
<file path=[Content_Types].xml><?xml version="1.0" encoding="utf-8"?>
<Types xmlns="http://schemas.openxmlformats.org/package/2006/content-types">
  <Default Extension="png" ContentType="image/png"/>
  <Default Extension="jpeg" ContentType="image/jpeg"/>
  <Default Extension="JPG" ContentType="image/.jp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00.xml" ContentType="application/vnd.openxmlformats-officedocument.wordprocessingml.footer+xml"/>
  <Override PartName="/word/footer101.xml" ContentType="application/vnd.openxmlformats-officedocument.wordprocessingml.footer+xml"/>
  <Override PartName="/word/footer102.xml" ContentType="application/vnd.openxmlformats-officedocument.wordprocessingml.footer+xml"/>
  <Override PartName="/word/footer103.xml" ContentType="application/vnd.openxmlformats-officedocument.wordprocessingml.footer+xml"/>
  <Override PartName="/word/footer104.xml" ContentType="application/vnd.openxmlformats-officedocument.wordprocessingml.footer+xml"/>
  <Override PartName="/word/footer105.xml" ContentType="application/vnd.openxmlformats-officedocument.wordprocessingml.footer+xml"/>
  <Override PartName="/word/footer106.xml" ContentType="application/vnd.openxmlformats-officedocument.wordprocessingml.footer+xml"/>
  <Override PartName="/word/footer107.xml" ContentType="application/vnd.openxmlformats-officedocument.wordprocessingml.footer+xml"/>
  <Override PartName="/word/footer108.xml" ContentType="application/vnd.openxmlformats-officedocument.wordprocessingml.footer+xml"/>
  <Override PartName="/word/footer109.xml" ContentType="application/vnd.openxmlformats-officedocument.wordprocessingml.footer+xml"/>
  <Override PartName="/word/footer11.xml" ContentType="application/vnd.openxmlformats-officedocument.wordprocessingml.footer+xml"/>
  <Override PartName="/word/footer110.xml" ContentType="application/vnd.openxmlformats-officedocument.wordprocessingml.footer+xml"/>
  <Override PartName="/word/footer111.xml" ContentType="application/vnd.openxmlformats-officedocument.wordprocessingml.footer+xml"/>
  <Override PartName="/word/footer112.xml" ContentType="application/vnd.openxmlformats-officedocument.wordprocessingml.footer+xml"/>
  <Override PartName="/word/footer113.xml" ContentType="application/vnd.openxmlformats-officedocument.wordprocessingml.footer+xml"/>
  <Override PartName="/word/footer114.xml" ContentType="application/vnd.openxmlformats-officedocument.wordprocessingml.footer+xml"/>
  <Override PartName="/word/footer115.xml" ContentType="application/vnd.openxmlformats-officedocument.wordprocessingml.footer+xml"/>
  <Override PartName="/word/footer116.xml" ContentType="application/vnd.openxmlformats-officedocument.wordprocessingml.footer+xml"/>
  <Override PartName="/word/footer117.xml" ContentType="application/vnd.openxmlformats-officedocument.wordprocessingml.footer+xml"/>
  <Override PartName="/word/footer118.xml" ContentType="application/vnd.openxmlformats-officedocument.wordprocessingml.footer+xml"/>
  <Override PartName="/word/footer119.xml" ContentType="application/vnd.openxmlformats-officedocument.wordprocessingml.footer+xml"/>
  <Override PartName="/word/footer12.xml" ContentType="application/vnd.openxmlformats-officedocument.wordprocessingml.footer+xml"/>
  <Override PartName="/word/footer120.xml" ContentType="application/vnd.openxmlformats-officedocument.wordprocessingml.footer+xml"/>
  <Override PartName="/word/footer121.xml" ContentType="application/vnd.openxmlformats-officedocument.wordprocessingml.footer+xml"/>
  <Override PartName="/word/footer122.xml" ContentType="application/vnd.openxmlformats-officedocument.wordprocessingml.footer+xml"/>
  <Override PartName="/word/footer123.xml" ContentType="application/vnd.openxmlformats-officedocument.wordprocessingml.footer+xml"/>
  <Override PartName="/word/footer124.xml" ContentType="application/vnd.openxmlformats-officedocument.wordprocessingml.footer+xml"/>
  <Override PartName="/word/footer125.xml" ContentType="application/vnd.openxmlformats-officedocument.wordprocessingml.footer+xml"/>
  <Override PartName="/word/footer126.xml" ContentType="application/vnd.openxmlformats-officedocument.wordprocessingml.footer+xml"/>
  <Override PartName="/word/footer127.xml" ContentType="application/vnd.openxmlformats-officedocument.wordprocessingml.footer+xml"/>
  <Override PartName="/word/footer128.xml" ContentType="application/vnd.openxmlformats-officedocument.wordprocessingml.footer+xml"/>
  <Override PartName="/word/footer129.xml" ContentType="application/vnd.openxmlformats-officedocument.wordprocessingml.footer+xml"/>
  <Override PartName="/word/footer13.xml" ContentType="application/vnd.openxmlformats-officedocument.wordprocessingml.footer+xml"/>
  <Override PartName="/word/footer130.xml" ContentType="application/vnd.openxmlformats-officedocument.wordprocessingml.footer+xml"/>
  <Override PartName="/word/footer131.xml" ContentType="application/vnd.openxmlformats-officedocument.wordprocessingml.footer+xml"/>
  <Override PartName="/word/footer132.xml" ContentType="application/vnd.openxmlformats-officedocument.wordprocessingml.footer+xml"/>
  <Override PartName="/word/footer133.xml" ContentType="application/vnd.openxmlformats-officedocument.wordprocessingml.footer+xml"/>
  <Override PartName="/word/footer134.xml" ContentType="application/vnd.openxmlformats-officedocument.wordprocessingml.footer+xml"/>
  <Override PartName="/word/footer135.xml" ContentType="application/vnd.openxmlformats-officedocument.wordprocessingml.footer+xml"/>
  <Override PartName="/word/footer136.xml" ContentType="application/vnd.openxmlformats-officedocument.wordprocessingml.footer+xml"/>
  <Override PartName="/word/footer137.xml" ContentType="application/vnd.openxmlformats-officedocument.wordprocessingml.footer+xml"/>
  <Override PartName="/word/footer138.xml" ContentType="application/vnd.openxmlformats-officedocument.wordprocessingml.footer+xml"/>
  <Override PartName="/word/footer139.xml" ContentType="application/vnd.openxmlformats-officedocument.wordprocessingml.footer+xml"/>
  <Override PartName="/word/footer14.xml" ContentType="application/vnd.openxmlformats-officedocument.wordprocessingml.footer+xml"/>
  <Override PartName="/word/footer140.xml" ContentType="application/vnd.openxmlformats-officedocument.wordprocessingml.footer+xml"/>
  <Override PartName="/word/footer141.xml" ContentType="application/vnd.openxmlformats-officedocument.wordprocessingml.footer+xml"/>
  <Override PartName="/word/footer142.xml" ContentType="application/vnd.openxmlformats-officedocument.wordprocessingml.footer+xml"/>
  <Override PartName="/word/footer143.xml" ContentType="application/vnd.openxmlformats-officedocument.wordprocessingml.footer+xml"/>
  <Override PartName="/word/footer144.xml" ContentType="application/vnd.openxmlformats-officedocument.wordprocessingml.footer+xml"/>
  <Override PartName="/word/footer145.xml" ContentType="application/vnd.openxmlformats-officedocument.wordprocessingml.footer+xml"/>
  <Override PartName="/word/footer146.xml" ContentType="application/vnd.openxmlformats-officedocument.wordprocessingml.footer+xml"/>
  <Override PartName="/word/footer147.xml" ContentType="application/vnd.openxmlformats-officedocument.wordprocessingml.footer+xml"/>
  <Override PartName="/word/footer148.xml" ContentType="application/vnd.openxmlformats-officedocument.wordprocessingml.footer+xml"/>
  <Override PartName="/word/footer149.xml" ContentType="application/vnd.openxmlformats-officedocument.wordprocessingml.footer+xml"/>
  <Override PartName="/word/footer15.xml" ContentType="application/vnd.openxmlformats-officedocument.wordprocessingml.footer+xml"/>
  <Override PartName="/word/footer150.xml" ContentType="application/vnd.openxmlformats-officedocument.wordprocessingml.footer+xml"/>
  <Override PartName="/word/footer151.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18.xml" ContentType="application/vnd.openxmlformats-officedocument.wordprocessingml.footer+xml"/>
  <Override PartName="/word/footer19.xml" ContentType="application/vnd.openxmlformats-officedocument.wordprocessingml.footer+xml"/>
  <Override PartName="/word/footer2.xml" ContentType="application/vnd.openxmlformats-officedocument.wordprocessingml.footer+xml"/>
  <Override PartName="/word/footer20.xml" ContentType="application/vnd.openxmlformats-officedocument.wordprocessingml.footer+xml"/>
  <Override PartName="/word/footer21.xml" ContentType="application/vnd.openxmlformats-officedocument.wordprocessingml.footer+xml"/>
  <Override PartName="/word/footer22.xml" ContentType="application/vnd.openxmlformats-officedocument.wordprocessingml.footer+xml"/>
  <Override PartName="/word/footer23.xml" ContentType="application/vnd.openxmlformats-officedocument.wordprocessingml.footer+xml"/>
  <Override PartName="/word/footer24.xml" ContentType="application/vnd.openxmlformats-officedocument.wordprocessingml.footer+xml"/>
  <Override PartName="/word/footer25.xml" ContentType="application/vnd.openxmlformats-officedocument.wordprocessingml.footer+xml"/>
  <Override PartName="/word/footer26.xml" ContentType="application/vnd.openxmlformats-officedocument.wordprocessingml.footer+xml"/>
  <Override PartName="/word/footer27.xml" ContentType="application/vnd.openxmlformats-officedocument.wordprocessingml.footer+xml"/>
  <Override PartName="/word/footer28.xml" ContentType="application/vnd.openxmlformats-officedocument.wordprocessingml.footer+xml"/>
  <Override PartName="/word/footer29.xml" ContentType="application/vnd.openxmlformats-officedocument.wordprocessingml.footer+xml"/>
  <Override PartName="/word/footer3.xml" ContentType="application/vnd.openxmlformats-officedocument.wordprocessingml.footer+xml"/>
  <Override PartName="/word/footer30.xml" ContentType="application/vnd.openxmlformats-officedocument.wordprocessingml.footer+xml"/>
  <Override PartName="/word/footer31.xml" ContentType="application/vnd.openxmlformats-officedocument.wordprocessingml.footer+xml"/>
  <Override PartName="/word/footer32.xml" ContentType="application/vnd.openxmlformats-officedocument.wordprocessingml.footer+xml"/>
  <Override PartName="/word/footer33.xml" ContentType="application/vnd.openxmlformats-officedocument.wordprocessingml.footer+xml"/>
  <Override PartName="/word/footer34.xml" ContentType="application/vnd.openxmlformats-officedocument.wordprocessingml.footer+xml"/>
  <Override PartName="/word/footer35.xml" ContentType="application/vnd.openxmlformats-officedocument.wordprocessingml.footer+xml"/>
  <Override PartName="/word/footer36.xml" ContentType="application/vnd.openxmlformats-officedocument.wordprocessingml.footer+xml"/>
  <Override PartName="/word/footer37.xml" ContentType="application/vnd.openxmlformats-officedocument.wordprocessingml.footer+xml"/>
  <Override PartName="/word/footer38.xml" ContentType="application/vnd.openxmlformats-officedocument.wordprocessingml.footer+xml"/>
  <Override PartName="/word/footer39.xml" ContentType="application/vnd.openxmlformats-officedocument.wordprocessingml.footer+xml"/>
  <Override PartName="/word/footer4.xml" ContentType="application/vnd.openxmlformats-officedocument.wordprocessingml.footer+xml"/>
  <Override PartName="/word/footer40.xml" ContentType="application/vnd.openxmlformats-officedocument.wordprocessingml.footer+xml"/>
  <Override PartName="/word/footer41.xml" ContentType="application/vnd.openxmlformats-officedocument.wordprocessingml.footer+xml"/>
  <Override PartName="/word/footer42.xml" ContentType="application/vnd.openxmlformats-officedocument.wordprocessingml.footer+xml"/>
  <Override PartName="/word/footer43.xml" ContentType="application/vnd.openxmlformats-officedocument.wordprocessingml.footer+xml"/>
  <Override PartName="/word/footer44.xml" ContentType="application/vnd.openxmlformats-officedocument.wordprocessingml.footer+xml"/>
  <Override PartName="/word/footer45.xml" ContentType="application/vnd.openxmlformats-officedocument.wordprocessingml.footer+xml"/>
  <Override PartName="/word/footer46.xml" ContentType="application/vnd.openxmlformats-officedocument.wordprocessingml.footer+xml"/>
  <Override PartName="/word/footer47.xml" ContentType="application/vnd.openxmlformats-officedocument.wordprocessingml.footer+xml"/>
  <Override PartName="/word/footer48.xml" ContentType="application/vnd.openxmlformats-officedocument.wordprocessingml.footer+xml"/>
  <Override PartName="/word/footer49.xml" ContentType="application/vnd.openxmlformats-officedocument.wordprocessingml.footer+xml"/>
  <Override PartName="/word/footer5.xml" ContentType="application/vnd.openxmlformats-officedocument.wordprocessingml.footer+xml"/>
  <Override PartName="/word/footer50.xml" ContentType="application/vnd.openxmlformats-officedocument.wordprocessingml.footer+xml"/>
  <Override PartName="/word/footer51.xml" ContentType="application/vnd.openxmlformats-officedocument.wordprocessingml.footer+xml"/>
  <Override PartName="/word/footer52.xml" ContentType="application/vnd.openxmlformats-officedocument.wordprocessingml.footer+xml"/>
  <Override PartName="/word/footer53.xml" ContentType="application/vnd.openxmlformats-officedocument.wordprocessingml.footer+xml"/>
  <Override PartName="/word/footer54.xml" ContentType="application/vnd.openxmlformats-officedocument.wordprocessingml.footer+xml"/>
  <Override PartName="/word/footer55.xml" ContentType="application/vnd.openxmlformats-officedocument.wordprocessingml.footer+xml"/>
  <Override PartName="/word/footer56.xml" ContentType="application/vnd.openxmlformats-officedocument.wordprocessingml.footer+xml"/>
  <Override PartName="/word/footer57.xml" ContentType="application/vnd.openxmlformats-officedocument.wordprocessingml.footer+xml"/>
  <Override PartName="/word/footer58.xml" ContentType="application/vnd.openxmlformats-officedocument.wordprocessingml.footer+xml"/>
  <Override PartName="/word/footer59.xml" ContentType="application/vnd.openxmlformats-officedocument.wordprocessingml.footer+xml"/>
  <Override PartName="/word/footer6.xml" ContentType="application/vnd.openxmlformats-officedocument.wordprocessingml.footer+xml"/>
  <Override PartName="/word/footer60.xml" ContentType="application/vnd.openxmlformats-officedocument.wordprocessingml.footer+xml"/>
  <Override PartName="/word/footer61.xml" ContentType="application/vnd.openxmlformats-officedocument.wordprocessingml.footer+xml"/>
  <Override PartName="/word/footer62.xml" ContentType="application/vnd.openxmlformats-officedocument.wordprocessingml.footer+xml"/>
  <Override PartName="/word/footer63.xml" ContentType="application/vnd.openxmlformats-officedocument.wordprocessingml.footer+xml"/>
  <Override PartName="/word/footer64.xml" ContentType="application/vnd.openxmlformats-officedocument.wordprocessingml.footer+xml"/>
  <Override PartName="/word/footer65.xml" ContentType="application/vnd.openxmlformats-officedocument.wordprocessingml.footer+xml"/>
  <Override PartName="/word/footer66.xml" ContentType="application/vnd.openxmlformats-officedocument.wordprocessingml.footer+xml"/>
  <Override PartName="/word/footer67.xml" ContentType="application/vnd.openxmlformats-officedocument.wordprocessingml.footer+xml"/>
  <Override PartName="/word/footer68.xml" ContentType="application/vnd.openxmlformats-officedocument.wordprocessingml.footer+xml"/>
  <Override PartName="/word/footer69.xml" ContentType="application/vnd.openxmlformats-officedocument.wordprocessingml.footer+xml"/>
  <Override PartName="/word/footer7.xml" ContentType="application/vnd.openxmlformats-officedocument.wordprocessingml.footer+xml"/>
  <Override PartName="/word/footer70.xml" ContentType="application/vnd.openxmlformats-officedocument.wordprocessingml.footer+xml"/>
  <Override PartName="/word/footer71.xml" ContentType="application/vnd.openxmlformats-officedocument.wordprocessingml.footer+xml"/>
  <Override PartName="/word/footer72.xml" ContentType="application/vnd.openxmlformats-officedocument.wordprocessingml.footer+xml"/>
  <Override PartName="/word/footer73.xml" ContentType="application/vnd.openxmlformats-officedocument.wordprocessingml.footer+xml"/>
  <Override PartName="/word/footer74.xml" ContentType="application/vnd.openxmlformats-officedocument.wordprocessingml.footer+xml"/>
  <Override PartName="/word/footer75.xml" ContentType="application/vnd.openxmlformats-officedocument.wordprocessingml.footer+xml"/>
  <Override PartName="/word/footer76.xml" ContentType="application/vnd.openxmlformats-officedocument.wordprocessingml.footer+xml"/>
  <Override PartName="/word/footer77.xml" ContentType="application/vnd.openxmlformats-officedocument.wordprocessingml.footer+xml"/>
  <Override PartName="/word/footer78.xml" ContentType="application/vnd.openxmlformats-officedocument.wordprocessingml.footer+xml"/>
  <Override PartName="/word/footer79.xml" ContentType="application/vnd.openxmlformats-officedocument.wordprocessingml.footer+xml"/>
  <Override PartName="/word/footer8.xml" ContentType="application/vnd.openxmlformats-officedocument.wordprocessingml.footer+xml"/>
  <Override PartName="/word/footer80.xml" ContentType="application/vnd.openxmlformats-officedocument.wordprocessingml.footer+xml"/>
  <Override PartName="/word/footer81.xml" ContentType="application/vnd.openxmlformats-officedocument.wordprocessingml.footer+xml"/>
  <Override PartName="/word/footer82.xml" ContentType="application/vnd.openxmlformats-officedocument.wordprocessingml.footer+xml"/>
  <Override PartName="/word/footer83.xml" ContentType="application/vnd.openxmlformats-officedocument.wordprocessingml.footer+xml"/>
  <Override PartName="/word/footer84.xml" ContentType="application/vnd.openxmlformats-officedocument.wordprocessingml.footer+xml"/>
  <Override PartName="/word/footer85.xml" ContentType="application/vnd.openxmlformats-officedocument.wordprocessingml.footer+xml"/>
  <Override PartName="/word/footer86.xml" ContentType="application/vnd.openxmlformats-officedocument.wordprocessingml.footer+xml"/>
  <Override PartName="/word/footer87.xml" ContentType="application/vnd.openxmlformats-officedocument.wordprocessingml.footer+xml"/>
  <Override PartName="/word/footer88.xml" ContentType="application/vnd.openxmlformats-officedocument.wordprocessingml.footer+xml"/>
  <Override PartName="/word/footer89.xml" ContentType="application/vnd.openxmlformats-officedocument.wordprocessingml.footer+xml"/>
  <Override PartName="/word/footer9.xml" ContentType="application/vnd.openxmlformats-officedocument.wordprocessingml.footer+xml"/>
  <Override PartName="/word/footer90.xml" ContentType="application/vnd.openxmlformats-officedocument.wordprocessingml.footer+xml"/>
  <Override PartName="/word/footer91.xml" ContentType="application/vnd.openxmlformats-officedocument.wordprocessingml.footer+xml"/>
  <Override PartName="/word/footer92.xml" ContentType="application/vnd.openxmlformats-officedocument.wordprocessingml.footer+xml"/>
  <Override PartName="/word/footer93.xml" ContentType="application/vnd.openxmlformats-officedocument.wordprocessingml.footer+xml"/>
  <Override PartName="/word/footer94.xml" ContentType="application/vnd.openxmlformats-officedocument.wordprocessingml.footer+xml"/>
  <Override PartName="/word/footer95.xml" ContentType="application/vnd.openxmlformats-officedocument.wordprocessingml.footer+xml"/>
  <Override PartName="/word/footer96.xml" ContentType="application/vnd.openxmlformats-officedocument.wordprocessingml.footer+xml"/>
  <Override PartName="/word/footer97.xml" ContentType="application/vnd.openxmlformats-officedocument.wordprocessingml.footer+xml"/>
  <Override PartName="/word/footer98.xml" ContentType="application/vnd.openxmlformats-officedocument.wordprocessingml.footer+xml"/>
  <Override PartName="/word/footer9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header2.xml" ContentType="application/vnd.openxmlformats-officedocument.wordprocessingml.header+xml"/>
  <Override PartName="/word/header20.xml" ContentType="application/vnd.openxmlformats-officedocument.wordprocessingml.header+xml"/>
  <Override PartName="/word/header21.xml" ContentType="application/vnd.openxmlformats-officedocument.wordprocessingml.header+xml"/>
  <Override PartName="/word/header22.xml" ContentType="application/vnd.openxmlformats-officedocument.wordprocessingml.header+xml"/>
  <Override PartName="/word/header23.xml" ContentType="application/vnd.openxmlformats-officedocument.wordprocessingml.header+xml"/>
  <Override PartName="/word/header24.xml" ContentType="application/vnd.openxmlformats-officedocument.wordprocessingml.header+xml"/>
  <Override PartName="/word/header25.xml" ContentType="application/vnd.openxmlformats-officedocument.wordprocessingml.header+xml"/>
  <Override PartName="/word/header26.xml" ContentType="application/vnd.openxmlformats-officedocument.wordprocessingml.header+xml"/>
  <Override PartName="/word/header27.xml" ContentType="application/vnd.openxmlformats-officedocument.wordprocessingml.header+xml"/>
  <Override PartName="/word/header28.xml" ContentType="application/vnd.openxmlformats-officedocument.wordprocessingml.header+xml"/>
  <Override PartName="/word/header29.xml" ContentType="application/vnd.openxmlformats-officedocument.wordprocessingml.header+xml"/>
  <Override PartName="/word/header3.xml" ContentType="application/vnd.openxmlformats-officedocument.wordprocessingml.header+xml"/>
  <Override PartName="/word/header30.xml" ContentType="application/vnd.openxmlformats-officedocument.wordprocessingml.header+xml"/>
  <Override PartName="/word/header31.xml" ContentType="application/vnd.openxmlformats-officedocument.wordprocessingml.header+xml"/>
  <Override PartName="/word/header32.xml" ContentType="application/vnd.openxmlformats-officedocument.wordprocessingml.header+xml"/>
  <Override PartName="/word/header33.xml" ContentType="application/vnd.openxmlformats-officedocument.wordprocessingml.header+xml"/>
  <Override PartName="/word/header34.xml" ContentType="application/vnd.openxmlformats-officedocument.wordprocessingml.header+xml"/>
  <Override PartName="/word/header35.xml" ContentType="application/vnd.openxmlformats-officedocument.wordprocessingml.header+xml"/>
  <Override PartName="/word/header36.xml" ContentType="application/vnd.openxmlformats-officedocument.wordprocessingml.header+xml"/>
  <Override PartName="/word/header37.xml" ContentType="application/vnd.openxmlformats-officedocument.wordprocessingml.header+xml"/>
  <Override PartName="/word/header38.xml" ContentType="application/vnd.openxmlformats-officedocument.wordprocessingml.header+xml"/>
  <Override PartName="/word/header39.xml" ContentType="application/vnd.openxmlformats-officedocument.wordprocessingml.header+xml"/>
  <Override PartName="/word/header4.xml" ContentType="application/vnd.openxmlformats-officedocument.wordprocessingml.header+xml"/>
  <Override PartName="/word/header40.xml" ContentType="application/vnd.openxmlformats-officedocument.wordprocessingml.header+xml"/>
  <Override PartName="/word/header41.xml" ContentType="application/vnd.openxmlformats-officedocument.wordprocessingml.header+xml"/>
  <Override PartName="/word/header42.xml" ContentType="application/vnd.openxmlformats-officedocument.wordprocessingml.header+xml"/>
  <Override PartName="/word/header43.xml" ContentType="application/vnd.openxmlformats-officedocument.wordprocessingml.header+xml"/>
  <Override PartName="/word/header44.xml" ContentType="application/vnd.openxmlformats-officedocument.wordprocessingml.header+xml"/>
  <Override PartName="/word/header45.xml" ContentType="application/vnd.openxmlformats-officedocument.wordprocessingml.header+xml"/>
  <Override PartName="/word/header46.xml" ContentType="application/vnd.openxmlformats-officedocument.wordprocessingml.header+xml"/>
  <Override PartName="/word/header47.xml" ContentType="application/vnd.openxmlformats-officedocument.wordprocessingml.header+xml"/>
  <Override PartName="/word/header48.xml" ContentType="application/vnd.openxmlformats-officedocument.wordprocessingml.header+xml"/>
  <Override PartName="/word/header49.xml" ContentType="application/vnd.openxmlformats-officedocument.wordprocessingml.header+xml"/>
  <Override PartName="/word/header5.xml" ContentType="application/vnd.openxmlformats-officedocument.wordprocessingml.header+xml"/>
  <Override PartName="/word/header50.xml" ContentType="application/vnd.openxmlformats-officedocument.wordprocessingml.header+xml"/>
  <Override PartName="/word/header51.xml" ContentType="application/vnd.openxmlformats-officedocument.wordprocessingml.header+xml"/>
  <Override PartName="/word/header52.xml" ContentType="application/vnd.openxmlformats-officedocument.wordprocessingml.header+xml"/>
  <Override PartName="/word/header53.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3" Type="http://schemas.openxmlformats.org/package/2006/relationships/metadata/core-properties" Target="docProps/core.xml"/><Relationship Id="rId4" Type="http://schemas.openxmlformats.org/officeDocument/2006/relationships/extended-properties" Target="docProps/app.xml"/><Relationship Id="rId2" Type="http://schemas.openxmlformats.org/officeDocument/2006/relationships/custom-properties" Target="docProps/custom.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http://schemas.openxmlformats.org/wordprocessingml/2006/main" xmlns:w10="urn:schemas-microsoft-com:office:word" xmlns:wne="http://schemas.microsoft.com/office/word/2006/wordml" xmlns:a="http://schemas.openxmlformats.org/drawingml/2006/main" xmlns:pic="http://schemas.openxmlformats.org/drawingml/2006/picture" xmlns:w14="http://schemas.microsoft.com/office/word/2010/wordml" xmlns:wps="http://schemas.microsoft.com/office/word/2010/wordprocessingShape" xml:space="preserve" mc:Ignorable="w14">
  <w:body>
    <w:p>
      <w:pPr>
        <w:pStyle w:val="BodyText"/>
        <w:spacing w:line="264" w:lineRule="auto"/>
        <w:rPr/>
      </w:pPr>
      <w:r/>
    </w:p>
    <w:p>
      <w:pPr>
        <w:pStyle w:val="BodyText"/>
        <w:spacing w:line="264" w:lineRule="auto"/>
        <w:rPr/>
      </w:pPr>
      <w:r/>
    </w:p>
    <w:p>
      <w:pPr>
        <w:ind w:firstLine="462"/>
        <w:spacing w:line="900" w:lineRule="exact"/>
        <w:rPr/>
      </w:pPr>
      <w:r>
        <w:rPr>
          <w:position w:val="-18"/>
        </w:rPr>
        <w:drawing>
          <wp:inline distT="0" distB="0" distL="0" distR="0">
            <wp:extent cx="1757045" cy="571500"/>
            <wp:effectExtent l="0" t="0" r="0" b="0"/>
            <wp:docPr id="2" name="IM 2"/>
            <wp:cNvGraphicFramePr/>
            <a:graphic>
              <a:graphicData uri="http://schemas.openxmlformats.org/drawingml/2006/picture">
                <pic:pic>
                  <pic:nvPicPr>
                    <pic:cNvPr id="2" name="IM 2"/>
                    <pic:cNvPicPr/>
                  </pic:nvPicPr>
                  <pic:blipFill>
                    <a:blip r:embed="rId1"/>
                    <a:stretch>
                      <a:fillRect/>
                    </a:stretch>
                  </pic:blipFill>
                  <pic:spPr>
                    <a:xfrm rot="0">
                      <a:off x="0" y="0"/>
                      <a:ext cx="1757045" cy="571500"/>
                    </a:xfrm>
                    <a:prstGeom prst="rect">
                      <a:avLst/>
                    </a:prstGeom>
                  </pic:spPr>
                </pic:pic>
              </a:graphicData>
            </a:graphic>
          </wp:inline>
        </w:drawing>
      </w:r>
    </w:p>
    <w:p>
      <w:pPr>
        <w:pStyle w:val="BodyText"/>
        <w:spacing w:line="267" w:lineRule="auto"/>
        <w:rPr/>
      </w:pPr>
      <w:r/>
    </w:p>
    <w:p>
      <w:pPr>
        <w:pStyle w:val="BodyText"/>
        <w:spacing w:line="267" w:lineRule="auto"/>
        <w:rPr/>
      </w:pPr>
      <w:r/>
    </w:p>
    <w:p>
      <w:pPr>
        <w:pStyle w:val="BodyText"/>
        <w:spacing w:line="267" w:lineRule="auto"/>
        <w:rPr/>
      </w:pPr>
      <w:r/>
    </w:p>
    <w:p>
      <w:pPr>
        <w:pStyle w:val="BodyText"/>
        <w:spacing w:line="267" w:lineRule="auto"/>
        <w:rPr/>
      </w:pPr>
      <w:r/>
    </w:p>
    <w:p>
      <w:pPr>
        <w:pStyle w:val="BodyText"/>
        <w:spacing w:line="267" w:lineRule="auto"/>
        <w:rPr/>
      </w:pPr>
      <w:r/>
    </w:p>
    <w:p>
      <w:pPr>
        <w:pStyle w:val="BodyText"/>
        <w:spacing w:line="267" w:lineRule="auto"/>
        <w:rPr/>
      </w:pPr>
      <w:r/>
    </w:p>
    <w:p>
      <w:pPr>
        <w:pStyle w:val="BodyText"/>
        <w:spacing w:line="267" w:lineRule="auto"/>
        <w:rPr/>
      </w:pPr>
      <w:r/>
    </w:p>
    <w:p>
      <w:pPr>
        <w:pStyle w:val="BodyText"/>
        <w:spacing w:line="268" w:lineRule="auto"/>
        <w:rPr/>
      </w:pPr>
      <w:r/>
    </w:p>
    <w:p>
      <w:pPr>
        <w:ind w:left="209"/>
        <w:spacing w:before="139" w:line="220" w:lineRule="auto"/>
        <w:outlineLvl w:val="0"/>
        <w:rPr>
          <w:rFonts w:ascii="FangSong" w:hAnsi="FangSong" w:eastAsia="FangSong" w:cs="FangSong"/>
          <w:sz w:val="43"/>
          <w:szCs w:val="43"/>
        </w:rPr>
      </w:pPr>
      <w:r>
        <w:rPr>
          <w:rFonts w:ascii="FangSong" w:hAnsi="FangSong" w:eastAsia="FangSong" w:cs="FangSong"/>
          <w:sz w:val="43"/>
          <w:szCs w:val="43"/>
          <w:b/>
          <w:bCs/>
          <w:spacing w:val="6"/>
        </w:rPr>
        <w:t>镇江内河港丹阳港区陵口作业区码头工程</w:t>
      </w:r>
    </w:p>
    <w:p>
      <w:pPr>
        <w:pStyle w:val="BodyText"/>
        <w:spacing w:line="353" w:lineRule="auto"/>
        <w:rPr/>
      </w:pPr>
      <w:r/>
    </w:p>
    <w:p>
      <w:pPr>
        <w:ind w:left="1547"/>
        <w:spacing w:before="139" w:line="221" w:lineRule="auto"/>
        <w:rPr>
          <w:rFonts w:ascii="FangSong" w:hAnsi="FangSong" w:eastAsia="FangSong" w:cs="FangSong"/>
          <w:sz w:val="43"/>
          <w:szCs w:val="43"/>
        </w:rPr>
      </w:pPr>
      <w:r>
        <w:rPr>
          <w:rFonts w:ascii="FangSong" w:hAnsi="FangSong" w:eastAsia="FangSong" w:cs="FangSong"/>
          <w:sz w:val="43"/>
          <w:szCs w:val="43"/>
          <w:b/>
          <w:bCs/>
          <w:spacing w:val="4"/>
        </w:rPr>
        <w:t>竣工环境保护验收调查报告</w:t>
      </w:r>
    </w:p>
    <w:p>
      <w:pPr>
        <w:pStyle w:val="BodyText"/>
        <w:spacing w:line="243" w:lineRule="auto"/>
        <w:rPr/>
      </w:pPr>
      <w:r/>
    </w:p>
    <w:p>
      <w:pPr>
        <w:pStyle w:val="BodyText"/>
        <w:spacing w:line="243" w:lineRule="auto"/>
        <w:rPr/>
      </w:pPr>
      <w:r/>
    </w:p>
    <w:p>
      <w:pPr>
        <w:pStyle w:val="BodyText"/>
        <w:spacing w:line="243" w:lineRule="auto"/>
        <w:rPr/>
      </w:pPr>
      <w:r/>
    </w:p>
    <w:p>
      <w:pPr>
        <w:pStyle w:val="BodyText"/>
        <w:spacing w:line="243" w:lineRule="auto"/>
        <w:rPr/>
      </w:pPr>
      <w:r/>
    </w:p>
    <w:p>
      <w:pPr>
        <w:pStyle w:val="BodyText"/>
        <w:spacing w:line="243" w:lineRule="auto"/>
        <w:rPr/>
      </w:pPr>
      <w:r/>
    </w:p>
    <w:p>
      <w:pPr>
        <w:pStyle w:val="BodyText"/>
        <w:spacing w:line="243" w:lineRule="auto"/>
        <w:rPr/>
      </w:pPr>
      <w:r/>
    </w:p>
    <w:p>
      <w:pPr>
        <w:pStyle w:val="BodyText"/>
        <w:spacing w:line="243" w:lineRule="auto"/>
        <w:rPr/>
      </w:pPr>
      <w:r/>
    </w:p>
    <w:p>
      <w:pPr>
        <w:pStyle w:val="BodyText"/>
        <w:spacing w:line="244" w:lineRule="auto"/>
        <w:rPr/>
      </w:pPr>
      <w:r/>
    </w:p>
    <w:p>
      <w:pPr>
        <w:pStyle w:val="BodyText"/>
        <w:spacing w:line="244" w:lineRule="auto"/>
        <w:rPr/>
      </w:pPr>
      <w:r/>
    </w:p>
    <w:p>
      <w:pPr>
        <w:pStyle w:val="BodyText"/>
        <w:spacing w:line="244" w:lineRule="auto"/>
        <w:rPr/>
      </w:pPr>
      <w:r/>
    </w:p>
    <w:p>
      <w:pPr>
        <w:pStyle w:val="BodyText"/>
        <w:spacing w:line="244" w:lineRule="auto"/>
        <w:rPr/>
      </w:pPr>
      <w:r/>
    </w:p>
    <w:p>
      <w:pPr>
        <w:pStyle w:val="BodyText"/>
        <w:spacing w:line="244" w:lineRule="auto"/>
        <w:rPr/>
      </w:pPr>
      <w:r/>
    </w:p>
    <w:p>
      <w:pPr>
        <w:pStyle w:val="BodyText"/>
        <w:spacing w:line="244" w:lineRule="auto"/>
        <w:rPr/>
      </w:pPr>
      <w:r/>
    </w:p>
    <w:p>
      <w:pPr>
        <w:pStyle w:val="BodyText"/>
        <w:spacing w:line="244" w:lineRule="auto"/>
        <w:rPr/>
      </w:pPr>
      <w:r/>
    </w:p>
    <w:p>
      <w:pPr>
        <w:pStyle w:val="BodyText"/>
        <w:spacing w:line="244" w:lineRule="auto"/>
        <w:rPr/>
      </w:pPr>
      <w:r/>
    </w:p>
    <w:p>
      <w:pPr>
        <w:pStyle w:val="BodyText"/>
        <w:spacing w:line="244" w:lineRule="auto"/>
        <w:rPr/>
      </w:pPr>
      <w:r/>
    </w:p>
    <w:p>
      <w:pPr>
        <w:pStyle w:val="BodyText"/>
        <w:spacing w:line="244" w:lineRule="auto"/>
        <w:rPr/>
      </w:pPr>
      <w:r/>
    </w:p>
    <w:p>
      <w:pPr>
        <w:pStyle w:val="BodyText"/>
        <w:spacing w:line="244" w:lineRule="auto"/>
        <w:rPr/>
      </w:pPr>
      <w:r/>
    </w:p>
    <w:p>
      <w:pPr>
        <w:pStyle w:val="BodyText"/>
        <w:spacing w:line="244" w:lineRule="auto"/>
        <w:rPr/>
      </w:pPr>
      <w:r/>
    </w:p>
    <w:p>
      <w:pPr>
        <w:pStyle w:val="BodyText"/>
        <w:spacing w:line="244" w:lineRule="auto"/>
        <w:rPr/>
      </w:pPr>
      <w:r/>
    </w:p>
    <w:p>
      <w:pPr>
        <w:pStyle w:val="BodyText"/>
        <w:spacing w:line="244" w:lineRule="auto"/>
        <w:rPr/>
      </w:pPr>
      <w:r/>
    </w:p>
    <w:p>
      <w:pPr>
        <w:pStyle w:val="BodyText"/>
        <w:spacing w:line="244" w:lineRule="auto"/>
        <w:rPr/>
      </w:pPr>
      <w:r/>
    </w:p>
    <w:p>
      <w:pPr>
        <w:pStyle w:val="BodyText"/>
        <w:spacing w:line="244" w:lineRule="auto"/>
        <w:rPr/>
      </w:pPr>
      <w:r/>
    </w:p>
    <w:p>
      <w:pPr>
        <w:pStyle w:val="BodyText"/>
        <w:spacing w:line="244" w:lineRule="auto"/>
        <w:rPr/>
      </w:pPr>
      <w:r/>
    </w:p>
    <w:p>
      <w:pPr>
        <w:pStyle w:val="BodyText"/>
        <w:spacing w:line="244" w:lineRule="auto"/>
        <w:rPr/>
      </w:pPr>
      <w:r/>
    </w:p>
    <w:p>
      <w:pPr>
        <w:pStyle w:val="BodyText"/>
        <w:spacing w:line="244" w:lineRule="auto"/>
        <w:rPr/>
      </w:pPr>
      <w:r/>
    </w:p>
    <w:p>
      <w:pPr>
        <w:pStyle w:val="BodyText"/>
        <w:spacing w:line="244" w:lineRule="auto"/>
        <w:rPr/>
      </w:pPr>
      <w:r/>
    </w:p>
    <w:p>
      <w:pPr>
        <w:ind w:left="1286"/>
        <w:spacing w:before="101" w:line="222" w:lineRule="auto"/>
        <w:rPr>
          <w:rFonts w:ascii="FangSong" w:hAnsi="FangSong" w:eastAsia="FangSong" w:cs="FangSong"/>
          <w:sz w:val="31"/>
          <w:szCs w:val="31"/>
        </w:rPr>
      </w:pPr>
      <w:r>
        <w:rPr>
          <w:rFonts w:ascii="FangSong" w:hAnsi="FangSong" w:eastAsia="FangSong" w:cs="FangSong"/>
          <w:sz w:val="31"/>
          <w:szCs w:val="31"/>
          <w:b/>
          <w:bCs/>
          <w:spacing w:val="7"/>
        </w:rPr>
        <w:t>建设单位：丹阳国际集装箱码头有限公司</w:t>
      </w:r>
    </w:p>
    <w:p>
      <w:pPr>
        <w:ind w:left="1289"/>
        <w:spacing w:before="91" w:line="222" w:lineRule="auto"/>
        <w:rPr>
          <w:rFonts w:ascii="FangSong" w:hAnsi="FangSong" w:eastAsia="FangSong" w:cs="FangSong"/>
          <w:sz w:val="31"/>
          <w:szCs w:val="31"/>
        </w:rPr>
      </w:pPr>
      <w:r>
        <w:rPr>
          <w:rFonts w:ascii="FangSong" w:hAnsi="FangSong" w:eastAsia="FangSong" w:cs="FangSong"/>
          <w:sz w:val="31"/>
          <w:szCs w:val="31"/>
          <w:b/>
          <w:bCs/>
          <w:spacing w:val="7"/>
        </w:rPr>
        <w:t>编制单位：江苏省环境工程技术有限公司</w:t>
      </w:r>
    </w:p>
    <w:p>
      <w:pPr>
        <w:ind w:left="3333"/>
        <w:spacing w:before="90" w:line="238" w:lineRule="auto"/>
        <w:rPr>
          <w:rFonts w:ascii="FangSong" w:hAnsi="FangSong" w:eastAsia="FangSong" w:cs="FangSong"/>
          <w:sz w:val="31"/>
          <w:szCs w:val="31"/>
        </w:rPr>
      </w:pPr>
      <w:r>
        <w:rPr>
          <w:rFonts w:ascii="Times New Roman" w:hAnsi="Times New Roman" w:eastAsia="Times New Roman" w:cs="Times New Roman"/>
          <w:sz w:val="31"/>
          <w:szCs w:val="31"/>
        </w:rPr>
        <w:t>2026</w:t>
      </w:r>
      <w:r>
        <w:rPr>
          <w:rFonts w:ascii="Times New Roman" w:hAnsi="Times New Roman" w:eastAsia="Times New Roman" w:cs="Times New Roman"/>
          <w:sz w:val="31"/>
          <w:szCs w:val="31"/>
          <w:spacing w:val="24"/>
        </w:rPr>
        <w:t xml:space="preserve"> </w:t>
      </w:r>
      <w:r>
        <w:rPr>
          <w:rFonts w:ascii="FangSong" w:hAnsi="FangSong" w:eastAsia="FangSong" w:cs="FangSong"/>
          <w:sz w:val="31"/>
          <w:szCs w:val="31"/>
        </w:rPr>
        <w:t>年</w:t>
      </w:r>
      <w:r>
        <w:rPr>
          <w:rFonts w:ascii="FangSong" w:hAnsi="FangSong" w:eastAsia="FangSong" w:cs="FangSong"/>
          <w:sz w:val="31"/>
          <w:szCs w:val="31"/>
          <w:spacing w:val="-67"/>
        </w:rPr>
        <w:t xml:space="preserve"> </w:t>
      </w:r>
      <w:r>
        <w:rPr>
          <w:rFonts w:ascii="Times New Roman" w:hAnsi="Times New Roman" w:eastAsia="Times New Roman" w:cs="Times New Roman"/>
          <w:sz w:val="31"/>
          <w:szCs w:val="31"/>
        </w:rPr>
        <w:t>2</w:t>
      </w:r>
      <w:r>
        <w:rPr>
          <w:rFonts w:ascii="Times New Roman" w:hAnsi="Times New Roman" w:eastAsia="Times New Roman" w:cs="Times New Roman"/>
          <w:sz w:val="31"/>
          <w:szCs w:val="31"/>
          <w:spacing w:val="30"/>
        </w:rPr>
        <w:t xml:space="preserve"> </w:t>
      </w:r>
      <w:r>
        <w:rPr>
          <w:rFonts w:ascii="FangSong" w:hAnsi="FangSong" w:eastAsia="FangSong" w:cs="FangSong"/>
          <w:sz w:val="31"/>
          <w:szCs w:val="31"/>
        </w:rPr>
        <w:t>月</w:t>
      </w:r>
    </w:p>
    <w:p>
      <w:pPr>
        <w:spacing w:line="238" w:lineRule="auto"/>
        <w:sectPr>
          <w:pgSz w:w="11907" w:h="16839"/>
          <w:pgMar w:top="1431" w:right="1785" w:bottom="0" w:left="1785" w:header="0" w:footer="0" w:gutter="0"/>
        </w:sectPr>
        <w:rPr>
          <w:rFonts w:ascii="FangSong" w:hAnsi="FangSong" w:eastAsia="FangSong" w:cs="FangSong"/>
          <w:sz w:val="31"/>
          <w:szCs w:val="31"/>
        </w:rPr>
      </w:pPr>
    </w:p>
    <w:sdt>
      <w:sdtPr>
        <w:rPr>
          <w:rFonts w:ascii="FangSong" w:hAnsi="FangSong" w:eastAsia="FangSong" w:cs="FangSong"/>
          <w:sz w:val="31"/>
          <w:szCs w:val="31"/>
        </w:rPr>
        <w:docPartObj>
          <w:docPartGallery w:val="Table of Contents"/>
          <w:docPartUnique/>
        </w:docPartObj>
      </w:sdtPr>
      <w:sdtEndPr>
        <w:rPr>
          <w:rFonts w:ascii="Times New Roman" w:hAnsi="Times New Roman" w:eastAsia="Times New Roman" w:cs="Times New Roman"/>
          <w:sz w:val="28"/>
          <w:szCs w:val="28"/>
        </w:rPr>
      </w:sdtEndPr>
      <w:sdtContent>
        <w:p>
          <w:pPr>
            <w:ind w:left="3915"/>
            <w:spacing w:before="174" w:line="224" w:lineRule="auto"/>
            <w:rPr>
              <w:rFonts w:ascii="FangSong" w:hAnsi="FangSong" w:eastAsia="FangSong" w:cs="FangSong"/>
              <w:sz w:val="31"/>
              <w:szCs w:val="31"/>
            </w:rPr>
          </w:pPr>
          <w:r>
            <w:rPr>
              <w:rFonts w:ascii="FangSong" w:hAnsi="FangSong" w:eastAsia="FangSong" w:cs="FangSong"/>
              <w:sz w:val="31"/>
              <w:szCs w:val="31"/>
              <w:b/>
              <w:bCs/>
              <w:spacing w:val="-16"/>
            </w:rPr>
            <w:t>目录</w:t>
          </w:r>
        </w:p>
        <w:p>
          <w:pPr>
            <w:ind w:left="234"/>
            <w:spacing w:before="318" w:line="199" w:lineRule="auto"/>
            <w:tabs>
              <w:tab w:val="right" w:leader="dot" w:pos="8674"/>
            </w:tabs>
            <w:rPr>
              <w:rFonts w:ascii="Times New Roman" w:hAnsi="Times New Roman" w:eastAsia="Times New Roman" w:cs="Times New Roman"/>
              <w:sz w:val="28"/>
              <w:szCs w:val="28"/>
            </w:rPr>
          </w:pPr>
          <w:hyperlink w:history="true" w:anchor="bookmark1">
            <w:r>
              <w:rPr>
                <w:rFonts w:ascii="FangSong" w:hAnsi="FangSong" w:eastAsia="FangSong" w:cs="FangSong"/>
                <w:sz w:val="28"/>
                <w:szCs w:val="28"/>
                <w:spacing w:val="-19"/>
              </w:rPr>
              <w:t>前</w:t>
            </w:r>
            <w:r>
              <w:rPr>
                <w:rFonts w:ascii="FangSong" w:hAnsi="FangSong" w:eastAsia="FangSong" w:cs="FangSong"/>
                <w:sz w:val="28"/>
                <w:szCs w:val="28"/>
                <w:spacing w:val="9"/>
              </w:rPr>
              <w:t xml:space="preserve">  </w:t>
            </w:r>
            <w:r>
              <w:rPr>
                <w:rFonts w:ascii="FangSong" w:hAnsi="FangSong" w:eastAsia="FangSong" w:cs="FangSong"/>
                <w:sz w:val="28"/>
                <w:szCs w:val="28"/>
                <w:spacing w:val="-19"/>
              </w:rPr>
              <w:t>言</w:t>
            </w:r>
            <w:r>
              <w:rPr>
                <w:rFonts w:ascii="FangSong" w:hAnsi="FangSong" w:eastAsia="FangSong" w:cs="FangSong"/>
                <w:sz w:val="28"/>
                <w:szCs w:val="28"/>
              </w:rPr>
              <w:tab/>
            </w:r>
            <w:r>
              <w:rPr>
                <w:rFonts w:ascii="Times New Roman" w:hAnsi="Times New Roman" w:eastAsia="Times New Roman" w:cs="Times New Roman"/>
                <w:sz w:val="28"/>
                <w:szCs w:val="28"/>
                <w:spacing w:val="17"/>
              </w:rPr>
              <w:t>1</w:t>
            </w:r>
          </w:hyperlink>
        </w:p>
        <w:p>
          <w:pPr>
            <w:ind w:left="238"/>
            <w:spacing w:before="259" w:line="199" w:lineRule="auto"/>
            <w:tabs>
              <w:tab w:val="right" w:leader="dot" w:pos="8674"/>
            </w:tabs>
            <w:rPr>
              <w:rFonts w:ascii="Times New Roman" w:hAnsi="Times New Roman" w:eastAsia="Times New Roman" w:cs="Times New Roman"/>
              <w:sz w:val="28"/>
              <w:szCs w:val="28"/>
            </w:rPr>
          </w:pPr>
          <w:hyperlink w:history="true" w:anchor="bookmark2">
            <w:r>
              <w:rPr>
                <w:rFonts w:ascii="FangSong" w:hAnsi="FangSong" w:eastAsia="FangSong" w:cs="FangSong"/>
                <w:sz w:val="28"/>
                <w:szCs w:val="28"/>
                <w:spacing w:val="-11"/>
              </w:rPr>
              <w:t>第一章</w:t>
            </w:r>
            <w:r>
              <w:rPr>
                <w:rFonts w:ascii="FangSong" w:hAnsi="FangSong" w:eastAsia="FangSong" w:cs="FangSong"/>
                <w:sz w:val="28"/>
                <w:szCs w:val="28"/>
                <w:spacing w:val="-69"/>
              </w:rPr>
              <w:t xml:space="preserve"> </w:t>
            </w:r>
            <w:r>
              <w:rPr>
                <w:rFonts w:ascii="FangSong" w:hAnsi="FangSong" w:eastAsia="FangSong" w:cs="FangSong"/>
                <w:sz w:val="28"/>
                <w:szCs w:val="28"/>
                <w:spacing w:val="-11"/>
              </w:rPr>
              <w:t>总论</w:t>
            </w:r>
            <w:r>
              <w:rPr>
                <w:rFonts w:ascii="FangSong" w:hAnsi="FangSong" w:eastAsia="FangSong" w:cs="FangSong"/>
                <w:sz w:val="28"/>
                <w:szCs w:val="28"/>
                <w:spacing w:val="-82"/>
              </w:rPr>
              <w:t xml:space="preserve"> </w:t>
            </w:r>
            <w:r>
              <w:rPr>
                <w:rFonts w:ascii="FangSong" w:hAnsi="FangSong" w:eastAsia="FangSong" w:cs="FangSong"/>
                <w:sz w:val="28"/>
                <w:szCs w:val="28"/>
              </w:rPr>
              <w:tab/>
            </w:r>
            <w:r>
              <w:rPr>
                <w:rFonts w:ascii="Times New Roman" w:hAnsi="Times New Roman" w:eastAsia="Times New Roman" w:cs="Times New Roman"/>
                <w:sz w:val="28"/>
                <w:szCs w:val="28"/>
                <w:spacing w:val="17"/>
              </w:rPr>
              <w:t>1</w:t>
            </w:r>
          </w:hyperlink>
        </w:p>
        <w:p>
          <w:pPr>
            <w:ind w:left="486"/>
            <w:spacing w:before="260" w:line="199" w:lineRule="auto"/>
            <w:tabs>
              <w:tab w:val="right" w:leader="dot" w:pos="8674"/>
            </w:tabs>
            <w:rPr>
              <w:rFonts w:ascii="Times New Roman" w:hAnsi="Times New Roman" w:eastAsia="Times New Roman" w:cs="Times New Roman"/>
              <w:sz w:val="28"/>
              <w:szCs w:val="28"/>
            </w:rPr>
          </w:pPr>
          <w:hyperlink w:history="true" w:anchor="bookmark3">
            <w:r>
              <w:rPr>
                <w:rFonts w:ascii="Times New Roman" w:hAnsi="Times New Roman" w:eastAsia="Times New Roman" w:cs="Times New Roman"/>
                <w:sz w:val="28"/>
                <w:szCs w:val="28"/>
                <w:spacing w:val="-7"/>
              </w:rPr>
              <w:t>1.1 </w:t>
            </w:r>
            <w:r>
              <w:rPr>
                <w:rFonts w:ascii="FangSong" w:hAnsi="FangSong" w:eastAsia="FangSong" w:cs="FangSong"/>
                <w:sz w:val="28"/>
                <w:szCs w:val="28"/>
                <w:spacing w:val="-7"/>
              </w:rPr>
              <w:t>编制依据</w:t>
            </w:r>
            <w:r>
              <w:rPr>
                <w:rFonts w:ascii="FangSong" w:hAnsi="FangSong" w:eastAsia="FangSong" w:cs="FangSong"/>
                <w:sz w:val="28"/>
                <w:szCs w:val="28"/>
                <w:spacing w:val="-49"/>
              </w:rPr>
              <w:t xml:space="preserve"> </w:t>
            </w:r>
            <w:r>
              <w:rPr>
                <w:rFonts w:ascii="FangSong" w:hAnsi="FangSong" w:eastAsia="FangSong" w:cs="FangSong"/>
                <w:sz w:val="28"/>
                <w:szCs w:val="28"/>
              </w:rPr>
              <w:tab/>
            </w:r>
            <w:r>
              <w:rPr>
                <w:rFonts w:ascii="Times New Roman" w:hAnsi="Times New Roman" w:eastAsia="Times New Roman" w:cs="Times New Roman"/>
                <w:sz w:val="28"/>
                <w:szCs w:val="28"/>
                <w:spacing w:val="18"/>
              </w:rPr>
              <w:t>1</w:t>
            </w:r>
          </w:hyperlink>
        </w:p>
        <w:p>
          <w:pPr>
            <w:ind w:left="486"/>
            <w:spacing w:before="259" w:line="199" w:lineRule="auto"/>
            <w:tabs>
              <w:tab w:val="right" w:leader="dot" w:pos="8674"/>
            </w:tabs>
            <w:rPr>
              <w:rFonts w:ascii="Times New Roman" w:hAnsi="Times New Roman" w:eastAsia="Times New Roman" w:cs="Times New Roman"/>
              <w:sz w:val="28"/>
              <w:szCs w:val="28"/>
            </w:rPr>
          </w:pPr>
          <w:hyperlink w:history="true" w:anchor="bookmark4">
            <w:r>
              <w:rPr>
                <w:rFonts w:ascii="Times New Roman" w:hAnsi="Times New Roman" w:eastAsia="Times New Roman" w:cs="Times New Roman"/>
                <w:sz w:val="28"/>
                <w:szCs w:val="28"/>
                <w:spacing w:val="-5"/>
              </w:rPr>
              <w:t>1.2 </w:t>
            </w:r>
            <w:r>
              <w:rPr>
                <w:rFonts w:ascii="FangSong" w:hAnsi="FangSong" w:eastAsia="FangSong" w:cs="FangSong"/>
                <w:sz w:val="28"/>
                <w:szCs w:val="28"/>
                <w:spacing w:val="-5"/>
              </w:rPr>
              <w:t>调查目的及原则</w:t>
            </w:r>
            <w:r>
              <w:rPr>
                <w:rFonts w:ascii="FangSong" w:hAnsi="FangSong" w:eastAsia="FangSong" w:cs="FangSong"/>
                <w:sz w:val="28"/>
                <w:szCs w:val="28"/>
                <w:spacing w:val="-55"/>
              </w:rPr>
              <w:t xml:space="preserve"> </w:t>
            </w:r>
            <w:r>
              <w:rPr>
                <w:rFonts w:ascii="FangSong" w:hAnsi="FangSong" w:eastAsia="FangSong" w:cs="FangSong"/>
                <w:sz w:val="28"/>
                <w:szCs w:val="28"/>
              </w:rPr>
              <w:tab/>
            </w:r>
            <w:r>
              <w:rPr>
                <w:rFonts w:ascii="Times New Roman" w:hAnsi="Times New Roman" w:eastAsia="Times New Roman" w:cs="Times New Roman"/>
                <w:sz w:val="28"/>
                <w:szCs w:val="28"/>
                <w:spacing w:val="17"/>
              </w:rPr>
              <w:t>3</w:t>
            </w:r>
          </w:hyperlink>
        </w:p>
        <w:p>
          <w:pPr>
            <w:ind w:left="486"/>
            <w:spacing w:before="260" w:line="199" w:lineRule="auto"/>
            <w:tabs>
              <w:tab w:val="right" w:leader="dot" w:pos="8674"/>
            </w:tabs>
            <w:rPr>
              <w:rFonts w:ascii="Times New Roman" w:hAnsi="Times New Roman" w:eastAsia="Times New Roman" w:cs="Times New Roman"/>
              <w:sz w:val="28"/>
              <w:szCs w:val="28"/>
            </w:rPr>
          </w:pPr>
          <w:hyperlink w:history="true" w:anchor="bookmark5">
            <w:r>
              <w:rPr>
                <w:rFonts w:ascii="Times New Roman" w:hAnsi="Times New Roman" w:eastAsia="Times New Roman" w:cs="Times New Roman"/>
                <w:sz w:val="28"/>
                <w:szCs w:val="28"/>
                <w:spacing w:val="-7"/>
              </w:rPr>
              <w:t>1.3 </w:t>
            </w:r>
            <w:r>
              <w:rPr>
                <w:rFonts w:ascii="FangSong" w:hAnsi="FangSong" w:eastAsia="FangSong" w:cs="FangSong"/>
                <w:sz w:val="28"/>
                <w:szCs w:val="28"/>
                <w:spacing w:val="-7"/>
              </w:rPr>
              <w:t>调查方法</w:t>
            </w:r>
            <w:r>
              <w:rPr>
                <w:rFonts w:ascii="FangSong" w:hAnsi="FangSong" w:eastAsia="FangSong" w:cs="FangSong"/>
                <w:sz w:val="28"/>
                <w:szCs w:val="28"/>
                <w:spacing w:val="-49"/>
              </w:rPr>
              <w:t xml:space="preserve"> </w:t>
            </w:r>
            <w:r>
              <w:rPr>
                <w:rFonts w:ascii="FangSong" w:hAnsi="FangSong" w:eastAsia="FangSong" w:cs="FangSong"/>
                <w:sz w:val="28"/>
                <w:szCs w:val="28"/>
              </w:rPr>
              <w:tab/>
            </w:r>
            <w:r>
              <w:rPr>
                <w:rFonts w:ascii="Times New Roman" w:hAnsi="Times New Roman" w:eastAsia="Times New Roman" w:cs="Times New Roman"/>
                <w:sz w:val="28"/>
                <w:szCs w:val="28"/>
                <w:spacing w:val="18"/>
              </w:rPr>
              <w:t>3</w:t>
            </w:r>
          </w:hyperlink>
        </w:p>
        <w:p>
          <w:pPr>
            <w:ind w:left="486"/>
            <w:spacing w:before="263" w:line="199" w:lineRule="auto"/>
            <w:tabs>
              <w:tab w:val="right" w:leader="dot" w:pos="8674"/>
            </w:tabs>
            <w:rPr>
              <w:rFonts w:ascii="Times New Roman" w:hAnsi="Times New Roman" w:eastAsia="Times New Roman" w:cs="Times New Roman"/>
              <w:sz w:val="28"/>
              <w:szCs w:val="28"/>
            </w:rPr>
          </w:pPr>
          <w:hyperlink w:history="true" w:anchor="bookmark6">
            <w:r>
              <w:rPr>
                <w:rFonts w:ascii="Times New Roman" w:hAnsi="Times New Roman" w:eastAsia="Times New Roman" w:cs="Times New Roman"/>
                <w:sz w:val="28"/>
                <w:szCs w:val="28"/>
                <w:spacing w:val="-7"/>
              </w:rPr>
              <w:t>1.4 </w:t>
            </w:r>
            <w:r>
              <w:rPr>
                <w:rFonts w:ascii="FangSong" w:hAnsi="FangSong" w:eastAsia="FangSong" w:cs="FangSong"/>
                <w:sz w:val="28"/>
                <w:szCs w:val="28"/>
                <w:spacing w:val="-7"/>
              </w:rPr>
              <w:t>调查因子</w:t>
            </w:r>
            <w:r>
              <w:rPr>
                <w:rFonts w:ascii="FangSong" w:hAnsi="FangSong" w:eastAsia="FangSong" w:cs="FangSong"/>
                <w:sz w:val="28"/>
                <w:szCs w:val="28"/>
                <w:spacing w:val="-49"/>
              </w:rPr>
              <w:t xml:space="preserve"> </w:t>
            </w:r>
            <w:r>
              <w:rPr>
                <w:rFonts w:ascii="FangSong" w:hAnsi="FangSong" w:eastAsia="FangSong" w:cs="FangSong"/>
                <w:sz w:val="28"/>
                <w:szCs w:val="28"/>
              </w:rPr>
              <w:tab/>
            </w:r>
            <w:r>
              <w:rPr>
                <w:rFonts w:ascii="Times New Roman" w:hAnsi="Times New Roman" w:eastAsia="Times New Roman" w:cs="Times New Roman"/>
                <w:sz w:val="28"/>
                <w:szCs w:val="28"/>
                <w:spacing w:val="18"/>
              </w:rPr>
              <w:t>4</w:t>
            </w:r>
          </w:hyperlink>
        </w:p>
        <w:p>
          <w:pPr>
            <w:ind w:left="486"/>
            <w:spacing w:before="260" w:line="199" w:lineRule="auto"/>
            <w:tabs>
              <w:tab w:val="right" w:leader="dot" w:pos="8674"/>
            </w:tabs>
            <w:rPr>
              <w:rFonts w:ascii="Times New Roman" w:hAnsi="Times New Roman" w:eastAsia="Times New Roman" w:cs="Times New Roman"/>
              <w:sz w:val="28"/>
              <w:szCs w:val="28"/>
            </w:rPr>
          </w:pPr>
          <w:hyperlink w:history="true" w:anchor="bookmark7">
            <w:r>
              <w:rPr>
                <w:rFonts w:ascii="Times New Roman" w:hAnsi="Times New Roman" w:eastAsia="Times New Roman" w:cs="Times New Roman"/>
                <w:sz w:val="28"/>
                <w:szCs w:val="28"/>
                <w:spacing w:val="-7"/>
              </w:rPr>
              <w:t>1.5 </w:t>
            </w:r>
            <w:r>
              <w:rPr>
                <w:rFonts w:ascii="FangSong" w:hAnsi="FangSong" w:eastAsia="FangSong" w:cs="FangSong"/>
                <w:sz w:val="28"/>
                <w:szCs w:val="28"/>
                <w:spacing w:val="-7"/>
              </w:rPr>
              <w:t>验收标准</w:t>
            </w:r>
            <w:r>
              <w:rPr>
                <w:rFonts w:ascii="FangSong" w:hAnsi="FangSong" w:eastAsia="FangSong" w:cs="FangSong"/>
                <w:sz w:val="28"/>
                <w:szCs w:val="28"/>
                <w:spacing w:val="-49"/>
              </w:rPr>
              <w:t xml:space="preserve"> </w:t>
            </w:r>
            <w:r>
              <w:rPr>
                <w:rFonts w:ascii="FangSong" w:hAnsi="FangSong" w:eastAsia="FangSong" w:cs="FangSong"/>
                <w:sz w:val="28"/>
                <w:szCs w:val="28"/>
              </w:rPr>
              <w:tab/>
            </w:r>
            <w:r>
              <w:rPr>
                <w:rFonts w:ascii="Times New Roman" w:hAnsi="Times New Roman" w:eastAsia="Times New Roman" w:cs="Times New Roman"/>
                <w:sz w:val="28"/>
                <w:szCs w:val="28"/>
                <w:spacing w:val="18"/>
              </w:rPr>
              <w:t>4</w:t>
            </w:r>
          </w:hyperlink>
        </w:p>
        <w:p>
          <w:pPr>
            <w:ind w:left="486"/>
            <w:spacing w:before="259" w:line="199" w:lineRule="auto"/>
            <w:tabs>
              <w:tab w:val="right" w:leader="dot" w:pos="8674"/>
            </w:tabs>
            <w:rPr>
              <w:rFonts w:ascii="Times New Roman" w:hAnsi="Times New Roman" w:eastAsia="Times New Roman" w:cs="Times New Roman"/>
              <w:sz w:val="28"/>
              <w:szCs w:val="28"/>
            </w:rPr>
          </w:pPr>
          <w:hyperlink w:history="true" w:anchor="bookmark8">
            <w:r>
              <w:rPr>
                <w:rFonts w:ascii="Times New Roman" w:hAnsi="Times New Roman" w:eastAsia="Times New Roman" w:cs="Times New Roman"/>
                <w:sz w:val="28"/>
                <w:szCs w:val="28"/>
                <w:spacing w:val="-5"/>
              </w:rPr>
              <w:t>1.6 </w:t>
            </w:r>
            <w:r>
              <w:rPr>
                <w:rFonts w:ascii="FangSong" w:hAnsi="FangSong" w:eastAsia="FangSong" w:cs="FangSong"/>
                <w:sz w:val="28"/>
                <w:szCs w:val="28"/>
                <w:spacing w:val="-5"/>
              </w:rPr>
              <w:t>总量控制指标</w:t>
            </w:r>
            <w:r>
              <w:rPr>
                <w:rFonts w:ascii="FangSong" w:hAnsi="FangSong" w:eastAsia="FangSong" w:cs="FangSong"/>
                <w:sz w:val="28"/>
                <w:szCs w:val="28"/>
                <w:spacing w:val="-57"/>
              </w:rPr>
              <w:t xml:space="preserve"> </w:t>
            </w:r>
            <w:r>
              <w:rPr>
                <w:rFonts w:ascii="FangSong" w:hAnsi="FangSong" w:eastAsia="FangSong" w:cs="FangSong"/>
                <w:sz w:val="28"/>
                <w:szCs w:val="28"/>
              </w:rPr>
              <w:tab/>
            </w:r>
            <w:r>
              <w:rPr>
                <w:rFonts w:ascii="Times New Roman" w:hAnsi="Times New Roman" w:eastAsia="Times New Roman" w:cs="Times New Roman"/>
                <w:sz w:val="28"/>
                <w:szCs w:val="28"/>
                <w:spacing w:val="8"/>
              </w:rPr>
              <w:t>14</w:t>
            </w:r>
          </w:hyperlink>
        </w:p>
        <w:p>
          <w:pPr>
            <w:ind w:left="486"/>
            <w:spacing w:before="260" w:line="199" w:lineRule="auto"/>
            <w:tabs>
              <w:tab w:val="right" w:leader="dot" w:pos="8674"/>
            </w:tabs>
            <w:rPr>
              <w:rFonts w:ascii="Times New Roman" w:hAnsi="Times New Roman" w:eastAsia="Times New Roman" w:cs="Times New Roman"/>
              <w:sz w:val="28"/>
              <w:szCs w:val="28"/>
            </w:rPr>
          </w:pPr>
          <w:hyperlink w:history="true" w:anchor="bookmark9">
            <w:r>
              <w:rPr>
                <w:rFonts w:ascii="Times New Roman" w:hAnsi="Times New Roman" w:eastAsia="Times New Roman" w:cs="Times New Roman"/>
                <w:sz w:val="28"/>
                <w:szCs w:val="28"/>
                <w:spacing w:val="-5"/>
              </w:rPr>
              <w:t>1.7 </w:t>
            </w:r>
            <w:r>
              <w:rPr>
                <w:rFonts w:ascii="FangSong" w:hAnsi="FangSong" w:eastAsia="FangSong" w:cs="FangSong"/>
                <w:sz w:val="28"/>
                <w:szCs w:val="28"/>
                <w:spacing w:val="-5"/>
              </w:rPr>
              <w:t>验收调查范围</w:t>
            </w:r>
            <w:r>
              <w:rPr>
                <w:rFonts w:ascii="FangSong" w:hAnsi="FangSong" w:eastAsia="FangSong" w:cs="FangSong"/>
                <w:sz w:val="28"/>
                <w:szCs w:val="28"/>
                <w:spacing w:val="-57"/>
              </w:rPr>
              <w:t xml:space="preserve"> </w:t>
            </w:r>
            <w:r>
              <w:rPr>
                <w:rFonts w:ascii="FangSong" w:hAnsi="FangSong" w:eastAsia="FangSong" w:cs="FangSong"/>
                <w:sz w:val="28"/>
                <w:szCs w:val="28"/>
              </w:rPr>
              <w:tab/>
            </w:r>
            <w:r>
              <w:rPr>
                <w:rFonts w:ascii="Times New Roman" w:hAnsi="Times New Roman" w:eastAsia="Times New Roman" w:cs="Times New Roman"/>
                <w:sz w:val="28"/>
                <w:szCs w:val="28"/>
                <w:spacing w:val="8"/>
              </w:rPr>
              <w:t>14</w:t>
            </w:r>
          </w:hyperlink>
        </w:p>
        <w:p>
          <w:pPr>
            <w:ind w:left="486"/>
            <w:spacing w:before="260" w:line="199" w:lineRule="auto"/>
            <w:tabs>
              <w:tab w:val="right" w:leader="dot" w:pos="8674"/>
            </w:tabs>
            <w:rPr>
              <w:rFonts w:ascii="Times New Roman" w:hAnsi="Times New Roman" w:eastAsia="Times New Roman" w:cs="Times New Roman"/>
              <w:sz w:val="28"/>
              <w:szCs w:val="28"/>
            </w:rPr>
          </w:pPr>
          <w:hyperlink w:history="true" w:anchor="bookmark10">
            <w:r>
              <w:rPr>
                <w:rFonts w:ascii="Times New Roman" w:hAnsi="Times New Roman" w:eastAsia="Times New Roman" w:cs="Times New Roman"/>
                <w:sz w:val="28"/>
                <w:szCs w:val="28"/>
                <w:spacing w:val="-5"/>
              </w:rPr>
              <w:t>1.8 </w:t>
            </w:r>
            <w:r>
              <w:rPr>
                <w:rFonts w:ascii="FangSong" w:hAnsi="FangSong" w:eastAsia="FangSong" w:cs="FangSong"/>
                <w:sz w:val="28"/>
                <w:szCs w:val="28"/>
                <w:spacing w:val="-5"/>
              </w:rPr>
              <w:t>主要环境保护目标</w:t>
            </w:r>
            <w:r>
              <w:rPr>
                <w:rFonts w:ascii="FangSong" w:hAnsi="FangSong" w:eastAsia="FangSong" w:cs="FangSong"/>
                <w:sz w:val="28"/>
                <w:szCs w:val="28"/>
                <w:spacing w:val="-51"/>
              </w:rPr>
              <w:t xml:space="preserve"> </w:t>
            </w:r>
            <w:r>
              <w:rPr>
                <w:rFonts w:ascii="FangSong" w:hAnsi="FangSong" w:eastAsia="FangSong" w:cs="FangSong"/>
                <w:sz w:val="28"/>
                <w:szCs w:val="28"/>
              </w:rPr>
              <w:tab/>
            </w:r>
            <w:r>
              <w:rPr>
                <w:rFonts w:ascii="Times New Roman" w:hAnsi="Times New Roman" w:eastAsia="Times New Roman" w:cs="Times New Roman"/>
                <w:sz w:val="28"/>
                <w:szCs w:val="28"/>
                <w:spacing w:val="8"/>
              </w:rPr>
              <w:t>15</w:t>
            </w:r>
          </w:hyperlink>
        </w:p>
        <w:p>
          <w:pPr>
            <w:ind w:left="486"/>
            <w:spacing w:before="260" w:line="199" w:lineRule="auto"/>
            <w:tabs>
              <w:tab w:val="right" w:leader="dot" w:pos="8674"/>
            </w:tabs>
            <w:rPr>
              <w:rFonts w:ascii="Times New Roman" w:hAnsi="Times New Roman" w:eastAsia="Times New Roman" w:cs="Times New Roman"/>
              <w:sz w:val="28"/>
              <w:szCs w:val="28"/>
            </w:rPr>
          </w:pPr>
          <w:hyperlink w:history="true" w:anchor="bookmark11">
            <w:r>
              <w:rPr>
                <w:rFonts w:ascii="Times New Roman" w:hAnsi="Times New Roman" w:eastAsia="Times New Roman" w:cs="Times New Roman"/>
                <w:sz w:val="28"/>
                <w:szCs w:val="28"/>
                <w:spacing w:val="-5"/>
              </w:rPr>
              <w:t>1.9 </w:t>
            </w:r>
            <w:r>
              <w:rPr>
                <w:rFonts w:ascii="FangSong" w:hAnsi="FangSong" w:eastAsia="FangSong" w:cs="FangSong"/>
                <w:sz w:val="28"/>
                <w:szCs w:val="28"/>
                <w:spacing w:val="-5"/>
              </w:rPr>
              <w:t>验收调查重点</w:t>
            </w:r>
            <w:r>
              <w:rPr>
                <w:rFonts w:ascii="FangSong" w:hAnsi="FangSong" w:eastAsia="FangSong" w:cs="FangSong"/>
                <w:sz w:val="28"/>
                <w:szCs w:val="28"/>
                <w:spacing w:val="-57"/>
              </w:rPr>
              <w:t xml:space="preserve"> </w:t>
            </w:r>
            <w:r>
              <w:rPr>
                <w:rFonts w:ascii="FangSong" w:hAnsi="FangSong" w:eastAsia="FangSong" w:cs="FangSong"/>
                <w:sz w:val="28"/>
                <w:szCs w:val="28"/>
              </w:rPr>
              <w:tab/>
            </w:r>
            <w:r>
              <w:rPr>
                <w:rFonts w:ascii="Times New Roman" w:hAnsi="Times New Roman" w:eastAsia="Times New Roman" w:cs="Times New Roman"/>
                <w:sz w:val="28"/>
                <w:szCs w:val="28"/>
                <w:spacing w:val="8"/>
              </w:rPr>
              <w:t>29</w:t>
            </w:r>
          </w:hyperlink>
        </w:p>
        <w:p>
          <w:pPr>
            <w:ind w:left="486"/>
            <w:spacing w:before="262" w:line="199" w:lineRule="auto"/>
            <w:tabs>
              <w:tab w:val="right" w:leader="dot" w:pos="8674"/>
            </w:tabs>
            <w:rPr>
              <w:rFonts w:ascii="Times New Roman" w:hAnsi="Times New Roman" w:eastAsia="Times New Roman" w:cs="Times New Roman"/>
              <w:sz w:val="28"/>
              <w:szCs w:val="28"/>
            </w:rPr>
          </w:pPr>
          <w:hyperlink w:history="true" w:anchor="bookmark12">
            <w:r>
              <w:rPr>
                <w:rFonts w:ascii="Times New Roman" w:hAnsi="Times New Roman" w:eastAsia="Times New Roman" w:cs="Times New Roman"/>
                <w:sz w:val="28"/>
                <w:szCs w:val="28"/>
                <w:spacing w:val="-5"/>
              </w:rPr>
              <w:t>1.10</w:t>
            </w:r>
            <w:r>
              <w:rPr>
                <w:rFonts w:ascii="Times New Roman" w:hAnsi="Times New Roman" w:eastAsia="Times New Roman" w:cs="Times New Roman"/>
                <w:sz w:val="28"/>
                <w:szCs w:val="28"/>
                <w:spacing w:val="14"/>
              </w:rPr>
              <w:t xml:space="preserve">  </w:t>
            </w:r>
            <w:r>
              <w:rPr>
                <w:rFonts w:ascii="FangSong" w:hAnsi="FangSong" w:eastAsia="FangSong" w:cs="FangSong"/>
                <w:sz w:val="28"/>
                <w:szCs w:val="28"/>
                <w:spacing w:val="-5"/>
              </w:rPr>
              <w:t>调查工作程序</w:t>
            </w:r>
            <w:r>
              <w:rPr>
                <w:rFonts w:ascii="FangSong" w:hAnsi="FangSong" w:eastAsia="FangSong" w:cs="FangSong"/>
                <w:sz w:val="28"/>
                <w:szCs w:val="28"/>
              </w:rPr>
              <w:tab/>
            </w:r>
            <w:r>
              <w:rPr>
                <w:rFonts w:ascii="Times New Roman" w:hAnsi="Times New Roman" w:eastAsia="Times New Roman" w:cs="Times New Roman"/>
                <w:sz w:val="28"/>
                <w:szCs w:val="28"/>
                <w:spacing w:val="8"/>
              </w:rPr>
              <w:t>29</w:t>
            </w:r>
          </w:hyperlink>
        </w:p>
        <w:p>
          <w:pPr>
            <w:ind w:left="238"/>
            <w:spacing w:before="260" w:line="199" w:lineRule="auto"/>
            <w:tabs>
              <w:tab w:val="right" w:leader="dot" w:pos="8674"/>
            </w:tabs>
            <w:rPr>
              <w:rFonts w:ascii="Times New Roman" w:hAnsi="Times New Roman" w:eastAsia="Times New Roman" w:cs="Times New Roman"/>
              <w:sz w:val="28"/>
              <w:szCs w:val="28"/>
            </w:rPr>
          </w:pPr>
          <w:hyperlink w:history="true" w:anchor="bookmark13">
            <w:r>
              <w:rPr>
                <w:rFonts w:ascii="FangSong" w:hAnsi="FangSong" w:eastAsia="FangSong" w:cs="FangSong"/>
                <w:sz w:val="28"/>
                <w:szCs w:val="28"/>
                <w:spacing w:val="-6"/>
              </w:rPr>
              <w:t>第二章</w:t>
            </w:r>
            <w:r>
              <w:rPr>
                <w:rFonts w:ascii="FangSong" w:hAnsi="FangSong" w:eastAsia="FangSong" w:cs="FangSong"/>
                <w:sz w:val="28"/>
                <w:szCs w:val="28"/>
                <w:spacing w:val="-81"/>
              </w:rPr>
              <w:t xml:space="preserve"> </w:t>
            </w:r>
            <w:r>
              <w:rPr>
                <w:rFonts w:ascii="FangSong" w:hAnsi="FangSong" w:eastAsia="FangSong" w:cs="FangSong"/>
                <w:sz w:val="28"/>
                <w:szCs w:val="28"/>
                <w:spacing w:val="-6"/>
              </w:rPr>
              <w:t>工程概况</w:t>
            </w:r>
            <w:r>
              <w:rPr>
                <w:rFonts w:ascii="FangSong" w:hAnsi="FangSong" w:eastAsia="FangSong" w:cs="FangSong"/>
                <w:sz w:val="28"/>
                <w:szCs w:val="28"/>
              </w:rPr>
              <w:tab/>
            </w:r>
            <w:r>
              <w:rPr>
                <w:rFonts w:ascii="Times New Roman" w:hAnsi="Times New Roman" w:eastAsia="Times New Roman" w:cs="Times New Roman"/>
                <w:sz w:val="28"/>
                <w:szCs w:val="28"/>
                <w:spacing w:val="8"/>
              </w:rPr>
              <w:t>31</w:t>
            </w:r>
          </w:hyperlink>
        </w:p>
        <w:p>
          <w:pPr>
            <w:ind w:left="459"/>
            <w:spacing w:before="260" w:line="199" w:lineRule="auto"/>
            <w:tabs>
              <w:tab w:val="right" w:leader="dot" w:pos="8674"/>
            </w:tabs>
            <w:rPr>
              <w:rFonts w:ascii="Times New Roman" w:hAnsi="Times New Roman" w:eastAsia="Times New Roman" w:cs="Times New Roman"/>
              <w:sz w:val="28"/>
              <w:szCs w:val="28"/>
            </w:rPr>
          </w:pPr>
          <w:hyperlink w:history="true" w:anchor="bookmark14">
            <w:r>
              <w:rPr>
                <w:rFonts w:ascii="Times New Roman" w:hAnsi="Times New Roman" w:eastAsia="Times New Roman" w:cs="Times New Roman"/>
                <w:sz w:val="28"/>
                <w:szCs w:val="28"/>
                <w:spacing w:val="-3"/>
              </w:rPr>
              <w:t>2.1 </w:t>
            </w:r>
            <w:r>
              <w:rPr>
                <w:rFonts w:ascii="FangSong" w:hAnsi="FangSong" w:eastAsia="FangSong" w:cs="FangSong"/>
                <w:sz w:val="28"/>
                <w:szCs w:val="28"/>
                <w:spacing w:val="-3"/>
              </w:rPr>
              <w:t>地理位置</w:t>
            </w:r>
            <w:r>
              <w:rPr>
                <w:rFonts w:ascii="FangSong" w:hAnsi="FangSong" w:eastAsia="FangSong" w:cs="FangSong"/>
                <w:sz w:val="28"/>
                <w:szCs w:val="28"/>
                <w:spacing w:val="-54"/>
              </w:rPr>
              <w:t xml:space="preserve"> </w:t>
            </w:r>
            <w:r>
              <w:rPr>
                <w:rFonts w:ascii="FangSong" w:hAnsi="FangSong" w:eastAsia="FangSong" w:cs="FangSong"/>
                <w:sz w:val="28"/>
                <w:szCs w:val="28"/>
              </w:rPr>
              <w:tab/>
            </w:r>
            <w:r>
              <w:rPr>
                <w:rFonts w:ascii="Times New Roman" w:hAnsi="Times New Roman" w:eastAsia="Times New Roman" w:cs="Times New Roman"/>
                <w:sz w:val="28"/>
                <w:szCs w:val="28"/>
                <w:spacing w:val="8"/>
              </w:rPr>
              <w:t>31</w:t>
            </w:r>
          </w:hyperlink>
        </w:p>
        <w:p>
          <w:pPr>
            <w:ind w:left="459"/>
            <w:spacing w:before="260" w:line="199" w:lineRule="auto"/>
            <w:tabs>
              <w:tab w:val="right" w:leader="dot" w:pos="8674"/>
            </w:tabs>
            <w:rPr>
              <w:rFonts w:ascii="Times New Roman" w:hAnsi="Times New Roman" w:eastAsia="Times New Roman" w:cs="Times New Roman"/>
              <w:sz w:val="28"/>
              <w:szCs w:val="28"/>
            </w:rPr>
          </w:pPr>
          <w:hyperlink w:history="true" w:anchor="bookmark15">
            <w:r>
              <w:rPr>
                <w:rFonts w:ascii="Times New Roman" w:hAnsi="Times New Roman" w:eastAsia="Times New Roman" w:cs="Times New Roman"/>
                <w:sz w:val="28"/>
                <w:szCs w:val="28"/>
                <w:spacing w:val="-3"/>
              </w:rPr>
              <w:t>2.2 </w:t>
            </w:r>
            <w:r>
              <w:rPr>
                <w:rFonts w:ascii="FangSong" w:hAnsi="FangSong" w:eastAsia="FangSong" w:cs="FangSong"/>
                <w:sz w:val="28"/>
                <w:szCs w:val="28"/>
                <w:spacing w:val="-3"/>
              </w:rPr>
              <w:t>工程建设情况</w:t>
            </w:r>
            <w:r>
              <w:rPr>
                <w:rFonts w:ascii="FangSong" w:hAnsi="FangSong" w:eastAsia="FangSong" w:cs="FangSong"/>
                <w:sz w:val="28"/>
                <w:szCs w:val="28"/>
                <w:spacing w:val="-51"/>
              </w:rPr>
              <w:t xml:space="preserve"> </w:t>
            </w:r>
            <w:r>
              <w:rPr>
                <w:rFonts w:ascii="FangSong" w:hAnsi="FangSong" w:eastAsia="FangSong" w:cs="FangSong"/>
                <w:sz w:val="28"/>
                <w:szCs w:val="28"/>
              </w:rPr>
              <w:tab/>
            </w:r>
            <w:r>
              <w:rPr>
                <w:rFonts w:ascii="Times New Roman" w:hAnsi="Times New Roman" w:eastAsia="Times New Roman" w:cs="Times New Roman"/>
                <w:sz w:val="28"/>
                <w:szCs w:val="28"/>
                <w:spacing w:val="8"/>
              </w:rPr>
              <w:t>31</w:t>
            </w:r>
          </w:hyperlink>
        </w:p>
        <w:p>
          <w:pPr>
            <w:ind w:left="459"/>
            <w:spacing w:before="259" w:line="199" w:lineRule="auto"/>
            <w:tabs>
              <w:tab w:val="right" w:leader="dot" w:pos="8674"/>
            </w:tabs>
            <w:rPr>
              <w:rFonts w:ascii="Times New Roman" w:hAnsi="Times New Roman" w:eastAsia="Times New Roman" w:cs="Times New Roman"/>
              <w:sz w:val="28"/>
              <w:szCs w:val="28"/>
            </w:rPr>
          </w:pPr>
          <w:hyperlink w:history="true" w:anchor="bookmark16">
            <w:r>
              <w:rPr>
                <w:rFonts w:ascii="Times New Roman" w:hAnsi="Times New Roman" w:eastAsia="Times New Roman" w:cs="Times New Roman"/>
                <w:sz w:val="28"/>
                <w:szCs w:val="28"/>
                <w:spacing w:val="-3"/>
              </w:rPr>
              <w:t>2.3 </w:t>
            </w:r>
            <w:r>
              <w:rPr>
                <w:rFonts w:ascii="FangSong" w:hAnsi="FangSong" w:eastAsia="FangSong" w:cs="FangSong"/>
                <w:sz w:val="28"/>
                <w:szCs w:val="28"/>
                <w:spacing w:val="-3"/>
              </w:rPr>
              <w:t>工程概况</w:t>
            </w:r>
            <w:r>
              <w:rPr>
                <w:rFonts w:ascii="FangSong" w:hAnsi="FangSong" w:eastAsia="FangSong" w:cs="FangSong"/>
                <w:sz w:val="28"/>
                <w:szCs w:val="28"/>
                <w:spacing w:val="-54"/>
              </w:rPr>
              <w:t xml:space="preserve"> </w:t>
            </w:r>
            <w:r>
              <w:rPr>
                <w:rFonts w:ascii="FangSong" w:hAnsi="FangSong" w:eastAsia="FangSong" w:cs="FangSong"/>
                <w:sz w:val="28"/>
                <w:szCs w:val="28"/>
              </w:rPr>
              <w:tab/>
            </w:r>
            <w:r>
              <w:rPr>
                <w:rFonts w:ascii="Times New Roman" w:hAnsi="Times New Roman" w:eastAsia="Times New Roman" w:cs="Times New Roman"/>
                <w:sz w:val="28"/>
                <w:szCs w:val="28"/>
                <w:spacing w:val="8"/>
              </w:rPr>
              <w:t>32</w:t>
            </w:r>
          </w:hyperlink>
        </w:p>
        <w:p>
          <w:pPr>
            <w:ind w:left="459"/>
            <w:spacing w:before="261" w:line="199" w:lineRule="auto"/>
            <w:tabs>
              <w:tab w:val="right" w:leader="dot" w:pos="8674"/>
            </w:tabs>
            <w:rPr>
              <w:rFonts w:ascii="Times New Roman" w:hAnsi="Times New Roman" w:eastAsia="Times New Roman" w:cs="Times New Roman"/>
              <w:sz w:val="28"/>
              <w:szCs w:val="28"/>
            </w:rPr>
          </w:pPr>
          <w:hyperlink w:history="true" w:anchor="bookmark17">
            <w:r>
              <w:rPr>
                <w:rFonts w:ascii="Times New Roman" w:hAnsi="Times New Roman" w:eastAsia="Times New Roman" w:cs="Times New Roman"/>
                <w:sz w:val="28"/>
                <w:szCs w:val="28"/>
                <w:spacing w:val="-1"/>
              </w:rPr>
              <w:t>2.4 </w:t>
            </w:r>
            <w:r>
              <w:rPr>
                <w:rFonts w:ascii="FangSong" w:hAnsi="FangSong" w:eastAsia="FangSong" w:cs="FangSong"/>
                <w:sz w:val="28"/>
                <w:szCs w:val="28"/>
                <w:spacing w:val="-1"/>
              </w:rPr>
              <w:t>工程总投资及环保投资</w:t>
            </w:r>
            <w:r>
              <w:rPr>
                <w:rFonts w:ascii="FangSong" w:hAnsi="FangSong" w:eastAsia="FangSong" w:cs="FangSong"/>
                <w:sz w:val="28"/>
                <w:szCs w:val="28"/>
                <w:spacing w:val="-74"/>
              </w:rPr>
              <w:t xml:space="preserve"> </w:t>
            </w:r>
            <w:r>
              <w:rPr>
                <w:rFonts w:ascii="FangSong" w:hAnsi="FangSong" w:eastAsia="FangSong" w:cs="FangSong"/>
                <w:sz w:val="28"/>
                <w:szCs w:val="28"/>
              </w:rPr>
              <w:tab/>
            </w:r>
            <w:r>
              <w:rPr>
                <w:rFonts w:ascii="Times New Roman" w:hAnsi="Times New Roman" w:eastAsia="Times New Roman" w:cs="Times New Roman"/>
                <w:sz w:val="28"/>
                <w:szCs w:val="28"/>
                <w:spacing w:val="8"/>
              </w:rPr>
              <w:t>44</w:t>
            </w:r>
          </w:hyperlink>
        </w:p>
        <w:p>
          <w:pPr>
            <w:ind w:left="459"/>
            <w:spacing w:before="262" w:line="199" w:lineRule="auto"/>
            <w:tabs>
              <w:tab w:val="right" w:leader="dot" w:pos="8674"/>
            </w:tabs>
            <w:rPr>
              <w:rFonts w:ascii="Times New Roman" w:hAnsi="Times New Roman" w:eastAsia="Times New Roman" w:cs="Times New Roman"/>
              <w:sz w:val="28"/>
              <w:szCs w:val="28"/>
            </w:rPr>
          </w:pPr>
          <w:hyperlink w:history="true" w:anchor="bookmark18">
            <w:r>
              <w:rPr>
                <w:rFonts w:ascii="Times New Roman" w:hAnsi="Times New Roman" w:eastAsia="Times New Roman" w:cs="Times New Roman"/>
                <w:sz w:val="28"/>
                <w:szCs w:val="28"/>
                <w:spacing w:val="-1"/>
              </w:rPr>
              <w:t>2.5 </w:t>
            </w:r>
            <w:r>
              <w:rPr>
                <w:rFonts w:ascii="FangSong" w:hAnsi="FangSong" w:eastAsia="FangSong" w:cs="FangSong"/>
                <w:sz w:val="28"/>
                <w:szCs w:val="28"/>
                <w:spacing w:val="-1"/>
              </w:rPr>
              <w:t>工程变更情况及重大变动判定</w:t>
            </w:r>
            <w:r>
              <w:rPr>
                <w:rFonts w:ascii="FangSong" w:hAnsi="FangSong" w:eastAsia="FangSong" w:cs="FangSong"/>
                <w:sz w:val="28"/>
                <w:szCs w:val="28"/>
              </w:rPr>
              <w:tab/>
            </w:r>
            <w:r>
              <w:rPr>
                <w:rFonts w:ascii="Times New Roman" w:hAnsi="Times New Roman" w:eastAsia="Times New Roman" w:cs="Times New Roman"/>
                <w:sz w:val="28"/>
                <w:szCs w:val="28"/>
                <w:spacing w:val="8"/>
              </w:rPr>
              <w:t>48</w:t>
            </w:r>
          </w:hyperlink>
        </w:p>
        <w:p>
          <w:pPr>
            <w:ind w:left="459"/>
            <w:spacing w:before="260" w:line="199" w:lineRule="auto"/>
            <w:tabs>
              <w:tab w:val="right" w:leader="dot" w:pos="8674"/>
            </w:tabs>
            <w:rPr>
              <w:rFonts w:ascii="Times New Roman" w:hAnsi="Times New Roman" w:eastAsia="Times New Roman" w:cs="Times New Roman"/>
              <w:sz w:val="28"/>
              <w:szCs w:val="28"/>
            </w:rPr>
          </w:pPr>
          <w:hyperlink w:history="true" w:anchor="bookmark19">
            <w:r>
              <w:rPr>
                <w:rFonts w:ascii="Times New Roman" w:hAnsi="Times New Roman" w:eastAsia="Times New Roman" w:cs="Times New Roman"/>
                <w:sz w:val="28"/>
                <w:szCs w:val="28"/>
                <w:spacing w:val="-2"/>
              </w:rPr>
              <w:t>2.6 </w:t>
            </w:r>
            <w:r>
              <w:rPr>
                <w:rFonts w:ascii="FangSong" w:hAnsi="FangSong" w:eastAsia="FangSong" w:cs="FangSong"/>
                <w:sz w:val="28"/>
                <w:szCs w:val="28"/>
                <w:spacing w:val="-2"/>
              </w:rPr>
              <w:t>验收不合格情形分析</w:t>
            </w:r>
            <w:r>
              <w:rPr>
                <w:rFonts w:ascii="FangSong" w:hAnsi="FangSong" w:eastAsia="FangSong" w:cs="FangSong"/>
                <w:sz w:val="28"/>
                <w:szCs w:val="28"/>
                <w:spacing w:val="-60"/>
              </w:rPr>
              <w:t xml:space="preserve"> </w:t>
            </w:r>
            <w:r>
              <w:rPr>
                <w:rFonts w:ascii="FangSong" w:hAnsi="FangSong" w:eastAsia="FangSong" w:cs="FangSong"/>
                <w:sz w:val="28"/>
                <w:szCs w:val="28"/>
              </w:rPr>
              <w:tab/>
            </w:r>
            <w:r>
              <w:rPr>
                <w:rFonts w:ascii="Times New Roman" w:hAnsi="Times New Roman" w:eastAsia="Times New Roman" w:cs="Times New Roman"/>
                <w:sz w:val="28"/>
                <w:szCs w:val="28"/>
                <w:spacing w:val="8"/>
              </w:rPr>
              <w:t>50</w:t>
            </w:r>
          </w:hyperlink>
        </w:p>
        <w:p>
          <w:pPr>
            <w:ind w:left="238"/>
            <w:spacing w:before="260" w:line="199" w:lineRule="auto"/>
            <w:tabs>
              <w:tab w:val="right" w:leader="dot" w:pos="8674"/>
            </w:tabs>
            <w:rPr>
              <w:rFonts w:ascii="Times New Roman" w:hAnsi="Times New Roman" w:eastAsia="Times New Roman" w:cs="Times New Roman"/>
              <w:sz w:val="28"/>
              <w:szCs w:val="28"/>
            </w:rPr>
          </w:pPr>
          <w:hyperlink w:history="true" w:anchor="bookmark20">
            <w:r>
              <w:rPr>
                <w:rFonts w:ascii="FangSong" w:hAnsi="FangSong" w:eastAsia="FangSong" w:cs="FangSong"/>
                <w:sz w:val="28"/>
                <w:szCs w:val="28"/>
              </w:rPr>
              <w:t>第三章环境影响报告书主要结论及环评批复意见</w:t>
            </w:r>
            <w:r>
              <w:rPr>
                <w:rFonts w:ascii="FangSong" w:hAnsi="FangSong" w:eastAsia="FangSong" w:cs="FangSong"/>
                <w:sz w:val="28"/>
                <w:szCs w:val="28"/>
              </w:rPr>
              <w:tab/>
            </w:r>
            <w:r>
              <w:rPr>
                <w:rFonts w:ascii="Times New Roman" w:hAnsi="Times New Roman" w:eastAsia="Times New Roman" w:cs="Times New Roman"/>
                <w:sz w:val="28"/>
                <w:szCs w:val="28"/>
                <w:spacing w:val="8"/>
              </w:rPr>
              <w:t>53</w:t>
            </w:r>
          </w:hyperlink>
        </w:p>
        <w:p>
          <w:pPr>
            <w:ind w:left="465"/>
            <w:spacing w:before="259" w:line="199" w:lineRule="auto"/>
            <w:tabs>
              <w:tab w:val="right" w:leader="dot" w:pos="8674"/>
            </w:tabs>
            <w:rPr>
              <w:rFonts w:ascii="Times New Roman" w:hAnsi="Times New Roman" w:eastAsia="Times New Roman" w:cs="Times New Roman"/>
              <w:sz w:val="28"/>
              <w:szCs w:val="28"/>
            </w:rPr>
          </w:pPr>
          <w:hyperlink w:history="true" w:anchor="bookmark21">
            <w:r>
              <w:rPr>
                <w:rFonts w:ascii="Times New Roman" w:hAnsi="Times New Roman" w:eastAsia="Times New Roman" w:cs="Times New Roman"/>
                <w:sz w:val="28"/>
                <w:szCs w:val="28"/>
                <w:spacing w:val="-2"/>
              </w:rPr>
              <w:t>3.1 </w:t>
            </w:r>
            <w:r>
              <w:rPr>
                <w:rFonts w:ascii="FangSong" w:hAnsi="FangSong" w:eastAsia="FangSong" w:cs="FangSong"/>
                <w:sz w:val="28"/>
                <w:szCs w:val="28"/>
                <w:spacing w:val="-2"/>
              </w:rPr>
              <w:t>环境影响报告书主要结论</w:t>
            </w:r>
            <w:r>
              <w:rPr>
                <w:rFonts w:ascii="FangSong" w:hAnsi="FangSong" w:eastAsia="FangSong" w:cs="FangSong"/>
                <w:sz w:val="28"/>
                <w:szCs w:val="28"/>
                <w:spacing w:val="-64"/>
              </w:rPr>
              <w:t xml:space="preserve"> </w:t>
            </w:r>
            <w:r>
              <w:rPr>
                <w:rFonts w:ascii="FangSong" w:hAnsi="FangSong" w:eastAsia="FangSong" w:cs="FangSong"/>
                <w:sz w:val="28"/>
                <w:szCs w:val="28"/>
              </w:rPr>
              <w:tab/>
            </w:r>
            <w:r>
              <w:rPr>
                <w:rFonts w:ascii="Times New Roman" w:hAnsi="Times New Roman" w:eastAsia="Times New Roman" w:cs="Times New Roman"/>
                <w:sz w:val="28"/>
                <w:szCs w:val="28"/>
                <w:spacing w:val="8"/>
              </w:rPr>
              <w:t>53</w:t>
            </w:r>
          </w:hyperlink>
        </w:p>
        <w:p>
          <w:pPr>
            <w:ind w:left="465"/>
            <w:spacing w:before="260" w:line="199" w:lineRule="auto"/>
            <w:tabs>
              <w:tab w:val="right" w:leader="dot" w:pos="8674"/>
            </w:tabs>
            <w:rPr>
              <w:rFonts w:ascii="Times New Roman" w:hAnsi="Times New Roman" w:eastAsia="Times New Roman" w:cs="Times New Roman"/>
              <w:sz w:val="28"/>
              <w:szCs w:val="28"/>
            </w:rPr>
          </w:pPr>
          <w:hyperlink w:history="true" w:anchor="bookmark22">
            <w:r>
              <w:rPr>
                <w:rFonts w:ascii="Times New Roman" w:hAnsi="Times New Roman" w:eastAsia="Times New Roman" w:cs="Times New Roman"/>
                <w:sz w:val="28"/>
                <w:szCs w:val="28"/>
                <w:spacing w:val="-3"/>
              </w:rPr>
              <w:t>3.2 </w:t>
            </w:r>
            <w:r>
              <w:rPr>
                <w:rFonts w:ascii="FangSong" w:hAnsi="FangSong" w:eastAsia="FangSong" w:cs="FangSong"/>
                <w:sz w:val="28"/>
                <w:szCs w:val="28"/>
                <w:spacing w:val="-3"/>
              </w:rPr>
              <w:t>环境影响报告书批复</w:t>
            </w:r>
            <w:r>
              <w:rPr>
                <w:rFonts w:ascii="FangSong" w:hAnsi="FangSong" w:eastAsia="FangSong" w:cs="FangSong"/>
                <w:sz w:val="28"/>
                <w:szCs w:val="28"/>
                <w:spacing w:val="-53"/>
              </w:rPr>
              <w:t xml:space="preserve"> </w:t>
            </w:r>
            <w:r>
              <w:rPr>
                <w:rFonts w:ascii="FangSong" w:hAnsi="FangSong" w:eastAsia="FangSong" w:cs="FangSong"/>
                <w:sz w:val="28"/>
                <w:szCs w:val="28"/>
              </w:rPr>
              <w:tab/>
            </w:r>
            <w:r>
              <w:rPr>
                <w:rFonts w:ascii="Times New Roman" w:hAnsi="Times New Roman" w:eastAsia="Times New Roman" w:cs="Times New Roman"/>
                <w:sz w:val="28"/>
                <w:szCs w:val="28"/>
                <w:spacing w:val="8"/>
              </w:rPr>
              <w:t>60</w:t>
            </w:r>
          </w:hyperlink>
        </w:p>
        <w:p>
          <w:pPr>
            <w:ind w:left="238"/>
            <w:spacing w:before="260" w:line="231" w:lineRule="auto"/>
            <w:tabs>
              <w:tab w:val="right" w:leader="dot" w:pos="8674"/>
            </w:tabs>
            <w:rPr>
              <w:rFonts w:ascii="Times New Roman" w:hAnsi="Times New Roman" w:eastAsia="Times New Roman" w:cs="Times New Roman"/>
              <w:sz w:val="28"/>
              <w:szCs w:val="28"/>
            </w:rPr>
          </w:pPr>
          <w:hyperlink w:history="true" w:anchor="bookmark23">
            <w:r>
              <w:rPr>
                <w:rFonts w:ascii="FangSong" w:hAnsi="FangSong" w:eastAsia="FangSong" w:cs="FangSong"/>
                <w:sz w:val="28"/>
                <w:szCs w:val="28"/>
                <w:spacing w:val="1"/>
              </w:rPr>
              <w:t>第四章环保措施落实情况调查</w:t>
            </w:r>
            <w:r>
              <w:rPr>
                <w:rFonts w:ascii="FangSong" w:hAnsi="FangSong" w:eastAsia="FangSong" w:cs="FangSong"/>
                <w:sz w:val="28"/>
                <w:szCs w:val="28"/>
              </w:rPr>
              <w:tab/>
            </w:r>
            <w:r>
              <w:rPr>
                <w:rFonts w:ascii="Times New Roman" w:hAnsi="Times New Roman" w:eastAsia="Times New Roman" w:cs="Times New Roman"/>
                <w:sz w:val="28"/>
                <w:szCs w:val="28"/>
                <w:spacing w:val="8"/>
              </w:rPr>
              <w:t>63</w:t>
            </w:r>
          </w:hyperlink>
        </w:p>
      </w:sdtContent>
    </w:sdt>
    <w:p>
      <w:pPr>
        <w:spacing w:line="231" w:lineRule="auto"/>
        <w:sectPr>
          <w:footerReference w:type="default" r:id="rId2"/>
          <w:pgSz w:w="11907" w:h="16839"/>
          <w:pgMar w:top="1431" w:right="1446" w:bottom="1355" w:left="1785" w:header="0" w:footer="1153" w:gutter="0"/>
        </w:sectPr>
        <w:rPr>
          <w:rFonts w:ascii="Times New Roman" w:hAnsi="Times New Roman" w:eastAsia="Times New Roman" w:cs="Times New Roman"/>
          <w:sz w:val="28"/>
          <w:szCs w:val="28"/>
        </w:rPr>
      </w:pPr>
    </w:p>
    <w:sdt>
      <w:sdtPr>
        <w:rPr>
          <w:rFonts w:ascii="Times New Roman" w:hAnsi="Times New Roman" w:eastAsia="Times New Roman" w:cs="Times New Roman"/>
          <w:sz w:val="28"/>
          <w:szCs w:val="28"/>
        </w:rPr>
        <w:docPartObj>
          <w:docPartGallery w:val="Table of Contents"/>
          <w:docPartUnique/>
        </w:docPartObj>
      </w:sdtPr>
      <w:sdtEndPr>
        <w:rPr>
          <w:rFonts w:ascii="Times New Roman" w:hAnsi="Times New Roman" w:eastAsia="Times New Roman" w:cs="Times New Roman"/>
          <w:sz w:val="28"/>
          <w:szCs w:val="28"/>
        </w:rPr>
      </w:sdtEndPr>
      <w:sdtContent>
        <w:p>
          <w:pPr>
            <w:ind w:left="458"/>
            <w:spacing w:before="168" w:line="199" w:lineRule="auto"/>
            <w:tabs>
              <w:tab w:val="right" w:leader="dot" w:pos="8674"/>
            </w:tabs>
            <w:rPr>
              <w:rFonts w:ascii="Times New Roman" w:hAnsi="Times New Roman" w:eastAsia="Times New Roman" w:cs="Times New Roman"/>
              <w:sz w:val="28"/>
              <w:szCs w:val="28"/>
            </w:rPr>
          </w:pPr>
          <w:hyperlink w:history="true" w:anchor="bookmark24">
            <w:r>
              <w:rPr>
                <w:rFonts w:ascii="Times New Roman" w:hAnsi="Times New Roman" w:eastAsia="Times New Roman" w:cs="Times New Roman"/>
                <w:sz w:val="28"/>
                <w:szCs w:val="28"/>
                <w:spacing w:val="-2"/>
              </w:rPr>
              <w:t>4.1 </w:t>
            </w:r>
            <w:r>
              <w:rPr>
                <w:rFonts w:ascii="FangSong" w:hAnsi="FangSong" w:eastAsia="FangSong" w:cs="FangSong"/>
                <w:sz w:val="28"/>
                <w:szCs w:val="28"/>
                <w:spacing w:val="-2"/>
              </w:rPr>
              <w:t>环境影响报告书批复措施落实情况</w:t>
            </w:r>
            <w:r>
              <w:rPr>
                <w:rFonts w:ascii="FangSong" w:hAnsi="FangSong" w:eastAsia="FangSong" w:cs="FangSong"/>
                <w:sz w:val="28"/>
                <w:szCs w:val="28"/>
                <w:spacing w:val="-56"/>
              </w:rPr>
              <w:t xml:space="preserve"> </w:t>
            </w:r>
            <w:r>
              <w:rPr>
                <w:rFonts w:ascii="FangSong" w:hAnsi="FangSong" w:eastAsia="FangSong" w:cs="FangSong"/>
                <w:sz w:val="28"/>
                <w:szCs w:val="28"/>
              </w:rPr>
              <w:tab/>
            </w:r>
            <w:r>
              <w:rPr>
                <w:rFonts w:ascii="Times New Roman" w:hAnsi="Times New Roman" w:eastAsia="Times New Roman" w:cs="Times New Roman"/>
                <w:sz w:val="28"/>
                <w:szCs w:val="28"/>
                <w:spacing w:val="8"/>
              </w:rPr>
              <w:t>63</w:t>
            </w:r>
          </w:hyperlink>
        </w:p>
        <w:p>
          <w:pPr>
            <w:ind w:left="458"/>
            <w:spacing w:before="259" w:line="199" w:lineRule="auto"/>
            <w:tabs>
              <w:tab w:val="right" w:leader="dot" w:pos="8674"/>
            </w:tabs>
            <w:rPr>
              <w:rFonts w:ascii="Times New Roman" w:hAnsi="Times New Roman" w:eastAsia="Times New Roman" w:cs="Times New Roman"/>
              <w:sz w:val="28"/>
              <w:szCs w:val="28"/>
            </w:rPr>
          </w:pPr>
          <w:hyperlink w:history="true" w:anchor="bookmark25">
            <w:r>
              <w:rPr>
                <w:rFonts w:ascii="Times New Roman" w:hAnsi="Times New Roman" w:eastAsia="Times New Roman" w:cs="Times New Roman"/>
                <w:sz w:val="28"/>
                <w:szCs w:val="28"/>
                <w:spacing w:val="-2"/>
              </w:rPr>
              <w:t>4.2 </w:t>
            </w:r>
            <w:r>
              <w:rPr>
                <w:rFonts w:ascii="FangSong" w:hAnsi="FangSong" w:eastAsia="FangSong" w:cs="FangSong"/>
                <w:sz w:val="28"/>
                <w:szCs w:val="28"/>
                <w:spacing w:val="-2"/>
              </w:rPr>
              <w:t>环评报告建议施工期措施落实情况</w:t>
            </w:r>
            <w:r>
              <w:rPr>
                <w:rFonts w:ascii="FangSong" w:hAnsi="FangSong" w:eastAsia="FangSong" w:cs="FangSong"/>
                <w:sz w:val="28"/>
                <w:szCs w:val="28"/>
                <w:spacing w:val="-56"/>
              </w:rPr>
              <w:t xml:space="preserve"> </w:t>
            </w:r>
            <w:r>
              <w:rPr>
                <w:rFonts w:ascii="FangSong" w:hAnsi="FangSong" w:eastAsia="FangSong" w:cs="FangSong"/>
                <w:sz w:val="28"/>
                <w:szCs w:val="28"/>
              </w:rPr>
              <w:tab/>
            </w:r>
            <w:r>
              <w:rPr>
                <w:rFonts w:ascii="Times New Roman" w:hAnsi="Times New Roman" w:eastAsia="Times New Roman" w:cs="Times New Roman"/>
                <w:sz w:val="28"/>
                <w:szCs w:val="28"/>
                <w:spacing w:val="8"/>
              </w:rPr>
              <w:t>67</w:t>
            </w:r>
          </w:hyperlink>
        </w:p>
        <w:p>
          <w:pPr>
            <w:ind w:left="458"/>
            <w:spacing w:before="259" w:line="199" w:lineRule="auto"/>
            <w:tabs>
              <w:tab w:val="right" w:leader="dot" w:pos="8674"/>
            </w:tabs>
            <w:rPr>
              <w:rFonts w:ascii="Times New Roman" w:hAnsi="Times New Roman" w:eastAsia="Times New Roman" w:cs="Times New Roman"/>
              <w:sz w:val="28"/>
              <w:szCs w:val="28"/>
            </w:rPr>
          </w:pPr>
          <w:hyperlink w:history="true" w:anchor="bookmark26">
            <w:r>
              <w:rPr>
                <w:rFonts w:ascii="Times New Roman" w:hAnsi="Times New Roman" w:eastAsia="Times New Roman" w:cs="Times New Roman"/>
                <w:sz w:val="28"/>
                <w:szCs w:val="28"/>
                <w:spacing w:val="-2"/>
              </w:rPr>
              <w:t>4.3 </w:t>
            </w:r>
            <w:r>
              <w:rPr>
                <w:rFonts w:ascii="FangSong" w:hAnsi="FangSong" w:eastAsia="FangSong" w:cs="FangSong"/>
                <w:sz w:val="28"/>
                <w:szCs w:val="28"/>
                <w:spacing w:val="-2"/>
              </w:rPr>
              <w:t>环评报告建议营运期措施落实情况</w:t>
            </w:r>
            <w:r>
              <w:rPr>
                <w:rFonts w:ascii="FangSong" w:hAnsi="FangSong" w:eastAsia="FangSong" w:cs="FangSong"/>
                <w:sz w:val="28"/>
                <w:szCs w:val="28"/>
                <w:spacing w:val="-56"/>
              </w:rPr>
              <w:t xml:space="preserve"> </w:t>
            </w:r>
            <w:r>
              <w:rPr>
                <w:rFonts w:ascii="FangSong" w:hAnsi="FangSong" w:eastAsia="FangSong" w:cs="FangSong"/>
                <w:sz w:val="28"/>
                <w:szCs w:val="28"/>
              </w:rPr>
              <w:tab/>
            </w:r>
            <w:r>
              <w:rPr>
                <w:rFonts w:ascii="Times New Roman" w:hAnsi="Times New Roman" w:eastAsia="Times New Roman" w:cs="Times New Roman"/>
                <w:sz w:val="28"/>
                <w:szCs w:val="28"/>
                <w:spacing w:val="8"/>
              </w:rPr>
              <w:t>73</w:t>
            </w:r>
          </w:hyperlink>
        </w:p>
        <w:p>
          <w:pPr>
            <w:ind w:left="238"/>
            <w:spacing w:before="262" w:line="199" w:lineRule="auto"/>
            <w:tabs>
              <w:tab w:val="right" w:leader="dot" w:pos="8674"/>
            </w:tabs>
            <w:rPr>
              <w:rFonts w:ascii="Times New Roman" w:hAnsi="Times New Roman" w:eastAsia="Times New Roman" w:cs="Times New Roman"/>
              <w:sz w:val="28"/>
              <w:szCs w:val="28"/>
            </w:rPr>
          </w:pPr>
          <w:hyperlink w:history="true" w:anchor="bookmark27">
            <w:r>
              <w:rPr>
                <w:rFonts w:ascii="FangSong" w:hAnsi="FangSong" w:eastAsia="FangSong" w:cs="FangSong"/>
                <w:sz w:val="28"/>
                <w:szCs w:val="28"/>
                <w:spacing w:val="-5"/>
              </w:rPr>
              <w:t>第五章</w:t>
            </w:r>
            <w:r>
              <w:rPr>
                <w:rFonts w:ascii="FangSong" w:hAnsi="FangSong" w:eastAsia="FangSong" w:cs="FangSong"/>
                <w:sz w:val="28"/>
                <w:szCs w:val="28"/>
                <w:spacing w:val="-70"/>
              </w:rPr>
              <w:t xml:space="preserve"> </w:t>
            </w:r>
            <w:r>
              <w:rPr>
                <w:rFonts w:ascii="FangSong" w:hAnsi="FangSong" w:eastAsia="FangSong" w:cs="FangSong"/>
                <w:sz w:val="28"/>
                <w:szCs w:val="28"/>
                <w:spacing w:val="-5"/>
              </w:rPr>
              <w:t>生态环境影响调查</w:t>
            </w:r>
            <w:r>
              <w:rPr>
                <w:rFonts w:ascii="FangSong" w:hAnsi="FangSong" w:eastAsia="FangSong" w:cs="FangSong"/>
                <w:sz w:val="28"/>
                <w:szCs w:val="28"/>
              </w:rPr>
              <w:tab/>
            </w:r>
            <w:r>
              <w:rPr>
                <w:rFonts w:ascii="Times New Roman" w:hAnsi="Times New Roman" w:eastAsia="Times New Roman" w:cs="Times New Roman"/>
                <w:sz w:val="28"/>
                <w:szCs w:val="28"/>
                <w:spacing w:val="8"/>
              </w:rPr>
              <w:t>84</w:t>
            </w:r>
          </w:hyperlink>
        </w:p>
        <w:p>
          <w:pPr>
            <w:ind w:left="467"/>
            <w:spacing w:before="260" w:line="199" w:lineRule="auto"/>
            <w:tabs>
              <w:tab w:val="right" w:leader="dot" w:pos="8674"/>
            </w:tabs>
            <w:rPr>
              <w:rFonts w:ascii="Times New Roman" w:hAnsi="Times New Roman" w:eastAsia="Times New Roman" w:cs="Times New Roman"/>
              <w:sz w:val="28"/>
              <w:szCs w:val="28"/>
            </w:rPr>
          </w:pPr>
          <w:hyperlink w:history="true" w:anchor="bookmark28">
            <w:r>
              <w:rPr>
                <w:rFonts w:ascii="Times New Roman" w:hAnsi="Times New Roman" w:eastAsia="Times New Roman" w:cs="Times New Roman"/>
                <w:sz w:val="28"/>
                <w:szCs w:val="28"/>
                <w:spacing w:val="-2"/>
              </w:rPr>
              <w:t>5.1 </w:t>
            </w:r>
            <w:r>
              <w:rPr>
                <w:rFonts w:ascii="FangSong" w:hAnsi="FangSong" w:eastAsia="FangSong" w:cs="FangSong"/>
                <w:sz w:val="28"/>
                <w:szCs w:val="28"/>
                <w:spacing w:val="-2"/>
              </w:rPr>
              <w:t>项目所在地生态敏感目标情况</w:t>
            </w:r>
            <w:r>
              <w:rPr>
                <w:rFonts w:ascii="FangSong" w:hAnsi="FangSong" w:eastAsia="FangSong" w:cs="FangSong"/>
                <w:sz w:val="28"/>
                <w:szCs w:val="28"/>
                <w:spacing w:val="-66"/>
              </w:rPr>
              <w:t xml:space="preserve"> </w:t>
            </w:r>
            <w:r>
              <w:rPr>
                <w:rFonts w:ascii="FangSong" w:hAnsi="FangSong" w:eastAsia="FangSong" w:cs="FangSong"/>
                <w:sz w:val="28"/>
                <w:szCs w:val="28"/>
              </w:rPr>
              <w:tab/>
            </w:r>
            <w:r>
              <w:rPr>
                <w:rFonts w:ascii="Times New Roman" w:hAnsi="Times New Roman" w:eastAsia="Times New Roman" w:cs="Times New Roman"/>
                <w:sz w:val="28"/>
                <w:szCs w:val="28"/>
                <w:spacing w:val="8"/>
              </w:rPr>
              <w:t>84</w:t>
            </w:r>
          </w:hyperlink>
        </w:p>
        <w:p>
          <w:pPr>
            <w:ind w:left="467"/>
            <w:spacing w:before="260" w:line="199" w:lineRule="auto"/>
            <w:tabs>
              <w:tab w:val="right" w:leader="dot" w:pos="8674"/>
            </w:tabs>
            <w:rPr>
              <w:rFonts w:ascii="Times New Roman" w:hAnsi="Times New Roman" w:eastAsia="Times New Roman" w:cs="Times New Roman"/>
              <w:sz w:val="28"/>
              <w:szCs w:val="28"/>
            </w:rPr>
          </w:pPr>
          <w:hyperlink w:history="true" w:anchor="bookmark29">
            <w:r>
              <w:rPr>
                <w:rFonts w:ascii="Times New Roman" w:hAnsi="Times New Roman" w:eastAsia="Times New Roman" w:cs="Times New Roman"/>
                <w:sz w:val="28"/>
                <w:szCs w:val="28"/>
                <w:spacing w:val="-3"/>
              </w:rPr>
              <w:t>5.2 </w:t>
            </w:r>
            <w:r>
              <w:rPr>
                <w:rFonts w:ascii="FangSong" w:hAnsi="FangSong" w:eastAsia="FangSong" w:cs="FangSong"/>
                <w:sz w:val="28"/>
                <w:szCs w:val="28"/>
                <w:spacing w:val="-3"/>
              </w:rPr>
              <w:t>施工期生态环境影响调查</w:t>
            </w:r>
            <w:r>
              <w:rPr>
                <w:rFonts w:ascii="FangSong" w:hAnsi="FangSong" w:eastAsia="FangSong" w:cs="FangSong"/>
                <w:sz w:val="28"/>
                <w:szCs w:val="28"/>
                <w:spacing w:val="-52"/>
              </w:rPr>
              <w:t xml:space="preserve"> </w:t>
            </w:r>
            <w:r>
              <w:rPr>
                <w:rFonts w:ascii="FangSong" w:hAnsi="FangSong" w:eastAsia="FangSong" w:cs="FangSong"/>
                <w:sz w:val="28"/>
                <w:szCs w:val="28"/>
              </w:rPr>
              <w:tab/>
            </w:r>
            <w:r>
              <w:rPr>
                <w:rFonts w:ascii="Times New Roman" w:hAnsi="Times New Roman" w:eastAsia="Times New Roman" w:cs="Times New Roman"/>
                <w:sz w:val="28"/>
                <w:szCs w:val="28"/>
                <w:spacing w:val="8"/>
              </w:rPr>
              <w:t>85</w:t>
            </w:r>
          </w:hyperlink>
        </w:p>
        <w:p>
          <w:pPr>
            <w:ind w:left="467"/>
            <w:spacing w:before="260" w:line="199" w:lineRule="auto"/>
            <w:tabs>
              <w:tab w:val="right" w:leader="dot" w:pos="8674"/>
            </w:tabs>
            <w:rPr>
              <w:rFonts w:ascii="Times New Roman" w:hAnsi="Times New Roman" w:eastAsia="Times New Roman" w:cs="Times New Roman"/>
              <w:sz w:val="28"/>
              <w:szCs w:val="28"/>
            </w:rPr>
          </w:pPr>
          <w:hyperlink w:history="true" w:anchor="bookmark30">
            <w:r>
              <w:rPr>
                <w:rFonts w:ascii="Times New Roman" w:hAnsi="Times New Roman" w:eastAsia="Times New Roman" w:cs="Times New Roman"/>
                <w:sz w:val="28"/>
                <w:szCs w:val="28"/>
                <w:spacing w:val="-3"/>
              </w:rPr>
              <w:t>5.3 </w:t>
            </w:r>
            <w:r>
              <w:rPr>
                <w:rFonts w:ascii="FangSong" w:hAnsi="FangSong" w:eastAsia="FangSong" w:cs="FangSong"/>
                <w:sz w:val="28"/>
                <w:szCs w:val="28"/>
                <w:spacing w:val="-3"/>
              </w:rPr>
              <w:t>营运期生态环境影响调查</w:t>
            </w:r>
            <w:r>
              <w:rPr>
                <w:rFonts w:ascii="FangSong" w:hAnsi="FangSong" w:eastAsia="FangSong" w:cs="FangSong"/>
                <w:sz w:val="28"/>
                <w:szCs w:val="28"/>
                <w:spacing w:val="-52"/>
              </w:rPr>
              <w:t xml:space="preserve"> </w:t>
            </w:r>
            <w:r>
              <w:rPr>
                <w:rFonts w:ascii="FangSong" w:hAnsi="FangSong" w:eastAsia="FangSong" w:cs="FangSong"/>
                <w:sz w:val="28"/>
                <w:szCs w:val="28"/>
              </w:rPr>
              <w:tab/>
            </w:r>
            <w:r>
              <w:rPr>
                <w:rFonts w:ascii="Times New Roman" w:hAnsi="Times New Roman" w:eastAsia="Times New Roman" w:cs="Times New Roman"/>
                <w:sz w:val="28"/>
                <w:szCs w:val="28"/>
                <w:spacing w:val="8"/>
              </w:rPr>
              <w:t>86</w:t>
            </w:r>
          </w:hyperlink>
        </w:p>
        <w:p>
          <w:pPr>
            <w:ind w:left="238"/>
            <w:spacing w:before="260" w:line="199" w:lineRule="auto"/>
            <w:tabs>
              <w:tab w:val="right" w:leader="dot" w:pos="8674"/>
            </w:tabs>
            <w:rPr>
              <w:rFonts w:ascii="Times New Roman" w:hAnsi="Times New Roman" w:eastAsia="Times New Roman" w:cs="Times New Roman"/>
              <w:sz w:val="28"/>
              <w:szCs w:val="28"/>
            </w:rPr>
          </w:pPr>
          <w:hyperlink w:history="true" w:anchor="bookmark31">
            <w:r>
              <w:rPr>
                <w:rFonts w:ascii="FangSong" w:hAnsi="FangSong" w:eastAsia="FangSong" w:cs="FangSong"/>
                <w:sz w:val="28"/>
                <w:szCs w:val="28"/>
                <w:spacing w:val="1"/>
              </w:rPr>
              <w:t>第六章验收调查结果与分析</w:t>
            </w:r>
            <w:r>
              <w:rPr>
                <w:rFonts w:ascii="FangSong" w:hAnsi="FangSong" w:eastAsia="FangSong" w:cs="FangSong"/>
                <w:sz w:val="28"/>
                <w:szCs w:val="28"/>
              </w:rPr>
              <w:tab/>
            </w:r>
            <w:r>
              <w:rPr>
                <w:rFonts w:ascii="Times New Roman" w:hAnsi="Times New Roman" w:eastAsia="Times New Roman" w:cs="Times New Roman"/>
                <w:sz w:val="28"/>
                <w:szCs w:val="28"/>
                <w:spacing w:val="8"/>
              </w:rPr>
              <w:t>88</w:t>
            </w:r>
          </w:hyperlink>
        </w:p>
        <w:p>
          <w:pPr>
            <w:ind w:left="465"/>
            <w:spacing w:before="260" w:line="199" w:lineRule="auto"/>
            <w:tabs>
              <w:tab w:val="right" w:leader="dot" w:pos="8674"/>
            </w:tabs>
            <w:rPr>
              <w:rFonts w:ascii="Times New Roman" w:hAnsi="Times New Roman" w:eastAsia="Times New Roman" w:cs="Times New Roman"/>
              <w:sz w:val="28"/>
              <w:szCs w:val="28"/>
            </w:rPr>
          </w:pPr>
          <w:hyperlink w:history="true" w:anchor="bookmark32">
            <w:r>
              <w:rPr>
                <w:rFonts w:ascii="Times New Roman" w:hAnsi="Times New Roman" w:eastAsia="Times New Roman" w:cs="Times New Roman"/>
                <w:sz w:val="28"/>
                <w:szCs w:val="28"/>
                <w:spacing w:val="-3"/>
              </w:rPr>
              <w:t>6.1 </w:t>
            </w:r>
            <w:r>
              <w:rPr>
                <w:rFonts w:ascii="FangSong" w:hAnsi="FangSong" w:eastAsia="FangSong" w:cs="FangSong"/>
                <w:sz w:val="28"/>
                <w:szCs w:val="28"/>
                <w:spacing w:val="-3"/>
              </w:rPr>
              <w:t>调查期间工况</w:t>
            </w:r>
            <w:r>
              <w:rPr>
                <w:rFonts w:ascii="FangSong" w:hAnsi="FangSong" w:eastAsia="FangSong" w:cs="FangSong"/>
                <w:sz w:val="28"/>
                <w:szCs w:val="28"/>
                <w:spacing w:val="-57"/>
              </w:rPr>
              <w:t xml:space="preserve"> </w:t>
            </w:r>
            <w:r>
              <w:rPr>
                <w:rFonts w:ascii="FangSong" w:hAnsi="FangSong" w:eastAsia="FangSong" w:cs="FangSong"/>
                <w:sz w:val="28"/>
                <w:szCs w:val="28"/>
              </w:rPr>
              <w:tab/>
            </w:r>
            <w:r>
              <w:rPr>
                <w:rFonts w:ascii="Times New Roman" w:hAnsi="Times New Roman" w:eastAsia="Times New Roman" w:cs="Times New Roman"/>
                <w:sz w:val="28"/>
                <w:szCs w:val="28"/>
                <w:spacing w:val="8"/>
              </w:rPr>
              <w:t>88</w:t>
            </w:r>
          </w:hyperlink>
        </w:p>
        <w:p>
          <w:pPr>
            <w:ind w:left="465"/>
            <w:spacing w:before="262" w:line="199" w:lineRule="auto"/>
            <w:tabs>
              <w:tab w:val="right" w:leader="dot" w:pos="8674"/>
            </w:tabs>
            <w:rPr>
              <w:rFonts w:ascii="Times New Roman" w:hAnsi="Times New Roman" w:eastAsia="Times New Roman" w:cs="Times New Roman"/>
              <w:sz w:val="28"/>
              <w:szCs w:val="28"/>
            </w:rPr>
          </w:pPr>
          <w:hyperlink w:history="true" w:anchor="bookmark33">
            <w:r>
              <w:rPr>
                <w:rFonts w:ascii="Times New Roman" w:hAnsi="Times New Roman" w:eastAsia="Times New Roman" w:cs="Times New Roman"/>
                <w:sz w:val="28"/>
                <w:szCs w:val="28"/>
                <w:spacing w:val="-2"/>
              </w:rPr>
              <w:t>6.2</w:t>
            </w:r>
            <w:r>
              <w:rPr>
                <w:rFonts w:ascii="Times New Roman" w:hAnsi="Times New Roman" w:eastAsia="Times New Roman" w:cs="Times New Roman"/>
                <w:sz w:val="28"/>
                <w:szCs w:val="28"/>
                <w:spacing w:val="-9"/>
              </w:rPr>
              <w:t xml:space="preserve"> </w:t>
            </w:r>
            <w:r>
              <w:rPr>
                <w:rFonts w:ascii="FangSong" w:hAnsi="FangSong" w:eastAsia="FangSong" w:cs="FangSong"/>
                <w:sz w:val="28"/>
                <w:szCs w:val="28"/>
                <w:spacing w:val="-2"/>
              </w:rPr>
              <w:t>废水环境影响调查</w:t>
            </w:r>
            <w:r>
              <w:rPr>
                <w:rFonts w:ascii="FangSong" w:hAnsi="FangSong" w:eastAsia="FangSong" w:cs="FangSong"/>
                <w:sz w:val="28"/>
                <w:szCs w:val="28"/>
                <w:spacing w:val="-60"/>
              </w:rPr>
              <w:t xml:space="preserve"> </w:t>
            </w:r>
            <w:r>
              <w:rPr>
                <w:rFonts w:ascii="FangSong" w:hAnsi="FangSong" w:eastAsia="FangSong" w:cs="FangSong"/>
                <w:sz w:val="28"/>
                <w:szCs w:val="28"/>
              </w:rPr>
              <w:tab/>
            </w:r>
            <w:r>
              <w:rPr>
                <w:rFonts w:ascii="Times New Roman" w:hAnsi="Times New Roman" w:eastAsia="Times New Roman" w:cs="Times New Roman"/>
                <w:sz w:val="28"/>
                <w:szCs w:val="28"/>
                <w:spacing w:val="8"/>
              </w:rPr>
              <w:t>88</w:t>
            </w:r>
          </w:hyperlink>
        </w:p>
        <w:p>
          <w:pPr>
            <w:ind w:left="465"/>
            <w:spacing w:before="260" w:line="199" w:lineRule="auto"/>
            <w:tabs>
              <w:tab w:val="right" w:leader="dot" w:pos="8674"/>
            </w:tabs>
            <w:rPr>
              <w:rFonts w:ascii="Times New Roman" w:hAnsi="Times New Roman" w:eastAsia="Times New Roman" w:cs="Times New Roman"/>
              <w:sz w:val="28"/>
              <w:szCs w:val="28"/>
            </w:rPr>
          </w:pPr>
          <w:hyperlink w:history="true" w:anchor="bookmark34">
            <w:r>
              <w:rPr>
                <w:rFonts w:ascii="Times New Roman" w:hAnsi="Times New Roman" w:eastAsia="Times New Roman" w:cs="Times New Roman"/>
                <w:sz w:val="28"/>
                <w:szCs w:val="28"/>
                <w:spacing w:val="-2"/>
              </w:rPr>
              <w:t>6.3</w:t>
            </w:r>
            <w:r>
              <w:rPr>
                <w:rFonts w:ascii="Times New Roman" w:hAnsi="Times New Roman" w:eastAsia="Times New Roman" w:cs="Times New Roman"/>
                <w:sz w:val="28"/>
                <w:szCs w:val="28"/>
                <w:spacing w:val="-9"/>
              </w:rPr>
              <w:t xml:space="preserve"> </w:t>
            </w:r>
            <w:r>
              <w:rPr>
                <w:rFonts w:ascii="FangSong" w:hAnsi="FangSong" w:eastAsia="FangSong" w:cs="FangSong"/>
                <w:sz w:val="28"/>
                <w:szCs w:val="28"/>
                <w:spacing w:val="-2"/>
              </w:rPr>
              <w:t>废气环境影响调查</w:t>
            </w:r>
            <w:r>
              <w:rPr>
                <w:rFonts w:ascii="FangSong" w:hAnsi="FangSong" w:eastAsia="FangSong" w:cs="FangSong"/>
                <w:sz w:val="28"/>
                <w:szCs w:val="28"/>
                <w:spacing w:val="-60"/>
              </w:rPr>
              <w:t xml:space="preserve"> </w:t>
            </w:r>
            <w:r>
              <w:rPr>
                <w:rFonts w:ascii="FangSong" w:hAnsi="FangSong" w:eastAsia="FangSong" w:cs="FangSong"/>
                <w:sz w:val="28"/>
                <w:szCs w:val="28"/>
              </w:rPr>
              <w:tab/>
            </w:r>
            <w:r>
              <w:rPr>
                <w:rFonts w:ascii="Times New Roman" w:hAnsi="Times New Roman" w:eastAsia="Times New Roman" w:cs="Times New Roman"/>
                <w:sz w:val="28"/>
                <w:szCs w:val="28"/>
                <w:spacing w:val="8"/>
              </w:rPr>
              <w:t>93</w:t>
            </w:r>
          </w:hyperlink>
        </w:p>
        <w:p>
          <w:pPr>
            <w:ind w:left="465"/>
            <w:spacing w:before="259" w:line="199" w:lineRule="auto"/>
            <w:tabs>
              <w:tab w:val="right" w:leader="dot" w:pos="8674"/>
            </w:tabs>
            <w:rPr>
              <w:rFonts w:ascii="Times New Roman" w:hAnsi="Times New Roman" w:eastAsia="Times New Roman" w:cs="Times New Roman"/>
              <w:sz w:val="28"/>
              <w:szCs w:val="28"/>
            </w:rPr>
          </w:pPr>
          <w:hyperlink w:history="true" w:anchor="bookmark35">
            <w:r>
              <w:rPr>
                <w:rFonts w:ascii="Times New Roman" w:hAnsi="Times New Roman" w:eastAsia="Times New Roman" w:cs="Times New Roman"/>
                <w:sz w:val="28"/>
                <w:szCs w:val="28"/>
                <w:spacing w:val="-3"/>
              </w:rPr>
              <w:t>6.4 </w:t>
            </w:r>
            <w:r>
              <w:rPr>
                <w:rFonts w:ascii="FangSong" w:hAnsi="FangSong" w:eastAsia="FangSong" w:cs="FangSong"/>
                <w:sz w:val="28"/>
                <w:szCs w:val="28"/>
                <w:spacing w:val="-3"/>
              </w:rPr>
              <w:t>大气环境影响调查</w:t>
            </w:r>
            <w:r>
              <w:rPr>
                <w:rFonts w:ascii="FangSong" w:hAnsi="FangSong" w:eastAsia="FangSong" w:cs="FangSong"/>
                <w:sz w:val="28"/>
                <w:szCs w:val="28"/>
                <w:spacing w:val="-55"/>
              </w:rPr>
              <w:t xml:space="preserve"> </w:t>
            </w:r>
            <w:r>
              <w:rPr>
                <w:rFonts w:ascii="FangSong" w:hAnsi="FangSong" w:eastAsia="FangSong" w:cs="FangSong"/>
                <w:sz w:val="28"/>
                <w:szCs w:val="28"/>
              </w:rPr>
              <w:tab/>
            </w:r>
            <w:r>
              <w:rPr>
                <w:rFonts w:ascii="Times New Roman" w:hAnsi="Times New Roman" w:eastAsia="Times New Roman" w:cs="Times New Roman"/>
                <w:sz w:val="28"/>
                <w:szCs w:val="28"/>
                <w:spacing w:val="8"/>
              </w:rPr>
              <w:t>98</w:t>
            </w:r>
          </w:hyperlink>
        </w:p>
        <w:p>
          <w:pPr>
            <w:ind w:left="465"/>
            <w:spacing w:before="260" w:line="199" w:lineRule="auto"/>
            <w:tabs>
              <w:tab w:val="right" w:leader="dot" w:pos="8674"/>
            </w:tabs>
            <w:rPr>
              <w:rFonts w:ascii="Times New Roman" w:hAnsi="Times New Roman" w:eastAsia="Times New Roman" w:cs="Times New Roman"/>
              <w:sz w:val="28"/>
              <w:szCs w:val="28"/>
            </w:rPr>
          </w:pPr>
          <w:hyperlink w:history="true" w:anchor="bookmark36">
            <w:r>
              <w:rPr>
                <w:rFonts w:ascii="Times New Roman" w:hAnsi="Times New Roman" w:eastAsia="Times New Roman" w:cs="Times New Roman"/>
                <w:sz w:val="28"/>
                <w:szCs w:val="28"/>
                <w:spacing w:val="-3"/>
              </w:rPr>
              <w:t>6.5 </w:t>
            </w:r>
            <w:r>
              <w:rPr>
                <w:rFonts w:ascii="FangSong" w:hAnsi="FangSong" w:eastAsia="FangSong" w:cs="FangSong"/>
                <w:sz w:val="28"/>
                <w:szCs w:val="28"/>
                <w:spacing w:val="-3"/>
              </w:rPr>
              <w:t>声环境影响调查</w:t>
            </w:r>
            <w:r>
              <w:rPr>
                <w:rFonts w:ascii="FangSong" w:hAnsi="FangSong" w:eastAsia="FangSong" w:cs="FangSong"/>
                <w:sz w:val="28"/>
                <w:szCs w:val="28"/>
                <w:spacing w:val="-56"/>
              </w:rPr>
              <w:t xml:space="preserve"> </w:t>
            </w:r>
            <w:r>
              <w:rPr>
                <w:rFonts w:ascii="FangSong" w:hAnsi="FangSong" w:eastAsia="FangSong" w:cs="FangSong"/>
                <w:sz w:val="28"/>
                <w:szCs w:val="28"/>
              </w:rPr>
              <w:tab/>
            </w:r>
            <w:r>
              <w:rPr>
                <w:rFonts w:ascii="Times New Roman" w:hAnsi="Times New Roman" w:eastAsia="Times New Roman" w:cs="Times New Roman"/>
                <w:sz w:val="28"/>
                <w:szCs w:val="28"/>
                <w:spacing w:val="8"/>
              </w:rPr>
              <w:t>99</w:t>
            </w:r>
          </w:hyperlink>
        </w:p>
        <w:p>
          <w:pPr>
            <w:ind w:left="465"/>
            <w:spacing w:before="260" w:line="199" w:lineRule="auto"/>
            <w:tabs>
              <w:tab w:val="right" w:leader="dot" w:pos="8672"/>
            </w:tabs>
            <w:rPr>
              <w:rFonts w:ascii="Times New Roman" w:hAnsi="Times New Roman" w:eastAsia="Times New Roman" w:cs="Times New Roman"/>
              <w:sz w:val="28"/>
              <w:szCs w:val="28"/>
            </w:rPr>
          </w:pPr>
          <w:hyperlink w:history="true" w:anchor="bookmark37">
            <w:r>
              <w:rPr>
                <w:rFonts w:ascii="Times New Roman" w:hAnsi="Times New Roman" w:eastAsia="Times New Roman" w:cs="Times New Roman"/>
                <w:sz w:val="28"/>
                <w:szCs w:val="28"/>
                <w:spacing w:val="-3"/>
              </w:rPr>
              <w:t>6.6 </w:t>
            </w:r>
            <w:r>
              <w:rPr>
                <w:rFonts w:ascii="FangSong" w:hAnsi="FangSong" w:eastAsia="FangSong" w:cs="FangSong"/>
                <w:sz w:val="28"/>
                <w:szCs w:val="28"/>
                <w:spacing w:val="-3"/>
              </w:rPr>
              <w:t>固体废物影响调查</w:t>
            </w:r>
            <w:r>
              <w:rPr>
                <w:rFonts w:ascii="FangSong" w:hAnsi="FangSong" w:eastAsia="FangSong" w:cs="FangSong"/>
                <w:sz w:val="28"/>
                <w:szCs w:val="28"/>
                <w:spacing w:val="-55"/>
              </w:rPr>
              <w:t xml:space="preserve"> </w:t>
            </w:r>
            <w:r>
              <w:rPr>
                <w:rFonts w:ascii="FangSong" w:hAnsi="FangSong" w:eastAsia="FangSong" w:cs="FangSong"/>
                <w:sz w:val="28"/>
                <w:szCs w:val="28"/>
              </w:rPr>
              <w:tab/>
            </w:r>
            <w:r>
              <w:rPr>
                <w:rFonts w:ascii="Times New Roman" w:hAnsi="Times New Roman" w:eastAsia="Times New Roman" w:cs="Times New Roman"/>
                <w:sz w:val="28"/>
                <w:szCs w:val="28"/>
                <w:spacing w:val="4"/>
              </w:rPr>
              <w:t>100</w:t>
            </w:r>
          </w:hyperlink>
        </w:p>
        <w:p>
          <w:pPr>
            <w:ind w:left="465"/>
            <w:spacing w:before="260" w:line="199" w:lineRule="auto"/>
            <w:tabs>
              <w:tab w:val="right" w:leader="dot" w:pos="8672"/>
            </w:tabs>
            <w:rPr>
              <w:rFonts w:ascii="Times New Roman" w:hAnsi="Times New Roman" w:eastAsia="Times New Roman" w:cs="Times New Roman"/>
              <w:sz w:val="28"/>
              <w:szCs w:val="28"/>
            </w:rPr>
          </w:pPr>
          <w:hyperlink w:history="true" w:anchor="bookmark38">
            <w:r>
              <w:rPr>
                <w:rFonts w:ascii="Times New Roman" w:hAnsi="Times New Roman" w:eastAsia="Times New Roman" w:cs="Times New Roman"/>
                <w:sz w:val="28"/>
                <w:szCs w:val="28"/>
                <w:spacing w:val="-3"/>
              </w:rPr>
              <w:t>6.7 </w:t>
            </w:r>
            <w:r>
              <w:rPr>
                <w:rFonts w:ascii="FangSong" w:hAnsi="FangSong" w:eastAsia="FangSong" w:cs="FangSong"/>
                <w:sz w:val="28"/>
                <w:szCs w:val="28"/>
                <w:spacing w:val="-3"/>
              </w:rPr>
              <w:t>污染物总量控制调查</w:t>
            </w:r>
            <w:r>
              <w:rPr>
                <w:rFonts w:ascii="FangSong" w:hAnsi="FangSong" w:eastAsia="FangSong" w:cs="FangSong"/>
                <w:sz w:val="28"/>
                <w:szCs w:val="28"/>
                <w:spacing w:val="-53"/>
              </w:rPr>
              <w:t xml:space="preserve"> </w:t>
            </w:r>
            <w:r>
              <w:rPr>
                <w:rFonts w:ascii="FangSong" w:hAnsi="FangSong" w:eastAsia="FangSong" w:cs="FangSong"/>
                <w:sz w:val="28"/>
                <w:szCs w:val="28"/>
              </w:rPr>
              <w:tab/>
            </w:r>
            <w:r>
              <w:rPr>
                <w:rFonts w:ascii="Times New Roman" w:hAnsi="Times New Roman" w:eastAsia="Times New Roman" w:cs="Times New Roman"/>
                <w:sz w:val="28"/>
                <w:szCs w:val="28"/>
                <w:spacing w:val="4"/>
              </w:rPr>
              <w:t>101</w:t>
            </w:r>
          </w:hyperlink>
        </w:p>
        <w:p>
          <w:pPr>
            <w:ind w:left="238"/>
            <w:spacing w:before="262" w:line="199" w:lineRule="auto"/>
            <w:tabs>
              <w:tab w:val="right" w:leader="dot" w:pos="8672"/>
            </w:tabs>
            <w:rPr>
              <w:rFonts w:ascii="Times New Roman" w:hAnsi="Times New Roman" w:eastAsia="Times New Roman" w:cs="Times New Roman"/>
              <w:sz w:val="28"/>
              <w:szCs w:val="28"/>
            </w:rPr>
          </w:pPr>
          <w:hyperlink w:history="true" w:anchor="bookmark39">
            <w:r>
              <w:rPr>
                <w:rFonts w:ascii="FangSong" w:hAnsi="FangSong" w:eastAsia="FangSong" w:cs="FangSong"/>
                <w:sz w:val="28"/>
                <w:szCs w:val="28"/>
              </w:rPr>
              <w:t>第七章风险事故防范及应急措施调查</w:t>
            </w:r>
            <w:r>
              <w:rPr>
                <w:rFonts w:ascii="FangSong" w:hAnsi="FangSong" w:eastAsia="FangSong" w:cs="FangSong"/>
                <w:sz w:val="28"/>
                <w:szCs w:val="28"/>
              </w:rPr>
              <w:tab/>
            </w:r>
            <w:r>
              <w:rPr>
                <w:rFonts w:ascii="Times New Roman" w:hAnsi="Times New Roman" w:eastAsia="Times New Roman" w:cs="Times New Roman"/>
                <w:sz w:val="28"/>
                <w:szCs w:val="28"/>
                <w:spacing w:val="4"/>
              </w:rPr>
              <w:t>102</w:t>
            </w:r>
          </w:hyperlink>
        </w:p>
        <w:p>
          <w:pPr>
            <w:ind w:left="464"/>
            <w:spacing w:before="260" w:line="199" w:lineRule="auto"/>
            <w:tabs>
              <w:tab w:val="right" w:leader="dot" w:pos="8672"/>
            </w:tabs>
            <w:rPr>
              <w:rFonts w:ascii="Times New Roman" w:hAnsi="Times New Roman" w:eastAsia="Times New Roman" w:cs="Times New Roman"/>
              <w:sz w:val="28"/>
              <w:szCs w:val="28"/>
            </w:rPr>
          </w:pPr>
          <w:hyperlink w:history="true" w:anchor="bookmark40">
            <w:r>
              <w:rPr>
                <w:rFonts w:ascii="Times New Roman" w:hAnsi="Times New Roman" w:eastAsia="Times New Roman" w:cs="Times New Roman"/>
                <w:sz w:val="28"/>
                <w:szCs w:val="28"/>
                <w:spacing w:val="-3"/>
              </w:rPr>
              <w:t>7.1 </w:t>
            </w:r>
            <w:r>
              <w:rPr>
                <w:rFonts w:ascii="FangSong" w:hAnsi="FangSong" w:eastAsia="FangSong" w:cs="FangSong"/>
                <w:sz w:val="28"/>
                <w:szCs w:val="28"/>
                <w:spacing w:val="-3"/>
              </w:rPr>
              <w:t>风险事故类型</w:t>
            </w:r>
            <w:r>
              <w:rPr>
                <w:rFonts w:ascii="FangSong" w:hAnsi="FangSong" w:eastAsia="FangSong" w:cs="FangSong"/>
                <w:sz w:val="28"/>
                <w:szCs w:val="28"/>
                <w:spacing w:val="-56"/>
              </w:rPr>
              <w:t xml:space="preserve"> </w:t>
            </w:r>
            <w:r>
              <w:rPr>
                <w:rFonts w:ascii="FangSong" w:hAnsi="FangSong" w:eastAsia="FangSong" w:cs="FangSong"/>
                <w:sz w:val="28"/>
                <w:szCs w:val="28"/>
              </w:rPr>
              <w:tab/>
            </w:r>
            <w:r>
              <w:rPr>
                <w:rFonts w:ascii="Times New Roman" w:hAnsi="Times New Roman" w:eastAsia="Times New Roman" w:cs="Times New Roman"/>
                <w:sz w:val="28"/>
                <w:szCs w:val="28"/>
                <w:spacing w:val="4"/>
              </w:rPr>
              <w:t>102</w:t>
            </w:r>
          </w:hyperlink>
        </w:p>
        <w:p>
          <w:pPr>
            <w:ind w:left="464"/>
            <w:spacing w:before="260" w:line="199" w:lineRule="auto"/>
            <w:tabs>
              <w:tab w:val="right" w:leader="dot" w:pos="8672"/>
            </w:tabs>
            <w:rPr>
              <w:rFonts w:ascii="Times New Roman" w:hAnsi="Times New Roman" w:eastAsia="Times New Roman" w:cs="Times New Roman"/>
              <w:sz w:val="28"/>
              <w:szCs w:val="28"/>
            </w:rPr>
          </w:pPr>
          <w:hyperlink w:history="true" w:anchor="bookmark41">
            <w:r>
              <w:rPr>
                <w:rFonts w:ascii="Times New Roman" w:hAnsi="Times New Roman" w:eastAsia="Times New Roman" w:cs="Times New Roman"/>
                <w:sz w:val="28"/>
                <w:szCs w:val="28"/>
                <w:spacing w:val="-4"/>
              </w:rPr>
              <w:t>7.2 </w:t>
            </w:r>
            <w:r>
              <w:rPr>
                <w:rFonts w:ascii="FangSong" w:hAnsi="FangSong" w:eastAsia="FangSong" w:cs="FangSong"/>
                <w:sz w:val="28"/>
                <w:szCs w:val="28"/>
                <w:spacing w:val="-4"/>
              </w:rPr>
              <w:t>事故调查</w:t>
            </w:r>
            <w:r>
              <w:rPr>
                <w:rFonts w:ascii="FangSong" w:hAnsi="FangSong" w:eastAsia="FangSong" w:cs="FangSong"/>
                <w:sz w:val="28"/>
                <w:szCs w:val="28"/>
                <w:spacing w:val="-51"/>
              </w:rPr>
              <w:t xml:space="preserve"> </w:t>
            </w:r>
            <w:r>
              <w:rPr>
                <w:rFonts w:ascii="FangSong" w:hAnsi="FangSong" w:eastAsia="FangSong" w:cs="FangSong"/>
                <w:sz w:val="28"/>
                <w:szCs w:val="28"/>
              </w:rPr>
              <w:tab/>
            </w:r>
            <w:r>
              <w:rPr>
                <w:rFonts w:ascii="Times New Roman" w:hAnsi="Times New Roman" w:eastAsia="Times New Roman" w:cs="Times New Roman"/>
                <w:sz w:val="28"/>
                <w:szCs w:val="28"/>
                <w:spacing w:val="5"/>
              </w:rPr>
              <w:t>102</w:t>
            </w:r>
          </w:hyperlink>
        </w:p>
        <w:p>
          <w:pPr>
            <w:ind w:left="464"/>
            <w:spacing w:before="260" w:line="199" w:lineRule="auto"/>
            <w:tabs>
              <w:tab w:val="right" w:leader="dot" w:pos="8672"/>
            </w:tabs>
            <w:rPr>
              <w:rFonts w:ascii="Times New Roman" w:hAnsi="Times New Roman" w:eastAsia="Times New Roman" w:cs="Times New Roman"/>
              <w:sz w:val="28"/>
              <w:szCs w:val="28"/>
            </w:rPr>
          </w:pPr>
          <w:hyperlink w:history="true" w:anchor="bookmark42">
            <w:r>
              <w:rPr>
                <w:rFonts w:ascii="Times New Roman" w:hAnsi="Times New Roman" w:eastAsia="Times New Roman" w:cs="Times New Roman"/>
                <w:sz w:val="28"/>
                <w:szCs w:val="28"/>
                <w:spacing w:val="-3"/>
              </w:rPr>
              <w:t>7.3 </w:t>
            </w:r>
            <w:r>
              <w:rPr>
                <w:rFonts w:ascii="FangSong" w:hAnsi="FangSong" w:eastAsia="FangSong" w:cs="FangSong"/>
                <w:sz w:val="28"/>
                <w:szCs w:val="28"/>
                <w:spacing w:val="-3"/>
              </w:rPr>
              <w:t>风险防范措施调查</w:t>
            </w:r>
            <w:r>
              <w:rPr>
                <w:rFonts w:ascii="FangSong" w:hAnsi="FangSong" w:eastAsia="FangSong" w:cs="FangSong"/>
                <w:sz w:val="28"/>
                <w:szCs w:val="28"/>
                <w:spacing w:val="-53"/>
              </w:rPr>
              <w:t xml:space="preserve"> </w:t>
            </w:r>
            <w:r>
              <w:rPr>
                <w:rFonts w:ascii="FangSong" w:hAnsi="FangSong" w:eastAsia="FangSong" w:cs="FangSong"/>
                <w:sz w:val="28"/>
                <w:szCs w:val="28"/>
              </w:rPr>
              <w:tab/>
            </w:r>
            <w:r>
              <w:rPr>
                <w:rFonts w:ascii="Times New Roman" w:hAnsi="Times New Roman" w:eastAsia="Times New Roman" w:cs="Times New Roman"/>
                <w:sz w:val="28"/>
                <w:szCs w:val="28"/>
                <w:spacing w:val="4"/>
              </w:rPr>
              <w:t>102</w:t>
            </w:r>
          </w:hyperlink>
        </w:p>
        <w:p>
          <w:pPr>
            <w:ind w:left="464"/>
            <w:spacing w:before="260" w:line="199" w:lineRule="auto"/>
            <w:tabs>
              <w:tab w:val="right" w:leader="dot" w:pos="8672"/>
            </w:tabs>
            <w:rPr>
              <w:rFonts w:ascii="Times New Roman" w:hAnsi="Times New Roman" w:eastAsia="Times New Roman" w:cs="Times New Roman"/>
              <w:sz w:val="28"/>
              <w:szCs w:val="28"/>
            </w:rPr>
          </w:pPr>
          <w:hyperlink w:history="true" w:anchor="bookmark43">
            <w:r>
              <w:rPr>
                <w:rFonts w:ascii="Times New Roman" w:hAnsi="Times New Roman" w:eastAsia="Times New Roman" w:cs="Times New Roman"/>
                <w:sz w:val="28"/>
                <w:szCs w:val="28"/>
                <w:spacing w:val="-4"/>
              </w:rPr>
              <w:t>7.4 </w:t>
            </w:r>
            <w:r>
              <w:rPr>
                <w:rFonts w:ascii="FangSong" w:hAnsi="FangSong" w:eastAsia="FangSong" w:cs="FangSong"/>
                <w:sz w:val="28"/>
                <w:szCs w:val="28"/>
                <w:spacing w:val="-4"/>
              </w:rPr>
              <w:t>调查结论</w:t>
            </w:r>
            <w:r>
              <w:rPr>
                <w:rFonts w:ascii="FangSong" w:hAnsi="FangSong" w:eastAsia="FangSong" w:cs="FangSong"/>
                <w:sz w:val="28"/>
                <w:szCs w:val="28"/>
                <w:spacing w:val="-51"/>
              </w:rPr>
              <w:t xml:space="preserve"> </w:t>
            </w:r>
            <w:r>
              <w:rPr>
                <w:rFonts w:ascii="FangSong" w:hAnsi="FangSong" w:eastAsia="FangSong" w:cs="FangSong"/>
                <w:sz w:val="28"/>
                <w:szCs w:val="28"/>
              </w:rPr>
              <w:tab/>
            </w:r>
            <w:r>
              <w:rPr>
                <w:rFonts w:ascii="Times New Roman" w:hAnsi="Times New Roman" w:eastAsia="Times New Roman" w:cs="Times New Roman"/>
                <w:sz w:val="28"/>
                <w:szCs w:val="28"/>
                <w:spacing w:val="5"/>
              </w:rPr>
              <w:t>106</w:t>
            </w:r>
          </w:hyperlink>
        </w:p>
        <w:p>
          <w:pPr>
            <w:ind w:left="238"/>
            <w:spacing w:before="260" w:line="199" w:lineRule="auto"/>
            <w:tabs>
              <w:tab w:val="right" w:leader="dot" w:pos="8672"/>
            </w:tabs>
            <w:rPr>
              <w:rFonts w:ascii="Times New Roman" w:hAnsi="Times New Roman" w:eastAsia="Times New Roman" w:cs="Times New Roman"/>
              <w:sz w:val="28"/>
              <w:szCs w:val="28"/>
            </w:rPr>
          </w:pPr>
          <w:hyperlink w:history="true" w:anchor="bookmark44">
            <w:r>
              <w:rPr>
                <w:rFonts w:ascii="FangSong" w:hAnsi="FangSong" w:eastAsia="FangSong" w:cs="FangSong"/>
                <w:sz w:val="28"/>
                <w:szCs w:val="28"/>
                <w:spacing w:val="1"/>
              </w:rPr>
              <w:t>第八章公众意见调查</w:t>
            </w:r>
            <w:r>
              <w:rPr>
                <w:rFonts w:ascii="FangSong" w:hAnsi="FangSong" w:eastAsia="FangSong" w:cs="FangSong"/>
                <w:sz w:val="28"/>
                <w:szCs w:val="28"/>
              </w:rPr>
              <w:tab/>
            </w:r>
            <w:r>
              <w:rPr>
                <w:rFonts w:ascii="Times New Roman" w:hAnsi="Times New Roman" w:eastAsia="Times New Roman" w:cs="Times New Roman"/>
                <w:sz w:val="28"/>
                <w:szCs w:val="28"/>
                <w:spacing w:val="4"/>
              </w:rPr>
              <w:t>108</w:t>
            </w:r>
          </w:hyperlink>
        </w:p>
        <w:p>
          <w:pPr>
            <w:ind w:left="470"/>
            <w:spacing w:before="262" w:line="199" w:lineRule="auto"/>
            <w:tabs>
              <w:tab w:val="right" w:leader="dot" w:pos="8672"/>
            </w:tabs>
            <w:rPr>
              <w:rFonts w:ascii="Times New Roman" w:hAnsi="Times New Roman" w:eastAsia="Times New Roman" w:cs="Times New Roman"/>
              <w:sz w:val="28"/>
              <w:szCs w:val="28"/>
            </w:rPr>
          </w:pPr>
          <w:hyperlink w:history="true" w:anchor="bookmark45">
            <w:r>
              <w:rPr>
                <w:rFonts w:ascii="Times New Roman" w:hAnsi="Times New Roman" w:eastAsia="Times New Roman" w:cs="Times New Roman"/>
                <w:sz w:val="28"/>
                <w:szCs w:val="28"/>
                <w:spacing w:val="-4"/>
              </w:rPr>
              <w:t>8.1 </w:t>
            </w:r>
            <w:r>
              <w:rPr>
                <w:rFonts w:ascii="FangSong" w:hAnsi="FangSong" w:eastAsia="FangSong" w:cs="FangSong"/>
                <w:sz w:val="28"/>
                <w:szCs w:val="28"/>
                <w:spacing w:val="-4"/>
              </w:rPr>
              <w:t>调查的目的</w:t>
            </w:r>
            <w:r>
              <w:rPr>
                <w:rFonts w:ascii="FangSong" w:hAnsi="FangSong" w:eastAsia="FangSong" w:cs="FangSong"/>
                <w:sz w:val="28"/>
                <w:szCs w:val="28"/>
                <w:spacing w:val="-55"/>
              </w:rPr>
              <w:t xml:space="preserve"> </w:t>
            </w:r>
            <w:r>
              <w:rPr>
                <w:rFonts w:ascii="FangSong" w:hAnsi="FangSong" w:eastAsia="FangSong" w:cs="FangSong"/>
                <w:sz w:val="28"/>
                <w:szCs w:val="28"/>
              </w:rPr>
              <w:tab/>
            </w:r>
            <w:r>
              <w:rPr>
                <w:rFonts w:ascii="Times New Roman" w:hAnsi="Times New Roman" w:eastAsia="Times New Roman" w:cs="Times New Roman"/>
                <w:sz w:val="28"/>
                <w:szCs w:val="28"/>
                <w:spacing w:val="4"/>
              </w:rPr>
              <w:t>108</w:t>
            </w:r>
          </w:hyperlink>
        </w:p>
        <w:p>
          <w:pPr>
            <w:ind w:left="470"/>
            <w:spacing w:before="260" w:line="199" w:lineRule="auto"/>
            <w:tabs>
              <w:tab w:val="right" w:leader="dot" w:pos="8672"/>
            </w:tabs>
            <w:rPr>
              <w:rFonts w:ascii="Times New Roman" w:hAnsi="Times New Roman" w:eastAsia="Times New Roman" w:cs="Times New Roman"/>
              <w:sz w:val="28"/>
              <w:szCs w:val="28"/>
            </w:rPr>
          </w:pPr>
          <w:hyperlink w:history="true" w:anchor="bookmark46">
            <w:r>
              <w:rPr>
                <w:rFonts w:ascii="Times New Roman" w:hAnsi="Times New Roman" w:eastAsia="Times New Roman" w:cs="Times New Roman"/>
                <w:sz w:val="28"/>
                <w:szCs w:val="28"/>
                <w:spacing w:val="-3"/>
              </w:rPr>
              <w:t>8.2 </w:t>
            </w:r>
            <w:r>
              <w:rPr>
                <w:rFonts w:ascii="FangSong" w:hAnsi="FangSong" w:eastAsia="FangSong" w:cs="FangSong"/>
                <w:sz w:val="28"/>
                <w:szCs w:val="28"/>
                <w:spacing w:val="-3"/>
              </w:rPr>
              <w:t>公众意见调查的主要内容</w:t>
            </w:r>
            <w:r>
              <w:rPr>
                <w:rFonts w:ascii="FangSong" w:hAnsi="FangSong" w:eastAsia="FangSong" w:cs="FangSong"/>
                <w:sz w:val="28"/>
                <w:szCs w:val="28"/>
                <w:spacing w:val="-55"/>
              </w:rPr>
              <w:t xml:space="preserve"> </w:t>
            </w:r>
            <w:r>
              <w:rPr>
                <w:rFonts w:ascii="FangSong" w:hAnsi="FangSong" w:eastAsia="FangSong" w:cs="FangSong"/>
                <w:sz w:val="28"/>
                <w:szCs w:val="28"/>
              </w:rPr>
              <w:tab/>
            </w:r>
            <w:r>
              <w:rPr>
                <w:rFonts w:ascii="Times New Roman" w:hAnsi="Times New Roman" w:eastAsia="Times New Roman" w:cs="Times New Roman"/>
                <w:sz w:val="28"/>
                <w:szCs w:val="28"/>
                <w:spacing w:val="5"/>
              </w:rPr>
              <w:t>108</w:t>
            </w:r>
          </w:hyperlink>
        </w:p>
        <w:p>
          <w:pPr>
            <w:ind w:left="470"/>
            <w:spacing w:before="260" w:line="233" w:lineRule="auto"/>
            <w:tabs>
              <w:tab w:val="right" w:leader="dot" w:pos="8672"/>
            </w:tabs>
            <w:rPr>
              <w:rFonts w:ascii="Times New Roman" w:hAnsi="Times New Roman" w:eastAsia="Times New Roman" w:cs="Times New Roman"/>
              <w:sz w:val="28"/>
              <w:szCs w:val="28"/>
            </w:rPr>
          </w:pPr>
          <w:hyperlink w:history="true" w:anchor="bookmark47">
            <w:r>
              <w:rPr>
                <w:rFonts w:ascii="Times New Roman" w:hAnsi="Times New Roman" w:eastAsia="Times New Roman" w:cs="Times New Roman"/>
                <w:sz w:val="28"/>
                <w:szCs w:val="28"/>
                <w:spacing w:val="-4"/>
              </w:rPr>
              <w:t>8.3 </w:t>
            </w:r>
            <w:r>
              <w:rPr>
                <w:rFonts w:ascii="FangSong" w:hAnsi="FangSong" w:eastAsia="FangSong" w:cs="FangSong"/>
                <w:sz w:val="28"/>
                <w:szCs w:val="28"/>
                <w:spacing w:val="-4"/>
              </w:rPr>
              <w:t>调查对象和方法</w:t>
            </w:r>
            <w:r>
              <w:rPr>
                <w:rFonts w:ascii="FangSong" w:hAnsi="FangSong" w:eastAsia="FangSong" w:cs="FangSong"/>
                <w:sz w:val="28"/>
                <w:szCs w:val="28"/>
                <w:spacing w:val="-50"/>
              </w:rPr>
              <w:t xml:space="preserve"> </w:t>
            </w:r>
            <w:r>
              <w:rPr>
                <w:rFonts w:ascii="FangSong" w:hAnsi="FangSong" w:eastAsia="FangSong" w:cs="FangSong"/>
                <w:sz w:val="28"/>
                <w:szCs w:val="28"/>
              </w:rPr>
              <w:tab/>
            </w:r>
            <w:r>
              <w:rPr>
                <w:rFonts w:ascii="Times New Roman" w:hAnsi="Times New Roman" w:eastAsia="Times New Roman" w:cs="Times New Roman"/>
                <w:sz w:val="28"/>
                <w:szCs w:val="28"/>
                <w:spacing w:val="4"/>
              </w:rPr>
              <w:t>108</w:t>
            </w:r>
          </w:hyperlink>
        </w:p>
      </w:sdtContent>
    </w:sdt>
    <w:p>
      <w:pPr>
        <w:spacing w:line="233" w:lineRule="auto"/>
        <w:sectPr>
          <w:footerReference w:type="default" r:id="rId3"/>
          <w:pgSz w:w="11907" w:h="16839"/>
          <w:pgMar w:top="1431" w:right="1446" w:bottom="1355" w:left="1785" w:header="0" w:footer="1153" w:gutter="0"/>
        </w:sectPr>
        <w:rPr>
          <w:rFonts w:ascii="Times New Roman" w:hAnsi="Times New Roman" w:eastAsia="Times New Roman" w:cs="Times New Roman"/>
          <w:sz w:val="28"/>
          <w:szCs w:val="28"/>
        </w:rPr>
      </w:pPr>
    </w:p>
    <w:sdt>
      <w:sdtPr>
        <w:rPr>
          <w:rFonts w:ascii="Times New Roman" w:hAnsi="Times New Roman" w:eastAsia="Times New Roman" w:cs="Times New Roman"/>
          <w:sz w:val="28"/>
          <w:szCs w:val="28"/>
        </w:rPr>
        <w:docPartObj>
          <w:docPartGallery w:val="Table of Contents"/>
          <w:docPartUnique/>
        </w:docPartObj>
      </w:sdtPr>
      <w:sdtEndPr>
        <w:rPr>
          <w:rFonts w:ascii="Times New Roman" w:hAnsi="Times New Roman" w:eastAsia="Times New Roman" w:cs="Times New Roman"/>
          <w:sz w:val="28"/>
          <w:szCs w:val="28"/>
        </w:rPr>
      </w:sdtEndPr>
      <w:sdtContent>
        <w:p>
          <w:pPr>
            <w:ind w:left="470"/>
            <w:spacing w:before="168" w:line="199" w:lineRule="auto"/>
            <w:tabs>
              <w:tab w:val="right" w:leader="dot" w:pos="8672"/>
            </w:tabs>
            <w:rPr>
              <w:rFonts w:ascii="Times New Roman" w:hAnsi="Times New Roman" w:eastAsia="Times New Roman" w:cs="Times New Roman"/>
              <w:sz w:val="28"/>
              <w:szCs w:val="28"/>
            </w:rPr>
          </w:pPr>
          <w:hyperlink w:history="true" w:anchor="bookmark48">
            <w:r>
              <w:rPr>
                <w:rFonts w:ascii="Times New Roman" w:hAnsi="Times New Roman" w:eastAsia="Times New Roman" w:cs="Times New Roman"/>
                <w:sz w:val="28"/>
                <w:szCs w:val="28"/>
                <w:spacing w:val="-3"/>
              </w:rPr>
              <w:t>8.4 </w:t>
            </w:r>
            <w:r>
              <w:rPr>
                <w:rFonts w:ascii="FangSong" w:hAnsi="FangSong" w:eastAsia="FangSong" w:cs="FangSong"/>
                <w:sz w:val="28"/>
                <w:szCs w:val="28"/>
                <w:spacing w:val="-3"/>
              </w:rPr>
              <w:t>公众意见调查结果分析</w:t>
            </w:r>
            <w:r>
              <w:rPr>
                <w:rFonts w:ascii="FangSong" w:hAnsi="FangSong" w:eastAsia="FangSong" w:cs="FangSong"/>
                <w:sz w:val="28"/>
                <w:szCs w:val="28"/>
                <w:spacing w:val="-57"/>
              </w:rPr>
              <w:t xml:space="preserve"> </w:t>
            </w:r>
            <w:r>
              <w:rPr>
                <w:rFonts w:ascii="FangSong" w:hAnsi="FangSong" w:eastAsia="FangSong" w:cs="FangSong"/>
                <w:sz w:val="28"/>
                <w:szCs w:val="28"/>
              </w:rPr>
              <w:tab/>
            </w:r>
            <w:r>
              <w:rPr>
                <w:rFonts w:ascii="Times New Roman" w:hAnsi="Times New Roman" w:eastAsia="Times New Roman" w:cs="Times New Roman"/>
                <w:sz w:val="28"/>
                <w:szCs w:val="28"/>
                <w:spacing w:val="4"/>
              </w:rPr>
              <w:t>109</w:t>
            </w:r>
          </w:hyperlink>
        </w:p>
        <w:p>
          <w:pPr>
            <w:ind w:left="470"/>
            <w:spacing w:before="259" w:line="199" w:lineRule="auto"/>
            <w:tabs>
              <w:tab w:val="right" w:leader="dot" w:pos="8674"/>
            </w:tabs>
            <w:rPr>
              <w:rFonts w:ascii="Times New Roman" w:hAnsi="Times New Roman" w:eastAsia="Times New Roman" w:cs="Times New Roman"/>
              <w:sz w:val="28"/>
              <w:szCs w:val="28"/>
            </w:rPr>
          </w:pPr>
          <w:hyperlink w:history="true" w:anchor="bookmark49">
            <w:r>
              <w:rPr>
                <w:rFonts w:ascii="Times New Roman" w:hAnsi="Times New Roman" w:eastAsia="Times New Roman" w:cs="Times New Roman"/>
                <w:sz w:val="28"/>
                <w:szCs w:val="28"/>
                <w:spacing w:val="-3"/>
              </w:rPr>
              <w:t>8.5 </w:t>
            </w:r>
            <w:r>
              <w:rPr>
                <w:rFonts w:ascii="FangSong" w:hAnsi="FangSong" w:eastAsia="FangSong" w:cs="FangSong"/>
                <w:sz w:val="28"/>
                <w:szCs w:val="28"/>
                <w:spacing w:val="-3"/>
              </w:rPr>
              <w:t>公众投诉情况调查</w:t>
            </w:r>
            <w:r>
              <w:rPr>
                <w:rFonts w:ascii="FangSong" w:hAnsi="FangSong" w:eastAsia="FangSong" w:cs="FangSong"/>
                <w:sz w:val="28"/>
                <w:szCs w:val="28"/>
                <w:spacing w:val="-60"/>
              </w:rPr>
              <w:t xml:space="preserve"> </w:t>
            </w:r>
            <w:r>
              <w:rPr>
                <w:rFonts w:ascii="FangSong" w:hAnsi="FangSong" w:eastAsia="FangSong" w:cs="FangSong"/>
                <w:sz w:val="28"/>
                <w:szCs w:val="28"/>
              </w:rPr>
              <w:tab/>
            </w:r>
            <w:r>
              <w:rPr>
                <w:rFonts w:ascii="FangSong" w:hAnsi="FangSong" w:eastAsia="FangSong" w:cs="FangSong"/>
                <w:sz w:val="28"/>
                <w:szCs w:val="28"/>
                <w:spacing w:val="-72"/>
              </w:rPr>
              <w:t xml:space="preserve"> </w:t>
            </w:r>
            <w:r>
              <w:rPr>
                <w:rFonts w:ascii="Times New Roman" w:hAnsi="Times New Roman" w:eastAsia="Times New Roman" w:cs="Times New Roman"/>
                <w:sz w:val="28"/>
                <w:szCs w:val="28"/>
                <w:spacing w:val="-18"/>
              </w:rPr>
              <w:t>111</w:t>
            </w:r>
          </w:hyperlink>
        </w:p>
        <w:p>
          <w:pPr>
            <w:ind w:left="470"/>
            <w:spacing w:before="259" w:line="199" w:lineRule="auto"/>
            <w:tabs>
              <w:tab w:val="right" w:leader="dot" w:pos="8674"/>
            </w:tabs>
            <w:rPr>
              <w:rFonts w:ascii="Times New Roman" w:hAnsi="Times New Roman" w:eastAsia="Times New Roman" w:cs="Times New Roman"/>
              <w:sz w:val="28"/>
              <w:szCs w:val="28"/>
            </w:rPr>
          </w:pPr>
          <w:hyperlink w:history="true" w:anchor="bookmark50">
            <w:r>
              <w:rPr>
                <w:rFonts w:ascii="Times New Roman" w:hAnsi="Times New Roman" w:eastAsia="Times New Roman" w:cs="Times New Roman"/>
                <w:sz w:val="28"/>
                <w:szCs w:val="28"/>
                <w:spacing w:val="-4"/>
              </w:rPr>
              <w:t>8.6 </w:t>
            </w:r>
            <w:r>
              <w:rPr>
                <w:rFonts w:ascii="FangSong" w:hAnsi="FangSong" w:eastAsia="FangSong" w:cs="FangSong"/>
                <w:sz w:val="28"/>
                <w:szCs w:val="28"/>
                <w:spacing w:val="-4"/>
              </w:rPr>
              <w:t>公众参与结论</w:t>
            </w:r>
            <w:r>
              <w:rPr>
                <w:rFonts w:ascii="FangSong" w:hAnsi="FangSong" w:eastAsia="FangSong" w:cs="FangSong"/>
                <w:sz w:val="28"/>
                <w:szCs w:val="28"/>
                <w:spacing w:val="-52"/>
              </w:rPr>
              <w:t xml:space="preserve"> </w:t>
            </w:r>
            <w:r>
              <w:rPr>
                <w:rFonts w:ascii="FangSong" w:hAnsi="FangSong" w:eastAsia="FangSong" w:cs="FangSong"/>
                <w:sz w:val="28"/>
                <w:szCs w:val="28"/>
              </w:rPr>
              <w:tab/>
            </w:r>
            <w:r>
              <w:rPr>
                <w:rFonts w:ascii="FangSong" w:hAnsi="FangSong" w:eastAsia="FangSong" w:cs="FangSong"/>
                <w:sz w:val="28"/>
                <w:szCs w:val="28"/>
                <w:spacing w:val="-72"/>
              </w:rPr>
              <w:t xml:space="preserve"> </w:t>
            </w:r>
            <w:r>
              <w:rPr>
                <w:rFonts w:ascii="Times New Roman" w:hAnsi="Times New Roman" w:eastAsia="Times New Roman" w:cs="Times New Roman"/>
                <w:sz w:val="28"/>
                <w:szCs w:val="28"/>
                <w:spacing w:val="-18"/>
              </w:rPr>
              <w:t>111</w:t>
            </w:r>
          </w:hyperlink>
        </w:p>
        <w:p>
          <w:pPr>
            <w:ind w:left="238"/>
            <w:spacing w:before="262" w:line="199" w:lineRule="auto"/>
            <w:tabs>
              <w:tab w:val="right" w:leader="dot" w:pos="8672"/>
            </w:tabs>
            <w:rPr>
              <w:rFonts w:ascii="Times New Roman" w:hAnsi="Times New Roman" w:eastAsia="Times New Roman" w:cs="Times New Roman"/>
              <w:sz w:val="28"/>
              <w:szCs w:val="28"/>
            </w:rPr>
          </w:pPr>
          <w:hyperlink w:history="true" w:anchor="bookmark51">
            <w:r>
              <w:rPr>
                <w:rFonts w:ascii="FangSong" w:hAnsi="FangSong" w:eastAsia="FangSong" w:cs="FangSong"/>
                <w:sz w:val="28"/>
                <w:szCs w:val="28"/>
              </w:rPr>
              <w:t>第九章环境管理及监测计划落实情况调查</w:t>
            </w:r>
            <w:r>
              <w:rPr>
                <w:rFonts w:ascii="FangSong" w:hAnsi="FangSong" w:eastAsia="FangSong" w:cs="FangSong"/>
                <w:sz w:val="28"/>
                <w:szCs w:val="28"/>
              </w:rPr>
              <w:tab/>
            </w:r>
            <w:r>
              <w:rPr>
                <w:rFonts w:ascii="Times New Roman" w:hAnsi="Times New Roman" w:eastAsia="Times New Roman" w:cs="Times New Roman"/>
                <w:sz w:val="28"/>
                <w:szCs w:val="28"/>
                <w:spacing w:val="4"/>
              </w:rPr>
              <w:t>112</w:t>
            </w:r>
          </w:hyperlink>
        </w:p>
        <w:p>
          <w:pPr>
            <w:ind w:left="464"/>
            <w:spacing w:before="260" w:line="199" w:lineRule="auto"/>
            <w:tabs>
              <w:tab w:val="right" w:leader="dot" w:pos="8672"/>
            </w:tabs>
            <w:rPr>
              <w:rFonts w:ascii="Times New Roman" w:hAnsi="Times New Roman" w:eastAsia="Times New Roman" w:cs="Times New Roman"/>
              <w:sz w:val="28"/>
              <w:szCs w:val="28"/>
            </w:rPr>
          </w:pPr>
          <w:hyperlink w:history="true" w:anchor="bookmark52">
            <w:r>
              <w:rPr>
                <w:rFonts w:ascii="Times New Roman" w:hAnsi="Times New Roman" w:eastAsia="Times New Roman" w:cs="Times New Roman"/>
                <w:sz w:val="28"/>
                <w:szCs w:val="28"/>
                <w:spacing w:val="-2"/>
              </w:rPr>
              <w:t>9.1 </w:t>
            </w:r>
            <w:r>
              <w:rPr>
                <w:rFonts w:ascii="FangSong" w:hAnsi="FangSong" w:eastAsia="FangSong" w:cs="FangSong"/>
                <w:sz w:val="28"/>
                <w:szCs w:val="28"/>
                <w:spacing w:val="-2"/>
              </w:rPr>
              <w:t>施工期、运营期环境管理状况</w:t>
            </w:r>
            <w:r>
              <w:rPr>
                <w:rFonts w:ascii="FangSong" w:hAnsi="FangSong" w:eastAsia="FangSong" w:cs="FangSong"/>
                <w:sz w:val="28"/>
                <w:szCs w:val="28"/>
                <w:spacing w:val="-63"/>
              </w:rPr>
              <w:t xml:space="preserve"> </w:t>
            </w:r>
            <w:r>
              <w:rPr>
                <w:rFonts w:ascii="FangSong" w:hAnsi="FangSong" w:eastAsia="FangSong" w:cs="FangSong"/>
                <w:sz w:val="28"/>
                <w:szCs w:val="28"/>
              </w:rPr>
              <w:tab/>
            </w:r>
            <w:r>
              <w:rPr>
                <w:rFonts w:ascii="Times New Roman" w:hAnsi="Times New Roman" w:eastAsia="Times New Roman" w:cs="Times New Roman"/>
                <w:sz w:val="28"/>
                <w:szCs w:val="28"/>
                <w:spacing w:val="4"/>
              </w:rPr>
              <w:t>112</w:t>
            </w:r>
          </w:hyperlink>
        </w:p>
        <w:p>
          <w:pPr>
            <w:ind w:left="464"/>
            <w:spacing w:before="260" w:line="199" w:lineRule="auto"/>
            <w:tabs>
              <w:tab w:val="right" w:leader="dot" w:pos="8672"/>
            </w:tabs>
            <w:rPr>
              <w:rFonts w:ascii="Times New Roman" w:hAnsi="Times New Roman" w:eastAsia="Times New Roman" w:cs="Times New Roman"/>
              <w:sz w:val="28"/>
              <w:szCs w:val="28"/>
            </w:rPr>
          </w:pPr>
          <w:hyperlink w:history="true" w:anchor="bookmark53">
            <w:r>
              <w:rPr>
                <w:rFonts w:ascii="Times New Roman" w:hAnsi="Times New Roman" w:eastAsia="Times New Roman" w:cs="Times New Roman"/>
                <w:sz w:val="28"/>
                <w:szCs w:val="28"/>
                <w:spacing w:val="-2"/>
              </w:rPr>
              <w:t>9.2 </w:t>
            </w:r>
            <w:r>
              <w:rPr>
                <w:rFonts w:ascii="FangSong" w:hAnsi="FangSong" w:eastAsia="FangSong" w:cs="FangSong"/>
                <w:sz w:val="28"/>
                <w:szCs w:val="28"/>
                <w:spacing w:val="-2"/>
              </w:rPr>
              <w:t>环境监测计划落实情况调查</w:t>
            </w:r>
            <w:r>
              <w:rPr>
                <w:rFonts w:ascii="FangSong" w:hAnsi="FangSong" w:eastAsia="FangSong" w:cs="FangSong"/>
                <w:sz w:val="28"/>
                <w:szCs w:val="28"/>
                <w:spacing w:val="-64"/>
              </w:rPr>
              <w:t xml:space="preserve"> </w:t>
            </w:r>
            <w:r>
              <w:rPr>
                <w:rFonts w:ascii="FangSong" w:hAnsi="FangSong" w:eastAsia="FangSong" w:cs="FangSong"/>
                <w:sz w:val="28"/>
                <w:szCs w:val="28"/>
              </w:rPr>
              <w:tab/>
            </w:r>
            <w:r>
              <w:rPr>
                <w:rFonts w:ascii="Times New Roman" w:hAnsi="Times New Roman" w:eastAsia="Times New Roman" w:cs="Times New Roman"/>
                <w:sz w:val="28"/>
                <w:szCs w:val="28"/>
                <w:spacing w:val="5"/>
              </w:rPr>
              <w:t>115</w:t>
            </w:r>
          </w:hyperlink>
        </w:p>
        <w:p>
          <w:pPr>
            <w:ind w:left="464"/>
            <w:spacing w:before="260" w:line="199" w:lineRule="auto"/>
            <w:tabs>
              <w:tab w:val="right" w:leader="dot" w:pos="8672"/>
            </w:tabs>
            <w:rPr>
              <w:rFonts w:ascii="Times New Roman" w:hAnsi="Times New Roman" w:eastAsia="Times New Roman" w:cs="Times New Roman"/>
              <w:sz w:val="28"/>
              <w:szCs w:val="28"/>
            </w:rPr>
          </w:pPr>
          <w:hyperlink w:history="true" w:anchor="bookmark54">
            <w:r>
              <w:rPr>
                <w:rFonts w:ascii="Times New Roman" w:hAnsi="Times New Roman" w:eastAsia="Times New Roman" w:cs="Times New Roman"/>
                <w:sz w:val="28"/>
                <w:szCs w:val="28"/>
                <w:spacing w:val="-2"/>
              </w:rPr>
              <w:t>9.3 </w:t>
            </w:r>
            <w:r>
              <w:rPr>
                <w:rFonts w:ascii="FangSong" w:hAnsi="FangSong" w:eastAsia="FangSong" w:cs="FangSong"/>
                <w:sz w:val="28"/>
                <w:szCs w:val="28"/>
                <w:spacing w:val="-2"/>
              </w:rPr>
              <w:t>运营期环境管理工作建议</w:t>
            </w:r>
            <w:r>
              <w:rPr>
                <w:rFonts w:ascii="FangSong" w:hAnsi="FangSong" w:eastAsia="FangSong" w:cs="FangSong"/>
                <w:sz w:val="28"/>
                <w:szCs w:val="28"/>
                <w:spacing w:val="-64"/>
              </w:rPr>
              <w:t xml:space="preserve"> </w:t>
            </w:r>
            <w:r>
              <w:rPr>
                <w:rFonts w:ascii="FangSong" w:hAnsi="FangSong" w:eastAsia="FangSong" w:cs="FangSong"/>
                <w:sz w:val="28"/>
                <w:szCs w:val="28"/>
              </w:rPr>
              <w:tab/>
            </w:r>
            <w:r>
              <w:rPr>
                <w:rFonts w:ascii="Times New Roman" w:hAnsi="Times New Roman" w:eastAsia="Times New Roman" w:cs="Times New Roman"/>
                <w:sz w:val="28"/>
                <w:szCs w:val="28"/>
                <w:spacing w:val="5"/>
              </w:rPr>
              <w:t>119</w:t>
            </w:r>
          </w:hyperlink>
        </w:p>
        <w:p>
          <w:pPr>
            <w:ind w:left="238"/>
            <w:spacing w:before="260" w:line="199" w:lineRule="auto"/>
            <w:tabs>
              <w:tab w:val="right" w:leader="dot" w:pos="8672"/>
            </w:tabs>
            <w:rPr>
              <w:rFonts w:ascii="Times New Roman" w:hAnsi="Times New Roman" w:eastAsia="Times New Roman" w:cs="Times New Roman"/>
              <w:sz w:val="28"/>
              <w:szCs w:val="28"/>
            </w:rPr>
          </w:pPr>
          <w:hyperlink w:history="true" w:anchor="bookmark55">
            <w:r>
              <w:rPr>
                <w:rFonts w:ascii="FangSong" w:hAnsi="FangSong" w:eastAsia="FangSong" w:cs="FangSong"/>
                <w:sz w:val="28"/>
                <w:szCs w:val="28"/>
                <w:spacing w:val="1"/>
              </w:rPr>
              <w:t>第十章验收调查结论</w:t>
            </w:r>
            <w:r>
              <w:rPr>
                <w:rFonts w:ascii="FangSong" w:hAnsi="FangSong" w:eastAsia="FangSong" w:cs="FangSong"/>
                <w:sz w:val="28"/>
                <w:szCs w:val="28"/>
              </w:rPr>
              <w:tab/>
            </w:r>
            <w:r>
              <w:rPr>
                <w:rFonts w:ascii="Times New Roman" w:hAnsi="Times New Roman" w:eastAsia="Times New Roman" w:cs="Times New Roman"/>
                <w:sz w:val="28"/>
                <w:szCs w:val="28"/>
                <w:spacing w:val="4"/>
              </w:rPr>
              <w:t>120</w:t>
            </w:r>
          </w:hyperlink>
        </w:p>
        <w:p>
          <w:pPr>
            <w:ind w:left="486"/>
            <w:spacing w:before="260" w:line="199" w:lineRule="auto"/>
            <w:tabs>
              <w:tab w:val="right" w:leader="dot" w:pos="8672"/>
            </w:tabs>
            <w:rPr>
              <w:rFonts w:ascii="Times New Roman" w:hAnsi="Times New Roman" w:eastAsia="Times New Roman" w:cs="Times New Roman"/>
              <w:sz w:val="28"/>
              <w:szCs w:val="28"/>
            </w:rPr>
          </w:pPr>
          <w:hyperlink w:history="true" w:anchor="bookmark56">
            <w:r>
              <w:rPr>
                <w:rFonts w:ascii="Times New Roman" w:hAnsi="Times New Roman" w:eastAsia="Times New Roman" w:cs="Times New Roman"/>
                <w:sz w:val="28"/>
                <w:szCs w:val="28"/>
                <w:spacing w:val="-5"/>
              </w:rPr>
              <w:t>10.1</w:t>
            </w:r>
            <w:r>
              <w:rPr>
                <w:rFonts w:ascii="Times New Roman" w:hAnsi="Times New Roman" w:eastAsia="Times New Roman" w:cs="Times New Roman"/>
                <w:sz w:val="28"/>
                <w:szCs w:val="28"/>
                <w:spacing w:val="14"/>
              </w:rPr>
              <w:t xml:space="preserve">  </w:t>
            </w:r>
            <w:r>
              <w:rPr>
                <w:rFonts w:ascii="FangSong" w:hAnsi="FangSong" w:eastAsia="FangSong" w:cs="FangSong"/>
                <w:sz w:val="28"/>
                <w:szCs w:val="28"/>
                <w:spacing w:val="-5"/>
              </w:rPr>
              <w:t>工程调查情况</w:t>
            </w:r>
            <w:r>
              <w:rPr>
                <w:rFonts w:ascii="FangSong" w:hAnsi="FangSong" w:eastAsia="FangSong" w:cs="FangSong"/>
                <w:sz w:val="28"/>
                <w:szCs w:val="28"/>
              </w:rPr>
              <w:tab/>
            </w:r>
            <w:r>
              <w:rPr>
                <w:rFonts w:ascii="Times New Roman" w:hAnsi="Times New Roman" w:eastAsia="Times New Roman" w:cs="Times New Roman"/>
                <w:sz w:val="28"/>
                <w:szCs w:val="28"/>
                <w:spacing w:val="4"/>
              </w:rPr>
              <w:t>120</w:t>
            </w:r>
          </w:hyperlink>
        </w:p>
        <w:p>
          <w:pPr>
            <w:ind w:left="486"/>
            <w:spacing w:before="262" w:line="199" w:lineRule="auto"/>
            <w:tabs>
              <w:tab w:val="right" w:leader="dot" w:pos="8672"/>
            </w:tabs>
            <w:rPr>
              <w:rFonts w:ascii="Times New Roman" w:hAnsi="Times New Roman" w:eastAsia="Times New Roman" w:cs="Times New Roman"/>
              <w:sz w:val="28"/>
              <w:szCs w:val="28"/>
            </w:rPr>
          </w:pPr>
          <w:hyperlink w:history="true" w:anchor="bookmark57">
            <w:r>
              <w:rPr>
                <w:rFonts w:ascii="Times New Roman" w:hAnsi="Times New Roman" w:eastAsia="Times New Roman" w:cs="Times New Roman"/>
                <w:sz w:val="28"/>
                <w:szCs w:val="28"/>
                <w:spacing w:val="-2"/>
              </w:rPr>
              <w:t>10.2  </w:t>
            </w:r>
            <w:r>
              <w:rPr>
                <w:rFonts w:ascii="FangSong" w:hAnsi="FangSong" w:eastAsia="FangSong" w:cs="FangSong"/>
                <w:sz w:val="28"/>
                <w:szCs w:val="28"/>
                <w:spacing w:val="-2"/>
              </w:rPr>
              <w:t>环境保护措施执行情况</w:t>
            </w:r>
            <w:r>
              <w:rPr>
                <w:rFonts w:ascii="FangSong" w:hAnsi="FangSong" w:eastAsia="FangSong" w:cs="FangSong"/>
                <w:sz w:val="28"/>
                <w:szCs w:val="28"/>
              </w:rPr>
              <w:tab/>
            </w:r>
            <w:r>
              <w:rPr>
                <w:rFonts w:ascii="Times New Roman" w:hAnsi="Times New Roman" w:eastAsia="Times New Roman" w:cs="Times New Roman"/>
                <w:sz w:val="28"/>
                <w:szCs w:val="28"/>
                <w:spacing w:val="5"/>
              </w:rPr>
              <w:t>120</w:t>
            </w:r>
          </w:hyperlink>
        </w:p>
        <w:p>
          <w:pPr>
            <w:ind w:left="486"/>
            <w:spacing w:before="260" w:line="199" w:lineRule="auto"/>
            <w:tabs>
              <w:tab w:val="right" w:leader="dot" w:pos="8672"/>
            </w:tabs>
            <w:rPr>
              <w:rFonts w:ascii="Times New Roman" w:hAnsi="Times New Roman" w:eastAsia="Times New Roman" w:cs="Times New Roman"/>
              <w:sz w:val="28"/>
              <w:szCs w:val="28"/>
            </w:rPr>
          </w:pPr>
          <w:hyperlink w:history="true" w:anchor="bookmark58">
            <w:r>
              <w:rPr>
                <w:rFonts w:ascii="Times New Roman" w:hAnsi="Times New Roman" w:eastAsia="Times New Roman" w:cs="Times New Roman"/>
                <w:sz w:val="28"/>
                <w:szCs w:val="28"/>
                <w:spacing w:val="-5"/>
              </w:rPr>
              <w:t>10.3</w:t>
            </w:r>
            <w:r>
              <w:rPr>
                <w:rFonts w:ascii="Times New Roman" w:hAnsi="Times New Roman" w:eastAsia="Times New Roman" w:cs="Times New Roman"/>
                <w:sz w:val="28"/>
                <w:szCs w:val="28"/>
                <w:spacing w:val="23"/>
              </w:rPr>
              <w:t xml:space="preserve">  </w:t>
            </w:r>
            <w:r>
              <w:rPr>
                <w:rFonts w:ascii="FangSong" w:hAnsi="FangSong" w:eastAsia="FangSong" w:cs="FangSong"/>
                <w:sz w:val="28"/>
                <w:szCs w:val="28"/>
                <w:spacing w:val="-5"/>
              </w:rPr>
              <w:t>生态环境影响调查结论</w:t>
            </w:r>
            <w:r>
              <w:rPr>
                <w:rFonts w:ascii="FangSong" w:hAnsi="FangSong" w:eastAsia="FangSong" w:cs="FangSong"/>
                <w:sz w:val="28"/>
                <w:szCs w:val="28"/>
              </w:rPr>
              <w:tab/>
            </w:r>
            <w:r>
              <w:rPr>
                <w:rFonts w:ascii="Times New Roman" w:hAnsi="Times New Roman" w:eastAsia="Times New Roman" w:cs="Times New Roman"/>
                <w:sz w:val="28"/>
                <w:szCs w:val="28"/>
                <w:spacing w:val="5"/>
              </w:rPr>
              <w:t>121</w:t>
            </w:r>
          </w:hyperlink>
        </w:p>
        <w:p>
          <w:pPr>
            <w:ind w:left="486"/>
            <w:spacing w:before="259" w:line="199" w:lineRule="auto"/>
            <w:tabs>
              <w:tab w:val="right" w:leader="dot" w:pos="8672"/>
            </w:tabs>
            <w:rPr>
              <w:rFonts w:ascii="Times New Roman" w:hAnsi="Times New Roman" w:eastAsia="Times New Roman" w:cs="Times New Roman"/>
              <w:sz w:val="28"/>
              <w:szCs w:val="28"/>
            </w:rPr>
          </w:pPr>
          <w:hyperlink w:history="true" w:anchor="bookmark59">
            <w:r>
              <w:rPr>
                <w:rFonts w:ascii="Times New Roman" w:hAnsi="Times New Roman" w:eastAsia="Times New Roman" w:cs="Times New Roman"/>
                <w:sz w:val="28"/>
                <w:szCs w:val="28"/>
                <w:spacing w:val="-6"/>
              </w:rPr>
              <w:t>10.4</w:t>
            </w:r>
            <w:r>
              <w:rPr>
                <w:rFonts w:ascii="Times New Roman" w:hAnsi="Times New Roman" w:eastAsia="Times New Roman" w:cs="Times New Roman"/>
                <w:sz w:val="28"/>
                <w:szCs w:val="28"/>
                <w:spacing w:val="14"/>
              </w:rPr>
              <w:t xml:space="preserve">  </w:t>
            </w:r>
            <w:r>
              <w:rPr>
                <w:rFonts w:ascii="FangSong" w:hAnsi="FangSong" w:eastAsia="FangSong" w:cs="FangSong"/>
                <w:sz w:val="28"/>
                <w:szCs w:val="28"/>
                <w:spacing w:val="-6"/>
              </w:rPr>
              <w:t>调查结果</w:t>
            </w:r>
            <w:r>
              <w:rPr>
                <w:rFonts w:ascii="FangSong" w:hAnsi="FangSong" w:eastAsia="FangSong" w:cs="FangSong"/>
                <w:sz w:val="28"/>
                <w:szCs w:val="28"/>
              </w:rPr>
              <w:tab/>
            </w:r>
            <w:r>
              <w:rPr>
                <w:rFonts w:ascii="Times New Roman" w:hAnsi="Times New Roman" w:eastAsia="Times New Roman" w:cs="Times New Roman"/>
                <w:sz w:val="28"/>
                <w:szCs w:val="28"/>
                <w:spacing w:val="4"/>
              </w:rPr>
              <w:t>121</w:t>
            </w:r>
          </w:hyperlink>
        </w:p>
        <w:p>
          <w:pPr>
            <w:ind w:left="486"/>
            <w:spacing w:before="260" w:line="199" w:lineRule="auto"/>
            <w:tabs>
              <w:tab w:val="right" w:leader="dot" w:pos="8672"/>
            </w:tabs>
            <w:rPr>
              <w:rFonts w:ascii="Times New Roman" w:hAnsi="Times New Roman" w:eastAsia="Times New Roman" w:cs="Times New Roman"/>
              <w:sz w:val="28"/>
              <w:szCs w:val="28"/>
            </w:rPr>
          </w:pPr>
          <w:hyperlink w:history="true" w:anchor="bookmark60">
            <w:r>
              <w:rPr>
                <w:rFonts w:ascii="Times New Roman" w:hAnsi="Times New Roman" w:eastAsia="Times New Roman" w:cs="Times New Roman"/>
                <w:sz w:val="28"/>
                <w:szCs w:val="28"/>
                <w:spacing w:val="-2"/>
              </w:rPr>
              <w:t>10.5  </w:t>
            </w:r>
            <w:r>
              <w:rPr>
                <w:rFonts w:ascii="FangSong" w:hAnsi="FangSong" w:eastAsia="FangSong" w:cs="FangSong"/>
                <w:sz w:val="28"/>
                <w:szCs w:val="28"/>
                <w:spacing w:val="-2"/>
              </w:rPr>
              <w:t>公众意见调查结论</w:t>
            </w:r>
            <w:r>
              <w:rPr>
                <w:rFonts w:ascii="FangSong" w:hAnsi="FangSong" w:eastAsia="FangSong" w:cs="FangSong"/>
                <w:sz w:val="28"/>
                <w:szCs w:val="28"/>
              </w:rPr>
              <w:tab/>
            </w:r>
            <w:r>
              <w:rPr>
                <w:rFonts w:ascii="Times New Roman" w:hAnsi="Times New Roman" w:eastAsia="Times New Roman" w:cs="Times New Roman"/>
                <w:sz w:val="28"/>
                <w:szCs w:val="28"/>
                <w:spacing w:val="4"/>
              </w:rPr>
              <w:t>122</w:t>
            </w:r>
          </w:hyperlink>
        </w:p>
        <w:p>
          <w:pPr>
            <w:ind w:left="486"/>
            <w:spacing w:before="260" w:line="199" w:lineRule="auto"/>
            <w:tabs>
              <w:tab w:val="right" w:leader="dot" w:pos="8672"/>
            </w:tabs>
            <w:rPr>
              <w:rFonts w:ascii="Times New Roman" w:hAnsi="Times New Roman" w:eastAsia="Times New Roman" w:cs="Times New Roman"/>
              <w:sz w:val="28"/>
              <w:szCs w:val="28"/>
            </w:rPr>
          </w:pPr>
          <w:hyperlink w:history="true" w:anchor="bookmark61">
            <w:r>
              <w:rPr>
                <w:rFonts w:ascii="Times New Roman" w:hAnsi="Times New Roman" w:eastAsia="Times New Roman" w:cs="Times New Roman"/>
                <w:sz w:val="28"/>
                <w:szCs w:val="28"/>
                <w:spacing w:val="-2"/>
              </w:rPr>
              <w:t>10.6  </w:t>
            </w:r>
            <w:r>
              <w:rPr>
                <w:rFonts w:ascii="FangSong" w:hAnsi="FangSong" w:eastAsia="FangSong" w:cs="FangSong"/>
                <w:sz w:val="28"/>
                <w:szCs w:val="28"/>
                <w:spacing w:val="-2"/>
              </w:rPr>
              <w:t>风险防范及应急措施</w:t>
            </w:r>
            <w:r>
              <w:rPr>
                <w:rFonts w:ascii="FangSong" w:hAnsi="FangSong" w:eastAsia="FangSong" w:cs="FangSong"/>
                <w:sz w:val="28"/>
                <w:szCs w:val="28"/>
              </w:rPr>
              <w:tab/>
            </w:r>
            <w:r>
              <w:rPr>
                <w:rFonts w:ascii="Times New Roman" w:hAnsi="Times New Roman" w:eastAsia="Times New Roman" w:cs="Times New Roman"/>
                <w:sz w:val="28"/>
                <w:szCs w:val="28"/>
                <w:spacing w:val="4"/>
              </w:rPr>
              <w:t>122</w:t>
            </w:r>
          </w:hyperlink>
        </w:p>
        <w:p>
          <w:pPr>
            <w:ind w:left="486"/>
            <w:spacing w:before="260" w:line="199" w:lineRule="auto"/>
            <w:tabs>
              <w:tab w:val="right" w:leader="dot" w:pos="8672"/>
            </w:tabs>
            <w:rPr>
              <w:rFonts w:ascii="Times New Roman" w:hAnsi="Times New Roman" w:eastAsia="Times New Roman" w:cs="Times New Roman"/>
              <w:sz w:val="28"/>
              <w:szCs w:val="28"/>
            </w:rPr>
          </w:pPr>
          <w:hyperlink w:history="true" w:anchor="bookmark62">
            <w:r>
              <w:rPr>
                <w:rFonts w:ascii="Times New Roman" w:hAnsi="Times New Roman" w:eastAsia="Times New Roman" w:cs="Times New Roman"/>
                <w:sz w:val="28"/>
                <w:szCs w:val="28"/>
                <w:spacing w:val="-4"/>
              </w:rPr>
              <w:t>10.7</w:t>
            </w:r>
            <w:r>
              <w:rPr>
                <w:rFonts w:ascii="Times New Roman" w:hAnsi="Times New Roman" w:eastAsia="Times New Roman" w:cs="Times New Roman"/>
                <w:sz w:val="28"/>
                <w:szCs w:val="28"/>
                <w:spacing w:val="12"/>
              </w:rPr>
              <w:t xml:space="preserve">  </w:t>
            </w:r>
            <w:r>
              <w:rPr>
                <w:rFonts w:ascii="FangSong" w:hAnsi="FangSong" w:eastAsia="FangSong" w:cs="FangSong"/>
                <w:sz w:val="28"/>
                <w:szCs w:val="28"/>
                <w:spacing w:val="-4"/>
              </w:rPr>
              <w:t>验收调查总结论</w:t>
            </w:r>
            <w:r>
              <w:rPr>
                <w:rFonts w:ascii="FangSong" w:hAnsi="FangSong" w:eastAsia="FangSong" w:cs="FangSong"/>
                <w:sz w:val="28"/>
                <w:szCs w:val="28"/>
              </w:rPr>
              <w:tab/>
            </w:r>
            <w:r>
              <w:rPr>
                <w:rFonts w:ascii="Times New Roman" w:hAnsi="Times New Roman" w:eastAsia="Times New Roman" w:cs="Times New Roman"/>
                <w:sz w:val="28"/>
                <w:szCs w:val="28"/>
                <w:spacing w:val="4"/>
              </w:rPr>
              <w:t>122</w:t>
            </w:r>
          </w:hyperlink>
        </w:p>
        <w:p>
          <w:pPr>
            <w:ind w:left="486"/>
            <w:spacing w:before="262" w:line="235" w:lineRule="auto"/>
            <w:tabs>
              <w:tab w:val="right" w:leader="dot" w:pos="8672"/>
            </w:tabs>
            <w:rPr>
              <w:rFonts w:ascii="Times New Roman" w:hAnsi="Times New Roman" w:eastAsia="Times New Roman" w:cs="Times New Roman"/>
              <w:sz w:val="28"/>
              <w:szCs w:val="28"/>
            </w:rPr>
          </w:pPr>
          <w:hyperlink w:history="true" w:anchor="bookmark63">
            <w:r>
              <w:rPr>
                <w:rFonts w:ascii="Times New Roman" w:hAnsi="Times New Roman" w:eastAsia="Times New Roman" w:cs="Times New Roman"/>
                <w:sz w:val="28"/>
                <w:szCs w:val="28"/>
                <w:spacing w:val="-7"/>
              </w:rPr>
              <w:t>10.8</w:t>
            </w:r>
            <w:r>
              <w:rPr>
                <w:rFonts w:ascii="Times New Roman" w:hAnsi="Times New Roman" w:eastAsia="Times New Roman" w:cs="Times New Roman"/>
                <w:sz w:val="28"/>
                <w:szCs w:val="28"/>
                <w:spacing w:val="10"/>
              </w:rPr>
              <w:t xml:space="preserve">  </w:t>
            </w:r>
            <w:r>
              <w:rPr>
                <w:rFonts w:ascii="FangSong" w:hAnsi="FangSong" w:eastAsia="FangSong" w:cs="FangSong"/>
                <w:sz w:val="28"/>
                <w:szCs w:val="28"/>
                <w:spacing w:val="-7"/>
              </w:rPr>
              <w:t>建议</w:t>
            </w:r>
            <w:r>
              <w:rPr>
                <w:rFonts w:ascii="FangSong" w:hAnsi="FangSong" w:eastAsia="FangSong" w:cs="FangSong"/>
                <w:sz w:val="28"/>
                <w:szCs w:val="28"/>
                <w:spacing w:val="-82"/>
              </w:rPr>
              <w:t xml:space="preserve"> </w:t>
            </w:r>
            <w:r>
              <w:rPr>
                <w:rFonts w:ascii="FangSong" w:hAnsi="FangSong" w:eastAsia="FangSong" w:cs="FangSong"/>
                <w:sz w:val="28"/>
                <w:szCs w:val="28"/>
              </w:rPr>
              <w:tab/>
            </w:r>
            <w:r>
              <w:rPr>
                <w:rFonts w:ascii="Times New Roman" w:hAnsi="Times New Roman" w:eastAsia="Times New Roman" w:cs="Times New Roman"/>
                <w:sz w:val="28"/>
                <w:szCs w:val="28"/>
                <w:spacing w:val="5"/>
              </w:rPr>
              <w:t>122</w:t>
            </w:r>
          </w:hyperlink>
        </w:p>
      </w:sdtContent>
    </w:sdt>
    <w:p>
      <w:pPr>
        <w:spacing w:line="235" w:lineRule="auto"/>
        <w:sectPr>
          <w:footerReference w:type="default" r:id="rId4"/>
          <w:pgSz w:w="11907" w:h="16839"/>
          <w:pgMar w:top="1431" w:right="1446" w:bottom="1355" w:left="1785" w:header="0" w:footer="1153" w:gutter="0"/>
        </w:sectPr>
        <w:rPr>
          <w:rFonts w:ascii="Times New Roman" w:hAnsi="Times New Roman" w:eastAsia="Times New Roman" w:cs="Times New Roman"/>
          <w:sz w:val="28"/>
          <w:szCs w:val="28"/>
        </w:rPr>
      </w:pPr>
    </w:p>
    <w:p>
      <w:pPr>
        <w:ind w:left="592"/>
        <w:spacing w:before="168" w:line="219" w:lineRule="auto"/>
        <w:rPr>
          <w:rFonts w:ascii="FangSong" w:hAnsi="FangSong" w:eastAsia="FangSong" w:cs="FangSong"/>
          <w:sz w:val="28"/>
          <w:szCs w:val="28"/>
        </w:rPr>
      </w:pPr>
      <w:r>
        <w:rPr>
          <w:rFonts w:ascii="FangSong" w:hAnsi="FangSong" w:eastAsia="FangSong" w:cs="FangSong"/>
          <w:sz w:val="28"/>
          <w:szCs w:val="28"/>
          <w:b/>
          <w:bCs/>
          <w:spacing w:val="-11"/>
        </w:rPr>
        <w:t>附件</w:t>
      </w:r>
    </w:p>
    <w:p>
      <w:pPr>
        <w:ind w:left="13" w:right="24" w:firstLine="576"/>
        <w:spacing w:before="209" w:line="317" w:lineRule="auto"/>
        <w:rPr>
          <w:rFonts w:ascii="FangSong" w:hAnsi="FangSong" w:eastAsia="FangSong" w:cs="FangSong"/>
          <w:sz w:val="28"/>
          <w:szCs w:val="28"/>
        </w:rPr>
      </w:pPr>
      <w:r>
        <w:rPr>
          <w:rFonts w:ascii="FangSong" w:hAnsi="FangSong" w:eastAsia="FangSong" w:cs="FangSong"/>
          <w:sz w:val="28"/>
          <w:szCs w:val="28"/>
          <w:spacing w:val="-8"/>
        </w:rPr>
        <w:t>附件</w:t>
      </w:r>
      <w:r>
        <w:rPr>
          <w:rFonts w:ascii="FangSong" w:hAnsi="FangSong" w:eastAsia="FangSong" w:cs="FangSong"/>
          <w:sz w:val="28"/>
          <w:szCs w:val="28"/>
          <w:spacing w:val="-22"/>
        </w:rPr>
        <w:t xml:space="preserve"> </w:t>
      </w:r>
      <w:r>
        <w:rPr>
          <w:rFonts w:ascii="Times New Roman" w:hAnsi="Times New Roman" w:eastAsia="Times New Roman" w:cs="Times New Roman"/>
          <w:sz w:val="28"/>
          <w:szCs w:val="28"/>
          <w:spacing w:val="-8"/>
        </w:rPr>
        <w:t>1</w:t>
      </w:r>
      <w:r>
        <w:rPr>
          <w:rFonts w:ascii="FangSong" w:hAnsi="FangSong" w:eastAsia="FangSong" w:cs="FangSong"/>
          <w:sz w:val="28"/>
          <w:szCs w:val="28"/>
          <w:spacing w:val="-8"/>
        </w:rPr>
        <w:t>：江苏省环保厅《关于镇江内河港丹阳港区陵口作业区码头工程</w:t>
      </w:r>
      <w:r>
        <w:rPr>
          <w:rFonts w:ascii="FangSong" w:hAnsi="FangSong" w:eastAsia="FangSong" w:cs="FangSong"/>
          <w:sz w:val="28"/>
          <w:szCs w:val="28"/>
          <w:spacing w:val="-1"/>
        </w:rPr>
        <w:t>项目环境影响报告书的批复》（苏环审〔</w:t>
      </w:r>
      <w:r>
        <w:rPr>
          <w:rFonts w:ascii="Times New Roman" w:hAnsi="Times New Roman" w:eastAsia="Times New Roman" w:cs="Times New Roman"/>
          <w:sz w:val="28"/>
          <w:szCs w:val="28"/>
          <w:spacing w:val="-1"/>
        </w:rPr>
        <w:t>2</w:t>
      </w:r>
      <w:r>
        <w:rPr>
          <w:rFonts w:ascii="Times New Roman" w:hAnsi="Times New Roman" w:eastAsia="Times New Roman" w:cs="Times New Roman"/>
          <w:sz w:val="28"/>
          <w:szCs w:val="28"/>
          <w:spacing w:val="-2"/>
        </w:rPr>
        <w:t>011</w:t>
      </w:r>
      <w:r>
        <w:rPr>
          <w:rFonts w:ascii="FangSong" w:hAnsi="FangSong" w:eastAsia="FangSong" w:cs="FangSong"/>
          <w:sz w:val="28"/>
          <w:szCs w:val="28"/>
          <w:spacing w:val="-2"/>
        </w:rPr>
        <w:t>〕</w:t>
      </w:r>
      <w:r>
        <w:rPr>
          <w:rFonts w:ascii="Times New Roman" w:hAnsi="Times New Roman" w:eastAsia="Times New Roman" w:cs="Times New Roman"/>
          <w:sz w:val="28"/>
          <w:szCs w:val="28"/>
          <w:spacing w:val="-2"/>
        </w:rPr>
        <w:t>155</w:t>
      </w:r>
      <w:r>
        <w:rPr>
          <w:rFonts w:ascii="Times New Roman" w:hAnsi="Times New Roman" w:eastAsia="Times New Roman" w:cs="Times New Roman"/>
          <w:sz w:val="28"/>
          <w:szCs w:val="28"/>
          <w:spacing w:val="22"/>
        </w:rPr>
        <w:t xml:space="preserve"> </w:t>
      </w:r>
      <w:r>
        <w:rPr>
          <w:rFonts w:ascii="FangSong" w:hAnsi="FangSong" w:eastAsia="FangSong" w:cs="FangSong"/>
          <w:sz w:val="28"/>
          <w:szCs w:val="28"/>
          <w:spacing w:val="-2"/>
        </w:rPr>
        <w:t>号）</w:t>
      </w:r>
    </w:p>
    <w:p>
      <w:pPr>
        <w:ind w:left="17" w:right="27" w:firstLine="573"/>
        <w:spacing w:before="64" w:line="315" w:lineRule="auto"/>
        <w:rPr>
          <w:rFonts w:ascii="FangSong" w:hAnsi="FangSong" w:eastAsia="FangSong" w:cs="FangSong"/>
          <w:sz w:val="28"/>
          <w:szCs w:val="28"/>
        </w:rPr>
      </w:pPr>
      <w:r>
        <w:rPr>
          <w:rFonts w:ascii="FangSong" w:hAnsi="FangSong" w:eastAsia="FangSong" w:cs="FangSong"/>
          <w:sz w:val="28"/>
          <w:szCs w:val="28"/>
          <w:spacing w:val="-7"/>
        </w:rPr>
        <w:t>附件</w:t>
      </w:r>
      <w:r>
        <w:rPr>
          <w:rFonts w:ascii="FangSong" w:hAnsi="FangSong" w:eastAsia="FangSong" w:cs="FangSong"/>
          <w:sz w:val="28"/>
          <w:szCs w:val="28"/>
          <w:spacing w:val="-56"/>
        </w:rPr>
        <w:t xml:space="preserve"> </w:t>
      </w:r>
      <w:r>
        <w:rPr>
          <w:rFonts w:ascii="Times New Roman" w:hAnsi="Times New Roman" w:eastAsia="Times New Roman" w:cs="Times New Roman"/>
          <w:sz w:val="28"/>
          <w:szCs w:val="28"/>
          <w:spacing w:val="-7"/>
        </w:rPr>
        <w:t>2</w:t>
      </w:r>
      <w:r>
        <w:rPr>
          <w:rFonts w:ascii="FangSong" w:hAnsi="FangSong" w:eastAsia="FangSong" w:cs="FangSong"/>
          <w:sz w:val="28"/>
          <w:szCs w:val="28"/>
          <w:spacing w:val="-7"/>
        </w:rPr>
        <w:t>：初步设计变更取得丹阳市交通运输局《准予交通运输行政许可</w:t>
      </w:r>
      <w:r>
        <w:rPr>
          <w:rFonts w:ascii="FangSong" w:hAnsi="FangSong" w:eastAsia="FangSong" w:cs="FangSong"/>
          <w:sz w:val="28"/>
          <w:szCs w:val="28"/>
          <w:spacing w:val="-3"/>
        </w:rPr>
        <w:t>决定书》（丹阳交建许字〔</w:t>
      </w:r>
      <w:r>
        <w:rPr>
          <w:rFonts w:ascii="Times New Roman" w:hAnsi="Times New Roman" w:eastAsia="Times New Roman" w:cs="Times New Roman"/>
          <w:sz w:val="28"/>
          <w:szCs w:val="28"/>
          <w:spacing w:val="-3"/>
        </w:rPr>
        <w:t>2023</w:t>
      </w:r>
      <w:r>
        <w:rPr>
          <w:rFonts w:ascii="FangSong" w:hAnsi="FangSong" w:eastAsia="FangSong" w:cs="FangSong"/>
          <w:sz w:val="28"/>
          <w:szCs w:val="28"/>
          <w:spacing w:val="-3"/>
        </w:rPr>
        <w:t>〕</w:t>
      </w:r>
      <w:r>
        <w:rPr>
          <w:rFonts w:ascii="Times New Roman" w:hAnsi="Times New Roman" w:eastAsia="Times New Roman" w:cs="Times New Roman"/>
          <w:sz w:val="28"/>
          <w:szCs w:val="28"/>
          <w:spacing w:val="-3"/>
        </w:rPr>
        <w:t>00028</w:t>
      </w:r>
      <w:r>
        <w:rPr>
          <w:rFonts w:ascii="Times New Roman" w:hAnsi="Times New Roman" w:eastAsia="Times New Roman" w:cs="Times New Roman"/>
          <w:sz w:val="28"/>
          <w:szCs w:val="28"/>
          <w:spacing w:val="28"/>
        </w:rPr>
        <w:t xml:space="preserve"> </w:t>
      </w:r>
      <w:r>
        <w:rPr>
          <w:rFonts w:ascii="FangSong" w:hAnsi="FangSong" w:eastAsia="FangSong" w:cs="FangSong"/>
          <w:sz w:val="28"/>
          <w:szCs w:val="28"/>
          <w:spacing w:val="-3"/>
        </w:rPr>
        <w:t>号）。</w:t>
      </w:r>
    </w:p>
    <w:p>
      <w:pPr>
        <w:ind w:left="22" w:right="25" w:firstLine="567"/>
        <w:spacing w:before="68" w:line="315" w:lineRule="auto"/>
        <w:rPr>
          <w:rFonts w:ascii="FangSong" w:hAnsi="FangSong" w:eastAsia="FangSong" w:cs="FangSong"/>
          <w:sz w:val="28"/>
          <w:szCs w:val="28"/>
        </w:rPr>
      </w:pPr>
      <w:r>
        <w:rPr>
          <w:rFonts w:ascii="FangSong" w:hAnsi="FangSong" w:eastAsia="FangSong" w:cs="FangSong"/>
          <w:sz w:val="28"/>
          <w:szCs w:val="28"/>
          <w:spacing w:val="-7"/>
        </w:rPr>
        <w:t>附件</w:t>
      </w:r>
      <w:r>
        <w:rPr>
          <w:rFonts w:ascii="FangSong" w:hAnsi="FangSong" w:eastAsia="FangSong" w:cs="FangSong"/>
          <w:sz w:val="28"/>
          <w:szCs w:val="28"/>
          <w:spacing w:val="-54"/>
        </w:rPr>
        <w:t xml:space="preserve"> </w:t>
      </w:r>
      <w:r>
        <w:rPr>
          <w:rFonts w:ascii="Times New Roman" w:hAnsi="Times New Roman" w:eastAsia="Times New Roman" w:cs="Times New Roman"/>
          <w:sz w:val="28"/>
          <w:szCs w:val="28"/>
          <w:spacing w:val="-7"/>
        </w:rPr>
        <w:t>3</w:t>
      </w:r>
      <w:r>
        <w:rPr>
          <w:rFonts w:ascii="FangSong" w:hAnsi="FangSong" w:eastAsia="FangSong" w:cs="FangSong"/>
          <w:sz w:val="28"/>
          <w:szCs w:val="28"/>
          <w:spacing w:val="-7"/>
        </w:rPr>
        <w:t>：施工图设计变更取得丹阳市交通运输局《准予交通运输行政许</w:t>
      </w:r>
      <w:r>
        <w:rPr>
          <w:rFonts w:ascii="FangSong" w:hAnsi="FangSong" w:eastAsia="FangSong" w:cs="FangSong"/>
          <w:sz w:val="28"/>
          <w:szCs w:val="28"/>
          <w:spacing w:val="-3"/>
        </w:rPr>
        <w:t>可决定书》（丹阳交建许字〔</w:t>
      </w:r>
      <w:r>
        <w:rPr>
          <w:rFonts w:ascii="Times New Roman" w:hAnsi="Times New Roman" w:eastAsia="Times New Roman" w:cs="Times New Roman"/>
          <w:sz w:val="28"/>
          <w:szCs w:val="28"/>
          <w:spacing w:val="-3"/>
        </w:rPr>
        <w:t>2024</w:t>
      </w:r>
      <w:r>
        <w:rPr>
          <w:rFonts w:ascii="FangSong" w:hAnsi="FangSong" w:eastAsia="FangSong" w:cs="FangSong"/>
          <w:sz w:val="28"/>
          <w:szCs w:val="28"/>
          <w:spacing w:val="-3"/>
        </w:rPr>
        <w:t>〕</w:t>
      </w:r>
      <w:r>
        <w:rPr>
          <w:rFonts w:ascii="Times New Roman" w:hAnsi="Times New Roman" w:eastAsia="Times New Roman" w:cs="Times New Roman"/>
          <w:sz w:val="28"/>
          <w:szCs w:val="28"/>
          <w:spacing w:val="-3"/>
        </w:rPr>
        <w:t>00006</w:t>
      </w:r>
      <w:r>
        <w:rPr>
          <w:rFonts w:ascii="Times New Roman" w:hAnsi="Times New Roman" w:eastAsia="Times New Roman" w:cs="Times New Roman"/>
          <w:sz w:val="28"/>
          <w:szCs w:val="28"/>
          <w:spacing w:val="27"/>
        </w:rPr>
        <w:t xml:space="preserve"> </w:t>
      </w:r>
      <w:r>
        <w:rPr>
          <w:rFonts w:ascii="FangSong" w:hAnsi="FangSong" w:eastAsia="FangSong" w:cs="FangSong"/>
          <w:sz w:val="28"/>
          <w:szCs w:val="28"/>
          <w:spacing w:val="-3"/>
        </w:rPr>
        <w:t>号）。</w:t>
      </w:r>
    </w:p>
    <w:p>
      <w:pPr>
        <w:ind w:left="27" w:right="27" w:firstLine="563"/>
        <w:spacing w:before="66" w:line="315" w:lineRule="auto"/>
        <w:rPr>
          <w:rFonts w:ascii="FangSong" w:hAnsi="FangSong" w:eastAsia="FangSong" w:cs="FangSong"/>
          <w:sz w:val="28"/>
          <w:szCs w:val="28"/>
        </w:rPr>
      </w:pPr>
      <w:r>
        <w:rPr>
          <w:rFonts w:ascii="FangSong" w:hAnsi="FangSong" w:eastAsia="FangSong" w:cs="FangSong"/>
          <w:sz w:val="28"/>
          <w:szCs w:val="28"/>
          <w:spacing w:val="-7"/>
        </w:rPr>
        <w:t>附件</w:t>
      </w:r>
      <w:r>
        <w:rPr>
          <w:rFonts w:ascii="FangSong" w:hAnsi="FangSong" w:eastAsia="FangSong" w:cs="FangSong"/>
          <w:sz w:val="28"/>
          <w:szCs w:val="28"/>
          <w:spacing w:val="-56"/>
        </w:rPr>
        <w:t xml:space="preserve"> </w:t>
      </w:r>
      <w:r>
        <w:rPr>
          <w:rFonts w:ascii="Times New Roman" w:hAnsi="Times New Roman" w:eastAsia="Times New Roman" w:cs="Times New Roman"/>
          <w:sz w:val="28"/>
          <w:szCs w:val="28"/>
          <w:spacing w:val="-7"/>
        </w:rPr>
        <w:t>4</w:t>
      </w:r>
      <w:r>
        <w:rPr>
          <w:rFonts w:ascii="FangSong" w:hAnsi="FangSong" w:eastAsia="FangSong" w:cs="FangSong"/>
          <w:sz w:val="28"/>
          <w:szCs w:val="28"/>
          <w:spacing w:val="-7"/>
        </w:rPr>
        <w:t>：陵口镇人民政府关于印发《镇江内河港丹阳港区陵口作业区码</w:t>
      </w:r>
      <w:r>
        <w:rPr>
          <w:rFonts w:ascii="FangSong" w:hAnsi="FangSong" w:eastAsia="FangSong" w:cs="FangSong"/>
          <w:sz w:val="28"/>
          <w:szCs w:val="28"/>
          <w:spacing w:val="-1"/>
        </w:rPr>
        <w:t>头工程（水工部分）交工验收意见》的函（陵政发〔</w:t>
      </w:r>
      <w:r>
        <w:rPr>
          <w:rFonts w:ascii="Times New Roman" w:hAnsi="Times New Roman" w:eastAsia="Times New Roman" w:cs="Times New Roman"/>
          <w:sz w:val="28"/>
          <w:szCs w:val="28"/>
          <w:spacing w:val="-1"/>
        </w:rPr>
        <w:t>2024</w:t>
      </w:r>
      <w:r>
        <w:rPr>
          <w:rFonts w:ascii="FangSong" w:hAnsi="FangSong" w:eastAsia="FangSong" w:cs="FangSong"/>
          <w:sz w:val="28"/>
          <w:szCs w:val="28"/>
          <w:spacing w:val="-2"/>
        </w:rPr>
        <w:t>〕</w:t>
      </w:r>
      <w:r>
        <w:rPr>
          <w:rFonts w:ascii="Times New Roman" w:hAnsi="Times New Roman" w:eastAsia="Times New Roman" w:cs="Times New Roman"/>
          <w:sz w:val="28"/>
          <w:szCs w:val="28"/>
          <w:spacing w:val="-2"/>
        </w:rPr>
        <w:t>25</w:t>
      </w:r>
      <w:r>
        <w:rPr>
          <w:rFonts w:ascii="Times New Roman" w:hAnsi="Times New Roman" w:eastAsia="Times New Roman" w:cs="Times New Roman"/>
          <w:sz w:val="28"/>
          <w:szCs w:val="28"/>
          <w:spacing w:val="21"/>
          <w:w w:val="101"/>
        </w:rPr>
        <w:t xml:space="preserve"> </w:t>
      </w:r>
      <w:r>
        <w:rPr>
          <w:rFonts w:ascii="FangSong" w:hAnsi="FangSong" w:eastAsia="FangSong" w:cs="FangSong"/>
          <w:sz w:val="28"/>
          <w:szCs w:val="28"/>
          <w:spacing w:val="-2"/>
        </w:rPr>
        <w:t>号）</w:t>
      </w:r>
    </w:p>
    <w:p>
      <w:pPr>
        <w:ind w:left="8" w:firstLine="582"/>
        <w:spacing w:before="68" w:line="307" w:lineRule="auto"/>
        <w:rPr>
          <w:rFonts w:ascii="FangSong" w:hAnsi="FangSong" w:eastAsia="FangSong" w:cs="FangSong"/>
          <w:sz w:val="28"/>
          <w:szCs w:val="28"/>
        </w:rPr>
      </w:pPr>
      <w:r>
        <w:rPr>
          <w:rFonts w:ascii="FangSong" w:hAnsi="FangSong" w:eastAsia="FangSong" w:cs="FangSong"/>
          <w:sz w:val="28"/>
          <w:szCs w:val="28"/>
          <w:spacing w:val="-8"/>
        </w:rPr>
        <w:t>附件</w:t>
      </w:r>
      <w:r>
        <w:rPr>
          <w:rFonts w:ascii="FangSong" w:hAnsi="FangSong" w:eastAsia="FangSong" w:cs="FangSong"/>
          <w:sz w:val="28"/>
          <w:szCs w:val="28"/>
          <w:spacing w:val="-51"/>
        </w:rPr>
        <w:t xml:space="preserve"> </w:t>
      </w:r>
      <w:r>
        <w:rPr>
          <w:rFonts w:ascii="Times New Roman" w:hAnsi="Times New Roman" w:eastAsia="Times New Roman" w:cs="Times New Roman"/>
          <w:sz w:val="28"/>
          <w:szCs w:val="28"/>
          <w:spacing w:val="-8"/>
        </w:rPr>
        <w:t>5</w:t>
      </w:r>
      <w:r>
        <w:rPr>
          <w:rFonts w:ascii="FangSong" w:hAnsi="FangSong" w:eastAsia="FangSong" w:cs="FangSong"/>
          <w:sz w:val="28"/>
          <w:szCs w:val="28"/>
          <w:spacing w:val="-8"/>
        </w:rPr>
        <w:t>：镇江内河港丹阳港区陵口作业区码头工程施工项目（</w:t>
      </w:r>
      <w:r>
        <w:rPr>
          <w:rFonts w:ascii="Times New Roman" w:hAnsi="Times New Roman" w:eastAsia="Times New Roman" w:cs="Times New Roman"/>
          <w:sz w:val="28"/>
          <w:szCs w:val="28"/>
          <w:spacing w:val="-8"/>
        </w:rPr>
        <w:t>DYG-SG1</w:t>
      </w:r>
      <w:r>
        <w:rPr>
          <w:rFonts w:ascii="FangSong" w:hAnsi="FangSong" w:eastAsia="FangSong" w:cs="FangSong"/>
          <w:sz w:val="28"/>
          <w:szCs w:val="28"/>
          <w:spacing w:val="-1"/>
        </w:rPr>
        <w:t>标段）交工验收意见</w:t>
      </w:r>
    </w:p>
    <w:p>
      <w:pPr>
        <w:ind w:left="590"/>
        <w:spacing w:before="85" w:line="232" w:lineRule="auto"/>
        <w:rPr>
          <w:rFonts w:ascii="FangSong" w:hAnsi="FangSong" w:eastAsia="FangSong" w:cs="FangSong"/>
          <w:sz w:val="28"/>
          <w:szCs w:val="28"/>
        </w:rPr>
      </w:pPr>
      <w:r>
        <w:rPr>
          <w:rFonts w:ascii="FangSong" w:hAnsi="FangSong" w:eastAsia="FangSong" w:cs="FangSong"/>
          <w:sz w:val="28"/>
          <w:szCs w:val="28"/>
          <w:spacing w:val="-3"/>
        </w:rPr>
        <w:t>附件</w:t>
      </w:r>
      <w:r>
        <w:rPr>
          <w:rFonts w:ascii="FangSong" w:hAnsi="FangSong" w:eastAsia="FangSong" w:cs="FangSong"/>
          <w:sz w:val="28"/>
          <w:szCs w:val="28"/>
          <w:spacing w:val="-49"/>
        </w:rPr>
        <w:t xml:space="preserve"> </w:t>
      </w:r>
      <w:r>
        <w:rPr>
          <w:rFonts w:ascii="Times New Roman" w:hAnsi="Times New Roman" w:eastAsia="Times New Roman" w:cs="Times New Roman"/>
          <w:sz w:val="28"/>
          <w:szCs w:val="28"/>
          <w:spacing w:val="-3"/>
        </w:rPr>
        <w:t>6</w:t>
      </w:r>
      <w:r>
        <w:rPr>
          <w:rFonts w:ascii="FangSong" w:hAnsi="FangSong" w:eastAsia="FangSong" w:cs="FangSong"/>
          <w:sz w:val="28"/>
          <w:szCs w:val="28"/>
          <w:spacing w:val="-3"/>
        </w:rPr>
        <w:t>：港口工程建设项目开工备案表</w:t>
      </w:r>
    </w:p>
    <w:p>
      <w:pPr>
        <w:ind w:right="23" w:firstLine="590"/>
        <w:spacing w:before="192" w:line="316" w:lineRule="auto"/>
        <w:rPr>
          <w:rFonts w:ascii="FangSong" w:hAnsi="FangSong" w:eastAsia="FangSong" w:cs="FangSong"/>
          <w:sz w:val="28"/>
          <w:szCs w:val="28"/>
        </w:rPr>
      </w:pPr>
      <w:r>
        <w:rPr>
          <w:rFonts w:ascii="FangSong" w:hAnsi="FangSong" w:eastAsia="FangSong" w:cs="FangSong"/>
          <w:sz w:val="28"/>
          <w:szCs w:val="28"/>
        </w:rPr>
        <w:t>附件</w:t>
      </w:r>
      <w:r>
        <w:rPr>
          <w:rFonts w:ascii="FangSong" w:hAnsi="FangSong" w:eastAsia="FangSong" w:cs="FangSong"/>
          <w:sz w:val="28"/>
          <w:szCs w:val="28"/>
        </w:rPr>
        <w:t xml:space="preserve"> </w:t>
      </w:r>
      <w:r>
        <w:rPr>
          <w:rFonts w:ascii="Times New Roman" w:hAnsi="Times New Roman" w:eastAsia="Times New Roman" w:cs="Times New Roman"/>
          <w:sz w:val="28"/>
          <w:szCs w:val="28"/>
        </w:rPr>
        <w:t>7</w:t>
      </w:r>
      <w:r>
        <w:rPr>
          <w:rFonts w:ascii="FangSong" w:hAnsi="FangSong" w:eastAsia="FangSong" w:cs="FangSong"/>
          <w:sz w:val="28"/>
          <w:szCs w:val="28"/>
        </w:rPr>
        <w:t>：关于下达丹阳港陵口作业区工程建设任务书的请示（陵政发</w:t>
      </w:r>
      <w:r>
        <w:rPr>
          <w:rFonts w:ascii="FangSong" w:hAnsi="FangSong" w:eastAsia="FangSong" w:cs="FangSong"/>
          <w:sz w:val="28"/>
          <w:szCs w:val="28"/>
          <w:spacing w:val="-1"/>
        </w:rPr>
        <w:t>〔</w:t>
      </w:r>
      <w:r>
        <w:rPr>
          <w:rFonts w:ascii="Times New Roman" w:hAnsi="Times New Roman" w:eastAsia="Times New Roman" w:cs="Times New Roman"/>
          <w:sz w:val="28"/>
          <w:szCs w:val="28"/>
          <w:spacing w:val="-1"/>
        </w:rPr>
        <w:t>2010</w:t>
      </w:r>
      <w:r>
        <w:rPr>
          <w:rFonts w:ascii="FangSong" w:hAnsi="FangSong" w:eastAsia="FangSong" w:cs="FangSong"/>
          <w:sz w:val="28"/>
          <w:szCs w:val="28"/>
          <w:spacing w:val="-1"/>
        </w:rPr>
        <w:t>〕</w:t>
      </w:r>
      <w:r>
        <w:rPr>
          <w:rFonts w:ascii="Times New Roman" w:hAnsi="Times New Roman" w:eastAsia="Times New Roman" w:cs="Times New Roman"/>
          <w:sz w:val="28"/>
          <w:szCs w:val="28"/>
          <w:spacing w:val="-1"/>
        </w:rPr>
        <w:t>85</w:t>
      </w:r>
      <w:r>
        <w:rPr>
          <w:rFonts w:ascii="Times New Roman" w:hAnsi="Times New Roman" w:eastAsia="Times New Roman" w:cs="Times New Roman"/>
          <w:sz w:val="28"/>
          <w:szCs w:val="28"/>
          <w:spacing w:val="21"/>
          <w:w w:val="101"/>
        </w:rPr>
        <w:t xml:space="preserve"> </w:t>
      </w:r>
      <w:r>
        <w:rPr>
          <w:rFonts w:ascii="FangSong" w:hAnsi="FangSong" w:eastAsia="FangSong" w:cs="FangSong"/>
          <w:sz w:val="28"/>
          <w:szCs w:val="28"/>
          <w:spacing w:val="-1"/>
        </w:rPr>
        <w:t>号）</w:t>
      </w:r>
    </w:p>
    <w:p>
      <w:pPr>
        <w:ind w:left="32" w:right="2" w:firstLine="558"/>
        <w:spacing w:before="64" w:line="316" w:lineRule="auto"/>
        <w:rPr>
          <w:rFonts w:ascii="FangSong" w:hAnsi="FangSong" w:eastAsia="FangSong" w:cs="FangSong"/>
          <w:sz w:val="28"/>
          <w:szCs w:val="28"/>
        </w:rPr>
      </w:pPr>
      <w:r>
        <w:rPr>
          <w:rFonts w:ascii="FangSong" w:hAnsi="FangSong" w:eastAsia="FangSong" w:cs="FangSong"/>
          <w:sz w:val="28"/>
          <w:szCs w:val="28"/>
          <w:spacing w:val="-6"/>
        </w:rPr>
        <w:t>附件</w:t>
      </w:r>
      <w:r>
        <w:rPr>
          <w:rFonts w:ascii="FangSong" w:hAnsi="FangSong" w:eastAsia="FangSong" w:cs="FangSong"/>
          <w:sz w:val="28"/>
          <w:szCs w:val="28"/>
          <w:spacing w:val="-50"/>
        </w:rPr>
        <w:t xml:space="preserve"> </w:t>
      </w:r>
      <w:r>
        <w:rPr>
          <w:rFonts w:ascii="Times New Roman" w:hAnsi="Times New Roman" w:eastAsia="Times New Roman" w:cs="Times New Roman"/>
          <w:sz w:val="28"/>
          <w:szCs w:val="28"/>
          <w:spacing w:val="-6"/>
        </w:rPr>
        <w:t>8</w:t>
      </w:r>
      <w:r>
        <w:rPr>
          <w:rFonts w:ascii="FangSong" w:hAnsi="FangSong" w:eastAsia="FangSong" w:cs="FangSong"/>
          <w:sz w:val="28"/>
          <w:szCs w:val="28"/>
          <w:spacing w:val="-6"/>
        </w:rPr>
        <w:t>：关于开工建设丹阳港陵口作业区工程的通知（丹政发〔</w:t>
      </w:r>
      <w:r>
        <w:rPr>
          <w:rFonts w:ascii="Times New Roman" w:hAnsi="Times New Roman" w:eastAsia="Times New Roman" w:cs="Times New Roman"/>
          <w:sz w:val="28"/>
          <w:szCs w:val="28"/>
          <w:spacing w:val="-6"/>
        </w:rPr>
        <w:t>2010</w:t>
      </w:r>
      <w:r>
        <w:rPr>
          <w:rFonts w:ascii="FangSong" w:hAnsi="FangSong" w:eastAsia="FangSong" w:cs="FangSong"/>
          <w:sz w:val="28"/>
          <w:szCs w:val="28"/>
          <w:spacing w:val="-6"/>
        </w:rPr>
        <w:t>〕</w:t>
      </w:r>
      <w:r>
        <w:rPr>
          <w:rFonts w:ascii="FangSong" w:hAnsi="FangSong" w:eastAsia="FangSong" w:cs="FangSong"/>
          <w:sz w:val="28"/>
          <w:szCs w:val="28"/>
        </w:rPr>
        <w:t xml:space="preserve"> </w:t>
      </w:r>
      <w:r>
        <w:rPr>
          <w:rFonts w:ascii="Times New Roman" w:hAnsi="Times New Roman" w:eastAsia="Times New Roman" w:cs="Times New Roman"/>
          <w:sz w:val="28"/>
          <w:szCs w:val="28"/>
          <w:spacing w:val="-9"/>
        </w:rPr>
        <w:t>175</w:t>
      </w:r>
      <w:r>
        <w:rPr>
          <w:rFonts w:ascii="Times New Roman" w:hAnsi="Times New Roman" w:eastAsia="Times New Roman" w:cs="Times New Roman"/>
          <w:sz w:val="28"/>
          <w:szCs w:val="28"/>
          <w:spacing w:val="22"/>
          <w:w w:val="101"/>
        </w:rPr>
        <w:t xml:space="preserve"> </w:t>
      </w:r>
      <w:r>
        <w:rPr>
          <w:rFonts w:ascii="FangSong" w:hAnsi="FangSong" w:eastAsia="FangSong" w:cs="FangSong"/>
          <w:sz w:val="28"/>
          <w:szCs w:val="28"/>
          <w:spacing w:val="-9"/>
        </w:rPr>
        <w:t>号）</w:t>
      </w:r>
    </w:p>
    <w:p>
      <w:pPr>
        <w:ind w:left="590"/>
        <w:spacing w:before="82" w:line="232" w:lineRule="auto"/>
        <w:rPr>
          <w:rFonts w:ascii="FangSong" w:hAnsi="FangSong" w:eastAsia="FangSong" w:cs="FangSong"/>
          <w:sz w:val="28"/>
          <w:szCs w:val="28"/>
        </w:rPr>
      </w:pPr>
      <w:r>
        <w:rPr>
          <w:rFonts w:ascii="FangSong" w:hAnsi="FangSong" w:eastAsia="FangSong" w:cs="FangSong"/>
          <w:sz w:val="28"/>
          <w:szCs w:val="28"/>
          <w:spacing w:val="-4"/>
        </w:rPr>
        <w:t>附件</w:t>
      </w:r>
      <w:r>
        <w:rPr>
          <w:rFonts w:ascii="FangSong" w:hAnsi="FangSong" w:eastAsia="FangSong" w:cs="FangSong"/>
          <w:sz w:val="28"/>
          <w:szCs w:val="28"/>
          <w:spacing w:val="-50"/>
        </w:rPr>
        <w:t xml:space="preserve"> </w:t>
      </w:r>
      <w:r>
        <w:rPr>
          <w:rFonts w:ascii="Times New Roman" w:hAnsi="Times New Roman" w:eastAsia="Times New Roman" w:cs="Times New Roman"/>
          <w:sz w:val="28"/>
          <w:szCs w:val="28"/>
          <w:spacing w:val="-4"/>
        </w:rPr>
        <w:t>9    </w:t>
      </w:r>
      <w:r>
        <w:rPr>
          <w:rFonts w:ascii="FangSong" w:hAnsi="FangSong" w:eastAsia="FangSong" w:cs="FangSong"/>
          <w:sz w:val="28"/>
          <w:szCs w:val="28"/>
          <w:spacing w:val="-4"/>
        </w:rPr>
        <w:t>排污许可证</w:t>
      </w:r>
    </w:p>
    <w:p>
      <w:pPr>
        <w:ind w:left="590"/>
        <w:spacing w:before="147" w:line="232" w:lineRule="auto"/>
        <w:rPr>
          <w:rFonts w:ascii="FangSong" w:hAnsi="FangSong" w:eastAsia="FangSong" w:cs="FangSong"/>
          <w:sz w:val="28"/>
          <w:szCs w:val="28"/>
        </w:rPr>
      </w:pPr>
      <w:r>
        <w:rPr>
          <w:rFonts w:ascii="FangSong" w:hAnsi="FangSong" w:eastAsia="FangSong" w:cs="FangSong"/>
          <w:sz w:val="28"/>
          <w:szCs w:val="28"/>
          <w:spacing w:val="-4"/>
        </w:rPr>
        <w:t>附件</w:t>
      </w:r>
      <w:r>
        <w:rPr>
          <w:rFonts w:ascii="FangSong" w:hAnsi="FangSong" w:eastAsia="FangSong" w:cs="FangSong"/>
          <w:sz w:val="28"/>
          <w:szCs w:val="28"/>
          <w:spacing w:val="-38"/>
        </w:rPr>
        <w:t xml:space="preserve"> </w:t>
      </w:r>
      <w:r>
        <w:rPr>
          <w:rFonts w:ascii="Times New Roman" w:hAnsi="Times New Roman" w:eastAsia="Times New Roman" w:cs="Times New Roman"/>
          <w:sz w:val="28"/>
          <w:szCs w:val="28"/>
          <w:spacing w:val="-4"/>
        </w:rPr>
        <w:t>10    </w:t>
      </w:r>
      <w:r>
        <w:rPr>
          <w:rFonts w:ascii="FangSong" w:hAnsi="FangSong" w:eastAsia="FangSong" w:cs="FangSong"/>
          <w:sz w:val="28"/>
          <w:szCs w:val="28"/>
          <w:spacing w:val="-4"/>
        </w:rPr>
        <w:t>应急预案备案证</w:t>
      </w:r>
    </w:p>
    <w:p>
      <w:pPr>
        <w:ind w:left="590"/>
        <w:spacing w:before="150" w:line="232" w:lineRule="auto"/>
        <w:rPr>
          <w:rFonts w:ascii="FangSong" w:hAnsi="FangSong" w:eastAsia="FangSong" w:cs="FangSong"/>
          <w:sz w:val="28"/>
          <w:szCs w:val="28"/>
        </w:rPr>
      </w:pPr>
      <w:r>
        <w:rPr>
          <w:rFonts w:ascii="FangSong" w:hAnsi="FangSong" w:eastAsia="FangSong" w:cs="FangSong"/>
          <w:sz w:val="28"/>
          <w:szCs w:val="28"/>
          <w:spacing w:val="-4"/>
        </w:rPr>
        <w:t>附件</w:t>
      </w:r>
      <w:r>
        <w:rPr>
          <w:rFonts w:ascii="FangSong" w:hAnsi="FangSong" w:eastAsia="FangSong" w:cs="FangSong"/>
          <w:sz w:val="28"/>
          <w:szCs w:val="28"/>
          <w:spacing w:val="-29"/>
        </w:rPr>
        <w:t xml:space="preserve"> </w:t>
      </w:r>
      <w:r>
        <w:rPr>
          <w:rFonts w:ascii="Times New Roman" w:hAnsi="Times New Roman" w:eastAsia="Times New Roman" w:cs="Times New Roman"/>
          <w:sz w:val="28"/>
          <w:szCs w:val="28"/>
          <w:spacing w:val="-4"/>
        </w:rPr>
        <w:t>11    </w:t>
      </w:r>
      <w:r>
        <w:rPr>
          <w:rFonts w:ascii="FangSong" w:hAnsi="FangSong" w:eastAsia="FangSong" w:cs="FangSong"/>
          <w:sz w:val="28"/>
          <w:szCs w:val="28"/>
          <w:spacing w:val="-4"/>
        </w:rPr>
        <w:t>生活污水、生产废水接管协议</w:t>
      </w:r>
    </w:p>
    <w:p>
      <w:pPr>
        <w:ind w:left="590"/>
        <w:spacing w:before="148" w:line="232" w:lineRule="auto"/>
        <w:rPr>
          <w:rFonts w:ascii="FangSong" w:hAnsi="FangSong" w:eastAsia="FangSong" w:cs="FangSong"/>
          <w:sz w:val="28"/>
          <w:szCs w:val="28"/>
        </w:rPr>
      </w:pPr>
      <w:r>
        <w:rPr>
          <w:rFonts w:ascii="FangSong" w:hAnsi="FangSong" w:eastAsia="FangSong" w:cs="FangSong"/>
          <w:sz w:val="28"/>
          <w:szCs w:val="28"/>
          <w:spacing w:val="-5"/>
        </w:rPr>
        <w:t>附件</w:t>
      </w:r>
      <w:r>
        <w:rPr>
          <w:rFonts w:ascii="FangSong" w:hAnsi="FangSong" w:eastAsia="FangSong" w:cs="FangSong"/>
          <w:sz w:val="28"/>
          <w:szCs w:val="28"/>
          <w:spacing w:val="-30"/>
        </w:rPr>
        <w:t xml:space="preserve"> </w:t>
      </w:r>
      <w:r>
        <w:rPr>
          <w:rFonts w:ascii="Times New Roman" w:hAnsi="Times New Roman" w:eastAsia="Times New Roman" w:cs="Times New Roman"/>
          <w:sz w:val="28"/>
          <w:szCs w:val="28"/>
          <w:spacing w:val="-5"/>
        </w:rPr>
        <w:t>12    </w:t>
      </w:r>
      <w:r>
        <w:rPr>
          <w:rFonts w:ascii="FangSong" w:hAnsi="FangSong" w:eastAsia="FangSong" w:cs="FangSong"/>
          <w:sz w:val="28"/>
          <w:szCs w:val="28"/>
          <w:spacing w:val="-5"/>
        </w:rPr>
        <w:t>危废处置协议</w:t>
      </w:r>
    </w:p>
    <w:p>
      <w:pPr>
        <w:ind w:left="590"/>
        <w:spacing w:before="147" w:line="232" w:lineRule="auto"/>
        <w:rPr>
          <w:rFonts w:ascii="FangSong" w:hAnsi="FangSong" w:eastAsia="FangSong" w:cs="FangSong"/>
          <w:sz w:val="28"/>
          <w:szCs w:val="28"/>
        </w:rPr>
      </w:pPr>
      <w:r>
        <w:rPr>
          <w:rFonts w:ascii="FangSong" w:hAnsi="FangSong" w:eastAsia="FangSong" w:cs="FangSong"/>
          <w:sz w:val="28"/>
          <w:szCs w:val="28"/>
          <w:spacing w:val="-4"/>
        </w:rPr>
        <w:t>附件</w:t>
      </w:r>
      <w:r>
        <w:rPr>
          <w:rFonts w:ascii="FangSong" w:hAnsi="FangSong" w:eastAsia="FangSong" w:cs="FangSong"/>
          <w:sz w:val="28"/>
          <w:szCs w:val="28"/>
          <w:spacing w:val="-31"/>
        </w:rPr>
        <w:t xml:space="preserve"> </w:t>
      </w:r>
      <w:r>
        <w:rPr>
          <w:rFonts w:ascii="Times New Roman" w:hAnsi="Times New Roman" w:eastAsia="Times New Roman" w:cs="Times New Roman"/>
          <w:sz w:val="28"/>
          <w:szCs w:val="28"/>
          <w:spacing w:val="-4"/>
        </w:rPr>
        <w:t>13    </w:t>
      </w:r>
      <w:r>
        <w:rPr>
          <w:rFonts w:ascii="FangSong" w:hAnsi="FangSong" w:eastAsia="FangSong" w:cs="FangSong"/>
          <w:sz w:val="28"/>
          <w:szCs w:val="28"/>
          <w:spacing w:val="-4"/>
        </w:rPr>
        <w:t>公参调查表（部分）</w:t>
      </w:r>
    </w:p>
    <w:p>
      <w:pPr>
        <w:ind w:left="590"/>
        <w:spacing w:before="150" w:line="232" w:lineRule="auto"/>
        <w:rPr>
          <w:rFonts w:ascii="FangSong" w:hAnsi="FangSong" w:eastAsia="FangSong" w:cs="FangSong"/>
          <w:sz w:val="28"/>
          <w:szCs w:val="28"/>
        </w:rPr>
      </w:pPr>
      <w:r>
        <w:rPr>
          <w:rFonts w:ascii="FangSong" w:hAnsi="FangSong" w:eastAsia="FangSong" w:cs="FangSong"/>
          <w:sz w:val="28"/>
          <w:szCs w:val="28"/>
          <w:spacing w:val="-3"/>
        </w:rPr>
        <w:t>附件</w:t>
      </w:r>
      <w:r>
        <w:rPr>
          <w:rFonts w:ascii="FangSong" w:hAnsi="FangSong" w:eastAsia="FangSong" w:cs="FangSong"/>
          <w:sz w:val="28"/>
          <w:szCs w:val="28"/>
          <w:spacing w:val="-38"/>
        </w:rPr>
        <w:t xml:space="preserve"> </w:t>
      </w:r>
      <w:r>
        <w:rPr>
          <w:rFonts w:ascii="Times New Roman" w:hAnsi="Times New Roman" w:eastAsia="Times New Roman" w:cs="Times New Roman"/>
          <w:sz w:val="28"/>
          <w:szCs w:val="28"/>
          <w:spacing w:val="-3"/>
        </w:rPr>
        <w:t>14    </w:t>
      </w:r>
      <w:r>
        <w:rPr>
          <w:rFonts w:ascii="FangSong" w:hAnsi="FangSong" w:eastAsia="FangSong" w:cs="FangSong"/>
          <w:sz w:val="28"/>
          <w:szCs w:val="28"/>
          <w:spacing w:val="-3"/>
        </w:rPr>
        <w:t>施工期环境监测报告（部分）</w:t>
      </w:r>
    </w:p>
    <w:p>
      <w:pPr>
        <w:ind w:left="590"/>
        <w:spacing w:before="147" w:line="231" w:lineRule="auto"/>
        <w:rPr>
          <w:rFonts w:ascii="FangSong" w:hAnsi="FangSong" w:eastAsia="FangSong" w:cs="FangSong"/>
          <w:sz w:val="28"/>
          <w:szCs w:val="28"/>
        </w:rPr>
      </w:pPr>
      <w:r>
        <w:rPr>
          <w:rFonts w:ascii="FangSong" w:hAnsi="FangSong" w:eastAsia="FangSong" w:cs="FangSong"/>
          <w:sz w:val="28"/>
          <w:szCs w:val="28"/>
          <w:spacing w:val="-4"/>
        </w:rPr>
        <w:t>附件</w:t>
      </w:r>
      <w:r>
        <w:rPr>
          <w:rFonts w:ascii="FangSong" w:hAnsi="FangSong" w:eastAsia="FangSong" w:cs="FangSong"/>
          <w:sz w:val="28"/>
          <w:szCs w:val="28"/>
          <w:spacing w:val="-19"/>
        </w:rPr>
        <w:t xml:space="preserve"> </w:t>
      </w:r>
      <w:r>
        <w:rPr>
          <w:rFonts w:ascii="Times New Roman" w:hAnsi="Times New Roman" w:eastAsia="Times New Roman" w:cs="Times New Roman"/>
          <w:sz w:val="28"/>
          <w:szCs w:val="28"/>
          <w:spacing w:val="-4"/>
        </w:rPr>
        <w:t>15    </w:t>
      </w:r>
      <w:r>
        <w:rPr>
          <w:rFonts w:ascii="FangSong" w:hAnsi="FangSong" w:eastAsia="FangSong" w:cs="FangSong"/>
          <w:sz w:val="28"/>
          <w:szCs w:val="28"/>
          <w:spacing w:val="-4"/>
        </w:rPr>
        <w:t>项目竣工环保验收监测报告</w:t>
      </w:r>
    </w:p>
    <w:p>
      <w:pPr>
        <w:ind w:left="590"/>
        <w:spacing w:before="149" w:line="231" w:lineRule="auto"/>
        <w:rPr>
          <w:rFonts w:ascii="FangSong" w:hAnsi="FangSong" w:eastAsia="FangSong" w:cs="FangSong"/>
          <w:sz w:val="28"/>
          <w:szCs w:val="28"/>
        </w:rPr>
      </w:pPr>
      <w:r>
        <w:rPr>
          <w:rFonts w:ascii="FangSong" w:hAnsi="FangSong" w:eastAsia="FangSong" w:cs="FangSong"/>
          <w:sz w:val="28"/>
          <w:szCs w:val="28"/>
          <w:spacing w:val="-2"/>
        </w:rPr>
        <w:t>附件</w:t>
      </w:r>
      <w:r>
        <w:rPr>
          <w:rFonts w:ascii="FangSong" w:hAnsi="FangSong" w:eastAsia="FangSong" w:cs="FangSong"/>
          <w:sz w:val="28"/>
          <w:szCs w:val="28"/>
          <w:spacing w:val="-37"/>
        </w:rPr>
        <w:t xml:space="preserve"> </w:t>
      </w:r>
      <w:r>
        <w:rPr>
          <w:rFonts w:ascii="Times New Roman" w:hAnsi="Times New Roman" w:eastAsia="Times New Roman" w:cs="Times New Roman"/>
          <w:sz w:val="28"/>
          <w:szCs w:val="28"/>
          <w:spacing w:val="-2"/>
        </w:rPr>
        <w:t>16    </w:t>
      </w:r>
      <w:r>
        <w:rPr>
          <w:rFonts w:ascii="FangSong" w:hAnsi="FangSong" w:eastAsia="FangSong" w:cs="FangSong"/>
          <w:sz w:val="28"/>
          <w:szCs w:val="28"/>
          <w:spacing w:val="-2"/>
        </w:rPr>
        <w:t>建设项目竣工环境保护</w:t>
      </w:r>
      <w:r>
        <w:rPr>
          <w:rFonts w:ascii="Times New Roman" w:hAnsi="Times New Roman" w:eastAsia="Times New Roman" w:cs="Times New Roman"/>
          <w:sz w:val="28"/>
          <w:szCs w:val="28"/>
          <w:spacing w:val="-2"/>
        </w:rPr>
        <w:t>“</w:t>
      </w:r>
      <w:r>
        <w:rPr>
          <w:rFonts w:ascii="FangSong" w:hAnsi="FangSong" w:eastAsia="FangSong" w:cs="FangSong"/>
          <w:sz w:val="28"/>
          <w:szCs w:val="28"/>
          <w:spacing w:val="-2"/>
        </w:rPr>
        <w:t>三同时</w:t>
      </w:r>
      <w:r>
        <w:rPr>
          <w:rFonts w:ascii="Times New Roman" w:hAnsi="Times New Roman" w:eastAsia="Times New Roman" w:cs="Times New Roman"/>
          <w:sz w:val="28"/>
          <w:szCs w:val="28"/>
          <w:spacing w:val="-2"/>
        </w:rPr>
        <w:t>”</w:t>
      </w:r>
      <w:r>
        <w:rPr>
          <w:rFonts w:ascii="FangSong" w:hAnsi="FangSong" w:eastAsia="FangSong" w:cs="FangSong"/>
          <w:sz w:val="28"/>
          <w:szCs w:val="28"/>
          <w:spacing w:val="-3"/>
        </w:rPr>
        <w:t>验收登记表</w:t>
      </w:r>
    </w:p>
    <w:p>
      <w:pPr>
        <w:spacing w:line="231" w:lineRule="auto"/>
        <w:sectPr>
          <w:footerReference w:type="default" r:id="rId5"/>
          <w:pgSz w:w="11907" w:h="16839"/>
          <w:pgMar w:top="1431" w:right="1439" w:bottom="1350" w:left="1440" w:header="0" w:footer="1192" w:gutter="0"/>
        </w:sectPr>
        <w:rPr>
          <w:rFonts w:ascii="FangSong" w:hAnsi="FangSong" w:eastAsia="FangSong" w:cs="FangSong"/>
          <w:sz w:val="28"/>
          <w:szCs w:val="28"/>
        </w:rPr>
      </w:pPr>
    </w:p>
    <w:p>
      <w:pPr>
        <w:ind w:left="247"/>
        <w:spacing w:before="169" w:line="219" w:lineRule="auto"/>
        <w:rPr>
          <w:rFonts w:ascii="FangSong" w:hAnsi="FangSong" w:eastAsia="FangSong" w:cs="FangSong"/>
          <w:sz w:val="28"/>
          <w:szCs w:val="28"/>
        </w:rPr>
      </w:pPr>
      <w:r>
        <w:rPr>
          <w:rFonts w:ascii="FangSong" w:hAnsi="FangSong" w:eastAsia="FangSong" w:cs="FangSong"/>
          <w:sz w:val="28"/>
          <w:szCs w:val="28"/>
          <w:b/>
          <w:bCs/>
          <w:spacing w:val="-11"/>
        </w:rPr>
        <w:t>附图</w:t>
      </w:r>
    </w:p>
    <w:p>
      <w:pPr>
        <w:ind w:left="245"/>
        <w:spacing w:before="166" w:line="232" w:lineRule="auto"/>
        <w:rPr>
          <w:rFonts w:ascii="FangSong" w:hAnsi="FangSong" w:eastAsia="FangSong" w:cs="FangSong"/>
          <w:sz w:val="28"/>
          <w:szCs w:val="28"/>
        </w:rPr>
      </w:pPr>
      <w:r>
        <w:rPr>
          <w:rFonts w:ascii="FangSong" w:hAnsi="FangSong" w:eastAsia="FangSong" w:cs="FangSong"/>
          <w:sz w:val="28"/>
          <w:szCs w:val="28"/>
          <w:spacing w:val="-5"/>
        </w:rPr>
        <w:t>附图</w:t>
      </w:r>
      <w:r>
        <w:rPr>
          <w:rFonts w:ascii="FangSong" w:hAnsi="FangSong" w:eastAsia="FangSong" w:cs="FangSong"/>
          <w:sz w:val="28"/>
          <w:szCs w:val="28"/>
          <w:spacing w:val="-31"/>
        </w:rPr>
        <w:t xml:space="preserve"> </w:t>
      </w:r>
      <w:r>
        <w:rPr>
          <w:rFonts w:ascii="Times New Roman" w:hAnsi="Times New Roman" w:eastAsia="Times New Roman" w:cs="Times New Roman"/>
          <w:sz w:val="28"/>
          <w:szCs w:val="28"/>
          <w:spacing w:val="-5"/>
        </w:rPr>
        <w:t>1    </w:t>
      </w:r>
      <w:r>
        <w:rPr>
          <w:rFonts w:ascii="FangSong" w:hAnsi="FangSong" w:eastAsia="FangSong" w:cs="FangSong"/>
          <w:sz w:val="28"/>
          <w:szCs w:val="28"/>
          <w:spacing w:val="-5"/>
        </w:rPr>
        <w:t>项目地理位置图</w:t>
      </w:r>
    </w:p>
    <w:p>
      <w:pPr>
        <w:ind w:left="245"/>
        <w:spacing w:before="150" w:line="230" w:lineRule="auto"/>
        <w:rPr>
          <w:rFonts w:ascii="FangSong" w:hAnsi="FangSong" w:eastAsia="FangSong" w:cs="FangSong"/>
          <w:sz w:val="28"/>
          <w:szCs w:val="28"/>
        </w:rPr>
      </w:pPr>
      <w:r>
        <w:rPr>
          <w:rFonts w:ascii="FangSong" w:hAnsi="FangSong" w:eastAsia="FangSong" w:cs="FangSong"/>
          <w:sz w:val="28"/>
          <w:szCs w:val="28"/>
          <w:spacing w:val="-3"/>
        </w:rPr>
        <w:t>附图</w:t>
      </w:r>
      <w:r>
        <w:rPr>
          <w:rFonts w:ascii="FangSong" w:hAnsi="FangSong" w:eastAsia="FangSong" w:cs="FangSong"/>
          <w:sz w:val="28"/>
          <w:szCs w:val="28"/>
          <w:spacing w:val="-52"/>
        </w:rPr>
        <w:t xml:space="preserve"> </w:t>
      </w:r>
      <w:r>
        <w:rPr>
          <w:rFonts w:ascii="Times New Roman" w:hAnsi="Times New Roman" w:eastAsia="Times New Roman" w:cs="Times New Roman"/>
          <w:sz w:val="28"/>
          <w:szCs w:val="28"/>
          <w:spacing w:val="-3"/>
        </w:rPr>
        <w:t>2    </w:t>
      </w:r>
      <w:r>
        <w:rPr>
          <w:rFonts w:ascii="FangSong" w:hAnsi="FangSong" w:eastAsia="FangSong" w:cs="FangSong"/>
          <w:sz w:val="28"/>
          <w:szCs w:val="28"/>
          <w:spacing w:val="-3"/>
        </w:rPr>
        <w:t>项目验收平面布置图</w:t>
      </w:r>
    </w:p>
    <w:p>
      <w:pPr>
        <w:ind w:left="245" w:right="3429"/>
        <w:spacing w:before="150" w:line="328" w:lineRule="auto"/>
        <w:rPr>
          <w:rFonts w:ascii="FangSong" w:hAnsi="FangSong" w:eastAsia="FangSong" w:cs="FangSong"/>
          <w:sz w:val="28"/>
          <w:szCs w:val="28"/>
        </w:rPr>
      </w:pPr>
      <w:r>
        <w:rPr>
          <w:rFonts w:ascii="FangSong" w:hAnsi="FangSong" w:eastAsia="FangSong" w:cs="FangSong"/>
          <w:sz w:val="28"/>
          <w:szCs w:val="28"/>
          <w:spacing w:val="-3"/>
        </w:rPr>
        <w:t>附图</w:t>
      </w:r>
      <w:r>
        <w:rPr>
          <w:rFonts w:ascii="FangSong" w:hAnsi="FangSong" w:eastAsia="FangSong" w:cs="FangSong"/>
          <w:sz w:val="28"/>
          <w:szCs w:val="28"/>
          <w:spacing w:val="-42"/>
        </w:rPr>
        <w:t xml:space="preserve"> </w:t>
      </w:r>
      <w:r>
        <w:rPr>
          <w:rFonts w:ascii="Times New Roman" w:hAnsi="Times New Roman" w:eastAsia="Times New Roman" w:cs="Times New Roman"/>
          <w:sz w:val="28"/>
          <w:szCs w:val="28"/>
          <w:spacing w:val="-3"/>
        </w:rPr>
        <w:t>3    </w:t>
      </w:r>
      <w:r>
        <w:rPr>
          <w:rFonts w:ascii="FangSong" w:hAnsi="FangSong" w:eastAsia="FangSong" w:cs="FangSong"/>
          <w:sz w:val="28"/>
          <w:szCs w:val="28"/>
          <w:spacing w:val="-3"/>
        </w:rPr>
        <w:t>大气环境风险敏感目标分布图</w:t>
      </w:r>
      <w:r>
        <w:rPr>
          <w:rFonts w:ascii="FangSong" w:hAnsi="FangSong" w:eastAsia="FangSong" w:cs="FangSong"/>
          <w:sz w:val="28"/>
          <w:szCs w:val="28"/>
          <w:spacing w:val="-3"/>
        </w:rPr>
        <w:t>附图</w:t>
      </w:r>
      <w:r>
        <w:rPr>
          <w:rFonts w:ascii="FangSong" w:hAnsi="FangSong" w:eastAsia="FangSong" w:cs="FangSong"/>
          <w:sz w:val="28"/>
          <w:szCs w:val="28"/>
          <w:spacing w:val="-58"/>
        </w:rPr>
        <w:t xml:space="preserve"> </w:t>
      </w:r>
      <w:r>
        <w:rPr>
          <w:rFonts w:ascii="Times New Roman" w:hAnsi="Times New Roman" w:eastAsia="Times New Roman" w:cs="Times New Roman"/>
          <w:sz w:val="28"/>
          <w:szCs w:val="28"/>
          <w:spacing w:val="-3"/>
        </w:rPr>
        <w:t>4    </w:t>
      </w:r>
      <w:r>
        <w:rPr>
          <w:rFonts w:ascii="FangSong" w:hAnsi="FangSong" w:eastAsia="FangSong" w:cs="FangSong"/>
          <w:sz w:val="28"/>
          <w:szCs w:val="28"/>
          <w:spacing w:val="-3"/>
        </w:rPr>
        <w:t>验收监测布点图</w:t>
      </w:r>
    </w:p>
    <w:p>
      <w:pPr>
        <w:spacing w:line="328" w:lineRule="auto"/>
        <w:sectPr>
          <w:footerReference w:type="default" r:id="rId6"/>
          <w:pgSz w:w="11907" w:h="16839"/>
          <w:pgMar w:top="1431" w:right="1785" w:bottom="1350" w:left="1785" w:header="0" w:footer="1192" w:gutter="0"/>
        </w:sectPr>
        <w:rPr>
          <w:rFonts w:ascii="FangSong" w:hAnsi="FangSong" w:eastAsia="FangSong" w:cs="FangSong"/>
          <w:sz w:val="28"/>
          <w:szCs w:val="28"/>
        </w:rPr>
      </w:pPr>
    </w:p>
    <w:p>
      <w:pPr>
        <w:ind w:left="4045"/>
        <w:spacing w:before="274" w:line="223" w:lineRule="auto"/>
        <w:outlineLvl w:val="0"/>
        <w:rPr>
          <w:rFonts w:ascii="FangSong" w:hAnsi="FangSong" w:eastAsia="FangSong" w:cs="FangSong"/>
          <w:sz w:val="31"/>
          <w:szCs w:val="31"/>
        </w:rPr>
      </w:pPr>
      <w:bookmarkStart w:name="bookmark1" w:id="1"/>
      <w:bookmarkEnd w:id="1"/>
      <w:r>
        <w:rPr>
          <w:rFonts w:ascii="FangSong" w:hAnsi="FangSong" w:eastAsia="FangSong" w:cs="FangSong"/>
          <w:sz w:val="31"/>
          <w:szCs w:val="31"/>
          <w:b/>
          <w:bCs/>
          <w:spacing w:val="-10"/>
        </w:rPr>
        <w:t>前</w:t>
      </w:r>
      <w:r>
        <w:rPr>
          <w:rFonts w:ascii="FangSong" w:hAnsi="FangSong" w:eastAsia="FangSong" w:cs="FangSong"/>
          <w:sz w:val="31"/>
          <w:szCs w:val="31"/>
          <w:spacing w:val="18"/>
        </w:rPr>
        <w:t xml:space="preserve">  </w:t>
      </w:r>
      <w:r>
        <w:rPr>
          <w:rFonts w:ascii="FangSong" w:hAnsi="FangSong" w:eastAsia="FangSong" w:cs="FangSong"/>
          <w:sz w:val="31"/>
          <w:szCs w:val="31"/>
          <w:b/>
          <w:bCs/>
          <w:spacing w:val="-10"/>
        </w:rPr>
        <w:t>言</w:t>
      </w:r>
    </w:p>
    <w:p>
      <w:pPr>
        <w:pStyle w:val="BodyText"/>
        <w:spacing w:line="338" w:lineRule="auto"/>
        <w:rPr/>
      </w:pPr>
      <w:r/>
    </w:p>
    <w:p>
      <w:pPr>
        <w:ind w:firstLine="563"/>
        <w:spacing w:before="91" w:line="330" w:lineRule="auto"/>
        <w:jc w:val="both"/>
        <w:rPr>
          <w:rFonts w:ascii="FangSong" w:hAnsi="FangSong" w:eastAsia="FangSong" w:cs="FangSong"/>
          <w:sz w:val="28"/>
          <w:szCs w:val="28"/>
        </w:rPr>
      </w:pPr>
      <w:r>
        <w:rPr>
          <w:rFonts w:ascii="FangSong" w:hAnsi="FangSong" w:eastAsia="FangSong" w:cs="FangSong"/>
          <w:sz w:val="28"/>
          <w:szCs w:val="28"/>
          <w:spacing w:val="2"/>
        </w:rPr>
        <w:t>镇江内河港丹阳港区陵口作业区码头工程位于镇江丹阳</w:t>
      </w:r>
      <w:r>
        <w:rPr>
          <w:rFonts w:ascii="FangSong" w:hAnsi="FangSong" w:eastAsia="FangSong" w:cs="FangSong"/>
          <w:sz w:val="28"/>
          <w:szCs w:val="28"/>
          <w:spacing w:val="1"/>
        </w:rPr>
        <w:t>市陵口镇的西</w:t>
      </w:r>
      <w:r>
        <w:rPr>
          <w:rFonts w:ascii="FangSong" w:hAnsi="FangSong" w:eastAsia="FangSong" w:cs="FangSong"/>
          <w:sz w:val="28"/>
          <w:szCs w:val="28"/>
          <w:spacing w:val="-1"/>
        </w:rPr>
        <w:t>侧，京杭运河左岸、丹阳港区陵口作业区。</w:t>
      </w:r>
      <w:r>
        <w:rPr>
          <w:rFonts w:ascii="Times New Roman" w:hAnsi="Times New Roman" w:eastAsia="Times New Roman" w:cs="Times New Roman"/>
          <w:sz w:val="28"/>
          <w:szCs w:val="28"/>
          <w:spacing w:val="-1"/>
        </w:rPr>
        <w:t>2011</w:t>
      </w:r>
      <w:r>
        <w:rPr>
          <w:rFonts w:ascii="Times New Roman" w:hAnsi="Times New Roman" w:eastAsia="Times New Roman" w:cs="Times New Roman"/>
          <w:sz w:val="28"/>
          <w:szCs w:val="28"/>
          <w:spacing w:val="23"/>
        </w:rPr>
        <w:t xml:space="preserve"> </w:t>
      </w:r>
      <w:r>
        <w:rPr>
          <w:rFonts w:ascii="FangSong" w:hAnsi="FangSong" w:eastAsia="FangSong" w:cs="FangSong"/>
          <w:sz w:val="28"/>
          <w:szCs w:val="28"/>
          <w:spacing w:val="-1"/>
        </w:rPr>
        <w:t>年项目取得原江苏省环境</w:t>
      </w:r>
      <w:r>
        <w:rPr>
          <w:rFonts w:ascii="FangSong" w:hAnsi="FangSong" w:eastAsia="FangSong" w:cs="FangSong"/>
          <w:sz w:val="28"/>
          <w:szCs w:val="28"/>
          <w:spacing w:val="2"/>
        </w:rPr>
        <w:t>保护厅《关于镇江内河港丹阳港区陵口作业区码头工程环境影响报告书的</w:t>
      </w:r>
      <w:r>
        <w:rPr>
          <w:rFonts w:ascii="FangSong" w:hAnsi="FangSong" w:eastAsia="FangSong" w:cs="FangSong"/>
          <w:sz w:val="28"/>
          <w:szCs w:val="28"/>
          <w:spacing w:val="-4"/>
        </w:rPr>
        <w:t>批复》（苏环审〔</w:t>
      </w:r>
      <w:r>
        <w:rPr>
          <w:rFonts w:ascii="Times New Roman" w:hAnsi="Times New Roman" w:eastAsia="Times New Roman" w:cs="Times New Roman"/>
          <w:sz w:val="28"/>
          <w:szCs w:val="28"/>
          <w:spacing w:val="-4"/>
        </w:rPr>
        <w:t>2011</w:t>
      </w:r>
      <w:r>
        <w:rPr>
          <w:rFonts w:ascii="FangSong" w:hAnsi="FangSong" w:eastAsia="FangSong" w:cs="FangSong"/>
          <w:sz w:val="28"/>
          <w:szCs w:val="28"/>
          <w:spacing w:val="-4"/>
        </w:rPr>
        <w:t>〕</w:t>
      </w:r>
      <w:r>
        <w:rPr>
          <w:rFonts w:ascii="Times New Roman" w:hAnsi="Times New Roman" w:eastAsia="Times New Roman" w:cs="Times New Roman"/>
          <w:sz w:val="28"/>
          <w:szCs w:val="28"/>
          <w:spacing w:val="-4"/>
        </w:rPr>
        <w:t>155</w:t>
      </w:r>
      <w:r>
        <w:rPr>
          <w:rFonts w:ascii="Times New Roman" w:hAnsi="Times New Roman" w:eastAsia="Times New Roman" w:cs="Times New Roman"/>
          <w:sz w:val="28"/>
          <w:szCs w:val="28"/>
          <w:spacing w:val="22"/>
          <w:w w:val="101"/>
        </w:rPr>
        <w:t xml:space="preserve"> </w:t>
      </w:r>
      <w:r>
        <w:rPr>
          <w:rFonts w:ascii="FangSong" w:hAnsi="FangSong" w:eastAsia="FangSong" w:cs="FangSong"/>
          <w:sz w:val="28"/>
          <w:szCs w:val="28"/>
          <w:spacing w:val="-4"/>
        </w:rPr>
        <w:t>号</w:t>
      </w:r>
      <w:r>
        <w:rPr>
          <w:rFonts w:ascii="FangSong" w:hAnsi="FangSong" w:eastAsia="FangSong" w:cs="FangSong"/>
          <w:sz w:val="28"/>
          <w:szCs w:val="28"/>
          <w:spacing w:val="-19"/>
        </w:rPr>
        <w:t>），</w:t>
      </w:r>
      <w:r>
        <w:rPr>
          <w:rFonts w:ascii="FangSong" w:hAnsi="FangSong" w:eastAsia="FangSong" w:cs="FangSong"/>
          <w:sz w:val="28"/>
          <w:szCs w:val="28"/>
          <w:spacing w:val="-4"/>
        </w:rPr>
        <w:t>建设单位丹阳投资集团有限公司，环评</w:t>
      </w:r>
      <w:r>
        <w:rPr>
          <w:rFonts w:ascii="FangSong" w:hAnsi="FangSong" w:eastAsia="FangSong" w:cs="FangSong"/>
          <w:sz w:val="28"/>
          <w:szCs w:val="28"/>
          <w:spacing w:val="-1"/>
        </w:rPr>
        <w:t>工程建设内容：港池开挖、</w:t>
      </w:r>
      <w:r>
        <w:rPr>
          <w:rFonts w:ascii="Times New Roman" w:hAnsi="Times New Roman" w:eastAsia="Times New Roman" w:cs="Times New Roman"/>
          <w:sz w:val="28"/>
          <w:szCs w:val="28"/>
          <w:spacing w:val="-1"/>
        </w:rPr>
        <w:t>7 </w:t>
      </w:r>
      <w:r>
        <w:rPr>
          <w:rFonts w:ascii="FangSong" w:hAnsi="FangSong" w:eastAsia="FangSong" w:cs="FangSong"/>
          <w:sz w:val="28"/>
          <w:szCs w:val="28"/>
          <w:spacing w:val="-1"/>
        </w:rPr>
        <w:t>个铁水联运专用码头泊位和</w:t>
      </w:r>
      <w:r>
        <w:rPr>
          <w:rFonts w:ascii="FangSong" w:hAnsi="FangSong" w:eastAsia="FangSong" w:cs="FangSong"/>
          <w:sz w:val="28"/>
          <w:szCs w:val="28"/>
          <w:spacing w:val="-36"/>
        </w:rPr>
        <w:t xml:space="preserve"> </w:t>
      </w:r>
      <w:r>
        <w:rPr>
          <w:rFonts w:ascii="Times New Roman" w:hAnsi="Times New Roman" w:eastAsia="Times New Roman" w:cs="Times New Roman"/>
          <w:sz w:val="28"/>
          <w:szCs w:val="28"/>
          <w:spacing w:val="-1"/>
        </w:rPr>
        <w:t>10 </w:t>
      </w:r>
      <w:r>
        <w:rPr>
          <w:rFonts w:ascii="FangSong" w:hAnsi="FangSong" w:eastAsia="FangSong" w:cs="FangSong"/>
          <w:sz w:val="28"/>
          <w:szCs w:val="28"/>
          <w:spacing w:val="-1"/>
        </w:rPr>
        <w:t>个公</w:t>
      </w:r>
      <w:r>
        <w:rPr>
          <w:rFonts w:ascii="FangSong" w:hAnsi="FangSong" w:eastAsia="FangSong" w:cs="FangSong"/>
          <w:sz w:val="28"/>
          <w:szCs w:val="28"/>
          <w:spacing w:val="-2"/>
        </w:rPr>
        <w:t>用码头泊</w:t>
      </w:r>
      <w:r>
        <w:rPr>
          <w:rFonts w:ascii="FangSong" w:hAnsi="FangSong" w:eastAsia="FangSong" w:cs="FangSong"/>
          <w:sz w:val="28"/>
          <w:szCs w:val="28"/>
          <w:spacing w:val="-3"/>
        </w:rPr>
        <w:t>位的建设，仓库</w:t>
      </w:r>
      <w:r>
        <w:rPr>
          <w:rFonts w:ascii="FangSong" w:hAnsi="FangSong" w:eastAsia="FangSong" w:cs="FangSong"/>
          <w:sz w:val="28"/>
          <w:szCs w:val="28"/>
          <w:spacing w:val="-63"/>
        </w:rPr>
        <w:t xml:space="preserve"> </w:t>
      </w:r>
      <w:r>
        <w:rPr>
          <w:rFonts w:ascii="Times New Roman" w:hAnsi="Times New Roman" w:eastAsia="Times New Roman" w:cs="Times New Roman"/>
          <w:sz w:val="28"/>
          <w:szCs w:val="28"/>
          <w:spacing w:val="-3"/>
        </w:rPr>
        <w:t>29100m</w:t>
      </w:r>
      <w:r>
        <w:rPr>
          <w:rFonts w:ascii="Times New Roman" w:hAnsi="Times New Roman" w:eastAsia="Times New Roman" w:cs="Times New Roman"/>
          <w:sz w:val="18"/>
          <w:szCs w:val="18"/>
          <w:spacing w:val="-3"/>
          <w:position w:val="9"/>
        </w:rPr>
        <w:t>2 </w:t>
      </w:r>
      <w:r>
        <w:rPr>
          <w:rFonts w:ascii="FangSong" w:hAnsi="FangSong" w:eastAsia="FangSong" w:cs="FangSong"/>
          <w:sz w:val="28"/>
          <w:szCs w:val="28"/>
          <w:spacing w:val="-3"/>
        </w:rPr>
        <w:t>，管理办公用房及生产辅助建筑物</w:t>
      </w:r>
      <w:r>
        <w:rPr>
          <w:rFonts w:ascii="FangSong" w:hAnsi="FangSong" w:eastAsia="FangSong" w:cs="FangSong"/>
          <w:sz w:val="28"/>
          <w:szCs w:val="28"/>
          <w:spacing w:val="-56"/>
        </w:rPr>
        <w:t xml:space="preserve"> </w:t>
      </w:r>
      <w:r>
        <w:rPr>
          <w:rFonts w:ascii="Times New Roman" w:hAnsi="Times New Roman" w:eastAsia="Times New Roman" w:cs="Times New Roman"/>
          <w:sz w:val="28"/>
          <w:szCs w:val="28"/>
          <w:spacing w:val="-3"/>
        </w:rPr>
        <w:t>6850</w:t>
      </w:r>
      <w:r>
        <w:rPr>
          <w:rFonts w:ascii="Times New Roman" w:hAnsi="Times New Roman" w:eastAsia="Times New Roman" w:cs="Times New Roman"/>
          <w:sz w:val="28"/>
          <w:szCs w:val="28"/>
          <w:spacing w:val="-15"/>
        </w:rPr>
        <w:t xml:space="preserve"> </w:t>
      </w:r>
      <w:r>
        <w:rPr>
          <w:rFonts w:ascii="Times New Roman" w:hAnsi="Times New Roman" w:eastAsia="Times New Roman" w:cs="Times New Roman"/>
          <w:sz w:val="28"/>
          <w:szCs w:val="28"/>
          <w:spacing w:val="-3"/>
        </w:rPr>
        <w:t>m</w:t>
      </w:r>
      <w:r>
        <w:rPr>
          <w:rFonts w:ascii="Times New Roman" w:hAnsi="Times New Roman" w:eastAsia="Times New Roman" w:cs="Times New Roman"/>
          <w:sz w:val="18"/>
          <w:szCs w:val="18"/>
          <w:spacing w:val="-3"/>
          <w:position w:val="9"/>
        </w:rPr>
        <w:t>2</w:t>
      </w:r>
      <w:r>
        <w:rPr>
          <w:rFonts w:ascii="FangSong" w:hAnsi="FangSong" w:eastAsia="FangSong" w:cs="FangSong"/>
          <w:sz w:val="28"/>
          <w:szCs w:val="28"/>
          <w:spacing w:val="-3"/>
        </w:rPr>
        <w:t>，以及</w:t>
      </w:r>
      <w:r>
        <w:rPr>
          <w:rFonts w:ascii="FangSong" w:hAnsi="FangSong" w:eastAsia="FangSong" w:cs="FangSong"/>
          <w:sz w:val="28"/>
          <w:szCs w:val="28"/>
          <w:spacing w:val="-3"/>
        </w:rPr>
        <w:t>堆场</w:t>
      </w:r>
      <w:r>
        <w:rPr>
          <w:rFonts w:ascii="FangSong" w:hAnsi="FangSong" w:eastAsia="FangSong" w:cs="FangSong"/>
          <w:sz w:val="28"/>
          <w:szCs w:val="28"/>
          <w:spacing w:val="-38"/>
        </w:rPr>
        <w:t xml:space="preserve"> </w:t>
      </w:r>
      <w:r>
        <w:rPr>
          <w:rFonts w:ascii="Times New Roman" w:hAnsi="Times New Roman" w:eastAsia="Times New Roman" w:cs="Times New Roman"/>
          <w:sz w:val="28"/>
          <w:szCs w:val="28"/>
          <w:spacing w:val="-3"/>
        </w:rPr>
        <w:t>168350</w:t>
      </w:r>
      <w:r>
        <w:rPr>
          <w:rFonts w:ascii="Times New Roman" w:hAnsi="Times New Roman" w:eastAsia="Times New Roman" w:cs="Times New Roman"/>
          <w:sz w:val="28"/>
          <w:szCs w:val="28"/>
          <w:spacing w:val="-16"/>
        </w:rPr>
        <w:t xml:space="preserve"> </w:t>
      </w:r>
      <w:r>
        <w:rPr>
          <w:rFonts w:ascii="Times New Roman" w:hAnsi="Times New Roman" w:eastAsia="Times New Roman" w:cs="Times New Roman"/>
          <w:sz w:val="28"/>
          <w:szCs w:val="28"/>
          <w:spacing w:val="-3"/>
        </w:rPr>
        <w:t>m</w:t>
      </w:r>
      <w:r>
        <w:rPr>
          <w:rFonts w:ascii="Times New Roman" w:hAnsi="Times New Roman" w:eastAsia="Times New Roman" w:cs="Times New Roman"/>
          <w:sz w:val="18"/>
          <w:szCs w:val="18"/>
          <w:spacing w:val="-3"/>
          <w:position w:val="9"/>
        </w:rPr>
        <w:t>2</w:t>
      </w:r>
      <w:r>
        <w:rPr>
          <w:rFonts w:ascii="FangSong" w:hAnsi="FangSong" w:eastAsia="FangSong" w:cs="FangSong"/>
          <w:sz w:val="28"/>
          <w:szCs w:val="28"/>
          <w:spacing w:val="-3"/>
        </w:rPr>
        <w:t>。以装卸矿建材、煤炭、钢材</w:t>
      </w:r>
      <w:r>
        <w:rPr>
          <w:rFonts w:ascii="FangSong" w:hAnsi="FangSong" w:eastAsia="FangSong" w:cs="FangSong"/>
          <w:sz w:val="28"/>
          <w:szCs w:val="28"/>
          <w:spacing w:val="-4"/>
        </w:rPr>
        <w:t>、水材、水泥、件杂货等为主</w:t>
      </w:r>
      <w:r>
        <w:rPr>
          <w:rFonts w:ascii="FangSong" w:hAnsi="FangSong" w:eastAsia="FangSong" w:cs="FangSong"/>
          <w:sz w:val="28"/>
          <w:szCs w:val="28"/>
          <w:spacing w:val="-4"/>
        </w:rPr>
        <w:t>的综合性码头，共拟建</w:t>
      </w:r>
      <w:r>
        <w:rPr>
          <w:rFonts w:ascii="FangSong" w:hAnsi="FangSong" w:eastAsia="FangSong" w:cs="FangSong"/>
          <w:sz w:val="28"/>
          <w:szCs w:val="28"/>
          <w:spacing w:val="-59"/>
        </w:rPr>
        <w:t xml:space="preserve"> </w:t>
      </w:r>
      <w:r>
        <w:rPr>
          <w:rFonts w:ascii="Times New Roman" w:hAnsi="Times New Roman" w:eastAsia="Times New Roman" w:cs="Times New Roman"/>
          <w:sz w:val="28"/>
          <w:szCs w:val="28"/>
          <w:spacing w:val="-4"/>
        </w:rPr>
        <w:t>7 </w:t>
      </w:r>
      <w:r>
        <w:rPr>
          <w:rFonts w:ascii="FangSong" w:hAnsi="FangSong" w:eastAsia="FangSong" w:cs="FangSong"/>
          <w:sz w:val="28"/>
          <w:szCs w:val="28"/>
          <w:spacing w:val="-4"/>
        </w:rPr>
        <w:t>个</w:t>
      </w:r>
      <w:r>
        <w:rPr>
          <w:rFonts w:ascii="FangSong" w:hAnsi="FangSong" w:eastAsia="FangSong" w:cs="FangSong"/>
          <w:sz w:val="28"/>
          <w:szCs w:val="28"/>
          <w:spacing w:val="-38"/>
        </w:rPr>
        <w:t xml:space="preserve"> </w:t>
      </w:r>
      <w:r>
        <w:rPr>
          <w:rFonts w:ascii="Times New Roman" w:hAnsi="Times New Roman" w:eastAsia="Times New Roman" w:cs="Times New Roman"/>
          <w:sz w:val="28"/>
          <w:szCs w:val="28"/>
          <w:spacing w:val="-4"/>
        </w:rPr>
        <w:t>1000</w:t>
      </w:r>
      <w:r>
        <w:rPr>
          <w:rFonts w:ascii="Times New Roman" w:hAnsi="Times New Roman" w:eastAsia="Times New Roman" w:cs="Times New Roman"/>
          <w:sz w:val="28"/>
          <w:szCs w:val="28"/>
          <w:spacing w:val="25"/>
        </w:rPr>
        <w:t xml:space="preserve"> </w:t>
      </w:r>
      <w:r>
        <w:rPr>
          <w:rFonts w:ascii="FangSong" w:hAnsi="FangSong" w:eastAsia="FangSong" w:cs="FangSong"/>
          <w:sz w:val="28"/>
          <w:szCs w:val="28"/>
          <w:spacing w:val="-4"/>
        </w:rPr>
        <w:t>吨级挖入式铁水联运专用</w:t>
      </w:r>
      <w:r>
        <w:rPr>
          <w:rFonts w:ascii="FangSong" w:hAnsi="FangSong" w:eastAsia="FangSong" w:cs="FangSong"/>
          <w:sz w:val="28"/>
          <w:szCs w:val="28"/>
          <w:spacing w:val="-5"/>
        </w:rPr>
        <w:t>泊位、顺岸建设</w:t>
      </w:r>
      <w:r>
        <w:rPr>
          <w:rFonts w:ascii="Times New Roman" w:hAnsi="Times New Roman" w:eastAsia="Times New Roman" w:cs="Times New Roman"/>
          <w:sz w:val="28"/>
          <w:szCs w:val="28"/>
          <w:spacing w:val="-7"/>
        </w:rPr>
        <w:t>6</w:t>
      </w:r>
      <w:r>
        <w:rPr>
          <w:rFonts w:ascii="Times New Roman" w:hAnsi="Times New Roman" w:eastAsia="Times New Roman" w:cs="Times New Roman"/>
          <w:sz w:val="28"/>
          <w:szCs w:val="28"/>
          <w:spacing w:val="29"/>
        </w:rPr>
        <w:t xml:space="preserve"> </w:t>
      </w:r>
      <w:r>
        <w:rPr>
          <w:rFonts w:ascii="FangSong" w:hAnsi="FangSong" w:eastAsia="FangSong" w:cs="FangSong"/>
          <w:sz w:val="28"/>
          <w:szCs w:val="28"/>
          <w:spacing w:val="-7"/>
        </w:rPr>
        <w:t>个</w:t>
      </w:r>
      <w:r>
        <w:rPr>
          <w:rFonts w:ascii="FangSong" w:hAnsi="FangSong" w:eastAsia="FangSong" w:cs="FangSong"/>
          <w:sz w:val="28"/>
          <w:szCs w:val="28"/>
          <w:spacing w:val="-7"/>
        </w:rPr>
        <w:t xml:space="preserve"> </w:t>
      </w:r>
      <w:r>
        <w:rPr>
          <w:rFonts w:ascii="Times New Roman" w:hAnsi="Times New Roman" w:eastAsia="Times New Roman" w:cs="Times New Roman"/>
          <w:sz w:val="28"/>
          <w:szCs w:val="28"/>
          <w:spacing w:val="-7"/>
        </w:rPr>
        <w:t>1000</w:t>
      </w:r>
      <w:r>
        <w:rPr>
          <w:rFonts w:ascii="Times New Roman" w:hAnsi="Times New Roman" w:eastAsia="Times New Roman" w:cs="Times New Roman"/>
          <w:sz w:val="28"/>
          <w:szCs w:val="28"/>
          <w:spacing w:val="40"/>
        </w:rPr>
        <w:t xml:space="preserve"> </w:t>
      </w:r>
      <w:r>
        <w:rPr>
          <w:rFonts w:ascii="FangSong" w:hAnsi="FangSong" w:eastAsia="FangSong" w:cs="FangSong"/>
          <w:sz w:val="28"/>
          <w:szCs w:val="28"/>
          <w:spacing w:val="-7"/>
        </w:rPr>
        <w:t>吨级散货泊位、</w:t>
      </w:r>
      <w:r>
        <w:rPr>
          <w:rFonts w:ascii="Times New Roman" w:hAnsi="Times New Roman" w:eastAsia="Times New Roman" w:cs="Times New Roman"/>
          <w:sz w:val="28"/>
          <w:szCs w:val="28"/>
          <w:spacing w:val="-7"/>
        </w:rPr>
        <w:t>3</w:t>
      </w:r>
      <w:r>
        <w:rPr>
          <w:rFonts w:ascii="Times New Roman" w:hAnsi="Times New Roman" w:eastAsia="Times New Roman" w:cs="Times New Roman"/>
          <w:sz w:val="28"/>
          <w:szCs w:val="28"/>
          <w:spacing w:val="26"/>
        </w:rPr>
        <w:t xml:space="preserve"> </w:t>
      </w:r>
      <w:r>
        <w:rPr>
          <w:rFonts w:ascii="FangSong" w:hAnsi="FangSong" w:eastAsia="FangSong" w:cs="FangSong"/>
          <w:sz w:val="28"/>
          <w:szCs w:val="28"/>
          <w:spacing w:val="-7"/>
        </w:rPr>
        <w:t>个</w:t>
      </w:r>
      <w:r>
        <w:rPr>
          <w:rFonts w:ascii="FangSong" w:hAnsi="FangSong" w:eastAsia="FangSong" w:cs="FangSong"/>
          <w:sz w:val="28"/>
          <w:szCs w:val="28"/>
          <w:spacing w:val="-7"/>
        </w:rPr>
        <w:t xml:space="preserve"> </w:t>
      </w:r>
      <w:r>
        <w:rPr>
          <w:rFonts w:ascii="Times New Roman" w:hAnsi="Times New Roman" w:eastAsia="Times New Roman" w:cs="Times New Roman"/>
          <w:sz w:val="28"/>
          <w:szCs w:val="28"/>
          <w:spacing w:val="-7"/>
        </w:rPr>
        <w:t>1000</w:t>
      </w:r>
      <w:r>
        <w:rPr>
          <w:rFonts w:ascii="Times New Roman" w:hAnsi="Times New Roman" w:eastAsia="Times New Roman" w:cs="Times New Roman"/>
          <w:sz w:val="28"/>
          <w:szCs w:val="28"/>
          <w:spacing w:val="40"/>
        </w:rPr>
        <w:t xml:space="preserve"> </w:t>
      </w:r>
      <w:r>
        <w:rPr>
          <w:rFonts w:ascii="FangSong" w:hAnsi="FangSong" w:eastAsia="FangSong" w:cs="FangSong"/>
          <w:sz w:val="28"/>
          <w:szCs w:val="28"/>
          <w:spacing w:val="-7"/>
        </w:rPr>
        <w:t>吨件杂货泊位、</w:t>
      </w:r>
      <w:r>
        <w:rPr>
          <w:rFonts w:ascii="Times New Roman" w:hAnsi="Times New Roman" w:eastAsia="Times New Roman" w:cs="Times New Roman"/>
          <w:sz w:val="28"/>
          <w:szCs w:val="28"/>
          <w:spacing w:val="-7"/>
        </w:rPr>
        <w:t>1</w:t>
      </w:r>
      <w:r>
        <w:rPr>
          <w:rFonts w:ascii="Times New Roman" w:hAnsi="Times New Roman" w:eastAsia="Times New Roman" w:cs="Times New Roman"/>
          <w:sz w:val="28"/>
          <w:szCs w:val="28"/>
          <w:spacing w:val="26"/>
        </w:rPr>
        <w:t xml:space="preserve"> </w:t>
      </w:r>
      <w:r>
        <w:rPr>
          <w:rFonts w:ascii="FangSong" w:hAnsi="FangSong" w:eastAsia="FangSong" w:cs="FangSong"/>
          <w:sz w:val="28"/>
          <w:szCs w:val="28"/>
          <w:spacing w:val="-7"/>
        </w:rPr>
        <w:t>个</w:t>
      </w:r>
      <w:r>
        <w:rPr>
          <w:rFonts w:ascii="FangSong" w:hAnsi="FangSong" w:eastAsia="FangSong" w:cs="FangSong"/>
          <w:sz w:val="28"/>
          <w:szCs w:val="28"/>
          <w:spacing w:val="-7"/>
        </w:rPr>
        <w:t xml:space="preserve"> </w:t>
      </w:r>
      <w:r>
        <w:rPr>
          <w:rFonts w:ascii="Times New Roman" w:hAnsi="Times New Roman" w:eastAsia="Times New Roman" w:cs="Times New Roman"/>
          <w:sz w:val="28"/>
          <w:szCs w:val="28"/>
          <w:spacing w:val="-7"/>
        </w:rPr>
        <w:t>1000</w:t>
      </w:r>
      <w:r>
        <w:rPr>
          <w:rFonts w:ascii="Times New Roman" w:hAnsi="Times New Roman" w:eastAsia="Times New Roman" w:cs="Times New Roman"/>
          <w:sz w:val="28"/>
          <w:szCs w:val="28"/>
          <w:spacing w:val="39"/>
        </w:rPr>
        <w:t xml:space="preserve"> </w:t>
      </w:r>
      <w:r>
        <w:rPr>
          <w:rFonts w:ascii="FangSong" w:hAnsi="FangSong" w:eastAsia="FangSong" w:cs="FangSong"/>
          <w:sz w:val="28"/>
          <w:szCs w:val="28"/>
          <w:spacing w:val="-7"/>
        </w:rPr>
        <w:t>吨级多用途</w:t>
      </w:r>
      <w:r>
        <w:rPr>
          <w:rFonts w:ascii="FangSong" w:hAnsi="FangSong" w:eastAsia="FangSong" w:cs="FangSong"/>
          <w:sz w:val="28"/>
          <w:szCs w:val="28"/>
          <w:spacing w:val="-1"/>
        </w:rPr>
        <w:t>泊位，待泊泊位长度</w:t>
      </w:r>
      <w:r>
        <w:rPr>
          <w:rFonts w:ascii="FangSong" w:hAnsi="FangSong" w:eastAsia="FangSong" w:cs="FangSong"/>
          <w:sz w:val="28"/>
          <w:szCs w:val="28"/>
          <w:spacing w:val="-61"/>
        </w:rPr>
        <w:t xml:space="preserve"> </w:t>
      </w:r>
      <w:r>
        <w:rPr>
          <w:rFonts w:ascii="Times New Roman" w:hAnsi="Times New Roman" w:eastAsia="Times New Roman" w:cs="Times New Roman"/>
          <w:sz w:val="28"/>
          <w:szCs w:val="28"/>
          <w:spacing w:val="-1"/>
        </w:rPr>
        <w:t>497m</w:t>
      </w:r>
      <w:r>
        <w:rPr>
          <w:rFonts w:ascii="FangSong" w:hAnsi="FangSong" w:eastAsia="FangSong" w:cs="FangSong"/>
          <w:sz w:val="28"/>
          <w:szCs w:val="28"/>
          <w:spacing w:val="-1"/>
        </w:rPr>
        <w:t>。</w:t>
      </w:r>
    </w:p>
    <w:p>
      <w:pPr>
        <w:ind w:left="2" w:right="5" w:firstLine="564"/>
        <w:spacing w:before="1" w:line="324" w:lineRule="auto"/>
        <w:jc w:val="both"/>
        <w:rPr>
          <w:rFonts w:ascii="FangSong" w:hAnsi="FangSong" w:eastAsia="FangSong" w:cs="FangSong"/>
          <w:sz w:val="28"/>
          <w:szCs w:val="28"/>
        </w:rPr>
      </w:pPr>
      <w:r>
        <w:rPr>
          <w:rFonts w:ascii="FangSong" w:hAnsi="FangSong" w:eastAsia="FangSong" w:cs="FangSong"/>
          <w:sz w:val="28"/>
          <w:szCs w:val="28"/>
          <w:spacing w:val="-4"/>
        </w:rPr>
        <w:t>项目</w:t>
      </w:r>
      <w:r>
        <w:rPr>
          <w:rFonts w:ascii="FangSong" w:hAnsi="FangSong" w:eastAsia="FangSong" w:cs="FangSong"/>
          <w:sz w:val="28"/>
          <w:szCs w:val="28"/>
          <w:spacing w:val="-61"/>
        </w:rPr>
        <w:t xml:space="preserve"> </w:t>
      </w:r>
      <w:r>
        <w:rPr>
          <w:rFonts w:ascii="Times New Roman" w:hAnsi="Times New Roman" w:eastAsia="Times New Roman" w:cs="Times New Roman"/>
          <w:sz w:val="28"/>
          <w:szCs w:val="28"/>
          <w:spacing w:val="-4"/>
        </w:rPr>
        <w:t>2012 </w:t>
      </w:r>
      <w:r>
        <w:rPr>
          <w:rFonts w:ascii="FangSong" w:hAnsi="FangSong" w:eastAsia="FangSong" w:cs="FangSong"/>
          <w:sz w:val="28"/>
          <w:szCs w:val="28"/>
          <w:spacing w:val="-4"/>
        </w:rPr>
        <w:t>年</w:t>
      </w:r>
      <w:r>
        <w:rPr>
          <w:rFonts w:ascii="FangSong" w:hAnsi="FangSong" w:eastAsia="FangSong" w:cs="FangSong"/>
          <w:sz w:val="28"/>
          <w:szCs w:val="28"/>
          <w:spacing w:val="-60"/>
        </w:rPr>
        <w:t xml:space="preserve"> </w:t>
      </w:r>
      <w:r>
        <w:rPr>
          <w:rFonts w:ascii="Times New Roman" w:hAnsi="Times New Roman" w:eastAsia="Times New Roman" w:cs="Times New Roman"/>
          <w:sz w:val="28"/>
          <w:szCs w:val="28"/>
          <w:spacing w:val="-4"/>
        </w:rPr>
        <w:t>7</w:t>
      </w:r>
      <w:r>
        <w:rPr>
          <w:rFonts w:ascii="Times New Roman" w:hAnsi="Times New Roman" w:eastAsia="Times New Roman" w:cs="Times New Roman"/>
          <w:sz w:val="28"/>
          <w:szCs w:val="28"/>
          <w:spacing w:val="24"/>
        </w:rPr>
        <w:t xml:space="preserve"> </w:t>
      </w:r>
      <w:r>
        <w:rPr>
          <w:rFonts w:ascii="FangSong" w:hAnsi="FangSong" w:eastAsia="FangSong" w:cs="FangSong"/>
          <w:sz w:val="28"/>
          <w:szCs w:val="28"/>
          <w:spacing w:val="-4"/>
        </w:rPr>
        <w:t>月完成江苏省交通厅工程项目建设开工备案，同年开工</w:t>
      </w:r>
      <w:r>
        <w:rPr>
          <w:rFonts w:ascii="FangSong" w:hAnsi="FangSong" w:eastAsia="FangSong" w:cs="FangSong"/>
          <w:sz w:val="28"/>
          <w:szCs w:val="28"/>
        </w:rPr>
        <w:t>建设，</w:t>
      </w:r>
      <w:r>
        <w:rPr>
          <w:rFonts w:ascii="Times New Roman" w:hAnsi="Times New Roman" w:eastAsia="Times New Roman" w:cs="Times New Roman"/>
          <w:sz w:val="28"/>
          <w:szCs w:val="28"/>
        </w:rPr>
        <w:t>2014 </w:t>
      </w:r>
      <w:r>
        <w:rPr>
          <w:rFonts w:ascii="FangSong" w:hAnsi="FangSong" w:eastAsia="FangSong" w:cs="FangSong"/>
          <w:sz w:val="28"/>
          <w:szCs w:val="28"/>
        </w:rPr>
        <w:t>年项目建设完成铁水联运泊位，</w:t>
      </w:r>
      <w:r>
        <w:rPr>
          <w:rFonts w:ascii="FangSong" w:hAnsi="FangSong" w:eastAsia="FangSong" w:cs="FangSong"/>
          <w:sz w:val="28"/>
          <w:szCs w:val="28"/>
          <w:spacing w:val="-1"/>
        </w:rPr>
        <w:t>由于市场经济形式变化，项目</w:t>
      </w:r>
      <w:r>
        <w:rPr>
          <w:rFonts w:ascii="FangSong" w:hAnsi="FangSong" w:eastAsia="FangSong" w:cs="FangSong"/>
          <w:sz w:val="28"/>
          <w:szCs w:val="28"/>
          <w:spacing w:val="-5"/>
        </w:rPr>
        <w:t>开工建设一段时间后停工。</w:t>
      </w:r>
    </w:p>
    <w:p>
      <w:pPr>
        <w:ind w:left="31" w:right="2" w:firstLine="527"/>
        <w:spacing w:before="24" w:line="328" w:lineRule="auto"/>
        <w:jc w:val="both"/>
        <w:rPr>
          <w:rFonts w:ascii="FangSong" w:hAnsi="FangSong" w:eastAsia="FangSong" w:cs="FangSong"/>
          <w:sz w:val="28"/>
          <w:szCs w:val="28"/>
        </w:rPr>
      </w:pPr>
      <w:r>
        <w:rPr>
          <w:rFonts w:ascii="Times New Roman" w:hAnsi="Times New Roman" w:eastAsia="Times New Roman" w:cs="Times New Roman"/>
          <w:sz w:val="28"/>
          <w:szCs w:val="28"/>
          <w:spacing w:val="-2"/>
        </w:rPr>
        <w:t>2021</w:t>
      </w:r>
      <w:r>
        <w:rPr>
          <w:rFonts w:ascii="Times New Roman" w:hAnsi="Times New Roman" w:eastAsia="Times New Roman" w:cs="Times New Roman"/>
          <w:sz w:val="28"/>
          <w:szCs w:val="28"/>
          <w:spacing w:val="59"/>
        </w:rPr>
        <w:t xml:space="preserve"> </w:t>
      </w:r>
      <w:r>
        <w:rPr>
          <w:rFonts w:ascii="FangSong" w:hAnsi="FangSong" w:eastAsia="FangSong" w:cs="FangSong"/>
          <w:sz w:val="28"/>
          <w:szCs w:val="28"/>
          <w:spacing w:val="-2"/>
        </w:rPr>
        <w:t>年</w:t>
      </w:r>
      <w:r>
        <w:rPr>
          <w:rFonts w:ascii="FangSong" w:hAnsi="FangSong" w:eastAsia="FangSong" w:cs="FangSong"/>
          <w:sz w:val="28"/>
          <w:szCs w:val="28"/>
          <w:spacing w:val="-2"/>
        </w:rPr>
        <w:t xml:space="preserve"> </w:t>
      </w:r>
      <w:r>
        <w:rPr>
          <w:rFonts w:ascii="Times New Roman" w:hAnsi="Times New Roman" w:eastAsia="Times New Roman" w:cs="Times New Roman"/>
          <w:sz w:val="28"/>
          <w:szCs w:val="28"/>
          <w:spacing w:val="-2"/>
        </w:rPr>
        <w:t>12  </w:t>
      </w:r>
      <w:r>
        <w:rPr>
          <w:rFonts w:ascii="FangSong" w:hAnsi="FangSong" w:eastAsia="FangSong" w:cs="FangSong"/>
          <w:sz w:val="28"/>
          <w:szCs w:val="28"/>
          <w:spacing w:val="-2"/>
        </w:rPr>
        <w:t>月，江苏港口集团集装箱有限公司与丹阳投资集团有限公</w:t>
      </w:r>
      <w:r>
        <w:rPr>
          <w:rFonts w:ascii="FangSong" w:hAnsi="FangSong" w:eastAsia="FangSong" w:cs="FangSong"/>
          <w:sz w:val="28"/>
          <w:szCs w:val="28"/>
          <w:spacing w:val="-1"/>
        </w:rPr>
        <w:t>司签订合作协议并成立了丹阳国际集装箱码头有限公司，</w:t>
      </w:r>
      <w:r>
        <w:rPr>
          <w:rFonts w:ascii="FangSong" w:hAnsi="FangSong" w:eastAsia="FangSong" w:cs="FangSong"/>
          <w:sz w:val="28"/>
          <w:szCs w:val="28"/>
          <w:spacing w:val="-76"/>
        </w:rPr>
        <w:t xml:space="preserve"> </w:t>
      </w:r>
      <w:r>
        <w:rPr>
          <w:rFonts w:ascii="FangSong" w:hAnsi="FangSong" w:eastAsia="FangSong" w:cs="FangSong"/>
          <w:sz w:val="28"/>
          <w:szCs w:val="28"/>
          <w:spacing w:val="-1"/>
        </w:rPr>
        <w:t>以解决此前的遗</w:t>
      </w:r>
      <w:r>
        <w:rPr>
          <w:rFonts w:ascii="FangSong" w:hAnsi="FangSong" w:eastAsia="FangSong" w:cs="FangSong"/>
          <w:sz w:val="28"/>
          <w:szCs w:val="28"/>
          <w:spacing w:val="-3"/>
        </w:rPr>
        <w:t>留问题，继续推进完成项目的建设。</w:t>
      </w:r>
    </w:p>
    <w:p>
      <w:pPr>
        <w:ind w:right="2" w:firstLine="559"/>
        <w:spacing w:before="3" w:line="327" w:lineRule="auto"/>
        <w:rPr>
          <w:rFonts w:ascii="Times New Roman" w:hAnsi="Times New Roman" w:eastAsia="Times New Roman" w:cs="Times New Roman"/>
          <w:sz w:val="28"/>
          <w:szCs w:val="28"/>
        </w:rPr>
      </w:pPr>
      <w:r>
        <w:rPr>
          <w:rFonts w:ascii="Times New Roman" w:hAnsi="Times New Roman" w:eastAsia="Times New Roman" w:cs="Times New Roman"/>
          <w:sz w:val="28"/>
          <w:szCs w:val="28"/>
        </w:rPr>
        <w:t>2023 </w:t>
      </w:r>
      <w:r>
        <w:rPr>
          <w:rFonts w:ascii="FangSong" w:hAnsi="FangSong" w:eastAsia="FangSong" w:cs="FangSong"/>
          <w:sz w:val="28"/>
          <w:szCs w:val="28"/>
        </w:rPr>
        <w:t>年，镇江内河港丹阳港区陵口作业区码</w:t>
      </w:r>
      <w:r>
        <w:rPr>
          <w:rFonts w:ascii="FangSong" w:hAnsi="FangSong" w:eastAsia="FangSong" w:cs="FangSong"/>
          <w:sz w:val="28"/>
          <w:szCs w:val="28"/>
          <w:spacing w:val="-1"/>
        </w:rPr>
        <w:t>头工程重新启动建设，建</w:t>
      </w:r>
      <w:r>
        <w:rPr>
          <w:rFonts w:ascii="FangSong" w:hAnsi="FangSong" w:eastAsia="FangSong" w:cs="FangSong"/>
          <w:sz w:val="28"/>
          <w:szCs w:val="28"/>
          <w:spacing w:val="10"/>
        </w:rPr>
        <w:t>设单位由丹阳投资集团有限公司调整为丹阳国际集装箱码头有限公司。</w:t>
      </w:r>
      <w:r>
        <w:rPr>
          <w:rFonts w:ascii="FangSong" w:hAnsi="FangSong" w:eastAsia="FangSong" w:cs="FangSong"/>
          <w:sz w:val="28"/>
          <w:szCs w:val="28"/>
          <w:spacing w:val="13"/>
        </w:rPr>
        <w:t xml:space="preserve"> </w:t>
      </w:r>
      <w:r>
        <w:rPr>
          <w:rFonts w:ascii="Times New Roman" w:hAnsi="Times New Roman" w:eastAsia="Times New Roman" w:cs="Times New Roman"/>
          <w:sz w:val="28"/>
          <w:szCs w:val="28"/>
          <w:spacing w:val="-4"/>
        </w:rPr>
        <w:t>2023 </w:t>
      </w:r>
      <w:r>
        <w:rPr>
          <w:rFonts w:ascii="FangSong" w:hAnsi="FangSong" w:eastAsia="FangSong" w:cs="FangSong"/>
          <w:sz w:val="28"/>
          <w:szCs w:val="28"/>
          <w:spacing w:val="-4"/>
        </w:rPr>
        <w:t>年</w:t>
      </w:r>
      <w:r>
        <w:rPr>
          <w:rFonts w:ascii="FangSong" w:hAnsi="FangSong" w:eastAsia="FangSong" w:cs="FangSong"/>
          <w:sz w:val="28"/>
          <w:szCs w:val="28"/>
          <w:spacing w:val="-34"/>
        </w:rPr>
        <w:t xml:space="preserve"> </w:t>
      </w:r>
      <w:r>
        <w:rPr>
          <w:rFonts w:ascii="Times New Roman" w:hAnsi="Times New Roman" w:eastAsia="Times New Roman" w:cs="Times New Roman"/>
          <w:sz w:val="28"/>
          <w:szCs w:val="28"/>
          <w:spacing w:val="-4"/>
        </w:rPr>
        <w:t>11</w:t>
      </w:r>
      <w:r>
        <w:rPr>
          <w:rFonts w:ascii="Times New Roman" w:hAnsi="Times New Roman" w:eastAsia="Times New Roman" w:cs="Times New Roman"/>
          <w:sz w:val="28"/>
          <w:szCs w:val="28"/>
          <w:spacing w:val="26"/>
        </w:rPr>
        <w:t xml:space="preserve"> </w:t>
      </w:r>
      <w:r>
        <w:rPr>
          <w:rFonts w:ascii="FangSong" w:hAnsi="FangSong" w:eastAsia="FangSong" w:cs="FangSong"/>
          <w:sz w:val="28"/>
          <w:szCs w:val="28"/>
          <w:spacing w:val="-4"/>
        </w:rPr>
        <w:t>月</w:t>
      </w:r>
      <w:r>
        <w:rPr>
          <w:rFonts w:ascii="FangSong" w:hAnsi="FangSong" w:eastAsia="FangSong" w:cs="FangSong"/>
          <w:sz w:val="28"/>
          <w:szCs w:val="28"/>
          <w:spacing w:val="-62"/>
        </w:rPr>
        <w:t xml:space="preserve"> </w:t>
      </w:r>
      <w:r>
        <w:rPr>
          <w:rFonts w:ascii="Times New Roman" w:hAnsi="Times New Roman" w:eastAsia="Times New Roman" w:cs="Times New Roman"/>
          <w:sz w:val="28"/>
          <w:szCs w:val="28"/>
          <w:spacing w:val="-4"/>
        </w:rPr>
        <w:t>23  </w:t>
      </w:r>
      <w:r>
        <w:rPr>
          <w:rFonts w:ascii="FangSong" w:hAnsi="FangSong" w:eastAsia="FangSong" w:cs="FangSong"/>
          <w:sz w:val="28"/>
          <w:szCs w:val="28"/>
          <w:spacing w:val="-4"/>
        </w:rPr>
        <w:t>日，镇江内河港丹阳港区陵口作业区码头工程建设项目初</w:t>
      </w:r>
      <w:r>
        <w:rPr>
          <w:rFonts w:ascii="FangSong" w:hAnsi="FangSong" w:eastAsia="FangSong" w:cs="FangSong"/>
          <w:sz w:val="28"/>
          <w:szCs w:val="28"/>
          <w:spacing w:val="2"/>
        </w:rPr>
        <w:t>步设计变更取得丹阳市交通运输局《准予交通运输行政许可决定书》（丹</w:t>
      </w:r>
      <w:r>
        <w:rPr>
          <w:rFonts w:ascii="FangSong" w:hAnsi="FangSong" w:eastAsia="FangSong" w:cs="FangSong"/>
          <w:sz w:val="28"/>
          <w:szCs w:val="28"/>
          <w:spacing w:val="-5"/>
        </w:rPr>
        <w:t>阳交建许字〔</w:t>
      </w:r>
      <w:r>
        <w:rPr>
          <w:rFonts w:ascii="Times New Roman" w:hAnsi="Times New Roman" w:eastAsia="Times New Roman" w:cs="Times New Roman"/>
          <w:sz w:val="28"/>
          <w:szCs w:val="28"/>
          <w:spacing w:val="-5"/>
        </w:rPr>
        <w:t>2023</w:t>
      </w:r>
      <w:r>
        <w:rPr>
          <w:rFonts w:ascii="FangSong" w:hAnsi="FangSong" w:eastAsia="FangSong" w:cs="FangSong"/>
          <w:sz w:val="28"/>
          <w:szCs w:val="28"/>
          <w:spacing w:val="-5"/>
        </w:rPr>
        <w:t>〕</w:t>
      </w:r>
      <w:r>
        <w:rPr>
          <w:rFonts w:ascii="Times New Roman" w:hAnsi="Times New Roman" w:eastAsia="Times New Roman" w:cs="Times New Roman"/>
          <w:sz w:val="28"/>
          <w:szCs w:val="28"/>
          <w:spacing w:val="-5"/>
        </w:rPr>
        <w:t>00028</w:t>
      </w:r>
      <w:r>
        <w:rPr>
          <w:rFonts w:ascii="Times New Roman" w:hAnsi="Times New Roman" w:eastAsia="Times New Roman" w:cs="Times New Roman"/>
          <w:sz w:val="28"/>
          <w:szCs w:val="28"/>
          <w:spacing w:val="23"/>
        </w:rPr>
        <w:t xml:space="preserve"> </w:t>
      </w:r>
      <w:r>
        <w:rPr>
          <w:rFonts w:ascii="FangSong" w:hAnsi="FangSong" w:eastAsia="FangSong" w:cs="FangSong"/>
          <w:sz w:val="28"/>
          <w:szCs w:val="28"/>
          <w:spacing w:val="-5"/>
        </w:rPr>
        <w:t>号</w:t>
      </w:r>
      <w:r>
        <w:rPr>
          <w:rFonts w:ascii="FangSong" w:hAnsi="FangSong" w:eastAsia="FangSong" w:cs="FangSong"/>
          <w:sz w:val="28"/>
          <w:szCs w:val="28"/>
          <w:spacing w:val="-41"/>
        </w:rPr>
        <w:t>），</w:t>
      </w:r>
      <w:r>
        <w:rPr>
          <w:rFonts w:ascii="FangSong" w:hAnsi="FangSong" w:eastAsia="FangSong" w:cs="FangSong"/>
          <w:sz w:val="28"/>
          <w:szCs w:val="28"/>
          <w:spacing w:val="-44"/>
        </w:rPr>
        <w:t xml:space="preserve"> </w:t>
      </w:r>
      <w:r>
        <w:rPr>
          <w:rFonts w:ascii="FangSong" w:hAnsi="FangSong" w:eastAsia="FangSong" w:cs="FangSong"/>
          <w:sz w:val="28"/>
          <w:szCs w:val="28"/>
          <w:spacing w:val="-5"/>
        </w:rPr>
        <w:t>项目建设内容变</w:t>
      </w:r>
      <w:r>
        <w:rPr>
          <w:rFonts w:ascii="FangSong" w:hAnsi="FangSong" w:eastAsia="FangSong" w:cs="FangSong"/>
          <w:sz w:val="28"/>
          <w:szCs w:val="28"/>
          <w:spacing w:val="-6"/>
        </w:rPr>
        <w:t>更为：由于船型尺度变化</w:t>
      </w:r>
      <w:r>
        <w:rPr>
          <w:rFonts w:ascii="FangSong" w:hAnsi="FangSong" w:eastAsia="FangSong" w:cs="FangSong"/>
          <w:sz w:val="28"/>
          <w:szCs w:val="28"/>
          <w:spacing w:val="1"/>
        </w:rPr>
        <w:t>并取消拖带船型和工作船的拖船船型，码头水域布置取消工作船泊位，整</w:t>
      </w:r>
      <w:r>
        <w:rPr>
          <w:rFonts w:ascii="FangSong" w:hAnsi="FangSong" w:eastAsia="FangSong" w:cs="FangSong"/>
          <w:sz w:val="28"/>
          <w:szCs w:val="28"/>
          <w:spacing w:val="-2"/>
        </w:rPr>
        <w:t>个作业区的泊位性质及泊位等级均保持不变，设计年通过能力</w:t>
      </w:r>
      <w:r>
        <w:rPr>
          <w:rFonts w:ascii="FangSong" w:hAnsi="FangSong" w:eastAsia="FangSong" w:cs="FangSong"/>
          <w:sz w:val="28"/>
          <w:szCs w:val="28"/>
          <w:spacing w:val="-60"/>
        </w:rPr>
        <w:t xml:space="preserve"> </w:t>
      </w:r>
      <w:r>
        <w:rPr>
          <w:rFonts w:ascii="Times New Roman" w:hAnsi="Times New Roman" w:eastAsia="Times New Roman" w:cs="Times New Roman"/>
          <w:sz w:val="28"/>
          <w:szCs w:val="28"/>
          <w:spacing w:val="-2"/>
        </w:rPr>
        <w:t>457</w:t>
      </w:r>
      <w:r>
        <w:rPr>
          <w:rFonts w:ascii="Times New Roman" w:hAnsi="Times New Roman" w:eastAsia="Times New Roman" w:cs="Times New Roman"/>
          <w:sz w:val="28"/>
          <w:szCs w:val="28"/>
          <w:spacing w:val="25"/>
          <w:w w:val="101"/>
        </w:rPr>
        <w:t xml:space="preserve"> </w:t>
      </w:r>
      <w:r>
        <w:rPr>
          <w:rFonts w:ascii="FangSong" w:hAnsi="FangSong" w:eastAsia="FangSong" w:cs="FangSong"/>
          <w:sz w:val="28"/>
          <w:szCs w:val="28"/>
          <w:spacing w:val="-2"/>
        </w:rPr>
        <w:t>万吨</w:t>
      </w:r>
      <w:r>
        <w:rPr>
          <w:rFonts w:ascii="Times New Roman" w:hAnsi="Times New Roman" w:eastAsia="Times New Roman" w:cs="Times New Roman"/>
          <w:sz w:val="28"/>
          <w:szCs w:val="28"/>
          <w:spacing w:val="-2"/>
        </w:rPr>
        <w:t>(</w:t>
      </w:r>
      <w:r>
        <w:rPr>
          <w:rFonts w:ascii="FangSong" w:hAnsi="FangSong" w:eastAsia="FangSong" w:cs="FangSong"/>
          <w:sz w:val="28"/>
          <w:szCs w:val="28"/>
          <w:spacing w:val="-2"/>
        </w:rPr>
        <w:t>含</w:t>
      </w:r>
      <w:r>
        <w:rPr>
          <w:rFonts w:ascii="Times New Roman" w:hAnsi="Times New Roman" w:eastAsia="Times New Roman" w:cs="Times New Roman"/>
          <w:sz w:val="28"/>
          <w:szCs w:val="28"/>
          <w:spacing w:val="-6"/>
        </w:rPr>
        <w:t>5.6</w:t>
      </w:r>
      <w:r>
        <w:rPr>
          <w:rFonts w:ascii="Times New Roman" w:hAnsi="Times New Roman" w:eastAsia="Times New Roman" w:cs="Times New Roman"/>
          <w:sz w:val="28"/>
          <w:szCs w:val="28"/>
          <w:spacing w:val="39"/>
        </w:rPr>
        <w:t xml:space="preserve"> </w:t>
      </w:r>
      <w:r>
        <w:rPr>
          <w:rFonts w:ascii="FangSong" w:hAnsi="FangSong" w:eastAsia="FangSong" w:cs="FangSong"/>
          <w:sz w:val="28"/>
          <w:szCs w:val="28"/>
          <w:spacing w:val="-6"/>
        </w:rPr>
        <w:t>万标箱</w:t>
      </w:r>
      <w:r>
        <w:rPr>
          <w:rFonts w:ascii="Times New Roman" w:hAnsi="Times New Roman" w:eastAsia="Times New Roman" w:cs="Times New Roman"/>
          <w:sz w:val="28"/>
          <w:szCs w:val="28"/>
          <w:spacing w:val="-6"/>
        </w:rPr>
        <w:t>)</w:t>
      </w:r>
      <w:r>
        <w:rPr>
          <w:rFonts w:ascii="FangSong" w:hAnsi="FangSong" w:eastAsia="FangSong" w:cs="FangSong"/>
          <w:sz w:val="28"/>
          <w:szCs w:val="28"/>
          <w:spacing w:val="-6"/>
        </w:rPr>
        <w:t>。考虑场地内土方平衡以及与现有外部道路衔接，码头陆域高程</w:t>
      </w:r>
      <w:r>
        <w:rPr>
          <w:rFonts w:ascii="FangSong" w:hAnsi="FangSong" w:eastAsia="FangSong" w:cs="FangSong"/>
          <w:sz w:val="28"/>
          <w:szCs w:val="28"/>
          <w:spacing w:val="-4"/>
        </w:rPr>
        <w:t>由原设计的</w:t>
      </w:r>
      <w:r>
        <w:rPr>
          <w:rFonts w:ascii="FangSong" w:hAnsi="FangSong" w:eastAsia="FangSong" w:cs="FangSong"/>
          <w:sz w:val="28"/>
          <w:szCs w:val="28"/>
          <w:spacing w:val="-43"/>
        </w:rPr>
        <w:t xml:space="preserve"> </w:t>
      </w:r>
      <w:r>
        <w:rPr>
          <w:rFonts w:ascii="Times New Roman" w:hAnsi="Times New Roman" w:eastAsia="Times New Roman" w:cs="Times New Roman"/>
          <w:sz w:val="28"/>
          <w:szCs w:val="28"/>
          <w:spacing w:val="-4"/>
        </w:rPr>
        <w:t>5.5-6.4</w:t>
      </w:r>
      <w:r>
        <w:rPr>
          <w:rFonts w:ascii="Times New Roman" w:hAnsi="Times New Roman" w:eastAsia="Times New Roman" w:cs="Times New Roman"/>
          <w:sz w:val="28"/>
          <w:szCs w:val="28"/>
          <w:spacing w:val="18"/>
        </w:rPr>
        <w:t xml:space="preserve"> </w:t>
      </w:r>
      <w:r>
        <w:rPr>
          <w:rFonts w:ascii="FangSong" w:hAnsi="FangSong" w:eastAsia="FangSong" w:cs="FangSong"/>
          <w:sz w:val="28"/>
          <w:szCs w:val="28"/>
          <w:spacing w:val="-4"/>
        </w:rPr>
        <w:t>米（</w:t>
      </w:r>
      <w:r>
        <w:rPr>
          <w:rFonts w:ascii="Times New Roman" w:hAnsi="Times New Roman" w:eastAsia="Times New Roman" w:cs="Times New Roman"/>
          <w:sz w:val="28"/>
          <w:szCs w:val="28"/>
          <w:spacing w:val="-4"/>
        </w:rPr>
        <w:t>85</w:t>
      </w:r>
      <w:r>
        <w:rPr>
          <w:rFonts w:ascii="Times New Roman" w:hAnsi="Times New Roman" w:eastAsia="Times New Roman" w:cs="Times New Roman"/>
          <w:sz w:val="28"/>
          <w:szCs w:val="28"/>
          <w:spacing w:val="33"/>
          <w:w w:val="101"/>
        </w:rPr>
        <w:t xml:space="preserve"> </w:t>
      </w:r>
      <w:r>
        <w:rPr>
          <w:rFonts w:ascii="FangSong" w:hAnsi="FangSong" w:eastAsia="FangSong" w:cs="FangSong"/>
          <w:sz w:val="28"/>
          <w:szCs w:val="28"/>
          <w:spacing w:val="-4"/>
        </w:rPr>
        <w:t>国家高程，下同）变更为</w:t>
      </w:r>
      <w:r>
        <w:rPr>
          <w:rFonts w:ascii="FangSong" w:hAnsi="FangSong" w:eastAsia="FangSong" w:cs="FangSong"/>
          <w:sz w:val="28"/>
          <w:szCs w:val="28"/>
          <w:spacing w:val="-57"/>
        </w:rPr>
        <w:t xml:space="preserve"> </w:t>
      </w:r>
      <w:r>
        <w:rPr>
          <w:rFonts w:ascii="Times New Roman" w:hAnsi="Times New Roman" w:eastAsia="Times New Roman" w:cs="Times New Roman"/>
          <w:sz w:val="28"/>
          <w:szCs w:val="28"/>
          <w:spacing w:val="-4"/>
        </w:rPr>
        <w:t>5.8-6.18</w:t>
      </w:r>
      <w:r>
        <w:rPr>
          <w:rFonts w:ascii="Times New Roman" w:hAnsi="Times New Roman" w:eastAsia="Times New Roman" w:cs="Times New Roman"/>
          <w:sz w:val="28"/>
          <w:szCs w:val="28"/>
          <w:spacing w:val="19"/>
        </w:rPr>
        <w:t xml:space="preserve"> </w:t>
      </w:r>
      <w:r>
        <w:rPr>
          <w:rFonts w:ascii="FangSong" w:hAnsi="FangSong" w:eastAsia="FangSong" w:cs="FangSong"/>
          <w:sz w:val="28"/>
          <w:szCs w:val="28"/>
          <w:spacing w:val="-4"/>
        </w:rPr>
        <w:t>米。顺岸式码</w:t>
      </w:r>
      <w:r>
        <w:rPr>
          <w:rFonts w:ascii="FangSong" w:hAnsi="FangSong" w:eastAsia="FangSong" w:cs="FangSong"/>
          <w:sz w:val="28"/>
          <w:szCs w:val="28"/>
          <w:spacing w:val="-2"/>
        </w:rPr>
        <w:t>头前沿回旋水域直径由</w:t>
      </w:r>
      <w:r>
        <w:rPr>
          <w:rFonts w:ascii="FangSong" w:hAnsi="FangSong" w:eastAsia="FangSong" w:cs="FangSong"/>
          <w:sz w:val="28"/>
          <w:szCs w:val="28"/>
          <w:spacing w:val="-38"/>
        </w:rPr>
        <w:t xml:space="preserve"> </w:t>
      </w:r>
      <w:r>
        <w:rPr>
          <w:rFonts w:ascii="Times New Roman" w:hAnsi="Times New Roman" w:eastAsia="Times New Roman" w:cs="Times New Roman"/>
          <w:sz w:val="28"/>
          <w:szCs w:val="28"/>
          <w:spacing w:val="-2"/>
        </w:rPr>
        <w:t>87</w:t>
      </w:r>
      <w:r>
        <w:rPr>
          <w:rFonts w:ascii="Times New Roman" w:hAnsi="Times New Roman" w:eastAsia="Times New Roman" w:cs="Times New Roman"/>
          <w:sz w:val="28"/>
          <w:szCs w:val="28"/>
          <w:spacing w:val="31"/>
          <w:w w:val="101"/>
        </w:rPr>
        <w:t xml:space="preserve"> </w:t>
      </w:r>
      <w:r>
        <w:rPr>
          <w:rFonts w:ascii="FangSong" w:hAnsi="FangSong" w:eastAsia="FangSong" w:cs="FangSong"/>
          <w:sz w:val="28"/>
          <w:szCs w:val="28"/>
          <w:spacing w:val="-2"/>
        </w:rPr>
        <w:t>米变更为</w:t>
      </w:r>
      <w:r>
        <w:rPr>
          <w:rFonts w:ascii="FangSong" w:hAnsi="FangSong" w:eastAsia="FangSong" w:cs="FangSong"/>
          <w:sz w:val="28"/>
          <w:szCs w:val="28"/>
          <w:spacing w:val="-46"/>
        </w:rPr>
        <w:t xml:space="preserve"> </w:t>
      </w:r>
      <w:r>
        <w:rPr>
          <w:rFonts w:ascii="Times New Roman" w:hAnsi="Times New Roman" w:eastAsia="Times New Roman" w:cs="Times New Roman"/>
          <w:sz w:val="28"/>
          <w:szCs w:val="28"/>
          <w:spacing w:val="-2"/>
        </w:rPr>
        <w:t>72</w:t>
      </w:r>
      <w:r>
        <w:rPr>
          <w:rFonts w:ascii="Times New Roman" w:hAnsi="Times New Roman" w:eastAsia="Times New Roman" w:cs="Times New Roman"/>
          <w:sz w:val="28"/>
          <w:szCs w:val="28"/>
          <w:spacing w:val="32"/>
        </w:rPr>
        <w:t xml:space="preserve"> </w:t>
      </w:r>
      <w:r>
        <w:rPr>
          <w:rFonts w:ascii="FangSong" w:hAnsi="FangSong" w:eastAsia="FangSong" w:cs="FangSong"/>
          <w:sz w:val="28"/>
          <w:szCs w:val="28"/>
          <w:spacing w:val="-2"/>
        </w:rPr>
        <w:t>米，停泊水域宽度</w:t>
      </w:r>
      <w:r>
        <w:rPr>
          <w:rFonts w:ascii="FangSong" w:hAnsi="FangSong" w:eastAsia="FangSong" w:cs="FangSong"/>
          <w:sz w:val="28"/>
          <w:szCs w:val="28"/>
          <w:spacing w:val="-3"/>
        </w:rPr>
        <w:t>由原设计的</w:t>
      </w:r>
      <w:r>
        <w:rPr>
          <w:rFonts w:ascii="FangSong" w:hAnsi="FangSong" w:eastAsia="FangSong" w:cs="FangSong"/>
          <w:sz w:val="28"/>
          <w:szCs w:val="28"/>
          <w:spacing w:val="-49"/>
        </w:rPr>
        <w:t xml:space="preserve"> </w:t>
      </w:r>
      <w:r>
        <w:rPr>
          <w:rFonts w:ascii="Times New Roman" w:hAnsi="Times New Roman" w:eastAsia="Times New Roman" w:cs="Times New Roman"/>
          <w:sz w:val="28"/>
          <w:szCs w:val="28"/>
          <w:spacing w:val="-3"/>
        </w:rPr>
        <w:t>21.6</w:t>
      </w:r>
    </w:p>
    <w:p>
      <w:pPr>
        <w:spacing w:line="327" w:lineRule="auto"/>
        <w:sectPr>
          <w:footerReference w:type="default" r:id="rId7"/>
          <w:pgSz w:w="11907" w:h="16839"/>
          <w:pgMar w:top="1431" w:right="1433" w:bottom="1355" w:left="1446" w:header="0" w:footer="1153" w:gutter="0"/>
        </w:sectPr>
        <w:rPr>
          <w:rFonts w:ascii="Times New Roman" w:hAnsi="Times New Roman" w:eastAsia="Times New Roman" w:cs="Times New Roman"/>
          <w:sz w:val="28"/>
          <w:szCs w:val="28"/>
        </w:rPr>
      </w:pPr>
    </w:p>
    <w:p>
      <w:pPr>
        <w:ind w:left="15" w:hanging="1"/>
        <w:spacing w:before="169" w:line="320" w:lineRule="auto"/>
        <w:rPr>
          <w:rFonts w:ascii="FangSong" w:hAnsi="FangSong" w:eastAsia="FangSong" w:cs="FangSong"/>
          <w:sz w:val="28"/>
          <w:szCs w:val="28"/>
        </w:rPr>
      </w:pPr>
      <w:r>
        <w:rPr>
          <w:rFonts w:ascii="FangSong" w:hAnsi="FangSong" w:eastAsia="FangSong" w:cs="FangSong"/>
          <w:sz w:val="28"/>
          <w:szCs w:val="28"/>
          <w:spacing w:val="-2"/>
        </w:rPr>
        <w:t>米变更为</w:t>
      </w:r>
      <w:r>
        <w:rPr>
          <w:rFonts w:ascii="FangSong" w:hAnsi="FangSong" w:eastAsia="FangSong" w:cs="FangSong"/>
          <w:sz w:val="28"/>
          <w:szCs w:val="28"/>
          <w:spacing w:val="-2"/>
        </w:rPr>
        <w:t xml:space="preserve"> </w:t>
      </w:r>
      <w:r>
        <w:rPr>
          <w:rFonts w:ascii="Times New Roman" w:hAnsi="Times New Roman" w:eastAsia="Times New Roman" w:cs="Times New Roman"/>
          <w:sz w:val="28"/>
          <w:szCs w:val="28"/>
          <w:spacing w:val="-2"/>
        </w:rPr>
        <w:t>27.6  </w:t>
      </w:r>
      <w:r>
        <w:rPr>
          <w:rFonts w:ascii="FangSong" w:hAnsi="FangSong" w:eastAsia="FangSong" w:cs="FangSong"/>
          <w:sz w:val="28"/>
          <w:szCs w:val="28"/>
          <w:spacing w:val="-2"/>
        </w:rPr>
        <w:t>米。原设计散货堆场变</w:t>
      </w:r>
      <w:r>
        <w:rPr>
          <w:rFonts w:ascii="FangSong" w:hAnsi="FangSong" w:eastAsia="FangSong" w:cs="FangSong"/>
          <w:sz w:val="28"/>
          <w:szCs w:val="28"/>
          <w:spacing w:val="-3"/>
        </w:rPr>
        <w:t>更为散货仓库，部分场地作为预留，</w:t>
      </w:r>
      <w:r>
        <w:rPr>
          <w:rFonts w:ascii="FangSong" w:hAnsi="FangSong" w:eastAsia="FangSong" w:cs="FangSong"/>
          <w:sz w:val="28"/>
          <w:szCs w:val="28"/>
          <w:spacing w:val="-1"/>
        </w:rPr>
        <w:t>并对泊位后方的集装箱堆场、件杂货堆场和散货仓库布局进行一定调整。</w:t>
      </w:r>
    </w:p>
    <w:p>
      <w:pPr>
        <w:ind w:right="69" w:firstLine="569"/>
        <w:spacing w:before="33" w:line="327" w:lineRule="auto"/>
        <w:jc w:val="both"/>
        <w:rPr>
          <w:rFonts w:ascii="FangSong" w:hAnsi="FangSong" w:eastAsia="FangSong" w:cs="FangSong"/>
          <w:sz w:val="28"/>
          <w:szCs w:val="28"/>
        </w:rPr>
      </w:pPr>
      <w:r>
        <w:rPr>
          <w:rFonts w:ascii="FangSong" w:hAnsi="FangSong" w:eastAsia="FangSong" w:cs="FangSong"/>
          <w:sz w:val="28"/>
          <w:szCs w:val="28"/>
          <w:spacing w:val="2"/>
        </w:rPr>
        <w:t>项目设计变更后，镇江内河港丹阳港区陵口作业</w:t>
      </w:r>
      <w:r>
        <w:rPr>
          <w:rFonts w:ascii="FangSong" w:hAnsi="FangSong" w:eastAsia="FangSong" w:cs="FangSong"/>
          <w:sz w:val="28"/>
          <w:szCs w:val="28"/>
          <w:spacing w:val="1"/>
        </w:rPr>
        <w:t>区码头工程项目建设</w:t>
      </w:r>
      <w:r>
        <w:rPr>
          <w:rFonts w:ascii="FangSong" w:hAnsi="FangSong" w:eastAsia="FangSong" w:cs="FangSong"/>
          <w:sz w:val="28"/>
          <w:szCs w:val="28"/>
          <w:spacing w:val="2"/>
        </w:rPr>
        <w:t>位置不变，位于镇江丹阳市陵口镇的西侧，京杭运河左岸、丹阳港区陵口</w:t>
      </w:r>
      <w:r>
        <w:rPr>
          <w:rFonts w:ascii="FangSong" w:hAnsi="FangSong" w:eastAsia="FangSong" w:cs="FangSong"/>
          <w:sz w:val="28"/>
          <w:szCs w:val="28"/>
          <w:spacing w:val="-6"/>
        </w:rPr>
        <w:t>作业区。建设</w:t>
      </w:r>
      <w:r>
        <w:rPr>
          <w:rFonts w:ascii="FangSong" w:hAnsi="FangSong" w:eastAsia="FangSong" w:cs="FangSong"/>
          <w:sz w:val="28"/>
          <w:szCs w:val="28"/>
          <w:spacing w:val="-27"/>
        </w:rPr>
        <w:t xml:space="preserve"> </w:t>
      </w:r>
      <w:r>
        <w:rPr>
          <w:rFonts w:ascii="Times New Roman" w:hAnsi="Times New Roman" w:eastAsia="Times New Roman" w:cs="Times New Roman"/>
          <w:sz w:val="28"/>
          <w:szCs w:val="28"/>
          <w:spacing w:val="-6"/>
        </w:rPr>
        <w:t>1 </w:t>
      </w:r>
      <w:r>
        <w:rPr>
          <w:rFonts w:ascii="FangSong" w:hAnsi="FangSong" w:eastAsia="FangSong" w:cs="FangSong"/>
          <w:sz w:val="28"/>
          <w:szCs w:val="28"/>
          <w:spacing w:val="-6"/>
        </w:rPr>
        <w:t>个</w:t>
      </w:r>
      <w:r>
        <w:rPr>
          <w:rFonts w:ascii="FangSong" w:hAnsi="FangSong" w:eastAsia="FangSong" w:cs="FangSong"/>
          <w:sz w:val="28"/>
          <w:szCs w:val="28"/>
          <w:spacing w:val="-37"/>
        </w:rPr>
        <w:t xml:space="preserve"> </w:t>
      </w:r>
      <w:r>
        <w:rPr>
          <w:rFonts w:ascii="Times New Roman" w:hAnsi="Times New Roman" w:eastAsia="Times New Roman" w:cs="Times New Roman"/>
          <w:sz w:val="28"/>
          <w:szCs w:val="28"/>
          <w:spacing w:val="-6"/>
        </w:rPr>
        <w:t>1000</w:t>
      </w:r>
      <w:r>
        <w:rPr>
          <w:rFonts w:ascii="Times New Roman" w:hAnsi="Times New Roman" w:eastAsia="Times New Roman" w:cs="Times New Roman"/>
          <w:sz w:val="28"/>
          <w:szCs w:val="28"/>
          <w:spacing w:val="25"/>
        </w:rPr>
        <w:t xml:space="preserve"> </w:t>
      </w:r>
      <w:r>
        <w:rPr>
          <w:rFonts w:ascii="FangSong" w:hAnsi="FangSong" w:eastAsia="FangSong" w:cs="FangSong"/>
          <w:sz w:val="28"/>
          <w:szCs w:val="28"/>
          <w:spacing w:val="-6"/>
        </w:rPr>
        <w:t>吨级多用途泊位、</w:t>
      </w:r>
      <w:r>
        <w:rPr>
          <w:rFonts w:ascii="Times New Roman" w:hAnsi="Times New Roman" w:eastAsia="Times New Roman" w:cs="Times New Roman"/>
          <w:sz w:val="28"/>
          <w:szCs w:val="28"/>
          <w:spacing w:val="-6"/>
        </w:rPr>
        <w:t>3 </w:t>
      </w:r>
      <w:r>
        <w:rPr>
          <w:rFonts w:ascii="FangSong" w:hAnsi="FangSong" w:eastAsia="FangSong" w:cs="FangSong"/>
          <w:sz w:val="28"/>
          <w:szCs w:val="28"/>
          <w:spacing w:val="-6"/>
        </w:rPr>
        <w:t>个</w:t>
      </w:r>
      <w:r>
        <w:rPr>
          <w:rFonts w:ascii="FangSong" w:hAnsi="FangSong" w:eastAsia="FangSong" w:cs="FangSong"/>
          <w:sz w:val="28"/>
          <w:szCs w:val="28"/>
          <w:spacing w:val="-38"/>
        </w:rPr>
        <w:t xml:space="preserve"> </w:t>
      </w:r>
      <w:r>
        <w:rPr>
          <w:rFonts w:ascii="Times New Roman" w:hAnsi="Times New Roman" w:eastAsia="Times New Roman" w:cs="Times New Roman"/>
          <w:sz w:val="28"/>
          <w:szCs w:val="28"/>
          <w:spacing w:val="-6"/>
        </w:rPr>
        <w:t>1000</w:t>
      </w:r>
      <w:r>
        <w:rPr>
          <w:rFonts w:ascii="Times New Roman" w:hAnsi="Times New Roman" w:eastAsia="Times New Roman" w:cs="Times New Roman"/>
          <w:sz w:val="28"/>
          <w:szCs w:val="28"/>
          <w:spacing w:val="25"/>
          <w:w w:val="101"/>
        </w:rPr>
        <w:t xml:space="preserve"> </w:t>
      </w:r>
      <w:r>
        <w:rPr>
          <w:rFonts w:ascii="FangSong" w:hAnsi="FangSong" w:eastAsia="FangSong" w:cs="FangSong"/>
          <w:sz w:val="28"/>
          <w:szCs w:val="28"/>
          <w:spacing w:val="-6"/>
        </w:rPr>
        <w:t>吨级件杂货泊位、</w:t>
      </w:r>
      <w:r>
        <w:rPr>
          <w:rFonts w:ascii="Times New Roman" w:hAnsi="Times New Roman" w:eastAsia="Times New Roman" w:cs="Times New Roman"/>
          <w:sz w:val="28"/>
          <w:szCs w:val="28"/>
          <w:spacing w:val="-6"/>
        </w:rPr>
        <w:t>4 </w:t>
      </w:r>
      <w:r>
        <w:rPr>
          <w:rFonts w:ascii="FangSong" w:hAnsi="FangSong" w:eastAsia="FangSong" w:cs="FangSong"/>
          <w:sz w:val="28"/>
          <w:szCs w:val="28"/>
          <w:spacing w:val="-6"/>
        </w:rPr>
        <w:t>个</w:t>
      </w:r>
      <w:r>
        <w:rPr>
          <w:rFonts w:ascii="Times New Roman" w:hAnsi="Times New Roman" w:eastAsia="Times New Roman" w:cs="Times New Roman"/>
          <w:sz w:val="28"/>
          <w:szCs w:val="28"/>
          <w:spacing w:val="-2"/>
        </w:rPr>
        <w:t>1000  </w:t>
      </w:r>
      <w:r>
        <w:rPr>
          <w:rFonts w:ascii="FangSong" w:hAnsi="FangSong" w:eastAsia="FangSong" w:cs="FangSong"/>
          <w:sz w:val="28"/>
          <w:szCs w:val="28"/>
          <w:spacing w:val="-2"/>
        </w:rPr>
        <w:t>吨级散货泊位、</w:t>
      </w:r>
      <w:r>
        <w:rPr>
          <w:rFonts w:ascii="Times New Roman" w:hAnsi="Times New Roman" w:eastAsia="Times New Roman" w:cs="Times New Roman"/>
          <w:sz w:val="28"/>
          <w:szCs w:val="28"/>
          <w:spacing w:val="-2"/>
        </w:rPr>
        <w:t>3  </w:t>
      </w:r>
      <w:r>
        <w:rPr>
          <w:rFonts w:ascii="FangSong" w:hAnsi="FangSong" w:eastAsia="FangSong" w:cs="FangSong"/>
          <w:sz w:val="28"/>
          <w:szCs w:val="28"/>
          <w:spacing w:val="-2"/>
        </w:rPr>
        <w:t>个</w:t>
      </w:r>
      <w:r>
        <w:rPr>
          <w:rFonts w:ascii="FangSong" w:hAnsi="FangSong" w:eastAsia="FangSong" w:cs="FangSong"/>
          <w:sz w:val="28"/>
          <w:szCs w:val="28"/>
          <w:spacing w:val="-2"/>
        </w:rPr>
        <w:t xml:space="preserve"> </w:t>
      </w:r>
      <w:r>
        <w:rPr>
          <w:rFonts w:ascii="Times New Roman" w:hAnsi="Times New Roman" w:eastAsia="Times New Roman" w:cs="Times New Roman"/>
          <w:sz w:val="28"/>
          <w:szCs w:val="28"/>
          <w:spacing w:val="-2"/>
        </w:rPr>
        <w:t>1000  </w:t>
      </w:r>
      <w:r>
        <w:rPr>
          <w:rFonts w:ascii="FangSong" w:hAnsi="FangSong" w:eastAsia="FangSong" w:cs="FangSong"/>
          <w:sz w:val="28"/>
          <w:szCs w:val="28"/>
          <w:spacing w:val="-2"/>
        </w:rPr>
        <w:t>吨级铁水联运泊位、</w:t>
      </w:r>
      <w:r>
        <w:rPr>
          <w:rFonts w:ascii="Times New Roman" w:hAnsi="Times New Roman" w:eastAsia="Times New Roman" w:cs="Times New Roman"/>
          <w:sz w:val="28"/>
          <w:szCs w:val="28"/>
          <w:spacing w:val="-2"/>
        </w:rPr>
        <w:t>8  </w:t>
      </w:r>
      <w:r>
        <w:rPr>
          <w:rFonts w:ascii="FangSong" w:hAnsi="FangSong" w:eastAsia="FangSong" w:cs="FangSong"/>
          <w:sz w:val="28"/>
          <w:szCs w:val="28"/>
          <w:spacing w:val="-2"/>
        </w:rPr>
        <w:t>个待泊泊位（长度</w:t>
      </w:r>
      <w:r>
        <w:rPr>
          <w:rFonts w:ascii="Times New Roman" w:hAnsi="Times New Roman" w:eastAsia="Times New Roman" w:cs="Times New Roman"/>
          <w:sz w:val="28"/>
          <w:szCs w:val="28"/>
          <w:spacing w:val="-1"/>
        </w:rPr>
        <w:t>497m</w:t>
      </w:r>
      <w:r>
        <w:rPr>
          <w:rFonts w:ascii="FangSong" w:hAnsi="FangSong" w:eastAsia="FangSong" w:cs="FangSong"/>
          <w:sz w:val="28"/>
          <w:szCs w:val="28"/>
          <w:spacing w:val="-1"/>
        </w:rPr>
        <w:t>）及后方陆域配套设施，设计年吞吐能力</w:t>
      </w:r>
      <w:r>
        <w:rPr>
          <w:rFonts w:ascii="FangSong" w:hAnsi="FangSong" w:eastAsia="FangSong" w:cs="FangSong"/>
          <w:sz w:val="28"/>
          <w:szCs w:val="28"/>
          <w:spacing w:val="-64"/>
        </w:rPr>
        <w:t xml:space="preserve"> </w:t>
      </w:r>
      <w:r>
        <w:rPr>
          <w:rFonts w:ascii="Times New Roman" w:hAnsi="Times New Roman" w:eastAsia="Times New Roman" w:cs="Times New Roman"/>
          <w:sz w:val="28"/>
          <w:szCs w:val="28"/>
          <w:spacing w:val="-1"/>
        </w:rPr>
        <w:t>457</w:t>
      </w:r>
      <w:r>
        <w:rPr>
          <w:rFonts w:ascii="Times New Roman" w:hAnsi="Times New Roman" w:eastAsia="Times New Roman" w:cs="Times New Roman"/>
          <w:sz w:val="28"/>
          <w:szCs w:val="28"/>
          <w:spacing w:val="25"/>
        </w:rPr>
        <w:t xml:space="preserve"> </w:t>
      </w:r>
      <w:r>
        <w:rPr>
          <w:rFonts w:ascii="FangSong" w:hAnsi="FangSong" w:eastAsia="FangSong" w:cs="FangSong"/>
          <w:sz w:val="28"/>
          <w:szCs w:val="28"/>
          <w:spacing w:val="-2"/>
        </w:rPr>
        <w:t>万吨，泊位数量及岸线</w:t>
      </w:r>
      <w:r>
        <w:rPr>
          <w:rFonts w:ascii="FangSong" w:hAnsi="FangSong" w:eastAsia="FangSong" w:cs="FangSong"/>
          <w:sz w:val="28"/>
          <w:szCs w:val="28"/>
          <w:spacing w:val="-4"/>
        </w:rPr>
        <w:t>长度、货种吞吐量减少。</w:t>
      </w:r>
    </w:p>
    <w:p>
      <w:pPr>
        <w:ind w:left="9" w:right="65" w:firstLine="559"/>
        <w:spacing w:before="22" w:line="328" w:lineRule="auto"/>
        <w:jc w:val="both"/>
        <w:rPr>
          <w:rFonts w:ascii="FangSong" w:hAnsi="FangSong" w:eastAsia="FangSong" w:cs="FangSong"/>
          <w:sz w:val="28"/>
          <w:szCs w:val="28"/>
        </w:rPr>
      </w:pPr>
      <w:r>
        <w:rPr>
          <w:rFonts w:ascii="FangSong" w:hAnsi="FangSong" w:eastAsia="FangSong" w:cs="FangSong"/>
          <w:sz w:val="28"/>
          <w:szCs w:val="28"/>
          <w:spacing w:val="-5"/>
        </w:rPr>
        <w:t>项目建设内容为：</w:t>
      </w:r>
      <w:r>
        <w:rPr>
          <w:rFonts w:ascii="Times New Roman" w:hAnsi="Times New Roman" w:eastAsia="Times New Roman" w:cs="Times New Roman"/>
          <w:sz w:val="28"/>
          <w:szCs w:val="28"/>
          <w:spacing w:val="-5"/>
        </w:rPr>
        <w:t>1#-8#</w:t>
      </w:r>
      <w:r>
        <w:rPr>
          <w:rFonts w:ascii="FangSong" w:hAnsi="FangSong" w:eastAsia="FangSong" w:cs="FangSong"/>
          <w:sz w:val="28"/>
          <w:szCs w:val="28"/>
          <w:spacing w:val="-5"/>
        </w:rPr>
        <w:t>泊位配置</w:t>
      </w:r>
      <w:r>
        <w:rPr>
          <w:rFonts w:ascii="FangSong" w:hAnsi="FangSong" w:eastAsia="FangSong" w:cs="FangSong"/>
          <w:sz w:val="28"/>
          <w:szCs w:val="28"/>
          <w:spacing w:val="-28"/>
        </w:rPr>
        <w:t xml:space="preserve"> </w:t>
      </w:r>
      <w:r>
        <w:rPr>
          <w:rFonts w:ascii="Times New Roman" w:hAnsi="Times New Roman" w:eastAsia="Times New Roman" w:cs="Times New Roman"/>
          <w:sz w:val="28"/>
          <w:szCs w:val="28"/>
          <w:spacing w:val="-5"/>
        </w:rPr>
        <w:t>1</w:t>
      </w:r>
      <w:r>
        <w:rPr>
          <w:rFonts w:ascii="Times New Roman" w:hAnsi="Times New Roman" w:eastAsia="Times New Roman" w:cs="Times New Roman"/>
          <w:sz w:val="28"/>
          <w:szCs w:val="28"/>
          <w:spacing w:val="52"/>
        </w:rPr>
        <w:t xml:space="preserve"> </w:t>
      </w:r>
      <w:r>
        <w:rPr>
          <w:rFonts w:ascii="FangSong" w:hAnsi="FangSong" w:eastAsia="FangSong" w:cs="FangSong"/>
          <w:sz w:val="28"/>
          <w:szCs w:val="28"/>
          <w:spacing w:val="-5"/>
        </w:rPr>
        <w:t>台龙门吊和</w:t>
      </w:r>
      <w:r>
        <w:rPr>
          <w:rFonts w:ascii="FangSong" w:hAnsi="FangSong" w:eastAsia="FangSong" w:cs="FangSong"/>
          <w:sz w:val="28"/>
          <w:szCs w:val="28"/>
          <w:spacing w:val="-28"/>
        </w:rPr>
        <w:t xml:space="preserve"> </w:t>
      </w:r>
      <w:r>
        <w:rPr>
          <w:rFonts w:ascii="Times New Roman" w:hAnsi="Times New Roman" w:eastAsia="Times New Roman" w:cs="Times New Roman"/>
          <w:sz w:val="28"/>
          <w:szCs w:val="28"/>
          <w:spacing w:val="-6"/>
        </w:rPr>
        <w:t>1</w:t>
      </w:r>
      <w:r>
        <w:rPr>
          <w:rFonts w:ascii="Times New Roman" w:hAnsi="Times New Roman" w:eastAsia="Times New Roman" w:cs="Times New Roman"/>
          <w:sz w:val="28"/>
          <w:szCs w:val="28"/>
          <w:spacing w:val="52"/>
          <w:w w:val="101"/>
        </w:rPr>
        <w:t xml:space="preserve"> </w:t>
      </w:r>
      <w:r>
        <w:rPr>
          <w:rFonts w:ascii="FangSong" w:hAnsi="FangSong" w:eastAsia="FangSong" w:cs="FangSong"/>
          <w:sz w:val="28"/>
          <w:szCs w:val="28"/>
          <w:spacing w:val="-6"/>
        </w:rPr>
        <w:t>台门座起重机，</w:t>
      </w:r>
      <w:r>
        <w:rPr>
          <w:rFonts w:ascii="Times New Roman" w:hAnsi="Times New Roman" w:eastAsia="Times New Roman" w:cs="Times New Roman"/>
          <w:sz w:val="28"/>
          <w:szCs w:val="28"/>
          <w:spacing w:val="-6"/>
        </w:rPr>
        <w:t>3</w:t>
      </w:r>
      <w:r>
        <w:rPr>
          <w:rFonts w:ascii="Times New Roman" w:hAnsi="Times New Roman" w:eastAsia="Times New Roman" w:cs="Times New Roman"/>
          <w:sz w:val="28"/>
          <w:szCs w:val="28"/>
          <w:spacing w:val="18"/>
          <w:w w:val="101"/>
        </w:rPr>
        <w:t xml:space="preserve"> </w:t>
      </w:r>
      <w:r>
        <w:rPr>
          <w:rFonts w:ascii="FangSong" w:hAnsi="FangSong" w:eastAsia="FangSong" w:cs="FangSong"/>
          <w:sz w:val="28"/>
          <w:szCs w:val="28"/>
          <w:spacing w:val="-6"/>
        </w:rPr>
        <w:t>个</w:t>
      </w:r>
      <w:r>
        <w:rPr>
          <w:rFonts w:ascii="FangSong" w:hAnsi="FangSong" w:eastAsia="FangSong" w:cs="FangSong"/>
          <w:sz w:val="28"/>
          <w:szCs w:val="28"/>
          <w:spacing w:val="2"/>
        </w:rPr>
        <w:t>铁水联运泊位码头水工结构建设完成，暂未配备装卸设备及装</w:t>
      </w:r>
      <w:r>
        <w:rPr>
          <w:rFonts w:ascii="FangSong" w:hAnsi="FangSong" w:eastAsia="FangSong" w:cs="FangSong"/>
          <w:sz w:val="28"/>
          <w:szCs w:val="28"/>
          <w:spacing w:val="1"/>
        </w:rPr>
        <w:t>卸工艺。码</w:t>
      </w:r>
      <w:r>
        <w:rPr>
          <w:rFonts w:ascii="FangSong" w:hAnsi="FangSong" w:eastAsia="FangSong" w:cs="FangSong"/>
          <w:sz w:val="28"/>
          <w:szCs w:val="28"/>
          <w:spacing w:val="2"/>
        </w:rPr>
        <w:t>头前沿作业带、</w:t>
      </w:r>
      <w:r>
        <w:rPr>
          <w:rFonts w:ascii="Times New Roman" w:hAnsi="Times New Roman" w:eastAsia="Times New Roman" w:cs="Times New Roman"/>
          <w:sz w:val="28"/>
          <w:szCs w:val="28"/>
          <w:spacing w:val="2"/>
        </w:rPr>
        <w:t>1#</w:t>
      </w:r>
      <w:r>
        <w:rPr>
          <w:rFonts w:ascii="FangSong" w:hAnsi="FangSong" w:eastAsia="FangSong" w:cs="FangSong"/>
          <w:sz w:val="28"/>
          <w:szCs w:val="28"/>
          <w:spacing w:val="2"/>
        </w:rPr>
        <w:t>件杂货堆场、</w:t>
      </w:r>
      <w:r>
        <w:rPr>
          <w:rFonts w:ascii="Times New Roman" w:hAnsi="Times New Roman" w:eastAsia="Times New Roman" w:cs="Times New Roman"/>
          <w:sz w:val="28"/>
          <w:szCs w:val="28"/>
          <w:spacing w:val="2"/>
        </w:rPr>
        <w:t>1#</w:t>
      </w:r>
      <w:r>
        <w:rPr>
          <w:rFonts w:ascii="FangSong" w:hAnsi="FangSong" w:eastAsia="FangSong" w:cs="FangSong"/>
          <w:sz w:val="28"/>
          <w:szCs w:val="28"/>
          <w:spacing w:val="2"/>
        </w:rPr>
        <w:t>散货仓库、流</w:t>
      </w:r>
      <w:r>
        <w:rPr>
          <w:rFonts w:ascii="FangSong" w:hAnsi="FangSong" w:eastAsia="FangSong" w:cs="FangSong"/>
          <w:sz w:val="28"/>
          <w:szCs w:val="28"/>
          <w:spacing w:val="1"/>
        </w:rPr>
        <w:t>动机械场地以及配套的港</w:t>
      </w:r>
      <w:r>
        <w:rPr>
          <w:rFonts w:ascii="FangSong" w:hAnsi="FangSong" w:eastAsia="FangSong" w:cs="FangSong"/>
          <w:sz w:val="28"/>
          <w:szCs w:val="28"/>
          <w:spacing w:val="-7"/>
        </w:rPr>
        <w:t>区道路；配套的水电工程；配套的生活生产辅助建筑物，包括固废间、变电</w:t>
      </w:r>
      <w:r>
        <w:rPr>
          <w:rFonts w:ascii="FangSong" w:hAnsi="FangSong" w:eastAsia="FangSong" w:cs="FangSong"/>
          <w:sz w:val="28"/>
          <w:szCs w:val="28"/>
          <w:spacing w:val="-4"/>
        </w:rPr>
        <w:t>站、消防泵房和水池、闸口房等。</w:t>
      </w:r>
    </w:p>
    <w:p>
      <w:pPr>
        <w:ind w:left="1" w:right="72" w:firstLine="564"/>
        <w:spacing w:before="12" w:line="327" w:lineRule="auto"/>
        <w:rPr>
          <w:rFonts w:ascii="FangSong" w:hAnsi="FangSong" w:eastAsia="FangSong" w:cs="FangSong"/>
          <w:sz w:val="28"/>
          <w:szCs w:val="28"/>
        </w:rPr>
      </w:pPr>
      <w:r>
        <w:rPr>
          <w:rFonts w:ascii="FangSong" w:hAnsi="FangSong" w:eastAsia="FangSong" w:cs="FangSong"/>
          <w:sz w:val="28"/>
          <w:szCs w:val="28"/>
          <w:spacing w:val="-7"/>
        </w:rPr>
        <w:t>本项目实际开工日期为</w:t>
      </w:r>
      <w:r>
        <w:rPr>
          <w:rFonts w:ascii="FangSong" w:hAnsi="FangSong" w:eastAsia="FangSong" w:cs="FangSong"/>
          <w:sz w:val="28"/>
          <w:szCs w:val="28"/>
          <w:spacing w:val="-48"/>
        </w:rPr>
        <w:t xml:space="preserve"> </w:t>
      </w:r>
      <w:r>
        <w:rPr>
          <w:rFonts w:ascii="Times New Roman" w:hAnsi="Times New Roman" w:eastAsia="Times New Roman" w:cs="Times New Roman"/>
          <w:sz w:val="28"/>
          <w:szCs w:val="28"/>
          <w:spacing w:val="-7"/>
        </w:rPr>
        <w:t>2024</w:t>
      </w:r>
      <w:r>
        <w:rPr>
          <w:rFonts w:ascii="Times New Roman" w:hAnsi="Times New Roman" w:eastAsia="Times New Roman" w:cs="Times New Roman"/>
          <w:sz w:val="28"/>
          <w:szCs w:val="28"/>
          <w:spacing w:val="28"/>
        </w:rPr>
        <w:t xml:space="preserve"> </w:t>
      </w:r>
      <w:r>
        <w:rPr>
          <w:rFonts w:ascii="FangSong" w:hAnsi="FangSong" w:eastAsia="FangSong" w:cs="FangSong"/>
          <w:sz w:val="28"/>
          <w:szCs w:val="28"/>
          <w:spacing w:val="-7"/>
        </w:rPr>
        <w:t>年</w:t>
      </w:r>
      <w:r>
        <w:rPr>
          <w:rFonts w:ascii="FangSong" w:hAnsi="FangSong" w:eastAsia="FangSong" w:cs="FangSong"/>
          <w:sz w:val="28"/>
          <w:szCs w:val="28"/>
          <w:spacing w:val="-42"/>
        </w:rPr>
        <w:t xml:space="preserve"> </w:t>
      </w:r>
      <w:r>
        <w:rPr>
          <w:rFonts w:ascii="Times New Roman" w:hAnsi="Times New Roman" w:eastAsia="Times New Roman" w:cs="Times New Roman"/>
          <w:sz w:val="28"/>
          <w:szCs w:val="28"/>
          <w:spacing w:val="-7"/>
        </w:rPr>
        <w:t>3</w:t>
      </w:r>
      <w:r>
        <w:rPr>
          <w:rFonts w:ascii="Times New Roman" w:hAnsi="Times New Roman" w:eastAsia="Times New Roman" w:cs="Times New Roman"/>
          <w:sz w:val="28"/>
          <w:szCs w:val="28"/>
          <w:spacing w:val="38"/>
        </w:rPr>
        <w:t xml:space="preserve"> </w:t>
      </w:r>
      <w:r>
        <w:rPr>
          <w:rFonts w:ascii="FangSong" w:hAnsi="FangSong" w:eastAsia="FangSong" w:cs="FangSong"/>
          <w:sz w:val="28"/>
          <w:szCs w:val="28"/>
          <w:spacing w:val="-7"/>
        </w:rPr>
        <w:t>月</w:t>
      </w:r>
      <w:r>
        <w:rPr>
          <w:rFonts w:ascii="FangSong" w:hAnsi="FangSong" w:eastAsia="FangSong" w:cs="FangSong"/>
          <w:sz w:val="28"/>
          <w:szCs w:val="28"/>
          <w:spacing w:val="-7"/>
        </w:rPr>
        <w:t xml:space="preserve"> </w:t>
      </w:r>
      <w:r>
        <w:rPr>
          <w:rFonts w:ascii="Times New Roman" w:hAnsi="Times New Roman" w:eastAsia="Times New Roman" w:cs="Times New Roman"/>
          <w:sz w:val="28"/>
          <w:szCs w:val="28"/>
          <w:spacing w:val="-7"/>
        </w:rPr>
        <w:t>18  </w:t>
      </w:r>
      <w:r>
        <w:rPr>
          <w:rFonts w:ascii="FangSong" w:hAnsi="FangSong" w:eastAsia="FangSong" w:cs="FangSong"/>
          <w:sz w:val="28"/>
          <w:szCs w:val="28"/>
          <w:spacing w:val="-7"/>
        </w:rPr>
        <w:t>日，</w:t>
      </w:r>
      <w:r>
        <w:rPr>
          <w:rFonts w:ascii="Times New Roman" w:hAnsi="Times New Roman" w:eastAsia="Times New Roman" w:cs="Times New Roman"/>
          <w:sz w:val="28"/>
          <w:szCs w:val="28"/>
          <w:spacing w:val="-7"/>
        </w:rPr>
        <w:t>12</w:t>
      </w:r>
      <w:r>
        <w:rPr>
          <w:rFonts w:ascii="Times New Roman" w:hAnsi="Times New Roman" w:eastAsia="Times New Roman" w:cs="Times New Roman"/>
          <w:sz w:val="28"/>
          <w:szCs w:val="28"/>
          <w:spacing w:val="38"/>
        </w:rPr>
        <w:t xml:space="preserve"> </w:t>
      </w:r>
      <w:r>
        <w:rPr>
          <w:rFonts w:ascii="FangSong" w:hAnsi="FangSong" w:eastAsia="FangSong" w:cs="FangSong"/>
          <w:sz w:val="28"/>
          <w:szCs w:val="28"/>
          <w:spacing w:val="-7"/>
        </w:rPr>
        <w:t>月</w:t>
      </w:r>
      <w:r>
        <w:rPr>
          <w:rFonts w:ascii="FangSong" w:hAnsi="FangSong" w:eastAsia="FangSong" w:cs="FangSong"/>
          <w:sz w:val="28"/>
          <w:szCs w:val="28"/>
          <w:spacing w:val="-42"/>
        </w:rPr>
        <w:t xml:space="preserve"> </w:t>
      </w:r>
      <w:r>
        <w:rPr>
          <w:rFonts w:ascii="Times New Roman" w:hAnsi="Times New Roman" w:eastAsia="Times New Roman" w:cs="Times New Roman"/>
          <w:sz w:val="28"/>
          <w:szCs w:val="28"/>
          <w:spacing w:val="-7"/>
        </w:rPr>
        <w:t>30  </w:t>
      </w:r>
      <w:r>
        <w:rPr>
          <w:rFonts w:ascii="FangSong" w:hAnsi="FangSong" w:eastAsia="FangSong" w:cs="FangSong"/>
          <w:sz w:val="28"/>
          <w:szCs w:val="28"/>
          <w:spacing w:val="-7"/>
        </w:rPr>
        <w:t>日工程码头水工</w:t>
      </w:r>
      <w:r>
        <w:rPr>
          <w:rFonts w:ascii="FangSong" w:hAnsi="FangSong" w:eastAsia="FangSong" w:cs="FangSong"/>
          <w:sz w:val="28"/>
          <w:szCs w:val="28"/>
          <w:spacing w:val="-10"/>
        </w:rPr>
        <w:t>部分完成交工验收，取得水工部分交工验收意见（陵政发〔</w:t>
      </w:r>
      <w:r>
        <w:rPr>
          <w:rFonts w:ascii="Times New Roman" w:hAnsi="Times New Roman" w:eastAsia="Times New Roman" w:cs="Times New Roman"/>
          <w:sz w:val="28"/>
          <w:szCs w:val="28"/>
          <w:spacing w:val="-10"/>
        </w:rPr>
        <w:t>2024</w:t>
      </w:r>
      <w:r>
        <w:rPr>
          <w:rFonts w:ascii="FangSong" w:hAnsi="FangSong" w:eastAsia="FangSong" w:cs="FangSong"/>
          <w:sz w:val="28"/>
          <w:szCs w:val="28"/>
          <w:spacing w:val="-11"/>
        </w:rPr>
        <w:t>〕</w:t>
      </w:r>
      <w:r>
        <w:rPr>
          <w:rFonts w:ascii="Times New Roman" w:hAnsi="Times New Roman" w:eastAsia="Times New Roman" w:cs="Times New Roman"/>
          <w:sz w:val="28"/>
          <w:szCs w:val="28"/>
          <w:spacing w:val="-11"/>
        </w:rPr>
        <w:t>25</w:t>
      </w:r>
      <w:r>
        <w:rPr>
          <w:rFonts w:ascii="Times New Roman" w:hAnsi="Times New Roman" w:eastAsia="Times New Roman" w:cs="Times New Roman"/>
          <w:sz w:val="28"/>
          <w:szCs w:val="28"/>
          <w:spacing w:val="22"/>
        </w:rPr>
        <w:t xml:space="preserve"> </w:t>
      </w:r>
      <w:r>
        <w:rPr>
          <w:rFonts w:ascii="FangSong" w:hAnsi="FangSong" w:eastAsia="FangSong" w:cs="FangSong"/>
          <w:sz w:val="28"/>
          <w:szCs w:val="28"/>
          <w:spacing w:val="-11"/>
        </w:rPr>
        <w:t>号）。</w:t>
      </w:r>
      <w:r>
        <w:rPr>
          <w:rFonts w:ascii="FangSong" w:hAnsi="FangSong" w:eastAsia="FangSong" w:cs="FangSong"/>
          <w:sz w:val="28"/>
          <w:szCs w:val="28"/>
        </w:rPr>
        <w:t xml:space="preserve"> </w:t>
      </w:r>
      <w:r>
        <w:rPr>
          <w:rFonts w:ascii="Times New Roman" w:hAnsi="Times New Roman" w:eastAsia="Times New Roman" w:cs="Times New Roman"/>
          <w:sz w:val="28"/>
          <w:szCs w:val="28"/>
          <w:spacing w:val="-3"/>
        </w:rPr>
        <w:t>2025</w:t>
      </w:r>
      <w:r>
        <w:rPr>
          <w:rFonts w:ascii="Times New Roman" w:hAnsi="Times New Roman" w:eastAsia="Times New Roman" w:cs="Times New Roman"/>
          <w:sz w:val="28"/>
          <w:szCs w:val="28"/>
          <w:spacing w:val="49"/>
        </w:rPr>
        <w:t xml:space="preserve"> </w:t>
      </w:r>
      <w:r>
        <w:rPr>
          <w:rFonts w:ascii="FangSong" w:hAnsi="FangSong" w:eastAsia="FangSong" w:cs="FangSong"/>
          <w:sz w:val="28"/>
          <w:szCs w:val="28"/>
          <w:spacing w:val="-3"/>
        </w:rPr>
        <w:t>年</w:t>
      </w:r>
      <w:r>
        <w:rPr>
          <w:rFonts w:ascii="FangSong" w:hAnsi="FangSong" w:eastAsia="FangSong" w:cs="FangSong"/>
          <w:sz w:val="28"/>
          <w:szCs w:val="28"/>
          <w:spacing w:val="-38"/>
        </w:rPr>
        <w:t xml:space="preserve"> </w:t>
      </w:r>
      <w:r>
        <w:rPr>
          <w:rFonts w:ascii="Times New Roman" w:hAnsi="Times New Roman" w:eastAsia="Times New Roman" w:cs="Times New Roman"/>
          <w:sz w:val="28"/>
          <w:szCs w:val="28"/>
          <w:spacing w:val="-3"/>
        </w:rPr>
        <w:t>4</w:t>
      </w:r>
      <w:r>
        <w:rPr>
          <w:rFonts w:ascii="Times New Roman" w:hAnsi="Times New Roman" w:eastAsia="Times New Roman" w:cs="Times New Roman"/>
          <w:sz w:val="28"/>
          <w:szCs w:val="28"/>
          <w:spacing w:val="50"/>
          <w:w w:val="101"/>
        </w:rPr>
        <w:t xml:space="preserve"> </w:t>
      </w:r>
      <w:r>
        <w:rPr>
          <w:rFonts w:ascii="FangSong" w:hAnsi="FangSong" w:eastAsia="FangSong" w:cs="FangSong"/>
          <w:sz w:val="28"/>
          <w:szCs w:val="28"/>
          <w:spacing w:val="-3"/>
        </w:rPr>
        <w:t>月</w:t>
      </w:r>
      <w:r>
        <w:rPr>
          <w:rFonts w:ascii="FangSong" w:hAnsi="FangSong" w:eastAsia="FangSong" w:cs="FangSong"/>
          <w:sz w:val="28"/>
          <w:szCs w:val="28"/>
          <w:spacing w:val="-36"/>
        </w:rPr>
        <w:t xml:space="preserve"> </w:t>
      </w:r>
      <w:r>
        <w:rPr>
          <w:rFonts w:ascii="Times New Roman" w:hAnsi="Times New Roman" w:eastAsia="Times New Roman" w:cs="Times New Roman"/>
          <w:sz w:val="28"/>
          <w:szCs w:val="28"/>
          <w:spacing w:val="-3"/>
        </w:rPr>
        <w:t>24  </w:t>
      </w:r>
      <w:r>
        <w:rPr>
          <w:rFonts w:ascii="FangSong" w:hAnsi="FangSong" w:eastAsia="FangSong" w:cs="FangSong"/>
          <w:sz w:val="28"/>
          <w:szCs w:val="28"/>
          <w:spacing w:val="-3"/>
        </w:rPr>
        <w:t>日，取得镇江市交通运输综合行政执法支队《镇江内河港</w:t>
      </w:r>
      <w:r>
        <w:rPr>
          <w:rFonts w:ascii="FangSong" w:hAnsi="FangSong" w:eastAsia="FangSong" w:cs="FangSong"/>
          <w:sz w:val="28"/>
          <w:szCs w:val="28"/>
          <w:spacing w:val="-6"/>
        </w:rPr>
        <w:t>丹阳港区陵口作业区码头工程交工质量核验意见》（镇交执法函〔</w:t>
      </w:r>
      <w:r>
        <w:rPr>
          <w:rFonts w:ascii="Times New Roman" w:hAnsi="Times New Roman" w:eastAsia="Times New Roman" w:cs="Times New Roman"/>
          <w:sz w:val="28"/>
          <w:szCs w:val="28"/>
          <w:spacing w:val="-6"/>
        </w:rPr>
        <w:t>20</w:t>
      </w:r>
      <w:r>
        <w:rPr>
          <w:rFonts w:ascii="Times New Roman" w:hAnsi="Times New Roman" w:eastAsia="Times New Roman" w:cs="Times New Roman"/>
          <w:sz w:val="28"/>
          <w:szCs w:val="28"/>
          <w:spacing w:val="-7"/>
        </w:rPr>
        <w:t>25</w:t>
      </w:r>
      <w:r>
        <w:rPr>
          <w:rFonts w:ascii="FangSong" w:hAnsi="FangSong" w:eastAsia="FangSong" w:cs="FangSong"/>
          <w:sz w:val="28"/>
          <w:szCs w:val="28"/>
          <w:spacing w:val="-7"/>
        </w:rPr>
        <w:t>〕</w:t>
      </w:r>
      <w:r>
        <w:rPr>
          <w:rFonts w:ascii="Times New Roman" w:hAnsi="Times New Roman" w:eastAsia="Times New Roman" w:cs="Times New Roman"/>
          <w:sz w:val="28"/>
          <w:szCs w:val="28"/>
          <w:spacing w:val="-7"/>
        </w:rPr>
        <w:t>10</w:t>
      </w:r>
      <w:r>
        <w:rPr>
          <w:rFonts w:ascii="FangSong" w:hAnsi="FangSong" w:eastAsia="FangSong" w:cs="FangSong"/>
          <w:sz w:val="28"/>
          <w:szCs w:val="28"/>
          <w:spacing w:val="-3"/>
        </w:rPr>
        <w:t>号</w:t>
      </w:r>
      <w:r>
        <w:rPr>
          <w:rFonts w:ascii="FangSong" w:hAnsi="FangSong" w:eastAsia="FangSong" w:cs="FangSong"/>
          <w:sz w:val="28"/>
          <w:szCs w:val="28"/>
          <w:spacing w:val="1"/>
        </w:rPr>
        <w:t>），</w:t>
      </w:r>
      <w:r>
        <w:rPr>
          <w:rFonts w:ascii="Times New Roman" w:hAnsi="Times New Roman" w:eastAsia="Times New Roman" w:cs="Times New Roman"/>
          <w:sz w:val="28"/>
          <w:szCs w:val="28"/>
          <w:spacing w:val="-3"/>
        </w:rPr>
        <w:t>2025</w:t>
      </w:r>
      <w:r>
        <w:rPr>
          <w:rFonts w:ascii="Times New Roman" w:hAnsi="Times New Roman" w:eastAsia="Times New Roman" w:cs="Times New Roman"/>
          <w:sz w:val="28"/>
          <w:szCs w:val="28"/>
          <w:spacing w:val="41"/>
        </w:rPr>
        <w:t xml:space="preserve"> </w:t>
      </w:r>
      <w:r>
        <w:rPr>
          <w:rFonts w:ascii="FangSong" w:hAnsi="FangSong" w:eastAsia="FangSong" w:cs="FangSong"/>
          <w:sz w:val="28"/>
          <w:szCs w:val="28"/>
          <w:spacing w:val="-3"/>
        </w:rPr>
        <w:t>年</w:t>
      </w:r>
      <w:r>
        <w:rPr>
          <w:rFonts w:ascii="FangSong" w:hAnsi="FangSong" w:eastAsia="FangSong" w:cs="FangSong"/>
          <w:sz w:val="28"/>
          <w:szCs w:val="28"/>
          <w:spacing w:val="-28"/>
        </w:rPr>
        <w:t xml:space="preserve"> </w:t>
      </w:r>
      <w:r>
        <w:rPr>
          <w:rFonts w:ascii="Times New Roman" w:hAnsi="Times New Roman" w:eastAsia="Times New Roman" w:cs="Times New Roman"/>
          <w:sz w:val="28"/>
          <w:szCs w:val="28"/>
          <w:spacing w:val="-3"/>
        </w:rPr>
        <w:t>5</w:t>
      </w:r>
      <w:r>
        <w:rPr>
          <w:rFonts w:ascii="Times New Roman" w:hAnsi="Times New Roman" w:eastAsia="Times New Roman" w:cs="Times New Roman"/>
          <w:sz w:val="28"/>
          <w:szCs w:val="28"/>
          <w:spacing w:val="51"/>
        </w:rPr>
        <w:t xml:space="preserve"> </w:t>
      </w:r>
      <w:r>
        <w:rPr>
          <w:rFonts w:ascii="FangSong" w:hAnsi="FangSong" w:eastAsia="FangSong" w:cs="FangSong"/>
          <w:sz w:val="28"/>
          <w:szCs w:val="28"/>
          <w:spacing w:val="-3"/>
        </w:rPr>
        <w:t>月</w:t>
      </w:r>
      <w:r>
        <w:rPr>
          <w:rFonts w:ascii="FangSong" w:hAnsi="FangSong" w:eastAsia="FangSong" w:cs="FangSong"/>
          <w:sz w:val="28"/>
          <w:szCs w:val="28"/>
          <w:spacing w:val="-30"/>
        </w:rPr>
        <w:t xml:space="preserve"> </w:t>
      </w:r>
      <w:r>
        <w:rPr>
          <w:rFonts w:ascii="Times New Roman" w:hAnsi="Times New Roman" w:eastAsia="Times New Roman" w:cs="Times New Roman"/>
          <w:sz w:val="28"/>
          <w:szCs w:val="28"/>
          <w:spacing w:val="-3"/>
        </w:rPr>
        <w:t>30  </w:t>
      </w:r>
      <w:r>
        <w:rPr>
          <w:rFonts w:ascii="FangSong" w:hAnsi="FangSong" w:eastAsia="FangSong" w:cs="FangSong"/>
          <w:sz w:val="28"/>
          <w:szCs w:val="28"/>
          <w:spacing w:val="-3"/>
        </w:rPr>
        <w:t>日完成镇江内河</w:t>
      </w:r>
      <w:r>
        <w:rPr>
          <w:rFonts w:ascii="FangSong" w:hAnsi="FangSong" w:eastAsia="FangSong" w:cs="FangSong"/>
          <w:sz w:val="28"/>
          <w:szCs w:val="28"/>
          <w:spacing w:val="-4"/>
        </w:rPr>
        <w:t>港丹阳港区陵口作业区码头工程施</w:t>
      </w:r>
      <w:r>
        <w:rPr>
          <w:rFonts w:ascii="FangSong" w:hAnsi="FangSong" w:eastAsia="FangSong" w:cs="FangSong"/>
          <w:sz w:val="28"/>
          <w:szCs w:val="28"/>
          <w:spacing w:val="-4"/>
        </w:rPr>
        <w:t>工项目（</w:t>
      </w:r>
      <w:r>
        <w:rPr>
          <w:rFonts w:ascii="Times New Roman" w:hAnsi="Times New Roman" w:eastAsia="Times New Roman" w:cs="Times New Roman"/>
          <w:sz w:val="28"/>
          <w:szCs w:val="28"/>
          <w:spacing w:val="-4"/>
        </w:rPr>
        <w:t>DYG-SG1</w:t>
      </w:r>
      <w:r>
        <w:rPr>
          <w:rFonts w:ascii="Times New Roman" w:hAnsi="Times New Roman" w:eastAsia="Times New Roman" w:cs="Times New Roman"/>
          <w:sz w:val="28"/>
          <w:szCs w:val="28"/>
          <w:spacing w:val="18"/>
        </w:rPr>
        <w:t xml:space="preserve"> </w:t>
      </w:r>
      <w:r>
        <w:rPr>
          <w:rFonts w:ascii="FangSong" w:hAnsi="FangSong" w:eastAsia="FangSong" w:cs="FangSong"/>
          <w:sz w:val="28"/>
          <w:szCs w:val="28"/>
          <w:spacing w:val="-4"/>
        </w:rPr>
        <w:t>标段）交工验收意见。房建区</w:t>
      </w:r>
      <w:r>
        <w:rPr>
          <w:rFonts w:ascii="FangSong" w:hAnsi="FangSong" w:eastAsia="FangSong" w:cs="FangSong"/>
          <w:sz w:val="28"/>
          <w:szCs w:val="28"/>
          <w:spacing w:val="-54"/>
        </w:rPr>
        <w:t xml:space="preserve"> </w:t>
      </w:r>
      <w:r>
        <w:rPr>
          <w:rFonts w:ascii="Times New Roman" w:hAnsi="Times New Roman" w:eastAsia="Times New Roman" w:cs="Times New Roman"/>
          <w:sz w:val="28"/>
          <w:szCs w:val="28"/>
          <w:spacing w:val="-4"/>
        </w:rPr>
        <w:t>2</w:t>
      </w:r>
      <w:r>
        <w:rPr>
          <w:rFonts w:ascii="Times New Roman" w:hAnsi="Times New Roman" w:eastAsia="Times New Roman" w:cs="Times New Roman"/>
          <w:sz w:val="28"/>
          <w:szCs w:val="28"/>
          <w:spacing w:val="-5"/>
        </w:rPr>
        <w:t>025</w:t>
      </w:r>
      <w:r>
        <w:rPr>
          <w:rFonts w:ascii="Times New Roman" w:hAnsi="Times New Roman" w:eastAsia="Times New Roman" w:cs="Times New Roman"/>
          <w:sz w:val="28"/>
          <w:szCs w:val="28"/>
          <w:spacing w:val="22"/>
        </w:rPr>
        <w:t xml:space="preserve"> </w:t>
      </w:r>
      <w:r>
        <w:rPr>
          <w:rFonts w:ascii="FangSong" w:hAnsi="FangSong" w:eastAsia="FangSong" w:cs="FangSong"/>
          <w:sz w:val="28"/>
          <w:szCs w:val="28"/>
          <w:spacing w:val="-5"/>
        </w:rPr>
        <w:t>年</w:t>
      </w:r>
      <w:r>
        <w:rPr>
          <w:rFonts w:ascii="FangSong" w:hAnsi="FangSong" w:eastAsia="FangSong" w:cs="FangSong"/>
          <w:sz w:val="28"/>
          <w:szCs w:val="28"/>
          <w:spacing w:val="-27"/>
        </w:rPr>
        <w:t xml:space="preserve"> </w:t>
      </w:r>
      <w:r>
        <w:rPr>
          <w:rFonts w:ascii="Times New Roman" w:hAnsi="Times New Roman" w:eastAsia="Times New Roman" w:cs="Times New Roman"/>
          <w:sz w:val="28"/>
          <w:szCs w:val="28"/>
          <w:spacing w:val="-5"/>
        </w:rPr>
        <w:t>12</w:t>
      </w:r>
      <w:r>
        <w:rPr>
          <w:rFonts w:ascii="Times New Roman" w:hAnsi="Times New Roman" w:eastAsia="Times New Roman" w:cs="Times New Roman"/>
          <w:sz w:val="28"/>
          <w:szCs w:val="28"/>
          <w:spacing w:val="33"/>
        </w:rPr>
        <w:t xml:space="preserve"> </w:t>
      </w:r>
      <w:r>
        <w:rPr>
          <w:rFonts w:ascii="FangSong" w:hAnsi="FangSong" w:eastAsia="FangSong" w:cs="FangSong"/>
          <w:sz w:val="28"/>
          <w:szCs w:val="28"/>
          <w:spacing w:val="-5"/>
        </w:rPr>
        <w:t>月</w:t>
      </w:r>
      <w:r>
        <w:rPr>
          <w:rFonts w:ascii="FangSong" w:hAnsi="FangSong" w:eastAsia="FangSong" w:cs="FangSong"/>
          <w:sz w:val="28"/>
          <w:szCs w:val="28"/>
          <w:spacing w:val="-49"/>
        </w:rPr>
        <w:t xml:space="preserve"> </w:t>
      </w:r>
      <w:r>
        <w:rPr>
          <w:rFonts w:ascii="Times New Roman" w:hAnsi="Times New Roman" w:eastAsia="Times New Roman" w:cs="Times New Roman"/>
          <w:sz w:val="28"/>
          <w:szCs w:val="28"/>
          <w:spacing w:val="-5"/>
        </w:rPr>
        <w:t>31  </w:t>
      </w:r>
      <w:r>
        <w:rPr>
          <w:rFonts w:ascii="FangSong" w:hAnsi="FangSong" w:eastAsia="FangSong" w:cs="FangSong"/>
          <w:sz w:val="28"/>
          <w:szCs w:val="28"/>
          <w:spacing w:val="-5"/>
        </w:rPr>
        <w:t>日完成</w:t>
      </w:r>
      <w:r>
        <w:rPr>
          <w:rFonts w:ascii="FangSong" w:hAnsi="FangSong" w:eastAsia="FangSong" w:cs="FangSong"/>
          <w:sz w:val="28"/>
          <w:szCs w:val="28"/>
          <w:spacing w:val="-1"/>
        </w:rPr>
        <w:t>工程建设。</w:t>
      </w:r>
    </w:p>
    <w:p>
      <w:pPr>
        <w:ind w:left="616"/>
        <w:spacing w:before="28" w:line="217" w:lineRule="auto"/>
        <w:rPr>
          <w:rFonts w:ascii="FangSong" w:hAnsi="FangSong" w:eastAsia="FangSong" w:cs="FangSong"/>
          <w:sz w:val="28"/>
          <w:szCs w:val="28"/>
        </w:rPr>
      </w:pPr>
      <w:r>
        <w:rPr>
          <w:rFonts w:ascii="FangSong" w:hAnsi="FangSong" w:eastAsia="FangSong" w:cs="FangSong"/>
          <w:sz w:val="28"/>
          <w:szCs w:val="28"/>
          <w:spacing w:val="-4"/>
        </w:rPr>
        <w:t>目前本项目的主体工程与各类环保污染防治设施均已建设完成。</w:t>
      </w:r>
    </w:p>
    <w:p>
      <w:pPr>
        <w:ind w:left="6" w:right="68" w:firstLine="555"/>
        <w:spacing w:before="170" w:line="330" w:lineRule="auto"/>
        <w:rPr>
          <w:rFonts w:ascii="FangSong" w:hAnsi="FangSong" w:eastAsia="FangSong" w:cs="FangSong"/>
          <w:sz w:val="28"/>
          <w:szCs w:val="28"/>
        </w:rPr>
      </w:pPr>
      <w:r>
        <w:rPr>
          <w:rFonts w:ascii="FangSong" w:hAnsi="FangSong" w:eastAsia="FangSong" w:cs="FangSong"/>
          <w:sz w:val="28"/>
          <w:szCs w:val="28"/>
          <w:spacing w:val="-7"/>
        </w:rPr>
        <w:t>根据《建设项目环境保护管理条例》和《建设项目竣工环</w:t>
      </w:r>
      <w:r>
        <w:rPr>
          <w:rFonts w:ascii="FangSong" w:hAnsi="FangSong" w:eastAsia="FangSong" w:cs="FangSong"/>
          <w:sz w:val="28"/>
          <w:szCs w:val="28"/>
          <w:spacing w:val="-8"/>
        </w:rPr>
        <w:t>境保护验收暂</w:t>
      </w:r>
      <w:r>
        <w:rPr>
          <w:rFonts w:ascii="FangSong" w:hAnsi="FangSong" w:eastAsia="FangSong" w:cs="FangSong"/>
          <w:sz w:val="28"/>
          <w:szCs w:val="28"/>
          <w:spacing w:val="-7"/>
        </w:rPr>
        <w:t>行办法》等有关规定，按照环境保护设施与主体工程同时设计、同时施工、</w:t>
      </w:r>
      <w:r>
        <w:rPr>
          <w:rFonts w:ascii="FangSong" w:hAnsi="FangSong" w:eastAsia="FangSong" w:cs="FangSong"/>
          <w:sz w:val="28"/>
          <w:szCs w:val="28"/>
          <w:spacing w:val="3"/>
        </w:rPr>
        <w:t>同时投入使用的</w:t>
      </w:r>
      <w:r>
        <w:rPr>
          <w:rFonts w:ascii="Times New Roman" w:hAnsi="Times New Roman" w:eastAsia="Times New Roman" w:cs="Times New Roman"/>
          <w:sz w:val="28"/>
          <w:szCs w:val="28"/>
          <w:spacing w:val="3"/>
        </w:rPr>
        <w:t>“</w:t>
      </w:r>
      <w:r>
        <w:rPr>
          <w:rFonts w:ascii="FangSong" w:hAnsi="FangSong" w:eastAsia="FangSong" w:cs="FangSong"/>
          <w:sz w:val="28"/>
          <w:szCs w:val="28"/>
          <w:spacing w:val="3"/>
        </w:rPr>
        <w:t>三同时</w:t>
      </w:r>
      <w:r>
        <w:rPr>
          <w:rFonts w:ascii="Times New Roman" w:hAnsi="Times New Roman" w:eastAsia="Times New Roman" w:cs="Times New Roman"/>
          <w:sz w:val="28"/>
          <w:szCs w:val="28"/>
          <w:spacing w:val="3"/>
        </w:rPr>
        <w:t>”</w:t>
      </w:r>
      <w:r>
        <w:rPr>
          <w:rFonts w:ascii="FangSong" w:hAnsi="FangSong" w:eastAsia="FangSong" w:cs="FangSong"/>
          <w:sz w:val="28"/>
          <w:szCs w:val="28"/>
          <w:spacing w:val="3"/>
        </w:rPr>
        <w:t>制度要求，需核查工程施工过</w:t>
      </w:r>
      <w:r>
        <w:rPr>
          <w:rFonts w:ascii="FangSong" w:hAnsi="FangSong" w:eastAsia="FangSong" w:cs="FangSong"/>
          <w:sz w:val="28"/>
          <w:szCs w:val="28"/>
          <w:spacing w:val="2"/>
        </w:rPr>
        <w:t>程中对环境影响报</w:t>
      </w:r>
      <w:r>
        <w:rPr>
          <w:rFonts w:ascii="FangSong" w:hAnsi="FangSong" w:eastAsia="FangSong" w:cs="FangSong"/>
          <w:sz w:val="28"/>
          <w:szCs w:val="28"/>
          <w:spacing w:val="2"/>
        </w:rPr>
        <w:t>告书和工程设计文件所提出的各项环境保护措施和要求的落</w:t>
      </w:r>
      <w:r>
        <w:rPr>
          <w:rFonts w:ascii="FangSong" w:hAnsi="FangSong" w:eastAsia="FangSong" w:cs="FangSong"/>
          <w:sz w:val="28"/>
          <w:szCs w:val="28"/>
          <w:spacing w:val="1"/>
        </w:rPr>
        <w:t>实情况，调查</w:t>
      </w:r>
      <w:r>
        <w:rPr>
          <w:rFonts w:ascii="FangSong" w:hAnsi="FangSong" w:eastAsia="FangSong" w:cs="FangSong"/>
          <w:sz w:val="28"/>
          <w:szCs w:val="28"/>
          <w:spacing w:val="2"/>
        </w:rPr>
        <w:t>分析该工程在建设和试运营期间对环境造成的实际影响及可</w:t>
      </w:r>
      <w:r>
        <w:rPr>
          <w:rFonts w:ascii="FangSong" w:hAnsi="FangSong" w:eastAsia="FangSong" w:cs="FangSong"/>
          <w:sz w:val="28"/>
          <w:szCs w:val="28"/>
          <w:spacing w:val="1"/>
        </w:rPr>
        <w:t>能存在的潜在</w:t>
      </w:r>
      <w:r>
        <w:rPr>
          <w:rFonts w:ascii="FangSong" w:hAnsi="FangSong" w:eastAsia="FangSong" w:cs="FangSong"/>
          <w:sz w:val="28"/>
          <w:szCs w:val="28"/>
          <w:spacing w:val="2"/>
        </w:rPr>
        <w:t>影响，是否已采取有效的环境保护预防、减缓和补救措施，</w:t>
      </w:r>
      <w:r>
        <w:rPr>
          <w:rFonts w:ascii="FangSong" w:hAnsi="FangSong" w:eastAsia="FangSong" w:cs="FangSong"/>
          <w:sz w:val="28"/>
          <w:szCs w:val="28"/>
          <w:spacing w:val="1"/>
        </w:rPr>
        <w:t>全面做好环境</w:t>
      </w:r>
    </w:p>
    <w:p>
      <w:pPr>
        <w:spacing w:line="330" w:lineRule="auto"/>
        <w:sectPr>
          <w:footerReference w:type="default" r:id="rId8"/>
          <w:pgSz w:w="11907" w:h="16839"/>
          <w:pgMar w:top="1431" w:right="1365" w:bottom="1355" w:left="1444" w:header="0" w:footer="1153" w:gutter="0"/>
        </w:sectPr>
        <w:rPr>
          <w:rFonts w:ascii="FangSong" w:hAnsi="FangSong" w:eastAsia="FangSong" w:cs="FangSong"/>
          <w:sz w:val="28"/>
          <w:szCs w:val="28"/>
        </w:rPr>
      </w:pPr>
    </w:p>
    <w:p>
      <w:pPr>
        <w:ind w:left="17" w:right="81" w:hanging="17"/>
        <w:spacing w:before="167" w:line="330" w:lineRule="auto"/>
        <w:jc w:val="both"/>
        <w:rPr>
          <w:rFonts w:ascii="FangSong" w:hAnsi="FangSong" w:eastAsia="FangSong" w:cs="FangSong"/>
          <w:sz w:val="28"/>
          <w:szCs w:val="28"/>
        </w:rPr>
      </w:pPr>
      <w:r>
        <w:rPr>
          <w:rFonts w:ascii="FangSong" w:hAnsi="FangSong" w:eastAsia="FangSong" w:cs="FangSong"/>
          <w:sz w:val="28"/>
          <w:szCs w:val="28"/>
          <w:spacing w:val="2"/>
        </w:rPr>
        <w:t>保护工作，为工程竣工环境保护验收提供依据。因此，丹阳国际集</w:t>
      </w:r>
      <w:r>
        <w:rPr>
          <w:rFonts w:ascii="FangSong" w:hAnsi="FangSong" w:eastAsia="FangSong" w:cs="FangSong"/>
          <w:sz w:val="28"/>
          <w:szCs w:val="28"/>
          <w:spacing w:val="1"/>
        </w:rPr>
        <w:t>装箱码</w:t>
      </w:r>
      <w:r>
        <w:rPr>
          <w:rFonts w:ascii="FangSong" w:hAnsi="FangSong" w:eastAsia="FangSong" w:cs="FangSong"/>
          <w:sz w:val="28"/>
          <w:szCs w:val="28"/>
          <w:spacing w:val="-6"/>
        </w:rPr>
        <w:t>头有限公司委托江苏省环境工程技术有限公司（以下简称</w:t>
      </w:r>
      <w:r>
        <w:rPr>
          <w:rFonts w:ascii="Times New Roman" w:hAnsi="Times New Roman" w:eastAsia="Times New Roman" w:cs="Times New Roman"/>
          <w:sz w:val="28"/>
          <w:szCs w:val="28"/>
          <w:spacing w:val="-6"/>
        </w:rPr>
        <w:t>“</w:t>
      </w:r>
      <w:r>
        <w:rPr>
          <w:rFonts w:ascii="FangSong" w:hAnsi="FangSong" w:eastAsia="FangSong" w:cs="FangSong"/>
          <w:sz w:val="28"/>
          <w:szCs w:val="28"/>
          <w:spacing w:val="-6"/>
        </w:rPr>
        <w:t>我公司</w:t>
      </w:r>
      <w:r>
        <w:rPr>
          <w:rFonts w:ascii="Times New Roman" w:hAnsi="Times New Roman" w:eastAsia="Times New Roman" w:cs="Times New Roman"/>
          <w:sz w:val="28"/>
          <w:szCs w:val="28"/>
          <w:spacing w:val="-6"/>
        </w:rPr>
        <w:t>”</w:t>
      </w:r>
      <w:r>
        <w:rPr>
          <w:rFonts w:ascii="FangSong" w:hAnsi="FangSong" w:eastAsia="FangSong" w:cs="FangSong"/>
          <w:sz w:val="28"/>
          <w:szCs w:val="28"/>
          <w:spacing w:val="-7"/>
        </w:rPr>
        <w:t>）开展镇</w:t>
      </w:r>
      <w:r>
        <w:rPr>
          <w:rFonts w:ascii="FangSong" w:hAnsi="FangSong" w:eastAsia="FangSong" w:cs="FangSong"/>
          <w:sz w:val="28"/>
          <w:szCs w:val="28"/>
          <w:spacing w:val="-2"/>
        </w:rPr>
        <w:t>江内河港丹阳港区陵口作业区码头工程竣工环境保护验收调查工作。</w:t>
      </w:r>
    </w:p>
    <w:p>
      <w:pPr>
        <w:ind w:firstLine="578"/>
        <w:spacing w:before="9" w:line="329" w:lineRule="auto"/>
        <w:jc w:val="both"/>
        <w:rPr>
          <w:rFonts w:ascii="FangSong" w:hAnsi="FangSong" w:eastAsia="FangSong" w:cs="FangSong"/>
          <w:sz w:val="28"/>
          <w:szCs w:val="28"/>
        </w:rPr>
      </w:pPr>
      <w:r>
        <w:rPr>
          <w:rFonts w:ascii="FangSong" w:hAnsi="FangSong" w:eastAsia="FangSong" w:cs="FangSong"/>
          <w:sz w:val="28"/>
          <w:szCs w:val="28"/>
          <w:spacing w:val="1"/>
        </w:rPr>
        <w:t>我公司接受委托后，在丹阳国际集装箱码头有限公司的大力配合下，</w:t>
      </w:r>
      <w:r>
        <w:rPr>
          <w:rFonts w:ascii="FangSong" w:hAnsi="FangSong" w:eastAsia="FangSong" w:cs="FangSong"/>
          <w:sz w:val="28"/>
          <w:szCs w:val="28"/>
          <w:spacing w:val="-4"/>
        </w:rPr>
        <w:t>对项目工程及周边环境状况进行了详细的现场踏勘，收集了该项</w:t>
      </w:r>
      <w:r>
        <w:rPr>
          <w:rFonts w:ascii="FangSong" w:hAnsi="FangSong" w:eastAsia="FangSong" w:cs="FangSong"/>
          <w:sz w:val="28"/>
          <w:szCs w:val="28"/>
          <w:spacing w:val="-5"/>
        </w:rPr>
        <w:t>目的设计、</w:t>
      </w:r>
      <w:r>
        <w:rPr>
          <w:rFonts w:ascii="FangSong" w:hAnsi="FangSong" w:eastAsia="FangSong" w:cs="FangSong"/>
          <w:sz w:val="28"/>
          <w:szCs w:val="28"/>
          <w:spacing w:val="2"/>
        </w:rPr>
        <w:t>施工以及环评等技术资料和相关批复文件，分别就工程实际运行工</w:t>
      </w:r>
      <w:r>
        <w:rPr>
          <w:rFonts w:ascii="FangSong" w:hAnsi="FangSong" w:eastAsia="FangSong" w:cs="FangSong"/>
          <w:sz w:val="28"/>
          <w:szCs w:val="28"/>
          <w:spacing w:val="1"/>
        </w:rPr>
        <w:t>况、环</w:t>
      </w:r>
      <w:r>
        <w:rPr>
          <w:rFonts w:ascii="FangSong" w:hAnsi="FangSong" w:eastAsia="FangSong" w:cs="FangSong"/>
          <w:sz w:val="28"/>
          <w:szCs w:val="28"/>
          <w:spacing w:val="2"/>
        </w:rPr>
        <w:t>保措施建设、投运情况开展验收调查工作，委托江苏康达检测技术</w:t>
      </w:r>
      <w:r>
        <w:rPr>
          <w:rFonts w:ascii="FangSong" w:hAnsi="FangSong" w:eastAsia="FangSong" w:cs="FangSong"/>
          <w:sz w:val="28"/>
          <w:szCs w:val="28"/>
          <w:spacing w:val="1"/>
        </w:rPr>
        <w:t>股份有</w:t>
      </w:r>
      <w:r>
        <w:rPr>
          <w:rFonts w:ascii="FangSong" w:hAnsi="FangSong" w:eastAsia="FangSong" w:cs="FangSong"/>
          <w:sz w:val="28"/>
          <w:szCs w:val="28"/>
          <w:spacing w:val="2"/>
        </w:rPr>
        <w:t>限公司承担本工程竣工环境保护验收的现场监测工作，同步开展公</w:t>
      </w:r>
      <w:r>
        <w:rPr>
          <w:rFonts w:ascii="FangSong" w:hAnsi="FangSong" w:eastAsia="FangSong" w:cs="FangSong"/>
          <w:sz w:val="28"/>
          <w:szCs w:val="28"/>
          <w:spacing w:val="1"/>
        </w:rPr>
        <w:t>众意见</w:t>
      </w:r>
      <w:r>
        <w:rPr>
          <w:rFonts w:ascii="FangSong" w:hAnsi="FangSong" w:eastAsia="FangSong" w:cs="FangSong"/>
          <w:sz w:val="28"/>
          <w:szCs w:val="28"/>
          <w:spacing w:val="2"/>
        </w:rPr>
        <w:t>调查工作。我单位在此基础上编制了《镇江内河港丹阳港区陵口作</w:t>
      </w:r>
      <w:r>
        <w:rPr>
          <w:rFonts w:ascii="FangSong" w:hAnsi="FangSong" w:eastAsia="FangSong" w:cs="FangSong"/>
          <w:sz w:val="28"/>
          <w:szCs w:val="28"/>
          <w:spacing w:val="1"/>
        </w:rPr>
        <w:t>业区码</w:t>
      </w:r>
      <w:r>
        <w:rPr>
          <w:rFonts w:ascii="FangSong" w:hAnsi="FangSong" w:eastAsia="FangSong" w:cs="FangSong"/>
          <w:sz w:val="28"/>
          <w:szCs w:val="28"/>
          <w:spacing w:val="-4"/>
        </w:rPr>
        <w:t>头工程竣工环境保护验收调查报告》。</w:t>
      </w:r>
    </w:p>
    <w:p>
      <w:pPr>
        <w:spacing w:line="329" w:lineRule="auto"/>
        <w:sectPr>
          <w:footerReference w:type="default" r:id="rId9"/>
          <w:pgSz w:w="11907" w:h="16839"/>
          <w:pgMar w:top="1431" w:right="1353" w:bottom="1355" w:left="1448" w:header="0" w:footer="1155" w:gutter="0"/>
        </w:sectPr>
        <w:rPr>
          <w:rFonts w:ascii="FangSong" w:hAnsi="FangSong" w:eastAsia="FangSong" w:cs="FangSong"/>
          <w:sz w:val="28"/>
          <w:szCs w:val="28"/>
        </w:rPr>
      </w:pPr>
    </w:p>
    <w:p>
      <w:pPr>
        <w:ind w:left="3590"/>
        <w:spacing w:before="314" w:line="224" w:lineRule="auto"/>
        <w:rPr>
          <w:rFonts w:ascii="FangSong" w:hAnsi="FangSong" w:eastAsia="FangSong" w:cs="FangSong"/>
          <w:sz w:val="31"/>
          <w:szCs w:val="31"/>
        </w:rPr>
      </w:pPr>
      <w:bookmarkStart w:name="bookmark2" w:id="2"/>
      <w:bookmarkEnd w:id="2"/>
      <w:bookmarkStart w:name="bookmark3" w:id="3"/>
      <w:bookmarkEnd w:id="3"/>
      <w:r>
        <w:rPr>
          <w:rFonts w:ascii="FangSong" w:hAnsi="FangSong" w:eastAsia="FangSong" w:cs="FangSong"/>
          <w:sz w:val="31"/>
          <w:szCs w:val="31"/>
          <w:b/>
          <w:bCs/>
          <w:spacing w:val="-4"/>
        </w:rPr>
        <w:t>第一章</w:t>
      </w:r>
      <w:r>
        <w:rPr>
          <w:rFonts w:ascii="FangSong" w:hAnsi="FangSong" w:eastAsia="FangSong" w:cs="FangSong"/>
          <w:sz w:val="31"/>
          <w:szCs w:val="31"/>
          <w:spacing w:val="10"/>
        </w:rPr>
        <w:t xml:space="preserve">  </w:t>
      </w:r>
      <w:r>
        <w:rPr>
          <w:rFonts w:ascii="FangSong" w:hAnsi="FangSong" w:eastAsia="FangSong" w:cs="FangSong"/>
          <w:sz w:val="31"/>
          <w:szCs w:val="31"/>
          <w:b/>
          <w:bCs/>
          <w:spacing w:val="-4"/>
        </w:rPr>
        <w:t>总论</w:t>
      </w:r>
    </w:p>
    <w:p>
      <w:pPr>
        <w:pStyle w:val="BodyText"/>
        <w:spacing w:line="302" w:lineRule="auto"/>
        <w:rPr/>
      </w:pPr>
      <w:r/>
    </w:p>
    <w:p>
      <w:pPr>
        <w:ind w:left="20"/>
        <w:spacing w:before="100" w:line="237" w:lineRule="auto"/>
        <w:rPr>
          <w:rFonts w:ascii="FangSong" w:hAnsi="FangSong" w:eastAsia="FangSong" w:cs="FangSong"/>
          <w:sz w:val="31"/>
          <w:szCs w:val="31"/>
        </w:rPr>
      </w:pPr>
      <w:r>
        <w:rPr>
          <w:rFonts w:ascii="Times New Roman" w:hAnsi="Times New Roman" w:eastAsia="Times New Roman" w:cs="Times New Roman"/>
          <w:sz w:val="31"/>
          <w:szCs w:val="31"/>
          <w:b/>
          <w:bCs/>
          <w:spacing w:val="1"/>
        </w:rPr>
        <w:t>1.1</w:t>
      </w:r>
      <w:r>
        <w:rPr>
          <w:rFonts w:ascii="Times New Roman" w:hAnsi="Times New Roman" w:eastAsia="Times New Roman" w:cs="Times New Roman"/>
          <w:sz w:val="31"/>
          <w:szCs w:val="31"/>
          <w:b/>
          <w:bCs/>
          <w:spacing w:val="10"/>
        </w:rPr>
        <w:t xml:space="preserve">    </w:t>
      </w:r>
      <w:r>
        <w:rPr>
          <w:rFonts w:ascii="FangSong" w:hAnsi="FangSong" w:eastAsia="FangSong" w:cs="FangSong"/>
          <w:sz w:val="31"/>
          <w:szCs w:val="31"/>
          <w:b/>
          <w:bCs/>
          <w:spacing w:val="1"/>
        </w:rPr>
        <w:t>编制依据</w:t>
      </w:r>
    </w:p>
    <w:p>
      <w:pPr>
        <w:pStyle w:val="BodyText"/>
        <w:spacing w:line="298" w:lineRule="auto"/>
        <w:rPr/>
      </w:pPr>
      <w:r/>
    </w:p>
    <w:p>
      <w:pPr>
        <w:ind w:left="18"/>
        <w:spacing w:before="91" w:line="230" w:lineRule="auto"/>
        <w:rPr>
          <w:rFonts w:ascii="FangSong" w:hAnsi="FangSong" w:eastAsia="FangSong" w:cs="FangSong"/>
          <w:sz w:val="28"/>
          <w:szCs w:val="28"/>
        </w:rPr>
      </w:pPr>
      <w:r>
        <w:rPr>
          <w:rFonts w:ascii="Times New Roman" w:hAnsi="Times New Roman" w:eastAsia="Times New Roman" w:cs="Times New Roman"/>
          <w:sz w:val="28"/>
          <w:szCs w:val="28"/>
          <w:b/>
          <w:bCs/>
          <w:spacing w:val="-2"/>
        </w:rPr>
        <w:t>1.1.1  </w:t>
      </w:r>
      <w:r>
        <w:rPr>
          <w:rFonts w:ascii="FangSong" w:hAnsi="FangSong" w:eastAsia="FangSong" w:cs="FangSong"/>
          <w:sz w:val="28"/>
          <w:szCs w:val="28"/>
          <w:b/>
          <w:bCs/>
          <w:spacing w:val="-2"/>
        </w:rPr>
        <w:t>环境保护法规、规范性文件及相关规划</w:t>
      </w:r>
    </w:p>
    <w:p>
      <w:pPr>
        <w:ind w:left="559"/>
        <w:spacing w:before="212" w:line="231" w:lineRule="auto"/>
        <w:rPr>
          <w:rFonts w:ascii="FangSong" w:hAnsi="FangSong" w:eastAsia="FangSong" w:cs="FangSong"/>
          <w:sz w:val="28"/>
          <w:szCs w:val="28"/>
        </w:rPr>
      </w:pPr>
      <w:r>
        <w:rPr>
          <w:rFonts w:ascii="FangSong" w:hAnsi="FangSong" w:eastAsia="FangSong" w:cs="FangSong"/>
          <w:sz w:val="28"/>
          <w:szCs w:val="28"/>
          <w:spacing w:val="-10"/>
        </w:rPr>
        <w:t>（</w:t>
      </w:r>
      <w:r>
        <w:rPr>
          <w:rFonts w:ascii="FangSong" w:hAnsi="FangSong" w:eastAsia="FangSong" w:cs="FangSong"/>
          <w:sz w:val="28"/>
          <w:szCs w:val="28"/>
          <w:spacing w:val="-70"/>
        </w:rPr>
        <w:t xml:space="preserve"> </w:t>
      </w:r>
      <w:r>
        <w:rPr>
          <w:rFonts w:ascii="Times New Roman" w:hAnsi="Times New Roman" w:eastAsia="Times New Roman" w:cs="Times New Roman"/>
          <w:sz w:val="28"/>
          <w:szCs w:val="28"/>
          <w:spacing w:val="-10"/>
        </w:rPr>
        <w:t>1</w:t>
      </w:r>
      <w:r>
        <w:rPr>
          <w:rFonts w:ascii="Times New Roman" w:hAnsi="Times New Roman" w:eastAsia="Times New Roman" w:cs="Times New Roman"/>
          <w:sz w:val="28"/>
          <w:szCs w:val="28"/>
          <w:spacing w:val="-36"/>
        </w:rPr>
        <w:t xml:space="preserve"> </w:t>
      </w:r>
      <w:r>
        <w:rPr>
          <w:rFonts w:ascii="FangSong" w:hAnsi="FangSong" w:eastAsia="FangSong" w:cs="FangSong"/>
          <w:sz w:val="28"/>
          <w:szCs w:val="28"/>
          <w:spacing w:val="-10"/>
        </w:rPr>
        <w:t>）《中华人民共和国环境保护法》，</w:t>
      </w:r>
      <w:r>
        <w:rPr>
          <w:rFonts w:ascii="FangSong" w:hAnsi="FangSong" w:eastAsia="FangSong" w:cs="FangSong"/>
          <w:sz w:val="28"/>
          <w:szCs w:val="28"/>
          <w:spacing w:val="-10"/>
        </w:rPr>
        <w:t xml:space="preserve"> </w:t>
      </w:r>
      <w:r>
        <w:rPr>
          <w:rFonts w:ascii="Times New Roman" w:hAnsi="Times New Roman" w:eastAsia="Times New Roman" w:cs="Times New Roman"/>
          <w:sz w:val="28"/>
          <w:szCs w:val="28"/>
          <w:spacing w:val="-10"/>
        </w:rPr>
        <w:t>2015 </w:t>
      </w:r>
      <w:r>
        <w:rPr>
          <w:rFonts w:ascii="FangSong" w:hAnsi="FangSong" w:eastAsia="FangSong" w:cs="FangSong"/>
          <w:sz w:val="28"/>
          <w:szCs w:val="28"/>
          <w:spacing w:val="-10"/>
        </w:rPr>
        <w:t>年</w:t>
      </w:r>
      <w:r>
        <w:rPr>
          <w:rFonts w:ascii="FangSong" w:hAnsi="FangSong" w:eastAsia="FangSong" w:cs="FangSong"/>
          <w:sz w:val="28"/>
          <w:szCs w:val="28"/>
          <w:spacing w:val="-35"/>
        </w:rPr>
        <w:t xml:space="preserve"> </w:t>
      </w:r>
      <w:r>
        <w:rPr>
          <w:rFonts w:ascii="Times New Roman" w:hAnsi="Times New Roman" w:eastAsia="Times New Roman" w:cs="Times New Roman"/>
          <w:sz w:val="28"/>
          <w:szCs w:val="28"/>
          <w:spacing w:val="-10"/>
        </w:rPr>
        <w:t>1</w:t>
      </w:r>
      <w:r>
        <w:rPr>
          <w:rFonts w:ascii="Times New Roman" w:hAnsi="Times New Roman" w:eastAsia="Times New Roman" w:cs="Times New Roman"/>
          <w:sz w:val="28"/>
          <w:szCs w:val="28"/>
          <w:spacing w:val="24"/>
        </w:rPr>
        <w:t xml:space="preserve"> </w:t>
      </w:r>
      <w:r>
        <w:rPr>
          <w:rFonts w:ascii="FangSong" w:hAnsi="FangSong" w:eastAsia="FangSong" w:cs="FangSong"/>
          <w:sz w:val="28"/>
          <w:szCs w:val="28"/>
          <w:spacing w:val="-10"/>
        </w:rPr>
        <w:t>月施行；</w:t>
      </w:r>
    </w:p>
    <w:p>
      <w:pPr>
        <w:ind w:left="13" w:right="138" w:firstLine="545"/>
        <w:spacing w:before="211" w:line="282" w:lineRule="auto"/>
        <w:rPr>
          <w:rFonts w:ascii="FangSong" w:hAnsi="FangSong" w:eastAsia="FangSong" w:cs="FangSong"/>
          <w:sz w:val="28"/>
          <w:szCs w:val="28"/>
        </w:rPr>
      </w:pPr>
      <w:r>
        <w:rPr>
          <w:rFonts w:ascii="FangSong" w:hAnsi="FangSong" w:eastAsia="FangSong" w:cs="FangSong"/>
          <w:sz w:val="28"/>
          <w:szCs w:val="28"/>
          <w:spacing w:val="-8"/>
        </w:rPr>
        <w:t>（</w:t>
      </w:r>
      <w:r>
        <w:rPr>
          <w:rFonts w:ascii="Times New Roman" w:hAnsi="Times New Roman" w:eastAsia="Times New Roman" w:cs="Times New Roman"/>
          <w:sz w:val="28"/>
          <w:szCs w:val="28"/>
          <w:spacing w:val="-8"/>
        </w:rPr>
        <w:t>2</w:t>
      </w:r>
      <w:r>
        <w:rPr>
          <w:rFonts w:ascii="FangSong" w:hAnsi="FangSong" w:eastAsia="FangSong" w:cs="FangSong"/>
          <w:sz w:val="28"/>
          <w:szCs w:val="28"/>
          <w:spacing w:val="-8"/>
        </w:rPr>
        <w:t>）《中华人民共和国水污染防治法》，</w:t>
      </w:r>
      <w:r>
        <w:rPr>
          <w:rFonts w:ascii="Times New Roman" w:hAnsi="Times New Roman" w:eastAsia="Times New Roman" w:cs="Times New Roman"/>
          <w:sz w:val="28"/>
          <w:szCs w:val="28"/>
          <w:spacing w:val="-8"/>
        </w:rPr>
        <w:t>2017 </w:t>
      </w:r>
      <w:r>
        <w:rPr>
          <w:rFonts w:ascii="FangSong" w:hAnsi="FangSong" w:eastAsia="FangSong" w:cs="FangSong"/>
          <w:sz w:val="28"/>
          <w:szCs w:val="28"/>
          <w:spacing w:val="-8"/>
        </w:rPr>
        <w:t>年</w:t>
      </w:r>
      <w:r>
        <w:rPr>
          <w:rFonts w:ascii="FangSong" w:hAnsi="FangSong" w:eastAsia="FangSong" w:cs="FangSong"/>
          <w:sz w:val="28"/>
          <w:szCs w:val="28"/>
          <w:spacing w:val="-58"/>
        </w:rPr>
        <w:t xml:space="preserve"> </w:t>
      </w:r>
      <w:r>
        <w:rPr>
          <w:rFonts w:ascii="Times New Roman" w:hAnsi="Times New Roman" w:eastAsia="Times New Roman" w:cs="Times New Roman"/>
          <w:sz w:val="28"/>
          <w:szCs w:val="28"/>
          <w:spacing w:val="-8"/>
        </w:rPr>
        <w:t>6</w:t>
      </w:r>
      <w:r>
        <w:rPr>
          <w:rFonts w:ascii="Times New Roman" w:hAnsi="Times New Roman" w:eastAsia="Times New Roman" w:cs="Times New Roman"/>
          <w:sz w:val="28"/>
          <w:szCs w:val="28"/>
          <w:spacing w:val="24"/>
        </w:rPr>
        <w:t xml:space="preserve"> </w:t>
      </w:r>
      <w:r>
        <w:rPr>
          <w:rFonts w:ascii="FangSong" w:hAnsi="FangSong" w:eastAsia="FangSong" w:cs="FangSong"/>
          <w:sz w:val="28"/>
          <w:szCs w:val="28"/>
          <w:spacing w:val="-8"/>
        </w:rPr>
        <w:t>月</w:t>
      </w:r>
      <w:r>
        <w:rPr>
          <w:rFonts w:ascii="Times New Roman" w:hAnsi="Times New Roman" w:eastAsia="Times New Roman" w:cs="Times New Roman"/>
          <w:sz w:val="28"/>
          <w:szCs w:val="28"/>
          <w:spacing w:val="-8"/>
        </w:rPr>
        <w:t>27  </w:t>
      </w:r>
      <w:r>
        <w:rPr>
          <w:rFonts w:ascii="FangSong" w:hAnsi="FangSong" w:eastAsia="FangSong" w:cs="FangSong"/>
          <w:sz w:val="28"/>
          <w:szCs w:val="28"/>
          <w:spacing w:val="-9"/>
        </w:rPr>
        <w:t>日修正，</w:t>
      </w:r>
      <w:r>
        <w:rPr>
          <w:rFonts w:ascii="Times New Roman" w:hAnsi="Times New Roman" w:eastAsia="Times New Roman" w:cs="Times New Roman"/>
          <w:sz w:val="28"/>
          <w:szCs w:val="28"/>
          <w:spacing w:val="-9"/>
        </w:rPr>
        <w:t>2018</w:t>
      </w:r>
      <w:r>
        <w:rPr>
          <w:rFonts w:ascii="FangSong" w:hAnsi="FangSong" w:eastAsia="FangSong" w:cs="FangSong"/>
          <w:sz w:val="28"/>
          <w:szCs w:val="28"/>
          <w:spacing w:val="-18"/>
        </w:rPr>
        <w:t>年</w:t>
      </w:r>
      <w:r>
        <w:rPr>
          <w:rFonts w:ascii="FangSong" w:hAnsi="FangSong" w:eastAsia="FangSong" w:cs="FangSong"/>
          <w:sz w:val="28"/>
          <w:szCs w:val="28"/>
          <w:spacing w:val="-31"/>
        </w:rPr>
        <w:t xml:space="preserve"> </w:t>
      </w:r>
      <w:r>
        <w:rPr>
          <w:rFonts w:ascii="Times New Roman" w:hAnsi="Times New Roman" w:eastAsia="Times New Roman" w:cs="Times New Roman"/>
          <w:sz w:val="28"/>
          <w:szCs w:val="28"/>
          <w:spacing w:val="-18"/>
        </w:rPr>
        <w:t>1</w:t>
      </w:r>
      <w:r>
        <w:rPr>
          <w:rFonts w:ascii="Times New Roman" w:hAnsi="Times New Roman" w:eastAsia="Times New Roman" w:cs="Times New Roman"/>
          <w:sz w:val="28"/>
          <w:szCs w:val="28"/>
          <w:spacing w:val="24"/>
        </w:rPr>
        <w:t xml:space="preserve"> </w:t>
      </w:r>
      <w:r>
        <w:rPr>
          <w:rFonts w:ascii="FangSong" w:hAnsi="FangSong" w:eastAsia="FangSong" w:cs="FangSong"/>
          <w:sz w:val="28"/>
          <w:szCs w:val="28"/>
          <w:spacing w:val="-18"/>
        </w:rPr>
        <w:t>月</w:t>
      </w:r>
      <w:r>
        <w:rPr>
          <w:rFonts w:ascii="FangSong" w:hAnsi="FangSong" w:eastAsia="FangSong" w:cs="FangSong"/>
          <w:sz w:val="28"/>
          <w:szCs w:val="28"/>
          <w:spacing w:val="-36"/>
        </w:rPr>
        <w:t xml:space="preserve"> </w:t>
      </w:r>
      <w:r>
        <w:rPr>
          <w:rFonts w:ascii="Times New Roman" w:hAnsi="Times New Roman" w:eastAsia="Times New Roman" w:cs="Times New Roman"/>
          <w:sz w:val="28"/>
          <w:szCs w:val="28"/>
          <w:spacing w:val="-18"/>
        </w:rPr>
        <w:t>1  </w:t>
      </w:r>
      <w:r>
        <w:rPr>
          <w:rFonts w:ascii="FangSong" w:hAnsi="FangSong" w:eastAsia="FangSong" w:cs="FangSong"/>
          <w:sz w:val="28"/>
          <w:szCs w:val="28"/>
          <w:spacing w:val="-18"/>
        </w:rPr>
        <w:t>日实施；</w:t>
      </w:r>
    </w:p>
    <w:p>
      <w:pPr>
        <w:ind w:left="559"/>
        <w:spacing w:before="209" w:line="232" w:lineRule="auto"/>
        <w:rPr>
          <w:rFonts w:ascii="FangSong" w:hAnsi="FangSong" w:eastAsia="FangSong" w:cs="FangSong"/>
          <w:sz w:val="28"/>
          <w:szCs w:val="28"/>
        </w:rPr>
      </w:pPr>
      <w:r>
        <w:rPr>
          <w:rFonts w:ascii="FangSong" w:hAnsi="FangSong" w:eastAsia="FangSong" w:cs="FangSong"/>
          <w:sz w:val="28"/>
          <w:szCs w:val="28"/>
          <w:spacing w:val="-9"/>
        </w:rPr>
        <w:t>（</w:t>
      </w:r>
      <w:r>
        <w:rPr>
          <w:rFonts w:ascii="Times New Roman" w:hAnsi="Times New Roman" w:eastAsia="Times New Roman" w:cs="Times New Roman"/>
          <w:sz w:val="28"/>
          <w:szCs w:val="28"/>
          <w:spacing w:val="-9"/>
        </w:rPr>
        <w:t>3</w:t>
      </w:r>
      <w:r>
        <w:rPr>
          <w:rFonts w:ascii="Times New Roman" w:hAnsi="Times New Roman" w:eastAsia="Times New Roman" w:cs="Times New Roman"/>
          <w:sz w:val="28"/>
          <w:szCs w:val="28"/>
          <w:spacing w:val="-35"/>
        </w:rPr>
        <w:t xml:space="preserve"> </w:t>
      </w:r>
      <w:r>
        <w:rPr>
          <w:rFonts w:ascii="FangSong" w:hAnsi="FangSong" w:eastAsia="FangSong" w:cs="FangSong"/>
          <w:sz w:val="28"/>
          <w:szCs w:val="28"/>
          <w:spacing w:val="-9"/>
        </w:rPr>
        <w:t>）《中华人民共和国大气污染防治法》，</w:t>
      </w:r>
      <w:r>
        <w:rPr>
          <w:rFonts w:ascii="FangSong" w:hAnsi="FangSong" w:eastAsia="FangSong" w:cs="FangSong"/>
          <w:sz w:val="28"/>
          <w:szCs w:val="28"/>
          <w:spacing w:val="-64"/>
        </w:rPr>
        <w:t xml:space="preserve"> </w:t>
      </w:r>
      <w:r>
        <w:rPr>
          <w:rFonts w:ascii="Times New Roman" w:hAnsi="Times New Roman" w:eastAsia="Times New Roman" w:cs="Times New Roman"/>
          <w:sz w:val="28"/>
          <w:szCs w:val="28"/>
          <w:spacing w:val="-9"/>
        </w:rPr>
        <w:t>2</w:t>
      </w:r>
      <w:r>
        <w:rPr>
          <w:rFonts w:ascii="Times New Roman" w:hAnsi="Times New Roman" w:eastAsia="Times New Roman" w:cs="Times New Roman"/>
          <w:sz w:val="28"/>
          <w:szCs w:val="28"/>
          <w:spacing w:val="-10"/>
        </w:rPr>
        <w:t>018 </w:t>
      </w:r>
      <w:r>
        <w:rPr>
          <w:rFonts w:ascii="FangSong" w:hAnsi="FangSong" w:eastAsia="FangSong" w:cs="FangSong"/>
          <w:sz w:val="28"/>
          <w:szCs w:val="28"/>
          <w:spacing w:val="-10"/>
        </w:rPr>
        <w:t>年</w:t>
      </w:r>
      <w:r>
        <w:rPr>
          <w:rFonts w:ascii="FangSong" w:hAnsi="FangSong" w:eastAsia="FangSong" w:cs="FangSong"/>
          <w:sz w:val="28"/>
          <w:szCs w:val="28"/>
          <w:spacing w:val="-37"/>
        </w:rPr>
        <w:t xml:space="preserve"> </w:t>
      </w:r>
      <w:r>
        <w:rPr>
          <w:rFonts w:ascii="Times New Roman" w:hAnsi="Times New Roman" w:eastAsia="Times New Roman" w:cs="Times New Roman"/>
          <w:sz w:val="28"/>
          <w:szCs w:val="28"/>
          <w:spacing w:val="-10"/>
        </w:rPr>
        <w:t>10</w:t>
      </w:r>
      <w:r>
        <w:rPr>
          <w:rFonts w:ascii="Times New Roman" w:hAnsi="Times New Roman" w:eastAsia="Times New Roman" w:cs="Times New Roman"/>
          <w:sz w:val="28"/>
          <w:szCs w:val="28"/>
          <w:spacing w:val="24"/>
        </w:rPr>
        <w:t xml:space="preserve"> </w:t>
      </w:r>
      <w:r>
        <w:rPr>
          <w:rFonts w:ascii="FangSong" w:hAnsi="FangSong" w:eastAsia="FangSong" w:cs="FangSong"/>
          <w:sz w:val="28"/>
          <w:szCs w:val="28"/>
          <w:spacing w:val="-10"/>
        </w:rPr>
        <w:t>月</w:t>
      </w:r>
      <w:r>
        <w:rPr>
          <w:rFonts w:ascii="Times New Roman" w:hAnsi="Times New Roman" w:eastAsia="Times New Roman" w:cs="Times New Roman"/>
          <w:sz w:val="28"/>
          <w:szCs w:val="28"/>
          <w:spacing w:val="-10"/>
        </w:rPr>
        <w:t>26  </w:t>
      </w:r>
      <w:r>
        <w:rPr>
          <w:rFonts w:ascii="FangSong" w:hAnsi="FangSong" w:eastAsia="FangSong" w:cs="FangSong"/>
          <w:sz w:val="28"/>
          <w:szCs w:val="28"/>
          <w:spacing w:val="-10"/>
        </w:rPr>
        <w:t>日修订；</w:t>
      </w:r>
    </w:p>
    <w:p>
      <w:pPr>
        <w:ind w:left="10" w:right="136" w:firstLine="548"/>
        <w:spacing w:before="210" w:line="273" w:lineRule="auto"/>
        <w:rPr>
          <w:rFonts w:ascii="FangSong" w:hAnsi="FangSong" w:eastAsia="FangSong" w:cs="FangSong"/>
          <w:sz w:val="28"/>
          <w:szCs w:val="28"/>
        </w:rPr>
      </w:pPr>
      <w:r>
        <w:rPr>
          <w:rFonts w:ascii="FangSong" w:hAnsi="FangSong" w:eastAsia="FangSong" w:cs="FangSong"/>
          <w:sz w:val="28"/>
          <w:szCs w:val="28"/>
          <w:spacing w:val="-7"/>
        </w:rPr>
        <w:t>（</w:t>
      </w:r>
      <w:r>
        <w:rPr>
          <w:rFonts w:ascii="Times New Roman" w:hAnsi="Times New Roman" w:eastAsia="Times New Roman" w:cs="Times New Roman"/>
          <w:sz w:val="28"/>
          <w:szCs w:val="28"/>
          <w:spacing w:val="-7"/>
        </w:rPr>
        <w:t>4</w:t>
      </w:r>
      <w:r>
        <w:rPr>
          <w:rFonts w:ascii="FangSong" w:hAnsi="FangSong" w:eastAsia="FangSong" w:cs="FangSong"/>
          <w:sz w:val="28"/>
          <w:szCs w:val="28"/>
          <w:spacing w:val="-7"/>
        </w:rPr>
        <w:t>）《中华人民共和国环境噪声污染防治法》，</w:t>
      </w:r>
      <w:r>
        <w:rPr>
          <w:rFonts w:ascii="FangSong" w:hAnsi="FangSong" w:eastAsia="FangSong" w:cs="FangSong"/>
          <w:sz w:val="28"/>
          <w:szCs w:val="28"/>
          <w:spacing w:val="-7"/>
        </w:rPr>
        <w:t xml:space="preserve"> </w:t>
      </w:r>
      <w:r>
        <w:rPr>
          <w:rFonts w:ascii="Times New Roman" w:hAnsi="Times New Roman" w:eastAsia="Times New Roman" w:cs="Times New Roman"/>
          <w:sz w:val="28"/>
          <w:szCs w:val="28"/>
          <w:spacing w:val="-7"/>
        </w:rPr>
        <w:t>2022</w:t>
      </w:r>
      <w:r>
        <w:rPr>
          <w:rFonts w:ascii="Times New Roman" w:hAnsi="Times New Roman" w:eastAsia="Times New Roman" w:cs="Times New Roman"/>
          <w:sz w:val="28"/>
          <w:szCs w:val="28"/>
          <w:spacing w:val="42"/>
          <w:w w:val="101"/>
        </w:rPr>
        <w:t xml:space="preserve"> </w:t>
      </w:r>
      <w:r>
        <w:rPr>
          <w:rFonts w:ascii="FangSong" w:hAnsi="FangSong" w:eastAsia="FangSong" w:cs="FangSong"/>
          <w:sz w:val="28"/>
          <w:szCs w:val="28"/>
          <w:spacing w:val="-7"/>
        </w:rPr>
        <w:t>年</w:t>
      </w:r>
      <w:r>
        <w:rPr>
          <w:rFonts w:ascii="FangSong" w:hAnsi="FangSong" w:eastAsia="FangSong" w:cs="FangSong"/>
          <w:sz w:val="28"/>
          <w:szCs w:val="28"/>
          <w:spacing w:val="-32"/>
        </w:rPr>
        <w:t xml:space="preserve"> </w:t>
      </w:r>
      <w:r>
        <w:rPr>
          <w:rFonts w:ascii="Times New Roman" w:hAnsi="Times New Roman" w:eastAsia="Times New Roman" w:cs="Times New Roman"/>
          <w:sz w:val="28"/>
          <w:szCs w:val="28"/>
          <w:spacing w:val="-7"/>
        </w:rPr>
        <w:t>6</w:t>
      </w:r>
      <w:r>
        <w:rPr>
          <w:rFonts w:ascii="Times New Roman" w:hAnsi="Times New Roman" w:eastAsia="Times New Roman" w:cs="Times New Roman"/>
          <w:sz w:val="28"/>
          <w:szCs w:val="28"/>
          <w:spacing w:val="52"/>
          <w:w w:val="101"/>
        </w:rPr>
        <w:t xml:space="preserve"> </w:t>
      </w:r>
      <w:r>
        <w:rPr>
          <w:rFonts w:ascii="FangSong" w:hAnsi="FangSong" w:eastAsia="FangSong" w:cs="FangSong"/>
          <w:sz w:val="28"/>
          <w:szCs w:val="28"/>
          <w:spacing w:val="-7"/>
        </w:rPr>
        <w:t>月</w:t>
      </w:r>
      <w:r>
        <w:rPr>
          <w:rFonts w:ascii="FangSong" w:hAnsi="FangSong" w:eastAsia="FangSong" w:cs="FangSong"/>
          <w:sz w:val="28"/>
          <w:szCs w:val="28"/>
          <w:spacing w:val="-29"/>
        </w:rPr>
        <w:t xml:space="preserve"> </w:t>
      </w:r>
      <w:r>
        <w:rPr>
          <w:rFonts w:ascii="Times New Roman" w:hAnsi="Times New Roman" w:eastAsia="Times New Roman" w:cs="Times New Roman"/>
          <w:sz w:val="28"/>
          <w:szCs w:val="28"/>
          <w:spacing w:val="-7"/>
        </w:rPr>
        <w:t>5 </w:t>
      </w:r>
      <w:r>
        <w:rPr>
          <w:rFonts w:ascii="Times New Roman" w:hAnsi="Times New Roman" w:eastAsia="Times New Roman" w:cs="Times New Roman"/>
          <w:sz w:val="28"/>
          <w:szCs w:val="28"/>
          <w:spacing w:val="-8"/>
        </w:rPr>
        <w:t xml:space="preserve"> </w:t>
      </w:r>
      <w:r>
        <w:rPr>
          <w:rFonts w:ascii="FangSong" w:hAnsi="FangSong" w:eastAsia="FangSong" w:cs="FangSong"/>
          <w:sz w:val="28"/>
          <w:szCs w:val="28"/>
          <w:spacing w:val="-8"/>
        </w:rPr>
        <w:t>日施</w:t>
      </w:r>
      <w:r>
        <w:rPr>
          <w:rFonts w:ascii="FangSong" w:hAnsi="FangSong" w:eastAsia="FangSong" w:cs="FangSong"/>
          <w:sz w:val="28"/>
          <w:szCs w:val="28"/>
          <w:spacing w:val="-21"/>
        </w:rPr>
        <w:t>行；</w:t>
      </w:r>
    </w:p>
    <w:p>
      <w:pPr>
        <w:ind w:left="63" w:right="135" w:firstLine="495"/>
        <w:spacing w:before="234" w:line="274" w:lineRule="auto"/>
        <w:rPr>
          <w:rFonts w:ascii="FangSong" w:hAnsi="FangSong" w:eastAsia="FangSong" w:cs="FangSong"/>
          <w:sz w:val="28"/>
          <w:szCs w:val="28"/>
        </w:rPr>
      </w:pPr>
      <w:r>
        <w:rPr>
          <w:rFonts w:ascii="FangSong" w:hAnsi="FangSong" w:eastAsia="FangSong" w:cs="FangSong"/>
          <w:sz w:val="28"/>
          <w:szCs w:val="28"/>
          <w:spacing w:val="-3"/>
        </w:rPr>
        <w:t>（</w:t>
      </w:r>
      <w:r>
        <w:rPr>
          <w:rFonts w:ascii="Times New Roman" w:hAnsi="Times New Roman" w:eastAsia="Times New Roman" w:cs="Times New Roman"/>
          <w:sz w:val="28"/>
          <w:szCs w:val="28"/>
          <w:spacing w:val="-3"/>
        </w:rPr>
        <w:t>5</w:t>
      </w:r>
      <w:r>
        <w:rPr>
          <w:rFonts w:ascii="Times New Roman" w:hAnsi="Times New Roman" w:eastAsia="Times New Roman" w:cs="Times New Roman"/>
          <w:sz w:val="28"/>
          <w:szCs w:val="28"/>
          <w:spacing w:val="-19"/>
        </w:rPr>
        <w:t xml:space="preserve"> </w:t>
      </w:r>
      <w:r>
        <w:rPr>
          <w:rFonts w:ascii="FangSong" w:hAnsi="FangSong" w:eastAsia="FangSong" w:cs="FangSong"/>
          <w:sz w:val="28"/>
          <w:szCs w:val="28"/>
          <w:spacing w:val="-3"/>
        </w:rPr>
        <w:t>）《中华人民共和国固体废物污染环境防治法》，</w:t>
      </w:r>
      <w:r>
        <w:rPr>
          <w:rFonts w:ascii="Times New Roman" w:hAnsi="Times New Roman" w:eastAsia="Times New Roman" w:cs="Times New Roman"/>
          <w:sz w:val="28"/>
          <w:szCs w:val="28"/>
          <w:spacing w:val="-3"/>
        </w:rPr>
        <w:t>2020</w:t>
      </w:r>
      <w:r>
        <w:rPr>
          <w:rFonts w:ascii="Times New Roman" w:hAnsi="Times New Roman" w:eastAsia="Times New Roman" w:cs="Times New Roman"/>
          <w:sz w:val="28"/>
          <w:szCs w:val="28"/>
          <w:spacing w:val="30"/>
        </w:rPr>
        <w:t xml:space="preserve"> </w:t>
      </w:r>
      <w:r>
        <w:rPr>
          <w:rFonts w:ascii="FangSong" w:hAnsi="FangSong" w:eastAsia="FangSong" w:cs="FangSong"/>
          <w:sz w:val="28"/>
          <w:szCs w:val="28"/>
          <w:spacing w:val="-3"/>
        </w:rPr>
        <w:t>年</w:t>
      </w:r>
      <w:r>
        <w:rPr>
          <w:rFonts w:ascii="FangSong" w:hAnsi="FangSong" w:eastAsia="FangSong" w:cs="FangSong"/>
          <w:sz w:val="28"/>
          <w:szCs w:val="28"/>
          <w:spacing w:val="-49"/>
        </w:rPr>
        <w:t xml:space="preserve"> </w:t>
      </w:r>
      <w:r>
        <w:rPr>
          <w:rFonts w:ascii="Times New Roman" w:hAnsi="Times New Roman" w:eastAsia="Times New Roman" w:cs="Times New Roman"/>
          <w:sz w:val="28"/>
          <w:szCs w:val="28"/>
          <w:spacing w:val="-3"/>
        </w:rPr>
        <w:t>4</w:t>
      </w:r>
      <w:r>
        <w:rPr>
          <w:rFonts w:ascii="Times New Roman" w:hAnsi="Times New Roman" w:eastAsia="Times New Roman" w:cs="Times New Roman"/>
          <w:sz w:val="28"/>
          <w:szCs w:val="28"/>
          <w:spacing w:val="40"/>
          <w:w w:val="101"/>
        </w:rPr>
        <w:t xml:space="preserve"> </w:t>
      </w:r>
      <w:r>
        <w:rPr>
          <w:rFonts w:ascii="FangSong" w:hAnsi="FangSong" w:eastAsia="FangSong" w:cs="FangSong"/>
          <w:sz w:val="28"/>
          <w:szCs w:val="28"/>
          <w:spacing w:val="-3"/>
        </w:rPr>
        <w:t>月</w:t>
      </w:r>
      <w:r>
        <w:rPr>
          <w:rFonts w:ascii="FangSong" w:hAnsi="FangSong" w:eastAsia="FangSong" w:cs="FangSong"/>
          <w:sz w:val="28"/>
          <w:szCs w:val="28"/>
          <w:spacing w:val="-46"/>
        </w:rPr>
        <w:t xml:space="preserve"> </w:t>
      </w:r>
      <w:r>
        <w:rPr>
          <w:rFonts w:ascii="Times New Roman" w:hAnsi="Times New Roman" w:eastAsia="Times New Roman" w:cs="Times New Roman"/>
          <w:sz w:val="28"/>
          <w:szCs w:val="28"/>
          <w:spacing w:val="-3"/>
        </w:rPr>
        <w:t>29</w:t>
      </w:r>
      <w:r>
        <w:rPr>
          <w:rFonts w:ascii="FangSong" w:hAnsi="FangSong" w:eastAsia="FangSong" w:cs="FangSong"/>
          <w:sz w:val="28"/>
          <w:szCs w:val="28"/>
          <w:spacing w:val="-26"/>
        </w:rPr>
        <w:t>日修订；</w:t>
      </w:r>
    </w:p>
    <w:p>
      <w:pPr>
        <w:ind w:left="24" w:right="137" w:firstLine="534"/>
        <w:spacing w:before="230" w:line="280" w:lineRule="auto"/>
        <w:rPr>
          <w:rFonts w:ascii="FangSong" w:hAnsi="FangSong" w:eastAsia="FangSong" w:cs="FangSong"/>
          <w:sz w:val="28"/>
          <w:szCs w:val="28"/>
        </w:rPr>
      </w:pPr>
      <w:r>
        <w:rPr>
          <w:rFonts w:ascii="FangSong" w:hAnsi="FangSong" w:eastAsia="FangSong" w:cs="FangSong"/>
          <w:sz w:val="28"/>
          <w:szCs w:val="28"/>
          <w:spacing w:val="-10"/>
        </w:rPr>
        <w:t>（</w:t>
      </w:r>
      <w:r>
        <w:rPr>
          <w:rFonts w:ascii="Times New Roman" w:hAnsi="Times New Roman" w:eastAsia="Times New Roman" w:cs="Times New Roman"/>
          <w:sz w:val="28"/>
          <w:szCs w:val="28"/>
          <w:spacing w:val="-10"/>
        </w:rPr>
        <w:t>6</w:t>
      </w:r>
      <w:r>
        <w:rPr>
          <w:rFonts w:ascii="FangSong" w:hAnsi="FangSong" w:eastAsia="FangSong" w:cs="FangSong"/>
          <w:sz w:val="28"/>
          <w:szCs w:val="28"/>
          <w:spacing w:val="-10"/>
        </w:rPr>
        <w:t>）《建设项目环境保护管理条例》（</w:t>
      </w:r>
      <w:r>
        <w:rPr>
          <w:rFonts w:ascii="FangSong" w:hAnsi="FangSong" w:eastAsia="FangSong" w:cs="FangSong"/>
          <w:sz w:val="28"/>
          <w:szCs w:val="28"/>
          <w:spacing w:val="-31"/>
        </w:rPr>
        <w:t xml:space="preserve"> </w:t>
      </w:r>
      <w:r>
        <w:rPr>
          <w:rFonts w:ascii="Times New Roman" w:hAnsi="Times New Roman" w:eastAsia="Times New Roman" w:cs="Times New Roman"/>
          <w:sz w:val="28"/>
          <w:szCs w:val="28"/>
          <w:spacing w:val="-10"/>
        </w:rPr>
        <w:t>1998</w:t>
      </w:r>
      <w:r>
        <w:rPr>
          <w:rFonts w:ascii="Times New Roman" w:hAnsi="Times New Roman" w:eastAsia="Times New Roman" w:cs="Times New Roman"/>
          <w:sz w:val="28"/>
          <w:szCs w:val="28"/>
          <w:spacing w:val="-11"/>
        </w:rPr>
        <w:t xml:space="preserve"> </w:t>
      </w:r>
      <w:r>
        <w:rPr>
          <w:rFonts w:ascii="FangSong" w:hAnsi="FangSong" w:eastAsia="FangSong" w:cs="FangSong"/>
          <w:sz w:val="28"/>
          <w:szCs w:val="28"/>
          <w:spacing w:val="-11"/>
        </w:rPr>
        <w:t>年</w:t>
      </w:r>
      <w:r>
        <w:rPr>
          <w:rFonts w:ascii="FangSong" w:hAnsi="FangSong" w:eastAsia="FangSong" w:cs="FangSong"/>
          <w:sz w:val="28"/>
          <w:szCs w:val="28"/>
          <w:spacing w:val="-37"/>
        </w:rPr>
        <w:t xml:space="preserve"> </w:t>
      </w:r>
      <w:r>
        <w:rPr>
          <w:rFonts w:ascii="Times New Roman" w:hAnsi="Times New Roman" w:eastAsia="Times New Roman" w:cs="Times New Roman"/>
          <w:sz w:val="28"/>
          <w:szCs w:val="28"/>
          <w:spacing w:val="-11"/>
        </w:rPr>
        <w:t>11</w:t>
      </w:r>
      <w:r>
        <w:rPr>
          <w:rFonts w:ascii="Times New Roman" w:hAnsi="Times New Roman" w:eastAsia="Times New Roman" w:cs="Times New Roman"/>
          <w:sz w:val="28"/>
          <w:szCs w:val="28"/>
          <w:spacing w:val="23"/>
          <w:w w:val="101"/>
        </w:rPr>
        <w:t xml:space="preserve"> </w:t>
      </w:r>
      <w:r>
        <w:rPr>
          <w:rFonts w:ascii="FangSong" w:hAnsi="FangSong" w:eastAsia="FangSong" w:cs="FangSong"/>
          <w:sz w:val="28"/>
          <w:szCs w:val="28"/>
          <w:spacing w:val="-11"/>
        </w:rPr>
        <w:t>月</w:t>
      </w:r>
      <w:r>
        <w:rPr>
          <w:rFonts w:ascii="FangSong" w:hAnsi="FangSong" w:eastAsia="FangSong" w:cs="FangSong"/>
          <w:sz w:val="28"/>
          <w:szCs w:val="28"/>
          <w:spacing w:val="-64"/>
        </w:rPr>
        <w:t xml:space="preserve"> </w:t>
      </w:r>
      <w:r>
        <w:rPr>
          <w:rFonts w:ascii="Times New Roman" w:hAnsi="Times New Roman" w:eastAsia="Times New Roman" w:cs="Times New Roman"/>
          <w:sz w:val="28"/>
          <w:szCs w:val="28"/>
          <w:spacing w:val="-11"/>
        </w:rPr>
        <w:t>29  </w:t>
      </w:r>
      <w:r>
        <w:rPr>
          <w:rFonts w:ascii="FangSong" w:hAnsi="FangSong" w:eastAsia="FangSong" w:cs="FangSong"/>
          <w:sz w:val="28"/>
          <w:szCs w:val="28"/>
          <w:spacing w:val="-11"/>
        </w:rPr>
        <w:t>日由国务院令</w:t>
      </w:r>
      <w:r>
        <w:rPr>
          <w:rFonts w:ascii="FangSong" w:hAnsi="FangSong" w:eastAsia="FangSong" w:cs="FangSong"/>
          <w:sz w:val="28"/>
          <w:szCs w:val="28"/>
          <w:spacing w:val="-8"/>
        </w:rPr>
        <w:t>第</w:t>
      </w:r>
      <w:r>
        <w:rPr>
          <w:rFonts w:ascii="FangSong" w:hAnsi="FangSong" w:eastAsia="FangSong" w:cs="FangSong"/>
          <w:sz w:val="28"/>
          <w:szCs w:val="28"/>
          <w:spacing w:val="-63"/>
        </w:rPr>
        <w:t xml:space="preserve"> </w:t>
      </w:r>
      <w:r>
        <w:rPr>
          <w:rFonts w:ascii="Times New Roman" w:hAnsi="Times New Roman" w:eastAsia="Times New Roman" w:cs="Times New Roman"/>
          <w:sz w:val="28"/>
          <w:szCs w:val="28"/>
          <w:spacing w:val="-8"/>
        </w:rPr>
        <w:t>253</w:t>
      </w:r>
      <w:r>
        <w:rPr>
          <w:rFonts w:ascii="Times New Roman" w:hAnsi="Times New Roman" w:eastAsia="Times New Roman" w:cs="Times New Roman"/>
          <w:sz w:val="28"/>
          <w:szCs w:val="28"/>
          <w:spacing w:val="21"/>
          <w:w w:val="101"/>
        </w:rPr>
        <w:t xml:space="preserve"> </w:t>
      </w:r>
      <w:r>
        <w:rPr>
          <w:rFonts w:ascii="FangSong" w:hAnsi="FangSong" w:eastAsia="FangSong" w:cs="FangSong"/>
          <w:sz w:val="28"/>
          <w:szCs w:val="28"/>
          <w:spacing w:val="-8"/>
        </w:rPr>
        <w:t>号发布，</w:t>
      </w:r>
      <w:r>
        <w:rPr>
          <w:rFonts w:ascii="Times New Roman" w:hAnsi="Times New Roman" w:eastAsia="Times New Roman" w:cs="Times New Roman"/>
          <w:sz w:val="28"/>
          <w:szCs w:val="28"/>
          <w:spacing w:val="-8"/>
        </w:rPr>
        <w:t>2017 </w:t>
      </w:r>
      <w:r>
        <w:rPr>
          <w:rFonts w:ascii="FangSong" w:hAnsi="FangSong" w:eastAsia="FangSong" w:cs="FangSong"/>
          <w:sz w:val="28"/>
          <w:szCs w:val="28"/>
          <w:spacing w:val="-8"/>
        </w:rPr>
        <w:t>年</w:t>
      </w:r>
      <w:r>
        <w:rPr>
          <w:rFonts w:ascii="FangSong" w:hAnsi="FangSong" w:eastAsia="FangSong" w:cs="FangSong"/>
          <w:sz w:val="28"/>
          <w:szCs w:val="28"/>
          <w:spacing w:val="-58"/>
        </w:rPr>
        <w:t xml:space="preserve"> </w:t>
      </w:r>
      <w:r>
        <w:rPr>
          <w:rFonts w:ascii="Times New Roman" w:hAnsi="Times New Roman" w:eastAsia="Times New Roman" w:cs="Times New Roman"/>
          <w:sz w:val="28"/>
          <w:szCs w:val="28"/>
          <w:spacing w:val="-8"/>
        </w:rPr>
        <w:t>7</w:t>
      </w:r>
      <w:r>
        <w:rPr>
          <w:rFonts w:ascii="Times New Roman" w:hAnsi="Times New Roman" w:eastAsia="Times New Roman" w:cs="Times New Roman"/>
          <w:sz w:val="28"/>
          <w:szCs w:val="28"/>
          <w:spacing w:val="24"/>
        </w:rPr>
        <w:t xml:space="preserve"> </w:t>
      </w:r>
      <w:r>
        <w:rPr>
          <w:rFonts w:ascii="FangSong" w:hAnsi="FangSong" w:eastAsia="FangSong" w:cs="FangSong"/>
          <w:sz w:val="28"/>
          <w:szCs w:val="28"/>
          <w:spacing w:val="-8"/>
        </w:rPr>
        <w:t>月</w:t>
      </w:r>
      <w:r>
        <w:rPr>
          <w:rFonts w:ascii="FangSong" w:hAnsi="FangSong" w:eastAsia="FangSong" w:cs="FangSong"/>
          <w:sz w:val="28"/>
          <w:szCs w:val="28"/>
          <w:spacing w:val="-38"/>
        </w:rPr>
        <w:t xml:space="preserve"> </w:t>
      </w:r>
      <w:r>
        <w:rPr>
          <w:rFonts w:ascii="Times New Roman" w:hAnsi="Times New Roman" w:eastAsia="Times New Roman" w:cs="Times New Roman"/>
          <w:sz w:val="28"/>
          <w:szCs w:val="28"/>
          <w:spacing w:val="-8"/>
        </w:rPr>
        <w:t>16  </w:t>
      </w:r>
      <w:r>
        <w:rPr>
          <w:rFonts w:ascii="FangSong" w:hAnsi="FangSong" w:eastAsia="FangSong" w:cs="FangSong"/>
          <w:sz w:val="28"/>
          <w:szCs w:val="28"/>
          <w:spacing w:val="-8"/>
        </w:rPr>
        <w:t>日由国务院令第</w:t>
      </w:r>
      <w:r>
        <w:rPr>
          <w:rFonts w:ascii="FangSong" w:hAnsi="FangSong" w:eastAsia="FangSong" w:cs="FangSong"/>
          <w:sz w:val="28"/>
          <w:szCs w:val="28"/>
          <w:spacing w:val="-58"/>
        </w:rPr>
        <w:t xml:space="preserve"> </w:t>
      </w:r>
      <w:r>
        <w:rPr>
          <w:rFonts w:ascii="Times New Roman" w:hAnsi="Times New Roman" w:eastAsia="Times New Roman" w:cs="Times New Roman"/>
          <w:sz w:val="28"/>
          <w:szCs w:val="28"/>
          <w:spacing w:val="-8"/>
        </w:rPr>
        <w:t>682</w:t>
      </w:r>
      <w:r>
        <w:rPr>
          <w:rFonts w:ascii="Times New Roman" w:hAnsi="Times New Roman" w:eastAsia="Times New Roman" w:cs="Times New Roman"/>
          <w:sz w:val="28"/>
          <w:szCs w:val="28"/>
          <w:spacing w:val="22"/>
        </w:rPr>
        <w:t xml:space="preserve"> </w:t>
      </w:r>
      <w:r>
        <w:rPr>
          <w:rFonts w:ascii="FangSong" w:hAnsi="FangSong" w:eastAsia="FangSong" w:cs="FangSong"/>
          <w:sz w:val="28"/>
          <w:szCs w:val="28"/>
          <w:spacing w:val="-8"/>
        </w:rPr>
        <w:t>号修订</w:t>
      </w:r>
      <w:r>
        <w:rPr>
          <w:rFonts w:ascii="FangSong" w:hAnsi="FangSong" w:eastAsia="FangSong" w:cs="FangSong"/>
          <w:sz w:val="28"/>
          <w:szCs w:val="28"/>
          <w:spacing w:val="-4"/>
        </w:rPr>
        <w:t>）；</w:t>
      </w:r>
    </w:p>
    <w:p>
      <w:pPr>
        <w:ind w:left="10" w:right="177" w:firstLine="548"/>
        <w:spacing w:before="213" w:line="273" w:lineRule="auto"/>
        <w:rPr>
          <w:rFonts w:ascii="FangSong" w:hAnsi="FangSong" w:eastAsia="FangSong" w:cs="FangSong"/>
          <w:sz w:val="28"/>
          <w:szCs w:val="28"/>
        </w:rPr>
      </w:pPr>
      <w:r>
        <w:rPr>
          <w:rFonts w:ascii="FangSong" w:hAnsi="FangSong" w:eastAsia="FangSong" w:cs="FangSong"/>
          <w:sz w:val="28"/>
          <w:szCs w:val="28"/>
          <w:spacing w:val="-12"/>
        </w:rPr>
        <w:t>（</w:t>
      </w:r>
      <w:r>
        <w:rPr>
          <w:rFonts w:ascii="Times New Roman" w:hAnsi="Times New Roman" w:eastAsia="Times New Roman" w:cs="Times New Roman"/>
          <w:sz w:val="28"/>
          <w:szCs w:val="28"/>
          <w:spacing w:val="-12"/>
        </w:rPr>
        <w:t>7</w:t>
      </w:r>
      <w:r>
        <w:rPr>
          <w:rFonts w:ascii="FangSong" w:hAnsi="FangSong" w:eastAsia="FangSong" w:cs="FangSong"/>
          <w:sz w:val="28"/>
          <w:szCs w:val="28"/>
          <w:spacing w:val="-12"/>
        </w:rPr>
        <w:t>）《关于发布〈建设项目竣工环境保护验收暂</w:t>
      </w:r>
      <w:r>
        <w:rPr>
          <w:rFonts w:ascii="FangSong" w:hAnsi="FangSong" w:eastAsia="FangSong" w:cs="FangSong"/>
          <w:sz w:val="28"/>
          <w:szCs w:val="28"/>
          <w:spacing w:val="-13"/>
        </w:rPr>
        <w:t>行办法〉的公告》（国</w:t>
      </w:r>
      <w:r>
        <w:rPr>
          <w:rFonts w:ascii="FangSong" w:hAnsi="FangSong" w:eastAsia="FangSong" w:cs="FangSong"/>
          <w:sz w:val="28"/>
          <w:szCs w:val="28"/>
          <w:spacing w:val="-6"/>
        </w:rPr>
        <w:t>环规环评</w:t>
      </w:r>
      <w:r>
        <w:rPr>
          <w:rFonts w:ascii="Times New Roman" w:hAnsi="Times New Roman" w:eastAsia="Times New Roman" w:cs="Times New Roman"/>
          <w:sz w:val="28"/>
          <w:szCs w:val="28"/>
          <w:spacing w:val="-6"/>
        </w:rPr>
        <w:t>[2017]4</w:t>
      </w:r>
      <w:r>
        <w:rPr>
          <w:rFonts w:ascii="Times New Roman" w:hAnsi="Times New Roman" w:eastAsia="Times New Roman" w:cs="Times New Roman"/>
          <w:sz w:val="28"/>
          <w:szCs w:val="28"/>
          <w:spacing w:val="22"/>
        </w:rPr>
        <w:t xml:space="preserve"> </w:t>
      </w:r>
      <w:r>
        <w:rPr>
          <w:rFonts w:ascii="FangSong" w:hAnsi="FangSong" w:eastAsia="FangSong" w:cs="FangSong"/>
          <w:sz w:val="28"/>
          <w:szCs w:val="28"/>
          <w:spacing w:val="-6"/>
        </w:rPr>
        <w:t>号，</w:t>
      </w:r>
      <w:r>
        <w:rPr>
          <w:rFonts w:ascii="Times New Roman" w:hAnsi="Times New Roman" w:eastAsia="Times New Roman" w:cs="Times New Roman"/>
          <w:sz w:val="28"/>
          <w:szCs w:val="28"/>
          <w:spacing w:val="-6"/>
        </w:rPr>
        <w:t>2017 </w:t>
      </w:r>
      <w:r>
        <w:rPr>
          <w:rFonts w:ascii="FangSong" w:hAnsi="FangSong" w:eastAsia="FangSong" w:cs="FangSong"/>
          <w:sz w:val="28"/>
          <w:szCs w:val="28"/>
          <w:spacing w:val="-6"/>
        </w:rPr>
        <w:t>年</w:t>
      </w:r>
      <w:r>
        <w:rPr>
          <w:rFonts w:ascii="FangSong" w:hAnsi="FangSong" w:eastAsia="FangSong" w:cs="FangSong"/>
          <w:sz w:val="28"/>
          <w:szCs w:val="28"/>
          <w:spacing w:val="-38"/>
        </w:rPr>
        <w:t xml:space="preserve"> </w:t>
      </w:r>
      <w:r>
        <w:rPr>
          <w:rFonts w:ascii="Times New Roman" w:hAnsi="Times New Roman" w:eastAsia="Times New Roman" w:cs="Times New Roman"/>
          <w:sz w:val="28"/>
          <w:szCs w:val="28"/>
          <w:spacing w:val="-6"/>
        </w:rPr>
        <w:t>11</w:t>
      </w:r>
      <w:r>
        <w:rPr>
          <w:rFonts w:ascii="Times New Roman" w:hAnsi="Times New Roman" w:eastAsia="Times New Roman" w:cs="Times New Roman"/>
          <w:sz w:val="28"/>
          <w:szCs w:val="28"/>
          <w:spacing w:val="24"/>
        </w:rPr>
        <w:t xml:space="preserve"> </w:t>
      </w:r>
      <w:r>
        <w:rPr>
          <w:rFonts w:ascii="FangSong" w:hAnsi="FangSong" w:eastAsia="FangSong" w:cs="FangSong"/>
          <w:sz w:val="28"/>
          <w:szCs w:val="28"/>
          <w:spacing w:val="-6"/>
        </w:rPr>
        <w:t>月</w:t>
      </w:r>
      <w:r>
        <w:rPr>
          <w:rFonts w:ascii="FangSong" w:hAnsi="FangSong" w:eastAsia="FangSong" w:cs="FangSong"/>
          <w:sz w:val="28"/>
          <w:szCs w:val="28"/>
          <w:spacing w:val="-64"/>
        </w:rPr>
        <w:t xml:space="preserve"> </w:t>
      </w:r>
      <w:r>
        <w:rPr>
          <w:rFonts w:ascii="Times New Roman" w:hAnsi="Times New Roman" w:eastAsia="Times New Roman" w:cs="Times New Roman"/>
          <w:sz w:val="28"/>
          <w:szCs w:val="28"/>
          <w:spacing w:val="-6"/>
        </w:rPr>
        <w:t>20  </w:t>
      </w:r>
      <w:r>
        <w:rPr>
          <w:rFonts w:ascii="FangSong" w:hAnsi="FangSong" w:eastAsia="FangSong" w:cs="FangSong"/>
          <w:sz w:val="28"/>
          <w:szCs w:val="28"/>
          <w:spacing w:val="-6"/>
        </w:rPr>
        <w:t>日</w:t>
      </w:r>
      <w:r>
        <w:rPr>
          <w:rFonts w:ascii="FangSong" w:hAnsi="FangSong" w:eastAsia="FangSong" w:cs="FangSong"/>
          <w:sz w:val="28"/>
          <w:szCs w:val="28"/>
          <w:spacing w:val="-20"/>
        </w:rPr>
        <w:t>）；</w:t>
      </w:r>
    </w:p>
    <w:p>
      <w:pPr>
        <w:ind w:left="13" w:right="155" w:firstLine="545"/>
        <w:spacing w:before="234" w:line="281" w:lineRule="auto"/>
        <w:rPr>
          <w:rFonts w:ascii="FangSong" w:hAnsi="FangSong" w:eastAsia="FangSong" w:cs="FangSong"/>
          <w:sz w:val="28"/>
          <w:szCs w:val="28"/>
        </w:rPr>
      </w:pPr>
      <w:r>
        <w:rPr>
          <w:rFonts w:ascii="FangSong" w:hAnsi="FangSong" w:eastAsia="FangSong" w:cs="FangSong"/>
          <w:sz w:val="28"/>
          <w:szCs w:val="28"/>
          <w:spacing w:val="-3"/>
        </w:rPr>
        <w:t>（</w:t>
      </w:r>
      <w:r>
        <w:rPr>
          <w:rFonts w:ascii="Times New Roman" w:hAnsi="Times New Roman" w:eastAsia="Times New Roman" w:cs="Times New Roman"/>
          <w:sz w:val="28"/>
          <w:szCs w:val="28"/>
          <w:spacing w:val="-3"/>
        </w:rPr>
        <w:t>8</w:t>
      </w:r>
      <w:r>
        <w:rPr>
          <w:rFonts w:ascii="FangSong" w:hAnsi="FangSong" w:eastAsia="FangSong" w:cs="FangSong"/>
          <w:sz w:val="28"/>
          <w:szCs w:val="28"/>
          <w:spacing w:val="-3"/>
        </w:rPr>
        <w:t>）《关于印发建设项目竣工环境保护验收现场检查及审查要点的通</w:t>
      </w:r>
      <w:r>
        <w:rPr>
          <w:rFonts w:ascii="FangSong" w:hAnsi="FangSong" w:eastAsia="FangSong" w:cs="FangSong"/>
          <w:sz w:val="28"/>
          <w:szCs w:val="28"/>
          <w:spacing w:val="-4"/>
        </w:rPr>
        <w:t>知》（环办〔</w:t>
      </w:r>
      <w:r>
        <w:rPr>
          <w:rFonts w:ascii="Times New Roman" w:hAnsi="Times New Roman" w:eastAsia="Times New Roman" w:cs="Times New Roman"/>
          <w:sz w:val="28"/>
          <w:szCs w:val="28"/>
          <w:spacing w:val="-4"/>
        </w:rPr>
        <w:t>2015</w:t>
      </w:r>
      <w:r>
        <w:rPr>
          <w:rFonts w:ascii="FangSong" w:hAnsi="FangSong" w:eastAsia="FangSong" w:cs="FangSong"/>
          <w:sz w:val="28"/>
          <w:szCs w:val="28"/>
          <w:spacing w:val="-4"/>
        </w:rPr>
        <w:t>〕</w:t>
      </w:r>
      <w:r>
        <w:rPr>
          <w:rFonts w:ascii="Times New Roman" w:hAnsi="Times New Roman" w:eastAsia="Times New Roman" w:cs="Times New Roman"/>
          <w:sz w:val="28"/>
          <w:szCs w:val="28"/>
          <w:spacing w:val="-4"/>
        </w:rPr>
        <w:t>113</w:t>
      </w:r>
      <w:r>
        <w:rPr>
          <w:rFonts w:ascii="Times New Roman" w:hAnsi="Times New Roman" w:eastAsia="Times New Roman" w:cs="Times New Roman"/>
          <w:sz w:val="28"/>
          <w:szCs w:val="28"/>
          <w:spacing w:val="23"/>
        </w:rPr>
        <w:t xml:space="preserve"> </w:t>
      </w:r>
      <w:r>
        <w:rPr>
          <w:rFonts w:ascii="FangSong" w:hAnsi="FangSong" w:eastAsia="FangSong" w:cs="FangSong"/>
          <w:sz w:val="28"/>
          <w:szCs w:val="28"/>
          <w:spacing w:val="-4"/>
        </w:rPr>
        <w:t>号</w:t>
      </w:r>
      <w:r>
        <w:rPr>
          <w:rFonts w:ascii="FangSong" w:hAnsi="FangSong" w:eastAsia="FangSong" w:cs="FangSong"/>
          <w:sz w:val="28"/>
          <w:szCs w:val="28"/>
          <w:spacing w:val="-14"/>
        </w:rPr>
        <w:t>）；</w:t>
      </w:r>
    </w:p>
    <w:p>
      <w:pPr>
        <w:ind w:firstLine="559"/>
        <w:spacing w:before="210" w:line="256" w:lineRule="auto"/>
        <w:rPr>
          <w:rFonts w:ascii="FangSong" w:hAnsi="FangSong" w:eastAsia="FangSong" w:cs="FangSong"/>
          <w:sz w:val="28"/>
          <w:szCs w:val="28"/>
        </w:rPr>
      </w:pPr>
      <w:r>
        <w:rPr>
          <w:rFonts w:ascii="FangSong" w:hAnsi="FangSong" w:eastAsia="FangSong" w:cs="FangSong"/>
          <w:sz w:val="28"/>
          <w:szCs w:val="28"/>
          <w:spacing w:val="2"/>
        </w:rPr>
        <w:t>（</w:t>
      </w:r>
      <w:r>
        <w:rPr>
          <w:rFonts w:ascii="Times New Roman" w:hAnsi="Times New Roman" w:eastAsia="Times New Roman" w:cs="Times New Roman"/>
          <w:sz w:val="28"/>
          <w:szCs w:val="28"/>
          <w:spacing w:val="2"/>
        </w:rPr>
        <w:t>9</w:t>
      </w:r>
      <w:r>
        <w:rPr>
          <w:rFonts w:ascii="FangSong" w:hAnsi="FangSong" w:eastAsia="FangSong" w:cs="FangSong"/>
          <w:sz w:val="28"/>
          <w:szCs w:val="28"/>
          <w:spacing w:val="2"/>
        </w:rPr>
        <w:t>）《关于印发环评管理中部分行业建设项目重大变动清单的通知》</w:t>
      </w:r>
      <w:r>
        <w:rPr>
          <w:rFonts w:ascii="FangSong" w:hAnsi="FangSong" w:eastAsia="FangSong" w:cs="FangSong"/>
          <w:sz w:val="28"/>
          <w:szCs w:val="28"/>
          <w:spacing w:val="2"/>
        </w:rPr>
        <w:t xml:space="preserve"> </w:t>
      </w:r>
      <w:r>
        <w:rPr>
          <w:rFonts w:ascii="FangSong" w:hAnsi="FangSong" w:eastAsia="FangSong" w:cs="FangSong"/>
          <w:sz w:val="28"/>
          <w:szCs w:val="28"/>
          <w:spacing w:val="-3"/>
        </w:rPr>
        <w:t>（环办</w:t>
      </w:r>
      <w:r>
        <w:rPr>
          <w:rFonts w:ascii="Microsoft YaHei" w:hAnsi="Microsoft YaHei" w:eastAsia="Microsoft YaHei" w:cs="Microsoft YaHei"/>
          <w:sz w:val="28"/>
          <w:szCs w:val="28"/>
          <w:spacing w:val="-3"/>
        </w:rPr>
        <w:t>﹝</w:t>
      </w:r>
      <w:r>
        <w:rPr>
          <w:rFonts w:ascii="Times New Roman" w:hAnsi="Times New Roman" w:eastAsia="Times New Roman" w:cs="Times New Roman"/>
          <w:sz w:val="28"/>
          <w:szCs w:val="28"/>
          <w:spacing w:val="-3"/>
        </w:rPr>
        <w:t>2015</w:t>
      </w:r>
      <w:r>
        <w:rPr>
          <w:rFonts w:ascii="Microsoft YaHei" w:hAnsi="Microsoft YaHei" w:eastAsia="Microsoft YaHei" w:cs="Microsoft YaHei"/>
          <w:sz w:val="28"/>
          <w:szCs w:val="28"/>
          <w:spacing w:val="-3"/>
        </w:rPr>
        <w:t>﹞</w:t>
      </w:r>
      <w:r>
        <w:rPr>
          <w:rFonts w:ascii="Times New Roman" w:hAnsi="Times New Roman" w:eastAsia="Times New Roman" w:cs="Times New Roman"/>
          <w:sz w:val="28"/>
          <w:szCs w:val="28"/>
          <w:spacing w:val="-3"/>
        </w:rPr>
        <w:t>52</w:t>
      </w:r>
      <w:r>
        <w:rPr>
          <w:rFonts w:ascii="Times New Roman" w:hAnsi="Times New Roman" w:eastAsia="Times New Roman" w:cs="Times New Roman"/>
          <w:sz w:val="28"/>
          <w:szCs w:val="28"/>
          <w:spacing w:val="22"/>
        </w:rPr>
        <w:t xml:space="preserve"> </w:t>
      </w:r>
      <w:r>
        <w:rPr>
          <w:rFonts w:ascii="FangSong" w:hAnsi="FangSong" w:eastAsia="FangSong" w:cs="FangSong"/>
          <w:sz w:val="28"/>
          <w:szCs w:val="28"/>
          <w:spacing w:val="-3"/>
        </w:rPr>
        <w:t>号</w:t>
      </w:r>
      <w:r>
        <w:rPr>
          <w:rFonts w:ascii="FangSong" w:hAnsi="FangSong" w:eastAsia="FangSong" w:cs="FangSong"/>
          <w:sz w:val="28"/>
          <w:szCs w:val="28"/>
          <w:spacing w:val="-13"/>
        </w:rPr>
        <w:t>）；</w:t>
      </w:r>
    </w:p>
    <w:p>
      <w:pPr>
        <w:ind w:left="559"/>
        <w:spacing w:before="163" w:line="232" w:lineRule="auto"/>
        <w:rPr>
          <w:rFonts w:ascii="FangSong" w:hAnsi="FangSong" w:eastAsia="FangSong" w:cs="FangSong"/>
          <w:sz w:val="28"/>
          <w:szCs w:val="28"/>
        </w:rPr>
      </w:pPr>
      <w:r>
        <w:rPr>
          <w:rFonts w:ascii="FangSong" w:hAnsi="FangSong" w:eastAsia="FangSong" w:cs="FangSong"/>
          <w:sz w:val="28"/>
          <w:szCs w:val="28"/>
          <w:spacing w:val="-7"/>
        </w:rPr>
        <w:t>（</w:t>
      </w:r>
      <w:r>
        <w:rPr>
          <w:rFonts w:ascii="FangSong" w:hAnsi="FangSong" w:eastAsia="FangSong" w:cs="FangSong"/>
          <w:sz w:val="28"/>
          <w:szCs w:val="28"/>
          <w:spacing w:val="-69"/>
        </w:rPr>
        <w:t xml:space="preserve"> </w:t>
      </w:r>
      <w:r>
        <w:rPr>
          <w:rFonts w:ascii="Times New Roman" w:hAnsi="Times New Roman" w:eastAsia="Times New Roman" w:cs="Times New Roman"/>
          <w:sz w:val="28"/>
          <w:szCs w:val="28"/>
          <w:spacing w:val="-7"/>
        </w:rPr>
        <w:t>10</w:t>
      </w:r>
      <w:r>
        <w:rPr>
          <w:rFonts w:ascii="FangSong" w:hAnsi="FangSong" w:eastAsia="FangSong" w:cs="FangSong"/>
          <w:sz w:val="28"/>
          <w:szCs w:val="28"/>
          <w:spacing w:val="-7"/>
        </w:rPr>
        <w:t>）《排污许可管理条例》（</w:t>
      </w:r>
      <w:r>
        <w:rPr>
          <w:rFonts w:ascii="Times New Roman" w:hAnsi="Times New Roman" w:eastAsia="Times New Roman" w:cs="Times New Roman"/>
          <w:sz w:val="28"/>
          <w:szCs w:val="28"/>
          <w:spacing w:val="-7"/>
        </w:rPr>
        <w:t>2021 </w:t>
      </w:r>
      <w:r>
        <w:rPr>
          <w:rFonts w:ascii="FangSong" w:hAnsi="FangSong" w:eastAsia="FangSong" w:cs="FangSong"/>
          <w:sz w:val="28"/>
          <w:szCs w:val="28"/>
          <w:spacing w:val="-7"/>
        </w:rPr>
        <w:t>年</w:t>
      </w:r>
      <w:r>
        <w:rPr>
          <w:rFonts w:ascii="FangSong" w:hAnsi="FangSong" w:eastAsia="FangSong" w:cs="FangSong"/>
          <w:sz w:val="28"/>
          <w:szCs w:val="28"/>
          <w:spacing w:val="-38"/>
        </w:rPr>
        <w:t xml:space="preserve"> </w:t>
      </w:r>
      <w:r>
        <w:rPr>
          <w:rFonts w:ascii="Times New Roman" w:hAnsi="Times New Roman" w:eastAsia="Times New Roman" w:cs="Times New Roman"/>
          <w:sz w:val="28"/>
          <w:szCs w:val="28"/>
          <w:spacing w:val="-7"/>
        </w:rPr>
        <w:t>1</w:t>
      </w:r>
      <w:r>
        <w:rPr>
          <w:rFonts w:ascii="Times New Roman" w:hAnsi="Times New Roman" w:eastAsia="Times New Roman" w:cs="Times New Roman"/>
          <w:sz w:val="28"/>
          <w:szCs w:val="28"/>
          <w:spacing w:val="24"/>
        </w:rPr>
        <w:t xml:space="preserve"> </w:t>
      </w:r>
      <w:r>
        <w:rPr>
          <w:rFonts w:ascii="FangSong" w:hAnsi="FangSong" w:eastAsia="FangSong" w:cs="FangSong"/>
          <w:sz w:val="28"/>
          <w:szCs w:val="28"/>
          <w:spacing w:val="-7"/>
        </w:rPr>
        <w:t>月</w:t>
      </w:r>
      <w:r>
        <w:rPr>
          <w:rFonts w:ascii="FangSong" w:hAnsi="FangSong" w:eastAsia="FangSong" w:cs="FangSong"/>
          <w:sz w:val="28"/>
          <w:szCs w:val="28"/>
          <w:spacing w:val="-62"/>
        </w:rPr>
        <w:t xml:space="preserve"> </w:t>
      </w:r>
      <w:r>
        <w:rPr>
          <w:rFonts w:ascii="Times New Roman" w:hAnsi="Times New Roman" w:eastAsia="Times New Roman" w:cs="Times New Roman"/>
          <w:sz w:val="28"/>
          <w:szCs w:val="28"/>
          <w:spacing w:val="-7"/>
        </w:rPr>
        <w:t>24  </w:t>
      </w:r>
      <w:r>
        <w:rPr>
          <w:rFonts w:ascii="FangSong" w:hAnsi="FangSong" w:eastAsia="FangSong" w:cs="FangSong"/>
          <w:sz w:val="28"/>
          <w:szCs w:val="28"/>
          <w:spacing w:val="-7"/>
        </w:rPr>
        <w:t>日</w:t>
      </w:r>
      <w:r>
        <w:rPr>
          <w:rFonts w:ascii="FangSong" w:hAnsi="FangSong" w:eastAsia="FangSong" w:cs="FangSong"/>
          <w:sz w:val="28"/>
          <w:szCs w:val="28"/>
          <w:spacing w:val="-18"/>
        </w:rPr>
        <w:t>）；</w:t>
      </w:r>
    </w:p>
    <w:p>
      <w:pPr>
        <w:ind w:left="34" w:right="165" w:firstLine="524"/>
        <w:spacing w:before="207" w:line="282" w:lineRule="auto"/>
        <w:rPr>
          <w:rFonts w:ascii="FangSong" w:hAnsi="FangSong" w:eastAsia="FangSong" w:cs="FangSong"/>
          <w:sz w:val="28"/>
          <w:szCs w:val="28"/>
        </w:rPr>
      </w:pPr>
      <w:r>
        <w:rPr>
          <w:rFonts w:ascii="FangSong" w:hAnsi="FangSong" w:eastAsia="FangSong" w:cs="FangSong"/>
          <w:sz w:val="28"/>
          <w:szCs w:val="28"/>
          <w:spacing w:val="-2"/>
        </w:rPr>
        <w:t>（</w:t>
      </w:r>
      <w:r>
        <w:rPr>
          <w:rFonts w:ascii="FangSong" w:hAnsi="FangSong" w:eastAsia="FangSong" w:cs="FangSong"/>
          <w:sz w:val="28"/>
          <w:szCs w:val="28"/>
          <w:spacing w:val="-68"/>
        </w:rPr>
        <w:t xml:space="preserve"> </w:t>
      </w:r>
      <w:r>
        <w:rPr>
          <w:rFonts w:ascii="Times New Roman" w:hAnsi="Times New Roman" w:eastAsia="Times New Roman" w:cs="Times New Roman"/>
          <w:sz w:val="28"/>
          <w:szCs w:val="28"/>
          <w:spacing w:val="-2"/>
        </w:rPr>
        <w:t>11</w:t>
      </w:r>
      <w:r>
        <w:rPr>
          <w:rFonts w:ascii="Times New Roman" w:hAnsi="Times New Roman" w:eastAsia="Times New Roman" w:cs="Times New Roman"/>
          <w:sz w:val="28"/>
          <w:szCs w:val="28"/>
          <w:spacing w:val="-32"/>
        </w:rPr>
        <w:t xml:space="preserve"> </w:t>
      </w:r>
      <w:r>
        <w:rPr>
          <w:rFonts w:ascii="FangSong" w:hAnsi="FangSong" w:eastAsia="FangSong" w:cs="FangSong"/>
          <w:sz w:val="28"/>
          <w:szCs w:val="28"/>
          <w:spacing w:val="-2"/>
        </w:rPr>
        <w:t>）《省生态环境厅关于加强涉变动项目环</w:t>
      </w:r>
      <w:r>
        <w:rPr>
          <w:rFonts w:ascii="FangSong" w:hAnsi="FangSong" w:eastAsia="FangSong" w:cs="FangSong"/>
          <w:sz w:val="28"/>
          <w:szCs w:val="28"/>
          <w:spacing w:val="-3"/>
        </w:rPr>
        <w:t>评与排污许可管理衔接</w:t>
      </w:r>
      <w:r>
        <w:rPr>
          <w:rFonts w:ascii="FangSong" w:hAnsi="FangSong" w:eastAsia="FangSong" w:cs="FangSong"/>
          <w:sz w:val="28"/>
          <w:szCs w:val="28"/>
          <w:spacing w:val="-4"/>
        </w:rPr>
        <w:t>的通知》（苏环办〔</w:t>
      </w:r>
      <w:r>
        <w:rPr>
          <w:rFonts w:ascii="Times New Roman" w:hAnsi="Times New Roman" w:eastAsia="Times New Roman" w:cs="Times New Roman"/>
          <w:sz w:val="28"/>
          <w:szCs w:val="28"/>
          <w:spacing w:val="-4"/>
        </w:rPr>
        <w:t>2021</w:t>
      </w:r>
      <w:r>
        <w:rPr>
          <w:rFonts w:ascii="FangSong" w:hAnsi="FangSong" w:eastAsia="FangSong" w:cs="FangSong"/>
          <w:sz w:val="28"/>
          <w:szCs w:val="28"/>
          <w:spacing w:val="-4"/>
        </w:rPr>
        <w:t>〕</w:t>
      </w:r>
      <w:r>
        <w:rPr>
          <w:rFonts w:ascii="Times New Roman" w:hAnsi="Times New Roman" w:eastAsia="Times New Roman" w:cs="Times New Roman"/>
          <w:sz w:val="28"/>
          <w:szCs w:val="28"/>
          <w:spacing w:val="-4"/>
        </w:rPr>
        <w:t>122</w:t>
      </w:r>
      <w:r>
        <w:rPr>
          <w:rFonts w:ascii="Times New Roman" w:hAnsi="Times New Roman" w:eastAsia="Times New Roman" w:cs="Times New Roman"/>
          <w:sz w:val="28"/>
          <w:szCs w:val="28"/>
          <w:spacing w:val="21"/>
          <w:w w:val="101"/>
        </w:rPr>
        <w:t xml:space="preserve"> </w:t>
      </w:r>
      <w:r>
        <w:rPr>
          <w:rFonts w:ascii="FangSong" w:hAnsi="FangSong" w:eastAsia="FangSong" w:cs="FangSong"/>
          <w:sz w:val="28"/>
          <w:szCs w:val="28"/>
          <w:spacing w:val="-4"/>
        </w:rPr>
        <w:t>号</w:t>
      </w:r>
      <w:r>
        <w:rPr>
          <w:rFonts w:ascii="FangSong" w:hAnsi="FangSong" w:eastAsia="FangSong" w:cs="FangSong"/>
          <w:sz w:val="28"/>
          <w:szCs w:val="28"/>
          <w:spacing w:val="-13"/>
        </w:rPr>
        <w:t>）；</w:t>
      </w:r>
    </w:p>
    <w:p>
      <w:pPr>
        <w:ind w:left="13" w:right="138" w:firstLine="545"/>
        <w:spacing w:before="210" w:line="280" w:lineRule="auto"/>
        <w:rPr>
          <w:rFonts w:ascii="FangSong" w:hAnsi="FangSong" w:eastAsia="FangSong" w:cs="FangSong"/>
          <w:sz w:val="28"/>
          <w:szCs w:val="28"/>
        </w:rPr>
      </w:pPr>
      <w:r>
        <w:rPr>
          <w:rFonts w:ascii="FangSong" w:hAnsi="FangSong" w:eastAsia="FangSong" w:cs="FangSong"/>
          <w:sz w:val="28"/>
          <w:szCs w:val="28"/>
          <w:spacing w:val="-17"/>
        </w:rPr>
        <w:t>（</w:t>
      </w:r>
      <w:r>
        <w:rPr>
          <w:rFonts w:ascii="FangSong" w:hAnsi="FangSong" w:eastAsia="FangSong" w:cs="FangSong"/>
          <w:sz w:val="28"/>
          <w:szCs w:val="28"/>
          <w:spacing w:val="-70"/>
        </w:rPr>
        <w:t xml:space="preserve"> </w:t>
      </w:r>
      <w:r>
        <w:rPr>
          <w:rFonts w:ascii="Times New Roman" w:hAnsi="Times New Roman" w:eastAsia="Times New Roman" w:cs="Times New Roman"/>
          <w:sz w:val="28"/>
          <w:szCs w:val="28"/>
          <w:spacing w:val="-17"/>
        </w:rPr>
        <w:t>12</w:t>
      </w:r>
      <w:r>
        <w:rPr>
          <w:rFonts w:ascii="FangSong" w:hAnsi="FangSong" w:eastAsia="FangSong" w:cs="FangSong"/>
          <w:sz w:val="28"/>
          <w:szCs w:val="28"/>
          <w:spacing w:val="-17"/>
        </w:rPr>
        <w:t>）《中共中央</w:t>
      </w:r>
      <w:r>
        <w:rPr>
          <w:rFonts w:ascii="FangSong" w:hAnsi="FangSong" w:eastAsia="FangSong" w:cs="FangSong"/>
          <w:sz w:val="28"/>
          <w:szCs w:val="28"/>
          <w:spacing w:val="36"/>
        </w:rPr>
        <w:t xml:space="preserve"> </w:t>
      </w:r>
      <w:r>
        <w:rPr>
          <w:rFonts w:ascii="FangSong" w:hAnsi="FangSong" w:eastAsia="FangSong" w:cs="FangSong"/>
          <w:sz w:val="28"/>
          <w:szCs w:val="28"/>
          <w:spacing w:val="-17"/>
        </w:rPr>
        <w:t>国务院</w:t>
      </w:r>
      <w:r>
        <w:rPr>
          <w:rFonts w:ascii="FangSong" w:hAnsi="FangSong" w:eastAsia="FangSong" w:cs="FangSong"/>
          <w:sz w:val="28"/>
          <w:szCs w:val="28"/>
          <w:spacing w:val="-17"/>
        </w:rPr>
        <w:t xml:space="preserve"> </w:t>
      </w:r>
      <w:r>
        <w:rPr>
          <w:rFonts w:ascii="FangSong" w:hAnsi="FangSong" w:eastAsia="FangSong" w:cs="FangSong"/>
          <w:sz w:val="28"/>
          <w:szCs w:val="28"/>
          <w:spacing w:val="-17"/>
        </w:rPr>
        <w:t>关于深入打好污染防治攻坚战的意见》</w:t>
      </w:r>
      <w:r>
        <w:rPr>
          <w:rFonts w:ascii="FangSong" w:hAnsi="FangSong" w:eastAsia="FangSong" w:cs="FangSong"/>
          <w:sz w:val="28"/>
          <w:szCs w:val="28"/>
          <w:spacing w:val="-18"/>
        </w:rPr>
        <w:t>（</w:t>
      </w:r>
      <w:r>
        <w:rPr>
          <w:rFonts w:ascii="Times New Roman" w:hAnsi="Times New Roman" w:eastAsia="Times New Roman" w:cs="Times New Roman"/>
          <w:sz w:val="28"/>
          <w:szCs w:val="28"/>
          <w:spacing w:val="-18"/>
        </w:rPr>
        <w:t>2021</w:t>
      </w:r>
      <w:r>
        <w:rPr>
          <w:rFonts w:ascii="FangSong" w:hAnsi="FangSong" w:eastAsia="FangSong" w:cs="FangSong"/>
          <w:sz w:val="28"/>
          <w:szCs w:val="28"/>
          <w:spacing w:val="-16"/>
        </w:rPr>
        <w:t>年</w:t>
      </w:r>
      <w:r>
        <w:rPr>
          <w:rFonts w:ascii="FangSong" w:hAnsi="FangSong" w:eastAsia="FangSong" w:cs="FangSong"/>
          <w:sz w:val="28"/>
          <w:szCs w:val="28"/>
          <w:spacing w:val="-37"/>
        </w:rPr>
        <w:t xml:space="preserve"> </w:t>
      </w:r>
      <w:r>
        <w:rPr>
          <w:rFonts w:ascii="Times New Roman" w:hAnsi="Times New Roman" w:eastAsia="Times New Roman" w:cs="Times New Roman"/>
          <w:sz w:val="28"/>
          <w:szCs w:val="28"/>
          <w:spacing w:val="-16"/>
        </w:rPr>
        <w:t>11</w:t>
      </w:r>
      <w:r>
        <w:rPr>
          <w:rFonts w:ascii="Times New Roman" w:hAnsi="Times New Roman" w:eastAsia="Times New Roman" w:cs="Times New Roman"/>
          <w:sz w:val="28"/>
          <w:szCs w:val="28"/>
          <w:spacing w:val="24"/>
        </w:rPr>
        <w:t xml:space="preserve"> </w:t>
      </w:r>
      <w:r>
        <w:rPr>
          <w:rFonts w:ascii="FangSong" w:hAnsi="FangSong" w:eastAsia="FangSong" w:cs="FangSong"/>
          <w:sz w:val="28"/>
          <w:szCs w:val="28"/>
          <w:spacing w:val="-16"/>
        </w:rPr>
        <w:t>月</w:t>
      </w:r>
      <w:r>
        <w:rPr>
          <w:rFonts w:ascii="FangSong" w:hAnsi="FangSong" w:eastAsia="FangSong" w:cs="FangSong"/>
          <w:sz w:val="28"/>
          <w:szCs w:val="28"/>
          <w:spacing w:val="-62"/>
        </w:rPr>
        <w:t xml:space="preserve"> </w:t>
      </w:r>
      <w:r>
        <w:rPr>
          <w:rFonts w:ascii="Times New Roman" w:hAnsi="Times New Roman" w:eastAsia="Times New Roman" w:cs="Times New Roman"/>
          <w:sz w:val="28"/>
          <w:szCs w:val="28"/>
          <w:spacing w:val="-16"/>
        </w:rPr>
        <w:t>2  </w:t>
      </w:r>
      <w:r>
        <w:rPr>
          <w:rFonts w:ascii="FangSong" w:hAnsi="FangSong" w:eastAsia="FangSong" w:cs="FangSong"/>
          <w:sz w:val="28"/>
          <w:szCs w:val="28"/>
          <w:spacing w:val="-16"/>
        </w:rPr>
        <w:t>日施行</w:t>
      </w:r>
      <w:r>
        <w:rPr>
          <w:rFonts w:ascii="FangSong" w:hAnsi="FangSong" w:eastAsia="FangSong" w:cs="FangSong"/>
          <w:sz w:val="28"/>
          <w:szCs w:val="28"/>
          <w:spacing w:val="1"/>
        </w:rPr>
        <w:t>）；</w:t>
      </w:r>
    </w:p>
    <w:p>
      <w:pPr>
        <w:spacing w:line="280" w:lineRule="auto"/>
        <w:sectPr>
          <w:footerReference w:type="default" r:id="rId10"/>
          <w:pgSz w:w="11907" w:h="16839"/>
          <w:pgMar w:top="1431" w:right="1301" w:bottom="1355" w:left="1440" w:header="0" w:footer="1153" w:gutter="0"/>
        </w:sectPr>
        <w:rPr>
          <w:rFonts w:ascii="FangSong" w:hAnsi="FangSong" w:eastAsia="FangSong" w:cs="FangSong"/>
          <w:sz w:val="28"/>
          <w:szCs w:val="28"/>
        </w:rPr>
      </w:pPr>
    </w:p>
    <w:p>
      <w:pPr>
        <w:ind w:left="24" w:firstLine="530"/>
        <w:spacing w:before="170" w:line="280" w:lineRule="auto"/>
        <w:rPr>
          <w:rFonts w:ascii="FangSong" w:hAnsi="FangSong" w:eastAsia="FangSong" w:cs="FangSong"/>
          <w:sz w:val="28"/>
          <w:szCs w:val="28"/>
        </w:rPr>
      </w:pPr>
      <w:r>
        <w:rPr>
          <w:rFonts w:ascii="FangSong" w:hAnsi="FangSong" w:eastAsia="FangSong" w:cs="FangSong"/>
          <w:sz w:val="28"/>
          <w:szCs w:val="28"/>
        </w:rPr>
        <w:t>（</w:t>
      </w:r>
      <w:r>
        <w:rPr>
          <w:rFonts w:ascii="FangSong" w:hAnsi="FangSong" w:eastAsia="FangSong" w:cs="FangSong"/>
          <w:sz w:val="28"/>
          <w:szCs w:val="28"/>
          <w:spacing w:val="-67"/>
        </w:rPr>
        <w:t xml:space="preserve"> </w:t>
      </w:r>
      <w:r>
        <w:rPr>
          <w:rFonts w:ascii="Times New Roman" w:hAnsi="Times New Roman" w:eastAsia="Times New Roman" w:cs="Times New Roman"/>
          <w:sz w:val="28"/>
          <w:szCs w:val="28"/>
        </w:rPr>
        <w:t>13</w:t>
      </w:r>
      <w:r>
        <w:rPr>
          <w:rFonts w:ascii="FangSong" w:hAnsi="FangSong" w:eastAsia="FangSong" w:cs="FangSong"/>
          <w:sz w:val="28"/>
          <w:szCs w:val="28"/>
        </w:rPr>
        <w:t>）《中共江苏省委</w:t>
      </w:r>
      <w:r>
        <w:rPr>
          <w:rFonts w:ascii="FangSong" w:hAnsi="FangSong" w:eastAsia="FangSong" w:cs="FangSong"/>
          <w:sz w:val="28"/>
          <w:szCs w:val="28"/>
        </w:rPr>
        <w:t xml:space="preserve"> </w:t>
      </w:r>
      <w:r>
        <w:rPr>
          <w:rFonts w:ascii="FangSong" w:hAnsi="FangSong" w:eastAsia="FangSong" w:cs="FangSong"/>
          <w:sz w:val="28"/>
          <w:szCs w:val="28"/>
        </w:rPr>
        <w:t>江苏省人民政府</w:t>
      </w:r>
      <w:r>
        <w:rPr>
          <w:rFonts w:ascii="FangSong" w:hAnsi="FangSong" w:eastAsia="FangSong" w:cs="FangSong"/>
          <w:sz w:val="28"/>
          <w:szCs w:val="28"/>
        </w:rPr>
        <w:t xml:space="preserve"> </w:t>
      </w:r>
      <w:r>
        <w:rPr>
          <w:rFonts w:ascii="FangSong" w:hAnsi="FangSong" w:eastAsia="FangSong" w:cs="FangSong"/>
          <w:sz w:val="28"/>
          <w:szCs w:val="28"/>
        </w:rPr>
        <w:t>关于深入打好污</w:t>
      </w:r>
      <w:r>
        <w:rPr>
          <w:rFonts w:ascii="FangSong" w:hAnsi="FangSong" w:eastAsia="FangSong" w:cs="FangSong"/>
          <w:sz w:val="28"/>
          <w:szCs w:val="28"/>
          <w:spacing w:val="-1"/>
        </w:rPr>
        <w:t>染防治攻坚</w:t>
      </w:r>
      <w:r>
        <w:rPr>
          <w:rFonts w:ascii="FangSong" w:hAnsi="FangSong" w:eastAsia="FangSong" w:cs="FangSong"/>
          <w:sz w:val="28"/>
          <w:szCs w:val="28"/>
          <w:spacing w:val="-8"/>
        </w:rPr>
        <w:t>战的实施意见》（</w:t>
      </w:r>
      <w:r>
        <w:rPr>
          <w:rFonts w:ascii="Times New Roman" w:hAnsi="Times New Roman" w:eastAsia="Times New Roman" w:cs="Times New Roman"/>
          <w:sz w:val="28"/>
          <w:szCs w:val="28"/>
          <w:spacing w:val="-8"/>
        </w:rPr>
        <w:t>2022 </w:t>
      </w:r>
      <w:r>
        <w:rPr>
          <w:rFonts w:ascii="FangSong" w:hAnsi="FangSong" w:eastAsia="FangSong" w:cs="FangSong"/>
          <w:sz w:val="28"/>
          <w:szCs w:val="28"/>
          <w:spacing w:val="-8"/>
        </w:rPr>
        <w:t>年</w:t>
      </w:r>
      <w:r>
        <w:rPr>
          <w:rFonts w:ascii="FangSong" w:hAnsi="FangSong" w:eastAsia="FangSong" w:cs="FangSong"/>
          <w:sz w:val="28"/>
          <w:szCs w:val="28"/>
          <w:spacing w:val="-34"/>
        </w:rPr>
        <w:t xml:space="preserve"> </w:t>
      </w:r>
      <w:r>
        <w:rPr>
          <w:rFonts w:ascii="Times New Roman" w:hAnsi="Times New Roman" w:eastAsia="Times New Roman" w:cs="Times New Roman"/>
          <w:sz w:val="28"/>
          <w:szCs w:val="28"/>
          <w:spacing w:val="-8"/>
        </w:rPr>
        <w:t>1</w:t>
      </w:r>
      <w:r>
        <w:rPr>
          <w:rFonts w:ascii="Times New Roman" w:hAnsi="Times New Roman" w:eastAsia="Times New Roman" w:cs="Times New Roman"/>
          <w:sz w:val="28"/>
          <w:szCs w:val="28"/>
          <w:spacing w:val="23"/>
          <w:w w:val="101"/>
        </w:rPr>
        <w:t xml:space="preserve"> </w:t>
      </w:r>
      <w:r>
        <w:rPr>
          <w:rFonts w:ascii="FangSong" w:hAnsi="FangSong" w:eastAsia="FangSong" w:cs="FangSong"/>
          <w:sz w:val="28"/>
          <w:szCs w:val="28"/>
          <w:spacing w:val="-8"/>
        </w:rPr>
        <w:t>月</w:t>
      </w:r>
      <w:r>
        <w:rPr>
          <w:rFonts w:ascii="FangSong" w:hAnsi="FangSong" w:eastAsia="FangSong" w:cs="FangSong"/>
          <w:sz w:val="28"/>
          <w:szCs w:val="28"/>
          <w:spacing w:val="-65"/>
        </w:rPr>
        <w:t xml:space="preserve"> </w:t>
      </w:r>
      <w:r>
        <w:rPr>
          <w:rFonts w:ascii="Times New Roman" w:hAnsi="Times New Roman" w:eastAsia="Times New Roman" w:cs="Times New Roman"/>
          <w:sz w:val="28"/>
          <w:szCs w:val="28"/>
          <w:spacing w:val="-8"/>
        </w:rPr>
        <w:t>24  </w:t>
      </w:r>
      <w:r>
        <w:rPr>
          <w:rFonts w:ascii="FangSong" w:hAnsi="FangSong" w:eastAsia="FangSong" w:cs="FangSong"/>
          <w:sz w:val="28"/>
          <w:szCs w:val="28"/>
          <w:spacing w:val="-8"/>
        </w:rPr>
        <w:t>日印发</w:t>
      </w:r>
      <w:r>
        <w:rPr>
          <w:rFonts w:ascii="FangSong" w:hAnsi="FangSong" w:eastAsia="FangSong" w:cs="FangSong"/>
          <w:sz w:val="28"/>
          <w:szCs w:val="28"/>
          <w:spacing w:val="-12"/>
        </w:rPr>
        <w:t>）；</w:t>
      </w:r>
    </w:p>
    <w:p>
      <w:pPr>
        <w:ind w:left="7" w:firstLine="547"/>
        <w:spacing w:before="212" w:line="273" w:lineRule="auto"/>
        <w:rPr>
          <w:rFonts w:ascii="FangSong" w:hAnsi="FangSong" w:eastAsia="FangSong" w:cs="FangSong"/>
          <w:sz w:val="28"/>
          <w:szCs w:val="28"/>
        </w:rPr>
      </w:pPr>
      <w:r>
        <w:rPr>
          <w:rFonts w:ascii="FangSong" w:hAnsi="FangSong" w:eastAsia="FangSong" w:cs="FangSong"/>
          <w:sz w:val="28"/>
          <w:szCs w:val="28"/>
          <w:spacing w:val="-7"/>
        </w:rPr>
        <w:t>（</w:t>
      </w:r>
      <w:r>
        <w:rPr>
          <w:rFonts w:ascii="FangSong" w:hAnsi="FangSong" w:eastAsia="FangSong" w:cs="FangSong"/>
          <w:sz w:val="28"/>
          <w:szCs w:val="28"/>
          <w:spacing w:val="-70"/>
        </w:rPr>
        <w:t xml:space="preserve"> </w:t>
      </w:r>
      <w:r>
        <w:rPr>
          <w:rFonts w:ascii="Times New Roman" w:hAnsi="Times New Roman" w:eastAsia="Times New Roman" w:cs="Times New Roman"/>
          <w:sz w:val="28"/>
          <w:szCs w:val="28"/>
          <w:spacing w:val="-7"/>
        </w:rPr>
        <w:t>14</w:t>
      </w:r>
      <w:r>
        <w:rPr>
          <w:rFonts w:ascii="FangSong" w:hAnsi="FangSong" w:eastAsia="FangSong" w:cs="FangSong"/>
          <w:sz w:val="28"/>
          <w:szCs w:val="28"/>
          <w:spacing w:val="-7"/>
        </w:rPr>
        <w:t>）《江苏省深入打好净土保卫战实施方案》（</w:t>
      </w:r>
      <w:r>
        <w:rPr>
          <w:rFonts w:ascii="Times New Roman" w:hAnsi="Times New Roman" w:eastAsia="Times New Roman" w:cs="Times New Roman"/>
          <w:sz w:val="28"/>
          <w:szCs w:val="28"/>
          <w:spacing w:val="-8"/>
        </w:rPr>
        <w:t>2022</w:t>
      </w:r>
      <w:r>
        <w:rPr>
          <w:rFonts w:ascii="Times New Roman" w:hAnsi="Times New Roman" w:eastAsia="Times New Roman" w:cs="Times New Roman"/>
          <w:sz w:val="28"/>
          <w:szCs w:val="28"/>
          <w:spacing w:val="15"/>
        </w:rPr>
        <w:t xml:space="preserve"> </w:t>
      </w:r>
      <w:r>
        <w:rPr>
          <w:rFonts w:ascii="FangSong" w:hAnsi="FangSong" w:eastAsia="FangSong" w:cs="FangSong"/>
          <w:sz w:val="28"/>
          <w:szCs w:val="28"/>
          <w:spacing w:val="-8"/>
        </w:rPr>
        <w:t>年</w:t>
      </w:r>
      <w:r>
        <w:rPr>
          <w:rFonts w:ascii="FangSong" w:hAnsi="FangSong" w:eastAsia="FangSong" w:cs="FangSong"/>
          <w:sz w:val="28"/>
          <w:szCs w:val="28"/>
          <w:spacing w:val="-35"/>
        </w:rPr>
        <w:t xml:space="preserve"> </w:t>
      </w:r>
      <w:r>
        <w:rPr>
          <w:rFonts w:ascii="Times New Roman" w:hAnsi="Times New Roman" w:eastAsia="Times New Roman" w:cs="Times New Roman"/>
          <w:sz w:val="28"/>
          <w:szCs w:val="28"/>
          <w:spacing w:val="-8"/>
        </w:rPr>
        <w:t>11</w:t>
      </w:r>
      <w:r>
        <w:rPr>
          <w:rFonts w:ascii="Times New Roman" w:hAnsi="Times New Roman" w:eastAsia="Times New Roman" w:cs="Times New Roman"/>
          <w:sz w:val="28"/>
          <w:szCs w:val="28"/>
          <w:spacing w:val="26"/>
          <w:w w:val="101"/>
        </w:rPr>
        <w:t xml:space="preserve"> </w:t>
      </w:r>
      <w:r>
        <w:rPr>
          <w:rFonts w:ascii="FangSong" w:hAnsi="FangSong" w:eastAsia="FangSong" w:cs="FangSong"/>
          <w:sz w:val="28"/>
          <w:szCs w:val="28"/>
          <w:spacing w:val="-8"/>
        </w:rPr>
        <w:t>月</w:t>
      </w:r>
      <w:r>
        <w:rPr>
          <w:rFonts w:ascii="FangSong" w:hAnsi="FangSong" w:eastAsia="FangSong" w:cs="FangSong"/>
          <w:sz w:val="28"/>
          <w:szCs w:val="28"/>
          <w:spacing w:val="-35"/>
        </w:rPr>
        <w:t xml:space="preserve"> </w:t>
      </w:r>
      <w:r>
        <w:rPr>
          <w:rFonts w:ascii="Times New Roman" w:hAnsi="Times New Roman" w:eastAsia="Times New Roman" w:cs="Times New Roman"/>
          <w:sz w:val="28"/>
          <w:szCs w:val="28"/>
          <w:spacing w:val="-8"/>
        </w:rPr>
        <w:t>13</w:t>
      </w:r>
      <w:r>
        <w:rPr>
          <w:rFonts w:ascii="Times New Roman" w:hAnsi="Times New Roman" w:eastAsia="Times New Roman" w:cs="Times New Roman"/>
          <w:sz w:val="28"/>
          <w:szCs w:val="28"/>
          <w:spacing w:val="64"/>
        </w:rPr>
        <w:t xml:space="preserve"> </w:t>
      </w:r>
      <w:r>
        <w:rPr>
          <w:rFonts w:ascii="FangSong" w:hAnsi="FangSong" w:eastAsia="FangSong" w:cs="FangSong"/>
          <w:sz w:val="28"/>
          <w:szCs w:val="28"/>
          <w:spacing w:val="-8"/>
        </w:rPr>
        <w:t>日</w:t>
      </w:r>
      <w:r>
        <w:rPr>
          <w:rFonts w:ascii="FangSong" w:hAnsi="FangSong" w:eastAsia="FangSong" w:cs="FangSong"/>
          <w:sz w:val="28"/>
          <w:szCs w:val="28"/>
          <w:spacing w:val="-21"/>
        </w:rPr>
        <w:t>施行</w:t>
      </w:r>
      <w:r>
        <w:rPr>
          <w:rFonts w:ascii="FangSong" w:hAnsi="FangSong" w:eastAsia="FangSong" w:cs="FangSong"/>
          <w:sz w:val="28"/>
          <w:szCs w:val="28"/>
          <w:spacing w:val="-11"/>
        </w:rPr>
        <w:t>）；</w:t>
      </w:r>
    </w:p>
    <w:p>
      <w:pPr>
        <w:ind w:left="1" w:right="4" w:firstLine="553"/>
        <w:spacing w:before="231" w:line="281" w:lineRule="auto"/>
        <w:rPr>
          <w:rFonts w:ascii="FangSong" w:hAnsi="FangSong" w:eastAsia="FangSong" w:cs="FangSong"/>
          <w:sz w:val="28"/>
          <w:szCs w:val="28"/>
        </w:rPr>
      </w:pPr>
      <w:r>
        <w:rPr>
          <w:rFonts w:ascii="FangSong" w:hAnsi="FangSong" w:eastAsia="FangSong" w:cs="FangSong"/>
          <w:sz w:val="28"/>
          <w:szCs w:val="28"/>
          <w:spacing w:val="-10"/>
        </w:rPr>
        <w:t>（</w:t>
      </w:r>
      <w:r>
        <w:rPr>
          <w:rFonts w:ascii="FangSong" w:hAnsi="FangSong" w:eastAsia="FangSong" w:cs="FangSong"/>
          <w:sz w:val="28"/>
          <w:szCs w:val="28"/>
          <w:spacing w:val="-52"/>
        </w:rPr>
        <w:t xml:space="preserve"> </w:t>
      </w:r>
      <w:r>
        <w:rPr>
          <w:rFonts w:ascii="Times New Roman" w:hAnsi="Times New Roman" w:eastAsia="Times New Roman" w:cs="Times New Roman"/>
          <w:sz w:val="28"/>
          <w:szCs w:val="28"/>
          <w:spacing w:val="-10"/>
        </w:rPr>
        <w:t>15</w:t>
      </w:r>
      <w:r>
        <w:rPr>
          <w:rFonts w:ascii="Times New Roman" w:hAnsi="Times New Roman" w:eastAsia="Times New Roman" w:cs="Times New Roman"/>
          <w:sz w:val="28"/>
          <w:szCs w:val="28"/>
          <w:spacing w:val="-35"/>
        </w:rPr>
        <w:t xml:space="preserve"> </w:t>
      </w:r>
      <w:r>
        <w:rPr>
          <w:rFonts w:ascii="FangSong" w:hAnsi="FangSong" w:eastAsia="FangSong" w:cs="FangSong"/>
          <w:sz w:val="28"/>
          <w:szCs w:val="28"/>
          <w:spacing w:val="-10"/>
        </w:rPr>
        <w:t>）《江苏省港口与船舶大气污染防治工作方案》（苏环办〔</w:t>
      </w:r>
      <w:r>
        <w:rPr>
          <w:rFonts w:ascii="Times New Roman" w:hAnsi="Times New Roman" w:eastAsia="Times New Roman" w:cs="Times New Roman"/>
          <w:sz w:val="28"/>
          <w:szCs w:val="28"/>
          <w:spacing w:val="-10"/>
        </w:rPr>
        <w:t>2022</w:t>
      </w:r>
      <w:r>
        <w:rPr>
          <w:rFonts w:ascii="FangSong" w:hAnsi="FangSong" w:eastAsia="FangSong" w:cs="FangSong"/>
          <w:sz w:val="28"/>
          <w:szCs w:val="28"/>
          <w:spacing w:val="-10"/>
        </w:rPr>
        <w:t>〕</w:t>
      </w:r>
      <w:r>
        <w:rPr>
          <w:rFonts w:ascii="FangSong" w:hAnsi="FangSong" w:eastAsia="FangSong" w:cs="FangSong"/>
          <w:sz w:val="28"/>
          <w:szCs w:val="28"/>
        </w:rPr>
        <w:t xml:space="preserve"> </w:t>
      </w:r>
      <w:r>
        <w:rPr>
          <w:rFonts w:ascii="Times New Roman" w:hAnsi="Times New Roman" w:eastAsia="Times New Roman" w:cs="Times New Roman"/>
          <w:sz w:val="28"/>
          <w:szCs w:val="28"/>
          <w:spacing w:val="-10"/>
        </w:rPr>
        <w:t>258</w:t>
      </w:r>
      <w:r>
        <w:rPr>
          <w:rFonts w:ascii="Times New Roman" w:hAnsi="Times New Roman" w:eastAsia="Times New Roman" w:cs="Times New Roman"/>
          <w:sz w:val="28"/>
          <w:szCs w:val="28"/>
          <w:spacing w:val="22"/>
        </w:rPr>
        <w:t xml:space="preserve"> </w:t>
      </w:r>
      <w:r>
        <w:rPr>
          <w:rFonts w:ascii="FangSong" w:hAnsi="FangSong" w:eastAsia="FangSong" w:cs="FangSong"/>
          <w:sz w:val="28"/>
          <w:szCs w:val="28"/>
          <w:spacing w:val="-10"/>
        </w:rPr>
        <w:t>号</w:t>
      </w:r>
      <w:r>
        <w:rPr>
          <w:rFonts w:ascii="FangSong" w:hAnsi="FangSong" w:eastAsia="FangSong" w:cs="FangSong"/>
          <w:sz w:val="28"/>
          <w:szCs w:val="28"/>
          <w:spacing w:val="-15"/>
        </w:rPr>
        <w:t>）；</w:t>
      </w:r>
    </w:p>
    <w:p>
      <w:pPr>
        <w:ind w:left="28" w:firstLine="526"/>
        <w:spacing w:before="212" w:line="280" w:lineRule="auto"/>
        <w:rPr>
          <w:rFonts w:ascii="FangSong" w:hAnsi="FangSong" w:eastAsia="FangSong" w:cs="FangSong"/>
          <w:sz w:val="28"/>
          <w:szCs w:val="28"/>
        </w:rPr>
      </w:pPr>
      <w:r>
        <w:rPr>
          <w:rFonts w:ascii="FangSong" w:hAnsi="FangSong" w:eastAsia="FangSong" w:cs="FangSong"/>
          <w:sz w:val="28"/>
          <w:szCs w:val="28"/>
          <w:spacing w:val="-12"/>
        </w:rPr>
        <w:t>（</w:t>
      </w:r>
      <w:r>
        <w:rPr>
          <w:rFonts w:ascii="FangSong" w:hAnsi="FangSong" w:eastAsia="FangSong" w:cs="FangSong"/>
          <w:sz w:val="28"/>
          <w:szCs w:val="28"/>
          <w:spacing w:val="-70"/>
        </w:rPr>
        <w:t xml:space="preserve"> </w:t>
      </w:r>
      <w:r>
        <w:rPr>
          <w:rFonts w:ascii="Times New Roman" w:hAnsi="Times New Roman" w:eastAsia="Times New Roman" w:cs="Times New Roman"/>
          <w:sz w:val="28"/>
          <w:szCs w:val="28"/>
          <w:spacing w:val="-12"/>
        </w:rPr>
        <w:t>16</w:t>
      </w:r>
      <w:r>
        <w:rPr>
          <w:rFonts w:ascii="FangSong" w:hAnsi="FangSong" w:eastAsia="FangSong" w:cs="FangSong"/>
          <w:sz w:val="28"/>
          <w:szCs w:val="28"/>
          <w:spacing w:val="-12"/>
        </w:rPr>
        <w:t>）《环境保护图形标志</w:t>
      </w:r>
      <w:r>
        <w:rPr>
          <w:rFonts w:ascii="Times New Roman" w:hAnsi="Times New Roman" w:eastAsia="Times New Roman" w:cs="Times New Roman"/>
          <w:sz w:val="28"/>
          <w:szCs w:val="28"/>
          <w:spacing w:val="-12"/>
        </w:rPr>
        <w:t>—</w:t>
      </w:r>
      <w:r>
        <w:rPr>
          <w:rFonts w:ascii="FangSong" w:hAnsi="FangSong" w:eastAsia="FangSong" w:cs="FangSong"/>
          <w:sz w:val="28"/>
          <w:szCs w:val="28"/>
          <w:spacing w:val="-12"/>
        </w:rPr>
        <w:t>固体废物贮存（处置）场》（</w:t>
      </w:r>
      <w:r>
        <w:rPr>
          <w:rFonts w:ascii="FangSong" w:hAnsi="FangSong" w:eastAsia="FangSong" w:cs="FangSong"/>
          <w:sz w:val="28"/>
          <w:szCs w:val="28"/>
          <w:spacing w:val="-53"/>
        </w:rPr>
        <w:t xml:space="preserve"> </w:t>
      </w:r>
      <w:r>
        <w:rPr>
          <w:rFonts w:ascii="Times New Roman" w:hAnsi="Times New Roman" w:eastAsia="Times New Roman" w:cs="Times New Roman"/>
          <w:sz w:val="28"/>
          <w:szCs w:val="28"/>
          <w:spacing w:val="-12"/>
        </w:rPr>
        <w:t>GB</w:t>
      </w:r>
      <w:r>
        <w:rPr>
          <w:rFonts w:ascii="Times New Roman" w:hAnsi="Times New Roman" w:eastAsia="Times New Roman" w:cs="Times New Roman"/>
          <w:sz w:val="28"/>
          <w:szCs w:val="28"/>
          <w:spacing w:val="16"/>
        </w:rPr>
        <w:t xml:space="preserve"> </w:t>
      </w:r>
      <w:r>
        <w:rPr>
          <w:rFonts w:ascii="Times New Roman" w:hAnsi="Times New Roman" w:eastAsia="Times New Roman" w:cs="Times New Roman"/>
          <w:sz w:val="28"/>
          <w:szCs w:val="28"/>
          <w:spacing w:val="-12"/>
        </w:rPr>
        <w:t>1556</w:t>
      </w:r>
      <w:r>
        <w:rPr>
          <w:rFonts w:ascii="Times New Roman" w:hAnsi="Times New Roman" w:eastAsia="Times New Roman" w:cs="Times New Roman"/>
          <w:sz w:val="28"/>
          <w:szCs w:val="28"/>
          <w:spacing w:val="-13"/>
        </w:rPr>
        <w:t>2.2-</w:t>
      </w:r>
      <w:r>
        <w:rPr>
          <w:rFonts w:ascii="Times New Roman" w:hAnsi="Times New Roman" w:eastAsia="Times New Roman" w:cs="Times New Roman"/>
          <w:sz w:val="28"/>
          <w:szCs w:val="28"/>
        </w:rPr>
        <w:t xml:space="preserve"> </w:t>
      </w:r>
      <w:r>
        <w:rPr>
          <w:rFonts w:ascii="Times New Roman" w:hAnsi="Times New Roman" w:eastAsia="Times New Roman" w:cs="Times New Roman"/>
          <w:sz w:val="28"/>
          <w:szCs w:val="28"/>
          <w:spacing w:val="-3"/>
        </w:rPr>
        <w:t>1995</w:t>
      </w:r>
      <w:r>
        <w:rPr>
          <w:rFonts w:ascii="FangSong" w:hAnsi="FangSong" w:eastAsia="FangSong" w:cs="FangSong"/>
          <w:sz w:val="28"/>
          <w:szCs w:val="28"/>
          <w:spacing w:val="-3"/>
        </w:rPr>
        <w:t>）及其修改单；</w:t>
      </w:r>
    </w:p>
    <w:p>
      <w:pPr>
        <w:ind w:left="555"/>
        <w:spacing w:before="211" w:line="231" w:lineRule="auto"/>
        <w:rPr>
          <w:rFonts w:ascii="FangSong" w:hAnsi="FangSong" w:eastAsia="FangSong" w:cs="FangSong"/>
          <w:sz w:val="28"/>
          <w:szCs w:val="28"/>
        </w:rPr>
      </w:pPr>
      <w:r>
        <w:rPr>
          <w:rFonts w:ascii="FangSong" w:hAnsi="FangSong" w:eastAsia="FangSong" w:cs="FangSong"/>
          <w:sz w:val="28"/>
          <w:szCs w:val="28"/>
          <w:spacing w:val="-3"/>
        </w:rPr>
        <w:t>（</w:t>
      </w:r>
      <w:r>
        <w:rPr>
          <w:rFonts w:ascii="FangSong" w:hAnsi="FangSong" w:eastAsia="FangSong" w:cs="FangSong"/>
          <w:sz w:val="28"/>
          <w:szCs w:val="28"/>
          <w:spacing w:val="-69"/>
        </w:rPr>
        <w:t xml:space="preserve"> </w:t>
      </w:r>
      <w:r>
        <w:rPr>
          <w:rFonts w:ascii="Times New Roman" w:hAnsi="Times New Roman" w:eastAsia="Times New Roman" w:cs="Times New Roman"/>
          <w:sz w:val="28"/>
          <w:szCs w:val="28"/>
          <w:spacing w:val="-3"/>
        </w:rPr>
        <w:t>17</w:t>
      </w:r>
      <w:r>
        <w:rPr>
          <w:rFonts w:ascii="FangSong" w:hAnsi="FangSong" w:eastAsia="FangSong" w:cs="FangSong"/>
          <w:sz w:val="28"/>
          <w:szCs w:val="28"/>
          <w:spacing w:val="-3"/>
        </w:rPr>
        <w:t>）《危险废物识别标志设置技术规范》（</w:t>
      </w:r>
      <w:r>
        <w:rPr>
          <w:rFonts w:ascii="Times New Roman" w:hAnsi="Times New Roman" w:eastAsia="Times New Roman" w:cs="Times New Roman"/>
          <w:sz w:val="28"/>
          <w:szCs w:val="28"/>
          <w:spacing w:val="-3"/>
        </w:rPr>
        <w:t>HJ</w:t>
      </w:r>
      <w:r>
        <w:rPr>
          <w:rFonts w:ascii="Times New Roman" w:hAnsi="Times New Roman" w:eastAsia="Times New Roman" w:cs="Times New Roman"/>
          <w:sz w:val="28"/>
          <w:szCs w:val="28"/>
          <w:spacing w:val="34"/>
          <w:w w:val="101"/>
        </w:rPr>
        <w:t xml:space="preserve"> </w:t>
      </w:r>
      <w:r>
        <w:rPr>
          <w:rFonts w:ascii="Times New Roman" w:hAnsi="Times New Roman" w:eastAsia="Times New Roman" w:cs="Times New Roman"/>
          <w:sz w:val="28"/>
          <w:szCs w:val="28"/>
          <w:spacing w:val="-4"/>
        </w:rPr>
        <w:t>1276-2022</w:t>
      </w:r>
      <w:r>
        <w:rPr>
          <w:rFonts w:ascii="FangSong" w:hAnsi="FangSong" w:eastAsia="FangSong" w:cs="FangSong"/>
          <w:sz w:val="28"/>
          <w:szCs w:val="28"/>
          <w:spacing w:val="-19"/>
        </w:rPr>
        <w:t>）；</w:t>
      </w:r>
    </w:p>
    <w:p>
      <w:pPr>
        <w:ind w:left="15" w:right="27" w:firstLine="539"/>
        <w:spacing w:before="210" w:line="281" w:lineRule="auto"/>
        <w:rPr>
          <w:rFonts w:ascii="FangSong" w:hAnsi="FangSong" w:eastAsia="FangSong" w:cs="FangSong"/>
          <w:sz w:val="28"/>
          <w:szCs w:val="28"/>
        </w:rPr>
      </w:pPr>
      <w:r>
        <w:rPr>
          <w:rFonts w:ascii="FangSong" w:hAnsi="FangSong" w:eastAsia="FangSong" w:cs="FangSong"/>
          <w:sz w:val="28"/>
          <w:szCs w:val="28"/>
          <w:spacing w:val="-10"/>
        </w:rPr>
        <w:t>（</w:t>
      </w:r>
      <w:r>
        <w:rPr>
          <w:rFonts w:ascii="FangSong" w:hAnsi="FangSong" w:eastAsia="FangSong" w:cs="FangSong"/>
          <w:sz w:val="28"/>
          <w:szCs w:val="28"/>
          <w:spacing w:val="-60"/>
        </w:rPr>
        <w:t xml:space="preserve"> </w:t>
      </w:r>
      <w:r>
        <w:rPr>
          <w:rFonts w:ascii="Times New Roman" w:hAnsi="Times New Roman" w:eastAsia="Times New Roman" w:cs="Times New Roman"/>
          <w:sz w:val="28"/>
          <w:szCs w:val="28"/>
          <w:spacing w:val="-10"/>
        </w:rPr>
        <w:t>18</w:t>
      </w:r>
      <w:r>
        <w:rPr>
          <w:rFonts w:ascii="FangSong" w:hAnsi="FangSong" w:eastAsia="FangSong" w:cs="FangSong"/>
          <w:sz w:val="28"/>
          <w:szCs w:val="28"/>
          <w:spacing w:val="-10"/>
        </w:rPr>
        <w:t>）《省生态环境厅关于做好〈危险废物贮存污染控制标准〉等标准</w:t>
      </w:r>
      <w:r>
        <w:rPr>
          <w:rFonts w:ascii="FangSong" w:hAnsi="FangSong" w:eastAsia="FangSong" w:cs="FangSong"/>
          <w:sz w:val="28"/>
          <w:szCs w:val="28"/>
          <w:spacing w:val="-4"/>
        </w:rPr>
        <w:t>规范实施后危险废物环境管理接工作的通知》（苏环</w:t>
      </w:r>
      <w:r>
        <w:rPr>
          <w:rFonts w:ascii="FangSong" w:hAnsi="FangSong" w:eastAsia="FangSong" w:cs="FangSong"/>
          <w:sz w:val="28"/>
          <w:szCs w:val="28"/>
          <w:spacing w:val="-5"/>
        </w:rPr>
        <w:t>办〔</w:t>
      </w:r>
      <w:r>
        <w:rPr>
          <w:rFonts w:ascii="Times New Roman" w:hAnsi="Times New Roman" w:eastAsia="Times New Roman" w:cs="Times New Roman"/>
          <w:sz w:val="28"/>
          <w:szCs w:val="28"/>
          <w:spacing w:val="-5"/>
        </w:rPr>
        <w:t>2023</w:t>
      </w:r>
      <w:r>
        <w:rPr>
          <w:rFonts w:ascii="FangSong" w:hAnsi="FangSong" w:eastAsia="FangSong" w:cs="FangSong"/>
          <w:sz w:val="28"/>
          <w:szCs w:val="28"/>
          <w:spacing w:val="-5"/>
        </w:rPr>
        <w:t>〕</w:t>
      </w:r>
      <w:r>
        <w:rPr>
          <w:rFonts w:ascii="Times New Roman" w:hAnsi="Times New Roman" w:eastAsia="Times New Roman" w:cs="Times New Roman"/>
          <w:sz w:val="28"/>
          <w:szCs w:val="28"/>
          <w:spacing w:val="-5"/>
        </w:rPr>
        <w:t>154</w:t>
      </w:r>
      <w:r>
        <w:rPr>
          <w:rFonts w:ascii="Times New Roman" w:hAnsi="Times New Roman" w:eastAsia="Times New Roman" w:cs="Times New Roman"/>
          <w:sz w:val="28"/>
          <w:szCs w:val="28"/>
          <w:spacing w:val="22"/>
        </w:rPr>
        <w:t xml:space="preserve"> </w:t>
      </w:r>
      <w:r>
        <w:rPr>
          <w:rFonts w:ascii="FangSong" w:hAnsi="FangSong" w:eastAsia="FangSong" w:cs="FangSong"/>
          <w:sz w:val="28"/>
          <w:szCs w:val="28"/>
          <w:spacing w:val="-5"/>
        </w:rPr>
        <w:t>号</w:t>
      </w:r>
      <w:r>
        <w:rPr>
          <w:rFonts w:ascii="FangSong" w:hAnsi="FangSong" w:eastAsia="FangSong" w:cs="FangSong"/>
          <w:sz w:val="28"/>
          <w:szCs w:val="28"/>
          <w:spacing w:val="-56"/>
        </w:rPr>
        <w:t>）；</w:t>
      </w:r>
    </w:p>
    <w:p>
      <w:pPr>
        <w:ind w:left="555"/>
        <w:spacing w:before="212" w:line="231" w:lineRule="auto"/>
        <w:rPr>
          <w:rFonts w:ascii="FangSong" w:hAnsi="FangSong" w:eastAsia="FangSong" w:cs="FangSong"/>
          <w:sz w:val="28"/>
          <w:szCs w:val="28"/>
        </w:rPr>
      </w:pPr>
      <w:r>
        <w:rPr>
          <w:rFonts w:ascii="FangSong" w:hAnsi="FangSong" w:eastAsia="FangSong" w:cs="FangSong"/>
          <w:sz w:val="28"/>
          <w:szCs w:val="28"/>
          <w:spacing w:val="-4"/>
        </w:rPr>
        <w:t>（</w:t>
      </w:r>
      <w:r>
        <w:rPr>
          <w:rFonts w:ascii="FangSong" w:hAnsi="FangSong" w:eastAsia="FangSong" w:cs="FangSong"/>
          <w:sz w:val="28"/>
          <w:szCs w:val="28"/>
          <w:spacing w:val="-70"/>
        </w:rPr>
        <w:t xml:space="preserve"> </w:t>
      </w:r>
      <w:r>
        <w:rPr>
          <w:rFonts w:ascii="Times New Roman" w:hAnsi="Times New Roman" w:eastAsia="Times New Roman" w:cs="Times New Roman"/>
          <w:sz w:val="28"/>
          <w:szCs w:val="28"/>
          <w:spacing w:val="-4"/>
        </w:rPr>
        <w:t>19</w:t>
      </w:r>
      <w:r>
        <w:rPr>
          <w:rFonts w:ascii="FangSong" w:hAnsi="FangSong" w:eastAsia="FangSong" w:cs="FangSong"/>
          <w:sz w:val="28"/>
          <w:szCs w:val="28"/>
          <w:spacing w:val="-4"/>
        </w:rPr>
        <w:t>）《建设项目竣工环境保护验收技术规范</w:t>
      </w:r>
      <w:r>
        <w:rPr>
          <w:rFonts w:ascii="FangSong" w:hAnsi="FangSong" w:eastAsia="FangSong" w:cs="FangSong"/>
          <w:sz w:val="28"/>
          <w:szCs w:val="28"/>
          <w:spacing w:val="-4"/>
        </w:rPr>
        <w:t xml:space="preserve"> </w:t>
      </w:r>
      <w:r>
        <w:rPr>
          <w:rFonts w:ascii="FangSong" w:hAnsi="FangSong" w:eastAsia="FangSong" w:cs="FangSong"/>
          <w:sz w:val="28"/>
          <w:szCs w:val="28"/>
          <w:spacing w:val="-4"/>
        </w:rPr>
        <w:t>生态影响</w:t>
      </w:r>
      <w:r>
        <w:rPr>
          <w:rFonts w:ascii="FangSong" w:hAnsi="FangSong" w:eastAsia="FangSong" w:cs="FangSong"/>
          <w:sz w:val="28"/>
          <w:szCs w:val="28"/>
          <w:spacing w:val="-5"/>
        </w:rPr>
        <w:t>类》；</w:t>
      </w:r>
    </w:p>
    <w:p>
      <w:pPr>
        <w:ind w:left="555"/>
        <w:spacing w:before="212" w:line="231" w:lineRule="auto"/>
        <w:rPr>
          <w:rFonts w:ascii="FangSong" w:hAnsi="FangSong" w:eastAsia="FangSong" w:cs="FangSong"/>
          <w:sz w:val="28"/>
          <w:szCs w:val="28"/>
        </w:rPr>
      </w:pPr>
      <w:r>
        <w:rPr>
          <w:rFonts w:ascii="FangSong" w:hAnsi="FangSong" w:eastAsia="FangSong" w:cs="FangSong"/>
          <w:sz w:val="28"/>
          <w:szCs w:val="28"/>
        </w:rPr>
        <w:t>（</w:t>
      </w:r>
      <w:r>
        <w:rPr>
          <w:rFonts w:ascii="Times New Roman" w:hAnsi="Times New Roman" w:eastAsia="Times New Roman" w:cs="Times New Roman"/>
          <w:sz w:val="28"/>
          <w:szCs w:val="28"/>
        </w:rPr>
        <w:t>20</w:t>
      </w:r>
      <w:r>
        <w:rPr>
          <w:rFonts w:ascii="FangSong" w:hAnsi="FangSong" w:eastAsia="FangSong" w:cs="FangSong"/>
          <w:sz w:val="28"/>
          <w:szCs w:val="28"/>
        </w:rPr>
        <w:t>）《建设项目竣工环境保护验收技术规范</w:t>
      </w:r>
      <w:r>
        <w:rPr>
          <w:rFonts w:ascii="FangSong" w:hAnsi="FangSong" w:eastAsia="FangSong" w:cs="FangSong"/>
          <w:sz w:val="28"/>
          <w:szCs w:val="28"/>
        </w:rPr>
        <w:t xml:space="preserve"> </w:t>
      </w:r>
      <w:r>
        <w:rPr>
          <w:rFonts w:ascii="FangSong" w:hAnsi="FangSong" w:eastAsia="FangSong" w:cs="FangSong"/>
          <w:sz w:val="28"/>
          <w:szCs w:val="28"/>
        </w:rPr>
        <w:t>港口》。</w:t>
      </w:r>
    </w:p>
    <w:p>
      <w:pPr>
        <w:ind w:left="14"/>
        <w:spacing w:before="211" w:line="230" w:lineRule="auto"/>
        <w:rPr>
          <w:rFonts w:ascii="FangSong" w:hAnsi="FangSong" w:eastAsia="FangSong" w:cs="FangSong"/>
          <w:sz w:val="28"/>
          <w:szCs w:val="28"/>
        </w:rPr>
      </w:pPr>
      <w:r>
        <w:rPr>
          <w:rFonts w:ascii="Times New Roman" w:hAnsi="Times New Roman" w:eastAsia="Times New Roman" w:cs="Times New Roman"/>
          <w:sz w:val="28"/>
          <w:szCs w:val="28"/>
          <w:b/>
          <w:bCs/>
          <w:spacing w:val="-3"/>
        </w:rPr>
        <w:t>1.1.2</w:t>
      </w:r>
      <w:r>
        <w:rPr>
          <w:rFonts w:ascii="FangSong" w:hAnsi="FangSong" w:eastAsia="FangSong" w:cs="FangSong"/>
          <w:sz w:val="28"/>
          <w:szCs w:val="28"/>
          <w:b/>
          <w:bCs/>
          <w:spacing w:val="-3"/>
        </w:rPr>
        <w:t>工程资料及相关审批文件</w:t>
      </w:r>
    </w:p>
    <w:p>
      <w:pPr>
        <w:ind w:right="29" w:firstLine="555"/>
        <w:spacing w:before="212" w:line="281" w:lineRule="auto"/>
        <w:rPr>
          <w:rFonts w:ascii="FangSong" w:hAnsi="FangSong" w:eastAsia="FangSong" w:cs="FangSong"/>
          <w:sz w:val="28"/>
          <w:szCs w:val="28"/>
        </w:rPr>
      </w:pPr>
      <w:r>
        <w:rPr>
          <w:rFonts w:ascii="FangSong" w:hAnsi="FangSong" w:eastAsia="FangSong" w:cs="FangSong"/>
          <w:sz w:val="28"/>
          <w:szCs w:val="28"/>
          <w:spacing w:val="-15"/>
        </w:rPr>
        <w:t>（</w:t>
      </w:r>
      <w:r>
        <w:rPr>
          <w:rFonts w:ascii="FangSong" w:hAnsi="FangSong" w:eastAsia="FangSong" w:cs="FangSong"/>
          <w:sz w:val="28"/>
          <w:szCs w:val="28"/>
          <w:spacing w:val="-70"/>
        </w:rPr>
        <w:t xml:space="preserve"> </w:t>
      </w:r>
      <w:r>
        <w:rPr>
          <w:rFonts w:ascii="Times New Roman" w:hAnsi="Times New Roman" w:eastAsia="Times New Roman" w:cs="Times New Roman"/>
          <w:sz w:val="28"/>
          <w:szCs w:val="28"/>
          <w:spacing w:val="-15"/>
        </w:rPr>
        <w:t>1</w:t>
      </w:r>
      <w:r>
        <w:rPr>
          <w:rFonts w:ascii="Times New Roman" w:hAnsi="Times New Roman" w:eastAsia="Times New Roman" w:cs="Times New Roman"/>
          <w:sz w:val="28"/>
          <w:szCs w:val="28"/>
          <w:spacing w:val="-35"/>
        </w:rPr>
        <w:t xml:space="preserve"> </w:t>
      </w:r>
      <w:r>
        <w:rPr>
          <w:rFonts w:ascii="FangSong" w:hAnsi="FangSong" w:eastAsia="FangSong" w:cs="FangSong"/>
          <w:sz w:val="28"/>
          <w:szCs w:val="28"/>
          <w:spacing w:val="-15"/>
        </w:rPr>
        <w:t>）《镇江内河港丹阳港区陵口作业区码头工程环境影</w:t>
      </w:r>
      <w:r>
        <w:rPr>
          <w:rFonts w:ascii="FangSong" w:hAnsi="FangSong" w:eastAsia="FangSong" w:cs="FangSong"/>
          <w:sz w:val="28"/>
          <w:szCs w:val="28"/>
          <w:spacing w:val="-16"/>
        </w:rPr>
        <w:t>响报告书》（环</w:t>
      </w:r>
      <w:r>
        <w:rPr>
          <w:rFonts w:ascii="FangSong" w:hAnsi="FangSong" w:eastAsia="FangSong" w:cs="FangSong"/>
          <w:sz w:val="28"/>
          <w:szCs w:val="28"/>
          <w:spacing w:val="-3"/>
        </w:rPr>
        <w:t>境保护部南京环境科学研究所，</w:t>
      </w:r>
      <w:r>
        <w:rPr>
          <w:rFonts w:ascii="Times New Roman" w:hAnsi="Times New Roman" w:eastAsia="Times New Roman" w:cs="Times New Roman"/>
          <w:sz w:val="28"/>
          <w:szCs w:val="28"/>
          <w:spacing w:val="-3"/>
        </w:rPr>
        <w:t>2011 </w:t>
      </w:r>
      <w:r>
        <w:rPr>
          <w:rFonts w:ascii="FangSong" w:hAnsi="FangSong" w:eastAsia="FangSong" w:cs="FangSong"/>
          <w:sz w:val="28"/>
          <w:szCs w:val="28"/>
          <w:spacing w:val="-3"/>
        </w:rPr>
        <w:t>年</w:t>
      </w:r>
      <w:r>
        <w:rPr>
          <w:rFonts w:ascii="FangSong" w:hAnsi="FangSong" w:eastAsia="FangSong" w:cs="FangSong"/>
          <w:sz w:val="28"/>
          <w:szCs w:val="28"/>
          <w:spacing w:val="-58"/>
        </w:rPr>
        <w:t xml:space="preserve"> </w:t>
      </w:r>
      <w:r>
        <w:rPr>
          <w:rFonts w:ascii="Times New Roman" w:hAnsi="Times New Roman" w:eastAsia="Times New Roman" w:cs="Times New Roman"/>
          <w:sz w:val="28"/>
          <w:szCs w:val="28"/>
          <w:spacing w:val="-3"/>
        </w:rPr>
        <w:t>3</w:t>
      </w:r>
      <w:r>
        <w:rPr>
          <w:rFonts w:ascii="Times New Roman" w:hAnsi="Times New Roman" w:eastAsia="Times New Roman" w:cs="Times New Roman"/>
          <w:sz w:val="28"/>
          <w:szCs w:val="28"/>
          <w:spacing w:val="23"/>
          <w:w w:val="101"/>
        </w:rPr>
        <w:t xml:space="preserve"> </w:t>
      </w:r>
      <w:r>
        <w:rPr>
          <w:rFonts w:ascii="FangSong" w:hAnsi="FangSong" w:eastAsia="FangSong" w:cs="FangSong"/>
          <w:sz w:val="28"/>
          <w:szCs w:val="28"/>
          <w:spacing w:val="-3"/>
        </w:rPr>
        <w:t>月</w:t>
      </w:r>
      <w:r>
        <w:rPr>
          <w:rFonts w:ascii="FangSong" w:hAnsi="FangSong" w:eastAsia="FangSong" w:cs="FangSong"/>
          <w:sz w:val="28"/>
          <w:szCs w:val="28"/>
          <w:spacing w:val="-13"/>
        </w:rPr>
        <w:t>）；</w:t>
      </w:r>
    </w:p>
    <w:p>
      <w:pPr>
        <w:ind w:left="30" w:right="48" w:firstLine="524"/>
        <w:spacing w:before="212" w:line="280" w:lineRule="auto"/>
        <w:rPr>
          <w:rFonts w:ascii="FangSong" w:hAnsi="FangSong" w:eastAsia="FangSong" w:cs="FangSong"/>
          <w:sz w:val="28"/>
          <w:szCs w:val="28"/>
        </w:rPr>
      </w:pPr>
      <w:r>
        <w:rPr>
          <w:rFonts w:ascii="FangSong" w:hAnsi="FangSong" w:eastAsia="FangSong" w:cs="FangSong"/>
          <w:sz w:val="28"/>
          <w:szCs w:val="28"/>
          <w:spacing w:val="-4"/>
        </w:rPr>
        <w:t>（</w:t>
      </w:r>
      <w:r>
        <w:rPr>
          <w:rFonts w:ascii="Times New Roman" w:hAnsi="Times New Roman" w:eastAsia="Times New Roman" w:cs="Times New Roman"/>
          <w:sz w:val="28"/>
          <w:szCs w:val="28"/>
          <w:spacing w:val="-4"/>
        </w:rPr>
        <w:t>2</w:t>
      </w:r>
      <w:r>
        <w:rPr>
          <w:rFonts w:ascii="FangSong" w:hAnsi="FangSong" w:eastAsia="FangSong" w:cs="FangSong"/>
          <w:sz w:val="28"/>
          <w:szCs w:val="28"/>
          <w:spacing w:val="-4"/>
        </w:rPr>
        <w:t>）《关于镇江内河港丹阳港区陵口作业区码头工程环境影响报告书</w:t>
      </w:r>
      <w:r>
        <w:rPr>
          <w:rFonts w:ascii="FangSong" w:hAnsi="FangSong" w:eastAsia="FangSong" w:cs="FangSong"/>
          <w:sz w:val="28"/>
          <w:szCs w:val="28"/>
          <w:spacing w:val="-14"/>
        </w:rPr>
        <w:t>的批复》（原江苏省环保厅，苏环审〔</w:t>
      </w:r>
      <w:r>
        <w:rPr>
          <w:rFonts w:ascii="Times New Roman" w:hAnsi="Times New Roman" w:eastAsia="Times New Roman" w:cs="Times New Roman"/>
          <w:sz w:val="28"/>
          <w:szCs w:val="28"/>
          <w:spacing w:val="-14"/>
        </w:rPr>
        <w:t>2011</w:t>
      </w:r>
      <w:r>
        <w:rPr>
          <w:rFonts w:ascii="FangSong" w:hAnsi="FangSong" w:eastAsia="FangSong" w:cs="FangSong"/>
          <w:sz w:val="28"/>
          <w:szCs w:val="28"/>
          <w:spacing w:val="-14"/>
        </w:rPr>
        <w:t>〕</w:t>
      </w:r>
      <w:r>
        <w:rPr>
          <w:rFonts w:ascii="Times New Roman" w:hAnsi="Times New Roman" w:eastAsia="Times New Roman" w:cs="Times New Roman"/>
          <w:sz w:val="28"/>
          <w:szCs w:val="28"/>
          <w:spacing w:val="-14"/>
        </w:rPr>
        <w:t>155</w:t>
      </w:r>
      <w:r>
        <w:rPr>
          <w:rFonts w:ascii="Times New Roman" w:hAnsi="Times New Roman" w:eastAsia="Times New Roman" w:cs="Times New Roman"/>
          <w:sz w:val="28"/>
          <w:szCs w:val="28"/>
          <w:spacing w:val="22"/>
        </w:rPr>
        <w:t xml:space="preserve"> </w:t>
      </w:r>
      <w:r>
        <w:rPr>
          <w:rFonts w:ascii="FangSong" w:hAnsi="FangSong" w:eastAsia="FangSong" w:cs="FangSong"/>
          <w:sz w:val="28"/>
          <w:szCs w:val="28"/>
          <w:spacing w:val="-14"/>
        </w:rPr>
        <w:t>号，</w:t>
      </w:r>
      <w:r>
        <w:rPr>
          <w:rFonts w:ascii="Times New Roman" w:hAnsi="Times New Roman" w:eastAsia="Times New Roman" w:cs="Times New Roman"/>
          <w:sz w:val="28"/>
          <w:szCs w:val="28"/>
          <w:spacing w:val="-14"/>
        </w:rPr>
        <w:t>2011</w:t>
      </w:r>
      <w:r>
        <w:rPr>
          <w:rFonts w:ascii="Times New Roman" w:hAnsi="Times New Roman" w:eastAsia="Times New Roman" w:cs="Times New Roman"/>
          <w:sz w:val="28"/>
          <w:szCs w:val="28"/>
          <w:spacing w:val="13"/>
        </w:rPr>
        <w:t xml:space="preserve"> </w:t>
      </w:r>
      <w:r>
        <w:rPr>
          <w:rFonts w:ascii="FangSong" w:hAnsi="FangSong" w:eastAsia="FangSong" w:cs="FangSong"/>
          <w:sz w:val="28"/>
          <w:szCs w:val="28"/>
          <w:spacing w:val="-14"/>
        </w:rPr>
        <w:t>年</w:t>
      </w:r>
      <w:r>
        <w:rPr>
          <w:rFonts w:ascii="FangSong" w:hAnsi="FangSong" w:eastAsia="FangSong" w:cs="FangSong"/>
          <w:sz w:val="28"/>
          <w:szCs w:val="28"/>
          <w:spacing w:val="-53"/>
        </w:rPr>
        <w:t xml:space="preserve"> </w:t>
      </w:r>
      <w:r>
        <w:rPr>
          <w:rFonts w:ascii="Times New Roman" w:hAnsi="Times New Roman" w:eastAsia="Times New Roman" w:cs="Times New Roman"/>
          <w:sz w:val="28"/>
          <w:szCs w:val="28"/>
          <w:spacing w:val="-14"/>
        </w:rPr>
        <w:t>8</w:t>
      </w:r>
      <w:r>
        <w:rPr>
          <w:rFonts w:ascii="Times New Roman" w:hAnsi="Times New Roman" w:eastAsia="Times New Roman" w:cs="Times New Roman"/>
          <w:sz w:val="28"/>
          <w:szCs w:val="28"/>
          <w:spacing w:val="23"/>
          <w:w w:val="101"/>
        </w:rPr>
        <w:t xml:space="preserve"> </w:t>
      </w:r>
      <w:r>
        <w:rPr>
          <w:rFonts w:ascii="FangSong" w:hAnsi="FangSong" w:eastAsia="FangSong" w:cs="FangSong"/>
          <w:sz w:val="28"/>
          <w:szCs w:val="28"/>
          <w:spacing w:val="-14"/>
        </w:rPr>
        <w:t>月</w:t>
      </w:r>
      <w:r>
        <w:rPr>
          <w:rFonts w:ascii="FangSong" w:hAnsi="FangSong" w:eastAsia="FangSong" w:cs="FangSong"/>
          <w:sz w:val="28"/>
          <w:szCs w:val="28"/>
          <w:spacing w:val="-62"/>
        </w:rPr>
        <w:t xml:space="preserve"> </w:t>
      </w:r>
      <w:r>
        <w:rPr>
          <w:rFonts w:ascii="Times New Roman" w:hAnsi="Times New Roman" w:eastAsia="Times New Roman" w:cs="Times New Roman"/>
          <w:sz w:val="28"/>
          <w:szCs w:val="28"/>
          <w:spacing w:val="-14"/>
        </w:rPr>
        <w:t>29  </w:t>
      </w:r>
      <w:r>
        <w:rPr>
          <w:rFonts w:ascii="FangSong" w:hAnsi="FangSong" w:eastAsia="FangSong" w:cs="FangSong"/>
          <w:sz w:val="28"/>
          <w:szCs w:val="28"/>
          <w:spacing w:val="-14"/>
        </w:rPr>
        <w:t>日</w:t>
      </w:r>
      <w:r>
        <w:rPr>
          <w:rFonts w:ascii="FangSong" w:hAnsi="FangSong" w:eastAsia="FangSong" w:cs="FangSong"/>
          <w:sz w:val="28"/>
          <w:szCs w:val="28"/>
          <w:spacing w:val="-35"/>
        </w:rPr>
        <w:t>）；</w:t>
      </w:r>
    </w:p>
    <w:p>
      <w:pPr>
        <w:ind w:left="9" w:right="20" w:firstLine="545"/>
        <w:spacing w:before="210" w:line="282" w:lineRule="auto"/>
        <w:rPr>
          <w:rFonts w:ascii="FangSong" w:hAnsi="FangSong" w:eastAsia="FangSong" w:cs="FangSong"/>
          <w:sz w:val="28"/>
          <w:szCs w:val="28"/>
        </w:rPr>
      </w:pPr>
      <w:r>
        <w:rPr>
          <w:rFonts w:ascii="FangSong" w:hAnsi="FangSong" w:eastAsia="FangSong" w:cs="FangSong"/>
          <w:sz w:val="28"/>
          <w:szCs w:val="28"/>
          <w:spacing w:val="-3"/>
        </w:rPr>
        <w:t>（</w:t>
      </w:r>
      <w:r>
        <w:rPr>
          <w:rFonts w:ascii="Times New Roman" w:hAnsi="Times New Roman" w:eastAsia="Times New Roman" w:cs="Times New Roman"/>
          <w:sz w:val="28"/>
          <w:szCs w:val="28"/>
          <w:spacing w:val="-3"/>
        </w:rPr>
        <w:t>3</w:t>
      </w:r>
      <w:r>
        <w:rPr>
          <w:rFonts w:ascii="FangSong" w:hAnsi="FangSong" w:eastAsia="FangSong" w:cs="FangSong"/>
          <w:sz w:val="28"/>
          <w:szCs w:val="28"/>
          <w:spacing w:val="-3"/>
        </w:rPr>
        <w:t>）初步设计变更取得丹阳市交通运输局《准予交通运输行政许可决</w:t>
      </w:r>
      <w:r>
        <w:rPr>
          <w:rFonts w:ascii="FangSong" w:hAnsi="FangSong" w:eastAsia="FangSong" w:cs="FangSong"/>
          <w:sz w:val="28"/>
          <w:szCs w:val="28"/>
          <w:spacing w:val="-1"/>
        </w:rPr>
        <w:t>定书》（丹阳交建许字〔</w:t>
      </w:r>
      <w:r>
        <w:rPr>
          <w:rFonts w:ascii="Times New Roman" w:hAnsi="Times New Roman" w:eastAsia="Times New Roman" w:cs="Times New Roman"/>
          <w:sz w:val="28"/>
          <w:szCs w:val="28"/>
          <w:spacing w:val="-1"/>
        </w:rPr>
        <w:t>2023</w:t>
      </w:r>
      <w:r>
        <w:rPr>
          <w:rFonts w:ascii="FangSong" w:hAnsi="FangSong" w:eastAsia="FangSong" w:cs="FangSong"/>
          <w:sz w:val="28"/>
          <w:szCs w:val="28"/>
          <w:spacing w:val="-1"/>
        </w:rPr>
        <w:t>〕</w:t>
      </w:r>
      <w:r>
        <w:rPr>
          <w:rFonts w:ascii="Times New Roman" w:hAnsi="Times New Roman" w:eastAsia="Times New Roman" w:cs="Times New Roman"/>
          <w:sz w:val="28"/>
          <w:szCs w:val="28"/>
          <w:spacing w:val="-1"/>
        </w:rPr>
        <w:t>00028</w:t>
      </w:r>
      <w:r>
        <w:rPr>
          <w:rFonts w:ascii="Times New Roman" w:hAnsi="Times New Roman" w:eastAsia="Times New Roman" w:cs="Times New Roman"/>
          <w:sz w:val="28"/>
          <w:szCs w:val="28"/>
          <w:spacing w:val="23"/>
        </w:rPr>
        <w:t xml:space="preserve"> </w:t>
      </w:r>
      <w:r>
        <w:rPr>
          <w:rFonts w:ascii="FangSong" w:hAnsi="FangSong" w:eastAsia="FangSong" w:cs="FangSong"/>
          <w:sz w:val="28"/>
          <w:szCs w:val="28"/>
          <w:spacing w:val="-1"/>
        </w:rPr>
        <w:t>号</w:t>
      </w:r>
      <w:r>
        <w:rPr>
          <w:rFonts w:ascii="FangSong" w:hAnsi="FangSong" w:eastAsia="FangSong" w:cs="FangSong"/>
          <w:sz w:val="28"/>
          <w:szCs w:val="28"/>
          <w:spacing w:val="6"/>
        </w:rPr>
        <w:t>）；</w:t>
      </w:r>
    </w:p>
    <w:p>
      <w:pPr>
        <w:ind w:left="13" w:right="29" w:firstLine="541"/>
        <w:spacing w:before="209" w:line="281" w:lineRule="auto"/>
        <w:rPr>
          <w:rFonts w:ascii="FangSong" w:hAnsi="FangSong" w:eastAsia="FangSong" w:cs="FangSong"/>
          <w:sz w:val="28"/>
          <w:szCs w:val="28"/>
        </w:rPr>
      </w:pPr>
      <w:r>
        <w:rPr>
          <w:rFonts w:ascii="FangSong" w:hAnsi="FangSong" w:eastAsia="FangSong" w:cs="FangSong"/>
          <w:sz w:val="28"/>
          <w:szCs w:val="28"/>
          <w:spacing w:val="-3"/>
        </w:rPr>
        <w:t>（</w:t>
      </w:r>
      <w:r>
        <w:rPr>
          <w:rFonts w:ascii="Times New Roman" w:hAnsi="Times New Roman" w:eastAsia="Times New Roman" w:cs="Times New Roman"/>
          <w:sz w:val="28"/>
          <w:szCs w:val="28"/>
          <w:spacing w:val="-3"/>
        </w:rPr>
        <w:t>4</w:t>
      </w:r>
      <w:r>
        <w:rPr>
          <w:rFonts w:ascii="FangSong" w:hAnsi="FangSong" w:eastAsia="FangSong" w:cs="FangSong"/>
          <w:sz w:val="28"/>
          <w:szCs w:val="28"/>
          <w:spacing w:val="-3"/>
        </w:rPr>
        <w:t>）施工图设计变更取得丹阳市交通运输局《准</w:t>
      </w:r>
      <w:r>
        <w:rPr>
          <w:rFonts w:ascii="FangSong" w:hAnsi="FangSong" w:eastAsia="FangSong" w:cs="FangSong"/>
          <w:sz w:val="28"/>
          <w:szCs w:val="28"/>
          <w:spacing w:val="-4"/>
        </w:rPr>
        <w:t>予交通运输行政许可</w:t>
      </w:r>
      <w:r>
        <w:rPr>
          <w:rFonts w:ascii="FangSong" w:hAnsi="FangSong" w:eastAsia="FangSong" w:cs="FangSong"/>
          <w:sz w:val="28"/>
          <w:szCs w:val="28"/>
          <w:spacing w:val="-1"/>
        </w:rPr>
        <w:t>决定书》（丹阳交建许字〔</w:t>
      </w:r>
      <w:r>
        <w:rPr>
          <w:rFonts w:ascii="Times New Roman" w:hAnsi="Times New Roman" w:eastAsia="Times New Roman" w:cs="Times New Roman"/>
          <w:sz w:val="28"/>
          <w:szCs w:val="28"/>
          <w:spacing w:val="-1"/>
        </w:rPr>
        <w:t>2024</w:t>
      </w:r>
      <w:r>
        <w:rPr>
          <w:rFonts w:ascii="FangSong" w:hAnsi="FangSong" w:eastAsia="FangSong" w:cs="FangSong"/>
          <w:sz w:val="28"/>
          <w:szCs w:val="28"/>
          <w:spacing w:val="-1"/>
        </w:rPr>
        <w:t>〕</w:t>
      </w:r>
      <w:r>
        <w:rPr>
          <w:rFonts w:ascii="Times New Roman" w:hAnsi="Times New Roman" w:eastAsia="Times New Roman" w:cs="Times New Roman"/>
          <w:sz w:val="28"/>
          <w:szCs w:val="28"/>
          <w:spacing w:val="-1"/>
        </w:rPr>
        <w:t>00006</w:t>
      </w:r>
      <w:r>
        <w:rPr>
          <w:rFonts w:ascii="Times New Roman" w:hAnsi="Times New Roman" w:eastAsia="Times New Roman" w:cs="Times New Roman"/>
          <w:sz w:val="28"/>
          <w:szCs w:val="28"/>
          <w:spacing w:val="23"/>
        </w:rPr>
        <w:t xml:space="preserve"> </w:t>
      </w:r>
      <w:r>
        <w:rPr>
          <w:rFonts w:ascii="FangSong" w:hAnsi="FangSong" w:eastAsia="FangSong" w:cs="FangSong"/>
          <w:sz w:val="28"/>
          <w:szCs w:val="28"/>
          <w:spacing w:val="-1"/>
        </w:rPr>
        <w:t>号</w:t>
      </w:r>
      <w:r>
        <w:rPr>
          <w:rFonts w:ascii="FangSong" w:hAnsi="FangSong" w:eastAsia="FangSong" w:cs="FangSong"/>
          <w:sz w:val="28"/>
          <w:szCs w:val="28"/>
          <w:spacing w:val="5"/>
        </w:rPr>
        <w:t>）；</w:t>
      </w:r>
    </w:p>
    <w:p>
      <w:pPr>
        <w:ind w:left="13" w:right="26" w:firstLine="541"/>
        <w:spacing w:before="207" w:line="282" w:lineRule="auto"/>
        <w:rPr>
          <w:rFonts w:ascii="FangSong" w:hAnsi="FangSong" w:eastAsia="FangSong" w:cs="FangSong"/>
          <w:sz w:val="28"/>
          <w:szCs w:val="28"/>
        </w:rPr>
      </w:pPr>
      <w:r>
        <w:rPr>
          <w:rFonts w:ascii="FangSong" w:hAnsi="FangSong" w:eastAsia="FangSong" w:cs="FangSong"/>
          <w:sz w:val="28"/>
          <w:szCs w:val="28"/>
          <w:spacing w:val="-3"/>
        </w:rPr>
        <w:t>（</w:t>
      </w:r>
      <w:r>
        <w:rPr>
          <w:rFonts w:ascii="Times New Roman" w:hAnsi="Times New Roman" w:eastAsia="Times New Roman" w:cs="Times New Roman"/>
          <w:sz w:val="28"/>
          <w:szCs w:val="28"/>
          <w:spacing w:val="-3"/>
        </w:rPr>
        <w:t>5</w:t>
      </w:r>
      <w:r>
        <w:rPr>
          <w:rFonts w:ascii="FangSong" w:hAnsi="FangSong" w:eastAsia="FangSong" w:cs="FangSong"/>
          <w:sz w:val="28"/>
          <w:szCs w:val="28"/>
          <w:spacing w:val="-3"/>
        </w:rPr>
        <w:t>）陵口镇人民政府关于印发《镇江内河港丹阳港区陵</w:t>
      </w:r>
      <w:r>
        <w:rPr>
          <w:rFonts w:ascii="FangSong" w:hAnsi="FangSong" w:eastAsia="FangSong" w:cs="FangSong"/>
          <w:sz w:val="28"/>
          <w:szCs w:val="28"/>
          <w:spacing w:val="-4"/>
        </w:rPr>
        <w:t>口作业区码头</w:t>
      </w:r>
      <w:r>
        <w:rPr>
          <w:rFonts w:ascii="FangSong" w:hAnsi="FangSong" w:eastAsia="FangSong" w:cs="FangSong"/>
          <w:sz w:val="28"/>
          <w:szCs w:val="28"/>
          <w:spacing w:val="-2"/>
        </w:rPr>
        <w:t>工程（水工部分）交工验收意见》的函（陵政发〔</w:t>
      </w:r>
      <w:r>
        <w:rPr>
          <w:rFonts w:ascii="Times New Roman" w:hAnsi="Times New Roman" w:eastAsia="Times New Roman" w:cs="Times New Roman"/>
          <w:sz w:val="28"/>
          <w:szCs w:val="28"/>
          <w:spacing w:val="-2"/>
        </w:rPr>
        <w:t>2024</w:t>
      </w:r>
      <w:r>
        <w:rPr>
          <w:rFonts w:ascii="FangSong" w:hAnsi="FangSong" w:eastAsia="FangSong" w:cs="FangSong"/>
          <w:sz w:val="28"/>
          <w:szCs w:val="28"/>
          <w:spacing w:val="-2"/>
        </w:rPr>
        <w:t>〕</w:t>
      </w:r>
      <w:r>
        <w:rPr>
          <w:rFonts w:ascii="Times New Roman" w:hAnsi="Times New Roman" w:eastAsia="Times New Roman" w:cs="Times New Roman"/>
          <w:sz w:val="28"/>
          <w:szCs w:val="28"/>
          <w:spacing w:val="-2"/>
        </w:rPr>
        <w:t>25</w:t>
      </w:r>
      <w:r>
        <w:rPr>
          <w:rFonts w:ascii="Times New Roman" w:hAnsi="Times New Roman" w:eastAsia="Times New Roman" w:cs="Times New Roman"/>
          <w:sz w:val="28"/>
          <w:szCs w:val="28"/>
          <w:spacing w:val="21"/>
        </w:rPr>
        <w:t xml:space="preserve"> </w:t>
      </w:r>
      <w:r>
        <w:rPr>
          <w:rFonts w:ascii="FangSong" w:hAnsi="FangSong" w:eastAsia="FangSong" w:cs="FangSong"/>
          <w:sz w:val="28"/>
          <w:szCs w:val="28"/>
          <w:spacing w:val="-2"/>
        </w:rPr>
        <w:t>号</w:t>
      </w:r>
      <w:r>
        <w:rPr>
          <w:rFonts w:ascii="FangSong" w:hAnsi="FangSong" w:eastAsia="FangSong" w:cs="FangSong"/>
          <w:sz w:val="28"/>
          <w:szCs w:val="28"/>
          <w:spacing w:val="-10"/>
        </w:rPr>
        <w:t>）；</w:t>
      </w:r>
    </w:p>
    <w:p>
      <w:pPr>
        <w:ind w:left="18" w:right="28" w:firstLine="536"/>
        <w:spacing w:before="209" w:line="281" w:lineRule="auto"/>
        <w:rPr>
          <w:rFonts w:ascii="FangSong" w:hAnsi="FangSong" w:eastAsia="FangSong" w:cs="FangSong"/>
          <w:sz w:val="28"/>
          <w:szCs w:val="28"/>
        </w:rPr>
      </w:pPr>
      <w:r>
        <w:rPr>
          <w:rFonts w:ascii="FangSong" w:hAnsi="FangSong" w:eastAsia="FangSong" w:cs="FangSong"/>
          <w:sz w:val="28"/>
          <w:szCs w:val="28"/>
          <w:spacing w:val="-3"/>
        </w:rPr>
        <w:t>（</w:t>
      </w:r>
      <w:r>
        <w:rPr>
          <w:rFonts w:ascii="Times New Roman" w:hAnsi="Times New Roman" w:eastAsia="Times New Roman" w:cs="Times New Roman"/>
          <w:sz w:val="28"/>
          <w:szCs w:val="28"/>
          <w:spacing w:val="-3"/>
        </w:rPr>
        <w:t>6</w:t>
      </w:r>
      <w:r>
        <w:rPr>
          <w:rFonts w:ascii="FangSong" w:hAnsi="FangSong" w:eastAsia="FangSong" w:cs="FangSong"/>
          <w:sz w:val="28"/>
          <w:szCs w:val="28"/>
          <w:spacing w:val="-3"/>
        </w:rPr>
        <w:t>）镇江市交通运输综合行政执法支队《镇江内河</w:t>
      </w:r>
      <w:r>
        <w:rPr>
          <w:rFonts w:ascii="FangSong" w:hAnsi="FangSong" w:eastAsia="FangSong" w:cs="FangSong"/>
          <w:sz w:val="28"/>
          <w:szCs w:val="28"/>
          <w:spacing w:val="-4"/>
        </w:rPr>
        <w:t>港丹阳港区陵口作</w:t>
      </w:r>
      <w:r>
        <w:rPr>
          <w:rFonts w:ascii="FangSong" w:hAnsi="FangSong" w:eastAsia="FangSong" w:cs="FangSong"/>
          <w:sz w:val="28"/>
          <w:szCs w:val="28"/>
          <w:spacing w:val="-1"/>
        </w:rPr>
        <w:t>业区码头工程交工质量核验意见》（镇交执法函〔</w:t>
      </w:r>
      <w:r>
        <w:rPr>
          <w:rFonts w:ascii="Times New Roman" w:hAnsi="Times New Roman" w:eastAsia="Times New Roman" w:cs="Times New Roman"/>
          <w:sz w:val="28"/>
          <w:szCs w:val="28"/>
          <w:spacing w:val="-1"/>
        </w:rPr>
        <w:t>2025</w:t>
      </w:r>
      <w:r>
        <w:rPr>
          <w:rFonts w:ascii="FangSong" w:hAnsi="FangSong" w:eastAsia="FangSong" w:cs="FangSong"/>
          <w:sz w:val="28"/>
          <w:szCs w:val="28"/>
          <w:spacing w:val="-1"/>
        </w:rPr>
        <w:t>〕</w:t>
      </w:r>
      <w:r>
        <w:rPr>
          <w:rFonts w:ascii="Times New Roman" w:hAnsi="Times New Roman" w:eastAsia="Times New Roman" w:cs="Times New Roman"/>
          <w:sz w:val="28"/>
          <w:szCs w:val="28"/>
          <w:spacing w:val="-1"/>
        </w:rPr>
        <w:t>10</w:t>
      </w:r>
      <w:r>
        <w:rPr>
          <w:rFonts w:ascii="Times New Roman" w:hAnsi="Times New Roman" w:eastAsia="Times New Roman" w:cs="Times New Roman"/>
          <w:sz w:val="28"/>
          <w:szCs w:val="28"/>
          <w:spacing w:val="22"/>
        </w:rPr>
        <w:t xml:space="preserve"> </w:t>
      </w:r>
      <w:r>
        <w:rPr>
          <w:rFonts w:ascii="FangSong" w:hAnsi="FangSong" w:eastAsia="FangSong" w:cs="FangSong"/>
          <w:sz w:val="28"/>
          <w:szCs w:val="28"/>
          <w:spacing w:val="-1"/>
        </w:rPr>
        <w:t>号</w:t>
      </w:r>
      <w:r>
        <w:rPr>
          <w:rFonts w:ascii="FangSong" w:hAnsi="FangSong" w:eastAsia="FangSong" w:cs="FangSong"/>
          <w:sz w:val="28"/>
          <w:szCs w:val="28"/>
          <w:spacing w:val="6"/>
        </w:rPr>
        <w:t>）；</w:t>
      </w:r>
    </w:p>
    <w:p>
      <w:pPr>
        <w:spacing w:line="281" w:lineRule="auto"/>
        <w:sectPr>
          <w:footerReference w:type="default" r:id="rId11"/>
          <w:pgSz w:w="11907" w:h="16839"/>
          <w:pgMar w:top="1431" w:right="1437" w:bottom="1355" w:left="1444" w:header="0" w:footer="1153" w:gutter="0"/>
        </w:sectPr>
        <w:rPr>
          <w:rFonts w:ascii="FangSong" w:hAnsi="FangSong" w:eastAsia="FangSong" w:cs="FangSong"/>
          <w:sz w:val="28"/>
          <w:szCs w:val="28"/>
        </w:rPr>
      </w:pPr>
    </w:p>
    <w:p>
      <w:pPr>
        <w:ind w:left="3" w:right="137" w:firstLine="545"/>
        <w:spacing w:before="169" w:line="329" w:lineRule="auto"/>
        <w:rPr>
          <w:rFonts w:ascii="FangSong" w:hAnsi="FangSong" w:eastAsia="FangSong" w:cs="FangSong"/>
          <w:sz w:val="28"/>
          <w:szCs w:val="28"/>
        </w:rPr>
      </w:pPr>
      <w:r>
        <w:rPr>
          <w:rFonts w:ascii="FangSong" w:hAnsi="FangSong" w:eastAsia="FangSong" w:cs="FangSong"/>
          <w:sz w:val="28"/>
          <w:szCs w:val="28"/>
          <w:spacing w:val="-5"/>
        </w:rPr>
        <w:t>（</w:t>
      </w:r>
      <w:r>
        <w:rPr>
          <w:rFonts w:ascii="Times New Roman" w:hAnsi="Times New Roman" w:eastAsia="Times New Roman" w:cs="Times New Roman"/>
          <w:sz w:val="28"/>
          <w:szCs w:val="28"/>
          <w:spacing w:val="-5"/>
        </w:rPr>
        <w:t>7</w:t>
      </w:r>
      <w:r>
        <w:rPr>
          <w:rFonts w:ascii="FangSong" w:hAnsi="FangSong" w:eastAsia="FangSong" w:cs="FangSong"/>
          <w:sz w:val="28"/>
          <w:szCs w:val="28"/>
          <w:spacing w:val="-5"/>
        </w:rPr>
        <w:t>）房建工程完工证明《建设工程终止施工安全监督告知书》（</w:t>
      </w:r>
      <w:r>
        <w:rPr>
          <w:rFonts w:ascii="FangSong" w:hAnsi="FangSong" w:eastAsia="FangSong" w:cs="FangSong"/>
          <w:sz w:val="28"/>
          <w:szCs w:val="28"/>
          <w:spacing w:val="-47"/>
        </w:rPr>
        <w:t xml:space="preserve"> </w:t>
      </w:r>
      <w:r>
        <w:rPr>
          <w:rFonts w:ascii="Times New Roman" w:hAnsi="Times New Roman" w:eastAsia="Times New Roman" w:cs="Times New Roman"/>
          <w:sz w:val="28"/>
          <w:szCs w:val="28"/>
          <w:spacing w:val="-5"/>
        </w:rPr>
        <w:t>2025</w:t>
      </w:r>
      <w:r>
        <w:rPr>
          <w:rFonts w:ascii="FangSong" w:hAnsi="FangSong" w:eastAsia="FangSong" w:cs="FangSong"/>
          <w:sz w:val="28"/>
          <w:szCs w:val="28"/>
          <w:spacing w:val="-11"/>
        </w:rPr>
        <w:t>年</w:t>
      </w:r>
      <w:r>
        <w:rPr>
          <w:rFonts w:ascii="FangSong" w:hAnsi="FangSong" w:eastAsia="FangSong" w:cs="FangSong"/>
          <w:sz w:val="28"/>
          <w:szCs w:val="28"/>
          <w:spacing w:val="-38"/>
        </w:rPr>
        <w:t xml:space="preserve"> </w:t>
      </w:r>
      <w:r>
        <w:rPr>
          <w:rFonts w:ascii="Times New Roman" w:hAnsi="Times New Roman" w:eastAsia="Times New Roman" w:cs="Times New Roman"/>
          <w:sz w:val="28"/>
          <w:szCs w:val="28"/>
          <w:spacing w:val="-11"/>
        </w:rPr>
        <w:t>12</w:t>
      </w:r>
      <w:r>
        <w:rPr>
          <w:rFonts w:ascii="Times New Roman" w:hAnsi="Times New Roman" w:eastAsia="Times New Roman" w:cs="Times New Roman"/>
          <w:sz w:val="28"/>
          <w:szCs w:val="28"/>
          <w:spacing w:val="23"/>
          <w:w w:val="101"/>
        </w:rPr>
        <w:t xml:space="preserve"> </w:t>
      </w:r>
      <w:r>
        <w:rPr>
          <w:rFonts w:ascii="FangSong" w:hAnsi="FangSong" w:eastAsia="FangSong" w:cs="FangSong"/>
          <w:sz w:val="28"/>
          <w:szCs w:val="28"/>
          <w:spacing w:val="-11"/>
        </w:rPr>
        <w:t>月</w:t>
      </w:r>
      <w:r>
        <w:rPr>
          <w:rFonts w:ascii="FangSong" w:hAnsi="FangSong" w:eastAsia="FangSong" w:cs="FangSong"/>
          <w:sz w:val="28"/>
          <w:szCs w:val="28"/>
          <w:spacing w:val="-59"/>
        </w:rPr>
        <w:t xml:space="preserve"> </w:t>
      </w:r>
      <w:r>
        <w:rPr>
          <w:rFonts w:ascii="Times New Roman" w:hAnsi="Times New Roman" w:eastAsia="Times New Roman" w:cs="Times New Roman"/>
          <w:sz w:val="28"/>
          <w:szCs w:val="28"/>
          <w:spacing w:val="-11"/>
        </w:rPr>
        <w:t>31  </w:t>
      </w:r>
      <w:r>
        <w:rPr>
          <w:rFonts w:ascii="FangSong" w:hAnsi="FangSong" w:eastAsia="FangSong" w:cs="FangSong"/>
          <w:sz w:val="28"/>
          <w:szCs w:val="28"/>
          <w:spacing w:val="-11"/>
        </w:rPr>
        <w:t>日）。</w:t>
      </w:r>
    </w:p>
    <w:p>
      <w:pPr>
        <w:ind w:left="10"/>
        <w:spacing w:before="150" w:line="239" w:lineRule="auto"/>
        <w:rPr>
          <w:rFonts w:ascii="FangSong" w:hAnsi="FangSong" w:eastAsia="FangSong" w:cs="FangSong"/>
          <w:sz w:val="31"/>
          <w:szCs w:val="31"/>
        </w:rPr>
      </w:pPr>
      <w:bookmarkStart w:name="bookmark4" w:id="4"/>
      <w:bookmarkEnd w:id="4"/>
      <w:r>
        <w:rPr>
          <w:rFonts w:ascii="Times New Roman" w:hAnsi="Times New Roman" w:eastAsia="Times New Roman" w:cs="Times New Roman"/>
          <w:sz w:val="31"/>
          <w:szCs w:val="31"/>
          <w:b/>
          <w:bCs/>
          <w:spacing w:val="3"/>
        </w:rPr>
        <w:t>1.2</w:t>
      </w:r>
      <w:r>
        <w:rPr>
          <w:rFonts w:ascii="Times New Roman" w:hAnsi="Times New Roman" w:eastAsia="Times New Roman" w:cs="Times New Roman"/>
          <w:sz w:val="31"/>
          <w:szCs w:val="31"/>
          <w:b/>
          <w:bCs/>
          <w:spacing w:val="18"/>
        </w:rPr>
        <w:t xml:space="preserve">  </w:t>
      </w:r>
      <w:r>
        <w:rPr>
          <w:rFonts w:ascii="FangSong" w:hAnsi="FangSong" w:eastAsia="FangSong" w:cs="FangSong"/>
          <w:sz w:val="31"/>
          <w:szCs w:val="31"/>
          <w:b/>
          <w:bCs/>
          <w:spacing w:val="3"/>
        </w:rPr>
        <w:t>调查目的及原则</w:t>
      </w:r>
    </w:p>
    <w:p>
      <w:pPr>
        <w:pStyle w:val="BodyText"/>
        <w:spacing w:line="293" w:lineRule="auto"/>
        <w:rPr/>
      </w:pPr>
      <w:r/>
    </w:p>
    <w:p>
      <w:pPr>
        <w:ind w:left="7"/>
        <w:spacing w:before="91" w:line="234" w:lineRule="auto"/>
        <w:rPr>
          <w:rFonts w:ascii="FangSong" w:hAnsi="FangSong" w:eastAsia="FangSong" w:cs="FangSong"/>
          <w:sz w:val="28"/>
          <w:szCs w:val="28"/>
        </w:rPr>
      </w:pPr>
      <w:r>
        <w:rPr>
          <w:rFonts w:ascii="Times New Roman" w:hAnsi="Times New Roman" w:eastAsia="Times New Roman" w:cs="Times New Roman"/>
          <w:sz w:val="28"/>
          <w:szCs w:val="28"/>
          <w:b/>
          <w:bCs/>
          <w:spacing w:val="-4"/>
        </w:rPr>
        <w:t>1.2.1</w:t>
      </w:r>
      <w:r>
        <w:rPr>
          <w:rFonts w:ascii="Times New Roman" w:hAnsi="Times New Roman" w:eastAsia="Times New Roman" w:cs="Times New Roman"/>
          <w:sz w:val="28"/>
          <w:szCs w:val="28"/>
          <w:b/>
          <w:bCs/>
          <w:spacing w:val="8"/>
        </w:rPr>
        <w:t xml:space="preserve">  </w:t>
      </w:r>
      <w:r>
        <w:rPr>
          <w:rFonts w:ascii="FangSong" w:hAnsi="FangSong" w:eastAsia="FangSong" w:cs="FangSong"/>
          <w:sz w:val="28"/>
          <w:szCs w:val="28"/>
          <w:b/>
          <w:bCs/>
          <w:spacing w:val="-4"/>
        </w:rPr>
        <w:t>调查目的</w:t>
      </w:r>
    </w:p>
    <w:p>
      <w:pPr>
        <w:ind w:left="14" w:right="136" w:firstLine="534"/>
        <w:spacing w:before="208" w:line="292" w:lineRule="auto"/>
        <w:rPr>
          <w:rFonts w:ascii="FangSong" w:hAnsi="FangSong" w:eastAsia="FangSong" w:cs="FangSong"/>
          <w:sz w:val="28"/>
          <w:szCs w:val="28"/>
        </w:rPr>
      </w:pPr>
      <w:r>
        <w:rPr>
          <w:rFonts w:ascii="FangSong" w:hAnsi="FangSong" w:eastAsia="FangSong" w:cs="FangSong"/>
          <w:sz w:val="28"/>
          <w:szCs w:val="28"/>
          <w:spacing w:val="-6"/>
        </w:rPr>
        <w:t>（</w:t>
      </w:r>
      <w:r>
        <w:rPr>
          <w:rFonts w:ascii="FangSong" w:hAnsi="FangSong" w:eastAsia="FangSong" w:cs="FangSong"/>
          <w:sz w:val="28"/>
          <w:szCs w:val="28"/>
          <w:spacing w:val="-65"/>
        </w:rPr>
        <w:t xml:space="preserve"> </w:t>
      </w:r>
      <w:r>
        <w:rPr>
          <w:rFonts w:ascii="Times New Roman" w:hAnsi="Times New Roman" w:eastAsia="Times New Roman" w:cs="Times New Roman"/>
          <w:sz w:val="28"/>
          <w:szCs w:val="28"/>
          <w:spacing w:val="-6"/>
        </w:rPr>
        <w:t>1</w:t>
      </w:r>
      <w:r>
        <w:rPr>
          <w:rFonts w:ascii="Times New Roman" w:hAnsi="Times New Roman" w:eastAsia="Times New Roman" w:cs="Times New Roman"/>
          <w:sz w:val="28"/>
          <w:szCs w:val="28"/>
          <w:spacing w:val="-35"/>
        </w:rPr>
        <w:t xml:space="preserve"> </w:t>
      </w:r>
      <w:r>
        <w:rPr>
          <w:rFonts w:ascii="FangSong" w:hAnsi="FangSong" w:eastAsia="FangSong" w:cs="FangSong"/>
          <w:sz w:val="28"/>
          <w:szCs w:val="28"/>
          <w:spacing w:val="-6"/>
        </w:rPr>
        <w:t>）调查工程在施工、运行和管理等方面对初步设计、环境影响报告</w:t>
      </w:r>
      <w:r>
        <w:rPr>
          <w:rFonts w:ascii="FangSong" w:hAnsi="FangSong" w:eastAsia="FangSong" w:cs="FangSong"/>
          <w:sz w:val="28"/>
          <w:szCs w:val="28"/>
          <w:spacing w:val="-1"/>
        </w:rPr>
        <w:t>书所提及的环保措施的落实情况，</w:t>
      </w:r>
      <w:r>
        <w:rPr>
          <w:rFonts w:ascii="FangSong" w:hAnsi="FangSong" w:eastAsia="FangSong" w:cs="FangSong"/>
          <w:sz w:val="28"/>
          <w:szCs w:val="28"/>
          <w:spacing w:val="-64"/>
        </w:rPr>
        <w:t xml:space="preserve"> </w:t>
      </w:r>
      <w:r>
        <w:rPr>
          <w:rFonts w:ascii="FangSong" w:hAnsi="FangSong" w:eastAsia="FangSong" w:cs="FangSong"/>
          <w:sz w:val="28"/>
          <w:szCs w:val="28"/>
          <w:spacing w:val="-1"/>
        </w:rPr>
        <w:t>以及对各级环保管理部门批复要求的落</w:t>
      </w:r>
      <w:r>
        <w:rPr>
          <w:rFonts w:ascii="FangSong" w:hAnsi="FangSong" w:eastAsia="FangSong" w:cs="FangSong"/>
          <w:sz w:val="28"/>
          <w:szCs w:val="28"/>
          <w:spacing w:val="-19"/>
        </w:rPr>
        <w:t>实情况；</w:t>
      </w:r>
    </w:p>
    <w:p>
      <w:pPr>
        <w:ind w:right="136" w:firstLine="548"/>
        <w:spacing w:before="229" w:line="302" w:lineRule="auto"/>
        <w:rPr>
          <w:rFonts w:ascii="FangSong" w:hAnsi="FangSong" w:eastAsia="FangSong" w:cs="FangSong"/>
          <w:sz w:val="28"/>
          <w:szCs w:val="28"/>
        </w:rPr>
      </w:pPr>
      <w:r>
        <w:rPr>
          <w:rFonts w:ascii="FangSong" w:hAnsi="FangSong" w:eastAsia="FangSong" w:cs="FangSong"/>
          <w:sz w:val="28"/>
          <w:szCs w:val="28"/>
          <w:spacing w:val="-3"/>
        </w:rPr>
        <w:t>（</w:t>
      </w:r>
      <w:r>
        <w:rPr>
          <w:rFonts w:ascii="Times New Roman" w:hAnsi="Times New Roman" w:eastAsia="Times New Roman" w:cs="Times New Roman"/>
          <w:sz w:val="28"/>
          <w:szCs w:val="28"/>
          <w:spacing w:val="-3"/>
        </w:rPr>
        <w:t>2</w:t>
      </w:r>
      <w:r>
        <w:rPr>
          <w:rFonts w:ascii="FangSong" w:hAnsi="FangSong" w:eastAsia="FangSong" w:cs="FangSong"/>
          <w:sz w:val="28"/>
          <w:szCs w:val="28"/>
          <w:spacing w:val="-3"/>
        </w:rPr>
        <w:t>）调查本工程已采取的污染控制和生态保护措施，通过对工程所在</w:t>
      </w:r>
      <w:r>
        <w:rPr>
          <w:rFonts w:ascii="FangSong" w:hAnsi="FangSong" w:eastAsia="FangSong" w:cs="FangSong"/>
          <w:sz w:val="28"/>
          <w:szCs w:val="28"/>
          <w:spacing w:val="2"/>
        </w:rPr>
        <w:t>区域环境现状的监测和工程污染源的监测，分析各项措施的</w:t>
      </w:r>
      <w:r>
        <w:rPr>
          <w:rFonts w:ascii="FangSong" w:hAnsi="FangSong" w:eastAsia="FangSong" w:cs="FangSong"/>
          <w:sz w:val="28"/>
          <w:szCs w:val="28"/>
          <w:spacing w:val="1"/>
        </w:rPr>
        <w:t>有效性，并针</w:t>
      </w:r>
      <w:r>
        <w:rPr>
          <w:rFonts w:ascii="FangSong" w:hAnsi="FangSong" w:eastAsia="FangSong" w:cs="FangSong"/>
          <w:sz w:val="28"/>
          <w:szCs w:val="28"/>
          <w:spacing w:val="2"/>
        </w:rPr>
        <w:t>对该工程已产生的实际环境问题及可能存在的潜在环境影响</w:t>
      </w:r>
      <w:r>
        <w:rPr>
          <w:rFonts w:ascii="FangSong" w:hAnsi="FangSong" w:eastAsia="FangSong" w:cs="FangSong"/>
          <w:sz w:val="28"/>
          <w:szCs w:val="28"/>
          <w:spacing w:val="1"/>
        </w:rPr>
        <w:t>，提出切实可</w:t>
      </w:r>
      <w:r>
        <w:rPr>
          <w:rFonts w:ascii="FangSong" w:hAnsi="FangSong" w:eastAsia="FangSong" w:cs="FangSong"/>
          <w:sz w:val="28"/>
          <w:szCs w:val="28"/>
          <w:spacing w:val="-2"/>
        </w:rPr>
        <w:t>行的补救措施和应急措施，对已实施的尚不完善的措施提出改进意见；</w:t>
      </w:r>
    </w:p>
    <w:p>
      <w:pPr>
        <w:ind w:left="6" w:right="141" w:firstLine="541"/>
        <w:spacing w:before="232" w:line="273" w:lineRule="auto"/>
        <w:rPr>
          <w:rFonts w:ascii="FangSong" w:hAnsi="FangSong" w:eastAsia="FangSong" w:cs="FangSong"/>
          <w:sz w:val="28"/>
          <w:szCs w:val="28"/>
        </w:rPr>
      </w:pPr>
      <w:r>
        <w:rPr>
          <w:rFonts w:ascii="FangSong" w:hAnsi="FangSong" w:eastAsia="FangSong" w:cs="FangSong"/>
          <w:sz w:val="28"/>
          <w:szCs w:val="28"/>
          <w:spacing w:val="-3"/>
        </w:rPr>
        <w:t>（</w:t>
      </w:r>
      <w:r>
        <w:rPr>
          <w:rFonts w:ascii="Times New Roman" w:hAnsi="Times New Roman" w:eastAsia="Times New Roman" w:cs="Times New Roman"/>
          <w:sz w:val="28"/>
          <w:szCs w:val="28"/>
          <w:spacing w:val="-3"/>
        </w:rPr>
        <w:t>3</w:t>
      </w:r>
      <w:r>
        <w:rPr>
          <w:rFonts w:ascii="FangSong" w:hAnsi="FangSong" w:eastAsia="FangSong" w:cs="FangSong"/>
          <w:sz w:val="28"/>
          <w:szCs w:val="28"/>
          <w:spacing w:val="-3"/>
        </w:rPr>
        <w:t>）通过公众意见调查，了解公众对工程施工期及试运营期环境保护</w:t>
      </w:r>
      <w:r>
        <w:rPr>
          <w:rFonts w:ascii="FangSong" w:hAnsi="FangSong" w:eastAsia="FangSong" w:cs="FangSong"/>
          <w:sz w:val="28"/>
          <w:szCs w:val="28"/>
          <w:spacing w:val="-1"/>
        </w:rPr>
        <w:t>工作的意见，并针对公众提出的合理要求给出解决建议；</w:t>
      </w:r>
    </w:p>
    <w:p>
      <w:pPr>
        <w:ind w:left="3" w:right="165" w:firstLine="545"/>
        <w:spacing w:before="233" w:line="274" w:lineRule="auto"/>
        <w:rPr>
          <w:rFonts w:ascii="FangSong" w:hAnsi="FangSong" w:eastAsia="FangSong" w:cs="FangSong"/>
          <w:sz w:val="28"/>
          <w:szCs w:val="28"/>
        </w:rPr>
      </w:pPr>
      <w:r>
        <w:rPr>
          <w:rFonts w:ascii="FangSong" w:hAnsi="FangSong" w:eastAsia="FangSong" w:cs="FangSong"/>
          <w:sz w:val="28"/>
          <w:szCs w:val="28"/>
          <w:spacing w:val="-3"/>
        </w:rPr>
        <w:t>（</w:t>
      </w:r>
      <w:r>
        <w:rPr>
          <w:rFonts w:ascii="Times New Roman" w:hAnsi="Times New Roman" w:eastAsia="Times New Roman" w:cs="Times New Roman"/>
          <w:sz w:val="28"/>
          <w:szCs w:val="28"/>
          <w:spacing w:val="-3"/>
        </w:rPr>
        <w:t>4</w:t>
      </w:r>
      <w:r>
        <w:rPr>
          <w:rFonts w:ascii="FangSong" w:hAnsi="FangSong" w:eastAsia="FangSong" w:cs="FangSong"/>
          <w:sz w:val="28"/>
          <w:szCs w:val="28"/>
          <w:spacing w:val="-3"/>
        </w:rPr>
        <w:t>）通过工程环境影响情况的调查，客观、公正地从</w:t>
      </w:r>
      <w:r>
        <w:rPr>
          <w:rFonts w:ascii="FangSong" w:hAnsi="FangSong" w:eastAsia="FangSong" w:cs="FangSong"/>
          <w:sz w:val="28"/>
          <w:szCs w:val="28"/>
          <w:spacing w:val="-4"/>
        </w:rPr>
        <w:t>技术上论证该工</w:t>
      </w:r>
      <w:r>
        <w:rPr>
          <w:rFonts w:ascii="FangSong" w:hAnsi="FangSong" w:eastAsia="FangSong" w:cs="FangSong"/>
          <w:sz w:val="28"/>
          <w:szCs w:val="28"/>
          <w:spacing w:val="-1"/>
        </w:rPr>
        <w:t>程是否符合竣工环境保护验收条件。</w:t>
      </w:r>
    </w:p>
    <w:p>
      <w:pPr>
        <w:ind w:left="7"/>
        <w:spacing w:before="233" w:line="233" w:lineRule="auto"/>
        <w:rPr>
          <w:rFonts w:ascii="FangSong" w:hAnsi="FangSong" w:eastAsia="FangSong" w:cs="FangSong"/>
          <w:sz w:val="28"/>
          <w:szCs w:val="28"/>
        </w:rPr>
      </w:pPr>
      <w:r>
        <w:rPr>
          <w:rFonts w:ascii="Times New Roman" w:hAnsi="Times New Roman" w:eastAsia="Times New Roman" w:cs="Times New Roman"/>
          <w:sz w:val="28"/>
          <w:szCs w:val="28"/>
          <w:b/>
          <w:bCs/>
          <w:spacing w:val="-4"/>
        </w:rPr>
        <w:t>1.2.2</w:t>
      </w:r>
      <w:r>
        <w:rPr>
          <w:rFonts w:ascii="Times New Roman" w:hAnsi="Times New Roman" w:eastAsia="Times New Roman" w:cs="Times New Roman"/>
          <w:sz w:val="28"/>
          <w:szCs w:val="28"/>
          <w:b/>
          <w:bCs/>
          <w:spacing w:val="8"/>
        </w:rPr>
        <w:t xml:space="preserve">  </w:t>
      </w:r>
      <w:r>
        <w:rPr>
          <w:rFonts w:ascii="FangSong" w:hAnsi="FangSong" w:eastAsia="FangSong" w:cs="FangSong"/>
          <w:sz w:val="28"/>
          <w:szCs w:val="28"/>
          <w:b/>
          <w:bCs/>
          <w:spacing w:val="-4"/>
        </w:rPr>
        <w:t>调查原则</w:t>
      </w:r>
    </w:p>
    <w:p>
      <w:pPr>
        <w:ind w:left="548"/>
        <w:spacing w:before="208" w:line="231" w:lineRule="auto"/>
        <w:rPr>
          <w:rFonts w:ascii="FangSong" w:hAnsi="FangSong" w:eastAsia="FangSong" w:cs="FangSong"/>
          <w:sz w:val="28"/>
          <w:szCs w:val="28"/>
        </w:rPr>
      </w:pPr>
      <w:r>
        <w:rPr>
          <w:rFonts w:ascii="FangSong" w:hAnsi="FangSong" w:eastAsia="FangSong" w:cs="FangSong"/>
          <w:sz w:val="28"/>
          <w:szCs w:val="28"/>
          <w:spacing w:val="-4"/>
        </w:rPr>
        <w:t>（</w:t>
      </w:r>
      <w:r>
        <w:rPr>
          <w:rFonts w:ascii="FangSong" w:hAnsi="FangSong" w:eastAsia="FangSong" w:cs="FangSong"/>
          <w:sz w:val="28"/>
          <w:szCs w:val="28"/>
          <w:spacing w:val="-70"/>
        </w:rPr>
        <w:t xml:space="preserve"> </w:t>
      </w:r>
      <w:r>
        <w:rPr>
          <w:rFonts w:ascii="Times New Roman" w:hAnsi="Times New Roman" w:eastAsia="Times New Roman" w:cs="Times New Roman"/>
          <w:sz w:val="28"/>
          <w:szCs w:val="28"/>
          <w:spacing w:val="-4"/>
        </w:rPr>
        <w:t>1</w:t>
      </w:r>
      <w:r>
        <w:rPr>
          <w:rFonts w:ascii="Times New Roman" w:hAnsi="Times New Roman" w:eastAsia="Times New Roman" w:cs="Times New Roman"/>
          <w:sz w:val="28"/>
          <w:szCs w:val="28"/>
          <w:spacing w:val="-35"/>
        </w:rPr>
        <w:t xml:space="preserve"> </w:t>
      </w:r>
      <w:r>
        <w:rPr>
          <w:rFonts w:ascii="FangSong" w:hAnsi="FangSong" w:eastAsia="FangSong" w:cs="FangSong"/>
          <w:sz w:val="28"/>
          <w:szCs w:val="28"/>
          <w:spacing w:val="-4"/>
        </w:rPr>
        <w:t>）认真贯彻国家与地方的环境保护法律法</w:t>
      </w:r>
      <w:r>
        <w:rPr>
          <w:rFonts w:ascii="FangSong" w:hAnsi="FangSong" w:eastAsia="FangSong" w:cs="FangSong"/>
          <w:sz w:val="28"/>
          <w:szCs w:val="28"/>
          <w:spacing w:val="-5"/>
        </w:rPr>
        <w:t>规及规定；</w:t>
      </w:r>
    </w:p>
    <w:p>
      <w:pPr>
        <w:ind w:left="548"/>
        <w:spacing w:before="212" w:line="230" w:lineRule="auto"/>
        <w:rPr>
          <w:rFonts w:ascii="FangSong" w:hAnsi="FangSong" w:eastAsia="FangSong" w:cs="FangSong"/>
          <w:sz w:val="28"/>
          <w:szCs w:val="28"/>
        </w:rPr>
      </w:pPr>
      <w:r>
        <w:rPr>
          <w:rFonts w:ascii="FangSong" w:hAnsi="FangSong" w:eastAsia="FangSong" w:cs="FangSong"/>
          <w:sz w:val="28"/>
          <w:szCs w:val="28"/>
          <w:spacing w:val="-3"/>
        </w:rPr>
        <w:t>（</w:t>
      </w:r>
      <w:r>
        <w:rPr>
          <w:rFonts w:ascii="Times New Roman" w:hAnsi="Times New Roman" w:eastAsia="Times New Roman" w:cs="Times New Roman"/>
          <w:sz w:val="28"/>
          <w:szCs w:val="28"/>
          <w:spacing w:val="-3"/>
        </w:rPr>
        <w:t>2</w:t>
      </w:r>
      <w:r>
        <w:rPr>
          <w:rFonts w:ascii="FangSong" w:hAnsi="FangSong" w:eastAsia="FangSong" w:cs="FangSong"/>
          <w:sz w:val="28"/>
          <w:szCs w:val="28"/>
          <w:spacing w:val="-3"/>
        </w:rPr>
        <w:t>）坚持污染防治与生态保护并重的原则；</w:t>
      </w:r>
    </w:p>
    <w:p>
      <w:pPr>
        <w:ind w:left="548"/>
        <w:spacing w:before="213" w:line="232" w:lineRule="auto"/>
        <w:rPr>
          <w:rFonts w:ascii="FangSong" w:hAnsi="FangSong" w:eastAsia="FangSong" w:cs="FangSong"/>
          <w:sz w:val="28"/>
          <w:szCs w:val="28"/>
        </w:rPr>
      </w:pPr>
      <w:r>
        <w:rPr>
          <w:rFonts w:ascii="FangSong" w:hAnsi="FangSong" w:eastAsia="FangSong" w:cs="FangSong"/>
          <w:sz w:val="28"/>
          <w:szCs w:val="28"/>
          <w:spacing w:val="-3"/>
        </w:rPr>
        <w:t>（</w:t>
      </w:r>
      <w:r>
        <w:rPr>
          <w:rFonts w:ascii="Times New Roman" w:hAnsi="Times New Roman" w:eastAsia="Times New Roman" w:cs="Times New Roman"/>
          <w:sz w:val="28"/>
          <w:szCs w:val="28"/>
          <w:spacing w:val="-3"/>
        </w:rPr>
        <w:t>3</w:t>
      </w:r>
      <w:r>
        <w:rPr>
          <w:rFonts w:ascii="FangSong" w:hAnsi="FangSong" w:eastAsia="FangSong" w:cs="FangSong"/>
          <w:sz w:val="28"/>
          <w:szCs w:val="28"/>
          <w:spacing w:val="-3"/>
        </w:rPr>
        <w:t>）坚持客观、公正、科学、实用的原则；</w:t>
      </w:r>
    </w:p>
    <w:p>
      <w:pPr>
        <w:ind w:left="548"/>
        <w:spacing w:before="211" w:line="232" w:lineRule="auto"/>
        <w:rPr>
          <w:rFonts w:ascii="FangSong" w:hAnsi="FangSong" w:eastAsia="FangSong" w:cs="FangSong"/>
          <w:sz w:val="28"/>
          <w:szCs w:val="28"/>
        </w:rPr>
      </w:pPr>
      <w:r>
        <w:rPr>
          <w:rFonts w:ascii="FangSong" w:hAnsi="FangSong" w:eastAsia="FangSong" w:cs="FangSong"/>
          <w:sz w:val="28"/>
          <w:szCs w:val="28"/>
        </w:rPr>
        <w:t>（</w:t>
      </w:r>
      <w:r>
        <w:rPr>
          <w:rFonts w:ascii="Times New Roman" w:hAnsi="Times New Roman" w:eastAsia="Times New Roman" w:cs="Times New Roman"/>
          <w:sz w:val="28"/>
          <w:szCs w:val="28"/>
        </w:rPr>
        <w:t>4</w:t>
      </w:r>
      <w:r>
        <w:rPr>
          <w:rFonts w:ascii="FangSong" w:hAnsi="FangSong" w:eastAsia="FangSong" w:cs="FangSong"/>
          <w:sz w:val="28"/>
          <w:szCs w:val="28"/>
        </w:rPr>
        <w:t>）坚持现场监测、实地调查与理论分析相结合的原则；</w:t>
      </w:r>
    </w:p>
    <w:p>
      <w:pPr>
        <w:ind w:left="4" w:right="182" w:firstLine="544"/>
        <w:spacing w:before="209" w:line="275" w:lineRule="auto"/>
        <w:rPr>
          <w:rFonts w:ascii="FangSong" w:hAnsi="FangSong" w:eastAsia="FangSong" w:cs="FangSong"/>
          <w:sz w:val="28"/>
          <w:szCs w:val="28"/>
        </w:rPr>
      </w:pPr>
      <w:r>
        <w:rPr>
          <w:rFonts w:ascii="FangSong" w:hAnsi="FangSong" w:eastAsia="FangSong" w:cs="FangSong"/>
          <w:sz w:val="28"/>
          <w:szCs w:val="28"/>
          <w:spacing w:val="-4"/>
        </w:rPr>
        <w:t>（</w:t>
      </w:r>
      <w:r>
        <w:rPr>
          <w:rFonts w:ascii="Times New Roman" w:hAnsi="Times New Roman" w:eastAsia="Times New Roman" w:cs="Times New Roman"/>
          <w:sz w:val="28"/>
          <w:szCs w:val="28"/>
          <w:spacing w:val="-4"/>
        </w:rPr>
        <w:t>5</w:t>
      </w:r>
      <w:r>
        <w:rPr>
          <w:rFonts w:ascii="FangSong" w:hAnsi="FangSong" w:eastAsia="FangSong" w:cs="FangSong"/>
          <w:sz w:val="28"/>
          <w:szCs w:val="28"/>
          <w:spacing w:val="-4"/>
        </w:rPr>
        <w:t>）坚持对工程设计、施工期、运营期环境影响进行全过程分析的原</w:t>
      </w:r>
      <w:r>
        <w:rPr>
          <w:rFonts w:ascii="FangSong" w:hAnsi="FangSong" w:eastAsia="FangSong" w:cs="FangSong"/>
          <w:sz w:val="28"/>
          <w:szCs w:val="28"/>
          <w:spacing w:val="-18"/>
        </w:rPr>
        <w:t>则。</w:t>
      </w:r>
    </w:p>
    <w:p>
      <w:pPr>
        <w:ind w:left="10"/>
        <w:spacing w:before="315" w:line="239" w:lineRule="auto"/>
        <w:rPr>
          <w:rFonts w:ascii="FangSong" w:hAnsi="FangSong" w:eastAsia="FangSong" w:cs="FangSong"/>
          <w:sz w:val="31"/>
          <w:szCs w:val="31"/>
        </w:rPr>
      </w:pPr>
      <w:bookmarkStart w:name="bookmark5" w:id="5"/>
      <w:bookmarkEnd w:id="5"/>
      <w:r>
        <w:rPr>
          <w:rFonts w:ascii="Times New Roman" w:hAnsi="Times New Roman" w:eastAsia="Times New Roman" w:cs="Times New Roman"/>
          <w:sz w:val="31"/>
          <w:szCs w:val="31"/>
          <w:b/>
          <w:bCs/>
          <w:spacing w:val="1"/>
        </w:rPr>
        <w:t>1.3</w:t>
      </w:r>
      <w:r>
        <w:rPr>
          <w:rFonts w:ascii="Times New Roman" w:hAnsi="Times New Roman" w:eastAsia="Times New Roman" w:cs="Times New Roman"/>
          <w:sz w:val="31"/>
          <w:szCs w:val="31"/>
          <w:b/>
          <w:bCs/>
          <w:spacing w:val="10"/>
        </w:rPr>
        <w:t xml:space="preserve">    </w:t>
      </w:r>
      <w:r>
        <w:rPr>
          <w:rFonts w:ascii="FangSong" w:hAnsi="FangSong" w:eastAsia="FangSong" w:cs="FangSong"/>
          <w:sz w:val="31"/>
          <w:szCs w:val="31"/>
          <w:b/>
          <w:bCs/>
          <w:spacing w:val="1"/>
        </w:rPr>
        <w:t>调查方法</w:t>
      </w:r>
    </w:p>
    <w:p>
      <w:pPr>
        <w:pStyle w:val="BodyText"/>
        <w:spacing w:line="292" w:lineRule="auto"/>
        <w:rPr/>
      </w:pPr>
      <w:r/>
    </w:p>
    <w:p>
      <w:pPr>
        <w:spacing w:before="92" w:line="231" w:lineRule="auto"/>
        <w:jc w:val="right"/>
        <w:rPr>
          <w:rFonts w:ascii="FangSong" w:hAnsi="FangSong" w:eastAsia="FangSong" w:cs="FangSong"/>
          <w:sz w:val="28"/>
          <w:szCs w:val="28"/>
        </w:rPr>
      </w:pPr>
      <w:r>
        <w:rPr>
          <w:rFonts w:ascii="FangSong" w:hAnsi="FangSong" w:eastAsia="FangSong" w:cs="FangSong"/>
          <w:sz w:val="28"/>
          <w:szCs w:val="28"/>
          <w:spacing w:val="-10"/>
        </w:rPr>
        <w:t>（</w:t>
      </w:r>
      <w:r>
        <w:rPr>
          <w:rFonts w:ascii="FangSong" w:hAnsi="FangSong" w:eastAsia="FangSong" w:cs="FangSong"/>
          <w:sz w:val="28"/>
          <w:szCs w:val="28"/>
          <w:spacing w:val="-69"/>
        </w:rPr>
        <w:t xml:space="preserve"> </w:t>
      </w:r>
      <w:r>
        <w:rPr>
          <w:rFonts w:ascii="Times New Roman" w:hAnsi="Times New Roman" w:eastAsia="Times New Roman" w:cs="Times New Roman"/>
          <w:sz w:val="28"/>
          <w:szCs w:val="28"/>
          <w:spacing w:val="-10"/>
        </w:rPr>
        <w:t>1</w:t>
      </w:r>
      <w:r>
        <w:rPr>
          <w:rFonts w:ascii="Times New Roman" w:hAnsi="Times New Roman" w:eastAsia="Times New Roman" w:cs="Times New Roman"/>
          <w:sz w:val="28"/>
          <w:szCs w:val="28"/>
          <w:spacing w:val="-36"/>
        </w:rPr>
        <w:t xml:space="preserve"> </w:t>
      </w:r>
      <w:r>
        <w:rPr>
          <w:rFonts w:ascii="FangSong" w:hAnsi="FangSong" w:eastAsia="FangSong" w:cs="FangSong"/>
          <w:sz w:val="28"/>
          <w:szCs w:val="28"/>
          <w:spacing w:val="-10"/>
        </w:rPr>
        <w:t>）原则上按照《建设项目竣工环境保护验收技术规范</w:t>
      </w:r>
      <w:r>
        <w:rPr>
          <w:rFonts w:ascii="Times New Roman" w:hAnsi="Times New Roman" w:eastAsia="Times New Roman" w:cs="Times New Roman"/>
          <w:sz w:val="28"/>
          <w:szCs w:val="28"/>
          <w:spacing w:val="-10"/>
        </w:rPr>
        <w:t>—</w:t>
      </w:r>
      <w:r>
        <w:rPr>
          <w:rFonts w:ascii="FangSong" w:hAnsi="FangSong" w:eastAsia="FangSong" w:cs="FangSong"/>
          <w:sz w:val="28"/>
          <w:szCs w:val="28"/>
          <w:spacing w:val="-10"/>
        </w:rPr>
        <w:t>生态影响类》</w:t>
      </w:r>
    </w:p>
    <w:p>
      <w:pPr>
        <w:spacing w:line="231" w:lineRule="auto"/>
        <w:sectPr>
          <w:footerReference w:type="default" r:id="rId12"/>
          <w:pgSz w:w="11907" w:h="16839"/>
          <w:pgMar w:top="1431" w:right="1299" w:bottom="1355" w:left="1451" w:header="0" w:footer="1155" w:gutter="0"/>
        </w:sectPr>
        <w:rPr>
          <w:rFonts w:ascii="FangSong" w:hAnsi="FangSong" w:eastAsia="FangSong" w:cs="FangSong"/>
          <w:sz w:val="28"/>
          <w:szCs w:val="28"/>
        </w:rPr>
      </w:pPr>
    </w:p>
    <w:p>
      <w:pPr>
        <w:ind w:left="32" w:right="209"/>
        <w:spacing w:before="170" w:line="330" w:lineRule="auto"/>
        <w:rPr>
          <w:rFonts w:ascii="FangSong" w:hAnsi="FangSong" w:eastAsia="FangSong" w:cs="FangSong"/>
          <w:sz w:val="28"/>
          <w:szCs w:val="28"/>
        </w:rPr>
      </w:pPr>
      <w:r>
        <w:rPr>
          <w:rFonts w:ascii="FangSong" w:hAnsi="FangSong" w:eastAsia="FangSong" w:cs="FangSong"/>
          <w:sz w:val="28"/>
          <w:szCs w:val="28"/>
          <w:spacing w:val="2"/>
        </w:rPr>
        <w:t>和《建设项目竣工环境保护验收技术规范</w:t>
      </w:r>
      <w:r>
        <w:rPr>
          <w:rFonts w:ascii="Times New Roman" w:hAnsi="Times New Roman" w:eastAsia="Times New Roman" w:cs="Times New Roman"/>
          <w:sz w:val="28"/>
          <w:szCs w:val="28"/>
          <w:spacing w:val="2"/>
        </w:rPr>
        <w:t>—</w:t>
      </w:r>
      <w:r>
        <w:rPr>
          <w:rFonts w:ascii="FangSong" w:hAnsi="FangSong" w:eastAsia="FangSong" w:cs="FangSong"/>
          <w:sz w:val="28"/>
          <w:szCs w:val="28"/>
          <w:spacing w:val="2"/>
        </w:rPr>
        <w:t>港口》</w:t>
      </w:r>
      <w:r>
        <w:rPr>
          <w:rFonts w:ascii="FangSong" w:hAnsi="FangSong" w:eastAsia="FangSong" w:cs="FangSong"/>
          <w:sz w:val="28"/>
          <w:szCs w:val="28"/>
          <w:spacing w:val="1"/>
        </w:rPr>
        <w:t>中的要求进行，并参照</w:t>
      </w:r>
      <w:r>
        <w:rPr>
          <w:rFonts w:ascii="FangSong" w:hAnsi="FangSong" w:eastAsia="FangSong" w:cs="FangSong"/>
          <w:sz w:val="28"/>
          <w:szCs w:val="28"/>
          <w:spacing w:val="-4"/>
        </w:rPr>
        <w:t>有关环境影响评价技术导则规定的方法；</w:t>
      </w:r>
    </w:p>
    <w:p>
      <w:pPr>
        <w:ind w:left="573"/>
        <w:spacing w:before="61" w:line="230" w:lineRule="auto"/>
        <w:rPr>
          <w:rFonts w:ascii="FangSong" w:hAnsi="FangSong" w:eastAsia="FangSong" w:cs="FangSong"/>
          <w:sz w:val="28"/>
          <w:szCs w:val="28"/>
        </w:rPr>
      </w:pPr>
      <w:r>
        <w:rPr>
          <w:rFonts w:ascii="FangSong" w:hAnsi="FangSong" w:eastAsia="FangSong" w:cs="FangSong"/>
          <w:sz w:val="28"/>
          <w:szCs w:val="28"/>
        </w:rPr>
        <w:t>（</w:t>
      </w:r>
      <w:r>
        <w:rPr>
          <w:rFonts w:ascii="Times New Roman" w:hAnsi="Times New Roman" w:eastAsia="Times New Roman" w:cs="Times New Roman"/>
          <w:sz w:val="28"/>
          <w:szCs w:val="28"/>
        </w:rPr>
        <w:t>2</w:t>
      </w:r>
      <w:r>
        <w:rPr>
          <w:rFonts w:ascii="FangSong" w:hAnsi="FangSong" w:eastAsia="FangSong" w:cs="FangSong"/>
          <w:sz w:val="28"/>
          <w:szCs w:val="28"/>
        </w:rPr>
        <w:t>）环境影响分析采用资料调研、现场调查和实测相结合的方法；</w:t>
      </w:r>
    </w:p>
    <w:p>
      <w:pPr>
        <w:ind w:left="49" w:right="228" w:firstLine="524"/>
        <w:spacing w:before="212" w:line="275" w:lineRule="auto"/>
        <w:rPr>
          <w:rFonts w:ascii="FangSong" w:hAnsi="FangSong" w:eastAsia="FangSong" w:cs="FangSong"/>
          <w:sz w:val="28"/>
          <w:szCs w:val="28"/>
        </w:rPr>
      </w:pPr>
      <w:r>
        <w:rPr>
          <w:rFonts w:ascii="FangSong" w:hAnsi="FangSong" w:eastAsia="FangSong" w:cs="FangSong"/>
          <w:sz w:val="28"/>
          <w:szCs w:val="28"/>
          <w:spacing w:val="-3"/>
        </w:rPr>
        <w:t>（</w:t>
      </w:r>
      <w:r>
        <w:rPr>
          <w:rFonts w:ascii="Times New Roman" w:hAnsi="Times New Roman" w:eastAsia="Times New Roman" w:cs="Times New Roman"/>
          <w:sz w:val="28"/>
          <w:szCs w:val="28"/>
          <w:spacing w:val="-3"/>
        </w:rPr>
        <w:t>3</w:t>
      </w:r>
      <w:r>
        <w:rPr>
          <w:rFonts w:ascii="FangSong" w:hAnsi="FangSong" w:eastAsia="FangSong" w:cs="FangSong"/>
          <w:sz w:val="28"/>
          <w:szCs w:val="28"/>
          <w:spacing w:val="-3"/>
        </w:rPr>
        <w:t>）环境保护措施有效性分析采用改进已有措施与提出的措施相结合</w:t>
      </w:r>
      <w:r>
        <w:rPr>
          <w:rFonts w:ascii="FangSong" w:hAnsi="FangSong" w:eastAsia="FangSong" w:cs="FangSong"/>
          <w:sz w:val="28"/>
          <w:szCs w:val="28"/>
          <w:spacing w:val="-17"/>
        </w:rPr>
        <w:t>的方法。</w:t>
      </w:r>
    </w:p>
    <w:p>
      <w:pPr>
        <w:ind w:left="35"/>
        <w:spacing w:before="313" w:line="239" w:lineRule="auto"/>
        <w:rPr>
          <w:rFonts w:ascii="FangSong" w:hAnsi="FangSong" w:eastAsia="FangSong" w:cs="FangSong"/>
          <w:sz w:val="31"/>
          <w:szCs w:val="31"/>
        </w:rPr>
      </w:pPr>
      <w:bookmarkStart w:name="bookmark6" w:id="6"/>
      <w:bookmarkEnd w:id="6"/>
      <w:r>
        <w:rPr>
          <w:rFonts w:ascii="Times New Roman" w:hAnsi="Times New Roman" w:eastAsia="Times New Roman" w:cs="Times New Roman"/>
          <w:sz w:val="31"/>
          <w:szCs w:val="31"/>
          <w:b/>
          <w:bCs/>
          <w:spacing w:val="1"/>
        </w:rPr>
        <w:t>1.4</w:t>
      </w:r>
      <w:r>
        <w:rPr>
          <w:rFonts w:ascii="Times New Roman" w:hAnsi="Times New Roman" w:eastAsia="Times New Roman" w:cs="Times New Roman"/>
          <w:sz w:val="31"/>
          <w:szCs w:val="31"/>
          <w:b/>
          <w:bCs/>
          <w:spacing w:val="10"/>
        </w:rPr>
        <w:t xml:space="preserve">    </w:t>
      </w:r>
      <w:r>
        <w:rPr>
          <w:rFonts w:ascii="FangSong" w:hAnsi="FangSong" w:eastAsia="FangSong" w:cs="FangSong"/>
          <w:sz w:val="31"/>
          <w:szCs w:val="31"/>
          <w:b/>
          <w:bCs/>
          <w:spacing w:val="1"/>
        </w:rPr>
        <w:t>调查因子</w:t>
      </w:r>
    </w:p>
    <w:p>
      <w:pPr>
        <w:pStyle w:val="BodyText"/>
        <w:spacing w:line="294" w:lineRule="auto"/>
        <w:rPr/>
      </w:pPr>
      <w:r/>
    </w:p>
    <w:p>
      <w:pPr>
        <w:ind w:left="34" w:right="216" w:firstLine="546"/>
        <w:spacing w:before="91" w:line="341" w:lineRule="auto"/>
        <w:rPr>
          <w:rFonts w:ascii="FangSong" w:hAnsi="FangSong" w:eastAsia="FangSong" w:cs="FangSong"/>
          <w:sz w:val="28"/>
          <w:szCs w:val="28"/>
        </w:rPr>
      </w:pPr>
      <w:r>
        <w:rPr>
          <w:rFonts w:ascii="FangSong" w:hAnsi="FangSong" w:eastAsia="FangSong" w:cs="FangSong"/>
          <w:sz w:val="28"/>
          <w:szCs w:val="28"/>
          <w:spacing w:val="2"/>
        </w:rPr>
        <w:t>依据环境影响评价文件污染源分析及本工程实际产排污情况，确定本</w:t>
      </w:r>
      <w:r>
        <w:rPr>
          <w:rFonts w:ascii="FangSong" w:hAnsi="FangSong" w:eastAsia="FangSong" w:cs="FangSong"/>
          <w:sz w:val="28"/>
          <w:szCs w:val="28"/>
          <w:spacing w:val="-4"/>
        </w:rPr>
        <w:t>次验收调查因子见表</w:t>
      </w:r>
      <w:r>
        <w:rPr>
          <w:rFonts w:ascii="FangSong" w:hAnsi="FangSong" w:eastAsia="FangSong" w:cs="FangSong"/>
          <w:sz w:val="28"/>
          <w:szCs w:val="28"/>
          <w:spacing w:val="-30"/>
        </w:rPr>
        <w:t xml:space="preserve"> </w:t>
      </w:r>
      <w:r>
        <w:rPr>
          <w:rFonts w:ascii="Times New Roman" w:hAnsi="Times New Roman" w:eastAsia="Times New Roman" w:cs="Times New Roman"/>
          <w:sz w:val="28"/>
          <w:szCs w:val="28"/>
          <w:spacing w:val="-4"/>
        </w:rPr>
        <w:t>1.4-1</w:t>
      </w:r>
      <w:r>
        <w:rPr>
          <w:rFonts w:ascii="FangSong" w:hAnsi="FangSong" w:eastAsia="FangSong" w:cs="FangSong"/>
          <w:sz w:val="28"/>
          <w:szCs w:val="28"/>
          <w:spacing w:val="-4"/>
        </w:rPr>
        <w:t>。</w:t>
      </w:r>
    </w:p>
    <w:p>
      <w:pPr>
        <w:ind w:left="3045"/>
        <w:spacing w:before="28" w:line="233" w:lineRule="auto"/>
        <w:rPr>
          <w:rFonts w:ascii="FangSong" w:hAnsi="FangSong" w:eastAsia="FangSong" w:cs="FangSong"/>
          <w:sz w:val="28"/>
          <w:szCs w:val="28"/>
        </w:rPr>
      </w:pPr>
      <w:r>
        <w:rPr>
          <w:rFonts w:ascii="FangSong" w:hAnsi="FangSong" w:eastAsia="FangSong" w:cs="FangSong"/>
          <w:sz w:val="28"/>
          <w:szCs w:val="28"/>
          <w:b/>
          <w:bCs/>
          <w:spacing w:val="-13"/>
        </w:rPr>
        <w:t>表</w:t>
      </w:r>
      <w:r>
        <w:rPr>
          <w:rFonts w:ascii="FangSong" w:hAnsi="FangSong" w:eastAsia="FangSong" w:cs="FangSong"/>
          <w:sz w:val="28"/>
          <w:szCs w:val="28"/>
          <w:spacing w:val="-69"/>
        </w:rPr>
        <w:t xml:space="preserve"> </w:t>
      </w:r>
      <w:r>
        <w:rPr>
          <w:rFonts w:ascii="Times New Roman" w:hAnsi="Times New Roman" w:eastAsia="Times New Roman" w:cs="Times New Roman"/>
          <w:sz w:val="28"/>
          <w:szCs w:val="28"/>
          <w:b/>
          <w:bCs/>
          <w:spacing w:val="-13"/>
        </w:rPr>
        <w:t>1.4-1</w:t>
      </w:r>
      <w:r>
        <w:rPr>
          <w:rFonts w:ascii="Times New Roman" w:hAnsi="Times New Roman" w:eastAsia="Times New Roman" w:cs="Times New Roman"/>
          <w:sz w:val="28"/>
          <w:szCs w:val="28"/>
          <w:b/>
          <w:bCs/>
          <w:spacing w:val="14"/>
        </w:rPr>
        <w:t xml:space="preserve">   </w:t>
      </w:r>
      <w:r>
        <w:rPr>
          <w:rFonts w:ascii="FangSong" w:hAnsi="FangSong" w:eastAsia="FangSong" w:cs="FangSong"/>
          <w:sz w:val="28"/>
          <w:szCs w:val="28"/>
          <w:b/>
          <w:bCs/>
          <w:spacing w:val="-13"/>
        </w:rPr>
        <w:t>调查因子一览表</w:t>
      </w:r>
    </w:p>
    <w:p>
      <w:pPr>
        <w:spacing w:line="141" w:lineRule="exact"/>
        <w:rPr/>
      </w:pPr>
      <w:r/>
    </w:p>
    <w:tbl>
      <w:tblPr>
        <w:tblStyle w:val="TableNormal"/>
        <w:tblW w:w="9042" w:type="dxa"/>
        <w:tblInd w:w="0" w:type="dxa"/>
        <w:tblLayout w:type="fixed"/>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Pr>
      <w:tblGrid>
        <w:gridCol w:w="1589"/>
        <w:gridCol w:w="3922"/>
        <w:gridCol w:w="3531"/>
      </w:tblGrid>
      <w:tr>
        <w:trPr>
          <w:trHeight w:val="423" w:hRule="atLeast"/>
        </w:trPr>
        <w:tc>
          <w:tcPr>
            <w:tcW w:w="1589" w:type="dxa"/>
            <w:vAlign w:val="top"/>
            <w:vMerge w:val="restart"/>
            <w:tcBorders>
              <w:left w:val="nil"/>
              <w:top w:val="single" w:color="000000" w:sz="10" w:space="0"/>
              <w:bottom w:val="nil"/>
            </w:tcBorders>
          </w:tcPr>
          <w:p>
            <w:pPr>
              <w:spacing w:line="248" w:lineRule="auto"/>
              <w:rPr>
                <w:rFonts w:ascii="Arial"/>
                <w:sz w:val="21"/>
              </w:rPr>
            </w:pPr>
            <w:r/>
          </w:p>
          <w:p>
            <w:pPr>
              <w:pStyle w:val="TableText"/>
              <w:ind w:left="359"/>
              <w:spacing w:before="78" w:line="218" w:lineRule="auto"/>
              <w:rPr/>
            </w:pPr>
            <w:r>
              <w:rPr>
                <w:b/>
                <w:bCs/>
                <w:spacing w:val="-13"/>
              </w:rPr>
              <w:t>环境要素</w:t>
            </w:r>
          </w:p>
        </w:tc>
        <w:tc>
          <w:tcPr>
            <w:tcW w:w="7453" w:type="dxa"/>
            <w:vAlign w:val="top"/>
            <w:gridSpan w:val="2"/>
            <w:tcBorders>
              <w:right w:val="nil"/>
              <w:top w:val="single" w:color="000000" w:sz="10" w:space="0"/>
            </w:tcBorders>
          </w:tcPr>
          <w:p>
            <w:pPr>
              <w:pStyle w:val="TableText"/>
              <w:ind w:left="3281"/>
              <w:spacing w:before="114" w:line="219" w:lineRule="auto"/>
              <w:rPr/>
            </w:pPr>
            <w:r>
              <w:rPr>
                <w:b/>
                <w:bCs/>
                <w:spacing w:val="-13"/>
              </w:rPr>
              <w:t>调查因子</w:t>
            </w:r>
          </w:p>
        </w:tc>
      </w:tr>
      <w:tr>
        <w:trPr>
          <w:trHeight w:val="417" w:hRule="atLeast"/>
        </w:trPr>
        <w:tc>
          <w:tcPr>
            <w:tcW w:w="1589" w:type="dxa"/>
            <w:vAlign w:val="top"/>
            <w:vMerge w:val="continue"/>
            <w:tcBorders>
              <w:left w:val="nil"/>
              <w:top w:val="nil"/>
            </w:tcBorders>
          </w:tcPr>
          <w:p>
            <w:pPr>
              <w:rPr>
                <w:rFonts w:ascii="Arial"/>
                <w:sz w:val="21"/>
              </w:rPr>
            </w:pPr>
            <w:r/>
          </w:p>
        </w:tc>
        <w:tc>
          <w:tcPr>
            <w:tcW w:w="3922" w:type="dxa"/>
            <w:vAlign w:val="top"/>
          </w:tcPr>
          <w:p>
            <w:pPr>
              <w:pStyle w:val="TableText"/>
              <w:ind w:left="1292"/>
              <w:spacing w:before="113" w:line="219" w:lineRule="auto"/>
              <w:rPr/>
            </w:pPr>
            <w:r>
              <w:rPr>
                <w:b/>
                <w:bCs/>
                <w:spacing w:val="-14"/>
              </w:rPr>
              <w:t>验收调查因子</w:t>
            </w:r>
          </w:p>
        </w:tc>
        <w:tc>
          <w:tcPr>
            <w:tcW w:w="3531" w:type="dxa"/>
            <w:vAlign w:val="top"/>
            <w:tcBorders>
              <w:right w:val="nil"/>
            </w:tcBorders>
          </w:tcPr>
          <w:p>
            <w:pPr>
              <w:pStyle w:val="TableText"/>
              <w:ind w:left="1112"/>
              <w:spacing w:before="114" w:line="217" w:lineRule="auto"/>
              <w:rPr/>
            </w:pPr>
            <w:r>
              <w:rPr>
                <w:b/>
                <w:bCs/>
                <w:spacing w:val="-17"/>
              </w:rPr>
              <w:t>总量控制因子</w:t>
            </w:r>
          </w:p>
        </w:tc>
      </w:tr>
      <w:tr>
        <w:trPr>
          <w:trHeight w:val="420" w:hRule="atLeast"/>
        </w:trPr>
        <w:tc>
          <w:tcPr>
            <w:tcW w:w="1589" w:type="dxa"/>
            <w:vAlign w:val="top"/>
            <w:tcBorders>
              <w:left w:val="nil"/>
            </w:tcBorders>
          </w:tcPr>
          <w:p>
            <w:pPr>
              <w:pStyle w:val="TableText"/>
              <w:ind w:left="362"/>
              <w:spacing w:before="116" w:line="218" w:lineRule="auto"/>
              <w:rPr/>
            </w:pPr>
            <w:r>
              <w:rPr>
                <w:spacing w:val="-11"/>
              </w:rPr>
              <w:t>环境空气</w:t>
            </w:r>
          </w:p>
        </w:tc>
        <w:tc>
          <w:tcPr>
            <w:tcW w:w="3922" w:type="dxa"/>
            <w:vAlign w:val="top"/>
          </w:tcPr>
          <w:p>
            <w:pPr>
              <w:pStyle w:val="TableText"/>
              <w:ind w:left="1053"/>
              <w:spacing w:before="160" w:line="192" w:lineRule="auto"/>
              <w:rPr>
                <w:rFonts w:ascii="Times New Roman" w:hAnsi="Times New Roman" w:eastAsia="Times New Roman" w:cs="Times New Roman"/>
                <w:sz w:val="16"/>
                <w:szCs w:val="16"/>
              </w:rPr>
            </w:pPr>
            <w:r>
              <w:rPr>
                <w:rFonts w:ascii="Times New Roman" w:hAnsi="Times New Roman" w:eastAsia="Times New Roman" w:cs="Times New Roman"/>
                <w:spacing w:val="-9"/>
              </w:rPr>
              <w:t>TSP</w:t>
            </w:r>
            <w:r>
              <w:rPr>
                <w:spacing w:val="-9"/>
              </w:rPr>
              <w:t>、</w:t>
            </w:r>
            <w:r>
              <w:rPr>
                <w:rFonts w:ascii="Times New Roman" w:hAnsi="Times New Roman" w:eastAsia="Times New Roman" w:cs="Times New Roman"/>
                <w:spacing w:val="-9"/>
              </w:rPr>
              <w:t>PM</w:t>
            </w:r>
            <w:r>
              <w:rPr>
                <w:rFonts w:ascii="Times New Roman" w:hAnsi="Times New Roman" w:eastAsia="Times New Roman" w:cs="Times New Roman"/>
                <w:sz w:val="16"/>
                <w:szCs w:val="16"/>
                <w:spacing w:val="-9"/>
                <w:position w:val="-1"/>
              </w:rPr>
              <w:t>10</w:t>
            </w:r>
            <w:r>
              <w:rPr>
                <w:spacing w:val="-9"/>
              </w:rPr>
              <w:t>、</w:t>
            </w:r>
            <w:r>
              <w:rPr>
                <w:rFonts w:ascii="Times New Roman" w:hAnsi="Times New Roman" w:eastAsia="Times New Roman" w:cs="Times New Roman"/>
                <w:spacing w:val="-9"/>
              </w:rPr>
              <w:t>PM</w:t>
            </w:r>
            <w:r>
              <w:rPr>
                <w:rFonts w:ascii="Times New Roman" w:hAnsi="Times New Roman" w:eastAsia="Times New Roman" w:cs="Times New Roman"/>
                <w:sz w:val="16"/>
                <w:szCs w:val="16"/>
                <w:spacing w:val="-9"/>
                <w:position w:val="-1"/>
              </w:rPr>
              <w:t>2.5</w:t>
            </w:r>
          </w:p>
        </w:tc>
        <w:tc>
          <w:tcPr>
            <w:tcW w:w="3531" w:type="dxa"/>
            <w:vAlign w:val="top"/>
            <w:tcBorders>
              <w:right w:val="nil"/>
            </w:tcBorders>
          </w:tcPr>
          <w:p>
            <w:pPr>
              <w:pStyle w:val="TableText"/>
              <w:ind w:left="1434"/>
              <w:spacing w:before="115" w:line="217" w:lineRule="auto"/>
              <w:rPr/>
            </w:pPr>
            <w:r>
              <w:rPr>
                <w:spacing w:val="-8"/>
              </w:rPr>
              <w:t>颗粒物</w:t>
            </w:r>
          </w:p>
        </w:tc>
      </w:tr>
      <w:tr>
        <w:trPr>
          <w:trHeight w:val="418" w:hRule="atLeast"/>
        </w:trPr>
        <w:tc>
          <w:tcPr>
            <w:tcW w:w="1589" w:type="dxa"/>
            <w:vAlign w:val="top"/>
            <w:tcBorders>
              <w:left w:val="nil"/>
            </w:tcBorders>
          </w:tcPr>
          <w:p>
            <w:pPr>
              <w:pStyle w:val="TableText"/>
              <w:ind w:left="50"/>
              <w:spacing w:before="119" w:line="218" w:lineRule="auto"/>
              <w:rPr/>
            </w:pPr>
            <w:r>
              <w:rPr>
                <w:spacing w:val="-12"/>
              </w:rPr>
              <w:t>地表水环境</w:t>
            </w:r>
          </w:p>
        </w:tc>
        <w:tc>
          <w:tcPr>
            <w:tcW w:w="3922" w:type="dxa"/>
            <w:vAlign w:val="top"/>
          </w:tcPr>
          <w:p>
            <w:pPr>
              <w:pStyle w:val="TableText"/>
              <w:ind w:left="725"/>
              <w:spacing w:before="119" w:line="218" w:lineRule="auto"/>
              <w:rPr/>
            </w:pPr>
            <w:r>
              <w:rPr>
                <w:rFonts w:ascii="Times New Roman" w:hAnsi="Times New Roman" w:eastAsia="Times New Roman" w:cs="Times New Roman"/>
                <w:spacing w:val="-14"/>
              </w:rPr>
              <w:t>SS</w:t>
            </w:r>
            <w:r>
              <w:rPr>
                <w:spacing w:val="-14"/>
              </w:rPr>
              <w:t>、石油类（环境风险）</w:t>
            </w:r>
          </w:p>
        </w:tc>
        <w:tc>
          <w:tcPr>
            <w:tcW w:w="3531" w:type="dxa"/>
            <w:vAlign w:val="top"/>
            <w:tcBorders>
              <w:right w:val="nil"/>
            </w:tcBorders>
          </w:tcPr>
          <w:p>
            <w:pPr>
              <w:ind w:left="1733"/>
              <w:spacing w:before="158" w:line="217"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w:t>
            </w:r>
          </w:p>
        </w:tc>
      </w:tr>
      <w:tr>
        <w:trPr>
          <w:trHeight w:val="420" w:hRule="atLeast"/>
        </w:trPr>
        <w:tc>
          <w:tcPr>
            <w:tcW w:w="1589" w:type="dxa"/>
            <w:vAlign w:val="top"/>
            <w:tcBorders>
              <w:left w:val="nil"/>
            </w:tcBorders>
          </w:tcPr>
          <w:p>
            <w:pPr>
              <w:pStyle w:val="TableText"/>
              <w:ind w:left="588"/>
              <w:spacing w:before="120" w:line="220" w:lineRule="auto"/>
              <w:rPr/>
            </w:pPr>
            <w:r>
              <w:rPr>
                <w:spacing w:val="-7"/>
              </w:rPr>
              <w:t>土壤</w:t>
            </w:r>
          </w:p>
        </w:tc>
        <w:tc>
          <w:tcPr>
            <w:tcW w:w="3922" w:type="dxa"/>
            <w:vAlign w:val="top"/>
          </w:tcPr>
          <w:p>
            <w:pPr>
              <w:ind w:left="1927"/>
              <w:spacing w:before="160" w:line="217"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w:t>
            </w:r>
          </w:p>
        </w:tc>
        <w:tc>
          <w:tcPr>
            <w:tcW w:w="3531" w:type="dxa"/>
            <w:vAlign w:val="top"/>
            <w:tcBorders>
              <w:right w:val="nil"/>
            </w:tcBorders>
          </w:tcPr>
          <w:p>
            <w:pPr>
              <w:ind w:left="1733"/>
              <w:spacing w:before="160" w:line="217"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w:t>
            </w:r>
          </w:p>
        </w:tc>
      </w:tr>
      <w:tr>
        <w:trPr>
          <w:trHeight w:val="417" w:hRule="atLeast"/>
        </w:trPr>
        <w:tc>
          <w:tcPr>
            <w:tcW w:w="1589" w:type="dxa"/>
            <w:vAlign w:val="top"/>
            <w:tcBorders>
              <w:left w:val="nil"/>
            </w:tcBorders>
          </w:tcPr>
          <w:p>
            <w:pPr>
              <w:pStyle w:val="TableText"/>
              <w:ind w:left="588"/>
              <w:spacing w:before="123" w:line="218" w:lineRule="auto"/>
              <w:rPr/>
            </w:pPr>
            <w:r>
              <w:rPr>
                <w:spacing w:val="-7"/>
              </w:rPr>
              <w:t>底泥</w:t>
            </w:r>
          </w:p>
        </w:tc>
        <w:tc>
          <w:tcPr>
            <w:tcW w:w="3922" w:type="dxa"/>
            <w:vAlign w:val="top"/>
          </w:tcPr>
          <w:p>
            <w:pPr>
              <w:ind w:left="1927"/>
              <w:spacing w:before="163" w:line="212"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w:t>
            </w:r>
          </w:p>
        </w:tc>
        <w:tc>
          <w:tcPr>
            <w:tcW w:w="3531" w:type="dxa"/>
            <w:vAlign w:val="top"/>
            <w:tcBorders>
              <w:right w:val="nil"/>
            </w:tcBorders>
          </w:tcPr>
          <w:p>
            <w:pPr>
              <w:ind w:left="1733"/>
              <w:spacing w:before="163" w:line="212"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w:t>
            </w:r>
          </w:p>
        </w:tc>
      </w:tr>
      <w:tr>
        <w:trPr>
          <w:trHeight w:val="420" w:hRule="atLeast"/>
        </w:trPr>
        <w:tc>
          <w:tcPr>
            <w:tcW w:w="1589" w:type="dxa"/>
            <w:vAlign w:val="top"/>
            <w:tcBorders>
              <w:left w:val="nil"/>
            </w:tcBorders>
          </w:tcPr>
          <w:p>
            <w:pPr>
              <w:pStyle w:val="TableText"/>
              <w:ind w:left="487"/>
              <w:spacing w:before="125" w:line="218" w:lineRule="auto"/>
              <w:rPr/>
            </w:pPr>
            <w:r>
              <w:rPr>
                <w:spacing w:val="-13"/>
              </w:rPr>
              <w:t>声环境</w:t>
            </w:r>
          </w:p>
        </w:tc>
        <w:tc>
          <w:tcPr>
            <w:tcW w:w="3922" w:type="dxa"/>
            <w:vAlign w:val="top"/>
          </w:tcPr>
          <w:p>
            <w:pPr>
              <w:pStyle w:val="TableText"/>
              <w:ind w:left="882"/>
              <w:spacing w:before="125" w:line="213" w:lineRule="auto"/>
              <w:rPr>
                <w:rFonts w:ascii="Times New Roman" w:hAnsi="Times New Roman" w:eastAsia="Times New Roman" w:cs="Times New Roman"/>
              </w:rPr>
            </w:pPr>
            <w:r>
              <w:rPr>
                <w:spacing w:val="-3"/>
              </w:rPr>
              <w:t>等效连续</w:t>
            </w:r>
            <w:r>
              <w:rPr>
                <w:rFonts w:ascii="Times New Roman" w:hAnsi="Times New Roman" w:eastAsia="Times New Roman" w:cs="Times New Roman"/>
                <w:spacing w:val="-3"/>
              </w:rPr>
              <w:t>A </w:t>
            </w:r>
            <w:r>
              <w:rPr>
                <w:spacing w:val="-3"/>
              </w:rPr>
              <w:t>声级</w:t>
            </w:r>
            <w:r>
              <w:rPr>
                <w:rFonts w:ascii="Times New Roman" w:hAnsi="Times New Roman" w:eastAsia="Times New Roman" w:cs="Times New Roman"/>
                <w:spacing w:val="-3"/>
              </w:rPr>
              <w:t>LAeq</w:t>
            </w:r>
          </w:p>
        </w:tc>
        <w:tc>
          <w:tcPr>
            <w:tcW w:w="3531" w:type="dxa"/>
            <w:vAlign w:val="top"/>
            <w:tcBorders>
              <w:right w:val="nil"/>
            </w:tcBorders>
          </w:tcPr>
          <w:p>
            <w:pPr>
              <w:ind w:left="1733"/>
              <w:spacing w:before="166" w:line="212"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w:t>
            </w:r>
          </w:p>
        </w:tc>
      </w:tr>
      <w:tr>
        <w:trPr>
          <w:trHeight w:val="775" w:hRule="atLeast"/>
        </w:trPr>
        <w:tc>
          <w:tcPr>
            <w:tcW w:w="1589" w:type="dxa"/>
            <w:vAlign w:val="top"/>
            <w:tcBorders>
              <w:left w:val="nil"/>
            </w:tcBorders>
          </w:tcPr>
          <w:p>
            <w:pPr>
              <w:pStyle w:val="TableText"/>
              <w:ind w:left="382"/>
              <w:spacing w:before="307" w:line="217" w:lineRule="auto"/>
              <w:rPr/>
            </w:pPr>
            <w:r>
              <w:rPr>
                <w:spacing w:val="-16"/>
              </w:rPr>
              <w:t>固体废物</w:t>
            </w:r>
          </w:p>
        </w:tc>
        <w:tc>
          <w:tcPr>
            <w:tcW w:w="3922" w:type="dxa"/>
            <w:vAlign w:val="top"/>
          </w:tcPr>
          <w:p>
            <w:pPr>
              <w:pStyle w:val="TableText"/>
              <w:ind w:left="76"/>
              <w:spacing w:before="127" w:line="220" w:lineRule="auto"/>
              <w:rPr/>
            </w:pPr>
            <w:r>
              <w:rPr>
                <w:spacing w:val="-16"/>
              </w:rPr>
              <w:t>生活垃圾、工业固废、船舶垃圾、危险</w:t>
            </w:r>
          </w:p>
          <w:p>
            <w:pPr>
              <w:pStyle w:val="TableText"/>
              <w:ind w:left="1627"/>
              <w:spacing w:before="74" w:line="213" w:lineRule="auto"/>
              <w:rPr/>
            </w:pPr>
            <w:r>
              <w:rPr>
                <w:spacing w:val="-8"/>
              </w:rPr>
              <w:t>废物等</w:t>
            </w:r>
          </w:p>
        </w:tc>
        <w:tc>
          <w:tcPr>
            <w:tcW w:w="3531" w:type="dxa"/>
            <w:vAlign w:val="top"/>
            <w:tcBorders>
              <w:right w:val="nil"/>
            </w:tcBorders>
          </w:tcPr>
          <w:p>
            <w:pPr>
              <w:pStyle w:val="TableText"/>
              <w:ind w:left="994"/>
              <w:spacing w:before="308" w:line="218" w:lineRule="auto"/>
              <w:rPr/>
            </w:pPr>
            <w:r>
              <w:rPr>
                <w:spacing w:val="-14"/>
              </w:rPr>
              <w:t>工业固废排放量</w:t>
            </w:r>
          </w:p>
        </w:tc>
      </w:tr>
      <w:tr>
        <w:trPr>
          <w:trHeight w:val="443" w:hRule="atLeast"/>
        </w:trPr>
        <w:tc>
          <w:tcPr>
            <w:tcW w:w="1589" w:type="dxa"/>
            <w:vAlign w:val="top"/>
            <w:tcBorders>
              <w:left w:val="nil"/>
              <w:bottom w:val="single" w:color="000000" w:sz="10" w:space="0"/>
            </w:tcBorders>
          </w:tcPr>
          <w:p>
            <w:pPr>
              <w:pStyle w:val="TableText"/>
              <w:ind w:left="377"/>
              <w:spacing w:before="132" w:line="218" w:lineRule="auto"/>
              <w:rPr/>
            </w:pPr>
            <w:r>
              <w:rPr>
                <w:spacing w:val="-14"/>
              </w:rPr>
              <w:t>生态环境</w:t>
            </w:r>
          </w:p>
        </w:tc>
        <w:tc>
          <w:tcPr>
            <w:tcW w:w="3922" w:type="dxa"/>
            <w:vAlign w:val="top"/>
            <w:tcBorders>
              <w:bottom w:val="single" w:color="000000" w:sz="10" w:space="0"/>
            </w:tcBorders>
          </w:tcPr>
          <w:p>
            <w:pPr>
              <w:pStyle w:val="TableText"/>
              <w:ind w:left="284"/>
              <w:spacing w:before="132" w:line="217" w:lineRule="auto"/>
              <w:rPr/>
            </w:pPr>
            <w:r>
              <w:rPr>
                <w:spacing w:val="-15"/>
              </w:rPr>
              <w:t>水生生态、陆生生态、动植物资源</w:t>
            </w:r>
          </w:p>
        </w:tc>
        <w:tc>
          <w:tcPr>
            <w:tcW w:w="3531" w:type="dxa"/>
            <w:vAlign w:val="top"/>
            <w:tcBorders>
              <w:right w:val="nil"/>
              <w:bottom w:val="single" w:color="000000" w:sz="10" w:space="0"/>
            </w:tcBorders>
          </w:tcPr>
          <w:p>
            <w:pPr>
              <w:ind w:left="1733"/>
              <w:spacing w:before="173" w:line="226"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w:t>
            </w:r>
          </w:p>
        </w:tc>
      </w:tr>
    </w:tbl>
    <w:p>
      <w:pPr>
        <w:ind w:left="35"/>
        <w:spacing w:before="307" w:line="238" w:lineRule="auto"/>
        <w:rPr>
          <w:rFonts w:ascii="FangSong" w:hAnsi="FangSong" w:eastAsia="FangSong" w:cs="FangSong"/>
          <w:sz w:val="31"/>
          <w:szCs w:val="31"/>
        </w:rPr>
      </w:pPr>
      <w:bookmarkStart w:name="bookmark7" w:id="7"/>
      <w:bookmarkEnd w:id="7"/>
      <w:r>
        <w:rPr>
          <w:rFonts w:ascii="Times New Roman" w:hAnsi="Times New Roman" w:eastAsia="Times New Roman" w:cs="Times New Roman"/>
          <w:sz w:val="31"/>
          <w:szCs w:val="31"/>
          <w:b/>
          <w:bCs/>
          <w:spacing w:val="1"/>
        </w:rPr>
        <w:t>1.5</w:t>
      </w:r>
      <w:r>
        <w:rPr>
          <w:rFonts w:ascii="Times New Roman" w:hAnsi="Times New Roman" w:eastAsia="Times New Roman" w:cs="Times New Roman"/>
          <w:sz w:val="31"/>
          <w:szCs w:val="31"/>
          <w:b/>
          <w:bCs/>
          <w:spacing w:val="17"/>
        </w:rPr>
        <w:t xml:space="preserve">  </w:t>
      </w:r>
      <w:r>
        <w:rPr>
          <w:rFonts w:ascii="FangSong" w:hAnsi="FangSong" w:eastAsia="FangSong" w:cs="FangSong"/>
          <w:sz w:val="31"/>
          <w:szCs w:val="31"/>
          <w:b/>
          <w:bCs/>
          <w:spacing w:val="1"/>
        </w:rPr>
        <w:t>验收标准</w:t>
      </w:r>
    </w:p>
    <w:p>
      <w:pPr>
        <w:pStyle w:val="BodyText"/>
        <w:spacing w:line="295" w:lineRule="auto"/>
        <w:rPr/>
      </w:pPr>
      <w:r/>
    </w:p>
    <w:p>
      <w:pPr>
        <w:ind w:left="29" w:firstLine="554"/>
        <w:spacing w:before="91" w:line="330" w:lineRule="auto"/>
        <w:jc w:val="both"/>
        <w:rPr>
          <w:rFonts w:ascii="FangSong" w:hAnsi="FangSong" w:eastAsia="FangSong" w:cs="FangSong"/>
          <w:sz w:val="28"/>
          <w:szCs w:val="28"/>
        </w:rPr>
      </w:pPr>
      <w:r>
        <w:rPr>
          <w:rFonts w:ascii="FangSong" w:hAnsi="FangSong" w:eastAsia="FangSong" w:cs="FangSong"/>
          <w:sz w:val="28"/>
          <w:szCs w:val="28"/>
        </w:rPr>
        <w:t>本次验收调查原则采用本工程已批复环境影响报告</w:t>
      </w:r>
      <w:r>
        <w:rPr>
          <w:rFonts w:ascii="FangSong" w:hAnsi="FangSong" w:eastAsia="FangSong" w:cs="FangSong"/>
          <w:sz w:val="28"/>
          <w:szCs w:val="28"/>
          <w:spacing w:val="-1"/>
        </w:rPr>
        <w:t>书中所采用的标准，</w:t>
      </w:r>
      <w:r>
        <w:rPr>
          <w:rFonts w:ascii="FangSong" w:hAnsi="FangSong" w:eastAsia="FangSong" w:cs="FangSong"/>
          <w:sz w:val="28"/>
          <w:szCs w:val="28"/>
          <w:spacing w:val="2"/>
        </w:rPr>
        <w:t>对已修订或新颁布的标准则采用替代后的新标准。</w:t>
      </w:r>
      <w:r>
        <w:rPr>
          <w:rFonts w:ascii="FangSong" w:hAnsi="FangSong" w:eastAsia="FangSong" w:cs="FangSong"/>
          <w:sz w:val="28"/>
          <w:szCs w:val="28"/>
          <w:spacing w:val="1"/>
        </w:rPr>
        <w:t>本次验收调查采用标准</w:t>
      </w:r>
      <w:r>
        <w:rPr>
          <w:rFonts w:ascii="FangSong" w:hAnsi="FangSong" w:eastAsia="FangSong" w:cs="FangSong"/>
          <w:sz w:val="28"/>
          <w:szCs w:val="28"/>
          <w:spacing w:val="-3"/>
        </w:rPr>
        <w:t>整理如下。</w:t>
      </w:r>
    </w:p>
    <w:p>
      <w:pPr>
        <w:ind w:left="32"/>
        <w:spacing w:before="1" w:line="232" w:lineRule="auto"/>
        <w:rPr>
          <w:rFonts w:ascii="FangSong" w:hAnsi="FangSong" w:eastAsia="FangSong" w:cs="FangSong"/>
          <w:sz w:val="28"/>
          <w:szCs w:val="28"/>
        </w:rPr>
      </w:pPr>
      <w:r>
        <w:rPr>
          <w:rFonts w:ascii="Times New Roman" w:hAnsi="Times New Roman" w:eastAsia="Times New Roman" w:cs="Times New Roman"/>
          <w:sz w:val="28"/>
          <w:szCs w:val="28"/>
          <w:b/>
          <w:bCs/>
          <w:spacing w:val="-2"/>
        </w:rPr>
        <w:t>1.5.1  </w:t>
      </w:r>
      <w:r>
        <w:rPr>
          <w:rFonts w:ascii="FangSong" w:hAnsi="FangSong" w:eastAsia="FangSong" w:cs="FangSong"/>
          <w:sz w:val="28"/>
          <w:szCs w:val="28"/>
          <w:b/>
          <w:bCs/>
          <w:spacing w:val="-2"/>
        </w:rPr>
        <w:t>环境质量标准</w:t>
      </w:r>
    </w:p>
    <w:p>
      <w:pPr>
        <w:ind w:left="576"/>
        <w:spacing w:before="212" w:line="232" w:lineRule="auto"/>
        <w:rPr>
          <w:rFonts w:ascii="FangSong" w:hAnsi="FangSong" w:eastAsia="FangSong" w:cs="FangSong"/>
          <w:sz w:val="28"/>
          <w:szCs w:val="28"/>
        </w:rPr>
      </w:pPr>
      <w:r>
        <w:rPr>
          <w:rFonts w:ascii="FangSong" w:hAnsi="FangSong" w:eastAsia="FangSong" w:cs="FangSong"/>
          <w:sz w:val="28"/>
          <w:szCs w:val="28"/>
          <w:b/>
          <w:bCs/>
          <w:spacing w:val="-6"/>
        </w:rPr>
        <w:t>（</w:t>
      </w:r>
      <w:r>
        <w:rPr>
          <w:rFonts w:ascii="Times New Roman" w:hAnsi="Times New Roman" w:eastAsia="Times New Roman" w:cs="Times New Roman"/>
          <w:sz w:val="28"/>
          <w:szCs w:val="28"/>
          <w:b/>
          <w:bCs/>
          <w:spacing w:val="-6"/>
        </w:rPr>
        <w:t>1</w:t>
      </w:r>
      <w:r>
        <w:rPr>
          <w:rFonts w:ascii="FangSong" w:hAnsi="FangSong" w:eastAsia="FangSong" w:cs="FangSong"/>
          <w:sz w:val="28"/>
          <w:szCs w:val="28"/>
          <w:b/>
          <w:bCs/>
          <w:spacing w:val="-6"/>
        </w:rPr>
        <w:t>）环境空气</w:t>
      </w:r>
    </w:p>
    <w:p>
      <w:pPr>
        <w:ind w:left="553"/>
        <w:spacing w:before="210" w:line="231" w:lineRule="auto"/>
        <w:rPr>
          <w:rFonts w:ascii="FangSong" w:hAnsi="FangSong" w:eastAsia="FangSong" w:cs="FangSong"/>
          <w:sz w:val="28"/>
          <w:szCs w:val="28"/>
        </w:rPr>
      </w:pPr>
      <w:r>
        <w:rPr>
          <w:rFonts w:ascii="FangSong" w:hAnsi="FangSong" w:eastAsia="FangSong" w:cs="FangSong"/>
          <w:sz w:val="28"/>
          <w:szCs w:val="28"/>
          <w:spacing w:val="-15"/>
        </w:rPr>
        <w:t>环评阶段：执行《环境空气质量标准》</w:t>
      </w:r>
      <w:r>
        <w:rPr>
          <w:rFonts w:ascii="Times New Roman" w:hAnsi="Times New Roman" w:eastAsia="Times New Roman" w:cs="Times New Roman"/>
          <w:sz w:val="28"/>
          <w:szCs w:val="28"/>
          <w:spacing w:val="-15"/>
        </w:rPr>
        <w:t>GB3095-96</w:t>
      </w:r>
      <w:r>
        <w:rPr>
          <w:rFonts w:ascii="Times New Roman" w:hAnsi="Times New Roman" w:eastAsia="Times New Roman" w:cs="Times New Roman"/>
          <w:sz w:val="28"/>
          <w:szCs w:val="28"/>
          <w:spacing w:val="15"/>
        </w:rPr>
        <w:t xml:space="preserve"> </w:t>
      </w:r>
      <w:r>
        <w:rPr>
          <w:rFonts w:ascii="FangSong" w:hAnsi="FangSong" w:eastAsia="FangSong" w:cs="FangSong"/>
          <w:sz w:val="28"/>
          <w:szCs w:val="28"/>
          <w:spacing w:val="-15"/>
        </w:rPr>
        <w:t>二类区</w:t>
      </w:r>
      <w:r>
        <w:rPr>
          <w:rFonts w:ascii="FangSong" w:hAnsi="FangSong" w:eastAsia="FangSong" w:cs="FangSong"/>
          <w:sz w:val="28"/>
          <w:szCs w:val="28"/>
          <w:spacing w:val="-16"/>
        </w:rPr>
        <w:t>二级。</w:t>
      </w:r>
    </w:p>
    <w:p>
      <w:pPr>
        <w:spacing w:line="231" w:lineRule="auto"/>
        <w:sectPr>
          <w:footerReference w:type="default" r:id="rId13"/>
          <w:pgSz w:w="11907" w:h="16839"/>
          <w:pgMar w:top="1431" w:right="1223" w:bottom="1355" w:left="1426" w:header="0" w:footer="1153" w:gutter="0"/>
        </w:sectPr>
        <w:rPr>
          <w:rFonts w:ascii="FangSong" w:hAnsi="FangSong" w:eastAsia="FangSong" w:cs="FangSong"/>
          <w:sz w:val="28"/>
          <w:szCs w:val="28"/>
        </w:rPr>
      </w:pPr>
    </w:p>
    <w:p>
      <w:pPr>
        <w:ind w:left="2430"/>
        <w:spacing w:before="168" w:line="232" w:lineRule="auto"/>
        <w:rPr>
          <w:rFonts w:ascii="FangSong" w:hAnsi="FangSong" w:eastAsia="FangSong" w:cs="FangSong"/>
          <w:sz w:val="28"/>
          <w:szCs w:val="28"/>
        </w:rPr>
      </w:pPr>
      <w:r>
        <w:rPr>
          <w:rFonts w:ascii="FangSong" w:hAnsi="FangSong" w:eastAsia="FangSong" w:cs="FangSong"/>
          <w:sz w:val="28"/>
          <w:szCs w:val="28"/>
          <w:b/>
          <w:bCs/>
          <w:spacing w:val="-15"/>
        </w:rPr>
        <w:t>表</w:t>
      </w:r>
      <w:r>
        <w:rPr>
          <w:rFonts w:ascii="FangSong" w:hAnsi="FangSong" w:eastAsia="FangSong" w:cs="FangSong"/>
          <w:sz w:val="28"/>
          <w:szCs w:val="28"/>
          <w:spacing w:val="-55"/>
        </w:rPr>
        <w:t xml:space="preserve"> </w:t>
      </w:r>
      <w:r>
        <w:rPr>
          <w:rFonts w:ascii="Times New Roman" w:hAnsi="Times New Roman" w:eastAsia="Times New Roman" w:cs="Times New Roman"/>
          <w:sz w:val="28"/>
          <w:szCs w:val="28"/>
          <w:b/>
          <w:bCs/>
          <w:spacing w:val="-15"/>
        </w:rPr>
        <w:t>1.5-1</w:t>
      </w:r>
      <w:r>
        <w:rPr>
          <w:rFonts w:ascii="Times New Roman" w:hAnsi="Times New Roman" w:eastAsia="Times New Roman" w:cs="Times New Roman"/>
          <w:sz w:val="28"/>
          <w:szCs w:val="28"/>
          <w:b/>
          <w:bCs/>
          <w:spacing w:val="57"/>
          <w:w w:val="101"/>
        </w:rPr>
        <w:t xml:space="preserve"> </w:t>
      </w:r>
      <w:r>
        <w:rPr>
          <w:rFonts w:ascii="FangSong" w:hAnsi="FangSong" w:eastAsia="FangSong" w:cs="FangSong"/>
          <w:sz w:val="28"/>
          <w:szCs w:val="28"/>
          <w:b/>
          <w:bCs/>
          <w:spacing w:val="-15"/>
        </w:rPr>
        <w:t>环评阶段环境空气质量标准</w:t>
      </w:r>
    </w:p>
    <w:p>
      <w:pPr>
        <w:spacing w:line="144" w:lineRule="exact"/>
        <w:rPr/>
      </w:pPr>
      <w:r/>
    </w:p>
    <w:tbl>
      <w:tblPr>
        <w:tblStyle w:val="TableNormal"/>
        <w:tblW w:w="9027" w:type="dxa"/>
        <w:tblInd w:w="0" w:type="dxa"/>
        <w:tblLayout w:type="fixed"/>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Pr>
      <w:tblGrid>
        <w:gridCol w:w="1905"/>
        <w:gridCol w:w="1791"/>
        <w:gridCol w:w="2458"/>
        <w:gridCol w:w="2873"/>
      </w:tblGrid>
      <w:tr>
        <w:trPr>
          <w:trHeight w:val="493" w:hRule="atLeast"/>
        </w:trPr>
        <w:tc>
          <w:tcPr>
            <w:tcW w:w="1905" w:type="dxa"/>
            <w:vAlign w:val="top"/>
            <w:tcBorders>
              <w:top w:val="single" w:color="000000" w:sz="10" w:space="0"/>
              <w:left w:val="nil"/>
            </w:tcBorders>
          </w:tcPr>
          <w:p>
            <w:pPr>
              <w:pStyle w:val="TableText"/>
              <w:ind w:left="408"/>
              <w:spacing w:before="149" w:line="217" w:lineRule="auto"/>
              <w:rPr/>
            </w:pPr>
            <w:r>
              <w:rPr>
                <w:b/>
                <w:bCs/>
                <w:spacing w:val="-15"/>
              </w:rPr>
              <w:t>污染物名称</w:t>
            </w:r>
          </w:p>
        </w:tc>
        <w:tc>
          <w:tcPr>
            <w:tcW w:w="1791" w:type="dxa"/>
            <w:vAlign w:val="top"/>
            <w:tcBorders>
              <w:top w:val="single" w:color="000000" w:sz="10" w:space="0"/>
            </w:tcBorders>
          </w:tcPr>
          <w:p>
            <w:pPr>
              <w:pStyle w:val="TableText"/>
              <w:ind w:left="454"/>
              <w:spacing w:before="150" w:line="218" w:lineRule="auto"/>
              <w:rPr/>
            </w:pPr>
            <w:r>
              <w:rPr>
                <w:b/>
                <w:bCs/>
                <w:spacing w:val="-13"/>
              </w:rPr>
              <w:t>取值时间</w:t>
            </w:r>
          </w:p>
        </w:tc>
        <w:tc>
          <w:tcPr>
            <w:tcW w:w="2458" w:type="dxa"/>
            <w:vAlign w:val="top"/>
            <w:tcBorders>
              <w:top w:val="single" w:color="000000" w:sz="10" w:space="0"/>
            </w:tcBorders>
          </w:tcPr>
          <w:p>
            <w:pPr>
              <w:pStyle w:val="TableText"/>
              <w:ind w:left="264"/>
              <w:spacing w:before="150" w:line="212" w:lineRule="auto"/>
              <w:rPr/>
            </w:pPr>
            <w:r>
              <w:rPr>
                <w:b/>
                <w:bCs/>
                <w:spacing w:val="-7"/>
              </w:rPr>
              <w:t>浓度限值（</w:t>
            </w:r>
            <w:r>
              <w:rPr>
                <w:rFonts w:ascii="Times New Roman" w:hAnsi="Times New Roman" w:eastAsia="Times New Roman" w:cs="Times New Roman"/>
                <w:b/>
                <w:bCs/>
                <w:spacing w:val="-7"/>
              </w:rPr>
              <w:t>mg/m3</w:t>
            </w:r>
            <w:r>
              <w:rPr>
                <w:b/>
                <w:bCs/>
                <w:spacing w:val="-7"/>
              </w:rPr>
              <w:t>）</w:t>
            </w:r>
          </w:p>
        </w:tc>
        <w:tc>
          <w:tcPr>
            <w:tcW w:w="2873" w:type="dxa"/>
            <w:vAlign w:val="top"/>
            <w:tcBorders>
              <w:top w:val="single" w:color="000000" w:sz="10" w:space="0"/>
              <w:right w:val="nil"/>
            </w:tcBorders>
          </w:tcPr>
          <w:p>
            <w:pPr>
              <w:pStyle w:val="TableText"/>
              <w:ind w:left="992"/>
              <w:spacing w:before="150" w:line="217" w:lineRule="auto"/>
              <w:rPr/>
            </w:pPr>
            <w:r>
              <w:rPr>
                <w:b/>
                <w:bCs/>
                <w:spacing w:val="-13"/>
              </w:rPr>
              <w:t>标准来源</w:t>
            </w:r>
          </w:p>
        </w:tc>
      </w:tr>
      <w:tr>
        <w:trPr>
          <w:trHeight w:val="484" w:hRule="atLeast"/>
        </w:trPr>
        <w:tc>
          <w:tcPr>
            <w:tcW w:w="1905" w:type="dxa"/>
            <w:vAlign w:val="top"/>
            <w:vMerge w:val="restart"/>
            <w:tcBorders>
              <w:left w:val="nil"/>
              <w:bottom w:val="nil"/>
            </w:tcBorders>
          </w:tcPr>
          <w:p>
            <w:pPr>
              <w:spacing w:line="311" w:lineRule="auto"/>
              <w:rPr>
                <w:rFonts w:ascii="Arial"/>
                <w:sz w:val="21"/>
              </w:rPr>
            </w:pPr>
            <w:r/>
          </w:p>
          <w:p>
            <w:pPr>
              <w:spacing w:line="312" w:lineRule="auto"/>
              <w:rPr>
                <w:rFonts w:ascii="Arial"/>
                <w:sz w:val="21"/>
              </w:rPr>
            </w:pPr>
            <w:r/>
          </w:p>
          <w:p>
            <w:pPr>
              <w:ind w:left="785"/>
              <w:spacing w:before="69" w:line="225" w:lineRule="auto"/>
              <w:rPr>
                <w:rFonts w:ascii="Times New Roman" w:hAnsi="Times New Roman" w:eastAsia="Times New Roman" w:cs="Times New Roman"/>
                <w:sz w:val="16"/>
                <w:szCs w:val="16"/>
              </w:rPr>
            </w:pPr>
            <w:r>
              <w:rPr>
                <w:rFonts w:ascii="Times New Roman" w:hAnsi="Times New Roman" w:eastAsia="Times New Roman" w:cs="Times New Roman"/>
                <w:sz w:val="24"/>
                <w:szCs w:val="24"/>
                <w:spacing w:val="-8"/>
              </w:rPr>
              <w:t>SO</w:t>
            </w:r>
            <w:r>
              <w:rPr>
                <w:rFonts w:ascii="Times New Roman" w:hAnsi="Times New Roman" w:eastAsia="Times New Roman" w:cs="Times New Roman"/>
                <w:sz w:val="16"/>
                <w:szCs w:val="16"/>
                <w:spacing w:val="-8"/>
                <w:position w:val="-1"/>
              </w:rPr>
              <w:t>2</w:t>
            </w:r>
          </w:p>
        </w:tc>
        <w:tc>
          <w:tcPr>
            <w:tcW w:w="1791" w:type="dxa"/>
            <w:vAlign w:val="top"/>
          </w:tcPr>
          <w:p>
            <w:pPr>
              <w:pStyle w:val="TableText"/>
              <w:ind w:left="570"/>
              <w:spacing w:before="146" w:line="218" w:lineRule="auto"/>
              <w:rPr/>
            </w:pPr>
            <w:r>
              <w:rPr>
                <w:spacing w:val="-9"/>
              </w:rPr>
              <w:t>年平均</w:t>
            </w:r>
          </w:p>
        </w:tc>
        <w:tc>
          <w:tcPr>
            <w:tcW w:w="2458" w:type="dxa"/>
            <w:vAlign w:val="top"/>
          </w:tcPr>
          <w:p>
            <w:pPr>
              <w:ind w:left="1041"/>
              <w:spacing w:before="198" w:line="232" w:lineRule="auto"/>
              <w:rPr>
                <w:rFonts w:ascii="Times New Roman" w:hAnsi="Times New Roman" w:eastAsia="Times New Roman" w:cs="Times New Roman"/>
                <w:sz w:val="24"/>
                <w:szCs w:val="24"/>
              </w:rPr>
            </w:pPr>
            <w:r>
              <w:rPr>
                <w:rFonts w:ascii="Times New Roman" w:hAnsi="Times New Roman" w:eastAsia="Times New Roman" w:cs="Times New Roman"/>
                <w:sz w:val="24"/>
                <w:szCs w:val="24"/>
                <w:spacing w:val="-6"/>
              </w:rPr>
              <w:t>0.06</w:t>
            </w:r>
          </w:p>
        </w:tc>
        <w:tc>
          <w:tcPr>
            <w:tcW w:w="2873" w:type="dxa"/>
            <w:vAlign w:val="top"/>
            <w:vMerge w:val="restart"/>
            <w:tcBorders>
              <w:bottom w:val="nil"/>
              <w:right w:val="nil"/>
            </w:tcBorders>
          </w:tcPr>
          <w:p>
            <w:pPr>
              <w:spacing w:line="267" w:lineRule="auto"/>
              <w:rPr>
                <w:rFonts w:ascii="Arial"/>
                <w:sz w:val="21"/>
              </w:rPr>
            </w:pPr>
            <w:r/>
          </w:p>
          <w:p>
            <w:pPr>
              <w:spacing w:line="267" w:lineRule="auto"/>
              <w:rPr>
                <w:rFonts w:ascii="Arial"/>
                <w:sz w:val="21"/>
              </w:rPr>
            </w:pPr>
            <w:r/>
          </w:p>
          <w:p>
            <w:pPr>
              <w:spacing w:line="267" w:lineRule="auto"/>
              <w:rPr>
                <w:rFonts w:ascii="Arial"/>
                <w:sz w:val="21"/>
              </w:rPr>
            </w:pPr>
            <w:r/>
          </w:p>
          <w:p>
            <w:pPr>
              <w:spacing w:line="268" w:lineRule="auto"/>
              <w:rPr>
                <w:rFonts w:ascii="Arial"/>
                <w:sz w:val="21"/>
              </w:rPr>
            </w:pPr>
            <w:r/>
          </w:p>
          <w:p>
            <w:pPr>
              <w:spacing w:line="268" w:lineRule="auto"/>
              <w:rPr>
                <w:rFonts w:ascii="Arial"/>
                <w:sz w:val="21"/>
              </w:rPr>
            </w:pPr>
            <w:r/>
          </w:p>
          <w:p>
            <w:pPr>
              <w:spacing w:line="268" w:lineRule="auto"/>
              <w:rPr>
                <w:rFonts w:ascii="Arial"/>
                <w:sz w:val="21"/>
              </w:rPr>
            </w:pPr>
            <w:r/>
          </w:p>
          <w:p>
            <w:pPr>
              <w:pStyle w:val="TableText"/>
              <w:ind w:left="230" w:right="238" w:firstLine="84"/>
              <w:spacing w:before="78" w:line="286" w:lineRule="auto"/>
              <w:rPr/>
            </w:pPr>
            <w:r>
              <w:rPr>
                <w:spacing w:val="-15"/>
              </w:rPr>
              <w:t>《环境空气质量标准》</w:t>
            </w:r>
            <w:r>
              <w:rPr>
                <w:spacing w:val="5"/>
              </w:rPr>
              <w:t xml:space="preserve"> </w:t>
            </w:r>
            <w:r>
              <w:rPr>
                <w:spacing w:val="-12"/>
              </w:rPr>
              <w:t>（</w:t>
            </w:r>
            <w:r>
              <w:rPr>
                <w:rFonts w:ascii="Times New Roman" w:hAnsi="Times New Roman" w:eastAsia="Times New Roman" w:cs="Times New Roman"/>
                <w:spacing w:val="-12"/>
              </w:rPr>
              <w:t>GB3095-96</w:t>
            </w:r>
            <w:r>
              <w:rPr>
                <w:spacing w:val="-12"/>
              </w:rPr>
              <w:t>）二级标准</w:t>
            </w:r>
          </w:p>
        </w:tc>
      </w:tr>
      <w:tr>
        <w:trPr>
          <w:trHeight w:val="487" w:hRule="atLeast"/>
        </w:trPr>
        <w:tc>
          <w:tcPr>
            <w:tcW w:w="1905" w:type="dxa"/>
            <w:vAlign w:val="top"/>
            <w:vMerge w:val="continue"/>
            <w:tcBorders>
              <w:left w:val="nil"/>
              <w:top w:val="nil"/>
              <w:bottom w:val="nil"/>
            </w:tcBorders>
          </w:tcPr>
          <w:p>
            <w:pPr>
              <w:rPr>
                <w:rFonts w:ascii="Arial"/>
                <w:sz w:val="21"/>
              </w:rPr>
            </w:pPr>
            <w:r/>
          </w:p>
        </w:tc>
        <w:tc>
          <w:tcPr>
            <w:tcW w:w="1791" w:type="dxa"/>
            <w:vAlign w:val="top"/>
          </w:tcPr>
          <w:p>
            <w:pPr>
              <w:pStyle w:val="TableText"/>
              <w:ind w:left="612"/>
              <w:spacing w:before="151" w:line="219" w:lineRule="auto"/>
              <w:rPr/>
            </w:pPr>
            <w:r>
              <w:rPr>
                <w:spacing w:val="-24"/>
              </w:rPr>
              <w:t>日平均</w:t>
            </w:r>
          </w:p>
        </w:tc>
        <w:tc>
          <w:tcPr>
            <w:tcW w:w="2458" w:type="dxa"/>
            <w:vAlign w:val="top"/>
          </w:tcPr>
          <w:p>
            <w:pPr>
              <w:ind w:left="1041"/>
              <w:spacing w:before="204" w:line="232" w:lineRule="auto"/>
              <w:rPr>
                <w:rFonts w:ascii="Times New Roman" w:hAnsi="Times New Roman" w:eastAsia="Times New Roman" w:cs="Times New Roman"/>
                <w:sz w:val="24"/>
                <w:szCs w:val="24"/>
              </w:rPr>
            </w:pPr>
            <w:r>
              <w:rPr>
                <w:rFonts w:ascii="Times New Roman" w:hAnsi="Times New Roman" w:eastAsia="Times New Roman" w:cs="Times New Roman"/>
                <w:sz w:val="24"/>
                <w:szCs w:val="24"/>
                <w:spacing w:val="-6"/>
              </w:rPr>
              <w:t>0.15</w:t>
            </w:r>
          </w:p>
        </w:tc>
        <w:tc>
          <w:tcPr>
            <w:tcW w:w="2873" w:type="dxa"/>
            <w:vAlign w:val="top"/>
            <w:vMerge w:val="continue"/>
            <w:tcBorders>
              <w:bottom w:val="nil"/>
              <w:right w:val="nil"/>
              <w:top w:val="nil"/>
            </w:tcBorders>
          </w:tcPr>
          <w:p>
            <w:pPr>
              <w:rPr>
                <w:rFonts w:ascii="Arial"/>
                <w:sz w:val="21"/>
              </w:rPr>
            </w:pPr>
            <w:r/>
          </w:p>
        </w:tc>
      </w:tr>
      <w:tr>
        <w:trPr>
          <w:trHeight w:val="486" w:hRule="atLeast"/>
        </w:trPr>
        <w:tc>
          <w:tcPr>
            <w:tcW w:w="1905" w:type="dxa"/>
            <w:vAlign w:val="top"/>
            <w:vMerge w:val="continue"/>
            <w:tcBorders>
              <w:left w:val="nil"/>
              <w:top w:val="nil"/>
            </w:tcBorders>
          </w:tcPr>
          <w:p>
            <w:pPr>
              <w:rPr>
                <w:rFonts w:ascii="Arial"/>
                <w:sz w:val="21"/>
              </w:rPr>
            </w:pPr>
            <w:r/>
          </w:p>
        </w:tc>
        <w:tc>
          <w:tcPr>
            <w:tcW w:w="1791" w:type="dxa"/>
            <w:vAlign w:val="top"/>
          </w:tcPr>
          <w:p>
            <w:pPr>
              <w:pStyle w:val="TableText"/>
              <w:ind w:left="389"/>
              <w:spacing w:before="151" w:line="233" w:lineRule="auto"/>
              <w:rPr/>
            </w:pPr>
            <w:r>
              <w:rPr>
                <w:rFonts w:ascii="Times New Roman" w:hAnsi="Times New Roman" w:eastAsia="Times New Roman" w:cs="Times New Roman"/>
                <w:spacing w:val="-12"/>
              </w:rPr>
              <w:t>1 </w:t>
            </w:r>
            <w:r>
              <w:rPr>
                <w:spacing w:val="-12"/>
              </w:rPr>
              <w:t>小时平均</w:t>
            </w:r>
          </w:p>
        </w:tc>
        <w:tc>
          <w:tcPr>
            <w:tcW w:w="2458" w:type="dxa"/>
            <w:vAlign w:val="top"/>
          </w:tcPr>
          <w:p>
            <w:pPr>
              <w:ind w:left="1041"/>
              <w:spacing w:before="204" w:line="232" w:lineRule="auto"/>
              <w:rPr>
                <w:rFonts w:ascii="Times New Roman" w:hAnsi="Times New Roman" w:eastAsia="Times New Roman" w:cs="Times New Roman"/>
                <w:sz w:val="24"/>
                <w:szCs w:val="24"/>
              </w:rPr>
            </w:pPr>
            <w:r>
              <w:rPr>
                <w:rFonts w:ascii="Times New Roman" w:hAnsi="Times New Roman" w:eastAsia="Times New Roman" w:cs="Times New Roman"/>
                <w:sz w:val="24"/>
                <w:szCs w:val="24"/>
                <w:spacing w:val="-6"/>
              </w:rPr>
              <w:t>0.50</w:t>
            </w:r>
          </w:p>
        </w:tc>
        <w:tc>
          <w:tcPr>
            <w:tcW w:w="2873" w:type="dxa"/>
            <w:vAlign w:val="top"/>
            <w:vMerge w:val="continue"/>
            <w:tcBorders>
              <w:bottom w:val="nil"/>
              <w:right w:val="nil"/>
              <w:top w:val="nil"/>
            </w:tcBorders>
          </w:tcPr>
          <w:p>
            <w:pPr>
              <w:rPr>
                <w:rFonts w:ascii="Arial"/>
                <w:sz w:val="21"/>
              </w:rPr>
            </w:pPr>
            <w:r/>
          </w:p>
        </w:tc>
      </w:tr>
      <w:tr>
        <w:trPr>
          <w:trHeight w:val="487" w:hRule="atLeast"/>
        </w:trPr>
        <w:tc>
          <w:tcPr>
            <w:tcW w:w="1905" w:type="dxa"/>
            <w:vAlign w:val="top"/>
            <w:vMerge w:val="restart"/>
            <w:tcBorders>
              <w:left w:val="nil"/>
              <w:bottom w:val="nil"/>
            </w:tcBorders>
          </w:tcPr>
          <w:p>
            <w:pPr>
              <w:spacing w:line="316" w:lineRule="auto"/>
              <w:rPr>
                <w:rFonts w:ascii="Arial"/>
                <w:sz w:val="21"/>
              </w:rPr>
            </w:pPr>
            <w:r/>
          </w:p>
          <w:p>
            <w:pPr>
              <w:spacing w:line="317" w:lineRule="auto"/>
              <w:rPr>
                <w:rFonts w:ascii="Arial"/>
                <w:sz w:val="21"/>
              </w:rPr>
            </w:pPr>
            <w:r/>
          </w:p>
          <w:p>
            <w:pPr>
              <w:ind w:left="748"/>
              <w:spacing w:before="69" w:line="225" w:lineRule="auto"/>
              <w:rPr>
                <w:rFonts w:ascii="Times New Roman" w:hAnsi="Times New Roman" w:eastAsia="Times New Roman" w:cs="Times New Roman"/>
                <w:sz w:val="16"/>
                <w:szCs w:val="16"/>
              </w:rPr>
            </w:pPr>
            <w:r>
              <w:rPr>
                <w:rFonts w:ascii="Times New Roman" w:hAnsi="Times New Roman" w:eastAsia="Times New Roman" w:cs="Times New Roman"/>
                <w:sz w:val="24"/>
                <w:szCs w:val="24"/>
                <w:spacing w:val="-2"/>
              </w:rPr>
              <w:t>NO</w:t>
            </w:r>
            <w:r>
              <w:rPr>
                <w:rFonts w:ascii="Times New Roman" w:hAnsi="Times New Roman" w:eastAsia="Times New Roman" w:cs="Times New Roman"/>
                <w:sz w:val="16"/>
                <w:szCs w:val="16"/>
                <w:spacing w:val="-2"/>
                <w:position w:val="-1"/>
              </w:rPr>
              <w:t>2</w:t>
            </w:r>
          </w:p>
        </w:tc>
        <w:tc>
          <w:tcPr>
            <w:tcW w:w="1791" w:type="dxa"/>
            <w:vAlign w:val="top"/>
          </w:tcPr>
          <w:p>
            <w:pPr>
              <w:pStyle w:val="TableText"/>
              <w:ind w:left="570"/>
              <w:spacing w:before="155" w:line="218" w:lineRule="auto"/>
              <w:rPr/>
            </w:pPr>
            <w:r>
              <w:rPr>
                <w:spacing w:val="-9"/>
              </w:rPr>
              <w:t>年平均</w:t>
            </w:r>
          </w:p>
        </w:tc>
        <w:tc>
          <w:tcPr>
            <w:tcW w:w="2458" w:type="dxa"/>
            <w:vAlign w:val="top"/>
          </w:tcPr>
          <w:p>
            <w:pPr>
              <w:ind w:left="1041"/>
              <w:spacing w:before="207" w:line="232" w:lineRule="auto"/>
              <w:rPr>
                <w:rFonts w:ascii="Times New Roman" w:hAnsi="Times New Roman" w:eastAsia="Times New Roman" w:cs="Times New Roman"/>
                <w:sz w:val="24"/>
                <w:szCs w:val="24"/>
              </w:rPr>
            </w:pPr>
            <w:r>
              <w:rPr>
                <w:rFonts w:ascii="Times New Roman" w:hAnsi="Times New Roman" w:eastAsia="Times New Roman" w:cs="Times New Roman"/>
                <w:sz w:val="24"/>
                <w:szCs w:val="24"/>
                <w:spacing w:val="-6"/>
              </w:rPr>
              <w:t>0.08</w:t>
            </w:r>
          </w:p>
        </w:tc>
        <w:tc>
          <w:tcPr>
            <w:tcW w:w="2873" w:type="dxa"/>
            <w:vAlign w:val="top"/>
            <w:vMerge w:val="continue"/>
            <w:tcBorders>
              <w:bottom w:val="nil"/>
              <w:right w:val="nil"/>
              <w:top w:val="nil"/>
            </w:tcBorders>
          </w:tcPr>
          <w:p>
            <w:pPr>
              <w:rPr>
                <w:rFonts w:ascii="Arial"/>
                <w:sz w:val="21"/>
              </w:rPr>
            </w:pPr>
            <w:r/>
          </w:p>
        </w:tc>
      </w:tr>
      <w:tr>
        <w:trPr>
          <w:trHeight w:val="487" w:hRule="atLeast"/>
        </w:trPr>
        <w:tc>
          <w:tcPr>
            <w:tcW w:w="1905" w:type="dxa"/>
            <w:vAlign w:val="top"/>
            <w:vMerge w:val="continue"/>
            <w:tcBorders>
              <w:left w:val="nil"/>
              <w:top w:val="nil"/>
              <w:bottom w:val="nil"/>
            </w:tcBorders>
          </w:tcPr>
          <w:p>
            <w:pPr>
              <w:rPr>
                <w:rFonts w:ascii="Arial"/>
                <w:sz w:val="21"/>
              </w:rPr>
            </w:pPr>
            <w:r/>
          </w:p>
        </w:tc>
        <w:tc>
          <w:tcPr>
            <w:tcW w:w="1791" w:type="dxa"/>
            <w:vAlign w:val="top"/>
          </w:tcPr>
          <w:p>
            <w:pPr>
              <w:pStyle w:val="TableText"/>
              <w:ind w:left="612"/>
              <w:spacing w:before="158" w:line="219" w:lineRule="auto"/>
              <w:rPr/>
            </w:pPr>
            <w:r>
              <w:rPr>
                <w:spacing w:val="-24"/>
              </w:rPr>
              <w:t>日平均</w:t>
            </w:r>
          </w:p>
        </w:tc>
        <w:tc>
          <w:tcPr>
            <w:tcW w:w="2458" w:type="dxa"/>
            <w:vAlign w:val="top"/>
          </w:tcPr>
          <w:p>
            <w:pPr>
              <w:ind w:left="1041"/>
              <w:spacing w:before="210" w:line="232" w:lineRule="auto"/>
              <w:rPr>
                <w:rFonts w:ascii="Times New Roman" w:hAnsi="Times New Roman" w:eastAsia="Times New Roman" w:cs="Times New Roman"/>
                <w:sz w:val="24"/>
                <w:szCs w:val="24"/>
              </w:rPr>
            </w:pPr>
            <w:r>
              <w:rPr>
                <w:rFonts w:ascii="Times New Roman" w:hAnsi="Times New Roman" w:eastAsia="Times New Roman" w:cs="Times New Roman"/>
                <w:sz w:val="24"/>
                <w:szCs w:val="24"/>
                <w:spacing w:val="-6"/>
              </w:rPr>
              <w:t>0.12</w:t>
            </w:r>
          </w:p>
        </w:tc>
        <w:tc>
          <w:tcPr>
            <w:tcW w:w="2873" w:type="dxa"/>
            <w:vAlign w:val="top"/>
            <w:vMerge w:val="continue"/>
            <w:tcBorders>
              <w:bottom w:val="nil"/>
              <w:right w:val="nil"/>
              <w:top w:val="nil"/>
            </w:tcBorders>
          </w:tcPr>
          <w:p>
            <w:pPr>
              <w:rPr>
                <w:rFonts w:ascii="Arial"/>
                <w:sz w:val="21"/>
              </w:rPr>
            </w:pPr>
            <w:r/>
          </w:p>
        </w:tc>
      </w:tr>
      <w:tr>
        <w:trPr>
          <w:trHeight w:val="487" w:hRule="atLeast"/>
        </w:trPr>
        <w:tc>
          <w:tcPr>
            <w:tcW w:w="1905" w:type="dxa"/>
            <w:vAlign w:val="top"/>
            <w:vMerge w:val="continue"/>
            <w:tcBorders>
              <w:left w:val="nil"/>
              <w:top w:val="nil"/>
            </w:tcBorders>
          </w:tcPr>
          <w:p>
            <w:pPr>
              <w:rPr>
                <w:rFonts w:ascii="Arial"/>
                <w:sz w:val="21"/>
              </w:rPr>
            </w:pPr>
            <w:r/>
          </w:p>
        </w:tc>
        <w:tc>
          <w:tcPr>
            <w:tcW w:w="1791" w:type="dxa"/>
            <w:vAlign w:val="top"/>
          </w:tcPr>
          <w:p>
            <w:pPr>
              <w:pStyle w:val="TableText"/>
              <w:ind w:left="389"/>
              <w:spacing w:before="160" w:line="233" w:lineRule="auto"/>
              <w:rPr/>
            </w:pPr>
            <w:r>
              <w:rPr>
                <w:rFonts w:ascii="Times New Roman" w:hAnsi="Times New Roman" w:eastAsia="Times New Roman" w:cs="Times New Roman"/>
                <w:spacing w:val="-12"/>
              </w:rPr>
              <w:t>1 </w:t>
            </w:r>
            <w:r>
              <w:rPr>
                <w:spacing w:val="-12"/>
              </w:rPr>
              <w:t>小时平均</w:t>
            </w:r>
          </w:p>
        </w:tc>
        <w:tc>
          <w:tcPr>
            <w:tcW w:w="2458" w:type="dxa"/>
            <w:vAlign w:val="top"/>
          </w:tcPr>
          <w:p>
            <w:pPr>
              <w:ind w:left="1041"/>
              <w:spacing w:before="212" w:line="23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spacing w:val="-6"/>
              </w:rPr>
              <w:t>0.24</w:t>
            </w:r>
          </w:p>
        </w:tc>
        <w:tc>
          <w:tcPr>
            <w:tcW w:w="2873" w:type="dxa"/>
            <w:vAlign w:val="top"/>
            <w:vMerge w:val="continue"/>
            <w:tcBorders>
              <w:bottom w:val="nil"/>
              <w:right w:val="nil"/>
              <w:top w:val="nil"/>
            </w:tcBorders>
          </w:tcPr>
          <w:p>
            <w:pPr>
              <w:rPr>
                <w:rFonts w:ascii="Arial"/>
                <w:sz w:val="21"/>
              </w:rPr>
            </w:pPr>
            <w:r/>
          </w:p>
        </w:tc>
      </w:tr>
      <w:tr>
        <w:trPr>
          <w:trHeight w:val="484" w:hRule="atLeast"/>
        </w:trPr>
        <w:tc>
          <w:tcPr>
            <w:tcW w:w="1905" w:type="dxa"/>
            <w:vAlign w:val="top"/>
            <w:vMerge w:val="restart"/>
            <w:tcBorders>
              <w:bottom w:val="nil"/>
              <w:left w:val="nil"/>
            </w:tcBorders>
          </w:tcPr>
          <w:p>
            <w:pPr>
              <w:spacing w:line="398" w:lineRule="auto"/>
              <w:rPr>
                <w:rFonts w:ascii="Arial"/>
                <w:sz w:val="21"/>
              </w:rPr>
            </w:pPr>
            <w:r/>
          </w:p>
          <w:p>
            <w:pPr>
              <w:ind w:left="702"/>
              <w:spacing w:before="69" w:line="220" w:lineRule="auto"/>
              <w:rPr>
                <w:rFonts w:ascii="Times New Roman" w:hAnsi="Times New Roman" w:eastAsia="Times New Roman" w:cs="Times New Roman"/>
                <w:sz w:val="16"/>
                <w:szCs w:val="16"/>
              </w:rPr>
            </w:pPr>
            <w:r>
              <w:rPr>
                <w:rFonts w:ascii="Times New Roman" w:hAnsi="Times New Roman" w:eastAsia="Times New Roman" w:cs="Times New Roman"/>
                <w:sz w:val="24"/>
                <w:szCs w:val="24"/>
              </w:rPr>
              <w:t>PM</w:t>
            </w:r>
            <w:r>
              <w:rPr>
                <w:rFonts w:ascii="Times New Roman" w:hAnsi="Times New Roman" w:eastAsia="Times New Roman" w:cs="Times New Roman"/>
                <w:sz w:val="16"/>
                <w:szCs w:val="16"/>
                <w:spacing w:val="3"/>
                <w:position w:val="-1"/>
              </w:rPr>
              <w:t>10</w:t>
            </w:r>
          </w:p>
        </w:tc>
        <w:tc>
          <w:tcPr>
            <w:tcW w:w="1791" w:type="dxa"/>
            <w:vAlign w:val="top"/>
          </w:tcPr>
          <w:p>
            <w:pPr>
              <w:pStyle w:val="TableText"/>
              <w:ind w:left="570"/>
              <w:spacing w:before="163" w:line="218" w:lineRule="auto"/>
              <w:rPr/>
            </w:pPr>
            <w:r>
              <w:rPr>
                <w:spacing w:val="-9"/>
              </w:rPr>
              <w:t>年平均</w:t>
            </w:r>
          </w:p>
        </w:tc>
        <w:tc>
          <w:tcPr>
            <w:tcW w:w="2458" w:type="dxa"/>
            <w:vAlign w:val="top"/>
          </w:tcPr>
          <w:p>
            <w:pPr>
              <w:ind w:left="1024"/>
              <w:spacing w:before="215" w:line="225" w:lineRule="auto"/>
              <w:rPr>
                <w:rFonts w:ascii="Times New Roman" w:hAnsi="Times New Roman" w:eastAsia="Times New Roman" w:cs="Times New Roman"/>
                <w:sz w:val="24"/>
                <w:szCs w:val="24"/>
              </w:rPr>
            </w:pPr>
            <w:r>
              <w:rPr>
                <w:rFonts w:ascii="Times New Roman" w:hAnsi="Times New Roman" w:eastAsia="Times New Roman" w:cs="Times New Roman"/>
                <w:sz w:val="24"/>
                <w:szCs w:val="24"/>
                <w:spacing w:val="-2"/>
              </w:rPr>
              <w:t>0.10</w:t>
            </w:r>
          </w:p>
        </w:tc>
        <w:tc>
          <w:tcPr>
            <w:tcW w:w="2873" w:type="dxa"/>
            <w:vAlign w:val="top"/>
            <w:vMerge w:val="continue"/>
            <w:tcBorders>
              <w:bottom w:val="nil"/>
              <w:right w:val="nil"/>
              <w:top w:val="nil"/>
            </w:tcBorders>
          </w:tcPr>
          <w:p>
            <w:pPr>
              <w:rPr>
                <w:rFonts w:ascii="Arial"/>
                <w:sz w:val="21"/>
              </w:rPr>
            </w:pPr>
            <w:r/>
          </w:p>
        </w:tc>
      </w:tr>
      <w:tr>
        <w:trPr>
          <w:trHeight w:val="513" w:hRule="atLeast"/>
        </w:trPr>
        <w:tc>
          <w:tcPr>
            <w:tcW w:w="1905" w:type="dxa"/>
            <w:vAlign w:val="top"/>
            <w:vMerge w:val="continue"/>
            <w:tcBorders>
              <w:bottom w:val="single" w:color="000000" w:sz="10" w:space="0"/>
              <w:left w:val="nil"/>
              <w:top w:val="nil"/>
            </w:tcBorders>
          </w:tcPr>
          <w:p>
            <w:pPr>
              <w:rPr>
                <w:rFonts w:ascii="Arial"/>
                <w:sz w:val="21"/>
              </w:rPr>
            </w:pPr>
            <w:r/>
          </w:p>
        </w:tc>
        <w:tc>
          <w:tcPr>
            <w:tcW w:w="1791" w:type="dxa"/>
            <w:vAlign w:val="top"/>
            <w:tcBorders>
              <w:bottom w:val="single" w:color="000000" w:sz="10" w:space="0"/>
            </w:tcBorders>
          </w:tcPr>
          <w:p>
            <w:pPr>
              <w:pStyle w:val="TableText"/>
              <w:ind w:left="612"/>
              <w:spacing w:before="168" w:line="219" w:lineRule="auto"/>
              <w:rPr/>
            </w:pPr>
            <w:r>
              <w:rPr>
                <w:spacing w:val="-23"/>
              </w:rPr>
              <w:t>日平均</w:t>
            </w:r>
          </w:p>
        </w:tc>
        <w:tc>
          <w:tcPr>
            <w:tcW w:w="2458" w:type="dxa"/>
            <w:vAlign w:val="top"/>
            <w:tcBorders>
              <w:bottom w:val="single" w:color="000000" w:sz="10" w:space="0"/>
            </w:tcBorders>
          </w:tcPr>
          <w:p>
            <w:pPr>
              <w:ind w:left="1024"/>
              <w:spacing w:before="220" w:line="232" w:lineRule="auto"/>
              <w:rPr>
                <w:rFonts w:ascii="Times New Roman" w:hAnsi="Times New Roman" w:eastAsia="Times New Roman" w:cs="Times New Roman"/>
                <w:sz w:val="24"/>
                <w:szCs w:val="24"/>
              </w:rPr>
            </w:pPr>
            <w:r>
              <w:rPr>
                <w:rFonts w:ascii="Times New Roman" w:hAnsi="Times New Roman" w:eastAsia="Times New Roman" w:cs="Times New Roman"/>
                <w:sz w:val="24"/>
                <w:szCs w:val="24"/>
                <w:spacing w:val="-2"/>
              </w:rPr>
              <w:t>0.15</w:t>
            </w:r>
          </w:p>
        </w:tc>
        <w:tc>
          <w:tcPr>
            <w:tcW w:w="2873" w:type="dxa"/>
            <w:vAlign w:val="top"/>
            <w:vMerge w:val="continue"/>
            <w:tcBorders>
              <w:bottom w:val="single" w:color="000000" w:sz="10" w:space="0"/>
              <w:right w:val="nil"/>
              <w:top w:val="nil"/>
            </w:tcBorders>
          </w:tcPr>
          <w:p>
            <w:pPr>
              <w:rPr>
                <w:rFonts w:ascii="Arial"/>
                <w:sz w:val="21"/>
              </w:rPr>
            </w:pPr>
            <w:r/>
          </w:p>
        </w:tc>
      </w:tr>
    </w:tbl>
    <w:p>
      <w:pPr>
        <w:ind w:left="17" w:firstLine="522"/>
        <w:spacing w:before="221" w:line="329" w:lineRule="auto"/>
        <w:jc w:val="both"/>
        <w:rPr>
          <w:rFonts w:ascii="FangSong" w:hAnsi="FangSong" w:eastAsia="FangSong" w:cs="FangSong"/>
          <w:sz w:val="28"/>
          <w:szCs w:val="28"/>
        </w:rPr>
      </w:pPr>
      <w:r>
        <w:rPr>
          <w:rFonts w:ascii="FangSong" w:hAnsi="FangSong" w:eastAsia="FangSong" w:cs="FangSong"/>
          <w:sz w:val="28"/>
          <w:szCs w:val="28"/>
          <w:spacing w:val="-22"/>
        </w:rPr>
        <w:t>验收阶段：项目位于大气环境二类功能区，</w:t>
      </w:r>
      <w:r>
        <w:rPr>
          <w:rFonts w:ascii="Times New Roman" w:hAnsi="Times New Roman" w:eastAsia="Times New Roman" w:cs="Times New Roman"/>
          <w:sz w:val="28"/>
          <w:szCs w:val="28"/>
          <w:spacing w:val="-22"/>
        </w:rPr>
        <w:t>SO</w:t>
      </w:r>
      <w:r>
        <w:rPr>
          <w:rFonts w:ascii="Times New Roman" w:hAnsi="Times New Roman" w:eastAsia="Times New Roman" w:cs="Times New Roman"/>
          <w:sz w:val="18"/>
          <w:szCs w:val="18"/>
          <w:spacing w:val="-22"/>
          <w:position w:val="-2"/>
        </w:rPr>
        <w:t>2</w:t>
      </w:r>
      <w:r>
        <w:rPr>
          <w:rFonts w:ascii="FangSong" w:hAnsi="FangSong" w:eastAsia="FangSong" w:cs="FangSong"/>
          <w:sz w:val="28"/>
          <w:szCs w:val="28"/>
          <w:spacing w:val="-27"/>
        </w:rPr>
        <w:t>、</w:t>
      </w:r>
      <w:r>
        <w:rPr>
          <w:rFonts w:ascii="Times New Roman" w:hAnsi="Times New Roman" w:eastAsia="Times New Roman" w:cs="Times New Roman"/>
          <w:sz w:val="28"/>
          <w:szCs w:val="28"/>
          <w:spacing w:val="-27"/>
        </w:rPr>
        <w:t>NO</w:t>
      </w:r>
      <w:r>
        <w:rPr>
          <w:rFonts w:ascii="Times New Roman" w:hAnsi="Times New Roman" w:eastAsia="Times New Roman" w:cs="Times New Roman"/>
          <w:sz w:val="18"/>
          <w:szCs w:val="18"/>
          <w:spacing w:val="-6"/>
          <w:w w:val="95"/>
          <w:position w:val="-2"/>
        </w:rPr>
        <w:t>2</w:t>
      </w:r>
      <w:r>
        <w:rPr>
          <w:rFonts w:ascii="FangSong" w:hAnsi="FangSong" w:eastAsia="FangSong" w:cs="FangSong"/>
          <w:sz w:val="28"/>
          <w:szCs w:val="28"/>
          <w:spacing w:val="-27"/>
        </w:rPr>
        <w:t>、</w:t>
      </w:r>
      <w:r>
        <w:rPr>
          <w:rFonts w:ascii="Times New Roman" w:hAnsi="Times New Roman" w:eastAsia="Times New Roman" w:cs="Times New Roman"/>
          <w:sz w:val="28"/>
          <w:szCs w:val="28"/>
          <w:spacing w:val="-27"/>
        </w:rPr>
        <w:t>CO</w:t>
      </w:r>
      <w:r>
        <w:rPr>
          <w:rFonts w:ascii="SimSun" w:hAnsi="SimSun" w:eastAsia="SimSun" w:cs="SimSun"/>
          <w:sz w:val="19"/>
          <w:szCs w:val="19"/>
          <w:spacing w:val="-27"/>
        </w:rPr>
        <w:t>、</w:t>
      </w:r>
      <w:r>
        <w:rPr>
          <w:rFonts w:ascii="Times New Roman" w:hAnsi="Times New Roman" w:eastAsia="Times New Roman" w:cs="Times New Roman"/>
          <w:sz w:val="28"/>
          <w:szCs w:val="28"/>
          <w:spacing w:val="-27"/>
        </w:rPr>
        <w:t>O</w:t>
      </w:r>
      <w:r>
        <w:rPr>
          <w:rFonts w:ascii="Times New Roman" w:hAnsi="Times New Roman" w:eastAsia="Times New Roman" w:cs="Times New Roman"/>
          <w:sz w:val="18"/>
          <w:szCs w:val="18"/>
          <w:spacing w:val="-27"/>
          <w:position w:val="-2"/>
        </w:rPr>
        <w:t>3</w:t>
      </w:r>
      <w:r>
        <w:rPr>
          <w:rFonts w:ascii="FangSong" w:hAnsi="FangSong" w:eastAsia="FangSong" w:cs="FangSong"/>
          <w:sz w:val="28"/>
          <w:szCs w:val="28"/>
          <w:spacing w:val="-31"/>
        </w:rPr>
        <w:t>、</w:t>
      </w:r>
      <w:r>
        <w:rPr>
          <w:rFonts w:ascii="Times New Roman" w:hAnsi="Times New Roman" w:eastAsia="Times New Roman" w:cs="Times New Roman"/>
          <w:sz w:val="28"/>
          <w:szCs w:val="28"/>
          <w:spacing w:val="-31"/>
        </w:rPr>
        <w:t>PM</w:t>
      </w:r>
      <w:r>
        <w:rPr>
          <w:rFonts w:ascii="Times New Roman" w:hAnsi="Times New Roman" w:eastAsia="Times New Roman" w:cs="Times New Roman"/>
          <w:sz w:val="18"/>
          <w:szCs w:val="18"/>
          <w:spacing w:val="-9"/>
          <w:position w:val="-2"/>
        </w:rPr>
        <w:t>10</w:t>
      </w:r>
      <w:r>
        <w:rPr>
          <w:rFonts w:ascii="FangSong" w:hAnsi="FangSong" w:eastAsia="FangSong" w:cs="FangSong"/>
          <w:sz w:val="28"/>
          <w:szCs w:val="28"/>
          <w:spacing w:val="-33"/>
        </w:rPr>
        <w:t>、</w:t>
      </w:r>
      <w:r>
        <w:rPr>
          <w:rFonts w:ascii="Times New Roman" w:hAnsi="Times New Roman" w:eastAsia="Times New Roman" w:cs="Times New Roman"/>
          <w:sz w:val="28"/>
          <w:szCs w:val="28"/>
          <w:spacing w:val="-33"/>
        </w:rPr>
        <w:t>PM</w:t>
      </w:r>
      <w:r>
        <w:rPr>
          <w:rFonts w:ascii="Times New Roman" w:hAnsi="Times New Roman" w:eastAsia="Times New Roman" w:cs="Times New Roman"/>
          <w:sz w:val="18"/>
          <w:szCs w:val="18"/>
          <w:spacing w:val="-9"/>
          <w:position w:val="-2"/>
        </w:rPr>
        <w:t>2.5</w:t>
      </w:r>
      <w:r>
        <w:rPr>
          <w:rFonts w:ascii="FangSong" w:hAnsi="FangSong" w:eastAsia="FangSong" w:cs="FangSong"/>
          <w:sz w:val="28"/>
          <w:szCs w:val="28"/>
          <w:spacing w:val="-18"/>
        </w:rPr>
        <w:t>执行《环境空气质量标准》（</w:t>
      </w:r>
      <w:r>
        <w:rPr>
          <w:rFonts w:ascii="Times New Roman" w:hAnsi="Times New Roman" w:eastAsia="Times New Roman" w:cs="Times New Roman"/>
          <w:sz w:val="28"/>
          <w:szCs w:val="28"/>
          <w:spacing w:val="-18"/>
        </w:rPr>
        <w:t>GB3095</w:t>
      </w:r>
      <w:r>
        <w:rPr>
          <w:rFonts w:ascii="Times New Roman" w:hAnsi="Times New Roman" w:eastAsia="Times New Roman" w:cs="Times New Roman"/>
          <w:sz w:val="28"/>
          <w:szCs w:val="28"/>
          <w:spacing w:val="-19"/>
        </w:rPr>
        <w:t>-2012</w:t>
      </w:r>
      <w:r>
        <w:rPr>
          <w:rFonts w:ascii="FangSong" w:hAnsi="FangSong" w:eastAsia="FangSong" w:cs="FangSong"/>
          <w:sz w:val="28"/>
          <w:szCs w:val="28"/>
          <w:spacing w:val="-19"/>
        </w:rPr>
        <w:t>）中二级标准及其修改单表</w:t>
      </w:r>
      <w:r>
        <w:rPr>
          <w:rFonts w:ascii="FangSong" w:hAnsi="FangSong" w:eastAsia="FangSong" w:cs="FangSong"/>
          <w:sz w:val="28"/>
          <w:szCs w:val="28"/>
          <w:spacing w:val="-56"/>
        </w:rPr>
        <w:t xml:space="preserve"> </w:t>
      </w:r>
      <w:r>
        <w:rPr>
          <w:rFonts w:ascii="Times New Roman" w:hAnsi="Times New Roman" w:eastAsia="Times New Roman" w:cs="Times New Roman"/>
          <w:sz w:val="28"/>
          <w:szCs w:val="28"/>
          <w:spacing w:val="-19"/>
        </w:rPr>
        <w:t>1</w:t>
      </w:r>
      <w:r>
        <w:rPr>
          <w:rFonts w:ascii="Times New Roman" w:hAnsi="Times New Roman" w:eastAsia="Times New Roman" w:cs="Times New Roman"/>
          <w:sz w:val="28"/>
          <w:szCs w:val="28"/>
          <w:spacing w:val="30"/>
          <w:w w:val="101"/>
        </w:rPr>
        <w:t xml:space="preserve"> </w:t>
      </w:r>
      <w:r>
        <w:rPr>
          <w:rFonts w:ascii="FangSong" w:hAnsi="FangSong" w:eastAsia="FangSong" w:cs="FangSong"/>
          <w:sz w:val="28"/>
          <w:szCs w:val="28"/>
          <w:spacing w:val="-19"/>
        </w:rPr>
        <w:t>中的空</w:t>
      </w:r>
      <w:r>
        <w:rPr>
          <w:rFonts w:ascii="FangSong" w:hAnsi="FangSong" w:eastAsia="FangSong" w:cs="FangSong"/>
          <w:sz w:val="28"/>
          <w:szCs w:val="28"/>
          <w:spacing w:val="-21"/>
        </w:rPr>
        <w:t>气污</w:t>
      </w:r>
      <w:r>
        <w:rPr>
          <w:rFonts w:ascii="FangSong" w:hAnsi="FangSong" w:eastAsia="FangSong" w:cs="FangSong"/>
          <w:sz w:val="28"/>
          <w:szCs w:val="28"/>
          <w:spacing w:val="-20"/>
        </w:rPr>
        <w:t>染物基本项目二级浓度限值；</w:t>
      </w:r>
      <w:r>
        <w:rPr>
          <w:rFonts w:ascii="Times New Roman" w:hAnsi="Times New Roman" w:eastAsia="Times New Roman" w:cs="Times New Roman"/>
          <w:sz w:val="28"/>
          <w:szCs w:val="28"/>
          <w:spacing w:val="-20"/>
        </w:rPr>
        <w:t>TSP </w:t>
      </w:r>
      <w:r>
        <w:rPr>
          <w:rFonts w:ascii="FangSong" w:hAnsi="FangSong" w:eastAsia="FangSong" w:cs="FangSong"/>
          <w:sz w:val="28"/>
          <w:szCs w:val="28"/>
          <w:spacing w:val="-20"/>
        </w:rPr>
        <w:t>执行《环境空气质量标准》</w:t>
      </w:r>
      <w:r>
        <w:rPr>
          <w:rFonts w:ascii="Times New Roman" w:hAnsi="Times New Roman" w:eastAsia="Times New Roman" w:cs="Times New Roman"/>
          <w:sz w:val="28"/>
          <w:szCs w:val="28"/>
          <w:spacing w:val="-20"/>
        </w:rPr>
        <w:t>(GB3095-20</w:t>
      </w:r>
      <w:r>
        <w:rPr>
          <w:rFonts w:ascii="Times New Roman" w:hAnsi="Times New Roman" w:eastAsia="Times New Roman" w:cs="Times New Roman"/>
          <w:sz w:val="28"/>
          <w:szCs w:val="28"/>
          <w:spacing w:val="-21"/>
        </w:rPr>
        <w:t>12</w:t>
      </w:r>
      <w:r>
        <w:rPr>
          <w:rFonts w:ascii="Times New Roman" w:hAnsi="Times New Roman" w:eastAsia="Times New Roman" w:cs="Times New Roman"/>
          <w:sz w:val="28"/>
          <w:szCs w:val="28"/>
          <w:spacing w:val="-19"/>
        </w:rPr>
        <w:t>)</w:t>
      </w:r>
      <w:r>
        <w:rPr>
          <w:rFonts w:ascii="FangSong" w:hAnsi="FangSong" w:eastAsia="FangSong" w:cs="FangSong"/>
          <w:sz w:val="28"/>
          <w:szCs w:val="28"/>
          <w:spacing w:val="-16"/>
        </w:rPr>
        <w:t>中表</w:t>
      </w:r>
      <w:r>
        <w:rPr>
          <w:rFonts w:ascii="FangSong" w:hAnsi="FangSong" w:eastAsia="FangSong" w:cs="FangSong"/>
          <w:sz w:val="28"/>
          <w:szCs w:val="28"/>
          <w:spacing w:val="-72"/>
        </w:rPr>
        <w:t xml:space="preserve"> </w:t>
      </w:r>
      <w:r>
        <w:rPr>
          <w:rFonts w:ascii="Times New Roman" w:hAnsi="Times New Roman" w:eastAsia="Times New Roman" w:cs="Times New Roman"/>
          <w:sz w:val="28"/>
          <w:szCs w:val="28"/>
          <w:spacing w:val="-16"/>
        </w:rPr>
        <w:t>2</w:t>
      </w:r>
      <w:r>
        <w:rPr>
          <w:rFonts w:ascii="Times New Roman" w:hAnsi="Times New Roman" w:eastAsia="Times New Roman" w:cs="Times New Roman"/>
          <w:sz w:val="28"/>
          <w:szCs w:val="28"/>
          <w:spacing w:val="30"/>
          <w:w w:val="101"/>
        </w:rPr>
        <w:t xml:space="preserve"> </w:t>
      </w:r>
      <w:r>
        <w:rPr>
          <w:rFonts w:ascii="FangSong" w:hAnsi="FangSong" w:eastAsia="FangSong" w:cs="FangSong"/>
          <w:sz w:val="28"/>
          <w:szCs w:val="28"/>
          <w:spacing w:val="-16"/>
        </w:rPr>
        <w:t>中的空气污染物其他项目二级浓度限值。具体限值见表</w:t>
      </w:r>
      <w:r>
        <w:rPr>
          <w:rFonts w:ascii="FangSong" w:hAnsi="FangSong" w:eastAsia="FangSong" w:cs="FangSong"/>
          <w:sz w:val="28"/>
          <w:szCs w:val="28"/>
          <w:spacing w:val="-56"/>
        </w:rPr>
        <w:t xml:space="preserve"> </w:t>
      </w:r>
      <w:r>
        <w:rPr>
          <w:rFonts w:ascii="Times New Roman" w:hAnsi="Times New Roman" w:eastAsia="Times New Roman" w:cs="Times New Roman"/>
          <w:sz w:val="28"/>
          <w:szCs w:val="28"/>
          <w:spacing w:val="-16"/>
        </w:rPr>
        <w:t>1.5-2</w:t>
      </w:r>
      <w:r>
        <w:rPr>
          <w:rFonts w:ascii="FangSong" w:hAnsi="FangSong" w:eastAsia="FangSong" w:cs="FangSong"/>
          <w:sz w:val="28"/>
          <w:szCs w:val="28"/>
          <w:spacing w:val="-16"/>
        </w:rPr>
        <w:t>。</w:t>
      </w:r>
    </w:p>
    <w:p>
      <w:pPr>
        <w:ind w:left="2430"/>
        <w:spacing w:before="65" w:line="232" w:lineRule="auto"/>
        <w:rPr>
          <w:rFonts w:ascii="FangSong" w:hAnsi="FangSong" w:eastAsia="FangSong" w:cs="FangSong"/>
          <w:sz w:val="28"/>
          <w:szCs w:val="28"/>
        </w:rPr>
      </w:pPr>
      <w:r>
        <w:rPr>
          <w:rFonts w:ascii="FangSong" w:hAnsi="FangSong" w:eastAsia="FangSong" w:cs="FangSong"/>
          <w:sz w:val="28"/>
          <w:szCs w:val="28"/>
          <w:b/>
          <w:bCs/>
          <w:spacing w:val="-15"/>
        </w:rPr>
        <w:t>表</w:t>
      </w:r>
      <w:r>
        <w:rPr>
          <w:rFonts w:ascii="FangSong" w:hAnsi="FangSong" w:eastAsia="FangSong" w:cs="FangSong"/>
          <w:sz w:val="28"/>
          <w:szCs w:val="28"/>
          <w:spacing w:val="-56"/>
        </w:rPr>
        <w:t xml:space="preserve"> </w:t>
      </w:r>
      <w:r>
        <w:rPr>
          <w:rFonts w:ascii="Times New Roman" w:hAnsi="Times New Roman" w:eastAsia="Times New Roman" w:cs="Times New Roman"/>
          <w:sz w:val="28"/>
          <w:szCs w:val="28"/>
          <w:b/>
          <w:bCs/>
          <w:spacing w:val="-15"/>
        </w:rPr>
        <w:t>1.5-2</w:t>
      </w:r>
      <w:r>
        <w:rPr>
          <w:rFonts w:ascii="Times New Roman" w:hAnsi="Times New Roman" w:eastAsia="Times New Roman" w:cs="Times New Roman"/>
          <w:sz w:val="28"/>
          <w:szCs w:val="28"/>
          <w:b/>
          <w:bCs/>
          <w:spacing w:val="58"/>
        </w:rPr>
        <w:t xml:space="preserve"> </w:t>
      </w:r>
      <w:r>
        <w:rPr>
          <w:rFonts w:ascii="FangSong" w:hAnsi="FangSong" w:eastAsia="FangSong" w:cs="FangSong"/>
          <w:sz w:val="28"/>
          <w:szCs w:val="28"/>
          <w:b/>
          <w:bCs/>
          <w:spacing w:val="-15"/>
        </w:rPr>
        <w:t>验收阶段环境空气质量标准</w:t>
      </w:r>
    </w:p>
    <w:p>
      <w:pPr>
        <w:spacing w:line="144" w:lineRule="exact"/>
        <w:rPr/>
      </w:pPr>
      <w:r/>
    </w:p>
    <w:tbl>
      <w:tblPr>
        <w:tblStyle w:val="TableNormal"/>
        <w:tblW w:w="9027" w:type="dxa"/>
        <w:tblInd w:w="0" w:type="dxa"/>
        <w:tblLayout w:type="fixed"/>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Pr>
      <w:tblGrid>
        <w:gridCol w:w="1905"/>
        <w:gridCol w:w="1791"/>
        <w:gridCol w:w="2458"/>
        <w:gridCol w:w="2873"/>
      </w:tblGrid>
      <w:tr>
        <w:trPr>
          <w:trHeight w:val="491" w:hRule="atLeast"/>
        </w:trPr>
        <w:tc>
          <w:tcPr>
            <w:tcW w:w="1905" w:type="dxa"/>
            <w:vAlign w:val="top"/>
            <w:tcBorders>
              <w:top w:val="single" w:color="000000" w:sz="10" w:space="0"/>
              <w:left w:val="nil"/>
            </w:tcBorders>
          </w:tcPr>
          <w:p>
            <w:pPr>
              <w:pStyle w:val="TableText"/>
              <w:ind w:left="408"/>
              <w:spacing w:before="149" w:line="217" w:lineRule="auto"/>
              <w:rPr/>
            </w:pPr>
            <w:r>
              <w:rPr>
                <w:b/>
                <w:bCs/>
                <w:spacing w:val="-15"/>
              </w:rPr>
              <w:t>污染物名称</w:t>
            </w:r>
          </w:p>
        </w:tc>
        <w:tc>
          <w:tcPr>
            <w:tcW w:w="1791" w:type="dxa"/>
            <w:vAlign w:val="top"/>
            <w:tcBorders>
              <w:top w:val="single" w:color="000000" w:sz="10" w:space="0"/>
            </w:tcBorders>
          </w:tcPr>
          <w:p>
            <w:pPr>
              <w:pStyle w:val="TableText"/>
              <w:ind w:left="454"/>
              <w:spacing w:before="150" w:line="218" w:lineRule="auto"/>
              <w:rPr/>
            </w:pPr>
            <w:r>
              <w:rPr>
                <w:b/>
                <w:bCs/>
                <w:spacing w:val="-13"/>
              </w:rPr>
              <w:t>取值时间</w:t>
            </w:r>
          </w:p>
        </w:tc>
        <w:tc>
          <w:tcPr>
            <w:tcW w:w="2458" w:type="dxa"/>
            <w:vAlign w:val="top"/>
            <w:tcBorders>
              <w:top w:val="single" w:color="000000" w:sz="10" w:space="0"/>
            </w:tcBorders>
          </w:tcPr>
          <w:p>
            <w:pPr>
              <w:pStyle w:val="TableText"/>
              <w:ind w:left="264"/>
              <w:spacing w:before="150" w:line="212" w:lineRule="auto"/>
              <w:rPr/>
            </w:pPr>
            <w:r>
              <w:rPr>
                <w:b/>
                <w:bCs/>
                <w:spacing w:val="-7"/>
              </w:rPr>
              <w:t>浓度限值（</w:t>
            </w:r>
            <w:r>
              <w:rPr>
                <w:rFonts w:ascii="Times New Roman" w:hAnsi="Times New Roman" w:eastAsia="Times New Roman" w:cs="Times New Roman"/>
                <w:b/>
                <w:bCs/>
                <w:spacing w:val="-7"/>
              </w:rPr>
              <w:t>mg/m3</w:t>
            </w:r>
            <w:r>
              <w:rPr>
                <w:b/>
                <w:bCs/>
                <w:spacing w:val="-7"/>
              </w:rPr>
              <w:t>）</w:t>
            </w:r>
          </w:p>
        </w:tc>
        <w:tc>
          <w:tcPr>
            <w:tcW w:w="2873" w:type="dxa"/>
            <w:vAlign w:val="top"/>
            <w:tcBorders>
              <w:top w:val="single" w:color="000000" w:sz="10" w:space="0"/>
              <w:right w:val="nil"/>
            </w:tcBorders>
          </w:tcPr>
          <w:p>
            <w:pPr>
              <w:pStyle w:val="TableText"/>
              <w:ind w:left="992"/>
              <w:spacing w:before="150" w:line="217" w:lineRule="auto"/>
              <w:rPr/>
            </w:pPr>
            <w:r>
              <w:rPr>
                <w:b/>
                <w:bCs/>
                <w:spacing w:val="-13"/>
              </w:rPr>
              <w:t>标准来源</w:t>
            </w:r>
          </w:p>
        </w:tc>
      </w:tr>
      <w:tr>
        <w:trPr>
          <w:trHeight w:val="487" w:hRule="atLeast"/>
        </w:trPr>
        <w:tc>
          <w:tcPr>
            <w:tcW w:w="1905" w:type="dxa"/>
            <w:vAlign w:val="top"/>
            <w:vMerge w:val="restart"/>
            <w:tcBorders>
              <w:left w:val="nil"/>
              <w:bottom w:val="nil"/>
            </w:tcBorders>
          </w:tcPr>
          <w:p>
            <w:pPr>
              <w:spacing w:line="311" w:lineRule="auto"/>
              <w:rPr>
                <w:rFonts w:ascii="Arial"/>
                <w:sz w:val="21"/>
              </w:rPr>
            </w:pPr>
            <w:r/>
          </w:p>
          <w:p>
            <w:pPr>
              <w:spacing w:line="312" w:lineRule="auto"/>
              <w:rPr>
                <w:rFonts w:ascii="Arial"/>
                <w:sz w:val="21"/>
              </w:rPr>
            </w:pPr>
            <w:r/>
          </w:p>
          <w:p>
            <w:pPr>
              <w:ind w:left="785"/>
              <w:spacing w:before="69" w:line="225" w:lineRule="auto"/>
              <w:rPr>
                <w:rFonts w:ascii="Times New Roman" w:hAnsi="Times New Roman" w:eastAsia="Times New Roman" w:cs="Times New Roman"/>
                <w:sz w:val="16"/>
                <w:szCs w:val="16"/>
              </w:rPr>
            </w:pPr>
            <w:r>
              <w:rPr>
                <w:rFonts w:ascii="Times New Roman" w:hAnsi="Times New Roman" w:eastAsia="Times New Roman" w:cs="Times New Roman"/>
                <w:sz w:val="24"/>
                <w:szCs w:val="24"/>
                <w:spacing w:val="-8"/>
              </w:rPr>
              <w:t>SO</w:t>
            </w:r>
            <w:r>
              <w:rPr>
                <w:rFonts w:ascii="Times New Roman" w:hAnsi="Times New Roman" w:eastAsia="Times New Roman" w:cs="Times New Roman"/>
                <w:sz w:val="16"/>
                <w:szCs w:val="16"/>
                <w:spacing w:val="-8"/>
                <w:position w:val="-1"/>
              </w:rPr>
              <w:t>2</w:t>
            </w:r>
          </w:p>
        </w:tc>
        <w:tc>
          <w:tcPr>
            <w:tcW w:w="1791" w:type="dxa"/>
            <w:vAlign w:val="top"/>
          </w:tcPr>
          <w:p>
            <w:pPr>
              <w:pStyle w:val="TableText"/>
              <w:ind w:left="570"/>
              <w:spacing w:before="146" w:line="218" w:lineRule="auto"/>
              <w:rPr/>
            </w:pPr>
            <w:r>
              <w:rPr>
                <w:spacing w:val="-9"/>
              </w:rPr>
              <w:t>年平均</w:t>
            </w:r>
          </w:p>
        </w:tc>
        <w:tc>
          <w:tcPr>
            <w:tcW w:w="2458" w:type="dxa"/>
            <w:vAlign w:val="top"/>
          </w:tcPr>
          <w:p>
            <w:pPr>
              <w:ind w:left="1041"/>
              <w:spacing w:before="198" w:line="232" w:lineRule="auto"/>
              <w:rPr>
                <w:rFonts w:ascii="Times New Roman" w:hAnsi="Times New Roman" w:eastAsia="Times New Roman" w:cs="Times New Roman"/>
                <w:sz w:val="24"/>
                <w:szCs w:val="24"/>
              </w:rPr>
            </w:pPr>
            <w:r>
              <w:rPr>
                <w:rFonts w:ascii="Times New Roman" w:hAnsi="Times New Roman" w:eastAsia="Times New Roman" w:cs="Times New Roman"/>
                <w:sz w:val="24"/>
                <w:szCs w:val="24"/>
                <w:spacing w:val="-6"/>
              </w:rPr>
              <w:t>0.06</w:t>
            </w:r>
          </w:p>
        </w:tc>
        <w:tc>
          <w:tcPr>
            <w:tcW w:w="2873" w:type="dxa"/>
            <w:vAlign w:val="top"/>
            <w:vMerge w:val="restart"/>
            <w:tcBorders>
              <w:bottom w:val="nil"/>
              <w:right w:val="nil"/>
            </w:tcBorders>
          </w:tcPr>
          <w:p>
            <w:pPr>
              <w:spacing w:line="264" w:lineRule="auto"/>
              <w:rPr>
                <w:rFonts w:ascii="Arial"/>
                <w:sz w:val="21"/>
              </w:rPr>
            </w:pPr>
            <w:r/>
          </w:p>
          <w:p>
            <w:pPr>
              <w:spacing w:line="264" w:lineRule="auto"/>
              <w:rPr>
                <w:rFonts w:ascii="Arial"/>
                <w:sz w:val="21"/>
              </w:rPr>
            </w:pPr>
            <w:r/>
          </w:p>
          <w:p>
            <w:pPr>
              <w:spacing w:line="264" w:lineRule="auto"/>
              <w:rPr>
                <w:rFonts w:ascii="Arial"/>
                <w:sz w:val="21"/>
              </w:rPr>
            </w:pPr>
            <w:r/>
          </w:p>
          <w:p>
            <w:pPr>
              <w:spacing w:line="265" w:lineRule="auto"/>
              <w:rPr>
                <w:rFonts w:ascii="Arial"/>
                <w:sz w:val="21"/>
              </w:rPr>
            </w:pPr>
            <w:r/>
          </w:p>
          <w:p>
            <w:pPr>
              <w:spacing w:line="265" w:lineRule="auto"/>
              <w:rPr>
                <w:rFonts w:ascii="Arial"/>
                <w:sz w:val="21"/>
              </w:rPr>
            </w:pPr>
            <w:r/>
          </w:p>
          <w:p>
            <w:pPr>
              <w:spacing w:line="265" w:lineRule="auto"/>
              <w:rPr>
                <w:rFonts w:ascii="Arial"/>
                <w:sz w:val="21"/>
              </w:rPr>
            </w:pPr>
            <w:r/>
          </w:p>
          <w:p>
            <w:pPr>
              <w:spacing w:line="265" w:lineRule="auto"/>
              <w:rPr>
                <w:rFonts w:ascii="Arial"/>
                <w:sz w:val="21"/>
              </w:rPr>
            </w:pPr>
            <w:r/>
          </w:p>
          <w:p>
            <w:pPr>
              <w:spacing w:line="265" w:lineRule="auto"/>
              <w:rPr>
                <w:rFonts w:ascii="Arial"/>
                <w:sz w:val="21"/>
              </w:rPr>
            </w:pPr>
            <w:r/>
          </w:p>
          <w:p>
            <w:pPr>
              <w:pStyle w:val="TableText"/>
              <w:ind w:left="314"/>
              <w:spacing w:before="78" w:line="218" w:lineRule="auto"/>
              <w:rPr/>
            </w:pPr>
            <w:r>
              <w:rPr>
                <w:spacing w:val="-13"/>
              </w:rPr>
              <w:t>《环境空气质量标准》</w:t>
            </w:r>
          </w:p>
          <w:p>
            <w:pPr>
              <w:pStyle w:val="TableText"/>
              <w:ind w:left="120"/>
              <w:spacing w:before="78" w:line="232" w:lineRule="auto"/>
              <w:rPr/>
            </w:pPr>
            <w:r>
              <w:rPr>
                <w:spacing w:val="-9"/>
              </w:rPr>
              <w:t>（</w:t>
            </w:r>
            <w:r>
              <w:rPr>
                <w:rFonts w:ascii="Times New Roman" w:hAnsi="Times New Roman" w:eastAsia="Times New Roman" w:cs="Times New Roman"/>
                <w:spacing w:val="-9"/>
              </w:rPr>
              <w:t>GB3095-2012</w:t>
            </w:r>
            <w:r>
              <w:rPr>
                <w:spacing w:val="-9"/>
              </w:rPr>
              <w:t>）二级标准</w:t>
            </w:r>
          </w:p>
          <w:p>
            <w:pPr>
              <w:pStyle w:val="TableText"/>
              <w:ind w:left="881"/>
              <w:spacing w:before="55" w:line="217" w:lineRule="auto"/>
              <w:rPr/>
            </w:pPr>
            <w:r>
              <w:rPr>
                <w:spacing w:val="-11"/>
              </w:rPr>
              <w:t>及其修改单</w:t>
            </w:r>
          </w:p>
        </w:tc>
      </w:tr>
      <w:tr>
        <w:trPr>
          <w:trHeight w:val="487" w:hRule="atLeast"/>
        </w:trPr>
        <w:tc>
          <w:tcPr>
            <w:tcW w:w="1905" w:type="dxa"/>
            <w:vAlign w:val="top"/>
            <w:vMerge w:val="continue"/>
            <w:tcBorders>
              <w:left w:val="nil"/>
              <w:top w:val="nil"/>
              <w:bottom w:val="nil"/>
            </w:tcBorders>
          </w:tcPr>
          <w:p>
            <w:pPr>
              <w:rPr>
                <w:rFonts w:ascii="Arial"/>
                <w:sz w:val="21"/>
              </w:rPr>
            </w:pPr>
            <w:r/>
          </w:p>
        </w:tc>
        <w:tc>
          <w:tcPr>
            <w:tcW w:w="1791" w:type="dxa"/>
            <w:vAlign w:val="top"/>
          </w:tcPr>
          <w:p>
            <w:pPr>
              <w:pStyle w:val="TableText"/>
              <w:ind w:left="310"/>
              <w:spacing w:before="148" w:line="233" w:lineRule="auto"/>
              <w:rPr/>
            </w:pPr>
            <w:r>
              <w:rPr>
                <w:rFonts w:ascii="Times New Roman" w:hAnsi="Times New Roman" w:eastAsia="Times New Roman" w:cs="Times New Roman"/>
                <w:spacing w:val="-8"/>
              </w:rPr>
              <w:t>24 </w:t>
            </w:r>
            <w:r>
              <w:rPr>
                <w:spacing w:val="-8"/>
              </w:rPr>
              <w:t>小时平均</w:t>
            </w:r>
          </w:p>
        </w:tc>
        <w:tc>
          <w:tcPr>
            <w:tcW w:w="2458" w:type="dxa"/>
            <w:vAlign w:val="top"/>
          </w:tcPr>
          <w:p>
            <w:pPr>
              <w:ind w:left="1041"/>
              <w:spacing w:before="200" w:line="232" w:lineRule="auto"/>
              <w:rPr>
                <w:rFonts w:ascii="Times New Roman" w:hAnsi="Times New Roman" w:eastAsia="Times New Roman" w:cs="Times New Roman"/>
                <w:sz w:val="24"/>
                <w:szCs w:val="24"/>
              </w:rPr>
            </w:pPr>
            <w:r>
              <w:rPr>
                <w:rFonts w:ascii="Times New Roman" w:hAnsi="Times New Roman" w:eastAsia="Times New Roman" w:cs="Times New Roman"/>
                <w:sz w:val="24"/>
                <w:szCs w:val="24"/>
                <w:spacing w:val="-6"/>
              </w:rPr>
              <w:t>0.15</w:t>
            </w:r>
          </w:p>
        </w:tc>
        <w:tc>
          <w:tcPr>
            <w:tcW w:w="2873" w:type="dxa"/>
            <w:vAlign w:val="top"/>
            <w:vMerge w:val="continue"/>
            <w:tcBorders>
              <w:bottom w:val="nil"/>
              <w:right w:val="nil"/>
              <w:top w:val="nil"/>
            </w:tcBorders>
          </w:tcPr>
          <w:p>
            <w:pPr>
              <w:rPr>
                <w:rFonts w:ascii="Arial"/>
                <w:sz w:val="21"/>
              </w:rPr>
            </w:pPr>
            <w:r/>
          </w:p>
        </w:tc>
      </w:tr>
      <w:tr>
        <w:trPr>
          <w:trHeight w:val="488" w:hRule="atLeast"/>
        </w:trPr>
        <w:tc>
          <w:tcPr>
            <w:tcW w:w="1905" w:type="dxa"/>
            <w:vAlign w:val="top"/>
            <w:vMerge w:val="continue"/>
            <w:tcBorders>
              <w:left w:val="nil"/>
              <w:top w:val="nil"/>
            </w:tcBorders>
          </w:tcPr>
          <w:p>
            <w:pPr>
              <w:rPr>
                <w:rFonts w:ascii="Arial"/>
                <w:sz w:val="21"/>
              </w:rPr>
            </w:pPr>
            <w:r/>
          </w:p>
        </w:tc>
        <w:tc>
          <w:tcPr>
            <w:tcW w:w="1791" w:type="dxa"/>
            <w:vAlign w:val="top"/>
          </w:tcPr>
          <w:p>
            <w:pPr>
              <w:pStyle w:val="TableText"/>
              <w:ind w:left="389"/>
              <w:spacing w:before="150" w:line="233" w:lineRule="auto"/>
              <w:rPr/>
            </w:pPr>
            <w:r>
              <w:rPr>
                <w:rFonts w:ascii="Times New Roman" w:hAnsi="Times New Roman" w:eastAsia="Times New Roman" w:cs="Times New Roman"/>
                <w:spacing w:val="-12"/>
              </w:rPr>
              <w:t>1 </w:t>
            </w:r>
            <w:r>
              <w:rPr>
                <w:spacing w:val="-12"/>
              </w:rPr>
              <w:t>小时平均</w:t>
            </w:r>
          </w:p>
        </w:tc>
        <w:tc>
          <w:tcPr>
            <w:tcW w:w="2458" w:type="dxa"/>
            <w:vAlign w:val="top"/>
          </w:tcPr>
          <w:p>
            <w:pPr>
              <w:ind w:left="1041"/>
              <w:spacing w:before="203" w:line="232" w:lineRule="auto"/>
              <w:rPr>
                <w:rFonts w:ascii="Times New Roman" w:hAnsi="Times New Roman" w:eastAsia="Times New Roman" w:cs="Times New Roman"/>
                <w:sz w:val="24"/>
                <w:szCs w:val="24"/>
              </w:rPr>
            </w:pPr>
            <w:r>
              <w:rPr>
                <w:rFonts w:ascii="Times New Roman" w:hAnsi="Times New Roman" w:eastAsia="Times New Roman" w:cs="Times New Roman"/>
                <w:sz w:val="24"/>
                <w:szCs w:val="24"/>
                <w:spacing w:val="-6"/>
              </w:rPr>
              <w:t>0.50</w:t>
            </w:r>
          </w:p>
        </w:tc>
        <w:tc>
          <w:tcPr>
            <w:tcW w:w="2873" w:type="dxa"/>
            <w:vAlign w:val="top"/>
            <w:vMerge w:val="continue"/>
            <w:tcBorders>
              <w:bottom w:val="nil"/>
              <w:right w:val="nil"/>
              <w:top w:val="nil"/>
            </w:tcBorders>
          </w:tcPr>
          <w:p>
            <w:pPr>
              <w:rPr>
                <w:rFonts w:ascii="Arial"/>
                <w:sz w:val="21"/>
              </w:rPr>
            </w:pPr>
            <w:r/>
          </w:p>
        </w:tc>
      </w:tr>
      <w:tr>
        <w:trPr>
          <w:trHeight w:val="488" w:hRule="atLeast"/>
        </w:trPr>
        <w:tc>
          <w:tcPr>
            <w:tcW w:w="1905" w:type="dxa"/>
            <w:vAlign w:val="top"/>
            <w:vMerge w:val="restart"/>
            <w:tcBorders>
              <w:left w:val="nil"/>
              <w:bottom w:val="nil"/>
            </w:tcBorders>
          </w:tcPr>
          <w:p>
            <w:pPr>
              <w:spacing w:line="315" w:lineRule="auto"/>
              <w:rPr>
                <w:rFonts w:ascii="Arial"/>
                <w:sz w:val="21"/>
              </w:rPr>
            </w:pPr>
            <w:r/>
          </w:p>
          <w:p>
            <w:pPr>
              <w:spacing w:line="315" w:lineRule="auto"/>
              <w:rPr>
                <w:rFonts w:ascii="Arial"/>
                <w:sz w:val="21"/>
              </w:rPr>
            </w:pPr>
            <w:r/>
          </w:p>
          <w:p>
            <w:pPr>
              <w:ind w:left="748"/>
              <w:spacing w:before="69" w:line="225" w:lineRule="auto"/>
              <w:rPr>
                <w:rFonts w:ascii="Times New Roman" w:hAnsi="Times New Roman" w:eastAsia="Times New Roman" w:cs="Times New Roman"/>
                <w:sz w:val="16"/>
                <w:szCs w:val="16"/>
              </w:rPr>
            </w:pPr>
            <w:r>
              <w:rPr>
                <w:rFonts w:ascii="Times New Roman" w:hAnsi="Times New Roman" w:eastAsia="Times New Roman" w:cs="Times New Roman"/>
                <w:sz w:val="24"/>
                <w:szCs w:val="24"/>
                <w:spacing w:val="-2"/>
              </w:rPr>
              <w:t>NO</w:t>
            </w:r>
            <w:r>
              <w:rPr>
                <w:rFonts w:ascii="Times New Roman" w:hAnsi="Times New Roman" w:eastAsia="Times New Roman" w:cs="Times New Roman"/>
                <w:sz w:val="16"/>
                <w:szCs w:val="16"/>
                <w:spacing w:val="-2"/>
                <w:position w:val="-1"/>
              </w:rPr>
              <w:t>2</w:t>
            </w:r>
          </w:p>
        </w:tc>
        <w:tc>
          <w:tcPr>
            <w:tcW w:w="1791" w:type="dxa"/>
            <w:vAlign w:val="top"/>
          </w:tcPr>
          <w:p>
            <w:pPr>
              <w:pStyle w:val="TableText"/>
              <w:ind w:left="570"/>
              <w:spacing w:before="153" w:line="218" w:lineRule="auto"/>
              <w:rPr/>
            </w:pPr>
            <w:r>
              <w:rPr>
                <w:spacing w:val="-9"/>
              </w:rPr>
              <w:t>年平均</w:t>
            </w:r>
          </w:p>
        </w:tc>
        <w:tc>
          <w:tcPr>
            <w:tcW w:w="2458" w:type="dxa"/>
            <w:vAlign w:val="top"/>
          </w:tcPr>
          <w:p>
            <w:pPr>
              <w:ind w:left="1041"/>
              <w:spacing w:before="205" w:line="232" w:lineRule="auto"/>
              <w:rPr>
                <w:rFonts w:ascii="Times New Roman" w:hAnsi="Times New Roman" w:eastAsia="Times New Roman" w:cs="Times New Roman"/>
                <w:sz w:val="24"/>
                <w:szCs w:val="24"/>
              </w:rPr>
            </w:pPr>
            <w:r>
              <w:rPr>
                <w:rFonts w:ascii="Times New Roman" w:hAnsi="Times New Roman" w:eastAsia="Times New Roman" w:cs="Times New Roman"/>
                <w:sz w:val="24"/>
                <w:szCs w:val="24"/>
                <w:spacing w:val="-6"/>
              </w:rPr>
              <w:t>0.04</w:t>
            </w:r>
          </w:p>
        </w:tc>
        <w:tc>
          <w:tcPr>
            <w:tcW w:w="2873" w:type="dxa"/>
            <w:vAlign w:val="top"/>
            <w:vMerge w:val="continue"/>
            <w:tcBorders>
              <w:bottom w:val="nil"/>
              <w:right w:val="nil"/>
              <w:top w:val="nil"/>
            </w:tcBorders>
          </w:tcPr>
          <w:p>
            <w:pPr>
              <w:rPr>
                <w:rFonts w:ascii="Arial"/>
                <w:sz w:val="21"/>
              </w:rPr>
            </w:pPr>
            <w:r/>
          </w:p>
        </w:tc>
      </w:tr>
      <w:tr>
        <w:trPr>
          <w:trHeight w:val="485" w:hRule="atLeast"/>
        </w:trPr>
        <w:tc>
          <w:tcPr>
            <w:tcW w:w="1905" w:type="dxa"/>
            <w:vAlign w:val="top"/>
            <w:vMerge w:val="continue"/>
            <w:tcBorders>
              <w:left w:val="nil"/>
              <w:top w:val="nil"/>
              <w:bottom w:val="nil"/>
            </w:tcBorders>
          </w:tcPr>
          <w:p>
            <w:pPr>
              <w:rPr>
                <w:rFonts w:ascii="Arial"/>
                <w:sz w:val="21"/>
              </w:rPr>
            </w:pPr>
            <w:r/>
          </w:p>
        </w:tc>
        <w:tc>
          <w:tcPr>
            <w:tcW w:w="1791" w:type="dxa"/>
            <w:vAlign w:val="top"/>
          </w:tcPr>
          <w:p>
            <w:pPr>
              <w:pStyle w:val="TableText"/>
              <w:ind w:left="310"/>
              <w:spacing w:before="154" w:line="233" w:lineRule="auto"/>
              <w:rPr/>
            </w:pPr>
            <w:r>
              <w:rPr>
                <w:rFonts w:ascii="Times New Roman" w:hAnsi="Times New Roman" w:eastAsia="Times New Roman" w:cs="Times New Roman"/>
                <w:spacing w:val="-8"/>
              </w:rPr>
              <w:t>24 </w:t>
            </w:r>
            <w:r>
              <w:rPr>
                <w:spacing w:val="-8"/>
              </w:rPr>
              <w:t>小时平均</w:t>
            </w:r>
          </w:p>
        </w:tc>
        <w:tc>
          <w:tcPr>
            <w:tcW w:w="2458" w:type="dxa"/>
            <w:vAlign w:val="top"/>
          </w:tcPr>
          <w:p>
            <w:pPr>
              <w:ind w:left="1041"/>
              <w:spacing w:before="206" w:line="232" w:lineRule="auto"/>
              <w:rPr>
                <w:rFonts w:ascii="Times New Roman" w:hAnsi="Times New Roman" w:eastAsia="Times New Roman" w:cs="Times New Roman"/>
                <w:sz w:val="24"/>
                <w:szCs w:val="24"/>
              </w:rPr>
            </w:pPr>
            <w:r>
              <w:rPr>
                <w:rFonts w:ascii="Times New Roman" w:hAnsi="Times New Roman" w:eastAsia="Times New Roman" w:cs="Times New Roman"/>
                <w:sz w:val="24"/>
                <w:szCs w:val="24"/>
                <w:spacing w:val="-6"/>
              </w:rPr>
              <w:t>0.08</w:t>
            </w:r>
          </w:p>
        </w:tc>
        <w:tc>
          <w:tcPr>
            <w:tcW w:w="2873" w:type="dxa"/>
            <w:vAlign w:val="top"/>
            <w:vMerge w:val="continue"/>
            <w:tcBorders>
              <w:bottom w:val="nil"/>
              <w:right w:val="nil"/>
              <w:top w:val="nil"/>
            </w:tcBorders>
          </w:tcPr>
          <w:p>
            <w:pPr>
              <w:rPr>
                <w:rFonts w:ascii="Arial"/>
                <w:sz w:val="21"/>
              </w:rPr>
            </w:pPr>
            <w:r/>
          </w:p>
        </w:tc>
      </w:tr>
      <w:tr>
        <w:trPr>
          <w:trHeight w:val="487" w:hRule="atLeast"/>
        </w:trPr>
        <w:tc>
          <w:tcPr>
            <w:tcW w:w="1905" w:type="dxa"/>
            <w:vAlign w:val="top"/>
            <w:vMerge w:val="continue"/>
            <w:tcBorders>
              <w:left w:val="nil"/>
              <w:top w:val="nil"/>
            </w:tcBorders>
          </w:tcPr>
          <w:p>
            <w:pPr>
              <w:rPr>
                <w:rFonts w:ascii="Arial"/>
                <w:sz w:val="21"/>
              </w:rPr>
            </w:pPr>
            <w:r/>
          </w:p>
        </w:tc>
        <w:tc>
          <w:tcPr>
            <w:tcW w:w="1791" w:type="dxa"/>
            <w:vAlign w:val="top"/>
          </w:tcPr>
          <w:p>
            <w:pPr>
              <w:pStyle w:val="TableText"/>
              <w:ind w:left="389"/>
              <w:spacing w:before="158" w:line="233" w:lineRule="auto"/>
              <w:rPr/>
            </w:pPr>
            <w:r>
              <w:rPr>
                <w:rFonts w:ascii="Times New Roman" w:hAnsi="Times New Roman" w:eastAsia="Times New Roman" w:cs="Times New Roman"/>
                <w:spacing w:val="-12"/>
              </w:rPr>
              <w:t>1 </w:t>
            </w:r>
            <w:r>
              <w:rPr>
                <w:spacing w:val="-12"/>
              </w:rPr>
              <w:t>小时平均</w:t>
            </w:r>
          </w:p>
        </w:tc>
        <w:tc>
          <w:tcPr>
            <w:tcW w:w="2458" w:type="dxa"/>
            <w:vAlign w:val="top"/>
          </w:tcPr>
          <w:p>
            <w:pPr>
              <w:ind w:left="1041"/>
              <w:spacing w:before="211" w:line="231" w:lineRule="auto"/>
              <w:rPr>
                <w:rFonts w:ascii="Times New Roman" w:hAnsi="Times New Roman" w:eastAsia="Times New Roman" w:cs="Times New Roman"/>
                <w:sz w:val="24"/>
                <w:szCs w:val="24"/>
              </w:rPr>
            </w:pPr>
            <w:r>
              <w:rPr>
                <w:rFonts w:ascii="Times New Roman" w:hAnsi="Times New Roman" w:eastAsia="Times New Roman" w:cs="Times New Roman"/>
                <w:sz w:val="24"/>
                <w:szCs w:val="24"/>
                <w:spacing w:val="-6"/>
              </w:rPr>
              <w:t>0.20</w:t>
            </w:r>
          </w:p>
        </w:tc>
        <w:tc>
          <w:tcPr>
            <w:tcW w:w="2873" w:type="dxa"/>
            <w:vAlign w:val="top"/>
            <w:vMerge w:val="continue"/>
            <w:tcBorders>
              <w:bottom w:val="nil"/>
              <w:right w:val="nil"/>
              <w:top w:val="nil"/>
            </w:tcBorders>
          </w:tcPr>
          <w:p>
            <w:pPr>
              <w:rPr>
                <w:rFonts w:ascii="Arial"/>
                <w:sz w:val="21"/>
              </w:rPr>
            </w:pPr>
            <w:r/>
          </w:p>
        </w:tc>
      </w:tr>
      <w:tr>
        <w:trPr>
          <w:trHeight w:val="750" w:hRule="atLeast"/>
        </w:trPr>
        <w:tc>
          <w:tcPr>
            <w:tcW w:w="1905" w:type="dxa"/>
            <w:vAlign w:val="top"/>
            <w:vMerge w:val="restart"/>
            <w:tcBorders>
              <w:left w:val="nil"/>
              <w:bottom w:val="nil"/>
            </w:tcBorders>
          </w:tcPr>
          <w:p>
            <w:pPr>
              <w:spacing w:line="326" w:lineRule="auto"/>
              <w:rPr>
                <w:rFonts w:ascii="Arial"/>
                <w:sz w:val="21"/>
              </w:rPr>
            </w:pPr>
            <w:r/>
          </w:p>
          <w:p>
            <w:pPr>
              <w:spacing w:line="327" w:lineRule="auto"/>
              <w:rPr>
                <w:rFonts w:ascii="Arial"/>
                <w:sz w:val="21"/>
              </w:rPr>
            </w:pPr>
            <w:r/>
          </w:p>
          <w:p>
            <w:pPr>
              <w:ind w:left="793"/>
              <w:spacing w:before="69" w:line="186" w:lineRule="auto"/>
              <w:rPr>
                <w:rFonts w:ascii="Times New Roman" w:hAnsi="Times New Roman" w:eastAsia="Times New Roman" w:cs="Times New Roman"/>
                <w:sz w:val="24"/>
                <w:szCs w:val="24"/>
              </w:rPr>
            </w:pPr>
            <w:r>
              <w:rPr>
                <w:rFonts w:ascii="Times New Roman" w:hAnsi="Times New Roman" w:eastAsia="Times New Roman" w:cs="Times New Roman"/>
                <w:sz w:val="24"/>
                <w:szCs w:val="24"/>
                <w:spacing w:val="-2"/>
              </w:rPr>
              <w:t>CO</w:t>
            </w:r>
          </w:p>
        </w:tc>
        <w:tc>
          <w:tcPr>
            <w:tcW w:w="1791" w:type="dxa"/>
            <w:vAlign w:val="top"/>
          </w:tcPr>
          <w:p>
            <w:pPr>
              <w:pStyle w:val="TableText"/>
              <w:ind w:left="507"/>
              <w:spacing w:before="253" w:line="242" w:lineRule="auto"/>
              <w:rPr/>
            </w:pPr>
            <w:r>
              <w:rPr>
                <w:rFonts w:ascii="Times New Roman" w:hAnsi="Times New Roman" w:eastAsia="Times New Roman" w:cs="Times New Roman"/>
                <w:spacing w:val="-4"/>
              </w:rPr>
              <w:t>24</w:t>
            </w:r>
            <w:r>
              <w:rPr>
                <w:rFonts w:ascii="Times New Roman" w:hAnsi="Times New Roman" w:eastAsia="Times New Roman" w:cs="Times New Roman"/>
                <w:spacing w:val="19"/>
                <w:w w:val="101"/>
              </w:rPr>
              <w:t xml:space="preserve"> </w:t>
            </w:r>
            <w:r>
              <w:rPr>
                <w:spacing w:val="-4"/>
              </w:rPr>
              <w:t>小时</w:t>
            </w:r>
          </w:p>
        </w:tc>
        <w:tc>
          <w:tcPr>
            <w:tcW w:w="2458" w:type="dxa"/>
            <w:vAlign w:val="top"/>
          </w:tcPr>
          <w:p>
            <w:pPr>
              <w:spacing w:line="272" w:lineRule="auto"/>
              <w:rPr>
                <w:rFonts w:ascii="Arial"/>
                <w:sz w:val="21"/>
              </w:rPr>
            </w:pPr>
            <w:r/>
          </w:p>
          <w:p>
            <w:pPr>
              <w:ind w:left="1171"/>
              <w:spacing w:before="69" w:line="235"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4</w:t>
            </w:r>
          </w:p>
        </w:tc>
        <w:tc>
          <w:tcPr>
            <w:tcW w:w="2873" w:type="dxa"/>
            <w:vAlign w:val="top"/>
            <w:vMerge w:val="continue"/>
            <w:tcBorders>
              <w:bottom w:val="nil"/>
              <w:right w:val="nil"/>
              <w:top w:val="nil"/>
            </w:tcBorders>
          </w:tcPr>
          <w:p>
            <w:pPr>
              <w:rPr>
                <w:rFonts w:ascii="Arial"/>
                <w:sz w:val="21"/>
              </w:rPr>
            </w:pPr>
            <w:r/>
          </w:p>
        </w:tc>
      </w:tr>
      <w:tr>
        <w:trPr>
          <w:trHeight w:val="750" w:hRule="atLeast"/>
        </w:trPr>
        <w:tc>
          <w:tcPr>
            <w:tcW w:w="1905" w:type="dxa"/>
            <w:vAlign w:val="top"/>
            <w:vMerge w:val="continue"/>
            <w:tcBorders>
              <w:left w:val="nil"/>
              <w:top w:val="nil"/>
            </w:tcBorders>
          </w:tcPr>
          <w:p>
            <w:pPr>
              <w:rPr>
                <w:rFonts w:ascii="Arial"/>
                <w:sz w:val="21"/>
              </w:rPr>
            </w:pPr>
            <w:r/>
          </w:p>
        </w:tc>
        <w:tc>
          <w:tcPr>
            <w:tcW w:w="1791" w:type="dxa"/>
            <w:vAlign w:val="top"/>
          </w:tcPr>
          <w:p>
            <w:pPr>
              <w:pStyle w:val="TableText"/>
              <w:ind w:left="590"/>
              <w:spacing w:before="257" w:line="242" w:lineRule="auto"/>
              <w:rPr/>
            </w:pPr>
            <w:r>
              <w:rPr>
                <w:rFonts w:ascii="Times New Roman" w:hAnsi="Times New Roman" w:eastAsia="Times New Roman" w:cs="Times New Roman"/>
                <w:spacing w:val="-13"/>
              </w:rPr>
              <w:t>1</w:t>
            </w:r>
            <w:r>
              <w:rPr>
                <w:rFonts w:ascii="Times New Roman" w:hAnsi="Times New Roman" w:eastAsia="Times New Roman" w:cs="Times New Roman"/>
                <w:spacing w:val="19"/>
                <w:w w:val="101"/>
              </w:rPr>
              <w:t xml:space="preserve"> </w:t>
            </w:r>
            <w:r>
              <w:rPr>
                <w:spacing w:val="-13"/>
              </w:rPr>
              <w:t>小时</w:t>
            </w:r>
          </w:p>
        </w:tc>
        <w:tc>
          <w:tcPr>
            <w:tcW w:w="2458" w:type="dxa"/>
            <w:vAlign w:val="top"/>
          </w:tcPr>
          <w:p>
            <w:pPr>
              <w:spacing w:line="276" w:lineRule="auto"/>
              <w:rPr>
                <w:rFonts w:ascii="Arial"/>
                <w:sz w:val="21"/>
              </w:rPr>
            </w:pPr>
            <w:r/>
          </w:p>
          <w:p>
            <w:pPr>
              <w:ind w:left="1135"/>
              <w:spacing w:before="69" w:line="232" w:lineRule="auto"/>
              <w:rPr>
                <w:rFonts w:ascii="Times New Roman" w:hAnsi="Times New Roman" w:eastAsia="Times New Roman" w:cs="Times New Roman"/>
                <w:sz w:val="24"/>
                <w:szCs w:val="24"/>
              </w:rPr>
            </w:pPr>
            <w:r>
              <w:rPr>
                <w:rFonts w:ascii="Times New Roman" w:hAnsi="Times New Roman" w:eastAsia="Times New Roman" w:cs="Times New Roman"/>
                <w:sz w:val="24"/>
                <w:szCs w:val="24"/>
                <w:spacing w:val="-8"/>
              </w:rPr>
              <w:t>10</w:t>
            </w:r>
          </w:p>
        </w:tc>
        <w:tc>
          <w:tcPr>
            <w:tcW w:w="2873" w:type="dxa"/>
            <w:vAlign w:val="top"/>
            <w:vMerge w:val="continue"/>
            <w:tcBorders>
              <w:bottom w:val="nil"/>
              <w:right w:val="nil"/>
              <w:top w:val="nil"/>
            </w:tcBorders>
          </w:tcPr>
          <w:p>
            <w:pPr>
              <w:rPr>
                <w:rFonts w:ascii="Arial"/>
                <w:sz w:val="21"/>
              </w:rPr>
            </w:pPr>
            <w:r/>
          </w:p>
        </w:tc>
      </w:tr>
      <w:tr>
        <w:trPr>
          <w:trHeight w:val="870" w:hRule="atLeast"/>
        </w:trPr>
        <w:tc>
          <w:tcPr>
            <w:tcW w:w="1905" w:type="dxa"/>
            <w:vAlign w:val="top"/>
            <w:tcBorders>
              <w:bottom w:val="single" w:color="000000" w:sz="10" w:space="0"/>
              <w:left w:val="nil"/>
            </w:tcBorders>
          </w:tcPr>
          <w:p>
            <w:pPr>
              <w:spacing w:line="330" w:lineRule="auto"/>
              <w:rPr>
                <w:rFonts w:ascii="Arial"/>
                <w:sz w:val="21"/>
              </w:rPr>
            </w:pPr>
            <w:r/>
          </w:p>
          <w:p>
            <w:pPr>
              <w:ind w:left="833"/>
              <w:spacing w:before="69" w:line="223" w:lineRule="auto"/>
              <w:rPr>
                <w:rFonts w:ascii="Times New Roman" w:hAnsi="Times New Roman" w:eastAsia="Times New Roman" w:cs="Times New Roman"/>
                <w:sz w:val="16"/>
                <w:szCs w:val="16"/>
              </w:rPr>
            </w:pPr>
            <w:r>
              <w:rPr>
                <w:rFonts w:ascii="Times New Roman" w:hAnsi="Times New Roman" w:eastAsia="Times New Roman" w:cs="Times New Roman"/>
                <w:sz w:val="24"/>
                <w:szCs w:val="24"/>
                <w:spacing w:val="-5"/>
              </w:rPr>
              <w:t>O</w:t>
            </w:r>
            <w:r>
              <w:rPr>
                <w:rFonts w:ascii="Times New Roman" w:hAnsi="Times New Roman" w:eastAsia="Times New Roman" w:cs="Times New Roman"/>
                <w:sz w:val="16"/>
                <w:szCs w:val="16"/>
                <w:spacing w:val="-5"/>
                <w:position w:val="-1"/>
              </w:rPr>
              <w:t>3</w:t>
            </w:r>
          </w:p>
        </w:tc>
        <w:tc>
          <w:tcPr>
            <w:tcW w:w="1791" w:type="dxa"/>
            <w:vAlign w:val="top"/>
            <w:tcBorders>
              <w:bottom w:val="single" w:color="000000" w:sz="10" w:space="0"/>
            </w:tcBorders>
          </w:tcPr>
          <w:p>
            <w:pPr>
              <w:pStyle w:val="TableText"/>
              <w:ind w:left="793" w:right="92" w:hanging="631"/>
              <w:spacing w:before="165" w:line="267" w:lineRule="auto"/>
              <w:rPr/>
            </w:pPr>
            <w:r>
              <w:rPr>
                <w:spacing w:val="-19"/>
              </w:rPr>
              <w:t>日最大</w:t>
            </w:r>
            <w:r>
              <w:rPr>
                <w:spacing w:val="-59"/>
              </w:rPr>
              <w:t xml:space="preserve"> </w:t>
            </w:r>
            <w:r>
              <w:rPr>
                <w:rFonts w:ascii="Times New Roman" w:hAnsi="Times New Roman" w:eastAsia="Times New Roman" w:cs="Times New Roman"/>
                <w:spacing w:val="-19"/>
              </w:rPr>
              <w:t>8 </w:t>
            </w:r>
            <w:r>
              <w:rPr>
                <w:spacing w:val="-19"/>
              </w:rPr>
              <w:t>小时平</w:t>
            </w:r>
            <w:r>
              <w:rPr/>
              <w:t>均</w:t>
            </w:r>
          </w:p>
        </w:tc>
        <w:tc>
          <w:tcPr>
            <w:tcW w:w="2458" w:type="dxa"/>
            <w:vAlign w:val="top"/>
            <w:tcBorders>
              <w:bottom w:val="single" w:color="000000" w:sz="10" w:space="0"/>
            </w:tcBorders>
          </w:tcPr>
          <w:p>
            <w:pPr>
              <w:spacing w:line="327" w:lineRule="auto"/>
              <w:rPr>
                <w:rFonts w:ascii="Arial"/>
                <w:sz w:val="21"/>
              </w:rPr>
            </w:pPr>
            <w:r/>
          </w:p>
          <w:p>
            <w:pPr>
              <w:ind w:left="1024"/>
              <w:spacing w:before="69" w:line="232" w:lineRule="auto"/>
              <w:rPr>
                <w:rFonts w:ascii="Times New Roman" w:hAnsi="Times New Roman" w:eastAsia="Times New Roman" w:cs="Times New Roman"/>
                <w:sz w:val="24"/>
                <w:szCs w:val="24"/>
              </w:rPr>
            </w:pPr>
            <w:r>
              <w:rPr>
                <w:rFonts w:ascii="Times New Roman" w:hAnsi="Times New Roman" w:eastAsia="Times New Roman" w:cs="Times New Roman"/>
                <w:sz w:val="24"/>
                <w:szCs w:val="24"/>
                <w:spacing w:val="-2"/>
              </w:rPr>
              <w:t>0.16</w:t>
            </w:r>
          </w:p>
        </w:tc>
        <w:tc>
          <w:tcPr>
            <w:tcW w:w="2873" w:type="dxa"/>
            <w:vAlign w:val="top"/>
            <w:vMerge w:val="continue"/>
            <w:tcBorders>
              <w:bottom w:val="single" w:color="000000" w:sz="10" w:space="0"/>
              <w:right w:val="nil"/>
              <w:top w:val="nil"/>
            </w:tcBorders>
          </w:tcPr>
          <w:p>
            <w:pPr>
              <w:rPr>
                <w:rFonts w:ascii="Arial"/>
                <w:sz w:val="21"/>
              </w:rPr>
            </w:pPr>
            <w:r/>
          </w:p>
        </w:tc>
      </w:tr>
    </w:tbl>
    <w:p>
      <w:pPr>
        <w:pStyle w:val="BodyText"/>
        <w:spacing w:line="220" w:lineRule="exact"/>
        <w:rPr>
          <w:sz w:val="19"/>
        </w:rPr>
      </w:pPr>
      <w:r/>
    </w:p>
    <w:p>
      <w:pPr>
        <w:spacing w:line="220" w:lineRule="exact"/>
        <w:sectPr>
          <w:footerReference w:type="default" r:id="rId14"/>
          <w:pgSz w:w="11907" w:h="16839"/>
          <w:pgMar w:top="1431" w:right="1421" w:bottom="1355" w:left="1440" w:header="0" w:footer="1155" w:gutter="0"/>
        </w:sectPr>
        <w:rPr>
          <w:sz w:val="19"/>
          <w:szCs w:val="19"/>
        </w:rPr>
      </w:pPr>
    </w:p>
    <w:p>
      <w:pPr>
        <w:spacing w:line="91" w:lineRule="auto"/>
        <w:rPr>
          <w:rFonts w:ascii="Arial"/>
          <w:sz w:val="2"/>
        </w:rPr>
      </w:pPr>
      <w:r>
        <w:rPr>
          <w:rFonts w:ascii="Arial"/>
          <w:sz w:val="2"/>
        </w:rPr>
      </w:r>
    </w:p>
    <w:tbl>
      <w:tblPr>
        <w:tblStyle w:val="TableNormal"/>
        <w:tblW w:w="9027" w:type="dxa"/>
        <w:tblInd w:w="96" w:type="dxa"/>
        <w:tblLayout w:type="fixed"/>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Pr>
      <w:tblGrid>
        <w:gridCol w:w="1905"/>
        <w:gridCol w:w="1791"/>
        <w:gridCol w:w="2458"/>
        <w:gridCol w:w="2873"/>
      </w:tblGrid>
      <w:tr>
        <w:trPr>
          <w:trHeight w:val="491" w:hRule="atLeast"/>
        </w:trPr>
        <w:tc>
          <w:tcPr>
            <w:tcW w:w="1905" w:type="dxa"/>
            <w:vAlign w:val="top"/>
            <w:tcBorders>
              <w:top w:val="single" w:color="000000" w:sz="10" w:space="0"/>
              <w:left w:val="nil"/>
            </w:tcBorders>
          </w:tcPr>
          <w:p>
            <w:pPr>
              <w:pStyle w:val="TableText"/>
              <w:ind w:left="408"/>
              <w:spacing w:before="150" w:line="217" w:lineRule="auto"/>
              <w:rPr/>
            </w:pPr>
            <w:r>
              <w:rPr>
                <w:b/>
                <w:bCs/>
                <w:spacing w:val="-15"/>
              </w:rPr>
              <w:t>污染物名称</w:t>
            </w:r>
          </w:p>
        </w:tc>
        <w:tc>
          <w:tcPr>
            <w:tcW w:w="1791" w:type="dxa"/>
            <w:vAlign w:val="top"/>
            <w:tcBorders>
              <w:top w:val="single" w:color="000000" w:sz="10" w:space="0"/>
            </w:tcBorders>
          </w:tcPr>
          <w:p>
            <w:pPr>
              <w:pStyle w:val="TableText"/>
              <w:ind w:left="454"/>
              <w:spacing w:before="150" w:line="218" w:lineRule="auto"/>
              <w:rPr/>
            </w:pPr>
            <w:r>
              <w:rPr>
                <w:b/>
                <w:bCs/>
                <w:spacing w:val="-13"/>
              </w:rPr>
              <w:t>取值时间</w:t>
            </w:r>
          </w:p>
        </w:tc>
        <w:tc>
          <w:tcPr>
            <w:tcW w:w="2458" w:type="dxa"/>
            <w:vAlign w:val="top"/>
            <w:tcBorders>
              <w:top w:val="single" w:color="000000" w:sz="10" w:space="0"/>
            </w:tcBorders>
          </w:tcPr>
          <w:p>
            <w:pPr>
              <w:pStyle w:val="TableText"/>
              <w:ind w:left="264"/>
              <w:spacing w:before="151" w:line="212" w:lineRule="auto"/>
              <w:rPr/>
            </w:pPr>
            <w:r>
              <w:rPr>
                <w:b/>
                <w:bCs/>
                <w:spacing w:val="-7"/>
              </w:rPr>
              <w:t>浓度限值（</w:t>
            </w:r>
            <w:r>
              <w:rPr>
                <w:rFonts w:ascii="Times New Roman" w:hAnsi="Times New Roman" w:eastAsia="Times New Roman" w:cs="Times New Roman"/>
                <w:b/>
                <w:bCs/>
                <w:spacing w:val="-7"/>
              </w:rPr>
              <w:t>mg/m3</w:t>
            </w:r>
            <w:r>
              <w:rPr>
                <w:b/>
                <w:bCs/>
                <w:spacing w:val="-7"/>
              </w:rPr>
              <w:t>）</w:t>
            </w:r>
          </w:p>
        </w:tc>
        <w:tc>
          <w:tcPr>
            <w:tcW w:w="2873" w:type="dxa"/>
            <w:vAlign w:val="top"/>
            <w:tcBorders>
              <w:top w:val="single" w:color="000000" w:sz="10" w:space="0"/>
              <w:right w:val="nil"/>
            </w:tcBorders>
          </w:tcPr>
          <w:p>
            <w:pPr>
              <w:pStyle w:val="TableText"/>
              <w:ind w:left="992"/>
              <w:spacing w:before="151" w:line="217" w:lineRule="auto"/>
              <w:rPr/>
            </w:pPr>
            <w:r>
              <w:rPr>
                <w:b/>
                <w:bCs/>
                <w:spacing w:val="-13"/>
              </w:rPr>
              <w:t>标准来源</w:t>
            </w:r>
          </w:p>
        </w:tc>
      </w:tr>
      <w:tr>
        <w:trPr>
          <w:trHeight w:val="486" w:hRule="atLeast"/>
        </w:trPr>
        <w:tc>
          <w:tcPr>
            <w:tcW w:w="1905" w:type="dxa"/>
            <w:vAlign w:val="top"/>
            <w:tcBorders>
              <w:left w:val="nil"/>
            </w:tcBorders>
          </w:tcPr>
          <w:p>
            <w:pPr>
              <w:rPr>
                <w:rFonts w:ascii="Arial"/>
                <w:sz w:val="21"/>
              </w:rPr>
            </w:pPr>
            <w:r/>
          </w:p>
        </w:tc>
        <w:tc>
          <w:tcPr>
            <w:tcW w:w="1791" w:type="dxa"/>
            <w:vAlign w:val="top"/>
          </w:tcPr>
          <w:p>
            <w:pPr>
              <w:pStyle w:val="TableText"/>
              <w:ind w:left="389"/>
              <w:spacing w:before="146" w:line="233" w:lineRule="auto"/>
              <w:rPr/>
            </w:pPr>
            <w:r>
              <w:rPr>
                <w:rFonts w:ascii="Times New Roman" w:hAnsi="Times New Roman" w:eastAsia="Times New Roman" w:cs="Times New Roman"/>
                <w:spacing w:val="-12"/>
              </w:rPr>
              <w:t>1 </w:t>
            </w:r>
            <w:r>
              <w:rPr>
                <w:spacing w:val="-12"/>
              </w:rPr>
              <w:t>小时平均</w:t>
            </w:r>
          </w:p>
        </w:tc>
        <w:tc>
          <w:tcPr>
            <w:tcW w:w="2458" w:type="dxa"/>
            <w:vAlign w:val="top"/>
          </w:tcPr>
          <w:p>
            <w:pPr>
              <w:ind w:left="1024"/>
              <w:spacing w:before="198" w:line="232" w:lineRule="auto"/>
              <w:rPr>
                <w:rFonts w:ascii="Times New Roman" w:hAnsi="Times New Roman" w:eastAsia="Times New Roman" w:cs="Times New Roman"/>
                <w:sz w:val="24"/>
                <w:szCs w:val="24"/>
              </w:rPr>
            </w:pPr>
            <w:r>
              <w:rPr>
                <w:rFonts w:ascii="Times New Roman" w:hAnsi="Times New Roman" w:eastAsia="Times New Roman" w:cs="Times New Roman"/>
                <w:sz w:val="24"/>
                <w:szCs w:val="24"/>
                <w:spacing w:val="-2"/>
              </w:rPr>
              <w:t>0.20</w:t>
            </w:r>
          </w:p>
        </w:tc>
        <w:tc>
          <w:tcPr>
            <w:tcW w:w="2873" w:type="dxa"/>
            <w:vAlign w:val="top"/>
            <w:vMerge w:val="restart"/>
            <w:tcBorders>
              <w:bottom w:val="nil"/>
              <w:right w:val="nil"/>
            </w:tcBorders>
          </w:tcPr>
          <w:p>
            <w:pPr>
              <w:rPr>
                <w:rFonts w:ascii="Arial"/>
                <w:sz w:val="21"/>
              </w:rPr>
            </w:pPr>
            <w:r/>
          </w:p>
        </w:tc>
      </w:tr>
      <w:tr>
        <w:trPr>
          <w:trHeight w:val="486" w:hRule="atLeast"/>
        </w:trPr>
        <w:tc>
          <w:tcPr>
            <w:tcW w:w="1905" w:type="dxa"/>
            <w:vAlign w:val="top"/>
            <w:vMerge w:val="restart"/>
            <w:tcBorders>
              <w:left w:val="nil"/>
              <w:bottom w:val="nil"/>
            </w:tcBorders>
          </w:tcPr>
          <w:p>
            <w:pPr>
              <w:spacing w:line="385" w:lineRule="auto"/>
              <w:rPr>
                <w:rFonts w:ascii="Arial"/>
                <w:sz w:val="21"/>
              </w:rPr>
            </w:pPr>
            <w:r/>
          </w:p>
          <w:p>
            <w:pPr>
              <w:ind w:left="702"/>
              <w:spacing w:before="69" w:line="220" w:lineRule="auto"/>
              <w:rPr>
                <w:rFonts w:ascii="Times New Roman" w:hAnsi="Times New Roman" w:eastAsia="Times New Roman" w:cs="Times New Roman"/>
                <w:sz w:val="16"/>
                <w:szCs w:val="16"/>
              </w:rPr>
            </w:pPr>
            <w:r>
              <w:rPr>
                <w:rFonts w:ascii="Times New Roman" w:hAnsi="Times New Roman" w:eastAsia="Times New Roman" w:cs="Times New Roman"/>
                <w:sz w:val="24"/>
                <w:szCs w:val="24"/>
              </w:rPr>
              <w:t>PM</w:t>
            </w:r>
            <w:r>
              <w:rPr>
                <w:rFonts w:ascii="Times New Roman" w:hAnsi="Times New Roman" w:eastAsia="Times New Roman" w:cs="Times New Roman"/>
                <w:sz w:val="16"/>
                <w:szCs w:val="16"/>
                <w:spacing w:val="3"/>
                <w:position w:val="-1"/>
              </w:rPr>
              <w:t>10</w:t>
            </w:r>
          </w:p>
        </w:tc>
        <w:tc>
          <w:tcPr>
            <w:tcW w:w="1791" w:type="dxa"/>
            <w:vAlign w:val="top"/>
          </w:tcPr>
          <w:p>
            <w:pPr>
              <w:pStyle w:val="TableText"/>
              <w:ind w:left="570"/>
              <w:spacing w:before="150" w:line="218" w:lineRule="auto"/>
              <w:rPr/>
            </w:pPr>
            <w:r>
              <w:rPr>
                <w:spacing w:val="-9"/>
              </w:rPr>
              <w:t>年平均</w:t>
            </w:r>
          </w:p>
        </w:tc>
        <w:tc>
          <w:tcPr>
            <w:tcW w:w="2458" w:type="dxa"/>
            <w:vAlign w:val="top"/>
          </w:tcPr>
          <w:p>
            <w:pPr>
              <w:ind w:left="1024"/>
              <w:spacing w:before="202" w:line="232" w:lineRule="auto"/>
              <w:rPr>
                <w:rFonts w:ascii="Times New Roman" w:hAnsi="Times New Roman" w:eastAsia="Times New Roman" w:cs="Times New Roman"/>
                <w:sz w:val="24"/>
                <w:szCs w:val="24"/>
              </w:rPr>
            </w:pPr>
            <w:r>
              <w:rPr>
                <w:rFonts w:ascii="Times New Roman" w:hAnsi="Times New Roman" w:eastAsia="Times New Roman" w:cs="Times New Roman"/>
                <w:sz w:val="24"/>
                <w:szCs w:val="24"/>
                <w:spacing w:val="-2"/>
              </w:rPr>
              <w:t>0.07</w:t>
            </w:r>
          </w:p>
        </w:tc>
        <w:tc>
          <w:tcPr>
            <w:tcW w:w="2873" w:type="dxa"/>
            <w:vAlign w:val="top"/>
            <w:vMerge w:val="continue"/>
            <w:tcBorders>
              <w:bottom w:val="nil"/>
              <w:right w:val="nil"/>
              <w:top w:val="nil"/>
            </w:tcBorders>
          </w:tcPr>
          <w:p>
            <w:pPr>
              <w:rPr>
                <w:rFonts w:ascii="Arial"/>
                <w:sz w:val="21"/>
              </w:rPr>
            </w:pPr>
            <w:r/>
          </w:p>
        </w:tc>
      </w:tr>
      <w:tr>
        <w:trPr>
          <w:trHeight w:val="486" w:hRule="atLeast"/>
        </w:trPr>
        <w:tc>
          <w:tcPr>
            <w:tcW w:w="1905" w:type="dxa"/>
            <w:vAlign w:val="top"/>
            <w:vMerge w:val="continue"/>
            <w:tcBorders>
              <w:left w:val="nil"/>
              <w:top w:val="nil"/>
            </w:tcBorders>
          </w:tcPr>
          <w:p>
            <w:pPr>
              <w:rPr>
                <w:rFonts w:ascii="Arial"/>
                <w:sz w:val="21"/>
              </w:rPr>
            </w:pPr>
            <w:r/>
          </w:p>
        </w:tc>
        <w:tc>
          <w:tcPr>
            <w:tcW w:w="1791" w:type="dxa"/>
            <w:vAlign w:val="top"/>
          </w:tcPr>
          <w:p>
            <w:pPr>
              <w:pStyle w:val="TableText"/>
              <w:ind w:left="310"/>
              <w:spacing w:before="153" w:line="233" w:lineRule="auto"/>
              <w:rPr/>
            </w:pPr>
            <w:r>
              <w:rPr>
                <w:rFonts w:ascii="Times New Roman" w:hAnsi="Times New Roman" w:eastAsia="Times New Roman" w:cs="Times New Roman"/>
                <w:spacing w:val="-8"/>
              </w:rPr>
              <w:t>24 </w:t>
            </w:r>
            <w:r>
              <w:rPr>
                <w:spacing w:val="-8"/>
              </w:rPr>
              <w:t>小时平均</w:t>
            </w:r>
          </w:p>
        </w:tc>
        <w:tc>
          <w:tcPr>
            <w:tcW w:w="2458" w:type="dxa"/>
            <w:vAlign w:val="top"/>
          </w:tcPr>
          <w:p>
            <w:pPr>
              <w:ind w:left="1024"/>
              <w:spacing w:before="205" w:line="232" w:lineRule="auto"/>
              <w:rPr>
                <w:rFonts w:ascii="Times New Roman" w:hAnsi="Times New Roman" w:eastAsia="Times New Roman" w:cs="Times New Roman"/>
                <w:sz w:val="24"/>
                <w:szCs w:val="24"/>
              </w:rPr>
            </w:pPr>
            <w:r>
              <w:rPr>
                <w:rFonts w:ascii="Times New Roman" w:hAnsi="Times New Roman" w:eastAsia="Times New Roman" w:cs="Times New Roman"/>
                <w:sz w:val="24"/>
                <w:szCs w:val="24"/>
                <w:spacing w:val="-2"/>
              </w:rPr>
              <w:t>0.15</w:t>
            </w:r>
          </w:p>
        </w:tc>
        <w:tc>
          <w:tcPr>
            <w:tcW w:w="2873" w:type="dxa"/>
            <w:vAlign w:val="top"/>
            <w:vMerge w:val="continue"/>
            <w:tcBorders>
              <w:bottom w:val="nil"/>
              <w:right w:val="nil"/>
              <w:top w:val="nil"/>
            </w:tcBorders>
          </w:tcPr>
          <w:p>
            <w:pPr>
              <w:rPr>
                <w:rFonts w:ascii="Arial"/>
                <w:sz w:val="21"/>
              </w:rPr>
            </w:pPr>
            <w:r/>
          </w:p>
        </w:tc>
      </w:tr>
      <w:tr>
        <w:trPr>
          <w:trHeight w:val="486" w:hRule="atLeast"/>
        </w:trPr>
        <w:tc>
          <w:tcPr>
            <w:tcW w:w="1905" w:type="dxa"/>
            <w:vAlign w:val="top"/>
            <w:vMerge w:val="restart"/>
            <w:tcBorders>
              <w:left w:val="nil"/>
              <w:bottom w:val="nil"/>
            </w:tcBorders>
          </w:tcPr>
          <w:p>
            <w:pPr>
              <w:spacing w:line="391" w:lineRule="auto"/>
              <w:rPr>
                <w:rFonts w:ascii="Arial"/>
                <w:sz w:val="21"/>
              </w:rPr>
            </w:pPr>
            <w:r/>
          </w:p>
          <w:p>
            <w:pPr>
              <w:ind w:left="683"/>
              <w:spacing w:before="69" w:line="220" w:lineRule="auto"/>
              <w:rPr>
                <w:rFonts w:ascii="Times New Roman" w:hAnsi="Times New Roman" w:eastAsia="Times New Roman" w:cs="Times New Roman"/>
                <w:sz w:val="16"/>
                <w:szCs w:val="16"/>
              </w:rPr>
            </w:pPr>
            <w:r>
              <w:rPr>
                <w:rFonts w:ascii="Times New Roman" w:hAnsi="Times New Roman" w:eastAsia="Times New Roman" w:cs="Times New Roman"/>
                <w:sz w:val="24"/>
                <w:szCs w:val="24"/>
                <w:spacing w:val="-1"/>
                <w:position w:val="1"/>
              </w:rPr>
              <w:t>PM</w:t>
            </w:r>
            <w:r>
              <w:rPr>
                <w:rFonts w:ascii="Times New Roman" w:hAnsi="Times New Roman" w:eastAsia="Times New Roman" w:cs="Times New Roman"/>
                <w:sz w:val="16"/>
                <w:szCs w:val="16"/>
                <w:spacing w:val="-1"/>
              </w:rPr>
              <w:t>2.5</w:t>
            </w:r>
          </w:p>
        </w:tc>
        <w:tc>
          <w:tcPr>
            <w:tcW w:w="1791" w:type="dxa"/>
            <w:vAlign w:val="top"/>
          </w:tcPr>
          <w:p>
            <w:pPr>
              <w:pStyle w:val="TableText"/>
              <w:ind w:left="570"/>
              <w:spacing w:before="157" w:line="218" w:lineRule="auto"/>
              <w:rPr/>
            </w:pPr>
            <w:r>
              <w:rPr>
                <w:spacing w:val="-9"/>
              </w:rPr>
              <w:t>年平均</w:t>
            </w:r>
          </w:p>
        </w:tc>
        <w:tc>
          <w:tcPr>
            <w:tcW w:w="2458" w:type="dxa"/>
            <w:vAlign w:val="top"/>
          </w:tcPr>
          <w:p>
            <w:pPr>
              <w:ind w:left="964"/>
              <w:spacing w:before="208" w:line="232" w:lineRule="auto"/>
              <w:rPr>
                <w:rFonts w:ascii="Times New Roman" w:hAnsi="Times New Roman" w:eastAsia="Times New Roman" w:cs="Times New Roman"/>
                <w:sz w:val="24"/>
                <w:szCs w:val="24"/>
              </w:rPr>
            </w:pPr>
            <w:r>
              <w:rPr>
                <w:rFonts w:ascii="Times New Roman" w:hAnsi="Times New Roman" w:eastAsia="Times New Roman" w:cs="Times New Roman"/>
                <w:sz w:val="24"/>
                <w:szCs w:val="24"/>
                <w:spacing w:val="-2"/>
              </w:rPr>
              <w:t>0.035</w:t>
            </w:r>
          </w:p>
        </w:tc>
        <w:tc>
          <w:tcPr>
            <w:tcW w:w="2873" w:type="dxa"/>
            <w:vAlign w:val="top"/>
            <w:vMerge w:val="continue"/>
            <w:tcBorders>
              <w:bottom w:val="nil"/>
              <w:right w:val="nil"/>
              <w:top w:val="nil"/>
            </w:tcBorders>
          </w:tcPr>
          <w:p>
            <w:pPr>
              <w:rPr>
                <w:rFonts w:ascii="Arial"/>
                <w:sz w:val="21"/>
              </w:rPr>
            </w:pPr>
            <w:r/>
          </w:p>
        </w:tc>
      </w:tr>
      <w:tr>
        <w:trPr>
          <w:trHeight w:val="484" w:hRule="atLeast"/>
        </w:trPr>
        <w:tc>
          <w:tcPr>
            <w:tcW w:w="1905" w:type="dxa"/>
            <w:vAlign w:val="top"/>
            <w:vMerge w:val="continue"/>
            <w:tcBorders>
              <w:left w:val="nil"/>
              <w:top w:val="nil"/>
            </w:tcBorders>
          </w:tcPr>
          <w:p>
            <w:pPr>
              <w:rPr>
                <w:rFonts w:ascii="Arial"/>
                <w:sz w:val="21"/>
              </w:rPr>
            </w:pPr>
            <w:r/>
          </w:p>
        </w:tc>
        <w:tc>
          <w:tcPr>
            <w:tcW w:w="1791" w:type="dxa"/>
            <w:vAlign w:val="top"/>
          </w:tcPr>
          <w:p>
            <w:pPr>
              <w:pStyle w:val="TableText"/>
              <w:ind w:left="310"/>
              <w:spacing w:before="159" w:line="233" w:lineRule="auto"/>
              <w:rPr/>
            </w:pPr>
            <w:r>
              <w:rPr>
                <w:rFonts w:ascii="Times New Roman" w:hAnsi="Times New Roman" w:eastAsia="Times New Roman" w:cs="Times New Roman"/>
                <w:spacing w:val="-8"/>
              </w:rPr>
              <w:t>24 </w:t>
            </w:r>
            <w:r>
              <w:rPr>
                <w:spacing w:val="-8"/>
              </w:rPr>
              <w:t>小时平均</w:t>
            </w:r>
          </w:p>
        </w:tc>
        <w:tc>
          <w:tcPr>
            <w:tcW w:w="2458" w:type="dxa"/>
            <w:vAlign w:val="top"/>
          </w:tcPr>
          <w:p>
            <w:pPr>
              <w:ind w:left="964"/>
              <w:spacing w:before="211" w:line="228" w:lineRule="auto"/>
              <w:rPr>
                <w:rFonts w:ascii="Times New Roman" w:hAnsi="Times New Roman" w:eastAsia="Times New Roman" w:cs="Times New Roman"/>
                <w:sz w:val="24"/>
                <w:szCs w:val="24"/>
              </w:rPr>
            </w:pPr>
            <w:r>
              <w:rPr>
                <w:rFonts w:ascii="Times New Roman" w:hAnsi="Times New Roman" w:eastAsia="Times New Roman" w:cs="Times New Roman"/>
                <w:sz w:val="24"/>
                <w:szCs w:val="24"/>
                <w:spacing w:val="-2"/>
              </w:rPr>
              <w:t>0.075</w:t>
            </w:r>
          </w:p>
        </w:tc>
        <w:tc>
          <w:tcPr>
            <w:tcW w:w="2873" w:type="dxa"/>
            <w:vAlign w:val="top"/>
            <w:vMerge w:val="continue"/>
            <w:tcBorders>
              <w:bottom w:val="nil"/>
              <w:right w:val="nil"/>
              <w:top w:val="nil"/>
            </w:tcBorders>
          </w:tcPr>
          <w:p>
            <w:pPr>
              <w:rPr>
                <w:rFonts w:ascii="Arial"/>
                <w:sz w:val="21"/>
              </w:rPr>
            </w:pPr>
            <w:r/>
          </w:p>
        </w:tc>
      </w:tr>
      <w:tr>
        <w:trPr>
          <w:trHeight w:val="487" w:hRule="atLeast"/>
        </w:trPr>
        <w:tc>
          <w:tcPr>
            <w:tcW w:w="1905" w:type="dxa"/>
            <w:vAlign w:val="top"/>
            <w:vMerge w:val="restart"/>
            <w:tcBorders>
              <w:bottom w:val="nil"/>
              <w:left w:val="nil"/>
            </w:tcBorders>
          </w:tcPr>
          <w:p>
            <w:pPr>
              <w:spacing w:line="395" w:lineRule="auto"/>
              <w:rPr>
                <w:rFonts w:ascii="Arial"/>
                <w:sz w:val="21"/>
              </w:rPr>
            </w:pPr>
            <w:r/>
          </w:p>
          <w:p>
            <w:pPr>
              <w:ind w:left="753"/>
              <w:spacing w:before="69" w:line="186" w:lineRule="auto"/>
              <w:rPr>
                <w:rFonts w:ascii="Times New Roman" w:hAnsi="Times New Roman" w:eastAsia="Times New Roman" w:cs="Times New Roman"/>
                <w:sz w:val="24"/>
                <w:szCs w:val="24"/>
              </w:rPr>
            </w:pPr>
            <w:r>
              <w:rPr>
                <w:rFonts w:ascii="Times New Roman" w:hAnsi="Times New Roman" w:eastAsia="Times New Roman" w:cs="Times New Roman"/>
                <w:sz w:val="24"/>
                <w:szCs w:val="24"/>
                <w:spacing w:val="-3"/>
              </w:rPr>
              <w:t>TSP</w:t>
            </w:r>
          </w:p>
        </w:tc>
        <w:tc>
          <w:tcPr>
            <w:tcW w:w="1791" w:type="dxa"/>
            <w:vAlign w:val="top"/>
          </w:tcPr>
          <w:p>
            <w:pPr>
              <w:pStyle w:val="TableText"/>
              <w:ind w:left="570"/>
              <w:spacing w:before="165" w:line="218" w:lineRule="auto"/>
              <w:rPr/>
            </w:pPr>
            <w:r>
              <w:rPr>
                <w:spacing w:val="-9"/>
              </w:rPr>
              <w:t>年平均</w:t>
            </w:r>
          </w:p>
        </w:tc>
        <w:tc>
          <w:tcPr>
            <w:tcW w:w="2458" w:type="dxa"/>
            <w:vAlign w:val="top"/>
          </w:tcPr>
          <w:p>
            <w:pPr>
              <w:ind w:left="1024"/>
              <w:spacing w:before="217" w:line="226" w:lineRule="auto"/>
              <w:rPr>
                <w:rFonts w:ascii="Times New Roman" w:hAnsi="Times New Roman" w:eastAsia="Times New Roman" w:cs="Times New Roman"/>
                <w:sz w:val="24"/>
                <w:szCs w:val="24"/>
              </w:rPr>
            </w:pPr>
            <w:r>
              <w:rPr>
                <w:rFonts w:ascii="Times New Roman" w:hAnsi="Times New Roman" w:eastAsia="Times New Roman" w:cs="Times New Roman"/>
                <w:sz w:val="24"/>
                <w:szCs w:val="24"/>
                <w:spacing w:val="-2"/>
              </w:rPr>
              <w:t>0.20</w:t>
            </w:r>
          </w:p>
        </w:tc>
        <w:tc>
          <w:tcPr>
            <w:tcW w:w="2873" w:type="dxa"/>
            <w:vAlign w:val="top"/>
            <w:vMerge w:val="continue"/>
            <w:tcBorders>
              <w:bottom w:val="nil"/>
              <w:right w:val="nil"/>
              <w:top w:val="nil"/>
            </w:tcBorders>
          </w:tcPr>
          <w:p>
            <w:pPr>
              <w:rPr>
                <w:rFonts w:ascii="Arial"/>
                <w:sz w:val="21"/>
              </w:rPr>
            </w:pPr>
            <w:r/>
          </w:p>
        </w:tc>
      </w:tr>
      <w:tr>
        <w:trPr>
          <w:trHeight w:val="513" w:hRule="atLeast"/>
        </w:trPr>
        <w:tc>
          <w:tcPr>
            <w:tcW w:w="1905" w:type="dxa"/>
            <w:vAlign w:val="top"/>
            <w:vMerge w:val="continue"/>
            <w:tcBorders>
              <w:bottom w:val="single" w:color="000000" w:sz="10" w:space="0"/>
              <w:left w:val="nil"/>
              <w:top w:val="nil"/>
            </w:tcBorders>
          </w:tcPr>
          <w:p>
            <w:pPr>
              <w:rPr>
                <w:rFonts w:ascii="Arial"/>
                <w:sz w:val="21"/>
              </w:rPr>
            </w:pPr>
            <w:r/>
          </w:p>
        </w:tc>
        <w:tc>
          <w:tcPr>
            <w:tcW w:w="1791" w:type="dxa"/>
            <w:vAlign w:val="top"/>
            <w:tcBorders>
              <w:bottom w:val="single" w:color="000000" w:sz="10" w:space="0"/>
            </w:tcBorders>
          </w:tcPr>
          <w:p>
            <w:pPr>
              <w:pStyle w:val="TableText"/>
              <w:ind w:left="310"/>
              <w:spacing w:before="165" w:line="233" w:lineRule="auto"/>
              <w:rPr/>
            </w:pPr>
            <w:r>
              <w:rPr>
                <w:rFonts w:ascii="Times New Roman" w:hAnsi="Times New Roman" w:eastAsia="Times New Roman" w:cs="Times New Roman"/>
                <w:spacing w:val="-8"/>
              </w:rPr>
              <w:t>24 </w:t>
            </w:r>
            <w:r>
              <w:rPr>
                <w:spacing w:val="-8"/>
              </w:rPr>
              <w:t>小时平均</w:t>
            </w:r>
          </w:p>
        </w:tc>
        <w:tc>
          <w:tcPr>
            <w:tcW w:w="2458" w:type="dxa"/>
            <w:vAlign w:val="top"/>
            <w:tcBorders>
              <w:bottom w:val="single" w:color="000000" w:sz="10" w:space="0"/>
            </w:tcBorders>
          </w:tcPr>
          <w:p>
            <w:pPr>
              <w:ind w:left="1024"/>
              <w:spacing w:before="218" w:line="232" w:lineRule="auto"/>
              <w:rPr>
                <w:rFonts w:ascii="Times New Roman" w:hAnsi="Times New Roman" w:eastAsia="Times New Roman" w:cs="Times New Roman"/>
                <w:sz w:val="24"/>
                <w:szCs w:val="24"/>
              </w:rPr>
            </w:pPr>
            <w:r>
              <w:rPr>
                <w:rFonts w:ascii="Times New Roman" w:hAnsi="Times New Roman" w:eastAsia="Times New Roman" w:cs="Times New Roman"/>
                <w:sz w:val="24"/>
                <w:szCs w:val="24"/>
                <w:spacing w:val="-2"/>
              </w:rPr>
              <w:t>0.30</w:t>
            </w:r>
          </w:p>
        </w:tc>
        <w:tc>
          <w:tcPr>
            <w:tcW w:w="2873" w:type="dxa"/>
            <w:vAlign w:val="top"/>
            <w:vMerge w:val="continue"/>
            <w:tcBorders>
              <w:bottom w:val="single" w:color="000000" w:sz="10" w:space="0"/>
              <w:right w:val="nil"/>
              <w:top w:val="nil"/>
            </w:tcBorders>
          </w:tcPr>
          <w:p>
            <w:pPr>
              <w:rPr>
                <w:rFonts w:ascii="Arial"/>
                <w:sz w:val="21"/>
              </w:rPr>
            </w:pPr>
            <w:r/>
          </w:p>
        </w:tc>
      </w:tr>
    </w:tbl>
    <w:p>
      <w:pPr>
        <w:ind w:left="657"/>
        <w:spacing w:before="222" w:line="232" w:lineRule="auto"/>
        <w:rPr>
          <w:rFonts w:ascii="FangSong" w:hAnsi="FangSong" w:eastAsia="FangSong" w:cs="FangSong"/>
          <w:sz w:val="28"/>
          <w:szCs w:val="28"/>
        </w:rPr>
      </w:pPr>
      <w:r>
        <w:rPr>
          <w:rFonts w:ascii="FangSong" w:hAnsi="FangSong" w:eastAsia="FangSong" w:cs="FangSong"/>
          <w:sz w:val="28"/>
          <w:szCs w:val="28"/>
          <w:b/>
          <w:bCs/>
          <w:spacing w:val="-4"/>
        </w:rPr>
        <w:t>（</w:t>
      </w:r>
      <w:r>
        <w:rPr>
          <w:rFonts w:ascii="Times New Roman" w:hAnsi="Times New Roman" w:eastAsia="Times New Roman" w:cs="Times New Roman"/>
          <w:sz w:val="28"/>
          <w:szCs w:val="28"/>
          <w:b/>
          <w:bCs/>
          <w:spacing w:val="-4"/>
        </w:rPr>
        <w:t>2</w:t>
      </w:r>
      <w:r>
        <w:rPr>
          <w:rFonts w:ascii="FangSong" w:hAnsi="FangSong" w:eastAsia="FangSong" w:cs="FangSong"/>
          <w:sz w:val="28"/>
          <w:szCs w:val="28"/>
          <w:b/>
          <w:bCs/>
          <w:spacing w:val="-4"/>
        </w:rPr>
        <w:t>）地表水环境</w:t>
      </w:r>
    </w:p>
    <w:p>
      <w:pPr>
        <w:ind w:left="101" w:right="79" w:firstLine="533"/>
        <w:spacing w:before="208" w:line="330" w:lineRule="auto"/>
        <w:jc w:val="both"/>
        <w:rPr>
          <w:rFonts w:ascii="FangSong" w:hAnsi="FangSong" w:eastAsia="FangSong" w:cs="FangSong"/>
          <w:sz w:val="28"/>
          <w:szCs w:val="28"/>
        </w:rPr>
      </w:pPr>
      <w:r>
        <w:rPr>
          <w:rFonts w:ascii="FangSong" w:hAnsi="FangSong" w:eastAsia="FangSong" w:cs="FangSong"/>
          <w:sz w:val="28"/>
          <w:szCs w:val="28"/>
          <w:spacing w:val="-21"/>
        </w:rPr>
        <w:t>环评阶段与验收阶段一致。根据《江苏省地表水（环境）功能区划（</w:t>
      </w:r>
      <w:r>
        <w:rPr>
          <w:rFonts w:ascii="Times New Roman" w:hAnsi="Times New Roman" w:eastAsia="Times New Roman" w:cs="Times New Roman"/>
          <w:sz w:val="28"/>
          <w:szCs w:val="28"/>
          <w:spacing w:val="-21"/>
        </w:rPr>
        <w:t>20</w:t>
      </w:r>
      <w:r>
        <w:rPr>
          <w:rFonts w:ascii="Times New Roman" w:hAnsi="Times New Roman" w:eastAsia="Times New Roman" w:cs="Times New Roman"/>
          <w:sz w:val="28"/>
          <w:szCs w:val="28"/>
          <w:spacing w:val="-22"/>
        </w:rPr>
        <w:t>21—</w:t>
      </w:r>
      <w:r>
        <w:rPr>
          <w:rFonts w:ascii="Times New Roman" w:hAnsi="Times New Roman" w:eastAsia="Times New Roman" w:cs="Times New Roman"/>
          <w:sz w:val="28"/>
          <w:szCs w:val="28"/>
        </w:rPr>
        <w:t xml:space="preserve"> </w:t>
      </w:r>
      <w:r>
        <w:rPr>
          <w:rFonts w:ascii="Times New Roman" w:hAnsi="Times New Roman" w:eastAsia="Times New Roman" w:cs="Times New Roman"/>
          <w:sz w:val="28"/>
          <w:szCs w:val="28"/>
          <w:spacing w:val="-15"/>
        </w:rPr>
        <w:t>2030 </w:t>
      </w:r>
      <w:r>
        <w:rPr>
          <w:rFonts w:ascii="FangSong" w:hAnsi="FangSong" w:eastAsia="FangSong" w:cs="FangSong"/>
          <w:sz w:val="28"/>
          <w:szCs w:val="28"/>
          <w:spacing w:val="-15"/>
        </w:rPr>
        <w:t>年）》（苏环办〔</w:t>
      </w:r>
      <w:r>
        <w:rPr>
          <w:rFonts w:ascii="Times New Roman" w:hAnsi="Times New Roman" w:eastAsia="Times New Roman" w:cs="Times New Roman"/>
          <w:sz w:val="28"/>
          <w:szCs w:val="28"/>
          <w:spacing w:val="-15"/>
        </w:rPr>
        <w:t>2022</w:t>
      </w:r>
      <w:r>
        <w:rPr>
          <w:rFonts w:ascii="FangSong" w:hAnsi="FangSong" w:eastAsia="FangSong" w:cs="FangSong"/>
          <w:sz w:val="28"/>
          <w:szCs w:val="28"/>
          <w:spacing w:val="-15"/>
        </w:rPr>
        <w:t>〕</w:t>
      </w:r>
      <w:r>
        <w:rPr>
          <w:rFonts w:ascii="Times New Roman" w:hAnsi="Times New Roman" w:eastAsia="Times New Roman" w:cs="Times New Roman"/>
          <w:sz w:val="28"/>
          <w:szCs w:val="28"/>
          <w:spacing w:val="-15"/>
        </w:rPr>
        <w:t>82 </w:t>
      </w:r>
      <w:r>
        <w:rPr>
          <w:rFonts w:ascii="FangSong" w:hAnsi="FangSong" w:eastAsia="FangSong" w:cs="FangSong"/>
          <w:sz w:val="28"/>
          <w:szCs w:val="28"/>
          <w:spacing w:val="-15"/>
        </w:rPr>
        <w:t>号）及原环评报告，本项</w:t>
      </w:r>
      <w:r>
        <w:rPr>
          <w:rFonts w:ascii="FangSong" w:hAnsi="FangSong" w:eastAsia="FangSong" w:cs="FangSong"/>
          <w:sz w:val="28"/>
          <w:szCs w:val="28"/>
          <w:spacing w:val="-16"/>
        </w:rPr>
        <w:t>目所处京杭大运河段</w:t>
      </w:r>
      <w:r>
        <w:rPr>
          <w:rFonts w:ascii="FangSong" w:hAnsi="FangSong" w:eastAsia="FangSong" w:cs="FangSong"/>
          <w:sz w:val="28"/>
          <w:szCs w:val="28"/>
          <w:spacing w:val="-17"/>
        </w:rPr>
        <w:t>环境质量执行《地表水环境质量标准》（</w:t>
      </w:r>
      <w:r>
        <w:rPr>
          <w:rFonts w:ascii="Times New Roman" w:hAnsi="Times New Roman" w:eastAsia="Times New Roman" w:cs="Times New Roman"/>
          <w:sz w:val="28"/>
          <w:szCs w:val="28"/>
          <w:spacing w:val="-17"/>
        </w:rPr>
        <w:t>GB3838-2002</w:t>
      </w:r>
      <w:r>
        <w:rPr>
          <w:rFonts w:ascii="FangSong" w:hAnsi="FangSong" w:eastAsia="FangSong" w:cs="FangSong"/>
          <w:sz w:val="28"/>
          <w:szCs w:val="28"/>
          <w:spacing w:val="-17"/>
        </w:rPr>
        <w:t>）中</w:t>
      </w:r>
      <w:r>
        <w:rPr>
          <w:rFonts w:ascii="Times New Roman" w:hAnsi="Times New Roman" w:eastAsia="Times New Roman" w:cs="Times New Roman"/>
          <w:sz w:val="28"/>
          <w:szCs w:val="28"/>
          <w:spacing w:val="-17"/>
        </w:rPr>
        <w:t>Ⅲ</w:t>
      </w:r>
      <w:r>
        <w:rPr>
          <w:rFonts w:ascii="FangSong" w:hAnsi="FangSong" w:eastAsia="FangSong" w:cs="FangSong"/>
          <w:sz w:val="28"/>
          <w:szCs w:val="28"/>
          <w:spacing w:val="-17"/>
        </w:rPr>
        <w:t>类标准，具体标准</w:t>
      </w:r>
      <w:r>
        <w:rPr>
          <w:rFonts w:ascii="FangSong" w:hAnsi="FangSong" w:eastAsia="FangSong" w:cs="FangSong"/>
          <w:sz w:val="28"/>
          <w:szCs w:val="28"/>
          <w:spacing w:val="-12"/>
        </w:rPr>
        <w:t>值见表</w:t>
      </w:r>
      <w:r>
        <w:rPr>
          <w:rFonts w:ascii="FangSong" w:hAnsi="FangSong" w:eastAsia="FangSong" w:cs="FangSong"/>
          <w:sz w:val="28"/>
          <w:szCs w:val="28"/>
          <w:spacing w:val="-53"/>
        </w:rPr>
        <w:t xml:space="preserve"> </w:t>
      </w:r>
      <w:r>
        <w:rPr>
          <w:rFonts w:ascii="Times New Roman" w:hAnsi="Times New Roman" w:eastAsia="Times New Roman" w:cs="Times New Roman"/>
          <w:sz w:val="28"/>
          <w:szCs w:val="28"/>
          <w:spacing w:val="-12"/>
        </w:rPr>
        <w:t>1.5-3</w:t>
      </w:r>
      <w:r>
        <w:rPr>
          <w:rFonts w:ascii="FangSong" w:hAnsi="FangSong" w:eastAsia="FangSong" w:cs="FangSong"/>
          <w:sz w:val="28"/>
          <w:szCs w:val="28"/>
          <w:spacing w:val="-12"/>
        </w:rPr>
        <w:t>。</w:t>
      </w:r>
    </w:p>
    <w:p>
      <w:pPr>
        <w:ind w:left="2814"/>
        <w:spacing w:before="61" w:line="232" w:lineRule="auto"/>
        <w:rPr>
          <w:rFonts w:ascii="FangSong" w:hAnsi="FangSong" w:eastAsia="FangSong" w:cs="FangSong"/>
          <w:sz w:val="28"/>
          <w:szCs w:val="28"/>
        </w:rPr>
      </w:pPr>
      <w:r>
        <w:rPr>
          <w:rFonts w:ascii="FangSong" w:hAnsi="FangSong" w:eastAsia="FangSong" w:cs="FangSong"/>
          <w:sz w:val="28"/>
          <w:szCs w:val="28"/>
          <w:b/>
          <w:bCs/>
          <w:spacing w:val="-3"/>
        </w:rPr>
        <w:t>表</w:t>
      </w:r>
      <w:r>
        <w:rPr>
          <w:rFonts w:ascii="FangSong" w:hAnsi="FangSong" w:eastAsia="FangSong" w:cs="FangSong"/>
          <w:sz w:val="28"/>
          <w:szCs w:val="28"/>
          <w:spacing w:val="-45"/>
        </w:rPr>
        <w:t xml:space="preserve"> </w:t>
      </w:r>
      <w:r>
        <w:rPr>
          <w:rFonts w:ascii="Times New Roman" w:hAnsi="Times New Roman" w:eastAsia="Times New Roman" w:cs="Times New Roman"/>
          <w:sz w:val="28"/>
          <w:szCs w:val="28"/>
          <w:b/>
          <w:bCs/>
          <w:spacing w:val="-3"/>
        </w:rPr>
        <w:t>1.5-3  </w:t>
      </w:r>
      <w:r>
        <w:rPr>
          <w:rFonts w:ascii="FangSong" w:hAnsi="FangSong" w:eastAsia="FangSong" w:cs="FangSong"/>
          <w:sz w:val="28"/>
          <w:szCs w:val="28"/>
          <w:b/>
          <w:bCs/>
          <w:spacing w:val="-3"/>
        </w:rPr>
        <w:t>地表水环境质量标准</w:t>
      </w:r>
    </w:p>
    <w:p>
      <w:pPr>
        <w:spacing w:line="49" w:lineRule="exact"/>
        <w:rPr/>
      </w:pPr>
      <w:r/>
    </w:p>
    <w:tbl>
      <w:tblPr>
        <w:tblStyle w:val="TableNormal"/>
        <w:tblW w:w="9219" w:type="dxa"/>
        <w:tblInd w:w="0" w:type="dxa"/>
        <w:tblLayout w:type="fixed"/>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Pr>
      <w:tblGrid>
        <w:gridCol w:w="2520"/>
        <w:gridCol w:w="3444"/>
        <w:gridCol w:w="3255"/>
      </w:tblGrid>
      <w:tr>
        <w:trPr>
          <w:trHeight w:val="582" w:hRule="atLeast"/>
        </w:trPr>
        <w:tc>
          <w:tcPr>
            <w:tcW w:w="2520" w:type="dxa"/>
            <w:vAlign w:val="top"/>
            <w:tcBorders>
              <w:left w:val="nil"/>
              <w:top w:val="single" w:color="000000" w:sz="10" w:space="0"/>
            </w:tcBorders>
          </w:tcPr>
          <w:p>
            <w:pPr>
              <w:pStyle w:val="TableText"/>
              <w:ind w:left="795"/>
              <w:spacing w:before="158" w:line="242" w:lineRule="auto"/>
              <w:rPr/>
            </w:pPr>
            <w:r>
              <w:rPr>
                <w:b/>
                <w:bCs/>
                <w:spacing w:val="-6"/>
              </w:rPr>
              <w:t>监测项目</w:t>
            </w:r>
          </w:p>
        </w:tc>
        <w:tc>
          <w:tcPr>
            <w:tcW w:w="3444" w:type="dxa"/>
            <w:vAlign w:val="top"/>
            <w:tcBorders>
              <w:top w:val="single" w:color="000000" w:sz="10" w:space="0"/>
            </w:tcBorders>
          </w:tcPr>
          <w:p>
            <w:pPr>
              <w:pStyle w:val="TableText"/>
              <w:ind w:left="1467"/>
              <w:spacing w:before="159" w:line="316" w:lineRule="exact"/>
              <w:rPr/>
            </w:pPr>
            <w:r>
              <w:rPr>
                <w:rFonts w:ascii="Times New Roman" w:hAnsi="Times New Roman" w:eastAsia="Times New Roman" w:cs="Times New Roman"/>
                <w:b/>
                <w:bCs/>
                <w:spacing w:val="-4"/>
                <w:position w:val="1"/>
              </w:rPr>
              <w:t>Ⅲ</w:t>
            </w:r>
            <w:r>
              <w:rPr>
                <w:rFonts w:ascii="Times New Roman" w:hAnsi="Times New Roman" w:eastAsia="Times New Roman" w:cs="Times New Roman"/>
                <w:b/>
                <w:bCs/>
                <w:spacing w:val="-37"/>
                <w:position w:val="1"/>
              </w:rPr>
              <w:t xml:space="preserve"> </w:t>
            </w:r>
            <w:r>
              <w:rPr>
                <w:b/>
                <w:bCs/>
                <w:spacing w:val="-4"/>
                <w:position w:val="1"/>
              </w:rPr>
              <w:t>类</w:t>
            </w:r>
          </w:p>
        </w:tc>
        <w:tc>
          <w:tcPr>
            <w:tcW w:w="3255" w:type="dxa"/>
            <w:vAlign w:val="top"/>
            <w:tcBorders>
              <w:right w:val="nil"/>
              <w:top w:val="single" w:color="000000" w:sz="10" w:space="0"/>
            </w:tcBorders>
          </w:tcPr>
          <w:p>
            <w:pPr>
              <w:pStyle w:val="TableText"/>
              <w:ind w:left="1150"/>
              <w:spacing w:before="159"/>
              <w:rPr/>
            </w:pPr>
            <w:r>
              <w:rPr>
                <w:b/>
                <w:bCs/>
                <w:spacing w:val="-4"/>
              </w:rPr>
              <w:t>标准来源</w:t>
            </w:r>
          </w:p>
        </w:tc>
      </w:tr>
      <w:tr>
        <w:trPr>
          <w:trHeight w:val="575" w:hRule="atLeast"/>
        </w:trPr>
        <w:tc>
          <w:tcPr>
            <w:tcW w:w="2520" w:type="dxa"/>
            <w:vAlign w:val="top"/>
            <w:tcBorders>
              <w:left w:val="nil"/>
            </w:tcBorders>
          </w:tcPr>
          <w:p>
            <w:pPr>
              <w:pStyle w:val="TableText"/>
              <w:ind w:left="513"/>
              <w:spacing w:before="155" w:line="222" w:lineRule="auto"/>
              <w:rPr/>
            </w:pPr>
            <w:r>
              <w:rPr>
                <w:rFonts w:ascii="Times New Roman" w:hAnsi="Times New Roman" w:eastAsia="Times New Roman" w:cs="Times New Roman"/>
              </w:rPr>
              <w:t>pH</w:t>
            </w:r>
            <w:r>
              <w:rPr>
                <w:spacing w:val="2"/>
              </w:rPr>
              <w:t>（无量纲）</w:t>
            </w:r>
          </w:p>
        </w:tc>
        <w:tc>
          <w:tcPr>
            <w:tcW w:w="3444" w:type="dxa"/>
            <w:vAlign w:val="top"/>
          </w:tcPr>
          <w:p>
            <w:pPr>
              <w:pStyle w:val="TableText"/>
              <w:ind w:left="1489"/>
              <w:spacing w:before="200" w:line="219" w:lineRule="auto"/>
              <w:rPr>
                <w:rFonts w:ascii="Times New Roman" w:hAnsi="Times New Roman" w:eastAsia="Times New Roman" w:cs="Times New Roman"/>
              </w:rPr>
            </w:pPr>
            <w:r>
              <w:rPr>
                <w:rFonts w:ascii="Times New Roman" w:hAnsi="Times New Roman" w:eastAsia="Times New Roman" w:cs="Times New Roman"/>
                <w:spacing w:val="-10"/>
              </w:rPr>
              <w:t>6</w:t>
            </w:r>
            <w:r>
              <w:rPr>
                <w:rFonts w:ascii="Times New Roman" w:hAnsi="Times New Roman" w:eastAsia="Times New Roman" w:cs="Times New Roman"/>
                <w:spacing w:val="-31"/>
              </w:rPr>
              <w:t xml:space="preserve"> </w:t>
            </w:r>
            <w:r>
              <w:rPr>
                <w:spacing w:val="-10"/>
              </w:rPr>
              <w:t>～</w:t>
            </w:r>
            <w:r>
              <w:rPr>
                <w:rFonts w:ascii="Times New Roman" w:hAnsi="Times New Roman" w:eastAsia="Times New Roman" w:cs="Times New Roman"/>
                <w:spacing w:val="-10"/>
              </w:rPr>
              <w:t>9</w:t>
            </w:r>
          </w:p>
        </w:tc>
        <w:tc>
          <w:tcPr>
            <w:tcW w:w="3255" w:type="dxa"/>
            <w:vAlign w:val="top"/>
            <w:vMerge w:val="restart"/>
            <w:tcBorders>
              <w:right w:val="nil"/>
              <w:bottom w:val="nil"/>
            </w:tcBorders>
          </w:tcPr>
          <w:p>
            <w:pPr>
              <w:spacing w:line="259" w:lineRule="auto"/>
              <w:rPr>
                <w:rFonts w:ascii="Arial"/>
                <w:sz w:val="21"/>
              </w:rPr>
            </w:pPr>
            <w:r/>
          </w:p>
          <w:p>
            <w:pPr>
              <w:spacing w:line="259" w:lineRule="auto"/>
              <w:rPr>
                <w:rFonts w:ascii="Arial"/>
                <w:sz w:val="21"/>
              </w:rPr>
            </w:pPr>
            <w:r/>
          </w:p>
          <w:p>
            <w:pPr>
              <w:spacing w:line="259" w:lineRule="auto"/>
              <w:rPr>
                <w:rFonts w:ascii="Arial"/>
                <w:sz w:val="21"/>
              </w:rPr>
            </w:pPr>
            <w:r/>
          </w:p>
          <w:p>
            <w:pPr>
              <w:spacing w:line="260" w:lineRule="auto"/>
              <w:rPr>
                <w:rFonts w:ascii="Arial"/>
                <w:sz w:val="21"/>
              </w:rPr>
            </w:pPr>
            <w:r/>
          </w:p>
          <w:p>
            <w:pPr>
              <w:spacing w:line="260" w:lineRule="auto"/>
              <w:rPr>
                <w:rFonts w:ascii="Arial"/>
                <w:sz w:val="21"/>
              </w:rPr>
            </w:pPr>
            <w:r/>
          </w:p>
          <w:p>
            <w:pPr>
              <w:spacing w:line="260" w:lineRule="auto"/>
              <w:rPr>
                <w:rFonts w:ascii="Arial"/>
                <w:sz w:val="21"/>
              </w:rPr>
            </w:pPr>
            <w:r/>
          </w:p>
          <w:p>
            <w:pPr>
              <w:spacing w:line="260" w:lineRule="auto"/>
              <w:rPr>
                <w:rFonts w:ascii="Arial"/>
                <w:sz w:val="21"/>
              </w:rPr>
            </w:pPr>
            <w:r/>
          </w:p>
          <w:p>
            <w:pPr>
              <w:pStyle w:val="TableText"/>
              <w:ind w:left="211" w:right="227" w:firstLine="73"/>
              <w:spacing w:before="78" w:line="277" w:lineRule="auto"/>
              <w:rPr/>
            </w:pPr>
            <w:r>
              <w:rPr>
                <w:spacing w:val="3"/>
              </w:rPr>
              <w:t>《地表水环境质量标准》</w:t>
            </w:r>
            <w:r>
              <w:rPr>
                <w:spacing w:val="3"/>
              </w:rPr>
              <w:t xml:space="preserve"> </w:t>
            </w:r>
            <w:r>
              <w:rPr>
                <w:spacing w:val="-1"/>
              </w:rPr>
              <w:t>（</w:t>
            </w:r>
            <w:r>
              <w:rPr>
                <w:rFonts w:ascii="Times New Roman" w:hAnsi="Times New Roman" w:eastAsia="Times New Roman" w:cs="Times New Roman"/>
                <w:spacing w:val="-1"/>
              </w:rPr>
              <w:t>GB3838-2002</w:t>
            </w:r>
            <w:r>
              <w:rPr>
                <w:spacing w:val="-1"/>
              </w:rPr>
              <w:t>）</w:t>
            </w:r>
            <w:r>
              <w:rPr>
                <w:rFonts w:ascii="Times New Roman" w:hAnsi="Times New Roman" w:eastAsia="Times New Roman" w:cs="Times New Roman"/>
                <w:spacing w:val="-1"/>
              </w:rPr>
              <w:t>Ⅲ</w:t>
            </w:r>
            <w:r>
              <w:rPr>
                <w:rFonts w:ascii="Times New Roman" w:hAnsi="Times New Roman" w:eastAsia="Times New Roman" w:cs="Times New Roman"/>
                <w:spacing w:val="-34"/>
              </w:rPr>
              <w:t xml:space="preserve"> </w:t>
            </w:r>
            <w:r>
              <w:rPr>
                <w:spacing w:val="-1"/>
              </w:rPr>
              <w:t>类标准</w:t>
            </w:r>
          </w:p>
        </w:tc>
      </w:tr>
      <w:tr>
        <w:trPr>
          <w:trHeight w:val="933" w:hRule="atLeast"/>
        </w:trPr>
        <w:tc>
          <w:tcPr>
            <w:tcW w:w="2520" w:type="dxa"/>
            <w:vAlign w:val="top"/>
            <w:tcBorders>
              <w:left w:val="nil"/>
            </w:tcBorders>
          </w:tcPr>
          <w:p>
            <w:pPr>
              <w:pStyle w:val="TableText"/>
              <w:ind w:left="747" w:right="537" w:hanging="186"/>
              <w:spacing w:before="159" w:line="267" w:lineRule="auto"/>
              <w:rPr/>
            </w:pPr>
            <w:r>
              <w:rPr>
                <w:spacing w:val="-4"/>
              </w:rPr>
              <w:t>高锰酸盐指数</w:t>
            </w:r>
            <w:r>
              <w:rPr>
                <w:spacing w:val="4"/>
              </w:rPr>
              <w:t>（</w:t>
            </w:r>
            <w:r>
              <w:rPr>
                <w:rFonts w:ascii="Times New Roman" w:hAnsi="Times New Roman" w:eastAsia="Times New Roman" w:cs="Times New Roman"/>
              </w:rPr>
              <w:t>mg</w:t>
            </w:r>
            <w:r>
              <w:rPr>
                <w:rFonts w:ascii="Times New Roman" w:hAnsi="Times New Roman" w:eastAsia="Times New Roman" w:cs="Times New Roman"/>
                <w:spacing w:val="4"/>
              </w:rPr>
              <w:t>/L</w:t>
            </w:r>
            <w:r>
              <w:rPr>
                <w:spacing w:val="4"/>
              </w:rPr>
              <w:t>）</w:t>
            </w:r>
          </w:p>
        </w:tc>
        <w:tc>
          <w:tcPr>
            <w:tcW w:w="3444" w:type="dxa"/>
            <w:vAlign w:val="top"/>
          </w:tcPr>
          <w:p>
            <w:pPr>
              <w:spacing w:line="356" w:lineRule="auto"/>
              <w:rPr>
                <w:rFonts w:ascii="Arial"/>
                <w:sz w:val="21"/>
              </w:rPr>
            </w:pPr>
            <w:r/>
          </w:p>
          <w:p>
            <w:pPr>
              <w:ind w:left="1596"/>
              <w:spacing w:before="69" w:line="218" w:lineRule="auto"/>
              <w:rPr>
                <w:rFonts w:ascii="Times New Roman" w:hAnsi="Times New Roman" w:eastAsia="Times New Roman" w:cs="Times New Roman"/>
                <w:sz w:val="24"/>
                <w:szCs w:val="24"/>
              </w:rPr>
            </w:pPr>
            <w:r>
              <w:rPr>
                <w:rFonts w:ascii="Times New Roman" w:hAnsi="Times New Roman" w:eastAsia="Times New Roman" w:cs="Times New Roman"/>
                <w:sz w:val="24"/>
                <w:szCs w:val="24"/>
                <w:spacing w:val="-1"/>
              </w:rPr>
              <w:t>≤6</w:t>
            </w:r>
          </w:p>
        </w:tc>
        <w:tc>
          <w:tcPr>
            <w:tcW w:w="3255" w:type="dxa"/>
            <w:vAlign w:val="top"/>
            <w:vMerge w:val="continue"/>
            <w:tcBorders>
              <w:right w:val="nil"/>
              <w:bottom w:val="nil"/>
              <w:top w:val="nil"/>
            </w:tcBorders>
          </w:tcPr>
          <w:p>
            <w:pPr>
              <w:rPr>
                <w:rFonts w:ascii="Arial"/>
                <w:sz w:val="21"/>
              </w:rPr>
            </w:pPr>
            <w:r/>
          </w:p>
        </w:tc>
      </w:tr>
      <w:tr>
        <w:trPr>
          <w:trHeight w:val="578" w:hRule="atLeast"/>
        </w:trPr>
        <w:tc>
          <w:tcPr>
            <w:tcW w:w="2520" w:type="dxa"/>
            <w:vAlign w:val="top"/>
            <w:tcBorders>
              <w:left w:val="nil"/>
            </w:tcBorders>
          </w:tcPr>
          <w:p>
            <w:pPr>
              <w:pStyle w:val="TableText"/>
              <w:ind w:left="589"/>
              <w:spacing w:before="165" w:line="222" w:lineRule="auto"/>
              <w:rPr/>
            </w:pPr>
            <w:r>
              <w:rPr>
                <w:rFonts w:ascii="Times New Roman" w:hAnsi="Times New Roman" w:eastAsia="Times New Roman" w:cs="Times New Roman"/>
              </w:rPr>
              <w:t>DO</w:t>
            </w:r>
            <w:r>
              <w:rPr/>
              <w:t>（</w:t>
            </w:r>
            <w:r>
              <w:rPr>
                <w:rFonts w:ascii="Times New Roman" w:hAnsi="Times New Roman" w:eastAsia="Times New Roman" w:cs="Times New Roman"/>
              </w:rPr>
              <w:t>mg/L</w:t>
            </w:r>
            <w:r>
              <w:rPr/>
              <w:t>）</w:t>
            </w:r>
          </w:p>
        </w:tc>
        <w:tc>
          <w:tcPr>
            <w:tcW w:w="3444" w:type="dxa"/>
            <w:vAlign w:val="top"/>
          </w:tcPr>
          <w:p>
            <w:pPr>
              <w:ind w:left="1596"/>
              <w:spacing w:before="252" w:line="218" w:lineRule="auto"/>
              <w:rPr>
                <w:rFonts w:ascii="Times New Roman" w:hAnsi="Times New Roman" w:eastAsia="Times New Roman" w:cs="Times New Roman"/>
                <w:sz w:val="24"/>
                <w:szCs w:val="24"/>
              </w:rPr>
            </w:pPr>
            <w:r>
              <w:rPr>
                <w:rFonts w:ascii="Times New Roman" w:hAnsi="Times New Roman" w:eastAsia="Times New Roman" w:cs="Times New Roman"/>
                <w:sz w:val="24"/>
                <w:szCs w:val="24"/>
                <w:spacing w:val="-1"/>
              </w:rPr>
              <w:t>≥5</w:t>
            </w:r>
          </w:p>
        </w:tc>
        <w:tc>
          <w:tcPr>
            <w:tcW w:w="3255" w:type="dxa"/>
            <w:vAlign w:val="top"/>
            <w:vMerge w:val="continue"/>
            <w:tcBorders>
              <w:right w:val="nil"/>
              <w:bottom w:val="nil"/>
              <w:top w:val="nil"/>
            </w:tcBorders>
          </w:tcPr>
          <w:p>
            <w:pPr>
              <w:rPr>
                <w:rFonts w:ascii="Arial"/>
                <w:sz w:val="21"/>
              </w:rPr>
            </w:pPr>
            <w:r/>
          </w:p>
        </w:tc>
      </w:tr>
      <w:tr>
        <w:trPr>
          <w:trHeight w:val="576" w:hRule="atLeast"/>
        </w:trPr>
        <w:tc>
          <w:tcPr>
            <w:tcW w:w="2520" w:type="dxa"/>
            <w:vAlign w:val="top"/>
            <w:tcBorders>
              <w:left w:val="nil"/>
            </w:tcBorders>
          </w:tcPr>
          <w:p>
            <w:pPr>
              <w:pStyle w:val="TableText"/>
              <w:ind w:left="515"/>
              <w:spacing w:before="166" w:line="222" w:lineRule="auto"/>
              <w:rPr/>
            </w:pPr>
            <w:r>
              <w:rPr>
                <w:rFonts w:ascii="Times New Roman" w:hAnsi="Times New Roman" w:eastAsia="Times New Roman" w:cs="Times New Roman"/>
                <w:spacing w:val="-1"/>
              </w:rPr>
              <w:t>COD</w:t>
            </w:r>
            <w:r>
              <w:rPr>
                <w:spacing w:val="-1"/>
              </w:rPr>
              <w:t>（</w:t>
            </w:r>
            <w:r>
              <w:rPr>
                <w:rFonts w:ascii="Times New Roman" w:hAnsi="Times New Roman" w:eastAsia="Times New Roman" w:cs="Times New Roman"/>
                <w:spacing w:val="-1"/>
              </w:rPr>
              <w:t>mg/L</w:t>
            </w:r>
            <w:r>
              <w:rPr>
                <w:spacing w:val="-1"/>
              </w:rPr>
              <w:t>）</w:t>
            </w:r>
          </w:p>
        </w:tc>
        <w:tc>
          <w:tcPr>
            <w:tcW w:w="3444" w:type="dxa"/>
            <w:vAlign w:val="top"/>
          </w:tcPr>
          <w:p>
            <w:pPr>
              <w:ind w:left="1536"/>
              <w:spacing w:before="253" w:line="218" w:lineRule="auto"/>
              <w:rPr>
                <w:rFonts w:ascii="Times New Roman" w:hAnsi="Times New Roman" w:eastAsia="Times New Roman" w:cs="Times New Roman"/>
                <w:sz w:val="24"/>
                <w:szCs w:val="24"/>
              </w:rPr>
            </w:pPr>
            <w:r>
              <w:rPr>
                <w:rFonts w:ascii="Times New Roman" w:hAnsi="Times New Roman" w:eastAsia="Times New Roman" w:cs="Times New Roman"/>
                <w:sz w:val="24"/>
                <w:szCs w:val="24"/>
                <w:spacing w:val="-1"/>
              </w:rPr>
              <w:t>≤20</w:t>
            </w:r>
          </w:p>
        </w:tc>
        <w:tc>
          <w:tcPr>
            <w:tcW w:w="3255" w:type="dxa"/>
            <w:vAlign w:val="top"/>
            <w:vMerge w:val="continue"/>
            <w:tcBorders>
              <w:right w:val="nil"/>
              <w:bottom w:val="nil"/>
              <w:top w:val="nil"/>
            </w:tcBorders>
          </w:tcPr>
          <w:p>
            <w:pPr>
              <w:rPr>
                <w:rFonts w:ascii="Arial"/>
                <w:sz w:val="21"/>
              </w:rPr>
            </w:pPr>
            <w:r/>
          </w:p>
        </w:tc>
      </w:tr>
      <w:tr>
        <w:trPr>
          <w:trHeight w:val="575" w:hRule="atLeast"/>
        </w:trPr>
        <w:tc>
          <w:tcPr>
            <w:tcW w:w="2520" w:type="dxa"/>
            <w:vAlign w:val="top"/>
            <w:tcBorders>
              <w:left w:val="nil"/>
            </w:tcBorders>
          </w:tcPr>
          <w:p>
            <w:pPr>
              <w:pStyle w:val="TableText"/>
              <w:ind w:left="417"/>
              <w:spacing w:before="170" w:line="222" w:lineRule="auto"/>
              <w:rPr/>
            </w:pPr>
            <w:r>
              <w:rPr>
                <w:rFonts w:ascii="Times New Roman" w:hAnsi="Times New Roman" w:eastAsia="Times New Roman" w:cs="Times New Roman"/>
              </w:rPr>
              <w:t>NH</w:t>
            </w:r>
            <w:r>
              <w:rPr>
                <w:rFonts w:ascii="Times New Roman" w:hAnsi="Times New Roman" w:eastAsia="Times New Roman" w:cs="Times New Roman"/>
                <w:sz w:val="16"/>
                <w:szCs w:val="16"/>
                <w:spacing w:val="1"/>
                <w:position w:val="-1"/>
              </w:rPr>
              <w:t>3</w:t>
            </w:r>
            <w:r>
              <w:rPr>
                <w:rFonts w:ascii="Times New Roman" w:hAnsi="Times New Roman" w:eastAsia="Times New Roman" w:cs="Times New Roman"/>
                <w:spacing w:val="1"/>
              </w:rPr>
              <w:t>-N</w:t>
            </w:r>
            <w:r>
              <w:rPr>
                <w:spacing w:val="1"/>
              </w:rPr>
              <w:t>（</w:t>
            </w:r>
            <w:r>
              <w:rPr>
                <w:rFonts w:ascii="Times New Roman" w:hAnsi="Times New Roman" w:eastAsia="Times New Roman" w:cs="Times New Roman"/>
              </w:rPr>
              <w:t>mg</w:t>
            </w:r>
            <w:r>
              <w:rPr>
                <w:rFonts w:ascii="Times New Roman" w:hAnsi="Times New Roman" w:eastAsia="Times New Roman" w:cs="Times New Roman"/>
                <w:spacing w:val="1"/>
              </w:rPr>
              <w:t>/L</w:t>
            </w:r>
            <w:r>
              <w:rPr>
                <w:spacing w:val="1"/>
              </w:rPr>
              <w:t>）</w:t>
            </w:r>
          </w:p>
        </w:tc>
        <w:tc>
          <w:tcPr>
            <w:tcW w:w="3444" w:type="dxa"/>
            <w:vAlign w:val="top"/>
          </w:tcPr>
          <w:p>
            <w:pPr>
              <w:ind w:left="1596"/>
              <w:spacing w:before="258" w:line="218" w:lineRule="auto"/>
              <w:rPr>
                <w:rFonts w:ascii="Times New Roman" w:hAnsi="Times New Roman" w:eastAsia="Times New Roman" w:cs="Times New Roman"/>
                <w:sz w:val="24"/>
                <w:szCs w:val="24"/>
              </w:rPr>
            </w:pPr>
            <w:r>
              <w:rPr>
                <w:rFonts w:ascii="Times New Roman" w:hAnsi="Times New Roman" w:eastAsia="Times New Roman" w:cs="Times New Roman"/>
                <w:sz w:val="24"/>
                <w:szCs w:val="24"/>
                <w:spacing w:val="-1"/>
              </w:rPr>
              <w:t>≤1</w:t>
            </w:r>
          </w:p>
        </w:tc>
        <w:tc>
          <w:tcPr>
            <w:tcW w:w="3255" w:type="dxa"/>
            <w:vAlign w:val="top"/>
            <w:vMerge w:val="continue"/>
            <w:tcBorders>
              <w:right w:val="nil"/>
              <w:bottom w:val="nil"/>
              <w:top w:val="nil"/>
            </w:tcBorders>
          </w:tcPr>
          <w:p>
            <w:pPr>
              <w:rPr>
                <w:rFonts w:ascii="Arial"/>
                <w:sz w:val="21"/>
              </w:rPr>
            </w:pPr>
            <w:r/>
          </w:p>
        </w:tc>
      </w:tr>
      <w:tr>
        <w:trPr>
          <w:trHeight w:val="578" w:hRule="atLeast"/>
        </w:trPr>
        <w:tc>
          <w:tcPr>
            <w:tcW w:w="2520" w:type="dxa"/>
            <w:vAlign w:val="top"/>
            <w:tcBorders>
              <w:left w:val="nil"/>
            </w:tcBorders>
          </w:tcPr>
          <w:p>
            <w:pPr>
              <w:pStyle w:val="TableText"/>
              <w:ind w:left="626"/>
              <w:spacing w:before="174" w:line="222" w:lineRule="auto"/>
              <w:rPr/>
            </w:pPr>
            <w:r>
              <w:rPr>
                <w:rFonts w:ascii="Times New Roman" w:hAnsi="Times New Roman" w:eastAsia="Times New Roman" w:cs="Times New Roman"/>
                <w:spacing w:val="-1"/>
              </w:rPr>
              <w:t>TP</w:t>
            </w:r>
            <w:r>
              <w:rPr>
                <w:spacing w:val="-1"/>
              </w:rPr>
              <w:t>（</w:t>
            </w:r>
            <w:r>
              <w:rPr>
                <w:rFonts w:ascii="Times New Roman" w:hAnsi="Times New Roman" w:eastAsia="Times New Roman" w:cs="Times New Roman"/>
                <w:spacing w:val="-1"/>
              </w:rPr>
              <w:t>mg/L</w:t>
            </w:r>
            <w:r>
              <w:rPr>
                <w:spacing w:val="-1"/>
              </w:rPr>
              <w:t>）</w:t>
            </w:r>
          </w:p>
        </w:tc>
        <w:tc>
          <w:tcPr>
            <w:tcW w:w="3444" w:type="dxa"/>
            <w:vAlign w:val="top"/>
          </w:tcPr>
          <w:p>
            <w:pPr>
              <w:ind w:left="1505"/>
              <w:spacing w:before="261" w:line="218" w:lineRule="auto"/>
              <w:rPr>
                <w:rFonts w:ascii="Times New Roman" w:hAnsi="Times New Roman" w:eastAsia="Times New Roman" w:cs="Times New Roman"/>
                <w:sz w:val="24"/>
                <w:szCs w:val="24"/>
              </w:rPr>
            </w:pPr>
            <w:r>
              <w:rPr>
                <w:rFonts w:ascii="Times New Roman" w:hAnsi="Times New Roman" w:eastAsia="Times New Roman" w:cs="Times New Roman"/>
                <w:sz w:val="24"/>
                <w:szCs w:val="24"/>
                <w:spacing w:val="-1"/>
              </w:rPr>
              <w:t>≤0.2</w:t>
            </w:r>
          </w:p>
        </w:tc>
        <w:tc>
          <w:tcPr>
            <w:tcW w:w="3255" w:type="dxa"/>
            <w:vAlign w:val="top"/>
            <w:vMerge w:val="continue"/>
            <w:tcBorders>
              <w:right w:val="nil"/>
              <w:bottom w:val="nil"/>
              <w:top w:val="nil"/>
            </w:tcBorders>
          </w:tcPr>
          <w:p>
            <w:pPr>
              <w:rPr>
                <w:rFonts w:ascii="Arial"/>
                <w:sz w:val="21"/>
              </w:rPr>
            </w:pPr>
            <w:r/>
          </w:p>
        </w:tc>
      </w:tr>
      <w:tr>
        <w:trPr>
          <w:trHeight w:val="599" w:hRule="atLeast"/>
        </w:trPr>
        <w:tc>
          <w:tcPr>
            <w:tcW w:w="2520" w:type="dxa"/>
            <w:vAlign w:val="top"/>
            <w:tcBorders>
              <w:left w:val="nil"/>
              <w:bottom w:val="single" w:color="000000" w:sz="10" w:space="0"/>
            </w:tcBorders>
          </w:tcPr>
          <w:p>
            <w:pPr>
              <w:pStyle w:val="TableText"/>
              <w:ind w:left="420"/>
              <w:spacing w:before="174" w:line="222" w:lineRule="auto"/>
              <w:rPr/>
            </w:pPr>
            <w:r>
              <w:rPr>
                <w:spacing w:val="-2"/>
              </w:rPr>
              <w:t>石油类（</w:t>
            </w:r>
            <w:r>
              <w:rPr>
                <w:rFonts w:ascii="Times New Roman" w:hAnsi="Times New Roman" w:eastAsia="Times New Roman" w:cs="Times New Roman"/>
                <w:spacing w:val="-2"/>
              </w:rPr>
              <w:t>mg/L</w:t>
            </w:r>
            <w:r>
              <w:rPr>
                <w:spacing w:val="-2"/>
              </w:rPr>
              <w:t>）</w:t>
            </w:r>
          </w:p>
        </w:tc>
        <w:tc>
          <w:tcPr>
            <w:tcW w:w="3444" w:type="dxa"/>
            <w:vAlign w:val="top"/>
            <w:tcBorders>
              <w:bottom w:val="single" w:color="000000" w:sz="10" w:space="0"/>
            </w:tcBorders>
          </w:tcPr>
          <w:p>
            <w:pPr>
              <w:ind w:left="1445"/>
              <w:spacing w:before="261" w:line="218" w:lineRule="auto"/>
              <w:rPr>
                <w:rFonts w:ascii="Times New Roman" w:hAnsi="Times New Roman" w:eastAsia="Times New Roman" w:cs="Times New Roman"/>
                <w:sz w:val="24"/>
                <w:szCs w:val="24"/>
              </w:rPr>
            </w:pPr>
            <w:r>
              <w:rPr>
                <w:rFonts w:ascii="Times New Roman" w:hAnsi="Times New Roman" w:eastAsia="Times New Roman" w:cs="Times New Roman"/>
                <w:sz w:val="24"/>
                <w:szCs w:val="24"/>
                <w:spacing w:val="-1"/>
              </w:rPr>
              <w:t>≤0.05</w:t>
            </w:r>
          </w:p>
        </w:tc>
        <w:tc>
          <w:tcPr>
            <w:tcW w:w="3255" w:type="dxa"/>
            <w:vAlign w:val="top"/>
            <w:vMerge w:val="continue"/>
            <w:tcBorders>
              <w:right w:val="nil"/>
              <w:bottom w:val="single" w:color="000000" w:sz="10" w:space="0"/>
              <w:top w:val="nil"/>
            </w:tcBorders>
          </w:tcPr>
          <w:p>
            <w:pPr>
              <w:rPr>
                <w:rFonts w:ascii="Arial"/>
                <w:sz w:val="21"/>
              </w:rPr>
            </w:pPr>
            <w:r/>
          </w:p>
        </w:tc>
      </w:tr>
    </w:tbl>
    <w:p>
      <w:pPr>
        <w:ind w:left="657"/>
        <w:spacing w:before="222" w:line="232" w:lineRule="auto"/>
        <w:rPr>
          <w:rFonts w:ascii="FangSong" w:hAnsi="FangSong" w:eastAsia="FangSong" w:cs="FangSong"/>
          <w:sz w:val="28"/>
          <w:szCs w:val="28"/>
        </w:rPr>
      </w:pPr>
      <w:r>
        <w:rPr>
          <w:rFonts w:ascii="FangSong" w:hAnsi="FangSong" w:eastAsia="FangSong" w:cs="FangSong"/>
          <w:sz w:val="28"/>
          <w:szCs w:val="28"/>
          <w:b/>
          <w:bCs/>
          <w:spacing w:val="-5"/>
        </w:rPr>
        <w:t>（</w:t>
      </w:r>
      <w:r>
        <w:rPr>
          <w:rFonts w:ascii="Times New Roman" w:hAnsi="Times New Roman" w:eastAsia="Times New Roman" w:cs="Times New Roman"/>
          <w:sz w:val="28"/>
          <w:szCs w:val="28"/>
          <w:b/>
          <w:bCs/>
          <w:spacing w:val="-5"/>
        </w:rPr>
        <w:t>3</w:t>
      </w:r>
      <w:r>
        <w:rPr>
          <w:rFonts w:ascii="FangSong" w:hAnsi="FangSong" w:eastAsia="FangSong" w:cs="FangSong"/>
          <w:sz w:val="28"/>
          <w:szCs w:val="28"/>
          <w:b/>
          <w:bCs/>
          <w:spacing w:val="-5"/>
        </w:rPr>
        <w:t>）声环境</w:t>
      </w:r>
    </w:p>
    <w:p>
      <w:pPr>
        <w:ind w:left="793"/>
        <w:spacing w:before="209" w:line="232" w:lineRule="auto"/>
        <w:rPr>
          <w:rFonts w:ascii="FangSong" w:hAnsi="FangSong" w:eastAsia="FangSong" w:cs="FangSong"/>
          <w:sz w:val="28"/>
          <w:szCs w:val="28"/>
        </w:rPr>
      </w:pPr>
      <w:r>
        <w:rPr>
          <w:rFonts w:ascii="FangSong" w:hAnsi="FangSong" w:eastAsia="FangSong" w:cs="FangSong"/>
          <w:sz w:val="28"/>
          <w:szCs w:val="28"/>
          <w:spacing w:val="-14"/>
        </w:rPr>
        <w:t>环评阶段：《声环境质量标准》</w:t>
      </w:r>
      <w:r>
        <w:rPr>
          <w:rFonts w:ascii="Times New Roman" w:hAnsi="Times New Roman" w:eastAsia="Times New Roman" w:cs="Times New Roman"/>
          <w:sz w:val="28"/>
          <w:szCs w:val="28"/>
          <w:spacing w:val="-14"/>
        </w:rPr>
        <w:t>GB3096-2</w:t>
      </w:r>
      <w:r>
        <w:rPr>
          <w:rFonts w:ascii="Times New Roman" w:hAnsi="Times New Roman" w:eastAsia="Times New Roman" w:cs="Times New Roman"/>
          <w:sz w:val="28"/>
          <w:szCs w:val="28"/>
          <w:spacing w:val="-15"/>
        </w:rPr>
        <w:t>008</w:t>
      </w:r>
      <w:r>
        <w:rPr>
          <w:rFonts w:ascii="Times New Roman" w:hAnsi="Times New Roman" w:eastAsia="Times New Roman" w:cs="Times New Roman"/>
          <w:sz w:val="28"/>
          <w:szCs w:val="28"/>
          <w:spacing w:val="33"/>
        </w:rPr>
        <w:t xml:space="preserve"> </w:t>
      </w:r>
      <w:r>
        <w:rPr>
          <w:rFonts w:ascii="FangSong" w:hAnsi="FangSong" w:eastAsia="FangSong" w:cs="FangSong"/>
          <w:sz w:val="28"/>
          <w:szCs w:val="28"/>
          <w:spacing w:val="-15"/>
        </w:rPr>
        <w:t>中的</w:t>
      </w:r>
      <w:r>
        <w:rPr>
          <w:rFonts w:ascii="FangSong" w:hAnsi="FangSong" w:eastAsia="FangSong" w:cs="FangSong"/>
          <w:sz w:val="28"/>
          <w:szCs w:val="28"/>
          <w:spacing w:val="-57"/>
        </w:rPr>
        <w:t xml:space="preserve"> </w:t>
      </w:r>
      <w:r>
        <w:rPr>
          <w:rFonts w:ascii="Times New Roman" w:hAnsi="Times New Roman" w:eastAsia="Times New Roman" w:cs="Times New Roman"/>
          <w:sz w:val="28"/>
          <w:szCs w:val="28"/>
          <w:spacing w:val="-15"/>
        </w:rPr>
        <w:t>1</w:t>
      </w:r>
      <w:r>
        <w:rPr>
          <w:rFonts w:ascii="FangSong" w:hAnsi="FangSong" w:eastAsia="FangSong" w:cs="FangSong"/>
          <w:sz w:val="28"/>
          <w:szCs w:val="28"/>
          <w:spacing w:val="-15"/>
        </w:rPr>
        <w:t>、</w:t>
      </w:r>
      <w:r>
        <w:rPr>
          <w:rFonts w:ascii="Times New Roman" w:hAnsi="Times New Roman" w:eastAsia="Times New Roman" w:cs="Times New Roman"/>
          <w:sz w:val="28"/>
          <w:szCs w:val="28"/>
          <w:spacing w:val="-15"/>
        </w:rPr>
        <w:t>3</w:t>
      </w:r>
      <w:r>
        <w:rPr>
          <w:rFonts w:ascii="FangSong" w:hAnsi="FangSong" w:eastAsia="FangSong" w:cs="FangSong"/>
          <w:sz w:val="28"/>
          <w:szCs w:val="28"/>
          <w:spacing w:val="-15"/>
        </w:rPr>
        <w:t>、</w:t>
      </w:r>
      <w:r>
        <w:rPr>
          <w:rFonts w:ascii="Times New Roman" w:hAnsi="Times New Roman" w:eastAsia="Times New Roman" w:cs="Times New Roman"/>
          <w:sz w:val="28"/>
          <w:szCs w:val="28"/>
          <w:spacing w:val="-15"/>
        </w:rPr>
        <w:t>4 </w:t>
      </w:r>
      <w:r>
        <w:rPr>
          <w:rFonts w:ascii="FangSong" w:hAnsi="FangSong" w:eastAsia="FangSong" w:cs="FangSong"/>
          <w:sz w:val="28"/>
          <w:szCs w:val="28"/>
          <w:spacing w:val="-15"/>
        </w:rPr>
        <w:t>类区。</w:t>
      </w:r>
    </w:p>
    <w:p>
      <w:pPr>
        <w:spacing w:line="232" w:lineRule="auto"/>
        <w:sectPr>
          <w:footerReference w:type="default" r:id="rId15"/>
          <w:pgSz w:w="11907" w:h="16839"/>
          <w:pgMar w:top="1431" w:right="1342" w:bottom="1355" w:left="1344" w:header="0" w:footer="1155" w:gutter="0"/>
        </w:sectPr>
        <w:rPr>
          <w:rFonts w:ascii="FangSong" w:hAnsi="FangSong" w:eastAsia="FangSong" w:cs="FangSong"/>
          <w:sz w:val="28"/>
          <w:szCs w:val="28"/>
        </w:rPr>
      </w:pPr>
    </w:p>
    <w:p>
      <w:pPr>
        <w:ind w:left="2437"/>
        <w:spacing w:before="168" w:line="232" w:lineRule="auto"/>
        <w:rPr>
          <w:rFonts w:ascii="FangSong" w:hAnsi="FangSong" w:eastAsia="FangSong" w:cs="FangSong"/>
          <w:sz w:val="28"/>
          <w:szCs w:val="28"/>
        </w:rPr>
      </w:pPr>
      <w:r>
        <w:rPr>
          <w:rFonts w:ascii="FangSong" w:hAnsi="FangSong" w:eastAsia="FangSong" w:cs="FangSong"/>
          <w:sz w:val="28"/>
          <w:szCs w:val="28"/>
          <w:b/>
          <w:bCs/>
          <w:spacing w:val="-3"/>
        </w:rPr>
        <w:t>表</w:t>
      </w:r>
      <w:r>
        <w:rPr>
          <w:rFonts w:ascii="FangSong" w:hAnsi="FangSong" w:eastAsia="FangSong" w:cs="FangSong"/>
          <w:sz w:val="28"/>
          <w:szCs w:val="28"/>
          <w:spacing w:val="-43"/>
        </w:rPr>
        <w:t xml:space="preserve"> </w:t>
      </w:r>
      <w:r>
        <w:rPr>
          <w:rFonts w:ascii="Times New Roman" w:hAnsi="Times New Roman" w:eastAsia="Times New Roman" w:cs="Times New Roman"/>
          <w:sz w:val="28"/>
          <w:szCs w:val="28"/>
          <w:b/>
          <w:bCs/>
          <w:spacing w:val="-3"/>
        </w:rPr>
        <w:t>1.5-4  </w:t>
      </w:r>
      <w:r>
        <w:rPr>
          <w:rFonts w:ascii="FangSong" w:hAnsi="FangSong" w:eastAsia="FangSong" w:cs="FangSong"/>
          <w:sz w:val="28"/>
          <w:szCs w:val="28"/>
          <w:b/>
          <w:bCs/>
          <w:spacing w:val="-3"/>
        </w:rPr>
        <w:t>环评阶段声环境质量标准</w:t>
      </w:r>
    </w:p>
    <w:p>
      <w:pPr>
        <w:spacing w:line="50" w:lineRule="exact"/>
        <w:rPr/>
      </w:pPr>
      <w:r/>
    </w:p>
    <w:tbl>
      <w:tblPr>
        <w:tblStyle w:val="TableNormal"/>
        <w:tblW w:w="7268" w:type="dxa"/>
        <w:tblInd w:w="880" w:type="dxa"/>
        <w:tblLayout w:type="fixed"/>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Pr>
      <w:tblGrid>
        <w:gridCol w:w="1985"/>
        <w:gridCol w:w="1207"/>
        <w:gridCol w:w="1880"/>
        <w:gridCol w:w="2196"/>
      </w:tblGrid>
      <w:tr>
        <w:trPr>
          <w:trHeight w:val="630" w:hRule="atLeast"/>
        </w:trPr>
        <w:tc>
          <w:tcPr>
            <w:tcW w:w="3192" w:type="dxa"/>
            <w:vAlign w:val="top"/>
            <w:gridSpan w:val="2"/>
            <w:tcBorders>
              <w:left w:val="nil"/>
              <w:top w:val="single" w:color="000000" w:sz="10" w:space="0"/>
            </w:tcBorders>
          </w:tcPr>
          <w:p>
            <w:pPr>
              <w:pStyle w:val="TableText"/>
              <w:ind w:left="1620"/>
              <w:spacing w:before="182" w:line="242" w:lineRule="auto"/>
              <w:rPr/>
            </w:pPr>
            <w:r>
              <w:rPr>
                <w:b/>
                <w:bCs/>
                <w:spacing w:val="-8"/>
              </w:rPr>
              <w:t>类别</w:t>
            </w:r>
          </w:p>
        </w:tc>
        <w:tc>
          <w:tcPr>
            <w:tcW w:w="1880" w:type="dxa"/>
            <w:vAlign w:val="top"/>
            <w:tcBorders>
              <w:top w:val="single" w:color="000000" w:sz="10" w:space="0"/>
            </w:tcBorders>
          </w:tcPr>
          <w:p>
            <w:pPr>
              <w:pStyle w:val="TableText"/>
              <w:ind w:left="312"/>
              <w:spacing w:before="200" w:line="206" w:lineRule="auto"/>
              <w:rPr>
                <w:rFonts w:ascii="Times New Roman" w:hAnsi="Times New Roman" w:eastAsia="Times New Roman" w:cs="Times New Roman"/>
              </w:rPr>
            </w:pPr>
            <w:r>
              <w:rPr>
                <w:b/>
                <w:bCs/>
                <w:spacing w:val="-2"/>
              </w:rPr>
              <w:t>昼间</w:t>
            </w:r>
            <w:r>
              <w:rPr>
                <w:rFonts w:ascii="Times New Roman" w:hAnsi="Times New Roman" w:eastAsia="Times New Roman" w:cs="Times New Roman"/>
                <w:b/>
                <w:bCs/>
                <w:spacing w:val="-2"/>
              </w:rPr>
              <w:t>[dB(A)]</w:t>
            </w:r>
          </w:p>
        </w:tc>
        <w:tc>
          <w:tcPr>
            <w:tcW w:w="2196" w:type="dxa"/>
            <w:vAlign w:val="top"/>
            <w:tcBorders>
              <w:right w:val="nil"/>
              <w:top w:val="single" w:color="000000" w:sz="10" w:space="0"/>
            </w:tcBorders>
          </w:tcPr>
          <w:p>
            <w:pPr>
              <w:pStyle w:val="TableText"/>
              <w:ind w:left="471"/>
              <w:spacing w:before="183" w:line="224" w:lineRule="auto"/>
              <w:rPr>
                <w:rFonts w:ascii="Times New Roman" w:hAnsi="Times New Roman" w:eastAsia="Times New Roman" w:cs="Times New Roman"/>
              </w:rPr>
            </w:pPr>
            <w:r>
              <w:rPr>
                <w:b/>
                <w:bCs/>
                <w:spacing w:val="-2"/>
              </w:rPr>
              <w:t>夜间</w:t>
            </w:r>
            <w:r>
              <w:rPr>
                <w:rFonts w:ascii="Times New Roman" w:hAnsi="Times New Roman" w:eastAsia="Times New Roman" w:cs="Times New Roman"/>
                <w:b/>
                <w:bCs/>
                <w:spacing w:val="-2"/>
              </w:rPr>
              <w:t>[dB(A)]</w:t>
            </w:r>
          </w:p>
        </w:tc>
      </w:tr>
      <w:tr>
        <w:trPr>
          <w:trHeight w:val="623" w:hRule="atLeast"/>
        </w:trPr>
        <w:tc>
          <w:tcPr>
            <w:tcW w:w="1985" w:type="dxa"/>
            <w:vAlign w:val="top"/>
            <w:vMerge w:val="restart"/>
            <w:tcBorders>
              <w:left w:val="nil"/>
              <w:bottom w:val="nil"/>
            </w:tcBorders>
          </w:tcPr>
          <w:p>
            <w:pPr>
              <w:spacing w:line="428" w:lineRule="auto"/>
              <w:rPr>
                <w:rFonts w:ascii="Arial"/>
                <w:sz w:val="21"/>
              </w:rPr>
            </w:pPr>
            <w:r/>
          </w:p>
          <w:p>
            <w:pPr>
              <w:pStyle w:val="TableText"/>
              <w:ind w:left="112" w:right="104" w:hanging="23"/>
              <w:spacing w:before="78" w:line="484" w:lineRule="auto"/>
              <w:jc w:val="both"/>
              <w:rPr/>
            </w:pPr>
            <w:r>
              <w:rPr>
                <w:spacing w:val="12"/>
              </w:rPr>
              <w:t>《声环境质量标</w:t>
            </w:r>
            <w:r>
              <w:rPr>
                <w:spacing w:val="3"/>
              </w:rPr>
              <w:t>准》（</w:t>
            </w:r>
            <w:r>
              <w:rPr>
                <w:spacing w:val="3"/>
              </w:rPr>
              <w:t xml:space="preserve"> </w:t>
            </w:r>
            <w:r>
              <w:rPr>
                <w:rFonts w:ascii="Times New Roman" w:hAnsi="Times New Roman" w:eastAsia="Times New Roman" w:cs="Times New Roman"/>
              </w:rPr>
              <w:t>GB</w:t>
            </w:r>
            <w:r>
              <w:rPr>
                <w:rFonts w:ascii="Times New Roman" w:hAnsi="Times New Roman" w:eastAsia="Times New Roman" w:cs="Times New Roman"/>
                <w:spacing w:val="3"/>
              </w:rPr>
              <w:t>3096- </w:t>
            </w:r>
            <w:r>
              <w:rPr>
                <w:rFonts w:ascii="Times New Roman" w:hAnsi="Times New Roman" w:eastAsia="Times New Roman" w:cs="Times New Roman"/>
                <w:spacing w:val="1"/>
              </w:rPr>
              <w:t>2008</w:t>
            </w:r>
            <w:r>
              <w:rPr>
                <w:spacing w:val="1"/>
              </w:rPr>
              <w:t>）</w:t>
            </w:r>
          </w:p>
        </w:tc>
        <w:tc>
          <w:tcPr>
            <w:tcW w:w="1207" w:type="dxa"/>
            <w:vAlign w:val="top"/>
          </w:tcPr>
          <w:p>
            <w:pPr>
              <w:pStyle w:val="TableText"/>
              <w:ind w:left="419"/>
              <w:spacing w:before="181" w:line="316" w:lineRule="exact"/>
              <w:rPr/>
            </w:pPr>
            <w:r>
              <w:rPr>
                <w:rFonts w:ascii="Times New Roman" w:hAnsi="Times New Roman" w:eastAsia="Times New Roman" w:cs="Times New Roman"/>
                <w:spacing w:val="-15"/>
                <w:position w:val="1"/>
              </w:rPr>
              <w:t>1</w:t>
            </w:r>
            <w:r>
              <w:rPr>
                <w:rFonts w:ascii="Times New Roman" w:hAnsi="Times New Roman" w:eastAsia="Times New Roman" w:cs="Times New Roman"/>
                <w:spacing w:val="24"/>
                <w:position w:val="1"/>
              </w:rPr>
              <w:t xml:space="preserve"> </w:t>
            </w:r>
            <w:r>
              <w:rPr>
                <w:spacing w:val="-15"/>
                <w:position w:val="1"/>
              </w:rPr>
              <w:t>类</w:t>
            </w:r>
          </w:p>
        </w:tc>
        <w:tc>
          <w:tcPr>
            <w:tcW w:w="1880" w:type="dxa"/>
            <w:vAlign w:val="top"/>
          </w:tcPr>
          <w:p>
            <w:pPr>
              <w:ind w:left="826"/>
              <w:spacing w:before="273" w:line="232" w:lineRule="auto"/>
              <w:rPr>
                <w:rFonts w:ascii="Times New Roman" w:hAnsi="Times New Roman" w:eastAsia="Times New Roman" w:cs="Times New Roman"/>
                <w:sz w:val="24"/>
                <w:szCs w:val="24"/>
              </w:rPr>
            </w:pPr>
            <w:r>
              <w:rPr>
                <w:rFonts w:ascii="Times New Roman" w:hAnsi="Times New Roman" w:eastAsia="Times New Roman" w:cs="Times New Roman"/>
                <w:sz w:val="24"/>
                <w:szCs w:val="24"/>
                <w:spacing w:val="-3"/>
              </w:rPr>
              <w:t>55</w:t>
            </w:r>
          </w:p>
        </w:tc>
        <w:tc>
          <w:tcPr>
            <w:tcW w:w="2196" w:type="dxa"/>
            <w:vAlign w:val="top"/>
            <w:tcBorders>
              <w:right w:val="nil"/>
            </w:tcBorders>
          </w:tcPr>
          <w:p>
            <w:pPr>
              <w:ind w:left="976"/>
              <w:spacing w:before="273" w:line="232" w:lineRule="auto"/>
              <w:rPr>
                <w:rFonts w:ascii="Times New Roman" w:hAnsi="Times New Roman" w:eastAsia="Times New Roman" w:cs="Times New Roman"/>
                <w:sz w:val="24"/>
                <w:szCs w:val="24"/>
              </w:rPr>
            </w:pPr>
            <w:r>
              <w:rPr>
                <w:rFonts w:ascii="Times New Roman" w:hAnsi="Times New Roman" w:eastAsia="Times New Roman" w:cs="Times New Roman"/>
                <w:sz w:val="24"/>
                <w:szCs w:val="24"/>
                <w:spacing w:val="-1"/>
              </w:rPr>
              <w:t>45</w:t>
            </w:r>
          </w:p>
        </w:tc>
      </w:tr>
      <w:tr>
        <w:trPr>
          <w:trHeight w:val="624" w:hRule="atLeast"/>
        </w:trPr>
        <w:tc>
          <w:tcPr>
            <w:tcW w:w="1985" w:type="dxa"/>
            <w:vAlign w:val="top"/>
            <w:vMerge w:val="continue"/>
            <w:tcBorders>
              <w:left w:val="nil"/>
              <w:bottom w:val="nil"/>
              <w:top w:val="nil"/>
            </w:tcBorders>
          </w:tcPr>
          <w:p>
            <w:pPr>
              <w:rPr>
                <w:rFonts w:ascii="Arial"/>
                <w:sz w:val="21"/>
              </w:rPr>
            </w:pPr>
            <w:r/>
          </w:p>
        </w:tc>
        <w:tc>
          <w:tcPr>
            <w:tcW w:w="1207" w:type="dxa"/>
            <w:vAlign w:val="top"/>
          </w:tcPr>
          <w:p>
            <w:pPr>
              <w:pStyle w:val="TableText"/>
              <w:ind w:left="401"/>
              <w:spacing w:before="187" w:line="316" w:lineRule="exact"/>
              <w:rPr/>
            </w:pPr>
            <w:r>
              <w:rPr>
                <w:rFonts w:ascii="Times New Roman" w:hAnsi="Times New Roman" w:eastAsia="Times New Roman" w:cs="Times New Roman"/>
                <w:spacing w:val="-5"/>
                <w:position w:val="1"/>
              </w:rPr>
              <w:t>3</w:t>
            </w:r>
            <w:r>
              <w:rPr>
                <w:rFonts w:ascii="Times New Roman" w:hAnsi="Times New Roman" w:eastAsia="Times New Roman" w:cs="Times New Roman"/>
                <w:spacing w:val="23"/>
                <w:position w:val="1"/>
              </w:rPr>
              <w:t xml:space="preserve"> </w:t>
            </w:r>
            <w:r>
              <w:rPr>
                <w:spacing w:val="-5"/>
                <w:position w:val="1"/>
              </w:rPr>
              <w:t>类</w:t>
            </w:r>
          </w:p>
        </w:tc>
        <w:tc>
          <w:tcPr>
            <w:tcW w:w="1880" w:type="dxa"/>
            <w:vAlign w:val="top"/>
          </w:tcPr>
          <w:p>
            <w:pPr>
              <w:ind w:left="824"/>
              <w:spacing w:before="278" w:line="232" w:lineRule="auto"/>
              <w:rPr>
                <w:rFonts w:ascii="Times New Roman" w:hAnsi="Times New Roman" w:eastAsia="Times New Roman" w:cs="Times New Roman"/>
                <w:sz w:val="24"/>
                <w:szCs w:val="24"/>
              </w:rPr>
            </w:pPr>
            <w:r>
              <w:rPr>
                <w:rFonts w:ascii="Times New Roman" w:hAnsi="Times New Roman" w:eastAsia="Times New Roman" w:cs="Times New Roman"/>
                <w:sz w:val="24"/>
                <w:szCs w:val="24"/>
                <w:spacing w:val="-3"/>
              </w:rPr>
              <w:t>65</w:t>
            </w:r>
          </w:p>
        </w:tc>
        <w:tc>
          <w:tcPr>
            <w:tcW w:w="2196" w:type="dxa"/>
            <w:vAlign w:val="top"/>
            <w:tcBorders>
              <w:right w:val="nil"/>
            </w:tcBorders>
          </w:tcPr>
          <w:p>
            <w:pPr>
              <w:ind w:left="984"/>
              <w:spacing w:before="278" w:line="232" w:lineRule="auto"/>
              <w:rPr>
                <w:rFonts w:ascii="Times New Roman" w:hAnsi="Times New Roman" w:eastAsia="Times New Roman" w:cs="Times New Roman"/>
                <w:sz w:val="24"/>
                <w:szCs w:val="24"/>
              </w:rPr>
            </w:pPr>
            <w:r>
              <w:rPr>
                <w:rFonts w:ascii="Times New Roman" w:hAnsi="Times New Roman" w:eastAsia="Times New Roman" w:cs="Times New Roman"/>
                <w:sz w:val="24"/>
                <w:szCs w:val="24"/>
                <w:spacing w:val="-3"/>
              </w:rPr>
              <w:t>55</w:t>
            </w:r>
          </w:p>
        </w:tc>
      </w:tr>
      <w:tr>
        <w:trPr>
          <w:trHeight w:val="624" w:hRule="atLeast"/>
        </w:trPr>
        <w:tc>
          <w:tcPr>
            <w:tcW w:w="1985" w:type="dxa"/>
            <w:vAlign w:val="top"/>
            <w:vMerge w:val="continue"/>
            <w:tcBorders>
              <w:left w:val="nil"/>
              <w:bottom w:val="nil"/>
              <w:top w:val="nil"/>
            </w:tcBorders>
          </w:tcPr>
          <w:p>
            <w:pPr>
              <w:rPr>
                <w:rFonts w:ascii="Arial"/>
                <w:sz w:val="21"/>
              </w:rPr>
            </w:pPr>
            <w:r/>
          </w:p>
        </w:tc>
        <w:tc>
          <w:tcPr>
            <w:tcW w:w="1207" w:type="dxa"/>
            <w:vAlign w:val="top"/>
          </w:tcPr>
          <w:p>
            <w:pPr>
              <w:pStyle w:val="TableText"/>
              <w:ind w:left="342"/>
              <w:spacing w:before="191" w:line="317" w:lineRule="exact"/>
              <w:rPr/>
            </w:pPr>
            <w:r>
              <w:rPr>
                <w:rFonts w:ascii="Times New Roman" w:hAnsi="Times New Roman" w:eastAsia="Times New Roman" w:cs="Times New Roman"/>
                <w:spacing w:val="-2"/>
                <w:position w:val="1"/>
              </w:rPr>
              <w:t>4a</w:t>
            </w:r>
            <w:r>
              <w:rPr>
                <w:rFonts w:ascii="Times New Roman" w:hAnsi="Times New Roman" w:eastAsia="Times New Roman" w:cs="Times New Roman"/>
                <w:spacing w:val="23"/>
                <w:w w:val="101"/>
                <w:position w:val="1"/>
              </w:rPr>
              <w:t xml:space="preserve"> </w:t>
            </w:r>
            <w:r>
              <w:rPr>
                <w:spacing w:val="-2"/>
                <w:position w:val="1"/>
              </w:rPr>
              <w:t>类</w:t>
            </w:r>
          </w:p>
        </w:tc>
        <w:tc>
          <w:tcPr>
            <w:tcW w:w="1880" w:type="dxa"/>
            <w:vAlign w:val="top"/>
          </w:tcPr>
          <w:p>
            <w:pPr>
              <w:ind w:left="823"/>
              <w:spacing w:before="283" w:line="232" w:lineRule="auto"/>
              <w:rPr>
                <w:rFonts w:ascii="Times New Roman" w:hAnsi="Times New Roman" w:eastAsia="Times New Roman" w:cs="Times New Roman"/>
                <w:sz w:val="24"/>
                <w:szCs w:val="24"/>
              </w:rPr>
            </w:pPr>
            <w:r>
              <w:rPr>
                <w:rFonts w:ascii="Times New Roman" w:hAnsi="Times New Roman" w:eastAsia="Times New Roman" w:cs="Times New Roman"/>
                <w:sz w:val="24"/>
                <w:szCs w:val="24"/>
                <w:spacing w:val="-3"/>
              </w:rPr>
              <w:t>70</w:t>
            </w:r>
          </w:p>
        </w:tc>
        <w:tc>
          <w:tcPr>
            <w:tcW w:w="2196" w:type="dxa"/>
            <w:vAlign w:val="top"/>
            <w:tcBorders>
              <w:right w:val="nil"/>
            </w:tcBorders>
          </w:tcPr>
          <w:p>
            <w:pPr>
              <w:ind w:left="984"/>
              <w:spacing w:before="283" w:line="232" w:lineRule="auto"/>
              <w:rPr>
                <w:rFonts w:ascii="Times New Roman" w:hAnsi="Times New Roman" w:eastAsia="Times New Roman" w:cs="Times New Roman"/>
                <w:sz w:val="24"/>
                <w:szCs w:val="24"/>
              </w:rPr>
            </w:pPr>
            <w:r>
              <w:rPr>
                <w:rFonts w:ascii="Times New Roman" w:hAnsi="Times New Roman" w:eastAsia="Times New Roman" w:cs="Times New Roman"/>
                <w:sz w:val="24"/>
                <w:szCs w:val="24"/>
                <w:spacing w:val="-3"/>
              </w:rPr>
              <w:t>55</w:t>
            </w:r>
          </w:p>
        </w:tc>
      </w:tr>
      <w:tr>
        <w:trPr>
          <w:trHeight w:val="650" w:hRule="atLeast"/>
        </w:trPr>
        <w:tc>
          <w:tcPr>
            <w:tcW w:w="1985" w:type="dxa"/>
            <w:vAlign w:val="top"/>
            <w:vMerge w:val="continue"/>
            <w:tcBorders>
              <w:left w:val="nil"/>
              <w:bottom w:val="single" w:color="000000" w:sz="10" w:space="0"/>
              <w:top w:val="nil"/>
            </w:tcBorders>
          </w:tcPr>
          <w:p>
            <w:pPr>
              <w:rPr>
                <w:rFonts w:ascii="Arial"/>
                <w:sz w:val="21"/>
              </w:rPr>
            </w:pPr>
            <w:r/>
          </w:p>
        </w:tc>
        <w:tc>
          <w:tcPr>
            <w:tcW w:w="1207" w:type="dxa"/>
            <w:vAlign w:val="top"/>
            <w:tcBorders>
              <w:bottom w:val="single" w:color="000000" w:sz="10" w:space="0"/>
            </w:tcBorders>
          </w:tcPr>
          <w:p>
            <w:pPr>
              <w:pStyle w:val="TableText"/>
              <w:ind w:left="335"/>
              <w:spacing w:before="197" w:line="316" w:lineRule="exact"/>
              <w:rPr/>
            </w:pPr>
            <w:r>
              <w:rPr>
                <w:rFonts w:ascii="Times New Roman" w:hAnsi="Times New Roman" w:eastAsia="Times New Roman" w:cs="Times New Roman"/>
                <w:spacing w:val="-2"/>
                <w:position w:val="1"/>
              </w:rPr>
              <w:t>4b</w:t>
            </w:r>
            <w:r>
              <w:rPr>
                <w:rFonts w:ascii="Times New Roman" w:hAnsi="Times New Roman" w:eastAsia="Times New Roman" w:cs="Times New Roman"/>
                <w:spacing w:val="24"/>
                <w:w w:val="101"/>
                <w:position w:val="1"/>
              </w:rPr>
              <w:t xml:space="preserve"> </w:t>
            </w:r>
            <w:r>
              <w:rPr>
                <w:spacing w:val="-2"/>
                <w:position w:val="1"/>
              </w:rPr>
              <w:t>类</w:t>
            </w:r>
          </w:p>
        </w:tc>
        <w:tc>
          <w:tcPr>
            <w:tcW w:w="1880" w:type="dxa"/>
            <w:vAlign w:val="top"/>
            <w:tcBorders>
              <w:bottom w:val="single" w:color="000000" w:sz="10" w:space="0"/>
            </w:tcBorders>
          </w:tcPr>
          <w:p>
            <w:pPr>
              <w:ind w:left="823"/>
              <w:spacing w:before="288" w:line="232" w:lineRule="auto"/>
              <w:rPr>
                <w:rFonts w:ascii="Times New Roman" w:hAnsi="Times New Roman" w:eastAsia="Times New Roman" w:cs="Times New Roman"/>
                <w:sz w:val="24"/>
                <w:szCs w:val="24"/>
              </w:rPr>
            </w:pPr>
            <w:r>
              <w:rPr>
                <w:rFonts w:ascii="Times New Roman" w:hAnsi="Times New Roman" w:eastAsia="Times New Roman" w:cs="Times New Roman"/>
                <w:sz w:val="24"/>
                <w:szCs w:val="24"/>
                <w:spacing w:val="-3"/>
              </w:rPr>
              <w:t>70</w:t>
            </w:r>
          </w:p>
        </w:tc>
        <w:tc>
          <w:tcPr>
            <w:tcW w:w="2196" w:type="dxa"/>
            <w:vAlign w:val="top"/>
            <w:tcBorders>
              <w:right w:val="nil"/>
              <w:bottom w:val="single" w:color="000000" w:sz="10" w:space="0"/>
            </w:tcBorders>
          </w:tcPr>
          <w:p>
            <w:pPr>
              <w:ind w:left="983"/>
              <w:spacing w:before="288" w:line="232" w:lineRule="auto"/>
              <w:rPr>
                <w:rFonts w:ascii="Times New Roman" w:hAnsi="Times New Roman" w:eastAsia="Times New Roman" w:cs="Times New Roman"/>
                <w:sz w:val="24"/>
                <w:szCs w:val="24"/>
              </w:rPr>
            </w:pPr>
            <w:r>
              <w:rPr>
                <w:rFonts w:ascii="Times New Roman" w:hAnsi="Times New Roman" w:eastAsia="Times New Roman" w:cs="Times New Roman"/>
                <w:sz w:val="24"/>
                <w:szCs w:val="24"/>
                <w:spacing w:val="-3"/>
              </w:rPr>
              <w:t>60</w:t>
            </w:r>
          </w:p>
        </w:tc>
      </w:tr>
    </w:tbl>
    <w:p>
      <w:pPr>
        <w:pStyle w:val="BodyText"/>
        <w:spacing w:line="345" w:lineRule="auto"/>
        <w:rPr/>
      </w:pPr>
      <w:r/>
    </w:p>
    <w:p>
      <w:pPr>
        <w:pStyle w:val="BodyText"/>
        <w:spacing w:line="345" w:lineRule="auto"/>
        <w:rPr/>
      </w:pPr>
      <w:r/>
    </w:p>
    <w:p>
      <w:pPr>
        <w:ind w:left="16" w:right="2" w:firstLine="523"/>
        <w:spacing w:before="91" w:line="329" w:lineRule="auto"/>
        <w:jc w:val="both"/>
        <w:rPr>
          <w:rFonts w:ascii="FangSong" w:hAnsi="FangSong" w:eastAsia="FangSong" w:cs="FangSong"/>
          <w:sz w:val="28"/>
          <w:szCs w:val="28"/>
        </w:rPr>
      </w:pPr>
      <w:r>
        <w:rPr>
          <w:rFonts w:ascii="FangSong" w:hAnsi="FangSong" w:eastAsia="FangSong" w:cs="FangSong"/>
          <w:sz w:val="28"/>
          <w:szCs w:val="28"/>
          <w:spacing w:val="-17"/>
        </w:rPr>
        <w:t>验收阶段：距离京杭大运河河道以外</w:t>
      </w:r>
      <w:r>
        <w:rPr>
          <w:rFonts w:ascii="FangSong" w:hAnsi="FangSong" w:eastAsia="FangSong" w:cs="FangSong"/>
          <w:sz w:val="28"/>
          <w:szCs w:val="28"/>
          <w:spacing w:val="-61"/>
        </w:rPr>
        <w:t xml:space="preserve"> </w:t>
      </w:r>
      <w:r>
        <w:rPr>
          <w:rFonts w:ascii="Times New Roman" w:hAnsi="Times New Roman" w:eastAsia="Times New Roman" w:cs="Times New Roman"/>
          <w:sz w:val="28"/>
          <w:szCs w:val="28"/>
          <w:spacing w:val="-17"/>
        </w:rPr>
        <w:t>35m</w:t>
      </w:r>
      <w:r>
        <w:rPr>
          <w:rFonts w:ascii="Times New Roman" w:hAnsi="Times New Roman" w:eastAsia="Times New Roman" w:cs="Times New Roman"/>
          <w:sz w:val="28"/>
          <w:szCs w:val="28"/>
          <w:spacing w:val="16"/>
        </w:rPr>
        <w:t xml:space="preserve"> </w:t>
      </w:r>
      <w:r>
        <w:rPr>
          <w:rFonts w:ascii="FangSong" w:hAnsi="FangSong" w:eastAsia="FangSong" w:cs="FangSong"/>
          <w:sz w:val="28"/>
          <w:szCs w:val="28"/>
          <w:spacing w:val="-17"/>
        </w:rPr>
        <w:t>范围内区域执行《声环境质量标</w:t>
      </w:r>
      <w:r>
        <w:rPr>
          <w:rFonts w:ascii="FangSong" w:hAnsi="FangSong" w:eastAsia="FangSong" w:cs="FangSong"/>
          <w:sz w:val="28"/>
          <w:szCs w:val="28"/>
          <w:spacing w:val="-16"/>
        </w:rPr>
        <w:t>准》（</w:t>
      </w:r>
      <w:r>
        <w:rPr>
          <w:rFonts w:ascii="Times New Roman" w:hAnsi="Times New Roman" w:eastAsia="Times New Roman" w:cs="Times New Roman"/>
          <w:sz w:val="28"/>
          <w:szCs w:val="28"/>
          <w:spacing w:val="-16"/>
        </w:rPr>
        <w:t>GB3096-2008</w:t>
      </w:r>
      <w:r>
        <w:rPr>
          <w:rFonts w:ascii="FangSong" w:hAnsi="FangSong" w:eastAsia="FangSong" w:cs="FangSong"/>
          <w:sz w:val="28"/>
          <w:szCs w:val="28"/>
          <w:spacing w:val="-16"/>
        </w:rPr>
        <w:t>）中的</w:t>
      </w:r>
      <w:r>
        <w:rPr>
          <w:rFonts w:ascii="FangSong" w:hAnsi="FangSong" w:eastAsia="FangSong" w:cs="FangSong"/>
          <w:sz w:val="28"/>
          <w:szCs w:val="28"/>
          <w:spacing w:val="-78"/>
        </w:rPr>
        <w:t xml:space="preserve"> </w:t>
      </w:r>
      <w:r>
        <w:rPr>
          <w:rFonts w:ascii="Times New Roman" w:hAnsi="Times New Roman" w:eastAsia="Times New Roman" w:cs="Times New Roman"/>
          <w:sz w:val="28"/>
          <w:szCs w:val="28"/>
          <w:spacing w:val="-16"/>
        </w:rPr>
        <w:t>4a </w:t>
      </w:r>
      <w:r>
        <w:rPr>
          <w:rFonts w:ascii="FangSong" w:hAnsi="FangSong" w:eastAsia="FangSong" w:cs="FangSong"/>
          <w:sz w:val="28"/>
          <w:szCs w:val="28"/>
          <w:spacing w:val="-16"/>
        </w:rPr>
        <w:t>类标准，西侧铁路厂界执行</w:t>
      </w:r>
      <w:r>
        <w:rPr>
          <w:rFonts w:ascii="FangSong" w:hAnsi="FangSong" w:eastAsia="FangSong" w:cs="FangSong"/>
          <w:sz w:val="28"/>
          <w:szCs w:val="28"/>
          <w:spacing w:val="-82"/>
        </w:rPr>
        <w:t xml:space="preserve"> </w:t>
      </w:r>
      <w:r>
        <w:rPr>
          <w:rFonts w:ascii="Times New Roman" w:hAnsi="Times New Roman" w:eastAsia="Times New Roman" w:cs="Times New Roman"/>
          <w:sz w:val="28"/>
          <w:szCs w:val="28"/>
          <w:spacing w:val="-16"/>
        </w:rPr>
        <w:t>4b</w:t>
      </w:r>
      <w:r>
        <w:rPr>
          <w:rFonts w:ascii="Times New Roman" w:hAnsi="Times New Roman" w:eastAsia="Times New Roman" w:cs="Times New Roman"/>
          <w:sz w:val="28"/>
          <w:szCs w:val="28"/>
          <w:spacing w:val="12"/>
        </w:rPr>
        <w:t xml:space="preserve"> </w:t>
      </w:r>
      <w:r>
        <w:rPr>
          <w:rFonts w:ascii="FangSong" w:hAnsi="FangSong" w:eastAsia="FangSong" w:cs="FangSong"/>
          <w:sz w:val="28"/>
          <w:szCs w:val="28"/>
          <w:spacing w:val="-16"/>
        </w:rPr>
        <w:t>类标准，剩余厂界</w:t>
      </w:r>
      <w:r>
        <w:rPr>
          <w:rFonts w:ascii="FangSong" w:hAnsi="FangSong" w:eastAsia="FangSong" w:cs="FangSong"/>
          <w:sz w:val="28"/>
          <w:szCs w:val="28"/>
          <w:spacing w:val="-16"/>
        </w:rPr>
        <w:t>执行</w:t>
      </w:r>
      <w:r>
        <w:rPr>
          <w:rFonts w:ascii="FangSong" w:hAnsi="FangSong" w:eastAsia="FangSong" w:cs="FangSong"/>
          <w:sz w:val="28"/>
          <w:szCs w:val="28"/>
          <w:spacing w:val="-52"/>
        </w:rPr>
        <w:t xml:space="preserve"> </w:t>
      </w:r>
      <w:r>
        <w:rPr>
          <w:rFonts w:ascii="Times New Roman" w:hAnsi="Times New Roman" w:eastAsia="Times New Roman" w:cs="Times New Roman"/>
          <w:sz w:val="28"/>
          <w:szCs w:val="28"/>
          <w:spacing w:val="-16"/>
        </w:rPr>
        <w:t>3</w:t>
      </w:r>
      <w:r>
        <w:rPr>
          <w:rFonts w:ascii="Times New Roman" w:hAnsi="Times New Roman" w:eastAsia="Times New Roman" w:cs="Times New Roman"/>
          <w:sz w:val="28"/>
          <w:szCs w:val="28"/>
          <w:spacing w:val="36"/>
        </w:rPr>
        <w:t xml:space="preserve"> </w:t>
      </w:r>
      <w:r>
        <w:rPr>
          <w:rFonts w:ascii="FangSong" w:hAnsi="FangSong" w:eastAsia="FangSong" w:cs="FangSong"/>
          <w:sz w:val="28"/>
          <w:szCs w:val="28"/>
          <w:spacing w:val="-16"/>
        </w:rPr>
        <w:t>类标准。原环评评价范围内声环境敏感目标基庄村已拆迁，剩</w:t>
      </w:r>
      <w:r>
        <w:rPr>
          <w:rFonts w:ascii="FangSong" w:hAnsi="FangSong" w:eastAsia="FangSong" w:cs="FangSong"/>
          <w:sz w:val="28"/>
          <w:szCs w:val="28"/>
          <w:spacing w:val="-17"/>
        </w:rPr>
        <w:t>余声环境</w:t>
      </w:r>
      <w:r>
        <w:rPr>
          <w:rFonts w:ascii="FangSong" w:hAnsi="FangSong" w:eastAsia="FangSong" w:cs="FangSong"/>
          <w:sz w:val="28"/>
          <w:szCs w:val="28"/>
          <w:spacing w:val="-24"/>
        </w:rPr>
        <w:t>敏感目标参照环评阶段执行《声环境质量标</w:t>
      </w:r>
      <w:r>
        <w:rPr>
          <w:rFonts w:ascii="FangSong" w:hAnsi="FangSong" w:eastAsia="FangSong" w:cs="FangSong"/>
          <w:sz w:val="28"/>
          <w:szCs w:val="28"/>
          <w:spacing w:val="-25"/>
        </w:rPr>
        <w:t>准》（</w:t>
      </w:r>
      <w:r>
        <w:rPr>
          <w:rFonts w:ascii="Times New Roman" w:hAnsi="Times New Roman" w:eastAsia="Times New Roman" w:cs="Times New Roman"/>
          <w:sz w:val="28"/>
          <w:szCs w:val="28"/>
          <w:spacing w:val="-25"/>
        </w:rPr>
        <w:t>GB3096-2008</w:t>
      </w:r>
      <w:r>
        <w:rPr>
          <w:rFonts w:ascii="FangSong" w:hAnsi="FangSong" w:eastAsia="FangSong" w:cs="FangSong"/>
          <w:sz w:val="28"/>
          <w:szCs w:val="28"/>
          <w:spacing w:val="-25"/>
        </w:rPr>
        <w:t>）中的</w:t>
      </w:r>
      <w:r>
        <w:rPr>
          <w:rFonts w:ascii="FangSong" w:hAnsi="FangSong" w:eastAsia="FangSong" w:cs="FangSong"/>
          <w:sz w:val="28"/>
          <w:szCs w:val="28"/>
          <w:spacing w:val="-76"/>
        </w:rPr>
        <w:t xml:space="preserve"> </w:t>
      </w:r>
      <w:r>
        <w:rPr>
          <w:rFonts w:ascii="Times New Roman" w:hAnsi="Times New Roman" w:eastAsia="Times New Roman" w:cs="Times New Roman"/>
          <w:sz w:val="28"/>
          <w:szCs w:val="28"/>
          <w:spacing w:val="-25"/>
        </w:rPr>
        <w:t>3</w:t>
      </w:r>
      <w:r>
        <w:rPr>
          <w:rFonts w:ascii="Times New Roman" w:hAnsi="Times New Roman" w:eastAsia="Times New Roman" w:cs="Times New Roman"/>
          <w:sz w:val="28"/>
          <w:szCs w:val="28"/>
          <w:spacing w:val="12"/>
        </w:rPr>
        <w:t xml:space="preserve"> </w:t>
      </w:r>
      <w:r>
        <w:rPr>
          <w:rFonts w:ascii="FangSong" w:hAnsi="FangSong" w:eastAsia="FangSong" w:cs="FangSong"/>
          <w:sz w:val="28"/>
          <w:szCs w:val="28"/>
          <w:spacing w:val="-25"/>
        </w:rPr>
        <w:t>类标准。</w:t>
      </w:r>
    </w:p>
    <w:p>
      <w:pPr>
        <w:ind w:left="2999"/>
        <w:spacing w:before="64" w:line="232" w:lineRule="auto"/>
        <w:rPr>
          <w:rFonts w:ascii="FangSong" w:hAnsi="FangSong" w:eastAsia="FangSong" w:cs="FangSong"/>
          <w:sz w:val="28"/>
          <w:szCs w:val="28"/>
        </w:rPr>
      </w:pPr>
      <w:r>
        <w:rPr>
          <w:rFonts w:ascii="FangSong" w:hAnsi="FangSong" w:eastAsia="FangSong" w:cs="FangSong"/>
          <w:sz w:val="28"/>
          <w:szCs w:val="28"/>
          <w:b/>
          <w:bCs/>
          <w:spacing w:val="-3"/>
        </w:rPr>
        <w:t>表</w:t>
      </w:r>
      <w:r>
        <w:rPr>
          <w:rFonts w:ascii="FangSong" w:hAnsi="FangSong" w:eastAsia="FangSong" w:cs="FangSong"/>
          <w:sz w:val="28"/>
          <w:szCs w:val="28"/>
          <w:spacing w:val="-49"/>
        </w:rPr>
        <w:t xml:space="preserve"> </w:t>
      </w:r>
      <w:r>
        <w:rPr>
          <w:rFonts w:ascii="Times New Roman" w:hAnsi="Times New Roman" w:eastAsia="Times New Roman" w:cs="Times New Roman"/>
          <w:sz w:val="28"/>
          <w:szCs w:val="28"/>
          <w:b/>
          <w:bCs/>
          <w:spacing w:val="-3"/>
        </w:rPr>
        <w:t>1.5-5  </w:t>
      </w:r>
      <w:r>
        <w:rPr>
          <w:rFonts w:ascii="FangSong" w:hAnsi="FangSong" w:eastAsia="FangSong" w:cs="FangSong"/>
          <w:sz w:val="28"/>
          <w:szCs w:val="28"/>
          <w:b/>
          <w:bCs/>
          <w:spacing w:val="-3"/>
        </w:rPr>
        <w:t>声环境质量标准</w:t>
      </w:r>
    </w:p>
    <w:p>
      <w:pPr>
        <w:spacing w:line="49" w:lineRule="exact"/>
        <w:rPr/>
      </w:pPr>
      <w:r/>
    </w:p>
    <w:tbl>
      <w:tblPr>
        <w:tblStyle w:val="TableNormal"/>
        <w:tblW w:w="9020" w:type="dxa"/>
        <w:tblInd w:w="2" w:type="dxa"/>
        <w:tblLayout w:type="fixed"/>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Pr>
      <w:tblGrid>
        <w:gridCol w:w="2779"/>
        <w:gridCol w:w="1181"/>
        <w:gridCol w:w="2333"/>
        <w:gridCol w:w="2727"/>
      </w:tblGrid>
      <w:tr>
        <w:trPr>
          <w:trHeight w:val="750" w:hRule="atLeast"/>
        </w:trPr>
        <w:tc>
          <w:tcPr>
            <w:tcW w:w="3960" w:type="dxa"/>
            <w:vAlign w:val="top"/>
            <w:gridSpan w:val="2"/>
            <w:tcBorders>
              <w:top w:val="single" w:color="000000" w:sz="10" w:space="0"/>
              <w:left w:val="nil"/>
            </w:tcBorders>
          </w:tcPr>
          <w:p>
            <w:pPr>
              <w:pStyle w:val="TableText"/>
              <w:ind w:left="1761"/>
              <w:spacing w:before="245" w:line="242" w:lineRule="auto"/>
              <w:rPr/>
            </w:pPr>
            <w:r>
              <w:rPr>
                <w:b/>
                <w:bCs/>
                <w:spacing w:val="-8"/>
              </w:rPr>
              <w:t>类别</w:t>
            </w:r>
          </w:p>
        </w:tc>
        <w:tc>
          <w:tcPr>
            <w:tcW w:w="2333" w:type="dxa"/>
            <w:vAlign w:val="top"/>
            <w:tcBorders>
              <w:top w:val="single" w:color="000000" w:sz="10" w:space="0"/>
            </w:tcBorders>
          </w:tcPr>
          <w:p>
            <w:pPr>
              <w:pStyle w:val="TableText"/>
              <w:ind w:left="543"/>
              <w:spacing w:before="263" w:line="206" w:lineRule="auto"/>
              <w:rPr>
                <w:rFonts w:ascii="Times New Roman" w:hAnsi="Times New Roman" w:eastAsia="Times New Roman" w:cs="Times New Roman"/>
              </w:rPr>
            </w:pPr>
            <w:r>
              <w:rPr>
                <w:b/>
                <w:bCs/>
                <w:spacing w:val="-2"/>
              </w:rPr>
              <w:t>昼间</w:t>
            </w:r>
            <w:r>
              <w:rPr>
                <w:rFonts w:ascii="Times New Roman" w:hAnsi="Times New Roman" w:eastAsia="Times New Roman" w:cs="Times New Roman"/>
                <w:b/>
                <w:bCs/>
                <w:spacing w:val="-2"/>
              </w:rPr>
              <w:t>[dB(A)]</w:t>
            </w:r>
          </w:p>
        </w:tc>
        <w:tc>
          <w:tcPr>
            <w:tcW w:w="2727" w:type="dxa"/>
            <w:vAlign w:val="top"/>
            <w:tcBorders>
              <w:top w:val="single" w:color="000000" w:sz="10" w:space="0"/>
              <w:right w:val="nil"/>
            </w:tcBorders>
          </w:tcPr>
          <w:p>
            <w:pPr>
              <w:pStyle w:val="TableText"/>
              <w:ind w:left="741"/>
              <w:spacing w:before="245" w:line="224" w:lineRule="auto"/>
              <w:rPr>
                <w:rFonts w:ascii="Times New Roman" w:hAnsi="Times New Roman" w:eastAsia="Times New Roman" w:cs="Times New Roman"/>
              </w:rPr>
            </w:pPr>
            <w:r>
              <w:rPr>
                <w:b/>
                <w:bCs/>
                <w:spacing w:val="-2"/>
              </w:rPr>
              <w:t>夜间</w:t>
            </w:r>
            <w:r>
              <w:rPr>
                <w:rFonts w:ascii="Times New Roman" w:hAnsi="Times New Roman" w:eastAsia="Times New Roman" w:cs="Times New Roman"/>
                <w:b/>
                <w:bCs/>
                <w:spacing w:val="-2"/>
              </w:rPr>
              <w:t>[dB(A)]</w:t>
            </w:r>
          </w:p>
        </w:tc>
      </w:tr>
      <w:tr>
        <w:trPr>
          <w:trHeight w:val="623" w:hRule="atLeast"/>
        </w:trPr>
        <w:tc>
          <w:tcPr>
            <w:tcW w:w="2779" w:type="dxa"/>
            <w:vAlign w:val="top"/>
            <w:vMerge w:val="restart"/>
            <w:tcBorders>
              <w:bottom w:val="nil"/>
              <w:left w:val="nil"/>
            </w:tcBorders>
          </w:tcPr>
          <w:p>
            <w:pPr>
              <w:spacing w:line="428" w:lineRule="auto"/>
              <w:rPr>
                <w:rFonts w:ascii="Arial"/>
                <w:sz w:val="21"/>
              </w:rPr>
            </w:pPr>
            <w:r/>
          </w:p>
          <w:p>
            <w:pPr>
              <w:pStyle w:val="TableText"/>
              <w:ind w:left="240" w:right="212" w:firstLine="516"/>
              <w:spacing w:before="78" w:line="479" w:lineRule="auto"/>
              <w:rPr/>
            </w:pPr>
            <w:r>
              <w:rPr/>
              <w:t>《声环境质量标</w:t>
            </w:r>
            <w:r>
              <w:rPr>
                <w:spacing w:val="-1"/>
              </w:rPr>
              <w:t>准》（</w:t>
            </w:r>
            <w:r>
              <w:rPr>
                <w:rFonts w:ascii="Times New Roman" w:hAnsi="Times New Roman" w:eastAsia="Times New Roman" w:cs="Times New Roman"/>
                <w:spacing w:val="-1"/>
              </w:rPr>
              <w:t>GB3096-2008</w:t>
            </w:r>
            <w:r>
              <w:rPr>
                <w:spacing w:val="-1"/>
              </w:rPr>
              <w:t>）</w:t>
            </w:r>
          </w:p>
        </w:tc>
        <w:tc>
          <w:tcPr>
            <w:tcW w:w="1181" w:type="dxa"/>
            <w:vAlign w:val="top"/>
          </w:tcPr>
          <w:p>
            <w:pPr>
              <w:pStyle w:val="TableText"/>
              <w:ind w:left="407"/>
              <w:spacing w:before="184" w:line="316" w:lineRule="exact"/>
              <w:rPr/>
            </w:pPr>
            <w:r>
              <w:rPr>
                <w:rFonts w:ascii="Times New Roman" w:hAnsi="Times New Roman" w:eastAsia="Times New Roman" w:cs="Times New Roman"/>
                <w:spacing w:val="-15"/>
                <w:position w:val="1"/>
              </w:rPr>
              <w:t>1</w:t>
            </w:r>
            <w:r>
              <w:rPr>
                <w:rFonts w:ascii="Times New Roman" w:hAnsi="Times New Roman" w:eastAsia="Times New Roman" w:cs="Times New Roman"/>
                <w:spacing w:val="24"/>
                <w:position w:val="1"/>
              </w:rPr>
              <w:t xml:space="preserve"> </w:t>
            </w:r>
            <w:r>
              <w:rPr>
                <w:spacing w:val="-15"/>
                <w:position w:val="1"/>
              </w:rPr>
              <w:t>类</w:t>
            </w:r>
          </w:p>
        </w:tc>
        <w:tc>
          <w:tcPr>
            <w:tcW w:w="2333" w:type="dxa"/>
            <w:vAlign w:val="top"/>
          </w:tcPr>
          <w:p>
            <w:pPr>
              <w:ind w:left="1058"/>
              <w:spacing w:before="275" w:line="232" w:lineRule="auto"/>
              <w:rPr>
                <w:rFonts w:ascii="Times New Roman" w:hAnsi="Times New Roman" w:eastAsia="Times New Roman" w:cs="Times New Roman"/>
                <w:sz w:val="24"/>
                <w:szCs w:val="24"/>
              </w:rPr>
            </w:pPr>
            <w:r>
              <w:rPr>
                <w:rFonts w:ascii="Times New Roman" w:hAnsi="Times New Roman" w:eastAsia="Times New Roman" w:cs="Times New Roman"/>
                <w:sz w:val="24"/>
                <w:szCs w:val="24"/>
                <w:spacing w:val="-3"/>
              </w:rPr>
              <w:t>55</w:t>
            </w:r>
          </w:p>
        </w:tc>
        <w:tc>
          <w:tcPr>
            <w:tcW w:w="2727" w:type="dxa"/>
            <w:vAlign w:val="top"/>
            <w:tcBorders>
              <w:right w:val="nil"/>
            </w:tcBorders>
          </w:tcPr>
          <w:p>
            <w:pPr>
              <w:ind w:left="1248"/>
              <w:spacing w:before="275" w:line="232" w:lineRule="auto"/>
              <w:rPr>
                <w:rFonts w:ascii="Times New Roman" w:hAnsi="Times New Roman" w:eastAsia="Times New Roman" w:cs="Times New Roman"/>
                <w:sz w:val="24"/>
                <w:szCs w:val="24"/>
              </w:rPr>
            </w:pPr>
            <w:r>
              <w:rPr>
                <w:rFonts w:ascii="Times New Roman" w:hAnsi="Times New Roman" w:eastAsia="Times New Roman" w:cs="Times New Roman"/>
                <w:sz w:val="24"/>
                <w:szCs w:val="24"/>
                <w:spacing w:val="-1"/>
              </w:rPr>
              <w:t>45</w:t>
            </w:r>
          </w:p>
        </w:tc>
      </w:tr>
      <w:tr>
        <w:trPr>
          <w:trHeight w:val="625" w:hRule="atLeast"/>
        </w:trPr>
        <w:tc>
          <w:tcPr>
            <w:tcW w:w="2779" w:type="dxa"/>
            <w:vAlign w:val="top"/>
            <w:vMerge w:val="continue"/>
            <w:tcBorders>
              <w:bottom w:val="nil"/>
              <w:left w:val="nil"/>
              <w:top w:val="nil"/>
            </w:tcBorders>
          </w:tcPr>
          <w:p>
            <w:pPr>
              <w:rPr>
                <w:rFonts w:ascii="Arial"/>
                <w:sz w:val="21"/>
              </w:rPr>
            </w:pPr>
            <w:r/>
          </w:p>
        </w:tc>
        <w:tc>
          <w:tcPr>
            <w:tcW w:w="1181" w:type="dxa"/>
            <w:vAlign w:val="top"/>
          </w:tcPr>
          <w:p>
            <w:pPr>
              <w:pStyle w:val="TableText"/>
              <w:ind w:left="330"/>
              <w:spacing w:before="192" w:line="316" w:lineRule="exact"/>
              <w:rPr/>
            </w:pPr>
            <w:r>
              <w:rPr>
                <w:rFonts w:ascii="Times New Roman" w:hAnsi="Times New Roman" w:eastAsia="Times New Roman" w:cs="Times New Roman"/>
                <w:spacing w:val="-2"/>
                <w:position w:val="1"/>
              </w:rPr>
              <w:t>4a</w:t>
            </w:r>
            <w:r>
              <w:rPr>
                <w:rFonts w:ascii="Times New Roman" w:hAnsi="Times New Roman" w:eastAsia="Times New Roman" w:cs="Times New Roman"/>
                <w:spacing w:val="23"/>
                <w:w w:val="101"/>
                <w:position w:val="1"/>
              </w:rPr>
              <w:t xml:space="preserve"> </w:t>
            </w:r>
            <w:r>
              <w:rPr>
                <w:spacing w:val="-2"/>
                <w:position w:val="1"/>
              </w:rPr>
              <w:t>类</w:t>
            </w:r>
          </w:p>
        </w:tc>
        <w:tc>
          <w:tcPr>
            <w:tcW w:w="2333" w:type="dxa"/>
            <w:vAlign w:val="top"/>
          </w:tcPr>
          <w:p>
            <w:pPr>
              <w:ind w:left="1056"/>
              <w:spacing w:before="283" w:line="232" w:lineRule="auto"/>
              <w:rPr>
                <w:rFonts w:ascii="Times New Roman" w:hAnsi="Times New Roman" w:eastAsia="Times New Roman" w:cs="Times New Roman"/>
                <w:sz w:val="24"/>
                <w:szCs w:val="24"/>
              </w:rPr>
            </w:pPr>
            <w:r>
              <w:rPr>
                <w:rFonts w:ascii="Times New Roman" w:hAnsi="Times New Roman" w:eastAsia="Times New Roman" w:cs="Times New Roman"/>
                <w:sz w:val="24"/>
                <w:szCs w:val="24"/>
                <w:spacing w:val="-3"/>
              </w:rPr>
              <w:t>70</w:t>
            </w:r>
          </w:p>
        </w:tc>
        <w:tc>
          <w:tcPr>
            <w:tcW w:w="2727" w:type="dxa"/>
            <w:vAlign w:val="top"/>
            <w:tcBorders>
              <w:right w:val="nil"/>
            </w:tcBorders>
          </w:tcPr>
          <w:p>
            <w:pPr>
              <w:ind w:left="1255"/>
              <w:spacing w:before="283" w:line="232" w:lineRule="auto"/>
              <w:rPr>
                <w:rFonts w:ascii="Times New Roman" w:hAnsi="Times New Roman" w:eastAsia="Times New Roman" w:cs="Times New Roman"/>
                <w:sz w:val="24"/>
                <w:szCs w:val="24"/>
              </w:rPr>
            </w:pPr>
            <w:r>
              <w:rPr>
                <w:rFonts w:ascii="Times New Roman" w:hAnsi="Times New Roman" w:eastAsia="Times New Roman" w:cs="Times New Roman"/>
                <w:sz w:val="24"/>
                <w:szCs w:val="24"/>
                <w:spacing w:val="-3"/>
              </w:rPr>
              <w:t>55</w:t>
            </w:r>
          </w:p>
        </w:tc>
      </w:tr>
      <w:tr>
        <w:trPr>
          <w:trHeight w:val="646" w:hRule="atLeast"/>
        </w:trPr>
        <w:tc>
          <w:tcPr>
            <w:tcW w:w="2779" w:type="dxa"/>
            <w:vAlign w:val="top"/>
            <w:vMerge w:val="continue"/>
            <w:tcBorders>
              <w:bottom w:val="single" w:color="000000" w:sz="10" w:space="0"/>
              <w:left w:val="nil"/>
              <w:top w:val="nil"/>
            </w:tcBorders>
          </w:tcPr>
          <w:p>
            <w:pPr>
              <w:rPr>
                <w:rFonts w:ascii="Arial"/>
                <w:sz w:val="21"/>
              </w:rPr>
            </w:pPr>
            <w:r/>
          </w:p>
        </w:tc>
        <w:tc>
          <w:tcPr>
            <w:tcW w:w="1181" w:type="dxa"/>
            <w:vAlign w:val="top"/>
            <w:tcBorders>
              <w:bottom w:val="single" w:color="000000" w:sz="10" w:space="0"/>
            </w:tcBorders>
          </w:tcPr>
          <w:p>
            <w:pPr>
              <w:pStyle w:val="TableText"/>
              <w:ind w:left="323"/>
              <w:spacing w:before="195" w:line="316" w:lineRule="exact"/>
              <w:rPr/>
            </w:pPr>
            <w:r>
              <w:rPr>
                <w:rFonts w:ascii="Times New Roman" w:hAnsi="Times New Roman" w:eastAsia="Times New Roman" w:cs="Times New Roman"/>
                <w:spacing w:val="-2"/>
                <w:position w:val="1"/>
              </w:rPr>
              <w:t>4b</w:t>
            </w:r>
            <w:r>
              <w:rPr>
                <w:rFonts w:ascii="Times New Roman" w:hAnsi="Times New Roman" w:eastAsia="Times New Roman" w:cs="Times New Roman"/>
                <w:spacing w:val="24"/>
                <w:w w:val="101"/>
                <w:position w:val="1"/>
              </w:rPr>
              <w:t xml:space="preserve"> </w:t>
            </w:r>
            <w:r>
              <w:rPr>
                <w:spacing w:val="-2"/>
                <w:position w:val="1"/>
              </w:rPr>
              <w:t>类</w:t>
            </w:r>
          </w:p>
        </w:tc>
        <w:tc>
          <w:tcPr>
            <w:tcW w:w="2333" w:type="dxa"/>
            <w:vAlign w:val="top"/>
            <w:tcBorders>
              <w:bottom w:val="single" w:color="000000" w:sz="10" w:space="0"/>
            </w:tcBorders>
          </w:tcPr>
          <w:p>
            <w:pPr>
              <w:ind w:left="1056"/>
              <w:spacing w:before="286" w:line="232" w:lineRule="auto"/>
              <w:rPr>
                <w:rFonts w:ascii="Times New Roman" w:hAnsi="Times New Roman" w:eastAsia="Times New Roman" w:cs="Times New Roman"/>
                <w:sz w:val="24"/>
                <w:szCs w:val="24"/>
              </w:rPr>
            </w:pPr>
            <w:r>
              <w:rPr>
                <w:rFonts w:ascii="Times New Roman" w:hAnsi="Times New Roman" w:eastAsia="Times New Roman" w:cs="Times New Roman"/>
                <w:sz w:val="24"/>
                <w:szCs w:val="24"/>
                <w:spacing w:val="-3"/>
              </w:rPr>
              <w:t>70</w:t>
            </w:r>
          </w:p>
        </w:tc>
        <w:tc>
          <w:tcPr>
            <w:tcW w:w="2727" w:type="dxa"/>
            <w:vAlign w:val="top"/>
            <w:tcBorders>
              <w:bottom w:val="single" w:color="000000" w:sz="10" w:space="0"/>
              <w:right w:val="nil"/>
            </w:tcBorders>
          </w:tcPr>
          <w:p>
            <w:pPr>
              <w:ind w:left="1254"/>
              <w:spacing w:before="287" w:line="232" w:lineRule="auto"/>
              <w:rPr>
                <w:rFonts w:ascii="Times New Roman" w:hAnsi="Times New Roman" w:eastAsia="Times New Roman" w:cs="Times New Roman"/>
                <w:sz w:val="24"/>
                <w:szCs w:val="24"/>
              </w:rPr>
            </w:pPr>
            <w:r>
              <w:rPr>
                <w:rFonts w:ascii="Times New Roman" w:hAnsi="Times New Roman" w:eastAsia="Times New Roman" w:cs="Times New Roman"/>
                <w:sz w:val="24"/>
                <w:szCs w:val="24"/>
                <w:spacing w:val="-3"/>
              </w:rPr>
              <w:t>60</w:t>
            </w:r>
          </w:p>
        </w:tc>
      </w:tr>
    </w:tbl>
    <w:p>
      <w:pPr>
        <w:ind w:left="561"/>
        <w:spacing w:before="223" w:line="232" w:lineRule="auto"/>
        <w:rPr>
          <w:rFonts w:ascii="FangSong" w:hAnsi="FangSong" w:eastAsia="FangSong" w:cs="FangSong"/>
          <w:sz w:val="28"/>
          <w:szCs w:val="28"/>
        </w:rPr>
      </w:pPr>
      <w:r>
        <w:rPr>
          <w:rFonts w:ascii="FangSong" w:hAnsi="FangSong" w:eastAsia="FangSong" w:cs="FangSong"/>
          <w:sz w:val="28"/>
          <w:szCs w:val="28"/>
          <w:b/>
          <w:bCs/>
          <w:spacing w:val="-4"/>
        </w:rPr>
        <w:t>（</w:t>
      </w:r>
      <w:r>
        <w:rPr>
          <w:rFonts w:ascii="Times New Roman" w:hAnsi="Times New Roman" w:eastAsia="Times New Roman" w:cs="Times New Roman"/>
          <w:sz w:val="28"/>
          <w:szCs w:val="28"/>
          <w:b/>
          <w:bCs/>
          <w:spacing w:val="-4"/>
        </w:rPr>
        <w:t>4</w:t>
      </w:r>
      <w:r>
        <w:rPr>
          <w:rFonts w:ascii="FangSong" w:hAnsi="FangSong" w:eastAsia="FangSong" w:cs="FangSong"/>
          <w:sz w:val="28"/>
          <w:szCs w:val="28"/>
          <w:b/>
          <w:bCs/>
          <w:spacing w:val="-4"/>
        </w:rPr>
        <w:t>）底泥环境</w:t>
      </w:r>
    </w:p>
    <w:p>
      <w:pPr>
        <w:ind w:firstLine="538"/>
        <w:spacing w:before="213" w:line="331" w:lineRule="auto"/>
        <w:jc w:val="both"/>
        <w:rPr>
          <w:rFonts w:ascii="FangSong" w:hAnsi="FangSong" w:eastAsia="FangSong" w:cs="FangSong"/>
          <w:sz w:val="28"/>
          <w:szCs w:val="28"/>
        </w:rPr>
      </w:pPr>
      <w:r>
        <w:rPr>
          <w:rFonts w:ascii="FangSong" w:hAnsi="FangSong" w:eastAsia="FangSong" w:cs="FangSong"/>
          <w:sz w:val="28"/>
          <w:szCs w:val="28"/>
          <w:spacing w:val="-14"/>
        </w:rPr>
        <w:t>环评阶段未提出底泥环境质量标准，验收阶段考虑项目涉及清</w:t>
      </w:r>
      <w:r>
        <w:rPr>
          <w:rFonts w:ascii="FangSong" w:hAnsi="FangSong" w:eastAsia="FangSong" w:cs="FangSong"/>
          <w:sz w:val="28"/>
          <w:szCs w:val="28"/>
          <w:spacing w:val="-15"/>
        </w:rPr>
        <w:t>淤，本项目</w:t>
      </w:r>
      <w:r>
        <w:rPr>
          <w:rFonts w:ascii="FangSong" w:hAnsi="FangSong" w:eastAsia="FangSong" w:cs="FangSong"/>
          <w:sz w:val="28"/>
          <w:szCs w:val="28"/>
          <w:spacing w:val="-25"/>
        </w:rPr>
        <w:t>底泥环境质量现状执行《土壤环境质量</w:t>
      </w:r>
      <w:r>
        <w:rPr>
          <w:rFonts w:ascii="FangSong" w:hAnsi="FangSong" w:eastAsia="FangSong" w:cs="FangSong"/>
          <w:sz w:val="28"/>
          <w:szCs w:val="28"/>
          <w:spacing w:val="-25"/>
        </w:rPr>
        <w:t xml:space="preserve"> </w:t>
      </w:r>
      <w:r>
        <w:rPr>
          <w:rFonts w:ascii="FangSong" w:hAnsi="FangSong" w:eastAsia="FangSong" w:cs="FangSong"/>
          <w:sz w:val="28"/>
          <w:szCs w:val="28"/>
          <w:spacing w:val="-25"/>
        </w:rPr>
        <w:t>农用地土壤污染风险管控标准（试行）》</w:t>
      </w:r>
      <w:r>
        <w:rPr>
          <w:rFonts w:ascii="FangSong" w:hAnsi="FangSong" w:eastAsia="FangSong" w:cs="FangSong"/>
          <w:sz w:val="28"/>
          <w:szCs w:val="28"/>
          <w:spacing w:val="1"/>
        </w:rPr>
        <w:t xml:space="preserve"> </w:t>
      </w:r>
      <w:r>
        <w:rPr>
          <w:rFonts w:ascii="FangSong" w:hAnsi="FangSong" w:eastAsia="FangSong" w:cs="FangSong"/>
          <w:sz w:val="28"/>
          <w:szCs w:val="28"/>
          <w:spacing w:val="-14"/>
        </w:rPr>
        <w:t>（</w:t>
      </w:r>
      <w:r>
        <w:rPr>
          <w:rFonts w:ascii="Times New Roman" w:hAnsi="Times New Roman" w:eastAsia="Times New Roman" w:cs="Times New Roman"/>
          <w:sz w:val="28"/>
          <w:szCs w:val="28"/>
          <w:spacing w:val="-14"/>
        </w:rPr>
        <w:t>GB15618-2018</w:t>
      </w:r>
      <w:r>
        <w:rPr>
          <w:rFonts w:ascii="FangSong" w:hAnsi="FangSong" w:eastAsia="FangSong" w:cs="FangSong"/>
          <w:sz w:val="28"/>
          <w:szCs w:val="28"/>
          <w:spacing w:val="-14"/>
        </w:rPr>
        <w:t>）中风险筛选值标准。考虑到底泥干化后用于陆域回填等，故</w:t>
      </w:r>
      <w:r>
        <w:rPr>
          <w:rFonts w:ascii="FangSong" w:hAnsi="FangSong" w:eastAsia="FangSong" w:cs="FangSong"/>
          <w:sz w:val="28"/>
          <w:szCs w:val="28"/>
          <w:spacing w:val="-25"/>
        </w:rPr>
        <w:t>同时参照《土</w:t>
      </w:r>
      <w:r>
        <w:rPr>
          <w:rFonts w:ascii="FangSong" w:hAnsi="FangSong" w:eastAsia="FangSong" w:cs="FangSong"/>
          <w:sz w:val="28"/>
          <w:szCs w:val="28"/>
          <w:spacing w:val="-24"/>
        </w:rPr>
        <w:t>壤环境质量</w:t>
      </w:r>
      <w:r>
        <w:rPr>
          <w:rFonts w:ascii="FangSong" w:hAnsi="FangSong" w:eastAsia="FangSong" w:cs="FangSong"/>
          <w:sz w:val="28"/>
          <w:szCs w:val="28"/>
          <w:spacing w:val="-24"/>
        </w:rPr>
        <w:t xml:space="preserve"> </w:t>
      </w:r>
      <w:r>
        <w:rPr>
          <w:rFonts w:ascii="FangSong" w:hAnsi="FangSong" w:eastAsia="FangSong" w:cs="FangSong"/>
          <w:sz w:val="28"/>
          <w:szCs w:val="28"/>
          <w:spacing w:val="-24"/>
        </w:rPr>
        <w:t>建设用地土壤污染风险管控标准（试行）》（</w:t>
      </w:r>
      <w:r>
        <w:rPr>
          <w:rFonts w:ascii="Times New Roman" w:hAnsi="Times New Roman" w:eastAsia="Times New Roman" w:cs="Times New Roman"/>
          <w:sz w:val="28"/>
          <w:szCs w:val="28"/>
          <w:spacing w:val="-24"/>
        </w:rPr>
        <w:t>GB36</w:t>
      </w:r>
      <w:r>
        <w:rPr>
          <w:rFonts w:ascii="Times New Roman" w:hAnsi="Times New Roman" w:eastAsia="Times New Roman" w:cs="Times New Roman"/>
          <w:sz w:val="28"/>
          <w:szCs w:val="28"/>
          <w:spacing w:val="-25"/>
        </w:rPr>
        <w:t>600</w:t>
      </w:r>
      <w:r>
        <w:rPr>
          <w:rFonts w:ascii="Times New Roman" w:hAnsi="Times New Roman" w:eastAsia="Times New Roman" w:cs="Times New Roman"/>
          <w:sz w:val="28"/>
          <w:szCs w:val="28"/>
          <w:spacing w:val="-19"/>
        </w:rPr>
        <w:t>-</w:t>
      </w:r>
      <w:r>
        <w:rPr>
          <w:rFonts w:ascii="Times New Roman" w:hAnsi="Times New Roman" w:eastAsia="Times New Roman" w:cs="Times New Roman"/>
          <w:sz w:val="28"/>
          <w:szCs w:val="28"/>
        </w:rPr>
        <w:t xml:space="preserve"> </w:t>
      </w:r>
      <w:r>
        <w:rPr>
          <w:rFonts w:ascii="Times New Roman" w:hAnsi="Times New Roman" w:eastAsia="Times New Roman" w:cs="Times New Roman"/>
          <w:sz w:val="28"/>
          <w:szCs w:val="28"/>
          <w:spacing w:val="-13"/>
        </w:rPr>
        <w:t>2018</w:t>
      </w:r>
      <w:r>
        <w:rPr>
          <w:rFonts w:ascii="FangSong" w:hAnsi="FangSong" w:eastAsia="FangSong" w:cs="FangSong"/>
          <w:sz w:val="28"/>
          <w:szCs w:val="28"/>
          <w:spacing w:val="-13"/>
        </w:rPr>
        <w:t>）第二类用地（道路与交通设施用地、物流仓储用地）筛</w:t>
      </w:r>
      <w:r>
        <w:rPr>
          <w:rFonts w:ascii="FangSong" w:hAnsi="FangSong" w:eastAsia="FangSong" w:cs="FangSong"/>
          <w:sz w:val="28"/>
          <w:szCs w:val="28"/>
          <w:spacing w:val="-14"/>
        </w:rPr>
        <w:t>选值标准判断底</w:t>
      </w:r>
      <w:r>
        <w:rPr>
          <w:rFonts w:ascii="FangSong" w:hAnsi="FangSong" w:eastAsia="FangSong" w:cs="FangSong"/>
          <w:sz w:val="28"/>
          <w:szCs w:val="28"/>
          <w:spacing w:val="-13"/>
        </w:rPr>
        <w:t>泥用于回填的可行性，具体见表</w:t>
      </w:r>
      <w:r>
        <w:rPr>
          <w:rFonts w:ascii="FangSong" w:hAnsi="FangSong" w:eastAsia="FangSong" w:cs="FangSong"/>
          <w:sz w:val="28"/>
          <w:szCs w:val="28"/>
          <w:spacing w:val="-54"/>
        </w:rPr>
        <w:t xml:space="preserve"> </w:t>
      </w:r>
      <w:r>
        <w:rPr>
          <w:rFonts w:ascii="Times New Roman" w:hAnsi="Times New Roman" w:eastAsia="Times New Roman" w:cs="Times New Roman"/>
          <w:sz w:val="28"/>
          <w:szCs w:val="28"/>
          <w:spacing w:val="-13"/>
        </w:rPr>
        <w:t>1.5-6</w:t>
      </w:r>
      <w:r>
        <w:rPr>
          <w:rFonts w:ascii="Times New Roman" w:hAnsi="Times New Roman" w:eastAsia="Times New Roman" w:cs="Times New Roman"/>
          <w:sz w:val="28"/>
          <w:szCs w:val="28"/>
          <w:spacing w:val="-14"/>
        </w:rPr>
        <w:t xml:space="preserve"> </w:t>
      </w:r>
      <w:r>
        <w:rPr>
          <w:rFonts w:ascii="FangSong" w:hAnsi="FangSong" w:eastAsia="FangSong" w:cs="FangSong"/>
          <w:sz w:val="28"/>
          <w:szCs w:val="28"/>
          <w:spacing w:val="-14"/>
        </w:rPr>
        <w:t>和表</w:t>
      </w:r>
      <w:r>
        <w:rPr>
          <w:rFonts w:ascii="FangSong" w:hAnsi="FangSong" w:eastAsia="FangSong" w:cs="FangSong"/>
          <w:sz w:val="28"/>
          <w:szCs w:val="28"/>
          <w:spacing w:val="-54"/>
        </w:rPr>
        <w:t xml:space="preserve"> </w:t>
      </w:r>
      <w:r>
        <w:rPr>
          <w:rFonts w:ascii="Times New Roman" w:hAnsi="Times New Roman" w:eastAsia="Times New Roman" w:cs="Times New Roman"/>
          <w:sz w:val="28"/>
          <w:szCs w:val="28"/>
          <w:spacing w:val="-14"/>
        </w:rPr>
        <w:t>1.5-7</w:t>
      </w:r>
      <w:r>
        <w:rPr>
          <w:rFonts w:ascii="FangSong" w:hAnsi="FangSong" w:eastAsia="FangSong" w:cs="FangSong"/>
          <w:sz w:val="28"/>
          <w:szCs w:val="28"/>
          <w:spacing w:val="-14"/>
        </w:rPr>
        <w:t>。</w:t>
      </w:r>
    </w:p>
    <w:p>
      <w:pPr>
        <w:spacing w:line="331" w:lineRule="auto"/>
        <w:sectPr>
          <w:footerReference w:type="default" r:id="rId16"/>
          <w:pgSz w:w="11907" w:h="16839"/>
          <w:pgMar w:top="1431" w:right="1418" w:bottom="1355" w:left="1440" w:header="0" w:footer="1155" w:gutter="0"/>
        </w:sectPr>
        <w:rPr>
          <w:rFonts w:ascii="FangSong" w:hAnsi="FangSong" w:eastAsia="FangSong" w:cs="FangSong"/>
          <w:sz w:val="28"/>
          <w:szCs w:val="28"/>
        </w:rPr>
      </w:pPr>
    </w:p>
    <w:p>
      <w:pPr>
        <w:ind w:left="1153"/>
        <w:spacing w:before="168" w:line="213" w:lineRule="auto"/>
        <w:rPr>
          <w:rFonts w:ascii="FangSong" w:hAnsi="FangSong" w:eastAsia="FangSong" w:cs="FangSong"/>
          <w:sz w:val="28"/>
          <w:szCs w:val="28"/>
        </w:rPr>
      </w:pPr>
      <w:r>
        <w:rPr>
          <w:rFonts w:ascii="FangSong" w:hAnsi="FangSong" w:eastAsia="FangSong" w:cs="FangSong"/>
          <w:sz w:val="28"/>
          <w:szCs w:val="28"/>
          <w:b/>
          <w:bCs/>
          <w:spacing w:val="-2"/>
        </w:rPr>
        <w:t>表</w:t>
      </w:r>
      <w:r>
        <w:rPr>
          <w:rFonts w:ascii="FangSong" w:hAnsi="FangSong" w:eastAsia="FangSong" w:cs="FangSong"/>
          <w:sz w:val="28"/>
          <w:szCs w:val="28"/>
          <w:spacing w:val="-49"/>
        </w:rPr>
        <w:t xml:space="preserve"> </w:t>
      </w:r>
      <w:r>
        <w:rPr>
          <w:rFonts w:ascii="Times New Roman" w:hAnsi="Times New Roman" w:eastAsia="Times New Roman" w:cs="Times New Roman"/>
          <w:sz w:val="28"/>
          <w:szCs w:val="28"/>
          <w:b/>
          <w:bCs/>
          <w:spacing w:val="-2"/>
        </w:rPr>
        <w:t>1.5-6    </w:t>
      </w:r>
      <w:r>
        <w:rPr>
          <w:rFonts w:ascii="FangSong" w:hAnsi="FangSong" w:eastAsia="FangSong" w:cs="FangSong"/>
          <w:sz w:val="28"/>
          <w:szCs w:val="28"/>
          <w:b/>
          <w:bCs/>
          <w:spacing w:val="-2"/>
        </w:rPr>
        <w:t>验收阶段底泥环境质量评价执行标准（</w:t>
      </w:r>
      <w:r>
        <w:rPr>
          <w:rFonts w:ascii="Times New Roman" w:hAnsi="Times New Roman" w:eastAsia="Times New Roman" w:cs="Times New Roman"/>
          <w:sz w:val="28"/>
          <w:szCs w:val="28"/>
          <w:b/>
          <w:bCs/>
          <w:spacing w:val="-2"/>
        </w:rPr>
        <w:t>mg/kg</w:t>
      </w:r>
      <w:r>
        <w:rPr>
          <w:rFonts w:ascii="FangSong" w:hAnsi="FangSong" w:eastAsia="FangSong" w:cs="FangSong"/>
          <w:sz w:val="28"/>
          <w:szCs w:val="28"/>
          <w:b/>
          <w:bCs/>
          <w:spacing w:val="-2"/>
        </w:rPr>
        <w:t>）</w:t>
      </w:r>
    </w:p>
    <w:p>
      <w:pPr>
        <w:spacing w:line="172" w:lineRule="exact"/>
        <w:rPr/>
      </w:pPr>
      <w:r/>
    </w:p>
    <w:tbl>
      <w:tblPr>
        <w:tblStyle w:val="TableNormal"/>
        <w:tblW w:w="9037" w:type="dxa"/>
        <w:tblInd w:w="129" w:type="dxa"/>
        <w:tblLayout w:type="fixed"/>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Pr>
      <w:tblGrid>
        <w:gridCol w:w="967"/>
        <w:gridCol w:w="979"/>
        <w:gridCol w:w="1853"/>
        <w:gridCol w:w="1112"/>
        <w:gridCol w:w="1531"/>
        <w:gridCol w:w="1669"/>
        <w:gridCol w:w="926"/>
      </w:tblGrid>
      <w:tr>
        <w:trPr>
          <w:trHeight w:val="494" w:hRule="atLeast"/>
        </w:trPr>
        <w:tc>
          <w:tcPr>
            <w:tcW w:w="967" w:type="dxa"/>
            <w:vAlign w:val="top"/>
            <w:vMerge w:val="restart"/>
            <w:tcBorders>
              <w:left w:val="nil"/>
              <w:top w:val="single" w:color="000000" w:sz="10" w:space="0"/>
              <w:bottom w:val="nil"/>
            </w:tcBorders>
          </w:tcPr>
          <w:p>
            <w:pPr>
              <w:spacing w:line="315" w:lineRule="auto"/>
              <w:rPr>
                <w:rFonts w:ascii="Arial"/>
                <w:sz w:val="21"/>
              </w:rPr>
            </w:pPr>
            <w:r/>
          </w:p>
          <w:p>
            <w:pPr>
              <w:pStyle w:val="TableText"/>
              <w:ind w:left="273"/>
              <w:spacing w:before="78" w:line="218" w:lineRule="auto"/>
              <w:rPr/>
            </w:pPr>
            <w:r>
              <w:rPr>
                <w:b/>
                <w:bCs/>
                <w:spacing w:val="-8"/>
              </w:rPr>
              <w:t>序号</w:t>
            </w:r>
          </w:p>
        </w:tc>
        <w:tc>
          <w:tcPr>
            <w:tcW w:w="2832" w:type="dxa"/>
            <w:vAlign w:val="top"/>
            <w:gridSpan w:val="2"/>
            <w:vMerge w:val="restart"/>
            <w:tcBorders>
              <w:top w:val="single" w:color="000000" w:sz="10" w:space="0"/>
              <w:bottom w:val="nil"/>
            </w:tcBorders>
          </w:tcPr>
          <w:p>
            <w:pPr>
              <w:spacing w:line="314" w:lineRule="auto"/>
              <w:rPr>
                <w:rFonts w:ascii="Arial"/>
                <w:sz w:val="21"/>
              </w:rPr>
            </w:pPr>
            <w:r/>
          </w:p>
          <w:p>
            <w:pPr>
              <w:pStyle w:val="TableText"/>
              <w:ind w:left="869"/>
              <w:spacing w:before="78" w:line="217" w:lineRule="auto"/>
              <w:rPr/>
            </w:pPr>
            <w:r>
              <w:rPr>
                <w:b/>
                <w:bCs/>
                <w:spacing w:val="-15"/>
              </w:rPr>
              <w:t>污染物项目</w:t>
            </w:r>
          </w:p>
        </w:tc>
        <w:tc>
          <w:tcPr>
            <w:tcW w:w="5238" w:type="dxa"/>
            <w:vAlign w:val="top"/>
            <w:gridSpan w:val="4"/>
            <w:tcBorders>
              <w:right w:val="nil"/>
              <w:top w:val="single" w:color="000000" w:sz="10" w:space="0"/>
            </w:tcBorders>
          </w:tcPr>
          <w:p>
            <w:pPr>
              <w:pStyle w:val="TableText"/>
              <w:ind w:left="2063"/>
              <w:spacing w:before="148" w:line="218" w:lineRule="auto"/>
              <w:rPr/>
            </w:pPr>
            <w:r>
              <w:rPr>
                <w:b/>
                <w:bCs/>
                <w:spacing w:val="-14"/>
              </w:rPr>
              <w:t>风险筛选值</w:t>
            </w:r>
          </w:p>
        </w:tc>
      </w:tr>
      <w:tr>
        <w:trPr>
          <w:trHeight w:val="485" w:hRule="atLeast"/>
        </w:trPr>
        <w:tc>
          <w:tcPr>
            <w:tcW w:w="967" w:type="dxa"/>
            <w:vAlign w:val="top"/>
            <w:vMerge w:val="continue"/>
            <w:tcBorders>
              <w:left w:val="nil"/>
              <w:top w:val="nil"/>
            </w:tcBorders>
          </w:tcPr>
          <w:p>
            <w:pPr>
              <w:rPr>
                <w:rFonts w:ascii="Arial"/>
                <w:sz w:val="21"/>
              </w:rPr>
            </w:pPr>
            <w:r/>
          </w:p>
        </w:tc>
        <w:tc>
          <w:tcPr>
            <w:tcW w:w="2832" w:type="dxa"/>
            <w:vAlign w:val="top"/>
            <w:gridSpan w:val="2"/>
            <w:vMerge w:val="continue"/>
            <w:tcBorders>
              <w:top w:val="nil"/>
            </w:tcBorders>
          </w:tcPr>
          <w:p>
            <w:pPr>
              <w:rPr>
                <w:rFonts w:ascii="Arial"/>
                <w:sz w:val="21"/>
              </w:rPr>
            </w:pPr>
            <w:r/>
          </w:p>
        </w:tc>
        <w:tc>
          <w:tcPr>
            <w:tcW w:w="1112" w:type="dxa"/>
            <w:vAlign w:val="top"/>
          </w:tcPr>
          <w:p>
            <w:pPr>
              <w:ind w:left="153"/>
              <w:spacing w:before="186" w:line="187" w:lineRule="auto"/>
              <w:rPr>
                <w:rFonts w:ascii="Times New Roman" w:hAnsi="Times New Roman" w:eastAsia="Times New Roman" w:cs="Times New Roman"/>
                <w:sz w:val="24"/>
                <w:szCs w:val="24"/>
              </w:rPr>
            </w:pPr>
            <w:r>
              <w:rPr>
                <w:rFonts w:ascii="Times New Roman" w:hAnsi="Times New Roman" w:eastAsia="Times New Roman" w:cs="Times New Roman"/>
                <w:sz w:val="24"/>
                <w:szCs w:val="24"/>
                <w:b/>
                <w:bCs/>
                <w:spacing w:val="-7"/>
              </w:rPr>
              <w:t>pH≤ 5</w:t>
            </w:r>
            <w:r>
              <w:rPr>
                <w:rFonts w:ascii="Times New Roman" w:hAnsi="Times New Roman" w:eastAsia="Times New Roman" w:cs="Times New Roman"/>
                <w:sz w:val="24"/>
                <w:szCs w:val="24"/>
                <w:b/>
                <w:bCs/>
                <w:spacing w:val="-3"/>
              </w:rPr>
              <w:t xml:space="preserve"> </w:t>
            </w:r>
            <w:r>
              <w:rPr>
                <w:rFonts w:ascii="Times New Roman" w:hAnsi="Times New Roman" w:eastAsia="Times New Roman" w:cs="Times New Roman"/>
                <w:sz w:val="24"/>
                <w:szCs w:val="24"/>
                <w:b/>
                <w:bCs/>
                <w:spacing w:val="-7"/>
              </w:rPr>
              <w:t>.5</w:t>
            </w:r>
          </w:p>
        </w:tc>
        <w:tc>
          <w:tcPr>
            <w:tcW w:w="1531" w:type="dxa"/>
            <w:vAlign w:val="top"/>
          </w:tcPr>
          <w:p>
            <w:pPr>
              <w:ind w:left="190"/>
              <w:spacing w:before="186" w:line="187" w:lineRule="auto"/>
              <w:rPr>
                <w:rFonts w:ascii="Times New Roman" w:hAnsi="Times New Roman" w:eastAsia="Times New Roman" w:cs="Times New Roman"/>
                <w:sz w:val="24"/>
                <w:szCs w:val="24"/>
              </w:rPr>
            </w:pPr>
            <w:r>
              <w:rPr>
                <w:rFonts w:ascii="Times New Roman" w:hAnsi="Times New Roman" w:eastAsia="Times New Roman" w:cs="Times New Roman"/>
                <w:sz w:val="24"/>
                <w:szCs w:val="24"/>
                <w:b/>
                <w:bCs/>
                <w:spacing w:val="-8"/>
              </w:rPr>
              <w:t>5.5&lt;pH≤ 6.5</w:t>
            </w:r>
          </w:p>
        </w:tc>
        <w:tc>
          <w:tcPr>
            <w:tcW w:w="1669" w:type="dxa"/>
            <w:vAlign w:val="top"/>
          </w:tcPr>
          <w:p>
            <w:pPr>
              <w:ind w:left="206"/>
              <w:spacing w:before="186" w:line="187" w:lineRule="auto"/>
              <w:rPr>
                <w:rFonts w:ascii="Times New Roman" w:hAnsi="Times New Roman" w:eastAsia="Times New Roman" w:cs="Times New Roman"/>
                <w:sz w:val="24"/>
                <w:szCs w:val="24"/>
              </w:rPr>
            </w:pPr>
            <w:r>
              <w:rPr>
                <w:rFonts w:ascii="Times New Roman" w:hAnsi="Times New Roman" w:eastAsia="Times New Roman" w:cs="Times New Roman"/>
                <w:sz w:val="24"/>
                <w:szCs w:val="24"/>
                <w:b/>
                <w:bCs/>
                <w:spacing w:val="-8"/>
              </w:rPr>
              <w:t>6.5</w:t>
            </w:r>
            <w:r>
              <w:rPr>
                <w:rFonts w:ascii="Times New Roman" w:hAnsi="Times New Roman" w:eastAsia="Times New Roman" w:cs="Times New Roman"/>
                <w:sz w:val="24"/>
                <w:szCs w:val="24"/>
                <w:b/>
                <w:bCs/>
                <w:spacing w:val="-3"/>
              </w:rPr>
              <w:t xml:space="preserve"> </w:t>
            </w:r>
            <w:r>
              <w:rPr>
                <w:rFonts w:ascii="Times New Roman" w:hAnsi="Times New Roman" w:eastAsia="Times New Roman" w:cs="Times New Roman"/>
                <w:sz w:val="24"/>
                <w:szCs w:val="24"/>
                <w:b/>
                <w:bCs/>
                <w:spacing w:val="-8"/>
              </w:rPr>
              <w:t>&lt;pH≤ 7</w:t>
            </w:r>
            <w:r>
              <w:rPr>
                <w:rFonts w:ascii="Times New Roman" w:hAnsi="Times New Roman" w:eastAsia="Times New Roman" w:cs="Times New Roman"/>
                <w:sz w:val="24"/>
                <w:szCs w:val="24"/>
                <w:b/>
                <w:bCs/>
                <w:spacing w:val="-6"/>
              </w:rPr>
              <w:t xml:space="preserve"> </w:t>
            </w:r>
            <w:r>
              <w:rPr>
                <w:rFonts w:ascii="Times New Roman" w:hAnsi="Times New Roman" w:eastAsia="Times New Roman" w:cs="Times New Roman"/>
                <w:sz w:val="24"/>
                <w:szCs w:val="24"/>
                <w:b/>
                <w:bCs/>
                <w:spacing w:val="-8"/>
              </w:rPr>
              <w:t>.5</w:t>
            </w:r>
          </w:p>
        </w:tc>
        <w:tc>
          <w:tcPr>
            <w:tcW w:w="926" w:type="dxa"/>
            <w:vAlign w:val="top"/>
            <w:tcBorders>
              <w:right w:val="nil"/>
            </w:tcBorders>
          </w:tcPr>
          <w:p>
            <w:pPr>
              <w:ind w:left="110"/>
              <w:spacing w:before="186" w:line="187" w:lineRule="auto"/>
              <w:rPr>
                <w:rFonts w:ascii="Times New Roman" w:hAnsi="Times New Roman" w:eastAsia="Times New Roman" w:cs="Times New Roman"/>
                <w:sz w:val="24"/>
                <w:szCs w:val="24"/>
              </w:rPr>
            </w:pPr>
            <w:r>
              <w:rPr>
                <w:rFonts w:ascii="Times New Roman" w:hAnsi="Times New Roman" w:eastAsia="Times New Roman" w:cs="Times New Roman"/>
                <w:sz w:val="24"/>
                <w:szCs w:val="24"/>
                <w:b/>
                <w:bCs/>
                <w:spacing w:val="-6"/>
              </w:rPr>
              <w:t>pH&gt;7.5</w:t>
            </w:r>
          </w:p>
        </w:tc>
      </w:tr>
      <w:tr>
        <w:trPr>
          <w:trHeight w:val="488" w:hRule="atLeast"/>
        </w:trPr>
        <w:tc>
          <w:tcPr>
            <w:tcW w:w="967" w:type="dxa"/>
            <w:vAlign w:val="top"/>
            <w:vMerge w:val="restart"/>
            <w:tcBorders>
              <w:left w:val="nil"/>
              <w:bottom w:val="nil"/>
            </w:tcBorders>
          </w:tcPr>
          <w:p>
            <w:pPr>
              <w:spacing w:line="361" w:lineRule="auto"/>
              <w:rPr>
                <w:rFonts w:ascii="Arial"/>
                <w:sz w:val="21"/>
              </w:rPr>
            </w:pPr>
            <w:r/>
          </w:p>
          <w:p>
            <w:pPr>
              <w:ind w:left="462"/>
              <w:spacing w:before="69" w:line="235"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1</w:t>
            </w:r>
          </w:p>
        </w:tc>
        <w:tc>
          <w:tcPr>
            <w:tcW w:w="979" w:type="dxa"/>
            <w:vAlign w:val="top"/>
            <w:vMerge w:val="restart"/>
            <w:tcBorders>
              <w:bottom w:val="nil"/>
            </w:tcBorders>
          </w:tcPr>
          <w:p>
            <w:pPr>
              <w:spacing w:line="312" w:lineRule="auto"/>
              <w:rPr>
                <w:rFonts w:ascii="Arial"/>
                <w:sz w:val="21"/>
              </w:rPr>
            </w:pPr>
            <w:r/>
          </w:p>
          <w:p>
            <w:pPr>
              <w:pStyle w:val="TableText"/>
              <w:ind w:left="383"/>
              <w:spacing w:before="78" w:line="220" w:lineRule="auto"/>
              <w:rPr/>
            </w:pPr>
            <w:r>
              <w:rPr/>
              <w:t>镉</w:t>
            </w:r>
          </w:p>
        </w:tc>
        <w:tc>
          <w:tcPr>
            <w:tcW w:w="1853" w:type="dxa"/>
            <w:vAlign w:val="top"/>
          </w:tcPr>
          <w:p>
            <w:pPr>
              <w:pStyle w:val="TableText"/>
              <w:ind w:left="707"/>
              <w:spacing w:before="147" w:line="219" w:lineRule="auto"/>
              <w:rPr/>
            </w:pPr>
            <w:r>
              <w:rPr>
                <w:spacing w:val="-6"/>
              </w:rPr>
              <w:t>水田</w:t>
            </w:r>
          </w:p>
        </w:tc>
        <w:tc>
          <w:tcPr>
            <w:tcW w:w="1112" w:type="dxa"/>
            <w:vAlign w:val="top"/>
          </w:tcPr>
          <w:p>
            <w:pPr>
              <w:ind w:left="424"/>
              <w:spacing w:before="187" w:line="232" w:lineRule="auto"/>
              <w:rPr>
                <w:rFonts w:ascii="Times New Roman" w:hAnsi="Times New Roman" w:eastAsia="Times New Roman" w:cs="Times New Roman"/>
                <w:sz w:val="24"/>
                <w:szCs w:val="24"/>
              </w:rPr>
            </w:pPr>
            <w:r>
              <w:rPr>
                <w:rFonts w:ascii="Times New Roman" w:hAnsi="Times New Roman" w:eastAsia="Times New Roman" w:cs="Times New Roman"/>
                <w:sz w:val="24"/>
                <w:szCs w:val="24"/>
                <w:spacing w:val="-5"/>
              </w:rPr>
              <w:t>0.3</w:t>
            </w:r>
          </w:p>
        </w:tc>
        <w:tc>
          <w:tcPr>
            <w:tcW w:w="1531" w:type="dxa"/>
            <w:vAlign w:val="top"/>
          </w:tcPr>
          <w:p>
            <w:pPr>
              <w:ind w:left="632"/>
              <w:spacing w:before="187" w:line="232" w:lineRule="auto"/>
              <w:rPr>
                <w:rFonts w:ascii="Times New Roman" w:hAnsi="Times New Roman" w:eastAsia="Times New Roman" w:cs="Times New Roman"/>
                <w:sz w:val="24"/>
                <w:szCs w:val="24"/>
              </w:rPr>
            </w:pPr>
            <w:r>
              <w:rPr>
                <w:rFonts w:ascii="Times New Roman" w:hAnsi="Times New Roman" w:eastAsia="Times New Roman" w:cs="Times New Roman"/>
                <w:sz w:val="24"/>
                <w:szCs w:val="24"/>
                <w:spacing w:val="-5"/>
              </w:rPr>
              <w:t>0.4</w:t>
            </w:r>
          </w:p>
        </w:tc>
        <w:tc>
          <w:tcPr>
            <w:tcW w:w="1669" w:type="dxa"/>
            <w:vAlign w:val="top"/>
          </w:tcPr>
          <w:p>
            <w:pPr>
              <w:ind w:left="700"/>
              <w:spacing w:before="187" w:line="232" w:lineRule="auto"/>
              <w:rPr>
                <w:rFonts w:ascii="Times New Roman" w:hAnsi="Times New Roman" w:eastAsia="Times New Roman" w:cs="Times New Roman"/>
                <w:sz w:val="24"/>
                <w:szCs w:val="24"/>
              </w:rPr>
            </w:pPr>
            <w:r>
              <w:rPr>
                <w:rFonts w:ascii="Times New Roman" w:hAnsi="Times New Roman" w:eastAsia="Times New Roman" w:cs="Times New Roman"/>
                <w:sz w:val="24"/>
                <w:szCs w:val="24"/>
                <w:spacing w:val="-5"/>
              </w:rPr>
              <w:t>0.6</w:t>
            </w:r>
          </w:p>
        </w:tc>
        <w:tc>
          <w:tcPr>
            <w:tcW w:w="926" w:type="dxa"/>
            <w:vAlign w:val="top"/>
            <w:tcBorders>
              <w:right w:val="nil"/>
            </w:tcBorders>
          </w:tcPr>
          <w:p>
            <w:pPr>
              <w:ind w:left="330"/>
              <w:spacing w:before="187" w:line="232" w:lineRule="auto"/>
              <w:rPr>
                <w:rFonts w:ascii="Times New Roman" w:hAnsi="Times New Roman" w:eastAsia="Times New Roman" w:cs="Times New Roman"/>
                <w:sz w:val="24"/>
                <w:szCs w:val="24"/>
              </w:rPr>
            </w:pPr>
            <w:r>
              <w:rPr>
                <w:rFonts w:ascii="Times New Roman" w:hAnsi="Times New Roman" w:eastAsia="Times New Roman" w:cs="Times New Roman"/>
                <w:sz w:val="24"/>
                <w:szCs w:val="24"/>
                <w:spacing w:val="-5"/>
              </w:rPr>
              <w:t>0.8</w:t>
            </w:r>
          </w:p>
        </w:tc>
      </w:tr>
      <w:tr>
        <w:trPr>
          <w:trHeight w:val="488" w:hRule="atLeast"/>
        </w:trPr>
        <w:tc>
          <w:tcPr>
            <w:tcW w:w="967" w:type="dxa"/>
            <w:vAlign w:val="top"/>
            <w:vMerge w:val="continue"/>
            <w:tcBorders>
              <w:left w:val="nil"/>
              <w:top w:val="nil"/>
            </w:tcBorders>
          </w:tcPr>
          <w:p>
            <w:pPr>
              <w:rPr>
                <w:rFonts w:ascii="Arial"/>
                <w:sz w:val="21"/>
              </w:rPr>
            </w:pPr>
            <w:r/>
          </w:p>
        </w:tc>
        <w:tc>
          <w:tcPr>
            <w:tcW w:w="979" w:type="dxa"/>
            <w:vAlign w:val="top"/>
            <w:vMerge w:val="continue"/>
            <w:tcBorders>
              <w:top w:val="nil"/>
            </w:tcBorders>
          </w:tcPr>
          <w:p>
            <w:pPr>
              <w:rPr>
                <w:rFonts w:ascii="Arial"/>
                <w:sz w:val="21"/>
              </w:rPr>
            </w:pPr>
            <w:r/>
          </w:p>
        </w:tc>
        <w:tc>
          <w:tcPr>
            <w:tcW w:w="1853" w:type="dxa"/>
            <w:vAlign w:val="top"/>
          </w:tcPr>
          <w:p>
            <w:pPr>
              <w:pStyle w:val="TableText"/>
              <w:ind w:left="708"/>
              <w:spacing w:before="147" w:line="217" w:lineRule="auto"/>
              <w:rPr/>
            </w:pPr>
            <w:r>
              <w:rPr>
                <w:spacing w:val="-6"/>
              </w:rPr>
              <w:t>其他</w:t>
            </w:r>
          </w:p>
        </w:tc>
        <w:tc>
          <w:tcPr>
            <w:tcW w:w="1112" w:type="dxa"/>
            <w:vAlign w:val="top"/>
          </w:tcPr>
          <w:p>
            <w:pPr>
              <w:ind w:left="424"/>
              <w:spacing w:before="186" w:line="232" w:lineRule="auto"/>
              <w:rPr>
                <w:rFonts w:ascii="Times New Roman" w:hAnsi="Times New Roman" w:eastAsia="Times New Roman" w:cs="Times New Roman"/>
                <w:sz w:val="24"/>
                <w:szCs w:val="24"/>
              </w:rPr>
            </w:pPr>
            <w:r>
              <w:rPr>
                <w:rFonts w:ascii="Times New Roman" w:hAnsi="Times New Roman" w:eastAsia="Times New Roman" w:cs="Times New Roman"/>
                <w:sz w:val="24"/>
                <w:szCs w:val="24"/>
                <w:spacing w:val="-5"/>
              </w:rPr>
              <w:t>0.3</w:t>
            </w:r>
          </w:p>
        </w:tc>
        <w:tc>
          <w:tcPr>
            <w:tcW w:w="1531" w:type="dxa"/>
            <w:vAlign w:val="top"/>
          </w:tcPr>
          <w:p>
            <w:pPr>
              <w:ind w:left="632"/>
              <w:spacing w:before="186" w:line="232" w:lineRule="auto"/>
              <w:rPr>
                <w:rFonts w:ascii="Times New Roman" w:hAnsi="Times New Roman" w:eastAsia="Times New Roman" w:cs="Times New Roman"/>
                <w:sz w:val="24"/>
                <w:szCs w:val="24"/>
              </w:rPr>
            </w:pPr>
            <w:r>
              <w:rPr>
                <w:rFonts w:ascii="Times New Roman" w:hAnsi="Times New Roman" w:eastAsia="Times New Roman" w:cs="Times New Roman"/>
                <w:sz w:val="24"/>
                <w:szCs w:val="24"/>
                <w:spacing w:val="-5"/>
              </w:rPr>
              <w:t>0.3</w:t>
            </w:r>
          </w:p>
        </w:tc>
        <w:tc>
          <w:tcPr>
            <w:tcW w:w="1669" w:type="dxa"/>
            <w:vAlign w:val="top"/>
          </w:tcPr>
          <w:p>
            <w:pPr>
              <w:ind w:left="700"/>
              <w:spacing w:before="186" w:line="232" w:lineRule="auto"/>
              <w:rPr>
                <w:rFonts w:ascii="Times New Roman" w:hAnsi="Times New Roman" w:eastAsia="Times New Roman" w:cs="Times New Roman"/>
                <w:sz w:val="24"/>
                <w:szCs w:val="24"/>
              </w:rPr>
            </w:pPr>
            <w:r>
              <w:rPr>
                <w:rFonts w:ascii="Times New Roman" w:hAnsi="Times New Roman" w:eastAsia="Times New Roman" w:cs="Times New Roman"/>
                <w:sz w:val="24"/>
                <w:szCs w:val="24"/>
                <w:spacing w:val="-5"/>
              </w:rPr>
              <w:t>0.3</w:t>
            </w:r>
          </w:p>
        </w:tc>
        <w:tc>
          <w:tcPr>
            <w:tcW w:w="926" w:type="dxa"/>
            <w:vAlign w:val="top"/>
            <w:tcBorders>
              <w:right w:val="nil"/>
            </w:tcBorders>
          </w:tcPr>
          <w:p>
            <w:pPr>
              <w:ind w:left="330"/>
              <w:spacing w:before="186" w:line="232" w:lineRule="auto"/>
              <w:rPr>
                <w:rFonts w:ascii="Times New Roman" w:hAnsi="Times New Roman" w:eastAsia="Times New Roman" w:cs="Times New Roman"/>
                <w:sz w:val="24"/>
                <w:szCs w:val="24"/>
              </w:rPr>
            </w:pPr>
            <w:r>
              <w:rPr>
                <w:rFonts w:ascii="Times New Roman" w:hAnsi="Times New Roman" w:eastAsia="Times New Roman" w:cs="Times New Roman"/>
                <w:sz w:val="24"/>
                <w:szCs w:val="24"/>
                <w:spacing w:val="-5"/>
              </w:rPr>
              <w:t>0.6</w:t>
            </w:r>
          </w:p>
        </w:tc>
      </w:tr>
      <w:tr>
        <w:trPr>
          <w:trHeight w:val="488" w:hRule="atLeast"/>
        </w:trPr>
        <w:tc>
          <w:tcPr>
            <w:tcW w:w="967" w:type="dxa"/>
            <w:vAlign w:val="top"/>
            <w:vMerge w:val="restart"/>
            <w:tcBorders>
              <w:left w:val="nil"/>
              <w:bottom w:val="nil"/>
            </w:tcBorders>
          </w:tcPr>
          <w:p>
            <w:pPr>
              <w:spacing w:line="363" w:lineRule="auto"/>
              <w:rPr>
                <w:rFonts w:ascii="Arial"/>
                <w:sz w:val="21"/>
              </w:rPr>
            </w:pPr>
            <w:r/>
          </w:p>
          <w:p>
            <w:pPr>
              <w:ind w:left="439"/>
              <w:spacing w:before="69" w:line="235"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2</w:t>
            </w:r>
          </w:p>
        </w:tc>
        <w:tc>
          <w:tcPr>
            <w:tcW w:w="979" w:type="dxa"/>
            <w:vAlign w:val="top"/>
            <w:vMerge w:val="restart"/>
            <w:tcBorders>
              <w:bottom w:val="nil"/>
            </w:tcBorders>
          </w:tcPr>
          <w:p>
            <w:pPr>
              <w:spacing w:line="314" w:lineRule="auto"/>
              <w:rPr>
                <w:rFonts w:ascii="Arial"/>
                <w:sz w:val="21"/>
              </w:rPr>
            </w:pPr>
            <w:r/>
          </w:p>
          <w:p>
            <w:pPr>
              <w:pStyle w:val="TableText"/>
              <w:ind w:left="390"/>
              <w:spacing w:before="78" w:line="220" w:lineRule="auto"/>
              <w:rPr/>
            </w:pPr>
            <w:r>
              <w:rPr/>
              <w:t>汞</w:t>
            </w:r>
          </w:p>
        </w:tc>
        <w:tc>
          <w:tcPr>
            <w:tcW w:w="1853" w:type="dxa"/>
            <w:vAlign w:val="top"/>
          </w:tcPr>
          <w:p>
            <w:pPr>
              <w:pStyle w:val="TableText"/>
              <w:ind w:left="707"/>
              <w:spacing w:before="147" w:line="219" w:lineRule="auto"/>
              <w:rPr/>
            </w:pPr>
            <w:r>
              <w:rPr>
                <w:spacing w:val="-6"/>
              </w:rPr>
              <w:t>水田</w:t>
            </w:r>
          </w:p>
        </w:tc>
        <w:tc>
          <w:tcPr>
            <w:tcW w:w="1112" w:type="dxa"/>
            <w:vAlign w:val="top"/>
          </w:tcPr>
          <w:p>
            <w:pPr>
              <w:ind w:left="424"/>
              <w:spacing w:before="188" w:line="232" w:lineRule="auto"/>
              <w:rPr>
                <w:rFonts w:ascii="Times New Roman" w:hAnsi="Times New Roman" w:eastAsia="Times New Roman" w:cs="Times New Roman"/>
                <w:sz w:val="24"/>
                <w:szCs w:val="24"/>
              </w:rPr>
            </w:pPr>
            <w:r>
              <w:rPr>
                <w:rFonts w:ascii="Times New Roman" w:hAnsi="Times New Roman" w:eastAsia="Times New Roman" w:cs="Times New Roman"/>
                <w:sz w:val="24"/>
                <w:szCs w:val="24"/>
                <w:spacing w:val="-5"/>
              </w:rPr>
              <w:t>0.5</w:t>
            </w:r>
          </w:p>
        </w:tc>
        <w:tc>
          <w:tcPr>
            <w:tcW w:w="1531" w:type="dxa"/>
            <w:vAlign w:val="top"/>
          </w:tcPr>
          <w:p>
            <w:pPr>
              <w:ind w:left="632"/>
              <w:spacing w:before="188" w:line="232" w:lineRule="auto"/>
              <w:rPr>
                <w:rFonts w:ascii="Times New Roman" w:hAnsi="Times New Roman" w:eastAsia="Times New Roman" w:cs="Times New Roman"/>
                <w:sz w:val="24"/>
                <w:szCs w:val="24"/>
              </w:rPr>
            </w:pPr>
            <w:r>
              <w:rPr>
                <w:rFonts w:ascii="Times New Roman" w:hAnsi="Times New Roman" w:eastAsia="Times New Roman" w:cs="Times New Roman"/>
                <w:sz w:val="24"/>
                <w:szCs w:val="24"/>
                <w:spacing w:val="-5"/>
              </w:rPr>
              <w:t>0.5</w:t>
            </w:r>
          </w:p>
        </w:tc>
        <w:tc>
          <w:tcPr>
            <w:tcW w:w="1669" w:type="dxa"/>
            <w:vAlign w:val="top"/>
          </w:tcPr>
          <w:p>
            <w:pPr>
              <w:ind w:left="700"/>
              <w:spacing w:before="188" w:line="232" w:lineRule="auto"/>
              <w:rPr>
                <w:rFonts w:ascii="Times New Roman" w:hAnsi="Times New Roman" w:eastAsia="Times New Roman" w:cs="Times New Roman"/>
                <w:sz w:val="24"/>
                <w:szCs w:val="24"/>
              </w:rPr>
            </w:pPr>
            <w:r>
              <w:rPr>
                <w:rFonts w:ascii="Times New Roman" w:hAnsi="Times New Roman" w:eastAsia="Times New Roman" w:cs="Times New Roman"/>
                <w:sz w:val="24"/>
                <w:szCs w:val="24"/>
                <w:spacing w:val="-5"/>
              </w:rPr>
              <w:t>0.6</w:t>
            </w:r>
          </w:p>
        </w:tc>
        <w:tc>
          <w:tcPr>
            <w:tcW w:w="926" w:type="dxa"/>
            <w:vAlign w:val="top"/>
            <w:tcBorders>
              <w:right w:val="nil"/>
            </w:tcBorders>
          </w:tcPr>
          <w:p>
            <w:pPr>
              <w:ind w:left="431"/>
              <w:spacing w:before="187" w:line="235"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1</w:t>
            </w:r>
          </w:p>
        </w:tc>
      </w:tr>
      <w:tr>
        <w:trPr>
          <w:trHeight w:val="488" w:hRule="atLeast"/>
        </w:trPr>
        <w:tc>
          <w:tcPr>
            <w:tcW w:w="967" w:type="dxa"/>
            <w:vAlign w:val="top"/>
            <w:vMerge w:val="continue"/>
            <w:tcBorders>
              <w:left w:val="nil"/>
              <w:top w:val="nil"/>
            </w:tcBorders>
          </w:tcPr>
          <w:p>
            <w:pPr>
              <w:rPr>
                <w:rFonts w:ascii="Arial"/>
                <w:sz w:val="21"/>
              </w:rPr>
            </w:pPr>
            <w:r/>
          </w:p>
        </w:tc>
        <w:tc>
          <w:tcPr>
            <w:tcW w:w="979" w:type="dxa"/>
            <w:vAlign w:val="top"/>
            <w:vMerge w:val="continue"/>
            <w:tcBorders>
              <w:top w:val="nil"/>
            </w:tcBorders>
          </w:tcPr>
          <w:p>
            <w:pPr>
              <w:rPr>
                <w:rFonts w:ascii="Arial"/>
                <w:sz w:val="21"/>
              </w:rPr>
            </w:pPr>
            <w:r/>
          </w:p>
        </w:tc>
        <w:tc>
          <w:tcPr>
            <w:tcW w:w="1853" w:type="dxa"/>
            <w:vAlign w:val="top"/>
          </w:tcPr>
          <w:p>
            <w:pPr>
              <w:pStyle w:val="TableText"/>
              <w:ind w:left="708"/>
              <w:spacing w:before="150" w:line="217" w:lineRule="auto"/>
              <w:rPr/>
            </w:pPr>
            <w:r>
              <w:rPr>
                <w:spacing w:val="-6"/>
              </w:rPr>
              <w:t>其他</w:t>
            </w:r>
          </w:p>
        </w:tc>
        <w:tc>
          <w:tcPr>
            <w:tcW w:w="1112" w:type="dxa"/>
            <w:vAlign w:val="top"/>
          </w:tcPr>
          <w:p>
            <w:pPr>
              <w:ind w:left="443"/>
              <w:spacing w:before="190" w:line="232" w:lineRule="auto"/>
              <w:rPr>
                <w:rFonts w:ascii="Times New Roman" w:hAnsi="Times New Roman" w:eastAsia="Times New Roman" w:cs="Times New Roman"/>
                <w:sz w:val="24"/>
                <w:szCs w:val="24"/>
              </w:rPr>
            </w:pPr>
            <w:r>
              <w:rPr>
                <w:rFonts w:ascii="Times New Roman" w:hAnsi="Times New Roman" w:eastAsia="Times New Roman" w:cs="Times New Roman"/>
                <w:sz w:val="24"/>
                <w:szCs w:val="24"/>
                <w:spacing w:val="-9"/>
              </w:rPr>
              <w:t>1.3</w:t>
            </w:r>
          </w:p>
        </w:tc>
        <w:tc>
          <w:tcPr>
            <w:tcW w:w="1531" w:type="dxa"/>
            <w:vAlign w:val="top"/>
          </w:tcPr>
          <w:p>
            <w:pPr>
              <w:ind w:left="652"/>
              <w:spacing w:before="190" w:line="232" w:lineRule="auto"/>
              <w:rPr>
                <w:rFonts w:ascii="Times New Roman" w:hAnsi="Times New Roman" w:eastAsia="Times New Roman" w:cs="Times New Roman"/>
                <w:sz w:val="24"/>
                <w:szCs w:val="24"/>
              </w:rPr>
            </w:pPr>
            <w:r>
              <w:rPr>
                <w:rFonts w:ascii="Times New Roman" w:hAnsi="Times New Roman" w:eastAsia="Times New Roman" w:cs="Times New Roman"/>
                <w:sz w:val="24"/>
                <w:szCs w:val="24"/>
                <w:spacing w:val="-9"/>
              </w:rPr>
              <w:t>1.8</w:t>
            </w:r>
          </w:p>
        </w:tc>
        <w:tc>
          <w:tcPr>
            <w:tcW w:w="1669" w:type="dxa"/>
            <w:vAlign w:val="top"/>
          </w:tcPr>
          <w:p>
            <w:pPr>
              <w:ind w:left="697"/>
              <w:spacing w:before="190" w:line="232" w:lineRule="auto"/>
              <w:rPr>
                <w:rFonts w:ascii="Times New Roman" w:hAnsi="Times New Roman" w:eastAsia="Times New Roman" w:cs="Times New Roman"/>
                <w:sz w:val="24"/>
                <w:szCs w:val="24"/>
              </w:rPr>
            </w:pPr>
            <w:r>
              <w:rPr>
                <w:rFonts w:ascii="Times New Roman" w:hAnsi="Times New Roman" w:eastAsia="Times New Roman" w:cs="Times New Roman"/>
                <w:sz w:val="24"/>
                <w:szCs w:val="24"/>
                <w:spacing w:val="-4"/>
              </w:rPr>
              <w:t>2.4</w:t>
            </w:r>
          </w:p>
        </w:tc>
        <w:tc>
          <w:tcPr>
            <w:tcW w:w="926" w:type="dxa"/>
            <w:vAlign w:val="top"/>
            <w:tcBorders>
              <w:right w:val="nil"/>
            </w:tcBorders>
          </w:tcPr>
          <w:p>
            <w:pPr>
              <w:ind w:left="331"/>
              <w:spacing w:before="190" w:line="232" w:lineRule="auto"/>
              <w:rPr>
                <w:rFonts w:ascii="Times New Roman" w:hAnsi="Times New Roman" w:eastAsia="Times New Roman" w:cs="Times New Roman"/>
                <w:sz w:val="24"/>
                <w:szCs w:val="24"/>
              </w:rPr>
            </w:pPr>
            <w:r>
              <w:rPr>
                <w:rFonts w:ascii="Times New Roman" w:hAnsi="Times New Roman" w:eastAsia="Times New Roman" w:cs="Times New Roman"/>
                <w:sz w:val="24"/>
                <w:szCs w:val="24"/>
                <w:spacing w:val="-5"/>
              </w:rPr>
              <w:t>3.4</w:t>
            </w:r>
          </w:p>
        </w:tc>
      </w:tr>
      <w:tr>
        <w:trPr>
          <w:trHeight w:val="488" w:hRule="atLeast"/>
        </w:trPr>
        <w:tc>
          <w:tcPr>
            <w:tcW w:w="967" w:type="dxa"/>
            <w:vAlign w:val="top"/>
            <w:vMerge w:val="restart"/>
            <w:tcBorders>
              <w:left w:val="nil"/>
              <w:bottom w:val="nil"/>
            </w:tcBorders>
          </w:tcPr>
          <w:p>
            <w:pPr>
              <w:spacing w:line="367" w:lineRule="auto"/>
              <w:rPr>
                <w:rFonts w:ascii="Arial"/>
                <w:sz w:val="21"/>
              </w:rPr>
            </w:pPr>
            <w:r/>
          </w:p>
          <w:p>
            <w:pPr>
              <w:ind w:left="444"/>
              <w:spacing w:before="69" w:line="232"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3</w:t>
            </w:r>
          </w:p>
        </w:tc>
        <w:tc>
          <w:tcPr>
            <w:tcW w:w="979" w:type="dxa"/>
            <w:vAlign w:val="top"/>
            <w:vMerge w:val="restart"/>
            <w:tcBorders>
              <w:bottom w:val="nil"/>
            </w:tcBorders>
          </w:tcPr>
          <w:p>
            <w:pPr>
              <w:spacing w:line="318" w:lineRule="auto"/>
              <w:rPr>
                <w:rFonts w:ascii="Arial"/>
                <w:sz w:val="21"/>
              </w:rPr>
            </w:pPr>
            <w:r/>
          </w:p>
          <w:p>
            <w:pPr>
              <w:pStyle w:val="TableText"/>
              <w:ind w:left="386"/>
              <w:spacing w:before="78" w:line="216" w:lineRule="auto"/>
              <w:rPr/>
            </w:pPr>
            <w:r>
              <w:rPr/>
              <w:t>砷</w:t>
            </w:r>
          </w:p>
        </w:tc>
        <w:tc>
          <w:tcPr>
            <w:tcW w:w="1853" w:type="dxa"/>
            <w:vAlign w:val="top"/>
          </w:tcPr>
          <w:p>
            <w:pPr>
              <w:pStyle w:val="TableText"/>
              <w:ind w:left="707"/>
              <w:spacing w:before="151" w:line="219" w:lineRule="auto"/>
              <w:rPr/>
            </w:pPr>
            <w:r>
              <w:rPr>
                <w:spacing w:val="-6"/>
              </w:rPr>
              <w:t>水田</w:t>
            </w:r>
          </w:p>
        </w:tc>
        <w:tc>
          <w:tcPr>
            <w:tcW w:w="1112" w:type="dxa"/>
            <w:vAlign w:val="top"/>
          </w:tcPr>
          <w:p>
            <w:pPr>
              <w:ind w:left="452"/>
              <w:spacing w:before="191" w:line="232" w:lineRule="auto"/>
              <w:rPr>
                <w:rFonts w:ascii="Times New Roman" w:hAnsi="Times New Roman" w:eastAsia="Times New Roman" w:cs="Times New Roman"/>
                <w:sz w:val="24"/>
                <w:szCs w:val="24"/>
              </w:rPr>
            </w:pPr>
            <w:r>
              <w:rPr>
                <w:rFonts w:ascii="Times New Roman" w:hAnsi="Times New Roman" w:eastAsia="Times New Roman" w:cs="Times New Roman"/>
                <w:sz w:val="24"/>
                <w:szCs w:val="24"/>
                <w:spacing w:val="-5"/>
              </w:rPr>
              <w:t>30</w:t>
            </w:r>
          </w:p>
        </w:tc>
        <w:tc>
          <w:tcPr>
            <w:tcW w:w="1531" w:type="dxa"/>
            <w:vAlign w:val="top"/>
          </w:tcPr>
          <w:p>
            <w:pPr>
              <w:ind w:left="660"/>
              <w:spacing w:before="191" w:line="232" w:lineRule="auto"/>
              <w:rPr>
                <w:rFonts w:ascii="Times New Roman" w:hAnsi="Times New Roman" w:eastAsia="Times New Roman" w:cs="Times New Roman"/>
                <w:sz w:val="24"/>
                <w:szCs w:val="24"/>
              </w:rPr>
            </w:pPr>
            <w:r>
              <w:rPr>
                <w:rFonts w:ascii="Times New Roman" w:hAnsi="Times New Roman" w:eastAsia="Times New Roman" w:cs="Times New Roman"/>
                <w:sz w:val="24"/>
                <w:szCs w:val="24"/>
                <w:spacing w:val="-5"/>
              </w:rPr>
              <w:t>30</w:t>
            </w:r>
          </w:p>
        </w:tc>
        <w:tc>
          <w:tcPr>
            <w:tcW w:w="1669" w:type="dxa"/>
            <w:vAlign w:val="top"/>
          </w:tcPr>
          <w:p>
            <w:pPr>
              <w:ind w:left="723"/>
              <w:spacing w:before="191" w:line="232" w:lineRule="auto"/>
              <w:rPr>
                <w:rFonts w:ascii="Times New Roman" w:hAnsi="Times New Roman" w:eastAsia="Times New Roman" w:cs="Times New Roman"/>
                <w:sz w:val="24"/>
                <w:szCs w:val="24"/>
              </w:rPr>
            </w:pPr>
            <w:r>
              <w:rPr>
                <w:rFonts w:ascii="Times New Roman" w:hAnsi="Times New Roman" w:eastAsia="Times New Roman" w:cs="Times New Roman"/>
                <w:sz w:val="24"/>
                <w:szCs w:val="24"/>
                <w:spacing w:val="-4"/>
              </w:rPr>
              <w:t>25</w:t>
            </w:r>
          </w:p>
        </w:tc>
        <w:tc>
          <w:tcPr>
            <w:tcW w:w="926" w:type="dxa"/>
            <w:vAlign w:val="top"/>
            <w:tcBorders>
              <w:right w:val="nil"/>
            </w:tcBorders>
          </w:tcPr>
          <w:p>
            <w:pPr>
              <w:ind w:left="353"/>
              <w:spacing w:before="191" w:line="232" w:lineRule="auto"/>
              <w:rPr>
                <w:rFonts w:ascii="Times New Roman" w:hAnsi="Times New Roman" w:eastAsia="Times New Roman" w:cs="Times New Roman"/>
                <w:sz w:val="24"/>
                <w:szCs w:val="24"/>
              </w:rPr>
            </w:pPr>
            <w:r>
              <w:rPr>
                <w:rFonts w:ascii="Times New Roman" w:hAnsi="Times New Roman" w:eastAsia="Times New Roman" w:cs="Times New Roman"/>
                <w:sz w:val="24"/>
                <w:szCs w:val="24"/>
                <w:spacing w:val="-4"/>
              </w:rPr>
              <w:t>20</w:t>
            </w:r>
          </w:p>
        </w:tc>
      </w:tr>
      <w:tr>
        <w:trPr>
          <w:trHeight w:val="485" w:hRule="atLeast"/>
        </w:trPr>
        <w:tc>
          <w:tcPr>
            <w:tcW w:w="967" w:type="dxa"/>
            <w:vAlign w:val="top"/>
            <w:vMerge w:val="continue"/>
            <w:tcBorders>
              <w:left w:val="nil"/>
              <w:top w:val="nil"/>
            </w:tcBorders>
          </w:tcPr>
          <w:p>
            <w:pPr>
              <w:rPr>
                <w:rFonts w:ascii="Arial"/>
                <w:sz w:val="21"/>
              </w:rPr>
            </w:pPr>
            <w:r/>
          </w:p>
        </w:tc>
        <w:tc>
          <w:tcPr>
            <w:tcW w:w="979" w:type="dxa"/>
            <w:vAlign w:val="top"/>
            <w:vMerge w:val="continue"/>
            <w:tcBorders>
              <w:top w:val="nil"/>
            </w:tcBorders>
          </w:tcPr>
          <w:p>
            <w:pPr>
              <w:rPr>
                <w:rFonts w:ascii="Arial"/>
                <w:sz w:val="21"/>
              </w:rPr>
            </w:pPr>
            <w:r/>
          </w:p>
        </w:tc>
        <w:tc>
          <w:tcPr>
            <w:tcW w:w="1853" w:type="dxa"/>
            <w:vAlign w:val="top"/>
          </w:tcPr>
          <w:p>
            <w:pPr>
              <w:pStyle w:val="TableText"/>
              <w:ind w:left="708"/>
              <w:spacing w:before="153" w:line="217" w:lineRule="auto"/>
              <w:rPr/>
            </w:pPr>
            <w:r>
              <w:rPr>
                <w:spacing w:val="-6"/>
              </w:rPr>
              <w:t>其他</w:t>
            </w:r>
          </w:p>
        </w:tc>
        <w:tc>
          <w:tcPr>
            <w:tcW w:w="1112" w:type="dxa"/>
            <w:vAlign w:val="top"/>
          </w:tcPr>
          <w:p>
            <w:pPr>
              <w:ind w:left="446"/>
              <w:spacing w:before="193" w:line="232" w:lineRule="auto"/>
              <w:rPr>
                <w:rFonts w:ascii="Times New Roman" w:hAnsi="Times New Roman" w:eastAsia="Times New Roman" w:cs="Times New Roman"/>
                <w:sz w:val="24"/>
                <w:szCs w:val="24"/>
              </w:rPr>
            </w:pPr>
            <w:r>
              <w:rPr>
                <w:rFonts w:ascii="Times New Roman" w:hAnsi="Times New Roman" w:eastAsia="Times New Roman" w:cs="Times New Roman"/>
                <w:sz w:val="24"/>
                <w:szCs w:val="24"/>
                <w:spacing w:val="-3"/>
              </w:rPr>
              <w:t>40</w:t>
            </w:r>
          </w:p>
        </w:tc>
        <w:tc>
          <w:tcPr>
            <w:tcW w:w="1531" w:type="dxa"/>
            <w:vAlign w:val="top"/>
          </w:tcPr>
          <w:p>
            <w:pPr>
              <w:ind w:left="654"/>
              <w:spacing w:before="193" w:line="232" w:lineRule="auto"/>
              <w:rPr>
                <w:rFonts w:ascii="Times New Roman" w:hAnsi="Times New Roman" w:eastAsia="Times New Roman" w:cs="Times New Roman"/>
                <w:sz w:val="24"/>
                <w:szCs w:val="24"/>
              </w:rPr>
            </w:pPr>
            <w:r>
              <w:rPr>
                <w:rFonts w:ascii="Times New Roman" w:hAnsi="Times New Roman" w:eastAsia="Times New Roman" w:cs="Times New Roman"/>
                <w:sz w:val="24"/>
                <w:szCs w:val="24"/>
                <w:spacing w:val="-3"/>
              </w:rPr>
              <w:t>40</w:t>
            </w:r>
          </w:p>
        </w:tc>
        <w:tc>
          <w:tcPr>
            <w:tcW w:w="1669" w:type="dxa"/>
            <w:vAlign w:val="top"/>
          </w:tcPr>
          <w:p>
            <w:pPr>
              <w:ind w:left="728"/>
              <w:spacing w:before="193" w:line="232" w:lineRule="auto"/>
              <w:rPr>
                <w:rFonts w:ascii="Times New Roman" w:hAnsi="Times New Roman" w:eastAsia="Times New Roman" w:cs="Times New Roman"/>
                <w:sz w:val="24"/>
                <w:szCs w:val="24"/>
              </w:rPr>
            </w:pPr>
            <w:r>
              <w:rPr>
                <w:rFonts w:ascii="Times New Roman" w:hAnsi="Times New Roman" w:eastAsia="Times New Roman" w:cs="Times New Roman"/>
                <w:sz w:val="24"/>
                <w:szCs w:val="24"/>
                <w:spacing w:val="-5"/>
              </w:rPr>
              <w:t>30</w:t>
            </w:r>
          </w:p>
        </w:tc>
        <w:tc>
          <w:tcPr>
            <w:tcW w:w="926" w:type="dxa"/>
            <w:vAlign w:val="top"/>
            <w:tcBorders>
              <w:right w:val="nil"/>
            </w:tcBorders>
          </w:tcPr>
          <w:p>
            <w:pPr>
              <w:ind w:left="353"/>
              <w:spacing w:before="193" w:line="232" w:lineRule="auto"/>
              <w:rPr>
                <w:rFonts w:ascii="Times New Roman" w:hAnsi="Times New Roman" w:eastAsia="Times New Roman" w:cs="Times New Roman"/>
                <w:sz w:val="24"/>
                <w:szCs w:val="24"/>
              </w:rPr>
            </w:pPr>
            <w:r>
              <w:rPr>
                <w:rFonts w:ascii="Times New Roman" w:hAnsi="Times New Roman" w:eastAsia="Times New Roman" w:cs="Times New Roman"/>
                <w:sz w:val="24"/>
                <w:szCs w:val="24"/>
                <w:spacing w:val="-4"/>
              </w:rPr>
              <w:t>25</w:t>
            </w:r>
          </w:p>
        </w:tc>
      </w:tr>
      <w:tr>
        <w:trPr>
          <w:trHeight w:val="488" w:hRule="atLeast"/>
        </w:trPr>
        <w:tc>
          <w:tcPr>
            <w:tcW w:w="967" w:type="dxa"/>
            <w:vAlign w:val="top"/>
            <w:vMerge w:val="restart"/>
            <w:tcBorders>
              <w:left w:val="nil"/>
              <w:bottom w:val="nil"/>
            </w:tcBorders>
          </w:tcPr>
          <w:p>
            <w:pPr>
              <w:spacing w:line="370" w:lineRule="auto"/>
              <w:rPr>
                <w:rFonts w:ascii="Arial"/>
                <w:sz w:val="21"/>
              </w:rPr>
            </w:pPr>
            <w:r/>
          </w:p>
          <w:p>
            <w:pPr>
              <w:ind w:left="438"/>
              <w:spacing w:before="69" w:line="235"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4</w:t>
            </w:r>
          </w:p>
        </w:tc>
        <w:tc>
          <w:tcPr>
            <w:tcW w:w="979" w:type="dxa"/>
            <w:vAlign w:val="top"/>
            <w:vMerge w:val="restart"/>
            <w:tcBorders>
              <w:bottom w:val="nil"/>
            </w:tcBorders>
          </w:tcPr>
          <w:p>
            <w:pPr>
              <w:spacing w:line="322" w:lineRule="auto"/>
              <w:rPr>
                <w:rFonts w:ascii="Arial"/>
                <w:sz w:val="21"/>
              </w:rPr>
            </w:pPr>
            <w:r/>
          </w:p>
          <w:p>
            <w:pPr>
              <w:pStyle w:val="TableText"/>
              <w:ind w:left="379"/>
              <w:spacing w:before="78" w:line="218" w:lineRule="auto"/>
              <w:rPr/>
            </w:pPr>
            <w:r>
              <w:rPr/>
              <w:t>铅</w:t>
            </w:r>
          </w:p>
        </w:tc>
        <w:tc>
          <w:tcPr>
            <w:tcW w:w="1853" w:type="dxa"/>
            <w:vAlign w:val="top"/>
          </w:tcPr>
          <w:p>
            <w:pPr>
              <w:pStyle w:val="TableText"/>
              <w:ind w:left="707"/>
              <w:spacing w:before="157" w:line="219" w:lineRule="auto"/>
              <w:rPr/>
            </w:pPr>
            <w:r>
              <w:rPr>
                <w:spacing w:val="-6"/>
              </w:rPr>
              <w:t>水田</w:t>
            </w:r>
          </w:p>
        </w:tc>
        <w:tc>
          <w:tcPr>
            <w:tcW w:w="1112" w:type="dxa"/>
            <w:vAlign w:val="top"/>
          </w:tcPr>
          <w:p>
            <w:pPr>
              <w:ind w:left="456"/>
              <w:spacing w:before="197" w:line="232" w:lineRule="auto"/>
              <w:rPr>
                <w:rFonts w:ascii="Times New Roman" w:hAnsi="Times New Roman" w:eastAsia="Times New Roman" w:cs="Times New Roman"/>
                <w:sz w:val="24"/>
                <w:szCs w:val="24"/>
              </w:rPr>
            </w:pPr>
            <w:r>
              <w:rPr>
                <w:rFonts w:ascii="Times New Roman" w:hAnsi="Times New Roman" w:eastAsia="Times New Roman" w:cs="Times New Roman"/>
                <w:sz w:val="24"/>
                <w:szCs w:val="24"/>
                <w:spacing w:val="-6"/>
              </w:rPr>
              <w:t>80</w:t>
            </w:r>
          </w:p>
        </w:tc>
        <w:tc>
          <w:tcPr>
            <w:tcW w:w="1531" w:type="dxa"/>
            <w:vAlign w:val="top"/>
          </w:tcPr>
          <w:p>
            <w:pPr>
              <w:ind w:left="623"/>
              <w:spacing w:before="197" w:line="232" w:lineRule="auto"/>
              <w:rPr>
                <w:rFonts w:ascii="Times New Roman" w:hAnsi="Times New Roman" w:eastAsia="Times New Roman" w:cs="Times New Roman"/>
                <w:sz w:val="24"/>
                <w:szCs w:val="24"/>
              </w:rPr>
            </w:pPr>
            <w:r>
              <w:rPr>
                <w:rFonts w:ascii="Times New Roman" w:hAnsi="Times New Roman" w:eastAsia="Times New Roman" w:cs="Times New Roman"/>
                <w:sz w:val="24"/>
                <w:szCs w:val="24"/>
                <w:spacing w:val="-10"/>
              </w:rPr>
              <w:t>100</w:t>
            </w:r>
          </w:p>
        </w:tc>
        <w:tc>
          <w:tcPr>
            <w:tcW w:w="1669" w:type="dxa"/>
            <w:vAlign w:val="top"/>
          </w:tcPr>
          <w:p>
            <w:pPr>
              <w:ind w:left="691"/>
              <w:spacing w:before="197" w:line="232" w:lineRule="auto"/>
              <w:rPr>
                <w:rFonts w:ascii="Times New Roman" w:hAnsi="Times New Roman" w:eastAsia="Times New Roman" w:cs="Times New Roman"/>
                <w:sz w:val="24"/>
                <w:szCs w:val="24"/>
              </w:rPr>
            </w:pPr>
            <w:r>
              <w:rPr>
                <w:rFonts w:ascii="Times New Roman" w:hAnsi="Times New Roman" w:eastAsia="Times New Roman" w:cs="Times New Roman"/>
                <w:sz w:val="24"/>
                <w:szCs w:val="24"/>
                <w:spacing w:val="-10"/>
              </w:rPr>
              <w:t>140</w:t>
            </w:r>
          </w:p>
        </w:tc>
        <w:tc>
          <w:tcPr>
            <w:tcW w:w="926" w:type="dxa"/>
            <w:vAlign w:val="top"/>
            <w:tcBorders>
              <w:right w:val="nil"/>
            </w:tcBorders>
          </w:tcPr>
          <w:p>
            <w:pPr>
              <w:ind w:left="295"/>
              <w:spacing w:before="197" w:line="232" w:lineRule="auto"/>
              <w:rPr>
                <w:rFonts w:ascii="Times New Roman" w:hAnsi="Times New Roman" w:eastAsia="Times New Roman" w:cs="Times New Roman"/>
                <w:sz w:val="24"/>
                <w:szCs w:val="24"/>
              </w:rPr>
            </w:pPr>
            <w:r>
              <w:rPr>
                <w:rFonts w:ascii="Times New Roman" w:hAnsi="Times New Roman" w:eastAsia="Times New Roman" w:cs="Times New Roman"/>
                <w:sz w:val="24"/>
                <w:szCs w:val="24"/>
                <w:spacing w:val="-5"/>
              </w:rPr>
              <w:t>240</w:t>
            </w:r>
          </w:p>
        </w:tc>
      </w:tr>
      <w:tr>
        <w:trPr>
          <w:trHeight w:val="488" w:hRule="atLeast"/>
        </w:trPr>
        <w:tc>
          <w:tcPr>
            <w:tcW w:w="967" w:type="dxa"/>
            <w:vAlign w:val="top"/>
            <w:vMerge w:val="continue"/>
            <w:tcBorders>
              <w:left w:val="nil"/>
              <w:top w:val="nil"/>
            </w:tcBorders>
          </w:tcPr>
          <w:p>
            <w:pPr>
              <w:rPr>
                <w:rFonts w:ascii="Arial"/>
                <w:sz w:val="21"/>
              </w:rPr>
            </w:pPr>
            <w:r/>
          </w:p>
        </w:tc>
        <w:tc>
          <w:tcPr>
            <w:tcW w:w="979" w:type="dxa"/>
            <w:vAlign w:val="top"/>
            <w:vMerge w:val="continue"/>
            <w:tcBorders>
              <w:top w:val="nil"/>
            </w:tcBorders>
          </w:tcPr>
          <w:p>
            <w:pPr>
              <w:rPr>
                <w:rFonts w:ascii="Arial"/>
                <w:sz w:val="21"/>
              </w:rPr>
            </w:pPr>
            <w:r/>
          </w:p>
        </w:tc>
        <w:tc>
          <w:tcPr>
            <w:tcW w:w="1853" w:type="dxa"/>
            <w:vAlign w:val="top"/>
          </w:tcPr>
          <w:p>
            <w:pPr>
              <w:pStyle w:val="TableText"/>
              <w:ind w:left="708"/>
              <w:spacing w:before="156" w:line="217" w:lineRule="auto"/>
              <w:rPr/>
            </w:pPr>
            <w:r>
              <w:rPr>
                <w:spacing w:val="-6"/>
              </w:rPr>
              <w:t>其他</w:t>
            </w:r>
          </w:p>
        </w:tc>
        <w:tc>
          <w:tcPr>
            <w:tcW w:w="1112" w:type="dxa"/>
            <w:vAlign w:val="top"/>
          </w:tcPr>
          <w:p>
            <w:pPr>
              <w:ind w:left="451"/>
              <w:spacing w:before="196" w:line="232" w:lineRule="auto"/>
              <w:rPr>
                <w:rFonts w:ascii="Times New Roman" w:hAnsi="Times New Roman" w:eastAsia="Times New Roman" w:cs="Times New Roman"/>
                <w:sz w:val="24"/>
                <w:szCs w:val="24"/>
              </w:rPr>
            </w:pPr>
            <w:r>
              <w:rPr>
                <w:rFonts w:ascii="Times New Roman" w:hAnsi="Times New Roman" w:eastAsia="Times New Roman" w:cs="Times New Roman"/>
                <w:sz w:val="24"/>
                <w:szCs w:val="24"/>
                <w:spacing w:val="-5"/>
              </w:rPr>
              <w:t>70</w:t>
            </w:r>
          </w:p>
        </w:tc>
        <w:tc>
          <w:tcPr>
            <w:tcW w:w="1531" w:type="dxa"/>
            <w:vAlign w:val="top"/>
          </w:tcPr>
          <w:p>
            <w:pPr>
              <w:ind w:left="660"/>
              <w:spacing w:before="196" w:line="232" w:lineRule="auto"/>
              <w:rPr>
                <w:rFonts w:ascii="Times New Roman" w:hAnsi="Times New Roman" w:eastAsia="Times New Roman" w:cs="Times New Roman"/>
                <w:sz w:val="24"/>
                <w:szCs w:val="24"/>
              </w:rPr>
            </w:pPr>
            <w:r>
              <w:rPr>
                <w:rFonts w:ascii="Times New Roman" w:hAnsi="Times New Roman" w:eastAsia="Times New Roman" w:cs="Times New Roman"/>
                <w:sz w:val="24"/>
                <w:szCs w:val="24"/>
                <w:spacing w:val="-5"/>
              </w:rPr>
              <w:t>90</w:t>
            </w:r>
          </w:p>
        </w:tc>
        <w:tc>
          <w:tcPr>
            <w:tcW w:w="1669" w:type="dxa"/>
            <w:vAlign w:val="top"/>
          </w:tcPr>
          <w:p>
            <w:pPr>
              <w:ind w:left="691"/>
              <w:spacing w:before="196" w:line="232" w:lineRule="auto"/>
              <w:rPr>
                <w:rFonts w:ascii="Times New Roman" w:hAnsi="Times New Roman" w:eastAsia="Times New Roman" w:cs="Times New Roman"/>
                <w:sz w:val="24"/>
                <w:szCs w:val="24"/>
              </w:rPr>
            </w:pPr>
            <w:r>
              <w:rPr>
                <w:rFonts w:ascii="Times New Roman" w:hAnsi="Times New Roman" w:eastAsia="Times New Roman" w:cs="Times New Roman"/>
                <w:sz w:val="24"/>
                <w:szCs w:val="24"/>
                <w:spacing w:val="-10"/>
              </w:rPr>
              <w:t>120</w:t>
            </w:r>
          </w:p>
        </w:tc>
        <w:tc>
          <w:tcPr>
            <w:tcW w:w="926" w:type="dxa"/>
            <w:vAlign w:val="top"/>
            <w:tcBorders>
              <w:right w:val="nil"/>
            </w:tcBorders>
          </w:tcPr>
          <w:p>
            <w:pPr>
              <w:ind w:left="318"/>
              <w:spacing w:before="196" w:line="232" w:lineRule="auto"/>
              <w:rPr>
                <w:rFonts w:ascii="Times New Roman" w:hAnsi="Times New Roman" w:eastAsia="Times New Roman" w:cs="Times New Roman"/>
                <w:sz w:val="24"/>
                <w:szCs w:val="24"/>
              </w:rPr>
            </w:pPr>
            <w:r>
              <w:rPr>
                <w:rFonts w:ascii="Times New Roman" w:hAnsi="Times New Roman" w:eastAsia="Times New Roman" w:cs="Times New Roman"/>
                <w:sz w:val="24"/>
                <w:szCs w:val="24"/>
                <w:spacing w:val="-10"/>
              </w:rPr>
              <w:t>170</w:t>
            </w:r>
          </w:p>
        </w:tc>
      </w:tr>
      <w:tr>
        <w:trPr>
          <w:trHeight w:val="488" w:hRule="atLeast"/>
        </w:trPr>
        <w:tc>
          <w:tcPr>
            <w:tcW w:w="967" w:type="dxa"/>
            <w:vAlign w:val="top"/>
            <w:vMerge w:val="restart"/>
            <w:tcBorders>
              <w:left w:val="nil"/>
              <w:bottom w:val="nil"/>
            </w:tcBorders>
          </w:tcPr>
          <w:p>
            <w:pPr>
              <w:spacing w:line="374" w:lineRule="auto"/>
              <w:rPr>
                <w:rFonts w:ascii="Arial"/>
                <w:sz w:val="21"/>
              </w:rPr>
            </w:pPr>
            <w:r/>
          </w:p>
          <w:p>
            <w:pPr>
              <w:ind w:left="445"/>
              <w:spacing w:before="69" w:line="232"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5</w:t>
            </w:r>
          </w:p>
        </w:tc>
        <w:tc>
          <w:tcPr>
            <w:tcW w:w="979" w:type="dxa"/>
            <w:vAlign w:val="top"/>
            <w:vMerge w:val="restart"/>
            <w:tcBorders>
              <w:bottom w:val="nil"/>
            </w:tcBorders>
          </w:tcPr>
          <w:p>
            <w:pPr>
              <w:spacing w:line="325" w:lineRule="auto"/>
              <w:rPr>
                <w:rFonts w:ascii="Arial"/>
                <w:sz w:val="21"/>
              </w:rPr>
            </w:pPr>
            <w:r/>
          </w:p>
          <w:p>
            <w:pPr>
              <w:pStyle w:val="TableText"/>
              <w:ind w:left="381"/>
              <w:spacing w:before="78" w:line="217" w:lineRule="auto"/>
              <w:rPr/>
            </w:pPr>
            <w:r>
              <w:rPr/>
              <w:t>铬</w:t>
            </w:r>
          </w:p>
        </w:tc>
        <w:tc>
          <w:tcPr>
            <w:tcW w:w="1853" w:type="dxa"/>
            <w:vAlign w:val="top"/>
          </w:tcPr>
          <w:p>
            <w:pPr>
              <w:pStyle w:val="TableText"/>
              <w:ind w:left="707"/>
              <w:spacing w:before="157" w:line="219" w:lineRule="auto"/>
              <w:rPr/>
            </w:pPr>
            <w:r>
              <w:rPr>
                <w:spacing w:val="-6"/>
              </w:rPr>
              <w:t>水田</w:t>
            </w:r>
          </w:p>
        </w:tc>
        <w:tc>
          <w:tcPr>
            <w:tcW w:w="1112" w:type="dxa"/>
            <w:vAlign w:val="top"/>
          </w:tcPr>
          <w:p>
            <w:pPr>
              <w:ind w:left="389"/>
              <w:spacing w:before="198" w:line="232" w:lineRule="auto"/>
              <w:rPr>
                <w:rFonts w:ascii="Times New Roman" w:hAnsi="Times New Roman" w:eastAsia="Times New Roman" w:cs="Times New Roman"/>
                <w:sz w:val="24"/>
                <w:szCs w:val="24"/>
              </w:rPr>
            </w:pPr>
            <w:r>
              <w:rPr>
                <w:rFonts w:ascii="Times New Roman" w:hAnsi="Times New Roman" w:eastAsia="Times New Roman" w:cs="Times New Roman"/>
                <w:sz w:val="24"/>
                <w:szCs w:val="24"/>
                <w:spacing w:val="-5"/>
              </w:rPr>
              <w:t>250</w:t>
            </w:r>
          </w:p>
        </w:tc>
        <w:tc>
          <w:tcPr>
            <w:tcW w:w="1531" w:type="dxa"/>
            <w:vAlign w:val="top"/>
          </w:tcPr>
          <w:p>
            <w:pPr>
              <w:ind w:left="600"/>
              <w:spacing w:before="198" w:line="232" w:lineRule="auto"/>
              <w:rPr>
                <w:rFonts w:ascii="Times New Roman" w:hAnsi="Times New Roman" w:eastAsia="Times New Roman" w:cs="Times New Roman"/>
                <w:sz w:val="24"/>
                <w:szCs w:val="24"/>
              </w:rPr>
            </w:pPr>
            <w:r>
              <w:rPr>
                <w:rFonts w:ascii="Times New Roman" w:hAnsi="Times New Roman" w:eastAsia="Times New Roman" w:cs="Times New Roman"/>
                <w:sz w:val="24"/>
                <w:szCs w:val="24"/>
                <w:spacing w:val="-5"/>
              </w:rPr>
              <w:t>250</w:t>
            </w:r>
          </w:p>
        </w:tc>
        <w:tc>
          <w:tcPr>
            <w:tcW w:w="1669" w:type="dxa"/>
            <w:vAlign w:val="top"/>
          </w:tcPr>
          <w:p>
            <w:pPr>
              <w:ind w:left="673"/>
              <w:spacing w:before="198" w:line="232" w:lineRule="auto"/>
              <w:rPr>
                <w:rFonts w:ascii="Times New Roman" w:hAnsi="Times New Roman" w:eastAsia="Times New Roman" w:cs="Times New Roman"/>
                <w:sz w:val="24"/>
                <w:szCs w:val="24"/>
              </w:rPr>
            </w:pPr>
            <w:r>
              <w:rPr>
                <w:rFonts w:ascii="Times New Roman" w:hAnsi="Times New Roman" w:eastAsia="Times New Roman" w:cs="Times New Roman"/>
                <w:sz w:val="24"/>
                <w:szCs w:val="24"/>
                <w:spacing w:val="-6"/>
              </w:rPr>
              <w:t>300</w:t>
            </w:r>
          </w:p>
        </w:tc>
        <w:tc>
          <w:tcPr>
            <w:tcW w:w="926" w:type="dxa"/>
            <w:vAlign w:val="top"/>
            <w:tcBorders>
              <w:right w:val="nil"/>
            </w:tcBorders>
          </w:tcPr>
          <w:p>
            <w:pPr>
              <w:ind w:left="300"/>
              <w:spacing w:before="198" w:line="232" w:lineRule="auto"/>
              <w:rPr>
                <w:rFonts w:ascii="Times New Roman" w:hAnsi="Times New Roman" w:eastAsia="Times New Roman" w:cs="Times New Roman"/>
                <w:sz w:val="24"/>
                <w:szCs w:val="24"/>
              </w:rPr>
            </w:pPr>
            <w:r>
              <w:rPr>
                <w:rFonts w:ascii="Times New Roman" w:hAnsi="Times New Roman" w:eastAsia="Times New Roman" w:cs="Times New Roman"/>
                <w:sz w:val="24"/>
                <w:szCs w:val="24"/>
                <w:spacing w:val="-6"/>
              </w:rPr>
              <w:t>350</w:t>
            </w:r>
          </w:p>
        </w:tc>
      </w:tr>
      <w:tr>
        <w:trPr>
          <w:trHeight w:val="488" w:hRule="atLeast"/>
        </w:trPr>
        <w:tc>
          <w:tcPr>
            <w:tcW w:w="967" w:type="dxa"/>
            <w:vAlign w:val="top"/>
            <w:vMerge w:val="continue"/>
            <w:tcBorders>
              <w:left w:val="nil"/>
              <w:top w:val="nil"/>
            </w:tcBorders>
          </w:tcPr>
          <w:p>
            <w:pPr>
              <w:rPr>
                <w:rFonts w:ascii="Arial"/>
                <w:sz w:val="21"/>
              </w:rPr>
            </w:pPr>
            <w:r/>
          </w:p>
        </w:tc>
        <w:tc>
          <w:tcPr>
            <w:tcW w:w="979" w:type="dxa"/>
            <w:vAlign w:val="top"/>
            <w:vMerge w:val="continue"/>
            <w:tcBorders>
              <w:top w:val="nil"/>
            </w:tcBorders>
          </w:tcPr>
          <w:p>
            <w:pPr>
              <w:rPr>
                <w:rFonts w:ascii="Arial"/>
                <w:sz w:val="21"/>
              </w:rPr>
            </w:pPr>
            <w:r/>
          </w:p>
        </w:tc>
        <w:tc>
          <w:tcPr>
            <w:tcW w:w="1853" w:type="dxa"/>
            <w:vAlign w:val="top"/>
          </w:tcPr>
          <w:p>
            <w:pPr>
              <w:pStyle w:val="TableText"/>
              <w:ind w:left="708"/>
              <w:spacing w:before="159" w:line="217" w:lineRule="auto"/>
              <w:rPr/>
            </w:pPr>
            <w:r>
              <w:rPr>
                <w:spacing w:val="-6"/>
              </w:rPr>
              <w:t>其他</w:t>
            </w:r>
          </w:p>
        </w:tc>
        <w:tc>
          <w:tcPr>
            <w:tcW w:w="1112" w:type="dxa"/>
            <w:vAlign w:val="top"/>
          </w:tcPr>
          <w:p>
            <w:pPr>
              <w:ind w:left="412"/>
              <w:spacing w:before="199" w:line="232" w:lineRule="auto"/>
              <w:rPr>
                <w:rFonts w:ascii="Times New Roman" w:hAnsi="Times New Roman" w:eastAsia="Times New Roman" w:cs="Times New Roman"/>
                <w:sz w:val="24"/>
                <w:szCs w:val="24"/>
              </w:rPr>
            </w:pPr>
            <w:r>
              <w:rPr>
                <w:rFonts w:ascii="Times New Roman" w:hAnsi="Times New Roman" w:eastAsia="Times New Roman" w:cs="Times New Roman"/>
                <w:sz w:val="24"/>
                <w:szCs w:val="24"/>
                <w:spacing w:val="-10"/>
              </w:rPr>
              <w:t>150</w:t>
            </w:r>
          </w:p>
        </w:tc>
        <w:tc>
          <w:tcPr>
            <w:tcW w:w="1531" w:type="dxa"/>
            <w:vAlign w:val="top"/>
          </w:tcPr>
          <w:p>
            <w:pPr>
              <w:ind w:left="623"/>
              <w:spacing w:before="199" w:line="232" w:lineRule="auto"/>
              <w:rPr>
                <w:rFonts w:ascii="Times New Roman" w:hAnsi="Times New Roman" w:eastAsia="Times New Roman" w:cs="Times New Roman"/>
                <w:sz w:val="24"/>
                <w:szCs w:val="24"/>
              </w:rPr>
            </w:pPr>
            <w:r>
              <w:rPr>
                <w:rFonts w:ascii="Times New Roman" w:hAnsi="Times New Roman" w:eastAsia="Times New Roman" w:cs="Times New Roman"/>
                <w:sz w:val="24"/>
                <w:szCs w:val="24"/>
                <w:spacing w:val="-10"/>
              </w:rPr>
              <w:t>150</w:t>
            </w:r>
          </w:p>
        </w:tc>
        <w:tc>
          <w:tcPr>
            <w:tcW w:w="1669" w:type="dxa"/>
            <w:vAlign w:val="top"/>
          </w:tcPr>
          <w:p>
            <w:pPr>
              <w:ind w:left="668"/>
              <w:spacing w:before="199" w:line="232" w:lineRule="auto"/>
              <w:rPr>
                <w:rFonts w:ascii="Times New Roman" w:hAnsi="Times New Roman" w:eastAsia="Times New Roman" w:cs="Times New Roman"/>
                <w:sz w:val="24"/>
                <w:szCs w:val="24"/>
              </w:rPr>
            </w:pPr>
            <w:r>
              <w:rPr>
                <w:rFonts w:ascii="Times New Roman" w:hAnsi="Times New Roman" w:eastAsia="Times New Roman" w:cs="Times New Roman"/>
                <w:sz w:val="24"/>
                <w:szCs w:val="24"/>
                <w:spacing w:val="-5"/>
              </w:rPr>
              <w:t>200</w:t>
            </w:r>
          </w:p>
        </w:tc>
        <w:tc>
          <w:tcPr>
            <w:tcW w:w="926" w:type="dxa"/>
            <w:vAlign w:val="top"/>
            <w:tcBorders>
              <w:right w:val="nil"/>
            </w:tcBorders>
          </w:tcPr>
          <w:p>
            <w:pPr>
              <w:ind w:left="295"/>
              <w:spacing w:before="199" w:line="232" w:lineRule="auto"/>
              <w:rPr>
                <w:rFonts w:ascii="Times New Roman" w:hAnsi="Times New Roman" w:eastAsia="Times New Roman" w:cs="Times New Roman"/>
                <w:sz w:val="24"/>
                <w:szCs w:val="24"/>
              </w:rPr>
            </w:pPr>
            <w:r>
              <w:rPr>
                <w:rFonts w:ascii="Times New Roman" w:hAnsi="Times New Roman" w:eastAsia="Times New Roman" w:cs="Times New Roman"/>
                <w:sz w:val="24"/>
                <w:szCs w:val="24"/>
                <w:spacing w:val="-5"/>
              </w:rPr>
              <w:t>250</w:t>
            </w:r>
          </w:p>
        </w:tc>
      </w:tr>
      <w:tr>
        <w:trPr>
          <w:trHeight w:val="488" w:hRule="atLeast"/>
        </w:trPr>
        <w:tc>
          <w:tcPr>
            <w:tcW w:w="967" w:type="dxa"/>
            <w:vAlign w:val="top"/>
            <w:vMerge w:val="restart"/>
            <w:tcBorders>
              <w:left w:val="nil"/>
              <w:bottom w:val="nil"/>
            </w:tcBorders>
          </w:tcPr>
          <w:p>
            <w:pPr>
              <w:spacing w:line="377" w:lineRule="auto"/>
              <w:rPr>
                <w:rFonts w:ascii="Arial"/>
                <w:sz w:val="21"/>
              </w:rPr>
            </w:pPr>
            <w:r/>
          </w:p>
          <w:p>
            <w:pPr>
              <w:ind w:left="444"/>
              <w:spacing w:before="69" w:line="232"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6</w:t>
            </w:r>
          </w:p>
        </w:tc>
        <w:tc>
          <w:tcPr>
            <w:tcW w:w="979" w:type="dxa"/>
            <w:vAlign w:val="top"/>
            <w:vMerge w:val="restart"/>
            <w:tcBorders>
              <w:bottom w:val="nil"/>
            </w:tcBorders>
          </w:tcPr>
          <w:p>
            <w:pPr>
              <w:spacing w:line="327" w:lineRule="auto"/>
              <w:rPr>
                <w:rFonts w:ascii="Arial"/>
                <w:sz w:val="21"/>
              </w:rPr>
            </w:pPr>
            <w:r/>
          </w:p>
          <w:p>
            <w:pPr>
              <w:pStyle w:val="TableText"/>
              <w:ind w:left="380"/>
              <w:spacing w:before="78" w:line="219" w:lineRule="auto"/>
              <w:rPr/>
            </w:pPr>
            <w:r>
              <w:rPr/>
              <w:t>铜</w:t>
            </w:r>
          </w:p>
        </w:tc>
        <w:tc>
          <w:tcPr>
            <w:tcW w:w="1853" w:type="dxa"/>
            <w:vAlign w:val="top"/>
          </w:tcPr>
          <w:p>
            <w:pPr>
              <w:pStyle w:val="TableText"/>
              <w:ind w:left="706"/>
              <w:spacing w:before="161" w:line="218" w:lineRule="auto"/>
              <w:rPr/>
            </w:pPr>
            <w:r>
              <w:rPr>
                <w:spacing w:val="-6"/>
              </w:rPr>
              <w:t>果园</w:t>
            </w:r>
          </w:p>
        </w:tc>
        <w:tc>
          <w:tcPr>
            <w:tcW w:w="1112" w:type="dxa"/>
            <w:vAlign w:val="top"/>
          </w:tcPr>
          <w:p>
            <w:pPr>
              <w:ind w:left="412"/>
              <w:spacing w:before="201" w:line="232" w:lineRule="auto"/>
              <w:rPr>
                <w:rFonts w:ascii="Times New Roman" w:hAnsi="Times New Roman" w:eastAsia="Times New Roman" w:cs="Times New Roman"/>
                <w:sz w:val="24"/>
                <w:szCs w:val="24"/>
              </w:rPr>
            </w:pPr>
            <w:r>
              <w:rPr>
                <w:rFonts w:ascii="Times New Roman" w:hAnsi="Times New Roman" w:eastAsia="Times New Roman" w:cs="Times New Roman"/>
                <w:sz w:val="24"/>
                <w:szCs w:val="24"/>
                <w:spacing w:val="-10"/>
              </w:rPr>
              <w:t>150</w:t>
            </w:r>
          </w:p>
        </w:tc>
        <w:tc>
          <w:tcPr>
            <w:tcW w:w="1531" w:type="dxa"/>
            <w:vAlign w:val="top"/>
          </w:tcPr>
          <w:p>
            <w:pPr>
              <w:ind w:left="623"/>
              <w:spacing w:before="201" w:line="232" w:lineRule="auto"/>
              <w:rPr>
                <w:rFonts w:ascii="Times New Roman" w:hAnsi="Times New Roman" w:eastAsia="Times New Roman" w:cs="Times New Roman"/>
                <w:sz w:val="24"/>
                <w:szCs w:val="24"/>
              </w:rPr>
            </w:pPr>
            <w:r>
              <w:rPr>
                <w:rFonts w:ascii="Times New Roman" w:hAnsi="Times New Roman" w:eastAsia="Times New Roman" w:cs="Times New Roman"/>
                <w:sz w:val="24"/>
                <w:szCs w:val="24"/>
                <w:spacing w:val="-10"/>
              </w:rPr>
              <w:t>150</w:t>
            </w:r>
          </w:p>
        </w:tc>
        <w:tc>
          <w:tcPr>
            <w:tcW w:w="1669" w:type="dxa"/>
            <w:vAlign w:val="top"/>
          </w:tcPr>
          <w:p>
            <w:pPr>
              <w:ind w:left="668"/>
              <w:spacing w:before="201" w:line="232" w:lineRule="auto"/>
              <w:rPr>
                <w:rFonts w:ascii="Times New Roman" w:hAnsi="Times New Roman" w:eastAsia="Times New Roman" w:cs="Times New Roman"/>
                <w:sz w:val="24"/>
                <w:szCs w:val="24"/>
              </w:rPr>
            </w:pPr>
            <w:r>
              <w:rPr>
                <w:rFonts w:ascii="Times New Roman" w:hAnsi="Times New Roman" w:eastAsia="Times New Roman" w:cs="Times New Roman"/>
                <w:sz w:val="24"/>
                <w:szCs w:val="24"/>
                <w:spacing w:val="-5"/>
              </w:rPr>
              <w:t>200</w:t>
            </w:r>
          </w:p>
        </w:tc>
        <w:tc>
          <w:tcPr>
            <w:tcW w:w="926" w:type="dxa"/>
            <w:vAlign w:val="top"/>
            <w:tcBorders>
              <w:right w:val="nil"/>
            </w:tcBorders>
          </w:tcPr>
          <w:p>
            <w:pPr>
              <w:ind w:left="295"/>
              <w:spacing w:before="201" w:line="232" w:lineRule="auto"/>
              <w:rPr>
                <w:rFonts w:ascii="Times New Roman" w:hAnsi="Times New Roman" w:eastAsia="Times New Roman" w:cs="Times New Roman"/>
                <w:sz w:val="24"/>
                <w:szCs w:val="24"/>
              </w:rPr>
            </w:pPr>
            <w:r>
              <w:rPr>
                <w:rFonts w:ascii="Times New Roman" w:hAnsi="Times New Roman" w:eastAsia="Times New Roman" w:cs="Times New Roman"/>
                <w:sz w:val="24"/>
                <w:szCs w:val="24"/>
                <w:spacing w:val="-5"/>
              </w:rPr>
              <w:t>200</w:t>
            </w:r>
          </w:p>
        </w:tc>
      </w:tr>
      <w:tr>
        <w:trPr>
          <w:trHeight w:val="485" w:hRule="atLeast"/>
        </w:trPr>
        <w:tc>
          <w:tcPr>
            <w:tcW w:w="967" w:type="dxa"/>
            <w:vAlign w:val="top"/>
            <w:vMerge w:val="continue"/>
            <w:tcBorders>
              <w:left w:val="nil"/>
              <w:top w:val="nil"/>
            </w:tcBorders>
          </w:tcPr>
          <w:p>
            <w:pPr>
              <w:rPr>
                <w:rFonts w:ascii="Arial"/>
                <w:sz w:val="21"/>
              </w:rPr>
            </w:pPr>
            <w:r/>
          </w:p>
        </w:tc>
        <w:tc>
          <w:tcPr>
            <w:tcW w:w="979" w:type="dxa"/>
            <w:vAlign w:val="top"/>
            <w:vMerge w:val="continue"/>
            <w:tcBorders>
              <w:top w:val="nil"/>
            </w:tcBorders>
          </w:tcPr>
          <w:p>
            <w:pPr>
              <w:rPr>
                <w:rFonts w:ascii="Arial"/>
                <w:sz w:val="21"/>
              </w:rPr>
            </w:pPr>
            <w:r/>
          </w:p>
        </w:tc>
        <w:tc>
          <w:tcPr>
            <w:tcW w:w="1853" w:type="dxa"/>
            <w:vAlign w:val="top"/>
          </w:tcPr>
          <w:p>
            <w:pPr>
              <w:pStyle w:val="TableText"/>
              <w:ind w:left="708"/>
              <w:spacing w:before="162" w:line="217" w:lineRule="auto"/>
              <w:rPr/>
            </w:pPr>
            <w:r>
              <w:rPr>
                <w:spacing w:val="-6"/>
              </w:rPr>
              <w:t>其他</w:t>
            </w:r>
          </w:p>
        </w:tc>
        <w:tc>
          <w:tcPr>
            <w:tcW w:w="1112" w:type="dxa"/>
            <w:vAlign w:val="top"/>
          </w:tcPr>
          <w:p>
            <w:pPr>
              <w:ind w:left="453"/>
              <w:spacing w:before="202" w:line="232" w:lineRule="auto"/>
              <w:rPr>
                <w:rFonts w:ascii="Times New Roman" w:hAnsi="Times New Roman" w:eastAsia="Times New Roman" w:cs="Times New Roman"/>
                <w:sz w:val="24"/>
                <w:szCs w:val="24"/>
              </w:rPr>
            </w:pPr>
            <w:r>
              <w:rPr>
                <w:rFonts w:ascii="Times New Roman" w:hAnsi="Times New Roman" w:eastAsia="Times New Roman" w:cs="Times New Roman"/>
                <w:sz w:val="24"/>
                <w:szCs w:val="24"/>
                <w:spacing w:val="-5"/>
              </w:rPr>
              <w:t>50</w:t>
            </w:r>
          </w:p>
        </w:tc>
        <w:tc>
          <w:tcPr>
            <w:tcW w:w="1531" w:type="dxa"/>
            <w:vAlign w:val="top"/>
          </w:tcPr>
          <w:p>
            <w:pPr>
              <w:ind w:left="662"/>
              <w:spacing w:before="202" w:line="232" w:lineRule="auto"/>
              <w:rPr>
                <w:rFonts w:ascii="Times New Roman" w:hAnsi="Times New Roman" w:eastAsia="Times New Roman" w:cs="Times New Roman"/>
                <w:sz w:val="24"/>
                <w:szCs w:val="24"/>
              </w:rPr>
            </w:pPr>
            <w:r>
              <w:rPr>
                <w:rFonts w:ascii="Times New Roman" w:hAnsi="Times New Roman" w:eastAsia="Times New Roman" w:cs="Times New Roman"/>
                <w:sz w:val="24"/>
                <w:szCs w:val="24"/>
                <w:spacing w:val="-5"/>
              </w:rPr>
              <w:t>50</w:t>
            </w:r>
          </w:p>
        </w:tc>
        <w:tc>
          <w:tcPr>
            <w:tcW w:w="1669" w:type="dxa"/>
            <w:vAlign w:val="top"/>
          </w:tcPr>
          <w:p>
            <w:pPr>
              <w:ind w:left="691"/>
              <w:spacing w:before="202" w:line="232" w:lineRule="auto"/>
              <w:rPr>
                <w:rFonts w:ascii="Times New Roman" w:hAnsi="Times New Roman" w:eastAsia="Times New Roman" w:cs="Times New Roman"/>
                <w:sz w:val="24"/>
                <w:szCs w:val="24"/>
              </w:rPr>
            </w:pPr>
            <w:r>
              <w:rPr>
                <w:rFonts w:ascii="Times New Roman" w:hAnsi="Times New Roman" w:eastAsia="Times New Roman" w:cs="Times New Roman"/>
                <w:sz w:val="24"/>
                <w:szCs w:val="24"/>
                <w:spacing w:val="-10"/>
              </w:rPr>
              <w:t>100</w:t>
            </w:r>
          </w:p>
        </w:tc>
        <w:tc>
          <w:tcPr>
            <w:tcW w:w="926" w:type="dxa"/>
            <w:vAlign w:val="top"/>
            <w:tcBorders>
              <w:right w:val="nil"/>
            </w:tcBorders>
          </w:tcPr>
          <w:p>
            <w:pPr>
              <w:ind w:left="318"/>
              <w:spacing w:before="202" w:line="232" w:lineRule="auto"/>
              <w:rPr>
                <w:rFonts w:ascii="Times New Roman" w:hAnsi="Times New Roman" w:eastAsia="Times New Roman" w:cs="Times New Roman"/>
                <w:sz w:val="24"/>
                <w:szCs w:val="24"/>
              </w:rPr>
            </w:pPr>
            <w:r>
              <w:rPr>
                <w:rFonts w:ascii="Times New Roman" w:hAnsi="Times New Roman" w:eastAsia="Times New Roman" w:cs="Times New Roman"/>
                <w:sz w:val="24"/>
                <w:szCs w:val="24"/>
                <w:spacing w:val="-10"/>
              </w:rPr>
              <w:t>100</w:t>
            </w:r>
          </w:p>
        </w:tc>
      </w:tr>
      <w:tr>
        <w:trPr>
          <w:trHeight w:val="488" w:hRule="atLeast"/>
        </w:trPr>
        <w:tc>
          <w:tcPr>
            <w:tcW w:w="967" w:type="dxa"/>
            <w:vAlign w:val="top"/>
            <w:tcBorders>
              <w:left w:val="nil"/>
            </w:tcBorders>
          </w:tcPr>
          <w:p>
            <w:pPr>
              <w:ind w:left="443"/>
              <w:spacing w:before="206" w:line="232"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7</w:t>
            </w:r>
          </w:p>
        </w:tc>
        <w:tc>
          <w:tcPr>
            <w:tcW w:w="2832" w:type="dxa"/>
            <w:vAlign w:val="top"/>
            <w:gridSpan w:val="2"/>
          </w:tcPr>
          <w:p>
            <w:pPr>
              <w:pStyle w:val="TableText"/>
              <w:ind w:left="1306"/>
              <w:spacing w:before="166" w:line="218" w:lineRule="auto"/>
              <w:rPr/>
            </w:pPr>
            <w:r>
              <w:rPr/>
              <w:t>镍</w:t>
            </w:r>
          </w:p>
        </w:tc>
        <w:tc>
          <w:tcPr>
            <w:tcW w:w="1112" w:type="dxa"/>
            <w:vAlign w:val="top"/>
          </w:tcPr>
          <w:p>
            <w:pPr>
              <w:ind w:left="452"/>
              <w:spacing w:before="207" w:line="232" w:lineRule="auto"/>
              <w:rPr>
                <w:rFonts w:ascii="Times New Roman" w:hAnsi="Times New Roman" w:eastAsia="Times New Roman" w:cs="Times New Roman"/>
                <w:sz w:val="24"/>
                <w:szCs w:val="24"/>
              </w:rPr>
            </w:pPr>
            <w:r>
              <w:rPr>
                <w:rFonts w:ascii="Times New Roman" w:hAnsi="Times New Roman" w:eastAsia="Times New Roman" w:cs="Times New Roman"/>
                <w:sz w:val="24"/>
                <w:szCs w:val="24"/>
                <w:spacing w:val="-5"/>
              </w:rPr>
              <w:t>60</w:t>
            </w:r>
          </w:p>
        </w:tc>
        <w:tc>
          <w:tcPr>
            <w:tcW w:w="1531" w:type="dxa"/>
            <w:vAlign w:val="top"/>
          </w:tcPr>
          <w:p>
            <w:pPr>
              <w:ind w:left="659"/>
              <w:spacing w:before="206" w:line="232" w:lineRule="auto"/>
              <w:rPr>
                <w:rFonts w:ascii="Times New Roman" w:hAnsi="Times New Roman" w:eastAsia="Times New Roman" w:cs="Times New Roman"/>
                <w:sz w:val="24"/>
                <w:szCs w:val="24"/>
              </w:rPr>
            </w:pPr>
            <w:r>
              <w:rPr>
                <w:rFonts w:ascii="Times New Roman" w:hAnsi="Times New Roman" w:eastAsia="Times New Roman" w:cs="Times New Roman"/>
                <w:sz w:val="24"/>
                <w:szCs w:val="24"/>
                <w:spacing w:val="-5"/>
              </w:rPr>
              <w:t>70</w:t>
            </w:r>
          </w:p>
        </w:tc>
        <w:tc>
          <w:tcPr>
            <w:tcW w:w="1669" w:type="dxa"/>
            <w:vAlign w:val="top"/>
          </w:tcPr>
          <w:p>
            <w:pPr>
              <w:ind w:left="691"/>
              <w:spacing w:before="207" w:line="232" w:lineRule="auto"/>
              <w:rPr>
                <w:rFonts w:ascii="Times New Roman" w:hAnsi="Times New Roman" w:eastAsia="Times New Roman" w:cs="Times New Roman"/>
                <w:sz w:val="24"/>
                <w:szCs w:val="24"/>
              </w:rPr>
            </w:pPr>
            <w:r>
              <w:rPr>
                <w:rFonts w:ascii="Times New Roman" w:hAnsi="Times New Roman" w:eastAsia="Times New Roman" w:cs="Times New Roman"/>
                <w:sz w:val="24"/>
                <w:szCs w:val="24"/>
                <w:spacing w:val="-10"/>
              </w:rPr>
              <w:t>100</w:t>
            </w:r>
          </w:p>
        </w:tc>
        <w:tc>
          <w:tcPr>
            <w:tcW w:w="926" w:type="dxa"/>
            <w:vAlign w:val="top"/>
            <w:tcBorders>
              <w:right w:val="nil"/>
            </w:tcBorders>
          </w:tcPr>
          <w:p>
            <w:pPr>
              <w:ind w:left="318"/>
              <w:spacing w:before="206" w:line="232" w:lineRule="auto"/>
              <w:rPr>
                <w:rFonts w:ascii="Times New Roman" w:hAnsi="Times New Roman" w:eastAsia="Times New Roman" w:cs="Times New Roman"/>
                <w:sz w:val="24"/>
                <w:szCs w:val="24"/>
              </w:rPr>
            </w:pPr>
            <w:r>
              <w:rPr>
                <w:rFonts w:ascii="Times New Roman" w:hAnsi="Times New Roman" w:eastAsia="Times New Roman" w:cs="Times New Roman"/>
                <w:sz w:val="24"/>
                <w:szCs w:val="24"/>
                <w:spacing w:val="-10"/>
              </w:rPr>
              <w:t>190</w:t>
            </w:r>
          </w:p>
        </w:tc>
      </w:tr>
      <w:tr>
        <w:trPr>
          <w:trHeight w:val="514" w:hRule="atLeast"/>
        </w:trPr>
        <w:tc>
          <w:tcPr>
            <w:tcW w:w="967" w:type="dxa"/>
            <w:vAlign w:val="top"/>
            <w:tcBorders>
              <w:left w:val="nil"/>
              <w:bottom w:val="single" w:color="000000" w:sz="10" w:space="0"/>
            </w:tcBorders>
          </w:tcPr>
          <w:p>
            <w:pPr>
              <w:ind w:left="449"/>
              <w:spacing w:before="206" w:line="232"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8</w:t>
            </w:r>
          </w:p>
        </w:tc>
        <w:tc>
          <w:tcPr>
            <w:tcW w:w="2832" w:type="dxa"/>
            <w:vAlign w:val="top"/>
            <w:gridSpan w:val="2"/>
            <w:tcBorders>
              <w:bottom w:val="single" w:color="000000" w:sz="10" w:space="0"/>
            </w:tcBorders>
          </w:tcPr>
          <w:p>
            <w:pPr>
              <w:pStyle w:val="TableText"/>
              <w:ind w:left="1308"/>
              <w:spacing w:before="165" w:line="218" w:lineRule="auto"/>
              <w:rPr/>
            </w:pPr>
            <w:r>
              <w:rPr/>
              <w:t>锌</w:t>
            </w:r>
          </w:p>
        </w:tc>
        <w:tc>
          <w:tcPr>
            <w:tcW w:w="1112" w:type="dxa"/>
            <w:vAlign w:val="top"/>
            <w:tcBorders>
              <w:bottom w:val="single" w:color="000000" w:sz="10" w:space="0"/>
            </w:tcBorders>
          </w:tcPr>
          <w:p>
            <w:pPr>
              <w:ind w:left="389"/>
              <w:spacing w:before="206" w:line="232" w:lineRule="auto"/>
              <w:rPr>
                <w:rFonts w:ascii="Times New Roman" w:hAnsi="Times New Roman" w:eastAsia="Times New Roman" w:cs="Times New Roman"/>
                <w:sz w:val="24"/>
                <w:szCs w:val="24"/>
              </w:rPr>
            </w:pPr>
            <w:r>
              <w:rPr>
                <w:rFonts w:ascii="Times New Roman" w:hAnsi="Times New Roman" w:eastAsia="Times New Roman" w:cs="Times New Roman"/>
                <w:sz w:val="24"/>
                <w:szCs w:val="24"/>
                <w:spacing w:val="-5"/>
              </w:rPr>
              <w:t>200</w:t>
            </w:r>
          </w:p>
        </w:tc>
        <w:tc>
          <w:tcPr>
            <w:tcW w:w="1531" w:type="dxa"/>
            <w:vAlign w:val="top"/>
            <w:tcBorders>
              <w:bottom w:val="single" w:color="000000" w:sz="10" w:space="0"/>
            </w:tcBorders>
          </w:tcPr>
          <w:p>
            <w:pPr>
              <w:ind w:left="600"/>
              <w:spacing w:before="206" w:line="232" w:lineRule="auto"/>
              <w:rPr>
                <w:rFonts w:ascii="Times New Roman" w:hAnsi="Times New Roman" w:eastAsia="Times New Roman" w:cs="Times New Roman"/>
                <w:sz w:val="24"/>
                <w:szCs w:val="24"/>
              </w:rPr>
            </w:pPr>
            <w:r>
              <w:rPr>
                <w:rFonts w:ascii="Times New Roman" w:hAnsi="Times New Roman" w:eastAsia="Times New Roman" w:cs="Times New Roman"/>
                <w:sz w:val="24"/>
                <w:szCs w:val="24"/>
                <w:spacing w:val="-5"/>
              </w:rPr>
              <w:t>200</w:t>
            </w:r>
          </w:p>
        </w:tc>
        <w:tc>
          <w:tcPr>
            <w:tcW w:w="1669" w:type="dxa"/>
            <w:vAlign w:val="top"/>
            <w:tcBorders>
              <w:bottom w:val="single" w:color="000000" w:sz="10" w:space="0"/>
            </w:tcBorders>
          </w:tcPr>
          <w:p>
            <w:pPr>
              <w:ind w:left="668"/>
              <w:spacing w:before="206" w:line="232" w:lineRule="auto"/>
              <w:rPr>
                <w:rFonts w:ascii="Times New Roman" w:hAnsi="Times New Roman" w:eastAsia="Times New Roman" w:cs="Times New Roman"/>
                <w:sz w:val="24"/>
                <w:szCs w:val="24"/>
              </w:rPr>
            </w:pPr>
            <w:r>
              <w:rPr>
                <w:rFonts w:ascii="Times New Roman" w:hAnsi="Times New Roman" w:eastAsia="Times New Roman" w:cs="Times New Roman"/>
                <w:sz w:val="24"/>
                <w:szCs w:val="24"/>
                <w:spacing w:val="-5"/>
              </w:rPr>
              <w:t>250</w:t>
            </w:r>
          </w:p>
        </w:tc>
        <w:tc>
          <w:tcPr>
            <w:tcW w:w="926" w:type="dxa"/>
            <w:vAlign w:val="top"/>
            <w:tcBorders>
              <w:right w:val="nil"/>
              <w:bottom w:val="single" w:color="000000" w:sz="10" w:space="0"/>
            </w:tcBorders>
          </w:tcPr>
          <w:p>
            <w:pPr>
              <w:ind w:left="300"/>
              <w:spacing w:before="206" w:line="232" w:lineRule="auto"/>
              <w:rPr>
                <w:rFonts w:ascii="Times New Roman" w:hAnsi="Times New Roman" w:eastAsia="Times New Roman" w:cs="Times New Roman"/>
                <w:sz w:val="24"/>
                <w:szCs w:val="24"/>
              </w:rPr>
            </w:pPr>
            <w:r>
              <w:rPr>
                <w:rFonts w:ascii="Times New Roman" w:hAnsi="Times New Roman" w:eastAsia="Times New Roman" w:cs="Times New Roman"/>
                <w:sz w:val="24"/>
                <w:szCs w:val="24"/>
                <w:spacing w:val="-6"/>
              </w:rPr>
              <w:t>300</w:t>
            </w:r>
          </w:p>
        </w:tc>
      </w:tr>
    </w:tbl>
    <w:p>
      <w:pPr>
        <w:ind w:left="705"/>
        <w:spacing w:before="222" w:line="232" w:lineRule="auto"/>
        <w:rPr>
          <w:rFonts w:ascii="FangSong" w:hAnsi="FangSong" w:eastAsia="FangSong" w:cs="FangSong"/>
          <w:sz w:val="28"/>
          <w:szCs w:val="28"/>
        </w:rPr>
      </w:pPr>
      <w:r>
        <w:rPr>
          <w:rFonts w:ascii="FangSong" w:hAnsi="FangSong" w:eastAsia="FangSong" w:cs="FangSong"/>
          <w:sz w:val="28"/>
          <w:szCs w:val="28"/>
          <w:b/>
          <w:bCs/>
          <w:spacing w:val="-4"/>
        </w:rPr>
        <w:t>（</w:t>
      </w:r>
      <w:r>
        <w:rPr>
          <w:rFonts w:ascii="Times New Roman" w:hAnsi="Times New Roman" w:eastAsia="Times New Roman" w:cs="Times New Roman"/>
          <w:sz w:val="28"/>
          <w:szCs w:val="28"/>
          <w:b/>
          <w:bCs/>
          <w:spacing w:val="-4"/>
        </w:rPr>
        <w:t>5</w:t>
      </w:r>
      <w:r>
        <w:rPr>
          <w:rFonts w:ascii="FangSong" w:hAnsi="FangSong" w:eastAsia="FangSong" w:cs="FangSong"/>
          <w:sz w:val="28"/>
          <w:szCs w:val="28"/>
          <w:b/>
          <w:bCs/>
          <w:spacing w:val="-4"/>
        </w:rPr>
        <w:t>）土壤环境</w:t>
      </w:r>
    </w:p>
    <w:p>
      <w:pPr>
        <w:ind w:left="144" w:right="48" w:firstLine="538"/>
        <w:spacing w:before="206" w:line="329" w:lineRule="auto"/>
        <w:jc w:val="both"/>
        <w:rPr>
          <w:rFonts w:ascii="FangSong" w:hAnsi="FangSong" w:eastAsia="FangSong" w:cs="FangSong"/>
          <w:sz w:val="28"/>
          <w:szCs w:val="28"/>
        </w:rPr>
      </w:pPr>
      <w:r>
        <w:rPr>
          <w:rFonts w:ascii="FangSong" w:hAnsi="FangSong" w:eastAsia="FangSong" w:cs="FangSong"/>
          <w:sz w:val="28"/>
          <w:szCs w:val="28"/>
          <w:spacing w:val="-20"/>
        </w:rPr>
        <w:t>环评阶段未提出土壤环境质量标准要求，验收阶段考</w:t>
      </w:r>
      <w:r>
        <w:rPr>
          <w:rFonts w:ascii="FangSong" w:hAnsi="FangSong" w:eastAsia="FangSong" w:cs="FangSong"/>
          <w:sz w:val="28"/>
          <w:szCs w:val="28"/>
          <w:spacing w:val="-21"/>
        </w:rPr>
        <w:t>虑项目涉及陆域开挖，</w:t>
      </w:r>
      <w:r>
        <w:rPr>
          <w:rFonts w:ascii="FangSong" w:hAnsi="FangSong" w:eastAsia="FangSong" w:cs="FangSong"/>
          <w:sz w:val="28"/>
          <w:szCs w:val="28"/>
          <w:spacing w:val="-25"/>
        </w:rPr>
        <w:t>本项目陆域土壤执行《土壤环境质量</w:t>
      </w:r>
      <w:r>
        <w:rPr>
          <w:rFonts w:ascii="FangSong" w:hAnsi="FangSong" w:eastAsia="FangSong" w:cs="FangSong"/>
          <w:sz w:val="28"/>
          <w:szCs w:val="28"/>
          <w:spacing w:val="-25"/>
        </w:rPr>
        <w:t xml:space="preserve"> </w:t>
      </w:r>
      <w:r>
        <w:rPr>
          <w:rFonts w:ascii="FangSong" w:hAnsi="FangSong" w:eastAsia="FangSong" w:cs="FangSong"/>
          <w:sz w:val="28"/>
          <w:szCs w:val="28"/>
          <w:spacing w:val="-25"/>
        </w:rPr>
        <w:t>建设用地土壤污染风险管控标准（试行）》</w:t>
      </w:r>
      <w:r>
        <w:rPr>
          <w:rFonts w:ascii="FangSong" w:hAnsi="FangSong" w:eastAsia="FangSong" w:cs="FangSong"/>
          <w:sz w:val="28"/>
          <w:szCs w:val="28"/>
          <w:spacing w:val="1"/>
        </w:rPr>
        <w:t xml:space="preserve"> </w:t>
      </w:r>
      <w:r>
        <w:rPr>
          <w:rFonts w:ascii="FangSong" w:hAnsi="FangSong" w:eastAsia="FangSong" w:cs="FangSong"/>
          <w:sz w:val="28"/>
          <w:szCs w:val="28"/>
          <w:spacing w:val="-13"/>
        </w:rPr>
        <w:t>（</w:t>
      </w:r>
      <w:r>
        <w:rPr>
          <w:rFonts w:ascii="Times New Roman" w:hAnsi="Times New Roman" w:eastAsia="Times New Roman" w:cs="Times New Roman"/>
          <w:sz w:val="28"/>
          <w:szCs w:val="28"/>
          <w:spacing w:val="-13"/>
        </w:rPr>
        <w:t>GB36600-2018</w:t>
      </w:r>
      <w:r>
        <w:rPr>
          <w:rFonts w:ascii="FangSong" w:hAnsi="FangSong" w:eastAsia="FangSong" w:cs="FangSong"/>
          <w:sz w:val="28"/>
          <w:szCs w:val="28"/>
          <w:spacing w:val="-13"/>
        </w:rPr>
        <w:t>）第二类用地（道</w:t>
      </w:r>
      <w:r>
        <w:rPr>
          <w:rFonts w:ascii="FangSong" w:hAnsi="FangSong" w:eastAsia="FangSong" w:cs="FangSong"/>
          <w:sz w:val="28"/>
          <w:szCs w:val="28"/>
          <w:spacing w:val="-14"/>
        </w:rPr>
        <w:t>路与交通设施用地、物流仓储用地）筛选值</w:t>
      </w:r>
      <w:r>
        <w:rPr>
          <w:rFonts w:ascii="FangSong" w:hAnsi="FangSong" w:eastAsia="FangSong" w:cs="FangSong"/>
          <w:sz w:val="28"/>
          <w:szCs w:val="28"/>
          <w:spacing w:val="-20"/>
        </w:rPr>
        <w:t>标准。</w:t>
      </w:r>
    </w:p>
    <w:p>
      <w:pPr>
        <w:ind w:left="1655"/>
        <w:spacing w:before="69" w:line="213" w:lineRule="auto"/>
        <w:rPr>
          <w:rFonts w:ascii="FangSong" w:hAnsi="FangSong" w:eastAsia="FangSong" w:cs="FangSong"/>
          <w:sz w:val="28"/>
          <w:szCs w:val="28"/>
        </w:rPr>
      </w:pPr>
      <w:r>
        <w:rPr>
          <w:rFonts w:ascii="FangSong" w:hAnsi="FangSong" w:eastAsia="FangSong" w:cs="FangSong"/>
          <w:sz w:val="28"/>
          <w:szCs w:val="28"/>
          <w:b/>
          <w:bCs/>
          <w:spacing w:val="-13"/>
        </w:rPr>
        <w:t>表</w:t>
      </w:r>
      <w:r>
        <w:rPr>
          <w:rFonts w:ascii="FangSong" w:hAnsi="FangSong" w:eastAsia="FangSong" w:cs="FangSong"/>
          <w:sz w:val="28"/>
          <w:szCs w:val="28"/>
          <w:spacing w:val="-59"/>
        </w:rPr>
        <w:t xml:space="preserve"> </w:t>
      </w:r>
      <w:r>
        <w:rPr>
          <w:rFonts w:ascii="Times New Roman" w:hAnsi="Times New Roman" w:eastAsia="Times New Roman" w:cs="Times New Roman"/>
          <w:sz w:val="28"/>
          <w:szCs w:val="28"/>
          <w:b/>
          <w:bCs/>
          <w:spacing w:val="-13"/>
        </w:rPr>
        <w:t>1.5-7</w:t>
      </w:r>
      <w:r>
        <w:rPr>
          <w:rFonts w:ascii="Times New Roman" w:hAnsi="Times New Roman" w:eastAsia="Times New Roman" w:cs="Times New Roman"/>
          <w:sz w:val="28"/>
          <w:szCs w:val="28"/>
          <w:b/>
          <w:bCs/>
          <w:spacing w:val="59"/>
        </w:rPr>
        <w:t xml:space="preserve"> </w:t>
      </w:r>
      <w:r>
        <w:rPr>
          <w:rFonts w:ascii="FangSong" w:hAnsi="FangSong" w:eastAsia="FangSong" w:cs="FangSong"/>
          <w:sz w:val="28"/>
          <w:szCs w:val="28"/>
          <w:b/>
          <w:bCs/>
          <w:spacing w:val="-13"/>
        </w:rPr>
        <w:t>验收阶段土壤环境质量评价执行标准（</w:t>
      </w:r>
      <w:r>
        <w:rPr>
          <w:rFonts w:ascii="Times New Roman" w:hAnsi="Times New Roman" w:eastAsia="Times New Roman" w:cs="Times New Roman"/>
          <w:sz w:val="28"/>
          <w:szCs w:val="28"/>
          <w:b/>
          <w:bCs/>
          <w:spacing w:val="-13"/>
        </w:rPr>
        <w:t>mg/kg</w:t>
      </w:r>
      <w:r>
        <w:rPr>
          <w:rFonts w:ascii="FangSong" w:hAnsi="FangSong" w:eastAsia="FangSong" w:cs="FangSong"/>
          <w:sz w:val="28"/>
          <w:szCs w:val="28"/>
          <w:b/>
          <w:bCs/>
          <w:spacing w:val="-13"/>
        </w:rPr>
        <w:t>）</w:t>
      </w:r>
    </w:p>
    <w:p>
      <w:pPr>
        <w:spacing w:line="172" w:lineRule="exact"/>
        <w:rPr/>
      </w:pPr>
      <w:r/>
    </w:p>
    <w:tbl>
      <w:tblPr>
        <w:tblStyle w:val="TableNormal"/>
        <w:tblW w:w="9289" w:type="dxa"/>
        <w:tblInd w:w="14" w:type="dxa"/>
        <w:tblLayout w:type="fixed"/>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tblGrid>
        <w:gridCol w:w="818"/>
        <w:gridCol w:w="2125"/>
        <w:gridCol w:w="1666"/>
        <w:gridCol w:w="1452"/>
        <w:gridCol w:w="1740"/>
        <w:gridCol w:w="1488"/>
      </w:tblGrid>
      <w:tr>
        <w:trPr>
          <w:trHeight w:val="491" w:hRule="atLeast"/>
        </w:trPr>
        <w:tc>
          <w:tcPr>
            <w:tcW w:w="818" w:type="dxa"/>
            <w:vAlign w:val="top"/>
            <w:vMerge w:val="restart"/>
            <w:tcBorders>
              <w:top w:val="single" w:color="000000" w:sz="10" w:space="0"/>
              <w:left w:val="nil"/>
              <w:bottom w:val="nil"/>
            </w:tcBorders>
          </w:tcPr>
          <w:p>
            <w:pPr>
              <w:spacing w:line="315" w:lineRule="auto"/>
              <w:rPr>
                <w:rFonts w:ascii="Arial"/>
                <w:sz w:val="21"/>
              </w:rPr>
            </w:pPr>
            <w:r/>
          </w:p>
          <w:p>
            <w:pPr>
              <w:pStyle w:val="TableText"/>
              <w:ind w:left="192"/>
              <w:spacing w:before="78" w:line="218" w:lineRule="auto"/>
              <w:rPr/>
            </w:pPr>
            <w:r>
              <w:rPr>
                <w:b/>
                <w:bCs/>
                <w:spacing w:val="-8"/>
              </w:rPr>
              <w:t>序号</w:t>
            </w:r>
          </w:p>
        </w:tc>
        <w:tc>
          <w:tcPr>
            <w:tcW w:w="2125" w:type="dxa"/>
            <w:vAlign w:val="top"/>
            <w:vMerge w:val="restart"/>
            <w:tcBorders>
              <w:top w:val="single" w:color="000000" w:sz="10" w:space="0"/>
              <w:bottom w:val="nil"/>
            </w:tcBorders>
          </w:tcPr>
          <w:p>
            <w:pPr>
              <w:spacing w:line="314" w:lineRule="auto"/>
              <w:rPr>
                <w:rFonts w:ascii="Arial"/>
                <w:sz w:val="21"/>
              </w:rPr>
            </w:pPr>
            <w:r/>
          </w:p>
          <w:p>
            <w:pPr>
              <w:pStyle w:val="TableText"/>
              <w:ind w:left="511"/>
              <w:spacing w:before="78" w:line="217" w:lineRule="auto"/>
              <w:rPr/>
            </w:pPr>
            <w:r>
              <w:rPr>
                <w:b/>
                <w:bCs/>
                <w:spacing w:val="-15"/>
              </w:rPr>
              <w:t>污染物项目</w:t>
            </w:r>
          </w:p>
        </w:tc>
        <w:tc>
          <w:tcPr>
            <w:tcW w:w="3118" w:type="dxa"/>
            <w:vAlign w:val="top"/>
            <w:gridSpan w:val="2"/>
            <w:tcBorders>
              <w:top w:val="single" w:color="000000" w:sz="10" w:space="0"/>
            </w:tcBorders>
          </w:tcPr>
          <w:p>
            <w:pPr>
              <w:pStyle w:val="TableText"/>
              <w:ind w:left="1234"/>
              <w:spacing w:before="148" w:line="218" w:lineRule="auto"/>
              <w:rPr/>
            </w:pPr>
            <w:r>
              <w:rPr>
                <w:b/>
                <w:bCs/>
                <w:spacing w:val="-13"/>
              </w:rPr>
              <w:t>筛选值</w:t>
            </w:r>
          </w:p>
        </w:tc>
        <w:tc>
          <w:tcPr>
            <w:tcW w:w="3228" w:type="dxa"/>
            <w:vAlign w:val="top"/>
            <w:gridSpan w:val="2"/>
            <w:tcBorders>
              <w:top w:val="single" w:color="000000" w:sz="10" w:space="0"/>
              <w:right w:val="nil"/>
            </w:tcBorders>
          </w:tcPr>
          <w:p>
            <w:pPr>
              <w:pStyle w:val="TableText"/>
              <w:ind w:left="1280"/>
              <w:spacing w:before="148" w:line="217" w:lineRule="auto"/>
              <w:rPr/>
            </w:pPr>
            <w:r>
              <w:rPr>
                <w:b/>
                <w:bCs/>
                <w:spacing w:val="-12"/>
              </w:rPr>
              <w:t>管制值</w:t>
            </w:r>
          </w:p>
        </w:tc>
      </w:tr>
      <w:tr>
        <w:trPr>
          <w:trHeight w:val="491" w:hRule="atLeast"/>
        </w:trPr>
        <w:tc>
          <w:tcPr>
            <w:tcW w:w="818" w:type="dxa"/>
            <w:vAlign w:val="top"/>
            <w:vMerge w:val="continue"/>
            <w:tcBorders>
              <w:top w:val="nil"/>
              <w:left w:val="nil"/>
            </w:tcBorders>
          </w:tcPr>
          <w:p>
            <w:pPr>
              <w:rPr>
                <w:rFonts w:ascii="Arial"/>
                <w:sz w:val="21"/>
              </w:rPr>
            </w:pPr>
            <w:r/>
          </w:p>
        </w:tc>
        <w:tc>
          <w:tcPr>
            <w:tcW w:w="2125" w:type="dxa"/>
            <w:vAlign w:val="top"/>
            <w:vMerge w:val="continue"/>
            <w:tcBorders>
              <w:top w:val="nil"/>
            </w:tcBorders>
          </w:tcPr>
          <w:p>
            <w:pPr>
              <w:rPr>
                <w:rFonts w:ascii="Arial"/>
                <w:sz w:val="21"/>
              </w:rPr>
            </w:pPr>
            <w:r/>
          </w:p>
        </w:tc>
        <w:tc>
          <w:tcPr>
            <w:tcW w:w="1666" w:type="dxa"/>
            <w:vAlign w:val="top"/>
          </w:tcPr>
          <w:p>
            <w:pPr>
              <w:pStyle w:val="TableText"/>
              <w:ind w:left="285"/>
              <w:spacing w:before="143" w:line="218" w:lineRule="auto"/>
              <w:rPr/>
            </w:pPr>
            <w:r>
              <w:rPr>
                <w:b/>
                <w:bCs/>
                <w:spacing w:val="-16"/>
              </w:rPr>
              <w:t>第一类用地</w:t>
            </w:r>
          </w:p>
        </w:tc>
        <w:tc>
          <w:tcPr>
            <w:tcW w:w="1452" w:type="dxa"/>
            <w:vAlign w:val="top"/>
          </w:tcPr>
          <w:p>
            <w:pPr>
              <w:pStyle w:val="TableText"/>
              <w:ind w:left="177"/>
              <w:spacing w:before="143" w:line="218" w:lineRule="auto"/>
              <w:rPr/>
            </w:pPr>
            <w:r>
              <w:rPr>
                <w:b/>
                <w:bCs/>
                <w:spacing w:val="-16"/>
              </w:rPr>
              <w:t>第二类用地</w:t>
            </w:r>
          </w:p>
        </w:tc>
        <w:tc>
          <w:tcPr>
            <w:tcW w:w="1740" w:type="dxa"/>
            <w:vAlign w:val="top"/>
          </w:tcPr>
          <w:p>
            <w:pPr>
              <w:pStyle w:val="TableText"/>
              <w:ind w:left="323"/>
              <w:spacing w:before="143" w:line="218" w:lineRule="auto"/>
              <w:rPr/>
            </w:pPr>
            <w:r>
              <w:rPr>
                <w:b/>
                <w:bCs/>
                <w:spacing w:val="-16"/>
              </w:rPr>
              <w:t>第一类用地</w:t>
            </w:r>
          </w:p>
        </w:tc>
        <w:tc>
          <w:tcPr>
            <w:tcW w:w="1488" w:type="dxa"/>
            <w:vAlign w:val="top"/>
            <w:tcBorders>
              <w:right w:val="nil"/>
            </w:tcBorders>
          </w:tcPr>
          <w:p>
            <w:pPr>
              <w:pStyle w:val="TableText"/>
              <w:ind w:left="197"/>
              <w:spacing w:before="143" w:line="218" w:lineRule="auto"/>
              <w:rPr/>
            </w:pPr>
            <w:r>
              <w:rPr>
                <w:b/>
                <w:bCs/>
                <w:spacing w:val="-16"/>
              </w:rPr>
              <w:t>第二类用地</w:t>
            </w:r>
          </w:p>
        </w:tc>
      </w:tr>
    </w:tbl>
    <w:p>
      <w:pPr>
        <w:ind w:left="3893"/>
        <w:spacing w:before="142" w:line="217" w:lineRule="auto"/>
        <w:rPr>
          <w:rFonts w:ascii="FangSong" w:hAnsi="FangSong" w:eastAsia="FangSong" w:cs="FangSong"/>
          <w:sz w:val="24"/>
          <w:szCs w:val="24"/>
        </w:rPr>
      </w:pPr>
      <w:r>
        <w:rPr>
          <w:rFonts w:ascii="FangSong" w:hAnsi="FangSong" w:eastAsia="FangSong" w:cs="FangSong"/>
          <w:sz w:val="24"/>
          <w:szCs w:val="24"/>
          <w:spacing w:val="-15"/>
        </w:rPr>
        <w:t>重金属和无机物</w:t>
      </w:r>
    </w:p>
    <w:p>
      <w:pPr>
        <w:spacing w:before="64" w:line="29" w:lineRule="exact"/>
        <w:rPr/>
      </w:pPr>
      <w:r>
        <w:rPr/>
        <w:pict>
          <v:shape id="_x0000_s2" style="mso-position-vertical-relative:line;mso-position-horizontal-relative:char;width:465.2pt;height:1.45pt;" fillcolor="#000000" filled="true" stroked="false" coordsize="9304,29" coordorigin="0,0" path="m0,28l9303,28l9303,0l0,0l0,28xe"/>
        </w:pict>
      </w:r>
    </w:p>
    <w:p>
      <w:pPr>
        <w:spacing w:line="29" w:lineRule="exact"/>
        <w:sectPr>
          <w:footerReference w:type="default" r:id="rId17"/>
          <w:pgSz w:w="11907" w:h="16839"/>
          <w:pgMar w:top="1431" w:right="1306" w:bottom="1355" w:left="1296" w:header="0" w:footer="1155" w:gutter="0"/>
        </w:sectPr>
        <w:rPr/>
      </w:pPr>
    </w:p>
    <w:p>
      <w:pPr>
        <w:spacing w:line="91" w:lineRule="auto"/>
        <w:rPr>
          <w:rFonts w:ascii="Arial"/>
          <w:sz w:val="2"/>
        </w:rPr>
      </w:pPr>
      <w:r>
        <w:rPr>
          <w:rFonts w:ascii="Arial"/>
          <w:sz w:val="2"/>
        </w:rPr>
      </w:r>
    </w:p>
    <w:tbl>
      <w:tblPr>
        <w:tblStyle w:val="TableNormal"/>
        <w:tblW w:w="9289" w:type="dxa"/>
        <w:tblInd w:w="14" w:type="dxa"/>
        <w:tblLayout w:type="fixed"/>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tblGrid>
        <w:gridCol w:w="818"/>
        <w:gridCol w:w="2125"/>
        <w:gridCol w:w="1666"/>
        <w:gridCol w:w="1452"/>
        <w:gridCol w:w="1740"/>
        <w:gridCol w:w="1488"/>
      </w:tblGrid>
      <w:tr>
        <w:trPr>
          <w:trHeight w:val="495" w:hRule="atLeast"/>
        </w:trPr>
        <w:tc>
          <w:tcPr>
            <w:tcW w:w="818" w:type="dxa"/>
            <w:vAlign w:val="top"/>
            <w:vMerge w:val="restart"/>
            <w:tcBorders>
              <w:left w:val="nil"/>
              <w:top w:val="single" w:color="000000" w:sz="10" w:space="0"/>
              <w:bottom w:val="nil"/>
            </w:tcBorders>
          </w:tcPr>
          <w:p>
            <w:pPr>
              <w:spacing w:line="315" w:lineRule="auto"/>
              <w:rPr>
                <w:rFonts w:ascii="Arial"/>
                <w:sz w:val="21"/>
              </w:rPr>
            </w:pPr>
            <w:r/>
          </w:p>
          <w:p>
            <w:pPr>
              <w:pStyle w:val="TableText"/>
              <w:ind w:left="192"/>
              <w:spacing w:before="78" w:line="218" w:lineRule="auto"/>
              <w:rPr/>
            </w:pPr>
            <w:r>
              <w:rPr>
                <w:b/>
                <w:bCs/>
                <w:spacing w:val="-8"/>
              </w:rPr>
              <w:t>序号</w:t>
            </w:r>
          </w:p>
        </w:tc>
        <w:tc>
          <w:tcPr>
            <w:tcW w:w="2125" w:type="dxa"/>
            <w:vAlign w:val="top"/>
            <w:vMerge w:val="restart"/>
            <w:tcBorders>
              <w:top w:val="single" w:color="000000" w:sz="10" w:space="0"/>
              <w:bottom w:val="nil"/>
            </w:tcBorders>
          </w:tcPr>
          <w:p>
            <w:pPr>
              <w:spacing w:line="315" w:lineRule="auto"/>
              <w:rPr>
                <w:rFonts w:ascii="Arial"/>
                <w:sz w:val="21"/>
              </w:rPr>
            </w:pPr>
            <w:r/>
          </w:p>
          <w:p>
            <w:pPr>
              <w:pStyle w:val="TableText"/>
              <w:ind w:left="511"/>
              <w:spacing w:before="78" w:line="217" w:lineRule="auto"/>
              <w:rPr/>
            </w:pPr>
            <w:r>
              <w:rPr>
                <w:b/>
                <w:bCs/>
                <w:spacing w:val="-15"/>
              </w:rPr>
              <w:t>污染物项目</w:t>
            </w:r>
          </w:p>
        </w:tc>
        <w:tc>
          <w:tcPr>
            <w:tcW w:w="3118" w:type="dxa"/>
            <w:vAlign w:val="top"/>
            <w:gridSpan w:val="2"/>
            <w:tcBorders>
              <w:top w:val="single" w:color="000000" w:sz="10" w:space="0"/>
            </w:tcBorders>
          </w:tcPr>
          <w:p>
            <w:pPr>
              <w:pStyle w:val="TableText"/>
              <w:ind w:left="1234"/>
              <w:spacing w:before="148" w:line="218" w:lineRule="auto"/>
              <w:rPr/>
            </w:pPr>
            <w:r>
              <w:rPr>
                <w:b/>
                <w:bCs/>
                <w:spacing w:val="-13"/>
              </w:rPr>
              <w:t>筛选值</w:t>
            </w:r>
          </w:p>
        </w:tc>
        <w:tc>
          <w:tcPr>
            <w:tcW w:w="3228" w:type="dxa"/>
            <w:vAlign w:val="top"/>
            <w:gridSpan w:val="2"/>
            <w:tcBorders>
              <w:right w:val="nil"/>
              <w:top w:val="single" w:color="000000" w:sz="10" w:space="0"/>
            </w:tcBorders>
          </w:tcPr>
          <w:p>
            <w:pPr>
              <w:pStyle w:val="TableText"/>
              <w:ind w:left="1280"/>
              <w:spacing w:before="148" w:line="217" w:lineRule="auto"/>
              <w:rPr/>
            </w:pPr>
            <w:r>
              <w:rPr>
                <w:b/>
                <w:bCs/>
                <w:spacing w:val="-12"/>
              </w:rPr>
              <w:t>管制值</w:t>
            </w:r>
          </w:p>
        </w:tc>
      </w:tr>
      <w:tr>
        <w:trPr>
          <w:trHeight w:val="488" w:hRule="atLeast"/>
        </w:trPr>
        <w:tc>
          <w:tcPr>
            <w:tcW w:w="818" w:type="dxa"/>
            <w:vAlign w:val="top"/>
            <w:vMerge w:val="continue"/>
            <w:tcBorders>
              <w:left w:val="nil"/>
              <w:top w:val="nil"/>
            </w:tcBorders>
          </w:tcPr>
          <w:p>
            <w:pPr>
              <w:rPr>
                <w:rFonts w:ascii="Arial"/>
                <w:sz w:val="21"/>
              </w:rPr>
            </w:pPr>
            <w:r/>
          </w:p>
        </w:tc>
        <w:tc>
          <w:tcPr>
            <w:tcW w:w="2125" w:type="dxa"/>
            <w:vAlign w:val="top"/>
            <w:vMerge w:val="continue"/>
            <w:tcBorders>
              <w:top w:val="nil"/>
            </w:tcBorders>
          </w:tcPr>
          <w:p>
            <w:pPr>
              <w:rPr>
                <w:rFonts w:ascii="Arial"/>
                <w:sz w:val="21"/>
              </w:rPr>
            </w:pPr>
            <w:r/>
          </w:p>
        </w:tc>
        <w:tc>
          <w:tcPr>
            <w:tcW w:w="1666" w:type="dxa"/>
            <w:vAlign w:val="top"/>
          </w:tcPr>
          <w:p>
            <w:pPr>
              <w:pStyle w:val="TableText"/>
              <w:ind w:left="285"/>
              <w:spacing w:before="140" w:line="218" w:lineRule="auto"/>
              <w:rPr/>
            </w:pPr>
            <w:r>
              <w:rPr>
                <w:b/>
                <w:bCs/>
                <w:spacing w:val="-16"/>
              </w:rPr>
              <w:t>第一类用地</w:t>
            </w:r>
          </w:p>
        </w:tc>
        <w:tc>
          <w:tcPr>
            <w:tcW w:w="1452" w:type="dxa"/>
            <w:vAlign w:val="top"/>
          </w:tcPr>
          <w:p>
            <w:pPr>
              <w:pStyle w:val="TableText"/>
              <w:ind w:left="177"/>
              <w:spacing w:before="140" w:line="218" w:lineRule="auto"/>
              <w:rPr/>
            </w:pPr>
            <w:r>
              <w:rPr>
                <w:b/>
                <w:bCs/>
                <w:spacing w:val="-16"/>
              </w:rPr>
              <w:t>第二类用地</w:t>
            </w:r>
          </w:p>
        </w:tc>
        <w:tc>
          <w:tcPr>
            <w:tcW w:w="1740" w:type="dxa"/>
            <w:vAlign w:val="top"/>
          </w:tcPr>
          <w:p>
            <w:pPr>
              <w:pStyle w:val="TableText"/>
              <w:ind w:left="323"/>
              <w:spacing w:before="140" w:line="218" w:lineRule="auto"/>
              <w:rPr/>
            </w:pPr>
            <w:r>
              <w:rPr>
                <w:b/>
                <w:bCs/>
                <w:spacing w:val="-16"/>
              </w:rPr>
              <w:t>第一类用地</w:t>
            </w:r>
          </w:p>
        </w:tc>
        <w:tc>
          <w:tcPr>
            <w:tcW w:w="1488" w:type="dxa"/>
            <w:vAlign w:val="top"/>
            <w:tcBorders>
              <w:right w:val="nil"/>
            </w:tcBorders>
          </w:tcPr>
          <w:p>
            <w:pPr>
              <w:pStyle w:val="TableText"/>
              <w:ind w:left="197"/>
              <w:spacing w:before="140" w:line="218" w:lineRule="auto"/>
              <w:rPr/>
            </w:pPr>
            <w:r>
              <w:rPr>
                <w:b/>
                <w:bCs/>
                <w:spacing w:val="-16"/>
              </w:rPr>
              <w:t>第二类用地</w:t>
            </w:r>
          </w:p>
        </w:tc>
      </w:tr>
      <w:tr>
        <w:trPr>
          <w:trHeight w:val="488" w:hRule="atLeast"/>
        </w:trPr>
        <w:tc>
          <w:tcPr>
            <w:tcW w:w="818" w:type="dxa"/>
            <w:vAlign w:val="top"/>
            <w:tcBorders>
              <w:left w:val="nil"/>
            </w:tcBorders>
          </w:tcPr>
          <w:p>
            <w:pPr>
              <w:ind w:left="380"/>
              <w:spacing w:before="181" w:line="235"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1</w:t>
            </w:r>
          </w:p>
        </w:tc>
        <w:tc>
          <w:tcPr>
            <w:tcW w:w="2125" w:type="dxa"/>
            <w:vAlign w:val="top"/>
          </w:tcPr>
          <w:p>
            <w:pPr>
              <w:pStyle w:val="TableText"/>
              <w:ind w:left="955"/>
              <w:spacing w:before="141" w:line="216" w:lineRule="auto"/>
              <w:rPr/>
            </w:pPr>
            <w:r>
              <w:rPr/>
              <w:t>砷</w:t>
            </w:r>
          </w:p>
        </w:tc>
        <w:tc>
          <w:tcPr>
            <w:tcW w:w="1666" w:type="dxa"/>
            <w:vAlign w:val="top"/>
          </w:tcPr>
          <w:p>
            <w:pPr>
              <w:ind w:left="719"/>
              <w:spacing w:before="181" w:line="232" w:lineRule="auto"/>
              <w:rPr>
                <w:rFonts w:ascii="Times New Roman" w:hAnsi="Times New Roman" w:eastAsia="Times New Roman" w:cs="Times New Roman"/>
                <w:sz w:val="24"/>
                <w:szCs w:val="24"/>
              </w:rPr>
            </w:pPr>
            <w:r>
              <w:rPr>
                <w:rFonts w:ascii="Times New Roman" w:hAnsi="Times New Roman" w:eastAsia="Times New Roman" w:cs="Times New Roman"/>
                <w:sz w:val="24"/>
                <w:szCs w:val="24"/>
                <w:spacing w:val="-4"/>
              </w:rPr>
              <w:t>20</w:t>
            </w:r>
          </w:p>
        </w:tc>
        <w:tc>
          <w:tcPr>
            <w:tcW w:w="1452" w:type="dxa"/>
            <w:vAlign w:val="top"/>
          </w:tcPr>
          <w:p>
            <w:pPr>
              <w:ind w:left="617"/>
              <w:spacing w:before="181" w:line="232" w:lineRule="auto"/>
              <w:rPr>
                <w:rFonts w:ascii="Times New Roman" w:hAnsi="Times New Roman" w:eastAsia="Times New Roman" w:cs="Times New Roman"/>
                <w:sz w:val="24"/>
                <w:szCs w:val="24"/>
              </w:rPr>
            </w:pPr>
            <w:r>
              <w:rPr>
                <w:rFonts w:ascii="Times New Roman" w:hAnsi="Times New Roman" w:eastAsia="Times New Roman" w:cs="Times New Roman"/>
                <w:sz w:val="24"/>
                <w:szCs w:val="24"/>
                <w:spacing w:val="-5"/>
              </w:rPr>
              <w:t>60</w:t>
            </w:r>
          </w:p>
        </w:tc>
        <w:tc>
          <w:tcPr>
            <w:tcW w:w="1740" w:type="dxa"/>
            <w:vAlign w:val="top"/>
          </w:tcPr>
          <w:p>
            <w:pPr>
              <w:ind w:left="723"/>
              <w:spacing w:before="181" w:line="232" w:lineRule="auto"/>
              <w:rPr>
                <w:rFonts w:ascii="Times New Roman" w:hAnsi="Times New Roman" w:eastAsia="Times New Roman" w:cs="Times New Roman"/>
                <w:sz w:val="24"/>
                <w:szCs w:val="24"/>
              </w:rPr>
            </w:pPr>
            <w:r>
              <w:rPr>
                <w:rFonts w:ascii="Times New Roman" w:hAnsi="Times New Roman" w:eastAsia="Times New Roman" w:cs="Times New Roman"/>
                <w:sz w:val="24"/>
                <w:szCs w:val="24"/>
                <w:spacing w:val="-10"/>
              </w:rPr>
              <w:t>120</w:t>
            </w:r>
          </w:p>
        </w:tc>
        <w:tc>
          <w:tcPr>
            <w:tcW w:w="1488" w:type="dxa"/>
            <w:vAlign w:val="top"/>
            <w:tcBorders>
              <w:right w:val="nil"/>
            </w:tcBorders>
          </w:tcPr>
          <w:p>
            <w:pPr>
              <w:ind w:left="597"/>
              <w:spacing w:before="181" w:line="232" w:lineRule="auto"/>
              <w:rPr>
                <w:rFonts w:ascii="Times New Roman" w:hAnsi="Times New Roman" w:eastAsia="Times New Roman" w:cs="Times New Roman"/>
                <w:sz w:val="24"/>
                <w:szCs w:val="24"/>
              </w:rPr>
            </w:pPr>
            <w:r>
              <w:rPr>
                <w:rFonts w:ascii="Times New Roman" w:hAnsi="Times New Roman" w:eastAsia="Times New Roman" w:cs="Times New Roman"/>
                <w:sz w:val="24"/>
                <w:szCs w:val="24"/>
                <w:spacing w:val="-10"/>
              </w:rPr>
              <w:t>140</w:t>
            </w:r>
          </w:p>
        </w:tc>
      </w:tr>
      <w:tr>
        <w:trPr>
          <w:trHeight w:val="488" w:hRule="atLeast"/>
        </w:trPr>
        <w:tc>
          <w:tcPr>
            <w:tcW w:w="818" w:type="dxa"/>
            <w:vAlign w:val="top"/>
            <w:tcBorders>
              <w:left w:val="nil"/>
            </w:tcBorders>
          </w:tcPr>
          <w:p>
            <w:pPr>
              <w:ind w:left="357"/>
              <w:spacing w:before="182" w:line="235"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2</w:t>
            </w:r>
          </w:p>
        </w:tc>
        <w:tc>
          <w:tcPr>
            <w:tcW w:w="2125" w:type="dxa"/>
            <w:vAlign w:val="top"/>
          </w:tcPr>
          <w:p>
            <w:pPr>
              <w:pStyle w:val="TableText"/>
              <w:ind w:left="952"/>
              <w:spacing w:before="142" w:line="220" w:lineRule="auto"/>
              <w:rPr/>
            </w:pPr>
            <w:r>
              <w:rPr/>
              <w:t>镉</w:t>
            </w:r>
          </w:p>
        </w:tc>
        <w:tc>
          <w:tcPr>
            <w:tcW w:w="1666" w:type="dxa"/>
            <w:vAlign w:val="top"/>
          </w:tcPr>
          <w:p>
            <w:pPr>
              <w:ind w:left="719"/>
              <w:spacing w:before="182" w:line="232" w:lineRule="auto"/>
              <w:rPr>
                <w:rFonts w:ascii="Times New Roman" w:hAnsi="Times New Roman" w:eastAsia="Times New Roman" w:cs="Times New Roman"/>
                <w:sz w:val="24"/>
                <w:szCs w:val="24"/>
              </w:rPr>
            </w:pPr>
            <w:r>
              <w:rPr>
                <w:rFonts w:ascii="Times New Roman" w:hAnsi="Times New Roman" w:eastAsia="Times New Roman" w:cs="Times New Roman"/>
                <w:sz w:val="24"/>
                <w:szCs w:val="24"/>
                <w:spacing w:val="-4"/>
              </w:rPr>
              <w:t>20</w:t>
            </w:r>
          </w:p>
        </w:tc>
        <w:tc>
          <w:tcPr>
            <w:tcW w:w="1452" w:type="dxa"/>
            <w:vAlign w:val="top"/>
          </w:tcPr>
          <w:p>
            <w:pPr>
              <w:ind w:left="617"/>
              <w:spacing w:before="182" w:line="232" w:lineRule="auto"/>
              <w:rPr>
                <w:rFonts w:ascii="Times New Roman" w:hAnsi="Times New Roman" w:eastAsia="Times New Roman" w:cs="Times New Roman"/>
                <w:sz w:val="24"/>
                <w:szCs w:val="24"/>
              </w:rPr>
            </w:pPr>
            <w:r>
              <w:rPr>
                <w:rFonts w:ascii="Times New Roman" w:hAnsi="Times New Roman" w:eastAsia="Times New Roman" w:cs="Times New Roman"/>
                <w:sz w:val="24"/>
                <w:szCs w:val="24"/>
                <w:spacing w:val="-5"/>
              </w:rPr>
              <w:t>65</w:t>
            </w:r>
          </w:p>
        </w:tc>
        <w:tc>
          <w:tcPr>
            <w:tcW w:w="1740" w:type="dxa"/>
            <w:vAlign w:val="top"/>
          </w:tcPr>
          <w:p>
            <w:pPr>
              <w:ind w:left="757"/>
              <w:spacing w:before="182" w:line="232" w:lineRule="auto"/>
              <w:rPr>
                <w:rFonts w:ascii="Times New Roman" w:hAnsi="Times New Roman" w:eastAsia="Times New Roman" w:cs="Times New Roman"/>
                <w:sz w:val="24"/>
                <w:szCs w:val="24"/>
              </w:rPr>
            </w:pPr>
            <w:r>
              <w:rPr>
                <w:rFonts w:ascii="Times New Roman" w:hAnsi="Times New Roman" w:eastAsia="Times New Roman" w:cs="Times New Roman"/>
                <w:sz w:val="24"/>
                <w:szCs w:val="24"/>
                <w:spacing w:val="-3"/>
              </w:rPr>
              <w:t>47</w:t>
            </w:r>
          </w:p>
        </w:tc>
        <w:tc>
          <w:tcPr>
            <w:tcW w:w="1488" w:type="dxa"/>
            <w:vAlign w:val="top"/>
            <w:tcBorders>
              <w:right w:val="nil"/>
            </w:tcBorders>
          </w:tcPr>
          <w:p>
            <w:pPr>
              <w:ind w:left="597"/>
              <w:spacing w:before="182" w:line="232" w:lineRule="auto"/>
              <w:rPr>
                <w:rFonts w:ascii="Times New Roman" w:hAnsi="Times New Roman" w:eastAsia="Times New Roman" w:cs="Times New Roman"/>
                <w:sz w:val="24"/>
                <w:szCs w:val="24"/>
              </w:rPr>
            </w:pPr>
            <w:r>
              <w:rPr>
                <w:rFonts w:ascii="Times New Roman" w:hAnsi="Times New Roman" w:eastAsia="Times New Roman" w:cs="Times New Roman"/>
                <w:sz w:val="24"/>
                <w:szCs w:val="24"/>
                <w:spacing w:val="-10"/>
              </w:rPr>
              <w:t>172</w:t>
            </w:r>
          </w:p>
        </w:tc>
      </w:tr>
      <w:tr>
        <w:trPr>
          <w:trHeight w:val="488" w:hRule="atLeast"/>
        </w:trPr>
        <w:tc>
          <w:tcPr>
            <w:tcW w:w="818" w:type="dxa"/>
            <w:vAlign w:val="top"/>
            <w:tcBorders>
              <w:left w:val="nil"/>
            </w:tcBorders>
          </w:tcPr>
          <w:p>
            <w:pPr>
              <w:ind w:left="362"/>
              <w:spacing w:before="184" w:line="232"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3</w:t>
            </w:r>
          </w:p>
        </w:tc>
        <w:tc>
          <w:tcPr>
            <w:tcW w:w="2125" w:type="dxa"/>
            <w:vAlign w:val="top"/>
          </w:tcPr>
          <w:p>
            <w:pPr>
              <w:pStyle w:val="TableText"/>
              <w:ind w:left="501"/>
              <w:spacing w:before="144" w:line="217" w:lineRule="auto"/>
              <w:rPr/>
            </w:pPr>
            <w:r>
              <w:rPr>
                <w:spacing w:val="-12"/>
              </w:rPr>
              <w:t>铬（六价）</w:t>
            </w:r>
          </w:p>
        </w:tc>
        <w:tc>
          <w:tcPr>
            <w:tcW w:w="1666" w:type="dxa"/>
            <w:vAlign w:val="top"/>
          </w:tcPr>
          <w:p>
            <w:pPr>
              <w:ind w:left="698"/>
              <w:spacing w:before="183" w:line="232" w:lineRule="auto"/>
              <w:rPr>
                <w:rFonts w:ascii="Times New Roman" w:hAnsi="Times New Roman" w:eastAsia="Times New Roman" w:cs="Times New Roman"/>
                <w:sz w:val="24"/>
                <w:szCs w:val="24"/>
              </w:rPr>
            </w:pPr>
            <w:r>
              <w:rPr>
                <w:rFonts w:ascii="Times New Roman" w:hAnsi="Times New Roman" w:eastAsia="Times New Roman" w:cs="Times New Roman"/>
                <w:sz w:val="24"/>
                <w:szCs w:val="24"/>
                <w:spacing w:val="-5"/>
              </w:rPr>
              <w:t>3.0</w:t>
            </w:r>
          </w:p>
        </w:tc>
        <w:tc>
          <w:tcPr>
            <w:tcW w:w="1452" w:type="dxa"/>
            <w:vAlign w:val="top"/>
          </w:tcPr>
          <w:p>
            <w:pPr>
              <w:ind w:left="592"/>
              <w:spacing w:before="183" w:line="232" w:lineRule="auto"/>
              <w:rPr>
                <w:rFonts w:ascii="Times New Roman" w:hAnsi="Times New Roman" w:eastAsia="Times New Roman" w:cs="Times New Roman"/>
                <w:sz w:val="24"/>
                <w:szCs w:val="24"/>
              </w:rPr>
            </w:pPr>
            <w:r>
              <w:rPr>
                <w:rFonts w:ascii="Times New Roman" w:hAnsi="Times New Roman" w:eastAsia="Times New Roman" w:cs="Times New Roman"/>
                <w:sz w:val="24"/>
                <w:szCs w:val="24"/>
                <w:spacing w:val="-6"/>
              </w:rPr>
              <w:t>5.7</w:t>
            </w:r>
          </w:p>
        </w:tc>
        <w:tc>
          <w:tcPr>
            <w:tcW w:w="1740" w:type="dxa"/>
            <w:vAlign w:val="top"/>
          </w:tcPr>
          <w:p>
            <w:pPr>
              <w:ind w:left="763"/>
              <w:spacing w:before="184" w:line="232" w:lineRule="auto"/>
              <w:rPr>
                <w:rFonts w:ascii="Times New Roman" w:hAnsi="Times New Roman" w:eastAsia="Times New Roman" w:cs="Times New Roman"/>
                <w:sz w:val="24"/>
                <w:szCs w:val="24"/>
              </w:rPr>
            </w:pPr>
            <w:r>
              <w:rPr>
                <w:rFonts w:ascii="Times New Roman" w:hAnsi="Times New Roman" w:eastAsia="Times New Roman" w:cs="Times New Roman"/>
                <w:sz w:val="24"/>
                <w:szCs w:val="24"/>
                <w:spacing w:val="-5"/>
              </w:rPr>
              <w:t>30</w:t>
            </w:r>
          </w:p>
        </w:tc>
        <w:tc>
          <w:tcPr>
            <w:tcW w:w="1488" w:type="dxa"/>
            <w:vAlign w:val="top"/>
            <w:tcBorders>
              <w:right w:val="nil"/>
            </w:tcBorders>
          </w:tcPr>
          <w:p>
            <w:pPr>
              <w:ind w:left="635"/>
              <w:spacing w:before="183" w:line="232" w:lineRule="auto"/>
              <w:rPr>
                <w:rFonts w:ascii="Times New Roman" w:hAnsi="Times New Roman" w:eastAsia="Times New Roman" w:cs="Times New Roman"/>
                <w:sz w:val="24"/>
                <w:szCs w:val="24"/>
              </w:rPr>
            </w:pPr>
            <w:r>
              <w:rPr>
                <w:rFonts w:ascii="Times New Roman" w:hAnsi="Times New Roman" w:eastAsia="Times New Roman" w:cs="Times New Roman"/>
                <w:sz w:val="24"/>
                <w:szCs w:val="24"/>
                <w:spacing w:val="-5"/>
              </w:rPr>
              <w:t>78</w:t>
            </w:r>
          </w:p>
        </w:tc>
      </w:tr>
      <w:tr>
        <w:trPr>
          <w:trHeight w:val="488" w:hRule="atLeast"/>
        </w:trPr>
        <w:tc>
          <w:tcPr>
            <w:tcW w:w="818" w:type="dxa"/>
            <w:vAlign w:val="top"/>
            <w:tcBorders>
              <w:left w:val="nil"/>
            </w:tcBorders>
          </w:tcPr>
          <w:p>
            <w:pPr>
              <w:ind w:left="356"/>
              <w:spacing w:before="184" w:line="235"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4</w:t>
            </w:r>
          </w:p>
        </w:tc>
        <w:tc>
          <w:tcPr>
            <w:tcW w:w="2125" w:type="dxa"/>
            <w:vAlign w:val="top"/>
          </w:tcPr>
          <w:p>
            <w:pPr>
              <w:pStyle w:val="TableText"/>
              <w:ind w:left="949"/>
              <w:spacing w:before="144" w:line="219" w:lineRule="auto"/>
              <w:rPr/>
            </w:pPr>
            <w:r>
              <w:rPr/>
              <w:t>铜</w:t>
            </w:r>
          </w:p>
        </w:tc>
        <w:tc>
          <w:tcPr>
            <w:tcW w:w="1666" w:type="dxa"/>
            <w:vAlign w:val="top"/>
          </w:tcPr>
          <w:p>
            <w:pPr>
              <w:ind w:left="607"/>
              <w:spacing w:before="185" w:line="232" w:lineRule="auto"/>
              <w:rPr>
                <w:rFonts w:ascii="Times New Roman" w:hAnsi="Times New Roman" w:eastAsia="Times New Roman" w:cs="Times New Roman"/>
                <w:sz w:val="24"/>
                <w:szCs w:val="24"/>
              </w:rPr>
            </w:pPr>
            <w:r>
              <w:rPr>
                <w:rFonts w:ascii="Times New Roman" w:hAnsi="Times New Roman" w:eastAsia="Times New Roman" w:cs="Times New Roman"/>
                <w:sz w:val="24"/>
                <w:szCs w:val="24"/>
                <w:spacing w:val="-5"/>
              </w:rPr>
              <w:t>2000</w:t>
            </w:r>
          </w:p>
        </w:tc>
        <w:tc>
          <w:tcPr>
            <w:tcW w:w="1452" w:type="dxa"/>
            <w:vAlign w:val="top"/>
          </w:tcPr>
          <w:p>
            <w:pPr>
              <w:ind w:left="466"/>
              <w:spacing w:before="185" w:line="232" w:lineRule="auto"/>
              <w:rPr>
                <w:rFonts w:ascii="Times New Roman" w:hAnsi="Times New Roman" w:eastAsia="Times New Roman" w:cs="Times New Roman"/>
                <w:sz w:val="24"/>
                <w:szCs w:val="24"/>
              </w:rPr>
            </w:pPr>
            <w:r>
              <w:rPr>
                <w:rFonts w:ascii="Times New Roman" w:hAnsi="Times New Roman" w:eastAsia="Times New Roman" w:cs="Times New Roman"/>
                <w:sz w:val="24"/>
                <w:szCs w:val="24"/>
                <w:spacing w:val="-10"/>
              </w:rPr>
              <w:t>18000</w:t>
            </w:r>
          </w:p>
        </w:tc>
        <w:tc>
          <w:tcPr>
            <w:tcW w:w="1740" w:type="dxa"/>
            <w:vAlign w:val="top"/>
          </w:tcPr>
          <w:p>
            <w:pPr>
              <w:ind w:left="655"/>
              <w:spacing w:before="185" w:line="232" w:lineRule="auto"/>
              <w:rPr>
                <w:rFonts w:ascii="Times New Roman" w:hAnsi="Times New Roman" w:eastAsia="Times New Roman" w:cs="Times New Roman"/>
                <w:sz w:val="24"/>
                <w:szCs w:val="24"/>
              </w:rPr>
            </w:pPr>
            <w:r>
              <w:rPr>
                <w:rFonts w:ascii="Times New Roman" w:hAnsi="Times New Roman" w:eastAsia="Times New Roman" w:cs="Times New Roman"/>
                <w:sz w:val="24"/>
                <w:szCs w:val="24"/>
                <w:spacing w:val="-7"/>
              </w:rPr>
              <w:t>8000</w:t>
            </w:r>
          </w:p>
        </w:tc>
        <w:tc>
          <w:tcPr>
            <w:tcW w:w="1488" w:type="dxa"/>
            <w:vAlign w:val="top"/>
            <w:tcBorders>
              <w:right w:val="nil"/>
            </w:tcBorders>
          </w:tcPr>
          <w:p>
            <w:pPr>
              <w:ind w:left="468"/>
              <w:spacing w:before="185" w:line="232" w:lineRule="auto"/>
              <w:rPr>
                <w:rFonts w:ascii="Times New Roman" w:hAnsi="Times New Roman" w:eastAsia="Times New Roman" w:cs="Times New Roman"/>
                <w:sz w:val="24"/>
                <w:szCs w:val="24"/>
              </w:rPr>
            </w:pPr>
            <w:r>
              <w:rPr>
                <w:rFonts w:ascii="Times New Roman" w:hAnsi="Times New Roman" w:eastAsia="Times New Roman" w:cs="Times New Roman"/>
                <w:sz w:val="24"/>
                <w:szCs w:val="24"/>
                <w:spacing w:val="-7"/>
              </w:rPr>
              <w:t>36000</w:t>
            </w:r>
          </w:p>
        </w:tc>
      </w:tr>
      <w:tr>
        <w:trPr>
          <w:trHeight w:val="489" w:hRule="atLeast"/>
        </w:trPr>
        <w:tc>
          <w:tcPr>
            <w:tcW w:w="818" w:type="dxa"/>
            <w:vAlign w:val="top"/>
            <w:tcBorders>
              <w:left w:val="nil"/>
            </w:tcBorders>
          </w:tcPr>
          <w:p>
            <w:pPr>
              <w:ind w:left="364"/>
              <w:spacing w:before="186" w:line="232"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5</w:t>
            </w:r>
          </w:p>
        </w:tc>
        <w:tc>
          <w:tcPr>
            <w:tcW w:w="2125" w:type="dxa"/>
            <w:vAlign w:val="top"/>
          </w:tcPr>
          <w:p>
            <w:pPr>
              <w:pStyle w:val="TableText"/>
              <w:ind w:left="948"/>
              <w:spacing w:before="146" w:line="218" w:lineRule="auto"/>
              <w:rPr/>
            </w:pPr>
            <w:r>
              <w:rPr/>
              <w:t>铅</w:t>
            </w:r>
          </w:p>
        </w:tc>
        <w:tc>
          <w:tcPr>
            <w:tcW w:w="1666" w:type="dxa"/>
            <w:vAlign w:val="top"/>
          </w:tcPr>
          <w:p>
            <w:pPr>
              <w:ind w:left="661"/>
              <w:spacing w:before="186" w:line="232" w:lineRule="auto"/>
              <w:rPr>
                <w:rFonts w:ascii="Times New Roman" w:hAnsi="Times New Roman" w:eastAsia="Times New Roman" w:cs="Times New Roman"/>
                <w:sz w:val="24"/>
                <w:szCs w:val="24"/>
              </w:rPr>
            </w:pPr>
            <w:r>
              <w:rPr>
                <w:rFonts w:ascii="Times New Roman" w:hAnsi="Times New Roman" w:eastAsia="Times New Roman" w:cs="Times New Roman"/>
                <w:sz w:val="24"/>
                <w:szCs w:val="24"/>
                <w:spacing w:val="-5"/>
              </w:rPr>
              <w:t>400</w:t>
            </w:r>
          </w:p>
        </w:tc>
        <w:tc>
          <w:tcPr>
            <w:tcW w:w="1452" w:type="dxa"/>
            <w:vAlign w:val="top"/>
          </w:tcPr>
          <w:p>
            <w:pPr>
              <w:ind w:left="566"/>
              <w:spacing w:before="186" w:line="232" w:lineRule="auto"/>
              <w:rPr>
                <w:rFonts w:ascii="Times New Roman" w:hAnsi="Times New Roman" w:eastAsia="Times New Roman" w:cs="Times New Roman"/>
                <w:sz w:val="24"/>
                <w:szCs w:val="24"/>
              </w:rPr>
            </w:pPr>
            <w:r>
              <w:rPr>
                <w:rFonts w:ascii="Times New Roman" w:hAnsi="Times New Roman" w:eastAsia="Times New Roman" w:cs="Times New Roman"/>
                <w:sz w:val="24"/>
                <w:szCs w:val="24"/>
                <w:spacing w:val="-7"/>
              </w:rPr>
              <w:t>800</w:t>
            </w:r>
          </w:p>
        </w:tc>
        <w:tc>
          <w:tcPr>
            <w:tcW w:w="1740" w:type="dxa"/>
            <w:vAlign w:val="top"/>
          </w:tcPr>
          <w:p>
            <w:pPr>
              <w:ind w:left="710"/>
              <w:spacing w:before="186" w:line="232" w:lineRule="auto"/>
              <w:rPr>
                <w:rFonts w:ascii="Times New Roman" w:hAnsi="Times New Roman" w:eastAsia="Times New Roman" w:cs="Times New Roman"/>
                <w:sz w:val="24"/>
                <w:szCs w:val="24"/>
              </w:rPr>
            </w:pPr>
            <w:r>
              <w:rPr>
                <w:rFonts w:ascii="Times New Roman" w:hAnsi="Times New Roman" w:eastAsia="Times New Roman" w:cs="Times New Roman"/>
                <w:sz w:val="24"/>
                <w:szCs w:val="24"/>
                <w:spacing w:val="-7"/>
              </w:rPr>
              <w:t>800</w:t>
            </w:r>
          </w:p>
        </w:tc>
        <w:tc>
          <w:tcPr>
            <w:tcW w:w="1488" w:type="dxa"/>
            <w:vAlign w:val="top"/>
            <w:tcBorders>
              <w:right w:val="nil"/>
            </w:tcBorders>
          </w:tcPr>
          <w:p>
            <w:pPr>
              <w:ind w:left="518"/>
              <w:spacing w:before="186" w:line="232" w:lineRule="auto"/>
              <w:rPr>
                <w:rFonts w:ascii="Times New Roman" w:hAnsi="Times New Roman" w:eastAsia="Times New Roman" w:cs="Times New Roman"/>
                <w:sz w:val="24"/>
                <w:szCs w:val="24"/>
              </w:rPr>
            </w:pPr>
            <w:r>
              <w:rPr>
                <w:rFonts w:ascii="Times New Roman" w:hAnsi="Times New Roman" w:eastAsia="Times New Roman" w:cs="Times New Roman"/>
                <w:sz w:val="24"/>
                <w:szCs w:val="24"/>
                <w:spacing w:val="-5"/>
              </w:rPr>
              <w:t>2500</w:t>
            </w:r>
          </w:p>
        </w:tc>
      </w:tr>
      <w:tr>
        <w:trPr>
          <w:trHeight w:val="488" w:hRule="atLeast"/>
        </w:trPr>
        <w:tc>
          <w:tcPr>
            <w:tcW w:w="818" w:type="dxa"/>
            <w:vAlign w:val="top"/>
            <w:tcBorders>
              <w:left w:val="nil"/>
            </w:tcBorders>
          </w:tcPr>
          <w:p>
            <w:pPr>
              <w:ind w:left="363"/>
              <w:spacing w:before="187" w:line="232"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6</w:t>
            </w:r>
          </w:p>
        </w:tc>
        <w:tc>
          <w:tcPr>
            <w:tcW w:w="2125" w:type="dxa"/>
            <w:vAlign w:val="top"/>
          </w:tcPr>
          <w:p>
            <w:pPr>
              <w:pStyle w:val="TableText"/>
              <w:ind w:left="959"/>
              <w:spacing w:before="146" w:line="220" w:lineRule="auto"/>
              <w:rPr/>
            </w:pPr>
            <w:r>
              <w:rPr/>
              <w:t>汞</w:t>
            </w:r>
          </w:p>
        </w:tc>
        <w:tc>
          <w:tcPr>
            <w:tcW w:w="1666" w:type="dxa"/>
            <w:vAlign w:val="top"/>
          </w:tcPr>
          <w:p>
            <w:pPr>
              <w:ind w:left="784"/>
              <w:spacing w:before="187" w:line="232"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8</w:t>
            </w:r>
          </w:p>
        </w:tc>
        <w:tc>
          <w:tcPr>
            <w:tcW w:w="1452" w:type="dxa"/>
            <w:vAlign w:val="top"/>
          </w:tcPr>
          <w:p>
            <w:pPr>
              <w:ind w:left="616"/>
              <w:spacing w:before="187" w:line="232" w:lineRule="auto"/>
              <w:rPr>
                <w:rFonts w:ascii="Times New Roman" w:hAnsi="Times New Roman" w:eastAsia="Times New Roman" w:cs="Times New Roman"/>
                <w:sz w:val="24"/>
                <w:szCs w:val="24"/>
              </w:rPr>
            </w:pPr>
            <w:r>
              <w:rPr>
                <w:rFonts w:ascii="Times New Roman" w:hAnsi="Times New Roman" w:eastAsia="Times New Roman" w:cs="Times New Roman"/>
                <w:sz w:val="24"/>
                <w:szCs w:val="24"/>
                <w:spacing w:val="-5"/>
              </w:rPr>
              <w:t>38</w:t>
            </w:r>
          </w:p>
        </w:tc>
        <w:tc>
          <w:tcPr>
            <w:tcW w:w="1740" w:type="dxa"/>
            <w:vAlign w:val="top"/>
          </w:tcPr>
          <w:p>
            <w:pPr>
              <w:ind w:left="763"/>
              <w:spacing w:before="187" w:line="232" w:lineRule="auto"/>
              <w:rPr>
                <w:rFonts w:ascii="Times New Roman" w:hAnsi="Times New Roman" w:eastAsia="Times New Roman" w:cs="Times New Roman"/>
                <w:sz w:val="24"/>
                <w:szCs w:val="24"/>
              </w:rPr>
            </w:pPr>
            <w:r>
              <w:rPr>
                <w:rFonts w:ascii="Times New Roman" w:hAnsi="Times New Roman" w:eastAsia="Times New Roman" w:cs="Times New Roman"/>
                <w:sz w:val="24"/>
                <w:szCs w:val="24"/>
                <w:spacing w:val="-5"/>
              </w:rPr>
              <w:t>33</w:t>
            </w:r>
          </w:p>
        </w:tc>
        <w:tc>
          <w:tcPr>
            <w:tcW w:w="1488" w:type="dxa"/>
            <w:vAlign w:val="top"/>
            <w:tcBorders>
              <w:right w:val="nil"/>
            </w:tcBorders>
          </w:tcPr>
          <w:p>
            <w:pPr>
              <w:ind w:left="641"/>
              <w:spacing w:before="187" w:line="232" w:lineRule="auto"/>
              <w:rPr>
                <w:rFonts w:ascii="Times New Roman" w:hAnsi="Times New Roman" w:eastAsia="Times New Roman" w:cs="Times New Roman"/>
                <w:sz w:val="24"/>
                <w:szCs w:val="24"/>
              </w:rPr>
            </w:pPr>
            <w:r>
              <w:rPr>
                <w:rFonts w:ascii="Times New Roman" w:hAnsi="Times New Roman" w:eastAsia="Times New Roman" w:cs="Times New Roman"/>
                <w:sz w:val="24"/>
                <w:szCs w:val="24"/>
                <w:spacing w:val="-6"/>
              </w:rPr>
              <w:t>82</w:t>
            </w:r>
          </w:p>
        </w:tc>
      </w:tr>
      <w:tr>
        <w:trPr>
          <w:trHeight w:val="495" w:hRule="atLeast"/>
        </w:trPr>
        <w:tc>
          <w:tcPr>
            <w:tcW w:w="818" w:type="dxa"/>
            <w:vAlign w:val="top"/>
            <w:tcBorders>
              <w:left w:val="nil"/>
            </w:tcBorders>
          </w:tcPr>
          <w:p>
            <w:pPr>
              <w:ind w:left="361"/>
              <w:spacing w:before="188" w:line="232"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7</w:t>
            </w:r>
          </w:p>
        </w:tc>
        <w:tc>
          <w:tcPr>
            <w:tcW w:w="2125" w:type="dxa"/>
            <w:vAlign w:val="top"/>
          </w:tcPr>
          <w:p>
            <w:pPr>
              <w:pStyle w:val="TableText"/>
              <w:ind w:left="948"/>
              <w:spacing w:before="148" w:line="218" w:lineRule="auto"/>
              <w:rPr/>
            </w:pPr>
            <w:r>
              <w:rPr/>
              <w:t>镍</w:t>
            </w:r>
          </w:p>
        </w:tc>
        <w:tc>
          <w:tcPr>
            <w:tcW w:w="1666" w:type="dxa"/>
            <w:vAlign w:val="top"/>
          </w:tcPr>
          <w:p>
            <w:pPr>
              <w:ind w:left="685"/>
              <w:spacing w:before="188" w:line="232" w:lineRule="auto"/>
              <w:rPr>
                <w:rFonts w:ascii="Times New Roman" w:hAnsi="Times New Roman" w:eastAsia="Times New Roman" w:cs="Times New Roman"/>
                <w:sz w:val="24"/>
                <w:szCs w:val="24"/>
              </w:rPr>
            </w:pPr>
            <w:r>
              <w:rPr>
                <w:rFonts w:ascii="Times New Roman" w:hAnsi="Times New Roman" w:eastAsia="Times New Roman" w:cs="Times New Roman"/>
                <w:sz w:val="24"/>
                <w:szCs w:val="24"/>
                <w:spacing w:val="-10"/>
              </w:rPr>
              <w:t>150</w:t>
            </w:r>
          </w:p>
        </w:tc>
        <w:tc>
          <w:tcPr>
            <w:tcW w:w="1452" w:type="dxa"/>
            <w:vAlign w:val="top"/>
          </w:tcPr>
          <w:p>
            <w:pPr>
              <w:ind w:left="561"/>
              <w:spacing w:before="188" w:line="232" w:lineRule="auto"/>
              <w:rPr>
                <w:rFonts w:ascii="Times New Roman" w:hAnsi="Times New Roman" w:eastAsia="Times New Roman" w:cs="Times New Roman"/>
                <w:sz w:val="24"/>
                <w:szCs w:val="24"/>
              </w:rPr>
            </w:pPr>
            <w:r>
              <w:rPr>
                <w:rFonts w:ascii="Times New Roman" w:hAnsi="Times New Roman" w:eastAsia="Times New Roman" w:cs="Times New Roman"/>
                <w:sz w:val="24"/>
                <w:szCs w:val="24"/>
                <w:spacing w:val="-6"/>
              </w:rPr>
              <w:t>900</w:t>
            </w:r>
          </w:p>
        </w:tc>
        <w:tc>
          <w:tcPr>
            <w:tcW w:w="1740" w:type="dxa"/>
            <w:vAlign w:val="top"/>
          </w:tcPr>
          <w:p>
            <w:pPr>
              <w:ind w:left="706"/>
              <w:spacing w:before="188" w:line="232" w:lineRule="auto"/>
              <w:rPr>
                <w:rFonts w:ascii="Times New Roman" w:hAnsi="Times New Roman" w:eastAsia="Times New Roman" w:cs="Times New Roman"/>
                <w:sz w:val="24"/>
                <w:szCs w:val="24"/>
              </w:rPr>
            </w:pPr>
            <w:r>
              <w:rPr>
                <w:rFonts w:ascii="Times New Roman" w:hAnsi="Times New Roman" w:eastAsia="Times New Roman" w:cs="Times New Roman"/>
                <w:sz w:val="24"/>
                <w:szCs w:val="24"/>
                <w:spacing w:val="-6"/>
              </w:rPr>
              <w:t>600</w:t>
            </w:r>
          </w:p>
        </w:tc>
        <w:tc>
          <w:tcPr>
            <w:tcW w:w="1488" w:type="dxa"/>
            <w:vAlign w:val="top"/>
            <w:tcBorders>
              <w:right w:val="nil"/>
            </w:tcBorders>
          </w:tcPr>
          <w:p>
            <w:pPr>
              <w:ind w:left="518"/>
              <w:spacing w:before="188" w:line="232" w:lineRule="auto"/>
              <w:rPr>
                <w:rFonts w:ascii="Times New Roman" w:hAnsi="Times New Roman" w:eastAsia="Times New Roman" w:cs="Times New Roman"/>
                <w:sz w:val="24"/>
                <w:szCs w:val="24"/>
              </w:rPr>
            </w:pPr>
            <w:r>
              <w:rPr>
                <w:rFonts w:ascii="Times New Roman" w:hAnsi="Times New Roman" w:eastAsia="Times New Roman" w:cs="Times New Roman"/>
                <w:sz w:val="24"/>
                <w:szCs w:val="24"/>
                <w:spacing w:val="-5"/>
              </w:rPr>
              <w:t>2000</w:t>
            </w:r>
          </w:p>
        </w:tc>
      </w:tr>
    </w:tbl>
    <w:p>
      <w:pPr>
        <w:ind w:left="3993"/>
        <w:spacing w:before="141" w:line="216" w:lineRule="auto"/>
        <w:rPr>
          <w:rFonts w:ascii="FangSong" w:hAnsi="FangSong" w:eastAsia="FangSong" w:cs="FangSong"/>
          <w:sz w:val="24"/>
          <w:szCs w:val="24"/>
        </w:rPr>
      </w:pPr>
      <w:r>
        <w:rPr>
          <w:rFonts w:ascii="FangSong" w:hAnsi="FangSong" w:eastAsia="FangSong" w:cs="FangSong"/>
          <w:sz w:val="24"/>
          <w:szCs w:val="24"/>
          <w:spacing w:val="-12"/>
        </w:rPr>
        <w:t>挥发性有机物</w:t>
      </w:r>
    </w:p>
    <w:p>
      <w:pPr>
        <w:spacing w:line="59" w:lineRule="exact"/>
        <w:rPr/>
      </w:pPr>
      <w:r/>
    </w:p>
    <w:tbl>
      <w:tblPr>
        <w:tblStyle w:val="TableNormal"/>
        <w:tblW w:w="9303" w:type="dxa"/>
        <w:tblInd w:w="0" w:type="dxa"/>
        <w:tblLayout w:type="fixed"/>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tblGrid>
        <w:gridCol w:w="833"/>
        <w:gridCol w:w="2124"/>
        <w:gridCol w:w="1666"/>
        <w:gridCol w:w="1452"/>
        <w:gridCol w:w="1740"/>
        <w:gridCol w:w="1488"/>
      </w:tblGrid>
      <w:tr>
        <w:trPr>
          <w:trHeight w:val="495" w:hRule="atLeast"/>
        </w:trPr>
        <w:tc>
          <w:tcPr>
            <w:tcW w:w="833" w:type="dxa"/>
            <w:vAlign w:val="top"/>
            <w:tcBorders>
              <w:left w:val="nil"/>
            </w:tcBorders>
          </w:tcPr>
          <w:p>
            <w:pPr>
              <w:ind w:left="381"/>
              <w:spacing w:before="188" w:line="232"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8</w:t>
            </w:r>
          </w:p>
        </w:tc>
        <w:tc>
          <w:tcPr>
            <w:tcW w:w="2124" w:type="dxa"/>
            <w:vAlign w:val="top"/>
          </w:tcPr>
          <w:p>
            <w:pPr>
              <w:pStyle w:val="TableText"/>
              <w:ind w:left="644"/>
              <w:spacing w:before="148" w:line="218" w:lineRule="auto"/>
              <w:rPr/>
            </w:pPr>
            <w:r>
              <w:rPr>
                <w:spacing w:val="-18"/>
              </w:rPr>
              <w:t>四氯化碳</w:t>
            </w:r>
          </w:p>
        </w:tc>
        <w:tc>
          <w:tcPr>
            <w:tcW w:w="1666" w:type="dxa"/>
            <w:vAlign w:val="top"/>
          </w:tcPr>
          <w:p>
            <w:pPr>
              <w:ind w:left="697"/>
              <w:spacing w:before="188" w:line="232" w:lineRule="auto"/>
              <w:rPr>
                <w:rFonts w:ascii="Times New Roman" w:hAnsi="Times New Roman" w:eastAsia="Times New Roman" w:cs="Times New Roman"/>
                <w:sz w:val="24"/>
                <w:szCs w:val="24"/>
              </w:rPr>
            </w:pPr>
            <w:r>
              <w:rPr>
                <w:rFonts w:ascii="Times New Roman" w:hAnsi="Times New Roman" w:eastAsia="Times New Roman" w:cs="Times New Roman"/>
                <w:sz w:val="24"/>
                <w:szCs w:val="24"/>
                <w:spacing w:val="-5"/>
              </w:rPr>
              <w:t>0.9</w:t>
            </w:r>
          </w:p>
        </w:tc>
        <w:tc>
          <w:tcPr>
            <w:tcW w:w="1452" w:type="dxa"/>
            <w:vAlign w:val="top"/>
          </w:tcPr>
          <w:p>
            <w:pPr>
              <w:ind w:left="585"/>
              <w:spacing w:before="188" w:line="232" w:lineRule="auto"/>
              <w:rPr>
                <w:rFonts w:ascii="Times New Roman" w:hAnsi="Times New Roman" w:eastAsia="Times New Roman" w:cs="Times New Roman"/>
                <w:sz w:val="24"/>
                <w:szCs w:val="24"/>
              </w:rPr>
            </w:pPr>
            <w:r>
              <w:rPr>
                <w:rFonts w:ascii="Times New Roman" w:hAnsi="Times New Roman" w:eastAsia="Times New Roman" w:cs="Times New Roman"/>
                <w:sz w:val="24"/>
                <w:szCs w:val="24"/>
                <w:spacing w:val="-4"/>
              </w:rPr>
              <w:t>2.8</w:t>
            </w:r>
          </w:p>
        </w:tc>
        <w:tc>
          <w:tcPr>
            <w:tcW w:w="1740" w:type="dxa"/>
            <w:vAlign w:val="top"/>
          </w:tcPr>
          <w:p>
            <w:pPr>
              <w:ind w:left="818"/>
              <w:spacing w:before="188" w:line="232"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9</w:t>
            </w:r>
          </w:p>
        </w:tc>
        <w:tc>
          <w:tcPr>
            <w:tcW w:w="1488" w:type="dxa"/>
            <w:vAlign w:val="top"/>
            <w:tcBorders>
              <w:right w:val="nil"/>
            </w:tcBorders>
          </w:tcPr>
          <w:p>
            <w:pPr>
              <w:ind w:left="636"/>
              <w:spacing w:before="188" w:line="232" w:lineRule="auto"/>
              <w:rPr>
                <w:rFonts w:ascii="Times New Roman" w:hAnsi="Times New Roman" w:eastAsia="Times New Roman" w:cs="Times New Roman"/>
                <w:sz w:val="24"/>
                <w:szCs w:val="24"/>
              </w:rPr>
            </w:pPr>
            <w:r>
              <w:rPr>
                <w:rFonts w:ascii="Times New Roman" w:hAnsi="Times New Roman" w:eastAsia="Times New Roman" w:cs="Times New Roman"/>
                <w:sz w:val="24"/>
                <w:szCs w:val="24"/>
                <w:spacing w:val="-5"/>
              </w:rPr>
              <w:t>36</w:t>
            </w:r>
          </w:p>
        </w:tc>
      </w:tr>
      <w:tr>
        <w:trPr>
          <w:trHeight w:val="487" w:hRule="atLeast"/>
        </w:trPr>
        <w:tc>
          <w:tcPr>
            <w:tcW w:w="833" w:type="dxa"/>
            <w:vAlign w:val="top"/>
            <w:tcBorders>
              <w:left w:val="nil"/>
            </w:tcBorders>
          </w:tcPr>
          <w:p>
            <w:pPr>
              <w:ind w:left="376"/>
              <w:spacing w:before="182" w:line="232"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9</w:t>
            </w:r>
          </w:p>
        </w:tc>
        <w:tc>
          <w:tcPr>
            <w:tcW w:w="2124" w:type="dxa"/>
            <w:vAlign w:val="top"/>
          </w:tcPr>
          <w:p>
            <w:pPr>
              <w:pStyle w:val="TableText"/>
              <w:ind w:left="845"/>
              <w:spacing w:before="142" w:line="218" w:lineRule="auto"/>
              <w:rPr/>
            </w:pPr>
            <w:r>
              <w:rPr>
                <w:spacing w:val="-8"/>
              </w:rPr>
              <w:t>氯仿</w:t>
            </w:r>
          </w:p>
        </w:tc>
        <w:tc>
          <w:tcPr>
            <w:tcW w:w="1666" w:type="dxa"/>
            <w:vAlign w:val="top"/>
          </w:tcPr>
          <w:p>
            <w:pPr>
              <w:ind w:left="697"/>
              <w:spacing w:before="182" w:line="232" w:lineRule="auto"/>
              <w:rPr>
                <w:rFonts w:ascii="Times New Roman" w:hAnsi="Times New Roman" w:eastAsia="Times New Roman" w:cs="Times New Roman"/>
                <w:sz w:val="24"/>
                <w:szCs w:val="24"/>
              </w:rPr>
            </w:pPr>
            <w:r>
              <w:rPr>
                <w:rFonts w:ascii="Times New Roman" w:hAnsi="Times New Roman" w:eastAsia="Times New Roman" w:cs="Times New Roman"/>
                <w:sz w:val="24"/>
                <w:szCs w:val="24"/>
                <w:spacing w:val="-5"/>
              </w:rPr>
              <w:t>0.3</w:t>
            </w:r>
          </w:p>
        </w:tc>
        <w:tc>
          <w:tcPr>
            <w:tcW w:w="1452" w:type="dxa"/>
            <w:vAlign w:val="top"/>
          </w:tcPr>
          <w:p>
            <w:pPr>
              <w:ind w:left="589"/>
              <w:spacing w:before="182" w:line="232" w:lineRule="auto"/>
              <w:rPr>
                <w:rFonts w:ascii="Times New Roman" w:hAnsi="Times New Roman" w:eastAsia="Times New Roman" w:cs="Times New Roman"/>
                <w:sz w:val="24"/>
                <w:szCs w:val="24"/>
              </w:rPr>
            </w:pPr>
            <w:r>
              <w:rPr>
                <w:rFonts w:ascii="Times New Roman" w:hAnsi="Times New Roman" w:eastAsia="Times New Roman" w:cs="Times New Roman"/>
                <w:sz w:val="24"/>
                <w:szCs w:val="24"/>
                <w:spacing w:val="-5"/>
              </w:rPr>
              <w:t>0.9</w:t>
            </w:r>
          </w:p>
        </w:tc>
        <w:tc>
          <w:tcPr>
            <w:tcW w:w="1740" w:type="dxa"/>
            <w:vAlign w:val="top"/>
          </w:tcPr>
          <w:p>
            <w:pPr>
              <w:ind w:left="820"/>
              <w:spacing w:before="183" w:line="232"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5</w:t>
            </w:r>
          </w:p>
        </w:tc>
        <w:tc>
          <w:tcPr>
            <w:tcW w:w="1488" w:type="dxa"/>
            <w:vAlign w:val="top"/>
            <w:tcBorders>
              <w:right w:val="nil"/>
            </w:tcBorders>
          </w:tcPr>
          <w:p>
            <w:pPr>
              <w:ind w:left="655"/>
              <w:spacing w:before="183" w:line="232" w:lineRule="auto"/>
              <w:rPr>
                <w:rFonts w:ascii="Times New Roman" w:hAnsi="Times New Roman" w:eastAsia="Times New Roman" w:cs="Times New Roman"/>
                <w:sz w:val="24"/>
                <w:szCs w:val="24"/>
              </w:rPr>
            </w:pPr>
            <w:r>
              <w:rPr>
                <w:rFonts w:ascii="Times New Roman" w:hAnsi="Times New Roman" w:eastAsia="Times New Roman" w:cs="Times New Roman"/>
                <w:sz w:val="24"/>
                <w:szCs w:val="24"/>
                <w:spacing w:val="-9"/>
              </w:rPr>
              <w:t>10</w:t>
            </w:r>
          </w:p>
        </w:tc>
      </w:tr>
      <w:tr>
        <w:trPr>
          <w:trHeight w:val="488" w:hRule="atLeast"/>
        </w:trPr>
        <w:tc>
          <w:tcPr>
            <w:tcW w:w="833" w:type="dxa"/>
            <w:vAlign w:val="top"/>
            <w:tcBorders>
              <w:left w:val="nil"/>
            </w:tcBorders>
          </w:tcPr>
          <w:p>
            <w:pPr>
              <w:ind w:left="340"/>
              <w:spacing w:before="185" w:line="232" w:lineRule="auto"/>
              <w:rPr>
                <w:rFonts w:ascii="Times New Roman" w:hAnsi="Times New Roman" w:eastAsia="Times New Roman" w:cs="Times New Roman"/>
                <w:sz w:val="24"/>
                <w:szCs w:val="24"/>
              </w:rPr>
            </w:pPr>
            <w:r>
              <w:rPr>
                <w:rFonts w:ascii="Times New Roman" w:hAnsi="Times New Roman" w:eastAsia="Times New Roman" w:cs="Times New Roman"/>
                <w:sz w:val="24"/>
                <w:szCs w:val="24"/>
                <w:spacing w:val="-9"/>
              </w:rPr>
              <w:t>10</w:t>
            </w:r>
          </w:p>
        </w:tc>
        <w:tc>
          <w:tcPr>
            <w:tcW w:w="2124" w:type="dxa"/>
            <w:vAlign w:val="top"/>
          </w:tcPr>
          <w:p>
            <w:pPr>
              <w:pStyle w:val="TableText"/>
              <w:ind w:left="732"/>
              <w:spacing w:before="145" w:line="218" w:lineRule="auto"/>
              <w:rPr/>
            </w:pPr>
            <w:r>
              <w:rPr>
                <w:spacing w:val="-10"/>
              </w:rPr>
              <w:t>氯甲烷</w:t>
            </w:r>
          </w:p>
        </w:tc>
        <w:tc>
          <w:tcPr>
            <w:tcW w:w="1666" w:type="dxa"/>
            <w:vAlign w:val="top"/>
          </w:tcPr>
          <w:p>
            <w:pPr>
              <w:ind w:left="743"/>
              <w:spacing w:before="184" w:line="235" w:lineRule="auto"/>
              <w:rPr>
                <w:rFonts w:ascii="Times New Roman" w:hAnsi="Times New Roman" w:eastAsia="Times New Roman" w:cs="Times New Roman"/>
                <w:sz w:val="24"/>
                <w:szCs w:val="24"/>
              </w:rPr>
            </w:pPr>
            <w:r>
              <w:rPr>
                <w:rFonts w:ascii="Times New Roman" w:hAnsi="Times New Roman" w:eastAsia="Times New Roman" w:cs="Times New Roman"/>
                <w:sz w:val="24"/>
                <w:szCs w:val="24"/>
                <w:spacing w:val="-9"/>
              </w:rPr>
              <w:t>12</w:t>
            </w:r>
          </w:p>
        </w:tc>
        <w:tc>
          <w:tcPr>
            <w:tcW w:w="1452" w:type="dxa"/>
            <w:vAlign w:val="top"/>
          </w:tcPr>
          <w:p>
            <w:pPr>
              <w:ind w:left="617"/>
              <w:spacing w:before="184" w:line="232" w:lineRule="auto"/>
              <w:rPr>
                <w:rFonts w:ascii="Times New Roman" w:hAnsi="Times New Roman" w:eastAsia="Times New Roman" w:cs="Times New Roman"/>
                <w:sz w:val="24"/>
                <w:szCs w:val="24"/>
              </w:rPr>
            </w:pPr>
            <w:r>
              <w:rPr>
                <w:rFonts w:ascii="Times New Roman" w:hAnsi="Times New Roman" w:eastAsia="Times New Roman" w:cs="Times New Roman"/>
                <w:sz w:val="24"/>
                <w:szCs w:val="24"/>
                <w:spacing w:val="-5"/>
              </w:rPr>
              <w:t>37</w:t>
            </w:r>
          </w:p>
        </w:tc>
        <w:tc>
          <w:tcPr>
            <w:tcW w:w="1740" w:type="dxa"/>
            <w:vAlign w:val="top"/>
          </w:tcPr>
          <w:p>
            <w:pPr>
              <w:ind w:left="758"/>
              <w:spacing w:before="184" w:line="235" w:lineRule="auto"/>
              <w:rPr>
                <w:rFonts w:ascii="Times New Roman" w:hAnsi="Times New Roman" w:eastAsia="Times New Roman" w:cs="Times New Roman"/>
                <w:sz w:val="24"/>
                <w:szCs w:val="24"/>
              </w:rPr>
            </w:pPr>
            <w:r>
              <w:rPr>
                <w:rFonts w:ascii="Times New Roman" w:hAnsi="Times New Roman" w:eastAsia="Times New Roman" w:cs="Times New Roman"/>
                <w:sz w:val="24"/>
                <w:szCs w:val="24"/>
                <w:spacing w:val="-4"/>
              </w:rPr>
              <w:t>21</w:t>
            </w:r>
          </w:p>
        </w:tc>
        <w:tc>
          <w:tcPr>
            <w:tcW w:w="1488" w:type="dxa"/>
            <w:vAlign w:val="top"/>
            <w:tcBorders>
              <w:right w:val="nil"/>
            </w:tcBorders>
          </w:tcPr>
          <w:p>
            <w:pPr>
              <w:ind w:left="597"/>
              <w:spacing w:before="185" w:line="232" w:lineRule="auto"/>
              <w:rPr>
                <w:rFonts w:ascii="Times New Roman" w:hAnsi="Times New Roman" w:eastAsia="Times New Roman" w:cs="Times New Roman"/>
                <w:sz w:val="24"/>
                <w:szCs w:val="24"/>
              </w:rPr>
            </w:pPr>
            <w:r>
              <w:rPr>
                <w:rFonts w:ascii="Times New Roman" w:hAnsi="Times New Roman" w:eastAsia="Times New Roman" w:cs="Times New Roman"/>
                <w:sz w:val="24"/>
                <w:szCs w:val="24"/>
                <w:spacing w:val="-10"/>
              </w:rPr>
              <w:t>120</w:t>
            </w:r>
          </w:p>
        </w:tc>
      </w:tr>
      <w:tr>
        <w:trPr>
          <w:trHeight w:val="488" w:hRule="atLeast"/>
        </w:trPr>
        <w:tc>
          <w:tcPr>
            <w:tcW w:w="833" w:type="dxa"/>
            <w:vAlign w:val="top"/>
            <w:tcBorders>
              <w:left w:val="nil"/>
            </w:tcBorders>
          </w:tcPr>
          <w:p>
            <w:pPr>
              <w:ind w:left="342"/>
              <w:spacing w:before="183" w:line="235" w:lineRule="auto"/>
              <w:rPr>
                <w:rFonts w:ascii="Times New Roman" w:hAnsi="Times New Roman" w:eastAsia="Times New Roman" w:cs="Times New Roman"/>
                <w:sz w:val="24"/>
                <w:szCs w:val="24"/>
              </w:rPr>
            </w:pPr>
            <w:r>
              <w:rPr>
                <w:rFonts w:ascii="Times New Roman" w:hAnsi="Times New Roman" w:eastAsia="Times New Roman" w:cs="Times New Roman"/>
                <w:sz w:val="24"/>
                <w:szCs w:val="24"/>
                <w:spacing w:val="-12"/>
              </w:rPr>
              <w:t>11</w:t>
            </w:r>
          </w:p>
        </w:tc>
        <w:tc>
          <w:tcPr>
            <w:tcW w:w="2124" w:type="dxa"/>
            <w:vAlign w:val="top"/>
          </w:tcPr>
          <w:p>
            <w:pPr>
              <w:pStyle w:val="TableText"/>
              <w:ind w:left="459"/>
              <w:spacing w:before="144" w:line="221" w:lineRule="auto"/>
              <w:rPr/>
            </w:pPr>
            <w:r>
              <w:rPr>
                <w:rFonts w:ascii="Times New Roman" w:hAnsi="Times New Roman" w:eastAsia="Times New Roman" w:cs="Times New Roman"/>
                <w:spacing w:val="-12"/>
              </w:rPr>
              <w:t>1,1-</w:t>
            </w:r>
            <w:r>
              <w:rPr>
                <w:spacing w:val="-12"/>
              </w:rPr>
              <w:t>二氯乙烷</w:t>
            </w:r>
          </w:p>
        </w:tc>
        <w:tc>
          <w:tcPr>
            <w:tcW w:w="1666" w:type="dxa"/>
            <w:vAlign w:val="top"/>
          </w:tcPr>
          <w:p>
            <w:pPr>
              <w:ind w:left="780"/>
              <w:spacing w:before="184" w:line="232"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3</w:t>
            </w:r>
          </w:p>
        </w:tc>
        <w:tc>
          <w:tcPr>
            <w:tcW w:w="1452" w:type="dxa"/>
            <w:vAlign w:val="top"/>
          </w:tcPr>
          <w:p>
            <w:pPr>
              <w:ind w:left="672"/>
              <w:spacing w:before="184" w:line="232"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9</w:t>
            </w:r>
          </w:p>
        </w:tc>
        <w:tc>
          <w:tcPr>
            <w:tcW w:w="1740" w:type="dxa"/>
            <w:vAlign w:val="top"/>
          </w:tcPr>
          <w:p>
            <w:pPr>
              <w:ind w:left="758"/>
              <w:spacing w:before="184" w:line="232" w:lineRule="auto"/>
              <w:rPr>
                <w:rFonts w:ascii="Times New Roman" w:hAnsi="Times New Roman" w:eastAsia="Times New Roman" w:cs="Times New Roman"/>
                <w:sz w:val="24"/>
                <w:szCs w:val="24"/>
              </w:rPr>
            </w:pPr>
            <w:r>
              <w:rPr>
                <w:rFonts w:ascii="Times New Roman" w:hAnsi="Times New Roman" w:eastAsia="Times New Roman" w:cs="Times New Roman"/>
                <w:sz w:val="24"/>
                <w:szCs w:val="24"/>
                <w:spacing w:val="-4"/>
              </w:rPr>
              <w:t>20</w:t>
            </w:r>
          </w:p>
        </w:tc>
        <w:tc>
          <w:tcPr>
            <w:tcW w:w="1488" w:type="dxa"/>
            <w:vAlign w:val="top"/>
            <w:tcBorders>
              <w:right w:val="nil"/>
            </w:tcBorders>
          </w:tcPr>
          <w:p>
            <w:pPr>
              <w:ind w:left="597"/>
              <w:spacing w:before="184" w:line="232" w:lineRule="auto"/>
              <w:rPr>
                <w:rFonts w:ascii="Times New Roman" w:hAnsi="Times New Roman" w:eastAsia="Times New Roman" w:cs="Times New Roman"/>
                <w:sz w:val="24"/>
                <w:szCs w:val="24"/>
              </w:rPr>
            </w:pPr>
            <w:r>
              <w:rPr>
                <w:rFonts w:ascii="Times New Roman" w:hAnsi="Times New Roman" w:eastAsia="Times New Roman" w:cs="Times New Roman"/>
                <w:sz w:val="24"/>
                <w:szCs w:val="24"/>
                <w:spacing w:val="-10"/>
              </w:rPr>
              <w:t>100</w:t>
            </w:r>
          </w:p>
        </w:tc>
      </w:tr>
      <w:tr>
        <w:trPr>
          <w:trHeight w:val="488" w:hRule="atLeast"/>
        </w:trPr>
        <w:tc>
          <w:tcPr>
            <w:tcW w:w="833" w:type="dxa"/>
            <w:vAlign w:val="top"/>
            <w:tcBorders>
              <w:left w:val="nil"/>
            </w:tcBorders>
          </w:tcPr>
          <w:p>
            <w:pPr>
              <w:ind w:left="340"/>
              <w:spacing w:before="185" w:line="235" w:lineRule="auto"/>
              <w:rPr>
                <w:rFonts w:ascii="Times New Roman" w:hAnsi="Times New Roman" w:eastAsia="Times New Roman" w:cs="Times New Roman"/>
                <w:sz w:val="24"/>
                <w:szCs w:val="24"/>
              </w:rPr>
            </w:pPr>
            <w:r>
              <w:rPr>
                <w:rFonts w:ascii="Times New Roman" w:hAnsi="Times New Roman" w:eastAsia="Times New Roman" w:cs="Times New Roman"/>
                <w:sz w:val="24"/>
                <w:szCs w:val="24"/>
                <w:spacing w:val="-9"/>
              </w:rPr>
              <w:t>12</w:t>
            </w:r>
          </w:p>
        </w:tc>
        <w:tc>
          <w:tcPr>
            <w:tcW w:w="2124" w:type="dxa"/>
            <w:vAlign w:val="top"/>
          </w:tcPr>
          <w:p>
            <w:pPr>
              <w:pStyle w:val="TableText"/>
              <w:ind w:left="459"/>
              <w:spacing w:before="145" w:line="221" w:lineRule="auto"/>
              <w:rPr/>
            </w:pPr>
            <w:r>
              <w:rPr>
                <w:rFonts w:ascii="Times New Roman" w:hAnsi="Times New Roman" w:eastAsia="Times New Roman" w:cs="Times New Roman"/>
                <w:spacing w:val="-12"/>
              </w:rPr>
              <w:t>1,2-</w:t>
            </w:r>
            <w:r>
              <w:rPr>
                <w:spacing w:val="-12"/>
              </w:rPr>
              <w:t>二氯乙烷</w:t>
            </w:r>
          </w:p>
        </w:tc>
        <w:tc>
          <w:tcPr>
            <w:tcW w:w="1666" w:type="dxa"/>
            <w:vAlign w:val="top"/>
          </w:tcPr>
          <w:p>
            <w:pPr>
              <w:ind w:left="639"/>
              <w:spacing w:before="185" w:line="232" w:lineRule="auto"/>
              <w:rPr>
                <w:rFonts w:ascii="Times New Roman" w:hAnsi="Times New Roman" w:eastAsia="Times New Roman" w:cs="Times New Roman"/>
                <w:sz w:val="24"/>
                <w:szCs w:val="24"/>
              </w:rPr>
            </w:pPr>
            <w:r>
              <w:rPr>
                <w:rFonts w:ascii="Times New Roman" w:hAnsi="Times New Roman" w:eastAsia="Times New Roman" w:cs="Times New Roman"/>
                <w:sz w:val="24"/>
                <w:szCs w:val="24"/>
                <w:spacing w:val="-6"/>
              </w:rPr>
              <w:t>0.52</w:t>
            </w:r>
          </w:p>
        </w:tc>
        <w:tc>
          <w:tcPr>
            <w:tcW w:w="1452" w:type="dxa"/>
            <w:vAlign w:val="top"/>
          </w:tcPr>
          <w:p>
            <w:pPr>
              <w:ind w:left="674"/>
              <w:spacing w:before="185" w:line="232"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5</w:t>
            </w:r>
          </w:p>
        </w:tc>
        <w:tc>
          <w:tcPr>
            <w:tcW w:w="1740" w:type="dxa"/>
            <w:vAlign w:val="top"/>
          </w:tcPr>
          <w:p>
            <w:pPr>
              <w:ind w:left="819"/>
              <w:spacing w:before="185" w:line="232"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6</w:t>
            </w:r>
          </w:p>
        </w:tc>
        <w:tc>
          <w:tcPr>
            <w:tcW w:w="1488" w:type="dxa"/>
            <w:vAlign w:val="top"/>
            <w:tcBorders>
              <w:right w:val="nil"/>
            </w:tcBorders>
          </w:tcPr>
          <w:p>
            <w:pPr>
              <w:ind w:left="632"/>
              <w:spacing w:before="185" w:line="235" w:lineRule="auto"/>
              <w:rPr>
                <w:rFonts w:ascii="Times New Roman" w:hAnsi="Times New Roman" w:eastAsia="Times New Roman" w:cs="Times New Roman"/>
                <w:sz w:val="24"/>
                <w:szCs w:val="24"/>
              </w:rPr>
            </w:pPr>
            <w:r>
              <w:rPr>
                <w:rFonts w:ascii="Times New Roman" w:hAnsi="Times New Roman" w:eastAsia="Times New Roman" w:cs="Times New Roman"/>
                <w:sz w:val="24"/>
                <w:szCs w:val="24"/>
                <w:spacing w:val="-4"/>
              </w:rPr>
              <w:t>21</w:t>
            </w:r>
          </w:p>
        </w:tc>
      </w:tr>
      <w:tr>
        <w:trPr>
          <w:trHeight w:val="487" w:hRule="atLeast"/>
        </w:trPr>
        <w:tc>
          <w:tcPr>
            <w:tcW w:w="833" w:type="dxa"/>
            <w:vAlign w:val="top"/>
            <w:tcBorders>
              <w:left w:val="nil"/>
            </w:tcBorders>
          </w:tcPr>
          <w:p>
            <w:pPr>
              <w:ind w:left="340"/>
              <w:spacing w:before="186" w:line="232" w:lineRule="auto"/>
              <w:rPr>
                <w:rFonts w:ascii="Times New Roman" w:hAnsi="Times New Roman" w:eastAsia="Times New Roman" w:cs="Times New Roman"/>
                <w:sz w:val="24"/>
                <w:szCs w:val="24"/>
              </w:rPr>
            </w:pPr>
            <w:r>
              <w:rPr>
                <w:rFonts w:ascii="Times New Roman" w:hAnsi="Times New Roman" w:eastAsia="Times New Roman" w:cs="Times New Roman"/>
                <w:sz w:val="24"/>
                <w:szCs w:val="24"/>
                <w:spacing w:val="-9"/>
              </w:rPr>
              <w:t>13</w:t>
            </w:r>
          </w:p>
        </w:tc>
        <w:tc>
          <w:tcPr>
            <w:tcW w:w="2124" w:type="dxa"/>
            <w:vAlign w:val="top"/>
          </w:tcPr>
          <w:p>
            <w:pPr>
              <w:pStyle w:val="TableText"/>
              <w:ind w:left="459"/>
              <w:spacing w:before="147" w:line="221" w:lineRule="auto"/>
              <w:rPr/>
            </w:pPr>
            <w:r>
              <w:rPr>
                <w:rFonts w:ascii="Times New Roman" w:hAnsi="Times New Roman" w:eastAsia="Times New Roman" w:cs="Times New Roman"/>
                <w:spacing w:val="-12"/>
              </w:rPr>
              <w:t>1,1-</w:t>
            </w:r>
            <w:r>
              <w:rPr>
                <w:spacing w:val="-12"/>
              </w:rPr>
              <w:t>二氯乙烯</w:t>
            </w:r>
          </w:p>
        </w:tc>
        <w:tc>
          <w:tcPr>
            <w:tcW w:w="1666" w:type="dxa"/>
            <w:vAlign w:val="top"/>
          </w:tcPr>
          <w:p>
            <w:pPr>
              <w:ind w:left="743"/>
              <w:spacing w:before="186" w:line="235" w:lineRule="auto"/>
              <w:rPr>
                <w:rFonts w:ascii="Times New Roman" w:hAnsi="Times New Roman" w:eastAsia="Times New Roman" w:cs="Times New Roman"/>
                <w:sz w:val="24"/>
                <w:szCs w:val="24"/>
              </w:rPr>
            </w:pPr>
            <w:r>
              <w:rPr>
                <w:rFonts w:ascii="Times New Roman" w:hAnsi="Times New Roman" w:eastAsia="Times New Roman" w:cs="Times New Roman"/>
                <w:sz w:val="24"/>
                <w:szCs w:val="24"/>
                <w:spacing w:val="-9"/>
              </w:rPr>
              <w:t>12</w:t>
            </w:r>
          </w:p>
        </w:tc>
        <w:tc>
          <w:tcPr>
            <w:tcW w:w="1452" w:type="dxa"/>
            <w:vAlign w:val="top"/>
          </w:tcPr>
          <w:p>
            <w:pPr>
              <w:ind w:left="617"/>
              <w:spacing w:before="186" w:line="232" w:lineRule="auto"/>
              <w:rPr>
                <w:rFonts w:ascii="Times New Roman" w:hAnsi="Times New Roman" w:eastAsia="Times New Roman" w:cs="Times New Roman"/>
                <w:sz w:val="24"/>
                <w:szCs w:val="24"/>
              </w:rPr>
            </w:pPr>
            <w:r>
              <w:rPr>
                <w:rFonts w:ascii="Times New Roman" w:hAnsi="Times New Roman" w:eastAsia="Times New Roman" w:cs="Times New Roman"/>
                <w:sz w:val="24"/>
                <w:szCs w:val="24"/>
                <w:spacing w:val="-5"/>
              </w:rPr>
              <w:t>66</w:t>
            </w:r>
          </w:p>
        </w:tc>
        <w:tc>
          <w:tcPr>
            <w:tcW w:w="1740" w:type="dxa"/>
            <w:vAlign w:val="top"/>
          </w:tcPr>
          <w:p>
            <w:pPr>
              <w:ind w:left="757"/>
              <w:spacing w:before="186" w:line="232" w:lineRule="auto"/>
              <w:rPr>
                <w:rFonts w:ascii="Times New Roman" w:hAnsi="Times New Roman" w:eastAsia="Times New Roman" w:cs="Times New Roman"/>
                <w:sz w:val="24"/>
                <w:szCs w:val="24"/>
              </w:rPr>
            </w:pPr>
            <w:r>
              <w:rPr>
                <w:rFonts w:ascii="Times New Roman" w:hAnsi="Times New Roman" w:eastAsia="Times New Roman" w:cs="Times New Roman"/>
                <w:sz w:val="24"/>
                <w:szCs w:val="24"/>
                <w:spacing w:val="-3"/>
              </w:rPr>
              <w:t>40</w:t>
            </w:r>
          </w:p>
        </w:tc>
        <w:tc>
          <w:tcPr>
            <w:tcW w:w="1488" w:type="dxa"/>
            <w:vAlign w:val="top"/>
            <w:tcBorders>
              <w:right w:val="nil"/>
            </w:tcBorders>
          </w:tcPr>
          <w:p>
            <w:pPr>
              <w:ind w:left="574"/>
              <w:spacing w:before="186" w:line="232" w:lineRule="auto"/>
              <w:rPr>
                <w:rFonts w:ascii="Times New Roman" w:hAnsi="Times New Roman" w:eastAsia="Times New Roman" w:cs="Times New Roman"/>
                <w:sz w:val="24"/>
                <w:szCs w:val="24"/>
              </w:rPr>
            </w:pPr>
            <w:r>
              <w:rPr>
                <w:rFonts w:ascii="Times New Roman" w:hAnsi="Times New Roman" w:eastAsia="Times New Roman" w:cs="Times New Roman"/>
                <w:sz w:val="24"/>
                <w:szCs w:val="24"/>
                <w:spacing w:val="-5"/>
              </w:rPr>
              <w:t>200</w:t>
            </w:r>
          </w:p>
        </w:tc>
      </w:tr>
      <w:tr>
        <w:trPr>
          <w:trHeight w:val="488" w:hRule="atLeast"/>
        </w:trPr>
        <w:tc>
          <w:tcPr>
            <w:tcW w:w="833" w:type="dxa"/>
            <w:vAlign w:val="top"/>
            <w:tcBorders>
              <w:left w:val="nil"/>
            </w:tcBorders>
          </w:tcPr>
          <w:p>
            <w:pPr>
              <w:ind w:left="340"/>
              <w:spacing w:before="188" w:line="235" w:lineRule="auto"/>
              <w:rPr>
                <w:rFonts w:ascii="Times New Roman" w:hAnsi="Times New Roman" w:eastAsia="Times New Roman" w:cs="Times New Roman"/>
                <w:sz w:val="24"/>
                <w:szCs w:val="24"/>
              </w:rPr>
            </w:pPr>
            <w:r>
              <w:rPr>
                <w:rFonts w:ascii="Times New Roman" w:hAnsi="Times New Roman" w:eastAsia="Times New Roman" w:cs="Times New Roman"/>
                <w:sz w:val="24"/>
                <w:szCs w:val="24"/>
                <w:spacing w:val="-9"/>
              </w:rPr>
              <w:t>14</w:t>
            </w:r>
          </w:p>
        </w:tc>
        <w:tc>
          <w:tcPr>
            <w:tcW w:w="2124" w:type="dxa"/>
            <w:vAlign w:val="top"/>
          </w:tcPr>
          <w:p>
            <w:pPr>
              <w:pStyle w:val="TableText"/>
              <w:ind w:left="295"/>
              <w:spacing w:before="149" w:line="221" w:lineRule="auto"/>
              <w:rPr/>
            </w:pPr>
            <w:r>
              <w:rPr>
                <w:spacing w:val="-11"/>
              </w:rPr>
              <w:t>顺</w:t>
            </w:r>
            <w:r>
              <w:rPr>
                <w:rFonts w:ascii="Times New Roman" w:hAnsi="Times New Roman" w:eastAsia="Times New Roman" w:cs="Times New Roman"/>
                <w:spacing w:val="-11"/>
              </w:rPr>
              <w:t>-1,2-</w:t>
            </w:r>
            <w:r>
              <w:rPr>
                <w:spacing w:val="-11"/>
              </w:rPr>
              <w:t>二氯乙烯</w:t>
            </w:r>
          </w:p>
        </w:tc>
        <w:tc>
          <w:tcPr>
            <w:tcW w:w="1666" w:type="dxa"/>
            <w:vAlign w:val="top"/>
          </w:tcPr>
          <w:p>
            <w:pPr>
              <w:ind w:left="725"/>
              <w:spacing w:before="189" w:line="232" w:lineRule="auto"/>
              <w:rPr>
                <w:rFonts w:ascii="Times New Roman" w:hAnsi="Times New Roman" w:eastAsia="Times New Roman" w:cs="Times New Roman"/>
                <w:sz w:val="24"/>
                <w:szCs w:val="24"/>
              </w:rPr>
            </w:pPr>
            <w:r>
              <w:rPr>
                <w:rFonts w:ascii="Times New Roman" w:hAnsi="Times New Roman" w:eastAsia="Times New Roman" w:cs="Times New Roman"/>
                <w:sz w:val="24"/>
                <w:szCs w:val="24"/>
                <w:spacing w:val="-5"/>
              </w:rPr>
              <w:t>66</w:t>
            </w:r>
          </w:p>
        </w:tc>
        <w:tc>
          <w:tcPr>
            <w:tcW w:w="1452" w:type="dxa"/>
            <w:vAlign w:val="top"/>
          </w:tcPr>
          <w:p>
            <w:pPr>
              <w:ind w:left="563"/>
              <w:spacing w:before="188" w:line="232" w:lineRule="auto"/>
              <w:rPr>
                <w:rFonts w:ascii="Times New Roman" w:hAnsi="Times New Roman" w:eastAsia="Times New Roman" w:cs="Times New Roman"/>
                <w:sz w:val="24"/>
                <w:szCs w:val="24"/>
              </w:rPr>
            </w:pPr>
            <w:r>
              <w:rPr>
                <w:rFonts w:ascii="Times New Roman" w:hAnsi="Times New Roman" w:eastAsia="Times New Roman" w:cs="Times New Roman"/>
                <w:sz w:val="24"/>
                <w:szCs w:val="24"/>
                <w:spacing w:val="-6"/>
              </w:rPr>
              <w:t>596</w:t>
            </w:r>
          </w:p>
        </w:tc>
        <w:tc>
          <w:tcPr>
            <w:tcW w:w="1740" w:type="dxa"/>
            <w:vAlign w:val="top"/>
          </w:tcPr>
          <w:p>
            <w:pPr>
              <w:ind w:left="701"/>
              <w:spacing w:before="189" w:line="232" w:lineRule="auto"/>
              <w:rPr>
                <w:rFonts w:ascii="Times New Roman" w:hAnsi="Times New Roman" w:eastAsia="Times New Roman" w:cs="Times New Roman"/>
                <w:sz w:val="24"/>
                <w:szCs w:val="24"/>
              </w:rPr>
            </w:pPr>
            <w:r>
              <w:rPr>
                <w:rFonts w:ascii="Times New Roman" w:hAnsi="Times New Roman" w:eastAsia="Times New Roman" w:cs="Times New Roman"/>
                <w:sz w:val="24"/>
                <w:szCs w:val="24"/>
                <w:spacing w:val="-5"/>
              </w:rPr>
              <w:t>200</w:t>
            </w:r>
          </w:p>
        </w:tc>
        <w:tc>
          <w:tcPr>
            <w:tcW w:w="1488" w:type="dxa"/>
            <w:vAlign w:val="top"/>
            <w:tcBorders>
              <w:right w:val="nil"/>
            </w:tcBorders>
          </w:tcPr>
          <w:p>
            <w:pPr>
              <w:ind w:left="519"/>
              <w:spacing w:before="189" w:line="232" w:lineRule="auto"/>
              <w:rPr>
                <w:rFonts w:ascii="Times New Roman" w:hAnsi="Times New Roman" w:eastAsia="Times New Roman" w:cs="Times New Roman"/>
                <w:sz w:val="24"/>
                <w:szCs w:val="24"/>
              </w:rPr>
            </w:pPr>
            <w:r>
              <w:rPr>
                <w:rFonts w:ascii="Times New Roman" w:hAnsi="Times New Roman" w:eastAsia="Times New Roman" w:cs="Times New Roman"/>
                <w:sz w:val="24"/>
                <w:szCs w:val="24"/>
                <w:spacing w:val="-5"/>
              </w:rPr>
              <w:t>2000</w:t>
            </w:r>
          </w:p>
        </w:tc>
      </w:tr>
      <w:tr>
        <w:trPr>
          <w:trHeight w:val="488" w:hRule="atLeast"/>
        </w:trPr>
        <w:tc>
          <w:tcPr>
            <w:tcW w:w="833" w:type="dxa"/>
            <w:vAlign w:val="top"/>
            <w:tcBorders>
              <w:left w:val="nil"/>
            </w:tcBorders>
          </w:tcPr>
          <w:p>
            <w:pPr>
              <w:ind w:left="340"/>
              <w:spacing w:before="190" w:line="232" w:lineRule="auto"/>
              <w:rPr>
                <w:rFonts w:ascii="Times New Roman" w:hAnsi="Times New Roman" w:eastAsia="Times New Roman" w:cs="Times New Roman"/>
                <w:sz w:val="24"/>
                <w:szCs w:val="24"/>
              </w:rPr>
            </w:pPr>
            <w:r>
              <w:rPr>
                <w:rFonts w:ascii="Times New Roman" w:hAnsi="Times New Roman" w:eastAsia="Times New Roman" w:cs="Times New Roman"/>
                <w:sz w:val="24"/>
                <w:szCs w:val="24"/>
                <w:spacing w:val="-9"/>
              </w:rPr>
              <w:t>15</w:t>
            </w:r>
          </w:p>
        </w:tc>
        <w:tc>
          <w:tcPr>
            <w:tcW w:w="2124" w:type="dxa"/>
            <w:vAlign w:val="top"/>
          </w:tcPr>
          <w:p>
            <w:pPr>
              <w:pStyle w:val="TableText"/>
              <w:ind w:left="293"/>
              <w:spacing w:before="150" w:line="221" w:lineRule="auto"/>
              <w:rPr/>
            </w:pPr>
            <w:r>
              <w:rPr>
                <w:spacing w:val="-10"/>
              </w:rPr>
              <w:t>反</w:t>
            </w:r>
            <w:r>
              <w:rPr>
                <w:rFonts w:ascii="Times New Roman" w:hAnsi="Times New Roman" w:eastAsia="Times New Roman" w:cs="Times New Roman"/>
                <w:spacing w:val="-10"/>
              </w:rPr>
              <w:t>-1,2-</w:t>
            </w:r>
            <w:r>
              <w:rPr>
                <w:spacing w:val="-10"/>
              </w:rPr>
              <w:t>二氯乙烯</w:t>
            </w:r>
          </w:p>
        </w:tc>
        <w:tc>
          <w:tcPr>
            <w:tcW w:w="1666" w:type="dxa"/>
            <w:vAlign w:val="top"/>
          </w:tcPr>
          <w:p>
            <w:pPr>
              <w:ind w:left="743"/>
              <w:spacing w:before="190" w:line="232" w:lineRule="auto"/>
              <w:rPr>
                <w:rFonts w:ascii="Times New Roman" w:hAnsi="Times New Roman" w:eastAsia="Times New Roman" w:cs="Times New Roman"/>
                <w:sz w:val="24"/>
                <w:szCs w:val="24"/>
              </w:rPr>
            </w:pPr>
            <w:r>
              <w:rPr>
                <w:rFonts w:ascii="Times New Roman" w:hAnsi="Times New Roman" w:eastAsia="Times New Roman" w:cs="Times New Roman"/>
                <w:sz w:val="24"/>
                <w:szCs w:val="24"/>
                <w:spacing w:val="-9"/>
              </w:rPr>
              <w:t>10</w:t>
            </w:r>
          </w:p>
        </w:tc>
        <w:tc>
          <w:tcPr>
            <w:tcW w:w="1452" w:type="dxa"/>
            <w:vAlign w:val="top"/>
          </w:tcPr>
          <w:p>
            <w:pPr>
              <w:ind w:left="618"/>
              <w:spacing w:before="190" w:line="232" w:lineRule="auto"/>
              <w:rPr>
                <w:rFonts w:ascii="Times New Roman" w:hAnsi="Times New Roman" w:eastAsia="Times New Roman" w:cs="Times New Roman"/>
                <w:sz w:val="24"/>
                <w:szCs w:val="24"/>
              </w:rPr>
            </w:pPr>
            <w:r>
              <w:rPr>
                <w:rFonts w:ascii="Times New Roman" w:hAnsi="Times New Roman" w:eastAsia="Times New Roman" w:cs="Times New Roman"/>
                <w:sz w:val="24"/>
                <w:szCs w:val="24"/>
                <w:spacing w:val="-5"/>
              </w:rPr>
              <w:t>54</w:t>
            </w:r>
          </w:p>
        </w:tc>
        <w:tc>
          <w:tcPr>
            <w:tcW w:w="1740" w:type="dxa"/>
            <w:vAlign w:val="top"/>
          </w:tcPr>
          <w:p>
            <w:pPr>
              <w:ind w:left="763"/>
              <w:spacing w:before="190" w:line="232" w:lineRule="auto"/>
              <w:rPr>
                <w:rFonts w:ascii="Times New Roman" w:hAnsi="Times New Roman" w:eastAsia="Times New Roman" w:cs="Times New Roman"/>
                <w:sz w:val="24"/>
                <w:szCs w:val="24"/>
              </w:rPr>
            </w:pPr>
            <w:r>
              <w:rPr>
                <w:rFonts w:ascii="Times New Roman" w:hAnsi="Times New Roman" w:eastAsia="Times New Roman" w:cs="Times New Roman"/>
                <w:sz w:val="24"/>
                <w:szCs w:val="24"/>
                <w:spacing w:val="-5"/>
              </w:rPr>
              <w:t>31</w:t>
            </w:r>
          </w:p>
        </w:tc>
        <w:tc>
          <w:tcPr>
            <w:tcW w:w="1488" w:type="dxa"/>
            <w:vAlign w:val="top"/>
            <w:tcBorders>
              <w:right w:val="nil"/>
            </w:tcBorders>
          </w:tcPr>
          <w:p>
            <w:pPr>
              <w:ind w:left="597"/>
              <w:spacing w:before="190" w:line="232" w:lineRule="auto"/>
              <w:rPr>
                <w:rFonts w:ascii="Times New Roman" w:hAnsi="Times New Roman" w:eastAsia="Times New Roman" w:cs="Times New Roman"/>
                <w:sz w:val="24"/>
                <w:szCs w:val="24"/>
              </w:rPr>
            </w:pPr>
            <w:r>
              <w:rPr>
                <w:rFonts w:ascii="Times New Roman" w:hAnsi="Times New Roman" w:eastAsia="Times New Roman" w:cs="Times New Roman"/>
                <w:sz w:val="24"/>
                <w:szCs w:val="24"/>
                <w:spacing w:val="-10"/>
              </w:rPr>
              <w:t>163</w:t>
            </w:r>
          </w:p>
        </w:tc>
      </w:tr>
      <w:tr>
        <w:trPr>
          <w:trHeight w:val="487" w:hRule="atLeast"/>
        </w:trPr>
        <w:tc>
          <w:tcPr>
            <w:tcW w:w="833" w:type="dxa"/>
            <w:vAlign w:val="top"/>
            <w:tcBorders>
              <w:left w:val="nil"/>
            </w:tcBorders>
          </w:tcPr>
          <w:p>
            <w:pPr>
              <w:ind w:left="340"/>
              <w:spacing w:before="191" w:line="232" w:lineRule="auto"/>
              <w:rPr>
                <w:rFonts w:ascii="Times New Roman" w:hAnsi="Times New Roman" w:eastAsia="Times New Roman" w:cs="Times New Roman"/>
                <w:sz w:val="24"/>
                <w:szCs w:val="24"/>
              </w:rPr>
            </w:pPr>
            <w:r>
              <w:rPr>
                <w:rFonts w:ascii="Times New Roman" w:hAnsi="Times New Roman" w:eastAsia="Times New Roman" w:cs="Times New Roman"/>
                <w:sz w:val="24"/>
                <w:szCs w:val="24"/>
                <w:spacing w:val="-9"/>
              </w:rPr>
              <w:t>16</w:t>
            </w:r>
          </w:p>
        </w:tc>
        <w:tc>
          <w:tcPr>
            <w:tcW w:w="2124" w:type="dxa"/>
            <w:vAlign w:val="top"/>
          </w:tcPr>
          <w:p>
            <w:pPr>
              <w:pStyle w:val="TableText"/>
              <w:ind w:left="629"/>
              <w:spacing w:before="151" w:line="218" w:lineRule="auto"/>
              <w:rPr/>
            </w:pPr>
            <w:r>
              <w:rPr>
                <w:spacing w:val="-14"/>
              </w:rPr>
              <w:t>二氯甲烷</w:t>
            </w:r>
          </w:p>
        </w:tc>
        <w:tc>
          <w:tcPr>
            <w:tcW w:w="1666" w:type="dxa"/>
            <w:vAlign w:val="top"/>
          </w:tcPr>
          <w:p>
            <w:pPr>
              <w:ind w:left="724"/>
              <w:spacing w:before="191" w:line="232" w:lineRule="auto"/>
              <w:rPr>
                <w:rFonts w:ascii="Times New Roman" w:hAnsi="Times New Roman" w:eastAsia="Times New Roman" w:cs="Times New Roman"/>
                <w:sz w:val="24"/>
                <w:szCs w:val="24"/>
              </w:rPr>
            </w:pPr>
            <w:r>
              <w:rPr>
                <w:rFonts w:ascii="Times New Roman" w:hAnsi="Times New Roman" w:eastAsia="Times New Roman" w:cs="Times New Roman"/>
                <w:sz w:val="24"/>
                <w:szCs w:val="24"/>
                <w:spacing w:val="-5"/>
              </w:rPr>
              <w:t>94</w:t>
            </w:r>
          </w:p>
        </w:tc>
        <w:tc>
          <w:tcPr>
            <w:tcW w:w="1452" w:type="dxa"/>
            <w:vAlign w:val="top"/>
          </w:tcPr>
          <w:p>
            <w:pPr>
              <w:ind w:left="562"/>
              <w:spacing w:before="191" w:line="232" w:lineRule="auto"/>
              <w:rPr>
                <w:rFonts w:ascii="Times New Roman" w:hAnsi="Times New Roman" w:eastAsia="Times New Roman" w:cs="Times New Roman"/>
                <w:sz w:val="24"/>
                <w:szCs w:val="24"/>
              </w:rPr>
            </w:pPr>
            <w:r>
              <w:rPr>
                <w:rFonts w:ascii="Times New Roman" w:hAnsi="Times New Roman" w:eastAsia="Times New Roman" w:cs="Times New Roman"/>
                <w:sz w:val="24"/>
                <w:szCs w:val="24"/>
                <w:spacing w:val="-6"/>
              </w:rPr>
              <w:t>616</w:t>
            </w:r>
          </w:p>
        </w:tc>
        <w:tc>
          <w:tcPr>
            <w:tcW w:w="1740" w:type="dxa"/>
            <w:vAlign w:val="top"/>
          </w:tcPr>
          <w:p>
            <w:pPr>
              <w:ind w:left="705"/>
              <w:spacing w:before="191" w:line="232" w:lineRule="auto"/>
              <w:rPr>
                <w:rFonts w:ascii="Times New Roman" w:hAnsi="Times New Roman" w:eastAsia="Times New Roman" w:cs="Times New Roman"/>
                <w:sz w:val="24"/>
                <w:szCs w:val="24"/>
              </w:rPr>
            </w:pPr>
            <w:r>
              <w:rPr>
                <w:rFonts w:ascii="Times New Roman" w:hAnsi="Times New Roman" w:eastAsia="Times New Roman" w:cs="Times New Roman"/>
                <w:sz w:val="24"/>
                <w:szCs w:val="24"/>
                <w:spacing w:val="-6"/>
              </w:rPr>
              <w:t>300</w:t>
            </w:r>
          </w:p>
        </w:tc>
        <w:tc>
          <w:tcPr>
            <w:tcW w:w="1488" w:type="dxa"/>
            <w:vAlign w:val="top"/>
            <w:tcBorders>
              <w:right w:val="nil"/>
            </w:tcBorders>
          </w:tcPr>
          <w:p>
            <w:pPr>
              <w:ind w:left="519"/>
              <w:spacing w:before="191" w:line="232" w:lineRule="auto"/>
              <w:rPr>
                <w:rFonts w:ascii="Times New Roman" w:hAnsi="Times New Roman" w:eastAsia="Times New Roman" w:cs="Times New Roman"/>
                <w:sz w:val="24"/>
                <w:szCs w:val="24"/>
              </w:rPr>
            </w:pPr>
            <w:r>
              <w:rPr>
                <w:rFonts w:ascii="Times New Roman" w:hAnsi="Times New Roman" w:eastAsia="Times New Roman" w:cs="Times New Roman"/>
                <w:sz w:val="24"/>
                <w:szCs w:val="24"/>
                <w:spacing w:val="-5"/>
              </w:rPr>
              <w:t>2000</w:t>
            </w:r>
          </w:p>
        </w:tc>
      </w:tr>
      <w:tr>
        <w:trPr>
          <w:trHeight w:val="488" w:hRule="atLeast"/>
        </w:trPr>
        <w:tc>
          <w:tcPr>
            <w:tcW w:w="833" w:type="dxa"/>
            <w:vAlign w:val="top"/>
            <w:tcBorders>
              <w:left w:val="nil"/>
            </w:tcBorders>
          </w:tcPr>
          <w:p>
            <w:pPr>
              <w:ind w:left="340"/>
              <w:spacing w:before="193" w:line="232" w:lineRule="auto"/>
              <w:rPr>
                <w:rFonts w:ascii="Times New Roman" w:hAnsi="Times New Roman" w:eastAsia="Times New Roman" w:cs="Times New Roman"/>
                <w:sz w:val="24"/>
                <w:szCs w:val="24"/>
              </w:rPr>
            </w:pPr>
            <w:r>
              <w:rPr>
                <w:rFonts w:ascii="Times New Roman" w:hAnsi="Times New Roman" w:eastAsia="Times New Roman" w:cs="Times New Roman"/>
                <w:sz w:val="24"/>
                <w:szCs w:val="24"/>
                <w:spacing w:val="-9"/>
              </w:rPr>
              <w:t>17</w:t>
            </w:r>
          </w:p>
        </w:tc>
        <w:tc>
          <w:tcPr>
            <w:tcW w:w="2124" w:type="dxa"/>
            <w:vAlign w:val="top"/>
          </w:tcPr>
          <w:p>
            <w:pPr>
              <w:pStyle w:val="TableText"/>
              <w:ind w:left="459"/>
              <w:spacing w:before="153" w:line="221" w:lineRule="auto"/>
              <w:rPr/>
            </w:pPr>
            <w:r>
              <w:rPr>
                <w:rFonts w:ascii="Times New Roman" w:hAnsi="Times New Roman" w:eastAsia="Times New Roman" w:cs="Times New Roman"/>
                <w:spacing w:val="-12"/>
              </w:rPr>
              <w:t>1,2-</w:t>
            </w:r>
            <w:r>
              <w:rPr>
                <w:spacing w:val="-12"/>
              </w:rPr>
              <w:t>二氯丙烷</w:t>
            </w:r>
          </w:p>
        </w:tc>
        <w:tc>
          <w:tcPr>
            <w:tcW w:w="1666" w:type="dxa"/>
            <w:vAlign w:val="top"/>
          </w:tcPr>
          <w:p>
            <w:pPr>
              <w:ind w:left="798"/>
              <w:spacing w:before="193" w:line="235"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1</w:t>
            </w:r>
          </w:p>
        </w:tc>
        <w:tc>
          <w:tcPr>
            <w:tcW w:w="1452" w:type="dxa"/>
            <w:vAlign w:val="top"/>
          </w:tcPr>
          <w:p>
            <w:pPr>
              <w:ind w:left="674"/>
              <w:spacing w:before="193" w:line="232"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5</w:t>
            </w:r>
          </w:p>
        </w:tc>
        <w:tc>
          <w:tcPr>
            <w:tcW w:w="1740" w:type="dxa"/>
            <w:vAlign w:val="top"/>
          </w:tcPr>
          <w:p>
            <w:pPr>
              <w:ind w:left="820"/>
              <w:spacing w:before="193" w:line="232"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5</w:t>
            </w:r>
          </w:p>
        </w:tc>
        <w:tc>
          <w:tcPr>
            <w:tcW w:w="1488" w:type="dxa"/>
            <w:vAlign w:val="top"/>
            <w:tcBorders>
              <w:right w:val="nil"/>
            </w:tcBorders>
          </w:tcPr>
          <w:p>
            <w:pPr>
              <w:ind w:left="630"/>
              <w:spacing w:before="193" w:line="232" w:lineRule="auto"/>
              <w:rPr>
                <w:rFonts w:ascii="Times New Roman" w:hAnsi="Times New Roman" w:eastAsia="Times New Roman" w:cs="Times New Roman"/>
                <w:sz w:val="24"/>
                <w:szCs w:val="24"/>
              </w:rPr>
            </w:pPr>
            <w:r>
              <w:rPr>
                <w:rFonts w:ascii="Times New Roman" w:hAnsi="Times New Roman" w:eastAsia="Times New Roman" w:cs="Times New Roman"/>
                <w:sz w:val="24"/>
                <w:szCs w:val="24"/>
                <w:spacing w:val="-3"/>
              </w:rPr>
              <w:t>47</w:t>
            </w:r>
          </w:p>
        </w:tc>
      </w:tr>
      <w:tr>
        <w:trPr>
          <w:trHeight w:val="488" w:hRule="atLeast"/>
        </w:trPr>
        <w:tc>
          <w:tcPr>
            <w:tcW w:w="833" w:type="dxa"/>
            <w:vAlign w:val="top"/>
            <w:tcBorders>
              <w:left w:val="nil"/>
            </w:tcBorders>
          </w:tcPr>
          <w:p>
            <w:pPr>
              <w:ind w:left="340"/>
              <w:spacing w:before="195" w:line="232" w:lineRule="auto"/>
              <w:rPr>
                <w:rFonts w:ascii="Times New Roman" w:hAnsi="Times New Roman" w:eastAsia="Times New Roman" w:cs="Times New Roman"/>
                <w:sz w:val="24"/>
                <w:szCs w:val="24"/>
              </w:rPr>
            </w:pPr>
            <w:r>
              <w:rPr>
                <w:rFonts w:ascii="Times New Roman" w:hAnsi="Times New Roman" w:eastAsia="Times New Roman" w:cs="Times New Roman"/>
                <w:sz w:val="24"/>
                <w:szCs w:val="24"/>
                <w:spacing w:val="-9"/>
              </w:rPr>
              <w:t>18</w:t>
            </w:r>
          </w:p>
        </w:tc>
        <w:tc>
          <w:tcPr>
            <w:tcW w:w="2124" w:type="dxa"/>
            <w:vAlign w:val="top"/>
          </w:tcPr>
          <w:p>
            <w:pPr>
              <w:pStyle w:val="TableText"/>
              <w:ind w:left="296"/>
              <w:spacing w:before="155" w:line="221" w:lineRule="auto"/>
              <w:rPr/>
            </w:pPr>
            <w:r>
              <w:rPr>
                <w:rFonts w:ascii="Times New Roman" w:hAnsi="Times New Roman" w:eastAsia="Times New Roman" w:cs="Times New Roman"/>
                <w:spacing w:val="-11"/>
              </w:rPr>
              <w:t>1,1,1,2-</w:t>
            </w:r>
            <w:r>
              <w:rPr>
                <w:spacing w:val="-11"/>
              </w:rPr>
              <w:t>四氯乙烷</w:t>
            </w:r>
          </w:p>
        </w:tc>
        <w:tc>
          <w:tcPr>
            <w:tcW w:w="1666" w:type="dxa"/>
            <w:vAlign w:val="top"/>
          </w:tcPr>
          <w:p>
            <w:pPr>
              <w:ind w:left="693"/>
              <w:spacing w:before="195" w:line="232" w:lineRule="auto"/>
              <w:rPr>
                <w:rFonts w:ascii="Times New Roman" w:hAnsi="Times New Roman" w:eastAsia="Times New Roman" w:cs="Times New Roman"/>
                <w:sz w:val="24"/>
                <w:szCs w:val="24"/>
              </w:rPr>
            </w:pPr>
            <w:r>
              <w:rPr>
                <w:rFonts w:ascii="Times New Roman" w:hAnsi="Times New Roman" w:eastAsia="Times New Roman" w:cs="Times New Roman"/>
                <w:sz w:val="24"/>
                <w:szCs w:val="24"/>
                <w:spacing w:val="-4"/>
              </w:rPr>
              <w:t>2.6</w:t>
            </w:r>
          </w:p>
        </w:tc>
        <w:tc>
          <w:tcPr>
            <w:tcW w:w="1452" w:type="dxa"/>
            <w:vAlign w:val="top"/>
          </w:tcPr>
          <w:p>
            <w:pPr>
              <w:ind w:left="635"/>
              <w:spacing w:before="195" w:line="232" w:lineRule="auto"/>
              <w:rPr>
                <w:rFonts w:ascii="Times New Roman" w:hAnsi="Times New Roman" w:eastAsia="Times New Roman" w:cs="Times New Roman"/>
                <w:sz w:val="24"/>
                <w:szCs w:val="24"/>
              </w:rPr>
            </w:pPr>
            <w:r>
              <w:rPr>
                <w:rFonts w:ascii="Times New Roman" w:hAnsi="Times New Roman" w:eastAsia="Times New Roman" w:cs="Times New Roman"/>
                <w:sz w:val="24"/>
                <w:szCs w:val="24"/>
                <w:spacing w:val="-9"/>
              </w:rPr>
              <w:t>10</w:t>
            </w:r>
          </w:p>
        </w:tc>
        <w:tc>
          <w:tcPr>
            <w:tcW w:w="1740" w:type="dxa"/>
            <w:vAlign w:val="top"/>
          </w:tcPr>
          <w:p>
            <w:pPr>
              <w:ind w:left="758"/>
              <w:spacing w:before="195" w:line="232" w:lineRule="auto"/>
              <w:rPr>
                <w:rFonts w:ascii="Times New Roman" w:hAnsi="Times New Roman" w:eastAsia="Times New Roman" w:cs="Times New Roman"/>
                <w:sz w:val="24"/>
                <w:szCs w:val="24"/>
              </w:rPr>
            </w:pPr>
            <w:r>
              <w:rPr>
                <w:rFonts w:ascii="Times New Roman" w:hAnsi="Times New Roman" w:eastAsia="Times New Roman" w:cs="Times New Roman"/>
                <w:sz w:val="24"/>
                <w:szCs w:val="24"/>
                <w:spacing w:val="-4"/>
              </w:rPr>
              <w:t>26</w:t>
            </w:r>
          </w:p>
        </w:tc>
        <w:tc>
          <w:tcPr>
            <w:tcW w:w="1488" w:type="dxa"/>
            <w:vAlign w:val="top"/>
            <w:tcBorders>
              <w:right w:val="nil"/>
            </w:tcBorders>
          </w:tcPr>
          <w:p>
            <w:pPr>
              <w:ind w:left="597"/>
              <w:spacing w:before="195" w:line="232" w:lineRule="auto"/>
              <w:rPr>
                <w:rFonts w:ascii="Times New Roman" w:hAnsi="Times New Roman" w:eastAsia="Times New Roman" w:cs="Times New Roman"/>
                <w:sz w:val="24"/>
                <w:szCs w:val="24"/>
              </w:rPr>
            </w:pPr>
            <w:r>
              <w:rPr>
                <w:rFonts w:ascii="Times New Roman" w:hAnsi="Times New Roman" w:eastAsia="Times New Roman" w:cs="Times New Roman"/>
                <w:sz w:val="24"/>
                <w:szCs w:val="24"/>
                <w:spacing w:val="-10"/>
              </w:rPr>
              <w:t>100</w:t>
            </w:r>
          </w:p>
        </w:tc>
      </w:tr>
      <w:tr>
        <w:trPr>
          <w:trHeight w:val="485" w:hRule="atLeast"/>
        </w:trPr>
        <w:tc>
          <w:tcPr>
            <w:tcW w:w="833" w:type="dxa"/>
            <w:vAlign w:val="top"/>
            <w:tcBorders>
              <w:left w:val="nil"/>
            </w:tcBorders>
          </w:tcPr>
          <w:p>
            <w:pPr>
              <w:ind w:left="340"/>
              <w:spacing w:before="196" w:line="232" w:lineRule="auto"/>
              <w:rPr>
                <w:rFonts w:ascii="Times New Roman" w:hAnsi="Times New Roman" w:eastAsia="Times New Roman" w:cs="Times New Roman"/>
                <w:sz w:val="24"/>
                <w:szCs w:val="24"/>
              </w:rPr>
            </w:pPr>
            <w:r>
              <w:rPr>
                <w:rFonts w:ascii="Times New Roman" w:hAnsi="Times New Roman" w:eastAsia="Times New Roman" w:cs="Times New Roman"/>
                <w:sz w:val="24"/>
                <w:szCs w:val="24"/>
                <w:spacing w:val="-9"/>
              </w:rPr>
              <w:t>19</w:t>
            </w:r>
          </w:p>
        </w:tc>
        <w:tc>
          <w:tcPr>
            <w:tcW w:w="2124" w:type="dxa"/>
            <w:vAlign w:val="top"/>
          </w:tcPr>
          <w:p>
            <w:pPr>
              <w:pStyle w:val="TableText"/>
              <w:ind w:left="296"/>
              <w:spacing w:before="156" w:line="221" w:lineRule="auto"/>
              <w:rPr/>
            </w:pPr>
            <w:r>
              <w:rPr>
                <w:rFonts w:ascii="Times New Roman" w:hAnsi="Times New Roman" w:eastAsia="Times New Roman" w:cs="Times New Roman"/>
                <w:spacing w:val="-11"/>
              </w:rPr>
              <w:t>1,1,2,2-</w:t>
            </w:r>
            <w:r>
              <w:rPr>
                <w:spacing w:val="-11"/>
              </w:rPr>
              <w:t>四氯乙烷</w:t>
            </w:r>
          </w:p>
        </w:tc>
        <w:tc>
          <w:tcPr>
            <w:tcW w:w="1666" w:type="dxa"/>
            <w:vAlign w:val="top"/>
          </w:tcPr>
          <w:p>
            <w:pPr>
              <w:ind w:left="717"/>
              <w:spacing w:before="196" w:line="232" w:lineRule="auto"/>
              <w:rPr>
                <w:rFonts w:ascii="Times New Roman" w:hAnsi="Times New Roman" w:eastAsia="Times New Roman" w:cs="Times New Roman"/>
                <w:sz w:val="24"/>
                <w:szCs w:val="24"/>
              </w:rPr>
            </w:pPr>
            <w:r>
              <w:rPr>
                <w:rFonts w:ascii="Times New Roman" w:hAnsi="Times New Roman" w:eastAsia="Times New Roman" w:cs="Times New Roman"/>
                <w:sz w:val="24"/>
                <w:szCs w:val="24"/>
                <w:spacing w:val="-9"/>
              </w:rPr>
              <w:t>1.6</w:t>
            </w:r>
          </w:p>
        </w:tc>
        <w:tc>
          <w:tcPr>
            <w:tcW w:w="1452" w:type="dxa"/>
            <w:vAlign w:val="top"/>
          </w:tcPr>
          <w:p>
            <w:pPr>
              <w:ind w:left="591"/>
              <w:spacing w:before="196" w:line="232" w:lineRule="auto"/>
              <w:rPr>
                <w:rFonts w:ascii="Times New Roman" w:hAnsi="Times New Roman" w:eastAsia="Times New Roman" w:cs="Times New Roman"/>
                <w:sz w:val="24"/>
                <w:szCs w:val="24"/>
              </w:rPr>
            </w:pPr>
            <w:r>
              <w:rPr>
                <w:rFonts w:ascii="Times New Roman" w:hAnsi="Times New Roman" w:eastAsia="Times New Roman" w:cs="Times New Roman"/>
                <w:sz w:val="24"/>
                <w:szCs w:val="24"/>
                <w:spacing w:val="-5"/>
              </w:rPr>
              <w:t>6.8</w:t>
            </w:r>
          </w:p>
        </w:tc>
        <w:tc>
          <w:tcPr>
            <w:tcW w:w="1740" w:type="dxa"/>
            <w:vAlign w:val="top"/>
          </w:tcPr>
          <w:p>
            <w:pPr>
              <w:ind w:left="781"/>
              <w:spacing w:before="196" w:line="235" w:lineRule="auto"/>
              <w:rPr>
                <w:rFonts w:ascii="Times New Roman" w:hAnsi="Times New Roman" w:eastAsia="Times New Roman" w:cs="Times New Roman"/>
                <w:sz w:val="24"/>
                <w:szCs w:val="24"/>
              </w:rPr>
            </w:pPr>
            <w:r>
              <w:rPr>
                <w:rFonts w:ascii="Times New Roman" w:hAnsi="Times New Roman" w:eastAsia="Times New Roman" w:cs="Times New Roman"/>
                <w:sz w:val="24"/>
                <w:szCs w:val="24"/>
                <w:spacing w:val="-9"/>
              </w:rPr>
              <w:t>14</w:t>
            </w:r>
          </w:p>
        </w:tc>
        <w:tc>
          <w:tcPr>
            <w:tcW w:w="1488" w:type="dxa"/>
            <w:vAlign w:val="top"/>
            <w:tcBorders>
              <w:right w:val="nil"/>
            </w:tcBorders>
          </w:tcPr>
          <w:p>
            <w:pPr>
              <w:ind w:left="638"/>
              <w:spacing w:before="196" w:line="232" w:lineRule="auto"/>
              <w:rPr>
                <w:rFonts w:ascii="Times New Roman" w:hAnsi="Times New Roman" w:eastAsia="Times New Roman" w:cs="Times New Roman"/>
                <w:sz w:val="24"/>
                <w:szCs w:val="24"/>
              </w:rPr>
            </w:pPr>
            <w:r>
              <w:rPr>
                <w:rFonts w:ascii="Times New Roman" w:hAnsi="Times New Roman" w:eastAsia="Times New Roman" w:cs="Times New Roman"/>
                <w:sz w:val="24"/>
                <w:szCs w:val="24"/>
                <w:spacing w:val="-5"/>
              </w:rPr>
              <w:t>50</w:t>
            </w:r>
          </w:p>
        </w:tc>
      </w:tr>
      <w:tr>
        <w:trPr>
          <w:trHeight w:val="488" w:hRule="atLeast"/>
        </w:trPr>
        <w:tc>
          <w:tcPr>
            <w:tcW w:w="833" w:type="dxa"/>
            <w:vAlign w:val="top"/>
            <w:tcBorders>
              <w:left w:val="nil"/>
            </w:tcBorders>
          </w:tcPr>
          <w:p>
            <w:pPr>
              <w:ind w:left="317"/>
              <w:spacing w:before="200" w:line="232" w:lineRule="auto"/>
              <w:rPr>
                <w:rFonts w:ascii="Times New Roman" w:hAnsi="Times New Roman" w:eastAsia="Times New Roman" w:cs="Times New Roman"/>
                <w:sz w:val="24"/>
                <w:szCs w:val="24"/>
              </w:rPr>
            </w:pPr>
            <w:r>
              <w:rPr>
                <w:rFonts w:ascii="Times New Roman" w:hAnsi="Times New Roman" w:eastAsia="Times New Roman" w:cs="Times New Roman"/>
                <w:sz w:val="24"/>
                <w:szCs w:val="24"/>
                <w:spacing w:val="-4"/>
              </w:rPr>
              <w:t>20</w:t>
            </w:r>
          </w:p>
        </w:tc>
        <w:tc>
          <w:tcPr>
            <w:tcW w:w="2124" w:type="dxa"/>
            <w:vAlign w:val="top"/>
          </w:tcPr>
          <w:p>
            <w:pPr>
              <w:pStyle w:val="TableText"/>
              <w:ind w:left="644"/>
              <w:spacing w:before="160" w:line="218" w:lineRule="auto"/>
              <w:rPr/>
            </w:pPr>
            <w:r>
              <w:rPr>
                <w:spacing w:val="-18"/>
              </w:rPr>
              <w:t>四氯乙烯</w:t>
            </w:r>
          </w:p>
        </w:tc>
        <w:tc>
          <w:tcPr>
            <w:tcW w:w="1666" w:type="dxa"/>
            <w:vAlign w:val="top"/>
          </w:tcPr>
          <w:p>
            <w:pPr>
              <w:ind w:left="745"/>
              <w:spacing w:before="200" w:line="235" w:lineRule="auto"/>
              <w:rPr>
                <w:rFonts w:ascii="Times New Roman" w:hAnsi="Times New Roman" w:eastAsia="Times New Roman" w:cs="Times New Roman"/>
                <w:sz w:val="24"/>
                <w:szCs w:val="24"/>
              </w:rPr>
            </w:pPr>
            <w:r>
              <w:rPr>
                <w:rFonts w:ascii="Times New Roman" w:hAnsi="Times New Roman" w:eastAsia="Times New Roman" w:cs="Times New Roman"/>
                <w:sz w:val="24"/>
                <w:szCs w:val="24"/>
                <w:spacing w:val="-12"/>
              </w:rPr>
              <w:t>11</w:t>
            </w:r>
          </w:p>
        </w:tc>
        <w:tc>
          <w:tcPr>
            <w:tcW w:w="1452" w:type="dxa"/>
            <w:vAlign w:val="top"/>
          </w:tcPr>
          <w:p>
            <w:pPr>
              <w:ind w:left="618"/>
              <w:spacing w:before="200" w:line="232" w:lineRule="auto"/>
              <w:rPr>
                <w:rFonts w:ascii="Times New Roman" w:hAnsi="Times New Roman" w:eastAsia="Times New Roman" w:cs="Times New Roman"/>
                <w:sz w:val="24"/>
                <w:szCs w:val="24"/>
              </w:rPr>
            </w:pPr>
            <w:r>
              <w:rPr>
                <w:rFonts w:ascii="Times New Roman" w:hAnsi="Times New Roman" w:eastAsia="Times New Roman" w:cs="Times New Roman"/>
                <w:sz w:val="24"/>
                <w:szCs w:val="24"/>
                <w:spacing w:val="-5"/>
              </w:rPr>
              <w:t>53</w:t>
            </w:r>
          </w:p>
        </w:tc>
        <w:tc>
          <w:tcPr>
            <w:tcW w:w="1740" w:type="dxa"/>
            <w:vAlign w:val="top"/>
          </w:tcPr>
          <w:p>
            <w:pPr>
              <w:ind w:left="763"/>
              <w:spacing w:before="200" w:line="232" w:lineRule="auto"/>
              <w:rPr>
                <w:rFonts w:ascii="Times New Roman" w:hAnsi="Times New Roman" w:eastAsia="Times New Roman" w:cs="Times New Roman"/>
                <w:sz w:val="24"/>
                <w:szCs w:val="24"/>
              </w:rPr>
            </w:pPr>
            <w:r>
              <w:rPr>
                <w:rFonts w:ascii="Times New Roman" w:hAnsi="Times New Roman" w:eastAsia="Times New Roman" w:cs="Times New Roman"/>
                <w:sz w:val="24"/>
                <w:szCs w:val="24"/>
                <w:spacing w:val="-5"/>
              </w:rPr>
              <w:t>34</w:t>
            </w:r>
          </w:p>
        </w:tc>
        <w:tc>
          <w:tcPr>
            <w:tcW w:w="1488" w:type="dxa"/>
            <w:vAlign w:val="top"/>
            <w:tcBorders>
              <w:right w:val="nil"/>
            </w:tcBorders>
          </w:tcPr>
          <w:p>
            <w:pPr>
              <w:ind w:left="597"/>
              <w:spacing w:before="200" w:line="232" w:lineRule="auto"/>
              <w:rPr>
                <w:rFonts w:ascii="Times New Roman" w:hAnsi="Times New Roman" w:eastAsia="Times New Roman" w:cs="Times New Roman"/>
                <w:sz w:val="24"/>
                <w:szCs w:val="24"/>
              </w:rPr>
            </w:pPr>
            <w:r>
              <w:rPr>
                <w:rFonts w:ascii="Times New Roman" w:hAnsi="Times New Roman" w:eastAsia="Times New Roman" w:cs="Times New Roman"/>
                <w:sz w:val="24"/>
                <w:szCs w:val="24"/>
                <w:spacing w:val="-10"/>
              </w:rPr>
              <w:t>183</w:t>
            </w:r>
          </w:p>
        </w:tc>
      </w:tr>
      <w:tr>
        <w:trPr>
          <w:trHeight w:val="488" w:hRule="atLeast"/>
        </w:trPr>
        <w:tc>
          <w:tcPr>
            <w:tcW w:w="833" w:type="dxa"/>
            <w:vAlign w:val="top"/>
            <w:tcBorders>
              <w:left w:val="nil"/>
            </w:tcBorders>
          </w:tcPr>
          <w:p>
            <w:pPr>
              <w:ind w:left="317"/>
              <w:spacing w:before="201" w:line="235" w:lineRule="auto"/>
              <w:rPr>
                <w:rFonts w:ascii="Times New Roman" w:hAnsi="Times New Roman" w:eastAsia="Times New Roman" w:cs="Times New Roman"/>
                <w:sz w:val="24"/>
                <w:szCs w:val="24"/>
              </w:rPr>
            </w:pPr>
            <w:r>
              <w:rPr>
                <w:rFonts w:ascii="Times New Roman" w:hAnsi="Times New Roman" w:eastAsia="Times New Roman" w:cs="Times New Roman"/>
                <w:sz w:val="24"/>
                <w:szCs w:val="24"/>
                <w:spacing w:val="-4"/>
              </w:rPr>
              <w:t>21</w:t>
            </w:r>
          </w:p>
        </w:tc>
        <w:tc>
          <w:tcPr>
            <w:tcW w:w="2124" w:type="dxa"/>
            <w:vAlign w:val="top"/>
          </w:tcPr>
          <w:p>
            <w:pPr>
              <w:pStyle w:val="TableText"/>
              <w:ind w:left="377"/>
              <w:spacing w:before="162" w:line="221" w:lineRule="auto"/>
              <w:rPr/>
            </w:pPr>
            <w:r>
              <w:rPr>
                <w:rFonts w:ascii="Times New Roman" w:hAnsi="Times New Roman" w:eastAsia="Times New Roman" w:cs="Times New Roman"/>
                <w:spacing w:val="-11"/>
              </w:rPr>
              <w:t>1,1,1-</w:t>
            </w:r>
            <w:r>
              <w:rPr>
                <w:spacing w:val="-11"/>
              </w:rPr>
              <w:t>三氯乙烷</w:t>
            </w:r>
          </w:p>
        </w:tc>
        <w:tc>
          <w:tcPr>
            <w:tcW w:w="1666" w:type="dxa"/>
            <w:vAlign w:val="top"/>
          </w:tcPr>
          <w:p>
            <w:pPr>
              <w:ind w:left="666"/>
              <w:spacing w:before="201" w:line="232" w:lineRule="auto"/>
              <w:rPr>
                <w:rFonts w:ascii="Times New Roman" w:hAnsi="Times New Roman" w:eastAsia="Times New Roman" w:cs="Times New Roman"/>
                <w:sz w:val="24"/>
                <w:szCs w:val="24"/>
              </w:rPr>
            </w:pPr>
            <w:r>
              <w:rPr>
                <w:rFonts w:ascii="Times New Roman" w:hAnsi="Times New Roman" w:eastAsia="Times New Roman" w:cs="Times New Roman"/>
                <w:sz w:val="24"/>
                <w:szCs w:val="24"/>
                <w:spacing w:val="-6"/>
              </w:rPr>
              <w:t>701</w:t>
            </w:r>
          </w:p>
        </w:tc>
        <w:tc>
          <w:tcPr>
            <w:tcW w:w="1452" w:type="dxa"/>
            <w:vAlign w:val="top"/>
          </w:tcPr>
          <w:p>
            <w:pPr>
              <w:ind w:left="566"/>
              <w:spacing w:before="202" w:line="232" w:lineRule="auto"/>
              <w:rPr>
                <w:rFonts w:ascii="Times New Roman" w:hAnsi="Times New Roman" w:eastAsia="Times New Roman" w:cs="Times New Roman"/>
                <w:sz w:val="24"/>
                <w:szCs w:val="24"/>
              </w:rPr>
            </w:pPr>
            <w:r>
              <w:rPr>
                <w:rFonts w:ascii="Times New Roman" w:hAnsi="Times New Roman" w:eastAsia="Times New Roman" w:cs="Times New Roman"/>
                <w:sz w:val="24"/>
                <w:szCs w:val="24"/>
                <w:spacing w:val="-7"/>
              </w:rPr>
              <w:t>840</w:t>
            </w:r>
          </w:p>
        </w:tc>
        <w:tc>
          <w:tcPr>
            <w:tcW w:w="1740" w:type="dxa"/>
            <w:vAlign w:val="top"/>
          </w:tcPr>
          <w:p>
            <w:pPr>
              <w:ind w:left="710"/>
              <w:spacing w:before="202" w:line="232" w:lineRule="auto"/>
              <w:rPr>
                <w:rFonts w:ascii="Times New Roman" w:hAnsi="Times New Roman" w:eastAsia="Times New Roman" w:cs="Times New Roman"/>
                <w:sz w:val="24"/>
                <w:szCs w:val="24"/>
              </w:rPr>
            </w:pPr>
            <w:r>
              <w:rPr>
                <w:rFonts w:ascii="Times New Roman" w:hAnsi="Times New Roman" w:eastAsia="Times New Roman" w:cs="Times New Roman"/>
                <w:sz w:val="24"/>
                <w:szCs w:val="24"/>
                <w:spacing w:val="-7"/>
              </w:rPr>
              <w:t>840</w:t>
            </w:r>
          </w:p>
        </w:tc>
        <w:tc>
          <w:tcPr>
            <w:tcW w:w="1488" w:type="dxa"/>
            <w:vAlign w:val="top"/>
            <w:tcBorders>
              <w:right w:val="nil"/>
            </w:tcBorders>
          </w:tcPr>
          <w:p>
            <w:pPr>
              <w:ind w:left="584"/>
              <w:spacing w:before="202" w:line="232" w:lineRule="auto"/>
              <w:rPr>
                <w:rFonts w:ascii="Times New Roman" w:hAnsi="Times New Roman" w:eastAsia="Times New Roman" w:cs="Times New Roman"/>
                <w:sz w:val="24"/>
                <w:szCs w:val="24"/>
              </w:rPr>
            </w:pPr>
            <w:r>
              <w:rPr>
                <w:rFonts w:ascii="Times New Roman" w:hAnsi="Times New Roman" w:eastAsia="Times New Roman" w:cs="Times New Roman"/>
                <w:sz w:val="24"/>
                <w:szCs w:val="24"/>
                <w:spacing w:val="-7"/>
              </w:rPr>
              <w:t>840</w:t>
            </w:r>
          </w:p>
        </w:tc>
      </w:tr>
      <w:tr>
        <w:trPr>
          <w:trHeight w:val="488" w:hRule="atLeast"/>
        </w:trPr>
        <w:tc>
          <w:tcPr>
            <w:tcW w:w="833" w:type="dxa"/>
            <w:vAlign w:val="top"/>
            <w:tcBorders>
              <w:left w:val="nil"/>
            </w:tcBorders>
          </w:tcPr>
          <w:p>
            <w:pPr>
              <w:ind w:left="317"/>
              <w:spacing w:before="202" w:line="235" w:lineRule="auto"/>
              <w:rPr>
                <w:rFonts w:ascii="Times New Roman" w:hAnsi="Times New Roman" w:eastAsia="Times New Roman" w:cs="Times New Roman"/>
                <w:sz w:val="24"/>
                <w:szCs w:val="24"/>
              </w:rPr>
            </w:pPr>
            <w:r>
              <w:rPr>
                <w:rFonts w:ascii="Times New Roman" w:hAnsi="Times New Roman" w:eastAsia="Times New Roman" w:cs="Times New Roman"/>
                <w:sz w:val="24"/>
                <w:szCs w:val="24"/>
                <w:spacing w:val="-4"/>
              </w:rPr>
              <w:t>22</w:t>
            </w:r>
          </w:p>
        </w:tc>
        <w:tc>
          <w:tcPr>
            <w:tcW w:w="2124" w:type="dxa"/>
            <w:vAlign w:val="top"/>
          </w:tcPr>
          <w:p>
            <w:pPr>
              <w:pStyle w:val="TableText"/>
              <w:ind w:left="377"/>
              <w:spacing w:before="163" w:line="221" w:lineRule="auto"/>
              <w:rPr/>
            </w:pPr>
            <w:r>
              <w:rPr>
                <w:rFonts w:ascii="Times New Roman" w:hAnsi="Times New Roman" w:eastAsia="Times New Roman" w:cs="Times New Roman"/>
                <w:spacing w:val="-11"/>
              </w:rPr>
              <w:t>1,1,2-</w:t>
            </w:r>
            <w:r>
              <w:rPr>
                <w:spacing w:val="-11"/>
              </w:rPr>
              <w:t>三氯乙烷</w:t>
            </w:r>
          </w:p>
        </w:tc>
        <w:tc>
          <w:tcPr>
            <w:tcW w:w="1666" w:type="dxa"/>
            <w:vAlign w:val="top"/>
          </w:tcPr>
          <w:p>
            <w:pPr>
              <w:ind w:left="697"/>
              <w:spacing w:before="202" w:line="232" w:lineRule="auto"/>
              <w:rPr>
                <w:rFonts w:ascii="Times New Roman" w:hAnsi="Times New Roman" w:eastAsia="Times New Roman" w:cs="Times New Roman"/>
                <w:sz w:val="24"/>
                <w:szCs w:val="24"/>
              </w:rPr>
            </w:pPr>
            <w:r>
              <w:rPr>
                <w:rFonts w:ascii="Times New Roman" w:hAnsi="Times New Roman" w:eastAsia="Times New Roman" w:cs="Times New Roman"/>
                <w:sz w:val="24"/>
                <w:szCs w:val="24"/>
                <w:spacing w:val="-5"/>
              </w:rPr>
              <w:t>0.6</w:t>
            </w:r>
          </w:p>
        </w:tc>
        <w:tc>
          <w:tcPr>
            <w:tcW w:w="1452" w:type="dxa"/>
            <w:vAlign w:val="top"/>
          </w:tcPr>
          <w:p>
            <w:pPr>
              <w:ind w:left="585"/>
              <w:spacing w:before="202" w:line="232" w:lineRule="auto"/>
              <w:rPr>
                <w:rFonts w:ascii="Times New Roman" w:hAnsi="Times New Roman" w:eastAsia="Times New Roman" w:cs="Times New Roman"/>
                <w:sz w:val="24"/>
                <w:szCs w:val="24"/>
              </w:rPr>
            </w:pPr>
            <w:r>
              <w:rPr>
                <w:rFonts w:ascii="Times New Roman" w:hAnsi="Times New Roman" w:eastAsia="Times New Roman" w:cs="Times New Roman"/>
                <w:sz w:val="24"/>
                <w:szCs w:val="24"/>
                <w:spacing w:val="-4"/>
              </w:rPr>
              <w:t>2.8</w:t>
            </w:r>
          </w:p>
        </w:tc>
        <w:tc>
          <w:tcPr>
            <w:tcW w:w="1740" w:type="dxa"/>
            <w:vAlign w:val="top"/>
          </w:tcPr>
          <w:p>
            <w:pPr>
              <w:ind w:left="820"/>
              <w:spacing w:before="203" w:line="232"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5</w:t>
            </w:r>
          </w:p>
        </w:tc>
        <w:tc>
          <w:tcPr>
            <w:tcW w:w="1488" w:type="dxa"/>
            <w:vAlign w:val="top"/>
            <w:tcBorders>
              <w:right w:val="nil"/>
            </w:tcBorders>
          </w:tcPr>
          <w:p>
            <w:pPr>
              <w:ind w:left="655"/>
              <w:spacing w:before="203" w:line="232" w:lineRule="auto"/>
              <w:rPr>
                <w:rFonts w:ascii="Times New Roman" w:hAnsi="Times New Roman" w:eastAsia="Times New Roman" w:cs="Times New Roman"/>
                <w:sz w:val="24"/>
                <w:szCs w:val="24"/>
              </w:rPr>
            </w:pPr>
            <w:r>
              <w:rPr>
                <w:rFonts w:ascii="Times New Roman" w:hAnsi="Times New Roman" w:eastAsia="Times New Roman" w:cs="Times New Roman"/>
                <w:sz w:val="24"/>
                <w:szCs w:val="24"/>
                <w:spacing w:val="-9"/>
              </w:rPr>
              <w:t>15</w:t>
            </w:r>
          </w:p>
        </w:tc>
      </w:tr>
      <w:tr>
        <w:trPr>
          <w:trHeight w:val="488" w:hRule="atLeast"/>
        </w:trPr>
        <w:tc>
          <w:tcPr>
            <w:tcW w:w="833" w:type="dxa"/>
            <w:vAlign w:val="top"/>
            <w:tcBorders>
              <w:left w:val="nil"/>
            </w:tcBorders>
          </w:tcPr>
          <w:p>
            <w:pPr>
              <w:ind w:left="317"/>
              <w:spacing w:before="202" w:line="232" w:lineRule="auto"/>
              <w:rPr>
                <w:rFonts w:ascii="Times New Roman" w:hAnsi="Times New Roman" w:eastAsia="Times New Roman" w:cs="Times New Roman"/>
                <w:sz w:val="24"/>
                <w:szCs w:val="24"/>
              </w:rPr>
            </w:pPr>
            <w:r>
              <w:rPr>
                <w:rFonts w:ascii="Times New Roman" w:hAnsi="Times New Roman" w:eastAsia="Times New Roman" w:cs="Times New Roman"/>
                <w:sz w:val="24"/>
                <w:szCs w:val="24"/>
                <w:spacing w:val="-4"/>
              </w:rPr>
              <w:t>23</w:t>
            </w:r>
          </w:p>
        </w:tc>
        <w:tc>
          <w:tcPr>
            <w:tcW w:w="2124" w:type="dxa"/>
            <w:vAlign w:val="top"/>
          </w:tcPr>
          <w:p>
            <w:pPr>
              <w:pStyle w:val="TableText"/>
              <w:ind w:left="633"/>
              <w:spacing w:before="161" w:line="218" w:lineRule="auto"/>
              <w:rPr/>
            </w:pPr>
            <w:r>
              <w:rPr>
                <w:spacing w:val="-15"/>
              </w:rPr>
              <w:t>三氯乙烯</w:t>
            </w:r>
          </w:p>
        </w:tc>
        <w:tc>
          <w:tcPr>
            <w:tcW w:w="1666" w:type="dxa"/>
            <w:vAlign w:val="top"/>
          </w:tcPr>
          <w:p>
            <w:pPr>
              <w:ind w:left="697"/>
              <w:spacing w:before="201" w:line="232" w:lineRule="auto"/>
              <w:rPr>
                <w:rFonts w:ascii="Times New Roman" w:hAnsi="Times New Roman" w:eastAsia="Times New Roman" w:cs="Times New Roman"/>
                <w:sz w:val="24"/>
                <w:szCs w:val="24"/>
              </w:rPr>
            </w:pPr>
            <w:r>
              <w:rPr>
                <w:rFonts w:ascii="Times New Roman" w:hAnsi="Times New Roman" w:eastAsia="Times New Roman" w:cs="Times New Roman"/>
                <w:sz w:val="24"/>
                <w:szCs w:val="24"/>
                <w:spacing w:val="-5"/>
              </w:rPr>
              <w:t>0.7</w:t>
            </w:r>
          </w:p>
        </w:tc>
        <w:tc>
          <w:tcPr>
            <w:tcW w:w="1452" w:type="dxa"/>
            <w:vAlign w:val="top"/>
          </w:tcPr>
          <w:p>
            <w:pPr>
              <w:ind w:left="585"/>
              <w:spacing w:before="201" w:line="232" w:lineRule="auto"/>
              <w:rPr>
                <w:rFonts w:ascii="Times New Roman" w:hAnsi="Times New Roman" w:eastAsia="Times New Roman" w:cs="Times New Roman"/>
                <w:sz w:val="24"/>
                <w:szCs w:val="24"/>
              </w:rPr>
            </w:pPr>
            <w:r>
              <w:rPr>
                <w:rFonts w:ascii="Times New Roman" w:hAnsi="Times New Roman" w:eastAsia="Times New Roman" w:cs="Times New Roman"/>
                <w:sz w:val="24"/>
                <w:szCs w:val="24"/>
                <w:spacing w:val="-4"/>
              </w:rPr>
              <w:t>2.8</w:t>
            </w:r>
          </w:p>
        </w:tc>
        <w:tc>
          <w:tcPr>
            <w:tcW w:w="1740" w:type="dxa"/>
            <w:vAlign w:val="top"/>
          </w:tcPr>
          <w:p>
            <w:pPr>
              <w:ind w:left="817"/>
              <w:spacing w:before="201" w:line="232"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7</w:t>
            </w:r>
          </w:p>
        </w:tc>
        <w:tc>
          <w:tcPr>
            <w:tcW w:w="1488" w:type="dxa"/>
            <w:vAlign w:val="top"/>
            <w:tcBorders>
              <w:right w:val="nil"/>
            </w:tcBorders>
          </w:tcPr>
          <w:p>
            <w:pPr>
              <w:ind w:left="632"/>
              <w:spacing w:before="202" w:line="232" w:lineRule="auto"/>
              <w:rPr>
                <w:rFonts w:ascii="Times New Roman" w:hAnsi="Times New Roman" w:eastAsia="Times New Roman" w:cs="Times New Roman"/>
                <w:sz w:val="24"/>
                <w:szCs w:val="24"/>
              </w:rPr>
            </w:pPr>
            <w:r>
              <w:rPr>
                <w:rFonts w:ascii="Times New Roman" w:hAnsi="Times New Roman" w:eastAsia="Times New Roman" w:cs="Times New Roman"/>
                <w:sz w:val="24"/>
                <w:szCs w:val="24"/>
                <w:spacing w:val="-4"/>
              </w:rPr>
              <w:t>20</w:t>
            </w:r>
          </w:p>
        </w:tc>
      </w:tr>
      <w:tr>
        <w:trPr>
          <w:trHeight w:val="512" w:hRule="atLeast"/>
        </w:trPr>
        <w:tc>
          <w:tcPr>
            <w:tcW w:w="833" w:type="dxa"/>
            <w:vAlign w:val="top"/>
            <w:tcBorders>
              <w:left w:val="nil"/>
              <w:bottom w:val="single" w:color="000000" w:sz="10" w:space="0"/>
            </w:tcBorders>
          </w:tcPr>
          <w:p>
            <w:pPr>
              <w:ind w:left="317"/>
              <w:spacing w:before="202" w:line="235" w:lineRule="auto"/>
              <w:rPr>
                <w:rFonts w:ascii="Times New Roman" w:hAnsi="Times New Roman" w:eastAsia="Times New Roman" w:cs="Times New Roman"/>
                <w:sz w:val="24"/>
                <w:szCs w:val="24"/>
              </w:rPr>
            </w:pPr>
            <w:r>
              <w:rPr>
                <w:rFonts w:ascii="Times New Roman" w:hAnsi="Times New Roman" w:eastAsia="Times New Roman" w:cs="Times New Roman"/>
                <w:sz w:val="24"/>
                <w:szCs w:val="24"/>
                <w:spacing w:val="-4"/>
              </w:rPr>
              <w:t>24</w:t>
            </w:r>
          </w:p>
        </w:tc>
        <w:tc>
          <w:tcPr>
            <w:tcW w:w="2124" w:type="dxa"/>
            <w:vAlign w:val="top"/>
            <w:tcBorders>
              <w:bottom w:val="single" w:color="000000" w:sz="10" w:space="0"/>
            </w:tcBorders>
          </w:tcPr>
          <w:p>
            <w:pPr>
              <w:pStyle w:val="TableText"/>
              <w:ind w:left="377"/>
              <w:spacing w:before="163" w:line="221" w:lineRule="auto"/>
              <w:rPr/>
            </w:pPr>
            <w:r>
              <w:rPr>
                <w:rFonts w:ascii="Times New Roman" w:hAnsi="Times New Roman" w:eastAsia="Times New Roman" w:cs="Times New Roman"/>
                <w:spacing w:val="-11"/>
              </w:rPr>
              <w:t>1,2,3-</w:t>
            </w:r>
            <w:r>
              <w:rPr>
                <w:spacing w:val="-11"/>
              </w:rPr>
              <w:t>三氯丙烷</w:t>
            </w:r>
          </w:p>
        </w:tc>
        <w:tc>
          <w:tcPr>
            <w:tcW w:w="1666" w:type="dxa"/>
            <w:vAlign w:val="top"/>
            <w:tcBorders>
              <w:bottom w:val="single" w:color="000000" w:sz="10" w:space="0"/>
            </w:tcBorders>
          </w:tcPr>
          <w:p>
            <w:pPr>
              <w:ind w:left="639"/>
              <w:spacing w:before="202" w:line="232" w:lineRule="auto"/>
              <w:rPr>
                <w:rFonts w:ascii="Times New Roman" w:hAnsi="Times New Roman" w:eastAsia="Times New Roman" w:cs="Times New Roman"/>
                <w:sz w:val="24"/>
                <w:szCs w:val="24"/>
              </w:rPr>
            </w:pPr>
            <w:r>
              <w:rPr>
                <w:rFonts w:ascii="Times New Roman" w:hAnsi="Times New Roman" w:eastAsia="Times New Roman" w:cs="Times New Roman"/>
                <w:sz w:val="24"/>
                <w:szCs w:val="24"/>
                <w:spacing w:val="-6"/>
              </w:rPr>
              <w:t>0.05</w:t>
            </w:r>
          </w:p>
        </w:tc>
        <w:tc>
          <w:tcPr>
            <w:tcW w:w="1452" w:type="dxa"/>
            <w:vAlign w:val="top"/>
            <w:tcBorders>
              <w:bottom w:val="single" w:color="000000" w:sz="10" w:space="0"/>
            </w:tcBorders>
          </w:tcPr>
          <w:p>
            <w:pPr>
              <w:ind w:left="589"/>
              <w:spacing w:before="202" w:line="232" w:lineRule="auto"/>
              <w:rPr>
                <w:rFonts w:ascii="Times New Roman" w:hAnsi="Times New Roman" w:eastAsia="Times New Roman" w:cs="Times New Roman"/>
                <w:sz w:val="24"/>
                <w:szCs w:val="24"/>
              </w:rPr>
            </w:pPr>
            <w:r>
              <w:rPr>
                <w:rFonts w:ascii="Times New Roman" w:hAnsi="Times New Roman" w:eastAsia="Times New Roman" w:cs="Times New Roman"/>
                <w:sz w:val="24"/>
                <w:szCs w:val="24"/>
                <w:spacing w:val="-5"/>
              </w:rPr>
              <w:t>0.5</w:t>
            </w:r>
          </w:p>
        </w:tc>
        <w:tc>
          <w:tcPr>
            <w:tcW w:w="1740" w:type="dxa"/>
            <w:vAlign w:val="top"/>
            <w:tcBorders>
              <w:bottom w:val="single" w:color="000000" w:sz="10" w:space="0"/>
            </w:tcBorders>
          </w:tcPr>
          <w:p>
            <w:pPr>
              <w:ind w:left="735"/>
              <w:spacing w:before="202" w:line="232" w:lineRule="auto"/>
              <w:rPr>
                <w:rFonts w:ascii="Times New Roman" w:hAnsi="Times New Roman" w:eastAsia="Times New Roman" w:cs="Times New Roman"/>
                <w:sz w:val="24"/>
                <w:szCs w:val="24"/>
              </w:rPr>
            </w:pPr>
            <w:r>
              <w:rPr>
                <w:rFonts w:ascii="Times New Roman" w:hAnsi="Times New Roman" w:eastAsia="Times New Roman" w:cs="Times New Roman"/>
                <w:sz w:val="24"/>
                <w:szCs w:val="24"/>
                <w:spacing w:val="-5"/>
              </w:rPr>
              <w:t>0.5</w:t>
            </w:r>
          </w:p>
        </w:tc>
        <w:tc>
          <w:tcPr>
            <w:tcW w:w="1488" w:type="dxa"/>
            <w:vAlign w:val="top"/>
            <w:tcBorders>
              <w:right w:val="nil"/>
              <w:bottom w:val="single" w:color="000000" w:sz="10" w:space="0"/>
            </w:tcBorders>
          </w:tcPr>
          <w:p>
            <w:pPr>
              <w:ind w:left="693"/>
              <w:spacing w:before="203" w:line="232"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5</w:t>
            </w:r>
          </w:p>
        </w:tc>
      </w:tr>
    </w:tbl>
    <w:p>
      <w:pPr>
        <w:pStyle w:val="BodyText"/>
        <w:rPr/>
      </w:pPr>
      <w:r/>
    </w:p>
    <w:p>
      <w:pPr>
        <w:sectPr>
          <w:footerReference w:type="default" r:id="rId18"/>
          <w:pgSz w:w="11907" w:h="16839"/>
          <w:pgMar w:top="1431" w:right="1305" w:bottom="1355" w:left="1296" w:header="0" w:footer="1155" w:gutter="0"/>
        </w:sectPr>
        <w:rPr/>
      </w:pPr>
    </w:p>
    <w:p>
      <w:pPr>
        <w:spacing w:line="91" w:lineRule="auto"/>
        <w:rPr>
          <w:rFonts w:ascii="Arial"/>
          <w:sz w:val="2"/>
        </w:rPr>
      </w:pPr>
      <w:r>
        <w:rPr>
          <w:rFonts w:ascii="Arial"/>
          <w:sz w:val="2"/>
        </w:rPr>
      </w:r>
    </w:p>
    <w:tbl>
      <w:tblPr>
        <w:tblStyle w:val="TableNormal"/>
        <w:tblW w:w="9289" w:type="dxa"/>
        <w:tblInd w:w="14" w:type="dxa"/>
        <w:tblLayout w:type="fixed"/>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tblGrid>
        <w:gridCol w:w="818"/>
        <w:gridCol w:w="2125"/>
        <w:gridCol w:w="1666"/>
        <w:gridCol w:w="1452"/>
        <w:gridCol w:w="1740"/>
        <w:gridCol w:w="1488"/>
      </w:tblGrid>
      <w:tr>
        <w:trPr>
          <w:trHeight w:val="495" w:hRule="atLeast"/>
        </w:trPr>
        <w:tc>
          <w:tcPr>
            <w:tcW w:w="818" w:type="dxa"/>
            <w:vAlign w:val="top"/>
            <w:vMerge w:val="restart"/>
            <w:tcBorders>
              <w:left w:val="nil"/>
              <w:top w:val="single" w:color="000000" w:sz="10" w:space="0"/>
              <w:bottom w:val="nil"/>
            </w:tcBorders>
          </w:tcPr>
          <w:p>
            <w:pPr>
              <w:spacing w:line="315" w:lineRule="auto"/>
              <w:rPr>
                <w:rFonts w:ascii="Arial"/>
                <w:sz w:val="21"/>
              </w:rPr>
            </w:pPr>
            <w:r/>
          </w:p>
          <w:p>
            <w:pPr>
              <w:pStyle w:val="TableText"/>
              <w:ind w:left="192"/>
              <w:spacing w:before="78" w:line="218" w:lineRule="auto"/>
              <w:rPr/>
            </w:pPr>
            <w:r>
              <w:rPr>
                <w:b/>
                <w:bCs/>
                <w:spacing w:val="-8"/>
              </w:rPr>
              <w:t>序号</w:t>
            </w:r>
          </w:p>
        </w:tc>
        <w:tc>
          <w:tcPr>
            <w:tcW w:w="2125" w:type="dxa"/>
            <w:vAlign w:val="top"/>
            <w:vMerge w:val="restart"/>
            <w:tcBorders>
              <w:top w:val="single" w:color="000000" w:sz="10" w:space="0"/>
              <w:bottom w:val="nil"/>
            </w:tcBorders>
          </w:tcPr>
          <w:p>
            <w:pPr>
              <w:spacing w:line="315" w:lineRule="auto"/>
              <w:rPr>
                <w:rFonts w:ascii="Arial"/>
                <w:sz w:val="21"/>
              </w:rPr>
            </w:pPr>
            <w:r/>
          </w:p>
          <w:p>
            <w:pPr>
              <w:pStyle w:val="TableText"/>
              <w:ind w:left="511"/>
              <w:spacing w:before="78" w:line="217" w:lineRule="auto"/>
              <w:rPr/>
            </w:pPr>
            <w:r>
              <w:rPr>
                <w:b/>
                <w:bCs/>
                <w:spacing w:val="-15"/>
              </w:rPr>
              <w:t>污染物项目</w:t>
            </w:r>
          </w:p>
        </w:tc>
        <w:tc>
          <w:tcPr>
            <w:tcW w:w="3118" w:type="dxa"/>
            <w:vAlign w:val="top"/>
            <w:gridSpan w:val="2"/>
            <w:tcBorders>
              <w:top w:val="single" w:color="000000" w:sz="10" w:space="0"/>
            </w:tcBorders>
          </w:tcPr>
          <w:p>
            <w:pPr>
              <w:pStyle w:val="TableText"/>
              <w:ind w:left="1234"/>
              <w:spacing w:before="148" w:line="218" w:lineRule="auto"/>
              <w:rPr/>
            </w:pPr>
            <w:r>
              <w:rPr>
                <w:b/>
                <w:bCs/>
                <w:spacing w:val="-13"/>
              </w:rPr>
              <w:t>筛选值</w:t>
            </w:r>
          </w:p>
        </w:tc>
        <w:tc>
          <w:tcPr>
            <w:tcW w:w="3228" w:type="dxa"/>
            <w:vAlign w:val="top"/>
            <w:gridSpan w:val="2"/>
            <w:tcBorders>
              <w:right w:val="nil"/>
              <w:top w:val="single" w:color="000000" w:sz="10" w:space="0"/>
            </w:tcBorders>
          </w:tcPr>
          <w:p>
            <w:pPr>
              <w:pStyle w:val="TableText"/>
              <w:ind w:left="1280"/>
              <w:spacing w:before="148" w:line="217" w:lineRule="auto"/>
              <w:rPr/>
            </w:pPr>
            <w:r>
              <w:rPr>
                <w:b/>
                <w:bCs/>
                <w:spacing w:val="-12"/>
              </w:rPr>
              <w:t>管制值</w:t>
            </w:r>
          </w:p>
        </w:tc>
      </w:tr>
      <w:tr>
        <w:trPr>
          <w:trHeight w:val="488" w:hRule="atLeast"/>
        </w:trPr>
        <w:tc>
          <w:tcPr>
            <w:tcW w:w="818" w:type="dxa"/>
            <w:vAlign w:val="top"/>
            <w:vMerge w:val="continue"/>
            <w:tcBorders>
              <w:left w:val="nil"/>
              <w:top w:val="nil"/>
            </w:tcBorders>
          </w:tcPr>
          <w:p>
            <w:pPr>
              <w:rPr>
                <w:rFonts w:ascii="Arial"/>
                <w:sz w:val="21"/>
              </w:rPr>
            </w:pPr>
            <w:r/>
          </w:p>
        </w:tc>
        <w:tc>
          <w:tcPr>
            <w:tcW w:w="2125" w:type="dxa"/>
            <w:vAlign w:val="top"/>
            <w:vMerge w:val="continue"/>
            <w:tcBorders>
              <w:top w:val="nil"/>
            </w:tcBorders>
          </w:tcPr>
          <w:p>
            <w:pPr>
              <w:rPr>
                <w:rFonts w:ascii="Arial"/>
                <w:sz w:val="21"/>
              </w:rPr>
            </w:pPr>
            <w:r/>
          </w:p>
        </w:tc>
        <w:tc>
          <w:tcPr>
            <w:tcW w:w="1666" w:type="dxa"/>
            <w:vAlign w:val="top"/>
          </w:tcPr>
          <w:p>
            <w:pPr>
              <w:pStyle w:val="TableText"/>
              <w:ind w:left="285"/>
              <w:spacing w:before="140" w:line="218" w:lineRule="auto"/>
              <w:rPr/>
            </w:pPr>
            <w:r>
              <w:rPr>
                <w:b/>
                <w:bCs/>
                <w:spacing w:val="-16"/>
              </w:rPr>
              <w:t>第一类用地</w:t>
            </w:r>
          </w:p>
        </w:tc>
        <w:tc>
          <w:tcPr>
            <w:tcW w:w="1452" w:type="dxa"/>
            <w:vAlign w:val="top"/>
          </w:tcPr>
          <w:p>
            <w:pPr>
              <w:pStyle w:val="TableText"/>
              <w:ind w:left="177"/>
              <w:spacing w:before="140" w:line="218" w:lineRule="auto"/>
              <w:rPr/>
            </w:pPr>
            <w:r>
              <w:rPr>
                <w:b/>
                <w:bCs/>
                <w:spacing w:val="-16"/>
              </w:rPr>
              <w:t>第二类用地</w:t>
            </w:r>
          </w:p>
        </w:tc>
        <w:tc>
          <w:tcPr>
            <w:tcW w:w="1740" w:type="dxa"/>
            <w:vAlign w:val="top"/>
          </w:tcPr>
          <w:p>
            <w:pPr>
              <w:pStyle w:val="TableText"/>
              <w:ind w:left="323"/>
              <w:spacing w:before="140" w:line="218" w:lineRule="auto"/>
              <w:rPr/>
            </w:pPr>
            <w:r>
              <w:rPr>
                <w:b/>
                <w:bCs/>
                <w:spacing w:val="-16"/>
              </w:rPr>
              <w:t>第一类用地</w:t>
            </w:r>
          </w:p>
        </w:tc>
        <w:tc>
          <w:tcPr>
            <w:tcW w:w="1488" w:type="dxa"/>
            <w:vAlign w:val="top"/>
            <w:tcBorders>
              <w:right w:val="nil"/>
            </w:tcBorders>
          </w:tcPr>
          <w:p>
            <w:pPr>
              <w:pStyle w:val="TableText"/>
              <w:ind w:left="197"/>
              <w:spacing w:before="140" w:line="218" w:lineRule="auto"/>
              <w:rPr/>
            </w:pPr>
            <w:r>
              <w:rPr>
                <w:b/>
                <w:bCs/>
                <w:spacing w:val="-16"/>
              </w:rPr>
              <w:t>第二类用地</w:t>
            </w:r>
          </w:p>
        </w:tc>
      </w:tr>
      <w:tr>
        <w:trPr>
          <w:trHeight w:val="488" w:hRule="atLeast"/>
        </w:trPr>
        <w:tc>
          <w:tcPr>
            <w:tcW w:w="818" w:type="dxa"/>
            <w:vAlign w:val="top"/>
            <w:tcBorders>
              <w:left w:val="nil"/>
            </w:tcBorders>
          </w:tcPr>
          <w:p>
            <w:pPr>
              <w:ind w:left="302"/>
              <w:spacing w:before="181" w:line="232" w:lineRule="auto"/>
              <w:rPr>
                <w:rFonts w:ascii="Times New Roman" w:hAnsi="Times New Roman" w:eastAsia="Times New Roman" w:cs="Times New Roman"/>
                <w:sz w:val="24"/>
                <w:szCs w:val="24"/>
              </w:rPr>
            </w:pPr>
            <w:r>
              <w:rPr>
                <w:rFonts w:ascii="Times New Roman" w:hAnsi="Times New Roman" w:eastAsia="Times New Roman" w:cs="Times New Roman"/>
                <w:sz w:val="24"/>
                <w:szCs w:val="24"/>
                <w:spacing w:val="-4"/>
              </w:rPr>
              <w:t>25</w:t>
            </w:r>
          </w:p>
        </w:tc>
        <w:tc>
          <w:tcPr>
            <w:tcW w:w="2125" w:type="dxa"/>
            <w:vAlign w:val="top"/>
          </w:tcPr>
          <w:p>
            <w:pPr>
              <w:pStyle w:val="TableText"/>
              <w:ind w:left="732"/>
              <w:spacing w:before="141" w:line="218" w:lineRule="auto"/>
              <w:rPr/>
            </w:pPr>
            <w:r>
              <w:rPr>
                <w:spacing w:val="-10"/>
              </w:rPr>
              <w:t>氯乙烯</w:t>
            </w:r>
          </w:p>
        </w:tc>
        <w:tc>
          <w:tcPr>
            <w:tcW w:w="1666" w:type="dxa"/>
            <w:vAlign w:val="top"/>
          </w:tcPr>
          <w:p>
            <w:pPr>
              <w:ind w:left="639"/>
              <w:spacing w:before="181" w:line="232" w:lineRule="auto"/>
              <w:rPr>
                <w:rFonts w:ascii="Times New Roman" w:hAnsi="Times New Roman" w:eastAsia="Times New Roman" w:cs="Times New Roman"/>
                <w:sz w:val="24"/>
                <w:szCs w:val="24"/>
              </w:rPr>
            </w:pPr>
            <w:r>
              <w:rPr>
                <w:rFonts w:ascii="Times New Roman" w:hAnsi="Times New Roman" w:eastAsia="Times New Roman" w:cs="Times New Roman"/>
                <w:sz w:val="24"/>
                <w:szCs w:val="24"/>
                <w:spacing w:val="-6"/>
              </w:rPr>
              <w:t>0.12</w:t>
            </w:r>
          </w:p>
        </w:tc>
        <w:tc>
          <w:tcPr>
            <w:tcW w:w="1452" w:type="dxa"/>
            <w:vAlign w:val="top"/>
          </w:tcPr>
          <w:p>
            <w:pPr>
              <w:ind w:left="533"/>
              <w:spacing w:before="181" w:line="232" w:lineRule="auto"/>
              <w:rPr>
                <w:rFonts w:ascii="Times New Roman" w:hAnsi="Times New Roman" w:eastAsia="Times New Roman" w:cs="Times New Roman"/>
                <w:sz w:val="24"/>
                <w:szCs w:val="24"/>
              </w:rPr>
            </w:pPr>
            <w:r>
              <w:rPr>
                <w:rFonts w:ascii="Times New Roman" w:hAnsi="Times New Roman" w:eastAsia="Times New Roman" w:cs="Times New Roman"/>
                <w:sz w:val="24"/>
                <w:szCs w:val="24"/>
                <w:spacing w:val="-6"/>
              </w:rPr>
              <w:t>0.43</w:t>
            </w:r>
          </w:p>
        </w:tc>
        <w:tc>
          <w:tcPr>
            <w:tcW w:w="1740" w:type="dxa"/>
            <w:vAlign w:val="top"/>
          </w:tcPr>
          <w:p>
            <w:pPr>
              <w:ind w:left="754"/>
              <w:spacing w:before="181" w:line="232" w:lineRule="auto"/>
              <w:rPr>
                <w:rFonts w:ascii="Times New Roman" w:hAnsi="Times New Roman" w:eastAsia="Times New Roman" w:cs="Times New Roman"/>
                <w:sz w:val="24"/>
                <w:szCs w:val="24"/>
              </w:rPr>
            </w:pPr>
            <w:r>
              <w:rPr>
                <w:rFonts w:ascii="Times New Roman" w:hAnsi="Times New Roman" w:eastAsia="Times New Roman" w:cs="Times New Roman"/>
                <w:sz w:val="24"/>
                <w:szCs w:val="24"/>
                <w:spacing w:val="-9"/>
              </w:rPr>
              <w:t>1.2</w:t>
            </w:r>
          </w:p>
        </w:tc>
        <w:tc>
          <w:tcPr>
            <w:tcW w:w="1488" w:type="dxa"/>
            <w:vAlign w:val="top"/>
            <w:tcBorders>
              <w:right w:val="nil"/>
            </w:tcBorders>
          </w:tcPr>
          <w:p>
            <w:pPr>
              <w:ind w:left="604"/>
              <w:spacing w:before="181" w:line="232" w:lineRule="auto"/>
              <w:rPr>
                <w:rFonts w:ascii="Times New Roman" w:hAnsi="Times New Roman" w:eastAsia="Times New Roman" w:cs="Times New Roman"/>
                <w:sz w:val="24"/>
                <w:szCs w:val="24"/>
              </w:rPr>
            </w:pPr>
            <w:r>
              <w:rPr>
                <w:rFonts w:ascii="Times New Roman" w:hAnsi="Times New Roman" w:eastAsia="Times New Roman" w:cs="Times New Roman"/>
                <w:sz w:val="24"/>
                <w:szCs w:val="24"/>
                <w:spacing w:val="-4"/>
              </w:rPr>
              <w:t>4.3</w:t>
            </w:r>
          </w:p>
        </w:tc>
      </w:tr>
      <w:tr>
        <w:trPr>
          <w:trHeight w:val="488" w:hRule="atLeast"/>
        </w:trPr>
        <w:tc>
          <w:tcPr>
            <w:tcW w:w="818" w:type="dxa"/>
            <w:vAlign w:val="top"/>
            <w:tcBorders>
              <w:left w:val="nil"/>
            </w:tcBorders>
          </w:tcPr>
          <w:p>
            <w:pPr>
              <w:ind w:left="302"/>
              <w:spacing w:before="182" w:line="232" w:lineRule="auto"/>
              <w:rPr>
                <w:rFonts w:ascii="Times New Roman" w:hAnsi="Times New Roman" w:eastAsia="Times New Roman" w:cs="Times New Roman"/>
                <w:sz w:val="24"/>
                <w:szCs w:val="24"/>
              </w:rPr>
            </w:pPr>
            <w:r>
              <w:rPr>
                <w:rFonts w:ascii="Times New Roman" w:hAnsi="Times New Roman" w:eastAsia="Times New Roman" w:cs="Times New Roman"/>
                <w:sz w:val="24"/>
                <w:szCs w:val="24"/>
                <w:spacing w:val="-4"/>
              </w:rPr>
              <w:t>26</w:t>
            </w:r>
          </w:p>
        </w:tc>
        <w:tc>
          <w:tcPr>
            <w:tcW w:w="2125" w:type="dxa"/>
            <w:vAlign w:val="top"/>
          </w:tcPr>
          <w:p>
            <w:pPr>
              <w:pStyle w:val="TableText"/>
              <w:ind w:left="950"/>
              <w:spacing w:before="142" w:line="213" w:lineRule="auto"/>
              <w:rPr/>
            </w:pPr>
            <w:r>
              <w:rPr/>
              <w:t>苯</w:t>
            </w:r>
          </w:p>
        </w:tc>
        <w:tc>
          <w:tcPr>
            <w:tcW w:w="1666" w:type="dxa"/>
            <w:vAlign w:val="top"/>
          </w:tcPr>
          <w:p>
            <w:pPr>
              <w:ind w:left="798"/>
              <w:spacing w:before="182" w:line="235"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1</w:t>
            </w:r>
          </w:p>
        </w:tc>
        <w:tc>
          <w:tcPr>
            <w:tcW w:w="1452" w:type="dxa"/>
            <w:vAlign w:val="top"/>
          </w:tcPr>
          <w:p>
            <w:pPr>
              <w:ind w:left="665"/>
              <w:spacing w:before="182" w:line="235"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4</w:t>
            </w:r>
          </w:p>
        </w:tc>
        <w:tc>
          <w:tcPr>
            <w:tcW w:w="1740" w:type="dxa"/>
            <w:vAlign w:val="top"/>
          </w:tcPr>
          <w:p>
            <w:pPr>
              <w:ind w:left="781"/>
              <w:spacing w:before="182" w:line="232" w:lineRule="auto"/>
              <w:rPr>
                <w:rFonts w:ascii="Times New Roman" w:hAnsi="Times New Roman" w:eastAsia="Times New Roman" w:cs="Times New Roman"/>
                <w:sz w:val="24"/>
                <w:szCs w:val="24"/>
              </w:rPr>
            </w:pPr>
            <w:r>
              <w:rPr>
                <w:rFonts w:ascii="Times New Roman" w:hAnsi="Times New Roman" w:eastAsia="Times New Roman" w:cs="Times New Roman"/>
                <w:sz w:val="24"/>
                <w:szCs w:val="24"/>
                <w:spacing w:val="-9"/>
              </w:rPr>
              <w:t>10</w:t>
            </w:r>
          </w:p>
        </w:tc>
        <w:tc>
          <w:tcPr>
            <w:tcW w:w="1488" w:type="dxa"/>
            <w:vAlign w:val="top"/>
            <w:tcBorders>
              <w:right w:val="nil"/>
            </w:tcBorders>
          </w:tcPr>
          <w:p>
            <w:pPr>
              <w:ind w:left="630"/>
              <w:spacing w:before="182" w:line="232" w:lineRule="auto"/>
              <w:rPr>
                <w:rFonts w:ascii="Times New Roman" w:hAnsi="Times New Roman" w:eastAsia="Times New Roman" w:cs="Times New Roman"/>
                <w:sz w:val="24"/>
                <w:szCs w:val="24"/>
              </w:rPr>
            </w:pPr>
            <w:r>
              <w:rPr>
                <w:rFonts w:ascii="Times New Roman" w:hAnsi="Times New Roman" w:eastAsia="Times New Roman" w:cs="Times New Roman"/>
                <w:sz w:val="24"/>
                <w:szCs w:val="24"/>
                <w:spacing w:val="-3"/>
              </w:rPr>
              <w:t>40</w:t>
            </w:r>
          </w:p>
        </w:tc>
      </w:tr>
      <w:tr>
        <w:trPr>
          <w:trHeight w:val="489" w:hRule="atLeast"/>
        </w:trPr>
        <w:tc>
          <w:tcPr>
            <w:tcW w:w="818" w:type="dxa"/>
            <w:vAlign w:val="top"/>
            <w:tcBorders>
              <w:left w:val="nil"/>
            </w:tcBorders>
          </w:tcPr>
          <w:p>
            <w:pPr>
              <w:ind w:left="302"/>
              <w:spacing w:before="183" w:line="232" w:lineRule="auto"/>
              <w:rPr>
                <w:rFonts w:ascii="Times New Roman" w:hAnsi="Times New Roman" w:eastAsia="Times New Roman" w:cs="Times New Roman"/>
                <w:sz w:val="24"/>
                <w:szCs w:val="24"/>
              </w:rPr>
            </w:pPr>
            <w:r>
              <w:rPr>
                <w:rFonts w:ascii="Times New Roman" w:hAnsi="Times New Roman" w:eastAsia="Times New Roman" w:cs="Times New Roman"/>
                <w:sz w:val="24"/>
                <w:szCs w:val="24"/>
                <w:spacing w:val="-4"/>
              </w:rPr>
              <w:t>27</w:t>
            </w:r>
          </w:p>
        </w:tc>
        <w:tc>
          <w:tcPr>
            <w:tcW w:w="2125" w:type="dxa"/>
            <w:vAlign w:val="top"/>
          </w:tcPr>
          <w:p>
            <w:pPr>
              <w:pStyle w:val="TableText"/>
              <w:ind w:left="845"/>
              <w:spacing w:before="143" w:line="213" w:lineRule="auto"/>
              <w:rPr/>
            </w:pPr>
            <w:r>
              <w:rPr>
                <w:spacing w:val="-8"/>
              </w:rPr>
              <w:t>氯苯</w:t>
            </w:r>
          </w:p>
        </w:tc>
        <w:tc>
          <w:tcPr>
            <w:tcW w:w="1666" w:type="dxa"/>
            <w:vAlign w:val="top"/>
          </w:tcPr>
          <w:p>
            <w:pPr>
              <w:ind w:left="725"/>
              <w:spacing w:before="184" w:line="232" w:lineRule="auto"/>
              <w:rPr>
                <w:rFonts w:ascii="Times New Roman" w:hAnsi="Times New Roman" w:eastAsia="Times New Roman" w:cs="Times New Roman"/>
                <w:sz w:val="24"/>
                <w:szCs w:val="24"/>
              </w:rPr>
            </w:pPr>
            <w:r>
              <w:rPr>
                <w:rFonts w:ascii="Times New Roman" w:hAnsi="Times New Roman" w:eastAsia="Times New Roman" w:cs="Times New Roman"/>
                <w:sz w:val="24"/>
                <w:szCs w:val="24"/>
                <w:spacing w:val="-5"/>
              </w:rPr>
              <w:t>68</w:t>
            </w:r>
          </w:p>
        </w:tc>
        <w:tc>
          <w:tcPr>
            <w:tcW w:w="1452" w:type="dxa"/>
            <w:vAlign w:val="top"/>
          </w:tcPr>
          <w:p>
            <w:pPr>
              <w:ind w:left="556"/>
              <w:spacing w:before="183" w:line="232" w:lineRule="auto"/>
              <w:rPr>
                <w:rFonts w:ascii="Times New Roman" w:hAnsi="Times New Roman" w:eastAsia="Times New Roman" w:cs="Times New Roman"/>
                <w:sz w:val="24"/>
                <w:szCs w:val="24"/>
              </w:rPr>
            </w:pPr>
            <w:r>
              <w:rPr>
                <w:rFonts w:ascii="Times New Roman" w:hAnsi="Times New Roman" w:eastAsia="Times New Roman" w:cs="Times New Roman"/>
                <w:sz w:val="24"/>
                <w:szCs w:val="24"/>
                <w:spacing w:val="-5"/>
              </w:rPr>
              <w:t>270</w:t>
            </w:r>
          </w:p>
        </w:tc>
        <w:tc>
          <w:tcPr>
            <w:tcW w:w="1740" w:type="dxa"/>
            <w:vAlign w:val="top"/>
          </w:tcPr>
          <w:p>
            <w:pPr>
              <w:ind w:left="700"/>
              <w:spacing w:before="184" w:line="232" w:lineRule="auto"/>
              <w:rPr>
                <w:rFonts w:ascii="Times New Roman" w:hAnsi="Times New Roman" w:eastAsia="Times New Roman" w:cs="Times New Roman"/>
                <w:sz w:val="24"/>
                <w:szCs w:val="24"/>
              </w:rPr>
            </w:pPr>
            <w:r>
              <w:rPr>
                <w:rFonts w:ascii="Times New Roman" w:hAnsi="Times New Roman" w:eastAsia="Times New Roman" w:cs="Times New Roman"/>
                <w:sz w:val="24"/>
                <w:szCs w:val="24"/>
                <w:spacing w:val="-5"/>
              </w:rPr>
              <w:t>200</w:t>
            </w:r>
          </w:p>
        </w:tc>
        <w:tc>
          <w:tcPr>
            <w:tcW w:w="1488" w:type="dxa"/>
            <w:vAlign w:val="top"/>
            <w:tcBorders>
              <w:right w:val="nil"/>
            </w:tcBorders>
          </w:tcPr>
          <w:p>
            <w:pPr>
              <w:ind w:left="541"/>
              <w:spacing w:before="184" w:line="232" w:lineRule="auto"/>
              <w:rPr>
                <w:rFonts w:ascii="Times New Roman" w:hAnsi="Times New Roman" w:eastAsia="Times New Roman" w:cs="Times New Roman"/>
                <w:sz w:val="24"/>
                <w:szCs w:val="24"/>
              </w:rPr>
            </w:pPr>
            <w:r>
              <w:rPr>
                <w:rFonts w:ascii="Times New Roman" w:hAnsi="Times New Roman" w:eastAsia="Times New Roman" w:cs="Times New Roman"/>
                <w:sz w:val="24"/>
                <w:szCs w:val="24"/>
                <w:spacing w:val="-10"/>
              </w:rPr>
              <w:t>1000</w:t>
            </w:r>
          </w:p>
        </w:tc>
      </w:tr>
      <w:tr>
        <w:trPr>
          <w:trHeight w:val="488" w:hRule="atLeast"/>
        </w:trPr>
        <w:tc>
          <w:tcPr>
            <w:tcW w:w="818" w:type="dxa"/>
            <w:vAlign w:val="top"/>
            <w:tcBorders>
              <w:left w:val="nil"/>
            </w:tcBorders>
          </w:tcPr>
          <w:p>
            <w:pPr>
              <w:ind w:left="302"/>
              <w:spacing w:before="184" w:line="232" w:lineRule="auto"/>
              <w:rPr>
                <w:rFonts w:ascii="Times New Roman" w:hAnsi="Times New Roman" w:eastAsia="Times New Roman" w:cs="Times New Roman"/>
                <w:sz w:val="24"/>
                <w:szCs w:val="24"/>
              </w:rPr>
            </w:pPr>
            <w:r>
              <w:rPr>
                <w:rFonts w:ascii="Times New Roman" w:hAnsi="Times New Roman" w:eastAsia="Times New Roman" w:cs="Times New Roman"/>
                <w:sz w:val="24"/>
                <w:szCs w:val="24"/>
                <w:spacing w:val="-4"/>
              </w:rPr>
              <w:t>28</w:t>
            </w:r>
          </w:p>
        </w:tc>
        <w:tc>
          <w:tcPr>
            <w:tcW w:w="2125" w:type="dxa"/>
            <w:vAlign w:val="top"/>
          </w:tcPr>
          <w:p>
            <w:pPr>
              <w:pStyle w:val="TableText"/>
              <w:ind w:left="572"/>
              <w:spacing w:before="144" w:line="221" w:lineRule="auto"/>
              <w:rPr/>
            </w:pPr>
            <w:r>
              <w:rPr>
                <w:rFonts w:ascii="Times New Roman" w:hAnsi="Times New Roman" w:eastAsia="Times New Roman" w:cs="Times New Roman"/>
                <w:spacing w:val="-11"/>
              </w:rPr>
              <w:t>1,2-</w:t>
            </w:r>
            <w:r>
              <w:rPr>
                <w:spacing w:val="-11"/>
              </w:rPr>
              <w:t>二氯苯</w:t>
            </w:r>
          </w:p>
        </w:tc>
        <w:tc>
          <w:tcPr>
            <w:tcW w:w="1666" w:type="dxa"/>
            <w:vAlign w:val="top"/>
          </w:tcPr>
          <w:p>
            <w:pPr>
              <w:ind w:left="668"/>
              <w:spacing w:before="184" w:line="232" w:lineRule="auto"/>
              <w:rPr>
                <w:rFonts w:ascii="Times New Roman" w:hAnsi="Times New Roman" w:eastAsia="Times New Roman" w:cs="Times New Roman"/>
                <w:sz w:val="24"/>
                <w:szCs w:val="24"/>
              </w:rPr>
            </w:pPr>
            <w:r>
              <w:rPr>
                <w:rFonts w:ascii="Times New Roman" w:hAnsi="Times New Roman" w:eastAsia="Times New Roman" w:cs="Times New Roman"/>
                <w:sz w:val="24"/>
                <w:szCs w:val="24"/>
                <w:spacing w:val="-6"/>
              </w:rPr>
              <w:t>560</w:t>
            </w:r>
          </w:p>
        </w:tc>
        <w:tc>
          <w:tcPr>
            <w:tcW w:w="1452" w:type="dxa"/>
            <w:vAlign w:val="top"/>
          </w:tcPr>
          <w:p>
            <w:pPr>
              <w:ind w:left="563"/>
              <w:spacing w:before="184" w:line="232" w:lineRule="auto"/>
              <w:rPr>
                <w:rFonts w:ascii="Times New Roman" w:hAnsi="Times New Roman" w:eastAsia="Times New Roman" w:cs="Times New Roman"/>
                <w:sz w:val="24"/>
                <w:szCs w:val="24"/>
              </w:rPr>
            </w:pPr>
            <w:r>
              <w:rPr>
                <w:rFonts w:ascii="Times New Roman" w:hAnsi="Times New Roman" w:eastAsia="Times New Roman" w:cs="Times New Roman"/>
                <w:sz w:val="24"/>
                <w:szCs w:val="24"/>
                <w:spacing w:val="-6"/>
              </w:rPr>
              <w:t>560</w:t>
            </w:r>
          </w:p>
        </w:tc>
        <w:tc>
          <w:tcPr>
            <w:tcW w:w="1740" w:type="dxa"/>
            <w:vAlign w:val="top"/>
          </w:tcPr>
          <w:p>
            <w:pPr>
              <w:ind w:left="707"/>
              <w:spacing w:before="184" w:line="232" w:lineRule="auto"/>
              <w:rPr>
                <w:rFonts w:ascii="Times New Roman" w:hAnsi="Times New Roman" w:eastAsia="Times New Roman" w:cs="Times New Roman"/>
                <w:sz w:val="24"/>
                <w:szCs w:val="24"/>
              </w:rPr>
            </w:pPr>
            <w:r>
              <w:rPr>
                <w:rFonts w:ascii="Times New Roman" w:hAnsi="Times New Roman" w:eastAsia="Times New Roman" w:cs="Times New Roman"/>
                <w:sz w:val="24"/>
                <w:szCs w:val="24"/>
                <w:spacing w:val="-6"/>
              </w:rPr>
              <w:t>560</w:t>
            </w:r>
          </w:p>
        </w:tc>
        <w:tc>
          <w:tcPr>
            <w:tcW w:w="1488" w:type="dxa"/>
            <w:vAlign w:val="top"/>
            <w:tcBorders>
              <w:right w:val="nil"/>
            </w:tcBorders>
          </w:tcPr>
          <w:p>
            <w:pPr>
              <w:ind w:left="580"/>
              <w:spacing w:before="184" w:line="232" w:lineRule="auto"/>
              <w:rPr>
                <w:rFonts w:ascii="Times New Roman" w:hAnsi="Times New Roman" w:eastAsia="Times New Roman" w:cs="Times New Roman"/>
                <w:sz w:val="24"/>
                <w:szCs w:val="24"/>
              </w:rPr>
            </w:pPr>
            <w:r>
              <w:rPr>
                <w:rFonts w:ascii="Times New Roman" w:hAnsi="Times New Roman" w:eastAsia="Times New Roman" w:cs="Times New Roman"/>
                <w:sz w:val="24"/>
                <w:szCs w:val="24"/>
                <w:spacing w:val="-6"/>
              </w:rPr>
              <w:t>560</w:t>
            </w:r>
          </w:p>
        </w:tc>
      </w:tr>
      <w:tr>
        <w:trPr>
          <w:trHeight w:val="489" w:hRule="atLeast"/>
        </w:trPr>
        <w:tc>
          <w:tcPr>
            <w:tcW w:w="818" w:type="dxa"/>
            <w:vAlign w:val="top"/>
            <w:tcBorders>
              <w:left w:val="nil"/>
            </w:tcBorders>
          </w:tcPr>
          <w:p>
            <w:pPr>
              <w:ind w:left="302"/>
              <w:spacing w:before="185" w:line="232" w:lineRule="auto"/>
              <w:rPr>
                <w:rFonts w:ascii="Times New Roman" w:hAnsi="Times New Roman" w:eastAsia="Times New Roman" w:cs="Times New Roman"/>
                <w:sz w:val="24"/>
                <w:szCs w:val="24"/>
              </w:rPr>
            </w:pPr>
            <w:r>
              <w:rPr>
                <w:rFonts w:ascii="Times New Roman" w:hAnsi="Times New Roman" w:eastAsia="Times New Roman" w:cs="Times New Roman"/>
                <w:sz w:val="24"/>
                <w:szCs w:val="24"/>
                <w:spacing w:val="-4"/>
              </w:rPr>
              <w:t>29</w:t>
            </w:r>
          </w:p>
        </w:tc>
        <w:tc>
          <w:tcPr>
            <w:tcW w:w="2125" w:type="dxa"/>
            <w:vAlign w:val="top"/>
          </w:tcPr>
          <w:p>
            <w:pPr>
              <w:pStyle w:val="TableText"/>
              <w:ind w:left="572"/>
              <w:spacing w:before="145" w:line="221" w:lineRule="auto"/>
              <w:rPr/>
            </w:pPr>
            <w:r>
              <w:rPr>
                <w:rFonts w:ascii="Times New Roman" w:hAnsi="Times New Roman" w:eastAsia="Times New Roman" w:cs="Times New Roman"/>
                <w:spacing w:val="-11"/>
              </w:rPr>
              <w:t>1,4-</w:t>
            </w:r>
            <w:r>
              <w:rPr>
                <w:spacing w:val="-11"/>
              </w:rPr>
              <w:t>二氯苯</w:t>
            </w:r>
          </w:p>
        </w:tc>
        <w:tc>
          <w:tcPr>
            <w:tcW w:w="1666" w:type="dxa"/>
            <w:vAlign w:val="top"/>
          </w:tcPr>
          <w:p>
            <w:pPr>
              <w:ind w:left="700"/>
              <w:spacing w:before="185" w:line="232" w:lineRule="auto"/>
              <w:rPr>
                <w:rFonts w:ascii="Times New Roman" w:hAnsi="Times New Roman" w:eastAsia="Times New Roman" w:cs="Times New Roman"/>
                <w:sz w:val="24"/>
                <w:szCs w:val="24"/>
              </w:rPr>
            </w:pPr>
            <w:r>
              <w:rPr>
                <w:rFonts w:ascii="Times New Roman" w:hAnsi="Times New Roman" w:eastAsia="Times New Roman" w:cs="Times New Roman"/>
                <w:sz w:val="24"/>
                <w:szCs w:val="24"/>
                <w:spacing w:val="-6"/>
              </w:rPr>
              <w:t>5.6</w:t>
            </w:r>
          </w:p>
        </w:tc>
        <w:tc>
          <w:tcPr>
            <w:tcW w:w="1452" w:type="dxa"/>
            <w:vAlign w:val="top"/>
          </w:tcPr>
          <w:p>
            <w:pPr>
              <w:ind w:left="611"/>
              <w:spacing w:before="185" w:line="232" w:lineRule="auto"/>
              <w:rPr>
                <w:rFonts w:ascii="Times New Roman" w:hAnsi="Times New Roman" w:eastAsia="Times New Roman" w:cs="Times New Roman"/>
                <w:sz w:val="24"/>
                <w:szCs w:val="24"/>
              </w:rPr>
            </w:pPr>
            <w:r>
              <w:rPr>
                <w:rFonts w:ascii="Times New Roman" w:hAnsi="Times New Roman" w:eastAsia="Times New Roman" w:cs="Times New Roman"/>
                <w:sz w:val="24"/>
                <w:szCs w:val="24"/>
                <w:spacing w:val="-4"/>
              </w:rPr>
              <w:t>20</w:t>
            </w:r>
          </w:p>
        </w:tc>
        <w:tc>
          <w:tcPr>
            <w:tcW w:w="1740" w:type="dxa"/>
            <w:vAlign w:val="top"/>
          </w:tcPr>
          <w:p>
            <w:pPr>
              <w:ind w:left="764"/>
              <w:spacing w:before="185" w:line="232" w:lineRule="auto"/>
              <w:rPr>
                <w:rFonts w:ascii="Times New Roman" w:hAnsi="Times New Roman" w:eastAsia="Times New Roman" w:cs="Times New Roman"/>
                <w:sz w:val="24"/>
                <w:szCs w:val="24"/>
              </w:rPr>
            </w:pPr>
            <w:r>
              <w:rPr>
                <w:rFonts w:ascii="Times New Roman" w:hAnsi="Times New Roman" w:eastAsia="Times New Roman" w:cs="Times New Roman"/>
                <w:sz w:val="24"/>
                <w:szCs w:val="24"/>
                <w:spacing w:val="-5"/>
              </w:rPr>
              <w:t>56</w:t>
            </w:r>
          </w:p>
        </w:tc>
        <w:tc>
          <w:tcPr>
            <w:tcW w:w="1488" w:type="dxa"/>
            <w:vAlign w:val="top"/>
            <w:tcBorders>
              <w:right w:val="nil"/>
            </w:tcBorders>
          </w:tcPr>
          <w:p>
            <w:pPr>
              <w:ind w:left="518"/>
              <w:spacing w:before="185" w:line="232" w:lineRule="auto"/>
              <w:rPr>
                <w:rFonts w:ascii="Times New Roman" w:hAnsi="Times New Roman" w:eastAsia="Times New Roman" w:cs="Times New Roman"/>
                <w:sz w:val="24"/>
                <w:szCs w:val="24"/>
              </w:rPr>
            </w:pPr>
            <w:r>
              <w:rPr>
                <w:rFonts w:ascii="Times New Roman" w:hAnsi="Times New Roman" w:eastAsia="Times New Roman" w:cs="Times New Roman"/>
                <w:sz w:val="24"/>
                <w:szCs w:val="24"/>
                <w:spacing w:val="-5"/>
              </w:rPr>
              <w:t>2000</w:t>
            </w:r>
          </w:p>
        </w:tc>
      </w:tr>
      <w:tr>
        <w:trPr>
          <w:trHeight w:val="489" w:hRule="atLeast"/>
        </w:trPr>
        <w:tc>
          <w:tcPr>
            <w:tcW w:w="818" w:type="dxa"/>
            <w:vAlign w:val="top"/>
            <w:tcBorders>
              <w:left w:val="nil"/>
            </w:tcBorders>
          </w:tcPr>
          <w:p>
            <w:pPr>
              <w:ind w:left="307"/>
              <w:spacing w:before="186" w:line="232" w:lineRule="auto"/>
              <w:rPr>
                <w:rFonts w:ascii="Times New Roman" w:hAnsi="Times New Roman" w:eastAsia="Times New Roman" w:cs="Times New Roman"/>
                <w:sz w:val="24"/>
                <w:szCs w:val="24"/>
              </w:rPr>
            </w:pPr>
            <w:r>
              <w:rPr>
                <w:rFonts w:ascii="Times New Roman" w:hAnsi="Times New Roman" w:eastAsia="Times New Roman" w:cs="Times New Roman"/>
                <w:sz w:val="24"/>
                <w:szCs w:val="24"/>
                <w:spacing w:val="-5"/>
              </w:rPr>
              <w:t>30</w:t>
            </w:r>
          </w:p>
        </w:tc>
        <w:tc>
          <w:tcPr>
            <w:tcW w:w="2125" w:type="dxa"/>
            <w:vAlign w:val="top"/>
          </w:tcPr>
          <w:p>
            <w:pPr>
              <w:pStyle w:val="TableText"/>
              <w:ind w:left="872"/>
              <w:spacing w:before="146" w:line="213" w:lineRule="auto"/>
              <w:rPr/>
            </w:pPr>
            <w:r>
              <w:rPr>
                <w:spacing w:val="-15"/>
              </w:rPr>
              <w:t>乙苯</w:t>
            </w:r>
          </w:p>
        </w:tc>
        <w:tc>
          <w:tcPr>
            <w:tcW w:w="1666" w:type="dxa"/>
            <w:vAlign w:val="top"/>
          </w:tcPr>
          <w:p>
            <w:pPr>
              <w:ind w:left="697"/>
              <w:spacing w:before="185" w:line="232" w:lineRule="auto"/>
              <w:rPr>
                <w:rFonts w:ascii="Times New Roman" w:hAnsi="Times New Roman" w:eastAsia="Times New Roman" w:cs="Times New Roman"/>
                <w:sz w:val="24"/>
                <w:szCs w:val="24"/>
              </w:rPr>
            </w:pPr>
            <w:r>
              <w:rPr>
                <w:rFonts w:ascii="Times New Roman" w:hAnsi="Times New Roman" w:eastAsia="Times New Roman" w:cs="Times New Roman"/>
                <w:sz w:val="24"/>
                <w:szCs w:val="24"/>
                <w:spacing w:val="-5"/>
              </w:rPr>
              <w:t>7.2</w:t>
            </w:r>
          </w:p>
        </w:tc>
        <w:tc>
          <w:tcPr>
            <w:tcW w:w="1452" w:type="dxa"/>
            <w:vAlign w:val="top"/>
          </w:tcPr>
          <w:p>
            <w:pPr>
              <w:ind w:left="611"/>
              <w:spacing w:before="186" w:line="232" w:lineRule="auto"/>
              <w:rPr>
                <w:rFonts w:ascii="Times New Roman" w:hAnsi="Times New Roman" w:eastAsia="Times New Roman" w:cs="Times New Roman"/>
                <w:sz w:val="24"/>
                <w:szCs w:val="24"/>
              </w:rPr>
            </w:pPr>
            <w:r>
              <w:rPr>
                <w:rFonts w:ascii="Times New Roman" w:hAnsi="Times New Roman" w:eastAsia="Times New Roman" w:cs="Times New Roman"/>
                <w:sz w:val="24"/>
                <w:szCs w:val="24"/>
                <w:spacing w:val="-4"/>
              </w:rPr>
              <w:t>28</w:t>
            </w:r>
          </w:p>
        </w:tc>
        <w:tc>
          <w:tcPr>
            <w:tcW w:w="1740" w:type="dxa"/>
            <w:vAlign w:val="top"/>
          </w:tcPr>
          <w:p>
            <w:pPr>
              <w:ind w:left="762"/>
              <w:spacing w:before="185" w:line="232" w:lineRule="auto"/>
              <w:rPr>
                <w:rFonts w:ascii="Times New Roman" w:hAnsi="Times New Roman" w:eastAsia="Times New Roman" w:cs="Times New Roman"/>
                <w:sz w:val="24"/>
                <w:szCs w:val="24"/>
              </w:rPr>
            </w:pPr>
            <w:r>
              <w:rPr>
                <w:rFonts w:ascii="Times New Roman" w:hAnsi="Times New Roman" w:eastAsia="Times New Roman" w:cs="Times New Roman"/>
                <w:sz w:val="24"/>
                <w:szCs w:val="24"/>
                <w:spacing w:val="-5"/>
              </w:rPr>
              <w:t>72</w:t>
            </w:r>
          </w:p>
        </w:tc>
        <w:tc>
          <w:tcPr>
            <w:tcW w:w="1488" w:type="dxa"/>
            <w:vAlign w:val="top"/>
            <w:tcBorders>
              <w:right w:val="nil"/>
            </w:tcBorders>
          </w:tcPr>
          <w:p>
            <w:pPr>
              <w:ind w:left="574"/>
              <w:spacing w:before="186" w:line="232" w:lineRule="auto"/>
              <w:rPr>
                <w:rFonts w:ascii="Times New Roman" w:hAnsi="Times New Roman" w:eastAsia="Times New Roman" w:cs="Times New Roman"/>
                <w:sz w:val="24"/>
                <w:szCs w:val="24"/>
              </w:rPr>
            </w:pPr>
            <w:r>
              <w:rPr>
                <w:rFonts w:ascii="Times New Roman" w:hAnsi="Times New Roman" w:eastAsia="Times New Roman" w:cs="Times New Roman"/>
                <w:sz w:val="24"/>
                <w:szCs w:val="24"/>
                <w:spacing w:val="-5"/>
              </w:rPr>
              <w:t>280</w:t>
            </w:r>
          </w:p>
        </w:tc>
      </w:tr>
      <w:tr>
        <w:trPr>
          <w:trHeight w:val="488" w:hRule="atLeast"/>
        </w:trPr>
        <w:tc>
          <w:tcPr>
            <w:tcW w:w="818" w:type="dxa"/>
            <w:vAlign w:val="top"/>
            <w:tcBorders>
              <w:left w:val="nil"/>
            </w:tcBorders>
          </w:tcPr>
          <w:p>
            <w:pPr>
              <w:ind w:left="307"/>
              <w:spacing w:before="186" w:line="232" w:lineRule="auto"/>
              <w:rPr>
                <w:rFonts w:ascii="Times New Roman" w:hAnsi="Times New Roman" w:eastAsia="Times New Roman" w:cs="Times New Roman"/>
                <w:sz w:val="24"/>
                <w:szCs w:val="24"/>
              </w:rPr>
            </w:pPr>
            <w:r>
              <w:rPr>
                <w:rFonts w:ascii="Times New Roman" w:hAnsi="Times New Roman" w:eastAsia="Times New Roman" w:cs="Times New Roman"/>
                <w:sz w:val="24"/>
                <w:szCs w:val="24"/>
                <w:spacing w:val="-5"/>
              </w:rPr>
              <w:t>31</w:t>
            </w:r>
          </w:p>
        </w:tc>
        <w:tc>
          <w:tcPr>
            <w:tcW w:w="2125" w:type="dxa"/>
            <w:vAlign w:val="top"/>
          </w:tcPr>
          <w:p>
            <w:pPr>
              <w:pStyle w:val="TableText"/>
              <w:ind w:left="725"/>
              <w:spacing w:before="146" w:line="213" w:lineRule="auto"/>
              <w:rPr/>
            </w:pPr>
            <w:r>
              <w:rPr>
                <w:spacing w:val="-8"/>
              </w:rPr>
              <w:t>苯乙烯</w:t>
            </w:r>
          </w:p>
        </w:tc>
        <w:tc>
          <w:tcPr>
            <w:tcW w:w="1666" w:type="dxa"/>
            <w:vAlign w:val="top"/>
          </w:tcPr>
          <w:p>
            <w:pPr>
              <w:ind w:left="630"/>
              <w:spacing w:before="186" w:line="232" w:lineRule="auto"/>
              <w:rPr>
                <w:rFonts w:ascii="Times New Roman" w:hAnsi="Times New Roman" w:eastAsia="Times New Roman" w:cs="Times New Roman"/>
                <w:sz w:val="24"/>
                <w:szCs w:val="24"/>
              </w:rPr>
            </w:pPr>
            <w:r>
              <w:rPr>
                <w:rFonts w:ascii="Times New Roman" w:hAnsi="Times New Roman" w:eastAsia="Times New Roman" w:cs="Times New Roman"/>
                <w:sz w:val="24"/>
                <w:szCs w:val="24"/>
                <w:spacing w:val="-10"/>
              </w:rPr>
              <w:t>1290</w:t>
            </w:r>
          </w:p>
        </w:tc>
        <w:tc>
          <w:tcPr>
            <w:tcW w:w="1452" w:type="dxa"/>
            <w:vAlign w:val="top"/>
          </w:tcPr>
          <w:p>
            <w:pPr>
              <w:ind w:left="522"/>
              <w:spacing w:before="186" w:line="232" w:lineRule="auto"/>
              <w:rPr>
                <w:rFonts w:ascii="Times New Roman" w:hAnsi="Times New Roman" w:eastAsia="Times New Roman" w:cs="Times New Roman"/>
                <w:sz w:val="24"/>
                <w:szCs w:val="24"/>
              </w:rPr>
            </w:pPr>
            <w:r>
              <w:rPr>
                <w:rFonts w:ascii="Times New Roman" w:hAnsi="Times New Roman" w:eastAsia="Times New Roman" w:cs="Times New Roman"/>
                <w:sz w:val="24"/>
                <w:szCs w:val="24"/>
                <w:spacing w:val="-10"/>
              </w:rPr>
              <w:t>1290</w:t>
            </w:r>
          </w:p>
        </w:tc>
        <w:tc>
          <w:tcPr>
            <w:tcW w:w="1740" w:type="dxa"/>
            <w:vAlign w:val="top"/>
          </w:tcPr>
          <w:p>
            <w:pPr>
              <w:ind w:left="668"/>
              <w:spacing w:before="186" w:line="232" w:lineRule="auto"/>
              <w:rPr>
                <w:rFonts w:ascii="Times New Roman" w:hAnsi="Times New Roman" w:eastAsia="Times New Roman" w:cs="Times New Roman"/>
                <w:sz w:val="24"/>
                <w:szCs w:val="24"/>
              </w:rPr>
            </w:pPr>
            <w:r>
              <w:rPr>
                <w:rFonts w:ascii="Times New Roman" w:hAnsi="Times New Roman" w:eastAsia="Times New Roman" w:cs="Times New Roman"/>
                <w:sz w:val="24"/>
                <w:szCs w:val="24"/>
                <w:spacing w:val="-10"/>
              </w:rPr>
              <w:t>1290</w:t>
            </w:r>
          </w:p>
        </w:tc>
        <w:tc>
          <w:tcPr>
            <w:tcW w:w="1488" w:type="dxa"/>
            <w:vAlign w:val="top"/>
            <w:tcBorders>
              <w:right w:val="nil"/>
            </w:tcBorders>
          </w:tcPr>
          <w:p>
            <w:pPr>
              <w:ind w:left="541"/>
              <w:spacing w:before="186" w:line="232" w:lineRule="auto"/>
              <w:rPr>
                <w:rFonts w:ascii="Times New Roman" w:hAnsi="Times New Roman" w:eastAsia="Times New Roman" w:cs="Times New Roman"/>
                <w:sz w:val="24"/>
                <w:szCs w:val="24"/>
              </w:rPr>
            </w:pPr>
            <w:r>
              <w:rPr>
                <w:rFonts w:ascii="Times New Roman" w:hAnsi="Times New Roman" w:eastAsia="Times New Roman" w:cs="Times New Roman"/>
                <w:sz w:val="24"/>
                <w:szCs w:val="24"/>
                <w:spacing w:val="-10"/>
              </w:rPr>
              <w:t>1290</w:t>
            </w:r>
          </w:p>
        </w:tc>
      </w:tr>
      <w:tr>
        <w:trPr>
          <w:trHeight w:val="486" w:hRule="atLeast"/>
        </w:trPr>
        <w:tc>
          <w:tcPr>
            <w:tcW w:w="818" w:type="dxa"/>
            <w:vAlign w:val="top"/>
            <w:tcBorders>
              <w:left w:val="nil"/>
            </w:tcBorders>
          </w:tcPr>
          <w:p>
            <w:pPr>
              <w:ind w:left="307"/>
              <w:spacing w:before="187" w:line="232" w:lineRule="auto"/>
              <w:rPr>
                <w:rFonts w:ascii="Times New Roman" w:hAnsi="Times New Roman" w:eastAsia="Times New Roman" w:cs="Times New Roman"/>
                <w:sz w:val="24"/>
                <w:szCs w:val="24"/>
              </w:rPr>
            </w:pPr>
            <w:r>
              <w:rPr>
                <w:rFonts w:ascii="Times New Roman" w:hAnsi="Times New Roman" w:eastAsia="Times New Roman" w:cs="Times New Roman"/>
                <w:sz w:val="24"/>
                <w:szCs w:val="24"/>
                <w:spacing w:val="-5"/>
              </w:rPr>
              <w:t>32</w:t>
            </w:r>
          </w:p>
        </w:tc>
        <w:tc>
          <w:tcPr>
            <w:tcW w:w="2125" w:type="dxa"/>
            <w:vAlign w:val="top"/>
          </w:tcPr>
          <w:p>
            <w:pPr>
              <w:pStyle w:val="TableText"/>
              <w:ind w:left="874"/>
              <w:spacing w:before="147" w:line="213" w:lineRule="auto"/>
              <w:rPr/>
            </w:pPr>
            <w:r>
              <w:rPr>
                <w:spacing w:val="-15"/>
              </w:rPr>
              <w:t>甲苯</w:t>
            </w:r>
          </w:p>
        </w:tc>
        <w:tc>
          <w:tcPr>
            <w:tcW w:w="1666" w:type="dxa"/>
            <w:vAlign w:val="top"/>
          </w:tcPr>
          <w:p>
            <w:pPr>
              <w:ind w:left="630"/>
              <w:spacing w:before="187" w:line="232" w:lineRule="auto"/>
              <w:rPr>
                <w:rFonts w:ascii="Times New Roman" w:hAnsi="Times New Roman" w:eastAsia="Times New Roman" w:cs="Times New Roman"/>
                <w:sz w:val="24"/>
                <w:szCs w:val="24"/>
              </w:rPr>
            </w:pPr>
            <w:r>
              <w:rPr>
                <w:rFonts w:ascii="Times New Roman" w:hAnsi="Times New Roman" w:eastAsia="Times New Roman" w:cs="Times New Roman"/>
                <w:sz w:val="24"/>
                <w:szCs w:val="24"/>
                <w:spacing w:val="-10"/>
              </w:rPr>
              <w:t>1200</w:t>
            </w:r>
          </w:p>
        </w:tc>
        <w:tc>
          <w:tcPr>
            <w:tcW w:w="1452" w:type="dxa"/>
            <w:vAlign w:val="top"/>
          </w:tcPr>
          <w:p>
            <w:pPr>
              <w:ind w:left="522"/>
              <w:spacing w:before="187" w:line="232" w:lineRule="auto"/>
              <w:rPr>
                <w:rFonts w:ascii="Times New Roman" w:hAnsi="Times New Roman" w:eastAsia="Times New Roman" w:cs="Times New Roman"/>
                <w:sz w:val="24"/>
                <w:szCs w:val="24"/>
              </w:rPr>
            </w:pPr>
            <w:r>
              <w:rPr>
                <w:rFonts w:ascii="Times New Roman" w:hAnsi="Times New Roman" w:eastAsia="Times New Roman" w:cs="Times New Roman"/>
                <w:sz w:val="24"/>
                <w:szCs w:val="24"/>
                <w:spacing w:val="-10"/>
              </w:rPr>
              <w:t>1200</w:t>
            </w:r>
          </w:p>
        </w:tc>
        <w:tc>
          <w:tcPr>
            <w:tcW w:w="1740" w:type="dxa"/>
            <w:vAlign w:val="top"/>
          </w:tcPr>
          <w:p>
            <w:pPr>
              <w:ind w:left="668"/>
              <w:spacing w:before="187" w:line="232" w:lineRule="auto"/>
              <w:rPr>
                <w:rFonts w:ascii="Times New Roman" w:hAnsi="Times New Roman" w:eastAsia="Times New Roman" w:cs="Times New Roman"/>
                <w:sz w:val="24"/>
                <w:szCs w:val="24"/>
              </w:rPr>
            </w:pPr>
            <w:r>
              <w:rPr>
                <w:rFonts w:ascii="Times New Roman" w:hAnsi="Times New Roman" w:eastAsia="Times New Roman" w:cs="Times New Roman"/>
                <w:sz w:val="24"/>
                <w:szCs w:val="24"/>
                <w:spacing w:val="-10"/>
              </w:rPr>
              <w:t>1200</w:t>
            </w:r>
          </w:p>
        </w:tc>
        <w:tc>
          <w:tcPr>
            <w:tcW w:w="1488" w:type="dxa"/>
            <w:vAlign w:val="top"/>
            <w:tcBorders>
              <w:right w:val="nil"/>
            </w:tcBorders>
          </w:tcPr>
          <w:p>
            <w:pPr>
              <w:ind w:left="541"/>
              <w:spacing w:before="187" w:line="232" w:lineRule="auto"/>
              <w:rPr>
                <w:rFonts w:ascii="Times New Roman" w:hAnsi="Times New Roman" w:eastAsia="Times New Roman" w:cs="Times New Roman"/>
                <w:sz w:val="24"/>
                <w:szCs w:val="24"/>
              </w:rPr>
            </w:pPr>
            <w:r>
              <w:rPr>
                <w:rFonts w:ascii="Times New Roman" w:hAnsi="Times New Roman" w:eastAsia="Times New Roman" w:cs="Times New Roman"/>
                <w:sz w:val="24"/>
                <w:szCs w:val="24"/>
                <w:spacing w:val="-10"/>
              </w:rPr>
              <w:t>1200</w:t>
            </w:r>
          </w:p>
        </w:tc>
      </w:tr>
      <w:tr>
        <w:trPr>
          <w:trHeight w:val="848" w:hRule="atLeast"/>
        </w:trPr>
        <w:tc>
          <w:tcPr>
            <w:tcW w:w="818" w:type="dxa"/>
            <w:vAlign w:val="top"/>
            <w:tcBorders>
              <w:left w:val="nil"/>
            </w:tcBorders>
          </w:tcPr>
          <w:p>
            <w:pPr>
              <w:spacing w:line="300" w:lineRule="auto"/>
              <w:rPr>
                <w:rFonts w:ascii="Arial"/>
                <w:sz w:val="21"/>
              </w:rPr>
            </w:pPr>
            <w:r/>
          </w:p>
          <w:p>
            <w:pPr>
              <w:ind w:left="307"/>
              <w:spacing w:before="69" w:line="232" w:lineRule="auto"/>
              <w:rPr>
                <w:rFonts w:ascii="Times New Roman" w:hAnsi="Times New Roman" w:eastAsia="Times New Roman" w:cs="Times New Roman"/>
                <w:sz w:val="24"/>
                <w:szCs w:val="24"/>
              </w:rPr>
            </w:pPr>
            <w:r>
              <w:rPr>
                <w:rFonts w:ascii="Times New Roman" w:hAnsi="Times New Roman" w:eastAsia="Times New Roman" w:cs="Times New Roman"/>
                <w:sz w:val="24"/>
                <w:szCs w:val="24"/>
                <w:spacing w:val="-5"/>
              </w:rPr>
              <w:t>33</w:t>
            </w:r>
          </w:p>
        </w:tc>
        <w:tc>
          <w:tcPr>
            <w:tcW w:w="2125" w:type="dxa"/>
            <w:vAlign w:val="top"/>
          </w:tcPr>
          <w:p>
            <w:pPr>
              <w:pStyle w:val="TableText"/>
              <w:ind w:left="950" w:right="197" w:hanging="709"/>
              <w:spacing w:before="151" w:line="264" w:lineRule="auto"/>
              <w:rPr/>
            </w:pPr>
            <w:r>
              <w:rPr>
                <w:spacing w:val="-18"/>
              </w:rPr>
              <w:t>间二甲苯</w:t>
            </w:r>
            <w:r>
              <w:rPr>
                <w:rFonts w:ascii="Times New Roman" w:hAnsi="Times New Roman" w:eastAsia="Times New Roman" w:cs="Times New Roman"/>
                <w:spacing w:val="-18"/>
              </w:rPr>
              <w:t>+</w:t>
            </w:r>
            <w:r>
              <w:rPr>
                <w:spacing w:val="-18"/>
              </w:rPr>
              <w:t>对二甲</w:t>
            </w:r>
            <w:r>
              <w:rPr/>
              <w:t>苯</w:t>
            </w:r>
          </w:p>
        </w:tc>
        <w:tc>
          <w:tcPr>
            <w:tcW w:w="1666" w:type="dxa"/>
            <w:vAlign w:val="top"/>
          </w:tcPr>
          <w:p>
            <w:pPr>
              <w:spacing w:line="300" w:lineRule="auto"/>
              <w:rPr>
                <w:rFonts w:ascii="Arial"/>
                <w:sz w:val="21"/>
              </w:rPr>
            </w:pPr>
            <w:r/>
          </w:p>
          <w:p>
            <w:pPr>
              <w:ind w:left="685"/>
              <w:spacing w:before="69" w:line="232" w:lineRule="auto"/>
              <w:rPr>
                <w:rFonts w:ascii="Times New Roman" w:hAnsi="Times New Roman" w:eastAsia="Times New Roman" w:cs="Times New Roman"/>
                <w:sz w:val="24"/>
                <w:szCs w:val="24"/>
              </w:rPr>
            </w:pPr>
            <w:r>
              <w:rPr>
                <w:rFonts w:ascii="Times New Roman" w:hAnsi="Times New Roman" w:eastAsia="Times New Roman" w:cs="Times New Roman"/>
                <w:sz w:val="24"/>
                <w:szCs w:val="24"/>
                <w:spacing w:val="-10"/>
              </w:rPr>
              <w:t>163</w:t>
            </w:r>
          </w:p>
        </w:tc>
        <w:tc>
          <w:tcPr>
            <w:tcW w:w="1452" w:type="dxa"/>
            <w:vAlign w:val="top"/>
          </w:tcPr>
          <w:p>
            <w:pPr>
              <w:spacing w:line="299" w:lineRule="auto"/>
              <w:rPr>
                <w:rFonts w:ascii="Arial"/>
                <w:sz w:val="21"/>
              </w:rPr>
            </w:pPr>
            <w:r/>
          </w:p>
          <w:p>
            <w:pPr>
              <w:ind w:left="563"/>
              <w:spacing w:before="69" w:line="232" w:lineRule="auto"/>
              <w:rPr>
                <w:rFonts w:ascii="Times New Roman" w:hAnsi="Times New Roman" w:eastAsia="Times New Roman" w:cs="Times New Roman"/>
                <w:sz w:val="24"/>
                <w:szCs w:val="24"/>
              </w:rPr>
            </w:pPr>
            <w:r>
              <w:rPr>
                <w:rFonts w:ascii="Times New Roman" w:hAnsi="Times New Roman" w:eastAsia="Times New Roman" w:cs="Times New Roman"/>
                <w:sz w:val="24"/>
                <w:szCs w:val="24"/>
                <w:spacing w:val="-6"/>
              </w:rPr>
              <w:t>570</w:t>
            </w:r>
          </w:p>
        </w:tc>
        <w:tc>
          <w:tcPr>
            <w:tcW w:w="1740" w:type="dxa"/>
            <w:vAlign w:val="top"/>
          </w:tcPr>
          <w:p>
            <w:pPr>
              <w:spacing w:line="300" w:lineRule="auto"/>
              <w:rPr>
                <w:rFonts w:ascii="Arial"/>
                <w:sz w:val="21"/>
              </w:rPr>
            </w:pPr>
            <w:r/>
          </w:p>
          <w:p>
            <w:pPr>
              <w:ind w:left="707"/>
              <w:spacing w:before="69" w:line="232" w:lineRule="auto"/>
              <w:rPr>
                <w:rFonts w:ascii="Times New Roman" w:hAnsi="Times New Roman" w:eastAsia="Times New Roman" w:cs="Times New Roman"/>
                <w:sz w:val="24"/>
                <w:szCs w:val="24"/>
              </w:rPr>
            </w:pPr>
            <w:r>
              <w:rPr>
                <w:rFonts w:ascii="Times New Roman" w:hAnsi="Times New Roman" w:eastAsia="Times New Roman" w:cs="Times New Roman"/>
                <w:sz w:val="24"/>
                <w:szCs w:val="24"/>
                <w:spacing w:val="-6"/>
              </w:rPr>
              <w:t>500</w:t>
            </w:r>
          </w:p>
        </w:tc>
        <w:tc>
          <w:tcPr>
            <w:tcW w:w="1488" w:type="dxa"/>
            <w:vAlign w:val="top"/>
            <w:tcBorders>
              <w:right w:val="nil"/>
            </w:tcBorders>
          </w:tcPr>
          <w:p>
            <w:pPr>
              <w:spacing w:line="299" w:lineRule="auto"/>
              <w:rPr>
                <w:rFonts w:ascii="Arial"/>
                <w:sz w:val="21"/>
              </w:rPr>
            </w:pPr>
            <w:r/>
          </w:p>
          <w:p>
            <w:pPr>
              <w:ind w:left="580"/>
              <w:spacing w:before="69" w:line="232" w:lineRule="auto"/>
              <w:rPr>
                <w:rFonts w:ascii="Times New Roman" w:hAnsi="Times New Roman" w:eastAsia="Times New Roman" w:cs="Times New Roman"/>
                <w:sz w:val="24"/>
                <w:szCs w:val="24"/>
              </w:rPr>
            </w:pPr>
            <w:r>
              <w:rPr>
                <w:rFonts w:ascii="Times New Roman" w:hAnsi="Times New Roman" w:eastAsia="Times New Roman" w:cs="Times New Roman"/>
                <w:sz w:val="24"/>
                <w:szCs w:val="24"/>
                <w:spacing w:val="-6"/>
              </w:rPr>
              <w:t>570</w:t>
            </w:r>
          </w:p>
        </w:tc>
      </w:tr>
      <w:tr>
        <w:trPr>
          <w:trHeight w:val="496" w:hRule="atLeast"/>
        </w:trPr>
        <w:tc>
          <w:tcPr>
            <w:tcW w:w="818" w:type="dxa"/>
            <w:vAlign w:val="top"/>
            <w:tcBorders>
              <w:left w:val="nil"/>
            </w:tcBorders>
          </w:tcPr>
          <w:p>
            <w:pPr>
              <w:ind w:left="307"/>
              <w:spacing w:before="192" w:line="232" w:lineRule="auto"/>
              <w:rPr>
                <w:rFonts w:ascii="Times New Roman" w:hAnsi="Times New Roman" w:eastAsia="Times New Roman" w:cs="Times New Roman"/>
                <w:sz w:val="24"/>
                <w:szCs w:val="24"/>
              </w:rPr>
            </w:pPr>
            <w:r>
              <w:rPr>
                <w:rFonts w:ascii="Times New Roman" w:hAnsi="Times New Roman" w:eastAsia="Times New Roman" w:cs="Times New Roman"/>
                <w:sz w:val="24"/>
                <w:szCs w:val="24"/>
                <w:spacing w:val="-5"/>
              </w:rPr>
              <w:t>34</w:t>
            </w:r>
          </w:p>
        </w:tc>
        <w:tc>
          <w:tcPr>
            <w:tcW w:w="2125" w:type="dxa"/>
            <w:vAlign w:val="top"/>
          </w:tcPr>
          <w:p>
            <w:pPr>
              <w:pStyle w:val="TableText"/>
              <w:ind w:left="615"/>
              <w:spacing w:before="151" w:line="213" w:lineRule="auto"/>
              <w:rPr/>
            </w:pPr>
            <w:r>
              <w:rPr>
                <w:spacing w:val="-10"/>
              </w:rPr>
              <w:t>邻二甲苯</w:t>
            </w:r>
          </w:p>
        </w:tc>
        <w:tc>
          <w:tcPr>
            <w:tcW w:w="1666" w:type="dxa"/>
            <w:vAlign w:val="top"/>
          </w:tcPr>
          <w:p>
            <w:pPr>
              <w:ind w:left="662"/>
              <w:spacing w:before="191" w:line="235" w:lineRule="auto"/>
              <w:rPr>
                <w:rFonts w:ascii="Times New Roman" w:hAnsi="Times New Roman" w:eastAsia="Times New Roman" w:cs="Times New Roman"/>
                <w:sz w:val="24"/>
                <w:szCs w:val="24"/>
              </w:rPr>
            </w:pPr>
            <w:r>
              <w:rPr>
                <w:rFonts w:ascii="Times New Roman" w:hAnsi="Times New Roman" w:eastAsia="Times New Roman" w:cs="Times New Roman"/>
                <w:sz w:val="24"/>
                <w:szCs w:val="24"/>
                <w:spacing w:val="-5"/>
              </w:rPr>
              <w:t>222</w:t>
            </w:r>
          </w:p>
        </w:tc>
        <w:tc>
          <w:tcPr>
            <w:tcW w:w="1452" w:type="dxa"/>
            <w:vAlign w:val="top"/>
          </w:tcPr>
          <w:p>
            <w:pPr>
              <w:ind w:left="562"/>
              <w:spacing w:before="192" w:line="232" w:lineRule="auto"/>
              <w:rPr>
                <w:rFonts w:ascii="Times New Roman" w:hAnsi="Times New Roman" w:eastAsia="Times New Roman" w:cs="Times New Roman"/>
                <w:sz w:val="24"/>
                <w:szCs w:val="24"/>
              </w:rPr>
            </w:pPr>
            <w:r>
              <w:rPr>
                <w:rFonts w:ascii="Times New Roman" w:hAnsi="Times New Roman" w:eastAsia="Times New Roman" w:cs="Times New Roman"/>
                <w:sz w:val="24"/>
                <w:szCs w:val="24"/>
                <w:spacing w:val="-6"/>
              </w:rPr>
              <w:t>640</w:t>
            </w:r>
          </w:p>
        </w:tc>
        <w:tc>
          <w:tcPr>
            <w:tcW w:w="1740" w:type="dxa"/>
            <w:vAlign w:val="top"/>
          </w:tcPr>
          <w:p>
            <w:pPr>
              <w:ind w:left="706"/>
              <w:spacing w:before="192" w:line="232" w:lineRule="auto"/>
              <w:rPr>
                <w:rFonts w:ascii="Times New Roman" w:hAnsi="Times New Roman" w:eastAsia="Times New Roman" w:cs="Times New Roman"/>
                <w:sz w:val="24"/>
                <w:szCs w:val="24"/>
              </w:rPr>
            </w:pPr>
            <w:r>
              <w:rPr>
                <w:rFonts w:ascii="Times New Roman" w:hAnsi="Times New Roman" w:eastAsia="Times New Roman" w:cs="Times New Roman"/>
                <w:sz w:val="24"/>
                <w:szCs w:val="24"/>
                <w:spacing w:val="-6"/>
              </w:rPr>
              <w:t>640</w:t>
            </w:r>
          </w:p>
        </w:tc>
        <w:tc>
          <w:tcPr>
            <w:tcW w:w="1488" w:type="dxa"/>
            <w:vAlign w:val="top"/>
            <w:tcBorders>
              <w:right w:val="nil"/>
            </w:tcBorders>
          </w:tcPr>
          <w:p>
            <w:pPr>
              <w:ind w:left="579"/>
              <w:spacing w:before="192" w:line="232" w:lineRule="auto"/>
              <w:rPr>
                <w:rFonts w:ascii="Times New Roman" w:hAnsi="Times New Roman" w:eastAsia="Times New Roman" w:cs="Times New Roman"/>
                <w:sz w:val="24"/>
                <w:szCs w:val="24"/>
              </w:rPr>
            </w:pPr>
            <w:r>
              <w:rPr>
                <w:rFonts w:ascii="Times New Roman" w:hAnsi="Times New Roman" w:eastAsia="Times New Roman" w:cs="Times New Roman"/>
                <w:sz w:val="24"/>
                <w:szCs w:val="24"/>
                <w:spacing w:val="-6"/>
              </w:rPr>
              <w:t>640</w:t>
            </w:r>
          </w:p>
        </w:tc>
      </w:tr>
    </w:tbl>
    <w:p>
      <w:pPr>
        <w:ind w:left="3886"/>
        <w:spacing w:before="144" w:line="216" w:lineRule="auto"/>
        <w:rPr>
          <w:rFonts w:ascii="FangSong" w:hAnsi="FangSong" w:eastAsia="FangSong" w:cs="FangSong"/>
          <w:sz w:val="24"/>
          <w:szCs w:val="24"/>
        </w:rPr>
      </w:pPr>
      <w:r>
        <w:rPr>
          <w:rFonts w:ascii="FangSong" w:hAnsi="FangSong" w:eastAsia="FangSong" w:cs="FangSong"/>
          <w:sz w:val="24"/>
          <w:szCs w:val="24"/>
          <w:spacing w:val="-14"/>
        </w:rPr>
        <w:t>半挥发性有机物</w:t>
      </w:r>
    </w:p>
    <w:p>
      <w:pPr>
        <w:spacing w:line="60" w:lineRule="exact"/>
        <w:rPr/>
      </w:pPr>
      <w:r/>
    </w:p>
    <w:tbl>
      <w:tblPr>
        <w:tblStyle w:val="TableNormal"/>
        <w:tblW w:w="9303" w:type="dxa"/>
        <w:tblInd w:w="0" w:type="dxa"/>
        <w:tblLayout w:type="fixed"/>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tblGrid>
        <w:gridCol w:w="833"/>
        <w:gridCol w:w="2124"/>
        <w:gridCol w:w="1666"/>
        <w:gridCol w:w="1452"/>
        <w:gridCol w:w="1740"/>
        <w:gridCol w:w="1488"/>
      </w:tblGrid>
      <w:tr>
        <w:trPr>
          <w:trHeight w:val="494" w:hRule="atLeast"/>
        </w:trPr>
        <w:tc>
          <w:tcPr>
            <w:tcW w:w="833" w:type="dxa"/>
            <w:vAlign w:val="top"/>
            <w:tcBorders>
              <w:left w:val="nil"/>
            </w:tcBorders>
          </w:tcPr>
          <w:p>
            <w:pPr>
              <w:ind w:left="321"/>
              <w:spacing w:before="186" w:line="232" w:lineRule="auto"/>
              <w:rPr>
                <w:rFonts w:ascii="Times New Roman" w:hAnsi="Times New Roman" w:eastAsia="Times New Roman" w:cs="Times New Roman"/>
                <w:sz w:val="24"/>
                <w:szCs w:val="24"/>
              </w:rPr>
            </w:pPr>
            <w:r>
              <w:rPr>
                <w:rFonts w:ascii="Times New Roman" w:hAnsi="Times New Roman" w:eastAsia="Times New Roman" w:cs="Times New Roman"/>
                <w:sz w:val="24"/>
                <w:szCs w:val="24"/>
                <w:spacing w:val="-5"/>
              </w:rPr>
              <w:t>35</w:t>
            </w:r>
          </w:p>
        </w:tc>
        <w:tc>
          <w:tcPr>
            <w:tcW w:w="2124" w:type="dxa"/>
            <w:vAlign w:val="top"/>
          </w:tcPr>
          <w:p>
            <w:pPr>
              <w:pStyle w:val="TableText"/>
              <w:ind w:left="722"/>
              <w:spacing w:before="146" w:line="213" w:lineRule="auto"/>
              <w:rPr/>
            </w:pPr>
            <w:r>
              <w:rPr>
                <w:spacing w:val="-7"/>
              </w:rPr>
              <w:t>硝基苯</w:t>
            </w:r>
          </w:p>
        </w:tc>
        <w:tc>
          <w:tcPr>
            <w:tcW w:w="1666" w:type="dxa"/>
            <w:vAlign w:val="top"/>
          </w:tcPr>
          <w:p>
            <w:pPr>
              <w:ind w:left="725"/>
              <w:spacing w:before="186" w:line="232" w:lineRule="auto"/>
              <w:rPr>
                <w:rFonts w:ascii="Times New Roman" w:hAnsi="Times New Roman" w:eastAsia="Times New Roman" w:cs="Times New Roman"/>
                <w:sz w:val="24"/>
                <w:szCs w:val="24"/>
              </w:rPr>
            </w:pPr>
            <w:r>
              <w:rPr>
                <w:rFonts w:ascii="Times New Roman" w:hAnsi="Times New Roman" w:eastAsia="Times New Roman" w:cs="Times New Roman"/>
                <w:sz w:val="24"/>
                <w:szCs w:val="24"/>
                <w:spacing w:val="-5"/>
              </w:rPr>
              <w:t>34</w:t>
            </w:r>
          </w:p>
        </w:tc>
        <w:tc>
          <w:tcPr>
            <w:tcW w:w="1452" w:type="dxa"/>
            <w:vAlign w:val="top"/>
          </w:tcPr>
          <w:p>
            <w:pPr>
              <w:ind w:left="616"/>
              <w:spacing w:before="186" w:line="232" w:lineRule="auto"/>
              <w:rPr>
                <w:rFonts w:ascii="Times New Roman" w:hAnsi="Times New Roman" w:eastAsia="Times New Roman" w:cs="Times New Roman"/>
                <w:sz w:val="24"/>
                <w:szCs w:val="24"/>
              </w:rPr>
            </w:pPr>
            <w:r>
              <w:rPr>
                <w:rFonts w:ascii="Times New Roman" w:hAnsi="Times New Roman" w:eastAsia="Times New Roman" w:cs="Times New Roman"/>
                <w:sz w:val="24"/>
                <w:szCs w:val="24"/>
                <w:spacing w:val="-5"/>
              </w:rPr>
              <w:t>76</w:t>
            </w:r>
          </w:p>
        </w:tc>
        <w:tc>
          <w:tcPr>
            <w:tcW w:w="1740" w:type="dxa"/>
            <w:vAlign w:val="top"/>
          </w:tcPr>
          <w:p>
            <w:pPr>
              <w:ind w:left="724"/>
              <w:spacing w:before="186" w:line="232" w:lineRule="auto"/>
              <w:rPr>
                <w:rFonts w:ascii="Times New Roman" w:hAnsi="Times New Roman" w:eastAsia="Times New Roman" w:cs="Times New Roman"/>
                <w:sz w:val="24"/>
                <w:szCs w:val="24"/>
              </w:rPr>
            </w:pPr>
            <w:r>
              <w:rPr>
                <w:rFonts w:ascii="Times New Roman" w:hAnsi="Times New Roman" w:eastAsia="Times New Roman" w:cs="Times New Roman"/>
                <w:sz w:val="24"/>
                <w:szCs w:val="24"/>
                <w:spacing w:val="-10"/>
              </w:rPr>
              <w:t>190</w:t>
            </w:r>
          </w:p>
        </w:tc>
        <w:tc>
          <w:tcPr>
            <w:tcW w:w="1488" w:type="dxa"/>
            <w:vAlign w:val="top"/>
            <w:tcBorders>
              <w:right w:val="nil"/>
            </w:tcBorders>
          </w:tcPr>
          <w:p>
            <w:pPr>
              <w:ind w:left="578"/>
              <w:spacing w:before="186" w:line="232" w:lineRule="auto"/>
              <w:rPr>
                <w:rFonts w:ascii="Times New Roman" w:hAnsi="Times New Roman" w:eastAsia="Times New Roman" w:cs="Times New Roman"/>
                <w:sz w:val="24"/>
                <w:szCs w:val="24"/>
              </w:rPr>
            </w:pPr>
            <w:r>
              <w:rPr>
                <w:rFonts w:ascii="Times New Roman" w:hAnsi="Times New Roman" w:eastAsia="Times New Roman" w:cs="Times New Roman"/>
                <w:sz w:val="24"/>
                <w:szCs w:val="24"/>
                <w:spacing w:val="-6"/>
              </w:rPr>
              <w:t>760</w:t>
            </w:r>
          </w:p>
        </w:tc>
      </w:tr>
      <w:tr>
        <w:trPr>
          <w:trHeight w:val="487" w:hRule="atLeast"/>
        </w:trPr>
        <w:tc>
          <w:tcPr>
            <w:tcW w:w="833" w:type="dxa"/>
            <w:vAlign w:val="top"/>
            <w:tcBorders>
              <w:left w:val="nil"/>
            </w:tcBorders>
          </w:tcPr>
          <w:p>
            <w:pPr>
              <w:ind w:left="321"/>
              <w:spacing w:before="181" w:line="232" w:lineRule="auto"/>
              <w:rPr>
                <w:rFonts w:ascii="Times New Roman" w:hAnsi="Times New Roman" w:eastAsia="Times New Roman" w:cs="Times New Roman"/>
                <w:sz w:val="24"/>
                <w:szCs w:val="24"/>
              </w:rPr>
            </w:pPr>
            <w:r>
              <w:rPr>
                <w:rFonts w:ascii="Times New Roman" w:hAnsi="Times New Roman" w:eastAsia="Times New Roman" w:cs="Times New Roman"/>
                <w:sz w:val="24"/>
                <w:szCs w:val="24"/>
                <w:spacing w:val="-5"/>
              </w:rPr>
              <w:t>36</w:t>
            </w:r>
          </w:p>
        </w:tc>
        <w:tc>
          <w:tcPr>
            <w:tcW w:w="2124" w:type="dxa"/>
            <w:vAlign w:val="top"/>
          </w:tcPr>
          <w:p>
            <w:pPr>
              <w:pStyle w:val="TableText"/>
              <w:ind w:left="837"/>
              <w:spacing w:before="141" w:line="213" w:lineRule="auto"/>
              <w:rPr/>
            </w:pPr>
            <w:r>
              <w:rPr>
                <w:spacing w:val="-6"/>
              </w:rPr>
              <w:t>苯胺</w:t>
            </w:r>
          </w:p>
        </w:tc>
        <w:tc>
          <w:tcPr>
            <w:tcW w:w="1666" w:type="dxa"/>
            <w:vAlign w:val="top"/>
          </w:tcPr>
          <w:p>
            <w:pPr>
              <w:ind w:left="724"/>
              <w:spacing w:before="181" w:line="232" w:lineRule="auto"/>
              <w:rPr>
                <w:rFonts w:ascii="Times New Roman" w:hAnsi="Times New Roman" w:eastAsia="Times New Roman" w:cs="Times New Roman"/>
                <w:sz w:val="24"/>
                <w:szCs w:val="24"/>
              </w:rPr>
            </w:pPr>
            <w:r>
              <w:rPr>
                <w:rFonts w:ascii="Times New Roman" w:hAnsi="Times New Roman" w:eastAsia="Times New Roman" w:cs="Times New Roman"/>
                <w:sz w:val="24"/>
                <w:szCs w:val="24"/>
                <w:spacing w:val="-5"/>
              </w:rPr>
              <w:t>92</w:t>
            </w:r>
          </w:p>
        </w:tc>
        <w:tc>
          <w:tcPr>
            <w:tcW w:w="1452" w:type="dxa"/>
            <w:vAlign w:val="top"/>
          </w:tcPr>
          <w:p>
            <w:pPr>
              <w:ind w:left="557"/>
              <w:spacing w:before="181" w:line="232" w:lineRule="auto"/>
              <w:rPr>
                <w:rFonts w:ascii="Times New Roman" w:hAnsi="Times New Roman" w:eastAsia="Times New Roman" w:cs="Times New Roman"/>
                <w:sz w:val="24"/>
                <w:szCs w:val="24"/>
              </w:rPr>
            </w:pPr>
            <w:r>
              <w:rPr>
                <w:rFonts w:ascii="Times New Roman" w:hAnsi="Times New Roman" w:eastAsia="Times New Roman" w:cs="Times New Roman"/>
                <w:sz w:val="24"/>
                <w:szCs w:val="24"/>
                <w:spacing w:val="-5"/>
              </w:rPr>
              <w:t>260</w:t>
            </w:r>
          </w:p>
        </w:tc>
        <w:tc>
          <w:tcPr>
            <w:tcW w:w="1740" w:type="dxa"/>
            <w:vAlign w:val="top"/>
          </w:tcPr>
          <w:p>
            <w:pPr>
              <w:ind w:left="705"/>
              <w:spacing w:before="181" w:line="235" w:lineRule="auto"/>
              <w:rPr>
                <w:rFonts w:ascii="Times New Roman" w:hAnsi="Times New Roman" w:eastAsia="Times New Roman" w:cs="Times New Roman"/>
                <w:sz w:val="24"/>
                <w:szCs w:val="24"/>
              </w:rPr>
            </w:pPr>
            <w:r>
              <w:rPr>
                <w:rFonts w:ascii="Times New Roman" w:hAnsi="Times New Roman" w:eastAsia="Times New Roman" w:cs="Times New Roman"/>
                <w:sz w:val="24"/>
                <w:szCs w:val="24"/>
                <w:spacing w:val="-5"/>
              </w:rPr>
              <w:t>211</w:t>
            </w:r>
          </w:p>
        </w:tc>
        <w:tc>
          <w:tcPr>
            <w:tcW w:w="1488" w:type="dxa"/>
            <w:vAlign w:val="top"/>
            <w:tcBorders>
              <w:right w:val="nil"/>
            </w:tcBorders>
          </w:tcPr>
          <w:p>
            <w:pPr>
              <w:ind w:left="579"/>
              <w:spacing w:before="181" w:line="232" w:lineRule="auto"/>
              <w:rPr>
                <w:rFonts w:ascii="Times New Roman" w:hAnsi="Times New Roman" w:eastAsia="Times New Roman" w:cs="Times New Roman"/>
                <w:sz w:val="24"/>
                <w:szCs w:val="24"/>
              </w:rPr>
            </w:pPr>
            <w:r>
              <w:rPr>
                <w:rFonts w:ascii="Times New Roman" w:hAnsi="Times New Roman" w:eastAsia="Times New Roman" w:cs="Times New Roman"/>
                <w:sz w:val="24"/>
                <w:szCs w:val="24"/>
                <w:spacing w:val="-6"/>
              </w:rPr>
              <w:t>663</w:t>
            </w:r>
          </w:p>
        </w:tc>
      </w:tr>
      <w:tr>
        <w:trPr>
          <w:trHeight w:val="487" w:hRule="atLeast"/>
        </w:trPr>
        <w:tc>
          <w:tcPr>
            <w:tcW w:w="833" w:type="dxa"/>
            <w:vAlign w:val="top"/>
            <w:tcBorders>
              <w:left w:val="nil"/>
            </w:tcBorders>
          </w:tcPr>
          <w:p>
            <w:pPr>
              <w:ind w:left="321"/>
              <w:spacing w:before="183" w:line="232" w:lineRule="auto"/>
              <w:rPr>
                <w:rFonts w:ascii="Times New Roman" w:hAnsi="Times New Roman" w:eastAsia="Times New Roman" w:cs="Times New Roman"/>
                <w:sz w:val="24"/>
                <w:szCs w:val="24"/>
              </w:rPr>
            </w:pPr>
            <w:r>
              <w:rPr>
                <w:rFonts w:ascii="Times New Roman" w:hAnsi="Times New Roman" w:eastAsia="Times New Roman" w:cs="Times New Roman"/>
                <w:sz w:val="24"/>
                <w:szCs w:val="24"/>
                <w:spacing w:val="-5"/>
              </w:rPr>
              <w:t>37</w:t>
            </w:r>
          </w:p>
        </w:tc>
        <w:tc>
          <w:tcPr>
            <w:tcW w:w="2124" w:type="dxa"/>
            <w:vAlign w:val="top"/>
          </w:tcPr>
          <w:p>
            <w:pPr>
              <w:pStyle w:val="TableText"/>
              <w:ind w:left="743"/>
              <w:spacing w:before="143" w:line="232" w:lineRule="auto"/>
              <w:rPr/>
            </w:pPr>
            <w:r>
              <w:rPr>
                <w:rFonts w:ascii="Times New Roman" w:hAnsi="Times New Roman" w:eastAsia="Times New Roman" w:cs="Times New Roman"/>
                <w:spacing w:val="-7"/>
              </w:rPr>
              <w:t>2-</w:t>
            </w:r>
            <w:r>
              <w:rPr>
                <w:spacing w:val="-7"/>
              </w:rPr>
              <w:t>氯酚</w:t>
            </w:r>
          </w:p>
        </w:tc>
        <w:tc>
          <w:tcPr>
            <w:tcW w:w="1666" w:type="dxa"/>
            <w:vAlign w:val="top"/>
          </w:tcPr>
          <w:p>
            <w:pPr>
              <w:ind w:left="662"/>
              <w:spacing w:before="183" w:line="232" w:lineRule="auto"/>
              <w:rPr>
                <w:rFonts w:ascii="Times New Roman" w:hAnsi="Times New Roman" w:eastAsia="Times New Roman" w:cs="Times New Roman"/>
                <w:sz w:val="24"/>
                <w:szCs w:val="24"/>
              </w:rPr>
            </w:pPr>
            <w:r>
              <w:rPr>
                <w:rFonts w:ascii="Times New Roman" w:hAnsi="Times New Roman" w:eastAsia="Times New Roman" w:cs="Times New Roman"/>
                <w:sz w:val="24"/>
                <w:szCs w:val="24"/>
                <w:spacing w:val="-5"/>
              </w:rPr>
              <w:t>250</w:t>
            </w:r>
          </w:p>
        </w:tc>
        <w:tc>
          <w:tcPr>
            <w:tcW w:w="1452" w:type="dxa"/>
            <w:vAlign w:val="top"/>
          </w:tcPr>
          <w:p>
            <w:pPr>
              <w:ind w:left="499"/>
              <w:spacing w:before="183" w:line="232" w:lineRule="auto"/>
              <w:rPr>
                <w:rFonts w:ascii="Times New Roman" w:hAnsi="Times New Roman" w:eastAsia="Times New Roman" w:cs="Times New Roman"/>
                <w:sz w:val="24"/>
                <w:szCs w:val="24"/>
              </w:rPr>
            </w:pPr>
            <w:r>
              <w:rPr>
                <w:rFonts w:ascii="Times New Roman" w:hAnsi="Times New Roman" w:eastAsia="Times New Roman" w:cs="Times New Roman"/>
                <w:sz w:val="24"/>
                <w:szCs w:val="24"/>
                <w:spacing w:val="-5"/>
              </w:rPr>
              <w:t>2256</w:t>
            </w:r>
          </w:p>
        </w:tc>
        <w:tc>
          <w:tcPr>
            <w:tcW w:w="1740" w:type="dxa"/>
            <w:vAlign w:val="top"/>
          </w:tcPr>
          <w:p>
            <w:pPr>
              <w:ind w:left="707"/>
              <w:spacing w:before="183" w:line="232" w:lineRule="auto"/>
              <w:rPr>
                <w:rFonts w:ascii="Times New Roman" w:hAnsi="Times New Roman" w:eastAsia="Times New Roman" w:cs="Times New Roman"/>
                <w:sz w:val="24"/>
                <w:szCs w:val="24"/>
              </w:rPr>
            </w:pPr>
            <w:r>
              <w:rPr>
                <w:rFonts w:ascii="Times New Roman" w:hAnsi="Times New Roman" w:eastAsia="Times New Roman" w:cs="Times New Roman"/>
                <w:sz w:val="24"/>
                <w:szCs w:val="24"/>
                <w:spacing w:val="-6"/>
              </w:rPr>
              <w:t>500</w:t>
            </w:r>
          </w:p>
        </w:tc>
        <w:tc>
          <w:tcPr>
            <w:tcW w:w="1488" w:type="dxa"/>
            <w:vAlign w:val="top"/>
            <w:tcBorders>
              <w:right w:val="nil"/>
            </w:tcBorders>
          </w:tcPr>
          <w:p>
            <w:pPr>
              <w:ind w:left="518"/>
              <w:spacing w:before="183" w:line="232" w:lineRule="auto"/>
              <w:rPr>
                <w:rFonts w:ascii="Times New Roman" w:hAnsi="Times New Roman" w:eastAsia="Times New Roman" w:cs="Times New Roman"/>
                <w:sz w:val="24"/>
                <w:szCs w:val="24"/>
              </w:rPr>
            </w:pPr>
            <w:r>
              <w:rPr>
                <w:rFonts w:ascii="Times New Roman" w:hAnsi="Times New Roman" w:eastAsia="Times New Roman" w:cs="Times New Roman"/>
                <w:sz w:val="24"/>
                <w:szCs w:val="24"/>
                <w:spacing w:val="-5"/>
              </w:rPr>
              <w:t>4500</w:t>
            </w:r>
          </w:p>
        </w:tc>
      </w:tr>
      <w:tr>
        <w:trPr>
          <w:trHeight w:val="487" w:hRule="atLeast"/>
        </w:trPr>
        <w:tc>
          <w:tcPr>
            <w:tcW w:w="833" w:type="dxa"/>
            <w:vAlign w:val="top"/>
            <w:tcBorders>
              <w:left w:val="nil"/>
            </w:tcBorders>
          </w:tcPr>
          <w:p>
            <w:pPr>
              <w:ind w:left="321"/>
              <w:spacing w:before="186" w:line="232" w:lineRule="auto"/>
              <w:rPr>
                <w:rFonts w:ascii="Times New Roman" w:hAnsi="Times New Roman" w:eastAsia="Times New Roman" w:cs="Times New Roman"/>
                <w:sz w:val="24"/>
                <w:szCs w:val="24"/>
              </w:rPr>
            </w:pPr>
            <w:r>
              <w:rPr>
                <w:rFonts w:ascii="Times New Roman" w:hAnsi="Times New Roman" w:eastAsia="Times New Roman" w:cs="Times New Roman"/>
                <w:sz w:val="24"/>
                <w:szCs w:val="24"/>
                <w:spacing w:val="-5"/>
              </w:rPr>
              <w:t>38</w:t>
            </w:r>
          </w:p>
        </w:tc>
        <w:tc>
          <w:tcPr>
            <w:tcW w:w="2124" w:type="dxa"/>
            <w:vAlign w:val="top"/>
          </w:tcPr>
          <w:p>
            <w:pPr>
              <w:pStyle w:val="TableText"/>
              <w:ind w:left="604"/>
              <w:spacing w:before="146" w:line="215" w:lineRule="auto"/>
              <w:rPr/>
            </w:pPr>
            <w:r>
              <w:rPr>
                <w:spacing w:val="-10"/>
              </w:rPr>
              <w:t>苯并</w:t>
            </w:r>
            <w:r>
              <w:rPr>
                <w:rFonts w:ascii="Times New Roman" w:hAnsi="Times New Roman" w:eastAsia="Times New Roman" w:cs="Times New Roman"/>
                <w:spacing w:val="-10"/>
              </w:rPr>
              <w:t>[a]</w:t>
            </w:r>
            <w:r>
              <w:rPr>
                <w:spacing w:val="-10"/>
              </w:rPr>
              <w:t>蒽</w:t>
            </w:r>
          </w:p>
        </w:tc>
        <w:tc>
          <w:tcPr>
            <w:tcW w:w="1666" w:type="dxa"/>
            <w:vAlign w:val="top"/>
          </w:tcPr>
          <w:p>
            <w:pPr>
              <w:ind w:left="700"/>
              <w:spacing w:before="185" w:line="232" w:lineRule="auto"/>
              <w:rPr>
                <w:rFonts w:ascii="Times New Roman" w:hAnsi="Times New Roman" w:eastAsia="Times New Roman" w:cs="Times New Roman"/>
                <w:sz w:val="24"/>
                <w:szCs w:val="24"/>
              </w:rPr>
            </w:pPr>
            <w:r>
              <w:rPr>
                <w:rFonts w:ascii="Times New Roman" w:hAnsi="Times New Roman" w:eastAsia="Times New Roman" w:cs="Times New Roman"/>
                <w:sz w:val="24"/>
                <w:szCs w:val="24"/>
                <w:spacing w:val="-6"/>
              </w:rPr>
              <w:t>5.5</w:t>
            </w:r>
          </w:p>
        </w:tc>
        <w:tc>
          <w:tcPr>
            <w:tcW w:w="1452" w:type="dxa"/>
            <w:vAlign w:val="top"/>
          </w:tcPr>
          <w:p>
            <w:pPr>
              <w:ind w:left="635"/>
              <w:spacing w:before="186" w:line="232" w:lineRule="auto"/>
              <w:rPr>
                <w:rFonts w:ascii="Times New Roman" w:hAnsi="Times New Roman" w:eastAsia="Times New Roman" w:cs="Times New Roman"/>
                <w:sz w:val="24"/>
                <w:szCs w:val="24"/>
              </w:rPr>
            </w:pPr>
            <w:r>
              <w:rPr>
                <w:rFonts w:ascii="Times New Roman" w:hAnsi="Times New Roman" w:eastAsia="Times New Roman" w:cs="Times New Roman"/>
                <w:sz w:val="24"/>
                <w:szCs w:val="24"/>
                <w:spacing w:val="-9"/>
              </w:rPr>
              <w:t>15</w:t>
            </w:r>
          </w:p>
        </w:tc>
        <w:tc>
          <w:tcPr>
            <w:tcW w:w="1740" w:type="dxa"/>
            <w:vAlign w:val="top"/>
          </w:tcPr>
          <w:p>
            <w:pPr>
              <w:ind w:left="765"/>
              <w:spacing w:before="186" w:line="232" w:lineRule="auto"/>
              <w:rPr>
                <w:rFonts w:ascii="Times New Roman" w:hAnsi="Times New Roman" w:eastAsia="Times New Roman" w:cs="Times New Roman"/>
                <w:sz w:val="24"/>
                <w:szCs w:val="24"/>
              </w:rPr>
            </w:pPr>
            <w:r>
              <w:rPr>
                <w:rFonts w:ascii="Times New Roman" w:hAnsi="Times New Roman" w:eastAsia="Times New Roman" w:cs="Times New Roman"/>
                <w:sz w:val="24"/>
                <w:szCs w:val="24"/>
                <w:spacing w:val="-5"/>
              </w:rPr>
              <w:t>55</w:t>
            </w:r>
          </w:p>
        </w:tc>
        <w:tc>
          <w:tcPr>
            <w:tcW w:w="1488" w:type="dxa"/>
            <w:vAlign w:val="top"/>
            <w:tcBorders>
              <w:right w:val="nil"/>
            </w:tcBorders>
          </w:tcPr>
          <w:p>
            <w:pPr>
              <w:ind w:left="597"/>
              <w:spacing w:before="186" w:line="232" w:lineRule="auto"/>
              <w:rPr>
                <w:rFonts w:ascii="Times New Roman" w:hAnsi="Times New Roman" w:eastAsia="Times New Roman" w:cs="Times New Roman"/>
                <w:sz w:val="24"/>
                <w:szCs w:val="24"/>
              </w:rPr>
            </w:pPr>
            <w:r>
              <w:rPr>
                <w:rFonts w:ascii="Times New Roman" w:hAnsi="Times New Roman" w:eastAsia="Times New Roman" w:cs="Times New Roman"/>
                <w:sz w:val="24"/>
                <w:szCs w:val="24"/>
                <w:spacing w:val="-10"/>
              </w:rPr>
              <w:t>151</w:t>
            </w:r>
          </w:p>
        </w:tc>
      </w:tr>
      <w:tr>
        <w:trPr>
          <w:trHeight w:val="487" w:hRule="atLeast"/>
        </w:trPr>
        <w:tc>
          <w:tcPr>
            <w:tcW w:w="833" w:type="dxa"/>
            <w:vAlign w:val="top"/>
            <w:tcBorders>
              <w:left w:val="nil"/>
            </w:tcBorders>
          </w:tcPr>
          <w:p>
            <w:pPr>
              <w:ind w:left="321"/>
              <w:spacing w:before="187" w:line="232" w:lineRule="auto"/>
              <w:rPr>
                <w:rFonts w:ascii="Times New Roman" w:hAnsi="Times New Roman" w:eastAsia="Times New Roman" w:cs="Times New Roman"/>
                <w:sz w:val="24"/>
                <w:szCs w:val="24"/>
              </w:rPr>
            </w:pPr>
            <w:r>
              <w:rPr>
                <w:rFonts w:ascii="Times New Roman" w:hAnsi="Times New Roman" w:eastAsia="Times New Roman" w:cs="Times New Roman"/>
                <w:sz w:val="24"/>
                <w:szCs w:val="24"/>
                <w:spacing w:val="-5"/>
              </w:rPr>
              <w:t>39</w:t>
            </w:r>
          </w:p>
        </w:tc>
        <w:tc>
          <w:tcPr>
            <w:tcW w:w="2124" w:type="dxa"/>
            <w:vAlign w:val="top"/>
          </w:tcPr>
          <w:p>
            <w:pPr>
              <w:pStyle w:val="TableText"/>
              <w:ind w:left="604"/>
              <w:spacing w:before="148" w:line="215" w:lineRule="auto"/>
              <w:rPr/>
            </w:pPr>
            <w:r>
              <w:rPr>
                <w:spacing w:val="-10"/>
              </w:rPr>
              <w:t>苯并</w:t>
            </w:r>
            <w:r>
              <w:rPr>
                <w:rFonts w:ascii="Times New Roman" w:hAnsi="Times New Roman" w:eastAsia="Times New Roman" w:cs="Times New Roman"/>
                <w:spacing w:val="-10"/>
              </w:rPr>
              <w:t>[a]</w:t>
            </w:r>
            <w:r>
              <w:rPr>
                <w:spacing w:val="-10"/>
              </w:rPr>
              <w:t>芘</w:t>
            </w:r>
          </w:p>
        </w:tc>
        <w:tc>
          <w:tcPr>
            <w:tcW w:w="1666" w:type="dxa"/>
            <w:vAlign w:val="top"/>
          </w:tcPr>
          <w:p>
            <w:pPr>
              <w:ind w:left="639"/>
              <w:spacing w:before="187" w:line="232" w:lineRule="auto"/>
              <w:rPr>
                <w:rFonts w:ascii="Times New Roman" w:hAnsi="Times New Roman" w:eastAsia="Times New Roman" w:cs="Times New Roman"/>
                <w:sz w:val="24"/>
                <w:szCs w:val="24"/>
              </w:rPr>
            </w:pPr>
            <w:r>
              <w:rPr>
                <w:rFonts w:ascii="Times New Roman" w:hAnsi="Times New Roman" w:eastAsia="Times New Roman" w:cs="Times New Roman"/>
                <w:sz w:val="24"/>
                <w:szCs w:val="24"/>
                <w:spacing w:val="-6"/>
              </w:rPr>
              <w:t>0.55</w:t>
            </w:r>
          </w:p>
        </w:tc>
        <w:tc>
          <w:tcPr>
            <w:tcW w:w="1452" w:type="dxa"/>
            <w:vAlign w:val="top"/>
          </w:tcPr>
          <w:p>
            <w:pPr>
              <w:ind w:left="609"/>
              <w:spacing w:before="187" w:line="232" w:lineRule="auto"/>
              <w:rPr>
                <w:rFonts w:ascii="Times New Roman" w:hAnsi="Times New Roman" w:eastAsia="Times New Roman" w:cs="Times New Roman"/>
                <w:sz w:val="24"/>
                <w:szCs w:val="24"/>
              </w:rPr>
            </w:pPr>
            <w:r>
              <w:rPr>
                <w:rFonts w:ascii="Times New Roman" w:hAnsi="Times New Roman" w:eastAsia="Times New Roman" w:cs="Times New Roman"/>
                <w:sz w:val="24"/>
                <w:szCs w:val="24"/>
                <w:spacing w:val="-9"/>
              </w:rPr>
              <w:t>1.5</w:t>
            </w:r>
          </w:p>
        </w:tc>
        <w:tc>
          <w:tcPr>
            <w:tcW w:w="1740" w:type="dxa"/>
            <w:vAlign w:val="top"/>
          </w:tcPr>
          <w:p>
            <w:pPr>
              <w:ind w:left="765"/>
              <w:spacing w:before="188" w:line="232" w:lineRule="auto"/>
              <w:rPr>
                <w:rFonts w:ascii="Times New Roman" w:hAnsi="Times New Roman" w:eastAsia="Times New Roman" w:cs="Times New Roman"/>
                <w:sz w:val="24"/>
                <w:szCs w:val="24"/>
              </w:rPr>
            </w:pPr>
            <w:r>
              <w:rPr>
                <w:rFonts w:ascii="Times New Roman" w:hAnsi="Times New Roman" w:eastAsia="Times New Roman" w:cs="Times New Roman"/>
                <w:sz w:val="24"/>
                <w:szCs w:val="24"/>
                <w:spacing w:val="-5"/>
              </w:rPr>
              <w:t>55</w:t>
            </w:r>
          </w:p>
        </w:tc>
        <w:tc>
          <w:tcPr>
            <w:tcW w:w="1488" w:type="dxa"/>
            <w:vAlign w:val="top"/>
            <w:tcBorders>
              <w:right w:val="nil"/>
            </w:tcBorders>
          </w:tcPr>
          <w:p>
            <w:pPr>
              <w:ind w:left="597"/>
              <w:spacing w:before="188" w:line="232" w:lineRule="auto"/>
              <w:rPr>
                <w:rFonts w:ascii="Times New Roman" w:hAnsi="Times New Roman" w:eastAsia="Times New Roman" w:cs="Times New Roman"/>
                <w:sz w:val="24"/>
                <w:szCs w:val="24"/>
              </w:rPr>
            </w:pPr>
            <w:r>
              <w:rPr>
                <w:rFonts w:ascii="Times New Roman" w:hAnsi="Times New Roman" w:eastAsia="Times New Roman" w:cs="Times New Roman"/>
                <w:sz w:val="24"/>
                <w:szCs w:val="24"/>
                <w:spacing w:val="-10"/>
              </w:rPr>
              <w:t>151</w:t>
            </w:r>
          </w:p>
        </w:tc>
      </w:tr>
      <w:tr>
        <w:trPr>
          <w:trHeight w:val="487" w:hRule="atLeast"/>
        </w:trPr>
        <w:tc>
          <w:tcPr>
            <w:tcW w:w="833" w:type="dxa"/>
            <w:vAlign w:val="top"/>
            <w:tcBorders>
              <w:left w:val="nil"/>
            </w:tcBorders>
          </w:tcPr>
          <w:p>
            <w:pPr>
              <w:ind w:left="315"/>
              <w:spacing w:before="190" w:line="232" w:lineRule="auto"/>
              <w:rPr>
                <w:rFonts w:ascii="Times New Roman" w:hAnsi="Times New Roman" w:eastAsia="Times New Roman" w:cs="Times New Roman"/>
                <w:sz w:val="24"/>
                <w:szCs w:val="24"/>
              </w:rPr>
            </w:pPr>
            <w:r>
              <w:rPr>
                <w:rFonts w:ascii="Times New Roman" w:hAnsi="Times New Roman" w:eastAsia="Times New Roman" w:cs="Times New Roman"/>
                <w:sz w:val="24"/>
                <w:szCs w:val="24"/>
                <w:spacing w:val="-3"/>
              </w:rPr>
              <w:t>40</w:t>
            </w:r>
          </w:p>
        </w:tc>
        <w:tc>
          <w:tcPr>
            <w:tcW w:w="2124" w:type="dxa"/>
            <w:vAlign w:val="top"/>
          </w:tcPr>
          <w:p>
            <w:pPr>
              <w:pStyle w:val="TableText"/>
              <w:ind w:left="484"/>
              <w:spacing w:before="150" w:line="215" w:lineRule="auto"/>
              <w:rPr/>
            </w:pPr>
            <w:r>
              <w:rPr>
                <w:spacing w:val="-10"/>
              </w:rPr>
              <w:t>苯并</w:t>
            </w:r>
            <w:r>
              <w:rPr>
                <w:rFonts w:ascii="Times New Roman" w:hAnsi="Times New Roman" w:eastAsia="Times New Roman" w:cs="Times New Roman"/>
                <w:spacing w:val="-10"/>
              </w:rPr>
              <w:t>[b]</w:t>
            </w:r>
            <w:r>
              <w:rPr>
                <w:spacing w:val="-10"/>
              </w:rPr>
              <w:t>荧蒽</w:t>
            </w:r>
          </w:p>
        </w:tc>
        <w:tc>
          <w:tcPr>
            <w:tcW w:w="1666" w:type="dxa"/>
            <w:vAlign w:val="top"/>
          </w:tcPr>
          <w:p>
            <w:pPr>
              <w:ind w:left="700"/>
              <w:spacing w:before="190" w:line="232" w:lineRule="auto"/>
              <w:rPr>
                <w:rFonts w:ascii="Times New Roman" w:hAnsi="Times New Roman" w:eastAsia="Times New Roman" w:cs="Times New Roman"/>
                <w:sz w:val="24"/>
                <w:szCs w:val="24"/>
              </w:rPr>
            </w:pPr>
            <w:r>
              <w:rPr>
                <w:rFonts w:ascii="Times New Roman" w:hAnsi="Times New Roman" w:eastAsia="Times New Roman" w:cs="Times New Roman"/>
                <w:sz w:val="24"/>
                <w:szCs w:val="24"/>
                <w:spacing w:val="-6"/>
              </w:rPr>
              <w:t>5.5</w:t>
            </w:r>
          </w:p>
        </w:tc>
        <w:tc>
          <w:tcPr>
            <w:tcW w:w="1452" w:type="dxa"/>
            <w:vAlign w:val="top"/>
          </w:tcPr>
          <w:p>
            <w:pPr>
              <w:ind w:left="635"/>
              <w:spacing w:before="190" w:line="232" w:lineRule="auto"/>
              <w:rPr>
                <w:rFonts w:ascii="Times New Roman" w:hAnsi="Times New Roman" w:eastAsia="Times New Roman" w:cs="Times New Roman"/>
                <w:sz w:val="24"/>
                <w:szCs w:val="24"/>
              </w:rPr>
            </w:pPr>
            <w:r>
              <w:rPr>
                <w:rFonts w:ascii="Times New Roman" w:hAnsi="Times New Roman" w:eastAsia="Times New Roman" w:cs="Times New Roman"/>
                <w:sz w:val="24"/>
                <w:szCs w:val="24"/>
                <w:spacing w:val="-9"/>
              </w:rPr>
              <w:t>15</w:t>
            </w:r>
          </w:p>
        </w:tc>
        <w:tc>
          <w:tcPr>
            <w:tcW w:w="1740" w:type="dxa"/>
            <w:vAlign w:val="top"/>
          </w:tcPr>
          <w:p>
            <w:pPr>
              <w:ind w:left="765"/>
              <w:spacing w:before="190" w:line="232" w:lineRule="auto"/>
              <w:rPr>
                <w:rFonts w:ascii="Times New Roman" w:hAnsi="Times New Roman" w:eastAsia="Times New Roman" w:cs="Times New Roman"/>
                <w:sz w:val="24"/>
                <w:szCs w:val="24"/>
              </w:rPr>
            </w:pPr>
            <w:r>
              <w:rPr>
                <w:rFonts w:ascii="Times New Roman" w:hAnsi="Times New Roman" w:eastAsia="Times New Roman" w:cs="Times New Roman"/>
                <w:sz w:val="24"/>
                <w:szCs w:val="24"/>
                <w:spacing w:val="-5"/>
              </w:rPr>
              <w:t>55</w:t>
            </w:r>
          </w:p>
        </w:tc>
        <w:tc>
          <w:tcPr>
            <w:tcW w:w="1488" w:type="dxa"/>
            <w:vAlign w:val="top"/>
            <w:tcBorders>
              <w:right w:val="nil"/>
            </w:tcBorders>
          </w:tcPr>
          <w:p>
            <w:pPr>
              <w:ind w:left="597"/>
              <w:spacing w:before="190" w:line="232" w:lineRule="auto"/>
              <w:rPr>
                <w:rFonts w:ascii="Times New Roman" w:hAnsi="Times New Roman" w:eastAsia="Times New Roman" w:cs="Times New Roman"/>
                <w:sz w:val="24"/>
                <w:szCs w:val="24"/>
              </w:rPr>
            </w:pPr>
            <w:r>
              <w:rPr>
                <w:rFonts w:ascii="Times New Roman" w:hAnsi="Times New Roman" w:eastAsia="Times New Roman" w:cs="Times New Roman"/>
                <w:sz w:val="24"/>
                <w:szCs w:val="24"/>
                <w:spacing w:val="-10"/>
              </w:rPr>
              <w:t>151</w:t>
            </w:r>
          </w:p>
        </w:tc>
      </w:tr>
      <w:tr>
        <w:trPr>
          <w:trHeight w:val="487" w:hRule="atLeast"/>
        </w:trPr>
        <w:tc>
          <w:tcPr>
            <w:tcW w:w="833" w:type="dxa"/>
            <w:vAlign w:val="top"/>
            <w:tcBorders>
              <w:left w:val="nil"/>
            </w:tcBorders>
          </w:tcPr>
          <w:p>
            <w:pPr>
              <w:ind w:left="315"/>
              <w:spacing w:before="192" w:line="235" w:lineRule="auto"/>
              <w:rPr>
                <w:rFonts w:ascii="Times New Roman" w:hAnsi="Times New Roman" w:eastAsia="Times New Roman" w:cs="Times New Roman"/>
                <w:sz w:val="24"/>
                <w:szCs w:val="24"/>
              </w:rPr>
            </w:pPr>
            <w:r>
              <w:rPr>
                <w:rFonts w:ascii="Times New Roman" w:hAnsi="Times New Roman" w:eastAsia="Times New Roman" w:cs="Times New Roman"/>
                <w:sz w:val="24"/>
                <w:szCs w:val="24"/>
                <w:spacing w:val="-3"/>
              </w:rPr>
              <w:t>41</w:t>
            </w:r>
          </w:p>
        </w:tc>
        <w:tc>
          <w:tcPr>
            <w:tcW w:w="2124" w:type="dxa"/>
            <w:vAlign w:val="top"/>
          </w:tcPr>
          <w:p>
            <w:pPr>
              <w:pStyle w:val="TableText"/>
              <w:ind w:left="484"/>
              <w:spacing w:before="153" w:line="215" w:lineRule="auto"/>
              <w:rPr/>
            </w:pPr>
            <w:r>
              <w:rPr>
                <w:spacing w:val="-10"/>
              </w:rPr>
              <w:t>苯并</w:t>
            </w:r>
            <w:r>
              <w:rPr>
                <w:rFonts w:ascii="Times New Roman" w:hAnsi="Times New Roman" w:eastAsia="Times New Roman" w:cs="Times New Roman"/>
                <w:spacing w:val="-10"/>
              </w:rPr>
              <w:t>[k]</w:t>
            </w:r>
            <w:r>
              <w:rPr>
                <w:spacing w:val="-10"/>
              </w:rPr>
              <w:t>荧蒽</w:t>
            </w:r>
          </w:p>
        </w:tc>
        <w:tc>
          <w:tcPr>
            <w:tcW w:w="1666" w:type="dxa"/>
            <w:vAlign w:val="top"/>
          </w:tcPr>
          <w:p>
            <w:pPr>
              <w:ind w:left="726"/>
              <w:spacing w:before="193" w:line="232" w:lineRule="auto"/>
              <w:rPr>
                <w:rFonts w:ascii="Times New Roman" w:hAnsi="Times New Roman" w:eastAsia="Times New Roman" w:cs="Times New Roman"/>
                <w:sz w:val="24"/>
                <w:szCs w:val="24"/>
              </w:rPr>
            </w:pPr>
            <w:r>
              <w:rPr>
                <w:rFonts w:ascii="Times New Roman" w:hAnsi="Times New Roman" w:eastAsia="Times New Roman" w:cs="Times New Roman"/>
                <w:sz w:val="24"/>
                <w:szCs w:val="24"/>
                <w:spacing w:val="-5"/>
              </w:rPr>
              <w:t>55</w:t>
            </w:r>
          </w:p>
        </w:tc>
        <w:tc>
          <w:tcPr>
            <w:tcW w:w="1452" w:type="dxa"/>
            <w:vAlign w:val="top"/>
          </w:tcPr>
          <w:p>
            <w:pPr>
              <w:ind w:left="580"/>
              <w:spacing w:before="193" w:line="232" w:lineRule="auto"/>
              <w:rPr>
                <w:rFonts w:ascii="Times New Roman" w:hAnsi="Times New Roman" w:eastAsia="Times New Roman" w:cs="Times New Roman"/>
                <w:sz w:val="24"/>
                <w:szCs w:val="24"/>
              </w:rPr>
            </w:pPr>
            <w:r>
              <w:rPr>
                <w:rFonts w:ascii="Times New Roman" w:hAnsi="Times New Roman" w:eastAsia="Times New Roman" w:cs="Times New Roman"/>
                <w:sz w:val="24"/>
                <w:szCs w:val="24"/>
                <w:spacing w:val="-10"/>
              </w:rPr>
              <w:t>151</w:t>
            </w:r>
          </w:p>
        </w:tc>
        <w:tc>
          <w:tcPr>
            <w:tcW w:w="1740" w:type="dxa"/>
            <w:vAlign w:val="top"/>
          </w:tcPr>
          <w:p>
            <w:pPr>
              <w:ind w:left="707"/>
              <w:spacing w:before="193" w:line="232" w:lineRule="auto"/>
              <w:rPr>
                <w:rFonts w:ascii="Times New Roman" w:hAnsi="Times New Roman" w:eastAsia="Times New Roman" w:cs="Times New Roman"/>
                <w:sz w:val="24"/>
                <w:szCs w:val="24"/>
              </w:rPr>
            </w:pPr>
            <w:r>
              <w:rPr>
                <w:rFonts w:ascii="Times New Roman" w:hAnsi="Times New Roman" w:eastAsia="Times New Roman" w:cs="Times New Roman"/>
                <w:sz w:val="24"/>
                <w:szCs w:val="24"/>
                <w:spacing w:val="-6"/>
              </w:rPr>
              <w:t>550</w:t>
            </w:r>
          </w:p>
        </w:tc>
        <w:tc>
          <w:tcPr>
            <w:tcW w:w="1488" w:type="dxa"/>
            <w:vAlign w:val="top"/>
            <w:tcBorders>
              <w:right w:val="nil"/>
            </w:tcBorders>
          </w:tcPr>
          <w:p>
            <w:pPr>
              <w:ind w:left="542"/>
              <w:spacing w:before="193" w:line="232" w:lineRule="auto"/>
              <w:rPr>
                <w:rFonts w:ascii="Times New Roman" w:hAnsi="Times New Roman" w:eastAsia="Times New Roman" w:cs="Times New Roman"/>
                <w:sz w:val="24"/>
                <w:szCs w:val="24"/>
              </w:rPr>
            </w:pPr>
            <w:r>
              <w:rPr>
                <w:rFonts w:ascii="Times New Roman" w:hAnsi="Times New Roman" w:eastAsia="Times New Roman" w:cs="Times New Roman"/>
                <w:sz w:val="24"/>
                <w:szCs w:val="24"/>
                <w:spacing w:val="-10"/>
              </w:rPr>
              <w:t>1500</w:t>
            </w:r>
          </w:p>
        </w:tc>
      </w:tr>
      <w:tr>
        <w:trPr>
          <w:trHeight w:val="487" w:hRule="atLeast"/>
        </w:trPr>
        <w:tc>
          <w:tcPr>
            <w:tcW w:w="833" w:type="dxa"/>
            <w:vAlign w:val="top"/>
            <w:tcBorders>
              <w:left w:val="nil"/>
            </w:tcBorders>
          </w:tcPr>
          <w:p>
            <w:pPr>
              <w:ind w:left="315"/>
              <w:spacing w:before="194" w:line="235" w:lineRule="auto"/>
              <w:rPr>
                <w:rFonts w:ascii="Times New Roman" w:hAnsi="Times New Roman" w:eastAsia="Times New Roman" w:cs="Times New Roman"/>
                <w:sz w:val="24"/>
                <w:szCs w:val="24"/>
              </w:rPr>
            </w:pPr>
            <w:r>
              <w:rPr>
                <w:rFonts w:ascii="Times New Roman" w:hAnsi="Times New Roman" w:eastAsia="Times New Roman" w:cs="Times New Roman"/>
                <w:sz w:val="24"/>
                <w:szCs w:val="24"/>
                <w:spacing w:val="-3"/>
              </w:rPr>
              <w:t>42</w:t>
            </w:r>
          </w:p>
        </w:tc>
        <w:tc>
          <w:tcPr>
            <w:tcW w:w="2124" w:type="dxa"/>
            <w:vAlign w:val="top"/>
          </w:tcPr>
          <w:p>
            <w:pPr>
              <w:ind w:left="948"/>
              <w:spacing w:before="166" w:line="181" w:lineRule="auto"/>
              <w:rPr>
                <w:rFonts w:ascii="Microsoft YaHei" w:hAnsi="Microsoft YaHei" w:eastAsia="Microsoft YaHei" w:cs="Microsoft YaHei"/>
                <w:sz w:val="24"/>
                <w:szCs w:val="24"/>
              </w:rPr>
            </w:pPr>
            <w:r>
              <w:rPr>
                <w:rFonts w:ascii="Microsoft YaHei" w:hAnsi="Microsoft YaHei" w:eastAsia="Microsoft YaHei" w:cs="Microsoft YaHei"/>
                <w:sz w:val="24"/>
                <w:szCs w:val="24"/>
              </w:rPr>
              <w:t>䓛</w:t>
            </w:r>
          </w:p>
        </w:tc>
        <w:tc>
          <w:tcPr>
            <w:tcW w:w="1666" w:type="dxa"/>
            <w:vAlign w:val="top"/>
          </w:tcPr>
          <w:p>
            <w:pPr>
              <w:ind w:left="661"/>
              <w:spacing w:before="195" w:line="232" w:lineRule="auto"/>
              <w:rPr>
                <w:rFonts w:ascii="Times New Roman" w:hAnsi="Times New Roman" w:eastAsia="Times New Roman" w:cs="Times New Roman"/>
                <w:sz w:val="24"/>
                <w:szCs w:val="24"/>
              </w:rPr>
            </w:pPr>
            <w:r>
              <w:rPr>
                <w:rFonts w:ascii="Times New Roman" w:hAnsi="Times New Roman" w:eastAsia="Times New Roman" w:cs="Times New Roman"/>
                <w:sz w:val="24"/>
                <w:szCs w:val="24"/>
                <w:spacing w:val="-5"/>
              </w:rPr>
              <w:t>490</w:t>
            </w:r>
          </w:p>
        </w:tc>
        <w:tc>
          <w:tcPr>
            <w:tcW w:w="1452" w:type="dxa"/>
            <w:vAlign w:val="top"/>
          </w:tcPr>
          <w:p>
            <w:pPr>
              <w:ind w:left="522"/>
              <w:spacing w:before="195" w:line="232" w:lineRule="auto"/>
              <w:rPr>
                <w:rFonts w:ascii="Times New Roman" w:hAnsi="Times New Roman" w:eastAsia="Times New Roman" w:cs="Times New Roman"/>
                <w:sz w:val="24"/>
                <w:szCs w:val="24"/>
              </w:rPr>
            </w:pPr>
            <w:r>
              <w:rPr>
                <w:rFonts w:ascii="Times New Roman" w:hAnsi="Times New Roman" w:eastAsia="Times New Roman" w:cs="Times New Roman"/>
                <w:sz w:val="24"/>
                <w:szCs w:val="24"/>
                <w:spacing w:val="-10"/>
              </w:rPr>
              <w:t>1293</w:t>
            </w:r>
          </w:p>
        </w:tc>
        <w:tc>
          <w:tcPr>
            <w:tcW w:w="1740" w:type="dxa"/>
            <w:vAlign w:val="top"/>
          </w:tcPr>
          <w:p>
            <w:pPr>
              <w:ind w:left="644"/>
              <w:spacing w:before="195" w:line="232" w:lineRule="auto"/>
              <w:rPr>
                <w:rFonts w:ascii="Times New Roman" w:hAnsi="Times New Roman" w:eastAsia="Times New Roman" w:cs="Times New Roman"/>
                <w:sz w:val="24"/>
                <w:szCs w:val="24"/>
              </w:rPr>
            </w:pPr>
            <w:r>
              <w:rPr>
                <w:rFonts w:ascii="Times New Roman" w:hAnsi="Times New Roman" w:eastAsia="Times New Roman" w:cs="Times New Roman"/>
                <w:sz w:val="24"/>
                <w:szCs w:val="24"/>
                <w:spacing w:val="-5"/>
              </w:rPr>
              <w:t>4900</w:t>
            </w:r>
          </w:p>
        </w:tc>
        <w:tc>
          <w:tcPr>
            <w:tcW w:w="1488" w:type="dxa"/>
            <w:vAlign w:val="top"/>
            <w:tcBorders>
              <w:right w:val="nil"/>
            </w:tcBorders>
          </w:tcPr>
          <w:p>
            <w:pPr>
              <w:ind w:left="487"/>
              <w:spacing w:before="195" w:line="232" w:lineRule="auto"/>
              <w:rPr>
                <w:rFonts w:ascii="Times New Roman" w:hAnsi="Times New Roman" w:eastAsia="Times New Roman" w:cs="Times New Roman"/>
                <w:sz w:val="24"/>
                <w:szCs w:val="24"/>
              </w:rPr>
            </w:pPr>
            <w:r>
              <w:rPr>
                <w:rFonts w:ascii="Times New Roman" w:hAnsi="Times New Roman" w:eastAsia="Times New Roman" w:cs="Times New Roman"/>
                <w:sz w:val="24"/>
                <w:szCs w:val="24"/>
                <w:spacing w:val="-10"/>
              </w:rPr>
              <w:t>12900</w:t>
            </w:r>
          </w:p>
        </w:tc>
      </w:tr>
      <w:tr>
        <w:trPr>
          <w:trHeight w:val="484" w:hRule="atLeast"/>
        </w:trPr>
        <w:tc>
          <w:tcPr>
            <w:tcW w:w="833" w:type="dxa"/>
            <w:vAlign w:val="top"/>
            <w:tcBorders>
              <w:left w:val="nil"/>
            </w:tcBorders>
          </w:tcPr>
          <w:p>
            <w:pPr>
              <w:ind w:left="315"/>
              <w:spacing w:before="197" w:line="232" w:lineRule="auto"/>
              <w:rPr>
                <w:rFonts w:ascii="Times New Roman" w:hAnsi="Times New Roman" w:eastAsia="Times New Roman" w:cs="Times New Roman"/>
                <w:sz w:val="24"/>
                <w:szCs w:val="24"/>
              </w:rPr>
            </w:pPr>
            <w:r>
              <w:rPr>
                <w:rFonts w:ascii="Times New Roman" w:hAnsi="Times New Roman" w:eastAsia="Times New Roman" w:cs="Times New Roman"/>
                <w:sz w:val="24"/>
                <w:szCs w:val="24"/>
                <w:spacing w:val="-3"/>
              </w:rPr>
              <w:t>43</w:t>
            </w:r>
          </w:p>
        </w:tc>
        <w:tc>
          <w:tcPr>
            <w:tcW w:w="2124" w:type="dxa"/>
            <w:vAlign w:val="top"/>
          </w:tcPr>
          <w:p>
            <w:pPr>
              <w:pStyle w:val="TableText"/>
              <w:ind w:left="425"/>
              <w:spacing w:before="157" w:line="215" w:lineRule="auto"/>
              <w:rPr/>
            </w:pPr>
            <w:r>
              <w:rPr>
                <w:spacing w:val="-12"/>
              </w:rPr>
              <w:t>二苯并</w:t>
            </w:r>
            <w:r>
              <w:rPr>
                <w:rFonts w:ascii="Times New Roman" w:hAnsi="Times New Roman" w:eastAsia="Times New Roman" w:cs="Times New Roman"/>
                <w:spacing w:val="-12"/>
              </w:rPr>
              <w:t>[a,h]</w:t>
            </w:r>
            <w:r>
              <w:rPr>
                <w:spacing w:val="-12"/>
              </w:rPr>
              <w:t>蒽</w:t>
            </w:r>
          </w:p>
        </w:tc>
        <w:tc>
          <w:tcPr>
            <w:tcW w:w="1666" w:type="dxa"/>
            <w:vAlign w:val="top"/>
          </w:tcPr>
          <w:p>
            <w:pPr>
              <w:ind w:left="639"/>
              <w:spacing w:before="197" w:line="232" w:lineRule="auto"/>
              <w:rPr>
                <w:rFonts w:ascii="Times New Roman" w:hAnsi="Times New Roman" w:eastAsia="Times New Roman" w:cs="Times New Roman"/>
                <w:sz w:val="24"/>
                <w:szCs w:val="24"/>
              </w:rPr>
            </w:pPr>
            <w:r>
              <w:rPr>
                <w:rFonts w:ascii="Times New Roman" w:hAnsi="Times New Roman" w:eastAsia="Times New Roman" w:cs="Times New Roman"/>
                <w:sz w:val="24"/>
                <w:szCs w:val="24"/>
                <w:spacing w:val="-6"/>
              </w:rPr>
              <w:t>0.55</w:t>
            </w:r>
          </w:p>
        </w:tc>
        <w:tc>
          <w:tcPr>
            <w:tcW w:w="1452" w:type="dxa"/>
            <w:vAlign w:val="top"/>
          </w:tcPr>
          <w:p>
            <w:pPr>
              <w:ind w:left="609"/>
              <w:spacing w:before="197" w:line="232" w:lineRule="auto"/>
              <w:rPr>
                <w:rFonts w:ascii="Times New Roman" w:hAnsi="Times New Roman" w:eastAsia="Times New Roman" w:cs="Times New Roman"/>
                <w:sz w:val="24"/>
                <w:szCs w:val="24"/>
              </w:rPr>
            </w:pPr>
            <w:r>
              <w:rPr>
                <w:rFonts w:ascii="Times New Roman" w:hAnsi="Times New Roman" w:eastAsia="Times New Roman" w:cs="Times New Roman"/>
                <w:sz w:val="24"/>
                <w:szCs w:val="24"/>
                <w:spacing w:val="-9"/>
              </w:rPr>
              <w:t>1.5</w:t>
            </w:r>
          </w:p>
        </w:tc>
        <w:tc>
          <w:tcPr>
            <w:tcW w:w="1740" w:type="dxa"/>
            <w:vAlign w:val="top"/>
          </w:tcPr>
          <w:p>
            <w:pPr>
              <w:ind w:left="738"/>
              <w:spacing w:before="197" w:line="232" w:lineRule="auto"/>
              <w:rPr>
                <w:rFonts w:ascii="Times New Roman" w:hAnsi="Times New Roman" w:eastAsia="Times New Roman" w:cs="Times New Roman"/>
                <w:sz w:val="24"/>
                <w:szCs w:val="24"/>
              </w:rPr>
            </w:pPr>
            <w:r>
              <w:rPr>
                <w:rFonts w:ascii="Times New Roman" w:hAnsi="Times New Roman" w:eastAsia="Times New Roman" w:cs="Times New Roman"/>
                <w:sz w:val="24"/>
                <w:szCs w:val="24"/>
                <w:spacing w:val="-6"/>
              </w:rPr>
              <w:t>5.5</w:t>
            </w:r>
          </w:p>
        </w:tc>
        <w:tc>
          <w:tcPr>
            <w:tcW w:w="1488" w:type="dxa"/>
            <w:vAlign w:val="top"/>
            <w:tcBorders>
              <w:right w:val="nil"/>
            </w:tcBorders>
          </w:tcPr>
          <w:p>
            <w:pPr>
              <w:ind w:left="655"/>
              <w:spacing w:before="197" w:line="232" w:lineRule="auto"/>
              <w:rPr>
                <w:rFonts w:ascii="Times New Roman" w:hAnsi="Times New Roman" w:eastAsia="Times New Roman" w:cs="Times New Roman"/>
                <w:sz w:val="24"/>
                <w:szCs w:val="24"/>
              </w:rPr>
            </w:pPr>
            <w:r>
              <w:rPr>
                <w:rFonts w:ascii="Times New Roman" w:hAnsi="Times New Roman" w:eastAsia="Times New Roman" w:cs="Times New Roman"/>
                <w:sz w:val="24"/>
                <w:szCs w:val="24"/>
                <w:spacing w:val="-9"/>
              </w:rPr>
              <w:t>15</w:t>
            </w:r>
          </w:p>
        </w:tc>
      </w:tr>
      <w:tr>
        <w:trPr>
          <w:trHeight w:val="487" w:hRule="atLeast"/>
        </w:trPr>
        <w:tc>
          <w:tcPr>
            <w:tcW w:w="833" w:type="dxa"/>
            <w:vAlign w:val="top"/>
            <w:tcBorders>
              <w:left w:val="nil"/>
            </w:tcBorders>
          </w:tcPr>
          <w:p>
            <w:pPr>
              <w:ind w:left="315"/>
              <w:spacing w:before="202" w:line="235" w:lineRule="auto"/>
              <w:rPr>
                <w:rFonts w:ascii="Times New Roman" w:hAnsi="Times New Roman" w:eastAsia="Times New Roman" w:cs="Times New Roman"/>
                <w:sz w:val="24"/>
                <w:szCs w:val="24"/>
              </w:rPr>
            </w:pPr>
            <w:r>
              <w:rPr>
                <w:rFonts w:ascii="Times New Roman" w:hAnsi="Times New Roman" w:eastAsia="Times New Roman" w:cs="Times New Roman"/>
                <w:sz w:val="24"/>
                <w:szCs w:val="24"/>
                <w:spacing w:val="-3"/>
              </w:rPr>
              <w:t>44</w:t>
            </w:r>
          </w:p>
        </w:tc>
        <w:tc>
          <w:tcPr>
            <w:tcW w:w="2124" w:type="dxa"/>
            <w:vAlign w:val="top"/>
          </w:tcPr>
          <w:p>
            <w:pPr>
              <w:pStyle w:val="TableText"/>
              <w:ind w:left="307"/>
              <w:spacing w:before="163" w:line="215" w:lineRule="auto"/>
              <w:rPr/>
            </w:pPr>
            <w:r>
              <w:rPr>
                <w:spacing w:val="-10"/>
              </w:rPr>
              <w:t>茚并</w:t>
            </w:r>
            <w:r>
              <w:rPr>
                <w:rFonts w:ascii="Times New Roman" w:hAnsi="Times New Roman" w:eastAsia="Times New Roman" w:cs="Times New Roman"/>
                <w:spacing w:val="-10"/>
              </w:rPr>
              <w:t>[1,2,3-cd]</w:t>
            </w:r>
            <w:r>
              <w:rPr>
                <w:spacing w:val="-10"/>
              </w:rPr>
              <w:t>芘</w:t>
            </w:r>
          </w:p>
        </w:tc>
        <w:tc>
          <w:tcPr>
            <w:tcW w:w="1666" w:type="dxa"/>
            <w:vAlign w:val="top"/>
          </w:tcPr>
          <w:p>
            <w:pPr>
              <w:ind w:left="700"/>
              <w:spacing w:before="202" w:line="232" w:lineRule="auto"/>
              <w:rPr>
                <w:rFonts w:ascii="Times New Roman" w:hAnsi="Times New Roman" w:eastAsia="Times New Roman" w:cs="Times New Roman"/>
                <w:sz w:val="24"/>
                <w:szCs w:val="24"/>
              </w:rPr>
            </w:pPr>
            <w:r>
              <w:rPr>
                <w:rFonts w:ascii="Times New Roman" w:hAnsi="Times New Roman" w:eastAsia="Times New Roman" w:cs="Times New Roman"/>
                <w:sz w:val="24"/>
                <w:szCs w:val="24"/>
                <w:spacing w:val="-6"/>
              </w:rPr>
              <w:t>5.5</w:t>
            </w:r>
          </w:p>
        </w:tc>
        <w:tc>
          <w:tcPr>
            <w:tcW w:w="1452" w:type="dxa"/>
            <w:vAlign w:val="top"/>
          </w:tcPr>
          <w:p>
            <w:pPr>
              <w:ind w:left="635"/>
              <w:spacing w:before="202" w:line="232" w:lineRule="auto"/>
              <w:rPr>
                <w:rFonts w:ascii="Times New Roman" w:hAnsi="Times New Roman" w:eastAsia="Times New Roman" w:cs="Times New Roman"/>
                <w:sz w:val="24"/>
                <w:szCs w:val="24"/>
              </w:rPr>
            </w:pPr>
            <w:r>
              <w:rPr>
                <w:rFonts w:ascii="Times New Roman" w:hAnsi="Times New Roman" w:eastAsia="Times New Roman" w:cs="Times New Roman"/>
                <w:sz w:val="24"/>
                <w:szCs w:val="24"/>
                <w:spacing w:val="-9"/>
              </w:rPr>
              <w:t>15</w:t>
            </w:r>
          </w:p>
        </w:tc>
        <w:tc>
          <w:tcPr>
            <w:tcW w:w="1740" w:type="dxa"/>
            <w:vAlign w:val="top"/>
          </w:tcPr>
          <w:p>
            <w:pPr>
              <w:ind w:left="765"/>
              <w:spacing w:before="202" w:line="232" w:lineRule="auto"/>
              <w:rPr>
                <w:rFonts w:ascii="Times New Roman" w:hAnsi="Times New Roman" w:eastAsia="Times New Roman" w:cs="Times New Roman"/>
                <w:sz w:val="24"/>
                <w:szCs w:val="24"/>
              </w:rPr>
            </w:pPr>
            <w:r>
              <w:rPr>
                <w:rFonts w:ascii="Times New Roman" w:hAnsi="Times New Roman" w:eastAsia="Times New Roman" w:cs="Times New Roman"/>
                <w:sz w:val="24"/>
                <w:szCs w:val="24"/>
                <w:spacing w:val="-5"/>
              </w:rPr>
              <w:t>55</w:t>
            </w:r>
          </w:p>
        </w:tc>
        <w:tc>
          <w:tcPr>
            <w:tcW w:w="1488" w:type="dxa"/>
            <w:vAlign w:val="top"/>
            <w:tcBorders>
              <w:right w:val="nil"/>
            </w:tcBorders>
          </w:tcPr>
          <w:p>
            <w:pPr>
              <w:ind w:left="597"/>
              <w:spacing w:before="202" w:line="232" w:lineRule="auto"/>
              <w:rPr>
                <w:rFonts w:ascii="Times New Roman" w:hAnsi="Times New Roman" w:eastAsia="Times New Roman" w:cs="Times New Roman"/>
                <w:sz w:val="24"/>
                <w:szCs w:val="24"/>
              </w:rPr>
            </w:pPr>
            <w:r>
              <w:rPr>
                <w:rFonts w:ascii="Times New Roman" w:hAnsi="Times New Roman" w:eastAsia="Times New Roman" w:cs="Times New Roman"/>
                <w:sz w:val="24"/>
                <w:szCs w:val="24"/>
                <w:spacing w:val="-10"/>
              </w:rPr>
              <w:t>151</w:t>
            </w:r>
          </w:p>
        </w:tc>
      </w:tr>
      <w:tr>
        <w:trPr>
          <w:trHeight w:val="511" w:hRule="atLeast"/>
        </w:trPr>
        <w:tc>
          <w:tcPr>
            <w:tcW w:w="833" w:type="dxa"/>
            <w:vAlign w:val="top"/>
            <w:tcBorders>
              <w:left w:val="nil"/>
              <w:bottom w:val="single" w:color="000000" w:sz="10" w:space="0"/>
            </w:tcBorders>
          </w:tcPr>
          <w:p>
            <w:pPr>
              <w:ind w:left="315"/>
              <w:spacing w:before="205" w:line="232" w:lineRule="auto"/>
              <w:rPr>
                <w:rFonts w:ascii="Times New Roman" w:hAnsi="Times New Roman" w:eastAsia="Times New Roman" w:cs="Times New Roman"/>
                <w:sz w:val="24"/>
                <w:szCs w:val="24"/>
              </w:rPr>
            </w:pPr>
            <w:r>
              <w:rPr>
                <w:rFonts w:ascii="Times New Roman" w:hAnsi="Times New Roman" w:eastAsia="Times New Roman" w:cs="Times New Roman"/>
                <w:sz w:val="24"/>
                <w:szCs w:val="24"/>
                <w:spacing w:val="-3"/>
              </w:rPr>
              <w:t>45</w:t>
            </w:r>
          </w:p>
        </w:tc>
        <w:tc>
          <w:tcPr>
            <w:tcW w:w="2124" w:type="dxa"/>
            <w:vAlign w:val="top"/>
            <w:tcBorders>
              <w:bottom w:val="single" w:color="000000" w:sz="10" w:space="0"/>
            </w:tcBorders>
          </w:tcPr>
          <w:p>
            <w:pPr>
              <w:pStyle w:val="TableText"/>
              <w:ind w:left="952"/>
              <w:spacing w:before="165" w:line="220" w:lineRule="auto"/>
              <w:rPr/>
            </w:pPr>
            <w:r>
              <w:rPr/>
              <w:t>萘</w:t>
            </w:r>
          </w:p>
        </w:tc>
        <w:tc>
          <w:tcPr>
            <w:tcW w:w="1666" w:type="dxa"/>
            <w:vAlign w:val="top"/>
            <w:tcBorders>
              <w:bottom w:val="single" w:color="000000" w:sz="10" w:space="0"/>
            </w:tcBorders>
          </w:tcPr>
          <w:p>
            <w:pPr>
              <w:ind w:left="720"/>
              <w:spacing w:before="205" w:line="232" w:lineRule="auto"/>
              <w:rPr>
                <w:rFonts w:ascii="Times New Roman" w:hAnsi="Times New Roman" w:eastAsia="Times New Roman" w:cs="Times New Roman"/>
                <w:sz w:val="24"/>
                <w:szCs w:val="24"/>
              </w:rPr>
            </w:pPr>
            <w:r>
              <w:rPr>
                <w:rFonts w:ascii="Times New Roman" w:hAnsi="Times New Roman" w:eastAsia="Times New Roman" w:cs="Times New Roman"/>
                <w:sz w:val="24"/>
                <w:szCs w:val="24"/>
                <w:spacing w:val="-4"/>
              </w:rPr>
              <w:t>25</w:t>
            </w:r>
          </w:p>
        </w:tc>
        <w:tc>
          <w:tcPr>
            <w:tcW w:w="1452" w:type="dxa"/>
            <w:vAlign w:val="top"/>
            <w:tcBorders>
              <w:bottom w:val="single" w:color="000000" w:sz="10" w:space="0"/>
            </w:tcBorders>
          </w:tcPr>
          <w:p>
            <w:pPr>
              <w:ind w:left="616"/>
              <w:spacing w:before="204" w:line="232" w:lineRule="auto"/>
              <w:rPr>
                <w:rFonts w:ascii="Times New Roman" w:hAnsi="Times New Roman" w:eastAsia="Times New Roman" w:cs="Times New Roman"/>
                <w:sz w:val="24"/>
                <w:szCs w:val="24"/>
              </w:rPr>
            </w:pPr>
            <w:r>
              <w:rPr>
                <w:rFonts w:ascii="Times New Roman" w:hAnsi="Times New Roman" w:eastAsia="Times New Roman" w:cs="Times New Roman"/>
                <w:sz w:val="24"/>
                <w:szCs w:val="24"/>
                <w:spacing w:val="-5"/>
              </w:rPr>
              <w:t>70</w:t>
            </w:r>
          </w:p>
        </w:tc>
        <w:tc>
          <w:tcPr>
            <w:tcW w:w="1740" w:type="dxa"/>
            <w:vAlign w:val="top"/>
            <w:tcBorders>
              <w:bottom w:val="single" w:color="000000" w:sz="10" w:space="0"/>
            </w:tcBorders>
          </w:tcPr>
          <w:p>
            <w:pPr>
              <w:ind w:left="701"/>
              <w:spacing w:before="205" w:line="232" w:lineRule="auto"/>
              <w:rPr>
                <w:rFonts w:ascii="Times New Roman" w:hAnsi="Times New Roman" w:eastAsia="Times New Roman" w:cs="Times New Roman"/>
                <w:sz w:val="24"/>
                <w:szCs w:val="24"/>
              </w:rPr>
            </w:pPr>
            <w:r>
              <w:rPr>
                <w:rFonts w:ascii="Times New Roman" w:hAnsi="Times New Roman" w:eastAsia="Times New Roman" w:cs="Times New Roman"/>
                <w:sz w:val="24"/>
                <w:szCs w:val="24"/>
                <w:spacing w:val="-5"/>
              </w:rPr>
              <w:t>255</w:t>
            </w:r>
          </w:p>
        </w:tc>
        <w:tc>
          <w:tcPr>
            <w:tcW w:w="1488" w:type="dxa"/>
            <w:vAlign w:val="top"/>
            <w:tcBorders>
              <w:right w:val="nil"/>
              <w:bottom w:val="single" w:color="000000" w:sz="10" w:space="0"/>
            </w:tcBorders>
          </w:tcPr>
          <w:p>
            <w:pPr>
              <w:ind w:left="578"/>
              <w:spacing w:before="204" w:line="232" w:lineRule="auto"/>
              <w:rPr>
                <w:rFonts w:ascii="Times New Roman" w:hAnsi="Times New Roman" w:eastAsia="Times New Roman" w:cs="Times New Roman"/>
                <w:sz w:val="24"/>
                <w:szCs w:val="24"/>
              </w:rPr>
            </w:pPr>
            <w:r>
              <w:rPr>
                <w:rFonts w:ascii="Times New Roman" w:hAnsi="Times New Roman" w:eastAsia="Times New Roman" w:cs="Times New Roman"/>
                <w:sz w:val="24"/>
                <w:szCs w:val="24"/>
                <w:spacing w:val="-6"/>
              </w:rPr>
              <w:t>700</w:t>
            </w:r>
          </w:p>
        </w:tc>
      </w:tr>
    </w:tbl>
    <w:p>
      <w:pPr>
        <w:ind w:left="705" w:right="6625" w:hanging="543"/>
        <w:spacing w:before="161" w:line="302" w:lineRule="auto"/>
        <w:rPr>
          <w:rFonts w:ascii="FangSong" w:hAnsi="FangSong" w:eastAsia="FangSong" w:cs="FangSong"/>
          <w:sz w:val="28"/>
          <w:szCs w:val="28"/>
        </w:rPr>
      </w:pPr>
      <w:r>
        <w:rPr>
          <w:rFonts w:ascii="Times New Roman" w:hAnsi="Times New Roman" w:eastAsia="Times New Roman" w:cs="Times New Roman"/>
          <w:sz w:val="28"/>
          <w:szCs w:val="28"/>
          <w:b/>
          <w:bCs/>
          <w:spacing w:val="-3"/>
        </w:rPr>
        <w:t>1.5.2</w:t>
      </w:r>
      <w:r>
        <w:rPr>
          <w:rFonts w:ascii="FangSong" w:hAnsi="FangSong" w:eastAsia="FangSong" w:cs="FangSong"/>
          <w:sz w:val="28"/>
          <w:szCs w:val="28"/>
          <w:b/>
          <w:bCs/>
          <w:spacing w:val="-3"/>
        </w:rPr>
        <w:t>污染物排放标准</w:t>
      </w:r>
      <w:r>
        <w:rPr>
          <w:rFonts w:ascii="FangSong" w:hAnsi="FangSong" w:eastAsia="FangSong" w:cs="FangSong"/>
          <w:sz w:val="28"/>
          <w:szCs w:val="28"/>
          <w:b/>
          <w:bCs/>
          <w:spacing w:val="-6"/>
        </w:rPr>
        <w:t>（</w:t>
      </w:r>
      <w:r>
        <w:rPr>
          <w:rFonts w:ascii="Times New Roman" w:hAnsi="Times New Roman" w:eastAsia="Times New Roman" w:cs="Times New Roman"/>
          <w:sz w:val="28"/>
          <w:szCs w:val="28"/>
          <w:b/>
          <w:bCs/>
          <w:spacing w:val="-6"/>
        </w:rPr>
        <w:t>1</w:t>
      </w:r>
      <w:r>
        <w:rPr>
          <w:rFonts w:ascii="FangSong" w:hAnsi="FangSong" w:eastAsia="FangSong" w:cs="FangSong"/>
          <w:sz w:val="28"/>
          <w:szCs w:val="28"/>
          <w:b/>
          <w:bCs/>
          <w:spacing w:val="-6"/>
        </w:rPr>
        <w:t>）废气</w:t>
      </w:r>
    </w:p>
    <w:p>
      <w:pPr>
        <w:spacing w:line="302" w:lineRule="auto"/>
        <w:sectPr>
          <w:footerReference w:type="default" r:id="rId19"/>
          <w:pgSz w:w="11907" w:h="16839"/>
          <w:pgMar w:top="1431" w:right="1305" w:bottom="1355" w:left="1296" w:header="0" w:footer="1155" w:gutter="0"/>
        </w:sectPr>
        <w:rPr>
          <w:rFonts w:ascii="FangSong" w:hAnsi="FangSong" w:eastAsia="FangSong" w:cs="FangSong"/>
          <w:sz w:val="28"/>
          <w:szCs w:val="28"/>
        </w:rPr>
      </w:pPr>
    </w:p>
    <w:p>
      <w:pPr>
        <w:ind w:left="538"/>
        <w:spacing w:before="168" w:line="231" w:lineRule="auto"/>
        <w:rPr>
          <w:rFonts w:ascii="FangSong" w:hAnsi="FangSong" w:eastAsia="FangSong" w:cs="FangSong"/>
          <w:sz w:val="28"/>
          <w:szCs w:val="28"/>
        </w:rPr>
      </w:pPr>
      <w:r>
        <w:rPr>
          <w:rFonts w:ascii="FangSong" w:hAnsi="FangSong" w:eastAsia="FangSong" w:cs="FangSong"/>
          <w:sz w:val="28"/>
          <w:szCs w:val="28"/>
          <w:spacing w:val="-13"/>
        </w:rPr>
        <w:t>环评阶段：执行《大气污染物综合排放标准》</w:t>
      </w:r>
      <w:r>
        <w:rPr>
          <w:rFonts w:ascii="Times New Roman" w:hAnsi="Times New Roman" w:eastAsia="Times New Roman" w:cs="Times New Roman"/>
          <w:sz w:val="28"/>
          <w:szCs w:val="28"/>
          <w:spacing w:val="-13"/>
        </w:rPr>
        <w:t>GB16297-19</w:t>
      </w:r>
      <w:r>
        <w:rPr>
          <w:rFonts w:ascii="Times New Roman" w:hAnsi="Times New Roman" w:eastAsia="Times New Roman" w:cs="Times New Roman"/>
          <w:sz w:val="28"/>
          <w:szCs w:val="28"/>
          <w:spacing w:val="-14"/>
        </w:rPr>
        <w:t>96</w:t>
      </w:r>
      <w:r>
        <w:rPr>
          <w:rFonts w:ascii="Times New Roman" w:hAnsi="Times New Roman" w:eastAsia="Times New Roman" w:cs="Times New Roman"/>
          <w:sz w:val="28"/>
          <w:szCs w:val="28"/>
          <w:spacing w:val="15"/>
        </w:rPr>
        <w:t xml:space="preserve"> </w:t>
      </w:r>
      <w:r>
        <w:rPr>
          <w:rFonts w:ascii="FangSong" w:hAnsi="FangSong" w:eastAsia="FangSong" w:cs="FangSong"/>
          <w:sz w:val="28"/>
          <w:szCs w:val="28"/>
          <w:spacing w:val="-14"/>
        </w:rPr>
        <w:t>二级。</w:t>
      </w:r>
    </w:p>
    <w:p>
      <w:pPr>
        <w:ind w:left="2500"/>
        <w:spacing w:before="211" w:line="231" w:lineRule="auto"/>
        <w:rPr>
          <w:rFonts w:ascii="FangSong" w:hAnsi="FangSong" w:eastAsia="FangSong" w:cs="FangSong"/>
          <w:sz w:val="28"/>
          <w:szCs w:val="28"/>
        </w:rPr>
      </w:pPr>
      <w:r>
        <w:rPr>
          <w:rFonts w:ascii="FangSong" w:hAnsi="FangSong" w:eastAsia="FangSong" w:cs="FangSong"/>
          <w:sz w:val="28"/>
          <w:szCs w:val="28"/>
          <w:b/>
          <w:bCs/>
          <w:spacing w:val="-15"/>
        </w:rPr>
        <w:t>表</w:t>
      </w:r>
      <w:r>
        <w:rPr>
          <w:rFonts w:ascii="FangSong" w:hAnsi="FangSong" w:eastAsia="FangSong" w:cs="FangSong"/>
          <w:sz w:val="28"/>
          <w:szCs w:val="28"/>
          <w:spacing w:val="-59"/>
        </w:rPr>
        <w:t xml:space="preserve"> </w:t>
      </w:r>
      <w:r>
        <w:rPr>
          <w:rFonts w:ascii="Times New Roman" w:hAnsi="Times New Roman" w:eastAsia="Times New Roman" w:cs="Times New Roman"/>
          <w:sz w:val="28"/>
          <w:szCs w:val="28"/>
          <w:b/>
          <w:bCs/>
          <w:spacing w:val="-15"/>
        </w:rPr>
        <w:t>1.5-8</w:t>
      </w:r>
      <w:r>
        <w:rPr>
          <w:rFonts w:ascii="Times New Roman" w:hAnsi="Times New Roman" w:eastAsia="Times New Roman" w:cs="Times New Roman"/>
          <w:sz w:val="28"/>
          <w:szCs w:val="28"/>
          <w:b/>
          <w:bCs/>
          <w:spacing w:val="14"/>
        </w:rPr>
        <w:t xml:space="preserve">   </w:t>
      </w:r>
      <w:r>
        <w:rPr>
          <w:rFonts w:ascii="FangSong" w:hAnsi="FangSong" w:eastAsia="FangSong" w:cs="FangSong"/>
          <w:sz w:val="28"/>
          <w:szCs w:val="28"/>
          <w:b/>
          <w:bCs/>
          <w:spacing w:val="-15"/>
        </w:rPr>
        <w:t>环评阶段大气污染物排放标准</w:t>
      </w:r>
    </w:p>
    <w:p>
      <w:pPr>
        <w:spacing w:line="147" w:lineRule="exact"/>
        <w:rPr/>
      </w:pPr>
      <w:r/>
    </w:p>
    <w:tbl>
      <w:tblPr>
        <w:tblStyle w:val="TableNormal"/>
        <w:tblW w:w="9027" w:type="dxa"/>
        <w:tblInd w:w="0" w:type="dxa"/>
        <w:tblLayout w:type="fixed"/>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Pr>
      <w:tblGrid>
        <w:gridCol w:w="451"/>
        <w:gridCol w:w="941"/>
        <w:gridCol w:w="1870"/>
        <w:gridCol w:w="1133"/>
        <w:gridCol w:w="1135"/>
        <w:gridCol w:w="1841"/>
        <w:gridCol w:w="1656"/>
      </w:tblGrid>
      <w:tr>
        <w:trPr>
          <w:trHeight w:val="490" w:hRule="atLeast"/>
        </w:trPr>
        <w:tc>
          <w:tcPr>
            <w:tcW w:w="451" w:type="dxa"/>
            <w:vAlign w:val="top"/>
            <w:vMerge w:val="restart"/>
            <w:textDirection w:val="tbRlV"/>
            <w:tcBorders>
              <w:top w:val="single" w:color="000000" w:sz="10" w:space="0"/>
              <w:left w:val="nil"/>
              <w:bottom w:val="nil"/>
            </w:tcBorders>
          </w:tcPr>
          <w:p>
            <w:pPr>
              <w:pStyle w:val="TableText"/>
              <w:ind w:left="392"/>
              <w:spacing w:before="95" w:line="208" w:lineRule="auto"/>
              <w:rPr/>
            </w:pPr>
            <w:r>
              <w:rPr>
                <w:b/>
                <w:bCs/>
                <w:spacing w:val="-2"/>
              </w:rPr>
              <w:t>序</w:t>
            </w:r>
            <w:r>
              <w:rPr>
                <w:spacing w:val="-2"/>
              </w:rPr>
              <w:t xml:space="preserve"> </w:t>
            </w:r>
            <w:r>
              <w:rPr>
                <w:b/>
                <w:bCs/>
                <w:spacing w:val="-2"/>
              </w:rPr>
              <w:t>号</w:t>
            </w:r>
          </w:p>
        </w:tc>
        <w:tc>
          <w:tcPr>
            <w:tcW w:w="941" w:type="dxa"/>
            <w:vAlign w:val="top"/>
            <w:vMerge w:val="restart"/>
            <w:tcBorders>
              <w:top w:val="single" w:color="000000" w:sz="10" w:space="0"/>
              <w:bottom w:val="nil"/>
            </w:tcBorders>
          </w:tcPr>
          <w:p>
            <w:pPr>
              <w:spacing w:line="245" w:lineRule="auto"/>
              <w:rPr>
                <w:rFonts w:ascii="Arial"/>
                <w:sz w:val="21"/>
              </w:rPr>
            </w:pPr>
            <w:r/>
          </w:p>
          <w:p>
            <w:pPr>
              <w:spacing w:line="246" w:lineRule="auto"/>
              <w:rPr>
                <w:rFonts w:ascii="Arial"/>
                <w:sz w:val="21"/>
              </w:rPr>
            </w:pPr>
            <w:r/>
          </w:p>
          <w:p>
            <w:pPr>
              <w:pStyle w:val="TableText"/>
              <w:ind w:left="149"/>
              <w:spacing w:before="78" w:line="217" w:lineRule="auto"/>
              <w:rPr/>
            </w:pPr>
            <w:r>
              <w:rPr>
                <w:b/>
                <w:bCs/>
                <w:spacing w:val="-14"/>
              </w:rPr>
              <w:t>污染物</w:t>
            </w:r>
          </w:p>
        </w:tc>
        <w:tc>
          <w:tcPr>
            <w:tcW w:w="1870" w:type="dxa"/>
            <w:vAlign w:val="top"/>
            <w:vMerge w:val="restart"/>
            <w:tcBorders>
              <w:top w:val="single" w:color="000000" w:sz="10" w:space="0"/>
              <w:bottom w:val="nil"/>
            </w:tcBorders>
          </w:tcPr>
          <w:p>
            <w:pPr>
              <w:spacing w:line="313" w:lineRule="auto"/>
              <w:rPr>
                <w:rFonts w:ascii="Arial"/>
                <w:sz w:val="21"/>
              </w:rPr>
            </w:pPr>
            <w:r/>
          </w:p>
          <w:p>
            <w:pPr>
              <w:pStyle w:val="TableText"/>
              <w:ind w:left="292" w:right="129" w:hanging="134"/>
              <w:spacing w:before="78" w:line="275" w:lineRule="auto"/>
              <w:rPr/>
            </w:pPr>
            <w:r>
              <w:rPr>
                <w:b/>
                <w:bCs/>
                <w:spacing w:val="-18"/>
              </w:rPr>
              <w:t>最高允许排放浓</w:t>
            </w:r>
            <w:r>
              <w:rPr>
                <w:b/>
                <w:bCs/>
                <w:spacing w:val="-2"/>
              </w:rPr>
              <w:t>度（</w:t>
            </w:r>
            <w:r>
              <w:rPr>
                <w:rFonts w:ascii="Times New Roman" w:hAnsi="Times New Roman" w:eastAsia="Times New Roman" w:cs="Times New Roman"/>
                <w:b/>
                <w:bCs/>
                <w:spacing w:val="-2"/>
              </w:rPr>
              <w:t>mg/m3</w:t>
            </w:r>
            <w:r>
              <w:rPr>
                <w:b/>
                <w:bCs/>
                <w:spacing w:val="-2"/>
              </w:rPr>
              <w:t>）</w:t>
            </w:r>
          </w:p>
        </w:tc>
        <w:tc>
          <w:tcPr>
            <w:tcW w:w="2268" w:type="dxa"/>
            <w:vAlign w:val="top"/>
            <w:gridSpan w:val="2"/>
            <w:tcBorders>
              <w:top w:val="single" w:color="000000" w:sz="10" w:space="0"/>
            </w:tcBorders>
          </w:tcPr>
          <w:p>
            <w:pPr>
              <w:pStyle w:val="TableText"/>
              <w:ind w:left="257"/>
              <w:spacing w:before="145" w:line="212" w:lineRule="auto"/>
              <w:rPr/>
            </w:pPr>
            <w:r>
              <w:rPr>
                <w:b/>
                <w:bCs/>
                <w:spacing w:val="-13"/>
              </w:rPr>
              <w:t>排放速率（</w:t>
            </w:r>
            <w:r>
              <w:rPr>
                <w:rFonts w:ascii="Times New Roman" w:hAnsi="Times New Roman" w:eastAsia="Times New Roman" w:cs="Times New Roman"/>
                <w:b/>
                <w:bCs/>
                <w:spacing w:val="-13"/>
              </w:rPr>
              <w:t>kg/h</w:t>
            </w:r>
            <w:r>
              <w:rPr>
                <w:b/>
                <w:bCs/>
                <w:spacing w:val="-13"/>
              </w:rPr>
              <w:t>）</w:t>
            </w:r>
          </w:p>
        </w:tc>
        <w:tc>
          <w:tcPr>
            <w:tcW w:w="1841" w:type="dxa"/>
            <w:vAlign w:val="top"/>
            <w:vMerge w:val="restart"/>
            <w:tcBorders>
              <w:top w:val="single" w:color="000000" w:sz="10" w:space="0"/>
              <w:bottom w:val="nil"/>
            </w:tcBorders>
          </w:tcPr>
          <w:p>
            <w:pPr>
              <w:spacing w:line="313" w:lineRule="auto"/>
              <w:rPr>
                <w:rFonts w:ascii="Arial"/>
                <w:sz w:val="21"/>
              </w:rPr>
            </w:pPr>
            <w:r/>
          </w:p>
          <w:p>
            <w:pPr>
              <w:pStyle w:val="TableText"/>
              <w:ind w:left="191" w:right="114" w:hanging="45"/>
              <w:spacing w:before="78" w:line="275" w:lineRule="auto"/>
              <w:rPr/>
            </w:pPr>
            <w:r>
              <w:rPr>
                <w:b/>
                <w:bCs/>
                <w:spacing w:val="-18"/>
              </w:rPr>
              <w:t>无组织排放浓度</w:t>
            </w:r>
            <w:r>
              <w:rPr>
                <w:b/>
                <w:bCs/>
                <w:spacing w:val="-20"/>
              </w:rPr>
              <w:t>限值（</w:t>
            </w:r>
            <w:r>
              <w:rPr>
                <w:rFonts w:ascii="Times New Roman" w:hAnsi="Times New Roman" w:eastAsia="Times New Roman" w:cs="Times New Roman"/>
                <w:b/>
                <w:bCs/>
                <w:spacing w:val="-20"/>
              </w:rPr>
              <w:t>mg/m3</w:t>
            </w:r>
            <w:r>
              <w:rPr>
                <w:b/>
                <w:bCs/>
                <w:spacing w:val="-20"/>
              </w:rPr>
              <w:t>）</w:t>
            </w:r>
          </w:p>
        </w:tc>
        <w:tc>
          <w:tcPr>
            <w:tcW w:w="1656" w:type="dxa"/>
            <w:vAlign w:val="top"/>
            <w:vMerge w:val="restart"/>
            <w:tcBorders>
              <w:top w:val="single" w:color="000000" w:sz="10" w:space="0"/>
              <w:right w:val="nil"/>
              <w:bottom w:val="nil"/>
            </w:tcBorders>
          </w:tcPr>
          <w:p>
            <w:pPr>
              <w:spacing w:line="246" w:lineRule="auto"/>
              <w:rPr>
                <w:rFonts w:ascii="Arial"/>
                <w:sz w:val="21"/>
              </w:rPr>
            </w:pPr>
            <w:r/>
          </w:p>
          <w:p>
            <w:pPr>
              <w:spacing w:line="246" w:lineRule="auto"/>
              <w:rPr>
                <w:rFonts w:ascii="Arial"/>
                <w:sz w:val="21"/>
              </w:rPr>
            </w:pPr>
            <w:r/>
          </w:p>
          <w:p>
            <w:pPr>
              <w:pStyle w:val="TableText"/>
              <w:ind w:left="382"/>
              <w:spacing w:before="78" w:line="217" w:lineRule="auto"/>
              <w:rPr/>
            </w:pPr>
            <w:r>
              <w:rPr>
                <w:b/>
                <w:bCs/>
                <w:spacing w:val="-13"/>
              </w:rPr>
              <w:t>标准来源</w:t>
            </w:r>
          </w:p>
        </w:tc>
      </w:tr>
      <w:tr>
        <w:trPr>
          <w:trHeight w:val="843" w:hRule="atLeast"/>
        </w:trPr>
        <w:tc>
          <w:tcPr>
            <w:tcW w:w="451" w:type="dxa"/>
            <w:vAlign w:val="top"/>
            <w:vMerge w:val="continue"/>
            <w:textDirection w:val="tbRlV"/>
            <w:tcBorders>
              <w:top w:val="nil"/>
              <w:left w:val="nil"/>
            </w:tcBorders>
          </w:tcPr>
          <w:p>
            <w:pPr>
              <w:rPr>
                <w:rFonts w:ascii="Arial"/>
                <w:sz w:val="21"/>
              </w:rPr>
            </w:pPr>
            <w:r/>
          </w:p>
        </w:tc>
        <w:tc>
          <w:tcPr>
            <w:tcW w:w="941" w:type="dxa"/>
            <w:vAlign w:val="top"/>
            <w:vMerge w:val="continue"/>
            <w:tcBorders>
              <w:top w:val="nil"/>
            </w:tcBorders>
          </w:tcPr>
          <w:p>
            <w:pPr>
              <w:rPr>
                <w:rFonts w:ascii="Arial"/>
                <w:sz w:val="21"/>
              </w:rPr>
            </w:pPr>
            <w:r/>
          </w:p>
        </w:tc>
        <w:tc>
          <w:tcPr>
            <w:tcW w:w="1870" w:type="dxa"/>
            <w:vAlign w:val="top"/>
            <w:vMerge w:val="continue"/>
            <w:tcBorders>
              <w:top w:val="nil"/>
            </w:tcBorders>
          </w:tcPr>
          <w:p>
            <w:pPr>
              <w:rPr>
                <w:rFonts w:ascii="Arial"/>
                <w:sz w:val="21"/>
              </w:rPr>
            </w:pPr>
            <w:r/>
          </w:p>
        </w:tc>
        <w:tc>
          <w:tcPr>
            <w:tcW w:w="1133" w:type="dxa"/>
            <w:vAlign w:val="top"/>
          </w:tcPr>
          <w:p>
            <w:pPr>
              <w:pStyle w:val="TableText"/>
              <w:ind w:left="240"/>
              <w:spacing w:before="145" w:line="218" w:lineRule="auto"/>
              <w:rPr/>
            </w:pPr>
            <w:r>
              <w:rPr>
                <w:spacing w:val="-9"/>
              </w:rPr>
              <w:t>排气筒</w:t>
            </w:r>
          </w:p>
          <w:p>
            <w:pPr>
              <w:pStyle w:val="TableText"/>
              <w:ind w:left="249"/>
              <w:spacing w:before="76" w:line="319" w:lineRule="exact"/>
              <w:rPr/>
            </w:pPr>
            <w:r>
              <w:rPr>
                <w:spacing w:val="-5"/>
                <w:position w:val="1"/>
              </w:rPr>
              <w:t>（</w:t>
            </w:r>
            <w:r>
              <w:rPr>
                <w:rFonts w:ascii="Times New Roman" w:hAnsi="Times New Roman" w:eastAsia="Times New Roman" w:cs="Times New Roman"/>
                <w:spacing w:val="-5"/>
                <w:position w:val="1"/>
              </w:rPr>
              <w:t>m</w:t>
            </w:r>
            <w:r>
              <w:rPr>
                <w:spacing w:val="-5"/>
                <w:position w:val="1"/>
              </w:rPr>
              <w:t>）</w:t>
            </w:r>
          </w:p>
        </w:tc>
        <w:tc>
          <w:tcPr>
            <w:tcW w:w="1135" w:type="dxa"/>
            <w:vAlign w:val="top"/>
          </w:tcPr>
          <w:p>
            <w:pPr>
              <w:spacing w:line="244" w:lineRule="auto"/>
              <w:rPr>
                <w:rFonts w:ascii="Arial"/>
                <w:sz w:val="21"/>
              </w:rPr>
            </w:pPr>
            <w:r/>
          </w:p>
          <w:p>
            <w:pPr>
              <w:pStyle w:val="TableText"/>
              <w:ind w:left="363"/>
              <w:spacing w:before="78" w:line="220" w:lineRule="auto"/>
              <w:rPr/>
            </w:pPr>
            <w:r>
              <w:rPr>
                <w:spacing w:val="-10"/>
              </w:rPr>
              <w:t>二级</w:t>
            </w:r>
          </w:p>
        </w:tc>
        <w:tc>
          <w:tcPr>
            <w:tcW w:w="1841" w:type="dxa"/>
            <w:vAlign w:val="top"/>
            <w:vMerge w:val="continue"/>
            <w:tcBorders>
              <w:top w:val="nil"/>
            </w:tcBorders>
          </w:tcPr>
          <w:p>
            <w:pPr>
              <w:rPr>
                <w:rFonts w:ascii="Arial"/>
                <w:sz w:val="21"/>
              </w:rPr>
            </w:pPr>
            <w:r/>
          </w:p>
        </w:tc>
        <w:tc>
          <w:tcPr>
            <w:tcW w:w="1656" w:type="dxa"/>
            <w:vAlign w:val="top"/>
            <w:vMerge w:val="continue"/>
            <w:tcBorders>
              <w:top w:val="nil"/>
              <w:right w:val="nil"/>
            </w:tcBorders>
          </w:tcPr>
          <w:p>
            <w:pPr>
              <w:rPr>
                <w:rFonts w:ascii="Arial"/>
                <w:sz w:val="21"/>
              </w:rPr>
            </w:pPr>
            <w:r/>
          </w:p>
        </w:tc>
      </w:tr>
      <w:tr>
        <w:trPr>
          <w:trHeight w:val="484" w:hRule="atLeast"/>
        </w:trPr>
        <w:tc>
          <w:tcPr>
            <w:tcW w:w="451" w:type="dxa"/>
            <w:vAlign w:val="top"/>
            <w:vMerge w:val="restart"/>
            <w:tcBorders>
              <w:left w:val="nil"/>
              <w:bottom w:val="nil"/>
            </w:tcBorders>
          </w:tcPr>
          <w:p>
            <w:pPr>
              <w:spacing w:line="367" w:lineRule="auto"/>
              <w:rPr>
                <w:rFonts w:ascii="Arial"/>
                <w:sz w:val="21"/>
              </w:rPr>
            </w:pPr>
            <w:r/>
          </w:p>
          <w:p>
            <w:pPr>
              <w:ind w:left="196"/>
              <w:spacing w:before="69" w:line="235"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1</w:t>
            </w:r>
          </w:p>
        </w:tc>
        <w:tc>
          <w:tcPr>
            <w:tcW w:w="941" w:type="dxa"/>
            <w:vAlign w:val="top"/>
            <w:vMerge w:val="restart"/>
            <w:tcBorders>
              <w:bottom w:val="nil"/>
            </w:tcBorders>
          </w:tcPr>
          <w:p>
            <w:pPr>
              <w:spacing w:line="318" w:lineRule="auto"/>
              <w:rPr>
                <w:rFonts w:ascii="Arial"/>
                <w:sz w:val="21"/>
              </w:rPr>
            </w:pPr>
            <w:r/>
          </w:p>
          <w:p>
            <w:pPr>
              <w:pStyle w:val="TableText"/>
              <w:ind w:left="138"/>
              <w:spacing w:before="78" w:line="217" w:lineRule="auto"/>
              <w:rPr/>
            </w:pPr>
            <w:r>
              <w:rPr>
                <w:spacing w:val="-8"/>
              </w:rPr>
              <w:t>颗粒物</w:t>
            </w:r>
          </w:p>
        </w:tc>
        <w:tc>
          <w:tcPr>
            <w:tcW w:w="1870" w:type="dxa"/>
            <w:vAlign w:val="top"/>
            <w:vMerge w:val="restart"/>
            <w:tcBorders>
              <w:bottom w:val="nil"/>
            </w:tcBorders>
          </w:tcPr>
          <w:p>
            <w:pPr>
              <w:spacing w:line="367" w:lineRule="auto"/>
              <w:rPr>
                <w:rFonts w:ascii="Arial"/>
                <w:sz w:val="21"/>
              </w:rPr>
            </w:pPr>
            <w:r/>
          </w:p>
          <w:p>
            <w:pPr>
              <w:ind w:left="791"/>
              <w:spacing w:before="69" w:line="232" w:lineRule="auto"/>
              <w:rPr>
                <w:rFonts w:ascii="Times New Roman" w:hAnsi="Times New Roman" w:eastAsia="Times New Roman" w:cs="Times New Roman"/>
                <w:sz w:val="24"/>
                <w:szCs w:val="24"/>
              </w:rPr>
            </w:pPr>
            <w:r>
              <w:rPr>
                <w:rFonts w:ascii="Times New Roman" w:hAnsi="Times New Roman" w:eastAsia="Times New Roman" w:cs="Times New Roman"/>
                <w:sz w:val="24"/>
                <w:szCs w:val="24"/>
                <w:spacing w:val="-10"/>
              </w:rPr>
              <w:t>120</w:t>
            </w:r>
          </w:p>
        </w:tc>
        <w:tc>
          <w:tcPr>
            <w:tcW w:w="1133" w:type="dxa"/>
            <w:vAlign w:val="top"/>
          </w:tcPr>
          <w:p>
            <w:pPr>
              <w:ind w:left="479"/>
              <w:spacing w:before="191" w:line="232" w:lineRule="auto"/>
              <w:rPr>
                <w:rFonts w:ascii="Times New Roman" w:hAnsi="Times New Roman" w:eastAsia="Times New Roman" w:cs="Times New Roman"/>
                <w:sz w:val="24"/>
                <w:szCs w:val="24"/>
              </w:rPr>
            </w:pPr>
            <w:r>
              <w:rPr>
                <w:rFonts w:ascii="Times New Roman" w:hAnsi="Times New Roman" w:eastAsia="Times New Roman" w:cs="Times New Roman"/>
                <w:sz w:val="24"/>
                <w:szCs w:val="24"/>
                <w:spacing w:val="-9"/>
              </w:rPr>
              <w:t>15</w:t>
            </w:r>
          </w:p>
        </w:tc>
        <w:tc>
          <w:tcPr>
            <w:tcW w:w="1135" w:type="dxa"/>
            <w:vAlign w:val="top"/>
          </w:tcPr>
          <w:p>
            <w:pPr>
              <w:ind w:left="437"/>
              <w:spacing w:before="191" w:line="232" w:lineRule="auto"/>
              <w:rPr>
                <w:rFonts w:ascii="Times New Roman" w:hAnsi="Times New Roman" w:eastAsia="Times New Roman" w:cs="Times New Roman"/>
                <w:sz w:val="24"/>
                <w:szCs w:val="24"/>
              </w:rPr>
            </w:pPr>
            <w:r>
              <w:rPr>
                <w:rFonts w:ascii="Times New Roman" w:hAnsi="Times New Roman" w:eastAsia="Times New Roman" w:cs="Times New Roman"/>
                <w:sz w:val="24"/>
                <w:szCs w:val="24"/>
                <w:spacing w:val="-5"/>
              </w:rPr>
              <w:t>3.5</w:t>
            </w:r>
          </w:p>
        </w:tc>
        <w:tc>
          <w:tcPr>
            <w:tcW w:w="1841" w:type="dxa"/>
            <w:vAlign w:val="top"/>
            <w:vMerge w:val="restart"/>
            <w:tcBorders>
              <w:bottom w:val="nil"/>
            </w:tcBorders>
          </w:tcPr>
          <w:p>
            <w:pPr>
              <w:spacing w:line="367" w:lineRule="auto"/>
              <w:rPr>
                <w:rFonts w:ascii="Arial"/>
                <w:sz w:val="21"/>
              </w:rPr>
            </w:pPr>
            <w:r/>
          </w:p>
          <w:p>
            <w:pPr>
              <w:ind w:left="808"/>
              <w:spacing w:before="69" w:line="232" w:lineRule="auto"/>
              <w:rPr>
                <w:rFonts w:ascii="Times New Roman" w:hAnsi="Times New Roman" w:eastAsia="Times New Roman" w:cs="Times New Roman"/>
                <w:sz w:val="24"/>
                <w:szCs w:val="24"/>
              </w:rPr>
            </w:pPr>
            <w:r>
              <w:rPr>
                <w:rFonts w:ascii="Times New Roman" w:hAnsi="Times New Roman" w:eastAsia="Times New Roman" w:cs="Times New Roman"/>
                <w:sz w:val="24"/>
                <w:szCs w:val="24"/>
                <w:spacing w:val="-9"/>
              </w:rPr>
              <w:t>1.0</w:t>
            </w:r>
          </w:p>
        </w:tc>
        <w:tc>
          <w:tcPr>
            <w:tcW w:w="1656" w:type="dxa"/>
            <w:vAlign w:val="top"/>
            <w:vMerge w:val="restart"/>
            <w:tcBorders>
              <w:bottom w:val="nil"/>
              <w:right w:val="nil"/>
            </w:tcBorders>
          </w:tcPr>
          <w:p>
            <w:pPr>
              <w:spacing w:line="270" w:lineRule="auto"/>
              <w:rPr>
                <w:rFonts w:ascii="Arial"/>
                <w:sz w:val="21"/>
              </w:rPr>
            </w:pPr>
            <w:r/>
          </w:p>
          <w:p>
            <w:pPr>
              <w:pStyle w:val="TableText"/>
              <w:ind w:left="154"/>
              <w:spacing w:before="78" w:line="217" w:lineRule="auto"/>
              <w:rPr/>
            </w:pPr>
            <w:r>
              <w:rPr>
                <w:spacing w:val="-11"/>
              </w:rPr>
              <w:t>《大气污染物</w:t>
            </w:r>
          </w:p>
          <w:p>
            <w:pPr>
              <w:pStyle w:val="TableText"/>
              <w:ind w:left="284"/>
              <w:spacing w:before="81" w:line="218" w:lineRule="auto"/>
              <w:rPr/>
            </w:pPr>
            <w:r>
              <w:rPr>
                <w:spacing w:val="-14"/>
              </w:rPr>
              <w:t>综合排放标</w:t>
            </w:r>
          </w:p>
          <w:p>
            <w:pPr>
              <w:pStyle w:val="TableText"/>
              <w:ind w:left="614"/>
              <w:spacing w:before="76" w:line="218" w:lineRule="auto"/>
              <w:rPr/>
            </w:pPr>
            <w:r>
              <w:rPr>
                <w:spacing w:val="-8"/>
              </w:rPr>
              <w:t>准》</w:t>
            </w:r>
          </w:p>
          <w:p>
            <w:pPr>
              <w:pStyle w:val="TableText"/>
              <w:ind w:left="238"/>
              <w:spacing w:before="75" w:line="233" w:lineRule="auto"/>
              <w:rPr>
                <w:rFonts w:ascii="Times New Roman" w:hAnsi="Times New Roman" w:eastAsia="Times New Roman" w:cs="Times New Roman"/>
              </w:rPr>
            </w:pPr>
            <w:r>
              <w:rPr>
                <w:spacing w:val="-7"/>
              </w:rPr>
              <w:t>（</w:t>
            </w:r>
            <w:r>
              <w:rPr>
                <w:rFonts w:ascii="Times New Roman" w:hAnsi="Times New Roman" w:eastAsia="Times New Roman" w:cs="Times New Roman"/>
                <w:spacing w:val="-7"/>
              </w:rPr>
              <w:t>GB16297-</w:t>
            </w:r>
          </w:p>
          <w:p>
            <w:pPr>
              <w:pStyle w:val="TableText"/>
              <w:ind w:left="518"/>
              <w:spacing w:before="55" w:line="320" w:lineRule="exact"/>
              <w:rPr/>
            </w:pPr>
            <w:r>
              <w:rPr>
                <w:rFonts w:ascii="Times New Roman" w:hAnsi="Times New Roman" w:eastAsia="Times New Roman" w:cs="Times New Roman"/>
                <w:spacing w:val="-10"/>
                <w:position w:val="1"/>
              </w:rPr>
              <w:t>1996</w:t>
            </w:r>
            <w:r>
              <w:rPr>
                <w:spacing w:val="-10"/>
                <w:position w:val="1"/>
              </w:rPr>
              <w:t>）</w:t>
            </w:r>
          </w:p>
        </w:tc>
      </w:tr>
      <w:tr>
        <w:trPr>
          <w:trHeight w:val="487" w:hRule="atLeast"/>
        </w:trPr>
        <w:tc>
          <w:tcPr>
            <w:tcW w:w="451" w:type="dxa"/>
            <w:vAlign w:val="top"/>
            <w:vMerge w:val="continue"/>
            <w:tcBorders>
              <w:left w:val="nil"/>
              <w:top w:val="nil"/>
            </w:tcBorders>
          </w:tcPr>
          <w:p>
            <w:pPr>
              <w:rPr>
                <w:rFonts w:ascii="Arial"/>
                <w:sz w:val="21"/>
              </w:rPr>
            </w:pPr>
            <w:r/>
          </w:p>
        </w:tc>
        <w:tc>
          <w:tcPr>
            <w:tcW w:w="941" w:type="dxa"/>
            <w:vAlign w:val="top"/>
            <w:vMerge w:val="continue"/>
            <w:tcBorders>
              <w:top w:val="nil"/>
            </w:tcBorders>
          </w:tcPr>
          <w:p>
            <w:pPr>
              <w:rPr>
                <w:rFonts w:ascii="Arial"/>
                <w:sz w:val="21"/>
              </w:rPr>
            </w:pPr>
            <w:r/>
          </w:p>
        </w:tc>
        <w:tc>
          <w:tcPr>
            <w:tcW w:w="1870" w:type="dxa"/>
            <w:vAlign w:val="top"/>
            <w:vMerge w:val="continue"/>
            <w:tcBorders>
              <w:top w:val="nil"/>
            </w:tcBorders>
          </w:tcPr>
          <w:p>
            <w:pPr>
              <w:rPr>
                <w:rFonts w:ascii="Arial"/>
                <w:sz w:val="21"/>
              </w:rPr>
            </w:pPr>
            <w:r/>
          </w:p>
        </w:tc>
        <w:tc>
          <w:tcPr>
            <w:tcW w:w="1133" w:type="dxa"/>
            <w:vAlign w:val="top"/>
          </w:tcPr>
          <w:p>
            <w:pPr>
              <w:ind w:left="456"/>
              <w:spacing w:before="197" w:line="232" w:lineRule="auto"/>
              <w:rPr>
                <w:rFonts w:ascii="Times New Roman" w:hAnsi="Times New Roman" w:eastAsia="Times New Roman" w:cs="Times New Roman"/>
                <w:sz w:val="24"/>
                <w:szCs w:val="24"/>
              </w:rPr>
            </w:pPr>
            <w:r>
              <w:rPr>
                <w:rFonts w:ascii="Times New Roman" w:hAnsi="Times New Roman" w:eastAsia="Times New Roman" w:cs="Times New Roman"/>
                <w:sz w:val="24"/>
                <w:szCs w:val="24"/>
                <w:spacing w:val="-4"/>
              </w:rPr>
              <w:t>20</w:t>
            </w:r>
          </w:p>
        </w:tc>
        <w:tc>
          <w:tcPr>
            <w:tcW w:w="1135" w:type="dxa"/>
            <w:vAlign w:val="top"/>
          </w:tcPr>
          <w:p>
            <w:pPr>
              <w:ind w:left="438"/>
              <w:spacing w:before="197" w:line="232" w:lineRule="auto"/>
              <w:rPr>
                <w:rFonts w:ascii="Times New Roman" w:hAnsi="Times New Roman" w:eastAsia="Times New Roman" w:cs="Times New Roman"/>
                <w:sz w:val="24"/>
                <w:szCs w:val="24"/>
              </w:rPr>
            </w:pPr>
            <w:r>
              <w:rPr>
                <w:rFonts w:ascii="Times New Roman" w:hAnsi="Times New Roman" w:eastAsia="Times New Roman" w:cs="Times New Roman"/>
                <w:sz w:val="24"/>
                <w:szCs w:val="24"/>
                <w:spacing w:val="-6"/>
              </w:rPr>
              <w:t>5.9</w:t>
            </w:r>
          </w:p>
        </w:tc>
        <w:tc>
          <w:tcPr>
            <w:tcW w:w="1841" w:type="dxa"/>
            <w:vAlign w:val="top"/>
            <w:vMerge w:val="continue"/>
            <w:tcBorders>
              <w:top w:val="nil"/>
            </w:tcBorders>
          </w:tcPr>
          <w:p>
            <w:pPr>
              <w:rPr>
                <w:rFonts w:ascii="Arial"/>
                <w:sz w:val="21"/>
              </w:rPr>
            </w:pPr>
            <w:r/>
          </w:p>
        </w:tc>
        <w:tc>
          <w:tcPr>
            <w:tcW w:w="1656" w:type="dxa"/>
            <w:vAlign w:val="top"/>
            <w:vMerge w:val="continue"/>
            <w:tcBorders>
              <w:bottom w:val="nil"/>
              <w:right w:val="nil"/>
              <w:top w:val="nil"/>
            </w:tcBorders>
          </w:tcPr>
          <w:p>
            <w:pPr>
              <w:rPr>
                <w:rFonts w:ascii="Arial"/>
                <w:sz w:val="21"/>
              </w:rPr>
            </w:pPr>
            <w:r/>
          </w:p>
        </w:tc>
      </w:tr>
      <w:tr>
        <w:trPr>
          <w:trHeight w:val="486" w:hRule="atLeast"/>
        </w:trPr>
        <w:tc>
          <w:tcPr>
            <w:tcW w:w="451" w:type="dxa"/>
            <w:vAlign w:val="top"/>
            <w:tcBorders>
              <w:left w:val="nil"/>
            </w:tcBorders>
          </w:tcPr>
          <w:p>
            <w:pPr>
              <w:ind w:left="173"/>
              <w:spacing w:before="197" w:line="235"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2</w:t>
            </w:r>
          </w:p>
        </w:tc>
        <w:tc>
          <w:tcPr>
            <w:tcW w:w="941" w:type="dxa"/>
            <w:vAlign w:val="top"/>
          </w:tcPr>
          <w:p>
            <w:pPr>
              <w:ind w:left="300"/>
              <w:spacing w:before="200" w:line="225" w:lineRule="auto"/>
              <w:rPr>
                <w:rFonts w:ascii="Times New Roman" w:hAnsi="Times New Roman" w:eastAsia="Times New Roman" w:cs="Times New Roman"/>
                <w:sz w:val="16"/>
                <w:szCs w:val="16"/>
              </w:rPr>
            </w:pPr>
            <w:r>
              <w:rPr>
                <w:rFonts w:ascii="Times New Roman" w:hAnsi="Times New Roman" w:eastAsia="Times New Roman" w:cs="Times New Roman"/>
                <w:sz w:val="24"/>
                <w:szCs w:val="24"/>
                <w:spacing w:val="-8"/>
              </w:rPr>
              <w:t>SO</w:t>
            </w:r>
            <w:r>
              <w:rPr>
                <w:rFonts w:ascii="Times New Roman" w:hAnsi="Times New Roman" w:eastAsia="Times New Roman" w:cs="Times New Roman"/>
                <w:sz w:val="16"/>
                <w:szCs w:val="16"/>
                <w:spacing w:val="-8"/>
                <w:position w:val="-1"/>
              </w:rPr>
              <w:t>2</w:t>
            </w:r>
          </w:p>
        </w:tc>
        <w:tc>
          <w:tcPr>
            <w:tcW w:w="1870" w:type="dxa"/>
            <w:vAlign w:val="top"/>
          </w:tcPr>
          <w:p>
            <w:pPr>
              <w:ind w:left="903"/>
              <w:spacing w:before="197" w:line="232"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w:t>
            </w:r>
          </w:p>
        </w:tc>
        <w:tc>
          <w:tcPr>
            <w:tcW w:w="1133" w:type="dxa"/>
            <w:vAlign w:val="top"/>
          </w:tcPr>
          <w:p>
            <w:pPr>
              <w:ind w:left="535"/>
              <w:spacing w:before="197" w:line="232"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w:t>
            </w:r>
          </w:p>
        </w:tc>
        <w:tc>
          <w:tcPr>
            <w:tcW w:w="1135" w:type="dxa"/>
            <w:vAlign w:val="top"/>
          </w:tcPr>
          <w:p>
            <w:pPr>
              <w:ind w:left="535"/>
              <w:spacing w:before="197" w:line="232"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w:t>
            </w:r>
          </w:p>
        </w:tc>
        <w:tc>
          <w:tcPr>
            <w:tcW w:w="1841" w:type="dxa"/>
            <w:vAlign w:val="top"/>
          </w:tcPr>
          <w:p>
            <w:pPr>
              <w:ind w:left="731"/>
              <w:spacing w:before="197" w:line="232" w:lineRule="auto"/>
              <w:rPr>
                <w:rFonts w:ascii="Times New Roman" w:hAnsi="Times New Roman" w:eastAsia="Times New Roman" w:cs="Times New Roman"/>
                <w:sz w:val="24"/>
                <w:szCs w:val="24"/>
              </w:rPr>
            </w:pPr>
            <w:r>
              <w:rPr>
                <w:rFonts w:ascii="Times New Roman" w:hAnsi="Times New Roman" w:eastAsia="Times New Roman" w:cs="Times New Roman"/>
                <w:sz w:val="24"/>
                <w:szCs w:val="24"/>
                <w:spacing w:val="-6"/>
              </w:rPr>
              <w:t>0.40</w:t>
            </w:r>
          </w:p>
        </w:tc>
        <w:tc>
          <w:tcPr>
            <w:tcW w:w="1656" w:type="dxa"/>
            <w:vAlign w:val="top"/>
            <w:vMerge w:val="continue"/>
            <w:tcBorders>
              <w:bottom w:val="nil"/>
              <w:right w:val="nil"/>
              <w:top w:val="nil"/>
            </w:tcBorders>
          </w:tcPr>
          <w:p>
            <w:pPr>
              <w:rPr>
                <w:rFonts w:ascii="Arial"/>
                <w:sz w:val="21"/>
              </w:rPr>
            </w:pPr>
            <w:r/>
          </w:p>
        </w:tc>
      </w:tr>
      <w:tr>
        <w:trPr>
          <w:trHeight w:val="867" w:hRule="atLeast"/>
        </w:trPr>
        <w:tc>
          <w:tcPr>
            <w:tcW w:w="451" w:type="dxa"/>
            <w:vAlign w:val="top"/>
            <w:tcBorders>
              <w:bottom w:val="single" w:color="000000" w:sz="10" w:space="0"/>
              <w:left w:val="nil"/>
            </w:tcBorders>
          </w:tcPr>
          <w:p>
            <w:pPr>
              <w:spacing w:line="310" w:lineRule="auto"/>
              <w:rPr>
                <w:rFonts w:ascii="Arial"/>
                <w:sz w:val="21"/>
              </w:rPr>
            </w:pPr>
            <w:r/>
          </w:p>
          <w:p>
            <w:pPr>
              <w:ind w:left="177"/>
              <w:spacing w:before="69" w:line="232"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3</w:t>
            </w:r>
          </w:p>
        </w:tc>
        <w:tc>
          <w:tcPr>
            <w:tcW w:w="941" w:type="dxa"/>
            <w:vAlign w:val="top"/>
            <w:tcBorders>
              <w:bottom w:val="single" w:color="000000" w:sz="10" w:space="0"/>
            </w:tcBorders>
          </w:tcPr>
          <w:p>
            <w:pPr>
              <w:pStyle w:val="TableText"/>
              <w:ind w:left="371" w:right="117" w:hanging="221"/>
              <w:spacing w:before="160" w:line="268" w:lineRule="auto"/>
              <w:rPr/>
            </w:pPr>
            <w:r>
              <w:rPr>
                <w:spacing w:val="-18"/>
              </w:rPr>
              <w:t>氮氧化</w:t>
            </w:r>
            <w:r>
              <w:rPr/>
              <w:t>物</w:t>
            </w:r>
          </w:p>
        </w:tc>
        <w:tc>
          <w:tcPr>
            <w:tcW w:w="1870" w:type="dxa"/>
            <w:vAlign w:val="top"/>
            <w:tcBorders>
              <w:bottom w:val="single" w:color="000000" w:sz="10" w:space="0"/>
            </w:tcBorders>
          </w:tcPr>
          <w:p>
            <w:pPr>
              <w:spacing w:line="309" w:lineRule="auto"/>
              <w:rPr>
                <w:rFonts w:ascii="Arial"/>
                <w:sz w:val="21"/>
              </w:rPr>
            </w:pPr>
            <w:r/>
          </w:p>
          <w:p>
            <w:pPr>
              <w:ind w:left="903"/>
              <w:spacing w:before="69" w:line="232"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w:t>
            </w:r>
          </w:p>
        </w:tc>
        <w:tc>
          <w:tcPr>
            <w:tcW w:w="1133" w:type="dxa"/>
            <w:vAlign w:val="top"/>
            <w:tcBorders>
              <w:bottom w:val="single" w:color="000000" w:sz="10" w:space="0"/>
            </w:tcBorders>
          </w:tcPr>
          <w:p>
            <w:pPr>
              <w:spacing w:line="309" w:lineRule="auto"/>
              <w:rPr>
                <w:rFonts w:ascii="Arial"/>
                <w:sz w:val="21"/>
              </w:rPr>
            </w:pPr>
            <w:r/>
          </w:p>
          <w:p>
            <w:pPr>
              <w:ind w:left="535"/>
              <w:spacing w:before="69" w:line="232"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w:t>
            </w:r>
          </w:p>
        </w:tc>
        <w:tc>
          <w:tcPr>
            <w:tcW w:w="1135" w:type="dxa"/>
            <w:vAlign w:val="top"/>
            <w:tcBorders>
              <w:bottom w:val="single" w:color="000000" w:sz="10" w:space="0"/>
            </w:tcBorders>
          </w:tcPr>
          <w:p>
            <w:pPr>
              <w:spacing w:line="309" w:lineRule="auto"/>
              <w:rPr>
                <w:rFonts w:ascii="Arial"/>
                <w:sz w:val="21"/>
              </w:rPr>
            </w:pPr>
            <w:r/>
          </w:p>
          <w:p>
            <w:pPr>
              <w:ind w:left="535"/>
              <w:spacing w:before="69" w:line="232"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w:t>
            </w:r>
          </w:p>
        </w:tc>
        <w:tc>
          <w:tcPr>
            <w:tcW w:w="1841" w:type="dxa"/>
            <w:vAlign w:val="top"/>
            <w:tcBorders>
              <w:bottom w:val="single" w:color="000000" w:sz="10" w:space="0"/>
            </w:tcBorders>
          </w:tcPr>
          <w:p>
            <w:pPr>
              <w:spacing w:line="309" w:lineRule="auto"/>
              <w:rPr>
                <w:rFonts w:ascii="Arial"/>
                <w:sz w:val="21"/>
              </w:rPr>
            </w:pPr>
            <w:r/>
          </w:p>
          <w:p>
            <w:pPr>
              <w:ind w:left="731"/>
              <w:spacing w:before="69" w:line="232" w:lineRule="auto"/>
              <w:rPr>
                <w:rFonts w:ascii="Times New Roman" w:hAnsi="Times New Roman" w:eastAsia="Times New Roman" w:cs="Times New Roman"/>
                <w:sz w:val="24"/>
                <w:szCs w:val="24"/>
              </w:rPr>
            </w:pPr>
            <w:r>
              <w:rPr>
                <w:rFonts w:ascii="Times New Roman" w:hAnsi="Times New Roman" w:eastAsia="Times New Roman" w:cs="Times New Roman"/>
                <w:sz w:val="24"/>
                <w:szCs w:val="24"/>
                <w:spacing w:val="-6"/>
              </w:rPr>
              <w:t>0.12</w:t>
            </w:r>
          </w:p>
        </w:tc>
        <w:tc>
          <w:tcPr>
            <w:tcW w:w="1656" w:type="dxa"/>
            <w:vAlign w:val="top"/>
            <w:vMerge w:val="continue"/>
            <w:tcBorders>
              <w:bottom w:val="single" w:color="000000" w:sz="10" w:space="0"/>
              <w:right w:val="nil"/>
              <w:top w:val="nil"/>
            </w:tcBorders>
          </w:tcPr>
          <w:p>
            <w:pPr>
              <w:rPr>
                <w:rFonts w:ascii="Arial"/>
                <w:sz w:val="21"/>
              </w:rPr>
            </w:pPr>
            <w:r/>
          </w:p>
        </w:tc>
      </w:tr>
    </w:tbl>
    <w:p>
      <w:pPr>
        <w:ind w:firstLine="538"/>
        <w:spacing w:before="222" w:line="340" w:lineRule="auto"/>
        <w:rPr>
          <w:rFonts w:ascii="FangSong" w:hAnsi="FangSong" w:eastAsia="FangSong" w:cs="FangSong"/>
          <w:sz w:val="28"/>
          <w:szCs w:val="28"/>
        </w:rPr>
      </w:pPr>
      <w:r>
        <w:rPr>
          <w:rFonts w:ascii="FangSong" w:hAnsi="FangSong" w:eastAsia="FangSong" w:cs="FangSong"/>
          <w:sz w:val="28"/>
          <w:szCs w:val="28"/>
          <w:spacing w:val="-18"/>
        </w:rPr>
        <w:t>本次验收阶段港区边界无组织排放污染物执行《大</w:t>
      </w:r>
      <w:r>
        <w:rPr>
          <w:rFonts w:ascii="FangSong" w:hAnsi="FangSong" w:eastAsia="FangSong" w:cs="FangSong"/>
          <w:sz w:val="28"/>
          <w:szCs w:val="28"/>
          <w:spacing w:val="-19"/>
        </w:rPr>
        <w:t>气污染物综合排放标准》</w:t>
      </w:r>
      <w:r>
        <w:rPr>
          <w:rFonts w:ascii="FangSong" w:hAnsi="FangSong" w:eastAsia="FangSong" w:cs="FangSong"/>
          <w:sz w:val="28"/>
          <w:szCs w:val="28"/>
        </w:rPr>
        <w:t xml:space="preserve"> </w:t>
      </w:r>
      <w:r>
        <w:rPr>
          <w:rFonts w:ascii="FangSong" w:hAnsi="FangSong" w:eastAsia="FangSong" w:cs="FangSong"/>
          <w:sz w:val="28"/>
          <w:szCs w:val="28"/>
          <w:spacing w:val="-12"/>
        </w:rPr>
        <w:t>（</w:t>
      </w:r>
      <w:r>
        <w:rPr>
          <w:rFonts w:ascii="Times New Roman" w:hAnsi="Times New Roman" w:eastAsia="Times New Roman" w:cs="Times New Roman"/>
          <w:sz w:val="28"/>
          <w:szCs w:val="28"/>
          <w:spacing w:val="-12"/>
        </w:rPr>
        <w:t>DB32/4041-2021</w:t>
      </w:r>
      <w:r>
        <w:rPr>
          <w:rFonts w:ascii="FangSong" w:hAnsi="FangSong" w:eastAsia="FangSong" w:cs="FangSong"/>
          <w:sz w:val="28"/>
          <w:szCs w:val="28"/>
          <w:spacing w:val="-12"/>
        </w:rPr>
        <w:t>）表</w:t>
      </w:r>
      <w:r>
        <w:rPr>
          <w:rFonts w:ascii="FangSong" w:hAnsi="FangSong" w:eastAsia="FangSong" w:cs="FangSong"/>
          <w:sz w:val="28"/>
          <w:szCs w:val="28"/>
          <w:spacing w:val="-58"/>
        </w:rPr>
        <w:t xml:space="preserve"> </w:t>
      </w:r>
      <w:r>
        <w:rPr>
          <w:rFonts w:ascii="Times New Roman" w:hAnsi="Times New Roman" w:eastAsia="Times New Roman" w:cs="Times New Roman"/>
          <w:sz w:val="28"/>
          <w:szCs w:val="28"/>
          <w:spacing w:val="-12"/>
        </w:rPr>
        <w:t>3 </w:t>
      </w:r>
      <w:r>
        <w:rPr>
          <w:rFonts w:ascii="FangSong" w:hAnsi="FangSong" w:eastAsia="FangSong" w:cs="FangSong"/>
          <w:sz w:val="28"/>
          <w:szCs w:val="28"/>
          <w:spacing w:val="-12"/>
        </w:rPr>
        <w:t>无组织排放监控浓度限值，详见表</w:t>
      </w:r>
      <w:r>
        <w:rPr>
          <w:rFonts w:ascii="FangSong" w:hAnsi="FangSong" w:eastAsia="FangSong" w:cs="FangSong"/>
          <w:sz w:val="28"/>
          <w:szCs w:val="28"/>
          <w:spacing w:val="-54"/>
        </w:rPr>
        <w:t xml:space="preserve"> </w:t>
      </w:r>
      <w:r>
        <w:rPr>
          <w:rFonts w:ascii="Times New Roman" w:hAnsi="Times New Roman" w:eastAsia="Times New Roman" w:cs="Times New Roman"/>
          <w:sz w:val="28"/>
          <w:szCs w:val="28"/>
          <w:spacing w:val="-12"/>
        </w:rPr>
        <w:t>1.5-9</w:t>
      </w:r>
      <w:r>
        <w:rPr>
          <w:rFonts w:ascii="FangSong" w:hAnsi="FangSong" w:eastAsia="FangSong" w:cs="FangSong"/>
          <w:sz w:val="28"/>
          <w:szCs w:val="28"/>
          <w:spacing w:val="-12"/>
        </w:rPr>
        <w:t>。</w:t>
      </w:r>
    </w:p>
    <w:p>
      <w:pPr>
        <w:ind w:left="2500"/>
        <w:spacing w:before="32" w:line="232" w:lineRule="auto"/>
        <w:rPr>
          <w:rFonts w:ascii="FangSong" w:hAnsi="FangSong" w:eastAsia="FangSong" w:cs="FangSong"/>
          <w:sz w:val="28"/>
          <w:szCs w:val="28"/>
        </w:rPr>
      </w:pPr>
      <w:r>
        <w:rPr>
          <w:rFonts w:ascii="FangSong" w:hAnsi="FangSong" w:eastAsia="FangSong" w:cs="FangSong"/>
          <w:sz w:val="28"/>
          <w:szCs w:val="28"/>
          <w:b/>
          <w:bCs/>
          <w:spacing w:val="-15"/>
        </w:rPr>
        <w:t>表</w:t>
      </w:r>
      <w:r>
        <w:rPr>
          <w:rFonts w:ascii="FangSong" w:hAnsi="FangSong" w:eastAsia="FangSong" w:cs="FangSong"/>
          <w:sz w:val="28"/>
          <w:szCs w:val="28"/>
          <w:spacing w:val="-67"/>
        </w:rPr>
        <w:t xml:space="preserve"> </w:t>
      </w:r>
      <w:r>
        <w:rPr>
          <w:rFonts w:ascii="Times New Roman" w:hAnsi="Times New Roman" w:eastAsia="Times New Roman" w:cs="Times New Roman"/>
          <w:sz w:val="28"/>
          <w:szCs w:val="28"/>
          <w:b/>
          <w:bCs/>
          <w:spacing w:val="-15"/>
        </w:rPr>
        <w:t>1.5-9</w:t>
      </w:r>
      <w:r>
        <w:rPr>
          <w:rFonts w:ascii="Times New Roman" w:hAnsi="Times New Roman" w:eastAsia="Times New Roman" w:cs="Times New Roman"/>
          <w:sz w:val="28"/>
          <w:szCs w:val="28"/>
          <w:b/>
          <w:bCs/>
          <w:spacing w:val="16"/>
        </w:rPr>
        <w:t xml:space="preserve">   </w:t>
      </w:r>
      <w:r>
        <w:rPr>
          <w:rFonts w:ascii="FangSong" w:hAnsi="FangSong" w:eastAsia="FangSong" w:cs="FangSong"/>
          <w:sz w:val="28"/>
          <w:szCs w:val="28"/>
          <w:b/>
          <w:bCs/>
          <w:spacing w:val="-15"/>
        </w:rPr>
        <w:t>港区无组织排放监控浓度限值</w:t>
      </w:r>
    </w:p>
    <w:p>
      <w:pPr>
        <w:spacing w:line="143" w:lineRule="exact"/>
        <w:rPr/>
      </w:pPr>
      <w:r/>
    </w:p>
    <w:tbl>
      <w:tblPr>
        <w:tblStyle w:val="TableNormal"/>
        <w:tblW w:w="9027" w:type="dxa"/>
        <w:tblInd w:w="0" w:type="dxa"/>
        <w:tblLayout w:type="fixed"/>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Pr>
      <w:tblGrid>
        <w:gridCol w:w="746"/>
        <w:gridCol w:w="1404"/>
        <w:gridCol w:w="1164"/>
        <w:gridCol w:w="1385"/>
        <w:gridCol w:w="1145"/>
        <w:gridCol w:w="3183"/>
      </w:tblGrid>
      <w:tr>
        <w:trPr>
          <w:trHeight w:val="845" w:hRule="atLeast"/>
        </w:trPr>
        <w:tc>
          <w:tcPr>
            <w:tcW w:w="746" w:type="dxa"/>
            <w:vAlign w:val="top"/>
            <w:tcBorders>
              <w:top w:val="single" w:color="000000" w:sz="10" w:space="0"/>
              <w:left w:val="nil"/>
            </w:tcBorders>
          </w:tcPr>
          <w:p>
            <w:pPr>
              <w:spacing w:line="249" w:lineRule="auto"/>
              <w:rPr>
                <w:rFonts w:ascii="Arial"/>
                <w:sz w:val="21"/>
              </w:rPr>
            </w:pPr>
            <w:r/>
          </w:p>
          <w:p>
            <w:pPr>
              <w:pStyle w:val="TableText"/>
              <w:ind w:left="156"/>
              <w:spacing w:before="78" w:line="218" w:lineRule="auto"/>
              <w:rPr/>
            </w:pPr>
            <w:r>
              <w:rPr>
                <w:b/>
                <w:bCs/>
                <w:spacing w:val="-8"/>
              </w:rPr>
              <w:t>序号</w:t>
            </w:r>
          </w:p>
        </w:tc>
        <w:tc>
          <w:tcPr>
            <w:tcW w:w="1404" w:type="dxa"/>
            <w:vAlign w:val="top"/>
            <w:tcBorders>
              <w:top w:val="single" w:color="000000" w:sz="10" w:space="0"/>
            </w:tcBorders>
          </w:tcPr>
          <w:p>
            <w:pPr>
              <w:spacing w:line="248" w:lineRule="auto"/>
              <w:rPr>
                <w:rFonts w:ascii="Arial"/>
                <w:sz w:val="21"/>
              </w:rPr>
            </w:pPr>
            <w:r/>
          </w:p>
          <w:p>
            <w:pPr>
              <w:pStyle w:val="TableText"/>
              <w:ind w:left="382"/>
              <w:spacing w:before="78" w:line="217" w:lineRule="auto"/>
              <w:rPr/>
            </w:pPr>
            <w:r>
              <w:rPr>
                <w:b/>
                <w:bCs/>
                <w:spacing w:val="-14"/>
              </w:rPr>
              <w:t>污染物</w:t>
            </w:r>
          </w:p>
        </w:tc>
        <w:tc>
          <w:tcPr>
            <w:tcW w:w="1164" w:type="dxa"/>
            <w:vAlign w:val="top"/>
            <w:tcBorders>
              <w:top w:val="single" w:color="000000" w:sz="10" w:space="0"/>
            </w:tcBorders>
          </w:tcPr>
          <w:p>
            <w:pPr>
              <w:spacing w:line="248" w:lineRule="auto"/>
              <w:rPr>
                <w:rFonts w:ascii="Arial"/>
                <w:sz w:val="21"/>
              </w:rPr>
            </w:pPr>
            <w:r/>
          </w:p>
          <w:p>
            <w:pPr>
              <w:pStyle w:val="TableText"/>
              <w:ind w:left="260"/>
              <w:spacing w:before="78" w:line="219" w:lineRule="auto"/>
              <w:rPr/>
            </w:pPr>
            <w:r>
              <w:rPr>
                <w:b/>
                <w:bCs/>
                <w:spacing w:val="-13"/>
              </w:rPr>
              <w:t>监控点</w:t>
            </w:r>
          </w:p>
        </w:tc>
        <w:tc>
          <w:tcPr>
            <w:tcW w:w="1385" w:type="dxa"/>
            <w:vAlign w:val="top"/>
            <w:tcBorders>
              <w:top w:val="single" w:color="000000" w:sz="10" w:space="0"/>
            </w:tcBorders>
          </w:tcPr>
          <w:p>
            <w:pPr>
              <w:pStyle w:val="TableText"/>
              <w:ind w:left="156" w:right="140" w:firstLine="105"/>
              <w:spacing w:before="148" w:line="264" w:lineRule="auto"/>
              <w:rPr/>
            </w:pPr>
            <w:r>
              <w:rPr>
                <w:b/>
                <w:bCs/>
                <w:spacing w:val="-19"/>
              </w:rPr>
              <w:t>浓度限值</w:t>
            </w:r>
            <w:r>
              <w:rPr>
                <w:b/>
                <w:bCs/>
                <w:spacing w:val="-16"/>
              </w:rPr>
              <w:t>（</w:t>
            </w:r>
            <w:r>
              <w:rPr>
                <w:rFonts w:ascii="Times New Roman" w:hAnsi="Times New Roman" w:eastAsia="Times New Roman" w:cs="Times New Roman"/>
                <w:b/>
                <w:bCs/>
                <w:spacing w:val="-16"/>
              </w:rPr>
              <w:t>mg/m3</w:t>
            </w:r>
            <w:r>
              <w:rPr>
                <w:b/>
                <w:bCs/>
                <w:spacing w:val="-16"/>
              </w:rPr>
              <w:t>）</w:t>
            </w:r>
          </w:p>
        </w:tc>
        <w:tc>
          <w:tcPr>
            <w:tcW w:w="1145" w:type="dxa"/>
            <w:vAlign w:val="top"/>
            <w:tcBorders>
              <w:top w:val="single" w:color="000000" w:sz="10" w:space="0"/>
            </w:tcBorders>
          </w:tcPr>
          <w:p>
            <w:pPr>
              <w:spacing w:line="249" w:lineRule="auto"/>
              <w:rPr>
                <w:rFonts w:ascii="Arial"/>
                <w:sz w:val="21"/>
              </w:rPr>
            </w:pPr>
            <w:r/>
          </w:p>
          <w:p>
            <w:pPr>
              <w:pStyle w:val="TableText"/>
              <w:ind w:left="358"/>
              <w:spacing w:before="78" w:line="220" w:lineRule="auto"/>
              <w:rPr/>
            </w:pPr>
            <w:r>
              <w:rPr>
                <w:b/>
                <w:bCs/>
                <w:spacing w:val="-10"/>
              </w:rPr>
              <w:t>备注</w:t>
            </w:r>
          </w:p>
        </w:tc>
        <w:tc>
          <w:tcPr>
            <w:tcW w:w="3183" w:type="dxa"/>
            <w:vAlign w:val="top"/>
            <w:tcBorders>
              <w:top w:val="single" w:color="000000" w:sz="10" w:space="0"/>
              <w:right w:val="nil"/>
            </w:tcBorders>
          </w:tcPr>
          <w:p>
            <w:pPr>
              <w:spacing w:line="249" w:lineRule="auto"/>
              <w:rPr>
                <w:rFonts w:ascii="Arial"/>
                <w:sz w:val="21"/>
              </w:rPr>
            </w:pPr>
            <w:r/>
          </w:p>
          <w:p>
            <w:pPr>
              <w:pStyle w:val="TableText"/>
              <w:ind w:left="1146"/>
              <w:spacing w:before="78" w:line="217" w:lineRule="auto"/>
              <w:rPr/>
            </w:pPr>
            <w:r>
              <w:rPr>
                <w:b/>
                <w:bCs/>
                <w:spacing w:val="-13"/>
              </w:rPr>
              <w:t>标准来源</w:t>
            </w:r>
          </w:p>
        </w:tc>
      </w:tr>
      <w:tr>
        <w:trPr>
          <w:trHeight w:val="484" w:hRule="atLeast"/>
        </w:trPr>
        <w:tc>
          <w:tcPr>
            <w:tcW w:w="746" w:type="dxa"/>
            <w:vAlign w:val="top"/>
            <w:tcBorders>
              <w:left w:val="nil"/>
            </w:tcBorders>
          </w:tcPr>
          <w:p>
            <w:pPr>
              <w:ind w:left="344"/>
              <w:spacing w:before="190" w:line="235"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1</w:t>
            </w:r>
          </w:p>
        </w:tc>
        <w:tc>
          <w:tcPr>
            <w:tcW w:w="1404" w:type="dxa"/>
            <w:vAlign w:val="top"/>
          </w:tcPr>
          <w:p>
            <w:pPr>
              <w:pStyle w:val="TableText"/>
              <w:ind w:left="371"/>
              <w:spacing w:before="150" w:line="217" w:lineRule="auto"/>
              <w:rPr/>
            </w:pPr>
            <w:r>
              <w:rPr>
                <w:spacing w:val="-8"/>
              </w:rPr>
              <w:t>颗粒物</w:t>
            </w:r>
          </w:p>
        </w:tc>
        <w:tc>
          <w:tcPr>
            <w:tcW w:w="1164" w:type="dxa"/>
            <w:vAlign w:val="top"/>
            <w:vMerge w:val="restart"/>
            <w:tcBorders>
              <w:bottom w:val="nil"/>
            </w:tcBorders>
          </w:tcPr>
          <w:p>
            <w:pPr>
              <w:spacing w:line="385" w:lineRule="auto"/>
              <w:rPr>
                <w:rFonts w:ascii="Arial"/>
                <w:sz w:val="21"/>
              </w:rPr>
            </w:pPr>
            <w:r/>
          </w:p>
          <w:p>
            <w:pPr>
              <w:pStyle w:val="TableText"/>
              <w:ind w:left="141" w:right="114"/>
              <w:spacing w:before="78" w:line="278" w:lineRule="auto"/>
              <w:rPr/>
            </w:pPr>
            <w:r>
              <w:rPr>
                <w:spacing w:val="-15"/>
              </w:rPr>
              <w:t>周界外浓</w:t>
            </w:r>
            <w:r>
              <w:rPr>
                <w:spacing w:val="-15"/>
              </w:rPr>
              <w:t>度最高点</w:t>
            </w:r>
          </w:p>
        </w:tc>
        <w:tc>
          <w:tcPr>
            <w:tcW w:w="1385" w:type="dxa"/>
            <w:vAlign w:val="top"/>
          </w:tcPr>
          <w:p>
            <w:pPr>
              <w:ind w:left="561"/>
              <w:spacing w:before="190" w:line="232" w:lineRule="auto"/>
              <w:rPr>
                <w:rFonts w:ascii="Times New Roman" w:hAnsi="Times New Roman" w:eastAsia="Times New Roman" w:cs="Times New Roman"/>
                <w:sz w:val="24"/>
                <w:szCs w:val="24"/>
              </w:rPr>
            </w:pPr>
            <w:r>
              <w:rPr>
                <w:rFonts w:ascii="Times New Roman" w:hAnsi="Times New Roman" w:eastAsia="Times New Roman" w:cs="Times New Roman"/>
                <w:sz w:val="24"/>
                <w:szCs w:val="24"/>
                <w:spacing w:val="-5"/>
              </w:rPr>
              <w:t>0.5</w:t>
            </w:r>
          </w:p>
        </w:tc>
        <w:tc>
          <w:tcPr>
            <w:tcW w:w="1145" w:type="dxa"/>
            <w:vAlign w:val="top"/>
            <w:vMerge w:val="restart"/>
            <w:tcBorders>
              <w:bottom w:val="nil"/>
            </w:tcBorders>
          </w:tcPr>
          <w:p>
            <w:pPr>
              <w:spacing w:line="385" w:lineRule="auto"/>
              <w:rPr>
                <w:rFonts w:ascii="Arial"/>
                <w:sz w:val="21"/>
              </w:rPr>
            </w:pPr>
            <w:r/>
          </w:p>
          <w:p>
            <w:pPr>
              <w:pStyle w:val="TableText"/>
              <w:ind w:left="254" w:right="188" w:hanging="19"/>
              <w:spacing w:before="78" w:line="271" w:lineRule="auto"/>
              <w:rPr/>
            </w:pPr>
            <w:r>
              <w:rPr>
                <w:rFonts w:ascii="Times New Roman" w:hAnsi="Times New Roman" w:eastAsia="Times New Roman" w:cs="Times New Roman"/>
                <w:spacing w:val="-13"/>
              </w:rPr>
              <w:t>1h </w:t>
            </w:r>
            <w:r>
              <w:rPr>
                <w:spacing w:val="-13"/>
              </w:rPr>
              <w:t>平均</w:t>
            </w:r>
            <w:r>
              <w:rPr>
                <w:spacing w:val="-12"/>
              </w:rPr>
              <w:t>浓度值</w:t>
            </w:r>
          </w:p>
        </w:tc>
        <w:tc>
          <w:tcPr>
            <w:tcW w:w="3183" w:type="dxa"/>
            <w:vAlign w:val="top"/>
            <w:vMerge w:val="restart"/>
            <w:tcBorders>
              <w:bottom w:val="nil"/>
              <w:right w:val="nil"/>
            </w:tcBorders>
          </w:tcPr>
          <w:p>
            <w:pPr>
              <w:pStyle w:val="TableText"/>
              <w:ind w:left="132"/>
              <w:spacing w:before="284" w:line="217" w:lineRule="auto"/>
              <w:rPr/>
            </w:pPr>
            <w:r>
              <w:rPr>
                <w:spacing w:val="-14"/>
              </w:rPr>
              <w:t>《大气污染物综合排放标准》</w:t>
            </w:r>
          </w:p>
          <w:p>
            <w:pPr>
              <w:pStyle w:val="TableText"/>
              <w:ind w:left="132"/>
              <w:spacing w:before="80" w:line="234" w:lineRule="auto"/>
              <w:rPr/>
            </w:pPr>
            <w:r>
              <w:rPr>
                <w:spacing w:val="-9"/>
              </w:rPr>
              <w:t>（</w:t>
            </w:r>
            <w:r>
              <w:rPr>
                <w:rFonts w:ascii="Times New Roman" w:hAnsi="Times New Roman" w:eastAsia="Times New Roman" w:cs="Times New Roman"/>
                <w:spacing w:val="-9"/>
              </w:rPr>
              <w:t>DB32/4041-2021</w:t>
            </w:r>
            <w:r>
              <w:rPr>
                <w:spacing w:val="-9"/>
              </w:rPr>
              <w:t>）表</w:t>
            </w:r>
            <w:r>
              <w:rPr>
                <w:spacing w:val="-46"/>
              </w:rPr>
              <w:t xml:space="preserve"> </w:t>
            </w:r>
            <w:r>
              <w:rPr>
                <w:rFonts w:ascii="Times New Roman" w:hAnsi="Times New Roman" w:eastAsia="Times New Roman" w:cs="Times New Roman"/>
                <w:spacing w:val="-9"/>
              </w:rPr>
              <w:t>3 </w:t>
            </w:r>
            <w:r>
              <w:rPr>
                <w:spacing w:val="-9"/>
              </w:rPr>
              <w:t>无组</w:t>
            </w:r>
          </w:p>
          <w:p>
            <w:pPr>
              <w:pStyle w:val="TableText"/>
              <w:ind w:left="604"/>
              <w:spacing w:before="53" w:line="218" w:lineRule="auto"/>
              <w:rPr/>
            </w:pPr>
            <w:r>
              <w:rPr>
                <w:spacing w:val="-15"/>
              </w:rPr>
              <w:t>织排放监控浓度限值</w:t>
            </w:r>
          </w:p>
        </w:tc>
      </w:tr>
      <w:tr>
        <w:trPr>
          <w:trHeight w:val="484" w:hRule="atLeast"/>
        </w:trPr>
        <w:tc>
          <w:tcPr>
            <w:tcW w:w="746" w:type="dxa"/>
            <w:vAlign w:val="top"/>
            <w:tcBorders>
              <w:left w:val="nil"/>
            </w:tcBorders>
          </w:tcPr>
          <w:p>
            <w:pPr>
              <w:ind w:left="321"/>
              <w:spacing w:before="195" w:line="235"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2</w:t>
            </w:r>
          </w:p>
        </w:tc>
        <w:tc>
          <w:tcPr>
            <w:tcW w:w="1404" w:type="dxa"/>
            <w:vAlign w:val="top"/>
          </w:tcPr>
          <w:p>
            <w:pPr>
              <w:ind w:left="533"/>
              <w:spacing w:before="199" w:line="225" w:lineRule="auto"/>
              <w:rPr>
                <w:rFonts w:ascii="Times New Roman" w:hAnsi="Times New Roman" w:eastAsia="Times New Roman" w:cs="Times New Roman"/>
                <w:sz w:val="16"/>
                <w:szCs w:val="16"/>
              </w:rPr>
            </w:pPr>
            <w:r>
              <w:rPr>
                <w:rFonts w:ascii="Times New Roman" w:hAnsi="Times New Roman" w:eastAsia="Times New Roman" w:cs="Times New Roman"/>
                <w:sz w:val="24"/>
                <w:szCs w:val="24"/>
                <w:spacing w:val="-8"/>
              </w:rPr>
              <w:t>SO</w:t>
            </w:r>
            <w:r>
              <w:rPr>
                <w:rFonts w:ascii="Times New Roman" w:hAnsi="Times New Roman" w:eastAsia="Times New Roman" w:cs="Times New Roman"/>
                <w:sz w:val="16"/>
                <w:szCs w:val="16"/>
                <w:spacing w:val="-8"/>
                <w:position w:val="-1"/>
              </w:rPr>
              <w:t>2</w:t>
            </w:r>
          </w:p>
        </w:tc>
        <w:tc>
          <w:tcPr>
            <w:tcW w:w="1164" w:type="dxa"/>
            <w:vAlign w:val="top"/>
            <w:vMerge w:val="continue"/>
            <w:tcBorders>
              <w:bottom w:val="nil"/>
              <w:top w:val="nil"/>
            </w:tcBorders>
          </w:tcPr>
          <w:p>
            <w:pPr>
              <w:rPr>
                <w:rFonts w:ascii="Arial"/>
                <w:sz w:val="21"/>
              </w:rPr>
            </w:pPr>
            <w:r/>
          </w:p>
        </w:tc>
        <w:tc>
          <w:tcPr>
            <w:tcW w:w="1385" w:type="dxa"/>
            <w:vAlign w:val="top"/>
          </w:tcPr>
          <w:p>
            <w:pPr>
              <w:ind w:left="561"/>
              <w:spacing w:before="195" w:line="232" w:lineRule="auto"/>
              <w:rPr>
                <w:rFonts w:ascii="Times New Roman" w:hAnsi="Times New Roman" w:eastAsia="Times New Roman" w:cs="Times New Roman"/>
                <w:sz w:val="24"/>
                <w:szCs w:val="24"/>
              </w:rPr>
            </w:pPr>
            <w:r>
              <w:rPr>
                <w:rFonts w:ascii="Times New Roman" w:hAnsi="Times New Roman" w:eastAsia="Times New Roman" w:cs="Times New Roman"/>
                <w:sz w:val="24"/>
                <w:szCs w:val="24"/>
                <w:spacing w:val="-5"/>
              </w:rPr>
              <w:t>0.4</w:t>
            </w:r>
          </w:p>
        </w:tc>
        <w:tc>
          <w:tcPr>
            <w:tcW w:w="1145" w:type="dxa"/>
            <w:vAlign w:val="top"/>
            <w:vMerge w:val="continue"/>
            <w:tcBorders>
              <w:bottom w:val="nil"/>
              <w:top w:val="nil"/>
            </w:tcBorders>
          </w:tcPr>
          <w:p>
            <w:pPr>
              <w:rPr>
                <w:rFonts w:ascii="Arial"/>
                <w:sz w:val="21"/>
              </w:rPr>
            </w:pPr>
            <w:r/>
          </w:p>
        </w:tc>
        <w:tc>
          <w:tcPr>
            <w:tcW w:w="3183" w:type="dxa"/>
            <w:vAlign w:val="top"/>
            <w:vMerge w:val="continue"/>
            <w:tcBorders>
              <w:bottom w:val="nil"/>
              <w:right w:val="nil"/>
              <w:top w:val="nil"/>
            </w:tcBorders>
          </w:tcPr>
          <w:p>
            <w:pPr>
              <w:rPr>
                <w:rFonts w:ascii="Arial"/>
                <w:sz w:val="21"/>
              </w:rPr>
            </w:pPr>
            <w:r/>
          </w:p>
        </w:tc>
      </w:tr>
      <w:tr>
        <w:trPr>
          <w:trHeight w:val="508" w:hRule="atLeast"/>
        </w:trPr>
        <w:tc>
          <w:tcPr>
            <w:tcW w:w="746" w:type="dxa"/>
            <w:vAlign w:val="top"/>
            <w:tcBorders>
              <w:bottom w:val="single" w:color="000000" w:sz="10" w:space="0"/>
              <w:left w:val="nil"/>
            </w:tcBorders>
          </w:tcPr>
          <w:p>
            <w:pPr>
              <w:ind w:left="326"/>
              <w:spacing w:before="201" w:line="232"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3</w:t>
            </w:r>
          </w:p>
        </w:tc>
        <w:tc>
          <w:tcPr>
            <w:tcW w:w="1404" w:type="dxa"/>
            <w:vAlign w:val="top"/>
            <w:tcBorders>
              <w:bottom w:val="single" w:color="000000" w:sz="10" w:space="0"/>
            </w:tcBorders>
          </w:tcPr>
          <w:p>
            <w:pPr>
              <w:pStyle w:val="TableText"/>
              <w:ind w:left="272"/>
              <w:spacing w:before="160" w:line="217" w:lineRule="auto"/>
              <w:rPr/>
            </w:pPr>
            <w:r>
              <w:rPr>
                <w:spacing w:val="-13"/>
              </w:rPr>
              <w:t>氮氧化物</w:t>
            </w:r>
          </w:p>
        </w:tc>
        <w:tc>
          <w:tcPr>
            <w:tcW w:w="1164" w:type="dxa"/>
            <w:vAlign w:val="top"/>
            <w:vMerge w:val="continue"/>
            <w:tcBorders>
              <w:bottom w:val="single" w:color="000000" w:sz="10" w:space="0"/>
              <w:top w:val="nil"/>
            </w:tcBorders>
          </w:tcPr>
          <w:p>
            <w:pPr>
              <w:rPr>
                <w:rFonts w:ascii="Arial"/>
                <w:sz w:val="21"/>
              </w:rPr>
            </w:pPr>
            <w:r/>
          </w:p>
        </w:tc>
        <w:tc>
          <w:tcPr>
            <w:tcW w:w="1385" w:type="dxa"/>
            <w:vAlign w:val="top"/>
            <w:tcBorders>
              <w:bottom w:val="single" w:color="000000" w:sz="10" w:space="0"/>
            </w:tcBorders>
          </w:tcPr>
          <w:p>
            <w:pPr>
              <w:ind w:left="503"/>
              <w:spacing w:before="201" w:line="232" w:lineRule="auto"/>
              <w:rPr>
                <w:rFonts w:ascii="Times New Roman" w:hAnsi="Times New Roman" w:eastAsia="Times New Roman" w:cs="Times New Roman"/>
                <w:sz w:val="24"/>
                <w:szCs w:val="24"/>
              </w:rPr>
            </w:pPr>
            <w:r>
              <w:rPr>
                <w:rFonts w:ascii="Times New Roman" w:hAnsi="Times New Roman" w:eastAsia="Times New Roman" w:cs="Times New Roman"/>
                <w:sz w:val="24"/>
                <w:szCs w:val="24"/>
                <w:spacing w:val="-6"/>
              </w:rPr>
              <w:t>0.12</w:t>
            </w:r>
          </w:p>
        </w:tc>
        <w:tc>
          <w:tcPr>
            <w:tcW w:w="1145" w:type="dxa"/>
            <w:vAlign w:val="top"/>
            <w:vMerge w:val="continue"/>
            <w:tcBorders>
              <w:bottom w:val="single" w:color="000000" w:sz="10" w:space="0"/>
              <w:top w:val="nil"/>
            </w:tcBorders>
          </w:tcPr>
          <w:p>
            <w:pPr>
              <w:rPr>
                <w:rFonts w:ascii="Arial"/>
                <w:sz w:val="21"/>
              </w:rPr>
            </w:pPr>
            <w:r/>
          </w:p>
        </w:tc>
        <w:tc>
          <w:tcPr>
            <w:tcW w:w="3183" w:type="dxa"/>
            <w:vAlign w:val="top"/>
            <w:vMerge w:val="continue"/>
            <w:tcBorders>
              <w:bottom w:val="single" w:color="000000" w:sz="10" w:space="0"/>
              <w:right w:val="nil"/>
              <w:top w:val="nil"/>
            </w:tcBorders>
          </w:tcPr>
          <w:p>
            <w:pPr>
              <w:rPr>
                <w:rFonts w:ascii="Arial"/>
                <w:sz w:val="21"/>
              </w:rPr>
            </w:pPr>
            <w:r/>
          </w:p>
        </w:tc>
      </w:tr>
    </w:tbl>
    <w:p>
      <w:pPr>
        <w:ind w:left="561"/>
        <w:spacing w:before="222" w:line="233" w:lineRule="auto"/>
        <w:rPr>
          <w:rFonts w:ascii="FangSong" w:hAnsi="FangSong" w:eastAsia="FangSong" w:cs="FangSong"/>
          <w:sz w:val="28"/>
          <w:szCs w:val="28"/>
        </w:rPr>
      </w:pPr>
      <w:r>
        <w:rPr>
          <w:rFonts w:ascii="FangSong" w:hAnsi="FangSong" w:eastAsia="FangSong" w:cs="FangSong"/>
          <w:sz w:val="28"/>
          <w:szCs w:val="28"/>
          <w:b/>
          <w:bCs/>
          <w:spacing w:val="-4"/>
        </w:rPr>
        <w:t>（</w:t>
      </w:r>
      <w:r>
        <w:rPr>
          <w:rFonts w:ascii="Times New Roman" w:hAnsi="Times New Roman" w:eastAsia="Times New Roman" w:cs="Times New Roman"/>
          <w:sz w:val="28"/>
          <w:szCs w:val="28"/>
          <w:b/>
          <w:bCs/>
          <w:spacing w:val="-4"/>
        </w:rPr>
        <w:t>2</w:t>
      </w:r>
      <w:r>
        <w:rPr>
          <w:rFonts w:ascii="FangSong" w:hAnsi="FangSong" w:eastAsia="FangSong" w:cs="FangSong"/>
          <w:sz w:val="28"/>
          <w:szCs w:val="28"/>
          <w:b/>
          <w:bCs/>
          <w:spacing w:val="-4"/>
        </w:rPr>
        <w:t>）废水</w:t>
      </w:r>
    </w:p>
    <w:p>
      <w:pPr>
        <w:ind w:left="8" w:right="125" w:firstLine="530"/>
        <w:spacing w:before="206" w:line="328" w:lineRule="auto"/>
        <w:jc w:val="both"/>
        <w:rPr>
          <w:rFonts w:ascii="FangSong" w:hAnsi="FangSong" w:eastAsia="FangSong" w:cs="FangSong"/>
          <w:sz w:val="28"/>
          <w:szCs w:val="28"/>
        </w:rPr>
      </w:pPr>
      <w:r>
        <w:rPr>
          <w:rFonts w:ascii="FangSong" w:hAnsi="FangSong" w:eastAsia="FangSong" w:cs="FangSong"/>
          <w:sz w:val="28"/>
          <w:szCs w:val="28"/>
          <w:spacing w:val="-14"/>
        </w:rPr>
        <w:t>环评阶段：本项目建成后，企业废水将接管至丹阳市访仙污</w:t>
      </w:r>
      <w:r>
        <w:rPr>
          <w:rFonts w:ascii="FangSong" w:hAnsi="FangSong" w:eastAsia="FangSong" w:cs="FangSong"/>
          <w:sz w:val="28"/>
          <w:szCs w:val="28"/>
          <w:spacing w:val="-15"/>
        </w:rPr>
        <w:t>水处理厂，根</w:t>
      </w:r>
      <w:r>
        <w:rPr>
          <w:rFonts w:ascii="FangSong" w:hAnsi="FangSong" w:eastAsia="FangSong" w:cs="FangSong"/>
          <w:sz w:val="28"/>
          <w:szCs w:val="28"/>
          <w:spacing w:val="-16"/>
        </w:rPr>
        <w:t>据《丹阳市访仙污水处理系统一期工程</w:t>
      </w:r>
      <w:r>
        <w:rPr>
          <w:rFonts w:ascii="Times New Roman" w:hAnsi="Times New Roman" w:eastAsia="Times New Roman" w:cs="Times New Roman"/>
          <w:sz w:val="28"/>
          <w:szCs w:val="28"/>
          <w:spacing w:val="-16"/>
        </w:rPr>
        <w:t>(1</w:t>
      </w:r>
      <w:r>
        <w:rPr>
          <w:rFonts w:ascii="FangSong" w:hAnsi="FangSong" w:eastAsia="FangSong" w:cs="FangSong"/>
          <w:sz w:val="28"/>
          <w:szCs w:val="28"/>
          <w:spacing w:val="-17"/>
        </w:rPr>
        <w:t>万吨</w:t>
      </w:r>
      <w:r>
        <w:rPr>
          <w:rFonts w:ascii="Times New Roman" w:hAnsi="Times New Roman" w:eastAsia="Times New Roman" w:cs="Times New Roman"/>
          <w:sz w:val="28"/>
          <w:szCs w:val="28"/>
          <w:spacing w:val="-17"/>
        </w:rPr>
        <w:t>/</w:t>
      </w:r>
      <w:r>
        <w:rPr>
          <w:rFonts w:ascii="FangSong" w:hAnsi="FangSong" w:eastAsia="FangSong" w:cs="FangSong"/>
          <w:sz w:val="28"/>
          <w:szCs w:val="28"/>
          <w:spacing w:val="-17"/>
        </w:rPr>
        <w:t>日</w:t>
      </w:r>
      <w:r>
        <w:rPr>
          <w:rFonts w:ascii="Times New Roman" w:hAnsi="Times New Roman" w:eastAsia="Times New Roman" w:cs="Times New Roman"/>
          <w:sz w:val="28"/>
          <w:szCs w:val="28"/>
          <w:spacing w:val="-17"/>
        </w:rPr>
        <w:t>)</w:t>
      </w:r>
      <w:r>
        <w:rPr>
          <w:rFonts w:ascii="FangSong" w:hAnsi="FangSong" w:eastAsia="FangSong" w:cs="FangSong"/>
          <w:sz w:val="28"/>
          <w:szCs w:val="28"/>
          <w:spacing w:val="-17"/>
        </w:rPr>
        <w:t>项目环境影响报告表》及其批</w:t>
      </w:r>
      <w:r>
        <w:rPr>
          <w:rFonts w:ascii="FangSong" w:hAnsi="FangSong" w:eastAsia="FangSong" w:cs="FangSong"/>
          <w:sz w:val="28"/>
          <w:szCs w:val="28"/>
          <w:spacing w:val="-12"/>
        </w:rPr>
        <w:t>复</w:t>
      </w:r>
      <w:r>
        <w:rPr>
          <w:rFonts w:ascii="Times New Roman" w:hAnsi="Times New Roman" w:eastAsia="Times New Roman" w:cs="Times New Roman"/>
          <w:sz w:val="28"/>
          <w:szCs w:val="28"/>
          <w:spacing w:val="-12"/>
        </w:rPr>
        <w:t>(</w:t>
      </w:r>
      <w:r>
        <w:rPr>
          <w:rFonts w:ascii="FangSong" w:hAnsi="FangSong" w:eastAsia="FangSong" w:cs="FangSong"/>
          <w:sz w:val="28"/>
          <w:szCs w:val="28"/>
          <w:spacing w:val="-12"/>
        </w:rPr>
        <w:t>丹环管</w:t>
      </w:r>
      <w:r>
        <w:rPr>
          <w:rFonts w:ascii="Times New Roman" w:hAnsi="Times New Roman" w:eastAsia="Times New Roman" w:cs="Times New Roman"/>
          <w:sz w:val="28"/>
          <w:szCs w:val="28"/>
          <w:spacing w:val="-12"/>
        </w:rPr>
        <w:t>[2008]89  </w:t>
      </w:r>
      <w:r>
        <w:rPr>
          <w:rFonts w:ascii="FangSong" w:hAnsi="FangSong" w:eastAsia="FangSong" w:cs="FangSong"/>
          <w:sz w:val="28"/>
          <w:szCs w:val="28"/>
          <w:spacing w:val="-12"/>
        </w:rPr>
        <w:t>号文</w:t>
      </w:r>
      <w:r>
        <w:rPr>
          <w:rFonts w:ascii="Times New Roman" w:hAnsi="Times New Roman" w:eastAsia="Times New Roman" w:cs="Times New Roman"/>
          <w:sz w:val="28"/>
          <w:szCs w:val="28"/>
          <w:spacing w:val="-12"/>
        </w:rPr>
        <w:t>)</w:t>
      </w:r>
      <w:r>
        <w:rPr>
          <w:rFonts w:ascii="FangSong" w:hAnsi="FangSong" w:eastAsia="FangSong" w:cs="FangSong"/>
          <w:sz w:val="28"/>
          <w:szCs w:val="28"/>
          <w:spacing w:val="-12"/>
        </w:rPr>
        <w:t>，其污水处理厂的接管标</w:t>
      </w:r>
      <w:r>
        <w:rPr>
          <w:rFonts w:ascii="FangSong" w:hAnsi="FangSong" w:eastAsia="FangSong" w:cs="FangSong"/>
          <w:sz w:val="28"/>
          <w:szCs w:val="28"/>
          <w:spacing w:val="-13"/>
        </w:rPr>
        <w:t>准如下</w:t>
      </w:r>
      <w:r>
        <w:rPr>
          <w:rFonts w:ascii="Times New Roman" w:hAnsi="Times New Roman" w:eastAsia="Times New Roman" w:cs="Times New Roman"/>
          <w:sz w:val="28"/>
          <w:szCs w:val="28"/>
          <w:spacing w:val="-13"/>
        </w:rPr>
        <w:t>:</w:t>
      </w:r>
      <w:r>
        <w:rPr>
          <w:rFonts w:ascii="FangSong" w:hAnsi="FangSong" w:eastAsia="FangSong" w:cs="FangSong"/>
          <w:sz w:val="28"/>
          <w:szCs w:val="28"/>
          <w:spacing w:val="-13"/>
        </w:rPr>
        <w:t>第一类污染物的接管</w:t>
      </w:r>
      <w:r>
        <w:rPr>
          <w:rFonts w:ascii="FangSong" w:hAnsi="FangSong" w:eastAsia="FangSong" w:cs="FangSong"/>
          <w:sz w:val="28"/>
          <w:szCs w:val="28"/>
          <w:spacing w:val="-16"/>
        </w:rPr>
        <w:t>标准执行《污水综合排放标准》</w:t>
      </w:r>
      <w:r>
        <w:rPr>
          <w:rFonts w:ascii="Times New Roman" w:hAnsi="Times New Roman" w:eastAsia="Times New Roman" w:cs="Times New Roman"/>
          <w:sz w:val="28"/>
          <w:szCs w:val="28"/>
          <w:spacing w:val="-16"/>
        </w:rPr>
        <w:t>(GB8978-1996)</w:t>
      </w:r>
      <w:r>
        <w:rPr>
          <w:rFonts w:ascii="FangSong" w:hAnsi="FangSong" w:eastAsia="FangSong" w:cs="FangSong"/>
          <w:sz w:val="28"/>
          <w:szCs w:val="28"/>
          <w:spacing w:val="-16"/>
        </w:rPr>
        <w:t>表</w:t>
      </w:r>
      <w:r>
        <w:rPr>
          <w:rFonts w:ascii="FangSong" w:hAnsi="FangSong" w:eastAsia="FangSong" w:cs="FangSong"/>
          <w:sz w:val="28"/>
          <w:szCs w:val="28"/>
          <w:spacing w:val="-39"/>
        </w:rPr>
        <w:t xml:space="preserve"> </w:t>
      </w:r>
      <w:r>
        <w:rPr>
          <w:rFonts w:ascii="Times New Roman" w:hAnsi="Times New Roman" w:eastAsia="Times New Roman" w:cs="Times New Roman"/>
          <w:sz w:val="28"/>
          <w:szCs w:val="28"/>
          <w:spacing w:val="-16"/>
        </w:rPr>
        <w:t>1</w:t>
      </w:r>
      <w:r>
        <w:rPr>
          <w:rFonts w:ascii="Times New Roman" w:hAnsi="Times New Roman" w:eastAsia="Times New Roman" w:cs="Times New Roman"/>
          <w:sz w:val="28"/>
          <w:szCs w:val="28"/>
          <w:spacing w:val="30"/>
        </w:rPr>
        <w:t xml:space="preserve"> </w:t>
      </w:r>
      <w:r>
        <w:rPr>
          <w:rFonts w:ascii="FangSong" w:hAnsi="FangSong" w:eastAsia="FangSong" w:cs="FangSong"/>
          <w:sz w:val="28"/>
          <w:szCs w:val="28"/>
          <w:spacing w:val="-16"/>
        </w:rPr>
        <w:t>中最高允许排放浓度，其余</w:t>
      </w:r>
      <w:r>
        <w:rPr>
          <w:rFonts w:ascii="FangSong" w:hAnsi="FangSong" w:eastAsia="FangSong" w:cs="FangSong"/>
          <w:sz w:val="28"/>
          <w:szCs w:val="28"/>
          <w:spacing w:val="-14"/>
        </w:rPr>
        <w:t>污染物均执行《污水排入城市下水道水质标准》</w:t>
      </w:r>
      <w:r>
        <w:rPr>
          <w:rFonts w:ascii="Times New Roman" w:hAnsi="Times New Roman" w:eastAsia="Times New Roman" w:cs="Times New Roman"/>
          <w:sz w:val="28"/>
          <w:szCs w:val="28"/>
          <w:spacing w:val="-14"/>
        </w:rPr>
        <w:t>(CJ3082-1999)</w:t>
      </w:r>
      <w:r>
        <w:rPr>
          <w:rFonts w:ascii="FangSong" w:hAnsi="FangSong" w:eastAsia="FangSong" w:cs="FangSong"/>
          <w:sz w:val="28"/>
          <w:szCs w:val="28"/>
          <w:spacing w:val="-14"/>
        </w:rPr>
        <w:t>。排放标准</w:t>
      </w:r>
      <w:r>
        <w:rPr>
          <w:rFonts w:ascii="Times New Roman" w:hAnsi="Times New Roman" w:eastAsia="Times New Roman" w:cs="Times New Roman"/>
          <w:sz w:val="28"/>
          <w:szCs w:val="28"/>
          <w:spacing w:val="-14"/>
        </w:rPr>
        <w:t>:</w:t>
      </w:r>
      <w:r>
        <w:rPr>
          <w:rFonts w:ascii="FangSong" w:hAnsi="FangSong" w:eastAsia="FangSong" w:cs="FangSong"/>
          <w:sz w:val="28"/>
          <w:szCs w:val="28"/>
          <w:spacing w:val="-14"/>
        </w:rPr>
        <w:t>丹阳</w:t>
      </w:r>
      <w:r>
        <w:rPr>
          <w:rFonts w:ascii="FangSong" w:hAnsi="FangSong" w:eastAsia="FangSong" w:cs="FangSong"/>
          <w:sz w:val="28"/>
          <w:szCs w:val="28"/>
          <w:spacing w:val="-14"/>
        </w:rPr>
        <w:t>市访仙污水处理厂尾水排放至新河，其排放标准执行《太湖地区城</w:t>
      </w:r>
      <w:r>
        <w:rPr>
          <w:rFonts w:ascii="FangSong" w:hAnsi="FangSong" w:eastAsia="FangSong" w:cs="FangSong"/>
          <w:sz w:val="28"/>
          <w:szCs w:val="28"/>
          <w:spacing w:val="-15"/>
        </w:rPr>
        <w:t>镇污水处理</w:t>
      </w:r>
      <w:r>
        <w:rPr>
          <w:rFonts w:ascii="FangSong" w:hAnsi="FangSong" w:eastAsia="FangSong" w:cs="FangSong"/>
          <w:sz w:val="28"/>
          <w:szCs w:val="28"/>
          <w:spacing w:val="-12"/>
        </w:rPr>
        <w:t>厂及重点工业行业主要水污染物排放限值》</w:t>
      </w:r>
      <w:r>
        <w:rPr>
          <w:rFonts w:ascii="Times New Roman" w:hAnsi="Times New Roman" w:eastAsia="Times New Roman" w:cs="Times New Roman"/>
          <w:sz w:val="28"/>
          <w:szCs w:val="28"/>
          <w:spacing w:val="-12"/>
        </w:rPr>
        <w:t>(DB32/T1072-2007)</w:t>
      </w:r>
      <w:r>
        <w:rPr>
          <w:rFonts w:ascii="FangSong" w:hAnsi="FangSong" w:eastAsia="FangSong" w:cs="FangSong"/>
          <w:sz w:val="28"/>
          <w:szCs w:val="28"/>
          <w:spacing w:val="-12"/>
        </w:rPr>
        <w:t>。</w:t>
      </w:r>
    </w:p>
    <w:p>
      <w:pPr>
        <w:ind w:left="538"/>
        <w:spacing w:before="82" w:line="217" w:lineRule="auto"/>
        <w:rPr>
          <w:rFonts w:ascii="FangSong" w:hAnsi="FangSong" w:eastAsia="FangSong" w:cs="FangSong"/>
          <w:sz w:val="28"/>
          <w:szCs w:val="28"/>
        </w:rPr>
      </w:pPr>
      <w:r>
        <w:rPr>
          <w:rFonts w:ascii="FangSong" w:hAnsi="FangSong" w:eastAsia="FangSong" w:cs="FangSong"/>
          <w:sz w:val="28"/>
          <w:szCs w:val="28"/>
          <w:spacing w:val="-18"/>
        </w:rPr>
        <w:t>本项目水污染物的接管标准及排放标准，分别见下表。</w:t>
      </w:r>
    </w:p>
    <w:p>
      <w:pPr>
        <w:spacing w:line="217" w:lineRule="auto"/>
        <w:sectPr>
          <w:footerReference w:type="default" r:id="rId20"/>
          <w:pgSz w:w="11907" w:h="16839"/>
          <w:pgMar w:top="1431" w:right="1290" w:bottom="1355" w:left="1440" w:header="0" w:footer="1153" w:gutter="0"/>
        </w:sectPr>
        <w:rPr>
          <w:rFonts w:ascii="FangSong" w:hAnsi="FangSong" w:eastAsia="FangSong" w:cs="FangSong"/>
          <w:sz w:val="28"/>
          <w:szCs w:val="28"/>
        </w:rPr>
      </w:pPr>
    </w:p>
    <w:p>
      <w:pPr>
        <w:ind w:left="2498"/>
        <w:spacing w:before="168" w:line="232" w:lineRule="auto"/>
        <w:rPr>
          <w:rFonts w:ascii="FangSong" w:hAnsi="FangSong" w:eastAsia="FangSong" w:cs="FangSong"/>
          <w:sz w:val="28"/>
          <w:szCs w:val="28"/>
        </w:rPr>
      </w:pPr>
      <w:r>
        <w:rPr>
          <w:rFonts w:ascii="FangSong" w:hAnsi="FangSong" w:eastAsia="FangSong" w:cs="FangSong"/>
          <w:sz w:val="28"/>
          <w:szCs w:val="28"/>
          <w:b/>
          <w:bCs/>
          <w:spacing w:val="-15"/>
        </w:rPr>
        <w:t>表</w:t>
      </w:r>
      <w:r>
        <w:rPr>
          <w:rFonts w:ascii="FangSong" w:hAnsi="FangSong" w:eastAsia="FangSong" w:cs="FangSong"/>
          <w:sz w:val="28"/>
          <w:szCs w:val="28"/>
          <w:spacing w:val="-52"/>
        </w:rPr>
        <w:t xml:space="preserve"> </w:t>
      </w:r>
      <w:r>
        <w:rPr>
          <w:rFonts w:ascii="Times New Roman" w:hAnsi="Times New Roman" w:eastAsia="Times New Roman" w:cs="Times New Roman"/>
          <w:sz w:val="28"/>
          <w:szCs w:val="28"/>
          <w:b/>
          <w:bCs/>
          <w:spacing w:val="-15"/>
        </w:rPr>
        <w:t>1.5-10</w:t>
      </w:r>
      <w:r>
        <w:rPr>
          <w:rFonts w:ascii="Times New Roman" w:hAnsi="Times New Roman" w:eastAsia="Times New Roman" w:cs="Times New Roman"/>
          <w:sz w:val="28"/>
          <w:szCs w:val="28"/>
          <w:b/>
          <w:bCs/>
          <w:spacing w:val="57"/>
          <w:w w:val="101"/>
        </w:rPr>
        <w:t xml:space="preserve"> </w:t>
      </w:r>
      <w:r>
        <w:rPr>
          <w:rFonts w:ascii="FangSong" w:hAnsi="FangSong" w:eastAsia="FangSong" w:cs="FangSong"/>
          <w:sz w:val="28"/>
          <w:szCs w:val="28"/>
          <w:b/>
          <w:bCs/>
          <w:spacing w:val="-15"/>
        </w:rPr>
        <w:t>环评阶段污水处理厂接管标准</w:t>
      </w:r>
    </w:p>
    <w:p>
      <w:pPr>
        <w:spacing w:line="144" w:lineRule="exact"/>
        <w:rPr/>
      </w:pPr>
      <w:r/>
    </w:p>
    <w:tbl>
      <w:tblPr>
        <w:tblStyle w:val="TableNormal"/>
        <w:tblW w:w="8422" w:type="dxa"/>
        <w:tblInd w:w="0" w:type="dxa"/>
        <w:tblLayout w:type="fixed"/>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tblGrid>
        <w:gridCol w:w="664"/>
        <w:gridCol w:w="1341"/>
        <w:gridCol w:w="3522"/>
        <w:gridCol w:w="2895"/>
      </w:tblGrid>
      <w:tr>
        <w:trPr>
          <w:trHeight w:val="852" w:hRule="atLeast"/>
        </w:trPr>
        <w:tc>
          <w:tcPr>
            <w:tcW w:w="664" w:type="dxa"/>
            <w:vAlign w:val="top"/>
            <w:textDirection w:val="tbRlV"/>
            <w:tcBorders>
              <w:left w:val="nil"/>
              <w:top w:val="single" w:color="000000" w:sz="10" w:space="0"/>
            </w:tcBorders>
          </w:tcPr>
          <w:p>
            <w:pPr>
              <w:pStyle w:val="TableText"/>
              <w:ind w:left="148"/>
              <w:spacing w:before="200" w:line="208" w:lineRule="auto"/>
              <w:rPr/>
            </w:pPr>
            <w:r>
              <w:rPr>
                <w:b/>
                <w:bCs/>
                <w:spacing w:val="-2"/>
              </w:rPr>
              <w:t>序</w:t>
            </w:r>
            <w:r>
              <w:rPr>
                <w:spacing w:val="-2"/>
              </w:rPr>
              <w:t xml:space="preserve"> </w:t>
            </w:r>
            <w:r>
              <w:rPr>
                <w:b/>
                <w:bCs/>
                <w:spacing w:val="-2"/>
              </w:rPr>
              <w:t>号</w:t>
            </w:r>
          </w:p>
        </w:tc>
        <w:tc>
          <w:tcPr>
            <w:tcW w:w="1341" w:type="dxa"/>
            <w:vAlign w:val="top"/>
            <w:tcBorders>
              <w:top w:val="single" w:color="000000" w:sz="10" w:space="0"/>
            </w:tcBorders>
          </w:tcPr>
          <w:p>
            <w:pPr>
              <w:spacing w:line="248" w:lineRule="auto"/>
              <w:rPr>
                <w:rFonts w:ascii="Arial"/>
                <w:sz w:val="21"/>
              </w:rPr>
            </w:pPr>
            <w:r/>
          </w:p>
          <w:p>
            <w:pPr>
              <w:pStyle w:val="TableText"/>
              <w:ind w:left="123"/>
              <w:spacing w:before="78" w:line="217" w:lineRule="auto"/>
              <w:rPr/>
            </w:pPr>
            <w:r>
              <w:rPr>
                <w:b/>
                <w:bCs/>
                <w:spacing w:val="-15"/>
              </w:rPr>
              <w:t>污染物名称</w:t>
            </w:r>
          </w:p>
        </w:tc>
        <w:tc>
          <w:tcPr>
            <w:tcW w:w="3522" w:type="dxa"/>
            <w:vAlign w:val="top"/>
            <w:tcBorders>
              <w:top w:val="single" w:color="000000" w:sz="10" w:space="0"/>
            </w:tcBorders>
          </w:tcPr>
          <w:p>
            <w:pPr>
              <w:spacing w:line="248" w:lineRule="auto"/>
              <w:rPr>
                <w:rFonts w:ascii="Arial"/>
                <w:sz w:val="21"/>
              </w:rPr>
            </w:pPr>
            <w:r/>
          </w:p>
          <w:p>
            <w:pPr>
              <w:pStyle w:val="TableText"/>
              <w:ind w:left="846"/>
              <w:spacing w:before="78" w:line="212" w:lineRule="auto"/>
              <w:rPr/>
            </w:pPr>
            <w:r>
              <w:rPr>
                <w:b/>
                <w:bCs/>
                <w:spacing w:val="-14"/>
              </w:rPr>
              <w:t>浓度限值（</w:t>
            </w:r>
            <w:r>
              <w:rPr>
                <w:rFonts w:ascii="Times New Roman" w:hAnsi="Times New Roman" w:eastAsia="Times New Roman" w:cs="Times New Roman"/>
                <w:b/>
                <w:bCs/>
                <w:spacing w:val="-14"/>
              </w:rPr>
              <w:t>mg/L</w:t>
            </w:r>
            <w:r>
              <w:rPr>
                <w:b/>
                <w:bCs/>
                <w:spacing w:val="-14"/>
              </w:rPr>
              <w:t>）</w:t>
            </w:r>
          </w:p>
        </w:tc>
        <w:tc>
          <w:tcPr>
            <w:tcW w:w="2895" w:type="dxa"/>
            <w:vAlign w:val="top"/>
            <w:tcBorders>
              <w:right w:val="nil"/>
              <w:top w:val="single" w:color="000000" w:sz="10" w:space="0"/>
            </w:tcBorders>
          </w:tcPr>
          <w:p>
            <w:pPr>
              <w:spacing w:line="248" w:lineRule="auto"/>
              <w:rPr>
                <w:rFonts w:ascii="Arial"/>
                <w:sz w:val="21"/>
              </w:rPr>
            </w:pPr>
            <w:r/>
          </w:p>
          <w:p>
            <w:pPr>
              <w:pStyle w:val="TableText"/>
              <w:ind w:left="999"/>
              <w:spacing w:before="78" w:line="217" w:lineRule="auto"/>
              <w:rPr/>
            </w:pPr>
            <w:r>
              <w:rPr>
                <w:b/>
                <w:bCs/>
                <w:spacing w:val="-13"/>
              </w:rPr>
              <w:t>标准来源</w:t>
            </w:r>
          </w:p>
        </w:tc>
      </w:tr>
      <w:tr>
        <w:trPr>
          <w:trHeight w:val="484" w:hRule="atLeast"/>
        </w:trPr>
        <w:tc>
          <w:tcPr>
            <w:tcW w:w="664" w:type="dxa"/>
            <w:vAlign w:val="top"/>
            <w:tcBorders>
              <w:left w:val="nil"/>
            </w:tcBorders>
          </w:tcPr>
          <w:p>
            <w:pPr>
              <w:ind w:left="304"/>
              <w:spacing w:before="184" w:line="235"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1</w:t>
            </w:r>
          </w:p>
        </w:tc>
        <w:tc>
          <w:tcPr>
            <w:tcW w:w="1341" w:type="dxa"/>
            <w:vAlign w:val="top"/>
          </w:tcPr>
          <w:p>
            <w:pPr>
              <w:ind w:left="525"/>
              <w:spacing w:before="185" w:line="19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pH</w:t>
            </w:r>
          </w:p>
        </w:tc>
        <w:tc>
          <w:tcPr>
            <w:tcW w:w="3522" w:type="dxa"/>
            <w:vAlign w:val="top"/>
          </w:tcPr>
          <w:p>
            <w:pPr>
              <w:ind w:left="1596"/>
              <w:spacing w:before="185" w:line="232" w:lineRule="auto"/>
              <w:rPr>
                <w:rFonts w:ascii="Times New Roman" w:hAnsi="Times New Roman" w:eastAsia="Times New Roman" w:cs="Times New Roman"/>
                <w:sz w:val="24"/>
                <w:szCs w:val="24"/>
              </w:rPr>
            </w:pPr>
            <w:r>
              <w:rPr>
                <w:rFonts w:ascii="Times New Roman" w:hAnsi="Times New Roman" w:eastAsia="Times New Roman" w:cs="Times New Roman"/>
                <w:sz w:val="24"/>
                <w:szCs w:val="24"/>
                <w:spacing w:val="-6"/>
              </w:rPr>
              <w:t>6~9</w:t>
            </w:r>
          </w:p>
        </w:tc>
        <w:tc>
          <w:tcPr>
            <w:tcW w:w="2895" w:type="dxa"/>
            <w:vAlign w:val="top"/>
            <w:vMerge w:val="restart"/>
            <w:tcBorders>
              <w:right w:val="nil"/>
              <w:bottom w:val="nil"/>
            </w:tcBorders>
          </w:tcPr>
          <w:p>
            <w:pPr>
              <w:spacing w:line="306" w:lineRule="auto"/>
              <w:rPr>
                <w:rFonts w:ascii="Arial"/>
                <w:sz w:val="21"/>
              </w:rPr>
            </w:pPr>
            <w:r/>
          </w:p>
          <w:p>
            <w:pPr>
              <w:spacing w:line="306" w:lineRule="auto"/>
              <w:rPr>
                <w:rFonts w:ascii="Arial"/>
                <w:sz w:val="21"/>
              </w:rPr>
            </w:pPr>
            <w:r/>
          </w:p>
          <w:p>
            <w:pPr>
              <w:spacing w:line="306" w:lineRule="auto"/>
              <w:rPr>
                <w:rFonts w:ascii="Arial"/>
                <w:sz w:val="21"/>
              </w:rPr>
            </w:pPr>
            <w:r/>
          </w:p>
          <w:p>
            <w:pPr>
              <w:pStyle w:val="TableText"/>
              <w:ind w:left="209"/>
              <w:spacing w:before="78" w:line="218" w:lineRule="auto"/>
              <w:rPr/>
            </w:pPr>
            <w:r>
              <w:rPr>
                <w:spacing w:val="-14"/>
              </w:rPr>
              <w:t>《污水排入城市下水道水</w:t>
            </w:r>
          </w:p>
          <w:p>
            <w:pPr>
              <w:pStyle w:val="TableText"/>
              <w:ind w:left="625"/>
              <w:spacing w:before="73" w:line="213" w:lineRule="auto"/>
              <w:rPr>
                <w:rFonts w:ascii="Times New Roman" w:hAnsi="Times New Roman" w:eastAsia="Times New Roman" w:cs="Times New Roman"/>
              </w:rPr>
            </w:pPr>
            <w:r>
              <w:rPr>
                <w:spacing w:val="-11"/>
              </w:rPr>
              <w:t>质标准》</w:t>
            </w:r>
            <w:r>
              <w:rPr>
                <w:rFonts w:ascii="Times New Roman" w:hAnsi="Times New Roman" w:eastAsia="Times New Roman" w:cs="Times New Roman"/>
                <w:spacing w:val="-11"/>
              </w:rPr>
              <w:t>(CJ3082</w:t>
            </w:r>
          </w:p>
          <w:p>
            <w:pPr>
              <w:ind w:left="1155"/>
              <w:spacing w:before="186" w:line="19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spacing w:val="-7"/>
              </w:rPr>
              <w:t>-1999)</w:t>
            </w:r>
          </w:p>
        </w:tc>
      </w:tr>
      <w:tr>
        <w:trPr>
          <w:trHeight w:val="486" w:hRule="atLeast"/>
        </w:trPr>
        <w:tc>
          <w:tcPr>
            <w:tcW w:w="664" w:type="dxa"/>
            <w:vAlign w:val="top"/>
            <w:tcBorders>
              <w:left w:val="nil"/>
            </w:tcBorders>
          </w:tcPr>
          <w:p>
            <w:pPr>
              <w:ind w:left="281"/>
              <w:spacing w:before="190" w:line="235"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2</w:t>
            </w:r>
          </w:p>
        </w:tc>
        <w:tc>
          <w:tcPr>
            <w:tcW w:w="1341" w:type="dxa"/>
            <w:vAlign w:val="top"/>
          </w:tcPr>
          <w:p>
            <w:pPr>
              <w:ind w:left="347"/>
              <w:spacing w:before="189" w:line="232" w:lineRule="auto"/>
              <w:rPr>
                <w:rFonts w:ascii="Times New Roman" w:hAnsi="Times New Roman" w:eastAsia="Times New Roman" w:cs="Times New Roman"/>
                <w:sz w:val="24"/>
                <w:szCs w:val="24"/>
              </w:rPr>
            </w:pPr>
            <w:r>
              <w:rPr>
                <w:rFonts w:ascii="Times New Roman" w:hAnsi="Times New Roman" w:eastAsia="Times New Roman" w:cs="Times New Roman"/>
                <w:sz w:val="24"/>
                <w:szCs w:val="24"/>
                <w:spacing w:val="-7"/>
              </w:rPr>
              <w:t>CODcr</w:t>
            </w:r>
          </w:p>
        </w:tc>
        <w:tc>
          <w:tcPr>
            <w:tcW w:w="3522" w:type="dxa"/>
            <w:vAlign w:val="top"/>
          </w:tcPr>
          <w:p>
            <w:pPr>
              <w:ind w:left="1602"/>
              <w:spacing w:before="190" w:line="232" w:lineRule="auto"/>
              <w:rPr>
                <w:rFonts w:ascii="Times New Roman" w:hAnsi="Times New Roman" w:eastAsia="Times New Roman" w:cs="Times New Roman"/>
                <w:sz w:val="24"/>
                <w:szCs w:val="24"/>
              </w:rPr>
            </w:pPr>
            <w:r>
              <w:rPr>
                <w:rFonts w:ascii="Times New Roman" w:hAnsi="Times New Roman" w:eastAsia="Times New Roman" w:cs="Times New Roman"/>
                <w:sz w:val="24"/>
                <w:szCs w:val="24"/>
                <w:spacing w:val="-7"/>
              </w:rPr>
              <w:t>500</w:t>
            </w:r>
          </w:p>
        </w:tc>
        <w:tc>
          <w:tcPr>
            <w:tcW w:w="2895" w:type="dxa"/>
            <w:vAlign w:val="top"/>
            <w:vMerge w:val="continue"/>
            <w:tcBorders>
              <w:right w:val="nil"/>
              <w:bottom w:val="nil"/>
              <w:top w:val="nil"/>
            </w:tcBorders>
          </w:tcPr>
          <w:p>
            <w:pPr>
              <w:rPr>
                <w:rFonts w:ascii="Arial"/>
                <w:sz w:val="21"/>
              </w:rPr>
            </w:pPr>
            <w:r/>
          </w:p>
        </w:tc>
      </w:tr>
      <w:tr>
        <w:trPr>
          <w:trHeight w:val="486" w:hRule="atLeast"/>
        </w:trPr>
        <w:tc>
          <w:tcPr>
            <w:tcW w:w="664" w:type="dxa"/>
            <w:vAlign w:val="top"/>
            <w:tcBorders>
              <w:left w:val="nil"/>
            </w:tcBorders>
          </w:tcPr>
          <w:p>
            <w:pPr>
              <w:ind w:left="285"/>
              <w:spacing w:before="193" w:line="232"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3</w:t>
            </w:r>
          </w:p>
        </w:tc>
        <w:tc>
          <w:tcPr>
            <w:tcW w:w="1341" w:type="dxa"/>
            <w:vAlign w:val="top"/>
          </w:tcPr>
          <w:p>
            <w:pPr>
              <w:pStyle w:val="TableText"/>
              <w:ind w:left="348"/>
              <w:spacing w:before="153" w:line="220" w:lineRule="auto"/>
              <w:rPr/>
            </w:pPr>
            <w:r>
              <w:rPr>
                <w:spacing w:val="-12"/>
              </w:rPr>
              <w:t>石油类</w:t>
            </w:r>
          </w:p>
        </w:tc>
        <w:tc>
          <w:tcPr>
            <w:tcW w:w="3522" w:type="dxa"/>
            <w:vAlign w:val="top"/>
          </w:tcPr>
          <w:p>
            <w:pPr>
              <w:ind w:left="1650"/>
              <w:spacing w:before="193" w:line="232" w:lineRule="auto"/>
              <w:rPr>
                <w:rFonts w:ascii="Times New Roman" w:hAnsi="Times New Roman" w:eastAsia="Times New Roman" w:cs="Times New Roman"/>
                <w:sz w:val="24"/>
                <w:szCs w:val="24"/>
              </w:rPr>
            </w:pPr>
            <w:r>
              <w:rPr>
                <w:rFonts w:ascii="Times New Roman" w:hAnsi="Times New Roman" w:eastAsia="Times New Roman" w:cs="Times New Roman"/>
                <w:sz w:val="24"/>
                <w:szCs w:val="24"/>
                <w:spacing w:val="-3"/>
              </w:rPr>
              <w:t>20</w:t>
            </w:r>
          </w:p>
        </w:tc>
        <w:tc>
          <w:tcPr>
            <w:tcW w:w="2895" w:type="dxa"/>
            <w:vAlign w:val="top"/>
            <w:vMerge w:val="continue"/>
            <w:tcBorders>
              <w:right w:val="nil"/>
              <w:bottom w:val="nil"/>
              <w:top w:val="nil"/>
            </w:tcBorders>
          </w:tcPr>
          <w:p>
            <w:pPr>
              <w:rPr>
                <w:rFonts w:ascii="Arial"/>
                <w:sz w:val="21"/>
              </w:rPr>
            </w:pPr>
            <w:r/>
          </w:p>
        </w:tc>
      </w:tr>
      <w:tr>
        <w:trPr>
          <w:trHeight w:val="486" w:hRule="atLeast"/>
        </w:trPr>
        <w:tc>
          <w:tcPr>
            <w:tcW w:w="664" w:type="dxa"/>
            <w:vAlign w:val="top"/>
            <w:tcBorders>
              <w:left w:val="nil"/>
            </w:tcBorders>
          </w:tcPr>
          <w:p>
            <w:pPr>
              <w:ind w:left="279"/>
              <w:spacing w:before="196" w:line="235"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4</w:t>
            </w:r>
          </w:p>
        </w:tc>
        <w:tc>
          <w:tcPr>
            <w:tcW w:w="1341" w:type="dxa"/>
            <w:vAlign w:val="top"/>
          </w:tcPr>
          <w:p>
            <w:pPr>
              <w:ind w:left="555"/>
              <w:spacing w:before="200" w:line="186" w:lineRule="auto"/>
              <w:rPr>
                <w:rFonts w:ascii="Times New Roman" w:hAnsi="Times New Roman" w:eastAsia="Times New Roman" w:cs="Times New Roman"/>
                <w:sz w:val="24"/>
                <w:szCs w:val="24"/>
              </w:rPr>
            </w:pPr>
            <w:r>
              <w:rPr>
                <w:rFonts w:ascii="Times New Roman" w:hAnsi="Times New Roman" w:eastAsia="Times New Roman" w:cs="Times New Roman"/>
                <w:sz w:val="24"/>
                <w:szCs w:val="24"/>
                <w:spacing w:val="-8"/>
              </w:rPr>
              <w:t>SS</w:t>
            </w:r>
          </w:p>
        </w:tc>
        <w:tc>
          <w:tcPr>
            <w:tcW w:w="3522" w:type="dxa"/>
            <w:vAlign w:val="top"/>
          </w:tcPr>
          <w:p>
            <w:pPr>
              <w:ind w:left="1594"/>
              <w:spacing w:before="197" w:line="232" w:lineRule="auto"/>
              <w:rPr>
                <w:rFonts w:ascii="Times New Roman" w:hAnsi="Times New Roman" w:eastAsia="Times New Roman" w:cs="Times New Roman"/>
                <w:sz w:val="24"/>
                <w:szCs w:val="24"/>
              </w:rPr>
            </w:pPr>
            <w:r>
              <w:rPr>
                <w:rFonts w:ascii="Times New Roman" w:hAnsi="Times New Roman" w:eastAsia="Times New Roman" w:cs="Times New Roman"/>
                <w:sz w:val="24"/>
                <w:szCs w:val="24"/>
                <w:spacing w:val="-4"/>
              </w:rPr>
              <w:t>400</w:t>
            </w:r>
          </w:p>
        </w:tc>
        <w:tc>
          <w:tcPr>
            <w:tcW w:w="2895" w:type="dxa"/>
            <w:vAlign w:val="top"/>
            <w:vMerge w:val="continue"/>
            <w:tcBorders>
              <w:right w:val="nil"/>
              <w:bottom w:val="nil"/>
              <w:top w:val="nil"/>
            </w:tcBorders>
          </w:tcPr>
          <w:p>
            <w:pPr>
              <w:rPr>
                <w:rFonts w:ascii="Arial"/>
                <w:sz w:val="21"/>
              </w:rPr>
            </w:pPr>
            <w:r/>
          </w:p>
        </w:tc>
      </w:tr>
      <w:tr>
        <w:trPr>
          <w:trHeight w:val="486" w:hRule="atLeast"/>
        </w:trPr>
        <w:tc>
          <w:tcPr>
            <w:tcW w:w="664" w:type="dxa"/>
            <w:vAlign w:val="top"/>
            <w:tcBorders>
              <w:left w:val="nil"/>
            </w:tcBorders>
          </w:tcPr>
          <w:p>
            <w:pPr>
              <w:ind w:left="287"/>
              <w:spacing w:before="198" w:line="232"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5</w:t>
            </w:r>
          </w:p>
        </w:tc>
        <w:tc>
          <w:tcPr>
            <w:tcW w:w="1341" w:type="dxa"/>
            <w:vAlign w:val="top"/>
          </w:tcPr>
          <w:p>
            <w:pPr>
              <w:pStyle w:val="TableText"/>
              <w:ind w:left="467"/>
              <w:spacing w:before="157" w:line="217" w:lineRule="auto"/>
              <w:rPr/>
            </w:pPr>
            <w:r>
              <w:rPr>
                <w:spacing w:val="-10"/>
              </w:rPr>
              <w:t>总磷</w:t>
            </w:r>
          </w:p>
        </w:tc>
        <w:tc>
          <w:tcPr>
            <w:tcW w:w="3522" w:type="dxa"/>
            <w:vAlign w:val="top"/>
          </w:tcPr>
          <w:p>
            <w:pPr>
              <w:ind w:left="1633"/>
              <w:spacing w:before="198" w:line="232" w:lineRule="auto"/>
              <w:rPr>
                <w:rFonts w:ascii="Times New Roman" w:hAnsi="Times New Roman" w:eastAsia="Times New Roman" w:cs="Times New Roman"/>
                <w:sz w:val="24"/>
                <w:szCs w:val="24"/>
              </w:rPr>
            </w:pPr>
            <w:r>
              <w:rPr>
                <w:rFonts w:ascii="Times New Roman" w:hAnsi="Times New Roman" w:eastAsia="Times New Roman" w:cs="Times New Roman"/>
                <w:sz w:val="24"/>
                <w:szCs w:val="24"/>
                <w:spacing w:val="-7"/>
              </w:rPr>
              <w:t>8.0</w:t>
            </w:r>
          </w:p>
        </w:tc>
        <w:tc>
          <w:tcPr>
            <w:tcW w:w="2895" w:type="dxa"/>
            <w:vAlign w:val="top"/>
            <w:vMerge w:val="continue"/>
            <w:tcBorders>
              <w:right w:val="nil"/>
              <w:bottom w:val="nil"/>
              <w:top w:val="nil"/>
            </w:tcBorders>
          </w:tcPr>
          <w:p>
            <w:pPr>
              <w:rPr>
                <w:rFonts w:ascii="Arial"/>
                <w:sz w:val="21"/>
              </w:rPr>
            </w:pPr>
            <w:r/>
          </w:p>
        </w:tc>
      </w:tr>
      <w:tr>
        <w:trPr>
          <w:trHeight w:val="510" w:hRule="atLeast"/>
        </w:trPr>
        <w:tc>
          <w:tcPr>
            <w:tcW w:w="664" w:type="dxa"/>
            <w:vAlign w:val="top"/>
            <w:tcBorders>
              <w:left w:val="nil"/>
              <w:bottom w:val="single" w:color="000000" w:sz="10" w:space="0"/>
            </w:tcBorders>
          </w:tcPr>
          <w:p>
            <w:pPr>
              <w:ind w:left="286"/>
              <w:spacing w:before="201" w:line="232"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6</w:t>
            </w:r>
          </w:p>
        </w:tc>
        <w:tc>
          <w:tcPr>
            <w:tcW w:w="1341" w:type="dxa"/>
            <w:vAlign w:val="top"/>
            <w:tcBorders>
              <w:bottom w:val="single" w:color="000000" w:sz="10" w:space="0"/>
            </w:tcBorders>
          </w:tcPr>
          <w:p>
            <w:pPr>
              <w:pStyle w:val="TableText"/>
              <w:ind w:left="462"/>
              <w:spacing w:before="160" w:line="220" w:lineRule="auto"/>
              <w:rPr/>
            </w:pPr>
            <w:r>
              <w:rPr>
                <w:spacing w:val="-9"/>
              </w:rPr>
              <w:t>氨氮</w:t>
            </w:r>
          </w:p>
        </w:tc>
        <w:tc>
          <w:tcPr>
            <w:tcW w:w="3522" w:type="dxa"/>
            <w:vAlign w:val="top"/>
            <w:tcBorders>
              <w:bottom w:val="single" w:color="000000" w:sz="10" w:space="0"/>
            </w:tcBorders>
          </w:tcPr>
          <w:p>
            <w:pPr>
              <w:ind w:left="1655"/>
              <w:spacing w:before="201" w:line="232" w:lineRule="auto"/>
              <w:rPr>
                <w:rFonts w:ascii="Times New Roman" w:hAnsi="Times New Roman" w:eastAsia="Times New Roman" w:cs="Times New Roman"/>
                <w:sz w:val="24"/>
                <w:szCs w:val="24"/>
              </w:rPr>
            </w:pPr>
            <w:r>
              <w:rPr>
                <w:rFonts w:ascii="Times New Roman" w:hAnsi="Times New Roman" w:eastAsia="Times New Roman" w:cs="Times New Roman"/>
                <w:sz w:val="24"/>
                <w:szCs w:val="24"/>
                <w:spacing w:val="-5"/>
              </w:rPr>
              <w:t>35</w:t>
            </w:r>
          </w:p>
        </w:tc>
        <w:tc>
          <w:tcPr>
            <w:tcW w:w="2895" w:type="dxa"/>
            <w:vAlign w:val="top"/>
            <w:vMerge w:val="continue"/>
            <w:tcBorders>
              <w:right w:val="nil"/>
              <w:bottom w:val="single" w:color="000000" w:sz="10" w:space="0"/>
              <w:top w:val="nil"/>
            </w:tcBorders>
          </w:tcPr>
          <w:p>
            <w:pPr>
              <w:rPr>
                <w:rFonts w:ascii="Arial"/>
                <w:sz w:val="21"/>
              </w:rPr>
            </w:pPr>
            <w:r/>
          </w:p>
        </w:tc>
      </w:tr>
    </w:tbl>
    <w:p>
      <w:pPr>
        <w:ind w:left="2639"/>
        <w:spacing w:before="222" w:line="231" w:lineRule="auto"/>
        <w:rPr>
          <w:rFonts w:ascii="FangSong" w:hAnsi="FangSong" w:eastAsia="FangSong" w:cs="FangSong"/>
          <w:sz w:val="28"/>
          <w:szCs w:val="28"/>
        </w:rPr>
      </w:pPr>
      <w:r>
        <w:rPr>
          <w:rFonts w:ascii="FangSong" w:hAnsi="FangSong" w:eastAsia="FangSong" w:cs="FangSong"/>
          <w:sz w:val="28"/>
          <w:szCs w:val="28"/>
          <w:b/>
          <w:bCs/>
          <w:spacing w:val="-15"/>
        </w:rPr>
        <w:t>表</w:t>
      </w:r>
      <w:r>
        <w:rPr>
          <w:rFonts w:ascii="FangSong" w:hAnsi="FangSong" w:eastAsia="FangSong" w:cs="FangSong"/>
          <w:sz w:val="28"/>
          <w:szCs w:val="28"/>
          <w:spacing w:val="-62"/>
        </w:rPr>
        <w:t xml:space="preserve"> </w:t>
      </w:r>
      <w:r>
        <w:rPr>
          <w:rFonts w:ascii="Times New Roman" w:hAnsi="Times New Roman" w:eastAsia="Times New Roman" w:cs="Times New Roman"/>
          <w:sz w:val="28"/>
          <w:szCs w:val="28"/>
          <w:b/>
          <w:bCs/>
          <w:spacing w:val="-15"/>
        </w:rPr>
        <w:t>1.5-11</w:t>
      </w:r>
      <w:r>
        <w:rPr>
          <w:rFonts w:ascii="Times New Roman" w:hAnsi="Times New Roman" w:eastAsia="Times New Roman" w:cs="Times New Roman"/>
          <w:sz w:val="28"/>
          <w:szCs w:val="28"/>
          <w:b/>
          <w:bCs/>
          <w:spacing w:val="55"/>
        </w:rPr>
        <w:t xml:space="preserve"> </w:t>
      </w:r>
      <w:r>
        <w:rPr>
          <w:rFonts w:ascii="FangSong" w:hAnsi="FangSong" w:eastAsia="FangSong" w:cs="FangSong"/>
          <w:sz w:val="28"/>
          <w:szCs w:val="28"/>
          <w:b/>
          <w:bCs/>
          <w:spacing w:val="-15"/>
        </w:rPr>
        <w:t>环评阶段水污染物排放标准</w:t>
      </w:r>
    </w:p>
    <w:p>
      <w:pPr>
        <w:spacing w:line="145" w:lineRule="exact"/>
        <w:rPr/>
      </w:pPr>
      <w:r/>
    </w:p>
    <w:tbl>
      <w:tblPr>
        <w:tblStyle w:val="TableNormal"/>
        <w:tblW w:w="9027" w:type="dxa"/>
        <w:tblInd w:w="0" w:type="dxa"/>
        <w:tblLayout w:type="fixed"/>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tblGrid>
        <w:gridCol w:w="525"/>
        <w:gridCol w:w="2309"/>
        <w:gridCol w:w="2554"/>
        <w:gridCol w:w="3639"/>
      </w:tblGrid>
      <w:tr>
        <w:trPr>
          <w:trHeight w:val="851" w:hRule="atLeast"/>
        </w:trPr>
        <w:tc>
          <w:tcPr>
            <w:tcW w:w="525" w:type="dxa"/>
            <w:vAlign w:val="top"/>
            <w:textDirection w:val="tbRlV"/>
            <w:tcBorders>
              <w:left w:val="nil"/>
              <w:top w:val="single" w:color="000000" w:sz="10" w:space="0"/>
            </w:tcBorders>
          </w:tcPr>
          <w:p>
            <w:pPr>
              <w:pStyle w:val="TableText"/>
              <w:ind w:left="145"/>
              <w:spacing w:before="130" w:line="208" w:lineRule="auto"/>
              <w:rPr/>
            </w:pPr>
            <w:r>
              <w:rPr>
                <w:b/>
                <w:bCs/>
                <w:spacing w:val="-2"/>
              </w:rPr>
              <w:t>序</w:t>
            </w:r>
            <w:r>
              <w:rPr>
                <w:spacing w:val="-2"/>
              </w:rPr>
              <w:t xml:space="preserve"> </w:t>
            </w:r>
            <w:r>
              <w:rPr>
                <w:b/>
                <w:bCs/>
                <w:spacing w:val="-2"/>
              </w:rPr>
              <w:t>号</w:t>
            </w:r>
          </w:p>
        </w:tc>
        <w:tc>
          <w:tcPr>
            <w:tcW w:w="2309" w:type="dxa"/>
            <w:vAlign w:val="top"/>
            <w:tcBorders>
              <w:top w:val="single" w:color="000000" w:sz="10" w:space="0"/>
            </w:tcBorders>
          </w:tcPr>
          <w:p>
            <w:pPr>
              <w:spacing w:line="245" w:lineRule="auto"/>
              <w:rPr>
                <w:rFonts w:ascii="Arial"/>
                <w:sz w:val="21"/>
              </w:rPr>
            </w:pPr>
            <w:r/>
          </w:p>
          <w:p>
            <w:pPr>
              <w:pStyle w:val="TableText"/>
              <w:ind w:left="605"/>
              <w:spacing w:before="78" w:line="217" w:lineRule="auto"/>
              <w:rPr/>
            </w:pPr>
            <w:r>
              <w:rPr>
                <w:b/>
                <w:bCs/>
                <w:spacing w:val="-15"/>
              </w:rPr>
              <w:t>污染物名称</w:t>
            </w:r>
          </w:p>
        </w:tc>
        <w:tc>
          <w:tcPr>
            <w:tcW w:w="2554" w:type="dxa"/>
            <w:vAlign w:val="top"/>
            <w:tcBorders>
              <w:top w:val="single" w:color="000000" w:sz="10" w:space="0"/>
            </w:tcBorders>
          </w:tcPr>
          <w:p>
            <w:pPr>
              <w:spacing w:line="246" w:lineRule="auto"/>
              <w:rPr>
                <w:rFonts w:ascii="Arial"/>
                <w:sz w:val="21"/>
              </w:rPr>
            </w:pPr>
            <w:r/>
          </w:p>
          <w:p>
            <w:pPr>
              <w:pStyle w:val="TableText"/>
              <w:ind w:left="360"/>
              <w:spacing w:before="78" w:line="212" w:lineRule="auto"/>
              <w:rPr/>
            </w:pPr>
            <w:r>
              <w:rPr>
                <w:b/>
                <w:bCs/>
                <w:spacing w:val="-14"/>
              </w:rPr>
              <w:t>浓度限值（</w:t>
            </w:r>
            <w:r>
              <w:rPr>
                <w:rFonts w:ascii="Times New Roman" w:hAnsi="Times New Roman" w:eastAsia="Times New Roman" w:cs="Times New Roman"/>
                <w:b/>
                <w:bCs/>
                <w:spacing w:val="-14"/>
              </w:rPr>
              <w:t>mg/L</w:t>
            </w:r>
            <w:r>
              <w:rPr>
                <w:b/>
                <w:bCs/>
                <w:spacing w:val="-14"/>
              </w:rPr>
              <w:t>）</w:t>
            </w:r>
          </w:p>
        </w:tc>
        <w:tc>
          <w:tcPr>
            <w:tcW w:w="3639" w:type="dxa"/>
            <w:vAlign w:val="top"/>
            <w:tcBorders>
              <w:right w:val="nil"/>
              <w:top w:val="single" w:color="000000" w:sz="10" w:space="0"/>
            </w:tcBorders>
          </w:tcPr>
          <w:p>
            <w:pPr>
              <w:spacing w:line="246" w:lineRule="auto"/>
              <w:rPr>
                <w:rFonts w:ascii="Arial"/>
                <w:sz w:val="21"/>
              </w:rPr>
            </w:pPr>
            <w:r/>
          </w:p>
          <w:p>
            <w:pPr>
              <w:pStyle w:val="TableText"/>
              <w:ind w:left="1371"/>
              <w:spacing w:before="78" w:line="217" w:lineRule="auto"/>
              <w:rPr/>
            </w:pPr>
            <w:r>
              <w:rPr>
                <w:b/>
                <w:bCs/>
                <w:spacing w:val="-13"/>
              </w:rPr>
              <w:t>标准来源</w:t>
            </w:r>
          </w:p>
        </w:tc>
      </w:tr>
      <w:tr>
        <w:trPr>
          <w:trHeight w:val="486" w:hRule="atLeast"/>
        </w:trPr>
        <w:tc>
          <w:tcPr>
            <w:tcW w:w="525" w:type="dxa"/>
            <w:vAlign w:val="top"/>
            <w:tcBorders>
              <w:left w:val="nil"/>
            </w:tcBorders>
          </w:tcPr>
          <w:p>
            <w:pPr>
              <w:ind w:left="234"/>
              <w:spacing w:before="183" w:line="235"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1</w:t>
            </w:r>
          </w:p>
        </w:tc>
        <w:tc>
          <w:tcPr>
            <w:tcW w:w="2309" w:type="dxa"/>
            <w:vAlign w:val="top"/>
          </w:tcPr>
          <w:p>
            <w:pPr>
              <w:ind w:left="916"/>
              <w:spacing w:before="187" w:line="186" w:lineRule="auto"/>
              <w:rPr>
                <w:rFonts w:ascii="Times New Roman" w:hAnsi="Times New Roman" w:eastAsia="Times New Roman" w:cs="Times New Roman"/>
                <w:sz w:val="24"/>
                <w:szCs w:val="24"/>
              </w:rPr>
            </w:pPr>
            <w:r>
              <w:rPr>
                <w:rFonts w:ascii="Times New Roman" w:hAnsi="Times New Roman" w:eastAsia="Times New Roman" w:cs="Times New Roman"/>
                <w:sz w:val="24"/>
                <w:szCs w:val="24"/>
                <w:spacing w:val="-6"/>
              </w:rPr>
              <w:t>COD</w:t>
            </w:r>
          </w:p>
        </w:tc>
        <w:tc>
          <w:tcPr>
            <w:tcW w:w="2554" w:type="dxa"/>
            <w:vAlign w:val="top"/>
          </w:tcPr>
          <w:p>
            <w:pPr>
              <w:ind w:left="1171"/>
              <w:spacing w:before="184" w:line="232" w:lineRule="auto"/>
              <w:rPr>
                <w:rFonts w:ascii="Times New Roman" w:hAnsi="Times New Roman" w:eastAsia="Times New Roman" w:cs="Times New Roman"/>
                <w:sz w:val="24"/>
                <w:szCs w:val="24"/>
              </w:rPr>
            </w:pPr>
            <w:r>
              <w:rPr>
                <w:rFonts w:ascii="Times New Roman" w:hAnsi="Times New Roman" w:eastAsia="Times New Roman" w:cs="Times New Roman"/>
                <w:sz w:val="24"/>
                <w:szCs w:val="24"/>
                <w:spacing w:val="-6"/>
              </w:rPr>
              <w:t>50</w:t>
            </w:r>
          </w:p>
        </w:tc>
        <w:tc>
          <w:tcPr>
            <w:tcW w:w="3639" w:type="dxa"/>
            <w:vAlign w:val="top"/>
            <w:vMerge w:val="restart"/>
            <w:tcBorders>
              <w:right w:val="nil"/>
              <w:bottom w:val="nil"/>
            </w:tcBorders>
          </w:tcPr>
          <w:p>
            <w:pPr>
              <w:spacing w:line="451" w:lineRule="auto"/>
              <w:rPr>
                <w:rFonts w:ascii="Arial"/>
                <w:sz w:val="21"/>
              </w:rPr>
            </w:pPr>
            <w:r/>
          </w:p>
          <w:p>
            <w:pPr>
              <w:pStyle w:val="TableText"/>
              <w:ind w:left="135"/>
              <w:spacing w:before="78" w:line="219" w:lineRule="auto"/>
              <w:rPr/>
            </w:pPr>
            <w:r>
              <w:rPr>
                <w:spacing w:val="-14"/>
              </w:rPr>
              <w:t>《太湖地区城镇污水处理厂及重点</w:t>
            </w:r>
          </w:p>
          <w:p>
            <w:pPr>
              <w:pStyle w:val="TableText"/>
              <w:ind w:left="150"/>
              <w:spacing w:before="77" w:line="217" w:lineRule="auto"/>
              <w:rPr/>
            </w:pPr>
            <w:r>
              <w:rPr>
                <w:spacing w:val="-15"/>
              </w:rPr>
              <w:t>工业行业主要水污染物排放限值》</w:t>
            </w:r>
          </w:p>
          <w:p>
            <w:pPr>
              <w:ind w:left="964"/>
              <w:spacing w:before="115" w:line="232" w:lineRule="auto"/>
              <w:rPr>
                <w:rFonts w:ascii="Times New Roman" w:hAnsi="Times New Roman" w:eastAsia="Times New Roman" w:cs="Times New Roman"/>
                <w:sz w:val="24"/>
                <w:szCs w:val="24"/>
              </w:rPr>
            </w:pPr>
            <w:r>
              <w:rPr>
                <w:rFonts w:ascii="Times New Roman" w:hAnsi="Times New Roman" w:eastAsia="Times New Roman" w:cs="Times New Roman"/>
                <w:sz w:val="24"/>
                <w:szCs w:val="24"/>
                <w:spacing w:val="-8"/>
              </w:rPr>
              <w:t>DB32/T1072-2007</w:t>
            </w:r>
          </w:p>
        </w:tc>
      </w:tr>
      <w:tr>
        <w:trPr>
          <w:trHeight w:val="487" w:hRule="atLeast"/>
        </w:trPr>
        <w:tc>
          <w:tcPr>
            <w:tcW w:w="525" w:type="dxa"/>
            <w:vAlign w:val="top"/>
            <w:tcBorders>
              <w:left w:val="nil"/>
            </w:tcBorders>
          </w:tcPr>
          <w:p>
            <w:pPr>
              <w:ind w:left="211"/>
              <w:spacing w:before="187" w:line="235"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2</w:t>
            </w:r>
          </w:p>
        </w:tc>
        <w:tc>
          <w:tcPr>
            <w:tcW w:w="2309" w:type="dxa"/>
            <w:vAlign w:val="top"/>
          </w:tcPr>
          <w:p>
            <w:pPr>
              <w:pStyle w:val="TableText"/>
              <w:ind w:left="944"/>
              <w:spacing w:before="146" w:line="220" w:lineRule="auto"/>
              <w:rPr/>
            </w:pPr>
            <w:r>
              <w:rPr>
                <w:spacing w:val="-9"/>
              </w:rPr>
              <w:t>氨氮</w:t>
            </w:r>
          </w:p>
        </w:tc>
        <w:tc>
          <w:tcPr>
            <w:tcW w:w="2554" w:type="dxa"/>
            <w:vAlign w:val="top"/>
          </w:tcPr>
          <w:p>
            <w:pPr>
              <w:ind w:left="1226"/>
              <w:spacing w:before="187" w:line="232"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5</w:t>
            </w:r>
          </w:p>
        </w:tc>
        <w:tc>
          <w:tcPr>
            <w:tcW w:w="3639" w:type="dxa"/>
            <w:vAlign w:val="top"/>
            <w:vMerge w:val="continue"/>
            <w:tcBorders>
              <w:right w:val="nil"/>
              <w:top w:val="nil"/>
              <w:bottom w:val="nil"/>
            </w:tcBorders>
          </w:tcPr>
          <w:p>
            <w:pPr>
              <w:rPr>
                <w:rFonts w:ascii="Arial"/>
                <w:sz w:val="21"/>
              </w:rPr>
            </w:pPr>
            <w:r/>
          </w:p>
        </w:tc>
      </w:tr>
      <w:tr>
        <w:trPr>
          <w:trHeight w:val="487" w:hRule="atLeast"/>
        </w:trPr>
        <w:tc>
          <w:tcPr>
            <w:tcW w:w="525" w:type="dxa"/>
            <w:vAlign w:val="top"/>
            <w:tcBorders>
              <w:left w:val="nil"/>
            </w:tcBorders>
          </w:tcPr>
          <w:p>
            <w:pPr>
              <w:ind w:left="216"/>
              <w:spacing w:before="189" w:line="232"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3</w:t>
            </w:r>
          </w:p>
        </w:tc>
        <w:tc>
          <w:tcPr>
            <w:tcW w:w="2309" w:type="dxa"/>
            <w:vAlign w:val="top"/>
          </w:tcPr>
          <w:p>
            <w:pPr>
              <w:pStyle w:val="TableText"/>
              <w:ind w:left="949"/>
              <w:spacing w:before="149" w:line="220" w:lineRule="auto"/>
              <w:rPr/>
            </w:pPr>
            <w:r>
              <w:rPr>
                <w:spacing w:val="-10"/>
              </w:rPr>
              <w:t>总氮</w:t>
            </w:r>
          </w:p>
        </w:tc>
        <w:tc>
          <w:tcPr>
            <w:tcW w:w="2554" w:type="dxa"/>
            <w:vAlign w:val="top"/>
          </w:tcPr>
          <w:p>
            <w:pPr>
              <w:ind w:left="1187"/>
              <w:spacing w:before="189" w:line="232" w:lineRule="auto"/>
              <w:rPr>
                <w:rFonts w:ascii="Times New Roman" w:hAnsi="Times New Roman" w:eastAsia="Times New Roman" w:cs="Times New Roman"/>
                <w:sz w:val="24"/>
                <w:szCs w:val="24"/>
              </w:rPr>
            </w:pPr>
            <w:r>
              <w:rPr>
                <w:rFonts w:ascii="Times New Roman" w:hAnsi="Times New Roman" w:eastAsia="Times New Roman" w:cs="Times New Roman"/>
                <w:sz w:val="24"/>
                <w:szCs w:val="24"/>
                <w:spacing w:val="-15"/>
              </w:rPr>
              <w:t>15</w:t>
            </w:r>
          </w:p>
        </w:tc>
        <w:tc>
          <w:tcPr>
            <w:tcW w:w="3639" w:type="dxa"/>
            <w:vAlign w:val="top"/>
            <w:vMerge w:val="continue"/>
            <w:tcBorders>
              <w:right w:val="nil"/>
              <w:top w:val="nil"/>
              <w:bottom w:val="nil"/>
            </w:tcBorders>
          </w:tcPr>
          <w:p>
            <w:pPr>
              <w:rPr>
                <w:rFonts w:ascii="Arial"/>
                <w:sz w:val="21"/>
              </w:rPr>
            </w:pPr>
            <w:r/>
          </w:p>
        </w:tc>
      </w:tr>
      <w:tr>
        <w:trPr>
          <w:trHeight w:val="486" w:hRule="atLeast"/>
        </w:trPr>
        <w:tc>
          <w:tcPr>
            <w:tcW w:w="525" w:type="dxa"/>
            <w:vAlign w:val="top"/>
            <w:tcBorders>
              <w:left w:val="nil"/>
            </w:tcBorders>
          </w:tcPr>
          <w:p>
            <w:pPr>
              <w:ind w:left="210"/>
              <w:spacing w:before="191" w:line="235"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4</w:t>
            </w:r>
          </w:p>
        </w:tc>
        <w:tc>
          <w:tcPr>
            <w:tcW w:w="2309" w:type="dxa"/>
            <w:vAlign w:val="top"/>
          </w:tcPr>
          <w:p>
            <w:pPr>
              <w:ind w:left="1025"/>
              <w:spacing w:before="199" w:line="183" w:lineRule="auto"/>
              <w:rPr>
                <w:rFonts w:ascii="Times New Roman" w:hAnsi="Times New Roman" w:eastAsia="Times New Roman" w:cs="Times New Roman"/>
                <w:sz w:val="24"/>
                <w:szCs w:val="24"/>
              </w:rPr>
            </w:pPr>
            <w:r>
              <w:rPr>
                <w:rFonts w:ascii="Times New Roman" w:hAnsi="Times New Roman" w:eastAsia="Times New Roman" w:cs="Times New Roman"/>
                <w:sz w:val="24"/>
                <w:szCs w:val="24"/>
                <w:spacing w:val="-4"/>
              </w:rPr>
              <w:t>TP</w:t>
            </w:r>
          </w:p>
        </w:tc>
        <w:tc>
          <w:tcPr>
            <w:tcW w:w="2554" w:type="dxa"/>
            <w:vAlign w:val="top"/>
          </w:tcPr>
          <w:p>
            <w:pPr>
              <w:ind w:left="1142"/>
              <w:spacing w:before="191" w:line="232" w:lineRule="auto"/>
              <w:rPr>
                <w:rFonts w:ascii="Times New Roman" w:hAnsi="Times New Roman" w:eastAsia="Times New Roman" w:cs="Times New Roman"/>
                <w:sz w:val="24"/>
                <w:szCs w:val="24"/>
              </w:rPr>
            </w:pPr>
            <w:r>
              <w:rPr>
                <w:rFonts w:ascii="Times New Roman" w:hAnsi="Times New Roman" w:eastAsia="Times New Roman" w:cs="Times New Roman"/>
                <w:sz w:val="24"/>
                <w:szCs w:val="24"/>
                <w:spacing w:val="-5"/>
              </w:rPr>
              <w:t>0.5</w:t>
            </w:r>
          </w:p>
        </w:tc>
        <w:tc>
          <w:tcPr>
            <w:tcW w:w="3639" w:type="dxa"/>
            <w:vAlign w:val="top"/>
            <w:vMerge w:val="continue"/>
            <w:tcBorders>
              <w:right w:val="nil"/>
              <w:top w:val="nil"/>
            </w:tcBorders>
          </w:tcPr>
          <w:p>
            <w:pPr>
              <w:rPr>
                <w:rFonts w:ascii="Arial"/>
                <w:sz w:val="21"/>
              </w:rPr>
            </w:pPr>
            <w:r/>
          </w:p>
        </w:tc>
      </w:tr>
      <w:tr>
        <w:trPr>
          <w:trHeight w:val="484" w:hRule="atLeast"/>
        </w:trPr>
        <w:tc>
          <w:tcPr>
            <w:tcW w:w="525" w:type="dxa"/>
            <w:vAlign w:val="top"/>
            <w:tcBorders>
              <w:left w:val="nil"/>
            </w:tcBorders>
          </w:tcPr>
          <w:p>
            <w:pPr>
              <w:ind w:left="217"/>
              <w:spacing w:before="195" w:line="232"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5</w:t>
            </w:r>
          </w:p>
        </w:tc>
        <w:tc>
          <w:tcPr>
            <w:tcW w:w="2309" w:type="dxa"/>
            <w:vAlign w:val="top"/>
          </w:tcPr>
          <w:p>
            <w:pPr>
              <w:ind w:left="1010"/>
              <w:spacing w:before="195" w:line="19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spacing w:val="-2"/>
              </w:rPr>
              <w:t>pH</w:t>
            </w:r>
          </w:p>
        </w:tc>
        <w:tc>
          <w:tcPr>
            <w:tcW w:w="2554" w:type="dxa"/>
            <w:vAlign w:val="top"/>
          </w:tcPr>
          <w:p>
            <w:pPr>
              <w:ind w:left="1110"/>
              <w:spacing w:before="194" w:line="232" w:lineRule="auto"/>
              <w:rPr>
                <w:rFonts w:ascii="Times New Roman" w:hAnsi="Times New Roman" w:eastAsia="Times New Roman" w:cs="Times New Roman"/>
                <w:sz w:val="24"/>
                <w:szCs w:val="24"/>
              </w:rPr>
            </w:pPr>
            <w:r>
              <w:rPr>
                <w:rFonts w:ascii="Times New Roman" w:hAnsi="Times New Roman" w:eastAsia="Times New Roman" w:cs="Times New Roman"/>
                <w:sz w:val="24"/>
                <w:szCs w:val="24"/>
                <w:spacing w:val="-6"/>
              </w:rPr>
              <w:t>6~9</w:t>
            </w:r>
          </w:p>
        </w:tc>
        <w:tc>
          <w:tcPr>
            <w:tcW w:w="3639" w:type="dxa"/>
            <w:vAlign w:val="top"/>
            <w:vMerge w:val="restart"/>
            <w:tcBorders>
              <w:right w:val="nil"/>
              <w:bottom w:val="nil"/>
            </w:tcBorders>
          </w:tcPr>
          <w:p>
            <w:pPr>
              <w:spacing w:line="395" w:lineRule="auto"/>
              <w:rPr>
                <w:rFonts w:ascii="Arial"/>
                <w:sz w:val="21"/>
              </w:rPr>
            </w:pPr>
            <w:r/>
          </w:p>
          <w:p>
            <w:pPr>
              <w:pStyle w:val="TableText"/>
              <w:ind w:left="183" w:right="136" w:firstLine="400"/>
              <w:spacing w:before="78" w:line="275" w:lineRule="auto"/>
              <w:rPr/>
            </w:pPr>
            <w:r>
              <w:rPr>
                <w:spacing w:val="-16"/>
              </w:rPr>
              <w:t>《城镇污水处理厂污染物排放</w:t>
            </w:r>
            <w:r>
              <w:rPr>
                <w:spacing w:val="-7"/>
              </w:rPr>
              <w:t>标准》</w:t>
            </w:r>
            <w:r>
              <w:rPr>
                <w:rFonts w:ascii="Times New Roman" w:hAnsi="Times New Roman" w:eastAsia="Times New Roman" w:cs="Times New Roman"/>
                <w:spacing w:val="-7"/>
              </w:rPr>
              <w:t>(GB8978-1996)</w:t>
            </w:r>
            <w:r>
              <w:rPr>
                <w:spacing w:val="-7"/>
              </w:rPr>
              <w:t>一级</w:t>
            </w:r>
            <w:r>
              <w:rPr>
                <w:rFonts w:ascii="Times New Roman" w:hAnsi="Times New Roman" w:eastAsia="Times New Roman" w:cs="Times New Roman"/>
                <w:spacing w:val="-7"/>
              </w:rPr>
              <w:t>A </w:t>
            </w:r>
            <w:r>
              <w:rPr>
                <w:spacing w:val="-7"/>
              </w:rPr>
              <w:t>标准</w:t>
            </w:r>
          </w:p>
        </w:tc>
      </w:tr>
      <w:tr>
        <w:trPr>
          <w:trHeight w:val="486" w:hRule="atLeast"/>
        </w:trPr>
        <w:tc>
          <w:tcPr>
            <w:tcW w:w="525" w:type="dxa"/>
            <w:vAlign w:val="top"/>
            <w:tcBorders>
              <w:left w:val="nil"/>
            </w:tcBorders>
          </w:tcPr>
          <w:p>
            <w:pPr>
              <w:ind w:left="216"/>
              <w:spacing w:before="200" w:line="232"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6</w:t>
            </w:r>
          </w:p>
        </w:tc>
        <w:tc>
          <w:tcPr>
            <w:tcW w:w="2309" w:type="dxa"/>
            <w:vAlign w:val="top"/>
          </w:tcPr>
          <w:p>
            <w:pPr>
              <w:ind w:left="1037"/>
              <w:spacing w:before="204" w:line="186" w:lineRule="auto"/>
              <w:rPr>
                <w:rFonts w:ascii="Times New Roman" w:hAnsi="Times New Roman" w:eastAsia="Times New Roman" w:cs="Times New Roman"/>
                <w:sz w:val="24"/>
                <w:szCs w:val="24"/>
              </w:rPr>
            </w:pPr>
            <w:r>
              <w:rPr>
                <w:rFonts w:ascii="Times New Roman" w:hAnsi="Times New Roman" w:eastAsia="Times New Roman" w:cs="Times New Roman"/>
                <w:sz w:val="24"/>
                <w:szCs w:val="24"/>
                <w:spacing w:val="-8"/>
              </w:rPr>
              <w:t>SS</w:t>
            </w:r>
          </w:p>
        </w:tc>
        <w:tc>
          <w:tcPr>
            <w:tcW w:w="2554" w:type="dxa"/>
            <w:vAlign w:val="top"/>
          </w:tcPr>
          <w:p>
            <w:pPr>
              <w:ind w:left="1187"/>
              <w:spacing w:before="200" w:line="232" w:lineRule="auto"/>
              <w:rPr>
                <w:rFonts w:ascii="Times New Roman" w:hAnsi="Times New Roman" w:eastAsia="Times New Roman" w:cs="Times New Roman"/>
                <w:sz w:val="24"/>
                <w:szCs w:val="24"/>
              </w:rPr>
            </w:pPr>
            <w:r>
              <w:rPr>
                <w:rFonts w:ascii="Times New Roman" w:hAnsi="Times New Roman" w:eastAsia="Times New Roman" w:cs="Times New Roman"/>
                <w:sz w:val="24"/>
                <w:szCs w:val="24"/>
                <w:spacing w:val="-15"/>
              </w:rPr>
              <w:t>10</w:t>
            </w:r>
          </w:p>
        </w:tc>
        <w:tc>
          <w:tcPr>
            <w:tcW w:w="3639" w:type="dxa"/>
            <w:vAlign w:val="top"/>
            <w:vMerge w:val="continue"/>
            <w:tcBorders>
              <w:right w:val="nil"/>
              <w:bottom w:val="nil"/>
              <w:top w:val="nil"/>
            </w:tcBorders>
          </w:tcPr>
          <w:p>
            <w:pPr>
              <w:rPr>
                <w:rFonts w:ascii="Arial"/>
                <w:sz w:val="21"/>
              </w:rPr>
            </w:pPr>
            <w:r/>
          </w:p>
        </w:tc>
      </w:tr>
      <w:tr>
        <w:trPr>
          <w:trHeight w:val="510" w:hRule="atLeast"/>
        </w:trPr>
        <w:tc>
          <w:tcPr>
            <w:tcW w:w="525" w:type="dxa"/>
            <w:vAlign w:val="top"/>
            <w:tcBorders>
              <w:left w:val="nil"/>
              <w:bottom w:val="single" w:color="000000" w:sz="10" w:space="0"/>
            </w:tcBorders>
          </w:tcPr>
          <w:p>
            <w:pPr>
              <w:ind w:left="215"/>
              <w:spacing w:before="203" w:line="232"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7</w:t>
            </w:r>
          </w:p>
        </w:tc>
        <w:tc>
          <w:tcPr>
            <w:tcW w:w="2309" w:type="dxa"/>
            <w:vAlign w:val="top"/>
            <w:tcBorders>
              <w:bottom w:val="single" w:color="000000" w:sz="10" w:space="0"/>
            </w:tcBorders>
          </w:tcPr>
          <w:p>
            <w:pPr>
              <w:pStyle w:val="TableText"/>
              <w:ind w:left="832"/>
              <w:spacing w:before="163" w:line="220" w:lineRule="auto"/>
              <w:rPr/>
            </w:pPr>
            <w:r>
              <w:rPr>
                <w:spacing w:val="-12"/>
              </w:rPr>
              <w:t>石油类</w:t>
            </w:r>
          </w:p>
        </w:tc>
        <w:tc>
          <w:tcPr>
            <w:tcW w:w="2554" w:type="dxa"/>
            <w:vAlign w:val="top"/>
            <w:tcBorders>
              <w:bottom w:val="single" w:color="000000" w:sz="10" w:space="0"/>
            </w:tcBorders>
          </w:tcPr>
          <w:p>
            <w:pPr>
              <w:ind w:left="1243"/>
              <w:spacing w:before="203" w:line="235"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1</w:t>
            </w:r>
          </w:p>
        </w:tc>
        <w:tc>
          <w:tcPr>
            <w:tcW w:w="3639" w:type="dxa"/>
            <w:vAlign w:val="top"/>
            <w:vMerge w:val="continue"/>
            <w:tcBorders>
              <w:right w:val="nil"/>
              <w:bottom w:val="single" w:color="000000" w:sz="10" w:space="0"/>
              <w:top w:val="nil"/>
            </w:tcBorders>
          </w:tcPr>
          <w:p>
            <w:pPr>
              <w:rPr>
                <w:rFonts w:ascii="Arial"/>
                <w:sz w:val="21"/>
              </w:rPr>
            </w:pPr>
            <w:r/>
          </w:p>
        </w:tc>
      </w:tr>
    </w:tbl>
    <w:p>
      <w:pPr>
        <w:pStyle w:val="BodyText"/>
        <w:spacing w:line="344" w:lineRule="auto"/>
        <w:rPr/>
      </w:pPr>
      <w:r/>
    </w:p>
    <w:p>
      <w:pPr>
        <w:pStyle w:val="BodyText"/>
        <w:spacing w:line="344" w:lineRule="auto"/>
        <w:rPr/>
      </w:pPr>
      <w:r/>
    </w:p>
    <w:p>
      <w:pPr>
        <w:ind w:right="74" w:firstLine="539"/>
        <w:spacing w:before="91" w:line="330" w:lineRule="auto"/>
        <w:jc w:val="both"/>
        <w:rPr>
          <w:rFonts w:ascii="FangSong" w:hAnsi="FangSong" w:eastAsia="FangSong" w:cs="FangSong"/>
          <w:sz w:val="28"/>
          <w:szCs w:val="28"/>
        </w:rPr>
      </w:pPr>
      <w:r>
        <w:rPr>
          <w:rFonts w:ascii="FangSong" w:hAnsi="FangSong" w:eastAsia="FangSong" w:cs="FangSong"/>
          <w:sz w:val="28"/>
          <w:szCs w:val="28"/>
          <w:spacing w:val="23"/>
        </w:rPr>
        <w:t>验收阶段项目接管执行标准及《污水排入城镇下水道水质标准》</w:t>
      </w:r>
      <w:r>
        <w:rPr>
          <w:rFonts w:ascii="FangSong" w:hAnsi="FangSong" w:eastAsia="FangSong" w:cs="FangSong"/>
          <w:sz w:val="28"/>
          <w:szCs w:val="28"/>
          <w:spacing w:val="9"/>
        </w:rPr>
        <w:t xml:space="preserve"> </w:t>
      </w:r>
      <w:r>
        <w:rPr>
          <w:rFonts w:ascii="FangSong" w:hAnsi="FangSong" w:eastAsia="FangSong" w:cs="FangSong"/>
          <w:sz w:val="28"/>
          <w:szCs w:val="28"/>
          <w:spacing w:val="-14"/>
        </w:rPr>
        <w:t>（</w:t>
      </w:r>
      <w:r>
        <w:rPr>
          <w:rFonts w:ascii="Times New Roman" w:hAnsi="Times New Roman" w:eastAsia="Times New Roman" w:cs="Times New Roman"/>
          <w:sz w:val="28"/>
          <w:szCs w:val="28"/>
          <w:spacing w:val="-14"/>
        </w:rPr>
        <w:t>GB/T31962-2015</w:t>
      </w:r>
      <w:r>
        <w:rPr>
          <w:rFonts w:ascii="FangSong" w:hAnsi="FangSong" w:eastAsia="FangSong" w:cs="FangSong"/>
          <w:sz w:val="28"/>
          <w:szCs w:val="28"/>
          <w:spacing w:val="-14"/>
        </w:rPr>
        <w:t>）中</w:t>
      </w:r>
      <w:r>
        <w:rPr>
          <w:rFonts w:ascii="FangSong" w:hAnsi="FangSong" w:eastAsia="FangSong" w:cs="FangSong"/>
          <w:sz w:val="28"/>
          <w:szCs w:val="28"/>
          <w:spacing w:val="-34"/>
        </w:rPr>
        <w:t xml:space="preserve"> </w:t>
      </w:r>
      <w:r>
        <w:rPr>
          <w:rFonts w:ascii="Times New Roman" w:hAnsi="Times New Roman" w:eastAsia="Times New Roman" w:cs="Times New Roman"/>
          <w:sz w:val="28"/>
          <w:szCs w:val="28"/>
          <w:spacing w:val="-14"/>
        </w:rPr>
        <w:t>B </w:t>
      </w:r>
      <w:r>
        <w:rPr>
          <w:rFonts w:ascii="FangSong" w:hAnsi="FangSong" w:eastAsia="FangSong" w:cs="FangSong"/>
          <w:sz w:val="28"/>
          <w:szCs w:val="28"/>
          <w:spacing w:val="-14"/>
        </w:rPr>
        <w:t>级标准，污</w:t>
      </w:r>
      <w:r>
        <w:rPr>
          <w:rFonts w:ascii="FangSong" w:hAnsi="FangSong" w:eastAsia="FangSong" w:cs="FangSong"/>
          <w:sz w:val="28"/>
          <w:szCs w:val="28"/>
          <w:spacing w:val="-15"/>
        </w:rPr>
        <w:t>水厂处理水质达到《太湖地区城镇污水处</w:t>
      </w:r>
      <w:r>
        <w:rPr>
          <w:rFonts w:ascii="FangSong" w:hAnsi="FangSong" w:eastAsia="FangSong" w:cs="FangSong"/>
          <w:sz w:val="28"/>
          <w:szCs w:val="28"/>
          <w:spacing w:val="-13"/>
        </w:rPr>
        <w:t>理厂及重点工业行业主要水污染物排放限值》（</w:t>
      </w:r>
      <w:r>
        <w:rPr>
          <w:rFonts w:ascii="Times New Roman" w:hAnsi="Times New Roman" w:eastAsia="Times New Roman" w:cs="Times New Roman"/>
          <w:sz w:val="28"/>
          <w:szCs w:val="28"/>
          <w:spacing w:val="-13"/>
        </w:rPr>
        <w:t>DB32/1072</w:t>
      </w:r>
      <w:r>
        <w:rPr>
          <w:rFonts w:ascii="Times New Roman" w:hAnsi="Times New Roman" w:eastAsia="Times New Roman" w:cs="Times New Roman"/>
          <w:sz w:val="28"/>
          <w:szCs w:val="28"/>
          <w:spacing w:val="-14"/>
        </w:rPr>
        <w:t>-2018</w:t>
      </w:r>
      <w:r>
        <w:rPr>
          <w:rFonts w:ascii="FangSong" w:hAnsi="FangSong" w:eastAsia="FangSong" w:cs="FangSong"/>
          <w:sz w:val="28"/>
          <w:szCs w:val="28"/>
          <w:spacing w:val="-14"/>
        </w:rPr>
        <w:t>）表</w:t>
      </w:r>
      <w:r>
        <w:rPr>
          <w:rFonts w:ascii="FangSong" w:hAnsi="FangSong" w:eastAsia="FangSong" w:cs="FangSong"/>
          <w:sz w:val="28"/>
          <w:szCs w:val="28"/>
          <w:spacing w:val="-57"/>
        </w:rPr>
        <w:t xml:space="preserve"> </w:t>
      </w:r>
      <w:r>
        <w:rPr>
          <w:rFonts w:ascii="Times New Roman" w:hAnsi="Times New Roman" w:eastAsia="Times New Roman" w:cs="Times New Roman"/>
          <w:sz w:val="28"/>
          <w:szCs w:val="28"/>
          <w:spacing w:val="-14"/>
        </w:rPr>
        <w:t>2</w:t>
      </w:r>
      <w:r>
        <w:rPr>
          <w:rFonts w:ascii="Times New Roman" w:hAnsi="Times New Roman" w:eastAsia="Times New Roman" w:cs="Times New Roman"/>
          <w:sz w:val="28"/>
          <w:szCs w:val="28"/>
          <w:spacing w:val="54"/>
        </w:rPr>
        <w:t xml:space="preserve"> </w:t>
      </w:r>
      <w:r>
        <w:rPr>
          <w:rFonts w:ascii="FangSong" w:hAnsi="FangSong" w:eastAsia="FangSong" w:cs="FangSong"/>
          <w:sz w:val="28"/>
          <w:szCs w:val="28"/>
          <w:spacing w:val="-14"/>
        </w:rPr>
        <w:t>中标准</w:t>
      </w:r>
      <w:r>
        <w:rPr>
          <w:rFonts w:ascii="FangSong" w:hAnsi="FangSong" w:eastAsia="FangSong" w:cs="FangSong"/>
          <w:sz w:val="28"/>
          <w:szCs w:val="28"/>
          <w:spacing w:val="-12"/>
        </w:rPr>
        <w:t>及《城镇污水处理厂污染物排放标准》（</w:t>
      </w:r>
      <w:r>
        <w:rPr>
          <w:rFonts w:ascii="Times New Roman" w:hAnsi="Times New Roman" w:eastAsia="Times New Roman" w:cs="Times New Roman"/>
          <w:sz w:val="28"/>
          <w:szCs w:val="28"/>
          <w:spacing w:val="-12"/>
        </w:rPr>
        <w:t>GB18918-2002</w:t>
      </w:r>
      <w:r>
        <w:rPr>
          <w:rFonts w:ascii="FangSong" w:hAnsi="FangSong" w:eastAsia="FangSong" w:cs="FangSong"/>
          <w:sz w:val="28"/>
          <w:szCs w:val="28"/>
          <w:spacing w:val="-12"/>
        </w:rPr>
        <w:t>）及修改清单中一级</w:t>
      </w:r>
      <w:r>
        <w:rPr>
          <w:rFonts w:ascii="Times New Roman" w:hAnsi="Times New Roman" w:eastAsia="Times New Roman" w:cs="Times New Roman"/>
          <w:sz w:val="28"/>
          <w:szCs w:val="28"/>
          <w:spacing w:val="-12"/>
        </w:rPr>
        <w:t>A</w:t>
      </w:r>
      <w:r>
        <w:rPr>
          <w:rFonts w:ascii="FangSong" w:hAnsi="FangSong" w:eastAsia="FangSong" w:cs="FangSong"/>
          <w:sz w:val="28"/>
          <w:szCs w:val="28"/>
          <w:spacing w:val="-14"/>
        </w:rPr>
        <w:t>标准，详见表</w:t>
      </w:r>
      <w:r>
        <w:rPr>
          <w:rFonts w:ascii="FangSong" w:hAnsi="FangSong" w:eastAsia="FangSong" w:cs="FangSong"/>
          <w:sz w:val="28"/>
          <w:szCs w:val="28"/>
          <w:spacing w:val="-35"/>
        </w:rPr>
        <w:t xml:space="preserve"> </w:t>
      </w:r>
      <w:r>
        <w:rPr>
          <w:rFonts w:ascii="Times New Roman" w:hAnsi="Times New Roman" w:eastAsia="Times New Roman" w:cs="Times New Roman"/>
          <w:sz w:val="28"/>
          <w:szCs w:val="28"/>
          <w:spacing w:val="-14"/>
        </w:rPr>
        <w:t>1.5-8</w:t>
      </w:r>
      <w:r>
        <w:rPr>
          <w:rFonts w:ascii="FangSong" w:hAnsi="FangSong" w:eastAsia="FangSong" w:cs="FangSong"/>
          <w:sz w:val="28"/>
          <w:szCs w:val="28"/>
          <w:spacing w:val="-14"/>
        </w:rPr>
        <w:t>。</w:t>
      </w:r>
    </w:p>
    <w:p>
      <w:pPr>
        <w:ind w:left="10" w:firstLine="528"/>
        <w:spacing w:before="59" w:line="332" w:lineRule="auto"/>
        <w:rPr>
          <w:rFonts w:ascii="FangSong" w:hAnsi="FangSong" w:eastAsia="FangSong" w:cs="FangSong"/>
          <w:sz w:val="28"/>
          <w:szCs w:val="28"/>
        </w:rPr>
      </w:pPr>
      <w:r>
        <w:rPr>
          <w:rFonts w:ascii="FangSong" w:hAnsi="FangSong" w:eastAsia="FangSong" w:cs="FangSong"/>
          <w:sz w:val="28"/>
          <w:szCs w:val="28"/>
          <w:spacing w:val="-20"/>
        </w:rPr>
        <w:t>船舶油污水交由海事部门认可的有资质单位处理，不在本码头区域内排放，</w:t>
      </w:r>
      <w:r>
        <w:rPr>
          <w:rFonts w:ascii="FangSong" w:hAnsi="FangSong" w:eastAsia="FangSong" w:cs="FangSong"/>
          <w:sz w:val="28"/>
          <w:szCs w:val="28"/>
          <w:spacing w:val="-20"/>
        </w:rPr>
        <w:t>本码头不接收船舶舱底油污水。项目运营期所有废水均不直接外排周边水环境。</w:t>
      </w:r>
    </w:p>
    <w:p>
      <w:pPr>
        <w:spacing w:line="332" w:lineRule="auto"/>
        <w:sectPr>
          <w:footerReference w:type="default" r:id="rId21"/>
          <w:pgSz w:w="11907" w:h="16839"/>
          <w:pgMar w:top="1431" w:right="1346" w:bottom="1355" w:left="1440" w:header="0" w:footer="1153" w:gutter="0"/>
        </w:sectPr>
        <w:rPr>
          <w:rFonts w:ascii="FangSong" w:hAnsi="FangSong" w:eastAsia="FangSong" w:cs="FangSong"/>
          <w:sz w:val="28"/>
          <w:szCs w:val="28"/>
        </w:rPr>
      </w:pPr>
    </w:p>
    <w:p>
      <w:pPr>
        <w:ind w:left="2562"/>
        <w:spacing w:before="168" w:line="232" w:lineRule="auto"/>
        <w:rPr>
          <w:rFonts w:ascii="FangSong" w:hAnsi="FangSong" w:eastAsia="FangSong" w:cs="FangSong"/>
          <w:sz w:val="28"/>
          <w:szCs w:val="28"/>
        </w:rPr>
      </w:pPr>
      <w:r>
        <w:rPr>
          <w:rFonts w:ascii="FangSong" w:hAnsi="FangSong" w:eastAsia="FangSong" w:cs="FangSong"/>
          <w:sz w:val="28"/>
          <w:szCs w:val="28"/>
          <w:b/>
          <w:bCs/>
          <w:spacing w:val="-15"/>
        </w:rPr>
        <w:t>表</w:t>
      </w:r>
      <w:r>
        <w:rPr>
          <w:rFonts w:ascii="FangSong" w:hAnsi="FangSong" w:eastAsia="FangSong" w:cs="FangSong"/>
          <w:sz w:val="28"/>
          <w:szCs w:val="28"/>
          <w:spacing w:val="-59"/>
        </w:rPr>
        <w:t xml:space="preserve"> </w:t>
      </w:r>
      <w:r>
        <w:rPr>
          <w:rFonts w:ascii="Times New Roman" w:hAnsi="Times New Roman" w:eastAsia="Times New Roman" w:cs="Times New Roman"/>
          <w:sz w:val="28"/>
          <w:szCs w:val="28"/>
          <w:b/>
          <w:bCs/>
          <w:spacing w:val="-15"/>
        </w:rPr>
        <w:t>1.5-8</w:t>
      </w:r>
      <w:r>
        <w:rPr>
          <w:rFonts w:ascii="Times New Roman" w:hAnsi="Times New Roman" w:eastAsia="Times New Roman" w:cs="Times New Roman"/>
          <w:sz w:val="28"/>
          <w:szCs w:val="28"/>
          <w:b/>
          <w:bCs/>
          <w:spacing w:val="59"/>
        </w:rPr>
        <w:t xml:space="preserve"> </w:t>
      </w:r>
      <w:r>
        <w:rPr>
          <w:rFonts w:ascii="FangSong" w:hAnsi="FangSong" w:eastAsia="FangSong" w:cs="FangSong"/>
          <w:sz w:val="28"/>
          <w:szCs w:val="28"/>
          <w:b/>
          <w:bCs/>
          <w:spacing w:val="-15"/>
        </w:rPr>
        <w:t>验收阶段污水接管及排放标准</w:t>
      </w:r>
    </w:p>
    <w:p>
      <w:pPr>
        <w:spacing w:line="144" w:lineRule="exact"/>
        <w:rPr/>
      </w:pPr>
      <w:r/>
    </w:p>
    <w:tbl>
      <w:tblPr>
        <w:tblStyle w:val="TableNormal"/>
        <w:tblW w:w="9027" w:type="dxa"/>
        <w:tblInd w:w="0" w:type="dxa"/>
        <w:tblLayout w:type="fixed"/>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tblGrid>
        <w:gridCol w:w="710"/>
        <w:gridCol w:w="1133"/>
        <w:gridCol w:w="1844"/>
        <w:gridCol w:w="2268"/>
        <w:gridCol w:w="3072"/>
      </w:tblGrid>
      <w:tr>
        <w:trPr>
          <w:trHeight w:val="497" w:hRule="atLeast"/>
        </w:trPr>
        <w:tc>
          <w:tcPr>
            <w:tcW w:w="710" w:type="dxa"/>
            <w:vAlign w:val="top"/>
            <w:tcBorders>
              <w:left w:val="nil"/>
              <w:top w:val="single" w:color="000000" w:sz="10" w:space="0"/>
            </w:tcBorders>
          </w:tcPr>
          <w:p>
            <w:pPr>
              <w:pStyle w:val="TableText"/>
              <w:ind w:left="137"/>
              <w:spacing w:before="148" w:line="218" w:lineRule="auto"/>
              <w:rPr/>
            </w:pPr>
            <w:r>
              <w:rPr>
                <w:b/>
                <w:bCs/>
                <w:spacing w:val="-8"/>
              </w:rPr>
              <w:t>序号</w:t>
            </w:r>
          </w:p>
        </w:tc>
        <w:tc>
          <w:tcPr>
            <w:tcW w:w="2977" w:type="dxa"/>
            <w:vAlign w:val="top"/>
            <w:gridSpan w:val="2"/>
            <w:tcBorders>
              <w:top w:val="single" w:color="000000" w:sz="10" w:space="0"/>
            </w:tcBorders>
          </w:tcPr>
          <w:p>
            <w:pPr>
              <w:pStyle w:val="TableText"/>
              <w:ind w:left="1269"/>
              <w:spacing w:before="147" w:line="220" w:lineRule="auto"/>
              <w:rPr/>
            </w:pPr>
            <w:r>
              <w:rPr>
                <w:b/>
                <w:bCs/>
                <w:spacing w:val="-10"/>
              </w:rPr>
              <w:t>项目</w:t>
            </w:r>
          </w:p>
        </w:tc>
        <w:tc>
          <w:tcPr>
            <w:tcW w:w="2268" w:type="dxa"/>
            <w:vAlign w:val="top"/>
            <w:tcBorders>
              <w:top w:val="single" w:color="000000" w:sz="10" w:space="0"/>
            </w:tcBorders>
          </w:tcPr>
          <w:p>
            <w:pPr>
              <w:pStyle w:val="TableText"/>
              <w:ind w:left="218"/>
              <w:spacing w:before="148" w:line="212" w:lineRule="auto"/>
              <w:rPr/>
            </w:pPr>
            <w:r>
              <w:rPr>
                <w:b/>
                <w:bCs/>
                <w:spacing w:val="-14"/>
              </w:rPr>
              <w:t>浓度限值（</w:t>
            </w:r>
            <w:r>
              <w:rPr>
                <w:rFonts w:ascii="Times New Roman" w:hAnsi="Times New Roman" w:eastAsia="Times New Roman" w:cs="Times New Roman"/>
                <w:b/>
                <w:bCs/>
                <w:spacing w:val="-14"/>
              </w:rPr>
              <w:t>mg/L</w:t>
            </w:r>
            <w:r>
              <w:rPr>
                <w:b/>
                <w:bCs/>
                <w:spacing w:val="-14"/>
              </w:rPr>
              <w:t>）</w:t>
            </w:r>
          </w:p>
        </w:tc>
        <w:tc>
          <w:tcPr>
            <w:tcW w:w="3072" w:type="dxa"/>
            <w:vAlign w:val="top"/>
            <w:tcBorders>
              <w:right w:val="nil"/>
              <w:top w:val="single" w:color="000000" w:sz="10" w:space="0"/>
            </w:tcBorders>
          </w:tcPr>
          <w:p>
            <w:pPr>
              <w:pStyle w:val="TableText"/>
              <w:ind w:left="1311"/>
              <w:spacing w:before="147" w:line="219" w:lineRule="auto"/>
              <w:rPr/>
            </w:pPr>
            <w:r>
              <w:rPr>
                <w:b/>
                <w:bCs/>
                <w:spacing w:val="-8"/>
              </w:rPr>
              <w:t>依据</w:t>
            </w:r>
          </w:p>
        </w:tc>
      </w:tr>
      <w:tr>
        <w:trPr>
          <w:trHeight w:val="804" w:hRule="atLeast"/>
        </w:trPr>
        <w:tc>
          <w:tcPr>
            <w:tcW w:w="710" w:type="dxa"/>
            <w:vAlign w:val="top"/>
            <w:tcBorders>
              <w:left w:val="nil"/>
            </w:tcBorders>
          </w:tcPr>
          <w:p>
            <w:pPr>
              <w:spacing w:line="267" w:lineRule="auto"/>
              <w:rPr>
                <w:rFonts w:ascii="Arial"/>
                <w:sz w:val="21"/>
              </w:rPr>
            </w:pPr>
            <w:r/>
          </w:p>
          <w:p>
            <w:pPr>
              <w:ind w:left="325"/>
              <w:spacing w:before="69" w:line="235"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1</w:t>
            </w:r>
          </w:p>
        </w:tc>
        <w:tc>
          <w:tcPr>
            <w:tcW w:w="1133" w:type="dxa"/>
            <w:vAlign w:val="top"/>
            <w:vMerge w:val="restart"/>
            <w:tcBorders>
              <w:bottom w:val="nil"/>
            </w:tcBorders>
          </w:tcPr>
          <w:p>
            <w:pPr>
              <w:spacing w:line="245" w:lineRule="auto"/>
              <w:rPr>
                <w:rFonts w:ascii="Arial"/>
                <w:sz w:val="21"/>
              </w:rPr>
            </w:pPr>
            <w:r/>
          </w:p>
          <w:p>
            <w:pPr>
              <w:spacing w:line="245" w:lineRule="auto"/>
              <w:rPr>
                <w:rFonts w:ascii="Arial"/>
                <w:sz w:val="21"/>
              </w:rPr>
            </w:pPr>
            <w:r/>
          </w:p>
          <w:p>
            <w:pPr>
              <w:spacing w:line="245" w:lineRule="auto"/>
              <w:rPr>
                <w:rFonts w:ascii="Arial"/>
                <w:sz w:val="21"/>
              </w:rPr>
            </w:pPr>
            <w:r/>
          </w:p>
          <w:p>
            <w:pPr>
              <w:spacing w:line="245" w:lineRule="auto"/>
              <w:rPr>
                <w:rFonts w:ascii="Arial"/>
                <w:sz w:val="21"/>
              </w:rPr>
            </w:pPr>
            <w:r/>
          </w:p>
          <w:p>
            <w:pPr>
              <w:spacing w:line="245" w:lineRule="auto"/>
              <w:rPr>
                <w:rFonts w:ascii="Arial"/>
                <w:sz w:val="21"/>
              </w:rPr>
            </w:pPr>
            <w:r/>
          </w:p>
          <w:p>
            <w:pPr>
              <w:spacing w:line="245" w:lineRule="auto"/>
              <w:rPr>
                <w:rFonts w:ascii="Arial"/>
                <w:sz w:val="21"/>
              </w:rPr>
            </w:pPr>
            <w:r/>
          </w:p>
          <w:p>
            <w:pPr>
              <w:spacing w:line="245" w:lineRule="auto"/>
              <w:rPr>
                <w:rFonts w:ascii="Arial"/>
                <w:sz w:val="21"/>
              </w:rPr>
            </w:pPr>
            <w:r/>
          </w:p>
          <w:p>
            <w:pPr>
              <w:spacing w:line="245" w:lineRule="auto"/>
              <w:rPr>
                <w:rFonts w:ascii="Arial"/>
                <w:sz w:val="21"/>
              </w:rPr>
            </w:pPr>
            <w:r/>
          </w:p>
          <w:p>
            <w:pPr>
              <w:spacing w:line="245" w:lineRule="auto"/>
              <w:rPr>
                <w:rFonts w:ascii="Arial"/>
                <w:sz w:val="21"/>
              </w:rPr>
            </w:pPr>
            <w:r/>
          </w:p>
          <w:p>
            <w:pPr>
              <w:spacing w:line="245" w:lineRule="auto"/>
              <w:rPr>
                <w:rFonts w:ascii="Arial"/>
                <w:sz w:val="21"/>
              </w:rPr>
            </w:pPr>
            <w:r/>
          </w:p>
          <w:p>
            <w:pPr>
              <w:pStyle w:val="TableText"/>
              <w:ind w:left="122"/>
              <w:spacing w:before="78" w:line="218" w:lineRule="auto"/>
              <w:rPr/>
            </w:pPr>
            <w:r>
              <w:rPr>
                <w:spacing w:val="-11"/>
              </w:rPr>
              <w:t>接管标准</w:t>
            </w:r>
          </w:p>
        </w:tc>
        <w:tc>
          <w:tcPr>
            <w:tcW w:w="1844" w:type="dxa"/>
            <w:vAlign w:val="top"/>
          </w:tcPr>
          <w:p>
            <w:pPr>
              <w:pStyle w:val="TableText"/>
              <w:ind w:left="217"/>
              <w:spacing w:before="298" w:line="213" w:lineRule="auto"/>
              <w:rPr/>
            </w:pPr>
            <w:r>
              <w:rPr>
                <w:rFonts w:ascii="Times New Roman" w:hAnsi="Times New Roman" w:eastAsia="Times New Roman" w:cs="Times New Roman"/>
                <w:spacing w:val="-9"/>
              </w:rPr>
              <w:t>pH</w:t>
            </w:r>
            <w:r>
              <w:rPr>
                <w:spacing w:val="-9"/>
              </w:rPr>
              <w:t>（无量纲）</w:t>
            </w:r>
          </w:p>
        </w:tc>
        <w:tc>
          <w:tcPr>
            <w:tcW w:w="2268" w:type="dxa"/>
            <w:vAlign w:val="top"/>
          </w:tcPr>
          <w:p>
            <w:pPr>
              <w:spacing w:line="267" w:lineRule="auto"/>
              <w:rPr>
                <w:rFonts w:ascii="Arial"/>
                <w:sz w:val="21"/>
              </w:rPr>
            </w:pPr>
            <w:r/>
          </w:p>
          <w:p>
            <w:pPr>
              <w:ind w:left="965"/>
              <w:spacing w:before="69" w:line="232" w:lineRule="auto"/>
              <w:rPr>
                <w:rFonts w:ascii="Times New Roman" w:hAnsi="Times New Roman" w:eastAsia="Times New Roman" w:cs="Times New Roman"/>
                <w:sz w:val="24"/>
                <w:szCs w:val="24"/>
              </w:rPr>
            </w:pPr>
            <w:r>
              <w:rPr>
                <w:rFonts w:ascii="Times New Roman" w:hAnsi="Times New Roman" w:eastAsia="Times New Roman" w:cs="Times New Roman"/>
                <w:sz w:val="24"/>
                <w:szCs w:val="24"/>
                <w:spacing w:val="-6"/>
              </w:rPr>
              <w:t>6~9</w:t>
            </w:r>
          </w:p>
        </w:tc>
        <w:tc>
          <w:tcPr>
            <w:tcW w:w="3072" w:type="dxa"/>
            <w:vAlign w:val="top"/>
            <w:vMerge w:val="restart"/>
            <w:tcBorders>
              <w:right w:val="nil"/>
              <w:bottom w:val="nil"/>
            </w:tcBorders>
          </w:tcPr>
          <w:p>
            <w:pPr>
              <w:spacing w:line="261" w:lineRule="auto"/>
              <w:rPr>
                <w:rFonts w:ascii="Arial"/>
                <w:sz w:val="21"/>
              </w:rPr>
            </w:pPr>
            <w:r/>
          </w:p>
          <w:p>
            <w:pPr>
              <w:spacing w:line="261" w:lineRule="auto"/>
              <w:rPr>
                <w:rFonts w:ascii="Arial"/>
                <w:sz w:val="21"/>
              </w:rPr>
            </w:pPr>
            <w:r/>
          </w:p>
          <w:p>
            <w:pPr>
              <w:spacing w:line="261" w:lineRule="auto"/>
              <w:rPr>
                <w:rFonts w:ascii="Arial"/>
                <w:sz w:val="21"/>
              </w:rPr>
            </w:pPr>
            <w:r/>
          </w:p>
          <w:p>
            <w:pPr>
              <w:spacing w:line="261" w:lineRule="auto"/>
              <w:rPr>
                <w:rFonts w:ascii="Arial"/>
                <w:sz w:val="21"/>
              </w:rPr>
            </w:pPr>
            <w:r/>
          </w:p>
          <w:p>
            <w:pPr>
              <w:spacing w:line="262" w:lineRule="auto"/>
              <w:rPr>
                <w:rFonts w:ascii="Arial"/>
                <w:sz w:val="21"/>
              </w:rPr>
            </w:pPr>
            <w:r/>
          </w:p>
          <w:p>
            <w:pPr>
              <w:spacing w:line="262" w:lineRule="auto"/>
              <w:rPr>
                <w:rFonts w:ascii="Arial"/>
                <w:sz w:val="21"/>
              </w:rPr>
            </w:pPr>
            <w:r/>
          </w:p>
          <w:p>
            <w:pPr>
              <w:spacing w:line="262" w:lineRule="auto"/>
              <w:rPr>
                <w:rFonts w:ascii="Arial"/>
                <w:sz w:val="21"/>
              </w:rPr>
            </w:pPr>
            <w:r/>
          </w:p>
          <w:p>
            <w:pPr>
              <w:spacing w:line="262" w:lineRule="auto"/>
              <w:rPr>
                <w:rFonts w:ascii="Arial"/>
                <w:sz w:val="21"/>
              </w:rPr>
            </w:pPr>
            <w:r/>
          </w:p>
          <w:p>
            <w:pPr>
              <w:pStyle w:val="TableText"/>
              <w:ind w:left="187"/>
              <w:spacing w:before="78" w:line="218" w:lineRule="auto"/>
              <w:rPr/>
            </w:pPr>
            <w:r>
              <w:rPr>
                <w:spacing w:val="-14"/>
              </w:rPr>
              <w:t>《污水排入城镇下水道水质</w:t>
            </w:r>
          </w:p>
          <w:p>
            <w:pPr>
              <w:pStyle w:val="TableText"/>
              <w:ind w:left="221"/>
              <w:spacing w:before="78" w:line="213" w:lineRule="auto"/>
              <w:rPr/>
            </w:pPr>
            <w:r>
              <w:rPr>
                <w:spacing w:val="-9"/>
              </w:rPr>
              <w:t>标准》</w:t>
            </w:r>
            <w:r>
              <w:rPr>
                <w:rFonts w:ascii="Times New Roman" w:hAnsi="Times New Roman" w:eastAsia="Times New Roman" w:cs="Times New Roman"/>
                <w:spacing w:val="-9"/>
              </w:rPr>
              <w:t>(GB/T31962-2015)</w:t>
            </w:r>
            <w:r>
              <w:rPr>
                <w:spacing w:val="-9"/>
              </w:rPr>
              <w:t>表</w:t>
            </w:r>
          </w:p>
          <w:p>
            <w:pPr>
              <w:pStyle w:val="TableText"/>
              <w:ind w:left="1063"/>
              <w:spacing w:before="81" w:line="218" w:lineRule="auto"/>
              <w:rPr/>
            </w:pPr>
            <w:r>
              <w:rPr>
                <w:rFonts w:ascii="Times New Roman" w:hAnsi="Times New Roman" w:eastAsia="Times New Roman" w:cs="Times New Roman"/>
                <w:spacing w:val="-14"/>
              </w:rPr>
              <w:t>1B</w:t>
            </w:r>
            <w:r>
              <w:rPr>
                <w:rFonts w:ascii="Times New Roman" w:hAnsi="Times New Roman" w:eastAsia="Times New Roman" w:cs="Times New Roman"/>
                <w:spacing w:val="6"/>
              </w:rPr>
              <w:t xml:space="preserve"> </w:t>
            </w:r>
            <w:r>
              <w:rPr>
                <w:spacing w:val="-14"/>
              </w:rPr>
              <w:t>级标准</w:t>
            </w:r>
          </w:p>
        </w:tc>
      </w:tr>
      <w:tr>
        <w:trPr>
          <w:trHeight w:val="486" w:hRule="atLeast"/>
        </w:trPr>
        <w:tc>
          <w:tcPr>
            <w:tcW w:w="710" w:type="dxa"/>
            <w:vAlign w:val="top"/>
            <w:tcBorders>
              <w:left w:val="nil"/>
            </w:tcBorders>
          </w:tcPr>
          <w:p>
            <w:pPr>
              <w:ind w:left="302"/>
              <w:spacing w:before="181" w:line="235"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2</w:t>
            </w:r>
          </w:p>
        </w:tc>
        <w:tc>
          <w:tcPr>
            <w:tcW w:w="1133" w:type="dxa"/>
            <w:vAlign w:val="top"/>
            <w:vMerge w:val="continue"/>
            <w:tcBorders>
              <w:top w:val="nil"/>
              <w:bottom w:val="nil"/>
            </w:tcBorders>
          </w:tcPr>
          <w:p>
            <w:pPr>
              <w:rPr>
                <w:rFonts w:ascii="Arial"/>
                <w:sz w:val="21"/>
              </w:rPr>
            </w:pPr>
            <w:r/>
          </w:p>
        </w:tc>
        <w:tc>
          <w:tcPr>
            <w:tcW w:w="1844" w:type="dxa"/>
            <w:vAlign w:val="top"/>
          </w:tcPr>
          <w:p>
            <w:pPr>
              <w:ind w:left="683"/>
              <w:spacing w:before="186" w:line="186" w:lineRule="auto"/>
              <w:rPr>
                <w:rFonts w:ascii="Times New Roman" w:hAnsi="Times New Roman" w:eastAsia="Times New Roman" w:cs="Times New Roman"/>
                <w:sz w:val="24"/>
                <w:szCs w:val="24"/>
              </w:rPr>
            </w:pPr>
            <w:r>
              <w:rPr>
                <w:rFonts w:ascii="Times New Roman" w:hAnsi="Times New Roman" w:eastAsia="Times New Roman" w:cs="Times New Roman"/>
                <w:sz w:val="24"/>
                <w:szCs w:val="24"/>
                <w:spacing w:val="-6"/>
              </w:rPr>
              <w:t>COD</w:t>
            </w:r>
          </w:p>
        </w:tc>
        <w:tc>
          <w:tcPr>
            <w:tcW w:w="2268" w:type="dxa"/>
            <w:vAlign w:val="top"/>
          </w:tcPr>
          <w:p>
            <w:pPr>
              <w:ind w:left="971"/>
              <w:spacing w:before="182" w:line="232" w:lineRule="auto"/>
              <w:rPr>
                <w:rFonts w:ascii="Times New Roman" w:hAnsi="Times New Roman" w:eastAsia="Times New Roman" w:cs="Times New Roman"/>
                <w:sz w:val="24"/>
                <w:szCs w:val="24"/>
              </w:rPr>
            </w:pPr>
            <w:r>
              <w:rPr>
                <w:rFonts w:ascii="Times New Roman" w:hAnsi="Times New Roman" w:eastAsia="Times New Roman" w:cs="Times New Roman"/>
                <w:sz w:val="24"/>
                <w:szCs w:val="24"/>
                <w:spacing w:val="-7"/>
              </w:rPr>
              <w:t>500</w:t>
            </w:r>
          </w:p>
        </w:tc>
        <w:tc>
          <w:tcPr>
            <w:tcW w:w="3072" w:type="dxa"/>
            <w:vAlign w:val="top"/>
            <w:vMerge w:val="continue"/>
            <w:tcBorders>
              <w:right w:val="nil"/>
              <w:top w:val="nil"/>
              <w:bottom w:val="nil"/>
            </w:tcBorders>
          </w:tcPr>
          <w:p>
            <w:pPr>
              <w:rPr>
                <w:rFonts w:ascii="Arial"/>
                <w:sz w:val="21"/>
              </w:rPr>
            </w:pPr>
            <w:r/>
          </w:p>
        </w:tc>
      </w:tr>
      <w:tr>
        <w:trPr>
          <w:trHeight w:val="488" w:hRule="atLeast"/>
        </w:trPr>
        <w:tc>
          <w:tcPr>
            <w:tcW w:w="710" w:type="dxa"/>
            <w:vAlign w:val="top"/>
            <w:tcBorders>
              <w:left w:val="nil"/>
            </w:tcBorders>
          </w:tcPr>
          <w:p>
            <w:pPr>
              <w:ind w:left="307"/>
              <w:spacing w:before="185" w:line="232"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3</w:t>
            </w:r>
          </w:p>
        </w:tc>
        <w:tc>
          <w:tcPr>
            <w:tcW w:w="1133" w:type="dxa"/>
            <w:vAlign w:val="top"/>
            <w:vMerge w:val="continue"/>
            <w:tcBorders>
              <w:top w:val="nil"/>
              <w:bottom w:val="nil"/>
            </w:tcBorders>
          </w:tcPr>
          <w:p>
            <w:pPr>
              <w:rPr>
                <w:rFonts w:ascii="Arial"/>
                <w:sz w:val="21"/>
              </w:rPr>
            </w:pPr>
            <w:r/>
          </w:p>
        </w:tc>
        <w:tc>
          <w:tcPr>
            <w:tcW w:w="1844" w:type="dxa"/>
            <w:vAlign w:val="top"/>
          </w:tcPr>
          <w:p>
            <w:pPr>
              <w:ind w:left="805"/>
              <w:spacing w:before="189" w:line="186" w:lineRule="auto"/>
              <w:rPr>
                <w:rFonts w:ascii="Times New Roman" w:hAnsi="Times New Roman" w:eastAsia="Times New Roman" w:cs="Times New Roman"/>
                <w:sz w:val="24"/>
                <w:szCs w:val="24"/>
              </w:rPr>
            </w:pPr>
            <w:r>
              <w:rPr>
                <w:rFonts w:ascii="Times New Roman" w:hAnsi="Times New Roman" w:eastAsia="Times New Roman" w:cs="Times New Roman"/>
                <w:sz w:val="24"/>
                <w:szCs w:val="24"/>
                <w:spacing w:val="-6"/>
              </w:rPr>
              <w:t>SS</w:t>
            </w:r>
          </w:p>
        </w:tc>
        <w:tc>
          <w:tcPr>
            <w:tcW w:w="2268" w:type="dxa"/>
            <w:vAlign w:val="top"/>
          </w:tcPr>
          <w:p>
            <w:pPr>
              <w:ind w:left="969"/>
              <w:spacing w:before="185" w:line="232" w:lineRule="auto"/>
              <w:rPr>
                <w:rFonts w:ascii="Times New Roman" w:hAnsi="Times New Roman" w:eastAsia="Times New Roman" w:cs="Times New Roman"/>
                <w:sz w:val="24"/>
                <w:szCs w:val="24"/>
              </w:rPr>
            </w:pPr>
            <w:r>
              <w:rPr>
                <w:rFonts w:ascii="Times New Roman" w:hAnsi="Times New Roman" w:eastAsia="Times New Roman" w:cs="Times New Roman"/>
                <w:sz w:val="24"/>
                <w:szCs w:val="24"/>
                <w:spacing w:val="-6"/>
              </w:rPr>
              <w:t>350</w:t>
            </w:r>
          </w:p>
        </w:tc>
        <w:tc>
          <w:tcPr>
            <w:tcW w:w="3072" w:type="dxa"/>
            <w:vAlign w:val="top"/>
            <w:vMerge w:val="continue"/>
            <w:tcBorders>
              <w:right w:val="nil"/>
              <w:top w:val="nil"/>
              <w:bottom w:val="nil"/>
            </w:tcBorders>
          </w:tcPr>
          <w:p>
            <w:pPr>
              <w:rPr>
                <w:rFonts w:ascii="Arial"/>
                <w:sz w:val="21"/>
              </w:rPr>
            </w:pPr>
            <w:r/>
          </w:p>
        </w:tc>
      </w:tr>
      <w:tr>
        <w:trPr>
          <w:trHeight w:val="488" w:hRule="atLeast"/>
        </w:trPr>
        <w:tc>
          <w:tcPr>
            <w:tcW w:w="710" w:type="dxa"/>
            <w:vAlign w:val="top"/>
            <w:tcBorders>
              <w:left w:val="nil"/>
            </w:tcBorders>
          </w:tcPr>
          <w:p>
            <w:pPr>
              <w:ind w:left="301"/>
              <w:spacing w:before="186" w:line="235"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4</w:t>
            </w:r>
          </w:p>
        </w:tc>
        <w:tc>
          <w:tcPr>
            <w:tcW w:w="1133" w:type="dxa"/>
            <w:vAlign w:val="top"/>
            <w:vMerge w:val="continue"/>
            <w:tcBorders>
              <w:top w:val="nil"/>
              <w:bottom w:val="nil"/>
            </w:tcBorders>
          </w:tcPr>
          <w:p>
            <w:pPr>
              <w:rPr>
                <w:rFonts w:ascii="Arial"/>
                <w:sz w:val="21"/>
              </w:rPr>
            </w:pPr>
            <w:r/>
          </w:p>
        </w:tc>
        <w:tc>
          <w:tcPr>
            <w:tcW w:w="1844" w:type="dxa"/>
            <w:vAlign w:val="top"/>
          </w:tcPr>
          <w:p>
            <w:pPr>
              <w:pStyle w:val="TableText"/>
              <w:ind w:left="712"/>
              <w:spacing w:before="146" w:line="220" w:lineRule="auto"/>
              <w:rPr/>
            </w:pPr>
            <w:r>
              <w:rPr>
                <w:spacing w:val="-9"/>
              </w:rPr>
              <w:t>氨氮</w:t>
            </w:r>
          </w:p>
        </w:tc>
        <w:tc>
          <w:tcPr>
            <w:tcW w:w="2268" w:type="dxa"/>
            <w:vAlign w:val="top"/>
          </w:tcPr>
          <w:p>
            <w:pPr>
              <w:ind w:left="1021"/>
              <w:spacing w:before="186" w:line="232" w:lineRule="auto"/>
              <w:rPr>
                <w:rFonts w:ascii="Times New Roman" w:hAnsi="Times New Roman" w:eastAsia="Times New Roman" w:cs="Times New Roman"/>
                <w:sz w:val="24"/>
                <w:szCs w:val="24"/>
              </w:rPr>
            </w:pPr>
            <w:r>
              <w:rPr>
                <w:rFonts w:ascii="Times New Roman" w:hAnsi="Times New Roman" w:eastAsia="Times New Roman" w:cs="Times New Roman"/>
                <w:sz w:val="24"/>
                <w:szCs w:val="24"/>
                <w:spacing w:val="-2"/>
              </w:rPr>
              <w:t>40</w:t>
            </w:r>
          </w:p>
        </w:tc>
        <w:tc>
          <w:tcPr>
            <w:tcW w:w="3072" w:type="dxa"/>
            <w:vAlign w:val="top"/>
            <w:vMerge w:val="continue"/>
            <w:tcBorders>
              <w:right w:val="nil"/>
              <w:top w:val="nil"/>
              <w:bottom w:val="nil"/>
            </w:tcBorders>
          </w:tcPr>
          <w:p>
            <w:pPr>
              <w:rPr>
                <w:rFonts w:ascii="Arial"/>
                <w:sz w:val="21"/>
              </w:rPr>
            </w:pPr>
            <w:r/>
          </w:p>
        </w:tc>
      </w:tr>
      <w:tr>
        <w:trPr>
          <w:trHeight w:val="488" w:hRule="atLeast"/>
        </w:trPr>
        <w:tc>
          <w:tcPr>
            <w:tcW w:w="710" w:type="dxa"/>
            <w:vAlign w:val="top"/>
            <w:tcBorders>
              <w:left w:val="nil"/>
            </w:tcBorders>
          </w:tcPr>
          <w:p>
            <w:pPr>
              <w:ind w:left="309"/>
              <w:spacing w:before="188" w:line="232"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5</w:t>
            </w:r>
          </w:p>
        </w:tc>
        <w:tc>
          <w:tcPr>
            <w:tcW w:w="1133" w:type="dxa"/>
            <w:vAlign w:val="top"/>
            <w:vMerge w:val="continue"/>
            <w:tcBorders>
              <w:top w:val="nil"/>
              <w:bottom w:val="nil"/>
            </w:tcBorders>
          </w:tcPr>
          <w:p>
            <w:pPr>
              <w:rPr>
                <w:rFonts w:ascii="Arial"/>
                <w:sz w:val="21"/>
              </w:rPr>
            </w:pPr>
            <w:r/>
          </w:p>
        </w:tc>
        <w:tc>
          <w:tcPr>
            <w:tcW w:w="1844" w:type="dxa"/>
            <w:vAlign w:val="top"/>
          </w:tcPr>
          <w:p>
            <w:pPr>
              <w:pStyle w:val="TableText"/>
              <w:ind w:left="716"/>
              <w:spacing w:before="147" w:line="220" w:lineRule="auto"/>
              <w:rPr/>
            </w:pPr>
            <w:r>
              <w:rPr>
                <w:spacing w:val="-10"/>
              </w:rPr>
              <w:t>总氮</w:t>
            </w:r>
          </w:p>
        </w:tc>
        <w:tc>
          <w:tcPr>
            <w:tcW w:w="2268" w:type="dxa"/>
            <w:vAlign w:val="top"/>
          </w:tcPr>
          <w:p>
            <w:pPr>
              <w:ind w:left="1026"/>
              <w:spacing w:before="188" w:line="232" w:lineRule="auto"/>
              <w:rPr>
                <w:rFonts w:ascii="Times New Roman" w:hAnsi="Times New Roman" w:eastAsia="Times New Roman" w:cs="Times New Roman"/>
                <w:sz w:val="24"/>
                <w:szCs w:val="24"/>
              </w:rPr>
            </w:pPr>
            <w:r>
              <w:rPr>
                <w:rFonts w:ascii="Times New Roman" w:hAnsi="Times New Roman" w:eastAsia="Times New Roman" w:cs="Times New Roman"/>
                <w:sz w:val="24"/>
                <w:szCs w:val="24"/>
                <w:spacing w:val="-5"/>
              </w:rPr>
              <w:t>70</w:t>
            </w:r>
          </w:p>
        </w:tc>
        <w:tc>
          <w:tcPr>
            <w:tcW w:w="3072" w:type="dxa"/>
            <w:vAlign w:val="top"/>
            <w:vMerge w:val="continue"/>
            <w:tcBorders>
              <w:right w:val="nil"/>
              <w:top w:val="nil"/>
              <w:bottom w:val="nil"/>
            </w:tcBorders>
          </w:tcPr>
          <w:p>
            <w:pPr>
              <w:rPr>
                <w:rFonts w:ascii="Arial"/>
                <w:sz w:val="21"/>
              </w:rPr>
            </w:pPr>
            <w:r/>
          </w:p>
        </w:tc>
      </w:tr>
      <w:tr>
        <w:trPr>
          <w:trHeight w:val="488" w:hRule="atLeast"/>
        </w:trPr>
        <w:tc>
          <w:tcPr>
            <w:tcW w:w="710" w:type="dxa"/>
            <w:vAlign w:val="top"/>
            <w:tcBorders>
              <w:left w:val="nil"/>
            </w:tcBorders>
          </w:tcPr>
          <w:p>
            <w:pPr>
              <w:ind w:left="307"/>
              <w:spacing w:before="187" w:line="232"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6</w:t>
            </w:r>
          </w:p>
        </w:tc>
        <w:tc>
          <w:tcPr>
            <w:tcW w:w="1133" w:type="dxa"/>
            <w:vAlign w:val="top"/>
            <w:vMerge w:val="continue"/>
            <w:tcBorders>
              <w:top w:val="nil"/>
              <w:bottom w:val="nil"/>
            </w:tcBorders>
          </w:tcPr>
          <w:p>
            <w:pPr>
              <w:rPr>
                <w:rFonts w:ascii="Arial"/>
                <w:sz w:val="21"/>
              </w:rPr>
            </w:pPr>
            <w:r/>
          </w:p>
        </w:tc>
        <w:tc>
          <w:tcPr>
            <w:tcW w:w="1844" w:type="dxa"/>
            <w:vAlign w:val="top"/>
          </w:tcPr>
          <w:p>
            <w:pPr>
              <w:pStyle w:val="TableText"/>
              <w:ind w:left="149"/>
              <w:spacing w:before="146" w:line="217" w:lineRule="auto"/>
              <w:rPr/>
            </w:pPr>
            <w:r>
              <w:rPr>
                <w:spacing w:val="-6"/>
              </w:rPr>
              <w:t>总磷（以</w:t>
            </w:r>
            <w:r>
              <w:rPr>
                <w:rFonts w:ascii="Times New Roman" w:hAnsi="Times New Roman" w:eastAsia="Times New Roman" w:cs="Times New Roman"/>
                <w:spacing w:val="-6"/>
              </w:rPr>
              <w:t>P </w:t>
            </w:r>
            <w:r>
              <w:rPr>
                <w:spacing w:val="-6"/>
              </w:rPr>
              <w:t>计）</w:t>
            </w:r>
          </w:p>
        </w:tc>
        <w:tc>
          <w:tcPr>
            <w:tcW w:w="2268" w:type="dxa"/>
            <w:vAlign w:val="top"/>
          </w:tcPr>
          <w:p>
            <w:pPr>
              <w:ind w:left="995"/>
              <w:spacing w:before="187" w:line="232" w:lineRule="auto"/>
              <w:rPr>
                <w:rFonts w:ascii="Times New Roman" w:hAnsi="Times New Roman" w:eastAsia="Times New Roman" w:cs="Times New Roman"/>
                <w:sz w:val="24"/>
                <w:szCs w:val="24"/>
              </w:rPr>
            </w:pPr>
            <w:r>
              <w:rPr>
                <w:rFonts w:ascii="Times New Roman" w:hAnsi="Times New Roman" w:eastAsia="Times New Roman" w:cs="Times New Roman"/>
                <w:sz w:val="24"/>
                <w:szCs w:val="24"/>
                <w:spacing w:val="-3"/>
              </w:rPr>
              <w:t>4.5</w:t>
            </w:r>
          </w:p>
        </w:tc>
        <w:tc>
          <w:tcPr>
            <w:tcW w:w="3072" w:type="dxa"/>
            <w:vAlign w:val="top"/>
            <w:vMerge w:val="continue"/>
            <w:tcBorders>
              <w:right w:val="nil"/>
              <w:top w:val="nil"/>
              <w:bottom w:val="nil"/>
            </w:tcBorders>
          </w:tcPr>
          <w:p>
            <w:pPr>
              <w:rPr>
                <w:rFonts w:ascii="Arial"/>
                <w:sz w:val="21"/>
              </w:rPr>
            </w:pPr>
            <w:r/>
          </w:p>
        </w:tc>
      </w:tr>
      <w:tr>
        <w:trPr>
          <w:trHeight w:val="488" w:hRule="atLeast"/>
        </w:trPr>
        <w:tc>
          <w:tcPr>
            <w:tcW w:w="710" w:type="dxa"/>
            <w:vAlign w:val="top"/>
            <w:tcBorders>
              <w:left w:val="nil"/>
            </w:tcBorders>
          </w:tcPr>
          <w:p>
            <w:pPr>
              <w:ind w:left="306"/>
              <w:spacing w:before="188" w:line="232"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7</w:t>
            </w:r>
          </w:p>
        </w:tc>
        <w:tc>
          <w:tcPr>
            <w:tcW w:w="1133" w:type="dxa"/>
            <w:vAlign w:val="top"/>
            <w:vMerge w:val="continue"/>
            <w:tcBorders>
              <w:top w:val="nil"/>
              <w:bottom w:val="nil"/>
            </w:tcBorders>
          </w:tcPr>
          <w:p>
            <w:pPr>
              <w:rPr>
                <w:rFonts w:ascii="Arial"/>
                <w:sz w:val="21"/>
              </w:rPr>
            </w:pPr>
            <w:r/>
          </w:p>
        </w:tc>
        <w:tc>
          <w:tcPr>
            <w:tcW w:w="1844" w:type="dxa"/>
            <w:vAlign w:val="top"/>
          </w:tcPr>
          <w:p>
            <w:pPr>
              <w:pStyle w:val="TableText"/>
              <w:ind w:left="600"/>
              <w:spacing w:before="148" w:line="220" w:lineRule="auto"/>
              <w:rPr/>
            </w:pPr>
            <w:r>
              <w:rPr>
                <w:spacing w:val="-12"/>
              </w:rPr>
              <w:t>石油类</w:t>
            </w:r>
          </w:p>
        </w:tc>
        <w:tc>
          <w:tcPr>
            <w:tcW w:w="2268" w:type="dxa"/>
            <w:vAlign w:val="top"/>
          </w:tcPr>
          <w:p>
            <w:pPr>
              <w:ind w:left="1045"/>
              <w:spacing w:before="188" w:line="232" w:lineRule="auto"/>
              <w:rPr>
                <w:rFonts w:ascii="Times New Roman" w:hAnsi="Times New Roman" w:eastAsia="Times New Roman" w:cs="Times New Roman"/>
                <w:sz w:val="24"/>
                <w:szCs w:val="24"/>
              </w:rPr>
            </w:pPr>
            <w:r>
              <w:rPr>
                <w:rFonts w:ascii="Times New Roman" w:hAnsi="Times New Roman" w:eastAsia="Times New Roman" w:cs="Times New Roman"/>
                <w:sz w:val="24"/>
                <w:szCs w:val="24"/>
                <w:spacing w:val="-15"/>
              </w:rPr>
              <w:t>15</w:t>
            </w:r>
          </w:p>
        </w:tc>
        <w:tc>
          <w:tcPr>
            <w:tcW w:w="3072" w:type="dxa"/>
            <w:vAlign w:val="top"/>
            <w:vMerge w:val="continue"/>
            <w:tcBorders>
              <w:right w:val="nil"/>
              <w:top w:val="nil"/>
              <w:bottom w:val="nil"/>
            </w:tcBorders>
          </w:tcPr>
          <w:p>
            <w:pPr>
              <w:rPr>
                <w:rFonts w:ascii="Arial"/>
                <w:sz w:val="21"/>
              </w:rPr>
            </w:pPr>
            <w:r/>
          </w:p>
        </w:tc>
      </w:tr>
      <w:tr>
        <w:trPr>
          <w:trHeight w:val="488" w:hRule="atLeast"/>
        </w:trPr>
        <w:tc>
          <w:tcPr>
            <w:tcW w:w="710" w:type="dxa"/>
            <w:vAlign w:val="top"/>
            <w:tcBorders>
              <w:left w:val="nil"/>
            </w:tcBorders>
          </w:tcPr>
          <w:p>
            <w:pPr>
              <w:ind w:left="312"/>
              <w:spacing w:before="189" w:line="232"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8</w:t>
            </w:r>
          </w:p>
        </w:tc>
        <w:tc>
          <w:tcPr>
            <w:tcW w:w="1133" w:type="dxa"/>
            <w:vAlign w:val="top"/>
            <w:vMerge w:val="continue"/>
            <w:tcBorders>
              <w:top w:val="nil"/>
              <w:bottom w:val="nil"/>
            </w:tcBorders>
          </w:tcPr>
          <w:p>
            <w:pPr>
              <w:rPr>
                <w:rFonts w:ascii="Arial"/>
                <w:sz w:val="21"/>
              </w:rPr>
            </w:pPr>
            <w:r/>
          </w:p>
        </w:tc>
        <w:tc>
          <w:tcPr>
            <w:tcW w:w="1844" w:type="dxa"/>
            <w:vAlign w:val="top"/>
          </w:tcPr>
          <w:p>
            <w:pPr>
              <w:ind w:left="706"/>
              <w:spacing w:before="193" w:line="186" w:lineRule="auto"/>
              <w:rPr>
                <w:rFonts w:ascii="Times New Roman" w:hAnsi="Times New Roman" w:eastAsia="Times New Roman" w:cs="Times New Roman"/>
                <w:sz w:val="24"/>
                <w:szCs w:val="24"/>
              </w:rPr>
            </w:pPr>
            <w:r>
              <w:rPr>
                <w:rFonts w:ascii="Times New Roman" w:hAnsi="Times New Roman" w:eastAsia="Times New Roman" w:cs="Times New Roman"/>
                <w:sz w:val="24"/>
                <w:szCs w:val="24"/>
                <w:spacing w:val="-5"/>
              </w:rPr>
              <w:t>LAS</w:t>
            </w:r>
          </w:p>
        </w:tc>
        <w:tc>
          <w:tcPr>
            <w:tcW w:w="2268" w:type="dxa"/>
            <w:vAlign w:val="top"/>
          </w:tcPr>
          <w:p>
            <w:pPr>
              <w:ind w:left="1022"/>
              <w:spacing w:before="189" w:line="232" w:lineRule="auto"/>
              <w:rPr>
                <w:rFonts w:ascii="Times New Roman" w:hAnsi="Times New Roman" w:eastAsia="Times New Roman" w:cs="Times New Roman"/>
                <w:sz w:val="24"/>
                <w:szCs w:val="24"/>
              </w:rPr>
            </w:pPr>
            <w:r>
              <w:rPr>
                <w:rFonts w:ascii="Times New Roman" w:hAnsi="Times New Roman" w:eastAsia="Times New Roman" w:cs="Times New Roman"/>
                <w:sz w:val="24"/>
                <w:szCs w:val="24"/>
                <w:spacing w:val="-3"/>
              </w:rPr>
              <w:t>20</w:t>
            </w:r>
          </w:p>
        </w:tc>
        <w:tc>
          <w:tcPr>
            <w:tcW w:w="3072" w:type="dxa"/>
            <w:vAlign w:val="top"/>
            <w:vMerge w:val="continue"/>
            <w:tcBorders>
              <w:right w:val="nil"/>
              <w:top w:val="nil"/>
              <w:bottom w:val="nil"/>
            </w:tcBorders>
          </w:tcPr>
          <w:p>
            <w:pPr>
              <w:rPr>
                <w:rFonts w:ascii="Arial"/>
                <w:sz w:val="21"/>
              </w:rPr>
            </w:pPr>
            <w:r/>
          </w:p>
        </w:tc>
      </w:tr>
      <w:tr>
        <w:trPr>
          <w:trHeight w:val="488" w:hRule="atLeast"/>
        </w:trPr>
        <w:tc>
          <w:tcPr>
            <w:tcW w:w="710" w:type="dxa"/>
            <w:vAlign w:val="top"/>
            <w:tcBorders>
              <w:left w:val="nil"/>
            </w:tcBorders>
          </w:tcPr>
          <w:p>
            <w:pPr>
              <w:ind w:left="307"/>
              <w:spacing w:before="190" w:line="232"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9</w:t>
            </w:r>
          </w:p>
        </w:tc>
        <w:tc>
          <w:tcPr>
            <w:tcW w:w="1133" w:type="dxa"/>
            <w:vAlign w:val="top"/>
            <w:vMerge w:val="continue"/>
            <w:tcBorders>
              <w:top w:val="nil"/>
              <w:bottom w:val="nil"/>
            </w:tcBorders>
          </w:tcPr>
          <w:p>
            <w:pPr>
              <w:rPr>
                <w:rFonts w:ascii="Arial"/>
                <w:sz w:val="21"/>
              </w:rPr>
            </w:pPr>
            <w:r/>
          </w:p>
        </w:tc>
        <w:tc>
          <w:tcPr>
            <w:tcW w:w="1844" w:type="dxa"/>
            <w:vAlign w:val="top"/>
          </w:tcPr>
          <w:p>
            <w:pPr>
              <w:pStyle w:val="TableText"/>
              <w:ind w:left="603"/>
              <w:spacing w:before="150" w:line="217" w:lineRule="auto"/>
              <w:rPr/>
            </w:pPr>
            <w:r>
              <w:rPr>
                <w:spacing w:val="-13"/>
              </w:rPr>
              <w:t>氟化物</w:t>
            </w:r>
          </w:p>
        </w:tc>
        <w:tc>
          <w:tcPr>
            <w:tcW w:w="2268" w:type="dxa"/>
            <w:vAlign w:val="top"/>
          </w:tcPr>
          <w:p>
            <w:pPr>
              <w:ind w:left="1022"/>
              <w:spacing w:before="191" w:line="232" w:lineRule="auto"/>
              <w:rPr>
                <w:rFonts w:ascii="Times New Roman" w:hAnsi="Times New Roman" w:eastAsia="Times New Roman" w:cs="Times New Roman"/>
                <w:sz w:val="24"/>
                <w:szCs w:val="24"/>
              </w:rPr>
            </w:pPr>
            <w:r>
              <w:rPr>
                <w:rFonts w:ascii="Times New Roman" w:hAnsi="Times New Roman" w:eastAsia="Times New Roman" w:cs="Times New Roman"/>
                <w:sz w:val="24"/>
                <w:szCs w:val="24"/>
                <w:spacing w:val="-3"/>
              </w:rPr>
              <w:t>20</w:t>
            </w:r>
          </w:p>
        </w:tc>
        <w:tc>
          <w:tcPr>
            <w:tcW w:w="3072" w:type="dxa"/>
            <w:vAlign w:val="top"/>
            <w:vMerge w:val="continue"/>
            <w:tcBorders>
              <w:right w:val="nil"/>
              <w:top w:val="nil"/>
              <w:bottom w:val="nil"/>
            </w:tcBorders>
          </w:tcPr>
          <w:p>
            <w:pPr>
              <w:rPr>
                <w:rFonts w:ascii="Arial"/>
                <w:sz w:val="21"/>
              </w:rPr>
            </w:pPr>
            <w:r/>
          </w:p>
        </w:tc>
      </w:tr>
      <w:tr>
        <w:trPr>
          <w:trHeight w:val="488" w:hRule="atLeast"/>
        </w:trPr>
        <w:tc>
          <w:tcPr>
            <w:tcW w:w="710" w:type="dxa"/>
            <w:vAlign w:val="top"/>
            <w:tcBorders>
              <w:left w:val="nil"/>
            </w:tcBorders>
          </w:tcPr>
          <w:p>
            <w:pPr>
              <w:ind w:left="270"/>
              <w:spacing w:before="192" w:line="232" w:lineRule="auto"/>
              <w:rPr>
                <w:rFonts w:ascii="Times New Roman" w:hAnsi="Times New Roman" w:eastAsia="Times New Roman" w:cs="Times New Roman"/>
                <w:sz w:val="24"/>
                <w:szCs w:val="24"/>
              </w:rPr>
            </w:pPr>
            <w:r>
              <w:rPr>
                <w:rFonts w:ascii="Times New Roman" w:hAnsi="Times New Roman" w:eastAsia="Times New Roman" w:cs="Times New Roman"/>
                <w:sz w:val="24"/>
                <w:szCs w:val="24"/>
                <w:spacing w:val="-15"/>
              </w:rPr>
              <w:t>10</w:t>
            </w:r>
          </w:p>
        </w:tc>
        <w:tc>
          <w:tcPr>
            <w:tcW w:w="1133" w:type="dxa"/>
            <w:vAlign w:val="top"/>
            <w:vMerge w:val="continue"/>
            <w:tcBorders>
              <w:top w:val="nil"/>
            </w:tcBorders>
          </w:tcPr>
          <w:p>
            <w:pPr>
              <w:rPr>
                <w:rFonts w:ascii="Arial"/>
                <w:sz w:val="21"/>
              </w:rPr>
            </w:pPr>
            <w:r/>
          </w:p>
        </w:tc>
        <w:tc>
          <w:tcPr>
            <w:tcW w:w="1844" w:type="dxa"/>
            <w:vAlign w:val="top"/>
          </w:tcPr>
          <w:p>
            <w:pPr>
              <w:pStyle w:val="TableText"/>
              <w:ind w:left="491"/>
              <w:spacing w:before="151" w:line="217" w:lineRule="auto"/>
              <w:rPr/>
            </w:pPr>
            <w:r>
              <w:rPr>
                <w:spacing w:val="-14"/>
              </w:rPr>
              <w:t>动植物油</w:t>
            </w:r>
          </w:p>
        </w:tc>
        <w:tc>
          <w:tcPr>
            <w:tcW w:w="2268" w:type="dxa"/>
            <w:vAlign w:val="top"/>
          </w:tcPr>
          <w:p>
            <w:pPr>
              <w:ind w:left="988"/>
              <w:spacing w:before="192" w:line="232" w:lineRule="auto"/>
              <w:rPr>
                <w:rFonts w:ascii="Times New Roman" w:hAnsi="Times New Roman" w:eastAsia="Times New Roman" w:cs="Times New Roman"/>
                <w:sz w:val="24"/>
                <w:szCs w:val="24"/>
              </w:rPr>
            </w:pPr>
            <w:r>
              <w:rPr>
                <w:rFonts w:ascii="Times New Roman" w:hAnsi="Times New Roman" w:eastAsia="Times New Roman" w:cs="Times New Roman"/>
                <w:sz w:val="24"/>
                <w:szCs w:val="24"/>
                <w:spacing w:val="-12"/>
              </w:rPr>
              <w:t>100</w:t>
            </w:r>
          </w:p>
        </w:tc>
        <w:tc>
          <w:tcPr>
            <w:tcW w:w="3072" w:type="dxa"/>
            <w:vAlign w:val="top"/>
            <w:vMerge w:val="continue"/>
            <w:tcBorders>
              <w:right w:val="nil"/>
              <w:top w:val="nil"/>
            </w:tcBorders>
          </w:tcPr>
          <w:p>
            <w:pPr>
              <w:rPr>
                <w:rFonts w:ascii="Arial"/>
                <w:sz w:val="21"/>
              </w:rPr>
            </w:pPr>
            <w:r/>
          </w:p>
        </w:tc>
      </w:tr>
      <w:tr>
        <w:trPr>
          <w:trHeight w:val="488" w:hRule="atLeast"/>
        </w:trPr>
        <w:tc>
          <w:tcPr>
            <w:tcW w:w="710" w:type="dxa"/>
            <w:vAlign w:val="top"/>
            <w:tcBorders>
              <w:left w:val="nil"/>
            </w:tcBorders>
          </w:tcPr>
          <w:p>
            <w:pPr>
              <w:ind w:left="275"/>
              <w:spacing w:before="193" w:line="235" w:lineRule="auto"/>
              <w:rPr>
                <w:rFonts w:ascii="Times New Roman" w:hAnsi="Times New Roman" w:eastAsia="Times New Roman" w:cs="Times New Roman"/>
                <w:sz w:val="24"/>
                <w:szCs w:val="24"/>
              </w:rPr>
            </w:pPr>
            <w:r>
              <w:rPr>
                <w:rFonts w:ascii="Times New Roman" w:hAnsi="Times New Roman" w:eastAsia="Times New Roman" w:cs="Times New Roman"/>
                <w:sz w:val="24"/>
                <w:szCs w:val="24"/>
                <w:spacing w:val="-15"/>
              </w:rPr>
              <w:t>11</w:t>
            </w:r>
          </w:p>
        </w:tc>
        <w:tc>
          <w:tcPr>
            <w:tcW w:w="1133" w:type="dxa"/>
            <w:vAlign w:val="top"/>
            <w:vMerge w:val="restart"/>
            <w:tcBorders>
              <w:bottom w:val="nil"/>
            </w:tcBorders>
          </w:tcPr>
          <w:p>
            <w:pPr>
              <w:spacing w:line="257" w:lineRule="auto"/>
              <w:rPr>
                <w:rFonts w:ascii="Arial"/>
                <w:sz w:val="21"/>
              </w:rPr>
            </w:pPr>
            <w:r/>
          </w:p>
          <w:p>
            <w:pPr>
              <w:spacing w:line="257" w:lineRule="auto"/>
              <w:rPr>
                <w:rFonts w:ascii="Arial"/>
                <w:sz w:val="21"/>
              </w:rPr>
            </w:pPr>
            <w:r/>
          </w:p>
          <w:p>
            <w:pPr>
              <w:spacing w:line="257" w:lineRule="auto"/>
              <w:rPr>
                <w:rFonts w:ascii="Arial"/>
                <w:sz w:val="21"/>
              </w:rPr>
            </w:pPr>
            <w:r/>
          </w:p>
          <w:p>
            <w:pPr>
              <w:spacing w:line="257" w:lineRule="auto"/>
              <w:rPr>
                <w:rFonts w:ascii="Arial"/>
                <w:sz w:val="21"/>
              </w:rPr>
            </w:pPr>
            <w:r/>
          </w:p>
          <w:p>
            <w:pPr>
              <w:spacing w:line="257" w:lineRule="auto"/>
              <w:rPr>
                <w:rFonts w:ascii="Arial"/>
                <w:sz w:val="21"/>
              </w:rPr>
            </w:pPr>
            <w:r/>
          </w:p>
          <w:p>
            <w:pPr>
              <w:spacing w:line="258" w:lineRule="auto"/>
              <w:rPr>
                <w:rFonts w:ascii="Arial"/>
                <w:sz w:val="21"/>
              </w:rPr>
            </w:pPr>
            <w:r/>
          </w:p>
          <w:p>
            <w:pPr>
              <w:spacing w:line="258" w:lineRule="auto"/>
              <w:rPr>
                <w:rFonts w:ascii="Arial"/>
                <w:sz w:val="21"/>
              </w:rPr>
            </w:pPr>
            <w:r/>
          </w:p>
          <w:p>
            <w:pPr>
              <w:spacing w:line="258" w:lineRule="auto"/>
              <w:rPr>
                <w:rFonts w:ascii="Arial"/>
                <w:sz w:val="21"/>
              </w:rPr>
            </w:pPr>
            <w:r/>
          </w:p>
          <w:p>
            <w:pPr>
              <w:pStyle w:val="TableText"/>
              <w:ind w:left="125"/>
              <w:spacing w:before="78" w:line="218" w:lineRule="auto"/>
              <w:rPr/>
            </w:pPr>
            <w:r>
              <w:rPr>
                <w:spacing w:val="-11"/>
              </w:rPr>
              <w:t>排放标准</w:t>
            </w:r>
          </w:p>
        </w:tc>
        <w:tc>
          <w:tcPr>
            <w:tcW w:w="1844" w:type="dxa"/>
            <w:vAlign w:val="top"/>
          </w:tcPr>
          <w:p>
            <w:pPr>
              <w:pStyle w:val="TableText"/>
              <w:ind w:left="217"/>
              <w:spacing w:before="153" w:line="213" w:lineRule="auto"/>
              <w:rPr/>
            </w:pPr>
            <w:r>
              <w:rPr>
                <w:rFonts w:ascii="Times New Roman" w:hAnsi="Times New Roman" w:eastAsia="Times New Roman" w:cs="Times New Roman"/>
                <w:spacing w:val="-9"/>
              </w:rPr>
              <w:t>pH</w:t>
            </w:r>
            <w:r>
              <w:rPr>
                <w:spacing w:val="-9"/>
              </w:rPr>
              <w:t>（无量纲）</w:t>
            </w:r>
          </w:p>
        </w:tc>
        <w:tc>
          <w:tcPr>
            <w:tcW w:w="2268" w:type="dxa"/>
            <w:vAlign w:val="top"/>
          </w:tcPr>
          <w:p>
            <w:pPr>
              <w:ind w:left="965"/>
              <w:spacing w:before="193" w:line="232" w:lineRule="auto"/>
              <w:rPr>
                <w:rFonts w:ascii="Times New Roman" w:hAnsi="Times New Roman" w:eastAsia="Times New Roman" w:cs="Times New Roman"/>
                <w:sz w:val="24"/>
                <w:szCs w:val="24"/>
              </w:rPr>
            </w:pPr>
            <w:r>
              <w:rPr>
                <w:rFonts w:ascii="Times New Roman" w:hAnsi="Times New Roman" w:eastAsia="Times New Roman" w:cs="Times New Roman"/>
                <w:sz w:val="24"/>
                <w:szCs w:val="24"/>
                <w:spacing w:val="-6"/>
              </w:rPr>
              <w:t>6~9</w:t>
            </w:r>
          </w:p>
        </w:tc>
        <w:tc>
          <w:tcPr>
            <w:tcW w:w="3072" w:type="dxa"/>
            <w:vAlign w:val="top"/>
            <w:vMerge w:val="restart"/>
            <w:tcBorders>
              <w:right w:val="nil"/>
              <w:bottom w:val="nil"/>
            </w:tcBorders>
          </w:tcPr>
          <w:p>
            <w:pPr>
              <w:spacing w:line="265" w:lineRule="auto"/>
              <w:rPr>
                <w:rFonts w:ascii="Arial"/>
                <w:sz w:val="21"/>
              </w:rPr>
            </w:pPr>
            <w:r/>
          </w:p>
          <w:p>
            <w:pPr>
              <w:spacing w:line="265" w:lineRule="auto"/>
              <w:rPr>
                <w:rFonts w:ascii="Arial"/>
                <w:sz w:val="21"/>
              </w:rPr>
            </w:pPr>
            <w:r/>
          </w:p>
          <w:p>
            <w:pPr>
              <w:pStyle w:val="TableText"/>
              <w:ind w:left="187"/>
              <w:spacing w:before="78" w:line="219" w:lineRule="auto"/>
              <w:rPr/>
            </w:pPr>
            <w:r>
              <w:rPr>
                <w:spacing w:val="-14"/>
              </w:rPr>
              <w:t>《太湖地区城镇污水处理厂</w:t>
            </w:r>
          </w:p>
          <w:p>
            <w:pPr>
              <w:pStyle w:val="TableText"/>
              <w:ind w:left="193"/>
              <w:spacing w:before="77" w:line="217" w:lineRule="auto"/>
              <w:rPr/>
            </w:pPr>
            <w:r>
              <w:rPr>
                <w:spacing w:val="-14"/>
              </w:rPr>
              <w:t>及重点工业行业主要水污染</w:t>
            </w:r>
          </w:p>
          <w:p>
            <w:pPr>
              <w:pStyle w:val="TableText"/>
              <w:ind w:left="278"/>
              <w:spacing w:before="77" w:line="213" w:lineRule="auto"/>
              <w:rPr>
                <w:rFonts w:ascii="Times New Roman" w:hAnsi="Times New Roman" w:eastAsia="Times New Roman" w:cs="Times New Roman"/>
              </w:rPr>
            </w:pPr>
            <w:r>
              <w:rPr>
                <w:spacing w:val="-11"/>
              </w:rPr>
              <w:t>物排放限值》</w:t>
            </w:r>
            <w:r>
              <w:rPr>
                <w:rFonts w:ascii="Times New Roman" w:hAnsi="Times New Roman" w:eastAsia="Times New Roman" w:cs="Times New Roman"/>
                <w:spacing w:val="-11"/>
              </w:rPr>
              <w:t>(DB32/1072-</w:t>
            </w:r>
          </w:p>
          <w:p>
            <w:pPr>
              <w:pStyle w:val="TableText"/>
              <w:ind w:left="1080"/>
              <w:spacing w:before="80" w:line="213" w:lineRule="auto"/>
              <w:rPr>
                <w:rFonts w:ascii="Times New Roman" w:hAnsi="Times New Roman" w:eastAsia="Times New Roman" w:cs="Times New Roman"/>
              </w:rPr>
            </w:pPr>
            <w:r>
              <w:rPr>
                <w:rFonts w:ascii="Times New Roman" w:hAnsi="Times New Roman" w:eastAsia="Times New Roman" w:cs="Times New Roman"/>
              </w:rPr>
              <w:t>2018)</w:t>
            </w:r>
            <w:r>
              <w:rPr/>
              <w:t>表</w:t>
            </w:r>
            <w:r>
              <w:rPr>
                <w:rFonts w:ascii="Times New Roman" w:hAnsi="Times New Roman" w:eastAsia="Times New Roman" w:cs="Times New Roman"/>
              </w:rPr>
              <w:t>2</w:t>
            </w:r>
          </w:p>
        </w:tc>
      </w:tr>
      <w:tr>
        <w:trPr>
          <w:trHeight w:val="488" w:hRule="atLeast"/>
        </w:trPr>
        <w:tc>
          <w:tcPr>
            <w:tcW w:w="710" w:type="dxa"/>
            <w:vAlign w:val="top"/>
            <w:tcBorders>
              <w:left w:val="nil"/>
            </w:tcBorders>
          </w:tcPr>
          <w:p>
            <w:pPr>
              <w:ind w:left="270"/>
              <w:spacing w:before="194" w:line="235" w:lineRule="auto"/>
              <w:rPr>
                <w:rFonts w:ascii="Times New Roman" w:hAnsi="Times New Roman" w:eastAsia="Times New Roman" w:cs="Times New Roman"/>
                <w:sz w:val="24"/>
                <w:szCs w:val="24"/>
              </w:rPr>
            </w:pPr>
            <w:r>
              <w:rPr>
                <w:rFonts w:ascii="Times New Roman" w:hAnsi="Times New Roman" w:eastAsia="Times New Roman" w:cs="Times New Roman"/>
                <w:sz w:val="24"/>
                <w:szCs w:val="24"/>
                <w:spacing w:val="-15"/>
              </w:rPr>
              <w:t>12</w:t>
            </w:r>
          </w:p>
        </w:tc>
        <w:tc>
          <w:tcPr>
            <w:tcW w:w="1133" w:type="dxa"/>
            <w:vAlign w:val="top"/>
            <w:vMerge w:val="continue"/>
            <w:tcBorders>
              <w:bottom w:val="nil"/>
              <w:top w:val="nil"/>
            </w:tcBorders>
          </w:tcPr>
          <w:p>
            <w:pPr>
              <w:rPr>
                <w:rFonts w:ascii="Arial"/>
                <w:sz w:val="21"/>
              </w:rPr>
            </w:pPr>
            <w:r/>
          </w:p>
        </w:tc>
        <w:tc>
          <w:tcPr>
            <w:tcW w:w="1844" w:type="dxa"/>
            <w:vAlign w:val="top"/>
          </w:tcPr>
          <w:p>
            <w:pPr>
              <w:ind w:left="683"/>
              <w:spacing w:before="198" w:line="186" w:lineRule="auto"/>
              <w:rPr>
                <w:rFonts w:ascii="Times New Roman" w:hAnsi="Times New Roman" w:eastAsia="Times New Roman" w:cs="Times New Roman"/>
                <w:sz w:val="24"/>
                <w:szCs w:val="24"/>
              </w:rPr>
            </w:pPr>
            <w:r>
              <w:rPr>
                <w:rFonts w:ascii="Times New Roman" w:hAnsi="Times New Roman" w:eastAsia="Times New Roman" w:cs="Times New Roman"/>
                <w:sz w:val="24"/>
                <w:szCs w:val="24"/>
                <w:spacing w:val="-6"/>
              </w:rPr>
              <w:t>COD</w:t>
            </w:r>
          </w:p>
        </w:tc>
        <w:tc>
          <w:tcPr>
            <w:tcW w:w="2268" w:type="dxa"/>
            <w:vAlign w:val="top"/>
          </w:tcPr>
          <w:p>
            <w:pPr>
              <w:ind w:left="1029"/>
              <w:spacing w:before="195" w:line="232" w:lineRule="auto"/>
              <w:rPr>
                <w:rFonts w:ascii="Times New Roman" w:hAnsi="Times New Roman" w:eastAsia="Times New Roman" w:cs="Times New Roman"/>
                <w:sz w:val="24"/>
                <w:szCs w:val="24"/>
              </w:rPr>
            </w:pPr>
            <w:r>
              <w:rPr>
                <w:rFonts w:ascii="Times New Roman" w:hAnsi="Times New Roman" w:eastAsia="Times New Roman" w:cs="Times New Roman"/>
                <w:sz w:val="24"/>
                <w:szCs w:val="24"/>
                <w:spacing w:val="-5"/>
              </w:rPr>
              <w:t>50</w:t>
            </w:r>
          </w:p>
        </w:tc>
        <w:tc>
          <w:tcPr>
            <w:tcW w:w="3072" w:type="dxa"/>
            <w:vAlign w:val="top"/>
            <w:vMerge w:val="continue"/>
            <w:tcBorders>
              <w:right w:val="nil"/>
              <w:top w:val="nil"/>
              <w:bottom w:val="nil"/>
            </w:tcBorders>
          </w:tcPr>
          <w:p>
            <w:pPr>
              <w:rPr>
                <w:rFonts w:ascii="Arial"/>
                <w:sz w:val="21"/>
              </w:rPr>
            </w:pPr>
            <w:r/>
          </w:p>
        </w:tc>
      </w:tr>
      <w:tr>
        <w:trPr>
          <w:trHeight w:val="488" w:hRule="atLeast"/>
        </w:trPr>
        <w:tc>
          <w:tcPr>
            <w:tcW w:w="710" w:type="dxa"/>
            <w:vAlign w:val="top"/>
            <w:tcBorders>
              <w:left w:val="nil"/>
            </w:tcBorders>
          </w:tcPr>
          <w:p>
            <w:pPr>
              <w:ind w:left="270"/>
              <w:spacing w:before="196" w:line="232" w:lineRule="auto"/>
              <w:rPr>
                <w:rFonts w:ascii="Times New Roman" w:hAnsi="Times New Roman" w:eastAsia="Times New Roman" w:cs="Times New Roman"/>
                <w:sz w:val="24"/>
                <w:szCs w:val="24"/>
              </w:rPr>
            </w:pPr>
            <w:r>
              <w:rPr>
                <w:rFonts w:ascii="Times New Roman" w:hAnsi="Times New Roman" w:eastAsia="Times New Roman" w:cs="Times New Roman"/>
                <w:sz w:val="24"/>
                <w:szCs w:val="24"/>
                <w:spacing w:val="-15"/>
              </w:rPr>
              <w:t>13</w:t>
            </w:r>
          </w:p>
        </w:tc>
        <w:tc>
          <w:tcPr>
            <w:tcW w:w="1133" w:type="dxa"/>
            <w:vAlign w:val="top"/>
            <w:vMerge w:val="continue"/>
            <w:tcBorders>
              <w:bottom w:val="nil"/>
              <w:top w:val="nil"/>
            </w:tcBorders>
          </w:tcPr>
          <w:p>
            <w:pPr>
              <w:rPr>
                <w:rFonts w:ascii="Arial"/>
                <w:sz w:val="21"/>
              </w:rPr>
            </w:pPr>
            <w:r/>
          </w:p>
        </w:tc>
        <w:tc>
          <w:tcPr>
            <w:tcW w:w="1844" w:type="dxa"/>
            <w:vAlign w:val="top"/>
          </w:tcPr>
          <w:p>
            <w:pPr>
              <w:pStyle w:val="TableText"/>
              <w:ind w:left="712"/>
              <w:spacing w:before="155" w:line="220" w:lineRule="auto"/>
              <w:rPr/>
            </w:pPr>
            <w:r>
              <w:rPr>
                <w:spacing w:val="-9"/>
              </w:rPr>
              <w:t>氨氮</w:t>
            </w:r>
          </w:p>
        </w:tc>
        <w:tc>
          <w:tcPr>
            <w:tcW w:w="2268" w:type="dxa"/>
            <w:vAlign w:val="top"/>
          </w:tcPr>
          <w:p>
            <w:pPr>
              <w:pStyle w:val="TableText"/>
              <w:ind w:left="795"/>
              <w:spacing w:before="156" w:line="319" w:lineRule="exact"/>
              <w:rPr/>
            </w:pPr>
            <w:r>
              <w:rPr>
                <w:rFonts w:ascii="Times New Roman" w:hAnsi="Times New Roman" w:eastAsia="Times New Roman" w:cs="Times New Roman"/>
                <w:spacing w:val="-7"/>
                <w:position w:val="1"/>
              </w:rPr>
              <w:t>4</w:t>
            </w:r>
            <w:r>
              <w:rPr>
                <w:spacing w:val="-7"/>
                <w:position w:val="1"/>
              </w:rPr>
              <w:t>（</w:t>
            </w:r>
            <w:r>
              <w:rPr>
                <w:rFonts w:ascii="Times New Roman" w:hAnsi="Times New Roman" w:eastAsia="Times New Roman" w:cs="Times New Roman"/>
                <w:spacing w:val="-7"/>
                <w:position w:val="1"/>
              </w:rPr>
              <w:t>6</w:t>
            </w:r>
            <w:r>
              <w:rPr>
                <w:spacing w:val="-7"/>
                <w:position w:val="1"/>
              </w:rPr>
              <w:t>）</w:t>
            </w:r>
          </w:p>
        </w:tc>
        <w:tc>
          <w:tcPr>
            <w:tcW w:w="3072" w:type="dxa"/>
            <w:vAlign w:val="top"/>
            <w:vMerge w:val="continue"/>
            <w:tcBorders>
              <w:right w:val="nil"/>
              <w:top w:val="nil"/>
              <w:bottom w:val="nil"/>
            </w:tcBorders>
          </w:tcPr>
          <w:p>
            <w:pPr>
              <w:rPr>
                <w:rFonts w:ascii="Arial"/>
                <w:sz w:val="21"/>
              </w:rPr>
            </w:pPr>
            <w:r/>
          </w:p>
        </w:tc>
      </w:tr>
      <w:tr>
        <w:trPr>
          <w:trHeight w:val="486" w:hRule="atLeast"/>
        </w:trPr>
        <w:tc>
          <w:tcPr>
            <w:tcW w:w="710" w:type="dxa"/>
            <w:vAlign w:val="top"/>
            <w:tcBorders>
              <w:left w:val="nil"/>
            </w:tcBorders>
          </w:tcPr>
          <w:p>
            <w:pPr>
              <w:ind w:left="270"/>
              <w:spacing w:before="196" w:line="235" w:lineRule="auto"/>
              <w:rPr>
                <w:rFonts w:ascii="Times New Roman" w:hAnsi="Times New Roman" w:eastAsia="Times New Roman" w:cs="Times New Roman"/>
                <w:sz w:val="24"/>
                <w:szCs w:val="24"/>
              </w:rPr>
            </w:pPr>
            <w:r>
              <w:rPr>
                <w:rFonts w:ascii="Times New Roman" w:hAnsi="Times New Roman" w:eastAsia="Times New Roman" w:cs="Times New Roman"/>
                <w:sz w:val="24"/>
                <w:szCs w:val="24"/>
                <w:spacing w:val="-15"/>
              </w:rPr>
              <w:t>14</w:t>
            </w:r>
          </w:p>
        </w:tc>
        <w:tc>
          <w:tcPr>
            <w:tcW w:w="1133" w:type="dxa"/>
            <w:vAlign w:val="top"/>
            <w:vMerge w:val="continue"/>
            <w:tcBorders>
              <w:bottom w:val="nil"/>
              <w:top w:val="nil"/>
            </w:tcBorders>
          </w:tcPr>
          <w:p>
            <w:pPr>
              <w:rPr>
                <w:rFonts w:ascii="Arial"/>
                <w:sz w:val="21"/>
              </w:rPr>
            </w:pPr>
            <w:r/>
          </w:p>
        </w:tc>
        <w:tc>
          <w:tcPr>
            <w:tcW w:w="1844" w:type="dxa"/>
            <w:vAlign w:val="top"/>
          </w:tcPr>
          <w:p>
            <w:pPr>
              <w:pStyle w:val="TableText"/>
              <w:ind w:left="716"/>
              <w:spacing w:before="156" w:line="220" w:lineRule="auto"/>
              <w:rPr/>
            </w:pPr>
            <w:r>
              <w:rPr>
                <w:spacing w:val="-10"/>
              </w:rPr>
              <w:t>总氮</w:t>
            </w:r>
          </w:p>
        </w:tc>
        <w:tc>
          <w:tcPr>
            <w:tcW w:w="2268" w:type="dxa"/>
            <w:vAlign w:val="top"/>
          </w:tcPr>
          <w:p>
            <w:pPr>
              <w:pStyle w:val="TableText"/>
              <w:ind w:left="709"/>
              <w:spacing w:before="157" w:line="318" w:lineRule="exact"/>
              <w:rPr/>
            </w:pPr>
            <w:r>
              <w:rPr>
                <w:rFonts w:ascii="Times New Roman" w:hAnsi="Times New Roman" w:eastAsia="Times New Roman" w:cs="Times New Roman"/>
                <w:spacing w:val="-12"/>
                <w:position w:val="1"/>
              </w:rPr>
              <w:t>12</w:t>
            </w:r>
            <w:r>
              <w:rPr>
                <w:spacing w:val="-12"/>
                <w:position w:val="1"/>
              </w:rPr>
              <w:t>（</w:t>
            </w:r>
            <w:r>
              <w:rPr>
                <w:rFonts w:ascii="Times New Roman" w:hAnsi="Times New Roman" w:eastAsia="Times New Roman" w:cs="Times New Roman"/>
                <w:spacing w:val="-12"/>
                <w:position w:val="1"/>
              </w:rPr>
              <w:t>15</w:t>
            </w:r>
            <w:r>
              <w:rPr>
                <w:spacing w:val="-12"/>
                <w:position w:val="1"/>
              </w:rPr>
              <w:t>）</w:t>
            </w:r>
          </w:p>
        </w:tc>
        <w:tc>
          <w:tcPr>
            <w:tcW w:w="3072" w:type="dxa"/>
            <w:vAlign w:val="top"/>
            <w:vMerge w:val="continue"/>
            <w:tcBorders>
              <w:right w:val="nil"/>
              <w:top w:val="nil"/>
              <w:bottom w:val="nil"/>
            </w:tcBorders>
          </w:tcPr>
          <w:p>
            <w:pPr>
              <w:rPr>
                <w:rFonts w:ascii="Arial"/>
                <w:sz w:val="21"/>
              </w:rPr>
            </w:pPr>
            <w:r/>
          </w:p>
        </w:tc>
      </w:tr>
      <w:tr>
        <w:trPr>
          <w:trHeight w:val="488" w:hRule="atLeast"/>
        </w:trPr>
        <w:tc>
          <w:tcPr>
            <w:tcW w:w="710" w:type="dxa"/>
            <w:vAlign w:val="top"/>
            <w:tcBorders>
              <w:left w:val="nil"/>
            </w:tcBorders>
          </w:tcPr>
          <w:p>
            <w:pPr>
              <w:ind w:left="270"/>
              <w:spacing w:before="200" w:line="232" w:lineRule="auto"/>
              <w:rPr>
                <w:rFonts w:ascii="Times New Roman" w:hAnsi="Times New Roman" w:eastAsia="Times New Roman" w:cs="Times New Roman"/>
                <w:sz w:val="24"/>
                <w:szCs w:val="24"/>
              </w:rPr>
            </w:pPr>
            <w:r>
              <w:rPr>
                <w:rFonts w:ascii="Times New Roman" w:hAnsi="Times New Roman" w:eastAsia="Times New Roman" w:cs="Times New Roman"/>
                <w:sz w:val="24"/>
                <w:szCs w:val="24"/>
                <w:spacing w:val="-15"/>
              </w:rPr>
              <w:t>15</w:t>
            </w:r>
          </w:p>
        </w:tc>
        <w:tc>
          <w:tcPr>
            <w:tcW w:w="1133" w:type="dxa"/>
            <w:vAlign w:val="top"/>
            <w:vMerge w:val="continue"/>
            <w:tcBorders>
              <w:bottom w:val="nil"/>
              <w:top w:val="nil"/>
            </w:tcBorders>
          </w:tcPr>
          <w:p>
            <w:pPr>
              <w:rPr>
                <w:rFonts w:ascii="Arial"/>
                <w:sz w:val="21"/>
              </w:rPr>
            </w:pPr>
            <w:r/>
          </w:p>
        </w:tc>
        <w:tc>
          <w:tcPr>
            <w:tcW w:w="1844" w:type="dxa"/>
            <w:vAlign w:val="top"/>
          </w:tcPr>
          <w:p>
            <w:pPr>
              <w:pStyle w:val="TableText"/>
              <w:ind w:left="149"/>
              <w:spacing w:before="159" w:line="217" w:lineRule="auto"/>
              <w:rPr/>
            </w:pPr>
            <w:r>
              <w:rPr>
                <w:spacing w:val="-6"/>
              </w:rPr>
              <w:t>总磷（以</w:t>
            </w:r>
            <w:r>
              <w:rPr>
                <w:rFonts w:ascii="Times New Roman" w:hAnsi="Times New Roman" w:eastAsia="Times New Roman" w:cs="Times New Roman"/>
                <w:spacing w:val="-6"/>
              </w:rPr>
              <w:t>P </w:t>
            </w:r>
            <w:r>
              <w:rPr>
                <w:spacing w:val="-6"/>
              </w:rPr>
              <w:t>计）</w:t>
            </w:r>
          </w:p>
        </w:tc>
        <w:tc>
          <w:tcPr>
            <w:tcW w:w="2268" w:type="dxa"/>
            <w:vAlign w:val="top"/>
          </w:tcPr>
          <w:p>
            <w:pPr>
              <w:ind w:left="999"/>
              <w:spacing w:before="200" w:line="232" w:lineRule="auto"/>
              <w:rPr>
                <w:rFonts w:ascii="Times New Roman" w:hAnsi="Times New Roman" w:eastAsia="Times New Roman" w:cs="Times New Roman"/>
                <w:sz w:val="24"/>
                <w:szCs w:val="24"/>
              </w:rPr>
            </w:pPr>
            <w:r>
              <w:rPr>
                <w:rFonts w:ascii="Times New Roman" w:hAnsi="Times New Roman" w:eastAsia="Times New Roman" w:cs="Times New Roman"/>
                <w:sz w:val="24"/>
                <w:szCs w:val="24"/>
                <w:spacing w:val="-5"/>
              </w:rPr>
              <w:t>0.5</w:t>
            </w:r>
          </w:p>
        </w:tc>
        <w:tc>
          <w:tcPr>
            <w:tcW w:w="3072" w:type="dxa"/>
            <w:vAlign w:val="top"/>
            <w:vMerge w:val="continue"/>
            <w:tcBorders>
              <w:right w:val="nil"/>
              <w:top w:val="nil"/>
            </w:tcBorders>
          </w:tcPr>
          <w:p>
            <w:pPr>
              <w:rPr>
                <w:rFonts w:ascii="Arial"/>
                <w:sz w:val="21"/>
              </w:rPr>
            </w:pPr>
            <w:r/>
          </w:p>
        </w:tc>
      </w:tr>
      <w:tr>
        <w:trPr>
          <w:trHeight w:val="488" w:hRule="atLeast"/>
        </w:trPr>
        <w:tc>
          <w:tcPr>
            <w:tcW w:w="710" w:type="dxa"/>
            <w:vAlign w:val="top"/>
            <w:tcBorders>
              <w:left w:val="nil"/>
            </w:tcBorders>
          </w:tcPr>
          <w:p>
            <w:pPr>
              <w:ind w:left="270"/>
              <w:spacing w:before="201" w:line="232" w:lineRule="auto"/>
              <w:rPr>
                <w:rFonts w:ascii="Times New Roman" w:hAnsi="Times New Roman" w:eastAsia="Times New Roman" w:cs="Times New Roman"/>
                <w:sz w:val="24"/>
                <w:szCs w:val="24"/>
              </w:rPr>
            </w:pPr>
            <w:r>
              <w:rPr>
                <w:rFonts w:ascii="Times New Roman" w:hAnsi="Times New Roman" w:eastAsia="Times New Roman" w:cs="Times New Roman"/>
                <w:sz w:val="24"/>
                <w:szCs w:val="24"/>
                <w:spacing w:val="-15"/>
              </w:rPr>
              <w:t>16</w:t>
            </w:r>
          </w:p>
        </w:tc>
        <w:tc>
          <w:tcPr>
            <w:tcW w:w="1133" w:type="dxa"/>
            <w:vAlign w:val="top"/>
            <w:vMerge w:val="continue"/>
            <w:tcBorders>
              <w:bottom w:val="nil"/>
              <w:top w:val="nil"/>
            </w:tcBorders>
          </w:tcPr>
          <w:p>
            <w:pPr>
              <w:rPr>
                <w:rFonts w:ascii="Arial"/>
                <w:sz w:val="21"/>
              </w:rPr>
            </w:pPr>
            <w:r/>
          </w:p>
        </w:tc>
        <w:tc>
          <w:tcPr>
            <w:tcW w:w="1844" w:type="dxa"/>
            <w:vAlign w:val="top"/>
          </w:tcPr>
          <w:p>
            <w:pPr>
              <w:pStyle w:val="TableText"/>
              <w:ind w:left="600"/>
              <w:spacing w:before="161" w:line="220" w:lineRule="auto"/>
              <w:rPr/>
            </w:pPr>
            <w:r>
              <w:rPr>
                <w:spacing w:val="-12"/>
              </w:rPr>
              <w:t>石油类</w:t>
            </w:r>
          </w:p>
        </w:tc>
        <w:tc>
          <w:tcPr>
            <w:tcW w:w="2268" w:type="dxa"/>
            <w:vAlign w:val="top"/>
          </w:tcPr>
          <w:p>
            <w:pPr>
              <w:ind w:left="1019"/>
              <w:spacing w:before="201" w:line="232" w:lineRule="auto"/>
              <w:rPr>
                <w:rFonts w:ascii="Times New Roman" w:hAnsi="Times New Roman" w:eastAsia="Times New Roman" w:cs="Times New Roman"/>
                <w:sz w:val="24"/>
                <w:szCs w:val="24"/>
              </w:rPr>
            </w:pPr>
            <w:r>
              <w:rPr>
                <w:rFonts w:ascii="Times New Roman" w:hAnsi="Times New Roman" w:eastAsia="Times New Roman" w:cs="Times New Roman"/>
                <w:sz w:val="24"/>
                <w:szCs w:val="24"/>
                <w:spacing w:val="-11"/>
              </w:rPr>
              <w:t>1.0</w:t>
            </w:r>
          </w:p>
        </w:tc>
        <w:tc>
          <w:tcPr>
            <w:tcW w:w="3072" w:type="dxa"/>
            <w:vAlign w:val="top"/>
            <w:vMerge w:val="restart"/>
            <w:tcBorders>
              <w:right w:val="nil"/>
              <w:bottom w:val="nil"/>
            </w:tcBorders>
          </w:tcPr>
          <w:p>
            <w:pPr>
              <w:pStyle w:val="TableText"/>
              <w:ind w:left="187"/>
              <w:spacing w:before="300" w:line="217" w:lineRule="auto"/>
              <w:rPr/>
            </w:pPr>
            <w:r>
              <w:rPr>
                <w:spacing w:val="-14"/>
              </w:rPr>
              <w:t>《城镇污水处理厂污染物排</w:t>
            </w:r>
          </w:p>
          <w:p>
            <w:pPr>
              <w:pStyle w:val="TableText"/>
              <w:ind w:left="171"/>
              <w:spacing w:before="78" w:line="232" w:lineRule="auto"/>
              <w:rPr/>
            </w:pPr>
            <w:r>
              <w:rPr>
                <w:spacing w:val="-10"/>
              </w:rPr>
              <w:t>放标准》（</w:t>
            </w:r>
            <w:r>
              <w:rPr>
                <w:rFonts w:ascii="Times New Roman" w:hAnsi="Times New Roman" w:eastAsia="Times New Roman" w:cs="Times New Roman"/>
                <w:spacing w:val="-10"/>
              </w:rPr>
              <w:t>GB18918-2002</w:t>
            </w:r>
            <w:r>
              <w:rPr>
                <w:spacing w:val="-10"/>
              </w:rPr>
              <w:t>）</w:t>
            </w:r>
          </w:p>
          <w:p>
            <w:pPr>
              <w:pStyle w:val="TableText"/>
              <w:ind w:left="529"/>
              <w:spacing w:before="56" w:line="217" w:lineRule="auto"/>
              <w:rPr>
                <w:rFonts w:ascii="Times New Roman" w:hAnsi="Times New Roman" w:eastAsia="Times New Roman" w:cs="Times New Roman"/>
              </w:rPr>
            </w:pPr>
            <w:r>
              <w:rPr>
                <w:spacing w:val="-9"/>
              </w:rPr>
              <w:t>及修改清单中一级</w:t>
            </w:r>
            <w:r>
              <w:rPr>
                <w:rFonts w:ascii="Times New Roman" w:hAnsi="Times New Roman" w:eastAsia="Times New Roman" w:cs="Times New Roman"/>
                <w:spacing w:val="-9"/>
              </w:rPr>
              <w:t>A</w:t>
            </w:r>
          </w:p>
        </w:tc>
      </w:tr>
      <w:tr>
        <w:trPr>
          <w:trHeight w:val="488" w:hRule="atLeast"/>
        </w:trPr>
        <w:tc>
          <w:tcPr>
            <w:tcW w:w="710" w:type="dxa"/>
            <w:vAlign w:val="top"/>
            <w:tcBorders>
              <w:left w:val="nil"/>
            </w:tcBorders>
          </w:tcPr>
          <w:p>
            <w:pPr>
              <w:ind w:left="270"/>
              <w:spacing w:before="202" w:line="232" w:lineRule="auto"/>
              <w:rPr>
                <w:rFonts w:ascii="Times New Roman" w:hAnsi="Times New Roman" w:eastAsia="Times New Roman" w:cs="Times New Roman"/>
                <w:sz w:val="24"/>
                <w:szCs w:val="24"/>
              </w:rPr>
            </w:pPr>
            <w:r>
              <w:rPr>
                <w:rFonts w:ascii="Times New Roman" w:hAnsi="Times New Roman" w:eastAsia="Times New Roman" w:cs="Times New Roman"/>
                <w:sz w:val="24"/>
                <w:szCs w:val="24"/>
                <w:spacing w:val="-15"/>
              </w:rPr>
              <w:t>17</w:t>
            </w:r>
          </w:p>
        </w:tc>
        <w:tc>
          <w:tcPr>
            <w:tcW w:w="1133" w:type="dxa"/>
            <w:vAlign w:val="top"/>
            <w:vMerge w:val="continue"/>
            <w:tcBorders>
              <w:bottom w:val="nil"/>
              <w:top w:val="nil"/>
            </w:tcBorders>
          </w:tcPr>
          <w:p>
            <w:pPr>
              <w:rPr>
                <w:rFonts w:ascii="Arial"/>
                <w:sz w:val="21"/>
              </w:rPr>
            </w:pPr>
            <w:r/>
          </w:p>
        </w:tc>
        <w:tc>
          <w:tcPr>
            <w:tcW w:w="1844" w:type="dxa"/>
            <w:vAlign w:val="top"/>
          </w:tcPr>
          <w:p>
            <w:pPr>
              <w:ind w:left="805"/>
              <w:spacing w:before="206" w:line="186" w:lineRule="auto"/>
              <w:rPr>
                <w:rFonts w:ascii="Times New Roman" w:hAnsi="Times New Roman" w:eastAsia="Times New Roman" w:cs="Times New Roman"/>
                <w:sz w:val="24"/>
                <w:szCs w:val="24"/>
              </w:rPr>
            </w:pPr>
            <w:r>
              <w:rPr>
                <w:rFonts w:ascii="Times New Roman" w:hAnsi="Times New Roman" w:eastAsia="Times New Roman" w:cs="Times New Roman"/>
                <w:sz w:val="24"/>
                <w:szCs w:val="24"/>
                <w:spacing w:val="-8"/>
              </w:rPr>
              <w:t>SS</w:t>
            </w:r>
          </w:p>
        </w:tc>
        <w:tc>
          <w:tcPr>
            <w:tcW w:w="2268" w:type="dxa"/>
            <w:vAlign w:val="top"/>
          </w:tcPr>
          <w:p>
            <w:pPr>
              <w:ind w:left="1045"/>
              <w:spacing w:before="203" w:line="232" w:lineRule="auto"/>
              <w:rPr>
                <w:rFonts w:ascii="Times New Roman" w:hAnsi="Times New Roman" w:eastAsia="Times New Roman" w:cs="Times New Roman"/>
                <w:sz w:val="24"/>
                <w:szCs w:val="24"/>
              </w:rPr>
            </w:pPr>
            <w:r>
              <w:rPr>
                <w:rFonts w:ascii="Times New Roman" w:hAnsi="Times New Roman" w:eastAsia="Times New Roman" w:cs="Times New Roman"/>
                <w:sz w:val="24"/>
                <w:szCs w:val="24"/>
                <w:spacing w:val="-15"/>
              </w:rPr>
              <w:t>10</w:t>
            </w:r>
          </w:p>
        </w:tc>
        <w:tc>
          <w:tcPr>
            <w:tcW w:w="3072" w:type="dxa"/>
            <w:vAlign w:val="top"/>
            <w:vMerge w:val="continue"/>
            <w:tcBorders>
              <w:right w:val="nil"/>
              <w:top w:val="nil"/>
              <w:bottom w:val="nil"/>
            </w:tcBorders>
          </w:tcPr>
          <w:p>
            <w:pPr>
              <w:rPr>
                <w:rFonts w:ascii="Arial"/>
                <w:sz w:val="21"/>
              </w:rPr>
            </w:pPr>
            <w:r/>
          </w:p>
        </w:tc>
      </w:tr>
      <w:tr>
        <w:trPr>
          <w:trHeight w:val="488" w:hRule="atLeast"/>
        </w:trPr>
        <w:tc>
          <w:tcPr>
            <w:tcW w:w="710" w:type="dxa"/>
            <w:vAlign w:val="top"/>
            <w:tcBorders>
              <w:left w:val="nil"/>
            </w:tcBorders>
          </w:tcPr>
          <w:p>
            <w:pPr>
              <w:ind w:left="270"/>
              <w:spacing w:before="202" w:line="232" w:lineRule="auto"/>
              <w:rPr>
                <w:rFonts w:ascii="Times New Roman" w:hAnsi="Times New Roman" w:eastAsia="Times New Roman" w:cs="Times New Roman"/>
                <w:sz w:val="24"/>
                <w:szCs w:val="24"/>
              </w:rPr>
            </w:pPr>
            <w:r>
              <w:rPr>
                <w:rFonts w:ascii="Times New Roman" w:hAnsi="Times New Roman" w:eastAsia="Times New Roman" w:cs="Times New Roman"/>
                <w:sz w:val="24"/>
                <w:szCs w:val="24"/>
                <w:spacing w:val="-15"/>
              </w:rPr>
              <w:t>18</w:t>
            </w:r>
          </w:p>
        </w:tc>
        <w:tc>
          <w:tcPr>
            <w:tcW w:w="1133" w:type="dxa"/>
            <w:vAlign w:val="top"/>
            <w:vMerge w:val="continue"/>
            <w:tcBorders>
              <w:bottom w:val="nil"/>
              <w:top w:val="nil"/>
            </w:tcBorders>
          </w:tcPr>
          <w:p>
            <w:pPr>
              <w:rPr>
                <w:rFonts w:ascii="Arial"/>
                <w:sz w:val="21"/>
              </w:rPr>
            </w:pPr>
            <w:r/>
          </w:p>
        </w:tc>
        <w:tc>
          <w:tcPr>
            <w:tcW w:w="1844" w:type="dxa"/>
            <w:vAlign w:val="top"/>
          </w:tcPr>
          <w:p>
            <w:pPr>
              <w:ind w:left="706"/>
              <w:spacing w:before="206" w:line="186" w:lineRule="auto"/>
              <w:rPr>
                <w:rFonts w:ascii="Times New Roman" w:hAnsi="Times New Roman" w:eastAsia="Times New Roman" w:cs="Times New Roman"/>
                <w:sz w:val="24"/>
                <w:szCs w:val="24"/>
              </w:rPr>
            </w:pPr>
            <w:r>
              <w:rPr>
                <w:rFonts w:ascii="Times New Roman" w:hAnsi="Times New Roman" w:eastAsia="Times New Roman" w:cs="Times New Roman"/>
                <w:sz w:val="24"/>
                <w:szCs w:val="24"/>
                <w:spacing w:val="-5"/>
              </w:rPr>
              <w:t>LAS</w:t>
            </w:r>
          </w:p>
        </w:tc>
        <w:tc>
          <w:tcPr>
            <w:tcW w:w="2268" w:type="dxa"/>
            <w:vAlign w:val="top"/>
          </w:tcPr>
          <w:p>
            <w:pPr>
              <w:ind w:left="999"/>
              <w:spacing w:before="202" w:line="232" w:lineRule="auto"/>
              <w:rPr>
                <w:rFonts w:ascii="Times New Roman" w:hAnsi="Times New Roman" w:eastAsia="Times New Roman" w:cs="Times New Roman"/>
                <w:sz w:val="24"/>
                <w:szCs w:val="24"/>
              </w:rPr>
            </w:pPr>
            <w:r>
              <w:rPr>
                <w:rFonts w:ascii="Times New Roman" w:hAnsi="Times New Roman" w:eastAsia="Times New Roman" w:cs="Times New Roman"/>
                <w:sz w:val="24"/>
                <w:szCs w:val="24"/>
                <w:spacing w:val="-5"/>
              </w:rPr>
              <w:t>0.5</w:t>
            </w:r>
          </w:p>
        </w:tc>
        <w:tc>
          <w:tcPr>
            <w:tcW w:w="3072" w:type="dxa"/>
            <w:vAlign w:val="top"/>
            <w:vMerge w:val="continue"/>
            <w:tcBorders>
              <w:right w:val="nil"/>
              <w:top w:val="nil"/>
            </w:tcBorders>
          </w:tcPr>
          <w:p>
            <w:pPr>
              <w:rPr>
                <w:rFonts w:ascii="Arial"/>
                <w:sz w:val="21"/>
              </w:rPr>
            </w:pPr>
            <w:r/>
          </w:p>
        </w:tc>
      </w:tr>
      <w:tr>
        <w:trPr>
          <w:trHeight w:val="512" w:hRule="atLeast"/>
        </w:trPr>
        <w:tc>
          <w:tcPr>
            <w:tcW w:w="710" w:type="dxa"/>
            <w:vAlign w:val="top"/>
            <w:tcBorders>
              <w:left w:val="nil"/>
              <w:bottom w:val="single" w:color="000000" w:sz="10" w:space="0"/>
            </w:tcBorders>
          </w:tcPr>
          <w:p>
            <w:pPr>
              <w:ind w:left="270"/>
              <w:spacing w:before="203" w:line="232" w:lineRule="auto"/>
              <w:rPr>
                <w:rFonts w:ascii="Times New Roman" w:hAnsi="Times New Roman" w:eastAsia="Times New Roman" w:cs="Times New Roman"/>
                <w:sz w:val="24"/>
                <w:szCs w:val="24"/>
              </w:rPr>
            </w:pPr>
            <w:r>
              <w:rPr>
                <w:rFonts w:ascii="Times New Roman" w:hAnsi="Times New Roman" w:eastAsia="Times New Roman" w:cs="Times New Roman"/>
                <w:sz w:val="24"/>
                <w:szCs w:val="24"/>
                <w:spacing w:val="-15"/>
              </w:rPr>
              <w:t>19</w:t>
            </w:r>
          </w:p>
        </w:tc>
        <w:tc>
          <w:tcPr>
            <w:tcW w:w="1133" w:type="dxa"/>
            <w:vAlign w:val="top"/>
            <w:vMerge w:val="continue"/>
            <w:tcBorders>
              <w:bottom w:val="single" w:color="000000" w:sz="10" w:space="0"/>
              <w:top w:val="nil"/>
            </w:tcBorders>
          </w:tcPr>
          <w:p>
            <w:pPr>
              <w:rPr>
                <w:rFonts w:ascii="Arial"/>
                <w:sz w:val="21"/>
              </w:rPr>
            </w:pPr>
            <w:r/>
          </w:p>
        </w:tc>
        <w:tc>
          <w:tcPr>
            <w:tcW w:w="1844" w:type="dxa"/>
            <w:vAlign w:val="top"/>
            <w:tcBorders>
              <w:bottom w:val="single" w:color="000000" w:sz="10" w:space="0"/>
            </w:tcBorders>
          </w:tcPr>
          <w:p>
            <w:pPr>
              <w:pStyle w:val="TableText"/>
              <w:ind w:left="603"/>
              <w:spacing w:before="162" w:line="217" w:lineRule="auto"/>
              <w:rPr/>
            </w:pPr>
            <w:r>
              <w:rPr>
                <w:spacing w:val="-13"/>
              </w:rPr>
              <w:t>氟化物</w:t>
            </w:r>
          </w:p>
        </w:tc>
        <w:tc>
          <w:tcPr>
            <w:tcW w:w="2268" w:type="dxa"/>
            <w:vAlign w:val="top"/>
            <w:tcBorders>
              <w:bottom w:val="single" w:color="000000" w:sz="10" w:space="0"/>
            </w:tcBorders>
          </w:tcPr>
          <w:p>
            <w:pPr>
              <w:ind w:left="1099"/>
              <w:spacing w:before="203" w:line="232"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w:t>
            </w:r>
          </w:p>
        </w:tc>
        <w:tc>
          <w:tcPr>
            <w:tcW w:w="3072" w:type="dxa"/>
            <w:vAlign w:val="top"/>
            <w:tcBorders>
              <w:right w:val="nil"/>
              <w:bottom w:val="single" w:color="000000" w:sz="10" w:space="0"/>
            </w:tcBorders>
          </w:tcPr>
          <w:p>
            <w:pPr>
              <w:ind w:left="1503"/>
              <w:spacing w:before="203" w:line="232"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w:t>
            </w:r>
          </w:p>
        </w:tc>
      </w:tr>
    </w:tbl>
    <w:p>
      <w:pPr>
        <w:ind w:left="561"/>
        <w:spacing w:before="222" w:line="232" w:lineRule="auto"/>
        <w:rPr>
          <w:rFonts w:ascii="FangSong" w:hAnsi="FangSong" w:eastAsia="FangSong" w:cs="FangSong"/>
          <w:sz w:val="28"/>
          <w:szCs w:val="28"/>
        </w:rPr>
      </w:pPr>
      <w:r>
        <w:rPr>
          <w:rFonts w:ascii="FangSong" w:hAnsi="FangSong" w:eastAsia="FangSong" w:cs="FangSong"/>
          <w:sz w:val="28"/>
          <w:szCs w:val="28"/>
          <w:b/>
          <w:bCs/>
          <w:spacing w:val="-6"/>
        </w:rPr>
        <w:t>（</w:t>
      </w:r>
      <w:r>
        <w:rPr>
          <w:rFonts w:ascii="Times New Roman" w:hAnsi="Times New Roman" w:eastAsia="Times New Roman" w:cs="Times New Roman"/>
          <w:sz w:val="28"/>
          <w:szCs w:val="28"/>
          <w:b/>
          <w:bCs/>
          <w:spacing w:val="-6"/>
        </w:rPr>
        <w:t>3</w:t>
      </w:r>
      <w:r>
        <w:rPr>
          <w:rFonts w:ascii="FangSong" w:hAnsi="FangSong" w:eastAsia="FangSong" w:cs="FangSong"/>
          <w:sz w:val="28"/>
          <w:szCs w:val="28"/>
          <w:b/>
          <w:bCs/>
          <w:spacing w:val="-6"/>
        </w:rPr>
        <w:t>）噪声</w:t>
      </w:r>
    </w:p>
    <w:p>
      <w:pPr>
        <w:ind w:left="5" w:firstLine="534"/>
        <w:spacing w:before="209" w:line="332" w:lineRule="auto"/>
        <w:jc w:val="both"/>
        <w:rPr>
          <w:rFonts w:ascii="FangSong" w:hAnsi="FangSong" w:eastAsia="FangSong" w:cs="FangSong"/>
          <w:sz w:val="28"/>
          <w:szCs w:val="28"/>
        </w:rPr>
      </w:pPr>
      <w:r>
        <w:rPr>
          <w:rFonts w:ascii="FangSong" w:hAnsi="FangSong" w:eastAsia="FangSong" w:cs="FangSong"/>
          <w:sz w:val="28"/>
          <w:szCs w:val="28"/>
          <w:spacing w:val="-16"/>
        </w:rPr>
        <w:t>施</w:t>
      </w:r>
      <w:r>
        <w:rPr>
          <w:rFonts w:ascii="FangSong" w:hAnsi="FangSong" w:eastAsia="FangSong" w:cs="FangSong"/>
          <w:sz w:val="28"/>
          <w:szCs w:val="28"/>
          <w:spacing w:val="-15"/>
        </w:rPr>
        <w:t>工期港区边界噪声执行《建筑施工场界环境噪声排放标准》（</w:t>
      </w:r>
      <w:r>
        <w:rPr>
          <w:rFonts w:ascii="Times New Roman" w:hAnsi="Times New Roman" w:eastAsia="Times New Roman" w:cs="Times New Roman"/>
          <w:sz w:val="28"/>
          <w:szCs w:val="28"/>
          <w:spacing w:val="-15"/>
        </w:rPr>
        <w:t>GB12523</w:t>
      </w:r>
      <w:r>
        <w:rPr>
          <w:rFonts w:ascii="Times New Roman" w:hAnsi="Times New Roman" w:eastAsia="Times New Roman" w:cs="Times New Roman"/>
          <w:sz w:val="28"/>
          <w:szCs w:val="28"/>
          <w:spacing w:val="-14"/>
        </w:rPr>
        <w:t>-</w:t>
      </w:r>
      <w:r>
        <w:rPr>
          <w:rFonts w:ascii="Times New Roman" w:hAnsi="Times New Roman" w:eastAsia="Times New Roman" w:cs="Times New Roman"/>
          <w:sz w:val="28"/>
          <w:szCs w:val="28"/>
          <w:spacing w:val="11"/>
        </w:rPr>
        <w:t xml:space="preserve"> </w:t>
      </w:r>
      <w:r>
        <w:rPr>
          <w:rFonts w:ascii="Times New Roman" w:hAnsi="Times New Roman" w:eastAsia="Times New Roman" w:cs="Times New Roman"/>
          <w:sz w:val="28"/>
          <w:szCs w:val="28"/>
          <w:spacing w:val="-16"/>
        </w:rPr>
        <w:t>2011</w:t>
      </w:r>
      <w:r>
        <w:rPr>
          <w:rFonts w:ascii="FangSong" w:hAnsi="FangSong" w:eastAsia="FangSong" w:cs="FangSong"/>
          <w:sz w:val="28"/>
          <w:szCs w:val="28"/>
          <w:spacing w:val="-28"/>
        </w:rPr>
        <w:t>），</w:t>
      </w:r>
      <w:r>
        <w:rPr>
          <w:rFonts w:ascii="FangSong" w:hAnsi="FangSong" w:eastAsia="FangSong" w:cs="FangSong"/>
          <w:sz w:val="28"/>
          <w:szCs w:val="28"/>
          <w:spacing w:val="-15"/>
        </w:rPr>
        <w:t>运营期港界噪声执行《工业企业厂界环境噪声排放标准》（</w:t>
      </w:r>
      <w:r>
        <w:rPr>
          <w:rFonts w:ascii="FangSong" w:hAnsi="FangSong" w:eastAsia="FangSong" w:cs="FangSong"/>
          <w:sz w:val="28"/>
          <w:szCs w:val="28"/>
          <w:spacing w:val="-64"/>
        </w:rPr>
        <w:t xml:space="preserve"> </w:t>
      </w:r>
      <w:r>
        <w:rPr>
          <w:rFonts w:ascii="Times New Roman" w:hAnsi="Times New Roman" w:eastAsia="Times New Roman" w:cs="Times New Roman"/>
          <w:sz w:val="28"/>
          <w:szCs w:val="28"/>
          <w:spacing w:val="-15"/>
        </w:rPr>
        <w:t>GB1234</w:t>
      </w:r>
      <w:r>
        <w:rPr>
          <w:rFonts w:ascii="Times New Roman" w:hAnsi="Times New Roman" w:eastAsia="Times New Roman" w:cs="Times New Roman"/>
          <w:sz w:val="28"/>
          <w:szCs w:val="28"/>
          <w:spacing w:val="-16"/>
        </w:rPr>
        <w:t>8</w:t>
      </w:r>
      <w:r>
        <w:rPr>
          <w:rFonts w:ascii="Times New Roman" w:hAnsi="Times New Roman" w:eastAsia="Times New Roman" w:cs="Times New Roman"/>
          <w:sz w:val="28"/>
          <w:szCs w:val="28"/>
          <w:spacing w:val="-12"/>
        </w:rPr>
        <w:t>-</w:t>
      </w:r>
      <w:r>
        <w:rPr>
          <w:rFonts w:ascii="Times New Roman" w:hAnsi="Times New Roman" w:eastAsia="Times New Roman" w:cs="Times New Roman"/>
          <w:sz w:val="28"/>
          <w:szCs w:val="28"/>
        </w:rPr>
        <w:t xml:space="preserve"> </w:t>
      </w:r>
      <w:r>
        <w:rPr>
          <w:rFonts w:ascii="Times New Roman" w:hAnsi="Times New Roman" w:eastAsia="Times New Roman" w:cs="Times New Roman"/>
          <w:sz w:val="28"/>
          <w:szCs w:val="28"/>
          <w:spacing w:val="-18"/>
        </w:rPr>
        <w:t>2008</w:t>
      </w:r>
      <w:r>
        <w:rPr>
          <w:rFonts w:ascii="FangSong" w:hAnsi="FangSong" w:eastAsia="FangSong" w:cs="FangSong"/>
          <w:sz w:val="28"/>
          <w:szCs w:val="28"/>
          <w:spacing w:val="-18"/>
        </w:rPr>
        <w:t>）</w:t>
      </w:r>
      <w:r>
        <w:rPr>
          <w:rFonts w:ascii="Times New Roman" w:hAnsi="Times New Roman" w:eastAsia="Times New Roman" w:cs="Times New Roman"/>
          <w:sz w:val="28"/>
          <w:szCs w:val="28"/>
          <w:spacing w:val="-18"/>
        </w:rPr>
        <w:t>3</w:t>
      </w:r>
      <w:r>
        <w:rPr>
          <w:rFonts w:ascii="Times New Roman" w:hAnsi="Times New Roman" w:eastAsia="Times New Roman" w:cs="Times New Roman"/>
          <w:sz w:val="28"/>
          <w:szCs w:val="28"/>
          <w:spacing w:val="26"/>
        </w:rPr>
        <w:t xml:space="preserve"> </w:t>
      </w:r>
      <w:r>
        <w:rPr>
          <w:rFonts w:ascii="FangSong" w:hAnsi="FangSong" w:eastAsia="FangSong" w:cs="FangSong"/>
          <w:sz w:val="28"/>
          <w:szCs w:val="28"/>
          <w:spacing w:val="-18"/>
        </w:rPr>
        <w:t>类、</w:t>
      </w:r>
      <w:r>
        <w:rPr>
          <w:rFonts w:ascii="Times New Roman" w:hAnsi="Times New Roman" w:eastAsia="Times New Roman" w:cs="Times New Roman"/>
          <w:sz w:val="28"/>
          <w:szCs w:val="28"/>
          <w:spacing w:val="-18"/>
        </w:rPr>
        <w:t>4</w:t>
      </w:r>
      <w:r>
        <w:rPr>
          <w:rFonts w:ascii="Times New Roman" w:hAnsi="Times New Roman" w:eastAsia="Times New Roman" w:cs="Times New Roman"/>
          <w:sz w:val="28"/>
          <w:szCs w:val="28"/>
          <w:spacing w:val="12"/>
        </w:rPr>
        <w:t xml:space="preserve"> </w:t>
      </w:r>
      <w:r>
        <w:rPr>
          <w:rFonts w:ascii="FangSong" w:hAnsi="FangSong" w:eastAsia="FangSong" w:cs="FangSong"/>
          <w:sz w:val="28"/>
          <w:szCs w:val="28"/>
          <w:spacing w:val="-18"/>
        </w:rPr>
        <w:t>类标准。具体限值如下：</w:t>
      </w:r>
    </w:p>
    <w:p>
      <w:pPr>
        <w:ind w:left="3124"/>
        <w:spacing w:before="49" w:line="232" w:lineRule="auto"/>
        <w:rPr>
          <w:rFonts w:ascii="FangSong" w:hAnsi="FangSong" w:eastAsia="FangSong" w:cs="FangSong"/>
          <w:sz w:val="28"/>
          <w:szCs w:val="28"/>
        </w:rPr>
      </w:pPr>
      <w:r>
        <w:rPr>
          <w:rFonts w:ascii="FangSong" w:hAnsi="FangSong" w:eastAsia="FangSong" w:cs="FangSong"/>
          <w:sz w:val="28"/>
          <w:szCs w:val="28"/>
          <w:b/>
          <w:bCs/>
          <w:spacing w:val="-13"/>
        </w:rPr>
        <w:t>表</w:t>
      </w:r>
      <w:r>
        <w:rPr>
          <w:rFonts w:ascii="FangSong" w:hAnsi="FangSong" w:eastAsia="FangSong" w:cs="FangSong"/>
          <w:sz w:val="28"/>
          <w:szCs w:val="28"/>
          <w:spacing w:val="-68"/>
        </w:rPr>
        <w:t xml:space="preserve"> </w:t>
      </w:r>
      <w:r>
        <w:rPr>
          <w:rFonts w:ascii="Times New Roman" w:hAnsi="Times New Roman" w:eastAsia="Times New Roman" w:cs="Times New Roman"/>
          <w:sz w:val="28"/>
          <w:szCs w:val="28"/>
          <w:b/>
          <w:bCs/>
          <w:spacing w:val="-13"/>
        </w:rPr>
        <w:t>1.5-9 </w:t>
      </w:r>
      <w:r>
        <w:rPr>
          <w:rFonts w:ascii="FangSong" w:hAnsi="FangSong" w:eastAsia="FangSong" w:cs="FangSong"/>
          <w:sz w:val="28"/>
          <w:szCs w:val="28"/>
          <w:b/>
          <w:bCs/>
          <w:spacing w:val="-13"/>
        </w:rPr>
        <w:t>施工期噪声排放标准</w:t>
      </w:r>
    </w:p>
    <w:p>
      <w:pPr>
        <w:spacing w:line="232" w:lineRule="auto"/>
        <w:sectPr>
          <w:footerReference w:type="default" r:id="rId22"/>
          <w:pgSz w:w="11907" w:h="16839"/>
          <w:pgMar w:top="1431" w:right="1428" w:bottom="1355" w:left="1440" w:header="0" w:footer="1155" w:gutter="0"/>
        </w:sectPr>
        <w:rPr>
          <w:rFonts w:ascii="FangSong" w:hAnsi="FangSong" w:eastAsia="FangSong" w:cs="FangSong"/>
          <w:sz w:val="28"/>
          <w:szCs w:val="28"/>
        </w:rPr>
      </w:pPr>
    </w:p>
    <w:p>
      <w:pPr>
        <w:spacing w:line="91" w:lineRule="auto"/>
        <w:rPr>
          <w:rFonts w:ascii="Arial"/>
          <w:sz w:val="2"/>
        </w:rPr>
      </w:pPr>
      <w:r>
        <w:rPr>
          <w:rFonts w:ascii="Arial"/>
          <w:sz w:val="2"/>
        </w:rPr>
      </w:r>
    </w:p>
    <w:tbl>
      <w:tblPr>
        <w:tblStyle w:val="TableNormal"/>
        <w:tblW w:w="9042" w:type="dxa"/>
        <w:tblInd w:w="0" w:type="dxa"/>
        <w:tblLayout w:type="fixed"/>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Pr>
      <w:tblGrid>
        <w:gridCol w:w="3732"/>
        <w:gridCol w:w="2655"/>
        <w:gridCol w:w="2655"/>
      </w:tblGrid>
      <w:tr>
        <w:trPr>
          <w:trHeight w:val="484" w:hRule="atLeast"/>
        </w:trPr>
        <w:tc>
          <w:tcPr>
            <w:tcW w:w="3732" w:type="dxa"/>
            <w:vAlign w:val="top"/>
            <w:tcBorders>
              <w:top w:val="single" w:color="000000" w:sz="10" w:space="0"/>
              <w:left w:val="nil"/>
            </w:tcBorders>
          </w:tcPr>
          <w:p>
            <w:pPr>
              <w:pStyle w:val="TableText"/>
              <w:ind w:left="1670"/>
              <w:spacing w:before="148" w:line="219" w:lineRule="auto"/>
              <w:rPr/>
            </w:pPr>
            <w:r>
              <w:rPr>
                <w:b/>
                <w:bCs/>
                <w:spacing w:val="-12"/>
              </w:rPr>
              <w:t>类别</w:t>
            </w:r>
          </w:p>
        </w:tc>
        <w:tc>
          <w:tcPr>
            <w:tcW w:w="2655" w:type="dxa"/>
            <w:vAlign w:val="top"/>
            <w:tcBorders>
              <w:top w:val="single" w:color="000000" w:sz="10" w:space="0"/>
            </w:tcBorders>
          </w:tcPr>
          <w:p>
            <w:pPr>
              <w:pStyle w:val="TableText"/>
              <w:ind w:left="744"/>
              <w:spacing w:before="148" w:line="215" w:lineRule="auto"/>
              <w:rPr>
                <w:rFonts w:ascii="Times New Roman" w:hAnsi="Times New Roman" w:eastAsia="Times New Roman" w:cs="Times New Roman"/>
              </w:rPr>
            </w:pPr>
            <w:r>
              <w:rPr>
                <w:b/>
                <w:bCs/>
                <w:spacing w:val="-10"/>
              </w:rPr>
              <w:t>昼间</w:t>
            </w:r>
            <w:r>
              <w:rPr>
                <w:rFonts w:ascii="Times New Roman" w:hAnsi="Times New Roman" w:eastAsia="Times New Roman" w:cs="Times New Roman"/>
                <w:b/>
                <w:bCs/>
                <w:spacing w:val="-10"/>
              </w:rPr>
              <w:t>[dB(A)]</w:t>
            </w:r>
          </w:p>
        </w:tc>
        <w:tc>
          <w:tcPr>
            <w:tcW w:w="2655" w:type="dxa"/>
            <w:vAlign w:val="top"/>
            <w:tcBorders>
              <w:top w:val="single" w:color="000000" w:sz="10" w:space="0"/>
              <w:right w:val="nil"/>
            </w:tcBorders>
          </w:tcPr>
          <w:p>
            <w:pPr>
              <w:pStyle w:val="TableText"/>
              <w:ind w:left="748"/>
              <w:spacing w:before="148" w:line="215" w:lineRule="auto"/>
              <w:rPr>
                <w:rFonts w:ascii="Times New Roman" w:hAnsi="Times New Roman" w:eastAsia="Times New Roman" w:cs="Times New Roman"/>
              </w:rPr>
            </w:pPr>
            <w:r>
              <w:rPr>
                <w:b/>
                <w:bCs/>
                <w:spacing w:val="-10"/>
              </w:rPr>
              <w:t>夜间</w:t>
            </w:r>
            <w:r>
              <w:rPr>
                <w:rFonts w:ascii="Times New Roman" w:hAnsi="Times New Roman" w:eastAsia="Times New Roman" w:cs="Times New Roman"/>
                <w:b/>
                <w:bCs/>
                <w:spacing w:val="-10"/>
              </w:rPr>
              <w:t>[dB(A)]</w:t>
            </w:r>
          </w:p>
        </w:tc>
      </w:tr>
      <w:tr>
        <w:trPr>
          <w:trHeight w:val="860" w:hRule="atLeast"/>
        </w:trPr>
        <w:tc>
          <w:tcPr>
            <w:tcW w:w="3732" w:type="dxa"/>
            <w:vAlign w:val="top"/>
            <w:tcBorders>
              <w:bottom w:val="single" w:color="000000" w:sz="10" w:space="0"/>
              <w:left w:val="nil"/>
            </w:tcBorders>
          </w:tcPr>
          <w:p>
            <w:pPr>
              <w:pStyle w:val="TableText"/>
              <w:ind w:left="304"/>
              <w:spacing w:before="151" w:line="218" w:lineRule="auto"/>
              <w:rPr/>
            </w:pPr>
            <w:r>
              <w:rPr>
                <w:spacing w:val="-14"/>
              </w:rPr>
              <w:t>《建筑施工场界环境噪声排放标</w:t>
            </w:r>
          </w:p>
          <w:p>
            <w:pPr>
              <w:pStyle w:val="TableText"/>
              <w:ind w:left="743"/>
              <w:spacing w:before="76" w:line="232" w:lineRule="auto"/>
              <w:rPr/>
            </w:pPr>
            <w:r>
              <w:rPr>
                <w:spacing w:val="-9"/>
              </w:rPr>
              <w:t>准》（</w:t>
            </w:r>
            <w:r>
              <w:rPr>
                <w:rFonts w:ascii="Times New Roman" w:hAnsi="Times New Roman" w:eastAsia="Times New Roman" w:cs="Times New Roman"/>
                <w:spacing w:val="-9"/>
              </w:rPr>
              <w:t>GB12523-2011</w:t>
            </w:r>
            <w:r>
              <w:rPr>
                <w:spacing w:val="-9"/>
              </w:rPr>
              <w:t>）</w:t>
            </w:r>
          </w:p>
        </w:tc>
        <w:tc>
          <w:tcPr>
            <w:tcW w:w="2655" w:type="dxa"/>
            <w:vAlign w:val="top"/>
            <w:tcBorders>
              <w:bottom w:val="single" w:color="000000" w:sz="10" w:space="0"/>
            </w:tcBorders>
          </w:tcPr>
          <w:p>
            <w:pPr>
              <w:spacing w:line="300" w:lineRule="auto"/>
              <w:rPr>
                <w:rFonts w:ascii="Arial"/>
                <w:sz w:val="21"/>
              </w:rPr>
            </w:pPr>
            <w:r/>
          </w:p>
          <w:p>
            <w:pPr>
              <w:ind w:left="1221"/>
              <w:spacing w:before="69" w:line="232" w:lineRule="auto"/>
              <w:rPr>
                <w:rFonts w:ascii="Times New Roman" w:hAnsi="Times New Roman" w:eastAsia="Times New Roman" w:cs="Times New Roman"/>
                <w:sz w:val="24"/>
                <w:szCs w:val="24"/>
              </w:rPr>
            </w:pPr>
            <w:r>
              <w:rPr>
                <w:rFonts w:ascii="Times New Roman" w:hAnsi="Times New Roman" w:eastAsia="Times New Roman" w:cs="Times New Roman"/>
                <w:sz w:val="24"/>
                <w:szCs w:val="24"/>
                <w:spacing w:val="-5"/>
              </w:rPr>
              <w:t>70</w:t>
            </w:r>
          </w:p>
        </w:tc>
        <w:tc>
          <w:tcPr>
            <w:tcW w:w="2655" w:type="dxa"/>
            <w:vAlign w:val="top"/>
            <w:tcBorders>
              <w:bottom w:val="single" w:color="000000" w:sz="10" w:space="0"/>
              <w:right w:val="nil"/>
            </w:tcBorders>
          </w:tcPr>
          <w:p>
            <w:pPr>
              <w:spacing w:line="300" w:lineRule="auto"/>
              <w:rPr>
                <w:rFonts w:ascii="Arial"/>
                <w:sz w:val="21"/>
              </w:rPr>
            </w:pPr>
            <w:r/>
          </w:p>
          <w:p>
            <w:pPr>
              <w:ind w:left="1224"/>
              <w:spacing w:before="69" w:line="232" w:lineRule="auto"/>
              <w:rPr>
                <w:rFonts w:ascii="Times New Roman" w:hAnsi="Times New Roman" w:eastAsia="Times New Roman" w:cs="Times New Roman"/>
                <w:sz w:val="24"/>
                <w:szCs w:val="24"/>
              </w:rPr>
            </w:pPr>
            <w:r>
              <w:rPr>
                <w:rFonts w:ascii="Times New Roman" w:hAnsi="Times New Roman" w:eastAsia="Times New Roman" w:cs="Times New Roman"/>
                <w:sz w:val="24"/>
                <w:szCs w:val="24"/>
                <w:spacing w:val="-5"/>
              </w:rPr>
              <w:t>55</w:t>
            </w:r>
          </w:p>
        </w:tc>
      </w:tr>
    </w:tbl>
    <w:p>
      <w:pPr>
        <w:ind w:left="3042"/>
        <w:spacing w:before="222" w:line="232" w:lineRule="auto"/>
        <w:rPr>
          <w:rFonts w:ascii="FangSong" w:hAnsi="FangSong" w:eastAsia="FangSong" w:cs="FangSong"/>
          <w:sz w:val="28"/>
          <w:szCs w:val="28"/>
        </w:rPr>
      </w:pPr>
      <w:r>
        <w:rPr>
          <w:rFonts w:ascii="FangSong" w:hAnsi="FangSong" w:eastAsia="FangSong" w:cs="FangSong"/>
          <w:sz w:val="28"/>
          <w:szCs w:val="28"/>
          <w:b/>
          <w:bCs/>
          <w:spacing w:val="-14"/>
        </w:rPr>
        <w:t>表</w:t>
      </w:r>
      <w:r>
        <w:rPr>
          <w:rFonts w:ascii="FangSong" w:hAnsi="FangSong" w:eastAsia="FangSong" w:cs="FangSong"/>
          <w:sz w:val="28"/>
          <w:szCs w:val="28"/>
          <w:spacing w:val="-58"/>
        </w:rPr>
        <w:t xml:space="preserve"> </w:t>
      </w:r>
      <w:r>
        <w:rPr>
          <w:rFonts w:ascii="Times New Roman" w:hAnsi="Times New Roman" w:eastAsia="Times New Roman" w:cs="Times New Roman"/>
          <w:sz w:val="28"/>
          <w:szCs w:val="28"/>
          <w:b/>
          <w:bCs/>
          <w:spacing w:val="-14"/>
        </w:rPr>
        <w:t>1.5-10</w:t>
      </w:r>
      <w:r>
        <w:rPr>
          <w:rFonts w:ascii="Times New Roman" w:hAnsi="Times New Roman" w:eastAsia="Times New Roman" w:cs="Times New Roman"/>
          <w:sz w:val="28"/>
          <w:szCs w:val="28"/>
          <w:b/>
          <w:bCs/>
          <w:spacing w:val="58"/>
        </w:rPr>
        <w:t xml:space="preserve"> </w:t>
      </w:r>
      <w:r>
        <w:rPr>
          <w:rFonts w:ascii="FangSong" w:hAnsi="FangSong" w:eastAsia="FangSong" w:cs="FangSong"/>
          <w:sz w:val="28"/>
          <w:szCs w:val="28"/>
          <w:b/>
          <w:bCs/>
          <w:spacing w:val="-14"/>
        </w:rPr>
        <w:t>运营期噪声排放标准</w:t>
      </w:r>
    </w:p>
    <w:p>
      <w:pPr>
        <w:spacing w:line="142" w:lineRule="exact"/>
        <w:rPr/>
      </w:pPr>
      <w:r/>
    </w:p>
    <w:tbl>
      <w:tblPr>
        <w:tblStyle w:val="TableNormal"/>
        <w:tblW w:w="9027" w:type="dxa"/>
        <w:tblInd w:w="14" w:type="dxa"/>
        <w:tblLayout w:type="fixed"/>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Pr>
      <w:tblGrid>
        <w:gridCol w:w="3089"/>
        <w:gridCol w:w="1169"/>
        <w:gridCol w:w="2218"/>
        <w:gridCol w:w="2551"/>
      </w:tblGrid>
      <w:tr>
        <w:trPr>
          <w:trHeight w:val="485" w:hRule="atLeast"/>
        </w:trPr>
        <w:tc>
          <w:tcPr>
            <w:tcW w:w="4258" w:type="dxa"/>
            <w:vAlign w:val="top"/>
            <w:gridSpan w:val="2"/>
            <w:tcBorders>
              <w:top w:val="single" w:color="000000" w:sz="10" w:space="0"/>
              <w:left w:val="nil"/>
            </w:tcBorders>
          </w:tcPr>
          <w:p>
            <w:pPr>
              <w:pStyle w:val="TableText"/>
              <w:ind w:left="1924"/>
              <w:spacing w:before="145" w:line="219" w:lineRule="auto"/>
              <w:rPr/>
            </w:pPr>
            <w:r>
              <w:rPr>
                <w:b/>
                <w:bCs/>
                <w:spacing w:val="-12"/>
              </w:rPr>
              <w:t>类别</w:t>
            </w:r>
          </w:p>
        </w:tc>
        <w:tc>
          <w:tcPr>
            <w:tcW w:w="2218" w:type="dxa"/>
            <w:vAlign w:val="top"/>
            <w:tcBorders>
              <w:top w:val="single" w:color="000000" w:sz="10" w:space="0"/>
            </w:tcBorders>
          </w:tcPr>
          <w:p>
            <w:pPr>
              <w:pStyle w:val="TableText"/>
              <w:ind w:left="525"/>
              <w:spacing w:before="145" w:line="215" w:lineRule="auto"/>
              <w:rPr>
                <w:rFonts w:ascii="Times New Roman" w:hAnsi="Times New Roman" w:eastAsia="Times New Roman" w:cs="Times New Roman"/>
              </w:rPr>
            </w:pPr>
            <w:r>
              <w:rPr>
                <w:b/>
                <w:bCs/>
                <w:spacing w:val="-10"/>
              </w:rPr>
              <w:t>昼间</w:t>
            </w:r>
            <w:r>
              <w:rPr>
                <w:rFonts w:ascii="Times New Roman" w:hAnsi="Times New Roman" w:eastAsia="Times New Roman" w:cs="Times New Roman"/>
                <w:b/>
                <w:bCs/>
                <w:spacing w:val="-10"/>
              </w:rPr>
              <w:t>[dB(A)]</w:t>
            </w:r>
          </w:p>
        </w:tc>
        <w:tc>
          <w:tcPr>
            <w:tcW w:w="2551" w:type="dxa"/>
            <w:vAlign w:val="top"/>
            <w:tcBorders>
              <w:top w:val="single" w:color="000000" w:sz="10" w:space="0"/>
              <w:right w:val="nil"/>
            </w:tcBorders>
          </w:tcPr>
          <w:p>
            <w:pPr>
              <w:pStyle w:val="TableText"/>
              <w:ind w:left="695"/>
              <w:spacing w:before="145" w:line="215" w:lineRule="auto"/>
              <w:rPr>
                <w:rFonts w:ascii="Times New Roman" w:hAnsi="Times New Roman" w:eastAsia="Times New Roman" w:cs="Times New Roman"/>
              </w:rPr>
            </w:pPr>
            <w:r>
              <w:rPr>
                <w:b/>
                <w:bCs/>
                <w:spacing w:val="-10"/>
              </w:rPr>
              <w:t>夜间</w:t>
            </w:r>
            <w:r>
              <w:rPr>
                <w:rFonts w:ascii="Times New Roman" w:hAnsi="Times New Roman" w:eastAsia="Times New Roman" w:cs="Times New Roman"/>
                <w:b/>
                <w:bCs/>
                <w:spacing w:val="-10"/>
              </w:rPr>
              <w:t>[dB(A)]</w:t>
            </w:r>
          </w:p>
        </w:tc>
      </w:tr>
      <w:tr>
        <w:trPr>
          <w:trHeight w:val="481" w:hRule="atLeast"/>
        </w:trPr>
        <w:tc>
          <w:tcPr>
            <w:tcW w:w="3089" w:type="dxa"/>
            <w:vAlign w:val="top"/>
            <w:vMerge w:val="restart"/>
            <w:tcBorders>
              <w:bottom w:val="nil"/>
              <w:left w:val="nil"/>
            </w:tcBorders>
          </w:tcPr>
          <w:p>
            <w:pPr>
              <w:pStyle w:val="TableText"/>
              <w:ind w:left="183" w:right="155" w:firstLine="16"/>
              <w:spacing w:before="217" w:line="285" w:lineRule="auto"/>
              <w:rPr/>
            </w:pPr>
            <w:r>
              <w:rPr>
                <w:spacing w:val="-15"/>
              </w:rPr>
              <w:t>《工业企业厂界环境噪声排</w:t>
            </w:r>
            <w:r>
              <w:rPr>
                <w:spacing w:val="-11"/>
              </w:rPr>
              <w:t>放标准》（</w:t>
            </w:r>
            <w:r>
              <w:rPr>
                <w:rFonts w:ascii="Times New Roman" w:hAnsi="Times New Roman" w:eastAsia="Times New Roman" w:cs="Times New Roman"/>
                <w:spacing w:val="-11"/>
              </w:rPr>
              <w:t>GB12348-2008</w:t>
            </w:r>
            <w:r>
              <w:rPr>
                <w:spacing w:val="-11"/>
              </w:rPr>
              <w:t>）</w:t>
            </w:r>
          </w:p>
        </w:tc>
        <w:tc>
          <w:tcPr>
            <w:tcW w:w="1169" w:type="dxa"/>
            <w:vAlign w:val="top"/>
          </w:tcPr>
          <w:p>
            <w:pPr>
              <w:pStyle w:val="TableText"/>
              <w:ind w:left="396"/>
              <w:spacing w:before="150" w:line="234" w:lineRule="auto"/>
              <w:rPr/>
            </w:pPr>
            <w:r>
              <w:rPr>
                <w:rFonts w:ascii="Times New Roman" w:hAnsi="Times New Roman" w:eastAsia="Times New Roman" w:cs="Times New Roman"/>
                <w:spacing w:val="-5"/>
              </w:rPr>
              <w:t>3</w:t>
            </w:r>
            <w:r>
              <w:rPr>
                <w:rFonts w:ascii="Times New Roman" w:hAnsi="Times New Roman" w:eastAsia="Times New Roman" w:cs="Times New Roman"/>
                <w:spacing w:val="9"/>
              </w:rPr>
              <w:t xml:space="preserve"> </w:t>
            </w:r>
            <w:r>
              <w:rPr>
                <w:spacing w:val="-5"/>
              </w:rPr>
              <w:t>类</w:t>
            </w:r>
          </w:p>
        </w:tc>
        <w:tc>
          <w:tcPr>
            <w:tcW w:w="2218" w:type="dxa"/>
            <w:vAlign w:val="top"/>
          </w:tcPr>
          <w:p>
            <w:pPr>
              <w:ind w:left="1004"/>
              <w:spacing w:before="190" w:line="232" w:lineRule="auto"/>
              <w:rPr>
                <w:rFonts w:ascii="Times New Roman" w:hAnsi="Times New Roman" w:eastAsia="Times New Roman" w:cs="Times New Roman"/>
                <w:sz w:val="24"/>
                <w:szCs w:val="24"/>
              </w:rPr>
            </w:pPr>
            <w:r>
              <w:rPr>
                <w:rFonts w:ascii="Times New Roman" w:hAnsi="Times New Roman" w:eastAsia="Times New Roman" w:cs="Times New Roman"/>
                <w:sz w:val="24"/>
                <w:szCs w:val="24"/>
                <w:spacing w:val="-5"/>
              </w:rPr>
              <w:t>65</w:t>
            </w:r>
          </w:p>
        </w:tc>
        <w:tc>
          <w:tcPr>
            <w:tcW w:w="2551" w:type="dxa"/>
            <w:vAlign w:val="top"/>
            <w:tcBorders>
              <w:right w:val="nil"/>
            </w:tcBorders>
          </w:tcPr>
          <w:p>
            <w:pPr>
              <w:ind w:left="1173"/>
              <w:spacing w:before="190" w:line="232" w:lineRule="auto"/>
              <w:rPr>
                <w:rFonts w:ascii="Times New Roman" w:hAnsi="Times New Roman" w:eastAsia="Times New Roman" w:cs="Times New Roman"/>
                <w:sz w:val="24"/>
                <w:szCs w:val="24"/>
              </w:rPr>
            </w:pPr>
            <w:r>
              <w:rPr>
                <w:rFonts w:ascii="Times New Roman" w:hAnsi="Times New Roman" w:eastAsia="Times New Roman" w:cs="Times New Roman"/>
                <w:sz w:val="24"/>
                <w:szCs w:val="24"/>
                <w:spacing w:val="-5"/>
              </w:rPr>
              <w:t>55</w:t>
            </w:r>
          </w:p>
        </w:tc>
      </w:tr>
      <w:tr>
        <w:trPr>
          <w:trHeight w:val="505" w:hRule="atLeast"/>
        </w:trPr>
        <w:tc>
          <w:tcPr>
            <w:tcW w:w="3089" w:type="dxa"/>
            <w:vAlign w:val="top"/>
            <w:vMerge w:val="continue"/>
            <w:tcBorders>
              <w:bottom w:val="single" w:color="000000" w:sz="10" w:space="0"/>
              <w:left w:val="nil"/>
              <w:top w:val="nil"/>
            </w:tcBorders>
          </w:tcPr>
          <w:p>
            <w:pPr>
              <w:rPr>
                <w:rFonts w:ascii="Arial"/>
                <w:sz w:val="21"/>
              </w:rPr>
            </w:pPr>
            <w:r/>
          </w:p>
        </w:tc>
        <w:tc>
          <w:tcPr>
            <w:tcW w:w="1169" w:type="dxa"/>
            <w:vAlign w:val="top"/>
            <w:tcBorders>
              <w:bottom w:val="single" w:color="000000" w:sz="10" w:space="0"/>
            </w:tcBorders>
          </w:tcPr>
          <w:p>
            <w:pPr>
              <w:pStyle w:val="TableText"/>
              <w:ind w:left="390"/>
              <w:spacing w:before="159" w:line="234" w:lineRule="auto"/>
              <w:rPr/>
            </w:pPr>
            <w:r>
              <w:rPr>
                <w:rFonts w:ascii="Times New Roman" w:hAnsi="Times New Roman" w:eastAsia="Times New Roman" w:cs="Times New Roman"/>
                <w:spacing w:val="-2"/>
              </w:rPr>
              <w:t>4</w:t>
            </w:r>
            <w:r>
              <w:rPr>
                <w:rFonts w:ascii="Times New Roman" w:hAnsi="Times New Roman" w:eastAsia="Times New Roman" w:cs="Times New Roman"/>
                <w:spacing w:val="9"/>
              </w:rPr>
              <w:t xml:space="preserve"> </w:t>
            </w:r>
            <w:r>
              <w:rPr>
                <w:spacing w:val="-2"/>
              </w:rPr>
              <w:t>类</w:t>
            </w:r>
          </w:p>
        </w:tc>
        <w:tc>
          <w:tcPr>
            <w:tcW w:w="2218" w:type="dxa"/>
            <w:vAlign w:val="top"/>
            <w:tcBorders>
              <w:bottom w:val="single" w:color="000000" w:sz="10" w:space="0"/>
            </w:tcBorders>
          </w:tcPr>
          <w:p>
            <w:pPr>
              <w:ind w:left="1002"/>
              <w:spacing w:before="198" w:line="232" w:lineRule="auto"/>
              <w:rPr>
                <w:rFonts w:ascii="Times New Roman" w:hAnsi="Times New Roman" w:eastAsia="Times New Roman" w:cs="Times New Roman"/>
                <w:sz w:val="24"/>
                <w:szCs w:val="24"/>
              </w:rPr>
            </w:pPr>
            <w:r>
              <w:rPr>
                <w:rFonts w:ascii="Times New Roman" w:hAnsi="Times New Roman" w:eastAsia="Times New Roman" w:cs="Times New Roman"/>
                <w:sz w:val="24"/>
                <w:szCs w:val="24"/>
                <w:spacing w:val="-5"/>
              </w:rPr>
              <w:t>70</w:t>
            </w:r>
          </w:p>
        </w:tc>
        <w:tc>
          <w:tcPr>
            <w:tcW w:w="2551" w:type="dxa"/>
            <w:vAlign w:val="top"/>
            <w:tcBorders>
              <w:bottom w:val="single" w:color="000000" w:sz="10" w:space="0"/>
              <w:right w:val="nil"/>
            </w:tcBorders>
          </w:tcPr>
          <w:p>
            <w:pPr>
              <w:ind w:left="1173"/>
              <w:spacing w:before="199" w:line="232" w:lineRule="auto"/>
              <w:rPr>
                <w:rFonts w:ascii="Times New Roman" w:hAnsi="Times New Roman" w:eastAsia="Times New Roman" w:cs="Times New Roman"/>
                <w:sz w:val="24"/>
                <w:szCs w:val="24"/>
              </w:rPr>
            </w:pPr>
            <w:r>
              <w:rPr>
                <w:rFonts w:ascii="Times New Roman" w:hAnsi="Times New Roman" w:eastAsia="Times New Roman" w:cs="Times New Roman"/>
                <w:sz w:val="24"/>
                <w:szCs w:val="24"/>
                <w:spacing w:val="-5"/>
              </w:rPr>
              <w:t>55</w:t>
            </w:r>
          </w:p>
        </w:tc>
      </w:tr>
    </w:tbl>
    <w:p>
      <w:pPr>
        <w:ind w:left="576"/>
        <w:spacing w:before="222" w:line="231" w:lineRule="auto"/>
        <w:rPr>
          <w:rFonts w:ascii="FangSong" w:hAnsi="FangSong" w:eastAsia="FangSong" w:cs="FangSong"/>
          <w:sz w:val="28"/>
          <w:szCs w:val="28"/>
        </w:rPr>
      </w:pPr>
      <w:r>
        <w:rPr>
          <w:rFonts w:ascii="FangSong" w:hAnsi="FangSong" w:eastAsia="FangSong" w:cs="FangSong"/>
          <w:sz w:val="28"/>
          <w:szCs w:val="28"/>
          <w:b/>
          <w:bCs/>
          <w:spacing w:val="-6"/>
        </w:rPr>
        <w:t>（</w:t>
      </w:r>
      <w:r>
        <w:rPr>
          <w:rFonts w:ascii="Times New Roman" w:hAnsi="Times New Roman" w:eastAsia="Times New Roman" w:cs="Times New Roman"/>
          <w:sz w:val="28"/>
          <w:szCs w:val="28"/>
          <w:b/>
          <w:bCs/>
          <w:spacing w:val="-6"/>
        </w:rPr>
        <w:t>4</w:t>
      </w:r>
      <w:r>
        <w:rPr>
          <w:rFonts w:ascii="FangSong" w:hAnsi="FangSong" w:eastAsia="FangSong" w:cs="FangSong"/>
          <w:sz w:val="28"/>
          <w:szCs w:val="28"/>
          <w:b/>
          <w:bCs/>
          <w:spacing w:val="-6"/>
        </w:rPr>
        <w:t>）固体废物</w:t>
      </w:r>
    </w:p>
    <w:p>
      <w:pPr>
        <w:ind w:left="14" w:right="355" w:firstLine="587"/>
        <w:spacing w:before="209" w:line="338" w:lineRule="auto"/>
        <w:jc w:val="both"/>
        <w:rPr>
          <w:rFonts w:ascii="FangSong" w:hAnsi="FangSong" w:eastAsia="FangSong" w:cs="FangSong"/>
          <w:sz w:val="28"/>
          <w:szCs w:val="28"/>
        </w:rPr>
      </w:pPr>
      <w:r>
        <w:rPr>
          <w:rFonts w:ascii="FangSong" w:hAnsi="FangSong" w:eastAsia="FangSong" w:cs="FangSong"/>
          <w:sz w:val="28"/>
          <w:szCs w:val="28"/>
          <w:spacing w:val="11"/>
        </w:rPr>
        <w:t>一般固体废物执行《一般工业固体废物贮存和填埋污染控制标准》</w:t>
      </w:r>
      <w:r>
        <w:rPr>
          <w:rFonts w:ascii="FangSong" w:hAnsi="FangSong" w:eastAsia="FangSong" w:cs="FangSong"/>
          <w:sz w:val="28"/>
          <w:szCs w:val="28"/>
          <w:spacing w:val="2"/>
        </w:rPr>
        <w:t xml:space="preserve"> </w:t>
      </w:r>
      <w:r>
        <w:rPr>
          <w:rFonts w:ascii="FangSong" w:hAnsi="FangSong" w:eastAsia="FangSong" w:cs="FangSong"/>
          <w:sz w:val="28"/>
          <w:szCs w:val="28"/>
          <w:spacing w:val="-9"/>
        </w:rPr>
        <w:t>（</w:t>
      </w:r>
      <w:r>
        <w:rPr>
          <w:rFonts w:ascii="Times New Roman" w:hAnsi="Times New Roman" w:eastAsia="Times New Roman" w:cs="Times New Roman"/>
          <w:sz w:val="28"/>
          <w:szCs w:val="28"/>
          <w:spacing w:val="-9"/>
        </w:rPr>
        <w:t>GB18599-2020</w:t>
      </w:r>
      <w:r>
        <w:rPr>
          <w:rFonts w:ascii="FangSong" w:hAnsi="FangSong" w:eastAsia="FangSong" w:cs="FangSong"/>
          <w:sz w:val="28"/>
          <w:szCs w:val="28"/>
          <w:spacing w:val="-62"/>
          <w:w w:val="79"/>
        </w:rPr>
        <w:t>）；</w:t>
      </w:r>
      <w:r>
        <w:rPr>
          <w:rFonts w:ascii="FangSong" w:hAnsi="FangSong" w:eastAsia="FangSong" w:cs="FangSong"/>
          <w:sz w:val="28"/>
          <w:szCs w:val="28"/>
          <w:spacing w:val="-9"/>
        </w:rPr>
        <w:t>危险废物执行《危险废物贮存污染控制标准》（</w:t>
      </w:r>
      <w:r>
        <w:rPr>
          <w:rFonts w:ascii="Times New Roman" w:hAnsi="Times New Roman" w:eastAsia="Times New Roman" w:cs="Times New Roman"/>
          <w:sz w:val="28"/>
          <w:szCs w:val="28"/>
          <w:spacing w:val="-9"/>
        </w:rPr>
        <w:t>GB18597-</w:t>
      </w:r>
      <w:r>
        <w:rPr>
          <w:rFonts w:ascii="Times New Roman" w:hAnsi="Times New Roman" w:eastAsia="Times New Roman" w:cs="Times New Roman"/>
          <w:sz w:val="28"/>
          <w:szCs w:val="28"/>
          <w:spacing w:val="4"/>
        </w:rPr>
        <w:t xml:space="preserve"> </w:t>
      </w:r>
      <w:r>
        <w:rPr>
          <w:rFonts w:ascii="Times New Roman" w:hAnsi="Times New Roman" w:eastAsia="Times New Roman" w:cs="Times New Roman"/>
          <w:sz w:val="28"/>
          <w:szCs w:val="28"/>
          <w:spacing w:val="-8"/>
        </w:rPr>
        <w:t>2023</w:t>
      </w:r>
      <w:r>
        <w:rPr>
          <w:rFonts w:ascii="Times New Roman" w:hAnsi="Times New Roman" w:eastAsia="Times New Roman" w:cs="Times New Roman"/>
          <w:sz w:val="28"/>
          <w:szCs w:val="28"/>
          <w:spacing w:val="-35"/>
        </w:rPr>
        <w:t xml:space="preserve"> </w:t>
      </w:r>
      <w:r>
        <w:rPr>
          <w:rFonts w:ascii="FangSong" w:hAnsi="FangSong" w:eastAsia="FangSong" w:cs="FangSong"/>
          <w:sz w:val="28"/>
          <w:szCs w:val="28"/>
          <w:spacing w:val="-8"/>
        </w:rPr>
        <w:t>）。</w:t>
      </w:r>
    </w:p>
    <w:p>
      <w:pPr>
        <w:ind w:left="35"/>
        <w:spacing w:before="111" w:line="237" w:lineRule="auto"/>
        <w:rPr>
          <w:rFonts w:ascii="FangSong" w:hAnsi="FangSong" w:eastAsia="FangSong" w:cs="FangSong"/>
          <w:sz w:val="31"/>
          <w:szCs w:val="31"/>
        </w:rPr>
      </w:pPr>
      <w:bookmarkStart w:name="bookmark8" w:id="8"/>
      <w:bookmarkEnd w:id="8"/>
      <w:r>
        <w:rPr>
          <w:rFonts w:ascii="Times New Roman" w:hAnsi="Times New Roman" w:eastAsia="Times New Roman" w:cs="Times New Roman"/>
          <w:sz w:val="31"/>
          <w:szCs w:val="31"/>
          <w:b/>
          <w:bCs/>
        </w:rPr>
        <w:t>1.6</w:t>
      </w:r>
      <w:r>
        <w:rPr>
          <w:rFonts w:ascii="Times New Roman" w:hAnsi="Times New Roman" w:eastAsia="Times New Roman" w:cs="Times New Roman"/>
          <w:sz w:val="31"/>
          <w:szCs w:val="31"/>
          <w:b/>
          <w:bCs/>
          <w:spacing w:val="29"/>
        </w:rPr>
        <w:t xml:space="preserve">  </w:t>
      </w:r>
      <w:r>
        <w:rPr>
          <w:rFonts w:ascii="FangSong" w:hAnsi="FangSong" w:eastAsia="FangSong" w:cs="FangSong"/>
          <w:sz w:val="31"/>
          <w:szCs w:val="31"/>
          <w:b/>
          <w:bCs/>
        </w:rPr>
        <w:t>总量控制指标</w:t>
      </w:r>
    </w:p>
    <w:p>
      <w:pPr>
        <w:pStyle w:val="BodyText"/>
        <w:spacing w:line="298" w:lineRule="auto"/>
        <w:rPr/>
      </w:pPr>
      <w:r/>
    </w:p>
    <w:p>
      <w:pPr>
        <w:ind w:left="581"/>
        <w:spacing w:before="91" w:line="217" w:lineRule="auto"/>
        <w:rPr>
          <w:rFonts w:ascii="FangSong" w:hAnsi="FangSong" w:eastAsia="FangSong" w:cs="FangSong"/>
          <w:sz w:val="28"/>
          <w:szCs w:val="28"/>
        </w:rPr>
      </w:pPr>
      <w:r>
        <w:rPr>
          <w:rFonts w:ascii="FangSong" w:hAnsi="FangSong" w:eastAsia="FangSong" w:cs="FangSong"/>
          <w:sz w:val="28"/>
          <w:szCs w:val="28"/>
          <w:spacing w:val="-1"/>
        </w:rPr>
        <w:t>根据环评批复，本项目污染物年排放量核定为：</w:t>
      </w:r>
    </w:p>
    <w:p>
      <w:pPr>
        <w:ind w:left="573"/>
        <w:spacing w:before="170" w:line="231" w:lineRule="auto"/>
        <w:rPr>
          <w:rFonts w:ascii="Times New Roman" w:hAnsi="Times New Roman" w:eastAsia="Times New Roman" w:cs="Times New Roman"/>
          <w:sz w:val="28"/>
          <w:szCs w:val="28"/>
        </w:rPr>
      </w:pPr>
      <w:r>
        <w:rPr>
          <w:rFonts w:ascii="FangSong" w:hAnsi="FangSong" w:eastAsia="FangSong" w:cs="FangSong"/>
          <w:sz w:val="28"/>
          <w:szCs w:val="28"/>
          <w:spacing w:val="-5"/>
        </w:rPr>
        <w:t>（</w:t>
      </w:r>
      <w:r>
        <w:rPr>
          <w:rFonts w:ascii="FangSong" w:hAnsi="FangSong" w:eastAsia="FangSong" w:cs="FangSong"/>
          <w:sz w:val="28"/>
          <w:szCs w:val="28"/>
          <w:spacing w:val="-65"/>
        </w:rPr>
        <w:t xml:space="preserve"> </w:t>
      </w:r>
      <w:r>
        <w:rPr>
          <w:rFonts w:ascii="Times New Roman" w:hAnsi="Times New Roman" w:eastAsia="Times New Roman" w:cs="Times New Roman"/>
          <w:sz w:val="28"/>
          <w:szCs w:val="28"/>
          <w:spacing w:val="-5"/>
        </w:rPr>
        <w:t>1</w:t>
      </w:r>
      <w:r>
        <w:rPr>
          <w:rFonts w:ascii="Times New Roman" w:hAnsi="Times New Roman" w:eastAsia="Times New Roman" w:cs="Times New Roman"/>
          <w:sz w:val="28"/>
          <w:szCs w:val="28"/>
          <w:spacing w:val="-35"/>
        </w:rPr>
        <w:t xml:space="preserve"> </w:t>
      </w:r>
      <w:r>
        <w:rPr>
          <w:rFonts w:ascii="FangSong" w:hAnsi="FangSong" w:eastAsia="FangSong" w:cs="FangSong"/>
          <w:sz w:val="28"/>
          <w:szCs w:val="28"/>
          <w:spacing w:val="-5"/>
        </w:rPr>
        <w:t>）水污染物（接管量</w:t>
      </w:r>
      <w:r>
        <w:rPr>
          <w:rFonts w:ascii="Times New Roman" w:hAnsi="Times New Roman" w:eastAsia="Times New Roman" w:cs="Times New Roman"/>
          <w:sz w:val="28"/>
          <w:szCs w:val="28"/>
          <w:spacing w:val="-5"/>
        </w:rPr>
        <w:t>/</w:t>
      </w:r>
      <w:r>
        <w:rPr>
          <w:rFonts w:ascii="FangSong" w:hAnsi="FangSong" w:eastAsia="FangSong" w:cs="FangSong"/>
          <w:sz w:val="28"/>
          <w:szCs w:val="28"/>
          <w:spacing w:val="-5"/>
        </w:rPr>
        <w:t>外排量）</w:t>
      </w:r>
      <w:r>
        <w:rPr>
          <w:rFonts w:ascii="Times New Roman" w:hAnsi="Times New Roman" w:eastAsia="Times New Roman" w:cs="Times New Roman"/>
          <w:sz w:val="28"/>
          <w:szCs w:val="28"/>
          <w:spacing w:val="-5"/>
        </w:rPr>
        <w:t>:</w:t>
      </w:r>
    </w:p>
    <w:p>
      <w:pPr>
        <w:ind w:left="40" w:right="360" w:firstLine="541"/>
        <w:spacing w:before="152" w:line="329" w:lineRule="auto"/>
        <w:rPr>
          <w:rFonts w:ascii="FangSong" w:hAnsi="FangSong" w:eastAsia="FangSong" w:cs="FangSong"/>
          <w:sz w:val="28"/>
          <w:szCs w:val="28"/>
        </w:rPr>
      </w:pPr>
      <w:r>
        <w:rPr>
          <w:rFonts w:ascii="FangSong" w:hAnsi="FangSong" w:eastAsia="FangSong" w:cs="FangSong"/>
          <w:sz w:val="28"/>
          <w:szCs w:val="28"/>
          <w:spacing w:val="-6"/>
        </w:rPr>
        <w:t>废水量</w:t>
      </w:r>
      <w:r>
        <w:rPr>
          <w:rFonts w:ascii="Times New Roman" w:hAnsi="Times New Roman" w:eastAsia="Times New Roman" w:cs="Times New Roman"/>
          <w:sz w:val="28"/>
          <w:szCs w:val="28"/>
          <w:spacing w:val="-6"/>
        </w:rPr>
        <w:t>&lt;36776</w:t>
      </w:r>
      <w:r>
        <w:rPr>
          <w:rFonts w:ascii="Times New Roman" w:hAnsi="Times New Roman" w:eastAsia="Times New Roman" w:cs="Times New Roman"/>
          <w:sz w:val="28"/>
          <w:szCs w:val="28"/>
          <w:spacing w:val="31"/>
        </w:rPr>
        <w:t xml:space="preserve"> </w:t>
      </w:r>
      <w:r>
        <w:rPr>
          <w:rFonts w:ascii="FangSong" w:hAnsi="FangSong" w:eastAsia="FangSong" w:cs="FangSong"/>
          <w:sz w:val="28"/>
          <w:szCs w:val="28"/>
          <w:spacing w:val="-6"/>
        </w:rPr>
        <w:t>吨，</w:t>
      </w:r>
      <w:r>
        <w:rPr>
          <w:rFonts w:ascii="Times New Roman" w:hAnsi="Times New Roman" w:eastAsia="Times New Roman" w:cs="Times New Roman"/>
          <w:sz w:val="28"/>
          <w:szCs w:val="28"/>
          <w:spacing w:val="-6"/>
        </w:rPr>
        <w:t>COD≤6.39/1.84</w:t>
      </w:r>
      <w:r>
        <w:rPr>
          <w:rFonts w:ascii="Times New Roman" w:hAnsi="Times New Roman" w:eastAsia="Times New Roman" w:cs="Times New Roman"/>
          <w:sz w:val="28"/>
          <w:szCs w:val="28"/>
          <w:spacing w:val="26"/>
        </w:rPr>
        <w:t xml:space="preserve"> </w:t>
      </w:r>
      <w:r>
        <w:rPr>
          <w:rFonts w:ascii="FangSong" w:hAnsi="FangSong" w:eastAsia="FangSong" w:cs="FangSong"/>
          <w:sz w:val="28"/>
          <w:szCs w:val="28"/>
          <w:spacing w:val="-6"/>
        </w:rPr>
        <w:t>吨、</w:t>
      </w:r>
      <w:r>
        <w:rPr>
          <w:rFonts w:ascii="Times New Roman" w:hAnsi="Times New Roman" w:eastAsia="Times New Roman" w:cs="Times New Roman"/>
          <w:sz w:val="28"/>
          <w:szCs w:val="28"/>
          <w:spacing w:val="-6"/>
        </w:rPr>
        <w:t>SS≤8.65/2.57</w:t>
      </w:r>
      <w:r>
        <w:rPr>
          <w:rFonts w:ascii="Times New Roman" w:hAnsi="Times New Roman" w:eastAsia="Times New Roman" w:cs="Times New Roman"/>
          <w:sz w:val="28"/>
          <w:szCs w:val="28"/>
          <w:spacing w:val="26"/>
        </w:rPr>
        <w:t xml:space="preserve"> </w:t>
      </w:r>
      <w:r>
        <w:rPr>
          <w:rFonts w:ascii="FangSong" w:hAnsi="FangSong" w:eastAsia="FangSong" w:cs="FangSong"/>
          <w:sz w:val="28"/>
          <w:szCs w:val="28"/>
          <w:spacing w:val="-6"/>
        </w:rPr>
        <w:t>吨、氨氮</w:t>
      </w:r>
      <w:r>
        <w:rPr>
          <w:rFonts w:ascii="Times New Roman" w:hAnsi="Times New Roman" w:eastAsia="Times New Roman" w:cs="Times New Roman"/>
          <w:sz w:val="28"/>
          <w:szCs w:val="28"/>
          <w:spacing w:val="-6"/>
        </w:rPr>
        <w:t>≤0.41/0.18</w:t>
      </w:r>
      <w:r>
        <w:rPr>
          <w:rFonts w:ascii="FangSong" w:hAnsi="FangSong" w:eastAsia="FangSong" w:cs="FangSong"/>
          <w:sz w:val="28"/>
          <w:szCs w:val="28"/>
          <w:spacing w:val="-3"/>
        </w:rPr>
        <w:t>吨、</w:t>
      </w:r>
      <w:r>
        <w:rPr>
          <w:rFonts w:ascii="Times New Roman" w:hAnsi="Times New Roman" w:eastAsia="Times New Roman" w:cs="Times New Roman"/>
          <w:sz w:val="28"/>
          <w:szCs w:val="28"/>
          <w:spacing w:val="-3"/>
        </w:rPr>
        <w:t>TP≤0.052/0.018</w:t>
      </w:r>
      <w:r>
        <w:rPr>
          <w:rFonts w:ascii="Times New Roman" w:hAnsi="Times New Roman" w:eastAsia="Times New Roman" w:cs="Times New Roman"/>
          <w:sz w:val="28"/>
          <w:szCs w:val="28"/>
          <w:spacing w:val="27"/>
        </w:rPr>
        <w:t xml:space="preserve"> </w:t>
      </w:r>
      <w:r>
        <w:rPr>
          <w:rFonts w:ascii="FangSong" w:hAnsi="FangSong" w:eastAsia="FangSong" w:cs="FangSong"/>
          <w:sz w:val="28"/>
          <w:szCs w:val="28"/>
          <w:spacing w:val="-3"/>
        </w:rPr>
        <w:t>吨、石油类</w:t>
      </w:r>
      <w:r>
        <w:rPr>
          <w:rFonts w:ascii="Times New Roman" w:hAnsi="Times New Roman" w:eastAsia="Times New Roman" w:cs="Times New Roman"/>
          <w:sz w:val="28"/>
          <w:szCs w:val="28"/>
          <w:spacing w:val="-3"/>
        </w:rPr>
        <w:t>≤0.11/0.0</w:t>
      </w:r>
      <w:r>
        <w:rPr>
          <w:rFonts w:ascii="Times New Roman" w:hAnsi="Times New Roman" w:eastAsia="Times New Roman" w:cs="Times New Roman"/>
          <w:sz w:val="28"/>
          <w:szCs w:val="28"/>
          <w:spacing w:val="-4"/>
        </w:rPr>
        <w:t>37</w:t>
      </w:r>
      <w:r>
        <w:rPr>
          <w:rFonts w:ascii="Times New Roman" w:hAnsi="Times New Roman" w:eastAsia="Times New Roman" w:cs="Times New Roman"/>
          <w:sz w:val="28"/>
          <w:szCs w:val="28"/>
          <w:spacing w:val="26"/>
        </w:rPr>
        <w:t xml:space="preserve"> </w:t>
      </w:r>
      <w:r>
        <w:rPr>
          <w:rFonts w:ascii="FangSong" w:hAnsi="FangSong" w:eastAsia="FangSong" w:cs="FangSong"/>
          <w:sz w:val="28"/>
          <w:szCs w:val="28"/>
          <w:spacing w:val="-4"/>
        </w:rPr>
        <w:t>吨。</w:t>
      </w:r>
    </w:p>
    <w:p>
      <w:pPr>
        <w:ind w:left="573"/>
        <w:spacing w:line="231" w:lineRule="auto"/>
        <w:rPr>
          <w:rFonts w:ascii="FangSong" w:hAnsi="FangSong" w:eastAsia="FangSong" w:cs="FangSong"/>
          <w:sz w:val="28"/>
          <w:szCs w:val="28"/>
        </w:rPr>
      </w:pPr>
      <w:r>
        <w:rPr>
          <w:rFonts w:ascii="FangSong" w:hAnsi="FangSong" w:eastAsia="FangSong" w:cs="FangSong"/>
          <w:sz w:val="28"/>
          <w:szCs w:val="28"/>
          <w:spacing w:val="-2"/>
        </w:rPr>
        <w:t>（</w:t>
      </w:r>
      <w:r>
        <w:rPr>
          <w:rFonts w:ascii="Times New Roman" w:hAnsi="Times New Roman" w:eastAsia="Times New Roman" w:cs="Times New Roman"/>
          <w:sz w:val="28"/>
          <w:szCs w:val="28"/>
          <w:spacing w:val="-2"/>
        </w:rPr>
        <w:t>2</w:t>
      </w:r>
      <w:r>
        <w:rPr>
          <w:rFonts w:ascii="FangSong" w:hAnsi="FangSong" w:eastAsia="FangSong" w:cs="FangSong"/>
          <w:sz w:val="28"/>
          <w:szCs w:val="28"/>
          <w:spacing w:val="-2"/>
        </w:rPr>
        <w:t>）固体废物</w:t>
      </w:r>
      <w:r>
        <w:rPr>
          <w:rFonts w:ascii="Times New Roman" w:hAnsi="Times New Roman" w:eastAsia="Times New Roman" w:cs="Times New Roman"/>
          <w:sz w:val="28"/>
          <w:szCs w:val="28"/>
          <w:spacing w:val="-2"/>
        </w:rPr>
        <w:t>:</w:t>
      </w:r>
      <w:r>
        <w:rPr>
          <w:rFonts w:ascii="FangSong" w:hAnsi="FangSong" w:eastAsia="FangSong" w:cs="FangSong"/>
          <w:sz w:val="28"/>
          <w:szCs w:val="28"/>
          <w:spacing w:val="-2"/>
        </w:rPr>
        <w:t>全部综合利用或安全处置。</w:t>
      </w:r>
    </w:p>
    <w:p>
      <w:pPr>
        <w:ind w:left="35"/>
        <w:spacing w:before="297" w:line="239" w:lineRule="auto"/>
        <w:rPr>
          <w:rFonts w:ascii="FangSong" w:hAnsi="FangSong" w:eastAsia="FangSong" w:cs="FangSong"/>
          <w:sz w:val="31"/>
          <w:szCs w:val="31"/>
        </w:rPr>
      </w:pPr>
      <w:bookmarkStart w:name="bookmark9" w:id="9"/>
      <w:bookmarkEnd w:id="9"/>
      <w:r>
        <w:rPr>
          <w:rFonts w:ascii="Times New Roman" w:hAnsi="Times New Roman" w:eastAsia="Times New Roman" w:cs="Times New Roman"/>
          <w:sz w:val="31"/>
          <w:szCs w:val="31"/>
          <w:b/>
          <w:bCs/>
          <w:spacing w:val="2"/>
        </w:rPr>
        <w:t>1.7</w:t>
      </w:r>
      <w:r>
        <w:rPr>
          <w:rFonts w:ascii="Times New Roman" w:hAnsi="Times New Roman" w:eastAsia="Times New Roman" w:cs="Times New Roman"/>
          <w:sz w:val="31"/>
          <w:szCs w:val="31"/>
          <w:b/>
          <w:bCs/>
          <w:spacing w:val="20"/>
        </w:rPr>
        <w:t xml:space="preserve">  </w:t>
      </w:r>
      <w:r>
        <w:rPr>
          <w:rFonts w:ascii="FangSong" w:hAnsi="FangSong" w:eastAsia="FangSong" w:cs="FangSong"/>
          <w:sz w:val="31"/>
          <w:szCs w:val="31"/>
          <w:b/>
          <w:bCs/>
          <w:spacing w:val="2"/>
        </w:rPr>
        <w:t>验收调查范围</w:t>
      </w:r>
    </w:p>
    <w:p>
      <w:pPr>
        <w:pStyle w:val="BodyText"/>
        <w:spacing w:line="296" w:lineRule="auto"/>
        <w:rPr/>
      </w:pPr>
      <w:r/>
    </w:p>
    <w:p>
      <w:pPr>
        <w:ind w:left="48" w:right="360" w:firstLine="537"/>
        <w:spacing w:before="92" w:line="329" w:lineRule="auto"/>
        <w:rPr>
          <w:rFonts w:ascii="FangSong" w:hAnsi="FangSong" w:eastAsia="FangSong" w:cs="FangSong"/>
          <w:sz w:val="28"/>
          <w:szCs w:val="28"/>
        </w:rPr>
      </w:pPr>
      <w:r>
        <w:rPr>
          <w:rFonts w:ascii="FangSong" w:hAnsi="FangSong" w:eastAsia="FangSong" w:cs="FangSong"/>
          <w:sz w:val="28"/>
          <w:szCs w:val="28"/>
          <w:spacing w:val="2"/>
        </w:rPr>
        <w:t>验收调查范围主要依据项目组成和环评报告中的评价</w:t>
      </w:r>
      <w:r>
        <w:rPr>
          <w:rFonts w:ascii="FangSong" w:hAnsi="FangSong" w:eastAsia="FangSong" w:cs="FangSong"/>
          <w:sz w:val="28"/>
          <w:szCs w:val="28"/>
          <w:spacing w:val="1"/>
        </w:rPr>
        <w:t>范围，并考虑实</w:t>
      </w:r>
      <w:r>
        <w:rPr>
          <w:rFonts w:ascii="FangSong" w:hAnsi="FangSong" w:eastAsia="FangSong" w:cs="FangSong"/>
          <w:sz w:val="28"/>
          <w:szCs w:val="28"/>
          <w:spacing w:val="-5"/>
        </w:rPr>
        <w:t>际情况确定，各环境要素的调查范围如下：</w:t>
      </w:r>
    </w:p>
    <w:p>
      <w:pPr>
        <w:ind w:left="2514"/>
        <w:spacing w:line="233" w:lineRule="auto"/>
        <w:rPr>
          <w:rFonts w:ascii="FangSong" w:hAnsi="FangSong" w:eastAsia="FangSong" w:cs="FangSong"/>
          <w:sz w:val="28"/>
          <w:szCs w:val="28"/>
        </w:rPr>
      </w:pPr>
      <w:r>
        <w:rPr>
          <w:rFonts w:ascii="FangSong" w:hAnsi="FangSong" w:eastAsia="FangSong" w:cs="FangSong"/>
          <w:sz w:val="28"/>
          <w:szCs w:val="28"/>
          <w:b/>
          <w:bCs/>
          <w:spacing w:val="-15"/>
        </w:rPr>
        <w:t>表</w:t>
      </w:r>
      <w:r>
        <w:rPr>
          <w:rFonts w:ascii="FangSong" w:hAnsi="FangSong" w:eastAsia="FangSong" w:cs="FangSong"/>
          <w:sz w:val="28"/>
          <w:szCs w:val="28"/>
          <w:spacing w:val="-57"/>
        </w:rPr>
        <w:t xml:space="preserve"> </w:t>
      </w:r>
      <w:r>
        <w:rPr>
          <w:rFonts w:ascii="Times New Roman" w:hAnsi="Times New Roman" w:eastAsia="Times New Roman" w:cs="Times New Roman"/>
          <w:sz w:val="28"/>
          <w:szCs w:val="28"/>
          <w:b/>
          <w:bCs/>
          <w:spacing w:val="-15"/>
        </w:rPr>
        <w:t>1.7-1</w:t>
      </w:r>
      <w:r>
        <w:rPr>
          <w:rFonts w:ascii="Times New Roman" w:hAnsi="Times New Roman" w:eastAsia="Times New Roman" w:cs="Times New Roman"/>
          <w:sz w:val="28"/>
          <w:szCs w:val="28"/>
          <w:b/>
          <w:bCs/>
          <w:spacing w:val="15"/>
        </w:rPr>
        <w:t xml:space="preserve">   </w:t>
      </w:r>
      <w:r>
        <w:rPr>
          <w:rFonts w:ascii="FangSong" w:hAnsi="FangSong" w:eastAsia="FangSong" w:cs="FangSong"/>
          <w:sz w:val="28"/>
          <w:szCs w:val="28"/>
          <w:b/>
          <w:bCs/>
          <w:spacing w:val="-15"/>
        </w:rPr>
        <w:t>项目验收调查范围一览表</w:t>
      </w:r>
    </w:p>
    <w:p>
      <w:pPr>
        <w:spacing w:line="145" w:lineRule="exact"/>
        <w:rPr/>
      </w:pPr>
      <w:r/>
    </w:p>
    <w:tbl>
      <w:tblPr>
        <w:tblStyle w:val="TableNormal"/>
        <w:tblW w:w="9400" w:type="dxa"/>
        <w:tblInd w:w="0" w:type="dxa"/>
        <w:tblLayout w:type="fixed"/>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tblGrid>
        <w:gridCol w:w="1008"/>
        <w:gridCol w:w="4251"/>
        <w:gridCol w:w="4141"/>
      </w:tblGrid>
      <w:tr>
        <w:trPr>
          <w:trHeight w:val="423" w:hRule="atLeast"/>
        </w:trPr>
        <w:tc>
          <w:tcPr>
            <w:tcW w:w="1008" w:type="dxa"/>
            <w:vAlign w:val="top"/>
            <w:tcBorders>
              <w:left w:val="nil"/>
              <w:top w:val="single" w:color="000000" w:sz="10" w:space="0"/>
            </w:tcBorders>
          </w:tcPr>
          <w:p>
            <w:pPr>
              <w:pStyle w:val="TableText"/>
              <w:ind w:left="69"/>
              <w:spacing w:before="116" w:line="218" w:lineRule="auto"/>
              <w:rPr/>
            </w:pPr>
            <w:r>
              <w:rPr>
                <w:b/>
                <w:bCs/>
                <w:spacing w:val="-13"/>
              </w:rPr>
              <w:t>环境要素</w:t>
            </w:r>
          </w:p>
        </w:tc>
        <w:tc>
          <w:tcPr>
            <w:tcW w:w="4251" w:type="dxa"/>
            <w:vAlign w:val="top"/>
            <w:tcBorders>
              <w:top w:val="single" w:color="000000" w:sz="10" w:space="0"/>
            </w:tcBorders>
          </w:tcPr>
          <w:p>
            <w:pPr>
              <w:pStyle w:val="TableText"/>
              <w:ind w:left="1229"/>
              <w:spacing w:before="117" w:line="217" w:lineRule="auto"/>
              <w:rPr/>
            </w:pPr>
            <w:r>
              <w:rPr>
                <w:b/>
                <w:bCs/>
                <w:spacing w:val="-15"/>
              </w:rPr>
              <w:t>验收阶段评价范围</w:t>
            </w:r>
          </w:p>
        </w:tc>
        <w:tc>
          <w:tcPr>
            <w:tcW w:w="4141" w:type="dxa"/>
            <w:vAlign w:val="top"/>
            <w:tcBorders>
              <w:right w:val="nil"/>
              <w:top w:val="single" w:color="000000" w:sz="10" w:space="0"/>
            </w:tcBorders>
          </w:tcPr>
          <w:p>
            <w:pPr>
              <w:pStyle w:val="TableText"/>
              <w:ind w:left="1625"/>
              <w:spacing w:before="116" w:line="219" w:lineRule="auto"/>
              <w:rPr/>
            </w:pPr>
            <w:r>
              <w:rPr>
                <w:b/>
                <w:bCs/>
                <w:spacing w:val="-13"/>
              </w:rPr>
              <w:t>确定依据</w:t>
            </w:r>
          </w:p>
        </w:tc>
      </w:tr>
      <w:tr>
        <w:trPr>
          <w:trHeight w:val="1126" w:hRule="atLeast"/>
        </w:trPr>
        <w:tc>
          <w:tcPr>
            <w:tcW w:w="1008" w:type="dxa"/>
            <w:vAlign w:val="top"/>
            <w:tcBorders>
              <w:left w:val="nil"/>
            </w:tcBorders>
          </w:tcPr>
          <w:p>
            <w:pPr>
              <w:spacing w:line="392" w:lineRule="auto"/>
              <w:rPr>
                <w:rFonts w:ascii="Arial"/>
                <w:sz w:val="21"/>
              </w:rPr>
            </w:pPr>
            <w:r/>
          </w:p>
          <w:p>
            <w:pPr>
              <w:pStyle w:val="TableText"/>
              <w:ind w:left="305"/>
              <w:spacing w:before="78" w:line="220" w:lineRule="auto"/>
              <w:rPr/>
            </w:pPr>
            <w:r>
              <w:rPr>
                <w:spacing w:val="-9"/>
              </w:rPr>
              <w:t>大气</w:t>
            </w:r>
          </w:p>
        </w:tc>
        <w:tc>
          <w:tcPr>
            <w:tcW w:w="4251" w:type="dxa"/>
            <w:vAlign w:val="top"/>
          </w:tcPr>
          <w:p>
            <w:pPr>
              <w:pStyle w:val="TableText"/>
              <w:spacing w:before="112" w:line="234" w:lineRule="auto"/>
              <w:jc w:val="right"/>
              <w:rPr/>
            </w:pPr>
            <w:r>
              <w:rPr>
                <w:spacing w:val="-13"/>
              </w:rPr>
              <w:t>本项目</w:t>
            </w:r>
            <w:r>
              <w:rPr>
                <w:rFonts w:ascii="Times New Roman" w:hAnsi="Times New Roman" w:eastAsia="Times New Roman" w:cs="Times New Roman"/>
                <w:spacing w:val="-13"/>
              </w:rPr>
              <w:t>D</w:t>
            </w:r>
            <w:r>
              <w:rPr>
                <w:rFonts w:ascii="Times New Roman" w:hAnsi="Times New Roman" w:eastAsia="Times New Roman" w:cs="Times New Roman"/>
                <w:sz w:val="16"/>
                <w:szCs w:val="16"/>
                <w:spacing w:val="-13"/>
                <w:position w:val="-1"/>
              </w:rPr>
              <w:t>10%</w:t>
            </w:r>
            <w:r>
              <w:rPr>
                <w:rFonts w:ascii="Times New Roman" w:hAnsi="Times New Roman" w:eastAsia="Times New Roman" w:cs="Times New Roman"/>
                <w:sz w:val="16"/>
                <w:szCs w:val="16"/>
                <w:spacing w:val="5"/>
                <w:position w:val="-1"/>
              </w:rPr>
              <w:t xml:space="preserve"> </w:t>
            </w:r>
            <w:r>
              <w:rPr>
                <w:spacing w:val="-13"/>
              </w:rPr>
              <w:t>＜</w:t>
            </w:r>
            <w:r>
              <w:rPr>
                <w:rFonts w:ascii="Times New Roman" w:hAnsi="Times New Roman" w:eastAsia="Times New Roman" w:cs="Times New Roman"/>
                <w:spacing w:val="-13"/>
              </w:rPr>
              <w:t>2.5km</w:t>
            </w:r>
            <w:r>
              <w:rPr>
                <w:spacing w:val="-13"/>
              </w:rPr>
              <w:t>，结合导则要求确定评</w:t>
            </w:r>
          </w:p>
          <w:p>
            <w:pPr>
              <w:pStyle w:val="TableText"/>
              <w:ind w:left="191"/>
              <w:spacing w:before="56" w:line="232" w:lineRule="auto"/>
              <w:rPr/>
            </w:pPr>
            <w:r>
              <w:rPr>
                <w:spacing w:val="-15"/>
              </w:rPr>
              <w:t>价范围为以本项目为边界</w:t>
            </w:r>
            <w:r>
              <w:rPr>
                <w:spacing w:val="-56"/>
              </w:rPr>
              <w:t xml:space="preserve"> </w:t>
            </w:r>
            <w:r>
              <w:rPr>
                <w:rFonts w:ascii="Times New Roman" w:hAnsi="Times New Roman" w:eastAsia="Times New Roman" w:cs="Times New Roman"/>
                <w:spacing w:val="-15"/>
              </w:rPr>
              <w:t>5km</w:t>
            </w:r>
            <w:r>
              <w:rPr>
                <w:rFonts w:ascii="Times New Roman" w:hAnsi="Times New Roman" w:eastAsia="Times New Roman" w:cs="Times New Roman"/>
                <w:spacing w:val="16"/>
                <w:w w:val="101"/>
              </w:rPr>
              <w:t xml:space="preserve"> </w:t>
            </w:r>
            <w:r>
              <w:rPr>
                <w:spacing w:val="-15"/>
              </w:rPr>
              <w:t>的方形区</w:t>
            </w:r>
          </w:p>
          <w:p>
            <w:pPr>
              <w:pStyle w:val="TableText"/>
              <w:ind w:left="1903"/>
              <w:spacing w:before="58" w:line="217" w:lineRule="auto"/>
              <w:rPr/>
            </w:pPr>
            <w:r>
              <w:rPr>
                <w:spacing w:val="-5"/>
              </w:rPr>
              <w:t>域。</w:t>
            </w:r>
          </w:p>
        </w:tc>
        <w:tc>
          <w:tcPr>
            <w:tcW w:w="4141" w:type="dxa"/>
            <w:vAlign w:val="top"/>
            <w:tcBorders>
              <w:right w:val="nil"/>
            </w:tcBorders>
          </w:tcPr>
          <w:p>
            <w:pPr>
              <w:pStyle w:val="TableText"/>
              <w:ind w:left="54"/>
              <w:spacing w:before="112" w:line="217" w:lineRule="auto"/>
              <w:rPr/>
            </w:pPr>
            <w:r>
              <w:rPr>
                <w:spacing w:val="-15"/>
              </w:rPr>
              <w:t>根据《环境影响评价技术导则大气环境》</w:t>
            </w:r>
          </w:p>
          <w:p>
            <w:pPr>
              <w:pStyle w:val="TableText"/>
              <w:ind w:left="54"/>
              <w:spacing w:before="78" w:line="215" w:lineRule="auto"/>
              <w:rPr/>
            </w:pPr>
            <w:r>
              <w:rPr>
                <w:spacing w:val="-15"/>
              </w:rPr>
              <w:t>及其项目所在区域主导风向和地形条件等</w:t>
            </w:r>
          </w:p>
          <w:p>
            <w:pPr>
              <w:pStyle w:val="TableText"/>
              <w:ind w:left="1739"/>
              <w:spacing w:before="80" w:line="217" w:lineRule="auto"/>
              <w:rPr/>
            </w:pPr>
            <w:r>
              <w:rPr>
                <w:spacing w:val="-9"/>
              </w:rPr>
              <w:t>确定。</w:t>
            </w:r>
          </w:p>
        </w:tc>
      </w:tr>
      <w:tr>
        <w:trPr>
          <w:trHeight w:val="438" w:hRule="atLeast"/>
        </w:trPr>
        <w:tc>
          <w:tcPr>
            <w:tcW w:w="1008" w:type="dxa"/>
            <w:vAlign w:val="top"/>
            <w:tcBorders>
              <w:left w:val="nil"/>
              <w:bottom w:val="single" w:color="000000" w:sz="10" w:space="0"/>
            </w:tcBorders>
          </w:tcPr>
          <w:p>
            <w:pPr>
              <w:pStyle w:val="TableText"/>
              <w:ind w:left="182"/>
              <w:spacing w:before="129" w:line="219" w:lineRule="auto"/>
              <w:rPr/>
            </w:pPr>
            <w:r>
              <w:rPr>
                <w:spacing w:val="-8"/>
              </w:rPr>
              <w:t>地表水</w:t>
            </w:r>
          </w:p>
        </w:tc>
        <w:tc>
          <w:tcPr>
            <w:tcW w:w="4251" w:type="dxa"/>
            <w:vAlign w:val="top"/>
            <w:tcBorders>
              <w:bottom w:val="single" w:color="000000" w:sz="10" w:space="0"/>
            </w:tcBorders>
          </w:tcPr>
          <w:p>
            <w:pPr>
              <w:pStyle w:val="TableText"/>
              <w:ind w:left="230"/>
              <w:spacing w:before="129" w:line="218" w:lineRule="auto"/>
              <w:rPr/>
            </w:pPr>
            <w:r>
              <w:rPr>
                <w:spacing w:val="-11"/>
              </w:rPr>
              <w:t>地表水评价等级三级</w:t>
            </w:r>
            <w:r>
              <w:rPr>
                <w:rFonts w:ascii="Times New Roman" w:hAnsi="Times New Roman" w:eastAsia="Times New Roman" w:cs="Times New Roman"/>
                <w:spacing w:val="-11"/>
              </w:rPr>
              <w:t>B</w:t>
            </w:r>
            <w:r>
              <w:rPr>
                <w:spacing w:val="-11"/>
              </w:rPr>
              <w:t>，不设置评价范</w:t>
            </w:r>
          </w:p>
        </w:tc>
        <w:tc>
          <w:tcPr>
            <w:tcW w:w="4141" w:type="dxa"/>
            <w:vAlign w:val="top"/>
            <w:tcBorders>
              <w:right w:val="nil"/>
              <w:bottom w:val="single" w:color="000000" w:sz="10" w:space="0"/>
            </w:tcBorders>
          </w:tcPr>
          <w:p>
            <w:pPr>
              <w:pStyle w:val="TableText"/>
              <w:ind w:left="167"/>
              <w:spacing w:before="129" w:line="217" w:lineRule="auto"/>
              <w:rPr/>
            </w:pPr>
            <w:r>
              <w:rPr>
                <w:spacing w:val="-15"/>
              </w:rPr>
              <w:t>根据《环境影响评价技术导则地表水环</w:t>
            </w:r>
          </w:p>
        </w:tc>
      </w:tr>
    </w:tbl>
    <w:p>
      <w:pPr>
        <w:pStyle w:val="BodyText"/>
        <w:spacing w:line="172" w:lineRule="exact"/>
        <w:rPr>
          <w:sz w:val="14"/>
        </w:rPr>
      </w:pPr>
      <w:r/>
    </w:p>
    <w:p>
      <w:pPr>
        <w:spacing w:line="172" w:lineRule="exact"/>
        <w:sectPr>
          <w:footerReference w:type="default" r:id="rId23"/>
          <w:pgSz w:w="11907" w:h="16839"/>
          <w:pgMar w:top="1431" w:right="1080" w:bottom="1355" w:left="1426" w:header="0" w:footer="1153" w:gutter="0"/>
        </w:sectPr>
        <w:rPr>
          <w:sz w:val="14"/>
          <w:szCs w:val="14"/>
        </w:rPr>
      </w:pPr>
    </w:p>
    <w:p>
      <w:pPr>
        <w:spacing w:line="91" w:lineRule="auto"/>
        <w:rPr>
          <w:rFonts w:ascii="Arial"/>
          <w:sz w:val="2"/>
        </w:rPr>
      </w:pPr>
      <w:r>
        <w:rPr>
          <w:rFonts w:ascii="Arial"/>
          <w:sz w:val="2"/>
        </w:rPr>
      </w:r>
    </w:p>
    <w:tbl>
      <w:tblPr>
        <w:tblStyle w:val="TableNormal"/>
        <w:tblW w:w="9400" w:type="dxa"/>
        <w:tblInd w:w="0" w:type="dxa"/>
        <w:tblLayout w:type="fixed"/>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tblGrid>
        <w:gridCol w:w="1008"/>
        <w:gridCol w:w="4251"/>
        <w:gridCol w:w="4141"/>
      </w:tblGrid>
      <w:tr>
        <w:trPr>
          <w:trHeight w:val="426" w:hRule="atLeast"/>
        </w:trPr>
        <w:tc>
          <w:tcPr>
            <w:tcW w:w="1008" w:type="dxa"/>
            <w:vAlign w:val="top"/>
            <w:tcBorders>
              <w:left w:val="nil"/>
              <w:top w:val="single" w:color="000000" w:sz="10" w:space="0"/>
            </w:tcBorders>
          </w:tcPr>
          <w:p>
            <w:pPr>
              <w:pStyle w:val="TableText"/>
              <w:ind w:left="69"/>
              <w:spacing w:before="117" w:line="218" w:lineRule="auto"/>
              <w:rPr/>
            </w:pPr>
            <w:r>
              <w:rPr>
                <w:b/>
                <w:bCs/>
                <w:spacing w:val="-13"/>
              </w:rPr>
              <w:t>环境要素</w:t>
            </w:r>
          </w:p>
        </w:tc>
        <w:tc>
          <w:tcPr>
            <w:tcW w:w="4251" w:type="dxa"/>
            <w:vAlign w:val="top"/>
            <w:tcBorders>
              <w:top w:val="single" w:color="000000" w:sz="10" w:space="0"/>
            </w:tcBorders>
          </w:tcPr>
          <w:p>
            <w:pPr>
              <w:pStyle w:val="TableText"/>
              <w:ind w:left="1229"/>
              <w:spacing w:before="117" w:line="217" w:lineRule="auto"/>
              <w:rPr/>
            </w:pPr>
            <w:r>
              <w:rPr>
                <w:b/>
                <w:bCs/>
                <w:spacing w:val="-15"/>
              </w:rPr>
              <w:t>验收阶段评价范围</w:t>
            </w:r>
          </w:p>
        </w:tc>
        <w:tc>
          <w:tcPr>
            <w:tcW w:w="4141" w:type="dxa"/>
            <w:vAlign w:val="top"/>
            <w:tcBorders>
              <w:right w:val="nil"/>
              <w:top w:val="single" w:color="000000" w:sz="10" w:space="0"/>
            </w:tcBorders>
          </w:tcPr>
          <w:p>
            <w:pPr>
              <w:pStyle w:val="TableText"/>
              <w:ind w:left="1625"/>
              <w:spacing w:before="116" w:line="219" w:lineRule="auto"/>
              <w:rPr/>
            </w:pPr>
            <w:r>
              <w:rPr>
                <w:b/>
                <w:bCs/>
                <w:spacing w:val="-13"/>
              </w:rPr>
              <w:t>确定依据</w:t>
            </w:r>
          </w:p>
        </w:tc>
      </w:tr>
      <w:tr>
        <w:trPr>
          <w:trHeight w:val="433" w:hRule="atLeast"/>
        </w:trPr>
        <w:tc>
          <w:tcPr>
            <w:tcW w:w="1008" w:type="dxa"/>
            <w:vAlign w:val="top"/>
            <w:tcBorders>
              <w:left w:val="nil"/>
            </w:tcBorders>
          </w:tcPr>
          <w:p>
            <w:pPr>
              <w:rPr>
                <w:rFonts w:ascii="Arial"/>
                <w:sz w:val="21"/>
              </w:rPr>
            </w:pPr>
            <w:r/>
          </w:p>
        </w:tc>
        <w:tc>
          <w:tcPr>
            <w:tcW w:w="4251" w:type="dxa"/>
            <w:vAlign w:val="top"/>
          </w:tcPr>
          <w:p>
            <w:pPr>
              <w:pStyle w:val="TableText"/>
              <w:ind w:left="1923"/>
              <w:spacing w:before="127" w:line="219" w:lineRule="auto"/>
              <w:rPr/>
            </w:pPr>
            <w:r>
              <w:rPr>
                <w:spacing w:val="-15"/>
              </w:rPr>
              <w:t>围。</w:t>
            </w:r>
          </w:p>
        </w:tc>
        <w:tc>
          <w:tcPr>
            <w:tcW w:w="4141" w:type="dxa"/>
            <w:vAlign w:val="top"/>
            <w:tcBorders>
              <w:right w:val="nil"/>
            </w:tcBorders>
          </w:tcPr>
          <w:p>
            <w:pPr>
              <w:pStyle w:val="TableText"/>
              <w:ind w:left="613"/>
              <w:spacing w:before="127" w:line="218" w:lineRule="auto"/>
              <w:rPr/>
            </w:pPr>
            <w:r>
              <w:rPr>
                <w:spacing w:val="-14"/>
              </w:rPr>
              <w:t>境》及其项目具体情况确定。</w:t>
            </w:r>
          </w:p>
        </w:tc>
      </w:tr>
      <w:tr>
        <w:trPr>
          <w:trHeight w:val="774" w:hRule="atLeast"/>
        </w:trPr>
        <w:tc>
          <w:tcPr>
            <w:tcW w:w="1008" w:type="dxa"/>
            <w:vAlign w:val="top"/>
            <w:tcBorders>
              <w:left w:val="nil"/>
            </w:tcBorders>
          </w:tcPr>
          <w:p>
            <w:pPr>
              <w:pStyle w:val="TableText"/>
              <w:ind w:left="419"/>
              <w:spacing w:before="296" w:line="219" w:lineRule="auto"/>
              <w:rPr/>
            </w:pPr>
            <w:r>
              <w:rPr/>
              <w:t>声</w:t>
            </w:r>
          </w:p>
        </w:tc>
        <w:tc>
          <w:tcPr>
            <w:tcW w:w="4251" w:type="dxa"/>
            <w:vAlign w:val="top"/>
          </w:tcPr>
          <w:p>
            <w:pPr>
              <w:pStyle w:val="TableText"/>
              <w:ind w:left="693"/>
              <w:spacing w:before="296" w:line="232" w:lineRule="auto"/>
              <w:rPr/>
            </w:pPr>
            <w:r>
              <w:rPr>
                <w:spacing w:val="-10"/>
              </w:rPr>
              <w:t>本项目厂界外</w:t>
            </w:r>
            <w:r>
              <w:rPr>
                <w:rFonts w:ascii="Times New Roman" w:hAnsi="Times New Roman" w:eastAsia="Times New Roman" w:cs="Times New Roman"/>
                <w:spacing w:val="-10"/>
              </w:rPr>
              <w:t>200m</w:t>
            </w:r>
            <w:r>
              <w:rPr>
                <w:rFonts w:ascii="Times New Roman" w:hAnsi="Times New Roman" w:eastAsia="Times New Roman" w:cs="Times New Roman"/>
                <w:spacing w:val="22"/>
                <w:w w:val="101"/>
              </w:rPr>
              <w:t xml:space="preserve"> </w:t>
            </w:r>
            <w:r>
              <w:rPr>
                <w:spacing w:val="-10"/>
              </w:rPr>
              <w:t>范围内。</w:t>
            </w:r>
          </w:p>
        </w:tc>
        <w:tc>
          <w:tcPr>
            <w:tcW w:w="4141" w:type="dxa"/>
            <w:vAlign w:val="top"/>
            <w:tcBorders>
              <w:right w:val="nil"/>
            </w:tcBorders>
          </w:tcPr>
          <w:p>
            <w:pPr>
              <w:pStyle w:val="TableText"/>
              <w:ind w:left="58"/>
              <w:spacing w:before="116" w:line="218" w:lineRule="auto"/>
              <w:rPr/>
            </w:pPr>
            <w:r>
              <w:rPr>
                <w:spacing w:val="-15"/>
              </w:rPr>
              <w:t>按《环境影响评价技术导则声环境》及其</w:t>
            </w:r>
          </w:p>
          <w:p>
            <w:pPr>
              <w:pStyle w:val="TableText"/>
              <w:ind w:left="1293"/>
              <w:spacing w:before="76" w:line="218" w:lineRule="auto"/>
              <w:rPr/>
            </w:pPr>
            <w:r>
              <w:rPr>
                <w:spacing w:val="-14"/>
              </w:rPr>
              <w:t>项目具体情况。</w:t>
            </w:r>
          </w:p>
        </w:tc>
      </w:tr>
      <w:tr>
        <w:trPr>
          <w:trHeight w:val="419" w:hRule="atLeast"/>
        </w:trPr>
        <w:tc>
          <w:tcPr>
            <w:tcW w:w="1008" w:type="dxa"/>
            <w:vAlign w:val="top"/>
            <w:vMerge w:val="restart"/>
            <w:tcBorders>
              <w:left w:val="nil"/>
              <w:bottom w:val="nil"/>
            </w:tcBorders>
          </w:tcPr>
          <w:p>
            <w:pPr>
              <w:spacing w:line="258" w:lineRule="auto"/>
              <w:rPr>
                <w:rFonts w:ascii="Arial"/>
                <w:sz w:val="21"/>
              </w:rPr>
            </w:pPr>
            <w:r/>
          </w:p>
          <w:p>
            <w:pPr>
              <w:pStyle w:val="TableText"/>
              <w:ind w:left="310"/>
              <w:spacing w:before="78" w:line="222" w:lineRule="auto"/>
              <w:rPr/>
            </w:pPr>
            <w:r>
              <w:rPr>
                <w:spacing w:val="-10"/>
              </w:rPr>
              <w:t>生态</w:t>
            </w:r>
          </w:p>
        </w:tc>
        <w:tc>
          <w:tcPr>
            <w:tcW w:w="4251" w:type="dxa"/>
            <w:vAlign w:val="top"/>
          </w:tcPr>
          <w:p>
            <w:pPr>
              <w:pStyle w:val="TableText"/>
              <w:ind w:left="67"/>
              <w:spacing w:before="121" w:line="221" w:lineRule="auto"/>
              <w:rPr/>
            </w:pPr>
            <w:r>
              <w:rPr>
                <w:spacing w:val="-15"/>
              </w:rPr>
              <w:t>陆生生态：项目工程陆域占地周边</w:t>
            </w:r>
            <w:r>
              <w:rPr>
                <w:spacing w:val="-54"/>
              </w:rPr>
              <w:t xml:space="preserve"> </w:t>
            </w:r>
            <w:r>
              <w:rPr>
                <w:rFonts w:ascii="Times New Roman" w:hAnsi="Times New Roman" w:eastAsia="Times New Roman" w:cs="Times New Roman"/>
                <w:spacing w:val="-15"/>
              </w:rPr>
              <w:t>500m</w:t>
            </w:r>
            <w:r>
              <w:rPr>
                <w:spacing w:val="-15"/>
              </w:rPr>
              <w:t>。</w:t>
            </w:r>
          </w:p>
        </w:tc>
        <w:tc>
          <w:tcPr>
            <w:tcW w:w="4141" w:type="dxa"/>
            <w:vAlign w:val="top"/>
            <w:vMerge w:val="restart"/>
            <w:tcBorders>
              <w:right w:val="nil"/>
              <w:bottom w:val="nil"/>
            </w:tcBorders>
          </w:tcPr>
          <w:p>
            <w:pPr>
              <w:pStyle w:val="TableText"/>
              <w:ind w:left="54"/>
              <w:spacing w:before="157" w:line="217" w:lineRule="auto"/>
              <w:rPr/>
            </w:pPr>
            <w:r>
              <w:rPr>
                <w:spacing w:val="-15"/>
              </w:rPr>
              <w:t>根据《环境影响评价技术导则生态影响》</w:t>
            </w:r>
          </w:p>
          <w:p>
            <w:pPr>
              <w:pStyle w:val="TableText"/>
              <w:ind w:left="839"/>
              <w:spacing w:before="78" w:line="218" w:lineRule="auto"/>
              <w:rPr/>
            </w:pPr>
            <w:r>
              <w:rPr>
                <w:spacing w:val="-14"/>
              </w:rPr>
              <w:t>及其项目具体情况确定。</w:t>
            </w:r>
          </w:p>
        </w:tc>
      </w:tr>
      <w:tr>
        <w:trPr>
          <w:trHeight w:val="417" w:hRule="atLeast"/>
        </w:trPr>
        <w:tc>
          <w:tcPr>
            <w:tcW w:w="1008" w:type="dxa"/>
            <w:vAlign w:val="top"/>
            <w:vMerge w:val="continue"/>
            <w:tcBorders>
              <w:left w:val="nil"/>
              <w:top w:val="nil"/>
            </w:tcBorders>
          </w:tcPr>
          <w:p>
            <w:pPr>
              <w:rPr>
                <w:rFonts w:ascii="Arial"/>
                <w:sz w:val="21"/>
              </w:rPr>
            </w:pPr>
            <w:r/>
          </w:p>
        </w:tc>
        <w:tc>
          <w:tcPr>
            <w:tcW w:w="4251" w:type="dxa"/>
            <w:vAlign w:val="top"/>
          </w:tcPr>
          <w:p>
            <w:pPr>
              <w:pStyle w:val="TableText"/>
              <w:ind w:left="413"/>
              <w:spacing w:before="124" w:line="217" w:lineRule="auto"/>
              <w:rPr/>
            </w:pPr>
            <w:r>
              <w:rPr>
                <w:spacing w:val="-16"/>
              </w:rPr>
              <w:t>水生生态：码头上下游</w:t>
            </w:r>
            <w:r>
              <w:rPr>
                <w:spacing w:val="-67"/>
              </w:rPr>
              <w:t xml:space="preserve"> </w:t>
            </w:r>
            <w:r>
              <w:rPr>
                <w:rFonts w:ascii="Times New Roman" w:hAnsi="Times New Roman" w:eastAsia="Times New Roman" w:cs="Times New Roman"/>
                <w:spacing w:val="-16"/>
              </w:rPr>
              <w:t>5km</w:t>
            </w:r>
            <w:r>
              <w:rPr>
                <w:rFonts w:ascii="Times New Roman" w:hAnsi="Times New Roman" w:eastAsia="Times New Roman" w:cs="Times New Roman"/>
                <w:spacing w:val="17"/>
              </w:rPr>
              <w:t xml:space="preserve"> </w:t>
            </w:r>
            <w:r>
              <w:rPr>
                <w:spacing w:val="-16"/>
              </w:rPr>
              <w:t>范围。</w:t>
            </w:r>
          </w:p>
        </w:tc>
        <w:tc>
          <w:tcPr>
            <w:tcW w:w="4141" w:type="dxa"/>
            <w:vAlign w:val="top"/>
            <w:vMerge w:val="continue"/>
            <w:tcBorders>
              <w:right w:val="nil"/>
              <w:top w:val="nil"/>
            </w:tcBorders>
          </w:tcPr>
          <w:p>
            <w:pPr>
              <w:rPr>
                <w:rFonts w:ascii="Arial"/>
                <w:sz w:val="21"/>
              </w:rPr>
            </w:pPr>
            <w:r/>
          </w:p>
        </w:tc>
      </w:tr>
      <w:tr>
        <w:trPr>
          <w:trHeight w:val="1156" w:hRule="atLeast"/>
        </w:trPr>
        <w:tc>
          <w:tcPr>
            <w:tcW w:w="1008" w:type="dxa"/>
            <w:vAlign w:val="top"/>
            <w:tcBorders>
              <w:left w:val="nil"/>
              <w:bottom w:val="single" w:color="000000" w:sz="10" w:space="0"/>
            </w:tcBorders>
          </w:tcPr>
          <w:p>
            <w:pPr>
              <w:spacing w:line="406" w:lineRule="auto"/>
              <w:rPr>
                <w:rFonts w:ascii="Arial"/>
                <w:sz w:val="21"/>
              </w:rPr>
            </w:pPr>
            <w:r/>
          </w:p>
          <w:p>
            <w:pPr>
              <w:pStyle w:val="TableText"/>
              <w:ind w:left="295"/>
              <w:spacing w:before="78" w:line="220" w:lineRule="auto"/>
              <w:rPr/>
            </w:pPr>
            <w:r>
              <w:rPr>
                <w:spacing w:val="-7"/>
              </w:rPr>
              <w:t>风险</w:t>
            </w:r>
          </w:p>
        </w:tc>
        <w:tc>
          <w:tcPr>
            <w:tcW w:w="4251" w:type="dxa"/>
            <w:vAlign w:val="top"/>
            <w:tcBorders>
              <w:bottom w:val="single" w:color="000000" w:sz="10" w:space="0"/>
            </w:tcBorders>
          </w:tcPr>
          <w:p>
            <w:pPr>
              <w:pStyle w:val="TableText"/>
              <w:ind w:left="425"/>
              <w:spacing w:before="127" w:line="232" w:lineRule="auto"/>
              <w:rPr/>
            </w:pPr>
            <w:r>
              <w:rPr>
                <w:spacing w:val="-17"/>
              </w:rPr>
              <w:t>大气环境：项目边界外</w:t>
            </w:r>
            <w:r>
              <w:rPr>
                <w:spacing w:val="-63"/>
              </w:rPr>
              <w:t xml:space="preserve"> </w:t>
            </w:r>
            <w:r>
              <w:rPr>
                <w:rFonts w:ascii="Times New Roman" w:hAnsi="Times New Roman" w:eastAsia="Times New Roman" w:cs="Times New Roman"/>
                <w:spacing w:val="-17"/>
              </w:rPr>
              <w:t>5km</w:t>
            </w:r>
            <w:r>
              <w:rPr>
                <w:rFonts w:ascii="Times New Roman" w:hAnsi="Times New Roman" w:eastAsia="Times New Roman" w:cs="Times New Roman"/>
                <w:spacing w:val="18"/>
              </w:rPr>
              <w:t xml:space="preserve"> </w:t>
            </w:r>
            <w:r>
              <w:rPr>
                <w:spacing w:val="-17"/>
              </w:rPr>
              <w:t>范围。</w:t>
            </w:r>
          </w:p>
          <w:p>
            <w:pPr>
              <w:pStyle w:val="TableText"/>
              <w:spacing w:before="58" w:line="232" w:lineRule="auto"/>
              <w:jc w:val="right"/>
              <w:rPr/>
            </w:pPr>
            <w:r>
              <w:rPr>
                <w:spacing w:val="-15"/>
              </w:rPr>
              <w:t>地表水环境：码头上游</w:t>
            </w:r>
            <w:r>
              <w:rPr>
                <w:spacing w:val="-60"/>
              </w:rPr>
              <w:t xml:space="preserve"> </w:t>
            </w:r>
            <w:r>
              <w:rPr>
                <w:rFonts w:ascii="Times New Roman" w:hAnsi="Times New Roman" w:eastAsia="Times New Roman" w:cs="Times New Roman"/>
                <w:spacing w:val="-15"/>
              </w:rPr>
              <w:t>5km</w:t>
            </w:r>
            <w:r>
              <w:rPr>
                <w:rFonts w:ascii="Times New Roman" w:hAnsi="Times New Roman" w:eastAsia="Times New Roman" w:cs="Times New Roman"/>
                <w:spacing w:val="13"/>
              </w:rPr>
              <w:t xml:space="preserve"> </w:t>
            </w:r>
            <w:r>
              <w:rPr>
                <w:spacing w:val="-15"/>
              </w:rPr>
              <w:t>至下游</w:t>
            </w:r>
            <w:r>
              <w:rPr>
                <w:spacing w:val="-70"/>
              </w:rPr>
              <w:t xml:space="preserve"> </w:t>
            </w:r>
            <w:r>
              <w:rPr>
                <w:rFonts w:ascii="Times New Roman" w:hAnsi="Times New Roman" w:eastAsia="Times New Roman" w:cs="Times New Roman"/>
                <w:spacing w:val="-15"/>
              </w:rPr>
              <w:t>5km</w:t>
            </w:r>
            <w:r>
              <w:rPr>
                <w:rFonts w:ascii="Times New Roman" w:hAnsi="Times New Roman" w:eastAsia="Times New Roman" w:cs="Times New Roman"/>
                <w:spacing w:val="17"/>
              </w:rPr>
              <w:t xml:space="preserve"> </w:t>
            </w:r>
            <w:r>
              <w:rPr>
                <w:spacing w:val="-15"/>
              </w:rPr>
              <w:t>的</w:t>
            </w:r>
          </w:p>
          <w:p>
            <w:pPr>
              <w:pStyle w:val="TableText"/>
              <w:ind w:left="1791"/>
              <w:spacing w:before="58" w:line="219" w:lineRule="auto"/>
              <w:rPr/>
            </w:pPr>
            <w:r>
              <w:rPr>
                <w:spacing w:val="-8"/>
              </w:rPr>
              <w:t>水域。</w:t>
            </w:r>
          </w:p>
        </w:tc>
        <w:tc>
          <w:tcPr>
            <w:tcW w:w="4141" w:type="dxa"/>
            <w:vAlign w:val="top"/>
            <w:tcBorders>
              <w:right w:val="nil"/>
              <w:bottom w:val="single" w:color="000000" w:sz="10" w:space="0"/>
            </w:tcBorders>
          </w:tcPr>
          <w:p>
            <w:pPr>
              <w:pStyle w:val="TableText"/>
              <w:ind w:left="54"/>
              <w:spacing w:before="307" w:line="217" w:lineRule="auto"/>
              <w:rPr/>
            </w:pPr>
            <w:r>
              <w:rPr>
                <w:spacing w:val="-15"/>
              </w:rPr>
              <w:t>根据《建设项目环境风险评价技术导则》</w:t>
            </w:r>
          </w:p>
          <w:p>
            <w:pPr>
              <w:pStyle w:val="TableText"/>
              <w:ind w:left="839"/>
              <w:spacing w:before="78" w:line="218" w:lineRule="auto"/>
              <w:rPr/>
            </w:pPr>
            <w:r>
              <w:rPr>
                <w:spacing w:val="-14"/>
              </w:rPr>
              <w:t>及其项目具体情况确定。</w:t>
            </w:r>
          </w:p>
        </w:tc>
      </w:tr>
    </w:tbl>
    <w:p>
      <w:pPr>
        <w:pStyle w:val="BodyText"/>
        <w:spacing w:line="351" w:lineRule="auto"/>
        <w:rPr/>
      </w:pPr>
      <w:r/>
    </w:p>
    <w:p>
      <w:pPr>
        <w:pStyle w:val="BodyText"/>
        <w:spacing w:line="352" w:lineRule="auto"/>
        <w:rPr/>
      </w:pPr>
      <w:r/>
    </w:p>
    <w:p>
      <w:pPr>
        <w:ind w:left="35"/>
        <w:spacing w:before="101" w:line="236" w:lineRule="auto"/>
        <w:rPr>
          <w:rFonts w:ascii="FangSong" w:hAnsi="FangSong" w:eastAsia="FangSong" w:cs="FangSong"/>
          <w:sz w:val="31"/>
          <w:szCs w:val="31"/>
        </w:rPr>
      </w:pPr>
      <w:bookmarkStart w:name="bookmark10" w:id="10"/>
      <w:bookmarkEnd w:id="10"/>
      <w:r>
        <w:rPr>
          <w:rFonts w:ascii="Times New Roman" w:hAnsi="Times New Roman" w:eastAsia="Times New Roman" w:cs="Times New Roman"/>
          <w:sz w:val="31"/>
          <w:szCs w:val="31"/>
          <w:b/>
          <w:bCs/>
          <w:spacing w:val="2"/>
        </w:rPr>
        <w:t>1.8</w:t>
      </w:r>
      <w:r>
        <w:rPr>
          <w:rFonts w:ascii="Times New Roman" w:hAnsi="Times New Roman" w:eastAsia="Times New Roman" w:cs="Times New Roman"/>
          <w:sz w:val="31"/>
          <w:szCs w:val="31"/>
          <w:b/>
          <w:bCs/>
          <w:spacing w:val="25"/>
        </w:rPr>
        <w:t xml:space="preserve">  </w:t>
      </w:r>
      <w:r>
        <w:rPr>
          <w:rFonts w:ascii="FangSong" w:hAnsi="FangSong" w:eastAsia="FangSong" w:cs="FangSong"/>
          <w:sz w:val="31"/>
          <w:szCs w:val="31"/>
          <w:b/>
          <w:bCs/>
          <w:spacing w:val="2"/>
        </w:rPr>
        <w:t>主要环境保护目标</w:t>
      </w:r>
    </w:p>
    <w:p>
      <w:pPr>
        <w:pStyle w:val="BodyText"/>
        <w:spacing w:line="299" w:lineRule="auto"/>
        <w:rPr/>
      </w:pPr>
      <w:r/>
    </w:p>
    <w:p>
      <w:pPr>
        <w:ind w:left="32"/>
        <w:spacing w:before="91" w:line="232" w:lineRule="auto"/>
        <w:rPr>
          <w:rFonts w:ascii="FangSong" w:hAnsi="FangSong" w:eastAsia="FangSong" w:cs="FangSong"/>
          <w:sz w:val="28"/>
          <w:szCs w:val="28"/>
        </w:rPr>
      </w:pPr>
      <w:r>
        <w:rPr>
          <w:rFonts w:ascii="Times New Roman" w:hAnsi="Times New Roman" w:eastAsia="Times New Roman" w:cs="Times New Roman"/>
          <w:sz w:val="28"/>
          <w:szCs w:val="28"/>
          <w:b/>
          <w:bCs/>
          <w:spacing w:val="-3"/>
        </w:rPr>
        <w:t>1.8.1</w:t>
      </w:r>
      <w:r>
        <w:rPr>
          <w:rFonts w:ascii="FangSong" w:hAnsi="FangSong" w:eastAsia="FangSong" w:cs="FangSong"/>
          <w:sz w:val="28"/>
          <w:szCs w:val="28"/>
          <w:b/>
          <w:bCs/>
          <w:spacing w:val="-3"/>
        </w:rPr>
        <w:t>地表水环境敏感目标</w:t>
      </w:r>
    </w:p>
    <w:p>
      <w:pPr>
        <w:ind w:left="47" w:right="360" w:firstLine="533"/>
        <w:spacing w:before="146" w:line="330" w:lineRule="auto"/>
        <w:rPr>
          <w:rFonts w:ascii="FangSong" w:hAnsi="FangSong" w:eastAsia="FangSong" w:cs="FangSong"/>
          <w:sz w:val="28"/>
          <w:szCs w:val="28"/>
        </w:rPr>
      </w:pPr>
      <w:r>
        <w:rPr>
          <w:rFonts w:ascii="FangSong" w:hAnsi="FangSong" w:eastAsia="FangSong" w:cs="FangSong"/>
          <w:sz w:val="28"/>
          <w:szCs w:val="28"/>
          <w:spacing w:val="2"/>
        </w:rPr>
        <w:t>根据调查，本项目验收阶段地表水环境敏感目标识别如下，具体</w:t>
      </w:r>
      <w:r>
        <w:rPr>
          <w:rFonts w:ascii="FangSong" w:hAnsi="FangSong" w:eastAsia="FangSong" w:cs="FangSong"/>
          <w:sz w:val="28"/>
          <w:szCs w:val="28"/>
          <w:spacing w:val="1"/>
        </w:rPr>
        <w:t>见表</w:t>
      </w:r>
      <w:r>
        <w:rPr>
          <w:rFonts w:ascii="Times New Roman" w:hAnsi="Times New Roman" w:eastAsia="Times New Roman" w:cs="Times New Roman"/>
          <w:sz w:val="28"/>
          <w:szCs w:val="28"/>
          <w:spacing w:val="-6"/>
        </w:rPr>
        <w:t>1.8-1</w:t>
      </w:r>
      <w:r>
        <w:rPr>
          <w:rFonts w:ascii="FangSong" w:hAnsi="FangSong" w:eastAsia="FangSong" w:cs="FangSong"/>
          <w:sz w:val="28"/>
          <w:szCs w:val="28"/>
          <w:spacing w:val="-6"/>
        </w:rPr>
        <w:t>。</w:t>
      </w:r>
    </w:p>
    <w:p>
      <w:pPr>
        <w:ind w:left="32"/>
        <w:spacing w:before="1" w:line="232" w:lineRule="auto"/>
        <w:rPr>
          <w:rFonts w:ascii="FangSong" w:hAnsi="FangSong" w:eastAsia="FangSong" w:cs="FangSong"/>
          <w:sz w:val="28"/>
          <w:szCs w:val="28"/>
        </w:rPr>
      </w:pPr>
      <w:r>
        <w:rPr>
          <w:rFonts w:ascii="Times New Roman" w:hAnsi="Times New Roman" w:eastAsia="Times New Roman" w:cs="Times New Roman"/>
          <w:sz w:val="28"/>
          <w:szCs w:val="28"/>
          <w:b/>
          <w:bCs/>
          <w:spacing w:val="-5"/>
        </w:rPr>
        <w:t>1.8.2</w:t>
      </w:r>
      <w:r>
        <w:rPr>
          <w:rFonts w:ascii="Times New Roman" w:hAnsi="Times New Roman" w:eastAsia="Times New Roman" w:cs="Times New Roman"/>
          <w:sz w:val="28"/>
          <w:szCs w:val="28"/>
          <w:b/>
          <w:bCs/>
          <w:spacing w:val="19"/>
        </w:rPr>
        <w:t xml:space="preserve">  </w:t>
      </w:r>
      <w:r>
        <w:rPr>
          <w:rFonts w:ascii="FangSong" w:hAnsi="FangSong" w:eastAsia="FangSong" w:cs="FangSong"/>
          <w:sz w:val="28"/>
          <w:szCs w:val="28"/>
          <w:b/>
          <w:bCs/>
          <w:spacing w:val="-5"/>
        </w:rPr>
        <w:t>大气环境敏感目标</w:t>
      </w:r>
    </w:p>
    <w:p>
      <w:pPr>
        <w:ind w:left="18" w:right="355" w:firstLine="562"/>
        <w:spacing w:before="208" w:line="338" w:lineRule="auto"/>
        <w:jc w:val="both"/>
        <w:rPr>
          <w:rFonts w:ascii="FangSong" w:hAnsi="FangSong" w:eastAsia="FangSong" w:cs="FangSong"/>
          <w:sz w:val="28"/>
          <w:szCs w:val="28"/>
        </w:rPr>
      </w:pPr>
      <w:r>
        <w:rPr>
          <w:rFonts w:ascii="FangSong" w:hAnsi="FangSong" w:eastAsia="FangSong" w:cs="FangSong"/>
          <w:sz w:val="28"/>
          <w:szCs w:val="28"/>
        </w:rPr>
        <w:t>根据调查，</w:t>
      </w:r>
      <w:r>
        <w:rPr>
          <w:rFonts w:ascii="FangSong" w:hAnsi="FangSong" w:eastAsia="FangSong" w:cs="FangSong"/>
          <w:sz w:val="28"/>
          <w:szCs w:val="28"/>
          <w:spacing w:val="-82"/>
        </w:rPr>
        <w:t xml:space="preserve"> </w:t>
      </w:r>
      <w:r>
        <w:rPr>
          <w:rFonts w:ascii="FangSong" w:hAnsi="FangSong" w:eastAsia="FangSong" w:cs="FangSong"/>
          <w:sz w:val="28"/>
          <w:szCs w:val="28"/>
        </w:rPr>
        <w:t>由于项目环评批复与项目建设时间间隔较长，周边大气环</w:t>
      </w:r>
      <w:r>
        <w:rPr>
          <w:rFonts w:ascii="FangSong" w:hAnsi="FangSong" w:eastAsia="FangSong" w:cs="FangSong"/>
          <w:sz w:val="28"/>
          <w:szCs w:val="28"/>
          <w:spacing w:val="2"/>
        </w:rPr>
        <w:t>境敏感目标发生变化。本项目验收阶段大气环境敏感目标识别如下，具体</w:t>
      </w:r>
      <w:r>
        <w:rPr>
          <w:rFonts w:ascii="FangSong" w:hAnsi="FangSong" w:eastAsia="FangSong" w:cs="FangSong"/>
          <w:sz w:val="28"/>
          <w:szCs w:val="28"/>
          <w:spacing w:val="-5"/>
        </w:rPr>
        <w:t>见表</w:t>
      </w:r>
      <w:r>
        <w:rPr>
          <w:rFonts w:ascii="FangSong" w:hAnsi="FangSong" w:eastAsia="FangSong" w:cs="FangSong"/>
          <w:sz w:val="28"/>
          <w:szCs w:val="28"/>
          <w:spacing w:val="-34"/>
        </w:rPr>
        <w:t xml:space="preserve"> </w:t>
      </w:r>
      <w:r>
        <w:rPr>
          <w:rFonts w:ascii="Times New Roman" w:hAnsi="Times New Roman" w:eastAsia="Times New Roman" w:cs="Times New Roman"/>
          <w:sz w:val="28"/>
          <w:szCs w:val="28"/>
          <w:spacing w:val="-5"/>
        </w:rPr>
        <w:t>1.8-2</w:t>
      </w:r>
      <w:r>
        <w:rPr>
          <w:rFonts w:ascii="FangSong" w:hAnsi="FangSong" w:eastAsia="FangSong" w:cs="FangSong"/>
          <w:sz w:val="28"/>
          <w:szCs w:val="28"/>
          <w:spacing w:val="-5"/>
        </w:rPr>
        <w:t>。</w:t>
      </w:r>
    </w:p>
    <w:p>
      <w:pPr>
        <w:ind w:left="32"/>
        <w:spacing w:before="25" w:line="231" w:lineRule="auto"/>
        <w:rPr>
          <w:rFonts w:ascii="FangSong" w:hAnsi="FangSong" w:eastAsia="FangSong" w:cs="FangSong"/>
          <w:sz w:val="28"/>
          <w:szCs w:val="28"/>
        </w:rPr>
      </w:pPr>
      <w:r>
        <w:rPr>
          <w:rFonts w:ascii="Times New Roman" w:hAnsi="Times New Roman" w:eastAsia="Times New Roman" w:cs="Times New Roman"/>
          <w:sz w:val="28"/>
          <w:szCs w:val="28"/>
          <w:b/>
          <w:bCs/>
          <w:spacing w:val="-3"/>
        </w:rPr>
        <w:t>1.8.3</w:t>
      </w:r>
      <w:r>
        <w:rPr>
          <w:rFonts w:ascii="FangSong" w:hAnsi="FangSong" w:eastAsia="FangSong" w:cs="FangSong"/>
          <w:sz w:val="28"/>
          <w:szCs w:val="28"/>
          <w:b/>
          <w:bCs/>
          <w:spacing w:val="-3"/>
        </w:rPr>
        <w:t>环境风险保护目标</w:t>
      </w:r>
    </w:p>
    <w:p>
      <w:pPr>
        <w:ind w:left="23" w:right="423" w:firstLine="558"/>
        <w:spacing w:before="211" w:line="339" w:lineRule="auto"/>
        <w:rPr>
          <w:rFonts w:ascii="FangSong" w:hAnsi="FangSong" w:eastAsia="FangSong" w:cs="FangSong"/>
          <w:sz w:val="28"/>
          <w:szCs w:val="28"/>
        </w:rPr>
      </w:pPr>
      <w:r>
        <w:rPr>
          <w:rFonts w:ascii="FangSong" w:hAnsi="FangSong" w:eastAsia="FangSong" w:cs="FangSong"/>
          <w:sz w:val="28"/>
          <w:szCs w:val="28"/>
        </w:rPr>
        <w:t>根据调查，风险敏感目标包含大气环境风险敏感目标，水</w:t>
      </w:r>
      <w:r>
        <w:rPr>
          <w:rFonts w:ascii="FangSong" w:hAnsi="FangSong" w:eastAsia="FangSong" w:cs="FangSong"/>
          <w:sz w:val="28"/>
          <w:szCs w:val="28"/>
          <w:spacing w:val="-1"/>
        </w:rPr>
        <w:t>环境风险目</w:t>
      </w:r>
      <w:r>
        <w:rPr>
          <w:rFonts w:ascii="FangSong" w:hAnsi="FangSong" w:eastAsia="FangSong" w:cs="FangSong"/>
          <w:sz w:val="28"/>
          <w:szCs w:val="28"/>
          <w:spacing w:val="-2"/>
        </w:rPr>
        <w:t>标与地表水环境敏感目标一致，详见表</w:t>
      </w:r>
      <w:r>
        <w:rPr>
          <w:rFonts w:ascii="FangSong" w:hAnsi="FangSong" w:eastAsia="FangSong" w:cs="FangSong"/>
          <w:sz w:val="28"/>
          <w:szCs w:val="28"/>
          <w:spacing w:val="-33"/>
        </w:rPr>
        <w:t xml:space="preserve"> </w:t>
      </w:r>
      <w:r>
        <w:rPr>
          <w:rFonts w:ascii="Times New Roman" w:hAnsi="Times New Roman" w:eastAsia="Times New Roman" w:cs="Times New Roman"/>
          <w:sz w:val="28"/>
          <w:szCs w:val="28"/>
          <w:spacing w:val="-2"/>
        </w:rPr>
        <w:t>1.8-3</w:t>
      </w:r>
      <w:r>
        <w:rPr>
          <w:rFonts w:ascii="FangSong" w:hAnsi="FangSong" w:eastAsia="FangSong" w:cs="FangSong"/>
          <w:sz w:val="28"/>
          <w:szCs w:val="28"/>
          <w:spacing w:val="-2"/>
        </w:rPr>
        <w:t>。</w:t>
      </w:r>
    </w:p>
    <w:p>
      <w:pPr>
        <w:ind w:left="32"/>
        <w:spacing w:before="33" w:line="231" w:lineRule="auto"/>
        <w:rPr>
          <w:rFonts w:ascii="FangSong" w:hAnsi="FangSong" w:eastAsia="FangSong" w:cs="FangSong"/>
          <w:sz w:val="28"/>
          <w:szCs w:val="28"/>
        </w:rPr>
      </w:pPr>
      <w:r>
        <w:rPr>
          <w:rFonts w:ascii="Times New Roman" w:hAnsi="Times New Roman" w:eastAsia="Times New Roman" w:cs="Times New Roman"/>
          <w:sz w:val="28"/>
          <w:szCs w:val="28"/>
          <w:b/>
          <w:bCs/>
          <w:spacing w:val="-5"/>
        </w:rPr>
        <w:t>1.8.4</w:t>
      </w:r>
      <w:r>
        <w:rPr>
          <w:rFonts w:ascii="Times New Roman" w:hAnsi="Times New Roman" w:eastAsia="Times New Roman" w:cs="Times New Roman"/>
          <w:sz w:val="28"/>
          <w:szCs w:val="28"/>
          <w:b/>
          <w:bCs/>
          <w:spacing w:val="16"/>
        </w:rPr>
        <w:t xml:space="preserve">  </w:t>
      </w:r>
      <w:r>
        <w:rPr>
          <w:rFonts w:ascii="FangSong" w:hAnsi="FangSong" w:eastAsia="FangSong" w:cs="FangSong"/>
          <w:sz w:val="28"/>
          <w:szCs w:val="28"/>
          <w:b/>
          <w:bCs/>
          <w:spacing w:val="-5"/>
        </w:rPr>
        <w:t>声环境保护目标</w:t>
      </w:r>
    </w:p>
    <w:p>
      <w:pPr>
        <w:ind w:left="581"/>
        <w:spacing w:before="214" w:line="231" w:lineRule="auto"/>
        <w:rPr>
          <w:rFonts w:ascii="FangSong" w:hAnsi="FangSong" w:eastAsia="FangSong" w:cs="FangSong"/>
          <w:sz w:val="28"/>
          <w:szCs w:val="28"/>
        </w:rPr>
      </w:pPr>
      <w:r>
        <w:rPr>
          <w:rFonts w:ascii="FangSong" w:hAnsi="FangSong" w:eastAsia="FangSong" w:cs="FangSong"/>
          <w:sz w:val="28"/>
          <w:szCs w:val="28"/>
          <w:spacing w:val="-2"/>
        </w:rPr>
        <w:t>根据调查，声环境评价范围内敏感目标识别如下，详见表</w:t>
      </w:r>
      <w:r>
        <w:rPr>
          <w:rFonts w:ascii="FangSong" w:hAnsi="FangSong" w:eastAsia="FangSong" w:cs="FangSong"/>
          <w:sz w:val="28"/>
          <w:szCs w:val="28"/>
          <w:spacing w:val="-16"/>
        </w:rPr>
        <w:t xml:space="preserve"> </w:t>
      </w:r>
      <w:r>
        <w:rPr>
          <w:rFonts w:ascii="Times New Roman" w:hAnsi="Times New Roman" w:eastAsia="Times New Roman" w:cs="Times New Roman"/>
          <w:sz w:val="28"/>
          <w:szCs w:val="28"/>
          <w:spacing w:val="-2"/>
        </w:rPr>
        <w:t>1.8-4</w:t>
      </w:r>
      <w:r>
        <w:rPr>
          <w:rFonts w:ascii="FangSong" w:hAnsi="FangSong" w:eastAsia="FangSong" w:cs="FangSong"/>
          <w:sz w:val="28"/>
          <w:szCs w:val="28"/>
          <w:spacing w:val="-2"/>
        </w:rPr>
        <w:t>。</w:t>
      </w:r>
    </w:p>
    <w:p>
      <w:pPr>
        <w:ind w:left="2382"/>
        <w:spacing w:before="211" w:line="231" w:lineRule="auto"/>
        <w:rPr>
          <w:rFonts w:ascii="FangSong" w:hAnsi="FangSong" w:eastAsia="FangSong" w:cs="FangSong"/>
          <w:sz w:val="28"/>
          <w:szCs w:val="28"/>
        </w:rPr>
      </w:pPr>
      <w:r>
        <w:rPr>
          <w:rFonts w:ascii="FangSong" w:hAnsi="FangSong" w:eastAsia="FangSong" w:cs="FangSong"/>
          <w:sz w:val="28"/>
          <w:szCs w:val="28"/>
          <w:b/>
          <w:bCs/>
          <w:spacing w:val="-15"/>
        </w:rPr>
        <w:t>表</w:t>
      </w:r>
      <w:r>
        <w:rPr>
          <w:rFonts w:ascii="FangSong" w:hAnsi="FangSong" w:eastAsia="FangSong" w:cs="FangSong"/>
          <w:sz w:val="28"/>
          <w:szCs w:val="28"/>
          <w:spacing w:val="-55"/>
        </w:rPr>
        <w:t xml:space="preserve"> </w:t>
      </w:r>
      <w:r>
        <w:rPr>
          <w:rFonts w:ascii="Times New Roman" w:hAnsi="Times New Roman" w:eastAsia="Times New Roman" w:cs="Times New Roman"/>
          <w:sz w:val="28"/>
          <w:szCs w:val="28"/>
          <w:b/>
          <w:bCs/>
          <w:spacing w:val="-15"/>
        </w:rPr>
        <w:t>1.8-1</w:t>
      </w:r>
      <w:r>
        <w:rPr>
          <w:rFonts w:ascii="Times New Roman" w:hAnsi="Times New Roman" w:eastAsia="Times New Roman" w:cs="Times New Roman"/>
          <w:sz w:val="28"/>
          <w:szCs w:val="28"/>
          <w:b/>
          <w:bCs/>
          <w:spacing w:val="14"/>
        </w:rPr>
        <w:t xml:space="preserve">   </w:t>
      </w:r>
      <w:r>
        <w:rPr>
          <w:rFonts w:ascii="FangSong" w:hAnsi="FangSong" w:eastAsia="FangSong" w:cs="FangSong"/>
          <w:sz w:val="28"/>
          <w:szCs w:val="28"/>
          <w:b/>
          <w:bCs/>
          <w:spacing w:val="-15"/>
        </w:rPr>
        <w:t>本项目地表水环境保护目标</w:t>
      </w:r>
    </w:p>
    <w:p>
      <w:pPr>
        <w:spacing w:line="231" w:lineRule="auto"/>
        <w:sectPr>
          <w:footerReference w:type="default" r:id="rId24"/>
          <w:pgSz w:w="11907" w:h="16839"/>
          <w:pgMar w:top="1431" w:right="1080" w:bottom="1355" w:left="1426" w:header="0" w:footer="1155" w:gutter="0"/>
        </w:sectPr>
        <w:rPr>
          <w:rFonts w:ascii="FangSong" w:hAnsi="FangSong" w:eastAsia="FangSong" w:cs="FangSong"/>
          <w:sz w:val="28"/>
          <w:szCs w:val="28"/>
        </w:rPr>
      </w:pPr>
    </w:p>
    <w:p>
      <w:pPr>
        <w:spacing w:line="91" w:lineRule="auto"/>
        <w:rPr>
          <w:rFonts w:ascii="Arial"/>
          <w:sz w:val="2"/>
        </w:rPr>
      </w:pPr>
      <w:r>
        <w:rPr>
          <w:rFonts w:ascii="Arial"/>
          <w:sz w:val="2"/>
        </w:rPr>
      </w:r>
    </w:p>
    <w:tbl>
      <w:tblPr>
        <w:tblStyle w:val="TableNormal"/>
        <w:tblW w:w="8480" w:type="dxa"/>
        <w:tblInd w:w="0" w:type="dxa"/>
        <w:tblLayout w:type="fixed"/>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Pr>
      <w:tblGrid>
        <w:gridCol w:w="456"/>
        <w:gridCol w:w="1209"/>
        <w:gridCol w:w="711"/>
        <w:gridCol w:w="1051"/>
        <w:gridCol w:w="694"/>
        <w:gridCol w:w="1426"/>
        <w:gridCol w:w="981"/>
        <w:gridCol w:w="1952"/>
      </w:tblGrid>
      <w:tr>
        <w:trPr>
          <w:trHeight w:val="1438" w:hRule="atLeast"/>
        </w:trPr>
        <w:tc>
          <w:tcPr>
            <w:tcW w:w="456" w:type="dxa"/>
            <w:vAlign w:val="top"/>
            <w:textDirection w:val="tbRlV"/>
            <w:tcBorders>
              <w:top w:val="single" w:color="000000" w:sz="10" w:space="0"/>
              <w:left w:val="nil"/>
            </w:tcBorders>
          </w:tcPr>
          <w:p>
            <w:pPr>
              <w:pStyle w:val="TableText"/>
              <w:ind w:left="448"/>
              <w:spacing w:before="90" w:line="208" w:lineRule="auto"/>
              <w:rPr/>
            </w:pPr>
            <w:r>
              <w:rPr>
                <w:b/>
                <w:bCs/>
                <w:spacing w:val="-2"/>
              </w:rPr>
              <w:t>序</w:t>
            </w:r>
            <w:r>
              <w:rPr>
                <w:spacing w:val="-2"/>
              </w:rPr>
              <w:t xml:space="preserve"> </w:t>
            </w:r>
            <w:r>
              <w:rPr>
                <w:b/>
                <w:bCs/>
                <w:spacing w:val="-2"/>
              </w:rPr>
              <w:t>号</w:t>
            </w:r>
          </w:p>
        </w:tc>
        <w:tc>
          <w:tcPr>
            <w:tcW w:w="1209" w:type="dxa"/>
            <w:vAlign w:val="top"/>
            <w:tcBorders>
              <w:top w:val="single" w:color="000000" w:sz="10" w:space="0"/>
            </w:tcBorders>
          </w:tcPr>
          <w:p>
            <w:pPr>
              <w:spacing w:line="273" w:lineRule="auto"/>
              <w:rPr>
                <w:rFonts w:ascii="Arial"/>
                <w:sz w:val="21"/>
              </w:rPr>
            </w:pPr>
            <w:r/>
          </w:p>
          <w:p>
            <w:pPr>
              <w:spacing w:line="273" w:lineRule="auto"/>
              <w:rPr>
                <w:rFonts w:ascii="Arial"/>
                <w:sz w:val="21"/>
              </w:rPr>
            </w:pPr>
            <w:r/>
          </w:p>
          <w:p>
            <w:pPr>
              <w:pStyle w:val="TableText"/>
              <w:ind w:left="382"/>
              <w:spacing w:before="78" w:line="217" w:lineRule="auto"/>
              <w:rPr/>
            </w:pPr>
            <w:r>
              <w:rPr>
                <w:b/>
                <w:bCs/>
                <w:spacing w:val="-8"/>
              </w:rPr>
              <w:t>名称</w:t>
            </w:r>
          </w:p>
        </w:tc>
        <w:tc>
          <w:tcPr>
            <w:tcW w:w="711" w:type="dxa"/>
            <w:vAlign w:val="top"/>
            <w:tcBorders>
              <w:top w:val="single" w:color="000000" w:sz="10" w:space="0"/>
            </w:tcBorders>
          </w:tcPr>
          <w:p>
            <w:pPr>
              <w:spacing w:line="367" w:lineRule="auto"/>
              <w:rPr>
                <w:rFonts w:ascii="Arial"/>
                <w:sz w:val="21"/>
              </w:rPr>
            </w:pPr>
            <w:r/>
          </w:p>
          <w:p>
            <w:pPr>
              <w:pStyle w:val="TableText"/>
              <w:ind w:left="137" w:right="115" w:hanging="6"/>
              <w:spacing w:before="78" w:line="278" w:lineRule="auto"/>
              <w:rPr/>
            </w:pPr>
            <w:r>
              <w:rPr>
                <w:b/>
                <w:bCs/>
                <w:spacing w:val="-13"/>
              </w:rPr>
              <w:t>相对</w:t>
            </w:r>
            <w:r>
              <w:rPr>
                <w:b/>
                <w:bCs/>
                <w:spacing w:val="-17"/>
              </w:rPr>
              <w:t>方位</w:t>
            </w:r>
          </w:p>
        </w:tc>
        <w:tc>
          <w:tcPr>
            <w:tcW w:w="1051" w:type="dxa"/>
            <w:vAlign w:val="top"/>
            <w:tcBorders>
              <w:top w:val="single" w:color="000000" w:sz="10" w:space="0"/>
            </w:tcBorders>
          </w:tcPr>
          <w:p>
            <w:pPr>
              <w:pStyle w:val="TableText"/>
              <w:ind w:left="207"/>
              <w:spacing w:before="88" w:line="218" w:lineRule="auto"/>
              <w:rPr/>
            </w:pPr>
            <w:r>
              <w:rPr>
                <w:b/>
                <w:bCs/>
                <w:spacing w:val="-14"/>
              </w:rPr>
              <w:t>与本项</w:t>
            </w:r>
          </w:p>
          <w:p>
            <w:pPr>
              <w:pStyle w:val="TableText"/>
              <w:ind w:left="237"/>
              <w:spacing w:before="76" w:line="219" w:lineRule="auto"/>
              <w:rPr/>
            </w:pPr>
            <w:r>
              <w:rPr>
                <w:b/>
                <w:bCs/>
                <w:spacing w:val="-21"/>
              </w:rPr>
              <w:t>目边界</w:t>
            </w:r>
          </w:p>
          <w:p>
            <w:pPr>
              <w:pStyle w:val="TableText"/>
              <w:ind w:left="215"/>
              <w:spacing w:before="75" w:line="218" w:lineRule="auto"/>
              <w:rPr/>
            </w:pPr>
            <w:r>
              <w:rPr>
                <w:b/>
                <w:bCs/>
                <w:spacing w:val="-16"/>
              </w:rPr>
              <w:t>的距离</w:t>
            </w:r>
          </w:p>
          <w:p>
            <w:pPr>
              <w:ind w:left="334"/>
              <w:spacing w:before="119" w:line="188" w:lineRule="auto"/>
              <w:rPr>
                <w:rFonts w:ascii="Times New Roman" w:hAnsi="Times New Roman" w:eastAsia="Times New Roman" w:cs="Times New Roman"/>
                <w:sz w:val="24"/>
                <w:szCs w:val="24"/>
              </w:rPr>
            </w:pPr>
            <w:r>
              <w:rPr>
                <w:rFonts w:ascii="Times New Roman" w:hAnsi="Times New Roman" w:eastAsia="Times New Roman" w:cs="Times New Roman"/>
                <w:sz w:val="24"/>
                <w:szCs w:val="24"/>
                <w:b/>
                <w:bCs/>
                <w:spacing w:val="-2"/>
              </w:rPr>
              <w:t>/km</w:t>
            </w:r>
          </w:p>
        </w:tc>
        <w:tc>
          <w:tcPr>
            <w:tcW w:w="694" w:type="dxa"/>
            <w:vAlign w:val="top"/>
            <w:tcBorders>
              <w:top w:val="single" w:color="000000" w:sz="10" w:space="0"/>
            </w:tcBorders>
          </w:tcPr>
          <w:p>
            <w:pPr>
              <w:spacing w:line="273" w:lineRule="auto"/>
              <w:rPr>
                <w:rFonts w:ascii="Arial"/>
                <w:sz w:val="21"/>
              </w:rPr>
            </w:pPr>
            <w:r/>
          </w:p>
          <w:p>
            <w:pPr>
              <w:spacing w:line="273" w:lineRule="auto"/>
              <w:rPr>
                <w:rFonts w:ascii="Arial"/>
                <w:sz w:val="21"/>
              </w:rPr>
            </w:pPr>
            <w:r/>
          </w:p>
          <w:p>
            <w:pPr>
              <w:pStyle w:val="TableText"/>
              <w:ind w:left="128"/>
              <w:spacing w:before="78" w:line="216" w:lineRule="auto"/>
              <w:rPr/>
            </w:pPr>
            <w:r>
              <w:rPr>
                <w:b/>
                <w:bCs/>
                <w:spacing w:val="-8"/>
              </w:rPr>
              <w:t>属性</w:t>
            </w:r>
          </w:p>
        </w:tc>
        <w:tc>
          <w:tcPr>
            <w:tcW w:w="1426" w:type="dxa"/>
            <w:vAlign w:val="top"/>
            <w:tcBorders>
              <w:top w:val="single" w:color="000000" w:sz="10" w:space="0"/>
            </w:tcBorders>
          </w:tcPr>
          <w:p>
            <w:pPr>
              <w:spacing w:line="273" w:lineRule="auto"/>
              <w:rPr>
                <w:rFonts w:ascii="Arial"/>
                <w:sz w:val="21"/>
              </w:rPr>
            </w:pPr>
            <w:r/>
          </w:p>
          <w:p>
            <w:pPr>
              <w:spacing w:line="273" w:lineRule="auto"/>
              <w:rPr>
                <w:rFonts w:ascii="Arial"/>
                <w:sz w:val="21"/>
              </w:rPr>
            </w:pPr>
            <w:r/>
          </w:p>
          <w:p>
            <w:pPr>
              <w:pStyle w:val="TableText"/>
              <w:ind w:left="504"/>
              <w:spacing w:before="78" w:line="219" w:lineRule="auto"/>
              <w:rPr/>
            </w:pPr>
            <w:r>
              <w:rPr>
                <w:b/>
                <w:bCs/>
                <w:spacing w:val="-11"/>
              </w:rPr>
              <w:t>规模</w:t>
            </w:r>
          </w:p>
        </w:tc>
        <w:tc>
          <w:tcPr>
            <w:tcW w:w="981" w:type="dxa"/>
            <w:vAlign w:val="top"/>
            <w:tcBorders>
              <w:top w:val="single" w:color="000000" w:sz="10" w:space="0"/>
            </w:tcBorders>
          </w:tcPr>
          <w:p>
            <w:pPr>
              <w:pStyle w:val="TableText"/>
              <w:ind w:left="171"/>
              <w:spacing w:before="268" w:line="218" w:lineRule="auto"/>
              <w:rPr/>
            </w:pPr>
            <w:r>
              <w:rPr>
                <w:b/>
                <w:bCs/>
                <w:spacing w:val="-14"/>
              </w:rPr>
              <w:t>与环评</w:t>
            </w:r>
          </w:p>
          <w:p>
            <w:pPr>
              <w:pStyle w:val="TableText"/>
              <w:ind w:left="174"/>
              <w:spacing w:before="76" w:line="218" w:lineRule="auto"/>
              <w:rPr/>
            </w:pPr>
            <w:r>
              <w:rPr>
                <w:b/>
                <w:bCs/>
                <w:spacing w:val="-15"/>
              </w:rPr>
              <w:t>变化情</w:t>
            </w:r>
          </w:p>
          <w:p>
            <w:pPr>
              <w:pStyle w:val="TableText"/>
              <w:ind w:left="391"/>
              <w:spacing w:before="76" w:line="220" w:lineRule="auto"/>
              <w:rPr/>
            </w:pPr>
            <w:r>
              <w:rPr>
                <w:b/>
                <w:bCs/>
                <w:spacing w:val="-3"/>
              </w:rPr>
              <w:t>况</w:t>
            </w:r>
          </w:p>
        </w:tc>
        <w:tc>
          <w:tcPr>
            <w:tcW w:w="1952" w:type="dxa"/>
            <w:vAlign w:val="top"/>
            <w:tcBorders>
              <w:top w:val="single" w:color="000000" w:sz="10" w:space="0"/>
              <w:right w:val="nil"/>
            </w:tcBorders>
          </w:tcPr>
          <w:p>
            <w:pPr>
              <w:spacing w:line="273" w:lineRule="auto"/>
              <w:rPr>
                <w:rFonts w:ascii="Arial"/>
                <w:sz w:val="21"/>
              </w:rPr>
            </w:pPr>
            <w:r/>
          </w:p>
          <w:p>
            <w:pPr>
              <w:spacing w:line="274" w:lineRule="auto"/>
              <w:rPr>
                <w:rFonts w:ascii="Arial"/>
                <w:sz w:val="21"/>
              </w:rPr>
            </w:pPr>
            <w:r/>
          </w:p>
          <w:p>
            <w:pPr>
              <w:pStyle w:val="TableText"/>
              <w:ind w:left="533"/>
              <w:spacing w:before="78" w:line="217" w:lineRule="auto"/>
              <w:rPr/>
            </w:pPr>
            <w:r>
              <w:rPr>
                <w:b/>
                <w:bCs/>
                <w:spacing w:val="-13"/>
              </w:rPr>
              <w:t>环境功能</w:t>
            </w:r>
          </w:p>
        </w:tc>
      </w:tr>
      <w:tr>
        <w:trPr>
          <w:trHeight w:val="1456" w:hRule="atLeast"/>
        </w:trPr>
        <w:tc>
          <w:tcPr>
            <w:tcW w:w="456" w:type="dxa"/>
            <w:vAlign w:val="top"/>
            <w:tcBorders>
              <w:bottom w:val="single" w:color="000000" w:sz="10" w:space="0"/>
              <w:left w:val="nil"/>
            </w:tcBorders>
          </w:tcPr>
          <w:p>
            <w:pPr>
              <w:spacing w:line="301" w:lineRule="auto"/>
              <w:rPr>
                <w:rFonts w:ascii="Arial"/>
                <w:sz w:val="21"/>
              </w:rPr>
            </w:pPr>
            <w:r/>
          </w:p>
          <w:p>
            <w:pPr>
              <w:spacing w:line="301" w:lineRule="auto"/>
              <w:rPr>
                <w:rFonts w:ascii="Arial"/>
                <w:sz w:val="21"/>
              </w:rPr>
            </w:pPr>
            <w:r/>
          </w:p>
          <w:p>
            <w:pPr>
              <w:ind w:left="203"/>
              <w:spacing w:before="69" w:line="235"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1</w:t>
            </w:r>
          </w:p>
        </w:tc>
        <w:tc>
          <w:tcPr>
            <w:tcW w:w="1209" w:type="dxa"/>
            <w:vAlign w:val="top"/>
            <w:tcBorders>
              <w:bottom w:val="single" w:color="000000" w:sz="10" w:space="0"/>
            </w:tcBorders>
          </w:tcPr>
          <w:p>
            <w:pPr>
              <w:spacing w:line="373" w:lineRule="auto"/>
              <w:rPr>
                <w:rFonts w:ascii="Arial"/>
                <w:sz w:val="21"/>
              </w:rPr>
            </w:pPr>
            <w:r/>
          </w:p>
          <w:p>
            <w:pPr>
              <w:pStyle w:val="TableText"/>
              <w:ind w:left="511" w:right="138" w:hanging="338"/>
              <w:spacing w:before="78" w:line="279" w:lineRule="auto"/>
              <w:rPr/>
            </w:pPr>
            <w:r>
              <w:rPr>
                <w:spacing w:val="-17"/>
              </w:rPr>
              <w:t>京杭大运</w:t>
            </w:r>
            <w:r>
              <w:rPr/>
              <w:t>河</w:t>
            </w:r>
          </w:p>
        </w:tc>
        <w:tc>
          <w:tcPr>
            <w:tcW w:w="711" w:type="dxa"/>
            <w:vAlign w:val="top"/>
            <w:tcBorders>
              <w:bottom w:val="single" w:color="000000" w:sz="10" w:space="0"/>
            </w:tcBorders>
          </w:tcPr>
          <w:p>
            <w:pPr>
              <w:spacing w:line="304" w:lineRule="auto"/>
              <w:rPr>
                <w:rFonts w:ascii="Arial"/>
                <w:sz w:val="21"/>
              </w:rPr>
            </w:pPr>
            <w:r/>
          </w:p>
          <w:p>
            <w:pPr>
              <w:spacing w:line="305" w:lineRule="auto"/>
              <w:rPr>
                <w:rFonts w:ascii="Arial"/>
                <w:sz w:val="21"/>
              </w:rPr>
            </w:pPr>
            <w:r/>
          </w:p>
          <w:p>
            <w:pPr>
              <w:ind w:left="106"/>
              <w:spacing w:before="69" w:line="183"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W</w:t>
            </w:r>
          </w:p>
        </w:tc>
        <w:tc>
          <w:tcPr>
            <w:tcW w:w="1051" w:type="dxa"/>
            <w:vAlign w:val="top"/>
            <w:tcBorders>
              <w:bottom w:val="single" w:color="000000" w:sz="10" w:space="0"/>
            </w:tcBorders>
          </w:tcPr>
          <w:p>
            <w:pPr>
              <w:spacing w:line="276" w:lineRule="auto"/>
              <w:rPr>
                <w:rFonts w:ascii="Arial"/>
                <w:sz w:val="21"/>
              </w:rPr>
            </w:pPr>
            <w:r/>
          </w:p>
          <w:p>
            <w:pPr>
              <w:spacing w:line="277" w:lineRule="auto"/>
              <w:rPr>
                <w:rFonts w:ascii="Arial"/>
                <w:sz w:val="21"/>
              </w:rPr>
            </w:pPr>
            <w:r/>
          </w:p>
          <w:p>
            <w:pPr>
              <w:pStyle w:val="TableText"/>
              <w:ind w:left="133"/>
              <w:spacing w:before="78" w:line="218" w:lineRule="auto"/>
              <w:rPr/>
            </w:pPr>
            <w:r>
              <w:rPr>
                <w:spacing w:val="-7"/>
              </w:rPr>
              <w:t>紧邻</w:t>
            </w:r>
          </w:p>
        </w:tc>
        <w:tc>
          <w:tcPr>
            <w:tcW w:w="694" w:type="dxa"/>
            <w:vAlign w:val="top"/>
            <w:textDirection w:val="tbRlV"/>
            <w:tcBorders>
              <w:bottom w:val="single" w:color="000000" w:sz="10" w:space="0"/>
            </w:tcBorders>
          </w:tcPr>
          <w:p>
            <w:pPr>
              <w:spacing w:line="255" w:lineRule="auto"/>
              <w:rPr>
                <w:rFonts w:ascii="Arial"/>
                <w:sz w:val="21"/>
              </w:rPr>
            </w:pPr>
            <w:r/>
          </w:p>
          <w:p>
            <w:pPr>
              <w:pStyle w:val="TableText"/>
              <w:ind w:left="455"/>
              <w:spacing w:before="80" w:line="206" w:lineRule="auto"/>
              <w:rPr/>
            </w:pPr>
            <w:r>
              <w:rPr/>
              <w:t>河</w:t>
            </w:r>
            <w:r>
              <w:rPr/>
              <w:t xml:space="preserve"> </w:t>
            </w:r>
            <w:r>
              <w:rPr/>
              <w:t>流</w:t>
            </w:r>
          </w:p>
        </w:tc>
        <w:tc>
          <w:tcPr>
            <w:tcW w:w="1426" w:type="dxa"/>
            <w:vAlign w:val="top"/>
            <w:tcBorders>
              <w:bottom w:val="single" w:color="000000" w:sz="10" w:space="0"/>
            </w:tcBorders>
          </w:tcPr>
          <w:p>
            <w:pPr>
              <w:spacing w:line="276" w:lineRule="auto"/>
              <w:rPr>
                <w:rFonts w:ascii="Arial"/>
                <w:sz w:val="21"/>
              </w:rPr>
            </w:pPr>
            <w:r/>
          </w:p>
          <w:p>
            <w:pPr>
              <w:spacing w:line="277" w:lineRule="auto"/>
              <w:rPr>
                <w:rFonts w:ascii="Arial"/>
                <w:sz w:val="21"/>
              </w:rPr>
            </w:pPr>
            <w:r/>
          </w:p>
          <w:p>
            <w:pPr>
              <w:pStyle w:val="TableText"/>
              <w:ind w:left="490"/>
              <w:spacing w:before="78" w:line="219" w:lineRule="auto"/>
              <w:rPr/>
            </w:pPr>
            <w:r>
              <w:rPr>
                <w:spacing w:val="-5"/>
              </w:rPr>
              <w:t>大河</w:t>
            </w:r>
          </w:p>
        </w:tc>
        <w:tc>
          <w:tcPr>
            <w:tcW w:w="981" w:type="dxa"/>
            <w:vAlign w:val="top"/>
            <w:tcBorders>
              <w:bottom w:val="single" w:color="000000" w:sz="10" w:space="0"/>
            </w:tcBorders>
          </w:tcPr>
          <w:p>
            <w:pPr>
              <w:spacing w:line="373" w:lineRule="auto"/>
              <w:rPr>
                <w:rFonts w:ascii="Arial"/>
                <w:sz w:val="21"/>
              </w:rPr>
            </w:pPr>
            <w:r/>
          </w:p>
          <w:p>
            <w:pPr>
              <w:pStyle w:val="TableText"/>
              <w:ind w:left="270" w:right="128" w:hanging="121"/>
              <w:spacing w:before="78" w:line="279" w:lineRule="auto"/>
              <w:rPr/>
            </w:pPr>
            <w:r>
              <w:rPr>
                <w:spacing w:val="-8"/>
              </w:rPr>
              <w:t>与环评</w:t>
            </w:r>
            <w:r>
              <w:rPr>
                <w:spacing w:val="-13"/>
              </w:rPr>
              <w:t>一致</w:t>
            </w:r>
          </w:p>
        </w:tc>
        <w:tc>
          <w:tcPr>
            <w:tcW w:w="1952" w:type="dxa"/>
            <w:vAlign w:val="top"/>
            <w:tcBorders>
              <w:bottom w:val="single" w:color="000000" w:sz="10" w:space="0"/>
              <w:right w:val="nil"/>
            </w:tcBorders>
          </w:tcPr>
          <w:p>
            <w:pPr>
              <w:pStyle w:val="TableText"/>
              <w:ind w:left="191"/>
              <w:spacing w:before="95" w:line="218" w:lineRule="auto"/>
              <w:rPr/>
            </w:pPr>
            <w:r>
              <w:rPr>
                <w:spacing w:val="-12"/>
              </w:rPr>
              <w:t>《地表水环境质</w:t>
            </w:r>
          </w:p>
          <w:p>
            <w:pPr>
              <w:pStyle w:val="TableText"/>
              <w:ind w:left="542"/>
              <w:spacing w:before="76" w:line="218" w:lineRule="auto"/>
              <w:rPr/>
            </w:pPr>
            <w:r>
              <w:rPr>
                <w:spacing w:val="-12"/>
              </w:rPr>
              <w:t>量标准》</w:t>
            </w:r>
          </w:p>
          <w:p>
            <w:pPr>
              <w:pStyle w:val="TableText"/>
              <w:ind w:left="106"/>
              <w:spacing w:before="76" w:line="319" w:lineRule="exact"/>
              <w:rPr/>
            </w:pPr>
            <w:r>
              <w:rPr>
                <w:spacing w:val="-8"/>
                <w:position w:val="1"/>
              </w:rPr>
              <w:t>（</w:t>
            </w:r>
            <w:r>
              <w:rPr>
                <w:rFonts w:ascii="Times New Roman" w:hAnsi="Times New Roman" w:eastAsia="Times New Roman" w:cs="Times New Roman"/>
                <w:spacing w:val="-8"/>
                <w:position w:val="1"/>
              </w:rPr>
              <w:t>GB3838-2002</w:t>
            </w:r>
            <w:r>
              <w:rPr>
                <w:spacing w:val="-8"/>
                <w:position w:val="1"/>
              </w:rPr>
              <w:t>）</w:t>
            </w:r>
          </w:p>
          <w:p>
            <w:pPr>
              <w:pStyle w:val="TableText"/>
              <w:ind w:left="533"/>
              <w:spacing w:before="41" w:line="208" w:lineRule="auto"/>
              <w:rPr/>
            </w:pPr>
            <w:r>
              <w:rPr>
                <w:rFonts w:ascii="Times New Roman" w:hAnsi="Times New Roman" w:eastAsia="Times New Roman" w:cs="Times New Roman"/>
                <w:spacing w:val="-8"/>
              </w:rPr>
              <w:t>Ⅲ</w:t>
            </w:r>
            <w:r>
              <w:rPr>
                <w:spacing w:val="-8"/>
              </w:rPr>
              <w:t>类标准</w:t>
            </w:r>
          </w:p>
        </w:tc>
      </w:tr>
    </w:tbl>
    <w:p>
      <w:pPr>
        <w:pStyle w:val="BodyText"/>
        <w:rPr/>
      </w:pPr>
      <w:r/>
    </w:p>
    <w:p>
      <w:pPr>
        <w:sectPr>
          <w:footerReference w:type="default" r:id="rId25"/>
          <w:pgSz w:w="11907" w:h="16839"/>
          <w:pgMar w:top="1431" w:right="1718" w:bottom="1355" w:left="1706" w:header="0" w:footer="1155" w:gutter="0"/>
        </w:sectPr>
        <w:rPr/>
      </w:pPr>
    </w:p>
    <w:p>
      <w:pPr>
        <w:pStyle w:val="BodyText"/>
        <w:spacing w:line="252" w:lineRule="auto"/>
        <w:rPr/>
      </w:pPr>
      <w:r/>
    </w:p>
    <w:p>
      <w:pPr>
        <w:pStyle w:val="BodyText"/>
        <w:spacing w:line="253" w:lineRule="auto"/>
        <w:rPr/>
      </w:pPr>
      <w:r/>
    </w:p>
    <w:p>
      <w:pPr>
        <w:ind w:left="4391"/>
        <w:spacing w:before="91" w:line="231" w:lineRule="auto"/>
        <w:rPr>
          <w:rFonts w:ascii="FangSong" w:hAnsi="FangSong" w:eastAsia="FangSong" w:cs="FangSong"/>
          <w:sz w:val="28"/>
          <w:szCs w:val="28"/>
        </w:rPr>
      </w:pPr>
      <w:r>
        <w:rPr>
          <w:rFonts w:ascii="FangSong" w:hAnsi="FangSong" w:eastAsia="FangSong" w:cs="FangSong"/>
          <w:sz w:val="28"/>
          <w:szCs w:val="28"/>
          <w:b/>
          <w:bCs/>
          <w:spacing w:val="-15"/>
        </w:rPr>
        <w:t>表</w:t>
      </w:r>
      <w:r>
        <w:rPr>
          <w:rFonts w:ascii="FangSong" w:hAnsi="FangSong" w:eastAsia="FangSong" w:cs="FangSong"/>
          <w:sz w:val="28"/>
          <w:szCs w:val="28"/>
          <w:spacing w:val="-59"/>
        </w:rPr>
        <w:t xml:space="preserve"> </w:t>
      </w:r>
      <w:r>
        <w:rPr>
          <w:rFonts w:ascii="Times New Roman" w:hAnsi="Times New Roman" w:eastAsia="Times New Roman" w:cs="Times New Roman"/>
          <w:sz w:val="28"/>
          <w:szCs w:val="28"/>
          <w:b/>
          <w:bCs/>
          <w:spacing w:val="-15"/>
        </w:rPr>
        <w:t>1.8-2</w:t>
      </w:r>
      <w:r>
        <w:rPr>
          <w:rFonts w:ascii="Times New Roman" w:hAnsi="Times New Roman" w:eastAsia="Times New Roman" w:cs="Times New Roman"/>
          <w:sz w:val="28"/>
          <w:szCs w:val="28"/>
          <w:b/>
          <w:bCs/>
          <w:spacing w:val="14"/>
        </w:rPr>
        <w:t xml:space="preserve">   </w:t>
      </w:r>
      <w:r>
        <w:rPr>
          <w:rFonts w:ascii="FangSong" w:hAnsi="FangSong" w:eastAsia="FangSong" w:cs="FangSong"/>
          <w:sz w:val="28"/>
          <w:szCs w:val="28"/>
          <w:b/>
          <w:bCs/>
          <w:spacing w:val="-15"/>
        </w:rPr>
        <w:t>本项目大气环境敏感保护目标</w:t>
      </w:r>
    </w:p>
    <w:p>
      <w:pPr>
        <w:spacing w:line="152" w:lineRule="exact"/>
        <w:rPr/>
      </w:pPr>
      <w:r/>
    </w:p>
    <w:tbl>
      <w:tblPr>
        <w:tblStyle w:val="TableNormal"/>
        <w:tblW w:w="13343" w:type="dxa"/>
        <w:tblInd w:w="0" w:type="dxa"/>
        <w:tblLayout w:type="fixed"/>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Pr>
      <w:tblGrid>
        <w:gridCol w:w="1010"/>
        <w:gridCol w:w="809"/>
        <w:gridCol w:w="2304"/>
        <w:gridCol w:w="1162"/>
        <w:gridCol w:w="2043"/>
        <w:gridCol w:w="1015"/>
        <w:gridCol w:w="3082"/>
        <w:gridCol w:w="1918"/>
      </w:tblGrid>
      <w:tr>
        <w:trPr>
          <w:trHeight w:val="729" w:hRule="atLeast"/>
        </w:trPr>
        <w:tc>
          <w:tcPr>
            <w:tcW w:w="1010" w:type="dxa"/>
            <w:vAlign w:val="top"/>
            <w:tcBorders>
              <w:top w:val="single" w:color="000000" w:sz="10" w:space="0"/>
              <w:left w:val="nil"/>
            </w:tcBorders>
          </w:tcPr>
          <w:p>
            <w:pPr>
              <w:pStyle w:val="TableText"/>
              <w:ind w:left="410" w:right="148" w:hanging="233"/>
              <w:spacing w:before="87" w:line="243" w:lineRule="auto"/>
              <w:rPr/>
            </w:pPr>
            <w:r>
              <w:rPr>
                <w:b/>
                <w:bCs/>
                <w:spacing w:val="-16"/>
              </w:rPr>
              <w:t>环境要</w:t>
            </w:r>
            <w:r>
              <w:rPr>
                <w:b/>
                <w:bCs/>
                <w:spacing w:val="-3"/>
              </w:rPr>
              <w:t>素</w:t>
            </w:r>
          </w:p>
        </w:tc>
        <w:tc>
          <w:tcPr>
            <w:tcW w:w="809" w:type="dxa"/>
            <w:vAlign w:val="top"/>
            <w:tcBorders>
              <w:top w:val="single" w:color="000000" w:sz="10" w:space="0"/>
            </w:tcBorders>
          </w:tcPr>
          <w:p>
            <w:pPr>
              <w:pStyle w:val="TableText"/>
              <w:ind w:left="185"/>
              <w:spacing w:before="268" w:line="218" w:lineRule="auto"/>
              <w:rPr/>
            </w:pPr>
            <w:r>
              <w:rPr>
                <w:b/>
                <w:bCs/>
                <w:spacing w:val="-8"/>
              </w:rPr>
              <w:t>序号</w:t>
            </w:r>
          </w:p>
        </w:tc>
        <w:tc>
          <w:tcPr>
            <w:tcW w:w="2304" w:type="dxa"/>
            <w:vAlign w:val="top"/>
            <w:tcBorders>
              <w:top w:val="single" w:color="000000" w:sz="10" w:space="0"/>
            </w:tcBorders>
          </w:tcPr>
          <w:p>
            <w:pPr>
              <w:pStyle w:val="TableText"/>
              <w:ind w:left="930"/>
              <w:spacing w:before="267" w:line="217" w:lineRule="auto"/>
              <w:rPr/>
            </w:pPr>
            <w:r>
              <w:rPr>
                <w:b/>
                <w:bCs/>
                <w:spacing w:val="-8"/>
              </w:rPr>
              <w:t>名称</w:t>
            </w:r>
          </w:p>
        </w:tc>
        <w:tc>
          <w:tcPr>
            <w:tcW w:w="1162" w:type="dxa"/>
            <w:vAlign w:val="top"/>
            <w:tcBorders>
              <w:top w:val="single" w:color="000000" w:sz="10" w:space="0"/>
            </w:tcBorders>
          </w:tcPr>
          <w:p>
            <w:pPr>
              <w:pStyle w:val="TableText"/>
              <w:ind w:left="134"/>
              <w:spacing w:before="268" w:line="217" w:lineRule="auto"/>
              <w:rPr/>
            </w:pPr>
            <w:r>
              <w:rPr>
                <w:b/>
                <w:bCs/>
                <w:spacing w:val="-12"/>
              </w:rPr>
              <w:t>相对方位</w:t>
            </w:r>
          </w:p>
        </w:tc>
        <w:tc>
          <w:tcPr>
            <w:tcW w:w="2043" w:type="dxa"/>
            <w:vAlign w:val="top"/>
            <w:tcBorders>
              <w:top w:val="single" w:color="000000" w:sz="10" w:space="0"/>
            </w:tcBorders>
          </w:tcPr>
          <w:p>
            <w:pPr>
              <w:pStyle w:val="TableText"/>
              <w:ind w:left="802" w:right="103" w:hanging="662"/>
              <w:spacing w:before="87" w:line="243" w:lineRule="auto"/>
              <w:rPr>
                <w:rFonts w:ascii="Times New Roman" w:hAnsi="Times New Roman" w:eastAsia="Times New Roman" w:cs="Times New Roman"/>
              </w:rPr>
            </w:pPr>
            <w:r>
              <w:rPr>
                <w:b/>
                <w:bCs/>
                <w:spacing w:val="-19"/>
              </w:rPr>
              <w:t>与本项目边界的距</w:t>
            </w:r>
            <w:r>
              <w:rPr>
                <w:b/>
                <w:bCs/>
                <w:spacing w:val="-11"/>
              </w:rPr>
              <w:t>离</w:t>
            </w:r>
            <w:r>
              <w:rPr>
                <w:rFonts w:ascii="Times New Roman" w:hAnsi="Times New Roman" w:eastAsia="Times New Roman" w:cs="Times New Roman"/>
                <w:b/>
                <w:bCs/>
                <w:spacing w:val="-11"/>
              </w:rPr>
              <w:t>/m</w:t>
            </w:r>
          </w:p>
        </w:tc>
        <w:tc>
          <w:tcPr>
            <w:tcW w:w="1015" w:type="dxa"/>
            <w:vAlign w:val="top"/>
            <w:tcBorders>
              <w:top w:val="single" w:color="000000" w:sz="10" w:space="0"/>
            </w:tcBorders>
          </w:tcPr>
          <w:p>
            <w:pPr>
              <w:pStyle w:val="TableText"/>
              <w:ind w:left="285"/>
              <w:spacing w:before="267" w:line="216" w:lineRule="auto"/>
              <w:rPr/>
            </w:pPr>
            <w:r>
              <w:rPr>
                <w:b/>
                <w:bCs/>
                <w:spacing w:val="-8"/>
              </w:rPr>
              <w:t>属性</w:t>
            </w:r>
          </w:p>
        </w:tc>
        <w:tc>
          <w:tcPr>
            <w:tcW w:w="3082" w:type="dxa"/>
            <w:vAlign w:val="top"/>
            <w:tcBorders>
              <w:top w:val="single" w:color="000000" w:sz="10" w:space="0"/>
            </w:tcBorders>
          </w:tcPr>
          <w:p>
            <w:pPr>
              <w:pStyle w:val="TableText"/>
              <w:ind w:left="1330"/>
              <w:spacing w:before="267" w:line="219" w:lineRule="auto"/>
              <w:rPr/>
            </w:pPr>
            <w:r>
              <w:rPr>
                <w:b/>
                <w:bCs/>
                <w:spacing w:val="-11"/>
              </w:rPr>
              <w:t>规模</w:t>
            </w:r>
          </w:p>
        </w:tc>
        <w:tc>
          <w:tcPr>
            <w:tcW w:w="1918" w:type="dxa"/>
            <w:vAlign w:val="top"/>
            <w:tcBorders>
              <w:top w:val="single" w:color="000000" w:sz="10" w:space="0"/>
              <w:right w:val="nil"/>
            </w:tcBorders>
          </w:tcPr>
          <w:p>
            <w:pPr>
              <w:pStyle w:val="TableText"/>
              <w:ind w:left="513"/>
              <w:spacing w:before="268" w:line="217" w:lineRule="auto"/>
              <w:rPr/>
            </w:pPr>
            <w:r>
              <w:rPr>
                <w:b/>
                <w:bCs/>
                <w:spacing w:val="-13"/>
              </w:rPr>
              <w:t>环境功能</w:t>
            </w:r>
          </w:p>
        </w:tc>
      </w:tr>
      <w:tr>
        <w:trPr>
          <w:trHeight w:val="364" w:hRule="atLeast"/>
        </w:trPr>
        <w:tc>
          <w:tcPr>
            <w:tcW w:w="1010" w:type="dxa"/>
            <w:vAlign w:val="top"/>
            <w:vMerge w:val="restart"/>
            <w:tcBorders>
              <w:bottom w:val="nil"/>
              <w:left w:val="nil"/>
            </w:tcBorders>
          </w:tcPr>
          <w:p>
            <w:pPr>
              <w:spacing w:line="247" w:lineRule="auto"/>
              <w:rPr>
                <w:rFonts w:ascii="Arial"/>
                <w:sz w:val="21"/>
              </w:rPr>
            </w:pPr>
            <w:r/>
          </w:p>
          <w:p>
            <w:pPr>
              <w:spacing w:line="247" w:lineRule="auto"/>
              <w:rPr>
                <w:rFonts w:ascii="Arial"/>
                <w:sz w:val="21"/>
              </w:rPr>
            </w:pPr>
            <w:r/>
          </w:p>
          <w:p>
            <w:pPr>
              <w:spacing w:line="247" w:lineRule="auto"/>
              <w:rPr>
                <w:rFonts w:ascii="Arial"/>
                <w:sz w:val="21"/>
              </w:rPr>
            </w:pPr>
            <w:r/>
          </w:p>
          <w:p>
            <w:pPr>
              <w:spacing w:line="247" w:lineRule="auto"/>
              <w:rPr>
                <w:rFonts w:ascii="Arial"/>
                <w:sz w:val="21"/>
              </w:rPr>
            </w:pPr>
            <w:r/>
          </w:p>
          <w:p>
            <w:pPr>
              <w:spacing w:line="247" w:lineRule="auto"/>
              <w:rPr>
                <w:rFonts w:ascii="Arial"/>
                <w:sz w:val="21"/>
              </w:rPr>
            </w:pPr>
            <w:r/>
          </w:p>
          <w:p>
            <w:pPr>
              <w:spacing w:line="247" w:lineRule="auto"/>
              <w:rPr>
                <w:rFonts w:ascii="Arial"/>
                <w:sz w:val="21"/>
              </w:rPr>
            </w:pPr>
            <w:r/>
          </w:p>
          <w:p>
            <w:pPr>
              <w:spacing w:line="247" w:lineRule="auto"/>
              <w:rPr>
                <w:rFonts w:ascii="Arial"/>
                <w:sz w:val="21"/>
              </w:rPr>
            </w:pPr>
            <w:r/>
          </w:p>
          <w:p>
            <w:pPr>
              <w:spacing w:line="247" w:lineRule="auto"/>
              <w:rPr>
                <w:rFonts w:ascii="Arial"/>
                <w:sz w:val="21"/>
              </w:rPr>
            </w:pPr>
            <w:r/>
          </w:p>
          <w:p>
            <w:pPr>
              <w:spacing w:line="247" w:lineRule="auto"/>
              <w:rPr>
                <w:rFonts w:ascii="Arial"/>
                <w:sz w:val="21"/>
              </w:rPr>
            </w:pPr>
            <w:r/>
          </w:p>
          <w:p>
            <w:pPr>
              <w:spacing w:line="247" w:lineRule="auto"/>
              <w:rPr>
                <w:rFonts w:ascii="Arial"/>
                <w:sz w:val="21"/>
              </w:rPr>
            </w:pPr>
            <w:r/>
          </w:p>
          <w:p>
            <w:pPr>
              <w:spacing w:line="247" w:lineRule="auto"/>
              <w:rPr>
                <w:rFonts w:ascii="Arial"/>
                <w:sz w:val="21"/>
              </w:rPr>
            </w:pPr>
            <w:r/>
          </w:p>
          <w:p>
            <w:pPr>
              <w:spacing w:line="247" w:lineRule="auto"/>
              <w:rPr>
                <w:rFonts w:ascii="Arial"/>
                <w:sz w:val="21"/>
              </w:rPr>
            </w:pPr>
            <w:r/>
          </w:p>
          <w:p>
            <w:pPr>
              <w:pStyle w:val="TableText"/>
              <w:ind w:left="290"/>
              <w:spacing w:before="78" w:line="218" w:lineRule="auto"/>
              <w:rPr/>
            </w:pPr>
            <w:r>
              <w:rPr>
                <w:spacing w:val="-6"/>
              </w:rPr>
              <w:t>环境</w:t>
            </w:r>
          </w:p>
          <w:p>
            <w:pPr>
              <w:pStyle w:val="TableText"/>
              <w:ind w:left="307"/>
              <w:spacing w:before="76" w:line="220" w:lineRule="auto"/>
              <w:rPr/>
            </w:pPr>
            <w:r>
              <w:rPr>
                <w:spacing w:val="-11"/>
              </w:rPr>
              <w:t>空气</w:t>
            </w:r>
          </w:p>
          <w:p>
            <w:pPr>
              <w:pStyle w:val="TableText"/>
              <w:ind w:left="174"/>
              <w:spacing w:before="73" w:line="217" w:lineRule="auto"/>
              <w:rPr/>
            </w:pPr>
            <w:r>
              <w:rPr>
                <w:spacing w:val="-7"/>
              </w:rPr>
              <w:t>保护目</w:t>
            </w:r>
          </w:p>
          <w:p>
            <w:pPr>
              <w:pStyle w:val="TableText"/>
              <w:ind w:left="401"/>
              <w:spacing w:before="78" w:line="218" w:lineRule="auto"/>
              <w:rPr/>
            </w:pPr>
            <w:r>
              <w:rPr/>
              <w:t>标</w:t>
            </w:r>
          </w:p>
        </w:tc>
        <w:tc>
          <w:tcPr>
            <w:tcW w:w="809" w:type="dxa"/>
            <w:vAlign w:val="top"/>
          </w:tcPr>
          <w:p>
            <w:pPr>
              <w:ind w:left="369"/>
              <w:spacing w:before="124" w:line="20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1</w:t>
            </w:r>
          </w:p>
        </w:tc>
        <w:tc>
          <w:tcPr>
            <w:tcW w:w="2304" w:type="dxa"/>
            <w:vAlign w:val="top"/>
          </w:tcPr>
          <w:p>
            <w:pPr>
              <w:pStyle w:val="TableText"/>
              <w:ind w:left="689"/>
              <w:spacing w:before="83" w:line="208" w:lineRule="auto"/>
              <w:rPr/>
            </w:pPr>
            <w:r>
              <w:rPr>
                <w:spacing w:val="-4"/>
              </w:rPr>
              <w:t>鸿鼎花苑</w:t>
            </w:r>
          </w:p>
        </w:tc>
        <w:tc>
          <w:tcPr>
            <w:tcW w:w="1162" w:type="dxa"/>
            <w:vAlign w:val="top"/>
          </w:tcPr>
          <w:p>
            <w:pPr>
              <w:ind w:left="326"/>
              <w:spacing w:before="131" w:line="183"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NNE</w:t>
            </w:r>
          </w:p>
        </w:tc>
        <w:tc>
          <w:tcPr>
            <w:tcW w:w="2043" w:type="dxa"/>
            <w:vAlign w:val="top"/>
          </w:tcPr>
          <w:p>
            <w:pPr>
              <w:ind w:left="909"/>
              <w:spacing w:before="124" w:line="20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spacing w:val="-3"/>
              </w:rPr>
              <w:t>56</w:t>
            </w:r>
          </w:p>
        </w:tc>
        <w:tc>
          <w:tcPr>
            <w:tcW w:w="1015" w:type="dxa"/>
            <w:vAlign w:val="top"/>
          </w:tcPr>
          <w:p>
            <w:pPr>
              <w:pStyle w:val="TableText"/>
              <w:ind w:left="267"/>
              <w:spacing w:before="83" w:line="208" w:lineRule="auto"/>
              <w:rPr/>
            </w:pPr>
            <w:r>
              <w:rPr>
                <w:spacing w:val="-1"/>
              </w:rPr>
              <w:t>居民</w:t>
            </w:r>
          </w:p>
        </w:tc>
        <w:tc>
          <w:tcPr>
            <w:tcW w:w="3082" w:type="dxa"/>
            <w:vAlign w:val="top"/>
          </w:tcPr>
          <w:p>
            <w:pPr>
              <w:ind w:left="1341"/>
              <w:spacing w:before="124" w:line="20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spacing w:val="-10"/>
              </w:rPr>
              <w:t>1640</w:t>
            </w:r>
          </w:p>
        </w:tc>
        <w:tc>
          <w:tcPr>
            <w:tcW w:w="1918" w:type="dxa"/>
            <w:vAlign w:val="top"/>
            <w:vMerge w:val="restart"/>
            <w:tcBorders>
              <w:bottom w:val="nil"/>
              <w:right w:val="nil"/>
            </w:tcBorders>
          </w:tcPr>
          <w:p>
            <w:pPr>
              <w:spacing w:line="241" w:lineRule="auto"/>
              <w:rPr>
                <w:rFonts w:ascii="Arial"/>
                <w:sz w:val="21"/>
              </w:rPr>
            </w:pPr>
            <w:r/>
          </w:p>
          <w:p>
            <w:pPr>
              <w:spacing w:line="241" w:lineRule="auto"/>
              <w:rPr>
                <w:rFonts w:ascii="Arial"/>
                <w:sz w:val="21"/>
              </w:rPr>
            </w:pPr>
            <w:r/>
          </w:p>
          <w:p>
            <w:pPr>
              <w:spacing w:line="241" w:lineRule="auto"/>
              <w:rPr>
                <w:rFonts w:ascii="Arial"/>
                <w:sz w:val="21"/>
              </w:rPr>
            </w:pPr>
            <w:r/>
          </w:p>
          <w:p>
            <w:pPr>
              <w:spacing w:line="242" w:lineRule="auto"/>
              <w:rPr>
                <w:rFonts w:ascii="Arial"/>
                <w:sz w:val="21"/>
              </w:rPr>
            </w:pPr>
            <w:r/>
          </w:p>
          <w:p>
            <w:pPr>
              <w:spacing w:line="242" w:lineRule="auto"/>
              <w:rPr>
                <w:rFonts w:ascii="Arial"/>
                <w:sz w:val="21"/>
              </w:rPr>
            </w:pPr>
            <w:r/>
          </w:p>
          <w:p>
            <w:pPr>
              <w:spacing w:line="242" w:lineRule="auto"/>
              <w:rPr>
                <w:rFonts w:ascii="Arial"/>
                <w:sz w:val="21"/>
              </w:rPr>
            </w:pPr>
            <w:r/>
          </w:p>
          <w:p>
            <w:pPr>
              <w:spacing w:line="242" w:lineRule="auto"/>
              <w:rPr>
                <w:rFonts w:ascii="Arial"/>
                <w:sz w:val="21"/>
              </w:rPr>
            </w:pPr>
            <w:r/>
          </w:p>
          <w:p>
            <w:pPr>
              <w:spacing w:line="242" w:lineRule="auto"/>
              <w:rPr>
                <w:rFonts w:ascii="Arial"/>
                <w:sz w:val="21"/>
              </w:rPr>
            </w:pPr>
            <w:r/>
          </w:p>
          <w:p>
            <w:pPr>
              <w:spacing w:line="242" w:lineRule="auto"/>
              <w:rPr>
                <w:rFonts w:ascii="Arial"/>
                <w:sz w:val="21"/>
              </w:rPr>
            </w:pPr>
            <w:r/>
          </w:p>
          <w:p>
            <w:pPr>
              <w:spacing w:line="242" w:lineRule="auto"/>
              <w:rPr>
                <w:rFonts w:ascii="Arial"/>
                <w:sz w:val="21"/>
              </w:rPr>
            </w:pPr>
            <w:r/>
          </w:p>
          <w:p>
            <w:pPr>
              <w:spacing w:line="242" w:lineRule="auto"/>
              <w:rPr>
                <w:rFonts w:ascii="Arial"/>
                <w:sz w:val="21"/>
              </w:rPr>
            </w:pPr>
            <w:r/>
          </w:p>
          <w:p>
            <w:pPr>
              <w:spacing w:line="242" w:lineRule="auto"/>
              <w:rPr>
                <w:rFonts w:ascii="Arial"/>
                <w:sz w:val="21"/>
              </w:rPr>
            </w:pPr>
            <w:r/>
          </w:p>
          <w:p>
            <w:pPr>
              <w:spacing w:line="242" w:lineRule="auto"/>
              <w:rPr>
                <w:rFonts w:ascii="Arial"/>
                <w:sz w:val="21"/>
              </w:rPr>
            </w:pPr>
            <w:r/>
          </w:p>
          <w:p>
            <w:pPr>
              <w:pStyle w:val="TableText"/>
              <w:ind w:left="170" w:right="159"/>
              <w:spacing w:before="78" w:line="280" w:lineRule="auto"/>
              <w:jc w:val="both"/>
              <w:rPr/>
            </w:pPr>
            <w:r>
              <w:rPr>
                <w:spacing w:val="-14"/>
              </w:rPr>
              <w:t>《环境空气质量</w:t>
            </w:r>
            <w:r>
              <w:rPr>
                <w:spacing w:val="-10"/>
              </w:rPr>
              <w:t>标准》</w:t>
            </w:r>
            <w:r>
              <w:rPr>
                <w:rFonts w:ascii="Times New Roman" w:hAnsi="Times New Roman" w:eastAsia="Times New Roman" w:cs="Times New Roman"/>
                <w:spacing w:val="-10"/>
              </w:rPr>
              <w:t>(GB3095-</w:t>
            </w:r>
            <w:r>
              <w:rPr>
                <w:rFonts w:ascii="Times New Roman" w:hAnsi="Times New Roman" w:eastAsia="Times New Roman" w:cs="Times New Roman"/>
              </w:rPr>
              <w:t xml:space="preserve"> </w:t>
            </w:r>
            <w:r>
              <w:rPr>
                <w:rFonts w:ascii="Times New Roman" w:hAnsi="Times New Roman" w:eastAsia="Times New Roman" w:cs="Times New Roman"/>
                <w:spacing w:val="6"/>
              </w:rPr>
              <w:t>2012</w:t>
            </w:r>
            <w:r>
              <w:rPr>
                <w:spacing w:val="6"/>
              </w:rPr>
              <w:t>）二类区</w:t>
            </w:r>
          </w:p>
        </w:tc>
      </w:tr>
      <w:tr>
        <w:trPr>
          <w:trHeight w:val="364" w:hRule="atLeast"/>
        </w:trPr>
        <w:tc>
          <w:tcPr>
            <w:tcW w:w="1010" w:type="dxa"/>
            <w:vAlign w:val="top"/>
            <w:vMerge w:val="continue"/>
            <w:tcBorders>
              <w:bottom w:val="nil"/>
              <w:left w:val="nil"/>
              <w:top w:val="nil"/>
            </w:tcBorders>
          </w:tcPr>
          <w:p>
            <w:pPr>
              <w:rPr>
                <w:rFonts w:ascii="Arial"/>
                <w:sz w:val="21"/>
              </w:rPr>
            </w:pPr>
            <w:r/>
          </w:p>
        </w:tc>
        <w:tc>
          <w:tcPr>
            <w:tcW w:w="809" w:type="dxa"/>
            <w:vAlign w:val="top"/>
          </w:tcPr>
          <w:p>
            <w:pPr>
              <w:ind w:left="346"/>
              <w:spacing w:before="125" w:line="199"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2</w:t>
            </w:r>
          </w:p>
        </w:tc>
        <w:tc>
          <w:tcPr>
            <w:tcW w:w="2304" w:type="dxa"/>
            <w:vAlign w:val="top"/>
          </w:tcPr>
          <w:p>
            <w:pPr>
              <w:pStyle w:val="TableText"/>
              <w:ind w:left="697"/>
              <w:spacing w:before="84" w:line="207" w:lineRule="auto"/>
              <w:rPr/>
            </w:pPr>
            <w:r>
              <w:rPr>
                <w:spacing w:val="-6"/>
              </w:rPr>
              <w:t>陵口新村</w:t>
            </w:r>
          </w:p>
        </w:tc>
        <w:tc>
          <w:tcPr>
            <w:tcW w:w="1162" w:type="dxa"/>
            <w:vAlign w:val="top"/>
          </w:tcPr>
          <w:p>
            <w:pPr>
              <w:ind w:left="326"/>
              <w:spacing w:before="132" w:line="183"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NNE</w:t>
            </w:r>
          </w:p>
        </w:tc>
        <w:tc>
          <w:tcPr>
            <w:tcW w:w="2043" w:type="dxa"/>
            <w:vAlign w:val="top"/>
          </w:tcPr>
          <w:p>
            <w:pPr>
              <w:ind w:left="907"/>
              <w:spacing w:before="125" w:line="199" w:lineRule="auto"/>
              <w:rPr>
                <w:rFonts w:ascii="Times New Roman" w:hAnsi="Times New Roman" w:eastAsia="Times New Roman" w:cs="Times New Roman"/>
                <w:sz w:val="24"/>
                <w:szCs w:val="24"/>
              </w:rPr>
            </w:pPr>
            <w:r>
              <w:rPr>
                <w:rFonts w:ascii="Times New Roman" w:hAnsi="Times New Roman" w:eastAsia="Times New Roman" w:cs="Times New Roman"/>
                <w:sz w:val="24"/>
                <w:szCs w:val="24"/>
                <w:spacing w:val="-3"/>
              </w:rPr>
              <w:t>79</w:t>
            </w:r>
          </w:p>
        </w:tc>
        <w:tc>
          <w:tcPr>
            <w:tcW w:w="1015" w:type="dxa"/>
            <w:vAlign w:val="top"/>
          </w:tcPr>
          <w:p>
            <w:pPr>
              <w:pStyle w:val="TableText"/>
              <w:ind w:left="267"/>
              <w:spacing w:before="84" w:line="207" w:lineRule="auto"/>
              <w:rPr/>
            </w:pPr>
            <w:r>
              <w:rPr>
                <w:spacing w:val="-1"/>
              </w:rPr>
              <w:t>居民</w:t>
            </w:r>
          </w:p>
        </w:tc>
        <w:tc>
          <w:tcPr>
            <w:tcW w:w="3082" w:type="dxa"/>
            <w:vAlign w:val="top"/>
          </w:tcPr>
          <w:p>
            <w:pPr>
              <w:ind w:left="1385"/>
              <w:spacing w:before="125" w:line="199" w:lineRule="auto"/>
              <w:rPr>
                <w:rFonts w:ascii="Times New Roman" w:hAnsi="Times New Roman" w:eastAsia="Times New Roman" w:cs="Times New Roman"/>
                <w:sz w:val="24"/>
                <w:szCs w:val="24"/>
              </w:rPr>
            </w:pPr>
            <w:r>
              <w:rPr>
                <w:rFonts w:ascii="Times New Roman" w:hAnsi="Times New Roman" w:eastAsia="Times New Roman" w:cs="Times New Roman"/>
                <w:sz w:val="24"/>
                <w:szCs w:val="24"/>
                <w:spacing w:val="-7"/>
              </w:rPr>
              <w:t>850</w:t>
            </w:r>
          </w:p>
        </w:tc>
        <w:tc>
          <w:tcPr>
            <w:tcW w:w="1918" w:type="dxa"/>
            <w:vAlign w:val="top"/>
            <w:vMerge w:val="continue"/>
            <w:tcBorders>
              <w:bottom w:val="nil"/>
              <w:right w:val="nil"/>
              <w:top w:val="nil"/>
            </w:tcBorders>
          </w:tcPr>
          <w:p>
            <w:pPr>
              <w:rPr>
                <w:rFonts w:ascii="Arial"/>
                <w:sz w:val="21"/>
              </w:rPr>
            </w:pPr>
            <w:r/>
          </w:p>
        </w:tc>
      </w:tr>
      <w:tr>
        <w:trPr>
          <w:trHeight w:val="363" w:hRule="atLeast"/>
        </w:trPr>
        <w:tc>
          <w:tcPr>
            <w:tcW w:w="1010" w:type="dxa"/>
            <w:vAlign w:val="top"/>
            <w:vMerge w:val="continue"/>
            <w:tcBorders>
              <w:bottom w:val="nil"/>
              <w:left w:val="nil"/>
              <w:top w:val="nil"/>
            </w:tcBorders>
          </w:tcPr>
          <w:p>
            <w:pPr>
              <w:rPr>
                <w:rFonts w:ascii="Arial"/>
                <w:sz w:val="21"/>
              </w:rPr>
            </w:pPr>
            <w:r/>
          </w:p>
        </w:tc>
        <w:tc>
          <w:tcPr>
            <w:tcW w:w="809" w:type="dxa"/>
            <w:vAlign w:val="top"/>
          </w:tcPr>
          <w:p>
            <w:pPr>
              <w:ind w:left="350"/>
              <w:spacing w:before="125" w:line="198"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3</w:t>
            </w:r>
          </w:p>
        </w:tc>
        <w:tc>
          <w:tcPr>
            <w:tcW w:w="2304" w:type="dxa"/>
            <w:vAlign w:val="top"/>
          </w:tcPr>
          <w:p>
            <w:pPr>
              <w:pStyle w:val="TableText"/>
              <w:ind w:left="682"/>
              <w:spacing w:before="85" w:line="206" w:lineRule="auto"/>
              <w:rPr/>
            </w:pPr>
            <w:r>
              <w:rPr>
                <w:spacing w:val="-3"/>
              </w:rPr>
              <w:t>长鑫公寓</w:t>
            </w:r>
          </w:p>
        </w:tc>
        <w:tc>
          <w:tcPr>
            <w:tcW w:w="1162" w:type="dxa"/>
            <w:vAlign w:val="top"/>
          </w:tcPr>
          <w:p>
            <w:pPr>
              <w:ind w:left="415"/>
              <w:spacing w:before="132" w:line="183" w:lineRule="auto"/>
              <w:rPr>
                <w:rFonts w:ascii="Times New Roman" w:hAnsi="Times New Roman" w:eastAsia="Times New Roman" w:cs="Times New Roman"/>
                <w:sz w:val="24"/>
                <w:szCs w:val="24"/>
              </w:rPr>
            </w:pPr>
            <w:r>
              <w:rPr>
                <w:rFonts w:ascii="Times New Roman" w:hAnsi="Times New Roman" w:eastAsia="Times New Roman" w:cs="Times New Roman"/>
                <w:sz w:val="24"/>
                <w:szCs w:val="24"/>
                <w:spacing w:val="1"/>
              </w:rPr>
              <w:t>NE</w:t>
            </w:r>
          </w:p>
        </w:tc>
        <w:tc>
          <w:tcPr>
            <w:tcW w:w="2043" w:type="dxa"/>
            <w:vAlign w:val="top"/>
          </w:tcPr>
          <w:p>
            <w:pPr>
              <w:ind w:left="873"/>
              <w:spacing w:before="125" w:line="198" w:lineRule="auto"/>
              <w:rPr>
                <w:rFonts w:ascii="Times New Roman" w:hAnsi="Times New Roman" w:eastAsia="Times New Roman" w:cs="Times New Roman"/>
                <w:sz w:val="24"/>
                <w:szCs w:val="24"/>
              </w:rPr>
            </w:pPr>
            <w:r>
              <w:rPr>
                <w:rFonts w:ascii="Times New Roman" w:hAnsi="Times New Roman" w:eastAsia="Times New Roman" w:cs="Times New Roman"/>
                <w:sz w:val="24"/>
                <w:szCs w:val="24"/>
                <w:spacing w:val="-11"/>
              </w:rPr>
              <w:t>111</w:t>
            </w:r>
          </w:p>
        </w:tc>
        <w:tc>
          <w:tcPr>
            <w:tcW w:w="1015" w:type="dxa"/>
            <w:vAlign w:val="top"/>
          </w:tcPr>
          <w:p>
            <w:pPr>
              <w:pStyle w:val="TableText"/>
              <w:ind w:left="267"/>
              <w:spacing w:before="85" w:line="206" w:lineRule="auto"/>
              <w:rPr/>
            </w:pPr>
            <w:r>
              <w:rPr>
                <w:spacing w:val="-1"/>
              </w:rPr>
              <w:t>居民</w:t>
            </w:r>
          </w:p>
        </w:tc>
        <w:tc>
          <w:tcPr>
            <w:tcW w:w="3082" w:type="dxa"/>
            <w:vAlign w:val="top"/>
          </w:tcPr>
          <w:p>
            <w:pPr>
              <w:ind w:left="1385"/>
              <w:spacing w:before="125" w:line="198" w:lineRule="auto"/>
              <w:rPr>
                <w:rFonts w:ascii="Times New Roman" w:hAnsi="Times New Roman" w:eastAsia="Times New Roman" w:cs="Times New Roman"/>
                <w:sz w:val="24"/>
                <w:szCs w:val="24"/>
              </w:rPr>
            </w:pPr>
            <w:r>
              <w:rPr>
                <w:rFonts w:ascii="Times New Roman" w:hAnsi="Times New Roman" w:eastAsia="Times New Roman" w:cs="Times New Roman"/>
                <w:sz w:val="24"/>
                <w:szCs w:val="24"/>
                <w:spacing w:val="-7"/>
              </w:rPr>
              <w:t>875</w:t>
            </w:r>
          </w:p>
        </w:tc>
        <w:tc>
          <w:tcPr>
            <w:tcW w:w="1918" w:type="dxa"/>
            <w:vAlign w:val="top"/>
            <w:vMerge w:val="continue"/>
            <w:tcBorders>
              <w:bottom w:val="nil"/>
              <w:right w:val="nil"/>
              <w:top w:val="nil"/>
            </w:tcBorders>
          </w:tcPr>
          <w:p>
            <w:pPr>
              <w:rPr>
                <w:rFonts w:ascii="Arial"/>
                <w:sz w:val="21"/>
              </w:rPr>
            </w:pPr>
            <w:r/>
          </w:p>
        </w:tc>
      </w:tr>
      <w:tr>
        <w:trPr>
          <w:trHeight w:val="363" w:hRule="atLeast"/>
        </w:trPr>
        <w:tc>
          <w:tcPr>
            <w:tcW w:w="1010" w:type="dxa"/>
            <w:vAlign w:val="top"/>
            <w:vMerge w:val="continue"/>
            <w:tcBorders>
              <w:bottom w:val="nil"/>
              <w:left w:val="nil"/>
              <w:top w:val="nil"/>
            </w:tcBorders>
          </w:tcPr>
          <w:p>
            <w:pPr>
              <w:rPr>
                <w:rFonts w:ascii="Arial"/>
                <w:sz w:val="21"/>
              </w:rPr>
            </w:pPr>
            <w:r/>
          </w:p>
        </w:tc>
        <w:tc>
          <w:tcPr>
            <w:tcW w:w="809" w:type="dxa"/>
            <w:vAlign w:val="top"/>
          </w:tcPr>
          <w:p>
            <w:pPr>
              <w:ind w:left="344"/>
              <w:spacing w:before="126" w:line="197"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4</w:t>
            </w:r>
          </w:p>
        </w:tc>
        <w:tc>
          <w:tcPr>
            <w:tcW w:w="2304" w:type="dxa"/>
            <w:vAlign w:val="top"/>
          </w:tcPr>
          <w:p>
            <w:pPr>
              <w:pStyle w:val="TableText"/>
              <w:ind w:left="817"/>
              <w:spacing w:before="86" w:line="205" w:lineRule="auto"/>
              <w:rPr/>
            </w:pPr>
            <w:r>
              <w:rPr>
                <w:spacing w:val="-7"/>
              </w:rPr>
              <w:t>三房村</w:t>
            </w:r>
          </w:p>
        </w:tc>
        <w:tc>
          <w:tcPr>
            <w:tcW w:w="1162" w:type="dxa"/>
            <w:vAlign w:val="top"/>
          </w:tcPr>
          <w:p>
            <w:pPr>
              <w:ind w:left="374"/>
              <w:spacing w:before="134" w:line="183" w:lineRule="auto"/>
              <w:rPr>
                <w:rFonts w:ascii="Times New Roman" w:hAnsi="Times New Roman" w:eastAsia="Times New Roman" w:cs="Times New Roman"/>
                <w:sz w:val="24"/>
                <w:szCs w:val="24"/>
              </w:rPr>
            </w:pPr>
            <w:r>
              <w:rPr>
                <w:rFonts w:ascii="Times New Roman" w:hAnsi="Times New Roman" w:eastAsia="Times New Roman" w:cs="Times New Roman"/>
                <w:sz w:val="24"/>
                <w:szCs w:val="24"/>
                <w:spacing w:val="1"/>
              </w:rPr>
              <w:t>NW</w:t>
            </w:r>
          </w:p>
        </w:tc>
        <w:tc>
          <w:tcPr>
            <w:tcW w:w="2043" w:type="dxa"/>
            <w:vAlign w:val="top"/>
          </w:tcPr>
          <w:p>
            <w:pPr>
              <w:ind w:left="843"/>
              <w:spacing w:before="126" w:line="197" w:lineRule="auto"/>
              <w:rPr>
                <w:rFonts w:ascii="Times New Roman" w:hAnsi="Times New Roman" w:eastAsia="Times New Roman" w:cs="Times New Roman"/>
                <w:sz w:val="24"/>
                <w:szCs w:val="24"/>
              </w:rPr>
            </w:pPr>
            <w:r>
              <w:rPr>
                <w:rFonts w:ascii="Times New Roman" w:hAnsi="Times New Roman" w:eastAsia="Times New Roman" w:cs="Times New Roman"/>
                <w:sz w:val="24"/>
                <w:szCs w:val="24"/>
                <w:spacing w:val="-2"/>
              </w:rPr>
              <w:t>264</w:t>
            </w:r>
          </w:p>
        </w:tc>
        <w:tc>
          <w:tcPr>
            <w:tcW w:w="1015" w:type="dxa"/>
            <w:vAlign w:val="top"/>
          </w:tcPr>
          <w:p>
            <w:pPr>
              <w:pStyle w:val="TableText"/>
              <w:ind w:left="267"/>
              <w:spacing w:before="86" w:line="205" w:lineRule="auto"/>
              <w:rPr/>
            </w:pPr>
            <w:r>
              <w:rPr>
                <w:spacing w:val="-1"/>
              </w:rPr>
              <w:t>居民</w:t>
            </w:r>
          </w:p>
        </w:tc>
        <w:tc>
          <w:tcPr>
            <w:tcW w:w="3082" w:type="dxa"/>
            <w:vAlign w:val="top"/>
          </w:tcPr>
          <w:p>
            <w:pPr>
              <w:ind w:left="1381"/>
              <w:spacing w:before="126" w:line="197" w:lineRule="auto"/>
              <w:rPr>
                <w:rFonts w:ascii="Times New Roman" w:hAnsi="Times New Roman" w:eastAsia="Times New Roman" w:cs="Times New Roman"/>
                <w:sz w:val="24"/>
                <w:szCs w:val="24"/>
              </w:rPr>
            </w:pPr>
            <w:r>
              <w:rPr>
                <w:rFonts w:ascii="Times New Roman" w:hAnsi="Times New Roman" w:eastAsia="Times New Roman" w:cs="Times New Roman"/>
                <w:sz w:val="24"/>
                <w:szCs w:val="24"/>
                <w:spacing w:val="-6"/>
              </w:rPr>
              <w:t>330</w:t>
            </w:r>
          </w:p>
        </w:tc>
        <w:tc>
          <w:tcPr>
            <w:tcW w:w="1918" w:type="dxa"/>
            <w:vAlign w:val="top"/>
            <w:vMerge w:val="continue"/>
            <w:tcBorders>
              <w:bottom w:val="nil"/>
              <w:right w:val="nil"/>
              <w:top w:val="nil"/>
            </w:tcBorders>
          </w:tcPr>
          <w:p>
            <w:pPr>
              <w:rPr>
                <w:rFonts w:ascii="Arial"/>
                <w:sz w:val="21"/>
              </w:rPr>
            </w:pPr>
            <w:r/>
          </w:p>
        </w:tc>
      </w:tr>
      <w:tr>
        <w:trPr>
          <w:trHeight w:val="366" w:hRule="atLeast"/>
        </w:trPr>
        <w:tc>
          <w:tcPr>
            <w:tcW w:w="1010" w:type="dxa"/>
            <w:vAlign w:val="top"/>
            <w:vMerge w:val="continue"/>
            <w:tcBorders>
              <w:bottom w:val="nil"/>
              <w:left w:val="nil"/>
              <w:top w:val="nil"/>
            </w:tcBorders>
          </w:tcPr>
          <w:p>
            <w:pPr>
              <w:rPr>
                <w:rFonts w:ascii="Arial"/>
                <w:sz w:val="21"/>
              </w:rPr>
            </w:pPr>
            <w:r/>
          </w:p>
        </w:tc>
        <w:tc>
          <w:tcPr>
            <w:tcW w:w="809" w:type="dxa"/>
            <w:vAlign w:val="top"/>
          </w:tcPr>
          <w:p>
            <w:pPr>
              <w:ind w:left="352"/>
              <w:spacing w:before="130" w:line="196"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5</w:t>
            </w:r>
          </w:p>
        </w:tc>
        <w:tc>
          <w:tcPr>
            <w:tcW w:w="2304" w:type="dxa"/>
            <w:vAlign w:val="top"/>
          </w:tcPr>
          <w:p>
            <w:pPr>
              <w:pStyle w:val="TableText"/>
              <w:ind w:left="802"/>
              <w:spacing w:before="90" w:line="204" w:lineRule="auto"/>
              <w:rPr/>
            </w:pPr>
            <w:r>
              <w:rPr>
                <w:spacing w:val="-3"/>
              </w:rPr>
              <w:t>双合村</w:t>
            </w:r>
          </w:p>
        </w:tc>
        <w:tc>
          <w:tcPr>
            <w:tcW w:w="1162" w:type="dxa"/>
            <w:vAlign w:val="top"/>
          </w:tcPr>
          <w:p>
            <w:pPr>
              <w:ind w:left="374"/>
              <w:spacing w:before="138" w:line="183" w:lineRule="auto"/>
              <w:rPr>
                <w:rFonts w:ascii="Times New Roman" w:hAnsi="Times New Roman" w:eastAsia="Times New Roman" w:cs="Times New Roman"/>
                <w:sz w:val="24"/>
                <w:szCs w:val="24"/>
              </w:rPr>
            </w:pPr>
            <w:r>
              <w:rPr>
                <w:rFonts w:ascii="Times New Roman" w:hAnsi="Times New Roman" w:eastAsia="Times New Roman" w:cs="Times New Roman"/>
                <w:sz w:val="24"/>
                <w:szCs w:val="24"/>
                <w:spacing w:val="1"/>
              </w:rPr>
              <w:t>NW</w:t>
            </w:r>
          </w:p>
        </w:tc>
        <w:tc>
          <w:tcPr>
            <w:tcW w:w="2043" w:type="dxa"/>
            <w:vAlign w:val="top"/>
          </w:tcPr>
          <w:p>
            <w:pPr>
              <w:ind w:left="849"/>
              <w:spacing w:before="130" w:line="196" w:lineRule="auto"/>
              <w:rPr>
                <w:rFonts w:ascii="Times New Roman" w:hAnsi="Times New Roman" w:eastAsia="Times New Roman" w:cs="Times New Roman"/>
                <w:sz w:val="24"/>
                <w:szCs w:val="24"/>
              </w:rPr>
            </w:pPr>
            <w:r>
              <w:rPr>
                <w:rFonts w:ascii="Times New Roman" w:hAnsi="Times New Roman" w:eastAsia="Times New Roman" w:cs="Times New Roman"/>
                <w:sz w:val="24"/>
                <w:szCs w:val="24"/>
                <w:spacing w:val="-3"/>
              </w:rPr>
              <w:t>513</w:t>
            </w:r>
          </w:p>
        </w:tc>
        <w:tc>
          <w:tcPr>
            <w:tcW w:w="1015" w:type="dxa"/>
            <w:vAlign w:val="top"/>
          </w:tcPr>
          <w:p>
            <w:pPr>
              <w:pStyle w:val="TableText"/>
              <w:ind w:left="267"/>
              <w:spacing w:before="90" w:line="204" w:lineRule="auto"/>
              <w:rPr/>
            </w:pPr>
            <w:r>
              <w:rPr>
                <w:spacing w:val="-1"/>
              </w:rPr>
              <w:t>居民</w:t>
            </w:r>
          </w:p>
        </w:tc>
        <w:tc>
          <w:tcPr>
            <w:tcW w:w="3082" w:type="dxa"/>
            <w:vAlign w:val="top"/>
          </w:tcPr>
          <w:p>
            <w:pPr>
              <w:ind w:left="1376"/>
              <w:spacing w:before="130" w:line="196" w:lineRule="auto"/>
              <w:rPr>
                <w:rFonts w:ascii="Times New Roman" w:hAnsi="Times New Roman" w:eastAsia="Times New Roman" w:cs="Times New Roman"/>
                <w:sz w:val="24"/>
                <w:szCs w:val="24"/>
              </w:rPr>
            </w:pPr>
            <w:r>
              <w:rPr>
                <w:rFonts w:ascii="Times New Roman" w:hAnsi="Times New Roman" w:eastAsia="Times New Roman" w:cs="Times New Roman"/>
                <w:sz w:val="24"/>
                <w:szCs w:val="24"/>
                <w:spacing w:val="-5"/>
              </w:rPr>
              <w:t>234</w:t>
            </w:r>
          </w:p>
        </w:tc>
        <w:tc>
          <w:tcPr>
            <w:tcW w:w="1918" w:type="dxa"/>
            <w:vAlign w:val="top"/>
            <w:vMerge w:val="continue"/>
            <w:tcBorders>
              <w:bottom w:val="nil"/>
              <w:right w:val="nil"/>
              <w:top w:val="nil"/>
            </w:tcBorders>
          </w:tcPr>
          <w:p>
            <w:pPr>
              <w:rPr>
                <w:rFonts w:ascii="Arial"/>
                <w:sz w:val="21"/>
              </w:rPr>
            </w:pPr>
            <w:r/>
          </w:p>
        </w:tc>
      </w:tr>
      <w:tr>
        <w:trPr>
          <w:trHeight w:val="363" w:hRule="atLeast"/>
        </w:trPr>
        <w:tc>
          <w:tcPr>
            <w:tcW w:w="1010" w:type="dxa"/>
            <w:vAlign w:val="top"/>
            <w:vMerge w:val="continue"/>
            <w:tcBorders>
              <w:bottom w:val="nil"/>
              <w:left w:val="nil"/>
              <w:top w:val="nil"/>
            </w:tcBorders>
          </w:tcPr>
          <w:p>
            <w:pPr>
              <w:rPr>
                <w:rFonts w:ascii="Arial"/>
                <w:sz w:val="21"/>
              </w:rPr>
            </w:pPr>
            <w:r/>
          </w:p>
        </w:tc>
        <w:tc>
          <w:tcPr>
            <w:tcW w:w="809" w:type="dxa"/>
            <w:vAlign w:val="top"/>
          </w:tcPr>
          <w:p>
            <w:pPr>
              <w:ind w:left="351"/>
              <w:spacing w:before="129" w:line="194"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6</w:t>
            </w:r>
          </w:p>
        </w:tc>
        <w:tc>
          <w:tcPr>
            <w:tcW w:w="2304" w:type="dxa"/>
            <w:vAlign w:val="top"/>
          </w:tcPr>
          <w:p>
            <w:pPr>
              <w:pStyle w:val="TableText"/>
              <w:ind w:left="809"/>
              <w:spacing w:before="89" w:line="203" w:lineRule="auto"/>
              <w:rPr/>
            </w:pPr>
            <w:r>
              <w:rPr>
                <w:spacing w:val="-5"/>
              </w:rPr>
              <w:t>大钱村</w:t>
            </w:r>
          </w:p>
        </w:tc>
        <w:tc>
          <w:tcPr>
            <w:tcW w:w="1162" w:type="dxa"/>
            <w:vAlign w:val="top"/>
          </w:tcPr>
          <w:p>
            <w:pPr>
              <w:ind w:left="267"/>
              <w:spacing w:before="137" w:line="183" w:lineRule="auto"/>
              <w:rPr>
                <w:rFonts w:ascii="Times New Roman" w:hAnsi="Times New Roman" w:eastAsia="Times New Roman" w:cs="Times New Roman"/>
                <w:sz w:val="24"/>
                <w:szCs w:val="24"/>
              </w:rPr>
            </w:pPr>
            <w:r>
              <w:rPr>
                <w:rFonts w:ascii="Times New Roman" w:hAnsi="Times New Roman" w:eastAsia="Times New Roman" w:cs="Times New Roman"/>
                <w:sz w:val="24"/>
                <w:szCs w:val="24"/>
                <w:spacing w:val="-1"/>
              </w:rPr>
              <w:t>WNW</w:t>
            </w:r>
          </w:p>
        </w:tc>
        <w:tc>
          <w:tcPr>
            <w:tcW w:w="2043" w:type="dxa"/>
            <w:vAlign w:val="top"/>
          </w:tcPr>
          <w:p>
            <w:pPr>
              <w:ind w:left="806"/>
              <w:spacing w:before="129" w:line="194" w:lineRule="auto"/>
              <w:rPr>
                <w:rFonts w:ascii="Times New Roman" w:hAnsi="Times New Roman" w:eastAsia="Times New Roman" w:cs="Times New Roman"/>
                <w:sz w:val="24"/>
                <w:szCs w:val="24"/>
              </w:rPr>
            </w:pPr>
            <w:r>
              <w:rPr>
                <w:rFonts w:ascii="Times New Roman" w:hAnsi="Times New Roman" w:eastAsia="Times New Roman" w:cs="Times New Roman"/>
                <w:sz w:val="24"/>
                <w:szCs w:val="24"/>
                <w:spacing w:val="-6"/>
              </w:rPr>
              <w:t>1000</w:t>
            </w:r>
          </w:p>
        </w:tc>
        <w:tc>
          <w:tcPr>
            <w:tcW w:w="1015" w:type="dxa"/>
            <w:vAlign w:val="top"/>
          </w:tcPr>
          <w:p>
            <w:pPr>
              <w:pStyle w:val="TableText"/>
              <w:ind w:left="267"/>
              <w:spacing w:before="89" w:line="203" w:lineRule="auto"/>
              <w:rPr/>
            </w:pPr>
            <w:r>
              <w:rPr>
                <w:spacing w:val="-1"/>
              </w:rPr>
              <w:t>居民</w:t>
            </w:r>
          </w:p>
        </w:tc>
        <w:tc>
          <w:tcPr>
            <w:tcW w:w="3082" w:type="dxa"/>
            <w:vAlign w:val="top"/>
          </w:tcPr>
          <w:p>
            <w:pPr>
              <w:ind w:left="1381"/>
              <w:spacing w:before="129" w:line="194" w:lineRule="auto"/>
              <w:rPr>
                <w:rFonts w:ascii="Times New Roman" w:hAnsi="Times New Roman" w:eastAsia="Times New Roman" w:cs="Times New Roman"/>
                <w:sz w:val="24"/>
                <w:szCs w:val="24"/>
              </w:rPr>
            </w:pPr>
            <w:r>
              <w:rPr>
                <w:rFonts w:ascii="Times New Roman" w:hAnsi="Times New Roman" w:eastAsia="Times New Roman" w:cs="Times New Roman"/>
                <w:sz w:val="24"/>
                <w:szCs w:val="24"/>
                <w:spacing w:val="-6"/>
              </w:rPr>
              <w:t>308</w:t>
            </w:r>
          </w:p>
        </w:tc>
        <w:tc>
          <w:tcPr>
            <w:tcW w:w="1918" w:type="dxa"/>
            <w:vAlign w:val="top"/>
            <w:vMerge w:val="continue"/>
            <w:tcBorders>
              <w:bottom w:val="nil"/>
              <w:right w:val="nil"/>
              <w:top w:val="nil"/>
            </w:tcBorders>
          </w:tcPr>
          <w:p>
            <w:pPr>
              <w:rPr>
                <w:rFonts w:ascii="Arial"/>
                <w:sz w:val="21"/>
              </w:rPr>
            </w:pPr>
            <w:r/>
          </w:p>
        </w:tc>
      </w:tr>
      <w:tr>
        <w:trPr>
          <w:trHeight w:val="364" w:hRule="atLeast"/>
        </w:trPr>
        <w:tc>
          <w:tcPr>
            <w:tcW w:w="1010" w:type="dxa"/>
            <w:vAlign w:val="top"/>
            <w:vMerge w:val="continue"/>
            <w:tcBorders>
              <w:bottom w:val="nil"/>
              <w:left w:val="nil"/>
              <w:top w:val="nil"/>
            </w:tcBorders>
          </w:tcPr>
          <w:p>
            <w:pPr>
              <w:rPr>
                <w:rFonts w:ascii="Arial"/>
                <w:sz w:val="21"/>
              </w:rPr>
            </w:pPr>
            <w:r/>
          </w:p>
        </w:tc>
        <w:tc>
          <w:tcPr>
            <w:tcW w:w="809" w:type="dxa"/>
            <w:vAlign w:val="top"/>
          </w:tcPr>
          <w:p>
            <w:pPr>
              <w:ind w:left="349"/>
              <w:spacing w:before="130" w:line="194"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7</w:t>
            </w:r>
          </w:p>
        </w:tc>
        <w:tc>
          <w:tcPr>
            <w:tcW w:w="2304" w:type="dxa"/>
            <w:vAlign w:val="top"/>
          </w:tcPr>
          <w:p>
            <w:pPr>
              <w:pStyle w:val="TableText"/>
              <w:ind w:left="576"/>
              <w:spacing w:before="91" w:line="202" w:lineRule="auto"/>
              <w:rPr/>
            </w:pPr>
            <w:r>
              <w:rPr>
                <w:spacing w:val="-5"/>
              </w:rPr>
              <w:t>陵口东王村</w:t>
            </w:r>
          </w:p>
        </w:tc>
        <w:tc>
          <w:tcPr>
            <w:tcW w:w="1162" w:type="dxa"/>
            <w:vAlign w:val="top"/>
          </w:tcPr>
          <w:p>
            <w:pPr>
              <w:ind w:left="288"/>
              <w:spacing w:before="138" w:line="183"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NNW</w:t>
            </w:r>
          </w:p>
        </w:tc>
        <w:tc>
          <w:tcPr>
            <w:tcW w:w="2043" w:type="dxa"/>
            <w:vAlign w:val="top"/>
          </w:tcPr>
          <w:p>
            <w:pPr>
              <w:ind w:left="811"/>
              <w:spacing w:before="130" w:line="194" w:lineRule="auto"/>
              <w:rPr>
                <w:rFonts w:ascii="Times New Roman" w:hAnsi="Times New Roman" w:eastAsia="Times New Roman" w:cs="Times New Roman"/>
                <w:sz w:val="24"/>
                <w:szCs w:val="24"/>
              </w:rPr>
            </w:pPr>
            <w:r>
              <w:rPr>
                <w:rFonts w:ascii="Times New Roman" w:hAnsi="Times New Roman" w:eastAsia="Times New Roman" w:cs="Times New Roman"/>
                <w:sz w:val="24"/>
                <w:szCs w:val="24"/>
                <w:spacing w:val="-9"/>
              </w:rPr>
              <w:t>1100</w:t>
            </w:r>
          </w:p>
        </w:tc>
        <w:tc>
          <w:tcPr>
            <w:tcW w:w="1015" w:type="dxa"/>
            <w:vAlign w:val="top"/>
          </w:tcPr>
          <w:p>
            <w:pPr>
              <w:pStyle w:val="TableText"/>
              <w:ind w:left="267"/>
              <w:spacing w:before="91" w:line="202" w:lineRule="auto"/>
              <w:rPr/>
            </w:pPr>
            <w:r>
              <w:rPr>
                <w:spacing w:val="-1"/>
              </w:rPr>
              <w:t>居民</w:t>
            </w:r>
          </w:p>
        </w:tc>
        <w:tc>
          <w:tcPr>
            <w:tcW w:w="3082" w:type="dxa"/>
            <w:vAlign w:val="top"/>
          </w:tcPr>
          <w:p>
            <w:pPr>
              <w:ind w:left="1375"/>
              <w:spacing w:before="130" w:line="194" w:lineRule="auto"/>
              <w:rPr>
                <w:rFonts w:ascii="Times New Roman" w:hAnsi="Times New Roman" w:eastAsia="Times New Roman" w:cs="Times New Roman"/>
                <w:sz w:val="24"/>
                <w:szCs w:val="24"/>
              </w:rPr>
            </w:pPr>
            <w:r>
              <w:rPr>
                <w:rFonts w:ascii="Times New Roman" w:hAnsi="Times New Roman" w:eastAsia="Times New Roman" w:cs="Times New Roman"/>
                <w:sz w:val="24"/>
                <w:szCs w:val="24"/>
                <w:spacing w:val="-5"/>
              </w:rPr>
              <w:t>401</w:t>
            </w:r>
          </w:p>
        </w:tc>
        <w:tc>
          <w:tcPr>
            <w:tcW w:w="1918" w:type="dxa"/>
            <w:vAlign w:val="top"/>
            <w:vMerge w:val="continue"/>
            <w:tcBorders>
              <w:bottom w:val="nil"/>
              <w:right w:val="nil"/>
              <w:top w:val="nil"/>
            </w:tcBorders>
          </w:tcPr>
          <w:p>
            <w:pPr>
              <w:rPr>
                <w:rFonts w:ascii="Arial"/>
                <w:sz w:val="21"/>
              </w:rPr>
            </w:pPr>
            <w:r/>
          </w:p>
        </w:tc>
      </w:tr>
      <w:tr>
        <w:trPr>
          <w:trHeight w:val="364" w:hRule="atLeast"/>
        </w:trPr>
        <w:tc>
          <w:tcPr>
            <w:tcW w:w="1010" w:type="dxa"/>
            <w:vAlign w:val="top"/>
            <w:vMerge w:val="continue"/>
            <w:tcBorders>
              <w:bottom w:val="nil"/>
              <w:left w:val="nil"/>
              <w:top w:val="nil"/>
            </w:tcBorders>
          </w:tcPr>
          <w:p>
            <w:pPr>
              <w:rPr>
                <w:rFonts w:ascii="Arial"/>
                <w:sz w:val="21"/>
              </w:rPr>
            </w:pPr>
            <w:r/>
          </w:p>
        </w:tc>
        <w:tc>
          <w:tcPr>
            <w:tcW w:w="809" w:type="dxa"/>
            <w:vAlign w:val="top"/>
          </w:tcPr>
          <w:p>
            <w:pPr>
              <w:ind w:left="355"/>
              <w:spacing w:before="132" w:line="193"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8</w:t>
            </w:r>
          </w:p>
        </w:tc>
        <w:tc>
          <w:tcPr>
            <w:tcW w:w="2304" w:type="dxa"/>
            <w:vAlign w:val="top"/>
          </w:tcPr>
          <w:p>
            <w:pPr>
              <w:pStyle w:val="TableText"/>
              <w:ind w:left="812"/>
              <w:spacing w:before="92" w:line="201" w:lineRule="auto"/>
              <w:rPr/>
            </w:pPr>
            <w:r>
              <w:rPr>
                <w:spacing w:val="-6"/>
              </w:rPr>
              <w:t>彭家村</w:t>
            </w:r>
          </w:p>
        </w:tc>
        <w:tc>
          <w:tcPr>
            <w:tcW w:w="1162" w:type="dxa"/>
            <w:vAlign w:val="top"/>
          </w:tcPr>
          <w:p>
            <w:pPr>
              <w:ind w:left="487"/>
              <w:spacing w:before="139" w:line="183" w:lineRule="auto"/>
              <w:rPr>
                <w:rFonts w:ascii="Times New Roman" w:hAnsi="Times New Roman" w:eastAsia="Times New Roman" w:cs="Times New Roman"/>
                <w:sz w:val="24"/>
                <w:szCs w:val="24"/>
              </w:rPr>
            </w:pPr>
            <w:r>
              <w:rPr>
                <w:rFonts w:ascii="Times New Roman" w:hAnsi="Times New Roman" w:eastAsia="Times New Roman" w:cs="Times New Roman"/>
                <w:sz w:val="24"/>
                <w:szCs w:val="24"/>
                <w:spacing w:val="2"/>
              </w:rPr>
              <w:t>N</w:t>
            </w:r>
          </w:p>
        </w:tc>
        <w:tc>
          <w:tcPr>
            <w:tcW w:w="2043" w:type="dxa"/>
            <w:vAlign w:val="top"/>
          </w:tcPr>
          <w:p>
            <w:pPr>
              <w:ind w:left="848"/>
              <w:spacing w:before="132" w:line="193" w:lineRule="auto"/>
              <w:rPr>
                <w:rFonts w:ascii="Times New Roman" w:hAnsi="Times New Roman" w:eastAsia="Times New Roman" w:cs="Times New Roman"/>
                <w:sz w:val="24"/>
                <w:szCs w:val="24"/>
              </w:rPr>
            </w:pPr>
            <w:r>
              <w:rPr>
                <w:rFonts w:ascii="Times New Roman" w:hAnsi="Times New Roman" w:eastAsia="Times New Roman" w:cs="Times New Roman"/>
                <w:sz w:val="24"/>
                <w:szCs w:val="24"/>
                <w:spacing w:val="-3"/>
              </w:rPr>
              <w:t>693</w:t>
            </w:r>
          </w:p>
        </w:tc>
        <w:tc>
          <w:tcPr>
            <w:tcW w:w="1015" w:type="dxa"/>
            <w:vAlign w:val="top"/>
          </w:tcPr>
          <w:p>
            <w:pPr>
              <w:pStyle w:val="TableText"/>
              <w:ind w:left="267"/>
              <w:spacing w:before="92" w:line="201" w:lineRule="auto"/>
              <w:rPr/>
            </w:pPr>
            <w:r>
              <w:rPr>
                <w:spacing w:val="-1"/>
              </w:rPr>
              <w:t>居民</w:t>
            </w:r>
          </w:p>
        </w:tc>
        <w:tc>
          <w:tcPr>
            <w:tcW w:w="3082" w:type="dxa"/>
            <w:vAlign w:val="top"/>
          </w:tcPr>
          <w:p>
            <w:pPr>
              <w:ind w:left="1381"/>
              <w:spacing w:before="132" w:line="193" w:lineRule="auto"/>
              <w:rPr>
                <w:rFonts w:ascii="Times New Roman" w:hAnsi="Times New Roman" w:eastAsia="Times New Roman" w:cs="Times New Roman"/>
                <w:sz w:val="24"/>
                <w:szCs w:val="24"/>
              </w:rPr>
            </w:pPr>
            <w:r>
              <w:rPr>
                <w:rFonts w:ascii="Times New Roman" w:hAnsi="Times New Roman" w:eastAsia="Times New Roman" w:cs="Times New Roman"/>
                <w:sz w:val="24"/>
                <w:szCs w:val="24"/>
                <w:spacing w:val="-6"/>
              </w:rPr>
              <w:t>329</w:t>
            </w:r>
          </w:p>
        </w:tc>
        <w:tc>
          <w:tcPr>
            <w:tcW w:w="1918" w:type="dxa"/>
            <w:vAlign w:val="top"/>
            <w:vMerge w:val="continue"/>
            <w:tcBorders>
              <w:bottom w:val="nil"/>
              <w:right w:val="nil"/>
              <w:top w:val="nil"/>
            </w:tcBorders>
          </w:tcPr>
          <w:p>
            <w:pPr>
              <w:rPr>
                <w:rFonts w:ascii="Arial"/>
                <w:sz w:val="21"/>
              </w:rPr>
            </w:pPr>
            <w:r/>
          </w:p>
        </w:tc>
      </w:tr>
      <w:tr>
        <w:trPr>
          <w:trHeight w:val="364" w:hRule="atLeast"/>
        </w:trPr>
        <w:tc>
          <w:tcPr>
            <w:tcW w:w="1010" w:type="dxa"/>
            <w:vAlign w:val="top"/>
            <w:vMerge w:val="continue"/>
            <w:tcBorders>
              <w:bottom w:val="nil"/>
              <w:left w:val="nil"/>
              <w:top w:val="nil"/>
            </w:tcBorders>
          </w:tcPr>
          <w:p>
            <w:pPr>
              <w:rPr>
                <w:rFonts w:ascii="Arial"/>
                <w:sz w:val="21"/>
              </w:rPr>
            </w:pPr>
            <w:r/>
          </w:p>
        </w:tc>
        <w:tc>
          <w:tcPr>
            <w:tcW w:w="809" w:type="dxa"/>
            <w:vAlign w:val="top"/>
          </w:tcPr>
          <w:p>
            <w:pPr>
              <w:ind w:left="350"/>
              <w:spacing w:before="133" w:line="192"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9</w:t>
            </w:r>
          </w:p>
        </w:tc>
        <w:tc>
          <w:tcPr>
            <w:tcW w:w="2304" w:type="dxa"/>
            <w:vAlign w:val="top"/>
          </w:tcPr>
          <w:p>
            <w:pPr>
              <w:pStyle w:val="TableText"/>
              <w:ind w:left="810"/>
              <w:spacing w:before="92" w:line="201" w:lineRule="auto"/>
              <w:rPr/>
            </w:pPr>
            <w:r>
              <w:rPr>
                <w:spacing w:val="-5"/>
              </w:rPr>
              <w:t>西庄村</w:t>
            </w:r>
          </w:p>
        </w:tc>
        <w:tc>
          <w:tcPr>
            <w:tcW w:w="1162" w:type="dxa"/>
            <w:vAlign w:val="top"/>
          </w:tcPr>
          <w:p>
            <w:pPr>
              <w:ind w:left="326"/>
              <w:spacing w:before="140" w:line="183"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NNE</w:t>
            </w:r>
          </w:p>
        </w:tc>
        <w:tc>
          <w:tcPr>
            <w:tcW w:w="2043" w:type="dxa"/>
            <w:vAlign w:val="top"/>
          </w:tcPr>
          <w:p>
            <w:pPr>
              <w:ind w:left="848"/>
              <w:spacing w:before="133" w:line="192" w:lineRule="auto"/>
              <w:rPr>
                <w:rFonts w:ascii="Times New Roman" w:hAnsi="Times New Roman" w:eastAsia="Times New Roman" w:cs="Times New Roman"/>
                <w:sz w:val="24"/>
                <w:szCs w:val="24"/>
              </w:rPr>
            </w:pPr>
            <w:r>
              <w:rPr>
                <w:rFonts w:ascii="Times New Roman" w:hAnsi="Times New Roman" w:eastAsia="Times New Roman" w:cs="Times New Roman"/>
                <w:sz w:val="24"/>
                <w:szCs w:val="24"/>
                <w:spacing w:val="-3"/>
              </w:rPr>
              <w:t>606</w:t>
            </w:r>
          </w:p>
        </w:tc>
        <w:tc>
          <w:tcPr>
            <w:tcW w:w="1015" w:type="dxa"/>
            <w:vAlign w:val="top"/>
          </w:tcPr>
          <w:p>
            <w:pPr>
              <w:pStyle w:val="TableText"/>
              <w:ind w:left="267"/>
              <w:spacing w:before="92" w:line="201" w:lineRule="auto"/>
              <w:rPr/>
            </w:pPr>
            <w:r>
              <w:rPr>
                <w:spacing w:val="-1"/>
              </w:rPr>
              <w:t>居民</w:t>
            </w:r>
          </w:p>
        </w:tc>
        <w:tc>
          <w:tcPr>
            <w:tcW w:w="3082" w:type="dxa"/>
            <w:vAlign w:val="top"/>
          </w:tcPr>
          <w:p>
            <w:pPr>
              <w:ind w:left="1376"/>
              <w:spacing w:before="133" w:line="192" w:lineRule="auto"/>
              <w:rPr>
                <w:rFonts w:ascii="Times New Roman" w:hAnsi="Times New Roman" w:eastAsia="Times New Roman" w:cs="Times New Roman"/>
                <w:sz w:val="24"/>
                <w:szCs w:val="24"/>
              </w:rPr>
            </w:pPr>
            <w:r>
              <w:rPr>
                <w:rFonts w:ascii="Times New Roman" w:hAnsi="Times New Roman" w:eastAsia="Times New Roman" w:cs="Times New Roman"/>
                <w:sz w:val="24"/>
                <w:szCs w:val="24"/>
                <w:spacing w:val="-5"/>
              </w:rPr>
              <w:t>219</w:t>
            </w:r>
          </w:p>
        </w:tc>
        <w:tc>
          <w:tcPr>
            <w:tcW w:w="1918" w:type="dxa"/>
            <w:vAlign w:val="top"/>
            <w:vMerge w:val="continue"/>
            <w:tcBorders>
              <w:bottom w:val="nil"/>
              <w:right w:val="nil"/>
              <w:top w:val="nil"/>
            </w:tcBorders>
          </w:tcPr>
          <w:p>
            <w:pPr>
              <w:rPr>
                <w:rFonts w:ascii="Arial"/>
                <w:sz w:val="21"/>
              </w:rPr>
            </w:pPr>
            <w:r/>
          </w:p>
        </w:tc>
      </w:tr>
      <w:tr>
        <w:trPr>
          <w:trHeight w:val="363" w:hRule="atLeast"/>
        </w:trPr>
        <w:tc>
          <w:tcPr>
            <w:tcW w:w="1010" w:type="dxa"/>
            <w:vAlign w:val="top"/>
            <w:vMerge w:val="continue"/>
            <w:tcBorders>
              <w:bottom w:val="nil"/>
              <w:left w:val="nil"/>
              <w:top w:val="nil"/>
            </w:tcBorders>
          </w:tcPr>
          <w:p>
            <w:pPr>
              <w:rPr>
                <w:rFonts w:ascii="Arial"/>
                <w:sz w:val="21"/>
              </w:rPr>
            </w:pPr>
            <w:r/>
          </w:p>
        </w:tc>
        <w:tc>
          <w:tcPr>
            <w:tcW w:w="809" w:type="dxa"/>
            <w:vAlign w:val="top"/>
          </w:tcPr>
          <w:p>
            <w:pPr>
              <w:ind w:left="309"/>
              <w:spacing w:before="133" w:line="191" w:lineRule="auto"/>
              <w:rPr>
                <w:rFonts w:ascii="Times New Roman" w:hAnsi="Times New Roman" w:eastAsia="Times New Roman" w:cs="Times New Roman"/>
                <w:sz w:val="24"/>
                <w:szCs w:val="24"/>
              </w:rPr>
            </w:pPr>
            <w:r>
              <w:rPr>
                <w:rFonts w:ascii="Times New Roman" w:hAnsi="Times New Roman" w:eastAsia="Times New Roman" w:cs="Times New Roman"/>
                <w:sz w:val="24"/>
                <w:szCs w:val="24"/>
                <w:spacing w:val="-8"/>
              </w:rPr>
              <w:t>10</w:t>
            </w:r>
          </w:p>
        </w:tc>
        <w:tc>
          <w:tcPr>
            <w:tcW w:w="2304" w:type="dxa"/>
            <w:vAlign w:val="top"/>
          </w:tcPr>
          <w:p>
            <w:pPr>
              <w:pStyle w:val="TableText"/>
              <w:ind w:left="810"/>
              <w:spacing w:before="92" w:line="200" w:lineRule="auto"/>
              <w:rPr/>
            </w:pPr>
            <w:r>
              <w:rPr>
                <w:spacing w:val="-5"/>
              </w:rPr>
              <w:t>西蔡村</w:t>
            </w:r>
          </w:p>
        </w:tc>
        <w:tc>
          <w:tcPr>
            <w:tcW w:w="1162" w:type="dxa"/>
            <w:vAlign w:val="top"/>
          </w:tcPr>
          <w:p>
            <w:pPr>
              <w:ind w:left="415"/>
              <w:spacing w:before="140" w:line="183" w:lineRule="auto"/>
              <w:rPr>
                <w:rFonts w:ascii="Times New Roman" w:hAnsi="Times New Roman" w:eastAsia="Times New Roman" w:cs="Times New Roman"/>
                <w:sz w:val="24"/>
                <w:szCs w:val="24"/>
              </w:rPr>
            </w:pPr>
            <w:r>
              <w:rPr>
                <w:rFonts w:ascii="Times New Roman" w:hAnsi="Times New Roman" w:eastAsia="Times New Roman" w:cs="Times New Roman"/>
                <w:sz w:val="24"/>
                <w:szCs w:val="24"/>
                <w:spacing w:val="1"/>
              </w:rPr>
              <w:t>NE</w:t>
            </w:r>
          </w:p>
        </w:tc>
        <w:tc>
          <w:tcPr>
            <w:tcW w:w="2043" w:type="dxa"/>
            <w:vAlign w:val="top"/>
          </w:tcPr>
          <w:p>
            <w:pPr>
              <w:ind w:left="847"/>
              <w:spacing w:before="133" w:line="191" w:lineRule="auto"/>
              <w:rPr>
                <w:rFonts w:ascii="Times New Roman" w:hAnsi="Times New Roman" w:eastAsia="Times New Roman" w:cs="Times New Roman"/>
                <w:sz w:val="24"/>
                <w:szCs w:val="24"/>
              </w:rPr>
            </w:pPr>
            <w:r>
              <w:rPr>
                <w:rFonts w:ascii="Times New Roman" w:hAnsi="Times New Roman" w:eastAsia="Times New Roman" w:cs="Times New Roman"/>
                <w:sz w:val="24"/>
                <w:szCs w:val="24"/>
                <w:spacing w:val="-2"/>
              </w:rPr>
              <w:t>747</w:t>
            </w:r>
          </w:p>
        </w:tc>
        <w:tc>
          <w:tcPr>
            <w:tcW w:w="1015" w:type="dxa"/>
            <w:vAlign w:val="top"/>
          </w:tcPr>
          <w:p>
            <w:pPr>
              <w:pStyle w:val="TableText"/>
              <w:ind w:left="267"/>
              <w:spacing w:before="92" w:line="200" w:lineRule="auto"/>
              <w:rPr/>
            </w:pPr>
            <w:r>
              <w:rPr>
                <w:spacing w:val="-1"/>
              </w:rPr>
              <w:t>居民</w:t>
            </w:r>
          </w:p>
        </w:tc>
        <w:tc>
          <w:tcPr>
            <w:tcW w:w="3082" w:type="dxa"/>
            <w:vAlign w:val="top"/>
          </w:tcPr>
          <w:p>
            <w:pPr>
              <w:ind w:left="1376"/>
              <w:spacing w:before="133" w:line="191" w:lineRule="auto"/>
              <w:rPr>
                <w:rFonts w:ascii="Times New Roman" w:hAnsi="Times New Roman" w:eastAsia="Times New Roman" w:cs="Times New Roman"/>
                <w:sz w:val="24"/>
                <w:szCs w:val="24"/>
              </w:rPr>
            </w:pPr>
            <w:r>
              <w:rPr>
                <w:rFonts w:ascii="Times New Roman" w:hAnsi="Times New Roman" w:eastAsia="Times New Roman" w:cs="Times New Roman"/>
                <w:sz w:val="24"/>
                <w:szCs w:val="24"/>
                <w:spacing w:val="-5"/>
              </w:rPr>
              <w:t>220</w:t>
            </w:r>
          </w:p>
        </w:tc>
        <w:tc>
          <w:tcPr>
            <w:tcW w:w="1918" w:type="dxa"/>
            <w:vAlign w:val="top"/>
            <w:vMerge w:val="continue"/>
            <w:tcBorders>
              <w:bottom w:val="nil"/>
              <w:right w:val="nil"/>
              <w:top w:val="nil"/>
            </w:tcBorders>
          </w:tcPr>
          <w:p>
            <w:pPr>
              <w:rPr>
                <w:rFonts w:ascii="Arial"/>
                <w:sz w:val="21"/>
              </w:rPr>
            </w:pPr>
            <w:r/>
          </w:p>
        </w:tc>
      </w:tr>
      <w:tr>
        <w:trPr>
          <w:trHeight w:val="366" w:hRule="atLeast"/>
        </w:trPr>
        <w:tc>
          <w:tcPr>
            <w:tcW w:w="1010" w:type="dxa"/>
            <w:vAlign w:val="top"/>
            <w:vMerge w:val="continue"/>
            <w:tcBorders>
              <w:bottom w:val="nil"/>
              <w:left w:val="nil"/>
              <w:top w:val="nil"/>
            </w:tcBorders>
          </w:tcPr>
          <w:p>
            <w:pPr>
              <w:rPr>
                <w:rFonts w:ascii="Arial"/>
                <w:sz w:val="21"/>
              </w:rPr>
            </w:pPr>
            <w:r/>
          </w:p>
        </w:tc>
        <w:tc>
          <w:tcPr>
            <w:tcW w:w="809" w:type="dxa"/>
            <w:vAlign w:val="top"/>
          </w:tcPr>
          <w:p>
            <w:pPr>
              <w:ind w:left="313"/>
              <w:spacing w:before="137" w:line="19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spacing w:val="-10"/>
              </w:rPr>
              <w:t>11</w:t>
            </w:r>
          </w:p>
        </w:tc>
        <w:tc>
          <w:tcPr>
            <w:tcW w:w="2304" w:type="dxa"/>
            <w:vAlign w:val="top"/>
          </w:tcPr>
          <w:p>
            <w:pPr>
              <w:pStyle w:val="TableText"/>
              <w:ind w:left="814"/>
              <w:spacing w:before="97" w:line="199" w:lineRule="auto"/>
              <w:rPr/>
            </w:pPr>
            <w:r>
              <w:rPr>
                <w:spacing w:val="-6"/>
              </w:rPr>
              <w:t>生甲村</w:t>
            </w:r>
          </w:p>
        </w:tc>
        <w:tc>
          <w:tcPr>
            <w:tcW w:w="1162" w:type="dxa"/>
            <w:vAlign w:val="top"/>
          </w:tcPr>
          <w:p>
            <w:pPr>
              <w:ind w:left="509"/>
              <w:spacing w:before="145" w:line="183"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E</w:t>
            </w:r>
          </w:p>
        </w:tc>
        <w:tc>
          <w:tcPr>
            <w:tcW w:w="2043" w:type="dxa"/>
            <w:vAlign w:val="top"/>
          </w:tcPr>
          <w:p>
            <w:pPr>
              <w:ind w:left="849"/>
              <w:spacing w:before="137" w:line="19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spacing w:val="-3"/>
              </w:rPr>
              <w:t>513</w:t>
            </w:r>
          </w:p>
        </w:tc>
        <w:tc>
          <w:tcPr>
            <w:tcW w:w="1015" w:type="dxa"/>
            <w:vAlign w:val="top"/>
          </w:tcPr>
          <w:p>
            <w:pPr>
              <w:pStyle w:val="TableText"/>
              <w:ind w:left="267"/>
              <w:spacing w:before="97" w:line="199" w:lineRule="auto"/>
              <w:rPr/>
            </w:pPr>
            <w:r>
              <w:rPr>
                <w:spacing w:val="-1"/>
              </w:rPr>
              <w:t>居民</w:t>
            </w:r>
          </w:p>
        </w:tc>
        <w:tc>
          <w:tcPr>
            <w:tcW w:w="3082" w:type="dxa"/>
            <w:vAlign w:val="top"/>
          </w:tcPr>
          <w:p>
            <w:pPr>
              <w:ind w:left="1376"/>
              <w:spacing w:before="137" w:line="19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spacing w:val="-5"/>
              </w:rPr>
              <w:t>230</w:t>
            </w:r>
          </w:p>
        </w:tc>
        <w:tc>
          <w:tcPr>
            <w:tcW w:w="1918" w:type="dxa"/>
            <w:vAlign w:val="top"/>
            <w:vMerge w:val="continue"/>
            <w:tcBorders>
              <w:bottom w:val="nil"/>
              <w:right w:val="nil"/>
              <w:top w:val="nil"/>
            </w:tcBorders>
          </w:tcPr>
          <w:p>
            <w:pPr>
              <w:rPr>
                <w:rFonts w:ascii="Arial"/>
                <w:sz w:val="21"/>
              </w:rPr>
            </w:pPr>
            <w:r/>
          </w:p>
        </w:tc>
      </w:tr>
      <w:tr>
        <w:trPr>
          <w:trHeight w:val="363" w:hRule="atLeast"/>
        </w:trPr>
        <w:tc>
          <w:tcPr>
            <w:tcW w:w="1010" w:type="dxa"/>
            <w:vAlign w:val="top"/>
            <w:vMerge w:val="continue"/>
            <w:tcBorders>
              <w:bottom w:val="nil"/>
              <w:left w:val="nil"/>
              <w:top w:val="nil"/>
            </w:tcBorders>
          </w:tcPr>
          <w:p>
            <w:pPr>
              <w:rPr>
                <w:rFonts w:ascii="Arial"/>
                <w:sz w:val="21"/>
              </w:rPr>
            </w:pPr>
            <w:r/>
          </w:p>
        </w:tc>
        <w:tc>
          <w:tcPr>
            <w:tcW w:w="809" w:type="dxa"/>
            <w:vAlign w:val="top"/>
          </w:tcPr>
          <w:p>
            <w:pPr>
              <w:ind w:left="309"/>
              <w:spacing w:before="135" w:line="189" w:lineRule="auto"/>
              <w:rPr>
                <w:rFonts w:ascii="Times New Roman" w:hAnsi="Times New Roman" w:eastAsia="Times New Roman" w:cs="Times New Roman"/>
                <w:sz w:val="24"/>
                <w:szCs w:val="24"/>
              </w:rPr>
            </w:pPr>
            <w:r>
              <w:rPr>
                <w:rFonts w:ascii="Times New Roman" w:hAnsi="Times New Roman" w:eastAsia="Times New Roman" w:cs="Times New Roman"/>
                <w:sz w:val="24"/>
                <w:szCs w:val="24"/>
                <w:spacing w:val="-8"/>
              </w:rPr>
              <w:t>12</w:t>
            </w:r>
          </w:p>
        </w:tc>
        <w:tc>
          <w:tcPr>
            <w:tcW w:w="2304" w:type="dxa"/>
            <w:vAlign w:val="top"/>
          </w:tcPr>
          <w:p>
            <w:pPr>
              <w:pStyle w:val="TableText"/>
              <w:ind w:left="817"/>
              <w:spacing w:before="95" w:line="198" w:lineRule="auto"/>
              <w:rPr/>
            </w:pPr>
            <w:r>
              <w:rPr>
                <w:spacing w:val="-7"/>
              </w:rPr>
              <w:t>陵口镇</w:t>
            </w:r>
          </w:p>
        </w:tc>
        <w:tc>
          <w:tcPr>
            <w:tcW w:w="1162" w:type="dxa"/>
            <w:vAlign w:val="top"/>
          </w:tcPr>
          <w:p>
            <w:pPr>
              <w:ind w:left="348"/>
              <w:spacing w:before="143" w:line="182" w:lineRule="auto"/>
              <w:rPr>
                <w:rFonts w:ascii="Times New Roman" w:hAnsi="Times New Roman" w:eastAsia="Times New Roman" w:cs="Times New Roman"/>
                <w:sz w:val="24"/>
                <w:szCs w:val="24"/>
              </w:rPr>
            </w:pPr>
            <w:r>
              <w:rPr>
                <w:rFonts w:ascii="Times New Roman" w:hAnsi="Times New Roman" w:eastAsia="Times New Roman" w:cs="Times New Roman"/>
                <w:sz w:val="24"/>
                <w:szCs w:val="24"/>
                <w:spacing w:val="-2"/>
              </w:rPr>
              <w:t>ENE</w:t>
            </w:r>
          </w:p>
        </w:tc>
        <w:tc>
          <w:tcPr>
            <w:tcW w:w="2043" w:type="dxa"/>
            <w:vAlign w:val="top"/>
          </w:tcPr>
          <w:p>
            <w:pPr>
              <w:ind w:left="843"/>
              <w:spacing w:before="135" w:line="189" w:lineRule="auto"/>
              <w:rPr>
                <w:rFonts w:ascii="Times New Roman" w:hAnsi="Times New Roman" w:eastAsia="Times New Roman" w:cs="Times New Roman"/>
                <w:sz w:val="24"/>
                <w:szCs w:val="24"/>
              </w:rPr>
            </w:pPr>
            <w:r>
              <w:rPr>
                <w:rFonts w:ascii="Times New Roman" w:hAnsi="Times New Roman" w:eastAsia="Times New Roman" w:cs="Times New Roman"/>
                <w:sz w:val="24"/>
                <w:szCs w:val="24"/>
                <w:spacing w:val="-2"/>
              </w:rPr>
              <w:t>220</w:t>
            </w:r>
          </w:p>
        </w:tc>
        <w:tc>
          <w:tcPr>
            <w:tcW w:w="1015" w:type="dxa"/>
            <w:vAlign w:val="top"/>
          </w:tcPr>
          <w:p>
            <w:pPr>
              <w:pStyle w:val="TableText"/>
              <w:ind w:left="287"/>
              <w:spacing w:before="95" w:line="198" w:lineRule="auto"/>
              <w:rPr/>
            </w:pPr>
            <w:r>
              <w:rPr>
                <w:spacing w:val="-6"/>
              </w:rPr>
              <w:t>学校</w:t>
            </w:r>
          </w:p>
        </w:tc>
        <w:tc>
          <w:tcPr>
            <w:tcW w:w="3082" w:type="dxa"/>
            <w:vAlign w:val="top"/>
          </w:tcPr>
          <w:p>
            <w:pPr>
              <w:ind w:left="1322"/>
              <w:spacing w:before="135" w:line="189" w:lineRule="auto"/>
              <w:rPr>
                <w:rFonts w:ascii="Times New Roman" w:hAnsi="Times New Roman" w:eastAsia="Times New Roman" w:cs="Times New Roman"/>
                <w:sz w:val="24"/>
                <w:szCs w:val="24"/>
              </w:rPr>
            </w:pPr>
            <w:r>
              <w:rPr>
                <w:rFonts w:ascii="Times New Roman" w:hAnsi="Times New Roman" w:eastAsia="Times New Roman" w:cs="Times New Roman"/>
                <w:sz w:val="24"/>
                <w:szCs w:val="24"/>
                <w:spacing w:val="-6"/>
              </w:rPr>
              <w:t>7300</w:t>
            </w:r>
          </w:p>
        </w:tc>
        <w:tc>
          <w:tcPr>
            <w:tcW w:w="1918" w:type="dxa"/>
            <w:vAlign w:val="top"/>
            <w:vMerge w:val="continue"/>
            <w:tcBorders>
              <w:bottom w:val="nil"/>
              <w:right w:val="nil"/>
              <w:top w:val="nil"/>
            </w:tcBorders>
          </w:tcPr>
          <w:p>
            <w:pPr>
              <w:rPr>
                <w:rFonts w:ascii="Arial"/>
                <w:sz w:val="21"/>
              </w:rPr>
            </w:pPr>
            <w:r/>
          </w:p>
        </w:tc>
      </w:tr>
      <w:tr>
        <w:trPr>
          <w:trHeight w:val="363" w:hRule="atLeast"/>
        </w:trPr>
        <w:tc>
          <w:tcPr>
            <w:tcW w:w="1010" w:type="dxa"/>
            <w:vAlign w:val="top"/>
            <w:vMerge w:val="continue"/>
            <w:tcBorders>
              <w:bottom w:val="nil"/>
              <w:left w:val="nil"/>
              <w:top w:val="nil"/>
            </w:tcBorders>
          </w:tcPr>
          <w:p>
            <w:pPr>
              <w:rPr>
                <w:rFonts w:ascii="Arial"/>
                <w:sz w:val="21"/>
              </w:rPr>
            </w:pPr>
            <w:r/>
          </w:p>
        </w:tc>
        <w:tc>
          <w:tcPr>
            <w:tcW w:w="809" w:type="dxa"/>
            <w:vAlign w:val="top"/>
          </w:tcPr>
          <w:p>
            <w:pPr>
              <w:ind w:left="309"/>
              <w:spacing w:before="137" w:line="187" w:lineRule="auto"/>
              <w:rPr>
                <w:rFonts w:ascii="Times New Roman" w:hAnsi="Times New Roman" w:eastAsia="Times New Roman" w:cs="Times New Roman"/>
                <w:sz w:val="24"/>
                <w:szCs w:val="24"/>
              </w:rPr>
            </w:pPr>
            <w:r>
              <w:rPr>
                <w:rFonts w:ascii="Times New Roman" w:hAnsi="Times New Roman" w:eastAsia="Times New Roman" w:cs="Times New Roman"/>
                <w:sz w:val="24"/>
                <w:szCs w:val="24"/>
                <w:spacing w:val="-8"/>
              </w:rPr>
              <w:t>13</w:t>
            </w:r>
          </w:p>
        </w:tc>
        <w:tc>
          <w:tcPr>
            <w:tcW w:w="2304" w:type="dxa"/>
            <w:vAlign w:val="top"/>
          </w:tcPr>
          <w:p>
            <w:pPr>
              <w:pStyle w:val="TableText"/>
              <w:ind w:left="697"/>
              <w:spacing w:before="98" w:line="196" w:lineRule="auto"/>
              <w:rPr/>
            </w:pPr>
            <w:r>
              <w:rPr>
                <w:spacing w:val="-6"/>
              </w:rPr>
              <w:t>陵口新村</w:t>
            </w:r>
          </w:p>
        </w:tc>
        <w:tc>
          <w:tcPr>
            <w:tcW w:w="1162" w:type="dxa"/>
            <w:vAlign w:val="top"/>
          </w:tcPr>
          <w:p>
            <w:pPr>
              <w:ind w:left="368"/>
              <w:spacing w:before="141" w:line="184" w:lineRule="auto"/>
              <w:rPr>
                <w:rFonts w:ascii="Times New Roman" w:hAnsi="Times New Roman" w:eastAsia="Times New Roman" w:cs="Times New Roman"/>
                <w:sz w:val="24"/>
                <w:szCs w:val="24"/>
              </w:rPr>
            </w:pPr>
            <w:r>
              <w:rPr>
                <w:rFonts w:ascii="Times New Roman" w:hAnsi="Times New Roman" w:eastAsia="Times New Roman" w:cs="Times New Roman"/>
                <w:sz w:val="24"/>
                <w:szCs w:val="24"/>
                <w:spacing w:val="-2"/>
              </w:rPr>
              <w:t>ESE</w:t>
            </w:r>
          </w:p>
        </w:tc>
        <w:tc>
          <w:tcPr>
            <w:tcW w:w="2043" w:type="dxa"/>
            <w:vAlign w:val="top"/>
          </w:tcPr>
          <w:p>
            <w:pPr>
              <w:ind w:left="852"/>
              <w:spacing w:before="137" w:line="187" w:lineRule="auto"/>
              <w:rPr>
                <w:rFonts w:ascii="Times New Roman" w:hAnsi="Times New Roman" w:eastAsia="Times New Roman" w:cs="Times New Roman"/>
                <w:sz w:val="24"/>
                <w:szCs w:val="24"/>
              </w:rPr>
            </w:pPr>
            <w:r>
              <w:rPr>
                <w:rFonts w:ascii="Times New Roman" w:hAnsi="Times New Roman" w:eastAsia="Times New Roman" w:cs="Times New Roman"/>
                <w:sz w:val="24"/>
                <w:szCs w:val="24"/>
                <w:spacing w:val="-4"/>
              </w:rPr>
              <w:t>812</w:t>
            </w:r>
          </w:p>
        </w:tc>
        <w:tc>
          <w:tcPr>
            <w:tcW w:w="1015" w:type="dxa"/>
            <w:vAlign w:val="top"/>
          </w:tcPr>
          <w:p>
            <w:pPr>
              <w:pStyle w:val="TableText"/>
              <w:ind w:left="267"/>
              <w:spacing w:before="98" w:line="196" w:lineRule="auto"/>
              <w:rPr/>
            </w:pPr>
            <w:r>
              <w:rPr>
                <w:spacing w:val="-1"/>
              </w:rPr>
              <w:t>居民</w:t>
            </w:r>
          </w:p>
        </w:tc>
        <w:tc>
          <w:tcPr>
            <w:tcW w:w="3082" w:type="dxa"/>
            <w:vAlign w:val="top"/>
          </w:tcPr>
          <w:p>
            <w:pPr>
              <w:ind w:left="1385"/>
              <w:spacing w:before="137" w:line="187" w:lineRule="auto"/>
              <w:rPr>
                <w:rFonts w:ascii="Times New Roman" w:hAnsi="Times New Roman" w:eastAsia="Times New Roman" w:cs="Times New Roman"/>
                <w:sz w:val="24"/>
                <w:szCs w:val="24"/>
              </w:rPr>
            </w:pPr>
            <w:r>
              <w:rPr>
                <w:rFonts w:ascii="Times New Roman" w:hAnsi="Times New Roman" w:eastAsia="Times New Roman" w:cs="Times New Roman"/>
                <w:sz w:val="24"/>
                <w:szCs w:val="24"/>
                <w:spacing w:val="-7"/>
              </w:rPr>
              <w:t>850</w:t>
            </w:r>
          </w:p>
        </w:tc>
        <w:tc>
          <w:tcPr>
            <w:tcW w:w="1918" w:type="dxa"/>
            <w:vAlign w:val="top"/>
            <w:vMerge w:val="continue"/>
            <w:tcBorders>
              <w:bottom w:val="nil"/>
              <w:right w:val="nil"/>
              <w:top w:val="nil"/>
            </w:tcBorders>
          </w:tcPr>
          <w:p>
            <w:pPr>
              <w:rPr>
                <w:rFonts w:ascii="Arial"/>
                <w:sz w:val="21"/>
              </w:rPr>
            </w:pPr>
            <w:r/>
          </w:p>
        </w:tc>
      </w:tr>
      <w:tr>
        <w:trPr>
          <w:trHeight w:val="364" w:hRule="atLeast"/>
        </w:trPr>
        <w:tc>
          <w:tcPr>
            <w:tcW w:w="1010" w:type="dxa"/>
            <w:vAlign w:val="top"/>
            <w:vMerge w:val="continue"/>
            <w:tcBorders>
              <w:bottom w:val="nil"/>
              <w:left w:val="nil"/>
              <w:top w:val="nil"/>
            </w:tcBorders>
          </w:tcPr>
          <w:p>
            <w:pPr>
              <w:rPr>
                <w:rFonts w:ascii="Arial"/>
                <w:sz w:val="21"/>
              </w:rPr>
            </w:pPr>
            <w:r/>
          </w:p>
        </w:tc>
        <w:tc>
          <w:tcPr>
            <w:tcW w:w="809" w:type="dxa"/>
            <w:vAlign w:val="top"/>
          </w:tcPr>
          <w:p>
            <w:pPr>
              <w:ind w:left="309"/>
              <w:spacing w:before="140" w:line="186" w:lineRule="auto"/>
              <w:rPr>
                <w:rFonts w:ascii="Times New Roman" w:hAnsi="Times New Roman" w:eastAsia="Times New Roman" w:cs="Times New Roman"/>
                <w:sz w:val="24"/>
                <w:szCs w:val="24"/>
              </w:rPr>
            </w:pPr>
            <w:r>
              <w:rPr>
                <w:rFonts w:ascii="Times New Roman" w:hAnsi="Times New Roman" w:eastAsia="Times New Roman" w:cs="Times New Roman"/>
                <w:sz w:val="24"/>
                <w:szCs w:val="24"/>
                <w:spacing w:val="-8"/>
              </w:rPr>
              <w:t>14</w:t>
            </w:r>
          </w:p>
        </w:tc>
        <w:tc>
          <w:tcPr>
            <w:tcW w:w="2304" w:type="dxa"/>
            <w:vAlign w:val="top"/>
          </w:tcPr>
          <w:p>
            <w:pPr>
              <w:pStyle w:val="TableText"/>
              <w:ind w:left="803"/>
              <w:spacing w:before="99" w:line="196" w:lineRule="auto"/>
              <w:rPr/>
            </w:pPr>
            <w:r>
              <w:rPr>
                <w:spacing w:val="-3"/>
              </w:rPr>
              <w:t>杨甲村</w:t>
            </w:r>
          </w:p>
        </w:tc>
        <w:tc>
          <w:tcPr>
            <w:tcW w:w="1162" w:type="dxa"/>
            <w:vAlign w:val="top"/>
          </w:tcPr>
          <w:p>
            <w:pPr>
              <w:ind w:left="467"/>
              <w:spacing w:before="147" w:line="18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W</w:t>
            </w:r>
          </w:p>
        </w:tc>
        <w:tc>
          <w:tcPr>
            <w:tcW w:w="2043" w:type="dxa"/>
            <w:vAlign w:val="top"/>
          </w:tcPr>
          <w:p>
            <w:pPr>
              <w:ind w:left="811"/>
              <w:spacing w:before="140" w:line="186" w:lineRule="auto"/>
              <w:rPr>
                <w:rFonts w:ascii="Times New Roman" w:hAnsi="Times New Roman" w:eastAsia="Times New Roman" w:cs="Times New Roman"/>
                <w:sz w:val="24"/>
                <w:szCs w:val="24"/>
              </w:rPr>
            </w:pPr>
            <w:r>
              <w:rPr>
                <w:rFonts w:ascii="Times New Roman" w:hAnsi="Times New Roman" w:eastAsia="Times New Roman" w:cs="Times New Roman"/>
                <w:sz w:val="24"/>
                <w:szCs w:val="24"/>
                <w:spacing w:val="-9"/>
              </w:rPr>
              <w:t>1100</w:t>
            </w:r>
          </w:p>
        </w:tc>
        <w:tc>
          <w:tcPr>
            <w:tcW w:w="1015" w:type="dxa"/>
            <w:vAlign w:val="top"/>
          </w:tcPr>
          <w:p>
            <w:pPr>
              <w:pStyle w:val="TableText"/>
              <w:ind w:left="267"/>
              <w:spacing w:before="99" w:line="196" w:lineRule="auto"/>
              <w:rPr/>
            </w:pPr>
            <w:r>
              <w:rPr>
                <w:spacing w:val="-1"/>
              </w:rPr>
              <w:t>居民</w:t>
            </w:r>
          </w:p>
        </w:tc>
        <w:tc>
          <w:tcPr>
            <w:tcW w:w="3082" w:type="dxa"/>
            <w:vAlign w:val="top"/>
          </w:tcPr>
          <w:p>
            <w:pPr>
              <w:ind w:left="1381"/>
              <w:spacing w:before="140" w:line="186" w:lineRule="auto"/>
              <w:rPr>
                <w:rFonts w:ascii="Times New Roman" w:hAnsi="Times New Roman" w:eastAsia="Times New Roman" w:cs="Times New Roman"/>
                <w:sz w:val="24"/>
                <w:szCs w:val="24"/>
              </w:rPr>
            </w:pPr>
            <w:r>
              <w:rPr>
                <w:rFonts w:ascii="Times New Roman" w:hAnsi="Times New Roman" w:eastAsia="Times New Roman" w:cs="Times New Roman"/>
                <w:sz w:val="24"/>
                <w:szCs w:val="24"/>
                <w:spacing w:val="-6"/>
              </w:rPr>
              <w:t>396</w:t>
            </w:r>
          </w:p>
        </w:tc>
        <w:tc>
          <w:tcPr>
            <w:tcW w:w="1918" w:type="dxa"/>
            <w:vAlign w:val="top"/>
            <w:vMerge w:val="continue"/>
            <w:tcBorders>
              <w:bottom w:val="nil"/>
              <w:right w:val="nil"/>
              <w:top w:val="nil"/>
            </w:tcBorders>
          </w:tcPr>
          <w:p>
            <w:pPr>
              <w:rPr>
                <w:rFonts w:ascii="Arial"/>
                <w:sz w:val="21"/>
              </w:rPr>
            </w:pPr>
            <w:r/>
          </w:p>
        </w:tc>
      </w:tr>
      <w:tr>
        <w:trPr>
          <w:trHeight w:val="364" w:hRule="atLeast"/>
        </w:trPr>
        <w:tc>
          <w:tcPr>
            <w:tcW w:w="1010" w:type="dxa"/>
            <w:vAlign w:val="top"/>
            <w:vMerge w:val="continue"/>
            <w:tcBorders>
              <w:bottom w:val="nil"/>
              <w:left w:val="nil"/>
              <w:top w:val="nil"/>
            </w:tcBorders>
          </w:tcPr>
          <w:p>
            <w:pPr>
              <w:rPr>
                <w:rFonts w:ascii="Arial"/>
                <w:sz w:val="21"/>
              </w:rPr>
            </w:pPr>
            <w:r/>
          </w:p>
        </w:tc>
        <w:tc>
          <w:tcPr>
            <w:tcW w:w="809" w:type="dxa"/>
            <w:vAlign w:val="top"/>
          </w:tcPr>
          <w:p>
            <w:pPr>
              <w:ind w:left="309"/>
              <w:spacing w:before="140" w:line="186" w:lineRule="auto"/>
              <w:rPr>
                <w:rFonts w:ascii="Times New Roman" w:hAnsi="Times New Roman" w:eastAsia="Times New Roman" w:cs="Times New Roman"/>
                <w:sz w:val="24"/>
                <w:szCs w:val="24"/>
              </w:rPr>
            </w:pPr>
            <w:r>
              <w:rPr>
                <w:rFonts w:ascii="Times New Roman" w:hAnsi="Times New Roman" w:eastAsia="Times New Roman" w:cs="Times New Roman"/>
                <w:sz w:val="24"/>
                <w:szCs w:val="24"/>
                <w:spacing w:val="-8"/>
              </w:rPr>
              <w:t>15</w:t>
            </w:r>
          </w:p>
        </w:tc>
        <w:tc>
          <w:tcPr>
            <w:tcW w:w="2304" w:type="dxa"/>
            <w:vAlign w:val="top"/>
          </w:tcPr>
          <w:p>
            <w:pPr>
              <w:pStyle w:val="TableText"/>
              <w:ind w:left="798"/>
              <w:spacing w:before="100" w:line="195" w:lineRule="auto"/>
              <w:rPr/>
            </w:pPr>
            <w:r>
              <w:rPr>
                <w:spacing w:val="-2"/>
              </w:rPr>
              <w:t>刘家村</w:t>
            </w:r>
          </w:p>
        </w:tc>
        <w:tc>
          <w:tcPr>
            <w:tcW w:w="1162" w:type="dxa"/>
            <w:vAlign w:val="top"/>
          </w:tcPr>
          <w:p>
            <w:pPr>
              <w:ind w:left="487"/>
              <w:spacing w:before="148" w:line="179" w:lineRule="auto"/>
              <w:rPr>
                <w:rFonts w:ascii="Times New Roman" w:hAnsi="Times New Roman" w:eastAsia="Times New Roman" w:cs="Times New Roman"/>
                <w:sz w:val="24"/>
                <w:szCs w:val="24"/>
              </w:rPr>
            </w:pPr>
            <w:r>
              <w:rPr>
                <w:rFonts w:ascii="Times New Roman" w:hAnsi="Times New Roman" w:eastAsia="Times New Roman" w:cs="Times New Roman"/>
                <w:sz w:val="24"/>
                <w:szCs w:val="24"/>
                <w:spacing w:val="2"/>
              </w:rPr>
              <w:t>N</w:t>
            </w:r>
          </w:p>
        </w:tc>
        <w:tc>
          <w:tcPr>
            <w:tcW w:w="2043" w:type="dxa"/>
            <w:vAlign w:val="top"/>
          </w:tcPr>
          <w:p>
            <w:pPr>
              <w:ind w:left="806"/>
              <w:spacing w:before="140" w:line="186" w:lineRule="auto"/>
              <w:rPr>
                <w:rFonts w:ascii="Times New Roman" w:hAnsi="Times New Roman" w:eastAsia="Times New Roman" w:cs="Times New Roman"/>
                <w:sz w:val="24"/>
                <w:szCs w:val="24"/>
              </w:rPr>
            </w:pPr>
            <w:r>
              <w:rPr>
                <w:rFonts w:ascii="Times New Roman" w:hAnsi="Times New Roman" w:eastAsia="Times New Roman" w:cs="Times New Roman"/>
                <w:sz w:val="24"/>
                <w:szCs w:val="24"/>
                <w:spacing w:val="-6"/>
              </w:rPr>
              <w:t>1300</w:t>
            </w:r>
          </w:p>
        </w:tc>
        <w:tc>
          <w:tcPr>
            <w:tcW w:w="1015" w:type="dxa"/>
            <w:vAlign w:val="top"/>
          </w:tcPr>
          <w:p>
            <w:pPr>
              <w:pStyle w:val="TableText"/>
              <w:ind w:left="267"/>
              <w:spacing w:before="100" w:line="195" w:lineRule="auto"/>
              <w:rPr/>
            </w:pPr>
            <w:r>
              <w:rPr>
                <w:spacing w:val="-1"/>
              </w:rPr>
              <w:t>居民</w:t>
            </w:r>
          </w:p>
        </w:tc>
        <w:tc>
          <w:tcPr>
            <w:tcW w:w="3082" w:type="dxa"/>
            <w:vAlign w:val="top"/>
          </w:tcPr>
          <w:p>
            <w:pPr>
              <w:ind w:left="1381"/>
              <w:spacing w:before="140" w:line="186" w:lineRule="auto"/>
              <w:rPr>
                <w:rFonts w:ascii="Times New Roman" w:hAnsi="Times New Roman" w:eastAsia="Times New Roman" w:cs="Times New Roman"/>
                <w:sz w:val="24"/>
                <w:szCs w:val="24"/>
              </w:rPr>
            </w:pPr>
            <w:r>
              <w:rPr>
                <w:rFonts w:ascii="Times New Roman" w:hAnsi="Times New Roman" w:eastAsia="Times New Roman" w:cs="Times New Roman"/>
                <w:sz w:val="24"/>
                <w:szCs w:val="24"/>
                <w:spacing w:val="-6"/>
              </w:rPr>
              <w:t>384</w:t>
            </w:r>
          </w:p>
        </w:tc>
        <w:tc>
          <w:tcPr>
            <w:tcW w:w="1918" w:type="dxa"/>
            <w:vAlign w:val="top"/>
            <w:vMerge w:val="continue"/>
            <w:tcBorders>
              <w:bottom w:val="nil"/>
              <w:right w:val="nil"/>
              <w:top w:val="nil"/>
            </w:tcBorders>
          </w:tcPr>
          <w:p>
            <w:pPr>
              <w:rPr>
                <w:rFonts w:ascii="Arial"/>
                <w:sz w:val="21"/>
              </w:rPr>
            </w:pPr>
            <w:r/>
          </w:p>
        </w:tc>
      </w:tr>
      <w:tr>
        <w:trPr>
          <w:trHeight w:val="364" w:hRule="atLeast"/>
        </w:trPr>
        <w:tc>
          <w:tcPr>
            <w:tcW w:w="1010" w:type="dxa"/>
            <w:vAlign w:val="top"/>
            <w:vMerge w:val="continue"/>
            <w:tcBorders>
              <w:bottom w:val="nil"/>
              <w:left w:val="nil"/>
              <w:top w:val="nil"/>
            </w:tcBorders>
          </w:tcPr>
          <w:p>
            <w:pPr>
              <w:rPr>
                <w:rFonts w:ascii="Arial"/>
                <w:sz w:val="21"/>
              </w:rPr>
            </w:pPr>
            <w:r/>
          </w:p>
        </w:tc>
        <w:tc>
          <w:tcPr>
            <w:tcW w:w="809" w:type="dxa"/>
            <w:vAlign w:val="top"/>
          </w:tcPr>
          <w:p>
            <w:pPr>
              <w:ind w:left="309"/>
              <w:spacing w:before="141" w:line="185" w:lineRule="auto"/>
              <w:rPr>
                <w:rFonts w:ascii="Times New Roman" w:hAnsi="Times New Roman" w:eastAsia="Times New Roman" w:cs="Times New Roman"/>
                <w:sz w:val="24"/>
                <w:szCs w:val="24"/>
              </w:rPr>
            </w:pPr>
            <w:r>
              <w:rPr>
                <w:rFonts w:ascii="Times New Roman" w:hAnsi="Times New Roman" w:eastAsia="Times New Roman" w:cs="Times New Roman"/>
                <w:sz w:val="24"/>
                <w:szCs w:val="24"/>
                <w:spacing w:val="-8"/>
              </w:rPr>
              <w:t>16</w:t>
            </w:r>
          </w:p>
        </w:tc>
        <w:tc>
          <w:tcPr>
            <w:tcW w:w="2304" w:type="dxa"/>
            <w:vAlign w:val="top"/>
          </w:tcPr>
          <w:p>
            <w:pPr>
              <w:pStyle w:val="TableText"/>
              <w:ind w:left="801"/>
              <w:spacing w:before="100" w:line="195" w:lineRule="auto"/>
              <w:rPr/>
            </w:pPr>
            <w:r>
              <w:rPr>
                <w:spacing w:val="-3"/>
              </w:rPr>
              <w:t>小庄村</w:t>
            </w:r>
          </w:p>
        </w:tc>
        <w:tc>
          <w:tcPr>
            <w:tcW w:w="1162" w:type="dxa"/>
            <w:vAlign w:val="top"/>
          </w:tcPr>
          <w:p>
            <w:pPr>
              <w:ind w:left="326"/>
              <w:spacing w:before="148" w:line="179"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NNE</w:t>
            </w:r>
          </w:p>
        </w:tc>
        <w:tc>
          <w:tcPr>
            <w:tcW w:w="2043" w:type="dxa"/>
            <w:vAlign w:val="top"/>
          </w:tcPr>
          <w:p>
            <w:pPr>
              <w:ind w:left="806"/>
              <w:spacing w:before="141" w:line="185" w:lineRule="auto"/>
              <w:rPr>
                <w:rFonts w:ascii="Times New Roman" w:hAnsi="Times New Roman" w:eastAsia="Times New Roman" w:cs="Times New Roman"/>
                <w:sz w:val="24"/>
                <w:szCs w:val="24"/>
              </w:rPr>
            </w:pPr>
            <w:r>
              <w:rPr>
                <w:rFonts w:ascii="Times New Roman" w:hAnsi="Times New Roman" w:eastAsia="Times New Roman" w:cs="Times New Roman"/>
                <w:sz w:val="24"/>
                <w:szCs w:val="24"/>
                <w:spacing w:val="-6"/>
              </w:rPr>
              <w:t>1400</w:t>
            </w:r>
          </w:p>
        </w:tc>
        <w:tc>
          <w:tcPr>
            <w:tcW w:w="1015" w:type="dxa"/>
            <w:vAlign w:val="top"/>
          </w:tcPr>
          <w:p>
            <w:pPr>
              <w:pStyle w:val="TableText"/>
              <w:ind w:left="267"/>
              <w:spacing w:before="100" w:line="195" w:lineRule="auto"/>
              <w:rPr/>
            </w:pPr>
            <w:r>
              <w:rPr>
                <w:spacing w:val="-1"/>
              </w:rPr>
              <w:t>居民</w:t>
            </w:r>
          </w:p>
        </w:tc>
        <w:tc>
          <w:tcPr>
            <w:tcW w:w="3082" w:type="dxa"/>
            <w:vAlign w:val="top"/>
          </w:tcPr>
          <w:p>
            <w:pPr>
              <w:ind w:left="1375"/>
              <w:spacing w:before="141" w:line="185" w:lineRule="auto"/>
              <w:rPr>
                <w:rFonts w:ascii="Times New Roman" w:hAnsi="Times New Roman" w:eastAsia="Times New Roman" w:cs="Times New Roman"/>
                <w:sz w:val="24"/>
                <w:szCs w:val="24"/>
              </w:rPr>
            </w:pPr>
            <w:r>
              <w:rPr>
                <w:rFonts w:ascii="Times New Roman" w:hAnsi="Times New Roman" w:eastAsia="Times New Roman" w:cs="Times New Roman"/>
                <w:sz w:val="24"/>
                <w:szCs w:val="24"/>
                <w:spacing w:val="-5"/>
              </w:rPr>
              <w:t>406</w:t>
            </w:r>
          </w:p>
        </w:tc>
        <w:tc>
          <w:tcPr>
            <w:tcW w:w="1918" w:type="dxa"/>
            <w:vAlign w:val="top"/>
            <w:vMerge w:val="continue"/>
            <w:tcBorders>
              <w:bottom w:val="nil"/>
              <w:right w:val="nil"/>
              <w:top w:val="nil"/>
            </w:tcBorders>
          </w:tcPr>
          <w:p>
            <w:pPr>
              <w:rPr>
                <w:rFonts w:ascii="Arial"/>
                <w:sz w:val="21"/>
              </w:rPr>
            </w:pPr>
            <w:r/>
          </w:p>
        </w:tc>
      </w:tr>
      <w:tr>
        <w:trPr>
          <w:trHeight w:val="366" w:hRule="atLeast"/>
        </w:trPr>
        <w:tc>
          <w:tcPr>
            <w:tcW w:w="1010" w:type="dxa"/>
            <w:vAlign w:val="top"/>
            <w:vMerge w:val="continue"/>
            <w:tcBorders>
              <w:bottom w:val="nil"/>
              <w:left w:val="nil"/>
              <w:top w:val="nil"/>
            </w:tcBorders>
          </w:tcPr>
          <w:p>
            <w:pPr>
              <w:rPr>
                <w:rFonts w:ascii="Arial"/>
                <w:sz w:val="21"/>
              </w:rPr>
            </w:pPr>
            <w:r/>
          </w:p>
        </w:tc>
        <w:tc>
          <w:tcPr>
            <w:tcW w:w="809" w:type="dxa"/>
            <w:vAlign w:val="top"/>
          </w:tcPr>
          <w:p>
            <w:pPr>
              <w:ind w:left="309"/>
              <w:spacing w:before="144" w:line="184" w:lineRule="auto"/>
              <w:rPr>
                <w:rFonts w:ascii="Times New Roman" w:hAnsi="Times New Roman" w:eastAsia="Times New Roman" w:cs="Times New Roman"/>
                <w:sz w:val="24"/>
                <w:szCs w:val="24"/>
              </w:rPr>
            </w:pPr>
            <w:r>
              <w:rPr>
                <w:rFonts w:ascii="Times New Roman" w:hAnsi="Times New Roman" w:eastAsia="Times New Roman" w:cs="Times New Roman"/>
                <w:sz w:val="24"/>
                <w:szCs w:val="24"/>
                <w:spacing w:val="-8"/>
              </w:rPr>
              <w:t>17</w:t>
            </w:r>
          </w:p>
        </w:tc>
        <w:tc>
          <w:tcPr>
            <w:tcW w:w="2304" w:type="dxa"/>
            <w:vAlign w:val="top"/>
          </w:tcPr>
          <w:p>
            <w:pPr>
              <w:pStyle w:val="TableText"/>
              <w:ind w:left="807"/>
              <w:spacing w:before="103" w:line="194" w:lineRule="auto"/>
              <w:rPr/>
            </w:pPr>
            <w:r>
              <w:rPr>
                <w:spacing w:val="-4"/>
              </w:rPr>
              <w:t>马场村</w:t>
            </w:r>
          </w:p>
        </w:tc>
        <w:tc>
          <w:tcPr>
            <w:tcW w:w="1162" w:type="dxa"/>
            <w:vAlign w:val="top"/>
          </w:tcPr>
          <w:p>
            <w:pPr>
              <w:ind w:left="326"/>
              <w:spacing w:before="151" w:line="178"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NNE</w:t>
            </w:r>
          </w:p>
        </w:tc>
        <w:tc>
          <w:tcPr>
            <w:tcW w:w="2043" w:type="dxa"/>
            <w:vAlign w:val="top"/>
          </w:tcPr>
          <w:p>
            <w:pPr>
              <w:ind w:left="806"/>
              <w:spacing w:before="144" w:line="184" w:lineRule="auto"/>
              <w:rPr>
                <w:rFonts w:ascii="Times New Roman" w:hAnsi="Times New Roman" w:eastAsia="Times New Roman" w:cs="Times New Roman"/>
                <w:sz w:val="24"/>
                <w:szCs w:val="24"/>
              </w:rPr>
            </w:pPr>
            <w:r>
              <w:rPr>
                <w:rFonts w:ascii="Times New Roman" w:hAnsi="Times New Roman" w:eastAsia="Times New Roman" w:cs="Times New Roman"/>
                <w:sz w:val="24"/>
                <w:szCs w:val="24"/>
                <w:spacing w:val="-6"/>
              </w:rPr>
              <w:t>1400</w:t>
            </w:r>
          </w:p>
        </w:tc>
        <w:tc>
          <w:tcPr>
            <w:tcW w:w="1015" w:type="dxa"/>
            <w:vAlign w:val="top"/>
          </w:tcPr>
          <w:p>
            <w:pPr>
              <w:pStyle w:val="TableText"/>
              <w:ind w:left="267"/>
              <w:spacing w:before="103" w:line="194" w:lineRule="auto"/>
              <w:rPr/>
            </w:pPr>
            <w:r>
              <w:rPr>
                <w:spacing w:val="-1"/>
              </w:rPr>
              <w:t>居民</w:t>
            </w:r>
          </w:p>
        </w:tc>
        <w:tc>
          <w:tcPr>
            <w:tcW w:w="3082" w:type="dxa"/>
            <w:vAlign w:val="top"/>
          </w:tcPr>
          <w:p>
            <w:pPr>
              <w:ind w:left="1399"/>
              <w:spacing w:before="144" w:line="184" w:lineRule="auto"/>
              <w:rPr>
                <w:rFonts w:ascii="Times New Roman" w:hAnsi="Times New Roman" w:eastAsia="Times New Roman" w:cs="Times New Roman"/>
                <w:sz w:val="24"/>
                <w:szCs w:val="24"/>
              </w:rPr>
            </w:pPr>
            <w:r>
              <w:rPr>
                <w:rFonts w:ascii="Times New Roman" w:hAnsi="Times New Roman" w:eastAsia="Times New Roman" w:cs="Times New Roman"/>
                <w:sz w:val="24"/>
                <w:szCs w:val="24"/>
                <w:spacing w:val="-10"/>
              </w:rPr>
              <w:t>168</w:t>
            </w:r>
          </w:p>
        </w:tc>
        <w:tc>
          <w:tcPr>
            <w:tcW w:w="1918" w:type="dxa"/>
            <w:vAlign w:val="top"/>
            <w:vMerge w:val="continue"/>
            <w:tcBorders>
              <w:bottom w:val="nil"/>
              <w:right w:val="nil"/>
              <w:top w:val="nil"/>
            </w:tcBorders>
          </w:tcPr>
          <w:p>
            <w:pPr>
              <w:rPr>
                <w:rFonts w:ascii="Arial"/>
                <w:sz w:val="21"/>
              </w:rPr>
            </w:pPr>
            <w:r/>
          </w:p>
        </w:tc>
      </w:tr>
      <w:tr>
        <w:trPr>
          <w:trHeight w:val="363" w:hRule="atLeast"/>
        </w:trPr>
        <w:tc>
          <w:tcPr>
            <w:tcW w:w="1010" w:type="dxa"/>
            <w:vAlign w:val="top"/>
            <w:vMerge w:val="continue"/>
            <w:tcBorders>
              <w:bottom w:val="nil"/>
              <w:left w:val="nil"/>
              <w:top w:val="nil"/>
            </w:tcBorders>
          </w:tcPr>
          <w:p>
            <w:pPr>
              <w:rPr>
                <w:rFonts w:ascii="Arial"/>
                <w:sz w:val="21"/>
              </w:rPr>
            </w:pPr>
            <w:r/>
          </w:p>
        </w:tc>
        <w:tc>
          <w:tcPr>
            <w:tcW w:w="809" w:type="dxa"/>
            <w:vAlign w:val="top"/>
          </w:tcPr>
          <w:p>
            <w:pPr>
              <w:ind w:left="309"/>
              <w:spacing w:before="142" w:line="183" w:lineRule="auto"/>
              <w:rPr>
                <w:rFonts w:ascii="Times New Roman" w:hAnsi="Times New Roman" w:eastAsia="Times New Roman" w:cs="Times New Roman"/>
                <w:sz w:val="24"/>
                <w:szCs w:val="24"/>
              </w:rPr>
            </w:pPr>
            <w:r>
              <w:rPr>
                <w:rFonts w:ascii="Times New Roman" w:hAnsi="Times New Roman" w:eastAsia="Times New Roman" w:cs="Times New Roman"/>
                <w:sz w:val="24"/>
                <w:szCs w:val="24"/>
                <w:spacing w:val="-8"/>
              </w:rPr>
              <w:t>18</w:t>
            </w:r>
          </w:p>
        </w:tc>
        <w:tc>
          <w:tcPr>
            <w:tcW w:w="2304" w:type="dxa"/>
            <w:vAlign w:val="top"/>
          </w:tcPr>
          <w:p>
            <w:pPr>
              <w:pStyle w:val="TableText"/>
              <w:ind w:left="803"/>
              <w:spacing w:before="102" w:line="193" w:lineRule="auto"/>
              <w:rPr/>
            </w:pPr>
            <w:r>
              <w:rPr>
                <w:spacing w:val="-3"/>
              </w:rPr>
              <w:t>新庄村</w:t>
            </w:r>
          </w:p>
        </w:tc>
        <w:tc>
          <w:tcPr>
            <w:tcW w:w="1162" w:type="dxa"/>
            <w:vAlign w:val="top"/>
          </w:tcPr>
          <w:p>
            <w:pPr>
              <w:ind w:left="415"/>
              <w:spacing w:before="149" w:line="177" w:lineRule="auto"/>
              <w:rPr>
                <w:rFonts w:ascii="Times New Roman" w:hAnsi="Times New Roman" w:eastAsia="Times New Roman" w:cs="Times New Roman"/>
                <w:sz w:val="24"/>
                <w:szCs w:val="24"/>
              </w:rPr>
            </w:pPr>
            <w:r>
              <w:rPr>
                <w:rFonts w:ascii="Times New Roman" w:hAnsi="Times New Roman" w:eastAsia="Times New Roman" w:cs="Times New Roman"/>
                <w:sz w:val="24"/>
                <w:szCs w:val="24"/>
                <w:spacing w:val="1"/>
              </w:rPr>
              <w:t>NE</w:t>
            </w:r>
          </w:p>
        </w:tc>
        <w:tc>
          <w:tcPr>
            <w:tcW w:w="2043" w:type="dxa"/>
            <w:vAlign w:val="top"/>
          </w:tcPr>
          <w:p>
            <w:pPr>
              <w:ind w:left="806"/>
              <w:spacing w:before="142" w:line="183" w:lineRule="auto"/>
              <w:rPr>
                <w:rFonts w:ascii="Times New Roman" w:hAnsi="Times New Roman" w:eastAsia="Times New Roman" w:cs="Times New Roman"/>
                <w:sz w:val="24"/>
                <w:szCs w:val="24"/>
              </w:rPr>
            </w:pPr>
            <w:r>
              <w:rPr>
                <w:rFonts w:ascii="Times New Roman" w:hAnsi="Times New Roman" w:eastAsia="Times New Roman" w:cs="Times New Roman"/>
                <w:sz w:val="24"/>
                <w:szCs w:val="24"/>
                <w:spacing w:val="-6"/>
              </w:rPr>
              <w:t>1600</w:t>
            </w:r>
          </w:p>
        </w:tc>
        <w:tc>
          <w:tcPr>
            <w:tcW w:w="1015" w:type="dxa"/>
            <w:vAlign w:val="top"/>
          </w:tcPr>
          <w:p>
            <w:pPr>
              <w:pStyle w:val="TableText"/>
              <w:ind w:left="267"/>
              <w:spacing w:before="102" w:line="193" w:lineRule="auto"/>
              <w:rPr/>
            </w:pPr>
            <w:r>
              <w:rPr>
                <w:spacing w:val="-1"/>
              </w:rPr>
              <w:t>居民</w:t>
            </w:r>
          </w:p>
        </w:tc>
        <w:tc>
          <w:tcPr>
            <w:tcW w:w="3082" w:type="dxa"/>
            <w:vAlign w:val="top"/>
          </w:tcPr>
          <w:p>
            <w:pPr>
              <w:ind w:left="1376"/>
              <w:spacing w:before="142" w:line="183" w:lineRule="auto"/>
              <w:rPr>
                <w:rFonts w:ascii="Times New Roman" w:hAnsi="Times New Roman" w:eastAsia="Times New Roman" w:cs="Times New Roman"/>
                <w:sz w:val="24"/>
                <w:szCs w:val="24"/>
              </w:rPr>
            </w:pPr>
            <w:r>
              <w:rPr>
                <w:rFonts w:ascii="Times New Roman" w:hAnsi="Times New Roman" w:eastAsia="Times New Roman" w:cs="Times New Roman"/>
                <w:sz w:val="24"/>
                <w:szCs w:val="24"/>
                <w:spacing w:val="-5"/>
              </w:rPr>
              <w:t>256</w:t>
            </w:r>
          </w:p>
        </w:tc>
        <w:tc>
          <w:tcPr>
            <w:tcW w:w="1918" w:type="dxa"/>
            <w:vAlign w:val="top"/>
            <w:vMerge w:val="continue"/>
            <w:tcBorders>
              <w:bottom w:val="nil"/>
              <w:right w:val="nil"/>
              <w:top w:val="nil"/>
            </w:tcBorders>
          </w:tcPr>
          <w:p>
            <w:pPr>
              <w:rPr>
                <w:rFonts w:ascii="Arial"/>
                <w:sz w:val="21"/>
              </w:rPr>
            </w:pPr>
            <w:r/>
          </w:p>
        </w:tc>
      </w:tr>
      <w:tr>
        <w:trPr>
          <w:trHeight w:val="363" w:hRule="atLeast"/>
        </w:trPr>
        <w:tc>
          <w:tcPr>
            <w:tcW w:w="1010" w:type="dxa"/>
            <w:vAlign w:val="top"/>
            <w:vMerge w:val="continue"/>
            <w:tcBorders>
              <w:bottom w:val="nil"/>
              <w:left w:val="nil"/>
              <w:top w:val="nil"/>
            </w:tcBorders>
          </w:tcPr>
          <w:p>
            <w:pPr>
              <w:rPr>
                <w:rFonts w:ascii="Arial"/>
                <w:sz w:val="21"/>
              </w:rPr>
            </w:pPr>
            <w:r/>
          </w:p>
        </w:tc>
        <w:tc>
          <w:tcPr>
            <w:tcW w:w="809" w:type="dxa"/>
            <w:vAlign w:val="top"/>
          </w:tcPr>
          <w:p>
            <w:pPr>
              <w:ind w:left="309"/>
              <w:spacing w:before="143" w:line="182" w:lineRule="auto"/>
              <w:rPr>
                <w:rFonts w:ascii="Times New Roman" w:hAnsi="Times New Roman" w:eastAsia="Times New Roman" w:cs="Times New Roman"/>
                <w:sz w:val="24"/>
                <w:szCs w:val="24"/>
              </w:rPr>
            </w:pPr>
            <w:r>
              <w:rPr>
                <w:rFonts w:ascii="Times New Roman" w:hAnsi="Times New Roman" w:eastAsia="Times New Roman" w:cs="Times New Roman"/>
                <w:sz w:val="24"/>
                <w:szCs w:val="24"/>
                <w:spacing w:val="-8"/>
              </w:rPr>
              <w:t>19</w:t>
            </w:r>
          </w:p>
        </w:tc>
        <w:tc>
          <w:tcPr>
            <w:tcW w:w="2304" w:type="dxa"/>
            <w:vAlign w:val="top"/>
          </w:tcPr>
          <w:p>
            <w:pPr>
              <w:pStyle w:val="TableText"/>
              <w:ind w:left="802"/>
              <w:spacing w:before="104" w:line="191" w:lineRule="auto"/>
              <w:rPr/>
            </w:pPr>
            <w:r>
              <w:rPr>
                <w:spacing w:val="-3"/>
              </w:rPr>
              <w:t>后庄村</w:t>
            </w:r>
          </w:p>
        </w:tc>
        <w:tc>
          <w:tcPr>
            <w:tcW w:w="1162" w:type="dxa"/>
            <w:vAlign w:val="top"/>
          </w:tcPr>
          <w:p>
            <w:pPr>
              <w:ind w:left="287"/>
              <w:spacing w:before="148" w:line="178" w:lineRule="auto"/>
              <w:rPr>
                <w:rFonts w:ascii="Times New Roman" w:hAnsi="Times New Roman" w:eastAsia="Times New Roman" w:cs="Times New Roman"/>
                <w:sz w:val="24"/>
                <w:szCs w:val="24"/>
              </w:rPr>
            </w:pPr>
            <w:r>
              <w:rPr>
                <w:rFonts w:ascii="Times New Roman" w:hAnsi="Times New Roman" w:eastAsia="Times New Roman" w:cs="Times New Roman"/>
                <w:sz w:val="24"/>
                <w:szCs w:val="24"/>
                <w:spacing w:val="-1"/>
              </w:rPr>
              <w:t>WSW</w:t>
            </w:r>
          </w:p>
        </w:tc>
        <w:tc>
          <w:tcPr>
            <w:tcW w:w="2043" w:type="dxa"/>
            <w:vAlign w:val="top"/>
          </w:tcPr>
          <w:p>
            <w:pPr>
              <w:ind w:left="811"/>
              <w:spacing w:before="143" w:line="182" w:lineRule="auto"/>
              <w:rPr>
                <w:rFonts w:ascii="Times New Roman" w:hAnsi="Times New Roman" w:eastAsia="Times New Roman" w:cs="Times New Roman"/>
                <w:sz w:val="24"/>
                <w:szCs w:val="24"/>
              </w:rPr>
            </w:pPr>
            <w:r>
              <w:rPr>
                <w:rFonts w:ascii="Times New Roman" w:hAnsi="Times New Roman" w:eastAsia="Times New Roman" w:cs="Times New Roman"/>
                <w:sz w:val="24"/>
                <w:szCs w:val="24"/>
                <w:spacing w:val="-9"/>
              </w:rPr>
              <w:t>1100</w:t>
            </w:r>
          </w:p>
        </w:tc>
        <w:tc>
          <w:tcPr>
            <w:tcW w:w="1015" w:type="dxa"/>
            <w:vAlign w:val="top"/>
          </w:tcPr>
          <w:p>
            <w:pPr>
              <w:pStyle w:val="TableText"/>
              <w:ind w:left="267"/>
              <w:spacing w:before="104" w:line="191" w:lineRule="auto"/>
              <w:rPr/>
            </w:pPr>
            <w:r>
              <w:rPr>
                <w:spacing w:val="-1"/>
              </w:rPr>
              <w:t>居民</w:t>
            </w:r>
          </w:p>
        </w:tc>
        <w:tc>
          <w:tcPr>
            <w:tcW w:w="3082" w:type="dxa"/>
            <w:vAlign w:val="top"/>
          </w:tcPr>
          <w:p>
            <w:pPr>
              <w:ind w:left="1376"/>
              <w:spacing w:before="143" w:line="182" w:lineRule="auto"/>
              <w:rPr>
                <w:rFonts w:ascii="Times New Roman" w:hAnsi="Times New Roman" w:eastAsia="Times New Roman" w:cs="Times New Roman"/>
                <w:sz w:val="24"/>
                <w:szCs w:val="24"/>
              </w:rPr>
            </w:pPr>
            <w:r>
              <w:rPr>
                <w:rFonts w:ascii="Times New Roman" w:hAnsi="Times New Roman" w:eastAsia="Times New Roman" w:cs="Times New Roman"/>
                <w:sz w:val="24"/>
                <w:szCs w:val="24"/>
                <w:spacing w:val="-5"/>
              </w:rPr>
              <w:t>218</w:t>
            </w:r>
          </w:p>
        </w:tc>
        <w:tc>
          <w:tcPr>
            <w:tcW w:w="1918" w:type="dxa"/>
            <w:vAlign w:val="top"/>
            <w:vMerge w:val="continue"/>
            <w:tcBorders>
              <w:bottom w:val="nil"/>
              <w:right w:val="nil"/>
              <w:top w:val="nil"/>
            </w:tcBorders>
          </w:tcPr>
          <w:p>
            <w:pPr>
              <w:rPr>
                <w:rFonts w:ascii="Arial"/>
                <w:sz w:val="21"/>
              </w:rPr>
            </w:pPr>
            <w:r/>
          </w:p>
        </w:tc>
      </w:tr>
      <w:tr>
        <w:trPr>
          <w:trHeight w:val="390" w:hRule="atLeast"/>
        </w:trPr>
        <w:tc>
          <w:tcPr>
            <w:tcW w:w="1010" w:type="dxa"/>
            <w:vAlign w:val="top"/>
            <w:vMerge w:val="continue"/>
            <w:tcBorders>
              <w:bottom w:val="single" w:color="000000" w:sz="10" w:space="0"/>
              <w:left w:val="nil"/>
              <w:top w:val="nil"/>
            </w:tcBorders>
          </w:tcPr>
          <w:p>
            <w:pPr>
              <w:rPr>
                <w:rFonts w:ascii="Arial"/>
                <w:sz w:val="21"/>
              </w:rPr>
            </w:pPr>
            <w:r/>
          </w:p>
        </w:tc>
        <w:tc>
          <w:tcPr>
            <w:tcW w:w="809" w:type="dxa"/>
            <w:vAlign w:val="top"/>
            <w:tcBorders>
              <w:bottom w:val="single" w:color="000000" w:sz="10" w:space="0"/>
            </w:tcBorders>
          </w:tcPr>
          <w:p>
            <w:pPr>
              <w:ind w:left="286"/>
              <w:spacing w:before="145" w:line="204" w:lineRule="auto"/>
              <w:rPr>
                <w:rFonts w:ascii="Times New Roman" w:hAnsi="Times New Roman" w:eastAsia="Times New Roman" w:cs="Times New Roman"/>
                <w:sz w:val="24"/>
                <w:szCs w:val="24"/>
              </w:rPr>
            </w:pPr>
            <w:r>
              <w:rPr>
                <w:rFonts w:ascii="Times New Roman" w:hAnsi="Times New Roman" w:eastAsia="Times New Roman" w:cs="Times New Roman"/>
                <w:sz w:val="24"/>
                <w:szCs w:val="24"/>
                <w:spacing w:val="-2"/>
              </w:rPr>
              <w:t>20</w:t>
            </w:r>
          </w:p>
        </w:tc>
        <w:tc>
          <w:tcPr>
            <w:tcW w:w="2304" w:type="dxa"/>
            <w:vAlign w:val="top"/>
            <w:tcBorders>
              <w:bottom w:val="single" w:color="000000" w:sz="10" w:space="0"/>
            </w:tcBorders>
          </w:tcPr>
          <w:p>
            <w:pPr>
              <w:pStyle w:val="TableText"/>
              <w:ind w:left="682"/>
              <w:spacing w:before="105" w:line="211" w:lineRule="auto"/>
              <w:rPr/>
            </w:pPr>
            <w:r>
              <w:rPr>
                <w:spacing w:val="-3"/>
              </w:rPr>
              <w:t>双合马场</w:t>
            </w:r>
          </w:p>
        </w:tc>
        <w:tc>
          <w:tcPr>
            <w:tcW w:w="1162" w:type="dxa"/>
            <w:vAlign w:val="top"/>
            <w:tcBorders>
              <w:bottom w:val="single" w:color="000000" w:sz="10" w:space="0"/>
            </w:tcBorders>
          </w:tcPr>
          <w:p>
            <w:pPr>
              <w:ind w:left="411"/>
              <w:spacing w:before="149" w:line="186" w:lineRule="auto"/>
              <w:rPr>
                <w:rFonts w:ascii="Times New Roman" w:hAnsi="Times New Roman" w:eastAsia="Times New Roman" w:cs="Times New Roman"/>
                <w:sz w:val="24"/>
                <w:szCs w:val="24"/>
              </w:rPr>
            </w:pPr>
            <w:r>
              <w:rPr>
                <w:rFonts w:ascii="Times New Roman" w:hAnsi="Times New Roman" w:eastAsia="Times New Roman" w:cs="Times New Roman"/>
                <w:sz w:val="24"/>
                <w:szCs w:val="24"/>
                <w:spacing w:val="-3"/>
              </w:rPr>
              <w:t>SW</w:t>
            </w:r>
          </w:p>
        </w:tc>
        <w:tc>
          <w:tcPr>
            <w:tcW w:w="2043" w:type="dxa"/>
            <w:vAlign w:val="top"/>
            <w:tcBorders>
              <w:bottom w:val="single" w:color="000000" w:sz="10" w:space="0"/>
            </w:tcBorders>
          </w:tcPr>
          <w:p>
            <w:pPr>
              <w:ind w:left="806"/>
              <w:spacing w:before="145" w:line="204" w:lineRule="auto"/>
              <w:rPr>
                <w:rFonts w:ascii="Times New Roman" w:hAnsi="Times New Roman" w:eastAsia="Times New Roman" w:cs="Times New Roman"/>
                <w:sz w:val="24"/>
                <w:szCs w:val="24"/>
              </w:rPr>
            </w:pPr>
            <w:r>
              <w:rPr>
                <w:rFonts w:ascii="Times New Roman" w:hAnsi="Times New Roman" w:eastAsia="Times New Roman" w:cs="Times New Roman"/>
                <w:sz w:val="24"/>
                <w:szCs w:val="24"/>
                <w:spacing w:val="-6"/>
              </w:rPr>
              <w:t>1600</w:t>
            </w:r>
          </w:p>
        </w:tc>
        <w:tc>
          <w:tcPr>
            <w:tcW w:w="1015" w:type="dxa"/>
            <w:vAlign w:val="top"/>
            <w:tcBorders>
              <w:bottom w:val="single" w:color="000000" w:sz="10" w:space="0"/>
            </w:tcBorders>
          </w:tcPr>
          <w:p>
            <w:pPr>
              <w:pStyle w:val="TableText"/>
              <w:ind w:left="267"/>
              <w:spacing w:before="105" w:line="211" w:lineRule="auto"/>
              <w:rPr/>
            </w:pPr>
            <w:r>
              <w:rPr>
                <w:spacing w:val="-1"/>
              </w:rPr>
              <w:t>居民</w:t>
            </w:r>
          </w:p>
        </w:tc>
        <w:tc>
          <w:tcPr>
            <w:tcW w:w="3082" w:type="dxa"/>
            <w:vAlign w:val="top"/>
            <w:tcBorders>
              <w:bottom w:val="single" w:color="000000" w:sz="10" w:space="0"/>
            </w:tcBorders>
          </w:tcPr>
          <w:p>
            <w:pPr>
              <w:ind w:left="1381"/>
              <w:spacing w:before="145" w:line="204" w:lineRule="auto"/>
              <w:rPr>
                <w:rFonts w:ascii="Times New Roman" w:hAnsi="Times New Roman" w:eastAsia="Times New Roman" w:cs="Times New Roman"/>
                <w:sz w:val="24"/>
                <w:szCs w:val="24"/>
              </w:rPr>
            </w:pPr>
            <w:r>
              <w:rPr>
                <w:rFonts w:ascii="Times New Roman" w:hAnsi="Times New Roman" w:eastAsia="Times New Roman" w:cs="Times New Roman"/>
                <w:sz w:val="24"/>
                <w:szCs w:val="24"/>
                <w:spacing w:val="-6"/>
              </w:rPr>
              <w:t>365</w:t>
            </w:r>
          </w:p>
        </w:tc>
        <w:tc>
          <w:tcPr>
            <w:tcW w:w="1918" w:type="dxa"/>
            <w:vAlign w:val="top"/>
            <w:vMerge w:val="continue"/>
            <w:tcBorders>
              <w:bottom w:val="single" w:color="000000" w:sz="10" w:space="0"/>
              <w:right w:val="nil"/>
              <w:top w:val="nil"/>
            </w:tcBorders>
          </w:tcPr>
          <w:p>
            <w:pPr>
              <w:rPr>
                <w:rFonts w:ascii="Arial"/>
                <w:sz w:val="21"/>
              </w:rPr>
            </w:pPr>
            <w:r/>
          </w:p>
        </w:tc>
      </w:tr>
    </w:tbl>
    <w:p>
      <w:pPr>
        <w:pStyle w:val="BodyText"/>
        <w:rPr/>
      </w:pPr>
      <w:r/>
    </w:p>
    <w:p>
      <w:pPr>
        <w:sectPr>
          <w:footerReference w:type="default" r:id="rId26"/>
          <w:pgSz w:w="18145" w:h="11907"/>
          <w:pgMar w:top="1012" w:right="2397" w:bottom="1353" w:left="2402" w:header="0" w:footer="1153" w:gutter="0"/>
        </w:sectPr>
        <w:rPr/>
      </w:pPr>
    </w:p>
    <w:p>
      <w:pPr>
        <w:spacing w:before="198"/>
        <w:rPr/>
      </w:pPr>
      <w:r/>
    </w:p>
    <w:tbl>
      <w:tblPr>
        <w:tblStyle w:val="TableNormal"/>
        <w:tblW w:w="13343" w:type="dxa"/>
        <w:tblInd w:w="0" w:type="dxa"/>
        <w:tblLayout w:type="fixed"/>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Pr>
      <w:tblGrid>
        <w:gridCol w:w="1010"/>
        <w:gridCol w:w="809"/>
        <w:gridCol w:w="2304"/>
        <w:gridCol w:w="1162"/>
        <w:gridCol w:w="2043"/>
        <w:gridCol w:w="1015"/>
        <w:gridCol w:w="3082"/>
        <w:gridCol w:w="1918"/>
      </w:tblGrid>
      <w:tr>
        <w:trPr>
          <w:trHeight w:val="727" w:hRule="atLeast"/>
        </w:trPr>
        <w:tc>
          <w:tcPr>
            <w:tcW w:w="1010" w:type="dxa"/>
            <w:vAlign w:val="top"/>
            <w:tcBorders>
              <w:top w:val="single" w:color="000000" w:sz="10" w:space="0"/>
              <w:left w:val="nil"/>
            </w:tcBorders>
          </w:tcPr>
          <w:p>
            <w:pPr>
              <w:pStyle w:val="TableText"/>
              <w:ind w:left="410" w:right="148" w:hanging="233"/>
              <w:spacing w:before="87" w:line="242" w:lineRule="auto"/>
              <w:rPr/>
            </w:pPr>
            <w:r>
              <w:rPr>
                <w:b/>
                <w:bCs/>
                <w:spacing w:val="-16"/>
              </w:rPr>
              <w:t>环境要</w:t>
            </w:r>
            <w:r>
              <w:rPr>
                <w:b/>
                <w:bCs/>
                <w:spacing w:val="-3"/>
              </w:rPr>
              <w:t>素</w:t>
            </w:r>
          </w:p>
        </w:tc>
        <w:tc>
          <w:tcPr>
            <w:tcW w:w="809" w:type="dxa"/>
            <w:vAlign w:val="top"/>
            <w:tcBorders>
              <w:top w:val="single" w:color="000000" w:sz="10" w:space="0"/>
            </w:tcBorders>
          </w:tcPr>
          <w:p>
            <w:pPr>
              <w:pStyle w:val="TableText"/>
              <w:ind w:left="185"/>
              <w:spacing w:before="268" w:line="218" w:lineRule="auto"/>
              <w:rPr/>
            </w:pPr>
            <w:r>
              <w:rPr>
                <w:b/>
                <w:bCs/>
                <w:spacing w:val="-8"/>
              </w:rPr>
              <w:t>序号</w:t>
            </w:r>
          </w:p>
        </w:tc>
        <w:tc>
          <w:tcPr>
            <w:tcW w:w="2304" w:type="dxa"/>
            <w:vAlign w:val="top"/>
            <w:tcBorders>
              <w:top w:val="single" w:color="000000" w:sz="10" w:space="0"/>
            </w:tcBorders>
          </w:tcPr>
          <w:p>
            <w:pPr>
              <w:pStyle w:val="TableText"/>
              <w:ind w:left="930"/>
              <w:spacing w:before="267" w:line="217" w:lineRule="auto"/>
              <w:rPr/>
            </w:pPr>
            <w:r>
              <w:rPr>
                <w:b/>
                <w:bCs/>
                <w:spacing w:val="-8"/>
              </w:rPr>
              <w:t>名称</w:t>
            </w:r>
          </w:p>
        </w:tc>
        <w:tc>
          <w:tcPr>
            <w:tcW w:w="1162" w:type="dxa"/>
            <w:vAlign w:val="top"/>
            <w:tcBorders>
              <w:top w:val="single" w:color="000000" w:sz="10" w:space="0"/>
            </w:tcBorders>
          </w:tcPr>
          <w:p>
            <w:pPr>
              <w:pStyle w:val="TableText"/>
              <w:ind w:left="134"/>
              <w:spacing w:before="268" w:line="217" w:lineRule="auto"/>
              <w:rPr/>
            </w:pPr>
            <w:r>
              <w:rPr>
                <w:b/>
                <w:bCs/>
                <w:spacing w:val="-12"/>
              </w:rPr>
              <w:t>相对方位</w:t>
            </w:r>
          </w:p>
        </w:tc>
        <w:tc>
          <w:tcPr>
            <w:tcW w:w="2043" w:type="dxa"/>
            <w:vAlign w:val="top"/>
            <w:tcBorders>
              <w:top w:val="single" w:color="000000" w:sz="10" w:space="0"/>
            </w:tcBorders>
          </w:tcPr>
          <w:p>
            <w:pPr>
              <w:pStyle w:val="TableText"/>
              <w:ind w:left="802" w:right="103" w:hanging="662"/>
              <w:spacing w:before="87" w:line="242" w:lineRule="auto"/>
              <w:rPr>
                <w:rFonts w:ascii="Times New Roman" w:hAnsi="Times New Roman" w:eastAsia="Times New Roman" w:cs="Times New Roman"/>
              </w:rPr>
            </w:pPr>
            <w:r>
              <w:rPr>
                <w:b/>
                <w:bCs/>
                <w:spacing w:val="-19"/>
              </w:rPr>
              <w:t>与本项目边界的距</w:t>
            </w:r>
            <w:r>
              <w:rPr>
                <w:b/>
                <w:bCs/>
                <w:spacing w:val="-11"/>
              </w:rPr>
              <w:t>离</w:t>
            </w:r>
            <w:r>
              <w:rPr>
                <w:rFonts w:ascii="Times New Roman" w:hAnsi="Times New Roman" w:eastAsia="Times New Roman" w:cs="Times New Roman"/>
                <w:b/>
                <w:bCs/>
                <w:spacing w:val="-11"/>
              </w:rPr>
              <w:t>/m</w:t>
            </w:r>
          </w:p>
        </w:tc>
        <w:tc>
          <w:tcPr>
            <w:tcW w:w="1015" w:type="dxa"/>
            <w:vAlign w:val="top"/>
            <w:tcBorders>
              <w:top w:val="single" w:color="000000" w:sz="10" w:space="0"/>
            </w:tcBorders>
          </w:tcPr>
          <w:p>
            <w:pPr>
              <w:pStyle w:val="TableText"/>
              <w:ind w:left="285"/>
              <w:spacing w:before="267" w:line="216" w:lineRule="auto"/>
              <w:rPr/>
            </w:pPr>
            <w:r>
              <w:rPr>
                <w:b/>
                <w:bCs/>
                <w:spacing w:val="-8"/>
              </w:rPr>
              <w:t>属性</w:t>
            </w:r>
          </w:p>
        </w:tc>
        <w:tc>
          <w:tcPr>
            <w:tcW w:w="3082" w:type="dxa"/>
            <w:vAlign w:val="top"/>
            <w:tcBorders>
              <w:top w:val="single" w:color="000000" w:sz="10" w:space="0"/>
            </w:tcBorders>
          </w:tcPr>
          <w:p>
            <w:pPr>
              <w:pStyle w:val="TableText"/>
              <w:ind w:left="1330"/>
              <w:spacing w:before="267" w:line="219" w:lineRule="auto"/>
              <w:rPr/>
            </w:pPr>
            <w:r>
              <w:rPr>
                <w:b/>
                <w:bCs/>
                <w:spacing w:val="-11"/>
              </w:rPr>
              <w:t>规模</w:t>
            </w:r>
          </w:p>
        </w:tc>
        <w:tc>
          <w:tcPr>
            <w:tcW w:w="1918" w:type="dxa"/>
            <w:vAlign w:val="top"/>
            <w:tcBorders>
              <w:top w:val="single" w:color="000000" w:sz="10" w:space="0"/>
              <w:right w:val="nil"/>
            </w:tcBorders>
          </w:tcPr>
          <w:p>
            <w:pPr>
              <w:pStyle w:val="TableText"/>
              <w:ind w:left="513"/>
              <w:spacing w:before="268" w:line="217" w:lineRule="auto"/>
              <w:rPr/>
            </w:pPr>
            <w:r>
              <w:rPr>
                <w:b/>
                <w:bCs/>
                <w:spacing w:val="-13"/>
              </w:rPr>
              <w:t>环境功能</w:t>
            </w:r>
          </w:p>
        </w:tc>
      </w:tr>
      <w:tr>
        <w:trPr>
          <w:trHeight w:val="363" w:hRule="atLeast"/>
        </w:trPr>
        <w:tc>
          <w:tcPr>
            <w:tcW w:w="1010" w:type="dxa"/>
            <w:vAlign w:val="top"/>
            <w:vMerge w:val="restart"/>
            <w:tcBorders>
              <w:bottom w:val="nil"/>
              <w:left w:val="nil"/>
            </w:tcBorders>
          </w:tcPr>
          <w:p>
            <w:pPr>
              <w:rPr>
                <w:rFonts w:ascii="Arial"/>
                <w:sz w:val="21"/>
              </w:rPr>
            </w:pPr>
            <w:r/>
          </w:p>
        </w:tc>
        <w:tc>
          <w:tcPr>
            <w:tcW w:w="809" w:type="dxa"/>
            <w:vAlign w:val="top"/>
          </w:tcPr>
          <w:p>
            <w:pPr>
              <w:ind w:left="286"/>
              <w:spacing w:before="125" w:line="198" w:lineRule="auto"/>
              <w:rPr>
                <w:rFonts w:ascii="Times New Roman" w:hAnsi="Times New Roman" w:eastAsia="Times New Roman" w:cs="Times New Roman"/>
                <w:sz w:val="24"/>
                <w:szCs w:val="24"/>
              </w:rPr>
            </w:pPr>
            <w:r>
              <w:rPr>
                <w:rFonts w:ascii="Times New Roman" w:hAnsi="Times New Roman" w:eastAsia="Times New Roman" w:cs="Times New Roman"/>
                <w:sz w:val="24"/>
                <w:szCs w:val="24"/>
                <w:spacing w:val="-2"/>
              </w:rPr>
              <w:t>21</w:t>
            </w:r>
          </w:p>
        </w:tc>
        <w:tc>
          <w:tcPr>
            <w:tcW w:w="2304" w:type="dxa"/>
            <w:vAlign w:val="top"/>
          </w:tcPr>
          <w:p>
            <w:pPr>
              <w:pStyle w:val="TableText"/>
              <w:ind w:left="809"/>
              <w:spacing w:before="85" w:line="206" w:lineRule="auto"/>
              <w:rPr/>
            </w:pPr>
            <w:r>
              <w:rPr>
                <w:spacing w:val="-5"/>
              </w:rPr>
              <w:t>大景甲</w:t>
            </w:r>
          </w:p>
        </w:tc>
        <w:tc>
          <w:tcPr>
            <w:tcW w:w="1162" w:type="dxa"/>
            <w:vAlign w:val="top"/>
          </w:tcPr>
          <w:p>
            <w:pPr>
              <w:ind w:left="524"/>
              <w:spacing w:before="129" w:line="186"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S</w:t>
            </w:r>
          </w:p>
        </w:tc>
        <w:tc>
          <w:tcPr>
            <w:tcW w:w="2043" w:type="dxa"/>
            <w:vAlign w:val="top"/>
          </w:tcPr>
          <w:p>
            <w:pPr>
              <w:ind w:left="806"/>
              <w:spacing w:before="125" w:line="198" w:lineRule="auto"/>
              <w:rPr>
                <w:rFonts w:ascii="Times New Roman" w:hAnsi="Times New Roman" w:eastAsia="Times New Roman" w:cs="Times New Roman"/>
                <w:sz w:val="24"/>
                <w:szCs w:val="24"/>
              </w:rPr>
            </w:pPr>
            <w:r>
              <w:rPr>
                <w:rFonts w:ascii="Times New Roman" w:hAnsi="Times New Roman" w:eastAsia="Times New Roman" w:cs="Times New Roman"/>
                <w:sz w:val="24"/>
                <w:szCs w:val="24"/>
                <w:spacing w:val="-6"/>
              </w:rPr>
              <w:t>1200</w:t>
            </w:r>
          </w:p>
        </w:tc>
        <w:tc>
          <w:tcPr>
            <w:tcW w:w="1015" w:type="dxa"/>
            <w:vAlign w:val="top"/>
          </w:tcPr>
          <w:p>
            <w:pPr>
              <w:pStyle w:val="TableText"/>
              <w:ind w:left="267"/>
              <w:spacing w:before="85" w:line="206" w:lineRule="auto"/>
              <w:rPr/>
            </w:pPr>
            <w:r>
              <w:rPr>
                <w:spacing w:val="-1"/>
              </w:rPr>
              <w:t>居民</w:t>
            </w:r>
          </w:p>
        </w:tc>
        <w:tc>
          <w:tcPr>
            <w:tcW w:w="3082" w:type="dxa"/>
            <w:vAlign w:val="top"/>
          </w:tcPr>
          <w:p>
            <w:pPr>
              <w:ind w:left="1381"/>
              <w:spacing w:before="125" w:line="198" w:lineRule="auto"/>
              <w:rPr>
                <w:rFonts w:ascii="Times New Roman" w:hAnsi="Times New Roman" w:eastAsia="Times New Roman" w:cs="Times New Roman"/>
                <w:sz w:val="24"/>
                <w:szCs w:val="24"/>
              </w:rPr>
            </w:pPr>
            <w:r>
              <w:rPr>
                <w:rFonts w:ascii="Times New Roman" w:hAnsi="Times New Roman" w:eastAsia="Times New Roman" w:cs="Times New Roman"/>
                <w:sz w:val="24"/>
                <w:szCs w:val="24"/>
                <w:spacing w:val="-6"/>
              </w:rPr>
              <w:t>362</w:t>
            </w:r>
          </w:p>
        </w:tc>
        <w:tc>
          <w:tcPr>
            <w:tcW w:w="1918" w:type="dxa"/>
            <w:vAlign w:val="top"/>
            <w:vMerge w:val="restart"/>
            <w:tcBorders>
              <w:bottom w:val="nil"/>
              <w:right w:val="nil"/>
            </w:tcBorders>
          </w:tcPr>
          <w:p>
            <w:pPr>
              <w:rPr>
                <w:rFonts w:ascii="Arial"/>
                <w:sz w:val="21"/>
              </w:rPr>
            </w:pPr>
            <w:r/>
          </w:p>
        </w:tc>
      </w:tr>
      <w:tr>
        <w:trPr>
          <w:trHeight w:val="362" w:hRule="atLeast"/>
        </w:trPr>
        <w:tc>
          <w:tcPr>
            <w:tcW w:w="1010" w:type="dxa"/>
            <w:vAlign w:val="top"/>
            <w:vMerge w:val="continue"/>
            <w:tcBorders>
              <w:bottom w:val="nil"/>
              <w:left w:val="nil"/>
              <w:top w:val="nil"/>
            </w:tcBorders>
          </w:tcPr>
          <w:p>
            <w:pPr>
              <w:rPr>
                <w:rFonts w:ascii="Arial"/>
                <w:sz w:val="21"/>
              </w:rPr>
            </w:pPr>
            <w:r/>
          </w:p>
        </w:tc>
        <w:tc>
          <w:tcPr>
            <w:tcW w:w="809" w:type="dxa"/>
            <w:vAlign w:val="top"/>
          </w:tcPr>
          <w:p>
            <w:pPr>
              <w:ind w:left="286"/>
              <w:spacing w:before="126" w:line="196" w:lineRule="auto"/>
              <w:rPr>
                <w:rFonts w:ascii="Times New Roman" w:hAnsi="Times New Roman" w:eastAsia="Times New Roman" w:cs="Times New Roman"/>
                <w:sz w:val="24"/>
                <w:szCs w:val="24"/>
              </w:rPr>
            </w:pPr>
            <w:r>
              <w:rPr>
                <w:rFonts w:ascii="Times New Roman" w:hAnsi="Times New Roman" w:eastAsia="Times New Roman" w:cs="Times New Roman"/>
                <w:sz w:val="24"/>
                <w:szCs w:val="24"/>
                <w:spacing w:val="-2"/>
              </w:rPr>
              <w:t>22</w:t>
            </w:r>
          </w:p>
        </w:tc>
        <w:tc>
          <w:tcPr>
            <w:tcW w:w="2304" w:type="dxa"/>
            <w:vAlign w:val="top"/>
          </w:tcPr>
          <w:p>
            <w:pPr>
              <w:pStyle w:val="TableText"/>
              <w:ind w:left="817"/>
              <w:spacing w:before="86" w:line="204" w:lineRule="auto"/>
              <w:rPr/>
            </w:pPr>
            <w:r>
              <w:rPr>
                <w:spacing w:val="-7"/>
              </w:rPr>
              <w:t>丰家庄</w:t>
            </w:r>
          </w:p>
        </w:tc>
        <w:tc>
          <w:tcPr>
            <w:tcW w:w="1162" w:type="dxa"/>
            <w:vAlign w:val="top"/>
          </w:tcPr>
          <w:p>
            <w:pPr>
              <w:ind w:left="467"/>
              <w:spacing w:before="134" w:line="183"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W</w:t>
            </w:r>
          </w:p>
        </w:tc>
        <w:tc>
          <w:tcPr>
            <w:tcW w:w="2043" w:type="dxa"/>
            <w:vAlign w:val="top"/>
          </w:tcPr>
          <w:p>
            <w:pPr>
              <w:ind w:left="806"/>
              <w:spacing w:before="126" w:line="196" w:lineRule="auto"/>
              <w:rPr>
                <w:rFonts w:ascii="Times New Roman" w:hAnsi="Times New Roman" w:eastAsia="Times New Roman" w:cs="Times New Roman"/>
                <w:sz w:val="24"/>
                <w:szCs w:val="24"/>
              </w:rPr>
            </w:pPr>
            <w:r>
              <w:rPr>
                <w:rFonts w:ascii="Times New Roman" w:hAnsi="Times New Roman" w:eastAsia="Times New Roman" w:cs="Times New Roman"/>
                <w:sz w:val="24"/>
                <w:szCs w:val="24"/>
                <w:spacing w:val="-6"/>
              </w:rPr>
              <w:t>1700</w:t>
            </w:r>
          </w:p>
        </w:tc>
        <w:tc>
          <w:tcPr>
            <w:tcW w:w="1015" w:type="dxa"/>
            <w:vAlign w:val="top"/>
          </w:tcPr>
          <w:p>
            <w:pPr>
              <w:pStyle w:val="TableText"/>
              <w:ind w:left="267"/>
              <w:spacing w:before="86" w:line="204" w:lineRule="auto"/>
              <w:rPr/>
            </w:pPr>
            <w:r>
              <w:rPr>
                <w:spacing w:val="-1"/>
              </w:rPr>
              <w:t>居民</w:t>
            </w:r>
          </w:p>
        </w:tc>
        <w:tc>
          <w:tcPr>
            <w:tcW w:w="3082" w:type="dxa"/>
            <w:vAlign w:val="top"/>
          </w:tcPr>
          <w:p>
            <w:pPr>
              <w:ind w:left="1376"/>
              <w:spacing w:before="126" w:line="196" w:lineRule="auto"/>
              <w:rPr>
                <w:rFonts w:ascii="Times New Roman" w:hAnsi="Times New Roman" w:eastAsia="Times New Roman" w:cs="Times New Roman"/>
                <w:sz w:val="24"/>
                <w:szCs w:val="24"/>
              </w:rPr>
            </w:pPr>
            <w:r>
              <w:rPr>
                <w:rFonts w:ascii="Times New Roman" w:hAnsi="Times New Roman" w:eastAsia="Times New Roman" w:cs="Times New Roman"/>
                <w:sz w:val="24"/>
                <w:szCs w:val="24"/>
                <w:spacing w:val="-5"/>
              </w:rPr>
              <w:t>268</w:t>
            </w:r>
          </w:p>
        </w:tc>
        <w:tc>
          <w:tcPr>
            <w:tcW w:w="1918" w:type="dxa"/>
            <w:vAlign w:val="top"/>
            <w:vMerge w:val="continue"/>
            <w:tcBorders>
              <w:bottom w:val="nil"/>
              <w:right w:val="nil"/>
              <w:top w:val="nil"/>
            </w:tcBorders>
          </w:tcPr>
          <w:p>
            <w:pPr>
              <w:rPr>
                <w:rFonts w:ascii="Arial"/>
                <w:sz w:val="21"/>
              </w:rPr>
            </w:pPr>
            <w:r/>
          </w:p>
        </w:tc>
      </w:tr>
      <w:tr>
        <w:trPr>
          <w:trHeight w:val="362" w:hRule="atLeast"/>
        </w:trPr>
        <w:tc>
          <w:tcPr>
            <w:tcW w:w="1010" w:type="dxa"/>
            <w:vAlign w:val="top"/>
            <w:vMerge w:val="continue"/>
            <w:tcBorders>
              <w:bottom w:val="nil"/>
              <w:left w:val="nil"/>
              <w:top w:val="nil"/>
            </w:tcBorders>
          </w:tcPr>
          <w:p>
            <w:pPr>
              <w:rPr>
                <w:rFonts w:ascii="Arial"/>
                <w:sz w:val="21"/>
              </w:rPr>
            </w:pPr>
            <w:r/>
          </w:p>
        </w:tc>
        <w:tc>
          <w:tcPr>
            <w:tcW w:w="809" w:type="dxa"/>
            <w:vAlign w:val="top"/>
          </w:tcPr>
          <w:p>
            <w:pPr>
              <w:ind w:left="286"/>
              <w:spacing w:before="130" w:line="193" w:lineRule="auto"/>
              <w:rPr>
                <w:rFonts w:ascii="Times New Roman" w:hAnsi="Times New Roman" w:eastAsia="Times New Roman" w:cs="Times New Roman"/>
                <w:sz w:val="24"/>
                <w:szCs w:val="24"/>
              </w:rPr>
            </w:pPr>
            <w:r>
              <w:rPr>
                <w:rFonts w:ascii="Times New Roman" w:hAnsi="Times New Roman" w:eastAsia="Times New Roman" w:cs="Times New Roman"/>
                <w:sz w:val="24"/>
                <w:szCs w:val="24"/>
                <w:spacing w:val="-2"/>
              </w:rPr>
              <w:t>23</w:t>
            </w:r>
          </w:p>
        </w:tc>
        <w:tc>
          <w:tcPr>
            <w:tcW w:w="2304" w:type="dxa"/>
            <w:vAlign w:val="top"/>
          </w:tcPr>
          <w:p>
            <w:pPr>
              <w:pStyle w:val="TableText"/>
              <w:ind w:left="812"/>
              <w:spacing w:before="89" w:line="202" w:lineRule="auto"/>
              <w:rPr/>
            </w:pPr>
            <w:r>
              <w:rPr>
                <w:spacing w:val="-6"/>
              </w:rPr>
              <w:t>洪甲村</w:t>
            </w:r>
          </w:p>
        </w:tc>
        <w:tc>
          <w:tcPr>
            <w:tcW w:w="1162" w:type="dxa"/>
            <w:vAlign w:val="top"/>
          </w:tcPr>
          <w:p>
            <w:pPr>
              <w:ind w:left="287"/>
              <w:spacing w:before="133" w:line="186" w:lineRule="auto"/>
              <w:rPr>
                <w:rFonts w:ascii="Times New Roman" w:hAnsi="Times New Roman" w:eastAsia="Times New Roman" w:cs="Times New Roman"/>
                <w:sz w:val="24"/>
                <w:szCs w:val="24"/>
              </w:rPr>
            </w:pPr>
            <w:r>
              <w:rPr>
                <w:rFonts w:ascii="Times New Roman" w:hAnsi="Times New Roman" w:eastAsia="Times New Roman" w:cs="Times New Roman"/>
                <w:sz w:val="24"/>
                <w:szCs w:val="24"/>
                <w:spacing w:val="-1"/>
              </w:rPr>
              <w:t>WSW</w:t>
            </w:r>
          </w:p>
        </w:tc>
        <w:tc>
          <w:tcPr>
            <w:tcW w:w="2043" w:type="dxa"/>
            <w:vAlign w:val="top"/>
          </w:tcPr>
          <w:p>
            <w:pPr>
              <w:ind w:left="806"/>
              <w:spacing w:before="130" w:line="193" w:lineRule="auto"/>
              <w:rPr>
                <w:rFonts w:ascii="Times New Roman" w:hAnsi="Times New Roman" w:eastAsia="Times New Roman" w:cs="Times New Roman"/>
                <w:sz w:val="24"/>
                <w:szCs w:val="24"/>
              </w:rPr>
            </w:pPr>
            <w:r>
              <w:rPr>
                <w:rFonts w:ascii="Times New Roman" w:hAnsi="Times New Roman" w:eastAsia="Times New Roman" w:cs="Times New Roman"/>
                <w:sz w:val="24"/>
                <w:szCs w:val="24"/>
                <w:spacing w:val="-6"/>
              </w:rPr>
              <w:t>1700</w:t>
            </w:r>
          </w:p>
        </w:tc>
        <w:tc>
          <w:tcPr>
            <w:tcW w:w="1015" w:type="dxa"/>
            <w:vAlign w:val="top"/>
          </w:tcPr>
          <w:p>
            <w:pPr>
              <w:pStyle w:val="TableText"/>
              <w:ind w:left="267"/>
              <w:spacing w:before="89" w:line="202" w:lineRule="auto"/>
              <w:rPr/>
            </w:pPr>
            <w:r>
              <w:rPr>
                <w:spacing w:val="-1"/>
              </w:rPr>
              <w:t>居民</w:t>
            </w:r>
          </w:p>
        </w:tc>
        <w:tc>
          <w:tcPr>
            <w:tcW w:w="3082" w:type="dxa"/>
            <w:vAlign w:val="top"/>
          </w:tcPr>
          <w:p>
            <w:pPr>
              <w:ind w:left="1376"/>
              <w:spacing w:before="130" w:line="193" w:lineRule="auto"/>
              <w:rPr>
                <w:rFonts w:ascii="Times New Roman" w:hAnsi="Times New Roman" w:eastAsia="Times New Roman" w:cs="Times New Roman"/>
                <w:sz w:val="24"/>
                <w:szCs w:val="24"/>
              </w:rPr>
            </w:pPr>
            <w:r>
              <w:rPr>
                <w:rFonts w:ascii="Times New Roman" w:hAnsi="Times New Roman" w:eastAsia="Times New Roman" w:cs="Times New Roman"/>
                <w:sz w:val="24"/>
                <w:szCs w:val="24"/>
                <w:spacing w:val="-5"/>
              </w:rPr>
              <w:t>253</w:t>
            </w:r>
          </w:p>
        </w:tc>
        <w:tc>
          <w:tcPr>
            <w:tcW w:w="1918" w:type="dxa"/>
            <w:vAlign w:val="top"/>
            <w:vMerge w:val="continue"/>
            <w:tcBorders>
              <w:bottom w:val="nil"/>
              <w:right w:val="nil"/>
              <w:top w:val="nil"/>
            </w:tcBorders>
          </w:tcPr>
          <w:p>
            <w:pPr>
              <w:rPr>
                <w:rFonts w:ascii="Arial"/>
                <w:sz w:val="21"/>
              </w:rPr>
            </w:pPr>
            <w:r/>
          </w:p>
        </w:tc>
      </w:tr>
      <w:tr>
        <w:trPr>
          <w:trHeight w:val="363" w:hRule="atLeast"/>
        </w:trPr>
        <w:tc>
          <w:tcPr>
            <w:tcW w:w="1010" w:type="dxa"/>
            <w:vAlign w:val="top"/>
            <w:vMerge w:val="continue"/>
            <w:tcBorders>
              <w:bottom w:val="nil"/>
              <w:left w:val="nil"/>
              <w:top w:val="nil"/>
            </w:tcBorders>
          </w:tcPr>
          <w:p>
            <w:pPr>
              <w:rPr>
                <w:rFonts w:ascii="Arial"/>
                <w:sz w:val="21"/>
              </w:rPr>
            </w:pPr>
            <w:r/>
          </w:p>
        </w:tc>
        <w:tc>
          <w:tcPr>
            <w:tcW w:w="809" w:type="dxa"/>
            <w:vAlign w:val="top"/>
          </w:tcPr>
          <w:p>
            <w:pPr>
              <w:ind w:left="286"/>
              <w:spacing w:before="133" w:line="191" w:lineRule="auto"/>
              <w:rPr>
                <w:rFonts w:ascii="Times New Roman" w:hAnsi="Times New Roman" w:eastAsia="Times New Roman" w:cs="Times New Roman"/>
                <w:sz w:val="24"/>
                <w:szCs w:val="24"/>
              </w:rPr>
            </w:pPr>
            <w:r>
              <w:rPr>
                <w:rFonts w:ascii="Times New Roman" w:hAnsi="Times New Roman" w:eastAsia="Times New Roman" w:cs="Times New Roman"/>
                <w:sz w:val="24"/>
                <w:szCs w:val="24"/>
                <w:spacing w:val="-2"/>
              </w:rPr>
              <w:t>24</w:t>
            </w:r>
          </w:p>
        </w:tc>
        <w:tc>
          <w:tcPr>
            <w:tcW w:w="2304" w:type="dxa"/>
            <w:vAlign w:val="top"/>
          </w:tcPr>
          <w:p>
            <w:pPr>
              <w:pStyle w:val="TableText"/>
              <w:ind w:left="681"/>
              <w:spacing w:before="92" w:line="200" w:lineRule="auto"/>
              <w:rPr/>
            </w:pPr>
            <w:r>
              <w:rPr>
                <w:spacing w:val="-3"/>
              </w:rPr>
              <w:t>小张甲村</w:t>
            </w:r>
          </w:p>
        </w:tc>
        <w:tc>
          <w:tcPr>
            <w:tcW w:w="1162" w:type="dxa"/>
            <w:vAlign w:val="top"/>
          </w:tcPr>
          <w:p>
            <w:pPr>
              <w:ind w:left="267"/>
              <w:spacing w:before="140" w:line="183" w:lineRule="auto"/>
              <w:rPr>
                <w:rFonts w:ascii="Times New Roman" w:hAnsi="Times New Roman" w:eastAsia="Times New Roman" w:cs="Times New Roman"/>
                <w:sz w:val="24"/>
                <w:szCs w:val="24"/>
              </w:rPr>
            </w:pPr>
            <w:r>
              <w:rPr>
                <w:rFonts w:ascii="Times New Roman" w:hAnsi="Times New Roman" w:eastAsia="Times New Roman" w:cs="Times New Roman"/>
                <w:sz w:val="24"/>
                <w:szCs w:val="24"/>
                <w:spacing w:val="-1"/>
              </w:rPr>
              <w:t>WNW</w:t>
            </w:r>
          </w:p>
        </w:tc>
        <w:tc>
          <w:tcPr>
            <w:tcW w:w="2043" w:type="dxa"/>
            <w:vAlign w:val="top"/>
          </w:tcPr>
          <w:p>
            <w:pPr>
              <w:ind w:left="806"/>
              <w:spacing w:before="133" w:line="191" w:lineRule="auto"/>
              <w:rPr>
                <w:rFonts w:ascii="Times New Roman" w:hAnsi="Times New Roman" w:eastAsia="Times New Roman" w:cs="Times New Roman"/>
                <w:sz w:val="24"/>
                <w:szCs w:val="24"/>
              </w:rPr>
            </w:pPr>
            <w:r>
              <w:rPr>
                <w:rFonts w:ascii="Times New Roman" w:hAnsi="Times New Roman" w:eastAsia="Times New Roman" w:cs="Times New Roman"/>
                <w:sz w:val="24"/>
                <w:szCs w:val="24"/>
                <w:spacing w:val="-6"/>
              </w:rPr>
              <w:t>1200</w:t>
            </w:r>
          </w:p>
        </w:tc>
        <w:tc>
          <w:tcPr>
            <w:tcW w:w="1015" w:type="dxa"/>
            <w:vAlign w:val="top"/>
          </w:tcPr>
          <w:p>
            <w:pPr>
              <w:pStyle w:val="TableText"/>
              <w:ind w:left="267"/>
              <w:spacing w:before="92" w:line="200" w:lineRule="auto"/>
              <w:rPr/>
            </w:pPr>
            <w:r>
              <w:rPr>
                <w:spacing w:val="-1"/>
              </w:rPr>
              <w:t>居民</w:t>
            </w:r>
          </w:p>
        </w:tc>
        <w:tc>
          <w:tcPr>
            <w:tcW w:w="3082" w:type="dxa"/>
            <w:vAlign w:val="top"/>
          </w:tcPr>
          <w:p>
            <w:pPr>
              <w:ind w:left="1381"/>
              <w:spacing w:before="133" w:line="191" w:lineRule="auto"/>
              <w:rPr>
                <w:rFonts w:ascii="Times New Roman" w:hAnsi="Times New Roman" w:eastAsia="Times New Roman" w:cs="Times New Roman"/>
                <w:sz w:val="24"/>
                <w:szCs w:val="24"/>
              </w:rPr>
            </w:pPr>
            <w:r>
              <w:rPr>
                <w:rFonts w:ascii="Times New Roman" w:hAnsi="Times New Roman" w:eastAsia="Times New Roman" w:cs="Times New Roman"/>
                <w:sz w:val="24"/>
                <w:szCs w:val="24"/>
                <w:spacing w:val="-6"/>
              </w:rPr>
              <w:t>382</w:t>
            </w:r>
          </w:p>
        </w:tc>
        <w:tc>
          <w:tcPr>
            <w:tcW w:w="1918" w:type="dxa"/>
            <w:vAlign w:val="top"/>
            <w:vMerge w:val="continue"/>
            <w:tcBorders>
              <w:bottom w:val="nil"/>
              <w:right w:val="nil"/>
              <w:top w:val="nil"/>
            </w:tcBorders>
          </w:tcPr>
          <w:p>
            <w:pPr>
              <w:rPr>
                <w:rFonts w:ascii="Arial"/>
                <w:sz w:val="21"/>
              </w:rPr>
            </w:pPr>
            <w:r/>
          </w:p>
        </w:tc>
      </w:tr>
      <w:tr>
        <w:trPr>
          <w:trHeight w:val="362" w:hRule="atLeast"/>
        </w:trPr>
        <w:tc>
          <w:tcPr>
            <w:tcW w:w="1010" w:type="dxa"/>
            <w:vAlign w:val="top"/>
            <w:vMerge w:val="continue"/>
            <w:tcBorders>
              <w:bottom w:val="nil"/>
              <w:left w:val="nil"/>
              <w:top w:val="nil"/>
            </w:tcBorders>
          </w:tcPr>
          <w:p>
            <w:pPr>
              <w:rPr>
                <w:rFonts w:ascii="Arial"/>
                <w:sz w:val="21"/>
              </w:rPr>
            </w:pPr>
            <w:r/>
          </w:p>
        </w:tc>
        <w:tc>
          <w:tcPr>
            <w:tcW w:w="809" w:type="dxa"/>
            <w:vAlign w:val="top"/>
          </w:tcPr>
          <w:p>
            <w:pPr>
              <w:ind w:left="286"/>
              <w:spacing w:before="134" w:line="189" w:lineRule="auto"/>
              <w:rPr>
                <w:rFonts w:ascii="Times New Roman" w:hAnsi="Times New Roman" w:eastAsia="Times New Roman" w:cs="Times New Roman"/>
                <w:sz w:val="24"/>
                <w:szCs w:val="24"/>
              </w:rPr>
            </w:pPr>
            <w:r>
              <w:rPr>
                <w:rFonts w:ascii="Times New Roman" w:hAnsi="Times New Roman" w:eastAsia="Times New Roman" w:cs="Times New Roman"/>
                <w:sz w:val="24"/>
                <w:szCs w:val="24"/>
                <w:spacing w:val="-2"/>
              </w:rPr>
              <w:t>25</w:t>
            </w:r>
          </w:p>
        </w:tc>
        <w:tc>
          <w:tcPr>
            <w:tcW w:w="2304" w:type="dxa"/>
            <w:vAlign w:val="top"/>
          </w:tcPr>
          <w:p>
            <w:pPr>
              <w:pStyle w:val="TableText"/>
              <w:ind w:left="922"/>
              <w:spacing w:before="94" w:line="198" w:lineRule="auto"/>
              <w:rPr/>
            </w:pPr>
            <w:r>
              <w:rPr>
                <w:spacing w:val="-4"/>
              </w:rPr>
              <w:t>李村</w:t>
            </w:r>
          </w:p>
        </w:tc>
        <w:tc>
          <w:tcPr>
            <w:tcW w:w="1162" w:type="dxa"/>
            <w:vAlign w:val="top"/>
          </w:tcPr>
          <w:p>
            <w:pPr>
              <w:ind w:left="487"/>
              <w:spacing w:before="141" w:line="183" w:lineRule="auto"/>
              <w:rPr>
                <w:rFonts w:ascii="Times New Roman" w:hAnsi="Times New Roman" w:eastAsia="Times New Roman" w:cs="Times New Roman"/>
                <w:sz w:val="24"/>
                <w:szCs w:val="24"/>
              </w:rPr>
            </w:pPr>
            <w:r>
              <w:rPr>
                <w:rFonts w:ascii="Times New Roman" w:hAnsi="Times New Roman" w:eastAsia="Times New Roman" w:cs="Times New Roman"/>
                <w:sz w:val="24"/>
                <w:szCs w:val="24"/>
                <w:spacing w:val="2"/>
              </w:rPr>
              <w:t>N</w:t>
            </w:r>
          </w:p>
        </w:tc>
        <w:tc>
          <w:tcPr>
            <w:tcW w:w="2043" w:type="dxa"/>
            <w:vAlign w:val="top"/>
          </w:tcPr>
          <w:p>
            <w:pPr>
              <w:ind w:left="806"/>
              <w:spacing w:before="134" w:line="189" w:lineRule="auto"/>
              <w:rPr>
                <w:rFonts w:ascii="Times New Roman" w:hAnsi="Times New Roman" w:eastAsia="Times New Roman" w:cs="Times New Roman"/>
                <w:sz w:val="24"/>
                <w:szCs w:val="24"/>
              </w:rPr>
            </w:pPr>
            <w:r>
              <w:rPr>
                <w:rFonts w:ascii="Times New Roman" w:hAnsi="Times New Roman" w:eastAsia="Times New Roman" w:cs="Times New Roman"/>
                <w:sz w:val="24"/>
                <w:szCs w:val="24"/>
                <w:spacing w:val="-6"/>
              </w:rPr>
              <w:t>1800</w:t>
            </w:r>
          </w:p>
        </w:tc>
        <w:tc>
          <w:tcPr>
            <w:tcW w:w="1015" w:type="dxa"/>
            <w:vAlign w:val="top"/>
          </w:tcPr>
          <w:p>
            <w:pPr>
              <w:pStyle w:val="TableText"/>
              <w:ind w:left="267"/>
              <w:spacing w:before="94" w:line="198" w:lineRule="auto"/>
              <w:rPr/>
            </w:pPr>
            <w:r>
              <w:rPr>
                <w:spacing w:val="-1"/>
              </w:rPr>
              <w:t>居民</w:t>
            </w:r>
          </w:p>
        </w:tc>
        <w:tc>
          <w:tcPr>
            <w:tcW w:w="3082" w:type="dxa"/>
            <w:vAlign w:val="top"/>
          </w:tcPr>
          <w:p>
            <w:pPr>
              <w:ind w:left="1375"/>
              <w:spacing w:before="134" w:line="189" w:lineRule="auto"/>
              <w:rPr>
                <w:rFonts w:ascii="Times New Roman" w:hAnsi="Times New Roman" w:eastAsia="Times New Roman" w:cs="Times New Roman"/>
                <w:sz w:val="24"/>
                <w:szCs w:val="24"/>
              </w:rPr>
            </w:pPr>
            <w:r>
              <w:rPr>
                <w:rFonts w:ascii="Times New Roman" w:hAnsi="Times New Roman" w:eastAsia="Times New Roman" w:cs="Times New Roman"/>
                <w:sz w:val="24"/>
                <w:szCs w:val="24"/>
                <w:spacing w:val="-5"/>
              </w:rPr>
              <w:t>431</w:t>
            </w:r>
          </w:p>
        </w:tc>
        <w:tc>
          <w:tcPr>
            <w:tcW w:w="1918" w:type="dxa"/>
            <w:vAlign w:val="top"/>
            <w:vMerge w:val="continue"/>
            <w:tcBorders>
              <w:bottom w:val="nil"/>
              <w:right w:val="nil"/>
              <w:top w:val="nil"/>
            </w:tcBorders>
          </w:tcPr>
          <w:p>
            <w:pPr>
              <w:rPr>
                <w:rFonts w:ascii="Arial"/>
                <w:sz w:val="21"/>
              </w:rPr>
            </w:pPr>
            <w:r/>
          </w:p>
        </w:tc>
      </w:tr>
      <w:tr>
        <w:trPr>
          <w:trHeight w:val="365" w:hRule="atLeast"/>
        </w:trPr>
        <w:tc>
          <w:tcPr>
            <w:tcW w:w="1010" w:type="dxa"/>
            <w:vAlign w:val="top"/>
            <w:vMerge w:val="continue"/>
            <w:tcBorders>
              <w:bottom w:val="nil"/>
              <w:left w:val="nil"/>
              <w:top w:val="nil"/>
            </w:tcBorders>
          </w:tcPr>
          <w:p>
            <w:pPr>
              <w:rPr>
                <w:rFonts w:ascii="Arial"/>
                <w:sz w:val="21"/>
              </w:rPr>
            </w:pPr>
            <w:r/>
          </w:p>
        </w:tc>
        <w:tc>
          <w:tcPr>
            <w:tcW w:w="809" w:type="dxa"/>
            <w:vAlign w:val="top"/>
          </w:tcPr>
          <w:p>
            <w:pPr>
              <w:ind w:left="286"/>
              <w:spacing w:before="139" w:line="187" w:lineRule="auto"/>
              <w:rPr>
                <w:rFonts w:ascii="Times New Roman" w:hAnsi="Times New Roman" w:eastAsia="Times New Roman" w:cs="Times New Roman"/>
                <w:sz w:val="24"/>
                <w:szCs w:val="24"/>
              </w:rPr>
            </w:pPr>
            <w:r>
              <w:rPr>
                <w:rFonts w:ascii="Times New Roman" w:hAnsi="Times New Roman" w:eastAsia="Times New Roman" w:cs="Times New Roman"/>
                <w:sz w:val="24"/>
                <w:szCs w:val="24"/>
                <w:spacing w:val="-2"/>
              </w:rPr>
              <w:t>26</w:t>
            </w:r>
          </w:p>
        </w:tc>
        <w:tc>
          <w:tcPr>
            <w:tcW w:w="2304" w:type="dxa"/>
            <w:vAlign w:val="top"/>
          </w:tcPr>
          <w:p>
            <w:pPr>
              <w:pStyle w:val="TableText"/>
              <w:ind w:left="812"/>
              <w:spacing w:before="100" w:line="196" w:lineRule="auto"/>
              <w:rPr/>
            </w:pPr>
            <w:r>
              <w:rPr>
                <w:spacing w:val="-6"/>
              </w:rPr>
              <w:t>南头村</w:t>
            </w:r>
          </w:p>
        </w:tc>
        <w:tc>
          <w:tcPr>
            <w:tcW w:w="1162" w:type="dxa"/>
            <w:vAlign w:val="top"/>
          </w:tcPr>
          <w:p>
            <w:pPr>
              <w:ind w:left="487"/>
              <w:spacing w:before="146" w:line="181" w:lineRule="auto"/>
              <w:rPr>
                <w:rFonts w:ascii="Times New Roman" w:hAnsi="Times New Roman" w:eastAsia="Times New Roman" w:cs="Times New Roman"/>
                <w:sz w:val="24"/>
                <w:szCs w:val="24"/>
              </w:rPr>
            </w:pPr>
            <w:r>
              <w:rPr>
                <w:rFonts w:ascii="Times New Roman" w:hAnsi="Times New Roman" w:eastAsia="Times New Roman" w:cs="Times New Roman"/>
                <w:sz w:val="24"/>
                <w:szCs w:val="24"/>
                <w:spacing w:val="2"/>
              </w:rPr>
              <w:t>N</w:t>
            </w:r>
          </w:p>
        </w:tc>
        <w:tc>
          <w:tcPr>
            <w:tcW w:w="2043" w:type="dxa"/>
            <w:vAlign w:val="top"/>
          </w:tcPr>
          <w:p>
            <w:pPr>
              <w:ind w:left="783"/>
              <w:spacing w:before="139" w:line="187" w:lineRule="auto"/>
              <w:rPr>
                <w:rFonts w:ascii="Times New Roman" w:hAnsi="Times New Roman" w:eastAsia="Times New Roman" w:cs="Times New Roman"/>
                <w:sz w:val="24"/>
                <w:szCs w:val="24"/>
              </w:rPr>
            </w:pPr>
            <w:r>
              <w:rPr>
                <w:rFonts w:ascii="Times New Roman" w:hAnsi="Times New Roman" w:eastAsia="Times New Roman" w:cs="Times New Roman"/>
                <w:sz w:val="24"/>
                <w:szCs w:val="24"/>
                <w:spacing w:val="-1"/>
              </w:rPr>
              <w:t>2000</w:t>
            </w:r>
          </w:p>
        </w:tc>
        <w:tc>
          <w:tcPr>
            <w:tcW w:w="1015" w:type="dxa"/>
            <w:vAlign w:val="top"/>
          </w:tcPr>
          <w:p>
            <w:pPr>
              <w:pStyle w:val="TableText"/>
              <w:ind w:left="267"/>
              <w:spacing w:before="100" w:line="196" w:lineRule="auto"/>
              <w:rPr/>
            </w:pPr>
            <w:r>
              <w:rPr>
                <w:spacing w:val="-1"/>
              </w:rPr>
              <w:t>居民</w:t>
            </w:r>
          </w:p>
        </w:tc>
        <w:tc>
          <w:tcPr>
            <w:tcW w:w="3082" w:type="dxa"/>
            <w:vAlign w:val="top"/>
          </w:tcPr>
          <w:p>
            <w:pPr>
              <w:ind w:left="1376"/>
              <w:spacing w:before="139" w:line="187" w:lineRule="auto"/>
              <w:rPr>
                <w:rFonts w:ascii="Times New Roman" w:hAnsi="Times New Roman" w:eastAsia="Times New Roman" w:cs="Times New Roman"/>
                <w:sz w:val="24"/>
                <w:szCs w:val="24"/>
              </w:rPr>
            </w:pPr>
            <w:r>
              <w:rPr>
                <w:rFonts w:ascii="Times New Roman" w:hAnsi="Times New Roman" w:eastAsia="Times New Roman" w:cs="Times New Roman"/>
                <w:sz w:val="24"/>
                <w:szCs w:val="24"/>
                <w:spacing w:val="-5"/>
              </w:rPr>
              <w:t>266</w:t>
            </w:r>
          </w:p>
        </w:tc>
        <w:tc>
          <w:tcPr>
            <w:tcW w:w="1918" w:type="dxa"/>
            <w:vAlign w:val="top"/>
            <w:vMerge w:val="continue"/>
            <w:tcBorders>
              <w:bottom w:val="nil"/>
              <w:right w:val="nil"/>
              <w:top w:val="nil"/>
            </w:tcBorders>
          </w:tcPr>
          <w:p>
            <w:pPr>
              <w:rPr>
                <w:rFonts w:ascii="Arial"/>
                <w:sz w:val="21"/>
              </w:rPr>
            </w:pPr>
            <w:r/>
          </w:p>
        </w:tc>
      </w:tr>
      <w:tr>
        <w:trPr>
          <w:trHeight w:val="362" w:hRule="atLeast"/>
        </w:trPr>
        <w:tc>
          <w:tcPr>
            <w:tcW w:w="1010" w:type="dxa"/>
            <w:vAlign w:val="top"/>
            <w:vMerge w:val="continue"/>
            <w:tcBorders>
              <w:bottom w:val="nil"/>
              <w:left w:val="nil"/>
              <w:top w:val="nil"/>
            </w:tcBorders>
          </w:tcPr>
          <w:p>
            <w:pPr>
              <w:rPr>
                <w:rFonts w:ascii="Arial"/>
                <w:sz w:val="21"/>
              </w:rPr>
            </w:pPr>
            <w:r/>
          </w:p>
        </w:tc>
        <w:tc>
          <w:tcPr>
            <w:tcW w:w="809" w:type="dxa"/>
            <w:vAlign w:val="top"/>
          </w:tcPr>
          <w:p>
            <w:pPr>
              <w:ind w:left="286"/>
              <w:spacing w:before="139" w:line="185" w:lineRule="auto"/>
              <w:rPr>
                <w:rFonts w:ascii="Times New Roman" w:hAnsi="Times New Roman" w:eastAsia="Times New Roman" w:cs="Times New Roman"/>
                <w:sz w:val="24"/>
                <w:szCs w:val="24"/>
              </w:rPr>
            </w:pPr>
            <w:r>
              <w:rPr>
                <w:rFonts w:ascii="Times New Roman" w:hAnsi="Times New Roman" w:eastAsia="Times New Roman" w:cs="Times New Roman"/>
                <w:sz w:val="24"/>
                <w:szCs w:val="24"/>
                <w:spacing w:val="-2"/>
              </w:rPr>
              <w:t>27</w:t>
            </w:r>
          </w:p>
        </w:tc>
        <w:tc>
          <w:tcPr>
            <w:tcW w:w="2304" w:type="dxa"/>
            <w:vAlign w:val="top"/>
          </w:tcPr>
          <w:p>
            <w:pPr>
              <w:pStyle w:val="TableText"/>
              <w:ind w:left="809"/>
              <w:spacing w:before="99" w:line="194" w:lineRule="auto"/>
              <w:rPr/>
            </w:pPr>
            <w:r>
              <w:rPr>
                <w:spacing w:val="-5"/>
              </w:rPr>
              <w:t>大朱家</w:t>
            </w:r>
          </w:p>
        </w:tc>
        <w:tc>
          <w:tcPr>
            <w:tcW w:w="1162" w:type="dxa"/>
            <w:vAlign w:val="top"/>
          </w:tcPr>
          <w:p>
            <w:pPr>
              <w:ind w:left="288"/>
              <w:spacing w:before="146" w:line="179"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NNW</w:t>
            </w:r>
          </w:p>
        </w:tc>
        <w:tc>
          <w:tcPr>
            <w:tcW w:w="2043" w:type="dxa"/>
            <w:vAlign w:val="top"/>
          </w:tcPr>
          <w:p>
            <w:pPr>
              <w:ind w:left="783"/>
              <w:spacing w:before="139" w:line="185" w:lineRule="auto"/>
              <w:rPr>
                <w:rFonts w:ascii="Times New Roman" w:hAnsi="Times New Roman" w:eastAsia="Times New Roman" w:cs="Times New Roman"/>
                <w:sz w:val="24"/>
                <w:szCs w:val="24"/>
              </w:rPr>
            </w:pPr>
            <w:r>
              <w:rPr>
                <w:rFonts w:ascii="Times New Roman" w:hAnsi="Times New Roman" w:eastAsia="Times New Roman" w:cs="Times New Roman"/>
                <w:sz w:val="24"/>
                <w:szCs w:val="24"/>
                <w:spacing w:val="-1"/>
              </w:rPr>
              <w:t>2000</w:t>
            </w:r>
          </w:p>
        </w:tc>
        <w:tc>
          <w:tcPr>
            <w:tcW w:w="1015" w:type="dxa"/>
            <w:vAlign w:val="top"/>
          </w:tcPr>
          <w:p>
            <w:pPr>
              <w:pStyle w:val="TableText"/>
              <w:ind w:left="267"/>
              <w:spacing w:before="99" w:line="194" w:lineRule="auto"/>
              <w:rPr/>
            </w:pPr>
            <w:r>
              <w:rPr>
                <w:spacing w:val="-1"/>
              </w:rPr>
              <w:t>居民</w:t>
            </w:r>
          </w:p>
        </w:tc>
        <w:tc>
          <w:tcPr>
            <w:tcW w:w="3082" w:type="dxa"/>
            <w:vAlign w:val="top"/>
          </w:tcPr>
          <w:p>
            <w:pPr>
              <w:ind w:left="1376"/>
              <w:spacing w:before="139" w:line="185" w:lineRule="auto"/>
              <w:rPr>
                <w:rFonts w:ascii="Times New Roman" w:hAnsi="Times New Roman" w:eastAsia="Times New Roman" w:cs="Times New Roman"/>
                <w:sz w:val="24"/>
                <w:szCs w:val="24"/>
              </w:rPr>
            </w:pPr>
            <w:r>
              <w:rPr>
                <w:rFonts w:ascii="Times New Roman" w:hAnsi="Times New Roman" w:eastAsia="Times New Roman" w:cs="Times New Roman"/>
                <w:sz w:val="24"/>
                <w:szCs w:val="24"/>
                <w:spacing w:val="-5"/>
              </w:rPr>
              <w:t>299</w:t>
            </w:r>
          </w:p>
        </w:tc>
        <w:tc>
          <w:tcPr>
            <w:tcW w:w="1918" w:type="dxa"/>
            <w:vAlign w:val="top"/>
            <w:vMerge w:val="continue"/>
            <w:tcBorders>
              <w:bottom w:val="nil"/>
              <w:right w:val="nil"/>
              <w:top w:val="nil"/>
            </w:tcBorders>
          </w:tcPr>
          <w:p>
            <w:pPr>
              <w:rPr>
                <w:rFonts w:ascii="Arial"/>
                <w:sz w:val="21"/>
              </w:rPr>
            </w:pPr>
            <w:r/>
          </w:p>
        </w:tc>
      </w:tr>
      <w:tr>
        <w:trPr>
          <w:trHeight w:val="363" w:hRule="atLeast"/>
        </w:trPr>
        <w:tc>
          <w:tcPr>
            <w:tcW w:w="1010" w:type="dxa"/>
            <w:vAlign w:val="top"/>
            <w:vMerge w:val="continue"/>
            <w:tcBorders>
              <w:bottom w:val="nil"/>
              <w:left w:val="nil"/>
              <w:top w:val="nil"/>
            </w:tcBorders>
          </w:tcPr>
          <w:p>
            <w:pPr>
              <w:rPr>
                <w:rFonts w:ascii="Arial"/>
                <w:sz w:val="21"/>
              </w:rPr>
            </w:pPr>
            <w:r/>
          </w:p>
        </w:tc>
        <w:tc>
          <w:tcPr>
            <w:tcW w:w="809" w:type="dxa"/>
            <w:vAlign w:val="top"/>
          </w:tcPr>
          <w:p>
            <w:pPr>
              <w:ind w:left="286"/>
              <w:spacing w:before="141" w:line="184" w:lineRule="auto"/>
              <w:rPr>
                <w:rFonts w:ascii="Times New Roman" w:hAnsi="Times New Roman" w:eastAsia="Times New Roman" w:cs="Times New Roman"/>
                <w:sz w:val="24"/>
                <w:szCs w:val="24"/>
              </w:rPr>
            </w:pPr>
            <w:r>
              <w:rPr>
                <w:rFonts w:ascii="Times New Roman" w:hAnsi="Times New Roman" w:eastAsia="Times New Roman" w:cs="Times New Roman"/>
                <w:sz w:val="24"/>
                <w:szCs w:val="24"/>
                <w:spacing w:val="-2"/>
              </w:rPr>
              <w:t>28</w:t>
            </w:r>
          </w:p>
        </w:tc>
        <w:tc>
          <w:tcPr>
            <w:tcW w:w="2304" w:type="dxa"/>
            <w:vAlign w:val="top"/>
          </w:tcPr>
          <w:p>
            <w:pPr>
              <w:pStyle w:val="TableText"/>
              <w:ind w:left="827"/>
              <w:spacing w:before="102" w:line="193" w:lineRule="auto"/>
              <w:rPr/>
            </w:pPr>
            <w:r>
              <w:rPr>
                <w:spacing w:val="-9"/>
              </w:rPr>
              <w:t>中王村</w:t>
            </w:r>
          </w:p>
        </w:tc>
        <w:tc>
          <w:tcPr>
            <w:tcW w:w="1162" w:type="dxa"/>
            <w:vAlign w:val="top"/>
          </w:tcPr>
          <w:p>
            <w:pPr>
              <w:ind w:left="374"/>
              <w:spacing w:before="149" w:line="177" w:lineRule="auto"/>
              <w:rPr>
                <w:rFonts w:ascii="Times New Roman" w:hAnsi="Times New Roman" w:eastAsia="Times New Roman" w:cs="Times New Roman"/>
                <w:sz w:val="24"/>
                <w:szCs w:val="24"/>
              </w:rPr>
            </w:pPr>
            <w:r>
              <w:rPr>
                <w:rFonts w:ascii="Times New Roman" w:hAnsi="Times New Roman" w:eastAsia="Times New Roman" w:cs="Times New Roman"/>
                <w:sz w:val="24"/>
                <w:szCs w:val="24"/>
                <w:spacing w:val="1"/>
              </w:rPr>
              <w:t>NW</w:t>
            </w:r>
          </w:p>
        </w:tc>
        <w:tc>
          <w:tcPr>
            <w:tcW w:w="2043" w:type="dxa"/>
            <w:vAlign w:val="top"/>
          </w:tcPr>
          <w:p>
            <w:pPr>
              <w:ind w:left="783"/>
              <w:spacing w:before="141" w:line="184" w:lineRule="auto"/>
              <w:rPr>
                <w:rFonts w:ascii="Times New Roman" w:hAnsi="Times New Roman" w:eastAsia="Times New Roman" w:cs="Times New Roman"/>
                <w:sz w:val="24"/>
                <w:szCs w:val="24"/>
              </w:rPr>
            </w:pPr>
            <w:r>
              <w:rPr>
                <w:rFonts w:ascii="Times New Roman" w:hAnsi="Times New Roman" w:eastAsia="Times New Roman" w:cs="Times New Roman"/>
                <w:sz w:val="24"/>
                <w:szCs w:val="24"/>
                <w:spacing w:val="-1"/>
              </w:rPr>
              <w:t>2300</w:t>
            </w:r>
          </w:p>
        </w:tc>
        <w:tc>
          <w:tcPr>
            <w:tcW w:w="1015" w:type="dxa"/>
            <w:vAlign w:val="top"/>
          </w:tcPr>
          <w:p>
            <w:pPr>
              <w:pStyle w:val="TableText"/>
              <w:ind w:left="267"/>
              <w:spacing w:before="102" w:line="193" w:lineRule="auto"/>
              <w:rPr/>
            </w:pPr>
            <w:r>
              <w:rPr>
                <w:spacing w:val="-1"/>
              </w:rPr>
              <w:t>居民</w:t>
            </w:r>
          </w:p>
        </w:tc>
        <w:tc>
          <w:tcPr>
            <w:tcW w:w="3082" w:type="dxa"/>
            <w:vAlign w:val="top"/>
          </w:tcPr>
          <w:p>
            <w:pPr>
              <w:ind w:left="1381"/>
              <w:spacing w:before="141" w:line="184" w:lineRule="auto"/>
              <w:rPr>
                <w:rFonts w:ascii="Times New Roman" w:hAnsi="Times New Roman" w:eastAsia="Times New Roman" w:cs="Times New Roman"/>
                <w:sz w:val="24"/>
                <w:szCs w:val="24"/>
              </w:rPr>
            </w:pPr>
            <w:r>
              <w:rPr>
                <w:rFonts w:ascii="Times New Roman" w:hAnsi="Times New Roman" w:eastAsia="Times New Roman" w:cs="Times New Roman"/>
                <w:sz w:val="24"/>
                <w:szCs w:val="24"/>
                <w:spacing w:val="-6"/>
              </w:rPr>
              <w:t>392</w:t>
            </w:r>
          </w:p>
        </w:tc>
        <w:tc>
          <w:tcPr>
            <w:tcW w:w="1918" w:type="dxa"/>
            <w:vAlign w:val="top"/>
            <w:vMerge w:val="continue"/>
            <w:tcBorders>
              <w:bottom w:val="nil"/>
              <w:right w:val="nil"/>
              <w:top w:val="nil"/>
            </w:tcBorders>
          </w:tcPr>
          <w:p>
            <w:pPr>
              <w:rPr>
                <w:rFonts w:ascii="Arial"/>
                <w:sz w:val="21"/>
              </w:rPr>
            </w:pPr>
            <w:r/>
          </w:p>
        </w:tc>
      </w:tr>
      <w:tr>
        <w:trPr>
          <w:trHeight w:val="363" w:hRule="atLeast"/>
        </w:trPr>
        <w:tc>
          <w:tcPr>
            <w:tcW w:w="1010" w:type="dxa"/>
            <w:vAlign w:val="top"/>
            <w:vMerge w:val="continue"/>
            <w:tcBorders>
              <w:bottom w:val="nil"/>
              <w:left w:val="nil"/>
              <w:top w:val="nil"/>
            </w:tcBorders>
          </w:tcPr>
          <w:p>
            <w:pPr>
              <w:rPr>
                <w:rFonts w:ascii="Arial"/>
                <w:sz w:val="21"/>
              </w:rPr>
            </w:pPr>
            <w:r/>
          </w:p>
        </w:tc>
        <w:tc>
          <w:tcPr>
            <w:tcW w:w="809" w:type="dxa"/>
            <w:vAlign w:val="top"/>
          </w:tcPr>
          <w:p>
            <w:pPr>
              <w:ind w:left="286"/>
              <w:spacing w:before="143" w:line="182" w:lineRule="auto"/>
              <w:rPr>
                <w:rFonts w:ascii="Times New Roman" w:hAnsi="Times New Roman" w:eastAsia="Times New Roman" w:cs="Times New Roman"/>
                <w:sz w:val="24"/>
                <w:szCs w:val="24"/>
              </w:rPr>
            </w:pPr>
            <w:r>
              <w:rPr>
                <w:rFonts w:ascii="Times New Roman" w:hAnsi="Times New Roman" w:eastAsia="Times New Roman" w:cs="Times New Roman"/>
                <w:sz w:val="24"/>
                <w:szCs w:val="24"/>
                <w:spacing w:val="-2"/>
              </w:rPr>
              <w:t>29</w:t>
            </w:r>
          </w:p>
        </w:tc>
        <w:tc>
          <w:tcPr>
            <w:tcW w:w="2304" w:type="dxa"/>
            <w:vAlign w:val="top"/>
          </w:tcPr>
          <w:p>
            <w:pPr>
              <w:pStyle w:val="TableText"/>
              <w:ind w:left="803"/>
              <w:spacing w:before="103" w:line="192" w:lineRule="auto"/>
              <w:rPr/>
            </w:pPr>
            <w:r>
              <w:rPr>
                <w:spacing w:val="-3"/>
              </w:rPr>
              <w:t>庄甲村</w:t>
            </w:r>
          </w:p>
        </w:tc>
        <w:tc>
          <w:tcPr>
            <w:tcW w:w="1162" w:type="dxa"/>
            <w:vAlign w:val="top"/>
          </w:tcPr>
          <w:p>
            <w:pPr>
              <w:ind w:left="524"/>
              <w:spacing w:before="147" w:line="179"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S</w:t>
            </w:r>
          </w:p>
        </w:tc>
        <w:tc>
          <w:tcPr>
            <w:tcW w:w="2043" w:type="dxa"/>
            <w:vAlign w:val="top"/>
          </w:tcPr>
          <w:p>
            <w:pPr>
              <w:ind w:left="806"/>
              <w:spacing w:before="143" w:line="182" w:lineRule="auto"/>
              <w:rPr>
                <w:rFonts w:ascii="Times New Roman" w:hAnsi="Times New Roman" w:eastAsia="Times New Roman" w:cs="Times New Roman"/>
                <w:sz w:val="24"/>
                <w:szCs w:val="24"/>
              </w:rPr>
            </w:pPr>
            <w:r>
              <w:rPr>
                <w:rFonts w:ascii="Times New Roman" w:hAnsi="Times New Roman" w:eastAsia="Times New Roman" w:cs="Times New Roman"/>
                <w:sz w:val="24"/>
                <w:szCs w:val="24"/>
                <w:spacing w:val="-6"/>
              </w:rPr>
              <w:t>1900</w:t>
            </w:r>
          </w:p>
        </w:tc>
        <w:tc>
          <w:tcPr>
            <w:tcW w:w="1015" w:type="dxa"/>
            <w:vAlign w:val="top"/>
          </w:tcPr>
          <w:p>
            <w:pPr>
              <w:pStyle w:val="TableText"/>
              <w:ind w:left="267"/>
              <w:spacing w:before="103" w:line="192" w:lineRule="auto"/>
              <w:rPr/>
            </w:pPr>
            <w:r>
              <w:rPr>
                <w:spacing w:val="-1"/>
              </w:rPr>
              <w:t>居民</w:t>
            </w:r>
          </w:p>
        </w:tc>
        <w:tc>
          <w:tcPr>
            <w:tcW w:w="3082" w:type="dxa"/>
            <w:vAlign w:val="top"/>
          </w:tcPr>
          <w:p>
            <w:pPr>
              <w:ind w:left="1376"/>
              <w:spacing w:before="143" w:line="182" w:lineRule="auto"/>
              <w:rPr>
                <w:rFonts w:ascii="Times New Roman" w:hAnsi="Times New Roman" w:eastAsia="Times New Roman" w:cs="Times New Roman"/>
                <w:sz w:val="24"/>
                <w:szCs w:val="24"/>
              </w:rPr>
            </w:pPr>
            <w:r>
              <w:rPr>
                <w:rFonts w:ascii="Times New Roman" w:hAnsi="Times New Roman" w:eastAsia="Times New Roman" w:cs="Times New Roman"/>
                <w:sz w:val="24"/>
                <w:szCs w:val="24"/>
                <w:spacing w:val="-5"/>
              </w:rPr>
              <w:t>293</w:t>
            </w:r>
          </w:p>
        </w:tc>
        <w:tc>
          <w:tcPr>
            <w:tcW w:w="1918" w:type="dxa"/>
            <w:vAlign w:val="top"/>
            <w:vMerge w:val="continue"/>
            <w:tcBorders>
              <w:bottom w:val="nil"/>
              <w:right w:val="nil"/>
              <w:top w:val="nil"/>
            </w:tcBorders>
          </w:tcPr>
          <w:p>
            <w:pPr>
              <w:rPr>
                <w:rFonts w:ascii="Arial"/>
                <w:sz w:val="21"/>
              </w:rPr>
            </w:pPr>
            <w:r/>
          </w:p>
        </w:tc>
      </w:tr>
      <w:tr>
        <w:trPr>
          <w:trHeight w:val="389" w:hRule="atLeast"/>
        </w:trPr>
        <w:tc>
          <w:tcPr>
            <w:tcW w:w="1010" w:type="dxa"/>
            <w:vAlign w:val="top"/>
            <w:vMerge w:val="continue"/>
            <w:tcBorders>
              <w:bottom w:val="single" w:color="000000" w:sz="10" w:space="0"/>
              <w:left w:val="nil"/>
              <w:top w:val="nil"/>
            </w:tcBorders>
          </w:tcPr>
          <w:p>
            <w:pPr>
              <w:rPr>
                <w:rFonts w:ascii="Arial"/>
                <w:sz w:val="21"/>
              </w:rPr>
            </w:pPr>
            <w:r/>
          </w:p>
        </w:tc>
        <w:tc>
          <w:tcPr>
            <w:tcW w:w="809" w:type="dxa"/>
            <w:vAlign w:val="top"/>
            <w:tcBorders>
              <w:bottom w:val="single" w:color="000000" w:sz="10" w:space="0"/>
            </w:tcBorders>
          </w:tcPr>
          <w:p>
            <w:pPr>
              <w:ind w:left="290"/>
              <w:spacing w:before="145" w:line="203" w:lineRule="auto"/>
              <w:rPr>
                <w:rFonts w:ascii="Times New Roman" w:hAnsi="Times New Roman" w:eastAsia="Times New Roman" w:cs="Times New Roman"/>
                <w:sz w:val="24"/>
                <w:szCs w:val="24"/>
              </w:rPr>
            </w:pPr>
            <w:r>
              <w:rPr>
                <w:rFonts w:ascii="Times New Roman" w:hAnsi="Times New Roman" w:eastAsia="Times New Roman" w:cs="Times New Roman"/>
                <w:sz w:val="24"/>
                <w:szCs w:val="24"/>
                <w:spacing w:val="-3"/>
              </w:rPr>
              <w:t>30</w:t>
            </w:r>
          </w:p>
        </w:tc>
        <w:tc>
          <w:tcPr>
            <w:tcW w:w="2304" w:type="dxa"/>
            <w:vAlign w:val="top"/>
            <w:tcBorders>
              <w:bottom w:val="single" w:color="000000" w:sz="10" w:space="0"/>
            </w:tcBorders>
          </w:tcPr>
          <w:p>
            <w:pPr>
              <w:pStyle w:val="TableText"/>
              <w:ind w:left="802"/>
              <w:spacing w:before="106" w:line="210" w:lineRule="auto"/>
              <w:rPr/>
            </w:pPr>
            <w:r>
              <w:rPr>
                <w:spacing w:val="-3"/>
              </w:rPr>
              <w:t>谈甲桥</w:t>
            </w:r>
          </w:p>
        </w:tc>
        <w:tc>
          <w:tcPr>
            <w:tcW w:w="1162" w:type="dxa"/>
            <w:vAlign w:val="top"/>
            <w:tcBorders>
              <w:bottom w:val="single" w:color="000000" w:sz="10" w:space="0"/>
            </w:tcBorders>
          </w:tcPr>
          <w:p>
            <w:pPr>
              <w:ind w:left="411"/>
              <w:spacing w:before="149" w:line="186" w:lineRule="auto"/>
              <w:rPr>
                <w:rFonts w:ascii="Times New Roman" w:hAnsi="Times New Roman" w:eastAsia="Times New Roman" w:cs="Times New Roman"/>
                <w:sz w:val="24"/>
                <w:szCs w:val="24"/>
              </w:rPr>
            </w:pPr>
            <w:r>
              <w:rPr>
                <w:rFonts w:ascii="Times New Roman" w:hAnsi="Times New Roman" w:eastAsia="Times New Roman" w:cs="Times New Roman"/>
                <w:sz w:val="24"/>
                <w:szCs w:val="24"/>
                <w:spacing w:val="-3"/>
              </w:rPr>
              <w:t>SW</w:t>
            </w:r>
          </w:p>
        </w:tc>
        <w:tc>
          <w:tcPr>
            <w:tcW w:w="2043" w:type="dxa"/>
            <w:vAlign w:val="top"/>
            <w:tcBorders>
              <w:bottom w:val="single" w:color="000000" w:sz="10" w:space="0"/>
            </w:tcBorders>
          </w:tcPr>
          <w:p>
            <w:pPr>
              <w:ind w:left="783"/>
              <w:spacing w:before="145" w:line="203" w:lineRule="auto"/>
              <w:rPr>
                <w:rFonts w:ascii="Times New Roman" w:hAnsi="Times New Roman" w:eastAsia="Times New Roman" w:cs="Times New Roman"/>
                <w:sz w:val="24"/>
                <w:szCs w:val="24"/>
              </w:rPr>
            </w:pPr>
            <w:r>
              <w:rPr>
                <w:rFonts w:ascii="Times New Roman" w:hAnsi="Times New Roman" w:eastAsia="Times New Roman" w:cs="Times New Roman"/>
                <w:sz w:val="24"/>
                <w:szCs w:val="24"/>
                <w:spacing w:val="-1"/>
              </w:rPr>
              <w:t>2500</w:t>
            </w:r>
          </w:p>
        </w:tc>
        <w:tc>
          <w:tcPr>
            <w:tcW w:w="1015" w:type="dxa"/>
            <w:vAlign w:val="top"/>
            <w:tcBorders>
              <w:bottom w:val="single" w:color="000000" w:sz="10" w:space="0"/>
            </w:tcBorders>
          </w:tcPr>
          <w:p>
            <w:pPr>
              <w:pStyle w:val="TableText"/>
              <w:ind w:left="267"/>
              <w:spacing w:before="106" w:line="210" w:lineRule="auto"/>
              <w:rPr/>
            </w:pPr>
            <w:r>
              <w:rPr>
                <w:spacing w:val="-1"/>
              </w:rPr>
              <w:t>居民</w:t>
            </w:r>
          </w:p>
        </w:tc>
        <w:tc>
          <w:tcPr>
            <w:tcW w:w="3082" w:type="dxa"/>
            <w:vAlign w:val="top"/>
            <w:tcBorders>
              <w:bottom w:val="single" w:color="000000" w:sz="10" w:space="0"/>
            </w:tcBorders>
          </w:tcPr>
          <w:p>
            <w:pPr>
              <w:ind w:left="1381"/>
              <w:spacing w:before="145" w:line="203" w:lineRule="auto"/>
              <w:rPr>
                <w:rFonts w:ascii="Times New Roman" w:hAnsi="Times New Roman" w:eastAsia="Times New Roman" w:cs="Times New Roman"/>
                <w:sz w:val="24"/>
                <w:szCs w:val="24"/>
              </w:rPr>
            </w:pPr>
            <w:r>
              <w:rPr>
                <w:rFonts w:ascii="Times New Roman" w:hAnsi="Times New Roman" w:eastAsia="Times New Roman" w:cs="Times New Roman"/>
                <w:sz w:val="24"/>
                <w:szCs w:val="24"/>
                <w:spacing w:val="-6"/>
              </w:rPr>
              <w:t>329</w:t>
            </w:r>
          </w:p>
        </w:tc>
        <w:tc>
          <w:tcPr>
            <w:tcW w:w="1918" w:type="dxa"/>
            <w:vAlign w:val="top"/>
            <w:vMerge w:val="continue"/>
            <w:tcBorders>
              <w:bottom w:val="single" w:color="000000" w:sz="10" w:space="0"/>
              <w:right w:val="nil"/>
              <w:top w:val="nil"/>
            </w:tcBorders>
          </w:tcPr>
          <w:p>
            <w:pPr>
              <w:rPr>
                <w:rFonts w:ascii="Arial"/>
                <w:sz w:val="21"/>
              </w:rPr>
            </w:pPr>
            <w:r/>
          </w:p>
        </w:tc>
      </w:tr>
    </w:tbl>
    <w:p>
      <w:pPr>
        <w:pStyle w:val="BodyText"/>
        <w:rPr/>
      </w:pPr>
      <w:r/>
    </w:p>
    <w:p>
      <w:pPr>
        <w:sectPr>
          <w:footerReference w:type="default" r:id="rId27"/>
          <w:pgSz w:w="18145" w:h="11907"/>
          <w:pgMar w:top="1012" w:right="2397" w:bottom="1353" w:left="2402" w:header="0" w:footer="1153" w:gutter="0"/>
        </w:sectPr>
        <w:rPr/>
      </w:pPr>
    </w:p>
    <w:p>
      <w:pPr>
        <w:pStyle w:val="BodyText"/>
        <w:spacing w:line="288" w:lineRule="auto"/>
        <w:rPr/>
      </w:pPr>
      <w:r/>
    </w:p>
    <w:p>
      <w:pPr>
        <w:pStyle w:val="BodyText"/>
        <w:spacing w:line="288" w:lineRule="auto"/>
        <w:rPr/>
      </w:pPr>
      <w:r/>
    </w:p>
    <w:p>
      <w:pPr>
        <w:pStyle w:val="BodyText"/>
        <w:spacing w:line="288" w:lineRule="auto"/>
        <w:rPr/>
      </w:pPr>
      <w:r/>
    </w:p>
    <w:p>
      <w:pPr>
        <w:pStyle w:val="BodyText"/>
        <w:spacing w:line="288" w:lineRule="auto"/>
        <w:rPr/>
      </w:pPr>
      <w:r/>
    </w:p>
    <w:p>
      <w:pPr>
        <w:ind w:left="4569"/>
        <w:spacing w:before="91" w:line="231" w:lineRule="auto"/>
        <w:rPr>
          <w:rFonts w:ascii="FangSong" w:hAnsi="FangSong" w:eastAsia="FangSong" w:cs="FangSong"/>
          <w:sz w:val="28"/>
          <w:szCs w:val="28"/>
        </w:rPr>
      </w:pPr>
      <w:r>
        <w:rPr>
          <w:rFonts w:ascii="FangSong" w:hAnsi="FangSong" w:eastAsia="FangSong" w:cs="FangSong"/>
          <w:sz w:val="28"/>
          <w:szCs w:val="28"/>
          <w:b/>
          <w:bCs/>
          <w:spacing w:val="-15"/>
        </w:rPr>
        <w:t>表</w:t>
      </w:r>
      <w:r>
        <w:rPr>
          <w:rFonts w:ascii="FangSong" w:hAnsi="FangSong" w:eastAsia="FangSong" w:cs="FangSong"/>
          <w:sz w:val="28"/>
          <w:szCs w:val="28"/>
          <w:spacing w:val="-61"/>
        </w:rPr>
        <w:t xml:space="preserve"> </w:t>
      </w:r>
      <w:r>
        <w:rPr>
          <w:rFonts w:ascii="Times New Roman" w:hAnsi="Times New Roman" w:eastAsia="Times New Roman" w:cs="Times New Roman"/>
          <w:sz w:val="28"/>
          <w:szCs w:val="28"/>
          <w:b/>
          <w:bCs/>
          <w:spacing w:val="-15"/>
        </w:rPr>
        <w:t>1.8-3</w:t>
      </w:r>
      <w:r>
        <w:rPr>
          <w:rFonts w:ascii="Times New Roman" w:hAnsi="Times New Roman" w:eastAsia="Times New Roman" w:cs="Times New Roman"/>
          <w:sz w:val="28"/>
          <w:szCs w:val="28"/>
          <w:b/>
          <w:bCs/>
          <w:spacing w:val="14"/>
        </w:rPr>
        <w:t xml:space="preserve">   </w:t>
      </w:r>
      <w:r>
        <w:rPr>
          <w:rFonts w:ascii="FangSong" w:hAnsi="FangSong" w:eastAsia="FangSong" w:cs="FangSong"/>
          <w:sz w:val="28"/>
          <w:szCs w:val="28"/>
          <w:b/>
          <w:bCs/>
          <w:spacing w:val="-15"/>
        </w:rPr>
        <w:t>本项目环境风险保护目标一览表</w:t>
      </w:r>
    </w:p>
    <w:p>
      <w:pPr>
        <w:spacing w:line="152" w:lineRule="exact"/>
        <w:rPr/>
      </w:pPr>
      <w:r/>
    </w:p>
    <w:tbl>
      <w:tblPr>
        <w:tblStyle w:val="TableNormal"/>
        <w:tblW w:w="13960" w:type="dxa"/>
        <w:tblInd w:w="0" w:type="dxa"/>
        <w:tblLayout w:type="fixed"/>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Pr>
      <w:tblGrid>
        <w:gridCol w:w="1083"/>
        <w:gridCol w:w="866"/>
        <w:gridCol w:w="3096"/>
        <w:gridCol w:w="2175"/>
        <w:gridCol w:w="2498"/>
        <w:gridCol w:w="1544"/>
        <w:gridCol w:w="2698"/>
      </w:tblGrid>
      <w:tr>
        <w:trPr>
          <w:trHeight w:val="370" w:hRule="atLeast"/>
        </w:trPr>
        <w:tc>
          <w:tcPr>
            <w:tcW w:w="1083" w:type="dxa"/>
            <w:vAlign w:val="top"/>
            <w:tcBorders>
              <w:left w:val="nil"/>
              <w:top w:val="single" w:color="000000" w:sz="10" w:space="0"/>
            </w:tcBorders>
          </w:tcPr>
          <w:p>
            <w:pPr>
              <w:pStyle w:val="TableText"/>
              <w:ind w:left="336"/>
              <w:spacing w:before="88" w:line="209" w:lineRule="auto"/>
              <w:rPr/>
            </w:pPr>
            <w:r>
              <w:rPr>
                <w:b/>
                <w:bCs/>
                <w:spacing w:val="-12"/>
              </w:rPr>
              <w:t>类别</w:t>
            </w:r>
          </w:p>
        </w:tc>
        <w:tc>
          <w:tcPr>
            <w:tcW w:w="12877" w:type="dxa"/>
            <w:vAlign w:val="top"/>
            <w:gridSpan w:val="6"/>
            <w:tcBorders>
              <w:right w:val="nil"/>
              <w:top w:val="single" w:color="000000" w:sz="10" w:space="0"/>
            </w:tcBorders>
          </w:tcPr>
          <w:p>
            <w:pPr>
              <w:pStyle w:val="TableText"/>
              <w:ind w:left="5772"/>
              <w:spacing w:before="88" w:line="209" w:lineRule="auto"/>
              <w:rPr/>
            </w:pPr>
            <w:r>
              <w:rPr>
                <w:b/>
                <w:bCs/>
                <w:spacing w:val="-14"/>
              </w:rPr>
              <w:t>环境敏感特征</w:t>
            </w:r>
          </w:p>
        </w:tc>
      </w:tr>
      <w:tr>
        <w:trPr>
          <w:trHeight w:val="363" w:hRule="atLeast"/>
        </w:trPr>
        <w:tc>
          <w:tcPr>
            <w:tcW w:w="1083" w:type="dxa"/>
            <w:vAlign w:val="top"/>
            <w:vMerge w:val="restart"/>
            <w:tcBorders>
              <w:left w:val="nil"/>
              <w:bottom w:val="nil"/>
            </w:tcBorders>
          </w:tcPr>
          <w:p>
            <w:pPr>
              <w:spacing w:line="255" w:lineRule="auto"/>
              <w:rPr>
                <w:rFonts w:ascii="Arial"/>
                <w:sz w:val="21"/>
              </w:rPr>
            </w:pPr>
            <w:r/>
          </w:p>
          <w:p>
            <w:pPr>
              <w:spacing w:line="255" w:lineRule="auto"/>
              <w:rPr>
                <w:rFonts w:ascii="Arial"/>
                <w:sz w:val="21"/>
              </w:rPr>
            </w:pPr>
            <w:r/>
          </w:p>
          <w:p>
            <w:pPr>
              <w:spacing w:line="255" w:lineRule="auto"/>
              <w:rPr>
                <w:rFonts w:ascii="Arial"/>
                <w:sz w:val="21"/>
              </w:rPr>
            </w:pPr>
            <w:r/>
          </w:p>
          <w:p>
            <w:pPr>
              <w:spacing w:line="255" w:lineRule="auto"/>
              <w:rPr>
                <w:rFonts w:ascii="Arial"/>
                <w:sz w:val="21"/>
              </w:rPr>
            </w:pPr>
            <w:r/>
          </w:p>
          <w:p>
            <w:pPr>
              <w:spacing w:line="255" w:lineRule="auto"/>
              <w:rPr>
                <w:rFonts w:ascii="Arial"/>
                <w:sz w:val="21"/>
              </w:rPr>
            </w:pPr>
            <w:r/>
          </w:p>
          <w:p>
            <w:pPr>
              <w:spacing w:line="255" w:lineRule="auto"/>
              <w:rPr>
                <w:rFonts w:ascii="Arial"/>
                <w:sz w:val="21"/>
              </w:rPr>
            </w:pPr>
            <w:r/>
          </w:p>
          <w:p>
            <w:pPr>
              <w:spacing w:line="255" w:lineRule="auto"/>
              <w:rPr>
                <w:rFonts w:ascii="Arial"/>
                <w:sz w:val="21"/>
              </w:rPr>
            </w:pPr>
            <w:r/>
          </w:p>
          <w:p>
            <w:pPr>
              <w:spacing w:line="255" w:lineRule="auto"/>
              <w:rPr>
                <w:rFonts w:ascii="Arial"/>
                <w:sz w:val="21"/>
              </w:rPr>
            </w:pPr>
            <w:r/>
          </w:p>
          <w:p>
            <w:pPr>
              <w:spacing w:line="255" w:lineRule="auto"/>
              <w:rPr>
                <w:rFonts w:ascii="Arial"/>
                <w:sz w:val="21"/>
              </w:rPr>
            </w:pPr>
            <w:r/>
          </w:p>
          <w:p>
            <w:pPr>
              <w:spacing w:line="255" w:lineRule="auto"/>
              <w:rPr>
                <w:rFonts w:ascii="Arial"/>
                <w:sz w:val="21"/>
              </w:rPr>
            </w:pPr>
            <w:r/>
          </w:p>
          <w:p>
            <w:pPr>
              <w:spacing w:line="255" w:lineRule="auto"/>
              <w:rPr>
                <w:rFonts w:ascii="Arial"/>
                <w:sz w:val="21"/>
              </w:rPr>
            </w:pPr>
            <w:r/>
          </w:p>
          <w:p>
            <w:pPr>
              <w:spacing w:line="255" w:lineRule="auto"/>
              <w:rPr>
                <w:rFonts w:ascii="Arial"/>
                <w:sz w:val="21"/>
              </w:rPr>
            </w:pPr>
            <w:r/>
          </w:p>
          <w:p>
            <w:pPr>
              <w:spacing w:line="256" w:lineRule="auto"/>
              <w:rPr>
                <w:rFonts w:ascii="Arial"/>
                <w:sz w:val="21"/>
              </w:rPr>
            </w:pPr>
            <w:r/>
          </w:p>
          <w:p>
            <w:pPr>
              <w:pStyle w:val="TableText"/>
              <w:ind w:left="9"/>
              <w:spacing w:before="78" w:line="218" w:lineRule="auto"/>
              <w:rPr/>
            </w:pPr>
            <w:r>
              <w:rPr>
                <w:spacing w:val="-11"/>
              </w:rPr>
              <w:t>环境风险</w:t>
            </w:r>
          </w:p>
        </w:tc>
        <w:tc>
          <w:tcPr>
            <w:tcW w:w="12877" w:type="dxa"/>
            <w:vAlign w:val="top"/>
            <w:gridSpan w:val="6"/>
            <w:tcBorders>
              <w:right w:val="nil"/>
            </w:tcBorders>
          </w:tcPr>
          <w:p>
            <w:pPr>
              <w:pStyle w:val="TableText"/>
              <w:ind w:left="5411"/>
              <w:spacing w:before="82" w:line="208" w:lineRule="auto"/>
              <w:rPr/>
            </w:pPr>
            <w:r>
              <w:rPr>
                <w:spacing w:val="-14"/>
              </w:rPr>
              <w:t>厂址周边</w:t>
            </w:r>
            <w:r>
              <w:rPr>
                <w:spacing w:val="-62"/>
              </w:rPr>
              <w:t xml:space="preserve"> </w:t>
            </w:r>
            <w:r>
              <w:rPr>
                <w:rFonts w:ascii="Times New Roman" w:hAnsi="Times New Roman" w:eastAsia="Times New Roman" w:cs="Times New Roman"/>
                <w:spacing w:val="-14"/>
              </w:rPr>
              <w:t>5km</w:t>
            </w:r>
            <w:r>
              <w:rPr>
                <w:rFonts w:ascii="Times New Roman" w:hAnsi="Times New Roman" w:eastAsia="Times New Roman" w:cs="Times New Roman"/>
                <w:spacing w:val="15"/>
                <w:w w:val="101"/>
              </w:rPr>
              <w:t xml:space="preserve"> </w:t>
            </w:r>
            <w:r>
              <w:rPr>
                <w:spacing w:val="-14"/>
              </w:rPr>
              <w:t>范围内</w:t>
            </w:r>
          </w:p>
        </w:tc>
      </w:tr>
      <w:tr>
        <w:trPr>
          <w:trHeight w:val="364" w:hRule="atLeast"/>
        </w:trPr>
        <w:tc>
          <w:tcPr>
            <w:tcW w:w="1083" w:type="dxa"/>
            <w:vAlign w:val="top"/>
            <w:vMerge w:val="continue"/>
            <w:tcBorders>
              <w:left w:val="nil"/>
              <w:bottom w:val="nil"/>
              <w:top w:val="nil"/>
            </w:tcBorders>
          </w:tcPr>
          <w:p>
            <w:pPr>
              <w:rPr>
                <w:rFonts w:ascii="Arial"/>
                <w:sz w:val="21"/>
              </w:rPr>
            </w:pPr>
            <w:r/>
          </w:p>
        </w:tc>
        <w:tc>
          <w:tcPr>
            <w:tcW w:w="866" w:type="dxa"/>
            <w:vAlign w:val="top"/>
          </w:tcPr>
          <w:p>
            <w:pPr>
              <w:pStyle w:val="TableText"/>
              <w:ind w:left="211"/>
              <w:spacing w:before="84" w:line="207" w:lineRule="auto"/>
              <w:rPr/>
            </w:pPr>
            <w:r>
              <w:rPr>
                <w:b/>
                <w:bCs/>
                <w:spacing w:val="-8"/>
              </w:rPr>
              <w:t>序号</w:t>
            </w:r>
          </w:p>
        </w:tc>
        <w:tc>
          <w:tcPr>
            <w:tcW w:w="3096" w:type="dxa"/>
            <w:vAlign w:val="top"/>
          </w:tcPr>
          <w:p>
            <w:pPr>
              <w:pStyle w:val="TableText"/>
              <w:ind w:left="885"/>
              <w:spacing w:before="84" w:line="207" w:lineRule="auto"/>
              <w:rPr/>
            </w:pPr>
            <w:r>
              <w:rPr>
                <w:b/>
                <w:bCs/>
                <w:spacing w:val="-15"/>
              </w:rPr>
              <w:t>敏感目标名称</w:t>
            </w:r>
          </w:p>
        </w:tc>
        <w:tc>
          <w:tcPr>
            <w:tcW w:w="2175" w:type="dxa"/>
            <w:vAlign w:val="top"/>
          </w:tcPr>
          <w:p>
            <w:pPr>
              <w:pStyle w:val="TableText"/>
              <w:ind w:left="640"/>
              <w:spacing w:before="84" w:line="207" w:lineRule="auto"/>
              <w:rPr/>
            </w:pPr>
            <w:r>
              <w:rPr>
                <w:b/>
                <w:bCs/>
                <w:spacing w:val="-12"/>
              </w:rPr>
              <w:t>相对方位</w:t>
            </w:r>
          </w:p>
        </w:tc>
        <w:tc>
          <w:tcPr>
            <w:tcW w:w="2498" w:type="dxa"/>
            <w:vAlign w:val="top"/>
          </w:tcPr>
          <w:p>
            <w:pPr>
              <w:pStyle w:val="TableText"/>
              <w:ind w:left="910"/>
              <w:spacing w:before="84" w:line="207" w:lineRule="auto"/>
              <w:rPr>
                <w:rFonts w:ascii="Times New Roman" w:hAnsi="Times New Roman" w:eastAsia="Times New Roman" w:cs="Times New Roman"/>
              </w:rPr>
            </w:pPr>
            <w:r>
              <w:rPr>
                <w:b/>
                <w:bCs/>
                <w:spacing w:val="-10"/>
              </w:rPr>
              <w:t>距离</w:t>
            </w:r>
            <w:r>
              <w:rPr>
                <w:rFonts w:ascii="Times New Roman" w:hAnsi="Times New Roman" w:eastAsia="Times New Roman" w:cs="Times New Roman"/>
                <w:b/>
                <w:bCs/>
                <w:spacing w:val="-10"/>
              </w:rPr>
              <w:t>/m</w:t>
            </w:r>
          </w:p>
        </w:tc>
        <w:tc>
          <w:tcPr>
            <w:tcW w:w="1544" w:type="dxa"/>
            <w:vAlign w:val="top"/>
          </w:tcPr>
          <w:p>
            <w:pPr>
              <w:pStyle w:val="TableText"/>
              <w:ind w:left="553"/>
              <w:spacing w:before="84" w:line="207" w:lineRule="auto"/>
              <w:rPr/>
            </w:pPr>
            <w:r>
              <w:rPr>
                <w:b/>
                <w:bCs/>
                <w:spacing w:val="-8"/>
              </w:rPr>
              <w:t>属性</w:t>
            </w:r>
          </w:p>
        </w:tc>
        <w:tc>
          <w:tcPr>
            <w:tcW w:w="2698" w:type="dxa"/>
            <w:vAlign w:val="top"/>
            <w:tcBorders>
              <w:right w:val="nil"/>
            </w:tcBorders>
          </w:tcPr>
          <w:p>
            <w:pPr>
              <w:pStyle w:val="TableText"/>
              <w:ind w:left="1022"/>
              <w:spacing w:before="84" w:line="207" w:lineRule="auto"/>
              <w:rPr/>
            </w:pPr>
            <w:r>
              <w:rPr>
                <w:b/>
                <w:bCs/>
                <w:spacing w:val="-12"/>
              </w:rPr>
              <w:t>人口数</w:t>
            </w:r>
          </w:p>
        </w:tc>
      </w:tr>
      <w:tr>
        <w:trPr>
          <w:trHeight w:val="364" w:hRule="atLeast"/>
        </w:trPr>
        <w:tc>
          <w:tcPr>
            <w:tcW w:w="1083" w:type="dxa"/>
            <w:vAlign w:val="top"/>
            <w:vMerge w:val="continue"/>
            <w:tcBorders>
              <w:left w:val="nil"/>
              <w:bottom w:val="nil"/>
              <w:top w:val="nil"/>
            </w:tcBorders>
          </w:tcPr>
          <w:p>
            <w:pPr>
              <w:rPr>
                <w:rFonts w:ascii="Arial"/>
                <w:sz w:val="21"/>
              </w:rPr>
            </w:pPr>
            <w:r/>
          </w:p>
        </w:tc>
        <w:tc>
          <w:tcPr>
            <w:tcW w:w="866" w:type="dxa"/>
            <w:vAlign w:val="top"/>
          </w:tcPr>
          <w:p>
            <w:pPr>
              <w:ind w:left="397"/>
              <w:spacing w:before="125" w:line="199"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1</w:t>
            </w:r>
          </w:p>
        </w:tc>
        <w:tc>
          <w:tcPr>
            <w:tcW w:w="3096" w:type="dxa"/>
            <w:vAlign w:val="top"/>
          </w:tcPr>
          <w:p>
            <w:pPr>
              <w:pStyle w:val="TableText"/>
              <w:ind w:left="1085"/>
              <w:spacing w:before="84" w:line="207" w:lineRule="auto"/>
              <w:rPr/>
            </w:pPr>
            <w:r>
              <w:rPr>
                <w:spacing w:val="-4"/>
              </w:rPr>
              <w:t>鸿鼎花苑</w:t>
            </w:r>
          </w:p>
        </w:tc>
        <w:tc>
          <w:tcPr>
            <w:tcW w:w="2175" w:type="dxa"/>
            <w:vAlign w:val="top"/>
          </w:tcPr>
          <w:p>
            <w:pPr>
              <w:pStyle w:val="TableText"/>
              <w:ind w:left="862"/>
              <w:spacing w:before="84" w:line="207" w:lineRule="auto"/>
              <w:rPr/>
            </w:pPr>
            <w:r>
              <w:rPr>
                <w:spacing w:val="-5"/>
              </w:rPr>
              <w:t>东北</w:t>
            </w:r>
          </w:p>
        </w:tc>
        <w:tc>
          <w:tcPr>
            <w:tcW w:w="2498" w:type="dxa"/>
            <w:vAlign w:val="top"/>
          </w:tcPr>
          <w:p>
            <w:pPr>
              <w:ind w:left="1137"/>
              <w:spacing w:before="125" w:line="199" w:lineRule="auto"/>
              <w:rPr>
                <w:rFonts w:ascii="Times New Roman" w:hAnsi="Times New Roman" w:eastAsia="Times New Roman" w:cs="Times New Roman"/>
                <w:sz w:val="24"/>
                <w:szCs w:val="24"/>
              </w:rPr>
            </w:pPr>
            <w:r>
              <w:rPr>
                <w:rFonts w:ascii="Times New Roman" w:hAnsi="Times New Roman" w:eastAsia="Times New Roman" w:cs="Times New Roman"/>
                <w:sz w:val="24"/>
                <w:szCs w:val="24"/>
                <w:spacing w:val="-3"/>
              </w:rPr>
              <w:t>56</w:t>
            </w:r>
          </w:p>
        </w:tc>
        <w:tc>
          <w:tcPr>
            <w:tcW w:w="1544" w:type="dxa"/>
            <w:vAlign w:val="top"/>
          </w:tcPr>
          <w:p>
            <w:pPr>
              <w:pStyle w:val="TableText"/>
              <w:ind w:left="533"/>
              <w:spacing w:before="84" w:line="207" w:lineRule="auto"/>
              <w:rPr/>
            </w:pPr>
            <w:r>
              <w:rPr>
                <w:spacing w:val="-1"/>
              </w:rPr>
              <w:t>居民</w:t>
            </w:r>
          </w:p>
        </w:tc>
        <w:tc>
          <w:tcPr>
            <w:tcW w:w="2698" w:type="dxa"/>
            <w:vAlign w:val="top"/>
            <w:tcBorders>
              <w:right w:val="nil"/>
            </w:tcBorders>
          </w:tcPr>
          <w:p>
            <w:pPr>
              <w:ind w:left="1151"/>
              <w:spacing w:before="125" w:line="199" w:lineRule="auto"/>
              <w:rPr>
                <w:rFonts w:ascii="Times New Roman" w:hAnsi="Times New Roman" w:eastAsia="Times New Roman" w:cs="Times New Roman"/>
                <w:sz w:val="24"/>
                <w:szCs w:val="24"/>
              </w:rPr>
            </w:pPr>
            <w:r>
              <w:rPr>
                <w:rFonts w:ascii="Times New Roman" w:hAnsi="Times New Roman" w:eastAsia="Times New Roman" w:cs="Times New Roman"/>
                <w:sz w:val="24"/>
                <w:szCs w:val="24"/>
                <w:spacing w:val="-10"/>
              </w:rPr>
              <w:t>1640</w:t>
            </w:r>
          </w:p>
        </w:tc>
      </w:tr>
      <w:tr>
        <w:trPr>
          <w:trHeight w:val="366" w:hRule="atLeast"/>
        </w:trPr>
        <w:tc>
          <w:tcPr>
            <w:tcW w:w="1083" w:type="dxa"/>
            <w:vAlign w:val="top"/>
            <w:vMerge w:val="continue"/>
            <w:tcBorders>
              <w:left w:val="nil"/>
              <w:bottom w:val="nil"/>
              <w:top w:val="nil"/>
            </w:tcBorders>
          </w:tcPr>
          <w:p>
            <w:pPr>
              <w:rPr>
                <w:rFonts w:ascii="Arial"/>
                <w:sz w:val="21"/>
              </w:rPr>
            </w:pPr>
            <w:r/>
          </w:p>
        </w:tc>
        <w:tc>
          <w:tcPr>
            <w:tcW w:w="866" w:type="dxa"/>
            <w:vAlign w:val="top"/>
          </w:tcPr>
          <w:p>
            <w:pPr>
              <w:ind w:left="374"/>
              <w:spacing w:before="128" w:line="198"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2</w:t>
            </w:r>
          </w:p>
        </w:tc>
        <w:tc>
          <w:tcPr>
            <w:tcW w:w="3096" w:type="dxa"/>
            <w:vAlign w:val="top"/>
          </w:tcPr>
          <w:p>
            <w:pPr>
              <w:pStyle w:val="TableText"/>
              <w:ind w:left="1092"/>
              <w:spacing w:before="88" w:line="206" w:lineRule="auto"/>
              <w:rPr/>
            </w:pPr>
            <w:r>
              <w:rPr>
                <w:spacing w:val="-6"/>
              </w:rPr>
              <w:t>陵口新村</w:t>
            </w:r>
          </w:p>
        </w:tc>
        <w:tc>
          <w:tcPr>
            <w:tcW w:w="2175" w:type="dxa"/>
            <w:vAlign w:val="top"/>
          </w:tcPr>
          <w:p>
            <w:pPr>
              <w:pStyle w:val="TableText"/>
              <w:ind w:left="862"/>
              <w:spacing w:before="88" w:line="206" w:lineRule="auto"/>
              <w:rPr/>
            </w:pPr>
            <w:r>
              <w:rPr>
                <w:spacing w:val="-5"/>
              </w:rPr>
              <w:t>东北</w:t>
            </w:r>
          </w:p>
        </w:tc>
        <w:tc>
          <w:tcPr>
            <w:tcW w:w="2498" w:type="dxa"/>
            <w:vAlign w:val="top"/>
          </w:tcPr>
          <w:p>
            <w:pPr>
              <w:ind w:left="1134"/>
              <w:spacing w:before="128" w:line="198" w:lineRule="auto"/>
              <w:rPr>
                <w:rFonts w:ascii="Times New Roman" w:hAnsi="Times New Roman" w:eastAsia="Times New Roman" w:cs="Times New Roman"/>
                <w:sz w:val="24"/>
                <w:szCs w:val="24"/>
              </w:rPr>
            </w:pPr>
            <w:r>
              <w:rPr>
                <w:rFonts w:ascii="Times New Roman" w:hAnsi="Times New Roman" w:eastAsia="Times New Roman" w:cs="Times New Roman"/>
                <w:sz w:val="24"/>
                <w:szCs w:val="24"/>
                <w:spacing w:val="-3"/>
              </w:rPr>
              <w:t>79</w:t>
            </w:r>
          </w:p>
        </w:tc>
        <w:tc>
          <w:tcPr>
            <w:tcW w:w="1544" w:type="dxa"/>
            <w:vAlign w:val="top"/>
          </w:tcPr>
          <w:p>
            <w:pPr>
              <w:pStyle w:val="TableText"/>
              <w:ind w:left="533"/>
              <w:spacing w:before="88" w:line="206" w:lineRule="auto"/>
              <w:rPr/>
            </w:pPr>
            <w:r>
              <w:rPr>
                <w:spacing w:val="-1"/>
              </w:rPr>
              <w:t>居民</w:t>
            </w:r>
          </w:p>
        </w:tc>
        <w:tc>
          <w:tcPr>
            <w:tcW w:w="2698" w:type="dxa"/>
            <w:vAlign w:val="top"/>
            <w:tcBorders>
              <w:right w:val="nil"/>
            </w:tcBorders>
          </w:tcPr>
          <w:p>
            <w:pPr>
              <w:ind w:left="1196"/>
              <w:spacing w:before="128" w:line="198" w:lineRule="auto"/>
              <w:rPr>
                <w:rFonts w:ascii="Times New Roman" w:hAnsi="Times New Roman" w:eastAsia="Times New Roman" w:cs="Times New Roman"/>
                <w:sz w:val="24"/>
                <w:szCs w:val="24"/>
              </w:rPr>
            </w:pPr>
            <w:r>
              <w:rPr>
                <w:rFonts w:ascii="Times New Roman" w:hAnsi="Times New Roman" w:eastAsia="Times New Roman" w:cs="Times New Roman"/>
                <w:sz w:val="24"/>
                <w:szCs w:val="24"/>
                <w:spacing w:val="-7"/>
              </w:rPr>
              <w:t>850</w:t>
            </w:r>
          </w:p>
        </w:tc>
      </w:tr>
      <w:tr>
        <w:trPr>
          <w:trHeight w:val="363" w:hRule="atLeast"/>
        </w:trPr>
        <w:tc>
          <w:tcPr>
            <w:tcW w:w="1083" w:type="dxa"/>
            <w:vAlign w:val="top"/>
            <w:vMerge w:val="continue"/>
            <w:tcBorders>
              <w:left w:val="nil"/>
              <w:bottom w:val="nil"/>
              <w:top w:val="nil"/>
            </w:tcBorders>
          </w:tcPr>
          <w:p>
            <w:pPr>
              <w:rPr>
                <w:rFonts w:ascii="Arial"/>
                <w:sz w:val="21"/>
              </w:rPr>
            </w:pPr>
            <w:r/>
          </w:p>
        </w:tc>
        <w:tc>
          <w:tcPr>
            <w:tcW w:w="866" w:type="dxa"/>
            <w:vAlign w:val="top"/>
          </w:tcPr>
          <w:p>
            <w:pPr>
              <w:ind w:left="379"/>
              <w:spacing w:before="126" w:line="197"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3</w:t>
            </w:r>
          </w:p>
        </w:tc>
        <w:tc>
          <w:tcPr>
            <w:tcW w:w="3096" w:type="dxa"/>
            <w:vAlign w:val="top"/>
          </w:tcPr>
          <w:p>
            <w:pPr>
              <w:pStyle w:val="TableText"/>
              <w:ind w:left="1077"/>
              <w:spacing w:before="86" w:line="205" w:lineRule="auto"/>
              <w:rPr/>
            </w:pPr>
            <w:r>
              <w:rPr>
                <w:spacing w:val="-3"/>
              </w:rPr>
              <w:t>长鑫公寓</w:t>
            </w:r>
          </w:p>
        </w:tc>
        <w:tc>
          <w:tcPr>
            <w:tcW w:w="2175" w:type="dxa"/>
            <w:vAlign w:val="top"/>
          </w:tcPr>
          <w:p>
            <w:pPr>
              <w:pStyle w:val="TableText"/>
              <w:ind w:left="862"/>
              <w:spacing w:before="86" w:line="205" w:lineRule="auto"/>
              <w:rPr/>
            </w:pPr>
            <w:r>
              <w:rPr>
                <w:spacing w:val="-5"/>
              </w:rPr>
              <w:t>东北</w:t>
            </w:r>
          </w:p>
        </w:tc>
        <w:tc>
          <w:tcPr>
            <w:tcW w:w="2498" w:type="dxa"/>
            <w:vAlign w:val="top"/>
          </w:tcPr>
          <w:p>
            <w:pPr>
              <w:ind w:left="1103"/>
              <w:spacing w:before="126" w:line="197" w:lineRule="auto"/>
              <w:rPr>
                <w:rFonts w:ascii="Times New Roman" w:hAnsi="Times New Roman" w:eastAsia="Times New Roman" w:cs="Times New Roman"/>
                <w:sz w:val="24"/>
                <w:szCs w:val="24"/>
              </w:rPr>
            </w:pPr>
            <w:r>
              <w:rPr>
                <w:rFonts w:ascii="Times New Roman" w:hAnsi="Times New Roman" w:eastAsia="Times New Roman" w:cs="Times New Roman"/>
                <w:sz w:val="24"/>
                <w:szCs w:val="24"/>
                <w:spacing w:val="-11"/>
              </w:rPr>
              <w:t>111</w:t>
            </w:r>
          </w:p>
        </w:tc>
        <w:tc>
          <w:tcPr>
            <w:tcW w:w="1544" w:type="dxa"/>
            <w:vAlign w:val="top"/>
          </w:tcPr>
          <w:p>
            <w:pPr>
              <w:pStyle w:val="TableText"/>
              <w:ind w:left="533"/>
              <w:spacing w:before="86" w:line="205" w:lineRule="auto"/>
              <w:rPr/>
            </w:pPr>
            <w:r>
              <w:rPr>
                <w:spacing w:val="-1"/>
              </w:rPr>
              <w:t>居民</w:t>
            </w:r>
          </w:p>
        </w:tc>
        <w:tc>
          <w:tcPr>
            <w:tcW w:w="2698" w:type="dxa"/>
            <w:vAlign w:val="top"/>
            <w:tcBorders>
              <w:right w:val="nil"/>
            </w:tcBorders>
          </w:tcPr>
          <w:p>
            <w:pPr>
              <w:ind w:left="1196"/>
              <w:spacing w:before="126" w:line="197" w:lineRule="auto"/>
              <w:rPr>
                <w:rFonts w:ascii="Times New Roman" w:hAnsi="Times New Roman" w:eastAsia="Times New Roman" w:cs="Times New Roman"/>
                <w:sz w:val="24"/>
                <w:szCs w:val="24"/>
              </w:rPr>
            </w:pPr>
            <w:r>
              <w:rPr>
                <w:rFonts w:ascii="Times New Roman" w:hAnsi="Times New Roman" w:eastAsia="Times New Roman" w:cs="Times New Roman"/>
                <w:sz w:val="24"/>
                <w:szCs w:val="24"/>
                <w:spacing w:val="-7"/>
              </w:rPr>
              <w:t>875</w:t>
            </w:r>
          </w:p>
        </w:tc>
      </w:tr>
      <w:tr>
        <w:trPr>
          <w:trHeight w:val="364" w:hRule="atLeast"/>
        </w:trPr>
        <w:tc>
          <w:tcPr>
            <w:tcW w:w="1083" w:type="dxa"/>
            <w:vAlign w:val="top"/>
            <w:vMerge w:val="continue"/>
            <w:tcBorders>
              <w:left w:val="nil"/>
              <w:bottom w:val="nil"/>
              <w:top w:val="nil"/>
            </w:tcBorders>
          </w:tcPr>
          <w:p>
            <w:pPr>
              <w:rPr>
                <w:rFonts w:ascii="Arial"/>
                <w:sz w:val="21"/>
              </w:rPr>
            </w:pPr>
            <w:r/>
          </w:p>
        </w:tc>
        <w:tc>
          <w:tcPr>
            <w:tcW w:w="866" w:type="dxa"/>
            <w:vAlign w:val="top"/>
          </w:tcPr>
          <w:p>
            <w:pPr>
              <w:ind w:left="373"/>
              <w:spacing w:before="128" w:line="196"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4</w:t>
            </w:r>
          </w:p>
        </w:tc>
        <w:tc>
          <w:tcPr>
            <w:tcW w:w="3096" w:type="dxa"/>
            <w:vAlign w:val="top"/>
          </w:tcPr>
          <w:p>
            <w:pPr>
              <w:pStyle w:val="TableText"/>
              <w:ind w:left="1212"/>
              <w:spacing w:before="88" w:line="204" w:lineRule="auto"/>
              <w:rPr/>
            </w:pPr>
            <w:r>
              <w:rPr>
                <w:spacing w:val="-7"/>
              </w:rPr>
              <w:t>三房村</w:t>
            </w:r>
          </w:p>
        </w:tc>
        <w:tc>
          <w:tcPr>
            <w:tcW w:w="2175" w:type="dxa"/>
            <w:vAlign w:val="top"/>
          </w:tcPr>
          <w:p>
            <w:pPr>
              <w:pStyle w:val="TableText"/>
              <w:ind w:left="866"/>
              <w:spacing w:before="88" w:line="204" w:lineRule="auto"/>
              <w:rPr/>
            </w:pPr>
            <w:r>
              <w:rPr>
                <w:spacing w:val="-6"/>
              </w:rPr>
              <w:t>西北</w:t>
            </w:r>
          </w:p>
        </w:tc>
        <w:tc>
          <w:tcPr>
            <w:tcW w:w="2498" w:type="dxa"/>
            <w:vAlign w:val="top"/>
          </w:tcPr>
          <w:p>
            <w:pPr>
              <w:ind w:left="1071"/>
              <w:spacing w:before="128" w:line="196" w:lineRule="auto"/>
              <w:rPr>
                <w:rFonts w:ascii="Times New Roman" w:hAnsi="Times New Roman" w:eastAsia="Times New Roman" w:cs="Times New Roman"/>
                <w:sz w:val="24"/>
                <w:szCs w:val="24"/>
              </w:rPr>
            </w:pPr>
            <w:r>
              <w:rPr>
                <w:rFonts w:ascii="Times New Roman" w:hAnsi="Times New Roman" w:eastAsia="Times New Roman" w:cs="Times New Roman"/>
                <w:sz w:val="24"/>
                <w:szCs w:val="24"/>
                <w:spacing w:val="-2"/>
              </w:rPr>
              <w:t>264</w:t>
            </w:r>
          </w:p>
        </w:tc>
        <w:tc>
          <w:tcPr>
            <w:tcW w:w="1544" w:type="dxa"/>
            <w:vAlign w:val="top"/>
          </w:tcPr>
          <w:p>
            <w:pPr>
              <w:pStyle w:val="TableText"/>
              <w:ind w:left="533"/>
              <w:spacing w:before="88" w:line="204" w:lineRule="auto"/>
              <w:rPr/>
            </w:pPr>
            <w:r>
              <w:rPr>
                <w:spacing w:val="-1"/>
              </w:rPr>
              <w:t>居民</w:t>
            </w:r>
          </w:p>
        </w:tc>
        <w:tc>
          <w:tcPr>
            <w:tcW w:w="2698" w:type="dxa"/>
            <w:vAlign w:val="top"/>
            <w:tcBorders>
              <w:right w:val="nil"/>
            </w:tcBorders>
          </w:tcPr>
          <w:p>
            <w:pPr>
              <w:ind w:left="1191"/>
              <w:spacing w:before="128" w:line="196" w:lineRule="auto"/>
              <w:rPr>
                <w:rFonts w:ascii="Times New Roman" w:hAnsi="Times New Roman" w:eastAsia="Times New Roman" w:cs="Times New Roman"/>
                <w:sz w:val="24"/>
                <w:szCs w:val="24"/>
              </w:rPr>
            </w:pPr>
            <w:r>
              <w:rPr>
                <w:rFonts w:ascii="Times New Roman" w:hAnsi="Times New Roman" w:eastAsia="Times New Roman" w:cs="Times New Roman"/>
                <w:sz w:val="24"/>
                <w:szCs w:val="24"/>
                <w:spacing w:val="-6"/>
              </w:rPr>
              <w:t>330</w:t>
            </w:r>
          </w:p>
        </w:tc>
      </w:tr>
      <w:tr>
        <w:trPr>
          <w:trHeight w:val="363" w:hRule="atLeast"/>
        </w:trPr>
        <w:tc>
          <w:tcPr>
            <w:tcW w:w="1083" w:type="dxa"/>
            <w:vAlign w:val="top"/>
            <w:vMerge w:val="continue"/>
            <w:tcBorders>
              <w:left w:val="nil"/>
              <w:bottom w:val="nil"/>
              <w:top w:val="nil"/>
            </w:tcBorders>
          </w:tcPr>
          <w:p>
            <w:pPr>
              <w:rPr>
                <w:rFonts w:ascii="Arial"/>
                <w:sz w:val="21"/>
              </w:rPr>
            </w:pPr>
            <w:r/>
          </w:p>
        </w:tc>
        <w:tc>
          <w:tcPr>
            <w:tcW w:w="866" w:type="dxa"/>
            <w:vAlign w:val="top"/>
          </w:tcPr>
          <w:p>
            <w:pPr>
              <w:ind w:left="380"/>
              <w:spacing w:before="128" w:line="195"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5</w:t>
            </w:r>
          </w:p>
        </w:tc>
        <w:tc>
          <w:tcPr>
            <w:tcW w:w="3096" w:type="dxa"/>
            <w:vAlign w:val="top"/>
          </w:tcPr>
          <w:p>
            <w:pPr>
              <w:pStyle w:val="TableText"/>
              <w:ind w:left="1197"/>
              <w:spacing w:before="89" w:line="203" w:lineRule="auto"/>
              <w:rPr/>
            </w:pPr>
            <w:r>
              <w:rPr>
                <w:spacing w:val="-3"/>
              </w:rPr>
              <w:t>双合村</w:t>
            </w:r>
          </w:p>
        </w:tc>
        <w:tc>
          <w:tcPr>
            <w:tcW w:w="2175" w:type="dxa"/>
            <w:vAlign w:val="top"/>
          </w:tcPr>
          <w:p>
            <w:pPr>
              <w:pStyle w:val="TableText"/>
              <w:ind w:left="866"/>
              <w:spacing w:before="89" w:line="203" w:lineRule="auto"/>
              <w:rPr/>
            </w:pPr>
            <w:r>
              <w:rPr>
                <w:spacing w:val="-6"/>
              </w:rPr>
              <w:t>西北</w:t>
            </w:r>
          </w:p>
        </w:tc>
        <w:tc>
          <w:tcPr>
            <w:tcW w:w="2498" w:type="dxa"/>
            <w:vAlign w:val="top"/>
          </w:tcPr>
          <w:p>
            <w:pPr>
              <w:ind w:left="1077"/>
              <w:spacing w:before="128" w:line="195" w:lineRule="auto"/>
              <w:rPr>
                <w:rFonts w:ascii="Times New Roman" w:hAnsi="Times New Roman" w:eastAsia="Times New Roman" w:cs="Times New Roman"/>
                <w:sz w:val="24"/>
                <w:szCs w:val="24"/>
              </w:rPr>
            </w:pPr>
            <w:r>
              <w:rPr>
                <w:rFonts w:ascii="Times New Roman" w:hAnsi="Times New Roman" w:eastAsia="Times New Roman" w:cs="Times New Roman"/>
                <w:sz w:val="24"/>
                <w:szCs w:val="24"/>
                <w:spacing w:val="-3"/>
              </w:rPr>
              <w:t>513</w:t>
            </w:r>
          </w:p>
        </w:tc>
        <w:tc>
          <w:tcPr>
            <w:tcW w:w="1544" w:type="dxa"/>
            <w:vAlign w:val="top"/>
          </w:tcPr>
          <w:p>
            <w:pPr>
              <w:pStyle w:val="TableText"/>
              <w:ind w:left="533"/>
              <w:spacing w:before="89" w:line="203" w:lineRule="auto"/>
              <w:rPr/>
            </w:pPr>
            <w:r>
              <w:rPr>
                <w:spacing w:val="-1"/>
              </w:rPr>
              <w:t>居民</w:t>
            </w:r>
          </w:p>
        </w:tc>
        <w:tc>
          <w:tcPr>
            <w:tcW w:w="2698" w:type="dxa"/>
            <w:vAlign w:val="top"/>
            <w:tcBorders>
              <w:right w:val="nil"/>
            </w:tcBorders>
          </w:tcPr>
          <w:p>
            <w:pPr>
              <w:ind w:left="1186"/>
              <w:spacing w:before="128" w:line="195" w:lineRule="auto"/>
              <w:rPr>
                <w:rFonts w:ascii="Times New Roman" w:hAnsi="Times New Roman" w:eastAsia="Times New Roman" w:cs="Times New Roman"/>
                <w:sz w:val="24"/>
                <w:szCs w:val="24"/>
              </w:rPr>
            </w:pPr>
            <w:r>
              <w:rPr>
                <w:rFonts w:ascii="Times New Roman" w:hAnsi="Times New Roman" w:eastAsia="Times New Roman" w:cs="Times New Roman"/>
                <w:sz w:val="24"/>
                <w:szCs w:val="24"/>
                <w:spacing w:val="-5"/>
              </w:rPr>
              <w:t>234</w:t>
            </w:r>
          </w:p>
        </w:tc>
      </w:tr>
      <w:tr>
        <w:trPr>
          <w:trHeight w:val="364" w:hRule="atLeast"/>
        </w:trPr>
        <w:tc>
          <w:tcPr>
            <w:tcW w:w="1083" w:type="dxa"/>
            <w:vAlign w:val="top"/>
            <w:vMerge w:val="continue"/>
            <w:tcBorders>
              <w:left w:val="nil"/>
              <w:bottom w:val="nil"/>
              <w:top w:val="nil"/>
            </w:tcBorders>
          </w:tcPr>
          <w:p>
            <w:pPr>
              <w:rPr>
                <w:rFonts w:ascii="Arial"/>
                <w:sz w:val="21"/>
              </w:rPr>
            </w:pPr>
            <w:r/>
          </w:p>
        </w:tc>
        <w:tc>
          <w:tcPr>
            <w:tcW w:w="866" w:type="dxa"/>
            <w:vAlign w:val="top"/>
          </w:tcPr>
          <w:p>
            <w:pPr>
              <w:ind w:left="379"/>
              <w:spacing w:before="130" w:line="194"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6</w:t>
            </w:r>
          </w:p>
        </w:tc>
        <w:tc>
          <w:tcPr>
            <w:tcW w:w="3096" w:type="dxa"/>
            <w:vAlign w:val="top"/>
          </w:tcPr>
          <w:p>
            <w:pPr>
              <w:pStyle w:val="TableText"/>
              <w:ind w:left="1205"/>
              <w:spacing w:before="91" w:line="202" w:lineRule="auto"/>
              <w:rPr/>
            </w:pPr>
            <w:r>
              <w:rPr>
                <w:spacing w:val="-5"/>
              </w:rPr>
              <w:t>大钱村</w:t>
            </w:r>
          </w:p>
        </w:tc>
        <w:tc>
          <w:tcPr>
            <w:tcW w:w="2175" w:type="dxa"/>
            <w:vAlign w:val="top"/>
          </w:tcPr>
          <w:p>
            <w:pPr>
              <w:pStyle w:val="TableText"/>
              <w:ind w:left="866"/>
              <w:spacing w:before="91" w:line="202" w:lineRule="auto"/>
              <w:rPr/>
            </w:pPr>
            <w:r>
              <w:rPr>
                <w:spacing w:val="-6"/>
              </w:rPr>
              <w:t>西北</w:t>
            </w:r>
          </w:p>
        </w:tc>
        <w:tc>
          <w:tcPr>
            <w:tcW w:w="2498" w:type="dxa"/>
            <w:vAlign w:val="top"/>
          </w:tcPr>
          <w:p>
            <w:pPr>
              <w:ind w:left="1034"/>
              <w:spacing w:before="130" w:line="194" w:lineRule="auto"/>
              <w:rPr>
                <w:rFonts w:ascii="Times New Roman" w:hAnsi="Times New Roman" w:eastAsia="Times New Roman" w:cs="Times New Roman"/>
                <w:sz w:val="24"/>
                <w:szCs w:val="24"/>
              </w:rPr>
            </w:pPr>
            <w:r>
              <w:rPr>
                <w:rFonts w:ascii="Times New Roman" w:hAnsi="Times New Roman" w:eastAsia="Times New Roman" w:cs="Times New Roman"/>
                <w:sz w:val="24"/>
                <w:szCs w:val="24"/>
                <w:spacing w:val="-6"/>
              </w:rPr>
              <w:t>1000</w:t>
            </w:r>
          </w:p>
        </w:tc>
        <w:tc>
          <w:tcPr>
            <w:tcW w:w="1544" w:type="dxa"/>
            <w:vAlign w:val="top"/>
          </w:tcPr>
          <w:p>
            <w:pPr>
              <w:pStyle w:val="TableText"/>
              <w:ind w:left="533"/>
              <w:spacing w:before="91" w:line="202" w:lineRule="auto"/>
              <w:rPr/>
            </w:pPr>
            <w:r>
              <w:rPr>
                <w:spacing w:val="-1"/>
              </w:rPr>
              <w:t>居民</w:t>
            </w:r>
          </w:p>
        </w:tc>
        <w:tc>
          <w:tcPr>
            <w:tcW w:w="2698" w:type="dxa"/>
            <w:vAlign w:val="top"/>
            <w:tcBorders>
              <w:right w:val="nil"/>
            </w:tcBorders>
          </w:tcPr>
          <w:p>
            <w:pPr>
              <w:ind w:left="1191"/>
              <w:spacing w:before="130" w:line="194" w:lineRule="auto"/>
              <w:rPr>
                <w:rFonts w:ascii="Times New Roman" w:hAnsi="Times New Roman" w:eastAsia="Times New Roman" w:cs="Times New Roman"/>
                <w:sz w:val="24"/>
                <w:szCs w:val="24"/>
              </w:rPr>
            </w:pPr>
            <w:r>
              <w:rPr>
                <w:rFonts w:ascii="Times New Roman" w:hAnsi="Times New Roman" w:eastAsia="Times New Roman" w:cs="Times New Roman"/>
                <w:sz w:val="24"/>
                <w:szCs w:val="24"/>
                <w:spacing w:val="-6"/>
              </w:rPr>
              <w:t>308</w:t>
            </w:r>
          </w:p>
        </w:tc>
      </w:tr>
      <w:tr>
        <w:trPr>
          <w:trHeight w:val="363" w:hRule="atLeast"/>
        </w:trPr>
        <w:tc>
          <w:tcPr>
            <w:tcW w:w="1083" w:type="dxa"/>
            <w:vAlign w:val="top"/>
            <w:vMerge w:val="continue"/>
            <w:tcBorders>
              <w:left w:val="nil"/>
              <w:bottom w:val="nil"/>
              <w:top w:val="nil"/>
            </w:tcBorders>
          </w:tcPr>
          <w:p>
            <w:pPr>
              <w:rPr>
                <w:rFonts w:ascii="Arial"/>
                <w:sz w:val="21"/>
              </w:rPr>
            </w:pPr>
            <w:r/>
          </w:p>
        </w:tc>
        <w:tc>
          <w:tcPr>
            <w:tcW w:w="866" w:type="dxa"/>
            <w:vAlign w:val="top"/>
          </w:tcPr>
          <w:p>
            <w:pPr>
              <w:ind w:left="378"/>
              <w:spacing w:before="132" w:line="192"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7</w:t>
            </w:r>
          </w:p>
        </w:tc>
        <w:tc>
          <w:tcPr>
            <w:tcW w:w="3096" w:type="dxa"/>
            <w:vAlign w:val="top"/>
          </w:tcPr>
          <w:p>
            <w:pPr>
              <w:pStyle w:val="TableText"/>
              <w:ind w:left="972"/>
              <w:spacing w:before="91" w:line="201" w:lineRule="auto"/>
              <w:rPr/>
            </w:pPr>
            <w:r>
              <w:rPr>
                <w:spacing w:val="-5"/>
              </w:rPr>
              <w:t>陵口东王村</w:t>
            </w:r>
          </w:p>
        </w:tc>
        <w:tc>
          <w:tcPr>
            <w:tcW w:w="2175" w:type="dxa"/>
            <w:vAlign w:val="top"/>
          </w:tcPr>
          <w:p>
            <w:pPr>
              <w:pStyle w:val="TableText"/>
              <w:ind w:left="866"/>
              <w:spacing w:before="91" w:line="201" w:lineRule="auto"/>
              <w:rPr/>
            </w:pPr>
            <w:r>
              <w:rPr>
                <w:spacing w:val="-6"/>
              </w:rPr>
              <w:t>西北</w:t>
            </w:r>
          </w:p>
        </w:tc>
        <w:tc>
          <w:tcPr>
            <w:tcW w:w="2498" w:type="dxa"/>
            <w:vAlign w:val="top"/>
          </w:tcPr>
          <w:p>
            <w:pPr>
              <w:ind w:left="1038"/>
              <w:spacing w:before="132" w:line="192" w:lineRule="auto"/>
              <w:rPr>
                <w:rFonts w:ascii="Times New Roman" w:hAnsi="Times New Roman" w:eastAsia="Times New Roman" w:cs="Times New Roman"/>
                <w:sz w:val="24"/>
                <w:szCs w:val="24"/>
              </w:rPr>
            </w:pPr>
            <w:r>
              <w:rPr>
                <w:rFonts w:ascii="Times New Roman" w:hAnsi="Times New Roman" w:eastAsia="Times New Roman" w:cs="Times New Roman"/>
                <w:sz w:val="24"/>
                <w:szCs w:val="24"/>
                <w:spacing w:val="-9"/>
              </w:rPr>
              <w:t>1100</w:t>
            </w:r>
          </w:p>
        </w:tc>
        <w:tc>
          <w:tcPr>
            <w:tcW w:w="1544" w:type="dxa"/>
            <w:vAlign w:val="top"/>
          </w:tcPr>
          <w:p>
            <w:pPr>
              <w:pStyle w:val="TableText"/>
              <w:ind w:left="533"/>
              <w:spacing w:before="91" w:line="201" w:lineRule="auto"/>
              <w:rPr/>
            </w:pPr>
            <w:r>
              <w:rPr>
                <w:spacing w:val="-1"/>
              </w:rPr>
              <w:t>居民</w:t>
            </w:r>
          </w:p>
        </w:tc>
        <w:tc>
          <w:tcPr>
            <w:tcW w:w="2698" w:type="dxa"/>
            <w:vAlign w:val="top"/>
            <w:tcBorders>
              <w:right w:val="nil"/>
            </w:tcBorders>
          </w:tcPr>
          <w:p>
            <w:pPr>
              <w:ind w:left="1185"/>
              <w:spacing w:before="132" w:line="192" w:lineRule="auto"/>
              <w:rPr>
                <w:rFonts w:ascii="Times New Roman" w:hAnsi="Times New Roman" w:eastAsia="Times New Roman" w:cs="Times New Roman"/>
                <w:sz w:val="24"/>
                <w:szCs w:val="24"/>
              </w:rPr>
            </w:pPr>
            <w:r>
              <w:rPr>
                <w:rFonts w:ascii="Times New Roman" w:hAnsi="Times New Roman" w:eastAsia="Times New Roman" w:cs="Times New Roman"/>
                <w:sz w:val="24"/>
                <w:szCs w:val="24"/>
                <w:spacing w:val="-5"/>
              </w:rPr>
              <w:t>401</w:t>
            </w:r>
          </w:p>
        </w:tc>
      </w:tr>
      <w:tr>
        <w:trPr>
          <w:trHeight w:val="366" w:hRule="atLeast"/>
        </w:trPr>
        <w:tc>
          <w:tcPr>
            <w:tcW w:w="1083" w:type="dxa"/>
            <w:vAlign w:val="top"/>
            <w:vMerge w:val="continue"/>
            <w:tcBorders>
              <w:left w:val="nil"/>
              <w:bottom w:val="nil"/>
              <w:top w:val="nil"/>
            </w:tcBorders>
          </w:tcPr>
          <w:p>
            <w:pPr>
              <w:rPr>
                <w:rFonts w:ascii="Arial"/>
                <w:sz w:val="21"/>
              </w:rPr>
            </w:pPr>
            <w:r/>
          </w:p>
        </w:tc>
        <w:tc>
          <w:tcPr>
            <w:tcW w:w="866" w:type="dxa"/>
            <w:vAlign w:val="top"/>
          </w:tcPr>
          <w:p>
            <w:pPr>
              <w:ind w:left="383"/>
              <w:spacing w:before="135" w:line="192"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8</w:t>
            </w:r>
          </w:p>
        </w:tc>
        <w:tc>
          <w:tcPr>
            <w:tcW w:w="3096" w:type="dxa"/>
            <w:vAlign w:val="top"/>
          </w:tcPr>
          <w:p>
            <w:pPr>
              <w:pStyle w:val="TableText"/>
              <w:ind w:left="1208"/>
              <w:spacing w:before="96" w:line="200" w:lineRule="auto"/>
              <w:rPr/>
            </w:pPr>
            <w:r>
              <w:rPr>
                <w:spacing w:val="-6"/>
              </w:rPr>
              <w:t>彭家村</w:t>
            </w:r>
          </w:p>
        </w:tc>
        <w:tc>
          <w:tcPr>
            <w:tcW w:w="2175" w:type="dxa"/>
            <w:vAlign w:val="top"/>
          </w:tcPr>
          <w:p>
            <w:pPr>
              <w:pStyle w:val="TableText"/>
              <w:ind w:left="979"/>
              <w:spacing w:before="96" w:line="200" w:lineRule="auto"/>
              <w:rPr/>
            </w:pPr>
            <w:r>
              <w:rPr/>
              <w:t>北</w:t>
            </w:r>
          </w:p>
        </w:tc>
        <w:tc>
          <w:tcPr>
            <w:tcW w:w="2498" w:type="dxa"/>
            <w:vAlign w:val="top"/>
          </w:tcPr>
          <w:p>
            <w:pPr>
              <w:ind w:left="1076"/>
              <w:spacing w:before="135" w:line="192" w:lineRule="auto"/>
              <w:rPr>
                <w:rFonts w:ascii="Times New Roman" w:hAnsi="Times New Roman" w:eastAsia="Times New Roman" w:cs="Times New Roman"/>
                <w:sz w:val="24"/>
                <w:szCs w:val="24"/>
              </w:rPr>
            </w:pPr>
            <w:r>
              <w:rPr>
                <w:rFonts w:ascii="Times New Roman" w:hAnsi="Times New Roman" w:eastAsia="Times New Roman" w:cs="Times New Roman"/>
                <w:sz w:val="24"/>
                <w:szCs w:val="24"/>
                <w:spacing w:val="-3"/>
              </w:rPr>
              <w:t>693</w:t>
            </w:r>
          </w:p>
        </w:tc>
        <w:tc>
          <w:tcPr>
            <w:tcW w:w="1544" w:type="dxa"/>
            <w:vAlign w:val="top"/>
          </w:tcPr>
          <w:p>
            <w:pPr>
              <w:pStyle w:val="TableText"/>
              <w:ind w:left="533"/>
              <w:spacing w:before="96" w:line="200" w:lineRule="auto"/>
              <w:rPr/>
            </w:pPr>
            <w:r>
              <w:rPr>
                <w:spacing w:val="-1"/>
              </w:rPr>
              <w:t>居民</w:t>
            </w:r>
          </w:p>
        </w:tc>
        <w:tc>
          <w:tcPr>
            <w:tcW w:w="2698" w:type="dxa"/>
            <w:vAlign w:val="top"/>
            <w:tcBorders>
              <w:right w:val="nil"/>
            </w:tcBorders>
          </w:tcPr>
          <w:p>
            <w:pPr>
              <w:ind w:left="1191"/>
              <w:spacing w:before="135" w:line="192" w:lineRule="auto"/>
              <w:rPr>
                <w:rFonts w:ascii="Times New Roman" w:hAnsi="Times New Roman" w:eastAsia="Times New Roman" w:cs="Times New Roman"/>
                <w:sz w:val="24"/>
                <w:szCs w:val="24"/>
              </w:rPr>
            </w:pPr>
            <w:r>
              <w:rPr>
                <w:rFonts w:ascii="Times New Roman" w:hAnsi="Times New Roman" w:eastAsia="Times New Roman" w:cs="Times New Roman"/>
                <w:sz w:val="24"/>
                <w:szCs w:val="24"/>
                <w:spacing w:val="-6"/>
              </w:rPr>
              <w:t>329</w:t>
            </w:r>
          </w:p>
        </w:tc>
      </w:tr>
      <w:tr>
        <w:trPr>
          <w:trHeight w:val="363" w:hRule="atLeast"/>
        </w:trPr>
        <w:tc>
          <w:tcPr>
            <w:tcW w:w="1083" w:type="dxa"/>
            <w:vAlign w:val="top"/>
            <w:vMerge w:val="continue"/>
            <w:tcBorders>
              <w:left w:val="nil"/>
              <w:bottom w:val="nil"/>
              <w:top w:val="nil"/>
            </w:tcBorders>
          </w:tcPr>
          <w:p>
            <w:pPr>
              <w:rPr>
                <w:rFonts w:ascii="Arial"/>
                <w:sz w:val="21"/>
              </w:rPr>
            </w:pPr>
            <w:r/>
          </w:p>
        </w:tc>
        <w:tc>
          <w:tcPr>
            <w:tcW w:w="866" w:type="dxa"/>
            <w:vAlign w:val="top"/>
          </w:tcPr>
          <w:p>
            <w:pPr>
              <w:ind w:left="378"/>
              <w:spacing w:before="134" w:line="19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9</w:t>
            </w:r>
          </w:p>
        </w:tc>
        <w:tc>
          <w:tcPr>
            <w:tcW w:w="3096" w:type="dxa"/>
            <w:vAlign w:val="top"/>
          </w:tcPr>
          <w:p>
            <w:pPr>
              <w:pStyle w:val="TableText"/>
              <w:ind w:left="1206"/>
              <w:spacing w:before="94" w:line="199" w:lineRule="auto"/>
              <w:rPr/>
            </w:pPr>
            <w:r>
              <w:rPr>
                <w:spacing w:val="-5"/>
              </w:rPr>
              <w:t>西庄村</w:t>
            </w:r>
          </w:p>
        </w:tc>
        <w:tc>
          <w:tcPr>
            <w:tcW w:w="2175" w:type="dxa"/>
            <w:vAlign w:val="top"/>
          </w:tcPr>
          <w:p>
            <w:pPr>
              <w:pStyle w:val="TableText"/>
              <w:ind w:left="862"/>
              <w:spacing w:before="94" w:line="199" w:lineRule="auto"/>
              <w:rPr/>
            </w:pPr>
            <w:r>
              <w:rPr>
                <w:spacing w:val="-5"/>
              </w:rPr>
              <w:t>东北</w:t>
            </w:r>
          </w:p>
        </w:tc>
        <w:tc>
          <w:tcPr>
            <w:tcW w:w="2498" w:type="dxa"/>
            <w:vAlign w:val="top"/>
          </w:tcPr>
          <w:p>
            <w:pPr>
              <w:ind w:left="1076"/>
              <w:spacing w:before="134" w:line="19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spacing w:val="-3"/>
              </w:rPr>
              <w:t>606</w:t>
            </w:r>
          </w:p>
        </w:tc>
        <w:tc>
          <w:tcPr>
            <w:tcW w:w="1544" w:type="dxa"/>
            <w:vAlign w:val="top"/>
          </w:tcPr>
          <w:p>
            <w:pPr>
              <w:pStyle w:val="TableText"/>
              <w:ind w:left="533"/>
              <w:spacing w:before="94" w:line="199" w:lineRule="auto"/>
              <w:rPr/>
            </w:pPr>
            <w:r>
              <w:rPr>
                <w:spacing w:val="-1"/>
              </w:rPr>
              <w:t>居民</w:t>
            </w:r>
          </w:p>
        </w:tc>
        <w:tc>
          <w:tcPr>
            <w:tcW w:w="2698" w:type="dxa"/>
            <w:vAlign w:val="top"/>
            <w:tcBorders>
              <w:right w:val="nil"/>
            </w:tcBorders>
          </w:tcPr>
          <w:p>
            <w:pPr>
              <w:ind w:left="1186"/>
              <w:spacing w:before="134" w:line="19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spacing w:val="-5"/>
              </w:rPr>
              <w:t>219</w:t>
            </w:r>
          </w:p>
        </w:tc>
      </w:tr>
      <w:tr>
        <w:trPr>
          <w:trHeight w:val="363" w:hRule="atLeast"/>
        </w:trPr>
        <w:tc>
          <w:tcPr>
            <w:tcW w:w="1083" w:type="dxa"/>
            <w:vAlign w:val="top"/>
            <w:vMerge w:val="continue"/>
            <w:tcBorders>
              <w:left w:val="nil"/>
              <w:bottom w:val="nil"/>
              <w:top w:val="nil"/>
            </w:tcBorders>
          </w:tcPr>
          <w:p>
            <w:pPr>
              <w:rPr>
                <w:rFonts w:ascii="Arial"/>
                <w:sz w:val="21"/>
              </w:rPr>
            </w:pPr>
            <w:r/>
          </w:p>
        </w:tc>
        <w:tc>
          <w:tcPr>
            <w:tcW w:w="866" w:type="dxa"/>
            <w:vAlign w:val="top"/>
          </w:tcPr>
          <w:p>
            <w:pPr>
              <w:ind w:left="337"/>
              <w:spacing w:before="135" w:line="189" w:lineRule="auto"/>
              <w:rPr>
                <w:rFonts w:ascii="Times New Roman" w:hAnsi="Times New Roman" w:eastAsia="Times New Roman" w:cs="Times New Roman"/>
                <w:sz w:val="24"/>
                <w:szCs w:val="24"/>
              </w:rPr>
            </w:pPr>
            <w:r>
              <w:rPr>
                <w:rFonts w:ascii="Times New Roman" w:hAnsi="Times New Roman" w:eastAsia="Times New Roman" w:cs="Times New Roman"/>
                <w:sz w:val="24"/>
                <w:szCs w:val="24"/>
                <w:spacing w:val="-8"/>
              </w:rPr>
              <w:t>10</w:t>
            </w:r>
          </w:p>
        </w:tc>
        <w:tc>
          <w:tcPr>
            <w:tcW w:w="3096" w:type="dxa"/>
            <w:vAlign w:val="top"/>
          </w:tcPr>
          <w:p>
            <w:pPr>
              <w:pStyle w:val="TableText"/>
              <w:ind w:left="1206"/>
              <w:spacing w:before="95" w:line="198" w:lineRule="auto"/>
              <w:rPr/>
            </w:pPr>
            <w:r>
              <w:rPr>
                <w:spacing w:val="-5"/>
              </w:rPr>
              <w:t>西蔡村</w:t>
            </w:r>
          </w:p>
        </w:tc>
        <w:tc>
          <w:tcPr>
            <w:tcW w:w="2175" w:type="dxa"/>
            <w:vAlign w:val="top"/>
          </w:tcPr>
          <w:p>
            <w:pPr>
              <w:pStyle w:val="TableText"/>
              <w:ind w:left="862"/>
              <w:spacing w:before="95" w:line="198" w:lineRule="auto"/>
              <w:rPr/>
            </w:pPr>
            <w:r>
              <w:rPr>
                <w:spacing w:val="-5"/>
              </w:rPr>
              <w:t>东北</w:t>
            </w:r>
          </w:p>
        </w:tc>
        <w:tc>
          <w:tcPr>
            <w:tcW w:w="2498" w:type="dxa"/>
            <w:vAlign w:val="top"/>
          </w:tcPr>
          <w:p>
            <w:pPr>
              <w:ind w:left="1074"/>
              <w:spacing w:before="135" w:line="189" w:lineRule="auto"/>
              <w:rPr>
                <w:rFonts w:ascii="Times New Roman" w:hAnsi="Times New Roman" w:eastAsia="Times New Roman" w:cs="Times New Roman"/>
                <w:sz w:val="24"/>
                <w:szCs w:val="24"/>
              </w:rPr>
            </w:pPr>
            <w:r>
              <w:rPr>
                <w:rFonts w:ascii="Times New Roman" w:hAnsi="Times New Roman" w:eastAsia="Times New Roman" w:cs="Times New Roman"/>
                <w:sz w:val="24"/>
                <w:szCs w:val="24"/>
                <w:spacing w:val="-2"/>
              </w:rPr>
              <w:t>747</w:t>
            </w:r>
          </w:p>
        </w:tc>
        <w:tc>
          <w:tcPr>
            <w:tcW w:w="1544" w:type="dxa"/>
            <w:vAlign w:val="top"/>
          </w:tcPr>
          <w:p>
            <w:pPr>
              <w:pStyle w:val="TableText"/>
              <w:ind w:left="533"/>
              <w:spacing w:before="95" w:line="198" w:lineRule="auto"/>
              <w:rPr/>
            </w:pPr>
            <w:r>
              <w:rPr>
                <w:spacing w:val="-1"/>
              </w:rPr>
              <w:t>居民</w:t>
            </w:r>
          </w:p>
        </w:tc>
        <w:tc>
          <w:tcPr>
            <w:tcW w:w="2698" w:type="dxa"/>
            <w:vAlign w:val="top"/>
            <w:tcBorders>
              <w:right w:val="nil"/>
            </w:tcBorders>
          </w:tcPr>
          <w:p>
            <w:pPr>
              <w:ind w:left="1186"/>
              <w:spacing w:before="135" w:line="189" w:lineRule="auto"/>
              <w:rPr>
                <w:rFonts w:ascii="Times New Roman" w:hAnsi="Times New Roman" w:eastAsia="Times New Roman" w:cs="Times New Roman"/>
                <w:sz w:val="24"/>
                <w:szCs w:val="24"/>
              </w:rPr>
            </w:pPr>
            <w:r>
              <w:rPr>
                <w:rFonts w:ascii="Times New Roman" w:hAnsi="Times New Roman" w:eastAsia="Times New Roman" w:cs="Times New Roman"/>
                <w:sz w:val="24"/>
                <w:szCs w:val="24"/>
                <w:spacing w:val="-5"/>
              </w:rPr>
              <w:t>220</w:t>
            </w:r>
          </w:p>
        </w:tc>
      </w:tr>
      <w:tr>
        <w:trPr>
          <w:trHeight w:val="363" w:hRule="atLeast"/>
        </w:trPr>
        <w:tc>
          <w:tcPr>
            <w:tcW w:w="1083" w:type="dxa"/>
            <w:vAlign w:val="top"/>
            <w:vMerge w:val="continue"/>
            <w:tcBorders>
              <w:left w:val="nil"/>
              <w:bottom w:val="nil"/>
              <w:top w:val="nil"/>
            </w:tcBorders>
          </w:tcPr>
          <w:p>
            <w:pPr>
              <w:rPr>
                <w:rFonts w:ascii="Arial"/>
                <w:sz w:val="21"/>
              </w:rPr>
            </w:pPr>
            <w:r/>
          </w:p>
        </w:tc>
        <w:tc>
          <w:tcPr>
            <w:tcW w:w="866" w:type="dxa"/>
            <w:vAlign w:val="top"/>
          </w:tcPr>
          <w:p>
            <w:pPr>
              <w:ind w:left="342"/>
              <w:spacing w:before="137" w:line="187" w:lineRule="auto"/>
              <w:rPr>
                <w:rFonts w:ascii="Times New Roman" w:hAnsi="Times New Roman" w:eastAsia="Times New Roman" w:cs="Times New Roman"/>
                <w:sz w:val="24"/>
                <w:szCs w:val="24"/>
              </w:rPr>
            </w:pPr>
            <w:r>
              <w:rPr>
                <w:rFonts w:ascii="Times New Roman" w:hAnsi="Times New Roman" w:eastAsia="Times New Roman" w:cs="Times New Roman"/>
                <w:sz w:val="24"/>
                <w:szCs w:val="24"/>
                <w:spacing w:val="-10"/>
              </w:rPr>
              <w:t>11</w:t>
            </w:r>
          </w:p>
        </w:tc>
        <w:tc>
          <w:tcPr>
            <w:tcW w:w="3096" w:type="dxa"/>
            <w:vAlign w:val="top"/>
          </w:tcPr>
          <w:p>
            <w:pPr>
              <w:pStyle w:val="TableText"/>
              <w:ind w:left="1210"/>
              <w:spacing w:before="98" w:line="196" w:lineRule="auto"/>
              <w:rPr/>
            </w:pPr>
            <w:r>
              <w:rPr>
                <w:spacing w:val="-6"/>
              </w:rPr>
              <w:t>生甲村</w:t>
            </w:r>
          </w:p>
        </w:tc>
        <w:tc>
          <w:tcPr>
            <w:tcW w:w="2175" w:type="dxa"/>
            <w:vAlign w:val="top"/>
          </w:tcPr>
          <w:p>
            <w:pPr>
              <w:pStyle w:val="TableText"/>
              <w:ind w:left="982"/>
              <w:spacing w:before="98" w:line="196" w:lineRule="auto"/>
              <w:rPr/>
            </w:pPr>
            <w:r>
              <w:rPr/>
              <w:t>东</w:t>
            </w:r>
          </w:p>
        </w:tc>
        <w:tc>
          <w:tcPr>
            <w:tcW w:w="2498" w:type="dxa"/>
            <w:vAlign w:val="top"/>
          </w:tcPr>
          <w:p>
            <w:pPr>
              <w:ind w:left="1077"/>
              <w:spacing w:before="137" w:line="187" w:lineRule="auto"/>
              <w:rPr>
                <w:rFonts w:ascii="Times New Roman" w:hAnsi="Times New Roman" w:eastAsia="Times New Roman" w:cs="Times New Roman"/>
                <w:sz w:val="24"/>
                <w:szCs w:val="24"/>
              </w:rPr>
            </w:pPr>
            <w:r>
              <w:rPr>
                <w:rFonts w:ascii="Times New Roman" w:hAnsi="Times New Roman" w:eastAsia="Times New Roman" w:cs="Times New Roman"/>
                <w:sz w:val="24"/>
                <w:szCs w:val="24"/>
                <w:spacing w:val="-3"/>
              </w:rPr>
              <w:t>513</w:t>
            </w:r>
          </w:p>
        </w:tc>
        <w:tc>
          <w:tcPr>
            <w:tcW w:w="1544" w:type="dxa"/>
            <w:vAlign w:val="top"/>
          </w:tcPr>
          <w:p>
            <w:pPr>
              <w:pStyle w:val="TableText"/>
              <w:ind w:left="533"/>
              <w:spacing w:before="98" w:line="196" w:lineRule="auto"/>
              <w:rPr/>
            </w:pPr>
            <w:r>
              <w:rPr>
                <w:spacing w:val="-1"/>
              </w:rPr>
              <w:t>居民</w:t>
            </w:r>
          </w:p>
        </w:tc>
        <w:tc>
          <w:tcPr>
            <w:tcW w:w="2698" w:type="dxa"/>
            <w:vAlign w:val="top"/>
            <w:tcBorders>
              <w:right w:val="nil"/>
            </w:tcBorders>
          </w:tcPr>
          <w:p>
            <w:pPr>
              <w:ind w:left="1186"/>
              <w:spacing w:before="137" w:line="187" w:lineRule="auto"/>
              <w:rPr>
                <w:rFonts w:ascii="Times New Roman" w:hAnsi="Times New Roman" w:eastAsia="Times New Roman" w:cs="Times New Roman"/>
                <w:sz w:val="24"/>
                <w:szCs w:val="24"/>
              </w:rPr>
            </w:pPr>
            <w:r>
              <w:rPr>
                <w:rFonts w:ascii="Times New Roman" w:hAnsi="Times New Roman" w:eastAsia="Times New Roman" w:cs="Times New Roman"/>
                <w:sz w:val="24"/>
                <w:szCs w:val="24"/>
                <w:spacing w:val="-5"/>
              </w:rPr>
              <w:t>230</w:t>
            </w:r>
          </w:p>
        </w:tc>
      </w:tr>
      <w:tr>
        <w:trPr>
          <w:trHeight w:val="363" w:hRule="atLeast"/>
        </w:trPr>
        <w:tc>
          <w:tcPr>
            <w:tcW w:w="1083" w:type="dxa"/>
            <w:vAlign w:val="top"/>
            <w:vMerge w:val="continue"/>
            <w:tcBorders>
              <w:left w:val="nil"/>
              <w:bottom w:val="nil"/>
              <w:top w:val="nil"/>
            </w:tcBorders>
          </w:tcPr>
          <w:p>
            <w:pPr>
              <w:rPr>
                <w:rFonts w:ascii="Arial"/>
                <w:sz w:val="21"/>
              </w:rPr>
            </w:pPr>
            <w:r/>
          </w:p>
        </w:tc>
        <w:tc>
          <w:tcPr>
            <w:tcW w:w="866" w:type="dxa"/>
            <w:vAlign w:val="top"/>
          </w:tcPr>
          <w:p>
            <w:pPr>
              <w:ind w:left="337"/>
              <w:spacing w:before="139" w:line="186" w:lineRule="auto"/>
              <w:rPr>
                <w:rFonts w:ascii="Times New Roman" w:hAnsi="Times New Roman" w:eastAsia="Times New Roman" w:cs="Times New Roman"/>
                <w:sz w:val="24"/>
                <w:szCs w:val="24"/>
              </w:rPr>
            </w:pPr>
            <w:r>
              <w:rPr>
                <w:rFonts w:ascii="Times New Roman" w:hAnsi="Times New Roman" w:eastAsia="Times New Roman" w:cs="Times New Roman"/>
                <w:sz w:val="24"/>
                <w:szCs w:val="24"/>
                <w:spacing w:val="-8"/>
              </w:rPr>
              <w:t>12</w:t>
            </w:r>
          </w:p>
        </w:tc>
        <w:tc>
          <w:tcPr>
            <w:tcW w:w="3096" w:type="dxa"/>
            <w:vAlign w:val="top"/>
          </w:tcPr>
          <w:p>
            <w:pPr>
              <w:pStyle w:val="TableText"/>
              <w:ind w:left="1212"/>
              <w:spacing w:before="99" w:line="195" w:lineRule="auto"/>
              <w:rPr/>
            </w:pPr>
            <w:r>
              <w:rPr>
                <w:spacing w:val="-7"/>
              </w:rPr>
              <w:t>陵口镇</w:t>
            </w:r>
          </w:p>
        </w:tc>
        <w:tc>
          <w:tcPr>
            <w:tcW w:w="2175" w:type="dxa"/>
            <w:vAlign w:val="top"/>
          </w:tcPr>
          <w:p>
            <w:pPr>
              <w:pStyle w:val="TableText"/>
              <w:ind w:left="862"/>
              <w:spacing w:before="99" w:line="195" w:lineRule="auto"/>
              <w:rPr/>
            </w:pPr>
            <w:r>
              <w:rPr>
                <w:spacing w:val="-5"/>
              </w:rPr>
              <w:t>东北</w:t>
            </w:r>
          </w:p>
        </w:tc>
        <w:tc>
          <w:tcPr>
            <w:tcW w:w="2498" w:type="dxa"/>
            <w:vAlign w:val="top"/>
          </w:tcPr>
          <w:p>
            <w:pPr>
              <w:ind w:left="1071"/>
              <w:spacing w:before="139" w:line="186" w:lineRule="auto"/>
              <w:rPr>
                <w:rFonts w:ascii="Times New Roman" w:hAnsi="Times New Roman" w:eastAsia="Times New Roman" w:cs="Times New Roman"/>
                <w:sz w:val="24"/>
                <w:szCs w:val="24"/>
              </w:rPr>
            </w:pPr>
            <w:r>
              <w:rPr>
                <w:rFonts w:ascii="Times New Roman" w:hAnsi="Times New Roman" w:eastAsia="Times New Roman" w:cs="Times New Roman"/>
                <w:sz w:val="24"/>
                <w:szCs w:val="24"/>
                <w:spacing w:val="-2"/>
              </w:rPr>
              <w:t>220</w:t>
            </w:r>
          </w:p>
        </w:tc>
        <w:tc>
          <w:tcPr>
            <w:tcW w:w="1544" w:type="dxa"/>
            <w:vAlign w:val="top"/>
          </w:tcPr>
          <w:p>
            <w:pPr>
              <w:pStyle w:val="TableText"/>
              <w:ind w:left="553"/>
              <w:spacing w:before="99" w:line="195" w:lineRule="auto"/>
              <w:rPr/>
            </w:pPr>
            <w:r>
              <w:rPr>
                <w:spacing w:val="-6"/>
              </w:rPr>
              <w:t>学校</w:t>
            </w:r>
          </w:p>
        </w:tc>
        <w:tc>
          <w:tcPr>
            <w:tcW w:w="2698" w:type="dxa"/>
            <w:vAlign w:val="top"/>
            <w:tcBorders>
              <w:right w:val="nil"/>
            </w:tcBorders>
          </w:tcPr>
          <w:p>
            <w:pPr>
              <w:ind w:left="1132"/>
              <w:spacing w:before="139" w:line="186" w:lineRule="auto"/>
              <w:rPr>
                <w:rFonts w:ascii="Times New Roman" w:hAnsi="Times New Roman" w:eastAsia="Times New Roman" w:cs="Times New Roman"/>
                <w:sz w:val="24"/>
                <w:szCs w:val="24"/>
              </w:rPr>
            </w:pPr>
            <w:r>
              <w:rPr>
                <w:rFonts w:ascii="Times New Roman" w:hAnsi="Times New Roman" w:eastAsia="Times New Roman" w:cs="Times New Roman"/>
                <w:sz w:val="24"/>
                <w:szCs w:val="24"/>
                <w:spacing w:val="-6"/>
              </w:rPr>
              <w:t>7300</w:t>
            </w:r>
          </w:p>
        </w:tc>
      </w:tr>
      <w:tr>
        <w:trPr>
          <w:trHeight w:val="364" w:hRule="atLeast"/>
        </w:trPr>
        <w:tc>
          <w:tcPr>
            <w:tcW w:w="1083" w:type="dxa"/>
            <w:vAlign w:val="top"/>
            <w:vMerge w:val="continue"/>
            <w:tcBorders>
              <w:left w:val="nil"/>
              <w:bottom w:val="nil"/>
              <w:top w:val="nil"/>
            </w:tcBorders>
          </w:tcPr>
          <w:p>
            <w:pPr>
              <w:rPr>
                <w:rFonts w:ascii="Arial"/>
                <w:sz w:val="21"/>
              </w:rPr>
            </w:pPr>
            <w:r/>
          </w:p>
        </w:tc>
        <w:tc>
          <w:tcPr>
            <w:tcW w:w="866" w:type="dxa"/>
            <w:vAlign w:val="top"/>
          </w:tcPr>
          <w:p>
            <w:pPr>
              <w:ind w:left="337"/>
              <w:spacing w:before="141" w:line="185" w:lineRule="auto"/>
              <w:rPr>
                <w:rFonts w:ascii="Times New Roman" w:hAnsi="Times New Roman" w:eastAsia="Times New Roman" w:cs="Times New Roman"/>
                <w:sz w:val="24"/>
                <w:szCs w:val="24"/>
              </w:rPr>
            </w:pPr>
            <w:r>
              <w:rPr>
                <w:rFonts w:ascii="Times New Roman" w:hAnsi="Times New Roman" w:eastAsia="Times New Roman" w:cs="Times New Roman"/>
                <w:sz w:val="24"/>
                <w:szCs w:val="24"/>
                <w:spacing w:val="-8"/>
              </w:rPr>
              <w:t>13</w:t>
            </w:r>
          </w:p>
        </w:tc>
        <w:tc>
          <w:tcPr>
            <w:tcW w:w="3096" w:type="dxa"/>
            <w:vAlign w:val="top"/>
          </w:tcPr>
          <w:p>
            <w:pPr>
              <w:pStyle w:val="TableText"/>
              <w:ind w:left="1092"/>
              <w:spacing w:before="101" w:line="194" w:lineRule="auto"/>
              <w:rPr/>
            </w:pPr>
            <w:r>
              <w:rPr>
                <w:spacing w:val="-6"/>
              </w:rPr>
              <w:t>陵口新村</w:t>
            </w:r>
          </w:p>
        </w:tc>
        <w:tc>
          <w:tcPr>
            <w:tcW w:w="2175" w:type="dxa"/>
            <w:vAlign w:val="top"/>
          </w:tcPr>
          <w:p>
            <w:pPr>
              <w:pStyle w:val="TableText"/>
              <w:ind w:left="862"/>
              <w:spacing w:before="101" w:line="194" w:lineRule="auto"/>
              <w:rPr/>
            </w:pPr>
            <w:r>
              <w:rPr>
                <w:spacing w:val="-5"/>
              </w:rPr>
              <w:t>东南</w:t>
            </w:r>
          </w:p>
        </w:tc>
        <w:tc>
          <w:tcPr>
            <w:tcW w:w="2498" w:type="dxa"/>
            <w:vAlign w:val="top"/>
          </w:tcPr>
          <w:p>
            <w:pPr>
              <w:ind w:left="1080"/>
              <w:spacing w:before="141" w:line="185" w:lineRule="auto"/>
              <w:rPr>
                <w:rFonts w:ascii="Times New Roman" w:hAnsi="Times New Roman" w:eastAsia="Times New Roman" w:cs="Times New Roman"/>
                <w:sz w:val="24"/>
                <w:szCs w:val="24"/>
              </w:rPr>
            </w:pPr>
            <w:r>
              <w:rPr>
                <w:rFonts w:ascii="Times New Roman" w:hAnsi="Times New Roman" w:eastAsia="Times New Roman" w:cs="Times New Roman"/>
                <w:sz w:val="24"/>
                <w:szCs w:val="24"/>
                <w:spacing w:val="-4"/>
              </w:rPr>
              <w:t>812</w:t>
            </w:r>
          </w:p>
        </w:tc>
        <w:tc>
          <w:tcPr>
            <w:tcW w:w="1544" w:type="dxa"/>
            <w:vAlign w:val="top"/>
          </w:tcPr>
          <w:p>
            <w:pPr>
              <w:pStyle w:val="TableText"/>
              <w:ind w:left="533"/>
              <w:spacing w:before="101" w:line="194" w:lineRule="auto"/>
              <w:rPr/>
            </w:pPr>
            <w:r>
              <w:rPr>
                <w:spacing w:val="-1"/>
              </w:rPr>
              <w:t>居民</w:t>
            </w:r>
          </w:p>
        </w:tc>
        <w:tc>
          <w:tcPr>
            <w:tcW w:w="2698" w:type="dxa"/>
            <w:vAlign w:val="top"/>
            <w:tcBorders>
              <w:right w:val="nil"/>
            </w:tcBorders>
          </w:tcPr>
          <w:p>
            <w:pPr>
              <w:ind w:left="1196"/>
              <w:spacing w:before="141" w:line="185" w:lineRule="auto"/>
              <w:rPr>
                <w:rFonts w:ascii="Times New Roman" w:hAnsi="Times New Roman" w:eastAsia="Times New Roman" w:cs="Times New Roman"/>
                <w:sz w:val="24"/>
                <w:szCs w:val="24"/>
              </w:rPr>
            </w:pPr>
            <w:r>
              <w:rPr>
                <w:rFonts w:ascii="Times New Roman" w:hAnsi="Times New Roman" w:eastAsia="Times New Roman" w:cs="Times New Roman"/>
                <w:sz w:val="24"/>
                <w:szCs w:val="24"/>
                <w:spacing w:val="-7"/>
              </w:rPr>
              <w:t>850</w:t>
            </w:r>
          </w:p>
        </w:tc>
      </w:tr>
      <w:tr>
        <w:trPr>
          <w:trHeight w:val="366" w:hRule="atLeast"/>
        </w:trPr>
        <w:tc>
          <w:tcPr>
            <w:tcW w:w="1083" w:type="dxa"/>
            <w:vAlign w:val="top"/>
            <w:vMerge w:val="continue"/>
            <w:tcBorders>
              <w:left w:val="nil"/>
              <w:bottom w:val="nil"/>
              <w:top w:val="nil"/>
            </w:tcBorders>
          </w:tcPr>
          <w:p>
            <w:pPr>
              <w:rPr>
                <w:rFonts w:ascii="Arial"/>
                <w:sz w:val="21"/>
              </w:rPr>
            </w:pPr>
            <w:r/>
          </w:p>
        </w:tc>
        <w:tc>
          <w:tcPr>
            <w:tcW w:w="866" w:type="dxa"/>
            <w:vAlign w:val="top"/>
          </w:tcPr>
          <w:p>
            <w:pPr>
              <w:ind w:left="337"/>
              <w:spacing w:before="144" w:line="184" w:lineRule="auto"/>
              <w:rPr>
                <w:rFonts w:ascii="Times New Roman" w:hAnsi="Times New Roman" w:eastAsia="Times New Roman" w:cs="Times New Roman"/>
                <w:sz w:val="24"/>
                <w:szCs w:val="24"/>
              </w:rPr>
            </w:pPr>
            <w:r>
              <w:rPr>
                <w:rFonts w:ascii="Times New Roman" w:hAnsi="Times New Roman" w:eastAsia="Times New Roman" w:cs="Times New Roman"/>
                <w:sz w:val="24"/>
                <w:szCs w:val="24"/>
                <w:spacing w:val="-8"/>
              </w:rPr>
              <w:t>14</w:t>
            </w:r>
          </w:p>
        </w:tc>
        <w:tc>
          <w:tcPr>
            <w:tcW w:w="3096" w:type="dxa"/>
            <w:vAlign w:val="top"/>
          </w:tcPr>
          <w:p>
            <w:pPr>
              <w:pStyle w:val="TableText"/>
              <w:ind w:left="1198"/>
              <w:spacing w:before="103" w:line="194" w:lineRule="auto"/>
              <w:rPr/>
            </w:pPr>
            <w:r>
              <w:rPr>
                <w:spacing w:val="-3"/>
              </w:rPr>
              <w:t>杨甲村</w:t>
            </w:r>
          </w:p>
        </w:tc>
        <w:tc>
          <w:tcPr>
            <w:tcW w:w="2175" w:type="dxa"/>
            <w:vAlign w:val="top"/>
          </w:tcPr>
          <w:p>
            <w:pPr>
              <w:pStyle w:val="TableText"/>
              <w:ind w:left="986"/>
              <w:spacing w:before="103" w:line="194" w:lineRule="auto"/>
              <w:rPr/>
            </w:pPr>
            <w:r>
              <w:rPr/>
              <w:t>西</w:t>
            </w:r>
          </w:p>
        </w:tc>
        <w:tc>
          <w:tcPr>
            <w:tcW w:w="2498" w:type="dxa"/>
            <w:vAlign w:val="top"/>
          </w:tcPr>
          <w:p>
            <w:pPr>
              <w:ind w:left="1038"/>
              <w:spacing w:before="144" w:line="184" w:lineRule="auto"/>
              <w:rPr>
                <w:rFonts w:ascii="Times New Roman" w:hAnsi="Times New Roman" w:eastAsia="Times New Roman" w:cs="Times New Roman"/>
                <w:sz w:val="24"/>
                <w:szCs w:val="24"/>
              </w:rPr>
            </w:pPr>
            <w:r>
              <w:rPr>
                <w:rFonts w:ascii="Times New Roman" w:hAnsi="Times New Roman" w:eastAsia="Times New Roman" w:cs="Times New Roman"/>
                <w:sz w:val="24"/>
                <w:szCs w:val="24"/>
                <w:spacing w:val="-9"/>
              </w:rPr>
              <w:t>1100</w:t>
            </w:r>
          </w:p>
        </w:tc>
        <w:tc>
          <w:tcPr>
            <w:tcW w:w="1544" w:type="dxa"/>
            <w:vAlign w:val="top"/>
          </w:tcPr>
          <w:p>
            <w:pPr>
              <w:pStyle w:val="TableText"/>
              <w:ind w:left="533"/>
              <w:spacing w:before="103" w:line="194" w:lineRule="auto"/>
              <w:rPr/>
            </w:pPr>
            <w:r>
              <w:rPr>
                <w:spacing w:val="-1"/>
              </w:rPr>
              <w:t>居民</w:t>
            </w:r>
          </w:p>
        </w:tc>
        <w:tc>
          <w:tcPr>
            <w:tcW w:w="2698" w:type="dxa"/>
            <w:vAlign w:val="top"/>
            <w:tcBorders>
              <w:right w:val="nil"/>
            </w:tcBorders>
          </w:tcPr>
          <w:p>
            <w:pPr>
              <w:ind w:left="1191"/>
              <w:spacing w:before="144" w:line="184" w:lineRule="auto"/>
              <w:rPr>
                <w:rFonts w:ascii="Times New Roman" w:hAnsi="Times New Roman" w:eastAsia="Times New Roman" w:cs="Times New Roman"/>
                <w:sz w:val="24"/>
                <w:szCs w:val="24"/>
              </w:rPr>
            </w:pPr>
            <w:r>
              <w:rPr>
                <w:rFonts w:ascii="Times New Roman" w:hAnsi="Times New Roman" w:eastAsia="Times New Roman" w:cs="Times New Roman"/>
                <w:sz w:val="24"/>
                <w:szCs w:val="24"/>
                <w:spacing w:val="-6"/>
              </w:rPr>
              <w:t>396</w:t>
            </w:r>
          </w:p>
        </w:tc>
      </w:tr>
      <w:tr>
        <w:trPr>
          <w:trHeight w:val="363" w:hRule="atLeast"/>
        </w:trPr>
        <w:tc>
          <w:tcPr>
            <w:tcW w:w="1083" w:type="dxa"/>
            <w:vAlign w:val="top"/>
            <w:vMerge w:val="continue"/>
            <w:tcBorders>
              <w:left w:val="nil"/>
              <w:bottom w:val="nil"/>
              <w:top w:val="nil"/>
            </w:tcBorders>
          </w:tcPr>
          <w:p>
            <w:pPr>
              <w:rPr>
                <w:rFonts w:ascii="Arial"/>
                <w:sz w:val="21"/>
              </w:rPr>
            </w:pPr>
            <w:r/>
          </w:p>
        </w:tc>
        <w:tc>
          <w:tcPr>
            <w:tcW w:w="866" w:type="dxa"/>
            <w:vAlign w:val="top"/>
          </w:tcPr>
          <w:p>
            <w:pPr>
              <w:ind w:left="337"/>
              <w:spacing w:before="142" w:line="183" w:lineRule="auto"/>
              <w:rPr>
                <w:rFonts w:ascii="Times New Roman" w:hAnsi="Times New Roman" w:eastAsia="Times New Roman" w:cs="Times New Roman"/>
                <w:sz w:val="24"/>
                <w:szCs w:val="24"/>
              </w:rPr>
            </w:pPr>
            <w:r>
              <w:rPr>
                <w:rFonts w:ascii="Times New Roman" w:hAnsi="Times New Roman" w:eastAsia="Times New Roman" w:cs="Times New Roman"/>
                <w:sz w:val="24"/>
                <w:szCs w:val="24"/>
                <w:spacing w:val="-8"/>
              </w:rPr>
              <w:t>15</w:t>
            </w:r>
          </w:p>
        </w:tc>
        <w:tc>
          <w:tcPr>
            <w:tcW w:w="3096" w:type="dxa"/>
            <w:vAlign w:val="top"/>
          </w:tcPr>
          <w:p>
            <w:pPr>
              <w:pStyle w:val="TableText"/>
              <w:ind w:left="1194"/>
              <w:spacing w:before="103" w:line="192" w:lineRule="auto"/>
              <w:rPr/>
            </w:pPr>
            <w:r>
              <w:rPr>
                <w:spacing w:val="-2"/>
              </w:rPr>
              <w:t>刘家村</w:t>
            </w:r>
          </w:p>
        </w:tc>
        <w:tc>
          <w:tcPr>
            <w:tcW w:w="2175" w:type="dxa"/>
            <w:vAlign w:val="top"/>
          </w:tcPr>
          <w:p>
            <w:pPr>
              <w:pStyle w:val="TableText"/>
              <w:ind w:left="979"/>
              <w:spacing w:before="103" w:line="192" w:lineRule="auto"/>
              <w:rPr/>
            </w:pPr>
            <w:r>
              <w:rPr/>
              <w:t>北</w:t>
            </w:r>
          </w:p>
        </w:tc>
        <w:tc>
          <w:tcPr>
            <w:tcW w:w="2498" w:type="dxa"/>
            <w:vAlign w:val="top"/>
          </w:tcPr>
          <w:p>
            <w:pPr>
              <w:ind w:left="1034"/>
              <w:spacing w:before="142" w:line="183" w:lineRule="auto"/>
              <w:rPr>
                <w:rFonts w:ascii="Times New Roman" w:hAnsi="Times New Roman" w:eastAsia="Times New Roman" w:cs="Times New Roman"/>
                <w:sz w:val="24"/>
                <w:szCs w:val="24"/>
              </w:rPr>
            </w:pPr>
            <w:r>
              <w:rPr>
                <w:rFonts w:ascii="Times New Roman" w:hAnsi="Times New Roman" w:eastAsia="Times New Roman" w:cs="Times New Roman"/>
                <w:sz w:val="24"/>
                <w:szCs w:val="24"/>
                <w:spacing w:val="-6"/>
              </w:rPr>
              <w:t>1300</w:t>
            </w:r>
          </w:p>
        </w:tc>
        <w:tc>
          <w:tcPr>
            <w:tcW w:w="1544" w:type="dxa"/>
            <w:vAlign w:val="top"/>
          </w:tcPr>
          <w:p>
            <w:pPr>
              <w:pStyle w:val="TableText"/>
              <w:ind w:left="533"/>
              <w:spacing w:before="103" w:line="192" w:lineRule="auto"/>
              <w:rPr/>
            </w:pPr>
            <w:r>
              <w:rPr>
                <w:spacing w:val="-1"/>
              </w:rPr>
              <w:t>居民</w:t>
            </w:r>
          </w:p>
        </w:tc>
        <w:tc>
          <w:tcPr>
            <w:tcW w:w="2698" w:type="dxa"/>
            <w:vAlign w:val="top"/>
            <w:tcBorders>
              <w:right w:val="nil"/>
            </w:tcBorders>
          </w:tcPr>
          <w:p>
            <w:pPr>
              <w:ind w:left="1191"/>
              <w:spacing w:before="142" w:line="183" w:lineRule="auto"/>
              <w:rPr>
                <w:rFonts w:ascii="Times New Roman" w:hAnsi="Times New Roman" w:eastAsia="Times New Roman" w:cs="Times New Roman"/>
                <w:sz w:val="24"/>
                <w:szCs w:val="24"/>
              </w:rPr>
            </w:pPr>
            <w:r>
              <w:rPr>
                <w:rFonts w:ascii="Times New Roman" w:hAnsi="Times New Roman" w:eastAsia="Times New Roman" w:cs="Times New Roman"/>
                <w:sz w:val="24"/>
                <w:szCs w:val="24"/>
                <w:spacing w:val="-6"/>
              </w:rPr>
              <w:t>384</w:t>
            </w:r>
          </w:p>
        </w:tc>
      </w:tr>
      <w:tr>
        <w:trPr>
          <w:trHeight w:val="363" w:hRule="atLeast"/>
        </w:trPr>
        <w:tc>
          <w:tcPr>
            <w:tcW w:w="1083" w:type="dxa"/>
            <w:vAlign w:val="top"/>
            <w:vMerge w:val="continue"/>
            <w:tcBorders>
              <w:left w:val="nil"/>
              <w:bottom w:val="nil"/>
              <w:top w:val="nil"/>
            </w:tcBorders>
          </w:tcPr>
          <w:p>
            <w:pPr>
              <w:rPr>
                <w:rFonts w:ascii="Arial"/>
                <w:sz w:val="21"/>
              </w:rPr>
            </w:pPr>
            <w:r/>
          </w:p>
        </w:tc>
        <w:tc>
          <w:tcPr>
            <w:tcW w:w="866" w:type="dxa"/>
            <w:vAlign w:val="top"/>
          </w:tcPr>
          <w:p>
            <w:pPr>
              <w:ind w:left="337"/>
              <w:spacing w:before="144" w:line="181" w:lineRule="auto"/>
              <w:rPr>
                <w:rFonts w:ascii="Times New Roman" w:hAnsi="Times New Roman" w:eastAsia="Times New Roman" w:cs="Times New Roman"/>
                <w:sz w:val="24"/>
                <w:szCs w:val="24"/>
              </w:rPr>
            </w:pPr>
            <w:r>
              <w:rPr>
                <w:rFonts w:ascii="Times New Roman" w:hAnsi="Times New Roman" w:eastAsia="Times New Roman" w:cs="Times New Roman"/>
                <w:sz w:val="24"/>
                <w:szCs w:val="24"/>
                <w:spacing w:val="-8"/>
              </w:rPr>
              <w:t>16</w:t>
            </w:r>
          </w:p>
        </w:tc>
        <w:tc>
          <w:tcPr>
            <w:tcW w:w="3096" w:type="dxa"/>
            <w:vAlign w:val="top"/>
          </w:tcPr>
          <w:p>
            <w:pPr>
              <w:pStyle w:val="TableText"/>
              <w:ind w:left="1196"/>
              <w:spacing w:before="104" w:line="191" w:lineRule="auto"/>
              <w:rPr/>
            </w:pPr>
            <w:r>
              <w:rPr>
                <w:spacing w:val="-3"/>
              </w:rPr>
              <w:t>小庄村</w:t>
            </w:r>
          </w:p>
        </w:tc>
        <w:tc>
          <w:tcPr>
            <w:tcW w:w="2175" w:type="dxa"/>
            <w:vAlign w:val="top"/>
          </w:tcPr>
          <w:p>
            <w:pPr>
              <w:pStyle w:val="TableText"/>
              <w:ind w:left="866"/>
              <w:spacing w:before="104" w:line="191" w:lineRule="auto"/>
              <w:rPr/>
            </w:pPr>
            <w:r>
              <w:rPr>
                <w:spacing w:val="-6"/>
              </w:rPr>
              <w:t>西北</w:t>
            </w:r>
          </w:p>
        </w:tc>
        <w:tc>
          <w:tcPr>
            <w:tcW w:w="2498" w:type="dxa"/>
            <w:vAlign w:val="top"/>
          </w:tcPr>
          <w:p>
            <w:pPr>
              <w:ind w:left="1034"/>
              <w:spacing w:before="144" w:line="181" w:lineRule="auto"/>
              <w:rPr>
                <w:rFonts w:ascii="Times New Roman" w:hAnsi="Times New Roman" w:eastAsia="Times New Roman" w:cs="Times New Roman"/>
                <w:sz w:val="24"/>
                <w:szCs w:val="24"/>
              </w:rPr>
            </w:pPr>
            <w:r>
              <w:rPr>
                <w:rFonts w:ascii="Times New Roman" w:hAnsi="Times New Roman" w:eastAsia="Times New Roman" w:cs="Times New Roman"/>
                <w:sz w:val="24"/>
                <w:szCs w:val="24"/>
                <w:spacing w:val="-6"/>
              </w:rPr>
              <w:t>1400</w:t>
            </w:r>
          </w:p>
        </w:tc>
        <w:tc>
          <w:tcPr>
            <w:tcW w:w="1544" w:type="dxa"/>
            <w:vAlign w:val="top"/>
          </w:tcPr>
          <w:p>
            <w:pPr>
              <w:pStyle w:val="TableText"/>
              <w:ind w:left="533"/>
              <w:spacing w:before="104" w:line="191" w:lineRule="auto"/>
              <w:rPr/>
            </w:pPr>
            <w:r>
              <w:rPr>
                <w:spacing w:val="-1"/>
              </w:rPr>
              <w:t>居民</w:t>
            </w:r>
          </w:p>
        </w:tc>
        <w:tc>
          <w:tcPr>
            <w:tcW w:w="2698" w:type="dxa"/>
            <w:vAlign w:val="top"/>
            <w:tcBorders>
              <w:right w:val="nil"/>
            </w:tcBorders>
          </w:tcPr>
          <w:p>
            <w:pPr>
              <w:ind w:left="1185"/>
              <w:spacing w:before="144" w:line="181" w:lineRule="auto"/>
              <w:rPr>
                <w:rFonts w:ascii="Times New Roman" w:hAnsi="Times New Roman" w:eastAsia="Times New Roman" w:cs="Times New Roman"/>
                <w:sz w:val="24"/>
                <w:szCs w:val="24"/>
              </w:rPr>
            </w:pPr>
            <w:r>
              <w:rPr>
                <w:rFonts w:ascii="Times New Roman" w:hAnsi="Times New Roman" w:eastAsia="Times New Roman" w:cs="Times New Roman"/>
                <w:sz w:val="24"/>
                <w:szCs w:val="24"/>
                <w:spacing w:val="-5"/>
              </w:rPr>
              <w:t>406</w:t>
            </w:r>
          </w:p>
        </w:tc>
      </w:tr>
      <w:tr>
        <w:trPr>
          <w:trHeight w:val="390" w:hRule="atLeast"/>
        </w:trPr>
        <w:tc>
          <w:tcPr>
            <w:tcW w:w="1083" w:type="dxa"/>
            <w:vAlign w:val="top"/>
            <w:vMerge w:val="continue"/>
            <w:tcBorders>
              <w:left w:val="nil"/>
              <w:bottom w:val="single" w:color="000000" w:sz="10" w:space="0"/>
              <w:top w:val="nil"/>
            </w:tcBorders>
          </w:tcPr>
          <w:p>
            <w:pPr>
              <w:rPr>
                <w:rFonts w:ascii="Arial"/>
                <w:sz w:val="21"/>
              </w:rPr>
            </w:pPr>
            <w:r/>
          </w:p>
        </w:tc>
        <w:tc>
          <w:tcPr>
            <w:tcW w:w="866" w:type="dxa"/>
            <w:vAlign w:val="top"/>
            <w:tcBorders>
              <w:bottom w:val="single" w:color="000000" w:sz="10" w:space="0"/>
            </w:tcBorders>
          </w:tcPr>
          <w:p>
            <w:pPr>
              <w:ind w:left="337"/>
              <w:spacing w:before="146" w:line="203" w:lineRule="auto"/>
              <w:rPr>
                <w:rFonts w:ascii="Times New Roman" w:hAnsi="Times New Roman" w:eastAsia="Times New Roman" w:cs="Times New Roman"/>
                <w:sz w:val="24"/>
                <w:szCs w:val="24"/>
              </w:rPr>
            </w:pPr>
            <w:r>
              <w:rPr>
                <w:rFonts w:ascii="Times New Roman" w:hAnsi="Times New Roman" w:eastAsia="Times New Roman" w:cs="Times New Roman"/>
                <w:sz w:val="24"/>
                <w:szCs w:val="24"/>
                <w:spacing w:val="-8"/>
              </w:rPr>
              <w:t>17</w:t>
            </w:r>
          </w:p>
        </w:tc>
        <w:tc>
          <w:tcPr>
            <w:tcW w:w="3096" w:type="dxa"/>
            <w:vAlign w:val="top"/>
            <w:tcBorders>
              <w:bottom w:val="single" w:color="000000" w:sz="10" w:space="0"/>
            </w:tcBorders>
          </w:tcPr>
          <w:p>
            <w:pPr>
              <w:pStyle w:val="TableText"/>
              <w:ind w:left="1202"/>
              <w:spacing w:before="105" w:line="211" w:lineRule="auto"/>
              <w:rPr/>
            </w:pPr>
            <w:r>
              <w:rPr>
                <w:spacing w:val="-4"/>
              </w:rPr>
              <w:t>马场村</w:t>
            </w:r>
          </w:p>
        </w:tc>
        <w:tc>
          <w:tcPr>
            <w:tcW w:w="2175" w:type="dxa"/>
            <w:vAlign w:val="top"/>
            <w:tcBorders>
              <w:bottom w:val="single" w:color="000000" w:sz="10" w:space="0"/>
            </w:tcBorders>
          </w:tcPr>
          <w:p>
            <w:pPr>
              <w:pStyle w:val="TableText"/>
              <w:ind w:left="866"/>
              <w:spacing w:before="105" w:line="211" w:lineRule="auto"/>
              <w:rPr/>
            </w:pPr>
            <w:r>
              <w:rPr>
                <w:spacing w:val="-6"/>
              </w:rPr>
              <w:t>西北</w:t>
            </w:r>
          </w:p>
        </w:tc>
        <w:tc>
          <w:tcPr>
            <w:tcW w:w="2498" w:type="dxa"/>
            <w:vAlign w:val="top"/>
            <w:tcBorders>
              <w:bottom w:val="single" w:color="000000" w:sz="10" w:space="0"/>
            </w:tcBorders>
          </w:tcPr>
          <w:p>
            <w:pPr>
              <w:ind w:left="1034"/>
              <w:spacing w:before="146" w:line="203" w:lineRule="auto"/>
              <w:rPr>
                <w:rFonts w:ascii="Times New Roman" w:hAnsi="Times New Roman" w:eastAsia="Times New Roman" w:cs="Times New Roman"/>
                <w:sz w:val="24"/>
                <w:szCs w:val="24"/>
              </w:rPr>
            </w:pPr>
            <w:r>
              <w:rPr>
                <w:rFonts w:ascii="Times New Roman" w:hAnsi="Times New Roman" w:eastAsia="Times New Roman" w:cs="Times New Roman"/>
                <w:sz w:val="24"/>
                <w:szCs w:val="24"/>
                <w:spacing w:val="-6"/>
              </w:rPr>
              <w:t>1400</w:t>
            </w:r>
          </w:p>
        </w:tc>
        <w:tc>
          <w:tcPr>
            <w:tcW w:w="1544" w:type="dxa"/>
            <w:vAlign w:val="top"/>
            <w:tcBorders>
              <w:bottom w:val="single" w:color="000000" w:sz="10" w:space="0"/>
            </w:tcBorders>
          </w:tcPr>
          <w:p>
            <w:pPr>
              <w:pStyle w:val="TableText"/>
              <w:ind w:left="533"/>
              <w:spacing w:before="105" w:line="211" w:lineRule="auto"/>
              <w:rPr/>
            </w:pPr>
            <w:r>
              <w:rPr>
                <w:spacing w:val="-1"/>
              </w:rPr>
              <w:t>居民</w:t>
            </w:r>
          </w:p>
        </w:tc>
        <w:tc>
          <w:tcPr>
            <w:tcW w:w="2698" w:type="dxa"/>
            <w:vAlign w:val="top"/>
            <w:tcBorders>
              <w:right w:val="nil"/>
              <w:bottom w:val="single" w:color="000000" w:sz="10" w:space="0"/>
            </w:tcBorders>
          </w:tcPr>
          <w:p>
            <w:pPr>
              <w:ind w:left="1209"/>
              <w:spacing w:before="146" w:line="203" w:lineRule="auto"/>
              <w:rPr>
                <w:rFonts w:ascii="Times New Roman" w:hAnsi="Times New Roman" w:eastAsia="Times New Roman" w:cs="Times New Roman"/>
                <w:sz w:val="24"/>
                <w:szCs w:val="24"/>
              </w:rPr>
            </w:pPr>
            <w:r>
              <w:rPr>
                <w:rFonts w:ascii="Times New Roman" w:hAnsi="Times New Roman" w:eastAsia="Times New Roman" w:cs="Times New Roman"/>
                <w:sz w:val="24"/>
                <w:szCs w:val="24"/>
                <w:spacing w:val="-10"/>
              </w:rPr>
              <w:t>168</w:t>
            </w:r>
          </w:p>
        </w:tc>
      </w:tr>
    </w:tbl>
    <w:p>
      <w:pPr>
        <w:pStyle w:val="BodyText"/>
        <w:rPr/>
      </w:pPr>
      <w:r/>
    </w:p>
    <w:p>
      <w:pPr>
        <w:sectPr>
          <w:footerReference w:type="default" r:id="rId28"/>
          <w:pgSz w:w="16839" w:h="11907"/>
          <w:pgMar w:top="1012" w:right="1437" w:bottom="1356" w:left="1440" w:header="0" w:footer="1156" w:gutter="0"/>
        </w:sectPr>
        <w:rPr/>
      </w:pPr>
    </w:p>
    <w:p>
      <w:pPr>
        <w:spacing w:before="186"/>
        <w:rPr/>
      </w:pPr>
      <w:r/>
    </w:p>
    <w:tbl>
      <w:tblPr>
        <w:tblStyle w:val="TableNormal"/>
        <w:tblW w:w="13960" w:type="dxa"/>
        <w:tblInd w:w="0" w:type="dxa"/>
        <w:tblLayout w:type="fixed"/>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Pr>
      <w:tblGrid>
        <w:gridCol w:w="1083"/>
        <w:gridCol w:w="866"/>
        <w:gridCol w:w="3096"/>
        <w:gridCol w:w="2175"/>
        <w:gridCol w:w="2498"/>
        <w:gridCol w:w="1544"/>
        <w:gridCol w:w="2698"/>
      </w:tblGrid>
      <w:tr>
        <w:trPr>
          <w:trHeight w:val="370" w:hRule="atLeast"/>
        </w:trPr>
        <w:tc>
          <w:tcPr>
            <w:tcW w:w="1083" w:type="dxa"/>
            <w:vAlign w:val="top"/>
            <w:tcBorders>
              <w:left w:val="nil"/>
              <w:top w:val="single" w:color="000000" w:sz="10" w:space="0"/>
            </w:tcBorders>
          </w:tcPr>
          <w:p>
            <w:pPr>
              <w:pStyle w:val="TableText"/>
              <w:ind w:left="336"/>
              <w:spacing w:before="88" w:line="209" w:lineRule="auto"/>
              <w:rPr/>
            </w:pPr>
            <w:r>
              <w:rPr>
                <w:b/>
                <w:bCs/>
                <w:spacing w:val="-12"/>
              </w:rPr>
              <w:t>类别</w:t>
            </w:r>
          </w:p>
        </w:tc>
        <w:tc>
          <w:tcPr>
            <w:tcW w:w="12877" w:type="dxa"/>
            <w:vAlign w:val="top"/>
            <w:gridSpan w:val="6"/>
            <w:tcBorders>
              <w:right w:val="nil"/>
              <w:top w:val="single" w:color="000000" w:sz="10" w:space="0"/>
            </w:tcBorders>
          </w:tcPr>
          <w:p>
            <w:pPr>
              <w:pStyle w:val="TableText"/>
              <w:ind w:left="5772"/>
              <w:spacing w:before="88" w:line="209" w:lineRule="auto"/>
              <w:rPr/>
            </w:pPr>
            <w:r>
              <w:rPr>
                <w:b/>
                <w:bCs/>
                <w:spacing w:val="-14"/>
              </w:rPr>
              <w:t>环境敏感特征</w:t>
            </w:r>
          </w:p>
        </w:tc>
      </w:tr>
      <w:tr>
        <w:trPr>
          <w:trHeight w:val="363" w:hRule="atLeast"/>
        </w:trPr>
        <w:tc>
          <w:tcPr>
            <w:tcW w:w="1083" w:type="dxa"/>
            <w:vAlign w:val="top"/>
            <w:vMerge w:val="restart"/>
            <w:tcBorders>
              <w:left w:val="nil"/>
              <w:bottom w:val="nil"/>
            </w:tcBorders>
          </w:tcPr>
          <w:p>
            <w:pPr>
              <w:rPr>
                <w:rFonts w:ascii="Arial"/>
                <w:sz w:val="21"/>
              </w:rPr>
            </w:pPr>
            <w:r/>
          </w:p>
        </w:tc>
        <w:tc>
          <w:tcPr>
            <w:tcW w:w="866" w:type="dxa"/>
            <w:vAlign w:val="top"/>
          </w:tcPr>
          <w:p>
            <w:pPr>
              <w:ind w:left="337"/>
              <w:spacing w:before="123" w:line="20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spacing w:val="-8"/>
              </w:rPr>
              <w:t>18</w:t>
            </w:r>
          </w:p>
        </w:tc>
        <w:tc>
          <w:tcPr>
            <w:tcW w:w="3096" w:type="dxa"/>
            <w:vAlign w:val="top"/>
          </w:tcPr>
          <w:p>
            <w:pPr>
              <w:pStyle w:val="TableText"/>
              <w:ind w:left="1198"/>
              <w:spacing w:before="82" w:line="208" w:lineRule="auto"/>
              <w:rPr/>
            </w:pPr>
            <w:r>
              <w:rPr>
                <w:spacing w:val="-3"/>
              </w:rPr>
              <w:t>新庄村</w:t>
            </w:r>
          </w:p>
        </w:tc>
        <w:tc>
          <w:tcPr>
            <w:tcW w:w="2175" w:type="dxa"/>
            <w:vAlign w:val="top"/>
          </w:tcPr>
          <w:p>
            <w:pPr>
              <w:pStyle w:val="TableText"/>
              <w:ind w:left="862"/>
              <w:spacing w:before="82" w:line="208" w:lineRule="auto"/>
              <w:rPr/>
            </w:pPr>
            <w:r>
              <w:rPr>
                <w:spacing w:val="-5"/>
              </w:rPr>
              <w:t>东北</w:t>
            </w:r>
          </w:p>
        </w:tc>
        <w:tc>
          <w:tcPr>
            <w:tcW w:w="2498" w:type="dxa"/>
            <w:vAlign w:val="top"/>
          </w:tcPr>
          <w:p>
            <w:pPr>
              <w:ind w:left="1034"/>
              <w:spacing w:before="123" w:line="20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spacing w:val="-6"/>
              </w:rPr>
              <w:t>1600</w:t>
            </w:r>
          </w:p>
        </w:tc>
        <w:tc>
          <w:tcPr>
            <w:tcW w:w="1544" w:type="dxa"/>
            <w:vAlign w:val="top"/>
          </w:tcPr>
          <w:p>
            <w:pPr>
              <w:pStyle w:val="TableText"/>
              <w:ind w:left="533"/>
              <w:spacing w:before="82" w:line="208" w:lineRule="auto"/>
              <w:rPr/>
            </w:pPr>
            <w:r>
              <w:rPr>
                <w:spacing w:val="-1"/>
              </w:rPr>
              <w:t>居民</w:t>
            </w:r>
          </w:p>
        </w:tc>
        <w:tc>
          <w:tcPr>
            <w:tcW w:w="2698" w:type="dxa"/>
            <w:vAlign w:val="top"/>
            <w:tcBorders>
              <w:right w:val="nil"/>
            </w:tcBorders>
          </w:tcPr>
          <w:p>
            <w:pPr>
              <w:ind w:left="1186"/>
              <w:spacing w:before="123" w:line="20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spacing w:val="-5"/>
              </w:rPr>
              <w:t>256</w:t>
            </w:r>
          </w:p>
        </w:tc>
      </w:tr>
      <w:tr>
        <w:trPr>
          <w:trHeight w:val="364" w:hRule="atLeast"/>
        </w:trPr>
        <w:tc>
          <w:tcPr>
            <w:tcW w:w="1083" w:type="dxa"/>
            <w:vAlign w:val="top"/>
            <w:vMerge w:val="continue"/>
            <w:tcBorders>
              <w:left w:val="nil"/>
              <w:bottom w:val="nil"/>
              <w:top w:val="nil"/>
            </w:tcBorders>
          </w:tcPr>
          <w:p>
            <w:pPr>
              <w:rPr>
                <w:rFonts w:ascii="Arial"/>
                <w:sz w:val="21"/>
              </w:rPr>
            </w:pPr>
            <w:r/>
          </w:p>
        </w:tc>
        <w:tc>
          <w:tcPr>
            <w:tcW w:w="866" w:type="dxa"/>
            <w:vAlign w:val="top"/>
          </w:tcPr>
          <w:p>
            <w:pPr>
              <w:ind w:left="337"/>
              <w:spacing w:before="124" w:line="20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spacing w:val="-8"/>
              </w:rPr>
              <w:t>19</w:t>
            </w:r>
          </w:p>
        </w:tc>
        <w:tc>
          <w:tcPr>
            <w:tcW w:w="3096" w:type="dxa"/>
            <w:vAlign w:val="top"/>
          </w:tcPr>
          <w:p>
            <w:pPr>
              <w:pStyle w:val="TableText"/>
              <w:ind w:left="1197"/>
              <w:spacing w:before="83" w:line="208" w:lineRule="auto"/>
              <w:rPr/>
            </w:pPr>
            <w:r>
              <w:rPr>
                <w:spacing w:val="-3"/>
              </w:rPr>
              <w:t>后庄村</w:t>
            </w:r>
          </w:p>
        </w:tc>
        <w:tc>
          <w:tcPr>
            <w:tcW w:w="2175" w:type="dxa"/>
            <w:vAlign w:val="top"/>
          </w:tcPr>
          <w:p>
            <w:pPr>
              <w:pStyle w:val="TableText"/>
              <w:ind w:left="866"/>
              <w:spacing w:before="83" w:line="208" w:lineRule="auto"/>
              <w:rPr/>
            </w:pPr>
            <w:r>
              <w:rPr>
                <w:spacing w:val="-6"/>
              </w:rPr>
              <w:t>西南</w:t>
            </w:r>
          </w:p>
        </w:tc>
        <w:tc>
          <w:tcPr>
            <w:tcW w:w="2498" w:type="dxa"/>
            <w:vAlign w:val="top"/>
          </w:tcPr>
          <w:p>
            <w:pPr>
              <w:ind w:left="1038"/>
              <w:spacing w:before="124" w:line="20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spacing w:val="-9"/>
              </w:rPr>
              <w:t>1100</w:t>
            </w:r>
          </w:p>
        </w:tc>
        <w:tc>
          <w:tcPr>
            <w:tcW w:w="1544" w:type="dxa"/>
            <w:vAlign w:val="top"/>
          </w:tcPr>
          <w:p>
            <w:pPr>
              <w:pStyle w:val="TableText"/>
              <w:ind w:left="533"/>
              <w:spacing w:before="83" w:line="208" w:lineRule="auto"/>
              <w:rPr/>
            </w:pPr>
            <w:r>
              <w:rPr>
                <w:spacing w:val="-1"/>
              </w:rPr>
              <w:t>居民</w:t>
            </w:r>
          </w:p>
        </w:tc>
        <w:tc>
          <w:tcPr>
            <w:tcW w:w="2698" w:type="dxa"/>
            <w:vAlign w:val="top"/>
            <w:tcBorders>
              <w:right w:val="nil"/>
            </w:tcBorders>
          </w:tcPr>
          <w:p>
            <w:pPr>
              <w:ind w:left="1186"/>
              <w:spacing w:before="124" w:line="20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spacing w:val="-5"/>
              </w:rPr>
              <w:t>218</w:t>
            </w:r>
          </w:p>
        </w:tc>
      </w:tr>
      <w:tr>
        <w:trPr>
          <w:trHeight w:val="363" w:hRule="atLeast"/>
        </w:trPr>
        <w:tc>
          <w:tcPr>
            <w:tcW w:w="1083" w:type="dxa"/>
            <w:vAlign w:val="top"/>
            <w:vMerge w:val="continue"/>
            <w:tcBorders>
              <w:left w:val="nil"/>
              <w:bottom w:val="nil"/>
              <w:top w:val="nil"/>
            </w:tcBorders>
          </w:tcPr>
          <w:p>
            <w:pPr>
              <w:rPr>
                <w:rFonts w:ascii="Arial"/>
                <w:sz w:val="21"/>
              </w:rPr>
            </w:pPr>
            <w:r/>
          </w:p>
        </w:tc>
        <w:tc>
          <w:tcPr>
            <w:tcW w:w="866" w:type="dxa"/>
            <w:vAlign w:val="top"/>
          </w:tcPr>
          <w:p>
            <w:pPr>
              <w:ind w:left="314"/>
              <w:spacing w:before="124" w:line="199" w:lineRule="auto"/>
              <w:rPr>
                <w:rFonts w:ascii="Times New Roman" w:hAnsi="Times New Roman" w:eastAsia="Times New Roman" w:cs="Times New Roman"/>
                <w:sz w:val="24"/>
                <w:szCs w:val="24"/>
              </w:rPr>
            </w:pPr>
            <w:r>
              <w:rPr>
                <w:rFonts w:ascii="Times New Roman" w:hAnsi="Times New Roman" w:eastAsia="Times New Roman" w:cs="Times New Roman"/>
                <w:sz w:val="24"/>
                <w:szCs w:val="24"/>
                <w:spacing w:val="-2"/>
              </w:rPr>
              <w:t>20</w:t>
            </w:r>
          </w:p>
        </w:tc>
        <w:tc>
          <w:tcPr>
            <w:tcW w:w="3096" w:type="dxa"/>
            <w:vAlign w:val="top"/>
          </w:tcPr>
          <w:p>
            <w:pPr>
              <w:pStyle w:val="TableText"/>
              <w:ind w:left="1077"/>
              <w:spacing w:before="85" w:line="206" w:lineRule="auto"/>
              <w:rPr/>
            </w:pPr>
            <w:r>
              <w:rPr>
                <w:spacing w:val="-3"/>
              </w:rPr>
              <w:t>双合马场</w:t>
            </w:r>
          </w:p>
        </w:tc>
        <w:tc>
          <w:tcPr>
            <w:tcW w:w="2175" w:type="dxa"/>
            <w:vAlign w:val="top"/>
          </w:tcPr>
          <w:p>
            <w:pPr>
              <w:pStyle w:val="TableText"/>
              <w:ind w:left="866"/>
              <w:spacing w:before="85" w:line="206" w:lineRule="auto"/>
              <w:rPr/>
            </w:pPr>
            <w:r>
              <w:rPr>
                <w:spacing w:val="-6"/>
              </w:rPr>
              <w:t>西南</w:t>
            </w:r>
          </w:p>
        </w:tc>
        <w:tc>
          <w:tcPr>
            <w:tcW w:w="2498" w:type="dxa"/>
            <w:vAlign w:val="top"/>
          </w:tcPr>
          <w:p>
            <w:pPr>
              <w:ind w:left="1034"/>
              <w:spacing w:before="124" w:line="199" w:lineRule="auto"/>
              <w:rPr>
                <w:rFonts w:ascii="Times New Roman" w:hAnsi="Times New Roman" w:eastAsia="Times New Roman" w:cs="Times New Roman"/>
                <w:sz w:val="24"/>
                <w:szCs w:val="24"/>
              </w:rPr>
            </w:pPr>
            <w:r>
              <w:rPr>
                <w:rFonts w:ascii="Times New Roman" w:hAnsi="Times New Roman" w:eastAsia="Times New Roman" w:cs="Times New Roman"/>
                <w:sz w:val="24"/>
                <w:szCs w:val="24"/>
                <w:spacing w:val="-6"/>
              </w:rPr>
              <w:t>1600</w:t>
            </w:r>
          </w:p>
        </w:tc>
        <w:tc>
          <w:tcPr>
            <w:tcW w:w="1544" w:type="dxa"/>
            <w:vAlign w:val="top"/>
          </w:tcPr>
          <w:p>
            <w:pPr>
              <w:pStyle w:val="TableText"/>
              <w:ind w:left="533"/>
              <w:spacing w:before="85" w:line="206" w:lineRule="auto"/>
              <w:rPr/>
            </w:pPr>
            <w:r>
              <w:rPr>
                <w:spacing w:val="-1"/>
              </w:rPr>
              <w:t>居民</w:t>
            </w:r>
          </w:p>
        </w:tc>
        <w:tc>
          <w:tcPr>
            <w:tcW w:w="2698" w:type="dxa"/>
            <w:vAlign w:val="top"/>
            <w:tcBorders>
              <w:right w:val="nil"/>
            </w:tcBorders>
          </w:tcPr>
          <w:p>
            <w:pPr>
              <w:ind w:left="1191"/>
              <w:spacing w:before="124" w:line="199" w:lineRule="auto"/>
              <w:rPr>
                <w:rFonts w:ascii="Times New Roman" w:hAnsi="Times New Roman" w:eastAsia="Times New Roman" w:cs="Times New Roman"/>
                <w:sz w:val="24"/>
                <w:szCs w:val="24"/>
              </w:rPr>
            </w:pPr>
            <w:r>
              <w:rPr>
                <w:rFonts w:ascii="Times New Roman" w:hAnsi="Times New Roman" w:eastAsia="Times New Roman" w:cs="Times New Roman"/>
                <w:sz w:val="24"/>
                <w:szCs w:val="24"/>
                <w:spacing w:val="-6"/>
              </w:rPr>
              <w:t>365</w:t>
            </w:r>
          </w:p>
        </w:tc>
      </w:tr>
      <w:tr>
        <w:trPr>
          <w:trHeight w:val="363" w:hRule="atLeast"/>
        </w:trPr>
        <w:tc>
          <w:tcPr>
            <w:tcW w:w="1083" w:type="dxa"/>
            <w:vAlign w:val="top"/>
            <w:vMerge w:val="continue"/>
            <w:tcBorders>
              <w:left w:val="nil"/>
              <w:bottom w:val="nil"/>
              <w:top w:val="nil"/>
            </w:tcBorders>
          </w:tcPr>
          <w:p>
            <w:pPr>
              <w:rPr>
                <w:rFonts w:ascii="Arial"/>
                <w:sz w:val="21"/>
              </w:rPr>
            </w:pPr>
            <w:r/>
          </w:p>
        </w:tc>
        <w:tc>
          <w:tcPr>
            <w:tcW w:w="866" w:type="dxa"/>
            <w:vAlign w:val="top"/>
          </w:tcPr>
          <w:p>
            <w:pPr>
              <w:ind w:left="314"/>
              <w:spacing w:before="126" w:line="197" w:lineRule="auto"/>
              <w:rPr>
                <w:rFonts w:ascii="Times New Roman" w:hAnsi="Times New Roman" w:eastAsia="Times New Roman" w:cs="Times New Roman"/>
                <w:sz w:val="24"/>
                <w:szCs w:val="24"/>
              </w:rPr>
            </w:pPr>
            <w:r>
              <w:rPr>
                <w:rFonts w:ascii="Times New Roman" w:hAnsi="Times New Roman" w:eastAsia="Times New Roman" w:cs="Times New Roman"/>
                <w:sz w:val="24"/>
                <w:szCs w:val="24"/>
                <w:spacing w:val="-2"/>
              </w:rPr>
              <w:t>21</w:t>
            </w:r>
          </w:p>
        </w:tc>
        <w:tc>
          <w:tcPr>
            <w:tcW w:w="3096" w:type="dxa"/>
            <w:vAlign w:val="top"/>
          </w:tcPr>
          <w:p>
            <w:pPr>
              <w:pStyle w:val="TableText"/>
              <w:ind w:left="1205"/>
              <w:spacing w:before="86" w:line="205" w:lineRule="auto"/>
              <w:rPr/>
            </w:pPr>
            <w:r>
              <w:rPr>
                <w:spacing w:val="-5"/>
              </w:rPr>
              <w:t>大景甲</w:t>
            </w:r>
          </w:p>
        </w:tc>
        <w:tc>
          <w:tcPr>
            <w:tcW w:w="2175" w:type="dxa"/>
            <w:vAlign w:val="top"/>
          </w:tcPr>
          <w:p>
            <w:pPr>
              <w:pStyle w:val="TableText"/>
              <w:ind w:left="988"/>
              <w:spacing w:before="86" w:line="205" w:lineRule="auto"/>
              <w:rPr/>
            </w:pPr>
            <w:r>
              <w:rPr/>
              <w:t>南</w:t>
            </w:r>
          </w:p>
        </w:tc>
        <w:tc>
          <w:tcPr>
            <w:tcW w:w="2498" w:type="dxa"/>
            <w:vAlign w:val="top"/>
          </w:tcPr>
          <w:p>
            <w:pPr>
              <w:ind w:left="1034"/>
              <w:spacing w:before="126" w:line="197" w:lineRule="auto"/>
              <w:rPr>
                <w:rFonts w:ascii="Times New Roman" w:hAnsi="Times New Roman" w:eastAsia="Times New Roman" w:cs="Times New Roman"/>
                <w:sz w:val="24"/>
                <w:szCs w:val="24"/>
              </w:rPr>
            </w:pPr>
            <w:r>
              <w:rPr>
                <w:rFonts w:ascii="Times New Roman" w:hAnsi="Times New Roman" w:eastAsia="Times New Roman" w:cs="Times New Roman"/>
                <w:sz w:val="24"/>
                <w:szCs w:val="24"/>
                <w:spacing w:val="-6"/>
              </w:rPr>
              <w:t>1200</w:t>
            </w:r>
          </w:p>
        </w:tc>
        <w:tc>
          <w:tcPr>
            <w:tcW w:w="1544" w:type="dxa"/>
            <w:vAlign w:val="top"/>
          </w:tcPr>
          <w:p>
            <w:pPr>
              <w:pStyle w:val="TableText"/>
              <w:ind w:left="533"/>
              <w:spacing w:before="86" w:line="205" w:lineRule="auto"/>
              <w:rPr/>
            </w:pPr>
            <w:r>
              <w:rPr>
                <w:spacing w:val="-1"/>
              </w:rPr>
              <w:t>居民</w:t>
            </w:r>
          </w:p>
        </w:tc>
        <w:tc>
          <w:tcPr>
            <w:tcW w:w="2698" w:type="dxa"/>
            <w:vAlign w:val="top"/>
            <w:tcBorders>
              <w:right w:val="nil"/>
            </w:tcBorders>
          </w:tcPr>
          <w:p>
            <w:pPr>
              <w:ind w:left="1191"/>
              <w:spacing w:before="126" w:line="197" w:lineRule="auto"/>
              <w:rPr>
                <w:rFonts w:ascii="Times New Roman" w:hAnsi="Times New Roman" w:eastAsia="Times New Roman" w:cs="Times New Roman"/>
                <w:sz w:val="24"/>
                <w:szCs w:val="24"/>
              </w:rPr>
            </w:pPr>
            <w:r>
              <w:rPr>
                <w:rFonts w:ascii="Times New Roman" w:hAnsi="Times New Roman" w:eastAsia="Times New Roman" w:cs="Times New Roman"/>
                <w:sz w:val="24"/>
                <w:szCs w:val="24"/>
                <w:spacing w:val="-6"/>
              </w:rPr>
              <w:t>362</w:t>
            </w:r>
          </w:p>
        </w:tc>
      </w:tr>
      <w:tr>
        <w:trPr>
          <w:trHeight w:val="364" w:hRule="atLeast"/>
        </w:trPr>
        <w:tc>
          <w:tcPr>
            <w:tcW w:w="1083" w:type="dxa"/>
            <w:vAlign w:val="top"/>
            <w:vMerge w:val="continue"/>
            <w:tcBorders>
              <w:left w:val="nil"/>
              <w:bottom w:val="nil"/>
              <w:top w:val="nil"/>
            </w:tcBorders>
          </w:tcPr>
          <w:p>
            <w:pPr>
              <w:rPr>
                <w:rFonts w:ascii="Arial"/>
                <w:sz w:val="21"/>
              </w:rPr>
            </w:pPr>
            <w:r/>
          </w:p>
        </w:tc>
        <w:tc>
          <w:tcPr>
            <w:tcW w:w="866" w:type="dxa"/>
            <w:vAlign w:val="top"/>
          </w:tcPr>
          <w:p>
            <w:pPr>
              <w:ind w:left="314"/>
              <w:spacing w:before="128" w:line="196" w:lineRule="auto"/>
              <w:rPr>
                <w:rFonts w:ascii="Times New Roman" w:hAnsi="Times New Roman" w:eastAsia="Times New Roman" w:cs="Times New Roman"/>
                <w:sz w:val="24"/>
                <w:szCs w:val="24"/>
              </w:rPr>
            </w:pPr>
            <w:r>
              <w:rPr>
                <w:rFonts w:ascii="Times New Roman" w:hAnsi="Times New Roman" w:eastAsia="Times New Roman" w:cs="Times New Roman"/>
                <w:sz w:val="24"/>
                <w:szCs w:val="24"/>
                <w:spacing w:val="-2"/>
              </w:rPr>
              <w:t>22</w:t>
            </w:r>
          </w:p>
        </w:tc>
        <w:tc>
          <w:tcPr>
            <w:tcW w:w="3096" w:type="dxa"/>
            <w:vAlign w:val="top"/>
          </w:tcPr>
          <w:p>
            <w:pPr>
              <w:pStyle w:val="TableText"/>
              <w:ind w:left="1212"/>
              <w:spacing w:before="88" w:line="204" w:lineRule="auto"/>
              <w:rPr/>
            </w:pPr>
            <w:r>
              <w:rPr>
                <w:spacing w:val="-7"/>
              </w:rPr>
              <w:t>丰家庄</w:t>
            </w:r>
          </w:p>
        </w:tc>
        <w:tc>
          <w:tcPr>
            <w:tcW w:w="2175" w:type="dxa"/>
            <w:vAlign w:val="top"/>
          </w:tcPr>
          <w:p>
            <w:pPr>
              <w:pStyle w:val="TableText"/>
              <w:ind w:left="986"/>
              <w:spacing w:before="88" w:line="204" w:lineRule="auto"/>
              <w:rPr/>
            </w:pPr>
            <w:r>
              <w:rPr/>
              <w:t>西</w:t>
            </w:r>
          </w:p>
        </w:tc>
        <w:tc>
          <w:tcPr>
            <w:tcW w:w="2498" w:type="dxa"/>
            <w:vAlign w:val="top"/>
          </w:tcPr>
          <w:p>
            <w:pPr>
              <w:ind w:left="1034"/>
              <w:spacing w:before="128" w:line="196" w:lineRule="auto"/>
              <w:rPr>
                <w:rFonts w:ascii="Times New Roman" w:hAnsi="Times New Roman" w:eastAsia="Times New Roman" w:cs="Times New Roman"/>
                <w:sz w:val="24"/>
                <w:szCs w:val="24"/>
              </w:rPr>
            </w:pPr>
            <w:r>
              <w:rPr>
                <w:rFonts w:ascii="Times New Roman" w:hAnsi="Times New Roman" w:eastAsia="Times New Roman" w:cs="Times New Roman"/>
                <w:sz w:val="24"/>
                <w:szCs w:val="24"/>
                <w:spacing w:val="-6"/>
              </w:rPr>
              <w:t>1700</w:t>
            </w:r>
          </w:p>
        </w:tc>
        <w:tc>
          <w:tcPr>
            <w:tcW w:w="1544" w:type="dxa"/>
            <w:vAlign w:val="top"/>
          </w:tcPr>
          <w:p>
            <w:pPr>
              <w:pStyle w:val="TableText"/>
              <w:ind w:left="533"/>
              <w:spacing w:before="88" w:line="204" w:lineRule="auto"/>
              <w:rPr/>
            </w:pPr>
            <w:r>
              <w:rPr>
                <w:spacing w:val="-1"/>
              </w:rPr>
              <w:t>居民</w:t>
            </w:r>
          </w:p>
        </w:tc>
        <w:tc>
          <w:tcPr>
            <w:tcW w:w="2698" w:type="dxa"/>
            <w:vAlign w:val="top"/>
            <w:tcBorders>
              <w:right w:val="nil"/>
            </w:tcBorders>
          </w:tcPr>
          <w:p>
            <w:pPr>
              <w:ind w:left="1186"/>
              <w:spacing w:before="128" w:line="196" w:lineRule="auto"/>
              <w:rPr>
                <w:rFonts w:ascii="Times New Roman" w:hAnsi="Times New Roman" w:eastAsia="Times New Roman" w:cs="Times New Roman"/>
                <w:sz w:val="24"/>
                <w:szCs w:val="24"/>
              </w:rPr>
            </w:pPr>
            <w:r>
              <w:rPr>
                <w:rFonts w:ascii="Times New Roman" w:hAnsi="Times New Roman" w:eastAsia="Times New Roman" w:cs="Times New Roman"/>
                <w:sz w:val="24"/>
                <w:szCs w:val="24"/>
                <w:spacing w:val="-5"/>
              </w:rPr>
              <w:t>268</w:t>
            </w:r>
          </w:p>
        </w:tc>
      </w:tr>
      <w:tr>
        <w:trPr>
          <w:trHeight w:val="366" w:hRule="atLeast"/>
        </w:trPr>
        <w:tc>
          <w:tcPr>
            <w:tcW w:w="1083" w:type="dxa"/>
            <w:vAlign w:val="top"/>
            <w:vMerge w:val="continue"/>
            <w:tcBorders>
              <w:left w:val="nil"/>
              <w:bottom w:val="nil"/>
              <w:top w:val="nil"/>
            </w:tcBorders>
          </w:tcPr>
          <w:p>
            <w:pPr>
              <w:rPr>
                <w:rFonts w:ascii="Arial"/>
                <w:sz w:val="21"/>
              </w:rPr>
            </w:pPr>
            <w:r/>
          </w:p>
        </w:tc>
        <w:tc>
          <w:tcPr>
            <w:tcW w:w="866" w:type="dxa"/>
            <w:vAlign w:val="top"/>
          </w:tcPr>
          <w:p>
            <w:pPr>
              <w:ind w:left="314"/>
              <w:spacing w:before="131" w:line="195" w:lineRule="auto"/>
              <w:rPr>
                <w:rFonts w:ascii="Times New Roman" w:hAnsi="Times New Roman" w:eastAsia="Times New Roman" w:cs="Times New Roman"/>
                <w:sz w:val="24"/>
                <w:szCs w:val="24"/>
              </w:rPr>
            </w:pPr>
            <w:r>
              <w:rPr>
                <w:rFonts w:ascii="Times New Roman" w:hAnsi="Times New Roman" w:eastAsia="Times New Roman" w:cs="Times New Roman"/>
                <w:sz w:val="24"/>
                <w:szCs w:val="24"/>
                <w:spacing w:val="-2"/>
              </w:rPr>
              <w:t>23</w:t>
            </w:r>
          </w:p>
        </w:tc>
        <w:tc>
          <w:tcPr>
            <w:tcW w:w="3096" w:type="dxa"/>
            <w:vAlign w:val="top"/>
          </w:tcPr>
          <w:p>
            <w:pPr>
              <w:pStyle w:val="TableText"/>
              <w:ind w:left="1208"/>
              <w:spacing w:before="92" w:line="203" w:lineRule="auto"/>
              <w:rPr/>
            </w:pPr>
            <w:r>
              <w:rPr>
                <w:spacing w:val="-6"/>
              </w:rPr>
              <w:t>洪甲村</w:t>
            </w:r>
          </w:p>
        </w:tc>
        <w:tc>
          <w:tcPr>
            <w:tcW w:w="2175" w:type="dxa"/>
            <w:vAlign w:val="top"/>
          </w:tcPr>
          <w:p>
            <w:pPr>
              <w:pStyle w:val="TableText"/>
              <w:ind w:left="866"/>
              <w:spacing w:before="92" w:line="203" w:lineRule="auto"/>
              <w:rPr/>
            </w:pPr>
            <w:r>
              <w:rPr>
                <w:spacing w:val="-6"/>
              </w:rPr>
              <w:t>西南</w:t>
            </w:r>
          </w:p>
        </w:tc>
        <w:tc>
          <w:tcPr>
            <w:tcW w:w="2498" w:type="dxa"/>
            <w:vAlign w:val="top"/>
          </w:tcPr>
          <w:p>
            <w:pPr>
              <w:ind w:left="1034"/>
              <w:spacing w:before="131" w:line="195" w:lineRule="auto"/>
              <w:rPr>
                <w:rFonts w:ascii="Times New Roman" w:hAnsi="Times New Roman" w:eastAsia="Times New Roman" w:cs="Times New Roman"/>
                <w:sz w:val="24"/>
                <w:szCs w:val="24"/>
              </w:rPr>
            </w:pPr>
            <w:r>
              <w:rPr>
                <w:rFonts w:ascii="Times New Roman" w:hAnsi="Times New Roman" w:eastAsia="Times New Roman" w:cs="Times New Roman"/>
                <w:sz w:val="24"/>
                <w:szCs w:val="24"/>
                <w:spacing w:val="-6"/>
              </w:rPr>
              <w:t>1700</w:t>
            </w:r>
          </w:p>
        </w:tc>
        <w:tc>
          <w:tcPr>
            <w:tcW w:w="1544" w:type="dxa"/>
            <w:vAlign w:val="top"/>
          </w:tcPr>
          <w:p>
            <w:pPr>
              <w:pStyle w:val="TableText"/>
              <w:ind w:left="533"/>
              <w:spacing w:before="92" w:line="203" w:lineRule="auto"/>
              <w:rPr/>
            </w:pPr>
            <w:r>
              <w:rPr>
                <w:spacing w:val="-1"/>
              </w:rPr>
              <w:t>居民</w:t>
            </w:r>
          </w:p>
        </w:tc>
        <w:tc>
          <w:tcPr>
            <w:tcW w:w="2698" w:type="dxa"/>
            <w:vAlign w:val="top"/>
            <w:tcBorders>
              <w:right w:val="nil"/>
            </w:tcBorders>
          </w:tcPr>
          <w:p>
            <w:pPr>
              <w:ind w:left="1186"/>
              <w:spacing w:before="131" w:line="195" w:lineRule="auto"/>
              <w:rPr>
                <w:rFonts w:ascii="Times New Roman" w:hAnsi="Times New Roman" w:eastAsia="Times New Roman" w:cs="Times New Roman"/>
                <w:sz w:val="24"/>
                <w:szCs w:val="24"/>
              </w:rPr>
            </w:pPr>
            <w:r>
              <w:rPr>
                <w:rFonts w:ascii="Times New Roman" w:hAnsi="Times New Roman" w:eastAsia="Times New Roman" w:cs="Times New Roman"/>
                <w:sz w:val="24"/>
                <w:szCs w:val="24"/>
                <w:spacing w:val="-5"/>
              </w:rPr>
              <w:t>253</w:t>
            </w:r>
          </w:p>
        </w:tc>
      </w:tr>
      <w:tr>
        <w:trPr>
          <w:trHeight w:val="364" w:hRule="atLeast"/>
        </w:trPr>
        <w:tc>
          <w:tcPr>
            <w:tcW w:w="1083" w:type="dxa"/>
            <w:vAlign w:val="top"/>
            <w:vMerge w:val="continue"/>
            <w:tcBorders>
              <w:left w:val="nil"/>
              <w:bottom w:val="nil"/>
              <w:top w:val="nil"/>
            </w:tcBorders>
          </w:tcPr>
          <w:p>
            <w:pPr>
              <w:rPr>
                <w:rFonts w:ascii="Arial"/>
                <w:sz w:val="21"/>
              </w:rPr>
            </w:pPr>
            <w:r/>
          </w:p>
        </w:tc>
        <w:tc>
          <w:tcPr>
            <w:tcW w:w="866" w:type="dxa"/>
            <w:vAlign w:val="top"/>
          </w:tcPr>
          <w:p>
            <w:pPr>
              <w:ind w:left="314"/>
              <w:spacing w:before="129" w:line="195" w:lineRule="auto"/>
              <w:rPr>
                <w:rFonts w:ascii="Times New Roman" w:hAnsi="Times New Roman" w:eastAsia="Times New Roman" w:cs="Times New Roman"/>
                <w:sz w:val="24"/>
                <w:szCs w:val="24"/>
              </w:rPr>
            </w:pPr>
            <w:r>
              <w:rPr>
                <w:rFonts w:ascii="Times New Roman" w:hAnsi="Times New Roman" w:eastAsia="Times New Roman" w:cs="Times New Roman"/>
                <w:sz w:val="24"/>
                <w:szCs w:val="24"/>
                <w:spacing w:val="-2"/>
              </w:rPr>
              <w:t>24</w:t>
            </w:r>
          </w:p>
        </w:tc>
        <w:tc>
          <w:tcPr>
            <w:tcW w:w="3096" w:type="dxa"/>
            <w:vAlign w:val="top"/>
          </w:tcPr>
          <w:p>
            <w:pPr>
              <w:pStyle w:val="TableText"/>
              <w:ind w:left="1076"/>
              <w:spacing w:before="90" w:line="203" w:lineRule="auto"/>
              <w:rPr/>
            </w:pPr>
            <w:r>
              <w:rPr>
                <w:spacing w:val="-3"/>
              </w:rPr>
              <w:t>小张甲村</w:t>
            </w:r>
          </w:p>
        </w:tc>
        <w:tc>
          <w:tcPr>
            <w:tcW w:w="2175" w:type="dxa"/>
            <w:vAlign w:val="top"/>
          </w:tcPr>
          <w:p>
            <w:pPr>
              <w:pStyle w:val="TableText"/>
              <w:ind w:left="866"/>
              <w:spacing w:before="90" w:line="203" w:lineRule="auto"/>
              <w:rPr/>
            </w:pPr>
            <w:r>
              <w:rPr>
                <w:spacing w:val="-6"/>
              </w:rPr>
              <w:t>西北</w:t>
            </w:r>
          </w:p>
        </w:tc>
        <w:tc>
          <w:tcPr>
            <w:tcW w:w="2498" w:type="dxa"/>
            <w:vAlign w:val="top"/>
          </w:tcPr>
          <w:p>
            <w:pPr>
              <w:ind w:left="1034"/>
              <w:spacing w:before="129" w:line="195" w:lineRule="auto"/>
              <w:rPr>
                <w:rFonts w:ascii="Times New Roman" w:hAnsi="Times New Roman" w:eastAsia="Times New Roman" w:cs="Times New Roman"/>
                <w:sz w:val="24"/>
                <w:szCs w:val="24"/>
              </w:rPr>
            </w:pPr>
            <w:r>
              <w:rPr>
                <w:rFonts w:ascii="Times New Roman" w:hAnsi="Times New Roman" w:eastAsia="Times New Roman" w:cs="Times New Roman"/>
                <w:sz w:val="24"/>
                <w:szCs w:val="24"/>
                <w:spacing w:val="-6"/>
              </w:rPr>
              <w:t>1200</w:t>
            </w:r>
          </w:p>
        </w:tc>
        <w:tc>
          <w:tcPr>
            <w:tcW w:w="1544" w:type="dxa"/>
            <w:vAlign w:val="top"/>
          </w:tcPr>
          <w:p>
            <w:pPr>
              <w:pStyle w:val="TableText"/>
              <w:ind w:left="533"/>
              <w:spacing w:before="90" w:line="203" w:lineRule="auto"/>
              <w:rPr/>
            </w:pPr>
            <w:r>
              <w:rPr>
                <w:spacing w:val="-1"/>
              </w:rPr>
              <w:t>居民</w:t>
            </w:r>
          </w:p>
        </w:tc>
        <w:tc>
          <w:tcPr>
            <w:tcW w:w="2698" w:type="dxa"/>
            <w:vAlign w:val="top"/>
            <w:tcBorders>
              <w:right w:val="nil"/>
            </w:tcBorders>
          </w:tcPr>
          <w:p>
            <w:pPr>
              <w:ind w:left="1191"/>
              <w:spacing w:before="129" w:line="195" w:lineRule="auto"/>
              <w:rPr>
                <w:rFonts w:ascii="Times New Roman" w:hAnsi="Times New Roman" w:eastAsia="Times New Roman" w:cs="Times New Roman"/>
                <w:sz w:val="24"/>
                <w:szCs w:val="24"/>
              </w:rPr>
            </w:pPr>
            <w:r>
              <w:rPr>
                <w:rFonts w:ascii="Times New Roman" w:hAnsi="Times New Roman" w:eastAsia="Times New Roman" w:cs="Times New Roman"/>
                <w:sz w:val="24"/>
                <w:szCs w:val="24"/>
                <w:spacing w:val="-6"/>
              </w:rPr>
              <w:t>382</w:t>
            </w:r>
          </w:p>
        </w:tc>
      </w:tr>
      <w:tr>
        <w:trPr>
          <w:trHeight w:val="363" w:hRule="atLeast"/>
        </w:trPr>
        <w:tc>
          <w:tcPr>
            <w:tcW w:w="1083" w:type="dxa"/>
            <w:vAlign w:val="top"/>
            <w:vMerge w:val="continue"/>
            <w:tcBorders>
              <w:left w:val="nil"/>
              <w:bottom w:val="nil"/>
              <w:top w:val="nil"/>
            </w:tcBorders>
          </w:tcPr>
          <w:p>
            <w:pPr>
              <w:rPr>
                <w:rFonts w:ascii="Arial"/>
                <w:sz w:val="21"/>
              </w:rPr>
            </w:pPr>
            <w:r/>
          </w:p>
        </w:tc>
        <w:tc>
          <w:tcPr>
            <w:tcW w:w="866" w:type="dxa"/>
            <w:vAlign w:val="top"/>
          </w:tcPr>
          <w:p>
            <w:pPr>
              <w:ind w:left="314"/>
              <w:spacing w:before="131" w:line="193" w:lineRule="auto"/>
              <w:rPr>
                <w:rFonts w:ascii="Times New Roman" w:hAnsi="Times New Roman" w:eastAsia="Times New Roman" w:cs="Times New Roman"/>
                <w:sz w:val="24"/>
                <w:szCs w:val="24"/>
              </w:rPr>
            </w:pPr>
            <w:r>
              <w:rPr>
                <w:rFonts w:ascii="Times New Roman" w:hAnsi="Times New Roman" w:eastAsia="Times New Roman" w:cs="Times New Roman"/>
                <w:sz w:val="24"/>
                <w:szCs w:val="24"/>
                <w:spacing w:val="-2"/>
              </w:rPr>
              <w:t>25</w:t>
            </w:r>
          </w:p>
        </w:tc>
        <w:tc>
          <w:tcPr>
            <w:tcW w:w="3096" w:type="dxa"/>
            <w:vAlign w:val="top"/>
          </w:tcPr>
          <w:p>
            <w:pPr>
              <w:pStyle w:val="TableText"/>
              <w:ind w:left="1317"/>
              <w:spacing w:before="90" w:line="202" w:lineRule="auto"/>
              <w:rPr/>
            </w:pPr>
            <w:r>
              <w:rPr>
                <w:spacing w:val="-4"/>
              </w:rPr>
              <w:t>李村</w:t>
            </w:r>
          </w:p>
        </w:tc>
        <w:tc>
          <w:tcPr>
            <w:tcW w:w="2175" w:type="dxa"/>
            <w:vAlign w:val="top"/>
          </w:tcPr>
          <w:p>
            <w:pPr>
              <w:pStyle w:val="TableText"/>
              <w:ind w:left="979"/>
              <w:spacing w:before="90" w:line="202" w:lineRule="auto"/>
              <w:rPr/>
            </w:pPr>
            <w:r>
              <w:rPr/>
              <w:t>北</w:t>
            </w:r>
          </w:p>
        </w:tc>
        <w:tc>
          <w:tcPr>
            <w:tcW w:w="2498" w:type="dxa"/>
            <w:vAlign w:val="top"/>
          </w:tcPr>
          <w:p>
            <w:pPr>
              <w:ind w:left="1034"/>
              <w:spacing w:before="131" w:line="193" w:lineRule="auto"/>
              <w:rPr>
                <w:rFonts w:ascii="Times New Roman" w:hAnsi="Times New Roman" w:eastAsia="Times New Roman" w:cs="Times New Roman"/>
                <w:sz w:val="24"/>
                <w:szCs w:val="24"/>
              </w:rPr>
            </w:pPr>
            <w:r>
              <w:rPr>
                <w:rFonts w:ascii="Times New Roman" w:hAnsi="Times New Roman" w:eastAsia="Times New Roman" w:cs="Times New Roman"/>
                <w:sz w:val="24"/>
                <w:szCs w:val="24"/>
                <w:spacing w:val="-6"/>
              </w:rPr>
              <w:t>1800</w:t>
            </w:r>
          </w:p>
        </w:tc>
        <w:tc>
          <w:tcPr>
            <w:tcW w:w="1544" w:type="dxa"/>
            <w:vAlign w:val="top"/>
          </w:tcPr>
          <w:p>
            <w:pPr>
              <w:pStyle w:val="TableText"/>
              <w:ind w:left="533"/>
              <w:spacing w:before="90" w:line="202" w:lineRule="auto"/>
              <w:rPr/>
            </w:pPr>
            <w:r>
              <w:rPr>
                <w:spacing w:val="-1"/>
              </w:rPr>
              <w:t>居民</w:t>
            </w:r>
          </w:p>
        </w:tc>
        <w:tc>
          <w:tcPr>
            <w:tcW w:w="2698" w:type="dxa"/>
            <w:vAlign w:val="top"/>
            <w:tcBorders>
              <w:right w:val="nil"/>
            </w:tcBorders>
          </w:tcPr>
          <w:p>
            <w:pPr>
              <w:ind w:left="1185"/>
              <w:spacing w:before="131" w:line="193" w:lineRule="auto"/>
              <w:rPr>
                <w:rFonts w:ascii="Times New Roman" w:hAnsi="Times New Roman" w:eastAsia="Times New Roman" w:cs="Times New Roman"/>
                <w:sz w:val="24"/>
                <w:szCs w:val="24"/>
              </w:rPr>
            </w:pPr>
            <w:r>
              <w:rPr>
                <w:rFonts w:ascii="Times New Roman" w:hAnsi="Times New Roman" w:eastAsia="Times New Roman" w:cs="Times New Roman"/>
                <w:sz w:val="24"/>
                <w:szCs w:val="24"/>
                <w:spacing w:val="-5"/>
              </w:rPr>
              <w:t>431</w:t>
            </w:r>
          </w:p>
        </w:tc>
      </w:tr>
      <w:tr>
        <w:trPr>
          <w:trHeight w:val="363" w:hRule="atLeast"/>
        </w:trPr>
        <w:tc>
          <w:tcPr>
            <w:tcW w:w="1083" w:type="dxa"/>
            <w:vAlign w:val="top"/>
            <w:vMerge w:val="continue"/>
            <w:tcBorders>
              <w:left w:val="nil"/>
              <w:bottom w:val="nil"/>
              <w:top w:val="nil"/>
            </w:tcBorders>
          </w:tcPr>
          <w:p>
            <w:pPr>
              <w:rPr>
                <w:rFonts w:ascii="Arial"/>
                <w:sz w:val="21"/>
              </w:rPr>
            </w:pPr>
            <w:r/>
          </w:p>
        </w:tc>
        <w:tc>
          <w:tcPr>
            <w:tcW w:w="866" w:type="dxa"/>
            <w:vAlign w:val="top"/>
          </w:tcPr>
          <w:p>
            <w:pPr>
              <w:ind w:left="314"/>
              <w:spacing w:before="132" w:line="192" w:lineRule="auto"/>
              <w:rPr>
                <w:rFonts w:ascii="Times New Roman" w:hAnsi="Times New Roman" w:eastAsia="Times New Roman" w:cs="Times New Roman"/>
                <w:sz w:val="24"/>
                <w:szCs w:val="24"/>
              </w:rPr>
            </w:pPr>
            <w:r>
              <w:rPr>
                <w:rFonts w:ascii="Times New Roman" w:hAnsi="Times New Roman" w:eastAsia="Times New Roman" w:cs="Times New Roman"/>
                <w:sz w:val="24"/>
                <w:szCs w:val="24"/>
                <w:spacing w:val="-2"/>
              </w:rPr>
              <w:t>26</w:t>
            </w:r>
          </w:p>
        </w:tc>
        <w:tc>
          <w:tcPr>
            <w:tcW w:w="3096" w:type="dxa"/>
            <w:vAlign w:val="top"/>
          </w:tcPr>
          <w:p>
            <w:pPr>
              <w:pStyle w:val="TableText"/>
              <w:ind w:left="1208"/>
              <w:spacing w:before="92" w:line="200" w:lineRule="auto"/>
              <w:rPr/>
            </w:pPr>
            <w:r>
              <w:rPr>
                <w:spacing w:val="-6"/>
              </w:rPr>
              <w:t>南头村</w:t>
            </w:r>
          </w:p>
        </w:tc>
        <w:tc>
          <w:tcPr>
            <w:tcW w:w="2175" w:type="dxa"/>
            <w:vAlign w:val="top"/>
          </w:tcPr>
          <w:p>
            <w:pPr>
              <w:pStyle w:val="TableText"/>
              <w:ind w:left="979"/>
              <w:spacing w:before="92" w:line="200" w:lineRule="auto"/>
              <w:rPr/>
            </w:pPr>
            <w:r>
              <w:rPr/>
              <w:t>北</w:t>
            </w:r>
          </w:p>
        </w:tc>
        <w:tc>
          <w:tcPr>
            <w:tcW w:w="2498" w:type="dxa"/>
            <w:vAlign w:val="top"/>
          </w:tcPr>
          <w:p>
            <w:pPr>
              <w:ind w:left="1011"/>
              <w:spacing w:before="132" w:line="192" w:lineRule="auto"/>
              <w:rPr>
                <w:rFonts w:ascii="Times New Roman" w:hAnsi="Times New Roman" w:eastAsia="Times New Roman" w:cs="Times New Roman"/>
                <w:sz w:val="24"/>
                <w:szCs w:val="24"/>
              </w:rPr>
            </w:pPr>
            <w:r>
              <w:rPr>
                <w:rFonts w:ascii="Times New Roman" w:hAnsi="Times New Roman" w:eastAsia="Times New Roman" w:cs="Times New Roman"/>
                <w:sz w:val="24"/>
                <w:szCs w:val="24"/>
                <w:spacing w:val="-1"/>
              </w:rPr>
              <w:t>2000</w:t>
            </w:r>
          </w:p>
        </w:tc>
        <w:tc>
          <w:tcPr>
            <w:tcW w:w="1544" w:type="dxa"/>
            <w:vAlign w:val="top"/>
          </w:tcPr>
          <w:p>
            <w:pPr>
              <w:pStyle w:val="TableText"/>
              <w:ind w:left="533"/>
              <w:spacing w:before="92" w:line="200" w:lineRule="auto"/>
              <w:rPr/>
            </w:pPr>
            <w:r>
              <w:rPr>
                <w:spacing w:val="-1"/>
              </w:rPr>
              <w:t>居民</w:t>
            </w:r>
          </w:p>
        </w:tc>
        <w:tc>
          <w:tcPr>
            <w:tcW w:w="2698" w:type="dxa"/>
            <w:vAlign w:val="top"/>
            <w:tcBorders>
              <w:right w:val="nil"/>
            </w:tcBorders>
          </w:tcPr>
          <w:p>
            <w:pPr>
              <w:ind w:left="1186"/>
              <w:spacing w:before="132" w:line="192" w:lineRule="auto"/>
              <w:rPr>
                <w:rFonts w:ascii="Times New Roman" w:hAnsi="Times New Roman" w:eastAsia="Times New Roman" w:cs="Times New Roman"/>
                <w:sz w:val="24"/>
                <w:szCs w:val="24"/>
              </w:rPr>
            </w:pPr>
            <w:r>
              <w:rPr>
                <w:rFonts w:ascii="Times New Roman" w:hAnsi="Times New Roman" w:eastAsia="Times New Roman" w:cs="Times New Roman"/>
                <w:sz w:val="24"/>
                <w:szCs w:val="24"/>
                <w:spacing w:val="-5"/>
              </w:rPr>
              <w:t>266</w:t>
            </w:r>
          </w:p>
        </w:tc>
      </w:tr>
      <w:tr>
        <w:trPr>
          <w:trHeight w:val="364" w:hRule="atLeast"/>
        </w:trPr>
        <w:tc>
          <w:tcPr>
            <w:tcW w:w="1083" w:type="dxa"/>
            <w:vAlign w:val="top"/>
            <w:vMerge w:val="continue"/>
            <w:tcBorders>
              <w:left w:val="nil"/>
              <w:bottom w:val="nil"/>
              <w:top w:val="nil"/>
            </w:tcBorders>
          </w:tcPr>
          <w:p>
            <w:pPr>
              <w:rPr>
                <w:rFonts w:ascii="Arial"/>
                <w:sz w:val="21"/>
              </w:rPr>
            </w:pPr>
            <w:r/>
          </w:p>
        </w:tc>
        <w:tc>
          <w:tcPr>
            <w:tcW w:w="866" w:type="dxa"/>
            <w:vAlign w:val="top"/>
          </w:tcPr>
          <w:p>
            <w:pPr>
              <w:ind w:left="314"/>
              <w:spacing w:before="134" w:line="191" w:lineRule="auto"/>
              <w:rPr>
                <w:rFonts w:ascii="Times New Roman" w:hAnsi="Times New Roman" w:eastAsia="Times New Roman" w:cs="Times New Roman"/>
                <w:sz w:val="24"/>
                <w:szCs w:val="24"/>
              </w:rPr>
            </w:pPr>
            <w:r>
              <w:rPr>
                <w:rFonts w:ascii="Times New Roman" w:hAnsi="Times New Roman" w:eastAsia="Times New Roman" w:cs="Times New Roman"/>
                <w:sz w:val="24"/>
                <w:szCs w:val="24"/>
                <w:spacing w:val="-2"/>
              </w:rPr>
              <w:t>27</w:t>
            </w:r>
          </w:p>
        </w:tc>
        <w:tc>
          <w:tcPr>
            <w:tcW w:w="3096" w:type="dxa"/>
            <w:vAlign w:val="top"/>
          </w:tcPr>
          <w:p>
            <w:pPr>
              <w:pStyle w:val="TableText"/>
              <w:ind w:left="1205"/>
              <w:spacing w:before="94" w:line="200" w:lineRule="auto"/>
              <w:rPr/>
            </w:pPr>
            <w:r>
              <w:rPr>
                <w:spacing w:val="-5"/>
              </w:rPr>
              <w:t>大朱家</w:t>
            </w:r>
          </w:p>
        </w:tc>
        <w:tc>
          <w:tcPr>
            <w:tcW w:w="2175" w:type="dxa"/>
            <w:vAlign w:val="top"/>
          </w:tcPr>
          <w:p>
            <w:pPr>
              <w:pStyle w:val="TableText"/>
              <w:ind w:left="866"/>
              <w:spacing w:before="94" w:line="200" w:lineRule="auto"/>
              <w:rPr/>
            </w:pPr>
            <w:r>
              <w:rPr>
                <w:spacing w:val="-6"/>
              </w:rPr>
              <w:t>西北</w:t>
            </w:r>
          </w:p>
        </w:tc>
        <w:tc>
          <w:tcPr>
            <w:tcW w:w="2498" w:type="dxa"/>
            <w:vAlign w:val="top"/>
          </w:tcPr>
          <w:p>
            <w:pPr>
              <w:ind w:left="1011"/>
              <w:spacing w:before="134" w:line="191" w:lineRule="auto"/>
              <w:rPr>
                <w:rFonts w:ascii="Times New Roman" w:hAnsi="Times New Roman" w:eastAsia="Times New Roman" w:cs="Times New Roman"/>
                <w:sz w:val="24"/>
                <w:szCs w:val="24"/>
              </w:rPr>
            </w:pPr>
            <w:r>
              <w:rPr>
                <w:rFonts w:ascii="Times New Roman" w:hAnsi="Times New Roman" w:eastAsia="Times New Roman" w:cs="Times New Roman"/>
                <w:sz w:val="24"/>
                <w:szCs w:val="24"/>
                <w:spacing w:val="-1"/>
              </w:rPr>
              <w:t>2000</w:t>
            </w:r>
          </w:p>
        </w:tc>
        <w:tc>
          <w:tcPr>
            <w:tcW w:w="1544" w:type="dxa"/>
            <w:vAlign w:val="top"/>
          </w:tcPr>
          <w:p>
            <w:pPr>
              <w:pStyle w:val="TableText"/>
              <w:ind w:left="533"/>
              <w:spacing w:before="94" w:line="200" w:lineRule="auto"/>
              <w:rPr/>
            </w:pPr>
            <w:r>
              <w:rPr>
                <w:spacing w:val="-1"/>
              </w:rPr>
              <w:t>居民</w:t>
            </w:r>
          </w:p>
        </w:tc>
        <w:tc>
          <w:tcPr>
            <w:tcW w:w="2698" w:type="dxa"/>
            <w:vAlign w:val="top"/>
            <w:tcBorders>
              <w:right w:val="nil"/>
            </w:tcBorders>
          </w:tcPr>
          <w:p>
            <w:pPr>
              <w:ind w:left="1186"/>
              <w:spacing w:before="134" w:line="191" w:lineRule="auto"/>
              <w:rPr>
                <w:rFonts w:ascii="Times New Roman" w:hAnsi="Times New Roman" w:eastAsia="Times New Roman" w:cs="Times New Roman"/>
                <w:sz w:val="24"/>
                <w:szCs w:val="24"/>
              </w:rPr>
            </w:pPr>
            <w:r>
              <w:rPr>
                <w:rFonts w:ascii="Times New Roman" w:hAnsi="Times New Roman" w:eastAsia="Times New Roman" w:cs="Times New Roman"/>
                <w:sz w:val="24"/>
                <w:szCs w:val="24"/>
                <w:spacing w:val="-5"/>
              </w:rPr>
              <w:t>299</w:t>
            </w:r>
          </w:p>
        </w:tc>
      </w:tr>
      <w:tr>
        <w:trPr>
          <w:trHeight w:val="436" w:hRule="atLeast"/>
        </w:trPr>
        <w:tc>
          <w:tcPr>
            <w:tcW w:w="1083" w:type="dxa"/>
            <w:vAlign w:val="top"/>
            <w:vMerge w:val="continue"/>
            <w:tcBorders>
              <w:left w:val="nil"/>
              <w:bottom w:val="nil"/>
              <w:top w:val="nil"/>
            </w:tcBorders>
          </w:tcPr>
          <w:p>
            <w:pPr>
              <w:rPr>
                <w:rFonts w:ascii="Arial"/>
                <w:sz w:val="21"/>
              </w:rPr>
            </w:pPr>
            <w:r/>
          </w:p>
        </w:tc>
        <w:tc>
          <w:tcPr>
            <w:tcW w:w="866" w:type="dxa"/>
            <w:vAlign w:val="top"/>
          </w:tcPr>
          <w:p>
            <w:pPr>
              <w:ind w:left="314"/>
              <w:spacing w:before="206" w:line="191" w:lineRule="auto"/>
              <w:rPr>
                <w:rFonts w:ascii="Times New Roman" w:hAnsi="Times New Roman" w:eastAsia="Times New Roman" w:cs="Times New Roman"/>
                <w:sz w:val="24"/>
                <w:szCs w:val="24"/>
              </w:rPr>
            </w:pPr>
            <w:r>
              <w:rPr>
                <w:rFonts w:ascii="Times New Roman" w:hAnsi="Times New Roman" w:eastAsia="Times New Roman" w:cs="Times New Roman"/>
                <w:sz w:val="24"/>
                <w:szCs w:val="24"/>
                <w:spacing w:val="-2"/>
              </w:rPr>
              <w:t>28</w:t>
            </w:r>
          </w:p>
        </w:tc>
        <w:tc>
          <w:tcPr>
            <w:tcW w:w="3096" w:type="dxa"/>
            <w:vAlign w:val="top"/>
          </w:tcPr>
          <w:p>
            <w:pPr>
              <w:pStyle w:val="TableText"/>
              <w:ind w:left="1223"/>
              <w:spacing w:before="165" w:line="200" w:lineRule="auto"/>
              <w:rPr/>
            </w:pPr>
            <w:r>
              <w:rPr>
                <w:spacing w:val="-9"/>
              </w:rPr>
              <w:t>中王村</w:t>
            </w:r>
          </w:p>
        </w:tc>
        <w:tc>
          <w:tcPr>
            <w:tcW w:w="2175" w:type="dxa"/>
            <w:vAlign w:val="top"/>
          </w:tcPr>
          <w:p>
            <w:pPr>
              <w:pStyle w:val="TableText"/>
              <w:ind w:left="866"/>
              <w:spacing w:before="165" w:line="200" w:lineRule="auto"/>
              <w:rPr/>
            </w:pPr>
            <w:r>
              <w:rPr>
                <w:spacing w:val="-6"/>
              </w:rPr>
              <w:t>西北</w:t>
            </w:r>
          </w:p>
        </w:tc>
        <w:tc>
          <w:tcPr>
            <w:tcW w:w="2498" w:type="dxa"/>
            <w:vAlign w:val="top"/>
          </w:tcPr>
          <w:p>
            <w:pPr>
              <w:ind w:left="1011"/>
              <w:spacing w:before="206" w:line="191" w:lineRule="auto"/>
              <w:rPr>
                <w:rFonts w:ascii="Times New Roman" w:hAnsi="Times New Roman" w:eastAsia="Times New Roman" w:cs="Times New Roman"/>
                <w:sz w:val="24"/>
                <w:szCs w:val="24"/>
              </w:rPr>
            </w:pPr>
            <w:r>
              <w:rPr>
                <w:rFonts w:ascii="Times New Roman" w:hAnsi="Times New Roman" w:eastAsia="Times New Roman" w:cs="Times New Roman"/>
                <w:sz w:val="24"/>
                <w:szCs w:val="24"/>
                <w:spacing w:val="-1"/>
              </w:rPr>
              <w:t>2300</w:t>
            </w:r>
          </w:p>
        </w:tc>
        <w:tc>
          <w:tcPr>
            <w:tcW w:w="1544" w:type="dxa"/>
            <w:vAlign w:val="top"/>
          </w:tcPr>
          <w:p>
            <w:pPr>
              <w:pStyle w:val="TableText"/>
              <w:ind w:left="533"/>
              <w:spacing w:before="130" w:line="218" w:lineRule="auto"/>
              <w:rPr/>
            </w:pPr>
            <w:r>
              <w:rPr>
                <w:spacing w:val="-1"/>
              </w:rPr>
              <w:t>居民</w:t>
            </w:r>
          </w:p>
        </w:tc>
        <w:tc>
          <w:tcPr>
            <w:tcW w:w="2698" w:type="dxa"/>
            <w:vAlign w:val="top"/>
            <w:tcBorders>
              <w:right w:val="nil"/>
            </w:tcBorders>
          </w:tcPr>
          <w:p>
            <w:pPr>
              <w:ind w:left="1191"/>
              <w:spacing w:before="170" w:line="222" w:lineRule="auto"/>
              <w:rPr>
                <w:rFonts w:ascii="Times New Roman" w:hAnsi="Times New Roman" w:eastAsia="Times New Roman" w:cs="Times New Roman"/>
                <w:sz w:val="24"/>
                <w:szCs w:val="24"/>
              </w:rPr>
            </w:pPr>
            <w:r>
              <w:rPr>
                <w:rFonts w:ascii="Times New Roman" w:hAnsi="Times New Roman" w:eastAsia="Times New Roman" w:cs="Times New Roman"/>
                <w:sz w:val="24"/>
                <w:szCs w:val="24"/>
                <w:spacing w:val="-6"/>
              </w:rPr>
              <w:t>392</w:t>
            </w:r>
          </w:p>
        </w:tc>
      </w:tr>
      <w:tr>
        <w:trPr>
          <w:trHeight w:val="363" w:hRule="atLeast"/>
        </w:trPr>
        <w:tc>
          <w:tcPr>
            <w:tcW w:w="1083" w:type="dxa"/>
            <w:vAlign w:val="top"/>
            <w:vMerge w:val="continue"/>
            <w:tcBorders>
              <w:left w:val="nil"/>
              <w:bottom w:val="nil"/>
              <w:top w:val="nil"/>
            </w:tcBorders>
          </w:tcPr>
          <w:p>
            <w:pPr>
              <w:rPr>
                <w:rFonts w:ascii="Arial"/>
                <w:sz w:val="21"/>
              </w:rPr>
            </w:pPr>
            <w:r/>
          </w:p>
        </w:tc>
        <w:tc>
          <w:tcPr>
            <w:tcW w:w="866" w:type="dxa"/>
            <w:vAlign w:val="top"/>
          </w:tcPr>
          <w:p>
            <w:pPr>
              <w:ind w:left="314"/>
              <w:spacing w:before="135" w:line="189" w:lineRule="auto"/>
              <w:rPr>
                <w:rFonts w:ascii="Times New Roman" w:hAnsi="Times New Roman" w:eastAsia="Times New Roman" w:cs="Times New Roman"/>
                <w:sz w:val="24"/>
                <w:szCs w:val="24"/>
              </w:rPr>
            </w:pPr>
            <w:r>
              <w:rPr>
                <w:rFonts w:ascii="Times New Roman" w:hAnsi="Times New Roman" w:eastAsia="Times New Roman" w:cs="Times New Roman"/>
                <w:sz w:val="24"/>
                <w:szCs w:val="24"/>
                <w:spacing w:val="-2"/>
              </w:rPr>
              <w:t>29</w:t>
            </w:r>
          </w:p>
        </w:tc>
        <w:tc>
          <w:tcPr>
            <w:tcW w:w="3096" w:type="dxa"/>
            <w:vAlign w:val="top"/>
          </w:tcPr>
          <w:p>
            <w:pPr>
              <w:pStyle w:val="TableText"/>
              <w:ind w:left="1198"/>
              <w:spacing w:before="95" w:line="198" w:lineRule="auto"/>
              <w:rPr/>
            </w:pPr>
            <w:r>
              <w:rPr>
                <w:spacing w:val="-3"/>
              </w:rPr>
              <w:t>庄甲村</w:t>
            </w:r>
          </w:p>
        </w:tc>
        <w:tc>
          <w:tcPr>
            <w:tcW w:w="2175" w:type="dxa"/>
            <w:vAlign w:val="top"/>
          </w:tcPr>
          <w:p>
            <w:pPr>
              <w:pStyle w:val="TableText"/>
              <w:ind w:left="988"/>
              <w:spacing w:before="95" w:line="198" w:lineRule="auto"/>
              <w:rPr/>
            </w:pPr>
            <w:r>
              <w:rPr/>
              <w:t>南</w:t>
            </w:r>
          </w:p>
        </w:tc>
        <w:tc>
          <w:tcPr>
            <w:tcW w:w="2498" w:type="dxa"/>
            <w:vAlign w:val="top"/>
          </w:tcPr>
          <w:p>
            <w:pPr>
              <w:ind w:left="1034"/>
              <w:spacing w:before="135" w:line="189" w:lineRule="auto"/>
              <w:rPr>
                <w:rFonts w:ascii="Times New Roman" w:hAnsi="Times New Roman" w:eastAsia="Times New Roman" w:cs="Times New Roman"/>
                <w:sz w:val="24"/>
                <w:szCs w:val="24"/>
              </w:rPr>
            </w:pPr>
            <w:r>
              <w:rPr>
                <w:rFonts w:ascii="Times New Roman" w:hAnsi="Times New Roman" w:eastAsia="Times New Roman" w:cs="Times New Roman"/>
                <w:sz w:val="24"/>
                <w:szCs w:val="24"/>
                <w:spacing w:val="-6"/>
              </w:rPr>
              <w:t>1900</w:t>
            </w:r>
          </w:p>
        </w:tc>
        <w:tc>
          <w:tcPr>
            <w:tcW w:w="1544" w:type="dxa"/>
            <w:vAlign w:val="top"/>
          </w:tcPr>
          <w:p>
            <w:pPr>
              <w:pStyle w:val="TableText"/>
              <w:ind w:left="533"/>
              <w:spacing w:before="95" w:line="198" w:lineRule="auto"/>
              <w:rPr/>
            </w:pPr>
            <w:r>
              <w:rPr>
                <w:spacing w:val="-1"/>
              </w:rPr>
              <w:t>居民</w:t>
            </w:r>
          </w:p>
        </w:tc>
        <w:tc>
          <w:tcPr>
            <w:tcW w:w="2698" w:type="dxa"/>
            <w:vAlign w:val="top"/>
            <w:tcBorders>
              <w:right w:val="nil"/>
            </w:tcBorders>
          </w:tcPr>
          <w:p>
            <w:pPr>
              <w:ind w:left="1186"/>
              <w:spacing w:before="135" w:line="189" w:lineRule="auto"/>
              <w:rPr>
                <w:rFonts w:ascii="Times New Roman" w:hAnsi="Times New Roman" w:eastAsia="Times New Roman" w:cs="Times New Roman"/>
                <w:sz w:val="24"/>
                <w:szCs w:val="24"/>
              </w:rPr>
            </w:pPr>
            <w:r>
              <w:rPr>
                <w:rFonts w:ascii="Times New Roman" w:hAnsi="Times New Roman" w:eastAsia="Times New Roman" w:cs="Times New Roman"/>
                <w:sz w:val="24"/>
                <w:szCs w:val="24"/>
                <w:spacing w:val="-5"/>
              </w:rPr>
              <w:t>293</w:t>
            </w:r>
          </w:p>
        </w:tc>
      </w:tr>
      <w:tr>
        <w:trPr>
          <w:trHeight w:val="364" w:hRule="atLeast"/>
        </w:trPr>
        <w:tc>
          <w:tcPr>
            <w:tcW w:w="1083" w:type="dxa"/>
            <w:vAlign w:val="top"/>
            <w:vMerge w:val="continue"/>
            <w:tcBorders>
              <w:left w:val="nil"/>
              <w:bottom w:val="nil"/>
              <w:top w:val="nil"/>
            </w:tcBorders>
          </w:tcPr>
          <w:p>
            <w:pPr>
              <w:rPr>
                <w:rFonts w:ascii="Arial"/>
                <w:sz w:val="21"/>
              </w:rPr>
            </w:pPr>
            <w:r/>
          </w:p>
        </w:tc>
        <w:tc>
          <w:tcPr>
            <w:tcW w:w="866" w:type="dxa"/>
            <w:vAlign w:val="top"/>
          </w:tcPr>
          <w:p>
            <w:pPr>
              <w:ind w:left="319"/>
              <w:spacing w:before="136" w:line="189" w:lineRule="auto"/>
              <w:rPr>
                <w:rFonts w:ascii="Times New Roman" w:hAnsi="Times New Roman" w:eastAsia="Times New Roman" w:cs="Times New Roman"/>
                <w:sz w:val="24"/>
                <w:szCs w:val="24"/>
              </w:rPr>
            </w:pPr>
            <w:r>
              <w:rPr>
                <w:rFonts w:ascii="Times New Roman" w:hAnsi="Times New Roman" w:eastAsia="Times New Roman" w:cs="Times New Roman"/>
                <w:sz w:val="24"/>
                <w:szCs w:val="24"/>
                <w:spacing w:val="-3"/>
              </w:rPr>
              <w:t>30</w:t>
            </w:r>
          </w:p>
        </w:tc>
        <w:tc>
          <w:tcPr>
            <w:tcW w:w="3096" w:type="dxa"/>
            <w:vAlign w:val="top"/>
          </w:tcPr>
          <w:p>
            <w:pPr>
              <w:pStyle w:val="TableText"/>
              <w:ind w:left="1197"/>
              <w:spacing w:before="96" w:line="198" w:lineRule="auto"/>
              <w:rPr/>
            </w:pPr>
            <w:r>
              <w:rPr>
                <w:spacing w:val="-3"/>
              </w:rPr>
              <w:t>谈甲桥</w:t>
            </w:r>
          </w:p>
        </w:tc>
        <w:tc>
          <w:tcPr>
            <w:tcW w:w="2175" w:type="dxa"/>
            <w:vAlign w:val="top"/>
          </w:tcPr>
          <w:p>
            <w:pPr>
              <w:pStyle w:val="TableText"/>
              <w:ind w:left="866"/>
              <w:spacing w:before="96" w:line="198" w:lineRule="auto"/>
              <w:rPr/>
            </w:pPr>
            <w:r>
              <w:rPr>
                <w:spacing w:val="-6"/>
              </w:rPr>
              <w:t>西南</w:t>
            </w:r>
          </w:p>
        </w:tc>
        <w:tc>
          <w:tcPr>
            <w:tcW w:w="2498" w:type="dxa"/>
            <w:vAlign w:val="top"/>
          </w:tcPr>
          <w:p>
            <w:pPr>
              <w:ind w:left="1011"/>
              <w:spacing w:before="136" w:line="189" w:lineRule="auto"/>
              <w:rPr>
                <w:rFonts w:ascii="Times New Roman" w:hAnsi="Times New Roman" w:eastAsia="Times New Roman" w:cs="Times New Roman"/>
                <w:sz w:val="24"/>
                <w:szCs w:val="24"/>
              </w:rPr>
            </w:pPr>
            <w:r>
              <w:rPr>
                <w:rFonts w:ascii="Times New Roman" w:hAnsi="Times New Roman" w:eastAsia="Times New Roman" w:cs="Times New Roman"/>
                <w:sz w:val="24"/>
                <w:szCs w:val="24"/>
                <w:spacing w:val="-1"/>
              </w:rPr>
              <w:t>2500</w:t>
            </w:r>
          </w:p>
        </w:tc>
        <w:tc>
          <w:tcPr>
            <w:tcW w:w="1544" w:type="dxa"/>
            <w:vAlign w:val="top"/>
          </w:tcPr>
          <w:p>
            <w:pPr>
              <w:pStyle w:val="TableText"/>
              <w:ind w:left="533"/>
              <w:spacing w:before="96" w:line="198" w:lineRule="auto"/>
              <w:rPr/>
            </w:pPr>
            <w:r>
              <w:rPr>
                <w:spacing w:val="-1"/>
              </w:rPr>
              <w:t>居民</w:t>
            </w:r>
          </w:p>
        </w:tc>
        <w:tc>
          <w:tcPr>
            <w:tcW w:w="2698" w:type="dxa"/>
            <w:vAlign w:val="top"/>
            <w:tcBorders>
              <w:right w:val="nil"/>
            </w:tcBorders>
          </w:tcPr>
          <w:p>
            <w:pPr>
              <w:ind w:left="1191"/>
              <w:spacing w:before="136" w:line="189" w:lineRule="auto"/>
              <w:rPr>
                <w:rFonts w:ascii="Times New Roman" w:hAnsi="Times New Roman" w:eastAsia="Times New Roman" w:cs="Times New Roman"/>
                <w:sz w:val="24"/>
                <w:szCs w:val="24"/>
              </w:rPr>
            </w:pPr>
            <w:r>
              <w:rPr>
                <w:rFonts w:ascii="Times New Roman" w:hAnsi="Times New Roman" w:eastAsia="Times New Roman" w:cs="Times New Roman"/>
                <w:sz w:val="24"/>
                <w:szCs w:val="24"/>
                <w:spacing w:val="-6"/>
              </w:rPr>
              <w:t>329</w:t>
            </w:r>
          </w:p>
        </w:tc>
      </w:tr>
      <w:tr>
        <w:trPr>
          <w:trHeight w:val="363" w:hRule="atLeast"/>
        </w:trPr>
        <w:tc>
          <w:tcPr>
            <w:tcW w:w="1083" w:type="dxa"/>
            <w:vAlign w:val="top"/>
            <w:vMerge w:val="continue"/>
            <w:tcBorders>
              <w:left w:val="nil"/>
              <w:bottom w:val="nil"/>
              <w:top w:val="nil"/>
            </w:tcBorders>
          </w:tcPr>
          <w:p>
            <w:pPr>
              <w:rPr>
                <w:rFonts w:ascii="Arial"/>
                <w:sz w:val="21"/>
              </w:rPr>
            </w:pPr>
            <w:r/>
          </w:p>
        </w:tc>
        <w:tc>
          <w:tcPr>
            <w:tcW w:w="866" w:type="dxa"/>
            <w:vAlign w:val="top"/>
          </w:tcPr>
          <w:p>
            <w:pPr>
              <w:ind w:left="319"/>
              <w:spacing w:before="137" w:line="187" w:lineRule="auto"/>
              <w:rPr>
                <w:rFonts w:ascii="Times New Roman" w:hAnsi="Times New Roman" w:eastAsia="Times New Roman" w:cs="Times New Roman"/>
                <w:sz w:val="24"/>
                <w:szCs w:val="24"/>
              </w:rPr>
            </w:pPr>
            <w:r>
              <w:rPr>
                <w:rFonts w:ascii="Times New Roman" w:hAnsi="Times New Roman" w:eastAsia="Times New Roman" w:cs="Times New Roman"/>
                <w:sz w:val="24"/>
                <w:szCs w:val="24"/>
                <w:spacing w:val="-3"/>
              </w:rPr>
              <w:t>31</w:t>
            </w:r>
          </w:p>
        </w:tc>
        <w:tc>
          <w:tcPr>
            <w:tcW w:w="3096" w:type="dxa"/>
            <w:vAlign w:val="top"/>
          </w:tcPr>
          <w:p>
            <w:pPr>
              <w:pStyle w:val="TableText"/>
              <w:ind w:left="243"/>
              <w:spacing w:before="91" w:line="201" w:lineRule="auto"/>
              <w:rPr/>
            </w:pPr>
            <w:r>
              <w:rPr>
                <w:spacing w:val="-2"/>
              </w:rPr>
              <w:t>丹阳市荆林镇郦巷苑小区</w:t>
            </w:r>
          </w:p>
        </w:tc>
        <w:tc>
          <w:tcPr>
            <w:tcW w:w="2175" w:type="dxa"/>
            <w:vAlign w:val="top"/>
          </w:tcPr>
          <w:p>
            <w:pPr>
              <w:pStyle w:val="TableText"/>
              <w:ind w:left="867"/>
              <w:spacing w:before="107" w:line="189" w:lineRule="auto"/>
              <w:rPr/>
            </w:pPr>
            <w:r>
              <w:rPr>
                <w:spacing w:val="-6"/>
              </w:rPr>
              <w:t>西北</w:t>
            </w:r>
          </w:p>
        </w:tc>
        <w:tc>
          <w:tcPr>
            <w:tcW w:w="2498" w:type="dxa"/>
            <w:vAlign w:val="top"/>
          </w:tcPr>
          <w:p>
            <w:pPr>
              <w:ind w:left="1009"/>
              <w:spacing w:before="137" w:line="187" w:lineRule="auto"/>
              <w:rPr>
                <w:rFonts w:ascii="Times New Roman" w:hAnsi="Times New Roman" w:eastAsia="Times New Roman" w:cs="Times New Roman"/>
                <w:sz w:val="24"/>
                <w:szCs w:val="24"/>
              </w:rPr>
            </w:pPr>
            <w:r>
              <w:rPr>
                <w:rFonts w:ascii="Times New Roman" w:hAnsi="Times New Roman" w:eastAsia="Times New Roman" w:cs="Times New Roman"/>
                <w:sz w:val="24"/>
                <w:szCs w:val="24"/>
                <w:spacing w:val="-1"/>
              </w:rPr>
              <w:t>4967</w:t>
            </w:r>
          </w:p>
        </w:tc>
        <w:tc>
          <w:tcPr>
            <w:tcW w:w="1544" w:type="dxa"/>
            <w:vAlign w:val="top"/>
          </w:tcPr>
          <w:p>
            <w:pPr>
              <w:pStyle w:val="TableText"/>
              <w:ind w:left="423"/>
              <w:spacing w:before="91" w:line="201" w:lineRule="auto"/>
              <w:rPr/>
            </w:pPr>
            <w:r>
              <w:rPr>
                <w:spacing w:val="-4"/>
              </w:rPr>
              <w:t>居民区</w:t>
            </w:r>
          </w:p>
        </w:tc>
        <w:tc>
          <w:tcPr>
            <w:tcW w:w="2698" w:type="dxa"/>
            <w:vAlign w:val="top"/>
            <w:tcBorders>
              <w:right w:val="nil"/>
            </w:tcBorders>
          </w:tcPr>
          <w:p>
            <w:pPr>
              <w:ind w:left="1114"/>
              <w:spacing w:before="137" w:line="187" w:lineRule="auto"/>
              <w:rPr>
                <w:rFonts w:ascii="Times New Roman" w:hAnsi="Times New Roman" w:eastAsia="Times New Roman" w:cs="Times New Roman"/>
                <w:sz w:val="24"/>
                <w:szCs w:val="24"/>
              </w:rPr>
            </w:pPr>
            <w:r>
              <w:rPr>
                <w:rFonts w:ascii="Times New Roman" w:hAnsi="Times New Roman" w:eastAsia="Times New Roman" w:cs="Times New Roman"/>
                <w:sz w:val="24"/>
                <w:szCs w:val="24"/>
                <w:spacing w:val="-1"/>
              </w:rPr>
              <w:t>2200</w:t>
            </w:r>
          </w:p>
        </w:tc>
      </w:tr>
      <w:tr>
        <w:trPr>
          <w:trHeight w:val="366" w:hRule="atLeast"/>
        </w:trPr>
        <w:tc>
          <w:tcPr>
            <w:tcW w:w="1083" w:type="dxa"/>
            <w:vAlign w:val="top"/>
            <w:vMerge w:val="continue"/>
            <w:tcBorders>
              <w:left w:val="nil"/>
              <w:bottom w:val="nil"/>
              <w:top w:val="nil"/>
            </w:tcBorders>
          </w:tcPr>
          <w:p>
            <w:pPr>
              <w:rPr>
                <w:rFonts w:ascii="Arial"/>
                <w:sz w:val="21"/>
              </w:rPr>
            </w:pPr>
            <w:r/>
          </w:p>
        </w:tc>
        <w:tc>
          <w:tcPr>
            <w:tcW w:w="866" w:type="dxa"/>
            <w:vAlign w:val="top"/>
          </w:tcPr>
          <w:p>
            <w:pPr>
              <w:ind w:left="319"/>
              <w:spacing w:before="142" w:line="186" w:lineRule="auto"/>
              <w:rPr>
                <w:rFonts w:ascii="Times New Roman" w:hAnsi="Times New Roman" w:eastAsia="Times New Roman" w:cs="Times New Roman"/>
                <w:sz w:val="24"/>
                <w:szCs w:val="24"/>
              </w:rPr>
            </w:pPr>
            <w:r>
              <w:rPr>
                <w:rFonts w:ascii="Times New Roman" w:hAnsi="Times New Roman" w:eastAsia="Times New Roman" w:cs="Times New Roman"/>
                <w:sz w:val="24"/>
                <w:szCs w:val="24"/>
                <w:spacing w:val="-3"/>
              </w:rPr>
              <w:t>32</w:t>
            </w:r>
          </w:p>
        </w:tc>
        <w:tc>
          <w:tcPr>
            <w:tcW w:w="3096" w:type="dxa"/>
            <w:vAlign w:val="top"/>
          </w:tcPr>
          <w:p>
            <w:pPr>
              <w:pStyle w:val="TableText"/>
              <w:ind w:left="680"/>
              <w:spacing w:before="96" w:line="200" w:lineRule="auto"/>
              <w:rPr/>
            </w:pPr>
            <w:r>
              <w:rPr>
                <w:spacing w:val="2"/>
              </w:rPr>
              <w:t>御河熙岸</w:t>
            </w:r>
            <w:r>
              <w:rPr>
                <w:rFonts w:ascii="Times New Roman" w:hAnsi="Times New Roman" w:eastAsia="Times New Roman" w:cs="Times New Roman"/>
                <w:spacing w:val="2"/>
              </w:rPr>
              <w:t>·</w:t>
            </w:r>
            <w:r>
              <w:rPr>
                <w:spacing w:val="2"/>
              </w:rPr>
              <w:t>幸福家</w:t>
            </w:r>
          </w:p>
        </w:tc>
        <w:tc>
          <w:tcPr>
            <w:tcW w:w="2175" w:type="dxa"/>
            <w:vAlign w:val="top"/>
          </w:tcPr>
          <w:p>
            <w:pPr>
              <w:pStyle w:val="TableText"/>
              <w:ind w:left="867"/>
              <w:spacing w:before="111" w:line="188" w:lineRule="auto"/>
              <w:rPr/>
            </w:pPr>
            <w:r>
              <w:rPr>
                <w:spacing w:val="-6"/>
              </w:rPr>
              <w:t>西北</w:t>
            </w:r>
          </w:p>
        </w:tc>
        <w:tc>
          <w:tcPr>
            <w:tcW w:w="2498" w:type="dxa"/>
            <w:vAlign w:val="top"/>
          </w:tcPr>
          <w:p>
            <w:pPr>
              <w:ind w:left="1009"/>
              <w:spacing w:before="142" w:line="186" w:lineRule="auto"/>
              <w:rPr>
                <w:rFonts w:ascii="Times New Roman" w:hAnsi="Times New Roman" w:eastAsia="Times New Roman" w:cs="Times New Roman"/>
                <w:sz w:val="24"/>
                <w:szCs w:val="24"/>
              </w:rPr>
            </w:pPr>
            <w:r>
              <w:rPr>
                <w:rFonts w:ascii="Times New Roman" w:hAnsi="Times New Roman" w:eastAsia="Times New Roman" w:cs="Times New Roman"/>
                <w:sz w:val="24"/>
                <w:szCs w:val="24"/>
                <w:spacing w:val="-1"/>
              </w:rPr>
              <w:t>4951</w:t>
            </w:r>
          </w:p>
        </w:tc>
        <w:tc>
          <w:tcPr>
            <w:tcW w:w="1544" w:type="dxa"/>
            <w:vAlign w:val="top"/>
          </w:tcPr>
          <w:p>
            <w:pPr>
              <w:pStyle w:val="TableText"/>
              <w:ind w:left="423"/>
              <w:spacing w:before="96" w:line="200" w:lineRule="auto"/>
              <w:rPr/>
            </w:pPr>
            <w:r>
              <w:rPr>
                <w:spacing w:val="-4"/>
              </w:rPr>
              <w:t>居民区</w:t>
            </w:r>
          </w:p>
        </w:tc>
        <w:tc>
          <w:tcPr>
            <w:tcW w:w="2698" w:type="dxa"/>
            <w:vAlign w:val="top"/>
            <w:tcBorders>
              <w:right w:val="nil"/>
            </w:tcBorders>
          </w:tcPr>
          <w:p>
            <w:pPr>
              <w:ind w:left="1119"/>
              <w:spacing w:before="142" w:line="186" w:lineRule="auto"/>
              <w:rPr>
                <w:rFonts w:ascii="Times New Roman" w:hAnsi="Times New Roman" w:eastAsia="Times New Roman" w:cs="Times New Roman"/>
                <w:sz w:val="24"/>
                <w:szCs w:val="24"/>
              </w:rPr>
            </w:pPr>
            <w:r>
              <w:rPr>
                <w:rFonts w:ascii="Times New Roman" w:hAnsi="Times New Roman" w:eastAsia="Times New Roman" w:cs="Times New Roman"/>
                <w:sz w:val="24"/>
                <w:szCs w:val="24"/>
                <w:spacing w:val="-2"/>
              </w:rPr>
              <w:t>3300</w:t>
            </w:r>
          </w:p>
        </w:tc>
      </w:tr>
      <w:tr>
        <w:trPr>
          <w:trHeight w:val="364" w:hRule="atLeast"/>
        </w:trPr>
        <w:tc>
          <w:tcPr>
            <w:tcW w:w="1083" w:type="dxa"/>
            <w:vAlign w:val="top"/>
            <w:vMerge w:val="continue"/>
            <w:tcBorders>
              <w:left w:val="nil"/>
              <w:bottom w:val="nil"/>
              <w:top w:val="nil"/>
            </w:tcBorders>
          </w:tcPr>
          <w:p>
            <w:pPr>
              <w:rPr>
                <w:rFonts w:ascii="Arial"/>
                <w:sz w:val="21"/>
              </w:rPr>
            </w:pPr>
            <w:r/>
          </w:p>
        </w:tc>
        <w:tc>
          <w:tcPr>
            <w:tcW w:w="866" w:type="dxa"/>
            <w:vAlign w:val="top"/>
          </w:tcPr>
          <w:p>
            <w:pPr>
              <w:ind w:left="319"/>
              <w:spacing w:before="140" w:line="186" w:lineRule="auto"/>
              <w:rPr>
                <w:rFonts w:ascii="Times New Roman" w:hAnsi="Times New Roman" w:eastAsia="Times New Roman" w:cs="Times New Roman"/>
                <w:sz w:val="24"/>
                <w:szCs w:val="24"/>
              </w:rPr>
            </w:pPr>
            <w:r>
              <w:rPr>
                <w:rFonts w:ascii="Times New Roman" w:hAnsi="Times New Roman" w:eastAsia="Times New Roman" w:cs="Times New Roman"/>
                <w:sz w:val="24"/>
                <w:szCs w:val="24"/>
                <w:spacing w:val="-3"/>
              </w:rPr>
              <w:t>33</w:t>
            </w:r>
          </w:p>
        </w:tc>
        <w:tc>
          <w:tcPr>
            <w:tcW w:w="3096" w:type="dxa"/>
            <w:vAlign w:val="top"/>
          </w:tcPr>
          <w:p>
            <w:pPr>
              <w:pStyle w:val="TableText"/>
              <w:ind w:left="1080"/>
              <w:spacing w:before="95" w:line="199" w:lineRule="auto"/>
              <w:rPr/>
            </w:pPr>
            <w:r>
              <w:rPr>
                <w:spacing w:val="-3"/>
              </w:rPr>
              <w:t>迈村新城</w:t>
            </w:r>
          </w:p>
        </w:tc>
        <w:tc>
          <w:tcPr>
            <w:tcW w:w="2175" w:type="dxa"/>
            <w:vAlign w:val="top"/>
          </w:tcPr>
          <w:p>
            <w:pPr>
              <w:pStyle w:val="TableText"/>
              <w:ind w:left="987"/>
              <w:spacing w:before="127" w:line="174" w:lineRule="auto"/>
              <w:rPr/>
            </w:pPr>
            <w:r>
              <w:rPr/>
              <w:t>西</w:t>
            </w:r>
          </w:p>
        </w:tc>
        <w:tc>
          <w:tcPr>
            <w:tcW w:w="2498" w:type="dxa"/>
            <w:vAlign w:val="top"/>
          </w:tcPr>
          <w:p>
            <w:pPr>
              <w:ind w:left="1009"/>
              <w:spacing w:before="140" w:line="186" w:lineRule="auto"/>
              <w:rPr>
                <w:rFonts w:ascii="Times New Roman" w:hAnsi="Times New Roman" w:eastAsia="Times New Roman" w:cs="Times New Roman"/>
                <w:sz w:val="24"/>
                <w:szCs w:val="24"/>
              </w:rPr>
            </w:pPr>
            <w:r>
              <w:rPr>
                <w:rFonts w:ascii="Times New Roman" w:hAnsi="Times New Roman" w:eastAsia="Times New Roman" w:cs="Times New Roman"/>
                <w:sz w:val="24"/>
                <w:szCs w:val="24"/>
                <w:spacing w:val="-1"/>
              </w:rPr>
              <w:t>4625</w:t>
            </w:r>
          </w:p>
        </w:tc>
        <w:tc>
          <w:tcPr>
            <w:tcW w:w="1544" w:type="dxa"/>
            <w:vAlign w:val="top"/>
          </w:tcPr>
          <w:p>
            <w:pPr>
              <w:pStyle w:val="TableText"/>
              <w:ind w:left="423"/>
              <w:spacing w:before="95" w:line="199" w:lineRule="auto"/>
              <w:rPr/>
            </w:pPr>
            <w:r>
              <w:rPr>
                <w:spacing w:val="-4"/>
              </w:rPr>
              <w:t>居民区</w:t>
            </w:r>
          </w:p>
        </w:tc>
        <w:tc>
          <w:tcPr>
            <w:tcW w:w="2698" w:type="dxa"/>
            <w:vAlign w:val="top"/>
            <w:tcBorders>
              <w:right w:val="nil"/>
            </w:tcBorders>
          </w:tcPr>
          <w:p>
            <w:pPr>
              <w:ind w:left="1114"/>
              <w:spacing w:before="140" w:line="186" w:lineRule="auto"/>
              <w:rPr>
                <w:rFonts w:ascii="Times New Roman" w:hAnsi="Times New Roman" w:eastAsia="Times New Roman" w:cs="Times New Roman"/>
                <w:sz w:val="24"/>
                <w:szCs w:val="24"/>
              </w:rPr>
            </w:pPr>
            <w:r>
              <w:rPr>
                <w:rFonts w:ascii="Times New Roman" w:hAnsi="Times New Roman" w:eastAsia="Times New Roman" w:cs="Times New Roman"/>
                <w:sz w:val="24"/>
                <w:szCs w:val="24"/>
                <w:spacing w:val="-1"/>
              </w:rPr>
              <w:t>2080</w:t>
            </w:r>
          </w:p>
        </w:tc>
      </w:tr>
      <w:tr>
        <w:trPr>
          <w:trHeight w:val="364" w:hRule="atLeast"/>
        </w:trPr>
        <w:tc>
          <w:tcPr>
            <w:tcW w:w="1083" w:type="dxa"/>
            <w:vAlign w:val="top"/>
            <w:vMerge w:val="continue"/>
            <w:tcBorders>
              <w:left w:val="nil"/>
              <w:bottom w:val="nil"/>
              <w:top w:val="nil"/>
            </w:tcBorders>
          </w:tcPr>
          <w:p>
            <w:pPr>
              <w:rPr>
                <w:rFonts w:ascii="Arial"/>
                <w:sz w:val="21"/>
              </w:rPr>
            </w:pPr>
            <w:r/>
          </w:p>
        </w:tc>
        <w:tc>
          <w:tcPr>
            <w:tcW w:w="866" w:type="dxa"/>
            <w:vAlign w:val="top"/>
          </w:tcPr>
          <w:p>
            <w:pPr>
              <w:ind w:left="319"/>
              <w:spacing w:before="141" w:line="185" w:lineRule="auto"/>
              <w:rPr>
                <w:rFonts w:ascii="Times New Roman" w:hAnsi="Times New Roman" w:eastAsia="Times New Roman" w:cs="Times New Roman"/>
                <w:sz w:val="24"/>
                <w:szCs w:val="24"/>
              </w:rPr>
            </w:pPr>
            <w:r>
              <w:rPr>
                <w:rFonts w:ascii="Times New Roman" w:hAnsi="Times New Roman" w:eastAsia="Times New Roman" w:cs="Times New Roman"/>
                <w:sz w:val="24"/>
                <w:szCs w:val="24"/>
                <w:spacing w:val="-3"/>
              </w:rPr>
              <w:t>34</w:t>
            </w:r>
          </w:p>
        </w:tc>
        <w:tc>
          <w:tcPr>
            <w:tcW w:w="3096" w:type="dxa"/>
            <w:vAlign w:val="top"/>
          </w:tcPr>
          <w:p>
            <w:pPr>
              <w:pStyle w:val="TableText"/>
              <w:ind w:left="1196"/>
              <w:spacing w:before="95" w:line="199" w:lineRule="auto"/>
              <w:rPr/>
            </w:pPr>
            <w:r>
              <w:rPr>
                <w:spacing w:val="-3"/>
              </w:rPr>
              <w:t>凤熹台</w:t>
            </w:r>
          </w:p>
        </w:tc>
        <w:tc>
          <w:tcPr>
            <w:tcW w:w="2175" w:type="dxa"/>
            <w:vAlign w:val="top"/>
          </w:tcPr>
          <w:p>
            <w:pPr>
              <w:pStyle w:val="TableText"/>
              <w:ind w:left="987"/>
              <w:spacing w:before="127" w:line="174" w:lineRule="auto"/>
              <w:rPr/>
            </w:pPr>
            <w:r>
              <w:rPr/>
              <w:t>西</w:t>
            </w:r>
          </w:p>
        </w:tc>
        <w:tc>
          <w:tcPr>
            <w:tcW w:w="2498" w:type="dxa"/>
            <w:vAlign w:val="top"/>
          </w:tcPr>
          <w:p>
            <w:pPr>
              <w:ind w:left="1009"/>
              <w:spacing w:before="141" w:line="185" w:lineRule="auto"/>
              <w:rPr>
                <w:rFonts w:ascii="Times New Roman" w:hAnsi="Times New Roman" w:eastAsia="Times New Roman" w:cs="Times New Roman"/>
                <w:sz w:val="24"/>
                <w:szCs w:val="24"/>
              </w:rPr>
            </w:pPr>
            <w:r>
              <w:rPr>
                <w:rFonts w:ascii="Times New Roman" w:hAnsi="Times New Roman" w:eastAsia="Times New Roman" w:cs="Times New Roman"/>
                <w:sz w:val="24"/>
                <w:szCs w:val="24"/>
                <w:spacing w:val="-1"/>
              </w:rPr>
              <w:t>4935</w:t>
            </w:r>
          </w:p>
        </w:tc>
        <w:tc>
          <w:tcPr>
            <w:tcW w:w="1544" w:type="dxa"/>
            <w:vAlign w:val="top"/>
          </w:tcPr>
          <w:p>
            <w:pPr>
              <w:pStyle w:val="TableText"/>
              <w:ind w:left="423"/>
              <w:spacing w:before="95" w:line="199" w:lineRule="auto"/>
              <w:rPr/>
            </w:pPr>
            <w:r>
              <w:rPr>
                <w:spacing w:val="-4"/>
              </w:rPr>
              <w:t>居民区</w:t>
            </w:r>
          </w:p>
        </w:tc>
        <w:tc>
          <w:tcPr>
            <w:tcW w:w="2698" w:type="dxa"/>
            <w:vAlign w:val="top"/>
            <w:tcBorders>
              <w:right w:val="nil"/>
            </w:tcBorders>
          </w:tcPr>
          <w:p>
            <w:pPr>
              <w:ind w:left="1114"/>
              <w:spacing w:before="141" w:line="185" w:lineRule="auto"/>
              <w:rPr>
                <w:rFonts w:ascii="Times New Roman" w:hAnsi="Times New Roman" w:eastAsia="Times New Roman" w:cs="Times New Roman"/>
                <w:sz w:val="24"/>
                <w:szCs w:val="24"/>
              </w:rPr>
            </w:pPr>
            <w:r>
              <w:rPr>
                <w:rFonts w:ascii="Times New Roman" w:hAnsi="Times New Roman" w:eastAsia="Times New Roman" w:cs="Times New Roman"/>
                <w:sz w:val="24"/>
                <w:szCs w:val="24"/>
                <w:spacing w:val="-1"/>
              </w:rPr>
              <w:t>2930</w:t>
            </w:r>
          </w:p>
        </w:tc>
      </w:tr>
      <w:tr>
        <w:trPr>
          <w:trHeight w:val="364" w:hRule="atLeast"/>
        </w:trPr>
        <w:tc>
          <w:tcPr>
            <w:tcW w:w="1083" w:type="dxa"/>
            <w:vAlign w:val="top"/>
            <w:vMerge w:val="continue"/>
            <w:tcBorders>
              <w:left w:val="nil"/>
              <w:bottom w:val="nil"/>
              <w:top w:val="nil"/>
            </w:tcBorders>
          </w:tcPr>
          <w:p>
            <w:pPr>
              <w:rPr>
                <w:rFonts w:ascii="Arial"/>
                <w:sz w:val="21"/>
              </w:rPr>
            </w:pPr>
            <w:r/>
          </w:p>
        </w:tc>
        <w:tc>
          <w:tcPr>
            <w:tcW w:w="866" w:type="dxa"/>
            <w:vAlign w:val="top"/>
          </w:tcPr>
          <w:p>
            <w:pPr>
              <w:ind w:left="319"/>
              <w:spacing w:before="142" w:line="184" w:lineRule="auto"/>
              <w:rPr>
                <w:rFonts w:ascii="Times New Roman" w:hAnsi="Times New Roman" w:eastAsia="Times New Roman" w:cs="Times New Roman"/>
                <w:sz w:val="24"/>
                <w:szCs w:val="24"/>
              </w:rPr>
            </w:pPr>
            <w:r>
              <w:rPr>
                <w:rFonts w:ascii="Times New Roman" w:hAnsi="Times New Roman" w:eastAsia="Times New Roman" w:cs="Times New Roman"/>
                <w:sz w:val="24"/>
                <w:szCs w:val="24"/>
                <w:spacing w:val="-3"/>
              </w:rPr>
              <w:t>35</w:t>
            </w:r>
          </w:p>
        </w:tc>
        <w:tc>
          <w:tcPr>
            <w:tcW w:w="3096" w:type="dxa"/>
            <w:vAlign w:val="top"/>
          </w:tcPr>
          <w:p>
            <w:pPr>
              <w:pStyle w:val="TableText"/>
              <w:ind w:left="1084"/>
              <w:spacing w:before="96" w:line="198" w:lineRule="auto"/>
              <w:rPr/>
            </w:pPr>
            <w:r>
              <w:rPr>
                <w:spacing w:val="-4"/>
              </w:rPr>
              <w:t>首府小区</w:t>
            </w:r>
          </w:p>
        </w:tc>
        <w:tc>
          <w:tcPr>
            <w:tcW w:w="2175" w:type="dxa"/>
            <w:vAlign w:val="top"/>
          </w:tcPr>
          <w:p>
            <w:pPr>
              <w:pStyle w:val="TableText"/>
              <w:ind w:left="867"/>
              <w:spacing w:before="110" w:line="187" w:lineRule="auto"/>
              <w:rPr/>
            </w:pPr>
            <w:r>
              <w:rPr>
                <w:spacing w:val="-6"/>
              </w:rPr>
              <w:t>西北</w:t>
            </w:r>
          </w:p>
        </w:tc>
        <w:tc>
          <w:tcPr>
            <w:tcW w:w="2498" w:type="dxa"/>
            <w:vAlign w:val="top"/>
          </w:tcPr>
          <w:p>
            <w:pPr>
              <w:ind w:left="1009"/>
              <w:spacing w:before="142" w:line="184" w:lineRule="auto"/>
              <w:rPr>
                <w:rFonts w:ascii="Times New Roman" w:hAnsi="Times New Roman" w:eastAsia="Times New Roman" w:cs="Times New Roman"/>
                <w:sz w:val="24"/>
                <w:szCs w:val="24"/>
              </w:rPr>
            </w:pPr>
            <w:r>
              <w:rPr>
                <w:rFonts w:ascii="Times New Roman" w:hAnsi="Times New Roman" w:eastAsia="Times New Roman" w:cs="Times New Roman"/>
                <w:sz w:val="24"/>
                <w:szCs w:val="24"/>
                <w:spacing w:val="-1"/>
              </w:rPr>
              <w:t>4979</w:t>
            </w:r>
          </w:p>
        </w:tc>
        <w:tc>
          <w:tcPr>
            <w:tcW w:w="1544" w:type="dxa"/>
            <w:vAlign w:val="top"/>
          </w:tcPr>
          <w:p>
            <w:pPr>
              <w:pStyle w:val="TableText"/>
              <w:ind w:left="423"/>
              <w:spacing w:before="96" w:line="198" w:lineRule="auto"/>
              <w:rPr/>
            </w:pPr>
            <w:r>
              <w:rPr>
                <w:spacing w:val="-4"/>
              </w:rPr>
              <w:t>居民区</w:t>
            </w:r>
          </w:p>
        </w:tc>
        <w:tc>
          <w:tcPr>
            <w:tcW w:w="2698" w:type="dxa"/>
            <w:vAlign w:val="top"/>
            <w:tcBorders>
              <w:right w:val="nil"/>
            </w:tcBorders>
          </w:tcPr>
          <w:p>
            <w:pPr>
              <w:ind w:left="1114"/>
              <w:spacing w:before="142" w:line="184" w:lineRule="auto"/>
              <w:rPr>
                <w:rFonts w:ascii="Times New Roman" w:hAnsi="Times New Roman" w:eastAsia="Times New Roman" w:cs="Times New Roman"/>
                <w:sz w:val="24"/>
                <w:szCs w:val="24"/>
              </w:rPr>
            </w:pPr>
            <w:r>
              <w:rPr>
                <w:rFonts w:ascii="Times New Roman" w:hAnsi="Times New Roman" w:eastAsia="Times New Roman" w:cs="Times New Roman"/>
                <w:sz w:val="24"/>
                <w:szCs w:val="24"/>
                <w:spacing w:val="-1"/>
              </w:rPr>
              <w:t>2235</w:t>
            </w:r>
          </w:p>
        </w:tc>
      </w:tr>
      <w:tr>
        <w:trPr>
          <w:trHeight w:val="363" w:hRule="atLeast"/>
        </w:trPr>
        <w:tc>
          <w:tcPr>
            <w:tcW w:w="1083" w:type="dxa"/>
            <w:vAlign w:val="top"/>
            <w:vMerge w:val="continue"/>
            <w:tcBorders>
              <w:left w:val="nil"/>
              <w:bottom w:val="nil"/>
              <w:top w:val="nil"/>
            </w:tcBorders>
          </w:tcPr>
          <w:p>
            <w:pPr>
              <w:rPr>
                <w:rFonts w:ascii="Arial"/>
                <w:sz w:val="21"/>
              </w:rPr>
            </w:pPr>
            <w:r/>
          </w:p>
        </w:tc>
        <w:tc>
          <w:tcPr>
            <w:tcW w:w="866" w:type="dxa"/>
            <w:vAlign w:val="top"/>
          </w:tcPr>
          <w:p>
            <w:pPr>
              <w:ind w:left="319"/>
              <w:spacing w:before="142" w:line="183" w:lineRule="auto"/>
              <w:rPr>
                <w:rFonts w:ascii="Times New Roman" w:hAnsi="Times New Roman" w:eastAsia="Times New Roman" w:cs="Times New Roman"/>
                <w:sz w:val="24"/>
                <w:szCs w:val="24"/>
              </w:rPr>
            </w:pPr>
            <w:r>
              <w:rPr>
                <w:rFonts w:ascii="Times New Roman" w:hAnsi="Times New Roman" w:eastAsia="Times New Roman" w:cs="Times New Roman"/>
                <w:sz w:val="24"/>
                <w:szCs w:val="24"/>
                <w:spacing w:val="-3"/>
              </w:rPr>
              <w:t>36</w:t>
            </w:r>
          </w:p>
        </w:tc>
        <w:tc>
          <w:tcPr>
            <w:tcW w:w="3096" w:type="dxa"/>
            <w:vAlign w:val="top"/>
          </w:tcPr>
          <w:p>
            <w:pPr>
              <w:pStyle w:val="TableText"/>
              <w:ind w:left="1200"/>
              <w:spacing w:before="96" w:line="197" w:lineRule="auto"/>
              <w:rPr/>
            </w:pPr>
            <w:r>
              <w:rPr>
                <w:spacing w:val="-4"/>
              </w:rPr>
              <w:t>珑蟠里</w:t>
            </w:r>
          </w:p>
        </w:tc>
        <w:tc>
          <w:tcPr>
            <w:tcW w:w="2175" w:type="dxa"/>
            <w:vAlign w:val="top"/>
          </w:tcPr>
          <w:p>
            <w:pPr>
              <w:pStyle w:val="TableText"/>
              <w:ind w:left="987"/>
              <w:spacing w:before="130" w:line="171" w:lineRule="auto"/>
              <w:rPr/>
            </w:pPr>
            <w:r>
              <w:rPr/>
              <w:t>西</w:t>
            </w:r>
          </w:p>
        </w:tc>
        <w:tc>
          <w:tcPr>
            <w:tcW w:w="2498" w:type="dxa"/>
            <w:vAlign w:val="top"/>
          </w:tcPr>
          <w:p>
            <w:pPr>
              <w:ind w:left="1009"/>
              <w:spacing w:before="142" w:line="183" w:lineRule="auto"/>
              <w:rPr>
                <w:rFonts w:ascii="Times New Roman" w:hAnsi="Times New Roman" w:eastAsia="Times New Roman" w:cs="Times New Roman"/>
                <w:sz w:val="24"/>
                <w:szCs w:val="24"/>
              </w:rPr>
            </w:pPr>
            <w:r>
              <w:rPr>
                <w:rFonts w:ascii="Times New Roman" w:hAnsi="Times New Roman" w:eastAsia="Times New Roman" w:cs="Times New Roman"/>
                <w:sz w:val="24"/>
                <w:szCs w:val="24"/>
                <w:spacing w:val="-1"/>
              </w:rPr>
              <w:t>4868</w:t>
            </w:r>
          </w:p>
        </w:tc>
        <w:tc>
          <w:tcPr>
            <w:tcW w:w="1544" w:type="dxa"/>
            <w:vAlign w:val="top"/>
          </w:tcPr>
          <w:p>
            <w:pPr>
              <w:pStyle w:val="TableText"/>
              <w:ind w:left="423"/>
              <w:spacing w:before="96" w:line="197" w:lineRule="auto"/>
              <w:rPr/>
            </w:pPr>
            <w:r>
              <w:rPr>
                <w:spacing w:val="-4"/>
              </w:rPr>
              <w:t>居民区</w:t>
            </w:r>
          </w:p>
        </w:tc>
        <w:tc>
          <w:tcPr>
            <w:tcW w:w="2698" w:type="dxa"/>
            <w:vAlign w:val="top"/>
            <w:tcBorders>
              <w:right w:val="nil"/>
            </w:tcBorders>
          </w:tcPr>
          <w:p>
            <w:pPr>
              <w:ind w:left="1114"/>
              <w:spacing w:before="142" w:line="183" w:lineRule="auto"/>
              <w:rPr>
                <w:rFonts w:ascii="Times New Roman" w:hAnsi="Times New Roman" w:eastAsia="Times New Roman" w:cs="Times New Roman"/>
                <w:sz w:val="24"/>
                <w:szCs w:val="24"/>
              </w:rPr>
            </w:pPr>
            <w:r>
              <w:rPr>
                <w:rFonts w:ascii="Times New Roman" w:hAnsi="Times New Roman" w:eastAsia="Times New Roman" w:cs="Times New Roman"/>
                <w:sz w:val="24"/>
                <w:szCs w:val="24"/>
                <w:spacing w:val="-1"/>
              </w:rPr>
              <w:t>2555</w:t>
            </w:r>
          </w:p>
        </w:tc>
      </w:tr>
      <w:tr>
        <w:trPr>
          <w:trHeight w:val="364" w:hRule="atLeast"/>
        </w:trPr>
        <w:tc>
          <w:tcPr>
            <w:tcW w:w="1083" w:type="dxa"/>
            <w:vAlign w:val="top"/>
            <w:vMerge w:val="continue"/>
            <w:tcBorders>
              <w:left w:val="nil"/>
              <w:bottom w:val="nil"/>
              <w:top w:val="nil"/>
            </w:tcBorders>
          </w:tcPr>
          <w:p>
            <w:pPr>
              <w:rPr>
                <w:rFonts w:ascii="Arial"/>
                <w:sz w:val="21"/>
              </w:rPr>
            </w:pPr>
            <w:r/>
          </w:p>
        </w:tc>
        <w:tc>
          <w:tcPr>
            <w:tcW w:w="866" w:type="dxa"/>
            <w:vAlign w:val="top"/>
          </w:tcPr>
          <w:p>
            <w:pPr>
              <w:ind w:left="319"/>
              <w:spacing w:before="144" w:line="182" w:lineRule="auto"/>
              <w:rPr>
                <w:rFonts w:ascii="Times New Roman" w:hAnsi="Times New Roman" w:eastAsia="Times New Roman" w:cs="Times New Roman"/>
                <w:sz w:val="24"/>
                <w:szCs w:val="24"/>
              </w:rPr>
            </w:pPr>
            <w:r>
              <w:rPr>
                <w:rFonts w:ascii="Times New Roman" w:hAnsi="Times New Roman" w:eastAsia="Times New Roman" w:cs="Times New Roman"/>
                <w:sz w:val="24"/>
                <w:szCs w:val="24"/>
                <w:spacing w:val="-3"/>
              </w:rPr>
              <w:t>37</w:t>
            </w:r>
          </w:p>
        </w:tc>
        <w:tc>
          <w:tcPr>
            <w:tcW w:w="3096" w:type="dxa"/>
            <w:vAlign w:val="top"/>
          </w:tcPr>
          <w:p>
            <w:pPr>
              <w:pStyle w:val="TableText"/>
              <w:ind w:left="1083"/>
              <w:spacing w:before="99" w:line="196" w:lineRule="auto"/>
              <w:rPr/>
            </w:pPr>
            <w:r>
              <w:rPr>
                <w:spacing w:val="-4"/>
              </w:rPr>
              <w:t>圣象家园</w:t>
            </w:r>
          </w:p>
        </w:tc>
        <w:tc>
          <w:tcPr>
            <w:tcW w:w="2175" w:type="dxa"/>
            <w:vAlign w:val="top"/>
          </w:tcPr>
          <w:p>
            <w:pPr>
              <w:pStyle w:val="TableText"/>
              <w:ind w:left="867"/>
              <w:spacing w:before="113" w:line="185" w:lineRule="auto"/>
              <w:rPr/>
            </w:pPr>
            <w:r>
              <w:rPr>
                <w:spacing w:val="-6"/>
              </w:rPr>
              <w:t>西北</w:t>
            </w:r>
          </w:p>
        </w:tc>
        <w:tc>
          <w:tcPr>
            <w:tcW w:w="2498" w:type="dxa"/>
            <w:vAlign w:val="top"/>
          </w:tcPr>
          <w:p>
            <w:pPr>
              <w:ind w:left="1015"/>
              <w:spacing w:before="144" w:line="182" w:lineRule="auto"/>
              <w:rPr>
                <w:rFonts w:ascii="Times New Roman" w:hAnsi="Times New Roman" w:eastAsia="Times New Roman" w:cs="Times New Roman"/>
                <w:sz w:val="24"/>
                <w:szCs w:val="24"/>
              </w:rPr>
            </w:pPr>
            <w:r>
              <w:rPr>
                <w:rFonts w:ascii="Times New Roman" w:hAnsi="Times New Roman" w:eastAsia="Times New Roman" w:cs="Times New Roman"/>
                <w:sz w:val="24"/>
                <w:szCs w:val="24"/>
                <w:spacing w:val="-2"/>
              </w:rPr>
              <w:t>3882</w:t>
            </w:r>
          </w:p>
        </w:tc>
        <w:tc>
          <w:tcPr>
            <w:tcW w:w="1544" w:type="dxa"/>
            <w:vAlign w:val="top"/>
          </w:tcPr>
          <w:p>
            <w:pPr>
              <w:pStyle w:val="TableText"/>
              <w:ind w:left="423"/>
              <w:spacing w:before="99" w:line="196" w:lineRule="auto"/>
              <w:rPr/>
            </w:pPr>
            <w:r>
              <w:rPr>
                <w:spacing w:val="-4"/>
              </w:rPr>
              <w:t>居民区</w:t>
            </w:r>
          </w:p>
        </w:tc>
        <w:tc>
          <w:tcPr>
            <w:tcW w:w="2698" w:type="dxa"/>
            <w:vAlign w:val="top"/>
            <w:tcBorders>
              <w:right w:val="nil"/>
            </w:tcBorders>
          </w:tcPr>
          <w:p>
            <w:pPr>
              <w:ind w:left="1137"/>
              <w:spacing w:before="144" w:line="182" w:lineRule="auto"/>
              <w:rPr>
                <w:rFonts w:ascii="Times New Roman" w:hAnsi="Times New Roman" w:eastAsia="Times New Roman" w:cs="Times New Roman"/>
                <w:sz w:val="24"/>
                <w:szCs w:val="24"/>
              </w:rPr>
            </w:pPr>
            <w:r>
              <w:rPr>
                <w:rFonts w:ascii="Times New Roman" w:hAnsi="Times New Roman" w:eastAsia="Times New Roman" w:cs="Times New Roman"/>
                <w:sz w:val="24"/>
                <w:szCs w:val="24"/>
                <w:spacing w:val="-6"/>
              </w:rPr>
              <w:t>1380</w:t>
            </w:r>
          </w:p>
        </w:tc>
      </w:tr>
      <w:tr>
        <w:trPr>
          <w:trHeight w:val="366" w:hRule="atLeast"/>
        </w:trPr>
        <w:tc>
          <w:tcPr>
            <w:tcW w:w="1083" w:type="dxa"/>
            <w:vAlign w:val="top"/>
            <w:vMerge w:val="continue"/>
            <w:tcBorders>
              <w:left w:val="nil"/>
              <w:bottom w:val="nil"/>
              <w:top w:val="nil"/>
            </w:tcBorders>
          </w:tcPr>
          <w:p>
            <w:pPr>
              <w:rPr>
                <w:rFonts w:ascii="Arial"/>
                <w:sz w:val="21"/>
              </w:rPr>
            </w:pPr>
            <w:r/>
          </w:p>
        </w:tc>
        <w:tc>
          <w:tcPr>
            <w:tcW w:w="866" w:type="dxa"/>
            <w:vAlign w:val="top"/>
          </w:tcPr>
          <w:p>
            <w:pPr>
              <w:ind w:left="319"/>
              <w:spacing w:before="146" w:line="182" w:lineRule="auto"/>
              <w:rPr>
                <w:rFonts w:ascii="Times New Roman" w:hAnsi="Times New Roman" w:eastAsia="Times New Roman" w:cs="Times New Roman"/>
                <w:sz w:val="24"/>
                <w:szCs w:val="24"/>
              </w:rPr>
            </w:pPr>
            <w:r>
              <w:rPr>
                <w:rFonts w:ascii="Times New Roman" w:hAnsi="Times New Roman" w:eastAsia="Times New Roman" w:cs="Times New Roman"/>
                <w:sz w:val="24"/>
                <w:szCs w:val="24"/>
                <w:spacing w:val="-3"/>
              </w:rPr>
              <w:t>38</w:t>
            </w:r>
          </w:p>
        </w:tc>
        <w:tc>
          <w:tcPr>
            <w:tcW w:w="3096" w:type="dxa"/>
            <w:vAlign w:val="top"/>
          </w:tcPr>
          <w:p>
            <w:pPr>
              <w:pStyle w:val="TableText"/>
              <w:ind w:left="960"/>
              <w:spacing w:before="101" w:line="196" w:lineRule="auto"/>
              <w:rPr/>
            </w:pPr>
            <w:r>
              <w:rPr>
                <w:spacing w:val="-3"/>
              </w:rPr>
              <w:t>金桥世纪城</w:t>
            </w:r>
          </w:p>
        </w:tc>
        <w:tc>
          <w:tcPr>
            <w:tcW w:w="2175" w:type="dxa"/>
            <w:vAlign w:val="top"/>
          </w:tcPr>
          <w:p>
            <w:pPr>
              <w:pStyle w:val="TableText"/>
              <w:ind w:left="867"/>
              <w:spacing w:before="116" w:line="184" w:lineRule="auto"/>
              <w:rPr/>
            </w:pPr>
            <w:r>
              <w:rPr>
                <w:spacing w:val="-6"/>
              </w:rPr>
              <w:t>西北</w:t>
            </w:r>
          </w:p>
        </w:tc>
        <w:tc>
          <w:tcPr>
            <w:tcW w:w="2498" w:type="dxa"/>
            <w:vAlign w:val="top"/>
          </w:tcPr>
          <w:p>
            <w:pPr>
              <w:ind w:left="1009"/>
              <w:spacing w:before="146" w:line="182" w:lineRule="auto"/>
              <w:rPr>
                <w:rFonts w:ascii="Times New Roman" w:hAnsi="Times New Roman" w:eastAsia="Times New Roman" w:cs="Times New Roman"/>
                <w:sz w:val="24"/>
                <w:szCs w:val="24"/>
              </w:rPr>
            </w:pPr>
            <w:r>
              <w:rPr>
                <w:rFonts w:ascii="Times New Roman" w:hAnsi="Times New Roman" w:eastAsia="Times New Roman" w:cs="Times New Roman"/>
                <w:sz w:val="24"/>
                <w:szCs w:val="24"/>
                <w:spacing w:val="-1"/>
              </w:rPr>
              <w:t>4897</w:t>
            </w:r>
          </w:p>
        </w:tc>
        <w:tc>
          <w:tcPr>
            <w:tcW w:w="1544" w:type="dxa"/>
            <w:vAlign w:val="top"/>
          </w:tcPr>
          <w:p>
            <w:pPr>
              <w:pStyle w:val="TableText"/>
              <w:ind w:left="423"/>
              <w:spacing w:before="101" w:line="196" w:lineRule="auto"/>
              <w:rPr/>
            </w:pPr>
            <w:r>
              <w:rPr>
                <w:spacing w:val="-4"/>
              </w:rPr>
              <w:t>居民区</w:t>
            </w:r>
          </w:p>
        </w:tc>
        <w:tc>
          <w:tcPr>
            <w:tcW w:w="2698" w:type="dxa"/>
            <w:vAlign w:val="top"/>
            <w:tcBorders>
              <w:right w:val="nil"/>
            </w:tcBorders>
          </w:tcPr>
          <w:p>
            <w:pPr>
              <w:ind w:left="1137"/>
              <w:spacing w:before="146" w:line="182" w:lineRule="auto"/>
              <w:rPr>
                <w:rFonts w:ascii="Times New Roman" w:hAnsi="Times New Roman" w:eastAsia="Times New Roman" w:cs="Times New Roman"/>
                <w:sz w:val="24"/>
                <w:szCs w:val="24"/>
              </w:rPr>
            </w:pPr>
            <w:r>
              <w:rPr>
                <w:rFonts w:ascii="Times New Roman" w:hAnsi="Times New Roman" w:eastAsia="Times New Roman" w:cs="Times New Roman"/>
                <w:sz w:val="24"/>
                <w:szCs w:val="24"/>
                <w:spacing w:val="-6"/>
              </w:rPr>
              <w:t>1425</w:t>
            </w:r>
          </w:p>
        </w:tc>
      </w:tr>
      <w:tr>
        <w:trPr>
          <w:trHeight w:val="387" w:hRule="atLeast"/>
        </w:trPr>
        <w:tc>
          <w:tcPr>
            <w:tcW w:w="1083" w:type="dxa"/>
            <w:vAlign w:val="top"/>
            <w:vMerge w:val="continue"/>
            <w:tcBorders>
              <w:left w:val="nil"/>
              <w:bottom w:val="single" w:color="000000" w:sz="10" w:space="0"/>
              <w:top w:val="nil"/>
            </w:tcBorders>
          </w:tcPr>
          <w:p>
            <w:pPr>
              <w:rPr>
                <w:rFonts w:ascii="Arial"/>
                <w:sz w:val="21"/>
              </w:rPr>
            </w:pPr>
            <w:r/>
          </w:p>
        </w:tc>
        <w:tc>
          <w:tcPr>
            <w:tcW w:w="866" w:type="dxa"/>
            <w:vAlign w:val="top"/>
            <w:tcBorders>
              <w:bottom w:val="single" w:color="000000" w:sz="10" w:space="0"/>
            </w:tcBorders>
          </w:tcPr>
          <w:p>
            <w:pPr>
              <w:ind w:left="319"/>
              <w:spacing w:before="145" w:line="201" w:lineRule="auto"/>
              <w:rPr>
                <w:rFonts w:ascii="Times New Roman" w:hAnsi="Times New Roman" w:eastAsia="Times New Roman" w:cs="Times New Roman"/>
                <w:sz w:val="24"/>
                <w:szCs w:val="24"/>
              </w:rPr>
            </w:pPr>
            <w:r>
              <w:rPr>
                <w:rFonts w:ascii="Times New Roman" w:hAnsi="Times New Roman" w:eastAsia="Times New Roman" w:cs="Times New Roman"/>
                <w:sz w:val="24"/>
                <w:szCs w:val="24"/>
                <w:spacing w:val="-3"/>
              </w:rPr>
              <w:t>39</w:t>
            </w:r>
          </w:p>
        </w:tc>
        <w:tc>
          <w:tcPr>
            <w:tcW w:w="3096" w:type="dxa"/>
            <w:vAlign w:val="top"/>
            <w:tcBorders>
              <w:bottom w:val="single" w:color="000000" w:sz="10" w:space="0"/>
            </w:tcBorders>
          </w:tcPr>
          <w:p>
            <w:pPr>
              <w:pStyle w:val="TableText"/>
              <w:ind w:left="1083"/>
              <w:spacing w:before="100" w:line="213" w:lineRule="auto"/>
              <w:rPr/>
            </w:pPr>
            <w:r>
              <w:rPr>
                <w:spacing w:val="-4"/>
              </w:rPr>
              <w:t>东南新城</w:t>
            </w:r>
          </w:p>
        </w:tc>
        <w:tc>
          <w:tcPr>
            <w:tcW w:w="2175" w:type="dxa"/>
            <w:vAlign w:val="top"/>
            <w:tcBorders>
              <w:bottom w:val="single" w:color="000000" w:sz="10" w:space="0"/>
            </w:tcBorders>
          </w:tcPr>
          <w:p>
            <w:pPr>
              <w:pStyle w:val="TableText"/>
              <w:ind w:left="867"/>
              <w:spacing w:before="115" w:line="201" w:lineRule="auto"/>
              <w:rPr/>
            </w:pPr>
            <w:r>
              <w:rPr>
                <w:spacing w:val="-6"/>
              </w:rPr>
              <w:t>西北</w:t>
            </w:r>
          </w:p>
        </w:tc>
        <w:tc>
          <w:tcPr>
            <w:tcW w:w="2498" w:type="dxa"/>
            <w:vAlign w:val="top"/>
            <w:tcBorders>
              <w:bottom w:val="single" w:color="000000" w:sz="10" w:space="0"/>
            </w:tcBorders>
          </w:tcPr>
          <w:p>
            <w:pPr>
              <w:ind w:left="1009"/>
              <w:spacing w:before="145" w:line="201" w:lineRule="auto"/>
              <w:rPr>
                <w:rFonts w:ascii="Times New Roman" w:hAnsi="Times New Roman" w:eastAsia="Times New Roman" w:cs="Times New Roman"/>
                <w:sz w:val="24"/>
                <w:szCs w:val="24"/>
              </w:rPr>
            </w:pPr>
            <w:r>
              <w:rPr>
                <w:rFonts w:ascii="Times New Roman" w:hAnsi="Times New Roman" w:eastAsia="Times New Roman" w:cs="Times New Roman"/>
                <w:sz w:val="24"/>
                <w:szCs w:val="24"/>
                <w:spacing w:val="-1"/>
              </w:rPr>
              <w:t>4808</w:t>
            </w:r>
          </w:p>
        </w:tc>
        <w:tc>
          <w:tcPr>
            <w:tcW w:w="1544" w:type="dxa"/>
            <w:vAlign w:val="top"/>
            <w:tcBorders>
              <w:bottom w:val="single" w:color="000000" w:sz="10" w:space="0"/>
            </w:tcBorders>
          </w:tcPr>
          <w:p>
            <w:pPr>
              <w:pStyle w:val="TableText"/>
              <w:ind w:left="423"/>
              <w:spacing w:before="100" w:line="213" w:lineRule="auto"/>
              <w:rPr/>
            </w:pPr>
            <w:r>
              <w:rPr>
                <w:spacing w:val="-4"/>
              </w:rPr>
              <w:t>居民区</w:t>
            </w:r>
          </w:p>
        </w:tc>
        <w:tc>
          <w:tcPr>
            <w:tcW w:w="2698" w:type="dxa"/>
            <w:vAlign w:val="top"/>
            <w:tcBorders>
              <w:right w:val="nil"/>
              <w:bottom w:val="single" w:color="000000" w:sz="10" w:space="0"/>
            </w:tcBorders>
          </w:tcPr>
          <w:p>
            <w:pPr>
              <w:ind w:left="1137"/>
              <w:spacing w:before="145" w:line="201" w:lineRule="auto"/>
              <w:rPr>
                <w:rFonts w:ascii="Times New Roman" w:hAnsi="Times New Roman" w:eastAsia="Times New Roman" w:cs="Times New Roman"/>
                <w:sz w:val="24"/>
                <w:szCs w:val="24"/>
              </w:rPr>
            </w:pPr>
            <w:r>
              <w:rPr>
                <w:rFonts w:ascii="Times New Roman" w:hAnsi="Times New Roman" w:eastAsia="Times New Roman" w:cs="Times New Roman"/>
                <w:sz w:val="24"/>
                <w:szCs w:val="24"/>
                <w:spacing w:val="-6"/>
              </w:rPr>
              <w:t>1840</w:t>
            </w:r>
          </w:p>
        </w:tc>
      </w:tr>
    </w:tbl>
    <w:p>
      <w:pPr>
        <w:pStyle w:val="BodyText"/>
        <w:rPr/>
      </w:pPr>
      <w:r/>
    </w:p>
    <w:p>
      <w:pPr>
        <w:sectPr>
          <w:footerReference w:type="default" r:id="rId29"/>
          <w:pgSz w:w="16839" w:h="11907"/>
          <w:pgMar w:top="1012" w:right="1437" w:bottom="1356" w:left="1440" w:header="0" w:footer="1155" w:gutter="0"/>
        </w:sectPr>
        <w:rPr/>
      </w:pPr>
    </w:p>
    <w:p>
      <w:pPr>
        <w:spacing w:before="186"/>
        <w:rPr/>
      </w:pPr>
      <w:r/>
    </w:p>
    <w:tbl>
      <w:tblPr>
        <w:tblStyle w:val="TableNormal"/>
        <w:tblW w:w="13960" w:type="dxa"/>
        <w:tblInd w:w="0" w:type="dxa"/>
        <w:tblLayout w:type="fixed"/>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Pr>
      <w:tblGrid>
        <w:gridCol w:w="1083"/>
        <w:gridCol w:w="866"/>
        <w:gridCol w:w="3096"/>
        <w:gridCol w:w="2175"/>
        <w:gridCol w:w="2498"/>
        <w:gridCol w:w="1544"/>
        <w:gridCol w:w="2698"/>
      </w:tblGrid>
      <w:tr>
        <w:trPr>
          <w:trHeight w:val="370" w:hRule="atLeast"/>
        </w:trPr>
        <w:tc>
          <w:tcPr>
            <w:tcW w:w="1083" w:type="dxa"/>
            <w:vAlign w:val="top"/>
            <w:tcBorders>
              <w:left w:val="nil"/>
              <w:top w:val="single" w:color="000000" w:sz="10" w:space="0"/>
            </w:tcBorders>
          </w:tcPr>
          <w:p>
            <w:pPr>
              <w:pStyle w:val="TableText"/>
              <w:ind w:left="336"/>
              <w:spacing w:before="88" w:line="209" w:lineRule="auto"/>
              <w:rPr/>
            </w:pPr>
            <w:r>
              <w:rPr>
                <w:b/>
                <w:bCs/>
                <w:spacing w:val="-12"/>
              </w:rPr>
              <w:t>类别</w:t>
            </w:r>
          </w:p>
        </w:tc>
        <w:tc>
          <w:tcPr>
            <w:tcW w:w="12877" w:type="dxa"/>
            <w:vAlign w:val="top"/>
            <w:gridSpan w:val="6"/>
            <w:tcBorders>
              <w:right w:val="nil"/>
              <w:top w:val="single" w:color="000000" w:sz="10" w:space="0"/>
            </w:tcBorders>
          </w:tcPr>
          <w:p>
            <w:pPr>
              <w:pStyle w:val="TableText"/>
              <w:ind w:left="5772"/>
              <w:spacing w:before="88" w:line="209" w:lineRule="auto"/>
              <w:rPr/>
            </w:pPr>
            <w:r>
              <w:rPr>
                <w:b/>
                <w:bCs/>
                <w:spacing w:val="-14"/>
              </w:rPr>
              <w:t>环境敏感特征</w:t>
            </w:r>
          </w:p>
        </w:tc>
      </w:tr>
      <w:tr>
        <w:trPr>
          <w:trHeight w:val="363" w:hRule="atLeast"/>
        </w:trPr>
        <w:tc>
          <w:tcPr>
            <w:tcW w:w="1083" w:type="dxa"/>
            <w:vAlign w:val="top"/>
            <w:vMerge w:val="restart"/>
            <w:tcBorders>
              <w:left w:val="nil"/>
              <w:bottom w:val="nil"/>
            </w:tcBorders>
          </w:tcPr>
          <w:p>
            <w:pPr>
              <w:rPr>
                <w:rFonts w:ascii="Arial"/>
                <w:sz w:val="21"/>
              </w:rPr>
            </w:pPr>
            <w:r/>
          </w:p>
        </w:tc>
        <w:tc>
          <w:tcPr>
            <w:tcW w:w="866" w:type="dxa"/>
            <w:vAlign w:val="top"/>
          </w:tcPr>
          <w:p>
            <w:pPr>
              <w:ind w:left="313"/>
              <w:spacing w:before="123" w:line="20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spacing w:val="-1"/>
              </w:rPr>
              <w:t>40</w:t>
            </w:r>
          </w:p>
        </w:tc>
        <w:tc>
          <w:tcPr>
            <w:tcW w:w="3096" w:type="dxa"/>
            <w:vAlign w:val="top"/>
          </w:tcPr>
          <w:p>
            <w:pPr>
              <w:pStyle w:val="TableText"/>
              <w:ind w:left="1324"/>
              <w:spacing w:before="77" w:line="212" w:lineRule="auto"/>
              <w:rPr/>
            </w:pPr>
            <w:r>
              <w:rPr>
                <w:spacing w:val="-5"/>
              </w:rPr>
              <w:t>王家</w:t>
            </w:r>
          </w:p>
        </w:tc>
        <w:tc>
          <w:tcPr>
            <w:tcW w:w="2175" w:type="dxa"/>
            <w:vAlign w:val="top"/>
          </w:tcPr>
          <w:p>
            <w:pPr>
              <w:pStyle w:val="TableText"/>
              <w:ind w:left="863"/>
              <w:spacing w:before="77" w:line="212" w:lineRule="auto"/>
              <w:rPr/>
            </w:pPr>
            <w:r>
              <w:rPr>
                <w:spacing w:val="-5"/>
              </w:rPr>
              <w:t>东北</w:t>
            </w:r>
          </w:p>
        </w:tc>
        <w:tc>
          <w:tcPr>
            <w:tcW w:w="2498" w:type="dxa"/>
            <w:vAlign w:val="top"/>
          </w:tcPr>
          <w:p>
            <w:pPr>
              <w:ind w:left="1009"/>
              <w:spacing w:before="123" w:line="20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spacing w:val="-1"/>
              </w:rPr>
              <w:t>4775</w:t>
            </w:r>
          </w:p>
        </w:tc>
        <w:tc>
          <w:tcPr>
            <w:tcW w:w="1544" w:type="dxa"/>
            <w:vAlign w:val="top"/>
          </w:tcPr>
          <w:p>
            <w:pPr>
              <w:pStyle w:val="TableText"/>
              <w:ind w:left="474"/>
              <w:spacing w:before="77" w:line="212" w:lineRule="auto"/>
              <w:rPr/>
            </w:pPr>
            <w:r>
              <w:rPr>
                <w:spacing w:val="-15"/>
              </w:rPr>
              <w:t>自然村</w:t>
            </w:r>
          </w:p>
        </w:tc>
        <w:tc>
          <w:tcPr>
            <w:tcW w:w="2698" w:type="dxa"/>
            <w:vAlign w:val="top"/>
            <w:tcBorders>
              <w:right w:val="nil"/>
            </w:tcBorders>
          </w:tcPr>
          <w:p>
            <w:pPr>
              <w:ind w:left="1179"/>
              <w:spacing w:before="123" w:line="20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spacing w:val="-3"/>
              </w:rPr>
              <w:t>320</w:t>
            </w:r>
          </w:p>
        </w:tc>
      </w:tr>
      <w:tr>
        <w:trPr>
          <w:trHeight w:val="364" w:hRule="atLeast"/>
        </w:trPr>
        <w:tc>
          <w:tcPr>
            <w:tcW w:w="1083" w:type="dxa"/>
            <w:vAlign w:val="top"/>
            <w:vMerge w:val="continue"/>
            <w:tcBorders>
              <w:left w:val="nil"/>
              <w:bottom w:val="nil"/>
              <w:top w:val="nil"/>
            </w:tcBorders>
          </w:tcPr>
          <w:p>
            <w:pPr>
              <w:rPr>
                <w:rFonts w:ascii="Arial"/>
                <w:sz w:val="21"/>
              </w:rPr>
            </w:pPr>
            <w:r/>
          </w:p>
        </w:tc>
        <w:tc>
          <w:tcPr>
            <w:tcW w:w="866" w:type="dxa"/>
            <w:vAlign w:val="top"/>
          </w:tcPr>
          <w:p>
            <w:pPr>
              <w:ind w:left="313"/>
              <w:spacing w:before="124" w:line="20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spacing w:val="-1"/>
              </w:rPr>
              <w:t>41</w:t>
            </w:r>
          </w:p>
        </w:tc>
        <w:tc>
          <w:tcPr>
            <w:tcW w:w="3096" w:type="dxa"/>
            <w:vAlign w:val="top"/>
          </w:tcPr>
          <w:p>
            <w:pPr>
              <w:pStyle w:val="TableText"/>
              <w:ind w:left="1204"/>
              <w:spacing w:before="78" w:line="212" w:lineRule="auto"/>
              <w:rPr/>
            </w:pPr>
            <w:r>
              <w:rPr>
                <w:spacing w:val="-5"/>
              </w:rPr>
              <w:t>后藤庄</w:t>
            </w:r>
          </w:p>
        </w:tc>
        <w:tc>
          <w:tcPr>
            <w:tcW w:w="2175" w:type="dxa"/>
            <w:vAlign w:val="top"/>
          </w:tcPr>
          <w:p>
            <w:pPr>
              <w:pStyle w:val="TableText"/>
              <w:ind w:left="987"/>
              <w:spacing w:before="112" w:line="186" w:lineRule="auto"/>
              <w:rPr/>
            </w:pPr>
            <w:r>
              <w:rPr/>
              <w:t>西</w:t>
            </w:r>
          </w:p>
        </w:tc>
        <w:tc>
          <w:tcPr>
            <w:tcW w:w="2498" w:type="dxa"/>
            <w:vAlign w:val="top"/>
          </w:tcPr>
          <w:p>
            <w:pPr>
              <w:ind w:left="1015"/>
              <w:spacing w:before="124" w:line="20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spacing w:val="-2"/>
              </w:rPr>
              <w:t>3832</w:t>
            </w:r>
          </w:p>
        </w:tc>
        <w:tc>
          <w:tcPr>
            <w:tcW w:w="1544" w:type="dxa"/>
            <w:vAlign w:val="top"/>
          </w:tcPr>
          <w:p>
            <w:pPr>
              <w:pStyle w:val="TableText"/>
              <w:ind w:left="474"/>
              <w:spacing w:before="78" w:line="212" w:lineRule="auto"/>
              <w:rPr/>
            </w:pPr>
            <w:r>
              <w:rPr>
                <w:spacing w:val="-15"/>
              </w:rPr>
              <w:t>自然村</w:t>
            </w:r>
          </w:p>
        </w:tc>
        <w:tc>
          <w:tcPr>
            <w:tcW w:w="2698" w:type="dxa"/>
            <w:vAlign w:val="top"/>
            <w:tcBorders>
              <w:right w:val="nil"/>
            </w:tcBorders>
          </w:tcPr>
          <w:p>
            <w:pPr>
              <w:ind w:left="1174"/>
              <w:spacing w:before="124" w:line="20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spacing w:val="-2"/>
              </w:rPr>
              <w:t>220</w:t>
            </w:r>
          </w:p>
        </w:tc>
      </w:tr>
      <w:tr>
        <w:trPr>
          <w:trHeight w:val="363" w:hRule="atLeast"/>
        </w:trPr>
        <w:tc>
          <w:tcPr>
            <w:tcW w:w="1083" w:type="dxa"/>
            <w:vAlign w:val="top"/>
            <w:vMerge w:val="continue"/>
            <w:tcBorders>
              <w:left w:val="nil"/>
              <w:bottom w:val="nil"/>
              <w:top w:val="nil"/>
            </w:tcBorders>
          </w:tcPr>
          <w:p>
            <w:pPr>
              <w:rPr>
                <w:rFonts w:ascii="Arial"/>
                <w:sz w:val="21"/>
              </w:rPr>
            </w:pPr>
            <w:r/>
          </w:p>
        </w:tc>
        <w:tc>
          <w:tcPr>
            <w:tcW w:w="866" w:type="dxa"/>
            <w:vAlign w:val="top"/>
          </w:tcPr>
          <w:p>
            <w:pPr>
              <w:ind w:left="313"/>
              <w:spacing w:before="124" w:line="199" w:lineRule="auto"/>
              <w:rPr>
                <w:rFonts w:ascii="Times New Roman" w:hAnsi="Times New Roman" w:eastAsia="Times New Roman" w:cs="Times New Roman"/>
                <w:sz w:val="24"/>
                <w:szCs w:val="24"/>
              </w:rPr>
            </w:pPr>
            <w:r>
              <w:rPr>
                <w:rFonts w:ascii="Times New Roman" w:hAnsi="Times New Roman" w:eastAsia="Times New Roman" w:cs="Times New Roman"/>
                <w:sz w:val="24"/>
                <w:szCs w:val="24"/>
                <w:spacing w:val="-1"/>
              </w:rPr>
              <w:t>42</w:t>
            </w:r>
          </w:p>
        </w:tc>
        <w:tc>
          <w:tcPr>
            <w:tcW w:w="3096" w:type="dxa"/>
            <w:vAlign w:val="top"/>
          </w:tcPr>
          <w:p>
            <w:pPr>
              <w:pStyle w:val="TableText"/>
              <w:ind w:left="1202"/>
              <w:spacing w:before="78" w:line="211" w:lineRule="auto"/>
              <w:rPr/>
            </w:pPr>
            <w:r>
              <w:rPr>
                <w:spacing w:val="-4"/>
              </w:rPr>
              <w:t>黄泥村</w:t>
            </w:r>
          </w:p>
        </w:tc>
        <w:tc>
          <w:tcPr>
            <w:tcW w:w="2175" w:type="dxa"/>
            <w:vAlign w:val="top"/>
          </w:tcPr>
          <w:p>
            <w:pPr>
              <w:pStyle w:val="TableText"/>
              <w:ind w:left="989"/>
              <w:spacing w:before="78" w:line="211" w:lineRule="auto"/>
              <w:rPr/>
            </w:pPr>
            <w:r>
              <w:rPr/>
              <w:t>南</w:t>
            </w:r>
          </w:p>
        </w:tc>
        <w:tc>
          <w:tcPr>
            <w:tcW w:w="2498" w:type="dxa"/>
            <w:vAlign w:val="top"/>
          </w:tcPr>
          <w:p>
            <w:pPr>
              <w:ind w:left="1009"/>
              <w:spacing w:before="124" w:line="199" w:lineRule="auto"/>
              <w:rPr>
                <w:rFonts w:ascii="Times New Roman" w:hAnsi="Times New Roman" w:eastAsia="Times New Roman" w:cs="Times New Roman"/>
                <w:sz w:val="24"/>
                <w:szCs w:val="24"/>
              </w:rPr>
            </w:pPr>
            <w:r>
              <w:rPr>
                <w:rFonts w:ascii="Times New Roman" w:hAnsi="Times New Roman" w:eastAsia="Times New Roman" w:cs="Times New Roman"/>
                <w:sz w:val="24"/>
                <w:szCs w:val="24"/>
                <w:spacing w:val="-1"/>
              </w:rPr>
              <w:t>4978</w:t>
            </w:r>
          </w:p>
        </w:tc>
        <w:tc>
          <w:tcPr>
            <w:tcW w:w="1544" w:type="dxa"/>
            <w:vAlign w:val="top"/>
          </w:tcPr>
          <w:p>
            <w:pPr>
              <w:pStyle w:val="TableText"/>
              <w:ind w:left="474"/>
              <w:spacing w:before="78" w:line="211" w:lineRule="auto"/>
              <w:rPr/>
            </w:pPr>
            <w:r>
              <w:rPr>
                <w:spacing w:val="-15"/>
              </w:rPr>
              <w:t>自然村</w:t>
            </w:r>
          </w:p>
        </w:tc>
        <w:tc>
          <w:tcPr>
            <w:tcW w:w="2698" w:type="dxa"/>
            <w:vAlign w:val="top"/>
            <w:tcBorders>
              <w:right w:val="nil"/>
            </w:tcBorders>
          </w:tcPr>
          <w:p>
            <w:pPr>
              <w:ind w:left="1197"/>
              <w:spacing w:before="124" w:line="199" w:lineRule="auto"/>
              <w:rPr>
                <w:rFonts w:ascii="Times New Roman" w:hAnsi="Times New Roman" w:eastAsia="Times New Roman" w:cs="Times New Roman"/>
                <w:sz w:val="24"/>
                <w:szCs w:val="24"/>
              </w:rPr>
            </w:pPr>
            <w:r>
              <w:rPr>
                <w:rFonts w:ascii="Times New Roman" w:hAnsi="Times New Roman" w:eastAsia="Times New Roman" w:cs="Times New Roman"/>
                <w:sz w:val="24"/>
                <w:szCs w:val="24"/>
                <w:spacing w:val="-7"/>
              </w:rPr>
              <w:t>189</w:t>
            </w:r>
          </w:p>
        </w:tc>
      </w:tr>
      <w:tr>
        <w:trPr>
          <w:trHeight w:val="363" w:hRule="atLeast"/>
        </w:trPr>
        <w:tc>
          <w:tcPr>
            <w:tcW w:w="1083" w:type="dxa"/>
            <w:vAlign w:val="top"/>
            <w:vMerge w:val="continue"/>
            <w:tcBorders>
              <w:left w:val="nil"/>
              <w:bottom w:val="nil"/>
              <w:top w:val="nil"/>
            </w:tcBorders>
          </w:tcPr>
          <w:p>
            <w:pPr>
              <w:rPr>
                <w:rFonts w:ascii="Arial"/>
                <w:sz w:val="21"/>
              </w:rPr>
            </w:pPr>
            <w:r/>
          </w:p>
        </w:tc>
        <w:tc>
          <w:tcPr>
            <w:tcW w:w="866" w:type="dxa"/>
            <w:vAlign w:val="top"/>
          </w:tcPr>
          <w:p>
            <w:pPr>
              <w:ind w:left="313"/>
              <w:spacing w:before="126" w:line="197" w:lineRule="auto"/>
              <w:rPr>
                <w:rFonts w:ascii="Times New Roman" w:hAnsi="Times New Roman" w:eastAsia="Times New Roman" w:cs="Times New Roman"/>
                <w:sz w:val="24"/>
                <w:szCs w:val="24"/>
              </w:rPr>
            </w:pPr>
            <w:r>
              <w:rPr>
                <w:rFonts w:ascii="Times New Roman" w:hAnsi="Times New Roman" w:eastAsia="Times New Roman" w:cs="Times New Roman"/>
                <w:sz w:val="24"/>
                <w:szCs w:val="24"/>
                <w:spacing w:val="-1"/>
              </w:rPr>
              <w:t>43</w:t>
            </w:r>
          </w:p>
        </w:tc>
        <w:tc>
          <w:tcPr>
            <w:tcW w:w="3096" w:type="dxa"/>
            <w:vAlign w:val="top"/>
          </w:tcPr>
          <w:p>
            <w:pPr>
              <w:pStyle w:val="TableText"/>
              <w:ind w:left="1324"/>
              <w:spacing w:before="81" w:line="209" w:lineRule="auto"/>
              <w:rPr/>
            </w:pPr>
            <w:r>
              <w:rPr>
                <w:spacing w:val="-5"/>
              </w:rPr>
              <w:t>新巷</w:t>
            </w:r>
          </w:p>
        </w:tc>
        <w:tc>
          <w:tcPr>
            <w:tcW w:w="2175" w:type="dxa"/>
            <w:vAlign w:val="top"/>
          </w:tcPr>
          <w:p>
            <w:pPr>
              <w:pStyle w:val="TableText"/>
              <w:ind w:left="863"/>
              <w:spacing w:before="81" w:line="209" w:lineRule="auto"/>
              <w:rPr/>
            </w:pPr>
            <w:r>
              <w:rPr>
                <w:spacing w:val="-5"/>
              </w:rPr>
              <w:t>东南</w:t>
            </w:r>
          </w:p>
        </w:tc>
        <w:tc>
          <w:tcPr>
            <w:tcW w:w="2498" w:type="dxa"/>
            <w:vAlign w:val="top"/>
          </w:tcPr>
          <w:p>
            <w:pPr>
              <w:ind w:left="1015"/>
              <w:spacing w:before="126" w:line="197" w:lineRule="auto"/>
              <w:rPr>
                <w:rFonts w:ascii="Times New Roman" w:hAnsi="Times New Roman" w:eastAsia="Times New Roman" w:cs="Times New Roman"/>
                <w:sz w:val="24"/>
                <w:szCs w:val="24"/>
              </w:rPr>
            </w:pPr>
            <w:r>
              <w:rPr>
                <w:rFonts w:ascii="Times New Roman" w:hAnsi="Times New Roman" w:eastAsia="Times New Roman" w:cs="Times New Roman"/>
                <w:sz w:val="24"/>
                <w:szCs w:val="24"/>
                <w:spacing w:val="-2"/>
              </w:rPr>
              <w:t>3204</w:t>
            </w:r>
          </w:p>
        </w:tc>
        <w:tc>
          <w:tcPr>
            <w:tcW w:w="1544" w:type="dxa"/>
            <w:vAlign w:val="top"/>
          </w:tcPr>
          <w:p>
            <w:pPr>
              <w:pStyle w:val="TableText"/>
              <w:ind w:left="474"/>
              <w:spacing w:before="81" w:line="209" w:lineRule="auto"/>
              <w:rPr/>
            </w:pPr>
            <w:r>
              <w:rPr>
                <w:spacing w:val="-15"/>
              </w:rPr>
              <w:t>自然村</w:t>
            </w:r>
          </w:p>
        </w:tc>
        <w:tc>
          <w:tcPr>
            <w:tcW w:w="2698" w:type="dxa"/>
            <w:vAlign w:val="top"/>
            <w:tcBorders>
              <w:right w:val="nil"/>
            </w:tcBorders>
          </w:tcPr>
          <w:p>
            <w:pPr>
              <w:ind w:left="1173"/>
              <w:spacing w:before="126" w:line="197" w:lineRule="auto"/>
              <w:rPr>
                <w:rFonts w:ascii="Times New Roman" w:hAnsi="Times New Roman" w:eastAsia="Times New Roman" w:cs="Times New Roman"/>
                <w:sz w:val="24"/>
                <w:szCs w:val="24"/>
              </w:rPr>
            </w:pPr>
            <w:r>
              <w:rPr>
                <w:rFonts w:ascii="Times New Roman" w:hAnsi="Times New Roman" w:eastAsia="Times New Roman" w:cs="Times New Roman"/>
                <w:sz w:val="24"/>
                <w:szCs w:val="24"/>
                <w:spacing w:val="-1"/>
              </w:rPr>
              <w:t>433</w:t>
            </w:r>
          </w:p>
        </w:tc>
      </w:tr>
      <w:tr>
        <w:trPr>
          <w:trHeight w:val="364" w:hRule="atLeast"/>
        </w:trPr>
        <w:tc>
          <w:tcPr>
            <w:tcW w:w="1083" w:type="dxa"/>
            <w:vAlign w:val="top"/>
            <w:vMerge w:val="continue"/>
            <w:tcBorders>
              <w:left w:val="nil"/>
              <w:bottom w:val="nil"/>
              <w:top w:val="nil"/>
            </w:tcBorders>
          </w:tcPr>
          <w:p>
            <w:pPr>
              <w:rPr>
                <w:rFonts w:ascii="Arial"/>
                <w:sz w:val="21"/>
              </w:rPr>
            </w:pPr>
            <w:r/>
          </w:p>
        </w:tc>
        <w:tc>
          <w:tcPr>
            <w:tcW w:w="866" w:type="dxa"/>
            <w:vAlign w:val="top"/>
          </w:tcPr>
          <w:p>
            <w:pPr>
              <w:ind w:left="313"/>
              <w:spacing w:before="128" w:line="196" w:lineRule="auto"/>
              <w:rPr>
                <w:rFonts w:ascii="Times New Roman" w:hAnsi="Times New Roman" w:eastAsia="Times New Roman" w:cs="Times New Roman"/>
                <w:sz w:val="24"/>
                <w:szCs w:val="24"/>
              </w:rPr>
            </w:pPr>
            <w:r>
              <w:rPr>
                <w:rFonts w:ascii="Times New Roman" w:hAnsi="Times New Roman" w:eastAsia="Times New Roman" w:cs="Times New Roman"/>
                <w:sz w:val="24"/>
                <w:szCs w:val="24"/>
                <w:spacing w:val="-1"/>
              </w:rPr>
              <w:t>44</w:t>
            </w:r>
          </w:p>
        </w:tc>
        <w:tc>
          <w:tcPr>
            <w:tcW w:w="3096" w:type="dxa"/>
            <w:vAlign w:val="top"/>
          </w:tcPr>
          <w:p>
            <w:pPr>
              <w:pStyle w:val="TableText"/>
              <w:ind w:left="1205"/>
              <w:spacing w:before="82" w:line="209" w:lineRule="auto"/>
              <w:rPr/>
            </w:pPr>
            <w:r>
              <w:rPr>
                <w:spacing w:val="-5"/>
              </w:rPr>
              <w:t>小潘园</w:t>
            </w:r>
          </w:p>
        </w:tc>
        <w:tc>
          <w:tcPr>
            <w:tcW w:w="2175" w:type="dxa"/>
            <w:vAlign w:val="top"/>
          </w:tcPr>
          <w:p>
            <w:pPr>
              <w:pStyle w:val="TableText"/>
              <w:ind w:left="867"/>
              <w:spacing w:before="82" w:line="209" w:lineRule="auto"/>
              <w:rPr/>
            </w:pPr>
            <w:r>
              <w:rPr>
                <w:spacing w:val="-6"/>
              </w:rPr>
              <w:t>西南</w:t>
            </w:r>
          </w:p>
        </w:tc>
        <w:tc>
          <w:tcPr>
            <w:tcW w:w="2498" w:type="dxa"/>
            <w:vAlign w:val="top"/>
          </w:tcPr>
          <w:p>
            <w:pPr>
              <w:ind w:left="1009"/>
              <w:spacing w:before="128" w:line="196" w:lineRule="auto"/>
              <w:rPr>
                <w:rFonts w:ascii="Times New Roman" w:hAnsi="Times New Roman" w:eastAsia="Times New Roman" w:cs="Times New Roman"/>
                <w:sz w:val="24"/>
                <w:szCs w:val="24"/>
              </w:rPr>
            </w:pPr>
            <w:r>
              <w:rPr>
                <w:rFonts w:ascii="Times New Roman" w:hAnsi="Times New Roman" w:eastAsia="Times New Roman" w:cs="Times New Roman"/>
                <w:sz w:val="24"/>
                <w:szCs w:val="24"/>
                <w:spacing w:val="-1"/>
              </w:rPr>
              <w:t>4254</w:t>
            </w:r>
          </w:p>
        </w:tc>
        <w:tc>
          <w:tcPr>
            <w:tcW w:w="1544" w:type="dxa"/>
            <w:vAlign w:val="top"/>
          </w:tcPr>
          <w:p>
            <w:pPr>
              <w:pStyle w:val="TableText"/>
              <w:ind w:left="474"/>
              <w:spacing w:before="82" w:line="209" w:lineRule="auto"/>
              <w:rPr/>
            </w:pPr>
            <w:r>
              <w:rPr>
                <w:spacing w:val="-15"/>
              </w:rPr>
              <w:t>自然村</w:t>
            </w:r>
          </w:p>
        </w:tc>
        <w:tc>
          <w:tcPr>
            <w:tcW w:w="2698" w:type="dxa"/>
            <w:vAlign w:val="top"/>
            <w:tcBorders>
              <w:right w:val="nil"/>
            </w:tcBorders>
          </w:tcPr>
          <w:p>
            <w:pPr>
              <w:ind w:left="1179"/>
              <w:spacing w:before="128" w:line="196" w:lineRule="auto"/>
              <w:rPr>
                <w:rFonts w:ascii="Times New Roman" w:hAnsi="Times New Roman" w:eastAsia="Times New Roman" w:cs="Times New Roman"/>
                <w:sz w:val="24"/>
                <w:szCs w:val="24"/>
              </w:rPr>
            </w:pPr>
            <w:r>
              <w:rPr>
                <w:rFonts w:ascii="Times New Roman" w:hAnsi="Times New Roman" w:eastAsia="Times New Roman" w:cs="Times New Roman"/>
                <w:sz w:val="24"/>
                <w:szCs w:val="24"/>
                <w:spacing w:val="-3"/>
              </w:rPr>
              <w:t>320</w:t>
            </w:r>
          </w:p>
        </w:tc>
      </w:tr>
      <w:tr>
        <w:trPr>
          <w:trHeight w:val="366" w:hRule="atLeast"/>
        </w:trPr>
        <w:tc>
          <w:tcPr>
            <w:tcW w:w="1083" w:type="dxa"/>
            <w:vAlign w:val="top"/>
            <w:vMerge w:val="continue"/>
            <w:tcBorders>
              <w:left w:val="nil"/>
              <w:bottom w:val="nil"/>
              <w:top w:val="nil"/>
            </w:tcBorders>
          </w:tcPr>
          <w:p>
            <w:pPr>
              <w:rPr>
                <w:rFonts w:ascii="Arial"/>
                <w:sz w:val="21"/>
              </w:rPr>
            </w:pPr>
            <w:r/>
          </w:p>
        </w:tc>
        <w:tc>
          <w:tcPr>
            <w:tcW w:w="866" w:type="dxa"/>
            <w:vAlign w:val="top"/>
          </w:tcPr>
          <w:p>
            <w:pPr>
              <w:ind w:left="313"/>
              <w:spacing w:before="131" w:line="195" w:lineRule="auto"/>
              <w:rPr>
                <w:rFonts w:ascii="Times New Roman" w:hAnsi="Times New Roman" w:eastAsia="Times New Roman" w:cs="Times New Roman"/>
                <w:sz w:val="24"/>
                <w:szCs w:val="24"/>
              </w:rPr>
            </w:pPr>
            <w:r>
              <w:rPr>
                <w:rFonts w:ascii="Times New Roman" w:hAnsi="Times New Roman" w:eastAsia="Times New Roman" w:cs="Times New Roman"/>
                <w:sz w:val="24"/>
                <w:szCs w:val="24"/>
                <w:spacing w:val="-1"/>
              </w:rPr>
              <w:t>45</w:t>
            </w:r>
          </w:p>
        </w:tc>
        <w:tc>
          <w:tcPr>
            <w:tcW w:w="3096" w:type="dxa"/>
            <w:vAlign w:val="top"/>
          </w:tcPr>
          <w:p>
            <w:pPr>
              <w:pStyle w:val="TableText"/>
              <w:ind w:left="1209"/>
              <w:spacing w:before="85" w:line="208" w:lineRule="auto"/>
              <w:rPr/>
            </w:pPr>
            <w:r>
              <w:rPr>
                <w:spacing w:val="-6"/>
              </w:rPr>
              <w:t>二房庄</w:t>
            </w:r>
          </w:p>
        </w:tc>
        <w:tc>
          <w:tcPr>
            <w:tcW w:w="2175" w:type="dxa"/>
            <w:vAlign w:val="top"/>
          </w:tcPr>
          <w:p>
            <w:pPr>
              <w:pStyle w:val="TableText"/>
              <w:ind w:left="867"/>
              <w:spacing w:before="85" w:line="208" w:lineRule="auto"/>
              <w:rPr/>
            </w:pPr>
            <w:r>
              <w:rPr>
                <w:spacing w:val="-6"/>
              </w:rPr>
              <w:t>西南</w:t>
            </w:r>
          </w:p>
        </w:tc>
        <w:tc>
          <w:tcPr>
            <w:tcW w:w="2498" w:type="dxa"/>
            <w:vAlign w:val="top"/>
          </w:tcPr>
          <w:p>
            <w:pPr>
              <w:ind w:left="1009"/>
              <w:spacing w:before="131" w:line="195" w:lineRule="auto"/>
              <w:rPr>
                <w:rFonts w:ascii="Times New Roman" w:hAnsi="Times New Roman" w:eastAsia="Times New Roman" w:cs="Times New Roman"/>
                <w:sz w:val="24"/>
                <w:szCs w:val="24"/>
              </w:rPr>
            </w:pPr>
            <w:r>
              <w:rPr>
                <w:rFonts w:ascii="Times New Roman" w:hAnsi="Times New Roman" w:eastAsia="Times New Roman" w:cs="Times New Roman"/>
                <w:sz w:val="24"/>
                <w:szCs w:val="24"/>
                <w:spacing w:val="-1"/>
              </w:rPr>
              <w:t>4724</w:t>
            </w:r>
          </w:p>
        </w:tc>
        <w:tc>
          <w:tcPr>
            <w:tcW w:w="1544" w:type="dxa"/>
            <w:vAlign w:val="top"/>
          </w:tcPr>
          <w:p>
            <w:pPr>
              <w:pStyle w:val="TableText"/>
              <w:ind w:left="474"/>
              <w:spacing w:before="85" w:line="208" w:lineRule="auto"/>
              <w:rPr/>
            </w:pPr>
            <w:r>
              <w:rPr>
                <w:spacing w:val="-15"/>
              </w:rPr>
              <w:t>自然村</w:t>
            </w:r>
          </w:p>
        </w:tc>
        <w:tc>
          <w:tcPr>
            <w:tcW w:w="2698" w:type="dxa"/>
            <w:vAlign w:val="top"/>
            <w:tcBorders>
              <w:right w:val="nil"/>
            </w:tcBorders>
          </w:tcPr>
          <w:p>
            <w:pPr>
              <w:ind w:left="1197"/>
              <w:spacing w:before="131" w:line="195" w:lineRule="auto"/>
              <w:rPr>
                <w:rFonts w:ascii="Times New Roman" w:hAnsi="Times New Roman" w:eastAsia="Times New Roman" w:cs="Times New Roman"/>
                <w:sz w:val="24"/>
                <w:szCs w:val="24"/>
              </w:rPr>
            </w:pPr>
            <w:r>
              <w:rPr>
                <w:rFonts w:ascii="Times New Roman" w:hAnsi="Times New Roman" w:eastAsia="Times New Roman" w:cs="Times New Roman"/>
                <w:sz w:val="24"/>
                <w:szCs w:val="24"/>
                <w:spacing w:val="-7"/>
              </w:rPr>
              <w:t>165</w:t>
            </w:r>
          </w:p>
        </w:tc>
      </w:tr>
      <w:tr>
        <w:trPr>
          <w:trHeight w:val="364" w:hRule="atLeast"/>
        </w:trPr>
        <w:tc>
          <w:tcPr>
            <w:tcW w:w="1083" w:type="dxa"/>
            <w:vAlign w:val="top"/>
            <w:vMerge w:val="continue"/>
            <w:tcBorders>
              <w:left w:val="nil"/>
              <w:bottom w:val="nil"/>
              <w:top w:val="nil"/>
            </w:tcBorders>
          </w:tcPr>
          <w:p>
            <w:pPr>
              <w:rPr>
                <w:rFonts w:ascii="Arial"/>
                <w:sz w:val="21"/>
              </w:rPr>
            </w:pPr>
            <w:r/>
          </w:p>
        </w:tc>
        <w:tc>
          <w:tcPr>
            <w:tcW w:w="866" w:type="dxa"/>
            <w:vAlign w:val="top"/>
          </w:tcPr>
          <w:p>
            <w:pPr>
              <w:ind w:left="313"/>
              <w:spacing w:before="129" w:line="195" w:lineRule="auto"/>
              <w:rPr>
                <w:rFonts w:ascii="Times New Roman" w:hAnsi="Times New Roman" w:eastAsia="Times New Roman" w:cs="Times New Roman"/>
                <w:sz w:val="24"/>
                <w:szCs w:val="24"/>
              </w:rPr>
            </w:pPr>
            <w:r>
              <w:rPr>
                <w:rFonts w:ascii="Times New Roman" w:hAnsi="Times New Roman" w:eastAsia="Times New Roman" w:cs="Times New Roman"/>
                <w:sz w:val="24"/>
                <w:szCs w:val="24"/>
                <w:spacing w:val="-1"/>
              </w:rPr>
              <w:t>46</w:t>
            </w:r>
          </w:p>
        </w:tc>
        <w:tc>
          <w:tcPr>
            <w:tcW w:w="3096" w:type="dxa"/>
            <w:vAlign w:val="top"/>
          </w:tcPr>
          <w:p>
            <w:pPr>
              <w:pStyle w:val="TableText"/>
              <w:ind w:left="1205"/>
              <w:spacing w:before="84" w:line="207" w:lineRule="auto"/>
              <w:rPr/>
            </w:pPr>
            <w:r>
              <w:rPr>
                <w:spacing w:val="-5"/>
              </w:rPr>
              <w:t>上栅口</w:t>
            </w:r>
          </w:p>
        </w:tc>
        <w:tc>
          <w:tcPr>
            <w:tcW w:w="2175" w:type="dxa"/>
            <w:vAlign w:val="top"/>
          </w:tcPr>
          <w:p>
            <w:pPr>
              <w:pStyle w:val="TableText"/>
              <w:ind w:left="863"/>
              <w:spacing w:before="84" w:line="207" w:lineRule="auto"/>
              <w:rPr/>
            </w:pPr>
            <w:r>
              <w:rPr>
                <w:spacing w:val="-5"/>
              </w:rPr>
              <w:t>东南</w:t>
            </w:r>
          </w:p>
        </w:tc>
        <w:tc>
          <w:tcPr>
            <w:tcW w:w="2498" w:type="dxa"/>
            <w:vAlign w:val="top"/>
          </w:tcPr>
          <w:p>
            <w:pPr>
              <w:ind w:left="1009"/>
              <w:spacing w:before="129" w:line="195" w:lineRule="auto"/>
              <w:rPr>
                <w:rFonts w:ascii="Times New Roman" w:hAnsi="Times New Roman" w:eastAsia="Times New Roman" w:cs="Times New Roman"/>
                <w:sz w:val="24"/>
                <w:szCs w:val="24"/>
              </w:rPr>
            </w:pPr>
            <w:r>
              <w:rPr>
                <w:rFonts w:ascii="Times New Roman" w:hAnsi="Times New Roman" w:eastAsia="Times New Roman" w:cs="Times New Roman"/>
                <w:sz w:val="24"/>
                <w:szCs w:val="24"/>
                <w:spacing w:val="-1"/>
              </w:rPr>
              <w:t>4134</w:t>
            </w:r>
          </w:p>
        </w:tc>
        <w:tc>
          <w:tcPr>
            <w:tcW w:w="1544" w:type="dxa"/>
            <w:vAlign w:val="top"/>
          </w:tcPr>
          <w:p>
            <w:pPr>
              <w:pStyle w:val="TableText"/>
              <w:ind w:left="474"/>
              <w:spacing w:before="84" w:line="207" w:lineRule="auto"/>
              <w:rPr/>
            </w:pPr>
            <w:r>
              <w:rPr>
                <w:spacing w:val="-15"/>
              </w:rPr>
              <w:t>自然村</w:t>
            </w:r>
          </w:p>
        </w:tc>
        <w:tc>
          <w:tcPr>
            <w:tcW w:w="2698" w:type="dxa"/>
            <w:vAlign w:val="top"/>
            <w:tcBorders>
              <w:right w:val="nil"/>
            </w:tcBorders>
          </w:tcPr>
          <w:p>
            <w:pPr>
              <w:ind w:left="1197"/>
              <w:spacing w:before="129" w:line="195" w:lineRule="auto"/>
              <w:rPr>
                <w:rFonts w:ascii="Times New Roman" w:hAnsi="Times New Roman" w:eastAsia="Times New Roman" w:cs="Times New Roman"/>
                <w:sz w:val="24"/>
                <w:szCs w:val="24"/>
              </w:rPr>
            </w:pPr>
            <w:r>
              <w:rPr>
                <w:rFonts w:ascii="Times New Roman" w:hAnsi="Times New Roman" w:eastAsia="Times New Roman" w:cs="Times New Roman"/>
                <w:sz w:val="24"/>
                <w:szCs w:val="24"/>
                <w:spacing w:val="-7"/>
              </w:rPr>
              <w:t>167</w:t>
            </w:r>
          </w:p>
        </w:tc>
      </w:tr>
      <w:tr>
        <w:trPr>
          <w:trHeight w:val="363" w:hRule="atLeast"/>
        </w:trPr>
        <w:tc>
          <w:tcPr>
            <w:tcW w:w="1083" w:type="dxa"/>
            <w:vAlign w:val="top"/>
            <w:vMerge w:val="continue"/>
            <w:tcBorders>
              <w:left w:val="nil"/>
              <w:bottom w:val="nil"/>
              <w:top w:val="nil"/>
            </w:tcBorders>
          </w:tcPr>
          <w:p>
            <w:pPr>
              <w:rPr>
                <w:rFonts w:ascii="Arial"/>
                <w:sz w:val="21"/>
              </w:rPr>
            </w:pPr>
            <w:r/>
          </w:p>
        </w:tc>
        <w:tc>
          <w:tcPr>
            <w:tcW w:w="866" w:type="dxa"/>
            <w:vAlign w:val="top"/>
          </w:tcPr>
          <w:p>
            <w:pPr>
              <w:ind w:left="313"/>
              <w:spacing w:before="131" w:line="193" w:lineRule="auto"/>
              <w:rPr>
                <w:rFonts w:ascii="Times New Roman" w:hAnsi="Times New Roman" w:eastAsia="Times New Roman" w:cs="Times New Roman"/>
                <w:sz w:val="24"/>
                <w:szCs w:val="24"/>
              </w:rPr>
            </w:pPr>
            <w:r>
              <w:rPr>
                <w:rFonts w:ascii="Times New Roman" w:hAnsi="Times New Roman" w:eastAsia="Times New Roman" w:cs="Times New Roman"/>
                <w:sz w:val="24"/>
                <w:szCs w:val="24"/>
                <w:spacing w:val="-1"/>
              </w:rPr>
              <w:t>47</w:t>
            </w:r>
          </w:p>
        </w:tc>
        <w:tc>
          <w:tcPr>
            <w:tcW w:w="3096" w:type="dxa"/>
            <w:vAlign w:val="top"/>
          </w:tcPr>
          <w:p>
            <w:pPr>
              <w:pStyle w:val="TableText"/>
              <w:ind w:left="1210"/>
              <w:spacing w:before="85" w:line="206" w:lineRule="auto"/>
              <w:rPr/>
            </w:pPr>
            <w:r>
              <w:rPr>
                <w:spacing w:val="-6"/>
              </w:rPr>
              <w:t>薛桥里</w:t>
            </w:r>
          </w:p>
        </w:tc>
        <w:tc>
          <w:tcPr>
            <w:tcW w:w="2175" w:type="dxa"/>
            <w:vAlign w:val="top"/>
          </w:tcPr>
          <w:p>
            <w:pPr>
              <w:pStyle w:val="TableText"/>
              <w:ind w:left="863"/>
              <w:spacing w:before="85" w:line="206" w:lineRule="auto"/>
              <w:rPr/>
            </w:pPr>
            <w:r>
              <w:rPr>
                <w:spacing w:val="-5"/>
              </w:rPr>
              <w:t>东北</w:t>
            </w:r>
          </w:p>
        </w:tc>
        <w:tc>
          <w:tcPr>
            <w:tcW w:w="2498" w:type="dxa"/>
            <w:vAlign w:val="top"/>
          </w:tcPr>
          <w:p>
            <w:pPr>
              <w:ind w:left="1009"/>
              <w:spacing w:before="131" w:line="193" w:lineRule="auto"/>
              <w:rPr>
                <w:rFonts w:ascii="Times New Roman" w:hAnsi="Times New Roman" w:eastAsia="Times New Roman" w:cs="Times New Roman"/>
                <w:sz w:val="24"/>
                <w:szCs w:val="24"/>
              </w:rPr>
            </w:pPr>
            <w:r>
              <w:rPr>
                <w:rFonts w:ascii="Times New Roman" w:hAnsi="Times New Roman" w:eastAsia="Times New Roman" w:cs="Times New Roman"/>
                <w:sz w:val="24"/>
                <w:szCs w:val="24"/>
                <w:spacing w:val="-1"/>
              </w:rPr>
              <w:t>4606</w:t>
            </w:r>
          </w:p>
        </w:tc>
        <w:tc>
          <w:tcPr>
            <w:tcW w:w="1544" w:type="dxa"/>
            <w:vAlign w:val="top"/>
          </w:tcPr>
          <w:p>
            <w:pPr>
              <w:pStyle w:val="TableText"/>
              <w:ind w:left="474"/>
              <w:spacing w:before="85" w:line="206" w:lineRule="auto"/>
              <w:rPr/>
            </w:pPr>
            <w:r>
              <w:rPr>
                <w:spacing w:val="-15"/>
              </w:rPr>
              <w:t>自然村</w:t>
            </w:r>
          </w:p>
        </w:tc>
        <w:tc>
          <w:tcPr>
            <w:tcW w:w="2698" w:type="dxa"/>
            <w:vAlign w:val="top"/>
            <w:tcBorders>
              <w:right w:val="nil"/>
            </w:tcBorders>
          </w:tcPr>
          <w:p>
            <w:pPr>
              <w:ind w:left="1174"/>
              <w:spacing w:before="131" w:line="193" w:lineRule="auto"/>
              <w:rPr>
                <w:rFonts w:ascii="Times New Roman" w:hAnsi="Times New Roman" w:eastAsia="Times New Roman" w:cs="Times New Roman"/>
                <w:sz w:val="24"/>
                <w:szCs w:val="24"/>
              </w:rPr>
            </w:pPr>
            <w:r>
              <w:rPr>
                <w:rFonts w:ascii="Times New Roman" w:hAnsi="Times New Roman" w:eastAsia="Times New Roman" w:cs="Times New Roman"/>
                <w:sz w:val="24"/>
                <w:szCs w:val="24"/>
                <w:spacing w:val="-2"/>
              </w:rPr>
              <w:t>275</w:t>
            </w:r>
          </w:p>
        </w:tc>
      </w:tr>
      <w:tr>
        <w:trPr>
          <w:trHeight w:val="363" w:hRule="atLeast"/>
        </w:trPr>
        <w:tc>
          <w:tcPr>
            <w:tcW w:w="1083" w:type="dxa"/>
            <w:vAlign w:val="top"/>
            <w:vMerge w:val="continue"/>
            <w:tcBorders>
              <w:left w:val="nil"/>
              <w:bottom w:val="nil"/>
              <w:top w:val="nil"/>
            </w:tcBorders>
          </w:tcPr>
          <w:p>
            <w:pPr>
              <w:rPr>
                <w:rFonts w:ascii="Arial"/>
                <w:sz w:val="21"/>
              </w:rPr>
            </w:pPr>
            <w:r/>
          </w:p>
        </w:tc>
        <w:tc>
          <w:tcPr>
            <w:tcW w:w="866" w:type="dxa"/>
            <w:vAlign w:val="top"/>
          </w:tcPr>
          <w:p>
            <w:pPr>
              <w:ind w:left="313"/>
              <w:spacing w:before="132" w:line="192" w:lineRule="auto"/>
              <w:rPr>
                <w:rFonts w:ascii="Times New Roman" w:hAnsi="Times New Roman" w:eastAsia="Times New Roman" w:cs="Times New Roman"/>
                <w:sz w:val="24"/>
                <w:szCs w:val="24"/>
              </w:rPr>
            </w:pPr>
            <w:r>
              <w:rPr>
                <w:rFonts w:ascii="Times New Roman" w:hAnsi="Times New Roman" w:eastAsia="Times New Roman" w:cs="Times New Roman"/>
                <w:sz w:val="24"/>
                <w:szCs w:val="24"/>
                <w:spacing w:val="-1"/>
              </w:rPr>
              <w:t>48</w:t>
            </w:r>
          </w:p>
        </w:tc>
        <w:tc>
          <w:tcPr>
            <w:tcW w:w="3096" w:type="dxa"/>
            <w:vAlign w:val="top"/>
          </w:tcPr>
          <w:p>
            <w:pPr>
              <w:pStyle w:val="TableText"/>
              <w:ind w:left="1081"/>
              <w:spacing w:before="86" w:line="205" w:lineRule="auto"/>
              <w:rPr/>
            </w:pPr>
            <w:r>
              <w:rPr>
                <w:spacing w:val="-3"/>
              </w:rPr>
              <w:t>荆村桥村</w:t>
            </w:r>
          </w:p>
        </w:tc>
        <w:tc>
          <w:tcPr>
            <w:tcW w:w="2175" w:type="dxa"/>
            <w:vAlign w:val="top"/>
          </w:tcPr>
          <w:p>
            <w:pPr>
              <w:pStyle w:val="TableText"/>
              <w:ind w:left="982"/>
              <w:spacing w:before="102" w:line="193" w:lineRule="auto"/>
              <w:rPr/>
            </w:pPr>
            <w:r>
              <w:rPr/>
              <w:t>北</w:t>
            </w:r>
          </w:p>
        </w:tc>
        <w:tc>
          <w:tcPr>
            <w:tcW w:w="2498" w:type="dxa"/>
            <w:vAlign w:val="top"/>
          </w:tcPr>
          <w:p>
            <w:pPr>
              <w:ind w:left="1009"/>
              <w:spacing w:before="132" w:line="192" w:lineRule="auto"/>
              <w:rPr>
                <w:rFonts w:ascii="Times New Roman" w:hAnsi="Times New Roman" w:eastAsia="Times New Roman" w:cs="Times New Roman"/>
                <w:sz w:val="24"/>
                <w:szCs w:val="24"/>
              </w:rPr>
            </w:pPr>
            <w:r>
              <w:rPr>
                <w:rFonts w:ascii="Times New Roman" w:hAnsi="Times New Roman" w:eastAsia="Times New Roman" w:cs="Times New Roman"/>
                <w:sz w:val="24"/>
                <w:szCs w:val="24"/>
                <w:spacing w:val="-1"/>
              </w:rPr>
              <w:t>4976</w:t>
            </w:r>
          </w:p>
        </w:tc>
        <w:tc>
          <w:tcPr>
            <w:tcW w:w="1544" w:type="dxa"/>
            <w:vAlign w:val="top"/>
          </w:tcPr>
          <w:p>
            <w:pPr>
              <w:pStyle w:val="TableText"/>
              <w:ind w:left="474"/>
              <w:spacing w:before="86" w:line="205" w:lineRule="auto"/>
              <w:rPr/>
            </w:pPr>
            <w:r>
              <w:rPr>
                <w:spacing w:val="-15"/>
              </w:rPr>
              <w:t>自然村</w:t>
            </w:r>
          </w:p>
        </w:tc>
        <w:tc>
          <w:tcPr>
            <w:tcW w:w="2698" w:type="dxa"/>
            <w:vAlign w:val="top"/>
            <w:tcBorders>
              <w:right w:val="nil"/>
            </w:tcBorders>
          </w:tcPr>
          <w:p>
            <w:pPr>
              <w:ind w:left="1179"/>
              <w:spacing w:before="132" w:line="192" w:lineRule="auto"/>
              <w:rPr>
                <w:rFonts w:ascii="Times New Roman" w:hAnsi="Times New Roman" w:eastAsia="Times New Roman" w:cs="Times New Roman"/>
                <w:sz w:val="24"/>
                <w:szCs w:val="24"/>
              </w:rPr>
            </w:pPr>
            <w:r>
              <w:rPr>
                <w:rFonts w:ascii="Times New Roman" w:hAnsi="Times New Roman" w:eastAsia="Times New Roman" w:cs="Times New Roman"/>
                <w:sz w:val="24"/>
                <w:szCs w:val="24"/>
                <w:spacing w:val="-3"/>
              </w:rPr>
              <w:t>308</w:t>
            </w:r>
          </w:p>
        </w:tc>
      </w:tr>
      <w:tr>
        <w:trPr>
          <w:trHeight w:val="364" w:hRule="atLeast"/>
        </w:trPr>
        <w:tc>
          <w:tcPr>
            <w:tcW w:w="1083" w:type="dxa"/>
            <w:vAlign w:val="top"/>
            <w:vMerge w:val="continue"/>
            <w:tcBorders>
              <w:left w:val="nil"/>
              <w:bottom w:val="nil"/>
              <w:top w:val="nil"/>
            </w:tcBorders>
          </w:tcPr>
          <w:p>
            <w:pPr>
              <w:rPr>
                <w:rFonts w:ascii="Arial"/>
                <w:sz w:val="21"/>
              </w:rPr>
            </w:pPr>
            <w:r/>
          </w:p>
        </w:tc>
        <w:tc>
          <w:tcPr>
            <w:tcW w:w="866" w:type="dxa"/>
            <w:vAlign w:val="top"/>
          </w:tcPr>
          <w:p>
            <w:pPr>
              <w:ind w:left="313"/>
              <w:spacing w:before="134" w:line="191" w:lineRule="auto"/>
              <w:rPr>
                <w:rFonts w:ascii="Times New Roman" w:hAnsi="Times New Roman" w:eastAsia="Times New Roman" w:cs="Times New Roman"/>
                <w:sz w:val="24"/>
                <w:szCs w:val="24"/>
              </w:rPr>
            </w:pPr>
            <w:r>
              <w:rPr>
                <w:rFonts w:ascii="Times New Roman" w:hAnsi="Times New Roman" w:eastAsia="Times New Roman" w:cs="Times New Roman"/>
                <w:sz w:val="24"/>
                <w:szCs w:val="24"/>
                <w:spacing w:val="-1"/>
              </w:rPr>
              <w:t>49</w:t>
            </w:r>
          </w:p>
        </w:tc>
        <w:tc>
          <w:tcPr>
            <w:tcW w:w="3096" w:type="dxa"/>
            <w:vAlign w:val="top"/>
          </w:tcPr>
          <w:p>
            <w:pPr>
              <w:pStyle w:val="TableText"/>
              <w:ind w:left="964"/>
              <w:spacing w:before="88" w:line="204" w:lineRule="auto"/>
              <w:rPr/>
            </w:pPr>
            <w:r>
              <w:rPr>
                <w:spacing w:val="-3"/>
              </w:rPr>
              <w:t>新民王家村</w:t>
            </w:r>
          </w:p>
        </w:tc>
        <w:tc>
          <w:tcPr>
            <w:tcW w:w="2175" w:type="dxa"/>
            <w:vAlign w:val="top"/>
          </w:tcPr>
          <w:p>
            <w:pPr>
              <w:pStyle w:val="TableText"/>
              <w:ind w:left="863"/>
              <w:spacing w:before="88" w:line="204" w:lineRule="auto"/>
              <w:rPr/>
            </w:pPr>
            <w:r>
              <w:rPr>
                <w:spacing w:val="-5"/>
              </w:rPr>
              <w:t>东北</w:t>
            </w:r>
          </w:p>
        </w:tc>
        <w:tc>
          <w:tcPr>
            <w:tcW w:w="2498" w:type="dxa"/>
            <w:vAlign w:val="top"/>
          </w:tcPr>
          <w:p>
            <w:pPr>
              <w:ind w:left="1009"/>
              <w:spacing w:before="134" w:line="191" w:lineRule="auto"/>
              <w:rPr>
                <w:rFonts w:ascii="Times New Roman" w:hAnsi="Times New Roman" w:eastAsia="Times New Roman" w:cs="Times New Roman"/>
                <w:sz w:val="24"/>
                <w:szCs w:val="24"/>
              </w:rPr>
            </w:pPr>
            <w:r>
              <w:rPr>
                <w:rFonts w:ascii="Times New Roman" w:hAnsi="Times New Roman" w:eastAsia="Times New Roman" w:cs="Times New Roman"/>
                <w:sz w:val="24"/>
                <w:szCs w:val="24"/>
                <w:spacing w:val="-1"/>
              </w:rPr>
              <w:t>4752</w:t>
            </w:r>
          </w:p>
        </w:tc>
        <w:tc>
          <w:tcPr>
            <w:tcW w:w="1544" w:type="dxa"/>
            <w:vAlign w:val="top"/>
          </w:tcPr>
          <w:p>
            <w:pPr>
              <w:pStyle w:val="TableText"/>
              <w:ind w:left="474"/>
              <w:spacing w:before="88" w:line="204" w:lineRule="auto"/>
              <w:rPr/>
            </w:pPr>
            <w:r>
              <w:rPr>
                <w:spacing w:val="-15"/>
              </w:rPr>
              <w:t>自然村</w:t>
            </w:r>
          </w:p>
        </w:tc>
        <w:tc>
          <w:tcPr>
            <w:tcW w:w="2698" w:type="dxa"/>
            <w:vAlign w:val="top"/>
            <w:tcBorders>
              <w:right w:val="nil"/>
            </w:tcBorders>
          </w:tcPr>
          <w:p>
            <w:pPr>
              <w:ind w:left="1174"/>
              <w:spacing w:before="134" w:line="191" w:lineRule="auto"/>
              <w:rPr>
                <w:rFonts w:ascii="Times New Roman" w:hAnsi="Times New Roman" w:eastAsia="Times New Roman" w:cs="Times New Roman"/>
                <w:sz w:val="24"/>
                <w:szCs w:val="24"/>
              </w:rPr>
            </w:pPr>
            <w:r>
              <w:rPr>
                <w:rFonts w:ascii="Times New Roman" w:hAnsi="Times New Roman" w:eastAsia="Times New Roman" w:cs="Times New Roman"/>
                <w:sz w:val="24"/>
                <w:szCs w:val="24"/>
                <w:spacing w:val="-2"/>
              </w:rPr>
              <w:t>233</w:t>
            </w:r>
          </w:p>
        </w:tc>
      </w:tr>
      <w:tr>
        <w:trPr>
          <w:trHeight w:val="363" w:hRule="atLeast"/>
        </w:trPr>
        <w:tc>
          <w:tcPr>
            <w:tcW w:w="1083" w:type="dxa"/>
            <w:vAlign w:val="top"/>
            <w:vMerge w:val="continue"/>
            <w:tcBorders>
              <w:left w:val="nil"/>
              <w:bottom w:val="nil"/>
              <w:top w:val="nil"/>
            </w:tcBorders>
          </w:tcPr>
          <w:p>
            <w:pPr>
              <w:rPr>
                <w:rFonts w:ascii="Arial"/>
                <w:sz w:val="21"/>
              </w:rPr>
            </w:pPr>
            <w:r/>
          </w:p>
        </w:tc>
        <w:tc>
          <w:tcPr>
            <w:tcW w:w="866" w:type="dxa"/>
            <w:vAlign w:val="top"/>
          </w:tcPr>
          <w:p>
            <w:pPr>
              <w:ind w:left="320"/>
              <w:spacing w:before="134" w:line="19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spacing w:val="-3"/>
              </w:rPr>
              <w:t>50</w:t>
            </w:r>
          </w:p>
        </w:tc>
        <w:tc>
          <w:tcPr>
            <w:tcW w:w="3096" w:type="dxa"/>
            <w:vAlign w:val="top"/>
          </w:tcPr>
          <w:p>
            <w:pPr>
              <w:pStyle w:val="TableText"/>
              <w:ind w:left="1216"/>
              <w:spacing w:before="89" w:line="203" w:lineRule="auto"/>
              <w:rPr/>
            </w:pPr>
            <w:r>
              <w:rPr>
                <w:spacing w:val="-7"/>
              </w:rPr>
              <w:t>贤士庄</w:t>
            </w:r>
          </w:p>
        </w:tc>
        <w:tc>
          <w:tcPr>
            <w:tcW w:w="2175" w:type="dxa"/>
            <w:vAlign w:val="top"/>
          </w:tcPr>
          <w:p>
            <w:pPr>
              <w:pStyle w:val="TableText"/>
              <w:ind w:left="983"/>
              <w:spacing w:before="89" w:line="203" w:lineRule="auto"/>
              <w:rPr/>
            </w:pPr>
            <w:r>
              <w:rPr/>
              <w:t>东</w:t>
            </w:r>
          </w:p>
        </w:tc>
        <w:tc>
          <w:tcPr>
            <w:tcW w:w="2498" w:type="dxa"/>
            <w:vAlign w:val="top"/>
          </w:tcPr>
          <w:p>
            <w:pPr>
              <w:ind w:left="1009"/>
              <w:spacing w:before="134" w:line="19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spacing w:val="-1"/>
              </w:rPr>
              <w:t>4815</w:t>
            </w:r>
          </w:p>
        </w:tc>
        <w:tc>
          <w:tcPr>
            <w:tcW w:w="1544" w:type="dxa"/>
            <w:vAlign w:val="top"/>
          </w:tcPr>
          <w:p>
            <w:pPr>
              <w:pStyle w:val="TableText"/>
              <w:ind w:left="474"/>
              <w:spacing w:before="89" w:line="203" w:lineRule="auto"/>
              <w:rPr/>
            </w:pPr>
            <w:r>
              <w:rPr>
                <w:spacing w:val="-15"/>
              </w:rPr>
              <w:t>自然村</w:t>
            </w:r>
          </w:p>
        </w:tc>
        <w:tc>
          <w:tcPr>
            <w:tcW w:w="2698" w:type="dxa"/>
            <w:vAlign w:val="top"/>
            <w:tcBorders>
              <w:right w:val="nil"/>
            </w:tcBorders>
          </w:tcPr>
          <w:p>
            <w:pPr>
              <w:ind w:left="1173"/>
              <w:spacing w:before="134" w:line="19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spacing w:val="-1"/>
              </w:rPr>
              <w:t>469</w:t>
            </w:r>
          </w:p>
        </w:tc>
      </w:tr>
      <w:tr>
        <w:trPr>
          <w:trHeight w:val="366" w:hRule="atLeast"/>
        </w:trPr>
        <w:tc>
          <w:tcPr>
            <w:tcW w:w="1083" w:type="dxa"/>
            <w:vAlign w:val="top"/>
            <w:vMerge w:val="continue"/>
            <w:tcBorders>
              <w:left w:val="nil"/>
              <w:bottom w:val="nil"/>
              <w:top w:val="nil"/>
            </w:tcBorders>
          </w:tcPr>
          <w:p>
            <w:pPr>
              <w:rPr>
                <w:rFonts w:ascii="Arial"/>
                <w:sz w:val="21"/>
              </w:rPr>
            </w:pPr>
            <w:r/>
          </w:p>
        </w:tc>
        <w:tc>
          <w:tcPr>
            <w:tcW w:w="866" w:type="dxa"/>
            <w:vAlign w:val="top"/>
          </w:tcPr>
          <w:p>
            <w:pPr>
              <w:ind w:left="320"/>
              <w:spacing w:before="138" w:line="189" w:lineRule="auto"/>
              <w:rPr>
                <w:rFonts w:ascii="Times New Roman" w:hAnsi="Times New Roman" w:eastAsia="Times New Roman" w:cs="Times New Roman"/>
                <w:sz w:val="24"/>
                <w:szCs w:val="24"/>
              </w:rPr>
            </w:pPr>
            <w:r>
              <w:rPr>
                <w:rFonts w:ascii="Times New Roman" w:hAnsi="Times New Roman" w:eastAsia="Times New Roman" w:cs="Times New Roman"/>
                <w:sz w:val="24"/>
                <w:szCs w:val="24"/>
                <w:spacing w:val="-3"/>
              </w:rPr>
              <w:t>51</w:t>
            </w:r>
          </w:p>
        </w:tc>
        <w:tc>
          <w:tcPr>
            <w:tcW w:w="3096" w:type="dxa"/>
            <w:vAlign w:val="top"/>
          </w:tcPr>
          <w:p>
            <w:pPr>
              <w:pStyle w:val="TableText"/>
              <w:ind w:left="1201"/>
              <w:spacing w:before="93" w:line="202" w:lineRule="auto"/>
              <w:rPr/>
            </w:pPr>
            <w:r>
              <w:rPr>
                <w:spacing w:val="-4"/>
              </w:rPr>
              <w:t>孔家村</w:t>
            </w:r>
          </w:p>
        </w:tc>
        <w:tc>
          <w:tcPr>
            <w:tcW w:w="2175" w:type="dxa"/>
            <w:vAlign w:val="top"/>
          </w:tcPr>
          <w:p>
            <w:pPr>
              <w:pStyle w:val="TableText"/>
              <w:ind w:left="863"/>
              <w:spacing w:before="93" w:line="202" w:lineRule="auto"/>
              <w:rPr/>
            </w:pPr>
            <w:r>
              <w:rPr>
                <w:spacing w:val="-5"/>
              </w:rPr>
              <w:t>东北</w:t>
            </w:r>
          </w:p>
        </w:tc>
        <w:tc>
          <w:tcPr>
            <w:tcW w:w="2498" w:type="dxa"/>
            <w:vAlign w:val="top"/>
          </w:tcPr>
          <w:p>
            <w:pPr>
              <w:ind w:left="1009"/>
              <w:spacing w:before="138" w:line="189" w:lineRule="auto"/>
              <w:rPr>
                <w:rFonts w:ascii="Times New Roman" w:hAnsi="Times New Roman" w:eastAsia="Times New Roman" w:cs="Times New Roman"/>
                <w:sz w:val="24"/>
                <w:szCs w:val="24"/>
              </w:rPr>
            </w:pPr>
            <w:r>
              <w:rPr>
                <w:rFonts w:ascii="Times New Roman" w:hAnsi="Times New Roman" w:eastAsia="Times New Roman" w:cs="Times New Roman"/>
                <w:sz w:val="24"/>
                <w:szCs w:val="24"/>
                <w:spacing w:val="-1"/>
              </w:rPr>
              <w:t>4388</w:t>
            </w:r>
          </w:p>
        </w:tc>
        <w:tc>
          <w:tcPr>
            <w:tcW w:w="1544" w:type="dxa"/>
            <w:vAlign w:val="top"/>
          </w:tcPr>
          <w:p>
            <w:pPr>
              <w:pStyle w:val="TableText"/>
              <w:ind w:left="474"/>
              <w:spacing w:before="93" w:line="202" w:lineRule="auto"/>
              <w:rPr/>
            </w:pPr>
            <w:r>
              <w:rPr>
                <w:spacing w:val="-15"/>
              </w:rPr>
              <w:t>自然村</w:t>
            </w:r>
          </w:p>
        </w:tc>
        <w:tc>
          <w:tcPr>
            <w:tcW w:w="2698" w:type="dxa"/>
            <w:vAlign w:val="top"/>
            <w:tcBorders>
              <w:right w:val="nil"/>
            </w:tcBorders>
          </w:tcPr>
          <w:p>
            <w:pPr>
              <w:ind w:left="1179"/>
              <w:spacing w:before="138" w:line="189" w:lineRule="auto"/>
              <w:rPr>
                <w:rFonts w:ascii="Times New Roman" w:hAnsi="Times New Roman" w:eastAsia="Times New Roman" w:cs="Times New Roman"/>
                <w:sz w:val="24"/>
                <w:szCs w:val="24"/>
              </w:rPr>
            </w:pPr>
            <w:r>
              <w:rPr>
                <w:rFonts w:ascii="Times New Roman" w:hAnsi="Times New Roman" w:eastAsia="Times New Roman" w:cs="Times New Roman"/>
                <w:sz w:val="24"/>
                <w:szCs w:val="24"/>
                <w:spacing w:val="-3"/>
              </w:rPr>
              <w:t>318</w:t>
            </w:r>
          </w:p>
        </w:tc>
      </w:tr>
      <w:tr>
        <w:trPr>
          <w:trHeight w:val="363" w:hRule="atLeast"/>
        </w:trPr>
        <w:tc>
          <w:tcPr>
            <w:tcW w:w="1083" w:type="dxa"/>
            <w:vAlign w:val="top"/>
            <w:vMerge w:val="continue"/>
            <w:tcBorders>
              <w:left w:val="nil"/>
              <w:bottom w:val="nil"/>
              <w:top w:val="nil"/>
            </w:tcBorders>
          </w:tcPr>
          <w:p>
            <w:pPr>
              <w:rPr>
                <w:rFonts w:ascii="Arial"/>
                <w:sz w:val="21"/>
              </w:rPr>
            </w:pPr>
            <w:r/>
          </w:p>
        </w:tc>
        <w:tc>
          <w:tcPr>
            <w:tcW w:w="866" w:type="dxa"/>
            <w:vAlign w:val="top"/>
          </w:tcPr>
          <w:p>
            <w:pPr>
              <w:ind w:left="320"/>
              <w:spacing w:before="137" w:line="187" w:lineRule="auto"/>
              <w:rPr>
                <w:rFonts w:ascii="Times New Roman" w:hAnsi="Times New Roman" w:eastAsia="Times New Roman" w:cs="Times New Roman"/>
                <w:sz w:val="24"/>
                <w:szCs w:val="24"/>
              </w:rPr>
            </w:pPr>
            <w:r>
              <w:rPr>
                <w:rFonts w:ascii="Times New Roman" w:hAnsi="Times New Roman" w:eastAsia="Times New Roman" w:cs="Times New Roman"/>
                <w:sz w:val="24"/>
                <w:szCs w:val="24"/>
                <w:spacing w:val="-3"/>
              </w:rPr>
              <w:t>52</w:t>
            </w:r>
          </w:p>
        </w:tc>
        <w:tc>
          <w:tcPr>
            <w:tcW w:w="3096" w:type="dxa"/>
            <w:vAlign w:val="top"/>
          </w:tcPr>
          <w:p>
            <w:pPr>
              <w:pStyle w:val="TableText"/>
              <w:ind w:left="1200"/>
              <w:spacing w:before="91" w:line="201" w:lineRule="auto"/>
              <w:rPr/>
            </w:pPr>
            <w:r>
              <w:rPr>
                <w:spacing w:val="-4"/>
              </w:rPr>
              <w:t>住基村</w:t>
            </w:r>
          </w:p>
        </w:tc>
        <w:tc>
          <w:tcPr>
            <w:tcW w:w="2175" w:type="dxa"/>
            <w:vAlign w:val="top"/>
          </w:tcPr>
          <w:p>
            <w:pPr>
              <w:pStyle w:val="TableText"/>
              <w:ind w:left="863"/>
              <w:spacing w:before="91" w:line="201" w:lineRule="auto"/>
              <w:rPr/>
            </w:pPr>
            <w:r>
              <w:rPr>
                <w:spacing w:val="-5"/>
              </w:rPr>
              <w:t>东北</w:t>
            </w:r>
          </w:p>
        </w:tc>
        <w:tc>
          <w:tcPr>
            <w:tcW w:w="2498" w:type="dxa"/>
            <w:vAlign w:val="top"/>
          </w:tcPr>
          <w:p>
            <w:pPr>
              <w:ind w:left="1015"/>
              <w:spacing w:before="137" w:line="187" w:lineRule="auto"/>
              <w:rPr>
                <w:rFonts w:ascii="Times New Roman" w:hAnsi="Times New Roman" w:eastAsia="Times New Roman" w:cs="Times New Roman"/>
                <w:sz w:val="24"/>
                <w:szCs w:val="24"/>
              </w:rPr>
            </w:pPr>
            <w:r>
              <w:rPr>
                <w:rFonts w:ascii="Times New Roman" w:hAnsi="Times New Roman" w:eastAsia="Times New Roman" w:cs="Times New Roman"/>
                <w:sz w:val="24"/>
                <w:szCs w:val="24"/>
                <w:spacing w:val="-2"/>
              </w:rPr>
              <w:t>3870</w:t>
            </w:r>
          </w:p>
        </w:tc>
        <w:tc>
          <w:tcPr>
            <w:tcW w:w="1544" w:type="dxa"/>
            <w:vAlign w:val="top"/>
          </w:tcPr>
          <w:p>
            <w:pPr>
              <w:pStyle w:val="TableText"/>
              <w:ind w:left="474"/>
              <w:spacing w:before="91" w:line="201" w:lineRule="auto"/>
              <w:rPr/>
            </w:pPr>
            <w:r>
              <w:rPr>
                <w:spacing w:val="-15"/>
              </w:rPr>
              <w:t>自然村</w:t>
            </w:r>
          </w:p>
        </w:tc>
        <w:tc>
          <w:tcPr>
            <w:tcW w:w="2698" w:type="dxa"/>
            <w:vAlign w:val="top"/>
            <w:tcBorders>
              <w:right w:val="nil"/>
            </w:tcBorders>
          </w:tcPr>
          <w:p>
            <w:pPr>
              <w:ind w:left="1174"/>
              <w:spacing w:before="137" w:line="187" w:lineRule="auto"/>
              <w:rPr>
                <w:rFonts w:ascii="Times New Roman" w:hAnsi="Times New Roman" w:eastAsia="Times New Roman" w:cs="Times New Roman"/>
                <w:sz w:val="24"/>
                <w:szCs w:val="24"/>
              </w:rPr>
            </w:pPr>
            <w:r>
              <w:rPr>
                <w:rFonts w:ascii="Times New Roman" w:hAnsi="Times New Roman" w:eastAsia="Times New Roman" w:cs="Times New Roman"/>
                <w:sz w:val="24"/>
                <w:szCs w:val="24"/>
                <w:spacing w:val="-2"/>
              </w:rPr>
              <w:t>224</w:t>
            </w:r>
          </w:p>
        </w:tc>
      </w:tr>
      <w:tr>
        <w:trPr>
          <w:trHeight w:val="364" w:hRule="atLeast"/>
        </w:trPr>
        <w:tc>
          <w:tcPr>
            <w:tcW w:w="1083" w:type="dxa"/>
            <w:vAlign w:val="top"/>
            <w:vMerge w:val="continue"/>
            <w:tcBorders>
              <w:left w:val="nil"/>
              <w:bottom w:val="nil"/>
              <w:top w:val="nil"/>
            </w:tcBorders>
          </w:tcPr>
          <w:p>
            <w:pPr>
              <w:rPr>
                <w:rFonts w:ascii="Arial"/>
                <w:sz w:val="21"/>
              </w:rPr>
            </w:pPr>
            <w:r/>
          </w:p>
        </w:tc>
        <w:tc>
          <w:tcPr>
            <w:tcW w:w="866" w:type="dxa"/>
            <w:vAlign w:val="top"/>
          </w:tcPr>
          <w:p>
            <w:pPr>
              <w:ind w:left="320"/>
              <w:spacing w:before="138" w:line="187" w:lineRule="auto"/>
              <w:rPr>
                <w:rFonts w:ascii="Times New Roman" w:hAnsi="Times New Roman" w:eastAsia="Times New Roman" w:cs="Times New Roman"/>
                <w:sz w:val="24"/>
                <w:szCs w:val="24"/>
              </w:rPr>
            </w:pPr>
            <w:r>
              <w:rPr>
                <w:rFonts w:ascii="Times New Roman" w:hAnsi="Times New Roman" w:eastAsia="Times New Roman" w:cs="Times New Roman"/>
                <w:sz w:val="24"/>
                <w:szCs w:val="24"/>
                <w:spacing w:val="-3"/>
              </w:rPr>
              <w:t>53</w:t>
            </w:r>
          </w:p>
        </w:tc>
        <w:tc>
          <w:tcPr>
            <w:tcW w:w="3096" w:type="dxa"/>
            <w:vAlign w:val="top"/>
          </w:tcPr>
          <w:p>
            <w:pPr>
              <w:pStyle w:val="TableText"/>
              <w:ind w:left="1322"/>
              <w:spacing w:before="93" w:line="200" w:lineRule="auto"/>
              <w:rPr/>
            </w:pPr>
            <w:r>
              <w:rPr>
                <w:spacing w:val="-5"/>
              </w:rPr>
              <w:t>黄狄</w:t>
            </w:r>
          </w:p>
        </w:tc>
        <w:tc>
          <w:tcPr>
            <w:tcW w:w="2175" w:type="dxa"/>
            <w:vAlign w:val="top"/>
          </w:tcPr>
          <w:p>
            <w:pPr>
              <w:pStyle w:val="TableText"/>
              <w:ind w:left="867"/>
              <w:spacing w:before="108" w:line="189" w:lineRule="auto"/>
              <w:rPr/>
            </w:pPr>
            <w:r>
              <w:rPr>
                <w:spacing w:val="-6"/>
              </w:rPr>
              <w:t>西北</w:t>
            </w:r>
          </w:p>
        </w:tc>
        <w:tc>
          <w:tcPr>
            <w:tcW w:w="2498" w:type="dxa"/>
            <w:vAlign w:val="top"/>
          </w:tcPr>
          <w:p>
            <w:pPr>
              <w:ind w:left="1009"/>
              <w:spacing w:before="138" w:line="187" w:lineRule="auto"/>
              <w:rPr>
                <w:rFonts w:ascii="Times New Roman" w:hAnsi="Times New Roman" w:eastAsia="Times New Roman" w:cs="Times New Roman"/>
                <w:sz w:val="24"/>
                <w:szCs w:val="24"/>
              </w:rPr>
            </w:pPr>
            <w:r>
              <w:rPr>
                <w:rFonts w:ascii="Times New Roman" w:hAnsi="Times New Roman" w:eastAsia="Times New Roman" w:cs="Times New Roman"/>
                <w:sz w:val="24"/>
                <w:szCs w:val="24"/>
                <w:spacing w:val="-1"/>
              </w:rPr>
              <w:t>4717</w:t>
            </w:r>
          </w:p>
        </w:tc>
        <w:tc>
          <w:tcPr>
            <w:tcW w:w="1544" w:type="dxa"/>
            <w:vAlign w:val="top"/>
          </w:tcPr>
          <w:p>
            <w:pPr>
              <w:pStyle w:val="TableText"/>
              <w:ind w:left="474"/>
              <w:spacing w:before="93" w:line="200" w:lineRule="auto"/>
              <w:rPr/>
            </w:pPr>
            <w:r>
              <w:rPr>
                <w:spacing w:val="-15"/>
              </w:rPr>
              <w:t>自然村</w:t>
            </w:r>
          </w:p>
        </w:tc>
        <w:tc>
          <w:tcPr>
            <w:tcW w:w="2698" w:type="dxa"/>
            <w:vAlign w:val="top"/>
            <w:tcBorders>
              <w:right w:val="nil"/>
            </w:tcBorders>
          </w:tcPr>
          <w:p>
            <w:pPr>
              <w:ind w:left="1173"/>
              <w:spacing w:before="138" w:line="187" w:lineRule="auto"/>
              <w:rPr>
                <w:rFonts w:ascii="Times New Roman" w:hAnsi="Times New Roman" w:eastAsia="Times New Roman" w:cs="Times New Roman"/>
                <w:sz w:val="24"/>
                <w:szCs w:val="24"/>
              </w:rPr>
            </w:pPr>
            <w:r>
              <w:rPr>
                <w:rFonts w:ascii="Times New Roman" w:hAnsi="Times New Roman" w:eastAsia="Times New Roman" w:cs="Times New Roman"/>
                <w:sz w:val="24"/>
                <w:szCs w:val="24"/>
                <w:spacing w:val="-1"/>
              </w:rPr>
              <w:t>423</w:t>
            </w:r>
          </w:p>
        </w:tc>
      </w:tr>
      <w:tr>
        <w:trPr>
          <w:trHeight w:val="364" w:hRule="atLeast"/>
        </w:trPr>
        <w:tc>
          <w:tcPr>
            <w:tcW w:w="1083" w:type="dxa"/>
            <w:vAlign w:val="top"/>
            <w:vMerge w:val="continue"/>
            <w:tcBorders>
              <w:left w:val="nil"/>
              <w:bottom w:val="nil"/>
              <w:top w:val="nil"/>
            </w:tcBorders>
          </w:tcPr>
          <w:p>
            <w:pPr>
              <w:rPr>
                <w:rFonts w:ascii="Arial"/>
                <w:sz w:val="21"/>
              </w:rPr>
            </w:pPr>
            <w:r/>
          </w:p>
        </w:tc>
        <w:tc>
          <w:tcPr>
            <w:tcW w:w="866" w:type="dxa"/>
            <w:vAlign w:val="top"/>
          </w:tcPr>
          <w:p>
            <w:pPr>
              <w:ind w:left="320"/>
              <w:spacing w:before="140" w:line="186" w:lineRule="auto"/>
              <w:rPr>
                <w:rFonts w:ascii="Times New Roman" w:hAnsi="Times New Roman" w:eastAsia="Times New Roman" w:cs="Times New Roman"/>
                <w:sz w:val="24"/>
                <w:szCs w:val="24"/>
              </w:rPr>
            </w:pPr>
            <w:r>
              <w:rPr>
                <w:rFonts w:ascii="Times New Roman" w:hAnsi="Times New Roman" w:eastAsia="Times New Roman" w:cs="Times New Roman"/>
                <w:sz w:val="24"/>
                <w:szCs w:val="24"/>
                <w:spacing w:val="-3"/>
              </w:rPr>
              <w:t>54</w:t>
            </w:r>
          </w:p>
        </w:tc>
        <w:tc>
          <w:tcPr>
            <w:tcW w:w="3096" w:type="dxa"/>
            <w:vAlign w:val="top"/>
          </w:tcPr>
          <w:p>
            <w:pPr>
              <w:pStyle w:val="TableText"/>
              <w:ind w:left="1203"/>
              <w:spacing w:before="93" w:line="200" w:lineRule="auto"/>
              <w:rPr/>
            </w:pPr>
            <w:r>
              <w:rPr>
                <w:spacing w:val="-4"/>
              </w:rPr>
              <w:t>天元村</w:t>
            </w:r>
          </w:p>
        </w:tc>
        <w:tc>
          <w:tcPr>
            <w:tcW w:w="2175" w:type="dxa"/>
            <w:vAlign w:val="top"/>
          </w:tcPr>
          <w:p>
            <w:pPr>
              <w:pStyle w:val="TableText"/>
              <w:ind w:left="987"/>
              <w:spacing w:before="127" w:line="174" w:lineRule="auto"/>
              <w:rPr/>
            </w:pPr>
            <w:r>
              <w:rPr/>
              <w:t>西</w:t>
            </w:r>
          </w:p>
        </w:tc>
        <w:tc>
          <w:tcPr>
            <w:tcW w:w="2498" w:type="dxa"/>
            <w:vAlign w:val="top"/>
          </w:tcPr>
          <w:p>
            <w:pPr>
              <w:ind w:left="1015"/>
              <w:spacing w:before="140" w:line="186" w:lineRule="auto"/>
              <w:rPr>
                <w:rFonts w:ascii="Times New Roman" w:hAnsi="Times New Roman" w:eastAsia="Times New Roman" w:cs="Times New Roman"/>
                <w:sz w:val="24"/>
                <w:szCs w:val="24"/>
              </w:rPr>
            </w:pPr>
            <w:r>
              <w:rPr>
                <w:rFonts w:ascii="Times New Roman" w:hAnsi="Times New Roman" w:eastAsia="Times New Roman" w:cs="Times New Roman"/>
                <w:sz w:val="24"/>
                <w:szCs w:val="24"/>
                <w:spacing w:val="-2"/>
              </w:rPr>
              <w:t>3901</w:t>
            </w:r>
          </w:p>
        </w:tc>
        <w:tc>
          <w:tcPr>
            <w:tcW w:w="1544" w:type="dxa"/>
            <w:vAlign w:val="top"/>
          </w:tcPr>
          <w:p>
            <w:pPr>
              <w:pStyle w:val="TableText"/>
              <w:ind w:left="474"/>
              <w:spacing w:before="93" w:line="200" w:lineRule="auto"/>
              <w:rPr/>
            </w:pPr>
            <w:r>
              <w:rPr>
                <w:spacing w:val="-15"/>
              </w:rPr>
              <w:t>自然村</w:t>
            </w:r>
          </w:p>
        </w:tc>
        <w:tc>
          <w:tcPr>
            <w:tcW w:w="2698" w:type="dxa"/>
            <w:vAlign w:val="top"/>
            <w:tcBorders>
              <w:right w:val="nil"/>
            </w:tcBorders>
          </w:tcPr>
          <w:p>
            <w:pPr>
              <w:ind w:left="1174"/>
              <w:spacing w:before="140" w:line="186" w:lineRule="auto"/>
              <w:rPr>
                <w:rFonts w:ascii="Times New Roman" w:hAnsi="Times New Roman" w:eastAsia="Times New Roman" w:cs="Times New Roman"/>
                <w:sz w:val="24"/>
                <w:szCs w:val="24"/>
              </w:rPr>
            </w:pPr>
            <w:r>
              <w:rPr>
                <w:rFonts w:ascii="Times New Roman" w:hAnsi="Times New Roman" w:eastAsia="Times New Roman" w:cs="Times New Roman"/>
                <w:sz w:val="24"/>
                <w:szCs w:val="24"/>
                <w:spacing w:val="-2"/>
              </w:rPr>
              <w:t>271</w:t>
            </w:r>
          </w:p>
        </w:tc>
      </w:tr>
      <w:tr>
        <w:trPr>
          <w:trHeight w:val="364" w:hRule="atLeast"/>
        </w:trPr>
        <w:tc>
          <w:tcPr>
            <w:tcW w:w="1083" w:type="dxa"/>
            <w:vAlign w:val="top"/>
            <w:vMerge w:val="continue"/>
            <w:tcBorders>
              <w:left w:val="nil"/>
              <w:bottom w:val="nil"/>
              <w:top w:val="nil"/>
            </w:tcBorders>
          </w:tcPr>
          <w:p>
            <w:pPr>
              <w:rPr>
                <w:rFonts w:ascii="Arial"/>
                <w:sz w:val="21"/>
              </w:rPr>
            </w:pPr>
            <w:r/>
          </w:p>
        </w:tc>
        <w:tc>
          <w:tcPr>
            <w:tcW w:w="866" w:type="dxa"/>
            <w:vAlign w:val="top"/>
          </w:tcPr>
          <w:p>
            <w:pPr>
              <w:ind w:left="320"/>
              <w:spacing w:before="140" w:line="186" w:lineRule="auto"/>
              <w:rPr>
                <w:rFonts w:ascii="Times New Roman" w:hAnsi="Times New Roman" w:eastAsia="Times New Roman" w:cs="Times New Roman"/>
                <w:sz w:val="24"/>
                <w:szCs w:val="24"/>
              </w:rPr>
            </w:pPr>
            <w:r>
              <w:rPr>
                <w:rFonts w:ascii="Times New Roman" w:hAnsi="Times New Roman" w:eastAsia="Times New Roman" w:cs="Times New Roman"/>
                <w:sz w:val="24"/>
                <w:szCs w:val="24"/>
                <w:spacing w:val="-3"/>
              </w:rPr>
              <w:t>55</w:t>
            </w:r>
          </w:p>
        </w:tc>
        <w:tc>
          <w:tcPr>
            <w:tcW w:w="3096" w:type="dxa"/>
            <w:vAlign w:val="top"/>
          </w:tcPr>
          <w:p>
            <w:pPr>
              <w:pStyle w:val="TableText"/>
              <w:ind w:left="1327"/>
              <w:spacing w:before="95" w:line="199" w:lineRule="auto"/>
              <w:rPr/>
            </w:pPr>
            <w:r>
              <w:rPr>
                <w:spacing w:val="-6"/>
              </w:rPr>
              <w:t>家下</w:t>
            </w:r>
          </w:p>
        </w:tc>
        <w:tc>
          <w:tcPr>
            <w:tcW w:w="2175" w:type="dxa"/>
            <w:vAlign w:val="top"/>
          </w:tcPr>
          <w:p>
            <w:pPr>
              <w:pStyle w:val="TableText"/>
              <w:ind w:left="987"/>
              <w:spacing w:before="127" w:line="174" w:lineRule="auto"/>
              <w:rPr/>
            </w:pPr>
            <w:r>
              <w:rPr/>
              <w:t>西</w:t>
            </w:r>
          </w:p>
        </w:tc>
        <w:tc>
          <w:tcPr>
            <w:tcW w:w="2498" w:type="dxa"/>
            <w:vAlign w:val="top"/>
          </w:tcPr>
          <w:p>
            <w:pPr>
              <w:ind w:left="1009"/>
              <w:spacing w:before="140" w:line="186" w:lineRule="auto"/>
              <w:rPr>
                <w:rFonts w:ascii="Times New Roman" w:hAnsi="Times New Roman" w:eastAsia="Times New Roman" w:cs="Times New Roman"/>
                <w:sz w:val="24"/>
                <w:szCs w:val="24"/>
              </w:rPr>
            </w:pPr>
            <w:r>
              <w:rPr>
                <w:rFonts w:ascii="Times New Roman" w:hAnsi="Times New Roman" w:eastAsia="Times New Roman" w:cs="Times New Roman"/>
                <w:sz w:val="24"/>
                <w:szCs w:val="24"/>
                <w:spacing w:val="-1"/>
              </w:rPr>
              <w:t>4392</w:t>
            </w:r>
          </w:p>
        </w:tc>
        <w:tc>
          <w:tcPr>
            <w:tcW w:w="1544" w:type="dxa"/>
            <w:vAlign w:val="top"/>
          </w:tcPr>
          <w:p>
            <w:pPr>
              <w:pStyle w:val="TableText"/>
              <w:ind w:left="474"/>
              <w:spacing w:before="95" w:line="199" w:lineRule="auto"/>
              <w:rPr/>
            </w:pPr>
            <w:r>
              <w:rPr>
                <w:spacing w:val="-15"/>
              </w:rPr>
              <w:t>自然村</w:t>
            </w:r>
          </w:p>
        </w:tc>
        <w:tc>
          <w:tcPr>
            <w:tcW w:w="2698" w:type="dxa"/>
            <w:vAlign w:val="top"/>
            <w:tcBorders>
              <w:right w:val="nil"/>
            </w:tcBorders>
          </w:tcPr>
          <w:p>
            <w:pPr>
              <w:ind w:left="1197"/>
              <w:spacing w:before="140" w:line="186" w:lineRule="auto"/>
              <w:rPr>
                <w:rFonts w:ascii="Times New Roman" w:hAnsi="Times New Roman" w:eastAsia="Times New Roman" w:cs="Times New Roman"/>
                <w:sz w:val="24"/>
                <w:szCs w:val="24"/>
              </w:rPr>
            </w:pPr>
            <w:r>
              <w:rPr>
                <w:rFonts w:ascii="Times New Roman" w:hAnsi="Times New Roman" w:eastAsia="Times New Roman" w:cs="Times New Roman"/>
                <w:sz w:val="24"/>
                <w:szCs w:val="24"/>
                <w:spacing w:val="-7"/>
              </w:rPr>
              <w:t>159</w:t>
            </w:r>
          </w:p>
        </w:tc>
      </w:tr>
      <w:tr>
        <w:trPr>
          <w:trHeight w:val="364" w:hRule="atLeast"/>
        </w:trPr>
        <w:tc>
          <w:tcPr>
            <w:tcW w:w="1083" w:type="dxa"/>
            <w:vAlign w:val="top"/>
            <w:vMerge w:val="continue"/>
            <w:tcBorders>
              <w:left w:val="nil"/>
              <w:bottom w:val="nil"/>
              <w:top w:val="nil"/>
            </w:tcBorders>
          </w:tcPr>
          <w:p>
            <w:pPr>
              <w:rPr>
                <w:rFonts w:ascii="Arial"/>
                <w:sz w:val="21"/>
              </w:rPr>
            </w:pPr>
            <w:r/>
          </w:p>
        </w:tc>
        <w:tc>
          <w:tcPr>
            <w:tcW w:w="866" w:type="dxa"/>
            <w:vAlign w:val="top"/>
          </w:tcPr>
          <w:p>
            <w:pPr>
              <w:ind w:left="320"/>
              <w:spacing w:before="141" w:line="185" w:lineRule="auto"/>
              <w:rPr>
                <w:rFonts w:ascii="Times New Roman" w:hAnsi="Times New Roman" w:eastAsia="Times New Roman" w:cs="Times New Roman"/>
                <w:sz w:val="24"/>
                <w:szCs w:val="24"/>
              </w:rPr>
            </w:pPr>
            <w:r>
              <w:rPr>
                <w:rFonts w:ascii="Times New Roman" w:hAnsi="Times New Roman" w:eastAsia="Times New Roman" w:cs="Times New Roman"/>
                <w:sz w:val="24"/>
                <w:szCs w:val="24"/>
                <w:spacing w:val="-3"/>
              </w:rPr>
              <w:t>56</w:t>
            </w:r>
          </w:p>
        </w:tc>
        <w:tc>
          <w:tcPr>
            <w:tcW w:w="3096" w:type="dxa"/>
            <w:vAlign w:val="top"/>
          </w:tcPr>
          <w:p>
            <w:pPr>
              <w:pStyle w:val="TableText"/>
              <w:ind w:left="1202"/>
              <w:spacing w:before="95" w:line="199" w:lineRule="auto"/>
              <w:rPr/>
            </w:pPr>
            <w:r>
              <w:rPr>
                <w:spacing w:val="-4"/>
              </w:rPr>
              <w:t>胜利村</w:t>
            </w:r>
          </w:p>
        </w:tc>
        <w:tc>
          <w:tcPr>
            <w:tcW w:w="2175" w:type="dxa"/>
            <w:vAlign w:val="top"/>
          </w:tcPr>
          <w:p>
            <w:pPr>
              <w:pStyle w:val="TableText"/>
              <w:ind w:left="863"/>
              <w:spacing w:before="95" w:line="199" w:lineRule="auto"/>
              <w:rPr/>
            </w:pPr>
            <w:r>
              <w:rPr>
                <w:spacing w:val="-5"/>
              </w:rPr>
              <w:t>东北</w:t>
            </w:r>
          </w:p>
        </w:tc>
        <w:tc>
          <w:tcPr>
            <w:tcW w:w="2498" w:type="dxa"/>
            <w:vAlign w:val="top"/>
          </w:tcPr>
          <w:p>
            <w:pPr>
              <w:ind w:left="1014"/>
              <w:spacing w:before="141" w:line="185" w:lineRule="auto"/>
              <w:rPr>
                <w:rFonts w:ascii="Times New Roman" w:hAnsi="Times New Roman" w:eastAsia="Times New Roman" w:cs="Times New Roman"/>
                <w:sz w:val="24"/>
                <w:szCs w:val="24"/>
              </w:rPr>
            </w:pPr>
            <w:r>
              <w:rPr>
                <w:rFonts w:ascii="Times New Roman" w:hAnsi="Times New Roman" w:eastAsia="Times New Roman" w:cs="Times New Roman"/>
                <w:sz w:val="24"/>
                <w:szCs w:val="24"/>
                <w:spacing w:val="-1"/>
              </w:rPr>
              <w:t>4511</w:t>
            </w:r>
          </w:p>
        </w:tc>
        <w:tc>
          <w:tcPr>
            <w:tcW w:w="1544" w:type="dxa"/>
            <w:vAlign w:val="top"/>
          </w:tcPr>
          <w:p>
            <w:pPr>
              <w:pStyle w:val="TableText"/>
              <w:ind w:left="474"/>
              <w:spacing w:before="95" w:line="199" w:lineRule="auto"/>
              <w:rPr/>
            </w:pPr>
            <w:r>
              <w:rPr>
                <w:spacing w:val="-15"/>
              </w:rPr>
              <w:t>自然村</w:t>
            </w:r>
          </w:p>
        </w:tc>
        <w:tc>
          <w:tcPr>
            <w:tcW w:w="2698" w:type="dxa"/>
            <w:vAlign w:val="top"/>
            <w:tcBorders>
              <w:right w:val="nil"/>
            </w:tcBorders>
          </w:tcPr>
          <w:p>
            <w:pPr>
              <w:ind w:left="1197"/>
              <w:spacing w:before="141" w:line="185" w:lineRule="auto"/>
              <w:rPr>
                <w:rFonts w:ascii="Times New Roman" w:hAnsi="Times New Roman" w:eastAsia="Times New Roman" w:cs="Times New Roman"/>
                <w:sz w:val="24"/>
                <w:szCs w:val="24"/>
              </w:rPr>
            </w:pPr>
            <w:r>
              <w:rPr>
                <w:rFonts w:ascii="Times New Roman" w:hAnsi="Times New Roman" w:eastAsia="Times New Roman" w:cs="Times New Roman"/>
                <w:sz w:val="24"/>
                <w:szCs w:val="24"/>
                <w:spacing w:val="-7"/>
              </w:rPr>
              <w:t>164</w:t>
            </w:r>
          </w:p>
        </w:tc>
      </w:tr>
      <w:tr>
        <w:trPr>
          <w:trHeight w:val="366" w:hRule="atLeast"/>
        </w:trPr>
        <w:tc>
          <w:tcPr>
            <w:tcW w:w="1083" w:type="dxa"/>
            <w:vAlign w:val="top"/>
            <w:vMerge w:val="continue"/>
            <w:tcBorders>
              <w:left w:val="nil"/>
              <w:bottom w:val="nil"/>
              <w:top w:val="nil"/>
            </w:tcBorders>
          </w:tcPr>
          <w:p>
            <w:pPr>
              <w:rPr>
                <w:rFonts w:ascii="Arial"/>
                <w:sz w:val="21"/>
              </w:rPr>
            </w:pPr>
            <w:r/>
          </w:p>
        </w:tc>
        <w:tc>
          <w:tcPr>
            <w:tcW w:w="866" w:type="dxa"/>
            <w:vAlign w:val="top"/>
          </w:tcPr>
          <w:p>
            <w:pPr>
              <w:ind w:left="320"/>
              <w:spacing w:before="144" w:line="184" w:lineRule="auto"/>
              <w:rPr>
                <w:rFonts w:ascii="Times New Roman" w:hAnsi="Times New Roman" w:eastAsia="Times New Roman" w:cs="Times New Roman"/>
                <w:sz w:val="24"/>
                <w:szCs w:val="24"/>
              </w:rPr>
            </w:pPr>
            <w:r>
              <w:rPr>
                <w:rFonts w:ascii="Times New Roman" w:hAnsi="Times New Roman" w:eastAsia="Times New Roman" w:cs="Times New Roman"/>
                <w:sz w:val="24"/>
                <w:szCs w:val="24"/>
                <w:spacing w:val="-3"/>
              </w:rPr>
              <w:t>57</w:t>
            </w:r>
          </w:p>
        </w:tc>
        <w:tc>
          <w:tcPr>
            <w:tcW w:w="3096" w:type="dxa"/>
            <w:vAlign w:val="top"/>
          </w:tcPr>
          <w:p>
            <w:pPr>
              <w:pStyle w:val="TableText"/>
              <w:ind w:left="1208"/>
              <w:spacing w:before="98" w:line="198" w:lineRule="auto"/>
              <w:rPr/>
            </w:pPr>
            <w:r>
              <w:rPr>
                <w:spacing w:val="-6"/>
              </w:rPr>
              <w:t>缪马村</w:t>
            </w:r>
          </w:p>
        </w:tc>
        <w:tc>
          <w:tcPr>
            <w:tcW w:w="2175" w:type="dxa"/>
            <w:vAlign w:val="top"/>
          </w:tcPr>
          <w:p>
            <w:pPr>
              <w:pStyle w:val="TableText"/>
              <w:ind w:left="867"/>
              <w:spacing w:before="114" w:line="186" w:lineRule="auto"/>
              <w:rPr/>
            </w:pPr>
            <w:r>
              <w:rPr>
                <w:spacing w:val="-6"/>
              </w:rPr>
              <w:t>西北</w:t>
            </w:r>
          </w:p>
        </w:tc>
        <w:tc>
          <w:tcPr>
            <w:tcW w:w="2498" w:type="dxa"/>
            <w:vAlign w:val="top"/>
          </w:tcPr>
          <w:p>
            <w:pPr>
              <w:ind w:left="1015"/>
              <w:spacing w:before="144" w:line="184" w:lineRule="auto"/>
              <w:rPr>
                <w:rFonts w:ascii="Times New Roman" w:hAnsi="Times New Roman" w:eastAsia="Times New Roman" w:cs="Times New Roman"/>
                <w:sz w:val="24"/>
                <w:szCs w:val="24"/>
              </w:rPr>
            </w:pPr>
            <w:r>
              <w:rPr>
                <w:rFonts w:ascii="Times New Roman" w:hAnsi="Times New Roman" w:eastAsia="Times New Roman" w:cs="Times New Roman"/>
                <w:sz w:val="24"/>
                <w:szCs w:val="24"/>
                <w:spacing w:val="-2"/>
              </w:rPr>
              <w:t>3808</w:t>
            </w:r>
          </w:p>
        </w:tc>
        <w:tc>
          <w:tcPr>
            <w:tcW w:w="1544" w:type="dxa"/>
            <w:vAlign w:val="top"/>
          </w:tcPr>
          <w:p>
            <w:pPr>
              <w:pStyle w:val="TableText"/>
              <w:ind w:left="474"/>
              <w:spacing w:before="98" w:line="198" w:lineRule="auto"/>
              <w:rPr/>
            </w:pPr>
            <w:r>
              <w:rPr>
                <w:spacing w:val="-15"/>
              </w:rPr>
              <w:t>自然村</w:t>
            </w:r>
          </w:p>
        </w:tc>
        <w:tc>
          <w:tcPr>
            <w:tcW w:w="2698" w:type="dxa"/>
            <w:vAlign w:val="top"/>
            <w:tcBorders>
              <w:right w:val="nil"/>
            </w:tcBorders>
          </w:tcPr>
          <w:p>
            <w:pPr>
              <w:ind w:left="1174"/>
              <w:spacing w:before="144" w:line="184" w:lineRule="auto"/>
              <w:rPr>
                <w:rFonts w:ascii="Times New Roman" w:hAnsi="Times New Roman" w:eastAsia="Times New Roman" w:cs="Times New Roman"/>
                <w:sz w:val="24"/>
                <w:szCs w:val="24"/>
              </w:rPr>
            </w:pPr>
            <w:r>
              <w:rPr>
                <w:rFonts w:ascii="Times New Roman" w:hAnsi="Times New Roman" w:eastAsia="Times New Roman" w:cs="Times New Roman"/>
                <w:sz w:val="24"/>
                <w:szCs w:val="24"/>
                <w:spacing w:val="-2"/>
              </w:rPr>
              <w:t>253</w:t>
            </w:r>
          </w:p>
        </w:tc>
      </w:tr>
      <w:tr>
        <w:trPr>
          <w:trHeight w:val="364" w:hRule="atLeast"/>
        </w:trPr>
        <w:tc>
          <w:tcPr>
            <w:tcW w:w="1083" w:type="dxa"/>
            <w:vAlign w:val="top"/>
            <w:vMerge w:val="continue"/>
            <w:tcBorders>
              <w:left w:val="nil"/>
              <w:bottom w:val="nil"/>
              <w:top w:val="nil"/>
            </w:tcBorders>
          </w:tcPr>
          <w:p>
            <w:pPr>
              <w:rPr>
                <w:rFonts w:ascii="Arial"/>
                <w:sz w:val="21"/>
              </w:rPr>
            </w:pPr>
            <w:r/>
          </w:p>
        </w:tc>
        <w:tc>
          <w:tcPr>
            <w:tcW w:w="866" w:type="dxa"/>
            <w:vAlign w:val="top"/>
          </w:tcPr>
          <w:p>
            <w:pPr>
              <w:ind w:left="320"/>
              <w:spacing w:before="143" w:line="183" w:lineRule="auto"/>
              <w:rPr>
                <w:rFonts w:ascii="Times New Roman" w:hAnsi="Times New Roman" w:eastAsia="Times New Roman" w:cs="Times New Roman"/>
                <w:sz w:val="24"/>
                <w:szCs w:val="24"/>
              </w:rPr>
            </w:pPr>
            <w:r>
              <w:rPr>
                <w:rFonts w:ascii="Times New Roman" w:hAnsi="Times New Roman" w:eastAsia="Times New Roman" w:cs="Times New Roman"/>
                <w:sz w:val="24"/>
                <w:szCs w:val="24"/>
                <w:spacing w:val="-3"/>
              </w:rPr>
              <w:t>58</w:t>
            </w:r>
          </w:p>
        </w:tc>
        <w:tc>
          <w:tcPr>
            <w:tcW w:w="3096" w:type="dxa"/>
            <w:vAlign w:val="top"/>
          </w:tcPr>
          <w:p>
            <w:pPr>
              <w:pStyle w:val="TableText"/>
              <w:ind w:left="1222"/>
              <w:spacing w:before="97" w:line="197" w:lineRule="auto"/>
              <w:rPr/>
            </w:pPr>
            <w:r>
              <w:rPr>
                <w:spacing w:val="-9"/>
              </w:rPr>
              <w:t>陈沟西</w:t>
            </w:r>
          </w:p>
        </w:tc>
        <w:tc>
          <w:tcPr>
            <w:tcW w:w="2175" w:type="dxa"/>
            <w:vAlign w:val="top"/>
          </w:tcPr>
          <w:p>
            <w:pPr>
              <w:pStyle w:val="TableText"/>
              <w:ind w:left="982"/>
              <w:spacing w:before="112" w:line="186" w:lineRule="auto"/>
              <w:rPr/>
            </w:pPr>
            <w:r>
              <w:rPr/>
              <w:t>北</w:t>
            </w:r>
          </w:p>
        </w:tc>
        <w:tc>
          <w:tcPr>
            <w:tcW w:w="2498" w:type="dxa"/>
            <w:vAlign w:val="top"/>
          </w:tcPr>
          <w:p>
            <w:pPr>
              <w:ind w:left="1015"/>
              <w:spacing w:before="143" w:line="183" w:lineRule="auto"/>
              <w:rPr>
                <w:rFonts w:ascii="Times New Roman" w:hAnsi="Times New Roman" w:eastAsia="Times New Roman" w:cs="Times New Roman"/>
                <w:sz w:val="24"/>
                <w:szCs w:val="24"/>
              </w:rPr>
            </w:pPr>
            <w:r>
              <w:rPr>
                <w:rFonts w:ascii="Times New Roman" w:hAnsi="Times New Roman" w:eastAsia="Times New Roman" w:cs="Times New Roman"/>
                <w:sz w:val="24"/>
                <w:szCs w:val="24"/>
                <w:spacing w:val="-2"/>
              </w:rPr>
              <w:t>3984</w:t>
            </w:r>
          </w:p>
        </w:tc>
        <w:tc>
          <w:tcPr>
            <w:tcW w:w="1544" w:type="dxa"/>
            <w:vAlign w:val="top"/>
          </w:tcPr>
          <w:p>
            <w:pPr>
              <w:pStyle w:val="TableText"/>
              <w:ind w:left="474"/>
              <w:spacing w:before="97" w:line="197" w:lineRule="auto"/>
              <w:rPr/>
            </w:pPr>
            <w:r>
              <w:rPr>
                <w:spacing w:val="-15"/>
              </w:rPr>
              <w:t>自然村</w:t>
            </w:r>
          </w:p>
        </w:tc>
        <w:tc>
          <w:tcPr>
            <w:tcW w:w="2698" w:type="dxa"/>
            <w:vAlign w:val="top"/>
            <w:tcBorders>
              <w:right w:val="nil"/>
            </w:tcBorders>
          </w:tcPr>
          <w:p>
            <w:pPr>
              <w:ind w:left="1197"/>
              <w:spacing w:before="143" w:line="183" w:lineRule="auto"/>
              <w:rPr>
                <w:rFonts w:ascii="Times New Roman" w:hAnsi="Times New Roman" w:eastAsia="Times New Roman" w:cs="Times New Roman"/>
                <w:sz w:val="24"/>
                <w:szCs w:val="24"/>
              </w:rPr>
            </w:pPr>
            <w:r>
              <w:rPr>
                <w:rFonts w:ascii="Times New Roman" w:hAnsi="Times New Roman" w:eastAsia="Times New Roman" w:cs="Times New Roman"/>
                <w:sz w:val="24"/>
                <w:szCs w:val="24"/>
                <w:spacing w:val="-7"/>
              </w:rPr>
              <w:t>191</w:t>
            </w:r>
          </w:p>
        </w:tc>
      </w:tr>
      <w:tr>
        <w:trPr>
          <w:trHeight w:val="364" w:hRule="atLeast"/>
        </w:trPr>
        <w:tc>
          <w:tcPr>
            <w:tcW w:w="1083" w:type="dxa"/>
            <w:vAlign w:val="top"/>
            <w:vMerge w:val="continue"/>
            <w:tcBorders>
              <w:left w:val="nil"/>
              <w:bottom w:val="nil"/>
              <w:top w:val="nil"/>
            </w:tcBorders>
          </w:tcPr>
          <w:p>
            <w:pPr>
              <w:rPr>
                <w:rFonts w:ascii="Arial"/>
                <w:sz w:val="21"/>
              </w:rPr>
            </w:pPr>
            <w:r/>
          </w:p>
        </w:tc>
        <w:tc>
          <w:tcPr>
            <w:tcW w:w="866" w:type="dxa"/>
            <w:vAlign w:val="top"/>
          </w:tcPr>
          <w:p>
            <w:pPr>
              <w:ind w:left="320"/>
              <w:spacing w:before="143" w:line="183" w:lineRule="auto"/>
              <w:rPr>
                <w:rFonts w:ascii="Times New Roman" w:hAnsi="Times New Roman" w:eastAsia="Times New Roman" w:cs="Times New Roman"/>
                <w:sz w:val="24"/>
                <w:szCs w:val="24"/>
              </w:rPr>
            </w:pPr>
            <w:r>
              <w:rPr>
                <w:rFonts w:ascii="Times New Roman" w:hAnsi="Times New Roman" w:eastAsia="Times New Roman" w:cs="Times New Roman"/>
                <w:sz w:val="24"/>
                <w:szCs w:val="24"/>
                <w:spacing w:val="-3"/>
              </w:rPr>
              <w:t>59</w:t>
            </w:r>
          </w:p>
        </w:tc>
        <w:tc>
          <w:tcPr>
            <w:tcW w:w="3096" w:type="dxa"/>
            <w:vAlign w:val="top"/>
          </w:tcPr>
          <w:p>
            <w:pPr>
              <w:pStyle w:val="TableText"/>
              <w:ind w:left="1204"/>
              <w:spacing w:before="97" w:line="197" w:lineRule="auto"/>
              <w:rPr/>
            </w:pPr>
            <w:r>
              <w:rPr>
                <w:spacing w:val="-5"/>
              </w:rPr>
              <w:t>新庙村</w:t>
            </w:r>
          </w:p>
        </w:tc>
        <w:tc>
          <w:tcPr>
            <w:tcW w:w="2175" w:type="dxa"/>
            <w:vAlign w:val="top"/>
          </w:tcPr>
          <w:p>
            <w:pPr>
              <w:pStyle w:val="TableText"/>
              <w:ind w:left="983"/>
              <w:spacing w:before="97" w:line="197" w:lineRule="auto"/>
              <w:rPr/>
            </w:pPr>
            <w:r>
              <w:rPr/>
              <w:t>东</w:t>
            </w:r>
          </w:p>
        </w:tc>
        <w:tc>
          <w:tcPr>
            <w:tcW w:w="2498" w:type="dxa"/>
            <w:vAlign w:val="top"/>
          </w:tcPr>
          <w:p>
            <w:pPr>
              <w:ind w:left="1015"/>
              <w:spacing w:before="143" w:line="183" w:lineRule="auto"/>
              <w:rPr>
                <w:rFonts w:ascii="Times New Roman" w:hAnsi="Times New Roman" w:eastAsia="Times New Roman" w:cs="Times New Roman"/>
                <w:sz w:val="24"/>
                <w:szCs w:val="24"/>
              </w:rPr>
            </w:pPr>
            <w:r>
              <w:rPr>
                <w:rFonts w:ascii="Times New Roman" w:hAnsi="Times New Roman" w:eastAsia="Times New Roman" w:cs="Times New Roman"/>
                <w:sz w:val="24"/>
                <w:szCs w:val="24"/>
                <w:spacing w:val="-2"/>
              </w:rPr>
              <w:t>3392</w:t>
            </w:r>
          </w:p>
        </w:tc>
        <w:tc>
          <w:tcPr>
            <w:tcW w:w="1544" w:type="dxa"/>
            <w:vAlign w:val="top"/>
          </w:tcPr>
          <w:p>
            <w:pPr>
              <w:pStyle w:val="TableText"/>
              <w:ind w:left="474"/>
              <w:spacing w:before="97" w:line="197" w:lineRule="auto"/>
              <w:rPr/>
            </w:pPr>
            <w:r>
              <w:rPr>
                <w:spacing w:val="-15"/>
              </w:rPr>
              <w:t>自然村</w:t>
            </w:r>
          </w:p>
        </w:tc>
        <w:tc>
          <w:tcPr>
            <w:tcW w:w="2698" w:type="dxa"/>
            <w:vAlign w:val="top"/>
            <w:tcBorders>
              <w:right w:val="nil"/>
            </w:tcBorders>
          </w:tcPr>
          <w:p>
            <w:pPr>
              <w:ind w:left="1179"/>
              <w:spacing w:before="143" w:line="183" w:lineRule="auto"/>
              <w:rPr>
                <w:rFonts w:ascii="Times New Roman" w:hAnsi="Times New Roman" w:eastAsia="Times New Roman" w:cs="Times New Roman"/>
                <w:sz w:val="24"/>
                <w:szCs w:val="24"/>
              </w:rPr>
            </w:pPr>
            <w:r>
              <w:rPr>
                <w:rFonts w:ascii="Times New Roman" w:hAnsi="Times New Roman" w:eastAsia="Times New Roman" w:cs="Times New Roman"/>
                <w:sz w:val="24"/>
                <w:szCs w:val="24"/>
                <w:spacing w:val="-3"/>
              </w:rPr>
              <w:t>308</w:t>
            </w:r>
          </w:p>
        </w:tc>
      </w:tr>
      <w:tr>
        <w:trPr>
          <w:trHeight w:val="364" w:hRule="atLeast"/>
        </w:trPr>
        <w:tc>
          <w:tcPr>
            <w:tcW w:w="1083" w:type="dxa"/>
            <w:vAlign w:val="top"/>
            <w:vMerge w:val="continue"/>
            <w:tcBorders>
              <w:left w:val="nil"/>
              <w:bottom w:val="nil"/>
              <w:top w:val="nil"/>
            </w:tcBorders>
          </w:tcPr>
          <w:p>
            <w:pPr>
              <w:rPr>
                <w:rFonts w:ascii="Arial"/>
                <w:sz w:val="21"/>
              </w:rPr>
            </w:pPr>
            <w:r/>
          </w:p>
        </w:tc>
        <w:tc>
          <w:tcPr>
            <w:tcW w:w="866" w:type="dxa"/>
            <w:vAlign w:val="top"/>
          </w:tcPr>
          <w:p>
            <w:pPr>
              <w:ind w:left="319"/>
              <w:spacing w:before="144" w:line="182" w:lineRule="auto"/>
              <w:rPr>
                <w:rFonts w:ascii="Times New Roman" w:hAnsi="Times New Roman" w:eastAsia="Times New Roman" w:cs="Times New Roman"/>
                <w:sz w:val="24"/>
                <w:szCs w:val="24"/>
              </w:rPr>
            </w:pPr>
            <w:r>
              <w:rPr>
                <w:rFonts w:ascii="Times New Roman" w:hAnsi="Times New Roman" w:eastAsia="Times New Roman" w:cs="Times New Roman"/>
                <w:sz w:val="24"/>
                <w:szCs w:val="24"/>
                <w:spacing w:val="-3"/>
              </w:rPr>
              <w:t>60</w:t>
            </w:r>
          </w:p>
        </w:tc>
        <w:tc>
          <w:tcPr>
            <w:tcW w:w="3096" w:type="dxa"/>
            <w:vAlign w:val="top"/>
          </w:tcPr>
          <w:p>
            <w:pPr>
              <w:pStyle w:val="TableText"/>
              <w:ind w:left="957"/>
              <w:spacing w:before="99" w:line="196" w:lineRule="auto"/>
              <w:rPr/>
            </w:pPr>
            <w:r>
              <w:rPr>
                <w:spacing w:val="-2"/>
              </w:rPr>
              <w:t>横塘徐甲村</w:t>
            </w:r>
          </w:p>
        </w:tc>
        <w:tc>
          <w:tcPr>
            <w:tcW w:w="2175" w:type="dxa"/>
            <w:vAlign w:val="top"/>
          </w:tcPr>
          <w:p>
            <w:pPr>
              <w:pStyle w:val="TableText"/>
              <w:ind w:left="987"/>
              <w:spacing w:before="131" w:line="171" w:lineRule="auto"/>
              <w:rPr/>
            </w:pPr>
            <w:r>
              <w:rPr/>
              <w:t>西</w:t>
            </w:r>
          </w:p>
        </w:tc>
        <w:tc>
          <w:tcPr>
            <w:tcW w:w="2498" w:type="dxa"/>
            <w:vAlign w:val="top"/>
          </w:tcPr>
          <w:p>
            <w:pPr>
              <w:ind w:left="1011"/>
              <w:spacing w:before="144" w:line="182" w:lineRule="auto"/>
              <w:rPr>
                <w:rFonts w:ascii="Times New Roman" w:hAnsi="Times New Roman" w:eastAsia="Times New Roman" w:cs="Times New Roman"/>
                <w:sz w:val="24"/>
                <w:szCs w:val="24"/>
              </w:rPr>
            </w:pPr>
            <w:r>
              <w:rPr>
                <w:rFonts w:ascii="Times New Roman" w:hAnsi="Times New Roman" w:eastAsia="Times New Roman" w:cs="Times New Roman"/>
                <w:sz w:val="24"/>
                <w:szCs w:val="24"/>
                <w:spacing w:val="-1"/>
              </w:rPr>
              <w:t>2883</w:t>
            </w:r>
          </w:p>
        </w:tc>
        <w:tc>
          <w:tcPr>
            <w:tcW w:w="1544" w:type="dxa"/>
            <w:vAlign w:val="top"/>
          </w:tcPr>
          <w:p>
            <w:pPr>
              <w:pStyle w:val="TableText"/>
              <w:ind w:left="474"/>
              <w:spacing w:before="99" w:line="196" w:lineRule="auto"/>
              <w:rPr/>
            </w:pPr>
            <w:r>
              <w:rPr>
                <w:spacing w:val="-15"/>
              </w:rPr>
              <w:t>自然村</w:t>
            </w:r>
          </w:p>
        </w:tc>
        <w:tc>
          <w:tcPr>
            <w:tcW w:w="2698" w:type="dxa"/>
            <w:vAlign w:val="top"/>
            <w:tcBorders>
              <w:right w:val="nil"/>
            </w:tcBorders>
          </w:tcPr>
          <w:p>
            <w:pPr>
              <w:ind w:left="1174"/>
              <w:spacing w:before="144" w:line="182" w:lineRule="auto"/>
              <w:rPr>
                <w:rFonts w:ascii="Times New Roman" w:hAnsi="Times New Roman" w:eastAsia="Times New Roman" w:cs="Times New Roman"/>
                <w:sz w:val="24"/>
                <w:szCs w:val="24"/>
              </w:rPr>
            </w:pPr>
            <w:r>
              <w:rPr>
                <w:rFonts w:ascii="Times New Roman" w:hAnsi="Times New Roman" w:eastAsia="Times New Roman" w:cs="Times New Roman"/>
                <w:sz w:val="24"/>
                <w:szCs w:val="24"/>
                <w:spacing w:val="-2"/>
              </w:rPr>
              <w:t>265</w:t>
            </w:r>
          </w:p>
        </w:tc>
      </w:tr>
      <w:tr>
        <w:trPr>
          <w:trHeight w:val="363" w:hRule="atLeast"/>
        </w:trPr>
        <w:tc>
          <w:tcPr>
            <w:tcW w:w="1083" w:type="dxa"/>
            <w:vAlign w:val="top"/>
            <w:vMerge w:val="continue"/>
            <w:tcBorders>
              <w:left w:val="nil"/>
              <w:bottom w:val="nil"/>
              <w:top w:val="nil"/>
            </w:tcBorders>
          </w:tcPr>
          <w:p>
            <w:pPr>
              <w:rPr>
                <w:rFonts w:ascii="Arial"/>
                <w:sz w:val="21"/>
              </w:rPr>
            </w:pPr>
            <w:r/>
          </w:p>
        </w:tc>
        <w:tc>
          <w:tcPr>
            <w:tcW w:w="866" w:type="dxa"/>
            <w:vAlign w:val="top"/>
          </w:tcPr>
          <w:p>
            <w:pPr>
              <w:ind w:left="319"/>
              <w:spacing w:before="144" w:line="181" w:lineRule="auto"/>
              <w:rPr>
                <w:rFonts w:ascii="Times New Roman" w:hAnsi="Times New Roman" w:eastAsia="Times New Roman" w:cs="Times New Roman"/>
                <w:sz w:val="24"/>
                <w:szCs w:val="24"/>
              </w:rPr>
            </w:pPr>
            <w:r>
              <w:rPr>
                <w:rFonts w:ascii="Times New Roman" w:hAnsi="Times New Roman" w:eastAsia="Times New Roman" w:cs="Times New Roman"/>
                <w:sz w:val="24"/>
                <w:szCs w:val="24"/>
                <w:spacing w:val="-3"/>
              </w:rPr>
              <w:t>61</w:t>
            </w:r>
          </w:p>
        </w:tc>
        <w:tc>
          <w:tcPr>
            <w:tcW w:w="3096" w:type="dxa"/>
            <w:vAlign w:val="top"/>
          </w:tcPr>
          <w:p>
            <w:pPr>
              <w:pStyle w:val="TableText"/>
              <w:ind w:left="1324"/>
              <w:spacing w:before="99" w:line="195" w:lineRule="auto"/>
              <w:rPr/>
            </w:pPr>
            <w:r>
              <w:rPr>
                <w:spacing w:val="-5"/>
              </w:rPr>
              <w:t>后蔡</w:t>
            </w:r>
          </w:p>
        </w:tc>
        <w:tc>
          <w:tcPr>
            <w:tcW w:w="2175" w:type="dxa"/>
            <w:vAlign w:val="top"/>
          </w:tcPr>
          <w:p>
            <w:pPr>
              <w:pStyle w:val="TableText"/>
              <w:ind w:left="989"/>
              <w:spacing w:before="99" w:line="195" w:lineRule="auto"/>
              <w:rPr/>
            </w:pPr>
            <w:r>
              <w:rPr/>
              <w:t>南</w:t>
            </w:r>
          </w:p>
        </w:tc>
        <w:tc>
          <w:tcPr>
            <w:tcW w:w="2498" w:type="dxa"/>
            <w:vAlign w:val="top"/>
          </w:tcPr>
          <w:p>
            <w:pPr>
              <w:ind w:left="1009"/>
              <w:spacing w:before="144" w:line="181" w:lineRule="auto"/>
              <w:rPr>
                <w:rFonts w:ascii="Times New Roman" w:hAnsi="Times New Roman" w:eastAsia="Times New Roman" w:cs="Times New Roman"/>
                <w:sz w:val="24"/>
                <w:szCs w:val="24"/>
              </w:rPr>
            </w:pPr>
            <w:r>
              <w:rPr>
                <w:rFonts w:ascii="Times New Roman" w:hAnsi="Times New Roman" w:eastAsia="Times New Roman" w:cs="Times New Roman"/>
                <w:sz w:val="24"/>
                <w:szCs w:val="24"/>
                <w:spacing w:val="-1"/>
              </w:rPr>
              <w:t>4877</w:t>
            </w:r>
          </w:p>
        </w:tc>
        <w:tc>
          <w:tcPr>
            <w:tcW w:w="1544" w:type="dxa"/>
            <w:vAlign w:val="top"/>
          </w:tcPr>
          <w:p>
            <w:pPr>
              <w:pStyle w:val="TableText"/>
              <w:ind w:left="474"/>
              <w:spacing w:before="99" w:line="195" w:lineRule="auto"/>
              <w:rPr/>
            </w:pPr>
            <w:r>
              <w:rPr>
                <w:spacing w:val="-15"/>
              </w:rPr>
              <w:t>自然村</w:t>
            </w:r>
          </w:p>
        </w:tc>
        <w:tc>
          <w:tcPr>
            <w:tcW w:w="2698" w:type="dxa"/>
            <w:vAlign w:val="top"/>
            <w:tcBorders>
              <w:right w:val="nil"/>
            </w:tcBorders>
          </w:tcPr>
          <w:p>
            <w:pPr>
              <w:ind w:left="1179"/>
              <w:spacing w:before="144" w:line="181" w:lineRule="auto"/>
              <w:rPr>
                <w:rFonts w:ascii="Times New Roman" w:hAnsi="Times New Roman" w:eastAsia="Times New Roman" w:cs="Times New Roman"/>
                <w:sz w:val="24"/>
                <w:szCs w:val="24"/>
              </w:rPr>
            </w:pPr>
            <w:r>
              <w:rPr>
                <w:rFonts w:ascii="Times New Roman" w:hAnsi="Times New Roman" w:eastAsia="Times New Roman" w:cs="Times New Roman"/>
                <w:sz w:val="24"/>
                <w:szCs w:val="24"/>
                <w:spacing w:val="-3"/>
              </w:rPr>
              <w:t>301</w:t>
            </w:r>
          </w:p>
        </w:tc>
      </w:tr>
      <w:tr>
        <w:trPr>
          <w:trHeight w:val="390" w:hRule="atLeast"/>
        </w:trPr>
        <w:tc>
          <w:tcPr>
            <w:tcW w:w="1083" w:type="dxa"/>
            <w:vAlign w:val="top"/>
            <w:vMerge w:val="continue"/>
            <w:tcBorders>
              <w:left w:val="nil"/>
              <w:bottom w:val="single" w:color="000000" w:sz="10" w:space="0"/>
              <w:top w:val="nil"/>
            </w:tcBorders>
          </w:tcPr>
          <w:p>
            <w:pPr>
              <w:rPr>
                <w:rFonts w:ascii="Arial"/>
                <w:sz w:val="21"/>
              </w:rPr>
            </w:pPr>
            <w:r/>
          </w:p>
        </w:tc>
        <w:tc>
          <w:tcPr>
            <w:tcW w:w="866" w:type="dxa"/>
            <w:vAlign w:val="top"/>
            <w:tcBorders>
              <w:bottom w:val="single" w:color="000000" w:sz="10" w:space="0"/>
            </w:tcBorders>
          </w:tcPr>
          <w:p>
            <w:pPr>
              <w:ind w:left="319"/>
              <w:spacing w:before="146" w:line="203" w:lineRule="auto"/>
              <w:rPr>
                <w:rFonts w:ascii="Times New Roman" w:hAnsi="Times New Roman" w:eastAsia="Times New Roman" w:cs="Times New Roman"/>
                <w:sz w:val="24"/>
                <w:szCs w:val="24"/>
              </w:rPr>
            </w:pPr>
            <w:r>
              <w:rPr>
                <w:rFonts w:ascii="Times New Roman" w:hAnsi="Times New Roman" w:eastAsia="Times New Roman" w:cs="Times New Roman"/>
                <w:sz w:val="24"/>
                <w:szCs w:val="24"/>
                <w:spacing w:val="-3"/>
              </w:rPr>
              <w:t>62</w:t>
            </w:r>
          </w:p>
        </w:tc>
        <w:tc>
          <w:tcPr>
            <w:tcW w:w="3096" w:type="dxa"/>
            <w:vAlign w:val="top"/>
            <w:tcBorders>
              <w:bottom w:val="single" w:color="000000" w:sz="10" w:space="0"/>
            </w:tcBorders>
          </w:tcPr>
          <w:p>
            <w:pPr>
              <w:pStyle w:val="TableText"/>
              <w:ind w:left="1232"/>
              <w:spacing w:before="100" w:line="215" w:lineRule="auto"/>
              <w:rPr/>
            </w:pPr>
            <w:r>
              <w:rPr>
                <w:spacing w:val="-11"/>
              </w:rPr>
              <w:t>留安村</w:t>
            </w:r>
          </w:p>
        </w:tc>
        <w:tc>
          <w:tcPr>
            <w:tcW w:w="2175" w:type="dxa"/>
            <w:vAlign w:val="top"/>
            <w:tcBorders>
              <w:bottom w:val="single" w:color="000000" w:sz="10" w:space="0"/>
            </w:tcBorders>
          </w:tcPr>
          <w:p>
            <w:pPr>
              <w:pStyle w:val="TableText"/>
              <w:ind w:left="983"/>
              <w:spacing w:before="100" w:line="215" w:lineRule="auto"/>
              <w:rPr/>
            </w:pPr>
            <w:r>
              <w:rPr/>
              <w:t>东</w:t>
            </w:r>
          </w:p>
        </w:tc>
        <w:tc>
          <w:tcPr>
            <w:tcW w:w="2498" w:type="dxa"/>
            <w:vAlign w:val="top"/>
            <w:tcBorders>
              <w:bottom w:val="single" w:color="000000" w:sz="10" w:space="0"/>
            </w:tcBorders>
          </w:tcPr>
          <w:p>
            <w:pPr>
              <w:ind w:left="1015"/>
              <w:spacing w:before="146" w:line="203" w:lineRule="auto"/>
              <w:rPr>
                <w:rFonts w:ascii="Times New Roman" w:hAnsi="Times New Roman" w:eastAsia="Times New Roman" w:cs="Times New Roman"/>
                <w:sz w:val="24"/>
                <w:szCs w:val="24"/>
              </w:rPr>
            </w:pPr>
            <w:r>
              <w:rPr>
                <w:rFonts w:ascii="Times New Roman" w:hAnsi="Times New Roman" w:eastAsia="Times New Roman" w:cs="Times New Roman"/>
                <w:sz w:val="24"/>
                <w:szCs w:val="24"/>
                <w:spacing w:val="-2"/>
              </w:rPr>
              <w:t>3102</w:t>
            </w:r>
          </w:p>
        </w:tc>
        <w:tc>
          <w:tcPr>
            <w:tcW w:w="1544" w:type="dxa"/>
            <w:vAlign w:val="top"/>
            <w:tcBorders>
              <w:bottom w:val="single" w:color="000000" w:sz="10" w:space="0"/>
            </w:tcBorders>
          </w:tcPr>
          <w:p>
            <w:pPr>
              <w:pStyle w:val="TableText"/>
              <w:ind w:left="474"/>
              <w:spacing w:before="100" w:line="215" w:lineRule="auto"/>
              <w:rPr/>
            </w:pPr>
            <w:r>
              <w:rPr>
                <w:spacing w:val="-15"/>
              </w:rPr>
              <w:t>自然村</w:t>
            </w:r>
          </w:p>
        </w:tc>
        <w:tc>
          <w:tcPr>
            <w:tcW w:w="2698" w:type="dxa"/>
            <w:vAlign w:val="top"/>
            <w:tcBorders>
              <w:right w:val="nil"/>
              <w:bottom w:val="single" w:color="000000" w:sz="10" w:space="0"/>
            </w:tcBorders>
          </w:tcPr>
          <w:p>
            <w:pPr>
              <w:ind w:left="1197"/>
              <w:spacing w:before="146" w:line="203" w:lineRule="auto"/>
              <w:rPr>
                <w:rFonts w:ascii="Times New Roman" w:hAnsi="Times New Roman" w:eastAsia="Times New Roman" w:cs="Times New Roman"/>
                <w:sz w:val="24"/>
                <w:szCs w:val="24"/>
              </w:rPr>
            </w:pPr>
            <w:r>
              <w:rPr>
                <w:rFonts w:ascii="Times New Roman" w:hAnsi="Times New Roman" w:eastAsia="Times New Roman" w:cs="Times New Roman"/>
                <w:sz w:val="24"/>
                <w:szCs w:val="24"/>
                <w:spacing w:val="-7"/>
              </w:rPr>
              <w:t>166</w:t>
            </w:r>
          </w:p>
        </w:tc>
      </w:tr>
    </w:tbl>
    <w:p>
      <w:pPr>
        <w:pStyle w:val="BodyText"/>
        <w:spacing w:line="167" w:lineRule="exact"/>
        <w:rPr>
          <w:sz w:val="14"/>
        </w:rPr>
      </w:pPr>
      <w:r/>
    </w:p>
    <w:p>
      <w:pPr>
        <w:spacing w:line="167" w:lineRule="exact"/>
        <w:sectPr>
          <w:footerReference w:type="default" r:id="rId30"/>
          <w:pgSz w:w="16839" w:h="11907"/>
          <w:pgMar w:top="1012" w:right="1437" w:bottom="1356" w:left="1440" w:header="0" w:footer="1153" w:gutter="0"/>
        </w:sectPr>
        <w:rPr>
          <w:sz w:val="14"/>
          <w:szCs w:val="14"/>
        </w:rPr>
      </w:pPr>
    </w:p>
    <w:p>
      <w:pPr>
        <w:spacing w:before="186"/>
        <w:rPr/>
      </w:pPr>
      <w:r/>
    </w:p>
    <w:tbl>
      <w:tblPr>
        <w:tblStyle w:val="TableNormal"/>
        <w:tblW w:w="13960" w:type="dxa"/>
        <w:tblInd w:w="0" w:type="dxa"/>
        <w:tblLayout w:type="fixed"/>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Pr>
      <w:tblGrid>
        <w:gridCol w:w="1083"/>
        <w:gridCol w:w="866"/>
        <w:gridCol w:w="3096"/>
        <w:gridCol w:w="2175"/>
        <w:gridCol w:w="2498"/>
        <w:gridCol w:w="1544"/>
        <w:gridCol w:w="2698"/>
      </w:tblGrid>
      <w:tr>
        <w:trPr>
          <w:trHeight w:val="370" w:hRule="atLeast"/>
        </w:trPr>
        <w:tc>
          <w:tcPr>
            <w:tcW w:w="1083" w:type="dxa"/>
            <w:vAlign w:val="top"/>
            <w:tcBorders>
              <w:left w:val="nil"/>
              <w:top w:val="single" w:color="000000" w:sz="10" w:space="0"/>
            </w:tcBorders>
          </w:tcPr>
          <w:p>
            <w:pPr>
              <w:pStyle w:val="TableText"/>
              <w:ind w:left="336"/>
              <w:spacing w:before="88" w:line="209" w:lineRule="auto"/>
              <w:rPr/>
            </w:pPr>
            <w:r>
              <w:rPr>
                <w:b/>
                <w:bCs/>
                <w:spacing w:val="-12"/>
              </w:rPr>
              <w:t>类别</w:t>
            </w:r>
          </w:p>
        </w:tc>
        <w:tc>
          <w:tcPr>
            <w:tcW w:w="12877" w:type="dxa"/>
            <w:vAlign w:val="top"/>
            <w:gridSpan w:val="6"/>
            <w:tcBorders>
              <w:right w:val="nil"/>
              <w:top w:val="single" w:color="000000" w:sz="10" w:space="0"/>
            </w:tcBorders>
          </w:tcPr>
          <w:p>
            <w:pPr>
              <w:pStyle w:val="TableText"/>
              <w:ind w:left="5772"/>
              <w:spacing w:before="88" w:line="209" w:lineRule="auto"/>
              <w:rPr/>
            </w:pPr>
            <w:r>
              <w:rPr>
                <w:b/>
                <w:bCs/>
                <w:spacing w:val="-14"/>
              </w:rPr>
              <w:t>环境敏感特征</w:t>
            </w:r>
          </w:p>
        </w:tc>
      </w:tr>
      <w:tr>
        <w:trPr>
          <w:trHeight w:val="363" w:hRule="atLeast"/>
        </w:trPr>
        <w:tc>
          <w:tcPr>
            <w:tcW w:w="1083" w:type="dxa"/>
            <w:vAlign w:val="top"/>
            <w:vMerge w:val="restart"/>
            <w:tcBorders>
              <w:left w:val="nil"/>
              <w:bottom w:val="nil"/>
            </w:tcBorders>
          </w:tcPr>
          <w:p>
            <w:pPr>
              <w:rPr>
                <w:rFonts w:ascii="Arial"/>
                <w:sz w:val="21"/>
              </w:rPr>
            </w:pPr>
            <w:r/>
          </w:p>
        </w:tc>
        <w:tc>
          <w:tcPr>
            <w:tcW w:w="866" w:type="dxa"/>
            <w:vAlign w:val="top"/>
          </w:tcPr>
          <w:p>
            <w:pPr>
              <w:ind w:left="319"/>
              <w:spacing w:before="123" w:line="20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spacing w:val="-3"/>
              </w:rPr>
              <w:t>63</w:t>
            </w:r>
          </w:p>
        </w:tc>
        <w:tc>
          <w:tcPr>
            <w:tcW w:w="3096" w:type="dxa"/>
            <w:vAlign w:val="top"/>
          </w:tcPr>
          <w:p>
            <w:pPr>
              <w:pStyle w:val="TableText"/>
              <w:ind w:left="1202"/>
              <w:spacing w:before="77" w:line="212" w:lineRule="auto"/>
              <w:rPr/>
            </w:pPr>
            <w:r>
              <w:rPr>
                <w:spacing w:val="-4"/>
              </w:rPr>
              <w:t>前塍庄</w:t>
            </w:r>
          </w:p>
        </w:tc>
        <w:tc>
          <w:tcPr>
            <w:tcW w:w="2175" w:type="dxa"/>
            <w:vAlign w:val="top"/>
          </w:tcPr>
          <w:p>
            <w:pPr>
              <w:pStyle w:val="TableText"/>
              <w:ind w:left="987"/>
              <w:spacing w:before="109" w:line="187" w:lineRule="auto"/>
              <w:rPr/>
            </w:pPr>
            <w:r>
              <w:rPr/>
              <w:t>西</w:t>
            </w:r>
          </w:p>
        </w:tc>
        <w:tc>
          <w:tcPr>
            <w:tcW w:w="2498" w:type="dxa"/>
            <w:vAlign w:val="top"/>
          </w:tcPr>
          <w:p>
            <w:pPr>
              <w:ind w:left="1009"/>
              <w:spacing w:before="123" w:line="20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spacing w:val="-1"/>
              </w:rPr>
              <w:t>4276</w:t>
            </w:r>
          </w:p>
        </w:tc>
        <w:tc>
          <w:tcPr>
            <w:tcW w:w="1544" w:type="dxa"/>
            <w:vAlign w:val="top"/>
          </w:tcPr>
          <w:p>
            <w:pPr>
              <w:pStyle w:val="TableText"/>
              <w:ind w:left="474"/>
              <w:spacing w:before="77" w:line="212" w:lineRule="auto"/>
              <w:rPr/>
            </w:pPr>
            <w:r>
              <w:rPr>
                <w:spacing w:val="-15"/>
              </w:rPr>
              <w:t>自然村</w:t>
            </w:r>
          </w:p>
        </w:tc>
        <w:tc>
          <w:tcPr>
            <w:tcW w:w="2698" w:type="dxa"/>
            <w:vAlign w:val="top"/>
            <w:tcBorders>
              <w:right w:val="nil"/>
            </w:tcBorders>
          </w:tcPr>
          <w:p>
            <w:pPr>
              <w:ind w:left="1179"/>
              <w:spacing w:before="123" w:line="20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spacing w:val="-3"/>
              </w:rPr>
              <w:t>338</w:t>
            </w:r>
          </w:p>
        </w:tc>
      </w:tr>
      <w:tr>
        <w:trPr>
          <w:trHeight w:val="364" w:hRule="atLeast"/>
        </w:trPr>
        <w:tc>
          <w:tcPr>
            <w:tcW w:w="1083" w:type="dxa"/>
            <w:vAlign w:val="top"/>
            <w:vMerge w:val="continue"/>
            <w:tcBorders>
              <w:left w:val="nil"/>
              <w:bottom w:val="nil"/>
              <w:top w:val="nil"/>
            </w:tcBorders>
          </w:tcPr>
          <w:p>
            <w:pPr>
              <w:rPr>
                <w:rFonts w:ascii="Arial"/>
                <w:sz w:val="21"/>
              </w:rPr>
            </w:pPr>
            <w:r/>
          </w:p>
        </w:tc>
        <w:tc>
          <w:tcPr>
            <w:tcW w:w="866" w:type="dxa"/>
            <w:vAlign w:val="top"/>
          </w:tcPr>
          <w:p>
            <w:pPr>
              <w:ind w:left="319"/>
              <w:spacing w:before="124" w:line="20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spacing w:val="-3"/>
              </w:rPr>
              <w:t>64</w:t>
            </w:r>
          </w:p>
        </w:tc>
        <w:tc>
          <w:tcPr>
            <w:tcW w:w="3096" w:type="dxa"/>
            <w:vAlign w:val="top"/>
          </w:tcPr>
          <w:p>
            <w:pPr>
              <w:pStyle w:val="TableText"/>
              <w:ind w:left="1205"/>
              <w:spacing w:before="78" w:line="212" w:lineRule="auto"/>
              <w:rPr/>
            </w:pPr>
            <w:r>
              <w:rPr>
                <w:spacing w:val="-5"/>
              </w:rPr>
              <w:t>小吴巷</w:t>
            </w:r>
          </w:p>
        </w:tc>
        <w:tc>
          <w:tcPr>
            <w:tcW w:w="2175" w:type="dxa"/>
            <w:vAlign w:val="top"/>
          </w:tcPr>
          <w:p>
            <w:pPr>
              <w:pStyle w:val="TableText"/>
              <w:ind w:left="867"/>
              <w:spacing w:before="94" w:line="200" w:lineRule="auto"/>
              <w:rPr/>
            </w:pPr>
            <w:r>
              <w:rPr>
                <w:spacing w:val="-6"/>
              </w:rPr>
              <w:t>西北</w:t>
            </w:r>
          </w:p>
        </w:tc>
        <w:tc>
          <w:tcPr>
            <w:tcW w:w="2498" w:type="dxa"/>
            <w:vAlign w:val="top"/>
          </w:tcPr>
          <w:p>
            <w:pPr>
              <w:ind w:left="1015"/>
              <w:spacing w:before="124" w:line="20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spacing w:val="-2"/>
              </w:rPr>
              <w:t>3527</w:t>
            </w:r>
          </w:p>
        </w:tc>
        <w:tc>
          <w:tcPr>
            <w:tcW w:w="1544" w:type="dxa"/>
            <w:vAlign w:val="top"/>
          </w:tcPr>
          <w:p>
            <w:pPr>
              <w:pStyle w:val="TableText"/>
              <w:ind w:left="474"/>
              <w:spacing w:before="78" w:line="212" w:lineRule="auto"/>
              <w:rPr/>
            </w:pPr>
            <w:r>
              <w:rPr>
                <w:spacing w:val="-15"/>
              </w:rPr>
              <w:t>自然村</w:t>
            </w:r>
          </w:p>
        </w:tc>
        <w:tc>
          <w:tcPr>
            <w:tcW w:w="2698" w:type="dxa"/>
            <w:vAlign w:val="top"/>
            <w:tcBorders>
              <w:right w:val="nil"/>
            </w:tcBorders>
          </w:tcPr>
          <w:p>
            <w:pPr>
              <w:ind w:left="1197"/>
              <w:spacing w:before="124" w:line="20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spacing w:val="-7"/>
              </w:rPr>
              <w:t>159</w:t>
            </w:r>
          </w:p>
        </w:tc>
      </w:tr>
      <w:tr>
        <w:trPr>
          <w:trHeight w:val="363" w:hRule="atLeast"/>
        </w:trPr>
        <w:tc>
          <w:tcPr>
            <w:tcW w:w="1083" w:type="dxa"/>
            <w:vAlign w:val="top"/>
            <w:vMerge w:val="continue"/>
            <w:tcBorders>
              <w:left w:val="nil"/>
              <w:bottom w:val="nil"/>
              <w:top w:val="nil"/>
            </w:tcBorders>
          </w:tcPr>
          <w:p>
            <w:pPr>
              <w:rPr>
                <w:rFonts w:ascii="Arial"/>
                <w:sz w:val="21"/>
              </w:rPr>
            </w:pPr>
            <w:r/>
          </w:p>
        </w:tc>
        <w:tc>
          <w:tcPr>
            <w:tcW w:w="866" w:type="dxa"/>
            <w:vAlign w:val="top"/>
          </w:tcPr>
          <w:p>
            <w:pPr>
              <w:ind w:left="319"/>
              <w:spacing w:before="124" w:line="199" w:lineRule="auto"/>
              <w:rPr>
                <w:rFonts w:ascii="Times New Roman" w:hAnsi="Times New Roman" w:eastAsia="Times New Roman" w:cs="Times New Roman"/>
                <w:sz w:val="24"/>
                <w:szCs w:val="24"/>
              </w:rPr>
            </w:pPr>
            <w:r>
              <w:rPr>
                <w:rFonts w:ascii="Times New Roman" w:hAnsi="Times New Roman" w:eastAsia="Times New Roman" w:cs="Times New Roman"/>
                <w:sz w:val="24"/>
                <w:szCs w:val="24"/>
                <w:spacing w:val="-3"/>
              </w:rPr>
              <w:t>65</w:t>
            </w:r>
          </w:p>
        </w:tc>
        <w:tc>
          <w:tcPr>
            <w:tcW w:w="3096" w:type="dxa"/>
            <w:vAlign w:val="top"/>
          </w:tcPr>
          <w:p>
            <w:pPr>
              <w:pStyle w:val="TableText"/>
              <w:ind w:left="1201"/>
              <w:spacing w:before="78" w:line="211" w:lineRule="auto"/>
              <w:rPr/>
            </w:pPr>
            <w:r>
              <w:rPr>
                <w:spacing w:val="-4"/>
              </w:rPr>
              <w:t>花园里</w:t>
            </w:r>
          </w:p>
        </w:tc>
        <w:tc>
          <w:tcPr>
            <w:tcW w:w="2175" w:type="dxa"/>
            <w:vAlign w:val="top"/>
          </w:tcPr>
          <w:p>
            <w:pPr>
              <w:pStyle w:val="TableText"/>
              <w:ind w:left="863"/>
              <w:spacing w:before="78" w:line="211" w:lineRule="auto"/>
              <w:rPr/>
            </w:pPr>
            <w:r>
              <w:rPr>
                <w:spacing w:val="-5"/>
              </w:rPr>
              <w:t>东南</w:t>
            </w:r>
          </w:p>
        </w:tc>
        <w:tc>
          <w:tcPr>
            <w:tcW w:w="2498" w:type="dxa"/>
            <w:vAlign w:val="top"/>
          </w:tcPr>
          <w:p>
            <w:pPr>
              <w:ind w:left="1009"/>
              <w:spacing w:before="124" w:line="199" w:lineRule="auto"/>
              <w:rPr>
                <w:rFonts w:ascii="Times New Roman" w:hAnsi="Times New Roman" w:eastAsia="Times New Roman" w:cs="Times New Roman"/>
                <w:sz w:val="24"/>
                <w:szCs w:val="24"/>
              </w:rPr>
            </w:pPr>
            <w:r>
              <w:rPr>
                <w:rFonts w:ascii="Times New Roman" w:hAnsi="Times New Roman" w:eastAsia="Times New Roman" w:cs="Times New Roman"/>
                <w:sz w:val="24"/>
                <w:szCs w:val="24"/>
                <w:spacing w:val="-1"/>
              </w:rPr>
              <w:t>4137</w:t>
            </w:r>
          </w:p>
        </w:tc>
        <w:tc>
          <w:tcPr>
            <w:tcW w:w="1544" w:type="dxa"/>
            <w:vAlign w:val="top"/>
          </w:tcPr>
          <w:p>
            <w:pPr>
              <w:pStyle w:val="TableText"/>
              <w:ind w:left="474"/>
              <w:spacing w:before="78" w:line="211" w:lineRule="auto"/>
              <w:rPr/>
            </w:pPr>
            <w:r>
              <w:rPr>
                <w:spacing w:val="-15"/>
              </w:rPr>
              <w:t>自然村</w:t>
            </w:r>
          </w:p>
        </w:tc>
        <w:tc>
          <w:tcPr>
            <w:tcW w:w="2698" w:type="dxa"/>
            <w:vAlign w:val="top"/>
            <w:tcBorders>
              <w:right w:val="nil"/>
            </w:tcBorders>
          </w:tcPr>
          <w:p>
            <w:pPr>
              <w:ind w:left="1174"/>
              <w:spacing w:before="124" w:line="199" w:lineRule="auto"/>
              <w:rPr>
                <w:rFonts w:ascii="Times New Roman" w:hAnsi="Times New Roman" w:eastAsia="Times New Roman" w:cs="Times New Roman"/>
                <w:sz w:val="24"/>
                <w:szCs w:val="24"/>
              </w:rPr>
            </w:pPr>
            <w:r>
              <w:rPr>
                <w:rFonts w:ascii="Times New Roman" w:hAnsi="Times New Roman" w:eastAsia="Times New Roman" w:cs="Times New Roman"/>
                <w:sz w:val="24"/>
                <w:szCs w:val="24"/>
                <w:spacing w:val="-2"/>
              </w:rPr>
              <w:t>244</w:t>
            </w:r>
          </w:p>
        </w:tc>
      </w:tr>
      <w:tr>
        <w:trPr>
          <w:trHeight w:val="363" w:hRule="atLeast"/>
        </w:trPr>
        <w:tc>
          <w:tcPr>
            <w:tcW w:w="1083" w:type="dxa"/>
            <w:vAlign w:val="top"/>
            <w:vMerge w:val="continue"/>
            <w:tcBorders>
              <w:left w:val="nil"/>
              <w:bottom w:val="nil"/>
              <w:top w:val="nil"/>
            </w:tcBorders>
          </w:tcPr>
          <w:p>
            <w:pPr>
              <w:rPr>
                <w:rFonts w:ascii="Arial"/>
                <w:sz w:val="21"/>
              </w:rPr>
            </w:pPr>
            <w:r/>
          </w:p>
        </w:tc>
        <w:tc>
          <w:tcPr>
            <w:tcW w:w="866" w:type="dxa"/>
            <w:vAlign w:val="top"/>
          </w:tcPr>
          <w:p>
            <w:pPr>
              <w:ind w:left="319"/>
              <w:spacing w:before="126" w:line="197" w:lineRule="auto"/>
              <w:rPr>
                <w:rFonts w:ascii="Times New Roman" w:hAnsi="Times New Roman" w:eastAsia="Times New Roman" w:cs="Times New Roman"/>
                <w:sz w:val="24"/>
                <w:szCs w:val="24"/>
              </w:rPr>
            </w:pPr>
            <w:r>
              <w:rPr>
                <w:rFonts w:ascii="Times New Roman" w:hAnsi="Times New Roman" w:eastAsia="Times New Roman" w:cs="Times New Roman"/>
                <w:sz w:val="24"/>
                <w:szCs w:val="24"/>
                <w:spacing w:val="-3"/>
              </w:rPr>
              <w:t>66</w:t>
            </w:r>
          </w:p>
        </w:tc>
        <w:tc>
          <w:tcPr>
            <w:tcW w:w="3096" w:type="dxa"/>
            <w:vAlign w:val="top"/>
          </w:tcPr>
          <w:p>
            <w:pPr>
              <w:pStyle w:val="TableText"/>
              <w:ind w:left="1203"/>
              <w:spacing w:before="81" w:line="209" w:lineRule="auto"/>
              <w:rPr/>
            </w:pPr>
            <w:r>
              <w:rPr>
                <w:spacing w:val="-4"/>
              </w:rPr>
              <w:t>李家村</w:t>
            </w:r>
          </w:p>
        </w:tc>
        <w:tc>
          <w:tcPr>
            <w:tcW w:w="2175" w:type="dxa"/>
            <w:vAlign w:val="top"/>
          </w:tcPr>
          <w:p>
            <w:pPr>
              <w:pStyle w:val="TableText"/>
              <w:ind w:left="983"/>
              <w:spacing w:before="81" w:line="209" w:lineRule="auto"/>
              <w:rPr/>
            </w:pPr>
            <w:r>
              <w:rPr/>
              <w:t>东</w:t>
            </w:r>
          </w:p>
        </w:tc>
        <w:tc>
          <w:tcPr>
            <w:tcW w:w="2498" w:type="dxa"/>
            <w:vAlign w:val="top"/>
          </w:tcPr>
          <w:p>
            <w:pPr>
              <w:ind w:left="1015"/>
              <w:spacing w:before="126" w:line="197" w:lineRule="auto"/>
              <w:rPr>
                <w:rFonts w:ascii="Times New Roman" w:hAnsi="Times New Roman" w:eastAsia="Times New Roman" w:cs="Times New Roman"/>
                <w:sz w:val="24"/>
                <w:szCs w:val="24"/>
              </w:rPr>
            </w:pPr>
            <w:r>
              <w:rPr>
                <w:rFonts w:ascii="Times New Roman" w:hAnsi="Times New Roman" w:eastAsia="Times New Roman" w:cs="Times New Roman"/>
                <w:sz w:val="24"/>
                <w:szCs w:val="24"/>
                <w:spacing w:val="-2"/>
              </w:rPr>
              <w:t>3583</w:t>
            </w:r>
          </w:p>
        </w:tc>
        <w:tc>
          <w:tcPr>
            <w:tcW w:w="1544" w:type="dxa"/>
            <w:vAlign w:val="top"/>
          </w:tcPr>
          <w:p>
            <w:pPr>
              <w:pStyle w:val="TableText"/>
              <w:ind w:left="474"/>
              <w:spacing w:before="81" w:line="209" w:lineRule="auto"/>
              <w:rPr/>
            </w:pPr>
            <w:r>
              <w:rPr>
                <w:spacing w:val="-15"/>
              </w:rPr>
              <w:t>自然村</w:t>
            </w:r>
          </w:p>
        </w:tc>
        <w:tc>
          <w:tcPr>
            <w:tcW w:w="2698" w:type="dxa"/>
            <w:vAlign w:val="top"/>
            <w:tcBorders>
              <w:right w:val="nil"/>
            </w:tcBorders>
          </w:tcPr>
          <w:p>
            <w:pPr>
              <w:ind w:left="1179"/>
              <w:spacing w:before="126" w:line="197" w:lineRule="auto"/>
              <w:rPr>
                <w:rFonts w:ascii="Times New Roman" w:hAnsi="Times New Roman" w:eastAsia="Times New Roman" w:cs="Times New Roman"/>
                <w:sz w:val="24"/>
                <w:szCs w:val="24"/>
              </w:rPr>
            </w:pPr>
            <w:r>
              <w:rPr>
                <w:rFonts w:ascii="Times New Roman" w:hAnsi="Times New Roman" w:eastAsia="Times New Roman" w:cs="Times New Roman"/>
                <w:sz w:val="24"/>
                <w:szCs w:val="24"/>
                <w:spacing w:val="-3"/>
              </w:rPr>
              <w:t>356</w:t>
            </w:r>
          </w:p>
        </w:tc>
      </w:tr>
      <w:tr>
        <w:trPr>
          <w:trHeight w:val="364" w:hRule="atLeast"/>
        </w:trPr>
        <w:tc>
          <w:tcPr>
            <w:tcW w:w="1083" w:type="dxa"/>
            <w:vAlign w:val="top"/>
            <w:vMerge w:val="continue"/>
            <w:tcBorders>
              <w:left w:val="nil"/>
              <w:bottom w:val="nil"/>
              <w:top w:val="nil"/>
            </w:tcBorders>
          </w:tcPr>
          <w:p>
            <w:pPr>
              <w:rPr>
                <w:rFonts w:ascii="Arial"/>
                <w:sz w:val="21"/>
              </w:rPr>
            </w:pPr>
            <w:r/>
          </w:p>
        </w:tc>
        <w:tc>
          <w:tcPr>
            <w:tcW w:w="866" w:type="dxa"/>
            <w:vAlign w:val="top"/>
          </w:tcPr>
          <w:p>
            <w:pPr>
              <w:ind w:left="319"/>
              <w:spacing w:before="128" w:line="196" w:lineRule="auto"/>
              <w:rPr>
                <w:rFonts w:ascii="Times New Roman" w:hAnsi="Times New Roman" w:eastAsia="Times New Roman" w:cs="Times New Roman"/>
                <w:sz w:val="24"/>
                <w:szCs w:val="24"/>
              </w:rPr>
            </w:pPr>
            <w:r>
              <w:rPr>
                <w:rFonts w:ascii="Times New Roman" w:hAnsi="Times New Roman" w:eastAsia="Times New Roman" w:cs="Times New Roman"/>
                <w:sz w:val="24"/>
                <w:szCs w:val="24"/>
                <w:spacing w:val="-3"/>
              </w:rPr>
              <w:t>67</w:t>
            </w:r>
          </w:p>
        </w:tc>
        <w:tc>
          <w:tcPr>
            <w:tcW w:w="3096" w:type="dxa"/>
            <w:vAlign w:val="top"/>
          </w:tcPr>
          <w:p>
            <w:pPr>
              <w:pStyle w:val="TableText"/>
              <w:ind w:left="1210"/>
              <w:spacing w:before="82" w:line="209" w:lineRule="auto"/>
              <w:rPr/>
            </w:pPr>
            <w:r>
              <w:rPr>
                <w:spacing w:val="-6"/>
              </w:rPr>
              <w:t>贺甲庄</w:t>
            </w:r>
          </w:p>
        </w:tc>
        <w:tc>
          <w:tcPr>
            <w:tcW w:w="2175" w:type="dxa"/>
            <w:vAlign w:val="top"/>
          </w:tcPr>
          <w:p>
            <w:pPr>
              <w:pStyle w:val="TableText"/>
              <w:ind w:left="867"/>
              <w:spacing w:before="82" w:line="209" w:lineRule="auto"/>
              <w:rPr/>
            </w:pPr>
            <w:r>
              <w:rPr>
                <w:spacing w:val="-6"/>
              </w:rPr>
              <w:t>西南</w:t>
            </w:r>
          </w:p>
        </w:tc>
        <w:tc>
          <w:tcPr>
            <w:tcW w:w="2498" w:type="dxa"/>
            <w:vAlign w:val="top"/>
          </w:tcPr>
          <w:p>
            <w:pPr>
              <w:ind w:left="1011"/>
              <w:spacing w:before="128" w:line="196" w:lineRule="auto"/>
              <w:rPr>
                <w:rFonts w:ascii="Times New Roman" w:hAnsi="Times New Roman" w:eastAsia="Times New Roman" w:cs="Times New Roman"/>
                <w:sz w:val="24"/>
                <w:szCs w:val="24"/>
              </w:rPr>
            </w:pPr>
            <w:r>
              <w:rPr>
                <w:rFonts w:ascii="Times New Roman" w:hAnsi="Times New Roman" w:eastAsia="Times New Roman" w:cs="Times New Roman"/>
                <w:sz w:val="24"/>
                <w:szCs w:val="24"/>
                <w:spacing w:val="-1"/>
              </w:rPr>
              <w:t>2797</w:t>
            </w:r>
          </w:p>
        </w:tc>
        <w:tc>
          <w:tcPr>
            <w:tcW w:w="1544" w:type="dxa"/>
            <w:vAlign w:val="top"/>
          </w:tcPr>
          <w:p>
            <w:pPr>
              <w:pStyle w:val="TableText"/>
              <w:ind w:left="474"/>
              <w:spacing w:before="82" w:line="209" w:lineRule="auto"/>
              <w:rPr/>
            </w:pPr>
            <w:r>
              <w:rPr>
                <w:spacing w:val="-15"/>
              </w:rPr>
              <w:t>自然村</w:t>
            </w:r>
          </w:p>
        </w:tc>
        <w:tc>
          <w:tcPr>
            <w:tcW w:w="2698" w:type="dxa"/>
            <w:vAlign w:val="top"/>
            <w:tcBorders>
              <w:right w:val="nil"/>
            </w:tcBorders>
          </w:tcPr>
          <w:p>
            <w:pPr>
              <w:ind w:left="1174"/>
              <w:spacing w:before="128" w:line="196" w:lineRule="auto"/>
              <w:rPr>
                <w:rFonts w:ascii="Times New Roman" w:hAnsi="Times New Roman" w:eastAsia="Times New Roman" w:cs="Times New Roman"/>
                <w:sz w:val="24"/>
                <w:szCs w:val="24"/>
              </w:rPr>
            </w:pPr>
            <w:r>
              <w:rPr>
                <w:rFonts w:ascii="Times New Roman" w:hAnsi="Times New Roman" w:eastAsia="Times New Roman" w:cs="Times New Roman"/>
                <w:sz w:val="24"/>
                <w:szCs w:val="24"/>
                <w:spacing w:val="-2"/>
              </w:rPr>
              <w:t>274</w:t>
            </w:r>
          </w:p>
        </w:tc>
      </w:tr>
      <w:tr>
        <w:trPr>
          <w:trHeight w:val="366" w:hRule="atLeast"/>
        </w:trPr>
        <w:tc>
          <w:tcPr>
            <w:tcW w:w="1083" w:type="dxa"/>
            <w:vAlign w:val="top"/>
            <w:vMerge w:val="continue"/>
            <w:tcBorders>
              <w:left w:val="nil"/>
              <w:bottom w:val="nil"/>
              <w:top w:val="nil"/>
            </w:tcBorders>
          </w:tcPr>
          <w:p>
            <w:pPr>
              <w:rPr>
                <w:rFonts w:ascii="Arial"/>
                <w:sz w:val="21"/>
              </w:rPr>
            </w:pPr>
            <w:r/>
          </w:p>
        </w:tc>
        <w:tc>
          <w:tcPr>
            <w:tcW w:w="866" w:type="dxa"/>
            <w:vAlign w:val="top"/>
          </w:tcPr>
          <w:p>
            <w:pPr>
              <w:ind w:left="319"/>
              <w:spacing w:before="131" w:line="195" w:lineRule="auto"/>
              <w:rPr>
                <w:rFonts w:ascii="Times New Roman" w:hAnsi="Times New Roman" w:eastAsia="Times New Roman" w:cs="Times New Roman"/>
                <w:sz w:val="24"/>
                <w:szCs w:val="24"/>
              </w:rPr>
            </w:pPr>
            <w:r>
              <w:rPr>
                <w:rFonts w:ascii="Times New Roman" w:hAnsi="Times New Roman" w:eastAsia="Times New Roman" w:cs="Times New Roman"/>
                <w:sz w:val="24"/>
                <w:szCs w:val="24"/>
                <w:spacing w:val="-3"/>
              </w:rPr>
              <w:t>68</w:t>
            </w:r>
          </w:p>
        </w:tc>
        <w:tc>
          <w:tcPr>
            <w:tcW w:w="3096" w:type="dxa"/>
            <w:vAlign w:val="top"/>
          </w:tcPr>
          <w:p>
            <w:pPr>
              <w:pStyle w:val="TableText"/>
              <w:ind w:left="1203"/>
              <w:spacing w:before="85" w:line="208" w:lineRule="auto"/>
              <w:rPr/>
            </w:pPr>
            <w:r>
              <w:rPr>
                <w:spacing w:val="-4"/>
              </w:rPr>
              <w:t>东黄村</w:t>
            </w:r>
          </w:p>
        </w:tc>
        <w:tc>
          <w:tcPr>
            <w:tcW w:w="2175" w:type="dxa"/>
            <w:vAlign w:val="top"/>
          </w:tcPr>
          <w:p>
            <w:pPr>
              <w:pStyle w:val="TableText"/>
              <w:ind w:left="863"/>
              <w:spacing w:before="85" w:line="208" w:lineRule="auto"/>
              <w:rPr/>
            </w:pPr>
            <w:r>
              <w:rPr>
                <w:spacing w:val="-5"/>
              </w:rPr>
              <w:t>东南</w:t>
            </w:r>
          </w:p>
        </w:tc>
        <w:tc>
          <w:tcPr>
            <w:tcW w:w="2498" w:type="dxa"/>
            <w:vAlign w:val="top"/>
          </w:tcPr>
          <w:p>
            <w:pPr>
              <w:ind w:left="1009"/>
              <w:spacing w:before="131" w:line="195" w:lineRule="auto"/>
              <w:rPr>
                <w:rFonts w:ascii="Times New Roman" w:hAnsi="Times New Roman" w:eastAsia="Times New Roman" w:cs="Times New Roman"/>
                <w:sz w:val="24"/>
                <w:szCs w:val="24"/>
              </w:rPr>
            </w:pPr>
            <w:r>
              <w:rPr>
                <w:rFonts w:ascii="Times New Roman" w:hAnsi="Times New Roman" w:eastAsia="Times New Roman" w:cs="Times New Roman"/>
                <w:sz w:val="24"/>
                <w:szCs w:val="24"/>
                <w:spacing w:val="-1"/>
              </w:rPr>
              <w:t>4941</w:t>
            </w:r>
          </w:p>
        </w:tc>
        <w:tc>
          <w:tcPr>
            <w:tcW w:w="1544" w:type="dxa"/>
            <w:vAlign w:val="top"/>
          </w:tcPr>
          <w:p>
            <w:pPr>
              <w:pStyle w:val="TableText"/>
              <w:ind w:left="474"/>
              <w:spacing w:before="85" w:line="208" w:lineRule="auto"/>
              <w:rPr/>
            </w:pPr>
            <w:r>
              <w:rPr>
                <w:spacing w:val="-15"/>
              </w:rPr>
              <w:t>自然村</w:t>
            </w:r>
          </w:p>
        </w:tc>
        <w:tc>
          <w:tcPr>
            <w:tcW w:w="2698" w:type="dxa"/>
            <w:vAlign w:val="top"/>
            <w:tcBorders>
              <w:right w:val="nil"/>
            </w:tcBorders>
          </w:tcPr>
          <w:p>
            <w:pPr>
              <w:ind w:left="1197"/>
              <w:spacing w:before="131" w:line="195" w:lineRule="auto"/>
              <w:rPr>
                <w:rFonts w:ascii="Times New Roman" w:hAnsi="Times New Roman" w:eastAsia="Times New Roman" w:cs="Times New Roman"/>
                <w:sz w:val="24"/>
                <w:szCs w:val="24"/>
              </w:rPr>
            </w:pPr>
            <w:r>
              <w:rPr>
                <w:rFonts w:ascii="Times New Roman" w:hAnsi="Times New Roman" w:eastAsia="Times New Roman" w:cs="Times New Roman"/>
                <w:sz w:val="24"/>
                <w:szCs w:val="24"/>
                <w:spacing w:val="-7"/>
              </w:rPr>
              <w:t>176</w:t>
            </w:r>
          </w:p>
        </w:tc>
      </w:tr>
      <w:tr>
        <w:trPr>
          <w:trHeight w:val="364" w:hRule="atLeast"/>
        </w:trPr>
        <w:tc>
          <w:tcPr>
            <w:tcW w:w="1083" w:type="dxa"/>
            <w:vAlign w:val="top"/>
            <w:vMerge w:val="continue"/>
            <w:tcBorders>
              <w:left w:val="nil"/>
              <w:bottom w:val="nil"/>
              <w:top w:val="nil"/>
            </w:tcBorders>
          </w:tcPr>
          <w:p>
            <w:pPr>
              <w:rPr>
                <w:rFonts w:ascii="Arial"/>
                <w:sz w:val="21"/>
              </w:rPr>
            </w:pPr>
            <w:r/>
          </w:p>
        </w:tc>
        <w:tc>
          <w:tcPr>
            <w:tcW w:w="866" w:type="dxa"/>
            <w:vAlign w:val="top"/>
          </w:tcPr>
          <w:p>
            <w:pPr>
              <w:ind w:left="319"/>
              <w:spacing w:before="129" w:line="195" w:lineRule="auto"/>
              <w:rPr>
                <w:rFonts w:ascii="Times New Roman" w:hAnsi="Times New Roman" w:eastAsia="Times New Roman" w:cs="Times New Roman"/>
                <w:sz w:val="24"/>
                <w:szCs w:val="24"/>
              </w:rPr>
            </w:pPr>
            <w:r>
              <w:rPr>
                <w:rFonts w:ascii="Times New Roman" w:hAnsi="Times New Roman" w:eastAsia="Times New Roman" w:cs="Times New Roman"/>
                <w:sz w:val="24"/>
                <w:szCs w:val="24"/>
                <w:spacing w:val="-3"/>
              </w:rPr>
              <w:t>69</w:t>
            </w:r>
          </w:p>
        </w:tc>
        <w:tc>
          <w:tcPr>
            <w:tcW w:w="3096" w:type="dxa"/>
            <w:vAlign w:val="top"/>
          </w:tcPr>
          <w:p>
            <w:pPr>
              <w:pStyle w:val="TableText"/>
              <w:ind w:left="1218"/>
              <w:spacing w:before="84" w:line="207" w:lineRule="auto"/>
              <w:rPr/>
            </w:pPr>
            <w:r>
              <w:rPr>
                <w:spacing w:val="-8"/>
              </w:rPr>
              <w:t>眭家村</w:t>
            </w:r>
          </w:p>
        </w:tc>
        <w:tc>
          <w:tcPr>
            <w:tcW w:w="2175" w:type="dxa"/>
            <w:vAlign w:val="top"/>
          </w:tcPr>
          <w:p>
            <w:pPr>
              <w:pStyle w:val="TableText"/>
              <w:ind w:left="863"/>
              <w:spacing w:before="84" w:line="207" w:lineRule="auto"/>
              <w:rPr/>
            </w:pPr>
            <w:r>
              <w:rPr>
                <w:spacing w:val="-5"/>
              </w:rPr>
              <w:t>东南</w:t>
            </w:r>
          </w:p>
        </w:tc>
        <w:tc>
          <w:tcPr>
            <w:tcW w:w="2498" w:type="dxa"/>
            <w:vAlign w:val="top"/>
          </w:tcPr>
          <w:p>
            <w:pPr>
              <w:ind w:left="1011"/>
              <w:spacing w:before="129" w:line="195" w:lineRule="auto"/>
              <w:rPr>
                <w:rFonts w:ascii="Times New Roman" w:hAnsi="Times New Roman" w:eastAsia="Times New Roman" w:cs="Times New Roman"/>
                <w:sz w:val="24"/>
                <w:szCs w:val="24"/>
              </w:rPr>
            </w:pPr>
            <w:r>
              <w:rPr>
                <w:rFonts w:ascii="Times New Roman" w:hAnsi="Times New Roman" w:eastAsia="Times New Roman" w:cs="Times New Roman"/>
                <w:sz w:val="24"/>
                <w:szCs w:val="24"/>
                <w:spacing w:val="-1"/>
              </w:rPr>
              <w:t>2730</w:t>
            </w:r>
          </w:p>
        </w:tc>
        <w:tc>
          <w:tcPr>
            <w:tcW w:w="1544" w:type="dxa"/>
            <w:vAlign w:val="top"/>
          </w:tcPr>
          <w:p>
            <w:pPr>
              <w:pStyle w:val="TableText"/>
              <w:ind w:left="474"/>
              <w:spacing w:before="84" w:line="207" w:lineRule="auto"/>
              <w:rPr/>
            </w:pPr>
            <w:r>
              <w:rPr>
                <w:spacing w:val="-15"/>
              </w:rPr>
              <w:t>自然村</w:t>
            </w:r>
          </w:p>
        </w:tc>
        <w:tc>
          <w:tcPr>
            <w:tcW w:w="2698" w:type="dxa"/>
            <w:vAlign w:val="top"/>
            <w:tcBorders>
              <w:right w:val="nil"/>
            </w:tcBorders>
          </w:tcPr>
          <w:p>
            <w:pPr>
              <w:ind w:left="1179"/>
              <w:spacing w:before="129" w:line="195" w:lineRule="auto"/>
              <w:rPr>
                <w:rFonts w:ascii="Times New Roman" w:hAnsi="Times New Roman" w:eastAsia="Times New Roman" w:cs="Times New Roman"/>
                <w:sz w:val="24"/>
                <w:szCs w:val="24"/>
              </w:rPr>
            </w:pPr>
            <w:r>
              <w:rPr>
                <w:rFonts w:ascii="Times New Roman" w:hAnsi="Times New Roman" w:eastAsia="Times New Roman" w:cs="Times New Roman"/>
                <w:sz w:val="24"/>
                <w:szCs w:val="24"/>
                <w:spacing w:val="-3"/>
              </w:rPr>
              <w:t>374</w:t>
            </w:r>
          </w:p>
        </w:tc>
      </w:tr>
      <w:tr>
        <w:trPr>
          <w:trHeight w:val="363" w:hRule="atLeast"/>
        </w:trPr>
        <w:tc>
          <w:tcPr>
            <w:tcW w:w="1083" w:type="dxa"/>
            <w:vAlign w:val="top"/>
            <w:vMerge w:val="continue"/>
            <w:tcBorders>
              <w:left w:val="nil"/>
              <w:bottom w:val="nil"/>
              <w:top w:val="nil"/>
            </w:tcBorders>
          </w:tcPr>
          <w:p>
            <w:pPr>
              <w:rPr>
                <w:rFonts w:ascii="Arial"/>
                <w:sz w:val="21"/>
              </w:rPr>
            </w:pPr>
            <w:r/>
          </w:p>
        </w:tc>
        <w:tc>
          <w:tcPr>
            <w:tcW w:w="866" w:type="dxa"/>
            <w:vAlign w:val="top"/>
          </w:tcPr>
          <w:p>
            <w:pPr>
              <w:ind w:left="318"/>
              <w:spacing w:before="131" w:line="193" w:lineRule="auto"/>
              <w:rPr>
                <w:rFonts w:ascii="Times New Roman" w:hAnsi="Times New Roman" w:eastAsia="Times New Roman" w:cs="Times New Roman"/>
                <w:sz w:val="24"/>
                <w:szCs w:val="24"/>
              </w:rPr>
            </w:pPr>
            <w:r>
              <w:rPr>
                <w:rFonts w:ascii="Times New Roman" w:hAnsi="Times New Roman" w:eastAsia="Times New Roman" w:cs="Times New Roman"/>
                <w:sz w:val="24"/>
                <w:szCs w:val="24"/>
                <w:spacing w:val="-3"/>
              </w:rPr>
              <w:t>70</w:t>
            </w:r>
          </w:p>
        </w:tc>
        <w:tc>
          <w:tcPr>
            <w:tcW w:w="3096" w:type="dxa"/>
            <w:vAlign w:val="top"/>
          </w:tcPr>
          <w:p>
            <w:pPr>
              <w:pStyle w:val="TableText"/>
              <w:ind w:left="1206"/>
              <w:spacing w:before="85" w:line="206" w:lineRule="auto"/>
              <w:rPr/>
            </w:pPr>
            <w:r>
              <w:rPr>
                <w:spacing w:val="-5"/>
              </w:rPr>
              <w:t>汤家村</w:t>
            </w:r>
          </w:p>
        </w:tc>
        <w:tc>
          <w:tcPr>
            <w:tcW w:w="2175" w:type="dxa"/>
            <w:vAlign w:val="top"/>
          </w:tcPr>
          <w:p>
            <w:pPr>
              <w:pStyle w:val="TableText"/>
              <w:ind w:left="989"/>
              <w:spacing w:before="85" w:line="206" w:lineRule="auto"/>
              <w:rPr/>
            </w:pPr>
            <w:r>
              <w:rPr/>
              <w:t>南</w:t>
            </w:r>
          </w:p>
        </w:tc>
        <w:tc>
          <w:tcPr>
            <w:tcW w:w="2498" w:type="dxa"/>
            <w:vAlign w:val="top"/>
          </w:tcPr>
          <w:p>
            <w:pPr>
              <w:ind w:left="1009"/>
              <w:spacing w:before="131" w:line="193" w:lineRule="auto"/>
              <w:rPr>
                <w:rFonts w:ascii="Times New Roman" w:hAnsi="Times New Roman" w:eastAsia="Times New Roman" w:cs="Times New Roman"/>
                <w:sz w:val="24"/>
                <w:szCs w:val="24"/>
              </w:rPr>
            </w:pPr>
            <w:r>
              <w:rPr>
                <w:rFonts w:ascii="Times New Roman" w:hAnsi="Times New Roman" w:eastAsia="Times New Roman" w:cs="Times New Roman"/>
                <w:sz w:val="24"/>
                <w:szCs w:val="24"/>
                <w:spacing w:val="-1"/>
              </w:rPr>
              <w:t>4372</w:t>
            </w:r>
          </w:p>
        </w:tc>
        <w:tc>
          <w:tcPr>
            <w:tcW w:w="1544" w:type="dxa"/>
            <w:vAlign w:val="top"/>
          </w:tcPr>
          <w:p>
            <w:pPr>
              <w:pStyle w:val="TableText"/>
              <w:ind w:left="474"/>
              <w:spacing w:before="85" w:line="206" w:lineRule="auto"/>
              <w:rPr/>
            </w:pPr>
            <w:r>
              <w:rPr>
                <w:spacing w:val="-15"/>
              </w:rPr>
              <w:t>自然村</w:t>
            </w:r>
          </w:p>
        </w:tc>
        <w:tc>
          <w:tcPr>
            <w:tcW w:w="2698" w:type="dxa"/>
            <w:vAlign w:val="top"/>
            <w:tcBorders>
              <w:right w:val="nil"/>
            </w:tcBorders>
          </w:tcPr>
          <w:p>
            <w:pPr>
              <w:ind w:left="1197"/>
              <w:spacing w:before="131" w:line="193" w:lineRule="auto"/>
              <w:rPr>
                <w:rFonts w:ascii="Times New Roman" w:hAnsi="Times New Roman" w:eastAsia="Times New Roman" w:cs="Times New Roman"/>
                <w:sz w:val="24"/>
                <w:szCs w:val="24"/>
              </w:rPr>
            </w:pPr>
            <w:r>
              <w:rPr>
                <w:rFonts w:ascii="Times New Roman" w:hAnsi="Times New Roman" w:eastAsia="Times New Roman" w:cs="Times New Roman"/>
                <w:sz w:val="24"/>
                <w:szCs w:val="24"/>
                <w:spacing w:val="-7"/>
              </w:rPr>
              <w:t>158</w:t>
            </w:r>
          </w:p>
        </w:tc>
      </w:tr>
      <w:tr>
        <w:trPr>
          <w:trHeight w:val="363" w:hRule="atLeast"/>
        </w:trPr>
        <w:tc>
          <w:tcPr>
            <w:tcW w:w="1083" w:type="dxa"/>
            <w:vAlign w:val="top"/>
            <w:vMerge w:val="continue"/>
            <w:tcBorders>
              <w:left w:val="nil"/>
              <w:bottom w:val="nil"/>
              <w:top w:val="nil"/>
            </w:tcBorders>
          </w:tcPr>
          <w:p>
            <w:pPr>
              <w:rPr>
                <w:rFonts w:ascii="Arial"/>
                <w:sz w:val="21"/>
              </w:rPr>
            </w:pPr>
            <w:r/>
          </w:p>
        </w:tc>
        <w:tc>
          <w:tcPr>
            <w:tcW w:w="866" w:type="dxa"/>
            <w:vAlign w:val="top"/>
          </w:tcPr>
          <w:p>
            <w:pPr>
              <w:ind w:left="318"/>
              <w:spacing w:before="132" w:line="192" w:lineRule="auto"/>
              <w:rPr>
                <w:rFonts w:ascii="Times New Roman" w:hAnsi="Times New Roman" w:eastAsia="Times New Roman" w:cs="Times New Roman"/>
                <w:sz w:val="24"/>
                <w:szCs w:val="24"/>
              </w:rPr>
            </w:pPr>
            <w:r>
              <w:rPr>
                <w:rFonts w:ascii="Times New Roman" w:hAnsi="Times New Roman" w:eastAsia="Times New Roman" w:cs="Times New Roman"/>
                <w:sz w:val="24"/>
                <w:szCs w:val="24"/>
                <w:spacing w:val="-3"/>
              </w:rPr>
              <w:t>71</w:t>
            </w:r>
          </w:p>
        </w:tc>
        <w:tc>
          <w:tcPr>
            <w:tcW w:w="3096" w:type="dxa"/>
            <w:vAlign w:val="top"/>
          </w:tcPr>
          <w:p>
            <w:pPr>
              <w:pStyle w:val="TableText"/>
              <w:ind w:left="1211"/>
              <w:spacing w:before="86" w:line="205" w:lineRule="auto"/>
              <w:rPr/>
            </w:pPr>
            <w:r>
              <w:rPr>
                <w:spacing w:val="-6"/>
              </w:rPr>
              <w:t>三城桥</w:t>
            </w:r>
          </w:p>
        </w:tc>
        <w:tc>
          <w:tcPr>
            <w:tcW w:w="2175" w:type="dxa"/>
            <w:vAlign w:val="top"/>
          </w:tcPr>
          <w:p>
            <w:pPr>
              <w:pStyle w:val="TableText"/>
              <w:ind w:left="982"/>
              <w:spacing w:before="102" w:line="193" w:lineRule="auto"/>
              <w:rPr/>
            </w:pPr>
            <w:r>
              <w:rPr/>
              <w:t>北</w:t>
            </w:r>
          </w:p>
        </w:tc>
        <w:tc>
          <w:tcPr>
            <w:tcW w:w="2498" w:type="dxa"/>
            <w:vAlign w:val="top"/>
          </w:tcPr>
          <w:p>
            <w:pPr>
              <w:ind w:left="1009"/>
              <w:spacing w:before="132" w:line="192" w:lineRule="auto"/>
              <w:rPr>
                <w:rFonts w:ascii="Times New Roman" w:hAnsi="Times New Roman" w:eastAsia="Times New Roman" w:cs="Times New Roman"/>
                <w:sz w:val="24"/>
                <w:szCs w:val="24"/>
              </w:rPr>
            </w:pPr>
            <w:r>
              <w:rPr>
                <w:rFonts w:ascii="Times New Roman" w:hAnsi="Times New Roman" w:eastAsia="Times New Roman" w:cs="Times New Roman"/>
                <w:sz w:val="24"/>
                <w:szCs w:val="24"/>
                <w:spacing w:val="-1"/>
              </w:rPr>
              <w:t>4355</w:t>
            </w:r>
          </w:p>
        </w:tc>
        <w:tc>
          <w:tcPr>
            <w:tcW w:w="1544" w:type="dxa"/>
            <w:vAlign w:val="top"/>
          </w:tcPr>
          <w:p>
            <w:pPr>
              <w:pStyle w:val="TableText"/>
              <w:ind w:left="474"/>
              <w:spacing w:before="86" w:line="205" w:lineRule="auto"/>
              <w:rPr/>
            </w:pPr>
            <w:r>
              <w:rPr>
                <w:spacing w:val="-15"/>
              </w:rPr>
              <w:t>自然村</w:t>
            </w:r>
          </w:p>
        </w:tc>
        <w:tc>
          <w:tcPr>
            <w:tcW w:w="2698" w:type="dxa"/>
            <w:vAlign w:val="top"/>
            <w:tcBorders>
              <w:right w:val="nil"/>
            </w:tcBorders>
          </w:tcPr>
          <w:p>
            <w:pPr>
              <w:ind w:left="1179"/>
              <w:spacing w:before="132" w:line="192" w:lineRule="auto"/>
              <w:rPr>
                <w:rFonts w:ascii="Times New Roman" w:hAnsi="Times New Roman" w:eastAsia="Times New Roman" w:cs="Times New Roman"/>
                <w:sz w:val="24"/>
                <w:szCs w:val="24"/>
              </w:rPr>
            </w:pPr>
            <w:r>
              <w:rPr>
                <w:rFonts w:ascii="Times New Roman" w:hAnsi="Times New Roman" w:eastAsia="Times New Roman" w:cs="Times New Roman"/>
                <w:sz w:val="24"/>
                <w:szCs w:val="24"/>
                <w:spacing w:val="-3"/>
              </w:rPr>
              <w:t>360</w:t>
            </w:r>
          </w:p>
        </w:tc>
      </w:tr>
      <w:tr>
        <w:trPr>
          <w:trHeight w:val="364" w:hRule="atLeast"/>
        </w:trPr>
        <w:tc>
          <w:tcPr>
            <w:tcW w:w="1083" w:type="dxa"/>
            <w:vAlign w:val="top"/>
            <w:vMerge w:val="continue"/>
            <w:tcBorders>
              <w:left w:val="nil"/>
              <w:bottom w:val="nil"/>
              <w:top w:val="nil"/>
            </w:tcBorders>
          </w:tcPr>
          <w:p>
            <w:pPr>
              <w:rPr>
                <w:rFonts w:ascii="Arial"/>
                <w:sz w:val="21"/>
              </w:rPr>
            </w:pPr>
            <w:r/>
          </w:p>
        </w:tc>
        <w:tc>
          <w:tcPr>
            <w:tcW w:w="866" w:type="dxa"/>
            <w:vAlign w:val="top"/>
          </w:tcPr>
          <w:p>
            <w:pPr>
              <w:ind w:left="318"/>
              <w:spacing w:before="134" w:line="191" w:lineRule="auto"/>
              <w:rPr>
                <w:rFonts w:ascii="Times New Roman" w:hAnsi="Times New Roman" w:eastAsia="Times New Roman" w:cs="Times New Roman"/>
                <w:sz w:val="24"/>
                <w:szCs w:val="24"/>
              </w:rPr>
            </w:pPr>
            <w:r>
              <w:rPr>
                <w:rFonts w:ascii="Times New Roman" w:hAnsi="Times New Roman" w:eastAsia="Times New Roman" w:cs="Times New Roman"/>
                <w:sz w:val="24"/>
                <w:szCs w:val="24"/>
                <w:spacing w:val="-3"/>
              </w:rPr>
              <w:t>72</w:t>
            </w:r>
          </w:p>
        </w:tc>
        <w:tc>
          <w:tcPr>
            <w:tcW w:w="3096" w:type="dxa"/>
            <w:vAlign w:val="top"/>
          </w:tcPr>
          <w:p>
            <w:pPr>
              <w:pStyle w:val="TableText"/>
              <w:ind w:left="1199"/>
              <w:spacing w:before="88" w:line="204" w:lineRule="auto"/>
              <w:rPr/>
            </w:pPr>
            <w:r>
              <w:rPr>
                <w:spacing w:val="-4"/>
              </w:rPr>
              <w:t>棋杆村</w:t>
            </w:r>
          </w:p>
        </w:tc>
        <w:tc>
          <w:tcPr>
            <w:tcW w:w="2175" w:type="dxa"/>
            <w:vAlign w:val="top"/>
          </w:tcPr>
          <w:p>
            <w:pPr>
              <w:pStyle w:val="TableText"/>
              <w:ind w:left="867"/>
              <w:spacing w:before="88" w:line="204" w:lineRule="auto"/>
              <w:rPr/>
            </w:pPr>
            <w:r>
              <w:rPr>
                <w:spacing w:val="-6"/>
              </w:rPr>
              <w:t>西南</w:t>
            </w:r>
          </w:p>
        </w:tc>
        <w:tc>
          <w:tcPr>
            <w:tcW w:w="2498" w:type="dxa"/>
            <w:vAlign w:val="top"/>
          </w:tcPr>
          <w:p>
            <w:pPr>
              <w:ind w:left="1015"/>
              <w:spacing w:before="134" w:line="191" w:lineRule="auto"/>
              <w:rPr>
                <w:rFonts w:ascii="Times New Roman" w:hAnsi="Times New Roman" w:eastAsia="Times New Roman" w:cs="Times New Roman"/>
                <w:sz w:val="24"/>
                <w:szCs w:val="24"/>
              </w:rPr>
            </w:pPr>
            <w:r>
              <w:rPr>
                <w:rFonts w:ascii="Times New Roman" w:hAnsi="Times New Roman" w:eastAsia="Times New Roman" w:cs="Times New Roman"/>
                <w:sz w:val="24"/>
                <w:szCs w:val="24"/>
                <w:spacing w:val="-2"/>
              </w:rPr>
              <w:t>3093</w:t>
            </w:r>
          </w:p>
        </w:tc>
        <w:tc>
          <w:tcPr>
            <w:tcW w:w="1544" w:type="dxa"/>
            <w:vAlign w:val="top"/>
          </w:tcPr>
          <w:p>
            <w:pPr>
              <w:pStyle w:val="TableText"/>
              <w:ind w:left="474"/>
              <w:spacing w:before="88" w:line="204" w:lineRule="auto"/>
              <w:rPr/>
            </w:pPr>
            <w:r>
              <w:rPr>
                <w:spacing w:val="-15"/>
              </w:rPr>
              <w:t>自然村</w:t>
            </w:r>
          </w:p>
        </w:tc>
        <w:tc>
          <w:tcPr>
            <w:tcW w:w="2698" w:type="dxa"/>
            <w:vAlign w:val="top"/>
            <w:tcBorders>
              <w:right w:val="nil"/>
            </w:tcBorders>
          </w:tcPr>
          <w:p>
            <w:pPr>
              <w:ind w:left="1173"/>
              <w:spacing w:before="134" w:line="191" w:lineRule="auto"/>
              <w:rPr>
                <w:rFonts w:ascii="Times New Roman" w:hAnsi="Times New Roman" w:eastAsia="Times New Roman" w:cs="Times New Roman"/>
                <w:sz w:val="24"/>
                <w:szCs w:val="24"/>
              </w:rPr>
            </w:pPr>
            <w:r>
              <w:rPr>
                <w:rFonts w:ascii="Times New Roman" w:hAnsi="Times New Roman" w:eastAsia="Times New Roman" w:cs="Times New Roman"/>
                <w:sz w:val="24"/>
                <w:szCs w:val="24"/>
                <w:spacing w:val="-1"/>
              </w:rPr>
              <w:t>426</w:t>
            </w:r>
          </w:p>
        </w:tc>
      </w:tr>
      <w:tr>
        <w:trPr>
          <w:trHeight w:val="363" w:hRule="atLeast"/>
        </w:trPr>
        <w:tc>
          <w:tcPr>
            <w:tcW w:w="1083" w:type="dxa"/>
            <w:vAlign w:val="top"/>
            <w:vMerge w:val="continue"/>
            <w:tcBorders>
              <w:left w:val="nil"/>
              <w:bottom w:val="nil"/>
              <w:top w:val="nil"/>
            </w:tcBorders>
          </w:tcPr>
          <w:p>
            <w:pPr>
              <w:rPr>
                <w:rFonts w:ascii="Arial"/>
                <w:sz w:val="21"/>
              </w:rPr>
            </w:pPr>
            <w:r/>
          </w:p>
        </w:tc>
        <w:tc>
          <w:tcPr>
            <w:tcW w:w="866" w:type="dxa"/>
            <w:vAlign w:val="top"/>
          </w:tcPr>
          <w:p>
            <w:pPr>
              <w:ind w:left="318"/>
              <w:spacing w:before="134" w:line="19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spacing w:val="-3"/>
              </w:rPr>
              <w:t>73</w:t>
            </w:r>
          </w:p>
        </w:tc>
        <w:tc>
          <w:tcPr>
            <w:tcW w:w="3096" w:type="dxa"/>
            <w:vAlign w:val="top"/>
          </w:tcPr>
          <w:p>
            <w:pPr>
              <w:pStyle w:val="TableText"/>
              <w:ind w:left="964"/>
              <w:spacing w:before="89" w:line="203" w:lineRule="auto"/>
              <w:rPr/>
            </w:pPr>
            <w:r>
              <w:rPr>
                <w:spacing w:val="-3"/>
              </w:rPr>
              <w:t>新庙马家村</w:t>
            </w:r>
          </w:p>
        </w:tc>
        <w:tc>
          <w:tcPr>
            <w:tcW w:w="2175" w:type="dxa"/>
            <w:vAlign w:val="top"/>
          </w:tcPr>
          <w:p>
            <w:pPr>
              <w:pStyle w:val="TableText"/>
              <w:ind w:left="983"/>
              <w:spacing w:before="89" w:line="203" w:lineRule="auto"/>
              <w:rPr/>
            </w:pPr>
            <w:r>
              <w:rPr/>
              <w:t>东</w:t>
            </w:r>
          </w:p>
        </w:tc>
        <w:tc>
          <w:tcPr>
            <w:tcW w:w="2498" w:type="dxa"/>
            <w:vAlign w:val="top"/>
          </w:tcPr>
          <w:p>
            <w:pPr>
              <w:ind w:left="1009"/>
              <w:spacing w:before="134" w:line="19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spacing w:val="-1"/>
              </w:rPr>
              <w:t>4208</w:t>
            </w:r>
          </w:p>
        </w:tc>
        <w:tc>
          <w:tcPr>
            <w:tcW w:w="1544" w:type="dxa"/>
            <w:vAlign w:val="top"/>
          </w:tcPr>
          <w:p>
            <w:pPr>
              <w:pStyle w:val="TableText"/>
              <w:ind w:left="474"/>
              <w:spacing w:before="89" w:line="203" w:lineRule="auto"/>
              <w:rPr/>
            </w:pPr>
            <w:r>
              <w:rPr>
                <w:spacing w:val="-15"/>
              </w:rPr>
              <w:t>自然村</w:t>
            </w:r>
          </w:p>
        </w:tc>
        <w:tc>
          <w:tcPr>
            <w:tcW w:w="2698" w:type="dxa"/>
            <w:vAlign w:val="top"/>
            <w:tcBorders>
              <w:right w:val="nil"/>
            </w:tcBorders>
          </w:tcPr>
          <w:p>
            <w:pPr>
              <w:ind w:left="1174"/>
              <w:spacing w:before="134" w:line="19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spacing w:val="-2"/>
              </w:rPr>
              <w:t>263</w:t>
            </w:r>
          </w:p>
        </w:tc>
      </w:tr>
      <w:tr>
        <w:trPr>
          <w:trHeight w:val="366" w:hRule="atLeast"/>
        </w:trPr>
        <w:tc>
          <w:tcPr>
            <w:tcW w:w="1083" w:type="dxa"/>
            <w:vAlign w:val="top"/>
            <w:vMerge w:val="continue"/>
            <w:tcBorders>
              <w:left w:val="nil"/>
              <w:bottom w:val="nil"/>
              <w:top w:val="nil"/>
            </w:tcBorders>
          </w:tcPr>
          <w:p>
            <w:pPr>
              <w:rPr>
                <w:rFonts w:ascii="Arial"/>
                <w:sz w:val="21"/>
              </w:rPr>
            </w:pPr>
            <w:r/>
          </w:p>
        </w:tc>
        <w:tc>
          <w:tcPr>
            <w:tcW w:w="866" w:type="dxa"/>
            <w:vAlign w:val="top"/>
          </w:tcPr>
          <w:p>
            <w:pPr>
              <w:ind w:left="318"/>
              <w:spacing w:before="138" w:line="189" w:lineRule="auto"/>
              <w:rPr>
                <w:rFonts w:ascii="Times New Roman" w:hAnsi="Times New Roman" w:eastAsia="Times New Roman" w:cs="Times New Roman"/>
                <w:sz w:val="24"/>
                <w:szCs w:val="24"/>
              </w:rPr>
            </w:pPr>
            <w:r>
              <w:rPr>
                <w:rFonts w:ascii="Times New Roman" w:hAnsi="Times New Roman" w:eastAsia="Times New Roman" w:cs="Times New Roman"/>
                <w:sz w:val="24"/>
                <w:szCs w:val="24"/>
                <w:spacing w:val="-3"/>
              </w:rPr>
              <w:t>74</w:t>
            </w:r>
          </w:p>
        </w:tc>
        <w:tc>
          <w:tcPr>
            <w:tcW w:w="3096" w:type="dxa"/>
            <w:vAlign w:val="top"/>
          </w:tcPr>
          <w:p>
            <w:pPr>
              <w:pStyle w:val="TableText"/>
              <w:ind w:left="1323"/>
              <w:spacing w:before="93" w:line="202" w:lineRule="auto"/>
              <w:rPr/>
            </w:pPr>
            <w:r>
              <w:rPr>
                <w:spacing w:val="-5"/>
              </w:rPr>
              <w:t>东庄</w:t>
            </w:r>
          </w:p>
        </w:tc>
        <w:tc>
          <w:tcPr>
            <w:tcW w:w="2175" w:type="dxa"/>
            <w:vAlign w:val="top"/>
          </w:tcPr>
          <w:p>
            <w:pPr>
              <w:pStyle w:val="TableText"/>
              <w:ind w:left="983"/>
              <w:spacing w:before="93" w:line="202" w:lineRule="auto"/>
              <w:rPr/>
            </w:pPr>
            <w:r>
              <w:rPr/>
              <w:t>东</w:t>
            </w:r>
          </w:p>
        </w:tc>
        <w:tc>
          <w:tcPr>
            <w:tcW w:w="2498" w:type="dxa"/>
            <w:vAlign w:val="top"/>
          </w:tcPr>
          <w:p>
            <w:pPr>
              <w:ind w:left="1009"/>
              <w:spacing w:before="138" w:line="189" w:lineRule="auto"/>
              <w:rPr>
                <w:rFonts w:ascii="Times New Roman" w:hAnsi="Times New Roman" w:eastAsia="Times New Roman" w:cs="Times New Roman"/>
                <w:sz w:val="24"/>
                <w:szCs w:val="24"/>
              </w:rPr>
            </w:pPr>
            <w:r>
              <w:rPr>
                <w:rFonts w:ascii="Times New Roman" w:hAnsi="Times New Roman" w:eastAsia="Times New Roman" w:cs="Times New Roman"/>
                <w:sz w:val="24"/>
                <w:szCs w:val="24"/>
                <w:spacing w:val="-1"/>
              </w:rPr>
              <w:t>4333</w:t>
            </w:r>
          </w:p>
        </w:tc>
        <w:tc>
          <w:tcPr>
            <w:tcW w:w="1544" w:type="dxa"/>
            <w:vAlign w:val="top"/>
          </w:tcPr>
          <w:p>
            <w:pPr>
              <w:pStyle w:val="TableText"/>
              <w:ind w:left="474"/>
              <w:spacing w:before="93" w:line="202" w:lineRule="auto"/>
              <w:rPr/>
            </w:pPr>
            <w:r>
              <w:rPr>
                <w:spacing w:val="-15"/>
              </w:rPr>
              <w:t>自然村</w:t>
            </w:r>
          </w:p>
        </w:tc>
        <w:tc>
          <w:tcPr>
            <w:tcW w:w="2698" w:type="dxa"/>
            <w:vAlign w:val="top"/>
            <w:tcBorders>
              <w:right w:val="nil"/>
            </w:tcBorders>
          </w:tcPr>
          <w:p>
            <w:pPr>
              <w:ind w:left="1179"/>
              <w:spacing w:before="138" w:line="189" w:lineRule="auto"/>
              <w:rPr>
                <w:rFonts w:ascii="Times New Roman" w:hAnsi="Times New Roman" w:eastAsia="Times New Roman" w:cs="Times New Roman"/>
                <w:sz w:val="24"/>
                <w:szCs w:val="24"/>
              </w:rPr>
            </w:pPr>
            <w:r>
              <w:rPr>
                <w:rFonts w:ascii="Times New Roman" w:hAnsi="Times New Roman" w:eastAsia="Times New Roman" w:cs="Times New Roman"/>
                <w:sz w:val="24"/>
                <w:szCs w:val="24"/>
                <w:spacing w:val="-3"/>
              </w:rPr>
              <w:t>374</w:t>
            </w:r>
          </w:p>
        </w:tc>
      </w:tr>
      <w:tr>
        <w:trPr>
          <w:trHeight w:val="363" w:hRule="atLeast"/>
        </w:trPr>
        <w:tc>
          <w:tcPr>
            <w:tcW w:w="1083" w:type="dxa"/>
            <w:vAlign w:val="top"/>
            <w:vMerge w:val="continue"/>
            <w:tcBorders>
              <w:left w:val="nil"/>
              <w:bottom w:val="nil"/>
              <w:top w:val="nil"/>
            </w:tcBorders>
          </w:tcPr>
          <w:p>
            <w:pPr>
              <w:rPr>
                <w:rFonts w:ascii="Arial"/>
                <w:sz w:val="21"/>
              </w:rPr>
            </w:pPr>
            <w:r/>
          </w:p>
        </w:tc>
        <w:tc>
          <w:tcPr>
            <w:tcW w:w="866" w:type="dxa"/>
            <w:vAlign w:val="top"/>
          </w:tcPr>
          <w:p>
            <w:pPr>
              <w:ind w:left="318"/>
              <w:spacing w:before="137" w:line="187" w:lineRule="auto"/>
              <w:rPr>
                <w:rFonts w:ascii="Times New Roman" w:hAnsi="Times New Roman" w:eastAsia="Times New Roman" w:cs="Times New Roman"/>
                <w:sz w:val="24"/>
                <w:szCs w:val="24"/>
              </w:rPr>
            </w:pPr>
            <w:r>
              <w:rPr>
                <w:rFonts w:ascii="Times New Roman" w:hAnsi="Times New Roman" w:eastAsia="Times New Roman" w:cs="Times New Roman"/>
                <w:sz w:val="24"/>
                <w:szCs w:val="24"/>
                <w:spacing w:val="-3"/>
              </w:rPr>
              <w:t>75</w:t>
            </w:r>
          </w:p>
        </w:tc>
        <w:tc>
          <w:tcPr>
            <w:tcW w:w="3096" w:type="dxa"/>
            <w:vAlign w:val="top"/>
          </w:tcPr>
          <w:p>
            <w:pPr>
              <w:pStyle w:val="TableText"/>
              <w:ind w:left="1205"/>
              <w:spacing w:before="91" w:line="201" w:lineRule="auto"/>
              <w:rPr/>
            </w:pPr>
            <w:r>
              <w:rPr>
                <w:spacing w:val="-5"/>
              </w:rPr>
              <w:t>贡家村</w:t>
            </w:r>
          </w:p>
        </w:tc>
        <w:tc>
          <w:tcPr>
            <w:tcW w:w="2175" w:type="dxa"/>
            <w:vAlign w:val="top"/>
          </w:tcPr>
          <w:p>
            <w:pPr>
              <w:pStyle w:val="TableText"/>
              <w:ind w:left="863"/>
              <w:spacing w:before="91" w:line="201" w:lineRule="auto"/>
              <w:rPr/>
            </w:pPr>
            <w:r>
              <w:rPr>
                <w:spacing w:val="-5"/>
              </w:rPr>
              <w:t>东南</w:t>
            </w:r>
          </w:p>
        </w:tc>
        <w:tc>
          <w:tcPr>
            <w:tcW w:w="2498" w:type="dxa"/>
            <w:vAlign w:val="top"/>
          </w:tcPr>
          <w:p>
            <w:pPr>
              <w:ind w:left="1015"/>
              <w:spacing w:before="137" w:line="187" w:lineRule="auto"/>
              <w:rPr>
                <w:rFonts w:ascii="Times New Roman" w:hAnsi="Times New Roman" w:eastAsia="Times New Roman" w:cs="Times New Roman"/>
                <w:sz w:val="24"/>
                <w:szCs w:val="24"/>
              </w:rPr>
            </w:pPr>
            <w:r>
              <w:rPr>
                <w:rFonts w:ascii="Times New Roman" w:hAnsi="Times New Roman" w:eastAsia="Times New Roman" w:cs="Times New Roman"/>
                <w:sz w:val="24"/>
                <w:szCs w:val="24"/>
                <w:spacing w:val="-2"/>
              </w:rPr>
              <w:t>3498</w:t>
            </w:r>
          </w:p>
        </w:tc>
        <w:tc>
          <w:tcPr>
            <w:tcW w:w="1544" w:type="dxa"/>
            <w:vAlign w:val="top"/>
          </w:tcPr>
          <w:p>
            <w:pPr>
              <w:pStyle w:val="TableText"/>
              <w:ind w:left="474"/>
              <w:spacing w:before="91" w:line="201" w:lineRule="auto"/>
              <w:rPr/>
            </w:pPr>
            <w:r>
              <w:rPr>
                <w:spacing w:val="-15"/>
              </w:rPr>
              <w:t>自然村</w:t>
            </w:r>
          </w:p>
        </w:tc>
        <w:tc>
          <w:tcPr>
            <w:tcW w:w="2698" w:type="dxa"/>
            <w:vAlign w:val="top"/>
            <w:tcBorders>
              <w:right w:val="nil"/>
            </w:tcBorders>
          </w:tcPr>
          <w:p>
            <w:pPr>
              <w:ind w:left="1174"/>
              <w:spacing w:before="137" w:line="187" w:lineRule="auto"/>
              <w:rPr>
                <w:rFonts w:ascii="Times New Roman" w:hAnsi="Times New Roman" w:eastAsia="Times New Roman" w:cs="Times New Roman"/>
                <w:sz w:val="24"/>
                <w:szCs w:val="24"/>
              </w:rPr>
            </w:pPr>
            <w:r>
              <w:rPr>
                <w:rFonts w:ascii="Times New Roman" w:hAnsi="Times New Roman" w:eastAsia="Times New Roman" w:cs="Times New Roman"/>
                <w:sz w:val="24"/>
                <w:szCs w:val="24"/>
                <w:spacing w:val="-2"/>
              </w:rPr>
              <w:t>290</w:t>
            </w:r>
          </w:p>
        </w:tc>
      </w:tr>
      <w:tr>
        <w:trPr>
          <w:trHeight w:val="364" w:hRule="atLeast"/>
        </w:trPr>
        <w:tc>
          <w:tcPr>
            <w:tcW w:w="1083" w:type="dxa"/>
            <w:vAlign w:val="top"/>
            <w:vMerge w:val="continue"/>
            <w:tcBorders>
              <w:left w:val="nil"/>
              <w:bottom w:val="nil"/>
              <w:top w:val="nil"/>
            </w:tcBorders>
          </w:tcPr>
          <w:p>
            <w:pPr>
              <w:rPr>
                <w:rFonts w:ascii="Arial"/>
                <w:sz w:val="21"/>
              </w:rPr>
            </w:pPr>
            <w:r/>
          </w:p>
        </w:tc>
        <w:tc>
          <w:tcPr>
            <w:tcW w:w="866" w:type="dxa"/>
            <w:vAlign w:val="top"/>
          </w:tcPr>
          <w:p>
            <w:pPr>
              <w:ind w:left="318"/>
              <w:spacing w:before="138" w:line="187" w:lineRule="auto"/>
              <w:rPr>
                <w:rFonts w:ascii="Times New Roman" w:hAnsi="Times New Roman" w:eastAsia="Times New Roman" w:cs="Times New Roman"/>
                <w:sz w:val="24"/>
                <w:szCs w:val="24"/>
              </w:rPr>
            </w:pPr>
            <w:r>
              <w:rPr>
                <w:rFonts w:ascii="Times New Roman" w:hAnsi="Times New Roman" w:eastAsia="Times New Roman" w:cs="Times New Roman"/>
                <w:sz w:val="24"/>
                <w:szCs w:val="24"/>
                <w:spacing w:val="-3"/>
              </w:rPr>
              <w:t>76</w:t>
            </w:r>
          </w:p>
        </w:tc>
        <w:tc>
          <w:tcPr>
            <w:tcW w:w="3096" w:type="dxa"/>
            <w:vAlign w:val="top"/>
          </w:tcPr>
          <w:p>
            <w:pPr>
              <w:pStyle w:val="TableText"/>
              <w:ind w:left="1334"/>
              <w:spacing w:before="93" w:line="200" w:lineRule="auto"/>
              <w:rPr/>
            </w:pPr>
            <w:r>
              <w:rPr>
                <w:spacing w:val="-8"/>
              </w:rPr>
              <w:t>丁甲</w:t>
            </w:r>
          </w:p>
        </w:tc>
        <w:tc>
          <w:tcPr>
            <w:tcW w:w="2175" w:type="dxa"/>
            <w:vAlign w:val="top"/>
          </w:tcPr>
          <w:p>
            <w:pPr>
              <w:pStyle w:val="TableText"/>
              <w:ind w:left="987"/>
              <w:spacing w:before="126" w:line="175" w:lineRule="auto"/>
              <w:rPr/>
            </w:pPr>
            <w:r>
              <w:rPr/>
              <w:t>西</w:t>
            </w:r>
          </w:p>
        </w:tc>
        <w:tc>
          <w:tcPr>
            <w:tcW w:w="2498" w:type="dxa"/>
            <w:vAlign w:val="top"/>
          </w:tcPr>
          <w:p>
            <w:pPr>
              <w:ind w:left="1015"/>
              <w:spacing w:before="138" w:line="187" w:lineRule="auto"/>
              <w:rPr>
                <w:rFonts w:ascii="Times New Roman" w:hAnsi="Times New Roman" w:eastAsia="Times New Roman" w:cs="Times New Roman"/>
                <w:sz w:val="24"/>
                <w:szCs w:val="24"/>
              </w:rPr>
            </w:pPr>
            <w:r>
              <w:rPr>
                <w:rFonts w:ascii="Times New Roman" w:hAnsi="Times New Roman" w:eastAsia="Times New Roman" w:cs="Times New Roman"/>
                <w:sz w:val="24"/>
                <w:szCs w:val="24"/>
                <w:spacing w:val="-2"/>
              </w:rPr>
              <w:t>3682</w:t>
            </w:r>
          </w:p>
        </w:tc>
        <w:tc>
          <w:tcPr>
            <w:tcW w:w="1544" w:type="dxa"/>
            <w:vAlign w:val="top"/>
          </w:tcPr>
          <w:p>
            <w:pPr>
              <w:pStyle w:val="TableText"/>
              <w:ind w:left="474"/>
              <w:spacing w:before="93" w:line="200" w:lineRule="auto"/>
              <w:rPr/>
            </w:pPr>
            <w:r>
              <w:rPr>
                <w:spacing w:val="-15"/>
              </w:rPr>
              <w:t>自然村</w:t>
            </w:r>
          </w:p>
        </w:tc>
        <w:tc>
          <w:tcPr>
            <w:tcW w:w="2698" w:type="dxa"/>
            <w:vAlign w:val="top"/>
            <w:tcBorders>
              <w:right w:val="nil"/>
            </w:tcBorders>
          </w:tcPr>
          <w:p>
            <w:pPr>
              <w:ind w:left="1174"/>
              <w:spacing w:before="138" w:line="187" w:lineRule="auto"/>
              <w:rPr>
                <w:rFonts w:ascii="Times New Roman" w:hAnsi="Times New Roman" w:eastAsia="Times New Roman" w:cs="Times New Roman"/>
                <w:sz w:val="24"/>
                <w:szCs w:val="24"/>
              </w:rPr>
            </w:pPr>
            <w:r>
              <w:rPr>
                <w:rFonts w:ascii="Times New Roman" w:hAnsi="Times New Roman" w:eastAsia="Times New Roman" w:cs="Times New Roman"/>
                <w:sz w:val="24"/>
                <w:szCs w:val="24"/>
                <w:spacing w:val="-2"/>
              </w:rPr>
              <w:t>267</w:t>
            </w:r>
          </w:p>
        </w:tc>
      </w:tr>
      <w:tr>
        <w:trPr>
          <w:trHeight w:val="364" w:hRule="atLeast"/>
        </w:trPr>
        <w:tc>
          <w:tcPr>
            <w:tcW w:w="1083" w:type="dxa"/>
            <w:vAlign w:val="top"/>
            <w:vMerge w:val="continue"/>
            <w:tcBorders>
              <w:left w:val="nil"/>
              <w:bottom w:val="nil"/>
              <w:top w:val="nil"/>
            </w:tcBorders>
          </w:tcPr>
          <w:p>
            <w:pPr>
              <w:rPr>
                <w:rFonts w:ascii="Arial"/>
                <w:sz w:val="21"/>
              </w:rPr>
            </w:pPr>
            <w:r/>
          </w:p>
        </w:tc>
        <w:tc>
          <w:tcPr>
            <w:tcW w:w="866" w:type="dxa"/>
            <w:vAlign w:val="top"/>
          </w:tcPr>
          <w:p>
            <w:pPr>
              <w:ind w:left="318"/>
              <w:spacing w:before="140" w:line="186" w:lineRule="auto"/>
              <w:rPr>
                <w:rFonts w:ascii="Times New Roman" w:hAnsi="Times New Roman" w:eastAsia="Times New Roman" w:cs="Times New Roman"/>
                <w:sz w:val="24"/>
                <w:szCs w:val="24"/>
              </w:rPr>
            </w:pPr>
            <w:r>
              <w:rPr>
                <w:rFonts w:ascii="Times New Roman" w:hAnsi="Times New Roman" w:eastAsia="Times New Roman" w:cs="Times New Roman"/>
                <w:sz w:val="24"/>
                <w:szCs w:val="24"/>
                <w:spacing w:val="-3"/>
              </w:rPr>
              <w:t>77</w:t>
            </w:r>
          </w:p>
        </w:tc>
        <w:tc>
          <w:tcPr>
            <w:tcW w:w="3096" w:type="dxa"/>
            <w:vAlign w:val="top"/>
          </w:tcPr>
          <w:p>
            <w:pPr>
              <w:pStyle w:val="TableText"/>
              <w:ind w:left="1202"/>
              <w:spacing w:before="93" w:line="200" w:lineRule="auto"/>
              <w:rPr/>
            </w:pPr>
            <w:r>
              <w:rPr>
                <w:spacing w:val="-4"/>
              </w:rPr>
              <w:t>前戴庄</w:t>
            </w:r>
          </w:p>
        </w:tc>
        <w:tc>
          <w:tcPr>
            <w:tcW w:w="2175" w:type="dxa"/>
            <w:vAlign w:val="top"/>
          </w:tcPr>
          <w:p>
            <w:pPr>
              <w:pStyle w:val="TableText"/>
              <w:ind w:left="983"/>
              <w:spacing w:before="93" w:line="200" w:lineRule="auto"/>
              <w:rPr/>
            </w:pPr>
            <w:r>
              <w:rPr/>
              <w:t>东</w:t>
            </w:r>
          </w:p>
        </w:tc>
        <w:tc>
          <w:tcPr>
            <w:tcW w:w="2498" w:type="dxa"/>
            <w:vAlign w:val="top"/>
          </w:tcPr>
          <w:p>
            <w:pPr>
              <w:ind w:left="1009"/>
              <w:spacing w:before="140" w:line="186" w:lineRule="auto"/>
              <w:rPr>
                <w:rFonts w:ascii="Times New Roman" w:hAnsi="Times New Roman" w:eastAsia="Times New Roman" w:cs="Times New Roman"/>
                <w:sz w:val="24"/>
                <w:szCs w:val="24"/>
              </w:rPr>
            </w:pPr>
            <w:r>
              <w:rPr>
                <w:rFonts w:ascii="Times New Roman" w:hAnsi="Times New Roman" w:eastAsia="Times New Roman" w:cs="Times New Roman"/>
                <w:sz w:val="24"/>
                <w:szCs w:val="24"/>
                <w:spacing w:val="-1"/>
              </w:rPr>
              <w:t>4762</w:t>
            </w:r>
          </w:p>
        </w:tc>
        <w:tc>
          <w:tcPr>
            <w:tcW w:w="1544" w:type="dxa"/>
            <w:vAlign w:val="top"/>
          </w:tcPr>
          <w:p>
            <w:pPr>
              <w:pStyle w:val="TableText"/>
              <w:ind w:left="474"/>
              <w:spacing w:before="93" w:line="200" w:lineRule="auto"/>
              <w:rPr/>
            </w:pPr>
            <w:r>
              <w:rPr>
                <w:spacing w:val="-15"/>
              </w:rPr>
              <w:t>自然村</w:t>
            </w:r>
          </w:p>
        </w:tc>
        <w:tc>
          <w:tcPr>
            <w:tcW w:w="2698" w:type="dxa"/>
            <w:vAlign w:val="top"/>
            <w:tcBorders>
              <w:right w:val="nil"/>
            </w:tcBorders>
          </w:tcPr>
          <w:p>
            <w:pPr>
              <w:ind w:left="1174"/>
              <w:spacing w:before="140" w:line="186" w:lineRule="auto"/>
              <w:rPr>
                <w:rFonts w:ascii="Times New Roman" w:hAnsi="Times New Roman" w:eastAsia="Times New Roman" w:cs="Times New Roman"/>
                <w:sz w:val="24"/>
                <w:szCs w:val="24"/>
              </w:rPr>
            </w:pPr>
            <w:r>
              <w:rPr>
                <w:rFonts w:ascii="Times New Roman" w:hAnsi="Times New Roman" w:eastAsia="Times New Roman" w:cs="Times New Roman"/>
                <w:sz w:val="24"/>
                <w:szCs w:val="24"/>
                <w:spacing w:val="-2"/>
              </w:rPr>
              <w:t>252</w:t>
            </w:r>
          </w:p>
        </w:tc>
      </w:tr>
      <w:tr>
        <w:trPr>
          <w:trHeight w:val="364" w:hRule="atLeast"/>
        </w:trPr>
        <w:tc>
          <w:tcPr>
            <w:tcW w:w="1083" w:type="dxa"/>
            <w:vAlign w:val="top"/>
            <w:vMerge w:val="continue"/>
            <w:tcBorders>
              <w:left w:val="nil"/>
              <w:bottom w:val="nil"/>
              <w:top w:val="nil"/>
            </w:tcBorders>
          </w:tcPr>
          <w:p>
            <w:pPr>
              <w:rPr>
                <w:rFonts w:ascii="Arial"/>
                <w:sz w:val="21"/>
              </w:rPr>
            </w:pPr>
            <w:r/>
          </w:p>
        </w:tc>
        <w:tc>
          <w:tcPr>
            <w:tcW w:w="866" w:type="dxa"/>
            <w:vAlign w:val="top"/>
          </w:tcPr>
          <w:p>
            <w:pPr>
              <w:ind w:left="318"/>
              <w:spacing w:before="140" w:line="186" w:lineRule="auto"/>
              <w:rPr>
                <w:rFonts w:ascii="Times New Roman" w:hAnsi="Times New Roman" w:eastAsia="Times New Roman" w:cs="Times New Roman"/>
                <w:sz w:val="24"/>
                <w:szCs w:val="24"/>
              </w:rPr>
            </w:pPr>
            <w:r>
              <w:rPr>
                <w:rFonts w:ascii="Times New Roman" w:hAnsi="Times New Roman" w:eastAsia="Times New Roman" w:cs="Times New Roman"/>
                <w:sz w:val="24"/>
                <w:szCs w:val="24"/>
                <w:spacing w:val="-3"/>
              </w:rPr>
              <w:t>78</w:t>
            </w:r>
          </w:p>
        </w:tc>
        <w:tc>
          <w:tcPr>
            <w:tcW w:w="3096" w:type="dxa"/>
            <w:vAlign w:val="top"/>
          </w:tcPr>
          <w:p>
            <w:pPr>
              <w:pStyle w:val="TableText"/>
              <w:ind w:left="1232"/>
              <w:spacing w:before="95" w:line="199" w:lineRule="auto"/>
              <w:rPr/>
            </w:pPr>
            <w:r>
              <w:rPr>
                <w:spacing w:val="-11"/>
              </w:rPr>
              <w:t>留墅村</w:t>
            </w:r>
          </w:p>
        </w:tc>
        <w:tc>
          <w:tcPr>
            <w:tcW w:w="2175" w:type="dxa"/>
            <w:vAlign w:val="top"/>
          </w:tcPr>
          <w:p>
            <w:pPr>
              <w:pStyle w:val="TableText"/>
              <w:ind w:left="982"/>
              <w:spacing w:before="109" w:line="188" w:lineRule="auto"/>
              <w:rPr/>
            </w:pPr>
            <w:r>
              <w:rPr/>
              <w:t>北</w:t>
            </w:r>
          </w:p>
        </w:tc>
        <w:tc>
          <w:tcPr>
            <w:tcW w:w="2498" w:type="dxa"/>
            <w:vAlign w:val="top"/>
          </w:tcPr>
          <w:p>
            <w:pPr>
              <w:ind w:left="1011"/>
              <w:spacing w:before="140" w:line="186" w:lineRule="auto"/>
              <w:rPr>
                <w:rFonts w:ascii="Times New Roman" w:hAnsi="Times New Roman" w:eastAsia="Times New Roman" w:cs="Times New Roman"/>
                <w:sz w:val="24"/>
                <w:szCs w:val="24"/>
              </w:rPr>
            </w:pPr>
            <w:r>
              <w:rPr>
                <w:rFonts w:ascii="Times New Roman" w:hAnsi="Times New Roman" w:eastAsia="Times New Roman" w:cs="Times New Roman"/>
                <w:sz w:val="24"/>
                <w:szCs w:val="24"/>
                <w:spacing w:val="-1"/>
              </w:rPr>
              <w:t>2656</w:t>
            </w:r>
          </w:p>
        </w:tc>
        <w:tc>
          <w:tcPr>
            <w:tcW w:w="1544" w:type="dxa"/>
            <w:vAlign w:val="top"/>
          </w:tcPr>
          <w:p>
            <w:pPr>
              <w:pStyle w:val="TableText"/>
              <w:ind w:left="474"/>
              <w:spacing w:before="95" w:line="199" w:lineRule="auto"/>
              <w:rPr/>
            </w:pPr>
            <w:r>
              <w:rPr>
                <w:spacing w:val="-15"/>
              </w:rPr>
              <w:t>自然村</w:t>
            </w:r>
          </w:p>
        </w:tc>
        <w:tc>
          <w:tcPr>
            <w:tcW w:w="2698" w:type="dxa"/>
            <w:vAlign w:val="top"/>
            <w:tcBorders>
              <w:right w:val="nil"/>
            </w:tcBorders>
          </w:tcPr>
          <w:p>
            <w:pPr>
              <w:ind w:left="1179"/>
              <w:spacing w:before="140" w:line="186" w:lineRule="auto"/>
              <w:rPr>
                <w:rFonts w:ascii="Times New Roman" w:hAnsi="Times New Roman" w:eastAsia="Times New Roman" w:cs="Times New Roman"/>
                <w:sz w:val="24"/>
                <w:szCs w:val="24"/>
              </w:rPr>
            </w:pPr>
            <w:r>
              <w:rPr>
                <w:rFonts w:ascii="Times New Roman" w:hAnsi="Times New Roman" w:eastAsia="Times New Roman" w:cs="Times New Roman"/>
                <w:sz w:val="24"/>
                <w:szCs w:val="24"/>
                <w:spacing w:val="-3"/>
              </w:rPr>
              <w:t>334</w:t>
            </w:r>
          </w:p>
        </w:tc>
      </w:tr>
      <w:tr>
        <w:trPr>
          <w:trHeight w:val="364" w:hRule="atLeast"/>
        </w:trPr>
        <w:tc>
          <w:tcPr>
            <w:tcW w:w="1083" w:type="dxa"/>
            <w:vAlign w:val="top"/>
            <w:vMerge w:val="continue"/>
            <w:tcBorders>
              <w:left w:val="nil"/>
              <w:bottom w:val="nil"/>
              <w:top w:val="nil"/>
            </w:tcBorders>
          </w:tcPr>
          <w:p>
            <w:pPr>
              <w:rPr>
                <w:rFonts w:ascii="Arial"/>
                <w:sz w:val="21"/>
              </w:rPr>
            </w:pPr>
            <w:r/>
          </w:p>
        </w:tc>
        <w:tc>
          <w:tcPr>
            <w:tcW w:w="866" w:type="dxa"/>
            <w:vAlign w:val="top"/>
          </w:tcPr>
          <w:p>
            <w:pPr>
              <w:ind w:left="318"/>
              <w:spacing w:before="141" w:line="185" w:lineRule="auto"/>
              <w:rPr>
                <w:rFonts w:ascii="Times New Roman" w:hAnsi="Times New Roman" w:eastAsia="Times New Roman" w:cs="Times New Roman"/>
                <w:sz w:val="24"/>
                <w:szCs w:val="24"/>
              </w:rPr>
            </w:pPr>
            <w:r>
              <w:rPr>
                <w:rFonts w:ascii="Times New Roman" w:hAnsi="Times New Roman" w:eastAsia="Times New Roman" w:cs="Times New Roman"/>
                <w:sz w:val="24"/>
                <w:szCs w:val="24"/>
                <w:spacing w:val="-3"/>
              </w:rPr>
              <w:t>79</w:t>
            </w:r>
          </w:p>
        </w:tc>
        <w:tc>
          <w:tcPr>
            <w:tcW w:w="3096" w:type="dxa"/>
            <w:vAlign w:val="top"/>
          </w:tcPr>
          <w:p>
            <w:pPr>
              <w:pStyle w:val="TableText"/>
              <w:ind w:left="1205"/>
              <w:spacing w:before="95" w:line="199" w:lineRule="auto"/>
              <w:rPr/>
            </w:pPr>
            <w:r>
              <w:rPr>
                <w:spacing w:val="-5"/>
              </w:rPr>
              <w:t>小尹甲</w:t>
            </w:r>
          </w:p>
        </w:tc>
        <w:tc>
          <w:tcPr>
            <w:tcW w:w="2175" w:type="dxa"/>
            <w:vAlign w:val="top"/>
          </w:tcPr>
          <w:p>
            <w:pPr>
              <w:pStyle w:val="TableText"/>
              <w:ind w:left="867"/>
              <w:spacing w:before="95" w:line="199" w:lineRule="auto"/>
              <w:rPr/>
            </w:pPr>
            <w:r>
              <w:rPr>
                <w:spacing w:val="-6"/>
              </w:rPr>
              <w:t>西南</w:t>
            </w:r>
          </w:p>
        </w:tc>
        <w:tc>
          <w:tcPr>
            <w:tcW w:w="2498" w:type="dxa"/>
            <w:vAlign w:val="top"/>
          </w:tcPr>
          <w:p>
            <w:pPr>
              <w:ind w:left="1015"/>
              <w:spacing w:before="141" w:line="185" w:lineRule="auto"/>
              <w:rPr>
                <w:rFonts w:ascii="Times New Roman" w:hAnsi="Times New Roman" w:eastAsia="Times New Roman" w:cs="Times New Roman"/>
                <w:sz w:val="24"/>
                <w:szCs w:val="24"/>
              </w:rPr>
            </w:pPr>
            <w:r>
              <w:rPr>
                <w:rFonts w:ascii="Times New Roman" w:hAnsi="Times New Roman" w:eastAsia="Times New Roman" w:cs="Times New Roman"/>
                <w:sz w:val="24"/>
                <w:szCs w:val="24"/>
                <w:spacing w:val="-2"/>
              </w:rPr>
              <w:t>3961</w:t>
            </w:r>
          </w:p>
        </w:tc>
        <w:tc>
          <w:tcPr>
            <w:tcW w:w="1544" w:type="dxa"/>
            <w:vAlign w:val="top"/>
          </w:tcPr>
          <w:p>
            <w:pPr>
              <w:pStyle w:val="TableText"/>
              <w:ind w:left="474"/>
              <w:spacing w:before="95" w:line="199" w:lineRule="auto"/>
              <w:rPr/>
            </w:pPr>
            <w:r>
              <w:rPr>
                <w:spacing w:val="-15"/>
              </w:rPr>
              <w:t>自然村</w:t>
            </w:r>
          </w:p>
        </w:tc>
        <w:tc>
          <w:tcPr>
            <w:tcW w:w="2698" w:type="dxa"/>
            <w:vAlign w:val="top"/>
            <w:tcBorders>
              <w:right w:val="nil"/>
            </w:tcBorders>
          </w:tcPr>
          <w:p>
            <w:pPr>
              <w:ind w:left="1174"/>
              <w:spacing w:before="141" w:line="185" w:lineRule="auto"/>
              <w:rPr>
                <w:rFonts w:ascii="Times New Roman" w:hAnsi="Times New Roman" w:eastAsia="Times New Roman" w:cs="Times New Roman"/>
                <w:sz w:val="24"/>
                <w:szCs w:val="24"/>
              </w:rPr>
            </w:pPr>
            <w:r>
              <w:rPr>
                <w:rFonts w:ascii="Times New Roman" w:hAnsi="Times New Roman" w:eastAsia="Times New Roman" w:cs="Times New Roman"/>
                <w:sz w:val="24"/>
                <w:szCs w:val="24"/>
                <w:spacing w:val="-2"/>
              </w:rPr>
              <w:t>206</w:t>
            </w:r>
          </w:p>
        </w:tc>
      </w:tr>
      <w:tr>
        <w:trPr>
          <w:trHeight w:val="366" w:hRule="atLeast"/>
        </w:trPr>
        <w:tc>
          <w:tcPr>
            <w:tcW w:w="1083" w:type="dxa"/>
            <w:vAlign w:val="top"/>
            <w:vMerge w:val="continue"/>
            <w:tcBorders>
              <w:left w:val="nil"/>
              <w:bottom w:val="nil"/>
              <w:top w:val="nil"/>
            </w:tcBorders>
          </w:tcPr>
          <w:p>
            <w:pPr>
              <w:rPr>
                <w:rFonts w:ascii="Arial"/>
                <w:sz w:val="21"/>
              </w:rPr>
            </w:pPr>
            <w:r/>
          </w:p>
        </w:tc>
        <w:tc>
          <w:tcPr>
            <w:tcW w:w="866" w:type="dxa"/>
            <w:vAlign w:val="top"/>
          </w:tcPr>
          <w:p>
            <w:pPr>
              <w:ind w:left="323"/>
              <w:spacing w:before="144" w:line="184" w:lineRule="auto"/>
              <w:rPr>
                <w:rFonts w:ascii="Times New Roman" w:hAnsi="Times New Roman" w:eastAsia="Times New Roman" w:cs="Times New Roman"/>
                <w:sz w:val="24"/>
                <w:szCs w:val="24"/>
              </w:rPr>
            </w:pPr>
            <w:r>
              <w:rPr>
                <w:rFonts w:ascii="Times New Roman" w:hAnsi="Times New Roman" w:eastAsia="Times New Roman" w:cs="Times New Roman"/>
                <w:sz w:val="24"/>
                <w:szCs w:val="24"/>
                <w:spacing w:val="-4"/>
              </w:rPr>
              <w:t>80</w:t>
            </w:r>
          </w:p>
        </w:tc>
        <w:tc>
          <w:tcPr>
            <w:tcW w:w="3096" w:type="dxa"/>
            <w:vAlign w:val="top"/>
          </w:tcPr>
          <w:p>
            <w:pPr>
              <w:pStyle w:val="TableText"/>
              <w:ind w:left="1194"/>
              <w:spacing w:before="98" w:line="198" w:lineRule="auto"/>
              <w:rPr/>
            </w:pPr>
            <w:r>
              <w:rPr>
                <w:spacing w:val="-2"/>
              </w:rPr>
              <w:t>老庙村</w:t>
            </w:r>
          </w:p>
        </w:tc>
        <w:tc>
          <w:tcPr>
            <w:tcW w:w="2175" w:type="dxa"/>
            <w:vAlign w:val="top"/>
          </w:tcPr>
          <w:p>
            <w:pPr>
              <w:pStyle w:val="TableText"/>
              <w:ind w:left="867"/>
              <w:spacing w:before="98" w:line="198" w:lineRule="auto"/>
              <w:rPr/>
            </w:pPr>
            <w:r>
              <w:rPr>
                <w:spacing w:val="-6"/>
              </w:rPr>
              <w:t>西南</w:t>
            </w:r>
          </w:p>
        </w:tc>
        <w:tc>
          <w:tcPr>
            <w:tcW w:w="2498" w:type="dxa"/>
            <w:vAlign w:val="top"/>
          </w:tcPr>
          <w:p>
            <w:pPr>
              <w:ind w:left="1014"/>
              <w:spacing w:before="144" w:line="184" w:lineRule="auto"/>
              <w:rPr>
                <w:rFonts w:ascii="Times New Roman" w:hAnsi="Times New Roman" w:eastAsia="Times New Roman" w:cs="Times New Roman"/>
                <w:sz w:val="24"/>
                <w:szCs w:val="24"/>
              </w:rPr>
            </w:pPr>
            <w:r>
              <w:rPr>
                <w:rFonts w:ascii="Times New Roman" w:hAnsi="Times New Roman" w:eastAsia="Times New Roman" w:cs="Times New Roman"/>
                <w:sz w:val="24"/>
                <w:szCs w:val="24"/>
                <w:spacing w:val="-1"/>
              </w:rPr>
              <w:t>4711</w:t>
            </w:r>
          </w:p>
        </w:tc>
        <w:tc>
          <w:tcPr>
            <w:tcW w:w="1544" w:type="dxa"/>
            <w:vAlign w:val="top"/>
          </w:tcPr>
          <w:p>
            <w:pPr>
              <w:pStyle w:val="TableText"/>
              <w:ind w:left="474"/>
              <w:spacing w:before="98" w:line="198" w:lineRule="auto"/>
              <w:rPr/>
            </w:pPr>
            <w:r>
              <w:rPr>
                <w:spacing w:val="-15"/>
              </w:rPr>
              <w:t>自然村</w:t>
            </w:r>
          </w:p>
        </w:tc>
        <w:tc>
          <w:tcPr>
            <w:tcW w:w="2698" w:type="dxa"/>
            <w:vAlign w:val="top"/>
            <w:tcBorders>
              <w:right w:val="nil"/>
            </w:tcBorders>
          </w:tcPr>
          <w:p>
            <w:pPr>
              <w:ind w:left="1197"/>
              <w:spacing w:before="144" w:line="184" w:lineRule="auto"/>
              <w:rPr>
                <w:rFonts w:ascii="Times New Roman" w:hAnsi="Times New Roman" w:eastAsia="Times New Roman" w:cs="Times New Roman"/>
                <w:sz w:val="24"/>
                <w:szCs w:val="24"/>
              </w:rPr>
            </w:pPr>
            <w:r>
              <w:rPr>
                <w:rFonts w:ascii="Times New Roman" w:hAnsi="Times New Roman" w:eastAsia="Times New Roman" w:cs="Times New Roman"/>
                <w:sz w:val="24"/>
                <w:szCs w:val="24"/>
                <w:spacing w:val="-7"/>
              </w:rPr>
              <w:t>176</w:t>
            </w:r>
          </w:p>
        </w:tc>
      </w:tr>
      <w:tr>
        <w:trPr>
          <w:trHeight w:val="364" w:hRule="atLeast"/>
        </w:trPr>
        <w:tc>
          <w:tcPr>
            <w:tcW w:w="1083" w:type="dxa"/>
            <w:vAlign w:val="top"/>
            <w:vMerge w:val="continue"/>
            <w:tcBorders>
              <w:left w:val="nil"/>
              <w:bottom w:val="nil"/>
              <w:top w:val="nil"/>
            </w:tcBorders>
          </w:tcPr>
          <w:p>
            <w:pPr>
              <w:rPr>
                <w:rFonts w:ascii="Arial"/>
                <w:sz w:val="21"/>
              </w:rPr>
            </w:pPr>
            <w:r/>
          </w:p>
        </w:tc>
        <w:tc>
          <w:tcPr>
            <w:tcW w:w="866" w:type="dxa"/>
            <w:vAlign w:val="top"/>
          </w:tcPr>
          <w:p>
            <w:pPr>
              <w:ind w:left="323"/>
              <w:spacing w:before="143" w:line="183" w:lineRule="auto"/>
              <w:rPr>
                <w:rFonts w:ascii="Times New Roman" w:hAnsi="Times New Roman" w:eastAsia="Times New Roman" w:cs="Times New Roman"/>
                <w:sz w:val="24"/>
                <w:szCs w:val="24"/>
              </w:rPr>
            </w:pPr>
            <w:r>
              <w:rPr>
                <w:rFonts w:ascii="Times New Roman" w:hAnsi="Times New Roman" w:eastAsia="Times New Roman" w:cs="Times New Roman"/>
                <w:sz w:val="24"/>
                <w:szCs w:val="24"/>
                <w:spacing w:val="-4"/>
              </w:rPr>
              <w:t>81</w:t>
            </w:r>
          </w:p>
        </w:tc>
        <w:tc>
          <w:tcPr>
            <w:tcW w:w="3096" w:type="dxa"/>
            <w:vAlign w:val="top"/>
          </w:tcPr>
          <w:p>
            <w:pPr>
              <w:pStyle w:val="TableText"/>
              <w:ind w:left="1210"/>
              <w:spacing w:before="97" w:line="197" w:lineRule="auto"/>
              <w:rPr/>
            </w:pPr>
            <w:r>
              <w:rPr>
                <w:spacing w:val="-6"/>
              </w:rPr>
              <w:t>张甲村</w:t>
            </w:r>
          </w:p>
        </w:tc>
        <w:tc>
          <w:tcPr>
            <w:tcW w:w="2175" w:type="dxa"/>
            <w:vAlign w:val="top"/>
          </w:tcPr>
          <w:p>
            <w:pPr>
              <w:pStyle w:val="TableText"/>
              <w:ind w:left="867"/>
              <w:spacing w:before="97" w:line="197" w:lineRule="auto"/>
              <w:rPr/>
            </w:pPr>
            <w:r>
              <w:rPr>
                <w:spacing w:val="-6"/>
              </w:rPr>
              <w:t>西南</w:t>
            </w:r>
          </w:p>
        </w:tc>
        <w:tc>
          <w:tcPr>
            <w:tcW w:w="2498" w:type="dxa"/>
            <w:vAlign w:val="top"/>
          </w:tcPr>
          <w:p>
            <w:pPr>
              <w:ind w:left="1025"/>
              <w:spacing w:before="143" w:line="183" w:lineRule="auto"/>
              <w:rPr>
                <w:rFonts w:ascii="Times New Roman" w:hAnsi="Times New Roman" w:eastAsia="Times New Roman" w:cs="Times New Roman"/>
                <w:sz w:val="24"/>
                <w:szCs w:val="24"/>
              </w:rPr>
            </w:pPr>
            <w:r>
              <w:rPr>
                <w:rFonts w:ascii="Times New Roman" w:hAnsi="Times New Roman" w:eastAsia="Times New Roman" w:cs="Times New Roman"/>
                <w:sz w:val="24"/>
                <w:szCs w:val="24"/>
                <w:spacing w:val="-5"/>
              </w:rPr>
              <w:t>3111</w:t>
            </w:r>
          </w:p>
        </w:tc>
        <w:tc>
          <w:tcPr>
            <w:tcW w:w="1544" w:type="dxa"/>
            <w:vAlign w:val="top"/>
          </w:tcPr>
          <w:p>
            <w:pPr>
              <w:pStyle w:val="TableText"/>
              <w:ind w:left="474"/>
              <w:spacing w:before="97" w:line="197" w:lineRule="auto"/>
              <w:rPr/>
            </w:pPr>
            <w:r>
              <w:rPr>
                <w:spacing w:val="-15"/>
              </w:rPr>
              <w:t>自然村</w:t>
            </w:r>
          </w:p>
        </w:tc>
        <w:tc>
          <w:tcPr>
            <w:tcW w:w="2698" w:type="dxa"/>
            <w:vAlign w:val="top"/>
            <w:tcBorders>
              <w:right w:val="nil"/>
            </w:tcBorders>
          </w:tcPr>
          <w:p>
            <w:pPr>
              <w:ind w:left="1197"/>
              <w:spacing w:before="143" w:line="183" w:lineRule="auto"/>
              <w:rPr>
                <w:rFonts w:ascii="Times New Roman" w:hAnsi="Times New Roman" w:eastAsia="Times New Roman" w:cs="Times New Roman"/>
                <w:sz w:val="24"/>
                <w:szCs w:val="24"/>
              </w:rPr>
            </w:pPr>
            <w:r>
              <w:rPr>
                <w:rFonts w:ascii="Times New Roman" w:hAnsi="Times New Roman" w:eastAsia="Times New Roman" w:cs="Times New Roman"/>
                <w:sz w:val="24"/>
                <w:szCs w:val="24"/>
                <w:spacing w:val="-7"/>
              </w:rPr>
              <w:t>196</w:t>
            </w:r>
          </w:p>
        </w:tc>
      </w:tr>
      <w:tr>
        <w:trPr>
          <w:trHeight w:val="364" w:hRule="atLeast"/>
        </w:trPr>
        <w:tc>
          <w:tcPr>
            <w:tcW w:w="1083" w:type="dxa"/>
            <w:vAlign w:val="top"/>
            <w:vMerge w:val="continue"/>
            <w:tcBorders>
              <w:left w:val="nil"/>
              <w:bottom w:val="nil"/>
              <w:top w:val="nil"/>
            </w:tcBorders>
          </w:tcPr>
          <w:p>
            <w:pPr>
              <w:rPr>
                <w:rFonts w:ascii="Arial"/>
                <w:sz w:val="21"/>
              </w:rPr>
            </w:pPr>
            <w:r/>
          </w:p>
        </w:tc>
        <w:tc>
          <w:tcPr>
            <w:tcW w:w="866" w:type="dxa"/>
            <w:vAlign w:val="top"/>
          </w:tcPr>
          <w:p>
            <w:pPr>
              <w:ind w:left="323"/>
              <w:spacing w:before="143" w:line="183" w:lineRule="auto"/>
              <w:rPr>
                <w:rFonts w:ascii="Times New Roman" w:hAnsi="Times New Roman" w:eastAsia="Times New Roman" w:cs="Times New Roman"/>
                <w:sz w:val="24"/>
                <w:szCs w:val="24"/>
              </w:rPr>
            </w:pPr>
            <w:r>
              <w:rPr>
                <w:rFonts w:ascii="Times New Roman" w:hAnsi="Times New Roman" w:eastAsia="Times New Roman" w:cs="Times New Roman"/>
                <w:sz w:val="24"/>
                <w:szCs w:val="24"/>
                <w:spacing w:val="-4"/>
              </w:rPr>
              <w:t>82</w:t>
            </w:r>
          </w:p>
        </w:tc>
        <w:tc>
          <w:tcPr>
            <w:tcW w:w="3096" w:type="dxa"/>
            <w:vAlign w:val="top"/>
          </w:tcPr>
          <w:p>
            <w:pPr>
              <w:pStyle w:val="TableText"/>
              <w:ind w:left="1208"/>
              <w:spacing w:before="97" w:line="197" w:lineRule="auto"/>
              <w:rPr/>
            </w:pPr>
            <w:r>
              <w:rPr>
                <w:spacing w:val="-6"/>
              </w:rPr>
              <w:t>乌泥坝</w:t>
            </w:r>
          </w:p>
        </w:tc>
        <w:tc>
          <w:tcPr>
            <w:tcW w:w="2175" w:type="dxa"/>
            <w:vAlign w:val="top"/>
          </w:tcPr>
          <w:p>
            <w:pPr>
              <w:pStyle w:val="TableText"/>
              <w:ind w:left="983"/>
              <w:spacing w:before="97" w:line="197" w:lineRule="auto"/>
              <w:rPr/>
            </w:pPr>
            <w:r>
              <w:rPr/>
              <w:t>东</w:t>
            </w:r>
          </w:p>
        </w:tc>
        <w:tc>
          <w:tcPr>
            <w:tcW w:w="2498" w:type="dxa"/>
            <w:vAlign w:val="top"/>
          </w:tcPr>
          <w:p>
            <w:pPr>
              <w:ind w:left="1015"/>
              <w:spacing w:before="143" w:line="183" w:lineRule="auto"/>
              <w:rPr>
                <w:rFonts w:ascii="Times New Roman" w:hAnsi="Times New Roman" w:eastAsia="Times New Roman" w:cs="Times New Roman"/>
                <w:sz w:val="24"/>
                <w:szCs w:val="24"/>
              </w:rPr>
            </w:pPr>
            <w:r>
              <w:rPr>
                <w:rFonts w:ascii="Times New Roman" w:hAnsi="Times New Roman" w:eastAsia="Times New Roman" w:cs="Times New Roman"/>
                <w:sz w:val="24"/>
                <w:szCs w:val="24"/>
                <w:spacing w:val="-2"/>
              </w:rPr>
              <w:t>3955</w:t>
            </w:r>
          </w:p>
        </w:tc>
        <w:tc>
          <w:tcPr>
            <w:tcW w:w="1544" w:type="dxa"/>
            <w:vAlign w:val="top"/>
          </w:tcPr>
          <w:p>
            <w:pPr>
              <w:pStyle w:val="TableText"/>
              <w:ind w:left="474"/>
              <w:spacing w:before="97" w:line="197" w:lineRule="auto"/>
              <w:rPr/>
            </w:pPr>
            <w:r>
              <w:rPr>
                <w:spacing w:val="-15"/>
              </w:rPr>
              <w:t>自然村</w:t>
            </w:r>
          </w:p>
        </w:tc>
        <w:tc>
          <w:tcPr>
            <w:tcW w:w="2698" w:type="dxa"/>
            <w:vAlign w:val="top"/>
            <w:tcBorders>
              <w:right w:val="nil"/>
            </w:tcBorders>
          </w:tcPr>
          <w:p>
            <w:pPr>
              <w:ind w:left="1179"/>
              <w:spacing w:before="143" w:line="183" w:lineRule="auto"/>
              <w:rPr>
                <w:rFonts w:ascii="Times New Roman" w:hAnsi="Times New Roman" w:eastAsia="Times New Roman" w:cs="Times New Roman"/>
                <w:sz w:val="24"/>
                <w:szCs w:val="24"/>
              </w:rPr>
            </w:pPr>
            <w:r>
              <w:rPr>
                <w:rFonts w:ascii="Times New Roman" w:hAnsi="Times New Roman" w:eastAsia="Times New Roman" w:cs="Times New Roman"/>
                <w:sz w:val="24"/>
                <w:szCs w:val="24"/>
                <w:spacing w:val="-3"/>
              </w:rPr>
              <w:t>377</w:t>
            </w:r>
          </w:p>
        </w:tc>
      </w:tr>
      <w:tr>
        <w:trPr>
          <w:trHeight w:val="364" w:hRule="atLeast"/>
        </w:trPr>
        <w:tc>
          <w:tcPr>
            <w:tcW w:w="1083" w:type="dxa"/>
            <w:vAlign w:val="top"/>
            <w:vMerge w:val="continue"/>
            <w:tcBorders>
              <w:left w:val="nil"/>
              <w:bottom w:val="nil"/>
              <w:top w:val="nil"/>
            </w:tcBorders>
          </w:tcPr>
          <w:p>
            <w:pPr>
              <w:rPr>
                <w:rFonts w:ascii="Arial"/>
                <w:sz w:val="21"/>
              </w:rPr>
            </w:pPr>
            <w:r/>
          </w:p>
        </w:tc>
        <w:tc>
          <w:tcPr>
            <w:tcW w:w="866" w:type="dxa"/>
            <w:vAlign w:val="top"/>
          </w:tcPr>
          <w:p>
            <w:pPr>
              <w:ind w:left="323"/>
              <w:spacing w:before="144" w:line="182" w:lineRule="auto"/>
              <w:rPr>
                <w:rFonts w:ascii="Times New Roman" w:hAnsi="Times New Roman" w:eastAsia="Times New Roman" w:cs="Times New Roman"/>
                <w:sz w:val="24"/>
                <w:szCs w:val="24"/>
              </w:rPr>
            </w:pPr>
            <w:r>
              <w:rPr>
                <w:rFonts w:ascii="Times New Roman" w:hAnsi="Times New Roman" w:eastAsia="Times New Roman" w:cs="Times New Roman"/>
                <w:sz w:val="24"/>
                <w:szCs w:val="24"/>
                <w:spacing w:val="-4"/>
              </w:rPr>
              <w:t>83</w:t>
            </w:r>
          </w:p>
        </w:tc>
        <w:tc>
          <w:tcPr>
            <w:tcW w:w="3096" w:type="dxa"/>
            <w:vAlign w:val="top"/>
          </w:tcPr>
          <w:p>
            <w:pPr>
              <w:pStyle w:val="TableText"/>
              <w:ind w:left="1205"/>
              <w:spacing w:before="99" w:line="196" w:lineRule="auto"/>
              <w:rPr/>
            </w:pPr>
            <w:r>
              <w:rPr>
                <w:spacing w:val="-5"/>
              </w:rPr>
              <w:t>小刘家</w:t>
            </w:r>
          </w:p>
        </w:tc>
        <w:tc>
          <w:tcPr>
            <w:tcW w:w="2175" w:type="dxa"/>
            <w:vAlign w:val="top"/>
          </w:tcPr>
          <w:p>
            <w:pPr>
              <w:pStyle w:val="TableText"/>
              <w:ind w:left="867"/>
              <w:spacing w:before="113" w:line="185" w:lineRule="auto"/>
              <w:rPr/>
            </w:pPr>
            <w:r>
              <w:rPr>
                <w:spacing w:val="-6"/>
              </w:rPr>
              <w:t>西北</w:t>
            </w:r>
          </w:p>
        </w:tc>
        <w:tc>
          <w:tcPr>
            <w:tcW w:w="2498" w:type="dxa"/>
            <w:vAlign w:val="top"/>
          </w:tcPr>
          <w:p>
            <w:pPr>
              <w:ind w:left="1015"/>
              <w:spacing w:before="144" w:line="182" w:lineRule="auto"/>
              <w:rPr>
                <w:rFonts w:ascii="Times New Roman" w:hAnsi="Times New Roman" w:eastAsia="Times New Roman" w:cs="Times New Roman"/>
                <w:sz w:val="24"/>
                <w:szCs w:val="24"/>
              </w:rPr>
            </w:pPr>
            <w:r>
              <w:rPr>
                <w:rFonts w:ascii="Times New Roman" w:hAnsi="Times New Roman" w:eastAsia="Times New Roman" w:cs="Times New Roman"/>
                <w:sz w:val="24"/>
                <w:szCs w:val="24"/>
                <w:spacing w:val="-2"/>
              </w:rPr>
              <w:t>3125</w:t>
            </w:r>
          </w:p>
        </w:tc>
        <w:tc>
          <w:tcPr>
            <w:tcW w:w="1544" w:type="dxa"/>
            <w:vAlign w:val="top"/>
          </w:tcPr>
          <w:p>
            <w:pPr>
              <w:pStyle w:val="TableText"/>
              <w:ind w:left="474"/>
              <w:spacing w:before="99" w:line="196" w:lineRule="auto"/>
              <w:rPr/>
            </w:pPr>
            <w:r>
              <w:rPr>
                <w:spacing w:val="-15"/>
              </w:rPr>
              <w:t>自然村</w:t>
            </w:r>
          </w:p>
        </w:tc>
        <w:tc>
          <w:tcPr>
            <w:tcW w:w="2698" w:type="dxa"/>
            <w:vAlign w:val="top"/>
            <w:tcBorders>
              <w:right w:val="nil"/>
            </w:tcBorders>
          </w:tcPr>
          <w:p>
            <w:pPr>
              <w:ind w:left="1179"/>
              <w:spacing w:before="144" w:line="182" w:lineRule="auto"/>
              <w:rPr>
                <w:rFonts w:ascii="Times New Roman" w:hAnsi="Times New Roman" w:eastAsia="Times New Roman" w:cs="Times New Roman"/>
                <w:sz w:val="24"/>
                <w:szCs w:val="24"/>
              </w:rPr>
            </w:pPr>
            <w:r>
              <w:rPr>
                <w:rFonts w:ascii="Times New Roman" w:hAnsi="Times New Roman" w:eastAsia="Times New Roman" w:cs="Times New Roman"/>
                <w:sz w:val="24"/>
                <w:szCs w:val="24"/>
                <w:spacing w:val="-3"/>
              </w:rPr>
              <w:t>349</w:t>
            </w:r>
          </w:p>
        </w:tc>
      </w:tr>
      <w:tr>
        <w:trPr>
          <w:trHeight w:val="363" w:hRule="atLeast"/>
        </w:trPr>
        <w:tc>
          <w:tcPr>
            <w:tcW w:w="1083" w:type="dxa"/>
            <w:vAlign w:val="top"/>
            <w:vMerge w:val="continue"/>
            <w:tcBorders>
              <w:left w:val="nil"/>
              <w:bottom w:val="nil"/>
              <w:top w:val="nil"/>
            </w:tcBorders>
          </w:tcPr>
          <w:p>
            <w:pPr>
              <w:rPr>
                <w:rFonts w:ascii="Arial"/>
                <w:sz w:val="21"/>
              </w:rPr>
            </w:pPr>
            <w:r/>
          </w:p>
        </w:tc>
        <w:tc>
          <w:tcPr>
            <w:tcW w:w="866" w:type="dxa"/>
            <w:vAlign w:val="top"/>
          </w:tcPr>
          <w:p>
            <w:pPr>
              <w:ind w:left="323"/>
              <w:spacing w:before="144" w:line="181" w:lineRule="auto"/>
              <w:rPr>
                <w:rFonts w:ascii="Times New Roman" w:hAnsi="Times New Roman" w:eastAsia="Times New Roman" w:cs="Times New Roman"/>
                <w:sz w:val="24"/>
                <w:szCs w:val="24"/>
              </w:rPr>
            </w:pPr>
            <w:r>
              <w:rPr>
                <w:rFonts w:ascii="Times New Roman" w:hAnsi="Times New Roman" w:eastAsia="Times New Roman" w:cs="Times New Roman"/>
                <w:sz w:val="24"/>
                <w:szCs w:val="24"/>
                <w:spacing w:val="-4"/>
              </w:rPr>
              <w:t>84</w:t>
            </w:r>
          </w:p>
        </w:tc>
        <w:tc>
          <w:tcPr>
            <w:tcW w:w="3096" w:type="dxa"/>
            <w:vAlign w:val="top"/>
          </w:tcPr>
          <w:p>
            <w:pPr>
              <w:pStyle w:val="TableText"/>
              <w:ind w:left="1202"/>
              <w:spacing w:before="99" w:line="195" w:lineRule="auto"/>
              <w:rPr/>
            </w:pPr>
            <w:r>
              <w:rPr>
                <w:spacing w:val="-4"/>
              </w:rPr>
              <w:t>刘家村</w:t>
            </w:r>
          </w:p>
        </w:tc>
        <w:tc>
          <w:tcPr>
            <w:tcW w:w="2175" w:type="dxa"/>
            <w:vAlign w:val="top"/>
          </w:tcPr>
          <w:p>
            <w:pPr>
              <w:pStyle w:val="TableText"/>
              <w:ind w:left="983"/>
              <w:spacing w:before="99" w:line="195" w:lineRule="auto"/>
              <w:rPr/>
            </w:pPr>
            <w:r>
              <w:rPr/>
              <w:t>东</w:t>
            </w:r>
          </w:p>
        </w:tc>
        <w:tc>
          <w:tcPr>
            <w:tcW w:w="2498" w:type="dxa"/>
            <w:vAlign w:val="top"/>
          </w:tcPr>
          <w:p>
            <w:pPr>
              <w:ind w:left="1015"/>
              <w:spacing w:before="144" w:line="181" w:lineRule="auto"/>
              <w:rPr>
                <w:rFonts w:ascii="Times New Roman" w:hAnsi="Times New Roman" w:eastAsia="Times New Roman" w:cs="Times New Roman"/>
                <w:sz w:val="24"/>
                <w:szCs w:val="24"/>
              </w:rPr>
            </w:pPr>
            <w:r>
              <w:rPr>
                <w:rFonts w:ascii="Times New Roman" w:hAnsi="Times New Roman" w:eastAsia="Times New Roman" w:cs="Times New Roman"/>
                <w:sz w:val="24"/>
                <w:szCs w:val="24"/>
                <w:spacing w:val="-2"/>
              </w:rPr>
              <w:t>3805</w:t>
            </w:r>
          </w:p>
        </w:tc>
        <w:tc>
          <w:tcPr>
            <w:tcW w:w="1544" w:type="dxa"/>
            <w:vAlign w:val="top"/>
          </w:tcPr>
          <w:p>
            <w:pPr>
              <w:pStyle w:val="TableText"/>
              <w:ind w:left="474"/>
              <w:spacing w:before="99" w:line="195" w:lineRule="auto"/>
              <w:rPr/>
            </w:pPr>
            <w:r>
              <w:rPr>
                <w:spacing w:val="-15"/>
              </w:rPr>
              <w:t>自然村</w:t>
            </w:r>
          </w:p>
        </w:tc>
        <w:tc>
          <w:tcPr>
            <w:tcW w:w="2698" w:type="dxa"/>
            <w:vAlign w:val="top"/>
            <w:tcBorders>
              <w:right w:val="nil"/>
            </w:tcBorders>
          </w:tcPr>
          <w:p>
            <w:pPr>
              <w:ind w:left="1179"/>
              <w:spacing w:before="144" w:line="181" w:lineRule="auto"/>
              <w:rPr>
                <w:rFonts w:ascii="Times New Roman" w:hAnsi="Times New Roman" w:eastAsia="Times New Roman" w:cs="Times New Roman"/>
                <w:sz w:val="24"/>
                <w:szCs w:val="24"/>
              </w:rPr>
            </w:pPr>
            <w:r>
              <w:rPr>
                <w:rFonts w:ascii="Times New Roman" w:hAnsi="Times New Roman" w:eastAsia="Times New Roman" w:cs="Times New Roman"/>
                <w:sz w:val="24"/>
                <w:szCs w:val="24"/>
                <w:spacing w:val="-3"/>
              </w:rPr>
              <w:t>384</w:t>
            </w:r>
          </w:p>
        </w:tc>
      </w:tr>
      <w:tr>
        <w:trPr>
          <w:trHeight w:val="390" w:hRule="atLeast"/>
        </w:trPr>
        <w:tc>
          <w:tcPr>
            <w:tcW w:w="1083" w:type="dxa"/>
            <w:vAlign w:val="top"/>
            <w:vMerge w:val="continue"/>
            <w:tcBorders>
              <w:left w:val="nil"/>
              <w:bottom w:val="single" w:color="000000" w:sz="10" w:space="0"/>
              <w:top w:val="nil"/>
            </w:tcBorders>
          </w:tcPr>
          <w:p>
            <w:pPr>
              <w:rPr>
                <w:rFonts w:ascii="Arial"/>
                <w:sz w:val="21"/>
              </w:rPr>
            </w:pPr>
            <w:r/>
          </w:p>
        </w:tc>
        <w:tc>
          <w:tcPr>
            <w:tcW w:w="866" w:type="dxa"/>
            <w:vAlign w:val="top"/>
            <w:tcBorders>
              <w:bottom w:val="single" w:color="000000" w:sz="10" w:space="0"/>
            </w:tcBorders>
          </w:tcPr>
          <w:p>
            <w:pPr>
              <w:ind w:left="323"/>
              <w:spacing w:before="146" w:line="203" w:lineRule="auto"/>
              <w:rPr>
                <w:rFonts w:ascii="Times New Roman" w:hAnsi="Times New Roman" w:eastAsia="Times New Roman" w:cs="Times New Roman"/>
                <w:sz w:val="24"/>
                <w:szCs w:val="24"/>
              </w:rPr>
            </w:pPr>
            <w:r>
              <w:rPr>
                <w:rFonts w:ascii="Times New Roman" w:hAnsi="Times New Roman" w:eastAsia="Times New Roman" w:cs="Times New Roman"/>
                <w:sz w:val="24"/>
                <w:szCs w:val="24"/>
                <w:spacing w:val="-4"/>
              </w:rPr>
              <w:t>85</w:t>
            </w:r>
          </w:p>
        </w:tc>
        <w:tc>
          <w:tcPr>
            <w:tcW w:w="3096" w:type="dxa"/>
            <w:vAlign w:val="top"/>
            <w:tcBorders>
              <w:bottom w:val="single" w:color="000000" w:sz="10" w:space="0"/>
            </w:tcBorders>
          </w:tcPr>
          <w:p>
            <w:pPr>
              <w:pStyle w:val="TableText"/>
              <w:ind w:left="963"/>
              <w:spacing w:before="100" w:line="215" w:lineRule="auto"/>
              <w:rPr/>
            </w:pPr>
            <w:r>
              <w:rPr>
                <w:spacing w:val="-3"/>
              </w:rPr>
              <w:t>东青倪家村</w:t>
            </w:r>
          </w:p>
        </w:tc>
        <w:tc>
          <w:tcPr>
            <w:tcW w:w="2175" w:type="dxa"/>
            <w:vAlign w:val="top"/>
            <w:tcBorders>
              <w:bottom w:val="single" w:color="000000" w:sz="10" w:space="0"/>
            </w:tcBorders>
          </w:tcPr>
          <w:p>
            <w:pPr>
              <w:pStyle w:val="TableText"/>
              <w:ind w:left="982"/>
              <w:spacing w:before="116" w:line="201" w:lineRule="auto"/>
              <w:rPr/>
            </w:pPr>
            <w:r>
              <w:rPr/>
              <w:t>北</w:t>
            </w:r>
          </w:p>
        </w:tc>
        <w:tc>
          <w:tcPr>
            <w:tcW w:w="2498" w:type="dxa"/>
            <w:vAlign w:val="top"/>
            <w:tcBorders>
              <w:bottom w:val="single" w:color="000000" w:sz="10" w:space="0"/>
            </w:tcBorders>
          </w:tcPr>
          <w:p>
            <w:pPr>
              <w:ind w:left="1009"/>
              <w:spacing w:before="146" w:line="203" w:lineRule="auto"/>
              <w:rPr>
                <w:rFonts w:ascii="Times New Roman" w:hAnsi="Times New Roman" w:eastAsia="Times New Roman" w:cs="Times New Roman"/>
                <w:sz w:val="24"/>
                <w:szCs w:val="24"/>
              </w:rPr>
            </w:pPr>
            <w:r>
              <w:rPr>
                <w:rFonts w:ascii="Times New Roman" w:hAnsi="Times New Roman" w:eastAsia="Times New Roman" w:cs="Times New Roman"/>
                <w:sz w:val="24"/>
                <w:szCs w:val="24"/>
                <w:spacing w:val="-1"/>
              </w:rPr>
              <w:t>4414</w:t>
            </w:r>
          </w:p>
        </w:tc>
        <w:tc>
          <w:tcPr>
            <w:tcW w:w="1544" w:type="dxa"/>
            <w:vAlign w:val="top"/>
            <w:tcBorders>
              <w:bottom w:val="single" w:color="000000" w:sz="10" w:space="0"/>
            </w:tcBorders>
          </w:tcPr>
          <w:p>
            <w:pPr>
              <w:pStyle w:val="TableText"/>
              <w:ind w:left="474"/>
              <w:spacing w:before="100" w:line="215" w:lineRule="auto"/>
              <w:rPr/>
            </w:pPr>
            <w:r>
              <w:rPr>
                <w:spacing w:val="-15"/>
              </w:rPr>
              <w:t>自然村</w:t>
            </w:r>
          </w:p>
        </w:tc>
        <w:tc>
          <w:tcPr>
            <w:tcW w:w="2698" w:type="dxa"/>
            <w:vAlign w:val="top"/>
            <w:tcBorders>
              <w:right w:val="nil"/>
              <w:bottom w:val="single" w:color="000000" w:sz="10" w:space="0"/>
            </w:tcBorders>
          </w:tcPr>
          <w:p>
            <w:pPr>
              <w:ind w:left="1174"/>
              <w:spacing w:before="146" w:line="203" w:lineRule="auto"/>
              <w:rPr>
                <w:rFonts w:ascii="Times New Roman" w:hAnsi="Times New Roman" w:eastAsia="Times New Roman" w:cs="Times New Roman"/>
                <w:sz w:val="24"/>
                <w:szCs w:val="24"/>
              </w:rPr>
            </w:pPr>
            <w:r>
              <w:rPr>
                <w:rFonts w:ascii="Times New Roman" w:hAnsi="Times New Roman" w:eastAsia="Times New Roman" w:cs="Times New Roman"/>
                <w:sz w:val="24"/>
                <w:szCs w:val="24"/>
                <w:spacing w:val="-2"/>
              </w:rPr>
              <w:t>235</w:t>
            </w:r>
          </w:p>
        </w:tc>
      </w:tr>
    </w:tbl>
    <w:p>
      <w:pPr>
        <w:pStyle w:val="BodyText"/>
        <w:spacing w:line="167" w:lineRule="exact"/>
        <w:rPr>
          <w:sz w:val="14"/>
        </w:rPr>
      </w:pPr>
      <w:r/>
    </w:p>
    <w:p>
      <w:pPr>
        <w:spacing w:line="167" w:lineRule="exact"/>
        <w:sectPr>
          <w:footerReference w:type="default" r:id="rId31"/>
          <w:pgSz w:w="16839" w:h="11907"/>
          <w:pgMar w:top="1012" w:right="1437" w:bottom="1356" w:left="1440" w:header="0" w:footer="1153" w:gutter="0"/>
        </w:sectPr>
        <w:rPr>
          <w:sz w:val="14"/>
          <w:szCs w:val="14"/>
        </w:rPr>
      </w:pPr>
    </w:p>
    <w:p>
      <w:pPr>
        <w:spacing w:before="186"/>
        <w:rPr/>
      </w:pPr>
      <w:r/>
    </w:p>
    <w:tbl>
      <w:tblPr>
        <w:tblStyle w:val="TableNormal"/>
        <w:tblW w:w="13960" w:type="dxa"/>
        <w:tblInd w:w="0" w:type="dxa"/>
        <w:tblLayout w:type="fixed"/>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Pr>
      <w:tblGrid>
        <w:gridCol w:w="1083"/>
        <w:gridCol w:w="866"/>
        <w:gridCol w:w="3096"/>
        <w:gridCol w:w="2175"/>
        <w:gridCol w:w="2498"/>
        <w:gridCol w:w="1544"/>
        <w:gridCol w:w="2698"/>
      </w:tblGrid>
      <w:tr>
        <w:trPr>
          <w:trHeight w:val="370" w:hRule="atLeast"/>
        </w:trPr>
        <w:tc>
          <w:tcPr>
            <w:tcW w:w="1083" w:type="dxa"/>
            <w:vAlign w:val="top"/>
            <w:tcBorders>
              <w:left w:val="nil"/>
              <w:top w:val="single" w:color="000000" w:sz="10" w:space="0"/>
            </w:tcBorders>
          </w:tcPr>
          <w:p>
            <w:pPr>
              <w:pStyle w:val="TableText"/>
              <w:ind w:left="336"/>
              <w:spacing w:before="88" w:line="209" w:lineRule="auto"/>
              <w:rPr/>
            </w:pPr>
            <w:r>
              <w:rPr>
                <w:b/>
                <w:bCs/>
                <w:spacing w:val="-12"/>
              </w:rPr>
              <w:t>类别</w:t>
            </w:r>
          </w:p>
        </w:tc>
        <w:tc>
          <w:tcPr>
            <w:tcW w:w="12877" w:type="dxa"/>
            <w:vAlign w:val="top"/>
            <w:gridSpan w:val="6"/>
            <w:tcBorders>
              <w:right w:val="nil"/>
              <w:top w:val="single" w:color="000000" w:sz="10" w:space="0"/>
            </w:tcBorders>
          </w:tcPr>
          <w:p>
            <w:pPr>
              <w:pStyle w:val="TableText"/>
              <w:ind w:left="5772"/>
              <w:spacing w:before="88" w:line="209" w:lineRule="auto"/>
              <w:rPr/>
            </w:pPr>
            <w:r>
              <w:rPr>
                <w:b/>
                <w:bCs/>
                <w:spacing w:val="-14"/>
              </w:rPr>
              <w:t>环境敏感特征</w:t>
            </w:r>
          </w:p>
        </w:tc>
      </w:tr>
      <w:tr>
        <w:trPr>
          <w:trHeight w:val="363" w:hRule="atLeast"/>
        </w:trPr>
        <w:tc>
          <w:tcPr>
            <w:tcW w:w="1083" w:type="dxa"/>
            <w:vAlign w:val="top"/>
            <w:vMerge w:val="restart"/>
            <w:tcBorders>
              <w:left w:val="nil"/>
              <w:bottom w:val="nil"/>
            </w:tcBorders>
          </w:tcPr>
          <w:p>
            <w:pPr>
              <w:rPr>
                <w:rFonts w:ascii="Arial"/>
                <w:sz w:val="21"/>
              </w:rPr>
            </w:pPr>
            <w:r/>
          </w:p>
        </w:tc>
        <w:tc>
          <w:tcPr>
            <w:tcW w:w="866" w:type="dxa"/>
            <w:vAlign w:val="top"/>
          </w:tcPr>
          <w:p>
            <w:pPr>
              <w:ind w:left="323"/>
              <w:spacing w:before="123" w:line="20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spacing w:val="-4"/>
              </w:rPr>
              <w:t>86</w:t>
            </w:r>
          </w:p>
        </w:tc>
        <w:tc>
          <w:tcPr>
            <w:tcW w:w="3096" w:type="dxa"/>
            <w:vAlign w:val="top"/>
          </w:tcPr>
          <w:p>
            <w:pPr>
              <w:pStyle w:val="TableText"/>
              <w:ind w:left="1202"/>
              <w:spacing w:before="77" w:line="212" w:lineRule="auto"/>
              <w:rPr/>
            </w:pPr>
            <w:r>
              <w:rPr>
                <w:spacing w:val="-4"/>
              </w:rPr>
              <w:t>黄坡庄</w:t>
            </w:r>
          </w:p>
        </w:tc>
        <w:tc>
          <w:tcPr>
            <w:tcW w:w="2175" w:type="dxa"/>
            <w:vAlign w:val="top"/>
          </w:tcPr>
          <w:p>
            <w:pPr>
              <w:pStyle w:val="TableText"/>
              <w:ind w:left="867"/>
              <w:spacing w:before="91" w:line="201" w:lineRule="auto"/>
              <w:rPr/>
            </w:pPr>
            <w:r>
              <w:rPr>
                <w:spacing w:val="-6"/>
              </w:rPr>
              <w:t>西北</w:t>
            </w:r>
          </w:p>
        </w:tc>
        <w:tc>
          <w:tcPr>
            <w:tcW w:w="2498" w:type="dxa"/>
            <w:vAlign w:val="top"/>
          </w:tcPr>
          <w:p>
            <w:pPr>
              <w:ind w:left="1011"/>
              <w:spacing w:before="123" w:line="20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spacing w:val="-1"/>
              </w:rPr>
              <w:t>2719</w:t>
            </w:r>
          </w:p>
        </w:tc>
        <w:tc>
          <w:tcPr>
            <w:tcW w:w="1544" w:type="dxa"/>
            <w:vAlign w:val="top"/>
          </w:tcPr>
          <w:p>
            <w:pPr>
              <w:pStyle w:val="TableText"/>
              <w:ind w:left="474"/>
              <w:spacing w:before="77" w:line="212" w:lineRule="auto"/>
              <w:rPr/>
            </w:pPr>
            <w:r>
              <w:rPr>
                <w:spacing w:val="-15"/>
              </w:rPr>
              <w:t>自然村</w:t>
            </w:r>
          </w:p>
        </w:tc>
        <w:tc>
          <w:tcPr>
            <w:tcW w:w="2698" w:type="dxa"/>
            <w:vAlign w:val="top"/>
            <w:tcBorders>
              <w:right w:val="nil"/>
            </w:tcBorders>
          </w:tcPr>
          <w:p>
            <w:pPr>
              <w:ind w:left="1179"/>
              <w:spacing w:before="123" w:line="20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spacing w:val="-3"/>
              </w:rPr>
              <w:t>313</w:t>
            </w:r>
          </w:p>
        </w:tc>
      </w:tr>
      <w:tr>
        <w:trPr>
          <w:trHeight w:val="364" w:hRule="atLeast"/>
        </w:trPr>
        <w:tc>
          <w:tcPr>
            <w:tcW w:w="1083" w:type="dxa"/>
            <w:vAlign w:val="top"/>
            <w:vMerge w:val="continue"/>
            <w:tcBorders>
              <w:left w:val="nil"/>
              <w:top w:val="nil"/>
              <w:bottom w:val="nil"/>
            </w:tcBorders>
          </w:tcPr>
          <w:p>
            <w:pPr>
              <w:rPr>
                <w:rFonts w:ascii="Arial"/>
                <w:sz w:val="21"/>
              </w:rPr>
            </w:pPr>
            <w:r/>
          </w:p>
        </w:tc>
        <w:tc>
          <w:tcPr>
            <w:tcW w:w="866" w:type="dxa"/>
            <w:vAlign w:val="top"/>
          </w:tcPr>
          <w:p>
            <w:pPr>
              <w:ind w:left="323"/>
              <w:spacing w:before="124" w:line="20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spacing w:val="-4"/>
              </w:rPr>
              <w:t>87</w:t>
            </w:r>
          </w:p>
        </w:tc>
        <w:tc>
          <w:tcPr>
            <w:tcW w:w="3096" w:type="dxa"/>
            <w:vAlign w:val="top"/>
          </w:tcPr>
          <w:p>
            <w:pPr>
              <w:pStyle w:val="TableText"/>
              <w:ind w:left="1206"/>
              <w:spacing w:before="78" w:line="212" w:lineRule="auto"/>
              <w:rPr/>
            </w:pPr>
            <w:r>
              <w:rPr>
                <w:spacing w:val="-5"/>
              </w:rPr>
              <w:t>七里村</w:t>
            </w:r>
          </w:p>
        </w:tc>
        <w:tc>
          <w:tcPr>
            <w:tcW w:w="2175" w:type="dxa"/>
            <w:vAlign w:val="top"/>
          </w:tcPr>
          <w:p>
            <w:pPr>
              <w:pStyle w:val="TableText"/>
              <w:ind w:left="987"/>
              <w:spacing w:before="112" w:line="186" w:lineRule="auto"/>
              <w:rPr/>
            </w:pPr>
            <w:r>
              <w:rPr/>
              <w:t>西</w:t>
            </w:r>
          </w:p>
        </w:tc>
        <w:tc>
          <w:tcPr>
            <w:tcW w:w="2498" w:type="dxa"/>
            <w:vAlign w:val="top"/>
          </w:tcPr>
          <w:p>
            <w:pPr>
              <w:ind w:left="1011"/>
              <w:spacing w:before="124" w:line="20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spacing w:val="-1"/>
              </w:rPr>
              <w:t>2886</w:t>
            </w:r>
          </w:p>
        </w:tc>
        <w:tc>
          <w:tcPr>
            <w:tcW w:w="1544" w:type="dxa"/>
            <w:vAlign w:val="top"/>
          </w:tcPr>
          <w:p>
            <w:pPr>
              <w:pStyle w:val="TableText"/>
              <w:ind w:left="474"/>
              <w:spacing w:before="78" w:line="212" w:lineRule="auto"/>
              <w:rPr/>
            </w:pPr>
            <w:r>
              <w:rPr>
                <w:spacing w:val="-15"/>
              </w:rPr>
              <w:t>自然村</w:t>
            </w:r>
          </w:p>
        </w:tc>
        <w:tc>
          <w:tcPr>
            <w:tcW w:w="2698" w:type="dxa"/>
            <w:vAlign w:val="top"/>
            <w:tcBorders>
              <w:right w:val="nil"/>
            </w:tcBorders>
          </w:tcPr>
          <w:p>
            <w:pPr>
              <w:ind w:left="1174"/>
              <w:spacing w:before="124" w:line="20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spacing w:val="-2"/>
              </w:rPr>
              <w:t>272</w:t>
            </w:r>
          </w:p>
        </w:tc>
      </w:tr>
      <w:tr>
        <w:trPr>
          <w:trHeight w:val="363" w:hRule="atLeast"/>
        </w:trPr>
        <w:tc>
          <w:tcPr>
            <w:tcW w:w="1083" w:type="dxa"/>
            <w:vAlign w:val="top"/>
            <w:vMerge w:val="continue"/>
            <w:tcBorders>
              <w:left w:val="nil"/>
              <w:top w:val="nil"/>
              <w:bottom w:val="nil"/>
            </w:tcBorders>
          </w:tcPr>
          <w:p>
            <w:pPr>
              <w:rPr>
                <w:rFonts w:ascii="Arial"/>
                <w:sz w:val="21"/>
              </w:rPr>
            </w:pPr>
            <w:r/>
          </w:p>
        </w:tc>
        <w:tc>
          <w:tcPr>
            <w:tcW w:w="866" w:type="dxa"/>
            <w:vAlign w:val="top"/>
          </w:tcPr>
          <w:p>
            <w:pPr>
              <w:ind w:left="323"/>
              <w:spacing w:before="124" w:line="199" w:lineRule="auto"/>
              <w:rPr>
                <w:rFonts w:ascii="Times New Roman" w:hAnsi="Times New Roman" w:eastAsia="Times New Roman" w:cs="Times New Roman"/>
                <w:sz w:val="24"/>
                <w:szCs w:val="24"/>
              </w:rPr>
            </w:pPr>
            <w:r>
              <w:rPr>
                <w:rFonts w:ascii="Times New Roman" w:hAnsi="Times New Roman" w:eastAsia="Times New Roman" w:cs="Times New Roman"/>
                <w:sz w:val="24"/>
                <w:szCs w:val="24"/>
                <w:spacing w:val="-4"/>
              </w:rPr>
              <w:t>88</w:t>
            </w:r>
          </w:p>
        </w:tc>
        <w:tc>
          <w:tcPr>
            <w:tcW w:w="3096" w:type="dxa"/>
            <w:vAlign w:val="top"/>
          </w:tcPr>
          <w:p>
            <w:pPr>
              <w:pStyle w:val="TableText"/>
              <w:ind w:left="1326"/>
              <w:spacing w:before="78" w:line="211" w:lineRule="auto"/>
              <w:rPr/>
            </w:pPr>
            <w:r>
              <w:rPr>
                <w:spacing w:val="-6"/>
              </w:rPr>
              <w:t>大庄</w:t>
            </w:r>
          </w:p>
        </w:tc>
        <w:tc>
          <w:tcPr>
            <w:tcW w:w="2175" w:type="dxa"/>
            <w:vAlign w:val="top"/>
          </w:tcPr>
          <w:p>
            <w:pPr>
              <w:pStyle w:val="TableText"/>
              <w:ind w:left="983"/>
              <w:spacing w:before="78" w:line="211" w:lineRule="auto"/>
              <w:rPr/>
            </w:pPr>
            <w:r>
              <w:rPr/>
              <w:t>东</w:t>
            </w:r>
          </w:p>
        </w:tc>
        <w:tc>
          <w:tcPr>
            <w:tcW w:w="2498" w:type="dxa"/>
            <w:vAlign w:val="top"/>
          </w:tcPr>
          <w:p>
            <w:pPr>
              <w:ind w:left="1020"/>
              <w:spacing w:before="124" w:line="199" w:lineRule="auto"/>
              <w:rPr>
                <w:rFonts w:ascii="Times New Roman" w:hAnsi="Times New Roman" w:eastAsia="Times New Roman" w:cs="Times New Roman"/>
                <w:sz w:val="24"/>
                <w:szCs w:val="24"/>
              </w:rPr>
            </w:pPr>
            <w:r>
              <w:rPr>
                <w:rFonts w:ascii="Times New Roman" w:hAnsi="Times New Roman" w:eastAsia="Times New Roman" w:cs="Times New Roman"/>
                <w:sz w:val="24"/>
                <w:szCs w:val="24"/>
                <w:spacing w:val="-4"/>
              </w:rPr>
              <w:t>3118</w:t>
            </w:r>
          </w:p>
        </w:tc>
        <w:tc>
          <w:tcPr>
            <w:tcW w:w="1544" w:type="dxa"/>
            <w:vAlign w:val="top"/>
          </w:tcPr>
          <w:p>
            <w:pPr>
              <w:pStyle w:val="TableText"/>
              <w:ind w:left="474"/>
              <w:spacing w:before="78" w:line="211" w:lineRule="auto"/>
              <w:rPr/>
            </w:pPr>
            <w:r>
              <w:rPr>
                <w:spacing w:val="-15"/>
              </w:rPr>
              <w:t>自然村</w:t>
            </w:r>
          </w:p>
        </w:tc>
        <w:tc>
          <w:tcPr>
            <w:tcW w:w="2698" w:type="dxa"/>
            <w:vAlign w:val="top"/>
            <w:tcBorders>
              <w:right w:val="nil"/>
            </w:tcBorders>
          </w:tcPr>
          <w:p>
            <w:pPr>
              <w:ind w:left="1174"/>
              <w:spacing w:before="124" w:line="199" w:lineRule="auto"/>
              <w:rPr>
                <w:rFonts w:ascii="Times New Roman" w:hAnsi="Times New Roman" w:eastAsia="Times New Roman" w:cs="Times New Roman"/>
                <w:sz w:val="24"/>
                <w:szCs w:val="24"/>
              </w:rPr>
            </w:pPr>
            <w:r>
              <w:rPr>
                <w:rFonts w:ascii="Times New Roman" w:hAnsi="Times New Roman" w:eastAsia="Times New Roman" w:cs="Times New Roman"/>
                <w:sz w:val="24"/>
                <w:szCs w:val="24"/>
                <w:spacing w:val="-2"/>
              </w:rPr>
              <w:t>257</w:t>
            </w:r>
          </w:p>
        </w:tc>
      </w:tr>
      <w:tr>
        <w:trPr>
          <w:trHeight w:val="363" w:hRule="atLeast"/>
        </w:trPr>
        <w:tc>
          <w:tcPr>
            <w:tcW w:w="1083" w:type="dxa"/>
            <w:vAlign w:val="top"/>
            <w:vMerge w:val="continue"/>
            <w:tcBorders>
              <w:left w:val="nil"/>
              <w:top w:val="nil"/>
              <w:bottom w:val="nil"/>
            </w:tcBorders>
          </w:tcPr>
          <w:p>
            <w:pPr>
              <w:rPr>
                <w:rFonts w:ascii="Arial"/>
                <w:sz w:val="21"/>
              </w:rPr>
            </w:pPr>
            <w:r/>
          </w:p>
        </w:tc>
        <w:tc>
          <w:tcPr>
            <w:tcW w:w="866" w:type="dxa"/>
            <w:vAlign w:val="top"/>
          </w:tcPr>
          <w:p>
            <w:pPr>
              <w:ind w:left="323"/>
              <w:spacing w:before="126" w:line="197" w:lineRule="auto"/>
              <w:rPr>
                <w:rFonts w:ascii="Times New Roman" w:hAnsi="Times New Roman" w:eastAsia="Times New Roman" w:cs="Times New Roman"/>
                <w:sz w:val="24"/>
                <w:szCs w:val="24"/>
              </w:rPr>
            </w:pPr>
            <w:r>
              <w:rPr>
                <w:rFonts w:ascii="Times New Roman" w:hAnsi="Times New Roman" w:eastAsia="Times New Roman" w:cs="Times New Roman"/>
                <w:sz w:val="24"/>
                <w:szCs w:val="24"/>
                <w:spacing w:val="-4"/>
              </w:rPr>
              <w:t>89</w:t>
            </w:r>
          </w:p>
        </w:tc>
        <w:tc>
          <w:tcPr>
            <w:tcW w:w="3096" w:type="dxa"/>
            <w:vAlign w:val="top"/>
          </w:tcPr>
          <w:p>
            <w:pPr>
              <w:pStyle w:val="TableText"/>
              <w:ind w:left="1085"/>
              <w:spacing w:before="81" w:line="209" w:lineRule="auto"/>
              <w:rPr/>
            </w:pPr>
            <w:r>
              <w:rPr>
                <w:spacing w:val="-4"/>
              </w:rPr>
              <w:t>小胡甲村</w:t>
            </w:r>
          </w:p>
        </w:tc>
        <w:tc>
          <w:tcPr>
            <w:tcW w:w="2175" w:type="dxa"/>
            <w:vAlign w:val="top"/>
          </w:tcPr>
          <w:p>
            <w:pPr>
              <w:pStyle w:val="TableText"/>
              <w:ind w:left="867"/>
              <w:spacing w:before="81" w:line="209" w:lineRule="auto"/>
              <w:rPr/>
            </w:pPr>
            <w:r>
              <w:rPr>
                <w:spacing w:val="-6"/>
              </w:rPr>
              <w:t>西南</w:t>
            </w:r>
          </w:p>
        </w:tc>
        <w:tc>
          <w:tcPr>
            <w:tcW w:w="2498" w:type="dxa"/>
            <w:vAlign w:val="top"/>
          </w:tcPr>
          <w:p>
            <w:pPr>
              <w:ind w:left="1015"/>
              <w:spacing w:before="126" w:line="197" w:lineRule="auto"/>
              <w:rPr>
                <w:rFonts w:ascii="Times New Roman" w:hAnsi="Times New Roman" w:eastAsia="Times New Roman" w:cs="Times New Roman"/>
                <w:sz w:val="24"/>
                <w:szCs w:val="24"/>
              </w:rPr>
            </w:pPr>
            <w:r>
              <w:rPr>
                <w:rFonts w:ascii="Times New Roman" w:hAnsi="Times New Roman" w:eastAsia="Times New Roman" w:cs="Times New Roman"/>
                <w:sz w:val="24"/>
                <w:szCs w:val="24"/>
                <w:spacing w:val="-2"/>
              </w:rPr>
              <w:t>3963</w:t>
            </w:r>
          </w:p>
        </w:tc>
        <w:tc>
          <w:tcPr>
            <w:tcW w:w="1544" w:type="dxa"/>
            <w:vAlign w:val="top"/>
          </w:tcPr>
          <w:p>
            <w:pPr>
              <w:pStyle w:val="TableText"/>
              <w:ind w:left="474"/>
              <w:spacing w:before="81" w:line="209" w:lineRule="auto"/>
              <w:rPr/>
            </w:pPr>
            <w:r>
              <w:rPr>
                <w:spacing w:val="-15"/>
              </w:rPr>
              <w:t>自然村</w:t>
            </w:r>
          </w:p>
        </w:tc>
        <w:tc>
          <w:tcPr>
            <w:tcW w:w="2698" w:type="dxa"/>
            <w:vAlign w:val="top"/>
            <w:tcBorders>
              <w:right w:val="nil"/>
            </w:tcBorders>
          </w:tcPr>
          <w:p>
            <w:pPr>
              <w:ind w:left="1174"/>
              <w:spacing w:before="126" w:line="197" w:lineRule="auto"/>
              <w:rPr>
                <w:rFonts w:ascii="Times New Roman" w:hAnsi="Times New Roman" w:eastAsia="Times New Roman" w:cs="Times New Roman"/>
                <w:sz w:val="24"/>
                <w:szCs w:val="24"/>
              </w:rPr>
            </w:pPr>
            <w:r>
              <w:rPr>
                <w:rFonts w:ascii="Times New Roman" w:hAnsi="Times New Roman" w:eastAsia="Times New Roman" w:cs="Times New Roman"/>
                <w:sz w:val="24"/>
                <w:szCs w:val="24"/>
                <w:spacing w:val="-2"/>
              </w:rPr>
              <w:t>213</w:t>
            </w:r>
          </w:p>
        </w:tc>
      </w:tr>
      <w:tr>
        <w:trPr>
          <w:trHeight w:val="364" w:hRule="atLeast"/>
        </w:trPr>
        <w:tc>
          <w:tcPr>
            <w:tcW w:w="1083" w:type="dxa"/>
            <w:vAlign w:val="top"/>
            <w:vMerge w:val="continue"/>
            <w:tcBorders>
              <w:left w:val="nil"/>
              <w:top w:val="nil"/>
              <w:bottom w:val="nil"/>
            </w:tcBorders>
          </w:tcPr>
          <w:p>
            <w:pPr>
              <w:rPr>
                <w:rFonts w:ascii="Arial"/>
                <w:sz w:val="21"/>
              </w:rPr>
            </w:pPr>
            <w:r/>
          </w:p>
        </w:tc>
        <w:tc>
          <w:tcPr>
            <w:tcW w:w="866" w:type="dxa"/>
            <w:vAlign w:val="top"/>
          </w:tcPr>
          <w:p>
            <w:pPr>
              <w:ind w:left="318"/>
              <w:spacing w:before="128" w:line="196" w:lineRule="auto"/>
              <w:rPr>
                <w:rFonts w:ascii="Times New Roman" w:hAnsi="Times New Roman" w:eastAsia="Times New Roman" w:cs="Times New Roman"/>
                <w:sz w:val="24"/>
                <w:szCs w:val="24"/>
              </w:rPr>
            </w:pPr>
            <w:r>
              <w:rPr>
                <w:rFonts w:ascii="Times New Roman" w:hAnsi="Times New Roman" w:eastAsia="Times New Roman" w:cs="Times New Roman"/>
                <w:sz w:val="24"/>
                <w:szCs w:val="24"/>
                <w:spacing w:val="-3"/>
              </w:rPr>
              <w:t>90</w:t>
            </w:r>
          </w:p>
        </w:tc>
        <w:tc>
          <w:tcPr>
            <w:tcW w:w="3096" w:type="dxa"/>
            <w:vAlign w:val="top"/>
          </w:tcPr>
          <w:p>
            <w:pPr>
              <w:pStyle w:val="TableText"/>
              <w:ind w:left="1203"/>
              <w:spacing w:before="82" w:line="209" w:lineRule="auto"/>
              <w:rPr/>
            </w:pPr>
            <w:r>
              <w:rPr>
                <w:spacing w:val="-4"/>
              </w:rPr>
              <w:t>景家村</w:t>
            </w:r>
          </w:p>
        </w:tc>
        <w:tc>
          <w:tcPr>
            <w:tcW w:w="2175" w:type="dxa"/>
            <w:vAlign w:val="top"/>
          </w:tcPr>
          <w:p>
            <w:pPr>
              <w:pStyle w:val="TableText"/>
              <w:ind w:left="983"/>
              <w:spacing w:before="82" w:line="209" w:lineRule="auto"/>
              <w:rPr/>
            </w:pPr>
            <w:r>
              <w:rPr/>
              <w:t>东</w:t>
            </w:r>
          </w:p>
        </w:tc>
        <w:tc>
          <w:tcPr>
            <w:tcW w:w="2498" w:type="dxa"/>
            <w:vAlign w:val="top"/>
          </w:tcPr>
          <w:p>
            <w:pPr>
              <w:ind w:left="1009"/>
              <w:spacing w:before="128" w:line="196" w:lineRule="auto"/>
              <w:rPr>
                <w:rFonts w:ascii="Times New Roman" w:hAnsi="Times New Roman" w:eastAsia="Times New Roman" w:cs="Times New Roman"/>
                <w:sz w:val="24"/>
                <w:szCs w:val="24"/>
              </w:rPr>
            </w:pPr>
            <w:r>
              <w:rPr>
                <w:rFonts w:ascii="Times New Roman" w:hAnsi="Times New Roman" w:eastAsia="Times New Roman" w:cs="Times New Roman"/>
                <w:sz w:val="24"/>
                <w:szCs w:val="24"/>
                <w:spacing w:val="-1"/>
              </w:rPr>
              <w:t>4693</w:t>
            </w:r>
          </w:p>
        </w:tc>
        <w:tc>
          <w:tcPr>
            <w:tcW w:w="1544" w:type="dxa"/>
            <w:vAlign w:val="top"/>
          </w:tcPr>
          <w:p>
            <w:pPr>
              <w:pStyle w:val="TableText"/>
              <w:ind w:left="474"/>
              <w:spacing w:before="82" w:line="209" w:lineRule="auto"/>
              <w:rPr/>
            </w:pPr>
            <w:r>
              <w:rPr>
                <w:spacing w:val="-15"/>
              </w:rPr>
              <w:t>自然村</w:t>
            </w:r>
          </w:p>
        </w:tc>
        <w:tc>
          <w:tcPr>
            <w:tcW w:w="2698" w:type="dxa"/>
            <w:vAlign w:val="top"/>
            <w:tcBorders>
              <w:right w:val="nil"/>
            </w:tcBorders>
          </w:tcPr>
          <w:p>
            <w:pPr>
              <w:ind w:left="1179"/>
              <w:spacing w:before="128" w:line="196" w:lineRule="auto"/>
              <w:rPr>
                <w:rFonts w:ascii="Times New Roman" w:hAnsi="Times New Roman" w:eastAsia="Times New Roman" w:cs="Times New Roman"/>
                <w:sz w:val="24"/>
                <w:szCs w:val="24"/>
              </w:rPr>
            </w:pPr>
            <w:r>
              <w:rPr>
                <w:rFonts w:ascii="Times New Roman" w:hAnsi="Times New Roman" w:eastAsia="Times New Roman" w:cs="Times New Roman"/>
                <w:sz w:val="24"/>
                <w:szCs w:val="24"/>
                <w:spacing w:val="-3"/>
              </w:rPr>
              <w:t>347</w:t>
            </w:r>
          </w:p>
        </w:tc>
      </w:tr>
      <w:tr>
        <w:trPr>
          <w:trHeight w:val="366" w:hRule="atLeast"/>
        </w:trPr>
        <w:tc>
          <w:tcPr>
            <w:tcW w:w="1083" w:type="dxa"/>
            <w:vAlign w:val="top"/>
            <w:vMerge w:val="continue"/>
            <w:tcBorders>
              <w:left w:val="nil"/>
              <w:top w:val="nil"/>
              <w:bottom w:val="nil"/>
            </w:tcBorders>
          </w:tcPr>
          <w:p>
            <w:pPr>
              <w:rPr>
                <w:rFonts w:ascii="Arial"/>
                <w:sz w:val="21"/>
              </w:rPr>
            </w:pPr>
            <w:r/>
          </w:p>
        </w:tc>
        <w:tc>
          <w:tcPr>
            <w:tcW w:w="866" w:type="dxa"/>
            <w:vAlign w:val="top"/>
          </w:tcPr>
          <w:p>
            <w:pPr>
              <w:ind w:left="318"/>
              <w:spacing w:before="131" w:line="195" w:lineRule="auto"/>
              <w:rPr>
                <w:rFonts w:ascii="Times New Roman" w:hAnsi="Times New Roman" w:eastAsia="Times New Roman" w:cs="Times New Roman"/>
                <w:sz w:val="24"/>
                <w:szCs w:val="24"/>
              </w:rPr>
            </w:pPr>
            <w:r>
              <w:rPr>
                <w:rFonts w:ascii="Times New Roman" w:hAnsi="Times New Roman" w:eastAsia="Times New Roman" w:cs="Times New Roman"/>
                <w:sz w:val="24"/>
                <w:szCs w:val="24"/>
                <w:spacing w:val="-3"/>
              </w:rPr>
              <w:t>91</w:t>
            </w:r>
          </w:p>
        </w:tc>
        <w:tc>
          <w:tcPr>
            <w:tcW w:w="3096" w:type="dxa"/>
            <w:vAlign w:val="top"/>
          </w:tcPr>
          <w:p>
            <w:pPr>
              <w:pStyle w:val="TableText"/>
              <w:ind w:left="1204"/>
              <w:spacing w:before="85" w:line="208" w:lineRule="auto"/>
              <w:rPr/>
            </w:pPr>
            <w:r>
              <w:rPr>
                <w:spacing w:val="-5"/>
              </w:rPr>
              <w:t>马王村</w:t>
            </w:r>
          </w:p>
        </w:tc>
        <w:tc>
          <w:tcPr>
            <w:tcW w:w="2175" w:type="dxa"/>
            <w:vAlign w:val="top"/>
          </w:tcPr>
          <w:p>
            <w:pPr>
              <w:pStyle w:val="TableText"/>
              <w:ind w:left="982"/>
              <w:spacing w:before="101" w:line="196" w:lineRule="auto"/>
              <w:rPr/>
            </w:pPr>
            <w:r>
              <w:rPr/>
              <w:t>北</w:t>
            </w:r>
          </w:p>
        </w:tc>
        <w:tc>
          <w:tcPr>
            <w:tcW w:w="2498" w:type="dxa"/>
            <w:vAlign w:val="top"/>
          </w:tcPr>
          <w:p>
            <w:pPr>
              <w:ind w:left="1009"/>
              <w:spacing w:before="131" w:line="195" w:lineRule="auto"/>
              <w:rPr>
                <w:rFonts w:ascii="Times New Roman" w:hAnsi="Times New Roman" w:eastAsia="Times New Roman" w:cs="Times New Roman"/>
                <w:sz w:val="24"/>
                <w:szCs w:val="24"/>
              </w:rPr>
            </w:pPr>
            <w:r>
              <w:rPr>
                <w:rFonts w:ascii="Times New Roman" w:hAnsi="Times New Roman" w:eastAsia="Times New Roman" w:cs="Times New Roman"/>
                <w:sz w:val="24"/>
                <w:szCs w:val="24"/>
                <w:spacing w:val="-1"/>
              </w:rPr>
              <w:t>4664</w:t>
            </w:r>
          </w:p>
        </w:tc>
        <w:tc>
          <w:tcPr>
            <w:tcW w:w="1544" w:type="dxa"/>
            <w:vAlign w:val="top"/>
          </w:tcPr>
          <w:p>
            <w:pPr>
              <w:pStyle w:val="TableText"/>
              <w:ind w:left="474"/>
              <w:spacing w:before="85" w:line="208" w:lineRule="auto"/>
              <w:rPr/>
            </w:pPr>
            <w:r>
              <w:rPr>
                <w:spacing w:val="-15"/>
              </w:rPr>
              <w:t>自然村</w:t>
            </w:r>
          </w:p>
        </w:tc>
        <w:tc>
          <w:tcPr>
            <w:tcW w:w="2698" w:type="dxa"/>
            <w:vAlign w:val="top"/>
            <w:tcBorders>
              <w:right w:val="nil"/>
            </w:tcBorders>
          </w:tcPr>
          <w:p>
            <w:pPr>
              <w:ind w:left="1197"/>
              <w:spacing w:before="131" w:line="195" w:lineRule="auto"/>
              <w:rPr>
                <w:rFonts w:ascii="Times New Roman" w:hAnsi="Times New Roman" w:eastAsia="Times New Roman" w:cs="Times New Roman"/>
                <w:sz w:val="24"/>
                <w:szCs w:val="24"/>
              </w:rPr>
            </w:pPr>
            <w:r>
              <w:rPr>
                <w:rFonts w:ascii="Times New Roman" w:hAnsi="Times New Roman" w:eastAsia="Times New Roman" w:cs="Times New Roman"/>
                <w:sz w:val="24"/>
                <w:szCs w:val="24"/>
                <w:spacing w:val="-7"/>
              </w:rPr>
              <w:t>162</w:t>
            </w:r>
          </w:p>
        </w:tc>
      </w:tr>
      <w:tr>
        <w:trPr>
          <w:trHeight w:val="364" w:hRule="atLeast"/>
        </w:trPr>
        <w:tc>
          <w:tcPr>
            <w:tcW w:w="1083" w:type="dxa"/>
            <w:vAlign w:val="top"/>
            <w:vMerge w:val="continue"/>
            <w:tcBorders>
              <w:left w:val="nil"/>
              <w:top w:val="nil"/>
              <w:bottom w:val="nil"/>
            </w:tcBorders>
          </w:tcPr>
          <w:p>
            <w:pPr>
              <w:rPr>
                <w:rFonts w:ascii="Arial"/>
                <w:sz w:val="21"/>
              </w:rPr>
            </w:pPr>
            <w:r/>
          </w:p>
        </w:tc>
        <w:tc>
          <w:tcPr>
            <w:tcW w:w="866" w:type="dxa"/>
            <w:vAlign w:val="top"/>
          </w:tcPr>
          <w:p>
            <w:pPr>
              <w:ind w:left="318"/>
              <w:spacing w:before="129" w:line="195" w:lineRule="auto"/>
              <w:rPr>
                <w:rFonts w:ascii="Times New Roman" w:hAnsi="Times New Roman" w:eastAsia="Times New Roman" w:cs="Times New Roman"/>
                <w:sz w:val="24"/>
                <w:szCs w:val="24"/>
              </w:rPr>
            </w:pPr>
            <w:r>
              <w:rPr>
                <w:rFonts w:ascii="Times New Roman" w:hAnsi="Times New Roman" w:eastAsia="Times New Roman" w:cs="Times New Roman"/>
                <w:sz w:val="24"/>
                <w:szCs w:val="24"/>
                <w:spacing w:val="-3"/>
              </w:rPr>
              <w:t>92</w:t>
            </w:r>
          </w:p>
        </w:tc>
        <w:tc>
          <w:tcPr>
            <w:tcW w:w="3096" w:type="dxa"/>
            <w:vAlign w:val="top"/>
          </w:tcPr>
          <w:p>
            <w:pPr>
              <w:pStyle w:val="TableText"/>
              <w:ind w:left="1202"/>
              <w:spacing w:before="84" w:line="207" w:lineRule="auto"/>
              <w:rPr/>
            </w:pPr>
            <w:r>
              <w:rPr>
                <w:spacing w:val="-4"/>
              </w:rPr>
              <w:t>前史甲</w:t>
            </w:r>
          </w:p>
        </w:tc>
        <w:tc>
          <w:tcPr>
            <w:tcW w:w="2175" w:type="dxa"/>
            <w:vAlign w:val="top"/>
          </w:tcPr>
          <w:p>
            <w:pPr>
              <w:pStyle w:val="TableText"/>
              <w:ind w:left="987"/>
              <w:spacing w:before="117" w:line="182" w:lineRule="auto"/>
              <w:rPr/>
            </w:pPr>
            <w:r>
              <w:rPr/>
              <w:t>西</w:t>
            </w:r>
          </w:p>
        </w:tc>
        <w:tc>
          <w:tcPr>
            <w:tcW w:w="2498" w:type="dxa"/>
            <w:vAlign w:val="top"/>
          </w:tcPr>
          <w:p>
            <w:pPr>
              <w:ind w:left="1015"/>
              <w:spacing w:before="129" w:line="195" w:lineRule="auto"/>
              <w:rPr>
                <w:rFonts w:ascii="Times New Roman" w:hAnsi="Times New Roman" w:eastAsia="Times New Roman" w:cs="Times New Roman"/>
                <w:sz w:val="24"/>
                <w:szCs w:val="24"/>
              </w:rPr>
            </w:pPr>
            <w:r>
              <w:rPr>
                <w:rFonts w:ascii="Times New Roman" w:hAnsi="Times New Roman" w:eastAsia="Times New Roman" w:cs="Times New Roman"/>
                <w:sz w:val="24"/>
                <w:szCs w:val="24"/>
                <w:spacing w:val="-2"/>
              </w:rPr>
              <w:t>3859</w:t>
            </w:r>
          </w:p>
        </w:tc>
        <w:tc>
          <w:tcPr>
            <w:tcW w:w="1544" w:type="dxa"/>
            <w:vAlign w:val="top"/>
          </w:tcPr>
          <w:p>
            <w:pPr>
              <w:pStyle w:val="TableText"/>
              <w:ind w:left="474"/>
              <w:spacing w:before="84" w:line="207" w:lineRule="auto"/>
              <w:rPr/>
            </w:pPr>
            <w:r>
              <w:rPr>
                <w:spacing w:val="-15"/>
              </w:rPr>
              <w:t>自然村</w:t>
            </w:r>
          </w:p>
        </w:tc>
        <w:tc>
          <w:tcPr>
            <w:tcW w:w="2698" w:type="dxa"/>
            <w:vAlign w:val="top"/>
            <w:tcBorders>
              <w:right w:val="nil"/>
            </w:tcBorders>
          </w:tcPr>
          <w:p>
            <w:pPr>
              <w:ind w:left="1179"/>
              <w:spacing w:before="129" w:line="195" w:lineRule="auto"/>
              <w:rPr>
                <w:rFonts w:ascii="Times New Roman" w:hAnsi="Times New Roman" w:eastAsia="Times New Roman" w:cs="Times New Roman"/>
                <w:sz w:val="24"/>
                <w:szCs w:val="24"/>
              </w:rPr>
            </w:pPr>
            <w:r>
              <w:rPr>
                <w:rFonts w:ascii="Times New Roman" w:hAnsi="Times New Roman" w:eastAsia="Times New Roman" w:cs="Times New Roman"/>
                <w:sz w:val="24"/>
                <w:szCs w:val="24"/>
                <w:spacing w:val="-3"/>
              </w:rPr>
              <w:t>388</w:t>
            </w:r>
          </w:p>
        </w:tc>
      </w:tr>
      <w:tr>
        <w:trPr>
          <w:trHeight w:val="363" w:hRule="atLeast"/>
        </w:trPr>
        <w:tc>
          <w:tcPr>
            <w:tcW w:w="1083" w:type="dxa"/>
            <w:vAlign w:val="top"/>
            <w:vMerge w:val="continue"/>
            <w:tcBorders>
              <w:left w:val="nil"/>
              <w:top w:val="nil"/>
              <w:bottom w:val="nil"/>
            </w:tcBorders>
          </w:tcPr>
          <w:p>
            <w:pPr>
              <w:rPr>
                <w:rFonts w:ascii="Arial"/>
                <w:sz w:val="21"/>
              </w:rPr>
            </w:pPr>
            <w:r/>
          </w:p>
        </w:tc>
        <w:tc>
          <w:tcPr>
            <w:tcW w:w="866" w:type="dxa"/>
            <w:vAlign w:val="top"/>
          </w:tcPr>
          <w:p>
            <w:pPr>
              <w:ind w:left="318"/>
              <w:spacing w:before="131" w:line="193" w:lineRule="auto"/>
              <w:rPr>
                <w:rFonts w:ascii="Times New Roman" w:hAnsi="Times New Roman" w:eastAsia="Times New Roman" w:cs="Times New Roman"/>
                <w:sz w:val="24"/>
                <w:szCs w:val="24"/>
              </w:rPr>
            </w:pPr>
            <w:r>
              <w:rPr>
                <w:rFonts w:ascii="Times New Roman" w:hAnsi="Times New Roman" w:eastAsia="Times New Roman" w:cs="Times New Roman"/>
                <w:sz w:val="24"/>
                <w:szCs w:val="24"/>
                <w:spacing w:val="-3"/>
              </w:rPr>
              <w:t>93</w:t>
            </w:r>
          </w:p>
        </w:tc>
        <w:tc>
          <w:tcPr>
            <w:tcW w:w="3096" w:type="dxa"/>
            <w:vAlign w:val="top"/>
          </w:tcPr>
          <w:p>
            <w:pPr>
              <w:pStyle w:val="TableText"/>
              <w:ind w:left="1323"/>
              <w:spacing w:before="85" w:line="206" w:lineRule="auto"/>
              <w:rPr/>
            </w:pPr>
            <w:r>
              <w:rPr>
                <w:spacing w:val="-5"/>
              </w:rPr>
              <w:t>胡墙</w:t>
            </w:r>
          </w:p>
        </w:tc>
        <w:tc>
          <w:tcPr>
            <w:tcW w:w="2175" w:type="dxa"/>
            <w:vAlign w:val="top"/>
          </w:tcPr>
          <w:p>
            <w:pPr>
              <w:pStyle w:val="TableText"/>
              <w:ind w:left="863"/>
              <w:spacing w:before="85" w:line="206" w:lineRule="auto"/>
              <w:rPr/>
            </w:pPr>
            <w:r>
              <w:rPr>
                <w:spacing w:val="-5"/>
              </w:rPr>
              <w:t>东北</w:t>
            </w:r>
          </w:p>
        </w:tc>
        <w:tc>
          <w:tcPr>
            <w:tcW w:w="2498" w:type="dxa"/>
            <w:vAlign w:val="top"/>
          </w:tcPr>
          <w:p>
            <w:pPr>
              <w:ind w:left="1009"/>
              <w:spacing w:before="131" w:line="193" w:lineRule="auto"/>
              <w:rPr>
                <w:rFonts w:ascii="Times New Roman" w:hAnsi="Times New Roman" w:eastAsia="Times New Roman" w:cs="Times New Roman"/>
                <w:sz w:val="24"/>
                <w:szCs w:val="24"/>
              </w:rPr>
            </w:pPr>
            <w:r>
              <w:rPr>
                <w:rFonts w:ascii="Times New Roman" w:hAnsi="Times New Roman" w:eastAsia="Times New Roman" w:cs="Times New Roman"/>
                <w:sz w:val="24"/>
                <w:szCs w:val="24"/>
                <w:spacing w:val="-1"/>
              </w:rPr>
              <w:t>4970</w:t>
            </w:r>
          </w:p>
        </w:tc>
        <w:tc>
          <w:tcPr>
            <w:tcW w:w="1544" w:type="dxa"/>
            <w:vAlign w:val="top"/>
          </w:tcPr>
          <w:p>
            <w:pPr>
              <w:pStyle w:val="TableText"/>
              <w:ind w:left="474"/>
              <w:spacing w:before="85" w:line="206" w:lineRule="auto"/>
              <w:rPr/>
            </w:pPr>
            <w:r>
              <w:rPr>
                <w:spacing w:val="-15"/>
              </w:rPr>
              <w:t>自然村</w:t>
            </w:r>
          </w:p>
        </w:tc>
        <w:tc>
          <w:tcPr>
            <w:tcW w:w="2698" w:type="dxa"/>
            <w:vAlign w:val="top"/>
            <w:tcBorders>
              <w:right w:val="nil"/>
            </w:tcBorders>
          </w:tcPr>
          <w:p>
            <w:pPr>
              <w:ind w:left="1179"/>
              <w:spacing w:before="131" w:line="193" w:lineRule="auto"/>
              <w:rPr>
                <w:rFonts w:ascii="Times New Roman" w:hAnsi="Times New Roman" w:eastAsia="Times New Roman" w:cs="Times New Roman"/>
                <w:sz w:val="24"/>
                <w:szCs w:val="24"/>
              </w:rPr>
            </w:pPr>
            <w:r>
              <w:rPr>
                <w:rFonts w:ascii="Times New Roman" w:hAnsi="Times New Roman" w:eastAsia="Times New Roman" w:cs="Times New Roman"/>
                <w:sz w:val="24"/>
                <w:szCs w:val="24"/>
                <w:spacing w:val="-3"/>
              </w:rPr>
              <w:t>332</w:t>
            </w:r>
          </w:p>
        </w:tc>
      </w:tr>
      <w:tr>
        <w:trPr>
          <w:trHeight w:val="363" w:hRule="atLeast"/>
        </w:trPr>
        <w:tc>
          <w:tcPr>
            <w:tcW w:w="1083" w:type="dxa"/>
            <w:vAlign w:val="top"/>
            <w:vMerge w:val="continue"/>
            <w:tcBorders>
              <w:left w:val="nil"/>
              <w:top w:val="nil"/>
              <w:bottom w:val="nil"/>
            </w:tcBorders>
          </w:tcPr>
          <w:p>
            <w:pPr>
              <w:rPr>
                <w:rFonts w:ascii="Arial"/>
                <w:sz w:val="21"/>
              </w:rPr>
            </w:pPr>
            <w:r/>
          </w:p>
        </w:tc>
        <w:tc>
          <w:tcPr>
            <w:tcW w:w="866" w:type="dxa"/>
            <w:vAlign w:val="top"/>
          </w:tcPr>
          <w:p>
            <w:pPr>
              <w:ind w:left="318"/>
              <w:spacing w:before="132" w:line="192" w:lineRule="auto"/>
              <w:rPr>
                <w:rFonts w:ascii="Times New Roman" w:hAnsi="Times New Roman" w:eastAsia="Times New Roman" w:cs="Times New Roman"/>
                <w:sz w:val="24"/>
                <w:szCs w:val="24"/>
              </w:rPr>
            </w:pPr>
            <w:r>
              <w:rPr>
                <w:rFonts w:ascii="Times New Roman" w:hAnsi="Times New Roman" w:eastAsia="Times New Roman" w:cs="Times New Roman"/>
                <w:sz w:val="24"/>
                <w:szCs w:val="24"/>
                <w:spacing w:val="-3"/>
              </w:rPr>
              <w:t>94</w:t>
            </w:r>
          </w:p>
        </w:tc>
        <w:tc>
          <w:tcPr>
            <w:tcW w:w="3096" w:type="dxa"/>
            <w:vAlign w:val="top"/>
          </w:tcPr>
          <w:p>
            <w:pPr>
              <w:pStyle w:val="TableText"/>
              <w:ind w:left="1077"/>
              <w:spacing w:before="86" w:line="205" w:lineRule="auto"/>
              <w:rPr/>
            </w:pPr>
            <w:r>
              <w:rPr>
                <w:spacing w:val="-3"/>
              </w:rPr>
              <w:t>横塘张甲</w:t>
            </w:r>
          </w:p>
        </w:tc>
        <w:tc>
          <w:tcPr>
            <w:tcW w:w="2175" w:type="dxa"/>
            <w:vAlign w:val="top"/>
          </w:tcPr>
          <w:p>
            <w:pPr>
              <w:pStyle w:val="TableText"/>
              <w:ind w:left="987"/>
              <w:spacing w:before="120" w:line="179" w:lineRule="auto"/>
              <w:rPr/>
            </w:pPr>
            <w:r>
              <w:rPr/>
              <w:t>西</w:t>
            </w:r>
          </w:p>
        </w:tc>
        <w:tc>
          <w:tcPr>
            <w:tcW w:w="2498" w:type="dxa"/>
            <w:vAlign w:val="top"/>
          </w:tcPr>
          <w:p>
            <w:pPr>
              <w:ind w:left="1009"/>
              <w:spacing w:before="132" w:line="192" w:lineRule="auto"/>
              <w:rPr>
                <w:rFonts w:ascii="Times New Roman" w:hAnsi="Times New Roman" w:eastAsia="Times New Roman" w:cs="Times New Roman"/>
                <w:sz w:val="24"/>
                <w:szCs w:val="24"/>
              </w:rPr>
            </w:pPr>
            <w:r>
              <w:rPr>
                <w:rFonts w:ascii="Times New Roman" w:hAnsi="Times New Roman" w:eastAsia="Times New Roman" w:cs="Times New Roman"/>
                <w:sz w:val="24"/>
                <w:szCs w:val="24"/>
                <w:spacing w:val="-1"/>
              </w:rPr>
              <w:t>4961</w:t>
            </w:r>
          </w:p>
        </w:tc>
        <w:tc>
          <w:tcPr>
            <w:tcW w:w="1544" w:type="dxa"/>
            <w:vAlign w:val="top"/>
          </w:tcPr>
          <w:p>
            <w:pPr>
              <w:pStyle w:val="TableText"/>
              <w:ind w:left="474"/>
              <w:spacing w:before="86" w:line="205" w:lineRule="auto"/>
              <w:rPr/>
            </w:pPr>
            <w:r>
              <w:rPr>
                <w:spacing w:val="-15"/>
              </w:rPr>
              <w:t>自然村</w:t>
            </w:r>
          </w:p>
        </w:tc>
        <w:tc>
          <w:tcPr>
            <w:tcW w:w="2698" w:type="dxa"/>
            <w:vAlign w:val="top"/>
            <w:tcBorders>
              <w:right w:val="nil"/>
            </w:tcBorders>
          </w:tcPr>
          <w:p>
            <w:pPr>
              <w:ind w:left="1197"/>
              <w:spacing w:before="132" w:line="192" w:lineRule="auto"/>
              <w:rPr>
                <w:rFonts w:ascii="Times New Roman" w:hAnsi="Times New Roman" w:eastAsia="Times New Roman" w:cs="Times New Roman"/>
                <w:sz w:val="24"/>
                <w:szCs w:val="24"/>
              </w:rPr>
            </w:pPr>
            <w:r>
              <w:rPr>
                <w:rFonts w:ascii="Times New Roman" w:hAnsi="Times New Roman" w:eastAsia="Times New Roman" w:cs="Times New Roman"/>
                <w:sz w:val="24"/>
                <w:szCs w:val="24"/>
                <w:spacing w:val="-7"/>
              </w:rPr>
              <w:t>191</w:t>
            </w:r>
          </w:p>
        </w:tc>
      </w:tr>
      <w:tr>
        <w:trPr>
          <w:trHeight w:val="364" w:hRule="atLeast"/>
        </w:trPr>
        <w:tc>
          <w:tcPr>
            <w:tcW w:w="1083" w:type="dxa"/>
            <w:vAlign w:val="top"/>
            <w:vMerge w:val="continue"/>
            <w:tcBorders>
              <w:left w:val="nil"/>
              <w:top w:val="nil"/>
              <w:bottom w:val="nil"/>
            </w:tcBorders>
          </w:tcPr>
          <w:p>
            <w:pPr>
              <w:rPr>
                <w:rFonts w:ascii="Arial"/>
                <w:sz w:val="21"/>
              </w:rPr>
            </w:pPr>
            <w:r/>
          </w:p>
        </w:tc>
        <w:tc>
          <w:tcPr>
            <w:tcW w:w="866" w:type="dxa"/>
            <w:vAlign w:val="top"/>
          </w:tcPr>
          <w:p>
            <w:pPr>
              <w:ind w:left="318"/>
              <w:spacing w:before="134" w:line="191" w:lineRule="auto"/>
              <w:rPr>
                <w:rFonts w:ascii="Times New Roman" w:hAnsi="Times New Roman" w:eastAsia="Times New Roman" w:cs="Times New Roman"/>
                <w:sz w:val="24"/>
                <w:szCs w:val="24"/>
              </w:rPr>
            </w:pPr>
            <w:r>
              <w:rPr>
                <w:rFonts w:ascii="Times New Roman" w:hAnsi="Times New Roman" w:eastAsia="Times New Roman" w:cs="Times New Roman"/>
                <w:sz w:val="24"/>
                <w:szCs w:val="24"/>
                <w:spacing w:val="-3"/>
              </w:rPr>
              <w:t>95</w:t>
            </w:r>
          </w:p>
        </w:tc>
        <w:tc>
          <w:tcPr>
            <w:tcW w:w="3096" w:type="dxa"/>
            <w:vAlign w:val="top"/>
          </w:tcPr>
          <w:p>
            <w:pPr>
              <w:pStyle w:val="TableText"/>
              <w:ind w:left="1089"/>
              <w:spacing w:before="88" w:line="204" w:lineRule="auto"/>
              <w:rPr/>
            </w:pPr>
            <w:r>
              <w:rPr>
                <w:spacing w:val="-5"/>
              </w:rPr>
              <w:t>车巷里村</w:t>
            </w:r>
          </w:p>
        </w:tc>
        <w:tc>
          <w:tcPr>
            <w:tcW w:w="2175" w:type="dxa"/>
            <w:vAlign w:val="top"/>
          </w:tcPr>
          <w:p>
            <w:pPr>
              <w:pStyle w:val="TableText"/>
              <w:ind w:left="863"/>
              <w:spacing w:before="88" w:line="204" w:lineRule="auto"/>
              <w:rPr/>
            </w:pPr>
            <w:r>
              <w:rPr>
                <w:spacing w:val="-5"/>
              </w:rPr>
              <w:t>东南</w:t>
            </w:r>
          </w:p>
        </w:tc>
        <w:tc>
          <w:tcPr>
            <w:tcW w:w="2498" w:type="dxa"/>
            <w:vAlign w:val="top"/>
          </w:tcPr>
          <w:p>
            <w:pPr>
              <w:ind w:left="1011"/>
              <w:spacing w:before="134" w:line="191" w:lineRule="auto"/>
              <w:rPr>
                <w:rFonts w:ascii="Times New Roman" w:hAnsi="Times New Roman" w:eastAsia="Times New Roman" w:cs="Times New Roman"/>
                <w:sz w:val="24"/>
                <w:szCs w:val="24"/>
              </w:rPr>
            </w:pPr>
            <w:r>
              <w:rPr>
                <w:rFonts w:ascii="Times New Roman" w:hAnsi="Times New Roman" w:eastAsia="Times New Roman" w:cs="Times New Roman"/>
                <w:sz w:val="24"/>
                <w:szCs w:val="24"/>
                <w:spacing w:val="-1"/>
              </w:rPr>
              <w:t>2623</w:t>
            </w:r>
          </w:p>
        </w:tc>
        <w:tc>
          <w:tcPr>
            <w:tcW w:w="1544" w:type="dxa"/>
            <w:vAlign w:val="top"/>
          </w:tcPr>
          <w:p>
            <w:pPr>
              <w:pStyle w:val="TableText"/>
              <w:ind w:left="474"/>
              <w:spacing w:before="88" w:line="204" w:lineRule="auto"/>
              <w:rPr/>
            </w:pPr>
            <w:r>
              <w:rPr>
                <w:spacing w:val="-15"/>
              </w:rPr>
              <w:t>自然村</w:t>
            </w:r>
          </w:p>
        </w:tc>
        <w:tc>
          <w:tcPr>
            <w:tcW w:w="2698" w:type="dxa"/>
            <w:vAlign w:val="top"/>
            <w:tcBorders>
              <w:right w:val="nil"/>
            </w:tcBorders>
          </w:tcPr>
          <w:p>
            <w:pPr>
              <w:ind w:left="1179"/>
              <w:spacing w:before="134" w:line="191" w:lineRule="auto"/>
              <w:rPr>
                <w:rFonts w:ascii="Times New Roman" w:hAnsi="Times New Roman" w:eastAsia="Times New Roman" w:cs="Times New Roman"/>
                <w:sz w:val="24"/>
                <w:szCs w:val="24"/>
              </w:rPr>
            </w:pPr>
            <w:r>
              <w:rPr>
                <w:rFonts w:ascii="Times New Roman" w:hAnsi="Times New Roman" w:eastAsia="Times New Roman" w:cs="Times New Roman"/>
                <w:sz w:val="24"/>
                <w:szCs w:val="24"/>
                <w:spacing w:val="-3"/>
              </w:rPr>
              <w:t>306</w:t>
            </w:r>
          </w:p>
        </w:tc>
      </w:tr>
      <w:tr>
        <w:trPr>
          <w:trHeight w:val="363" w:hRule="atLeast"/>
        </w:trPr>
        <w:tc>
          <w:tcPr>
            <w:tcW w:w="1083" w:type="dxa"/>
            <w:vAlign w:val="top"/>
            <w:vMerge w:val="continue"/>
            <w:tcBorders>
              <w:left w:val="nil"/>
              <w:top w:val="nil"/>
              <w:bottom w:val="nil"/>
            </w:tcBorders>
          </w:tcPr>
          <w:p>
            <w:pPr>
              <w:rPr>
                <w:rFonts w:ascii="Arial"/>
                <w:sz w:val="21"/>
              </w:rPr>
            </w:pPr>
            <w:r/>
          </w:p>
        </w:tc>
        <w:tc>
          <w:tcPr>
            <w:tcW w:w="866" w:type="dxa"/>
            <w:vAlign w:val="top"/>
          </w:tcPr>
          <w:p>
            <w:pPr>
              <w:ind w:left="318"/>
              <w:spacing w:before="134" w:line="19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spacing w:val="-3"/>
              </w:rPr>
              <w:t>96</w:t>
            </w:r>
          </w:p>
        </w:tc>
        <w:tc>
          <w:tcPr>
            <w:tcW w:w="3096" w:type="dxa"/>
            <w:vAlign w:val="top"/>
          </w:tcPr>
          <w:p>
            <w:pPr>
              <w:pStyle w:val="TableText"/>
              <w:ind w:left="1325"/>
              <w:spacing w:before="89" w:line="203" w:lineRule="auto"/>
              <w:rPr/>
            </w:pPr>
            <w:r>
              <w:rPr>
                <w:spacing w:val="-5"/>
              </w:rPr>
              <w:t>步甲</w:t>
            </w:r>
          </w:p>
        </w:tc>
        <w:tc>
          <w:tcPr>
            <w:tcW w:w="2175" w:type="dxa"/>
            <w:vAlign w:val="top"/>
          </w:tcPr>
          <w:p>
            <w:pPr>
              <w:pStyle w:val="TableText"/>
              <w:ind w:left="987"/>
              <w:spacing w:before="121" w:line="178" w:lineRule="auto"/>
              <w:rPr/>
            </w:pPr>
            <w:r>
              <w:rPr/>
              <w:t>西</w:t>
            </w:r>
          </w:p>
        </w:tc>
        <w:tc>
          <w:tcPr>
            <w:tcW w:w="2498" w:type="dxa"/>
            <w:vAlign w:val="top"/>
          </w:tcPr>
          <w:p>
            <w:pPr>
              <w:ind w:left="1015"/>
              <w:spacing w:before="134" w:line="19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spacing w:val="-2"/>
              </w:rPr>
              <w:t>3482</w:t>
            </w:r>
          </w:p>
        </w:tc>
        <w:tc>
          <w:tcPr>
            <w:tcW w:w="1544" w:type="dxa"/>
            <w:vAlign w:val="top"/>
          </w:tcPr>
          <w:p>
            <w:pPr>
              <w:pStyle w:val="TableText"/>
              <w:ind w:left="474"/>
              <w:spacing w:before="89" w:line="203" w:lineRule="auto"/>
              <w:rPr/>
            </w:pPr>
            <w:r>
              <w:rPr>
                <w:spacing w:val="-15"/>
              </w:rPr>
              <w:t>自然村</w:t>
            </w:r>
          </w:p>
        </w:tc>
        <w:tc>
          <w:tcPr>
            <w:tcW w:w="2698" w:type="dxa"/>
            <w:vAlign w:val="top"/>
            <w:tcBorders>
              <w:right w:val="nil"/>
            </w:tcBorders>
          </w:tcPr>
          <w:p>
            <w:pPr>
              <w:ind w:left="1179"/>
              <w:spacing w:before="134" w:line="19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spacing w:val="-3"/>
              </w:rPr>
              <w:t>303</w:t>
            </w:r>
          </w:p>
        </w:tc>
      </w:tr>
      <w:tr>
        <w:trPr>
          <w:trHeight w:val="366" w:hRule="atLeast"/>
        </w:trPr>
        <w:tc>
          <w:tcPr>
            <w:tcW w:w="1083" w:type="dxa"/>
            <w:vAlign w:val="top"/>
            <w:vMerge w:val="continue"/>
            <w:tcBorders>
              <w:left w:val="nil"/>
              <w:top w:val="nil"/>
              <w:bottom w:val="nil"/>
            </w:tcBorders>
          </w:tcPr>
          <w:p>
            <w:pPr>
              <w:rPr>
                <w:rFonts w:ascii="Arial"/>
                <w:sz w:val="21"/>
              </w:rPr>
            </w:pPr>
            <w:r/>
          </w:p>
        </w:tc>
        <w:tc>
          <w:tcPr>
            <w:tcW w:w="866" w:type="dxa"/>
            <w:vAlign w:val="top"/>
          </w:tcPr>
          <w:p>
            <w:pPr>
              <w:ind w:left="318"/>
              <w:spacing w:before="138" w:line="189" w:lineRule="auto"/>
              <w:rPr>
                <w:rFonts w:ascii="Times New Roman" w:hAnsi="Times New Roman" w:eastAsia="Times New Roman" w:cs="Times New Roman"/>
                <w:sz w:val="24"/>
                <w:szCs w:val="24"/>
              </w:rPr>
            </w:pPr>
            <w:r>
              <w:rPr>
                <w:rFonts w:ascii="Times New Roman" w:hAnsi="Times New Roman" w:eastAsia="Times New Roman" w:cs="Times New Roman"/>
                <w:sz w:val="24"/>
                <w:szCs w:val="24"/>
                <w:spacing w:val="-3"/>
              </w:rPr>
              <w:t>97</w:t>
            </w:r>
          </w:p>
        </w:tc>
        <w:tc>
          <w:tcPr>
            <w:tcW w:w="3096" w:type="dxa"/>
            <w:vAlign w:val="top"/>
          </w:tcPr>
          <w:p>
            <w:pPr>
              <w:pStyle w:val="TableText"/>
              <w:ind w:left="967"/>
              <w:spacing w:before="93" w:line="202" w:lineRule="auto"/>
              <w:rPr/>
            </w:pPr>
            <w:r>
              <w:rPr>
                <w:spacing w:val="-4"/>
              </w:rPr>
              <w:t>石城刘甲村</w:t>
            </w:r>
          </w:p>
        </w:tc>
        <w:tc>
          <w:tcPr>
            <w:tcW w:w="2175" w:type="dxa"/>
            <w:vAlign w:val="top"/>
          </w:tcPr>
          <w:p>
            <w:pPr>
              <w:pStyle w:val="TableText"/>
              <w:ind w:left="867"/>
              <w:spacing w:before="107" w:line="191" w:lineRule="auto"/>
              <w:rPr/>
            </w:pPr>
            <w:r>
              <w:rPr>
                <w:spacing w:val="-6"/>
              </w:rPr>
              <w:t>西北</w:t>
            </w:r>
          </w:p>
        </w:tc>
        <w:tc>
          <w:tcPr>
            <w:tcW w:w="2498" w:type="dxa"/>
            <w:vAlign w:val="top"/>
          </w:tcPr>
          <w:p>
            <w:pPr>
              <w:ind w:left="1009"/>
              <w:spacing w:before="138" w:line="189" w:lineRule="auto"/>
              <w:rPr>
                <w:rFonts w:ascii="Times New Roman" w:hAnsi="Times New Roman" w:eastAsia="Times New Roman" w:cs="Times New Roman"/>
                <w:sz w:val="24"/>
                <w:szCs w:val="24"/>
              </w:rPr>
            </w:pPr>
            <w:r>
              <w:rPr>
                <w:rFonts w:ascii="Times New Roman" w:hAnsi="Times New Roman" w:eastAsia="Times New Roman" w:cs="Times New Roman"/>
                <w:sz w:val="24"/>
                <w:szCs w:val="24"/>
                <w:spacing w:val="-1"/>
              </w:rPr>
              <w:t>4994</w:t>
            </w:r>
          </w:p>
        </w:tc>
        <w:tc>
          <w:tcPr>
            <w:tcW w:w="1544" w:type="dxa"/>
            <w:vAlign w:val="top"/>
          </w:tcPr>
          <w:p>
            <w:pPr>
              <w:pStyle w:val="TableText"/>
              <w:ind w:left="474"/>
              <w:spacing w:before="93" w:line="202" w:lineRule="auto"/>
              <w:rPr/>
            </w:pPr>
            <w:r>
              <w:rPr>
                <w:spacing w:val="-15"/>
              </w:rPr>
              <w:t>自然村</w:t>
            </w:r>
          </w:p>
        </w:tc>
        <w:tc>
          <w:tcPr>
            <w:tcW w:w="2698" w:type="dxa"/>
            <w:vAlign w:val="top"/>
            <w:tcBorders>
              <w:right w:val="nil"/>
            </w:tcBorders>
          </w:tcPr>
          <w:p>
            <w:pPr>
              <w:ind w:left="1197"/>
              <w:spacing w:before="138" w:line="189" w:lineRule="auto"/>
              <w:rPr>
                <w:rFonts w:ascii="Times New Roman" w:hAnsi="Times New Roman" w:eastAsia="Times New Roman" w:cs="Times New Roman"/>
                <w:sz w:val="24"/>
                <w:szCs w:val="24"/>
              </w:rPr>
            </w:pPr>
            <w:r>
              <w:rPr>
                <w:rFonts w:ascii="Times New Roman" w:hAnsi="Times New Roman" w:eastAsia="Times New Roman" w:cs="Times New Roman"/>
                <w:sz w:val="24"/>
                <w:szCs w:val="24"/>
                <w:spacing w:val="-7"/>
              </w:rPr>
              <w:t>161</w:t>
            </w:r>
          </w:p>
        </w:tc>
      </w:tr>
      <w:tr>
        <w:trPr>
          <w:trHeight w:val="363" w:hRule="atLeast"/>
        </w:trPr>
        <w:tc>
          <w:tcPr>
            <w:tcW w:w="1083" w:type="dxa"/>
            <w:vAlign w:val="top"/>
            <w:vMerge w:val="continue"/>
            <w:tcBorders>
              <w:left w:val="nil"/>
              <w:top w:val="nil"/>
            </w:tcBorders>
          </w:tcPr>
          <w:p>
            <w:pPr>
              <w:rPr>
                <w:rFonts w:ascii="Arial"/>
                <w:sz w:val="21"/>
              </w:rPr>
            </w:pPr>
            <w:r/>
          </w:p>
        </w:tc>
        <w:tc>
          <w:tcPr>
            <w:tcW w:w="866" w:type="dxa"/>
            <w:vAlign w:val="top"/>
          </w:tcPr>
          <w:p>
            <w:pPr>
              <w:ind w:left="318"/>
              <w:spacing w:before="137" w:line="187" w:lineRule="auto"/>
              <w:rPr>
                <w:rFonts w:ascii="Times New Roman" w:hAnsi="Times New Roman" w:eastAsia="Times New Roman" w:cs="Times New Roman"/>
                <w:sz w:val="24"/>
                <w:szCs w:val="24"/>
              </w:rPr>
            </w:pPr>
            <w:r>
              <w:rPr>
                <w:rFonts w:ascii="Times New Roman" w:hAnsi="Times New Roman" w:eastAsia="Times New Roman" w:cs="Times New Roman"/>
                <w:sz w:val="24"/>
                <w:szCs w:val="24"/>
                <w:spacing w:val="-3"/>
              </w:rPr>
              <w:t>98</w:t>
            </w:r>
          </w:p>
        </w:tc>
        <w:tc>
          <w:tcPr>
            <w:tcW w:w="3096" w:type="dxa"/>
            <w:vAlign w:val="top"/>
          </w:tcPr>
          <w:p>
            <w:pPr>
              <w:pStyle w:val="TableText"/>
              <w:ind w:left="1324"/>
              <w:spacing w:before="91" w:line="201" w:lineRule="auto"/>
              <w:rPr/>
            </w:pPr>
            <w:r>
              <w:rPr>
                <w:spacing w:val="-5"/>
              </w:rPr>
              <w:t>马沿</w:t>
            </w:r>
          </w:p>
        </w:tc>
        <w:tc>
          <w:tcPr>
            <w:tcW w:w="2175" w:type="dxa"/>
            <w:vAlign w:val="top"/>
          </w:tcPr>
          <w:p>
            <w:pPr>
              <w:pStyle w:val="TableText"/>
              <w:ind w:left="867"/>
              <w:spacing w:before="91" w:line="201" w:lineRule="auto"/>
              <w:rPr/>
            </w:pPr>
            <w:r>
              <w:rPr>
                <w:spacing w:val="-6"/>
              </w:rPr>
              <w:t>西南</w:t>
            </w:r>
          </w:p>
        </w:tc>
        <w:tc>
          <w:tcPr>
            <w:tcW w:w="2498" w:type="dxa"/>
            <w:vAlign w:val="top"/>
          </w:tcPr>
          <w:p>
            <w:pPr>
              <w:ind w:left="1015"/>
              <w:spacing w:before="137" w:line="187" w:lineRule="auto"/>
              <w:rPr>
                <w:rFonts w:ascii="Times New Roman" w:hAnsi="Times New Roman" w:eastAsia="Times New Roman" w:cs="Times New Roman"/>
                <w:sz w:val="24"/>
                <w:szCs w:val="24"/>
              </w:rPr>
            </w:pPr>
            <w:r>
              <w:rPr>
                <w:rFonts w:ascii="Times New Roman" w:hAnsi="Times New Roman" w:eastAsia="Times New Roman" w:cs="Times New Roman"/>
                <w:sz w:val="24"/>
                <w:szCs w:val="24"/>
                <w:spacing w:val="-2"/>
              </w:rPr>
              <w:t>3637</w:t>
            </w:r>
          </w:p>
        </w:tc>
        <w:tc>
          <w:tcPr>
            <w:tcW w:w="1544" w:type="dxa"/>
            <w:vAlign w:val="top"/>
          </w:tcPr>
          <w:p>
            <w:pPr>
              <w:pStyle w:val="TableText"/>
              <w:ind w:left="474"/>
              <w:spacing w:before="91" w:line="201" w:lineRule="auto"/>
              <w:rPr/>
            </w:pPr>
            <w:r>
              <w:rPr>
                <w:spacing w:val="-15"/>
              </w:rPr>
              <w:t>自然村</w:t>
            </w:r>
          </w:p>
        </w:tc>
        <w:tc>
          <w:tcPr>
            <w:tcW w:w="2698" w:type="dxa"/>
            <w:vAlign w:val="top"/>
            <w:tcBorders>
              <w:right w:val="nil"/>
            </w:tcBorders>
          </w:tcPr>
          <w:p>
            <w:pPr>
              <w:ind w:left="1197"/>
              <w:spacing w:before="137" w:line="187" w:lineRule="auto"/>
              <w:rPr>
                <w:rFonts w:ascii="Times New Roman" w:hAnsi="Times New Roman" w:eastAsia="Times New Roman" w:cs="Times New Roman"/>
                <w:sz w:val="24"/>
                <w:szCs w:val="24"/>
              </w:rPr>
            </w:pPr>
            <w:r>
              <w:rPr>
                <w:rFonts w:ascii="Times New Roman" w:hAnsi="Times New Roman" w:eastAsia="Times New Roman" w:cs="Times New Roman"/>
                <w:sz w:val="24"/>
                <w:szCs w:val="24"/>
                <w:spacing w:val="-7"/>
              </w:rPr>
              <w:t>156</w:t>
            </w:r>
          </w:p>
        </w:tc>
      </w:tr>
      <w:tr>
        <w:trPr>
          <w:trHeight w:val="364" w:hRule="atLeast"/>
        </w:trPr>
        <w:tc>
          <w:tcPr>
            <w:tcW w:w="1083" w:type="dxa"/>
            <w:vAlign w:val="top"/>
            <w:vMerge w:val="restart"/>
            <w:tcBorders>
              <w:left w:val="nil"/>
              <w:bottom w:val="nil"/>
            </w:tcBorders>
          </w:tcPr>
          <w:p>
            <w:pPr>
              <w:rPr>
                <w:rFonts w:ascii="Arial"/>
                <w:sz w:val="21"/>
              </w:rPr>
            </w:pPr>
            <w:r/>
          </w:p>
        </w:tc>
        <w:tc>
          <w:tcPr>
            <w:tcW w:w="866" w:type="dxa"/>
            <w:vAlign w:val="top"/>
          </w:tcPr>
          <w:p>
            <w:pPr>
              <w:ind w:left="318"/>
              <w:spacing w:before="138" w:line="187" w:lineRule="auto"/>
              <w:rPr>
                <w:rFonts w:ascii="Times New Roman" w:hAnsi="Times New Roman" w:eastAsia="Times New Roman" w:cs="Times New Roman"/>
                <w:sz w:val="24"/>
                <w:szCs w:val="24"/>
              </w:rPr>
            </w:pPr>
            <w:r>
              <w:rPr>
                <w:rFonts w:ascii="Times New Roman" w:hAnsi="Times New Roman" w:eastAsia="Times New Roman" w:cs="Times New Roman"/>
                <w:sz w:val="24"/>
                <w:szCs w:val="24"/>
                <w:spacing w:val="-3"/>
              </w:rPr>
              <w:t>99</w:t>
            </w:r>
          </w:p>
        </w:tc>
        <w:tc>
          <w:tcPr>
            <w:tcW w:w="3096" w:type="dxa"/>
            <w:vAlign w:val="top"/>
          </w:tcPr>
          <w:p>
            <w:pPr>
              <w:pStyle w:val="TableText"/>
              <w:ind w:left="1350"/>
              <w:spacing w:before="93" w:line="200" w:lineRule="auto"/>
              <w:rPr/>
            </w:pPr>
            <w:r>
              <w:rPr>
                <w:spacing w:val="-12"/>
              </w:rPr>
              <w:t>中村</w:t>
            </w:r>
          </w:p>
        </w:tc>
        <w:tc>
          <w:tcPr>
            <w:tcW w:w="2175" w:type="dxa"/>
            <w:vAlign w:val="top"/>
          </w:tcPr>
          <w:p>
            <w:pPr>
              <w:pStyle w:val="TableText"/>
              <w:ind w:left="867"/>
              <w:spacing w:before="93" w:line="200" w:lineRule="auto"/>
              <w:rPr/>
            </w:pPr>
            <w:r>
              <w:rPr>
                <w:spacing w:val="-6"/>
              </w:rPr>
              <w:t>西南</w:t>
            </w:r>
          </w:p>
        </w:tc>
        <w:tc>
          <w:tcPr>
            <w:tcW w:w="2498" w:type="dxa"/>
            <w:vAlign w:val="top"/>
          </w:tcPr>
          <w:p>
            <w:pPr>
              <w:ind w:left="1009"/>
              <w:spacing w:before="138" w:line="187" w:lineRule="auto"/>
              <w:rPr>
                <w:rFonts w:ascii="Times New Roman" w:hAnsi="Times New Roman" w:eastAsia="Times New Roman" w:cs="Times New Roman"/>
                <w:sz w:val="24"/>
                <w:szCs w:val="24"/>
              </w:rPr>
            </w:pPr>
            <w:r>
              <w:rPr>
                <w:rFonts w:ascii="Times New Roman" w:hAnsi="Times New Roman" w:eastAsia="Times New Roman" w:cs="Times New Roman"/>
                <w:sz w:val="24"/>
                <w:szCs w:val="24"/>
                <w:spacing w:val="-1"/>
              </w:rPr>
              <w:t>4095</w:t>
            </w:r>
          </w:p>
        </w:tc>
        <w:tc>
          <w:tcPr>
            <w:tcW w:w="1544" w:type="dxa"/>
            <w:vAlign w:val="top"/>
          </w:tcPr>
          <w:p>
            <w:pPr>
              <w:pStyle w:val="TableText"/>
              <w:ind w:left="474"/>
              <w:spacing w:before="93" w:line="200" w:lineRule="auto"/>
              <w:rPr/>
            </w:pPr>
            <w:r>
              <w:rPr>
                <w:spacing w:val="-15"/>
              </w:rPr>
              <w:t>自然村</w:t>
            </w:r>
          </w:p>
        </w:tc>
        <w:tc>
          <w:tcPr>
            <w:tcW w:w="2698" w:type="dxa"/>
            <w:vAlign w:val="top"/>
            <w:tcBorders>
              <w:right w:val="nil"/>
            </w:tcBorders>
          </w:tcPr>
          <w:p>
            <w:pPr>
              <w:ind w:left="1197"/>
              <w:spacing w:before="138" w:line="187" w:lineRule="auto"/>
              <w:rPr>
                <w:rFonts w:ascii="Times New Roman" w:hAnsi="Times New Roman" w:eastAsia="Times New Roman" w:cs="Times New Roman"/>
                <w:sz w:val="24"/>
                <w:szCs w:val="24"/>
              </w:rPr>
            </w:pPr>
            <w:r>
              <w:rPr>
                <w:rFonts w:ascii="Times New Roman" w:hAnsi="Times New Roman" w:eastAsia="Times New Roman" w:cs="Times New Roman"/>
                <w:sz w:val="24"/>
                <w:szCs w:val="24"/>
                <w:spacing w:val="-7"/>
              </w:rPr>
              <w:t>184</w:t>
            </w:r>
          </w:p>
        </w:tc>
      </w:tr>
      <w:tr>
        <w:trPr>
          <w:trHeight w:val="364" w:hRule="atLeast"/>
        </w:trPr>
        <w:tc>
          <w:tcPr>
            <w:tcW w:w="1083" w:type="dxa"/>
            <w:vAlign w:val="top"/>
            <w:vMerge w:val="continue"/>
            <w:tcBorders>
              <w:left w:val="nil"/>
              <w:bottom w:val="nil"/>
              <w:top w:val="nil"/>
            </w:tcBorders>
          </w:tcPr>
          <w:p>
            <w:pPr>
              <w:rPr>
                <w:rFonts w:ascii="Arial"/>
                <w:sz w:val="21"/>
              </w:rPr>
            </w:pPr>
            <w:r/>
          </w:p>
        </w:tc>
        <w:tc>
          <w:tcPr>
            <w:tcW w:w="866" w:type="dxa"/>
            <w:vAlign w:val="top"/>
          </w:tcPr>
          <w:p>
            <w:pPr>
              <w:ind w:left="277"/>
              <w:spacing w:before="140" w:line="186" w:lineRule="auto"/>
              <w:rPr>
                <w:rFonts w:ascii="Times New Roman" w:hAnsi="Times New Roman" w:eastAsia="Times New Roman" w:cs="Times New Roman"/>
                <w:sz w:val="24"/>
                <w:szCs w:val="24"/>
              </w:rPr>
            </w:pPr>
            <w:r>
              <w:rPr>
                <w:rFonts w:ascii="Times New Roman" w:hAnsi="Times New Roman" w:eastAsia="Times New Roman" w:cs="Times New Roman"/>
                <w:sz w:val="24"/>
                <w:szCs w:val="24"/>
                <w:spacing w:val="-7"/>
              </w:rPr>
              <w:t>100</w:t>
            </w:r>
          </w:p>
        </w:tc>
        <w:tc>
          <w:tcPr>
            <w:tcW w:w="3096" w:type="dxa"/>
            <w:vAlign w:val="top"/>
          </w:tcPr>
          <w:p>
            <w:pPr>
              <w:pStyle w:val="TableText"/>
              <w:ind w:left="1326"/>
              <w:spacing w:before="93" w:line="200" w:lineRule="auto"/>
              <w:rPr/>
            </w:pPr>
            <w:r>
              <w:rPr>
                <w:spacing w:val="-6"/>
              </w:rPr>
              <w:t>江甲</w:t>
            </w:r>
          </w:p>
        </w:tc>
        <w:tc>
          <w:tcPr>
            <w:tcW w:w="2175" w:type="dxa"/>
            <w:vAlign w:val="top"/>
          </w:tcPr>
          <w:p>
            <w:pPr>
              <w:pStyle w:val="TableText"/>
              <w:ind w:left="987"/>
              <w:spacing w:before="127" w:line="174" w:lineRule="auto"/>
              <w:rPr/>
            </w:pPr>
            <w:r>
              <w:rPr/>
              <w:t>西</w:t>
            </w:r>
          </w:p>
        </w:tc>
        <w:tc>
          <w:tcPr>
            <w:tcW w:w="2498" w:type="dxa"/>
            <w:vAlign w:val="top"/>
          </w:tcPr>
          <w:p>
            <w:pPr>
              <w:ind w:left="1009"/>
              <w:spacing w:before="140" w:line="186" w:lineRule="auto"/>
              <w:rPr>
                <w:rFonts w:ascii="Times New Roman" w:hAnsi="Times New Roman" w:eastAsia="Times New Roman" w:cs="Times New Roman"/>
                <w:sz w:val="24"/>
                <w:szCs w:val="24"/>
              </w:rPr>
            </w:pPr>
            <w:r>
              <w:rPr>
                <w:rFonts w:ascii="Times New Roman" w:hAnsi="Times New Roman" w:eastAsia="Times New Roman" w:cs="Times New Roman"/>
                <w:sz w:val="24"/>
                <w:szCs w:val="24"/>
                <w:spacing w:val="-1"/>
              </w:rPr>
              <w:t>4637</w:t>
            </w:r>
          </w:p>
        </w:tc>
        <w:tc>
          <w:tcPr>
            <w:tcW w:w="1544" w:type="dxa"/>
            <w:vAlign w:val="top"/>
          </w:tcPr>
          <w:p>
            <w:pPr>
              <w:pStyle w:val="TableText"/>
              <w:ind w:left="474"/>
              <w:spacing w:before="93" w:line="200" w:lineRule="auto"/>
              <w:rPr/>
            </w:pPr>
            <w:r>
              <w:rPr>
                <w:spacing w:val="-15"/>
              </w:rPr>
              <w:t>自然村</w:t>
            </w:r>
          </w:p>
        </w:tc>
        <w:tc>
          <w:tcPr>
            <w:tcW w:w="2698" w:type="dxa"/>
            <w:vAlign w:val="top"/>
            <w:tcBorders>
              <w:right w:val="nil"/>
            </w:tcBorders>
          </w:tcPr>
          <w:p>
            <w:pPr>
              <w:ind w:left="1179"/>
              <w:spacing w:before="140" w:line="186" w:lineRule="auto"/>
              <w:rPr>
                <w:rFonts w:ascii="Times New Roman" w:hAnsi="Times New Roman" w:eastAsia="Times New Roman" w:cs="Times New Roman"/>
                <w:sz w:val="24"/>
                <w:szCs w:val="24"/>
              </w:rPr>
            </w:pPr>
            <w:r>
              <w:rPr>
                <w:rFonts w:ascii="Times New Roman" w:hAnsi="Times New Roman" w:eastAsia="Times New Roman" w:cs="Times New Roman"/>
                <w:sz w:val="24"/>
                <w:szCs w:val="24"/>
                <w:spacing w:val="-3"/>
              </w:rPr>
              <w:t>347</w:t>
            </w:r>
          </w:p>
        </w:tc>
      </w:tr>
      <w:tr>
        <w:trPr>
          <w:trHeight w:val="364" w:hRule="atLeast"/>
        </w:trPr>
        <w:tc>
          <w:tcPr>
            <w:tcW w:w="1083" w:type="dxa"/>
            <w:vAlign w:val="top"/>
            <w:vMerge w:val="continue"/>
            <w:tcBorders>
              <w:left w:val="nil"/>
              <w:bottom w:val="nil"/>
              <w:top w:val="nil"/>
            </w:tcBorders>
          </w:tcPr>
          <w:p>
            <w:pPr>
              <w:rPr>
                <w:rFonts w:ascii="Arial"/>
                <w:sz w:val="21"/>
              </w:rPr>
            </w:pPr>
            <w:r/>
          </w:p>
        </w:tc>
        <w:tc>
          <w:tcPr>
            <w:tcW w:w="866" w:type="dxa"/>
            <w:vAlign w:val="top"/>
          </w:tcPr>
          <w:p>
            <w:pPr>
              <w:ind w:left="277"/>
              <w:spacing w:before="140" w:line="186" w:lineRule="auto"/>
              <w:rPr>
                <w:rFonts w:ascii="Times New Roman" w:hAnsi="Times New Roman" w:eastAsia="Times New Roman" w:cs="Times New Roman"/>
                <w:sz w:val="24"/>
                <w:szCs w:val="24"/>
              </w:rPr>
            </w:pPr>
            <w:r>
              <w:rPr>
                <w:rFonts w:ascii="Times New Roman" w:hAnsi="Times New Roman" w:eastAsia="Times New Roman" w:cs="Times New Roman"/>
                <w:sz w:val="24"/>
                <w:szCs w:val="24"/>
                <w:spacing w:val="-7"/>
              </w:rPr>
              <w:t>101</w:t>
            </w:r>
          </w:p>
        </w:tc>
        <w:tc>
          <w:tcPr>
            <w:tcW w:w="3096" w:type="dxa"/>
            <w:vAlign w:val="top"/>
          </w:tcPr>
          <w:p>
            <w:pPr>
              <w:pStyle w:val="TableText"/>
              <w:ind w:left="1327"/>
              <w:spacing w:before="95" w:line="199" w:lineRule="auto"/>
              <w:rPr/>
            </w:pPr>
            <w:r>
              <w:rPr>
                <w:spacing w:val="-6"/>
              </w:rPr>
              <w:t>沈墅</w:t>
            </w:r>
          </w:p>
        </w:tc>
        <w:tc>
          <w:tcPr>
            <w:tcW w:w="2175" w:type="dxa"/>
            <w:vAlign w:val="top"/>
          </w:tcPr>
          <w:p>
            <w:pPr>
              <w:pStyle w:val="TableText"/>
              <w:ind w:left="863"/>
              <w:spacing w:before="95" w:line="199" w:lineRule="auto"/>
              <w:rPr/>
            </w:pPr>
            <w:r>
              <w:rPr>
                <w:spacing w:val="-5"/>
              </w:rPr>
              <w:t>东南</w:t>
            </w:r>
          </w:p>
        </w:tc>
        <w:tc>
          <w:tcPr>
            <w:tcW w:w="2498" w:type="dxa"/>
            <w:vAlign w:val="top"/>
          </w:tcPr>
          <w:p>
            <w:pPr>
              <w:ind w:left="1009"/>
              <w:spacing w:before="140" w:line="186" w:lineRule="auto"/>
              <w:rPr>
                <w:rFonts w:ascii="Times New Roman" w:hAnsi="Times New Roman" w:eastAsia="Times New Roman" w:cs="Times New Roman"/>
                <w:sz w:val="24"/>
                <w:szCs w:val="24"/>
              </w:rPr>
            </w:pPr>
            <w:r>
              <w:rPr>
                <w:rFonts w:ascii="Times New Roman" w:hAnsi="Times New Roman" w:eastAsia="Times New Roman" w:cs="Times New Roman"/>
                <w:sz w:val="24"/>
                <w:szCs w:val="24"/>
                <w:spacing w:val="-1"/>
              </w:rPr>
              <w:t>4223</w:t>
            </w:r>
          </w:p>
        </w:tc>
        <w:tc>
          <w:tcPr>
            <w:tcW w:w="1544" w:type="dxa"/>
            <w:vAlign w:val="top"/>
          </w:tcPr>
          <w:p>
            <w:pPr>
              <w:pStyle w:val="TableText"/>
              <w:ind w:left="474"/>
              <w:spacing w:before="95" w:line="199" w:lineRule="auto"/>
              <w:rPr/>
            </w:pPr>
            <w:r>
              <w:rPr>
                <w:spacing w:val="-15"/>
              </w:rPr>
              <w:t>自然村</w:t>
            </w:r>
          </w:p>
        </w:tc>
        <w:tc>
          <w:tcPr>
            <w:tcW w:w="2698" w:type="dxa"/>
            <w:vAlign w:val="top"/>
            <w:tcBorders>
              <w:right w:val="nil"/>
            </w:tcBorders>
          </w:tcPr>
          <w:p>
            <w:pPr>
              <w:ind w:left="1173"/>
              <w:spacing w:before="140" w:line="186" w:lineRule="auto"/>
              <w:rPr>
                <w:rFonts w:ascii="Times New Roman" w:hAnsi="Times New Roman" w:eastAsia="Times New Roman" w:cs="Times New Roman"/>
                <w:sz w:val="24"/>
                <w:szCs w:val="24"/>
              </w:rPr>
            </w:pPr>
            <w:r>
              <w:rPr>
                <w:rFonts w:ascii="Times New Roman" w:hAnsi="Times New Roman" w:eastAsia="Times New Roman" w:cs="Times New Roman"/>
                <w:sz w:val="24"/>
                <w:szCs w:val="24"/>
                <w:spacing w:val="-1"/>
              </w:rPr>
              <w:t>443</w:t>
            </w:r>
          </w:p>
        </w:tc>
      </w:tr>
      <w:tr>
        <w:trPr>
          <w:trHeight w:val="364" w:hRule="atLeast"/>
        </w:trPr>
        <w:tc>
          <w:tcPr>
            <w:tcW w:w="1083" w:type="dxa"/>
            <w:vAlign w:val="top"/>
            <w:vMerge w:val="continue"/>
            <w:tcBorders>
              <w:left w:val="nil"/>
              <w:bottom w:val="nil"/>
              <w:top w:val="nil"/>
            </w:tcBorders>
          </w:tcPr>
          <w:p>
            <w:pPr>
              <w:rPr>
                <w:rFonts w:ascii="Arial"/>
                <w:sz w:val="21"/>
              </w:rPr>
            </w:pPr>
            <w:r/>
          </w:p>
        </w:tc>
        <w:tc>
          <w:tcPr>
            <w:tcW w:w="866" w:type="dxa"/>
            <w:vAlign w:val="top"/>
          </w:tcPr>
          <w:p>
            <w:pPr>
              <w:ind w:left="277"/>
              <w:spacing w:before="141" w:line="185" w:lineRule="auto"/>
              <w:rPr>
                <w:rFonts w:ascii="Times New Roman" w:hAnsi="Times New Roman" w:eastAsia="Times New Roman" w:cs="Times New Roman"/>
                <w:sz w:val="24"/>
                <w:szCs w:val="24"/>
              </w:rPr>
            </w:pPr>
            <w:r>
              <w:rPr>
                <w:rFonts w:ascii="Times New Roman" w:hAnsi="Times New Roman" w:eastAsia="Times New Roman" w:cs="Times New Roman"/>
                <w:sz w:val="24"/>
                <w:szCs w:val="24"/>
                <w:spacing w:val="-7"/>
              </w:rPr>
              <w:t>102</w:t>
            </w:r>
          </w:p>
        </w:tc>
        <w:tc>
          <w:tcPr>
            <w:tcW w:w="3096" w:type="dxa"/>
            <w:vAlign w:val="top"/>
          </w:tcPr>
          <w:p>
            <w:pPr>
              <w:pStyle w:val="TableText"/>
              <w:ind w:left="1204"/>
              <w:spacing w:before="95" w:line="199" w:lineRule="auto"/>
              <w:rPr/>
            </w:pPr>
            <w:r>
              <w:rPr>
                <w:spacing w:val="-5"/>
              </w:rPr>
              <w:t>靳家村</w:t>
            </w:r>
          </w:p>
        </w:tc>
        <w:tc>
          <w:tcPr>
            <w:tcW w:w="2175" w:type="dxa"/>
            <w:vAlign w:val="top"/>
          </w:tcPr>
          <w:p>
            <w:pPr>
              <w:pStyle w:val="TableText"/>
              <w:ind w:left="989"/>
              <w:spacing w:before="95" w:line="199" w:lineRule="auto"/>
              <w:rPr/>
            </w:pPr>
            <w:r>
              <w:rPr/>
              <w:t>南</w:t>
            </w:r>
          </w:p>
        </w:tc>
        <w:tc>
          <w:tcPr>
            <w:tcW w:w="2498" w:type="dxa"/>
            <w:vAlign w:val="top"/>
          </w:tcPr>
          <w:p>
            <w:pPr>
              <w:ind w:left="1015"/>
              <w:spacing w:before="141" w:line="185" w:lineRule="auto"/>
              <w:rPr>
                <w:rFonts w:ascii="Times New Roman" w:hAnsi="Times New Roman" w:eastAsia="Times New Roman" w:cs="Times New Roman"/>
                <w:sz w:val="24"/>
                <w:szCs w:val="24"/>
              </w:rPr>
            </w:pPr>
            <w:r>
              <w:rPr>
                <w:rFonts w:ascii="Times New Roman" w:hAnsi="Times New Roman" w:eastAsia="Times New Roman" w:cs="Times New Roman"/>
                <w:sz w:val="24"/>
                <w:szCs w:val="24"/>
                <w:spacing w:val="-2"/>
              </w:rPr>
              <w:t>3669</w:t>
            </w:r>
          </w:p>
        </w:tc>
        <w:tc>
          <w:tcPr>
            <w:tcW w:w="1544" w:type="dxa"/>
            <w:vAlign w:val="top"/>
          </w:tcPr>
          <w:p>
            <w:pPr>
              <w:pStyle w:val="TableText"/>
              <w:ind w:left="474"/>
              <w:spacing w:before="95" w:line="199" w:lineRule="auto"/>
              <w:rPr/>
            </w:pPr>
            <w:r>
              <w:rPr>
                <w:spacing w:val="-15"/>
              </w:rPr>
              <w:t>自然村</w:t>
            </w:r>
          </w:p>
        </w:tc>
        <w:tc>
          <w:tcPr>
            <w:tcW w:w="2698" w:type="dxa"/>
            <w:vAlign w:val="top"/>
            <w:tcBorders>
              <w:right w:val="nil"/>
            </w:tcBorders>
          </w:tcPr>
          <w:p>
            <w:pPr>
              <w:ind w:left="1197"/>
              <w:spacing w:before="141" w:line="185" w:lineRule="auto"/>
              <w:rPr>
                <w:rFonts w:ascii="Times New Roman" w:hAnsi="Times New Roman" w:eastAsia="Times New Roman" w:cs="Times New Roman"/>
                <w:sz w:val="24"/>
                <w:szCs w:val="24"/>
              </w:rPr>
            </w:pPr>
            <w:r>
              <w:rPr>
                <w:rFonts w:ascii="Times New Roman" w:hAnsi="Times New Roman" w:eastAsia="Times New Roman" w:cs="Times New Roman"/>
                <w:sz w:val="24"/>
                <w:szCs w:val="24"/>
                <w:spacing w:val="-7"/>
              </w:rPr>
              <w:t>198</w:t>
            </w:r>
          </w:p>
        </w:tc>
      </w:tr>
      <w:tr>
        <w:trPr>
          <w:trHeight w:val="366" w:hRule="atLeast"/>
        </w:trPr>
        <w:tc>
          <w:tcPr>
            <w:tcW w:w="1083" w:type="dxa"/>
            <w:vAlign w:val="top"/>
            <w:vMerge w:val="continue"/>
            <w:tcBorders>
              <w:left w:val="nil"/>
              <w:bottom w:val="nil"/>
              <w:top w:val="nil"/>
            </w:tcBorders>
          </w:tcPr>
          <w:p>
            <w:pPr>
              <w:rPr>
                <w:rFonts w:ascii="Arial"/>
                <w:sz w:val="21"/>
              </w:rPr>
            </w:pPr>
            <w:r/>
          </w:p>
        </w:tc>
        <w:tc>
          <w:tcPr>
            <w:tcW w:w="866" w:type="dxa"/>
            <w:vAlign w:val="top"/>
          </w:tcPr>
          <w:p>
            <w:pPr>
              <w:ind w:left="277"/>
              <w:spacing w:before="144" w:line="184" w:lineRule="auto"/>
              <w:rPr>
                <w:rFonts w:ascii="Times New Roman" w:hAnsi="Times New Roman" w:eastAsia="Times New Roman" w:cs="Times New Roman"/>
                <w:sz w:val="24"/>
                <w:szCs w:val="24"/>
              </w:rPr>
            </w:pPr>
            <w:r>
              <w:rPr>
                <w:rFonts w:ascii="Times New Roman" w:hAnsi="Times New Roman" w:eastAsia="Times New Roman" w:cs="Times New Roman"/>
                <w:sz w:val="24"/>
                <w:szCs w:val="24"/>
                <w:spacing w:val="-7"/>
              </w:rPr>
              <w:t>103</w:t>
            </w:r>
          </w:p>
        </w:tc>
        <w:tc>
          <w:tcPr>
            <w:tcW w:w="3096" w:type="dxa"/>
            <w:vAlign w:val="top"/>
          </w:tcPr>
          <w:p>
            <w:pPr>
              <w:pStyle w:val="TableText"/>
              <w:ind w:left="1197"/>
              <w:spacing w:before="98" w:line="198" w:lineRule="auto"/>
              <w:rPr/>
            </w:pPr>
            <w:r>
              <w:rPr>
                <w:spacing w:val="-3"/>
              </w:rPr>
              <w:t>赵家村</w:t>
            </w:r>
          </w:p>
        </w:tc>
        <w:tc>
          <w:tcPr>
            <w:tcW w:w="2175" w:type="dxa"/>
            <w:vAlign w:val="top"/>
          </w:tcPr>
          <w:p>
            <w:pPr>
              <w:pStyle w:val="TableText"/>
              <w:ind w:left="983"/>
              <w:spacing w:before="98" w:line="198" w:lineRule="auto"/>
              <w:rPr/>
            </w:pPr>
            <w:r>
              <w:rPr/>
              <w:t>东</w:t>
            </w:r>
          </w:p>
        </w:tc>
        <w:tc>
          <w:tcPr>
            <w:tcW w:w="2498" w:type="dxa"/>
            <w:vAlign w:val="top"/>
          </w:tcPr>
          <w:p>
            <w:pPr>
              <w:ind w:left="1015"/>
              <w:spacing w:before="144" w:line="184" w:lineRule="auto"/>
              <w:rPr>
                <w:rFonts w:ascii="Times New Roman" w:hAnsi="Times New Roman" w:eastAsia="Times New Roman" w:cs="Times New Roman"/>
                <w:sz w:val="24"/>
                <w:szCs w:val="24"/>
              </w:rPr>
            </w:pPr>
            <w:r>
              <w:rPr>
                <w:rFonts w:ascii="Times New Roman" w:hAnsi="Times New Roman" w:eastAsia="Times New Roman" w:cs="Times New Roman"/>
                <w:sz w:val="24"/>
                <w:szCs w:val="24"/>
                <w:spacing w:val="-2"/>
              </w:rPr>
              <w:t>3257</w:t>
            </w:r>
          </w:p>
        </w:tc>
        <w:tc>
          <w:tcPr>
            <w:tcW w:w="1544" w:type="dxa"/>
            <w:vAlign w:val="top"/>
          </w:tcPr>
          <w:p>
            <w:pPr>
              <w:pStyle w:val="TableText"/>
              <w:ind w:left="474"/>
              <w:spacing w:before="98" w:line="198" w:lineRule="auto"/>
              <w:rPr/>
            </w:pPr>
            <w:r>
              <w:rPr>
                <w:spacing w:val="-15"/>
              </w:rPr>
              <w:t>自然村</w:t>
            </w:r>
          </w:p>
        </w:tc>
        <w:tc>
          <w:tcPr>
            <w:tcW w:w="2698" w:type="dxa"/>
            <w:vAlign w:val="top"/>
            <w:tcBorders>
              <w:right w:val="nil"/>
            </w:tcBorders>
          </w:tcPr>
          <w:p>
            <w:pPr>
              <w:ind w:left="1179"/>
              <w:spacing w:before="144" w:line="184" w:lineRule="auto"/>
              <w:rPr>
                <w:rFonts w:ascii="Times New Roman" w:hAnsi="Times New Roman" w:eastAsia="Times New Roman" w:cs="Times New Roman"/>
                <w:sz w:val="24"/>
                <w:szCs w:val="24"/>
              </w:rPr>
            </w:pPr>
            <w:r>
              <w:rPr>
                <w:rFonts w:ascii="Times New Roman" w:hAnsi="Times New Roman" w:eastAsia="Times New Roman" w:cs="Times New Roman"/>
                <w:sz w:val="24"/>
                <w:szCs w:val="24"/>
                <w:spacing w:val="-3"/>
              </w:rPr>
              <w:t>304</w:t>
            </w:r>
          </w:p>
        </w:tc>
      </w:tr>
      <w:tr>
        <w:trPr>
          <w:trHeight w:val="364" w:hRule="atLeast"/>
        </w:trPr>
        <w:tc>
          <w:tcPr>
            <w:tcW w:w="1083" w:type="dxa"/>
            <w:vAlign w:val="top"/>
            <w:vMerge w:val="continue"/>
            <w:tcBorders>
              <w:left w:val="nil"/>
              <w:bottom w:val="nil"/>
              <w:top w:val="nil"/>
            </w:tcBorders>
          </w:tcPr>
          <w:p>
            <w:pPr>
              <w:rPr>
                <w:rFonts w:ascii="Arial"/>
                <w:sz w:val="21"/>
              </w:rPr>
            </w:pPr>
            <w:r/>
          </w:p>
        </w:tc>
        <w:tc>
          <w:tcPr>
            <w:tcW w:w="866" w:type="dxa"/>
            <w:vAlign w:val="top"/>
          </w:tcPr>
          <w:p>
            <w:pPr>
              <w:ind w:left="277"/>
              <w:spacing w:before="143" w:line="183" w:lineRule="auto"/>
              <w:rPr>
                <w:rFonts w:ascii="Times New Roman" w:hAnsi="Times New Roman" w:eastAsia="Times New Roman" w:cs="Times New Roman"/>
                <w:sz w:val="24"/>
                <w:szCs w:val="24"/>
              </w:rPr>
            </w:pPr>
            <w:r>
              <w:rPr>
                <w:rFonts w:ascii="Times New Roman" w:hAnsi="Times New Roman" w:eastAsia="Times New Roman" w:cs="Times New Roman"/>
                <w:sz w:val="24"/>
                <w:szCs w:val="24"/>
                <w:spacing w:val="-7"/>
              </w:rPr>
              <w:t>104</w:t>
            </w:r>
          </w:p>
        </w:tc>
        <w:tc>
          <w:tcPr>
            <w:tcW w:w="3096" w:type="dxa"/>
            <w:vAlign w:val="top"/>
          </w:tcPr>
          <w:p>
            <w:pPr>
              <w:pStyle w:val="TableText"/>
              <w:ind w:left="1324"/>
              <w:spacing w:before="97" w:line="197" w:lineRule="auto"/>
              <w:rPr/>
            </w:pPr>
            <w:r>
              <w:rPr>
                <w:spacing w:val="-5"/>
              </w:rPr>
              <w:t>马沟</w:t>
            </w:r>
          </w:p>
        </w:tc>
        <w:tc>
          <w:tcPr>
            <w:tcW w:w="2175" w:type="dxa"/>
            <w:vAlign w:val="top"/>
          </w:tcPr>
          <w:p>
            <w:pPr>
              <w:pStyle w:val="TableText"/>
              <w:ind w:left="989"/>
              <w:spacing w:before="97" w:line="197" w:lineRule="auto"/>
              <w:rPr/>
            </w:pPr>
            <w:r>
              <w:rPr/>
              <w:t>南</w:t>
            </w:r>
          </w:p>
        </w:tc>
        <w:tc>
          <w:tcPr>
            <w:tcW w:w="2498" w:type="dxa"/>
            <w:vAlign w:val="top"/>
          </w:tcPr>
          <w:p>
            <w:pPr>
              <w:ind w:left="1015"/>
              <w:spacing w:before="143" w:line="183" w:lineRule="auto"/>
              <w:rPr>
                <w:rFonts w:ascii="Times New Roman" w:hAnsi="Times New Roman" w:eastAsia="Times New Roman" w:cs="Times New Roman"/>
                <w:sz w:val="24"/>
                <w:szCs w:val="24"/>
              </w:rPr>
            </w:pPr>
            <w:r>
              <w:rPr>
                <w:rFonts w:ascii="Times New Roman" w:hAnsi="Times New Roman" w:eastAsia="Times New Roman" w:cs="Times New Roman"/>
                <w:sz w:val="24"/>
                <w:szCs w:val="24"/>
                <w:spacing w:val="-2"/>
              </w:rPr>
              <w:t>3553</w:t>
            </w:r>
          </w:p>
        </w:tc>
        <w:tc>
          <w:tcPr>
            <w:tcW w:w="1544" w:type="dxa"/>
            <w:vAlign w:val="top"/>
          </w:tcPr>
          <w:p>
            <w:pPr>
              <w:pStyle w:val="TableText"/>
              <w:ind w:left="474"/>
              <w:spacing w:before="97" w:line="197" w:lineRule="auto"/>
              <w:rPr/>
            </w:pPr>
            <w:r>
              <w:rPr>
                <w:spacing w:val="-15"/>
              </w:rPr>
              <w:t>自然村</w:t>
            </w:r>
          </w:p>
        </w:tc>
        <w:tc>
          <w:tcPr>
            <w:tcW w:w="2698" w:type="dxa"/>
            <w:vAlign w:val="top"/>
            <w:tcBorders>
              <w:right w:val="nil"/>
            </w:tcBorders>
          </w:tcPr>
          <w:p>
            <w:pPr>
              <w:ind w:left="1174"/>
              <w:spacing w:before="143" w:line="183" w:lineRule="auto"/>
              <w:rPr>
                <w:rFonts w:ascii="Times New Roman" w:hAnsi="Times New Roman" w:eastAsia="Times New Roman" w:cs="Times New Roman"/>
                <w:sz w:val="24"/>
                <w:szCs w:val="24"/>
              </w:rPr>
            </w:pPr>
            <w:r>
              <w:rPr>
                <w:rFonts w:ascii="Times New Roman" w:hAnsi="Times New Roman" w:eastAsia="Times New Roman" w:cs="Times New Roman"/>
                <w:sz w:val="24"/>
                <w:szCs w:val="24"/>
                <w:spacing w:val="-2"/>
              </w:rPr>
              <w:t>201</w:t>
            </w:r>
          </w:p>
        </w:tc>
      </w:tr>
      <w:tr>
        <w:trPr>
          <w:trHeight w:val="364" w:hRule="atLeast"/>
        </w:trPr>
        <w:tc>
          <w:tcPr>
            <w:tcW w:w="1083" w:type="dxa"/>
            <w:vAlign w:val="top"/>
            <w:vMerge w:val="continue"/>
            <w:tcBorders>
              <w:left w:val="nil"/>
              <w:bottom w:val="nil"/>
              <w:top w:val="nil"/>
            </w:tcBorders>
          </w:tcPr>
          <w:p>
            <w:pPr>
              <w:rPr>
                <w:rFonts w:ascii="Arial"/>
                <w:sz w:val="21"/>
              </w:rPr>
            </w:pPr>
            <w:r/>
          </w:p>
        </w:tc>
        <w:tc>
          <w:tcPr>
            <w:tcW w:w="866" w:type="dxa"/>
            <w:vAlign w:val="top"/>
          </w:tcPr>
          <w:p>
            <w:pPr>
              <w:ind w:left="277"/>
              <w:spacing w:before="143" w:line="183" w:lineRule="auto"/>
              <w:rPr>
                <w:rFonts w:ascii="Times New Roman" w:hAnsi="Times New Roman" w:eastAsia="Times New Roman" w:cs="Times New Roman"/>
                <w:sz w:val="24"/>
                <w:szCs w:val="24"/>
              </w:rPr>
            </w:pPr>
            <w:r>
              <w:rPr>
                <w:rFonts w:ascii="Times New Roman" w:hAnsi="Times New Roman" w:eastAsia="Times New Roman" w:cs="Times New Roman"/>
                <w:sz w:val="24"/>
                <w:szCs w:val="24"/>
                <w:spacing w:val="-7"/>
              </w:rPr>
              <w:t>105</w:t>
            </w:r>
          </w:p>
        </w:tc>
        <w:tc>
          <w:tcPr>
            <w:tcW w:w="3096" w:type="dxa"/>
            <w:vAlign w:val="top"/>
          </w:tcPr>
          <w:p>
            <w:pPr>
              <w:pStyle w:val="TableText"/>
              <w:ind w:left="1210"/>
              <w:spacing w:before="97" w:line="197" w:lineRule="auto"/>
              <w:rPr/>
            </w:pPr>
            <w:r>
              <w:rPr>
                <w:spacing w:val="-6"/>
              </w:rPr>
              <w:t>苏巷里</w:t>
            </w:r>
          </w:p>
        </w:tc>
        <w:tc>
          <w:tcPr>
            <w:tcW w:w="2175" w:type="dxa"/>
            <w:vAlign w:val="top"/>
          </w:tcPr>
          <w:p>
            <w:pPr>
              <w:pStyle w:val="TableText"/>
              <w:ind w:left="989"/>
              <w:spacing w:before="97" w:line="197" w:lineRule="auto"/>
              <w:rPr/>
            </w:pPr>
            <w:r>
              <w:rPr/>
              <w:t>南</w:t>
            </w:r>
          </w:p>
        </w:tc>
        <w:tc>
          <w:tcPr>
            <w:tcW w:w="2498" w:type="dxa"/>
            <w:vAlign w:val="top"/>
          </w:tcPr>
          <w:p>
            <w:pPr>
              <w:ind w:left="1009"/>
              <w:spacing w:before="143" w:line="183" w:lineRule="auto"/>
              <w:rPr>
                <w:rFonts w:ascii="Times New Roman" w:hAnsi="Times New Roman" w:eastAsia="Times New Roman" w:cs="Times New Roman"/>
                <w:sz w:val="24"/>
                <w:szCs w:val="24"/>
              </w:rPr>
            </w:pPr>
            <w:r>
              <w:rPr>
                <w:rFonts w:ascii="Times New Roman" w:hAnsi="Times New Roman" w:eastAsia="Times New Roman" w:cs="Times New Roman"/>
                <w:sz w:val="24"/>
                <w:szCs w:val="24"/>
                <w:spacing w:val="-1"/>
              </w:rPr>
              <w:t>4393</w:t>
            </w:r>
          </w:p>
        </w:tc>
        <w:tc>
          <w:tcPr>
            <w:tcW w:w="1544" w:type="dxa"/>
            <w:vAlign w:val="top"/>
          </w:tcPr>
          <w:p>
            <w:pPr>
              <w:pStyle w:val="TableText"/>
              <w:ind w:left="474"/>
              <w:spacing w:before="97" w:line="197" w:lineRule="auto"/>
              <w:rPr/>
            </w:pPr>
            <w:r>
              <w:rPr>
                <w:spacing w:val="-15"/>
              </w:rPr>
              <w:t>自然村</w:t>
            </w:r>
          </w:p>
        </w:tc>
        <w:tc>
          <w:tcPr>
            <w:tcW w:w="2698" w:type="dxa"/>
            <w:vAlign w:val="top"/>
            <w:tcBorders>
              <w:right w:val="nil"/>
            </w:tcBorders>
          </w:tcPr>
          <w:p>
            <w:pPr>
              <w:ind w:left="1179"/>
              <w:spacing w:before="143" w:line="183" w:lineRule="auto"/>
              <w:rPr>
                <w:rFonts w:ascii="Times New Roman" w:hAnsi="Times New Roman" w:eastAsia="Times New Roman" w:cs="Times New Roman"/>
                <w:sz w:val="24"/>
                <w:szCs w:val="24"/>
              </w:rPr>
            </w:pPr>
            <w:r>
              <w:rPr>
                <w:rFonts w:ascii="Times New Roman" w:hAnsi="Times New Roman" w:eastAsia="Times New Roman" w:cs="Times New Roman"/>
                <w:sz w:val="24"/>
                <w:szCs w:val="24"/>
                <w:spacing w:val="-3"/>
              </w:rPr>
              <w:t>355</w:t>
            </w:r>
          </w:p>
        </w:tc>
      </w:tr>
      <w:tr>
        <w:trPr>
          <w:trHeight w:val="364" w:hRule="atLeast"/>
        </w:trPr>
        <w:tc>
          <w:tcPr>
            <w:tcW w:w="1083" w:type="dxa"/>
            <w:vAlign w:val="top"/>
            <w:vMerge w:val="continue"/>
            <w:tcBorders>
              <w:left w:val="nil"/>
              <w:bottom w:val="nil"/>
              <w:top w:val="nil"/>
            </w:tcBorders>
          </w:tcPr>
          <w:p>
            <w:pPr>
              <w:rPr>
                <w:rFonts w:ascii="Arial"/>
                <w:sz w:val="21"/>
              </w:rPr>
            </w:pPr>
            <w:r/>
          </w:p>
        </w:tc>
        <w:tc>
          <w:tcPr>
            <w:tcW w:w="866" w:type="dxa"/>
            <w:vAlign w:val="top"/>
          </w:tcPr>
          <w:p>
            <w:pPr>
              <w:ind w:left="277"/>
              <w:spacing w:before="144" w:line="182" w:lineRule="auto"/>
              <w:rPr>
                <w:rFonts w:ascii="Times New Roman" w:hAnsi="Times New Roman" w:eastAsia="Times New Roman" w:cs="Times New Roman"/>
                <w:sz w:val="24"/>
                <w:szCs w:val="24"/>
              </w:rPr>
            </w:pPr>
            <w:r>
              <w:rPr>
                <w:rFonts w:ascii="Times New Roman" w:hAnsi="Times New Roman" w:eastAsia="Times New Roman" w:cs="Times New Roman"/>
                <w:sz w:val="24"/>
                <w:szCs w:val="24"/>
                <w:spacing w:val="-7"/>
              </w:rPr>
              <w:t>106</w:t>
            </w:r>
          </w:p>
        </w:tc>
        <w:tc>
          <w:tcPr>
            <w:tcW w:w="3096" w:type="dxa"/>
            <w:vAlign w:val="top"/>
          </w:tcPr>
          <w:p>
            <w:pPr>
              <w:pStyle w:val="TableText"/>
              <w:ind w:left="1318"/>
              <w:spacing w:before="99" w:line="196" w:lineRule="auto"/>
              <w:rPr/>
            </w:pPr>
            <w:r>
              <w:rPr>
                <w:spacing w:val="-4"/>
              </w:rPr>
              <w:t>徐家</w:t>
            </w:r>
          </w:p>
        </w:tc>
        <w:tc>
          <w:tcPr>
            <w:tcW w:w="2175" w:type="dxa"/>
            <w:vAlign w:val="top"/>
          </w:tcPr>
          <w:p>
            <w:pPr>
              <w:pStyle w:val="TableText"/>
              <w:ind w:left="989"/>
              <w:spacing w:before="99" w:line="196" w:lineRule="auto"/>
              <w:rPr/>
            </w:pPr>
            <w:r>
              <w:rPr/>
              <w:t>南</w:t>
            </w:r>
          </w:p>
        </w:tc>
        <w:tc>
          <w:tcPr>
            <w:tcW w:w="2498" w:type="dxa"/>
            <w:vAlign w:val="top"/>
          </w:tcPr>
          <w:p>
            <w:pPr>
              <w:ind w:left="1011"/>
              <w:spacing w:before="144" w:line="182" w:lineRule="auto"/>
              <w:rPr>
                <w:rFonts w:ascii="Times New Roman" w:hAnsi="Times New Roman" w:eastAsia="Times New Roman" w:cs="Times New Roman"/>
                <w:sz w:val="24"/>
                <w:szCs w:val="24"/>
              </w:rPr>
            </w:pPr>
            <w:r>
              <w:rPr>
                <w:rFonts w:ascii="Times New Roman" w:hAnsi="Times New Roman" w:eastAsia="Times New Roman" w:cs="Times New Roman"/>
                <w:sz w:val="24"/>
                <w:szCs w:val="24"/>
                <w:spacing w:val="-1"/>
              </w:rPr>
              <w:t>2531</w:t>
            </w:r>
          </w:p>
        </w:tc>
        <w:tc>
          <w:tcPr>
            <w:tcW w:w="1544" w:type="dxa"/>
            <w:vAlign w:val="top"/>
          </w:tcPr>
          <w:p>
            <w:pPr>
              <w:pStyle w:val="TableText"/>
              <w:ind w:left="474"/>
              <w:spacing w:before="99" w:line="196" w:lineRule="auto"/>
              <w:rPr/>
            </w:pPr>
            <w:r>
              <w:rPr>
                <w:spacing w:val="-15"/>
              </w:rPr>
              <w:t>自然村</w:t>
            </w:r>
          </w:p>
        </w:tc>
        <w:tc>
          <w:tcPr>
            <w:tcW w:w="2698" w:type="dxa"/>
            <w:vAlign w:val="top"/>
            <w:tcBorders>
              <w:right w:val="nil"/>
            </w:tcBorders>
          </w:tcPr>
          <w:p>
            <w:pPr>
              <w:ind w:left="1174"/>
              <w:spacing w:before="144" w:line="182" w:lineRule="auto"/>
              <w:rPr>
                <w:rFonts w:ascii="Times New Roman" w:hAnsi="Times New Roman" w:eastAsia="Times New Roman" w:cs="Times New Roman"/>
                <w:sz w:val="24"/>
                <w:szCs w:val="24"/>
              </w:rPr>
            </w:pPr>
            <w:r>
              <w:rPr>
                <w:rFonts w:ascii="Times New Roman" w:hAnsi="Times New Roman" w:eastAsia="Times New Roman" w:cs="Times New Roman"/>
                <w:sz w:val="24"/>
                <w:szCs w:val="24"/>
                <w:spacing w:val="-2"/>
              </w:rPr>
              <w:t>257</w:t>
            </w:r>
          </w:p>
        </w:tc>
      </w:tr>
      <w:tr>
        <w:trPr>
          <w:trHeight w:val="363" w:hRule="atLeast"/>
        </w:trPr>
        <w:tc>
          <w:tcPr>
            <w:tcW w:w="1083" w:type="dxa"/>
            <w:vAlign w:val="top"/>
            <w:vMerge w:val="continue"/>
            <w:tcBorders>
              <w:left w:val="nil"/>
              <w:bottom w:val="nil"/>
              <w:top w:val="nil"/>
            </w:tcBorders>
          </w:tcPr>
          <w:p>
            <w:pPr>
              <w:rPr>
                <w:rFonts w:ascii="Arial"/>
                <w:sz w:val="21"/>
              </w:rPr>
            </w:pPr>
            <w:r/>
          </w:p>
        </w:tc>
        <w:tc>
          <w:tcPr>
            <w:tcW w:w="866" w:type="dxa"/>
            <w:vAlign w:val="top"/>
          </w:tcPr>
          <w:p>
            <w:pPr>
              <w:ind w:left="277"/>
              <w:spacing w:before="144" w:line="181" w:lineRule="auto"/>
              <w:rPr>
                <w:rFonts w:ascii="Times New Roman" w:hAnsi="Times New Roman" w:eastAsia="Times New Roman" w:cs="Times New Roman"/>
                <w:sz w:val="24"/>
                <w:szCs w:val="24"/>
              </w:rPr>
            </w:pPr>
            <w:r>
              <w:rPr>
                <w:rFonts w:ascii="Times New Roman" w:hAnsi="Times New Roman" w:eastAsia="Times New Roman" w:cs="Times New Roman"/>
                <w:sz w:val="24"/>
                <w:szCs w:val="24"/>
                <w:spacing w:val="-7"/>
              </w:rPr>
              <w:t>107</w:t>
            </w:r>
          </w:p>
        </w:tc>
        <w:tc>
          <w:tcPr>
            <w:tcW w:w="3096" w:type="dxa"/>
            <w:vAlign w:val="top"/>
          </w:tcPr>
          <w:p>
            <w:pPr>
              <w:pStyle w:val="TableText"/>
              <w:ind w:left="965"/>
              <w:spacing w:before="99" w:line="195" w:lineRule="auto"/>
              <w:rPr/>
            </w:pPr>
            <w:r>
              <w:rPr>
                <w:spacing w:val="-4"/>
              </w:rPr>
              <w:t>积庆马场村</w:t>
            </w:r>
          </w:p>
        </w:tc>
        <w:tc>
          <w:tcPr>
            <w:tcW w:w="2175" w:type="dxa"/>
            <w:vAlign w:val="top"/>
          </w:tcPr>
          <w:p>
            <w:pPr>
              <w:pStyle w:val="TableText"/>
              <w:ind w:left="867"/>
              <w:spacing w:before="99" w:line="195" w:lineRule="auto"/>
              <w:rPr/>
            </w:pPr>
            <w:r>
              <w:rPr>
                <w:spacing w:val="-6"/>
              </w:rPr>
              <w:t>西南</w:t>
            </w:r>
          </w:p>
        </w:tc>
        <w:tc>
          <w:tcPr>
            <w:tcW w:w="2498" w:type="dxa"/>
            <w:vAlign w:val="top"/>
          </w:tcPr>
          <w:p>
            <w:pPr>
              <w:ind w:left="1009"/>
              <w:spacing w:before="144" w:line="181" w:lineRule="auto"/>
              <w:rPr>
                <w:rFonts w:ascii="Times New Roman" w:hAnsi="Times New Roman" w:eastAsia="Times New Roman" w:cs="Times New Roman"/>
                <w:sz w:val="24"/>
                <w:szCs w:val="24"/>
              </w:rPr>
            </w:pPr>
            <w:r>
              <w:rPr>
                <w:rFonts w:ascii="Times New Roman" w:hAnsi="Times New Roman" w:eastAsia="Times New Roman" w:cs="Times New Roman"/>
                <w:sz w:val="24"/>
                <w:szCs w:val="24"/>
                <w:spacing w:val="-1"/>
              </w:rPr>
              <w:t>4924</w:t>
            </w:r>
          </w:p>
        </w:tc>
        <w:tc>
          <w:tcPr>
            <w:tcW w:w="1544" w:type="dxa"/>
            <w:vAlign w:val="top"/>
          </w:tcPr>
          <w:p>
            <w:pPr>
              <w:pStyle w:val="TableText"/>
              <w:ind w:left="474"/>
              <w:spacing w:before="99" w:line="195" w:lineRule="auto"/>
              <w:rPr/>
            </w:pPr>
            <w:r>
              <w:rPr>
                <w:spacing w:val="-15"/>
              </w:rPr>
              <w:t>自然村</w:t>
            </w:r>
          </w:p>
        </w:tc>
        <w:tc>
          <w:tcPr>
            <w:tcW w:w="2698" w:type="dxa"/>
            <w:vAlign w:val="top"/>
            <w:tcBorders>
              <w:right w:val="nil"/>
            </w:tcBorders>
          </w:tcPr>
          <w:p>
            <w:pPr>
              <w:ind w:left="1197"/>
              <w:spacing w:before="144" w:line="181" w:lineRule="auto"/>
              <w:rPr>
                <w:rFonts w:ascii="Times New Roman" w:hAnsi="Times New Roman" w:eastAsia="Times New Roman" w:cs="Times New Roman"/>
                <w:sz w:val="24"/>
                <w:szCs w:val="24"/>
              </w:rPr>
            </w:pPr>
            <w:r>
              <w:rPr>
                <w:rFonts w:ascii="Times New Roman" w:hAnsi="Times New Roman" w:eastAsia="Times New Roman" w:cs="Times New Roman"/>
                <w:sz w:val="24"/>
                <w:szCs w:val="24"/>
                <w:spacing w:val="-7"/>
              </w:rPr>
              <w:t>198</w:t>
            </w:r>
          </w:p>
        </w:tc>
      </w:tr>
      <w:tr>
        <w:trPr>
          <w:trHeight w:val="390" w:hRule="atLeast"/>
        </w:trPr>
        <w:tc>
          <w:tcPr>
            <w:tcW w:w="1083" w:type="dxa"/>
            <w:vAlign w:val="top"/>
            <w:vMerge w:val="continue"/>
            <w:tcBorders>
              <w:left w:val="nil"/>
              <w:bottom w:val="single" w:color="000000" w:sz="10" w:space="0"/>
              <w:top w:val="nil"/>
            </w:tcBorders>
          </w:tcPr>
          <w:p>
            <w:pPr>
              <w:rPr>
                <w:rFonts w:ascii="Arial"/>
                <w:sz w:val="21"/>
              </w:rPr>
            </w:pPr>
            <w:r/>
          </w:p>
        </w:tc>
        <w:tc>
          <w:tcPr>
            <w:tcW w:w="866" w:type="dxa"/>
            <w:vAlign w:val="top"/>
            <w:tcBorders>
              <w:bottom w:val="single" w:color="000000" w:sz="10" w:space="0"/>
            </w:tcBorders>
          </w:tcPr>
          <w:p>
            <w:pPr>
              <w:ind w:left="277"/>
              <w:spacing w:before="146" w:line="203" w:lineRule="auto"/>
              <w:rPr>
                <w:rFonts w:ascii="Times New Roman" w:hAnsi="Times New Roman" w:eastAsia="Times New Roman" w:cs="Times New Roman"/>
                <w:sz w:val="24"/>
                <w:szCs w:val="24"/>
              </w:rPr>
            </w:pPr>
            <w:r>
              <w:rPr>
                <w:rFonts w:ascii="Times New Roman" w:hAnsi="Times New Roman" w:eastAsia="Times New Roman" w:cs="Times New Roman"/>
                <w:sz w:val="24"/>
                <w:szCs w:val="24"/>
                <w:spacing w:val="-7"/>
              </w:rPr>
              <w:t>108</w:t>
            </w:r>
          </w:p>
        </w:tc>
        <w:tc>
          <w:tcPr>
            <w:tcW w:w="3096" w:type="dxa"/>
            <w:vAlign w:val="top"/>
            <w:tcBorders>
              <w:bottom w:val="single" w:color="000000" w:sz="10" w:space="0"/>
            </w:tcBorders>
          </w:tcPr>
          <w:p>
            <w:pPr>
              <w:pStyle w:val="TableText"/>
              <w:ind w:left="1322"/>
              <w:spacing w:before="100" w:line="215" w:lineRule="auto"/>
              <w:rPr/>
            </w:pPr>
            <w:r>
              <w:rPr>
                <w:spacing w:val="-5"/>
              </w:rPr>
              <w:t>邹甲</w:t>
            </w:r>
          </w:p>
        </w:tc>
        <w:tc>
          <w:tcPr>
            <w:tcW w:w="2175" w:type="dxa"/>
            <w:vAlign w:val="top"/>
            <w:tcBorders>
              <w:bottom w:val="single" w:color="000000" w:sz="10" w:space="0"/>
            </w:tcBorders>
          </w:tcPr>
          <w:p>
            <w:pPr>
              <w:pStyle w:val="TableText"/>
              <w:ind w:left="987"/>
              <w:spacing w:before="133" w:line="187" w:lineRule="auto"/>
              <w:rPr/>
            </w:pPr>
            <w:r>
              <w:rPr/>
              <w:t>西</w:t>
            </w:r>
          </w:p>
        </w:tc>
        <w:tc>
          <w:tcPr>
            <w:tcW w:w="2498" w:type="dxa"/>
            <w:vAlign w:val="top"/>
            <w:tcBorders>
              <w:bottom w:val="single" w:color="000000" w:sz="10" w:space="0"/>
            </w:tcBorders>
          </w:tcPr>
          <w:p>
            <w:pPr>
              <w:ind w:left="1011"/>
              <w:spacing w:before="146" w:line="203" w:lineRule="auto"/>
              <w:rPr>
                <w:rFonts w:ascii="Times New Roman" w:hAnsi="Times New Roman" w:eastAsia="Times New Roman" w:cs="Times New Roman"/>
                <w:sz w:val="24"/>
                <w:szCs w:val="24"/>
              </w:rPr>
            </w:pPr>
            <w:r>
              <w:rPr>
                <w:rFonts w:ascii="Times New Roman" w:hAnsi="Times New Roman" w:eastAsia="Times New Roman" w:cs="Times New Roman"/>
                <w:sz w:val="24"/>
                <w:szCs w:val="24"/>
                <w:spacing w:val="-1"/>
              </w:rPr>
              <w:t>2040</w:t>
            </w:r>
          </w:p>
        </w:tc>
        <w:tc>
          <w:tcPr>
            <w:tcW w:w="1544" w:type="dxa"/>
            <w:vAlign w:val="top"/>
            <w:tcBorders>
              <w:bottom w:val="single" w:color="000000" w:sz="10" w:space="0"/>
            </w:tcBorders>
          </w:tcPr>
          <w:p>
            <w:pPr>
              <w:pStyle w:val="TableText"/>
              <w:ind w:left="474"/>
              <w:spacing w:before="100" w:line="215" w:lineRule="auto"/>
              <w:rPr/>
            </w:pPr>
            <w:r>
              <w:rPr>
                <w:spacing w:val="-15"/>
              </w:rPr>
              <w:t>自然村</w:t>
            </w:r>
          </w:p>
        </w:tc>
        <w:tc>
          <w:tcPr>
            <w:tcW w:w="2698" w:type="dxa"/>
            <w:vAlign w:val="top"/>
            <w:tcBorders>
              <w:right w:val="nil"/>
              <w:bottom w:val="single" w:color="000000" w:sz="10" w:space="0"/>
            </w:tcBorders>
          </w:tcPr>
          <w:p>
            <w:pPr>
              <w:ind w:left="1179"/>
              <w:spacing w:before="146" w:line="203" w:lineRule="auto"/>
              <w:rPr>
                <w:rFonts w:ascii="Times New Roman" w:hAnsi="Times New Roman" w:eastAsia="Times New Roman" w:cs="Times New Roman"/>
                <w:sz w:val="24"/>
                <w:szCs w:val="24"/>
              </w:rPr>
            </w:pPr>
            <w:r>
              <w:rPr>
                <w:rFonts w:ascii="Times New Roman" w:hAnsi="Times New Roman" w:eastAsia="Times New Roman" w:cs="Times New Roman"/>
                <w:sz w:val="24"/>
                <w:szCs w:val="24"/>
                <w:spacing w:val="-3"/>
              </w:rPr>
              <w:t>337</w:t>
            </w:r>
          </w:p>
        </w:tc>
      </w:tr>
    </w:tbl>
    <w:p>
      <w:pPr>
        <w:pStyle w:val="BodyText"/>
        <w:spacing w:line="167" w:lineRule="exact"/>
        <w:rPr>
          <w:sz w:val="14"/>
        </w:rPr>
      </w:pPr>
      <w:r/>
    </w:p>
    <w:p>
      <w:pPr>
        <w:spacing w:line="167" w:lineRule="exact"/>
        <w:sectPr>
          <w:footerReference w:type="default" r:id="rId32"/>
          <w:pgSz w:w="16839" w:h="11907"/>
          <w:pgMar w:top="1012" w:right="1437" w:bottom="1356" w:left="1440" w:header="0" w:footer="1155" w:gutter="0"/>
        </w:sectPr>
        <w:rPr>
          <w:sz w:val="14"/>
          <w:szCs w:val="14"/>
        </w:rPr>
      </w:pPr>
    </w:p>
    <w:p>
      <w:pPr>
        <w:spacing w:before="186"/>
        <w:rPr/>
      </w:pPr>
      <w:r/>
    </w:p>
    <w:tbl>
      <w:tblPr>
        <w:tblStyle w:val="TableNormal"/>
        <w:tblW w:w="13960" w:type="dxa"/>
        <w:tblInd w:w="0" w:type="dxa"/>
        <w:tblLayout w:type="fixed"/>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Pr>
      <w:tblGrid>
        <w:gridCol w:w="1083"/>
        <w:gridCol w:w="866"/>
        <w:gridCol w:w="3096"/>
        <w:gridCol w:w="2175"/>
        <w:gridCol w:w="2498"/>
        <w:gridCol w:w="1544"/>
        <w:gridCol w:w="2698"/>
      </w:tblGrid>
      <w:tr>
        <w:trPr>
          <w:trHeight w:val="370" w:hRule="atLeast"/>
        </w:trPr>
        <w:tc>
          <w:tcPr>
            <w:tcW w:w="1083" w:type="dxa"/>
            <w:vAlign w:val="top"/>
            <w:tcBorders>
              <w:left w:val="nil"/>
              <w:top w:val="single" w:color="000000" w:sz="10" w:space="0"/>
            </w:tcBorders>
          </w:tcPr>
          <w:p>
            <w:pPr>
              <w:pStyle w:val="TableText"/>
              <w:ind w:left="336"/>
              <w:spacing w:before="88" w:line="209" w:lineRule="auto"/>
              <w:rPr/>
            </w:pPr>
            <w:r>
              <w:rPr>
                <w:b/>
                <w:bCs/>
                <w:spacing w:val="-12"/>
              </w:rPr>
              <w:t>类别</w:t>
            </w:r>
          </w:p>
        </w:tc>
        <w:tc>
          <w:tcPr>
            <w:tcW w:w="12877" w:type="dxa"/>
            <w:vAlign w:val="top"/>
            <w:gridSpan w:val="6"/>
            <w:tcBorders>
              <w:right w:val="nil"/>
              <w:top w:val="single" w:color="000000" w:sz="10" w:space="0"/>
            </w:tcBorders>
          </w:tcPr>
          <w:p>
            <w:pPr>
              <w:pStyle w:val="TableText"/>
              <w:ind w:left="5772"/>
              <w:spacing w:before="88" w:line="209" w:lineRule="auto"/>
              <w:rPr/>
            </w:pPr>
            <w:r>
              <w:rPr>
                <w:b/>
                <w:bCs/>
                <w:spacing w:val="-14"/>
              </w:rPr>
              <w:t>环境敏感特征</w:t>
            </w:r>
          </w:p>
        </w:tc>
      </w:tr>
      <w:tr>
        <w:trPr>
          <w:trHeight w:val="363" w:hRule="atLeast"/>
        </w:trPr>
        <w:tc>
          <w:tcPr>
            <w:tcW w:w="1083" w:type="dxa"/>
            <w:vAlign w:val="top"/>
            <w:vMerge w:val="restart"/>
            <w:tcBorders>
              <w:left w:val="nil"/>
              <w:bottom w:val="nil"/>
            </w:tcBorders>
          </w:tcPr>
          <w:p>
            <w:pPr>
              <w:rPr>
                <w:rFonts w:ascii="Arial"/>
                <w:sz w:val="21"/>
              </w:rPr>
            </w:pPr>
            <w:r/>
          </w:p>
        </w:tc>
        <w:tc>
          <w:tcPr>
            <w:tcW w:w="866" w:type="dxa"/>
            <w:vAlign w:val="top"/>
          </w:tcPr>
          <w:p>
            <w:pPr>
              <w:ind w:left="277"/>
              <w:spacing w:before="123" w:line="20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spacing w:val="-7"/>
              </w:rPr>
              <w:t>109</w:t>
            </w:r>
          </w:p>
        </w:tc>
        <w:tc>
          <w:tcPr>
            <w:tcW w:w="3096" w:type="dxa"/>
            <w:vAlign w:val="top"/>
          </w:tcPr>
          <w:p>
            <w:pPr>
              <w:pStyle w:val="TableText"/>
              <w:ind w:left="1201"/>
              <w:spacing w:before="77" w:line="212" w:lineRule="auto"/>
              <w:rPr/>
            </w:pPr>
            <w:r>
              <w:rPr>
                <w:spacing w:val="-4"/>
              </w:rPr>
              <w:t>潘家村</w:t>
            </w:r>
          </w:p>
        </w:tc>
        <w:tc>
          <w:tcPr>
            <w:tcW w:w="2175" w:type="dxa"/>
            <w:vAlign w:val="top"/>
          </w:tcPr>
          <w:p>
            <w:pPr>
              <w:pStyle w:val="TableText"/>
              <w:ind w:left="863"/>
              <w:spacing w:before="77" w:line="212" w:lineRule="auto"/>
              <w:rPr/>
            </w:pPr>
            <w:r>
              <w:rPr>
                <w:spacing w:val="-5"/>
              </w:rPr>
              <w:t>东南</w:t>
            </w:r>
          </w:p>
        </w:tc>
        <w:tc>
          <w:tcPr>
            <w:tcW w:w="2498" w:type="dxa"/>
            <w:vAlign w:val="top"/>
          </w:tcPr>
          <w:p>
            <w:pPr>
              <w:ind w:left="1015"/>
              <w:spacing w:before="123" w:line="20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spacing w:val="-2"/>
              </w:rPr>
              <w:t>3054</w:t>
            </w:r>
          </w:p>
        </w:tc>
        <w:tc>
          <w:tcPr>
            <w:tcW w:w="1544" w:type="dxa"/>
            <w:vAlign w:val="top"/>
          </w:tcPr>
          <w:p>
            <w:pPr>
              <w:pStyle w:val="TableText"/>
              <w:ind w:left="474"/>
              <w:spacing w:before="77" w:line="212" w:lineRule="auto"/>
              <w:rPr/>
            </w:pPr>
            <w:r>
              <w:rPr>
                <w:spacing w:val="-15"/>
              </w:rPr>
              <w:t>自然村</w:t>
            </w:r>
          </w:p>
        </w:tc>
        <w:tc>
          <w:tcPr>
            <w:tcW w:w="2698" w:type="dxa"/>
            <w:vAlign w:val="top"/>
            <w:tcBorders>
              <w:right w:val="nil"/>
            </w:tcBorders>
          </w:tcPr>
          <w:p>
            <w:pPr>
              <w:ind w:left="1174"/>
              <w:spacing w:before="123" w:line="20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spacing w:val="-2"/>
              </w:rPr>
              <w:t>267</w:t>
            </w:r>
          </w:p>
        </w:tc>
      </w:tr>
      <w:tr>
        <w:trPr>
          <w:trHeight w:val="364" w:hRule="atLeast"/>
        </w:trPr>
        <w:tc>
          <w:tcPr>
            <w:tcW w:w="1083" w:type="dxa"/>
            <w:vAlign w:val="top"/>
            <w:vMerge w:val="continue"/>
            <w:tcBorders>
              <w:left w:val="nil"/>
              <w:bottom w:val="nil"/>
              <w:top w:val="nil"/>
            </w:tcBorders>
          </w:tcPr>
          <w:p>
            <w:pPr>
              <w:rPr>
                <w:rFonts w:ascii="Arial"/>
                <w:sz w:val="21"/>
              </w:rPr>
            </w:pPr>
            <w:r/>
          </w:p>
        </w:tc>
        <w:tc>
          <w:tcPr>
            <w:tcW w:w="866" w:type="dxa"/>
            <w:vAlign w:val="top"/>
          </w:tcPr>
          <w:p>
            <w:pPr>
              <w:ind w:left="282"/>
              <w:spacing w:before="124" w:line="20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spacing w:val="-11"/>
              </w:rPr>
              <w:t>110</w:t>
            </w:r>
          </w:p>
        </w:tc>
        <w:tc>
          <w:tcPr>
            <w:tcW w:w="3096" w:type="dxa"/>
            <w:vAlign w:val="top"/>
          </w:tcPr>
          <w:p>
            <w:pPr>
              <w:pStyle w:val="TableText"/>
              <w:ind w:left="1202"/>
              <w:spacing w:before="78" w:line="212" w:lineRule="auto"/>
              <w:rPr/>
            </w:pPr>
            <w:r>
              <w:rPr>
                <w:spacing w:val="-4"/>
              </w:rPr>
              <w:t>庙段村</w:t>
            </w:r>
          </w:p>
        </w:tc>
        <w:tc>
          <w:tcPr>
            <w:tcW w:w="2175" w:type="dxa"/>
            <w:vAlign w:val="top"/>
          </w:tcPr>
          <w:p>
            <w:pPr>
              <w:pStyle w:val="TableText"/>
              <w:ind w:left="863"/>
              <w:spacing w:before="78" w:line="212" w:lineRule="auto"/>
              <w:rPr/>
            </w:pPr>
            <w:r>
              <w:rPr>
                <w:spacing w:val="-5"/>
              </w:rPr>
              <w:t>东南</w:t>
            </w:r>
          </w:p>
        </w:tc>
        <w:tc>
          <w:tcPr>
            <w:tcW w:w="2498" w:type="dxa"/>
            <w:vAlign w:val="top"/>
          </w:tcPr>
          <w:p>
            <w:pPr>
              <w:ind w:left="1015"/>
              <w:spacing w:before="124" w:line="20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spacing w:val="-2"/>
              </w:rPr>
              <w:t>3074</w:t>
            </w:r>
          </w:p>
        </w:tc>
        <w:tc>
          <w:tcPr>
            <w:tcW w:w="1544" w:type="dxa"/>
            <w:vAlign w:val="top"/>
          </w:tcPr>
          <w:p>
            <w:pPr>
              <w:pStyle w:val="TableText"/>
              <w:ind w:left="474"/>
              <w:spacing w:before="78" w:line="212" w:lineRule="auto"/>
              <w:rPr/>
            </w:pPr>
            <w:r>
              <w:rPr>
                <w:spacing w:val="-15"/>
              </w:rPr>
              <w:t>自然村</w:t>
            </w:r>
          </w:p>
        </w:tc>
        <w:tc>
          <w:tcPr>
            <w:tcW w:w="2698" w:type="dxa"/>
            <w:vAlign w:val="top"/>
            <w:tcBorders>
              <w:right w:val="nil"/>
            </w:tcBorders>
          </w:tcPr>
          <w:p>
            <w:pPr>
              <w:ind w:left="1174"/>
              <w:spacing w:before="124" w:line="20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spacing w:val="-2"/>
              </w:rPr>
              <w:t>279</w:t>
            </w:r>
          </w:p>
        </w:tc>
      </w:tr>
      <w:tr>
        <w:trPr>
          <w:trHeight w:val="363" w:hRule="atLeast"/>
        </w:trPr>
        <w:tc>
          <w:tcPr>
            <w:tcW w:w="1083" w:type="dxa"/>
            <w:vAlign w:val="top"/>
            <w:vMerge w:val="continue"/>
            <w:tcBorders>
              <w:left w:val="nil"/>
              <w:bottom w:val="nil"/>
              <w:top w:val="nil"/>
            </w:tcBorders>
          </w:tcPr>
          <w:p>
            <w:pPr>
              <w:rPr>
                <w:rFonts w:ascii="Arial"/>
                <w:sz w:val="21"/>
              </w:rPr>
            </w:pPr>
            <w:r/>
          </w:p>
        </w:tc>
        <w:tc>
          <w:tcPr>
            <w:tcW w:w="866" w:type="dxa"/>
            <w:vAlign w:val="top"/>
          </w:tcPr>
          <w:p>
            <w:pPr>
              <w:ind w:left="284"/>
              <w:spacing w:before="124" w:line="199" w:lineRule="auto"/>
              <w:rPr>
                <w:rFonts w:ascii="Times New Roman" w:hAnsi="Times New Roman" w:eastAsia="Times New Roman" w:cs="Times New Roman"/>
                <w:sz w:val="24"/>
                <w:szCs w:val="24"/>
              </w:rPr>
            </w:pPr>
            <w:r>
              <w:rPr>
                <w:rFonts w:ascii="Times New Roman" w:hAnsi="Times New Roman" w:eastAsia="Times New Roman" w:cs="Times New Roman"/>
                <w:sz w:val="24"/>
                <w:szCs w:val="24"/>
                <w:spacing w:val="-11"/>
              </w:rPr>
              <w:t>111</w:t>
            </w:r>
          </w:p>
        </w:tc>
        <w:tc>
          <w:tcPr>
            <w:tcW w:w="3096" w:type="dxa"/>
            <w:vAlign w:val="top"/>
          </w:tcPr>
          <w:p>
            <w:pPr>
              <w:pStyle w:val="TableText"/>
              <w:ind w:left="1321"/>
              <w:spacing w:before="78" w:line="211" w:lineRule="auto"/>
              <w:rPr/>
            </w:pPr>
            <w:r>
              <w:rPr>
                <w:spacing w:val="-4"/>
              </w:rPr>
              <w:t>孔甲</w:t>
            </w:r>
          </w:p>
        </w:tc>
        <w:tc>
          <w:tcPr>
            <w:tcW w:w="2175" w:type="dxa"/>
            <w:vAlign w:val="top"/>
          </w:tcPr>
          <w:p>
            <w:pPr>
              <w:pStyle w:val="TableText"/>
              <w:ind w:left="867"/>
              <w:spacing w:before="78" w:line="211" w:lineRule="auto"/>
              <w:rPr/>
            </w:pPr>
            <w:r>
              <w:rPr>
                <w:spacing w:val="-6"/>
              </w:rPr>
              <w:t>西南</w:t>
            </w:r>
          </w:p>
        </w:tc>
        <w:tc>
          <w:tcPr>
            <w:tcW w:w="2498" w:type="dxa"/>
            <w:vAlign w:val="top"/>
          </w:tcPr>
          <w:p>
            <w:pPr>
              <w:ind w:left="1015"/>
              <w:spacing w:before="124" w:line="199" w:lineRule="auto"/>
              <w:rPr>
                <w:rFonts w:ascii="Times New Roman" w:hAnsi="Times New Roman" w:eastAsia="Times New Roman" w:cs="Times New Roman"/>
                <w:sz w:val="24"/>
                <w:szCs w:val="24"/>
              </w:rPr>
            </w:pPr>
            <w:r>
              <w:rPr>
                <w:rFonts w:ascii="Times New Roman" w:hAnsi="Times New Roman" w:eastAsia="Times New Roman" w:cs="Times New Roman"/>
                <w:sz w:val="24"/>
                <w:szCs w:val="24"/>
                <w:spacing w:val="-2"/>
              </w:rPr>
              <w:t>3774</w:t>
            </w:r>
          </w:p>
        </w:tc>
        <w:tc>
          <w:tcPr>
            <w:tcW w:w="1544" w:type="dxa"/>
            <w:vAlign w:val="top"/>
          </w:tcPr>
          <w:p>
            <w:pPr>
              <w:pStyle w:val="TableText"/>
              <w:ind w:left="474"/>
              <w:spacing w:before="78" w:line="211" w:lineRule="auto"/>
              <w:rPr/>
            </w:pPr>
            <w:r>
              <w:rPr>
                <w:spacing w:val="-15"/>
              </w:rPr>
              <w:t>自然村</w:t>
            </w:r>
          </w:p>
        </w:tc>
        <w:tc>
          <w:tcPr>
            <w:tcW w:w="2698" w:type="dxa"/>
            <w:vAlign w:val="top"/>
            <w:tcBorders>
              <w:right w:val="nil"/>
            </w:tcBorders>
          </w:tcPr>
          <w:p>
            <w:pPr>
              <w:ind w:left="1179"/>
              <w:spacing w:before="124" w:line="199" w:lineRule="auto"/>
              <w:rPr>
                <w:rFonts w:ascii="Times New Roman" w:hAnsi="Times New Roman" w:eastAsia="Times New Roman" w:cs="Times New Roman"/>
                <w:sz w:val="24"/>
                <w:szCs w:val="24"/>
              </w:rPr>
            </w:pPr>
            <w:r>
              <w:rPr>
                <w:rFonts w:ascii="Times New Roman" w:hAnsi="Times New Roman" w:eastAsia="Times New Roman" w:cs="Times New Roman"/>
                <w:sz w:val="24"/>
                <w:szCs w:val="24"/>
                <w:spacing w:val="-3"/>
              </w:rPr>
              <w:t>342</w:t>
            </w:r>
          </w:p>
        </w:tc>
      </w:tr>
      <w:tr>
        <w:trPr>
          <w:trHeight w:val="363" w:hRule="atLeast"/>
        </w:trPr>
        <w:tc>
          <w:tcPr>
            <w:tcW w:w="1083" w:type="dxa"/>
            <w:vAlign w:val="top"/>
            <w:vMerge w:val="continue"/>
            <w:tcBorders>
              <w:left w:val="nil"/>
              <w:bottom w:val="nil"/>
              <w:top w:val="nil"/>
            </w:tcBorders>
          </w:tcPr>
          <w:p>
            <w:pPr>
              <w:rPr>
                <w:rFonts w:ascii="Arial"/>
                <w:sz w:val="21"/>
              </w:rPr>
            </w:pPr>
            <w:r/>
          </w:p>
        </w:tc>
        <w:tc>
          <w:tcPr>
            <w:tcW w:w="866" w:type="dxa"/>
            <w:vAlign w:val="top"/>
          </w:tcPr>
          <w:p>
            <w:pPr>
              <w:ind w:left="282"/>
              <w:spacing w:before="126" w:line="197" w:lineRule="auto"/>
              <w:rPr>
                <w:rFonts w:ascii="Times New Roman" w:hAnsi="Times New Roman" w:eastAsia="Times New Roman" w:cs="Times New Roman"/>
                <w:sz w:val="24"/>
                <w:szCs w:val="24"/>
              </w:rPr>
            </w:pPr>
            <w:r>
              <w:rPr>
                <w:rFonts w:ascii="Times New Roman" w:hAnsi="Times New Roman" w:eastAsia="Times New Roman" w:cs="Times New Roman"/>
                <w:sz w:val="24"/>
                <w:szCs w:val="24"/>
                <w:spacing w:val="-11"/>
              </w:rPr>
              <w:t>112</w:t>
            </w:r>
          </w:p>
        </w:tc>
        <w:tc>
          <w:tcPr>
            <w:tcW w:w="3096" w:type="dxa"/>
            <w:vAlign w:val="top"/>
          </w:tcPr>
          <w:p>
            <w:pPr>
              <w:pStyle w:val="TableText"/>
              <w:ind w:left="1202"/>
              <w:spacing w:before="81" w:line="209" w:lineRule="auto"/>
              <w:rPr/>
            </w:pPr>
            <w:r>
              <w:rPr>
                <w:spacing w:val="-4"/>
              </w:rPr>
              <w:t>前施村</w:t>
            </w:r>
          </w:p>
        </w:tc>
        <w:tc>
          <w:tcPr>
            <w:tcW w:w="2175" w:type="dxa"/>
            <w:vAlign w:val="top"/>
          </w:tcPr>
          <w:p>
            <w:pPr>
              <w:pStyle w:val="TableText"/>
              <w:ind w:left="863"/>
              <w:spacing w:before="81" w:line="209" w:lineRule="auto"/>
              <w:rPr/>
            </w:pPr>
            <w:r>
              <w:rPr>
                <w:spacing w:val="-5"/>
              </w:rPr>
              <w:t>东北</w:t>
            </w:r>
          </w:p>
        </w:tc>
        <w:tc>
          <w:tcPr>
            <w:tcW w:w="2498" w:type="dxa"/>
            <w:vAlign w:val="top"/>
          </w:tcPr>
          <w:p>
            <w:pPr>
              <w:ind w:left="1009"/>
              <w:spacing w:before="126" w:line="197" w:lineRule="auto"/>
              <w:rPr>
                <w:rFonts w:ascii="Times New Roman" w:hAnsi="Times New Roman" w:eastAsia="Times New Roman" w:cs="Times New Roman"/>
                <w:sz w:val="24"/>
                <w:szCs w:val="24"/>
              </w:rPr>
            </w:pPr>
            <w:r>
              <w:rPr>
                <w:rFonts w:ascii="Times New Roman" w:hAnsi="Times New Roman" w:eastAsia="Times New Roman" w:cs="Times New Roman"/>
                <w:sz w:val="24"/>
                <w:szCs w:val="24"/>
                <w:spacing w:val="-1"/>
              </w:rPr>
              <w:t>4250</w:t>
            </w:r>
          </w:p>
        </w:tc>
        <w:tc>
          <w:tcPr>
            <w:tcW w:w="1544" w:type="dxa"/>
            <w:vAlign w:val="top"/>
          </w:tcPr>
          <w:p>
            <w:pPr>
              <w:pStyle w:val="TableText"/>
              <w:ind w:left="474"/>
              <w:spacing w:before="81" w:line="209" w:lineRule="auto"/>
              <w:rPr/>
            </w:pPr>
            <w:r>
              <w:rPr>
                <w:spacing w:val="-15"/>
              </w:rPr>
              <w:t>自然村</w:t>
            </w:r>
          </w:p>
        </w:tc>
        <w:tc>
          <w:tcPr>
            <w:tcW w:w="2698" w:type="dxa"/>
            <w:vAlign w:val="top"/>
            <w:tcBorders>
              <w:right w:val="nil"/>
            </w:tcBorders>
          </w:tcPr>
          <w:p>
            <w:pPr>
              <w:ind w:left="1179"/>
              <w:spacing w:before="126" w:line="197" w:lineRule="auto"/>
              <w:rPr>
                <w:rFonts w:ascii="Times New Roman" w:hAnsi="Times New Roman" w:eastAsia="Times New Roman" w:cs="Times New Roman"/>
                <w:sz w:val="24"/>
                <w:szCs w:val="24"/>
              </w:rPr>
            </w:pPr>
            <w:r>
              <w:rPr>
                <w:rFonts w:ascii="Times New Roman" w:hAnsi="Times New Roman" w:eastAsia="Times New Roman" w:cs="Times New Roman"/>
                <w:sz w:val="24"/>
                <w:szCs w:val="24"/>
                <w:spacing w:val="-3"/>
              </w:rPr>
              <w:t>396</w:t>
            </w:r>
          </w:p>
        </w:tc>
      </w:tr>
      <w:tr>
        <w:trPr>
          <w:trHeight w:val="364" w:hRule="atLeast"/>
        </w:trPr>
        <w:tc>
          <w:tcPr>
            <w:tcW w:w="1083" w:type="dxa"/>
            <w:vAlign w:val="top"/>
            <w:vMerge w:val="continue"/>
            <w:tcBorders>
              <w:left w:val="nil"/>
              <w:bottom w:val="nil"/>
              <w:top w:val="nil"/>
            </w:tcBorders>
          </w:tcPr>
          <w:p>
            <w:pPr>
              <w:rPr>
                <w:rFonts w:ascii="Arial"/>
                <w:sz w:val="21"/>
              </w:rPr>
            </w:pPr>
            <w:r/>
          </w:p>
        </w:tc>
        <w:tc>
          <w:tcPr>
            <w:tcW w:w="866" w:type="dxa"/>
            <w:vAlign w:val="top"/>
          </w:tcPr>
          <w:p>
            <w:pPr>
              <w:ind w:left="282"/>
              <w:spacing w:before="128" w:line="196" w:lineRule="auto"/>
              <w:rPr>
                <w:rFonts w:ascii="Times New Roman" w:hAnsi="Times New Roman" w:eastAsia="Times New Roman" w:cs="Times New Roman"/>
                <w:sz w:val="24"/>
                <w:szCs w:val="24"/>
              </w:rPr>
            </w:pPr>
            <w:r>
              <w:rPr>
                <w:rFonts w:ascii="Times New Roman" w:hAnsi="Times New Roman" w:eastAsia="Times New Roman" w:cs="Times New Roman"/>
                <w:sz w:val="24"/>
                <w:szCs w:val="24"/>
                <w:spacing w:val="-11"/>
              </w:rPr>
              <w:t>113</w:t>
            </w:r>
          </w:p>
        </w:tc>
        <w:tc>
          <w:tcPr>
            <w:tcW w:w="3096" w:type="dxa"/>
            <w:vAlign w:val="top"/>
          </w:tcPr>
          <w:p>
            <w:pPr>
              <w:pStyle w:val="TableText"/>
              <w:ind w:left="1202"/>
              <w:spacing w:before="82" w:line="209" w:lineRule="auto"/>
              <w:rPr/>
            </w:pPr>
            <w:r>
              <w:rPr>
                <w:spacing w:val="-4"/>
              </w:rPr>
              <w:t>北墓村</w:t>
            </w:r>
          </w:p>
        </w:tc>
        <w:tc>
          <w:tcPr>
            <w:tcW w:w="2175" w:type="dxa"/>
            <w:vAlign w:val="top"/>
          </w:tcPr>
          <w:p>
            <w:pPr>
              <w:pStyle w:val="TableText"/>
              <w:ind w:left="989"/>
              <w:spacing w:before="82" w:line="209" w:lineRule="auto"/>
              <w:rPr/>
            </w:pPr>
            <w:r>
              <w:rPr/>
              <w:t>南</w:t>
            </w:r>
          </w:p>
        </w:tc>
        <w:tc>
          <w:tcPr>
            <w:tcW w:w="2498" w:type="dxa"/>
            <w:vAlign w:val="top"/>
          </w:tcPr>
          <w:p>
            <w:pPr>
              <w:ind w:left="1015"/>
              <w:spacing w:before="128" w:line="196" w:lineRule="auto"/>
              <w:rPr>
                <w:rFonts w:ascii="Times New Roman" w:hAnsi="Times New Roman" w:eastAsia="Times New Roman" w:cs="Times New Roman"/>
                <w:sz w:val="24"/>
                <w:szCs w:val="24"/>
              </w:rPr>
            </w:pPr>
            <w:r>
              <w:rPr>
                <w:rFonts w:ascii="Times New Roman" w:hAnsi="Times New Roman" w:eastAsia="Times New Roman" w:cs="Times New Roman"/>
                <w:sz w:val="24"/>
                <w:szCs w:val="24"/>
                <w:spacing w:val="-2"/>
              </w:rPr>
              <w:t>3594</w:t>
            </w:r>
          </w:p>
        </w:tc>
        <w:tc>
          <w:tcPr>
            <w:tcW w:w="1544" w:type="dxa"/>
            <w:vAlign w:val="top"/>
          </w:tcPr>
          <w:p>
            <w:pPr>
              <w:pStyle w:val="TableText"/>
              <w:ind w:left="474"/>
              <w:spacing w:before="82" w:line="209" w:lineRule="auto"/>
              <w:rPr/>
            </w:pPr>
            <w:r>
              <w:rPr>
                <w:spacing w:val="-15"/>
              </w:rPr>
              <w:t>自然村</w:t>
            </w:r>
          </w:p>
        </w:tc>
        <w:tc>
          <w:tcPr>
            <w:tcW w:w="2698" w:type="dxa"/>
            <w:vAlign w:val="top"/>
            <w:tcBorders>
              <w:right w:val="nil"/>
            </w:tcBorders>
          </w:tcPr>
          <w:p>
            <w:pPr>
              <w:ind w:left="1174"/>
              <w:spacing w:before="128" w:line="196" w:lineRule="auto"/>
              <w:rPr>
                <w:rFonts w:ascii="Times New Roman" w:hAnsi="Times New Roman" w:eastAsia="Times New Roman" w:cs="Times New Roman"/>
                <w:sz w:val="24"/>
                <w:szCs w:val="24"/>
              </w:rPr>
            </w:pPr>
            <w:r>
              <w:rPr>
                <w:rFonts w:ascii="Times New Roman" w:hAnsi="Times New Roman" w:eastAsia="Times New Roman" w:cs="Times New Roman"/>
                <w:sz w:val="24"/>
                <w:szCs w:val="24"/>
                <w:spacing w:val="-2"/>
              </w:rPr>
              <w:t>230</w:t>
            </w:r>
          </w:p>
        </w:tc>
      </w:tr>
      <w:tr>
        <w:trPr>
          <w:trHeight w:val="366" w:hRule="atLeast"/>
        </w:trPr>
        <w:tc>
          <w:tcPr>
            <w:tcW w:w="1083" w:type="dxa"/>
            <w:vAlign w:val="top"/>
            <w:vMerge w:val="continue"/>
            <w:tcBorders>
              <w:left w:val="nil"/>
              <w:bottom w:val="nil"/>
              <w:top w:val="nil"/>
            </w:tcBorders>
          </w:tcPr>
          <w:p>
            <w:pPr>
              <w:rPr>
                <w:rFonts w:ascii="Arial"/>
                <w:sz w:val="21"/>
              </w:rPr>
            </w:pPr>
            <w:r/>
          </w:p>
        </w:tc>
        <w:tc>
          <w:tcPr>
            <w:tcW w:w="866" w:type="dxa"/>
            <w:vAlign w:val="top"/>
          </w:tcPr>
          <w:p>
            <w:pPr>
              <w:ind w:left="282"/>
              <w:spacing w:before="131" w:line="195" w:lineRule="auto"/>
              <w:rPr>
                <w:rFonts w:ascii="Times New Roman" w:hAnsi="Times New Roman" w:eastAsia="Times New Roman" w:cs="Times New Roman"/>
                <w:sz w:val="24"/>
                <w:szCs w:val="24"/>
              </w:rPr>
            </w:pPr>
            <w:r>
              <w:rPr>
                <w:rFonts w:ascii="Times New Roman" w:hAnsi="Times New Roman" w:eastAsia="Times New Roman" w:cs="Times New Roman"/>
                <w:sz w:val="24"/>
                <w:szCs w:val="24"/>
                <w:spacing w:val="-11"/>
              </w:rPr>
              <w:t>114</w:t>
            </w:r>
          </w:p>
        </w:tc>
        <w:tc>
          <w:tcPr>
            <w:tcW w:w="3096" w:type="dxa"/>
            <w:vAlign w:val="top"/>
          </w:tcPr>
          <w:p>
            <w:pPr>
              <w:pStyle w:val="TableText"/>
              <w:ind w:left="1205"/>
              <w:spacing w:before="85" w:line="208" w:lineRule="auto"/>
              <w:rPr/>
            </w:pPr>
            <w:r>
              <w:rPr>
                <w:spacing w:val="-5"/>
              </w:rPr>
              <w:t>小何家</w:t>
            </w:r>
          </w:p>
        </w:tc>
        <w:tc>
          <w:tcPr>
            <w:tcW w:w="2175" w:type="dxa"/>
            <w:vAlign w:val="top"/>
          </w:tcPr>
          <w:p>
            <w:pPr>
              <w:pStyle w:val="TableText"/>
              <w:ind w:left="863"/>
              <w:spacing w:before="85" w:line="208" w:lineRule="auto"/>
              <w:rPr/>
            </w:pPr>
            <w:r>
              <w:rPr>
                <w:spacing w:val="-5"/>
              </w:rPr>
              <w:t>东北</w:t>
            </w:r>
          </w:p>
        </w:tc>
        <w:tc>
          <w:tcPr>
            <w:tcW w:w="2498" w:type="dxa"/>
            <w:vAlign w:val="top"/>
          </w:tcPr>
          <w:p>
            <w:pPr>
              <w:ind w:left="1011"/>
              <w:spacing w:before="131" w:line="195" w:lineRule="auto"/>
              <w:rPr>
                <w:rFonts w:ascii="Times New Roman" w:hAnsi="Times New Roman" w:eastAsia="Times New Roman" w:cs="Times New Roman"/>
                <w:sz w:val="24"/>
                <w:szCs w:val="24"/>
              </w:rPr>
            </w:pPr>
            <w:r>
              <w:rPr>
                <w:rFonts w:ascii="Times New Roman" w:hAnsi="Times New Roman" w:eastAsia="Times New Roman" w:cs="Times New Roman"/>
                <w:sz w:val="24"/>
                <w:szCs w:val="24"/>
                <w:spacing w:val="-1"/>
              </w:rPr>
              <w:t>2983</w:t>
            </w:r>
          </w:p>
        </w:tc>
        <w:tc>
          <w:tcPr>
            <w:tcW w:w="1544" w:type="dxa"/>
            <w:vAlign w:val="top"/>
          </w:tcPr>
          <w:p>
            <w:pPr>
              <w:pStyle w:val="TableText"/>
              <w:ind w:left="474"/>
              <w:spacing w:before="85" w:line="208" w:lineRule="auto"/>
              <w:rPr/>
            </w:pPr>
            <w:r>
              <w:rPr>
                <w:spacing w:val="-15"/>
              </w:rPr>
              <w:t>自然村</w:t>
            </w:r>
          </w:p>
        </w:tc>
        <w:tc>
          <w:tcPr>
            <w:tcW w:w="2698" w:type="dxa"/>
            <w:vAlign w:val="top"/>
            <w:tcBorders>
              <w:right w:val="nil"/>
            </w:tcBorders>
          </w:tcPr>
          <w:p>
            <w:pPr>
              <w:ind w:left="1179"/>
              <w:spacing w:before="131" w:line="195" w:lineRule="auto"/>
              <w:rPr>
                <w:rFonts w:ascii="Times New Roman" w:hAnsi="Times New Roman" w:eastAsia="Times New Roman" w:cs="Times New Roman"/>
                <w:sz w:val="24"/>
                <w:szCs w:val="24"/>
              </w:rPr>
            </w:pPr>
            <w:r>
              <w:rPr>
                <w:rFonts w:ascii="Times New Roman" w:hAnsi="Times New Roman" w:eastAsia="Times New Roman" w:cs="Times New Roman"/>
                <w:sz w:val="24"/>
                <w:szCs w:val="24"/>
                <w:spacing w:val="-3"/>
              </w:rPr>
              <w:t>339</w:t>
            </w:r>
          </w:p>
        </w:tc>
      </w:tr>
      <w:tr>
        <w:trPr>
          <w:trHeight w:val="364" w:hRule="atLeast"/>
        </w:trPr>
        <w:tc>
          <w:tcPr>
            <w:tcW w:w="1083" w:type="dxa"/>
            <w:vAlign w:val="top"/>
            <w:vMerge w:val="continue"/>
            <w:tcBorders>
              <w:left w:val="nil"/>
              <w:bottom w:val="nil"/>
              <w:top w:val="nil"/>
            </w:tcBorders>
          </w:tcPr>
          <w:p>
            <w:pPr>
              <w:rPr>
                <w:rFonts w:ascii="Arial"/>
                <w:sz w:val="21"/>
              </w:rPr>
            </w:pPr>
            <w:r/>
          </w:p>
        </w:tc>
        <w:tc>
          <w:tcPr>
            <w:tcW w:w="866" w:type="dxa"/>
            <w:vAlign w:val="top"/>
          </w:tcPr>
          <w:p>
            <w:pPr>
              <w:ind w:left="282"/>
              <w:spacing w:before="129" w:line="195" w:lineRule="auto"/>
              <w:rPr>
                <w:rFonts w:ascii="Times New Roman" w:hAnsi="Times New Roman" w:eastAsia="Times New Roman" w:cs="Times New Roman"/>
                <w:sz w:val="24"/>
                <w:szCs w:val="24"/>
              </w:rPr>
            </w:pPr>
            <w:r>
              <w:rPr>
                <w:rFonts w:ascii="Times New Roman" w:hAnsi="Times New Roman" w:eastAsia="Times New Roman" w:cs="Times New Roman"/>
                <w:sz w:val="24"/>
                <w:szCs w:val="24"/>
                <w:spacing w:val="-11"/>
              </w:rPr>
              <w:t>115</w:t>
            </w:r>
          </w:p>
        </w:tc>
        <w:tc>
          <w:tcPr>
            <w:tcW w:w="3096" w:type="dxa"/>
            <w:vAlign w:val="top"/>
          </w:tcPr>
          <w:p>
            <w:pPr>
              <w:pStyle w:val="TableText"/>
              <w:ind w:left="1201"/>
              <w:spacing w:before="84" w:line="207" w:lineRule="auto"/>
              <w:rPr/>
            </w:pPr>
            <w:r>
              <w:rPr>
                <w:spacing w:val="-4"/>
              </w:rPr>
              <w:t>蒋家湾</w:t>
            </w:r>
          </w:p>
        </w:tc>
        <w:tc>
          <w:tcPr>
            <w:tcW w:w="2175" w:type="dxa"/>
            <w:vAlign w:val="top"/>
          </w:tcPr>
          <w:p>
            <w:pPr>
              <w:pStyle w:val="TableText"/>
              <w:ind w:left="982"/>
              <w:spacing w:before="99" w:line="196" w:lineRule="auto"/>
              <w:rPr/>
            </w:pPr>
            <w:r>
              <w:rPr/>
              <w:t>北</w:t>
            </w:r>
          </w:p>
        </w:tc>
        <w:tc>
          <w:tcPr>
            <w:tcW w:w="2498" w:type="dxa"/>
            <w:vAlign w:val="top"/>
          </w:tcPr>
          <w:p>
            <w:pPr>
              <w:ind w:left="1015"/>
              <w:spacing w:before="129" w:line="195" w:lineRule="auto"/>
              <w:rPr>
                <w:rFonts w:ascii="Times New Roman" w:hAnsi="Times New Roman" w:eastAsia="Times New Roman" w:cs="Times New Roman"/>
                <w:sz w:val="24"/>
                <w:szCs w:val="24"/>
              </w:rPr>
            </w:pPr>
            <w:r>
              <w:rPr>
                <w:rFonts w:ascii="Times New Roman" w:hAnsi="Times New Roman" w:eastAsia="Times New Roman" w:cs="Times New Roman"/>
                <w:sz w:val="24"/>
                <w:szCs w:val="24"/>
                <w:spacing w:val="-2"/>
              </w:rPr>
              <w:t>3715</w:t>
            </w:r>
          </w:p>
        </w:tc>
        <w:tc>
          <w:tcPr>
            <w:tcW w:w="1544" w:type="dxa"/>
            <w:vAlign w:val="top"/>
          </w:tcPr>
          <w:p>
            <w:pPr>
              <w:pStyle w:val="TableText"/>
              <w:ind w:left="474"/>
              <w:spacing w:before="84" w:line="207" w:lineRule="auto"/>
              <w:rPr/>
            </w:pPr>
            <w:r>
              <w:rPr>
                <w:spacing w:val="-15"/>
              </w:rPr>
              <w:t>自然村</w:t>
            </w:r>
          </w:p>
        </w:tc>
        <w:tc>
          <w:tcPr>
            <w:tcW w:w="2698" w:type="dxa"/>
            <w:vAlign w:val="top"/>
            <w:tcBorders>
              <w:right w:val="nil"/>
            </w:tcBorders>
          </w:tcPr>
          <w:p>
            <w:pPr>
              <w:ind w:left="1173"/>
              <w:spacing w:before="129" w:line="195" w:lineRule="auto"/>
              <w:rPr>
                <w:rFonts w:ascii="Times New Roman" w:hAnsi="Times New Roman" w:eastAsia="Times New Roman" w:cs="Times New Roman"/>
                <w:sz w:val="24"/>
                <w:szCs w:val="24"/>
              </w:rPr>
            </w:pPr>
            <w:r>
              <w:rPr>
                <w:rFonts w:ascii="Times New Roman" w:hAnsi="Times New Roman" w:eastAsia="Times New Roman" w:cs="Times New Roman"/>
                <w:sz w:val="24"/>
                <w:szCs w:val="24"/>
                <w:spacing w:val="-1"/>
              </w:rPr>
              <w:t>457</w:t>
            </w:r>
          </w:p>
        </w:tc>
      </w:tr>
      <w:tr>
        <w:trPr>
          <w:trHeight w:val="363" w:hRule="atLeast"/>
        </w:trPr>
        <w:tc>
          <w:tcPr>
            <w:tcW w:w="1083" w:type="dxa"/>
            <w:vAlign w:val="top"/>
            <w:vMerge w:val="continue"/>
            <w:tcBorders>
              <w:left w:val="nil"/>
              <w:bottom w:val="nil"/>
              <w:top w:val="nil"/>
            </w:tcBorders>
          </w:tcPr>
          <w:p>
            <w:pPr>
              <w:rPr>
                <w:rFonts w:ascii="Arial"/>
                <w:sz w:val="21"/>
              </w:rPr>
            </w:pPr>
            <w:r/>
          </w:p>
        </w:tc>
        <w:tc>
          <w:tcPr>
            <w:tcW w:w="866" w:type="dxa"/>
            <w:vAlign w:val="top"/>
          </w:tcPr>
          <w:p>
            <w:pPr>
              <w:ind w:left="282"/>
              <w:spacing w:before="131" w:line="193" w:lineRule="auto"/>
              <w:rPr>
                <w:rFonts w:ascii="Times New Roman" w:hAnsi="Times New Roman" w:eastAsia="Times New Roman" w:cs="Times New Roman"/>
                <w:sz w:val="24"/>
                <w:szCs w:val="24"/>
              </w:rPr>
            </w:pPr>
            <w:r>
              <w:rPr>
                <w:rFonts w:ascii="Times New Roman" w:hAnsi="Times New Roman" w:eastAsia="Times New Roman" w:cs="Times New Roman"/>
                <w:sz w:val="24"/>
                <w:szCs w:val="24"/>
                <w:spacing w:val="-11"/>
              </w:rPr>
              <w:t>116</w:t>
            </w:r>
          </w:p>
        </w:tc>
        <w:tc>
          <w:tcPr>
            <w:tcW w:w="3096" w:type="dxa"/>
            <w:vAlign w:val="top"/>
          </w:tcPr>
          <w:p>
            <w:pPr>
              <w:pStyle w:val="TableText"/>
              <w:ind w:left="1200"/>
              <w:spacing w:before="85" w:line="206" w:lineRule="auto"/>
              <w:rPr/>
            </w:pPr>
            <w:r>
              <w:rPr>
                <w:spacing w:val="-4"/>
              </w:rPr>
              <w:t>殷家村</w:t>
            </w:r>
          </w:p>
        </w:tc>
        <w:tc>
          <w:tcPr>
            <w:tcW w:w="2175" w:type="dxa"/>
            <w:vAlign w:val="top"/>
          </w:tcPr>
          <w:p>
            <w:pPr>
              <w:pStyle w:val="TableText"/>
              <w:ind w:left="863"/>
              <w:spacing w:before="85" w:line="206" w:lineRule="auto"/>
              <w:rPr/>
            </w:pPr>
            <w:r>
              <w:rPr>
                <w:spacing w:val="-5"/>
              </w:rPr>
              <w:t>东北</w:t>
            </w:r>
          </w:p>
        </w:tc>
        <w:tc>
          <w:tcPr>
            <w:tcW w:w="2498" w:type="dxa"/>
            <w:vAlign w:val="top"/>
          </w:tcPr>
          <w:p>
            <w:pPr>
              <w:ind w:left="1009"/>
              <w:spacing w:before="131" w:line="193" w:lineRule="auto"/>
              <w:rPr>
                <w:rFonts w:ascii="Times New Roman" w:hAnsi="Times New Roman" w:eastAsia="Times New Roman" w:cs="Times New Roman"/>
                <w:sz w:val="24"/>
                <w:szCs w:val="24"/>
              </w:rPr>
            </w:pPr>
            <w:r>
              <w:rPr>
                <w:rFonts w:ascii="Times New Roman" w:hAnsi="Times New Roman" w:eastAsia="Times New Roman" w:cs="Times New Roman"/>
                <w:sz w:val="24"/>
                <w:szCs w:val="24"/>
                <w:spacing w:val="-1"/>
              </w:rPr>
              <w:t>4939</w:t>
            </w:r>
          </w:p>
        </w:tc>
        <w:tc>
          <w:tcPr>
            <w:tcW w:w="1544" w:type="dxa"/>
            <w:vAlign w:val="top"/>
          </w:tcPr>
          <w:p>
            <w:pPr>
              <w:pStyle w:val="TableText"/>
              <w:ind w:left="474"/>
              <w:spacing w:before="85" w:line="206" w:lineRule="auto"/>
              <w:rPr/>
            </w:pPr>
            <w:r>
              <w:rPr>
                <w:spacing w:val="-15"/>
              </w:rPr>
              <w:t>自然村</w:t>
            </w:r>
          </w:p>
        </w:tc>
        <w:tc>
          <w:tcPr>
            <w:tcW w:w="2698" w:type="dxa"/>
            <w:vAlign w:val="top"/>
            <w:tcBorders>
              <w:right w:val="nil"/>
            </w:tcBorders>
          </w:tcPr>
          <w:p>
            <w:pPr>
              <w:ind w:left="1173"/>
              <w:spacing w:before="131" w:line="193" w:lineRule="auto"/>
              <w:rPr>
                <w:rFonts w:ascii="Times New Roman" w:hAnsi="Times New Roman" w:eastAsia="Times New Roman" w:cs="Times New Roman"/>
                <w:sz w:val="24"/>
                <w:szCs w:val="24"/>
              </w:rPr>
            </w:pPr>
            <w:r>
              <w:rPr>
                <w:rFonts w:ascii="Times New Roman" w:hAnsi="Times New Roman" w:eastAsia="Times New Roman" w:cs="Times New Roman"/>
                <w:sz w:val="24"/>
                <w:szCs w:val="24"/>
                <w:spacing w:val="-1"/>
              </w:rPr>
              <w:t>407</w:t>
            </w:r>
          </w:p>
        </w:tc>
      </w:tr>
      <w:tr>
        <w:trPr>
          <w:trHeight w:val="363" w:hRule="atLeast"/>
        </w:trPr>
        <w:tc>
          <w:tcPr>
            <w:tcW w:w="1083" w:type="dxa"/>
            <w:vAlign w:val="top"/>
            <w:vMerge w:val="continue"/>
            <w:tcBorders>
              <w:left w:val="nil"/>
              <w:bottom w:val="nil"/>
              <w:top w:val="nil"/>
            </w:tcBorders>
          </w:tcPr>
          <w:p>
            <w:pPr>
              <w:rPr>
                <w:rFonts w:ascii="Arial"/>
                <w:sz w:val="21"/>
              </w:rPr>
            </w:pPr>
            <w:r/>
          </w:p>
        </w:tc>
        <w:tc>
          <w:tcPr>
            <w:tcW w:w="866" w:type="dxa"/>
            <w:vAlign w:val="top"/>
          </w:tcPr>
          <w:p>
            <w:pPr>
              <w:ind w:left="282"/>
              <w:spacing w:before="132" w:line="192" w:lineRule="auto"/>
              <w:rPr>
                <w:rFonts w:ascii="Times New Roman" w:hAnsi="Times New Roman" w:eastAsia="Times New Roman" w:cs="Times New Roman"/>
                <w:sz w:val="24"/>
                <w:szCs w:val="24"/>
              </w:rPr>
            </w:pPr>
            <w:r>
              <w:rPr>
                <w:rFonts w:ascii="Times New Roman" w:hAnsi="Times New Roman" w:eastAsia="Times New Roman" w:cs="Times New Roman"/>
                <w:sz w:val="24"/>
                <w:szCs w:val="24"/>
                <w:spacing w:val="-11"/>
              </w:rPr>
              <w:t>117</w:t>
            </w:r>
          </w:p>
        </w:tc>
        <w:tc>
          <w:tcPr>
            <w:tcW w:w="3096" w:type="dxa"/>
            <w:vAlign w:val="top"/>
          </w:tcPr>
          <w:p>
            <w:pPr>
              <w:pStyle w:val="TableText"/>
              <w:ind w:left="1203"/>
              <w:spacing w:before="86" w:line="205" w:lineRule="auto"/>
              <w:rPr/>
            </w:pPr>
            <w:r>
              <w:rPr>
                <w:spacing w:val="-4"/>
              </w:rPr>
              <w:t>吴甲村</w:t>
            </w:r>
          </w:p>
        </w:tc>
        <w:tc>
          <w:tcPr>
            <w:tcW w:w="2175" w:type="dxa"/>
            <w:vAlign w:val="top"/>
          </w:tcPr>
          <w:p>
            <w:pPr>
              <w:pStyle w:val="TableText"/>
              <w:ind w:left="987"/>
              <w:spacing w:before="120" w:line="179" w:lineRule="auto"/>
              <w:rPr/>
            </w:pPr>
            <w:r>
              <w:rPr/>
              <w:t>西</w:t>
            </w:r>
          </w:p>
        </w:tc>
        <w:tc>
          <w:tcPr>
            <w:tcW w:w="2498" w:type="dxa"/>
            <w:vAlign w:val="top"/>
          </w:tcPr>
          <w:p>
            <w:pPr>
              <w:ind w:left="1011"/>
              <w:spacing w:before="132" w:line="192" w:lineRule="auto"/>
              <w:rPr>
                <w:rFonts w:ascii="Times New Roman" w:hAnsi="Times New Roman" w:eastAsia="Times New Roman" w:cs="Times New Roman"/>
                <w:sz w:val="24"/>
                <w:szCs w:val="24"/>
              </w:rPr>
            </w:pPr>
            <w:r>
              <w:rPr>
                <w:rFonts w:ascii="Times New Roman" w:hAnsi="Times New Roman" w:eastAsia="Times New Roman" w:cs="Times New Roman"/>
                <w:sz w:val="24"/>
                <w:szCs w:val="24"/>
                <w:spacing w:val="-1"/>
              </w:rPr>
              <w:t>2850</w:t>
            </w:r>
          </w:p>
        </w:tc>
        <w:tc>
          <w:tcPr>
            <w:tcW w:w="1544" w:type="dxa"/>
            <w:vAlign w:val="top"/>
          </w:tcPr>
          <w:p>
            <w:pPr>
              <w:pStyle w:val="TableText"/>
              <w:ind w:left="474"/>
              <w:spacing w:before="86" w:line="205" w:lineRule="auto"/>
              <w:rPr/>
            </w:pPr>
            <w:r>
              <w:rPr>
                <w:spacing w:val="-15"/>
              </w:rPr>
              <w:t>自然村</w:t>
            </w:r>
          </w:p>
        </w:tc>
        <w:tc>
          <w:tcPr>
            <w:tcW w:w="2698" w:type="dxa"/>
            <w:vAlign w:val="top"/>
            <w:tcBorders>
              <w:right w:val="nil"/>
            </w:tcBorders>
          </w:tcPr>
          <w:p>
            <w:pPr>
              <w:ind w:left="1173"/>
              <w:spacing w:before="132" w:line="192" w:lineRule="auto"/>
              <w:rPr>
                <w:rFonts w:ascii="Times New Roman" w:hAnsi="Times New Roman" w:eastAsia="Times New Roman" w:cs="Times New Roman"/>
                <w:sz w:val="24"/>
                <w:szCs w:val="24"/>
              </w:rPr>
            </w:pPr>
            <w:r>
              <w:rPr>
                <w:rFonts w:ascii="Times New Roman" w:hAnsi="Times New Roman" w:eastAsia="Times New Roman" w:cs="Times New Roman"/>
                <w:sz w:val="24"/>
                <w:szCs w:val="24"/>
                <w:spacing w:val="-1"/>
              </w:rPr>
              <w:t>430</w:t>
            </w:r>
          </w:p>
        </w:tc>
      </w:tr>
      <w:tr>
        <w:trPr>
          <w:trHeight w:val="364" w:hRule="atLeast"/>
        </w:trPr>
        <w:tc>
          <w:tcPr>
            <w:tcW w:w="1083" w:type="dxa"/>
            <w:vAlign w:val="top"/>
            <w:vMerge w:val="continue"/>
            <w:tcBorders>
              <w:left w:val="nil"/>
              <w:bottom w:val="nil"/>
              <w:top w:val="nil"/>
            </w:tcBorders>
          </w:tcPr>
          <w:p>
            <w:pPr>
              <w:rPr>
                <w:rFonts w:ascii="Arial"/>
                <w:sz w:val="21"/>
              </w:rPr>
            </w:pPr>
            <w:r/>
          </w:p>
        </w:tc>
        <w:tc>
          <w:tcPr>
            <w:tcW w:w="866" w:type="dxa"/>
            <w:vAlign w:val="top"/>
          </w:tcPr>
          <w:p>
            <w:pPr>
              <w:ind w:left="282"/>
              <w:spacing w:before="134" w:line="191" w:lineRule="auto"/>
              <w:rPr>
                <w:rFonts w:ascii="Times New Roman" w:hAnsi="Times New Roman" w:eastAsia="Times New Roman" w:cs="Times New Roman"/>
                <w:sz w:val="24"/>
                <w:szCs w:val="24"/>
              </w:rPr>
            </w:pPr>
            <w:r>
              <w:rPr>
                <w:rFonts w:ascii="Times New Roman" w:hAnsi="Times New Roman" w:eastAsia="Times New Roman" w:cs="Times New Roman"/>
                <w:sz w:val="24"/>
                <w:szCs w:val="24"/>
                <w:spacing w:val="-11"/>
              </w:rPr>
              <w:t>118</w:t>
            </w:r>
          </w:p>
        </w:tc>
        <w:tc>
          <w:tcPr>
            <w:tcW w:w="3096" w:type="dxa"/>
            <w:vAlign w:val="top"/>
          </w:tcPr>
          <w:p>
            <w:pPr>
              <w:pStyle w:val="TableText"/>
              <w:ind w:left="1211"/>
              <w:spacing w:before="88" w:line="204" w:lineRule="auto"/>
              <w:rPr/>
            </w:pPr>
            <w:r>
              <w:rPr>
                <w:spacing w:val="-6"/>
              </w:rPr>
              <w:t>三角村</w:t>
            </w:r>
          </w:p>
        </w:tc>
        <w:tc>
          <w:tcPr>
            <w:tcW w:w="2175" w:type="dxa"/>
            <w:vAlign w:val="top"/>
          </w:tcPr>
          <w:p>
            <w:pPr>
              <w:pStyle w:val="TableText"/>
              <w:ind w:left="863"/>
              <w:spacing w:before="88" w:line="204" w:lineRule="auto"/>
              <w:rPr/>
            </w:pPr>
            <w:r>
              <w:rPr>
                <w:spacing w:val="-5"/>
              </w:rPr>
              <w:t>东南</w:t>
            </w:r>
          </w:p>
        </w:tc>
        <w:tc>
          <w:tcPr>
            <w:tcW w:w="2498" w:type="dxa"/>
            <w:vAlign w:val="top"/>
          </w:tcPr>
          <w:p>
            <w:pPr>
              <w:ind w:left="1015"/>
              <w:spacing w:before="134" w:line="191" w:lineRule="auto"/>
              <w:rPr>
                <w:rFonts w:ascii="Times New Roman" w:hAnsi="Times New Roman" w:eastAsia="Times New Roman" w:cs="Times New Roman"/>
                <w:sz w:val="24"/>
                <w:szCs w:val="24"/>
              </w:rPr>
            </w:pPr>
            <w:r>
              <w:rPr>
                <w:rFonts w:ascii="Times New Roman" w:hAnsi="Times New Roman" w:eastAsia="Times New Roman" w:cs="Times New Roman"/>
                <w:sz w:val="24"/>
                <w:szCs w:val="24"/>
                <w:spacing w:val="-2"/>
              </w:rPr>
              <w:t>3613</w:t>
            </w:r>
          </w:p>
        </w:tc>
        <w:tc>
          <w:tcPr>
            <w:tcW w:w="1544" w:type="dxa"/>
            <w:vAlign w:val="top"/>
          </w:tcPr>
          <w:p>
            <w:pPr>
              <w:pStyle w:val="TableText"/>
              <w:ind w:left="474"/>
              <w:spacing w:before="88" w:line="204" w:lineRule="auto"/>
              <w:rPr/>
            </w:pPr>
            <w:r>
              <w:rPr>
                <w:spacing w:val="-15"/>
              </w:rPr>
              <w:t>自然村</w:t>
            </w:r>
          </w:p>
        </w:tc>
        <w:tc>
          <w:tcPr>
            <w:tcW w:w="2698" w:type="dxa"/>
            <w:vAlign w:val="top"/>
            <w:tcBorders>
              <w:right w:val="nil"/>
            </w:tcBorders>
          </w:tcPr>
          <w:p>
            <w:pPr>
              <w:ind w:left="1173"/>
              <w:spacing w:before="134" w:line="191" w:lineRule="auto"/>
              <w:rPr>
                <w:rFonts w:ascii="Times New Roman" w:hAnsi="Times New Roman" w:eastAsia="Times New Roman" w:cs="Times New Roman"/>
                <w:sz w:val="24"/>
                <w:szCs w:val="24"/>
              </w:rPr>
            </w:pPr>
            <w:r>
              <w:rPr>
                <w:rFonts w:ascii="Times New Roman" w:hAnsi="Times New Roman" w:eastAsia="Times New Roman" w:cs="Times New Roman"/>
                <w:sz w:val="24"/>
                <w:szCs w:val="24"/>
                <w:spacing w:val="-1"/>
              </w:rPr>
              <w:t>427</w:t>
            </w:r>
          </w:p>
        </w:tc>
      </w:tr>
      <w:tr>
        <w:trPr>
          <w:trHeight w:val="363" w:hRule="atLeast"/>
        </w:trPr>
        <w:tc>
          <w:tcPr>
            <w:tcW w:w="1083" w:type="dxa"/>
            <w:vAlign w:val="top"/>
            <w:vMerge w:val="continue"/>
            <w:tcBorders>
              <w:left w:val="nil"/>
              <w:bottom w:val="nil"/>
              <w:top w:val="nil"/>
            </w:tcBorders>
          </w:tcPr>
          <w:p>
            <w:pPr>
              <w:rPr>
                <w:rFonts w:ascii="Arial"/>
                <w:sz w:val="21"/>
              </w:rPr>
            </w:pPr>
            <w:r/>
          </w:p>
        </w:tc>
        <w:tc>
          <w:tcPr>
            <w:tcW w:w="866" w:type="dxa"/>
            <w:vAlign w:val="top"/>
          </w:tcPr>
          <w:p>
            <w:pPr>
              <w:ind w:left="282"/>
              <w:spacing w:before="134" w:line="19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spacing w:val="-11"/>
              </w:rPr>
              <w:t>119</w:t>
            </w:r>
          </w:p>
        </w:tc>
        <w:tc>
          <w:tcPr>
            <w:tcW w:w="3096" w:type="dxa"/>
            <w:vAlign w:val="top"/>
          </w:tcPr>
          <w:p>
            <w:pPr>
              <w:pStyle w:val="TableText"/>
              <w:ind w:left="1204"/>
              <w:spacing w:before="89" w:line="203" w:lineRule="auto"/>
              <w:rPr/>
            </w:pPr>
            <w:r>
              <w:rPr>
                <w:spacing w:val="-5"/>
              </w:rPr>
              <w:t>古塘坝</w:t>
            </w:r>
          </w:p>
        </w:tc>
        <w:tc>
          <w:tcPr>
            <w:tcW w:w="2175" w:type="dxa"/>
            <w:vAlign w:val="top"/>
          </w:tcPr>
          <w:p>
            <w:pPr>
              <w:pStyle w:val="TableText"/>
              <w:ind w:left="863"/>
              <w:spacing w:before="89" w:line="203" w:lineRule="auto"/>
              <w:rPr/>
            </w:pPr>
            <w:r>
              <w:rPr>
                <w:spacing w:val="-5"/>
              </w:rPr>
              <w:t>东北</w:t>
            </w:r>
          </w:p>
        </w:tc>
        <w:tc>
          <w:tcPr>
            <w:tcW w:w="2498" w:type="dxa"/>
            <w:vAlign w:val="top"/>
          </w:tcPr>
          <w:p>
            <w:pPr>
              <w:ind w:left="1015"/>
              <w:spacing w:before="134" w:line="19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spacing w:val="-2"/>
              </w:rPr>
              <w:t>3769</w:t>
            </w:r>
          </w:p>
        </w:tc>
        <w:tc>
          <w:tcPr>
            <w:tcW w:w="1544" w:type="dxa"/>
            <w:vAlign w:val="top"/>
          </w:tcPr>
          <w:p>
            <w:pPr>
              <w:pStyle w:val="TableText"/>
              <w:ind w:left="474"/>
              <w:spacing w:before="89" w:line="203" w:lineRule="auto"/>
              <w:rPr/>
            </w:pPr>
            <w:r>
              <w:rPr>
                <w:spacing w:val="-15"/>
              </w:rPr>
              <w:t>自然村</w:t>
            </w:r>
          </w:p>
        </w:tc>
        <w:tc>
          <w:tcPr>
            <w:tcW w:w="2698" w:type="dxa"/>
            <w:vAlign w:val="top"/>
            <w:tcBorders>
              <w:right w:val="nil"/>
            </w:tcBorders>
          </w:tcPr>
          <w:p>
            <w:pPr>
              <w:ind w:left="1174"/>
              <w:spacing w:before="134" w:line="19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spacing w:val="-2"/>
              </w:rPr>
              <w:t>242</w:t>
            </w:r>
          </w:p>
        </w:tc>
      </w:tr>
      <w:tr>
        <w:trPr>
          <w:trHeight w:val="366" w:hRule="atLeast"/>
        </w:trPr>
        <w:tc>
          <w:tcPr>
            <w:tcW w:w="1083" w:type="dxa"/>
            <w:vAlign w:val="top"/>
            <w:vMerge w:val="continue"/>
            <w:tcBorders>
              <w:left w:val="nil"/>
              <w:bottom w:val="nil"/>
              <w:top w:val="nil"/>
            </w:tcBorders>
          </w:tcPr>
          <w:p>
            <w:pPr>
              <w:rPr>
                <w:rFonts w:ascii="Arial"/>
                <w:sz w:val="21"/>
              </w:rPr>
            </w:pPr>
            <w:r/>
          </w:p>
        </w:tc>
        <w:tc>
          <w:tcPr>
            <w:tcW w:w="866" w:type="dxa"/>
            <w:vAlign w:val="top"/>
          </w:tcPr>
          <w:p>
            <w:pPr>
              <w:ind w:left="277"/>
              <w:spacing w:before="138" w:line="189" w:lineRule="auto"/>
              <w:rPr>
                <w:rFonts w:ascii="Times New Roman" w:hAnsi="Times New Roman" w:eastAsia="Times New Roman" w:cs="Times New Roman"/>
                <w:sz w:val="24"/>
                <w:szCs w:val="24"/>
              </w:rPr>
            </w:pPr>
            <w:r>
              <w:rPr>
                <w:rFonts w:ascii="Times New Roman" w:hAnsi="Times New Roman" w:eastAsia="Times New Roman" w:cs="Times New Roman"/>
                <w:sz w:val="24"/>
                <w:szCs w:val="24"/>
                <w:spacing w:val="-7"/>
              </w:rPr>
              <w:t>120</w:t>
            </w:r>
          </w:p>
        </w:tc>
        <w:tc>
          <w:tcPr>
            <w:tcW w:w="3096" w:type="dxa"/>
            <w:vAlign w:val="top"/>
          </w:tcPr>
          <w:p>
            <w:pPr>
              <w:pStyle w:val="TableText"/>
              <w:ind w:left="1198"/>
              <w:spacing w:before="93" w:line="202" w:lineRule="auto"/>
              <w:rPr/>
            </w:pPr>
            <w:r>
              <w:rPr>
                <w:spacing w:val="-3"/>
              </w:rPr>
              <w:t>徐巷村</w:t>
            </w:r>
          </w:p>
        </w:tc>
        <w:tc>
          <w:tcPr>
            <w:tcW w:w="2175" w:type="dxa"/>
            <w:vAlign w:val="top"/>
          </w:tcPr>
          <w:p>
            <w:pPr>
              <w:pStyle w:val="TableText"/>
              <w:ind w:left="982"/>
              <w:spacing w:before="107" w:line="191" w:lineRule="auto"/>
              <w:rPr/>
            </w:pPr>
            <w:r>
              <w:rPr/>
              <w:t>北</w:t>
            </w:r>
          </w:p>
        </w:tc>
        <w:tc>
          <w:tcPr>
            <w:tcW w:w="2498" w:type="dxa"/>
            <w:vAlign w:val="top"/>
          </w:tcPr>
          <w:p>
            <w:pPr>
              <w:ind w:left="1009"/>
              <w:spacing w:before="138" w:line="189" w:lineRule="auto"/>
              <w:rPr>
                <w:rFonts w:ascii="Times New Roman" w:hAnsi="Times New Roman" w:eastAsia="Times New Roman" w:cs="Times New Roman"/>
                <w:sz w:val="24"/>
                <w:szCs w:val="24"/>
              </w:rPr>
            </w:pPr>
            <w:r>
              <w:rPr>
                <w:rFonts w:ascii="Times New Roman" w:hAnsi="Times New Roman" w:eastAsia="Times New Roman" w:cs="Times New Roman"/>
                <w:sz w:val="24"/>
                <w:szCs w:val="24"/>
                <w:spacing w:val="-1"/>
              </w:rPr>
              <w:t>4206</w:t>
            </w:r>
          </w:p>
        </w:tc>
        <w:tc>
          <w:tcPr>
            <w:tcW w:w="1544" w:type="dxa"/>
            <w:vAlign w:val="top"/>
          </w:tcPr>
          <w:p>
            <w:pPr>
              <w:pStyle w:val="TableText"/>
              <w:ind w:left="474"/>
              <w:spacing w:before="93" w:line="202" w:lineRule="auto"/>
              <w:rPr/>
            </w:pPr>
            <w:r>
              <w:rPr>
                <w:spacing w:val="-15"/>
              </w:rPr>
              <w:t>自然村</w:t>
            </w:r>
          </w:p>
        </w:tc>
        <w:tc>
          <w:tcPr>
            <w:tcW w:w="2698" w:type="dxa"/>
            <w:vAlign w:val="top"/>
            <w:tcBorders>
              <w:right w:val="nil"/>
            </w:tcBorders>
          </w:tcPr>
          <w:p>
            <w:pPr>
              <w:ind w:left="1173"/>
              <w:spacing w:before="138" w:line="189" w:lineRule="auto"/>
              <w:rPr>
                <w:rFonts w:ascii="Times New Roman" w:hAnsi="Times New Roman" w:eastAsia="Times New Roman" w:cs="Times New Roman"/>
                <w:sz w:val="24"/>
                <w:szCs w:val="24"/>
              </w:rPr>
            </w:pPr>
            <w:r>
              <w:rPr>
                <w:rFonts w:ascii="Times New Roman" w:hAnsi="Times New Roman" w:eastAsia="Times New Roman" w:cs="Times New Roman"/>
                <w:sz w:val="24"/>
                <w:szCs w:val="24"/>
                <w:spacing w:val="-1"/>
              </w:rPr>
              <w:t>416</w:t>
            </w:r>
          </w:p>
        </w:tc>
      </w:tr>
      <w:tr>
        <w:trPr>
          <w:trHeight w:val="363" w:hRule="atLeast"/>
        </w:trPr>
        <w:tc>
          <w:tcPr>
            <w:tcW w:w="1083" w:type="dxa"/>
            <w:vAlign w:val="top"/>
            <w:vMerge w:val="continue"/>
            <w:tcBorders>
              <w:left w:val="nil"/>
              <w:bottom w:val="nil"/>
              <w:top w:val="nil"/>
            </w:tcBorders>
          </w:tcPr>
          <w:p>
            <w:pPr>
              <w:rPr>
                <w:rFonts w:ascii="Arial"/>
                <w:sz w:val="21"/>
              </w:rPr>
            </w:pPr>
            <w:r/>
          </w:p>
        </w:tc>
        <w:tc>
          <w:tcPr>
            <w:tcW w:w="866" w:type="dxa"/>
            <w:vAlign w:val="top"/>
          </w:tcPr>
          <w:p>
            <w:pPr>
              <w:ind w:left="277"/>
              <w:spacing w:before="137" w:line="187" w:lineRule="auto"/>
              <w:rPr>
                <w:rFonts w:ascii="Times New Roman" w:hAnsi="Times New Roman" w:eastAsia="Times New Roman" w:cs="Times New Roman"/>
                <w:sz w:val="24"/>
                <w:szCs w:val="24"/>
              </w:rPr>
            </w:pPr>
            <w:r>
              <w:rPr>
                <w:rFonts w:ascii="Times New Roman" w:hAnsi="Times New Roman" w:eastAsia="Times New Roman" w:cs="Times New Roman"/>
                <w:sz w:val="24"/>
                <w:szCs w:val="24"/>
                <w:spacing w:val="-7"/>
              </w:rPr>
              <w:t>121</w:t>
            </w:r>
          </w:p>
        </w:tc>
        <w:tc>
          <w:tcPr>
            <w:tcW w:w="3096" w:type="dxa"/>
            <w:vAlign w:val="top"/>
          </w:tcPr>
          <w:p>
            <w:pPr>
              <w:pStyle w:val="TableText"/>
              <w:ind w:left="992"/>
              <w:spacing w:before="91" w:line="201" w:lineRule="auto"/>
              <w:rPr/>
            </w:pPr>
            <w:r>
              <w:rPr>
                <w:spacing w:val="-8"/>
              </w:rPr>
              <w:t>留墅陈家村</w:t>
            </w:r>
          </w:p>
        </w:tc>
        <w:tc>
          <w:tcPr>
            <w:tcW w:w="2175" w:type="dxa"/>
            <w:vAlign w:val="top"/>
          </w:tcPr>
          <w:p>
            <w:pPr>
              <w:pStyle w:val="TableText"/>
              <w:ind w:left="982"/>
              <w:spacing w:before="107" w:line="189" w:lineRule="auto"/>
              <w:rPr/>
            </w:pPr>
            <w:r>
              <w:rPr/>
              <w:t>北</w:t>
            </w:r>
          </w:p>
        </w:tc>
        <w:tc>
          <w:tcPr>
            <w:tcW w:w="2498" w:type="dxa"/>
            <w:vAlign w:val="top"/>
          </w:tcPr>
          <w:p>
            <w:pPr>
              <w:ind w:left="1015"/>
              <w:spacing w:before="137" w:line="187" w:lineRule="auto"/>
              <w:rPr>
                <w:rFonts w:ascii="Times New Roman" w:hAnsi="Times New Roman" w:eastAsia="Times New Roman" w:cs="Times New Roman"/>
                <w:sz w:val="24"/>
                <w:szCs w:val="24"/>
              </w:rPr>
            </w:pPr>
            <w:r>
              <w:rPr>
                <w:rFonts w:ascii="Times New Roman" w:hAnsi="Times New Roman" w:eastAsia="Times New Roman" w:cs="Times New Roman"/>
                <w:sz w:val="24"/>
                <w:szCs w:val="24"/>
                <w:spacing w:val="-2"/>
              </w:rPr>
              <w:t>3093</w:t>
            </w:r>
          </w:p>
        </w:tc>
        <w:tc>
          <w:tcPr>
            <w:tcW w:w="1544" w:type="dxa"/>
            <w:vAlign w:val="top"/>
          </w:tcPr>
          <w:p>
            <w:pPr>
              <w:pStyle w:val="TableText"/>
              <w:ind w:left="474"/>
              <w:spacing w:before="91" w:line="201" w:lineRule="auto"/>
              <w:rPr/>
            </w:pPr>
            <w:r>
              <w:rPr>
                <w:spacing w:val="-15"/>
              </w:rPr>
              <w:t>自然村</w:t>
            </w:r>
          </w:p>
        </w:tc>
        <w:tc>
          <w:tcPr>
            <w:tcW w:w="2698" w:type="dxa"/>
            <w:vAlign w:val="top"/>
            <w:tcBorders>
              <w:right w:val="nil"/>
            </w:tcBorders>
          </w:tcPr>
          <w:p>
            <w:pPr>
              <w:ind w:left="1174"/>
              <w:spacing w:before="137" w:line="187" w:lineRule="auto"/>
              <w:rPr>
                <w:rFonts w:ascii="Times New Roman" w:hAnsi="Times New Roman" w:eastAsia="Times New Roman" w:cs="Times New Roman"/>
                <w:sz w:val="24"/>
                <w:szCs w:val="24"/>
              </w:rPr>
            </w:pPr>
            <w:r>
              <w:rPr>
                <w:rFonts w:ascii="Times New Roman" w:hAnsi="Times New Roman" w:eastAsia="Times New Roman" w:cs="Times New Roman"/>
                <w:sz w:val="24"/>
                <w:szCs w:val="24"/>
                <w:spacing w:val="-2"/>
              </w:rPr>
              <w:t>272</w:t>
            </w:r>
          </w:p>
        </w:tc>
      </w:tr>
      <w:tr>
        <w:trPr>
          <w:trHeight w:val="364" w:hRule="atLeast"/>
        </w:trPr>
        <w:tc>
          <w:tcPr>
            <w:tcW w:w="1083" w:type="dxa"/>
            <w:vAlign w:val="top"/>
            <w:vMerge w:val="continue"/>
            <w:tcBorders>
              <w:left w:val="nil"/>
              <w:bottom w:val="nil"/>
              <w:top w:val="nil"/>
            </w:tcBorders>
          </w:tcPr>
          <w:p>
            <w:pPr>
              <w:rPr>
                <w:rFonts w:ascii="Arial"/>
                <w:sz w:val="21"/>
              </w:rPr>
            </w:pPr>
            <w:r/>
          </w:p>
        </w:tc>
        <w:tc>
          <w:tcPr>
            <w:tcW w:w="866" w:type="dxa"/>
            <w:vAlign w:val="top"/>
          </w:tcPr>
          <w:p>
            <w:pPr>
              <w:ind w:left="277"/>
              <w:spacing w:before="138" w:line="187" w:lineRule="auto"/>
              <w:rPr>
                <w:rFonts w:ascii="Times New Roman" w:hAnsi="Times New Roman" w:eastAsia="Times New Roman" w:cs="Times New Roman"/>
                <w:sz w:val="24"/>
                <w:szCs w:val="24"/>
              </w:rPr>
            </w:pPr>
            <w:r>
              <w:rPr>
                <w:rFonts w:ascii="Times New Roman" w:hAnsi="Times New Roman" w:eastAsia="Times New Roman" w:cs="Times New Roman"/>
                <w:sz w:val="24"/>
                <w:szCs w:val="24"/>
                <w:spacing w:val="-7"/>
              </w:rPr>
              <w:t>122</w:t>
            </w:r>
          </w:p>
        </w:tc>
        <w:tc>
          <w:tcPr>
            <w:tcW w:w="3096" w:type="dxa"/>
            <w:vAlign w:val="top"/>
          </w:tcPr>
          <w:p>
            <w:pPr>
              <w:pStyle w:val="TableText"/>
              <w:ind w:left="1196"/>
              <w:spacing w:before="93" w:line="200" w:lineRule="auto"/>
              <w:rPr/>
            </w:pPr>
            <w:r>
              <w:rPr>
                <w:spacing w:val="-3"/>
              </w:rPr>
              <w:t>巷上村</w:t>
            </w:r>
          </w:p>
        </w:tc>
        <w:tc>
          <w:tcPr>
            <w:tcW w:w="2175" w:type="dxa"/>
            <w:vAlign w:val="top"/>
          </w:tcPr>
          <w:p>
            <w:pPr>
              <w:pStyle w:val="TableText"/>
              <w:ind w:left="987"/>
              <w:spacing w:before="126" w:line="175" w:lineRule="auto"/>
              <w:rPr/>
            </w:pPr>
            <w:r>
              <w:rPr/>
              <w:t>西</w:t>
            </w:r>
          </w:p>
        </w:tc>
        <w:tc>
          <w:tcPr>
            <w:tcW w:w="2498" w:type="dxa"/>
            <w:vAlign w:val="top"/>
          </w:tcPr>
          <w:p>
            <w:pPr>
              <w:ind w:left="1015"/>
              <w:spacing w:before="138" w:line="187" w:lineRule="auto"/>
              <w:rPr>
                <w:rFonts w:ascii="Times New Roman" w:hAnsi="Times New Roman" w:eastAsia="Times New Roman" w:cs="Times New Roman"/>
                <w:sz w:val="24"/>
                <w:szCs w:val="24"/>
              </w:rPr>
            </w:pPr>
            <w:r>
              <w:rPr>
                <w:rFonts w:ascii="Times New Roman" w:hAnsi="Times New Roman" w:eastAsia="Times New Roman" w:cs="Times New Roman"/>
                <w:sz w:val="24"/>
                <w:szCs w:val="24"/>
                <w:spacing w:val="-2"/>
              </w:rPr>
              <w:t>3998</w:t>
            </w:r>
          </w:p>
        </w:tc>
        <w:tc>
          <w:tcPr>
            <w:tcW w:w="1544" w:type="dxa"/>
            <w:vAlign w:val="top"/>
          </w:tcPr>
          <w:p>
            <w:pPr>
              <w:pStyle w:val="TableText"/>
              <w:ind w:left="474"/>
              <w:spacing w:before="93" w:line="200" w:lineRule="auto"/>
              <w:rPr/>
            </w:pPr>
            <w:r>
              <w:rPr>
                <w:spacing w:val="-15"/>
              </w:rPr>
              <w:t>自然村</w:t>
            </w:r>
          </w:p>
        </w:tc>
        <w:tc>
          <w:tcPr>
            <w:tcW w:w="2698" w:type="dxa"/>
            <w:vAlign w:val="top"/>
            <w:tcBorders>
              <w:right w:val="nil"/>
            </w:tcBorders>
          </w:tcPr>
          <w:p>
            <w:pPr>
              <w:ind w:left="1179"/>
              <w:spacing w:before="138" w:line="187" w:lineRule="auto"/>
              <w:rPr>
                <w:rFonts w:ascii="Times New Roman" w:hAnsi="Times New Roman" w:eastAsia="Times New Roman" w:cs="Times New Roman"/>
                <w:sz w:val="24"/>
                <w:szCs w:val="24"/>
              </w:rPr>
            </w:pPr>
            <w:r>
              <w:rPr>
                <w:rFonts w:ascii="Times New Roman" w:hAnsi="Times New Roman" w:eastAsia="Times New Roman" w:cs="Times New Roman"/>
                <w:sz w:val="24"/>
                <w:szCs w:val="24"/>
                <w:spacing w:val="-3"/>
              </w:rPr>
              <w:t>338</w:t>
            </w:r>
          </w:p>
        </w:tc>
      </w:tr>
      <w:tr>
        <w:trPr>
          <w:trHeight w:val="364" w:hRule="atLeast"/>
        </w:trPr>
        <w:tc>
          <w:tcPr>
            <w:tcW w:w="1083" w:type="dxa"/>
            <w:vAlign w:val="top"/>
            <w:vMerge w:val="continue"/>
            <w:tcBorders>
              <w:left w:val="nil"/>
              <w:bottom w:val="nil"/>
              <w:top w:val="nil"/>
            </w:tcBorders>
          </w:tcPr>
          <w:p>
            <w:pPr>
              <w:rPr>
                <w:rFonts w:ascii="Arial"/>
                <w:sz w:val="21"/>
              </w:rPr>
            </w:pPr>
            <w:r/>
          </w:p>
        </w:tc>
        <w:tc>
          <w:tcPr>
            <w:tcW w:w="866" w:type="dxa"/>
            <w:vAlign w:val="top"/>
          </w:tcPr>
          <w:p>
            <w:pPr>
              <w:ind w:left="277"/>
              <w:spacing w:before="140" w:line="186" w:lineRule="auto"/>
              <w:rPr>
                <w:rFonts w:ascii="Times New Roman" w:hAnsi="Times New Roman" w:eastAsia="Times New Roman" w:cs="Times New Roman"/>
                <w:sz w:val="24"/>
                <w:szCs w:val="24"/>
              </w:rPr>
            </w:pPr>
            <w:r>
              <w:rPr>
                <w:rFonts w:ascii="Times New Roman" w:hAnsi="Times New Roman" w:eastAsia="Times New Roman" w:cs="Times New Roman"/>
                <w:sz w:val="24"/>
                <w:szCs w:val="24"/>
                <w:spacing w:val="-7"/>
              </w:rPr>
              <w:t>123</w:t>
            </w:r>
          </w:p>
        </w:tc>
        <w:tc>
          <w:tcPr>
            <w:tcW w:w="3096" w:type="dxa"/>
            <w:vAlign w:val="top"/>
          </w:tcPr>
          <w:p>
            <w:pPr>
              <w:pStyle w:val="TableText"/>
              <w:ind w:left="1206"/>
              <w:spacing w:before="93" w:line="200" w:lineRule="auto"/>
              <w:rPr/>
            </w:pPr>
            <w:r>
              <w:rPr>
                <w:spacing w:val="-5"/>
              </w:rPr>
              <w:t>甘贺村</w:t>
            </w:r>
          </w:p>
        </w:tc>
        <w:tc>
          <w:tcPr>
            <w:tcW w:w="2175" w:type="dxa"/>
            <w:vAlign w:val="top"/>
          </w:tcPr>
          <w:p>
            <w:pPr>
              <w:pStyle w:val="TableText"/>
              <w:ind w:left="867"/>
              <w:spacing w:before="109" w:line="188" w:lineRule="auto"/>
              <w:rPr/>
            </w:pPr>
            <w:r>
              <w:rPr>
                <w:spacing w:val="-6"/>
              </w:rPr>
              <w:t>西北</w:t>
            </w:r>
          </w:p>
        </w:tc>
        <w:tc>
          <w:tcPr>
            <w:tcW w:w="2498" w:type="dxa"/>
            <w:vAlign w:val="top"/>
          </w:tcPr>
          <w:p>
            <w:pPr>
              <w:ind w:left="1011"/>
              <w:spacing w:before="140" w:line="186" w:lineRule="auto"/>
              <w:rPr>
                <w:rFonts w:ascii="Times New Roman" w:hAnsi="Times New Roman" w:eastAsia="Times New Roman" w:cs="Times New Roman"/>
                <w:sz w:val="24"/>
                <w:szCs w:val="24"/>
              </w:rPr>
            </w:pPr>
            <w:r>
              <w:rPr>
                <w:rFonts w:ascii="Times New Roman" w:hAnsi="Times New Roman" w:eastAsia="Times New Roman" w:cs="Times New Roman"/>
                <w:sz w:val="24"/>
                <w:szCs w:val="24"/>
                <w:spacing w:val="-1"/>
              </w:rPr>
              <w:t>2952</w:t>
            </w:r>
          </w:p>
        </w:tc>
        <w:tc>
          <w:tcPr>
            <w:tcW w:w="1544" w:type="dxa"/>
            <w:vAlign w:val="top"/>
          </w:tcPr>
          <w:p>
            <w:pPr>
              <w:pStyle w:val="TableText"/>
              <w:ind w:left="474"/>
              <w:spacing w:before="93" w:line="200" w:lineRule="auto"/>
              <w:rPr/>
            </w:pPr>
            <w:r>
              <w:rPr>
                <w:spacing w:val="-15"/>
              </w:rPr>
              <w:t>自然村</w:t>
            </w:r>
          </w:p>
        </w:tc>
        <w:tc>
          <w:tcPr>
            <w:tcW w:w="2698" w:type="dxa"/>
            <w:vAlign w:val="top"/>
            <w:tcBorders>
              <w:right w:val="nil"/>
            </w:tcBorders>
          </w:tcPr>
          <w:p>
            <w:pPr>
              <w:ind w:left="1173"/>
              <w:spacing w:before="140" w:line="186" w:lineRule="auto"/>
              <w:rPr>
                <w:rFonts w:ascii="Times New Roman" w:hAnsi="Times New Roman" w:eastAsia="Times New Roman" w:cs="Times New Roman"/>
                <w:sz w:val="24"/>
                <w:szCs w:val="24"/>
              </w:rPr>
            </w:pPr>
            <w:r>
              <w:rPr>
                <w:rFonts w:ascii="Times New Roman" w:hAnsi="Times New Roman" w:eastAsia="Times New Roman" w:cs="Times New Roman"/>
                <w:sz w:val="24"/>
                <w:szCs w:val="24"/>
                <w:spacing w:val="-1"/>
              </w:rPr>
              <w:t>441</w:t>
            </w:r>
          </w:p>
        </w:tc>
      </w:tr>
      <w:tr>
        <w:trPr>
          <w:trHeight w:val="364" w:hRule="atLeast"/>
        </w:trPr>
        <w:tc>
          <w:tcPr>
            <w:tcW w:w="1083" w:type="dxa"/>
            <w:vAlign w:val="top"/>
            <w:vMerge w:val="continue"/>
            <w:tcBorders>
              <w:left w:val="nil"/>
              <w:bottom w:val="nil"/>
              <w:top w:val="nil"/>
            </w:tcBorders>
          </w:tcPr>
          <w:p>
            <w:pPr>
              <w:rPr>
                <w:rFonts w:ascii="Arial"/>
                <w:sz w:val="21"/>
              </w:rPr>
            </w:pPr>
            <w:r/>
          </w:p>
        </w:tc>
        <w:tc>
          <w:tcPr>
            <w:tcW w:w="866" w:type="dxa"/>
            <w:vAlign w:val="top"/>
          </w:tcPr>
          <w:p>
            <w:pPr>
              <w:ind w:left="277"/>
              <w:spacing w:before="140" w:line="186" w:lineRule="auto"/>
              <w:rPr>
                <w:rFonts w:ascii="Times New Roman" w:hAnsi="Times New Roman" w:eastAsia="Times New Roman" w:cs="Times New Roman"/>
                <w:sz w:val="24"/>
                <w:szCs w:val="24"/>
              </w:rPr>
            </w:pPr>
            <w:r>
              <w:rPr>
                <w:rFonts w:ascii="Times New Roman" w:hAnsi="Times New Roman" w:eastAsia="Times New Roman" w:cs="Times New Roman"/>
                <w:sz w:val="24"/>
                <w:szCs w:val="24"/>
                <w:spacing w:val="-7"/>
              </w:rPr>
              <w:t>124</w:t>
            </w:r>
          </w:p>
        </w:tc>
        <w:tc>
          <w:tcPr>
            <w:tcW w:w="3096" w:type="dxa"/>
            <w:vAlign w:val="top"/>
          </w:tcPr>
          <w:p>
            <w:pPr>
              <w:pStyle w:val="TableText"/>
              <w:ind w:left="1201"/>
              <w:spacing w:before="95" w:line="199" w:lineRule="auto"/>
              <w:rPr/>
            </w:pPr>
            <w:r>
              <w:rPr>
                <w:spacing w:val="-4"/>
              </w:rPr>
              <w:t>过桥村</w:t>
            </w:r>
          </w:p>
        </w:tc>
        <w:tc>
          <w:tcPr>
            <w:tcW w:w="2175" w:type="dxa"/>
            <w:vAlign w:val="top"/>
          </w:tcPr>
          <w:p>
            <w:pPr>
              <w:pStyle w:val="TableText"/>
              <w:ind w:left="863"/>
              <w:spacing w:before="95" w:line="199" w:lineRule="auto"/>
              <w:rPr/>
            </w:pPr>
            <w:r>
              <w:rPr>
                <w:spacing w:val="-5"/>
              </w:rPr>
              <w:t>东北</w:t>
            </w:r>
          </w:p>
        </w:tc>
        <w:tc>
          <w:tcPr>
            <w:tcW w:w="2498" w:type="dxa"/>
            <w:vAlign w:val="top"/>
          </w:tcPr>
          <w:p>
            <w:pPr>
              <w:ind w:left="1011"/>
              <w:spacing w:before="140" w:line="186" w:lineRule="auto"/>
              <w:rPr>
                <w:rFonts w:ascii="Times New Roman" w:hAnsi="Times New Roman" w:eastAsia="Times New Roman" w:cs="Times New Roman"/>
                <w:sz w:val="24"/>
                <w:szCs w:val="24"/>
              </w:rPr>
            </w:pPr>
            <w:r>
              <w:rPr>
                <w:rFonts w:ascii="Times New Roman" w:hAnsi="Times New Roman" w:eastAsia="Times New Roman" w:cs="Times New Roman"/>
                <w:sz w:val="24"/>
                <w:szCs w:val="24"/>
                <w:spacing w:val="-1"/>
              </w:rPr>
              <w:t>2984</w:t>
            </w:r>
          </w:p>
        </w:tc>
        <w:tc>
          <w:tcPr>
            <w:tcW w:w="1544" w:type="dxa"/>
            <w:vAlign w:val="top"/>
          </w:tcPr>
          <w:p>
            <w:pPr>
              <w:pStyle w:val="TableText"/>
              <w:ind w:left="474"/>
              <w:spacing w:before="95" w:line="199" w:lineRule="auto"/>
              <w:rPr/>
            </w:pPr>
            <w:r>
              <w:rPr>
                <w:spacing w:val="-15"/>
              </w:rPr>
              <w:t>自然村</w:t>
            </w:r>
          </w:p>
        </w:tc>
        <w:tc>
          <w:tcPr>
            <w:tcW w:w="2698" w:type="dxa"/>
            <w:vAlign w:val="top"/>
            <w:tcBorders>
              <w:right w:val="nil"/>
            </w:tcBorders>
          </w:tcPr>
          <w:p>
            <w:pPr>
              <w:ind w:left="1179"/>
              <w:spacing w:before="140" w:line="186" w:lineRule="auto"/>
              <w:rPr>
                <w:rFonts w:ascii="Times New Roman" w:hAnsi="Times New Roman" w:eastAsia="Times New Roman" w:cs="Times New Roman"/>
                <w:sz w:val="24"/>
                <w:szCs w:val="24"/>
              </w:rPr>
            </w:pPr>
            <w:r>
              <w:rPr>
                <w:rFonts w:ascii="Times New Roman" w:hAnsi="Times New Roman" w:eastAsia="Times New Roman" w:cs="Times New Roman"/>
                <w:sz w:val="24"/>
                <w:szCs w:val="24"/>
                <w:spacing w:val="-3"/>
              </w:rPr>
              <w:t>308</w:t>
            </w:r>
          </w:p>
        </w:tc>
      </w:tr>
      <w:tr>
        <w:trPr>
          <w:trHeight w:val="364" w:hRule="atLeast"/>
        </w:trPr>
        <w:tc>
          <w:tcPr>
            <w:tcW w:w="1083" w:type="dxa"/>
            <w:vAlign w:val="top"/>
            <w:vMerge w:val="continue"/>
            <w:tcBorders>
              <w:left w:val="nil"/>
              <w:bottom w:val="nil"/>
              <w:top w:val="nil"/>
            </w:tcBorders>
          </w:tcPr>
          <w:p>
            <w:pPr>
              <w:rPr>
                <w:rFonts w:ascii="Arial"/>
                <w:sz w:val="21"/>
              </w:rPr>
            </w:pPr>
            <w:r/>
          </w:p>
        </w:tc>
        <w:tc>
          <w:tcPr>
            <w:tcW w:w="866" w:type="dxa"/>
            <w:vAlign w:val="top"/>
          </w:tcPr>
          <w:p>
            <w:pPr>
              <w:ind w:left="277"/>
              <w:spacing w:before="141" w:line="185" w:lineRule="auto"/>
              <w:rPr>
                <w:rFonts w:ascii="Times New Roman" w:hAnsi="Times New Roman" w:eastAsia="Times New Roman" w:cs="Times New Roman"/>
                <w:sz w:val="24"/>
                <w:szCs w:val="24"/>
              </w:rPr>
            </w:pPr>
            <w:r>
              <w:rPr>
                <w:rFonts w:ascii="Times New Roman" w:hAnsi="Times New Roman" w:eastAsia="Times New Roman" w:cs="Times New Roman"/>
                <w:sz w:val="24"/>
                <w:szCs w:val="24"/>
                <w:spacing w:val="-7"/>
              </w:rPr>
              <w:t>125</w:t>
            </w:r>
          </w:p>
        </w:tc>
        <w:tc>
          <w:tcPr>
            <w:tcW w:w="3096" w:type="dxa"/>
            <w:vAlign w:val="top"/>
          </w:tcPr>
          <w:p>
            <w:pPr>
              <w:pStyle w:val="TableText"/>
              <w:ind w:left="1230"/>
              <w:spacing w:before="95" w:line="199" w:lineRule="auto"/>
              <w:rPr/>
            </w:pPr>
            <w:r>
              <w:rPr>
                <w:spacing w:val="-11"/>
              </w:rPr>
              <w:t>中官村</w:t>
            </w:r>
          </w:p>
        </w:tc>
        <w:tc>
          <w:tcPr>
            <w:tcW w:w="2175" w:type="dxa"/>
            <w:vAlign w:val="top"/>
          </w:tcPr>
          <w:p>
            <w:pPr>
              <w:pStyle w:val="TableText"/>
              <w:ind w:left="867"/>
              <w:spacing w:before="95" w:line="199" w:lineRule="auto"/>
              <w:rPr/>
            </w:pPr>
            <w:r>
              <w:rPr>
                <w:spacing w:val="-6"/>
              </w:rPr>
              <w:t>西南</w:t>
            </w:r>
          </w:p>
        </w:tc>
        <w:tc>
          <w:tcPr>
            <w:tcW w:w="2498" w:type="dxa"/>
            <w:vAlign w:val="top"/>
          </w:tcPr>
          <w:p>
            <w:pPr>
              <w:ind w:left="1009"/>
              <w:spacing w:before="141" w:line="185" w:lineRule="auto"/>
              <w:rPr>
                <w:rFonts w:ascii="Times New Roman" w:hAnsi="Times New Roman" w:eastAsia="Times New Roman" w:cs="Times New Roman"/>
                <w:sz w:val="24"/>
                <w:szCs w:val="24"/>
              </w:rPr>
            </w:pPr>
            <w:r>
              <w:rPr>
                <w:rFonts w:ascii="Times New Roman" w:hAnsi="Times New Roman" w:eastAsia="Times New Roman" w:cs="Times New Roman"/>
                <w:sz w:val="24"/>
                <w:szCs w:val="24"/>
                <w:spacing w:val="-1"/>
              </w:rPr>
              <w:t>4318</w:t>
            </w:r>
          </w:p>
        </w:tc>
        <w:tc>
          <w:tcPr>
            <w:tcW w:w="1544" w:type="dxa"/>
            <w:vAlign w:val="top"/>
          </w:tcPr>
          <w:p>
            <w:pPr>
              <w:pStyle w:val="TableText"/>
              <w:ind w:left="474"/>
              <w:spacing w:before="95" w:line="199" w:lineRule="auto"/>
              <w:rPr/>
            </w:pPr>
            <w:r>
              <w:rPr>
                <w:spacing w:val="-15"/>
              </w:rPr>
              <w:t>自然村</w:t>
            </w:r>
          </w:p>
        </w:tc>
        <w:tc>
          <w:tcPr>
            <w:tcW w:w="2698" w:type="dxa"/>
            <w:vAlign w:val="top"/>
            <w:tcBorders>
              <w:right w:val="nil"/>
            </w:tcBorders>
          </w:tcPr>
          <w:p>
            <w:pPr>
              <w:ind w:left="1179"/>
              <w:spacing w:before="141" w:line="185" w:lineRule="auto"/>
              <w:rPr>
                <w:rFonts w:ascii="Times New Roman" w:hAnsi="Times New Roman" w:eastAsia="Times New Roman" w:cs="Times New Roman"/>
                <w:sz w:val="24"/>
                <w:szCs w:val="24"/>
              </w:rPr>
            </w:pPr>
            <w:r>
              <w:rPr>
                <w:rFonts w:ascii="Times New Roman" w:hAnsi="Times New Roman" w:eastAsia="Times New Roman" w:cs="Times New Roman"/>
                <w:sz w:val="24"/>
                <w:szCs w:val="24"/>
                <w:spacing w:val="-3"/>
              </w:rPr>
              <w:t>360</w:t>
            </w:r>
          </w:p>
        </w:tc>
      </w:tr>
      <w:tr>
        <w:trPr>
          <w:trHeight w:val="366" w:hRule="atLeast"/>
        </w:trPr>
        <w:tc>
          <w:tcPr>
            <w:tcW w:w="1083" w:type="dxa"/>
            <w:vAlign w:val="top"/>
            <w:vMerge w:val="continue"/>
            <w:tcBorders>
              <w:left w:val="nil"/>
              <w:bottom w:val="nil"/>
              <w:top w:val="nil"/>
            </w:tcBorders>
          </w:tcPr>
          <w:p>
            <w:pPr>
              <w:rPr>
                <w:rFonts w:ascii="Arial"/>
                <w:sz w:val="21"/>
              </w:rPr>
            </w:pPr>
            <w:r/>
          </w:p>
        </w:tc>
        <w:tc>
          <w:tcPr>
            <w:tcW w:w="866" w:type="dxa"/>
            <w:vAlign w:val="top"/>
          </w:tcPr>
          <w:p>
            <w:pPr>
              <w:ind w:left="277"/>
              <w:spacing w:before="144" w:line="184" w:lineRule="auto"/>
              <w:rPr>
                <w:rFonts w:ascii="Times New Roman" w:hAnsi="Times New Roman" w:eastAsia="Times New Roman" w:cs="Times New Roman"/>
                <w:sz w:val="24"/>
                <w:szCs w:val="24"/>
              </w:rPr>
            </w:pPr>
            <w:r>
              <w:rPr>
                <w:rFonts w:ascii="Times New Roman" w:hAnsi="Times New Roman" w:eastAsia="Times New Roman" w:cs="Times New Roman"/>
                <w:sz w:val="24"/>
                <w:szCs w:val="24"/>
                <w:spacing w:val="-7"/>
              </w:rPr>
              <w:t>126</w:t>
            </w:r>
          </w:p>
        </w:tc>
        <w:tc>
          <w:tcPr>
            <w:tcW w:w="3096" w:type="dxa"/>
            <w:vAlign w:val="top"/>
          </w:tcPr>
          <w:p>
            <w:pPr>
              <w:pStyle w:val="TableText"/>
              <w:ind w:left="1203"/>
              <w:spacing w:before="98" w:line="198" w:lineRule="auto"/>
              <w:rPr/>
            </w:pPr>
            <w:r>
              <w:rPr>
                <w:spacing w:val="-4"/>
              </w:rPr>
              <w:t>东顶村</w:t>
            </w:r>
          </w:p>
        </w:tc>
        <w:tc>
          <w:tcPr>
            <w:tcW w:w="2175" w:type="dxa"/>
            <w:vAlign w:val="top"/>
          </w:tcPr>
          <w:p>
            <w:pPr>
              <w:pStyle w:val="TableText"/>
              <w:ind w:left="982"/>
              <w:spacing w:before="114" w:line="186" w:lineRule="auto"/>
              <w:rPr/>
            </w:pPr>
            <w:r>
              <w:rPr/>
              <w:t>北</w:t>
            </w:r>
          </w:p>
        </w:tc>
        <w:tc>
          <w:tcPr>
            <w:tcW w:w="2498" w:type="dxa"/>
            <w:vAlign w:val="top"/>
          </w:tcPr>
          <w:p>
            <w:pPr>
              <w:ind w:left="1009"/>
              <w:spacing w:before="144" w:line="184" w:lineRule="auto"/>
              <w:rPr>
                <w:rFonts w:ascii="Times New Roman" w:hAnsi="Times New Roman" w:eastAsia="Times New Roman" w:cs="Times New Roman"/>
                <w:sz w:val="24"/>
                <w:szCs w:val="24"/>
              </w:rPr>
            </w:pPr>
            <w:r>
              <w:rPr>
                <w:rFonts w:ascii="Times New Roman" w:hAnsi="Times New Roman" w:eastAsia="Times New Roman" w:cs="Times New Roman"/>
                <w:sz w:val="24"/>
                <w:szCs w:val="24"/>
                <w:spacing w:val="-1"/>
              </w:rPr>
              <w:t>4076</w:t>
            </w:r>
          </w:p>
        </w:tc>
        <w:tc>
          <w:tcPr>
            <w:tcW w:w="1544" w:type="dxa"/>
            <w:vAlign w:val="top"/>
          </w:tcPr>
          <w:p>
            <w:pPr>
              <w:pStyle w:val="TableText"/>
              <w:ind w:left="474"/>
              <w:spacing w:before="98" w:line="198" w:lineRule="auto"/>
              <w:rPr/>
            </w:pPr>
            <w:r>
              <w:rPr>
                <w:spacing w:val="-15"/>
              </w:rPr>
              <w:t>自然村</w:t>
            </w:r>
          </w:p>
        </w:tc>
        <w:tc>
          <w:tcPr>
            <w:tcW w:w="2698" w:type="dxa"/>
            <w:vAlign w:val="top"/>
            <w:tcBorders>
              <w:right w:val="nil"/>
            </w:tcBorders>
          </w:tcPr>
          <w:p>
            <w:pPr>
              <w:ind w:left="1179"/>
              <w:spacing w:before="144" w:line="184" w:lineRule="auto"/>
              <w:rPr>
                <w:rFonts w:ascii="Times New Roman" w:hAnsi="Times New Roman" w:eastAsia="Times New Roman" w:cs="Times New Roman"/>
                <w:sz w:val="24"/>
                <w:szCs w:val="24"/>
              </w:rPr>
            </w:pPr>
            <w:r>
              <w:rPr>
                <w:rFonts w:ascii="Times New Roman" w:hAnsi="Times New Roman" w:eastAsia="Times New Roman" w:cs="Times New Roman"/>
                <w:sz w:val="24"/>
                <w:szCs w:val="24"/>
                <w:spacing w:val="-3"/>
              </w:rPr>
              <w:t>391</w:t>
            </w:r>
          </w:p>
        </w:tc>
      </w:tr>
      <w:tr>
        <w:trPr>
          <w:trHeight w:val="364" w:hRule="atLeast"/>
        </w:trPr>
        <w:tc>
          <w:tcPr>
            <w:tcW w:w="1083" w:type="dxa"/>
            <w:vAlign w:val="top"/>
            <w:vMerge w:val="continue"/>
            <w:tcBorders>
              <w:left w:val="nil"/>
              <w:bottom w:val="nil"/>
              <w:top w:val="nil"/>
            </w:tcBorders>
          </w:tcPr>
          <w:p>
            <w:pPr>
              <w:rPr>
                <w:rFonts w:ascii="Arial"/>
                <w:sz w:val="21"/>
              </w:rPr>
            </w:pPr>
            <w:r/>
          </w:p>
        </w:tc>
        <w:tc>
          <w:tcPr>
            <w:tcW w:w="866" w:type="dxa"/>
            <w:vAlign w:val="top"/>
          </w:tcPr>
          <w:p>
            <w:pPr>
              <w:ind w:left="277"/>
              <w:spacing w:before="143" w:line="183" w:lineRule="auto"/>
              <w:rPr>
                <w:rFonts w:ascii="Times New Roman" w:hAnsi="Times New Roman" w:eastAsia="Times New Roman" w:cs="Times New Roman"/>
                <w:sz w:val="24"/>
                <w:szCs w:val="24"/>
              </w:rPr>
            </w:pPr>
            <w:r>
              <w:rPr>
                <w:rFonts w:ascii="Times New Roman" w:hAnsi="Times New Roman" w:eastAsia="Times New Roman" w:cs="Times New Roman"/>
                <w:sz w:val="24"/>
                <w:szCs w:val="24"/>
                <w:spacing w:val="-7"/>
              </w:rPr>
              <w:t>127</w:t>
            </w:r>
          </w:p>
        </w:tc>
        <w:tc>
          <w:tcPr>
            <w:tcW w:w="3096" w:type="dxa"/>
            <w:vAlign w:val="top"/>
          </w:tcPr>
          <w:p>
            <w:pPr>
              <w:pStyle w:val="TableText"/>
              <w:ind w:left="964"/>
              <w:spacing w:before="97" w:line="197" w:lineRule="auto"/>
              <w:rPr/>
            </w:pPr>
            <w:r>
              <w:rPr>
                <w:spacing w:val="-3"/>
              </w:rPr>
              <w:t>新庙张家村</w:t>
            </w:r>
          </w:p>
        </w:tc>
        <w:tc>
          <w:tcPr>
            <w:tcW w:w="2175" w:type="dxa"/>
            <w:vAlign w:val="top"/>
          </w:tcPr>
          <w:p>
            <w:pPr>
              <w:pStyle w:val="TableText"/>
              <w:ind w:left="983"/>
              <w:spacing w:before="97" w:line="197" w:lineRule="auto"/>
              <w:rPr/>
            </w:pPr>
            <w:r>
              <w:rPr/>
              <w:t>东</w:t>
            </w:r>
          </w:p>
        </w:tc>
        <w:tc>
          <w:tcPr>
            <w:tcW w:w="2498" w:type="dxa"/>
            <w:vAlign w:val="top"/>
          </w:tcPr>
          <w:p>
            <w:pPr>
              <w:ind w:left="1009"/>
              <w:spacing w:before="143" w:line="183" w:lineRule="auto"/>
              <w:rPr>
                <w:rFonts w:ascii="Times New Roman" w:hAnsi="Times New Roman" w:eastAsia="Times New Roman" w:cs="Times New Roman"/>
                <w:sz w:val="24"/>
                <w:szCs w:val="24"/>
              </w:rPr>
            </w:pPr>
            <w:r>
              <w:rPr>
                <w:rFonts w:ascii="Times New Roman" w:hAnsi="Times New Roman" w:eastAsia="Times New Roman" w:cs="Times New Roman"/>
                <w:sz w:val="24"/>
                <w:szCs w:val="24"/>
                <w:spacing w:val="-1"/>
              </w:rPr>
              <w:t>4104</w:t>
            </w:r>
          </w:p>
        </w:tc>
        <w:tc>
          <w:tcPr>
            <w:tcW w:w="1544" w:type="dxa"/>
            <w:vAlign w:val="top"/>
          </w:tcPr>
          <w:p>
            <w:pPr>
              <w:pStyle w:val="TableText"/>
              <w:ind w:left="474"/>
              <w:spacing w:before="97" w:line="197" w:lineRule="auto"/>
              <w:rPr/>
            </w:pPr>
            <w:r>
              <w:rPr>
                <w:spacing w:val="-15"/>
              </w:rPr>
              <w:t>自然村</w:t>
            </w:r>
          </w:p>
        </w:tc>
        <w:tc>
          <w:tcPr>
            <w:tcW w:w="2698" w:type="dxa"/>
            <w:vAlign w:val="top"/>
            <w:tcBorders>
              <w:right w:val="nil"/>
            </w:tcBorders>
          </w:tcPr>
          <w:p>
            <w:pPr>
              <w:ind w:left="1174"/>
              <w:spacing w:before="143" w:line="183" w:lineRule="auto"/>
              <w:rPr>
                <w:rFonts w:ascii="Times New Roman" w:hAnsi="Times New Roman" w:eastAsia="Times New Roman" w:cs="Times New Roman"/>
                <w:sz w:val="24"/>
                <w:szCs w:val="24"/>
              </w:rPr>
            </w:pPr>
            <w:r>
              <w:rPr>
                <w:rFonts w:ascii="Times New Roman" w:hAnsi="Times New Roman" w:eastAsia="Times New Roman" w:cs="Times New Roman"/>
                <w:sz w:val="24"/>
                <w:szCs w:val="24"/>
                <w:spacing w:val="-2"/>
              </w:rPr>
              <w:t>235</w:t>
            </w:r>
          </w:p>
        </w:tc>
      </w:tr>
      <w:tr>
        <w:trPr>
          <w:trHeight w:val="364" w:hRule="atLeast"/>
        </w:trPr>
        <w:tc>
          <w:tcPr>
            <w:tcW w:w="1083" w:type="dxa"/>
            <w:vAlign w:val="top"/>
            <w:vMerge w:val="continue"/>
            <w:tcBorders>
              <w:left w:val="nil"/>
              <w:bottom w:val="nil"/>
              <w:top w:val="nil"/>
            </w:tcBorders>
          </w:tcPr>
          <w:p>
            <w:pPr>
              <w:rPr>
                <w:rFonts w:ascii="Arial"/>
                <w:sz w:val="21"/>
              </w:rPr>
            </w:pPr>
            <w:r/>
          </w:p>
        </w:tc>
        <w:tc>
          <w:tcPr>
            <w:tcW w:w="866" w:type="dxa"/>
            <w:vAlign w:val="top"/>
          </w:tcPr>
          <w:p>
            <w:pPr>
              <w:ind w:left="277"/>
              <w:spacing w:before="143" w:line="183" w:lineRule="auto"/>
              <w:rPr>
                <w:rFonts w:ascii="Times New Roman" w:hAnsi="Times New Roman" w:eastAsia="Times New Roman" w:cs="Times New Roman"/>
                <w:sz w:val="24"/>
                <w:szCs w:val="24"/>
              </w:rPr>
            </w:pPr>
            <w:r>
              <w:rPr>
                <w:rFonts w:ascii="Times New Roman" w:hAnsi="Times New Roman" w:eastAsia="Times New Roman" w:cs="Times New Roman"/>
                <w:sz w:val="24"/>
                <w:szCs w:val="24"/>
                <w:spacing w:val="-7"/>
              </w:rPr>
              <w:t>128</w:t>
            </w:r>
          </w:p>
        </w:tc>
        <w:tc>
          <w:tcPr>
            <w:tcW w:w="3096" w:type="dxa"/>
            <w:vAlign w:val="top"/>
          </w:tcPr>
          <w:p>
            <w:pPr>
              <w:pStyle w:val="TableText"/>
              <w:ind w:left="1325"/>
              <w:spacing w:before="97" w:line="197" w:lineRule="auto"/>
              <w:rPr/>
            </w:pPr>
            <w:r>
              <w:rPr>
                <w:spacing w:val="-5"/>
              </w:rPr>
              <w:t>史甲</w:t>
            </w:r>
          </w:p>
        </w:tc>
        <w:tc>
          <w:tcPr>
            <w:tcW w:w="2175" w:type="dxa"/>
            <w:vAlign w:val="top"/>
          </w:tcPr>
          <w:p>
            <w:pPr>
              <w:pStyle w:val="TableText"/>
              <w:ind w:left="867"/>
              <w:spacing w:before="113" w:line="185" w:lineRule="auto"/>
              <w:rPr/>
            </w:pPr>
            <w:r>
              <w:rPr>
                <w:spacing w:val="-6"/>
              </w:rPr>
              <w:t>西北</w:t>
            </w:r>
          </w:p>
        </w:tc>
        <w:tc>
          <w:tcPr>
            <w:tcW w:w="2498" w:type="dxa"/>
            <w:vAlign w:val="top"/>
          </w:tcPr>
          <w:p>
            <w:pPr>
              <w:ind w:left="1009"/>
              <w:spacing w:before="143" w:line="183" w:lineRule="auto"/>
              <w:rPr>
                <w:rFonts w:ascii="Times New Roman" w:hAnsi="Times New Roman" w:eastAsia="Times New Roman" w:cs="Times New Roman"/>
                <w:sz w:val="24"/>
                <w:szCs w:val="24"/>
              </w:rPr>
            </w:pPr>
            <w:r>
              <w:rPr>
                <w:rFonts w:ascii="Times New Roman" w:hAnsi="Times New Roman" w:eastAsia="Times New Roman" w:cs="Times New Roman"/>
                <w:sz w:val="24"/>
                <w:szCs w:val="24"/>
                <w:spacing w:val="-1"/>
              </w:rPr>
              <w:t>4796</w:t>
            </w:r>
          </w:p>
        </w:tc>
        <w:tc>
          <w:tcPr>
            <w:tcW w:w="1544" w:type="dxa"/>
            <w:vAlign w:val="top"/>
          </w:tcPr>
          <w:p>
            <w:pPr>
              <w:pStyle w:val="TableText"/>
              <w:ind w:left="474"/>
              <w:spacing w:before="97" w:line="197" w:lineRule="auto"/>
              <w:rPr/>
            </w:pPr>
            <w:r>
              <w:rPr>
                <w:spacing w:val="-15"/>
              </w:rPr>
              <w:t>自然村</w:t>
            </w:r>
          </w:p>
        </w:tc>
        <w:tc>
          <w:tcPr>
            <w:tcW w:w="2698" w:type="dxa"/>
            <w:vAlign w:val="top"/>
            <w:tcBorders>
              <w:right w:val="nil"/>
            </w:tcBorders>
          </w:tcPr>
          <w:p>
            <w:pPr>
              <w:ind w:left="1174"/>
              <w:spacing w:before="143" w:line="183" w:lineRule="auto"/>
              <w:rPr>
                <w:rFonts w:ascii="Times New Roman" w:hAnsi="Times New Roman" w:eastAsia="Times New Roman" w:cs="Times New Roman"/>
                <w:sz w:val="24"/>
                <w:szCs w:val="24"/>
              </w:rPr>
            </w:pPr>
            <w:r>
              <w:rPr>
                <w:rFonts w:ascii="Times New Roman" w:hAnsi="Times New Roman" w:eastAsia="Times New Roman" w:cs="Times New Roman"/>
                <w:sz w:val="24"/>
                <w:szCs w:val="24"/>
                <w:spacing w:val="-2"/>
              </w:rPr>
              <w:t>249</w:t>
            </w:r>
          </w:p>
        </w:tc>
      </w:tr>
      <w:tr>
        <w:trPr>
          <w:trHeight w:val="364" w:hRule="atLeast"/>
        </w:trPr>
        <w:tc>
          <w:tcPr>
            <w:tcW w:w="1083" w:type="dxa"/>
            <w:vAlign w:val="top"/>
            <w:vMerge w:val="continue"/>
            <w:tcBorders>
              <w:left w:val="nil"/>
              <w:bottom w:val="nil"/>
              <w:top w:val="nil"/>
            </w:tcBorders>
          </w:tcPr>
          <w:p>
            <w:pPr>
              <w:rPr>
                <w:rFonts w:ascii="Arial"/>
                <w:sz w:val="21"/>
              </w:rPr>
            </w:pPr>
            <w:r/>
          </w:p>
        </w:tc>
        <w:tc>
          <w:tcPr>
            <w:tcW w:w="866" w:type="dxa"/>
            <w:vAlign w:val="top"/>
          </w:tcPr>
          <w:p>
            <w:pPr>
              <w:ind w:left="277"/>
              <w:spacing w:before="144" w:line="182" w:lineRule="auto"/>
              <w:rPr>
                <w:rFonts w:ascii="Times New Roman" w:hAnsi="Times New Roman" w:eastAsia="Times New Roman" w:cs="Times New Roman"/>
                <w:sz w:val="24"/>
                <w:szCs w:val="24"/>
              </w:rPr>
            </w:pPr>
            <w:r>
              <w:rPr>
                <w:rFonts w:ascii="Times New Roman" w:hAnsi="Times New Roman" w:eastAsia="Times New Roman" w:cs="Times New Roman"/>
                <w:sz w:val="24"/>
                <w:szCs w:val="24"/>
                <w:spacing w:val="-7"/>
              </w:rPr>
              <w:t>129</w:t>
            </w:r>
          </w:p>
        </w:tc>
        <w:tc>
          <w:tcPr>
            <w:tcW w:w="3096" w:type="dxa"/>
            <w:vAlign w:val="top"/>
          </w:tcPr>
          <w:p>
            <w:pPr>
              <w:pStyle w:val="TableText"/>
              <w:ind w:left="1327"/>
              <w:spacing w:before="99" w:line="196" w:lineRule="auto"/>
              <w:rPr/>
            </w:pPr>
            <w:r>
              <w:rPr>
                <w:spacing w:val="-6"/>
              </w:rPr>
              <w:t>西黄</w:t>
            </w:r>
          </w:p>
        </w:tc>
        <w:tc>
          <w:tcPr>
            <w:tcW w:w="2175" w:type="dxa"/>
            <w:vAlign w:val="top"/>
          </w:tcPr>
          <w:p>
            <w:pPr>
              <w:pStyle w:val="TableText"/>
              <w:ind w:left="863"/>
              <w:spacing w:before="99" w:line="196" w:lineRule="auto"/>
              <w:rPr/>
            </w:pPr>
            <w:r>
              <w:rPr>
                <w:spacing w:val="-5"/>
              </w:rPr>
              <w:t>东南</w:t>
            </w:r>
          </w:p>
        </w:tc>
        <w:tc>
          <w:tcPr>
            <w:tcW w:w="2498" w:type="dxa"/>
            <w:vAlign w:val="top"/>
          </w:tcPr>
          <w:p>
            <w:pPr>
              <w:ind w:left="1009"/>
              <w:spacing w:before="144" w:line="182" w:lineRule="auto"/>
              <w:rPr>
                <w:rFonts w:ascii="Times New Roman" w:hAnsi="Times New Roman" w:eastAsia="Times New Roman" w:cs="Times New Roman"/>
                <w:sz w:val="24"/>
                <w:szCs w:val="24"/>
              </w:rPr>
            </w:pPr>
            <w:r>
              <w:rPr>
                <w:rFonts w:ascii="Times New Roman" w:hAnsi="Times New Roman" w:eastAsia="Times New Roman" w:cs="Times New Roman"/>
                <w:sz w:val="24"/>
                <w:szCs w:val="24"/>
                <w:spacing w:val="-1"/>
              </w:rPr>
              <w:t>4100</w:t>
            </w:r>
          </w:p>
        </w:tc>
        <w:tc>
          <w:tcPr>
            <w:tcW w:w="1544" w:type="dxa"/>
            <w:vAlign w:val="top"/>
          </w:tcPr>
          <w:p>
            <w:pPr>
              <w:pStyle w:val="TableText"/>
              <w:ind w:left="474"/>
              <w:spacing w:before="99" w:line="196" w:lineRule="auto"/>
              <w:rPr/>
            </w:pPr>
            <w:r>
              <w:rPr>
                <w:spacing w:val="-15"/>
              </w:rPr>
              <w:t>自然村</w:t>
            </w:r>
          </w:p>
        </w:tc>
        <w:tc>
          <w:tcPr>
            <w:tcW w:w="2698" w:type="dxa"/>
            <w:vAlign w:val="top"/>
            <w:tcBorders>
              <w:right w:val="nil"/>
            </w:tcBorders>
          </w:tcPr>
          <w:p>
            <w:pPr>
              <w:ind w:left="1174"/>
              <w:spacing w:before="144" w:line="182" w:lineRule="auto"/>
              <w:rPr>
                <w:rFonts w:ascii="Times New Roman" w:hAnsi="Times New Roman" w:eastAsia="Times New Roman" w:cs="Times New Roman"/>
                <w:sz w:val="24"/>
                <w:szCs w:val="24"/>
              </w:rPr>
            </w:pPr>
            <w:r>
              <w:rPr>
                <w:rFonts w:ascii="Times New Roman" w:hAnsi="Times New Roman" w:eastAsia="Times New Roman" w:cs="Times New Roman"/>
                <w:sz w:val="24"/>
                <w:szCs w:val="24"/>
                <w:spacing w:val="-2"/>
              </w:rPr>
              <w:t>208</w:t>
            </w:r>
          </w:p>
        </w:tc>
      </w:tr>
      <w:tr>
        <w:trPr>
          <w:trHeight w:val="363" w:hRule="atLeast"/>
        </w:trPr>
        <w:tc>
          <w:tcPr>
            <w:tcW w:w="1083" w:type="dxa"/>
            <w:vAlign w:val="top"/>
            <w:vMerge w:val="continue"/>
            <w:tcBorders>
              <w:left w:val="nil"/>
              <w:bottom w:val="nil"/>
              <w:top w:val="nil"/>
            </w:tcBorders>
          </w:tcPr>
          <w:p>
            <w:pPr>
              <w:rPr>
                <w:rFonts w:ascii="Arial"/>
                <w:sz w:val="21"/>
              </w:rPr>
            </w:pPr>
            <w:r/>
          </w:p>
        </w:tc>
        <w:tc>
          <w:tcPr>
            <w:tcW w:w="866" w:type="dxa"/>
            <w:vAlign w:val="top"/>
          </w:tcPr>
          <w:p>
            <w:pPr>
              <w:ind w:left="277"/>
              <w:spacing w:before="144" w:line="181" w:lineRule="auto"/>
              <w:rPr>
                <w:rFonts w:ascii="Times New Roman" w:hAnsi="Times New Roman" w:eastAsia="Times New Roman" w:cs="Times New Roman"/>
                <w:sz w:val="24"/>
                <w:szCs w:val="24"/>
              </w:rPr>
            </w:pPr>
            <w:r>
              <w:rPr>
                <w:rFonts w:ascii="Times New Roman" w:hAnsi="Times New Roman" w:eastAsia="Times New Roman" w:cs="Times New Roman"/>
                <w:sz w:val="24"/>
                <w:szCs w:val="24"/>
                <w:spacing w:val="-7"/>
              </w:rPr>
              <w:t>130</w:t>
            </w:r>
          </w:p>
        </w:tc>
        <w:tc>
          <w:tcPr>
            <w:tcW w:w="3096" w:type="dxa"/>
            <w:vAlign w:val="top"/>
          </w:tcPr>
          <w:p>
            <w:pPr>
              <w:pStyle w:val="TableText"/>
              <w:ind w:left="1206"/>
              <w:spacing w:before="99" w:line="195" w:lineRule="auto"/>
              <w:rPr/>
            </w:pPr>
            <w:r>
              <w:rPr>
                <w:spacing w:val="-5"/>
              </w:rPr>
              <w:t>大潘园</w:t>
            </w:r>
          </w:p>
        </w:tc>
        <w:tc>
          <w:tcPr>
            <w:tcW w:w="2175" w:type="dxa"/>
            <w:vAlign w:val="top"/>
          </w:tcPr>
          <w:p>
            <w:pPr>
              <w:pStyle w:val="TableText"/>
              <w:ind w:left="867"/>
              <w:spacing w:before="99" w:line="195" w:lineRule="auto"/>
              <w:rPr/>
            </w:pPr>
            <w:r>
              <w:rPr>
                <w:spacing w:val="-6"/>
              </w:rPr>
              <w:t>西南</w:t>
            </w:r>
          </w:p>
        </w:tc>
        <w:tc>
          <w:tcPr>
            <w:tcW w:w="2498" w:type="dxa"/>
            <w:vAlign w:val="top"/>
          </w:tcPr>
          <w:p>
            <w:pPr>
              <w:ind w:left="1009"/>
              <w:spacing w:before="144" w:line="181" w:lineRule="auto"/>
              <w:rPr>
                <w:rFonts w:ascii="Times New Roman" w:hAnsi="Times New Roman" w:eastAsia="Times New Roman" w:cs="Times New Roman"/>
                <w:sz w:val="24"/>
                <w:szCs w:val="24"/>
              </w:rPr>
            </w:pPr>
            <w:r>
              <w:rPr>
                <w:rFonts w:ascii="Times New Roman" w:hAnsi="Times New Roman" w:eastAsia="Times New Roman" w:cs="Times New Roman"/>
                <w:sz w:val="24"/>
                <w:szCs w:val="24"/>
                <w:spacing w:val="-1"/>
              </w:rPr>
              <w:t>4598</w:t>
            </w:r>
          </w:p>
        </w:tc>
        <w:tc>
          <w:tcPr>
            <w:tcW w:w="1544" w:type="dxa"/>
            <w:vAlign w:val="top"/>
          </w:tcPr>
          <w:p>
            <w:pPr>
              <w:pStyle w:val="TableText"/>
              <w:ind w:left="474"/>
              <w:spacing w:before="99" w:line="195" w:lineRule="auto"/>
              <w:rPr/>
            </w:pPr>
            <w:r>
              <w:rPr>
                <w:spacing w:val="-15"/>
              </w:rPr>
              <w:t>自然村</w:t>
            </w:r>
          </w:p>
        </w:tc>
        <w:tc>
          <w:tcPr>
            <w:tcW w:w="2698" w:type="dxa"/>
            <w:vAlign w:val="top"/>
            <w:tcBorders>
              <w:right w:val="nil"/>
            </w:tcBorders>
          </w:tcPr>
          <w:p>
            <w:pPr>
              <w:ind w:left="1197"/>
              <w:spacing w:before="144" w:line="181" w:lineRule="auto"/>
              <w:rPr>
                <w:rFonts w:ascii="Times New Roman" w:hAnsi="Times New Roman" w:eastAsia="Times New Roman" w:cs="Times New Roman"/>
                <w:sz w:val="24"/>
                <w:szCs w:val="24"/>
              </w:rPr>
            </w:pPr>
            <w:r>
              <w:rPr>
                <w:rFonts w:ascii="Times New Roman" w:hAnsi="Times New Roman" w:eastAsia="Times New Roman" w:cs="Times New Roman"/>
                <w:sz w:val="24"/>
                <w:szCs w:val="24"/>
                <w:spacing w:val="-7"/>
              </w:rPr>
              <w:t>199</w:t>
            </w:r>
          </w:p>
        </w:tc>
      </w:tr>
      <w:tr>
        <w:trPr>
          <w:trHeight w:val="390" w:hRule="atLeast"/>
        </w:trPr>
        <w:tc>
          <w:tcPr>
            <w:tcW w:w="1083" w:type="dxa"/>
            <w:vAlign w:val="top"/>
            <w:vMerge w:val="continue"/>
            <w:tcBorders>
              <w:left w:val="nil"/>
              <w:bottom w:val="single" w:color="000000" w:sz="10" w:space="0"/>
              <w:top w:val="nil"/>
            </w:tcBorders>
          </w:tcPr>
          <w:p>
            <w:pPr>
              <w:rPr>
                <w:rFonts w:ascii="Arial"/>
                <w:sz w:val="21"/>
              </w:rPr>
            </w:pPr>
            <w:r/>
          </w:p>
        </w:tc>
        <w:tc>
          <w:tcPr>
            <w:tcW w:w="866" w:type="dxa"/>
            <w:vAlign w:val="top"/>
            <w:tcBorders>
              <w:bottom w:val="single" w:color="000000" w:sz="10" w:space="0"/>
            </w:tcBorders>
          </w:tcPr>
          <w:p>
            <w:pPr>
              <w:ind w:left="277"/>
              <w:spacing w:before="146" w:line="203" w:lineRule="auto"/>
              <w:rPr>
                <w:rFonts w:ascii="Times New Roman" w:hAnsi="Times New Roman" w:eastAsia="Times New Roman" w:cs="Times New Roman"/>
                <w:sz w:val="24"/>
                <w:szCs w:val="24"/>
              </w:rPr>
            </w:pPr>
            <w:r>
              <w:rPr>
                <w:rFonts w:ascii="Times New Roman" w:hAnsi="Times New Roman" w:eastAsia="Times New Roman" w:cs="Times New Roman"/>
                <w:sz w:val="24"/>
                <w:szCs w:val="24"/>
                <w:spacing w:val="-7"/>
              </w:rPr>
              <w:t>131</w:t>
            </w:r>
          </w:p>
        </w:tc>
        <w:tc>
          <w:tcPr>
            <w:tcW w:w="3096" w:type="dxa"/>
            <w:vAlign w:val="top"/>
            <w:tcBorders>
              <w:bottom w:val="single" w:color="000000" w:sz="10" w:space="0"/>
            </w:tcBorders>
          </w:tcPr>
          <w:p>
            <w:pPr>
              <w:pStyle w:val="TableText"/>
              <w:ind w:left="1323"/>
              <w:spacing w:before="100" w:line="215" w:lineRule="auto"/>
              <w:rPr/>
            </w:pPr>
            <w:r>
              <w:rPr>
                <w:spacing w:val="-5"/>
              </w:rPr>
              <w:t>李甲</w:t>
            </w:r>
          </w:p>
        </w:tc>
        <w:tc>
          <w:tcPr>
            <w:tcW w:w="2175" w:type="dxa"/>
            <w:vAlign w:val="top"/>
            <w:tcBorders>
              <w:bottom w:val="single" w:color="000000" w:sz="10" w:space="0"/>
            </w:tcBorders>
          </w:tcPr>
          <w:p>
            <w:pPr>
              <w:pStyle w:val="TableText"/>
              <w:ind w:left="987"/>
              <w:spacing w:before="133" w:line="187" w:lineRule="auto"/>
              <w:rPr/>
            </w:pPr>
            <w:r>
              <w:rPr/>
              <w:t>西</w:t>
            </w:r>
          </w:p>
        </w:tc>
        <w:tc>
          <w:tcPr>
            <w:tcW w:w="2498" w:type="dxa"/>
            <w:vAlign w:val="top"/>
            <w:tcBorders>
              <w:bottom w:val="single" w:color="000000" w:sz="10" w:space="0"/>
            </w:tcBorders>
          </w:tcPr>
          <w:p>
            <w:pPr>
              <w:ind w:left="1011"/>
              <w:spacing w:before="146" w:line="203" w:lineRule="auto"/>
              <w:rPr>
                <w:rFonts w:ascii="Times New Roman" w:hAnsi="Times New Roman" w:eastAsia="Times New Roman" w:cs="Times New Roman"/>
                <w:sz w:val="24"/>
                <w:szCs w:val="24"/>
              </w:rPr>
            </w:pPr>
            <w:r>
              <w:rPr>
                <w:rFonts w:ascii="Times New Roman" w:hAnsi="Times New Roman" w:eastAsia="Times New Roman" w:cs="Times New Roman"/>
                <w:sz w:val="24"/>
                <w:szCs w:val="24"/>
                <w:spacing w:val="-1"/>
              </w:rPr>
              <w:t>2959</w:t>
            </w:r>
          </w:p>
        </w:tc>
        <w:tc>
          <w:tcPr>
            <w:tcW w:w="1544" w:type="dxa"/>
            <w:vAlign w:val="top"/>
            <w:tcBorders>
              <w:bottom w:val="single" w:color="000000" w:sz="10" w:space="0"/>
            </w:tcBorders>
          </w:tcPr>
          <w:p>
            <w:pPr>
              <w:pStyle w:val="TableText"/>
              <w:ind w:left="474"/>
              <w:spacing w:before="100" w:line="215" w:lineRule="auto"/>
              <w:rPr/>
            </w:pPr>
            <w:r>
              <w:rPr>
                <w:spacing w:val="-15"/>
              </w:rPr>
              <w:t>自然村</w:t>
            </w:r>
          </w:p>
        </w:tc>
        <w:tc>
          <w:tcPr>
            <w:tcW w:w="2698" w:type="dxa"/>
            <w:vAlign w:val="top"/>
            <w:tcBorders>
              <w:right w:val="nil"/>
              <w:bottom w:val="single" w:color="000000" w:sz="10" w:space="0"/>
            </w:tcBorders>
          </w:tcPr>
          <w:p>
            <w:pPr>
              <w:ind w:left="1179"/>
              <w:spacing w:before="146" w:line="203" w:lineRule="auto"/>
              <w:rPr>
                <w:rFonts w:ascii="Times New Roman" w:hAnsi="Times New Roman" w:eastAsia="Times New Roman" w:cs="Times New Roman"/>
                <w:sz w:val="24"/>
                <w:szCs w:val="24"/>
              </w:rPr>
            </w:pPr>
            <w:r>
              <w:rPr>
                <w:rFonts w:ascii="Times New Roman" w:hAnsi="Times New Roman" w:eastAsia="Times New Roman" w:cs="Times New Roman"/>
                <w:sz w:val="24"/>
                <w:szCs w:val="24"/>
                <w:spacing w:val="-3"/>
              </w:rPr>
              <w:t>367</w:t>
            </w:r>
          </w:p>
        </w:tc>
      </w:tr>
    </w:tbl>
    <w:p>
      <w:pPr>
        <w:pStyle w:val="BodyText"/>
        <w:spacing w:line="167" w:lineRule="exact"/>
        <w:rPr>
          <w:sz w:val="14"/>
        </w:rPr>
      </w:pPr>
      <w:r/>
    </w:p>
    <w:p>
      <w:pPr>
        <w:spacing w:line="167" w:lineRule="exact"/>
        <w:sectPr>
          <w:footerReference w:type="default" r:id="rId33"/>
          <w:pgSz w:w="16839" w:h="11907"/>
          <w:pgMar w:top="1012" w:right="1437" w:bottom="1356" w:left="1440" w:header="0" w:footer="1153" w:gutter="0"/>
        </w:sectPr>
        <w:rPr>
          <w:sz w:val="14"/>
          <w:szCs w:val="14"/>
        </w:rPr>
      </w:pPr>
    </w:p>
    <w:p>
      <w:pPr>
        <w:spacing w:before="186"/>
        <w:rPr/>
      </w:pPr>
      <w:r/>
    </w:p>
    <w:tbl>
      <w:tblPr>
        <w:tblStyle w:val="TableNormal"/>
        <w:tblW w:w="13960" w:type="dxa"/>
        <w:tblInd w:w="0" w:type="dxa"/>
        <w:tblLayout w:type="fixed"/>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Pr>
      <w:tblGrid>
        <w:gridCol w:w="1083"/>
        <w:gridCol w:w="866"/>
        <w:gridCol w:w="3096"/>
        <w:gridCol w:w="2175"/>
        <w:gridCol w:w="2498"/>
        <w:gridCol w:w="1544"/>
        <w:gridCol w:w="2698"/>
      </w:tblGrid>
      <w:tr>
        <w:trPr>
          <w:trHeight w:val="370" w:hRule="atLeast"/>
        </w:trPr>
        <w:tc>
          <w:tcPr>
            <w:tcW w:w="1083" w:type="dxa"/>
            <w:vAlign w:val="top"/>
            <w:tcBorders>
              <w:left w:val="nil"/>
              <w:top w:val="single" w:color="000000" w:sz="10" w:space="0"/>
            </w:tcBorders>
          </w:tcPr>
          <w:p>
            <w:pPr>
              <w:pStyle w:val="TableText"/>
              <w:ind w:left="336"/>
              <w:spacing w:before="88" w:line="209" w:lineRule="auto"/>
              <w:rPr/>
            </w:pPr>
            <w:r>
              <w:rPr>
                <w:b/>
                <w:bCs/>
                <w:spacing w:val="-12"/>
              </w:rPr>
              <w:t>类别</w:t>
            </w:r>
          </w:p>
        </w:tc>
        <w:tc>
          <w:tcPr>
            <w:tcW w:w="12877" w:type="dxa"/>
            <w:vAlign w:val="top"/>
            <w:gridSpan w:val="6"/>
            <w:tcBorders>
              <w:right w:val="nil"/>
              <w:top w:val="single" w:color="000000" w:sz="10" w:space="0"/>
            </w:tcBorders>
          </w:tcPr>
          <w:p>
            <w:pPr>
              <w:pStyle w:val="TableText"/>
              <w:ind w:left="5772"/>
              <w:spacing w:before="88" w:line="209" w:lineRule="auto"/>
              <w:rPr/>
            </w:pPr>
            <w:r>
              <w:rPr>
                <w:b/>
                <w:bCs/>
                <w:spacing w:val="-14"/>
              </w:rPr>
              <w:t>环境敏感特征</w:t>
            </w:r>
          </w:p>
        </w:tc>
      </w:tr>
      <w:tr>
        <w:trPr>
          <w:trHeight w:val="363" w:hRule="atLeast"/>
        </w:trPr>
        <w:tc>
          <w:tcPr>
            <w:tcW w:w="1083" w:type="dxa"/>
            <w:vAlign w:val="top"/>
            <w:vMerge w:val="restart"/>
            <w:tcBorders>
              <w:left w:val="nil"/>
              <w:bottom w:val="nil"/>
            </w:tcBorders>
          </w:tcPr>
          <w:p>
            <w:pPr>
              <w:rPr>
                <w:rFonts w:ascii="Arial"/>
                <w:sz w:val="21"/>
              </w:rPr>
            </w:pPr>
            <w:r/>
          </w:p>
        </w:tc>
        <w:tc>
          <w:tcPr>
            <w:tcW w:w="866" w:type="dxa"/>
            <w:vAlign w:val="top"/>
          </w:tcPr>
          <w:p>
            <w:pPr>
              <w:ind w:left="277"/>
              <w:spacing w:before="123" w:line="20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spacing w:val="-7"/>
              </w:rPr>
              <w:t>132</w:t>
            </w:r>
          </w:p>
        </w:tc>
        <w:tc>
          <w:tcPr>
            <w:tcW w:w="3096" w:type="dxa"/>
            <w:vAlign w:val="top"/>
          </w:tcPr>
          <w:p>
            <w:pPr>
              <w:pStyle w:val="TableText"/>
              <w:ind w:left="1210"/>
              <w:spacing w:before="77" w:line="212" w:lineRule="auto"/>
              <w:rPr/>
            </w:pPr>
            <w:r>
              <w:rPr>
                <w:spacing w:val="-6"/>
              </w:rPr>
              <w:t>南头村</w:t>
            </w:r>
          </w:p>
        </w:tc>
        <w:tc>
          <w:tcPr>
            <w:tcW w:w="2175" w:type="dxa"/>
            <w:vAlign w:val="top"/>
          </w:tcPr>
          <w:p>
            <w:pPr>
              <w:pStyle w:val="TableText"/>
              <w:ind w:left="982"/>
              <w:spacing w:before="91" w:line="201" w:lineRule="auto"/>
              <w:rPr/>
            </w:pPr>
            <w:r>
              <w:rPr/>
              <w:t>北</w:t>
            </w:r>
          </w:p>
        </w:tc>
        <w:tc>
          <w:tcPr>
            <w:tcW w:w="2498" w:type="dxa"/>
            <w:vAlign w:val="top"/>
          </w:tcPr>
          <w:p>
            <w:pPr>
              <w:ind w:left="1011"/>
              <w:spacing w:before="123" w:line="20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spacing w:val="-1"/>
              </w:rPr>
              <w:t>2044</w:t>
            </w:r>
          </w:p>
        </w:tc>
        <w:tc>
          <w:tcPr>
            <w:tcW w:w="1544" w:type="dxa"/>
            <w:vAlign w:val="top"/>
          </w:tcPr>
          <w:p>
            <w:pPr>
              <w:pStyle w:val="TableText"/>
              <w:ind w:left="474"/>
              <w:spacing w:before="77" w:line="212" w:lineRule="auto"/>
              <w:rPr/>
            </w:pPr>
            <w:r>
              <w:rPr>
                <w:spacing w:val="-15"/>
              </w:rPr>
              <w:t>自然村</w:t>
            </w:r>
          </w:p>
        </w:tc>
        <w:tc>
          <w:tcPr>
            <w:tcW w:w="2698" w:type="dxa"/>
            <w:vAlign w:val="top"/>
            <w:tcBorders>
              <w:right w:val="nil"/>
            </w:tcBorders>
          </w:tcPr>
          <w:p>
            <w:pPr>
              <w:ind w:left="1174"/>
              <w:spacing w:before="123" w:line="20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spacing w:val="-2"/>
              </w:rPr>
              <w:t>266</w:t>
            </w:r>
          </w:p>
        </w:tc>
      </w:tr>
      <w:tr>
        <w:trPr>
          <w:trHeight w:val="364" w:hRule="atLeast"/>
        </w:trPr>
        <w:tc>
          <w:tcPr>
            <w:tcW w:w="1083" w:type="dxa"/>
            <w:vAlign w:val="top"/>
            <w:vMerge w:val="continue"/>
            <w:tcBorders>
              <w:left w:val="nil"/>
              <w:bottom w:val="nil"/>
              <w:top w:val="nil"/>
            </w:tcBorders>
          </w:tcPr>
          <w:p>
            <w:pPr>
              <w:rPr>
                <w:rFonts w:ascii="Arial"/>
                <w:sz w:val="21"/>
              </w:rPr>
            </w:pPr>
            <w:r/>
          </w:p>
        </w:tc>
        <w:tc>
          <w:tcPr>
            <w:tcW w:w="866" w:type="dxa"/>
            <w:vAlign w:val="top"/>
          </w:tcPr>
          <w:p>
            <w:pPr>
              <w:ind w:left="277"/>
              <w:spacing w:before="124" w:line="20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spacing w:val="-7"/>
              </w:rPr>
              <w:t>133</w:t>
            </w:r>
          </w:p>
        </w:tc>
        <w:tc>
          <w:tcPr>
            <w:tcW w:w="3096" w:type="dxa"/>
            <w:vAlign w:val="top"/>
          </w:tcPr>
          <w:p>
            <w:pPr>
              <w:pStyle w:val="TableText"/>
              <w:ind w:left="1204"/>
              <w:spacing w:before="78" w:line="212" w:lineRule="auto"/>
              <w:rPr/>
            </w:pPr>
            <w:r>
              <w:rPr>
                <w:spacing w:val="-5"/>
              </w:rPr>
              <w:t>新光村</w:t>
            </w:r>
          </w:p>
        </w:tc>
        <w:tc>
          <w:tcPr>
            <w:tcW w:w="2175" w:type="dxa"/>
            <w:vAlign w:val="top"/>
          </w:tcPr>
          <w:p>
            <w:pPr>
              <w:pStyle w:val="TableText"/>
              <w:ind w:left="987"/>
              <w:spacing w:before="112" w:line="186" w:lineRule="auto"/>
              <w:rPr/>
            </w:pPr>
            <w:r>
              <w:rPr/>
              <w:t>西</w:t>
            </w:r>
          </w:p>
        </w:tc>
        <w:tc>
          <w:tcPr>
            <w:tcW w:w="2498" w:type="dxa"/>
            <w:vAlign w:val="top"/>
          </w:tcPr>
          <w:p>
            <w:pPr>
              <w:ind w:left="1009"/>
              <w:spacing w:before="124" w:line="20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spacing w:val="-1"/>
              </w:rPr>
              <w:t>4704</w:t>
            </w:r>
          </w:p>
        </w:tc>
        <w:tc>
          <w:tcPr>
            <w:tcW w:w="1544" w:type="dxa"/>
            <w:vAlign w:val="top"/>
          </w:tcPr>
          <w:p>
            <w:pPr>
              <w:pStyle w:val="TableText"/>
              <w:ind w:left="474"/>
              <w:spacing w:before="78" w:line="212" w:lineRule="auto"/>
              <w:rPr/>
            </w:pPr>
            <w:r>
              <w:rPr>
                <w:spacing w:val="-15"/>
              </w:rPr>
              <w:t>自然村</w:t>
            </w:r>
          </w:p>
        </w:tc>
        <w:tc>
          <w:tcPr>
            <w:tcW w:w="2698" w:type="dxa"/>
            <w:vAlign w:val="top"/>
            <w:tcBorders>
              <w:right w:val="nil"/>
            </w:tcBorders>
          </w:tcPr>
          <w:p>
            <w:pPr>
              <w:ind w:left="1173"/>
              <w:spacing w:before="124" w:line="20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spacing w:val="-1"/>
              </w:rPr>
              <w:t>438</w:t>
            </w:r>
          </w:p>
        </w:tc>
      </w:tr>
      <w:tr>
        <w:trPr>
          <w:trHeight w:val="363" w:hRule="atLeast"/>
        </w:trPr>
        <w:tc>
          <w:tcPr>
            <w:tcW w:w="1083" w:type="dxa"/>
            <w:vAlign w:val="top"/>
            <w:vMerge w:val="continue"/>
            <w:tcBorders>
              <w:left w:val="nil"/>
              <w:bottom w:val="nil"/>
              <w:top w:val="nil"/>
            </w:tcBorders>
          </w:tcPr>
          <w:p>
            <w:pPr>
              <w:rPr>
                <w:rFonts w:ascii="Arial"/>
                <w:sz w:val="21"/>
              </w:rPr>
            </w:pPr>
            <w:r/>
          </w:p>
        </w:tc>
        <w:tc>
          <w:tcPr>
            <w:tcW w:w="866" w:type="dxa"/>
            <w:vAlign w:val="top"/>
          </w:tcPr>
          <w:p>
            <w:pPr>
              <w:ind w:left="277"/>
              <w:spacing w:before="124" w:line="199" w:lineRule="auto"/>
              <w:rPr>
                <w:rFonts w:ascii="Times New Roman" w:hAnsi="Times New Roman" w:eastAsia="Times New Roman" w:cs="Times New Roman"/>
                <w:sz w:val="24"/>
                <w:szCs w:val="24"/>
              </w:rPr>
            </w:pPr>
            <w:r>
              <w:rPr>
                <w:rFonts w:ascii="Times New Roman" w:hAnsi="Times New Roman" w:eastAsia="Times New Roman" w:cs="Times New Roman"/>
                <w:sz w:val="24"/>
                <w:szCs w:val="24"/>
                <w:spacing w:val="-7"/>
              </w:rPr>
              <w:t>134</w:t>
            </w:r>
          </w:p>
        </w:tc>
        <w:tc>
          <w:tcPr>
            <w:tcW w:w="3096" w:type="dxa"/>
            <w:vAlign w:val="top"/>
          </w:tcPr>
          <w:p>
            <w:pPr>
              <w:pStyle w:val="TableText"/>
              <w:ind w:left="1201"/>
              <w:spacing w:before="78" w:line="211" w:lineRule="auto"/>
              <w:rPr/>
            </w:pPr>
            <w:r>
              <w:rPr>
                <w:spacing w:val="-4"/>
              </w:rPr>
              <w:t>祠后村</w:t>
            </w:r>
          </w:p>
        </w:tc>
        <w:tc>
          <w:tcPr>
            <w:tcW w:w="2175" w:type="dxa"/>
            <w:vAlign w:val="top"/>
          </w:tcPr>
          <w:p>
            <w:pPr>
              <w:pStyle w:val="TableText"/>
              <w:ind w:left="987"/>
              <w:spacing w:before="112" w:line="185" w:lineRule="auto"/>
              <w:rPr/>
            </w:pPr>
            <w:r>
              <w:rPr/>
              <w:t>西</w:t>
            </w:r>
          </w:p>
        </w:tc>
        <w:tc>
          <w:tcPr>
            <w:tcW w:w="2498" w:type="dxa"/>
            <w:vAlign w:val="top"/>
          </w:tcPr>
          <w:p>
            <w:pPr>
              <w:ind w:left="1009"/>
              <w:spacing w:before="124" w:line="199" w:lineRule="auto"/>
              <w:rPr>
                <w:rFonts w:ascii="Times New Roman" w:hAnsi="Times New Roman" w:eastAsia="Times New Roman" w:cs="Times New Roman"/>
                <w:sz w:val="24"/>
                <w:szCs w:val="24"/>
              </w:rPr>
            </w:pPr>
            <w:r>
              <w:rPr>
                <w:rFonts w:ascii="Times New Roman" w:hAnsi="Times New Roman" w:eastAsia="Times New Roman" w:cs="Times New Roman"/>
                <w:sz w:val="24"/>
                <w:szCs w:val="24"/>
                <w:spacing w:val="-1"/>
              </w:rPr>
              <w:t>4144</w:t>
            </w:r>
          </w:p>
        </w:tc>
        <w:tc>
          <w:tcPr>
            <w:tcW w:w="1544" w:type="dxa"/>
            <w:vAlign w:val="top"/>
          </w:tcPr>
          <w:p>
            <w:pPr>
              <w:pStyle w:val="TableText"/>
              <w:ind w:left="474"/>
              <w:spacing w:before="78" w:line="211" w:lineRule="auto"/>
              <w:rPr/>
            </w:pPr>
            <w:r>
              <w:rPr>
                <w:spacing w:val="-15"/>
              </w:rPr>
              <w:t>自然村</w:t>
            </w:r>
          </w:p>
        </w:tc>
        <w:tc>
          <w:tcPr>
            <w:tcW w:w="2698" w:type="dxa"/>
            <w:vAlign w:val="top"/>
            <w:tcBorders>
              <w:right w:val="nil"/>
            </w:tcBorders>
          </w:tcPr>
          <w:p>
            <w:pPr>
              <w:ind w:left="1173"/>
              <w:spacing w:before="124" w:line="199" w:lineRule="auto"/>
              <w:rPr>
                <w:rFonts w:ascii="Times New Roman" w:hAnsi="Times New Roman" w:eastAsia="Times New Roman" w:cs="Times New Roman"/>
                <w:sz w:val="24"/>
                <w:szCs w:val="24"/>
              </w:rPr>
            </w:pPr>
            <w:r>
              <w:rPr>
                <w:rFonts w:ascii="Times New Roman" w:hAnsi="Times New Roman" w:eastAsia="Times New Roman" w:cs="Times New Roman"/>
                <w:sz w:val="24"/>
                <w:szCs w:val="24"/>
                <w:spacing w:val="-1"/>
              </w:rPr>
              <w:t>442</w:t>
            </w:r>
          </w:p>
        </w:tc>
      </w:tr>
      <w:tr>
        <w:trPr>
          <w:trHeight w:val="363" w:hRule="atLeast"/>
        </w:trPr>
        <w:tc>
          <w:tcPr>
            <w:tcW w:w="1083" w:type="dxa"/>
            <w:vAlign w:val="top"/>
            <w:vMerge w:val="continue"/>
            <w:tcBorders>
              <w:left w:val="nil"/>
              <w:bottom w:val="nil"/>
              <w:top w:val="nil"/>
            </w:tcBorders>
          </w:tcPr>
          <w:p>
            <w:pPr>
              <w:rPr>
                <w:rFonts w:ascii="Arial"/>
                <w:sz w:val="21"/>
              </w:rPr>
            </w:pPr>
            <w:r/>
          </w:p>
        </w:tc>
        <w:tc>
          <w:tcPr>
            <w:tcW w:w="866" w:type="dxa"/>
            <w:vAlign w:val="top"/>
          </w:tcPr>
          <w:p>
            <w:pPr>
              <w:ind w:left="277"/>
              <w:spacing w:before="126" w:line="197" w:lineRule="auto"/>
              <w:rPr>
                <w:rFonts w:ascii="Times New Roman" w:hAnsi="Times New Roman" w:eastAsia="Times New Roman" w:cs="Times New Roman"/>
                <w:sz w:val="24"/>
                <w:szCs w:val="24"/>
              </w:rPr>
            </w:pPr>
            <w:r>
              <w:rPr>
                <w:rFonts w:ascii="Times New Roman" w:hAnsi="Times New Roman" w:eastAsia="Times New Roman" w:cs="Times New Roman"/>
                <w:sz w:val="24"/>
                <w:szCs w:val="24"/>
                <w:spacing w:val="-7"/>
              </w:rPr>
              <w:t>135</w:t>
            </w:r>
          </w:p>
        </w:tc>
        <w:tc>
          <w:tcPr>
            <w:tcW w:w="3096" w:type="dxa"/>
            <w:vAlign w:val="top"/>
          </w:tcPr>
          <w:p>
            <w:pPr>
              <w:pStyle w:val="TableText"/>
              <w:ind w:left="1275"/>
              <w:spacing w:before="81" w:line="209" w:lineRule="auto"/>
              <w:rPr/>
            </w:pPr>
            <w:r>
              <w:rPr>
                <w:spacing w:val="-21"/>
              </w:rPr>
              <w:t>卜家庙</w:t>
            </w:r>
          </w:p>
        </w:tc>
        <w:tc>
          <w:tcPr>
            <w:tcW w:w="2175" w:type="dxa"/>
            <w:vAlign w:val="top"/>
          </w:tcPr>
          <w:p>
            <w:pPr>
              <w:pStyle w:val="TableText"/>
              <w:ind w:left="987"/>
              <w:spacing w:before="113" w:line="184" w:lineRule="auto"/>
              <w:rPr/>
            </w:pPr>
            <w:r>
              <w:rPr/>
              <w:t>西</w:t>
            </w:r>
          </w:p>
        </w:tc>
        <w:tc>
          <w:tcPr>
            <w:tcW w:w="2498" w:type="dxa"/>
            <w:vAlign w:val="top"/>
          </w:tcPr>
          <w:p>
            <w:pPr>
              <w:ind w:left="1009"/>
              <w:spacing w:before="126" w:line="197" w:lineRule="auto"/>
              <w:rPr>
                <w:rFonts w:ascii="Times New Roman" w:hAnsi="Times New Roman" w:eastAsia="Times New Roman" w:cs="Times New Roman"/>
                <w:sz w:val="24"/>
                <w:szCs w:val="24"/>
              </w:rPr>
            </w:pPr>
            <w:r>
              <w:rPr>
                <w:rFonts w:ascii="Times New Roman" w:hAnsi="Times New Roman" w:eastAsia="Times New Roman" w:cs="Times New Roman"/>
                <w:sz w:val="24"/>
                <w:szCs w:val="24"/>
                <w:spacing w:val="-1"/>
              </w:rPr>
              <w:t>4473</w:t>
            </w:r>
          </w:p>
        </w:tc>
        <w:tc>
          <w:tcPr>
            <w:tcW w:w="1544" w:type="dxa"/>
            <w:vAlign w:val="top"/>
          </w:tcPr>
          <w:p>
            <w:pPr>
              <w:pStyle w:val="TableText"/>
              <w:ind w:left="474"/>
              <w:spacing w:before="81" w:line="209" w:lineRule="auto"/>
              <w:rPr/>
            </w:pPr>
            <w:r>
              <w:rPr>
                <w:spacing w:val="-15"/>
              </w:rPr>
              <w:t>自然村</w:t>
            </w:r>
          </w:p>
        </w:tc>
        <w:tc>
          <w:tcPr>
            <w:tcW w:w="2698" w:type="dxa"/>
            <w:vAlign w:val="top"/>
            <w:tcBorders>
              <w:right w:val="nil"/>
            </w:tcBorders>
          </w:tcPr>
          <w:p>
            <w:pPr>
              <w:ind w:left="1197"/>
              <w:spacing w:before="126" w:line="197" w:lineRule="auto"/>
              <w:rPr>
                <w:rFonts w:ascii="Times New Roman" w:hAnsi="Times New Roman" w:eastAsia="Times New Roman" w:cs="Times New Roman"/>
                <w:sz w:val="24"/>
                <w:szCs w:val="24"/>
              </w:rPr>
            </w:pPr>
            <w:r>
              <w:rPr>
                <w:rFonts w:ascii="Times New Roman" w:hAnsi="Times New Roman" w:eastAsia="Times New Roman" w:cs="Times New Roman"/>
                <w:sz w:val="24"/>
                <w:szCs w:val="24"/>
                <w:spacing w:val="-7"/>
              </w:rPr>
              <w:t>169</w:t>
            </w:r>
          </w:p>
        </w:tc>
      </w:tr>
      <w:tr>
        <w:trPr>
          <w:trHeight w:val="364" w:hRule="atLeast"/>
        </w:trPr>
        <w:tc>
          <w:tcPr>
            <w:tcW w:w="1083" w:type="dxa"/>
            <w:vAlign w:val="top"/>
            <w:vMerge w:val="continue"/>
            <w:tcBorders>
              <w:left w:val="nil"/>
              <w:bottom w:val="nil"/>
              <w:top w:val="nil"/>
            </w:tcBorders>
          </w:tcPr>
          <w:p>
            <w:pPr>
              <w:rPr>
                <w:rFonts w:ascii="Arial"/>
                <w:sz w:val="21"/>
              </w:rPr>
            </w:pPr>
            <w:r/>
          </w:p>
        </w:tc>
        <w:tc>
          <w:tcPr>
            <w:tcW w:w="866" w:type="dxa"/>
            <w:vAlign w:val="top"/>
          </w:tcPr>
          <w:p>
            <w:pPr>
              <w:ind w:left="277"/>
              <w:spacing w:before="128" w:line="196" w:lineRule="auto"/>
              <w:rPr>
                <w:rFonts w:ascii="Times New Roman" w:hAnsi="Times New Roman" w:eastAsia="Times New Roman" w:cs="Times New Roman"/>
                <w:sz w:val="24"/>
                <w:szCs w:val="24"/>
              </w:rPr>
            </w:pPr>
            <w:r>
              <w:rPr>
                <w:rFonts w:ascii="Times New Roman" w:hAnsi="Times New Roman" w:eastAsia="Times New Roman" w:cs="Times New Roman"/>
                <w:sz w:val="24"/>
                <w:szCs w:val="24"/>
                <w:spacing w:val="-7"/>
              </w:rPr>
              <w:t>136</w:t>
            </w:r>
          </w:p>
        </w:tc>
        <w:tc>
          <w:tcPr>
            <w:tcW w:w="3096" w:type="dxa"/>
            <w:vAlign w:val="top"/>
          </w:tcPr>
          <w:p>
            <w:pPr>
              <w:pStyle w:val="TableText"/>
              <w:ind w:left="964"/>
              <w:spacing w:before="82" w:line="209" w:lineRule="auto"/>
              <w:rPr/>
            </w:pPr>
            <w:r>
              <w:rPr>
                <w:spacing w:val="-3"/>
              </w:rPr>
              <w:t>新民蒋家村</w:t>
            </w:r>
          </w:p>
        </w:tc>
        <w:tc>
          <w:tcPr>
            <w:tcW w:w="2175" w:type="dxa"/>
            <w:vAlign w:val="top"/>
          </w:tcPr>
          <w:p>
            <w:pPr>
              <w:pStyle w:val="TableText"/>
              <w:ind w:left="863"/>
              <w:spacing w:before="82" w:line="209" w:lineRule="auto"/>
              <w:rPr/>
            </w:pPr>
            <w:r>
              <w:rPr>
                <w:spacing w:val="-5"/>
              </w:rPr>
              <w:t>东北</w:t>
            </w:r>
          </w:p>
        </w:tc>
        <w:tc>
          <w:tcPr>
            <w:tcW w:w="2498" w:type="dxa"/>
            <w:vAlign w:val="top"/>
          </w:tcPr>
          <w:p>
            <w:pPr>
              <w:ind w:left="1009"/>
              <w:spacing w:before="128" w:line="196" w:lineRule="auto"/>
              <w:rPr>
                <w:rFonts w:ascii="Times New Roman" w:hAnsi="Times New Roman" w:eastAsia="Times New Roman" w:cs="Times New Roman"/>
                <w:sz w:val="24"/>
                <w:szCs w:val="24"/>
              </w:rPr>
            </w:pPr>
            <w:r>
              <w:rPr>
                <w:rFonts w:ascii="Times New Roman" w:hAnsi="Times New Roman" w:eastAsia="Times New Roman" w:cs="Times New Roman"/>
                <w:sz w:val="24"/>
                <w:szCs w:val="24"/>
                <w:spacing w:val="-1"/>
              </w:rPr>
              <w:t>4316</w:t>
            </w:r>
          </w:p>
        </w:tc>
        <w:tc>
          <w:tcPr>
            <w:tcW w:w="1544" w:type="dxa"/>
            <w:vAlign w:val="top"/>
          </w:tcPr>
          <w:p>
            <w:pPr>
              <w:pStyle w:val="TableText"/>
              <w:ind w:left="474"/>
              <w:spacing w:before="82" w:line="209" w:lineRule="auto"/>
              <w:rPr/>
            </w:pPr>
            <w:r>
              <w:rPr>
                <w:spacing w:val="-15"/>
              </w:rPr>
              <w:t>自然村</w:t>
            </w:r>
          </w:p>
        </w:tc>
        <w:tc>
          <w:tcPr>
            <w:tcW w:w="2698" w:type="dxa"/>
            <w:vAlign w:val="top"/>
            <w:tcBorders>
              <w:right w:val="nil"/>
            </w:tcBorders>
          </w:tcPr>
          <w:p>
            <w:pPr>
              <w:ind w:left="1174"/>
              <w:spacing w:before="128" w:line="196" w:lineRule="auto"/>
              <w:rPr>
                <w:rFonts w:ascii="Times New Roman" w:hAnsi="Times New Roman" w:eastAsia="Times New Roman" w:cs="Times New Roman"/>
                <w:sz w:val="24"/>
                <w:szCs w:val="24"/>
              </w:rPr>
            </w:pPr>
            <w:r>
              <w:rPr>
                <w:rFonts w:ascii="Times New Roman" w:hAnsi="Times New Roman" w:eastAsia="Times New Roman" w:cs="Times New Roman"/>
                <w:sz w:val="24"/>
                <w:szCs w:val="24"/>
                <w:spacing w:val="-2"/>
              </w:rPr>
              <w:t>272</w:t>
            </w:r>
          </w:p>
        </w:tc>
      </w:tr>
      <w:tr>
        <w:trPr>
          <w:trHeight w:val="366" w:hRule="atLeast"/>
        </w:trPr>
        <w:tc>
          <w:tcPr>
            <w:tcW w:w="1083" w:type="dxa"/>
            <w:vAlign w:val="top"/>
            <w:vMerge w:val="continue"/>
            <w:tcBorders>
              <w:left w:val="nil"/>
              <w:bottom w:val="nil"/>
              <w:top w:val="nil"/>
            </w:tcBorders>
          </w:tcPr>
          <w:p>
            <w:pPr>
              <w:rPr>
                <w:rFonts w:ascii="Arial"/>
                <w:sz w:val="21"/>
              </w:rPr>
            </w:pPr>
            <w:r/>
          </w:p>
        </w:tc>
        <w:tc>
          <w:tcPr>
            <w:tcW w:w="866" w:type="dxa"/>
            <w:vAlign w:val="top"/>
          </w:tcPr>
          <w:p>
            <w:pPr>
              <w:ind w:left="277"/>
              <w:spacing w:before="131" w:line="195" w:lineRule="auto"/>
              <w:rPr>
                <w:rFonts w:ascii="Times New Roman" w:hAnsi="Times New Roman" w:eastAsia="Times New Roman" w:cs="Times New Roman"/>
                <w:sz w:val="24"/>
                <w:szCs w:val="24"/>
              </w:rPr>
            </w:pPr>
            <w:r>
              <w:rPr>
                <w:rFonts w:ascii="Times New Roman" w:hAnsi="Times New Roman" w:eastAsia="Times New Roman" w:cs="Times New Roman"/>
                <w:sz w:val="24"/>
                <w:szCs w:val="24"/>
                <w:spacing w:val="-7"/>
              </w:rPr>
              <w:t>137</w:t>
            </w:r>
          </w:p>
        </w:tc>
        <w:tc>
          <w:tcPr>
            <w:tcW w:w="3096" w:type="dxa"/>
            <w:vAlign w:val="top"/>
          </w:tcPr>
          <w:p>
            <w:pPr>
              <w:pStyle w:val="TableText"/>
              <w:ind w:left="1210"/>
              <w:spacing w:before="85" w:line="208" w:lineRule="auto"/>
              <w:rPr/>
            </w:pPr>
            <w:r>
              <w:rPr>
                <w:spacing w:val="-6"/>
              </w:rPr>
              <w:t>张东村</w:t>
            </w:r>
          </w:p>
        </w:tc>
        <w:tc>
          <w:tcPr>
            <w:tcW w:w="2175" w:type="dxa"/>
            <w:vAlign w:val="top"/>
          </w:tcPr>
          <w:p>
            <w:pPr>
              <w:pStyle w:val="TableText"/>
              <w:ind w:left="983"/>
              <w:spacing w:before="85" w:line="208" w:lineRule="auto"/>
              <w:rPr/>
            </w:pPr>
            <w:r>
              <w:rPr/>
              <w:t>东</w:t>
            </w:r>
          </w:p>
        </w:tc>
        <w:tc>
          <w:tcPr>
            <w:tcW w:w="2498" w:type="dxa"/>
            <w:vAlign w:val="top"/>
          </w:tcPr>
          <w:p>
            <w:pPr>
              <w:ind w:left="1015"/>
              <w:spacing w:before="131" w:line="195" w:lineRule="auto"/>
              <w:rPr>
                <w:rFonts w:ascii="Times New Roman" w:hAnsi="Times New Roman" w:eastAsia="Times New Roman" w:cs="Times New Roman"/>
                <w:sz w:val="24"/>
                <w:szCs w:val="24"/>
              </w:rPr>
            </w:pPr>
            <w:r>
              <w:rPr>
                <w:rFonts w:ascii="Times New Roman" w:hAnsi="Times New Roman" w:eastAsia="Times New Roman" w:cs="Times New Roman"/>
                <w:sz w:val="24"/>
                <w:szCs w:val="24"/>
                <w:spacing w:val="-2"/>
              </w:rPr>
              <w:t>3925</w:t>
            </w:r>
          </w:p>
        </w:tc>
        <w:tc>
          <w:tcPr>
            <w:tcW w:w="1544" w:type="dxa"/>
            <w:vAlign w:val="top"/>
          </w:tcPr>
          <w:p>
            <w:pPr>
              <w:pStyle w:val="TableText"/>
              <w:ind w:left="474"/>
              <w:spacing w:before="85" w:line="208" w:lineRule="auto"/>
              <w:rPr/>
            </w:pPr>
            <w:r>
              <w:rPr>
                <w:spacing w:val="-15"/>
              </w:rPr>
              <w:t>自然村</w:t>
            </w:r>
          </w:p>
        </w:tc>
        <w:tc>
          <w:tcPr>
            <w:tcW w:w="2698" w:type="dxa"/>
            <w:vAlign w:val="top"/>
            <w:tcBorders>
              <w:right w:val="nil"/>
            </w:tcBorders>
          </w:tcPr>
          <w:p>
            <w:pPr>
              <w:ind w:left="1179"/>
              <w:spacing w:before="131" w:line="195" w:lineRule="auto"/>
              <w:rPr>
                <w:rFonts w:ascii="Times New Roman" w:hAnsi="Times New Roman" w:eastAsia="Times New Roman" w:cs="Times New Roman"/>
                <w:sz w:val="24"/>
                <w:szCs w:val="24"/>
              </w:rPr>
            </w:pPr>
            <w:r>
              <w:rPr>
                <w:rFonts w:ascii="Times New Roman" w:hAnsi="Times New Roman" w:eastAsia="Times New Roman" w:cs="Times New Roman"/>
                <w:sz w:val="24"/>
                <w:szCs w:val="24"/>
                <w:spacing w:val="-3"/>
              </w:rPr>
              <w:t>396</w:t>
            </w:r>
          </w:p>
        </w:tc>
      </w:tr>
      <w:tr>
        <w:trPr>
          <w:trHeight w:val="364" w:hRule="atLeast"/>
        </w:trPr>
        <w:tc>
          <w:tcPr>
            <w:tcW w:w="1083" w:type="dxa"/>
            <w:vAlign w:val="top"/>
            <w:vMerge w:val="continue"/>
            <w:tcBorders>
              <w:left w:val="nil"/>
              <w:bottom w:val="nil"/>
              <w:top w:val="nil"/>
            </w:tcBorders>
          </w:tcPr>
          <w:p>
            <w:pPr>
              <w:rPr>
                <w:rFonts w:ascii="Arial"/>
                <w:sz w:val="21"/>
              </w:rPr>
            </w:pPr>
            <w:r/>
          </w:p>
        </w:tc>
        <w:tc>
          <w:tcPr>
            <w:tcW w:w="866" w:type="dxa"/>
            <w:vAlign w:val="top"/>
          </w:tcPr>
          <w:p>
            <w:pPr>
              <w:ind w:left="277"/>
              <w:spacing w:before="129" w:line="195" w:lineRule="auto"/>
              <w:rPr>
                <w:rFonts w:ascii="Times New Roman" w:hAnsi="Times New Roman" w:eastAsia="Times New Roman" w:cs="Times New Roman"/>
                <w:sz w:val="24"/>
                <w:szCs w:val="24"/>
              </w:rPr>
            </w:pPr>
            <w:r>
              <w:rPr>
                <w:rFonts w:ascii="Times New Roman" w:hAnsi="Times New Roman" w:eastAsia="Times New Roman" w:cs="Times New Roman"/>
                <w:sz w:val="24"/>
                <w:szCs w:val="24"/>
                <w:spacing w:val="-7"/>
              </w:rPr>
              <w:t>138</w:t>
            </w:r>
          </w:p>
        </w:tc>
        <w:tc>
          <w:tcPr>
            <w:tcW w:w="3096" w:type="dxa"/>
            <w:vAlign w:val="top"/>
          </w:tcPr>
          <w:p>
            <w:pPr>
              <w:pStyle w:val="TableText"/>
              <w:ind w:left="1201"/>
              <w:spacing w:before="84" w:line="207" w:lineRule="auto"/>
              <w:rPr/>
            </w:pPr>
            <w:r>
              <w:rPr>
                <w:spacing w:val="-4"/>
              </w:rPr>
              <w:t>荆林村</w:t>
            </w:r>
          </w:p>
        </w:tc>
        <w:tc>
          <w:tcPr>
            <w:tcW w:w="2175" w:type="dxa"/>
            <w:vAlign w:val="top"/>
          </w:tcPr>
          <w:p>
            <w:pPr>
              <w:pStyle w:val="TableText"/>
              <w:ind w:left="982"/>
              <w:spacing w:before="99" w:line="196" w:lineRule="auto"/>
              <w:rPr/>
            </w:pPr>
            <w:r>
              <w:rPr/>
              <w:t>北</w:t>
            </w:r>
          </w:p>
        </w:tc>
        <w:tc>
          <w:tcPr>
            <w:tcW w:w="2498" w:type="dxa"/>
            <w:vAlign w:val="top"/>
          </w:tcPr>
          <w:p>
            <w:pPr>
              <w:ind w:left="1009"/>
              <w:spacing w:before="129" w:line="195" w:lineRule="auto"/>
              <w:rPr>
                <w:rFonts w:ascii="Times New Roman" w:hAnsi="Times New Roman" w:eastAsia="Times New Roman" w:cs="Times New Roman"/>
                <w:sz w:val="24"/>
                <w:szCs w:val="24"/>
              </w:rPr>
            </w:pPr>
            <w:r>
              <w:rPr>
                <w:rFonts w:ascii="Times New Roman" w:hAnsi="Times New Roman" w:eastAsia="Times New Roman" w:cs="Times New Roman"/>
                <w:sz w:val="24"/>
                <w:szCs w:val="24"/>
                <w:spacing w:val="-1"/>
              </w:rPr>
              <w:t>4820</w:t>
            </w:r>
          </w:p>
        </w:tc>
        <w:tc>
          <w:tcPr>
            <w:tcW w:w="1544" w:type="dxa"/>
            <w:vAlign w:val="top"/>
          </w:tcPr>
          <w:p>
            <w:pPr>
              <w:pStyle w:val="TableText"/>
              <w:ind w:left="474"/>
              <w:spacing w:before="84" w:line="207" w:lineRule="auto"/>
              <w:rPr/>
            </w:pPr>
            <w:r>
              <w:rPr>
                <w:spacing w:val="-15"/>
              </w:rPr>
              <w:t>自然村</w:t>
            </w:r>
          </w:p>
        </w:tc>
        <w:tc>
          <w:tcPr>
            <w:tcW w:w="2698" w:type="dxa"/>
            <w:vAlign w:val="top"/>
            <w:tcBorders>
              <w:right w:val="nil"/>
            </w:tcBorders>
          </w:tcPr>
          <w:p>
            <w:pPr>
              <w:ind w:left="1174"/>
              <w:spacing w:before="129" w:line="195" w:lineRule="auto"/>
              <w:rPr>
                <w:rFonts w:ascii="Times New Roman" w:hAnsi="Times New Roman" w:eastAsia="Times New Roman" w:cs="Times New Roman"/>
                <w:sz w:val="24"/>
                <w:szCs w:val="24"/>
              </w:rPr>
            </w:pPr>
            <w:r>
              <w:rPr>
                <w:rFonts w:ascii="Times New Roman" w:hAnsi="Times New Roman" w:eastAsia="Times New Roman" w:cs="Times New Roman"/>
                <w:sz w:val="24"/>
                <w:szCs w:val="24"/>
                <w:spacing w:val="-2"/>
              </w:rPr>
              <w:t>246</w:t>
            </w:r>
          </w:p>
        </w:tc>
      </w:tr>
      <w:tr>
        <w:trPr>
          <w:trHeight w:val="363" w:hRule="atLeast"/>
        </w:trPr>
        <w:tc>
          <w:tcPr>
            <w:tcW w:w="1083" w:type="dxa"/>
            <w:vAlign w:val="top"/>
            <w:vMerge w:val="continue"/>
            <w:tcBorders>
              <w:left w:val="nil"/>
              <w:bottom w:val="nil"/>
              <w:top w:val="nil"/>
            </w:tcBorders>
          </w:tcPr>
          <w:p>
            <w:pPr>
              <w:rPr>
                <w:rFonts w:ascii="Arial"/>
                <w:sz w:val="21"/>
              </w:rPr>
            </w:pPr>
            <w:r/>
          </w:p>
        </w:tc>
        <w:tc>
          <w:tcPr>
            <w:tcW w:w="866" w:type="dxa"/>
            <w:vAlign w:val="top"/>
          </w:tcPr>
          <w:p>
            <w:pPr>
              <w:ind w:left="277"/>
              <w:spacing w:before="131" w:line="193" w:lineRule="auto"/>
              <w:rPr>
                <w:rFonts w:ascii="Times New Roman" w:hAnsi="Times New Roman" w:eastAsia="Times New Roman" w:cs="Times New Roman"/>
                <w:sz w:val="24"/>
                <w:szCs w:val="24"/>
              </w:rPr>
            </w:pPr>
            <w:r>
              <w:rPr>
                <w:rFonts w:ascii="Times New Roman" w:hAnsi="Times New Roman" w:eastAsia="Times New Roman" w:cs="Times New Roman"/>
                <w:sz w:val="24"/>
                <w:szCs w:val="24"/>
                <w:spacing w:val="-7"/>
              </w:rPr>
              <w:t>139</w:t>
            </w:r>
          </w:p>
        </w:tc>
        <w:tc>
          <w:tcPr>
            <w:tcW w:w="3096" w:type="dxa"/>
            <w:vAlign w:val="top"/>
          </w:tcPr>
          <w:p>
            <w:pPr>
              <w:pStyle w:val="TableText"/>
              <w:ind w:left="1203"/>
              <w:spacing w:before="85" w:line="206" w:lineRule="auto"/>
              <w:rPr/>
            </w:pPr>
            <w:r>
              <w:rPr>
                <w:spacing w:val="-4"/>
              </w:rPr>
              <w:t>东青村</w:t>
            </w:r>
          </w:p>
        </w:tc>
        <w:tc>
          <w:tcPr>
            <w:tcW w:w="2175" w:type="dxa"/>
            <w:vAlign w:val="top"/>
          </w:tcPr>
          <w:p>
            <w:pPr>
              <w:pStyle w:val="TableText"/>
              <w:ind w:left="867"/>
              <w:spacing w:before="99" w:line="195" w:lineRule="auto"/>
              <w:rPr/>
            </w:pPr>
            <w:r>
              <w:rPr>
                <w:spacing w:val="-6"/>
              </w:rPr>
              <w:t>西北</w:t>
            </w:r>
          </w:p>
        </w:tc>
        <w:tc>
          <w:tcPr>
            <w:tcW w:w="2498" w:type="dxa"/>
            <w:vAlign w:val="top"/>
          </w:tcPr>
          <w:p>
            <w:pPr>
              <w:ind w:left="1011"/>
              <w:spacing w:before="131" w:line="193" w:lineRule="auto"/>
              <w:rPr>
                <w:rFonts w:ascii="Times New Roman" w:hAnsi="Times New Roman" w:eastAsia="Times New Roman" w:cs="Times New Roman"/>
                <w:sz w:val="24"/>
                <w:szCs w:val="24"/>
              </w:rPr>
            </w:pPr>
            <w:r>
              <w:rPr>
                <w:rFonts w:ascii="Times New Roman" w:hAnsi="Times New Roman" w:eastAsia="Times New Roman" w:cs="Times New Roman"/>
                <w:sz w:val="24"/>
                <w:szCs w:val="24"/>
                <w:spacing w:val="-1"/>
              </w:rPr>
              <w:t>2772</w:t>
            </w:r>
          </w:p>
        </w:tc>
        <w:tc>
          <w:tcPr>
            <w:tcW w:w="1544" w:type="dxa"/>
            <w:vAlign w:val="top"/>
          </w:tcPr>
          <w:p>
            <w:pPr>
              <w:pStyle w:val="TableText"/>
              <w:ind w:left="474"/>
              <w:spacing w:before="85" w:line="206" w:lineRule="auto"/>
              <w:rPr/>
            </w:pPr>
            <w:r>
              <w:rPr>
                <w:spacing w:val="-15"/>
              </w:rPr>
              <w:t>自然村</w:t>
            </w:r>
          </w:p>
        </w:tc>
        <w:tc>
          <w:tcPr>
            <w:tcW w:w="2698" w:type="dxa"/>
            <w:vAlign w:val="top"/>
            <w:tcBorders>
              <w:right w:val="nil"/>
            </w:tcBorders>
          </w:tcPr>
          <w:p>
            <w:pPr>
              <w:ind w:left="1197"/>
              <w:spacing w:before="131" w:line="193" w:lineRule="auto"/>
              <w:rPr>
                <w:rFonts w:ascii="Times New Roman" w:hAnsi="Times New Roman" w:eastAsia="Times New Roman" w:cs="Times New Roman"/>
                <w:sz w:val="24"/>
                <w:szCs w:val="24"/>
              </w:rPr>
            </w:pPr>
            <w:r>
              <w:rPr>
                <w:rFonts w:ascii="Times New Roman" w:hAnsi="Times New Roman" w:eastAsia="Times New Roman" w:cs="Times New Roman"/>
                <w:sz w:val="24"/>
                <w:szCs w:val="24"/>
                <w:spacing w:val="-7"/>
              </w:rPr>
              <w:t>169</w:t>
            </w:r>
          </w:p>
        </w:tc>
      </w:tr>
      <w:tr>
        <w:trPr>
          <w:trHeight w:val="363" w:hRule="atLeast"/>
        </w:trPr>
        <w:tc>
          <w:tcPr>
            <w:tcW w:w="1083" w:type="dxa"/>
            <w:vAlign w:val="top"/>
            <w:vMerge w:val="continue"/>
            <w:tcBorders>
              <w:left w:val="nil"/>
              <w:bottom w:val="nil"/>
              <w:top w:val="nil"/>
            </w:tcBorders>
          </w:tcPr>
          <w:p>
            <w:pPr>
              <w:rPr>
                <w:rFonts w:ascii="Arial"/>
                <w:sz w:val="21"/>
              </w:rPr>
            </w:pPr>
            <w:r/>
          </w:p>
        </w:tc>
        <w:tc>
          <w:tcPr>
            <w:tcW w:w="866" w:type="dxa"/>
            <w:vAlign w:val="top"/>
          </w:tcPr>
          <w:p>
            <w:pPr>
              <w:ind w:left="277"/>
              <w:spacing w:before="132" w:line="192" w:lineRule="auto"/>
              <w:rPr>
                <w:rFonts w:ascii="Times New Roman" w:hAnsi="Times New Roman" w:eastAsia="Times New Roman" w:cs="Times New Roman"/>
                <w:sz w:val="24"/>
                <w:szCs w:val="24"/>
              </w:rPr>
            </w:pPr>
            <w:r>
              <w:rPr>
                <w:rFonts w:ascii="Times New Roman" w:hAnsi="Times New Roman" w:eastAsia="Times New Roman" w:cs="Times New Roman"/>
                <w:sz w:val="24"/>
                <w:szCs w:val="24"/>
                <w:spacing w:val="-7"/>
              </w:rPr>
              <w:t>140</w:t>
            </w:r>
          </w:p>
        </w:tc>
        <w:tc>
          <w:tcPr>
            <w:tcW w:w="3096" w:type="dxa"/>
            <w:vAlign w:val="top"/>
          </w:tcPr>
          <w:p>
            <w:pPr>
              <w:pStyle w:val="TableText"/>
              <w:ind w:left="966"/>
              <w:spacing w:before="86" w:line="205" w:lineRule="auto"/>
              <w:rPr/>
            </w:pPr>
            <w:r>
              <w:rPr>
                <w:spacing w:val="-4"/>
              </w:rPr>
              <w:t>大钱张甲村</w:t>
            </w:r>
          </w:p>
        </w:tc>
        <w:tc>
          <w:tcPr>
            <w:tcW w:w="2175" w:type="dxa"/>
            <w:vAlign w:val="top"/>
          </w:tcPr>
          <w:p>
            <w:pPr>
              <w:pStyle w:val="TableText"/>
              <w:ind w:left="867"/>
              <w:spacing w:before="86" w:line="205" w:lineRule="auto"/>
              <w:rPr/>
            </w:pPr>
            <w:r>
              <w:rPr>
                <w:spacing w:val="-6"/>
              </w:rPr>
              <w:t>西南</w:t>
            </w:r>
          </w:p>
        </w:tc>
        <w:tc>
          <w:tcPr>
            <w:tcW w:w="2498" w:type="dxa"/>
            <w:vAlign w:val="top"/>
          </w:tcPr>
          <w:p>
            <w:pPr>
              <w:ind w:left="1015"/>
              <w:spacing w:before="132" w:line="192" w:lineRule="auto"/>
              <w:rPr>
                <w:rFonts w:ascii="Times New Roman" w:hAnsi="Times New Roman" w:eastAsia="Times New Roman" w:cs="Times New Roman"/>
                <w:sz w:val="24"/>
                <w:szCs w:val="24"/>
              </w:rPr>
            </w:pPr>
            <w:r>
              <w:rPr>
                <w:rFonts w:ascii="Times New Roman" w:hAnsi="Times New Roman" w:eastAsia="Times New Roman" w:cs="Times New Roman"/>
                <w:sz w:val="24"/>
                <w:szCs w:val="24"/>
                <w:spacing w:val="-2"/>
              </w:rPr>
              <w:t>3229</w:t>
            </w:r>
          </w:p>
        </w:tc>
        <w:tc>
          <w:tcPr>
            <w:tcW w:w="1544" w:type="dxa"/>
            <w:vAlign w:val="top"/>
          </w:tcPr>
          <w:p>
            <w:pPr>
              <w:pStyle w:val="TableText"/>
              <w:ind w:left="474"/>
              <w:spacing w:before="86" w:line="205" w:lineRule="auto"/>
              <w:rPr/>
            </w:pPr>
            <w:r>
              <w:rPr>
                <w:spacing w:val="-15"/>
              </w:rPr>
              <w:t>自然村</w:t>
            </w:r>
          </w:p>
        </w:tc>
        <w:tc>
          <w:tcPr>
            <w:tcW w:w="2698" w:type="dxa"/>
            <w:vAlign w:val="top"/>
            <w:tcBorders>
              <w:right w:val="nil"/>
            </w:tcBorders>
          </w:tcPr>
          <w:p>
            <w:pPr>
              <w:ind w:left="1174"/>
              <w:spacing w:before="132" w:line="192" w:lineRule="auto"/>
              <w:rPr>
                <w:rFonts w:ascii="Times New Roman" w:hAnsi="Times New Roman" w:eastAsia="Times New Roman" w:cs="Times New Roman"/>
                <w:sz w:val="24"/>
                <w:szCs w:val="24"/>
              </w:rPr>
            </w:pPr>
            <w:r>
              <w:rPr>
                <w:rFonts w:ascii="Times New Roman" w:hAnsi="Times New Roman" w:eastAsia="Times New Roman" w:cs="Times New Roman"/>
                <w:sz w:val="24"/>
                <w:szCs w:val="24"/>
                <w:spacing w:val="-2"/>
              </w:rPr>
              <w:t>200</w:t>
            </w:r>
          </w:p>
        </w:tc>
      </w:tr>
      <w:tr>
        <w:trPr>
          <w:trHeight w:val="364" w:hRule="atLeast"/>
        </w:trPr>
        <w:tc>
          <w:tcPr>
            <w:tcW w:w="1083" w:type="dxa"/>
            <w:vAlign w:val="top"/>
            <w:vMerge w:val="continue"/>
            <w:tcBorders>
              <w:left w:val="nil"/>
              <w:bottom w:val="nil"/>
              <w:top w:val="nil"/>
            </w:tcBorders>
          </w:tcPr>
          <w:p>
            <w:pPr>
              <w:rPr>
                <w:rFonts w:ascii="Arial"/>
                <w:sz w:val="21"/>
              </w:rPr>
            </w:pPr>
            <w:r/>
          </w:p>
        </w:tc>
        <w:tc>
          <w:tcPr>
            <w:tcW w:w="866" w:type="dxa"/>
            <w:vAlign w:val="top"/>
          </w:tcPr>
          <w:p>
            <w:pPr>
              <w:ind w:left="277"/>
              <w:spacing w:before="134" w:line="191" w:lineRule="auto"/>
              <w:rPr>
                <w:rFonts w:ascii="Times New Roman" w:hAnsi="Times New Roman" w:eastAsia="Times New Roman" w:cs="Times New Roman"/>
                <w:sz w:val="24"/>
                <w:szCs w:val="24"/>
              </w:rPr>
            </w:pPr>
            <w:r>
              <w:rPr>
                <w:rFonts w:ascii="Times New Roman" w:hAnsi="Times New Roman" w:eastAsia="Times New Roman" w:cs="Times New Roman"/>
                <w:sz w:val="24"/>
                <w:szCs w:val="24"/>
                <w:spacing w:val="-7"/>
              </w:rPr>
              <w:t>141</w:t>
            </w:r>
          </w:p>
        </w:tc>
        <w:tc>
          <w:tcPr>
            <w:tcW w:w="3096" w:type="dxa"/>
            <w:vAlign w:val="top"/>
          </w:tcPr>
          <w:p>
            <w:pPr>
              <w:pStyle w:val="TableText"/>
              <w:ind w:left="1320"/>
              <w:spacing w:before="88" w:line="204" w:lineRule="auto"/>
              <w:rPr/>
            </w:pPr>
            <w:r>
              <w:rPr>
                <w:spacing w:val="-4"/>
              </w:rPr>
              <w:t>竹巷</w:t>
            </w:r>
          </w:p>
        </w:tc>
        <w:tc>
          <w:tcPr>
            <w:tcW w:w="2175" w:type="dxa"/>
            <w:vAlign w:val="top"/>
          </w:tcPr>
          <w:p>
            <w:pPr>
              <w:pStyle w:val="TableText"/>
              <w:ind w:left="867"/>
              <w:spacing w:before="88" w:line="204" w:lineRule="auto"/>
              <w:rPr/>
            </w:pPr>
            <w:r>
              <w:rPr>
                <w:spacing w:val="-6"/>
              </w:rPr>
              <w:t>西南</w:t>
            </w:r>
          </w:p>
        </w:tc>
        <w:tc>
          <w:tcPr>
            <w:tcW w:w="2498" w:type="dxa"/>
            <w:vAlign w:val="top"/>
          </w:tcPr>
          <w:p>
            <w:pPr>
              <w:ind w:left="1009"/>
              <w:spacing w:before="134" w:line="191" w:lineRule="auto"/>
              <w:rPr>
                <w:rFonts w:ascii="Times New Roman" w:hAnsi="Times New Roman" w:eastAsia="Times New Roman" w:cs="Times New Roman"/>
                <w:sz w:val="24"/>
                <w:szCs w:val="24"/>
              </w:rPr>
            </w:pPr>
            <w:r>
              <w:rPr>
                <w:rFonts w:ascii="Times New Roman" w:hAnsi="Times New Roman" w:eastAsia="Times New Roman" w:cs="Times New Roman"/>
                <w:sz w:val="24"/>
                <w:szCs w:val="24"/>
                <w:spacing w:val="-1"/>
              </w:rPr>
              <w:t>4382</w:t>
            </w:r>
          </w:p>
        </w:tc>
        <w:tc>
          <w:tcPr>
            <w:tcW w:w="1544" w:type="dxa"/>
            <w:vAlign w:val="top"/>
          </w:tcPr>
          <w:p>
            <w:pPr>
              <w:pStyle w:val="TableText"/>
              <w:ind w:left="474"/>
              <w:spacing w:before="88" w:line="204" w:lineRule="auto"/>
              <w:rPr/>
            </w:pPr>
            <w:r>
              <w:rPr>
                <w:spacing w:val="-15"/>
              </w:rPr>
              <w:t>自然村</w:t>
            </w:r>
          </w:p>
        </w:tc>
        <w:tc>
          <w:tcPr>
            <w:tcW w:w="2698" w:type="dxa"/>
            <w:vAlign w:val="top"/>
            <w:tcBorders>
              <w:right w:val="nil"/>
            </w:tcBorders>
          </w:tcPr>
          <w:p>
            <w:pPr>
              <w:ind w:left="1179"/>
              <w:spacing w:before="134" w:line="191" w:lineRule="auto"/>
              <w:rPr>
                <w:rFonts w:ascii="Times New Roman" w:hAnsi="Times New Roman" w:eastAsia="Times New Roman" w:cs="Times New Roman"/>
                <w:sz w:val="24"/>
                <w:szCs w:val="24"/>
              </w:rPr>
            </w:pPr>
            <w:r>
              <w:rPr>
                <w:rFonts w:ascii="Times New Roman" w:hAnsi="Times New Roman" w:eastAsia="Times New Roman" w:cs="Times New Roman"/>
                <w:sz w:val="24"/>
                <w:szCs w:val="24"/>
                <w:spacing w:val="-3"/>
              </w:rPr>
              <w:t>396</w:t>
            </w:r>
          </w:p>
        </w:tc>
      </w:tr>
      <w:tr>
        <w:trPr>
          <w:trHeight w:val="363" w:hRule="atLeast"/>
        </w:trPr>
        <w:tc>
          <w:tcPr>
            <w:tcW w:w="1083" w:type="dxa"/>
            <w:vAlign w:val="top"/>
            <w:vMerge w:val="continue"/>
            <w:tcBorders>
              <w:left w:val="nil"/>
              <w:bottom w:val="nil"/>
              <w:top w:val="nil"/>
            </w:tcBorders>
          </w:tcPr>
          <w:p>
            <w:pPr>
              <w:rPr>
                <w:rFonts w:ascii="Arial"/>
                <w:sz w:val="21"/>
              </w:rPr>
            </w:pPr>
            <w:r/>
          </w:p>
        </w:tc>
        <w:tc>
          <w:tcPr>
            <w:tcW w:w="866" w:type="dxa"/>
            <w:vAlign w:val="top"/>
          </w:tcPr>
          <w:p>
            <w:pPr>
              <w:ind w:left="277"/>
              <w:spacing w:before="134" w:line="19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spacing w:val="-7"/>
              </w:rPr>
              <w:t>142</w:t>
            </w:r>
          </w:p>
        </w:tc>
        <w:tc>
          <w:tcPr>
            <w:tcW w:w="3096" w:type="dxa"/>
            <w:vAlign w:val="top"/>
          </w:tcPr>
          <w:p>
            <w:pPr>
              <w:pStyle w:val="TableText"/>
              <w:ind w:left="1202"/>
              <w:spacing w:before="89" w:line="203" w:lineRule="auto"/>
              <w:rPr/>
            </w:pPr>
            <w:r>
              <w:rPr>
                <w:spacing w:val="-4"/>
              </w:rPr>
              <w:t>黄连庄</w:t>
            </w:r>
          </w:p>
        </w:tc>
        <w:tc>
          <w:tcPr>
            <w:tcW w:w="2175" w:type="dxa"/>
            <w:vAlign w:val="top"/>
          </w:tcPr>
          <w:p>
            <w:pPr>
              <w:pStyle w:val="TableText"/>
              <w:ind w:left="867"/>
              <w:spacing w:before="89" w:line="203" w:lineRule="auto"/>
              <w:rPr/>
            </w:pPr>
            <w:r>
              <w:rPr>
                <w:spacing w:val="-6"/>
              </w:rPr>
              <w:t>西南</w:t>
            </w:r>
          </w:p>
        </w:tc>
        <w:tc>
          <w:tcPr>
            <w:tcW w:w="2498" w:type="dxa"/>
            <w:vAlign w:val="top"/>
          </w:tcPr>
          <w:p>
            <w:pPr>
              <w:ind w:left="1011"/>
              <w:spacing w:before="134" w:line="19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spacing w:val="-1"/>
              </w:rPr>
              <w:t>2548</w:t>
            </w:r>
          </w:p>
        </w:tc>
        <w:tc>
          <w:tcPr>
            <w:tcW w:w="1544" w:type="dxa"/>
            <w:vAlign w:val="top"/>
          </w:tcPr>
          <w:p>
            <w:pPr>
              <w:pStyle w:val="TableText"/>
              <w:ind w:left="474"/>
              <w:spacing w:before="89" w:line="203" w:lineRule="auto"/>
              <w:rPr/>
            </w:pPr>
            <w:r>
              <w:rPr>
                <w:spacing w:val="-15"/>
              </w:rPr>
              <w:t>自然村</w:t>
            </w:r>
          </w:p>
        </w:tc>
        <w:tc>
          <w:tcPr>
            <w:tcW w:w="2698" w:type="dxa"/>
            <w:vAlign w:val="top"/>
            <w:tcBorders>
              <w:right w:val="nil"/>
            </w:tcBorders>
          </w:tcPr>
          <w:p>
            <w:pPr>
              <w:ind w:left="1174"/>
              <w:spacing w:before="134" w:line="19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spacing w:val="-2"/>
              </w:rPr>
              <w:t>218</w:t>
            </w:r>
          </w:p>
        </w:tc>
      </w:tr>
      <w:tr>
        <w:trPr>
          <w:trHeight w:val="366" w:hRule="atLeast"/>
        </w:trPr>
        <w:tc>
          <w:tcPr>
            <w:tcW w:w="1083" w:type="dxa"/>
            <w:vAlign w:val="top"/>
            <w:vMerge w:val="continue"/>
            <w:tcBorders>
              <w:left w:val="nil"/>
              <w:bottom w:val="nil"/>
              <w:top w:val="nil"/>
            </w:tcBorders>
          </w:tcPr>
          <w:p>
            <w:pPr>
              <w:rPr>
                <w:rFonts w:ascii="Arial"/>
                <w:sz w:val="21"/>
              </w:rPr>
            </w:pPr>
            <w:r/>
          </w:p>
        </w:tc>
        <w:tc>
          <w:tcPr>
            <w:tcW w:w="866" w:type="dxa"/>
            <w:vAlign w:val="top"/>
          </w:tcPr>
          <w:p>
            <w:pPr>
              <w:ind w:left="277"/>
              <w:spacing w:before="138" w:line="189" w:lineRule="auto"/>
              <w:rPr>
                <w:rFonts w:ascii="Times New Roman" w:hAnsi="Times New Roman" w:eastAsia="Times New Roman" w:cs="Times New Roman"/>
                <w:sz w:val="24"/>
                <w:szCs w:val="24"/>
              </w:rPr>
            </w:pPr>
            <w:r>
              <w:rPr>
                <w:rFonts w:ascii="Times New Roman" w:hAnsi="Times New Roman" w:eastAsia="Times New Roman" w:cs="Times New Roman"/>
                <w:sz w:val="24"/>
                <w:szCs w:val="24"/>
                <w:spacing w:val="-7"/>
              </w:rPr>
              <w:t>143</w:t>
            </w:r>
          </w:p>
        </w:tc>
        <w:tc>
          <w:tcPr>
            <w:tcW w:w="3096" w:type="dxa"/>
            <w:vAlign w:val="top"/>
          </w:tcPr>
          <w:p>
            <w:pPr>
              <w:pStyle w:val="TableText"/>
              <w:ind w:left="1204"/>
              <w:spacing w:before="93" w:line="202" w:lineRule="auto"/>
              <w:rPr/>
            </w:pPr>
            <w:r>
              <w:rPr>
                <w:spacing w:val="-5"/>
              </w:rPr>
              <w:t>乐善村</w:t>
            </w:r>
          </w:p>
        </w:tc>
        <w:tc>
          <w:tcPr>
            <w:tcW w:w="2175" w:type="dxa"/>
            <w:vAlign w:val="top"/>
          </w:tcPr>
          <w:p>
            <w:pPr>
              <w:pStyle w:val="TableText"/>
              <w:ind w:left="863"/>
              <w:spacing w:before="93" w:line="202" w:lineRule="auto"/>
              <w:rPr/>
            </w:pPr>
            <w:r>
              <w:rPr>
                <w:spacing w:val="-5"/>
              </w:rPr>
              <w:t>东北</w:t>
            </w:r>
          </w:p>
        </w:tc>
        <w:tc>
          <w:tcPr>
            <w:tcW w:w="2498" w:type="dxa"/>
            <w:vAlign w:val="top"/>
          </w:tcPr>
          <w:p>
            <w:pPr>
              <w:ind w:left="1011"/>
              <w:spacing w:before="138" w:line="189" w:lineRule="auto"/>
              <w:rPr>
                <w:rFonts w:ascii="Times New Roman" w:hAnsi="Times New Roman" w:eastAsia="Times New Roman" w:cs="Times New Roman"/>
                <w:sz w:val="24"/>
                <w:szCs w:val="24"/>
              </w:rPr>
            </w:pPr>
            <w:r>
              <w:rPr>
                <w:rFonts w:ascii="Times New Roman" w:hAnsi="Times New Roman" w:eastAsia="Times New Roman" w:cs="Times New Roman"/>
                <w:sz w:val="24"/>
                <w:szCs w:val="24"/>
                <w:spacing w:val="-1"/>
              </w:rPr>
              <w:t>2537</w:t>
            </w:r>
          </w:p>
        </w:tc>
        <w:tc>
          <w:tcPr>
            <w:tcW w:w="1544" w:type="dxa"/>
            <w:vAlign w:val="top"/>
          </w:tcPr>
          <w:p>
            <w:pPr>
              <w:pStyle w:val="TableText"/>
              <w:ind w:left="474"/>
              <w:spacing w:before="93" w:line="202" w:lineRule="auto"/>
              <w:rPr/>
            </w:pPr>
            <w:r>
              <w:rPr>
                <w:spacing w:val="-15"/>
              </w:rPr>
              <w:t>自然村</w:t>
            </w:r>
          </w:p>
        </w:tc>
        <w:tc>
          <w:tcPr>
            <w:tcW w:w="2698" w:type="dxa"/>
            <w:vAlign w:val="top"/>
            <w:tcBorders>
              <w:right w:val="nil"/>
            </w:tcBorders>
          </w:tcPr>
          <w:p>
            <w:pPr>
              <w:ind w:left="1174"/>
              <w:spacing w:before="138" w:line="189" w:lineRule="auto"/>
              <w:rPr>
                <w:rFonts w:ascii="Times New Roman" w:hAnsi="Times New Roman" w:eastAsia="Times New Roman" w:cs="Times New Roman"/>
                <w:sz w:val="24"/>
                <w:szCs w:val="24"/>
              </w:rPr>
            </w:pPr>
            <w:r>
              <w:rPr>
                <w:rFonts w:ascii="Times New Roman" w:hAnsi="Times New Roman" w:eastAsia="Times New Roman" w:cs="Times New Roman"/>
                <w:sz w:val="24"/>
                <w:szCs w:val="24"/>
                <w:spacing w:val="-2"/>
              </w:rPr>
              <w:t>221</w:t>
            </w:r>
          </w:p>
        </w:tc>
      </w:tr>
      <w:tr>
        <w:trPr>
          <w:trHeight w:val="363" w:hRule="atLeast"/>
        </w:trPr>
        <w:tc>
          <w:tcPr>
            <w:tcW w:w="1083" w:type="dxa"/>
            <w:vAlign w:val="top"/>
            <w:vMerge w:val="continue"/>
            <w:tcBorders>
              <w:left w:val="nil"/>
              <w:bottom w:val="nil"/>
              <w:top w:val="nil"/>
            </w:tcBorders>
          </w:tcPr>
          <w:p>
            <w:pPr>
              <w:rPr>
                <w:rFonts w:ascii="Arial"/>
                <w:sz w:val="21"/>
              </w:rPr>
            </w:pPr>
            <w:r/>
          </w:p>
        </w:tc>
        <w:tc>
          <w:tcPr>
            <w:tcW w:w="866" w:type="dxa"/>
            <w:vAlign w:val="top"/>
          </w:tcPr>
          <w:p>
            <w:pPr>
              <w:ind w:left="277"/>
              <w:spacing w:before="137" w:line="187" w:lineRule="auto"/>
              <w:rPr>
                <w:rFonts w:ascii="Times New Roman" w:hAnsi="Times New Roman" w:eastAsia="Times New Roman" w:cs="Times New Roman"/>
                <w:sz w:val="24"/>
                <w:szCs w:val="24"/>
              </w:rPr>
            </w:pPr>
            <w:r>
              <w:rPr>
                <w:rFonts w:ascii="Times New Roman" w:hAnsi="Times New Roman" w:eastAsia="Times New Roman" w:cs="Times New Roman"/>
                <w:sz w:val="24"/>
                <w:szCs w:val="24"/>
                <w:spacing w:val="-7"/>
              </w:rPr>
              <w:t>144</w:t>
            </w:r>
          </w:p>
        </w:tc>
        <w:tc>
          <w:tcPr>
            <w:tcW w:w="3096" w:type="dxa"/>
            <w:vAlign w:val="top"/>
          </w:tcPr>
          <w:p>
            <w:pPr>
              <w:pStyle w:val="TableText"/>
              <w:ind w:left="1085"/>
              <w:spacing w:before="91" w:line="201" w:lineRule="auto"/>
              <w:rPr/>
            </w:pPr>
            <w:r>
              <w:rPr>
                <w:spacing w:val="-4"/>
              </w:rPr>
              <w:t>小毛家村</w:t>
            </w:r>
          </w:p>
        </w:tc>
        <w:tc>
          <w:tcPr>
            <w:tcW w:w="2175" w:type="dxa"/>
            <w:vAlign w:val="top"/>
          </w:tcPr>
          <w:p>
            <w:pPr>
              <w:pStyle w:val="TableText"/>
              <w:ind w:left="989"/>
              <w:spacing w:before="91" w:line="201" w:lineRule="auto"/>
              <w:rPr/>
            </w:pPr>
            <w:r>
              <w:rPr/>
              <w:t>南</w:t>
            </w:r>
          </w:p>
        </w:tc>
        <w:tc>
          <w:tcPr>
            <w:tcW w:w="2498" w:type="dxa"/>
            <w:vAlign w:val="top"/>
          </w:tcPr>
          <w:p>
            <w:pPr>
              <w:ind w:left="1009"/>
              <w:spacing w:before="137" w:line="187" w:lineRule="auto"/>
              <w:rPr>
                <w:rFonts w:ascii="Times New Roman" w:hAnsi="Times New Roman" w:eastAsia="Times New Roman" w:cs="Times New Roman"/>
                <w:sz w:val="24"/>
                <w:szCs w:val="24"/>
              </w:rPr>
            </w:pPr>
            <w:r>
              <w:rPr>
                <w:rFonts w:ascii="Times New Roman" w:hAnsi="Times New Roman" w:eastAsia="Times New Roman" w:cs="Times New Roman"/>
                <w:sz w:val="24"/>
                <w:szCs w:val="24"/>
                <w:spacing w:val="-1"/>
              </w:rPr>
              <w:t>4971</w:t>
            </w:r>
          </w:p>
        </w:tc>
        <w:tc>
          <w:tcPr>
            <w:tcW w:w="1544" w:type="dxa"/>
            <w:vAlign w:val="top"/>
          </w:tcPr>
          <w:p>
            <w:pPr>
              <w:pStyle w:val="TableText"/>
              <w:ind w:left="474"/>
              <w:spacing w:before="91" w:line="201" w:lineRule="auto"/>
              <w:rPr/>
            </w:pPr>
            <w:r>
              <w:rPr>
                <w:spacing w:val="-15"/>
              </w:rPr>
              <w:t>自然村</w:t>
            </w:r>
          </w:p>
        </w:tc>
        <w:tc>
          <w:tcPr>
            <w:tcW w:w="2698" w:type="dxa"/>
            <w:vAlign w:val="top"/>
            <w:tcBorders>
              <w:right w:val="nil"/>
            </w:tcBorders>
          </w:tcPr>
          <w:p>
            <w:pPr>
              <w:ind w:left="1174"/>
              <w:spacing w:before="137" w:line="187" w:lineRule="auto"/>
              <w:rPr>
                <w:rFonts w:ascii="Times New Roman" w:hAnsi="Times New Roman" w:eastAsia="Times New Roman" w:cs="Times New Roman"/>
                <w:sz w:val="24"/>
                <w:szCs w:val="24"/>
              </w:rPr>
            </w:pPr>
            <w:r>
              <w:rPr>
                <w:rFonts w:ascii="Times New Roman" w:hAnsi="Times New Roman" w:eastAsia="Times New Roman" w:cs="Times New Roman"/>
                <w:sz w:val="24"/>
                <w:szCs w:val="24"/>
                <w:spacing w:val="-2"/>
              </w:rPr>
              <w:t>277</w:t>
            </w:r>
          </w:p>
        </w:tc>
      </w:tr>
      <w:tr>
        <w:trPr>
          <w:trHeight w:val="364" w:hRule="atLeast"/>
        </w:trPr>
        <w:tc>
          <w:tcPr>
            <w:tcW w:w="1083" w:type="dxa"/>
            <w:vAlign w:val="top"/>
            <w:vMerge w:val="continue"/>
            <w:tcBorders>
              <w:left w:val="nil"/>
              <w:bottom w:val="nil"/>
              <w:top w:val="nil"/>
            </w:tcBorders>
          </w:tcPr>
          <w:p>
            <w:pPr>
              <w:rPr>
                <w:rFonts w:ascii="Arial"/>
                <w:sz w:val="21"/>
              </w:rPr>
            </w:pPr>
            <w:r/>
          </w:p>
        </w:tc>
        <w:tc>
          <w:tcPr>
            <w:tcW w:w="866" w:type="dxa"/>
            <w:vAlign w:val="top"/>
          </w:tcPr>
          <w:p>
            <w:pPr>
              <w:ind w:left="277"/>
              <w:spacing w:before="138" w:line="187" w:lineRule="auto"/>
              <w:rPr>
                <w:rFonts w:ascii="Times New Roman" w:hAnsi="Times New Roman" w:eastAsia="Times New Roman" w:cs="Times New Roman"/>
                <w:sz w:val="24"/>
                <w:szCs w:val="24"/>
              </w:rPr>
            </w:pPr>
            <w:r>
              <w:rPr>
                <w:rFonts w:ascii="Times New Roman" w:hAnsi="Times New Roman" w:eastAsia="Times New Roman" w:cs="Times New Roman"/>
                <w:sz w:val="24"/>
                <w:szCs w:val="24"/>
                <w:spacing w:val="-7"/>
              </w:rPr>
              <w:t>145</w:t>
            </w:r>
          </w:p>
        </w:tc>
        <w:tc>
          <w:tcPr>
            <w:tcW w:w="3096" w:type="dxa"/>
            <w:vAlign w:val="top"/>
          </w:tcPr>
          <w:p>
            <w:pPr>
              <w:pStyle w:val="TableText"/>
              <w:ind w:left="1204"/>
              <w:spacing w:before="93" w:line="200" w:lineRule="auto"/>
              <w:rPr/>
            </w:pPr>
            <w:r>
              <w:rPr>
                <w:spacing w:val="-5"/>
              </w:rPr>
              <w:t>后东顶</w:t>
            </w:r>
          </w:p>
        </w:tc>
        <w:tc>
          <w:tcPr>
            <w:tcW w:w="2175" w:type="dxa"/>
            <w:vAlign w:val="top"/>
          </w:tcPr>
          <w:p>
            <w:pPr>
              <w:pStyle w:val="TableText"/>
              <w:ind w:left="982"/>
              <w:spacing w:before="108" w:line="189" w:lineRule="auto"/>
              <w:rPr/>
            </w:pPr>
            <w:r>
              <w:rPr/>
              <w:t>北</w:t>
            </w:r>
          </w:p>
        </w:tc>
        <w:tc>
          <w:tcPr>
            <w:tcW w:w="2498" w:type="dxa"/>
            <w:vAlign w:val="top"/>
          </w:tcPr>
          <w:p>
            <w:pPr>
              <w:ind w:left="1009"/>
              <w:spacing w:before="138" w:line="187" w:lineRule="auto"/>
              <w:rPr>
                <w:rFonts w:ascii="Times New Roman" w:hAnsi="Times New Roman" w:eastAsia="Times New Roman" w:cs="Times New Roman"/>
                <w:sz w:val="24"/>
                <w:szCs w:val="24"/>
              </w:rPr>
            </w:pPr>
            <w:r>
              <w:rPr>
                <w:rFonts w:ascii="Times New Roman" w:hAnsi="Times New Roman" w:eastAsia="Times New Roman" w:cs="Times New Roman"/>
                <w:sz w:val="24"/>
                <w:szCs w:val="24"/>
                <w:spacing w:val="-1"/>
              </w:rPr>
              <w:t>4282</w:t>
            </w:r>
          </w:p>
        </w:tc>
        <w:tc>
          <w:tcPr>
            <w:tcW w:w="1544" w:type="dxa"/>
            <w:vAlign w:val="top"/>
          </w:tcPr>
          <w:p>
            <w:pPr>
              <w:pStyle w:val="TableText"/>
              <w:ind w:left="474"/>
              <w:spacing w:before="93" w:line="200" w:lineRule="auto"/>
              <w:rPr/>
            </w:pPr>
            <w:r>
              <w:rPr>
                <w:spacing w:val="-15"/>
              </w:rPr>
              <w:t>自然村</w:t>
            </w:r>
          </w:p>
        </w:tc>
        <w:tc>
          <w:tcPr>
            <w:tcW w:w="2698" w:type="dxa"/>
            <w:vAlign w:val="top"/>
            <w:tcBorders>
              <w:right w:val="nil"/>
            </w:tcBorders>
          </w:tcPr>
          <w:p>
            <w:pPr>
              <w:ind w:left="1174"/>
              <w:spacing w:before="138" w:line="187" w:lineRule="auto"/>
              <w:rPr>
                <w:rFonts w:ascii="Times New Roman" w:hAnsi="Times New Roman" w:eastAsia="Times New Roman" w:cs="Times New Roman"/>
                <w:sz w:val="24"/>
                <w:szCs w:val="24"/>
              </w:rPr>
            </w:pPr>
            <w:r>
              <w:rPr>
                <w:rFonts w:ascii="Times New Roman" w:hAnsi="Times New Roman" w:eastAsia="Times New Roman" w:cs="Times New Roman"/>
                <w:sz w:val="24"/>
                <w:szCs w:val="24"/>
                <w:spacing w:val="-2"/>
              </w:rPr>
              <w:t>295</w:t>
            </w:r>
          </w:p>
        </w:tc>
      </w:tr>
      <w:tr>
        <w:trPr>
          <w:trHeight w:val="364" w:hRule="atLeast"/>
        </w:trPr>
        <w:tc>
          <w:tcPr>
            <w:tcW w:w="1083" w:type="dxa"/>
            <w:vAlign w:val="top"/>
            <w:vMerge w:val="continue"/>
            <w:tcBorders>
              <w:left w:val="nil"/>
              <w:bottom w:val="nil"/>
              <w:top w:val="nil"/>
            </w:tcBorders>
          </w:tcPr>
          <w:p>
            <w:pPr>
              <w:rPr>
                <w:rFonts w:ascii="Arial"/>
                <w:sz w:val="21"/>
              </w:rPr>
            </w:pPr>
            <w:r/>
          </w:p>
        </w:tc>
        <w:tc>
          <w:tcPr>
            <w:tcW w:w="866" w:type="dxa"/>
            <w:vAlign w:val="top"/>
          </w:tcPr>
          <w:p>
            <w:pPr>
              <w:ind w:left="277"/>
              <w:spacing w:before="140" w:line="186" w:lineRule="auto"/>
              <w:rPr>
                <w:rFonts w:ascii="Times New Roman" w:hAnsi="Times New Roman" w:eastAsia="Times New Roman" w:cs="Times New Roman"/>
                <w:sz w:val="24"/>
                <w:szCs w:val="24"/>
              </w:rPr>
            </w:pPr>
            <w:r>
              <w:rPr>
                <w:rFonts w:ascii="Times New Roman" w:hAnsi="Times New Roman" w:eastAsia="Times New Roman" w:cs="Times New Roman"/>
                <w:sz w:val="24"/>
                <w:szCs w:val="24"/>
                <w:spacing w:val="-7"/>
              </w:rPr>
              <w:t>146</w:t>
            </w:r>
          </w:p>
        </w:tc>
        <w:tc>
          <w:tcPr>
            <w:tcW w:w="3096" w:type="dxa"/>
            <w:vAlign w:val="top"/>
          </w:tcPr>
          <w:p>
            <w:pPr>
              <w:pStyle w:val="TableText"/>
              <w:ind w:left="1077"/>
              <w:spacing w:before="93" w:line="200" w:lineRule="auto"/>
              <w:rPr/>
            </w:pPr>
            <w:r>
              <w:rPr>
                <w:spacing w:val="-3"/>
              </w:rPr>
              <w:t>横塘桥村</w:t>
            </w:r>
          </w:p>
        </w:tc>
        <w:tc>
          <w:tcPr>
            <w:tcW w:w="2175" w:type="dxa"/>
            <w:vAlign w:val="top"/>
          </w:tcPr>
          <w:p>
            <w:pPr>
              <w:pStyle w:val="TableText"/>
              <w:ind w:left="987"/>
              <w:spacing w:before="127" w:line="174" w:lineRule="auto"/>
              <w:rPr/>
            </w:pPr>
            <w:r>
              <w:rPr/>
              <w:t>西</w:t>
            </w:r>
          </w:p>
        </w:tc>
        <w:tc>
          <w:tcPr>
            <w:tcW w:w="2498" w:type="dxa"/>
            <w:vAlign w:val="top"/>
          </w:tcPr>
          <w:p>
            <w:pPr>
              <w:ind w:left="1009"/>
              <w:spacing w:before="140" w:line="186" w:lineRule="auto"/>
              <w:rPr>
                <w:rFonts w:ascii="Times New Roman" w:hAnsi="Times New Roman" w:eastAsia="Times New Roman" w:cs="Times New Roman"/>
                <w:sz w:val="24"/>
                <w:szCs w:val="24"/>
              </w:rPr>
            </w:pPr>
            <w:r>
              <w:rPr>
                <w:rFonts w:ascii="Times New Roman" w:hAnsi="Times New Roman" w:eastAsia="Times New Roman" w:cs="Times New Roman"/>
                <w:sz w:val="24"/>
                <w:szCs w:val="24"/>
                <w:spacing w:val="-1"/>
              </w:rPr>
              <w:t>4266</w:t>
            </w:r>
          </w:p>
        </w:tc>
        <w:tc>
          <w:tcPr>
            <w:tcW w:w="1544" w:type="dxa"/>
            <w:vAlign w:val="top"/>
          </w:tcPr>
          <w:p>
            <w:pPr>
              <w:pStyle w:val="TableText"/>
              <w:ind w:left="474"/>
              <w:spacing w:before="93" w:line="200" w:lineRule="auto"/>
              <w:rPr/>
            </w:pPr>
            <w:r>
              <w:rPr>
                <w:spacing w:val="-15"/>
              </w:rPr>
              <w:t>自然村</w:t>
            </w:r>
          </w:p>
        </w:tc>
        <w:tc>
          <w:tcPr>
            <w:tcW w:w="2698" w:type="dxa"/>
            <w:vAlign w:val="top"/>
            <w:tcBorders>
              <w:right w:val="nil"/>
            </w:tcBorders>
          </w:tcPr>
          <w:p>
            <w:pPr>
              <w:ind w:left="1197"/>
              <w:spacing w:before="140" w:line="186" w:lineRule="auto"/>
              <w:rPr>
                <w:rFonts w:ascii="Times New Roman" w:hAnsi="Times New Roman" w:eastAsia="Times New Roman" w:cs="Times New Roman"/>
                <w:sz w:val="24"/>
                <w:szCs w:val="24"/>
              </w:rPr>
            </w:pPr>
            <w:r>
              <w:rPr>
                <w:rFonts w:ascii="Times New Roman" w:hAnsi="Times New Roman" w:eastAsia="Times New Roman" w:cs="Times New Roman"/>
                <w:sz w:val="24"/>
                <w:szCs w:val="24"/>
                <w:spacing w:val="-7"/>
              </w:rPr>
              <w:t>164</w:t>
            </w:r>
          </w:p>
        </w:tc>
      </w:tr>
      <w:tr>
        <w:trPr>
          <w:trHeight w:val="364" w:hRule="atLeast"/>
        </w:trPr>
        <w:tc>
          <w:tcPr>
            <w:tcW w:w="1083" w:type="dxa"/>
            <w:vAlign w:val="top"/>
            <w:vMerge w:val="continue"/>
            <w:tcBorders>
              <w:left w:val="nil"/>
              <w:bottom w:val="nil"/>
              <w:top w:val="nil"/>
            </w:tcBorders>
          </w:tcPr>
          <w:p>
            <w:pPr>
              <w:rPr>
                <w:rFonts w:ascii="Arial"/>
                <w:sz w:val="21"/>
              </w:rPr>
            </w:pPr>
            <w:r/>
          </w:p>
        </w:tc>
        <w:tc>
          <w:tcPr>
            <w:tcW w:w="866" w:type="dxa"/>
            <w:vAlign w:val="top"/>
          </w:tcPr>
          <w:p>
            <w:pPr>
              <w:ind w:left="277"/>
              <w:spacing w:before="140" w:line="186" w:lineRule="auto"/>
              <w:rPr>
                <w:rFonts w:ascii="Times New Roman" w:hAnsi="Times New Roman" w:eastAsia="Times New Roman" w:cs="Times New Roman"/>
                <w:sz w:val="24"/>
                <w:szCs w:val="24"/>
              </w:rPr>
            </w:pPr>
            <w:r>
              <w:rPr>
                <w:rFonts w:ascii="Times New Roman" w:hAnsi="Times New Roman" w:eastAsia="Times New Roman" w:cs="Times New Roman"/>
                <w:sz w:val="24"/>
                <w:szCs w:val="24"/>
                <w:spacing w:val="-7"/>
              </w:rPr>
              <w:t>147</w:t>
            </w:r>
          </w:p>
        </w:tc>
        <w:tc>
          <w:tcPr>
            <w:tcW w:w="3096" w:type="dxa"/>
            <w:vAlign w:val="top"/>
          </w:tcPr>
          <w:p>
            <w:pPr>
              <w:pStyle w:val="TableText"/>
              <w:ind w:left="1202"/>
              <w:spacing w:before="95" w:line="199" w:lineRule="auto"/>
              <w:rPr/>
            </w:pPr>
            <w:r>
              <w:rPr>
                <w:spacing w:val="-4"/>
              </w:rPr>
              <w:t>岸北村</w:t>
            </w:r>
          </w:p>
        </w:tc>
        <w:tc>
          <w:tcPr>
            <w:tcW w:w="2175" w:type="dxa"/>
            <w:vAlign w:val="top"/>
          </w:tcPr>
          <w:p>
            <w:pPr>
              <w:pStyle w:val="TableText"/>
              <w:ind w:left="982"/>
              <w:spacing w:before="109" w:line="188" w:lineRule="auto"/>
              <w:rPr/>
            </w:pPr>
            <w:r>
              <w:rPr/>
              <w:t>北</w:t>
            </w:r>
          </w:p>
        </w:tc>
        <w:tc>
          <w:tcPr>
            <w:tcW w:w="2498" w:type="dxa"/>
            <w:vAlign w:val="top"/>
          </w:tcPr>
          <w:p>
            <w:pPr>
              <w:ind w:left="1009"/>
              <w:spacing w:before="140" w:line="186" w:lineRule="auto"/>
              <w:rPr>
                <w:rFonts w:ascii="Times New Roman" w:hAnsi="Times New Roman" w:eastAsia="Times New Roman" w:cs="Times New Roman"/>
                <w:sz w:val="24"/>
                <w:szCs w:val="24"/>
              </w:rPr>
            </w:pPr>
            <w:r>
              <w:rPr>
                <w:rFonts w:ascii="Times New Roman" w:hAnsi="Times New Roman" w:eastAsia="Times New Roman" w:cs="Times New Roman"/>
                <w:sz w:val="24"/>
                <w:szCs w:val="24"/>
                <w:spacing w:val="-1"/>
              </w:rPr>
              <w:t>4282</w:t>
            </w:r>
          </w:p>
        </w:tc>
        <w:tc>
          <w:tcPr>
            <w:tcW w:w="1544" w:type="dxa"/>
            <w:vAlign w:val="top"/>
          </w:tcPr>
          <w:p>
            <w:pPr>
              <w:pStyle w:val="TableText"/>
              <w:ind w:left="474"/>
              <w:spacing w:before="95" w:line="199" w:lineRule="auto"/>
              <w:rPr/>
            </w:pPr>
            <w:r>
              <w:rPr>
                <w:spacing w:val="-15"/>
              </w:rPr>
              <w:t>自然村</w:t>
            </w:r>
          </w:p>
        </w:tc>
        <w:tc>
          <w:tcPr>
            <w:tcW w:w="2698" w:type="dxa"/>
            <w:vAlign w:val="top"/>
            <w:tcBorders>
              <w:right w:val="nil"/>
            </w:tcBorders>
          </w:tcPr>
          <w:p>
            <w:pPr>
              <w:ind w:left="1197"/>
              <w:spacing w:before="140" w:line="186" w:lineRule="auto"/>
              <w:rPr>
                <w:rFonts w:ascii="Times New Roman" w:hAnsi="Times New Roman" w:eastAsia="Times New Roman" w:cs="Times New Roman"/>
                <w:sz w:val="24"/>
                <w:szCs w:val="24"/>
              </w:rPr>
            </w:pPr>
            <w:r>
              <w:rPr>
                <w:rFonts w:ascii="Times New Roman" w:hAnsi="Times New Roman" w:eastAsia="Times New Roman" w:cs="Times New Roman"/>
                <w:sz w:val="24"/>
                <w:szCs w:val="24"/>
                <w:spacing w:val="-7"/>
              </w:rPr>
              <w:t>144</w:t>
            </w:r>
          </w:p>
        </w:tc>
      </w:tr>
      <w:tr>
        <w:trPr>
          <w:trHeight w:val="364" w:hRule="atLeast"/>
        </w:trPr>
        <w:tc>
          <w:tcPr>
            <w:tcW w:w="1083" w:type="dxa"/>
            <w:vAlign w:val="top"/>
            <w:vMerge w:val="continue"/>
            <w:tcBorders>
              <w:left w:val="nil"/>
              <w:bottom w:val="nil"/>
              <w:top w:val="nil"/>
            </w:tcBorders>
          </w:tcPr>
          <w:p>
            <w:pPr>
              <w:rPr>
                <w:rFonts w:ascii="Arial"/>
                <w:sz w:val="21"/>
              </w:rPr>
            </w:pPr>
            <w:r/>
          </w:p>
        </w:tc>
        <w:tc>
          <w:tcPr>
            <w:tcW w:w="866" w:type="dxa"/>
            <w:vAlign w:val="top"/>
          </w:tcPr>
          <w:p>
            <w:pPr>
              <w:ind w:left="277"/>
              <w:spacing w:before="141" w:line="185" w:lineRule="auto"/>
              <w:rPr>
                <w:rFonts w:ascii="Times New Roman" w:hAnsi="Times New Roman" w:eastAsia="Times New Roman" w:cs="Times New Roman"/>
                <w:sz w:val="24"/>
                <w:szCs w:val="24"/>
              </w:rPr>
            </w:pPr>
            <w:r>
              <w:rPr>
                <w:rFonts w:ascii="Times New Roman" w:hAnsi="Times New Roman" w:eastAsia="Times New Roman" w:cs="Times New Roman"/>
                <w:sz w:val="24"/>
                <w:szCs w:val="24"/>
                <w:spacing w:val="-7"/>
              </w:rPr>
              <w:t>148</w:t>
            </w:r>
          </w:p>
        </w:tc>
        <w:tc>
          <w:tcPr>
            <w:tcW w:w="3096" w:type="dxa"/>
            <w:vAlign w:val="top"/>
          </w:tcPr>
          <w:p>
            <w:pPr>
              <w:pStyle w:val="TableText"/>
              <w:ind w:left="1204"/>
              <w:spacing w:before="95" w:line="199" w:lineRule="auto"/>
              <w:rPr/>
            </w:pPr>
            <w:r>
              <w:rPr>
                <w:spacing w:val="-5"/>
              </w:rPr>
              <w:t>马家庄</w:t>
            </w:r>
          </w:p>
        </w:tc>
        <w:tc>
          <w:tcPr>
            <w:tcW w:w="2175" w:type="dxa"/>
            <w:vAlign w:val="top"/>
          </w:tcPr>
          <w:p>
            <w:pPr>
              <w:pStyle w:val="TableText"/>
              <w:ind w:left="867"/>
              <w:spacing w:before="109" w:line="188" w:lineRule="auto"/>
              <w:rPr/>
            </w:pPr>
            <w:r>
              <w:rPr>
                <w:spacing w:val="-6"/>
              </w:rPr>
              <w:t>西北</w:t>
            </w:r>
          </w:p>
        </w:tc>
        <w:tc>
          <w:tcPr>
            <w:tcW w:w="2498" w:type="dxa"/>
            <w:vAlign w:val="top"/>
          </w:tcPr>
          <w:p>
            <w:pPr>
              <w:ind w:left="1015"/>
              <w:spacing w:before="141" w:line="185" w:lineRule="auto"/>
              <w:rPr>
                <w:rFonts w:ascii="Times New Roman" w:hAnsi="Times New Roman" w:eastAsia="Times New Roman" w:cs="Times New Roman"/>
                <w:sz w:val="24"/>
                <w:szCs w:val="24"/>
              </w:rPr>
            </w:pPr>
            <w:r>
              <w:rPr>
                <w:rFonts w:ascii="Times New Roman" w:hAnsi="Times New Roman" w:eastAsia="Times New Roman" w:cs="Times New Roman"/>
                <w:sz w:val="24"/>
                <w:szCs w:val="24"/>
                <w:spacing w:val="-2"/>
              </w:rPr>
              <w:t>3245</w:t>
            </w:r>
          </w:p>
        </w:tc>
        <w:tc>
          <w:tcPr>
            <w:tcW w:w="1544" w:type="dxa"/>
            <w:vAlign w:val="top"/>
          </w:tcPr>
          <w:p>
            <w:pPr>
              <w:pStyle w:val="TableText"/>
              <w:ind w:left="474"/>
              <w:spacing w:before="95" w:line="199" w:lineRule="auto"/>
              <w:rPr/>
            </w:pPr>
            <w:r>
              <w:rPr>
                <w:spacing w:val="-15"/>
              </w:rPr>
              <w:t>自然村</w:t>
            </w:r>
          </w:p>
        </w:tc>
        <w:tc>
          <w:tcPr>
            <w:tcW w:w="2698" w:type="dxa"/>
            <w:vAlign w:val="top"/>
            <w:tcBorders>
              <w:right w:val="nil"/>
            </w:tcBorders>
          </w:tcPr>
          <w:p>
            <w:pPr>
              <w:ind w:left="1173"/>
              <w:spacing w:before="141" w:line="185" w:lineRule="auto"/>
              <w:rPr>
                <w:rFonts w:ascii="Times New Roman" w:hAnsi="Times New Roman" w:eastAsia="Times New Roman" w:cs="Times New Roman"/>
                <w:sz w:val="24"/>
                <w:szCs w:val="24"/>
              </w:rPr>
            </w:pPr>
            <w:r>
              <w:rPr>
                <w:rFonts w:ascii="Times New Roman" w:hAnsi="Times New Roman" w:eastAsia="Times New Roman" w:cs="Times New Roman"/>
                <w:sz w:val="24"/>
                <w:szCs w:val="24"/>
                <w:spacing w:val="-1"/>
              </w:rPr>
              <w:t>414</w:t>
            </w:r>
          </w:p>
        </w:tc>
      </w:tr>
      <w:tr>
        <w:trPr>
          <w:trHeight w:val="366" w:hRule="atLeast"/>
        </w:trPr>
        <w:tc>
          <w:tcPr>
            <w:tcW w:w="1083" w:type="dxa"/>
            <w:vAlign w:val="top"/>
            <w:vMerge w:val="continue"/>
            <w:tcBorders>
              <w:left w:val="nil"/>
              <w:bottom w:val="nil"/>
              <w:top w:val="nil"/>
            </w:tcBorders>
          </w:tcPr>
          <w:p>
            <w:pPr>
              <w:rPr>
                <w:rFonts w:ascii="Arial"/>
                <w:sz w:val="21"/>
              </w:rPr>
            </w:pPr>
            <w:r/>
          </w:p>
        </w:tc>
        <w:tc>
          <w:tcPr>
            <w:tcW w:w="866" w:type="dxa"/>
            <w:vAlign w:val="top"/>
          </w:tcPr>
          <w:p>
            <w:pPr>
              <w:ind w:left="277"/>
              <w:spacing w:before="144" w:line="184" w:lineRule="auto"/>
              <w:rPr>
                <w:rFonts w:ascii="Times New Roman" w:hAnsi="Times New Roman" w:eastAsia="Times New Roman" w:cs="Times New Roman"/>
                <w:sz w:val="24"/>
                <w:szCs w:val="24"/>
              </w:rPr>
            </w:pPr>
            <w:r>
              <w:rPr>
                <w:rFonts w:ascii="Times New Roman" w:hAnsi="Times New Roman" w:eastAsia="Times New Roman" w:cs="Times New Roman"/>
                <w:sz w:val="24"/>
                <w:szCs w:val="24"/>
                <w:spacing w:val="-7"/>
              </w:rPr>
              <w:t>149</w:t>
            </w:r>
          </w:p>
        </w:tc>
        <w:tc>
          <w:tcPr>
            <w:tcW w:w="3096" w:type="dxa"/>
            <w:vAlign w:val="top"/>
          </w:tcPr>
          <w:p>
            <w:pPr>
              <w:pStyle w:val="TableText"/>
              <w:ind w:left="1201"/>
              <w:spacing w:before="98" w:line="198" w:lineRule="auto"/>
              <w:rPr/>
            </w:pPr>
            <w:r>
              <w:rPr>
                <w:spacing w:val="-4"/>
              </w:rPr>
              <w:t>排湾村</w:t>
            </w:r>
          </w:p>
        </w:tc>
        <w:tc>
          <w:tcPr>
            <w:tcW w:w="2175" w:type="dxa"/>
            <w:vAlign w:val="top"/>
          </w:tcPr>
          <w:p>
            <w:pPr>
              <w:pStyle w:val="TableText"/>
              <w:ind w:left="982"/>
              <w:spacing w:before="114" w:line="186" w:lineRule="auto"/>
              <w:rPr/>
            </w:pPr>
            <w:r>
              <w:rPr/>
              <w:t>北</w:t>
            </w:r>
          </w:p>
        </w:tc>
        <w:tc>
          <w:tcPr>
            <w:tcW w:w="2498" w:type="dxa"/>
            <w:vAlign w:val="top"/>
          </w:tcPr>
          <w:p>
            <w:pPr>
              <w:ind w:left="1015"/>
              <w:spacing w:before="144" w:line="184" w:lineRule="auto"/>
              <w:rPr>
                <w:rFonts w:ascii="Times New Roman" w:hAnsi="Times New Roman" w:eastAsia="Times New Roman" w:cs="Times New Roman"/>
                <w:sz w:val="24"/>
                <w:szCs w:val="24"/>
              </w:rPr>
            </w:pPr>
            <w:r>
              <w:rPr>
                <w:rFonts w:ascii="Times New Roman" w:hAnsi="Times New Roman" w:eastAsia="Times New Roman" w:cs="Times New Roman"/>
                <w:sz w:val="24"/>
                <w:szCs w:val="24"/>
                <w:spacing w:val="-2"/>
              </w:rPr>
              <w:t>3331</w:t>
            </w:r>
          </w:p>
        </w:tc>
        <w:tc>
          <w:tcPr>
            <w:tcW w:w="1544" w:type="dxa"/>
            <w:vAlign w:val="top"/>
          </w:tcPr>
          <w:p>
            <w:pPr>
              <w:pStyle w:val="TableText"/>
              <w:ind w:left="474"/>
              <w:spacing w:before="98" w:line="198" w:lineRule="auto"/>
              <w:rPr/>
            </w:pPr>
            <w:r>
              <w:rPr>
                <w:spacing w:val="-15"/>
              </w:rPr>
              <w:t>自然村</w:t>
            </w:r>
          </w:p>
        </w:tc>
        <w:tc>
          <w:tcPr>
            <w:tcW w:w="2698" w:type="dxa"/>
            <w:vAlign w:val="top"/>
            <w:tcBorders>
              <w:right w:val="nil"/>
            </w:tcBorders>
          </w:tcPr>
          <w:p>
            <w:pPr>
              <w:ind w:left="1179"/>
              <w:spacing w:before="144" w:line="184" w:lineRule="auto"/>
              <w:rPr>
                <w:rFonts w:ascii="Times New Roman" w:hAnsi="Times New Roman" w:eastAsia="Times New Roman" w:cs="Times New Roman"/>
                <w:sz w:val="24"/>
                <w:szCs w:val="24"/>
              </w:rPr>
            </w:pPr>
            <w:r>
              <w:rPr>
                <w:rFonts w:ascii="Times New Roman" w:hAnsi="Times New Roman" w:eastAsia="Times New Roman" w:cs="Times New Roman"/>
                <w:sz w:val="24"/>
                <w:szCs w:val="24"/>
                <w:spacing w:val="-3"/>
              </w:rPr>
              <w:t>333</w:t>
            </w:r>
          </w:p>
        </w:tc>
      </w:tr>
      <w:tr>
        <w:trPr>
          <w:trHeight w:val="364" w:hRule="atLeast"/>
        </w:trPr>
        <w:tc>
          <w:tcPr>
            <w:tcW w:w="1083" w:type="dxa"/>
            <w:vAlign w:val="top"/>
            <w:vMerge w:val="continue"/>
            <w:tcBorders>
              <w:left w:val="nil"/>
              <w:bottom w:val="nil"/>
              <w:top w:val="nil"/>
            </w:tcBorders>
          </w:tcPr>
          <w:p>
            <w:pPr>
              <w:rPr>
                <w:rFonts w:ascii="Arial"/>
                <w:sz w:val="21"/>
              </w:rPr>
            </w:pPr>
            <w:r/>
          </w:p>
        </w:tc>
        <w:tc>
          <w:tcPr>
            <w:tcW w:w="866" w:type="dxa"/>
            <w:vAlign w:val="top"/>
          </w:tcPr>
          <w:p>
            <w:pPr>
              <w:ind w:left="277"/>
              <w:spacing w:before="143" w:line="183" w:lineRule="auto"/>
              <w:rPr>
                <w:rFonts w:ascii="Times New Roman" w:hAnsi="Times New Roman" w:eastAsia="Times New Roman" w:cs="Times New Roman"/>
                <w:sz w:val="24"/>
                <w:szCs w:val="24"/>
              </w:rPr>
            </w:pPr>
            <w:r>
              <w:rPr>
                <w:rFonts w:ascii="Times New Roman" w:hAnsi="Times New Roman" w:eastAsia="Times New Roman" w:cs="Times New Roman"/>
                <w:sz w:val="24"/>
                <w:szCs w:val="24"/>
                <w:spacing w:val="-7"/>
              </w:rPr>
              <w:t>150</w:t>
            </w:r>
          </w:p>
        </w:tc>
        <w:tc>
          <w:tcPr>
            <w:tcW w:w="3096" w:type="dxa"/>
            <w:vAlign w:val="top"/>
          </w:tcPr>
          <w:p>
            <w:pPr>
              <w:pStyle w:val="TableText"/>
              <w:ind w:left="1322"/>
              <w:spacing w:before="97" w:line="197" w:lineRule="auto"/>
              <w:rPr/>
            </w:pPr>
            <w:r>
              <w:rPr>
                <w:spacing w:val="-5"/>
              </w:rPr>
              <w:t>施家</w:t>
            </w:r>
          </w:p>
        </w:tc>
        <w:tc>
          <w:tcPr>
            <w:tcW w:w="2175" w:type="dxa"/>
            <w:vAlign w:val="top"/>
          </w:tcPr>
          <w:p>
            <w:pPr>
              <w:pStyle w:val="TableText"/>
              <w:ind w:left="863"/>
              <w:spacing w:before="97" w:line="197" w:lineRule="auto"/>
              <w:rPr/>
            </w:pPr>
            <w:r>
              <w:rPr>
                <w:spacing w:val="-5"/>
              </w:rPr>
              <w:t>东南</w:t>
            </w:r>
          </w:p>
        </w:tc>
        <w:tc>
          <w:tcPr>
            <w:tcW w:w="2498" w:type="dxa"/>
            <w:vAlign w:val="top"/>
          </w:tcPr>
          <w:p>
            <w:pPr>
              <w:ind w:left="1015"/>
              <w:spacing w:before="143" w:line="183" w:lineRule="auto"/>
              <w:rPr>
                <w:rFonts w:ascii="Times New Roman" w:hAnsi="Times New Roman" w:eastAsia="Times New Roman" w:cs="Times New Roman"/>
                <w:sz w:val="24"/>
                <w:szCs w:val="24"/>
              </w:rPr>
            </w:pPr>
            <w:r>
              <w:rPr>
                <w:rFonts w:ascii="Times New Roman" w:hAnsi="Times New Roman" w:eastAsia="Times New Roman" w:cs="Times New Roman"/>
                <w:sz w:val="24"/>
                <w:szCs w:val="24"/>
                <w:spacing w:val="-2"/>
              </w:rPr>
              <w:t>3858</w:t>
            </w:r>
          </w:p>
        </w:tc>
        <w:tc>
          <w:tcPr>
            <w:tcW w:w="1544" w:type="dxa"/>
            <w:vAlign w:val="top"/>
          </w:tcPr>
          <w:p>
            <w:pPr>
              <w:pStyle w:val="TableText"/>
              <w:ind w:left="474"/>
              <w:spacing w:before="97" w:line="197" w:lineRule="auto"/>
              <w:rPr/>
            </w:pPr>
            <w:r>
              <w:rPr>
                <w:spacing w:val="-15"/>
              </w:rPr>
              <w:t>自然村</w:t>
            </w:r>
          </w:p>
        </w:tc>
        <w:tc>
          <w:tcPr>
            <w:tcW w:w="2698" w:type="dxa"/>
            <w:vAlign w:val="top"/>
            <w:tcBorders>
              <w:right w:val="nil"/>
            </w:tcBorders>
          </w:tcPr>
          <w:p>
            <w:pPr>
              <w:ind w:left="1179"/>
              <w:spacing w:before="143" w:line="183" w:lineRule="auto"/>
              <w:rPr>
                <w:rFonts w:ascii="Times New Roman" w:hAnsi="Times New Roman" w:eastAsia="Times New Roman" w:cs="Times New Roman"/>
                <w:sz w:val="24"/>
                <w:szCs w:val="24"/>
              </w:rPr>
            </w:pPr>
            <w:r>
              <w:rPr>
                <w:rFonts w:ascii="Times New Roman" w:hAnsi="Times New Roman" w:eastAsia="Times New Roman" w:cs="Times New Roman"/>
                <w:sz w:val="24"/>
                <w:szCs w:val="24"/>
                <w:spacing w:val="-3"/>
              </w:rPr>
              <w:t>312</w:t>
            </w:r>
          </w:p>
        </w:tc>
      </w:tr>
      <w:tr>
        <w:trPr>
          <w:trHeight w:val="364" w:hRule="atLeast"/>
        </w:trPr>
        <w:tc>
          <w:tcPr>
            <w:tcW w:w="1083" w:type="dxa"/>
            <w:vAlign w:val="top"/>
            <w:vMerge w:val="continue"/>
            <w:tcBorders>
              <w:left w:val="nil"/>
              <w:bottom w:val="nil"/>
              <w:top w:val="nil"/>
            </w:tcBorders>
          </w:tcPr>
          <w:p>
            <w:pPr>
              <w:rPr>
                <w:rFonts w:ascii="Arial"/>
                <w:sz w:val="21"/>
              </w:rPr>
            </w:pPr>
            <w:r/>
          </w:p>
        </w:tc>
        <w:tc>
          <w:tcPr>
            <w:tcW w:w="866" w:type="dxa"/>
            <w:vAlign w:val="top"/>
          </w:tcPr>
          <w:p>
            <w:pPr>
              <w:ind w:left="277"/>
              <w:spacing w:before="143" w:line="183" w:lineRule="auto"/>
              <w:rPr>
                <w:rFonts w:ascii="Times New Roman" w:hAnsi="Times New Roman" w:eastAsia="Times New Roman" w:cs="Times New Roman"/>
                <w:sz w:val="24"/>
                <w:szCs w:val="24"/>
              </w:rPr>
            </w:pPr>
            <w:r>
              <w:rPr>
                <w:rFonts w:ascii="Times New Roman" w:hAnsi="Times New Roman" w:eastAsia="Times New Roman" w:cs="Times New Roman"/>
                <w:sz w:val="24"/>
                <w:szCs w:val="24"/>
                <w:spacing w:val="-7"/>
              </w:rPr>
              <w:t>151</w:t>
            </w:r>
          </w:p>
        </w:tc>
        <w:tc>
          <w:tcPr>
            <w:tcW w:w="3096" w:type="dxa"/>
            <w:vAlign w:val="top"/>
          </w:tcPr>
          <w:p>
            <w:pPr>
              <w:pStyle w:val="TableText"/>
              <w:ind w:left="963"/>
              <w:spacing w:before="97" w:line="197" w:lineRule="auto"/>
              <w:rPr/>
            </w:pPr>
            <w:r>
              <w:rPr>
                <w:spacing w:val="-3"/>
              </w:rPr>
              <w:t>天元丁甲村</w:t>
            </w:r>
          </w:p>
        </w:tc>
        <w:tc>
          <w:tcPr>
            <w:tcW w:w="2175" w:type="dxa"/>
            <w:vAlign w:val="top"/>
          </w:tcPr>
          <w:p>
            <w:pPr>
              <w:pStyle w:val="TableText"/>
              <w:ind w:left="987"/>
              <w:spacing w:before="131" w:line="171" w:lineRule="auto"/>
              <w:rPr/>
            </w:pPr>
            <w:r>
              <w:rPr/>
              <w:t>西</w:t>
            </w:r>
          </w:p>
        </w:tc>
        <w:tc>
          <w:tcPr>
            <w:tcW w:w="2498" w:type="dxa"/>
            <w:vAlign w:val="top"/>
          </w:tcPr>
          <w:p>
            <w:pPr>
              <w:ind w:left="1015"/>
              <w:spacing w:before="143" w:line="183" w:lineRule="auto"/>
              <w:rPr>
                <w:rFonts w:ascii="Times New Roman" w:hAnsi="Times New Roman" w:eastAsia="Times New Roman" w:cs="Times New Roman"/>
                <w:sz w:val="24"/>
                <w:szCs w:val="24"/>
              </w:rPr>
            </w:pPr>
            <w:r>
              <w:rPr>
                <w:rFonts w:ascii="Times New Roman" w:hAnsi="Times New Roman" w:eastAsia="Times New Roman" w:cs="Times New Roman"/>
                <w:sz w:val="24"/>
                <w:szCs w:val="24"/>
                <w:spacing w:val="-2"/>
              </w:rPr>
              <w:t>3537</w:t>
            </w:r>
          </w:p>
        </w:tc>
        <w:tc>
          <w:tcPr>
            <w:tcW w:w="1544" w:type="dxa"/>
            <w:vAlign w:val="top"/>
          </w:tcPr>
          <w:p>
            <w:pPr>
              <w:pStyle w:val="TableText"/>
              <w:ind w:left="474"/>
              <w:spacing w:before="97" w:line="197" w:lineRule="auto"/>
              <w:rPr/>
            </w:pPr>
            <w:r>
              <w:rPr>
                <w:spacing w:val="-15"/>
              </w:rPr>
              <w:t>自然村</w:t>
            </w:r>
          </w:p>
        </w:tc>
        <w:tc>
          <w:tcPr>
            <w:tcW w:w="2698" w:type="dxa"/>
            <w:vAlign w:val="top"/>
            <w:tcBorders>
              <w:right w:val="nil"/>
            </w:tcBorders>
          </w:tcPr>
          <w:p>
            <w:pPr>
              <w:ind w:left="1174"/>
              <w:spacing w:before="143" w:line="183" w:lineRule="auto"/>
              <w:rPr>
                <w:rFonts w:ascii="Times New Roman" w:hAnsi="Times New Roman" w:eastAsia="Times New Roman" w:cs="Times New Roman"/>
                <w:sz w:val="24"/>
                <w:szCs w:val="24"/>
              </w:rPr>
            </w:pPr>
            <w:r>
              <w:rPr>
                <w:rFonts w:ascii="Times New Roman" w:hAnsi="Times New Roman" w:eastAsia="Times New Roman" w:cs="Times New Roman"/>
                <w:sz w:val="24"/>
                <w:szCs w:val="24"/>
                <w:spacing w:val="-2"/>
              </w:rPr>
              <w:t>296</w:t>
            </w:r>
          </w:p>
        </w:tc>
      </w:tr>
      <w:tr>
        <w:trPr>
          <w:trHeight w:val="364" w:hRule="atLeast"/>
        </w:trPr>
        <w:tc>
          <w:tcPr>
            <w:tcW w:w="1083" w:type="dxa"/>
            <w:vAlign w:val="top"/>
            <w:vMerge w:val="continue"/>
            <w:tcBorders>
              <w:left w:val="nil"/>
              <w:bottom w:val="nil"/>
              <w:top w:val="nil"/>
            </w:tcBorders>
          </w:tcPr>
          <w:p>
            <w:pPr>
              <w:rPr>
                <w:rFonts w:ascii="Arial"/>
                <w:sz w:val="21"/>
              </w:rPr>
            </w:pPr>
            <w:r/>
          </w:p>
        </w:tc>
        <w:tc>
          <w:tcPr>
            <w:tcW w:w="866" w:type="dxa"/>
            <w:vAlign w:val="top"/>
          </w:tcPr>
          <w:p>
            <w:pPr>
              <w:ind w:left="277"/>
              <w:spacing w:before="144" w:line="182" w:lineRule="auto"/>
              <w:rPr>
                <w:rFonts w:ascii="Times New Roman" w:hAnsi="Times New Roman" w:eastAsia="Times New Roman" w:cs="Times New Roman"/>
                <w:sz w:val="24"/>
                <w:szCs w:val="24"/>
              </w:rPr>
            </w:pPr>
            <w:r>
              <w:rPr>
                <w:rFonts w:ascii="Times New Roman" w:hAnsi="Times New Roman" w:eastAsia="Times New Roman" w:cs="Times New Roman"/>
                <w:sz w:val="24"/>
                <w:szCs w:val="24"/>
                <w:spacing w:val="-7"/>
              </w:rPr>
              <w:t>152</w:t>
            </w:r>
          </w:p>
        </w:tc>
        <w:tc>
          <w:tcPr>
            <w:tcW w:w="3096" w:type="dxa"/>
            <w:vAlign w:val="top"/>
          </w:tcPr>
          <w:p>
            <w:pPr>
              <w:pStyle w:val="TableText"/>
              <w:ind w:left="1201"/>
              <w:spacing w:before="99" w:line="196" w:lineRule="auto"/>
              <w:rPr/>
            </w:pPr>
            <w:r>
              <w:rPr>
                <w:spacing w:val="-4"/>
              </w:rPr>
              <w:t>荆茄弄</w:t>
            </w:r>
          </w:p>
        </w:tc>
        <w:tc>
          <w:tcPr>
            <w:tcW w:w="2175" w:type="dxa"/>
            <w:vAlign w:val="top"/>
          </w:tcPr>
          <w:p>
            <w:pPr>
              <w:pStyle w:val="TableText"/>
              <w:ind w:left="983"/>
              <w:spacing w:before="99" w:line="196" w:lineRule="auto"/>
              <w:rPr/>
            </w:pPr>
            <w:r>
              <w:rPr/>
              <w:t>东</w:t>
            </w:r>
          </w:p>
        </w:tc>
        <w:tc>
          <w:tcPr>
            <w:tcW w:w="2498" w:type="dxa"/>
            <w:vAlign w:val="top"/>
          </w:tcPr>
          <w:p>
            <w:pPr>
              <w:ind w:left="1015"/>
              <w:spacing w:before="144" w:line="182" w:lineRule="auto"/>
              <w:rPr>
                <w:rFonts w:ascii="Times New Roman" w:hAnsi="Times New Roman" w:eastAsia="Times New Roman" w:cs="Times New Roman"/>
                <w:sz w:val="24"/>
                <w:szCs w:val="24"/>
              </w:rPr>
            </w:pPr>
            <w:r>
              <w:rPr>
                <w:rFonts w:ascii="Times New Roman" w:hAnsi="Times New Roman" w:eastAsia="Times New Roman" w:cs="Times New Roman"/>
                <w:sz w:val="24"/>
                <w:szCs w:val="24"/>
                <w:spacing w:val="-2"/>
              </w:rPr>
              <w:t>3765</w:t>
            </w:r>
          </w:p>
        </w:tc>
        <w:tc>
          <w:tcPr>
            <w:tcW w:w="1544" w:type="dxa"/>
            <w:vAlign w:val="top"/>
          </w:tcPr>
          <w:p>
            <w:pPr>
              <w:pStyle w:val="TableText"/>
              <w:ind w:left="474"/>
              <w:spacing w:before="99" w:line="196" w:lineRule="auto"/>
              <w:rPr/>
            </w:pPr>
            <w:r>
              <w:rPr>
                <w:spacing w:val="-15"/>
              </w:rPr>
              <w:t>自然村</w:t>
            </w:r>
          </w:p>
        </w:tc>
        <w:tc>
          <w:tcPr>
            <w:tcW w:w="2698" w:type="dxa"/>
            <w:vAlign w:val="top"/>
            <w:tcBorders>
              <w:right w:val="nil"/>
            </w:tcBorders>
          </w:tcPr>
          <w:p>
            <w:pPr>
              <w:ind w:left="1174"/>
              <w:spacing w:before="144" w:line="182" w:lineRule="auto"/>
              <w:rPr>
                <w:rFonts w:ascii="Times New Roman" w:hAnsi="Times New Roman" w:eastAsia="Times New Roman" w:cs="Times New Roman"/>
                <w:sz w:val="24"/>
                <w:szCs w:val="24"/>
              </w:rPr>
            </w:pPr>
            <w:r>
              <w:rPr>
                <w:rFonts w:ascii="Times New Roman" w:hAnsi="Times New Roman" w:eastAsia="Times New Roman" w:cs="Times New Roman"/>
                <w:sz w:val="24"/>
                <w:szCs w:val="24"/>
                <w:spacing w:val="-2"/>
              </w:rPr>
              <w:t>206</w:t>
            </w:r>
          </w:p>
        </w:tc>
      </w:tr>
      <w:tr>
        <w:trPr>
          <w:trHeight w:val="363" w:hRule="atLeast"/>
        </w:trPr>
        <w:tc>
          <w:tcPr>
            <w:tcW w:w="1083" w:type="dxa"/>
            <w:vAlign w:val="top"/>
            <w:vMerge w:val="continue"/>
            <w:tcBorders>
              <w:left w:val="nil"/>
              <w:bottom w:val="nil"/>
              <w:top w:val="nil"/>
            </w:tcBorders>
          </w:tcPr>
          <w:p>
            <w:pPr>
              <w:rPr>
                <w:rFonts w:ascii="Arial"/>
                <w:sz w:val="21"/>
              </w:rPr>
            </w:pPr>
            <w:r/>
          </w:p>
        </w:tc>
        <w:tc>
          <w:tcPr>
            <w:tcW w:w="866" w:type="dxa"/>
            <w:vAlign w:val="top"/>
          </w:tcPr>
          <w:p>
            <w:pPr>
              <w:ind w:left="277"/>
              <w:spacing w:before="144" w:line="181" w:lineRule="auto"/>
              <w:rPr>
                <w:rFonts w:ascii="Times New Roman" w:hAnsi="Times New Roman" w:eastAsia="Times New Roman" w:cs="Times New Roman"/>
                <w:sz w:val="24"/>
                <w:szCs w:val="24"/>
              </w:rPr>
            </w:pPr>
            <w:r>
              <w:rPr>
                <w:rFonts w:ascii="Times New Roman" w:hAnsi="Times New Roman" w:eastAsia="Times New Roman" w:cs="Times New Roman"/>
                <w:sz w:val="24"/>
                <w:szCs w:val="24"/>
                <w:spacing w:val="-7"/>
              </w:rPr>
              <w:t>153</w:t>
            </w:r>
          </w:p>
        </w:tc>
        <w:tc>
          <w:tcPr>
            <w:tcW w:w="3096" w:type="dxa"/>
            <w:vAlign w:val="top"/>
          </w:tcPr>
          <w:p>
            <w:pPr>
              <w:pStyle w:val="TableText"/>
              <w:ind w:left="1201"/>
              <w:spacing w:before="99" w:line="195" w:lineRule="auto"/>
              <w:rPr/>
            </w:pPr>
            <w:r>
              <w:rPr>
                <w:spacing w:val="-4"/>
              </w:rPr>
              <w:t>潘甲村</w:t>
            </w:r>
          </w:p>
        </w:tc>
        <w:tc>
          <w:tcPr>
            <w:tcW w:w="2175" w:type="dxa"/>
            <w:vAlign w:val="top"/>
          </w:tcPr>
          <w:p>
            <w:pPr>
              <w:pStyle w:val="TableText"/>
              <w:ind w:left="989"/>
              <w:spacing w:before="99" w:line="195" w:lineRule="auto"/>
              <w:rPr/>
            </w:pPr>
            <w:r>
              <w:rPr/>
              <w:t>南</w:t>
            </w:r>
          </w:p>
        </w:tc>
        <w:tc>
          <w:tcPr>
            <w:tcW w:w="2498" w:type="dxa"/>
            <w:vAlign w:val="top"/>
          </w:tcPr>
          <w:p>
            <w:pPr>
              <w:ind w:left="1015"/>
              <w:spacing w:before="144" w:line="181" w:lineRule="auto"/>
              <w:rPr>
                <w:rFonts w:ascii="Times New Roman" w:hAnsi="Times New Roman" w:eastAsia="Times New Roman" w:cs="Times New Roman"/>
                <w:sz w:val="24"/>
                <w:szCs w:val="24"/>
              </w:rPr>
            </w:pPr>
            <w:r>
              <w:rPr>
                <w:rFonts w:ascii="Times New Roman" w:hAnsi="Times New Roman" w:eastAsia="Times New Roman" w:cs="Times New Roman"/>
                <w:sz w:val="24"/>
                <w:szCs w:val="24"/>
                <w:spacing w:val="-2"/>
              </w:rPr>
              <w:t>3698</w:t>
            </w:r>
          </w:p>
        </w:tc>
        <w:tc>
          <w:tcPr>
            <w:tcW w:w="1544" w:type="dxa"/>
            <w:vAlign w:val="top"/>
          </w:tcPr>
          <w:p>
            <w:pPr>
              <w:pStyle w:val="TableText"/>
              <w:ind w:left="474"/>
              <w:spacing w:before="99" w:line="195" w:lineRule="auto"/>
              <w:rPr/>
            </w:pPr>
            <w:r>
              <w:rPr>
                <w:spacing w:val="-15"/>
              </w:rPr>
              <w:t>自然村</w:t>
            </w:r>
          </w:p>
        </w:tc>
        <w:tc>
          <w:tcPr>
            <w:tcW w:w="2698" w:type="dxa"/>
            <w:vAlign w:val="top"/>
            <w:tcBorders>
              <w:right w:val="nil"/>
            </w:tcBorders>
          </w:tcPr>
          <w:p>
            <w:pPr>
              <w:ind w:left="1174"/>
              <w:spacing w:before="144" w:line="181" w:lineRule="auto"/>
              <w:rPr>
                <w:rFonts w:ascii="Times New Roman" w:hAnsi="Times New Roman" w:eastAsia="Times New Roman" w:cs="Times New Roman"/>
                <w:sz w:val="24"/>
                <w:szCs w:val="24"/>
              </w:rPr>
            </w:pPr>
            <w:r>
              <w:rPr>
                <w:rFonts w:ascii="Times New Roman" w:hAnsi="Times New Roman" w:eastAsia="Times New Roman" w:cs="Times New Roman"/>
                <w:sz w:val="24"/>
                <w:szCs w:val="24"/>
                <w:spacing w:val="-2"/>
              </w:rPr>
              <w:t>269</w:t>
            </w:r>
          </w:p>
        </w:tc>
      </w:tr>
      <w:tr>
        <w:trPr>
          <w:trHeight w:val="390" w:hRule="atLeast"/>
        </w:trPr>
        <w:tc>
          <w:tcPr>
            <w:tcW w:w="1083" w:type="dxa"/>
            <w:vAlign w:val="top"/>
            <w:vMerge w:val="continue"/>
            <w:tcBorders>
              <w:left w:val="nil"/>
              <w:bottom w:val="single" w:color="000000" w:sz="10" w:space="0"/>
              <w:top w:val="nil"/>
            </w:tcBorders>
          </w:tcPr>
          <w:p>
            <w:pPr>
              <w:rPr>
                <w:rFonts w:ascii="Arial"/>
                <w:sz w:val="21"/>
              </w:rPr>
            </w:pPr>
            <w:r/>
          </w:p>
        </w:tc>
        <w:tc>
          <w:tcPr>
            <w:tcW w:w="866" w:type="dxa"/>
            <w:vAlign w:val="top"/>
            <w:tcBorders>
              <w:bottom w:val="single" w:color="000000" w:sz="10" w:space="0"/>
            </w:tcBorders>
          </w:tcPr>
          <w:p>
            <w:pPr>
              <w:ind w:left="277"/>
              <w:spacing w:before="146" w:line="203" w:lineRule="auto"/>
              <w:rPr>
                <w:rFonts w:ascii="Times New Roman" w:hAnsi="Times New Roman" w:eastAsia="Times New Roman" w:cs="Times New Roman"/>
                <w:sz w:val="24"/>
                <w:szCs w:val="24"/>
              </w:rPr>
            </w:pPr>
            <w:r>
              <w:rPr>
                <w:rFonts w:ascii="Times New Roman" w:hAnsi="Times New Roman" w:eastAsia="Times New Roman" w:cs="Times New Roman"/>
                <w:sz w:val="24"/>
                <w:szCs w:val="24"/>
                <w:spacing w:val="-7"/>
              </w:rPr>
              <w:t>154</w:t>
            </w:r>
          </w:p>
        </w:tc>
        <w:tc>
          <w:tcPr>
            <w:tcW w:w="3096" w:type="dxa"/>
            <w:vAlign w:val="top"/>
            <w:tcBorders>
              <w:bottom w:val="single" w:color="000000" w:sz="10" w:space="0"/>
            </w:tcBorders>
          </w:tcPr>
          <w:p>
            <w:pPr>
              <w:pStyle w:val="TableText"/>
              <w:ind w:left="1208"/>
              <w:spacing w:before="100" w:line="215" w:lineRule="auto"/>
              <w:rPr/>
            </w:pPr>
            <w:r>
              <w:rPr>
                <w:spacing w:val="-6"/>
              </w:rPr>
              <w:t>野王甲</w:t>
            </w:r>
          </w:p>
        </w:tc>
        <w:tc>
          <w:tcPr>
            <w:tcW w:w="2175" w:type="dxa"/>
            <w:vAlign w:val="top"/>
            <w:tcBorders>
              <w:bottom w:val="single" w:color="000000" w:sz="10" w:space="0"/>
            </w:tcBorders>
          </w:tcPr>
          <w:p>
            <w:pPr>
              <w:pStyle w:val="TableText"/>
              <w:ind w:left="987"/>
              <w:spacing w:before="133" w:line="187" w:lineRule="auto"/>
              <w:rPr/>
            </w:pPr>
            <w:r>
              <w:rPr/>
              <w:t>西</w:t>
            </w:r>
          </w:p>
        </w:tc>
        <w:tc>
          <w:tcPr>
            <w:tcW w:w="2498" w:type="dxa"/>
            <w:vAlign w:val="top"/>
            <w:tcBorders>
              <w:bottom w:val="single" w:color="000000" w:sz="10" w:space="0"/>
            </w:tcBorders>
          </w:tcPr>
          <w:p>
            <w:pPr>
              <w:ind w:left="1015"/>
              <w:spacing w:before="146" w:line="203" w:lineRule="auto"/>
              <w:rPr>
                <w:rFonts w:ascii="Times New Roman" w:hAnsi="Times New Roman" w:eastAsia="Times New Roman" w:cs="Times New Roman"/>
                <w:sz w:val="24"/>
                <w:szCs w:val="24"/>
              </w:rPr>
            </w:pPr>
            <w:r>
              <w:rPr>
                <w:rFonts w:ascii="Times New Roman" w:hAnsi="Times New Roman" w:eastAsia="Times New Roman" w:cs="Times New Roman"/>
                <w:sz w:val="24"/>
                <w:szCs w:val="24"/>
                <w:spacing w:val="-2"/>
              </w:rPr>
              <w:t>3104</w:t>
            </w:r>
          </w:p>
        </w:tc>
        <w:tc>
          <w:tcPr>
            <w:tcW w:w="1544" w:type="dxa"/>
            <w:vAlign w:val="top"/>
            <w:tcBorders>
              <w:bottom w:val="single" w:color="000000" w:sz="10" w:space="0"/>
            </w:tcBorders>
          </w:tcPr>
          <w:p>
            <w:pPr>
              <w:pStyle w:val="TableText"/>
              <w:ind w:left="474"/>
              <w:spacing w:before="100" w:line="215" w:lineRule="auto"/>
              <w:rPr/>
            </w:pPr>
            <w:r>
              <w:rPr>
                <w:spacing w:val="-15"/>
              </w:rPr>
              <w:t>自然村</w:t>
            </w:r>
          </w:p>
        </w:tc>
        <w:tc>
          <w:tcPr>
            <w:tcW w:w="2698" w:type="dxa"/>
            <w:vAlign w:val="top"/>
            <w:tcBorders>
              <w:right w:val="nil"/>
              <w:bottom w:val="single" w:color="000000" w:sz="10" w:space="0"/>
            </w:tcBorders>
          </w:tcPr>
          <w:p>
            <w:pPr>
              <w:ind w:left="1174"/>
              <w:spacing w:before="146" w:line="203" w:lineRule="auto"/>
              <w:rPr>
                <w:rFonts w:ascii="Times New Roman" w:hAnsi="Times New Roman" w:eastAsia="Times New Roman" w:cs="Times New Roman"/>
                <w:sz w:val="24"/>
                <w:szCs w:val="24"/>
              </w:rPr>
            </w:pPr>
            <w:r>
              <w:rPr>
                <w:rFonts w:ascii="Times New Roman" w:hAnsi="Times New Roman" w:eastAsia="Times New Roman" w:cs="Times New Roman"/>
                <w:sz w:val="24"/>
                <w:szCs w:val="24"/>
                <w:spacing w:val="-2"/>
              </w:rPr>
              <w:t>214</w:t>
            </w:r>
          </w:p>
        </w:tc>
      </w:tr>
    </w:tbl>
    <w:p>
      <w:pPr>
        <w:pStyle w:val="BodyText"/>
        <w:spacing w:line="167" w:lineRule="exact"/>
        <w:rPr>
          <w:sz w:val="14"/>
        </w:rPr>
      </w:pPr>
      <w:r/>
    </w:p>
    <w:p>
      <w:pPr>
        <w:spacing w:line="167" w:lineRule="exact"/>
        <w:sectPr>
          <w:footerReference w:type="default" r:id="rId34"/>
          <w:pgSz w:w="16839" w:h="11907"/>
          <w:pgMar w:top="1012" w:right="1437" w:bottom="1356" w:left="1440" w:header="0" w:footer="1155" w:gutter="0"/>
        </w:sectPr>
        <w:rPr>
          <w:sz w:val="14"/>
          <w:szCs w:val="14"/>
        </w:rPr>
      </w:pPr>
    </w:p>
    <w:p>
      <w:pPr>
        <w:spacing w:before="186"/>
        <w:rPr/>
      </w:pPr>
      <w:r/>
    </w:p>
    <w:tbl>
      <w:tblPr>
        <w:tblStyle w:val="TableNormal"/>
        <w:tblW w:w="13960" w:type="dxa"/>
        <w:tblInd w:w="0" w:type="dxa"/>
        <w:tblLayout w:type="fixed"/>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Pr>
      <w:tblGrid>
        <w:gridCol w:w="1083"/>
        <w:gridCol w:w="866"/>
        <w:gridCol w:w="3096"/>
        <w:gridCol w:w="2175"/>
        <w:gridCol w:w="2498"/>
        <w:gridCol w:w="1544"/>
        <w:gridCol w:w="2698"/>
      </w:tblGrid>
      <w:tr>
        <w:trPr>
          <w:trHeight w:val="370" w:hRule="atLeast"/>
        </w:trPr>
        <w:tc>
          <w:tcPr>
            <w:tcW w:w="1083" w:type="dxa"/>
            <w:vAlign w:val="top"/>
            <w:tcBorders>
              <w:left w:val="nil"/>
              <w:top w:val="single" w:color="000000" w:sz="10" w:space="0"/>
            </w:tcBorders>
          </w:tcPr>
          <w:p>
            <w:pPr>
              <w:pStyle w:val="TableText"/>
              <w:ind w:left="336"/>
              <w:spacing w:before="88" w:line="209" w:lineRule="auto"/>
              <w:rPr/>
            </w:pPr>
            <w:r>
              <w:rPr>
                <w:b/>
                <w:bCs/>
                <w:spacing w:val="-12"/>
              </w:rPr>
              <w:t>类别</w:t>
            </w:r>
          </w:p>
        </w:tc>
        <w:tc>
          <w:tcPr>
            <w:tcW w:w="12877" w:type="dxa"/>
            <w:vAlign w:val="top"/>
            <w:gridSpan w:val="6"/>
            <w:tcBorders>
              <w:right w:val="nil"/>
              <w:top w:val="single" w:color="000000" w:sz="10" w:space="0"/>
            </w:tcBorders>
          </w:tcPr>
          <w:p>
            <w:pPr>
              <w:pStyle w:val="TableText"/>
              <w:ind w:left="5772"/>
              <w:spacing w:before="88" w:line="209" w:lineRule="auto"/>
              <w:rPr/>
            </w:pPr>
            <w:r>
              <w:rPr>
                <w:b/>
                <w:bCs/>
                <w:spacing w:val="-14"/>
              </w:rPr>
              <w:t>环境敏感特征</w:t>
            </w:r>
          </w:p>
        </w:tc>
      </w:tr>
      <w:tr>
        <w:trPr>
          <w:trHeight w:val="363" w:hRule="atLeast"/>
        </w:trPr>
        <w:tc>
          <w:tcPr>
            <w:tcW w:w="1083" w:type="dxa"/>
            <w:vAlign w:val="top"/>
            <w:vMerge w:val="restart"/>
            <w:tcBorders>
              <w:left w:val="nil"/>
              <w:bottom w:val="nil"/>
            </w:tcBorders>
          </w:tcPr>
          <w:p>
            <w:pPr>
              <w:rPr>
                <w:rFonts w:ascii="Arial"/>
                <w:sz w:val="21"/>
              </w:rPr>
            </w:pPr>
            <w:r/>
          </w:p>
        </w:tc>
        <w:tc>
          <w:tcPr>
            <w:tcW w:w="866" w:type="dxa"/>
            <w:vAlign w:val="top"/>
          </w:tcPr>
          <w:p>
            <w:pPr>
              <w:ind w:left="277"/>
              <w:spacing w:before="123" w:line="20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spacing w:val="-7"/>
              </w:rPr>
              <w:t>155</w:t>
            </w:r>
          </w:p>
        </w:tc>
        <w:tc>
          <w:tcPr>
            <w:tcW w:w="3096" w:type="dxa"/>
            <w:vAlign w:val="top"/>
          </w:tcPr>
          <w:p>
            <w:pPr>
              <w:pStyle w:val="TableText"/>
              <w:ind w:left="1206"/>
              <w:spacing w:before="77" w:line="212" w:lineRule="auto"/>
              <w:rPr/>
            </w:pPr>
            <w:r>
              <w:rPr>
                <w:spacing w:val="-5"/>
              </w:rPr>
              <w:t>大邓甲</w:t>
            </w:r>
          </w:p>
        </w:tc>
        <w:tc>
          <w:tcPr>
            <w:tcW w:w="2175" w:type="dxa"/>
            <w:vAlign w:val="top"/>
          </w:tcPr>
          <w:p>
            <w:pPr>
              <w:pStyle w:val="TableText"/>
              <w:ind w:left="987"/>
              <w:spacing w:before="109" w:line="187" w:lineRule="auto"/>
              <w:rPr/>
            </w:pPr>
            <w:r>
              <w:rPr/>
              <w:t>西</w:t>
            </w:r>
          </w:p>
        </w:tc>
        <w:tc>
          <w:tcPr>
            <w:tcW w:w="2498" w:type="dxa"/>
            <w:vAlign w:val="top"/>
          </w:tcPr>
          <w:p>
            <w:pPr>
              <w:ind w:left="1009"/>
              <w:spacing w:before="123" w:line="20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spacing w:val="-1"/>
              </w:rPr>
              <w:t>4683</w:t>
            </w:r>
          </w:p>
        </w:tc>
        <w:tc>
          <w:tcPr>
            <w:tcW w:w="1544" w:type="dxa"/>
            <w:vAlign w:val="top"/>
          </w:tcPr>
          <w:p>
            <w:pPr>
              <w:pStyle w:val="TableText"/>
              <w:ind w:left="474"/>
              <w:spacing w:before="77" w:line="212" w:lineRule="auto"/>
              <w:rPr/>
            </w:pPr>
            <w:r>
              <w:rPr>
                <w:spacing w:val="-15"/>
              </w:rPr>
              <w:t>自然村</w:t>
            </w:r>
          </w:p>
        </w:tc>
        <w:tc>
          <w:tcPr>
            <w:tcW w:w="2698" w:type="dxa"/>
            <w:vAlign w:val="top"/>
            <w:tcBorders>
              <w:right w:val="nil"/>
            </w:tcBorders>
          </w:tcPr>
          <w:p>
            <w:pPr>
              <w:ind w:left="1173"/>
              <w:spacing w:before="123" w:line="20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spacing w:val="-1"/>
              </w:rPr>
              <w:t>471</w:t>
            </w:r>
          </w:p>
        </w:tc>
      </w:tr>
      <w:tr>
        <w:trPr>
          <w:trHeight w:val="364" w:hRule="atLeast"/>
        </w:trPr>
        <w:tc>
          <w:tcPr>
            <w:tcW w:w="1083" w:type="dxa"/>
            <w:vAlign w:val="top"/>
            <w:vMerge w:val="continue"/>
            <w:tcBorders>
              <w:left w:val="nil"/>
              <w:bottom w:val="nil"/>
              <w:top w:val="nil"/>
            </w:tcBorders>
          </w:tcPr>
          <w:p>
            <w:pPr>
              <w:rPr>
                <w:rFonts w:ascii="Arial"/>
                <w:sz w:val="21"/>
              </w:rPr>
            </w:pPr>
            <w:r/>
          </w:p>
        </w:tc>
        <w:tc>
          <w:tcPr>
            <w:tcW w:w="866" w:type="dxa"/>
            <w:vAlign w:val="top"/>
          </w:tcPr>
          <w:p>
            <w:pPr>
              <w:ind w:left="277"/>
              <w:spacing w:before="124" w:line="20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spacing w:val="-7"/>
              </w:rPr>
              <w:t>156</w:t>
            </w:r>
          </w:p>
        </w:tc>
        <w:tc>
          <w:tcPr>
            <w:tcW w:w="3096" w:type="dxa"/>
            <w:vAlign w:val="top"/>
          </w:tcPr>
          <w:p>
            <w:pPr>
              <w:pStyle w:val="TableText"/>
              <w:ind w:left="1322"/>
              <w:spacing w:before="78" w:line="212" w:lineRule="auto"/>
              <w:rPr/>
            </w:pPr>
            <w:r>
              <w:rPr>
                <w:spacing w:val="-5"/>
              </w:rPr>
              <w:t>九房</w:t>
            </w:r>
          </w:p>
        </w:tc>
        <w:tc>
          <w:tcPr>
            <w:tcW w:w="2175" w:type="dxa"/>
            <w:vAlign w:val="top"/>
          </w:tcPr>
          <w:p>
            <w:pPr>
              <w:pStyle w:val="TableText"/>
              <w:ind w:left="863"/>
              <w:spacing w:before="78" w:line="212" w:lineRule="auto"/>
              <w:rPr/>
            </w:pPr>
            <w:r>
              <w:rPr>
                <w:spacing w:val="-5"/>
              </w:rPr>
              <w:t>东南</w:t>
            </w:r>
          </w:p>
        </w:tc>
        <w:tc>
          <w:tcPr>
            <w:tcW w:w="2498" w:type="dxa"/>
            <w:vAlign w:val="top"/>
          </w:tcPr>
          <w:p>
            <w:pPr>
              <w:ind w:left="1015"/>
              <w:spacing w:before="124" w:line="20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spacing w:val="-2"/>
              </w:rPr>
              <w:t>3304</w:t>
            </w:r>
          </w:p>
        </w:tc>
        <w:tc>
          <w:tcPr>
            <w:tcW w:w="1544" w:type="dxa"/>
            <w:vAlign w:val="top"/>
          </w:tcPr>
          <w:p>
            <w:pPr>
              <w:pStyle w:val="TableText"/>
              <w:ind w:left="474"/>
              <w:spacing w:before="78" w:line="212" w:lineRule="auto"/>
              <w:rPr/>
            </w:pPr>
            <w:r>
              <w:rPr>
                <w:spacing w:val="-15"/>
              </w:rPr>
              <w:t>自然村</w:t>
            </w:r>
          </w:p>
        </w:tc>
        <w:tc>
          <w:tcPr>
            <w:tcW w:w="2698" w:type="dxa"/>
            <w:vAlign w:val="top"/>
            <w:tcBorders>
              <w:right w:val="nil"/>
            </w:tcBorders>
          </w:tcPr>
          <w:p>
            <w:pPr>
              <w:ind w:left="1179"/>
              <w:spacing w:before="124" w:line="20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spacing w:val="-3"/>
              </w:rPr>
              <w:t>324</w:t>
            </w:r>
          </w:p>
        </w:tc>
      </w:tr>
      <w:tr>
        <w:trPr>
          <w:trHeight w:val="363" w:hRule="atLeast"/>
        </w:trPr>
        <w:tc>
          <w:tcPr>
            <w:tcW w:w="1083" w:type="dxa"/>
            <w:vAlign w:val="top"/>
            <w:vMerge w:val="continue"/>
            <w:tcBorders>
              <w:left w:val="nil"/>
              <w:bottom w:val="nil"/>
              <w:top w:val="nil"/>
            </w:tcBorders>
          </w:tcPr>
          <w:p>
            <w:pPr>
              <w:rPr>
                <w:rFonts w:ascii="Arial"/>
                <w:sz w:val="21"/>
              </w:rPr>
            </w:pPr>
            <w:r/>
          </w:p>
        </w:tc>
        <w:tc>
          <w:tcPr>
            <w:tcW w:w="866" w:type="dxa"/>
            <w:vAlign w:val="top"/>
          </w:tcPr>
          <w:p>
            <w:pPr>
              <w:ind w:left="277"/>
              <w:spacing w:before="124" w:line="199" w:lineRule="auto"/>
              <w:rPr>
                <w:rFonts w:ascii="Times New Roman" w:hAnsi="Times New Roman" w:eastAsia="Times New Roman" w:cs="Times New Roman"/>
                <w:sz w:val="24"/>
                <w:szCs w:val="24"/>
              </w:rPr>
            </w:pPr>
            <w:r>
              <w:rPr>
                <w:rFonts w:ascii="Times New Roman" w:hAnsi="Times New Roman" w:eastAsia="Times New Roman" w:cs="Times New Roman"/>
                <w:sz w:val="24"/>
                <w:szCs w:val="24"/>
                <w:spacing w:val="-7"/>
              </w:rPr>
              <w:t>157</w:t>
            </w:r>
          </w:p>
        </w:tc>
        <w:tc>
          <w:tcPr>
            <w:tcW w:w="3096" w:type="dxa"/>
            <w:vAlign w:val="top"/>
          </w:tcPr>
          <w:p>
            <w:pPr>
              <w:pStyle w:val="TableText"/>
              <w:ind w:left="964"/>
              <w:spacing w:before="78" w:line="211" w:lineRule="auto"/>
              <w:rPr/>
            </w:pPr>
            <w:r>
              <w:rPr>
                <w:spacing w:val="-3"/>
              </w:rPr>
              <w:t>新民杨家村</w:t>
            </w:r>
          </w:p>
        </w:tc>
        <w:tc>
          <w:tcPr>
            <w:tcW w:w="2175" w:type="dxa"/>
            <w:vAlign w:val="top"/>
          </w:tcPr>
          <w:p>
            <w:pPr>
              <w:pStyle w:val="TableText"/>
              <w:ind w:left="982"/>
              <w:spacing w:before="94" w:line="199" w:lineRule="auto"/>
              <w:rPr/>
            </w:pPr>
            <w:r>
              <w:rPr/>
              <w:t>北</w:t>
            </w:r>
          </w:p>
        </w:tc>
        <w:tc>
          <w:tcPr>
            <w:tcW w:w="2498" w:type="dxa"/>
            <w:vAlign w:val="top"/>
          </w:tcPr>
          <w:p>
            <w:pPr>
              <w:ind w:left="1009"/>
              <w:spacing w:before="124" w:line="199" w:lineRule="auto"/>
              <w:rPr>
                <w:rFonts w:ascii="Times New Roman" w:hAnsi="Times New Roman" w:eastAsia="Times New Roman" w:cs="Times New Roman"/>
                <w:sz w:val="24"/>
                <w:szCs w:val="24"/>
              </w:rPr>
            </w:pPr>
            <w:r>
              <w:rPr>
                <w:rFonts w:ascii="Times New Roman" w:hAnsi="Times New Roman" w:eastAsia="Times New Roman" w:cs="Times New Roman"/>
                <w:sz w:val="24"/>
                <w:szCs w:val="24"/>
                <w:spacing w:val="-1"/>
              </w:rPr>
              <w:t>4825</w:t>
            </w:r>
          </w:p>
        </w:tc>
        <w:tc>
          <w:tcPr>
            <w:tcW w:w="1544" w:type="dxa"/>
            <w:vAlign w:val="top"/>
          </w:tcPr>
          <w:p>
            <w:pPr>
              <w:pStyle w:val="TableText"/>
              <w:ind w:left="474"/>
              <w:spacing w:before="78" w:line="211" w:lineRule="auto"/>
              <w:rPr/>
            </w:pPr>
            <w:r>
              <w:rPr>
                <w:spacing w:val="-15"/>
              </w:rPr>
              <w:t>自然村</w:t>
            </w:r>
          </w:p>
        </w:tc>
        <w:tc>
          <w:tcPr>
            <w:tcW w:w="2698" w:type="dxa"/>
            <w:vAlign w:val="top"/>
            <w:tcBorders>
              <w:right w:val="nil"/>
            </w:tcBorders>
          </w:tcPr>
          <w:p>
            <w:pPr>
              <w:ind w:left="1179"/>
              <w:spacing w:before="124" w:line="199" w:lineRule="auto"/>
              <w:rPr>
                <w:rFonts w:ascii="Times New Roman" w:hAnsi="Times New Roman" w:eastAsia="Times New Roman" w:cs="Times New Roman"/>
                <w:sz w:val="24"/>
                <w:szCs w:val="24"/>
              </w:rPr>
            </w:pPr>
            <w:r>
              <w:rPr>
                <w:rFonts w:ascii="Times New Roman" w:hAnsi="Times New Roman" w:eastAsia="Times New Roman" w:cs="Times New Roman"/>
                <w:sz w:val="24"/>
                <w:szCs w:val="24"/>
                <w:spacing w:val="-3"/>
              </w:rPr>
              <w:t>381</w:t>
            </w:r>
          </w:p>
        </w:tc>
      </w:tr>
      <w:tr>
        <w:trPr>
          <w:trHeight w:val="363" w:hRule="atLeast"/>
        </w:trPr>
        <w:tc>
          <w:tcPr>
            <w:tcW w:w="1083" w:type="dxa"/>
            <w:vAlign w:val="top"/>
            <w:vMerge w:val="continue"/>
            <w:tcBorders>
              <w:left w:val="nil"/>
              <w:bottom w:val="nil"/>
              <w:top w:val="nil"/>
            </w:tcBorders>
          </w:tcPr>
          <w:p>
            <w:pPr>
              <w:rPr>
                <w:rFonts w:ascii="Arial"/>
                <w:sz w:val="21"/>
              </w:rPr>
            </w:pPr>
            <w:r/>
          </w:p>
        </w:tc>
        <w:tc>
          <w:tcPr>
            <w:tcW w:w="866" w:type="dxa"/>
            <w:vAlign w:val="top"/>
          </w:tcPr>
          <w:p>
            <w:pPr>
              <w:ind w:left="277"/>
              <w:spacing w:before="126" w:line="197" w:lineRule="auto"/>
              <w:rPr>
                <w:rFonts w:ascii="Times New Roman" w:hAnsi="Times New Roman" w:eastAsia="Times New Roman" w:cs="Times New Roman"/>
                <w:sz w:val="24"/>
                <w:szCs w:val="24"/>
              </w:rPr>
            </w:pPr>
            <w:r>
              <w:rPr>
                <w:rFonts w:ascii="Times New Roman" w:hAnsi="Times New Roman" w:eastAsia="Times New Roman" w:cs="Times New Roman"/>
                <w:sz w:val="24"/>
                <w:szCs w:val="24"/>
                <w:spacing w:val="-7"/>
              </w:rPr>
              <w:t>158</w:t>
            </w:r>
          </w:p>
        </w:tc>
        <w:tc>
          <w:tcPr>
            <w:tcW w:w="3096" w:type="dxa"/>
            <w:vAlign w:val="top"/>
          </w:tcPr>
          <w:p>
            <w:pPr>
              <w:pStyle w:val="TableText"/>
              <w:ind w:left="1206"/>
              <w:spacing w:before="81" w:line="209" w:lineRule="auto"/>
              <w:rPr/>
            </w:pPr>
            <w:r>
              <w:rPr>
                <w:spacing w:val="-5"/>
              </w:rPr>
              <w:t>大吴巷</w:t>
            </w:r>
          </w:p>
        </w:tc>
        <w:tc>
          <w:tcPr>
            <w:tcW w:w="2175" w:type="dxa"/>
            <w:vAlign w:val="top"/>
          </w:tcPr>
          <w:p>
            <w:pPr>
              <w:pStyle w:val="TableText"/>
              <w:ind w:left="867"/>
              <w:spacing w:before="95" w:line="198" w:lineRule="auto"/>
              <w:rPr/>
            </w:pPr>
            <w:r>
              <w:rPr>
                <w:spacing w:val="-6"/>
              </w:rPr>
              <w:t>西北</w:t>
            </w:r>
          </w:p>
        </w:tc>
        <w:tc>
          <w:tcPr>
            <w:tcW w:w="2498" w:type="dxa"/>
            <w:vAlign w:val="top"/>
          </w:tcPr>
          <w:p>
            <w:pPr>
              <w:ind w:left="1015"/>
              <w:spacing w:before="126" w:line="197" w:lineRule="auto"/>
              <w:rPr>
                <w:rFonts w:ascii="Times New Roman" w:hAnsi="Times New Roman" w:eastAsia="Times New Roman" w:cs="Times New Roman"/>
                <w:sz w:val="24"/>
                <w:szCs w:val="24"/>
              </w:rPr>
            </w:pPr>
            <w:r>
              <w:rPr>
                <w:rFonts w:ascii="Times New Roman" w:hAnsi="Times New Roman" w:eastAsia="Times New Roman" w:cs="Times New Roman"/>
                <w:sz w:val="24"/>
                <w:szCs w:val="24"/>
                <w:spacing w:val="-2"/>
              </w:rPr>
              <w:t>3754</w:t>
            </w:r>
          </w:p>
        </w:tc>
        <w:tc>
          <w:tcPr>
            <w:tcW w:w="1544" w:type="dxa"/>
            <w:vAlign w:val="top"/>
          </w:tcPr>
          <w:p>
            <w:pPr>
              <w:pStyle w:val="TableText"/>
              <w:ind w:left="474"/>
              <w:spacing w:before="81" w:line="209" w:lineRule="auto"/>
              <w:rPr/>
            </w:pPr>
            <w:r>
              <w:rPr>
                <w:spacing w:val="-15"/>
              </w:rPr>
              <w:t>自然村</w:t>
            </w:r>
          </w:p>
        </w:tc>
        <w:tc>
          <w:tcPr>
            <w:tcW w:w="2698" w:type="dxa"/>
            <w:vAlign w:val="top"/>
            <w:tcBorders>
              <w:right w:val="nil"/>
            </w:tcBorders>
          </w:tcPr>
          <w:p>
            <w:pPr>
              <w:ind w:left="1197"/>
              <w:spacing w:before="126" w:line="197" w:lineRule="auto"/>
              <w:rPr>
                <w:rFonts w:ascii="Times New Roman" w:hAnsi="Times New Roman" w:eastAsia="Times New Roman" w:cs="Times New Roman"/>
                <w:sz w:val="24"/>
                <w:szCs w:val="24"/>
              </w:rPr>
            </w:pPr>
            <w:r>
              <w:rPr>
                <w:rFonts w:ascii="Times New Roman" w:hAnsi="Times New Roman" w:eastAsia="Times New Roman" w:cs="Times New Roman"/>
                <w:sz w:val="24"/>
                <w:szCs w:val="24"/>
                <w:spacing w:val="-7"/>
              </w:rPr>
              <w:t>196</w:t>
            </w:r>
          </w:p>
        </w:tc>
      </w:tr>
      <w:tr>
        <w:trPr>
          <w:trHeight w:val="364" w:hRule="atLeast"/>
        </w:trPr>
        <w:tc>
          <w:tcPr>
            <w:tcW w:w="1083" w:type="dxa"/>
            <w:vAlign w:val="top"/>
            <w:vMerge w:val="continue"/>
            <w:tcBorders>
              <w:left w:val="nil"/>
              <w:bottom w:val="nil"/>
              <w:top w:val="nil"/>
            </w:tcBorders>
          </w:tcPr>
          <w:p>
            <w:pPr>
              <w:rPr>
                <w:rFonts w:ascii="Arial"/>
                <w:sz w:val="21"/>
              </w:rPr>
            </w:pPr>
            <w:r/>
          </w:p>
        </w:tc>
        <w:tc>
          <w:tcPr>
            <w:tcW w:w="866" w:type="dxa"/>
            <w:vAlign w:val="top"/>
          </w:tcPr>
          <w:p>
            <w:pPr>
              <w:ind w:left="277"/>
              <w:spacing w:before="128" w:line="196" w:lineRule="auto"/>
              <w:rPr>
                <w:rFonts w:ascii="Times New Roman" w:hAnsi="Times New Roman" w:eastAsia="Times New Roman" w:cs="Times New Roman"/>
                <w:sz w:val="24"/>
                <w:szCs w:val="24"/>
              </w:rPr>
            </w:pPr>
            <w:r>
              <w:rPr>
                <w:rFonts w:ascii="Times New Roman" w:hAnsi="Times New Roman" w:eastAsia="Times New Roman" w:cs="Times New Roman"/>
                <w:sz w:val="24"/>
                <w:szCs w:val="24"/>
                <w:spacing w:val="-7"/>
              </w:rPr>
              <w:t>159</w:t>
            </w:r>
          </w:p>
        </w:tc>
        <w:tc>
          <w:tcPr>
            <w:tcW w:w="3096" w:type="dxa"/>
            <w:vAlign w:val="top"/>
          </w:tcPr>
          <w:p>
            <w:pPr>
              <w:pStyle w:val="TableText"/>
              <w:ind w:left="1317"/>
              <w:spacing w:before="82" w:line="209" w:lineRule="auto"/>
              <w:rPr/>
            </w:pPr>
            <w:r>
              <w:rPr>
                <w:spacing w:val="-4"/>
              </w:rPr>
              <w:t>周家</w:t>
            </w:r>
          </w:p>
        </w:tc>
        <w:tc>
          <w:tcPr>
            <w:tcW w:w="2175" w:type="dxa"/>
            <w:vAlign w:val="top"/>
          </w:tcPr>
          <w:p>
            <w:pPr>
              <w:pStyle w:val="TableText"/>
              <w:ind w:left="863"/>
              <w:spacing w:before="82" w:line="209" w:lineRule="auto"/>
              <w:rPr/>
            </w:pPr>
            <w:r>
              <w:rPr>
                <w:spacing w:val="-5"/>
              </w:rPr>
              <w:t>东南</w:t>
            </w:r>
          </w:p>
        </w:tc>
        <w:tc>
          <w:tcPr>
            <w:tcW w:w="2498" w:type="dxa"/>
            <w:vAlign w:val="top"/>
          </w:tcPr>
          <w:p>
            <w:pPr>
              <w:ind w:left="1009"/>
              <w:spacing w:before="128" w:line="196" w:lineRule="auto"/>
              <w:rPr>
                <w:rFonts w:ascii="Times New Roman" w:hAnsi="Times New Roman" w:eastAsia="Times New Roman" w:cs="Times New Roman"/>
                <w:sz w:val="24"/>
                <w:szCs w:val="24"/>
              </w:rPr>
            </w:pPr>
            <w:r>
              <w:rPr>
                <w:rFonts w:ascii="Times New Roman" w:hAnsi="Times New Roman" w:eastAsia="Times New Roman" w:cs="Times New Roman"/>
                <w:sz w:val="24"/>
                <w:szCs w:val="24"/>
                <w:spacing w:val="-1"/>
              </w:rPr>
              <w:t>4588</w:t>
            </w:r>
          </w:p>
        </w:tc>
        <w:tc>
          <w:tcPr>
            <w:tcW w:w="1544" w:type="dxa"/>
            <w:vAlign w:val="top"/>
          </w:tcPr>
          <w:p>
            <w:pPr>
              <w:pStyle w:val="TableText"/>
              <w:ind w:left="474"/>
              <w:spacing w:before="82" w:line="209" w:lineRule="auto"/>
              <w:rPr/>
            </w:pPr>
            <w:r>
              <w:rPr>
                <w:spacing w:val="-15"/>
              </w:rPr>
              <w:t>自然村</w:t>
            </w:r>
          </w:p>
        </w:tc>
        <w:tc>
          <w:tcPr>
            <w:tcW w:w="2698" w:type="dxa"/>
            <w:vAlign w:val="top"/>
            <w:tcBorders>
              <w:right w:val="nil"/>
            </w:tcBorders>
          </w:tcPr>
          <w:p>
            <w:pPr>
              <w:ind w:left="1179"/>
              <w:spacing w:before="128" w:line="196" w:lineRule="auto"/>
              <w:rPr>
                <w:rFonts w:ascii="Times New Roman" w:hAnsi="Times New Roman" w:eastAsia="Times New Roman" w:cs="Times New Roman"/>
                <w:sz w:val="24"/>
                <w:szCs w:val="24"/>
              </w:rPr>
            </w:pPr>
            <w:r>
              <w:rPr>
                <w:rFonts w:ascii="Times New Roman" w:hAnsi="Times New Roman" w:eastAsia="Times New Roman" w:cs="Times New Roman"/>
                <w:sz w:val="24"/>
                <w:szCs w:val="24"/>
                <w:spacing w:val="-3"/>
              </w:rPr>
              <w:t>340</w:t>
            </w:r>
          </w:p>
        </w:tc>
      </w:tr>
      <w:tr>
        <w:trPr>
          <w:trHeight w:val="366" w:hRule="atLeast"/>
        </w:trPr>
        <w:tc>
          <w:tcPr>
            <w:tcW w:w="1083" w:type="dxa"/>
            <w:vAlign w:val="top"/>
            <w:vMerge w:val="continue"/>
            <w:tcBorders>
              <w:left w:val="nil"/>
              <w:bottom w:val="nil"/>
              <w:top w:val="nil"/>
            </w:tcBorders>
          </w:tcPr>
          <w:p>
            <w:pPr>
              <w:rPr>
                <w:rFonts w:ascii="Arial"/>
                <w:sz w:val="21"/>
              </w:rPr>
            </w:pPr>
            <w:r/>
          </w:p>
        </w:tc>
        <w:tc>
          <w:tcPr>
            <w:tcW w:w="866" w:type="dxa"/>
            <w:vAlign w:val="top"/>
          </w:tcPr>
          <w:p>
            <w:pPr>
              <w:ind w:left="277"/>
              <w:spacing w:before="131" w:line="195" w:lineRule="auto"/>
              <w:rPr>
                <w:rFonts w:ascii="Times New Roman" w:hAnsi="Times New Roman" w:eastAsia="Times New Roman" w:cs="Times New Roman"/>
                <w:sz w:val="24"/>
                <w:szCs w:val="24"/>
              </w:rPr>
            </w:pPr>
            <w:r>
              <w:rPr>
                <w:rFonts w:ascii="Times New Roman" w:hAnsi="Times New Roman" w:eastAsia="Times New Roman" w:cs="Times New Roman"/>
                <w:sz w:val="24"/>
                <w:szCs w:val="24"/>
                <w:spacing w:val="-7"/>
              </w:rPr>
              <w:t>160</w:t>
            </w:r>
          </w:p>
        </w:tc>
        <w:tc>
          <w:tcPr>
            <w:tcW w:w="3096" w:type="dxa"/>
            <w:vAlign w:val="top"/>
          </w:tcPr>
          <w:p>
            <w:pPr>
              <w:pStyle w:val="TableText"/>
              <w:ind w:left="1199"/>
              <w:spacing w:before="85" w:line="208" w:lineRule="auto"/>
              <w:rPr/>
            </w:pPr>
            <w:r>
              <w:rPr>
                <w:spacing w:val="-4"/>
              </w:rPr>
              <w:t>谈甲桥</w:t>
            </w:r>
          </w:p>
        </w:tc>
        <w:tc>
          <w:tcPr>
            <w:tcW w:w="2175" w:type="dxa"/>
            <w:vAlign w:val="top"/>
          </w:tcPr>
          <w:p>
            <w:pPr>
              <w:pStyle w:val="TableText"/>
              <w:ind w:left="867"/>
              <w:spacing w:before="85" w:line="208" w:lineRule="auto"/>
              <w:rPr/>
            </w:pPr>
            <w:r>
              <w:rPr>
                <w:spacing w:val="-6"/>
              </w:rPr>
              <w:t>西南</w:t>
            </w:r>
          </w:p>
        </w:tc>
        <w:tc>
          <w:tcPr>
            <w:tcW w:w="2498" w:type="dxa"/>
            <w:vAlign w:val="top"/>
          </w:tcPr>
          <w:p>
            <w:pPr>
              <w:ind w:left="1011"/>
              <w:spacing w:before="131" w:line="195" w:lineRule="auto"/>
              <w:rPr>
                <w:rFonts w:ascii="Times New Roman" w:hAnsi="Times New Roman" w:eastAsia="Times New Roman" w:cs="Times New Roman"/>
                <w:sz w:val="24"/>
                <w:szCs w:val="24"/>
              </w:rPr>
            </w:pPr>
            <w:r>
              <w:rPr>
                <w:rFonts w:ascii="Times New Roman" w:hAnsi="Times New Roman" w:eastAsia="Times New Roman" w:cs="Times New Roman"/>
                <w:sz w:val="24"/>
                <w:szCs w:val="24"/>
                <w:spacing w:val="-1"/>
              </w:rPr>
              <w:t>2792</w:t>
            </w:r>
          </w:p>
        </w:tc>
        <w:tc>
          <w:tcPr>
            <w:tcW w:w="1544" w:type="dxa"/>
            <w:vAlign w:val="top"/>
          </w:tcPr>
          <w:p>
            <w:pPr>
              <w:pStyle w:val="TableText"/>
              <w:ind w:left="474"/>
              <w:spacing w:before="85" w:line="208" w:lineRule="auto"/>
              <w:rPr/>
            </w:pPr>
            <w:r>
              <w:rPr>
                <w:spacing w:val="-15"/>
              </w:rPr>
              <w:t>自然村</w:t>
            </w:r>
          </w:p>
        </w:tc>
        <w:tc>
          <w:tcPr>
            <w:tcW w:w="2698" w:type="dxa"/>
            <w:vAlign w:val="top"/>
            <w:tcBorders>
              <w:right w:val="nil"/>
            </w:tcBorders>
          </w:tcPr>
          <w:p>
            <w:pPr>
              <w:ind w:left="1179"/>
              <w:spacing w:before="131" w:line="195" w:lineRule="auto"/>
              <w:rPr>
                <w:rFonts w:ascii="Times New Roman" w:hAnsi="Times New Roman" w:eastAsia="Times New Roman" w:cs="Times New Roman"/>
                <w:sz w:val="24"/>
                <w:szCs w:val="24"/>
              </w:rPr>
            </w:pPr>
            <w:r>
              <w:rPr>
                <w:rFonts w:ascii="Times New Roman" w:hAnsi="Times New Roman" w:eastAsia="Times New Roman" w:cs="Times New Roman"/>
                <w:sz w:val="24"/>
                <w:szCs w:val="24"/>
                <w:spacing w:val="-3"/>
              </w:rPr>
              <w:t>329</w:t>
            </w:r>
          </w:p>
        </w:tc>
      </w:tr>
      <w:tr>
        <w:trPr>
          <w:trHeight w:val="364" w:hRule="atLeast"/>
        </w:trPr>
        <w:tc>
          <w:tcPr>
            <w:tcW w:w="1083" w:type="dxa"/>
            <w:vAlign w:val="top"/>
            <w:vMerge w:val="continue"/>
            <w:tcBorders>
              <w:left w:val="nil"/>
              <w:bottom w:val="nil"/>
              <w:top w:val="nil"/>
            </w:tcBorders>
          </w:tcPr>
          <w:p>
            <w:pPr>
              <w:rPr>
                <w:rFonts w:ascii="Arial"/>
                <w:sz w:val="21"/>
              </w:rPr>
            </w:pPr>
            <w:r/>
          </w:p>
        </w:tc>
        <w:tc>
          <w:tcPr>
            <w:tcW w:w="866" w:type="dxa"/>
            <w:vAlign w:val="top"/>
          </w:tcPr>
          <w:p>
            <w:pPr>
              <w:ind w:left="277"/>
              <w:spacing w:before="129" w:line="195" w:lineRule="auto"/>
              <w:rPr>
                <w:rFonts w:ascii="Times New Roman" w:hAnsi="Times New Roman" w:eastAsia="Times New Roman" w:cs="Times New Roman"/>
                <w:sz w:val="24"/>
                <w:szCs w:val="24"/>
              </w:rPr>
            </w:pPr>
            <w:r>
              <w:rPr>
                <w:rFonts w:ascii="Times New Roman" w:hAnsi="Times New Roman" w:eastAsia="Times New Roman" w:cs="Times New Roman"/>
                <w:sz w:val="24"/>
                <w:szCs w:val="24"/>
                <w:spacing w:val="-7"/>
              </w:rPr>
              <w:t>161</w:t>
            </w:r>
          </w:p>
        </w:tc>
        <w:tc>
          <w:tcPr>
            <w:tcW w:w="3096" w:type="dxa"/>
            <w:vAlign w:val="top"/>
          </w:tcPr>
          <w:p>
            <w:pPr>
              <w:pStyle w:val="TableText"/>
              <w:ind w:left="1320"/>
              <w:spacing w:before="84" w:line="207" w:lineRule="auto"/>
              <w:rPr/>
            </w:pPr>
            <w:r>
              <w:rPr>
                <w:spacing w:val="-4"/>
              </w:rPr>
              <w:t>顾甲</w:t>
            </w:r>
          </w:p>
        </w:tc>
        <w:tc>
          <w:tcPr>
            <w:tcW w:w="2175" w:type="dxa"/>
            <w:vAlign w:val="top"/>
          </w:tcPr>
          <w:p>
            <w:pPr>
              <w:pStyle w:val="TableText"/>
              <w:ind w:left="987"/>
              <w:spacing w:before="117" w:line="182" w:lineRule="auto"/>
              <w:rPr/>
            </w:pPr>
            <w:r>
              <w:rPr/>
              <w:t>西</w:t>
            </w:r>
          </w:p>
        </w:tc>
        <w:tc>
          <w:tcPr>
            <w:tcW w:w="2498" w:type="dxa"/>
            <w:vAlign w:val="top"/>
          </w:tcPr>
          <w:p>
            <w:pPr>
              <w:ind w:left="1015"/>
              <w:spacing w:before="129" w:line="195" w:lineRule="auto"/>
              <w:rPr>
                <w:rFonts w:ascii="Times New Roman" w:hAnsi="Times New Roman" w:eastAsia="Times New Roman" w:cs="Times New Roman"/>
                <w:sz w:val="24"/>
                <w:szCs w:val="24"/>
              </w:rPr>
            </w:pPr>
            <w:r>
              <w:rPr>
                <w:rFonts w:ascii="Times New Roman" w:hAnsi="Times New Roman" w:eastAsia="Times New Roman" w:cs="Times New Roman"/>
                <w:sz w:val="24"/>
                <w:szCs w:val="24"/>
                <w:spacing w:val="-2"/>
              </w:rPr>
              <w:t>3330</w:t>
            </w:r>
          </w:p>
        </w:tc>
        <w:tc>
          <w:tcPr>
            <w:tcW w:w="1544" w:type="dxa"/>
            <w:vAlign w:val="top"/>
          </w:tcPr>
          <w:p>
            <w:pPr>
              <w:pStyle w:val="TableText"/>
              <w:ind w:left="474"/>
              <w:spacing w:before="84" w:line="207" w:lineRule="auto"/>
              <w:rPr/>
            </w:pPr>
            <w:r>
              <w:rPr>
                <w:spacing w:val="-15"/>
              </w:rPr>
              <w:t>自然村</w:t>
            </w:r>
          </w:p>
        </w:tc>
        <w:tc>
          <w:tcPr>
            <w:tcW w:w="2698" w:type="dxa"/>
            <w:vAlign w:val="top"/>
            <w:tcBorders>
              <w:right w:val="nil"/>
            </w:tcBorders>
          </w:tcPr>
          <w:p>
            <w:pPr>
              <w:ind w:left="1173"/>
              <w:spacing w:before="129" w:line="195" w:lineRule="auto"/>
              <w:rPr>
                <w:rFonts w:ascii="Times New Roman" w:hAnsi="Times New Roman" w:eastAsia="Times New Roman" w:cs="Times New Roman"/>
                <w:sz w:val="24"/>
                <w:szCs w:val="24"/>
              </w:rPr>
            </w:pPr>
            <w:r>
              <w:rPr>
                <w:rFonts w:ascii="Times New Roman" w:hAnsi="Times New Roman" w:eastAsia="Times New Roman" w:cs="Times New Roman"/>
                <w:sz w:val="24"/>
                <w:szCs w:val="24"/>
                <w:spacing w:val="-1"/>
              </w:rPr>
              <w:t>440</w:t>
            </w:r>
          </w:p>
        </w:tc>
      </w:tr>
      <w:tr>
        <w:trPr>
          <w:trHeight w:val="363" w:hRule="atLeast"/>
        </w:trPr>
        <w:tc>
          <w:tcPr>
            <w:tcW w:w="1083" w:type="dxa"/>
            <w:vAlign w:val="top"/>
            <w:vMerge w:val="continue"/>
            <w:tcBorders>
              <w:left w:val="nil"/>
              <w:bottom w:val="nil"/>
              <w:top w:val="nil"/>
            </w:tcBorders>
          </w:tcPr>
          <w:p>
            <w:pPr>
              <w:rPr>
                <w:rFonts w:ascii="Arial"/>
                <w:sz w:val="21"/>
              </w:rPr>
            </w:pPr>
            <w:r/>
          </w:p>
        </w:tc>
        <w:tc>
          <w:tcPr>
            <w:tcW w:w="866" w:type="dxa"/>
            <w:vAlign w:val="top"/>
          </w:tcPr>
          <w:p>
            <w:pPr>
              <w:ind w:left="277"/>
              <w:spacing w:before="131" w:line="193" w:lineRule="auto"/>
              <w:rPr>
                <w:rFonts w:ascii="Times New Roman" w:hAnsi="Times New Roman" w:eastAsia="Times New Roman" w:cs="Times New Roman"/>
                <w:sz w:val="24"/>
                <w:szCs w:val="24"/>
              </w:rPr>
            </w:pPr>
            <w:r>
              <w:rPr>
                <w:rFonts w:ascii="Times New Roman" w:hAnsi="Times New Roman" w:eastAsia="Times New Roman" w:cs="Times New Roman"/>
                <w:sz w:val="24"/>
                <w:szCs w:val="24"/>
                <w:spacing w:val="-7"/>
              </w:rPr>
              <w:t>162</w:t>
            </w:r>
          </w:p>
        </w:tc>
        <w:tc>
          <w:tcPr>
            <w:tcW w:w="3096" w:type="dxa"/>
            <w:vAlign w:val="top"/>
          </w:tcPr>
          <w:p>
            <w:pPr>
              <w:pStyle w:val="TableText"/>
              <w:ind w:left="1201"/>
              <w:spacing w:before="85" w:line="206" w:lineRule="auto"/>
              <w:rPr/>
            </w:pPr>
            <w:r>
              <w:rPr>
                <w:spacing w:val="-4"/>
              </w:rPr>
              <w:t>太平庄</w:t>
            </w:r>
          </w:p>
        </w:tc>
        <w:tc>
          <w:tcPr>
            <w:tcW w:w="2175" w:type="dxa"/>
            <w:vAlign w:val="top"/>
          </w:tcPr>
          <w:p>
            <w:pPr>
              <w:pStyle w:val="TableText"/>
              <w:ind w:left="983"/>
              <w:spacing w:before="85" w:line="206" w:lineRule="auto"/>
              <w:rPr/>
            </w:pPr>
            <w:r>
              <w:rPr/>
              <w:t>东</w:t>
            </w:r>
          </w:p>
        </w:tc>
        <w:tc>
          <w:tcPr>
            <w:tcW w:w="2498" w:type="dxa"/>
            <w:vAlign w:val="top"/>
          </w:tcPr>
          <w:p>
            <w:pPr>
              <w:ind w:left="1015"/>
              <w:spacing w:before="131" w:line="193" w:lineRule="auto"/>
              <w:rPr>
                <w:rFonts w:ascii="Times New Roman" w:hAnsi="Times New Roman" w:eastAsia="Times New Roman" w:cs="Times New Roman"/>
                <w:sz w:val="24"/>
                <w:szCs w:val="24"/>
              </w:rPr>
            </w:pPr>
            <w:r>
              <w:rPr>
                <w:rFonts w:ascii="Times New Roman" w:hAnsi="Times New Roman" w:eastAsia="Times New Roman" w:cs="Times New Roman"/>
                <w:sz w:val="24"/>
                <w:szCs w:val="24"/>
                <w:spacing w:val="-2"/>
              </w:rPr>
              <w:t>3247</w:t>
            </w:r>
          </w:p>
        </w:tc>
        <w:tc>
          <w:tcPr>
            <w:tcW w:w="1544" w:type="dxa"/>
            <w:vAlign w:val="top"/>
          </w:tcPr>
          <w:p>
            <w:pPr>
              <w:pStyle w:val="TableText"/>
              <w:ind w:left="474"/>
              <w:spacing w:before="85" w:line="206" w:lineRule="auto"/>
              <w:rPr/>
            </w:pPr>
            <w:r>
              <w:rPr>
                <w:spacing w:val="-15"/>
              </w:rPr>
              <w:t>自然村</w:t>
            </w:r>
          </w:p>
        </w:tc>
        <w:tc>
          <w:tcPr>
            <w:tcW w:w="2698" w:type="dxa"/>
            <w:vAlign w:val="top"/>
            <w:tcBorders>
              <w:right w:val="nil"/>
            </w:tcBorders>
          </w:tcPr>
          <w:p>
            <w:pPr>
              <w:ind w:left="1179"/>
              <w:spacing w:before="131" w:line="193" w:lineRule="auto"/>
              <w:rPr>
                <w:rFonts w:ascii="Times New Roman" w:hAnsi="Times New Roman" w:eastAsia="Times New Roman" w:cs="Times New Roman"/>
                <w:sz w:val="24"/>
                <w:szCs w:val="24"/>
              </w:rPr>
            </w:pPr>
            <w:r>
              <w:rPr>
                <w:rFonts w:ascii="Times New Roman" w:hAnsi="Times New Roman" w:eastAsia="Times New Roman" w:cs="Times New Roman"/>
                <w:sz w:val="24"/>
                <w:szCs w:val="24"/>
                <w:spacing w:val="-3"/>
              </w:rPr>
              <w:t>370</w:t>
            </w:r>
          </w:p>
        </w:tc>
      </w:tr>
      <w:tr>
        <w:trPr>
          <w:trHeight w:val="363" w:hRule="atLeast"/>
        </w:trPr>
        <w:tc>
          <w:tcPr>
            <w:tcW w:w="1083" w:type="dxa"/>
            <w:vAlign w:val="top"/>
            <w:vMerge w:val="continue"/>
            <w:tcBorders>
              <w:left w:val="nil"/>
              <w:bottom w:val="nil"/>
              <w:top w:val="nil"/>
            </w:tcBorders>
          </w:tcPr>
          <w:p>
            <w:pPr>
              <w:rPr>
                <w:rFonts w:ascii="Arial"/>
                <w:sz w:val="21"/>
              </w:rPr>
            </w:pPr>
            <w:r/>
          </w:p>
        </w:tc>
        <w:tc>
          <w:tcPr>
            <w:tcW w:w="866" w:type="dxa"/>
            <w:vAlign w:val="top"/>
          </w:tcPr>
          <w:p>
            <w:pPr>
              <w:ind w:left="277"/>
              <w:spacing w:before="132" w:line="192" w:lineRule="auto"/>
              <w:rPr>
                <w:rFonts w:ascii="Times New Roman" w:hAnsi="Times New Roman" w:eastAsia="Times New Roman" w:cs="Times New Roman"/>
                <w:sz w:val="24"/>
                <w:szCs w:val="24"/>
              </w:rPr>
            </w:pPr>
            <w:r>
              <w:rPr>
                <w:rFonts w:ascii="Times New Roman" w:hAnsi="Times New Roman" w:eastAsia="Times New Roman" w:cs="Times New Roman"/>
                <w:sz w:val="24"/>
                <w:szCs w:val="24"/>
                <w:spacing w:val="-7"/>
              </w:rPr>
              <w:t>163</w:t>
            </w:r>
          </w:p>
        </w:tc>
        <w:tc>
          <w:tcPr>
            <w:tcW w:w="3096" w:type="dxa"/>
            <w:vAlign w:val="top"/>
          </w:tcPr>
          <w:p>
            <w:pPr>
              <w:pStyle w:val="TableText"/>
              <w:ind w:left="1321"/>
              <w:spacing w:before="86" w:line="205" w:lineRule="auto"/>
              <w:rPr/>
            </w:pPr>
            <w:r>
              <w:rPr>
                <w:spacing w:val="-4"/>
              </w:rPr>
              <w:t>蒋甲</w:t>
            </w:r>
          </w:p>
        </w:tc>
        <w:tc>
          <w:tcPr>
            <w:tcW w:w="2175" w:type="dxa"/>
            <w:vAlign w:val="top"/>
          </w:tcPr>
          <w:p>
            <w:pPr>
              <w:pStyle w:val="TableText"/>
              <w:ind w:left="989"/>
              <w:spacing w:before="86" w:line="205" w:lineRule="auto"/>
              <w:rPr/>
            </w:pPr>
            <w:r>
              <w:rPr/>
              <w:t>南</w:t>
            </w:r>
          </w:p>
        </w:tc>
        <w:tc>
          <w:tcPr>
            <w:tcW w:w="2498" w:type="dxa"/>
            <w:vAlign w:val="top"/>
          </w:tcPr>
          <w:p>
            <w:pPr>
              <w:ind w:left="1011"/>
              <w:spacing w:before="132" w:line="192" w:lineRule="auto"/>
              <w:rPr>
                <w:rFonts w:ascii="Times New Roman" w:hAnsi="Times New Roman" w:eastAsia="Times New Roman" w:cs="Times New Roman"/>
                <w:sz w:val="24"/>
                <w:szCs w:val="24"/>
              </w:rPr>
            </w:pPr>
            <w:r>
              <w:rPr>
                <w:rFonts w:ascii="Times New Roman" w:hAnsi="Times New Roman" w:eastAsia="Times New Roman" w:cs="Times New Roman"/>
                <w:sz w:val="24"/>
                <w:szCs w:val="24"/>
                <w:spacing w:val="-1"/>
              </w:rPr>
              <w:t>2943</w:t>
            </w:r>
          </w:p>
        </w:tc>
        <w:tc>
          <w:tcPr>
            <w:tcW w:w="1544" w:type="dxa"/>
            <w:vAlign w:val="top"/>
          </w:tcPr>
          <w:p>
            <w:pPr>
              <w:pStyle w:val="TableText"/>
              <w:ind w:left="474"/>
              <w:spacing w:before="86" w:line="205" w:lineRule="auto"/>
              <w:rPr/>
            </w:pPr>
            <w:r>
              <w:rPr>
                <w:spacing w:val="-15"/>
              </w:rPr>
              <w:t>自然村</w:t>
            </w:r>
          </w:p>
        </w:tc>
        <w:tc>
          <w:tcPr>
            <w:tcW w:w="2698" w:type="dxa"/>
            <w:vAlign w:val="top"/>
            <w:tcBorders>
              <w:right w:val="nil"/>
            </w:tcBorders>
          </w:tcPr>
          <w:p>
            <w:pPr>
              <w:ind w:left="1179"/>
              <w:spacing w:before="132" w:line="192" w:lineRule="auto"/>
              <w:rPr>
                <w:rFonts w:ascii="Times New Roman" w:hAnsi="Times New Roman" w:eastAsia="Times New Roman" w:cs="Times New Roman"/>
                <w:sz w:val="24"/>
                <w:szCs w:val="24"/>
              </w:rPr>
            </w:pPr>
            <w:r>
              <w:rPr>
                <w:rFonts w:ascii="Times New Roman" w:hAnsi="Times New Roman" w:eastAsia="Times New Roman" w:cs="Times New Roman"/>
                <w:sz w:val="24"/>
                <w:szCs w:val="24"/>
                <w:spacing w:val="-3"/>
              </w:rPr>
              <w:t>359</w:t>
            </w:r>
          </w:p>
        </w:tc>
      </w:tr>
      <w:tr>
        <w:trPr>
          <w:trHeight w:val="364" w:hRule="atLeast"/>
        </w:trPr>
        <w:tc>
          <w:tcPr>
            <w:tcW w:w="1083" w:type="dxa"/>
            <w:vAlign w:val="top"/>
            <w:vMerge w:val="continue"/>
            <w:tcBorders>
              <w:left w:val="nil"/>
              <w:bottom w:val="nil"/>
              <w:top w:val="nil"/>
            </w:tcBorders>
          </w:tcPr>
          <w:p>
            <w:pPr>
              <w:rPr>
                <w:rFonts w:ascii="Arial"/>
                <w:sz w:val="21"/>
              </w:rPr>
            </w:pPr>
            <w:r/>
          </w:p>
        </w:tc>
        <w:tc>
          <w:tcPr>
            <w:tcW w:w="866" w:type="dxa"/>
            <w:vAlign w:val="top"/>
          </w:tcPr>
          <w:p>
            <w:pPr>
              <w:ind w:left="277"/>
              <w:spacing w:before="134" w:line="191" w:lineRule="auto"/>
              <w:rPr>
                <w:rFonts w:ascii="Times New Roman" w:hAnsi="Times New Roman" w:eastAsia="Times New Roman" w:cs="Times New Roman"/>
                <w:sz w:val="24"/>
                <w:szCs w:val="24"/>
              </w:rPr>
            </w:pPr>
            <w:r>
              <w:rPr>
                <w:rFonts w:ascii="Times New Roman" w:hAnsi="Times New Roman" w:eastAsia="Times New Roman" w:cs="Times New Roman"/>
                <w:sz w:val="24"/>
                <w:szCs w:val="24"/>
                <w:spacing w:val="-7"/>
              </w:rPr>
              <w:t>164</w:t>
            </w:r>
          </w:p>
        </w:tc>
        <w:tc>
          <w:tcPr>
            <w:tcW w:w="3096" w:type="dxa"/>
            <w:vAlign w:val="top"/>
          </w:tcPr>
          <w:p>
            <w:pPr>
              <w:pStyle w:val="TableText"/>
              <w:ind w:left="1329"/>
              <w:spacing w:before="88" w:line="204" w:lineRule="auto"/>
              <w:rPr/>
            </w:pPr>
            <w:r>
              <w:rPr>
                <w:spacing w:val="-6"/>
              </w:rPr>
              <w:t>车巷</w:t>
            </w:r>
          </w:p>
        </w:tc>
        <w:tc>
          <w:tcPr>
            <w:tcW w:w="2175" w:type="dxa"/>
            <w:vAlign w:val="top"/>
          </w:tcPr>
          <w:p>
            <w:pPr>
              <w:pStyle w:val="TableText"/>
              <w:ind w:left="863"/>
              <w:spacing w:before="88" w:line="204" w:lineRule="auto"/>
              <w:rPr/>
            </w:pPr>
            <w:r>
              <w:rPr>
                <w:spacing w:val="-5"/>
              </w:rPr>
              <w:t>东南</w:t>
            </w:r>
          </w:p>
        </w:tc>
        <w:tc>
          <w:tcPr>
            <w:tcW w:w="2498" w:type="dxa"/>
            <w:vAlign w:val="top"/>
          </w:tcPr>
          <w:p>
            <w:pPr>
              <w:ind w:left="1011"/>
              <w:spacing w:before="134" w:line="191" w:lineRule="auto"/>
              <w:rPr>
                <w:rFonts w:ascii="Times New Roman" w:hAnsi="Times New Roman" w:eastAsia="Times New Roman" w:cs="Times New Roman"/>
                <w:sz w:val="24"/>
                <w:szCs w:val="24"/>
              </w:rPr>
            </w:pPr>
            <w:r>
              <w:rPr>
                <w:rFonts w:ascii="Times New Roman" w:hAnsi="Times New Roman" w:eastAsia="Times New Roman" w:cs="Times New Roman"/>
                <w:sz w:val="24"/>
                <w:szCs w:val="24"/>
                <w:spacing w:val="-1"/>
              </w:rPr>
              <w:t>2642</w:t>
            </w:r>
          </w:p>
        </w:tc>
        <w:tc>
          <w:tcPr>
            <w:tcW w:w="1544" w:type="dxa"/>
            <w:vAlign w:val="top"/>
          </w:tcPr>
          <w:p>
            <w:pPr>
              <w:pStyle w:val="TableText"/>
              <w:ind w:left="474"/>
              <w:spacing w:before="88" w:line="204" w:lineRule="auto"/>
              <w:rPr/>
            </w:pPr>
            <w:r>
              <w:rPr>
                <w:spacing w:val="-15"/>
              </w:rPr>
              <w:t>自然村</w:t>
            </w:r>
          </w:p>
        </w:tc>
        <w:tc>
          <w:tcPr>
            <w:tcW w:w="2698" w:type="dxa"/>
            <w:vAlign w:val="top"/>
            <w:tcBorders>
              <w:right w:val="nil"/>
            </w:tcBorders>
          </w:tcPr>
          <w:p>
            <w:pPr>
              <w:ind w:left="1173"/>
              <w:spacing w:before="134" w:line="191" w:lineRule="auto"/>
              <w:rPr>
                <w:rFonts w:ascii="Times New Roman" w:hAnsi="Times New Roman" w:eastAsia="Times New Roman" w:cs="Times New Roman"/>
                <w:sz w:val="24"/>
                <w:szCs w:val="24"/>
              </w:rPr>
            </w:pPr>
            <w:r>
              <w:rPr>
                <w:rFonts w:ascii="Times New Roman" w:hAnsi="Times New Roman" w:eastAsia="Times New Roman" w:cs="Times New Roman"/>
                <w:sz w:val="24"/>
                <w:szCs w:val="24"/>
                <w:spacing w:val="-1"/>
              </w:rPr>
              <w:t>462</w:t>
            </w:r>
          </w:p>
        </w:tc>
      </w:tr>
      <w:tr>
        <w:trPr>
          <w:trHeight w:val="363" w:hRule="atLeast"/>
        </w:trPr>
        <w:tc>
          <w:tcPr>
            <w:tcW w:w="1083" w:type="dxa"/>
            <w:vAlign w:val="top"/>
            <w:vMerge w:val="continue"/>
            <w:tcBorders>
              <w:left w:val="nil"/>
              <w:bottom w:val="nil"/>
              <w:top w:val="nil"/>
            </w:tcBorders>
          </w:tcPr>
          <w:p>
            <w:pPr>
              <w:rPr>
                <w:rFonts w:ascii="Arial"/>
                <w:sz w:val="21"/>
              </w:rPr>
            </w:pPr>
            <w:r/>
          </w:p>
        </w:tc>
        <w:tc>
          <w:tcPr>
            <w:tcW w:w="866" w:type="dxa"/>
            <w:vAlign w:val="top"/>
          </w:tcPr>
          <w:p>
            <w:pPr>
              <w:ind w:left="277"/>
              <w:spacing w:before="134" w:line="19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spacing w:val="-7"/>
              </w:rPr>
              <w:t>165</w:t>
            </w:r>
          </w:p>
        </w:tc>
        <w:tc>
          <w:tcPr>
            <w:tcW w:w="3096" w:type="dxa"/>
            <w:vAlign w:val="top"/>
          </w:tcPr>
          <w:p>
            <w:pPr>
              <w:pStyle w:val="TableText"/>
              <w:ind w:left="957"/>
              <w:spacing w:before="89" w:line="203" w:lineRule="auto"/>
              <w:rPr/>
            </w:pPr>
            <w:r>
              <w:rPr>
                <w:spacing w:val="-2"/>
              </w:rPr>
              <w:t>横塘丁甲村</w:t>
            </w:r>
          </w:p>
        </w:tc>
        <w:tc>
          <w:tcPr>
            <w:tcW w:w="2175" w:type="dxa"/>
            <w:vAlign w:val="top"/>
          </w:tcPr>
          <w:p>
            <w:pPr>
              <w:pStyle w:val="TableText"/>
              <w:ind w:left="867"/>
              <w:spacing w:before="89" w:line="203" w:lineRule="auto"/>
              <w:rPr/>
            </w:pPr>
            <w:r>
              <w:rPr>
                <w:spacing w:val="-6"/>
              </w:rPr>
              <w:t>西南</w:t>
            </w:r>
          </w:p>
        </w:tc>
        <w:tc>
          <w:tcPr>
            <w:tcW w:w="2498" w:type="dxa"/>
            <w:vAlign w:val="top"/>
          </w:tcPr>
          <w:p>
            <w:pPr>
              <w:ind w:left="1009"/>
              <w:spacing w:before="134" w:line="19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spacing w:val="-1"/>
              </w:rPr>
              <w:t>4958</w:t>
            </w:r>
          </w:p>
        </w:tc>
        <w:tc>
          <w:tcPr>
            <w:tcW w:w="1544" w:type="dxa"/>
            <w:vAlign w:val="top"/>
          </w:tcPr>
          <w:p>
            <w:pPr>
              <w:pStyle w:val="TableText"/>
              <w:ind w:left="474"/>
              <w:spacing w:before="89" w:line="203" w:lineRule="auto"/>
              <w:rPr/>
            </w:pPr>
            <w:r>
              <w:rPr>
                <w:spacing w:val="-15"/>
              </w:rPr>
              <w:t>自然村</w:t>
            </w:r>
          </w:p>
        </w:tc>
        <w:tc>
          <w:tcPr>
            <w:tcW w:w="2698" w:type="dxa"/>
            <w:vAlign w:val="top"/>
            <w:tcBorders>
              <w:right w:val="nil"/>
            </w:tcBorders>
          </w:tcPr>
          <w:p>
            <w:pPr>
              <w:ind w:left="1174"/>
              <w:spacing w:before="134" w:line="19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spacing w:val="-2"/>
              </w:rPr>
              <w:t>266</w:t>
            </w:r>
          </w:p>
        </w:tc>
      </w:tr>
      <w:tr>
        <w:trPr>
          <w:trHeight w:val="366" w:hRule="atLeast"/>
        </w:trPr>
        <w:tc>
          <w:tcPr>
            <w:tcW w:w="1083" w:type="dxa"/>
            <w:vAlign w:val="top"/>
            <w:vMerge w:val="continue"/>
            <w:tcBorders>
              <w:left w:val="nil"/>
              <w:bottom w:val="nil"/>
              <w:top w:val="nil"/>
            </w:tcBorders>
          </w:tcPr>
          <w:p>
            <w:pPr>
              <w:rPr>
                <w:rFonts w:ascii="Arial"/>
                <w:sz w:val="21"/>
              </w:rPr>
            </w:pPr>
            <w:r/>
          </w:p>
        </w:tc>
        <w:tc>
          <w:tcPr>
            <w:tcW w:w="866" w:type="dxa"/>
            <w:vAlign w:val="top"/>
          </w:tcPr>
          <w:p>
            <w:pPr>
              <w:ind w:left="277"/>
              <w:spacing w:before="138" w:line="189" w:lineRule="auto"/>
              <w:rPr>
                <w:rFonts w:ascii="Times New Roman" w:hAnsi="Times New Roman" w:eastAsia="Times New Roman" w:cs="Times New Roman"/>
                <w:sz w:val="24"/>
                <w:szCs w:val="24"/>
              </w:rPr>
            </w:pPr>
            <w:r>
              <w:rPr>
                <w:rFonts w:ascii="Times New Roman" w:hAnsi="Times New Roman" w:eastAsia="Times New Roman" w:cs="Times New Roman"/>
                <w:sz w:val="24"/>
                <w:szCs w:val="24"/>
                <w:spacing w:val="-7"/>
              </w:rPr>
              <w:t>166</w:t>
            </w:r>
          </w:p>
        </w:tc>
        <w:tc>
          <w:tcPr>
            <w:tcW w:w="3096" w:type="dxa"/>
            <w:vAlign w:val="top"/>
          </w:tcPr>
          <w:p>
            <w:pPr>
              <w:pStyle w:val="TableText"/>
              <w:ind w:left="1202"/>
              <w:spacing w:before="93" w:line="202" w:lineRule="auto"/>
              <w:rPr/>
            </w:pPr>
            <w:r>
              <w:rPr>
                <w:spacing w:val="-4"/>
              </w:rPr>
              <w:t>黄荻村</w:t>
            </w:r>
          </w:p>
        </w:tc>
        <w:tc>
          <w:tcPr>
            <w:tcW w:w="2175" w:type="dxa"/>
            <w:vAlign w:val="top"/>
          </w:tcPr>
          <w:p>
            <w:pPr>
              <w:pStyle w:val="TableText"/>
              <w:ind w:left="867"/>
              <w:spacing w:before="107" w:line="191" w:lineRule="auto"/>
              <w:rPr/>
            </w:pPr>
            <w:r>
              <w:rPr>
                <w:spacing w:val="-6"/>
              </w:rPr>
              <w:t>西北</w:t>
            </w:r>
          </w:p>
        </w:tc>
        <w:tc>
          <w:tcPr>
            <w:tcW w:w="2498" w:type="dxa"/>
            <w:vAlign w:val="top"/>
          </w:tcPr>
          <w:p>
            <w:pPr>
              <w:ind w:left="1009"/>
              <w:spacing w:before="138" w:line="189" w:lineRule="auto"/>
              <w:rPr>
                <w:rFonts w:ascii="Times New Roman" w:hAnsi="Times New Roman" w:eastAsia="Times New Roman" w:cs="Times New Roman"/>
                <w:sz w:val="24"/>
                <w:szCs w:val="24"/>
              </w:rPr>
            </w:pPr>
            <w:r>
              <w:rPr>
                <w:rFonts w:ascii="Times New Roman" w:hAnsi="Times New Roman" w:eastAsia="Times New Roman" w:cs="Times New Roman"/>
                <w:sz w:val="24"/>
                <w:szCs w:val="24"/>
                <w:spacing w:val="-1"/>
              </w:rPr>
              <w:t>4680</w:t>
            </w:r>
          </w:p>
        </w:tc>
        <w:tc>
          <w:tcPr>
            <w:tcW w:w="1544" w:type="dxa"/>
            <w:vAlign w:val="top"/>
          </w:tcPr>
          <w:p>
            <w:pPr>
              <w:pStyle w:val="TableText"/>
              <w:ind w:left="474"/>
              <w:spacing w:before="93" w:line="202" w:lineRule="auto"/>
              <w:rPr/>
            </w:pPr>
            <w:r>
              <w:rPr>
                <w:spacing w:val="-15"/>
              </w:rPr>
              <w:t>自然村</w:t>
            </w:r>
          </w:p>
        </w:tc>
        <w:tc>
          <w:tcPr>
            <w:tcW w:w="2698" w:type="dxa"/>
            <w:vAlign w:val="top"/>
            <w:tcBorders>
              <w:right w:val="nil"/>
            </w:tcBorders>
          </w:tcPr>
          <w:p>
            <w:pPr>
              <w:ind w:left="1174"/>
              <w:spacing w:before="138" w:line="189" w:lineRule="auto"/>
              <w:rPr>
                <w:rFonts w:ascii="Times New Roman" w:hAnsi="Times New Roman" w:eastAsia="Times New Roman" w:cs="Times New Roman"/>
                <w:sz w:val="24"/>
                <w:szCs w:val="24"/>
              </w:rPr>
            </w:pPr>
            <w:r>
              <w:rPr>
                <w:rFonts w:ascii="Times New Roman" w:hAnsi="Times New Roman" w:eastAsia="Times New Roman" w:cs="Times New Roman"/>
                <w:sz w:val="24"/>
                <w:szCs w:val="24"/>
                <w:spacing w:val="-2"/>
              </w:rPr>
              <w:t>216</w:t>
            </w:r>
          </w:p>
        </w:tc>
      </w:tr>
      <w:tr>
        <w:trPr>
          <w:trHeight w:val="363" w:hRule="atLeast"/>
        </w:trPr>
        <w:tc>
          <w:tcPr>
            <w:tcW w:w="1083" w:type="dxa"/>
            <w:vAlign w:val="top"/>
            <w:vMerge w:val="continue"/>
            <w:tcBorders>
              <w:left w:val="nil"/>
              <w:bottom w:val="nil"/>
              <w:top w:val="nil"/>
            </w:tcBorders>
          </w:tcPr>
          <w:p>
            <w:pPr>
              <w:rPr>
                <w:rFonts w:ascii="Arial"/>
                <w:sz w:val="21"/>
              </w:rPr>
            </w:pPr>
            <w:r/>
          </w:p>
        </w:tc>
        <w:tc>
          <w:tcPr>
            <w:tcW w:w="866" w:type="dxa"/>
            <w:vAlign w:val="top"/>
          </w:tcPr>
          <w:p>
            <w:pPr>
              <w:ind w:left="277"/>
              <w:spacing w:before="137" w:line="187" w:lineRule="auto"/>
              <w:rPr>
                <w:rFonts w:ascii="Times New Roman" w:hAnsi="Times New Roman" w:eastAsia="Times New Roman" w:cs="Times New Roman"/>
                <w:sz w:val="24"/>
                <w:szCs w:val="24"/>
              </w:rPr>
            </w:pPr>
            <w:r>
              <w:rPr>
                <w:rFonts w:ascii="Times New Roman" w:hAnsi="Times New Roman" w:eastAsia="Times New Roman" w:cs="Times New Roman"/>
                <w:sz w:val="24"/>
                <w:szCs w:val="24"/>
                <w:spacing w:val="-7"/>
              </w:rPr>
              <w:t>167</w:t>
            </w:r>
          </w:p>
        </w:tc>
        <w:tc>
          <w:tcPr>
            <w:tcW w:w="3096" w:type="dxa"/>
            <w:vAlign w:val="top"/>
          </w:tcPr>
          <w:p>
            <w:pPr>
              <w:pStyle w:val="TableText"/>
              <w:ind w:left="964"/>
              <w:spacing w:before="91" w:line="201" w:lineRule="auto"/>
              <w:rPr/>
            </w:pPr>
            <w:r>
              <w:rPr>
                <w:spacing w:val="-3"/>
              </w:rPr>
              <w:t>新陵张家村</w:t>
            </w:r>
          </w:p>
        </w:tc>
        <w:tc>
          <w:tcPr>
            <w:tcW w:w="2175" w:type="dxa"/>
            <w:vAlign w:val="top"/>
          </w:tcPr>
          <w:p>
            <w:pPr>
              <w:pStyle w:val="TableText"/>
              <w:ind w:left="863"/>
              <w:spacing w:before="91" w:line="201" w:lineRule="auto"/>
              <w:rPr/>
            </w:pPr>
            <w:r>
              <w:rPr>
                <w:spacing w:val="-5"/>
              </w:rPr>
              <w:t>东南</w:t>
            </w:r>
          </w:p>
        </w:tc>
        <w:tc>
          <w:tcPr>
            <w:tcW w:w="2498" w:type="dxa"/>
            <w:vAlign w:val="top"/>
          </w:tcPr>
          <w:p>
            <w:pPr>
              <w:ind w:left="1020"/>
              <w:spacing w:before="137" w:line="187" w:lineRule="auto"/>
              <w:rPr>
                <w:rFonts w:ascii="Times New Roman" w:hAnsi="Times New Roman" w:eastAsia="Times New Roman" w:cs="Times New Roman"/>
                <w:sz w:val="24"/>
                <w:szCs w:val="24"/>
              </w:rPr>
            </w:pPr>
            <w:r>
              <w:rPr>
                <w:rFonts w:ascii="Times New Roman" w:hAnsi="Times New Roman" w:eastAsia="Times New Roman" w:cs="Times New Roman"/>
                <w:sz w:val="24"/>
                <w:szCs w:val="24"/>
                <w:spacing w:val="-4"/>
              </w:rPr>
              <w:t>3110</w:t>
            </w:r>
          </w:p>
        </w:tc>
        <w:tc>
          <w:tcPr>
            <w:tcW w:w="1544" w:type="dxa"/>
            <w:vAlign w:val="top"/>
          </w:tcPr>
          <w:p>
            <w:pPr>
              <w:pStyle w:val="TableText"/>
              <w:ind w:left="474"/>
              <w:spacing w:before="91" w:line="201" w:lineRule="auto"/>
              <w:rPr/>
            </w:pPr>
            <w:r>
              <w:rPr>
                <w:spacing w:val="-15"/>
              </w:rPr>
              <w:t>自然村</w:t>
            </w:r>
          </w:p>
        </w:tc>
        <w:tc>
          <w:tcPr>
            <w:tcW w:w="2698" w:type="dxa"/>
            <w:vAlign w:val="top"/>
            <w:tcBorders>
              <w:right w:val="nil"/>
            </w:tcBorders>
          </w:tcPr>
          <w:p>
            <w:pPr>
              <w:ind w:left="1174"/>
              <w:spacing w:before="137" w:line="187" w:lineRule="auto"/>
              <w:rPr>
                <w:rFonts w:ascii="Times New Roman" w:hAnsi="Times New Roman" w:eastAsia="Times New Roman" w:cs="Times New Roman"/>
                <w:sz w:val="24"/>
                <w:szCs w:val="24"/>
              </w:rPr>
            </w:pPr>
            <w:r>
              <w:rPr>
                <w:rFonts w:ascii="Times New Roman" w:hAnsi="Times New Roman" w:eastAsia="Times New Roman" w:cs="Times New Roman"/>
                <w:sz w:val="24"/>
                <w:szCs w:val="24"/>
                <w:spacing w:val="-2"/>
              </w:rPr>
              <w:t>205</w:t>
            </w:r>
          </w:p>
        </w:tc>
      </w:tr>
      <w:tr>
        <w:trPr>
          <w:trHeight w:val="364" w:hRule="atLeast"/>
        </w:trPr>
        <w:tc>
          <w:tcPr>
            <w:tcW w:w="1083" w:type="dxa"/>
            <w:vAlign w:val="top"/>
            <w:vMerge w:val="continue"/>
            <w:tcBorders>
              <w:left w:val="nil"/>
              <w:bottom w:val="nil"/>
              <w:top w:val="nil"/>
            </w:tcBorders>
          </w:tcPr>
          <w:p>
            <w:pPr>
              <w:rPr>
                <w:rFonts w:ascii="Arial"/>
                <w:sz w:val="21"/>
              </w:rPr>
            </w:pPr>
            <w:r/>
          </w:p>
        </w:tc>
        <w:tc>
          <w:tcPr>
            <w:tcW w:w="866" w:type="dxa"/>
            <w:vAlign w:val="top"/>
          </w:tcPr>
          <w:p>
            <w:pPr>
              <w:ind w:left="277"/>
              <w:spacing w:before="138" w:line="187" w:lineRule="auto"/>
              <w:rPr>
                <w:rFonts w:ascii="Times New Roman" w:hAnsi="Times New Roman" w:eastAsia="Times New Roman" w:cs="Times New Roman"/>
                <w:sz w:val="24"/>
                <w:szCs w:val="24"/>
              </w:rPr>
            </w:pPr>
            <w:r>
              <w:rPr>
                <w:rFonts w:ascii="Times New Roman" w:hAnsi="Times New Roman" w:eastAsia="Times New Roman" w:cs="Times New Roman"/>
                <w:sz w:val="24"/>
                <w:szCs w:val="24"/>
                <w:spacing w:val="-7"/>
              </w:rPr>
              <w:t>168</w:t>
            </w:r>
          </w:p>
        </w:tc>
        <w:tc>
          <w:tcPr>
            <w:tcW w:w="3096" w:type="dxa"/>
            <w:vAlign w:val="top"/>
          </w:tcPr>
          <w:p>
            <w:pPr>
              <w:pStyle w:val="TableText"/>
              <w:ind w:left="1202"/>
              <w:spacing w:before="93" w:line="200" w:lineRule="auto"/>
              <w:rPr/>
            </w:pPr>
            <w:r>
              <w:rPr>
                <w:spacing w:val="-4"/>
              </w:rPr>
              <w:t>永福村</w:t>
            </w:r>
          </w:p>
        </w:tc>
        <w:tc>
          <w:tcPr>
            <w:tcW w:w="2175" w:type="dxa"/>
            <w:vAlign w:val="top"/>
          </w:tcPr>
          <w:p>
            <w:pPr>
              <w:pStyle w:val="TableText"/>
              <w:ind w:left="867"/>
              <w:spacing w:before="93" w:line="200" w:lineRule="auto"/>
              <w:rPr/>
            </w:pPr>
            <w:r>
              <w:rPr>
                <w:spacing w:val="-6"/>
              </w:rPr>
              <w:t>西南</w:t>
            </w:r>
          </w:p>
        </w:tc>
        <w:tc>
          <w:tcPr>
            <w:tcW w:w="2498" w:type="dxa"/>
            <w:vAlign w:val="top"/>
          </w:tcPr>
          <w:p>
            <w:pPr>
              <w:ind w:left="1015"/>
              <w:spacing w:before="138" w:line="187" w:lineRule="auto"/>
              <w:rPr>
                <w:rFonts w:ascii="Times New Roman" w:hAnsi="Times New Roman" w:eastAsia="Times New Roman" w:cs="Times New Roman"/>
                <w:sz w:val="24"/>
                <w:szCs w:val="24"/>
              </w:rPr>
            </w:pPr>
            <w:r>
              <w:rPr>
                <w:rFonts w:ascii="Times New Roman" w:hAnsi="Times New Roman" w:eastAsia="Times New Roman" w:cs="Times New Roman"/>
                <w:sz w:val="24"/>
                <w:szCs w:val="24"/>
                <w:spacing w:val="-2"/>
              </w:rPr>
              <w:t>3807</w:t>
            </w:r>
          </w:p>
        </w:tc>
        <w:tc>
          <w:tcPr>
            <w:tcW w:w="1544" w:type="dxa"/>
            <w:vAlign w:val="top"/>
          </w:tcPr>
          <w:p>
            <w:pPr>
              <w:pStyle w:val="TableText"/>
              <w:ind w:left="474"/>
              <w:spacing w:before="93" w:line="200" w:lineRule="auto"/>
              <w:rPr/>
            </w:pPr>
            <w:r>
              <w:rPr>
                <w:spacing w:val="-15"/>
              </w:rPr>
              <w:t>自然村</w:t>
            </w:r>
          </w:p>
        </w:tc>
        <w:tc>
          <w:tcPr>
            <w:tcW w:w="2698" w:type="dxa"/>
            <w:vAlign w:val="top"/>
            <w:tcBorders>
              <w:right w:val="nil"/>
            </w:tcBorders>
          </w:tcPr>
          <w:p>
            <w:pPr>
              <w:ind w:left="1174"/>
              <w:spacing w:before="138" w:line="187" w:lineRule="auto"/>
              <w:rPr>
                <w:rFonts w:ascii="Times New Roman" w:hAnsi="Times New Roman" w:eastAsia="Times New Roman" w:cs="Times New Roman"/>
                <w:sz w:val="24"/>
                <w:szCs w:val="24"/>
              </w:rPr>
            </w:pPr>
            <w:r>
              <w:rPr>
                <w:rFonts w:ascii="Times New Roman" w:hAnsi="Times New Roman" w:eastAsia="Times New Roman" w:cs="Times New Roman"/>
                <w:sz w:val="24"/>
                <w:szCs w:val="24"/>
                <w:spacing w:val="-2"/>
              </w:rPr>
              <w:t>214</w:t>
            </w:r>
          </w:p>
        </w:tc>
      </w:tr>
      <w:tr>
        <w:trPr>
          <w:trHeight w:val="364" w:hRule="atLeast"/>
        </w:trPr>
        <w:tc>
          <w:tcPr>
            <w:tcW w:w="1083" w:type="dxa"/>
            <w:vAlign w:val="top"/>
            <w:vMerge w:val="continue"/>
            <w:tcBorders>
              <w:left w:val="nil"/>
              <w:bottom w:val="nil"/>
              <w:top w:val="nil"/>
            </w:tcBorders>
          </w:tcPr>
          <w:p>
            <w:pPr>
              <w:rPr>
                <w:rFonts w:ascii="Arial"/>
                <w:sz w:val="21"/>
              </w:rPr>
            </w:pPr>
            <w:r/>
          </w:p>
        </w:tc>
        <w:tc>
          <w:tcPr>
            <w:tcW w:w="866" w:type="dxa"/>
            <w:vAlign w:val="top"/>
          </w:tcPr>
          <w:p>
            <w:pPr>
              <w:ind w:left="277"/>
              <w:spacing w:before="140" w:line="186" w:lineRule="auto"/>
              <w:rPr>
                <w:rFonts w:ascii="Times New Roman" w:hAnsi="Times New Roman" w:eastAsia="Times New Roman" w:cs="Times New Roman"/>
                <w:sz w:val="24"/>
                <w:szCs w:val="24"/>
              </w:rPr>
            </w:pPr>
            <w:r>
              <w:rPr>
                <w:rFonts w:ascii="Times New Roman" w:hAnsi="Times New Roman" w:eastAsia="Times New Roman" w:cs="Times New Roman"/>
                <w:sz w:val="24"/>
                <w:szCs w:val="24"/>
                <w:spacing w:val="-7"/>
              </w:rPr>
              <w:t>169</w:t>
            </w:r>
          </w:p>
        </w:tc>
        <w:tc>
          <w:tcPr>
            <w:tcW w:w="3096" w:type="dxa"/>
            <w:vAlign w:val="top"/>
          </w:tcPr>
          <w:p>
            <w:pPr>
              <w:pStyle w:val="TableText"/>
              <w:ind w:left="1203"/>
              <w:spacing w:before="93" w:line="200" w:lineRule="auto"/>
              <w:rPr/>
            </w:pPr>
            <w:r>
              <w:rPr>
                <w:spacing w:val="-4"/>
              </w:rPr>
              <w:t>胡良村</w:t>
            </w:r>
          </w:p>
        </w:tc>
        <w:tc>
          <w:tcPr>
            <w:tcW w:w="2175" w:type="dxa"/>
            <w:vAlign w:val="top"/>
          </w:tcPr>
          <w:p>
            <w:pPr>
              <w:pStyle w:val="TableText"/>
              <w:ind w:left="863"/>
              <w:spacing w:before="93" w:line="200" w:lineRule="auto"/>
              <w:rPr/>
            </w:pPr>
            <w:r>
              <w:rPr>
                <w:spacing w:val="-5"/>
              </w:rPr>
              <w:t>东北</w:t>
            </w:r>
          </w:p>
        </w:tc>
        <w:tc>
          <w:tcPr>
            <w:tcW w:w="2498" w:type="dxa"/>
            <w:vAlign w:val="top"/>
          </w:tcPr>
          <w:p>
            <w:pPr>
              <w:ind w:left="1009"/>
              <w:spacing w:before="140" w:line="186" w:lineRule="auto"/>
              <w:rPr>
                <w:rFonts w:ascii="Times New Roman" w:hAnsi="Times New Roman" w:eastAsia="Times New Roman" w:cs="Times New Roman"/>
                <w:sz w:val="24"/>
                <w:szCs w:val="24"/>
              </w:rPr>
            </w:pPr>
            <w:r>
              <w:rPr>
                <w:rFonts w:ascii="Times New Roman" w:hAnsi="Times New Roman" w:eastAsia="Times New Roman" w:cs="Times New Roman"/>
                <w:sz w:val="24"/>
                <w:szCs w:val="24"/>
                <w:spacing w:val="-1"/>
              </w:rPr>
              <w:t>4218</w:t>
            </w:r>
          </w:p>
        </w:tc>
        <w:tc>
          <w:tcPr>
            <w:tcW w:w="1544" w:type="dxa"/>
            <w:vAlign w:val="top"/>
          </w:tcPr>
          <w:p>
            <w:pPr>
              <w:pStyle w:val="TableText"/>
              <w:ind w:left="474"/>
              <w:spacing w:before="93" w:line="200" w:lineRule="auto"/>
              <w:rPr/>
            </w:pPr>
            <w:r>
              <w:rPr>
                <w:spacing w:val="-15"/>
              </w:rPr>
              <w:t>自然村</w:t>
            </w:r>
          </w:p>
        </w:tc>
        <w:tc>
          <w:tcPr>
            <w:tcW w:w="2698" w:type="dxa"/>
            <w:vAlign w:val="top"/>
            <w:tcBorders>
              <w:right w:val="nil"/>
            </w:tcBorders>
          </w:tcPr>
          <w:p>
            <w:pPr>
              <w:ind w:left="1204"/>
              <w:spacing w:before="140" w:line="186" w:lineRule="auto"/>
              <w:rPr>
                <w:rFonts w:ascii="Times New Roman" w:hAnsi="Times New Roman" w:eastAsia="Times New Roman" w:cs="Times New Roman"/>
                <w:sz w:val="24"/>
                <w:szCs w:val="24"/>
              </w:rPr>
            </w:pPr>
            <w:r>
              <w:rPr>
                <w:rFonts w:ascii="Times New Roman" w:hAnsi="Times New Roman" w:eastAsia="Times New Roman" w:cs="Times New Roman"/>
                <w:sz w:val="24"/>
                <w:szCs w:val="24"/>
                <w:spacing w:val="-11"/>
              </w:rPr>
              <w:t>111</w:t>
            </w:r>
          </w:p>
        </w:tc>
      </w:tr>
      <w:tr>
        <w:trPr>
          <w:trHeight w:val="364" w:hRule="atLeast"/>
        </w:trPr>
        <w:tc>
          <w:tcPr>
            <w:tcW w:w="1083" w:type="dxa"/>
            <w:vAlign w:val="top"/>
            <w:vMerge w:val="continue"/>
            <w:tcBorders>
              <w:left w:val="nil"/>
              <w:bottom w:val="nil"/>
              <w:top w:val="nil"/>
            </w:tcBorders>
          </w:tcPr>
          <w:p>
            <w:pPr>
              <w:rPr>
                <w:rFonts w:ascii="Arial"/>
                <w:sz w:val="21"/>
              </w:rPr>
            </w:pPr>
            <w:r/>
          </w:p>
        </w:tc>
        <w:tc>
          <w:tcPr>
            <w:tcW w:w="866" w:type="dxa"/>
            <w:vAlign w:val="top"/>
          </w:tcPr>
          <w:p>
            <w:pPr>
              <w:ind w:left="277"/>
              <w:spacing w:before="140" w:line="186" w:lineRule="auto"/>
              <w:rPr>
                <w:rFonts w:ascii="Times New Roman" w:hAnsi="Times New Roman" w:eastAsia="Times New Roman" w:cs="Times New Roman"/>
                <w:sz w:val="24"/>
                <w:szCs w:val="24"/>
              </w:rPr>
            </w:pPr>
            <w:r>
              <w:rPr>
                <w:rFonts w:ascii="Times New Roman" w:hAnsi="Times New Roman" w:eastAsia="Times New Roman" w:cs="Times New Roman"/>
                <w:sz w:val="24"/>
                <w:szCs w:val="24"/>
                <w:spacing w:val="-7"/>
              </w:rPr>
              <w:t>170</w:t>
            </w:r>
          </w:p>
        </w:tc>
        <w:tc>
          <w:tcPr>
            <w:tcW w:w="3096" w:type="dxa"/>
            <w:vAlign w:val="top"/>
          </w:tcPr>
          <w:p>
            <w:pPr>
              <w:pStyle w:val="TableText"/>
              <w:ind w:left="1327"/>
              <w:spacing w:before="95" w:line="199" w:lineRule="auto"/>
              <w:rPr/>
            </w:pPr>
            <w:r>
              <w:rPr>
                <w:spacing w:val="-6"/>
              </w:rPr>
              <w:t>武甲</w:t>
            </w:r>
          </w:p>
        </w:tc>
        <w:tc>
          <w:tcPr>
            <w:tcW w:w="2175" w:type="dxa"/>
            <w:vAlign w:val="top"/>
          </w:tcPr>
          <w:p>
            <w:pPr>
              <w:pStyle w:val="TableText"/>
              <w:ind w:left="867"/>
              <w:spacing w:before="95" w:line="199" w:lineRule="auto"/>
              <w:rPr/>
            </w:pPr>
            <w:r>
              <w:rPr>
                <w:spacing w:val="-6"/>
              </w:rPr>
              <w:t>西南</w:t>
            </w:r>
          </w:p>
        </w:tc>
        <w:tc>
          <w:tcPr>
            <w:tcW w:w="2498" w:type="dxa"/>
            <w:vAlign w:val="top"/>
          </w:tcPr>
          <w:p>
            <w:pPr>
              <w:ind w:left="1011"/>
              <w:spacing w:before="140" w:line="186" w:lineRule="auto"/>
              <w:rPr>
                <w:rFonts w:ascii="Times New Roman" w:hAnsi="Times New Roman" w:eastAsia="Times New Roman" w:cs="Times New Roman"/>
                <w:sz w:val="24"/>
                <w:szCs w:val="24"/>
              </w:rPr>
            </w:pPr>
            <w:r>
              <w:rPr>
                <w:rFonts w:ascii="Times New Roman" w:hAnsi="Times New Roman" w:eastAsia="Times New Roman" w:cs="Times New Roman"/>
                <w:sz w:val="24"/>
                <w:szCs w:val="24"/>
                <w:spacing w:val="-1"/>
              </w:rPr>
              <w:t>2665</w:t>
            </w:r>
          </w:p>
        </w:tc>
        <w:tc>
          <w:tcPr>
            <w:tcW w:w="1544" w:type="dxa"/>
            <w:vAlign w:val="top"/>
          </w:tcPr>
          <w:p>
            <w:pPr>
              <w:pStyle w:val="TableText"/>
              <w:ind w:left="474"/>
              <w:spacing w:before="95" w:line="199" w:lineRule="auto"/>
              <w:rPr/>
            </w:pPr>
            <w:r>
              <w:rPr>
                <w:spacing w:val="-15"/>
              </w:rPr>
              <w:t>自然村</w:t>
            </w:r>
          </w:p>
        </w:tc>
        <w:tc>
          <w:tcPr>
            <w:tcW w:w="2698" w:type="dxa"/>
            <w:vAlign w:val="top"/>
            <w:tcBorders>
              <w:right w:val="nil"/>
            </w:tcBorders>
          </w:tcPr>
          <w:p>
            <w:pPr>
              <w:ind w:left="1179"/>
              <w:spacing w:before="140" w:line="186" w:lineRule="auto"/>
              <w:rPr>
                <w:rFonts w:ascii="Times New Roman" w:hAnsi="Times New Roman" w:eastAsia="Times New Roman" w:cs="Times New Roman"/>
                <w:sz w:val="24"/>
                <w:szCs w:val="24"/>
              </w:rPr>
            </w:pPr>
            <w:r>
              <w:rPr>
                <w:rFonts w:ascii="Times New Roman" w:hAnsi="Times New Roman" w:eastAsia="Times New Roman" w:cs="Times New Roman"/>
                <w:sz w:val="24"/>
                <w:szCs w:val="24"/>
                <w:spacing w:val="-3"/>
              </w:rPr>
              <w:t>321</w:t>
            </w:r>
          </w:p>
        </w:tc>
      </w:tr>
      <w:tr>
        <w:trPr>
          <w:trHeight w:val="364" w:hRule="atLeast"/>
        </w:trPr>
        <w:tc>
          <w:tcPr>
            <w:tcW w:w="1083" w:type="dxa"/>
            <w:vAlign w:val="top"/>
            <w:vMerge w:val="continue"/>
            <w:tcBorders>
              <w:left w:val="nil"/>
              <w:bottom w:val="nil"/>
              <w:top w:val="nil"/>
            </w:tcBorders>
          </w:tcPr>
          <w:p>
            <w:pPr>
              <w:rPr>
                <w:rFonts w:ascii="Arial"/>
                <w:sz w:val="21"/>
              </w:rPr>
            </w:pPr>
            <w:r/>
          </w:p>
        </w:tc>
        <w:tc>
          <w:tcPr>
            <w:tcW w:w="866" w:type="dxa"/>
            <w:vAlign w:val="top"/>
          </w:tcPr>
          <w:p>
            <w:pPr>
              <w:ind w:left="277"/>
              <w:spacing w:before="141" w:line="185" w:lineRule="auto"/>
              <w:rPr>
                <w:rFonts w:ascii="Times New Roman" w:hAnsi="Times New Roman" w:eastAsia="Times New Roman" w:cs="Times New Roman"/>
                <w:sz w:val="24"/>
                <w:szCs w:val="24"/>
              </w:rPr>
            </w:pPr>
            <w:r>
              <w:rPr>
                <w:rFonts w:ascii="Times New Roman" w:hAnsi="Times New Roman" w:eastAsia="Times New Roman" w:cs="Times New Roman"/>
                <w:sz w:val="24"/>
                <w:szCs w:val="24"/>
                <w:spacing w:val="-7"/>
              </w:rPr>
              <w:t>171</w:t>
            </w:r>
          </w:p>
        </w:tc>
        <w:tc>
          <w:tcPr>
            <w:tcW w:w="3096" w:type="dxa"/>
            <w:vAlign w:val="top"/>
          </w:tcPr>
          <w:p>
            <w:pPr>
              <w:pStyle w:val="TableText"/>
              <w:ind w:left="1206"/>
              <w:spacing w:before="95" w:line="199" w:lineRule="auto"/>
              <w:rPr/>
            </w:pPr>
            <w:r>
              <w:rPr>
                <w:spacing w:val="-5"/>
              </w:rPr>
              <w:t>大何村</w:t>
            </w:r>
          </w:p>
        </w:tc>
        <w:tc>
          <w:tcPr>
            <w:tcW w:w="2175" w:type="dxa"/>
            <w:vAlign w:val="top"/>
          </w:tcPr>
          <w:p>
            <w:pPr>
              <w:pStyle w:val="TableText"/>
              <w:ind w:left="983"/>
              <w:spacing w:before="95" w:line="199" w:lineRule="auto"/>
              <w:rPr/>
            </w:pPr>
            <w:r>
              <w:rPr/>
              <w:t>东</w:t>
            </w:r>
          </w:p>
        </w:tc>
        <w:tc>
          <w:tcPr>
            <w:tcW w:w="2498" w:type="dxa"/>
            <w:vAlign w:val="top"/>
          </w:tcPr>
          <w:p>
            <w:pPr>
              <w:ind w:left="1015"/>
              <w:spacing w:before="141" w:line="185" w:lineRule="auto"/>
              <w:rPr>
                <w:rFonts w:ascii="Times New Roman" w:hAnsi="Times New Roman" w:eastAsia="Times New Roman" w:cs="Times New Roman"/>
                <w:sz w:val="24"/>
                <w:szCs w:val="24"/>
              </w:rPr>
            </w:pPr>
            <w:r>
              <w:rPr>
                <w:rFonts w:ascii="Times New Roman" w:hAnsi="Times New Roman" w:eastAsia="Times New Roman" w:cs="Times New Roman"/>
                <w:sz w:val="24"/>
                <w:szCs w:val="24"/>
                <w:spacing w:val="-2"/>
              </w:rPr>
              <w:t>3024</w:t>
            </w:r>
          </w:p>
        </w:tc>
        <w:tc>
          <w:tcPr>
            <w:tcW w:w="1544" w:type="dxa"/>
            <w:vAlign w:val="top"/>
          </w:tcPr>
          <w:p>
            <w:pPr>
              <w:pStyle w:val="TableText"/>
              <w:ind w:left="474"/>
              <w:spacing w:before="95" w:line="199" w:lineRule="auto"/>
              <w:rPr/>
            </w:pPr>
            <w:r>
              <w:rPr>
                <w:spacing w:val="-15"/>
              </w:rPr>
              <w:t>自然村</w:t>
            </w:r>
          </w:p>
        </w:tc>
        <w:tc>
          <w:tcPr>
            <w:tcW w:w="2698" w:type="dxa"/>
            <w:vAlign w:val="top"/>
            <w:tcBorders>
              <w:right w:val="nil"/>
            </w:tcBorders>
          </w:tcPr>
          <w:p>
            <w:pPr>
              <w:ind w:left="1174"/>
              <w:spacing w:before="141" w:line="185" w:lineRule="auto"/>
              <w:rPr>
                <w:rFonts w:ascii="Times New Roman" w:hAnsi="Times New Roman" w:eastAsia="Times New Roman" w:cs="Times New Roman"/>
                <w:sz w:val="24"/>
                <w:szCs w:val="24"/>
              </w:rPr>
            </w:pPr>
            <w:r>
              <w:rPr>
                <w:rFonts w:ascii="Times New Roman" w:hAnsi="Times New Roman" w:eastAsia="Times New Roman" w:cs="Times New Roman"/>
                <w:sz w:val="24"/>
                <w:szCs w:val="24"/>
                <w:spacing w:val="-2"/>
              </w:rPr>
              <w:t>253</w:t>
            </w:r>
          </w:p>
        </w:tc>
      </w:tr>
      <w:tr>
        <w:trPr>
          <w:trHeight w:val="366" w:hRule="atLeast"/>
        </w:trPr>
        <w:tc>
          <w:tcPr>
            <w:tcW w:w="1083" w:type="dxa"/>
            <w:vAlign w:val="top"/>
            <w:vMerge w:val="continue"/>
            <w:tcBorders>
              <w:left w:val="nil"/>
              <w:bottom w:val="nil"/>
              <w:top w:val="nil"/>
            </w:tcBorders>
          </w:tcPr>
          <w:p>
            <w:pPr>
              <w:rPr>
                <w:rFonts w:ascii="Arial"/>
                <w:sz w:val="21"/>
              </w:rPr>
            </w:pPr>
            <w:r/>
          </w:p>
        </w:tc>
        <w:tc>
          <w:tcPr>
            <w:tcW w:w="866" w:type="dxa"/>
            <w:vAlign w:val="top"/>
          </w:tcPr>
          <w:p>
            <w:pPr>
              <w:ind w:left="277"/>
              <w:spacing w:before="144" w:line="184" w:lineRule="auto"/>
              <w:rPr>
                <w:rFonts w:ascii="Times New Roman" w:hAnsi="Times New Roman" w:eastAsia="Times New Roman" w:cs="Times New Roman"/>
                <w:sz w:val="24"/>
                <w:szCs w:val="24"/>
              </w:rPr>
            </w:pPr>
            <w:r>
              <w:rPr>
                <w:rFonts w:ascii="Times New Roman" w:hAnsi="Times New Roman" w:eastAsia="Times New Roman" w:cs="Times New Roman"/>
                <w:sz w:val="24"/>
                <w:szCs w:val="24"/>
                <w:spacing w:val="-7"/>
              </w:rPr>
              <w:t>172</w:t>
            </w:r>
          </w:p>
        </w:tc>
        <w:tc>
          <w:tcPr>
            <w:tcW w:w="3096" w:type="dxa"/>
            <w:vAlign w:val="top"/>
          </w:tcPr>
          <w:p>
            <w:pPr>
              <w:pStyle w:val="TableText"/>
              <w:ind w:left="1210"/>
              <w:spacing w:before="98" w:line="198" w:lineRule="auto"/>
              <w:rPr/>
            </w:pPr>
            <w:r>
              <w:rPr>
                <w:spacing w:val="-6"/>
              </w:rPr>
              <w:t>南圩里</w:t>
            </w:r>
          </w:p>
        </w:tc>
        <w:tc>
          <w:tcPr>
            <w:tcW w:w="2175" w:type="dxa"/>
            <w:vAlign w:val="top"/>
          </w:tcPr>
          <w:p>
            <w:pPr>
              <w:pStyle w:val="TableText"/>
              <w:ind w:left="863"/>
              <w:spacing w:before="98" w:line="198" w:lineRule="auto"/>
              <w:rPr/>
            </w:pPr>
            <w:r>
              <w:rPr>
                <w:spacing w:val="-5"/>
              </w:rPr>
              <w:t>东南</w:t>
            </w:r>
          </w:p>
        </w:tc>
        <w:tc>
          <w:tcPr>
            <w:tcW w:w="2498" w:type="dxa"/>
            <w:vAlign w:val="top"/>
          </w:tcPr>
          <w:p>
            <w:pPr>
              <w:ind w:left="1015"/>
              <w:spacing w:before="144" w:line="184" w:lineRule="auto"/>
              <w:rPr>
                <w:rFonts w:ascii="Times New Roman" w:hAnsi="Times New Roman" w:eastAsia="Times New Roman" w:cs="Times New Roman"/>
                <w:sz w:val="24"/>
                <w:szCs w:val="24"/>
              </w:rPr>
            </w:pPr>
            <w:r>
              <w:rPr>
                <w:rFonts w:ascii="Times New Roman" w:hAnsi="Times New Roman" w:eastAsia="Times New Roman" w:cs="Times New Roman"/>
                <w:sz w:val="24"/>
                <w:szCs w:val="24"/>
                <w:spacing w:val="-2"/>
              </w:rPr>
              <w:t>3490</w:t>
            </w:r>
          </w:p>
        </w:tc>
        <w:tc>
          <w:tcPr>
            <w:tcW w:w="1544" w:type="dxa"/>
            <w:vAlign w:val="top"/>
          </w:tcPr>
          <w:p>
            <w:pPr>
              <w:pStyle w:val="TableText"/>
              <w:ind w:left="474"/>
              <w:spacing w:before="98" w:line="198" w:lineRule="auto"/>
              <w:rPr/>
            </w:pPr>
            <w:r>
              <w:rPr>
                <w:spacing w:val="-15"/>
              </w:rPr>
              <w:t>自然村</w:t>
            </w:r>
          </w:p>
        </w:tc>
        <w:tc>
          <w:tcPr>
            <w:tcW w:w="2698" w:type="dxa"/>
            <w:vAlign w:val="top"/>
            <w:tcBorders>
              <w:right w:val="nil"/>
            </w:tcBorders>
          </w:tcPr>
          <w:p>
            <w:pPr>
              <w:ind w:left="1197"/>
              <w:spacing w:before="144" w:line="184" w:lineRule="auto"/>
              <w:rPr>
                <w:rFonts w:ascii="Times New Roman" w:hAnsi="Times New Roman" w:eastAsia="Times New Roman" w:cs="Times New Roman"/>
                <w:sz w:val="24"/>
                <w:szCs w:val="24"/>
              </w:rPr>
            </w:pPr>
            <w:r>
              <w:rPr>
                <w:rFonts w:ascii="Times New Roman" w:hAnsi="Times New Roman" w:eastAsia="Times New Roman" w:cs="Times New Roman"/>
                <w:sz w:val="24"/>
                <w:szCs w:val="24"/>
                <w:spacing w:val="-7"/>
              </w:rPr>
              <w:t>173</w:t>
            </w:r>
          </w:p>
        </w:tc>
      </w:tr>
      <w:tr>
        <w:trPr>
          <w:trHeight w:val="364" w:hRule="atLeast"/>
        </w:trPr>
        <w:tc>
          <w:tcPr>
            <w:tcW w:w="1083" w:type="dxa"/>
            <w:vAlign w:val="top"/>
            <w:vMerge w:val="continue"/>
            <w:tcBorders>
              <w:left w:val="nil"/>
              <w:bottom w:val="nil"/>
              <w:top w:val="nil"/>
            </w:tcBorders>
          </w:tcPr>
          <w:p>
            <w:pPr>
              <w:rPr>
                <w:rFonts w:ascii="Arial"/>
                <w:sz w:val="21"/>
              </w:rPr>
            </w:pPr>
            <w:r/>
          </w:p>
        </w:tc>
        <w:tc>
          <w:tcPr>
            <w:tcW w:w="866" w:type="dxa"/>
            <w:vAlign w:val="top"/>
          </w:tcPr>
          <w:p>
            <w:pPr>
              <w:ind w:left="277"/>
              <w:spacing w:before="143" w:line="183" w:lineRule="auto"/>
              <w:rPr>
                <w:rFonts w:ascii="Times New Roman" w:hAnsi="Times New Roman" w:eastAsia="Times New Roman" w:cs="Times New Roman"/>
                <w:sz w:val="24"/>
                <w:szCs w:val="24"/>
              </w:rPr>
            </w:pPr>
            <w:r>
              <w:rPr>
                <w:rFonts w:ascii="Times New Roman" w:hAnsi="Times New Roman" w:eastAsia="Times New Roman" w:cs="Times New Roman"/>
                <w:sz w:val="24"/>
                <w:szCs w:val="24"/>
                <w:spacing w:val="-7"/>
              </w:rPr>
              <w:t>173</w:t>
            </w:r>
          </w:p>
        </w:tc>
        <w:tc>
          <w:tcPr>
            <w:tcW w:w="3096" w:type="dxa"/>
            <w:vAlign w:val="top"/>
          </w:tcPr>
          <w:p>
            <w:pPr>
              <w:pStyle w:val="TableText"/>
              <w:ind w:left="1202"/>
              <w:spacing w:before="97" w:line="197" w:lineRule="auto"/>
              <w:rPr/>
            </w:pPr>
            <w:r>
              <w:rPr>
                <w:spacing w:val="-4"/>
              </w:rPr>
              <w:t>前小庄</w:t>
            </w:r>
          </w:p>
        </w:tc>
        <w:tc>
          <w:tcPr>
            <w:tcW w:w="2175" w:type="dxa"/>
            <w:vAlign w:val="top"/>
          </w:tcPr>
          <w:p>
            <w:pPr>
              <w:pStyle w:val="TableText"/>
              <w:ind w:left="989"/>
              <w:spacing w:before="97" w:line="197" w:lineRule="auto"/>
              <w:rPr/>
            </w:pPr>
            <w:r>
              <w:rPr/>
              <w:t>南</w:t>
            </w:r>
          </w:p>
        </w:tc>
        <w:tc>
          <w:tcPr>
            <w:tcW w:w="2498" w:type="dxa"/>
            <w:vAlign w:val="top"/>
          </w:tcPr>
          <w:p>
            <w:pPr>
              <w:ind w:left="1009"/>
              <w:spacing w:before="143" w:line="183" w:lineRule="auto"/>
              <w:rPr>
                <w:rFonts w:ascii="Times New Roman" w:hAnsi="Times New Roman" w:eastAsia="Times New Roman" w:cs="Times New Roman"/>
                <w:sz w:val="24"/>
                <w:szCs w:val="24"/>
              </w:rPr>
            </w:pPr>
            <w:r>
              <w:rPr>
                <w:rFonts w:ascii="Times New Roman" w:hAnsi="Times New Roman" w:eastAsia="Times New Roman" w:cs="Times New Roman"/>
                <w:sz w:val="24"/>
                <w:szCs w:val="24"/>
                <w:spacing w:val="-1"/>
              </w:rPr>
              <w:t>4168</w:t>
            </w:r>
          </w:p>
        </w:tc>
        <w:tc>
          <w:tcPr>
            <w:tcW w:w="1544" w:type="dxa"/>
            <w:vAlign w:val="top"/>
          </w:tcPr>
          <w:p>
            <w:pPr>
              <w:pStyle w:val="TableText"/>
              <w:ind w:left="474"/>
              <w:spacing w:before="97" w:line="197" w:lineRule="auto"/>
              <w:rPr/>
            </w:pPr>
            <w:r>
              <w:rPr>
                <w:spacing w:val="-15"/>
              </w:rPr>
              <w:t>自然村</w:t>
            </w:r>
          </w:p>
        </w:tc>
        <w:tc>
          <w:tcPr>
            <w:tcW w:w="2698" w:type="dxa"/>
            <w:vAlign w:val="top"/>
            <w:tcBorders>
              <w:right w:val="nil"/>
            </w:tcBorders>
          </w:tcPr>
          <w:p>
            <w:pPr>
              <w:ind w:left="1179"/>
              <w:spacing w:before="143" w:line="183" w:lineRule="auto"/>
              <w:rPr>
                <w:rFonts w:ascii="Times New Roman" w:hAnsi="Times New Roman" w:eastAsia="Times New Roman" w:cs="Times New Roman"/>
                <w:sz w:val="24"/>
                <w:szCs w:val="24"/>
              </w:rPr>
            </w:pPr>
            <w:r>
              <w:rPr>
                <w:rFonts w:ascii="Times New Roman" w:hAnsi="Times New Roman" w:eastAsia="Times New Roman" w:cs="Times New Roman"/>
                <w:sz w:val="24"/>
                <w:szCs w:val="24"/>
                <w:spacing w:val="-3"/>
              </w:rPr>
              <w:t>351</w:t>
            </w:r>
          </w:p>
        </w:tc>
      </w:tr>
      <w:tr>
        <w:trPr>
          <w:trHeight w:val="364" w:hRule="atLeast"/>
        </w:trPr>
        <w:tc>
          <w:tcPr>
            <w:tcW w:w="1083" w:type="dxa"/>
            <w:vAlign w:val="top"/>
            <w:vMerge w:val="continue"/>
            <w:tcBorders>
              <w:left w:val="nil"/>
              <w:bottom w:val="nil"/>
              <w:top w:val="nil"/>
            </w:tcBorders>
          </w:tcPr>
          <w:p>
            <w:pPr>
              <w:rPr>
                <w:rFonts w:ascii="Arial"/>
                <w:sz w:val="21"/>
              </w:rPr>
            </w:pPr>
            <w:r/>
          </w:p>
        </w:tc>
        <w:tc>
          <w:tcPr>
            <w:tcW w:w="866" w:type="dxa"/>
            <w:vAlign w:val="top"/>
          </w:tcPr>
          <w:p>
            <w:pPr>
              <w:ind w:left="277"/>
              <w:spacing w:before="143" w:line="183" w:lineRule="auto"/>
              <w:rPr>
                <w:rFonts w:ascii="Times New Roman" w:hAnsi="Times New Roman" w:eastAsia="Times New Roman" w:cs="Times New Roman"/>
                <w:sz w:val="24"/>
                <w:szCs w:val="24"/>
              </w:rPr>
            </w:pPr>
            <w:r>
              <w:rPr>
                <w:rFonts w:ascii="Times New Roman" w:hAnsi="Times New Roman" w:eastAsia="Times New Roman" w:cs="Times New Roman"/>
                <w:sz w:val="24"/>
                <w:szCs w:val="24"/>
                <w:spacing w:val="-7"/>
              </w:rPr>
              <w:t>174</w:t>
            </w:r>
          </w:p>
        </w:tc>
        <w:tc>
          <w:tcPr>
            <w:tcW w:w="3096" w:type="dxa"/>
            <w:vAlign w:val="top"/>
          </w:tcPr>
          <w:p>
            <w:pPr>
              <w:pStyle w:val="TableText"/>
              <w:ind w:left="1348"/>
              <w:spacing w:before="123" w:line="177" w:lineRule="auto"/>
              <w:rPr/>
            </w:pPr>
            <w:r>
              <w:rPr>
                <w:spacing w:val="-11"/>
              </w:rPr>
              <w:t>田里</w:t>
            </w:r>
          </w:p>
        </w:tc>
        <w:tc>
          <w:tcPr>
            <w:tcW w:w="2175" w:type="dxa"/>
            <w:vAlign w:val="top"/>
          </w:tcPr>
          <w:p>
            <w:pPr>
              <w:pStyle w:val="TableText"/>
              <w:ind w:left="863"/>
              <w:spacing w:before="97" w:line="197" w:lineRule="auto"/>
              <w:rPr/>
            </w:pPr>
            <w:r>
              <w:rPr>
                <w:spacing w:val="-5"/>
              </w:rPr>
              <w:t>东北</w:t>
            </w:r>
          </w:p>
        </w:tc>
        <w:tc>
          <w:tcPr>
            <w:tcW w:w="2498" w:type="dxa"/>
            <w:vAlign w:val="top"/>
          </w:tcPr>
          <w:p>
            <w:pPr>
              <w:ind w:left="1011"/>
              <w:spacing w:before="143" w:line="183" w:lineRule="auto"/>
              <w:rPr>
                <w:rFonts w:ascii="Times New Roman" w:hAnsi="Times New Roman" w:eastAsia="Times New Roman" w:cs="Times New Roman"/>
                <w:sz w:val="24"/>
                <w:szCs w:val="24"/>
              </w:rPr>
            </w:pPr>
            <w:r>
              <w:rPr>
                <w:rFonts w:ascii="Times New Roman" w:hAnsi="Times New Roman" w:eastAsia="Times New Roman" w:cs="Times New Roman"/>
                <w:sz w:val="24"/>
                <w:szCs w:val="24"/>
                <w:spacing w:val="-1"/>
              </w:rPr>
              <w:t>2958</w:t>
            </w:r>
          </w:p>
        </w:tc>
        <w:tc>
          <w:tcPr>
            <w:tcW w:w="1544" w:type="dxa"/>
            <w:vAlign w:val="top"/>
          </w:tcPr>
          <w:p>
            <w:pPr>
              <w:pStyle w:val="TableText"/>
              <w:ind w:left="474"/>
              <w:spacing w:before="97" w:line="197" w:lineRule="auto"/>
              <w:rPr/>
            </w:pPr>
            <w:r>
              <w:rPr>
                <w:spacing w:val="-15"/>
              </w:rPr>
              <w:t>自然村</w:t>
            </w:r>
          </w:p>
        </w:tc>
        <w:tc>
          <w:tcPr>
            <w:tcW w:w="2698" w:type="dxa"/>
            <w:vAlign w:val="top"/>
            <w:tcBorders>
              <w:right w:val="nil"/>
            </w:tcBorders>
          </w:tcPr>
          <w:p>
            <w:pPr>
              <w:ind w:left="1197"/>
              <w:spacing w:before="143" w:line="183" w:lineRule="auto"/>
              <w:rPr>
                <w:rFonts w:ascii="Times New Roman" w:hAnsi="Times New Roman" w:eastAsia="Times New Roman" w:cs="Times New Roman"/>
                <w:sz w:val="24"/>
                <w:szCs w:val="24"/>
              </w:rPr>
            </w:pPr>
            <w:r>
              <w:rPr>
                <w:rFonts w:ascii="Times New Roman" w:hAnsi="Times New Roman" w:eastAsia="Times New Roman" w:cs="Times New Roman"/>
                <w:sz w:val="24"/>
                <w:szCs w:val="24"/>
                <w:spacing w:val="-7"/>
              </w:rPr>
              <w:t>163</w:t>
            </w:r>
          </w:p>
        </w:tc>
      </w:tr>
      <w:tr>
        <w:trPr>
          <w:trHeight w:val="364" w:hRule="atLeast"/>
        </w:trPr>
        <w:tc>
          <w:tcPr>
            <w:tcW w:w="1083" w:type="dxa"/>
            <w:vAlign w:val="top"/>
            <w:vMerge w:val="continue"/>
            <w:tcBorders>
              <w:left w:val="nil"/>
              <w:bottom w:val="nil"/>
              <w:top w:val="nil"/>
            </w:tcBorders>
          </w:tcPr>
          <w:p>
            <w:pPr>
              <w:rPr>
                <w:rFonts w:ascii="Arial"/>
                <w:sz w:val="21"/>
              </w:rPr>
            </w:pPr>
            <w:r/>
          </w:p>
        </w:tc>
        <w:tc>
          <w:tcPr>
            <w:tcW w:w="866" w:type="dxa"/>
            <w:vAlign w:val="top"/>
          </w:tcPr>
          <w:p>
            <w:pPr>
              <w:ind w:left="277"/>
              <w:spacing w:before="144" w:line="182" w:lineRule="auto"/>
              <w:rPr>
                <w:rFonts w:ascii="Times New Roman" w:hAnsi="Times New Roman" w:eastAsia="Times New Roman" w:cs="Times New Roman"/>
                <w:sz w:val="24"/>
                <w:szCs w:val="24"/>
              </w:rPr>
            </w:pPr>
            <w:r>
              <w:rPr>
                <w:rFonts w:ascii="Times New Roman" w:hAnsi="Times New Roman" w:eastAsia="Times New Roman" w:cs="Times New Roman"/>
                <w:sz w:val="24"/>
                <w:szCs w:val="24"/>
                <w:spacing w:val="-7"/>
              </w:rPr>
              <w:t>175</w:t>
            </w:r>
          </w:p>
        </w:tc>
        <w:tc>
          <w:tcPr>
            <w:tcW w:w="3096" w:type="dxa"/>
            <w:vAlign w:val="top"/>
          </w:tcPr>
          <w:p>
            <w:pPr>
              <w:pStyle w:val="TableText"/>
              <w:ind w:left="1206"/>
              <w:spacing w:before="99" w:line="196" w:lineRule="auto"/>
              <w:rPr/>
            </w:pPr>
            <w:r>
              <w:rPr>
                <w:spacing w:val="-5"/>
              </w:rPr>
              <w:t>大马甲</w:t>
            </w:r>
          </w:p>
        </w:tc>
        <w:tc>
          <w:tcPr>
            <w:tcW w:w="2175" w:type="dxa"/>
            <w:vAlign w:val="top"/>
          </w:tcPr>
          <w:p>
            <w:pPr>
              <w:pStyle w:val="TableText"/>
              <w:ind w:left="867"/>
              <w:spacing w:before="113" w:line="185" w:lineRule="auto"/>
              <w:rPr/>
            </w:pPr>
            <w:r>
              <w:rPr>
                <w:spacing w:val="-6"/>
              </w:rPr>
              <w:t>西北</w:t>
            </w:r>
          </w:p>
        </w:tc>
        <w:tc>
          <w:tcPr>
            <w:tcW w:w="2498" w:type="dxa"/>
            <w:vAlign w:val="top"/>
          </w:tcPr>
          <w:p>
            <w:pPr>
              <w:ind w:left="1009"/>
              <w:spacing w:before="144" w:line="182" w:lineRule="auto"/>
              <w:rPr>
                <w:rFonts w:ascii="Times New Roman" w:hAnsi="Times New Roman" w:eastAsia="Times New Roman" w:cs="Times New Roman"/>
                <w:sz w:val="24"/>
                <w:szCs w:val="24"/>
              </w:rPr>
            </w:pPr>
            <w:r>
              <w:rPr>
                <w:rFonts w:ascii="Times New Roman" w:hAnsi="Times New Roman" w:eastAsia="Times New Roman" w:cs="Times New Roman"/>
                <w:sz w:val="24"/>
                <w:szCs w:val="24"/>
                <w:spacing w:val="-1"/>
              </w:rPr>
              <w:t>4933</w:t>
            </w:r>
          </w:p>
        </w:tc>
        <w:tc>
          <w:tcPr>
            <w:tcW w:w="1544" w:type="dxa"/>
            <w:vAlign w:val="top"/>
          </w:tcPr>
          <w:p>
            <w:pPr>
              <w:pStyle w:val="TableText"/>
              <w:ind w:left="474"/>
              <w:spacing w:before="99" w:line="196" w:lineRule="auto"/>
              <w:rPr/>
            </w:pPr>
            <w:r>
              <w:rPr>
                <w:spacing w:val="-15"/>
              </w:rPr>
              <w:t>自然村</w:t>
            </w:r>
          </w:p>
        </w:tc>
        <w:tc>
          <w:tcPr>
            <w:tcW w:w="2698" w:type="dxa"/>
            <w:vAlign w:val="top"/>
            <w:tcBorders>
              <w:right w:val="nil"/>
            </w:tcBorders>
          </w:tcPr>
          <w:p>
            <w:pPr>
              <w:ind w:left="1197"/>
              <w:spacing w:before="144" w:line="182" w:lineRule="auto"/>
              <w:rPr>
                <w:rFonts w:ascii="Times New Roman" w:hAnsi="Times New Roman" w:eastAsia="Times New Roman" w:cs="Times New Roman"/>
                <w:sz w:val="24"/>
                <w:szCs w:val="24"/>
              </w:rPr>
            </w:pPr>
            <w:r>
              <w:rPr>
                <w:rFonts w:ascii="Times New Roman" w:hAnsi="Times New Roman" w:eastAsia="Times New Roman" w:cs="Times New Roman"/>
                <w:sz w:val="24"/>
                <w:szCs w:val="24"/>
                <w:spacing w:val="-7"/>
              </w:rPr>
              <w:t>184</w:t>
            </w:r>
          </w:p>
        </w:tc>
      </w:tr>
      <w:tr>
        <w:trPr>
          <w:trHeight w:val="363" w:hRule="atLeast"/>
        </w:trPr>
        <w:tc>
          <w:tcPr>
            <w:tcW w:w="1083" w:type="dxa"/>
            <w:vAlign w:val="top"/>
            <w:vMerge w:val="continue"/>
            <w:tcBorders>
              <w:left w:val="nil"/>
              <w:bottom w:val="nil"/>
              <w:top w:val="nil"/>
            </w:tcBorders>
          </w:tcPr>
          <w:p>
            <w:pPr>
              <w:rPr>
                <w:rFonts w:ascii="Arial"/>
                <w:sz w:val="21"/>
              </w:rPr>
            </w:pPr>
            <w:r/>
          </w:p>
        </w:tc>
        <w:tc>
          <w:tcPr>
            <w:tcW w:w="866" w:type="dxa"/>
            <w:vAlign w:val="top"/>
          </w:tcPr>
          <w:p>
            <w:pPr>
              <w:ind w:left="277"/>
              <w:spacing w:before="144" w:line="181" w:lineRule="auto"/>
              <w:rPr>
                <w:rFonts w:ascii="Times New Roman" w:hAnsi="Times New Roman" w:eastAsia="Times New Roman" w:cs="Times New Roman"/>
                <w:sz w:val="24"/>
                <w:szCs w:val="24"/>
              </w:rPr>
            </w:pPr>
            <w:r>
              <w:rPr>
                <w:rFonts w:ascii="Times New Roman" w:hAnsi="Times New Roman" w:eastAsia="Times New Roman" w:cs="Times New Roman"/>
                <w:sz w:val="24"/>
                <w:szCs w:val="24"/>
                <w:spacing w:val="-7"/>
              </w:rPr>
              <w:t>176</w:t>
            </w:r>
          </w:p>
        </w:tc>
        <w:tc>
          <w:tcPr>
            <w:tcW w:w="3096" w:type="dxa"/>
            <w:vAlign w:val="top"/>
          </w:tcPr>
          <w:p>
            <w:pPr>
              <w:pStyle w:val="TableText"/>
              <w:ind w:left="1330"/>
              <w:spacing w:before="99" w:line="195" w:lineRule="auto"/>
              <w:rPr/>
            </w:pPr>
            <w:r>
              <w:rPr>
                <w:spacing w:val="-7"/>
              </w:rPr>
              <w:t>南庄</w:t>
            </w:r>
          </w:p>
        </w:tc>
        <w:tc>
          <w:tcPr>
            <w:tcW w:w="2175" w:type="dxa"/>
            <w:vAlign w:val="top"/>
          </w:tcPr>
          <w:p>
            <w:pPr>
              <w:pStyle w:val="TableText"/>
              <w:ind w:left="867"/>
              <w:spacing w:before="113" w:line="184" w:lineRule="auto"/>
              <w:rPr/>
            </w:pPr>
            <w:r>
              <w:rPr>
                <w:spacing w:val="-6"/>
              </w:rPr>
              <w:t>西北</w:t>
            </w:r>
          </w:p>
        </w:tc>
        <w:tc>
          <w:tcPr>
            <w:tcW w:w="2498" w:type="dxa"/>
            <w:vAlign w:val="top"/>
          </w:tcPr>
          <w:p>
            <w:pPr>
              <w:ind w:left="1011"/>
              <w:spacing w:before="144" w:line="181" w:lineRule="auto"/>
              <w:rPr>
                <w:rFonts w:ascii="Times New Roman" w:hAnsi="Times New Roman" w:eastAsia="Times New Roman" w:cs="Times New Roman"/>
                <w:sz w:val="24"/>
                <w:szCs w:val="24"/>
              </w:rPr>
            </w:pPr>
            <w:r>
              <w:rPr>
                <w:rFonts w:ascii="Times New Roman" w:hAnsi="Times New Roman" w:eastAsia="Times New Roman" w:cs="Times New Roman"/>
                <w:sz w:val="24"/>
                <w:szCs w:val="24"/>
                <w:spacing w:val="-1"/>
              </w:rPr>
              <w:t>2866</w:t>
            </w:r>
          </w:p>
        </w:tc>
        <w:tc>
          <w:tcPr>
            <w:tcW w:w="1544" w:type="dxa"/>
            <w:vAlign w:val="top"/>
          </w:tcPr>
          <w:p>
            <w:pPr>
              <w:pStyle w:val="TableText"/>
              <w:ind w:left="474"/>
              <w:spacing w:before="99" w:line="195" w:lineRule="auto"/>
              <w:rPr/>
            </w:pPr>
            <w:r>
              <w:rPr>
                <w:spacing w:val="-15"/>
              </w:rPr>
              <w:t>自然村</w:t>
            </w:r>
          </w:p>
        </w:tc>
        <w:tc>
          <w:tcPr>
            <w:tcW w:w="2698" w:type="dxa"/>
            <w:vAlign w:val="top"/>
            <w:tcBorders>
              <w:right w:val="nil"/>
            </w:tcBorders>
          </w:tcPr>
          <w:p>
            <w:pPr>
              <w:ind w:left="1197"/>
              <w:spacing w:before="144" w:line="181" w:lineRule="auto"/>
              <w:rPr>
                <w:rFonts w:ascii="Times New Roman" w:hAnsi="Times New Roman" w:eastAsia="Times New Roman" w:cs="Times New Roman"/>
                <w:sz w:val="24"/>
                <w:szCs w:val="24"/>
              </w:rPr>
            </w:pPr>
            <w:r>
              <w:rPr>
                <w:rFonts w:ascii="Times New Roman" w:hAnsi="Times New Roman" w:eastAsia="Times New Roman" w:cs="Times New Roman"/>
                <w:sz w:val="24"/>
                <w:szCs w:val="24"/>
                <w:spacing w:val="-7"/>
              </w:rPr>
              <w:t>194</w:t>
            </w:r>
          </w:p>
        </w:tc>
      </w:tr>
      <w:tr>
        <w:trPr>
          <w:trHeight w:val="390" w:hRule="atLeast"/>
        </w:trPr>
        <w:tc>
          <w:tcPr>
            <w:tcW w:w="1083" w:type="dxa"/>
            <w:vAlign w:val="top"/>
            <w:vMerge w:val="continue"/>
            <w:tcBorders>
              <w:left w:val="nil"/>
              <w:bottom w:val="single" w:color="000000" w:sz="10" w:space="0"/>
              <w:top w:val="nil"/>
            </w:tcBorders>
          </w:tcPr>
          <w:p>
            <w:pPr>
              <w:rPr>
                <w:rFonts w:ascii="Arial"/>
                <w:sz w:val="21"/>
              </w:rPr>
            </w:pPr>
            <w:r/>
          </w:p>
        </w:tc>
        <w:tc>
          <w:tcPr>
            <w:tcW w:w="866" w:type="dxa"/>
            <w:vAlign w:val="top"/>
            <w:tcBorders>
              <w:bottom w:val="single" w:color="000000" w:sz="10" w:space="0"/>
            </w:tcBorders>
          </w:tcPr>
          <w:p>
            <w:pPr>
              <w:ind w:left="277"/>
              <w:spacing w:before="146" w:line="203" w:lineRule="auto"/>
              <w:rPr>
                <w:rFonts w:ascii="Times New Roman" w:hAnsi="Times New Roman" w:eastAsia="Times New Roman" w:cs="Times New Roman"/>
                <w:sz w:val="24"/>
                <w:szCs w:val="24"/>
              </w:rPr>
            </w:pPr>
            <w:r>
              <w:rPr>
                <w:rFonts w:ascii="Times New Roman" w:hAnsi="Times New Roman" w:eastAsia="Times New Roman" w:cs="Times New Roman"/>
                <w:sz w:val="24"/>
                <w:szCs w:val="24"/>
                <w:spacing w:val="-7"/>
              </w:rPr>
              <w:t>177</w:t>
            </w:r>
          </w:p>
        </w:tc>
        <w:tc>
          <w:tcPr>
            <w:tcW w:w="3096" w:type="dxa"/>
            <w:vAlign w:val="top"/>
            <w:tcBorders>
              <w:bottom w:val="single" w:color="000000" w:sz="10" w:space="0"/>
            </w:tcBorders>
          </w:tcPr>
          <w:p>
            <w:pPr>
              <w:pStyle w:val="TableText"/>
              <w:ind w:left="1218"/>
              <w:spacing w:before="100" w:line="215" w:lineRule="auto"/>
              <w:rPr/>
            </w:pPr>
            <w:r>
              <w:rPr>
                <w:spacing w:val="-8"/>
              </w:rPr>
              <w:t>司徒村</w:t>
            </w:r>
          </w:p>
        </w:tc>
        <w:tc>
          <w:tcPr>
            <w:tcW w:w="2175" w:type="dxa"/>
            <w:vAlign w:val="top"/>
            <w:tcBorders>
              <w:bottom w:val="single" w:color="000000" w:sz="10" w:space="0"/>
            </w:tcBorders>
          </w:tcPr>
          <w:p>
            <w:pPr>
              <w:pStyle w:val="TableText"/>
              <w:ind w:left="987"/>
              <w:spacing w:before="133" w:line="187" w:lineRule="auto"/>
              <w:rPr/>
            </w:pPr>
            <w:r>
              <w:rPr/>
              <w:t>西</w:t>
            </w:r>
          </w:p>
        </w:tc>
        <w:tc>
          <w:tcPr>
            <w:tcW w:w="2498" w:type="dxa"/>
            <w:vAlign w:val="top"/>
            <w:tcBorders>
              <w:bottom w:val="single" w:color="000000" w:sz="10" w:space="0"/>
            </w:tcBorders>
          </w:tcPr>
          <w:p>
            <w:pPr>
              <w:ind w:left="1015"/>
              <w:spacing w:before="146" w:line="203" w:lineRule="auto"/>
              <w:rPr>
                <w:rFonts w:ascii="Times New Roman" w:hAnsi="Times New Roman" w:eastAsia="Times New Roman" w:cs="Times New Roman"/>
                <w:sz w:val="24"/>
                <w:szCs w:val="24"/>
              </w:rPr>
            </w:pPr>
            <w:r>
              <w:rPr>
                <w:rFonts w:ascii="Times New Roman" w:hAnsi="Times New Roman" w:eastAsia="Times New Roman" w:cs="Times New Roman"/>
                <w:sz w:val="24"/>
                <w:szCs w:val="24"/>
                <w:spacing w:val="-2"/>
              </w:rPr>
              <w:t>3257</w:t>
            </w:r>
          </w:p>
        </w:tc>
        <w:tc>
          <w:tcPr>
            <w:tcW w:w="1544" w:type="dxa"/>
            <w:vAlign w:val="top"/>
            <w:tcBorders>
              <w:bottom w:val="single" w:color="000000" w:sz="10" w:space="0"/>
            </w:tcBorders>
          </w:tcPr>
          <w:p>
            <w:pPr>
              <w:pStyle w:val="TableText"/>
              <w:ind w:left="474"/>
              <w:spacing w:before="100" w:line="215" w:lineRule="auto"/>
              <w:rPr/>
            </w:pPr>
            <w:r>
              <w:rPr>
                <w:spacing w:val="-15"/>
              </w:rPr>
              <w:t>自然村</w:t>
            </w:r>
          </w:p>
        </w:tc>
        <w:tc>
          <w:tcPr>
            <w:tcW w:w="2698" w:type="dxa"/>
            <w:vAlign w:val="top"/>
            <w:tcBorders>
              <w:right w:val="nil"/>
              <w:bottom w:val="single" w:color="000000" w:sz="10" w:space="0"/>
            </w:tcBorders>
          </w:tcPr>
          <w:p>
            <w:pPr>
              <w:ind w:left="1174"/>
              <w:spacing w:before="146" w:line="203" w:lineRule="auto"/>
              <w:rPr>
                <w:rFonts w:ascii="Times New Roman" w:hAnsi="Times New Roman" w:eastAsia="Times New Roman" w:cs="Times New Roman"/>
                <w:sz w:val="24"/>
                <w:szCs w:val="24"/>
              </w:rPr>
            </w:pPr>
            <w:r>
              <w:rPr>
                <w:rFonts w:ascii="Times New Roman" w:hAnsi="Times New Roman" w:eastAsia="Times New Roman" w:cs="Times New Roman"/>
                <w:sz w:val="24"/>
                <w:szCs w:val="24"/>
                <w:spacing w:val="-2"/>
              </w:rPr>
              <w:t>228</w:t>
            </w:r>
          </w:p>
        </w:tc>
      </w:tr>
    </w:tbl>
    <w:p>
      <w:pPr>
        <w:pStyle w:val="BodyText"/>
        <w:spacing w:line="167" w:lineRule="exact"/>
        <w:rPr>
          <w:sz w:val="14"/>
        </w:rPr>
      </w:pPr>
      <w:r/>
    </w:p>
    <w:p>
      <w:pPr>
        <w:spacing w:line="167" w:lineRule="exact"/>
        <w:sectPr>
          <w:footerReference w:type="default" r:id="rId35"/>
          <w:pgSz w:w="16839" w:h="11907"/>
          <w:pgMar w:top="1012" w:right="1437" w:bottom="1356" w:left="1440" w:header="0" w:footer="1155" w:gutter="0"/>
        </w:sectPr>
        <w:rPr>
          <w:sz w:val="14"/>
          <w:szCs w:val="14"/>
        </w:rPr>
      </w:pPr>
    </w:p>
    <w:p>
      <w:pPr>
        <w:spacing w:before="186"/>
        <w:rPr/>
      </w:pPr>
      <w:r/>
    </w:p>
    <w:tbl>
      <w:tblPr>
        <w:tblStyle w:val="TableNormal"/>
        <w:tblW w:w="13960" w:type="dxa"/>
        <w:tblInd w:w="0" w:type="dxa"/>
        <w:tblLayout w:type="fixed"/>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Pr>
      <w:tblGrid>
        <w:gridCol w:w="1083"/>
        <w:gridCol w:w="866"/>
        <w:gridCol w:w="3096"/>
        <w:gridCol w:w="2175"/>
        <w:gridCol w:w="2498"/>
        <w:gridCol w:w="1544"/>
        <w:gridCol w:w="2698"/>
      </w:tblGrid>
      <w:tr>
        <w:trPr>
          <w:trHeight w:val="370" w:hRule="atLeast"/>
        </w:trPr>
        <w:tc>
          <w:tcPr>
            <w:tcW w:w="1083" w:type="dxa"/>
            <w:vAlign w:val="top"/>
            <w:tcBorders>
              <w:left w:val="nil"/>
              <w:top w:val="single" w:color="000000" w:sz="10" w:space="0"/>
            </w:tcBorders>
          </w:tcPr>
          <w:p>
            <w:pPr>
              <w:pStyle w:val="TableText"/>
              <w:ind w:left="336"/>
              <w:spacing w:before="88" w:line="209" w:lineRule="auto"/>
              <w:rPr/>
            </w:pPr>
            <w:r>
              <w:rPr>
                <w:b/>
                <w:bCs/>
                <w:spacing w:val="-12"/>
              </w:rPr>
              <w:t>类别</w:t>
            </w:r>
          </w:p>
        </w:tc>
        <w:tc>
          <w:tcPr>
            <w:tcW w:w="12877" w:type="dxa"/>
            <w:vAlign w:val="top"/>
            <w:gridSpan w:val="6"/>
            <w:tcBorders>
              <w:right w:val="nil"/>
              <w:top w:val="single" w:color="000000" w:sz="10" w:space="0"/>
            </w:tcBorders>
          </w:tcPr>
          <w:p>
            <w:pPr>
              <w:pStyle w:val="TableText"/>
              <w:ind w:left="5772"/>
              <w:spacing w:before="88" w:line="209" w:lineRule="auto"/>
              <w:rPr/>
            </w:pPr>
            <w:r>
              <w:rPr>
                <w:b/>
                <w:bCs/>
                <w:spacing w:val="-14"/>
              </w:rPr>
              <w:t>环境敏感特征</w:t>
            </w:r>
          </w:p>
        </w:tc>
      </w:tr>
      <w:tr>
        <w:trPr>
          <w:trHeight w:val="363" w:hRule="atLeast"/>
        </w:trPr>
        <w:tc>
          <w:tcPr>
            <w:tcW w:w="1083" w:type="dxa"/>
            <w:vAlign w:val="top"/>
            <w:vMerge w:val="restart"/>
            <w:tcBorders>
              <w:left w:val="nil"/>
              <w:bottom w:val="nil"/>
            </w:tcBorders>
          </w:tcPr>
          <w:p>
            <w:pPr>
              <w:rPr>
                <w:rFonts w:ascii="Arial"/>
                <w:sz w:val="21"/>
              </w:rPr>
            </w:pPr>
            <w:r/>
          </w:p>
        </w:tc>
        <w:tc>
          <w:tcPr>
            <w:tcW w:w="866" w:type="dxa"/>
            <w:vAlign w:val="top"/>
          </w:tcPr>
          <w:p>
            <w:pPr>
              <w:ind w:left="277"/>
              <w:spacing w:before="123" w:line="20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spacing w:val="-7"/>
              </w:rPr>
              <w:t>178</w:t>
            </w:r>
          </w:p>
        </w:tc>
        <w:tc>
          <w:tcPr>
            <w:tcW w:w="3096" w:type="dxa"/>
            <w:vAlign w:val="top"/>
          </w:tcPr>
          <w:p>
            <w:pPr>
              <w:pStyle w:val="TableText"/>
              <w:ind w:left="1322"/>
              <w:spacing w:before="77" w:line="212" w:lineRule="auto"/>
              <w:rPr/>
            </w:pPr>
            <w:r>
              <w:rPr>
                <w:spacing w:val="-5"/>
              </w:rPr>
              <w:t>邹庄</w:t>
            </w:r>
          </w:p>
        </w:tc>
        <w:tc>
          <w:tcPr>
            <w:tcW w:w="2175" w:type="dxa"/>
            <w:vAlign w:val="top"/>
          </w:tcPr>
          <w:p>
            <w:pPr>
              <w:pStyle w:val="TableText"/>
              <w:ind w:left="863"/>
              <w:spacing w:before="77" w:line="212" w:lineRule="auto"/>
              <w:rPr/>
            </w:pPr>
            <w:r>
              <w:rPr>
                <w:spacing w:val="-5"/>
              </w:rPr>
              <w:t>东北</w:t>
            </w:r>
          </w:p>
        </w:tc>
        <w:tc>
          <w:tcPr>
            <w:tcW w:w="2498" w:type="dxa"/>
            <w:vAlign w:val="top"/>
          </w:tcPr>
          <w:p>
            <w:pPr>
              <w:ind w:left="1015"/>
              <w:spacing w:before="123" w:line="20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spacing w:val="-2"/>
              </w:rPr>
              <w:t>3599</w:t>
            </w:r>
          </w:p>
        </w:tc>
        <w:tc>
          <w:tcPr>
            <w:tcW w:w="1544" w:type="dxa"/>
            <w:vAlign w:val="top"/>
          </w:tcPr>
          <w:p>
            <w:pPr>
              <w:pStyle w:val="TableText"/>
              <w:ind w:left="474"/>
              <w:spacing w:before="77" w:line="212" w:lineRule="auto"/>
              <w:rPr/>
            </w:pPr>
            <w:r>
              <w:rPr>
                <w:spacing w:val="-15"/>
              </w:rPr>
              <w:t>自然村</w:t>
            </w:r>
          </w:p>
        </w:tc>
        <w:tc>
          <w:tcPr>
            <w:tcW w:w="2698" w:type="dxa"/>
            <w:vAlign w:val="top"/>
            <w:tcBorders>
              <w:right w:val="nil"/>
            </w:tcBorders>
          </w:tcPr>
          <w:p>
            <w:pPr>
              <w:ind w:left="1174"/>
              <w:spacing w:before="123" w:line="20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spacing w:val="-2"/>
              </w:rPr>
              <w:t>284</w:t>
            </w:r>
          </w:p>
        </w:tc>
      </w:tr>
      <w:tr>
        <w:trPr>
          <w:trHeight w:val="364" w:hRule="atLeast"/>
        </w:trPr>
        <w:tc>
          <w:tcPr>
            <w:tcW w:w="1083" w:type="dxa"/>
            <w:vAlign w:val="top"/>
            <w:vMerge w:val="continue"/>
            <w:tcBorders>
              <w:left w:val="nil"/>
              <w:bottom w:val="nil"/>
              <w:top w:val="nil"/>
            </w:tcBorders>
          </w:tcPr>
          <w:p>
            <w:pPr>
              <w:rPr>
                <w:rFonts w:ascii="Arial"/>
                <w:sz w:val="21"/>
              </w:rPr>
            </w:pPr>
            <w:r/>
          </w:p>
        </w:tc>
        <w:tc>
          <w:tcPr>
            <w:tcW w:w="866" w:type="dxa"/>
            <w:vAlign w:val="top"/>
          </w:tcPr>
          <w:p>
            <w:pPr>
              <w:ind w:left="277"/>
              <w:spacing w:before="124" w:line="20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spacing w:val="-7"/>
              </w:rPr>
              <w:t>179</w:t>
            </w:r>
          </w:p>
        </w:tc>
        <w:tc>
          <w:tcPr>
            <w:tcW w:w="3096" w:type="dxa"/>
            <w:vAlign w:val="top"/>
          </w:tcPr>
          <w:p>
            <w:pPr>
              <w:pStyle w:val="TableText"/>
              <w:ind w:left="1325"/>
              <w:spacing w:before="78" w:line="212" w:lineRule="auto"/>
              <w:rPr/>
            </w:pPr>
            <w:r>
              <w:rPr>
                <w:spacing w:val="-5"/>
              </w:rPr>
              <w:t>小村</w:t>
            </w:r>
          </w:p>
        </w:tc>
        <w:tc>
          <w:tcPr>
            <w:tcW w:w="2175" w:type="dxa"/>
            <w:vAlign w:val="top"/>
          </w:tcPr>
          <w:p>
            <w:pPr>
              <w:pStyle w:val="TableText"/>
              <w:ind w:left="987"/>
              <w:spacing w:before="112" w:line="186" w:lineRule="auto"/>
              <w:rPr/>
            </w:pPr>
            <w:r>
              <w:rPr/>
              <w:t>西</w:t>
            </w:r>
          </w:p>
        </w:tc>
        <w:tc>
          <w:tcPr>
            <w:tcW w:w="2498" w:type="dxa"/>
            <w:vAlign w:val="top"/>
          </w:tcPr>
          <w:p>
            <w:pPr>
              <w:ind w:left="1009"/>
              <w:spacing w:before="124" w:line="20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spacing w:val="-1"/>
              </w:rPr>
              <w:t>4625</w:t>
            </w:r>
          </w:p>
        </w:tc>
        <w:tc>
          <w:tcPr>
            <w:tcW w:w="1544" w:type="dxa"/>
            <w:vAlign w:val="top"/>
          </w:tcPr>
          <w:p>
            <w:pPr>
              <w:pStyle w:val="TableText"/>
              <w:ind w:left="474"/>
              <w:spacing w:before="78" w:line="212" w:lineRule="auto"/>
              <w:rPr/>
            </w:pPr>
            <w:r>
              <w:rPr>
                <w:spacing w:val="-15"/>
              </w:rPr>
              <w:t>自然村</w:t>
            </w:r>
          </w:p>
        </w:tc>
        <w:tc>
          <w:tcPr>
            <w:tcW w:w="2698" w:type="dxa"/>
            <w:vAlign w:val="top"/>
            <w:tcBorders>
              <w:right w:val="nil"/>
            </w:tcBorders>
          </w:tcPr>
          <w:p>
            <w:pPr>
              <w:ind w:left="1174"/>
              <w:spacing w:before="124" w:line="20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spacing w:val="-2"/>
              </w:rPr>
              <w:t>287</w:t>
            </w:r>
          </w:p>
        </w:tc>
      </w:tr>
      <w:tr>
        <w:trPr>
          <w:trHeight w:val="363" w:hRule="atLeast"/>
        </w:trPr>
        <w:tc>
          <w:tcPr>
            <w:tcW w:w="1083" w:type="dxa"/>
            <w:vAlign w:val="top"/>
            <w:vMerge w:val="continue"/>
            <w:tcBorders>
              <w:left w:val="nil"/>
              <w:bottom w:val="nil"/>
              <w:top w:val="nil"/>
            </w:tcBorders>
          </w:tcPr>
          <w:p>
            <w:pPr>
              <w:rPr>
                <w:rFonts w:ascii="Arial"/>
                <w:sz w:val="21"/>
              </w:rPr>
            </w:pPr>
            <w:r/>
          </w:p>
        </w:tc>
        <w:tc>
          <w:tcPr>
            <w:tcW w:w="866" w:type="dxa"/>
            <w:vAlign w:val="top"/>
          </w:tcPr>
          <w:p>
            <w:pPr>
              <w:ind w:left="277"/>
              <w:spacing w:before="124" w:line="199" w:lineRule="auto"/>
              <w:rPr>
                <w:rFonts w:ascii="Times New Roman" w:hAnsi="Times New Roman" w:eastAsia="Times New Roman" w:cs="Times New Roman"/>
                <w:sz w:val="24"/>
                <w:szCs w:val="24"/>
              </w:rPr>
            </w:pPr>
            <w:r>
              <w:rPr>
                <w:rFonts w:ascii="Times New Roman" w:hAnsi="Times New Roman" w:eastAsia="Times New Roman" w:cs="Times New Roman"/>
                <w:sz w:val="24"/>
                <w:szCs w:val="24"/>
                <w:spacing w:val="-7"/>
              </w:rPr>
              <w:t>180</w:t>
            </w:r>
          </w:p>
        </w:tc>
        <w:tc>
          <w:tcPr>
            <w:tcW w:w="3096" w:type="dxa"/>
            <w:vAlign w:val="top"/>
          </w:tcPr>
          <w:p>
            <w:pPr>
              <w:pStyle w:val="TableText"/>
              <w:ind w:left="1323"/>
              <w:spacing w:before="78" w:line="211" w:lineRule="auto"/>
              <w:rPr/>
            </w:pPr>
            <w:r>
              <w:rPr>
                <w:spacing w:val="-5"/>
              </w:rPr>
              <w:t>东庄</w:t>
            </w:r>
          </w:p>
        </w:tc>
        <w:tc>
          <w:tcPr>
            <w:tcW w:w="2175" w:type="dxa"/>
            <w:vAlign w:val="top"/>
          </w:tcPr>
          <w:p>
            <w:pPr>
              <w:pStyle w:val="TableText"/>
              <w:ind w:left="982"/>
              <w:spacing w:before="94" w:line="199" w:lineRule="auto"/>
              <w:rPr/>
            </w:pPr>
            <w:r>
              <w:rPr/>
              <w:t>北</w:t>
            </w:r>
          </w:p>
        </w:tc>
        <w:tc>
          <w:tcPr>
            <w:tcW w:w="2498" w:type="dxa"/>
            <w:vAlign w:val="top"/>
          </w:tcPr>
          <w:p>
            <w:pPr>
              <w:ind w:left="1015"/>
              <w:spacing w:before="124" w:line="199" w:lineRule="auto"/>
              <w:rPr>
                <w:rFonts w:ascii="Times New Roman" w:hAnsi="Times New Roman" w:eastAsia="Times New Roman" w:cs="Times New Roman"/>
                <w:sz w:val="24"/>
                <w:szCs w:val="24"/>
              </w:rPr>
            </w:pPr>
            <w:r>
              <w:rPr>
                <w:rFonts w:ascii="Times New Roman" w:hAnsi="Times New Roman" w:eastAsia="Times New Roman" w:cs="Times New Roman"/>
                <w:sz w:val="24"/>
                <w:szCs w:val="24"/>
                <w:spacing w:val="-2"/>
              </w:rPr>
              <w:t>3717</w:t>
            </w:r>
          </w:p>
        </w:tc>
        <w:tc>
          <w:tcPr>
            <w:tcW w:w="1544" w:type="dxa"/>
            <w:vAlign w:val="top"/>
          </w:tcPr>
          <w:p>
            <w:pPr>
              <w:pStyle w:val="TableText"/>
              <w:ind w:left="474"/>
              <w:spacing w:before="78" w:line="211" w:lineRule="auto"/>
              <w:rPr/>
            </w:pPr>
            <w:r>
              <w:rPr>
                <w:spacing w:val="-15"/>
              </w:rPr>
              <w:t>自然村</w:t>
            </w:r>
          </w:p>
        </w:tc>
        <w:tc>
          <w:tcPr>
            <w:tcW w:w="2698" w:type="dxa"/>
            <w:vAlign w:val="top"/>
            <w:tcBorders>
              <w:right w:val="nil"/>
            </w:tcBorders>
          </w:tcPr>
          <w:p>
            <w:pPr>
              <w:ind w:left="1174"/>
              <w:spacing w:before="124" w:line="199" w:lineRule="auto"/>
              <w:rPr>
                <w:rFonts w:ascii="Times New Roman" w:hAnsi="Times New Roman" w:eastAsia="Times New Roman" w:cs="Times New Roman"/>
                <w:sz w:val="24"/>
                <w:szCs w:val="24"/>
              </w:rPr>
            </w:pPr>
            <w:r>
              <w:rPr>
                <w:rFonts w:ascii="Times New Roman" w:hAnsi="Times New Roman" w:eastAsia="Times New Roman" w:cs="Times New Roman"/>
                <w:sz w:val="24"/>
                <w:szCs w:val="24"/>
                <w:spacing w:val="-2"/>
              </w:rPr>
              <w:t>224</w:t>
            </w:r>
          </w:p>
        </w:tc>
      </w:tr>
      <w:tr>
        <w:trPr>
          <w:trHeight w:val="363" w:hRule="atLeast"/>
        </w:trPr>
        <w:tc>
          <w:tcPr>
            <w:tcW w:w="1083" w:type="dxa"/>
            <w:vAlign w:val="top"/>
            <w:vMerge w:val="continue"/>
            <w:tcBorders>
              <w:left w:val="nil"/>
              <w:bottom w:val="nil"/>
              <w:top w:val="nil"/>
            </w:tcBorders>
          </w:tcPr>
          <w:p>
            <w:pPr>
              <w:rPr>
                <w:rFonts w:ascii="Arial"/>
                <w:sz w:val="21"/>
              </w:rPr>
            </w:pPr>
            <w:r/>
          </w:p>
        </w:tc>
        <w:tc>
          <w:tcPr>
            <w:tcW w:w="866" w:type="dxa"/>
            <w:vAlign w:val="top"/>
          </w:tcPr>
          <w:p>
            <w:pPr>
              <w:ind w:left="277"/>
              <w:spacing w:before="126" w:line="197" w:lineRule="auto"/>
              <w:rPr>
                <w:rFonts w:ascii="Times New Roman" w:hAnsi="Times New Roman" w:eastAsia="Times New Roman" w:cs="Times New Roman"/>
                <w:sz w:val="24"/>
                <w:szCs w:val="24"/>
              </w:rPr>
            </w:pPr>
            <w:r>
              <w:rPr>
                <w:rFonts w:ascii="Times New Roman" w:hAnsi="Times New Roman" w:eastAsia="Times New Roman" w:cs="Times New Roman"/>
                <w:sz w:val="24"/>
                <w:szCs w:val="24"/>
                <w:spacing w:val="-7"/>
              </w:rPr>
              <w:t>181</w:t>
            </w:r>
          </w:p>
        </w:tc>
        <w:tc>
          <w:tcPr>
            <w:tcW w:w="3096" w:type="dxa"/>
            <w:vAlign w:val="top"/>
          </w:tcPr>
          <w:p>
            <w:pPr>
              <w:pStyle w:val="TableText"/>
              <w:ind w:left="1202"/>
              <w:spacing w:before="81" w:line="209" w:lineRule="auto"/>
              <w:rPr/>
            </w:pPr>
            <w:r>
              <w:rPr>
                <w:spacing w:val="-4"/>
              </w:rPr>
              <w:t>远庄桥</w:t>
            </w:r>
          </w:p>
        </w:tc>
        <w:tc>
          <w:tcPr>
            <w:tcW w:w="2175" w:type="dxa"/>
            <w:vAlign w:val="top"/>
          </w:tcPr>
          <w:p>
            <w:pPr>
              <w:pStyle w:val="TableText"/>
              <w:ind w:left="982"/>
              <w:spacing w:before="95" w:line="198" w:lineRule="auto"/>
              <w:rPr/>
            </w:pPr>
            <w:r>
              <w:rPr/>
              <w:t>北</w:t>
            </w:r>
          </w:p>
        </w:tc>
        <w:tc>
          <w:tcPr>
            <w:tcW w:w="2498" w:type="dxa"/>
            <w:vAlign w:val="top"/>
          </w:tcPr>
          <w:p>
            <w:pPr>
              <w:ind w:left="1015"/>
              <w:spacing w:before="126" w:line="197" w:lineRule="auto"/>
              <w:rPr>
                <w:rFonts w:ascii="Times New Roman" w:hAnsi="Times New Roman" w:eastAsia="Times New Roman" w:cs="Times New Roman"/>
                <w:sz w:val="24"/>
                <w:szCs w:val="24"/>
              </w:rPr>
            </w:pPr>
            <w:r>
              <w:rPr>
                <w:rFonts w:ascii="Times New Roman" w:hAnsi="Times New Roman" w:eastAsia="Times New Roman" w:cs="Times New Roman"/>
                <w:sz w:val="24"/>
                <w:szCs w:val="24"/>
                <w:spacing w:val="-2"/>
              </w:rPr>
              <w:t>3059</w:t>
            </w:r>
          </w:p>
        </w:tc>
        <w:tc>
          <w:tcPr>
            <w:tcW w:w="1544" w:type="dxa"/>
            <w:vAlign w:val="top"/>
          </w:tcPr>
          <w:p>
            <w:pPr>
              <w:pStyle w:val="TableText"/>
              <w:ind w:left="474"/>
              <w:spacing w:before="81" w:line="209" w:lineRule="auto"/>
              <w:rPr/>
            </w:pPr>
            <w:r>
              <w:rPr>
                <w:spacing w:val="-15"/>
              </w:rPr>
              <w:t>自然村</w:t>
            </w:r>
          </w:p>
        </w:tc>
        <w:tc>
          <w:tcPr>
            <w:tcW w:w="2698" w:type="dxa"/>
            <w:vAlign w:val="top"/>
            <w:tcBorders>
              <w:right w:val="nil"/>
            </w:tcBorders>
          </w:tcPr>
          <w:p>
            <w:pPr>
              <w:ind w:left="1197"/>
              <w:spacing w:before="126" w:line="197" w:lineRule="auto"/>
              <w:rPr>
                <w:rFonts w:ascii="Times New Roman" w:hAnsi="Times New Roman" w:eastAsia="Times New Roman" w:cs="Times New Roman"/>
                <w:sz w:val="24"/>
                <w:szCs w:val="24"/>
              </w:rPr>
            </w:pPr>
            <w:r>
              <w:rPr>
                <w:rFonts w:ascii="Times New Roman" w:hAnsi="Times New Roman" w:eastAsia="Times New Roman" w:cs="Times New Roman"/>
                <w:sz w:val="24"/>
                <w:szCs w:val="24"/>
                <w:spacing w:val="-7"/>
              </w:rPr>
              <w:t>173</w:t>
            </w:r>
          </w:p>
        </w:tc>
      </w:tr>
      <w:tr>
        <w:trPr>
          <w:trHeight w:val="364" w:hRule="atLeast"/>
        </w:trPr>
        <w:tc>
          <w:tcPr>
            <w:tcW w:w="1083" w:type="dxa"/>
            <w:vAlign w:val="top"/>
            <w:vMerge w:val="continue"/>
            <w:tcBorders>
              <w:left w:val="nil"/>
              <w:bottom w:val="nil"/>
              <w:top w:val="nil"/>
            </w:tcBorders>
          </w:tcPr>
          <w:p>
            <w:pPr>
              <w:rPr>
                <w:rFonts w:ascii="Arial"/>
                <w:sz w:val="21"/>
              </w:rPr>
            </w:pPr>
            <w:r/>
          </w:p>
        </w:tc>
        <w:tc>
          <w:tcPr>
            <w:tcW w:w="866" w:type="dxa"/>
            <w:vAlign w:val="top"/>
          </w:tcPr>
          <w:p>
            <w:pPr>
              <w:ind w:left="277"/>
              <w:spacing w:before="128" w:line="196" w:lineRule="auto"/>
              <w:rPr>
                <w:rFonts w:ascii="Times New Roman" w:hAnsi="Times New Roman" w:eastAsia="Times New Roman" w:cs="Times New Roman"/>
                <w:sz w:val="24"/>
                <w:szCs w:val="24"/>
              </w:rPr>
            </w:pPr>
            <w:r>
              <w:rPr>
                <w:rFonts w:ascii="Times New Roman" w:hAnsi="Times New Roman" w:eastAsia="Times New Roman" w:cs="Times New Roman"/>
                <w:sz w:val="24"/>
                <w:szCs w:val="24"/>
                <w:spacing w:val="-7"/>
              </w:rPr>
              <w:t>182</w:t>
            </w:r>
          </w:p>
        </w:tc>
        <w:tc>
          <w:tcPr>
            <w:tcW w:w="3096" w:type="dxa"/>
            <w:vAlign w:val="top"/>
          </w:tcPr>
          <w:p>
            <w:pPr>
              <w:pStyle w:val="TableText"/>
              <w:ind w:left="1207"/>
              <w:spacing w:before="82" w:line="209" w:lineRule="auto"/>
              <w:rPr/>
            </w:pPr>
            <w:r>
              <w:rPr>
                <w:spacing w:val="-5"/>
              </w:rPr>
              <w:t>池家村</w:t>
            </w:r>
          </w:p>
        </w:tc>
        <w:tc>
          <w:tcPr>
            <w:tcW w:w="2175" w:type="dxa"/>
            <w:vAlign w:val="top"/>
          </w:tcPr>
          <w:p>
            <w:pPr>
              <w:pStyle w:val="TableText"/>
              <w:ind w:left="863"/>
              <w:spacing w:before="82" w:line="209" w:lineRule="auto"/>
              <w:rPr/>
            </w:pPr>
            <w:r>
              <w:rPr>
                <w:spacing w:val="-5"/>
              </w:rPr>
              <w:t>东北</w:t>
            </w:r>
          </w:p>
        </w:tc>
        <w:tc>
          <w:tcPr>
            <w:tcW w:w="2498" w:type="dxa"/>
            <w:vAlign w:val="top"/>
          </w:tcPr>
          <w:p>
            <w:pPr>
              <w:ind w:left="1009"/>
              <w:spacing w:before="128" w:line="196" w:lineRule="auto"/>
              <w:rPr>
                <w:rFonts w:ascii="Times New Roman" w:hAnsi="Times New Roman" w:eastAsia="Times New Roman" w:cs="Times New Roman"/>
                <w:sz w:val="24"/>
                <w:szCs w:val="24"/>
              </w:rPr>
            </w:pPr>
            <w:r>
              <w:rPr>
                <w:rFonts w:ascii="Times New Roman" w:hAnsi="Times New Roman" w:eastAsia="Times New Roman" w:cs="Times New Roman"/>
                <w:sz w:val="24"/>
                <w:szCs w:val="24"/>
                <w:spacing w:val="-1"/>
              </w:rPr>
              <w:t>4758</w:t>
            </w:r>
          </w:p>
        </w:tc>
        <w:tc>
          <w:tcPr>
            <w:tcW w:w="1544" w:type="dxa"/>
            <w:vAlign w:val="top"/>
          </w:tcPr>
          <w:p>
            <w:pPr>
              <w:pStyle w:val="TableText"/>
              <w:ind w:left="474"/>
              <w:spacing w:before="82" w:line="209" w:lineRule="auto"/>
              <w:rPr/>
            </w:pPr>
            <w:r>
              <w:rPr>
                <w:spacing w:val="-15"/>
              </w:rPr>
              <w:t>自然村</w:t>
            </w:r>
          </w:p>
        </w:tc>
        <w:tc>
          <w:tcPr>
            <w:tcW w:w="2698" w:type="dxa"/>
            <w:vAlign w:val="top"/>
            <w:tcBorders>
              <w:right w:val="nil"/>
            </w:tcBorders>
          </w:tcPr>
          <w:p>
            <w:pPr>
              <w:ind w:left="1179"/>
              <w:spacing w:before="128" w:line="196" w:lineRule="auto"/>
              <w:rPr>
                <w:rFonts w:ascii="Times New Roman" w:hAnsi="Times New Roman" w:eastAsia="Times New Roman" w:cs="Times New Roman"/>
                <w:sz w:val="24"/>
                <w:szCs w:val="24"/>
              </w:rPr>
            </w:pPr>
            <w:r>
              <w:rPr>
                <w:rFonts w:ascii="Times New Roman" w:hAnsi="Times New Roman" w:eastAsia="Times New Roman" w:cs="Times New Roman"/>
                <w:sz w:val="24"/>
                <w:szCs w:val="24"/>
                <w:spacing w:val="-3"/>
              </w:rPr>
              <w:t>329</w:t>
            </w:r>
          </w:p>
        </w:tc>
      </w:tr>
      <w:tr>
        <w:trPr>
          <w:trHeight w:val="366" w:hRule="atLeast"/>
        </w:trPr>
        <w:tc>
          <w:tcPr>
            <w:tcW w:w="1083" w:type="dxa"/>
            <w:vAlign w:val="top"/>
            <w:vMerge w:val="continue"/>
            <w:tcBorders>
              <w:left w:val="nil"/>
              <w:bottom w:val="nil"/>
              <w:top w:val="nil"/>
            </w:tcBorders>
          </w:tcPr>
          <w:p>
            <w:pPr>
              <w:rPr>
                <w:rFonts w:ascii="Arial"/>
                <w:sz w:val="21"/>
              </w:rPr>
            </w:pPr>
            <w:r/>
          </w:p>
        </w:tc>
        <w:tc>
          <w:tcPr>
            <w:tcW w:w="866" w:type="dxa"/>
            <w:vAlign w:val="top"/>
          </w:tcPr>
          <w:p>
            <w:pPr>
              <w:ind w:left="277"/>
              <w:spacing w:before="131" w:line="195" w:lineRule="auto"/>
              <w:rPr>
                <w:rFonts w:ascii="Times New Roman" w:hAnsi="Times New Roman" w:eastAsia="Times New Roman" w:cs="Times New Roman"/>
                <w:sz w:val="24"/>
                <w:szCs w:val="24"/>
              </w:rPr>
            </w:pPr>
            <w:r>
              <w:rPr>
                <w:rFonts w:ascii="Times New Roman" w:hAnsi="Times New Roman" w:eastAsia="Times New Roman" w:cs="Times New Roman"/>
                <w:sz w:val="24"/>
                <w:szCs w:val="24"/>
                <w:spacing w:val="-7"/>
              </w:rPr>
              <w:t>183</w:t>
            </w:r>
          </w:p>
        </w:tc>
        <w:tc>
          <w:tcPr>
            <w:tcW w:w="3096" w:type="dxa"/>
            <w:vAlign w:val="top"/>
          </w:tcPr>
          <w:p>
            <w:pPr>
              <w:pStyle w:val="TableText"/>
              <w:ind w:left="1201"/>
              <w:spacing w:before="85" w:line="208" w:lineRule="auto"/>
              <w:rPr/>
            </w:pPr>
            <w:r>
              <w:rPr>
                <w:spacing w:val="-4"/>
              </w:rPr>
              <w:t>穆家村</w:t>
            </w:r>
          </w:p>
        </w:tc>
        <w:tc>
          <w:tcPr>
            <w:tcW w:w="2175" w:type="dxa"/>
            <w:vAlign w:val="top"/>
          </w:tcPr>
          <w:p>
            <w:pPr>
              <w:pStyle w:val="TableText"/>
              <w:ind w:left="983"/>
              <w:spacing w:before="85" w:line="208" w:lineRule="auto"/>
              <w:rPr/>
            </w:pPr>
            <w:r>
              <w:rPr/>
              <w:t>东</w:t>
            </w:r>
          </w:p>
        </w:tc>
        <w:tc>
          <w:tcPr>
            <w:tcW w:w="2498" w:type="dxa"/>
            <w:vAlign w:val="top"/>
          </w:tcPr>
          <w:p>
            <w:pPr>
              <w:ind w:left="1015"/>
              <w:spacing w:before="131" w:line="195" w:lineRule="auto"/>
              <w:rPr>
                <w:rFonts w:ascii="Times New Roman" w:hAnsi="Times New Roman" w:eastAsia="Times New Roman" w:cs="Times New Roman"/>
                <w:sz w:val="24"/>
                <w:szCs w:val="24"/>
              </w:rPr>
            </w:pPr>
            <w:r>
              <w:rPr>
                <w:rFonts w:ascii="Times New Roman" w:hAnsi="Times New Roman" w:eastAsia="Times New Roman" w:cs="Times New Roman"/>
                <w:sz w:val="24"/>
                <w:szCs w:val="24"/>
                <w:spacing w:val="-2"/>
              </w:rPr>
              <w:t>3372</w:t>
            </w:r>
          </w:p>
        </w:tc>
        <w:tc>
          <w:tcPr>
            <w:tcW w:w="1544" w:type="dxa"/>
            <w:vAlign w:val="top"/>
          </w:tcPr>
          <w:p>
            <w:pPr>
              <w:pStyle w:val="TableText"/>
              <w:ind w:left="474"/>
              <w:spacing w:before="85" w:line="208" w:lineRule="auto"/>
              <w:rPr/>
            </w:pPr>
            <w:r>
              <w:rPr>
                <w:spacing w:val="-15"/>
              </w:rPr>
              <w:t>自然村</w:t>
            </w:r>
          </w:p>
        </w:tc>
        <w:tc>
          <w:tcPr>
            <w:tcW w:w="2698" w:type="dxa"/>
            <w:vAlign w:val="top"/>
            <w:tcBorders>
              <w:right w:val="nil"/>
            </w:tcBorders>
          </w:tcPr>
          <w:p>
            <w:pPr>
              <w:ind w:left="1179"/>
              <w:spacing w:before="131" w:line="195" w:lineRule="auto"/>
              <w:rPr>
                <w:rFonts w:ascii="Times New Roman" w:hAnsi="Times New Roman" w:eastAsia="Times New Roman" w:cs="Times New Roman"/>
                <w:sz w:val="24"/>
                <w:szCs w:val="24"/>
              </w:rPr>
            </w:pPr>
            <w:r>
              <w:rPr>
                <w:rFonts w:ascii="Times New Roman" w:hAnsi="Times New Roman" w:eastAsia="Times New Roman" w:cs="Times New Roman"/>
                <w:sz w:val="24"/>
                <w:szCs w:val="24"/>
                <w:spacing w:val="-3"/>
              </w:rPr>
              <w:t>309</w:t>
            </w:r>
          </w:p>
        </w:tc>
      </w:tr>
      <w:tr>
        <w:trPr>
          <w:trHeight w:val="364" w:hRule="atLeast"/>
        </w:trPr>
        <w:tc>
          <w:tcPr>
            <w:tcW w:w="1083" w:type="dxa"/>
            <w:vAlign w:val="top"/>
            <w:vMerge w:val="continue"/>
            <w:tcBorders>
              <w:left w:val="nil"/>
              <w:bottom w:val="nil"/>
              <w:top w:val="nil"/>
            </w:tcBorders>
          </w:tcPr>
          <w:p>
            <w:pPr>
              <w:rPr>
                <w:rFonts w:ascii="Arial"/>
                <w:sz w:val="21"/>
              </w:rPr>
            </w:pPr>
            <w:r/>
          </w:p>
        </w:tc>
        <w:tc>
          <w:tcPr>
            <w:tcW w:w="866" w:type="dxa"/>
            <w:vAlign w:val="top"/>
          </w:tcPr>
          <w:p>
            <w:pPr>
              <w:ind w:left="277"/>
              <w:spacing w:before="129" w:line="195" w:lineRule="auto"/>
              <w:rPr>
                <w:rFonts w:ascii="Times New Roman" w:hAnsi="Times New Roman" w:eastAsia="Times New Roman" w:cs="Times New Roman"/>
                <w:sz w:val="24"/>
                <w:szCs w:val="24"/>
              </w:rPr>
            </w:pPr>
            <w:r>
              <w:rPr>
                <w:rFonts w:ascii="Times New Roman" w:hAnsi="Times New Roman" w:eastAsia="Times New Roman" w:cs="Times New Roman"/>
                <w:sz w:val="24"/>
                <w:szCs w:val="24"/>
                <w:spacing w:val="-7"/>
              </w:rPr>
              <w:t>184</w:t>
            </w:r>
          </w:p>
        </w:tc>
        <w:tc>
          <w:tcPr>
            <w:tcW w:w="3096" w:type="dxa"/>
            <w:vAlign w:val="top"/>
          </w:tcPr>
          <w:p>
            <w:pPr>
              <w:pStyle w:val="TableText"/>
              <w:ind w:left="1202"/>
              <w:spacing w:before="84" w:line="207" w:lineRule="auto"/>
              <w:rPr/>
            </w:pPr>
            <w:r>
              <w:rPr>
                <w:spacing w:val="-4"/>
              </w:rPr>
              <w:t>庙头村</w:t>
            </w:r>
          </w:p>
        </w:tc>
        <w:tc>
          <w:tcPr>
            <w:tcW w:w="2175" w:type="dxa"/>
            <w:vAlign w:val="top"/>
          </w:tcPr>
          <w:p>
            <w:pPr>
              <w:pStyle w:val="TableText"/>
              <w:ind w:left="989"/>
              <w:spacing w:before="84" w:line="207" w:lineRule="auto"/>
              <w:rPr/>
            </w:pPr>
            <w:r>
              <w:rPr/>
              <w:t>南</w:t>
            </w:r>
          </w:p>
        </w:tc>
        <w:tc>
          <w:tcPr>
            <w:tcW w:w="2498" w:type="dxa"/>
            <w:vAlign w:val="top"/>
          </w:tcPr>
          <w:p>
            <w:pPr>
              <w:ind w:left="1009"/>
              <w:spacing w:before="129" w:line="195" w:lineRule="auto"/>
              <w:rPr>
                <w:rFonts w:ascii="Times New Roman" w:hAnsi="Times New Roman" w:eastAsia="Times New Roman" w:cs="Times New Roman"/>
                <w:sz w:val="24"/>
                <w:szCs w:val="24"/>
              </w:rPr>
            </w:pPr>
            <w:r>
              <w:rPr>
                <w:rFonts w:ascii="Times New Roman" w:hAnsi="Times New Roman" w:eastAsia="Times New Roman" w:cs="Times New Roman"/>
                <w:sz w:val="24"/>
                <w:szCs w:val="24"/>
                <w:spacing w:val="-1"/>
              </w:rPr>
              <w:t>4136</w:t>
            </w:r>
          </w:p>
        </w:tc>
        <w:tc>
          <w:tcPr>
            <w:tcW w:w="1544" w:type="dxa"/>
            <w:vAlign w:val="top"/>
          </w:tcPr>
          <w:p>
            <w:pPr>
              <w:pStyle w:val="TableText"/>
              <w:ind w:left="474"/>
              <w:spacing w:before="84" w:line="207" w:lineRule="auto"/>
              <w:rPr/>
            </w:pPr>
            <w:r>
              <w:rPr>
                <w:spacing w:val="-15"/>
              </w:rPr>
              <w:t>自然村</w:t>
            </w:r>
          </w:p>
        </w:tc>
        <w:tc>
          <w:tcPr>
            <w:tcW w:w="2698" w:type="dxa"/>
            <w:vAlign w:val="top"/>
            <w:tcBorders>
              <w:right w:val="nil"/>
            </w:tcBorders>
          </w:tcPr>
          <w:p>
            <w:pPr>
              <w:ind w:left="1173"/>
              <w:spacing w:before="129" w:line="195" w:lineRule="auto"/>
              <w:rPr>
                <w:rFonts w:ascii="Times New Roman" w:hAnsi="Times New Roman" w:eastAsia="Times New Roman" w:cs="Times New Roman"/>
                <w:sz w:val="24"/>
                <w:szCs w:val="24"/>
              </w:rPr>
            </w:pPr>
            <w:r>
              <w:rPr>
                <w:rFonts w:ascii="Times New Roman" w:hAnsi="Times New Roman" w:eastAsia="Times New Roman" w:cs="Times New Roman"/>
                <w:sz w:val="24"/>
                <w:szCs w:val="24"/>
                <w:spacing w:val="-1"/>
              </w:rPr>
              <w:t>437</w:t>
            </w:r>
          </w:p>
        </w:tc>
      </w:tr>
      <w:tr>
        <w:trPr>
          <w:trHeight w:val="363" w:hRule="atLeast"/>
        </w:trPr>
        <w:tc>
          <w:tcPr>
            <w:tcW w:w="1083" w:type="dxa"/>
            <w:vAlign w:val="top"/>
            <w:vMerge w:val="continue"/>
            <w:tcBorders>
              <w:left w:val="nil"/>
              <w:bottom w:val="nil"/>
              <w:top w:val="nil"/>
            </w:tcBorders>
          </w:tcPr>
          <w:p>
            <w:pPr>
              <w:rPr>
                <w:rFonts w:ascii="Arial"/>
                <w:sz w:val="21"/>
              </w:rPr>
            </w:pPr>
            <w:r/>
          </w:p>
        </w:tc>
        <w:tc>
          <w:tcPr>
            <w:tcW w:w="866" w:type="dxa"/>
            <w:vAlign w:val="top"/>
          </w:tcPr>
          <w:p>
            <w:pPr>
              <w:ind w:left="277"/>
              <w:spacing w:before="131" w:line="193" w:lineRule="auto"/>
              <w:rPr>
                <w:rFonts w:ascii="Times New Roman" w:hAnsi="Times New Roman" w:eastAsia="Times New Roman" w:cs="Times New Roman"/>
                <w:sz w:val="24"/>
                <w:szCs w:val="24"/>
              </w:rPr>
            </w:pPr>
            <w:r>
              <w:rPr>
                <w:rFonts w:ascii="Times New Roman" w:hAnsi="Times New Roman" w:eastAsia="Times New Roman" w:cs="Times New Roman"/>
                <w:sz w:val="24"/>
                <w:szCs w:val="24"/>
                <w:spacing w:val="-7"/>
              </w:rPr>
              <w:t>185</w:t>
            </w:r>
          </w:p>
        </w:tc>
        <w:tc>
          <w:tcPr>
            <w:tcW w:w="3096" w:type="dxa"/>
            <w:vAlign w:val="top"/>
          </w:tcPr>
          <w:p>
            <w:pPr>
              <w:pStyle w:val="TableText"/>
              <w:ind w:left="1209"/>
              <w:spacing w:before="85" w:line="206" w:lineRule="auto"/>
              <w:rPr/>
            </w:pPr>
            <w:r>
              <w:rPr>
                <w:spacing w:val="-6"/>
              </w:rPr>
              <w:t>油榨村</w:t>
            </w:r>
          </w:p>
        </w:tc>
        <w:tc>
          <w:tcPr>
            <w:tcW w:w="2175" w:type="dxa"/>
            <w:vAlign w:val="top"/>
          </w:tcPr>
          <w:p>
            <w:pPr>
              <w:pStyle w:val="TableText"/>
              <w:ind w:left="867"/>
              <w:spacing w:before="85" w:line="206" w:lineRule="auto"/>
              <w:rPr/>
            </w:pPr>
            <w:r>
              <w:rPr>
                <w:spacing w:val="-6"/>
              </w:rPr>
              <w:t>西南</w:t>
            </w:r>
          </w:p>
        </w:tc>
        <w:tc>
          <w:tcPr>
            <w:tcW w:w="2498" w:type="dxa"/>
            <w:vAlign w:val="top"/>
          </w:tcPr>
          <w:p>
            <w:pPr>
              <w:ind w:left="1011"/>
              <w:spacing w:before="131" w:line="193" w:lineRule="auto"/>
              <w:rPr>
                <w:rFonts w:ascii="Times New Roman" w:hAnsi="Times New Roman" w:eastAsia="Times New Roman" w:cs="Times New Roman"/>
                <w:sz w:val="24"/>
                <w:szCs w:val="24"/>
              </w:rPr>
            </w:pPr>
            <w:r>
              <w:rPr>
                <w:rFonts w:ascii="Times New Roman" w:hAnsi="Times New Roman" w:eastAsia="Times New Roman" w:cs="Times New Roman"/>
                <w:sz w:val="24"/>
                <w:szCs w:val="24"/>
                <w:spacing w:val="-1"/>
              </w:rPr>
              <w:t>2879</w:t>
            </w:r>
          </w:p>
        </w:tc>
        <w:tc>
          <w:tcPr>
            <w:tcW w:w="1544" w:type="dxa"/>
            <w:vAlign w:val="top"/>
          </w:tcPr>
          <w:p>
            <w:pPr>
              <w:pStyle w:val="TableText"/>
              <w:ind w:left="474"/>
              <w:spacing w:before="85" w:line="206" w:lineRule="auto"/>
              <w:rPr/>
            </w:pPr>
            <w:r>
              <w:rPr>
                <w:spacing w:val="-15"/>
              </w:rPr>
              <w:t>自然村</w:t>
            </w:r>
          </w:p>
        </w:tc>
        <w:tc>
          <w:tcPr>
            <w:tcW w:w="2698" w:type="dxa"/>
            <w:vAlign w:val="top"/>
            <w:tcBorders>
              <w:right w:val="nil"/>
            </w:tcBorders>
          </w:tcPr>
          <w:p>
            <w:pPr>
              <w:ind w:left="1174"/>
              <w:spacing w:before="131" w:line="193" w:lineRule="auto"/>
              <w:rPr>
                <w:rFonts w:ascii="Times New Roman" w:hAnsi="Times New Roman" w:eastAsia="Times New Roman" w:cs="Times New Roman"/>
                <w:sz w:val="24"/>
                <w:szCs w:val="24"/>
              </w:rPr>
            </w:pPr>
            <w:r>
              <w:rPr>
                <w:rFonts w:ascii="Times New Roman" w:hAnsi="Times New Roman" w:eastAsia="Times New Roman" w:cs="Times New Roman"/>
                <w:sz w:val="24"/>
                <w:szCs w:val="24"/>
                <w:spacing w:val="-2"/>
              </w:rPr>
              <w:t>250</w:t>
            </w:r>
          </w:p>
        </w:tc>
      </w:tr>
      <w:tr>
        <w:trPr>
          <w:trHeight w:val="363" w:hRule="atLeast"/>
        </w:trPr>
        <w:tc>
          <w:tcPr>
            <w:tcW w:w="1083" w:type="dxa"/>
            <w:vAlign w:val="top"/>
            <w:vMerge w:val="continue"/>
            <w:tcBorders>
              <w:left w:val="nil"/>
              <w:bottom w:val="nil"/>
              <w:top w:val="nil"/>
            </w:tcBorders>
          </w:tcPr>
          <w:p>
            <w:pPr>
              <w:rPr>
                <w:rFonts w:ascii="Arial"/>
                <w:sz w:val="21"/>
              </w:rPr>
            </w:pPr>
            <w:r/>
          </w:p>
        </w:tc>
        <w:tc>
          <w:tcPr>
            <w:tcW w:w="866" w:type="dxa"/>
            <w:vAlign w:val="top"/>
          </w:tcPr>
          <w:p>
            <w:pPr>
              <w:ind w:left="277"/>
              <w:spacing w:before="132" w:line="192" w:lineRule="auto"/>
              <w:rPr>
                <w:rFonts w:ascii="Times New Roman" w:hAnsi="Times New Roman" w:eastAsia="Times New Roman" w:cs="Times New Roman"/>
                <w:sz w:val="24"/>
                <w:szCs w:val="24"/>
              </w:rPr>
            </w:pPr>
            <w:r>
              <w:rPr>
                <w:rFonts w:ascii="Times New Roman" w:hAnsi="Times New Roman" w:eastAsia="Times New Roman" w:cs="Times New Roman"/>
                <w:sz w:val="24"/>
                <w:szCs w:val="24"/>
                <w:spacing w:val="-7"/>
              </w:rPr>
              <w:t>186</w:t>
            </w:r>
          </w:p>
        </w:tc>
        <w:tc>
          <w:tcPr>
            <w:tcW w:w="3096" w:type="dxa"/>
            <w:vAlign w:val="top"/>
          </w:tcPr>
          <w:p>
            <w:pPr>
              <w:pStyle w:val="TableText"/>
              <w:ind w:left="1084"/>
              <w:spacing w:before="86" w:line="205" w:lineRule="auto"/>
              <w:rPr/>
            </w:pPr>
            <w:r>
              <w:rPr>
                <w:spacing w:val="-4"/>
              </w:rPr>
              <w:t>后中王村</w:t>
            </w:r>
          </w:p>
        </w:tc>
        <w:tc>
          <w:tcPr>
            <w:tcW w:w="2175" w:type="dxa"/>
            <w:vAlign w:val="top"/>
          </w:tcPr>
          <w:p>
            <w:pPr>
              <w:pStyle w:val="TableText"/>
              <w:ind w:left="867"/>
              <w:spacing w:before="102" w:line="193" w:lineRule="auto"/>
              <w:rPr/>
            </w:pPr>
            <w:r>
              <w:rPr>
                <w:spacing w:val="-6"/>
              </w:rPr>
              <w:t>西北</w:t>
            </w:r>
          </w:p>
        </w:tc>
        <w:tc>
          <w:tcPr>
            <w:tcW w:w="2498" w:type="dxa"/>
            <w:vAlign w:val="top"/>
          </w:tcPr>
          <w:p>
            <w:pPr>
              <w:ind w:left="1011"/>
              <w:spacing w:before="132" w:line="192" w:lineRule="auto"/>
              <w:rPr>
                <w:rFonts w:ascii="Times New Roman" w:hAnsi="Times New Roman" w:eastAsia="Times New Roman" w:cs="Times New Roman"/>
                <w:sz w:val="24"/>
                <w:szCs w:val="24"/>
              </w:rPr>
            </w:pPr>
            <w:r>
              <w:rPr>
                <w:rFonts w:ascii="Times New Roman" w:hAnsi="Times New Roman" w:eastAsia="Times New Roman" w:cs="Times New Roman"/>
                <w:sz w:val="24"/>
                <w:szCs w:val="24"/>
                <w:spacing w:val="-1"/>
              </w:rPr>
              <w:t>2557</w:t>
            </w:r>
          </w:p>
        </w:tc>
        <w:tc>
          <w:tcPr>
            <w:tcW w:w="1544" w:type="dxa"/>
            <w:vAlign w:val="top"/>
          </w:tcPr>
          <w:p>
            <w:pPr>
              <w:pStyle w:val="TableText"/>
              <w:ind w:left="474"/>
              <w:spacing w:before="86" w:line="205" w:lineRule="auto"/>
              <w:rPr/>
            </w:pPr>
            <w:r>
              <w:rPr>
                <w:spacing w:val="-15"/>
              </w:rPr>
              <w:t>自然村</w:t>
            </w:r>
          </w:p>
        </w:tc>
        <w:tc>
          <w:tcPr>
            <w:tcW w:w="2698" w:type="dxa"/>
            <w:vAlign w:val="top"/>
            <w:tcBorders>
              <w:right w:val="nil"/>
            </w:tcBorders>
          </w:tcPr>
          <w:p>
            <w:pPr>
              <w:ind w:left="1179"/>
              <w:spacing w:before="132" w:line="192" w:lineRule="auto"/>
              <w:rPr>
                <w:rFonts w:ascii="Times New Roman" w:hAnsi="Times New Roman" w:eastAsia="Times New Roman" w:cs="Times New Roman"/>
                <w:sz w:val="24"/>
                <w:szCs w:val="24"/>
              </w:rPr>
            </w:pPr>
            <w:r>
              <w:rPr>
                <w:rFonts w:ascii="Times New Roman" w:hAnsi="Times New Roman" w:eastAsia="Times New Roman" w:cs="Times New Roman"/>
                <w:sz w:val="24"/>
                <w:szCs w:val="24"/>
                <w:spacing w:val="-3"/>
              </w:rPr>
              <w:t>392</w:t>
            </w:r>
          </w:p>
        </w:tc>
      </w:tr>
      <w:tr>
        <w:trPr>
          <w:trHeight w:val="364" w:hRule="atLeast"/>
        </w:trPr>
        <w:tc>
          <w:tcPr>
            <w:tcW w:w="1083" w:type="dxa"/>
            <w:vAlign w:val="top"/>
            <w:vMerge w:val="continue"/>
            <w:tcBorders>
              <w:left w:val="nil"/>
              <w:bottom w:val="nil"/>
              <w:top w:val="nil"/>
            </w:tcBorders>
          </w:tcPr>
          <w:p>
            <w:pPr>
              <w:rPr>
                <w:rFonts w:ascii="Arial"/>
                <w:sz w:val="21"/>
              </w:rPr>
            </w:pPr>
            <w:r/>
          </w:p>
        </w:tc>
        <w:tc>
          <w:tcPr>
            <w:tcW w:w="866" w:type="dxa"/>
            <w:vAlign w:val="top"/>
          </w:tcPr>
          <w:p>
            <w:pPr>
              <w:ind w:left="277"/>
              <w:spacing w:before="134" w:line="191" w:lineRule="auto"/>
              <w:rPr>
                <w:rFonts w:ascii="Times New Roman" w:hAnsi="Times New Roman" w:eastAsia="Times New Roman" w:cs="Times New Roman"/>
                <w:sz w:val="24"/>
                <w:szCs w:val="24"/>
              </w:rPr>
            </w:pPr>
            <w:r>
              <w:rPr>
                <w:rFonts w:ascii="Times New Roman" w:hAnsi="Times New Roman" w:eastAsia="Times New Roman" w:cs="Times New Roman"/>
                <w:sz w:val="24"/>
                <w:szCs w:val="24"/>
                <w:spacing w:val="-7"/>
              </w:rPr>
              <w:t>187</w:t>
            </w:r>
          </w:p>
        </w:tc>
        <w:tc>
          <w:tcPr>
            <w:tcW w:w="3096" w:type="dxa"/>
            <w:vAlign w:val="top"/>
          </w:tcPr>
          <w:p>
            <w:pPr>
              <w:pStyle w:val="TableText"/>
              <w:ind w:left="1204"/>
              <w:spacing w:before="88" w:line="204" w:lineRule="auto"/>
              <w:rPr/>
            </w:pPr>
            <w:r>
              <w:rPr>
                <w:spacing w:val="-5"/>
              </w:rPr>
              <w:t>后史甲</w:t>
            </w:r>
          </w:p>
        </w:tc>
        <w:tc>
          <w:tcPr>
            <w:tcW w:w="2175" w:type="dxa"/>
            <w:vAlign w:val="top"/>
          </w:tcPr>
          <w:p>
            <w:pPr>
              <w:pStyle w:val="TableText"/>
              <w:ind w:left="867"/>
              <w:spacing w:before="103" w:line="193" w:lineRule="auto"/>
              <w:rPr/>
            </w:pPr>
            <w:r>
              <w:rPr>
                <w:spacing w:val="-6"/>
              </w:rPr>
              <w:t>西北</w:t>
            </w:r>
          </w:p>
        </w:tc>
        <w:tc>
          <w:tcPr>
            <w:tcW w:w="2498" w:type="dxa"/>
            <w:vAlign w:val="top"/>
          </w:tcPr>
          <w:p>
            <w:pPr>
              <w:ind w:left="1015"/>
              <w:spacing w:before="134" w:line="191" w:lineRule="auto"/>
              <w:rPr>
                <w:rFonts w:ascii="Times New Roman" w:hAnsi="Times New Roman" w:eastAsia="Times New Roman" w:cs="Times New Roman"/>
                <w:sz w:val="24"/>
                <w:szCs w:val="24"/>
              </w:rPr>
            </w:pPr>
            <w:r>
              <w:rPr>
                <w:rFonts w:ascii="Times New Roman" w:hAnsi="Times New Roman" w:eastAsia="Times New Roman" w:cs="Times New Roman"/>
                <w:sz w:val="24"/>
                <w:szCs w:val="24"/>
                <w:spacing w:val="-2"/>
              </w:rPr>
              <w:t>3776</w:t>
            </w:r>
          </w:p>
        </w:tc>
        <w:tc>
          <w:tcPr>
            <w:tcW w:w="1544" w:type="dxa"/>
            <w:vAlign w:val="top"/>
          </w:tcPr>
          <w:p>
            <w:pPr>
              <w:pStyle w:val="TableText"/>
              <w:ind w:left="474"/>
              <w:spacing w:before="88" w:line="204" w:lineRule="auto"/>
              <w:rPr/>
            </w:pPr>
            <w:r>
              <w:rPr>
                <w:spacing w:val="-15"/>
              </w:rPr>
              <w:t>自然村</w:t>
            </w:r>
          </w:p>
        </w:tc>
        <w:tc>
          <w:tcPr>
            <w:tcW w:w="2698" w:type="dxa"/>
            <w:vAlign w:val="top"/>
            <w:tcBorders>
              <w:right w:val="nil"/>
            </w:tcBorders>
          </w:tcPr>
          <w:p>
            <w:pPr>
              <w:ind w:left="1197"/>
              <w:spacing w:before="134" w:line="191" w:lineRule="auto"/>
              <w:rPr>
                <w:rFonts w:ascii="Times New Roman" w:hAnsi="Times New Roman" w:eastAsia="Times New Roman" w:cs="Times New Roman"/>
                <w:sz w:val="24"/>
                <w:szCs w:val="24"/>
              </w:rPr>
            </w:pPr>
            <w:r>
              <w:rPr>
                <w:rFonts w:ascii="Times New Roman" w:hAnsi="Times New Roman" w:eastAsia="Times New Roman" w:cs="Times New Roman"/>
                <w:sz w:val="24"/>
                <w:szCs w:val="24"/>
                <w:spacing w:val="-7"/>
              </w:rPr>
              <w:t>162</w:t>
            </w:r>
          </w:p>
        </w:tc>
      </w:tr>
      <w:tr>
        <w:trPr>
          <w:trHeight w:val="363" w:hRule="atLeast"/>
        </w:trPr>
        <w:tc>
          <w:tcPr>
            <w:tcW w:w="1083" w:type="dxa"/>
            <w:vAlign w:val="top"/>
            <w:vMerge w:val="continue"/>
            <w:tcBorders>
              <w:left w:val="nil"/>
              <w:bottom w:val="nil"/>
              <w:top w:val="nil"/>
            </w:tcBorders>
          </w:tcPr>
          <w:p>
            <w:pPr>
              <w:rPr>
                <w:rFonts w:ascii="Arial"/>
                <w:sz w:val="21"/>
              </w:rPr>
            </w:pPr>
            <w:r/>
          </w:p>
        </w:tc>
        <w:tc>
          <w:tcPr>
            <w:tcW w:w="866" w:type="dxa"/>
            <w:vAlign w:val="top"/>
          </w:tcPr>
          <w:p>
            <w:pPr>
              <w:ind w:left="277"/>
              <w:spacing w:before="134" w:line="19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spacing w:val="-7"/>
              </w:rPr>
              <w:t>188</w:t>
            </w:r>
          </w:p>
        </w:tc>
        <w:tc>
          <w:tcPr>
            <w:tcW w:w="3096" w:type="dxa"/>
            <w:vAlign w:val="top"/>
          </w:tcPr>
          <w:p>
            <w:pPr>
              <w:pStyle w:val="TableText"/>
              <w:ind w:left="1321"/>
              <w:spacing w:before="89" w:line="203" w:lineRule="auto"/>
              <w:rPr/>
            </w:pPr>
            <w:r>
              <w:rPr>
                <w:spacing w:val="-4"/>
              </w:rPr>
              <w:t>袁甲</w:t>
            </w:r>
          </w:p>
        </w:tc>
        <w:tc>
          <w:tcPr>
            <w:tcW w:w="2175" w:type="dxa"/>
            <w:vAlign w:val="top"/>
          </w:tcPr>
          <w:p>
            <w:pPr>
              <w:pStyle w:val="TableText"/>
              <w:ind w:left="867"/>
              <w:spacing w:before="89" w:line="203" w:lineRule="auto"/>
              <w:rPr/>
            </w:pPr>
            <w:r>
              <w:rPr>
                <w:spacing w:val="-6"/>
              </w:rPr>
              <w:t>西南</w:t>
            </w:r>
          </w:p>
        </w:tc>
        <w:tc>
          <w:tcPr>
            <w:tcW w:w="2498" w:type="dxa"/>
            <w:vAlign w:val="top"/>
          </w:tcPr>
          <w:p>
            <w:pPr>
              <w:ind w:left="1015"/>
              <w:spacing w:before="134" w:line="19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spacing w:val="-2"/>
              </w:rPr>
              <w:t>3886</w:t>
            </w:r>
          </w:p>
        </w:tc>
        <w:tc>
          <w:tcPr>
            <w:tcW w:w="1544" w:type="dxa"/>
            <w:vAlign w:val="top"/>
          </w:tcPr>
          <w:p>
            <w:pPr>
              <w:pStyle w:val="TableText"/>
              <w:ind w:left="474"/>
              <w:spacing w:before="89" w:line="203" w:lineRule="auto"/>
              <w:rPr/>
            </w:pPr>
            <w:r>
              <w:rPr>
                <w:spacing w:val="-15"/>
              </w:rPr>
              <w:t>自然村</w:t>
            </w:r>
          </w:p>
        </w:tc>
        <w:tc>
          <w:tcPr>
            <w:tcW w:w="2698" w:type="dxa"/>
            <w:vAlign w:val="top"/>
            <w:tcBorders>
              <w:right w:val="nil"/>
            </w:tcBorders>
          </w:tcPr>
          <w:p>
            <w:pPr>
              <w:ind w:left="1174"/>
              <w:spacing w:before="134" w:line="19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spacing w:val="-2"/>
              </w:rPr>
              <w:t>269</w:t>
            </w:r>
          </w:p>
        </w:tc>
      </w:tr>
      <w:tr>
        <w:trPr>
          <w:trHeight w:val="366" w:hRule="atLeast"/>
        </w:trPr>
        <w:tc>
          <w:tcPr>
            <w:tcW w:w="1083" w:type="dxa"/>
            <w:vAlign w:val="top"/>
            <w:vMerge w:val="continue"/>
            <w:tcBorders>
              <w:left w:val="nil"/>
              <w:bottom w:val="nil"/>
              <w:top w:val="nil"/>
            </w:tcBorders>
          </w:tcPr>
          <w:p>
            <w:pPr>
              <w:rPr>
                <w:rFonts w:ascii="Arial"/>
                <w:sz w:val="21"/>
              </w:rPr>
            </w:pPr>
            <w:r/>
          </w:p>
        </w:tc>
        <w:tc>
          <w:tcPr>
            <w:tcW w:w="866" w:type="dxa"/>
            <w:vAlign w:val="top"/>
          </w:tcPr>
          <w:p>
            <w:pPr>
              <w:ind w:left="277"/>
              <w:spacing w:before="138" w:line="189" w:lineRule="auto"/>
              <w:rPr>
                <w:rFonts w:ascii="Times New Roman" w:hAnsi="Times New Roman" w:eastAsia="Times New Roman" w:cs="Times New Roman"/>
                <w:sz w:val="24"/>
                <w:szCs w:val="24"/>
              </w:rPr>
            </w:pPr>
            <w:r>
              <w:rPr>
                <w:rFonts w:ascii="Times New Roman" w:hAnsi="Times New Roman" w:eastAsia="Times New Roman" w:cs="Times New Roman"/>
                <w:sz w:val="24"/>
                <w:szCs w:val="24"/>
                <w:spacing w:val="-7"/>
              </w:rPr>
              <w:t>189</w:t>
            </w:r>
          </w:p>
        </w:tc>
        <w:tc>
          <w:tcPr>
            <w:tcW w:w="3096" w:type="dxa"/>
            <w:vAlign w:val="top"/>
          </w:tcPr>
          <w:p>
            <w:pPr>
              <w:pStyle w:val="TableText"/>
              <w:ind w:left="1204"/>
              <w:spacing w:before="93" w:line="202" w:lineRule="auto"/>
              <w:rPr/>
            </w:pPr>
            <w:r>
              <w:rPr>
                <w:spacing w:val="-5"/>
              </w:rPr>
              <w:t>后小庄</w:t>
            </w:r>
          </w:p>
        </w:tc>
        <w:tc>
          <w:tcPr>
            <w:tcW w:w="2175" w:type="dxa"/>
            <w:vAlign w:val="top"/>
          </w:tcPr>
          <w:p>
            <w:pPr>
              <w:pStyle w:val="TableText"/>
              <w:ind w:left="989"/>
              <w:spacing w:before="93" w:line="202" w:lineRule="auto"/>
              <w:rPr/>
            </w:pPr>
            <w:r>
              <w:rPr/>
              <w:t>南</w:t>
            </w:r>
          </w:p>
        </w:tc>
        <w:tc>
          <w:tcPr>
            <w:tcW w:w="2498" w:type="dxa"/>
            <w:vAlign w:val="top"/>
          </w:tcPr>
          <w:p>
            <w:pPr>
              <w:ind w:left="1015"/>
              <w:spacing w:before="138" w:line="189" w:lineRule="auto"/>
              <w:rPr>
                <w:rFonts w:ascii="Times New Roman" w:hAnsi="Times New Roman" w:eastAsia="Times New Roman" w:cs="Times New Roman"/>
                <w:sz w:val="24"/>
                <w:szCs w:val="24"/>
              </w:rPr>
            </w:pPr>
            <w:r>
              <w:rPr>
                <w:rFonts w:ascii="Times New Roman" w:hAnsi="Times New Roman" w:eastAsia="Times New Roman" w:cs="Times New Roman"/>
                <w:sz w:val="24"/>
                <w:szCs w:val="24"/>
                <w:spacing w:val="-2"/>
              </w:rPr>
              <w:t>3630</w:t>
            </w:r>
          </w:p>
        </w:tc>
        <w:tc>
          <w:tcPr>
            <w:tcW w:w="1544" w:type="dxa"/>
            <w:vAlign w:val="top"/>
          </w:tcPr>
          <w:p>
            <w:pPr>
              <w:pStyle w:val="TableText"/>
              <w:ind w:left="474"/>
              <w:spacing w:before="93" w:line="202" w:lineRule="auto"/>
              <w:rPr/>
            </w:pPr>
            <w:r>
              <w:rPr>
                <w:spacing w:val="-15"/>
              </w:rPr>
              <w:t>自然村</w:t>
            </w:r>
          </w:p>
        </w:tc>
        <w:tc>
          <w:tcPr>
            <w:tcW w:w="2698" w:type="dxa"/>
            <w:vAlign w:val="top"/>
            <w:tcBorders>
              <w:right w:val="nil"/>
            </w:tcBorders>
          </w:tcPr>
          <w:p>
            <w:pPr>
              <w:ind w:left="1179"/>
              <w:spacing w:before="138" w:line="189" w:lineRule="auto"/>
              <w:rPr>
                <w:rFonts w:ascii="Times New Roman" w:hAnsi="Times New Roman" w:eastAsia="Times New Roman" w:cs="Times New Roman"/>
                <w:sz w:val="24"/>
                <w:szCs w:val="24"/>
              </w:rPr>
            </w:pPr>
            <w:r>
              <w:rPr>
                <w:rFonts w:ascii="Times New Roman" w:hAnsi="Times New Roman" w:eastAsia="Times New Roman" w:cs="Times New Roman"/>
                <w:sz w:val="24"/>
                <w:szCs w:val="24"/>
                <w:spacing w:val="-3"/>
              </w:rPr>
              <w:t>340</w:t>
            </w:r>
          </w:p>
        </w:tc>
      </w:tr>
      <w:tr>
        <w:trPr>
          <w:trHeight w:val="363" w:hRule="atLeast"/>
        </w:trPr>
        <w:tc>
          <w:tcPr>
            <w:tcW w:w="1083" w:type="dxa"/>
            <w:vAlign w:val="top"/>
            <w:vMerge w:val="continue"/>
            <w:tcBorders>
              <w:left w:val="nil"/>
              <w:bottom w:val="nil"/>
              <w:top w:val="nil"/>
            </w:tcBorders>
          </w:tcPr>
          <w:p>
            <w:pPr>
              <w:rPr>
                <w:rFonts w:ascii="Arial"/>
                <w:sz w:val="21"/>
              </w:rPr>
            </w:pPr>
            <w:r/>
          </w:p>
        </w:tc>
        <w:tc>
          <w:tcPr>
            <w:tcW w:w="866" w:type="dxa"/>
            <w:vAlign w:val="top"/>
          </w:tcPr>
          <w:p>
            <w:pPr>
              <w:ind w:left="277"/>
              <w:spacing w:before="137" w:line="187" w:lineRule="auto"/>
              <w:rPr>
                <w:rFonts w:ascii="Times New Roman" w:hAnsi="Times New Roman" w:eastAsia="Times New Roman" w:cs="Times New Roman"/>
                <w:sz w:val="24"/>
                <w:szCs w:val="24"/>
              </w:rPr>
            </w:pPr>
            <w:r>
              <w:rPr>
                <w:rFonts w:ascii="Times New Roman" w:hAnsi="Times New Roman" w:eastAsia="Times New Roman" w:cs="Times New Roman"/>
                <w:sz w:val="24"/>
                <w:szCs w:val="24"/>
                <w:spacing w:val="-7"/>
              </w:rPr>
              <w:t>190</w:t>
            </w:r>
          </w:p>
        </w:tc>
        <w:tc>
          <w:tcPr>
            <w:tcW w:w="3096" w:type="dxa"/>
            <w:vAlign w:val="top"/>
          </w:tcPr>
          <w:p>
            <w:pPr>
              <w:pStyle w:val="TableText"/>
              <w:ind w:left="1317"/>
              <w:spacing w:before="91" w:line="201" w:lineRule="auto"/>
              <w:rPr/>
            </w:pPr>
            <w:r>
              <w:rPr>
                <w:spacing w:val="-4"/>
              </w:rPr>
              <w:t>储甲</w:t>
            </w:r>
          </w:p>
        </w:tc>
        <w:tc>
          <w:tcPr>
            <w:tcW w:w="2175" w:type="dxa"/>
            <w:vAlign w:val="top"/>
          </w:tcPr>
          <w:p>
            <w:pPr>
              <w:pStyle w:val="TableText"/>
              <w:ind w:left="867"/>
              <w:spacing w:before="91" w:line="201" w:lineRule="auto"/>
              <w:rPr/>
            </w:pPr>
            <w:r>
              <w:rPr>
                <w:spacing w:val="-6"/>
              </w:rPr>
              <w:t>西南</w:t>
            </w:r>
          </w:p>
        </w:tc>
        <w:tc>
          <w:tcPr>
            <w:tcW w:w="2498" w:type="dxa"/>
            <w:vAlign w:val="top"/>
          </w:tcPr>
          <w:p>
            <w:pPr>
              <w:ind w:left="1015"/>
              <w:spacing w:before="137" w:line="187" w:lineRule="auto"/>
              <w:rPr>
                <w:rFonts w:ascii="Times New Roman" w:hAnsi="Times New Roman" w:eastAsia="Times New Roman" w:cs="Times New Roman"/>
                <w:sz w:val="24"/>
                <w:szCs w:val="24"/>
              </w:rPr>
            </w:pPr>
            <w:r>
              <w:rPr>
                <w:rFonts w:ascii="Times New Roman" w:hAnsi="Times New Roman" w:eastAsia="Times New Roman" w:cs="Times New Roman"/>
                <w:sz w:val="24"/>
                <w:szCs w:val="24"/>
                <w:spacing w:val="-2"/>
              </w:rPr>
              <w:t>3459</w:t>
            </w:r>
          </w:p>
        </w:tc>
        <w:tc>
          <w:tcPr>
            <w:tcW w:w="1544" w:type="dxa"/>
            <w:vAlign w:val="top"/>
          </w:tcPr>
          <w:p>
            <w:pPr>
              <w:pStyle w:val="TableText"/>
              <w:ind w:left="474"/>
              <w:spacing w:before="91" w:line="201" w:lineRule="auto"/>
              <w:rPr/>
            </w:pPr>
            <w:r>
              <w:rPr>
                <w:spacing w:val="-15"/>
              </w:rPr>
              <w:t>自然村</w:t>
            </w:r>
          </w:p>
        </w:tc>
        <w:tc>
          <w:tcPr>
            <w:tcW w:w="2698" w:type="dxa"/>
            <w:vAlign w:val="top"/>
            <w:tcBorders>
              <w:right w:val="nil"/>
            </w:tcBorders>
          </w:tcPr>
          <w:p>
            <w:pPr>
              <w:ind w:left="1173"/>
              <w:spacing w:before="137" w:line="187" w:lineRule="auto"/>
              <w:rPr>
                <w:rFonts w:ascii="Times New Roman" w:hAnsi="Times New Roman" w:eastAsia="Times New Roman" w:cs="Times New Roman"/>
                <w:sz w:val="24"/>
                <w:szCs w:val="24"/>
              </w:rPr>
            </w:pPr>
            <w:r>
              <w:rPr>
                <w:rFonts w:ascii="Times New Roman" w:hAnsi="Times New Roman" w:eastAsia="Times New Roman" w:cs="Times New Roman"/>
                <w:sz w:val="24"/>
                <w:szCs w:val="24"/>
                <w:spacing w:val="-1"/>
              </w:rPr>
              <w:t>471</w:t>
            </w:r>
          </w:p>
        </w:tc>
      </w:tr>
      <w:tr>
        <w:trPr>
          <w:trHeight w:val="364" w:hRule="atLeast"/>
        </w:trPr>
        <w:tc>
          <w:tcPr>
            <w:tcW w:w="1083" w:type="dxa"/>
            <w:vAlign w:val="top"/>
            <w:vMerge w:val="continue"/>
            <w:tcBorders>
              <w:left w:val="nil"/>
              <w:bottom w:val="nil"/>
              <w:top w:val="nil"/>
            </w:tcBorders>
          </w:tcPr>
          <w:p>
            <w:pPr>
              <w:rPr>
                <w:rFonts w:ascii="Arial"/>
                <w:sz w:val="21"/>
              </w:rPr>
            </w:pPr>
            <w:r/>
          </w:p>
        </w:tc>
        <w:tc>
          <w:tcPr>
            <w:tcW w:w="866" w:type="dxa"/>
            <w:vAlign w:val="top"/>
          </w:tcPr>
          <w:p>
            <w:pPr>
              <w:ind w:left="277"/>
              <w:spacing w:before="138" w:line="187" w:lineRule="auto"/>
              <w:rPr>
                <w:rFonts w:ascii="Times New Roman" w:hAnsi="Times New Roman" w:eastAsia="Times New Roman" w:cs="Times New Roman"/>
                <w:sz w:val="24"/>
                <w:szCs w:val="24"/>
              </w:rPr>
            </w:pPr>
            <w:r>
              <w:rPr>
                <w:rFonts w:ascii="Times New Roman" w:hAnsi="Times New Roman" w:eastAsia="Times New Roman" w:cs="Times New Roman"/>
                <w:sz w:val="24"/>
                <w:szCs w:val="24"/>
                <w:spacing w:val="-7"/>
              </w:rPr>
              <w:t>191</w:t>
            </w:r>
          </w:p>
        </w:tc>
        <w:tc>
          <w:tcPr>
            <w:tcW w:w="3096" w:type="dxa"/>
            <w:vAlign w:val="top"/>
          </w:tcPr>
          <w:p>
            <w:pPr>
              <w:pStyle w:val="TableText"/>
              <w:ind w:left="970"/>
              <w:spacing w:before="93" w:line="200" w:lineRule="auto"/>
              <w:rPr/>
            </w:pPr>
            <w:r>
              <w:rPr>
                <w:spacing w:val="-4"/>
              </w:rPr>
              <w:t>贺巷蒋家村</w:t>
            </w:r>
          </w:p>
        </w:tc>
        <w:tc>
          <w:tcPr>
            <w:tcW w:w="2175" w:type="dxa"/>
            <w:vAlign w:val="top"/>
          </w:tcPr>
          <w:p>
            <w:pPr>
              <w:pStyle w:val="TableText"/>
              <w:ind w:left="867"/>
              <w:spacing w:before="108" w:line="189" w:lineRule="auto"/>
              <w:rPr/>
            </w:pPr>
            <w:r>
              <w:rPr>
                <w:spacing w:val="-6"/>
              </w:rPr>
              <w:t>西北</w:t>
            </w:r>
          </w:p>
        </w:tc>
        <w:tc>
          <w:tcPr>
            <w:tcW w:w="2498" w:type="dxa"/>
            <w:vAlign w:val="top"/>
          </w:tcPr>
          <w:p>
            <w:pPr>
              <w:ind w:left="1009"/>
              <w:spacing w:before="138" w:line="187" w:lineRule="auto"/>
              <w:rPr>
                <w:rFonts w:ascii="Times New Roman" w:hAnsi="Times New Roman" w:eastAsia="Times New Roman" w:cs="Times New Roman"/>
                <w:sz w:val="24"/>
                <w:szCs w:val="24"/>
              </w:rPr>
            </w:pPr>
            <w:r>
              <w:rPr>
                <w:rFonts w:ascii="Times New Roman" w:hAnsi="Times New Roman" w:eastAsia="Times New Roman" w:cs="Times New Roman"/>
                <w:sz w:val="24"/>
                <w:szCs w:val="24"/>
                <w:spacing w:val="-1"/>
              </w:rPr>
              <w:t>4493</w:t>
            </w:r>
          </w:p>
        </w:tc>
        <w:tc>
          <w:tcPr>
            <w:tcW w:w="1544" w:type="dxa"/>
            <w:vAlign w:val="top"/>
          </w:tcPr>
          <w:p>
            <w:pPr>
              <w:pStyle w:val="TableText"/>
              <w:ind w:left="474"/>
              <w:spacing w:before="93" w:line="200" w:lineRule="auto"/>
              <w:rPr/>
            </w:pPr>
            <w:r>
              <w:rPr>
                <w:spacing w:val="-15"/>
              </w:rPr>
              <w:t>自然村</w:t>
            </w:r>
          </w:p>
        </w:tc>
        <w:tc>
          <w:tcPr>
            <w:tcW w:w="2698" w:type="dxa"/>
            <w:vAlign w:val="top"/>
            <w:tcBorders>
              <w:right w:val="nil"/>
            </w:tcBorders>
          </w:tcPr>
          <w:p>
            <w:pPr>
              <w:ind w:left="1179"/>
              <w:spacing w:before="138" w:line="187" w:lineRule="auto"/>
              <w:rPr>
                <w:rFonts w:ascii="Times New Roman" w:hAnsi="Times New Roman" w:eastAsia="Times New Roman" w:cs="Times New Roman"/>
                <w:sz w:val="24"/>
                <w:szCs w:val="24"/>
              </w:rPr>
            </w:pPr>
            <w:r>
              <w:rPr>
                <w:rFonts w:ascii="Times New Roman" w:hAnsi="Times New Roman" w:eastAsia="Times New Roman" w:cs="Times New Roman"/>
                <w:sz w:val="24"/>
                <w:szCs w:val="24"/>
                <w:spacing w:val="-3"/>
              </w:rPr>
              <w:t>375</w:t>
            </w:r>
          </w:p>
        </w:tc>
      </w:tr>
      <w:tr>
        <w:trPr>
          <w:trHeight w:val="364" w:hRule="atLeast"/>
        </w:trPr>
        <w:tc>
          <w:tcPr>
            <w:tcW w:w="1083" w:type="dxa"/>
            <w:vAlign w:val="top"/>
            <w:vMerge w:val="continue"/>
            <w:tcBorders>
              <w:left w:val="nil"/>
              <w:bottom w:val="nil"/>
              <w:top w:val="nil"/>
            </w:tcBorders>
          </w:tcPr>
          <w:p>
            <w:pPr>
              <w:rPr>
                <w:rFonts w:ascii="Arial"/>
                <w:sz w:val="21"/>
              </w:rPr>
            </w:pPr>
            <w:r/>
          </w:p>
        </w:tc>
        <w:tc>
          <w:tcPr>
            <w:tcW w:w="866" w:type="dxa"/>
            <w:vAlign w:val="top"/>
          </w:tcPr>
          <w:p>
            <w:pPr>
              <w:ind w:left="277"/>
              <w:spacing w:before="140" w:line="186" w:lineRule="auto"/>
              <w:rPr>
                <w:rFonts w:ascii="Times New Roman" w:hAnsi="Times New Roman" w:eastAsia="Times New Roman" w:cs="Times New Roman"/>
                <w:sz w:val="24"/>
                <w:szCs w:val="24"/>
              </w:rPr>
            </w:pPr>
            <w:r>
              <w:rPr>
                <w:rFonts w:ascii="Times New Roman" w:hAnsi="Times New Roman" w:eastAsia="Times New Roman" w:cs="Times New Roman"/>
                <w:sz w:val="24"/>
                <w:szCs w:val="24"/>
                <w:spacing w:val="-7"/>
              </w:rPr>
              <w:t>192</w:t>
            </w:r>
          </w:p>
        </w:tc>
        <w:tc>
          <w:tcPr>
            <w:tcW w:w="3096" w:type="dxa"/>
            <w:vAlign w:val="top"/>
          </w:tcPr>
          <w:p>
            <w:pPr>
              <w:pStyle w:val="TableText"/>
              <w:ind w:left="963"/>
              <w:spacing w:before="93" w:line="200" w:lineRule="auto"/>
              <w:rPr/>
            </w:pPr>
            <w:r>
              <w:rPr>
                <w:spacing w:val="-3"/>
              </w:rPr>
              <w:t>东头张甲村</w:t>
            </w:r>
          </w:p>
        </w:tc>
        <w:tc>
          <w:tcPr>
            <w:tcW w:w="2175" w:type="dxa"/>
            <w:vAlign w:val="top"/>
          </w:tcPr>
          <w:p>
            <w:pPr>
              <w:pStyle w:val="TableText"/>
              <w:ind w:left="987"/>
              <w:spacing w:before="127" w:line="174" w:lineRule="auto"/>
              <w:rPr/>
            </w:pPr>
            <w:r>
              <w:rPr/>
              <w:t>西</w:t>
            </w:r>
          </w:p>
        </w:tc>
        <w:tc>
          <w:tcPr>
            <w:tcW w:w="2498" w:type="dxa"/>
            <w:vAlign w:val="top"/>
          </w:tcPr>
          <w:p>
            <w:pPr>
              <w:ind w:left="1011"/>
              <w:spacing w:before="140" w:line="186" w:lineRule="auto"/>
              <w:rPr>
                <w:rFonts w:ascii="Times New Roman" w:hAnsi="Times New Roman" w:eastAsia="Times New Roman" w:cs="Times New Roman"/>
                <w:sz w:val="24"/>
                <w:szCs w:val="24"/>
              </w:rPr>
            </w:pPr>
            <w:r>
              <w:rPr>
                <w:rFonts w:ascii="Times New Roman" w:hAnsi="Times New Roman" w:eastAsia="Times New Roman" w:cs="Times New Roman"/>
                <w:sz w:val="24"/>
                <w:szCs w:val="24"/>
                <w:spacing w:val="-1"/>
              </w:rPr>
              <w:t>2242</w:t>
            </w:r>
          </w:p>
        </w:tc>
        <w:tc>
          <w:tcPr>
            <w:tcW w:w="1544" w:type="dxa"/>
            <w:vAlign w:val="top"/>
          </w:tcPr>
          <w:p>
            <w:pPr>
              <w:pStyle w:val="TableText"/>
              <w:ind w:left="474"/>
              <w:spacing w:before="93" w:line="200" w:lineRule="auto"/>
              <w:rPr/>
            </w:pPr>
            <w:r>
              <w:rPr>
                <w:spacing w:val="-15"/>
              </w:rPr>
              <w:t>自然村</w:t>
            </w:r>
          </w:p>
        </w:tc>
        <w:tc>
          <w:tcPr>
            <w:tcW w:w="2698" w:type="dxa"/>
            <w:vAlign w:val="top"/>
            <w:tcBorders>
              <w:right w:val="nil"/>
            </w:tcBorders>
          </w:tcPr>
          <w:p>
            <w:pPr>
              <w:ind w:left="1174"/>
              <w:spacing w:before="140" w:line="186" w:lineRule="auto"/>
              <w:rPr>
                <w:rFonts w:ascii="Times New Roman" w:hAnsi="Times New Roman" w:eastAsia="Times New Roman" w:cs="Times New Roman"/>
                <w:sz w:val="24"/>
                <w:szCs w:val="24"/>
              </w:rPr>
            </w:pPr>
            <w:r>
              <w:rPr>
                <w:rFonts w:ascii="Times New Roman" w:hAnsi="Times New Roman" w:eastAsia="Times New Roman" w:cs="Times New Roman"/>
                <w:sz w:val="24"/>
                <w:szCs w:val="24"/>
                <w:spacing w:val="-2"/>
              </w:rPr>
              <w:t>274</w:t>
            </w:r>
          </w:p>
        </w:tc>
      </w:tr>
      <w:tr>
        <w:trPr>
          <w:trHeight w:val="364" w:hRule="atLeast"/>
        </w:trPr>
        <w:tc>
          <w:tcPr>
            <w:tcW w:w="1083" w:type="dxa"/>
            <w:vAlign w:val="top"/>
            <w:vMerge w:val="continue"/>
            <w:tcBorders>
              <w:left w:val="nil"/>
              <w:bottom w:val="nil"/>
              <w:top w:val="nil"/>
            </w:tcBorders>
          </w:tcPr>
          <w:p>
            <w:pPr>
              <w:rPr>
                <w:rFonts w:ascii="Arial"/>
                <w:sz w:val="21"/>
              </w:rPr>
            </w:pPr>
            <w:r/>
          </w:p>
        </w:tc>
        <w:tc>
          <w:tcPr>
            <w:tcW w:w="866" w:type="dxa"/>
            <w:vAlign w:val="top"/>
          </w:tcPr>
          <w:p>
            <w:pPr>
              <w:ind w:left="277"/>
              <w:spacing w:before="140" w:line="186" w:lineRule="auto"/>
              <w:rPr>
                <w:rFonts w:ascii="Times New Roman" w:hAnsi="Times New Roman" w:eastAsia="Times New Roman" w:cs="Times New Roman"/>
                <w:sz w:val="24"/>
                <w:szCs w:val="24"/>
              </w:rPr>
            </w:pPr>
            <w:r>
              <w:rPr>
                <w:rFonts w:ascii="Times New Roman" w:hAnsi="Times New Roman" w:eastAsia="Times New Roman" w:cs="Times New Roman"/>
                <w:sz w:val="24"/>
                <w:szCs w:val="24"/>
                <w:spacing w:val="-7"/>
              </w:rPr>
              <w:t>193</w:t>
            </w:r>
          </w:p>
        </w:tc>
        <w:tc>
          <w:tcPr>
            <w:tcW w:w="3096" w:type="dxa"/>
            <w:vAlign w:val="top"/>
          </w:tcPr>
          <w:p>
            <w:pPr>
              <w:pStyle w:val="TableText"/>
              <w:ind w:left="1210"/>
              <w:spacing w:before="95" w:line="199" w:lineRule="auto"/>
              <w:rPr/>
            </w:pPr>
            <w:r>
              <w:rPr>
                <w:spacing w:val="-6"/>
              </w:rPr>
              <w:t>贺巷村</w:t>
            </w:r>
          </w:p>
        </w:tc>
        <w:tc>
          <w:tcPr>
            <w:tcW w:w="2175" w:type="dxa"/>
            <w:vAlign w:val="top"/>
          </w:tcPr>
          <w:p>
            <w:pPr>
              <w:pStyle w:val="TableText"/>
              <w:ind w:left="867"/>
              <w:spacing w:before="109" w:line="188" w:lineRule="auto"/>
              <w:rPr/>
            </w:pPr>
            <w:r>
              <w:rPr>
                <w:spacing w:val="-6"/>
              </w:rPr>
              <w:t>西北</w:t>
            </w:r>
          </w:p>
        </w:tc>
        <w:tc>
          <w:tcPr>
            <w:tcW w:w="2498" w:type="dxa"/>
            <w:vAlign w:val="top"/>
          </w:tcPr>
          <w:p>
            <w:pPr>
              <w:ind w:left="1015"/>
              <w:spacing w:before="140" w:line="186" w:lineRule="auto"/>
              <w:rPr>
                <w:rFonts w:ascii="Times New Roman" w:hAnsi="Times New Roman" w:eastAsia="Times New Roman" w:cs="Times New Roman"/>
                <w:sz w:val="24"/>
                <w:szCs w:val="24"/>
              </w:rPr>
            </w:pPr>
            <w:r>
              <w:rPr>
                <w:rFonts w:ascii="Times New Roman" w:hAnsi="Times New Roman" w:eastAsia="Times New Roman" w:cs="Times New Roman"/>
                <w:sz w:val="24"/>
                <w:szCs w:val="24"/>
                <w:spacing w:val="-2"/>
              </w:rPr>
              <w:t>3341</w:t>
            </w:r>
          </w:p>
        </w:tc>
        <w:tc>
          <w:tcPr>
            <w:tcW w:w="1544" w:type="dxa"/>
            <w:vAlign w:val="top"/>
          </w:tcPr>
          <w:p>
            <w:pPr>
              <w:pStyle w:val="TableText"/>
              <w:ind w:left="474"/>
              <w:spacing w:before="95" w:line="199" w:lineRule="auto"/>
              <w:rPr/>
            </w:pPr>
            <w:r>
              <w:rPr>
                <w:spacing w:val="-15"/>
              </w:rPr>
              <w:t>自然村</w:t>
            </w:r>
          </w:p>
        </w:tc>
        <w:tc>
          <w:tcPr>
            <w:tcW w:w="2698" w:type="dxa"/>
            <w:vAlign w:val="top"/>
            <w:tcBorders>
              <w:right w:val="nil"/>
            </w:tcBorders>
          </w:tcPr>
          <w:p>
            <w:pPr>
              <w:ind w:left="1179"/>
              <w:spacing w:before="140" w:line="186" w:lineRule="auto"/>
              <w:rPr>
                <w:rFonts w:ascii="Times New Roman" w:hAnsi="Times New Roman" w:eastAsia="Times New Roman" w:cs="Times New Roman"/>
                <w:sz w:val="24"/>
                <w:szCs w:val="24"/>
              </w:rPr>
            </w:pPr>
            <w:r>
              <w:rPr>
                <w:rFonts w:ascii="Times New Roman" w:hAnsi="Times New Roman" w:eastAsia="Times New Roman" w:cs="Times New Roman"/>
                <w:sz w:val="24"/>
                <w:szCs w:val="24"/>
                <w:spacing w:val="-3"/>
              </w:rPr>
              <w:t>367</w:t>
            </w:r>
          </w:p>
        </w:tc>
      </w:tr>
      <w:tr>
        <w:trPr>
          <w:trHeight w:val="364" w:hRule="atLeast"/>
        </w:trPr>
        <w:tc>
          <w:tcPr>
            <w:tcW w:w="1083" w:type="dxa"/>
            <w:vAlign w:val="top"/>
            <w:vMerge w:val="continue"/>
            <w:tcBorders>
              <w:left w:val="nil"/>
              <w:bottom w:val="nil"/>
              <w:top w:val="nil"/>
            </w:tcBorders>
          </w:tcPr>
          <w:p>
            <w:pPr>
              <w:rPr>
                <w:rFonts w:ascii="Arial"/>
                <w:sz w:val="21"/>
              </w:rPr>
            </w:pPr>
            <w:r/>
          </w:p>
        </w:tc>
        <w:tc>
          <w:tcPr>
            <w:tcW w:w="866" w:type="dxa"/>
            <w:vAlign w:val="top"/>
          </w:tcPr>
          <w:p>
            <w:pPr>
              <w:ind w:left="277"/>
              <w:spacing w:before="141" w:line="185" w:lineRule="auto"/>
              <w:rPr>
                <w:rFonts w:ascii="Times New Roman" w:hAnsi="Times New Roman" w:eastAsia="Times New Roman" w:cs="Times New Roman"/>
                <w:sz w:val="24"/>
                <w:szCs w:val="24"/>
              </w:rPr>
            </w:pPr>
            <w:r>
              <w:rPr>
                <w:rFonts w:ascii="Times New Roman" w:hAnsi="Times New Roman" w:eastAsia="Times New Roman" w:cs="Times New Roman"/>
                <w:sz w:val="24"/>
                <w:szCs w:val="24"/>
                <w:spacing w:val="-7"/>
              </w:rPr>
              <w:t>194</w:t>
            </w:r>
          </w:p>
        </w:tc>
        <w:tc>
          <w:tcPr>
            <w:tcW w:w="3096" w:type="dxa"/>
            <w:vAlign w:val="top"/>
          </w:tcPr>
          <w:p>
            <w:pPr>
              <w:pStyle w:val="TableText"/>
              <w:ind w:left="1204"/>
              <w:spacing w:before="95" w:line="199" w:lineRule="auto"/>
              <w:rPr/>
            </w:pPr>
            <w:r>
              <w:rPr>
                <w:spacing w:val="-5"/>
              </w:rPr>
              <w:t>后戴庄</w:t>
            </w:r>
          </w:p>
        </w:tc>
        <w:tc>
          <w:tcPr>
            <w:tcW w:w="2175" w:type="dxa"/>
            <w:vAlign w:val="top"/>
          </w:tcPr>
          <w:p>
            <w:pPr>
              <w:pStyle w:val="TableText"/>
              <w:ind w:left="983"/>
              <w:spacing w:before="95" w:line="199" w:lineRule="auto"/>
              <w:rPr/>
            </w:pPr>
            <w:r>
              <w:rPr/>
              <w:t>东</w:t>
            </w:r>
          </w:p>
        </w:tc>
        <w:tc>
          <w:tcPr>
            <w:tcW w:w="2498" w:type="dxa"/>
            <w:vAlign w:val="top"/>
          </w:tcPr>
          <w:p>
            <w:pPr>
              <w:ind w:left="1009"/>
              <w:spacing w:before="141" w:line="185" w:lineRule="auto"/>
              <w:rPr>
                <w:rFonts w:ascii="Times New Roman" w:hAnsi="Times New Roman" w:eastAsia="Times New Roman" w:cs="Times New Roman"/>
                <w:sz w:val="24"/>
                <w:szCs w:val="24"/>
              </w:rPr>
            </w:pPr>
            <w:r>
              <w:rPr>
                <w:rFonts w:ascii="Times New Roman" w:hAnsi="Times New Roman" w:eastAsia="Times New Roman" w:cs="Times New Roman"/>
                <w:sz w:val="24"/>
                <w:szCs w:val="24"/>
                <w:spacing w:val="-1"/>
              </w:rPr>
              <w:t>4532</w:t>
            </w:r>
          </w:p>
        </w:tc>
        <w:tc>
          <w:tcPr>
            <w:tcW w:w="1544" w:type="dxa"/>
            <w:vAlign w:val="top"/>
          </w:tcPr>
          <w:p>
            <w:pPr>
              <w:pStyle w:val="TableText"/>
              <w:ind w:left="474"/>
              <w:spacing w:before="95" w:line="199" w:lineRule="auto"/>
              <w:rPr/>
            </w:pPr>
            <w:r>
              <w:rPr>
                <w:spacing w:val="-15"/>
              </w:rPr>
              <w:t>自然村</w:t>
            </w:r>
          </w:p>
        </w:tc>
        <w:tc>
          <w:tcPr>
            <w:tcW w:w="2698" w:type="dxa"/>
            <w:vAlign w:val="top"/>
            <w:tcBorders>
              <w:right w:val="nil"/>
            </w:tcBorders>
          </w:tcPr>
          <w:p>
            <w:pPr>
              <w:ind w:left="1174"/>
              <w:spacing w:before="141" w:line="185" w:lineRule="auto"/>
              <w:rPr>
                <w:rFonts w:ascii="Times New Roman" w:hAnsi="Times New Roman" w:eastAsia="Times New Roman" w:cs="Times New Roman"/>
                <w:sz w:val="24"/>
                <w:szCs w:val="24"/>
              </w:rPr>
            </w:pPr>
            <w:r>
              <w:rPr>
                <w:rFonts w:ascii="Times New Roman" w:hAnsi="Times New Roman" w:eastAsia="Times New Roman" w:cs="Times New Roman"/>
                <w:sz w:val="24"/>
                <w:szCs w:val="24"/>
                <w:spacing w:val="-2"/>
              </w:rPr>
              <w:t>264</w:t>
            </w:r>
          </w:p>
        </w:tc>
      </w:tr>
      <w:tr>
        <w:trPr>
          <w:trHeight w:val="366" w:hRule="atLeast"/>
        </w:trPr>
        <w:tc>
          <w:tcPr>
            <w:tcW w:w="1083" w:type="dxa"/>
            <w:vAlign w:val="top"/>
            <w:vMerge w:val="continue"/>
            <w:tcBorders>
              <w:left w:val="nil"/>
              <w:bottom w:val="nil"/>
              <w:top w:val="nil"/>
            </w:tcBorders>
          </w:tcPr>
          <w:p>
            <w:pPr>
              <w:rPr>
                <w:rFonts w:ascii="Arial"/>
                <w:sz w:val="21"/>
              </w:rPr>
            </w:pPr>
            <w:r/>
          </w:p>
        </w:tc>
        <w:tc>
          <w:tcPr>
            <w:tcW w:w="866" w:type="dxa"/>
            <w:vAlign w:val="top"/>
          </w:tcPr>
          <w:p>
            <w:pPr>
              <w:ind w:left="277"/>
              <w:spacing w:before="144" w:line="184" w:lineRule="auto"/>
              <w:rPr>
                <w:rFonts w:ascii="Times New Roman" w:hAnsi="Times New Roman" w:eastAsia="Times New Roman" w:cs="Times New Roman"/>
                <w:sz w:val="24"/>
                <w:szCs w:val="24"/>
              </w:rPr>
            </w:pPr>
            <w:r>
              <w:rPr>
                <w:rFonts w:ascii="Times New Roman" w:hAnsi="Times New Roman" w:eastAsia="Times New Roman" w:cs="Times New Roman"/>
                <w:sz w:val="24"/>
                <w:szCs w:val="24"/>
                <w:spacing w:val="-7"/>
              </w:rPr>
              <w:t>195</w:t>
            </w:r>
          </w:p>
        </w:tc>
        <w:tc>
          <w:tcPr>
            <w:tcW w:w="3096" w:type="dxa"/>
            <w:vAlign w:val="top"/>
          </w:tcPr>
          <w:p>
            <w:pPr>
              <w:pStyle w:val="TableText"/>
              <w:ind w:left="1202"/>
              <w:spacing w:before="98" w:line="198" w:lineRule="auto"/>
              <w:rPr/>
            </w:pPr>
            <w:r>
              <w:rPr>
                <w:spacing w:val="-4"/>
              </w:rPr>
              <w:t>卢家村</w:t>
            </w:r>
          </w:p>
        </w:tc>
        <w:tc>
          <w:tcPr>
            <w:tcW w:w="2175" w:type="dxa"/>
            <w:vAlign w:val="top"/>
          </w:tcPr>
          <w:p>
            <w:pPr>
              <w:pStyle w:val="TableText"/>
              <w:ind w:left="863"/>
              <w:spacing w:before="98" w:line="198" w:lineRule="auto"/>
              <w:rPr/>
            </w:pPr>
            <w:r>
              <w:rPr>
                <w:spacing w:val="-5"/>
              </w:rPr>
              <w:t>东南</w:t>
            </w:r>
          </w:p>
        </w:tc>
        <w:tc>
          <w:tcPr>
            <w:tcW w:w="2498" w:type="dxa"/>
            <w:vAlign w:val="top"/>
          </w:tcPr>
          <w:p>
            <w:pPr>
              <w:ind w:left="1015"/>
              <w:spacing w:before="144" w:line="184" w:lineRule="auto"/>
              <w:rPr>
                <w:rFonts w:ascii="Times New Roman" w:hAnsi="Times New Roman" w:eastAsia="Times New Roman" w:cs="Times New Roman"/>
                <w:sz w:val="24"/>
                <w:szCs w:val="24"/>
              </w:rPr>
            </w:pPr>
            <w:r>
              <w:rPr>
                <w:rFonts w:ascii="Times New Roman" w:hAnsi="Times New Roman" w:eastAsia="Times New Roman" w:cs="Times New Roman"/>
                <w:sz w:val="24"/>
                <w:szCs w:val="24"/>
                <w:spacing w:val="-2"/>
              </w:rPr>
              <w:t>3043</w:t>
            </w:r>
          </w:p>
        </w:tc>
        <w:tc>
          <w:tcPr>
            <w:tcW w:w="1544" w:type="dxa"/>
            <w:vAlign w:val="top"/>
          </w:tcPr>
          <w:p>
            <w:pPr>
              <w:pStyle w:val="TableText"/>
              <w:ind w:left="474"/>
              <w:spacing w:before="98" w:line="198" w:lineRule="auto"/>
              <w:rPr/>
            </w:pPr>
            <w:r>
              <w:rPr>
                <w:spacing w:val="-15"/>
              </w:rPr>
              <w:t>自然村</w:t>
            </w:r>
          </w:p>
        </w:tc>
        <w:tc>
          <w:tcPr>
            <w:tcW w:w="2698" w:type="dxa"/>
            <w:vAlign w:val="top"/>
            <w:tcBorders>
              <w:right w:val="nil"/>
            </w:tcBorders>
          </w:tcPr>
          <w:p>
            <w:pPr>
              <w:ind w:left="1174"/>
              <w:spacing w:before="144" w:line="184" w:lineRule="auto"/>
              <w:rPr>
                <w:rFonts w:ascii="Times New Roman" w:hAnsi="Times New Roman" w:eastAsia="Times New Roman" w:cs="Times New Roman"/>
                <w:sz w:val="24"/>
                <w:szCs w:val="24"/>
              </w:rPr>
            </w:pPr>
            <w:r>
              <w:rPr>
                <w:rFonts w:ascii="Times New Roman" w:hAnsi="Times New Roman" w:eastAsia="Times New Roman" w:cs="Times New Roman"/>
                <w:sz w:val="24"/>
                <w:szCs w:val="24"/>
                <w:spacing w:val="-2"/>
              </w:rPr>
              <w:t>266</w:t>
            </w:r>
          </w:p>
        </w:tc>
      </w:tr>
      <w:tr>
        <w:trPr>
          <w:trHeight w:val="364" w:hRule="atLeast"/>
        </w:trPr>
        <w:tc>
          <w:tcPr>
            <w:tcW w:w="1083" w:type="dxa"/>
            <w:vAlign w:val="top"/>
            <w:vMerge w:val="continue"/>
            <w:tcBorders>
              <w:left w:val="nil"/>
              <w:bottom w:val="nil"/>
              <w:top w:val="nil"/>
            </w:tcBorders>
          </w:tcPr>
          <w:p>
            <w:pPr>
              <w:rPr>
                <w:rFonts w:ascii="Arial"/>
                <w:sz w:val="21"/>
              </w:rPr>
            </w:pPr>
            <w:r/>
          </w:p>
        </w:tc>
        <w:tc>
          <w:tcPr>
            <w:tcW w:w="866" w:type="dxa"/>
            <w:vAlign w:val="top"/>
          </w:tcPr>
          <w:p>
            <w:pPr>
              <w:ind w:left="277"/>
              <w:spacing w:before="143" w:line="183" w:lineRule="auto"/>
              <w:rPr>
                <w:rFonts w:ascii="Times New Roman" w:hAnsi="Times New Roman" w:eastAsia="Times New Roman" w:cs="Times New Roman"/>
                <w:sz w:val="24"/>
                <w:szCs w:val="24"/>
              </w:rPr>
            </w:pPr>
            <w:r>
              <w:rPr>
                <w:rFonts w:ascii="Times New Roman" w:hAnsi="Times New Roman" w:eastAsia="Times New Roman" w:cs="Times New Roman"/>
                <w:sz w:val="24"/>
                <w:szCs w:val="24"/>
                <w:spacing w:val="-7"/>
              </w:rPr>
              <w:t>196</w:t>
            </w:r>
          </w:p>
        </w:tc>
        <w:tc>
          <w:tcPr>
            <w:tcW w:w="3096" w:type="dxa"/>
            <w:vAlign w:val="top"/>
          </w:tcPr>
          <w:p>
            <w:pPr>
              <w:pStyle w:val="TableText"/>
              <w:ind w:left="1203"/>
              <w:spacing w:before="97" w:line="197" w:lineRule="auto"/>
              <w:rPr/>
            </w:pPr>
            <w:r>
              <w:rPr>
                <w:spacing w:val="-4"/>
              </w:rPr>
              <w:t>东家庄</w:t>
            </w:r>
          </w:p>
        </w:tc>
        <w:tc>
          <w:tcPr>
            <w:tcW w:w="2175" w:type="dxa"/>
            <w:vAlign w:val="top"/>
          </w:tcPr>
          <w:p>
            <w:pPr>
              <w:pStyle w:val="TableText"/>
              <w:ind w:left="867"/>
              <w:spacing w:before="112" w:line="186" w:lineRule="auto"/>
              <w:rPr/>
            </w:pPr>
            <w:r>
              <w:rPr>
                <w:spacing w:val="-6"/>
              </w:rPr>
              <w:t>西北</w:t>
            </w:r>
          </w:p>
        </w:tc>
        <w:tc>
          <w:tcPr>
            <w:tcW w:w="2498" w:type="dxa"/>
            <w:vAlign w:val="top"/>
          </w:tcPr>
          <w:p>
            <w:pPr>
              <w:ind w:left="1009"/>
              <w:spacing w:before="143" w:line="183" w:lineRule="auto"/>
              <w:rPr>
                <w:rFonts w:ascii="Times New Roman" w:hAnsi="Times New Roman" w:eastAsia="Times New Roman" w:cs="Times New Roman"/>
                <w:sz w:val="24"/>
                <w:szCs w:val="24"/>
              </w:rPr>
            </w:pPr>
            <w:r>
              <w:rPr>
                <w:rFonts w:ascii="Times New Roman" w:hAnsi="Times New Roman" w:eastAsia="Times New Roman" w:cs="Times New Roman"/>
                <w:sz w:val="24"/>
                <w:szCs w:val="24"/>
                <w:spacing w:val="-1"/>
              </w:rPr>
              <w:t>4396</w:t>
            </w:r>
          </w:p>
        </w:tc>
        <w:tc>
          <w:tcPr>
            <w:tcW w:w="1544" w:type="dxa"/>
            <w:vAlign w:val="top"/>
          </w:tcPr>
          <w:p>
            <w:pPr>
              <w:pStyle w:val="TableText"/>
              <w:ind w:left="474"/>
              <w:spacing w:before="97" w:line="197" w:lineRule="auto"/>
              <w:rPr/>
            </w:pPr>
            <w:r>
              <w:rPr>
                <w:spacing w:val="-15"/>
              </w:rPr>
              <w:t>自然村</w:t>
            </w:r>
          </w:p>
        </w:tc>
        <w:tc>
          <w:tcPr>
            <w:tcW w:w="2698" w:type="dxa"/>
            <w:vAlign w:val="top"/>
            <w:tcBorders>
              <w:right w:val="nil"/>
            </w:tcBorders>
          </w:tcPr>
          <w:p>
            <w:pPr>
              <w:ind w:left="1174"/>
              <w:spacing w:before="143" w:line="183" w:lineRule="auto"/>
              <w:rPr>
                <w:rFonts w:ascii="Times New Roman" w:hAnsi="Times New Roman" w:eastAsia="Times New Roman" w:cs="Times New Roman"/>
                <w:sz w:val="24"/>
                <w:szCs w:val="24"/>
              </w:rPr>
            </w:pPr>
            <w:r>
              <w:rPr>
                <w:rFonts w:ascii="Times New Roman" w:hAnsi="Times New Roman" w:eastAsia="Times New Roman" w:cs="Times New Roman"/>
                <w:sz w:val="24"/>
                <w:szCs w:val="24"/>
                <w:spacing w:val="-2"/>
              </w:rPr>
              <w:t>236</w:t>
            </w:r>
          </w:p>
        </w:tc>
      </w:tr>
      <w:tr>
        <w:trPr>
          <w:trHeight w:val="364" w:hRule="atLeast"/>
        </w:trPr>
        <w:tc>
          <w:tcPr>
            <w:tcW w:w="1083" w:type="dxa"/>
            <w:vAlign w:val="top"/>
            <w:vMerge w:val="continue"/>
            <w:tcBorders>
              <w:left w:val="nil"/>
              <w:bottom w:val="nil"/>
              <w:top w:val="nil"/>
            </w:tcBorders>
          </w:tcPr>
          <w:p>
            <w:pPr>
              <w:rPr>
                <w:rFonts w:ascii="Arial"/>
                <w:sz w:val="21"/>
              </w:rPr>
            </w:pPr>
            <w:r/>
          </w:p>
        </w:tc>
        <w:tc>
          <w:tcPr>
            <w:tcW w:w="866" w:type="dxa"/>
            <w:vAlign w:val="top"/>
          </w:tcPr>
          <w:p>
            <w:pPr>
              <w:ind w:left="277"/>
              <w:spacing w:before="143" w:line="183" w:lineRule="auto"/>
              <w:rPr>
                <w:rFonts w:ascii="Times New Roman" w:hAnsi="Times New Roman" w:eastAsia="Times New Roman" w:cs="Times New Roman"/>
                <w:sz w:val="24"/>
                <w:szCs w:val="24"/>
              </w:rPr>
            </w:pPr>
            <w:r>
              <w:rPr>
                <w:rFonts w:ascii="Times New Roman" w:hAnsi="Times New Roman" w:eastAsia="Times New Roman" w:cs="Times New Roman"/>
                <w:sz w:val="24"/>
                <w:szCs w:val="24"/>
                <w:spacing w:val="-7"/>
              </w:rPr>
              <w:t>197</w:t>
            </w:r>
          </w:p>
        </w:tc>
        <w:tc>
          <w:tcPr>
            <w:tcW w:w="3096" w:type="dxa"/>
            <w:vAlign w:val="top"/>
          </w:tcPr>
          <w:p>
            <w:pPr>
              <w:pStyle w:val="TableText"/>
              <w:ind w:left="1207"/>
              <w:spacing w:before="97" w:line="197" w:lineRule="auto"/>
              <w:rPr/>
            </w:pPr>
            <w:r>
              <w:rPr>
                <w:spacing w:val="-5"/>
              </w:rPr>
              <w:t>西河庄</w:t>
            </w:r>
          </w:p>
        </w:tc>
        <w:tc>
          <w:tcPr>
            <w:tcW w:w="2175" w:type="dxa"/>
            <w:vAlign w:val="top"/>
          </w:tcPr>
          <w:p>
            <w:pPr>
              <w:pStyle w:val="TableText"/>
              <w:ind w:left="863"/>
              <w:spacing w:before="97" w:line="197" w:lineRule="auto"/>
              <w:rPr/>
            </w:pPr>
            <w:r>
              <w:rPr>
                <w:spacing w:val="-5"/>
              </w:rPr>
              <w:t>东南</w:t>
            </w:r>
          </w:p>
        </w:tc>
        <w:tc>
          <w:tcPr>
            <w:tcW w:w="2498" w:type="dxa"/>
            <w:vAlign w:val="top"/>
          </w:tcPr>
          <w:p>
            <w:pPr>
              <w:ind w:left="1009"/>
              <w:spacing w:before="143" w:line="183" w:lineRule="auto"/>
              <w:rPr>
                <w:rFonts w:ascii="Times New Roman" w:hAnsi="Times New Roman" w:eastAsia="Times New Roman" w:cs="Times New Roman"/>
                <w:sz w:val="24"/>
                <w:szCs w:val="24"/>
              </w:rPr>
            </w:pPr>
            <w:r>
              <w:rPr>
                <w:rFonts w:ascii="Times New Roman" w:hAnsi="Times New Roman" w:eastAsia="Times New Roman" w:cs="Times New Roman"/>
                <w:sz w:val="24"/>
                <w:szCs w:val="24"/>
                <w:spacing w:val="-1"/>
              </w:rPr>
              <w:t>4139</w:t>
            </w:r>
          </w:p>
        </w:tc>
        <w:tc>
          <w:tcPr>
            <w:tcW w:w="1544" w:type="dxa"/>
            <w:vAlign w:val="top"/>
          </w:tcPr>
          <w:p>
            <w:pPr>
              <w:pStyle w:val="TableText"/>
              <w:ind w:left="474"/>
              <w:spacing w:before="97" w:line="197" w:lineRule="auto"/>
              <w:rPr/>
            </w:pPr>
            <w:r>
              <w:rPr>
                <w:spacing w:val="-15"/>
              </w:rPr>
              <w:t>自然村</w:t>
            </w:r>
          </w:p>
        </w:tc>
        <w:tc>
          <w:tcPr>
            <w:tcW w:w="2698" w:type="dxa"/>
            <w:vAlign w:val="top"/>
            <w:tcBorders>
              <w:right w:val="nil"/>
            </w:tcBorders>
          </w:tcPr>
          <w:p>
            <w:pPr>
              <w:ind w:left="1179"/>
              <w:spacing w:before="143" w:line="183" w:lineRule="auto"/>
              <w:rPr>
                <w:rFonts w:ascii="Times New Roman" w:hAnsi="Times New Roman" w:eastAsia="Times New Roman" w:cs="Times New Roman"/>
                <w:sz w:val="24"/>
                <w:szCs w:val="24"/>
              </w:rPr>
            </w:pPr>
            <w:r>
              <w:rPr>
                <w:rFonts w:ascii="Times New Roman" w:hAnsi="Times New Roman" w:eastAsia="Times New Roman" w:cs="Times New Roman"/>
                <w:sz w:val="24"/>
                <w:szCs w:val="24"/>
                <w:spacing w:val="-3"/>
              </w:rPr>
              <w:t>362</w:t>
            </w:r>
          </w:p>
        </w:tc>
      </w:tr>
      <w:tr>
        <w:trPr>
          <w:trHeight w:val="364" w:hRule="atLeast"/>
        </w:trPr>
        <w:tc>
          <w:tcPr>
            <w:tcW w:w="1083" w:type="dxa"/>
            <w:vAlign w:val="top"/>
            <w:vMerge w:val="continue"/>
            <w:tcBorders>
              <w:left w:val="nil"/>
              <w:bottom w:val="nil"/>
              <w:top w:val="nil"/>
            </w:tcBorders>
          </w:tcPr>
          <w:p>
            <w:pPr>
              <w:rPr>
                <w:rFonts w:ascii="Arial"/>
                <w:sz w:val="21"/>
              </w:rPr>
            </w:pPr>
            <w:r/>
          </w:p>
        </w:tc>
        <w:tc>
          <w:tcPr>
            <w:tcW w:w="866" w:type="dxa"/>
            <w:vAlign w:val="top"/>
          </w:tcPr>
          <w:p>
            <w:pPr>
              <w:ind w:left="277"/>
              <w:spacing w:before="144" w:line="182" w:lineRule="auto"/>
              <w:rPr>
                <w:rFonts w:ascii="Times New Roman" w:hAnsi="Times New Roman" w:eastAsia="Times New Roman" w:cs="Times New Roman"/>
                <w:sz w:val="24"/>
                <w:szCs w:val="24"/>
              </w:rPr>
            </w:pPr>
            <w:r>
              <w:rPr>
                <w:rFonts w:ascii="Times New Roman" w:hAnsi="Times New Roman" w:eastAsia="Times New Roman" w:cs="Times New Roman"/>
                <w:sz w:val="24"/>
                <w:szCs w:val="24"/>
                <w:spacing w:val="-7"/>
              </w:rPr>
              <w:t>198</w:t>
            </w:r>
          </w:p>
        </w:tc>
        <w:tc>
          <w:tcPr>
            <w:tcW w:w="3096" w:type="dxa"/>
            <w:vAlign w:val="top"/>
          </w:tcPr>
          <w:p>
            <w:pPr>
              <w:pStyle w:val="TableText"/>
              <w:ind w:left="1205"/>
              <w:spacing w:before="99" w:line="196" w:lineRule="auto"/>
              <w:rPr/>
            </w:pPr>
            <w:r>
              <w:rPr>
                <w:spacing w:val="-5"/>
              </w:rPr>
              <w:t>郦巷村</w:t>
            </w:r>
          </w:p>
        </w:tc>
        <w:tc>
          <w:tcPr>
            <w:tcW w:w="2175" w:type="dxa"/>
            <w:vAlign w:val="top"/>
          </w:tcPr>
          <w:p>
            <w:pPr>
              <w:pStyle w:val="TableText"/>
              <w:ind w:left="982"/>
              <w:spacing w:before="113" w:line="185" w:lineRule="auto"/>
              <w:rPr/>
            </w:pPr>
            <w:r>
              <w:rPr/>
              <w:t>北</w:t>
            </w:r>
          </w:p>
        </w:tc>
        <w:tc>
          <w:tcPr>
            <w:tcW w:w="2498" w:type="dxa"/>
            <w:vAlign w:val="top"/>
          </w:tcPr>
          <w:p>
            <w:pPr>
              <w:ind w:left="1009"/>
              <w:spacing w:before="144" w:line="182" w:lineRule="auto"/>
              <w:rPr>
                <w:rFonts w:ascii="Times New Roman" w:hAnsi="Times New Roman" w:eastAsia="Times New Roman" w:cs="Times New Roman"/>
                <w:sz w:val="24"/>
                <w:szCs w:val="24"/>
              </w:rPr>
            </w:pPr>
            <w:r>
              <w:rPr>
                <w:rFonts w:ascii="Times New Roman" w:hAnsi="Times New Roman" w:eastAsia="Times New Roman" w:cs="Times New Roman"/>
                <w:sz w:val="24"/>
                <w:szCs w:val="24"/>
                <w:spacing w:val="-1"/>
              </w:rPr>
              <w:t>4722</w:t>
            </w:r>
          </w:p>
        </w:tc>
        <w:tc>
          <w:tcPr>
            <w:tcW w:w="1544" w:type="dxa"/>
            <w:vAlign w:val="top"/>
          </w:tcPr>
          <w:p>
            <w:pPr>
              <w:pStyle w:val="TableText"/>
              <w:ind w:left="474"/>
              <w:spacing w:before="99" w:line="196" w:lineRule="auto"/>
              <w:rPr/>
            </w:pPr>
            <w:r>
              <w:rPr>
                <w:spacing w:val="-15"/>
              </w:rPr>
              <w:t>自然村</w:t>
            </w:r>
          </w:p>
        </w:tc>
        <w:tc>
          <w:tcPr>
            <w:tcW w:w="2698" w:type="dxa"/>
            <w:vAlign w:val="top"/>
            <w:tcBorders>
              <w:right w:val="nil"/>
            </w:tcBorders>
          </w:tcPr>
          <w:p>
            <w:pPr>
              <w:ind w:left="1179"/>
              <w:spacing w:before="144" w:line="182" w:lineRule="auto"/>
              <w:rPr>
                <w:rFonts w:ascii="Times New Roman" w:hAnsi="Times New Roman" w:eastAsia="Times New Roman" w:cs="Times New Roman"/>
                <w:sz w:val="24"/>
                <w:szCs w:val="24"/>
              </w:rPr>
            </w:pPr>
            <w:r>
              <w:rPr>
                <w:rFonts w:ascii="Times New Roman" w:hAnsi="Times New Roman" w:eastAsia="Times New Roman" w:cs="Times New Roman"/>
                <w:sz w:val="24"/>
                <w:szCs w:val="24"/>
                <w:spacing w:val="-3"/>
              </w:rPr>
              <w:t>375</w:t>
            </w:r>
          </w:p>
        </w:tc>
      </w:tr>
      <w:tr>
        <w:trPr>
          <w:trHeight w:val="363" w:hRule="atLeast"/>
        </w:trPr>
        <w:tc>
          <w:tcPr>
            <w:tcW w:w="1083" w:type="dxa"/>
            <w:vAlign w:val="top"/>
            <w:vMerge w:val="continue"/>
            <w:tcBorders>
              <w:left w:val="nil"/>
              <w:bottom w:val="nil"/>
              <w:top w:val="nil"/>
            </w:tcBorders>
          </w:tcPr>
          <w:p>
            <w:pPr>
              <w:rPr>
                <w:rFonts w:ascii="Arial"/>
                <w:sz w:val="21"/>
              </w:rPr>
            </w:pPr>
            <w:r/>
          </w:p>
        </w:tc>
        <w:tc>
          <w:tcPr>
            <w:tcW w:w="866" w:type="dxa"/>
            <w:vAlign w:val="top"/>
          </w:tcPr>
          <w:p>
            <w:pPr>
              <w:ind w:left="277"/>
              <w:spacing w:before="144" w:line="181" w:lineRule="auto"/>
              <w:rPr>
                <w:rFonts w:ascii="Times New Roman" w:hAnsi="Times New Roman" w:eastAsia="Times New Roman" w:cs="Times New Roman"/>
                <w:sz w:val="24"/>
                <w:szCs w:val="24"/>
              </w:rPr>
            </w:pPr>
            <w:r>
              <w:rPr>
                <w:rFonts w:ascii="Times New Roman" w:hAnsi="Times New Roman" w:eastAsia="Times New Roman" w:cs="Times New Roman"/>
                <w:sz w:val="24"/>
                <w:szCs w:val="24"/>
                <w:spacing w:val="-7"/>
              </w:rPr>
              <w:t>199</w:t>
            </w:r>
          </w:p>
        </w:tc>
        <w:tc>
          <w:tcPr>
            <w:tcW w:w="3096" w:type="dxa"/>
            <w:vAlign w:val="top"/>
          </w:tcPr>
          <w:p>
            <w:pPr>
              <w:pStyle w:val="TableText"/>
              <w:ind w:left="1201"/>
              <w:spacing w:before="99" w:line="195" w:lineRule="auto"/>
              <w:rPr/>
            </w:pPr>
            <w:r>
              <w:rPr>
                <w:spacing w:val="-4"/>
              </w:rPr>
              <w:t>蒋家村</w:t>
            </w:r>
          </w:p>
        </w:tc>
        <w:tc>
          <w:tcPr>
            <w:tcW w:w="2175" w:type="dxa"/>
            <w:vAlign w:val="top"/>
          </w:tcPr>
          <w:p>
            <w:pPr>
              <w:pStyle w:val="TableText"/>
              <w:ind w:left="989"/>
              <w:spacing w:before="99" w:line="195" w:lineRule="auto"/>
              <w:rPr/>
            </w:pPr>
            <w:r>
              <w:rPr/>
              <w:t>南</w:t>
            </w:r>
          </w:p>
        </w:tc>
        <w:tc>
          <w:tcPr>
            <w:tcW w:w="2498" w:type="dxa"/>
            <w:vAlign w:val="top"/>
          </w:tcPr>
          <w:p>
            <w:pPr>
              <w:ind w:left="1009"/>
              <w:spacing w:before="144" w:line="181" w:lineRule="auto"/>
              <w:rPr>
                <w:rFonts w:ascii="Times New Roman" w:hAnsi="Times New Roman" w:eastAsia="Times New Roman" w:cs="Times New Roman"/>
                <w:sz w:val="24"/>
                <w:szCs w:val="24"/>
              </w:rPr>
            </w:pPr>
            <w:r>
              <w:rPr>
                <w:rFonts w:ascii="Times New Roman" w:hAnsi="Times New Roman" w:eastAsia="Times New Roman" w:cs="Times New Roman"/>
                <w:sz w:val="24"/>
                <w:szCs w:val="24"/>
                <w:spacing w:val="-1"/>
              </w:rPr>
              <w:t>4619</w:t>
            </w:r>
          </w:p>
        </w:tc>
        <w:tc>
          <w:tcPr>
            <w:tcW w:w="1544" w:type="dxa"/>
            <w:vAlign w:val="top"/>
          </w:tcPr>
          <w:p>
            <w:pPr>
              <w:pStyle w:val="TableText"/>
              <w:ind w:left="474"/>
              <w:spacing w:before="99" w:line="195" w:lineRule="auto"/>
              <w:rPr/>
            </w:pPr>
            <w:r>
              <w:rPr>
                <w:spacing w:val="-15"/>
              </w:rPr>
              <w:t>自然村</w:t>
            </w:r>
          </w:p>
        </w:tc>
        <w:tc>
          <w:tcPr>
            <w:tcW w:w="2698" w:type="dxa"/>
            <w:vAlign w:val="top"/>
            <w:tcBorders>
              <w:right w:val="nil"/>
            </w:tcBorders>
          </w:tcPr>
          <w:p>
            <w:pPr>
              <w:ind w:left="1173"/>
              <w:spacing w:before="144" w:line="181" w:lineRule="auto"/>
              <w:rPr>
                <w:rFonts w:ascii="Times New Roman" w:hAnsi="Times New Roman" w:eastAsia="Times New Roman" w:cs="Times New Roman"/>
                <w:sz w:val="24"/>
                <w:szCs w:val="24"/>
              </w:rPr>
            </w:pPr>
            <w:r>
              <w:rPr>
                <w:rFonts w:ascii="Times New Roman" w:hAnsi="Times New Roman" w:eastAsia="Times New Roman" w:cs="Times New Roman"/>
                <w:sz w:val="24"/>
                <w:szCs w:val="24"/>
                <w:spacing w:val="-1"/>
              </w:rPr>
              <w:t>434</w:t>
            </w:r>
          </w:p>
        </w:tc>
      </w:tr>
      <w:tr>
        <w:trPr>
          <w:trHeight w:val="390" w:hRule="atLeast"/>
        </w:trPr>
        <w:tc>
          <w:tcPr>
            <w:tcW w:w="1083" w:type="dxa"/>
            <w:vAlign w:val="top"/>
            <w:vMerge w:val="continue"/>
            <w:tcBorders>
              <w:left w:val="nil"/>
              <w:bottom w:val="single" w:color="000000" w:sz="10" w:space="0"/>
              <w:top w:val="nil"/>
            </w:tcBorders>
          </w:tcPr>
          <w:p>
            <w:pPr>
              <w:rPr>
                <w:rFonts w:ascii="Arial"/>
                <w:sz w:val="21"/>
              </w:rPr>
            </w:pPr>
            <w:r/>
          </w:p>
        </w:tc>
        <w:tc>
          <w:tcPr>
            <w:tcW w:w="866" w:type="dxa"/>
            <w:vAlign w:val="top"/>
            <w:tcBorders>
              <w:bottom w:val="single" w:color="000000" w:sz="10" w:space="0"/>
            </w:tcBorders>
          </w:tcPr>
          <w:p>
            <w:pPr>
              <w:ind w:left="254"/>
              <w:spacing w:before="146" w:line="203" w:lineRule="auto"/>
              <w:rPr>
                <w:rFonts w:ascii="Times New Roman" w:hAnsi="Times New Roman" w:eastAsia="Times New Roman" w:cs="Times New Roman"/>
                <w:sz w:val="24"/>
                <w:szCs w:val="24"/>
              </w:rPr>
            </w:pPr>
            <w:r>
              <w:rPr>
                <w:rFonts w:ascii="Times New Roman" w:hAnsi="Times New Roman" w:eastAsia="Times New Roman" w:cs="Times New Roman"/>
                <w:sz w:val="24"/>
                <w:szCs w:val="24"/>
                <w:spacing w:val="-2"/>
              </w:rPr>
              <w:t>200</w:t>
            </w:r>
          </w:p>
        </w:tc>
        <w:tc>
          <w:tcPr>
            <w:tcW w:w="3096" w:type="dxa"/>
            <w:vAlign w:val="top"/>
            <w:tcBorders>
              <w:bottom w:val="single" w:color="000000" w:sz="10" w:space="0"/>
            </w:tcBorders>
          </w:tcPr>
          <w:p>
            <w:pPr>
              <w:pStyle w:val="TableText"/>
              <w:ind w:left="1203"/>
              <w:spacing w:before="100" w:line="215" w:lineRule="auto"/>
              <w:rPr/>
            </w:pPr>
            <w:r>
              <w:rPr>
                <w:spacing w:val="-4"/>
              </w:rPr>
              <w:t>李家村</w:t>
            </w:r>
          </w:p>
        </w:tc>
        <w:tc>
          <w:tcPr>
            <w:tcW w:w="2175" w:type="dxa"/>
            <w:vAlign w:val="top"/>
            <w:tcBorders>
              <w:bottom w:val="single" w:color="000000" w:sz="10" w:space="0"/>
            </w:tcBorders>
          </w:tcPr>
          <w:p>
            <w:pPr>
              <w:pStyle w:val="TableText"/>
              <w:ind w:left="867"/>
              <w:spacing w:before="116" w:line="201" w:lineRule="auto"/>
              <w:rPr/>
            </w:pPr>
            <w:r>
              <w:rPr>
                <w:spacing w:val="-6"/>
              </w:rPr>
              <w:t>西北</w:t>
            </w:r>
          </w:p>
        </w:tc>
        <w:tc>
          <w:tcPr>
            <w:tcW w:w="2498" w:type="dxa"/>
            <w:vAlign w:val="top"/>
            <w:tcBorders>
              <w:bottom w:val="single" w:color="000000" w:sz="10" w:space="0"/>
            </w:tcBorders>
          </w:tcPr>
          <w:p>
            <w:pPr>
              <w:ind w:left="1009"/>
              <w:spacing w:before="146" w:line="203" w:lineRule="auto"/>
              <w:rPr>
                <w:rFonts w:ascii="Times New Roman" w:hAnsi="Times New Roman" w:eastAsia="Times New Roman" w:cs="Times New Roman"/>
                <w:sz w:val="24"/>
                <w:szCs w:val="24"/>
              </w:rPr>
            </w:pPr>
            <w:r>
              <w:rPr>
                <w:rFonts w:ascii="Times New Roman" w:hAnsi="Times New Roman" w:eastAsia="Times New Roman" w:cs="Times New Roman"/>
                <w:sz w:val="24"/>
                <w:szCs w:val="24"/>
                <w:spacing w:val="-1"/>
              </w:rPr>
              <w:t>4586</w:t>
            </w:r>
          </w:p>
        </w:tc>
        <w:tc>
          <w:tcPr>
            <w:tcW w:w="1544" w:type="dxa"/>
            <w:vAlign w:val="top"/>
            <w:tcBorders>
              <w:bottom w:val="single" w:color="000000" w:sz="10" w:space="0"/>
            </w:tcBorders>
          </w:tcPr>
          <w:p>
            <w:pPr>
              <w:pStyle w:val="TableText"/>
              <w:ind w:left="474"/>
              <w:spacing w:before="100" w:line="215" w:lineRule="auto"/>
              <w:rPr/>
            </w:pPr>
            <w:r>
              <w:rPr>
                <w:spacing w:val="-15"/>
              </w:rPr>
              <w:t>自然村</w:t>
            </w:r>
          </w:p>
        </w:tc>
        <w:tc>
          <w:tcPr>
            <w:tcW w:w="2698" w:type="dxa"/>
            <w:vAlign w:val="top"/>
            <w:tcBorders>
              <w:right w:val="nil"/>
              <w:bottom w:val="single" w:color="000000" w:sz="10" w:space="0"/>
            </w:tcBorders>
          </w:tcPr>
          <w:p>
            <w:pPr>
              <w:ind w:left="1174"/>
              <w:spacing w:before="146" w:line="203" w:lineRule="auto"/>
              <w:rPr>
                <w:rFonts w:ascii="Times New Roman" w:hAnsi="Times New Roman" w:eastAsia="Times New Roman" w:cs="Times New Roman"/>
                <w:sz w:val="24"/>
                <w:szCs w:val="24"/>
              </w:rPr>
            </w:pPr>
            <w:r>
              <w:rPr>
                <w:rFonts w:ascii="Times New Roman" w:hAnsi="Times New Roman" w:eastAsia="Times New Roman" w:cs="Times New Roman"/>
                <w:sz w:val="24"/>
                <w:szCs w:val="24"/>
                <w:spacing w:val="-2"/>
              </w:rPr>
              <w:t>290</w:t>
            </w:r>
          </w:p>
        </w:tc>
      </w:tr>
    </w:tbl>
    <w:p>
      <w:pPr>
        <w:pStyle w:val="BodyText"/>
        <w:spacing w:line="167" w:lineRule="exact"/>
        <w:rPr>
          <w:sz w:val="14"/>
        </w:rPr>
      </w:pPr>
      <w:r/>
    </w:p>
    <w:p>
      <w:pPr>
        <w:spacing w:line="167" w:lineRule="exact"/>
        <w:sectPr>
          <w:footerReference w:type="default" r:id="rId36"/>
          <w:pgSz w:w="16839" w:h="11907"/>
          <w:pgMar w:top="1012" w:right="1437" w:bottom="1356" w:left="1440" w:header="0" w:footer="1156" w:gutter="0"/>
        </w:sectPr>
        <w:rPr>
          <w:sz w:val="14"/>
          <w:szCs w:val="14"/>
        </w:rPr>
      </w:pPr>
    </w:p>
    <w:p>
      <w:pPr>
        <w:spacing w:before="186"/>
        <w:rPr/>
      </w:pPr>
      <w:r/>
    </w:p>
    <w:tbl>
      <w:tblPr>
        <w:tblStyle w:val="TableNormal"/>
        <w:tblW w:w="13960" w:type="dxa"/>
        <w:tblInd w:w="0" w:type="dxa"/>
        <w:tblLayout w:type="fixed"/>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Pr>
      <w:tblGrid>
        <w:gridCol w:w="1083"/>
        <w:gridCol w:w="866"/>
        <w:gridCol w:w="3096"/>
        <w:gridCol w:w="2175"/>
        <w:gridCol w:w="2498"/>
        <w:gridCol w:w="1544"/>
        <w:gridCol w:w="2698"/>
      </w:tblGrid>
      <w:tr>
        <w:trPr>
          <w:trHeight w:val="370" w:hRule="atLeast"/>
        </w:trPr>
        <w:tc>
          <w:tcPr>
            <w:tcW w:w="1083" w:type="dxa"/>
            <w:vAlign w:val="top"/>
            <w:tcBorders>
              <w:left w:val="nil"/>
              <w:top w:val="single" w:color="000000" w:sz="10" w:space="0"/>
            </w:tcBorders>
          </w:tcPr>
          <w:p>
            <w:pPr>
              <w:pStyle w:val="TableText"/>
              <w:ind w:left="336"/>
              <w:spacing w:before="88" w:line="209" w:lineRule="auto"/>
              <w:rPr/>
            </w:pPr>
            <w:r>
              <w:rPr>
                <w:b/>
                <w:bCs/>
                <w:spacing w:val="-12"/>
              </w:rPr>
              <w:t>类别</w:t>
            </w:r>
          </w:p>
        </w:tc>
        <w:tc>
          <w:tcPr>
            <w:tcW w:w="12877" w:type="dxa"/>
            <w:vAlign w:val="top"/>
            <w:gridSpan w:val="6"/>
            <w:tcBorders>
              <w:right w:val="nil"/>
              <w:top w:val="single" w:color="000000" w:sz="10" w:space="0"/>
            </w:tcBorders>
          </w:tcPr>
          <w:p>
            <w:pPr>
              <w:pStyle w:val="TableText"/>
              <w:ind w:left="5772"/>
              <w:spacing w:before="88" w:line="209" w:lineRule="auto"/>
              <w:rPr/>
            </w:pPr>
            <w:r>
              <w:rPr>
                <w:b/>
                <w:bCs/>
                <w:spacing w:val="-14"/>
              </w:rPr>
              <w:t>环境敏感特征</w:t>
            </w:r>
          </w:p>
        </w:tc>
      </w:tr>
      <w:tr>
        <w:trPr>
          <w:trHeight w:val="363" w:hRule="atLeast"/>
        </w:trPr>
        <w:tc>
          <w:tcPr>
            <w:tcW w:w="1083" w:type="dxa"/>
            <w:vAlign w:val="top"/>
            <w:vMerge w:val="restart"/>
            <w:tcBorders>
              <w:left w:val="nil"/>
              <w:bottom w:val="nil"/>
            </w:tcBorders>
          </w:tcPr>
          <w:p>
            <w:pPr>
              <w:rPr>
                <w:rFonts w:ascii="Arial"/>
                <w:sz w:val="21"/>
              </w:rPr>
            </w:pPr>
            <w:r/>
          </w:p>
        </w:tc>
        <w:tc>
          <w:tcPr>
            <w:tcW w:w="866" w:type="dxa"/>
            <w:vAlign w:val="top"/>
          </w:tcPr>
          <w:p>
            <w:pPr>
              <w:ind w:left="254"/>
              <w:spacing w:before="123" w:line="20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spacing w:val="-2"/>
              </w:rPr>
              <w:t>201</w:t>
            </w:r>
          </w:p>
        </w:tc>
        <w:tc>
          <w:tcPr>
            <w:tcW w:w="3096" w:type="dxa"/>
            <w:vAlign w:val="top"/>
          </w:tcPr>
          <w:p>
            <w:pPr>
              <w:pStyle w:val="TableText"/>
              <w:ind w:left="1204"/>
              <w:spacing w:before="77" w:line="212" w:lineRule="auto"/>
              <w:rPr/>
            </w:pPr>
            <w:r>
              <w:rPr>
                <w:spacing w:val="-5"/>
              </w:rPr>
              <w:t>后施村</w:t>
            </w:r>
          </w:p>
        </w:tc>
        <w:tc>
          <w:tcPr>
            <w:tcW w:w="2175" w:type="dxa"/>
            <w:vAlign w:val="top"/>
          </w:tcPr>
          <w:p>
            <w:pPr>
              <w:pStyle w:val="TableText"/>
              <w:ind w:left="863"/>
              <w:spacing w:before="77" w:line="212" w:lineRule="auto"/>
              <w:rPr/>
            </w:pPr>
            <w:r>
              <w:rPr>
                <w:spacing w:val="-5"/>
              </w:rPr>
              <w:t>东北</w:t>
            </w:r>
          </w:p>
        </w:tc>
        <w:tc>
          <w:tcPr>
            <w:tcW w:w="2498" w:type="dxa"/>
            <w:vAlign w:val="top"/>
          </w:tcPr>
          <w:p>
            <w:pPr>
              <w:ind w:left="1009"/>
              <w:spacing w:before="123" w:line="20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spacing w:val="-1"/>
              </w:rPr>
              <w:t>4276</w:t>
            </w:r>
          </w:p>
        </w:tc>
        <w:tc>
          <w:tcPr>
            <w:tcW w:w="1544" w:type="dxa"/>
            <w:vAlign w:val="top"/>
          </w:tcPr>
          <w:p>
            <w:pPr>
              <w:pStyle w:val="TableText"/>
              <w:ind w:left="474"/>
              <w:spacing w:before="77" w:line="212" w:lineRule="auto"/>
              <w:rPr/>
            </w:pPr>
            <w:r>
              <w:rPr>
                <w:spacing w:val="-15"/>
              </w:rPr>
              <w:t>自然村</w:t>
            </w:r>
          </w:p>
        </w:tc>
        <w:tc>
          <w:tcPr>
            <w:tcW w:w="2698" w:type="dxa"/>
            <w:vAlign w:val="top"/>
            <w:tcBorders>
              <w:right w:val="nil"/>
            </w:tcBorders>
          </w:tcPr>
          <w:p>
            <w:pPr>
              <w:ind w:left="1179"/>
              <w:spacing w:before="123" w:line="20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spacing w:val="-3"/>
              </w:rPr>
              <w:t>360</w:t>
            </w:r>
          </w:p>
        </w:tc>
      </w:tr>
      <w:tr>
        <w:trPr>
          <w:trHeight w:val="364" w:hRule="atLeast"/>
        </w:trPr>
        <w:tc>
          <w:tcPr>
            <w:tcW w:w="1083" w:type="dxa"/>
            <w:vAlign w:val="top"/>
            <w:vMerge w:val="continue"/>
            <w:tcBorders>
              <w:left w:val="nil"/>
              <w:bottom w:val="nil"/>
              <w:top w:val="nil"/>
            </w:tcBorders>
          </w:tcPr>
          <w:p>
            <w:pPr>
              <w:rPr>
                <w:rFonts w:ascii="Arial"/>
                <w:sz w:val="21"/>
              </w:rPr>
            </w:pPr>
            <w:r/>
          </w:p>
        </w:tc>
        <w:tc>
          <w:tcPr>
            <w:tcW w:w="866" w:type="dxa"/>
            <w:vAlign w:val="top"/>
          </w:tcPr>
          <w:p>
            <w:pPr>
              <w:ind w:left="254"/>
              <w:spacing w:before="124" w:line="20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spacing w:val="-2"/>
              </w:rPr>
              <w:t>202</w:t>
            </w:r>
          </w:p>
        </w:tc>
        <w:tc>
          <w:tcPr>
            <w:tcW w:w="3096" w:type="dxa"/>
            <w:vAlign w:val="top"/>
          </w:tcPr>
          <w:p>
            <w:pPr>
              <w:pStyle w:val="TableText"/>
              <w:ind w:left="1319"/>
              <w:spacing w:before="78" w:line="212" w:lineRule="auto"/>
              <w:rPr/>
            </w:pPr>
            <w:r>
              <w:rPr>
                <w:spacing w:val="-4"/>
              </w:rPr>
              <w:t>任家</w:t>
            </w:r>
          </w:p>
        </w:tc>
        <w:tc>
          <w:tcPr>
            <w:tcW w:w="2175" w:type="dxa"/>
            <w:vAlign w:val="top"/>
          </w:tcPr>
          <w:p>
            <w:pPr>
              <w:pStyle w:val="TableText"/>
              <w:ind w:left="989"/>
              <w:spacing w:before="78" w:line="212" w:lineRule="auto"/>
              <w:rPr/>
            </w:pPr>
            <w:r>
              <w:rPr/>
              <w:t>南</w:t>
            </w:r>
          </w:p>
        </w:tc>
        <w:tc>
          <w:tcPr>
            <w:tcW w:w="2498" w:type="dxa"/>
            <w:vAlign w:val="top"/>
          </w:tcPr>
          <w:p>
            <w:pPr>
              <w:ind w:left="1015"/>
              <w:spacing w:before="124" w:line="20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spacing w:val="-2"/>
              </w:rPr>
              <w:t>3852</w:t>
            </w:r>
          </w:p>
        </w:tc>
        <w:tc>
          <w:tcPr>
            <w:tcW w:w="1544" w:type="dxa"/>
            <w:vAlign w:val="top"/>
          </w:tcPr>
          <w:p>
            <w:pPr>
              <w:pStyle w:val="TableText"/>
              <w:ind w:left="474"/>
              <w:spacing w:before="78" w:line="212" w:lineRule="auto"/>
              <w:rPr/>
            </w:pPr>
            <w:r>
              <w:rPr>
                <w:spacing w:val="-15"/>
              </w:rPr>
              <w:t>自然村</w:t>
            </w:r>
          </w:p>
        </w:tc>
        <w:tc>
          <w:tcPr>
            <w:tcW w:w="2698" w:type="dxa"/>
            <w:vAlign w:val="top"/>
            <w:tcBorders>
              <w:right w:val="nil"/>
            </w:tcBorders>
          </w:tcPr>
          <w:p>
            <w:pPr>
              <w:ind w:left="1174"/>
              <w:spacing w:before="124" w:line="20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spacing w:val="-2"/>
              </w:rPr>
              <w:t>267</w:t>
            </w:r>
          </w:p>
        </w:tc>
      </w:tr>
      <w:tr>
        <w:trPr>
          <w:trHeight w:val="363" w:hRule="atLeast"/>
        </w:trPr>
        <w:tc>
          <w:tcPr>
            <w:tcW w:w="1083" w:type="dxa"/>
            <w:vAlign w:val="top"/>
            <w:vMerge w:val="continue"/>
            <w:tcBorders>
              <w:left w:val="nil"/>
              <w:bottom w:val="nil"/>
              <w:top w:val="nil"/>
            </w:tcBorders>
          </w:tcPr>
          <w:p>
            <w:pPr>
              <w:rPr>
                <w:rFonts w:ascii="Arial"/>
                <w:sz w:val="21"/>
              </w:rPr>
            </w:pPr>
            <w:r/>
          </w:p>
        </w:tc>
        <w:tc>
          <w:tcPr>
            <w:tcW w:w="866" w:type="dxa"/>
            <w:vAlign w:val="top"/>
          </w:tcPr>
          <w:p>
            <w:pPr>
              <w:ind w:left="254"/>
              <w:spacing w:before="124" w:line="199" w:lineRule="auto"/>
              <w:rPr>
                <w:rFonts w:ascii="Times New Roman" w:hAnsi="Times New Roman" w:eastAsia="Times New Roman" w:cs="Times New Roman"/>
                <w:sz w:val="24"/>
                <w:szCs w:val="24"/>
              </w:rPr>
            </w:pPr>
            <w:r>
              <w:rPr>
                <w:rFonts w:ascii="Times New Roman" w:hAnsi="Times New Roman" w:eastAsia="Times New Roman" w:cs="Times New Roman"/>
                <w:sz w:val="24"/>
                <w:szCs w:val="24"/>
                <w:spacing w:val="-2"/>
              </w:rPr>
              <w:t>203</w:t>
            </w:r>
          </w:p>
        </w:tc>
        <w:tc>
          <w:tcPr>
            <w:tcW w:w="3096" w:type="dxa"/>
            <w:vAlign w:val="top"/>
          </w:tcPr>
          <w:p>
            <w:pPr>
              <w:pStyle w:val="TableText"/>
              <w:ind w:left="1201"/>
              <w:spacing w:before="78" w:line="211" w:lineRule="auto"/>
              <w:rPr/>
            </w:pPr>
            <w:r>
              <w:rPr>
                <w:spacing w:val="-4"/>
              </w:rPr>
              <w:t>孙家村</w:t>
            </w:r>
          </w:p>
        </w:tc>
        <w:tc>
          <w:tcPr>
            <w:tcW w:w="2175" w:type="dxa"/>
            <w:vAlign w:val="top"/>
          </w:tcPr>
          <w:p>
            <w:pPr>
              <w:pStyle w:val="TableText"/>
              <w:ind w:left="867"/>
              <w:spacing w:before="94" w:line="199" w:lineRule="auto"/>
              <w:rPr/>
            </w:pPr>
            <w:r>
              <w:rPr>
                <w:spacing w:val="-6"/>
              </w:rPr>
              <w:t>西北</w:t>
            </w:r>
          </w:p>
        </w:tc>
        <w:tc>
          <w:tcPr>
            <w:tcW w:w="2498" w:type="dxa"/>
            <w:vAlign w:val="top"/>
          </w:tcPr>
          <w:p>
            <w:pPr>
              <w:ind w:left="1009"/>
              <w:spacing w:before="124" w:line="199" w:lineRule="auto"/>
              <w:rPr>
                <w:rFonts w:ascii="Times New Roman" w:hAnsi="Times New Roman" w:eastAsia="Times New Roman" w:cs="Times New Roman"/>
                <w:sz w:val="24"/>
                <w:szCs w:val="24"/>
              </w:rPr>
            </w:pPr>
            <w:r>
              <w:rPr>
                <w:rFonts w:ascii="Times New Roman" w:hAnsi="Times New Roman" w:eastAsia="Times New Roman" w:cs="Times New Roman"/>
                <w:sz w:val="24"/>
                <w:szCs w:val="24"/>
                <w:spacing w:val="-1"/>
              </w:rPr>
              <w:t>4791</w:t>
            </w:r>
          </w:p>
        </w:tc>
        <w:tc>
          <w:tcPr>
            <w:tcW w:w="1544" w:type="dxa"/>
            <w:vAlign w:val="top"/>
          </w:tcPr>
          <w:p>
            <w:pPr>
              <w:pStyle w:val="TableText"/>
              <w:ind w:left="474"/>
              <w:spacing w:before="78" w:line="211" w:lineRule="auto"/>
              <w:rPr/>
            </w:pPr>
            <w:r>
              <w:rPr>
                <w:spacing w:val="-15"/>
              </w:rPr>
              <w:t>自然村</w:t>
            </w:r>
          </w:p>
        </w:tc>
        <w:tc>
          <w:tcPr>
            <w:tcW w:w="2698" w:type="dxa"/>
            <w:vAlign w:val="top"/>
            <w:tcBorders>
              <w:right w:val="nil"/>
            </w:tcBorders>
          </w:tcPr>
          <w:p>
            <w:pPr>
              <w:ind w:left="1179"/>
              <w:spacing w:before="124" w:line="199" w:lineRule="auto"/>
              <w:rPr>
                <w:rFonts w:ascii="Times New Roman" w:hAnsi="Times New Roman" w:eastAsia="Times New Roman" w:cs="Times New Roman"/>
                <w:sz w:val="24"/>
                <w:szCs w:val="24"/>
              </w:rPr>
            </w:pPr>
            <w:r>
              <w:rPr>
                <w:rFonts w:ascii="Times New Roman" w:hAnsi="Times New Roman" w:eastAsia="Times New Roman" w:cs="Times New Roman"/>
                <w:sz w:val="24"/>
                <w:szCs w:val="24"/>
                <w:spacing w:val="-3"/>
              </w:rPr>
              <w:t>313</w:t>
            </w:r>
          </w:p>
        </w:tc>
      </w:tr>
      <w:tr>
        <w:trPr>
          <w:trHeight w:val="363" w:hRule="atLeast"/>
        </w:trPr>
        <w:tc>
          <w:tcPr>
            <w:tcW w:w="1083" w:type="dxa"/>
            <w:vAlign w:val="top"/>
            <w:vMerge w:val="continue"/>
            <w:tcBorders>
              <w:left w:val="nil"/>
              <w:bottom w:val="nil"/>
              <w:top w:val="nil"/>
            </w:tcBorders>
          </w:tcPr>
          <w:p>
            <w:pPr>
              <w:rPr>
                <w:rFonts w:ascii="Arial"/>
                <w:sz w:val="21"/>
              </w:rPr>
            </w:pPr>
            <w:r/>
          </w:p>
        </w:tc>
        <w:tc>
          <w:tcPr>
            <w:tcW w:w="866" w:type="dxa"/>
            <w:vAlign w:val="top"/>
          </w:tcPr>
          <w:p>
            <w:pPr>
              <w:ind w:left="254"/>
              <w:spacing w:before="126" w:line="197" w:lineRule="auto"/>
              <w:rPr>
                <w:rFonts w:ascii="Times New Roman" w:hAnsi="Times New Roman" w:eastAsia="Times New Roman" w:cs="Times New Roman"/>
                <w:sz w:val="24"/>
                <w:szCs w:val="24"/>
              </w:rPr>
            </w:pPr>
            <w:r>
              <w:rPr>
                <w:rFonts w:ascii="Times New Roman" w:hAnsi="Times New Roman" w:eastAsia="Times New Roman" w:cs="Times New Roman"/>
                <w:sz w:val="24"/>
                <w:szCs w:val="24"/>
                <w:spacing w:val="-2"/>
              </w:rPr>
              <w:t>204</w:t>
            </w:r>
          </w:p>
        </w:tc>
        <w:tc>
          <w:tcPr>
            <w:tcW w:w="3096" w:type="dxa"/>
            <w:vAlign w:val="top"/>
          </w:tcPr>
          <w:p>
            <w:pPr>
              <w:pStyle w:val="TableText"/>
              <w:ind w:left="1204"/>
              <w:spacing w:before="81" w:line="209" w:lineRule="auto"/>
              <w:rPr/>
            </w:pPr>
            <w:r>
              <w:rPr>
                <w:spacing w:val="-5"/>
              </w:rPr>
              <w:t>王家村</w:t>
            </w:r>
          </w:p>
        </w:tc>
        <w:tc>
          <w:tcPr>
            <w:tcW w:w="2175" w:type="dxa"/>
            <w:vAlign w:val="top"/>
          </w:tcPr>
          <w:p>
            <w:pPr>
              <w:pStyle w:val="TableText"/>
              <w:ind w:left="983"/>
              <w:spacing w:before="81" w:line="209" w:lineRule="auto"/>
              <w:rPr/>
            </w:pPr>
            <w:r>
              <w:rPr/>
              <w:t>东</w:t>
            </w:r>
          </w:p>
        </w:tc>
        <w:tc>
          <w:tcPr>
            <w:tcW w:w="2498" w:type="dxa"/>
            <w:vAlign w:val="top"/>
          </w:tcPr>
          <w:p>
            <w:pPr>
              <w:ind w:left="1011"/>
              <w:spacing w:before="126" w:line="197" w:lineRule="auto"/>
              <w:rPr>
                <w:rFonts w:ascii="Times New Roman" w:hAnsi="Times New Roman" w:eastAsia="Times New Roman" w:cs="Times New Roman"/>
                <w:sz w:val="24"/>
                <w:szCs w:val="24"/>
              </w:rPr>
            </w:pPr>
            <w:r>
              <w:rPr>
                <w:rFonts w:ascii="Times New Roman" w:hAnsi="Times New Roman" w:eastAsia="Times New Roman" w:cs="Times New Roman"/>
                <w:sz w:val="24"/>
                <w:szCs w:val="24"/>
                <w:spacing w:val="-1"/>
              </w:rPr>
              <w:t>2697</w:t>
            </w:r>
          </w:p>
        </w:tc>
        <w:tc>
          <w:tcPr>
            <w:tcW w:w="1544" w:type="dxa"/>
            <w:vAlign w:val="top"/>
          </w:tcPr>
          <w:p>
            <w:pPr>
              <w:pStyle w:val="TableText"/>
              <w:ind w:left="474"/>
              <w:spacing w:before="81" w:line="209" w:lineRule="auto"/>
              <w:rPr/>
            </w:pPr>
            <w:r>
              <w:rPr>
                <w:spacing w:val="-15"/>
              </w:rPr>
              <w:t>自然村</w:t>
            </w:r>
          </w:p>
        </w:tc>
        <w:tc>
          <w:tcPr>
            <w:tcW w:w="2698" w:type="dxa"/>
            <w:vAlign w:val="top"/>
            <w:tcBorders>
              <w:right w:val="nil"/>
            </w:tcBorders>
          </w:tcPr>
          <w:p>
            <w:pPr>
              <w:ind w:left="1174"/>
              <w:spacing w:before="126" w:line="197" w:lineRule="auto"/>
              <w:rPr>
                <w:rFonts w:ascii="Times New Roman" w:hAnsi="Times New Roman" w:eastAsia="Times New Roman" w:cs="Times New Roman"/>
                <w:sz w:val="24"/>
                <w:szCs w:val="24"/>
              </w:rPr>
            </w:pPr>
            <w:r>
              <w:rPr>
                <w:rFonts w:ascii="Times New Roman" w:hAnsi="Times New Roman" w:eastAsia="Times New Roman" w:cs="Times New Roman"/>
                <w:sz w:val="24"/>
                <w:szCs w:val="24"/>
                <w:spacing w:val="-2"/>
              </w:rPr>
              <w:t>280</w:t>
            </w:r>
          </w:p>
        </w:tc>
      </w:tr>
      <w:tr>
        <w:trPr>
          <w:trHeight w:val="364" w:hRule="atLeast"/>
        </w:trPr>
        <w:tc>
          <w:tcPr>
            <w:tcW w:w="1083" w:type="dxa"/>
            <w:vAlign w:val="top"/>
            <w:vMerge w:val="continue"/>
            <w:tcBorders>
              <w:left w:val="nil"/>
              <w:bottom w:val="nil"/>
              <w:top w:val="nil"/>
            </w:tcBorders>
          </w:tcPr>
          <w:p>
            <w:pPr>
              <w:rPr>
                <w:rFonts w:ascii="Arial"/>
                <w:sz w:val="21"/>
              </w:rPr>
            </w:pPr>
            <w:r/>
          </w:p>
        </w:tc>
        <w:tc>
          <w:tcPr>
            <w:tcW w:w="866" w:type="dxa"/>
            <w:vAlign w:val="top"/>
          </w:tcPr>
          <w:p>
            <w:pPr>
              <w:ind w:left="254"/>
              <w:spacing w:before="128" w:line="196" w:lineRule="auto"/>
              <w:rPr>
                <w:rFonts w:ascii="Times New Roman" w:hAnsi="Times New Roman" w:eastAsia="Times New Roman" w:cs="Times New Roman"/>
                <w:sz w:val="24"/>
                <w:szCs w:val="24"/>
              </w:rPr>
            </w:pPr>
            <w:r>
              <w:rPr>
                <w:rFonts w:ascii="Times New Roman" w:hAnsi="Times New Roman" w:eastAsia="Times New Roman" w:cs="Times New Roman"/>
                <w:sz w:val="24"/>
                <w:szCs w:val="24"/>
                <w:spacing w:val="-2"/>
              </w:rPr>
              <w:t>205</w:t>
            </w:r>
          </w:p>
        </w:tc>
        <w:tc>
          <w:tcPr>
            <w:tcW w:w="3096" w:type="dxa"/>
            <w:vAlign w:val="top"/>
          </w:tcPr>
          <w:p>
            <w:pPr>
              <w:pStyle w:val="TableText"/>
              <w:ind w:left="1318"/>
              <w:spacing w:before="82" w:line="209" w:lineRule="auto"/>
              <w:rPr/>
            </w:pPr>
            <w:r>
              <w:rPr>
                <w:spacing w:val="-4"/>
              </w:rPr>
              <w:t>徐甲</w:t>
            </w:r>
          </w:p>
        </w:tc>
        <w:tc>
          <w:tcPr>
            <w:tcW w:w="2175" w:type="dxa"/>
            <w:vAlign w:val="top"/>
          </w:tcPr>
          <w:p>
            <w:pPr>
              <w:pStyle w:val="TableText"/>
              <w:ind w:left="987"/>
              <w:spacing w:before="116" w:line="183" w:lineRule="auto"/>
              <w:rPr/>
            </w:pPr>
            <w:r>
              <w:rPr/>
              <w:t>西</w:t>
            </w:r>
          </w:p>
        </w:tc>
        <w:tc>
          <w:tcPr>
            <w:tcW w:w="2498" w:type="dxa"/>
            <w:vAlign w:val="top"/>
          </w:tcPr>
          <w:p>
            <w:pPr>
              <w:ind w:left="1011"/>
              <w:spacing w:before="128" w:line="196" w:lineRule="auto"/>
              <w:rPr>
                <w:rFonts w:ascii="Times New Roman" w:hAnsi="Times New Roman" w:eastAsia="Times New Roman" w:cs="Times New Roman"/>
                <w:sz w:val="24"/>
                <w:szCs w:val="24"/>
              </w:rPr>
            </w:pPr>
            <w:r>
              <w:rPr>
                <w:rFonts w:ascii="Times New Roman" w:hAnsi="Times New Roman" w:eastAsia="Times New Roman" w:cs="Times New Roman"/>
                <w:sz w:val="24"/>
                <w:szCs w:val="24"/>
                <w:spacing w:val="-1"/>
              </w:rPr>
              <w:t>2848</w:t>
            </w:r>
          </w:p>
        </w:tc>
        <w:tc>
          <w:tcPr>
            <w:tcW w:w="1544" w:type="dxa"/>
            <w:vAlign w:val="top"/>
          </w:tcPr>
          <w:p>
            <w:pPr>
              <w:pStyle w:val="TableText"/>
              <w:ind w:left="474"/>
              <w:spacing w:before="82" w:line="209" w:lineRule="auto"/>
              <w:rPr/>
            </w:pPr>
            <w:r>
              <w:rPr>
                <w:spacing w:val="-15"/>
              </w:rPr>
              <w:t>自然村</w:t>
            </w:r>
          </w:p>
        </w:tc>
        <w:tc>
          <w:tcPr>
            <w:tcW w:w="2698" w:type="dxa"/>
            <w:vAlign w:val="top"/>
            <w:tcBorders>
              <w:right w:val="nil"/>
            </w:tcBorders>
          </w:tcPr>
          <w:p>
            <w:pPr>
              <w:ind w:left="1174"/>
              <w:spacing w:before="128" w:line="196" w:lineRule="auto"/>
              <w:rPr>
                <w:rFonts w:ascii="Times New Roman" w:hAnsi="Times New Roman" w:eastAsia="Times New Roman" w:cs="Times New Roman"/>
                <w:sz w:val="24"/>
                <w:szCs w:val="24"/>
              </w:rPr>
            </w:pPr>
            <w:r>
              <w:rPr>
                <w:rFonts w:ascii="Times New Roman" w:hAnsi="Times New Roman" w:eastAsia="Times New Roman" w:cs="Times New Roman"/>
                <w:sz w:val="24"/>
                <w:szCs w:val="24"/>
                <w:spacing w:val="-2"/>
              </w:rPr>
              <w:t>260</w:t>
            </w:r>
          </w:p>
        </w:tc>
      </w:tr>
      <w:tr>
        <w:trPr>
          <w:trHeight w:val="366" w:hRule="atLeast"/>
        </w:trPr>
        <w:tc>
          <w:tcPr>
            <w:tcW w:w="1083" w:type="dxa"/>
            <w:vAlign w:val="top"/>
            <w:vMerge w:val="continue"/>
            <w:tcBorders>
              <w:left w:val="nil"/>
              <w:bottom w:val="nil"/>
              <w:top w:val="nil"/>
            </w:tcBorders>
          </w:tcPr>
          <w:p>
            <w:pPr>
              <w:rPr>
                <w:rFonts w:ascii="Arial"/>
                <w:sz w:val="21"/>
              </w:rPr>
            </w:pPr>
            <w:r/>
          </w:p>
        </w:tc>
        <w:tc>
          <w:tcPr>
            <w:tcW w:w="866" w:type="dxa"/>
            <w:vAlign w:val="top"/>
          </w:tcPr>
          <w:p>
            <w:pPr>
              <w:ind w:left="254"/>
              <w:spacing w:before="131" w:line="195" w:lineRule="auto"/>
              <w:rPr>
                <w:rFonts w:ascii="Times New Roman" w:hAnsi="Times New Roman" w:eastAsia="Times New Roman" w:cs="Times New Roman"/>
                <w:sz w:val="24"/>
                <w:szCs w:val="24"/>
              </w:rPr>
            </w:pPr>
            <w:r>
              <w:rPr>
                <w:rFonts w:ascii="Times New Roman" w:hAnsi="Times New Roman" w:eastAsia="Times New Roman" w:cs="Times New Roman"/>
                <w:sz w:val="24"/>
                <w:szCs w:val="24"/>
                <w:spacing w:val="-2"/>
              </w:rPr>
              <w:t>206</w:t>
            </w:r>
          </w:p>
        </w:tc>
        <w:tc>
          <w:tcPr>
            <w:tcW w:w="3096" w:type="dxa"/>
            <w:vAlign w:val="top"/>
          </w:tcPr>
          <w:p>
            <w:pPr>
              <w:pStyle w:val="TableText"/>
              <w:ind w:left="843"/>
              <w:spacing w:before="85" w:line="208" w:lineRule="auto"/>
              <w:rPr/>
            </w:pPr>
            <w:r>
              <w:rPr>
                <w:spacing w:val="-3"/>
              </w:rPr>
              <w:t>东马场后东村</w:t>
            </w:r>
          </w:p>
        </w:tc>
        <w:tc>
          <w:tcPr>
            <w:tcW w:w="2175" w:type="dxa"/>
            <w:vAlign w:val="top"/>
          </w:tcPr>
          <w:p>
            <w:pPr>
              <w:pStyle w:val="TableText"/>
              <w:ind w:left="987"/>
              <w:spacing w:before="119" w:line="182" w:lineRule="auto"/>
              <w:rPr/>
            </w:pPr>
            <w:r>
              <w:rPr/>
              <w:t>西</w:t>
            </w:r>
          </w:p>
        </w:tc>
        <w:tc>
          <w:tcPr>
            <w:tcW w:w="2498" w:type="dxa"/>
            <w:vAlign w:val="top"/>
          </w:tcPr>
          <w:p>
            <w:pPr>
              <w:ind w:left="1009"/>
              <w:spacing w:before="131" w:line="195" w:lineRule="auto"/>
              <w:rPr>
                <w:rFonts w:ascii="Times New Roman" w:hAnsi="Times New Roman" w:eastAsia="Times New Roman" w:cs="Times New Roman"/>
                <w:sz w:val="24"/>
                <w:szCs w:val="24"/>
              </w:rPr>
            </w:pPr>
            <w:r>
              <w:rPr>
                <w:rFonts w:ascii="Times New Roman" w:hAnsi="Times New Roman" w:eastAsia="Times New Roman" w:cs="Times New Roman"/>
                <w:sz w:val="24"/>
                <w:szCs w:val="24"/>
                <w:spacing w:val="-1"/>
              </w:rPr>
              <w:t>4966</w:t>
            </w:r>
          </w:p>
        </w:tc>
        <w:tc>
          <w:tcPr>
            <w:tcW w:w="1544" w:type="dxa"/>
            <w:vAlign w:val="top"/>
          </w:tcPr>
          <w:p>
            <w:pPr>
              <w:pStyle w:val="TableText"/>
              <w:ind w:left="474"/>
              <w:spacing w:before="85" w:line="208" w:lineRule="auto"/>
              <w:rPr/>
            </w:pPr>
            <w:r>
              <w:rPr>
                <w:spacing w:val="-15"/>
              </w:rPr>
              <w:t>自然村</w:t>
            </w:r>
          </w:p>
        </w:tc>
        <w:tc>
          <w:tcPr>
            <w:tcW w:w="2698" w:type="dxa"/>
            <w:vAlign w:val="top"/>
            <w:tcBorders>
              <w:right w:val="nil"/>
            </w:tcBorders>
          </w:tcPr>
          <w:p>
            <w:pPr>
              <w:ind w:left="1197"/>
              <w:spacing w:before="131" w:line="195" w:lineRule="auto"/>
              <w:rPr>
                <w:rFonts w:ascii="Times New Roman" w:hAnsi="Times New Roman" w:eastAsia="Times New Roman" w:cs="Times New Roman"/>
                <w:sz w:val="24"/>
                <w:szCs w:val="24"/>
              </w:rPr>
            </w:pPr>
            <w:r>
              <w:rPr>
                <w:rFonts w:ascii="Times New Roman" w:hAnsi="Times New Roman" w:eastAsia="Times New Roman" w:cs="Times New Roman"/>
                <w:sz w:val="24"/>
                <w:szCs w:val="24"/>
                <w:spacing w:val="-7"/>
              </w:rPr>
              <w:t>128</w:t>
            </w:r>
          </w:p>
        </w:tc>
      </w:tr>
      <w:tr>
        <w:trPr>
          <w:trHeight w:val="364" w:hRule="atLeast"/>
        </w:trPr>
        <w:tc>
          <w:tcPr>
            <w:tcW w:w="1083" w:type="dxa"/>
            <w:vAlign w:val="top"/>
            <w:vMerge w:val="continue"/>
            <w:tcBorders>
              <w:left w:val="nil"/>
              <w:bottom w:val="nil"/>
              <w:top w:val="nil"/>
            </w:tcBorders>
          </w:tcPr>
          <w:p>
            <w:pPr>
              <w:rPr>
                <w:rFonts w:ascii="Arial"/>
                <w:sz w:val="21"/>
              </w:rPr>
            </w:pPr>
            <w:r/>
          </w:p>
        </w:tc>
        <w:tc>
          <w:tcPr>
            <w:tcW w:w="866" w:type="dxa"/>
            <w:vAlign w:val="top"/>
          </w:tcPr>
          <w:p>
            <w:pPr>
              <w:ind w:left="254"/>
              <w:spacing w:before="129" w:line="195" w:lineRule="auto"/>
              <w:rPr>
                <w:rFonts w:ascii="Times New Roman" w:hAnsi="Times New Roman" w:eastAsia="Times New Roman" w:cs="Times New Roman"/>
                <w:sz w:val="24"/>
                <w:szCs w:val="24"/>
              </w:rPr>
            </w:pPr>
            <w:r>
              <w:rPr>
                <w:rFonts w:ascii="Times New Roman" w:hAnsi="Times New Roman" w:eastAsia="Times New Roman" w:cs="Times New Roman"/>
                <w:sz w:val="24"/>
                <w:szCs w:val="24"/>
                <w:spacing w:val="-2"/>
              </w:rPr>
              <w:t>207</w:t>
            </w:r>
          </w:p>
        </w:tc>
        <w:tc>
          <w:tcPr>
            <w:tcW w:w="3096" w:type="dxa"/>
            <w:vAlign w:val="top"/>
          </w:tcPr>
          <w:p>
            <w:pPr>
              <w:pStyle w:val="TableText"/>
              <w:ind w:left="1324"/>
              <w:spacing w:before="84" w:line="207" w:lineRule="auto"/>
              <w:rPr/>
            </w:pPr>
            <w:r>
              <w:rPr>
                <w:spacing w:val="-5"/>
              </w:rPr>
              <w:t>马庄</w:t>
            </w:r>
          </w:p>
        </w:tc>
        <w:tc>
          <w:tcPr>
            <w:tcW w:w="2175" w:type="dxa"/>
            <w:vAlign w:val="top"/>
          </w:tcPr>
          <w:p>
            <w:pPr>
              <w:pStyle w:val="TableText"/>
              <w:ind w:left="989"/>
              <w:spacing w:before="84" w:line="207" w:lineRule="auto"/>
              <w:rPr/>
            </w:pPr>
            <w:r>
              <w:rPr/>
              <w:t>南</w:t>
            </w:r>
          </w:p>
        </w:tc>
        <w:tc>
          <w:tcPr>
            <w:tcW w:w="2498" w:type="dxa"/>
            <w:vAlign w:val="top"/>
          </w:tcPr>
          <w:p>
            <w:pPr>
              <w:ind w:left="1011"/>
              <w:spacing w:before="129" w:line="195" w:lineRule="auto"/>
              <w:rPr>
                <w:rFonts w:ascii="Times New Roman" w:hAnsi="Times New Roman" w:eastAsia="Times New Roman" w:cs="Times New Roman"/>
                <w:sz w:val="24"/>
                <w:szCs w:val="24"/>
              </w:rPr>
            </w:pPr>
            <w:r>
              <w:rPr>
                <w:rFonts w:ascii="Times New Roman" w:hAnsi="Times New Roman" w:eastAsia="Times New Roman" w:cs="Times New Roman"/>
                <w:sz w:val="24"/>
                <w:szCs w:val="24"/>
                <w:spacing w:val="-1"/>
              </w:rPr>
              <w:t>2989</w:t>
            </w:r>
          </w:p>
        </w:tc>
        <w:tc>
          <w:tcPr>
            <w:tcW w:w="1544" w:type="dxa"/>
            <w:vAlign w:val="top"/>
          </w:tcPr>
          <w:p>
            <w:pPr>
              <w:pStyle w:val="TableText"/>
              <w:ind w:left="474"/>
              <w:spacing w:before="84" w:line="207" w:lineRule="auto"/>
              <w:rPr/>
            </w:pPr>
            <w:r>
              <w:rPr>
                <w:spacing w:val="-15"/>
              </w:rPr>
              <w:t>自然村</w:t>
            </w:r>
          </w:p>
        </w:tc>
        <w:tc>
          <w:tcPr>
            <w:tcW w:w="2698" w:type="dxa"/>
            <w:vAlign w:val="top"/>
            <w:tcBorders>
              <w:right w:val="nil"/>
            </w:tcBorders>
          </w:tcPr>
          <w:p>
            <w:pPr>
              <w:ind w:left="1174"/>
              <w:spacing w:before="129" w:line="195" w:lineRule="auto"/>
              <w:rPr>
                <w:rFonts w:ascii="Times New Roman" w:hAnsi="Times New Roman" w:eastAsia="Times New Roman" w:cs="Times New Roman"/>
                <w:sz w:val="24"/>
                <w:szCs w:val="24"/>
              </w:rPr>
            </w:pPr>
            <w:r>
              <w:rPr>
                <w:rFonts w:ascii="Times New Roman" w:hAnsi="Times New Roman" w:eastAsia="Times New Roman" w:cs="Times New Roman"/>
                <w:sz w:val="24"/>
                <w:szCs w:val="24"/>
                <w:spacing w:val="-2"/>
              </w:rPr>
              <w:t>296</w:t>
            </w:r>
          </w:p>
        </w:tc>
      </w:tr>
      <w:tr>
        <w:trPr>
          <w:trHeight w:val="363" w:hRule="atLeast"/>
        </w:trPr>
        <w:tc>
          <w:tcPr>
            <w:tcW w:w="1083" w:type="dxa"/>
            <w:vAlign w:val="top"/>
            <w:vMerge w:val="continue"/>
            <w:tcBorders>
              <w:left w:val="nil"/>
              <w:bottom w:val="nil"/>
              <w:top w:val="nil"/>
            </w:tcBorders>
          </w:tcPr>
          <w:p>
            <w:pPr>
              <w:rPr>
                <w:rFonts w:ascii="Arial"/>
                <w:sz w:val="21"/>
              </w:rPr>
            </w:pPr>
            <w:r/>
          </w:p>
        </w:tc>
        <w:tc>
          <w:tcPr>
            <w:tcW w:w="866" w:type="dxa"/>
            <w:vAlign w:val="top"/>
          </w:tcPr>
          <w:p>
            <w:pPr>
              <w:ind w:left="254"/>
              <w:spacing w:before="131" w:line="193" w:lineRule="auto"/>
              <w:rPr>
                <w:rFonts w:ascii="Times New Roman" w:hAnsi="Times New Roman" w:eastAsia="Times New Roman" w:cs="Times New Roman"/>
                <w:sz w:val="24"/>
                <w:szCs w:val="24"/>
              </w:rPr>
            </w:pPr>
            <w:r>
              <w:rPr>
                <w:rFonts w:ascii="Times New Roman" w:hAnsi="Times New Roman" w:eastAsia="Times New Roman" w:cs="Times New Roman"/>
                <w:sz w:val="24"/>
                <w:szCs w:val="24"/>
                <w:spacing w:val="-2"/>
              </w:rPr>
              <w:t>208</w:t>
            </w:r>
          </w:p>
        </w:tc>
        <w:tc>
          <w:tcPr>
            <w:tcW w:w="3096" w:type="dxa"/>
            <w:vAlign w:val="top"/>
          </w:tcPr>
          <w:p>
            <w:pPr>
              <w:pStyle w:val="TableText"/>
              <w:ind w:left="243"/>
              <w:spacing w:before="85" w:line="206" w:lineRule="auto"/>
              <w:rPr/>
            </w:pPr>
            <w:r>
              <w:rPr>
                <w:spacing w:val="-2"/>
              </w:rPr>
              <w:t>丹阳开发区东青蒋家湾村</w:t>
            </w:r>
          </w:p>
        </w:tc>
        <w:tc>
          <w:tcPr>
            <w:tcW w:w="2175" w:type="dxa"/>
            <w:vAlign w:val="top"/>
          </w:tcPr>
          <w:p>
            <w:pPr>
              <w:pStyle w:val="TableText"/>
              <w:ind w:left="982"/>
              <w:spacing w:before="99" w:line="195" w:lineRule="auto"/>
              <w:rPr/>
            </w:pPr>
            <w:r>
              <w:rPr/>
              <w:t>北</w:t>
            </w:r>
          </w:p>
        </w:tc>
        <w:tc>
          <w:tcPr>
            <w:tcW w:w="2498" w:type="dxa"/>
            <w:vAlign w:val="top"/>
          </w:tcPr>
          <w:p>
            <w:pPr>
              <w:ind w:left="1015"/>
              <w:spacing w:before="131" w:line="193" w:lineRule="auto"/>
              <w:rPr>
                <w:rFonts w:ascii="Times New Roman" w:hAnsi="Times New Roman" w:eastAsia="Times New Roman" w:cs="Times New Roman"/>
                <w:sz w:val="24"/>
                <w:szCs w:val="24"/>
              </w:rPr>
            </w:pPr>
            <w:r>
              <w:rPr>
                <w:rFonts w:ascii="Times New Roman" w:hAnsi="Times New Roman" w:eastAsia="Times New Roman" w:cs="Times New Roman"/>
                <w:sz w:val="24"/>
                <w:szCs w:val="24"/>
                <w:spacing w:val="-2"/>
              </w:rPr>
              <w:t>3765</w:t>
            </w:r>
          </w:p>
        </w:tc>
        <w:tc>
          <w:tcPr>
            <w:tcW w:w="1544" w:type="dxa"/>
            <w:vAlign w:val="top"/>
          </w:tcPr>
          <w:p>
            <w:pPr>
              <w:pStyle w:val="TableText"/>
              <w:ind w:left="474"/>
              <w:spacing w:before="85" w:line="206" w:lineRule="auto"/>
              <w:rPr/>
            </w:pPr>
            <w:r>
              <w:rPr>
                <w:spacing w:val="-15"/>
              </w:rPr>
              <w:t>自然村</w:t>
            </w:r>
          </w:p>
        </w:tc>
        <w:tc>
          <w:tcPr>
            <w:tcW w:w="2698" w:type="dxa"/>
            <w:vAlign w:val="top"/>
            <w:tcBorders>
              <w:right w:val="nil"/>
            </w:tcBorders>
          </w:tcPr>
          <w:p>
            <w:pPr>
              <w:ind w:left="1179"/>
              <w:spacing w:before="131" w:line="193" w:lineRule="auto"/>
              <w:rPr>
                <w:rFonts w:ascii="Times New Roman" w:hAnsi="Times New Roman" w:eastAsia="Times New Roman" w:cs="Times New Roman"/>
                <w:sz w:val="24"/>
                <w:szCs w:val="24"/>
              </w:rPr>
            </w:pPr>
            <w:r>
              <w:rPr>
                <w:rFonts w:ascii="Times New Roman" w:hAnsi="Times New Roman" w:eastAsia="Times New Roman" w:cs="Times New Roman"/>
                <w:sz w:val="24"/>
                <w:szCs w:val="24"/>
                <w:spacing w:val="-3"/>
              </w:rPr>
              <w:t>364</w:t>
            </w:r>
          </w:p>
        </w:tc>
      </w:tr>
      <w:tr>
        <w:trPr>
          <w:trHeight w:val="363" w:hRule="atLeast"/>
        </w:trPr>
        <w:tc>
          <w:tcPr>
            <w:tcW w:w="1083" w:type="dxa"/>
            <w:vAlign w:val="top"/>
            <w:vMerge w:val="continue"/>
            <w:tcBorders>
              <w:left w:val="nil"/>
              <w:bottom w:val="nil"/>
              <w:top w:val="nil"/>
            </w:tcBorders>
          </w:tcPr>
          <w:p>
            <w:pPr>
              <w:rPr>
                <w:rFonts w:ascii="Arial"/>
                <w:sz w:val="21"/>
              </w:rPr>
            </w:pPr>
            <w:r/>
          </w:p>
        </w:tc>
        <w:tc>
          <w:tcPr>
            <w:tcW w:w="866" w:type="dxa"/>
            <w:vAlign w:val="top"/>
          </w:tcPr>
          <w:p>
            <w:pPr>
              <w:ind w:left="254"/>
              <w:spacing w:before="132" w:line="192" w:lineRule="auto"/>
              <w:rPr>
                <w:rFonts w:ascii="Times New Roman" w:hAnsi="Times New Roman" w:eastAsia="Times New Roman" w:cs="Times New Roman"/>
                <w:sz w:val="24"/>
                <w:szCs w:val="24"/>
              </w:rPr>
            </w:pPr>
            <w:r>
              <w:rPr>
                <w:rFonts w:ascii="Times New Roman" w:hAnsi="Times New Roman" w:eastAsia="Times New Roman" w:cs="Times New Roman"/>
                <w:sz w:val="24"/>
                <w:szCs w:val="24"/>
                <w:spacing w:val="-2"/>
              </w:rPr>
              <w:t>209</w:t>
            </w:r>
          </w:p>
        </w:tc>
        <w:tc>
          <w:tcPr>
            <w:tcW w:w="3096" w:type="dxa"/>
            <w:vAlign w:val="top"/>
          </w:tcPr>
          <w:p>
            <w:pPr>
              <w:pStyle w:val="TableText"/>
              <w:ind w:left="1206"/>
              <w:spacing w:before="86" w:line="205" w:lineRule="auto"/>
              <w:rPr/>
            </w:pPr>
            <w:r>
              <w:rPr>
                <w:spacing w:val="-5"/>
              </w:rPr>
              <w:t>大王庄</w:t>
            </w:r>
          </w:p>
        </w:tc>
        <w:tc>
          <w:tcPr>
            <w:tcW w:w="2175" w:type="dxa"/>
            <w:vAlign w:val="top"/>
          </w:tcPr>
          <w:p>
            <w:pPr>
              <w:pStyle w:val="TableText"/>
              <w:ind w:left="863"/>
              <w:spacing w:before="86" w:line="205" w:lineRule="auto"/>
              <w:rPr/>
            </w:pPr>
            <w:r>
              <w:rPr>
                <w:spacing w:val="-5"/>
              </w:rPr>
              <w:t>东北</w:t>
            </w:r>
          </w:p>
        </w:tc>
        <w:tc>
          <w:tcPr>
            <w:tcW w:w="2498" w:type="dxa"/>
            <w:vAlign w:val="top"/>
          </w:tcPr>
          <w:p>
            <w:pPr>
              <w:ind w:left="1011"/>
              <w:spacing w:before="132" w:line="192" w:lineRule="auto"/>
              <w:rPr>
                <w:rFonts w:ascii="Times New Roman" w:hAnsi="Times New Roman" w:eastAsia="Times New Roman" w:cs="Times New Roman"/>
                <w:sz w:val="24"/>
                <w:szCs w:val="24"/>
              </w:rPr>
            </w:pPr>
            <w:r>
              <w:rPr>
                <w:rFonts w:ascii="Times New Roman" w:hAnsi="Times New Roman" w:eastAsia="Times New Roman" w:cs="Times New Roman"/>
                <w:sz w:val="24"/>
                <w:szCs w:val="24"/>
                <w:spacing w:val="-1"/>
              </w:rPr>
              <w:t>2594</w:t>
            </w:r>
          </w:p>
        </w:tc>
        <w:tc>
          <w:tcPr>
            <w:tcW w:w="1544" w:type="dxa"/>
            <w:vAlign w:val="top"/>
          </w:tcPr>
          <w:p>
            <w:pPr>
              <w:pStyle w:val="TableText"/>
              <w:ind w:left="474"/>
              <w:spacing w:before="86" w:line="205" w:lineRule="auto"/>
              <w:rPr/>
            </w:pPr>
            <w:r>
              <w:rPr>
                <w:spacing w:val="-15"/>
              </w:rPr>
              <w:t>自然村</w:t>
            </w:r>
          </w:p>
        </w:tc>
        <w:tc>
          <w:tcPr>
            <w:tcW w:w="2698" w:type="dxa"/>
            <w:vAlign w:val="top"/>
            <w:tcBorders>
              <w:right w:val="nil"/>
            </w:tcBorders>
          </w:tcPr>
          <w:p>
            <w:pPr>
              <w:ind w:left="1174"/>
              <w:spacing w:before="132" w:line="192" w:lineRule="auto"/>
              <w:rPr>
                <w:rFonts w:ascii="Times New Roman" w:hAnsi="Times New Roman" w:eastAsia="Times New Roman" w:cs="Times New Roman"/>
                <w:sz w:val="24"/>
                <w:szCs w:val="24"/>
              </w:rPr>
            </w:pPr>
            <w:r>
              <w:rPr>
                <w:rFonts w:ascii="Times New Roman" w:hAnsi="Times New Roman" w:eastAsia="Times New Roman" w:cs="Times New Roman"/>
                <w:sz w:val="24"/>
                <w:szCs w:val="24"/>
                <w:spacing w:val="-2"/>
              </w:rPr>
              <w:t>271</w:t>
            </w:r>
          </w:p>
        </w:tc>
      </w:tr>
      <w:tr>
        <w:trPr>
          <w:trHeight w:val="364" w:hRule="atLeast"/>
        </w:trPr>
        <w:tc>
          <w:tcPr>
            <w:tcW w:w="1083" w:type="dxa"/>
            <w:vAlign w:val="top"/>
            <w:vMerge w:val="continue"/>
            <w:tcBorders>
              <w:left w:val="nil"/>
              <w:bottom w:val="nil"/>
              <w:top w:val="nil"/>
            </w:tcBorders>
          </w:tcPr>
          <w:p>
            <w:pPr>
              <w:rPr>
                <w:rFonts w:ascii="Arial"/>
                <w:sz w:val="21"/>
              </w:rPr>
            </w:pPr>
            <w:r/>
          </w:p>
        </w:tc>
        <w:tc>
          <w:tcPr>
            <w:tcW w:w="866" w:type="dxa"/>
            <w:vAlign w:val="top"/>
          </w:tcPr>
          <w:p>
            <w:pPr>
              <w:ind w:left="254"/>
              <w:spacing w:before="134" w:line="191" w:lineRule="auto"/>
              <w:rPr>
                <w:rFonts w:ascii="Times New Roman" w:hAnsi="Times New Roman" w:eastAsia="Times New Roman" w:cs="Times New Roman"/>
                <w:sz w:val="24"/>
                <w:szCs w:val="24"/>
              </w:rPr>
            </w:pPr>
            <w:r>
              <w:rPr>
                <w:rFonts w:ascii="Times New Roman" w:hAnsi="Times New Roman" w:eastAsia="Times New Roman" w:cs="Times New Roman"/>
                <w:sz w:val="24"/>
                <w:szCs w:val="24"/>
                <w:spacing w:val="-2"/>
              </w:rPr>
              <w:t>210</w:t>
            </w:r>
          </w:p>
        </w:tc>
        <w:tc>
          <w:tcPr>
            <w:tcW w:w="3096" w:type="dxa"/>
            <w:vAlign w:val="top"/>
          </w:tcPr>
          <w:p>
            <w:pPr>
              <w:pStyle w:val="TableText"/>
              <w:ind w:left="1324"/>
              <w:spacing w:before="88" w:line="204" w:lineRule="auto"/>
              <w:rPr/>
            </w:pPr>
            <w:r>
              <w:rPr>
                <w:spacing w:val="-5"/>
              </w:rPr>
              <w:t>后头</w:t>
            </w:r>
          </w:p>
        </w:tc>
        <w:tc>
          <w:tcPr>
            <w:tcW w:w="2175" w:type="dxa"/>
            <w:vAlign w:val="top"/>
          </w:tcPr>
          <w:p>
            <w:pPr>
              <w:pStyle w:val="TableText"/>
              <w:ind w:left="987"/>
              <w:spacing w:before="121" w:line="179" w:lineRule="auto"/>
              <w:rPr/>
            </w:pPr>
            <w:r>
              <w:rPr/>
              <w:t>西</w:t>
            </w:r>
          </w:p>
        </w:tc>
        <w:tc>
          <w:tcPr>
            <w:tcW w:w="2498" w:type="dxa"/>
            <w:vAlign w:val="top"/>
          </w:tcPr>
          <w:p>
            <w:pPr>
              <w:ind w:left="1009"/>
              <w:spacing w:before="134" w:line="191" w:lineRule="auto"/>
              <w:rPr>
                <w:rFonts w:ascii="Times New Roman" w:hAnsi="Times New Roman" w:eastAsia="Times New Roman" w:cs="Times New Roman"/>
                <w:sz w:val="24"/>
                <w:szCs w:val="24"/>
              </w:rPr>
            </w:pPr>
            <w:r>
              <w:rPr>
                <w:rFonts w:ascii="Times New Roman" w:hAnsi="Times New Roman" w:eastAsia="Times New Roman" w:cs="Times New Roman"/>
                <w:sz w:val="24"/>
                <w:szCs w:val="24"/>
                <w:spacing w:val="-1"/>
              </w:rPr>
              <w:t>4721</w:t>
            </w:r>
          </w:p>
        </w:tc>
        <w:tc>
          <w:tcPr>
            <w:tcW w:w="1544" w:type="dxa"/>
            <w:vAlign w:val="top"/>
          </w:tcPr>
          <w:p>
            <w:pPr>
              <w:pStyle w:val="TableText"/>
              <w:ind w:left="474"/>
              <w:spacing w:before="88" w:line="204" w:lineRule="auto"/>
              <w:rPr/>
            </w:pPr>
            <w:r>
              <w:rPr>
                <w:spacing w:val="-15"/>
              </w:rPr>
              <w:t>自然村</w:t>
            </w:r>
          </w:p>
        </w:tc>
        <w:tc>
          <w:tcPr>
            <w:tcW w:w="2698" w:type="dxa"/>
            <w:vAlign w:val="top"/>
            <w:tcBorders>
              <w:right w:val="nil"/>
            </w:tcBorders>
          </w:tcPr>
          <w:p>
            <w:pPr>
              <w:ind w:left="1174"/>
              <w:spacing w:before="134" w:line="191" w:lineRule="auto"/>
              <w:rPr>
                <w:rFonts w:ascii="Times New Roman" w:hAnsi="Times New Roman" w:eastAsia="Times New Roman" w:cs="Times New Roman"/>
                <w:sz w:val="24"/>
                <w:szCs w:val="24"/>
              </w:rPr>
            </w:pPr>
            <w:r>
              <w:rPr>
                <w:rFonts w:ascii="Times New Roman" w:hAnsi="Times New Roman" w:eastAsia="Times New Roman" w:cs="Times New Roman"/>
                <w:sz w:val="24"/>
                <w:szCs w:val="24"/>
                <w:spacing w:val="-2"/>
              </w:rPr>
              <w:t>260</w:t>
            </w:r>
          </w:p>
        </w:tc>
      </w:tr>
      <w:tr>
        <w:trPr>
          <w:trHeight w:val="363" w:hRule="atLeast"/>
        </w:trPr>
        <w:tc>
          <w:tcPr>
            <w:tcW w:w="1083" w:type="dxa"/>
            <w:vAlign w:val="top"/>
            <w:vMerge w:val="continue"/>
            <w:tcBorders>
              <w:left w:val="nil"/>
              <w:bottom w:val="nil"/>
              <w:top w:val="nil"/>
            </w:tcBorders>
          </w:tcPr>
          <w:p>
            <w:pPr>
              <w:rPr>
                <w:rFonts w:ascii="Arial"/>
                <w:sz w:val="21"/>
              </w:rPr>
            </w:pPr>
            <w:r/>
          </w:p>
        </w:tc>
        <w:tc>
          <w:tcPr>
            <w:tcW w:w="866" w:type="dxa"/>
            <w:vAlign w:val="top"/>
          </w:tcPr>
          <w:p>
            <w:pPr>
              <w:ind w:left="259"/>
              <w:spacing w:before="134" w:line="19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spacing w:val="-2"/>
              </w:rPr>
              <w:t>211</w:t>
            </w:r>
          </w:p>
        </w:tc>
        <w:tc>
          <w:tcPr>
            <w:tcW w:w="3096" w:type="dxa"/>
            <w:vAlign w:val="top"/>
          </w:tcPr>
          <w:p>
            <w:pPr>
              <w:pStyle w:val="TableText"/>
              <w:ind w:left="1207"/>
              <w:spacing w:before="89" w:line="203" w:lineRule="auto"/>
              <w:rPr/>
            </w:pPr>
            <w:r>
              <w:rPr>
                <w:spacing w:val="-5"/>
              </w:rPr>
              <w:t>西王村</w:t>
            </w:r>
          </w:p>
        </w:tc>
        <w:tc>
          <w:tcPr>
            <w:tcW w:w="2175" w:type="dxa"/>
            <w:vAlign w:val="top"/>
          </w:tcPr>
          <w:p>
            <w:pPr>
              <w:pStyle w:val="TableText"/>
              <w:ind w:left="867"/>
              <w:spacing w:before="103" w:line="192" w:lineRule="auto"/>
              <w:rPr/>
            </w:pPr>
            <w:r>
              <w:rPr>
                <w:spacing w:val="-6"/>
              </w:rPr>
              <w:t>西北</w:t>
            </w:r>
          </w:p>
        </w:tc>
        <w:tc>
          <w:tcPr>
            <w:tcW w:w="2498" w:type="dxa"/>
            <w:vAlign w:val="top"/>
          </w:tcPr>
          <w:p>
            <w:pPr>
              <w:ind w:left="1015"/>
              <w:spacing w:before="134" w:line="19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spacing w:val="-2"/>
              </w:rPr>
              <w:t>3742</w:t>
            </w:r>
          </w:p>
        </w:tc>
        <w:tc>
          <w:tcPr>
            <w:tcW w:w="1544" w:type="dxa"/>
            <w:vAlign w:val="top"/>
          </w:tcPr>
          <w:p>
            <w:pPr>
              <w:pStyle w:val="TableText"/>
              <w:ind w:left="474"/>
              <w:spacing w:before="89" w:line="203" w:lineRule="auto"/>
              <w:rPr/>
            </w:pPr>
            <w:r>
              <w:rPr>
                <w:spacing w:val="-15"/>
              </w:rPr>
              <w:t>自然村</w:t>
            </w:r>
          </w:p>
        </w:tc>
        <w:tc>
          <w:tcPr>
            <w:tcW w:w="2698" w:type="dxa"/>
            <w:vAlign w:val="top"/>
            <w:tcBorders>
              <w:right w:val="nil"/>
            </w:tcBorders>
          </w:tcPr>
          <w:p>
            <w:pPr>
              <w:ind w:left="1174"/>
              <w:spacing w:before="134" w:line="19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spacing w:val="-2"/>
              </w:rPr>
              <w:t>212</w:t>
            </w:r>
          </w:p>
        </w:tc>
      </w:tr>
      <w:tr>
        <w:trPr>
          <w:trHeight w:val="366" w:hRule="atLeast"/>
        </w:trPr>
        <w:tc>
          <w:tcPr>
            <w:tcW w:w="1083" w:type="dxa"/>
            <w:vAlign w:val="top"/>
            <w:vMerge w:val="continue"/>
            <w:tcBorders>
              <w:left w:val="nil"/>
              <w:bottom w:val="nil"/>
              <w:top w:val="nil"/>
            </w:tcBorders>
          </w:tcPr>
          <w:p>
            <w:pPr>
              <w:rPr>
                <w:rFonts w:ascii="Arial"/>
                <w:sz w:val="21"/>
              </w:rPr>
            </w:pPr>
            <w:r/>
          </w:p>
        </w:tc>
        <w:tc>
          <w:tcPr>
            <w:tcW w:w="866" w:type="dxa"/>
            <w:vAlign w:val="top"/>
          </w:tcPr>
          <w:p>
            <w:pPr>
              <w:ind w:left="254"/>
              <w:spacing w:before="138" w:line="189" w:lineRule="auto"/>
              <w:rPr>
                <w:rFonts w:ascii="Times New Roman" w:hAnsi="Times New Roman" w:eastAsia="Times New Roman" w:cs="Times New Roman"/>
                <w:sz w:val="24"/>
                <w:szCs w:val="24"/>
              </w:rPr>
            </w:pPr>
            <w:r>
              <w:rPr>
                <w:rFonts w:ascii="Times New Roman" w:hAnsi="Times New Roman" w:eastAsia="Times New Roman" w:cs="Times New Roman"/>
                <w:sz w:val="24"/>
                <w:szCs w:val="24"/>
                <w:spacing w:val="-2"/>
              </w:rPr>
              <w:t>212</w:t>
            </w:r>
          </w:p>
        </w:tc>
        <w:tc>
          <w:tcPr>
            <w:tcW w:w="3096" w:type="dxa"/>
            <w:vAlign w:val="top"/>
          </w:tcPr>
          <w:p>
            <w:pPr>
              <w:pStyle w:val="TableText"/>
              <w:ind w:left="1342"/>
              <w:spacing w:before="93" w:line="202" w:lineRule="auto"/>
              <w:rPr/>
            </w:pPr>
            <w:r>
              <w:rPr>
                <w:spacing w:val="-10"/>
              </w:rPr>
              <w:t>陈甲</w:t>
            </w:r>
          </w:p>
        </w:tc>
        <w:tc>
          <w:tcPr>
            <w:tcW w:w="2175" w:type="dxa"/>
            <w:vAlign w:val="top"/>
          </w:tcPr>
          <w:p>
            <w:pPr>
              <w:pStyle w:val="TableText"/>
              <w:ind w:left="989"/>
              <w:spacing w:before="93" w:line="202" w:lineRule="auto"/>
              <w:rPr/>
            </w:pPr>
            <w:r>
              <w:rPr/>
              <w:t>南</w:t>
            </w:r>
          </w:p>
        </w:tc>
        <w:tc>
          <w:tcPr>
            <w:tcW w:w="2498" w:type="dxa"/>
            <w:vAlign w:val="top"/>
          </w:tcPr>
          <w:p>
            <w:pPr>
              <w:ind w:left="1015"/>
              <w:spacing w:before="138" w:line="189" w:lineRule="auto"/>
              <w:rPr>
                <w:rFonts w:ascii="Times New Roman" w:hAnsi="Times New Roman" w:eastAsia="Times New Roman" w:cs="Times New Roman"/>
                <w:sz w:val="24"/>
                <w:szCs w:val="24"/>
              </w:rPr>
            </w:pPr>
            <w:r>
              <w:rPr>
                <w:rFonts w:ascii="Times New Roman" w:hAnsi="Times New Roman" w:eastAsia="Times New Roman" w:cs="Times New Roman"/>
                <w:sz w:val="24"/>
                <w:szCs w:val="24"/>
                <w:spacing w:val="-2"/>
              </w:rPr>
              <w:t>3791</w:t>
            </w:r>
          </w:p>
        </w:tc>
        <w:tc>
          <w:tcPr>
            <w:tcW w:w="1544" w:type="dxa"/>
            <w:vAlign w:val="top"/>
          </w:tcPr>
          <w:p>
            <w:pPr>
              <w:pStyle w:val="TableText"/>
              <w:ind w:left="474"/>
              <w:spacing w:before="93" w:line="202" w:lineRule="auto"/>
              <w:rPr/>
            </w:pPr>
            <w:r>
              <w:rPr>
                <w:spacing w:val="-15"/>
              </w:rPr>
              <w:t>自然村</w:t>
            </w:r>
          </w:p>
        </w:tc>
        <w:tc>
          <w:tcPr>
            <w:tcW w:w="2698" w:type="dxa"/>
            <w:vAlign w:val="top"/>
            <w:tcBorders>
              <w:right w:val="nil"/>
            </w:tcBorders>
          </w:tcPr>
          <w:p>
            <w:pPr>
              <w:ind w:left="1174"/>
              <w:spacing w:before="138" w:line="189" w:lineRule="auto"/>
              <w:rPr>
                <w:rFonts w:ascii="Times New Roman" w:hAnsi="Times New Roman" w:eastAsia="Times New Roman" w:cs="Times New Roman"/>
                <w:sz w:val="24"/>
                <w:szCs w:val="24"/>
              </w:rPr>
            </w:pPr>
            <w:r>
              <w:rPr>
                <w:rFonts w:ascii="Times New Roman" w:hAnsi="Times New Roman" w:eastAsia="Times New Roman" w:cs="Times New Roman"/>
                <w:sz w:val="24"/>
                <w:szCs w:val="24"/>
                <w:spacing w:val="-2"/>
              </w:rPr>
              <w:t>262</w:t>
            </w:r>
          </w:p>
        </w:tc>
      </w:tr>
      <w:tr>
        <w:trPr>
          <w:trHeight w:val="363" w:hRule="atLeast"/>
        </w:trPr>
        <w:tc>
          <w:tcPr>
            <w:tcW w:w="1083" w:type="dxa"/>
            <w:vAlign w:val="top"/>
            <w:vMerge w:val="continue"/>
            <w:tcBorders>
              <w:left w:val="nil"/>
              <w:bottom w:val="nil"/>
              <w:top w:val="nil"/>
            </w:tcBorders>
          </w:tcPr>
          <w:p>
            <w:pPr>
              <w:rPr>
                <w:rFonts w:ascii="Arial"/>
                <w:sz w:val="21"/>
              </w:rPr>
            </w:pPr>
            <w:r/>
          </w:p>
        </w:tc>
        <w:tc>
          <w:tcPr>
            <w:tcW w:w="866" w:type="dxa"/>
            <w:vAlign w:val="top"/>
          </w:tcPr>
          <w:p>
            <w:pPr>
              <w:ind w:left="254"/>
              <w:spacing w:before="137" w:line="187" w:lineRule="auto"/>
              <w:rPr>
                <w:rFonts w:ascii="Times New Roman" w:hAnsi="Times New Roman" w:eastAsia="Times New Roman" w:cs="Times New Roman"/>
                <w:sz w:val="24"/>
                <w:szCs w:val="24"/>
              </w:rPr>
            </w:pPr>
            <w:r>
              <w:rPr>
                <w:rFonts w:ascii="Times New Roman" w:hAnsi="Times New Roman" w:eastAsia="Times New Roman" w:cs="Times New Roman"/>
                <w:sz w:val="24"/>
                <w:szCs w:val="24"/>
                <w:spacing w:val="-2"/>
              </w:rPr>
              <w:t>213</w:t>
            </w:r>
          </w:p>
        </w:tc>
        <w:tc>
          <w:tcPr>
            <w:tcW w:w="3096" w:type="dxa"/>
            <w:vAlign w:val="top"/>
          </w:tcPr>
          <w:p>
            <w:pPr>
              <w:pStyle w:val="TableText"/>
              <w:ind w:left="967"/>
              <w:spacing w:before="91" w:line="201" w:lineRule="auto"/>
              <w:rPr/>
            </w:pPr>
            <w:r>
              <w:rPr>
                <w:spacing w:val="-4"/>
              </w:rPr>
              <w:t>漕塘赵家村</w:t>
            </w:r>
          </w:p>
        </w:tc>
        <w:tc>
          <w:tcPr>
            <w:tcW w:w="2175" w:type="dxa"/>
            <w:vAlign w:val="top"/>
          </w:tcPr>
          <w:p>
            <w:pPr>
              <w:pStyle w:val="TableText"/>
              <w:ind w:left="989"/>
              <w:spacing w:before="91" w:line="201" w:lineRule="auto"/>
              <w:rPr/>
            </w:pPr>
            <w:r>
              <w:rPr/>
              <w:t>南</w:t>
            </w:r>
          </w:p>
        </w:tc>
        <w:tc>
          <w:tcPr>
            <w:tcW w:w="2498" w:type="dxa"/>
            <w:vAlign w:val="top"/>
          </w:tcPr>
          <w:p>
            <w:pPr>
              <w:ind w:left="1015"/>
              <w:spacing w:before="137" w:line="187" w:lineRule="auto"/>
              <w:rPr>
                <w:rFonts w:ascii="Times New Roman" w:hAnsi="Times New Roman" w:eastAsia="Times New Roman" w:cs="Times New Roman"/>
                <w:sz w:val="24"/>
                <w:szCs w:val="24"/>
              </w:rPr>
            </w:pPr>
            <w:r>
              <w:rPr>
                <w:rFonts w:ascii="Times New Roman" w:hAnsi="Times New Roman" w:eastAsia="Times New Roman" w:cs="Times New Roman"/>
                <w:sz w:val="24"/>
                <w:szCs w:val="24"/>
                <w:spacing w:val="-2"/>
              </w:rPr>
              <w:t>3959</w:t>
            </w:r>
          </w:p>
        </w:tc>
        <w:tc>
          <w:tcPr>
            <w:tcW w:w="1544" w:type="dxa"/>
            <w:vAlign w:val="top"/>
          </w:tcPr>
          <w:p>
            <w:pPr>
              <w:pStyle w:val="TableText"/>
              <w:ind w:left="474"/>
              <w:spacing w:before="91" w:line="201" w:lineRule="auto"/>
              <w:rPr/>
            </w:pPr>
            <w:r>
              <w:rPr>
                <w:spacing w:val="-15"/>
              </w:rPr>
              <w:t>自然村</w:t>
            </w:r>
          </w:p>
        </w:tc>
        <w:tc>
          <w:tcPr>
            <w:tcW w:w="2698" w:type="dxa"/>
            <w:vAlign w:val="top"/>
            <w:tcBorders>
              <w:right w:val="nil"/>
            </w:tcBorders>
          </w:tcPr>
          <w:p>
            <w:pPr>
              <w:ind w:left="1174"/>
              <w:spacing w:before="137" w:line="187" w:lineRule="auto"/>
              <w:rPr>
                <w:rFonts w:ascii="Times New Roman" w:hAnsi="Times New Roman" w:eastAsia="Times New Roman" w:cs="Times New Roman"/>
                <w:sz w:val="24"/>
                <w:szCs w:val="24"/>
              </w:rPr>
            </w:pPr>
            <w:r>
              <w:rPr>
                <w:rFonts w:ascii="Times New Roman" w:hAnsi="Times New Roman" w:eastAsia="Times New Roman" w:cs="Times New Roman"/>
                <w:sz w:val="24"/>
                <w:szCs w:val="24"/>
                <w:spacing w:val="-2"/>
              </w:rPr>
              <w:t>257</w:t>
            </w:r>
          </w:p>
        </w:tc>
      </w:tr>
      <w:tr>
        <w:trPr>
          <w:trHeight w:val="364" w:hRule="atLeast"/>
        </w:trPr>
        <w:tc>
          <w:tcPr>
            <w:tcW w:w="1083" w:type="dxa"/>
            <w:vAlign w:val="top"/>
            <w:vMerge w:val="continue"/>
            <w:tcBorders>
              <w:left w:val="nil"/>
              <w:bottom w:val="nil"/>
              <w:top w:val="nil"/>
            </w:tcBorders>
          </w:tcPr>
          <w:p>
            <w:pPr>
              <w:rPr>
                <w:rFonts w:ascii="Arial"/>
                <w:sz w:val="21"/>
              </w:rPr>
            </w:pPr>
            <w:r/>
          </w:p>
        </w:tc>
        <w:tc>
          <w:tcPr>
            <w:tcW w:w="866" w:type="dxa"/>
            <w:vAlign w:val="top"/>
          </w:tcPr>
          <w:p>
            <w:pPr>
              <w:ind w:left="254"/>
              <w:spacing w:before="138" w:line="187" w:lineRule="auto"/>
              <w:rPr>
                <w:rFonts w:ascii="Times New Roman" w:hAnsi="Times New Roman" w:eastAsia="Times New Roman" w:cs="Times New Roman"/>
                <w:sz w:val="24"/>
                <w:szCs w:val="24"/>
              </w:rPr>
            </w:pPr>
            <w:r>
              <w:rPr>
                <w:rFonts w:ascii="Times New Roman" w:hAnsi="Times New Roman" w:eastAsia="Times New Roman" w:cs="Times New Roman"/>
                <w:sz w:val="24"/>
                <w:szCs w:val="24"/>
                <w:spacing w:val="-2"/>
              </w:rPr>
              <w:t>214</w:t>
            </w:r>
          </w:p>
        </w:tc>
        <w:tc>
          <w:tcPr>
            <w:tcW w:w="3096" w:type="dxa"/>
            <w:vAlign w:val="top"/>
          </w:tcPr>
          <w:p>
            <w:pPr>
              <w:pStyle w:val="TableText"/>
              <w:ind w:left="1204"/>
              <w:spacing w:before="93" w:line="200" w:lineRule="auto"/>
              <w:rPr/>
            </w:pPr>
            <w:r>
              <w:rPr>
                <w:spacing w:val="-5"/>
              </w:rPr>
              <w:t>草鞋庄</w:t>
            </w:r>
          </w:p>
        </w:tc>
        <w:tc>
          <w:tcPr>
            <w:tcW w:w="2175" w:type="dxa"/>
            <w:vAlign w:val="top"/>
          </w:tcPr>
          <w:p>
            <w:pPr>
              <w:pStyle w:val="TableText"/>
              <w:ind w:left="989"/>
              <w:spacing w:before="93" w:line="200" w:lineRule="auto"/>
              <w:rPr/>
            </w:pPr>
            <w:r>
              <w:rPr/>
              <w:t>南</w:t>
            </w:r>
          </w:p>
        </w:tc>
        <w:tc>
          <w:tcPr>
            <w:tcW w:w="2498" w:type="dxa"/>
            <w:vAlign w:val="top"/>
          </w:tcPr>
          <w:p>
            <w:pPr>
              <w:ind w:left="1009"/>
              <w:spacing w:before="138" w:line="187" w:lineRule="auto"/>
              <w:rPr>
                <w:rFonts w:ascii="Times New Roman" w:hAnsi="Times New Roman" w:eastAsia="Times New Roman" w:cs="Times New Roman"/>
                <w:sz w:val="24"/>
                <w:szCs w:val="24"/>
              </w:rPr>
            </w:pPr>
            <w:r>
              <w:rPr>
                <w:rFonts w:ascii="Times New Roman" w:hAnsi="Times New Roman" w:eastAsia="Times New Roman" w:cs="Times New Roman"/>
                <w:sz w:val="24"/>
                <w:szCs w:val="24"/>
                <w:spacing w:val="-1"/>
              </w:rPr>
              <w:t>4534</w:t>
            </w:r>
          </w:p>
        </w:tc>
        <w:tc>
          <w:tcPr>
            <w:tcW w:w="1544" w:type="dxa"/>
            <w:vAlign w:val="top"/>
          </w:tcPr>
          <w:p>
            <w:pPr>
              <w:pStyle w:val="TableText"/>
              <w:ind w:left="474"/>
              <w:spacing w:before="93" w:line="200" w:lineRule="auto"/>
              <w:rPr/>
            </w:pPr>
            <w:r>
              <w:rPr>
                <w:spacing w:val="-15"/>
              </w:rPr>
              <w:t>自然村</w:t>
            </w:r>
          </w:p>
        </w:tc>
        <w:tc>
          <w:tcPr>
            <w:tcW w:w="2698" w:type="dxa"/>
            <w:vAlign w:val="top"/>
            <w:tcBorders>
              <w:right w:val="nil"/>
            </w:tcBorders>
          </w:tcPr>
          <w:p>
            <w:pPr>
              <w:ind w:left="1197"/>
              <w:spacing w:before="138" w:line="187" w:lineRule="auto"/>
              <w:rPr>
                <w:rFonts w:ascii="Times New Roman" w:hAnsi="Times New Roman" w:eastAsia="Times New Roman" w:cs="Times New Roman"/>
                <w:sz w:val="24"/>
                <w:szCs w:val="24"/>
              </w:rPr>
            </w:pPr>
            <w:r>
              <w:rPr>
                <w:rFonts w:ascii="Times New Roman" w:hAnsi="Times New Roman" w:eastAsia="Times New Roman" w:cs="Times New Roman"/>
                <w:sz w:val="24"/>
                <w:szCs w:val="24"/>
                <w:spacing w:val="-7"/>
              </w:rPr>
              <w:t>170</w:t>
            </w:r>
          </w:p>
        </w:tc>
      </w:tr>
      <w:tr>
        <w:trPr>
          <w:trHeight w:val="364" w:hRule="atLeast"/>
        </w:trPr>
        <w:tc>
          <w:tcPr>
            <w:tcW w:w="1083" w:type="dxa"/>
            <w:vAlign w:val="top"/>
            <w:vMerge w:val="continue"/>
            <w:tcBorders>
              <w:left w:val="nil"/>
              <w:bottom w:val="nil"/>
              <w:top w:val="nil"/>
            </w:tcBorders>
          </w:tcPr>
          <w:p>
            <w:pPr>
              <w:rPr>
                <w:rFonts w:ascii="Arial"/>
                <w:sz w:val="21"/>
              </w:rPr>
            </w:pPr>
            <w:r/>
          </w:p>
        </w:tc>
        <w:tc>
          <w:tcPr>
            <w:tcW w:w="866" w:type="dxa"/>
            <w:vAlign w:val="top"/>
          </w:tcPr>
          <w:p>
            <w:pPr>
              <w:ind w:left="254"/>
              <w:spacing w:before="140" w:line="186" w:lineRule="auto"/>
              <w:rPr>
                <w:rFonts w:ascii="Times New Roman" w:hAnsi="Times New Roman" w:eastAsia="Times New Roman" w:cs="Times New Roman"/>
                <w:sz w:val="24"/>
                <w:szCs w:val="24"/>
              </w:rPr>
            </w:pPr>
            <w:r>
              <w:rPr>
                <w:rFonts w:ascii="Times New Roman" w:hAnsi="Times New Roman" w:eastAsia="Times New Roman" w:cs="Times New Roman"/>
                <w:sz w:val="24"/>
                <w:szCs w:val="24"/>
                <w:spacing w:val="-2"/>
              </w:rPr>
              <w:t>215</w:t>
            </w:r>
          </w:p>
        </w:tc>
        <w:tc>
          <w:tcPr>
            <w:tcW w:w="3096" w:type="dxa"/>
            <w:vAlign w:val="top"/>
          </w:tcPr>
          <w:p>
            <w:pPr>
              <w:pStyle w:val="TableText"/>
              <w:ind w:left="1320"/>
              <w:spacing w:before="93" w:line="200" w:lineRule="auto"/>
              <w:rPr/>
            </w:pPr>
            <w:r>
              <w:rPr>
                <w:spacing w:val="-4"/>
              </w:rPr>
              <w:t>邱家</w:t>
            </w:r>
          </w:p>
        </w:tc>
        <w:tc>
          <w:tcPr>
            <w:tcW w:w="2175" w:type="dxa"/>
            <w:vAlign w:val="top"/>
          </w:tcPr>
          <w:p>
            <w:pPr>
              <w:pStyle w:val="TableText"/>
              <w:ind w:left="989"/>
              <w:spacing w:before="93" w:line="200" w:lineRule="auto"/>
              <w:rPr/>
            </w:pPr>
            <w:r>
              <w:rPr/>
              <w:t>南</w:t>
            </w:r>
          </w:p>
        </w:tc>
        <w:tc>
          <w:tcPr>
            <w:tcW w:w="2498" w:type="dxa"/>
            <w:vAlign w:val="top"/>
          </w:tcPr>
          <w:p>
            <w:pPr>
              <w:ind w:left="1015"/>
              <w:spacing w:before="140" w:line="186" w:lineRule="auto"/>
              <w:rPr>
                <w:rFonts w:ascii="Times New Roman" w:hAnsi="Times New Roman" w:eastAsia="Times New Roman" w:cs="Times New Roman"/>
                <w:sz w:val="24"/>
                <w:szCs w:val="24"/>
              </w:rPr>
            </w:pPr>
            <w:r>
              <w:rPr>
                <w:rFonts w:ascii="Times New Roman" w:hAnsi="Times New Roman" w:eastAsia="Times New Roman" w:cs="Times New Roman"/>
                <w:sz w:val="24"/>
                <w:szCs w:val="24"/>
                <w:spacing w:val="-2"/>
              </w:rPr>
              <w:t>3207</w:t>
            </w:r>
          </w:p>
        </w:tc>
        <w:tc>
          <w:tcPr>
            <w:tcW w:w="1544" w:type="dxa"/>
            <w:vAlign w:val="top"/>
          </w:tcPr>
          <w:p>
            <w:pPr>
              <w:pStyle w:val="TableText"/>
              <w:ind w:left="474"/>
              <w:spacing w:before="93" w:line="200" w:lineRule="auto"/>
              <w:rPr/>
            </w:pPr>
            <w:r>
              <w:rPr>
                <w:spacing w:val="-15"/>
              </w:rPr>
              <w:t>自然村</w:t>
            </w:r>
          </w:p>
        </w:tc>
        <w:tc>
          <w:tcPr>
            <w:tcW w:w="2698" w:type="dxa"/>
            <w:vAlign w:val="top"/>
            <w:tcBorders>
              <w:right w:val="nil"/>
            </w:tcBorders>
          </w:tcPr>
          <w:p>
            <w:pPr>
              <w:ind w:left="1197"/>
              <w:spacing w:before="140" w:line="186" w:lineRule="auto"/>
              <w:rPr>
                <w:rFonts w:ascii="Times New Roman" w:hAnsi="Times New Roman" w:eastAsia="Times New Roman" w:cs="Times New Roman"/>
                <w:sz w:val="24"/>
                <w:szCs w:val="24"/>
              </w:rPr>
            </w:pPr>
            <w:r>
              <w:rPr>
                <w:rFonts w:ascii="Times New Roman" w:hAnsi="Times New Roman" w:eastAsia="Times New Roman" w:cs="Times New Roman"/>
                <w:sz w:val="24"/>
                <w:szCs w:val="24"/>
                <w:spacing w:val="-7"/>
              </w:rPr>
              <w:t>186</w:t>
            </w:r>
          </w:p>
        </w:tc>
      </w:tr>
      <w:tr>
        <w:trPr>
          <w:trHeight w:val="364" w:hRule="atLeast"/>
        </w:trPr>
        <w:tc>
          <w:tcPr>
            <w:tcW w:w="1083" w:type="dxa"/>
            <w:vAlign w:val="top"/>
            <w:vMerge w:val="continue"/>
            <w:tcBorders>
              <w:left w:val="nil"/>
              <w:bottom w:val="nil"/>
              <w:top w:val="nil"/>
            </w:tcBorders>
          </w:tcPr>
          <w:p>
            <w:pPr>
              <w:rPr>
                <w:rFonts w:ascii="Arial"/>
                <w:sz w:val="21"/>
              </w:rPr>
            </w:pPr>
            <w:r/>
          </w:p>
        </w:tc>
        <w:tc>
          <w:tcPr>
            <w:tcW w:w="866" w:type="dxa"/>
            <w:vAlign w:val="top"/>
          </w:tcPr>
          <w:p>
            <w:pPr>
              <w:ind w:left="254"/>
              <w:spacing w:before="140" w:line="186" w:lineRule="auto"/>
              <w:rPr>
                <w:rFonts w:ascii="Times New Roman" w:hAnsi="Times New Roman" w:eastAsia="Times New Roman" w:cs="Times New Roman"/>
                <w:sz w:val="24"/>
                <w:szCs w:val="24"/>
              </w:rPr>
            </w:pPr>
            <w:r>
              <w:rPr>
                <w:rFonts w:ascii="Times New Roman" w:hAnsi="Times New Roman" w:eastAsia="Times New Roman" w:cs="Times New Roman"/>
                <w:sz w:val="24"/>
                <w:szCs w:val="24"/>
                <w:spacing w:val="-2"/>
              </w:rPr>
              <w:t>216</w:t>
            </w:r>
          </w:p>
        </w:tc>
        <w:tc>
          <w:tcPr>
            <w:tcW w:w="3096" w:type="dxa"/>
            <w:vAlign w:val="top"/>
          </w:tcPr>
          <w:p>
            <w:pPr>
              <w:pStyle w:val="TableText"/>
              <w:ind w:left="1214"/>
              <w:spacing w:before="95" w:line="199" w:lineRule="auto"/>
              <w:rPr/>
            </w:pPr>
            <w:r>
              <w:rPr>
                <w:spacing w:val="-7"/>
              </w:rPr>
              <w:t>窦家桥</w:t>
            </w:r>
          </w:p>
        </w:tc>
        <w:tc>
          <w:tcPr>
            <w:tcW w:w="2175" w:type="dxa"/>
            <w:vAlign w:val="top"/>
          </w:tcPr>
          <w:p>
            <w:pPr>
              <w:pStyle w:val="TableText"/>
              <w:ind w:left="983"/>
              <w:spacing w:before="95" w:line="199" w:lineRule="auto"/>
              <w:rPr/>
            </w:pPr>
            <w:r>
              <w:rPr/>
              <w:t>东</w:t>
            </w:r>
          </w:p>
        </w:tc>
        <w:tc>
          <w:tcPr>
            <w:tcW w:w="2498" w:type="dxa"/>
            <w:vAlign w:val="top"/>
          </w:tcPr>
          <w:p>
            <w:pPr>
              <w:ind w:left="1009"/>
              <w:spacing w:before="140" w:line="186" w:lineRule="auto"/>
              <w:rPr>
                <w:rFonts w:ascii="Times New Roman" w:hAnsi="Times New Roman" w:eastAsia="Times New Roman" w:cs="Times New Roman"/>
                <w:sz w:val="24"/>
                <w:szCs w:val="24"/>
              </w:rPr>
            </w:pPr>
            <w:r>
              <w:rPr>
                <w:rFonts w:ascii="Times New Roman" w:hAnsi="Times New Roman" w:eastAsia="Times New Roman" w:cs="Times New Roman"/>
                <w:sz w:val="24"/>
                <w:szCs w:val="24"/>
                <w:spacing w:val="-1"/>
              </w:rPr>
              <w:t>4928</w:t>
            </w:r>
          </w:p>
        </w:tc>
        <w:tc>
          <w:tcPr>
            <w:tcW w:w="1544" w:type="dxa"/>
            <w:vAlign w:val="top"/>
          </w:tcPr>
          <w:p>
            <w:pPr>
              <w:pStyle w:val="TableText"/>
              <w:ind w:left="474"/>
              <w:spacing w:before="95" w:line="199" w:lineRule="auto"/>
              <w:rPr/>
            </w:pPr>
            <w:r>
              <w:rPr>
                <w:spacing w:val="-15"/>
              </w:rPr>
              <w:t>自然村</w:t>
            </w:r>
          </w:p>
        </w:tc>
        <w:tc>
          <w:tcPr>
            <w:tcW w:w="2698" w:type="dxa"/>
            <w:vAlign w:val="top"/>
            <w:tcBorders>
              <w:right w:val="nil"/>
            </w:tcBorders>
          </w:tcPr>
          <w:p>
            <w:pPr>
              <w:ind w:left="1197"/>
              <w:spacing w:before="140" w:line="186" w:lineRule="auto"/>
              <w:rPr>
                <w:rFonts w:ascii="Times New Roman" w:hAnsi="Times New Roman" w:eastAsia="Times New Roman" w:cs="Times New Roman"/>
                <w:sz w:val="24"/>
                <w:szCs w:val="24"/>
              </w:rPr>
            </w:pPr>
            <w:r>
              <w:rPr>
                <w:rFonts w:ascii="Times New Roman" w:hAnsi="Times New Roman" w:eastAsia="Times New Roman" w:cs="Times New Roman"/>
                <w:sz w:val="24"/>
                <w:szCs w:val="24"/>
                <w:spacing w:val="-7"/>
              </w:rPr>
              <w:t>181</w:t>
            </w:r>
          </w:p>
        </w:tc>
      </w:tr>
      <w:tr>
        <w:trPr>
          <w:trHeight w:val="364" w:hRule="atLeast"/>
        </w:trPr>
        <w:tc>
          <w:tcPr>
            <w:tcW w:w="1083" w:type="dxa"/>
            <w:vAlign w:val="top"/>
            <w:vMerge w:val="continue"/>
            <w:tcBorders>
              <w:left w:val="nil"/>
              <w:bottom w:val="nil"/>
              <w:top w:val="nil"/>
            </w:tcBorders>
          </w:tcPr>
          <w:p>
            <w:pPr>
              <w:rPr>
                <w:rFonts w:ascii="Arial"/>
                <w:sz w:val="21"/>
              </w:rPr>
            </w:pPr>
            <w:r/>
          </w:p>
        </w:tc>
        <w:tc>
          <w:tcPr>
            <w:tcW w:w="866" w:type="dxa"/>
            <w:vAlign w:val="top"/>
          </w:tcPr>
          <w:p>
            <w:pPr>
              <w:ind w:left="254"/>
              <w:spacing w:before="141" w:line="185" w:lineRule="auto"/>
              <w:rPr>
                <w:rFonts w:ascii="Times New Roman" w:hAnsi="Times New Roman" w:eastAsia="Times New Roman" w:cs="Times New Roman"/>
                <w:sz w:val="24"/>
                <w:szCs w:val="24"/>
              </w:rPr>
            </w:pPr>
            <w:r>
              <w:rPr>
                <w:rFonts w:ascii="Times New Roman" w:hAnsi="Times New Roman" w:eastAsia="Times New Roman" w:cs="Times New Roman"/>
                <w:sz w:val="24"/>
                <w:szCs w:val="24"/>
                <w:spacing w:val="-2"/>
              </w:rPr>
              <w:t>217</w:t>
            </w:r>
          </w:p>
        </w:tc>
        <w:tc>
          <w:tcPr>
            <w:tcW w:w="3096" w:type="dxa"/>
            <w:vAlign w:val="top"/>
          </w:tcPr>
          <w:p>
            <w:pPr>
              <w:pStyle w:val="TableText"/>
              <w:ind w:left="964"/>
              <w:spacing w:before="95" w:line="199" w:lineRule="auto"/>
              <w:rPr/>
            </w:pPr>
            <w:r>
              <w:rPr>
                <w:spacing w:val="-3"/>
              </w:rPr>
              <w:t>乐善田家村</w:t>
            </w:r>
          </w:p>
        </w:tc>
        <w:tc>
          <w:tcPr>
            <w:tcW w:w="2175" w:type="dxa"/>
            <w:vAlign w:val="top"/>
          </w:tcPr>
          <w:p>
            <w:pPr>
              <w:pStyle w:val="TableText"/>
              <w:ind w:left="863"/>
              <w:spacing w:before="95" w:line="199" w:lineRule="auto"/>
              <w:rPr/>
            </w:pPr>
            <w:r>
              <w:rPr>
                <w:spacing w:val="-5"/>
              </w:rPr>
              <w:t>东北</w:t>
            </w:r>
          </w:p>
        </w:tc>
        <w:tc>
          <w:tcPr>
            <w:tcW w:w="2498" w:type="dxa"/>
            <w:vAlign w:val="top"/>
          </w:tcPr>
          <w:p>
            <w:pPr>
              <w:ind w:left="1009"/>
              <w:spacing w:before="141" w:line="185" w:lineRule="auto"/>
              <w:rPr>
                <w:rFonts w:ascii="Times New Roman" w:hAnsi="Times New Roman" w:eastAsia="Times New Roman" w:cs="Times New Roman"/>
                <w:sz w:val="24"/>
                <w:szCs w:val="24"/>
              </w:rPr>
            </w:pPr>
            <w:r>
              <w:rPr>
                <w:rFonts w:ascii="Times New Roman" w:hAnsi="Times New Roman" w:eastAsia="Times New Roman" w:cs="Times New Roman"/>
                <w:sz w:val="24"/>
                <w:szCs w:val="24"/>
                <w:spacing w:val="-1"/>
              </w:rPr>
              <w:t>4475</w:t>
            </w:r>
          </w:p>
        </w:tc>
        <w:tc>
          <w:tcPr>
            <w:tcW w:w="1544" w:type="dxa"/>
            <w:vAlign w:val="top"/>
          </w:tcPr>
          <w:p>
            <w:pPr>
              <w:pStyle w:val="TableText"/>
              <w:ind w:left="474"/>
              <w:spacing w:before="95" w:line="199" w:lineRule="auto"/>
              <w:rPr/>
            </w:pPr>
            <w:r>
              <w:rPr>
                <w:spacing w:val="-15"/>
              </w:rPr>
              <w:t>自然村</w:t>
            </w:r>
          </w:p>
        </w:tc>
        <w:tc>
          <w:tcPr>
            <w:tcW w:w="2698" w:type="dxa"/>
            <w:vAlign w:val="top"/>
            <w:tcBorders>
              <w:right w:val="nil"/>
            </w:tcBorders>
          </w:tcPr>
          <w:p>
            <w:pPr>
              <w:ind w:left="1173"/>
              <w:spacing w:before="141" w:line="185" w:lineRule="auto"/>
              <w:rPr>
                <w:rFonts w:ascii="Times New Roman" w:hAnsi="Times New Roman" w:eastAsia="Times New Roman" w:cs="Times New Roman"/>
                <w:sz w:val="24"/>
                <w:szCs w:val="24"/>
              </w:rPr>
            </w:pPr>
            <w:r>
              <w:rPr>
                <w:rFonts w:ascii="Times New Roman" w:hAnsi="Times New Roman" w:eastAsia="Times New Roman" w:cs="Times New Roman"/>
                <w:sz w:val="24"/>
                <w:szCs w:val="24"/>
                <w:spacing w:val="-1"/>
              </w:rPr>
              <w:t>454</w:t>
            </w:r>
          </w:p>
        </w:tc>
      </w:tr>
      <w:tr>
        <w:trPr>
          <w:trHeight w:val="366" w:hRule="atLeast"/>
        </w:trPr>
        <w:tc>
          <w:tcPr>
            <w:tcW w:w="1083" w:type="dxa"/>
            <w:vAlign w:val="top"/>
            <w:vMerge w:val="continue"/>
            <w:tcBorders>
              <w:left w:val="nil"/>
              <w:bottom w:val="nil"/>
              <w:top w:val="nil"/>
            </w:tcBorders>
          </w:tcPr>
          <w:p>
            <w:pPr>
              <w:rPr>
                <w:rFonts w:ascii="Arial"/>
                <w:sz w:val="21"/>
              </w:rPr>
            </w:pPr>
            <w:r/>
          </w:p>
        </w:tc>
        <w:tc>
          <w:tcPr>
            <w:tcW w:w="866" w:type="dxa"/>
            <w:vAlign w:val="top"/>
          </w:tcPr>
          <w:p>
            <w:pPr>
              <w:ind w:left="254"/>
              <w:spacing w:before="144" w:line="184" w:lineRule="auto"/>
              <w:rPr>
                <w:rFonts w:ascii="Times New Roman" w:hAnsi="Times New Roman" w:eastAsia="Times New Roman" w:cs="Times New Roman"/>
                <w:sz w:val="24"/>
                <w:szCs w:val="24"/>
              </w:rPr>
            </w:pPr>
            <w:r>
              <w:rPr>
                <w:rFonts w:ascii="Times New Roman" w:hAnsi="Times New Roman" w:eastAsia="Times New Roman" w:cs="Times New Roman"/>
                <w:sz w:val="24"/>
                <w:szCs w:val="24"/>
                <w:spacing w:val="-2"/>
              </w:rPr>
              <w:t>218</w:t>
            </w:r>
          </w:p>
        </w:tc>
        <w:tc>
          <w:tcPr>
            <w:tcW w:w="3096" w:type="dxa"/>
            <w:vAlign w:val="top"/>
          </w:tcPr>
          <w:p>
            <w:pPr>
              <w:pStyle w:val="TableText"/>
              <w:ind w:left="1197"/>
              <w:spacing w:before="98" w:line="198" w:lineRule="auto"/>
              <w:rPr/>
            </w:pPr>
            <w:r>
              <w:rPr>
                <w:spacing w:val="-3"/>
              </w:rPr>
              <w:t>仇家村</w:t>
            </w:r>
          </w:p>
        </w:tc>
        <w:tc>
          <w:tcPr>
            <w:tcW w:w="2175" w:type="dxa"/>
            <w:vAlign w:val="top"/>
          </w:tcPr>
          <w:p>
            <w:pPr>
              <w:pStyle w:val="TableText"/>
              <w:ind w:left="989"/>
              <w:spacing w:before="98" w:line="198" w:lineRule="auto"/>
              <w:rPr/>
            </w:pPr>
            <w:r>
              <w:rPr/>
              <w:t>南</w:t>
            </w:r>
          </w:p>
        </w:tc>
        <w:tc>
          <w:tcPr>
            <w:tcW w:w="2498" w:type="dxa"/>
            <w:vAlign w:val="top"/>
          </w:tcPr>
          <w:p>
            <w:pPr>
              <w:ind w:left="1009"/>
              <w:spacing w:before="144" w:line="184" w:lineRule="auto"/>
              <w:rPr>
                <w:rFonts w:ascii="Times New Roman" w:hAnsi="Times New Roman" w:eastAsia="Times New Roman" w:cs="Times New Roman"/>
                <w:sz w:val="24"/>
                <w:szCs w:val="24"/>
              </w:rPr>
            </w:pPr>
            <w:r>
              <w:rPr>
                <w:rFonts w:ascii="Times New Roman" w:hAnsi="Times New Roman" w:eastAsia="Times New Roman" w:cs="Times New Roman"/>
                <w:sz w:val="24"/>
                <w:szCs w:val="24"/>
                <w:spacing w:val="-1"/>
              </w:rPr>
              <w:t>4291</w:t>
            </w:r>
          </w:p>
        </w:tc>
        <w:tc>
          <w:tcPr>
            <w:tcW w:w="1544" w:type="dxa"/>
            <w:vAlign w:val="top"/>
          </w:tcPr>
          <w:p>
            <w:pPr>
              <w:pStyle w:val="TableText"/>
              <w:ind w:left="474"/>
              <w:spacing w:before="98" w:line="198" w:lineRule="auto"/>
              <w:rPr/>
            </w:pPr>
            <w:r>
              <w:rPr>
                <w:spacing w:val="-15"/>
              </w:rPr>
              <w:t>自然村</w:t>
            </w:r>
          </w:p>
        </w:tc>
        <w:tc>
          <w:tcPr>
            <w:tcW w:w="2698" w:type="dxa"/>
            <w:vAlign w:val="top"/>
            <w:tcBorders>
              <w:right w:val="nil"/>
            </w:tcBorders>
          </w:tcPr>
          <w:p>
            <w:pPr>
              <w:ind w:left="1179"/>
              <w:spacing w:before="144" w:line="184" w:lineRule="auto"/>
              <w:rPr>
                <w:rFonts w:ascii="Times New Roman" w:hAnsi="Times New Roman" w:eastAsia="Times New Roman" w:cs="Times New Roman"/>
                <w:sz w:val="24"/>
                <w:szCs w:val="24"/>
              </w:rPr>
            </w:pPr>
            <w:r>
              <w:rPr>
                <w:rFonts w:ascii="Times New Roman" w:hAnsi="Times New Roman" w:eastAsia="Times New Roman" w:cs="Times New Roman"/>
                <w:sz w:val="24"/>
                <w:szCs w:val="24"/>
                <w:spacing w:val="-3"/>
              </w:rPr>
              <w:t>364</w:t>
            </w:r>
          </w:p>
        </w:tc>
      </w:tr>
      <w:tr>
        <w:trPr>
          <w:trHeight w:val="364" w:hRule="atLeast"/>
        </w:trPr>
        <w:tc>
          <w:tcPr>
            <w:tcW w:w="1083" w:type="dxa"/>
            <w:vAlign w:val="top"/>
            <w:vMerge w:val="continue"/>
            <w:tcBorders>
              <w:left w:val="nil"/>
              <w:bottom w:val="nil"/>
              <w:top w:val="nil"/>
            </w:tcBorders>
          </w:tcPr>
          <w:p>
            <w:pPr>
              <w:rPr>
                <w:rFonts w:ascii="Arial"/>
                <w:sz w:val="21"/>
              </w:rPr>
            </w:pPr>
            <w:r/>
          </w:p>
        </w:tc>
        <w:tc>
          <w:tcPr>
            <w:tcW w:w="866" w:type="dxa"/>
            <w:vAlign w:val="top"/>
          </w:tcPr>
          <w:p>
            <w:pPr>
              <w:ind w:left="254"/>
              <w:spacing w:before="143" w:line="183" w:lineRule="auto"/>
              <w:rPr>
                <w:rFonts w:ascii="Times New Roman" w:hAnsi="Times New Roman" w:eastAsia="Times New Roman" w:cs="Times New Roman"/>
                <w:sz w:val="24"/>
                <w:szCs w:val="24"/>
              </w:rPr>
            </w:pPr>
            <w:r>
              <w:rPr>
                <w:rFonts w:ascii="Times New Roman" w:hAnsi="Times New Roman" w:eastAsia="Times New Roman" w:cs="Times New Roman"/>
                <w:sz w:val="24"/>
                <w:szCs w:val="24"/>
                <w:spacing w:val="-2"/>
              </w:rPr>
              <w:t>219</w:t>
            </w:r>
          </w:p>
        </w:tc>
        <w:tc>
          <w:tcPr>
            <w:tcW w:w="3096" w:type="dxa"/>
            <w:vAlign w:val="top"/>
          </w:tcPr>
          <w:p>
            <w:pPr>
              <w:pStyle w:val="TableText"/>
              <w:ind w:left="1324"/>
              <w:spacing w:before="97" w:line="197" w:lineRule="auto"/>
              <w:rPr/>
            </w:pPr>
            <w:r>
              <w:rPr>
                <w:spacing w:val="-5"/>
              </w:rPr>
              <w:t>马场</w:t>
            </w:r>
          </w:p>
        </w:tc>
        <w:tc>
          <w:tcPr>
            <w:tcW w:w="2175" w:type="dxa"/>
            <w:vAlign w:val="top"/>
          </w:tcPr>
          <w:p>
            <w:pPr>
              <w:pStyle w:val="TableText"/>
              <w:ind w:left="867"/>
              <w:spacing w:before="97" w:line="197" w:lineRule="auto"/>
              <w:rPr/>
            </w:pPr>
            <w:r>
              <w:rPr>
                <w:spacing w:val="-6"/>
              </w:rPr>
              <w:t>西南</w:t>
            </w:r>
          </w:p>
        </w:tc>
        <w:tc>
          <w:tcPr>
            <w:tcW w:w="2498" w:type="dxa"/>
            <w:vAlign w:val="top"/>
          </w:tcPr>
          <w:p>
            <w:pPr>
              <w:ind w:left="1009"/>
              <w:spacing w:before="143" w:line="183" w:lineRule="auto"/>
              <w:rPr>
                <w:rFonts w:ascii="Times New Roman" w:hAnsi="Times New Roman" w:eastAsia="Times New Roman" w:cs="Times New Roman"/>
                <w:sz w:val="24"/>
                <w:szCs w:val="24"/>
              </w:rPr>
            </w:pPr>
            <w:r>
              <w:rPr>
                <w:rFonts w:ascii="Times New Roman" w:hAnsi="Times New Roman" w:eastAsia="Times New Roman" w:cs="Times New Roman"/>
                <w:sz w:val="24"/>
                <w:szCs w:val="24"/>
                <w:spacing w:val="-1"/>
              </w:rPr>
              <w:t>4924</w:t>
            </w:r>
          </w:p>
        </w:tc>
        <w:tc>
          <w:tcPr>
            <w:tcW w:w="1544" w:type="dxa"/>
            <w:vAlign w:val="top"/>
          </w:tcPr>
          <w:p>
            <w:pPr>
              <w:pStyle w:val="TableText"/>
              <w:ind w:left="474"/>
              <w:spacing w:before="97" w:line="197" w:lineRule="auto"/>
              <w:rPr/>
            </w:pPr>
            <w:r>
              <w:rPr>
                <w:spacing w:val="-15"/>
              </w:rPr>
              <w:t>自然村</w:t>
            </w:r>
          </w:p>
        </w:tc>
        <w:tc>
          <w:tcPr>
            <w:tcW w:w="2698" w:type="dxa"/>
            <w:vAlign w:val="top"/>
            <w:tcBorders>
              <w:right w:val="nil"/>
            </w:tcBorders>
          </w:tcPr>
          <w:p>
            <w:pPr>
              <w:ind w:left="1174"/>
              <w:spacing w:before="143" w:line="183" w:lineRule="auto"/>
              <w:rPr>
                <w:rFonts w:ascii="Times New Roman" w:hAnsi="Times New Roman" w:eastAsia="Times New Roman" w:cs="Times New Roman"/>
                <w:sz w:val="24"/>
                <w:szCs w:val="24"/>
              </w:rPr>
            </w:pPr>
            <w:r>
              <w:rPr>
                <w:rFonts w:ascii="Times New Roman" w:hAnsi="Times New Roman" w:eastAsia="Times New Roman" w:cs="Times New Roman"/>
                <w:sz w:val="24"/>
                <w:szCs w:val="24"/>
                <w:spacing w:val="-2"/>
              </w:rPr>
              <w:t>260</w:t>
            </w:r>
          </w:p>
        </w:tc>
      </w:tr>
      <w:tr>
        <w:trPr>
          <w:trHeight w:val="364" w:hRule="atLeast"/>
        </w:trPr>
        <w:tc>
          <w:tcPr>
            <w:tcW w:w="1083" w:type="dxa"/>
            <w:vAlign w:val="top"/>
            <w:vMerge w:val="continue"/>
            <w:tcBorders>
              <w:left w:val="nil"/>
              <w:bottom w:val="nil"/>
              <w:top w:val="nil"/>
            </w:tcBorders>
          </w:tcPr>
          <w:p>
            <w:pPr>
              <w:rPr>
                <w:rFonts w:ascii="Arial"/>
                <w:sz w:val="21"/>
              </w:rPr>
            </w:pPr>
            <w:r/>
          </w:p>
        </w:tc>
        <w:tc>
          <w:tcPr>
            <w:tcW w:w="866" w:type="dxa"/>
            <w:vAlign w:val="top"/>
          </w:tcPr>
          <w:p>
            <w:pPr>
              <w:ind w:left="254"/>
              <w:spacing w:before="143" w:line="183" w:lineRule="auto"/>
              <w:rPr>
                <w:rFonts w:ascii="Times New Roman" w:hAnsi="Times New Roman" w:eastAsia="Times New Roman" w:cs="Times New Roman"/>
                <w:sz w:val="24"/>
                <w:szCs w:val="24"/>
              </w:rPr>
            </w:pPr>
            <w:r>
              <w:rPr>
                <w:rFonts w:ascii="Times New Roman" w:hAnsi="Times New Roman" w:eastAsia="Times New Roman" w:cs="Times New Roman"/>
                <w:sz w:val="24"/>
                <w:szCs w:val="24"/>
                <w:spacing w:val="-2"/>
              </w:rPr>
              <w:t>220</w:t>
            </w:r>
          </w:p>
        </w:tc>
        <w:tc>
          <w:tcPr>
            <w:tcW w:w="3096" w:type="dxa"/>
            <w:vAlign w:val="top"/>
          </w:tcPr>
          <w:p>
            <w:pPr>
              <w:pStyle w:val="TableText"/>
              <w:ind w:left="962"/>
              <w:spacing w:before="97" w:line="197" w:lineRule="auto"/>
              <w:rPr/>
            </w:pPr>
            <w:r>
              <w:rPr>
                <w:spacing w:val="-3"/>
              </w:rPr>
              <w:t>九房蒋甲村</w:t>
            </w:r>
          </w:p>
        </w:tc>
        <w:tc>
          <w:tcPr>
            <w:tcW w:w="2175" w:type="dxa"/>
            <w:vAlign w:val="top"/>
          </w:tcPr>
          <w:p>
            <w:pPr>
              <w:pStyle w:val="TableText"/>
              <w:ind w:left="987"/>
              <w:spacing w:before="131" w:line="171" w:lineRule="auto"/>
              <w:rPr/>
            </w:pPr>
            <w:r>
              <w:rPr/>
              <w:t>西</w:t>
            </w:r>
          </w:p>
        </w:tc>
        <w:tc>
          <w:tcPr>
            <w:tcW w:w="2498" w:type="dxa"/>
            <w:vAlign w:val="top"/>
          </w:tcPr>
          <w:p>
            <w:pPr>
              <w:ind w:left="1009"/>
              <w:spacing w:before="143" w:line="183" w:lineRule="auto"/>
              <w:rPr>
                <w:rFonts w:ascii="Times New Roman" w:hAnsi="Times New Roman" w:eastAsia="Times New Roman" w:cs="Times New Roman"/>
                <w:sz w:val="24"/>
                <w:szCs w:val="24"/>
              </w:rPr>
            </w:pPr>
            <w:r>
              <w:rPr>
                <w:rFonts w:ascii="Times New Roman" w:hAnsi="Times New Roman" w:eastAsia="Times New Roman" w:cs="Times New Roman"/>
                <w:sz w:val="24"/>
                <w:szCs w:val="24"/>
                <w:spacing w:val="-1"/>
              </w:rPr>
              <w:t>4552</w:t>
            </w:r>
          </w:p>
        </w:tc>
        <w:tc>
          <w:tcPr>
            <w:tcW w:w="1544" w:type="dxa"/>
            <w:vAlign w:val="top"/>
          </w:tcPr>
          <w:p>
            <w:pPr>
              <w:pStyle w:val="TableText"/>
              <w:ind w:left="474"/>
              <w:spacing w:before="97" w:line="197" w:lineRule="auto"/>
              <w:rPr/>
            </w:pPr>
            <w:r>
              <w:rPr>
                <w:spacing w:val="-15"/>
              </w:rPr>
              <w:t>自然村</w:t>
            </w:r>
          </w:p>
        </w:tc>
        <w:tc>
          <w:tcPr>
            <w:tcW w:w="2698" w:type="dxa"/>
            <w:vAlign w:val="top"/>
            <w:tcBorders>
              <w:right w:val="nil"/>
            </w:tcBorders>
          </w:tcPr>
          <w:p>
            <w:pPr>
              <w:ind w:left="1174"/>
              <w:spacing w:before="143" w:line="183" w:lineRule="auto"/>
              <w:rPr>
                <w:rFonts w:ascii="Times New Roman" w:hAnsi="Times New Roman" w:eastAsia="Times New Roman" w:cs="Times New Roman"/>
                <w:sz w:val="24"/>
                <w:szCs w:val="24"/>
              </w:rPr>
            </w:pPr>
            <w:r>
              <w:rPr>
                <w:rFonts w:ascii="Times New Roman" w:hAnsi="Times New Roman" w:eastAsia="Times New Roman" w:cs="Times New Roman"/>
                <w:sz w:val="24"/>
                <w:szCs w:val="24"/>
                <w:spacing w:val="-2"/>
              </w:rPr>
              <w:t>206</w:t>
            </w:r>
          </w:p>
        </w:tc>
      </w:tr>
      <w:tr>
        <w:trPr>
          <w:trHeight w:val="364" w:hRule="atLeast"/>
        </w:trPr>
        <w:tc>
          <w:tcPr>
            <w:tcW w:w="1083" w:type="dxa"/>
            <w:vAlign w:val="top"/>
            <w:vMerge w:val="continue"/>
            <w:tcBorders>
              <w:left w:val="nil"/>
              <w:bottom w:val="nil"/>
              <w:top w:val="nil"/>
            </w:tcBorders>
          </w:tcPr>
          <w:p>
            <w:pPr>
              <w:rPr>
                <w:rFonts w:ascii="Arial"/>
                <w:sz w:val="21"/>
              </w:rPr>
            </w:pPr>
            <w:r/>
          </w:p>
        </w:tc>
        <w:tc>
          <w:tcPr>
            <w:tcW w:w="866" w:type="dxa"/>
            <w:vAlign w:val="top"/>
          </w:tcPr>
          <w:p>
            <w:pPr>
              <w:ind w:left="254"/>
              <w:spacing w:before="144" w:line="182" w:lineRule="auto"/>
              <w:rPr>
                <w:rFonts w:ascii="Times New Roman" w:hAnsi="Times New Roman" w:eastAsia="Times New Roman" w:cs="Times New Roman"/>
                <w:sz w:val="24"/>
                <w:szCs w:val="24"/>
              </w:rPr>
            </w:pPr>
            <w:r>
              <w:rPr>
                <w:rFonts w:ascii="Times New Roman" w:hAnsi="Times New Roman" w:eastAsia="Times New Roman" w:cs="Times New Roman"/>
                <w:sz w:val="24"/>
                <w:szCs w:val="24"/>
                <w:spacing w:val="-2"/>
              </w:rPr>
              <w:t>221</w:t>
            </w:r>
          </w:p>
        </w:tc>
        <w:tc>
          <w:tcPr>
            <w:tcW w:w="3096" w:type="dxa"/>
            <w:vAlign w:val="top"/>
          </w:tcPr>
          <w:p>
            <w:pPr>
              <w:pStyle w:val="TableText"/>
              <w:ind w:left="1342"/>
              <w:spacing w:before="99" w:line="196" w:lineRule="auto"/>
              <w:rPr/>
            </w:pPr>
            <w:r>
              <w:rPr>
                <w:spacing w:val="-10"/>
              </w:rPr>
              <w:t>陈庄</w:t>
            </w:r>
          </w:p>
        </w:tc>
        <w:tc>
          <w:tcPr>
            <w:tcW w:w="2175" w:type="dxa"/>
            <w:vAlign w:val="top"/>
          </w:tcPr>
          <w:p>
            <w:pPr>
              <w:pStyle w:val="TableText"/>
              <w:ind w:left="863"/>
              <w:spacing w:before="99" w:line="196" w:lineRule="auto"/>
              <w:rPr/>
            </w:pPr>
            <w:r>
              <w:rPr>
                <w:spacing w:val="-5"/>
              </w:rPr>
              <w:t>东南</w:t>
            </w:r>
          </w:p>
        </w:tc>
        <w:tc>
          <w:tcPr>
            <w:tcW w:w="2498" w:type="dxa"/>
            <w:vAlign w:val="top"/>
          </w:tcPr>
          <w:p>
            <w:pPr>
              <w:ind w:left="1009"/>
              <w:spacing w:before="144" w:line="182" w:lineRule="auto"/>
              <w:rPr>
                <w:rFonts w:ascii="Times New Roman" w:hAnsi="Times New Roman" w:eastAsia="Times New Roman" w:cs="Times New Roman"/>
                <w:sz w:val="24"/>
                <w:szCs w:val="24"/>
              </w:rPr>
            </w:pPr>
            <w:r>
              <w:rPr>
                <w:rFonts w:ascii="Times New Roman" w:hAnsi="Times New Roman" w:eastAsia="Times New Roman" w:cs="Times New Roman"/>
                <w:sz w:val="24"/>
                <w:szCs w:val="24"/>
                <w:spacing w:val="-1"/>
              </w:rPr>
              <w:t>4637</w:t>
            </w:r>
          </w:p>
        </w:tc>
        <w:tc>
          <w:tcPr>
            <w:tcW w:w="1544" w:type="dxa"/>
            <w:vAlign w:val="top"/>
          </w:tcPr>
          <w:p>
            <w:pPr>
              <w:pStyle w:val="TableText"/>
              <w:ind w:left="474"/>
              <w:spacing w:before="99" w:line="196" w:lineRule="auto"/>
              <w:rPr/>
            </w:pPr>
            <w:r>
              <w:rPr>
                <w:spacing w:val="-15"/>
              </w:rPr>
              <w:t>自然村</w:t>
            </w:r>
          </w:p>
        </w:tc>
        <w:tc>
          <w:tcPr>
            <w:tcW w:w="2698" w:type="dxa"/>
            <w:vAlign w:val="top"/>
            <w:tcBorders>
              <w:right w:val="nil"/>
            </w:tcBorders>
          </w:tcPr>
          <w:p>
            <w:pPr>
              <w:ind w:left="1179"/>
              <w:spacing w:before="144" w:line="182" w:lineRule="auto"/>
              <w:rPr>
                <w:rFonts w:ascii="Times New Roman" w:hAnsi="Times New Roman" w:eastAsia="Times New Roman" w:cs="Times New Roman"/>
                <w:sz w:val="24"/>
                <w:szCs w:val="24"/>
              </w:rPr>
            </w:pPr>
            <w:r>
              <w:rPr>
                <w:rFonts w:ascii="Times New Roman" w:hAnsi="Times New Roman" w:eastAsia="Times New Roman" w:cs="Times New Roman"/>
                <w:sz w:val="24"/>
                <w:szCs w:val="24"/>
                <w:spacing w:val="-3"/>
              </w:rPr>
              <w:t>329</w:t>
            </w:r>
          </w:p>
        </w:tc>
      </w:tr>
      <w:tr>
        <w:trPr>
          <w:trHeight w:val="363" w:hRule="atLeast"/>
        </w:trPr>
        <w:tc>
          <w:tcPr>
            <w:tcW w:w="1083" w:type="dxa"/>
            <w:vAlign w:val="top"/>
            <w:vMerge w:val="continue"/>
            <w:tcBorders>
              <w:left w:val="nil"/>
              <w:bottom w:val="nil"/>
              <w:top w:val="nil"/>
            </w:tcBorders>
          </w:tcPr>
          <w:p>
            <w:pPr>
              <w:rPr>
                <w:rFonts w:ascii="Arial"/>
                <w:sz w:val="21"/>
              </w:rPr>
            </w:pPr>
            <w:r/>
          </w:p>
        </w:tc>
        <w:tc>
          <w:tcPr>
            <w:tcW w:w="866" w:type="dxa"/>
            <w:vAlign w:val="top"/>
          </w:tcPr>
          <w:p>
            <w:pPr>
              <w:ind w:left="254"/>
              <w:spacing w:before="144" w:line="181" w:lineRule="auto"/>
              <w:rPr>
                <w:rFonts w:ascii="Times New Roman" w:hAnsi="Times New Roman" w:eastAsia="Times New Roman" w:cs="Times New Roman"/>
                <w:sz w:val="24"/>
                <w:szCs w:val="24"/>
              </w:rPr>
            </w:pPr>
            <w:r>
              <w:rPr>
                <w:rFonts w:ascii="Times New Roman" w:hAnsi="Times New Roman" w:eastAsia="Times New Roman" w:cs="Times New Roman"/>
                <w:sz w:val="24"/>
                <w:szCs w:val="24"/>
                <w:spacing w:val="-2"/>
              </w:rPr>
              <w:t>222</w:t>
            </w:r>
          </w:p>
        </w:tc>
        <w:tc>
          <w:tcPr>
            <w:tcW w:w="3096" w:type="dxa"/>
            <w:vAlign w:val="top"/>
          </w:tcPr>
          <w:p>
            <w:pPr>
              <w:pStyle w:val="TableText"/>
              <w:ind w:left="1203"/>
              <w:spacing w:before="99" w:line="195" w:lineRule="auto"/>
              <w:rPr/>
            </w:pPr>
            <w:r>
              <w:rPr>
                <w:spacing w:val="-4"/>
              </w:rPr>
              <w:t>东河庄</w:t>
            </w:r>
          </w:p>
        </w:tc>
        <w:tc>
          <w:tcPr>
            <w:tcW w:w="2175" w:type="dxa"/>
            <w:vAlign w:val="top"/>
          </w:tcPr>
          <w:p>
            <w:pPr>
              <w:pStyle w:val="TableText"/>
              <w:ind w:left="863"/>
              <w:spacing w:before="99" w:line="195" w:lineRule="auto"/>
              <w:rPr/>
            </w:pPr>
            <w:r>
              <w:rPr>
                <w:spacing w:val="-5"/>
              </w:rPr>
              <w:t>东南</w:t>
            </w:r>
          </w:p>
        </w:tc>
        <w:tc>
          <w:tcPr>
            <w:tcW w:w="2498" w:type="dxa"/>
            <w:vAlign w:val="top"/>
          </w:tcPr>
          <w:p>
            <w:pPr>
              <w:ind w:left="1009"/>
              <w:spacing w:before="144" w:line="181" w:lineRule="auto"/>
              <w:rPr>
                <w:rFonts w:ascii="Times New Roman" w:hAnsi="Times New Roman" w:eastAsia="Times New Roman" w:cs="Times New Roman"/>
                <w:sz w:val="24"/>
                <w:szCs w:val="24"/>
              </w:rPr>
            </w:pPr>
            <w:r>
              <w:rPr>
                <w:rFonts w:ascii="Times New Roman" w:hAnsi="Times New Roman" w:eastAsia="Times New Roman" w:cs="Times New Roman"/>
                <w:sz w:val="24"/>
                <w:szCs w:val="24"/>
                <w:spacing w:val="-1"/>
              </w:rPr>
              <w:t>4498</w:t>
            </w:r>
          </w:p>
        </w:tc>
        <w:tc>
          <w:tcPr>
            <w:tcW w:w="1544" w:type="dxa"/>
            <w:vAlign w:val="top"/>
          </w:tcPr>
          <w:p>
            <w:pPr>
              <w:pStyle w:val="TableText"/>
              <w:ind w:left="474"/>
              <w:spacing w:before="99" w:line="195" w:lineRule="auto"/>
              <w:rPr/>
            </w:pPr>
            <w:r>
              <w:rPr>
                <w:spacing w:val="-15"/>
              </w:rPr>
              <w:t>自然村</w:t>
            </w:r>
          </w:p>
        </w:tc>
        <w:tc>
          <w:tcPr>
            <w:tcW w:w="2698" w:type="dxa"/>
            <w:vAlign w:val="top"/>
            <w:tcBorders>
              <w:right w:val="nil"/>
            </w:tcBorders>
          </w:tcPr>
          <w:p>
            <w:pPr>
              <w:ind w:left="1174"/>
              <w:spacing w:before="144" w:line="181" w:lineRule="auto"/>
              <w:rPr>
                <w:rFonts w:ascii="Times New Roman" w:hAnsi="Times New Roman" w:eastAsia="Times New Roman" w:cs="Times New Roman"/>
                <w:sz w:val="24"/>
                <w:szCs w:val="24"/>
              </w:rPr>
            </w:pPr>
            <w:r>
              <w:rPr>
                <w:rFonts w:ascii="Times New Roman" w:hAnsi="Times New Roman" w:eastAsia="Times New Roman" w:cs="Times New Roman"/>
                <w:sz w:val="24"/>
                <w:szCs w:val="24"/>
                <w:spacing w:val="-2"/>
              </w:rPr>
              <w:t>231</w:t>
            </w:r>
          </w:p>
        </w:tc>
      </w:tr>
      <w:tr>
        <w:trPr>
          <w:trHeight w:val="390" w:hRule="atLeast"/>
        </w:trPr>
        <w:tc>
          <w:tcPr>
            <w:tcW w:w="1083" w:type="dxa"/>
            <w:vAlign w:val="top"/>
            <w:vMerge w:val="continue"/>
            <w:tcBorders>
              <w:left w:val="nil"/>
              <w:bottom w:val="single" w:color="000000" w:sz="10" w:space="0"/>
              <w:top w:val="nil"/>
            </w:tcBorders>
          </w:tcPr>
          <w:p>
            <w:pPr>
              <w:rPr>
                <w:rFonts w:ascii="Arial"/>
                <w:sz w:val="21"/>
              </w:rPr>
            </w:pPr>
            <w:r/>
          </w:p>
        </w:tc>
        <w:tc>
          <w:tcPr>
            <w:tcW w:w="866" w:type="dxa"/>
            <w:vAlign w:val="top"/>
            <w:tcBorders>
              <w:bottom w:val="single" w:color="000000" w:sz="10" w:space="0"/>
            </w:tcBorders>
          </w:tcPr>
          <w:p>
            <w:pPr>
              <w:ind w:left="254"/>
              <w:spacing w:before="146" w:line="203" w:lineRule="auto"/>
              <w:rPr>
                <w:rFonts w:ascii="Times New Roman" w:hAnsi="Times New Roman" w:eastAsia="Times New Roman" w:cs="Times New Roman"/>
                <w:sz w:val="24"/>
                <w:szCs w:val="24"/>
              </w:rPr>
            </w:pPr>
            <w:r>
              <w:rPr>
                <w:rFonts w:ascii="Times New Roman" w:hAnsi="Times New Roman" w:eastAsia="Times New Roman" w:cs="Times New Roman"/>
                <w:sz w:val="24"/>
                <w:szCs w:val="24"/>
                <w:spacing w:val="-2"/>
              </w:rPr>
              <w:t>223</w:t>
            </w:r>
          </w:p>
        </w:tc>
        <w:tc>
          <w:tcPr>
            <w:tcW w:w="3096" w:type="dxa"/>
            <w:vAlign w:val="top"/>
            <w:tcBorders>
              <w:bottom w:val="single" w:color="000000" w:sz="10" w:space="0"/>
            </w:tcBorders>
          </w:tcPr>
          <w:p>
            <w:pPr>
              <w:pStyle w:val="TableText"/>
              <w:ind w:left="1082"/>
              <w:spacing w:before="100" w:line="215" w:lineRule="auto"/>
              <w:rPr/>
            </w:pPr>
            <w:r>
              <w:rPr>
                <w:spacing w:val="-4"/>
              </w:rPr>
              <w:t>庙头张甲</w:t>
            </w:r>
          </w:p>
        </w:tc>
        <w:tc>
          <w:tcPr>
            <w:tcW w:w="2175" w:type="dxa"/>
            <w:vAlign w:val="top"/>
            <w:tcBorders>
              <w:bottom w:val="single" w:color="000000" w:sz="10" w:space="0"/>
            </w:tcBorders>
          </w:tcPr>
          <w:p>
            <w:pPr>
              <w:pStyle w:val="TableText"/>
              <w:ind w:left="987"/>
              <w:spacing w:before="133" w:line="187" w:lineRule="auto"/>
              <w:rPr/>
            </w:pPr>
            <w:r>
              <w:rPr/>
              <w:t>西</w:t>
            </w:r>
          </w:p>
        </w:tc>
        <w:tc>
          <w:tcPr>
            <w:tcW w:w="2498" w:type="dxa"/>
            <w:vAlign w:val="top"/>
            <w:tcBorders>
              <w:bottom w:val="single" w:color="000000" w:sz="10" w:space="0"/>
            </w:tcBorders>
          </w:tcPr>
          <w:p>
            <w:pPr>
              <w:ind w:left="1015"/>
              <w:spacing w:before="146" w:line="203" w:lineRule="auto"/>
              <w:rPr>
                <w:rFonts w:ascii="Times New Roman" w:hAnsi="Times New Roman" w:eastAsia="Times New Roman" w:cs="Times New Roman"/>
                <w:sz w:val="24"/>
                <w:szCs w:val="24"/>
              </w:rPr>
            </w:pPr>
            <w:r>
              <w:rPr>
                <w:rFonts w:ascii="Times New Roman" w:hAnsi="Times New Roman" w:eastAsia="Times New Roman" w:cs="Times New Roman"/>
                <w:sz w:val="24"/>
                <w:szCs w:val="24"/>
                <w:spacing w:val="-2"/>
              </w:rPr>
              <w:t>3234</w:t>
            </w:r>
          </w:p>
        </w:tc>
        <w:tc>
          <w:tcPr>
            <w:tcW w:w="1544" w:type="dxa"/>
            <w:vAlign w:val="top"/>
            <w:tcBorders>
              <w:bottom w:val="single" w:color="000000" w:sz="10" w:space="0"/>
            </w:tcBorders>
          </w:tcPr>
          <w:p>
            <w:pPr>
              <w:pStyle w:val="TableText"/>
              <w:ind w:left="474"/>
              <w:spacing w:before="100" w:line="215" w:lineRule="auto"/>
              <w:rPr/>
            </w:pPr>
            <w:r>
              <w:rPr>
                <w:spacing w:val="-15"/>
              </w:rPr>
              <w:t>自然村</w:t>
            </w:r>
          </w:p>
        </w:tc>
        <w:tc>
          <w:tcPr>
            <w:tcW w:w="2698" w:type="dxa"/>
            <w:vAlign w:val="top"/>
            <w:tcBorders>
              <w:right w:val="nil"/>
              <w:bottom w:val="single" w:color="000000" w:sz="10" w:space="0"/>
            </w:tcBorders>
          </w:tcPr>
          <w:p>
            <w:pPr>
              <w:ind w:left="1179"/>
              <w:spacing w:before="146" w:line="203" w:lineRule="auto"/>
              <w:rPr>
                <w:rFonts w:ascii="Times New Roman" w:hAnsi="Times New Roman" w:eastAsia="Times New Roman" w:cs="Times New Roman"/>
                <w:sz w:val="24"/>
                <w:szCs w:val="24"/>
              </w:rPr>
            </w:pPr>
            <w:r>
              <w:rPr>
                <w:rFonts w:ascii="Times New Roman" w:hAnsi="Times New Roman" w:eastAsia="Times New Roman" w:cs="Times New Roman"/>
                <w:sz w:val="24"/>
                <w:szCs w:val="24"/>
                <w:spacing w:val="-3"/>
              </w:rPr>
              <w:t>334</w:t>
            </w:r>
          </w:p>
        </w:tc>
      </w:tr>
    </w:tbl>
    <w:p>
      <w:pPr>
        <w:pStyle w:val="BodyText"/>
        <w:spacing w:line="167" w:lineRule="exact"/>
        <w:rPr>
          <w:sz w:val="14"/>
        </w:rPr>
      </w:pPr>
      <w:r/>
    </w:p>
    <w:p>
      <w:pPr>
        <w:spacing w:line="167" w:lineRule="exact"/>
        <w:sectPr>
          <w:footerReference w:type="default" r:id="rId37"/>
          <w:pgSz w:w="16839" w:h="11907"/>
          <w:pgMar w:top="1012" w:right="1437" w:bottom="1356" w:left="1440" w:header="0" w:footer="1155" w:gutter="0"/>
        </w:sectPr>
        <w:rPr>
          <w:sz w:val="14"/>
          <w:szCs w:val="14"/>
        </w:rPr>
      </w:pPr>
    </w:p>
    <w:p>
      <w:pPr>
        <w:ind w:left="2225"/>
        <w:spacing w:before="168" w:line="231" w:lineRule="auto"/>
        <w:rPr>
          <w:rFonts w:ascii="FangSong" w:hAnsi="FangSong" w:eastAsia="FangSong" w:cs="FangSong"/>
          <w:sz w:val="28"/>
          <w:szCs w:val="28"/>
        </w:rPr>
      </w:pPr>
      <w:r>
        <w:rPr>
          <w:rFonts w:ascii="FangSong" w:hAnsi="FangSong" w:eastAsia="FangSong" w:cs="FangSong"/>
          <w:sz w:val="28"/>
          <w:szCs w:val="28"/>
          <w:b/>
          <w:bCs/>
          <w:spacing w:val="-15"/>
        </w:rPr>
        <w:t>表</w:t>
      </w:r>
      <w:r>
        <w:rPr>
          <w:rFonts w:ascii="FangSong" w:hAnsi="FangSong" w:eastAsia="FangSong" w:cs="FangSong"/>
          <w:sz w:val="28"/>
          <w:szCs w:val="28"/>
          <w:spacing w:val="-59"/>
        </w:rPr>
        <w:t xml:space="preserve"> </w:t>
      </w:r>
      <w:r>
        <w:rPr>
          <w:rFonts w:ascii="Times New Roman" w:hAnsi="Times New Roman" w:eastAsia="Times New Roman" w:cs="Times New Roman"/>
          <w:sz w:val="28"/>
          <w:szCs w:val="28"/>
          <w:b/>
          <w:bCs/>
          <w:spacing w:val="-15"/>
        </w:rPr>
        <w:t>1.8-4</w:t>
      </w:r>
      <w:r>
        <w:rPr>
          <w:rFonts w:ascii="Times New Roman" w:hAnsi="Times New Roman" w:eastAsia="Times New Roman" w:cs="Times New Roman"/>
          <w:sz w:val="28"/>
          <w:szCs w:val="28"/>
          <w:b/>
          <w:bCs/>
          <w:spacing w:val="14"/>
        </w:rPr>
        <w:t xml:space="preserve">   </w:t>
      </w:r>
      <w:r>
        <w:rPr>
          <w:rFonts w:ascii="FangSong" w:hAnsi="FangSong" w:eastAsia="FangSong" w:cs="FangSong"/>
          <w:sz w:val="28"/>
          <w:szCs w:val="28"/>
          <w:b/>
          <w:bCs/>
          <w:spacing w:val="-15"/>
        </w:rPr>
        <w:t>本项目声环境保护目标一览表</w:t>
      </w:r>
    </w:p>
    <w:p>
      <w:pPr>
        <w:spacing w:line="145" w:lineRule="exact"/>
        <w:rPr/>
      </w:pPr>
      <w:r/>
    </w:p>
    <w:tbl>
      <w:tblPr>
        <w:tblStyle w:val="TableNormal"/>
        <w:tblW w:w="8742" w:type="dxa"/>
        <w:tblInd w:w="130" w:type="dxa"/>
        <w:tblLayout w:type="fixed"/>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Pr>
      <w:tblGrid>
        <w:gridCol w:w="489"/>
        <w:gridCol w:w="1363"/>
        <w:gridCol w:w="860"/>
        <w:gridCol w:w="1260"/>
        <w:gridCol w:w="1169"/>
        <w:gridCol w:w="1421"/>
        <w:gridCol w:w="2180"/>
      </w:tblGrid>
      <w:tr>
        <w:trPr>
          <w:trHeight w:val="1079" w:hRule="atLeast"/>
        </w:trPr>
        <w:tc>
          <w:tcPr>
            <w:tcW w:w="489" w:type="dxa"/>
            <w:vAlign w:val="top"/>
            <w:textDirection w:val="tbRlV"/>
            <w:tcBorders>
              <w:top w:val="single" w:color="000000" w:sz="10" w:space="0"/>
              <w:left w:val="nil"/>
            </w:tcBorders>
          </w:tcPr>
          <w:p>
            <w:pPr>
              <w:pStyle w:val="TableText"/>
              <w:ind w:left="268"/>
              <w:spacing w:before="114" w:line="208" w:lineRule="auto"/>
              <w:rPr/>
            </w:pPr>
            <w:r>
              <w:rPr>
                <w:b/>
                <w:bCs/>
                <w:spacing w:val="-2"/>
              </w:rPr>
              <w:t>序</w:t>
            </w:r>
            <w:r>
              <w:rPr>
                <w:spacing w:val="-2"/>
              </w:rPr>
              <w:t xml:space="preserve"> </w:t>
            </w:r>
            <w:r>
              <w:rPr>
                <w:b/>
                <w:bCs/>
                <w:spacing w:val="-2"/>
              </w:rPr>
              <w:t>号</w:t>
            </w:r>
          </w:p>
        </w:tc>
        <w:tc>
          <w:tcPr>
            <w:tcW w:w="1363" w:type="dxa"/>
            <w:vAlign w:val="top"/>
            <w:tcBorders>
              <w:top w:val="single" w:color="000000" w:sz="10" w:space="0"/>
            </w:tcBorders>
          </w:tcPr>
          <w:p>
            <w:pPr>
              <w:spacing w:line="367" w:lineRule="auto"/>
              <w:rPr>
                <w:rFonts w:ascii="Arial"/>
                <w:sz w:val="21"/>
              </w:rPr>
            </w:pPr>
            <w:r/>
          </w:p>
          <w:p>
            <w:pPr>
              <w:pStyle w:val="TableText"/>
              <w:ind w:left="461"/>
              <w:spacing w:before="78" w:line="217" w:lineRule="auto"/>
              <w:rPr/>
            </w:pPr>
            <w:r>
              <w:rPr>
                <w:b/>
                <w:bCs/>
                <w:spacing w:val="-8"/>
              </w:rPr>
              <w:t>名称</w:t>
            </w:r>
          </w:p>
        </w:tc>
        <w:tc>
          <w:tcPr>
            <w:tcW w:w="860" w:type="dxa"/>
            <w:vAlign w:val="top"/>
            <w:tcBorders>
              <w:top w:val="single" w:color="000000" w:sz="10" w:space="0"/>
            </w:tcBorders>
          </w:tcPr>
          <w:p>
            <w:pPr>
              <w:pStyle w:val="TableText"/>
              <w:ind w:left="215" w:right="186" w:hanging="6"/>
              <w:spacing w:before="267" w:line="278" w:lineRule="auto"/>
              <w:rPr/>
            </w:pPr>
            <w:r>
              <w:rPr>
                <w:b/>
                <w:bCs/>
                <w:spacing w:val="-13"/>
              </w:rPr>
              <w:t>相对</w:t>
            </w:r>
            <w:r>
              <w:rPr>
                <w:b/>
                <w:bCs/>
                <w:spacing w:val="-17"/>
              </w:rPr>
              <w:t>方位</w:t>
            </w:r>
          </w:p>
        </w:tc>
        <w:tc>
          <w:tcPr>
            <w:tcW w:w="1260" w:type="dxa"/>
            <w:vAlign w:val="top"/>
            <w:tcBorders>
              <w:top w:val="single" w:color="000000" w:sz="10" w:space="0"/>
            </w:tcBorders>
          </w:tcPr>
          <w:p>
            <w:pPr>
              <w:pStyle w:val="TableText"/>
              <w:ind w:left="200"/>
              <w:spacing w:before="88" w:line="218" w:lineRule="auto"/>
              <w:rPr/>
            </w:pPr>
            <w:r>
              <w:rPr>
                <w:b/>
                <w:bCs/>
                <w:spacing w:val="-15"/>
              </w:rPr>
              <w:t>与本项目</w:t>
            </w:r>
          </w:p>
          <w:p>
            <w:pPr>
              <w:pStyle w:val="TableText"/>
              <w:ind w:left="411" w:right="160" w:hanging="224"/>
              <w:spacing w:before="76" w:line="239" w:lineRule="auto"/>
              <w:rPr>
                <w:rFonts w:ascii="Times New Roman" w:hAnsi="Times New Roman" w:eastAsia="Times New Roman" w:cs="Times New Roman"/>
              </w:rPr>
            </w:pPr>
            <w:r>
              <w:rPr>
                <w:b/>
                <w:bCs/>
                <w:spacing w:val="-16"/>
              </w:rPr>
              <w:t>边界的距</w:t>
            </w:r>
            <w:r>
              <w:rPr>
                <w:b/>
                <w:bCs/>
                <w:spacing w:val="-13"/>
              </w:rPr>
              <w:t>离</w:t>
            </w:r>
            <w:r>
              <w:rPr>
                <w:rFonts w:ascii="Times New Roman" w:hAnsi="Times New Roman" w:eastAsia="Times New Roman" w:cs="Times New Roman"/>
                <w:b/>
                <w:bCs/>
                <w:spacing w:val="-13"/>
              </w:rPr>
              <w:t>/m</w:t>
            </w:r>
          </w:p>
        </w:tc>
        <w:tc>
          <w:tcPr>
            <w:tcW w:w="1169" w:type="dxa"/>
            <w:vAlign w:val="top"/>
            <w:tcBorders>
              <w:top w:val="single" w:color="000000" w:sz="10" w:space="0"/>
            </w:tcBorders>
          </w:tcPr>
          <w:p>
            <w:pPr>
              <w:spacing w:line="367" w:lineRule="auto"/>
              <w:rPr>
                <w:rFonts w:ascii="Arial"/>
                <w:sz w:val="21"/>
              </w:rPr>
            </w:pPr>
            <w:r/>
          </w:p>
          <w:p>
            <w:pPr>
              <w:pStyle w:val="TableText"/>
              <w:ind w:left="365"/>
              <w:spacing w:before="78" w:line="216" w:lineRule="auto"/>
              <w:rPr/>
            </w:pPr>
            <w:r>
              <w:rPr>
                <w:b/>
                <w:bCs/>
                <w:spacing w:val="-8"/>
              </w:rPr>
              <w:t>属性</w:t>
            </w:r>
          </w:p>
        </w:tc>
        <w:tc>
          <w:tcPr>
            <w:tcW w:w="1421" w:type="dxa"/>
            <w:vAlign w:val="top"/>
            <w:tcBorders>
              <w:top w:val="single" w:color="000000" w:sz="10" w:space="0"/>
            </w:tcBorders>
          </w:tcPr>
          <w:p>
            <w:pPr>
              <w:spacing w:line="367" w:lineRule="auto"/>
              <w:rPr>
                <w:rFonts w:ascii="Arial"/>
                <w:sz w:val="21"/>
              </w:rPr>
            </w:pPr>
            <w:r/>
          </w:p>
          <w:p>
            <w:pPr>
              <w:pStyle w:val="TableText"/>
              <w:ind w:left="132"/>
              <w:spacing w:before="78" w:line="233" w:lineRule="auto"/>
              <w:rPr/>
            </w:pPr>
            <w:r>
              <w:rPr>
                <w:b/>
                <w:bCs/>
                <w:spacing w:val="-14"/>
              </w:rPr>
              <w:t>规模</w:t>
            </w:r>
            <w:r>
              <w:rPr>
                <w:rFonts w:ascii="Times New Roman" w:hAnsi="Times New Roman" w:eastAsia="Times New Roman" w:cs="Times New Roman"/>
                <w:b/>
                <w:bCs/>
                <w:spacing w:val="-14"/>
              </w:rPr>
              <w:t>/</w:t>
            </w:r>
            <w:r>
              <w:rPr>
                <w:b/>
                <w:bCs/>
                <w:spacing w:val="-14"/>
              </w:rPr>
              <w:t>人口数</w:t>
            </w:r>
          </w:p>
        </w:tc>
        <w:tc>
          <w:tcPr>
            <w:tcW w:w="2180" w:type="dxa"/>
            <w:vAlign w:val="top"/>
            <w:tcBorders>
              <w:top w:val="single" w:color="000000" w:sz="10" w:space="0"/>
              <w:right w:val="nil"/>
            </w:tcBorders>
          </w:tcPr>
          <w:p>
            <w:pPr>
              <w:spacing w:line="368" w:lineRule="auto"/>
              <w:rPr>
                <w:rFonts w:ascii="Arial"/>
                <w:sz w:val="21"/>
              </w:rPr>
            </w:pPr>
            <w:r/>
          </w:p>
          <w:p>
            <w:pPr>
              <w:pStyle w:val="TableText"/>
              <w:ind w:left="646"/>
              <w:spacing w:before="78" w:line="217" w:lineRule="auto"/>
              <w:rPr/>
            </w:pPr>
            <w:r>
              <w:rPr>
                <w:b/>
                <w:bCs/>
                <w:spacing w:val="-13"/>
              </w:rPr>
              <w:t>环境功能</w:t>
            </w:r>
          </w:p>
        </w:tc>
      </w:tr>
      <w:tr>
        <w:trPr>
          <w:trHeight w:val="360" w:hRule="atLeast"/>
        </w:trPr>
        <w:tc>
          <w:tcPr>
            <w:tcW w:w="489" w:type="dxa"/>
            <w:vAlign w:val="top"/>
            <w:tcBorders>
              <w:left w:val="nil"/>
            </w:tcBorders>
          </w:tcPr>
          <w:p>
            <w:pPr>
              <w:ind w:left="215"/>
              <w:spacing w:before="133" w:line="188"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1</w:t>
            </w:r>
          </w:p>
        </w:tc>
        <w:tc>
          <w:tcPr>
            <w:tcW w:w="1363" w:type="dxa"/>
            <w:vAlign w:val="top"/>
          </w:tcPr>
          <w:p>
            <w:pPr>
              <w:pStyle w:val="TableText"/>
              <w:ind w:left="221"/>
              <w:spacing w:before="93" w:line="197" w:lineRule="auto"/>
              <w:rPr/>
            </w:pPr>
            <w:r>
              <w:rPr>
                <w:spacing w:val="-4"/>
              </w:rPr>
              <w:t>鸿鼎花苑</w:t>
            </w:r>
          </w:p>
        </w:tc>
        <w:tc>
          <w:tcPr>
            <w:tcW w:w="860" w:type="dxa"/>
            <w:vAlign w:val="top"/>
          </w:tcPr>
          <w:p>
            <w:pPr>
              <w:ind w:left="178"/>
              <w:spacing w:before="140" w:line="182"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NNE</w:t>
            </w:r>
          </w:p>
        </w:tc>
        <w:tc>
          <w:tcPr>
            <w:tcW w:w="1260" w:type="dxa"/>
            <w:vAlign w:val="top"/>
          </w:tcPr>
          <w:p>
            <w:pPr>
              <w:ind w:left="518"/>
              <w:spacing w:before="133" w:line="188" w:lineRule="auto"/>
              <w:rPr>
                <w:rFonts w:ascii="Times New Roman" w:hAnsi="Times New Roman" w:eastAsia="Times New Roman" w:cs="Times New Roman"/>
                <w:sz w:val="24"/>
                <w:szCs w:val="24"/>
              </w:rPr>
            </w:pPr>
            <w:r>
              <w:rPr>
                <w:rFonts w:ascii="Times New Roman" w:hAnsi="Times New Roman" w:eastAsia="Times New Roman" w:cs="Times New Roman"/>
                <w:sz w:val="24"/>
                <w:szCs w:val="24"/>
                <w:spacing w:val="-3"/>
              </w:rPr>
              <w:t>56</w:t>
            </w:r>
          </w:p>
        </w:tc>
        <w:tc>
          <w:tcPr>
            <w:tcW w:w="1169" w:type="dxa"/>
            <w:vAlign w:val="top"/>
          </w:tcPr>
          <w:p>
            <w:pPr>
              <w:pStyle w:val="TableText"/>
              <w:ind w:left="249"/>
              <w:spacing w:before="93" w:line="197" w:lineRule="auto"/>
              <w:rPr/>
            </w:pPr>
            <w:r>
              <w:rPr>
                <w:spacing w:val="-7"/>
              </w:rPr>
              <w:t>居民区</w:t>
            </w:r>
          </w:p>
        </w:tc>
        <w:tc>
          <w:tcPr>
            <w:tcW w:w="1421" w:type="dxa"/>
            <w:vAlign w:val="top"/>
          </w:tcPr>
          <w:p>
            <w:pPr>
              <w:ind w:left="511"/>
              <w:spacing w:before="133" w:line="188" w:lineRule="auto"/>
              <w:rPr>
                <w:rFonts w:ascii="Times New Roman" w:hAnsi="Times New Roman" w:eastAsia="Times New Roman" w:cs="Times New Roman"/>
                <w:sz w:val="24"/>
                <w:szCs w:val="24"/>
              </w:rPr>
            </w:pPr>
            <w:r>
              <w:rPr>
                <w:rFonts w:ascii="Times New Roman" w:hAnsi="Times New Roman" w:eastAsia="Times New Roman" w:cs="Times New Roman"/>
                <w:sz w:val="24"/>
                <w:szCs w:val="24"/>
                <w:spacing w:val="-10"/>
              </w:rPr>
              <w:t>1640</w:t>
            </w:r>
          </w:p>
        </w:tc>
        <w:tc>
          <w:tcPr>
            <w:tcW w:w="2180" w:type="dxa"/>
            <w:vAlign w:val="top"/>
            <w:vMerge w:val="restart"/>
            <w:tcBorders>
              <w:bottom w:val="nil"/>
              <w:right w:val="nil"/>
            </w:tcBorders>
          </w:tcPr>
          <w:p>
            <w:pPr>
              <w:pStyle w:val="TableText"/>
              <w:ind w:left="359" w:right="312" w:hanging="42"/>
              <w:spacing w:before="104" w:line="257" w:lineRule="auto"/>
              <w:jc w:val="both"/>
              <w:rPr/>
            </w:pPr>
            <w:r>
              <w:rPr>
                <w:spacing w:val="-19"/>
              </w:rPr>
              <w:t>《声环境质量标</w:t>
            </w:r>
            <w:r>
              <w:rPr>
                <w:spacing w:val="-14"/>
              </w:rPr>
              <w:t>准》（</w:t>
            </w:r>
            <w:r>
              <w:rPr>
                <w:rFonts w:ascii="Times New Roman" w:hAnsi="Times New Roman" w:eastAsia="Times New Roman" w:cs="Times New Roman"/>
                <w:spacing w:val="-14"/>
              </w:rPr>
              <w:t>GB3096-</w:t>
            </w:r>
            <w:r>
              <w:rPr>
                <w:rFonts w:ascii="Times New Roman" w:hAnsi="Times New Roman" w:eastAsia="Times New Roman" w:cs="Times New Roman"/>
                <w:spacing w:val="7"/>
              </w:rPr>
              <w:t xml:space="preserve"> </w:t>
            </w:r>
            <w:r>
              <w:rPr>
                <w:rFonts w:ascii="Times New Roman" w:hAnsi="Times New Roman" w:eastAsia="Times New Roman" w:cs="Times New Roman"/>
                <w:spacing w:val="2"/>
              </w:rPr>
              <w:t>2008</w:t>
            </w:r>
            <w:r>
              <w:rPr>
                <w:spacing w:val="2"/>
              </w:rPr>
              <w:t>）</w:t>
            </w:r>
            <w:r>
              <w:rPr>
                <w:rFonts w:ascii="Times New Roman" w:hAnsi="Times New Roman" w:eastAsia="Times New Roman" w:cs="Times New Roman"/>
                <w:spacing w:val="2"/>
              </w:rPr>
              <w:t>2 </w:t>
            </w:r>
            <w:r>
              <w:rPr>
                <w:spacing w:val="2"/>
              </w:rPr>
              <w:t>类区</w:t>
            </w:r>
          </w:p>
        </w:tc>
      </w:tr>
      <w:tr>
        <w:trPr>
          <w:trHeight w:val="360" w:hRule="atLeast"/>
        </w:trPr>
        <w:tc>
          <w:tcPr>
            <w:tcW w:w="489" w:type="dxa"/>
            <w:vAlign w:val="top"/>
            <w:tcBorders>
              <w:left w:val="nil"/>
            </w:tcBorders>
          </w:tcPr>
          <w:p>
            <w:pPr>
              <w:ind w:left="192"/>
              <w:spacing w:before="138" w:line="184"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2</w:t>
            </w:r>
          </w:p>
        </w:tc>
        <w:tc>
          <w:tcPr>
            <w:tcW w:w="1363" w:type="dxa"/>
            <w:vAlign w:val="top"/>
          </w:tcPr>
          <w:p>
            <w:pPr>
              <w:pStyle w:val="TableText"/>
              <w:ind w:left="229"/>
              <w:spacing w:before="97" w:line="194" w:lineRule="auto"/>
              <w:rPr/>
            </w:pPr>
            <w:r>
              <w:rPr>
                <w:spacing w:val="-6"/>
              </w:rPr>
              <w:t>陵口新村</w:t>
            </w:r>
          </w:p>
        </w:tc>
        <w:tc>
          <w:tcPr>
            <w:tcW w:w="860" w:type="dxa"/>
            <w:vAlign w:val="top"/>
          </w:tcPr>
          <w:p>
            <w:pPr>
              <w:ind w:left="178"/>
              <w:spacing w:before="145" w:line="178"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NNE</w:t>
            </w:r>
          </w:p>
        </w:tc>
        <w:tc>
          <w:tcPr>
            <w:tcW w:w="1260" w:type="dxa"/>
            <w:vAlign w:val="top"/>
          </w:tcPr>
          <w:p>
            <w:pPr>
              <w:ind w:left="515"/>
              <w:spacing w:before="138" w:line="184" w:lineRule="auto"/>
              <w:rPr>
                <w:rFonts w:ascii="Times New Roman" w:hAnsi="Times New Roman" w:eastAsia="Times New Roman" w:cs="Times New Roman"/>
                <w:sz w:val="24"/>
                <w:szCs w:val="24"/>
              </w:rPr>
            </w:pPr>
            <w:r>
              <w:rPr>
                <w:rFonts w:ascii="Times New Roman" w:hAnsi="Times New Roman" w:eastAsia="Times New Roman" w:cs="Times New Roman"/>
                <w:sz w:val="24"/>
                <w:szCs w:val="24"/>
                <w:spacing w:val="-3"/>
              </w:rPr>
              <w:t>79</w:t>
            </w:r>
          </w:p>
        </w:tc>
        <w:tc>
          <w:tcPr>
            <w:tcW w:w="1169" w:type="dxa"/>
            <w:vAlign w:val="top"/>
          </w:tcPr>
          <w:p>
            <w:pPr>
              <w:pStyle w:val="TableText"/>
              <w:ind w:left="249"/>
              <w:spacing w:before="97" w:line="194" w:lineRule="auto"/>
              <w:rPr/>
            </w:pPr>
            <w:r>
              <w:rPr>
                <w:spacing w:val="-7"/>
              </w:rPr>
              <w:t>居民区</w:t>
            </w:r>
          </w:p>
        </w:tc>
        <w:tc>
          <w:tcPr>
            <w:tcW w:w="1421" w:type="dxa"/>
            <w:vAlign w:val="top"/>
          </w:tcPr>
          <w:p>
            <w:pPr>
              <w:ind w:left="555"/>
              <w:spacing w:before="138" w:line="184" w:lineRule="auto"/>
              <w:rPr>
                <w:rFonts w:ascii="Times New Roman" w:hAnsi="Times New Roman" w:eastAsia="Times New Roman" w:cs="Times New Roman"/>
                <w:sz w:val="24"/>
                <w:szCs w:val="24"/>
              </w:rPr>
            </w:pPr>
            <w:r>
              <w:rPr>
                <w:rFonts w:ascii="Times New Roman" w:hAnsi="Times New Roman" w:eastAsia="Times New Roman" w:cs="Times New Roman"/>
                <w:sz w:val="24"/>
                <w:szCs w:val="24"/>
                <w:spacing w:val="-7"/>
              </w:rPr>
              <w:t>850</w:t>
            </w:r>
          </w:p>
        </w:tc>
        <w:tc>
          <w:tcPr>
            <w:tcW w:w="2180" w:type="dxa"/>
            <w:vAlign w:val="top"/>
            <w:vMerge w:val="continue"/>
            <w:tcBorders>
              <w:bottom w:val="nil"/>
              <w:right w:val="nil"/>
              <w:top w:val="nil"/>
            </w:tcBorders>
          </w:tcPr>
          <w:p>
            <w:pPr>
              <w:rPr>
                <w:rFonts w:ascii="Arial"/>
                <w:sz w:val="21"/>
              </w:rPr>
            </w:pPr>
            <w:r/>
          </w:p>
        </w:tc>
      </w:tr>
      <w:tr>
        <w:trPr>
          <w:trHeight w:val="387" w:hRule="atLeast"/>
        </w:trPr>
        <w:tc>
          <w:tcPr>
            <w:tcW w:w="489" w:type="dxa"/>
            <w:vAlign w:val="top"/>
            <w:tcBorders>
              <w:bottom w:val="single" w:color="000000" w:sz="10" w:space="0"/>
              <w:left w:val="nil"/>
            </w:tcBorders>
          </w:tcPr>
          <w:p>
            <w:pPr>
              <w:ind w:left="197"/>
              <w:spacing w:before="142" w:line="204"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3</w:t>
            </w:r>
          </w:p>
        </w:tc>
        <w:tc>
          <w:tcPr>
            <w:tcW w:w="1363" w:type="dxa"/>
            <w:vAlign w:val="top"/>
            <w:tcBorders>
              <w:bottom w:val="single" w:color="000000" w:sz="10" w:space="0"/>
            </w:tcBorders>
          </w:tcPr>
          <w:p>
            <w:pPr>
              <w:pStyle w:val="TableText"/>
              <w:ind w:left="214"/>
              <w:spacing w:before="102" w:line="211" w:lineRule="auto"/>
              <w:rPr/>
            </w:pPr>
            <w:r>
              <w:rPr>
                <w:spacing w:val="-3"/>
              </w:rPr>
              <w:t>长鑫公寓</w:t>
            </w:r>
          </w:p>
        </w:tc>
        <w:tc>
          <w:tcPr>
            <w:tcW w:w="860" w:type="dxa"/>
            <w:vAlign w:val="top"/>
            <w:tcBorders>
              <w:bottom w:val="single" w:color="000000" w:sz="10" w:space="0"/>
            </w:tcBorders>
          </w:tcPr>
          <w:p>
            <w:pPr>
              <w:ind w:left="264"/>
              <w:spacing w:before="150" w:line="183" w:lineRule="auto"/>
              <w:rPr>
                <w:rFonts w:ascii="Times New Roman" w:hAnsi="Times New Roman" w:eastAsia="Times New Roman" w:cs="Times New Roman"/>
                <w:sz w:val="24"/>
                <w:szCs w:val="24"/>
              </w:rPr>
            </w:pPr>
            <w:r>
              <w:rPr>
                <w:rFonts w:ascii="Times New Roman" w:hAnsi="Times New Roman" w:eastAsia="Times New Roman" w:cs="Times New Roman"/>
                <w:sz w:val="24"/>
                <w:szCs w:val="24"/>
                <w:spacing w:val="1"/>
              </w:rPr>
              <w:t>NE</w:t>
            </w:r>
          </w:p>
        </w:tc>
        <w:tc>
          <w:tcPr>
            <w:tcW w:w="1260" w:type="dxa"/>
            <w:vAlign w:val="top"/>
            <w:tcBorders>
              <w:bottom w:val="single" w:color="000000" w:sz="10" w:space="0"/>
            </w:tcBorders>
          </w:tcPr>
          <w:p>
            <w:pPr>
              <w:ind w:left="484"/>
              <w:spacing w:before="142" w:line="204" w:lineRule="auto"/>
              <w:rPr>
                <w:rFonts w:ascii="Times New Roman" w:hAnsi="Times New Roman" w:eastAsia="Times New Roman" w:cs="Times New Roman"/>
                <w:sz w:val="24"/>
                <w:szCs w:val="24"/>
              </w:rPr>
            </w:pPr>
            <w:r>
              <w:rPr>
                <w:rFonts w:ascii="Times New Roman" w:hAnsi="Times New Roman" w:eastAsia="Times New Roman" w:cs="Times New Roman"/>
                <w:sz w:val="24"/>
                <w:szCs w:val="24"/>
                <w:spacing w:val="-11"/>
              </w:rPr>
              <w:t>111</w:t>
            </w:r>
          </w:p>
        </w:tc>
        <w:tc>
          <w:tcPr>
            <w:tcW w:w="1169" w:type="dxa"/>
            <w:vAlign w:val="top"/>
            <w:tcBorders>
              <w:bottom w:val="single" w:color="000000" w:sz="10" w:space="0"/>
            </w:tcBorders>
          </w:tcPr>
          <w:p>
            <w:pPr>
              <w:pStyle w:val="TableText"/>
              <w:ind w:left="249"/>
              <w:spacing w:before="102" w:line="211" w:lineRule="auto"/>
              <w:rPr/>
            </w:pPr>
            <w:r>
              <w:rPr>
                <w:spacing w:val="-7"/>
              </w:rPr>
              <w:t>居民区</w:t>
            </w:r>
          </w:p>
        </w:tc>
        <w:tc>
          <w:tcPr>
            <w:tcW w:w="1421" w:type="dxa"/>
            <w:vAlign w:val="top"/>
            <w:tcBorders>
              <w:bottom w:val="single" w:color="000000" w:sz="10" w:space="0"/>
            </w:tcBorders>
          </w:tcPr>
          <w:p>
            <w:pPr>
              <w:ind w:left="555"/>
              <w:spacing w:before="142" w:line="204" w:lineRule="auto"/>
              <w:rPr>
                <w:rFonts w:ascii="Times New Roman" w:hAnsi="Times New Roman" w:eastAsia="Times New Roman" w:cs="Times New Roman"/>
                <w:sz w:val="24"/>
                <w:szCs w:val="24"/>
              </w:rPr>
            </w:pPr>
            <w:r>
              <w:rPr>
                <w:rFonts w:ascii="Times New Roman" w:hAnsi="Times New Roman" w:eastAsia="Times New Roman" w:cs="Times New Roman"/>
                <w:sz w:val="24"/>
                <w:szCs w:val="24"/>
                <w:spacing w:val="-7"/>
              </w:rPr>
              <w:t>875</w:t>
            </w:r>
          </w:p>
        </w:tc>
        <w:tc>
          <w:tcPr>
            <w:tcW w:w="2180" w:type="dxa"/>
            <w:vAlign w:val="top"/>
            <w:vMerge w:val="continue"/>
            <w:tcBorders>
              <w:bottom w:val="single" w:color="000000" w:sz="10" w:space="0"/>
              <w:right w:val="nil"/>
              <w:top w:val="nil"/>
            </w:tcBorders>
          </w:tcPr>
          <w:p>
            <w:pPr>
              <w:rPr>
                <w:rFonts w:ascii="Arial"/>
                <w:sz w:val="21"/>
              </w:rPr>
            </w:pPr>
            <w:r/>
          </w:p>
        </w:tc>
      </w:tr>
    </w:tbl>
    <w:p>
      <w:pPr>
        <w:ind w:left="10"/>
        <w:spacing w:before="306" w:line="239" w:lineRule="auto"/>
        <w:rPr>
          <w:rFonts w:ascii="FangSong" w:hAnsi="FangSong" w:eastAsia="FangSong" w:cs="FangSong"/>
          <w:sz w:val="31"/>
          <w:szCs w:val="31"/>
        </w:rPr>
      </w:pPr>
      <w:bookmarkStart w:name="bookmark11" w:id="11"/>
      <w:bookmarkEnd w:id="11"/>
      <w:r>
        <w:rPr>
          <w:rFonts w:ascii="Times New Roman" w:hAnsi="Times New Roman" w:eastAsia="Times New Roman" w:cs="Times New Roman"/>
          <w:sz w:val="31"/>
          <w:szCs w:val="31"/>
          <w:b/>
          <w:bCs/>
          <w:spacing w:val="2"/>
        </w:rPr>
        <w:t>1.9</w:t>
      </w:r>
      <w:r>
        <w:rPr>
          <w:rFonts w:ascii="Times New Roman" w:hAnsi="Times New Roman" w:eastAsia="Times New Roman" w:cs="Times New Roman"/>
          <w:sz w:val="31"/>
          <w:szCs w:val="31"/>
          <w:b/>
          <w:bCs/>
          <w:spacing w:val="11"/>
        </w:rPr>
        <w:t xml:space="preserve">    </w:t>
      </w:r>
      <w:r>
        <w:rPr>
          <w:rFonts w:ascii="FangSong" w:hAnsi="FangSong" w:eastAsia="FangSong" w:cs="FangSong"/>
          <w:sz w:val="31"/>
          <w:szCs w:val="31"/>
          <w:b/>
          <w:bCs/>
          <w:spacing w:val="2"/>
        </w:rPr>
        <w:t>验收调查重点</w:t>
      </w:r>
    </w:p>
    <w:p>
      <w:pPr>
        <w:pStyle w:val="BodyText"/>
        <w:spacing w:line="296" w:lineRule="auto"/>
        <w:rPr/>
      </w:pPr>
      <w:r/>
    </w:p>
    <w:p>
      <w:pPr>
        <w:ind w:left="1" w:firstLine="523"/>
        <w:spacing w:before="91" w:line="330" w:lineRule="auto"/>
        <w:rPr>
          <w:rFonts w:ascii="FangSong" w:hAnsi="FangSong" w:eastAsia="FangSong" w:cs="FangSong"/>
          <w:sz w:val="28"/>
          <w:szCs w:val="28"/>
        </w:rPr>
      </w:pPr>
      <w:r>
        <w:rPr>
          <w:rFonts w:ascii="FangSong" w:hAnsi="FangSong" w:eastAsia="FangSong" w:cs="FangSong"/>
          <w:sz w:val="28"/>
          <w:szCs w:val="28"/>
          <w:spacing w:val="-16"/>
        </w:rPr>
        <w:t>根据本工程的主要环境影响评价结论和竣工环境保护验收调查的技术要</w:t>
      </w:r>
      <w:r>
        <w:rPr>
          <w:rFonts w:ascii="FangSong" w:hAnsi="FangSong" w:eastAsia="FangSong" w:cs="FangSong"/>
          <w:sz w:val="28"/>
          <w:szCs w:val="28"/>
          <w:spacing w:val="-17"/>
        </w:rPr>
        <w:t>点，</w:t>
      </w:r>
      <w:r>
        <w:rPr>
          <w:rFonts w:ascii="FangSong" w:hAnsi="FangSong" w:eastAsia="FangSong" w:cs="FangSong"/>
          <w:sz w:val="28"/>
          <w:szCs w:val="28"/>
          <w:spacing w:val="-21"/>
        </w:rPr>
        <w:t>确定本次调查的重点是：</w:t>
      </w:r>
    </w:p>
    <w:p>
      <w:pPr>
        <w:ind w:right="238" w:firstLine="517"/>
        <w:spacing w:before="58" w:line="274" w:lineRule="auto"/>
        <w:rPr>
          <w:rFonts w:ascii="FangSong" w:hAnsi="FangSong" w:eastAsia="FangSong" w:cs="FangSong"/>
          <w:sz w:val="28"/>
          <w:szCs w:val="28"/>
        </w:rPr>
      </w:pPr>
      <w:r>
        <w:rPr>
          <w:rFonts w:ascii="FangSong" w:hAnsi="FangSong" w:eastAsia="FangSong" w:cs="FangSong"/>
          <w:sz w:val="28"/>
          <w:szCs w:val="28"/>
          <w:spacing w:val="-19"/>
        </w:rPr>
        <w:t>（</w:t>
      </w:r>
      <w:r>
        <w:rPr>
          <w:rFonts w:ascii="Times New Roman" w:hAnsi="Times New Roman" w:eastAsia="Times New Roman" w:cs="Times New Roman"/>
          <w:sz w:val="28"/>
          <w:szCs w:val="28"/>
          <w:spacing w:val="-19"/>
        </w:rPr>
        <w:t>1</w:t>
      </w:r>
      <w:r>
        <w:rPr>
          <w:rFonts w:ascii="FangSong" w:hAnsi="FangSong" w:eastAsia="FangSong" w:cs="FangSong"/>
          <w:sz w:val="28"/>
          <w:szCs w:val="28"/>
          <w:spacing w:val="-19"/>
        </w:rPr>
        <w:t>）建设项目执行环境影响评价制度情况，项目工程设计文件、环境影响</w:t>
      </w:r>
      <w:r>
        <w:rPr>
          <w:rFonts w:ascii="FangSong" w:hAnsi="FangSong" w:eastAsia="FangSong" w:cs="FangSong"/>
          <w:sz w:val="28"/>
          <w:szCs w:val="28"/>
          <w:spacing w:val="-17"/>
        </w:rPr>
        <w:t>评价及其审批文件中规定的环境保护措施及其效果、环境保护投资落实情</w:t>
      </w:r>
      <w:r>
        <w:rPr>
          <w:rFonts w:ascii="FangSong" w:hAnsi="FangSong" w:eastAsia="FangSong" w:cs="FangSong"/>
          <w:sz w:val="28"/>
          <w:szCs w:val="28"/>
          <w:spacing w:val="-18"/>
        </w:rPr>
        <w:t>况。</w:t>
      </w:r>
    </w:p>
    <w:p>
      <w:pPr>
        <w:ind w:left="7" w:right="233" w:firstLine="509"/>
        <w:spacing w:before="232" w:line="274" w:lineRule="auto"/>
        <w:rPr>
          <w:rFonts w:ascii="FangSong" w:hAnsi="FangSong" w:eastAsia="FangSong" w:cs="FangSong"/>
          <w:sz w:val="28"/>
          <w:szCs w:val="28"/>
        </w:rPr>
      </w:pPr>
      <w:r>
        <w:rPr>
          <w:rFonts w:ascii="FangSong" w:hAnsi="FangSong" w:eastAsia="FangSong" w:cs="FangSong"/>
          <w:sz w:val="28"/>
          <w:szCs w:val="28"/>
          <w:spacing w:val="-19"/>
        </w:rPr>
        <w:t>（</w:t>
      </w:r>
      <w:r>
        <w:rPr>
          <w:rFonts w:ascii="Times New Roman" w:hAnsi="Times New Roman" w:eastAsia="Times New Roman" w:cs="Times New Roman"/>
          <w:sz w:val="28"/>
          <w:szCs w:val="28"/>
          <w:spacing w:val="-19"/>
        </w:rPr>
        <w:t>2</w:t>
      </w:r>
      <w:r>
        <w:rPr>
          <w:rFonts w:ascii="FangSong" w:hAnsi="FangSong" w:eastAsia="FangSong" w:cs="FangSong"/>
          <w:sz w:val="28"/>
          <w:szCs w:val="28"/>
          <w:spacing w:val="-19"/>
        </w:rPr>
        <w:t>）环境敏感目标、环境功能区划变更情况，实际工程内容及方案设计变</w:t>
      </w:r>
      <w:r>
        <w:rPr>
          <w:rFonts w:ascii="FangSong" w:hAnsi="FangSong" w:eastAsia="FangSong" w:cs="FangSong"/>
          <w:sz w:val="28"/>
          <w:szCs w:val="28"/>
          <w:spacing w:val="-19"/>
        </w:rPr>
        <w:t>更情况，以及变更造成的环境影响变化情况。</w:t>
      </w:r>
    </w:p>
    <w:p>
      <w:pPr>
        <w:ind w:left="517"/>
        <w:spacing w:before="230" w:line="230" w:lineRule="auto"/>
        <w:rPr>
          <w:rFonts w:ascii="FangSong" w:hAnsi="FangSong" w:eastAsia="FangSong" w:cs="FangSong"/>
          <w:sz w:val="28"/>
          <w:szCs w:val="28"/>
        </w:rPr>
      </w:pPr>
      <w:r>
        <w:rPr>
          <w:rFonts w:ascii="FangSong" w:hAnsi="FangSong" w:eastAsia="FangSong" w:cs="FangSong"/>
          <w:sz w:val="28"/>
          <w:szCs w:val="28"/>
          <w:spacing w:val="-13"/>
        </w:rPr>
        <w:t>（</w:t>
      </w:r>
      <w:r>
        <w:rPr>
          <w:rFonts w:ascii="Times New Roman" w:hAnsi="Times New Roman" w:eastAsia="Times New Roman" w:cs="Times New Roman"/>
          <w:sz w:val="28"/>
          <w:szCs w:val="28"/>
          <w:spacing w:val="-13"/>
        </w:rPr>
        <w:t>3</w:t>
      </w:r>
      <w:r>
        <w:rPr>
          <w:rFonts w:ascii="FangSong" w:hAnsi="FangSong" w:eastAsia="FangSong" w:cs="FangSong"/>
          <w:sz w:val="28"/>
          <w:szCs w:val="28"/>
          <w:spacing w:val="-13"/>
        </w:rPr>
        <w:t>）项目施工期和试运营期实际存在的环境问题，公</w:t>
      </w:r>
      <w:r>
        <w:rPr>
          <w:rFonts w:ascii="FangSong" w:hAnsi="FangSong" w:eastAsia="FangSong" w:cs="FangSong"/>
          <w:sz w:val="28"/>
          <w:szCs w:val="28"/>
          <w:spacing w:val="-14"/>
        </w:rPr>
        <w:t>众对该工程的意见。</w:t>
      </w:r>
    </w:p>
    <w:p>
      <w:pPr>
        <w:ind w:left="10"/>
        <w:spacing w:before="302" w:line="236" w:lineRule="auto"/>
        <w:rPr>
          <w:rFonts w:ascii="FangSong" w:hAnsi="FangSong" w:eastAsia="FangSong" w:cs="FangSong"/>
          <w:sz w:val="31"/>
          <w:szCs w:val="31"/>
        </w:rPr>
      </w:pPr>
      <w:bookmarkStart w:name="bookmark12" w:id="12"/>
      <w:bookmarkEnd w:id="12"/>
      <w:r>
        <w:rPr>
          <w:rFonts w:ascii="Times New Roman" w:hAnsi="Times New Roman" w:eastAsia="Times New Roman" w:cs="Times New Roman"/>
          <w:sz w:val="31"/>
          <w:szCs w:val="31"/>
          <w:b/>
          <w:bCs/>
          <w:spacing w:val="3"/>
        </w:rPr>
        <w:t>1.10</w:t>
      </w:r>
      <w:r>
        <w:rPr>
          <w:rFonts w:ascii="Times New Roman" w:hAnsi="Times New Roman" w:eastAsia="Times New Roman" w:cs="Times New Roman"/>
          <w:sz w:val="31"/>
          <w:szCs w:val="31"/>
          <w:b/>
          <w:bCs/>
          <w:spacing w:val="17"/>
        </w:rPr>
        <w:t xml:space="preserve">  </w:t>
      </w:r>
      <w:r>
        <w:rPr>
          <w:rFonts w:ascii="FangSong" w:hAnsi="FangSong" w:eastAsia="FangSong" w:cs="FangSong"/>
          <w:sz w:val="31"/>
          <w:szCs w:val="31"/>
          <w:b/>
          <w:bCs/>
          <w:spacing w:val="3"/>
        </w:rPr>
        <w:t>调查工作程序</w:t>
      </w:r>
    </w:p>
    <w:p>
      <w:pPr>
        <w:pStyle w:val="BodyText"/>
        <w:spacing w:line="298" w:lineRule="auto"/>
        <w:rPr/>
      </w:pPr>
      <w:r/>
    </w:p>
    <w:p>
      <w:pPr>
        <w:ind w:left="8" w:right="199" w:firstLine="520"/>
        <w:spacing w:before="92" w:line="339" w:lineRule="auto"/>
        <w:rPr>
          <w:rFonts w:ascii="FangSong" w:hAnsi="FangSong" w:eastAsia="FangSong" w:cs="FangSong"/>
          <w:sz w:val="28"/>
          <w:szCs w:val="28"/>
        </w:rPr>
      </w:pPr>
      <w:r>
        <w:rPr>
          <w:rFonts w:ascii="FangSong" w:hAnsi="FangSong" w:eastAsia="FangSong" w:cs="FangSong"/>
          <w:sz w:val="28"/>
          <w:szCs w:val="28"/>
          <w:spacing w:val="-14"/>
        </w:rPr>
        <w:t>验收调查工作可分为准备、调查、编制调查报告三个阶段</w:t>
      </w:r>
      <w:r>
        <w:rPr>
          <w:rFonts w:ascii="FangSong" w:hAnsi="FangSong" w:eastAsia="FangSong" w:cs="FangSong"/>
          <w:sz w:val="28"/>
          <w:szCs w:val="28"/>
          <w:spacing w:val="-15"/>
        </w:rPr>
        <w:t>，具体工作程序</w:t>
      </w:r>
      <w:r>
        <w:rPr>
          <w:rFonts w:ascii="FangSong" w:hAnsi="FangSong" w:eastAsia="FangSong" w:cs="FangSong"/>
          <w:sz w:val="28"/>
          <w:szCs w:val="28"/>
          <w:spacing w:val="-15"/>
        </w:rPr>
        <w:t>如图</w:t>
      </w:r>
      <w:r>
        <w:rPr>
          <w:rFonts w:ascii="FangSong" w:hAnsi="FangSong" w:eastAsia="FangSong" w:cs="FangSong"/>
          <w:sz w:val="28"/>
          <w:szCs w:val="28"/>
          <w:spacing w:val="-55"/>
        </w:rPr>
        <w:t xml:space="preserve"> </w:t>
      </w:r>
      <w:r>
        <w:rPr>
          <w:rFonts w:ascii="Times New Roman" w:hAnsi="Times New Roman" w:eastAsia="Times New Roman" w:cs="Times New Roman"/>
          <w:sz w:val="28"/>
          <w:szCs w:val="28"/>
          <w:spacing w:val="-15"/>
        </w:rPr>
        <w:t>1.10-1 </w:t>
      </w:r>
      <w:r>
        <w:rPr>
          <w:rFonts w:ascii="FangSong" w:hAnsi="FangSong" w:eastAsia="FangSong" w:cs="FangSong"/>
          <w:sz w:val="28"/>
          <w:szCs w:val="28"/>
          <w:spacing w:val="-15"/>
        </w:rPr>
        <w:t>所示。</w:t>
      </w:r>
    </w:p>
    <w:p>
      <w:pPr>
        <w:spacing w:line="339" w:lineRule="auto"/>
        <w:sectPr>
          <w:footerReference w:type="default" r:id="rId38"/>
          <w:pgSz w:w="11907" w:h="16839"/>
          <w:pgMar w:top="1431" w:right="1219" w:bottom="1355" w:left="1451" w:header="0" w:footer="1155" w:gutter="0"/>
        </w:sectPr>
        <w:rPr>
          <w:rFonts w:ascii="FangSong" w:hAnsi="FangSong" w:eastAsia="FangSong" w:cs="FangSong"/>
          <w:sz w:val="28"/>
          <w:szCs w:val="28"/>
        </w:rPr>
      </w:pPr>
    </w:p>
    <w:p>
      <w:pPr>
        <w:ind w:left="4149"/>
        <w:spacing w:before="71" w:line="233" w:lineRule="auto"/>
        <w:rPr>
          <w:rFonts w:ascii="SimSun" w:hAnsi="SimSun" w:eastAsia="SimSun" w:cs="SimSun"/>
          <w:sz w:val="13"/>
          <w:szCs w:val="13"/>
        </w:rPr>
      </w:pPr>
      <w:r>
        <w:pict>
          <v:group id="_x0000_s4" style="position:absolute;margin-left:74.2838pt;margin-top:72.6365pt;mso-position-vertical-relative:page;mso-position-horizontal-relative:page;width:447.15pt;height:418.25pt;z-index:-251654144;" o:allowincell="f" filled="false" stroked="false" coordsize="8942,8365" coordorigin="0,0">
            <v:shape id="_x0000_s6" style="position:absolute;left:0;top:0;width:8942;height:8365;" filled="false" strokecolor="#000000" strokeweight="0.11pt" coordsize="8942,8365" coordorigin="0,0" path="m3918,252l4923,252c4951,252,4973,229,4973,201l4973,51c4973,23,4951,1,4923,1l3918,1c3891,1,3868,23,3868,51l3868,201c3868,229,3891,252,3918,252m1448,1131l3039,1131c3067,1131,3090,1109,3090,1081l3090,930c3090,902,3067,880,3039,880l1448,880c1420,880,1398,902,1398,930l1398,1081c1398,1109,1420,1131,1448,1131m3755,1219l5086,1219c5114,1219,5137,1196,5137,1169l5137,842c5137,814,5114,792,5086,792l3755,792c3727,792,3705,814,3705,842l3705,1169c3705,1196,3727,1219,3755,1219m5802,1131l7133,1131c7161,1131,7183,1109,7183,1081l7183,930c7183,902,7161,880,7133,880l5802,880c5774,880,5752,902,5752,930l5752,1081c5752,1109,5774,1131,5802,1131m3922,2010l4926,2010c4954,2010,4977,1988,4977,1960l4977,1809c4977,1782,4954,1759,4926,1759l3922,1759c3894,1759,3872,1782,3872,1809l3872,1960c3872,1988,3894,2010,3922,2010m880,2940l1884,2940c1912,2940,1934,2917,1934,2889l1934,2563c1934,2535,1912,2513,1884,2513l880,2513c852,2513,829,2535,829,2563l829,2889c829,2917,852,2940,880,2940m2361,2940l3366,2940c3394,2940,3416,2917,3416,2889l3416,2563c3416,2535,3394,2513,3366,2513l2361,2513c2334,2513,2311,2535,2311,2563l2311,2889c2311,2917,2334,2940,2361,2940m3843,2940l4848,2940c4875,2940,4898,2917,4898,2889l4898,2563c4898,2535,4875,2513,4848,2513l3843,2513c3815,2513,3793,2535,3793,2563l3793,2889c3793,2917,3815,2940,3843,2940m5325,2940l6329,2940c6357,2940,6380,2917,6380,2889l6380,2563c6380,2535,6357,2513,6329,2513l5325,2513c5297,2513,5275,2535,5275,2563l5275,2889c5275,2917,5297,2940,5325,2940m6807,3015l7811,3015c7839,3015,7862,2993,7862,2965l7862,2513c7862,2485,7839,2462,7811,2462l6807,2462c6779,2462,6756,2485,6756,2513l6756,2965c6756,2993,6779,3015,6807,3015m3708,3769l4851,3769c4879,3769,4901,3746,4901,3718l4901,3568c4901,3540,4879,3518,4851,3518l3708,3518c3681,3518,3658,3540,3658,3568l3658,3718c3658,3746,3681,3769,3708,3769m264,4648l1269,4648c1297,4648,1319,4625,1319,4598l1319,4271c1319,4243,1297,4221,1269,4221l264,4221c237,4221,214,4243,214,4271l214,4598c214,4625,237,4648,264,4648m1746,4648l2751,4648c2778,4648,2801,4625,2801,4598l2801,4271c2801,4243,2778,4221,2751,4221l1746,4221c1718,4221,1696,4243,1696,4271l1696,4598c1696,4625,1718,4648,1746,4648m3228,4648l4232,4648c4260,4648,4283,4625,4283,4598l4283,4271c4283,4243,4260,4221,4232,4221l3228,4221c3200,4221,3178,4243,3178,4271l3178,4598c3178,4625,3200,4648,3228,4648m4710,4648l5714,4648c5742,4648,5764,4625,5764,4598l5764,4271c5764,4243,5742,4221,5714,4221l4710,4221c4682,4221,4659,4243,4659,4271l4659,4598c4659,4625,4682,4648,4710,4648m6191,4648l7196,4648c7224,4648,7246,4625,7246,4598l7246,4271c7246,4243,7224,4221,7196,4221l6191,4221c6164,4221,6141,4243,6141,4271l6141,4598c6141,4625,6164,4648,6191,4648m7673,4648l8678,4648c8705,4648,8728,4625,8728,4598l8728,4271c8728,4243,8705,4221,8678,4221l7673,4221c7645,4221,7623,4243,7623,4271l7623,4598c7623,4625,7645,4648,7673,4648m3708,5600l5115,5600c5142,5600,5165,5577,5165,5550l5165,5399c5165,5371,5142,5349,5115,5349l3708,5349c3681,5349,3658,5371,3658,5399l3658,5550c3658,5577,3681,5600,3708,5600m51,6605l1055,6605c1083,6605,1106,6582,1106,6554l1106,6228c1106,6200,1083,6178,1055,6178l51,6178c23,6178,1,6200,1,6228l1,6554c1,6582,23,6605,51,6605m1357,6605l2361,6605c2389,6605,2412,6582,2412,6554l2412,6228c2412,6200,2389,6178,2361,6178l1357,6178c1329,6178,1307,6200,1307,6228l1307,6554c1307,6582,1329,6605,1357,6605m2663,6605l3667,6605c3695,6605,3718,6582,3718,6554l3718,6228c3718,6200,3695,6178,3667,6178l2663,6178c2635,6178,2612,6200,2612,6228l2612,6554c2612,6582,2635,6605,2663,6605m3969,6605l4973,6605c5001,6605,5024,6582,5024,6554l5024,6228c5024,6200,5001,6178,4973,6178l3969,6178c3941,6178,3918,6200,3918,6228l3918,6554c3918,6582,3941,6605,3969,6605m5275,6605l6279,6605c6307,6605,6329,6582,6329,6554l6329,6228c6329,6200,6307,6178,6279,6178l5275,6178c5247,6178,5224,6200,5224,6228l5224,6554c5224,6582,5247,6605,5275,6605m6581,6605l7585,6605c7613,6605,7635,6582,7635,6554l7635,6228c7635,6200,7613,6178,7585,6178l6581,6178c6553,6178,6530,6200,6530,6228l6530,6554c6530,6582,6553,6605,6581,6605m7887,6605l8891,6605c8919,6605,8941,6582,8941,6554l8941,6228c8941,6200,8919,6178,8891,6178l7887,6178c7859,6178,7836,6200,7836,6228l7836,6554c7836,6582,7859,6605,7887,6605m3768,7358l5099,7358c5127,7358,5149,7336,5149,7308l5149,7157c5149,7130,5127,7107,5099,7107l3768,7107c3740,7107,3718,7130,3718,7157l3718,7308c3718,7336,3740,7358,3768,7358m453,8363l1457,8363c1485,8363,1507,8341,1507,8313l1507,7986c1507,7959,1485,7936,1457,7936l453,7936c425,7936,402,7959,402,7986l402,8313c402,8341,425,8363,453,8363m1934,8363l2939,8363c2967,8363,2989,8341,2989,8313l2989,7986c2989,7959,2967,7936,2939,7936l1934,7936c1907,7936,1884,7959,1884,7986l1884,8313c1884,8341,1907,8363,1934,8363m3416,8363l4421,8363c4448,8363,4471,8341,4471,8313l4471,7986c4471,7959,4448,7936,4421,7936l3416,7936c3388,7936,3366,7959,3366,7986l3366,8313c3366,8341,3388,8363,3416,8363m4898,8363l5902,8363c5930,8363,5953,8341,5953,8313l5953,7986c5953,7959,5930,7936,5902,7936l4898,7936c4870,7936,4848,7959,4848,7986l4848,8313c4848,8341,4870,8363,4898,8363m6380,8363l7384,8363c7412,8363,7435,8341,7435,8313l7435,7986c7435,7959,7412,7936,7384,7936l6380,7936c6352,7936,6329,7959,6329,7986l6329,8313c6329,8341,6352,8363,6380,8363m7862,8363l8866,8363c8894,8363,8916,8341,8916,8313l8916,7986c8916,7959,8894,7936,8866,7936l7862,7936c7834,7936,7811,7959,7811,7986l7811,8313c7811,8341,7834,8363,7862,8363e">
              <v:stroke endcap="round" miterlimit="10"/>
            </v:shape>
            <v:shape id="_x0000_s8" style="position:absolute;left:2240;top:509;width:4231;height:1175;" filled="false" strokecolor="#000000" strokeweight="0.33pt" coordsize="4231,1175" coordorigin="0,0" path="m3,371l3,3l4227,3l4227,371m2180,3l2180,283m3,622l3,1021l4227,1021l4227,622m2180,710l2180,1021m2183,1021l2183,1170e">
              <v:stroke endcap="round" miterlimit="10"/>
            </v:shape>
            <v:shape id="_x0000_s10" style="position:absolute;left:4395;top:1672;width:58;height:86;" fillcolor="#000000" filled="true" stroked="false" coordsize="58,86" coordorigin="0,0" path="m57,0l28,86l0,0l57,0xe"/>
            <v:shape id="_x0000_s12" style="position:absolute;left:1379;top:2007;width:5934;height:510;" filled="false" strokecolor="#000000" strokeweight="0.33pt" coordsize="5934,510" coordorigin="0,0" path="m3,505l3,251l5930,251l5930,455m3045,3l3042,167e">
              <v:stroke endcap="round" miterlimit="10"/>
            </v:shape>
            <v:shape id="_x0000_s14" style="position:absolute;left:4392;top:2166;width:58;height:88;" fillcolor="#000000" filled="true" stroked="false" coordsize="58,88" coordorigin="0,0" path="m57,1l27,87l0,0l57,1xe"/>
            <v:shape id="_x0000_s16" style="position:absolute;left:4417;top:248;width:6;height:187;" filled="false" strokecolor="#000000" strokeweight="0.33pt" coordsize="6,187" coordorigin="0,0" path="m3,3l3,183e">
              <v:stroke endcap="round" miterlimit="10"/>
            </v:shape>
            <v:shape id="_x0000_s18" style="position:absolute;left:4392;top:425;width:58;height:86;" fillcolor="#000000" filled="true" stroked="false" coordsize="58,86" coordorigin="0,0" path="m57,0l28,86l0,0l57,0xe"/>
            <v:shape id="_x0000_s20" style="position:absolute;left:1379;top:2255;width:5934;height:1185;" filled="false" strokecolor="#000000" strokeweight="0.33pt" coordsize="5934,1185" coordorigin="0,0" path="m1485,257l1485,17m3032,242l3032,3m4414,257l4414,17m3,684l3,937l5930,937l5930,759m1463,923l1463,684m2970,923l2970,684m4414,937l4414,698m2970,937l2970,1182e">
              <v:stroke endcap="round" miterlimit="10"/>
            </v:shape>
            <v:shape id="_x0000_s22" style="position:absolute;left:4320;top:3431;width:58;height:86;" fillcolor="#000000" filled="true" stroked="false" coordsize="58,86" coordorigin="0,0" path="m57,0l28,86l0,0l57,0xe"/>
            <v:shape id="_x0000_s24" style="position:absolute;left:763;top:3769;width:7415;height:455;" filled="false" strokecolor="#000000" strokeweight="0.33pt" coordsize="7415,455" coordorigin="0,0" path="m3,452l3,235m7412,235l7412,452m3588,3l3588,151e">
              <v:stroke endcap="round" miterlimit="10"/>
            </v:shape>
            <v:shape id="_x0000_s26" style="position:absolute;left:4323;top:3913;width:58;height:86;" fillcolor="#000000" filled="true" stroked="false" coordsize="58,86" coordorigin="0,0" path="m57,0l28,86l0,0l57,0xe"/>
            <v:shape id="_x0000_s28" style="position:absolute;left:763;top:4001;width:7415;height:1271;" filled="false" strokecolor="#000000" strokeweight="0.33pt" coordsize="7415,1271" coordorigin="0,0" path="m1513,3l1513,219m2966,219l2969,3m4464,219l4466,3m5933,219l5936,3m3,646l3,890m7412,890l7412,646m1513,646l1513,862m2967,862l2970,646m4477,870l4479,653m5931,862l5933,646m3649,1267l3655,905e">
              <v:stroke endcap="round" miterlimit="10"/>
            </v:shape>
            <v:shape id="_x0000_s30" style="position:absolute;left:4384;top:5261;width:58;height:88;" fillcolor="#000000" filled="true" stroked="false" coordsize="58,88" coordorigin="0,0" path="m57,0l27,87l0,0l57,0xe"/>
            <v:shape id="_x0000_s32" style="position:absolute;left:550;top:5600;width:7842;height:582;" filled="false" strokecolor="#000000" strokeweight="0.33pt" coordsize="7842,582" coordorigin="0,0" path="m3,577l3,260m7839,260l7839,577m3861,3l3861,171e">
              <v:stroke endcap="round" miterlimit="10"/>
            </v:shape>
            <v:shape id="_x0000_s34" style="position:absolute;left:4382;top:5764;width:58;height:86;" fillcolor="#000000" filled="true" stroked="false" coordsize="58,86" coordorigin="0,0" path="m57,0l28,86l0,0l57,0xe"/>
            <v:shape id="_x0000_s36" style="position:absolute;left:550;top:5857;width:7842;height:1159;" filled="false" strokecolor="#000000" strokeweight="0.33pt" coordsize="7842,1159" coordorigin="0,0" path="m1300,3l1292,319m2613,3l2605,319m3869,3l3861,319m5250,3l5243,319m6556,3l6549,319m3,748l3,981m7839,981l7839,748m3861,981l3877,1154e">
              <v:stroke endcap="round" miterlimit="10"/>
            </v:shape>
            <v:shape id="_x0000_s38" style="position:absolute;left:4398;top:7002;width:58;height:90;" fillcolor="#000000" filled="true" stroked="false" coordsize="58,90" coordorigin="0,0" path="m57,0l36,89l0,5l57,0xe"/>
            <v:shape id="_x0000_s40" style="position:absolute;left:952;top:6601;width:7415;height:1338;" filled="false" strokecolor="#000000" strokeweight="0.33pt" coordsize="7415,1338" coordorigin="0,0" path="m885,3l885,236m2204,3l2204,236m3483,3l3483,236m4841,3l4841,236m6159,3l6159,236m3,1334l3,1035m7412,1035l7412,1334m3459,756l3459,955e">
              <v:stroke endcap="round" miterlimit="10"/>
            </v:shape>
            <v:shape id="_x0000_s42" style="position:absolute;left:4382;top:7550;width:58;height:86;" fillcolor="#000000" filled="true" stroked="false" coordsize="58,86" coordorigin="0,0" path="m57,0l28,86l0,0l57,0xe"/>
            <v:shape id="_x0000_s44" style="position:absolute;left:2462;top:7633;width:4402;height:307;" filled="false" strokecolor="#000000" strokeweight="0.33pt" coordsize="4402,307" coordorigin="0,0" path="m3,3l3,302m1447,3l1447,302m2954,3l2954,302m4398,3l4398,302e">
              <v:stroke endcap="round" miterlimit="10"/>
            </v:shape>
          </v:group>
        </w:pict>
      </w:r>
      <w:r>
        <w:rPr>
          <w:rFonts w:ascii="SimSun" w:hAnsi="SimSun" w:eastAsia="SimSun" w:cs="SimSun"/>
          <w:sz w:val="13"/>
          <w:szCs w:val="13"/>
          <w:spacing w:val="8"/>
        </w:rPr>
        <w:t>资料收集</w:t>
      </w:r>
    </w:p>
    <w:p>
      <w:pPr>
        <w:pStyle w:val="BodyText"/>
        <w:spacing w:line="285" w:lineRule="auto"/>
        <w:rPr/>
      </w:pPr>
      <w:r/>
    </w:p>
    <w:p>
      <w:pPr>
        <w:pStyle w:val="BodyText"/>
        <w:spacing w:line="286" w:lineRule="auto"/>
        <w:rPr/>
      </w:pPr>
      <w:r/>
    </w:p>
    <w:p>
      <w:pPr>
        <w:ind w:left="3999" w:right="3887" w:hanging="212"/>
        <w:spacing w:before="42" w:line="261" w:lineRule="auto"/>
        <w:rPr>
          <w:rFonts w:ascii="SimSun" w:hAnsi="SimSun" w:eastAsia="SimSun" w:cs="SimSun"/>
          <w:sz w:val="13"/>
          <w:szCs w:val="13"/>
        </w:rPr>
      </w:pPr>
      <w:r>
        <w:pict>
          <v:shape id="_x0000_s46" style="position:absolute;margin-left:72.4014pt;margin-top:6.0356pt;mso-position-vertical-relative:text;mso-position-horizontal-relative:text;width:79.5pt;height:10.2pt;z-index:251667456;" filled="false" stroked="false" type="#_x0000_t202">
            <v:fill on="false"/>
            <v:stroke on="false"/>
            <v:path/>
            <v:imagedata o:title=""/>
            <o:lock v:ext="edit" aspectratio="false"/>
            <v:textbox inset="0mm,0mm,0mm,0mm">
              <w:txbxContent>
                <w:p>
                  <w:pPr>
                    <w:ind w:left="20"/>
                    <w:spacing w:before="19" w:line="232" w:lineRule="auto"/>
                    <w:rPr>
                      <w:rFonts w:ascii="SimSun" w:hAnsi="SimSun" w:eastAsia="SimSun" w:cs="SimSun"/>
                      <w:sz w:val="13"/>
                      <w:szCs w:val="13"/>
                    </w:rPr>
                  </w:pPr>
                  <w:r>
                    <w:rPr>
                      <w:rFonts w:ascii="SimSun" w:hAnsi="SimSun" w:eastAsia="SimSun" w:cs="SimSun"/>
                      <w:sz w:val="13"/>
                      <w:szCs w:val="13"/>
                      <w:spacing w:val="10"/>
                    </w:rPr>
                    <w:t>环境影响评价文件及批复</w:t>
                  </w:r>
                </w:p>
              </w:txbxContent>
            </v:textbox>
          </v:shape>
        </w:pict>
      </w:r>
      <w:r>
        <w:pict>
          <v:shape id="_x0000_s48" style="position:absolute;margin-left:301.511pt;margin-top:6.03566pt;mso-position-vertical-relative:text;mso-position-horizontal-relative:text;width:44.25pt;height:10.25pt;z-index:251679744;" filled="false" stroked="false" type="#_x0000_t202">
            <v:fill on="false"/>
            <v:stroke on="false"/>
            <v:path/>
            <v:imagedata o:title=""/>
            <o:lock v:ext="edit" aspectratio="false"/>
            <v:textbox inset="0mm,0mm,0mm,0mm">
              <w:txbxContent>
                <w:p>
                  <w:pPr>
                    <w:ind w:left="20"/>
                    <w:spacing w:before="19" w:line="234" w:lineRule="auto"/>
                    <w:rPr>
                      <w:rFonts w:ascii="SimSun" w:hAnsi="SimSun" w:eastAsia="SimSun" w:cs="SimSun"/>
                      <w:sz w:val="13"/>
                      <w:szCs w:val="13"/>
                    </w:rPr>
                  </w:pPr>
                  <w:r>
                    <w:rPr>
                      <w:rFonts w:ascii="SimSun" w:hAnsi="SimSun" w:eastAsia="SimSun" w:cs="SimSun"/>
                      <w:sz w:val="13"/>
                      <w:szCs w:val="13"/>
                      <w:spacing w:val="10"/>
                    </w:rPr>
                    <w:t>其他基础资料</w:t>
                  </w:r>
                </w:p>
              </w:txbxContent>
            </v:textbox>
          </v:shape>
        </w:pict>
      </w:r>
      <w:r>
        <w:rPr>
          <w:rFonts w:ascii="SimSun" w:hAnsi="SimSun" w:eastAsia="SimSun" w:cs="SimSun"/>
          <w:sz w:val="13"/>
          <w:szCs w:val="13"/>
          <w:spacing w:val="10"/>
        </w:rPr>
        <w:t>初步设计文件、批复</w:t>
      </w:r>
      <w:r>
        <w:rPr>
          <w:rFonts w:ascii="SimSun" w:hAnsi="SimSun" w:eastAsia="SimSun" w:cs="SimSun"/>
          <w:sz w:val="13"/>
          <w:szCs w:val="13"/>
          <w:spacing w:val="10"/>
        </w:rPr>
        <w:t>及竣工验收图</w:t>
      </w:r>
    </w:p>
    <w:p>
      <w:pPr>
        <w:pStyle w:val="BodyText"/>
        <w:spacing w:line="282" w:lineRule="auto"/>
        <w:rPr/>
      </w:pPr>
      <w:r/>
    </w:p>
    <w:p>
      <w:pPr>
        <w:pStyle w:val="BodyText"/>
        <w:spacing w:line="283" w:lineRule="auto"/>
        <w:rPr/>
      </w:pPr>
      <w:r/>
    </w:p>
    <w:p>
      <w:pPr>
        <w:ind w:left="4147"/>
        <w:spacing w:before="42" w:line="233" w:lineRule="auto"/>
        <w:rPr>
          <w:rFonts w:ascii="SimSun" w:hAnsi="SimSun" w:eastAsia="SimSun" w:cs="SimSun"/>
          <w:sz w:val="13"/>
          <w:szCs w:val="13"/>
        </w:rPr>
      </w:pPr>
      <w:r>
        <w:rPr>
          <w:rFonts w:ascii="SimSun" w:hAnsi="SimSun" w:eastAsia="SimSun" w:cs="SimSun"/>
          <w:sz w:val="13"/>
          <w:szCs w:val="13"/>
          <w:spacing w:val="9"/>
        </w:rPr>
        <w:t>现场勘察</w:t>
      </w:r>
    </w:p>
    <w:p>
      <w:pPr>
        <w:pStyle w:val="BodyText"/>
        <w:spacing w:line="267" w:lineRule="auto"/>
        <w:rPr/>
      </w:pPr>
      <w:r/>
    </w:p>
    <w:p>
      <w:pPr>
        <w:pStyle w:val="BodyText"/>
        <w:spacing w:line="267" w:lineRule="auto"/>
        <w:rPr/>
      </w:pPr>
      <w:r/>
    </w:p>
    <w:p>
      <w:pPr>
        <w:ind w:left="4139" w:right="4102" w:hanging="283"/>
        <w:spacing w:before="42" w:line="261" w:lineRule="auto"/>
        <w:rPr>
          <w:rFonts w:ascii="SimSun" w:hAnsi="SimSun" w:eastAsia="SimSun" w:cs="SimSun"/>
          <w:sz w:val="13"/>
          <w:szCs w:val="13"/>
        </w:rPr>
      </w:pPr>
      <w:r>
        <w:pict>
          <v:shape id="_x0000_s50" style="position:absolute;margin-left:117.609pt;margin-top:1.1376pt;mso-position-vertical-relative:text;mso-position-horizontal-relative:text;width:51.15pt;height:19.4pt;z-index:251664384;" filled="false" stroked="false" type="#_x0000_t202">
            <v:fill on="false"/>
            <v:stroke on="false"/>
            <v:path/>
            <v:imagedata o:title=""/>
            <o:lock v:ext="edit" aspectratio="false"/>
            <v:textbox inset="0mm,0mm,0mm,0mm">
              <w:txbxContent>
                <w:p>
                  <w:pPr>
                    <w:ind w:left="375" w:right="20" w:hanging="355"/>
                    <w:spacing w:before="19" w:line="261" w:lineRule="auto"/>
                    <w:rPr>
                      <w:rFonts w:ascii="SimSun" w:hAnsi="SimSun" w:eastAsia="SimSun" w:cs="SimSun"/>
                      <w:sz w:val="13"/>
                      <w:szCs w:val="13"/>
                    </w:rPr>
                  </w:pPr>
                  <w:r>
                    <w:rPr>
                      <w:rFonts w:ascii="SimSun" w:hAnsi="SimSun" w:eastAsia="SimSun" w:cs="SimSun"/>
                      <w:sz w:val="13"/>
                      <w:szCs w:val="13"/>
                      <w:spacing w:val="10"/>
                    </w:rPr>
                    <w:t>环保设施、措施</w:t>
                  </w:r>
                  <w:r>
                    <w:rPr>
                      <w:rFonts w:ascii="SimSun" w:hAnsi="SimSun" w:eastAsia="SimSun" w:cs="SimSun"/>
                      <w:sz w:val="13"/>
                      <w:szCs w:val="13"/>
                      <w:spacing w:val="6"/>
                    </w:rPr>
                    <w:t>情况</w:t>
                  </w:r>
                </w:p>
              </w:txbxContent>
            </v:textbox>
          </v:shape>
        </w:pict>
      </w:r>
      <w:r>
        <w:pict>
          <v:shape id="_x0000_s52" style="position:absolute;margin-left:340.038pt;margin-top:-2.5054pt;mso-position-vertical-relative:text;mso-position-horizontal-relative:text;width:51.3pt;height:27.9pt;z-index:251663360;" filled="false" stroked="false" type="#_x0000_t202">
            <v:fill on="false"/>
            <v:stroke on="false"/>
            <v:path/>
            <v:imagedata o:title=""/>
            <o:lock v:ext="edit" aspectratio="false"/>
            <v:textbox inset="0mm,0mm,0mm,0mm">
              <w:txbxContent>
                <w:p>
                  <w:pPr>
                    <w:ind w:left="20"/>
                    <w:spacing w:before="19" w:line="233" w:lineRule="auto"/>
                    <w:rPr>
                      <w:rFonts w:ascii="SimSun" w:hAnsi="SimSun" w:eastAsia="SimSun" w:cs="SimSun"/>
                      <w:sz w:val="13"/>
                      <w:szCs w:val="13"/>
                    </w:rPr>
                  </w:pPr>
                  <w:r>
                    <w:rPr>
                      <w:rFonts w:ascii="SimSun" w:hAnsi="SimSun" w:eastAsia="SimSun" w:cs="SimSun"/>
                      <w:sz w:val="13"/>
                      <w:szCs w:val="13"/>
                      <w:spacing w:val="9"/>
                    </w:rPr>
                    <w:t>环保管理机构、</w:t>
                  </w:r>
                </w:p>
                <w:p>
                  <w:pPr>
                    <w:ind w:left="304" w:right="20" w:hanging="283"/>
                    <w:spacing w:before="7" w:line="260" w:lineRule="auto"/>
                    <w:rPr>
                      <w:rFonts w:ascii="SimSun" w:hAnsi="SimSun" w:eastAsia="SimSun" w:cs="SimSun"/>
                      <w:sz w:val="13"/>
                      <w:szCs w:val="13"/>
                    </w:rPr>
                  </w:pPr>
                  <w:r>
                    <w:rPr>
                      <w:rFonts w:ascii="SimSun" w:hAnsi="SimSun" w:eastAsia="SimSun" w:cs="SimSun"/>
                      <w:sz w:val="13"/>
                      <w:szCs w:val="13"/>
                      <w:spacing w:val="10"/>
                    </w:rPr>
                    <w:t>人员、制度和记</w:t>
                  </w:r>
                  <w:r>
                    <w:rPr>
                      <w:rFonts w:ascii="SimSun" w:hAnsi="SimSun" w:eastAsia="SimSun" w:cs="SimSun"/>
                      <w:sz w:val="13"/>
                      <w:szCs w:val="13"/>
                      <w:spacing w:val="9"/>
                    </w:rPr>
                    <w:t>录资料</w:t>
                  </w:r>
                </w:p>
              </w:txbxContent>
            </v:textbox>
          </v:shape>
        </w:pict>
      </w:r>
      <w:r>
        <w:pict>
          <v:shape id="_x0000_s54" style="position:absolute;margin-left:47.0882pt;margin-top:6.01175pt;mso-position-vertical-relative:text;mso-position-horizontal-relative:text;width:44.25pt;height:10.2pt;z-index:251680768;" filled="false" stroked="false" type="#_x0000_t202">
            <v:fill on="false"/>
            <v:stroke on="false"/>
            <v:path/>
            <v:imagedata o:title=""/>
            <o:lock v:ext="edit" aspectratio="false"/>
            <v:textbox inset="0mm,0mm,0mm,0mm">
              <w:txbxContent>
                <w:p>
                  <w:pPr>
                    <w:ind w:left="20"/>
                    <w:spacing w:before="20" w:line="232" w:lineRule="auto"/>
                    <w:rPr>
                      <w:rFonts w:ascii="SimSun" w:hAnsi="SimSun" w:eastAsia="SimSun" w:cs="SimSun"/>
                      <w:sz w:val="13"/>
                      <w:szCs w:val="13"/>
                    </w:rPr>
                  </w:pPr>
                  <w:r>
                    <w:rPr>
                      <w:rFonts w:ascii="SimSun" w:hAnsi="SimSun" w:eastAsia="SimSun" w:cs="SimSun"/>
                      <w:sz w:val="13"/>
                      <w:szCs w:val="13"/>
                      <w:spacing w:val="10"/>
                    </w:rPr>
                    <w:t>工程基本情况</w:t>
                  </w:r>
                </w:p>
              </w:txbxContent>
            </v:textbox>
          </v:shape>
        </w:pict>
      </w:r>
      <w:r>
        <w:pict>
          <v:shape id="_x0000_s56" style="position:absolute;margin-left:265.893pt;margin-top:6.01181pt;mso-position-vertical-relative:text;mso-position-horizontal-relative:text;width:51.3pt;height:10.25pt;z-index:251671552;" filled="false" stroked="false" type="#_x0000_t202">
            <v:fill on="false"/>
            <v:stroke on="false"/>
            <v:path/>
            <v:imagedata o:title=""/>
            <o:lock v:ext="edit" aspectratio="false"/>
            <v:textbox inset="0mm,0mm,0mm,0mm">
              <w:txbxContent>
                <w:p>
                  <w:pPr>
                    <w:ind w:left="20"/>
                    <w:spacing w:before="19" w:line="234" w:lineRule="auto"/>
                    <w:rPr>
                      <w:rFonts w:ascii="SimSun" w:hAnsi="SimSun" w:eastAsia="SimSun" w:cs="SimSun"/>
                      <w:sz w:val="13"/>
                      <w:szCs w:val="13"/>
                    </w:rPr>
                  </w:pPr>
                  <w:r>
                    <w:rPr>
                      <w:rFonts w:ascii="SimSun" w:hAnsi="SimSun" w:eastAsia="SimSun" w:cs="SimSun"/>
                      <w:sz w:val="13"/>
                      <w:szCs w:val="13"/>
                      <w:spacing w:val="10"/>
                    </w:rPr>
                    <w:t>环评及批复要求</w:t>
                  </w:r>
                </w:p>
              </w:txbxContent>
            </v:textbox>
          </v:shape>
        </w:pict>
      </w:r>
      <w:r>
        <w:rPr>
          <w:rFonts w:ascii="SimSun" w:hAnsi="SimSun" w:eastAsia="SimSun" w:cs="SimSun"/>
          <w:sz w:val="13"/>
          <w:szCs w:val="13"/>
          <w:spacing w:val="10"/>
        </w:rPr>
        <w:t>污染物排放及受</w:t>
      </w:r>
      <w:r>
        <w:rPr>
          <w:rFonts w:ascii="SimSun" w:hAnsi="SimSun" w:eastAsia="SimSun" w:cs="SimSun"/>
          <w:sz w:val="13"/>
          <w:szCs w:val="13"/>
          <w:spacing w:val="9"/>
        </w:rPr>
        <w:t>纳环境</w:t>
      </w:r>
    </w:p>
    <w:p>
      <w:pPr>
        <w:pStyle w:val="BodyText"/>
        <w:spacing w:line="301" w:lineRule="auto"/>
        <w:rPr/>
      </w:pPr>
      <w:r/>
    </w:p>
    <w:p>
      <w:pPr>
        <w:pStyle w:val="BodyText"/>
        <w:spacing w:line="301" w:lineRule="auto"/>
        <w:rPr/>
      </w:pPr>
      <w:r/>
    </w:p>
    <w:p>
      <w:pPr>
        <w:ind w:left="3719"/>
        <w:spacing w:before="43" w:line="233" w:lineRule="auto"/>
        <w:rPr>
          <w:rFonts w:ascii="SimSun" w:hAnsi="SimSun" w:eastAsia="SimSun" w:cs="SimSun"/>
          <w:sz w:val="13"/>
          <w:szCs w:val="13"/>
        </w:rPr>
      </w:pPr>
      <w:r>
        <w:rPr>
          <w:rFonts w:ascii="SimSun" w:hAnsi="SimSun" w:eastAsia="SimSun" w:cs="SimSun"/>
          <w:sz w:val="13"/>
          <w:szCs w:val="13"/>
          <w:spacing w:val="10"/>
        </w:rPr>
        <w:t>编制验收技术方案</w:t>
      </w:r>
    </w:p>
    <w:p>
      <w:pPr>
        <w:pStyle w:val="BodyText"/>
        <w:spacing w:line="244" w:lineRule="auto"/>
        <w:rPr/>
      </w:pPr>
      <w:r/>
    </w:p>
    <w:p>
      <w:pPr>
        <w:pStyle w:val="BodyText"/>
        <w:spacing w:line="245" w:lineRule="auto"/>
        <w:rPr/>
      </w:pPr>
      <w:r>
        <w:pict>
          <v:shape id="_x0000_s58" style="position:absolute;margin-left:38.3532pt;margin-top:1.2663pt;mso-position-vertical-relative:text;mso-position-horizontal-relative:text;width:370.8pt;height:0.35pt;z-index:-251655168;" filled="false" strokecolor="#000000" strokeweight="0.33pt" coordsize="7415,6" coordorigin="0,0" path="m3,3l7412,3e">
            <v:stroke endcap="round" miterlimit="10"/>
          </v:shape>
        </w:pict>
      </w:r>
      <w:r/>
    </w:p>
    <w:p>
      <w:pPr>
        <w:ind w:left="5147" w:right="3213" w:hanging="445"/>
        <w:spacing w:before="43" w:line="260" w:lineRule="auto"/>
        <w:rPr>
          <w:rFonts w:ascii="SimSun" w:hAnsi="SimSun" w:eastAsia="SimSun" w:cs="SimSun"/>
          <w:sz w:val="13"/>
          <w:szCs w:val="13"/>
        </w:rPr>
      </w:pPr>
      <w:r>
        <w:pict>
          <v:shape id="_x0000_s60" style="position:absolute;margin-left:14.0071pt;margin-top:0.915307pt;mso-position-vertical-relative:text;mso-position-horizontal-relative:text;width:49.95pt;height:19.5pt;z-index:251666432;" filled="false" stroked="false" type="#_x0000_t202">
            <v:fill on="false"/>
            <v:stroke on="false"/>
            <v:path/>
            <v:imagedata o:title=""/>
            <o:lock v:ext="edit" aspectratio="false"/>
            <v:textbox inset="0mm,0mm,0mm,0mm">
              <w:txbxContent>
                <w:p>
                  <w:pPr>
                    <w:ind w:left="425" w:right="20" w:hanging="405"/>
                    <w:spacing w:before="20" w:line="262" w:lineRule="auto"/>
                    <w:rPr>
                      <w:rFonts w:ascii="SimSun" w:hAnsi="SimSun" w:eastAsia="SimSun" w:cs="SimSun"/>
                      <w:sz w:val="13"/>
                      <w:szCs w:val="13"/>
                    </w:rPr>
                  </w:pPr>
                  <w:r>
                    <w:rPr>
                      <w:rFonts w:ascii="SimSun" w:hAnsi="SimSun" w:eastAsia="SimSun" w:cs="SimSun"/>
                      <w:sz w:val="13"/>
                      <w:szCs w:val="13"/>
                      <w:spacing w:val="6"/>
                    </w:rPr>
                    <w:t>目的、范围及布</w:t>
                  </w:r>
                  <w:r>
                    <w:rPr>
                      <w:rFonts w:ascii="SimSun" w:hAnsi="SimSun" w:eastAsia="SimSun" w:cs="SimSun"/>
                      <w:sz w:val="13"/>
                      <w:szCs w:val="13"/>
                    </w:rPr>
                    <w:t>点</w:t>
                  </w:r>
                </w:p>
              </w:txbxContent>
            </v:textbox>
          </v:shape>
        </w:pict>
      </w:r>
      <w:r>
        <w:pict>
          <v:shape id="_x0000_s62" style="position:absolute;margin-left:383.37pt;margin-top:0.915307pt;mso-position-vertical-relative:text;mso-position-horizontal-relative:text;width:50.05pt;height:19.35pt;z-index:251665408;" filled="false" stroked="false" type="#_x0000_t202">
            <v:fill on="false"/>
            <v:stroke on="false"/>
            <v:path/>
            <v:imagedata o:title=""/>
            <o:lock v:ext="edit" aspectratio="false"/>
            <v:textbox inset="0mm,0mm,0mm,0mm">
              <w:txbxContent>
                <w:p>
                  <w:pPr>
                    <w:ind w:left="375" w:right="20" w:hanging="356"/>
                    <w:spacing w:before="19" w:line="260" w:lineRule="auto"/>
                    <w:rPr>
                      <w:rFonts w:ascii="SimSun" w:hAnsi="SimSun" w:eastAsia="SimSun" w:cs="SimSun"/>
                      <w:sz w:val="13"/>
                      <w:szCs w:val="13"/>
                    </w:rPr>
                  </w:pPr>
                  <w:r>
                    <w:rPr>
                      <w:rFonts w:ascii="SimSun" w:hAnsi="SimSun" w:eastAsia="SimSun" w:cs="SimSun"/>
                      <w:sz w:val="13"/>
                      <w:szCs w:val="13"/>
                      <w:spacing w:val="7"/>
                    </w:rPr>
                    <w:t>验收评价标准、</w:t>
                  </w:r>
                  <w:r>
                    <w:rPr>
                      <w:rFonts w:ascii="SimSun" w:hAnsi="SimSun" w:eastAsia="SimSun" w:cs="SimSun"/>
                      <w:sz w:val="13"/>
                      <w:szCs w:val="13"/>
                      <w:spacing w:val="6"/>
                    </w:rPr>
                    <w:t>依据</w:t>
                  </w:r>
                </w:p>
              </w:txbxContent>
            </v:textbox>
          </v:shape>
        </w:pict>
      </w:r>
      <w:r>
        <w:pict>
          <v:shape id="_x0000_s64" style="position:absolute;margin-left:97.4812pt;margin-top:5.77999pt;mso-position-vertical-relative:text;mso-position-horizontal-relative:text;width:30pt;height:10.25pt;z-index:251683840;" filled="false" stroked="false" type="#_x0000_t202">
            <v:fill on="false"/>
            <v:stroke on="false"/>
            <v:path/>
            <v:imagedata o:title=""/>
            <o:lock v:ext="edit" aspectratio="false"/>
            <v:textbox inset="0mm,0mm,0mm,0mm">
              <w:txbxContent>
                <w:p>
                  <w:pPr>
                    <w:ind w:left="20"/>
                    <w:spacing w:before="20" w:line="233" w:lineRule="auto"/>
                    <w:rPr>
                      <w:rFonts w:ascii="SimSun" w:hAnsi="SimSun" w:eastAsia="SimSun" w:cs="SimSun"/>
                      <w:sz w:val="13"/>
                      <w:szCs w:val="13"/>
                    </w:rPr>
                  </w:pPr>
                  <w:r>
                    <w:rPr>
                      <w:rFonts w:ascii="SimSun" w:hAnsi="SimSun" w:eastAsia="SimSun" w:cs="SimSun"/>
                      <w:sz w:val="13"/>
                      <w:szCs w:val="13"/>
                      <w:spacing w:val="9"/>
                    </w:rPr>
                    <w:t>监测内容</w:t>
                  </w:r>
                </w:p>
              </w:txbxContent>
            </v:textbox>
          </v:shape>
        </w:pict>
      </w:r>
      <w:r>
        <w:pict>
          <v:shape id="_x0000_s66" style="position:absolute;margin-left:160.985pt;margin-top:5.77999pt;mso-position-vertical-relative:text;mso-position-horizontal-relative:text;width:51.3pt;height:10.25pt;z-index:251668480;" filled="false" stroked="false" type="#_x0000_t202">
            <v:fill on="false"/>
            <v:stroke on="false"/>
            <v:path/>
            <v:imagedata o:title=""/>
            <o:lock v:ext="edit" aspectratio="false"/>
            <v:textbox inset="0mm,0mm,0mm,0mm">
              <w:txbxContent>
                <w:p>
                  <w:pPr>
                    <w:ind w:left="20"/>
                    <w:spacing w:before="20" w:line="233" w:lineRule="auto"/>
                    <w:rPr>
                      <w:rFonts w:ascii="SimSun" w:hAnsi="SimSun" w:eastAsia="SimSun" w:cs="SimSun"/>
                      <w:sz w:val="13"/>
                      <w:szCs w:val="13"/>
                    </w:rPr>
                  </w:pPr>
                  <w:r>
                    <w:rPr>
                      <w:rFonts w:ascii="SimSun" w:hAnsi="SimSun" w:eastAsia="SimSun" w:cs="SimSun"/>
                      <w:sz w:val="13"/>
                      <w:szCs w:val="13"/>
                      <w:spacing w:val="10"/>
                    </w:rPr>
                    <w:t>监测方法及仪器</w:t>
                  </w:r>
                </w:p>
              </w:txbxContent>
            </v:textbox>
          </v:shape>
        </w:pict>
      </w:r>
      <w:r>
        <w:pict>
          <v:shape id="_x0000_s68" style="position:absolute;margin-left:309.25pt;margin-top:5.77999pt;mso-position-vertical-relative:text;mso-position-horizontal-relative:text;width:51.25pt;height:10.25pt;z-index:251670528;" filled="false" stroked="false" type="#_x0000_t202">
            <v:fill on="false"/>
            <v:stroke on="false"/>
            <v:path/>
            <v:imagedata o:title=""/>
            <o:lock v:ext="edit" aspectratio="false"/>
            <v:textbox inset="0mm,0mm,0mm,0mm">
              <w:txbxContent>
                <w:p>
                  <w:pPr>
                    <w:ind w:left="20"/>
                    <w:spacing w:before="20" w:line="233" w:lineRule="auto"/>
                    <w:rPr>
                      <w:rFonts w:ascii="SimSun" w:hAnsi="SimSun" w:eastAsia="SimSun" w:cs="SimSun"/>
                      <w:sz w:val="13"/>
                      <w:szCs w:val="13"/>
                    </w:rPr>
                  </w:pPr>
                  <w:r>
                    <w:rPr>
                      <w:rFonts w:ascii="SimSun" w:hAnsi="SimSun" w:eastAsia="SimSun" w:cs="SimSun"/>
                      <w:sz w:val="13"/>
                      <w:szCs w:val="13"/>
                      <w:spacing w:val="10"/>
                    </w:rPr>
                    <w:t>检查及调查内容</w:t>
                  </w:r>
                </w:p>
              </w:txbxContent>
            </v:textbox>
          </v:shape>
        </w:pict>
      </w:r>
      <w:r>
        <w:rPr>
          <w:rFonts w:ascii="SimSun" w:hAnsi="SimSun" w:eastAsia="SimSun" w:cs="SimSun"/>
          <w:sz w:val="13"/>
          <w:szCs w:val="13"/>
          <w:spacing w:val="9"/>
        </w:rPr>
        <w:t>质量保证</w:t>
      </w:r>
      <w:r>
        <w:rPr>
          <w:rFonts w:ascii="Times New Roman" w:hAnsi="Times New Roman" w:eastAsia="Times New Roman" w:cs="Times New Roman"/>
          <w:sz w:val="13"/>
          <w:szCs w:val="13"/>
          <w:spacing w:val="9"/>
        </w:rPr>
        <w:t>/</w:t>
      </w:r>
      <w:r>
        <w:rPr>
          <w:rFonts w:ascii="SimSun" w:hAnsi="SimSun" w:eastAsia="SimSun" w:cs="SimSun"/>
          <w:sz w:val="13"/>
          <w:szCs w:val="13"/>
          <w:spacing w:val="9"/>
        </w:rPr>
        <w:t>控制要</w:t>
      </w:r>
      <w:r>
        <w:rPr>
          <w:rFonts w:ascii="SimSun" w:hAnsi="SimSun" w:eastAsia="SimSun" w:cs="SimSun"/>
          <w:sz w:val="13"/>
          <w:szCs w:val="13"/>
          <w:spacing w:val="2"/>
        </w:rPr>
        <w:t>求</w:t>
      </w:r>
    </w:p>
    <w:p>
      <w:pPr>
        <w:pStyle w:val="BodyText"/>
        <w:rPr/>
      </w:pPr>
      <w:r/>
    </w:p>
    <w:p>
      <w:pPr>
        <w:pStyle w:val="BodyText"/>
        <w:rPr/>
      </w:pPr>
      <w:r>
        <w:pict>
          <v:shape id="_x0000_s70" style="position:absolute;margin-left:38.3532pt;margin-top:0.785706pt;mso-position-vertical-relative:text;mso-position-horizontal-relative:text;width:370.8pt;height:0.35pt;z-index:251685888;" filled="false" strokecolor="#000000" strokeweight="0.33pt" coordsize="7415,6" coordorigin="0,0" path="m3,3l7412,3e">
            <v:stroke endcap="round" miterlimit="10"/>
          </v:shape>
        </w:pict>
      </w:r>
      <w:r/>
    </w:p>
    <w:p>
      <w:pPr>
        <w:pStyle w:val="BodyText"/>
        <w:spacing w:line="241" w:lineRule="auto"/>
        <w:rPr/>
      </w:pPr>
      <w:r/>
    </w:p>
    <w:p>
      <w:pPr>
        <w:ind w:left="3853"/>
        <w:spacing w:before="42" w:line="233" w:lineRule="auto"/>
        <w:rPr>
          <w:rFonts w:ascii="SimSun" w:hAnsi="SimSun" w:eastAsia="SimSun" w:cs="SimSun"/>
          <w:sz w:val="13"/>
          <w:szCs w:val="13"/>
        </w:rPr>
      </w:pPr>
      <w:r>
        <w:rPr>
          <w:rFonts w:ascii="SimSun" w:hAnsi="SimSun" w:eastAsia="SimSun" w:cs="SimSun"/>
          <w:sz w:val="13"/>
          <w:szCs w:val="13"/>
          <w:spacing w:val="10"/>
        </w:rPr>
        <w:t>实施验收技术方案</w:t>
      </w:r>
    </w:p>
    <w:p>
      <w:pPr>
        <w:pStyle w:val="BodyText"/>
        <w:spacing w:line="304" w:lineRule="auto"/>
        <w:rPr/>
      </w:pPr>
      <w:r>
        <w:pict>
          <v:shape id="_x0000_s72" style="position:absolute;margin-left:27.6793pt;margin-top:14.6844pt;mso-position-vertical-relative:text;mso-position-horizontal-relative:text;width:392.15pt;height:0.35pt;z-index:-251658240;" filled="false" strokecolor="#000000" strokeweight="0.33pt" coordsize="7842,6" coordorigin="0,0" path="m3,3l7839,3e">
            <v:stroke endcap="round" miterlimit="10"/>
          </v:shape>
        </w:pict>
      </w:r>
      <w:r/>
    </w:p>
    <w:p>
      <w:pPr>
        <w:pStyle w:val="BodyText"/>
        <w:spacing w:line="305" w:lineRule="auto"/>
        <w:rPr/>
      </w:pPr>
      <w:r/>
    </w:p>
    <w:p>
      <w:pPr>
        <w:ind w:left="1649" w:right="6591" w:hanging="282"/>
        <w:spacing w:before="43" w:line="261" w:lineRule="auto"/>
        <w:rPr>
          <w:rFonts w:ascii="SimSun" w:hAnsi="SimSun" w:eastAsia="SimSun" w:cs="SimSun"/>
          <w:sz w:val="13"/>
          <w:szCs w:val="13"/>
        </w:rPr>
      </w:pPr>
      <w:r>
        <w:pict>
          <v:shape id="_x0000_s74" style="position:absolute;margin-left:12.7145pt;margin-top:6.03044pt;mso-position-vertical-relative:text;mso-position-horizontal-relative:text;width:29.95pt;height:10.25pt;z-index:251684864;" filled="false" stroked="false" type="#_x0000_t202">
            <v:fill on="false"/>
            <v:stroke on="false"/>
            <v:path/>
            <v:imagedata o:title=""/>
            <o:lock v:ext="edit" aspectratio="false"/>
            <v:textbox inset="0mm,0mm,0mm,0mm">
              <w:txbxContent>
                <w:p>
                  <w:pPr>
                    <w:ind w:left="20"/>
                    <w:spacing w:before="20" w:line="234" w:lineRule="auto"/>
                    <w:rPr>
                      <w:rFonts w:ascii="SimSun" w:hAnsi="SimSun" w:eastAsia="SimSun" w:cs="SimSun"/>
                      <w:sz w:val="13"/>
                      <w:szCs w:val="13"/>
                    </w:rPr>
                  </w:pPr>
                  <w:r>
                    <w:rPr>
                      <w:rFonts w:ascii="SimSun" w:hAnsi="SimSun" w:eastAsia="SimSun" w:cs="SimSun"/>
                      <w:sz w:val="13"/>
                      <w:szCs w:val="13"/>
                      <w:spacing w:val="9"/>
                    </w:rPr>
                    <w:t>工况监控</w:t>
                  </w:r>
                </w:p>
              </w:txbxContent>
            </v:textbox>
          </v:shape>
        </w:pict>
      </w:r>
      <w:r>
        <w:pict>
          <v:shape id="_x0000_s76" style="position:absolute;margin-left:132.736pt;margin-top:6.03044pt;mso-position-vertical-relative:text;mso-position-horizontal-relative:text;width:51.25pt;height:10.25pt;z-index:251669504;" filled="false" stroked="false" type="#_x0000_t202">
            <v:fill on="false"/>
            <v:stroke on="false"/>
            <v:path/>
            <v:imagedata o:title=""/>
            <o:lock v:ext="edit" aspectratio="false"/>
            <v:textbox inset="0mm,0mm,0mm,0mm">
              <w:txbxContent>
                <w:p>
                  <w:pPr>
                    <w:ind w:left="20"/>
                    <w:spacing w:before="20" w:line="234" w:lineRule="auto"/>
                    <w:rPr>
                      <w:rFonts w:ascii="SimSun" w:hAnsi="SimSun" w:eastAsia="SimSun" w:cs="SimSun"/>
                      <w:sz w:val="13"/>
                      <w:szCs w:val="13"/>
                    </w:rPr>
                  </w:pPr>
                  <w:r>
                    <w:rPr>
                      <w:rFonts w:ascii="SimSun" w:hAnsi="SimSun" w:eastAsia="SimSun" w:cs="SimSun"/>
                      <w:sz w:val="13"/>
                      <w:szCs w:val="13"/>
                      <w:spacing w:val="10"/>
                    </w:rPr>
                    <w:t>污染物排放监测</w:t>
                  </w:r>
                </w:p>
              </w:txbxContent>
            </v:textbox>
          </v:shape>
        </w:pict>
      </w:r>
      <w:r>
        <w:pict>
          <v:shape id="_x0000_s78" style="position:absolute;margin-left:201.579pt;margin-top:6.03044pt;mso-position-vertical-relative:text;mso-position-horizontal-relative:text;width:44.3pt;height:10.25pt;z-index:251676672;" filled="false" stroked="false" type="#_x0000_t202">
            <v:fill on="false"/>
            <v:stroke on="false"/>
            <v:path/>
            <v:imagedata o:title=""/>
            <o:lock v:ext="edit" aspectratio="false"/>
            <v:textbox inset="0mm,0mm,0mm,0mm">
              <w:txbxContent>
                <w:p>
                  <w:pPr>
                    <w:ind w:left="20"/>
                    <w:spacing w:before="20" w:line="234" w:lineRule="auto"/>
                    <w:rPr>
                      <w:rFonts w:ascii="SimSun" w:hAnsi="SimSun" w:eastAsia="SimSun" w:cs="SimSun"/>
                      <w:sz w:val="13"/>
                      <w:szCs w:val="13"/>
                    </w:rPr>
                  </w:pPr>
                  <w:r>
                    <w:rPr>
                      <w:rFonts w:ascii="SimSun" w:hAnsi="SimSun" w:eastAsia="SimSun" w:cs="SimSun"/>
                      <w:sz w:val="13"/>
                      <w:szCs w:val="13"/>
                      <w:spacing w:val="10"/>
                    </w:rPr>
                    <w:t>环保设施监测</w:t>
                  </w:r>
                </w:p>
              </w:txbxContent>
            </v:textbox>
          </v:shape>
        </w:pict>
      </w:r>
      <w:r>
        <w:pict>
          <v:shape id="_x0000_s80" style="position:absolute;margin-left:266.921pt;margin-top:6.03044pt;mso-position-vertical-relative:text;mso-position-horizontal-relative:text;width:44.35pt;height:10.25pt;z-index:251675648;" filled="false" stroked="false" type="#_x0000_t202">
            <v:fill on="false"/>
            <v:stroke on="false"/>
            <v:path/>
            <v:imagedata o:title=""/>
            <o:lock v:ext="edit" aspectratio="false"/>
            <v:textbox inset="0mm,0mm,0mm,0mm">
              <w:txbxContent>
                <w:p>
                  <w:pPr>
                    <w:ind w:left="20"/>
                    <w:spacing w:before="20" w:line="234" w:lineRule="auto"/>
                    <w:rPr>
                      <w:rFonts w:ascii="SimSun" w:hAnsi="SimSun" w:eastAsia="SimSun" w:cs="SimSun"/>
                      <w:sz w:val="13"/>
                      <w:szCs w:val="13"/>
                    </w:rPr>
                  </w:pPr>
                  <w:r>
                    <w:rPr>
                      <w:rFonts w:ascii="SimSun" w:hAnsi="SimSun" w:eastAsia="SimSun" w:cs="SimSun"/>
                      <w:sz w:val="13"/>
                      <w:szCs w:val="13"/>
                      <w:spacing w:val="11"/>
                    </w:rPr>
                    <w:t>环境质量监测</w:t>
                  </w:r>
                </w:p>
              </w:txbxContent>
            </v:textbox>
          </v:shape>
        </w:pict>
      </w:r>
      <w:r>
        <w:pict>
          <v:shape id="_x0000_s82" style="position:absolute;margin-left:332.272pt;margin-top:6.03044pt;mso-position-vertical-relative:text;mso-position-horizontal-relative:text;width:44.3pt;height:10.25pt;z-index:251677696;" filled="false" stroked="false" type="#_x0000_t202">
            <v:fill on="false"/>
            <v:stroke on="false"/>
            <v:path/>
            <v:imagedata o:title=""/>
            <o:lock v:ext="edit" aspectratio="false"/>
            <v:textbox inset="0mm,0mm,0mm,0mm">
              <w:txbxContent>
                <w:p>
                  <w:pPr>
                    <w:ind w:left="20"/>
                    <w:spacing w:before="20" w:line="233" w:lineRule="auto"/>
                    <w:rPr>
                      <w:rFonts w:ascii="SimSun" w:hAnsi="SimSun" w:eastAsia="SimSun" w:cs="SimSun"/>
                      <w:sz w:val="13"/>
                      <w:szCs w:val="13"/>
                    </w:rPr>
                  </w:pPr>
                  <w:r>
                    <w:rPr>
                      <w:rFonts w:ascii="SimSun" w:hAnsi="SimSun" w:eastAsia="SimSun" w:cs="SimSun"/>
                      <w:sz w:val="13"/>
                      <w:szCs w:val="13"/>
                      <w:spacing w:val="10"/>
                    </w:rPr>
                    <w:t>环境管理检查</w:t>
                  </w:r>
                </w:p>
              </w:txbxContent>
            </v:textbox>
          </v:shape>
        </w:pict>
      </w:r>
      <w:r>
        <w:pict>
          <v:shape id="_x0000_s84" style="position:absolute;margin-left:397.835pt;margin-top:6.03044pt;mso-position-vertical-relative:text;mso-position-horizontal-relative:text;width:44.1pt;height:10.25pt;z-index:251681792;" filled="false" stroked="false" type="#_x0000_t202">
            <v:fill on="false"/>
            <v:stroke on="false"/>
            <v:path/>
            <v:imagedata o:title=""/>
            <o:lock v:ext="edit" aspectratio="false"/>
            <v:textbox inset="0mm,0mm,0mm,0mm">
              <w:txbxContent>
                <w:p>
                  <w:pPr>
                    <w:ind w:left="20"/>
                    <w:spacing w:before="20" w:line="233" w:lineRule="auto"/>
                    <w:rPr>
                      <w:rFonts w:ascii="SimSun" w:hAnsi="SimSun" w:eastAsia="SimSun" w:cs="SimSun"/>
                      <w:sz w:val="13"/>
                      <w:szCs w:val="13"/>
                    </w:rPr>
                  </w:pPr>
                  <w:r>
                    <w:rPr>
                      <w:rFonts w:ascii="SimSun" w:hAnsi="SimSun" w:eastAsia="SimSun" w:cs="SimSun"/>
                      <w:sz w:val="13"/>
                      <w:szCs w:val="13"/>
                      <w:spacing w:val="10"/>
                    </w:rPr>
                    <w:t>公众意见调查</w:t>
                  </w:r>
                </w:p>
              </w:txbxContent>
            </v:textbox>
          </v:shape>
        </w:pict>
      </w:r>
      <w:r>
        <w:rPr>
          <w:rFonts w:ascii="SimSun" w:hAnsi="SimSun" w:eastAsia="SimSun" w:cs="SimSun"/>
          <w:sz w:val="13"/>
          <w:szCs w:val="13"/>
          <w:spacing w:val="10"/>
        </w:rPr>
        <w:t>现场及实验室质</w:t>
      </w:r>
      <w:r>
        <w:rPr>
          <w:rFonts w:ascii="SimSun" w:hAnsi="SimSun" w:eastAsia="SimSun" w:cs="SimSun"/>
          <w:sz w:val="13"/>
          <w:szCs w:val="13"/>
          <w:spacing w:val="9"/>
        </w:rPr>
        <w:t>量控制</w:t>
      </w:r>
    </w:p>
    <w:p>
      <w:pPr>
        <w:pStyle w:val="BodyText"/>
        <w:spacing w:line="263" w:lineRule="auto"/>
        <w:rPr/>
      </w:pPr>
      <w:r>
        <w:pict>
          <v:shape id="_x0000_s86" style="position:absolute;margin-left:27.6793pt;margin-top:12.3941pt;mso-position-vertical-relative:text;mso-position-horizontal-relative:text;width:392.15pt;height:0.35pt;z-index:-251657216;" filled="false" strokecolor="#000000" strokeweight="0.33pt" coordsize="7842,6" coordorigin="0,0" path="m3,3l7839,3e">
            <v:stroke endcap="round" miterlimit="10"/>
          </v:shape>
        </w:pict>
      </w:r>
      <w:r/>
    </w:p>
    <w:p>
      <w:pPr>
        <w:pStyle w:val="BodyText"/>
        <w:spacing w:line="263" w:lineRule="auto"/>
        <w:rPr/>
      </w:pPr>
      <w:r/>
    </w:p>
    <w:p>
      <w:pPr>
        <w:ind w:left="3873"/>
        <w:spacing w:before="43" w:line="232" w:lineRule="auto"/>
        <w:rPr>
          <w:rFonts w:ascii="SimSun" w:hAnsi="SimSun" w:eastAsia="SimSun" w:cs="SimSun"/>
          <w:sz w:val="13"/>
          <w:szCs w:val="13"/>
        </w:rPr>
      </w:pPr>
      <w:r>
        <w:rPr>
          <w:rFonts w:ascii="SimSun" w:hAnsi="SimSun" w:eastAsia="SimSun" w:cs="SimSun"/>
          <w:sz w:val="13"/>
          <w:szCs w:val="13"/>
          <w:spacing w:val="10"/>
        </w:rPr>
        <w:t>编制验收技术报告</w:t>
      </w:r>
    </w:p>
    <w:p>
      <w:pPr>
        <w:pStyle w:val="BodyText"/>
        <w:spacing w:line="305" w:lineRule="auto"/>
        <w:rPr/>
      </w:pPr>
      <w:r/>
    </w:p>
    <w:p>
      <w:pPr>
        <w:pStyle w:val="BodyText"/>
        <w:spacing w:line="305" w:lineRule="auto"/>
        <w:rPr/>
      </w:pPr>
      <w:r>
        <w:pict>
          <v:shape id="_x0000_s88" style="position:absolute;margin-left:47.7722pt;margin-top:0.178528pt;mso-position-vertical-relative:text;mso-position-horizontal-relative:text;width:370.8pt;height:0.35pt;z-index:-251656192;" filled="false" strokecolor="#000000" strokeweight="0.33pt" coordsize="7415,6" coordorigin="0,0" path="m3,3l7412,3e">
            <v:stroke endcap="round" miterlimit="10"/>
          </v:shape>
        </w:pict>
      </w:r>
      <w:r/>
    </w:p>
    <w:p>
      <w:pPr>
        <w:ind w:left="2372" w:right="6013" w:hanging="428"/>
        <w:spacing w:before="43" w:line="261" w:lineRule="auto"/>
        <w:rPr>
          <w:rFonts w:ascii="SimSun" w:hAnsi="SimSun" w:eastAsia="SimSun" w:cs="SimSun"/>
          <w:sz w:val="13"/>
          <w:szCs w:val="13"/>
        </w:rPr>
      </w:pPr>
      <w:r>
        <w:pict>
          <v:shape id="_x0000_s90" style="position:absolute;margin-left:22.1829pt;margin-top:6.00891pt;mso-position-vertical-relative:text;mso-position-horizontal-relative:text;width:51.15pt;height:10.25pt;z-index:251674624;" filled="false" stroked="false" type="#_x0000_t202">
            <v:fill on="false"/>
            <v:stroke on="false"/>
            <v:path/>
            <v:imagedata o:title=""/>
            <o:lock v:ext="edit" aspectratio="false"/>
            <v:textbox inset="0mm,0mm,0mm,0mm">
              <w:txbxContent>
                <w:p>
                  <w:pPr>
                    <w:ind w:left="20"/>
                    <w:spacing w:before="19" w:line="234" w:lineRule="auto"/>
                    <w:rPr>
                      <w:rFonts w:ascii="SimSun" w:hAnsi="SimSun" w:eastAsia="SimSun" w:cs="SimSun"/>
                      <w:sz w:val="13"/>
                      <w:szCs w:val="13"/>
                    </w:rPr>
                  </w:pPr>
                  <w:r>
                    <w:rPr>
                      <w:rFonts w:ascii="SimSun" w:hAnsi="SimSun" w:eastAsia="SimSun" w:cs="SimSun"/>
                      <w:sz w:val="13"/>
                      <w:szCs w:val="13"/>
                      <w:spacing w:val="10"/>
                    </w:rPr>
                    <w:t>工况及质控结果</w:t>
                  </w:r>
                </w:p>
              </w:txbxContent>
            </v:textbox>
          </v:shape>
        </w:pict>
      </w:r>
      <w:r>
        <w:pict>
          <v:shape id="_x0000_s92" style="position:absolute;margin-left:170.439pt;margin-top:6.00891pt;mso-position-vertical-relative:text;mso-position-horizontal-relative:text;width:51.25pt;height:10.25pt;z-index:251673600;" filled="false" stroked="false" type="#_x0000_t202">
            <v:fill on="false"/>
            <v:stroke on="false"/>
            <v:path/>
            <v:imagedata o:title=""/>
            <o:lock v:ext="edit" aspectratio="false"/>
            <v:textbox inset="0mm,0mm,0mm,0mm">
              <w:txbxContent>
                <w:p>
                  <w:pPr>
                    <w:ind w:left="20"/>
                    <w:spacing w:before="19" w:line="234" w:lineRule="auto"/>
                    <w:rPr>
                      <w:rFonts w:ascii="SimSun" w:hAnsi="SimSun" w:eastAsia="SimSun" w:cs="SimSun"/>
                      <w:sz w:val="13"/>
                      <w:szCs w:val="13"/>
                    </w:rPr>
                  </w:pPr>
                  <w:r>
                    <w:rPr>
                      <w:rFonts w:ascii="SimSun" w:hAnsi="SimSun" w:eastAsia="SimSun" w:cs="SimSun"/>
                      <w:sz w:val="13"/>
                      <w:szCs w:val="13"/>
                      <w:spacing w:val="10"/>
                    </w:rPr>
                    <w:t>污染物达标情况</w:t>
                  </w:r>
                </w:p>
              </w:txbxContent>
            </v:textbox>
          </v:shape>
        </w:pict>
      </w:r>
      <w:r>
        <w:pict>
          <v:shape id="_x0000_s94" style="position:absolute;margin-left:248.071pt;margin-top:6.00891pt;mso-position-vertical-relative:text;mso-position-horizontal-relative:text;width:44.3pt;height:10.25pt;z-index:251678720;" filled="false" stroked="false" type="#_x0000_t202">
            <v:fill on="false"/>
            <v:stroke on="false"/>
            <v:path/>
            <v:imagedata o:title=""/>
            <o:lock v:ext="edit" aspectratio="false"/>
            <v:textbox inset="0mm,0mm,0mm,0mm">
              <w:txbxContent>
                <w:p>
                  <w:pPr>
                    <w:ind w:left="20"/>
                    <w:spacing w:before="19" w:line="234" w:lineRule="auto"/>
                    <w:rPr>
                      <w:rFonts w:ascii="SimSun" w:hAnsi="SimSun" w:eastAsia="SimSun" w:cs="SimSun"/>
                      <w:sz w:val="13"/>
                      <w:szCs w:val="13"/>
                    </w:rPr>
                  </w:pPr>
                  <w:r>
                    <w:rPr>
                      <w:rFonts w:ascii="SimSun" w:hAnsi="SimSun" w:eastAsia="SimSun" w:cs="SimSun"/>
                      <w:sz w:val="13"/>
                      <w:szCs w:val="13"/>
                      <w:spacing w:val="10"/>
                    </w:rPr>
                    <w:t>环境影响情况</w:t>
                  </w:r>
                </w:p>
              </w:txbxContent>
            </v:textbox>
          </v:shape>
        </w:pict>
      </w:r>
      <w:r>
        <w:pict>
          <v:shape id="_x0000_s96" style="position:absolute;margin-left:318.676pt;margin-top:6.00894pt;mso-position-vertical-relative:text;mso-position-horizontal-relative:text;width:51.25pt;height:10.25pt;z-index:251672576;" filled="false" stroked="false" type="#_x0000_t202">
            <v:fill on="false"/>
            <v:stroke on="false"/>
            <v:path/>
            <v:imagedata o:title=""/>
            <o:lock v:ext="edit" aspectratio="false"/>
            <v:textbox inset="0mm,0mm,0mm,0mm">
              <w:txbxContent>
                <w:p>
                  <w:pPr>
                    <w:ind w:left="20"/>
                    <w:spacing w:before="20" w:line="233" w:lineRule="auto"/>
                    <w:rPr>
                      <w:rFonts w:ascii="SimSun" w:hAnsi="SimSun" w:eastAsia="SimSun" w:cs="SimSun"/>
                      <w:sz w:val="13"/>
                      <w:szCs w:val="13"/>
                    </w:rPr>
                  </w:pPr>
                  <w:r>
                    <w:rPr>
                      <w:rFonts w:ascii="SimSun" w:hAnsi="SimSun" w:eastAsia="SimSun" w:cs="SimSun"/>
                      <w:sz w:val="13"/>
                      <w:szCs w:val="13"/>
                      <w:spacing w:val="10"/>
                    </w:rPr>
                    <w:t>检查及调查结果</w:t>
                  </w:r>
                </w:p>
              </w:txbxContent>
            </v:textbox>
          </v:shape>
        </w:pict>
      </w:r>
      <w:r>
        <w:pict>
          <v:shape id="_x0000_s98" style="position:absolute;margin-left:400.076pt;margin-top:6.00894pt;mso-position-vertical-relative:text;mso-position-horizontal-relative:text;width:36.85pt;height:10.25pt;z-index:251682816;" filled="false" stroked="false" type="#_x0000_t202">
            <v:fill on="false"/>
            <v:stroke on="false"/>
            <v:path/>
            <v:imagedata o:title=""/>
            <o:lock v:ext="edit" aspectratio="false"/>
            <v:textbox inset="0mm,0mm,0mm,0mm">
              <w:txbxContent>
                <w:p>
                  <w:pPr>
                    <w:ind w:left="20"/>
                    <w:spacing w:before="19" w:line="234" w:lineRule="auto"/>
                    <w:rPr>
                      <w:rFonts w:ascii="SimSun" w:hAnsi="SimSun" w:eastAsia="SimSun" w:cs="SimSun"/>
                      <w:sz w:val="13"/>
                      <w:szCs w:val="13"/>
                    </w:rPr>
                  </w:pPr>
                  <w:r>
                    <w:rPr>
                      <w:rFonts w:ascii="SimSun" w:hAnsi="SimSun" w:eastAsia="SimSun" w:cs="SimSun"/>
                      <w:sz w:val="13"/>
                      <w:szCs w:val="13"/>
                      <w:spacing w:val="9"/>
                    </w:rPr>
                    <w:t>结论与建议</w:t>
                  </w:r>
                </w:p>
              </w:txbxContent>
            </v:textbox>
          </v:shape>
        </w:pict>
      </w:r>
      <w:r>
        <w:rPr>
          <w:rFonts w:ascii="SimSun" w:hAnsi="SimSun" w:eastAsia="SimSun" w:cs="SimSun"/>
          <w:sz w:val="13"/>
          <w:szCs w:val="13"/>
          <w:spacing w:val="10"/>
        </w:rPr>
        <w:t>环保设施运行效</w:t>
      </w:r>
      <w:r>
        <w:rPr>
          <w:rFonts w:ascii="SimSun" w:hAnsi="SimSun" w:eastAsia="SimSun" w:cs="SimSun"/>
          <w:sz w:val="13"/>
          <w:szCs w:val="13"/>
          <w:spacing w:val="1"/>
        </w:rPr>
        <w:t>果</w:t>
      </w:r>
    </w:p>
    <w:p>
      <w:pPr>
        <w:pStyle w:val="BodyText"/>
        <w:spacing w:line="467" w:lineRule="auto"/>
        <w:rPr/>
      </w:pPr>
      <w:r/>
    </w:p>
    <w:p>
      <w:pPr>
        <w:ind w:left="2629"/>
        <w:spacing w:before="91" w:line="230" w:lineRule="auto"/>
        <w:rPr>
          <w:rFonts w:ascii="FangSong" w:hAnsi="FangSong" w:eastAsia="FangSong" w:cs="FangSong"/>
          <w:sz w:val="28"/>
          <w:szCs w:val="28"/>
        </w:rPr>
      </w:pPr>
      <w:r>
        <w:rPr>
          <w:rFonts w:ascii="FangSong" w:hAnsi="FangSong" w:eastAsia="FangSong" w:cs="FangSong"/>
          <w:sz w:val="28"/>
          <w:szCs w:val="28"/>
          <w:b/>
          <w:bCs/>
          <w:spacing w:val="-16"/>
        </w:rPr>
        <w:t>图</w:t>
      </w:r>
      <w:r>
        <w:rPr>
          <w:rFonts w:ascii="FangSong" w:hAnsi="FangSong" w:eastAsia="FangSong" w:cs="FangSong"/>
          <w:sz w:val="28"/>
          <w:szCs w:val="28"/>
          <w:spacing w:val="-61"/>
        </w:rPr>
        <w:t xml:space="preserve"> </w:t>
      </w:r>
      <w:r>
        <w:rPr>
          <w:rFonts w:ascii="Times New Roman" w:hAnsi="Times New Roman" w:eastAsia="Times New Roman" w:cs="Times New Roman"/>
          <w:sz w:val="28"/>
          <w:szCs w:val="28"/>
          <w:b/>
          <w:bCs/>
          <w:spacing w:val="-16"/>
        </w:rPr>
        <w:t>1.10-1</w:t>
      </w:r>
      <w:r>
        <w:rPr>
          <w:rFonts w:ascii="Times New Roman" w:hAnsi="Times New Roman" w:eastAsia="Times New Roman" w:cs="Times New Roman"/>
          <w:sz w:val="28"/>
          <w:szCs w:val="28"/>
          <w:b/>
          <w:bCs/>
          <w:spacing w:val="5"/>
        </w:rPr>
        <w:t xml:space="preserve">     </w:t>
      </w:r>
      <w:r>
        <w:rPr>
          <w:rFonts w:ascii="FangSong" w:hAnsi="FangSong" w:eastAsia="FangSong" w:cs="FangSong"/>
          <w:sz w:val="28"/>
          <w:szCs w:val="28"/>
          <w:b/>
          <w:bCs/>
          <w:spacing w:val="-16"/>
        </w:rPr>
        <w:t>验收调查工作程序图</w:t>
      </w:r>
    </w:p>
    <w:p>
      <w:pPr>
        <w:spacing w:line="230" w:lineRule="auto"/>
        <w:sectPr>
          <w:footerReference w:type="default" r:id="rId39"/>
          <w:pgSz w:w="11907" w:h="16839"/>
          <w:pgMar w:top="1431" w:right="1477" w:bottom="1355" w:left="1485" w:header="0" w:footer="1155" w:gutter="0"/>
        </w:sectPr>
        <w:rPr>
          <w:rFonts w:ascii="FangSong" w:hAnsi="FangSong" w:eastAsia="FangSong" w:cs="FangSong"/>
          <w:sz w:val="28"/>
          <w:szCs w:val="28"/>
        </w:rPr>
      </w:pPr>
    </w:p>
    <w:p>
      <w:pPr>
        <w:pStyle w:val="BodyText"/>
        <w:spacing w:line="383" w:lineRule="auto"/>
        <w:rPr/>
      </w:pPr>
      <w:r/>
    </w:p>
    <w:p>
      <w:pPr>
        <w:ind w:left="3298"/>
        <w:spacing w:before="100" w:line="224" w:lineRule="auto"/>
        <w:rPr>
          <w:rFonts w:ascii="FangSong" w:hAnsi="FangSong" w:eastAsia="FangSong" w:cs="FangSong"/>
          <w:sz w:val="31"/>
          <w:szCs w:val="31"/>
        </w:rPr>
      </w:pPr>
      <w:bookmarkStart w:name="bookmark13" w:id="13"/>
      <w:bookmarkEnd w:id="13"/>
      <w:bookmarkStart w:name="bookmark14" w:id="14"/>
      <w:bookmarkEnd w:id="14"/>
      <w:r>
        <w:rPr>
          <w:rFonts w:ascii="FangSong" w:hAnsi="FangSong" w:eastAsia="FangSong" w:cs="FangSong"/>
          <w:sz w:val="31"/>
          <w:szCs w:val="31"/>
          <w:b/>
          <w:bCs/>
          <w:spacing w:val="1"/>
        </w:rPr>
        <w:t>第二章</w:t>
      </w:r>
      <w:r>
        <w:rPr>
          <w:rFonts w:ascii="FangSong" w:hAnsi="FangSong" w:eastAsia="FangSong" w:cs="FangSong"/>
          <w:sz w:val="31"/>
          <w:szCs w:val="31"/>
          <w:spacing w:val="1"/>
        </w:rPr>
        <w:t xml:space="preserve">  </w:t>
      </w:r>
      <w:r>
        <w:rPr>
          <w:rFonts w:ascii="FangSong" w:hAnsi="FangSong" w:eastAsia="FangSong" w:cs="FangSong"/>
          <w:sz w:val="31"/>
          <w:szCs w:val="31"/>
          <w:b/>
          <w:bCs/>
          <w:spacing w:val="1"/>
        </w:rPr>
        <w:t>工程概况</w:t>
      </w:r>
    </w:p>
    <w:p>
      <w:pPr>
        <w:ind w:left="36"/>
        <w:spacing w:before="335" w:line="237" w:lineRule="auto"/>
        <w:rPr>
          <w:rFonts w:ascii="FangSong" w:hAnsi="FangSong" w:eastAsia="FangSong" w:cs="FangSong"/>
          <w:sz w:val="31"/>
          <w:szCs w:val="31"/>
        </w:rPr>
      </w:pPr>
      <w:r>
        <w:rPr>
          <w:rFonts w:ascii="Times New Roman" w:hAnsi="Times New Roman" w:eastAsia="Times New Roman" w:cs="Times New Roman"/>
          <w:sz w:val="31"/>
          <w:szCs w:val="31"/>
          <w:b/>
          <w:bCs/>
          <w:spacing w:val="3"/>
        </w:rPr>
        <w:t>2.1</w:t>
      </w:r>
      <w:r>
        <w:rPr>
          <w:rFonts w:ascii="Times New Roman" w:hAnsi="Times New Roman" w:eastAsia="Times New Roman" w:cs="Times New Roman"/>
          <w:sz w:val="31"/>
          <w:szCs w:val="31"/>
          <w:b/>
          <w:bCs/>
          <w:spacing w:val="17"/>
        </w:rPr>
        <w:t xml:space="preserve">  </w:t>
      </w:r>
      <w:r>
        <w:rPr>
          <w:rFonts w:ascii="FangSong" w:hAnsi="FangSong" w:eastAsia="FangSong" w:cs="FangSong"/>
          <w:sz w:val="31"/>
          <w:szCs w:val="31"/>
          <w:b/>
          <w:bCs/>
          <w:spacing w:val="3"/>
        </w:rPr>
        <w:t>地理位置</w:t>
      </w:r>
    </w:p>
    <w:p>
      <w:pPr>
        <w:ind w:left="36" w:right="26" w:firstLine="571"/>
        <w:spacing w:before="251" w:line="330" w:lineRule="auto"/>
        <w:jc w:val="both"/>
        <w:rPr>
          <w:rFonts w:ascii="FangSong" w:hAnsi="FangSong" w:eastAsia="FangSong" w:cs="FangSong"/>
          <w:sz w:val="28"/>
          <w:szCs w:val="28"/>
        </w:rPr>
      </w:pPr>
      <w:r>
        <w:rPr>
          <w:rFonts w:ascii="FangSong" w:hAnsi="FangSong" w:eastAsia="FangSong" w:cs="FangSong"/>
          <w:sz w:val="28"/>
          <w:szCs w:val="28"/>
          <w:spacing w:val="-8"/>
        </w:rPr>
        <w:t>丹阳市隶属于江苏省，由镇江市代管，位于镇江东南部，地处长江三角</w:t>
      </w:r>
      <w:r>
        <w:rPr>
          <w:rFonts w:ascii="FangSong" w:hAnsi="FangSong" w:eastAsia="FangSong" w:cs="FangSong"/>
          <w:sz w:val="28"/>
          <w:szCs w:val="28"/>
          <w:spacing w:val="-7"/>
        </w:rPr>
        <w:t>洲、上海经济圈腹地；东邻常州市武进区、新北区，西接句容市、镇江市丹</w:t>
      </w:r>
      <w:r>
        <w:rPr>
          <w:rFonts w:ascii="FangSong" w:hAnsi="FangSong" w:eastAsia="FangSong" w:cs="FangSong"/>
          <w:sz w:val="28"/>
          <w:szCs w:val="28"/>
          <w:spacing w:val="-7"/>
        </w:rPr>
        <w:t>徒区，南与金坛市接壤，北接镇江新区，并与扬中市隔江相望，是一座具有</w:t>
      </w:r>
      <w:r>
        <w:rPr>
          <w:rFonts w:ascii="FangSong" w:hAnsi="FangSong" w:eastAsia="FangSong" w:cs="FangSong"/>
          <w:sz w:val="28"/>
          <w:szCs w:val="28"/>
          <w:spacing w:val="-4"/>
        </w:rPr>
        <w:t>悠久历史的文化古城。</w:t>
      </w:r>
    </w:p>
    <w:p>
      <w:pPr>
        <w:ind w:left="43" w:right="30" w:firstLine="555"/>
        <w:spacing w:before="46" w:line="338" w:lineRule="auto"/>
        <w:rPr>
          <w:rFonts w:ascii="FangSong" w:hAnsi="FangSong" w:eastAsia="FangSong" w:cs="FangSong"/>
          <w:sz w:val="28"/>
          <w:szCs w:val="28"/>
        </w:rPr>
      </w:pPr>
      <w:r>
        <w:rPr>
          <w:rFonts w:ascii="FangSong" w:hAnsi="FangSong" w:eastAsia="FangSong" w:cs="FangSong"/>
          <w:sz w:val="28"/>
          <w:szCs w:val="28"/>
          <w:spacing w:val="2"/>
        </w:rPr>
        <w:t>本项目位于镇江丹阳市陵口镇的西侧，京杭运河左岸、</w:t>
      </w:r>
      <w:r>
        <w:rPr>
          <w:rFonts w:ascii="FangSong" w:hAnsi="FangSong" w:eastAsia="FangSong" w:cs="FangSong"/>
          <w:sz w:val="28"/>
          <w:szCs w:val="28"/>
          <w:spacing w:val="1"/>
        </w:rPr>
        <w:t>丹阳港区陵口</w:t>
      </w:r>
      <w:r>
        <w:rPr>
          <w:rFonts w:ascii="FangSong" w:hAnsi="FangSong" w:eastAsia="FangSong" w:cs="FangSong"/>
          <w:sz w:val="28"/>
          <w:szCs w:val="28"/>
          <w:spacing w:val="-3"/>
        </w:rPr>
        <w:t>作业区。项目地理位置见附图</w:t>
      </w:r>
      <w:r>
        <w:rPr>
          <w:rFonts w:ascii="FangSong" w:hAnsi="FangSong" w:eastAsia="FangSong" w:cs="FangSong"/>
          <w:sz w:val="28"/>
          <w:szCs w:val="28"/>
          <w:spacing w:val="-37"/>
        </w:rPr>
        <w:t xml:space="preserve"> </w:t>
      </w:r>
      <w:r>
        <w:rPr>
          <w:rFonts w:ascii="Times New Roman" w:hAnsi="Times New Roman" w:eastAsia="Times New Roman" w:cs="Times New Roman"/>
          <w:sz w:val="28"/>
          <w:szCs w:val="28"/>
          <w:spacing w:val="-3"/>
        </w:rPr>
        <w:t>1</w:t>
      </w:r>
      <w:r>
        <w:rPr>
          <w:rFonts w:ascii="FangSong" w:hAnsi="FangSong" w:eastAsia="FangSong" w:cs="FangSong"/>
          <w:sz w:val="28"/>
          <w:szCs w:val="28"/>
          <w:spacing w:val="-3"/>
        </w:rPr>
        <w:t>。</w:t>
      </w:r>
    </w:p>
    <w:p>
      <w:pPr>
        <w:ind w:left="36"/>
        <w:spacing w:before="155" w:line="238" w:lineRule="auto"/>
        <w:rPr>
          <w:rFonts w:ascii="FangSong" w:hAnsi="FangSong" w:eastAsia="FangSong" w:cs="FangSong"/>
          <w:sz w:val="31"/>
          <w:szCs w:val="31"/>
        </w:rPr>
      </w:pPr>
      <w:bookmarkStart w:name="bookmark15" w:id="15"/>
      <w:bookmarkEnd w:id="15"/>
      <w:r>
        <w:rPr>
          <w:rFonts w:ascii="Times New Roman" w:hAnsi="Times New Roman" w:eastAsia="Times New Roman" w:cs="Times New Roman"/>
          <w:sz w:val="31"/>
          <w:szCs w:val="31"/>
          <w:b/>
          <w:bCs/>
          <w:spacing w:val="3"/>
        </w:rPr>
        <w:t>2.2</w:t>
      </w:r>
      <w:r>
        <w:rPr>
          <w:rFonts w:ascii="Times New Roman" w:hAnsi="Times New Roman" w:eastAsia="Times New Roman" w:cs="Times New Roman"/>
          <w:sz w:val="31"/>
          <w:szCs w:val="31"/>
          <w:b/>
          <w:bCs/>
          <w:spacing w:val="22"/>
        </w:rPr>
        <w:t xml:space="preserve">  </w:t>
      </w:r>
      <w:r>
        <w:rPr>
          <w:rFonts w:ascii="FangSong" w:hAnsi="FangSong" w:eastAsia="FangSong" w:cs="FangSong"/>
          <w:sz w:val="31"/>
          <w:szCs w:val="31"/>
          <w:b/>
          <w:bCs/>
          <w:spacing w:val="3"/>
        </w:rPr>
        <w:t>工程建设情况</w:t>
      </w:r>
    </w:p>
    <w:p>
      <w:pPr>
        <w:ind w:left="35" w:right="26" w:firstLine="563"/>
        <w:spacing w:before="246" w:line="330" w:lineRule="auto"/>
        <w:jc w:val="both"/>
        <w:rPr>
          <w:rFonts w:ascii="FangSong" w:hAnsi="FangSong" w:eastAsia="FangSong" w:cs="FangSong"/>
          <w:sz w:val="28"/>
          <w:szCs w:val="28"/>
        </w:rPr>
      </w:pPr>
      <w:r>
        <w:rPr>
          <w:rFonts w:ascii="FangSong" w:hAnsi="FangSong" w:eastAsia="FangSong" w:cs="FangSong"/>
          <w:sz w:val="28"/>
          <w:szCs w:val="28"/>
          <w:spacing w:val="2"/>
        </w:rPr>
        <w:t>镇江内河港丹阳港区陵口作业区码头工程</w:t>
      </w:r>
      <w:r>
        <w:rPr>
          <w:rFonts w:ascii="FangSong" w:hAnsi="FangSong" w:eastAsia="FangSong" w:cs="FangSong"/>
          <w:sz w:val="28"/>
          <w:szCs w:val="28"/>
          <w:spacing w:val="2"/>
        </w:rPr>
        <w:t xml:space="preserve"> </w:t>
      </w:r>
      <w:r>
        <w:rPr>
          <w:rFonts w:ascii="Times New Roman" w:hAnsi="Times New Roman" w:eastAsia="Times New Roman" w:cs="Times New Roman"/>
          <w:sz w:val="28"/>
          <w:szCs w:val="28"/>
          <w:spacing w:val="2"/>
        </w:rPr>
        <w:t>2011 </w:t>
      </w:r>
      <w:r>
        <w:rPr>
          <w:rFonts w:ascii="Times New Roman" w:hAnsi="Times New Roman" w:eastAsia="Times New Roman" w:cs="Times New Roman"/>
          <w:sz w:val="28"/>
          <w:szCs w:val="28"/>
          <w:spacing w:val="1"/>
        </w:rPr>
        <w:t xml:space="preserve"> </w:t>
      </w:r>
      <w:r>
        <w:rPr>
          <w:rFonts w:ascii="FangSong" w:hAnsi="FangSong" w:eastAsia="FangSong" w:cs="FangSong"/>
          <w:sz w:val="28"/>
          <w:szCs w:val="28"/>
          <w:spacing w:val="1"/>
        </w:rPr>
        <w:t>年项目取得原江苏省</w:t>
      </w:r>
      <w:r>
        <w:rPr>
          <w:rFonts w:ascii="FangSong" w:hAnsi="FangSong" w:eastAsia="FangSong" w:cs="FangSong"/>
          <w:sz w:val="28"/>
          <w:szCs w:val="28"/>
          <w:spacing w:val="-2"/>
        </w:rPr>
        <w:t>环境保护厅环评批复，</w:t>
      </w:r>
      <w:r>
        <w:rPr>
          <w:rFonts w:ascii="Times New Roman" w:hAnsi="Times New Roman" w:eastAsia="Times New Roman" w:cs="Times New Roman"/>
          <w:sz w:val="28"/>
          <w:szCs w:val="28"/>
          <w:spacing w:val="-2"/>
        </w:rPr>
        <w:t>2012 </w:t>
      </w:r>
      <w:r>
        <w:rPr>
          <w:rFonts w:ascii="FangSong" w:hAnsi="FangSong" w:eastAsia="FangSong" w:cs="FangSong"/>
          <w:sz w:val="28"/>
          <w:szCs w:val="28"/>
          <w:spacing w:val="-2"/>
        </w:rPr>
        <w:t>年开工建设，</w:t>
      </w:r>
      <w:r>
        <w:rPr>
          <w:rFonts w:ascii="Times New Roman" w:hAnsi="Times New Roman" w:eastAsia="Times New Roman" w:cs="Times New Roman"/>
          <w:sz w:val="28"/>
          <w:szCs w:val="28"/>
          <w:spacing w:val="-2"/>
        </w:rPr>
        <w:t>2014 </w:t>
      </w:r>
      <w:r>
        <w:rPr>
          <w:rFonts w:ascii="FangSong" w:hAnsi="FangSong" w:eastAsia="FangSong" w:cs="FangSong"/>
          <w:sz w:val="28"/>
          <w:szCs w:val="28"/>
          <w:spacing w:val="-2"/>
        </w:rPr>
        <w:t>年项目建设完成</w:t>
      </w:r>
      <w:r>
        <w:rPr>
          <w:rFonts w:ascii="FangSong" w:hAnsi="FangSong" w:eastAsia="FangSong" w:cs="FangSong"/>
          <w:sz w:val="28"/>
          <w:szCs w:val="28"/>
          <w:spacing w:val="-3"/>
        </w:rPr>
        <w:t>铁水联运泊</w:t>
      </w:r>
      <w:r>
        <w:rPr>
          <w:rFonts w:ascii="FangSong" w:hAnsi="FangSong" w:eastAsia="FangSong" w:cs="FangSong"/>
          <w:sz w:val="28"/>
          <w:szCs w:val="28"/>
        </w:rPr>
        <w:t>位后停工，</w:t>
      </w:r>
      <w:r>
        <w:rPr>
          <w:rFonts w:ascii="Times New Roman" w:hAnsi="Times New Roman" w:eastAsia="Times New Roman" w:cs="Times New Roman"/>
          <w:sz w:val="28"/>
          <w:szCs w:val="28"/>
        </w:rPr>
        <w:t>2023 </w:t>
      </w:r>
      <w:r>
        <w:rPr>
          <w:rFonts w:ascii="FangSong" w:hAnsi="FangSong" w:eastAsia="FangSong" w:cs="FangSong"/>
          <w:sz w:val="28"/>
          <w:szCs w:val="28"/>
        </w:rPr>
        <w:t>年项目重新启动，具体工程手续履行</w:t>
      </w:r>
      <w:r>
        <w:rPr>
          <w:rFonts w:ascii="FangSong" w:hAnsi="FangSong" w:eastAsia="FangSong" w:cs="FangSong"/>
          <w:sz w:val="28"/>
          <w:szCs w:val="28"/>
          <w:spacing w:val="-1"/>
        </w:rPr>
        <w:t>情况见下表。</w:t>
      </w:r>
    </w:p>
    <w:p>
      <w:pPr>
        <w:ind w:left="2858"/>
        <w:spacing w:before="1" w:line="231" w:lineRule="auto"/>
        <w:rPr>
          <w:rFonts w:ascii="FangSong" w:hAnsi="FangSong" w:eastAsia="FangSong" w:cs="FangSong"/>
          <w:sz w:val="28"/>
          <w:szCs w:val="28"/>
        </w:rPr>
      </w:pPr>
      <w:r>
        <w:rPr>
          <w:rFonts w:ascii="FangSong" w:hAnsi="FangSong" w:eastAsia="FangSong" w:cs="FangSong"/>
          <w:sz w:val="28"/>
          <w:szCs w:val="28"/>
          <w:b/>
          <w:bCs/>
          <w:spacing w:val="-13"/>
        </w:rPr>
        <w:t>表</w:t>
      </w:r>
      <w:r>
        <w:rPr>
          <w:rFonts w:ascii="FangSong" w:hAnsi="FangSong" w:eastAsia="FangSong" w:cs="FangSong"/>
          <w:sz w:val="28"/>
          <w:szCs w:val="28"/>
          <w:spacing w:val="-78"/>
        </w:rPr>
        <w:t xml:space="preserve"> </w:t>
      </w:r>
      <w:r>
        <w:rPr>
          <w:rFonts w:ascii="Times New Roman" w:hAnsi="Times New Roman" w:eastAsia="Times New Roman" w:cs="Times New Roman"/>
          <w:sz w:val="28"/>
          <w:szCs w:val="28"/>
          <w:b/>
          <w:bCs/>
          <w:spacing w:val="-13"/>
        </w:rPr>
        <w:t>2.2-1</w:t>
      </w:r>
      <w:r>
        <w:rPr>
          <w:rFonts w:ascii="Times New Roman" w:hAnsi="Times New Roman" w:eastAsia="Times New Roman" w:cs="Times New Roman"/>
          <w:sz w:val="28"/>
          <w:szCs w:val="28"/>
          <w:b/>
          <w:bCs/>
          <w:spacing w:val="57"/>
        </w:rPr>
        <w:t xml:space="preserve"> </w:t>
      </w:r>
      <w:r>
        <w:rPr>
          <w:rFonts w:ascii="FangSong" w:hAnsi="FangSong" w:eastAsia="FangSong" w:cs="FangSong"/>
          <w:sz w:val="28"/>
          <w:szCs w:val="28"/>
          <w:b/>
          <w:bCs/>
          <w:spacing w:val="-13"/>
        </w:rPr>
        <w:t>本项目手续履行情况</w:t>
      </w:r>
    </w:p>
    <w:p>
      <w:pPr>
        <w:spacing w:line="111" w:lineRule="exact"/>
        <w:rPr/>
      </w:pPr>
      <w:r/>
    </w:p>
    <w:tbl>
      <w:tblPr>
        <w:tblStyle w:val="TableNormal"/>
        <w:tblW w:w="9042" w:type="dxa"/>
        <w:tblInd w:w="14" w:type="dxa"/>
        <w:tblLayout w:type="fixed"/>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Pr>
      <w:tblGrid>
        <w:gridCol w:w="509"/>
        <w:gridCol w:w="1190"/>
        <w:gridCol w:w="2019"/>
        <w:gridCol w:w="1663"/>
        <w:gridCol w:w="1832"/>
        <w:gridCol w:w="1829"/>
      </w:tblGrid>
      <w:tr>
        <w:trPr>
          <w:trHeight w:val="768" w:hRule="atLeast"/>
        </w:trPr>
        <w:tc>
          <w:tcPr>
            <w:tcW w:w="509" w:type="dxa"/>
            <w:vAlign w:val="top"/>
            <w:textDirection w:val="tbRlV"/>
            <w:tcBorders>
              <w:left w:val="nil"/>
              <w:top w:val="single" w:color="000000" w:sz="10" w:space="0"/>
            </w:tcBorders>
          </w:tcPr>
          <w:p>
            <w:pPr>
              <w:pStyle w:val="TableText"/>
              <w:ind w:left="107"/>
              <w:spacing w:before="117" w:line="208" w:lineRule="auto"/>
              <w:rPr/>
            </w:pPr>
            <w:r>
              <w:rPr>
                <w:b/>
                <w:bCs/>
                <w:spacing w:val="-2"/>
              </w:rPr>
              <w:t>序</w:t>
            </w:r>
            <w:r>
              <w:rPr>
                <w:spacing w:val="-2"/>
              </w:rPr>
              <w:t xml:space="preserve"> </w:t>
            </w:r>
            <w:r>
              <w:rPr>
                <w:b/>
                <w:bCs/>
                <w:spacing w:val="-2"/>
              </w:rPr>
              <w:t>号</w:t>
            </w:r>
          </w:p>
        </w:tc>
        <w:tc>
          <w:tcPr>
            <w:tcW w:w="1190" w:type="dxa"/>
            <w:vAlign w:val="top"/>
            <w:tcBorders>
              <w:top w:val="single" w:color="000000" w:sz="10" w:space="0"/>
            </w:tcBorders>
          </w:tcPr>
          <w:p>
            <w:pPr>
              <w:pStyle w:val="TableText"/>
              <w:ind w:left="160"/>
              <w:spacing w:before="286" w:line="217" w:lineRule="auto"/>
              <w:rPr/>
            </w:pPr>
            <w:r>
              <w:rPr>
                <w:b/>
                <w:bCs/>
                <w:spacing w:val="-15"/>
              </w:rPr>
              <w:t>手续名称</w:t>
            </w:r>
          </w:p>
        </w:tc>
        <w:tc>
          <w:tcPr>
            <w:tcW w:w="2019" w:type="dxa"/>
            <w:vAlign w:val="top"/>
            <w:tcBorders>
              <w:top w:val="single" w:color="000000" w:sz="10" w:space="0"/>
            </w:tcBorders>
          </w:tcPr>
          <w:p>
            <w:pPr>
              <w:pStyle w:val="TableText"/>
              <w:ind w:left="574"/>
              <w:spacing w:before="286" w:line="217" w:lineRule="auto"/>
              <w:rPr/>
            </w:pPr>
            <w:r>
              <w:rPr>
                <w:b/>
                <w:bCs/>
                <w:spacing w:val="-14"/>
              </w:rPr>
              <w:t>批复名称</w:t>
            </w:r>
          </w:p>
        </w:tc>
        <w:tc>
          <w:tcPr>
            <w:tcW w:w="1663" w:type="dxa"/>
            <w:vAlign w:val="top"/>
            <w:tcBorders>
              <w:top w:val="single" w:color="000000" w:sz="10" w:space="0"/>
            </w:tcBorders>
          </w:tcPr>
          <w:p>
            <w:pPr>
              <w:pStyle w:val="TableText"/>
              <w:ind w:left="404"/>
              <w:spacing w:before="287" w:line="217" w:lineRule="auto"/>
              <w:rPr/>
            </w:pPr>
            <w:r>
              <w:rPr>
                <w:b/>
                <w:bCs/>
                <w:spacing w:val="-16"/>
              </w:rPr>
              <w:t>审批部门</w:t>
            </w:r>
          </w:p>
        </w:tc>
        <w:tc>
          <w:tcPr>
            <w:tcW w:w="1832" w:type="dxa"/>
            <w:vAlign w:val="top"/>
            <w:tcBorders>
              <w:top w:val="single" w:color="000000" w:sz="10" w:space="0"/>
            </w:tcBorders>
          </w:tcPr>
          <w:p>
            <w:pPr>
              <w:pStyle w:val="TableText"/>
              <w:ind w:left="706"/>
              <w:spacing w:before="286" w:line="220" w:lineRule="auto"/>
              <w:rPr/>
            </w:pPr>
            <w:r>
              <w:rPr>
                <w:b/>
                <w:bCs/>
                <w:spacing w:val="-12"/>
              </w:rPr>
              <w:t>文号</w:t>
            </w:r>
          </w:p>
        </w:tc>
        <w:tc>
          <w:tcPr>
            <w:tcW w:w="1829" w:type="dxa"/>
            <w:vAlign w:val="top"/>
            <w:tcBorders>
              <w:right w:val="nil"/>
              <w:top w:val="single" w:color="000000" w:sz="10" w:space="0"/>
            </w:tcBorders>
          </w:tcPr>
          <w:p>
            <w:pPr>
              <w:pStyle w:val="TableText"/>
              <w:ind w:left="718"/>
              <w:spacing w:before="286" w:line="219" w:lineRule="auto"/>
              <w:rPr/>
            </w:pPr>
            <w:r>
              <w:rPr>
                <w:b/>
                <w:bCs/>
                <w:spacing w:val="-15"/>
              </w:rPr>
              <w:t>时间</w:t>
            </w:r>
          </w:p>
        </w:tc>
      </w:tr>
      <w:tr>
        <w:trPr>
          <w:trHeight w:val="1439" w:hRule="atLeast"/>
        </w:trPr>
        <w:tc>
          <w:tcPr>
            <w:tcW w:w="509" w:type="dxa"/>
            <w:vAlign w:val="top"/>
            <w:tcBorders>
              <w:left w:val="nil"/>
            </w:tcBorders>
          </w:tcPr>
          <w:p>
            <w:pPr>
              <w:spacing w:line="296" w:lineRule="auto"/>
              <w:rPr>
                <w:rFonts w:ascii="Arial"/>
                <w:sz w:val="21"/>
              </w:rPr>
            </w:pPr>
            <w:r/>
          </w:p>
          <w:p>
            <w:pPr>
              <w:spacing w:line="296" w:lineRule="auto"/>
              <w:rPr>
                <w:rFonts w:ascii="Arial"/>
                <w:sz w:val="21"/>
              </w:rPr>
            </w:pPr>
            <w:r/>
          </w:p>
          <w:p>
            <w:pPr>
              <w:ind w:left="232"/>
              <w:spacing w:before="69" w:line="235"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1</w:t>
            </w:r>
          </w:p>
        </w:tc>
        <w:tc>
          <w:tcPr>
            <w:tcW w:w="1190" w:type="dxa"/>
            <w:vAlign w:val="top"/>
          </w:tcPr>
          <w:p>
            <w:pPr>
              <w:spacing w:line="272" w:lineRule="auto"/>
              <w:rPr>
                <w:rFonts w:ascii="Arial"/>
                <w:sz w:val="21"/>
              </w:rPr>
            </w:pPr>
            <w:r/>
          </w:p>
          <w:p>
            <w:pPr>
              <w:spacing w:line="272" w:lineRule="auto"/>
              <w:rPr>
                <w:rFonts w:ascii="Arial"/>
                <w:sz w:val="21"/>
              </w:rPr>
            </w:pPr>
            <w:r/>
          </w:p>
          <w:p>
            <w:pPr>
              <w:pStyle w:val="TableText"/>
              <w:ind w:left="152"/>
              <w:spacing w:before="78" w:line="218" w:lineRule="auto"/>
              <w:rPr/>
            </w:pPr>
            <w:r>
              <w:rPr>
                <w:spacing w:val="-11"/>
              </w:rPr>
              <w:t>环评批复</w:t>
            </w:r>
          </w:p>
        </w:tc>
        <w:tc>
          <w:tcPr>
            <w:tcW w:w="2019" w:type="dxa"/>
            <w:vAlign w:val="top"/>
          </w:tcPr>
          <w:p>
            <w:pPr>
              <w:pStyle w:val="TableText"/>
              <w:ind w:left="130"/>
              <w:spacing w:before="85" w:line="218" w:lineRule="auto"/>
              <w:rPr/>
            </w:pPr>
            <w:r>
              <w:rPr>
                <w:spacing w:val="-15"/>
              </w:rPr>
              <w:t>关于镇江内河港丹</w:t>
            </w:r>
          </w:p>
          <w:p>
            <w:pPr>
              <w:pStyle w:val="TableText"/>
              <w:ind w:left="141"/>
              <w:spacing w:before="76" w:line="216" w:lineRule="auto"/>
              <w:rPr/>
            </w:pPr>
            <w:r>
              <w:rPr>
                <w:spacing w:val="-16"/>
              </w:rPr>
              <w:t>阳港区陵口作业区</w:t>
            </w:r>
          </w:p>
          <w:p>
            <w:pPr>
              <w:pStyle w:val="TableText"/>
              <w:ind w:left="123"/>
              <w:spacing w:before="79" w:line="218" w:lineRule="auto"/>
              <w:rPr/>
            </w:pPr>
            <w:r>
              <w:rPr>
                <w:spacing w:val="-14"/>
              </w:rPr>
              <w:t>码头工程环境影响</w:t>
            </w:r>
          </w:p>
          <w:p>
            <w:pPr>
              <w:pStyle w:val="TableText"/>
              <w:ind w:left="352"/>
              <w:spacing w:before="76" w:line="203" w:lineRule="auto"/>
              <w:rPr/>
            </w:pPr>
            <w:r>
              <w:rPr>
                <w:spacing w:val="-14"/>
              </w:rPr>
              <w:t>报告书的批复</w:t>
            </w:r>
          </w:p>
        </w:tc>
        <w:tc>
          <w:tcPr>
            <w:tcW w:w="1663" w:type="dxa"/>
            <w:vAlign w:val="top"/>
          </w:tcPr>
          <w:p>
            <w:pPr>
              <w:spacing w:line="366" w:lineRule="auto"/>
              <w:rPr>
                <w:rFonts w:ascii="Arial"/>
                <w:sz w:val="21"/>
              </w:rPr>
            </w:pPr>
            <w:r/>
          </w:p>
          <w:p>
            <w:pPr>
              <w:pStyle w:val="TableText"/>
              <w:ind w:left="725" w:right="141" w:hanging="554"/>
              <w:spacing w:before="78" w:line="279" w:lineRule="auto"/>
              <w:rPr/>
            </w:pPr>
            <w:r>
              <w:rPr>
                <w:spacing w:val="-16"/>
              </w:rPr>
              <w:t>原江苏省环保</w:t>
            </w:r>
            <w:r>
              <w:rPr/>
              <w:t>厅</w:t>
            </w:r>
          </w:p>
        </w:tc>
        <w:tc>
          <w:tcPr>
            <w:tcW w:w="1832" w:type="dxa"/>
            <w:vAlign w:val="top"/>
          </w:tcPr>
          <w:p>
            <w:pPr>
              <w:spacing w:line="364" w:lineRule="auto"/>
              <w:rPr>
                <w:rFonts w:ascii="Arial"/>
                <w:sz w:val="21"/>
              </w:rPr>
            </w:pPr>
            <w:r/>
          </w:p>
          <w:p>
            <w:pPr>
              <w:pStyle w:val="TableText"/>
              <w:ind w:left="630" w:right="118" w:hanging="475"/>
              <w:spacing w:before="78" w:line="278" w:lineRule="auto"/>
              <w:rPr/>
            </w:pPr>
            <w:r>
              <w:rPr>
                <w:spacing w:val="-15"/>
              </w:rPr>
              <w:t>苏环审〔</w:t>
            </w:r>
            <w:r>
              <w:rPr>
                <w:rFonts w:ascii="Times New Roman" w:hAnsi="Times New Roman" w:eastAsia="Times New Roman" w:cs="Times New Roman"/>
                <w:spacing w:val="-15"/>
              </w:rPr>
              <w:t>2011</w:t>
            </w:r>
            <w:r>
              <w:rPr>
                <w:spacing w:val="-15"/>
              </w:rPr>
              <w:t>〕</w:t>
            </w:r>
            <w:r>
              <w:rPr>
                <w:spacing w:val="7"/>
              </w:rPr>
              <w:t xml:space="preserve"> </w:t>
            </w:r>
            <w:r>
              <w:rPr>
                <w:rFonts w:ascii="Times New Roman" w:hAnsi="Times New Roman" w:eastAsia="Times New Roman" w:cs="Times New Roman"/>
                <w:spacing w:val="-11"/>
              </w:rPr>
              <w:t>155</w:t>
            </w:r>
            <w:r>
              <w:rPr>
                <w:rFonts w:ascii="Times New Roman" w:hAnsi="Times New Roman" w:eastAsia="Times New Roman" w:cs="Times New Roman"/>
                <w:spacing w:val="8"/>
              </w:rPr>
              <w:t xml:space="preserve"> </w:t>
            </w:r>
            <w:r>
              <w:rPr>
                <w:spacing w:val="-11"/>
              </w:rPr>
              <w:t>号</w:t>
            </w:r>
          </w:p>
        </w:tc>
        <w:tc>
          <w:tcPr>
            <w:tcW w:w="1829" w:type="dxa"/>
            <w:vAlign w:val="top"/>
            <w:tcBorders>
              <w:right w:val="nil"/>
            </w:tcBorders>
          </w:tcPr>
          <w:p>
            <w:pPr>
              <w:spacing w:line="365" w:lineRule="auto"/>
              <w:rPr>
                <w:rFonts w:ascii="Arial"/>
                <w:sz w:val="21"/>
              </w:rPr>
            </w:pPr>
            <w:r/>
          </w:p>
          <w:p>
            <w:pPr>
              <w:pStyle w:val="TableText"/>
              <w:ind w:left="192"/>
              <w:spacing w:before="78" w:line="232" w:lineRule="auto"/>
              <w:rPr>
                <w:rFonts w:ascii="Times New Roman" w:hAnsi="Times New Roman" w:eastAsia="Times New Roman" w:cs="Times New Roman"/>
              </w:rPr>
            </w:pPr>
            <w:r>
              <w:rPr>
                <w:rFonts w:ascii="Times New Roman" w:hAnsi="Times New Roman" w:eastAsia="Times New Roman" w:cs="Times New Roman"/>
                <w:spacing w:val="-6"/>
              </w:rPr>
              <w:t>2011 </w:t>
            </w:r>
            <w:r>
              <w:rPr>
                <w:spacing w:val="-6"/>
              </w:rPr>
              <w:t>年</w:t>
            </w:r>
            <w:r>
              <w:rPr>
                <w:spacing w:val="-59"/>
              </w:rPr>
              <w:t xml:space="preserve"> </w:t>
            </w:r>
            <w:r>
              <w:rPr>
                <w:rFonts w:ascii="Times New Roman" w:hAnsi="Times New Roman" w:eastAsia="Times New Roman" w:cs="Times New Roman"/>
                <w:spacing w:val="-6"/>
              </w:rPr>
              <w:t>8</w:t>
            </w:r>
            <w:r>
              <w:rPr>
                <w:rFonts w:ascii="Times New Roman" w:hAnsi="Times New Roman" w:eastAsia="Times New Roman" w:cs="Times New Roman"/>
                <w:spacing w:val="9"/>
              </w:rPr>
              <w:t xml:space="preserve"> </w:t>
            </w:r>
            <w:r>
              <w:rPr>
                <w:spacing w:val="-6"/>
              </w:rPr>
              <w:t>月</w:t>
            </w:r>
            <w:r>
              <w:rPr>
                <w:rFonts w:ascii="Times New Roman" w:hAnsi="Times New Roman" w:eastAsia="Times New Roman" w:cs="Times New Roman"/>
                <w:spacing w:val="-6"/>
              </w:rPr>
              <w:t>29</w:t>
            </w:r>
          </w:p>
          <w:p>
            <w:pPr>
              <w:pStyle w:val="TableText"/>
              <w:ind w:left="854"/>
              <w:spacing w:before="58" w:line="223" w:lineRule="auto"/>
              <w:rPr/>
            </w:pPr>
            <w:r>
              <w:rPr/>
              <w:t>日</w:t>
            </w:r>
          </w:p>
        </w:tc>
      </w:tr>
      <w:tr>
        <w:trPr>
          <w:trHeight w:val="725" w:hRule="atLeast"/>
        </w:trPr>
        <w:tc>
          <w:tcPr>
            <w:tcW w:w="509" w:type="dxa"/>
            <w:vAlign w:val="top"/>
            <w:tcBorders>
              <w:left w:val="nil"/>
            </w:tcBorders>
          </w:tcPr>
          <w:p>
            <w:pPr>
              <w:spacing w:line="243" w:lineRule="auto"/>
              <w:rPr>
                <w:rFonts w:ascii="Arial"/>
                <w:sz w:val="21"/>
              </w:rPr>
            </w:pPr>
            <w:r/>
          </w:p>
          <w:p>
            <w:pPr>
              <w:ind w:left="209"/>
              <w:spacing w:before="69" w:line="235"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2</w:t>
            </w:r>
          </w:p>
        </w:tc>
        <w:tc>
          <w:tcPr>
            <w:tcW w:w="1190" w:type="dxa"/>
            <w:vAlign w:val="top"/>
          </w:tcPr>
          <w:p>
            <w:pPr>
              <w:pStyle w:val="TableText"/>
              <w:ind w:left="486" w:right="129" w:hanging="326"/>
              <w:spacing w:before="93" w:line="239" w:lineRule="auto"/>
              <w:rPr/>
            </w:pPr>
            <w:r>
              <w:rPr>
                <w:spacing w:val="-17"/>
              </w:rPr>
              <w:t>开工备案</w:t>
            </w:r>
            <w:r>
              <w:rPr/>
              <w:t>表</w:t>
            </w:r>
          </w:p>
        </w:tc>
        <w:tc>
          <w:tcPr>
            <w:tcW w:w="2019" w:type="dxa"/>
            <w:vAlign w:val="top"/>
          </w:tcPr>
          <w:p>
            <w:pPr>
              <w:pStyle w:val="TableText"/>
              <w:ind w:left="463" w:right="93" w:hanging="337"/>
              <w:spacing w:before="93" w:line="239" w:lineRule="auto"/>
              <w:rPr/>
            </w:pPr>
            <w:r>
              <w:rPr>
                <w:spacing w:val="-16"/>
              </w:rPr>
              <w:t>港口工程建设项目</w:t>
            </w:r>
            <w:r>
              <w:rPr>
                <w:spacing w:val="-13"/>
              </w:rPr>
              <w:t>开工备案表</w:t>
            </w:r>
          </w:p>
        </w:tc>
        <w:tc>
          <w:tcPr>
            <w:tcW w:w="1663" w:type="dxa"/>
            <w:vAlign w:val="top"/>
          </w:tcPr>
          <w:p>
            <w:pPr>
              <w:pStyle w:val="TableText"/>
              <w:ind w:left="280" w:right="141" w:hanging="103"/>
              <w:spacing w:before="93" w:line="239" w:lineRule="auto"/>
              <w:rPr/>
            </w:pPr>
            <w:r>
              <w:rPr>
                <w:spacing w:val="-17"/>
              </w:rPr>
              <w:t>江苏省交通运</w:t>
            </w:r>
            <w:r>
              <w:rPr>
                <w:spacing w:val="-13"/>
              </w:rPr>
              <w:t>输厅港口局</w:t>
            </w:r>
          </w:p>
        </w:tc>
        <w:tc>
          <w:tcPr>
            <w:tcW w:w="1832" w:type="dxa"/>
            <w:vAlign w:val="top"/>
          </w:tcPr>
          <w:p>
            <w:pPr>
              <w:spacing w:line="243" w:lineRule="auto"/>
              <w:rPr>
                <w:rFonts w:ascii="Arial"/>
                <w:sz w:val="21"/>
              </w:rPr>
            </w:pPr>
            <w:r/>
          </w:p>
          <w:p>
            <w:pPr>
              <w:ind w:left="884"/>
              <w:spacing w:before="69" w:line="232"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w:t>
            </w:r>
          </w:p>
        </w:tc>
        <w:tc>
          <w:tcPr>
            <w:tcW w:w="1829" w:type="dxa"/>
            <w:vAlign w:val="top"/>
            <w:tcBorders>
              <w:right w:val="nil"/>
            </w:tcBorders>
          </w:tcPr>
          <w:p>
            <w:pPr>
              <w:pStyle w:val="TableText"/>
              <w:ind w:left="187"/>
              <w:spacing w:before="93" w:line="232" w:lineRule="auto"/>
              <w:rPr>
                <w:rFonts w:ascii="Times New Roman" w:hAnsi="Times New Roman" w:eastAsia="Times New Roman" w:cs="Times New Roman"/>
              </w:rPr>
            </w:pPr>
            <w:r>
              <w:rPr>
                <w:rFonts w:ascii="Times New Roman" w:hAnsi="Times New Roman" w:eastAsia="Times New Roman" w:cs="Times New Roman"/>
                <w:spacing w:val="-3"/>
              </w:rPr>
              <w:t>2012 </w:t>
            </w:r>
            <w:r>
              <w:rPr>
                <w:spacing w:val="-3"/>
              </w:rPr>
              <w:t>年</w:t>
            </w:r>
            <w:r>
              <w:rPr>
                <w:spacing w:val="-67"/>
              </w:rPr>
              <w:t xml:space="preserve"> </w:t>
            </w:r>
            <w:r>
              <w:rPr>
                <w:rFonts w:ascii="Times New Roman" w:hAnsi="Times New Roman" w:eastAsia="Times New Roman" w:cs="Times New Roman"/>
                <w:spacing w:val="-3"/>
              </w:rPr>
              <w:t>7 </w:t>
            </w:r>
            <w:r>
              <w:rPr>
                <w:spacing w:val="-3"/>
              </w:rPr>
              <w:t>月</w:t>
            </w:r>
            <w:r>
              <w:rPr>
                <w:rFonts w:ascii="Times New Roman" w:hAnsi="Times New Roman" w:eastAsia="Times New Roman" w:cs="Times New Roman"/>
                <w:spacing w:val="-3"/>
              </w:rPr>
              <w:t>27</w:t>
            </w:r>
          </w:p>
          <w:p>
            <w:pPr>
              <w:pStyle w:val="TableText"/>
              <w:ind w:left="854"/>
              <w:spacing w:before="58" w:line="201" w:lineRule="auto"/>
              <w:rPr/>
            </w:pPr>
            <w:r>
              <w:rPr/>
              <w:t>日</w:t>
            </w:r>
          </w:p>
        </w:tc>
      </w:tr>
      <w:tr>
        <w:trPr>
          <w:trHeight w:val="1080" w:hRule="atLeast"/>
        </w:trPr>
        <w:tc>
          <w:tcPr>
            <w:tcW w:w="509" w:type="dxa"/>
            <w:vAlign w:val="top"/>
            <w:tcBorders>
              <w:left w:val="nil"/>
            </w:tcBorders>
          </w:tcPr>
          <w:p>
            <w:pPr>
              <w:spacing w:line="422" w:lineRule="auto"/>
              <w:rPr>
                <w:rFonts w:ascii="Arial"/>
                <w:sz w:val="21"/>
              </w:rPr>
            </w:pPr>
            <w:r/>
          </w:p>
          <w:p>
            <w:pPr>
              <w:ind w:left="213"/>
              <w:spacing w:before="69" w:line="232"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3</w:t>
            </w:r>
          </w:p>
        </w:tc>
        <w:tc>
          <w:tcPr>
            <w:tcW w:w="1190" w:type="dxa"/>
            <w:vAlign w:val="top"/>
          </w:tcPr>
          <w:p>
            <w:pPr>
              <w:pStyle w:val="TableText"/>
              <w:ind w:left="391" w:right="129" w:hanging="239"/>
              <w:spacing w:before="274" w:line="279" w:lineRule="auto"/>
              <w:rPr/>
            </w:pPr>
            <w:r>
              <w:rPr>
                <w:spacing w:val="-15"/>
              </w:rPr>
              <w:t>初步设计</w:t>
            </w:r>
            <w:r>
              <w:rPr>
                <w:spacing w:val="-10"/>
              </w:rPr>
              <w:t>变更</w:t>
            </w:r>
          </w:p>
        </w:tc>
        <w:tc>
          <w:tcPr>
            <w:tcW w:w="2019" w:type="dxa"/>
            <w:vAlign w:val="top"/>
          </w:tcPr>
          <w:p>
            <w:pPr>
              <w:pStyle w:val="TableText"/>
              <w:ind w:left="461" w:right="93" w:hanging="337"/>
              <w:spacing w:before="274" w:line="278" w:lineRule="auto"/>
              <w:rPr/>
            </w:pPr>
            <w:r>
              <w:rPr>
                <w:spacing w:val="-16"/>
              </w:rPr>
              <w:t>准予交通运输行政</w:t>
            </w:r>
            <w:r>
              <w:rPr>
                <w:spacing w:val="-13"/>
              </w:rPr>
              <w:t>许可决定书</w:t>
            </w:r>
          </w:p>
        </w:tc>
        <w:tc>
          <w:tcPr>
            <w:tcW w:w="1663" w:type="dxa"/>
            <w:vAlign w:val="top"/>
          </w:tcPr>
          <w:p>
            <w:pPr>
              <w:pStyle w:val="TableText"/>
              <w:ind w:left="616" w:right="141" w:hanging="444"/>
              <w:spacing w:before="272" w:line="279" w:lineRule="auto"/>
              <w:rPr/>
            </w:pPr>
            <w:r>
              <w:rPr>
                <w:spacing w:val="-17"/>
              </w:rPr>
              <w:t>丹阳市交通运</w:t>
            </w:r>
            <w:r>
              <w:rPr>
                <w:spacing w:val="-7"/>
              </w:rPr>
              <w:t>输局</w:t>
            </w:r>
          </w:p>
        </w:tc>
        <w:tc>
          <w:tcPr>
            <w:tcW w:w="1832" w:type="dxa"/>
            <w:vAlign w:val="top"/>
          </w:tcPr>
          <w:p>
            <w:pPr>
              <w:pStyle w:val="TableText"/>
              <w:ind w:left="257"/>
              <w:spacing w:before="93" w:line="218" w:lineRule="auto"/>
              <w:rPr/>
            </w:pPr>
            <w:r>
              <w:rPr>
                <w:spacing w:val="-14"/>
              </w:rPr>
              <w:t>丹阳交建许字</w:t>
            </w:r>
          </w:p>
          <w:p>
            <w:pPr>
              <w:pStyle w:val="TableText"/>
              <w:ind w:left="183"/>
              <w:spacing w:before="76" w:line="316" w:lineRule="exact"/>
              <w:rPr>
                <w:rFonts w:ascii="Times New Roman" w:hAnsi="Times New Roman" w:eastAsia="Times New Roman" w:cs="Times New Roman"/>
              </w:rPr>
            </w:pPr>
            <w:r>
              <w:rPr>
                <w:spacing w:val="-8"/>
                <w:position w:val="1"/>
              </w:rPr>
              <w:t>〔</w:t>
            </w:r>
            <w:r>
              <w:rPr>
                <w:rFonts w:ascii="Times New Roman" w:hAnsi="Times New Roman" w:eastAsia="Times New Roman" w:cs="Times New Roman"/>
                <w:spacing w:val="-8"/>
                <w:position w:val="1"/>
              </w:rPr>
              <w:t>2023</w:t>
            </w:r>
            <w:r>
              <w:rPr>
                <w:spacing w:val="-8"/>
                <w:position w:val="1"/>
              </w:rPr>
              <w:t>〕</w:t>
            </w:r>
            <w:r>
              <w:rPr>
                <w:rFonts w:ascii="Times New Roman" w:hAnsi="Times New Roman" w:eastAsia="Times New Roman" w:cs="Times New Roman"/>
                <w:spacing w:val="-8"/>
                <w:position w:val="1"/>
              </w:rPr>
              <w:t>00028</w:t>
            </w:r>
          </w:p>
          <w:p>
            <w:pPr>
              <w:pStyle w:val="TableText"/>
              <w:ind w:left="819"/>
              <w:spacing w:before="43" w:line="197" w:lineRule="auto"/>
              <w:rPr/>
            </w:pPr>
            <w:r>
              <w:rPr/>
              <w:t>号</w:t>
            </w:r>
          </w:p>
        </w:tc>
        <w:tc>
          <w:tcPr>
            <w:tcW w:w="1829" w:type="dxa"/>
            <w:vAlign w:val="top"/>
            <w:tcBorders>
              <w:right w:val="nil"/>
            </w:tcBorders>
          </w:tcPr>
          <w:p>
            <w:pPr>
              <w:pStyle w:val="TableText"/>
              <w:ind w:left="137"/>
              <w:spacing w:before="273" w:line="232" w:lineRule="auto"/>
              <w:rPr>
                <w:rFonts w:ascii="Times New Roman" w:hAnsi="Times New Roman" w:eastAsia="Times New Roman" w:cs="Times New Roman"/>
              </w:rPr>
            </w:pPr>
            <w:r>
              <w:rPr>
                <w:rFonts w:ascii="Times New Roman" w:hAnsi="Times New Roman" w:eastAsia="Times New Roman" w:cs="Times New Roman"/>
                <w:spacing w:val="-5"/>
              </w:rPr>
              <w:t>2023 </w:t>
            </w:r>
            <w:r>
              <w:rPr>
                <w:spacing w:val="-5"/>
              </w:rPr>
              <w:t>年</w:t>
            </w:r>
            <w:r>
              <w:rPr>
                <w:spacing w:val="-51"/>
              </w:rPr>
              <w:t xml:space="preserve"> </w:t>
            </w:r>
            <w:r>
              <w:rPr>
                <w:rFonts w:ascii="Times New Roman" w:hAnsi="Times New Roman" w:eastAsia="Times New Roman" w:cs="Times New Roman"/>
                <w:spacing w:val="-5"/>
              </w:rPr>
              <w:t>11 </w:t>
            </w:r>
            <w:r>
              <w:rPr>
                <w:spacing w:val="-5"/>
              </w:rPr>
              <w:t>月</w:t>
            </w:r>
            <w:r>
              <w:rPr>
                <w:rFonts w:ascii="Times New Roman" w:hAnsi="Times New Roman" w:eastAsia="Times New Roman" w:cs="Times New Roman"/>
                <w:spacing w:val="-5"/>
              </w:rPr>
              <w:t>23</w:t>
            </w:r>
          </w:p>
          <w:p>
            <w:pPr>
              <w:pStyle w:val="TableText"/>
              <w:ind w:left="854"/>
              <w:spacing w:before="58" w:line="223" w:lineRule="auto"/>
              <w:rPr/>
            </w:pPr>
            <w:r>
              <w:rPr/>
              <w:t>日</w:t>
            </w:r>
          </w:p>
        </w:tc>
      </w:tr>
      <w:tr>
        <w:trPr>
          <w:trHeight w:val="1080" w:hRule="atLeast"/>
        </w:trPr>
        <w:tc>
          <w:tcPr>
            <w:tcW w:w="509" w:type="dxa"/>
            <w:vAlign w:val="top"/>
            <w:tcBorders>
              <w:left w:val="nil"/>
            </w:tcBorders>
          </w:tcPr>
          <w:p>
            <w:pPr>
              <w:spacing w:line="426" w:lineRule="auto"/>
              <w:rPr>
                <w:rFonts w:ascii="Arial"/>
                <w:sz w:val="21"/>
              </w:rPr>
            </w:pPr>
            <w:r/>
          </w:p>
          <w:p>
            <w:pPr>
              <w:ind w:left="207"/>
              <w:spacing w:before="69" w:line="235"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4</w:t>
            </w:r>
          </w:p>
        </w:tc>
        <w:tc>
          <w:tcPr>
            <w:tcW w:w="1190" w:type="dxa"/>
            <w:vAlign w:val="top"/>
          </w:tcPr>
          <w:p>
            <w:pPr>
              <w:pStyle w:val="TableText"/>
              <w:ind w:left="270" w:right="129" w:hanging="117"/>
              <w:spacing w:before="278" w:line="278" w:lineRule="auto"/>
              <w:rPr/>
            </w:pPr>
            <w:r>
              <w:rPr>
                <w:spacing w:val="-15"/>
              </w:rPr>
              <w:t>施工图设</w:t>
            </w:r>
            <w:r>
              <w:rPr>
                <w:spacing w:val="-10"/>
              </w:rPr>
              <w:t>计变更</w:t>
            </w:r>
          </w:p>
        </w:tc>
        <w:tc>
          <w:tcPr>
            <w:tcW w:w="2019" w:type="dxa"/>
            <w:vAlign w:val="top"/>
          </w:tcPr>
          <w:p>
            <w:pPr>
              <w:pStyle w:val="TableText"/>
              <w:ind w:left="350" w:right="93" w:hanging="226"/>
              <w:spacing w:before="278" w:line="278" w:lineRule="auto"/>
              <w:rPr/>
            </w:pPr>
            <w:r>
              <w:rPr>
                <w:spacing w:val="-16"/>
              </w:rPr>
              <w:t>准予交通运输行政</w:t>
            </w:r>
            <w:r>
              <w:rPr>
                <w:spacing w:val="-13"/>
              </w:rPr>
              <w:t>许可决定书》</w:t>
            </w:r>
          </w:p>
        </w:tc>
        <w:tc>
          <w:tcPr>
            <w:tcW w:w="1663" w:type="dxa"/>
            <w:vAlign w:val="top"/>
          </w:tcPr>
          <w:p>
            <w:pPr>
              <w:pStyle w:val="TableText"/>
              <w:ind w:left="616" w:right="141" w:hanging="444"/>
              <w:spacing w:before="277" w:line="279" w:lineRule="auto"/>
              <w:rPr/>
            </w:pPr>
            <w:r>
              <w:rPr>
                <w:spacing w:val="-17"/>
              </w:rPr>
              <w:t>丹阳市交通运</w:t>
            </w:r>
            <w:r>
              <w:rPr>
                <w:spacing w:val="-7"/>
              </w:rPr>
              <w:t>输局</w:t>
            </w:r>
          </w:p>
        </w:tc>
        <w:tc>
          <w:tcPr>
            <w:tcW w:w="1832" w:type="dxa"/>
            <w:vAlign w:val="top"/>
          </w:tcPr>
          <w:p>
            <w:pPr>
              <w:pStyle w:val="TableText"/>
              <w:ind w:left="257"/>
              <w:spacing w:before="98" w:line="218" w:lineRule="auto"/>
              <w:rPr/>
            </w:pPr>
            <w:r>
              <w:rPr>
                <w:spacing w:val="-14"/>
              </w:rPr>
              <w:t>丹阳交建许字</w:t>
            </w:r>
          </w:p>
          <w:p>
            <w:pPr>
              <w:pStyle w:val="TableText"/>
              <w:ind w:left="183"/>
              <w:spacing w:before="76" w:line="316" w:lineRule="exact"/>
              <w:rPr>
                <w:rFonts w:ascii="Times New Roman" w:hAnsi="Times New Roman" w:eastAsia="Times New Roman" w:cs="Times New Roman"/>
              </w:rPr>
            </w:pPr>
            <w:r>
              <w:rPr>
                <w:spacing w:val="-8"/>
                <w:position w:val="1"/>
              </w:rPr>
              <w:t>〔</w:t>
            </w:r>
            <w:r>
              <w:rPr>
                <w:rFonts w:ascii="Times New Roman" w:hAnsi="Times New Roman" w:eastAsia="Times New Roman" w:cs="Times New Roman"/>
                <w:spacing w:val="-8"/>
                <w:position w:val="1"/>
              </w:rPr>
              <w:t>2024</w:t>
            </w:r>
            <w:r>
              <w:rPr>
                <w:spacing w:val="-8"/>
                <w:position w:val="1"/>
              </w:rPr>
              <w:t>〕</w:t>
            </w:r>
            <w:r>
              <w:rPr>
                <w:rFonts w:ascii="Times New Roman" w:hAnsi="Times New Roman" w:eastAsia="Times New Roman" w:cs="Times New Roman"/>
                <w:spacing w:val="-8"/>
                <w:position w:val="1"/>
              </w:rPr>
              <w:t>00006</w:t>
            </w:r>
          </w:p>
          <w:p>
            <w:pPr>
              <w:pStyle w:val="TableText"/>
              <w:ind w:left="819"/>
              <w:spacing w:before="43" w:line="194" w:lineRule="auto"/>
              <w:rPr/>
            </w:pPr>
            <w:r>
              <w:rPr/>
              <w:t>号</w:t>
            </w:r>
          </w:p>
        </w:tc>
        <w:tc>
          <w:tcPr>
            <w:tcW w:w="1829" w:type="dxa"/>
            <w:vAlign w:val="top"/>
            <w:tcBorders>
              <w:right w:val="nil"/>
            </w:tcBorders>
          </w:tcPr>
          <w:p>
            <w:pPr>
              <w:pStyle w:val="TableText"/>
              <w:ind w:left="187"/>
              <w:spacing w:before="278" w:line="232" w:lineRule="auto"/>
              <w:rPr>
                <w:rFonts w:ascii="Times New Roman" w:hAnsi="Times New Roman" w:eastAsia="Times New Roman" w:cs="Times New Roman"/>
              </w:rPr>
            </w:pPr>
            <w:r>
              <w:rPr>
                <w:rFonts w:ascii="Times New Roman" w:hAnsi="Times New Roman" w:eastAsia="Times New Roman" w:cs="Times New Roman"/>
                <w:spacing w:val="1"/>
              </w:rPr>
              <w:t>2024 </w:t>
            </w:r>
            <w:r>
              <w:rPr>
                <w:spacing w:val="1"/>
              </w:rPr>
              <w:t>年</w:t>
            </w:r>
            <w:r>
              <w:rPr>
                <w:rFonts w:ascii="Times New Roman" w:hAnsi="Times New Roman" w:eastAsia="Times New Roman" w:cs="Times New Roman"/>
                <w:spacing w:val="1"/>
              </w:rPr>
              <w:t>2 </w:t>
            </w:r>
            <w:r>
              <w:rPr>
                <w:spacing w:val="1"/>
              </w:rPr>
              <w:t>月</w:t>
            </w:r>
            <w:r>
              <w:rPr>
                <w:rFonts w:ascii="Times New Roman" w:hAnsi="Times New Roman" w:eastAsia="Times New Roman" w:cs="Times New Roman"/>
                <w:spacing w:val="1"/>
              </w:rPr>
              <w:t>05</w:t>
            </w:r>
          </w:p>
          <w:p>
            <w:pPr>
              <w:pStyle w:val="TableText"/>
              <w:ind w:left="854"/>
              <w:spacing w:before="58" w:line="223" w:lineRule="auto"/>
              <w:rPr/>
            </w:pPr>
            <w:r>
              <w:rPr/>
              <w:t>日</w:t>
            </w:r>
          </w:p>
        </w:tc>
      </w:tr>
      <w:tr>
        <w:trPr>
          <w:trHeight w:val="1107" w:hRule="atLeast"/>
        </w:trPr>
        <w:tc>
          <w:tcPr>
            <w:tcW w:w="509" w:type="dxa"/>
            <w:vAlign w:val="top"/>
            <w:tcBorders>
              <w:left w:val="nil"/>
              <w:bottom w:val="single" w:color="000000" w:sz="10" w:space="0"/>
            </w:tcBorders>
          </w:tcPr>
          <w:p>
            <w:pPr>
              <w:spacing w:line="431" w:lineRule="auto"/>
              <w:rPr>
                <w:rFonts w:ascii="Arial"/>
                <w:sz w:val="21"/>
              </w:rPr>
            </w:pPr>
            <w:r/>
          </w:p>
          <w:p>
            <w:pPr>
              <w:ind w:left="215"/>
              <w:spacing w:before="69" w:line="232"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5</w:t>
            </w:r>
          </w:p>
        </w:tc>
        <w:tc>
          <w:tcPr>
            <w:tcW w:w="1190" w:type="dxa"/>
            <w:vAlign w:val="top"/>
            <w:tcBorders>
              <w:bottom w:val="single" w:color="000000" w:sz="10" w:space="0"/>
            </w:tcBorders>
          </w:tcPr>
          <w:p>
            <w:pPr>
              <w:pStyle w:val="TableText"/>
              <w:ind w:left="391" w:right="129" w:hanging="239"/>
              <w:spacing w:before="281" w:line="280" w:lineRule="auto"/>
              <w:rPr/>
            </w:pPr>
            <w:r>
              <w:rPr>
                <w:spacing w:val="-15"/>
              </w:rPr>
              <w:t>水工交工</w:t>
            </w:r>
            <w:r>
              <w:rPr>
                <w:spacing w:val="-10"/>
              </w:rPr>
              <w:t>意见</w:t>
            </w:r>
          </w:p>
        </w:tc>
        <w:tc>
          <w:tcPr>
            <w:tcW w:w="2019" w:type="dxa"/>
            <w:vAlign w:val="top"/>
            <w:tcBorders>
              <w:bottom w:val="single" w:color="000000" w:sz="10" w:space="0"/>
            </w:tcBorders>
          </w:tcPr>
          <w:p>
            <w:pPr>
              <w:pStyle w:val="TableText"/>
              <w:ind w:left="151" w:right="93" w:hanging="32"/>
              <w:spacing w:before="102" w:line="255" w:lineRule="auto"/>
              <w:jc w:val="both"/>
              <w:rPr/>
            </w:pPr>
            <w:r>
              <w:rPr>
                <w:spacing w:val="-15"/>
              </w:rPr>
              <w:t>镇江内河港丹阳港</w:t>
            </w:r>
            <w:r>
              <w:rPr>
                <w:spacing w:val="-20"/>
              </w:rPr>
              <w:t>区陵口作业区码头</w:t>
            </w:r>
            <w:r>
              <w:rPr>
                <w:spacing w:val="-12"/>
              </w:rPr>
              <w:t>工程</w:t>
            </w:r>
            <w:r>
              <w:rPr>
                <w:rFonts w:ascii="Times New Roman" w:hAnsi="Times New Roman" w:eastAsia="Times New Roman" w:cs="Times New Roman"/>
                <w:spacing w:val="-12"/>
              </w:rPr>
              <w:t>(</w:t>
            </w:r>
            <w:r>
              <w:rPr>
                <w:spacing w:val="-12"/>
              </w:rPr>
              <w:t>水工部分</w:t>
            </w:r>
            <w:r>
              <w:rPr>
                <w:rFonts w:ascii="Times New Roman" w:hAnsi="Times New Roman" w:eastAsia="Times New Roman" w:cs="Times New Roman"/>
                <w:spacing w:val="-12"/>
              </w:rPr>
              <w:t>)</w:t>
            </w:r>
            <w:r>
              <w:rPr>
                <w:spacing w:val="-12"/>
              </w:rPr>
              <w:t>交</w:t>
            </w:r>
          </w:p>
        </w:tc>
        <w:tc>
          <w:tcPr>
            <w:tcW w:w="1663" w:type="dxa"/>
            <w:vAlign w:val="top"/>
            <w:tcBorders>
              <w:bottom w:val="single" w:color="000000" w:sz="10" w:space="0"/>
            </w:tcBorders>
          </w:tcPr>
          <w:p>
            <w:pPr>
              <w:pStyle w:val="TableText"/>
              <w:ind w:left="728" w:right="141" w:hanging="545"/>
              <w:spacing w:before="282" w:line="279" w:lineRule="auto"/>
              <w:rPr/>
            </w:pPr>
            <w:r>
              <w:rPr>
                <w:spacing w:val="-18"/>
              </w:rPr>
              <w:t>陵口镇人民政</w:t>
            </w:r>
            <w:r>
              <w:rPr/>
              <w:t>府</w:t>
            </w:r>
          </w:p>
        </w:tc>
        <w:tc>
          <w:tcPr>
            <w:tcW w:w="1832" w:type="dxa"/>
            <w:vAlign w:val="top"/>
            <w:tcBorders>
              <w:bottom w:val="single" w:color="000000" w:sz="10" w:space="0"/>
            </w:tcBorders>
          </w:tcPr>
          <w:p>
            <w:pPr>
              <w:pStyle w:val="TableText"/>
              <w:ind w:left="664" w:right="116" w:hanging="510"/>
              <w:spacing w:before="283" w:line="278" w:lineRule="auto"/>
              <w:rPr/>
            </w:pPr>
            <w:r>
              <w:rPr>
                <w:spacing w:val="-14"/>
              </w:rPr>
              <w:t>陵政发〔</w:t>
            </w:r>
            <w:r>
              <w:rPr>
                <w:rFonts w:ascii="Times New Roman" w:hAnsi="Times New Roman" w:eastAsia="Times New Roman" w:cs="Times New Roman"/>
                <w:spacing w:val="-14"/>
              </w:rPr>
              <w:t>2024</w:t>
            </w:r>
            <w:r>
              <w:rPr>
                <w:spacing w:val="-14"/>
              </w:rPr>
              <w:t>〕</w:t>
            </w:r>
            <w:r>
              <w:rPr/>
              <w:t xml:space="preserve"> </w:t>
            </w:r>
            <w:r>
              <w:rPr>
                <w:rFonts w:ascii="Times New Roman" w:hAnsi="Times New Roman" w:eastAsia="Times New Roman" w:cs="Times New Roman"/>
                <w:spacing w:val="-5"/>
              </w:rPr>
              <w:t>25</w:t>
            </w:r>
            <w:r>
              <w:rPr>
                <w:rFonts w:ascii="Times New Roman" w:hAnsi="Times New Roman" w:eastAsia="Times New Roman" w:cs="Times New Roman"/>
                <w:spacing w:val="9"/>
              </w:rPr>
              <w:t xml:space="preserve"> </w:t>
            </w:r>
            <w:r>
              <w:rPr>
                <w:spacing w:val="-5"/>
              </w:rPr>
              <w:t>号</w:t>
            </w:r>
          </w:p>
        </w:tc>
        <w:tc>
          <w:tcPr>
            <w:tcW w:w="1829" w:type="dxa"/>
            <w:vAlign w:val="top"/>
            <w:tcBorders>
              <w:right w:val="nil"/>
              <w:bottom w:val="single" w:color="000000" w:sz="10" w:space="0"/>
            </w:tcBorders>
          </w:tcPr>
          <w:p>
            <w:pPr>
              <w:pStyle w:val="TableText"/>
              <w:ind w:left="187"/>
              <w:spacing w:before="282" w:line="232" w:lineRule="auto"/>
              <w:rPr>
                <w:rFonts w:ascii="Times New Roman" w:hAnsi="Times New Roman" w:eastAsia="Times New Roman" w:cs="Times New Roman"/>
              </w:rPr>
            </w:pPr>
            <w:r>
              <w:rPr>
                <w:rFonts w:ascii="Times New Roman" w:hAnsi="Times New Roman" w:eastAsia="Times New Roman" w:cs="Times New Roman"/>
                <w:spacing w:val="-3"/>
              </w:rPr>
              <w:t>2024 </w:t>
            </w:r>
            <w:r>
              <w:rPr>
                <w:spacing w:val="-3"/>
              </w:rPr>
              <w:t>年</w:t>
            </w:r>
            <w:r>
              <w:rPr>
                <w:rFonts w:ascii="Times New Roman" w:hAnsi="Times New Roman" w:eastAsia="Times New Roman" w:cs="Times New Roman"/>
                <w:spacing w:val="-3"/>
              </w:rPr>
              <w:t>4 </w:t>
            </w:r>
            <w:r>
              <w:rPr>
                <w:spacing w:val="-3"/>
              </w:rPr>
              <w:t>月</w:t>
            </w:r>
            <w:r>
              <w:rPr>
                <w:spacing w:val="-50"/>
              </w:rPr>
              <w:t xml:space="preserve"> </w:t>
            </w:r>
            <w:r>
              <w:rPr>
                <w:rFonts w:ascii="Times New Roman" w:hAnsi="Times New Roman" w:eastAsia="Times New Roman" w:cs="Times New Roman"/>
                <w:spacing w:val="-3"/>
              </w:rPr>
              <w:t>17</w:t>
            </w:r>
          </w:p>
          <w:p>
            <w:pPr>
              <w:pStyle w:val="TableText"/>
              <w:ind w:left="854"/>
              <w:spacing w:before="59" w:line="223" w:lineRule="auto"/>
              <w:rPr/>
            </w:pPr>
            <w:r>
              <w:rPr/>
              <w:t>日</w:t>
            </w:r>
          </w:p>
        </w:tc>
      </w:tr>
    </w:tbl>
    <w:p>
      <w:pPr>
        <w:pStyle w:val="BodyText"/>
        <w:rPr/>
      </w:pPr>
      <w:r/>
    </w:p>
    <w:p>
      <w:pPr>
        <w:sectPr>
          <w:headerReference w:type="default" r:id="rId40"/>
          <w:footerReference w:type="default" r:id="rId41"/>
          <w:pgSz w:w="11907" w:h="16839"/>
          <w:pgMar w:top="1173" w:right="1409" w:bottom="1228" w:left="1411" w:header="1159" w:footer="993" w:gutter="0"/>
        </w:sectPr>
        <w:rPr/>
      </w:pPr>
    </w:p>
    <w:p>
      <w:pPr>
        <w:spacing w:before="24"/>
        <w:rPr/>
      </w:pPr>
      <w:r/>
    </w:p>
    <w:tbl>
      <w:tblPr>
        <w:tblStyle w:val="TableNormal"/>
        <w:tblW w:w="9042" w:type="dxa"/>
        <w:tblInd w:w="14" w:type="dxa"/>
        <w:tblLayout w:type="fixed"/>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Pr>
      <w:tblGrid>
        <w:gridCol w:w="509"/>
        <w:gridCol w:w="1190"/>
        <w:gridCol w:w="2019"/>
        <w:gridCol w:w="1663"/>
        <w:gridCol w:w="1832"/>
        <w:gridCol w:w="1829"/>
      </w:tblGrid>
      <w:tr>
        <w:trPr>
          <w:trHeight w:val="369" w:hRule="atLeast"/>
        </w:trPr>
        <w:tc>
          <w:tcPr>
            <w:tcW w:w="509" w:type="dxa"/>
            <w:vAlign w:val="top"/>
            <w:tcBorders>
              <w:top w:val="single" w:color="000000" w:sz="10" w:space="0"/>
              <w:left w:val="nil"/>
            </w:tcBorders>
          </w:tcPr>
          <w:p>
            <w:pPr>
              <w:rPr>
                <w:rFonts w:ascii="Arial"/>
                <w:sz w:val="21"/>
              </w:rPr>
            </w:pPr>
            <w:r/>
          </w:p>
        </w:tc>
        <w:tc>
          <w:tcPr>
            <w:tcW w:w="1190" w:type="dxa"/>
            <w:vAlign w:val="top"/>
            <w:tcBorders>
              <w:top w:val="single" w:color="000000" w:sz="10" w:space="0"/>
            </w:tcBorders>
          </w:tcPr>
          <w:p>
            <w:pPr>
              <w:rPr>
                <w:rFonts w:ascii="Arial"/>
                <w:sz w:val="21"/>
              </w:rPr>
            </w:pPr>
            <w:r/>
          </w:p>
        </w:tc>
        <w:tc>
          <w:tcPr>
            <w:tcW w:w="2019" w:type="dxa"/>
            <w:vAlign w:val="top"/>
            <w:tcBorders>
              <w:top w:val="single" w:color="000000" w:sz="10" w:space="0"/>
            </w:tcBorders>
          </w:tcPr>
          <w:p>
            <w:pPr>
              <w:pStyle w:val="TableText"/>
              <w:ind w:left="462"/>
              <w:spacing w:before="88" w:line="208" w:lineRule="auto"/>
              <w:rPr/>
            </w:pPr>
            <w:r>
              <w:rPr>
                <w:spacing w:val="-13"/>
              </w:rPr>
              <w:t>工验收意见</w:t>
            </w:r>
          </w:p>
        </w:tc>
        <w:tc>
          <w:tcPr>
            <w:tcW w:w="1663" w:type="dxa"/>
            <w:vAlign w:val="top"/>
            <w:tcBorders>
              <w:top w:val="single" w:color="000000" w:sz="10" w:space="0"/>
            </w:tcBorders>
          </w:tcPr>
          <w:p>
            <w:pPr>
              <w:rPr>
                <w:rFonts w:ascii="Arial"/>
                <w:sz w:val="21"/>
              </w:rPr>
            </w:pPr>
            <w:r/>
          </w:p>
        </w:tc>
        <w:tc>
          <w:tcPr>
            <w:tcW w:w="1832" w:type="dxa"/>
            <w:vAlign w:val="top"/>
            <w:tcBorders>
              <w:top w:val="single" w:color="000000" w:sz="10" w:space="0"/>
            </w:tcBorders>
          </w:tcPr>
          <w:p>
            <w:pPr>
              <w:rPr>
                <w:rFonts w:ascii="Arial"/>
                <w:sz w:val="21"/>
              </w:rPr>
            </w:pPr>
            <w:r/>
          </w:p>
        </w:tc>
        <w:tc>
          <w:tcPr>
            <w:tcW w:w="1829" w:type="dxa"/>
            <w:vAlign w:val="top"/>
            <w:tcBorders>
              <w:top w:val="single" w:color="000000" w:sz="10" w:space="0"/>
              <w:right w:val="nil"/>
            </w:tcBorders>
          </w:tcPr>
          <w:p>
            <w:pPr>
              <w:rPr>
                <w:rFonts w:ascii="Arial"/>
                <w:sz w:val="21"/>
              </w:rPr>
            </w:pPr>
            <w:r/>
          </w:p>
        </w:tc>
      </w:tr>
      <w:tr>
        <w:trPr>
          <w:trHeight w:val="1436" w:hRule="atLeast"/>
        </w:trPr>
        <w:tc>
          <w:tcPr>
            <w:tcW w:w="509" w:type="dxa"/>
            <w:vAlign w:val="top"/>
            <w:tcBorders>
              <w:left w:val="nil"/>
            </w:tcBorders>
          </w:tcPr>
          <w:p>
            <w:pPr>
              <w:spacing w:line="295" w:lineRule="auto"/>
              <w:rPr>
                <w:rFonts w:ascii="Arial"/>
                <w:sz w:val="21"/>
              </w:rPr>
            </w:pPr>
            <w:r/>
          </w:p>
          <w:p>
            <w:pPr>
              <w:spacing w:line="296" w:lineRule="auto"/>
              <w:rPr>
                <w:rFonts w:ascii="Arial"/>
                <w:sz w:val="21"/>
              </w:rPr>
            </w:pPr>
            <w:r/>
          </w:p>
          <w:p>
            <w:pPr>
              <w:ind w:left="214"/>
              <w:spacing w:before="69" w:line="232"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6</w:t>
            </w:r>
          </w:p>
        </w:tc>
        <w:tc>
          <w:tcPr>
            <w:tcW w:w="1190" w:type="dxa"/>
            <w:vAlign w:val="top"/>
          </w:tcPr>
          <w:p>
            <w:pPr>
              <w:spacing w:line="271" w:lineRule="auto"/>
              <w:rPr>
                <w:rFonts w:ascii="Arial"/>
                <w:sz w:val="21"/>
              </w:rPr>
            </w:pPr>
            <w:r/>
          </w:p>
          <w:p>
            <w:pPr>
              <w:spacing w:line="271" w:lineRule="auto"/>
              <w:rPr>
                <w:rFonts w:ascii="Arial"/>
                <w:sz w:val="21"/>
              </w:rPr>
            </w:pPr>
            <w:r/>
          </w:p>
          <w:p>
            <w:pPr>
              <w:pStyle w:val="TableText"/>
              <w:ind w:left="161"/>
              <w:spacing w:before="78" w:line="220" w:lineRule="auto"/>
              <w:rPr/>
            </w:pPr>
            <w:r>
              <w:rPr>
                <w:spacing w:val="-13"/>
              </w:rPr>
              <w:t>交工意见</w:t>
            </w:r>
          </w:p>
        </w:tc>
        <w:tc>
          <w:tcPr>
            <w:tcW w:w="2019" w:type="dxa"/>
            <w:vAlign w:val="top"/>
          </w:tcPr>
          <w:p>
            <w:pPr>
              <w:pStyle w:val="TableText"/>
              <w:ind w:left="119"/>
              <w:spacing w:before="84" w:line="218" w:lineRule="auto"/>
              <w:rPr/>
            </w:pPr>
            <w:r>
              <w:rPr>
                <w:spacing w:val="-14"/>
              </w:rPr>
              <w:t>镇江内河港丹阳港</w:t>
            </w:r>
          </w:p>
          <w:p>
            <w:pPr>
              <w:pStyle w:val="TableText"/>
              <w:ind w:left="152"/>
              <w:spacing w:before="76" w:line="216" w:lineRule="auto"/>
              <w:rPr/>
            </w:pPr>
            <w:r>
              <w:rPr>
                <w:spacing w:val="-18"/>
              </w:rPr>
              <w:t>区陵口作业区码头</w:t>
            </w:r>
          </w:p>
          <w:p>
            <w:pPr>
              <w:pStyle w:val="TableText"/>
              <w:ind w:left="125"/>
              <w:spacing w:before="79" w:line="218" w:lineRule="auto"/>
              <w:rPr/>
            </w:pPr>
            <w:r>
              <w:rPr>
                <w:spacing w:val="-14"/>
              </w:rPr>
              <w:t>工程交工质量核验</w:t>
            </w:r>
          </w:p>
          <w:p>
            <w:pPr>
              <w:pStyle w:val="TableText"/>
              <w:ind w:left="807"/>
              <w:spacing w:before="75" w:line="202" w:lineRule="auto"/>
              <w:rPr/>
            </w:pPr>
            <w:r>
              <w:rPr>
                <w:spacing w:val="-10"/>
              </w:rPr>
              <w:t>意见</w:t>
            </w:r>
          </w:p>
        </w:tc>
        <w:tc>
          <w:tcPr>
            <w:tcW w:w="1663" w:type="dxa"/>
            <w:vAlign w:val="top"/>
          </w:tcPr>
          <w:p>
            <w:pPr>
              <w:pStyle w:val="TableText"/>
              <w:ind w:left="165"/>
              <w:spacing w:before="264" w:line="218" w:lineRule="auto"/>
              <w:rPr/>
            </w:pPr>
            <w:r>
              <w:rPr>
                <w:spacing w:val="-12"/>
              </w:rPr>
              <w:t>镇江市交通运</w:t>
            </w:r>
          </w:p>
          <w:p>
            <w:pPr>
              <w:pStyle w:val="TableText"/>
              <w:ind w:left="168"/>
              <w:spacing w:before="76" w:line="217" w:lineRule="auto"/>
              <w:rPr/>
            </w:pPr>
            <w:r>
              <w:rPr>
                <w:spacing w:val="-13"/>
              </w:rPr>
              <w:t>输综合行政执</w:t>
            </w:r>
          </w:p>
          <w:p>
            <w:pPr>
              <w:pStyle w:val="TableText"/>
              <w:ind w:left="509"/>
              <w:spacing w:before="78" w:line="219" w:lineRule="auto"/>
              <w:rPr/>
            </w:pPr>
            <w:r>
              <w:rPr>
                <w:spacing w:val="-11"/>
              </w:rPr>
              <w:t>法支队</w:t>
            </w:r>
          </w:p>
        </w:tc>
        <w:tc>
          <w:tcPr>
            <w:tcW w:w="1832" w:type="dxa"/>
            <w:vAlign w:val="top"/>
          </w:tcPr>
          <w:p>
            <w:pPr>
              <w:spacing w:line="363" w:lineRule="auto"/>
              <w:rPr>
                <w:rFonts w:ascii="Arial"/>
                <w:sz w:val="21"/>
              </w:rPr>
            </w:pPr>
            <w:r/>
          </w:p>
          <w:p>
            <w:pPr>
              <w:pStyle w:val="TableText"/>
              <w:ind w:left="211" w:right="199" w:firstLine="148"/>
              <w:spacing w:before="78" w:line="286" w:lineRule="auto"/>
              <w:rPr/>
            </w:pPr>
            <w:r>
              <w:rPr>
                <w:spacing w:val="-15"/>
              </w:rPr>
              <w:t>镇交执法函</w:t>
            </w:r>
            <w:r>
              <w:rPr>
                <w:spacing w:val="-9"/>
              </w:rPr>
              <w:t>〔</w:t>
            </w:r>
            <w:r>
              <w:rPr>
                <w:rFonts w:ascii="Times New Roman" w:hAnsi="Times New Roman" w:eastAsia="Times New Roman" w:cs="Times New Roman"/>
                <w:spacing w:val="-9"/>
              </w:rPr>
              <w:t>2025</w:t>
            </w:r>
            <w:r>
              <w:rPr>
                <w:spacing w:val="-9"/>
              </w:rPr>
              <w:t>〕</w:t>
            </w:r>
            <w:r>
              <w:rPr>
                <w:rFonts w:ascii="Times New Roman" w:hAnsi="Times New Roman" w:eastAsia="Times New Roman" w:cs="Times New Roman"/>
                <w:spacing w:val="-9"/>
              </w:rPr>
              <w:t>10 </w:t>
            </w:r>
            <w:r>
              <w:rPr>
                <w:spacing w:val="-9"/>
              </w:rPr>
              <w:t>号</w:t>
            </w:r>
          </w:p>
        </w:tc>
        <w:tc>
          <w:tcPr>
            <w:tcW w:w="1829" w:type="dxa"/>
            <w:vAlign w:val="top"/>
            <w:tcBorders>
              <w:right w:val="nil"/>
            </w:tcBorders>
          </w:tcPr>
          <w:p>
            <w:pPr>
              <w:spacing w:line="363" w:lineRule="auto"/>
              <w:rPr>
                <w:rFonts w:ascii="Arial"/>
                <w:sz w:val="21"/>
              </w:rPr>
            </w:pPr>
            <w:r/>
          </w:p>
          <w:p>
            <w:pPr>
              <w:pStyle w:val="TableText"/>
              <w:ind w:left="187"/>
              <w:spacing w:before="78" w:line="232" w:lineRule="auto"/>
              <w:rPr>
                <w:rFonts w:ascii="Times New Roman" w:hAnsi="Times New Roman" w:eastAsia="Times New Roman" w:cs="Times New Roman"/>
              </w:rPr>
            </w:pPr>
            <w:r>
              <w:rPr>
                <w:rFonts w:ascii="Times New Roman" w:hAnsi="Times New Roman" w:eastAsia="Times New Roman" w:cs="Times New Roman"/>
                <w:spacing w:val="-3"/>
              </w:rPr>
              <w:t>2025 </w:t>
            </w:r>
            <w:r>
              <w:rPr>
                <w:spacing w:val="-3"/>
              </w:rPr>
              <w:t>年</w:t>
            </w:r>
            <w:r>
              <w:rPr>
                <w:spacing w:val="-67"/>
              </w:rPr>
              <w:t xml:space="preserve"> </w:t>
            </w:r>
            <w:r>
              <w:rPr>
                <w:rFonts w:ascii="Times New Roman" w:hAnsi="Times New Roman" w:eastAsia="Times New Roman" w:cs="Times New Roman"/>
                <w:spacing w:val="-3"/>
              </w:rPr>
              <w:t>5 </w:t>
            </w:r>
            <w:r>
              <w:rPr>
                <w:spacing w:val="-3"/>
              </w:rPr>
              <w:t>月</w:t>
            </w:r>
            <w:r>
              <w:rPr>
                <w:rFonts w:ascii="Times New Roman" w:hAnsi="Times New Roman" w:eastAsia="Times New Roman" w:cs="Times New Roman"/>
                <w:spacing w:val="-3"/>
              </w:rPr>
              <w:t>30</w:t>
            </w:r>
          </w:p>
          <w:p>
            <w:pPr>
              <w:pStyle w:val="TableText"/>
              <w:ind w:left="854"/>
              <w:spacing w:before="58" w:line="223" w:lineRule="auto"/>
              <w:rPr/>
            </w:pPr>
            <w:r>
              <w:rPr/>
              <w:t>日</w:t>
            </w:r>
          </w:p>
        </w:tc>
      </w:tr>
      <w:tr>
        <w:trPr>
          <w:trHeight w:val="720" w:hRule="atLeast"/>
        </w:trPr>
        <w:tc>
          <w:tcPr>
            <w:tcW w:w="509" w:type="dxa"/>
            <w:vAlign w:val="top"/>
            <w:tcBorders>
              <w:left w:val="nil"/>
            </w:tcBorders>
          </w:tcPr>
          <w:p>
            <w:pPr>
              <w:spacing w:line="242" w:lineRule="auto"/>
              <w:rPr>
                <w:rFonts w:ascii="Arial"/>
                <w:sz w:val="21"/>
              </w:rPr>
            </w:pPr>
            <w:r/>
          </w:p>
          <w:p>
            <w:pPr>
              <w:ind w:left="212"/>
              <w:spacing w:before="69" w:line="232"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7</w:t>
            </w:r>
          </w:p>
        </w:tc>
        <w:tc>
          <w:tcPr>
            <w:tcW w:w="1190" w:type="dxa"/>
            <w:vAlign w:val="top"/>
          </w:tcPr>
          <w:p>
            <w:pPr>
              <w:pStyle w:val="TableText"/>
              <w:ind w:left="390" w:right="129" w:hanging="232"/>
              <w:spacing w:before="93" w:line="237" w:lineRule="auto"/>
              <w:rPr/>
            </w:pPr>
            <w:r>
              <w:rPr>
                <w:spacing w:val="-16"/>
              </w:rPr>
              <w:t>房建交工</w:t>
            </w:r>
            <w:r>
              <w:rPr>
                <w:spacing w:val="-10"/>
              </w:rPr>
              <w:t>意见</w:t>
            </w:r>
          </w:p>
        </w:tc>
        <w:tc>
          <w:tcPr>
            <w:tcW w:w="2019" w:type="dxa"/>
            <w:vAlign w:val="top"/>
          </w:tcPr>
          <w:p>
            <w:pPr>
              <w:pStyle w:val="TableText"/>
              <w:ind w:left="237" w:right="93" w:hanging="120"/>
              <w:spacing w:before="93" w:line="237" w:lineRule="auto"/>
              <w:rPr/>
            </w:pPr>
            <w:r>
              <w:rPr>
                <w:spacing w:val="-15"/>
              </w:rPr>
              <w:t>建设工程终止施工</w:t>
            </w:r>
            <w:r>
              <w:rPr>
                <w:spacing w:val="-14"/>
              </w:rPr>
              <w:t>安全监督告知书</w:t>
            </w:r>
          </w:p>
        </w:tc>
        <w:tc>
          <w:tcPr>
            <w:tcW w:w="1663" w:type="dxa"/>
            <w:vAlign w:val="top"/>
          </w:tcPr>
          <w:p>
            <w:pPr>
              <w:pStyle w:val="TableText"/>
              <w:ind w:left="114" w:right="88" w:firstLine="8"/>
              <w:spacing w:before="93" w:line="237" w:lineRule="auto"/>
              <w:rPr/>
            </w:pPr>
            <w:r>
              <w:rPr>
                <w:spacing w:val="1"/>
              </w:rPr>
              <w:t>丹阳市建筑安</w:t>
            </w:r>
            <w:r>
              <w:rPr>
                <w:spacing w:val="-12"/>
              </w:rPr>
              <w:t>全生产监督站</w:t>
            </w:r>
          </w:p>
        </w:tc>
        <w:tc>
          <w:tcPr>
            <w:tcW w:w="1832" w:type="dxa"/>
            <w:vAlign w:val="top"/>
          </w:tcPr>
          <w:p>
            <w:pPr>
              <w:spacing w:line="242" w:lineRule="auto"/>
              <w:rPr>
                <w:rFonts w:ascii="Arial"/>
                <w:sz w:val="21"/>
              </w:rPr>
            </w:pPr>
            <w:r/>
          </w:p>
          <w:p>
            <w:pPr>
              <w:ind w:left="884"/>
              <w:spacing w:before="69" w:line="232"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w:t>
            </w:r>
          </w:p>
        </w:tc>
        <w:tc>
          <w:tcPr>
            <w:tcW w:w="1829" w:type="dxa"/>
            <w:vAlign w:val="top"/>
            <w:tcBorders>
              <w:right w:val="nil"/>
            </w:tcBorders>
          </w:tcPr>
          <w:p>
            <w:pPr>
              <w:pStyle w:val="TableText"/>
              <w:ind w:left="132"/>
              <w:spacing w:before="92" w:line="232" w:lineRule="auto"/>
              <w:rPr>
                <w:rFonts w:ascii="Times New Roman" w:hAnsi="Times New Roman" w:eastAsia="Times New Roman" w:cs="Times New Roman"/>
              </w:rPr>
            </w:pPr>
            <w:r>
              <w:rPr>
                <w:rFonts w:ascii="Times New Roman" w:hAnsi="Times New Roman" w:eastAsia="Times New Roman" w:cs="Times New Roman"/>
                <w:spacing w:val="-6"/>
              </w:rPr>
              <w:t>2025 </w:t>
            </w:r>
            <w:r>
              <w:rPr>
                <w:spacing w:val="-6"/>
              </w:rPr>
              <w:t>年</w:t>
            </w:r>
            <w:r>
              <w:rPr>
                <w:spacing w:val="-53"/>
              </w:rPr>
              <w:t xml:space="preserve"> </w:t>
            </w:r>
            <w:r>
              <w:rPr>
                <w:rFonts w:ascii="Times New Roman" w:hAnsi="Times New Roman" w:eastAsia="Times New Roman" w:cs="Times New Roman"/>
                <w:spacing w:val="-6"/>
              </w:rPr>
              <w:t>12</w:t>
            </w:r>
            <w:r>
              <w:rPr>
                <w:rFonts w:ascii="Times New Roman" w:hAnsi="Times New Roman" w:eastAsia="Times New Roman" w:cs="Times New Roman"/>
                <w:spacing w:val="9"/>
              </w:rPr>
              <w:t xml:space="preserve"> </w:t>
            </w:r>
            <w:r>
              <w:rPr>
                <w:spacing w:val="-6"/>
              </w:rPr>
              <w:t>月</w:t>
            </w:r>
            <w:r>
              <w:rPr>
                <w:rFonts w:ascii="Times New Roman" w:hAnsi="Times New Roman" w:eastAsia="Times New Roman" w:cs="Times New Roman"/>
                <w:spacing w:val="-6"/>
              </w:rPr>
              <w:t>30</w:t>
            </w:r>
          </w:p>
          <w:p>
            <w:pPr>
              <w:pStyle w:val="TableText"/>
              <w:ind w:left="854"/>
              <w:spacing w:before="58" w:line="198" w:lineRule="auto"/>
              <w:rPr/>
            </w:pPr>
            <w:r>
              <w:rPr/>
              <w:t>日</w:t>
            </w:r>
          </w:p>
        </w:tc>
      </w:tr>
      <w:tr>
        <w:trPr>
          <w:trHeight w:val="721" w:hRule="atLeast"/>
        </w:trPr>
        <w:tc>
          <w:tcPr>
            <w:tcW w:w="509" w:type="dxa"/>
            <w:vAlign w:val="top"/>
            <w:tcBorders>
              <w:left w:val="nil"/>
            </w:tcBorders>
          </w:tcPr>
          <w:p>
            <w:pPr>
              <w:spacing w:line="247" w:lineRule="auto"/>
              <w:rPr>
                <w:rFonts w:ascii="Arial"/>
                <w:sz w:val="21"/>
              </w:rPr>
            </w:pPr>
            <w:r/>
          </w:p>
          <w:p>
            <w:pPr>
              <w:ind w:left="218"/>
              <w:spacing w:before="69" w:line="232"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8</w:t>
            </w:r>
          </w:p>
        </w:tc>
        <w:tc>
          <w:tcPr>
            <w:tcW w:w="1190" w:type="dxa"/>
            <w:vAlign w:val="top"/>
          </w:tcPr>
          <w:p>
            <w:pPr>
              <w:pStyle w:val="TableText"/>
              <w:ind w:left="155"/>
              <w:spacing w:before="277" w:line="218" w:lineRule="auto"/>
              <w:rPr/>
            </w:pPr>
            <w:r>
              <w:rPr>
                <w:spacing w:val="-11"/>
              </w:rPr>
              <w:t>排污许可</w:t>
            </w:r>
          </w:p>
        </w:tc>
        <w:tc>
          <w:tcPr>
            <w:tcW w:w="2019" w:type="dxa"/>
            <w:vAlign w:val="top"/>
          </w:tcPr>
          <w:p>
            <w:pPr>
              <w:spacing w:line="246" w:lineRule="auto"/>
              <w:rPr>
                <w:rFonts w:ascii="Arial"/>
                <w:sz w:val="21"/>
              </w:rPr>
            </w:pPr>
            <w:r/>
          </w:p>
          <w:p>
            <w:pPr>
              <w:ind w:left="980"/>
              <w:spacing w:before="69" w:line="232"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w:t>
            </w:r>
          </w:p>
        </w:tc>
        <w:tc>
          <w:tcPr>
            <w:tcW w:w="1663" w:type="dxa"/>
            <w:vAlign w:val="top"/>
          </w:tcPr>
          <w:p>
            <w:pPr>
              <w:pStyle w:val="TableText"/>
              <w:ind w:left="402" w:right="141" w:hanging="237"/>
              <w:spacing w:before="97" w:line="236" w:lineRule="auto"/>
              <w:rPr/>
            </w:pPr>
            <w:r>
              <w:rPr>
                <w:spacing w:val="-15"/>
              </w:rPr>
              <w:t>镇江市丹阳生</w:t>
            </w:r>
            <w:r>
              <w:rPr>
                <w:spacing w:val="-14"/>
              </w:rPr>
              <w:t>态环境局</w:t>
            </w:r>
          </w:p>
        </w:tc>
        <w:tc>
          <w:tcPr>
            <w:tcW w:w="1832" w:type="dxa"/>
            <w:vAlign w:val="top"/>
          </w:tcPr>
          <w:p>
            <w:pPr>
              <w:ind w:left="206" w:right="136" w:hanging="52"/>
              <w:spacing w:before="140" w:line="248" w:lineRule="auto"/>
              <w:rPr>
                <w:rFonts w:ascii="Times New Roman" w:hAnsi="Times New Roman" w:eastAsia="Times New Roman" w:cs="Times New Roman"/>
                <w:sz w:val="24"/>
                <w:szCs w:val="24"/>
              </w:rPr>
            </w:pPr>
            <w:r>
              <w:rPr>
                <w:rFonts w:ascii="Times New Roman" w:hAnsi="Times New Roman" w:eastAsia="Times New Roman" w:cs="Times New Roman"/>
                <w:sz w:val="24"/>
                <w:szCs w:val="24"/>
                <w:spacing w:val="-9"/>
              </w:rPr>
              <w:t>91321181MA7D</w:t>
            </w:r>
            <w:r>
              <w:rPr>
                <w:rFonts w:ascii="Times New Roman" w:hAnsi="Times New Roman" w:eastAsia="Times New Roman" w:cs="Times New Roman"/>
                <w:sz w:val="24"/>
                <w:szCs w:val="24"/>
                <w:spacing w:val="3"/>
              </w:rPr>
              <w:t xml:space="preserve"> </w:t>
            </w:r>
            <w:r>
              <w:rPr>
                <w:rFonts w:ascii="Times New Roman" w:hAnsi="Times New Roman" w:eastAsia="Times New Roman" w:cs="Times New Roman"/>
                <w:sz w:val="24"/>
                <w:szCs w:val="24"/>
                <w:spacing w:val="-7"/>
              </w:rPr>
              <w:t>YKNE2Y001Q</w:t>
            </w:r>
          </w:p>
        </w:tc>
        <w:tc>
          <w:tcPr>
            <w:tcW w:w="1829" w:type="dxa"/>
            <w:vAlign w:val="top"/>
            <w:tcBorders>
              <w:right w:val="nil"/>
            </w:tcBorders>
          </w:tcPr>
          <w:p>
            <w:pPr>
              <w:pStyle w:val="TableText"/>
              <w:ind w:left="137"/>
              <w:spacing w:before="97" w:line="232" w:lineRule="auto"/>
              <w:rPr>
                <w:rFonts w:ascii="Times New Roman" w:hAnsi="Times New Roman" w:eastAsia="Times New Roman" w:cs="Times New Roman"/>
              </w:rPr>
            </w:pPr>
            <w:r>
              <w:rPr>
                <w:rFonts w:ascii="Times New Roman" w:hAnsi="Times New Roman" w:eastAsia="Times New Roman" w:cs="Times New Roman"/>
                <w:spacing w:val="-12"/>
              </w:rPr>
              <w:t>2025 </w:t>
            </w:r>
            <w:r>
              <w:rPr>
                <w:spacing w:val="-12"/>
              </w:rPr>
              <w:t>年</w:t>
            </w:r>
            <w:r>
              <w:rPr>
                <w:spacing w:val="-43"/>
              </w:rPr>
              <w:t xml:space="preserve"> </w:t>
            </w:r>
            <w:r>
              <w:rPr>
                <w:rFonts w:ascii="Times New Roman" w:hAnsi="Times New Roman" w:eastAsia="Times New Roman" w:cs="Times New Roman"/>
                <w:spacing w:val="-12"/>
              </w:rPr>
              <w:t>11</w:t>
            </w:r>
            <w:r>
              <w:rPr>
                <w:rFonts w:ascii="Times New Roman" w:hAnsi="Times New Roman" w:eastAsia="Times New Roman" w:cs="Times New Roman"/>
                <w:spacing w:val="7"/>
              </w:rPr>
              <w:t xml:space="preserve"> </w:t>
            </w:r>
            <w:r>
              <w:rPr>
                <w:spacing w:val="-12"/>
              </w:rPr>
              <w:t>月</w:t>
            </w:r>
            <w:r>
              <w:rPr>
                <w:spacing w:val="-51"/>
              </w:rPr>
              <w:t xml:space="preserve"> </w:t>
            </w:r>
            <w:r>
              <w:rPr>
                <w:rFonts w:ascii="Times New Roman" w:hAnsi="Times New Roman" w:eastAsia="Times New Roman" w:cs="Times New Roman"/>
                <w:spacing w:val="-12"/>
              </w:rPr>
              <w:t>12</w:t>
            </w:r>
          </w:p>
          <w:p>
            <w:pPr>
              <w:pStyle w:val="TableText"/>
              <w:ind w:left="854"/>
              <w:spacing w:before="58" w:line="195" w:lineRule="auto"/>
              <w:rPr/>
            </w:pPr>
            <w:r>
              <w:rPr/>
              <w:t>日</w:t>
            </w:r>
          </w:p>
        </w:tc>
      </w:tr>
      <w:tr>
        <w:trPr>
          <w:trHeight w:val="1105" w:hRule="atLeast"/>
        </w:trPr>
        <w:tc>
          <w:tcPr>
            <w:tcW w:w="509" w:type="dxa"/>
            <w:vAlign w:val="top"/>
            <w:tcBorders>
              <w:bottom w:val="single" w:color="000000" w:sz="10" w:space="0"/>
              <w:left w:val="nil"/>
            </w:tcBorders>
          </w:tcPr>
          <w:p>
            <w:pPr>
              <w:spacing w:line="429" w:lineRule="auto"/>
              <w:rPr>
                <w:rFonts w:ascii="Arial"/>
                <w:sz w:val="21"/>
              </w:rPr>
            </w:pPr>
            <w:r/>
          </w:p>
          <w:p>
            <w:pPr>
              <w:ind w:left="213"/>
              <w:spacing w:before="69" w:line="232"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9</w:t>
            </w:r>
          </w:p>
        </w:tc>
        <w:tc>
          <w:tcPr>
            <w:tcW w:w="1190" w:type="dxa"/>
            <w:vAlign w:val="top"/>
            <w:tcBorders>
              <w:bottom w:val="single" w:color="000000" w:sz="10" w:space="0"/>
            </w:tcBorders>
          </w:tcPr>
          <w:p>
            <w:pPr>
              <w:spacing w:line="380" w:lineRule="auto"/>
              <w:rPr>
                <w:rFonts w:ascii="Arial"/>
                <w:sz w:val="21"/>
              </w:rPr>
            </w:pPr>
            <w:r/>
          </w:p>
          <w:p>
            <w:pPr>
              <w:pStyle w:val="TableText"/>
              <w:ind w:left="158"/>
              <w:spacing w:before="78" w:line="219" w:lineRule="auto"/>
              <w:rPr/>
            </w:pPr>
            <w:r>
              <w:rPr>
                <w:spacing w:val="-12"/>
              </w:rPr>
              <w:t>应急预案</w:t>
            </w:r>
          </w:p>
        </w:tc>
        <w:tc>
          <w:tcPr>
            <w:tcW w:w="2019" w:type="dxa"/>
            <w:vAlign w:val="top"/>
            <w:tcBorders>
              <w:bottom w:val="single" w:color="000000" w:sz="10" w:space="0"/>
            </w:tcBorders>
          </w:tcPr>
          <w:p>
            <w:pPr>
              <w:spacing w:line="429" w:lineRule="auto"/>
              <w:rPr>
                <w:rFonts w:ascii="Arial"/>
                <w:sz w:val="21"/>
              </w:rPr>
            </w:pPr>
            <w:r/>
          </w:p>
          <w:p>
            <w:pPr>
              <w:ind w:left="980"/>
              <w:spacing w:before="69" w:line="232"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w:t>
            </w:r>
          </w:p>
        </w:tc>
        <w:tc>
          <w:tcPr>
            <w:tcW w:w="1663" w:type="dxa"/>
            <w:vAlign w:val="top"/>
            <w:tcBorders>
              <w:bottom w:val="single" w:color="000000" w:sz="10" w:space="0"/>
            </w:tcBorders>
          </w:tcPr>
          <w:p>
            <w:pPr>
              <w:pStyle w:val="TableText"/>
              <w:ind w:left="402" w:right="141" w:hanging="237"/>
              <w:spacing w:before="282" w:line="278" w:lineRule="auto"/>
              <w:rPr/>
            </w:pPr>
            <w:r>
              <w:rPr>
                <w:spacing w:val="-15"/>
              </w:rPr>
              <w:t>镇江市丹阳生</w:t>
            </w:r>
            <w:r>
              <w:rPr>
                <w:spacing w:val="-14"/>
              </w:rPr>
              <w:t>态环境局</w:t>
            </w:r>
          </w:p>
        </w:tc>
        <w:tc>
          <w:tcPr>
            <w:tcW w:w="1832" w:type="dxa"/>
            <w:vAlign w:val="top"/>
            <w:tcBorders>
              <w:bottom w:val="single" w:color="000000" w:sz="10" w:space="0"/>
            </w:tcBorders>
          </w:tcPr>
          <w:p>
            <w:pPr>
              <w:pStyle w:val="TableText"/>
              <w:ind w:left="476"/>
              <w:spacing w:before="101" w:line="219" w:lineRule="auto"/>
              <w:rPr/>
            </w:pPr>
            <w:r>
              <w:rPr>
                <w:spacing w:val="-11"/>
              </w:rPr>
              <w:t>备案号：</w:t>
            </w:r>
          </w:p>
          <w:p>
            <w:pPr>
              <w:ind w:left="293"/>
              <w:spacing w:before="115" w:line="232" w:lineRule="auto"/>
              <w:rPr>
                <w:rFonts w:ascii="Times New Roman" w:hAnsi="Times New Roman" w:eastAsia="Times New Roman" w:cs="Times New Roman"/>
                <w:sz w:val="24"/>
                <w:szCs w:val="24"/>
              </w:rPr>
            </w:pPr>
            <w:r>
              <w:rPr>
                <w:rFonts w:ascii="Times New Roman" w:hAnsi="Times New Roman" w:eastAsia="Times New Roman" w:cs="Times New Roman"/>
                <w:sz w:val="24"/>
                <w:szCs w:val="24"/>
                <w:spacing w:val="-9"/>
              </w:rPr>
              <w:t>321181-2026-</w:t>
            </w:r>
          </w:p>
          <w:p>
            <w:pPr>
              <w:ind w:left="618"/>
              <w:spacing w:before="93" w:line="203" w:lineRule="auto"/>
              <w:rPr>
                <w:rFonts w:ascii="Times New Roman" w:hAnsi="Times New Roman" w:eastAsia="Times New Roman" w:cs="Times New Roman"/>
                <w:sz w:val="24"/>
                <w:szCs w:val="24"/>
              </w:rPr>
            </w:pPr>
            <w:r>
              <w:rPr>
                <w:rFonts w:ascii="Times New Roman" w:hAnsi="Times New Roman" w:eastAsia="Times New Roman" w:cs="Times New Roman"/>
                <w:sz w:val="24"/>
                <w:szCs w:val="24"/>
                <w:spacing w:val="-8"/>
              </w:rPr>
              <w:t>031-L/</w:t>
            </w:r>
          </w:p>
        </w:tc>
        <w:tc>
          <w:tcPr>
            <w:tcW w:w="1829" w:type="dxa"/>
            <w:vAlign w:val="top"/>
            <w:tcBorders>
              <w:bottom w:val="single" w:color="000000" w:sz="10" w:space="0"/>
              <w:right w:val="nil"/>
            </w:tcBorders>
          </w:tcPr>
          <w:p>
            <w:pPr>
              <w:pStyle w:val="TableText"/>
              <w:ind w:left="187"/>
              <w:spacing w:before="281" w:line="232" w:lineRule="auto"/>
              <w:rPr>
                <w:rFonts w:ascii="Times New Roman" w:hAnsi="Times New Roman" w:eastAsia="Times New Roman" w:cs="Times New Roman"/>
              </w:rPr>
            </w:pPr>
            <w:r>
              <w:rPr>
                <w:rFonts w:ascii="Times New Roman" w:hAnsi="Times New Roman" w:eastAsia="Times New Roman" w:cs="Times New Roman"/>
                <w:spacing w:val="-4"/>
              </w:rPr>
              <w:t>2026 </w:t>
            </w:r>
            <w:r>
              <w:rPr>
                <w:spacing w:val="-4"/>
              </w:rPr>
              <w:t>年</w:t>
            </w:r>
            <w:r>
              <w:rPr>
                <w:spacing w:val="-50"/>
              </w:rPr>
              <w:t xml:space="preserve"> </w:t>
            </w:r>
            <w:r>
              <w:rPr>
                <w:rFonts w:ascii="Times New Roman" w:hAnsi="Times New Roman" w:eastAsia="Times New Roman" w:cs="Times New Roman"/>
                <w:spacing w:val="-4"/>
              </w:rPr>
              <w:t>1 </w:t>
            </w:r>
            <w:r>
              <w:rPr>
                <w:spacing w:val="-4"/>
              </w:rPr>
              <w:t>月</w:t>
            </w:r>
            <w:r>
              <w:rPr>
                <w:rFonts w:ascii="Times New Roman" w:hAnsi="Times New Roman" w:eastAsia="Times New Roman" w:cs="Times New Roman"/>
                <w:spacing w:val="-4"/>
              </w:rPr>
              <w:t>22</w:t>
            </w:r>
          </w:p>
          <w:p>
            <w:pPr>
              <w:pStyle w:val="TableText"/>
              <w:ind w:left="854"/>
              <w:spacing w:before="58" w:line="223" w:lineRule="auto"/>
              <w:rPr/>
            </w:pPr>
            <w:r>
              <w:rPr/>
              <w:t>日</w:t>
            </w:r>
          </w:p>
        </w:tc>
      </w:tr>
    </w:tbl>
    <w:p>
      <w:pPr>
        <w:pStyle w:val="BodyText"/>
        <w:spacing w:line="260" w:lineRule="auto"/>
        <w:rPr/>
      </w:pPr>
      <w:r/>
    </w:p>
    <w:p>
      <w:pPr>
        <w:pStyle w:val="BodyText"/>
        <w:spacing w:line="260" w:lineRule="auto"/>
        <w:rPr/>
      </w:pPr>
      <w:r/>
    </w:p>
    <w:p>
      <w:pPr>
        <w:pStyle w:val="BodyText"/>
        <w:spacing w:line="261" w:lineRule="auto"/>
        <w:rPr/>
      </w:pPr>
      <w:r/>
    </w:p>
    <w:p>
      <w:pPr>
        <w:ind w:left="36"/>
        <w:spacing w:before="101" w:line="238" w:lineRule="auto"/>
        <w:rPr>
          <w:rFonts w:ascii="FangSong" w:hAnsi="FangSong" w:eastAsia="FangSong" w:cs="FangSong"/>
          <w:sz w:val="31"/>
          <w:szCs w:val="31"/>
        </w:rPr>
      </w:pPr>
      <w:bookmarkStart w:name="bookmark16" w:id="16"/>
      <w:bookmarkEnd w:id="16"/>
      <w:r>
        <w:rPr>
          <w:rFonts w:ascii="Times New Roman" w:hAnsi="Times New Roman" w:eastAsia="Times New Roman" w:cs="Times New Roman"/>
          <w:sz w:val="31"/>
          <w:szCs w:val="31"/>
          <w:b/>
          <w:bCs/>
          <w:spacing w:val="2"/>
        </w:rPr>
        <w:t>2.3</w:t>
      </w:r>
      <w:r>
        <w:rPr>
          <w:rFonts w:ascii="Times New Roman" w:hAnsi="Times New Roman" w:eastAsia="Times New Roman" w:cs="Times New Roman"/>
          <w:sz w:val="31"/>
          <w:szCs w:val="31"/>
          <w:b/>
          <w:bCs/>
          <w:spacing w:val="20"/>
          <w:w w:val="101"/>
        </w:rPr>
        <w:t xml:space="preserve">  </w:t>
      </w:r>
      <w:r>
        <w:rPr>
          <w:rFonts w:ascii="FangSong" w:hAnsi="FangSong" w:eastAsia="FangSong" w:cs="FangSong"/>
          <w:sz w:val="31"/>
          <w:szCs w:val="31"/>
          <w:b/>
          <w:bCs/>
          <w:spacing w:val="2"/>
        </w:rPr>
        <w:t>工程概况</w:t>
      </w:r>
    </w:p>
    <w:p>
      <w:pPr>
        <w:ind w:left="35"/>
        <w:spacing w:before="251" w:line="232" w:lineRule="auto"/>
        <w:rPr>
          <w:rFonts w:ascii="FangSong" w:hAnsi="FangSong" w:eastAsia="FangSong" w:cs="FangSong"/>
          <w:sz w:val="28"/>
          <w:szCs w:val="28"/>
        </w:rPr>
      </w:pPr>
      <w:r>
        <w:rPr>
          <w:rFonts w:ascii="Times New Roman" w:hAnsi="Times New Roman" w:eastAsia="Times New Roman" w:cs="Times New Roman"/>
          <w:sz w:val="28"/>
          <w:szCs w:val="28"/>
          <w:b/>
          <w:bCs/>
          <w:spacing w:val="-2"/>
        </w:rPr>
        <w:t>2.3.1 </w:t>
      </w:r>
      <w:r>
        <w:rPr>
          <w:rFonts w:ascii="FangSong" w:hAnsi="FangSong" w:eastAsia="FangSong" w:cs="FangSong"/>
          <w:sz w:val="28"/>
          <w:szCs w:val="28"/>
          <w:b/>
          <w:bCs/>
          <w:spacing w:val="-2"/>
        </w:rPr>
        <w:t>工程内容及规模</w:t>
      </w:r>
    </w:p>
    <w:p>
      <w:pPr>
        <w:ind w:left="559"/>
        <w:spacing w:before="195" w:line="230" w:lineRule="auto"/>
        <w:rPr>
          <w:rFonts w:ascii="FangSong" w:hAnsi="FangSong" w:eastAsia="FangSong" w:cs="FangSong"/>
          <w:sz w:val="28"/>
          <w:szCs w:val="28"/>
        </w:rPr>
      </w:pPr>
      <w:r>
        <w:rPr>
          <w:rFonts w:ascii="FangSong" w:hAnsi="FangSong" w:eastAsia="FangSong" w:cs="FangSong"/>
          <w:sz w:val="28"/>
          <w:szCs w:val="28"/>
          <w:b/>
          <w:bCs/>
          <w:spacing w:val="-15"/>
        </w:rPr>
        <w:t>（</w:t>
      </w:r>
      <w:r>
        <w:rPr>
          <w:rFonts w:ascii="Times New Roman" w:hAnsi="Times New Roman" w:eastAsia="Times New Roman" w:cs="Times New Roman"/>
          <w:sz w:val="28"/>
          <w:szCs w:val="28"/>
          <w:b/>
          <w:bCs/>
          <w:spacing w:val="-15"/>
        </w:rPr>
        <w:t>1</w:t>
      </w:r>
      <w:r>
        <w:rPr>
          <w:rFonts w:ascii="FangSong" w:hAnsi="FangSong" w:eastAsia="FangSong" w:cs="FangSong"/>
          <w:sz w:val="28"/>
          <w:szCs w:val="28"/>
          <w:b/>
          <w:bCs/>
          <w:spacing w:val="-15"/>
        </w:rPr>
        <w:t>）项目名称：</w:t>
      </w:r>
      <w:r>
        <w:rPr>
          <w:rFonts w:ascii="FangSong" w:hAnsi="FangSong" w:eastAsia="FangSong" w:cs="FangSong"/>
          <w:sz w:val="28"/>
          <w:szCs w:val="28"/>
          <w:spacing w:val="-15"/>
        </w:rPr>
        <w:t>镇江内河港丹阳港区陵口作业区码头工</w:t>
      </w:r>
      <w:r>
        <w:rPr>
          <w:rFonts w:ascii="FangSong" w:hAnsi="FangSong" w:eastAsia="FangSong" w:cs="FangSong"/>
          <w:sz w:val="28"/>
          <w:szCs w:val="28"/>
          <w:spacing w:val="-16"/>
        </w:rPr>
        <w:t>程。</w:t>
      </w:r>
    </w:p>
    <w:p>
      <w:pPr>
        <w:ind w:left="559"/>
        <w:spacing w:before="197" w:line="231" w:lineRule="auto"/>
        <w:rPr>
          <w:rFonts w:ascii="FangSong" w:hAnsi="FangSong" w:eastAsia="FangSong" w:cs="FangSong"/>
          <w:sz w:val="28"/>
          <w:szCs w:val="28"/>
        </w:rPr>
      </w:pPr>
      <w:r>
        <w:rPr>
          <w:rFonts w:ascii="FangSong" w:hAnsi="FangSong" w:eastAsia="FangSong" w:cs="FangSong"/>
          <w:sz w:val="28"/>
          <w:szCs w:val="28"/>
          <w:b/>
          <w:bCs/>
          <w:spacing w:val="-6"/>
        </w:rPr>
        <w:t>（</w:t>
      </w:r>
      <w:r>
        <w:rPr>
          <w:rFonts w:ascii="Times New Roman" w:hAnsi="Times New Roman" w:eastAsia="Times New Roman" w:cs="Times New Roman"/>
          <w:sz w:val="28"/>
          <w:szCs w:val="28"/>
          <w:b/>
          <w:bCs/>
          <w:spacing w:val="-6"/>
        </w:rPr>
        <w:t>2</w:t>
      </w:r>
      <w:r>
        <w:rPr>
          <w:rFonts w:ascii="FangSong" w:hAnsi="FangSong" w:eastAsia="FangSong" w:cs="FangSong"/>
          <w:sz w:val="28"/>
          <w:szCs w:val="28"/>
          <w:b/>
          <w:bCs/>
          <w:spacing w:val="-6"/>
        </w:rPr>
        <w:t>）建设单位：</w:t>
      </w:r>
      <w:r>
        <w:rPr>
          <w:rFonts w:ascii="FangSong" w:hAnsi="FangSong" w:eastAsia="FangSong" w:cs="FangSong"/>
          <w:sz w:val="28"/>
          <w:szCs w:val="28"/>
          <w:spacing w:val="-6"/>
        </w:rPr>
        <w:t>丹阳国际集装箱码头有限公司。</w:t>
      </w:r>
    </w:p>
    <w:p>
      <w:pPr>
        <w:ind w:left="559"/>
        <w:spacing w:before="200" w:line="230" w:lineRule="auto"/>
        <w:rPr>
          <w:rFonts w:ascii="FangSong" w:hAnsi="FangSong" w:eastAsia="FangSong" w:cs="FangSong"/>
          <w:sz w:val="28"/>
          <w:szCs w:val="28"/>
        </w:rPr>
      </w:pPr>
      <w:r>
        <w:rPr>
          <w:rFonts w:ascii="FangSong" w:hAnsi="FangSong" w:eastAsia="FangSong" w:cs="FangSong"/>
          <w:sz w:val="28"/>
          <w:szCs w:val="28"/>
          <w:b/>
          <w:bCs/>
          <w:spacing w:val="-14"/>
        </w:rPr>
        <w:t>（</w:t>
      </w:r>
      <w:r>
        <w:rPr>
          <w:rFonts w:ascii="Times New Roman" w:hAnsi="Times New Roman" w:eastAsia="Times New Roman" w:cs="Times New Roman"/>
          <w:sz w:val="28"/>
          <w:szCs w:val="28"/>
          <w:b/>
          <w:bCs/>
          <w:spacing w:val="-14"/>
        </w:rPr>
        <w:t>3</w:t>
      </w:r>
      <w:r>
        <w:rPr>
          <w:rFonts w:ascii="FangSong" w:hAnsi="FangSong" w:eastAsia="FangSong" w:cs="FangSong"/>
          <w:sz w:val="28"/>
          <w:szCs w:val="28"/>
          <w:b/>
          <w:bCs/>
          <w:spacing w:val="-14"/>
        </w:rPr>
        <w:t>）建设性质：</w:t>
      </w:r>
      <w:r>
        <w:rPr>
          <w:rFonts w:ascii="FangSong" w:hAnsi="FangSong" w:eastAsia="FangSong" w:cs="FangSong"/>
          <w:sz w:val="28"/>
          <w:szCs w:val="28"/>
          <w:spacing w:val="-14"/>
        </w:rPr>
        <w:t>新建。</w:t>
      </w:r>
    </w:p>
    <w:p>
      <w:pPr>
        <w:ind w:left="43" w:right="13" w:firstLine="516"/>
        <w:spacing w:before="197" w:line="280" w:lineRule="auto"/>
        <w:rPr>
          <w:rFonts w:ascii="FangSong" w:hAnsi="FangSong" w:eastAsia="FangSong" w:cs="FangSong"/>
          <w:sz w:val="28"/>
          <w:szCs w:val="28"/>
        </w:rPr>
      </w:pPr>
      <w:r>
        <w:rPr>
          <w:rFonts w:ascii="FangSong" w:hAnsi="FangSong" w:eastAsia="FangSong" w:cs="FangSong"/>
          <w:sz w:val="28"/>
          <w:szCs w:val="28"/>
          <w:b/>
          <w:bCs/>
          <w:spacing w:val="-19"/>
        </w:rPr>
        <w:t>（</w:t>
      </w:r>
      <w:r>
        <w:rPr>
          <w:rFonts w:ascii="Times New Roman" w:hAnsi="Times New Roman" w:eastAsia="Times New Roman" w:cs="Times New Roman"/>
          <w:sz w:val="28"/>
          <w:szCs w:val="28"/>
          <w:b/>
          <w:bCs/>
          <w:spacing w:val="-19"/>
        </w:rPr>
        <w:t>4</w:t>
      </w:r>
      <w:r>
        <w:rPr>
          <w:rFonts w:ascii="FangSong" w:hAnsi="FangSong" w:eastAsia="FangSong" w:cs="FangSong"/>
          <w:sz w:val="28"/>
          <w:szCs w:val="28"/>
          <w:b/>
          <w:bCs/>
          <w:spacing w:val="-19"/>
        </w:rPr>
        <w:t>）建设地点：</w:t>
      </w:r>
      <w:r>
        <w:rPr>
          <w:rFonts w:ascii="FangSong" w:hAnsi="FangSong" w:eastAsia="FangSong" w:cs="FangSong"/>
          <w:sz w:val="28"/>
          <w:szCs w:val="28"/>
          <w:spacing w:val="-19"/>
        </w:rPr>
        <w:t>镇江丹阳市陵口镇的西侧，京杭运河左岸、丹阳港区陵口</w:t>
      </w:r>
      <w:r>
        <w:rPr>
          <w:rFonts w:ascii="FangSong" w:hAnsi="FangSong" w:eastAsia="FangSong" w:cs="FangSong"/>
          <w:sz w:val="28"/>
          <w:szCs w:val="28"/>
          <w:spacing w:val="-16"/>
        </w:rPr>
        <w:t>作业区，地理位置示意图见附图</w:t>
      </w:r>
      <w:r>
        <w:rPr>
          <w:rFonts w:ascii="FangSong" w:hAnsi="FangSong" w:eastAsia="FangSong" w:cs="FangSong"/>
          <w:sz w:val="28"/>
          <w:szCs w:val="28"/>
          <w:spacing w:val="-53"/>
        </w:rPr>
        <w:t xml:space="preserve"> </w:t>
      </w:r>
      <w:r>
        <w:rPr>
          <w:rFonts w:ascii="Times New Roman" w:hAnsi="Times New Roman" w:eastAsia="Times New Roman" w:cs="Times New Roman"/>
          <w:sz w:val="28"/>
          <w:szCs w:val="28"/>
          <w:spacing w:val="-16"/>
        </w:rPr>
        <w:t>1</w:t>
      </w:r>
      <w:r>
        <w:rPr>
          <w:rFonts w:ascii="FangSong" w:hAnsi="FangSong" w:eastAsia="FangSong" w:cs="FangSong"/>
          <w:sz w:val="28"/>
          <w:szCs w:val="28"/>
          <w:spacing w:val="-16"/>
        </w:rPr>
        <w:t>。</w:t>
      </w:r>
    </w:p>
    <w:p>
      <w:pPr>
        <w:ind w:left="559"/>
        <w:spacing w:before="201" w:line="232" w:lineRule="auto"/>
        <w:rPr>
          <w:rFonts w:ascii="FangSong" w:hAnsi="FangSong" w:eastAsia="FangSong" w:cs="FangSong"/>
          <w:sz w:val="28"/>
          <w:szCs w:val="28"/>
        </w:rPr>
      </w:pPr>
      <w:r>
        <w:rPr>
          <w:rFonts w:ascii="FangSong" w:hAnsi="FangSong" w:eastAsia="FangSong" w:cs="FangSong"/>
          <w:sz w:val="28"/>
          <w:szCs w:val="28"/>
          <w:b/>
          <w:bCs/>
          <w:spacing w:val="-14"/>
        </w:rPr>
        <w:t>（</w:t>
      </w:r>
      <w:r>
        <w:rPr>
          <w:rFonts w:ascii="Times New Roman" w:hAnsi="Times New Roman" w:eastAsia="Times New Roman" w:cs="Times New Roman"/>
          <w:sz w:val="28"/>
          <w:szCs w:val="28"/>
          <w:b/>
          <w:bCs/>
          <w:spacing w:val="-14"/>
        </w:rPr>
        <w:t>5</w:t>
      </w:r>
      <w:r>
        <w:rPr>
          <w:rFonts w:ascii="FangSong" w:hAnsi="FangSong" w:eastAsia="FangSong" w:cs="FangSong"/>
          <w:sz w:val="28"/>
          <w:szCs w:val="28"/>
          <w:b/>
          <w:bCs/>
          <w:spacing w:val="-14"/>
        </w:rPr>
        <w:t>）占地面积：</w:t>
      </w:r>
      <w:r>
        <w:rPr>
          <w:rFonts w:ascii="FangSong" w:hAnsi="FangSong" w:eastAsia="FangSong" w:cs="FangSong"/>
          <w:sz w:val="28"/>
          <w:szCs w:val="28"/>
          <w:spacing w:val="-14"/>
        </w:rPr>
        <w:t>新增用地</w:t>
      </w:r>
      <w:r>
        <w:rPr>
          <w:rFonts w:ascii="FangSong" w:hAnsi="FangSong" w:eastAsia="FangSong" w:cs="FangSong"/>
          <w:sz w:val="28"/>
          <w:szCs w:val="28"/>
          <w:spacing w:val="-66"/>
        </w:rPr>
        <w:t xml:space="preserve"> </w:t>
      </w:r>
      <w:r>
        <w:rPr>
          <w:rFonts w:ascii="Times New Roman" w:hAnsi="Times New Roman" w:eastAsia="Times New Roman" w:cs="Times New Roman"/>
          <w:sz w:val="28"/>
          <w:szCs w:val="28"/>
          <w:spacing w:val="-14"/>
        </w:rPr>
        <w:t>255.2 </w:t>
      </w:r>
      <w:r>
        <w:rPr>
          <w:rFonts w:ascii="FangSong" w:hAnsi="FangSong" w:eastAsia="FangSong" w:cs="FangSong"/>
          <w:sz w:val="28"/>
          <w:szCs w:val="28"/>
          <w:spacing w:val="-14"/>
        </w:rPr>
        <w:t>亩。</w:t>
      </w:r>
    </w:p>
    <w:p>
      <w:pPr>
        <w:ind w:left="43" w:right="76" w:firstLine="516"/>
        <w:spacing w:before="195" w:line="279" w:lineRule="auto"/>
        <w:rPr>
          <w:rFonts w:ascii="FangSong" w:hAnsi="FangSong" w:eastAsia="FangSong" w:cs="FangSong"/>
          <w:sz w:val="28"/>
          <w:szCs w:val="28"/>
        </w:rPr>
      </w:pPr>
      <w:r>
        <w:rPr>
          <w:rFonts w:ascii="FangSong" w:hAnsi="FangSong" w:eastAsia="FangSong" w:cs="FangSong"/>
          <w:sz w:val="28"/>
          <w:szCs w:val="28"/>
          <w:b/>
          <w:bCs/>
          <w:spacing w:val="-13"/>
        </w:rPr>
        <w:t>（</w:t>
      </w:r>
      <w:r>
        <w:rPr>
          <w:rFonts w:ascii="Times New Roman" w:hAnsi="Times New Roman" w:eastAsia="Times New Roman" w:cs="Times New Roman"/>
          <w:sz w:val="28"/>
          <w:szCs w:val="28"/>
          <w:b/>
          <w:bCs/>
          <w:spacing w:val="-13"/>
        </w:rPr>
        <w:t>6</w:t>
      </w:r>
      <w:r>
        <w:rPr>
          <w:rFonts w:ascii="FangSong" w:hAnsi="FangSong" w:eastAsia="FangSong" w:cs="FangSong"/>
          <w:sz w:val="28"/>
          <w:szCs w:val="28"/>
          <w:b/>
          <w:bCs/>
          <w:spacing w:val="-13"/>
        </w:rPr>
        <w:t>）生产定员及工作制度：</w:t>
      </w:r>
      <w:r>
        <w:rPr>
          <w:rFonts w:ascii="FangSong" w:hAnsi="FangSong" w:eastAsia="FangSong" w:cs="FangSong"/>
          <w:sz w:val="28"/>
          <w:szCs w:val="28"/>
          <w:spacing w:val="-13"/>
        </w:rPr>
        <w:t>工作人员</w:t>
      </w:r>
      <w:r>
        <w:rPr>
          <w:rFonts w:ascii="FangSong" w:hAnsi="FangSong" w:eastAsia="FangSong" w:cs="FangSong"/>
          <w:sz w:val="28"/>
          <w:szCs w:val="28"/>
          <w:spacing w:val="-69"/>
        </w:rPr>
        <w:t xml:space="preserve"> </w:t>
      </w:r>
      <w:r>
        <w:rPr>
          <w:rFonts w:ascii="Times New Roman" w:hAnsi="Times New Roman" w:eastAsia="Times New Roman" w:cs="Times New Roman"/>
          <w:sz w:val="28"/>
          <w:szCs w:val="28"/>
          <w:spacing w:val="-13"/>
        </w:rPr>
        <w:t>50 </w:t>
      </w:r>
      <w:r>
        <w:rPr>
          <w:rFonts w:ascii="FangSong" w:hAnsi="FangSong" w:eastAsia="FangSong" w:cs="FangSong"/>
          <w:sz w:val="28"/>
          <w:szCs w:val="28"/>
          <w:spacing w:val="-13"/>
        </w:rPr>
        <w:t>人，每年泊位</w:t>
      </w:r>
      <w:r>
        <w:rPr>
          <w:rFonts w:ascii="FangSong" w:hAnsi="FangSong" w:eastAsia="FangSong" w:cs="FangSong"/>
          <w:sz w:val="28"/>
          <w:szCs w:val="28"/>
          <w:spacing w:val="-14"/>
        </w:rPr>
        <w:t>作业天数</w:t>
      </w:r>
      <w:r>
        <w:rPr>
          <w:rFonts w:ascii="Times New Roman" w:hAnsi="Times New Roman" w:eastAsia="Times New Roman" w:cs="Times New Roman"/>
          <w:sz w:val="28"/>
          <w:szCs w:val="28"/>
          <w:spacing w:val="-14"/>
        </w:rPr>
        <w:t>330 </w:t>
      </w:r>
      <w:r>
        <w:rPr>
          <w:rFonts w:ascii="FangSong" w:hAnsi="FangSong" w:eastAsia="FangSong" w:cs="FangSong"/>
          <w:sz w:val="28"/>
          <w:szCs w:val="28"/>
          <w:spacing w:val="-14"/>
        </w:rPr>
        <w:t>天，</w:t>
      </w:r>
      <w:r>
        <w:rPr>
          <w:rFonts w:ascii="FangSong" w:hAnsi="FangSong" w:eastAsia="FangSong" w:cs="FangSong"/>
          <w:sz w:val="28"/>
          <w:szCs w:val="28"/>
          <w:spacing w:val="-16"/>
        </w:rPr>
        <w:t>堆场作业天数</w:t>
      </w:r>
      <w:r>
        <w:rPr>
          <w:rFonts w:ascii="FangSong" w:hAnsi="FangSong" w:eastAsia="FangSong" w:cs="FangSong"/>
          <w:sz w:val="28"/>
          <w:szCs w:val="28"/>
          <w:spacing w:val="-74"/>
        </w:rPr>
        <w:t xml:space="preserve"> </w:t>
      </w:r>
      <w:r>
        <w:rPr>
          <w:rFonts w:ascii="Times New Roman" w:hAnsi="Times New Roman" w:eastAsia="Times New Roman" w:cs="Times New Roman"/>
          <w:sz w:val="28"/>
          <w:szCs w:val="28"/>
          <w:spacing w:val="-16"/>
        </w:rPr>
        <w:t>350 </w:t>
      </w:r>
      <w:r>
        <w:rPr>
          <w:rFonts w:ascii="FangSong" w:hAnsi="FangSong" w:eastAsia="FangSong" w:cs="FangSong"/>
          <w:sz w:val="28"/>
          <w:szCs w:val="28"/>
          <w:spacing w:val="-16"/>
        </w:rPr>
        <w:t>天，生产制度实行三班制运转工作制。</w:t>
      </w:r>
    </w:p>
    <w:p>
      <w:pPr>
        <w:ind w:left="35" w:right="11" w:firstLine="524"/>
        <w:spacing w:before="201" w:line="297" w:lineRule="auto"/>
        <w:rPr>
          <w:rFonts w:ascii="FangSong" w:hAnsi="FangSong" w:eastAsia="FangSong" w:cs="FangSong"/>
          <w:sz w:val="28"/>
          <w:szCs w:val="28"/>
        </w:rPr>
      </w:pPr>
      <w:r>
        <w:rPr>
          <w:rFonts w:ascii="FangSong" w:hAnsi="FangSong" w:eastAsia="FangSong" w:cs="FangSong"/>
          <w:sz w:val="28"/>
          <w:szCs w:val="28"/>
          <w:b/>
          <w:bCs/>
          <w:spacing w:val="-16"/>
        </w:rPr>
        <w:t>（</w:t>
      </w:r>
      <w:r>
        <w:rPr>
          <w:rFonts w:ascii="Times New Roman" w:hAnsi="Times New Roman" w:eastAsia="Times New Roman" w:cs="Times New Roman"/>
          <w:sz w:val="28"/>
          <w:szCs w:val="28"/>
          <w:b/>
          <w:bCs/>
          <w:spacing w:val="-16"/>
        </w:rPr>
        <w:t>7</w:t>
      </w:r>
      <w:r>
        <w:rPr>
          <w:rFonts w:ascii="FangSong" w:hAnsi="FangSong" w:eastAsia="FangSong" w:cs="FangSong"/>
          <w:sz w:val="28"/>
          <w:szCs w:val="28"/>
          <w:b/>
          <w:bCs/>
          <w:spacing w:val="-16"/>
        </w:rPr>
        <w:t>）建设规模：</w:t>
      </w:r>
      <w:r>
        <w:rPr>
          <w:rFonts w:ascii="FangSong" w:hAnsi="FangSong" w:eastAsia="FangSong" w:cs="FangSong"/>
          <w:sz w:val="28"/>
          <w:szCs w:val="28"/>
          <w:spacing w:val="-16"/>
        </w:rPr>
        <w:t>建设</w:t>
      </w:r>
      <w:r>
        <w:rPr>
          <w:rFonts w:ascii="FangSong" w:hAnsi="FangSong" w:eastAsia="FangSong" w:cs="FangSong"/>
          <w:sz w:val="28"/>
          <w:szCs w:val="28"/>
          <w:spacing w:val="-57"/>
        </w:rPr>
        <w:t xml:space="preserve"> </w:t>
      </w:r>
      <w:r>
        <w:rPr>
          <w:rFonts w:ascii="Times New Roman" w:hAnsi="Times New Roman" w:eastAsia="Times New Roman" w:cs="Times New Roman"/>
          <w:sz w:val="28"/>
          <w:szCs w:val="28"/>
          <w:spacing w:val="-16"/>
        </w:rPr>
        <w:t>1 </w:t>
      </w:r>
      <w:r>
        <w:rPr>
          <w:rFonts w:ascii="FangSong" w:hAnsi="FangSong" w:eastAsia="FangSong" w:cs="FangSong"/>
          <w:sz w:val="28"/>
          <w:szCs w:val="28"/>
          <w:spacing w:val="-16"/>
        </w:rPr>
        <w:t>个</w:t>
      </w:r>
      <w:r>
        <w:rPr>
          <w:rFonts w:ascii="FangSong" w:hAnsi="FangSong" w:eastAsia="FangSong" w:cs="FangSong"/>
          <w:sz w:val="28"/>
          <w:szCs w:val="28"/>
          <w:spacing w:val="-55"/>
        </w:rPr>
        <w:t xml:space="preserve"> </w:t>
      </w:r>
      <w:r>
        <w:rPr>
          <w:rFonts w:ascii="Times New Roman" w:hAnsi="Times New Roman" w:eastAsia="Times New Roman" w:cs="Times New Roman"/>
          <w:sz w:val="28"/>
          <w:szCs w:val="28"/>
          <w:spacing w:val="-16"/>
        </w:rPr>
        <w:t>1000</w:t>
      </w:r>
      <w:r>
        <w:rPr>
          <w:rFonts w:ascii="Times New Roman" w:hAnsi="Times New Roman" w:eastAsia="Times New Roman" w:cs="Times New Roman"/>
          <w:sz w:val="28"/>
          <w:szCs w:val="28"/>
          <w:spacing w:val="13"/>
        </w:rPr>
        <w:t xml:space="preserve"> </w:t>
      </w:r>
      <w:r>
        <w:rPr>
          <w:rFonts w:ascii="FangSong" w:hAnsi="FangSong" w:eastAsia="FangSong" w:cs="FangSong"/>
          <w:sz w:val="28"/>
          <w:szCs w:val="28"/>
          <w:spacing w:val="-16"/>
        </w:rPr>
        <w:t>吨级多用途泊位、</w:t>
      </w:r>
      <w:r>
        <w:rPr>
          <w:rFonts w:ascii="Times New Roman" w:hAnsi="Times New Roman" w:eastAsia="Times New Roman" w:cs="Times New Roman"/>
          <w:sz w:val="28"/>
          <w:szCs w:val="28"/>
          <w:spacing w:val="-16"/>
        </w:rPr>
        <w:t>3 </w:t>
      </w:r>
      <w:r>
        <w:rPr>
          <w:rFonts w:ascii="FangSong" w:hAnsi="FangSong" w:eastAsia="FangSong" w:cs="FangSong"/>
          <w:sz w:val="28"/>
          <w:szCs w:val="28"/>
          <w:spacing w:val="-16"/>
        </w:rPr>
        <w:t>个</w:t>
      </w:r>
      <w:r>
        <w:rPr>
          <w:rFonts w:ascii="FangSong" w:hAnsi="FangSong" w:eastAsia="FangSong" w:cs="FangSong"/>
          <w:sz w:val="28"/>
          <w:szCs w:val="28"/>
          <w:spacing w:val="-54"/>
        </w:rPr>
        <w:t xml:space="preserve"> </w:t>
      </w:r>
      <w:r>
        <w:rPr>
          <w:rFonts w:ascii="Times New Roman" w:hAnsi="Times New Roman" w:eastAsia="Times New Roman" w:cs="Times New Roman"/>
          <w:sz w:val="28"/>
          <w:szCs w:val="28"/>
          <w:spacing w:val="-16"/>
        </w:rPr>
        <w:t>1000</w:t>
      </w:r>
      <w:r>
        <w:rPr>
          <w:rFonts w:ascii="Times New Roman" w:hAnsi="Times New Roman" w:eastAsia="Times New Roman" w:cs="Times New Roman"/>
          <w:sz w:val="28"/>
          <w:szCs w:val="28"/>
          <w:spacing w:val="13"/>
        </w:rPr>
        <w:t xml:space="preserve"> </w:t>
      </w:r>
      <w:r>
        <w:rPr>
          <w:rFonts w:ascii="FangSong" w:hAnsi="FangSong" w:eastAsia="FangSong" w:cs="FangSong"/>
          <w:sz w:val="28"/>
          <w:szCs w:val="28"/>
          <w:spacing w:val="-16"/>
        </w:rPr>
        <w:t>吨级件杂货泊</w:t>
      </w:r>
      <w:r>
        <w:rPr>
          <w:rFonts w:ascii="FangSong" w:hAnsi="FangSong" w:eastAsia="FangSong" w:cs="FangSong"/>
          <w:sz w:val="28"/>
          <w:szCs w:val="28"/>
          <w:spacing w:val="-15"/>
        </w:rPr>
        <w:t>位、</w:t>
      </w:r>
      <w:r>
        <w:rPr>
          <w:rFonts w:ascii="Times New Roman" w:hAnsi="Times New Roman" w:eastAsia="Times New Roman" w:cs="Times New Roman"/>
          <w:sz w:val="28"/>
          <w:szCs w:val="28"/>
          <w:spacing w:val="-15"/>
        </w:rPr>
        <w:t>4 </w:t>
      </w:r>
      <w:r>
        <w:rPr>
          <w:rFonts w:ascii="FangSong" w:hAnsi="FangSong" w:eastAsia="FangSong" w:cs="FangSong"/>
          <w:sz w:val="28"/>
          <w:szCs w:val="28"/>
          <w:spacing w:val="-15"/>
        </w:rPr>
        <w:t>个</w:t>
      </w:r>
      <w:r>
        <w:rPr>
          <w:rFonts w:ascii="FangSong" w:hAnsi="FangSong" w:eastAsia="FangSong" w:cs="FangSong"/>
          <w:sz w:val="28"/>
          <w:szCs w:val="28"/>
          <w:spacing w:val="-57"/>
        </w:rPr>
        <w:t xml:space="preserve"> </w:t>
      </w:r>
      <w:r>
        <w:rPr>
          <w:rFonts w:ascii="Times New Roman" w:hAnsi="Times New Roman" w:eastAsia="Times New Roman" w:cs="Times New Roman"/>
          <w:sz w:val="28"/>
          <w:szCs w:val="28"/>
          <w:spacing w:val="-15"/>
        </w:rPr>
        <w:t>1000</w:t>
      </w:r>
      <w:r>
        <w:rPr>
          <w:rFonts w:ascii="Times New Roman" w:hAnsi="Times New Roman" w:eastAsia="Times New Roman" w:cs="Times New Roman"/>
          <w:sz w:val="28"/>
          <w:szCs w:val="28"/>
          <w:spacing w:val="13"/>
        </w:rPr>
        <w:t xml:space="preserve"> </w:t>
      </w:r>
      <w:r>
        <w:rPr>
          <w:rFonts w:ascii="FangSong" w:hAnsi="FangSong" w:eastAsia="FangSong" w:cs="FangSong"/>
          <w:sz w:val="28"/>
          <w:szCs w:val="28"/>
          <w:spacing w:val="-15"/>
        </w:rPr>
        <w:t>吨级散货泊位、</w:t>
      </w:r>
      <w:r>
        <w:rPr>
          <w:rFonts w:ascii="Times New Roman" w:hAnsi="Times New Roman" w:eastAsia="Times New Roman" w:cs="Times New Roman"/>
          <w:sz w:val="28"/>
          <w:szCs w:val="28"/>
          <w:spacing w:val="-15"/>
        </w:rPr>
        <w:t>3 </w:t>
      </w:r>
      <w:r>
        <w:rPr>
          <w:rFonts w:ascii="FangSong" w:hAnsi="FangSong" w:eastAsia="FangSong" w:cs="FangSong"/>
          <w:sz w:val="28"/>
          <w:szCs w:val="28"/>
          <w:spacing w:val="-15"/>
        </w:rPr>
        <w:t>个</w:t>
      </w:r>
      <w:r>
        <w:rPr>
          <w:rFonts w:ascii="FangSong" w:hAnsi="FangSong" w:eastAsia="FangSong" w:cs="FangSong"/>
          <w:sz w:val="28"/>
          <w:szCs w:val="28"/>
          <w:spacing w:val="-57"/>
        </w:rPr>
        <w:t xml:space="preserve"> </w:t>
      </w:r>
      <w:r>
        <w:rPr>
          <w:rFonts w:ascii="Times New Roman" w:hAnsi="Times New Roman" w:eastAsia="Times New Roman" w:cs="Times New Roman"/>
          <w:sz w:val="28"/>
          <w:szCs w:val="28"/>
          <w:spacing w:val="-15"/>
        </w:rPr>
        <w:t>10</w:t>
      </w:r>
      <w:r>
        <w:rPr>
          <w:rFonts w:ascii="Times New Roman" w:hAnsi="Times New Roman" w:eastAsia="Times New Roman" w:cs="Times New Roman"/>
          <w:sz w:val="28"/>
          <w:szCs w:val="28"/>
          <w:spacing w:val="-16"/>
        </w:rPr>
        <w:t>00</w:t>
      </w:r>
      <w:r>
        <w:rPr>
          <w:rFonts w:ascii="Times New Roman" w:hAnsi="Times New Roman" w:eastAsia="Times New Roman" w:cs="Times New Roman"/>
          <w:sz w:val="28"/>
          <w:szCs w:val="28"/>
          <w:spacing w:val="13"/>
        </w:rPr>
        <w:t xml:space="preserve"> </w:t>
      </w:r>
      <w:r>
        <w:rPr>
          <w:rFonts w:ascii="FangSong" w:hAnsi="FangSong" w:eastAsia="FangSong" w:cs="FangSong"/>
          <w:sz w:val="28"/>
          <w:szCs w:val="28"/>
          <w:spacing w:val="-16"/>
        </w:rPr>
        <w:t>吨级铁水联运泊位、</w:t>
      </w:r>
      <w:r>
        <w:rPr>
          <w:rFonts w:ascii="Times New Roman" w:hAnsi="Times New Roman" w:eastAsia="Times New Roman" w:cs="Times New Roman"/>
          <w:sz w:val="28"/>
          <w:szCs w:val="28"/>
          <w:spacing w:val="-16"/>
        </w:rPr>
        <w:t>8 </w:t>
      </w:r>
      <w:r>
        <w:rPr>
          <w:rFonts w:ascii="FangSong" w:hAnsi="FangSong" w:eastAsia="FangSong" w:cs="FangSong"/>
          <w:sz w:val="28"/>
          <w:szCs w:val="28"/>
          <w:spacing w:val="-16"/>
        </w:rPr>
        <w:t>个待泊泊位（长</w:t>
      </w:r>
      <w:r>
        <w:rPr>
          <w:rFonts w:ascii="FangSong" w:hAnsi="FangSong" w:eastAsia="FangSong" w:cs="FangSong"/>
          <w:sz w:val="28"/>
          <w:szCs w:val="28"/>
          <w:spacing w:val="-15"/>
        </w:rPr>
        <w:t>度</w:t>
      </w:r>
      <w:r>
        <w:rPr>
          <w:rFonts w:ascii="FangSong" w:hAnsi="FangSong" w:eastAsia="FangSong" w:cs="FangSong"/>
          <w:sz w:val="28"/>
          <w:szCs w:val="28"/>
          <w:spacing w:val="-65"/>
        </w:rPr>
        <w:t xml:space="preserve"> </w:t>
      </w:r>
      <w:r>
        <w:rPr>
          <w:rFonts w:ascii="Times New Roman" w:hAnsi="Times New Roman" w:eastAsia="Times New Roman" w:cs="Times New Roman"/>
          <w:sz w:val="28"/>
          <w:szCs w:val="28"/>
          <w:spacing w:val="-15"/>
        </w:rPr>
        <w:t>497m</w:t>
      </w:r>
      <w:r>
        <w:rPr>
          <w:rFonts w:ascii="FangSong" w:hAnsi="FangSong" w:eastAsia="FangSong" w:cs="FangSong"/>
          <w:sz w:val="28"/>
          <w:szCs w:val="28"/>
          <w:spacing w:val="-15"/>
        </w:rPr>
        <w:t>）及后方陆域配套设施，设计年吞吐能力</w:t>
      </w:r>
      <w:r>
        <w:rPr>
          <w:rFonts w:ascii="FangSong" w:hAnsi="FangSong" w:eastAsia="FangSong" w:cs="FangSong"/>
          <w:sz w:val="28"/>
          <w:szCs w:val="28"/>
          <w:spacing w:val="-82"/>
        </w:rPr>
        <w:t xml:space="preserve"> </w:t>
      </w:r>
      <w:r>
        <w:rPr>
          <w:rFonts w:ascii="Times New Roman" w:hAnsi="Times New Roman" w:eastAsia="Times New Roman" w:cs="Times New Roman"/>
          <w:sz w:val="28"/>
          <w:szCs w:val="28"/>
          <w:spacing w:val="-15"/>
        </w:rPr>
        <w:t>457</w:t>
      </w:r>
      <w:r>
        <w:rPr>
          <w:rFonts w:ascii="Times New Roman" w:hAnsi="Times New Roman" w:eastAsia="Times New Roman" w:cs="Times New Roman"/>
          <w:sz w:val="28"/>
          <w:szCs w:val="28"/>
          <w:spacing w:val="13"/>
        </w:rPr>
        <w:t xml:space="preserve"> </w:t>
      </w:r>
      <w:r>
        <w:rPr>
          <w:rFonts w:ascii="FangSong" w:hAnsi="FangSong" w:eastAsia="FangSong" w:cs="FangSong"/>
          <w:sz w:val="28"/>
          <w:szCs w:val="28"/>
          <w:spacing w:val="-15"/>
        </w:rPr>
        <w:t>万吨。</w:t>
      </w:r>
    </w:p>
    <w:p>
      <w:pPr>
        <w:ind w:left="40" w:right="10" w:firstLine="519"/>
        <w:spacing w:before="197" w:line="288" w:lineRule="auto"/>
        <w:rPr>
          <w:rFonts w:ascii="FangSong" w:hAnsi="FangSong" w:eastAsia="FangSong" w:cs="FangSong"/>
          <w:sz w:val="28"/>
          <w:szCs w:val="28"/>
        </w:rPr>
      </w:pPr>
      <w:r>
        <w:rPr>
          <w:rFonts w:ascii="FangSong" w:hAnsi="FangSong" w:eastAsia="FangSong" w:cs="FangSong"/>
          <w:sz w:val="28"/>
          <w:szCs w:val="28"/>
          <w:b/>
          <w:bCs/>
          <w:spacing w:val="-15"/>
        </w:rPr>
        <w:t>（</w:t>
      </w:r>
      <w:r>
        <w:rPr>
          <w:rFonts w:ascii="Times New Roman" w:hAnsi="Times New Roman" w:eastAsia="Times New Roman" w:cs="Times New Roman"/>
          <w:sz w:val="28"/>
          <w:szCs w:val="28"/>
          <w:b/>
          <w:bCs/>
          <w:spacing w:val="-15"/>
        </w:rPr>
        <w:t>8</w:t>
      </w:r>
      <w:r>
        <w:rPr>
          <w:rFonts w:ascii="FangSong" w:hAnsi="FangSong" w:eastAsia="FangSong" w:cs="FangSong"/>
          <w:sz w:val="28"/>
          <w:szCs w:val="28"/>
          <w:b/>
          <w:bCs/>
          <w:spacing w:val="-15"/>
        </w:rPr>
        <w:t>）总投资：</w:t>
      </w:r>
      <w:r>
        <w:rPr>
          <w:rFonts w:ascii="FangSong" w:hAnsi="FangSong" w:eastAsia="FangSong" w:cs="FangSong"/>
          <w:sz w:val="28"/>
          <w:szCs w:val="28"/>
          <w:spacing w:val="-15"/>
        </w:rPr>
        <w:t>总投资</w:t>
      </w:r>
      <w:r>
        <w:rPr>
          <w:rFonts w:ascii="FangSong" w:hAnsi="FangSong" w:eastAsia="FangSong" w:cs="FangSong"/>
          <w:sz w:val="28"/>
          <w:szCs w:val="28"/>
          <w:spacing w:val="-64"/>
        </w:rPr>
        <w:t xml:space="preserve"> </w:t>
      </w:r>
      <w:r>
        <w:rPr>
          <w:rFonts w:ascii="Times New Roman" w:hAnsi="Times New Roman" w:eastAsia="Times New Roman" w:cs="Times New Roman"/>
          <w:sz w:val="28"/>
          <w:szCs w:val="28"/>
          <w:spacing w:val="-15"/>
        </w:rPr>
        <w:t>37929</w:t>
      </w:r>
      <w:r>
        <w:rPr>
          <w:rFonts w:ascii="Times New Roman" w:hAnsi="Times New Roman" w:eastAsia="Times New Roman" w:cs="Times New Roman"/>
          <w:sz w:val="28"/>
          <w:szCs w:val="28"/>
          <w:spacing w:val="23"/>
        </w:rPr>
        <w:t xml:space="preserve"> </w:t>
      </w:r>
      <w:r>
        <w:rPr>
          <w:rFonts w:ascii="FangSong" w:hAnsi="FangSong" w:eastAsia="FangSong" w:cs="FangSong"/>
          <w:sz w:val="28"/>
          <w:szCs w:val="28"/>
          <w:spacing w:val="-15"/>
        </w:rPr>
        <w:t>万元，其中环保投资</w:t>
      </w:r>
      <w:r>
        <w:rPr>
          <w:rFonts w:ascii="FangSong" w:hAnsi="FangSong" w:eastAsia="FangSong" w:cs="FangSong"/>
          <w:sz w:val="28"/>
          <w:szCs w:val="28"/>
          <w:spacing w:val="-45"/>
        </w:rPr>
        <w:t xml:space="preserve"> </w:t>
      </w:r>
      <w:r>
        <w:rPr>
          <w:rFonts w:ascii="Times New Roman" w:hAnsi="Times New Roman" w:eastAsia="Times New Roman" w:cs="Times New Roman"/>
          <w:sz w:val="28"/>
          <w:szCs w:val="28"/>
          <w:spacing w:val="-15"/>
        </w:rPr>
        <w:t>1452</w:t>
      </w:r>
      <w:r>
        <w:rPr>
          <w:rFonts w:ascii="Times New Roman" w:hAnsi="Times New Roman" w:eastAsia="Times New Roman" w:cs="Times New Roman"/>
          <w:sz w:val="28"/>
          <w:szCs w:val="28"/>
          <w:spacing w:val="23"/>
        </w:rPr>
        <w:t xml:space="preserve"> </w:t>
      </w:r>
      <w:r>
        <w:rPr>
          <w:rFonts w:ascii="FangSong" w:hAnsi="FangSong" w:eastAsia="FangSong" w:cs="FangSong"/>
          <w:sz w:val="28"/>
          <w:szCs w:val="28"/>
          <w:spacing w:val="-15"/>
        </w:rPr>
        <w:t>万元，占总投资的</w:t>
      </w:r>
      <w:r>
        <w:rPr>
          <w:rFonts w:ascii="Times New Roman" w:hAnsi="Times New Roman" w:eastAsia="Times New Roman" w:cs="Times New Roman"/>
          <w:sz w:val="28"/>
          <w:szCs w:val="28"/>
          <w:spacing w:val="-7"/>
        </w:rPr>
        <w:t>3.8%</w:t>
      </w:r>
      <w:r>
        <w:rPr>
          <w:rFonts w:ascii="FangSong" w:hAnsi="FangSong" w:eastAsia="FangSong" w:cs="FangSong"/>
          <w:sz w:val="28"/>
          <w:szCs w:val="28"/>
          <w:spacing w:val="-7"/>
        </w:rPr>
        <w:t>。</w:t>
      </w:r>
    </w:p>
    <w:p>
      <w:pPr>
        <w:ind w:left="444"/>
        <w:spacing w:before="175" w:line="231" w:lineRule="auto"/>
        <w:rPr>
          <w:rFonts w:ascii="FangSong" w:hAnsi="FangSong" w:eastAsia="FangSong" w:cs="FangSong"/>
          <w:sz w:val="28"/>
          <w:szCs w:val="28"/>
        </w:rPr>
      </w:pPr>
      <w:r>
        <w:rPr>
          <w:rFonts w:ascii="FangSong" w:hAnsi="FangSong" w:eastAsia="FangSong" w:cs="FangSong"/>
          <w:sz w:val="28"/>
          <w:szCs w:val="28"/>
          <w:b/>
          <w:bCs/>
          <w:spacing w:val="-13"/>
        </w:rPr>
        <w:t>（</w:t>
      </w:r>
      <w:r>
        <w:rPr>
          <w:rFonts w:ascii="Times New Roman" w:hAnsi="Times New Roman" w:eastAsia="Times New Roman" w:cs="Times New Roman"/>
          <w:sz w:val="28"/>
          <w:szCs w:val="28"/>
          <w:b/>
          <w:bCs/>
          <w:spacing w:val="-13"/>
        </w:rPr>
        <w:t>9</w:t>
      </w:r>
      <w:r>
        <w:rPr>
          <w:rFonts w:ascii="FangSong" w:hAnsi="FangSong" w:eastAsia="FangSong" w:cs="FangSong"/>
          <w:sz w:val="28"/>
          <w:szCs w:val="28"/>
          <w:b/>
          <w:bCs/>
          <w:spacing w:val="-13"/>
        </w:rPr>
        <w:t>）工程组成：</w:t>
      </w:r>
      <w:r>
        <w:rPr>
          <w:rFonts w:ascii="FangSong" w:hAnsi="FangSong" w:eastAsia="FangSong" w:cs="FangSong"/>
          <w:sz w:val="28"/>
          <w:szCs w:val="28"/>
          <w:spacing w:val="-13"/>
        </w:rPr>
        <w:t>项目工程组成见表</w:t>
      </w:r>
      <w:r>
        <w:rPr>
          <w:rFonts w:ascii="FangSong" w:hAnsi="FangSong" w:eastAsia="FangSong" w:cs="FangSong"/>
          <w:sz w:val="28"/>
          <w:szCs w:val="28"/>
          <w:spacing w:val="-81"/>
        </w:rPr>
        <w:t xml:space="preserve"> </w:t>
      </w:r>
      <w:r>
        <w:rPr>
          <w:rFonts w:ascii="Times New Roman" w:hAnsi="Times New Roman" w:eastAsia="Times New Roman" w:cs="Times New Roman"/>
          <w:sz w:val="28"/>
          <w:szCs w:val="28"/>
          <w:spacing w:val="-13"/>
        </w:rPr>
        <w:t>2.3-1</w:t>
      </w:r>
      <w:r>
        <w:rPr>
          <w:rFonts w:ascii="FangSong" w:hAnsi="FangSong" w:eastAsia="FangSong" w:cs="FangSong"/>
          <w:sz w:val="28"/>
          <w:szCs w:val="28"/>
          <w:spacing w:val="-13"/>
        </w:rPr>
        <w:t>，</w:t>
      </w:r>
      <w:r>
        <w:rPr>
          <w:rFonts w:ascii="FangSong" w:hAnsi="FangSong" w:eastAsia="FangSong" w:cs="FangSong"/>
          <w:sz w:val="28"/>
          <w:szCs w:val="28"/>
          <w:spacing w:val="-14"/>
        </w:rPr>
        <w:t>主要经济技术指标见表</w:t>
      </w:r>
      <w:r>
        <w:rPr>
          <w:rFonts w:ascii="FangSong" w:hAnsi="FangSong" w:eastAsia="FangSong" w:cs="FangSong"/>
          <w:sz w:val="28"/>
          <w:szCs w:val="28"/>
          <w:spacing w:val="-61"/>
        </w:rPr>
        <w:t xml:space="preserve"> </w:t>
      </w:r>
      <w:r>
        <w:rPr>
          <w:rFonts w:ascii="Times New Roman" w:hAnsi="Times New Roman" w:eastAsia="Times New Roman" w:cs="Times New Roman"/>
          <w:sz w:val="28"/>
          <w:szCs w:val="28"/>
          <w:spacing w:val="-14"/>
        </w:rPr>
        <w:t>2.3-2</w:t>
      </w:r>
      <w:r>
        <w:rPr>
          <w:rFonts w:ascii="FangSong" w:hAnsi="FangSong" w:eastAsia="FangSong" w:cs="FangSong"/>
          <w:sz w:val="28"/>
          <w:szCs w:val="28"/>
          <w:spacing w:val="-14"/>
        </w:rPr>
        <w:t>。</w:t>
      </w:r>
    </w:p>
    <w:p>
      <w:pPr>
        <w:spacing w:line="231" w:lineRule="auto"/>
        <w:sectPr>
          <w:footerReference w:type="default" r:id="rId42"/>
          <w:pgSz w:w="11907" w:h="16839"/>
          <w:pgMar w:top="1173" w:right="1409" w:bottom="1228" w:left="1411" w:header="1159" w:footer="993" w:gutter="0"/>
        </w:sectPr>
        <w:rPr>
          <w:rFonts w:ascii="FangSong" w:hAnsi="FangSong" w:eastAsia="FangSong" w:cs="FangSong"/>
          <w:sz w:val="28"/>
          <w:szCs w:val="28"/>
        </w:rPr>
      </w:pPr>
    </w:p>
    <w:p>
      <w:pPr>
        <w:pStyle w:val="BodyText"/>
        <w:spacing w:line="290" w:lineRule="auto"/>
        <w:rPr/>
      </w:pPr>
      <w:r/>
    </w:p>
    <w:p>
      <w:pPr>
        <w:pStyle w:val="BodyText"/>
        <w:spacing w:line="290" w:lineRule="auto"/>
        <w:rPr/>
      </w:pPr>
      <w:r/>
    </w:p>
    <w:p>
      <w:pPr>
        <w:pStyle w:val="BodyText"/>
        <w:spacing w:line="290" w:lineRule="auto"/>
        <w:rPr/>
      </w:pPr>
      <w:r/>
    </w:p>
    <w:p>
      <w:pPr>
        <w:ind w:left="2822"/>
        <w:spacing w:before="91" w:line="242" w:lineRule="auto"/>
        <w:rPr>
          <w:rFonts w:ascii="FangSong" w:hAnsi="FangSong" w:eastAsia="FangSong" w:cs="FangSong"/>
          <w:sz w:val="28"/>
          <w:szCs w:val="28"/>
        </w:rPr>
      </w:pPr>
      <w:r>
        <w:rPr>
          <w:rFonts w:ascii="FangSong" w:hAnsi="FangSong" w:eastAsia="FangSong" w:cs="FangSong"/>
          <w:sz w:val="28"/>
          <w:szCs w:val="28"/>
          <w:b/>
          <w:bCs/>
          <w:spacing w:val="-3"/>
        </w:rPr>
        <w:t>表</w:t>
      </w:r>
      <w:r>
        <w:rPr>
          <w:rFonts w:ascii="FangSong" w:hAnsi="FangSong" w:eastAsia="FangSong" w:cs="FangSong"/>
          <w:sz w:val="28"/>
          <w:szCs w:val="28"/>
          <w:spacing w:val="-46"/>
        </w:rPr>
        <w:t xml:space="preserve"> </w:t>
      </w:r>
      <w:r>
        <w:rPr>
          <w:rFonts w:ascii="Times New Roman" w:hAnsi="Times New Roman" w:eastAsia="Times New Roman" w:cs="Times New Roman"/>
          <w:sz w:val="28"/>
          <w:szCs w:val="28"/>
          <w:b/>
          <w:bCs/>
          <w:spacing w:val="-3"/>
        </w:rPr>
        <w:t>2.3-1    </w:t>
      </w:r>
      <w:r>
        <w:rPr>
          <w:rFonts w:ascii="FangSong" w:hAnsi="FangSong" w:eastAsia="FangSong" w:cs="FangSong"/>
          <w:sz w:val="28"/>
          <w:szCs w:val="28"/>
          <w:b/>
          <w:bCs/>
          <w:spacing w:val="-3"/>
        </w:rPr>
        <w:t>项目主体工程组成</w:t>
      </w:r>
    </w:p>
    <w:p>
      <w:pPr>
        <w:spacing w:line="102" w:lineRule="exact"/>
        <w:rPr/>
      </w:pPr>
      <w:r/>
    </w:p>
    <w:tbl>
      <w:tblPr>
        <w:tblStyle w:val="TableNormal"/>
        <w:tblW w:w="9037" w:type="dxa"/>
        <w:tblInd w:w="16" w:type="dxa"/>
        <w:tblLayout w:type="fixed"/>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Pr>
      <w:tblGrid>
        <w:gridCol w:w="490"/>
        <w:gridCol w:w="729"/>
        <w:gridCol w:w="1352"/>
        <w:gridCol w:w="1838"/>
        <w:gridCol w:w="2835"/>
        <w:gridCol w:w="1793"/>
      </w:tblGrid>
      <w:tr>
        <w:trPr>
          <w:trHeight w:val="823" w:hRule="atLeast"/>
        </w:trPr>
        <w:tc>
          <w:tcPr>
            <w:tcW w:w="1219" w:type="dxa"/>
            <w:vAlign w:val="top"/>
            <w:gridSpan w:val="2"/>
            <w:tcBorders>
              <w:left w:val="nil"/>
              <w:top w:val="single" w:color="000000" w:sz="10" w:space="0"/>
            </w:tcBorders>
          </w:tcPr>
          <w:p>
            <w:pPr>
              <w:pStyle w:val="TableText"/>
              <w:ind w:left="398"/>
              <w:spacing w:before="310" w:line="219" w:lineRule="auto"/>
              <w:rPr/>
            </w:pPr>
            <w:r>
              <w:rPr>
                <w:spacing w:val="-6"/>
              </w:rPr>
              <w:t>类别</w:t>
            </w:r>
          </w:p>
        </w:tc>
        <w:tc>
          <w:tcPr>
            <w:tcW w:w="1352" w:type="dxa"/>
            <w:vAlign w:val="top"/>
            <w:tcBorders>
              <w:top w:val="single" w:color="000000" w:sz="10" w:space="0"/>
            </w:tcBorders>
          </w:tcPr>
          <w:p>
            <w:pPr>
              <w:pStyle w:val="TableText"/>
              <w:ind w:left="198"/>
              <w:spacing w:before="131" w:line="217" w:lineRule="auto"/>
              <w:rPr/>
            </w:pPr>
            <w:r>
              <w:rPr>
                <w:b/>
                <w:bCs/>
                <w:spacing w:val="-4"/>
              </w:rPr>
              <w:t>环评阶段</w:t>
            </w:r>
          </w:p>
          <w:p>
            <w:pPr>
              <w:pStyle w:val="TableText"/>
              <w:ind w:left="206"/>
              <w:spacing w:before="77" w:line="218" w:lineRule="auto"/>
              <w:rPr/>
            </w:pPr>
            <w:r>
              <w:rPr>
                <w:b/>
                <w:bCs/>
                <w:spacing w:val="-6"/>
              </w:rPr>
              <w:t>具体内容</w:t>
            </w:r>
          </w:p>
        </w:tc>
        <w:tc>
          <w:tcPr>
            <w:tcW w:w="1838" w:type="dxa"/>
            <w:vAlign w:val="top"/>
            <w:tcBorders>
              <w:top w:val="single" w:color="000000" w:sz="10" w:space="0"/>
            </w:tcBorders>
          </w:tcPr>
          <w:p>
            <w:pPr>
              <w:pStyle w:val="TableText"/>
              <w:ind w:left="692" w:right="194" w:hanging="489"/>
              <w:spacing w:before="131" w:line="262" w:lineRule="auto"/>
              <w:rPr/>
            </w:pPr>
            <w:r>
              <w:rPr>
                <w:b/>
                <w:bCs/>
                <w:spacing w:val="-4"/>
              </w:rPr>
              <w:t>环评阶段设计</w:t>
            </w:r>
            <w:r>
              <w:rPr>
                <w:b/>
                <w:bCs/>
                <w:spacing w:val="-7"/>
              </w:rPr>
              <w:t>规模</w:t>
            </w:r>
          </w:p>
        </w:tc>
        <w:tc>
          <w:tcPr>
            <w:tcW w:w="2835" w:type="dxa"/>
            <w:vAlign w:val="top"/>
            <w:tcBorders>
              <w:top w:val="single" w:color="000000" w:sz="10" w:space="0"/>
            </w:tcBorders>
          </w:tcPr>
          <w:p>
            <w:pPr>
              <w:pStyle w:val="TableText"/>
              <w:ind w:left="942"/>
              <w:spacing w:before="131" w:line="217" w:lineRule="auto"/>
              <w:rPr/>
            </w:pPr>
            <w:r>
              <w:rPr>
                <w:b/>
                <w:bCs/>
                <w:spacing w:val="-5"/>
              </w:rPr>
              <w:t>验收阶段</w:t>
            </w:r>
          </w:p>
        </w:tc>
        <w:tc>
          <w:tcPr>
            <w:tcW w:w="1793" w:type="dxa"/>
            <w:vAlign w:val="top"/>
            <w:tcBorders>
              <w:right w:val="nil"/>
              <w:top w:val="single" w:color="000000" w:sz="10" w:space="0"/>
            </w:tcBorders>
          </w:tcPr>
          <w:p>
            <w:pPr>
              <w:pStyle w:val="TableText"/>
              <w:ind w:left="118"/>
              <w:spacing w:before="131" w:line="220" w:lineRule="auto"/>
              <w:rPr/>
            </w:pPr>
            <w:r>
              <w:rPr>
                <w:b/>
                <w:bCs/>
                <w:spacing w:val="-5"/>
              </w:rPr>
              <w:t>备注</w:t>
            </w:r>
          </w:p>
        </w:tc>
      </w:tr>
      <w:tr>
        <w:trPr>
          <w:trHeight w:val="5131" w:hRule="atLeast"/>
        </w:trPr>
        <w:tc>
          <w:tcPr>
            <w:tcW w:w="490" w:type="dxa"/>
            <w:vAlign w:val="top"/>
            <w:vMerge w:val="restart"/>
            <w:textDirection w:val="tbRlV"/>
            <w:tcBorders>
              <w:left w:val="nil"/>
              <w:bottom w:val="nil"/>
            </w:tcBorders>
          </w:tcPr>
          <w:p>
            <w:pPr>
              <w:pStyle w:val="TableText"/>
              <w:ind w:left="2829"/>
              <w:spacing w:before="114" w:line="211" w:lineRule="auto"/>
              <w:rPr/>
            </w:pPr>
            <w:r>
              <w:rPr>
                <w:spacing w:val="-19"/>
              </w:rPr>
              <w:t>主</w:t>
            </w:r>
            <w:r>
              <w:rPr>
                <w:spacing w:val="2"/>
              </w:rPr>
              <w:t xml:space="preserve"> </w:t>
            </w:r>
            <w:r>
              <w:rPr>
                <w:spacing w:val="-19"/>
              </w:rPr>
              <w:t>体</w:t>
            </w:r>
            <w:r>
              <w:rPr>
                <w:spacing w:val="37"/>
              </w:rPr>
              <w:t xml:space="preserve"> </w:t>
            </w:r>
            <w:r>
              <w:rPr>
                <w:spacing w:val="-19"/>
              </w:rPr>
              <w:t>工</w:t>
            </w:r>
            <w:r>
              <w:rPr>
                <w:spacing w:val="35"/>
              </w:rPr>
              <w:t xml:space="preserve"> </w:t>
            </w:r>
            <w:r>
              <w:rPr>
                <w:spacing w:val="-19"/>
              </w:rPr>
              <w:t>程</w:t>
            </w:r>
          </w:p>
        </w:tc>
        <w:tc>
          <w:tcPr>
            <w:tcW w:w="729" w:type="dxa"/>
            <w:vAlign w:val="top"/>
          </w:tcPr>
          <w:p>
            <w:pPr>
              <w:spacing w:line="264" w:lineRule="auto"/>
              <w:rPr>
                <w:rFonts w:ascii="Arial"/>
                <w:sz w:val="21"/>
              </w:rPr>
            </w:pPr>
            <w:r/>
          </w:p>
          <w:p>
            <w:pPr>
              <w:spacing w:line="264" w:lineRule="auto"/>
              <w:rPr>
                <w:rFonts w:ascii="Arial"/>
                <w:sz w:val="21"/>
              </w:rPr>
            </w:pPr>
            <w:r/>
          </w:p>
          <w:p>
            <w:pPr>
              <w:spacing w:line="264" w:lineRule="auto"/>
              <w:rPr>
                <w:rFonts w:ascii="Arial"/>
                <w:sz w:val="21"/>
              </w:rPr>
            </w:pPr>
            <w:r/>
          </w:p>
          <w:p>
            <w:pPr>
              <w:spacing w:line="264" w:lineRule="auto"/>
              <w:rPr>
                <w:rFonts w:ascii="Arial"/>
                <w:sz w:val="21"/>
              </w:rPr>
            </w:pPr>
            <w:r/>
          </w:p>
          <w:p>
            <w:pPr>
              <w:spacing w:line="264" w:lineRule="auto"/>
              <w:rPr>
                <w:rFonts w:ascii="Arial"/>
                <w:sz w:val="21"/>
              </w:rPr>
            </w:pPr>
            <w:r/>
          </w:p>
          <w:p>
            <w:pPr>
              <w:spacing w:line="264" w:lineRule="auto"/>
              <w:rPr>
                <w:rFonts w:ascii="Arial"/>
                <w:sz w:val="21"/>
              </w:rPr>
            </w:pPr>
            <w:r/>
          </w:p>
          <w:p>
            <w:pPr>
              <w:spacing w:line="264" w:lineRule="auto"/>
              <w:rPr>
                <w:rFonts w:ascii="Arial"/>
                <w:sz w:val="21"/>
              </w:rPr>
            </w:pPr>
            <w:r/>
          </w:p>
          <w:p>
            <w:pPr>
              <w:spacing w:line="264" w:lineRule="auto"/>
              <w:rPr>
                <w:rFonts w:ascii="Arial"/>
                <w:sz w:val="21"/>
              </w:rPr>
            </w:pPr>
            <w:r/>
          </w:p>
          <w:p>
            <w:pPr>
              <w:spacing w:line="265" w:lineRule="auto"/>
              <w:rPr>
                <w:rFonts w:ascii="Arial"/>
                <w:sz w:val="21"/>
              </w:rPr>
            </w:pPr>
            <w:r/>
          </w:p>
          <w:p>
            <w:pPr>
              <w:pStyle w:val="TableText"/>
              <w:ind w:left="144"/>
              <w:spacing w:before="78" w:line="217" w:lineRule="auto"/>
              <w:rPr/>
            </w:pPr>
            <w:r>
              <w:rPr>
                <w:spacing w:val="-6"/>
              </w:rPr>
              <w:t>泊位</w:t>
            </w:r>
          </w:p>
        </w:tc>
        <w:tc>
          <w:tcPr>
            <w:tcW w:w="1352" w:type="dxa"/>
            <w:vAlign w:val="top"/>
          </w:tcPr>
          <w:p>
            <w:pPr>
              <w:pStyle w:val="TableText"/>
              <w:ind w:left="213" w:right="194" w:hanging="13"/>
              <w:spacing w:before="129" w:line="273" w:lineRule="auto"/>
              <w:rPr/>
            </w:pPr>
            <w:r>
              <w:rPr>
                <w:rFonts w:ascii="Times New Roman" w:hAnsi="Times New Roman" w:eastAsia="Times New Roman" w:cs="Times New Roman"/>
                <w:spacing w:val="-9"/>
              </w:rPr>
              <w:t>7</w:t>
            </w:r>
            <w:r>
              <w:rPr>
                <w:rFonts w:ascii="Times New Roman" w:hAnsi="Times New Roman" w:eastAsia="Times New Roman" w:cs="Times New Roman"/>
                <w:spacing w:val="16"/>
              </w:rPr>
              <w:t xml:space="preserve"> </w:t>
            </w:r>
            <w:r>
              <w:rPr>
                <w:spacing w:val="-9"/>
              </w:rPr>
              <w:t>个</w:t>
            </w:r>
            <w:r>
              <w:rPr>
                <w:spacing w:val="-32"/>
              </w:rPr>
              <w:t xml:space="preserve"> </w:t>
            </w:r>
            <w:r>
              <w:rPr>
                <w:rFonts w:ascii="Times New Roman" w:hAnsi="Times New Roman" w:eastAsia="Times New Roman" w:cs="Times New Roman"/>
                <w:spacing w:val="-9"/>
              </w:rPr>
              <w:t>1000</w:t>
            </w:r>
            <w:r>
              <w:rPr>
                <w:spacing w:val="-6"/>
              </w:rPr>
              <w:t>吨级挖入</w:t>
            </w:r>
          </w:p>
          <w:p>
            <w:pPr>
              <w:pStyle w:val="TableText"/>
              <w:ind w:left="219"/>
              <w:spacing w:before="11" w:line="219" w:lineRule="auto"/>
              <w:rPr/>
            </w:pPr>
            <w:r>
              <w:rPr>
                <w:spacing w:val="-6"/>
              </w:rPr>
              <w:t>式铁水联</w:t>
            </w:r>
          </w:p>
          <w:p>
            <w:pPr>
              <w:pStyle w:val="TableText"/>
              <w:ind w:left="202"/>
              <w:spacing w:before="75" w:line="219" w:lineRule="auto"/>
              <w:rPr/>
            </w:pPr>
            <w:r>
              <w:rPr>
                <w:spacing w:val="-2"/>
              </w:rPr>
              <w:t>运专用泊</w:t>
            </w:r>
          </w:p>
          <w:p>
            <w:pPr>
              <w:pStyle w:val="TableText"/>
              <w:ind w:left="226"/>
              <w:spacing w:before="75" w:line="231" w:lineRule="auto"/>
              <w:rPr/>
            </w:pPr>
            <w:r>
              <w:rPr>
                <w:spacing w:val="-2"/>
              </w:rPr>
              <w:t>位，</w:t>
            </w:r>
            <w:r>
              <w:rPr>
                <w:rFonts w:ascii="Times New Roman" w:hAnsi="Times New Roman" w:eastAsia="Times New Roman" w:cs="Times New Roman"/>
                <w:spacing w:val="-2"/>
              </w:rPr>
              <w:t>6</w:t>
            </w:r>
            <w:r>
              <w:rPr>
                <w:rFonts w:ascii="Times New Roman" w:hAnsi="Times New Roman" w:eastAsia="Times New Roman" w:cs="Times New Roman"/>
                <w:spacing w:val="12"/>
              </w:rPr>
              <w:t xml:space="preserve"> </w:t>
            </w:r>
            <w:r>
              <w:rPr>
                <w:spacing w:val="-2"/>
              </w:rPr>
              <w:t>个</w:t>
            </w:r>
          </w:p>
          <w:p>
            <w:pPr>
              <w:pStyle w:val="TableText"/>
              <w:ind w:left="188"/>
              <w:spacing w:before="60" w:line="233" w:lineRule="auto"/>
              <w:rPr/>
            </w:pPr>
            <w:r>
              <w:rPr>
                <w:rFonts w:ascii="Times New Roman" w:hAnsi="Times New Roman" w:eastAsia="Times New Roman" w:cs="Times New Roman"/>
                <w:spacing w:val="-7"/>
              </w:rPr>
              <w:t>1000</w:t>
            </w:r>
            <w:r>
              <w:rPr>
                <w:rFonts w:ascii="Times New Roman" w:hAnsi="Times New Roman" w:eastAsia="Times New Roman" w:cs="Times New Roman"/>
                <w:spacing w:val="24"/>
              </w:rPr>
              <w:t xml:space="preserve"> </w:t>
            </w:r>
            <w:r>
              <w:rPr>
                <w:spacing w:val="-7"/>
              </w:rPr>
              <w:t>吨级</w:t>
            </w:r>
          </w:p>
          <w:p>
            <w:pPr>
              <w:pStyle w:val="TableText"/>
              <w:ind w:left="324"/>
              <w:spacing w:before="57" w:line="218" w:lineRule="auto"/>
              <w:rPr/>
            </w:pPr>
            <w:r>
              <w:rPr>
                <w:spacing w:val="-3"/>
              </w:rPr>
              <w:t>散货泊</w:t>
            </w:r>
          </w:p>
          <w:p>
            <w:pPr>
              <w:pStyle w:val="TableText"/>
              <w:ind w:left="226"/>
              <w:spacing w:before="77" w:line="231" w:lineRule="auto"/>
              <w:rPr/>
            </w:pPr>
            <w:r>
              <w:rPr>
                <w:spacing w:val="-2"/>
              </w:rPr>
              <w:t>位，</w:t>
            </w:r>
            <w:r>
              <w:rPr>
                <w:rFonts w:ascii="Times New Roman" w:hAnsi="Times New Roman" w:eastAsia="Times New Roman" w:cs="Times New Roman"/>
                <w:spacing w:val="-2"/>
              </w:rPr>
              <w:t>3</w:t>
            </w:r>
            <w:r>
              <w:rPr>
                <w:rFonts w:ascii="Times New Roman" w:hAnsi="Times New Roman" w:eastAsia="Times New Roman" w:cs="Times New Roman"/>
                <w:spacing w:val="12"/>
              </w:rPr>
              <w:t xml:space="preserve"> </w:t>
            </w:r>
            <w:r>
              <w:rPr>
                <w:spacing w:val="-2"/>
              </w:rPr>
              <w:t>个</w:t>
            </w:r>
          </w:p>
          <w:p>
            <w:pPr>
              <w:pStyle w:val="TableText"/>
              <w:ind w:left="188"/>
              <w:spacing w:before="59" w:line="232" w:lineRule="auto"/>
              <w:rPr/>
            </w:pPr>
            <w:r>
              <w:rPr>
                <w:rFonts w:ascii="Times New Roman" w:hAnsi="Times New Roman" w:eastAsia="Times New Roman" w:cs="Times New Roman"/>
                <w:spacing w:val="-7"/>
              </w:rPr>
              <w:t>1000</w:t>
            </w:r>
            <w:r>
              <w:rPr>
                <w:rFonts w:ascii="Times New Roman" w:hAnsi="Times New Roman" w:eastAsia="Times New Roman" w:cs="Times New Roman"/>
                <w:spacing w:val="24"/>
              </w:rPr>
              <w:t xml:space="preserve"> </w:t>
            </w:r>
            <w:r>
              <w:rPr>
                <w:spacing w:val="-7"/>
              </w:rPr>
              <w:t>吨件</w:t>
            </w:r>
          </w:p>
          <w:p>
            <w:pPr>
              <w:pStyle w:val="TableText"/>
              <w:ind w:left="329"/>
              <w:spacing w:before="58" w:line="219" w:lineRule="auto"/>
              <w:rPr/>
            </w:pPr>
            <w:r>
              <w:rPr>
                <w:spacing w:val="-4"/>
              </w:rPr>
              <w:t>杂货泊</w:t>
            </w:r>
          </w:p>
          <w:p>
            <w:pPr>
              <w:pStyle w:val="TableText"/>
              <w:ind w:left="226"/>
              <w:spacing w:before="76" w:line="231" w:lineRule="auto"/>
              <w:rPr/>
            </w:pPr>
            <w:r>
              <w:rPr>
                <w:spacing w:val="16"/>
              </w:rPr>
              <w:t>位、</w:t>
            </w:r>
            <w:r>
              <w:rPr>
                <w:rFonts w:ascii="Times New Roman" w:hAnsi="Times New Roman" w:eastAsia="Times New Roman" w:cs="Times New Roman"/>
                <w:spacing w:val="16"/>
              </w:rPr>
              <w:t>1</w:t>
            </w:r>
            <w:r>
              <w:rPr>
                <w:spacing w:val="16"/>
              </w:rPr>
              <w:t>个</w:t>
            </w:r>
          </w:p>
          <w:p>
            <w:pPr>
              <w:pStyle w:val="TableText"/>
              <w:ind w:left="188"/>
              <w:spacing w:before="60" w:line="233" w:lineRule="auto"/>
              <w:rPr/>
            </w:pPr>
            <w:r>
              <w:rPr>
                <w:rFonts w:ascii="Times New Roman" w:hAnsi="Times New Roman" w:eastAsia="Times New Roman" w:cs="Times New Roman"/>
                <w:spacing w:val="-7"/>
              </w:rPr>
              <w:t>1000</w:t>
            </w:r>
            <w:r>
              <w:rPr>
                <w:rFonts w:ascii="Times New Roman" w:hAnsi="Times New Roman" w:eastAsia="Times New Roman" w:cs="Times New Roman"/>
                <w:spacing w:val="24"/>
              </w:rPr>
              <w:t xml:space="preserve"> </w:t>
            </w:r>
            <w:r>
              <w:rPr>
                <w:spacing w:val="-7"/>
              </w:rPr>
              <w:t>吨级</w:t>
            </w:r>
          </w:p>
          <w:p>
            <w:pPr>
              <w:pStyle w:val="TableText"/>
              <w:ind w:left="213"/>
              <w:spacing w:before="56" w:line="219" w:lineRule="auto"/>
              <w:rPr/>
            </w:pPr>
            <w:r>
              <w:rPr>
                <w:spacing w:val="-5"/>
              </w:rPr>
              <w:t>多用途泊</w:t>
            </w:r>
          </w:p>
          <w:p>
            <w:pPr>
              <w:pStyle w:val="TableText"/>
              <w:ind w:left="557"/>
              <w:spacing w:before="75" w:line="217" w:lineRule="auto"/>
              <w:rPr/>
            </w:pPr>
            <w:r>
              <w:rPr/>
              <w:t>位</w:t>
            </w:r>
          </w:p>
        </w:tc>
        <w:tc>
          <w:tcPr>
            <w:tcW w:w="1838" w:type="dxa"/>
            <w:vAlign w:val="top"/>
          </w:tcPr>
          <w:p>
            <w:pPr>
              <w:spacing w:line="276" w:lineRule="auto"/>
              <w:rPr>
                <w:rFonts w:ascii="Arial"/>
                <w:sz w:val="21"/>
              </w:rPr>
            </w:pPr>
            <w:r/>
          </w:p>
          <w:p>
            <w:pPr>
              <w:spacing w:line="277" w:lineRule="auto"/>
              <w:rPr>
                <w:rFonts w:ascii="Arial"/>
                <w:sz w:val="21"/>
              </w:rPr>
            </w:pPr>
            <w:r/>
          </w:p>
          <w:p>
            <w:pPr>
              <w:spacing w:line="277" w:lineRule="auto"/>
              <w:rPr>
                <w:rFonts w:ascii="Arial"/>
                <w:sz w:val="21"/>
              </w:rPr>
            </w:pPr>
            <w:r/>
          </w:p>
          <w:p>
            <w:pPr>
              <w:spacing w:line="277" w:lineRule="auto"/>
              <w:rPr>
                <w:rFonts w:ascii="Arial"/>
                <w:sz w:val="21"/>
              </w:rPr>
            </w:pPr>
            <w:r/>
          </w:p>
          <w:p>
            <w:pPr>
              <w:spacing w:line="277" w:lineRule="auto"/>
              <w:rPr>
                <w:rFonts w:ascii="Arial"/>
                <w:sz w:val="21"/>
              </w:rPr>
            </w:pPr>
            <w:r/>
          </w:p>
          <w:p>
            <w:pPr>
              <w:spacing w:line="277" w:lineRule="auto"/>
              <w:rPr>
                <w:rFonts w:ascii="Arial"/>
                <w:sz w:val="21"/>
              </w:rPr>
            </w:pPr>
            <w:r/>
          </w:p>
          <w:p>
            <w:pPr>
              <w:pStyle w:val="TableText"/>
              <w:ind w:left="172"/>
              <w:spacing w:before="78" w:line="232" w:lineRule="auto"/>
              <w:rPr/>
            </w:pPr>
            <w:r>
              <w:rPr>
                <w:rFonts w:ascii="Times New Roman" w:hAnsi="Times New Roman" w:eastAsia="Times New Roman" w:cs="Times New Roman"/>
                <w:spacing w:val="-1"/>
              </w:rPr>
              <w:t>2015 </w:t>
            </w:r>
            <w:r>
              <w:rPr>
                <w:spacing w:val="-1"/>
              </w:rPr>
              <w:t>年吞吐量</w:t>
            </w:r>
          </w:p>
          <w:p>
            <w:pPr>
              <w:pStyle w:val="TableText"/>
              <w:ind w:left="204"/>
              <w:spacing w:before="60" w:line="232" w:lineRule="auto"/>
              <w:rPr/>
            </w:pPr>
            <w:r>
              <w:rPr>
                <w:rFonts w:ascii="Times New Roman" w:hAnsi="Times New Roman" w:eastAsia="Times New Roman" w:cs="Times New Roman"/>
                <w:spacing w:val="-8"/>
              </w:rPr>
              <w:t>355</w:t>
            </w:r>
            <w:r>
              <w:rPr>
                <w:rFonts w:ascii="Times New Roman" w:hAnsi="Times New Roman" w:eastAsia="Times New Roman" w:cs="Times New Roman"/>
                <w:spacing w:val="26"/>
              </w:rPr>
              <w:t xml:space="preserve"> </w:t>
            </w:r>
            <w:r>
              <w:rPr>
                <w:spacing w:val="-8"/>
              </w:rPr>
              <w:t>万吨</w:t>
            </w:r>
            <w:r>
              <w:rPr>
                <w:rFonts w:ascii="Times New Roman" w:hAnsi="Times New Roman" w:eastAsia="Times New Roman" w:cs="Times New Roman"/>
                <w:spacing w:val="-8"/>
              </w:rPr>
              <w:t>/</w:t>
            </w:r>
            <w:r>
              <w:rPr>
                <w:spacing w:val="-8"/>
              </w:rPr>
              <w:t>年，</w:t>
            </w:r>
          </w:p>
          <w:p>
            <w:pPr>
              <w:pStyle w:val="TableText"/>
              <w:ind w:left="155"/>
              <w:spacing w:before="58" w:line="232" w:lineRule="auto"/>
              <w:rPr/>
            </w:pPr>
            <w:r>
              <w:rPr>
                <w:spacing w:val="-2"/>
              </w:rPr>
              <w:t>预计</w:t>
            </w:r>
            <w:r>
              <w:rPr>
                <w:spacing w:val="-55"/>
              </w:rPr>
              <w:t xml:space="preserve"> </w:t>
            </w:r>
            <w:r>
              <w:rPr>
                <w:rFonts w:ascii="Times New Roman" w:hAnsi="Times New Roman" w:eastAsia="Times New Roman" w:cs="Times New Roman"/>
                <w:spacing w:val="-2"/>
              </w:rPr>
              <w:t>2020 </w:t>
            </w:r>
            <w:r>
              <w:rPr>
                <w:spacing w:val="-2"/>
              </w:rPr>
              <w:t>年吞</w:t>
            </w:r>
          </w:p>
          <w:p>
            <w:pPr>
              <w:pStyle w:val="TableText"/>
              <w:ind w:left="187"/>
              <w:spacing w:before="57" w:line="236" w:lineRule="auto"/>
              <w:rPr>
                <w:rFonts w:ascii="Times New Roman" w:hAnsi="Times New Roman" w:eastAsia="Times New Roman" w:cs="Times New Roman"/>
              </w:rPr>
            </w:pPr>
            <w:r>
              <w:rPr>
                <w:spacing w:val="-8"/>
              </w:rPr>
              <w:t>吐量</w:t>
            </w:r>
            <w:r>
              <w:rPr>
                <w:spacing w:val="-44"/>
              </w:rPr>
              <w:t xml:space="preserve"> </w:t>
            </w:r>
            <w:r>
              <w:rPr>
                <w:rFonts w:ascii="Times New Roman" w:hAnsi="Times New Roman" w:eastAsia="Times New Roman" w:cs="Times New Roman"/>
                <w:spacing w:val="-8"/>
              </w:rPr>
              <w:t>530</w:t>
            </w:r>
            <w:r>
              <w:rPr>
                <w:rFonts w:ascii="Times New Roman" w:hAnsi="Times New Roman" w:eastAsia="Times New Roman" w:cs="Times New Roman"/>
                <w:spacing w:val="23"/>
              </w:rPr>
              <w:t xml:space="preserve"> </w:t>
            </w:r>
            <w:r>
              <w:rPr>
                <w:spacing w:val="-8"/>
              </w:rPr>
              <w:t>万吨</w:t>
            </w:r>
            <w:r>
              <w:rPr>
                <w:rFonts w:ascii="Times New Roman" w:hAnsi="Times New Roman" w:eastAsia="Times New Roman" w:cs="Times New Roman"/>
                <w:spacing w:val="-8"/>
              </w:rPr>
              <w:t>/</w:t>
            </w:r>
          </w:p>
          <w:p>
            <w:pPr>
              <w:pStyle w:val="TableText"/>
              <w:ind w:left="688"/>
              <w:spacing w:before="51" w:line="218" w:lineRule="auto"/>
              <w:rPr/>
            </w:pPr>
            <w:r>
              <w:rPr>
                <w:spacing w:val="-16"/>
              </w:rPr>
              <w:t>年。</w:t>
            </w:r>
          </w:p>
        </w:tc>
        <w:tc>
          <w:tcPr>
            <w:tcW w:w="2835" w:type="dxa"/>
            <w:vAlign w:val="top"/>
          </w:tcPr>
          <w:p>
            <w:pPr>
              <w:spacing w:line="260" w:lineRule="auto"/>
              <w:rPr>
                <w:rFonts w:ascii="Arial"/>
                <w:sz w:val="21"/>
              </w:rPr>
            </w:pPr>
            <w:r/>
          </w:p>
          <w:p>
            <w:pPr>
              <w:spacing w:line="260" w:lineRule="auto"/>
              <w:rPr>
                <w:rFonts w:ascii="Arial"/>
                <w:sz w:val="21"/>
              </w:rPr>
            </w:pPr>
            <w:r/>
          </w:p>
          <w:p>
            <w:pPr>
              <w:spacing w:line="261" w:lineRule="auto"/>
              <w:rPr>
                <w:rFonts w:ascii="Arial"/>
                <w:sz w:val="21"/>
              </w:rPr>
            </w:pPr>
            <w:r/>
          </w:p>
          <w:p>
            <w:pPr>
              <w:spacing w:line="261" w:lineRule="auto"/>
              <w:rPr>
                <w:rFonts w:ascii="Arial"/>
                <w:sz w:val="21"/>
              </w:rPr>
            </w:pPr>
            <w:r/>
          </w:p>
          <w:p>
            <w:pPr>
              <w:spacing w:line="261" w:lineRule="auto"/>
              <w:rPr>
                <w:rFonts w:ascii="Arial"/>
                <w:sz w:val="21"/>
              </w:rPr>
            </w:pPr>
            <w:r/>
          </w:p>
          <w:p>
            <w:pPr>
              <w:pStyle w:val="TableText"/>
              <w:ind w:left="182"/>
              <w:spacing w:before="78" w:line="231" w:lineRule="auto"/>
              <w:rPr/>
            </w:pPr>
            <w:r>
              <w:rPr>
                <w:rFonts w:ascii="Times New Roman" w:hAnsi="Times New Roman" w:eastAsia="Times New Roman" w:cs="Times New Roman"/>
                <w:spacing w:val="-5"/>
              </w:rPr>
              <w:t>11 </w:t>
            </w:r>
            <w:r>
              <w:rPr>
                <w:spacing w:val="-5"/>
              </w:rPr>
              <w:t>个泊位，</w:t>
            </w:r>
            <w:r>
              <w:rPr>
                <w:rFonts w:ascii="Times New Roman" w:hAnsi="Times New Roman" w:eastAsia="Times New Roman" w:cs="Times New Roman"/>
                <w:spacing w:val="-5"/>
              </w:rPr>
              <w:t>1</w:t>
            </w:r>
            <w:r>
              <w:rPr>
                <w:rFonts w:ascii="Times New Roman" w:hAnsi="Times New Roman" w:eastAsia="Times New Roman" w:cs="Times New Roman"/>
                <w:spacing w:val="12"/>
              </w:rPr>
              <w:t xml:space="preserve"> </w:t>
            </w:r>
            <w:r>
              <w:rPr>
                <w:spacing w:val="-5"/>
              </w:rPr>
              <w:t>个</w:t>
            </w:r>
            <w:r>
              <w:rPr>
                <w:spacing w:val="-32"/>
              </w:rPr>
              <w:t xml:space="preserve"> </w:t>
            </w:r>
            <w:r>
              <w:rPr>
                <w:rFonts w:ascii="Times New Roman" w:hAnsi="Times New Roman" w:eastAsia="Times New Roman" w:cs="Times New Roman"/>
                <w:spacing w:val="-5"/>
              </w:rPr>
              <w:t>1000</w:t>
            </w:r>
            <w:r>
              <w:rPr>
                <w:rFonts w:ascii="Times New Roman" w:hAnsi="Times New Roman" w:eastAsia="Times New Roman" w:cs="Times New Roman"/>
                <w:spacing w:val="23"/>
              </w:rPr>
              <w:t xml:space="preserve"> </w:t>
            </w:r>
            <w:r>
              <w:rPr>
                <w:spacing w:val="-5"/>
              </w:rPr>
              <w:t>吨</w:t>
            </w:r>
          </w:p>
          <w:p>
            <w:pPr>
              <w:pStyle w:val="TableText"/>
              <w:ind w:left="385"/>
              <w:spacing w:before="62" w:line="231" w:lineRule="auto"/>
              <w:rPr/>
            </w:pPr>
            <w:r>
              <w:rPr>
                <w:spacing w:val="-1"/>
              </w:rPr>
              <w:t>级多用途泊位，</w:t>
            </w:r>
            <w:r>
              <w:rPr>
                <w:rFonts w:ascii="Times New Roman" w:hAnsi="Times New Roman" w:eastAsia="Times New Roman" w:cs="Times New Roman"/>
                <w:spacing w:val="-1"/>
              </w:rPr>
              <w:t>3 </w:t>
            </w:r>
            <w:r>
              <w:rPr>
                <w:spacing w:val="-1"/>
              </w:rPr>
              <w:t>个</w:t>
            </w:r>
          </w:p>
          <w:p>
            <w:pPr>
              <w:pStyle w:val="TableText"/>
              <w:ind w:left="153"/>
              <w:spacing w:before="59" w:line="231" w:lineRule="auto"/>
              <w:rPr>
                <w:rFonts w:ascii="Times New Roman" w:hAnsi="Times New Roman" w:eastAsia="Times New Roman" w:cs="Times New Roman"/>
              </w:rPr>
            </w:pPr>
            <w:r>
              <w:rPr>
                <w:rFonts w:ascii="Times New Roman" w:hAnsi="Times New Roman" w:eastAsia="Times New Roman" w:cs="Times New Roman"/>
                <w:spacing w:val="-4"/>
              </w:rPr>
              <w:t>1000</w:t>
            </w:r>
            <w:r>
              <w:rPr>
                <w:rFonts w:ascii="Times New Roman" w:hAnsi="Times New Roman" w:eastAsia="Times New Roman" w:cs="Times New Roman"/>
                <w:spacing w:val="27"/>
              </w:rPr>
              <w:t xml:space="preserve"> </w:t>
            </w:r>
            <w:r>
              <w:rPr>
                <w:spacing w:val="-4"/>
              </w:rPr>
              <w:t>吨级件杂货泊位，</w:t>
            </w:r>
            <w:r>
              <w:rPr>
                <w:rFonts w:ascii="Times New Roman" w:hAnsi="Times New Roman" w:eastAsia="Times New Roman" w:cs="Times New Roman"/>
                <w:spacing w:val="-4"/>
              </w:rPr>
              <w:t>4</w:t>
            </w:r>
          </w:p>
          <w:p>
            <w:pPr>
              <w:pStyle w:val="TableText"/>
              <w:ind w:left="165"/>
              <w:spacing w:before="59" w:line="231" w:lineRule="auto"/>
              <w:rPr/>
            </w:pPr>
            <w:r>
              <w:rPr>
                <w:spacing w:val="-9"/>
              </w:rPr>
              <w:t>个</w:t>
            </w:r>
            <w:r>
              <w:rPr>
                <w:spacing w:val="-31"/>
              </w:rPr>
              <w:t xml:space="preserve"> </w:t>
            </w:r>
            <w:r>
              <w:rPr>
                <w:rFonts w:ascii="Times New Roman" w:hAnsi="Times New Roman" w:eastAsia="Times New Roman" w:cs="Times New Roman"/>
                <w:spacing w:val="-9"/>
              </w:rPr>
              <w:t>1000</w:t>
            </w:r>
            <w:r>
              <w:rPr>
                <w:rFonts w:ascii="Times New Roman" w:hAnsi="Times New Roman" w:eastAsia="Times New Roman" w:cs="Times New Roman"/>
                <w:spacing w:val="23"/>
              </w:rPr>
              <w:t xml:space="preserve"> </w:t>
            </w:r>
            <w:r>
              <w:rPr>
                <w:spacing w:val="-9"/>
              </w:rPr>
              <w:t>吨级散货泊位，</w:t>
            </w:r>
          </w:p>
          <w:p>
            <w:pPr>
              <w:pStyle w:val="TableText"/>
              <w:ind w:left="161"/>
              <w:spacing w:before="59" w:line="233" w:lineRule="auto"/>
              <w:rPr/>
            </w:pPr>
            <w:r>
              <w:rPr>
                <w:rFonts w:ascii="Times New Roman" w:hAnsi="Times New Roman" w:eastAsia="Times New Roman" w:cs="Times New Roman"/>
                <w:spacing w:val="-4"/>
              </w:rPr>
              <w:t>3 </w:t>
            </w:r>
            <w:r>
              <w:rPr>
                <w:spacing w:val="-4"/>
              </w:rPr>
              <w:t>个</w:t>
            </w:r>
            <w:r>
              <w:rPr>
                <w:spacing w:val="-31"/>
              </w:rPr>
              <w:t xml:space="preserve"> </w:t>
            </w:r>
            <w:r>
              <w:rPr>
                <w:rFonts w:ascii="Times New Roman" w:hAnsi="Times New Roman" w:eastAsia="Times New Roman" w:cs="Times New Roman"/>
                <w:spacing w:val="-4"/>
              </w:rPr>
              <w:t>1000t</w:t>
            </w:r>
            <w:r>
              <w:rPr>
                <w:rFonts w:ascii="Times New Roman" w:hAnsi="Times New Roman" w:eastAsia="Times New Roman" w:cs="Times New Roman"/>
                <w:spacing w:val="19"/>
                <w:w w:val="101"/>
              </w:rPr>
              <w:t xml:space="preserve"> </w:t>
            </w:r>
            <w:r>
              <w:rPr>
                <w:spacing w:val="-4"/>
              </w:rPr>
              <w:t>级铁水联运专</w:t>
            </w:r>
          </w:p>
          <w:p>
            <w:pPr>
              <w:pStyle w:val="TableText"/>
              <w:ind w:left="223"/>
              <w:spacing w:before="57" w:line="231" w:lineRule="auto"/>
              <w:rPr/>
            </w:pPr>
            <w:r>
              <w:rPr>
                <w:spacing w:val="-2"/>
              </w:rPr>
              <w:t>用泊位，待泊泊位</w:t>
            </w:r>
            <w:r>
              <w:rPr>
                <w:spacing w:val="-38"/>
              </w:rPr>
              <w:t xml:space="preserve"> </w:t>
            </w:r>
            <w:r>
              <w:rPr>
                <w:rFonts w:ascii="Times New Roman" w:hAnsi="Times New Roman" w:eastAsia="Times New Roman" w:cs="Times New Roman"/>
                <w:spacing w:val="-2"/>
              </w:rPr>
              <w:t>8 </w:t>
            </w:r>
            <w:r>
              <w:rPr>
                <w:spacing w:val="-2"/>
              </w:rPr>
              <w:t>个</w:t>
            </w:r>
          </w:p>
          <w:p>
            <w:pPr>
              <w:pStyle w:val="TableText"/>
              <w:ind w:left="511"/>
              <w:spacing w:before="57" w:line="233" w:lineRule="auto"/>
              <w:rPr/>
            </w:pPr>
            <w:r>
              <w:rPr>
                <w:spacing w:val="-3"/>
              </w:rPr>
              <w:t>（长度</w:t>
            </w:r>
            <w:r>
              <w:rPr>
                <w:spacing w:val="-34"/>
              </w:rPr>
              <w:t xml:space="preserve"> </w:t>
            </w:r>
            <w:r>
              <w:rPr>
                <w:rFonts w:ascii="Times New Roman" w:hAnsi="Times New Roman" w:eastAsia="Times New Roman" w:cs="Times New Roman"/>
                <w:spacing w:val="-3"/>
              </w:rPr>
              <w:t>497m</w:t>
            </w:r>
            <w:r>
              <w:rPr>
                <w:spacing w:val="-3"/>
              </w:rPr>
              <w:t>）。</w:t>
            </w:r>
          </w:p>
        </w:tc>
        <w:tc>
          <w:tcPr>
            <w:tcW w:w="1793" w:type="dxa"/>
            <w:vAlign w:val="top"/>
            <w:tcBorders>
              <w:right w:val="nil"/>
            </w:tcBorders>
          </w:tcPr>
          <w:p>
            <w:pPr>
              <w:spacing w:line="315" w:lineRule="auto"/>
              <w:rPr>
                <w:rFonts w:ascii="Arial"/>
                <w:sz w:val="21"/>
              </w:rPr>
            </w:pPr>
            <w:r/>
          </w:p>
          <w:p>
            <w:pPr>
              <w:spacing w:line="315" w:lineRule="auto"/>
              <w:rPr>
                <w:rFonts w:ascii="Arial"/>
                <w:sz w:val="21"/>
              </w:rPr>
            </w:pPr>
            <w:r/>
          </w:p>
          <w:p>
            <w:pPr>
              <w:spacing w:line="315" w:lineRule="auto"/>
              <w:rPr>
                <w:rFonts w:ascii="Arial"/>
                <w:sz w:val="21"/>
              </w:rPr>
            </w:pPr>
            <w:r/>
          </w:p>
          <w:p>
            <w:pPr>
              <w:pStyle w:val="TableText"/>
              <w:ind w:left="185"/>
              <w:spacing w:before="78" w:line="217" w:lineRule="auto"/>
              <w:rPr/>
            </w:pPr>
            <w:r>
              <w:rPr>
                <w:spacing w:val="-2"/>
              </w:rPr>
              <w:t>铁水联运泊位</w:t>
            </w:r>
          </w:p>
          <w:p>
            <w:pPr>
              <w:pStyle w:val="TableText"/>
              <w:ind w:left="340"/>
              <w:spacing w:before="79" w:line="233" w:lineRule="auto"/>
              <w:rPr>
                <w:rFonts w:ascii="Times New Roman" w:hAnsi="Times New Roman" w:eastAsia="Times New Roman" w:cs="Times New Roman"/>
              </w:rPr>
            </w:pPr>
            <w:r>
              <w:rPr>
                <w:spacing w:val="-4"/>
              </w:rPr>
              <w:t>数量减少</w:t>
            </w:r>
            <w:r>
              <w:rPr>
                <w:spacing w:val="-54"/>
              </w:rPr>
              <w:t xml:space="preserve"> </w:t>
            </w:r>
            <w:r>
              <w:rPr>
                <w:rFonts w:ascii="Times New Roman" w:hAnsi="Times New Roman" w:eastAsia="Times New Roman" w:cs="Times New Roman"/>
                <w:spacing w:val="-4"/>
              </w:rPr>
              <w:t>4</w:t>
            </w:r>
          </w:p>
          <w:p>
            <w:pPr>
              <w:pStyle w:val="TableText"/>
              <w:ind w:left="184"/>
              <w:spacing w:before="58" w:line="217" w:lineRule="auto"/>
              <w:rPr/>
            </w:pPr>
            <w:r>
              <w:rPr>
                <w:spacing w:val="-2"/>
              </w:rPr>
              <w:t>个，散货泊位</w:t>
            </w:r>
          </w:p>
          <w:p>
            <w:pPr>
              <w:pStyle w:val="TableText"/>
              <w:ind w:left="340"/>
              <w:spacing w:before="76" w:line="233" w:lineRule="auto"/>
              <w:rPr>
                <w:rFonts w:ascii="Times New Roman" w:hAnsi="Times New Roman" w:eastAsia="Times New Roman" w:cs="Times New Roman"/>
              </w:rPr>
            </w:pPr>
            <w:r>
              <w:rPr>
                <w:spacing w:val="-4"/>
              </w:rPr>
              <w:t>数量减少</w:t>
            </w:r>
            <w:r>
              <w:rPr>
                <w:spacing w:val="-52"/>
              </w:rPr>
              <w:t xml:space="preserve"> </w:t>
            </w:r>
            <w:r>
              <w:rPr>
                <w:rFonts w:ascii="Times New Roman" w:hAnsi="Times New Roman" w:eastAsia="Times New Roman" w:cs="Times New Roman"/>
                <w:spacing w:val="-4"/>
              </w:rPr>
              <w:t>2</w:t>
            </w:r>
          </w:p>
          <w:p>
            <w:pPr>
              <w:pStyle w:val="TableText"/>
              <w:ind w:left="184"/>
              <w:spacing w:before="58" w:line="218" w:lineRule="auto"/>
              <w:rPr/>
            </w:pPr>
            <w:r>
              <w:rPr>
                <w:spacing w:val="-2"/>
              </w:rPr>
              <w:t>个，件杂货及</w:t>
            </w:r>
          </w:p>
          <w:p>
            <w:pPr>
              <w:pStyle w:val="TableText"/>
              <w:ind w:left="195"/>
              <w:spacing w:before="77" w:line="217" w:lineRule="auto"/>
              <w:rPr/>
            </w:pPr>
            <w:r>
              <w:rPr>
                <w:spacing w:val="-3"/>
              </w:rPr>
              <w:t>多用途泊位数</w:t>
            </w:r>
          </w:p>
          <w:p>
            <w:pPr>
              <w:pStyle w:val="TableText"/>
              <w:ind w:left="188"/>
              <w:spacing w:before="77" w:line="217" w:lineRule="auto"/>
              <w:rPr/>
            </w:pPr>
            <w:r>
              <w:rPr>
                <w:spacing w:val="-7"/>
              </w:rPr>
              <w:t>量不变，待泊</w:t>
            </w:r>
          </w:p>
          <w:p>
            <w:pPr>
              <w:pStyle w:val="TableText"/>
              <w:ind w:left="315"/>
              <w:spacing w:before="78" w:line="217" w:lineRule="auto"/>
              <w:rPr/>
            </w:pPr>
            <w:r>
              <w:rPr>
                <w:spacing w:val="-4"/>
              </w:rPr>
              <w:t>泊位长度不</w:t>
            </w:r>
          </w:p>
          <w:p>
            <w:pPr>
              <w:pStyle w:val="TableText"/>
              <w:ind w:left="678"/>
              <w:spacing w:before="76" w:line="220" w:lineRule="auto"/>
              <w:rPr/>
            </w:pPr>
            <w:r>
              <w:rPr>
                <w:spacing w:val="-13"/>
              </w:rPr>
              <w:t>变。</w:t>
            </w:r>
          </w:p>
        </w:tc>
      </w:tr>
      <w:tr>
        <w:trPr>
          <w:trHeight w:val="529" w:hRule="atLeast"/>
        </w:trPr>
        <w:tc>
          <w:tcPr>
            <w:tcW w:w="490" w:type="dxa"/>
            <w:vAlign w:val="top"/>
            <w:vMerge w:val="continue"/>
            <w:textDirection w:val="tbRlV"/>
            <w:tcBorders>
              <w:left w:val="nil"/>
              <w:top w:val="nil"/>
              <w:bottom w:val="nil"/>
            </w:tcBorders>
          </w:tcPr>
          <w:p>
            <w:pPr>
              <w:rPr>
                <w:rFonts w:ascii="Arial"/>
                <w:sz w:val="21"/>
              </w:rPr>
            </w:pPr>
            <w:r/>
          </w:p>
        </w:tc>
        <w:tc>
          <w:tcPr>
            <w:tcW w:w="729" w:type="dxa"/>
            <w:vAlign w:val="top"/>
            <w:vMerge w:val="restart"/>
            <w:tcBorders>
              <w:bottom w:val="nil"/>
            </w:tcBorders>
          </w:tcPr>
          <w:p>
            <w:pPr>
              <w:spacing w:line="241" w:lineRule="auto"/>
              <w:rPr>
                <w:rFonts w:ascii="Arial"/>
                <w:sz w:val="21"/>
              </w:rPr>
            </w:pPr>
            <w:r/>
          </w:p>
          <w:p>
            <w:pPr>
              <w:spacing w:line="241" w:lineRule="auto"/>
              <w:rPr>
                <w:rFonts w:ascii="Arial"/>
                <w:sz w:val="21"/>
              </w:rPr>
            </w:pPr>
            <w:r/>
          </w:p>
          <w:p>
            <w:pPr>
              <w:spacing w:line="242" w:lineRule="auto"/>
              <w:rPr>
                <w:rFonts w:ascii="Arial"/>
                <w:sz w:val="21"/>
              </w:rPr>
            </w:pPr>
            <w:r/>
          </w:p>
          <w:p>
            <w:pPr>
              <w:pStyle w:val="TableText"/>
              <w:ind w:left="127"/>
              <w:spacing w:before="78" w:line="218" w:lineRule="auto"/>
              <w:rPr/>
            </w:pPr>
            <w:r>
              <w:rPr>
                <w:spacing w:val="-2"/>
              </w:rPr>
              <w:t>库场</w:t>
            </w:r>
          </w:p>
        </w:tc>
        <w:tc>
          <w:tcPr>
            <w:tcW w:w="1352" w:type="dxa"/>
            <w:vAlign w:val="top"/>
          </w:tcPr>
          <w:p>
            <w:pPr>
              <w:pStyle w:val="TableText"/>
              <w:ind w:left="204"/>
              <w:spacing w:before="174" w:line="217" w:lineRule="auto"/>
              <w:rPr/>
            </w:pPr>
            <w:r>
              <w:rPr>
                <w:spacing w:val="-3"/>
              </w:rPr>
              <w:t>散货堆场</w:t>
            </w:r>
          </w:p>
        </w:tc>
        <w:tc>
          <w:tcPr>
            <w:tcW w:w="1838" w:type="dxa"/>
            <w:vAlign w:val="top"/>
          </w:tcPr>
          <w:p>
            <w:pPr>
              <w:pStyle w:val="TableText"/>
              <w:ind w:left="348"/>
              <w:spacing w:before="174" w:line="236" w:lineRule="auto"/>
              <w:rPr>
                <w:rFonts w:ascii="Times New Roman" w:hAnsi="Times New Roman" w:eastAsia="Times New Roman" w:cs="Times New Roman"/>
                <w:sz w:val="16"/>
                <w:szCs w:val="16"/>
              </w:rPr>
            </w:pPr>
            <w:r>
              <w:rPr>
                <w:rFonts w:ascii="Times New Roman" w:hAnsi="Times New Roman" w:eastAsia="Times New Roman" w:cs="Times New Roman"/>
                <w:spacing w:val="-5"/>
              </w:rPr>
              <w:t>8.854</w:t>
            </w:r>
            <w:r>
              <w:rPr>
                <w:rFonts w:ascii="Times New Roman" w:hAnsi="Times New Roman" w:eastAsia="Times New Roman" w:cs="Times New Roman"/>
                <w:spacing w:val="23"/>
              </w:rPr>
              <w:t xml:space="preserve"> </w:t>
            </w:r>
            <w:r>
              <w:rPr>
                <w:spacing w:val="-5"/>
              </w:rPr>
              <w:t>万</w:t>
            </w:r>
            <w:r>
              <w:rPr>
                <w:spacing w:val="-58"/>
              </w:rPr>
              <w:t xml:space="preserve"> </w:t>
            </w:r>
            <w:r>
              <w:rPr>
                <w:rFonts w:ascii="Times New Roman" w:hAnsi="Times New Roman" w:eastAsia="Times New Roman" w:cs="Times New Roman"/>
                <w:spacing w:val="-5"/>
              </w:rPr>
              <w:t>m</w:t>
            </w:r>
            <w:r>
              <w:rPr>
                <w:rFonts w:ascii="Times New Roman" w:hAnsi="Times New Roman" w:eastAsia="Times New Roman" w:cs="Times New Roman"/>
                <w:sz w:val="16"/>
                <w:szCs w:val="16"/>
                <w:spacing w:val="-5"/>
                <w:position w:val="8"/>
              </w:rPr>
              <w:t>2</w:t>
            </w:r>
          </w:p>
        </w:tc>
        <w:tc>
          <w:tcPr>
            <w:tcW w:w="2835" w:type="dxa"/>
            <w:vAlign w:val="top"/>
          </w:tcPr>
          <w:p>
            <w:pPr>
              <w:pStyle w:val="TableText"/>
              <w:ind w:left="959"/>
              <w:spacing w:before="138" w:line="236" w:lineRule="auto"/>
              <w:rPr>
                <w:rFonts w:ascii="Times New Roman" w:hAnsi="Times New Roman" w:eastAsia="Times New Roman" w:cs="Times New Roman"/>
                <w:sz w:val="16"/>
                <w:szCs w:val="16"/>
              </w:rPr>
            </w:pPr>
            <w:r>
              <w:rPr>
                <w:rFonts w:ascii="Times New Roman" w:hAnsi="Times New Roman" w:eastAsia="Times New Roman" w:cs="Times New Roman"/>
                <w:spacing w:val="-6"/>
              </w:rPr>
              <w:t>0.7</w:t>
            </w:r>
            <w:r>
              <w:rPr>
                <w:rFonts w:ascii="Times New Roman" w:hAnsi="Times New Roman" w:eastAsia="Times New Roman" w:cs="Times New Roman"/>
                <w:spacing w:val="25"/>
              </w:rPr>
              <w:t xml:space="preserve"> </w:t>
            </w:r>
            <w:r>
              <w:rPr>
                <w:spacing w:val="-6"/>
              </w:rPr>
              <w:t>万</w:t>
            </w:r>
            <w:r>
              <w:rPr>
                <w:spacing w:val="-58"/>
              </w:rPr>
              <w:t xml:space="preserve"> </w:t>
            </w:r>
            <w:r>
              <w:rPr>
                <w:rFonts w:ascii="Times New Roman" w:hAnsi="Times New Roman" w:eastAsia="Times New Roman" w:cs="Times New Roman"/>
                <w:spacing w:val="-6"/>
              </w:rPr>
              <w:t>m</w:t>
            </w:r>
            <w:r>
              <w:rPr>
                <w:rFonts w:ascii="Times New Roman" w:hAnsi="Times New Roman" w:eastAsia="Times New Roman" w:cs="Times New Roman"/>
                <w:sz w:val="16"/>
                <w:szCs w:val="16"/>
                <w:spacing w:val="-6"/>
                <w:position w:val="8"/>
              </w:rPr>
              <w:t>2</w:t>
            </w:r>
          </w:p>
        </w:tc>
        <w:tc>
          <w:tcPr>
            <w:tcW w:w="1793" w:type="dxa"/>
            <w:vAlign w:val="top"/>
            <w:tcBorders>
              <w:right w:val="nil"/>
            </w:tcBorders>
          </w:tcPr>
          <w:p>
            <w:pPr>
              <w:pStyle w:val="TableText"/>
              <w:ind w:left="185"/>
              <w:spacing w:before="174" w:line="217" w:lineRule="auto"/>
              <w:rPr/>
            </w:pPr>
            <w:r>
              <w:rPr>
                <w:spacing w:val="-2"/>
              </w:rPr>
              <w:t>堆场面积减少</w:t>
            </w:r>
          </w:p>
        </w:tc>
      </w:tr>
      <w:tr>
        <w:trPr>
          <w:trHeight w:val="706" w:hRule="atLeast"/>
        </w:trPr>
        <w:tc>
          <w:tcPr>
            <w:tcW w:w="490" w:type="dxa"/>
            <w:vAlign w:val="top"/>
            <w:vMerge w:val="continue"/>
            <w:textDirection w:val="tbRlV"/>
            <w:tcBorders>
              <w:left w:val="nil"/>
              <w:top w:val="nil"/>
              <w:bottom w:val="nil"/>
            </w:tcBorders>
          </w:tcPr>
          <w:p>
            <w:pPr>
              <w:rPr>
                <w:rFonts w:ascii="Arial"/>
                <w:sz w:val="21"/>
              </w:rPr>
            </w:pPr>
            <w:r/>
          </w:p>
        </w:tc>
        <w:tc>
          <w:tcPr>
            <w:tcW w:w="729" w:type="dxa"/>
            <w:vAlign w:val="top"/>
            <w:vMerge w:val="continue"/>
            <w:tcBorders>
              <w:top w:val="nil"/>
              <w:bottom w:val="nil"/>
            </w:tcBorders>
          </w:tcPr>
          <w:p>
            <w:pPr>
              <w:rPr>
                <w:rFonts w:ascii="Arial"/>
                <w:sz w:val="21"/>
              </w:rPr>
            </w:pPr>
            <w:r/>
          </w:p>
        </w:tc>
        <w:tc>
          <w:tcPr>
            <w:tcW w:w="1352" w:type="dxa"/>
            <w:vAlign w:val="top"/>
          </w:tcPr>
          <w:p>
            <w:pPr>
              <w:pStyle w:val="TableText"/>
              <w:ind w:left="116"/>
              <w:spacing w:before="264" w:line="217" w:lineRule="auto"/>
              <w:rPr/>
            </w:pPr>
            <w:r>
              <w:rPr>
                <w:spacing w:val="-11"/>
              </w:rPr>
              <w:t>件杂货堆场</w:t>
            </w:r>
          </w:p>
        </w:tc>
        <w:tc>
          <w:tcPr>
            <w:tcW w:w="1838" w:type="dxa"/>
            <w:vAlign w:val="top"/>
          </w:tcPr>
          <w:p>
            <w:pPr>
              <w:pStyle w:val="TableText"/>
              <w:ind w:left="282"/>
              <w:spacing w:before="264" w:line="236" w:lineRule="auto"/>
              <w:rPr>
                <w:rFonts w:ascii="Times New Roman" w:hAnsi="Times New Roman" w:eastAsia="Times New Roman" w:cs="Times New Roman"/>
                <w:sz w:val="16"/>
                <w:szCs w:val="16"/>
              </w:rPr>
            </w:pPr>
            <w:r>
              <w:rPr>
                <w:rFonts w:ascii="Times New Roman" w:hAnsi="Times New Roman" w:eastAsia="Times New Roman" w:cs="Times New Roman"/>
                <w:spacing w:val="-4"/>
              </w:rPr>
              <w:t>7.9814</w:t>
            </w:r>
            <w:r>
              <w:rPr>
                <w:rFonts w:ascii="Times New Roman" w:hAnsi="Times New Roman" w:eastAsia="Times New Roman" w:cs="Times New Roman"/>
                <w:spacing w:val="25"/>
              </w:rPr>
              <w:t xml:space="preserve"> </w:t>
            </w:r>
            <w:r>
              <w:rPr>
                <w:spacing w:val="-4"/>
              </w:rPr>
              <w:t>万</w:t>
            </w:r>
            <w:r>
              <w:rPr>
                <w:spacing w:val="-58"/>
              </w:rPr>
              <w:t xml:space="preserve"> </w:t>
            </w:r>
            <w:r>
              <w:rPr>
                <w:rFonts w:ascii="Times New Roman" w:hAnsi="Times New Roman" w:eastAsia="Times New Roman" w:cs="Times New Roman"/>
                <w:spacing w:val="-4"/>
              </w:rPr>
              <w:t>m</w:t>
            </w:r>
            <w:r>
              <w:rPr>
                <w:rFonts w:ascii="Times New Roman" w:hAnsi="Times New Roman" w:eastAsia="Times New Roman" w:cs="Times New Roman"/>
                <w:sz w:val="16"/>
                <w:szCs w:val="16"/>
                <w:spacing w:val="-4"/>
                <w:position w:val="8"/>
              </w:rPr>
              <w:t>2</w:t>
            </w:r>
          </w:p>
        </w:tc>
        <w:tc>
          <w:tcPr>
            <w:tcW w:w="2835" w:type="dxa"/>
            <w:vAlign w:val="top"/>
          </w:tcPr>
          <w:p>
            <w:pPr>
              <w:pStyle w:val="TableText"/>
              <w:ind w:left="959"/>
              <w:spacing w:before="140" w:line="236" w:lineRule="auto"/>
              <w:rPr>
                <w:rFonts w:ascii="Times New Roman" w:hAnsi="Times New Roman" w:eastAsia="Times New Roman" w:cs="Times New Roman"/>
                <w:sz w:val="16"/>
                <w:szCs w:val="16"/>
              </w:rPr>
            </w:pPr>
            <w:r>
              <w:rPr>
                <w:rFonts w:ascii="Times New Roman" w:hAnsi="Times New Roman" w:eastAsia="Times New Roman" w:cs="Times New Roman"/>
                <w:spacing w:val="-6"/>
              </w:rPr>
              <w:t>0.7</w:t>
            </w:r>
            <w:r>
              <w:rPr>
                <w:rFonts w:ascii="Times New Roman" w:hAnsi="Times New Roman" w:eastAsia="Times New Roman" w:cs="Times New Roman"/>
                <w:spacing w:val="25"/>
              </w:rPr>
              <w:t xml:space="preserve"> </w:t>
            </w:r>
            <w:r>
              <w:rPr>
                <w:spacing w:val="-6"/>
              </w:rPr>
              <w:t>万</w:t>
            </w:r>
            <w:r>
              <w:rPr>
                <w:spacing w:val="-58"/>
              </w:rPr>
              <w:t xml:space="preserve"> </w:t>
            </w:r>
            <w:r>
              <w:rPr>
                <w:rFonts w:ascii="Times New Roman" w:hAnsi="Times New Roman" w:eastAsia="Times New Roman" w:cs="Times New Roman"/>
                <w:spacing w:val="-6"/>
              </w:rPr>
              <w:t>m</w:t>
            </w:r>
            <w:r>
              <w:rPr>
                <w:rFonts w:ascii="Times New Roman" w:hAnsi="Times New Roman" w:eastAsia="Times New Roman" w:cs="Times New Roman"/>
                <w:sz w:val="16"/>
                <w:szCs w:val="16"/>
                <w:spacing w:val="-6"/>
                <w:position w:val="8"/>
              </w:rPr>
              <w:t>2</w:t>
            </w:r>
          </w:p>
        </w:tc>
        <w:tc>
          <w:tcPr>
            <w:tcW w:w="1793" w:type="dxa"/>
            <w:vAlign w:val="top"/>
            <w:tcBorders>
              <w:right w:val="nil"/>
            </w:tcBorders>
          </w:tcPr>
          <w:p>
            <w:pPr>
              <w:pStyle w:val="TableText"/>
              <w:ind w:left="185"/>
              <w:spacing w:before="264" w:line="217" w:lineRule="auto"/>
              <w:rPr/>
            </w:pPr>
            <w:r>
              <w:rPr>
                <w:spacing w:val="-2"/>
              </w:rPr>
              <w:t>堆场面积减少</w:t>
            </w:r>
          </w:p>
        </w:tc>
      </w:tr>
      <w:tr>
        <w:trPr>
          <w:trHeight w:val="546" w:hRule="atLeast"/>
        </w:trPr>
        <w:tc>
          <w:tcPr>
            <w:tcW w:w="490" w:type="dxa"/>
            <w:vAlign w:val="top"/>
            <w:vMerge w:val="continue"/>
            <w:textDirection w:val="tbRlV"/>
            <w:tcBorders>
              <w:left w:val="nil"/>
              <w:top w:val="nil"/>
            </w:tcBorders>
          </w:tcPr>
          <w:p>
            <w:pPr>
              <w:rPr>
                <w:rFonts w:ascii="Arial"/>
                <w:sz w:val="21"/>
              </w:rPr>
            </w:pPr>
            <w:r/>
          </w:p>
        </w:tc>
        <w:tc>
          <w:tcPr>
            <w:tcW w:w="729" w:type="dxa"/>
            <w:vAlign w:val="top"/>
            <w:vMerge w:val="continue"/>
            <w:tcBorders>
              <w:top w:val="nil"/>
            </w:tcBorders>
          </w:tcPr>
          <w:p>
            <w:pPr>
              <w:rPr>
                <w:rFonts w:ascii="Arial"/>
                <w:sz w:val="21"/>
              </w:rPr>
            </w:pPr>
            <w:r/>
          </w:p>
        </w:tc>
        <w:tc>
          <w:tcPr>
            <w:tcW w:w="1352" w:type="dxa"/>
            <w:vAlign w:val="top"/>
          </w:tcPr>
          <w:p>
            <w:pPr>
              <w:pStyle w:val="TableText"/>
              <w:ind w:left="440"/>
              <w:spacing w:before="185" w:line="218" w:lineRule="auto"/>
              <w:rPr/>
            </w:pPr>
            <w:r>
              <w:rPr>
                <w:spacing w:val="-3"/>
              </w:rPr>
              <w:t>仓库</w:t>
            </w:r>
          </w:p>
        </w:tc>
        <w:tc>
          <w:tcPr>
            <w:tcW w:w="1838" w:type="dxa"/>
            <w:vAlign w:val="top"/>
          </w:tcPr>
          <w:p>
            <w:pPr>
              <w:pStyle w:val="TableText"/>
              <w:ind w:left="278"/>
              <w:spacing w:before="185" w:line="236" w:lineRule="auto"/>
              <w:rPr>
                <w:rFonts w:ascii="Times New Roman" w:hAnsi="Times New Roman" w:eastAsia="Times New Roman" w:cs="Times New Roman"/>
                <w:sz w:val="16"/>
                <w:szCs w:val="16"/>
              </w:rPr>
            </w:pPr>
            <w:r>
              <w:rPr>
                <w:rFonts w:ascii="Times New Roman" w:hAnsi="Times New Roman" w:eastAsia="Times New Roman" w:cs="Times New Roman"/>
                <w:spacing w:val="-4"/>
              </w:rPr>
              <w:t>2.9164</w:t>
            </w:r>
            <w:r>
              <w:rPr>
                <w:rFonts w:ascii="Times New Roman" w:hAnsi="Times New Roman" w:eastAsia="Times New Roman" w:cs="Times New Roman"/>
                <w:spacing w:val="28"/>
                <w:w w:val="101"/>
              </w:rPr>
              <w:t xml:space="preserve"> </w:t>
            </w:r>
            <w:r>
              <w:rPr>
                <w:spacing w:val="-4"/>
              </w:rPr>
              <w:t>万</w:t>
            </w:r>
            <w:r>
              <w:rPr>
                <w:spacing w:val="-58"/>
              </w:rPr>
              <w:t xml:space="preserve"> </w:t>
            </w:r>
            <w:r>
              <w:rPr>
                <w:rFonts w:ascii="Times New Roman" w:hAnsi="Times New Roman" w:eastAsia="Times New Roman" w:cs="Times New Roman"/>
                <w:spacing w:val="-4"/>
              </w:rPr>
              <w:t>m</w:t>
            </w:r>
            <w:r>
              <w:rPr>
                <w:rFonts w:ascii="Times New Roman" w:hAnsi="Times New Roman" w:eastAsia="Times New Roman" w:cs="Times New Roman"/>
                <w:sz w:val="16"/>
                <w:szCs w:val="16"/>
                <w:spacing w:val="-4"/>
                <w:position w:val="8"/>
              </w:rPr>
              <w:t>2</w:t>
            </w:r>
          </w:p>
        </w:tc>
        <w:tc>
          <w:tcPr>
            <w:tcW w:w="2835" w:type="dxa"/>
            <w:vAlign w:val="top"/>
          </w:tcPr>
          <w:p>
            <w:pPr>
              <w:pStyle w:val="TableText"/>
              <w:ind w:left="899"/>
              <w:spacing w:before="141" w:line="236" w:lineRule="auto"/>
              <w:rPr>
                <w:rFonts w:ascii="Times New Roman" w:hAnsi="Times New Roman" w:eastAsia="Times New Roman" w:cs="Times New Roman"/>
                <w:sz w:val="16"/>
                <w:szCs w:val="16"/>
              </w:rPr>
            </w:pPr>
            <w:r>
              <w:rPr>
                <w:rFonts w:ascii="Times New Roman" w:hAnsi="Times New Roman" w:eastAsia="Times New Roman" w:cs="Times New Roman"/>
                <w:spacing w:val="-5"/>
              </w:rPr>
              <w:t>0.91</w:t>
            </w:r>
            <w:r>
              <w:rPr>
                <w:rFonts w:ascii="Times New Roman" w:hAnsi="Times New Roman" w:eastAsia="Times New Roman" w:cs="Times New Roman"/>
                <w:spacing w:val="24"/>
              </w:rPr>
              <w:t xml:space="preserve"> </w:t>
            </w:r>
            <w:r>
              <w:rPr>
                <w:spacing w:val="-5"/>
              </w:rPr>
              <w:t>万</w:t>
            </w:r>
            <w:r>
              <w:rPr>
                <w:spacing w:val="-58"/>
              </w:rPr>
              <w:t xml:space="preserve"> </w:t>
            </w:r>
            <w:r>
              <w:rPr>
                <w:rFonts w:ascii="Times New Roman" w:hAnsi="Times New Roman" w:eastAsia="Times New Roman" w:cs="Times New Roman"/>
                <w:spacing w:val="-5"/>
              </w:rPr>
              <w:t>m</w:t>
            </w:r>
            <w:r>
              <w:rPr>
                <w:rFonts w:ascii="Times New Roman" w:hAnsi="Times New Roman" w:eastAsia="Times New Roman" w:cs="Times New Roman"/>
                <w:sz w:val="16"/>
                <w:szCs w:val="16"/>
                <w:spacing w:val="-5"/>
                <w:position w:val="8"/>
              </w:rPr>
              <w:t>2</w:t>
            </w:r>
          </w:p>
        </w:tc>
        <w:tc>
          <w:tcPr>
            <w:tcW w:w="1793" w:type="dxa"/>
            <w:vAlign w:val="top"/>
            <w:tcBorders>
              <w:right w:val="nil"/>
            </w:tcBorders>
          </w:tcPr>
          <w:p>
            <w:pPr>
              <w:pStyle w:val="TableText"/>
              <w:ind w:left="181"/>
              <w:spacing w:before="185" w:line="218" w:lineRule="auto"/>
              <w:rPr/>
            </w:pPr>
            <w:r>
              <w:rPr>
                <w:spacing w:val="-2"/>
              </w:rPr>
              <w:t>仓库面积减少</w:t>
            </w:r>
          </w:p>
        </w:tc>
      </w:tr>
      <w:tr>
        <w:trPr>
          <w:trHeight w:val="3335" w:hRule="atLeast"/>
        </w:trPr>
        <w:tc>
          <w:tcPr>
            <w:tcW w:w="490" w:type="dxa"/>
            <w:vAlign w:val="top"/>
            <w:textDirection w:val="tbRlV"/>
            <w:tcBorders>
              <w:left w:val="nil"/>
            </w:tcBorders>
          </w:tcPr>
          <w:p>
            <w:pPr>
              <w:pStyle w:val="TableText"/>
              <w:ind w:left="1044"/>
              <w:spacing w:before="115" w:line="203" w:lineRule="auto"/>
              <w:rPr/>
            </w:pPr>
            <w:r>
              <w:rPr>
                <w:spacing w:val="-19"/>
              </w:rPr>
              <w:t>辅</w:t>
            </w:r>
            <w:r>
              <w:rPr>
                <w:spacing w:val="2"/>
              </w:rPr>
              <w:t xml:space="preserve"> </w:t>
            </w:r>
            <w:r>
              <w:rPr>
                <w:spacing w:val="-19"/>
              </w:rPr>
              <w:t>助</w:t>
            </w:r>
            <w:r>
              <w:rPr>
                <w:spacing w:val="37"/>
              </w:rPr>
              <w:t xml:space="preserve"> </w:t>
            </w:r>
            <w:r>
              <w:rPr>
                <w:spacing w:val="-19"/>
              </w:rPr>
              <w:t>工</w:t>
            </w:r>
            <w:r>
              <w:rPr>
                <w:spacing w:val="36"/>
              </w:rPr>
              <w:t xml:space="preserve"> </w:t>
            </w:r>
            <w:r>
              <w:rPr>
                <w:spacing w:val="-19"/>
              </w:rPr>
              <w:t>程</w:t>
            </w:r>
          </w:p>
        </w:tc>
        <w:tc>
          <w:tcPr>
            <w:tcW w:w="729" w:type="dxa"/>
            <w:vAlign w:val="top"/>
          </w:tcPr>
          <w:p>
            <w:pPr>
              <w:spacing w:line="319" w:lineRule="auto"/>
              <w:rPr>
                <w:rFonts w:ascii="Arial"/>
                <w:sz w:val="21"/>
              </w:rPr>
            </w:pPr>
            <w:r/>
          </w:p>
          <w:p>
            <w:pPr>
              <w:spacing w:line="320" w:lineRule="auto"/>
              <w:rPr>
                <w:rFonts w:ascii="Arial"/>
                <w:sz w:val="21"/>
              </w:rPr>
            </w:pPr>
            <w:r/>
          </w:p>
          <w:p>
            <w:pPr>
              <w:spacing w:line="320" w:lineRule="auto"/>
              <w:rPr>
                <w:rFonts w:ascii="Arial"/>
                <w:sz w:val="21"/>
              </w:rPr>
            </w:pPr>
            <w:r/>
          </w:p>
          <w:p>
            <w:pPr>
              <w:pStyle w:val="TableText"/>
              <w:ind w:left="131"/>
              <w:spacing w:before="78" w:line="219" w:lineRule="auto"/>
              <w:rPr/>
            </w:pPr>
            <w:r>
              <w:rPr>
                <w:spacing w:val="-3"/>
              </w:rPr>
              <w:t>调度</w:t>
            </w:r>
          </w:p>
          <w:p>
            <w:pPr>
              <w:pStyle w:val="TableText"/>
              <w:ind w:left="146"/>
              <w:spacing w:before="77" w:line="220" w:lineRule="auto"/>
              <w:rPr/>
            </w:pPr>
            <w:r>
              <w:rPr>
                <w:spacing w:val="-7"/>
              </w:rPr>
              <w:t>生活</w:t>
            </w:r>
          </w:p>
          <w:p>
            <w:pPr>
              <w:pStyle w:val="TableText"/>
              <w:ind w:left="134"/>
              <w:spacing w:before="74" w:line="218" w:lineRule="auto"/>
              <w:rPr/>
            </w:pPr>
            <w:r>
              <w:rPr>
                <w:spacing w:val="-4"/>
              </w:rPr>
              <w:t>服务</w:t>
            </w:r>
          </w:p>
          <w:p>
            <w:pPr>
              <w:pStyle w:val="TableText"/>
              <w:ind w:left="284"/>
              <w:spacing w:before="73" w:line="229" w:lineRule="auto"/>
              <w:rPr/>
            </w:pPr>
            <w:r>
              <w:rPr/>
              <w:t>区</w:t>
            </w:r>
          </w:p>
        </w:tc>
        <w:tc>
          <w:tcPr>
            <w:tcW w:w="1352" w:type="dxa"/>
            <w:vAlign w:val="top"/>
          </w:tcPr>
          <w:p>
            <w:pPr>
              <w:pStyle w:val="TableText"/>
              <w:ind w:left="114" w:right="108"/>
              <w:spacing w:before="142" w:line="278" w:lineRule="auto"/>
              <w:jc w:val="both"/>
              <w:rPr/>
            </w:pPr>
            <w:r>
              <w:rPr>
                <w:spacing w:val="40"/>
              </w:rPr>
              <w:t>调度和候</w:t>
            </w:r>
            <w:r>
              <w:rPr>
                <w:spacing w:val="-16"/>
              </w:rPr>
              <w:t>工楼、袋装</w:t>
            </w:r>
            <w:r>
              <w:rPr/>
              <w:t>仓库</w:t>
            </w:r>
            <w:r>
              <w:rPr>
                <w:spacing w:val="-33"/>
              </w:rPr>
              <w:t xml:space="preserve"> </w:t>
            </w:r>
            <w:r>
              <w:rPr/>
              <w:t>、</w:t>
            </w:r>
            <w:r>
              <w:rPr>
                <w:spacing w:val="-44"/>
              </w:rPr>
              <w:t xml:space="preserve"> </w:t>
            </w:r>
            <w:r>
              <w:rPr/>
              <w:t>筒</w:t>
            </w:r>
          </w:p>
          <w:p>
            <w:pPr>
              <w:pStyle w:val="TableText"/>
              <w:ind w:left="114"/>
              <w:spacing w:before="1" w:line="218" w:lineRule="auto"/>
              <w:rPr/>
            </w:pPr>
            <w:r>
              <w:rPr>
                <w:spacing w:val="4"/>
              </w:rPr>
              <w:t>仓</w:t>
            </w:r>
            <w:r>
              <w:rPr>
                <w:spacing w:val="-33"/>
              </w:rPr>
              <w:t xml:space="preserve"> </w:t>
            </w:r>
            <w:r>
              <w:rPr>
                <w:spacing w:val="4"/>
              </w:rPr>
              <w:t>、</w:t>
            </w:r>
            <w:r>
              <w:rPr>
                <w:spacing w:val="-49"/>
              </w:rPr>
              <w:t xml:space="preserve"> </w:t>
            </w:r>
            <w:r>
              <w:rPr>
                <w:spacing w:val="4"/>
              </w:rPr>
              <w:t>地磅</w:t>
            </w:r>
          </w:p>
          <w:p>
            <w:pPr>
              <w:pStyle w:val="TableText"/>
              <w:ind w:left="120"/>
              <w:spacing w:before="75" w:line="219" w:lineRule="auto"/>
              <w:rPr/>
            </w:pPr>
            <w:r>
              <w:rPr>
                <w:spacing w:val="1"/>
              </w:rPr>
              <w:t>房</w:t>
            </w:r>
            <w:r>
              <w:rPr>
                <w:spacing w:val="-31"/>
              </w:rPr>
              <w:t xml:space="preserve"> </w:t>
            </w:r>
            <w:r>
              <w:rPr>
                <w:spacing w:val="1"/>
              </w:rPr>
              <w:t>、</w:t>
            </w:r>
            <w:r>
              <w:rPr>
                <w:spacing w:val="-40"/>
              </w:rPr>
              <w:t xml:space="preserve"> </w:t>
            </w:r>
            <w:r>
              <w:rPr>
                <w:spacing w:val="1"/>
              </w:rPr>
              <w:t>沉淀</w:t>
            </w:r>
          </w:p>
          <w:p>
            <w:pPr>
              <w:pStyle w:val="TableText"/>
              <w:ind w:left="122" w:right="85"/>
              <w:spacing w:before="75" w:line="277" w:lineRule="auto"/>
              <w:rPr/>
            </w:pPr>
            <w:r>
              <w:rPr>
                <w:spacing w:val="-3"/>
              </w:rPr>
              <w:t>池</w:t>
            </w:r>
            <w:r>
              <w:rPr>
                <w:spacing w:val="-34"/>
              </w:rPr>
              <w:t xml:space="preserve"> </w:t>
            </w:r>
            <w:r>
              <w:rPr>
                <w:spacing w:val="-3"/>
              </w:rPr>
              <w:t>、</w:t>
            </w:r>
            <w:r>
              <w:rPr>
                <w:spacing w:val="-39"/>
              </w:rPr>
              <w:t xml:space="preserve"> </w:t>
            </w:r>
            <w:r>
              <w:rPr>
                <w:spacing w:val="-3"/>
              </w:rPr>
              <w:t>化类</w:t>
            </w:r>
            <w:r>
              <w:rPr>
                <w:spacing w:val="-13"/>
              </w:rPr>
              <w:t>池、厕所、</w:t>
            </w:r>
          </w:p>
          <w:p>
            <w:pPr>
              <w:pStyle w:val="TableText"/>
              <w:ind w:left="142" w:right="108"/>
              <w:spacing w:line="253" w:lineRule="auto"/>
              <w:rPr/>
            </w:pPr>
            <w:r>
              <w:rPr>
                <w:spacing w:val="-21"/>
              </w:rPr>
              <w:t>门卫房、大</w:t>
            </w:r>
            <w:r>
              <w:rPr>
                <w:spacing w:val="-10"/>
              </w:rPr>
              <w:t>门等</w:t>
            </w:r>
          </w:p>
        </w:tc>
        <w:tc>
          <w:tcPr>
            <w:tcW w:w="1838" w:type="dxa"/>
            <w:vAlign w:val="top"/>
          </w:tcPr>
          <w:p>
            <w:pPr>
              <w:spacing w:line="251" w:lineRule="auto"/>
              <w:rPr>
                <w:rFonts w:ascii="Arial"/>
                <w:sz w:val="21"/>
              </w:rPr>
            </w:pPr>
            <w:r/>
          </w:p>
          <w:p>
            <w:pPr>
              <w:spacing w:line="251" w:lineRule="auto"/>
              <w:rPr>
                <w:rFonts w:ascii="Arial"/>
                <w:sz w:val="21"/>
              </w:rPr>
            </w:pPr>
            <w:r/>
          </w:p>
          <w:p>
            <w:pPr>
              <w:spacing w:line="251" w:lineRule="auto"/>
              <w:rPr>
                <w:rFonts w:ascii="Arial"/>
                <w:sz w:val="21"/>
              </w:rPr>
            </w:pPr>
            <w:r/>
          </w:p>
          <w:p>
            <w:pPr>
              <w:spacing w:line="252" w:lineRule="auto"/>
              <w:rPr>
                <w:rFonts w:ascii="Arial"/>
                <w:sz w:val="21"/>
              </w:rPr>
            </w:pPr>
            <w:r/>
          </w:p>
          <w:p>
            <w:pPr>
              <w:spacing w:line="252" w:lineRule="auto"/>
              <w:rPr>
                <w:rFonts w:ascii="Arial"/>
                <w:sz w:val="21"/>
              </w:rPr>
            </w:pPr>
            <w:r/>
          </w:p>
          <w:p>
            <w:pPr>
              <w:spacing w:line="252" w:lineRule="auto"/>
              <w:rPr>
                <w:rFonts w:ascii="Arial"/>
                <w:sz w:val="21"/>
              </w:rPr>
            </w:pPr>
            <w:r/>
          </w:p>
          <w:p>
            <w:pPr>
              <w:ind w:left="554"/>
              <w:spacing w:before="69" w:line="303" w:lineRule="exact"/>
              <w:rPr>
                <w:rFonts w:ascii="Times New Roman" w:hAnsi="Times New Roman" w:eastAsia="Times New Roman" w:cs="Times New Roman"/>
                <w:sz w:val="16"/>
                <w:szCs w:val="16"/>
              </w:rPr>
            </w:pPr>
            <w:r>
              <w:rPr>
                <w:rFonts w:ascii="Times New Roman" w:hAnsi="Times New Roman" w:eastAsia="Times New Roman" w:cs="Times New Roman"/>
                <w:sz w:val="24"/>
                <w:szCs w:val="24"/>
                <w:spacing w:val="-2"/>
              </w:rPr>
              <w:t>6850m</w:t>
            </w:r>
            <w:r>
              <w:rPr>
                <w:rFonts w:ascii="Times New Roman" w:hAnsi="Times New Roman" w:eastAsia="Times New Roman" w:cs="Times New Roman"/>
                <w:sz w:val="16"/>
                <w:szCs w:val="16"/>
                <w:spacing w:val="-2"/>
                <w:position w:val="8"/>
              </w:rPr>
              <w:t>2</w:t>
            </w:r>
          </w:p>
        </w:tc>
        <w:tc>
          <w:tcPr>
            <w:tcW w:w="2835" w:type="dxa"/>
            <w:vAlign w:val="top"/>
          </w:tcPr>
          <w:p>
            <w:pPr>
              <w:spacing w:line="251" w:lineRule="auto"/>
              <w:rPr>
                <w:rFonts w:ascii="Arial"/>
                <w:sz w:val="21"/>
              </w:rPr>
            </w:pPr>
            <w:r/>
          </w:p>
          <w:p>
            <w:pPr>
              <w:spacing w:line="251" w:lineRule="auto"/>
              <w:rPr>
                <w:rFonts w:ascii="Arial"/>
                <w:sz w:val="21"/>
              </w:rPr>
            </w:pPr>
            <w:r/>
          </w:p>
          <w:p>
            <w:pPr>
              <w:spacing w:line="251" w:lineRule="auto"/>
              <w:rPr>
                <w:rFonts w:ascii="Arial"/>
                <w:sz w:val="21"/>
              </w:rPr>
            </w:pPr>
            <w:r/>
          </w:p>
          <w:p>
            <w:pPr>
              <w:spacing w:line="252" w:lineRule="auto"/>
              <w:rPr>
                <w:rFonts w:ascii="Arial"/>
                <w:sz w:val="21"/>
              </w:rPr>
            </w:pPr>
            <w:r/>
          </w:p>
          <w:p>
            <w:pPr>
              <w:spacing w:line="252" w:lineRule="auto"/>
              <w:rPr>
                <w:rFonts w:ascii="Arial"/>
                <w:sz w:val="21"/>
              </w:rPr>
            </w:pPr>
            <w:r/>
          </w:p>
          <w:p>
            <w:pPr>
              <w:spacing w:line="252" w:lineRule="auto"/>
              <w:rPr>
                <w:rFonts w:ascii="Arial"/>
                <w:sz w:val="21"/>
              </w:rPr>
            </w:pPr>
            <w:r/>
          </w:p>
          <w:p>
            <w:pPr>
              <w:ind w:left="831"/>
              <w:spacing w:before="69" w:line="303" w:lineRule="exact"/>
              <w:rPr>
                <w:rFonts w:ascii="Times New Roman" w:hAnsi="Times New Roman" w:eastAsia="Times New Roman" w:cs="Times New Roman"/>
                <w:sz w:val="16"/>
                <w:szCs w:val="16"/>
              </w:rPr>
            </w:pPr>
            <w:r>
              <w:rPr>
                <w:rFonts w:ascii="Times New Roman" w:hAnsi="Times New Roman" w:eastAsia="Times New Roman" w:cs="Times New Roman"/>
                <w:sz w:val="24"/>
                <w:szCs w:val="24"/>
                <w:spacing w:val="-1"/>
              </w:rPr>
              <w:t>2000 m</w:t>
            </w:r>
            <w:r>
              <w:rPr>
                <w:rFonts w:ascii="Times New Roman" w:hAnsi="Times New Roman" w:eastAsia="Times New Roman" w:cs="Times New Roman"/>
                <w:sz w:val="16"/>
                <w:szCs w:val="16"/>
                <w:spacing w:val="-1"/>
                <w:position w:val="8"/>
              </w:rPr>
              <w:t>2</w:t>
            </w:r>
          </w:p>
        </w:tc>
        <w:tc>
          <w:tcPr>
            <w:tcW w:w="1793" w:type="dxa"/>
            <w:vAlign w:val="top"/>
            <w:tcBorders>
              <w:right w:val="nil"/>
            </w:tcBorders>
          </w:tcPr>
          <w:p>
            <w:pPr>
              <w:rPr>
                <w:rFonts w:ascii="Arial"/>
                <w:sz w:val="21"/>
              </w:rPr>
            </w:pPr>
            <w:r/>
          </w:p>
          <w:p>
            <w:pPr>
              <w:rPr>
                <w:rFonts w:ascii="Arial"/>
                <w:sz w:val="21"/>
              </w:rPr>
            </w:pPr>
            <w:r/>
          </w:p>
          <w:p>
            <w:pPr>
              <w:rPr>
                <w:rFonts w:ascii="Arial"/>
                <w:sz w:val="21"/>
              </w:rPr>
            </w:pPr>
            <w:r/>
          </w:p>
          <w:p>
            <w:pPr>
              <w:spacing w:line="241" w:lineRule="auto"/>
              <w:rPr>
                <w:rFonts w:ascii="Arial"/>
                <w:sz w:val="21"/>
              </w:rPr>
            </w:pPr>
            <w:r/>
          </w:p>
          <w:p>
            <w:pPr>
              <w:pStyle w:val="TableText"/>
              <w:ind w:left="113" w:right="90" w:firstLine="465"/>
              <w:spacing w:before="78" w:line="277" w:lineRule="auto"/>
              <w:jc w:val="both"/>
              <w:rPr/>
            </w:pPr>
            <w:r>
              <w:rPr>
                <w:spacing w:val="-16"/>
              </w:rPr>
              <w:t>生产与辅助</w:t>
            </w:r>
            <w:r>
              <w:rPr>
                <w:spacing w:val="-14"/>
              </w:rPr>
              <w:t>建筑物结合变更</w:t>
            </w:r>
            <w:r>
              <w:rPr>
                <w:spacing w:val="-14"/>
              </w:rPr>
              <w:t>后的平面布置进</w:t>
            </w:r>
            <w:r>
              <w:rPr>
                <w:spacing w:val="-10"/>
              </w:rPr>
              <w:t>行调整。</w:t>
            </w:r>
          </w:p>
        </w:tc>
      </w:tr>
      <w:tr>
        <w:trPr>
          <w:trHeight w:val="1564" w:hRule="atLeast"/>
        </w:trPr>
        <w:tc>
          <w:tcPr>
            <w:tcW w:w="490" w:type="dxa"/>
            <w:vAlign w:val="top"/>
            <w:textDirection w:val="tbRlV"/>
            <w:tcBorders>
              <w:left w:val="nil"/>
              <w:bottom w:val="single" w:color="000000" w:sz="10" w:space="0"/>
            </w:tcBorders>
          </w:tcPr>
          <w:p>
            <w:pPr>
              <w:pStyle w:val="TableText"/>
              <w:ind w:left="152"/>
              <w:spacing w:before="115" w:line="208" w:lineRule="auto"/>
              <w:rPr/>
            </w:pPr>
            <w:r>
              <w:rPr>
                <w:spacing w:val="-19"/>
              </w:rPr>
              <w:t>公</w:t>
            </w:r>
            <w:r>
              <w:rPr>
                <w:spacing w:val="2"/>
              </w:rPr>
              <w:t xml:space="preserve"> </w:t>
            </w:r>
            <w:r>
              <w:rPr>
                <w:spacing w:val="-19"/>
              </w:rPr>
              <w:t>用</w:t>
            </w:r>
            <w:r>
              <w:rPr>
                <w:spacing w:val="37"/>
              </w:rPr>
              <w:t xml:space="preserve"> </w:t>
            </w:r>
            <w:r>
              <w:rPr>
                <w:spacing w:val="-19"/>
              </w:rPr>
              <w:t>工</w:t>
            </w:r>
            <w:r>
              <w:rPr>
                <w:spacing w:val="36"/>
              </w:rPr>
              <w:t xml:space="preserve"> </w:t>
            </w:r>
            <w:r>
              <w:rPr>
                <w:spacing w:val="-19"/>
              </w:rPr>
              <w:t>程</w:t>
            </w:r>
          </w:p>
        </w:tc>
        <w:tc>
          <w:tcPr>
            <w:tcW w:w="729" w:type="dxa"/>
            <w:vAlign w:val="top"/>
            <w:tcBorders>
              <w:bottom w:val="single" w:color="000000" w:sz="10" w:space="0"/>
            </w:tcBorders>
          </w:tcPr>
          <w:p>
            <w:pPr>
              <w:pStyle w:val="TableText"/>
              <w:ind w:left="146"/>
              <w:spacing w:before="175" w:line="220" w:lineRule="auto"/>
              <w:rPr/>
            </w:pPr>
            <w:r>
              <w:rPr>
                <w:spacing w:val="-7"/>
              </w:rPr>
              <w:t>生产</w:t>
            </w:r>
          </w:p>
          <w:p>
            <w:pPr>
              <w:pStyle w:val="TableText"/>
              <w:ind w:left="128"/>
              <w:spacing w:before="76" w:line="221" w:lineRule="auto"/>
              <w:rPr/>
            </w:pPr>
            <w:r>
              <w:rPr>
                <w:spacing w:val="-2"/>
              </w:rPr>
              <w:t>及生</w:t>
            </w:r>
          </w:p>
          <w:p>
            <w:pPr>
              <w:pStyle w:val="TableText"/>
              <w:ind w:left="131"/>
              <w:spacing w:before="72" w:line="217" w:lineRule="auto"/>
              <w:rPr/>
            </w:pPr>
            <w:r>
              <w:rPr>
                <w:spacing w:val="-3"/>
              </w:rPr>
              <w:t>产辅</w:t>
            </w:r>
          </w:p>
          <w:p>
            <w:pPr>
              <w:pStyle w:val="TableText"/>
              <w:ind w:left="142"/>
              <w:spacing w:before="78" w:line="219" w:lineRule="auto"/>
              <w:rPr/>
            </w:pPr>
            <w:r>
              <w:rPr>
                <w:spacing w:val="-6"/>
              </w:rPr>
              <w:t>助建</w:t>
            </w:r>
          </w:p>
        </w:tc>
        <w:tc>
          <w:tcPr>
            <w:tcW w:w="1352" w:type="dxa"/>
            <w:vAlign w:val="top"/>
            <w:tcBorders>
              <w:bottom w:val="single" w:color="000000" w:sz="10" w:space="0"/>
            </w:tcBorders>
          </w:tcPr>
          <w:p>
            <w:pPr>
              <w:pStyle w:val="TableText"/>
              <w:ind w:left="113" w:right="85" w:firstLine="1"/>
              <w:spacing w:before="176" w:line="278" w:lineRule="auto"/>
              <w:rPr/>
            </w:pPr>
            <w:r>
              <w:rPr>
                <w:spacing w:val="40"/>
              </w:rPr>
              <w:t>本项目拟</w:t>
            </w:r>
            <w:r>
              <w:rPr>
                <w:spacing w:val="-11"/>
              </w:rPr>
              <w:t>建综合楼、</w:t>
            </w:r>
          </w:p>
          <w:p>
            <w:pPr>
              <w:pStyle w:val="TableText"/>
              <w:ind w:left="130"/>
              <w:spacing w:line="218" w:lineRule="auto"/>
              <w:rPr/>
            </w:pPr>
            <w:r>
              <w:rPr>
                <w:spacing w:val="-19"/>
              </w:rPr>
              <w:t>变电所、件</w:t>
            </w:r>
          </w:p>
          <w:p>
            <w:pPr>
              <w:pStyle w:val="TableText"/>
              <w:ind w:left="123"/>
              <w:spacing w:before="76" w:line="218" w:lineRule="auto"/>
              <w:rPr/>
            </w:pPr>
            <w:r>
              <w:rPr>
                <w:spacing w:val="-17"/>
              </w:rPr>
              <w:t>杂仓库、地</w:t>
            </w:r>
          </w:p>
        </w:tc>
        <w:tc>
          <w:tcPr>
            <w:tcW w:w="1838" w:type="dxa"/>
            <w:vAlign w:val="top"/>
            <w:tcBorders>
              <w:bottom w:val="single" w:color="000000" w:sz="10" w:space="0"/>
            </w:tcBorders>
          </w:tcPr>
          <w:p>
            <w:pPr>
              <w:pStyle w:val="TableText"/>
              <w:ind w:left="341"/>
              <w:spacing w:before="283" w:line="217" w:lineRule="auto"/>
              <w:rPr/>
            </w:pPr>
            <w:r>
              <w:rPr>
                <w:spacing w:val="-4"/>
              </w:rPr>
              <w:t>生产辅助建</w:t>
            </w:r>
          </w:p>
          <w:p>
            <w:pPr>
              <w:pStyle w:val="TableText"/>
              <w:ind w:left="340"/>
              <w:spacing w:before="125" w:line="217" w:lineRule="auto"/>
              <w:rPr/>
            </w:pPr>
            <w:r>
              <w:rPr>
                <w:spacing w:val="-4"/>
              </w:rPr>
              <w:t>筑物面积总</w:t>
            </w:r>
          </w:p>
          <w:p>
            <w:pPr>
              <w:pStyle w:val="TableText"/>
              <w:ind w:left="199"/>
              <w:spacing w:before="126" w:line="232" w:lineRule="auto"/>
              <w:rPr>
                <w:rFonts w:ascii="Times New Roman" w:hAnsi="Times New Roman" w:eastAsia="Times New Roman" w:cs="Times New Roman"/>
                <w:sz w:val="16"/>
                <w:szCs w:val="16"/>
              </w:rPr>
            </w:pPr>
            <w:r>
              <w:rPr>
                <w:spacing w:val="-6"/>
              </w:rPr>
              <w:t>计</w:t>
            </w:r>
            <w:r>
              <w:rPr>
                <w:spacing w:val="-46"/>
              </w:rPr>
              <w:t xml:space="preserve"> </w:t>
            </w:r>
            <w:r>
              <w:rPr>
                <w:rFonts w:ascii="Times New Roman" w:hAnsi="Times New Roman" w:eastAsia="Times New Roman" w:cs="Times New Roman"/>
                <w:spacing w:val="-6"/>
              </w:rPr>
              <w:t>3.055</w:t>
            </w:r>
            <w:r>
              <w:rPr>
                <w:rFonts w:ascii="Times New Roman" w:hAnsi="Times New Roman" w:eastAsia="Times New Roman" w:cs="Times New Roman"/>
                <w:spacing w:val="22"/>
                <w:w w:val="101"/>
              </w:rPr>
              <w:t xml:space="preserve"> </w:t>
            </w:r>
            <w:r>
              <w:rPr>
                <w:spacing w:val="-6"/>
              </w:rPr>
              <w:t>万</w:t>
            </w:r>
            <w:r>
              <w:rPr>
                <w:spacing w:val="-58"/>
              </w:rPr>
              <w:t xml:space="preserve"> </w:t>
            </w:r>
            <w:r>
              <w:rPr>
                <w:rFonts w:ascii="Times New Roman" w:hAnsi="Times New Roman" w:eastAsia="Times New Roman" w:cs="Times New Roman"/>
                <w:spacing w:val="-6"/>
              </w:rPr>
              <w:t>m</w:t>
            </w:r>
            <w:r>
              <w:rPr>
                <w:rFonts w:ascii="Times New Roman" w:hAnsi="Times New Roman" w:eastAsia="Times New Roman" w:cs="Times New Roman"/>
                <w:sz w:val="16"/>
                <w:szCs w:val="16"/>
                <w:spacing w:val="-6"/>
                <w:position w:val="8"/>
              </w:rPr>
              <w:t>2</w:t>
            </w:r>
          </w:p>
        </w:tc>
        <w:tc>
          <w:tcPr>
            <w:tcW w:w="2835" w:type="dxa"/>
            <w:vAlign w:val="top"/>
            <w:tcBorders>
              <w:bottom w:val="single" w:color="000000" w:sz="10" w:space="0"/>
            </w:tcBorders>
          </w:tcPr>
          <w:p>
            <w:pPr>
              <w:pStyle w:val="TableText"/>
              <w:ind w:left="113" w:right="88" w:firstLine="451"/>
              <w:spacing w:before="149" w:line="270" w:lineRule="auto"/>
              <w:jc w:val="both"/>
              <w:rPr/>
            </w:pPr>
            <w:r>
              <w:rPr>
                <w:spacing w:val="1"/>
              </w:rPr>
              <w:t>本项目建设辅助设施</w:t>
            </w:r>
            <w:r>
              <w:rPr>
                <w:spacing w:val="-22"/>
              </w:rPr>
              <w:t>变电所、散货封闭大棚、消</w:t>
            </w:r>
            <w:r>
              <w:rPr>
                <w:spacing w:val="-22"/>
              </w:rPr>
              <w:t>防泵房、门卫、闸口房、固</w:t>
            </w:r>
            <w:r>
              <w:rPr>
                <w:spacing w:val="-19"/>
              </w:rPr>
              <w:t>废间等。共计</w:t>
            </w:r>
            <w:r>
              <w:rPr>
                <w:spacing w:val="-66"/>
              </w:rPr>
              <w:t xml:space="preserve"> </w:t>
            </w:r>
            <w:r>
              <w:rPr>
                <w:rFonts w:ascii="Times New Roman" w:hAnsi="Times New Roman" w:eastAsia="Times New Roman" w:cs="Times New Roman"/>
                <w:spacing w:val="-19"/>
              </w:rPr>
              <w:t>7 </w:t>
            </w:r>
            <w:r>
              <w:rPr>
                <w:spacing w:val="-19"/>
              </w:rPr>
              <w:t>项单体，包</w:t>
            </w:r>
          </w:p>
        </w:tc>
        <w:tc>
          <w:tcPr>
            <w:tcW w:w="1793" w:type="dxa"/>
            <w:vAlign w:val="top"/>
            <w:tcBorders>
              <w:right w:val="nil"/>
              <w:bottom w:val="single" w:color="000000" w:sz="10" w:space="0"/>
            </w:tcBorders>
          </w:tcPr>
          <w:p>
            <w:pPr>
              <w:spacing w:line="252" w:lineRule="auto"/>
              <w:rPr>
                <w:rFonts w:ascii="Arial"/>
                <w:sz w:val="21"/>
              </w:rPr>
            </w:pPr>
            <w:r/>
          </w:p>
          <w:p>
            <w:pPr>
              <w:pStyle w:val="TableText"/>
              <w:ind w:left="123"/>
              <w:spacing w:before="78" w:line="219" w:lineRule="auto"/>
              <w:rPr/>
            </w:pPr>
            <w:r>
              <w:rPr>
                <w:spacing w:val="-14"/>
              </w:rPr>
              <w:t>项目用地减少，</w:t>
            </w:r>
          </w:p>
          <w:p>
            <w:pPr>
              <w:pStyle w:val="TableText"/>
              <w:ind w:left="117"/>
              <w:spacing w:before="77" w:line="217" w:lineRule="auto"/>
              <w:rPr/>
            </w:pPr>
            <w:r>
              <w:rPr>
                <w:spacing w:val="-13"/>
              </w:rPr>
              <w:t>相应辅助设施减</w:t>
            </w:r>
          </w:p>
          <w:p>
            <w:pPr>
              <w:pStyle w:val="TableText"/>
              <w:ind w:left="679"/>
              <w:spacing w:before="76" w:line="219" w:lineRule="auto"/>
              <w:rPr/>
            </w:pPr>
            <w:r>
              <w:rPr>
                <w:spacing w:val="-19"/>
              </w:rPr>
              <w:t>少。</w:t>
            </w:r>
          </w:p>
        </w:tc>
      </w:tr>
    </w:tbl>
    <w:p>
      <w:pPr>
        <w:pStyle w:val="BodyText"/>
        <w:rPr/>
      </w:pPr>
      <w:r/>
    </w:p>
    <w:p>
      <w:pPr>
        <w:sectPr>
          <w:footerReference w:type="default" r:id="rId43"/>
          <w:pgSz w:w="11907" w:h="16839"/>
          <w:pgMar w:top="1173" w:right="1409" w:bottom="1228" w:left="1411" w:header="1159" w:footer="993" w:gutter="0"/>
        </w:sectPr>
        <w:rPr/>
      </w:pPr>
    </w:p>
    <w:p>
      <w:pPr>
        <w:spacing w:before="24"/>
        <w:rPr/>
      </w:pPr>
      <w:r/>
    </w:p>
    <w:tbl>
      <w:tblPr>
        <w:tblStyle w:val="TableNormal"/>
        <w:tblW w:w="9023" w:type="dxa"/>
        <w:tblInd w:w="31" w:type="dxa"/>
        <w:tblLayout w:type="fixed"/>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Pr>
      <w:tblGrid>
        <w:gridCol w:w="475"/>
        <w:gridCol w:w="730"/>
        <w:gridCol w:w="1352"/>
        <w:gridCol w:w="1838"/>
        <w:gridCol w:w="2835"/>
        <w:gridCol w:w="1793"/>
      </w:tblGrid>
      <w:tr>
        <w:trPr>
          <w:trHeight w:val="823" w:hRule="atLeast"/>
        </w:trPr>
        <w:tc>
          <w:tcPr>
            <w:tcW w:w="1205" w:type="dxa"/>
            <w:vAlign w:val="top"/>
            <w:gridSpan w:val="2"/>
            <w:tcBorders>
              <w:left w:val="nil"/>
              <w:top w:val="single" w:color="000000" w:sz="10" w:space="0"/>
            </w:tcBorders>
          </w:tcPr>
          <w:p>
            <w:pPr>
              <w:pStyle w:val="TableText"/>
              <w:ind w:left="383"/>
              <w:spacing w:before="313" w:line="219" w:lineRule="auto"/>
              <w:rPr/>
            </w:pPr>
            <w:r>
              <w:rPr>
                <w:spacing w:val="-6"/>
              </w:rPr>
              <w:t>类别</w:t>
            </w:r>
          </w:p>
        </w:tc>
        <w:tc>
          <w:tcPr>
            <w:tcW w:w="1352" w:type="dxa"/>
            <w:vAlign w:val="top"/>
            <w:tcBorders>
              <w:top w:val="single" w:color="000000" w:sz="10" w:space="0"/>
            </w:tcBorders>
          </w:tcPr>
          <w:p>
            <w:pPr>
              <w:pStyle w:val="TableText"/>
              <w:ind w:left="198"/>
              <w:spacing w:before="134" w:line="217" w:lineRule="auto"/>
              <w:rPr/>
            </w:pPr>
            <w:r>
              <w:rPr>
                <w:b/>
                <w:bCs/>
                <w:spacing w:val="-4"/>
              </w:rPr>
              <w:t>环评阶段</w:t>
            </w:r>
          </w:p>
          <w:p>
            <w:pPr>
              <w:pStyle w:val="TableText"/>
              <w:ind w:left="206"/>
              <w:spacing w:before="75" w:line="218" w:lineRule="auto"/>
              <w:rPr/>
            </w:pPr>
            <w:r>
              <w:rPr>
                <w:b/>
                <w:bCs/>
                <w:spacing w:val="-6"/>
              </w:rPr>
              <w:t>具体内容</w:t>
            </w:r>
          </w:p>
        </w:tc>
        <w:tc>
          <w:tcPr>
            <w:tcW w:w="1838" w:type="dxa"/>
            <w:vAlign w:val="top"/>
            <w:tcBorders>
              <w:top w:val="single" w:color="000000" w:sz="10" w:space="0"/>
            </w:tcBorders>
          </w:tcPr>
          <w:p>
            <w:pPr>
              <w:pStyle w:val="TableText"/>
              <w:ind w:left="692" w:right="194" w:hanging="489"/>
              <w:spacing w:before="134" w:line="261" w:lineRule="auto"/>
              <w:rPr/>
            </w:pPr>
            <w:r>
              <w:rPr>
                <w:b/>
                <w:bCs/>
                <w:spacing w:val="-4"/>
              </w:rPr>
              <w:t>环评阶段设计</w:t>
            </w:r>
            <w:r>
              <w:rPr>
                <w:b/>
                <w:bCs/>
                <w:spacing w:val="-7"/>
              </w:rPr>
              <w:t>规模</w:t>
            </w:r>
          </w:p>
        </w:tc>
        <w:tc>
          <w:tcPr>
            <w:tcW w:w="2835" w:type="dxa"/>
            <w:vAlign w:val="top"/>
            <w:tcBorders>
              <w:top w:val="single" w:color="000000" w:sz="10" w:space="0"/>
            </w:tcBorders>
          </w:tcPr>
          <w:p>
            <w:pPr>
              <w:pStyle w:val="TableText"/>
              <w:ind w:left="941"/>
              <w:spacing w:before="134" w:line="217" w:lineRule="auto"/>
              <w:rPr/>
            </w:pPr>
            <w:r>
              <w:rPr>
                <w:b/>
                <w:bCs/>
                <w:spacing w:val="-5"/>
              </w:rPr>
              <w:t>验收阶段</w:t>
            </w:r>
          </w:p>
        </w:tc>
        <w:tc>
          <w:tcPr>
            <w:tcW w:w="1793" w:type="dxa"/>
            <w:vAlign w:val="top"/>
            <w:tcBorders>
              <w:right w:val="nil"/>
              <w:top w:val="single" w:color="000000" w:sz="10" w:space="0"/>
            </w:tcBorders>
          </w:tcPr>
          <w:p>
            <w:pPr>
              <w:pStyle w:val="TableText"/>
              <w:ind w:left="118"/>
              <w:spacing w:before="134" w:line="220" w:lineRule="auto"/>
              <w:rPr/>
            </w:pPr>
            <w:r>
              <w:rPr>
                <w:b/>
                <w:bCs/>
                <w:spacing w:val="-5"/>
              </w:rPr>
              <w:t>备注</w:t>
            </w:r>
          </w:p>
        </w:tc>
      </w:tr>
      <w:tr>
        <w:trPr>
          <w:trHeight w:val="2230" w:hRule="atLeast"/>
        </w:trPr>
        <w:tc>
          <w:tcPr>
            <w:tcW w:w="475" w:type="dxa"/>
            <w:vAlign w:val="top"/>
            <w:tcBorders>
              <w:left w:val="nil"/>
            </w:tcBorders>
          </w:tcPr>
          <w:p>
            <w:pPr>
              <w:rPr>
                <w:rFonts w:ascii="Arial"/>
                <w:sz w:val="21"/>
              </w:rPr>
            </w:pPr>
            <w:r/>
          </w:p>
        </w:tc>
        <w:tc>
          <w:tcPr>
            <w:tcW w:w="730" w:type="dxa"/>
            <w:vAlign w:val="top"/>
          </w:tcPr>
          <w:p>
            <w:pPr>
              <w:pStyle w:val="TableText"/>
              <w:ind w:left="265"/>
              <w:spacing w:before="102" w:line="220" w:lineRule="auto"/>
              <w:rPr/>
            </w:pPr>
            <w:r>
              <w:rPr/>
              <w:t>筑</w:t>
            </w:r>
          </w:p>
        </w:tc>
        <w:tc>
          <w:tcPr>
            <w:tcW w:w="1352" w:type="dxa"/>
            <w:vAlign w:val="top"/>
          </w:tcPr>
          <w:p>
            <w:pPr>
              <w:pStyle w:val="TableText"/>
              <w:ind w:left="119" w:right="108" w:hanging="3"/>
              <w:spacing w:before="105" w:line="273" w:lineRule="auto"/>
              <w:jc w:val="both"/>
              <w:rPr/>
            </w:pPr>
            <w:r>
              <w:rPr>
                <w:spacing w:val="-16"/>
              </w:rPr>
              <w:t>磅房、门卫</w:t>
            </w:r>
            <w:r>
              <w:rPr>
                <w:spacing w:val="-11"/>
              </w:rPr>
              <w:t>等共</w:t>
            </w:r>
            <w:r>
              <w:rPr>
                <w:spacing w:val="-11"/>
              </w:rPr>
              <w:t xml:space="preserve"> </w:t>
            </w:r>
            <w:r>
              <w:rPr>
                <w:rFonts w:ascii="Times New Roman" w:hAnsi="Times New Roman" w:eastAsia="Times New Roman" w:cs="Times New Roman"/>
                <w:spacing w:val="-11"/>
              </w:rPr>
              <w:t>14</w:t>
            </w:r>
            <w:r>
              <w:rPr>
                <w:rFonts w:ascii="Times New Roman" w:hAnsi="Times New Roman" w:eastAsia="Times New Roman" w:cs="Times New Roman"/>
                <w:spacing w:val="43"/>
              </w:rPr>
              <w:t xml:space="preserve"> </w:t>
            </w:r>
            <w:r>
              <w:rPr>
                <w:spacing w:val="-11"/>
              </w:rPr>
              <w:t>项</w:t>
            </w:r>
            <w:r>
              <w:rPr>
                <w:spacing w:val="-15"/>
              </w:rPr>
              <w:t>单体。</w:t>
            </w:r>
          </w:p>
        </w:tc>
        <w:tc>
          <w:tcPr>
            <w:tcW w:w="1838" w:type="dxa"/>
            <w:vAlign w:val="top"/>
          </w:tcPr>
          <w:p>
            <w:pPr>
              <w:rPr>
                <w:rFonts w:ascii="Arial"/>
                <w:sz w:val="21"/>
              </w:rPr>
            </w:pPr>
            <w:r/>
          </w:p>
        </w:tc>
        <w:tc>
          <w:tcPr>
            <w:tcW w:w="2835" w:type="dxa"/>
            <w:vAlign w:val="top"/>
          </w:tcPr>
          <w:p>
            <w:pPr>
              <w:pStyle w:val="TableText"/>
              <w:ind w:left="112" w:right="70" w:hanging="2"/>
              <w:spacing w:before="106" w:line="271" w:lineRule="auto"/>
              <w:jc w:val="both"/>
              <w:rPr/>
            </w:pPr>
            <w:r>
              <w:rPr>
                <w:spacing w:val="-10"/>
              </w:rPr>
              <w:t>含</w:t>
            </w:r>
            <w:r>
              <w:rPr>
                <w:rFonts w:ascii="Times New Roman" w:hAnsi="Times New Roman" w:eastAsia="Times New Roman" w:cs="Times New Roman"/>
                <w:spacing w:val="-10"/>
              </w:rPr>
              <w:t>2 </w:t>
            </w:r>
            <w:r>
              <w:rPr>
                <w:spacing w:val="-10"/>
              </w:rPr>
              <w:t>个变电所，</w:t>
            </w:r>
            <w:r>
              <w:rPr>
                <w:rFonts w:ascii="Times New Roman" w:hAnsi="Times New Roman" w:eastAsia="Times New Roman" w:cs="Times New Roman"/>
                <w:spacing w:val="-10"/>
              </w:rPr>
              <w:t>1 </w:t>
            </w:r>
            <w:r>
              <w:rPr>
                <w:spacing w:val="-10"/>
              </w:rPr>
              <w:t>个消防泵</w:t>
            </w:r>
            <w:r>
              <w:rPr>
                <w:spacing w:val="-15"/>
              </w:rPr>
              <w:t>房，</w:t>
            </w:r>
            <w:r>
              <w:rPr>
                <w:rFonts w:ascii="Times New Roman" w:hAnsi="Times New Roman" w:eastAsia="Times New Roman" w:cs="Times New Roman"/>
                <w:spacing w:val="-15"/>
              </w:rPr>
              <w:t>1</w:t>
            </w:r>
            <w:r>
              <w:rPr>
                <w:rFonts w:ascii="Times New Roman" w:hAnsi="Times New Roman" w:eastAsia="Times New Roman" w:cs="Times New Roman"/>
                <w:spacing w:val="27"/>
                <w:w w:val="101"/>
              </w:rPr>
              <w:t xml:space="preserve"> </w:t>
            </w:r>
            <w:r>
              <w:rPr>
                <w:spacing w:val="-15"/>
              </w:rPr>
              <w:t>个固废间，</w:t>
            </w:r>
            <w:r>
              <w:rPr>
                <w:rFonts w:ascii="Times New Roman" w:hAnsi="Times New Roman" w:eastAsia="Times New Roman" w:cs="Times New Roman"/>
                <w:spacing w:val="-15"/>
              </w:rPr>
              <w:t>1</w:t>
            </w:r>
            <w:r>
              <w:rPr>
                <w:rFonts w:ascii="Times New Roman" w:hAnsi="Times New Roman" w:eastAsia="Times New Roman" w:cs="Times New Roman"/>
                <w:spacing w:val="18"/>
              </w:rPr>
              <w:t xml:space="preserve"> </w:t>
            </w:r>
            <w:r>
              <w:rPr>
                <w:spacing w:val="-15"/>
              </w:rPr>
              <w:t>个闸口</w:t>
            </w:r>
            <w:r>
              <w:rPr>
                <w:spacing w:val="-15"/>
              </w:rPr>
              <w:t>大棚，</w:t>
            </w:r>
            <w:r>
              <w:rPr>
                <w:rFonts w:ascii="Times New Roman" w:hAnsi="Times New Roman" w:eastAsia="Times New Roman" w:cs="Times New Roman"/>
                <w:spacing w:val="-15"/>
              </w:rPr>
              <w:t>1</w:t>
            </w:r>
            <w:r>
              <w:rPr>
                <w:rFonts w:ascii="Times New Roman" w:hAnsi="Times New Roman" w:eastAsia="Times New Roman" w:cs="Times New Roman"/>
                <w:spacing w:val="25"/>
              </w:rPr>
              <w:t xml:space="preserve"> </w:t>
            </w:r>
            <w:r>
              <w:rPr>
                <w:spacing w:val="-15"/>
              </w:rPr>
              <w:t>个闸口房，</w:t>
            </w:r>
            <w:r>
              <w:rPr>
                <w:rFonts w:ascii="Times New Roman" w:hAnsi="Times New Roman" w:eastAsia="Times New Roman" w:cs="Times New Roman"/>
                <w:spacing w:val="-15"/>
              </w:rPr>
              <w:t>1</w:t>
            </w:r>
            <w:r>
              <w:rPr>
                <w:rFonts w:ascii="Times New Roman" w:hAnsi="Times New Roman" w:eastAsia="Times New Roman" w:cs="Times New Roman"/>
                <w:spacing w:val="21"/>
              </w:rPr>
              <w:t xml:space="preserve"> </w:t>
            </w:r>
            <w:r>
              <w:rPr>
                <w:spacing w:val="-15"/>
              </w:rPr>
              <w:t>个散</w:t>
            </w:r>
            <w:r>
              <w:rPr>
                <w:spacing w:val="-20"/>
              </w:rPr>
              <w:t>货仓库，总建筑面积减少。</w:t>
            </w:r>
            <w:r>
              <w:rPr>
                <w:spacing w:val="-2"/>
              </w:rPr>
              <w:t>本项目建筑结构形式为砼</w:t>
            </w:r>
            <w:r>
              <w:rPr>
                <w:spacing w:val="-14"/>
              </w:rPr>
              <w:t>框架结构、钢结构等。</w:t>
            </w:r>
          </w:p>
        </w:tc>
        <w:tc>
          <w:tcPr>
            <w:tcW w:w="1793" w:type="dxa"/>
            <w:vAlign w:val="top"/>
            <w:tcBorders>
              <w:right w:val="nil"/>
            </w:tcBorders>
          </w:tcPr>
          <w:p>
            <w:pPr>
              <w:rPr>
                <w:rFonts w:ascii="Arial"/>
                <w:sz w:val="21"/>
              </w:rPr>
            </w:pPr>
            <w:r/>
          </w:p>
        </w:tc>
      </w:tr>
      <w:tr>
        <w:trPr>
          <w:trHeight w:val="2976" w:hRule="atLeast"/>
        </w:trPr>
        <w:tc>
          <w:tcPr>
            <w:tcW w:w="475" w:type="dxa"/>
            <w:vAlign w:val="top"/>
            <w:tcBorders>
              <w:left w:val="nil"/>
              <w:bottom w:val="nil"/>
            </w:tcBorders>
          </w:tcPr>
          <w:p>
            <w:pPr>
              <w:rPr>
                <w:rFonts w:ascii="Arial"/>
                <w:sz w:val="21"/>
              </w:rPr>
            </w:pPr>
            <w:r/>
          </w:p>
        </w:tc>
        <w:tc>
          <w:tcPr>
            <w:tcW w:w="730" w:type="dxa"/>
            <w:vAlign w:val="top"/>
          </w:tcPr>
          <w:p>
            <w:pPr>
              <w:spacing w:line="261" w:lineRule="auto"/>
              <w:rPr>
                <w:rFonts w:ascii="Arial"/>
                <w:sz w:val="21"/>
              </w:rPr>
            </w:pPr>
            <w:r/>
          </w:p>
          <w:p>
            <w:pPr>
              <w:spacing w:line="261" w:lineRule="auto"/>
              <w:rPr>
                <w:rFonts w:ascii="Arial"/>
                <w:sz w:val="21"/>
              </w:rPr>
            </w:pPr>
            <w:r/>
          </w:p>
          <w:p>
            <w:pPr>
              <w:spacing w:line="261" w:lineRule="auto"/>
              <w:rPr>
                <w:rFonts w:ascii="Arial"/>
                <w:sz w:val="21"/>
              </w:rPr>
            </w:pPr>
            <w:r/>
          </w:p>
          <w:p>
            <w:pPr>
              <w:spacing w:line="262" w:lineRule="auto"/>
              <w:rPr>
                <w:rFonts w:ascii="Arial"/>
                <w:sz w:val="21"/>
              </w:rPr>
            </w:pPr>
            <w:r/>
          </w:p>
          <w:p>
            <w:pPr>
              <w:spacing w:line="262" w:lineRule="auto"/>
              <w:rPr>
                <w:rFonts w:ascii="Arial"/>
                <w:sz w:val="21"/>
              </w:rPr>
            </w:pPr>
            <w:r/>
          </w:p>
          <w:p>
            <w:pPr>
              <w:pStyle w:val="TableText"/>
              <w:ind w:left="142"/>
              <w:spacing w:before="78" w:line="219" w:lineRule="auto"/>
              <w:rPr/>
            </w:pPr>
            <w:r>
              <w:rPr>
                <w:spacing w:val="-5"/>
              </w:rPr>
              <w:t>给水</w:t>
            </w:r>
          </w:p>
        </w:tc>
        <w:tc>
          <w:tcPr>
            <w:tcW w:w="1352" w:type="dxa"/>
            <w:vAlign w:val="top"/>
          </w:tcPr>
          <w:p>
            <w:pPr>
              <w:spacing w:line="282" w:lineRule="auto"/>
              <w:rPr>
                <w:rFonts w:ascii="Arial"/>
                <w:sz w:val="21"/>
              </w:rPr>
            </w:pPr>
            <w:r/>
          </w:p>
          <w:p>
            <w:pPr>
              <w:spacing w:line="282" w:lineRule="auto"/>
              <w:rPr>
                <w:rFonts w:ascii="Arial"/>
                <w:sz w:val="21"/>
              </w:rPr>
            </w:pPr>
            <w:r/>
          </w:p>
          <w:p>
            <w:pPr>
              <w:spacing w:line="282" w:lineRule="auto"/>
              <w:rPr>
                <w:rFonts w:ascii="Arial"/>
                <w:sz w:val="21"/>
              </w:rPr>
            </w:pPr>
            <w:r/>
          </w:p>
          <w:p>
            <w:pPr>
              <w:spacing w:line="282" w:lineRule="auto"/>
              <w:rPr>
                <w:rFonts w:ascii="Arial"/>
                <w:sz w:val="21"/>
              </w:rPr>
            </w:pPr>
            <w:r/>
          </w:p>
          <w:p>
            <w:pPr>
              <w:pStyle w:val="TableText"/>
              <w:ind w:left="559" w:right="195" w:hanging="315"/>
              <w:spacing w:before="78" w:line="279" w:lineRule="auto"/>
              <w:rPr/>
            </w:pPr>
            <w:r>
              <w:rPr>
                <w:spacing w:val="-14"/>
              </w:rPr>
              <w:t>自来水给</w:t>
            </w:r>
            <w:r>
              <w:rPr/>
              <w:t>水</w:t>
            </w:r>
          </w:p>
        </w:tc>
        <w:tc>
          <w:tcPr>
            <w:tcW w:w="1838" w:type="dxa"/>
            <w:vAlign w:val="top"/>
          </w:tcPr>
          <w:p>
            <w:pPr>
              <w:spacing w:line="282" w:lineRule="auto"/>
              <w:rPr>
                <w:rFonts w:ascii="Arial"/>
                <w:sz w:val="21"/>
              </w:rPr>
            </w:pPr>
            <w:r/>
          </w:p>
          <w:p>
            <w:pPr>
              <w:spacing w:line="282" w:lineRule="auto"/>
              <w:rPr>
                <w:rFonts w:ascii="Arial"/>
                <w:sz w:val="21"/>
              </w:rPr>
            </w:pPr>
            <w:r/>
          </w:p>
          <w:p>
            <w:pPr>
              <w:spacing w:line="283" w:lineRule="auto"/>
              <w:rPr>
                <w:rFonts w:ascii="Arial"/>
                <w:sz w:val="21"/>
              </w:rPr>
            </w:pPr>
            <w:r/>
          </w:p>
          <w:p>
            <w:pPr>
              <w:spacing w:line="283" w:lineRule="auto"/>
              <w:rPr>
                <w:rFonts w:ascii="Arial"/>
                <w:sz w:val="21"/>
              </w:rPr>
            </w:pPr>
            <w:r/>
          </w:p>
          <w:p>
            <w:pPr>
              <w:pStyle w:val="TableText"/>
              <w:ind w:left="183" w:right="172" w:firstLine="1"/>
              <w:spacing w:before="78" w:line="285" w:lineRule="auto"/>
              <w:rPr>
                <w:rFonts w:ascii="Times New Roman" w:hAnsi="Times New Roman" w:eastAsia="Times New Roman" w:cs="Times New Roman"/>
              </w:rPr>
            </w:pPr>
            <w:r>
              <w:rPr>
                <w:spacing w:val="-6"/>
              </w:rPr>
              <w:t>管径</w:t>
            </w:r>
            <w:r>
              <w:rPr>
                <w:spacing w:val="-56"/>
              </w:rPr>
              <w:t xml:space="preserve"> </w:t>
            </w:r>
            <w:r>
              <w:rPr>
                <w:rFonts w:ascii="Times New Roman" w:hAnsi="Times New Roman" w:eastAsia="Times New Roman" w:cs="Times New Roman"/>
                <w:spacing w:val="-6"/>
              </w:rPr>
              <w:t>DN250</w:t>
            </w:r>
            <w:r>
              <w:rPr>
                <w:rFonts w:ascii="Times New Roman" w:hAnsi="Times New Roman" w:eastAsia="Times New Roman" w:cs="Times New Roman"/>
                <w:spacing w:val="-28"/>
              </w:rPr>
              <w:t xml:space="preserve"> </w:t>
            </w:r>
            <w:r>
              <w:rPr>
                <w:spacing w:val="-6"/>
              </w:rPr>
              <w:t>，</w:t>
            </w:r>
            <w:r>
              <w:rPr>
                <w:spacing w:val="-1"/>
              </w:rPr>
              <w:t>水压</w:t>
            </w:r>
            <w:r>
              <w:rPr>
                <w:rFonts w:ascii="Times New Roman" w:hAnsi="Times New Roman" w:eastAsia="Times New Roman" w:cs="Times New Roman"/>
                <w:spacing w:val="-1"/>
              </w:rPr>
              <w:t>≥0.30MPa</w:t>
            </w:r>
          </w:p>
        </w:tc>
        <w:tc>
          <w:tcPr>
            <w:tcW w:w="2835" w:type="dxa"/>
            <w:vAlign w:val="top"/>
          </w:tcPr>
          <w:p>
            <w:pPr>
              <w:pStyle w:val="TableText"/>
              <w:ind w:left="109" w:right="89" w:firstLine="11"/>
              <w:spacing w:before="137" w:line="272" w:lineRule="auto"/>
              <w:jc w:val="both"/>
              <w:rPr/>
            </w:pPr>
            <w:r>
              <w:rPr>
                <w:spacing w:val="-2"/>
              </w:rPr>
              <w:t>港区给水水源由港区外的</w:t>
            </w:r>
            <w:r>
              <w:rPr>
                <w:spacing w:val="-21"/>
              </w:rPr>
              <w:t>肖梁路自来水管网供给，接</w:t>
            </w:r>
            <w:r>
              <w:rPr>
                <w:spacing w:val="-1"/>
              </w:rPr>
              <w:t>管点位于港区生产辅助区</w:t>
            </w:r>
            <w:r>
              <w:rPr>
                <w:spacing w:val="16"/>
              </w:rPr>
              <w:t>北侧大门处，</w:t>
            </w:r>
            <w:r>
              <w:rPr>
                <w:spacing w:val="-53"/>
              </w:rPr>
              <w:t xml:space="preserve"> </w:t>
            </w:r>
            <w:r>
              <w:rPr>
                <w:spacing w:val="16"/>
              </w:rPr>
              <w:t>接点管径</w:t>
            </w:r>
            <w:r>
              <w:rPr>
                <w:rFonts w:ascii="Times New Roman" w:hAnsi="Times New Roman" w:eastAsia="Times New Roman" w:cs="Times New Roman"/>
                <w:spacing w:val="-17"/>
              </w:rPr>
              <w:t>DN150</w:t>
            </w:r>
            <w:r>
              <w:rPr>
                <w:spacing w:val="-17"/>
              </w:rPr>
              <w:t>，接管点压力不小于</w:t>
            </w:r>
            <w:r>
              <w:rPr>
                <w:rFonts w:ascii="Times New Roman" w:hAnsi="Times New Roman" w:eastAsia="Times New Roman" w:cs="Times New Roman"/>
                <w:spacing w:val="-16"/>
              </w:rPr>
              <w:t>0.20MPa,</w:t>
            </w:r>
            <w:r>
              <w:rPr>
                <w:spacing w:val="-16"/>
              </w:rPr>
              <w:t>供水水质满足《生</w:t>
            </w:r>
            <w:r>
              <w:rPr>
                <w:spacing w:val="43"/>
              </w:rPr>
              <w:t>活饮用水卫生标准</w:t>
            </w:r>
            <w:r>
              <w:rPr>
                <w:spacing w:val="-37"/>
              </w:rPr>
              <w:t xml:space="preserve"> </w:t>
            </w:r>
            <w:r>
              <w:rPr>
                <w:spacing w:val="43"/>
              </w:rPr>
              <w:t>》</w:t>
            </w:r>
            <w:r>
              <w:rPr/>
              <w:t xml:space="preserve"> </w:t>
            </w:r>
            <w:r>
              <w:rPr>
                <w:rFonts w:ascii="Times New Roman" w:hAnsi="Times New Roman" w:eastAsia="Times New Roman" w:cs="Times New Roman"/>
                <w:spacing w:val="-7"/>
              </w:rPr>
              <w:t>(GB5749-2022)</w:t>
            </w:r>
            <w:r>
              <w:rPr>
                <w:spacing w:val="-7"/>
              </w:rPr>
              <w:t>。</w:t>
            </w:r>
          </w:p>
        </w:tc>
        <w:tc>
          <w:tcPr>
            <w:tcW w:w="1793" w:type="dxa"/>
            <w:vAlign w:val="top"/>
            <w:tcBorders>
              <w:right w:val="nil"/>
            </w:tcBorders>
          </w:tcPr>
          <w:p>
            <w:pPr>
              <w:spacing w:line="256" w:lineRule="auto"/>
              <w:rPr>
                <w:rFonts w:ascii="Arial"/>
                <w:sz w:val="21"/>
              </w:rPr>
            </w:pPr>
            <w:r/>
          </w:p>
          <w:p>
            <w:pPr>
              <w:spacing w:line="256" w:lineRule="auto"/>
              <w:rPr>
                <w:rFonts w:ascii="Arial"/>
                <w:sz w:val="21"/>
              </w:rPr>
            </w:pPr>
            <w:r/>
          </w:p>
          <w:p>
            <w:pPr>
              <w:spacing w:line="257" w:lineRule="auto"/>
              <w:rPr>
                <w:rFonts w:ascii="Arial"/>
                <w:sz w:val="21"/>
              </w:rPr>
            </w:pPr>
            <w:r/>
          </w:p>
          <w:p>
            <w:pPr>
              <w:pStyle w:val="TableText"/>
              <w:ind w:left="139" w:right="95" w:hanging="20"/>
              <w:spacing w:before="78" w:line="278" w:lineRule="auto"/>
              <w:jc w:val="both"/>
              <w:rPr/>
            </w:pPr>
            <w:r>
              <w:rPr>
                <w:spacing w:val="-16"/>
              </w:rPr>
              <w:t>接管管径、接管</w:t>
            </w:r>
            <w:r>
              <w:rPr>
                <w:spacing w:val="-18"/>
              </w:rPr>
              <w:t>点压力根据市政</w:t>
            </w:r>
            <w:r>
              <w:rPr>
                <w:spacing w:val="-18"/>
              </w:rPr>
              <w:t>自来水管网管网</w:t>
            </w:r>
            <w:r>
              <w:rPr>
                <w:spacing w:val="2"/>
              </w:rPr>
              <w:t>及压力变化。</w:t>
            </w:r>
          </w:p>
        </w:tc>
      </w:tr>
      <w:tr>
        <w:trPr>
          <w:trHeight w:val="5851" w:hRule="atLeast"/>
        </w:trPr>
        <w:tc>
          <w:tcPr>
            <w:tcW w:w="475" w:type="dxa"/>
            <w:vAlign w:val="top"/>
            <w:tcBorders>
              <w:left w:val="nil"/>
              <w:top w:val="nil"/>
            </w:tcBorders>
          </w:tcPr>
          <w:p>
            <w:pPr>
              <w:rPr>
                <w:rFonts w:ascii="Arial"/>
                <w:sz w:val="21"/>
              </w:rPr>
            </w:pPr>
            <w:r/>
          </w:p>
        </w:tc>
        <w:tc>
          <w:tcPr>
            <w:tcW w:w="730" w:type="dxa"/>
            <w:vAlign w:val="top"/>
          </w:tcPr>
          <w:p>
            <w:pPr>
              <w:spacing w:line="249" w:lineRule="auto"/>
              <w:rPr>
                <w:rFonts w:ascii="Arial"/>
                <w:sz w:val="21"/>
              </w:rPr>
            </w:pPr>
            <w:r/>
          </w:p>
          <w:p>
            <w:pPr>
              <w:spacing w:line="249" w:lineRule="auto"/>
              <w:rPr>
                <w:rFonts w:ascii="Arial"/>
                <w:sz w:val="21"/>
              </w:rPr>
            </w:pPr>
            <w:r/>
          </w:p>
          <w:p>
            <w:pPr>
              <w:spacing w:line="249" w:lineRule="auto"/>
              <w:rPr>
                <w:rFonts w:ascii="Arial"/>
                <w:sz w:val="21"/>
              </w:rPr>
            </w:pPr>
            <w:r/>
          </w:p>
          <w:p>
            <w:pPr>
              <w:spacing w:line="249" w:lineRule="auto"/>
              <w:rPr>
                <w:rFonts w:ascii="Arial"/>
                <w:sz w:val="21"/>
              </w:rPr>
            </w:pPr>
            <w:r/>
          </w:p>
          <w:p>
            <w:pPr>
              <w:spacing w:line="249" w:lineRule="auto"/>
              <w:rPr>
                <w:rFonts w:ascii="Arial"/>
                <w:sz w:val="21"/>
              </w:rPr>
            </w:pPr>
            <w:r/>
          </w:p>
          <w:p>
            <w:pPr>
              <w:spacing w:line="249" w:lineRule="auto"/>
              <w:rPr>
                <w:rFonts w:ascii="Arial"/>
                <w:sz w:val="21"/>
              </w:rPr>
            </w:pPr>
            <w:r/>
          </w:p>
          <w:p>
            <w:pPr>
              <w:spacing w:line="250" w:lineRule="auto"/>
              <w:rPr>
                <w:rFonts w:ascii="Arial"/>
                <w:sz w:val="21"/>
              </w:rPr>
            </w:pPr>
            <w:r/>
          </w:p>
          <w:p>
            <w:pPr>
              <w:spacing w:line="250" w:lineRule="auto"/>
              <w:rPr>
                <w:rFonts w:ascii="Arial"/>
                <w:sz w:val="21"/>
              </w:rPr>
            </w:pPr>
            <w:r/>
          </w:p>
          <w:p>
            <w:pPr>
              <w:spacing w:line="250" w:lineRule="auto"/>
              <w:rPr>
                <w:rFonts w:ascii="Arial"/>
                <w:sz w:val="21"/>
              </w:rPr>
            </w:pPr>
            <w:r/>
          </w:p>
          <w:p>
            <w:pPr>
              <w:spacing w:line="250" w:lineRule="auto"/>
              <w:rPr>
                <w:rFonts w:ascii="Arial"/>
                <w:sz w:val="21"/>
              </w:rPr>
            </w:pPr>
            <w:r/>
          </w:p>
          <w:p>
            <w:pPr>
              <w:spacing w:line="250" w:lineRule="auto"/>
              <w:rPr>
                <w:rFonts w:ascii="Arial"/>
                <w:sz w:val="21"/>
              </w:rPr>
            </w:pPr>
            <w:r/>
          </w:p>
          <w:p>
            <w:pPr>
              <w:pStyle w:val="TableText"/>
              <w:ind w:left="134"/>
              <w:spacing w:before="78" w:line="218" w:lineRule="auto"/>
              <w:rPr/>
            </w:pPr>
            <w:r>
              <w:rPr>
                <w:spacing w:val="-4"/>
              </w:rPr>
              <w:t>排水</w:t>
            </w:r>
          </w:p>
        </w:tc>
        <w:tc>
          <w:tcPr>
            <w:tcW w:w="1352" w:type="dxa"/>
            <w:vAlign w:val="top"/>
          </w:tcPr>
          <w:p>
            <w:pPr>
              <w:spacing w:line="256" w:lineRule="auto"/>
              <w:rPr>
                <w:rFonts w:ascii="Arial"/>
                <w:sz w:val="21"/>
              </w:rPr>
            </w:pPr>
            <w:r/>
          </w:p>
          <w:p>
            <w:pPr>
              <w:spacing w:line="256" w:lineRule="auto"/>
              <w:rPr>
                <w:rFonts w:ascii="Arial"/>
                <w:sz w:val="21"/>
              </w:rPr>
            </w:pPr>
            <w:r/>
          </w:p>
          <w:p>
            <w:pPr>
              <w:spacing w:line="256" w:lineRule="auto"/>
              <w:rPr>
                <w:rFonts w:ascii="Arial"/>
                <w:sz w:val="21"/>
              </w:rPr>
            </w:pPr>
            <w:r/>
          </w:p>
          <w:p>
            <w:pPr>
              <w:spacing w:line="256" w:lineRule="auto"/>
              <w:rPr>
                <w:rFonts w:ascii="Arial"/>
                <w:sz w:val="21"/>
              </w:rPr>
            </w:pPr>
            <w:r/>
          </w:p>
          <w:p>
            <w:pPr>
              <w:spacing w:line="256" w:lineRule="auto"/>
              <w:rPr>
                <w:rFonts w:ascii="Arial"/>
                <w:sz w:val="21"/>
              </w:rPr>
            </w:pPr>
            <w:r/>
          </w:p>
          <w:p>
            <w:pPr>
              <w:spacing w:line="256" w:lineRule="auto"/>
              <w:rPr>
                <w:rFonts w:ascii="Arial"/>
                <w:sz w:val="21"/>
              </w:rPr>
            </w:pPr>
            <w:r/>
          </w:p>
          <w:p>
            <w:pPr>
              <w:spacing w:line="257" w:lineRule="auto"/>
              <w:rPr>
                <w:rFonts w:ascii="Arial"/>
                <w:sz w:val="21"/>
              </w:rPr>
            </w:pPr>
            <w:r/>
          </w:p>
          <w:p>
            <w:pPr>
              <w:spacing w:line="257" w:lineRule="auto"/>
              <w:rPr>
                <w:rFonts w:ascii="Arial"/>
                <w:sz w:val="21"/>
              </w:rPr>
            </w:pPr>
            <w:r/>
          </w:p>
          <w:p>
            <w:pPr>
              <w:spacing w:line="257" w:lineRule="auto"/>
              <w:rPr>
                <w:rFonts w:ascii="Arial"/>
                <w:sz w:val="21"/>
              </w:rPr>
            </w:pPr>
            <w:r/>
          </w:p>
          <w:p>
            <w:pPr>
              <w:spacing w:line="257" w:lineRule="auto"/>
              <w:rPr>
                <w:rFonts w:ascii="Arial"/>
                <w:sz w:val="21"/>
              </w:rPr>
            </w:pPr>
            <w:r/>
          </w:p>
          <w:p>
            <w:pPr>
              <w:pStyle w:val="TableText"/>
              <w:ind w:left="568" w:right="195" w:hanging="354"/>
              <w:spacing w:before="78" w:line="278" w:lineRule="auto"/>
              <w:rPr/>
            </w:pPr>
            <w:r>
              <w:rPr>
                <w:spacing w:val="-6"/>
              </w:rPr>
              <w:t>雨污分流</w:t>
            </w:r>
            <w:r>
              <w:rPr/>
              <w:t>制</w:t>
            </w:r>
          </w:p>
        </w:tc>
        <w:tc>
          <w:tcPr>
            <w:tcW w:w="1838" w:type="dxa"/>
            <w:vAlign w:val="top"/>
          </w:tcPr>
          <w:p>
            <w:pPr>
              <w:spacing w:line="248" w:lineRule="auto"/>
              <w:rPr>
                <w:rFonts w:ascii="Arial"/>
                <w:sz w:val="21"/>
              </w:rPr>
            </w:pPr>
            <w:r/>
          </w:p>
          <w:p>
            <w:pPr>
              <w:spacing w:line="248" w:lineRule="auto"/>
              <w:rPr>
                <w:rFonts w:ascii="Arial"/>
                <w:sz w:val="21"/>
              </w:rPr>
            </w:pPr>
            <w:r/>
          </w:p>
          <w:p>
            <w:pPr>
              <w:spacing w:line="248" w:lineRule="auto"/>
              <w:rPr>
                <w:rFonts w:ascii="Arial"/>
                <w:sz w:val="21"/>
              </w:rPr>
            </w:pPr>
            <w:r/>
          </w:p>
          <w:p>
            <w:pPr>
              <w:spacing w:line="249" w:lineRule="auto"/>
              <w:rPr>
                <w:rFonts w:ascii="Arial"/>
                <w:sz w:val="21"/>
              </w:rPr>
            </w:pPr>
            <w:r/>
          </w:p>
          <w:p>
            <w:pPr>
              <w:spacing w:line="249" w:lineRule="auto"/>
              <w:rPr>
                <w:rFonts w:ascii="Arial"/>
                <w:sz w:val="21"/>
              </w:rPr>
            </w:pPr>
            <w:r/>
          </w:p>
          <w:p>
            <w:pPr>
              <w:spacing w:line="249" w:lineRule="auto"/>
              <w:rPr>
                <w:rFonts w:ascii="Arial"/>
                <w:sz w:val="21"/>
              </w:rPr>
            </w:pPr>
            <w:r/>
          </w:p>
          <w:p>
            <w:pPr>
              <w:pStyle w:val="TableText"/>
              <w:ind w:left="218"/>
              <w:spacing w:before="78" w:line="218" w:lineRule="auto"/>
              <w:rPr/>
            </w:pPr>
            <w:r>
              <w:rPr>
                <w:spacing w:val="-4"/>
              </w:rPr>
              <w:t>雨、污水均采</w:t>
            </w:r>
          </w:p>
          <w:p>
            <w:pPr>
              <w:pStyle w:val="TableText"/>
              <w:ind w:left="205"/>
              <w:spacing w:before="79" w:line="217" w:lineRule="auto"/>
              <w:rPr/>
            </w:pPr>
            <w:r>
              <w:rPr>
                <w:spacing w:val="-9"/>
              </w:rPr>
              <w:t>用暗管收集。</w:t>
            </w:r>
          </w:p>
          <w:p>
            <w:pPr>
              <w:pStyle w:val="TableText"/>
              <w:ind w:left="332"/>
              <w:spacing w:before="77" w:line="219" w:lineRule="auto"/>
              <w:rPr/>
            </w:pPr>
            <w:r>
              <w:rPr>
                <w:spacing w:val="-3"/>
              </w:rPr>
              <w:t>港区初期雨</w:t>
            </w:r>
          </w:p>
          <w:p>
            <w:pPr>
              <w:pStyle w:val="TableText"/>
              <w:ind w:left="204"/>
              <w:spacing w:before="75" w:line="218" w:lineRule="auto"/>
              <w:rPr/>
            </w:pPr>
            <w:r>
              <w:rPr>
                <w:spacing w:val="-2"/>
              </w:rPr>
              <w:t>水、场地冲洗</w:t>
            </w:r>
          </w:p>
          <w:p>
            <w:pPr>
              <w:pStyle w:val="TableText"/>
              <w:ind w:left="203"/>
              <w:spacing w:before="77" w:line="217" w:lineRule="auto"/>
              <w:rPr/>
            </w:pPr>
            <w:r>
              <w:rPr>
                <w:spacing w:val="-2"/>
              </w:rPr>
              <w:t>废水收集、生</w:t>
            </w:r>
          </w:p>
          <w:p>
            <w:pPr>
              <w:pStyle w:val="TableText"/>
              <w:ind w:left="218"/>
              <w:spacing w:before="77" w:line="219" w:lineRule="auto"/>
              <w:rPr/>
            </w:pPr>
            <w:r>
              <w:rPr>
                <w:spacing w:val="-4"/>
              </w:rPr>
              <w:t>活污水等经管</w:t>
            </w:r>
          </w:p>
          <w:p>
            <w:pPr>
              <w:pStyle w:val="TableText"/>
              <w:ind w:left="231"/>
              <w:spacing w:before="76" w:line="217" w:lineRule="auto"/>
              <w:rPr/>
            </w:pPr>
            <w:r>
              <w:rPr>
                <w:spacing w:val="-5"/>
              </w:rPr>
              <w:t>网收集送污水</w:t>
            </w:r>
          </w:p>
          <w:p>
            <w:pPr>
              <w:pStyle w:val="TableText"/>
              <w:ind w:left="214"/>
              <w:spacing w:before="75" w:line="222" w:lineRule="auto"/>
              <w:rPr/>
            </w:pPr>
            <w:r>
              <w:rPr>
                <w:spacing w:val="-10"/>
              </w:rPr>
              <w:t>处理厂处理。</w:t>
            </w:r>
          </w:p>
        </w:tc>
        <w:tc>
          <w:tcPr>
            <w:tcW w:w="2835" w:type="dxa"/>
            <w:vAlign w:val="top"/>
          </w:tcPr>
          <w:p>
            <w:pPr>
              <w:pStyle w:val="TableText"/>
              <w:ind w:left="191"/>
              <w:spacing w:before="138" w:line="218" w:lineRule="auto"/>
              <w:rPr/>
            </w:pPr>
            <w:r>
              <w:rPr>
                <w:spacing w:val="-14"/>
              </w:rPr>
              <w:t>本工程周边具备完善的市</w:t>
            </w:r>
          </w:p>
          <w:p>
            <w:pPr>
              <w:pStyle w:val="TableText"/>
              <w:ind w:left="196"/>
              <w:spacing w:before="79" w:line="218" w:lineRule="auto"/>
              <w:rPr/>
            </w:pPr>
            <w:r>
              <w:rPr>
                <w:spacing w:val="-15"/>
              </w:rPr>
              <w:t>政雨污水管网，排水采用</w:t>
            </w:r>
          </w:p>
          <w:p>
            <w:pPr>
              <w:pStyle w:val="TableText"/>
              <w:ind w:left="205"/>
              <w:spacing w:before="76" w:line="217" w:lineRule="auto"/>
              <w:rPr/>
            </w:pPr>
            <w:r>
              <w:rPr>
                <w:spacing w:val="-16"/>
              </w:rPr>
              <w:t>雨、污分流制系统。港区</w:t>
            </w:r>
          </w:p>
          <w:p>
            <w:pPr>
              <w:pStyle w:val="TableText"/>
              <w:ind w:left="207"/>
              <w:spacing w:before="77" w:line="217" w:lineRule="auto"/>
              <w:rPr/>
            </w:pPr>
            <w:r>
              <w:rPr>
                <w:spacing w:val="-16"/>
              </w:rPr>
              <w:t>生产辅助区清洁雨水经排</w:t>
            </w:r>
          </w:p>
          <w:p>
            <w:pPr>
              <w:pStyle w:val="TableText"/>
              <w:ind w:left="191"/>
              <w:spacing w:before="78" w:line="217" w:lineRule="auto"/>
              <w:rPr/>
            </w:pPr>
            <w:r>
              <w:rPr>
                <w:spacing w:val="-14"/>
              </w:rPr>
              <w:t>水管道收集后排入市政雨</w:t>
            </w:r>
          </w:p>
          <w:p>
            <w:pPr>
              <w:pStyle w:val="TableText"/>
              <w:ind w:left="191"/>
              <w:spacing w:before="78" w:line="218" w:lineRule="auto"/>
              <w:rPr/>
            </w:pPr>
            <w:r>
              <w:rPr>
                <w:spacing w:val="-14"/>
              </w:rPr>
              <w:t>水管网；港区其余地块初</w:t>
            </w:r>
          </w:p>
          <w:p>
            <w:pPr>
              <w:pStyle w:val="TableText"/>
              <w:ind w:left="195"/>
              <w:spacing w:before="77" w:line="218" w:lineRule="auto"/>
              <w:rPr/>
            </w:pPr>
            <w:r>
              <w:rPr>
                <w:spacing w:val="-15"/>
              </w:rPr>
              <w:t>期雨水经排水沟、排水管</w:t>
            </w:r>
          </w:p>
          <w:p>
            <w:pPr>
              <w:pStyle w:val="TableText"/>
              <w:ind w:left="194"/>
              <w:spacing w:before="77" w:line="217" w:lineRule="auto"/>
              <w:rPr/>
            </w:pPr>
            <w:r>
              <w:rPr>
                <w:spacing w:val="-15"/>
              </w:rPr>
              <w:t>道收集后排入港区雨水沉</w:t>
            </w:r>
          </w:p>
          <w:p>
            <w:pPr>
              <w:pStyle w:val="TableText"/>
              <w:ind w:left="199"/>
              <w:spacing w:before="77" w:line="219" w:lineRule="auto"/>
              <w:rPr/>
            </w:pPr>
            <w:r>
              <w:rPr>
                <w:spacing w:val="-15"/>
              </w:rPr>
              <w:t>淀池，经沉淀池沉淀处理</w:t>
            </w:r>
          </w:p>
          <w:p>
            <w:pPr>
              <w:pStyle w:val="TableText"/>
              <w:ind w:left="194"/>
              <w:spacing w:before="75" w:line="218" w:lineRule="auto"/>
              <w:rPr/>
            </w:pPr>
            <w:r>
              <w:rPr>
                <w:spacing w:val="-15"/>
              </w:rPr>
              <w:t>后排入市政污水管网，后</w:t>
            </w:r>
          </w:p>
          <w:p>
            <w:pPr>
              <w:pStyle w:val="TableText"/>
              <w:ind w:left="195"/>
              <w:spacing w:before="77" w:line="218" w:lineRule="auto"/>
              <w:rPr/>
            </w:pPr>
            <w:r>
              <w:rPr>
                <w:spacing w:val="-15"/>
              </w:rPr>
              <w:t>期清洁雨水排入市政雨水</w:t>
            </w:r>
          </w:p>
          <w:p>
            <w:pPr>
              <w:pStyle w:val="TableText"/>
              <w:ind w:left="192"/>
              <w:spacing w:before="77" w:line="218" w:lineRule="auto"/>
              <w:rPr/>
            </w:pPr>
            <w:r>
              <w:rPr>
                <w:spacing w:val="-15"/>
              </w:rPr>
              <w:t>管网。港区生活污水经排</w:t>
            </w:r>
          </w:p>
          <w:p>
            <w:pPr>
              <w:pStyle w:val="TableText"/>
              <w:ind w:left="191"/>
              <w:spacing w:before="77" w:line="217" w:lineRule="auto"/>
              <w:rPr/>
            </w:pPr>
            <w:r>
              <w:rPr>
                <w:spacing w:val="-14"/>
              </w:rPr>
              <w:t>水管道收集后排入市政污</w:t>
            </w:r>
          </w:p>
          <w:p>
            <w:pPr>
              <w:pStyle w:val="TableText"/>
              <w:ind w:left="191"/>
              <w:spacing w:before="78" w:line="218" w:lineRule="auto"/>
              <w:rPr/>
            </w:pPr>
            <w:r>
              <w:rPr>
                <w:spacing w:val="-14"/>
              </w:rPr>
              <w:t>水管网；冲洗场地污水经</w:t>
            </w:r>
          </w:p>
          <w:p>
            <w:pPr>
              <w:pStyle w:val="TableText"/>
              <w:ind w:left="205"/>
              <w:spacing w:before="76" w:line="219" w:lineRule="auto"/>
              <w:rPr/>
            </w:pPr>
            <w:r>
              <w:rPr>
                <w:spacing w:val="-16"/>
              </w:rPr>
              <w:t>油污水处理装置预处理后</w:t>
            </w:r>
          </w:p>
          <w:p>
            <w:pPr>
              <w:pStyle w:val="TableText"/>
              <w:ind w:left="415"/>
              <w:spacing w:before="73" w:line="218" w:lineRule="auto"/>
              <w:rPr/>
            </w:pPr>
            <w:r>
              <w:rPr>
                <w:spacing w:val="-14"/>
              </w:rPr>
              <w:t>接入市政污水管网。</w:t>
            </w:r>
          </w:p>
        </w:tc>
        <w:tc>
          <w:tcPr>
            <w:tcW w:w="1793" w:type="dxa"/>
            <w:vAlign w:val="top"/>
            <w:tcBorders>
              <w:right w:val="nil"/>
            </w:tcBorders>
          </w:tcPr>
          <w:p>
            <w:pPr>
              <w:spacing w:line="248" w:lineRule="auto"/>
              <w:rPr>
                <w:rFonts w:ascii="Arial"/>
                <w:sz w:val="21"/>
              </w:rPr>
            </w:pPr>
            <w:r/>
          </w:p>
          <w:p>
            <w:pPr>
              <w:spacing w:line="248" w:lineRule="auto"/>
              <w:rPr>
                <w:rFonts w:ascii="Arial"/>
                <w:sz w:val="21"/>
              </w:rPr>
            </w:pPr>
            <w:r/>
          </w:p>
          <w:p>
            <w:pPr>
              <w:spacing w:line="249" w:lineRule="auto"/>
              <w:rPr>
                <w:rFonts w:ascii="Arial"/>
                <w:sz w:val="21"/>
              </w:rPr>
            </w:pPr>
            <w:r/>
          </w:p>
          <w:p>
            <w:pPr>
              <w:spacing w:line="249" w:lineRule="auto"/>
              <w:rPr>
                <w:rFonts w:ascii="Arial"/>
                <w:sz w:val="21"/>
              </w:rPr>
            </w:pPr>
            <w:r/>
          </w:p>
          <w:p>
            <w:pPr>
              <w:spacing w:line="249" w:lineRule="auto"/>
              <w:rPr>
                <w:rFonts w:ascii="Arial"/>
                <w:sz w:val="21"/>
              </w:rPr>
            </w:pPr>
            <w:r/>
          </w:p>
          <w:p>
            <w:pPr>
              <w:spacing w:line="249" w:lineRule="auto"/>
              <w:rPr>
                <w:rFonts w:ascii="Arial"/>
                <w:sz w:val="21"/>
              </w:rPr>
            </w:pPr>
            <w:r/>
          </w:p>
          <w:p>
            <w:pPr>
              <w:pStyle w:val="TableText"/>
              <w:ind w:left="119"/>
              <w:spacing w:before="78" w:line="217" w:lineRule="auto"/>
              <w:rPr/>
            </w:pPr>
            <w:r>
              <w:rPr>
                <w:spacing w:val="-13"/>
              </w:rPr>
              <w:t>环评阶段所有废</w:t>
            </w:r>
          </w:p>
          <w:p>
            <w:pPr>
              <w:pStyle w:val="TableText"/>
              <w:ind w:left="119"/>
              <w:spacing w:before="79" w:line="219" w:lineRule="auto"/>
              <w:rPr/>
            </w:pPr>
            <w:r>
              <w:rPr>
                <w:spacing w:val="-12"/>
              </w:rPr>
              <w:t>水接管处理，变</w:t>
            </w:r>
          </w:p>
          <w:p>
            <w:pPr>
              <w:pStyle w:val="TableText"/>
              <w:ind w:left="133"/>
              <w:spacing w:before="75" w:line="219" w:lineRule="auto"/>
              <w:rPr/>
            </w:pPr>
            <w:r>
              <w:rPr>
                <w:spacing w:val="-15"/>
              </w:rPr>
              <w:t>动后生活污水、</w:t>
            </w:r>
          </w:p>
          <w:p>
            <w:pPr>
              <w:pStyle w:val="TableText"/>
              <w:ind w:left="119"/>
              <w:spacing w:before="75" w:line="219" w:lineRule="auto"/>
              <w:rPr/>
            </w:pPr>
            <w:r>
              <w:rPr>
                <w:spacing w:val="-13"/>
              </w:rPr>
              <w:t>初期雨水接管处</w:t>
            </w:r>
          </w:p>
          <w:p>
            <w:pPr>
              <w:pStyle w:val="TableText"/>
              <w:ind w:left="127"/>
              <w:spacing w:before="75" w:line="217" w:lineRule="auto"/>
              <w:rPr/>
            </w:pPr>
            <w:r>
              <w:rPr>
                <w:spacing w:val="-14"/>
              </w:rPr>
              <w:t>置，机械冲洗水</w:t>
            </w:r>
          </w:p>
          <w:p>
            <w:pPr>
              <w:pStyle w:val="TableText"/>
              <w:ind w:left="163"/>
              <w:spacing w:before="78" w:line="219" w:lineRule="auto"/>
              <w:rPr/>
            </w:pPr>
            <w:r>
              <w:rPr>
                <w:spacing w:val="-19"/>
              </w:rPr>
              <w:t>自建油污水处理</w:t>
            </w:r>
          </w:p>
          <w:p>
            <w:pPr>
              <w:pStyle w:val="TableText"/>
              <w:ind w:left="119"/>
              <w:spacing w:before="75" w:line="219" w:lineRule="auto"/>
              <w:rPr/>
            </w:pPr>
            <w:r>
              <w:rPr>
                <w:spacing w:val="-13"/>
              </w:rPr>
              <w:t>设施预处理后接</w:t>
            </w:r>
          </w:p>
          <w:p>
            <w:pPr>
              <w:pStyle w:val="TableText"/>
              <w:ind w:left="680"/>
              <w:spacing w:before="73" w:line="220" w:lineRule="auto"/>
              <w:rPr/>
            </w:pPr>
            <w:r>
              <w:rPr>
                <w:spacing w:val="-19"/>
              </w:rPr>
              <w:t>管。</w:t>
            </w:r>
          </w:p>
        </w:tc>
      </w:tr>
      <w:tr>
        <w:trPr>
          <w:trHeight w:val="1876" w:hRule="atLeast"/>
        </w:trPr>
        <w:tc>
          <w:tcPr>
            <w:tcW w:w="475" w:type="dxa"/>
            <w:vAlign w:val="top"/>
            <w:tcBorders>
              <w:left w:val="nil"/>
              <w:bottom w:val="single" w:color="000000" w:sz="10" w:space="0"/>
            </w:tcBorders>
          </w:tcPr>
          <w:p>
            <w:pPr>
              <w:rPr>
                <w:rFonts w:ascii="Arial"/>
                <w:sz w:val="21"/>
              </w:rPr>
            </w:pPr>
            <w:r/>
          </w:p>
        </w:tc>
        <w:tc>
          <w:tcPr>
            <w:tcW w:w="730" w:type="dxa"/>
            <w:vAlign w:val="top"/>
            <w:tcBorders>
              <w:bottom w:val="single" w:color="000000" w:sz="10" w:space="0"/>
            </w:tcBorders>
          </w:tcPr>
          <w:p>
            <w:pPr>
              <w:spacing w:line="253" w:lineRule="auto"/>
              <w:rPr>
                <w:rFonts w:ascii="Arial"/>
                <w:sz w:val="21"/>
              </w:rPr>
            </w:pPr>
            <w:r/>
          </w:p>
          <w:p>
            <w:pPr>
              <w:spacing w:line="254" w:lineRule="auto"/>
              <w:rPr>
                <w:rFonts w:ascii="Arial"/>
                <w:sz w:val="21"/>
              </w:rPr>
            </w:pPr>
            <w:r/>
          </w:p>
          <w:p>
            <w:pPr>
              <w:spacing w:line="254" w:lineRule="auto"/>
              <w:rPr>
                <w:rFonts w:ascii="Arial"/>
                <w:sz w:val="21"/>
              </w:rPr>
            </w:pPr>
            <w:r/>
          </w:p>
          <w:p>
            <w:pPr>
              <w:pStyle w:val="TableText"/>
              <w:ind w:left="127"/>
              <w:spacing w:before="78" w:line="220" w:lineRule="auto"/>
              <w:rPr/>
            </w:pPr>
            <w:r>
              <w:rPr>
                <w:spacing w:val="-2"/>
              </w:rPr>
              <w:t>供电</w:t>
            </w:r>
          </w:p>
        </w:tc>
        <w:tc>
          <w:tcPr>
            <w:tcW w:w="1352" w:type="dxa"/>
            <w:vAlign w:val="top"/>
            <w:tcBorders>
              <w:bottom w:val="single" w:color="000000" w:sz="10" w:space="0"/>
            </w:tcBorders>
          </w:tcPr>
          <w:p>
            <w:pPr>
              <w:pStyle w:val="TableText"/>
              <w:ind w:left="203"/>
              <w:spacing w:before="148" w:line="219" w:lineRule="auto"/>
              <w:rPr/>
            </w:pPr>
            <w:r>
              <w:rPr>
                <w:spacing w:val="-3"/>
              </w:rPr>
              <w:t>后场港区</w:t>
            </w:r>
          </w:p>
          <w:p>
            <w:pPr>
              <w:pStyle w:val="TableText"/>
              <w:ind w:left="199"/>
              <w:spacing w:before="78" w:line="218" w:lineRule="auto"/>
              <w:rPr/>
            </w:pPr>
            <w:r>
              <w:rPr>
                <w:spacing w:val="-2"/>
              </w:rPr>
              <w:t>建变电所</w:t>
            </w:r>
          </w:p>
          <w:p>
            <w:pPr>
              <w:pStyle w:val="TableText"/>
              <w:ind w:left="225"/>
              <w:spacing w:before="76" w:line="229" w:lineRule="auto"/>
              <w:rPr/>
            </w:pPr>
            <w:r>
              <w:rPr>
                <w:rFonts w:ascii="Times New Roman" w:hAnsi="Times New Roman" w:eastAsia="Times New Roman" w:cs="Times New Roman"/>
                <w:spacing w:val="-1"/>
              </w:rPr>
              <w:t>2 </w:t>
            </w:r>
            <w:r>
              <w:rPr>
                <w:spacing w:val="-1"/>
              </w:rPr>
              <w:t>座，在</w:t>
            </w:r>
          </w:p>
          <w:p>
            <w:pPr>
              <w:pStyle w:val="TableText"/>
              <w:ind w:left="204"/>
              <w:spacing w:before="62" w:line="217" w:lineRule="auto"/>
              <w:rPr/>
            </w:pPr>
            <w:r>
              <w:rPr>
                <w:spacing w:val="-3"/>
              </w:rPr>
              <w:t>码头前沿</w:t>
            </w:r>
          </w:p>
          <w:p>
            <w:pPr>
              <w:pStyle w:val="TableText"/>
              <w:ind w:left="206"/>
              <w:spacing w:before="77" w:line="211" w:lineRule="auto"/>
              <w:rPr/>
            </w:pPr>
            <w:r>
              <w:rPr>
                <w:spacing w:val="-3"/>
              </w:rPr>
              <w:t>和堆场分</w:t>
            </w:r>
          </w:p>
        </w:tc>
        <w:tc>
          <w:tcPr>
            <w:tcW w:w="1838" w:type="dxa"/>
            <w:vAlign w:val="top"/>
            <w:tcBorders>
              <w:bottom w:val="single" w:color="000000" w:sz="10" w:space="0"/>
            </w:tcBorders>
          </w:tcPr>
          <w:p>
            <w:pPr>
              <w:pStyle w:val="TableText"/>
              <w:ind w:left="205"/>
              <w:spacing w:before="149" w:line="218" w:lineRule="auto"/>
              <w:rPr/>
            </w:pPr>
            <w:r>
              <w:rPr>
                <w:spacing w:val="-2"/>
              </w:rPr>
              <w:t>本工程所需电</w:t>
            </w:r>
          </w:p>
          <w:p>
            <w:pPr>
              <w:pStyle w:val="TableText"/>
              <w:ind w:left="210"/>
              <w:spacing w:before="78" w:line="217" w:lineRule="auto"/>
              <w:rPr/>
            </w:pPr>
            <w:r>
              <w:rPr>
                <w:spacing w:val="-2"/>
              </w:rPr>
              <w:t>力负荷由附近</w:t>
            </w:r>
          </w:p>
          <w:p>
            <w:pPr>
              <w:pStyle w:val="TableText"/>
              <w:ind w:left="223"/>
              <w:spacing w:before="78" w:line="218" w:lineRule="auto"/>
              <w:rPr/>
            </w:pPr>
            <w:r>
              <w:rPr>
                <w:spacing w:val="-4"/>
              </w:rPr>
              <w:t>陵口镇变电所</w:t>
            </w:r>
          </w:p>
          <w:p>
            <w:pPr>
              <w:pStyle w:val="TableText"/>
              <w:ind w:left="141"/>
              <w:spacing w:before="76" w:line="218" w:lineRule="auto"/>
              <w:rPr/>
            </w:pPr>
            <w:r>
              <w:rPr>
                <w:spacing w:val="-8"/>
              </w:rPr>
              <w:t>引两路</w:t>
            </w:r>
            <w:r>
              <w:rPr>
                <w:spacing w:val="-29"/>
              </w:rPr>
              <w:t xml:space="preserve"> </w:t>
            </w:r>
            <w:r>
              <w:rPr>
                <w:rFonts w:ascii="Times New Roman" w:hAnsi="Times New Roman" w:eastAsia="Times New Roman" w:cs="Times New Roman"/>
                <w:spacing w:val="-8"/>
              </w:rPr>
              <w:t>10Kv</w:t>
            </w:r>
            <w:r>
              <w:rPr>
                <w:rFonts w:ascii="Times New Roman" w:hAnsi="Times New Roman" w:eastAsia="Times New Roman" w:cs="Times New Roman"/>
                <w:spacing w:val="19"/>
              </w:rPr>
              <w:t xml:space="preserve"> </w:t>
            </w:r>
            <w:r>
              <w:rPr>
                <w:spacing w:val="-8"/>
              </w:rPr>
              <w:t>高</w:t>
            </w:r>
          </w:p>
          <w:p>
            <w:pPr>
              <w:pStyle w:val="TableText"/>
              <w:ind w:left="323"/>
              <w:spacing w:before="76" w:line="211" w:lineRule="auto"/>
              <w:rPr/>
            </w:pPr>
            <w:r>
              <w:rPr>
                <w:spacing w:val="-2"/>
              </w:rPr>
              <w:t>压线至港区</w:t>
            </w:r>
          </w:p>
        </w:tc>
        <w:tc>
          <w:tcPr>
            <w:tcW w:w="2835" w:type="dxa"/>
            <w:vAlign w:val="top"/>
            <w:tcBorders>
              <w:bottom w:val="single" w:color="000000" w:sz="10" w:space="0"/>
            </w:tcBorders>
          </w:tcPr>
          <w:p>
            <w:pPr>
              <w:pStyle w:val="TableText"/>
              <w:ind w:left="116" w:right="30" w:firstLine="447"/>
              <w:spacing w:before="150" w:line="264" w:lineRule="auto"/>
              <w:jc w:val="both"/>
              <w:rPr/>
            </w:pPr>
            <w:r>
              <w:rPr>
                <w:spacing w:val="1"/>
              </w:rPr>
              <w:t>本工程进线电压等级</w:t>
            </w:r>
            <w:r>
              <w:rPr>
                <w:spacing w:val="-18"/>
              </w:rPr>
              <w:t>为</w:t>
            </w:r>
            <w:r>
              <w:rPr>
                <w:spacing w:val="-47"/>
              </w:rPr>
              <w:t xml:space="preserve"> </w:t>
            </w:r>
            <w:r>
              <w:rPr>
                <w:rFonts w:ascii="Times New Roman" w:hAnsi="Times New Roman" w:eastAsia="Times New Roman" w:cs="Times New Roman"/>
                <w:spacing w:val="-18"/>
              </w:rPr>
              <w:t>10kv</w:t>
            </w:r>
            <w:r>
              <w:rPr>
                <w:rFonts w:ascii="Times New Roman" w:hAnsi="Times New Roman" w:eastAsia="Times New Roman" w:cs="Times New Roman"/>
                <w:spacing w:val="-34"/>
              </w:rPr>
              <w:t xml:space="preserve"> </w:t>
            </w:r>
            <w:r>
              <w:rPr>
                <w:spacing w:val="-18"/>
              </w:rPr>
              <w:t>，由两路</w:t>
            </w:r>
            <w:r>
              <w:rPr>
                <w:spacing w:val="-52"/>
              </w:rPr>
              <w:t xml:space="preserve"> </w:t>
            </w:r>
            <w:r>
              <w:rPr>
                <w:rFonts w:ascii="Times New Roman" w:hAnsi="Times New Roman" w:eastAsia="Times New Roman" w:cs="Times New Roman"/>
                <w:spacing w:val="-18"/>
              </w:rPr>
              <w:t>10kv</w:t>
            </w:r>
            <w:r>
              <w:rPr>
                <w:rFonts w:ascii="Times New Roman" w:hAnsi="Times New Roman" w:eastAsia="Times New Roman" w:cs="Times New Roman"/>
                <w:spacing w:val="26"/>
              </w:rPr>
              <w:t xml:space="preserve"> </w:t>
            </w:r>
            <w:r>
              <w:rPr>
                <w:spacing w:val="-18"/>
              </w:rPr>
              <w:t>电源</w:t>
            </w:r>
            <w:r>
              <w:rPr>
                <w:spacing w:val="-34"/>
              </w:rPr>
              <w:t>引入，同时供电，互为备用，</w:t>
            </w:r>
            <w:r>
              <w:rPr>
                <w:spacing w:val="-2"/>
              </w:rPr>
              <w:t>分别由当地供电部门上级</w:t>
            </w:r>
            <w:r>
              <w:rPr>
                <w:spacing w:val="22"/>
              </w:rPr>
              <w:t>两个不同变电站的两段</w:t>
            </w:r>
          </w:p>
        </w:tc>
        <w:tc>
          <w:tcPr>
            <w:tcW w:w="1793" w:type="dxa"/>
            <w:vAlign w:val="top"/>
            <w:tcBorders>
              <w:right w:val="nil"/>
              <w:bottom w:val="single" w:color="000000" w:sz="10" w:space="0"/>
            </w:tcBorders>
          </w:tcPr>
          <w:p>
            <w:pPr>
              <w:rPr>
                <w:rFonts w:ascii="Arial"/>
                <w:sz w:val="21"/>
              </w:rPr>
            </w:pPr>
            <w:r/>
          </w:p>
        </w:tc>
      </w:tr>
    </w:tbl>
    <w:p>
      <w:pPr>
        <w:pStyle w:val="BodyText"/>
        <w:rPr/>
      </w:pPr>
      <w:r/>
    </w:p>
    <w:p>
      <w:pPr>
        <w:sectPr>
          <w:footerReference w:type="default" r:id="rId44"/>
          <w:pgSz w:w="11907" w:h="16839"/>
          <w:pgMar w:top="1173" w:right="1409" w:bottom="1228" w:left="1411" w:header="1159" w:footer="993" w:gutter="0"/>
        </w:sectPr>
        <w:rPr/>
      </w:pPr>
    </w:p>
    <w:p>
      <w:pPr>
        <w:spacing w:before="24"/>
        <w:rPr/>
      </w:pPr>
      <w:r/>
    </w:p>
    <w:tbl>
      <w:tblPr>
        <w:tblStyle w:val="TableNormal"/>
        <w:tblW w:w="9023" w:type="dxa"/>
        <w:tblInd w:w="31" w:type="dxa"/>
        <w:tblLayout w:type="fixed"/>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Pr>
      <w:tblGrid>
        <w:gridCol w:w="475"/>
        <w:gridCol w:w="730"/>
        <w:gridCol w:w="1352"/>
        <w:gridCol w:w="1838"/>
        <w:gridCol w:w="2835"/>
        <w:gridCol w:w="1793"/>
      </w:tblGrid>
      <w:tr>
        <w:trPr>
          <w:trHeight w:val="823" w:hRule="atLeast"/>
        </w:trPr>
        <w:tc>
          <w:tcPr>
            <w:tcW w:w="1205" w:type="dxa"/>
            <w:vAlign w:val="top"/>
            <w:gridSpan w:val="2"/>
            <w:tcBorders>
              <w:left w:val="nil"/>
              <w:top w:val="single" w:color="000000" w:sz="10" w:space="0"/>
            </w:tcBorders>
          </w:tcPr>
          <w:p>
            <w:pPr>
              <w:pStyle w:val="TableText"/>
              <w:ind w:left="383"/>
              <w:spacing w:before="313" w:line="219" w:lineRule="auto"/>
              <w:rPr/>
            </w:pPr>
            <w:r>
              <w:rPr>
                <w:spacing w:val="-6"/>
              </w:rPr>
              <w:t>类别</w:t>
            </w:r>
          </w:p>
        </w:tc>
        <w:tc>
          <w:tcPr>
            <w:tcW w:w="1352" w:type="dxa"/>
            <w:vAlign w:val="top"/>
            <w:tcBorders>
              <w:top w:val="single" w:color="000000" w:sz="10" w:space="0"/>
            </w:tcBorders>
          </w:tcPr>
          <w:p>
            <w:pPr>
              <w:pStyle w:val="TableText"/>
              <w:ind w:left="198"/>
              <w:spacing w:before="134" w:line="217" w:lineRule="auto"/>
              <w:rPr/>
            </w:pPr>
            <w:r>
              <w:rPr>
                <w:b/>
                <w:bCs/>
                <w:spacing w:val="-4"/>
              </w:rPr>
              <w:t>环评阶段</w:t>
            </w:r>
          </w:p>
          <w:p>
            <w:pPr>
              <w:pStyle w:val="TableText"/>
              <w:ind w:left="206"/>
              <w:spacing w:before="75" w:line="218" w:lineRule="auto"/>
              <w:rPr/>
            </w:pPr>
            <w:r>
              <w:rPr>
                <w:b/>
                <w:bCs/>
                <w:spacing w:val="-6"/>
              </w:rPr>
              <w:t>具体内容</w:t>
            </w:r>
          </w:p>
        </w:tc>
        <w:tc>
          <w:tcPr>
            <w:tcW w:w="1838" w:type="dxa"/>
            <w:vAlign w:val="top"/>
            <w:tcBorders>
              <w:top w:val="single" w:color="000000" w:sz="10" w:space="0"/>
            </w:tcBorders>
          </w:tcPr>
          <w:p>
            <w:pPr>
              <w:pStyle w:val="TableText"/>
              <w:ind w:left="692" w:right="194" w:hanging="489"/>
              <w:spacing w:before="134" w:line="261" w:lineRule="auto"/>
              <w:rPr/>
            </w:pPr>
            <w:r>
              <w:rPr>
                <w:b/>
                <w:bCs/>
                <w:spacing w:val="-4"/>
              </w:rPr>
              <w:t>环评阶段设计</w:t>
            </w:r>
            <w:r>
              <w:rPr>
                <w:b/>
                <w:bCs/>
                <w:spacing w:val="-7"/>
              </w:rPr>
              <w:t>规模</w:t>
            </w:r>
          </w:p>
        </w:tc>
        <w:tc>
          <w:tcPr>
            <w:tcW w:w="2835" w:type="dxa"/>
            <w:vAlign w:val="top"/>
            <w:tcBorders>
              <w:top w:val="single" w:color="000000" w:sz="10" w:space="0"/>
            </w:tcBorders>
          </w:tcPr>
          <w:p>
            <w:pPr>
              <w:pStyle w:val="TableText"/>
              <w:ind w:left="941"/>
              <w:spacing w:before="134" w:line="217" w:lineRule="auto"/>
              <w:rPr/>
            </w:pPr>
            <w:r>
              <w:rPr>
                <w:b/>
                <w:bCs/>
                <w:spacing w:val="-5"/>
              </w:rPr>
              <w:t>验收阶段</w:t>
            </w:r>
          </w:p>
        </w:tc>
        <w:tc>
          <w:tcPr>
            <w:tcW w:w="1793" w:type="dxa"/>
            <w:vAlign w:val="top"/>
            <w:tcBorders>
              <w:right w:val="nil"/>
              <w:top w:val="single" w:color="000000" w:sz="10" w:space="0"/>
            </w:tcBorders>
          </w:tcPr>
          <w:p>
            <w:pPr>
              <w:pStyle w:val="TableText"/>
              <w:ind w:left="118"/>
              <w:spacing w:before="134" w:line="220" w:lineRule="auto"/>
              <w:rPr/>
            </w:pPr>
            <w:r>
              <w:rPr>
                <w:b/>
                <w:bCs/>
                <w:spacing w:val="-5"/>
              </w:rPr>
              <w:t>备注</w:t>
            </w:r>
          </w:p>
        </w:tc>
      </w:tr>
      <w:tr>
        <w:trPr>
          <w:trHeight w:val="2230" w:hRule="atLeast"/>
        </w:trPr>
        <w:tc>
          <w:tcPr>
            <w:tcW w:w="475" w:type="dxa"/>
            <w:vAlign w:val="top"/>
            <w:tcBorders>
              <w:left w:val="nil"/>
              <w:bottom w:val="nil"/>
            </w:tcBorders>
          </w:tcPr>
          <w:p>
            <w:pPr>
              <w:rPr>
                <w:rFonts w:ascii="Arial"/>
                <w:sz w:val="21"/>
              </w:rPr>
            </w:pPr>
            <w:r/>
          </w:p>
        </w:tc>
        <w:tc>
          <w:tcPr>
            <w:tcW w:w="730" w:type="dxa"/>
            <w:vAlign w:val="top"/>
          </w:tcPr>
          <w:p>
            <w:pPr>
              <w:rPr>
                <w:rFonts w:ascii="Arial"/>
                <w:sz w:val="21"/>
              </w:rPr>
            </w:pPr>
            <w:r/>
          </w:p>
        </w:tc>
        <w:tc>
          <w:tcPr>
            <w:tcW w:w="1352" w:type="dxa"/>
            <w:vAlign w:val="top"/>
          </w:tcPr>
          <w:p>
            <w:pPr>
              <w:pStyle w:val="TableText"/>
              <w:ind w:left="438" w:right="195" w:hanging="230"/>
              <w:spacing w:before="103" w:line="278" w:lineRule="auto"/>
              <w:rPr/>
            </w:pPr>
            <w:r>
              <w:rPr>
                <w:spacing w:val="-5"/>
              </w:rPr>
              <w:t>置箱式变</w:t>
            </w:r>
            <w:r>
              <w:rPr>
                <w:spacing w:val="-2"/>
              </w:rPr>
              <w:t>压器</w:t>
            </w:r>
          </w:p>
        </w:tc>
        <w:tc>
          <w:tcPr>
            <w:tcW w:w="1838" w:type="dxa"/>
            <w:vAlign w:val="top"/>
          </w:tcPr>
          <w:p>
            <w:pPr>
              <w:pStyle w:val="TableText"/>
              <w:ind w:left="190"/>
              <w:spacing w:before="105" w:line="232" w:lineRule="auto"/>
              <w:rPr>
                <w:rFonts w:ascii="Times New Roman" w:hAnsi="Times New Roman" w:eastAsia="Times New Roman" w:cs="Times New Roman"/>
              </w:rPr>
            </w:pPr>
            <w:r>
              <w:rPr>
                <w:rFonts w:ascii="Times New Roman" w:hAnsi="Times New Roman" w:eastAsia="Times New Roman" w:cs="Times New Roman"/>
                <w:spacing w:val="-7"/>
              </w:rPr>
              <w:t>1#</w:t>
            </w:r>
            <w:r>
              <w:rPr>
                <w:rFonts w:ascii="Times New Roman" w:hAnsi="Times New Roman" w:eastAsia="Times New Roman" w:cs="Times New Roman"/>
                <w:spacing w:val="-27"/>
              </w:rPr>
              <w:t xml:space="preserve"> </w:t>
            </w:r>
            <w:r>
              <w:rPr>
                <w:spacing w:val="-7"/>
              </w:rPr>
              <w:t>，</w:t>
            </w:r>
            <w:r>
              <w:rPr>
                <w:rFonts w:ascii="Times New Roman" w:hAnsi="Times New Roman" w:eastAsia="Times New Roman" w:cs="Times New Roman"/>
                <w:spacing w:val="-7"/>
              </w:rPr>
              <w:t>2#</w:t>
            </w:r>
            <w:r>
              <w:rPr>
                <w:spacing w:val="-7"/>
              </w:rPr>
              <w:t>变电所</w:t>
            </w:r>
            <w:r>
              <w:rPr>
                <w:rFonts w:ascii="Times New Roman" w:hAnsi="Times New Roman" w:eastAsia="Times New Roman" w:cs="Times New Roman"/>
                <w:spacing w:val="-7"/>
              </w:rPr>
              <w:t>:</w:t>
            </w:r>
          </w:p>
          <w:p>
            <w:pPr>
              <w:pStyle w:val="TableText"/>
              <w:ind w:left="205"/>
              <w:spacing w:before="58" w:line="217" w:lineRule="auto"/>
              <w:rPr/>
            </w:pPr>
            <w:r>
              <w:rPr>
                <w:spacing w:val="-2"/>
              </w:rPr>
              <w:t>箱式变压器进</w:t>
            </w:r>
          </w:p>
          <w:p>
            <w:pPr>
              <w:pStyle w:val="TableText"/>
              <w:ind w:left="219"/>
              <w:spacing w:before="78" w:line="220" w:lineRule="auto"/>
              <w:rPr/>
            </w:pPr>
            <w:r>
              <w:rPr>
                <w:spacing w:val="-4"/>
              </w:rPr>
              <w:t>线由港区变电</w:t>
            </w:r>
          </w:p>
          <w:p>
            <w:pPr>
              <w:pStyle w:val="TableText"/>
              <w:ind w:left="153"/>
              <w:spacing w:before="73" w:line="218" w:lineRule="auto"/>
              <w:rPr/>
            </w:pPr>
            <w:r>
              <w:rPr>
                <w:spacing w:val="-3"/>
              </w:rPr>
              <w:t>所接引</w:t>
            </w:r>
            <w:r>
              <w:rPr>
                <w:spacing w:val="-50"/>
              </w:rPr>
              <w:t xml:space="preserve"> </w:t>
            </w:r>
            <w:r>
              <w:rPr>
                <w:rFonts w:ascii="Times New Roman" w:hAnsi="Times New Roman" w:eastAsia="Times New Roman" w:cs="Times New Roman"/>
                <w:spacing w:val="-3"/>
              </w:rPr>
              <w:t>6Kw</w:t>
            </w:r>
            <w:r>
              <w:rPr>
                <w:rFonts w:ascii="Times New Roman" w:hAnsi="Times New Roman" w:eastAsia="Times New Roman" w:cs="Times New Roman"/>
                <w:spacing w:val="18"/>
                <w:w w:val="101"/>
              </w:rPr>
              <w:t xml:space="preserve"> </w:t>
            </w:r>
            <w:r>
              <w:rPr>
                <w:spacing w:val="-3"/>
              </w:rPr>
              <w:t>高</w:t>
            </w:r>
          </w:p>
          <w:p>
            <w:pPr>
              <w:pStyle w:val="TableText"/>
              <w:ind w:left="563"/>
              <w:spacing w:before="74" w:line="220" w:lineRule="auto"/>
              <w:rPr/>
            </w:pPr>
            <w:r>
              <w:rPr>
                <w:spacing w:val="-13"/>
              </w:rPr>
              <w:t>压线。</w:t>
            </w:r>
          </w:p>
        </w:tc>
        <w:tc>
          <w:tcPr>
            <w:tcW w:w="2835" w:type="dxa"/>
            <w:vAlign w:val="top"/>
          </w:tcPr>
          <w:p>
            <w:pPr>
              <w:pStyle w:val="TableText"/>
              <w:ind w:left="121" w:right="88" w:firstLine="12"/>
              <w:spacing w:before="106" w:line="271" w:lineRule="auto"/>
              <w:jc w:val="both"/>
              <w:rPr/>
            </w:pPr>
            <w:r>
              <w:rPr>
                <w:rFonts w:ascii="Times New Roman" w:hAnsi="Times New Roman" w:eastAsia="Times New Roman" w:cs="Times New Roman"/>
                <w:spacing w:val="-15"/>
              </w:rPr>
              <w:t>10kV</w:t>
            </w:r>
            <w:r>
              <w:rPr>
                <w:rFonts w:ascii="Times New Roman" w:hAnsi="Times New Roman" w:eastAsia="Times New Roman" w:cs="Times New Roman"/>
                <w:spacing w:val="48"/>
              </w:rPr>
              <w:t xml:space="preserve"> </w:t>
            </w:r>
            <w:r>
              <w:rPr>
                <w:spacing w:val="-15"/>
              </w:rPr>
              <w:t>母线引接，港区内以</w:t>
            </w:r>
            <w:r>
              <w:rPr>
                <w:spacing w:val="-2"/>
              </w:rPr>
              <w:t>电缆方式经电缆排管引入</w:t>
            </w:r>
            <w:r>
              <w:rPr>
                <w:rFonts w:ascii="Times New Roman" w:hAnsi="Times New Roman" w:eastAsia="Times New Roman" w:cs="Times New Roman"/>
                <w:spacing w:val="-21"/>
              </w:rPr>
              <w:t>1#</w:t>
            </w:r>
            <w:r>
              <w:rPr>
                <w:spacing w:val="-21"/>
              </w:rPr>
              <w:t>中心变电所。堆场及码头</w:t>
            </w:r>
            <w:r>
              <w:rPr>
                <w:spacing w:val="-15"/>
              </w:rPr>
              <w:t>前沿采用</w:t>
            </w:r>
            <w:r>
              <w:rPr>
                <w:spacing w:val="-45"/>
              </w:rPr>
              <w:t xml:space="preserve"> </w:t>
            </w:r>
            <w:r>
              <w:rPr>
                <w:rFonts w:ascii="Times New Roman" w:hAnsi="Times New Roman" w:eastAsia="Times New Roman" w:cs="Times New Roman"/>
                <w:spacing w:val="-15"/>
              </w:rPr>
              <w:t>30</w:t>
            </w:r>
            <w:r>
              <w:rPr>
                <w:rFonts w:ascii="Times New Roman" w:hAnsi="Times New Roman" w:eastAsia="Times New Roman" w:cs="Times New Roman"/>
                <w:spacing w:val="23"/>
                <w:w w:val="101"/>
              </w:rPr>
              <w:t xml:space="preserve"> </w:t>
            </w:r>
            <w:r>
              <w:rPr>
                <w:spacing w:val="-15"/>
              </w:rPr>
              <w:t>米高杆灯，辅</w:t>
            </w:r>
            <w:r>
              <w:rPr>
                <w:spacing w:val="-20"/>
              </w:rPr>
              <w:t>助区道路设</w:t>
            </w:r>
            <w:r>
              <w:rPr>
                <w:spacing w:val="-62"/>
              </w:rPr>
              <w:t xml:space="preserve"> </w:t>
            </w:r>
            <w:r>
              <w:rPr>
                <w:rFonts w:ascii="Times New Roman" w:hAnsi="Times New Roman" w:eastAsia="Times New Roman" w:cs="Times New Roman"/>
                <w:spacing w:val="-20"/>
              </w:rPr>
              <w:t>9 </w:t>
            </w:r>
            <w:r>
              <w:rPr>
                <w:spacing w:val="-20"/>
              </w:rPr>
              <w:t>米路灯，照明</w:t>
            </w:r>
            <w:r>
              <w:rPr>
                <w:spacing w:val="-14"/>
              </w:rPr>
              <w:t>光源均采用节能</w:t>
            </w:r>
            <w:r>
              <w:rPr>
                <w:spacing w:val="-15"/>
              </w:rPr>
              <w:t xml:space="preserve"> </w:t>
            </w:r>
            <w:r>
              <w:rPr>
                <w:rFonts w:ascii="Times New Roman" w:hAnsi="Times New Roman" w:eastAsia="Times New Roman" w:cs="Times New Roman"/>
                <w:spacing w:val="-14"/>
              </w:rPr>
              <w:t>LED </w:t>
            </w:r>
            <w:r>
              <w:rPr>
                <w:spacing w:val="-14"/>
              </w:rPr>
              <w:t>灯。</w:t>
            </w:r>
          </w:p>
        </w:tc>
        <w:tc>
          <w:tcPr>
            <w:tcW w:w="1793" w:type="dxa"/>
            <w:vAlign w:val="top"/>
            <w:tcBorders>
              <w:right w:val="nil"/>
            </w:tcBorders>
          </w:tcPr>
          <w:p>
            <w:pPr>
              <w:rPr>
                <w:rFonts w:ascii="Arial"/>
                <w:sz w:val="21"/>
              </w:rPr>
            </w:pPr>
            <w:r/>
          </w:p>
        </w:tc>
      </w:tr>
      <w:tr>
        <w:trPr>
          <w:trHeight w:val="3335" w:hRule="atLeast"/>
        </w:trPr>
        <w:tc>
          <w:tcPr>
            <w:tcW w:w="475" w:type="dxa"/>
            <w:vAlign w:val="top"/>
            <w:tcBorders>
              <w:left w:val="nil"/>
              <w:bottom w:val="nil"/>
              <w:top w:val="nil"/>
            </w:tcBorders>
          </w:tcPr>
          <w:p>
            <w:pPr>
              <w:rPr>
                <w:rFonts w:ascii="Arial"/>
                <w:sz w:val="21"/>
              </w:rPr>
            </w:pPr>
            <w:r/>
          </w:p>
        </w:tc>
        <w:tc>
          <w:tcPr>
            <w:tcW w:w="730" w:type="dxa"/>
            <w:vAlign w:val="top"/>
          </w:tcPr>
          <w:p>
            <w:pPr>
              <w:spacing w:line="247" w:lineRule="auto"/>
              <w:rPr>
                <w:rFonts w:ascii="Arial"/>
                <w:sz w:val="21"/>
              </w:rPr>
            </w:pPr>
            <w:r/>
          </w:p>
          <w:p>
            <w:pPr>
              <w:spacing w:line="248" w:lineRule="auto"/>
              <w:rPr>
                <w:rFonts w:ascii="Arial"/>
                <w:sz w:val="21"/>
              </w:rPr>
            </w:pPr>
            <w:r/>
          </w:p>
          <w:p>
            <w:pPr>
              <w:spacing w:line="248" w:lineRule="auto"/>
              <w:rPr>
                <w:rFonts w:ascii="Arial"/>
                <w:sz w:val="21"/>
              </w:rPr>
            </w:pPr>
            <w:r/>
          </w:p>
          <w:p>
            <w:pPr>
              <w:spacing w:line="248" w:lineRule="auto"/>
              <w:rPr>
                <w:rFonts w:ascii="Arial"/>
                <w:sz w:val="21"/>
              </w:rPr>
            </w:pPr>
            <w:r/>
          </w:p>
          <w:p>
            <w:pPr>
              <w:spacing w:line="248" w:lineRule="auto"/>
              <w:rPr>
                <w:rFonts w:ascii="Arial"/>
                <w:sz w:val="21"/>
              </w:rPr>
            </w:pPr>
            <w:r/>
          </w:p>
          <w:p>
            <w:pPr>
              <w:spacing w:line="248" w:lineRule="auto"/>
              <w:rPr>
                <w:rFonts w:ascii="Arial"/>
                <w:sz w:val="21"/>
              </w:rPr>
            </w:pPr>
            <w:r/>
          </w:p>
          <w:p>
            <w:pPr>
              <w:pStyle w:val="TableText"/>
              <w:ind w:left="137"/>
              <w:spacing w:before="78" w:line="220" w:lineRule="auto"/>
              <w:rPr/>
            </w:pPr>
            <w:r>
              <w:rPr>
                <w:spacing w:val="-4"/>
              </w:rPr>
              <w:t>通风</w:t>
            </w:r>
          </w:p>
        </w:tc>
        <w:tc>
          <w:tcPr>
            <w:tcW w:w="1352" w:type="dxa"/>
            <w:vAlign w:val="top"/>
          </w:tcPr>
          <w:p>
            <w:pPr>
              <w:spacing w:line="282" w:lineRule="auto"/>
              <w:rPr>
                <w:rFonts w:ascii="Arial"/>
                <w:sz w:val="21"/>
              </w:rPr>
            </w:pPr>
            <w:r/>
          </w:p>
          <w:p>
            <w:pPr>
              <w:spacing w:line="282" w:lineRule="auto"/>
              <w:rPr>
                <w:rFonts w:ascii="Arial"/>
                <w:sz w:val="21"/>
              </w:rPr>
            </w:pPr>
            <w:r/>
          </w:p>
          <w:p>
            <w:pPr>
              <w:spacing w:line="282" w:lineRule="auto"/>
              <w:rPr>
                <w:rFonts w:ascii="Arial"/>
                <w:sz w:val="21"/>
              </w:rPr>
            </w:pPr>
            <w:r/>
          </w:p>
          <w:p>
            <w:pPr>
              <w:spacing w:line="282" w:lineRule="auto"/>
              <w:rPr>
                <w:rFonts w:ascii="Arial"/>
                <w:sz w:val="21"/>
              </w:rPr>
            </w:pPr>
            <w:r/>
          </w:p>
          <w:p>
            <w:pPr>
              <w:pStyle w:val="TableText"/>
              <w:ind w:left="319"/>
              <w:spacing w:before="78" w:line="217" w:lineRule="auto"/>
              <w:rPr/>
            </w:pPr>
            <w:r>
              <w:rPr>
                <w:spacing w:val="-2"/>
              </w:rPr>
              <w:t>机械排</w:t>
            </w:r>
          </w:p>
          <w:p>
            <w:pPr>
              <w:pStyle w:val="TableText"/>
              <w:ind w:left="201"/>
              <w:spacing w:before="80" w:line="219" w:lineRule="auto"/>
              <w:rPr/>
            </w:pPr>
            <w:r>
              <w:rPr>
                <w:spacing w:val="-2"/>
              </w:rPr>
              <w:t>风，自然</w:t>
            </w:r>
          </w:p>
          <w:p>
            <w:pPr>
              <w:pStyle w:val="TableText"/>
              <w:ind w:left="440"/>
              <w:spacing w:before="73" w:line="220" w:lineRule="auto"/>
              <w:rPr/>
            </w:pPr>
            <w:r>
              <w:rPr>
                <w:spacing w:val="-3"/>
              </w:rPr>
              <w:t>进风</w:t>
            </w:r>
          </w:p>
        </w:tc>
        <w:tc>
          <w:tcPr>
            <w:tcW w:w="1838" w:type="dxa"/>
            <w:vAlign w:val="top"/>
          </w:tcPr>
          <w:p>
            <w:pPr>
              <w:spacing w:line="255" w:lineRule="auto"/>
              <w:rPr>
                <w:rFonts w:ascii="Arial"/>
                <w:sz w:val="21"/>
              </w:rPr>
            </w:pPr>
            <w:r/>
          </w:p>
          <w:p>
            <w:pPr>
              <w:spacing w:line="256" w:lineRule="auto"/>
              <w:rPr>
                <w:rFonts w:ascii="Arial"/>
                <w:sz w:val="21"/>
              </w:rPr>
            </w:pPr>
            <w:r/>
          </w:p>
          <w:p>
            <w:pPr>
              <w:spacing w:line="256" w:lineRule="auto"/>
              <w:rPr>
                <w:rFonts w:ascii="Arial"/>
                <w:sz w:val="21"/>
              </w:rPr>
            </w:pPr>
            <w:r/>
          </w:p>
          <w:p>
            <w:pPr>
              <w:spacing w:line="256" w:lineRule="auto"/>
              <w:rPr>
                <w:rFonts w:ascii="Arial"/>
                <w:sz w:val="21"/>
              </w:rPr>
            </w:pPr>
            <w:r/>
          </w:p>
          <w:p>
            <w:pPr>
              <w:spacing w:line="256" w:lineRule="auto"/>
              <w:rPr>
                <w:rFonts w:ascii="Arial"/>
                <w:sz w:val="21"/>
              </w:rPr>
            </w:pPr>
            <w:r/>
          </w:p>
          <w:p>
            <w:pPr>
              <w:spacing w:line="256" w:lineRule="auto"/>
              <w:rPr>
                <w:rFonts w:ascii="Arial"/>
                <w:sz w:val="21"/>
              </w:rPr>
            </w:pPr>
            <w:r/>
          </w:p>
          <w:p>
            <w:pPr>
              <w:ind w:left="882"/>
              <w:spacing w:before="69" w:line="232"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w:t>
            </w:r>
          </w:p>
        </w:tc>
        <w:tc>
          <w:tcPr>
            <w:tcW w:w="2835" w:type="dxa"/>
            <w:vAlign w:val="top"/>
          </w:tcPr>
          <w:p>
            <w:pPr>
              <w:pStyle w:val="TableText"/>
              <w:ind w:left="209"/>
              <w:spacing w:before="132" w:line="217" w:lineRule="auto"/>
              <w:rPr/>
            </w:pPr>
            <w:r>
              <w:rPr>
                <w:spacing w:val="-16"/>
              </w:rPr>
              <w:t>空调系统根据不同单体的</w:t>
            </w:r>
          </w:p>
          <w:p>
            <w:pPr>
              <w:pStyle w:val="TableText"/>
              <w:ind w:left="189"/>
              <w:spacing w:before="80" w:line="217" w:lineRule="auto"/>
              <w:rPr/>
            </w:pPr>
            <w:r>
              <w:rPr>
                <w:spacing w:val="-14"/>
              </w:rPr>
              <w:t>使用要求，经过技术经济</w:t>
            </w:r>
          </w:p>
          <w:p>
            <w:pPr>
              <w:pStyle w:val="TableText"/>
              <w:ind w:left="227"/>
              <w:spacing w:before="78" w:line="217" w:lineRule="auto"/>
              <w:rPr/>
            </w:pPr>
            <w:r>
              <w:rPr>
                <w:spacing w:val="-18"/>
              </w:rPr>
              <w:t>比较，本工程均选用分体</w:t>
            </w:r>
          </w:p>
          <w:p>
            <w:pPr>
              <w:pStyle w:val="TableText"/>
              <w:ind w:left="209"/>
              <w:spacing w:before="78" w:line="218" w:lineRule="auto"/>
              <w:rPr/>
            </w:pPr>
            <w:r>
              <w:rPr>
                <w:spacing w:val="-16"/>
              </w:rPr>
              <w:t>式空调。以更好的满足用</w:t>
            </w:r>
          </w:p>
          <w:p>
            <w:pPr>
              <w:pStyle w:val="TableText"/>
              <w:ind w:left="203"/>
              <w:spacing w:before="76" w:line="216" w:lineRule="auto"/>
              <w:rPr/>
            </w:pPr>
            <w:r>
              <w:rPr>
                <w:spacing w:val="-16"/>
              </w:rPr>
              <w:t>户个性化的使用要求，设</w:t>
            </w:r>
          </w:p>
          <w:p>
            <w:pPr>
              <w:pStyle w:val="TableText"/>
              <w:ind w:left="307"/>
              <w:spacing w:before="80" w:line="217" w:lineRule="auto"/>
              <w:rPr/>
            </w:pPr>
            <w:r>
              <w:rPr>
                <w:spacing w:val="-14"/>
              </w:rPr>
              <w:t>备占用的建筑空间比较</w:t>
            </w:r>
          </w:p>
          <w:p>
            <w:pPr>
              <w:pStyle w:val="TableText"/>
              <w:ind w:left="193"/>
              <w:spacing w:before="78" w:line="217" w:lineRule="auto"/>
              <w:rPr/>
            </w:pPr>
            <w:r>
              <w:rPr>
                <w:spacing w:val="-15"/>
              </w:rPr>
              <w:t>小，而且更为节能。冷凝</w:t>
            </w:r>
          </w:p>
          <w:p>
            <w:pPr>
              <w:pStyle w:val="TableText"/>
              <w:ind w:left="303"/>
              <w:spacing w:before="77" w:line="218" w:lineRule="auto"/>
              <w:rPr/>
            </w:pPr>
            <w:r>
              <w:rPr>
                <w:spacing w:val="-14"/>
              </w:rPr>
              <w:t>水的排放按规范要求设</w:t>
            </w:r>
          </w:p>
          <w:p>
            <w:pPr>
              <w:pStyle w:val="TableText"/>
              <w:ind w:left="310"/>
              <w:spacing w:before="75" w:line="218" w:lineRule="auto"/>
              <w:rPr/>
            </w:pPr>
            <w:r>
              <w:rPr>
                <w:spacing w:val="-15"/>
              </w:rPr>
              <w:t>计，分区域就近排放。</w:t>
            </w:r>
          </w:p>
        </w:tc>
        <w:tc>
          <w:tcPr>
            <w:tcW w:w="1793" w:type="dxa"/>
            <w:vAlign w:val="top"/>
            <w:tcBorders>
              <w:right w:val="nil"/>
            </w:tcBorders>
          </w:tcPr>
          <w:p>
            <w:pPr>
              <w:spacing w:line="261" w:lineRule="auto"/>
              <w:rPr>
                <w:rFonts w:ascii="Arial"/>
                <w:sz w:val="21"/>
              </w:rPr>
            </w:pPr>
            <w:r/>
          </w:p>
          <w:p>
            <w:pPr>
              <w:spacing w:line="261" w:lineRule="auto"/>
              <w:rPr>
                <w:rFonts w:ascii="Arial"/>
                <w:sz w:val="21"/>
              </w:rPr>
            </w:pPr>
            <w:r/>
          </w:p>
          <w:p>
            <w:pPr>
              <w:spacing w:line="262" w:lineRule="auto"/>
              <w:rPr>
                <w:rFonts w:ascii="Arial"/>
                <w:sz w:val="21"/>
              </w:rPr>
            </w:pPr>
            <w:r/>
          </w:p>
          <w:p>
            <w:pPr>
              <w:spacing w:line="262" w:lineRule="auto"/>
              <w:rPr>
                <w:rFonts w:ascii="Arial"/>
                <w:sz w:val="21"/>
              </w:rPr>
            </w:pPr>
            <w:r/>
          </w:p>
          <w:p>
            <w:pPr>
              <w:spacing w:line="262" w:lineRule="auto"/>
              <w:rPr>
                <w:rFonts w:ascii="Arial"/>
                <w:sz w:val="21"/>
              </w:rPr>
            </w:pPr>
            <w:r/>
          </w:p>
          <w:p>
            <w:pPr>
              <w:pStyle w:val="TableText"/>
              <w:ind w:left="577" w:right="95" w:hanging="460"/>
              <w:spacing w:before="78" w:line="278" w:lineRule="auto"/>
              <w:rPr/>
            </w:pPr>
            <w:r>
              <w:rPr>
                <w:spacing w:val="-15"/>
              </w:rPr>
              <w:t>根据最新空调系</w:t>
            </w:r>
            <w:r>
              <w:rPr>
                <w:spacing w:val="-12"/>
              </w:rPr>
              <w:t>统设计</w:t>
            </w:r>
          </w:p>
        </w:tc>
      </w:tr>
      <w:tr>
        <w:trPr>
          <w:trHeight w:val="2975" w:hRule="atLeast"/>
        </w:trPr>
        <w:tc>
          <w:tcPr>
            <w:tcW w:w="475" w:type="dxa"/>
            <w:vAlign w:val="top"/>
            <w:tcBorders>
              <w:left w:val="nil"/>
              <w:top w:val="nil"/>
            </w:tcBorders>
          </w:tcPr>
          <w:p>
            <w:pPr>
              <w:rPr>
                <w:rFonts w:ascii="Arial"/>
                <w:sz w:val="21"/>
              </w:rPr>
            </w:pPr>
            <w:r/>
          </w:p>
        </w:tc>
        <w:tc>
          <w:tcPr>
            <w:tcW w:w="730" w:type="dxa"/>
            <w:vAlign w:val="top"/>
          </w:tcPr>
          <w:p>
            <w:pPr>
              <w:spacing w:line="262" w:lineRule="auto"/>
              <w:rPr>
                <w:rFonts w:ascii="Arial"/>
                <w:sz w:val="21"/>
              </w:rPr>
            </w:pPr>
            <w:r/>
          </w:p>
          <w:p>
            <w:pPr>
              <w:spacing w:line="263" w:lineRule="auto"/>
              <w:rPr>
                <w:rFonts w:ascii="Arial"/>
                <w:sz w:val="21"/>
              </w:rPr>
            </w:pPr>
            <w:r/>
          </w:p>
          <w:p>
            <w:pPr>
              <w:spacing w:line="263" w:lineRule="auto"/>
              <w:rPr>
                <w:rFonts w:ascii="Arial"/>
                <w:sz w:val="21"/>
              </w:rPr>
            </w:pPr>
            <w:r/>
          </w:p>
          <w:p>
            <w:pPr>
              <w:spacing w:line="263" w:lineRule="auto"/>
              <w:rPr>
                <w:rFonts w:ascii="Arial"/>
                <w:sz w:val="21"/>
              </w:rPr>
            </w:pPr>
            <w:r/>
          </w:p>
          <w:p>
            <w:pPr>
              <w:spacing w:line="263" w:lineRule="auto"/>
              <w:rPr>
                <w:rFonts w:ascii="Arial"/>
                <w:sz w:val="21"/>
              </w:rPr>
            </w:pPr>
            <w:r/>
          </w:p>
          <w:p>
            <w:pPr>
              <w:pStyle w:val="TableText"/>
              <w:ind w:left="139"/>
              <w:spacing w:before="78" w:line="217" w:lineRule="auto"/>
              <w:rPr/>
            </w:pPr>
            <w:r>
              <w:rPr>
                <w:spacing w:val="-5"/>
              </w:rPr>
              <w:t>消防</w:t>
            </w:r>
          </w:p>
        </w:tc>
        <w:tc>
          <w:tcPr>
            <w:tcW w:w="1352" w:type="dxa"/>
            <w:vAlign w:val="top"/>
          </w:tcPr>
          <w:p>
            <w:pPr>
              <w:spacing w:line="241" w:lineRule="auto"/>
              <w:rPr>
                <w:rFonts w:ascii="Arial"/>
                <w:sz w:val="21"/>
              </w:rPr>
            </w:pPr>
            <w:r/>
          </w:p>
          <w:p>
            <w:pPr>
              <w:pStyle w:val="TableText"/>
              <w:ind w:left="207"/>
              <w:spacing w:before="78" w:line="217" w:lineRule="auto"/>
              <w:rPr/>
            </w:pPr>
            <w:r>
              <w:rPr>
                <w:spacing w:val="-3"/>
              </w:rPr>
              <w:t>港区消防</w:t>
            </w:r>
          </w:p>
          <w:p>
            <w:pPr>
              <w:pStyle w:val="TableText"/>
              <w:ind w:left="211"/>
              <w:spacing w:before="79" w:line="219" w:lineRule="auto"/>
              <w:rPr/>
            </w:pPr>
            <w:r>
              <w:rPr>
                <w:spacing w:val="-4"/>
              </w:rPr>
              <w:t>给水系统</w:t>
            </w:r>
          </w:p>
          <w:p>
            <w:pPr>
              <w:pStyle w:val="TableText"/>
              <w:ind w:left="200"/>
              <w:spacing w:before="75" w:line="218" w:lineRule="auto"/>
              <w:rPr/>
            </w:pPr>
            <w:r>
              <w:rPr>
                <w:spacing w:val="-2"/>
              </w:rPr>
              <w:t>采用低压</w:t>
            </w:r>
          </w:p>
          <w:p>
            <w:pPr>
              <w:pStyle w:val="TableText"/>
              <w:ind w:left="331"/>
              <w:spacing w:before="76" w:line="219" w:lineRule="auto"/>
              <w:rPr/>
            </w:pPr>
            <w:r>
              <w:rPr>
                <w:spacing w:val="-5"/>
              </w:rPr>
              <w:t>给水系</w:t>
            </w:r>
          </w:p>
          <w:p>
            <w:pPr>
              <w:pStyle w:val="TableText"/>
              <w:ind w:left="212"/>
              <w:spacing w:before="75" w:line="219" w:lineRule="auto"/>
              <w:rPr/>
            </w:pPr>
            <w:r>
              <w:rPr>
                <w:spacing w:val="-4"/>
              </w:rPr>
              <w:t>统。给水</w:t>
            </w:r>
          </w:p>
          <w:p>
            <w:pPr>
              <w:pStyle w:val="TableText"/>
              <w:ind w:left="322" w:right="195" w:hanging="121"/>
              <w:spacing w:before="76" w:line="275" w:lineRule="auto"/>
              <w:rPr/>
            </w:pPr>
            <w:r>
              <w:rPr>
                <w:spacing w:val="-3"/>
              </w:rPr>
              <w:t>管网呈环</w:t>
            </w:r>
            <w:r>
              <w:rPr>
                <w:spacing w:val="-3"/>
              </w:rPr>
              <w:t>状布置</w:t>
            </w:r>
          </w:p>
        </w:tc>
        <w:tc>
          <w:tcPr>
            <w:tcW w:w="1838" w:type="dxa"/>
            <w:vAlign w:val="top"/>
          </w:tcPr>
          <w:p>
            <w:pPr>
              <w:spacing w:line="283" w:lineRule="auto"/>
              <w:rPr>
                <w:rFonts w:ascii="Arial"/>
                <w:sz w:val="21"/>
              </w:rPr>
            </w:pPr>
            <w:r/>
          </w:p>
          <w:p>
            <w:pPr>
              <w:spacing w:line="283" w:lineRule="auto"/>
              <w:rPr>
                <w:rFonts w:ascii="Arial"/>
                <w:sz w:val="21"/>
              </w:rPr>
            </w:pPr>
            <w:r/>
          </w:p>
          <w:p>
            <w:pPr>
              <w:spacing w:line="284" w:lineRule="auto"/>
              <w:rPr>
                <w:rFonts w:ascii="Arial"/>
                <w:sz w:val="21"/>
              </w:rPr>
            </w:pPr>
            <w:r/>
          </w:p>
          <w:p>
            <w:pPr>
              <w:spacing w:line="284" w:lineRule="auto"/>
              <w:rPr>
                <w:rFonts w:ascii="Arial"/>
                <w:sz w:val="21"/>
              </w:rPr>
            </w:pPr>
            <w:r/>
          </w:p>
          <w:p>
            <w:pPr>
              <w:pStyle w:val="TableText"/>
              <w:ind w:left="287" w:right="196" w:hanging="67"/>
              <w:spacing w:before="78" w:line="286" w:lineRule="auto"/>
              <w:rPr>
                <w:rFonts w:ascii="Times New Roman" w:hAnsi="Times New Roman" w:eastAsia="Times New Roman" w:cs="Times New Roman"/>
                <w:sz w:val="16"/>
                <w:szCs w:val="16"/>
              </w:rPr>
            </w:pPr>
            <w:r>
              <w:rPr>
                <w:spacing w:val="-5"/>
              </w:rPr>
              <w:t>一次消防用水</w:t>
            </w:r>
            <w:r>
              <w:rPr>
                <w:spacing w:val="-6"/>
              </w:rPr>
              <w:t>量为</w:t>
            </w:r>
            <w:r>
              <w:rPr>
                <w:spacing w:val="-28"/>
              </w:rPr>
              <w:t xml:space="preserve"> </w:t>
            </w:r>
            <w:r>
              <w:rPr>
                <w:rFonts w:ascii="Times New Roman" w:hAnsi="Times New Roman" w:eastAsia="Times New Roman" w:cs="Times New Roman"/>
                <w:spacing w:val="-6"/>
              </w:rPr>
              <w:t>1188m</w:t>
            </w:r>
            <w:r>
              <w:rPr>
                <w:rFonts w:ascii="Times New Roman" w:hAnsi="Times New Roman" w:eastAsia="Times New Roman" w:cs="Times New Roman"/>
                <w:sz w:val="16"/>
                <w:szCs w:val="16"/>
                <w:spacing w:val="-6"/>
                <w:position w:val="8"/>
              </w:rPr>
              <w:t>3</w:t>
            </w:r>
          </w:p>
        </w:tc>
        <w:tc>
          <w:tcPr>
            <w:tcW w:w="2835" w:type="dxa"/>
            <w:vAlign w:val="top"/>
          </w:tcPr>
          <w:p>
            <w:pPr>
              <w:pStyle w:val="TableText"/>
              <w:ind w:left="113" w:right="88" w:firstLine="450"/>
              <w:spacing w:before="139" w:line="270" w:lineRule="auto"/>
              <w:jc w:val="both"/>
              <w:rPr/>
            </w:pPr>
            <w:r>
              <w:rPr>
                <w:spacing w:val="1"/>
              </w:rPr>
              <w:t>本工程的消防给水系</w:t>
            </w:r>
            <w:r>
              <w:rPr>
                <w:spacing w:val="-2"/>
              </w:rPr>
              <w:t>统以城市给水管网做为给</w:t>
            </w:r>
            <w:r>
              <w:rPr>
                <w:spacing w:val="-22"/>
              </w:rPr>
              <w:t>水水源。要求给水管接管处</w:t>
            </w:r>
            <w:r>
              <w:rPr>
                <w:spacing w:val="-9"/>
              </w:rPr>
              <w:t>的</w:t>
            </w:r>
            <w:r>
              <w:rPr>
                <w:spacing w:val="-9"/>
              </w:rPr>
              <w:t xml:space="preserve"> </w:t>
            </w:r>
            <w:r>
              <w:rPr>
                <w:spacing w:val="-9"/>
              </w:rPr>
              <w:t>供</w:t>
            </w:r>
            <w:r>
              <w:rPr>
                <w:spacing w:val="-9"/>
              </w:rPr>
              <w:t xml:space="preserve"> </w:t>
            </w:r>
            <w:r>
              <w:rPr>
                <w:spacing w:val="-9"/>
              </w:rPr>
              <w:t>水</w:t>
            </w:r>
            <w:r>
              <w:rPr>
                <w:spacing w:val="-10"/>
              </w:rPr>
              <w:t xml:space="preserve"> </w:t>
            </w:r>
            <w:r>
              <w:rPr>
                <w:spacing w:val="-9"/>
              </w:rPr>
              <w:t>压</w:t>
            </w:r>
            <w:r>
              <w:rPr>
                <w:spacing w:val="-9"/>
              </w:rPr>
              <w:t xml:space="preserve"> </w:t>
            </w:r>
            <w:r>
              <w:rPr>
                <w:spacing w:val="-9"/>
              </w:rPr>
              <w:t>力</w:t>
            </w:r>
            <w:r>
              <w:rPr>
                <w:spacing w:val="-9"/>
              </w:rPr>
              <w:t xml:space="preserve"> </w:t>
            </w:r>
            <w:r>
              <w:rPr>
                <w:spacing w:val="-9"/>
              </w:rPr>
              <w:t>不</w:t>
            </w:r>
            <w:r>
              <w:rPr>
                <w:spacing w:val="-9"/>
              </w:rPr>
              <w:t xml:space="preserve"> </w:t>
            </w:r>
            <w:r>
              <w:rPr>
                <w:spacing w:val="-9"/>
              </w:rPr>
              <w:t>小</w:t>
            </w:r>
            <w:r>
              <w:rPr>
                <w:spacing w:val="-9"/>
              </w:rPr>
              <w:t xml:space="preserve"> </w:t>
            </w:r>
            <w:r>
              <w:rPr>
                <w:spacing w:val="-9"/>
              </w:rPr>
              <w:t>于</w:t>
            </w:r>
            <w:r>
              <w:rPr>
                <w:rFonts w:ascii="Times New Roman" w:hAnsi="Times New Roman" w:eastAsia="Times New Roman" w:cs="Times New Roman"/>
                <w:spacing w:val="-12"/>
              </w:rPr>
              <w:t>0.20MPa</w:t>
            </w:r>
            <w:r>
              <w:rPr>
                <w:spacing w:val="-12"/>
              </w:rPr>
              <w:t>。本工程设置一座</w:t>
            </w:r>
            <w:r>
              <w:rPr>
                <w:spacing w:val="-22"/>
              </w:rPr>
              <w:t>消防泵站，包括总有效容积</w:t>
            </w:r>
            <w:r>
              <w:rPr>
                <w:spacing w:val="-8"/>
              </w:rPr>
              <w:t>不小于</w:t>
            </w:r>
            <w:r>
              <w:rPr>
                <w:spacing w:val="-8"/>
              </w:rPr>
              <w:t xml:space="preserve"> </w:t>
            </w:r>
            <w:r>
              <w:rPr>
                <w:rFonts w:ascii="Times New Roman" w:hAnsi="Times New Roman" w:eastAsia="Times New Roman" w:cs="Times New Roman"/>
                <w:spacing w:val="-8"/>
              </w:rPr>
              <w:t>1296</w:t>
            </w:r>
            <w:r>
              <w:rPr>
                <w:rFonts w:ascii="Times New Roman" w:hAnsi="Times New Roman" w:eastAsia="Times New Roman" w:cs="Times New Roman"/>
              </w:rPr>
              <w:t xml:space="preserve"> </w:t>
            </w:r>
            <w:r>
              <w:rPr>
                <w:rFonts w:ascii="Segoe UI Symbol" w:hAnsi="Segoe UI Symbol" w:eastAsia="Segoe UI Symbol" w:cs="Segoe UI Symbol"/>
                <w:spacing w:val="-8"/>
              </w:rPr>
              <w:t>㎡ </w:t>
            </w:r>
            <w:r>
              <w:rPr>
                <w:spacing w:val="-8"/>
              </w:rPr>
              <w:t>蓄水池</w:t>
            </w:r>
            <w:r>
              <w:rPr>
                <w:rFonts w:ascii="Times New Roman" w:hAnsi="Times New Roman" w:eastAsia="Times New Roman" w:cs="Times New Roman"/>
                <w:spacing w:val="-8"/>
              </w:rPr>
              <w:t>1 </w:t>
            </w:r>
            <w:r>
              <w:rPr>
                <w:spacing w:val="-8"/>
              </w:rPr>
              <w:t>座</w:t>
            </w:r>
            <w:r>
              <w:rPr>
                <w:rFonts w:ascii="Times New Roman" w:hAnsi="Times New Roman" w:eastAsia="Times New Roman" w:cs="Times New Roman"/>
                <w:spacing w:val="-10"/>
              </w:rPr>
              <w:t>(</w:t>
            </w:r>
            <w:r>
              <w:rPr>
                <w:spacing w:val="-10"/>
              </w:rPr>
              <w:t>分两座</w:t>
            </w:r>
            <w:r>
              <w:rPr>
                <w:rFonts w:ascii="Times New Roman" w:hAnsi="Times New Roman" w:eastAsia="Times New Roman" w:cs="Times New Roman"/>
                <w:spacing w:val="-10"/>
              </w:rPr>
              <w:t>)</w:t>
            </w:r>
            <w:r>
              <w:rPr>
                <w:spacing w:val="-10"/>
              </w:rPr>
              <w:t>和消防泵房</w:t>
            </w:r>
            <w:r>
              <w:rPr>
                <w:rFonts w:ascii="Times New Roman" w:hAnsi="Times New Roman" w:eastAsia="Times New Roman" w:cs="Times New Roman"/>
                <w:spacing w:val="-10"/>
              </w:rPr>
              <w:t>1 </w:t>
            </w:r>
            <w:r>
              <w:rPr>
                <w:spacing w:val="-10"/>
              </w:rPr>
              <w:t>座。</w:t>
            </w:r>
          </w:p>
        </w:tc>
        <w:tc>
          <w:tcPr>
            <w:tcW w:w="1793" w:type="dxa"/>
            <w:vAlign w:val="top"/>
            <w:tcBorders>
              <w:right w:val="nil"/>
            </w:tcBorders>
          </w:tcPr>
          <w:p>
            <w:pPr>
              <w:spacing w:line="418" w:lineRule="auto"/>
              <w:rPr>
                <w:rFonts w:ascii="Arial"/>
                <w:sz w:val="21"/>
              </w:rPr>
            </w:pPr>
            <w:r/>
          </w:p>
          <w:p>
            <w:pPr>
              <w:pStyle w:val="TableText"/>
              <w:ind w:left="119"/>
              <w:spacing w:before="78" w:line="217" w:lineRule="auto"/>
              <w:rPr/>
            </w:pPr>
            <w:r>
              <w:rPr>
                <w:spacing w:val="-13"/>
              </w:rPr>
              <w:t>本工程的消防根</w:t>
            </w:r>
          </w:p>
          <w:p>
            <w:pPr>
              <w:pStyle w:val="TableText"/>
              <w:ind w:left="122"/>
              <w:spacing w:before="80" w:line="217" w:lineRule="auto"/>
              <w:rPr/>
            </w:pPr>
            <w:r>
              <w:rPr>
                <w:spacing w:val="-14"/>
              </w:rPr>
              <w:t>据国家现行的规</w:t>
            </w:r>
          </w:p>
          <w:p>
            <w:pPr>
              <w:pStyle w:val="TableText"/>
              <w:ind w:left="139"/>
              <w:spacing w:before="78" w:line="217" w:lineRule="auto"/>
              <w:rPr/>
            </w:pPr>
            <w:r>
              <w:rPr>
                <w:spacing w:val="-16"/>
              </w:rPr>
              <w:t>范规程的相关规</w:t>
            </w:r>
          </w:p>
          <w:p>
            <w:pPr>
              <w:pStyle w:val="TableText"/>
              <w:ind w:left="122"/>
              <w:spacing w:before="78" w:line="217" w:lineRule="auto"/>
              <w:rPr/>
            </w:pPr>
            <w:r>
              <w:rPr>
                <w:spacing w:val="-14"/>
              </w:rPr>
              <w:t>定计算，一次消</w:t>
            </w:r>
          </w:p>
          <w:p>
            <w:pPr>
              <w:pStyle w:val="TableText"/>
              <w:ind w:left="364"/>
              <w:spacing w:before="77" w:line="219" w:lineRule="auto"/>
              <w:rPr/>
            </w:pPr>
            <w:r>
              <w:rPr>
                <w:spacing w:val="-16"/>
              </w:rPr>
              <w:t>防用水量为</w:t>
            </w:r>
          </w:p>
          <w:p>
            <w:pPr>
              <w:pStyle w:val="TableText"/>
              <w:ind w:left="460"/>
              <w:spacing w:before="76" w:line="316" w:lineRule="exact"/>
              <w:rPr/>
            </w:pPr>
            <w:r>
              <w:rPr>
                <w:rFonts w:ascii="Times New Roman" w:hAnsi="Times New Roman" w:eastAsia="Times New Roman" w:cs="Times New Roman"/>
                <w:spacing w:val="-10"/>
              </w:rPr>
              <w:t>1296m</w:t>
            </w:r>
            <w:r>
              <w:rPr>
                <w:rFonts w:ascii="Times New Roman" w:hAnsi="Times New Roman" w:eastAsia="Times New Roman" w:cs="Times New Roman"/>
                <w:sz w:val="16"/>
                <w:szCs w:val="16"/>
                <w:spacing w:val="-10"/>
                <w:position w:val="8"/>
              </w:rPr>
              <w:t>3</w:t>
            </w:r>
            <w:r>
              <w:rPr>
                <w:spacing w:val="-10"/>
              </w:rPr>
              <w:t>。</w:t>
            </w:r>
          </w:p>
        </w:tc>
      </w:tr>
      <w:tr>
        <w:trPr>
          <w:trHeight w:val="1706" w:hRule="atLeast"/>
        </w:trPr>
        <w:tc>
          <w:tcPr>
            <w:tcW w:w="475" w:type="dxa"/>
            <w:vAlign w:val="top"/>
            <w:vMerge w:val="restart"/>
            <w:textDirection w:val="tbRlV"/>
            <w:tcBorders>
              <w:left w:val="nil"/>
              <w:bottom w:val="nil"/>
            </w:tcBorders>
          </w:tcPr>
          <w:p>
            <w:pPr>
              <w:pStyle w:val="TableText"/>
              <w:ind w:left="1363"/>
              <w:spacing w:before="115" w:line="207" w:lineRule="auto"/>
              <w:rPr/>
            </w:pPr>
            <w:r>
              <w:rPr>
                <w:spacing w:val="-19"/>
              </w:rPr>
              <w:t>环</w:t>
            </w:r>
            <w:r>
              <w:rPr>
                <w:spacing w:val="2"/>
              </w:rPr>
              <w:t xml:space="preserve"> </w:t>
            </w:r>
            <w:r>
              <w:rPr>
                <w:spacing w:val="-19"/>
              </w:rPr>
              <w:t>保</w:t>
            </w:r>
            <w:r>
              <w:rPr>
                <w:spacing w:val="37"/>
              </w:rPr>
              <w:t xml:space="preserve"> </w:t>
            </w:r>
            <w:r>
              <w:rPr>
                <w:spacing w:val="-19"/>
              </w:rPr>
              <w:t>工</w:t>
            </w:r>
            <w:r>
              <w:rPr>
                <w:spacing w:val="35"/>
              </w:rPr>
              <w:t xml:space="preserve"> </w:t>
            </w:r>
            <w:r>
              <w:rPr>
                <w:spacing w:val="-19"/>
              </w:rPr>
              <w:t>程</w:t>
            </w:r>
          </w:p>
        </w:tc>
        <w:tc>
          <w:tcPr>
            <w:tcW w:w="730" w:type="dxa"/>
            <w:vAlign w:val="top"/>
            <w:vMerge w:val="restart"/>
            <w:tcBorders>
              <w:bottom w:val="nil"/>
            </w:tcBorders>
          </w:tcPr>
          <w:p>
            <w:pPr>
              <w:spacing w:line="259" w:lineRule="auto"/>
              <w:rPr>
                <w:rFonts w:ascii="Arial"/>
                <w:sz w:val="21"/>
              </w:rPr>
            </w:pPr>
            <w:r/>
          </w:p>
          <w:p>
            <w:pPr>
              <w:spacing w:line="259" w:lineRule="auto"/>
              <w:rPr>
                <w:rFonts w:ascii="Arial"/>
                <w:sz w:val="21"/>
              </w:rPr>
            </w:pPr>
            <w:r/>
          </w:p>
          <w:p>
            <w:pPr>
              <w:spacing w:line="259" w:lineRule="auto"/>
              <w:rPr>
                <w:rFonts w:ascii="Arial"/>
                <w:sz w:val="21"/>
              </w:rPr>
            </w:pPr>
            <w:r/>
          </w:p>
          <w:p>
            <w:pPr>
              <w:spacing w:line="259" w:lineRule="auto"/>
              <w:rPr>
                <w:rFonts w:ascii="Arial"/>
                <w:sz w:val="21"/>
              </w:rPr>
            </w:pPr>
            <w:r/>
          </w:p>
          <w:p>
            <w:pPr>
              <w:spacing w:line="259" w:lineRule="auto"/>
              <w:rPr>
                <w:rFonts w:ascii="Arial"/>
                <w:sz w:val="21"/>
              </w:rPr>
            </w:pPr>
            <w:r/>
          </w:p>
          <w:p>
            <w:pPr>
              <w:spacing w:line="259" w:lineRule="auto"/>
              <w:rPr>
                <w:rFonts w:ascii="Arial"/>
                <w:sz w:val="21"/>
              </w:rPr>
            </w:pPr>
            <w:r/>
          </w:p>
          <w:p>
            <w:pPr>
              <w:spacing w:line="259" w:lineRule="auto"/>
              <w:rPr>
                <w:rFonts w:ascii="Arial"/>
                <w:sz w:val="21"/>
              </w:rPr>
            </w:pPr>
            <w:r/>
          </w:p>
          <w:p>
            <w:pPr>
              <w:pStyle w:val="TableText"/>
              <w:ind w:left="129"/>
              <w:spacing w:before="78" w:line="219" w:lineRule="auto"/>
              <w:rPr/>
            </w:pPr>
            <w:r>
              <w:rPr>
                <w:spacing w:val="-2"/>
              </w:rPr>
              <w:t>废水</w:t>
            </w:r>
          </w:p>
        </w:tc>
        <w:tc>
          <w:tcPr>
            <w:tcW w:w="1352" w:type="dxa"/>
            <w:vAlign w:val="top"/>
          </w:tcPr>
          <w:p>
            <w:pPr>
              <w:spacing w:line="254" w:lineRule="auto"/>
              <w:rPr>
                <w:rFonts w:ascii="Arial"/>
                <w:sz w:val="21"/>
              </w:rPr>
            </w:pPr>
            <w:r/>
          </w:p>
          <w:p>
            <w:pPr>
              <w:spacing w:line="254" w:lineRule="auto"/>
              <w:rPr>
                <w:rFonts w:ascii="Arial"/>
                <w:sz w:val="21"/>
              </w:rPr>
            </w:pPr>
            <w:r/>
          </w:p>
          <w:p>
            <w:pPr>
              <w:pStyle w:val="TableText"/>
              <w:ind w:left="567" w:right="195" w:hanging="349"/>
              <w:spacing w:before="78" w:line="284" w:lineRule="auto"/>
              <w:rPr/>
            </w:pPr>
            <w:r>
              <w:rPr>
                <w:spacing w:val="-7"/>
              </w:rPr>
              <w:t>收集沉淀</w:t>
            </w:r>
            <w:r>
              <w:rPr/>
              <w:t>池</w:t>
            </w:r>
          </w:p>
        </w:tc>
        <w:tc>
          <w:tcPr>
            <w:tcW w:w="1838" w:type="dxa"/>
            <w:vAlign w:val="top"/>
          </w:tcPr>
          <w:p>
            <w:pPr>
              <w:spacing w:line="330" w:lineRule="auto"/>
              <w:rPr>
                <w:rFonts w:ascii="Arial"/>
                <w:sz w:val="21"/>
              </w:rPr>
            </w:pPr>
            <w:r/>
          </w:p>
          <w:p>
            <w:pPr>
              <w:pStyle w:val="TableText"/>
              <w:ind w:left="205" w:right="196" w:firstLine="6"/>
              <w:spacing w:before="78" w:line="276" w:lineRule="auto"/>
              <w:jc w:val="both"/>
              <w:rPr/>
            </w:pPr>
            <w:r>
              <w:rPr>
                <w:rFonts w:ascii="Times New Roman" w:hAnsi="Times New Roman" w:eastAsia="Times New Roman" w:cs="Times New Roman"/>
                <w:spacing w:val="-10"/>
              </w:rPr>
              <w:t>1</w:t>
            </w:r>
            <w:r>
              <w:rPr>
                <w:rFonts w:ascii="Times New Roman" w:hAnsi="Times New Roman" w:eastAsia="Times New Roman" w:cs="Times New Roman"/>
                <w:spacing w:val="18"/>
              </w:rPr>
              <w:t xml:space="preserve"> </w:t>
            </w:r>
            <w:r>
              <w:rPr>
                <w:spacing w:val="-10"/>
              </w:rPr>
              <w:t>个</w:t>
            </w:r>
            <w:r>
              <w:rPr>
                <w:spacing w:val="-32"/>
              </w:rPr>
              <w:t xml:space="preserve"> </w:t>
            </w:r>
            <w:r>
              <w:rPr>
                <w:rFonts w:ascii="Times New Roman" w:hAnsi="Times New Roman" w:eastAsia="Times New Roman" w:cs="Times New Roman"/>
                <w:spacing w:val="-10"/>
              </w:rPr>
              <w:t>1200m</w:t>
            </w:r>
            <w:r>
              <w:rPr>
                <w:rFonts w:ascii="Times New Roman" w:hAnsi="Times New Roman" w:eastAsia="Times New Roman" w:cs="Times New Roman"/>
                <w:sz w:val="16"/>
                <w:szCs w:val="16"/>
                <w:spacing w:val="-10"/>
                <w:position w:val="8"/>
              </w:rPr>
              <w:t>3</w:t>
            </w:r>
            <w:r>
              <w:rPr>
                <w:spacing w:val="-10"/>
              </w:rPr>
              <w:t>，</w:t>
            </w:r>
            <w:r>
              <w:rPr>
                <w:spacing w:val="-2"/>
              </w:rPr>
              <w:t>初期雨水收集</w:t>
            </w:r>
            <w:r>
              <w:rPr>
                <w:spacing w:val="-2"/>
              </w:rPr>
              <w:t>后进入沉淀池</w:t>
            </w:r>
          </w:p>
        </w:tc>
        <w:tc>
          <w:tcPr>
            <w:tcW w:w="2835" w:type="dxa"/>
            <w:vAlign w:val="top"/>
            <w:vMerge w:val="restart"/>
            <w:tcBorders>
              <w:bottom w:val="nil"/>
            </w:tcBorders>
          </w:tcPr>
          <w:p>
            <w:pPr>
              <w:pStyle w:val="TableText"/>
              <w:ind w:left="112" w:right="106" w:firstLine="1"/>
              <w:spacing w:before="146" w:line="279" w:lineRule="auto"/>
              <w:jc w:val="both"/>
              <w:rPr/>
            </w:pPr>
            <w:r>
              <w:rPr>
                <w:spacing w:val="20"/>
              </w:rPr>
              <w:t>船舶生活污水经岸上船</w:t>
            </w:r>
            <w:r>
              <w:rPr>
                <w:spacing w:val="21"/>
              </w:rPr>
              <w:t>舶生活污水收集装置收</w:t>
            </w:r>
            <w:r>
              <w:rPr>
                <w:spacing w:val="-3"/>
              </w:rPr>
              <w:t>集后，接管至污水处理厂</w:t>
            </w:r>
            <w:r>
              <w:rPr>
                <w:spacing w:val="-3"/>
              </w:rPr>
              <w:t>处置。船舶含油污水不在</w:t>
            </w:r>
            <w:r>
              <w:rPr>
                <w:spacing w:val="-3"/>
              </w:rPr>
              <w:t>本码头区域接收。码头面</w:t>
            </w:r>
            <w:r>
              <w:rPr>
                <w:spacing w:val="-3"/>
              </w:rPr>
              <w:t>已建成明渠排水沟、沉淀</w:t>
            </w:r>
            <w:r>
              <w:rPr>
                <w:spacing w:val="-3"/>
              </w:rPr>
              <w:t>池，收集初期雨水及码头</w:t>
            </w:r>
            <w:r>
              <w:rPr>
                <w:spacing w:val="-3"/>
              </w:rPr>
              <w:t>冲洗废水，各类废水经排</w:t>
            </w:r>
            <w:r>
              <w:rPr>
                <w:spacing w:val="-3"/>
              </w:rPr>
              <w:t>水沟收集后，进入码头前</w:t>
            </w:r>
            <w:r>
              <w:rPr>
                <w:spacing w:val="-10"/>
              </w:rPr>
              <w:t>沿沉淀池（</w:t>
            </w:r>
            <w:r>
              <w:rPr>
                <w:spacing w:val="-59"/>
              </w:rPr>
              <w:t xml:space="preserve"> </w:t>
            </w:r>
            <w:r>
              <w:rPr>
                <w:rFonts w:ascii="Times New Roman" w:hAnsi="Times New Roman" w:eastAsia="Times New Roman" w:cs="Times New Roman"/>
                <w:spacing w:val="-10"/>
              </w:rPr>
              <w:t>1450m</w:t>
            </w:r>
            <w:r>
              <w:rPr>
                <w:rFonts w:ascii="Times New Roman" w:hAnsi="Times New Roman" w:eastAsia="Times New Roman" w:cs="Times New Roman"/>
                <w:sz w:val="16"/>
                <w:szCs w:val="16"/>
                <w:spacing w:val="-10"/>
                <w:position w:val="8"/>
              </w:rPr>
              <w:t>3 </w:t>
            </w:r>
            <w:r>
              <w:rPr>
                <w:spacing w:val="-25"/>
              </w:rPr>
              <w:t>），</w:t>
            </w:r>
            <w:r>
              <w:rPr>
                <w:spacing w:val="-10"/>
              </w:rPr>
              <w:t>接</w:t>
            </w:r>
          </w:p>
        </w:tc>
        <w:tc>
          <w:tcPr>
            <w:tcW w:w="1793" w:type="dxa"/>
            <w:vAlign w:val="top"/>
            <w:tcBorders>
              <w:right w:val="nil"/>
            </w:tcBorders>
          </w:tcPr>
          <w:p>
            <w:pPr>
              <w:pStyle w:val="TableText"/>
              <w:ind w:left="182"/>
              <w:spacing w:before="230" w:line="217" w:lineRule="auto"/>
              <w:rPr/>
            </w:pPr>
            <w:r>
              <w:rPr>
                <w:spacing w:val="-2"/>
              </w:rPr>
              <w:t>初期雨水收集</w:t>
            </w:r>
          </w:p>
          <w:p>
            <w:pPr>
              <w:pStyle w:val="TableText"/>
              <w:ind w:left="146"/>
              <w:spacing w:before="80" w:line="232" w:lineRule="auto"/>
              <w:rPr/>
            </w:pPr>
            <w:r>
              <w:rPr>
                <w:spacing w:val="-7"/>
              </w:rPr>
              <w:t>池</w:t>
            </w:r>
            <w:r>
              <w:rPr>
                <w:spacing w:val="-28"/>
              </w:rPr>
              <w:t xml:space="preserve"> </w:t>
            </w:r>
            <w:r>
              <w:rPr>
                <w:rFonts w:ascii="Times New Roman" w:hAnsi="Times New Roman" w:eastAsia="Times New Roman" w:cs="Times New Roman"/>
                <w:spacing w:val="-7"/>
              </w:rPr>
              <w:t>1450m</w:t>
            </w:r>
            <w:r>
              <w:rPr>
                <w:rFonts w:ascii="Times New Roman" w:hAnsi="Times New Roman" w:eastAsia="Times New Roman" w:cs="Times New Roman"/>
                <w:sz w:val="16"/>
                <w:szCs w:val="16"/>
                <w:spacing w:val="-7"/>
                <w:position w:val="8"/>
              </w:rPr>
              <w:t>3</w:t>
            </w:r>
            <w:r>
              <w:rPr>
                <w:spacing w:val="-7"/>
              </w:rPr>
              <w:t>，满</w:t>
            </w:r>
          </w:p>
          <w:p>
            <w:pPr>
              <w:pStyle w:val="TableText"/>
              <w:ind w:left="179"/>
              <w:spacing w:before="58" w:line="219" w:lineRule="auto"/>
              <w:rPr/>
            </w:pPr>
            <w:r>
              <w:rPr>
                <w:spacing w:val="-1"/>
              </w:rPr>
              <w:t>足初期雨水收</w:t>
            </w:r>
          </w:p>
          <w:p>
            <w:pPr>
              <w:pStyle w:val="TableText"/>
              <w:ind w:left="427"/>
              <w:spacing w:before="73" w:line="217" w:lineRule="auto"/>
              <w:rPr/>
            </w:pPr>
            <w:r>
              <w:rPr>
                <w:spacing w:val="-12"/>
              </w:rPr>
              <w:t>集需求。</w:t>
            </w:r>
          </w:p>
        </w:tc>
      </w:tr>
      <w:tr>
        <w:trPr>
          <w:trHeight w:val="2281" w:hRule="atLeast"/>
        </w:trPr>
        <w:tc>
          <w:tcPr>
            <w:tcW w:w="475" w:type="dxa"/>
            <w:vAlign w:val="top"/>
            <w:vMerge w:val="continue"/>
            <w:textDirection w:val="tbRlV"/>
            <w:tcBorders>
              <w:left w:val="nil"/>
              <w:bottom w:val="single" w:color="000000" w:sz="10" w:space="0"/>
              <w:top w:val="nil"/>
            </w:tcBorders>
          </w:tcPr>
          <w:p>
            <w:pPr>
              <w:rPr>
                <w:rFonts w:ascii="Arial"/>
                <w:sz w:val="21"/>
              </w:rPr>
            </w:pPr>
            <w:r/>
          </w:p>
        </w:tc>
        <w:tc>
          <w:tcPr>
            <w:tcW w:w="730" w:type="dxa"/>
            <w:vAlign w:val="top"/>
            <w:vMerge w:val="continue"/>
            <w:tcBorders>
              <w:bottom w:val="single" w:color="000000" w:sz="10" w:space="0"/>
              <w:top w:val="nil"/>
            </w:tcBorders>
          </w:tcPr>
          <w:p>
            <w:pPr>
              <w:rPr>
                <w:rFonts w:ascii="Arial"/>
                <w:sz w:val="21"/>
              </w:rPr>
            </w:pPr>
            <w:r/>
          </w:p>
        </w:tc>
        <w:tc>
          <w:tcPr>
            <w:tcW w:w="1352" w:type="dxa"/>
            <w:vAlign w:val="top"/>
            <w:tcBorders>
              <w:bottom w:val="single" w:color="000000" w:sz="10" w:space="0"/>
            </w:tcBorders>
          </w:tcPr>
          <w:p>
            <w:pPr>
              <w:spacing w:line="241" w:lineRule="auto"/>
              <w:rPr>
                <w:rFonts w:ascii="Arial"/>
                <w:sz w:val="21"/>
              </w:rPr>
            </w:pPr>
            <w:r/>
          </w:p>
          <w:p>
            <w:pPr>
              <w:spacing w:line="241" w:lineRule="auto"/>
              <w:rPr>
                <w:rFonts w:ascii="Arial"/>
                <w:sz w:val="21"/>
              </w:rPr>
            </w:pPr>
            <w:r/>
          </w:p>
          <w:p>
            <w:pPr>
              <w:spacing w:line="241" w:lineRule="auto"/>
              <w:rPr>
                <w:rFonts w:ascii="Arial"/>
                <w:sz w:val="21"/>
              </w:rPr>
            </w:pPr>
            <w:r/>
          </w:p>
          <w:p>
            <w:pPr>
              <w:spacing w:line="241" w:lineRule="auto"/>
              <w:rPr>
                <w:rFonts w:ascii="Arial"/>
                <w:sz w:val="21"/>
              </w:rPr>
            </w:pPr>
            <w:r/>
          </w:p>
          <w:p>
            <w:pPr>
              <w:pStyle w:val="TableText"/>
              <w:ind w:left="340"/>
              <w:spacing w:before="78" w:line="219" w:lineRule="auto"/>
              <w:rPr/>
            </w:pPr>
            <w:r>
              <w:rPr>
                <w:spacing w:val="-7"/>
              </w:rPr>
              <w:t>隔油池</w:t>
            </w:r>
          </w:p>
        </w:tc>
        <w:tc>
          <w:tcPr>
            <w:tcW w:w="1838" w:type="dxa"/>
            <w:vAlign w:val="top"/>
            <w:tcBorders>
              <w:bottom w:val="single" w:color="000000" w:sz="10" w:space="0"/>
            </w:tcBorders>
          </w:tcPr>
          <w:p>
            <w:pPr>
              <w:spacing w:line="427" w:lineRule="auto"/>
              <w:rPr>
                <w:rFonts w:ascii="Arial"/>
                <w:sz w:val="21"/>
              </w:rPr>
            </w:pPr>
            <w:r/>
          </w:p>
          <w:p>
            <w:pPr>
              <w:pStyle w:val="TableText"/>
              <w:ind w:left="352"/>
              <w:spacing w:before="78" w:line="233" w:lineRule="auto"/>
              <w:rPr/>
            </w:pPr>
            <w:r>
              <w:rPr>
                <w:rFonts w:ascii="Times New Roman" w:hAnsi="Times New Roman" w:eastAsia="Times New Roman" w:cs="Times New Roman"/>
                <w:spacing w:val="-3"/>
              </w:rPr>
              <w:t>2</w:t>
            </w:r>
            <w:r>
              <w:rPr>
                <w:rFonts w:ascii="Times New Roman" w:hAnsi="Times New Roman" w:eastAsia="Times New Roman" w:cs="Times New Roman"/>
                <w:spacing w:val="11"/>
              </w:rPr>
              <w:t xml:space="preserve"> </w:t>
            </w:r>
            <w:r>
              <w:rPr>
                <w:spacing w:val="-3"/>
              </w:rPr>
              <w:t>个，每个</w:t>
            </w:r>
          </w:p>
          <w:p>
            <w:pPr>
              <w:pStyle w:val="TableText"/>
              <w:ind w:left="135"/>
              <w:spacing w:before="59" w:line="232" w:lineRule="auto"/>
              <w:rPr/>
            </w:pPr>
            <w:r>
              <w:rPr>
                <w:rFonts w:ascii="Times New Roman" w:hAnsi="Times New Roman" w:eastAsia="Times New Roman" w:cs="Times New Roman"/>
                <w:spacing w:val="-3"/>
              </w:rPr>
              <w:t>5m</w:t>
            </w:r>
            <w:r>
              <w:rPr>
                <w:rFonts w:ascii="Times New Roman" w:hAnsi="Times New Roman" w:eastAsia="Times New Roman" w:cs="Times New Roman"/>
                <w:sz w:val="16"/>
                <w:szCs w:val="16"/>
                <w:spacing w:val="-3"/>
                <w:position w:val="8"/>
              </w:rPr>
              <w:t>3</w:t>
            </w:r>
            <w:r>
              <w:rPr>
                <w:spacing w:val="-3"/>
              </w:rPr>
              <w:t>，冲洗废水</w:t>
            </w:r>
          </w:p>
          <w:p>
            <w:pPr>
              <w:pStyle w:val="TableText"/>
              <w:ind w:left="211"/>
              <w:spacing w:before="58" w:line="219" w:lineRule="auto"/>
              <w:rPr/>
            </w:pPr>
            <w:r>
              <w:rPr>
                <w:spacing w:val="-3"/>
              </w:rPr>
              <w:t>经隔油后进入</w:t>
            </w:r>
          </w:p>
          <w:p>
            <w:pPr>
              <w:pStyle w:val="TableText"/>
              <w:ind w:left="573"/>
              <w:spacing w:before="72" w:line="219" w:lineRule="auto"/>
              <w:rPr/>
            </w:pPr>
            <w:r>
              <w:rPr>
                <w:spacing w:val="-4"/>
              </w:rPr>
              <w:t>沉淀池</w:t>
            </w:r>
          </w:p>
        </w:tc>
        <w:tc>
          <w:tcPr>
            <w:tcW w:w="2835" w:type="dxa"/>
            <w:vAlign w:val="top"/>
            <w:vMerge w:val="continue"/>
            <w:tcBorders>
              <w:bottom w:val="single" w:color="000000" w:sz="10" w:space="0"/>
              <w:top w:val="nil"/>
            </w:tcBorders>
          </w:tcPr>
          <w:p>
            <w:pPr>
              <w:rPr>
                <w:rFonts w:ascii="Arial"/>
                <w:sz w:val="21"/>
              </w:rPr>
            </w:pPr>
            <w:r/>
          </w:p>
        </w:tc>
        <w:tc>
          <w:tcPr>
            <w:tcW w:w="1793" w:type="dxa"/>
            <w:vAlign w:val="top"/>
            <w:tcBorders>
              <w:right w:val="nil"/>
              <w:bottom w:val="single" w:color="000000" w:sz="10" w:space="0"/>
            </w:tcBorders>
          </w:tcPr>
          <w:p>
            <w:pPr>
              <w:pStyle w:val="TableText"/>
              <w:ind w:left="116" w:right="111" w:hanging="1"/>
              <w:spacing w:before="149" w:line="272" w:lineRule="auto"/>
              <w:jc w:val="both"/>
              <w:rPr/>
            </w:pPr>
            <w:r>
              <w:rPr>
                <w:spacing w:val="20"/>
              </w:rPr>
              <w:t>设置油污水处</w:t>
            </w:r>
            <w:r>
              <w:rPr>
                <w:spacing w:val="-17"/>
              </w:rPr>
              <w:t>理设施一座，容</w:t>
            </w:r>
            <w:r>
              <w:rPr>
                <w:spacing w:val="-5"/>
              </w:rPr>
              <w:t>积</w:t>
            </w:r>
            <w:r>
              <w:rPr>
                <w:spacing w:val="-48"/>
              </w:rPr>
              <w:t xml:space="preserve"> </w:t>
            </w:r>
            <w:r>
              <w:rPr>
                <w:rFonts w:ascii="Times New Roman" w:hAnsi="Times New Roman" w:eastAsia="Times New Roman" w:cs="Times New Roman"/>
                <w:spacing w:val="-5"/>
              </w:rPr>
              <w:t>3m</w:t>
            </w:r>
            <w:r>
              <w:rPr>
                <w:rFonts w:ascii="Times New Roman" w:hAnsi="Times New Roman" w:eastAsia="Times New Roman" w:cs="Times New Roman"/>
                <w:sz w:val="16"/>
                <w:szCs w:val="16"/>
                <w:spacing w:val="-5"/>
                <w:position w:val="8"/>
              </w:rPr>
              <w:t>3</w:t>
            </w:r>
            <w:r>
              <w:rPr>
                <w:rFonts w:ascii="Times New Roman" w:hAnsi="Times New Roman" w:eastAsia="Times New Roman" w:cs="Times New Roman"/>
                <w:spacing w:val="-5"/>
              </w:rPr>
              <w:t>/h</w:t>
            </w:r>
            <w:r>
              <w:rPr>
                <w:spacing w:val="-5"/>
              </w:rPr>
              <w:t>，处理</w:t>
            </w:r>
            <w:r>
              <w:rPr>
                <w:spacing w:val="20"/>
              </w:rPr>
              <w:t>后的出水接管</w:t>
            </w:r>
            <w:r>
              <w:rPr>
                <w:spacing w:val="20"/>
              </w:rPr>
              <w:t>至市政污水管</w:t>
            </w:r>
            <w:r>
              <w:rPr>
                <w:spacing w:val="-15"/>
              </w:rPr>
              <w:t>网。</w:t>
            </w:r>
          </w:p>
        </w:tc>
      </w:tr>
    </w:tbl>
    <w:p>
      <w:pPr>
        <w:pStyle w:val="BodyText"/>
        <w:rPr/>
      </w:pPr>
      <w:r/>
    </w:p>
    <w:p>
      <w:pPr>
        <w:sectPr>
          <w:footerReference w:type="default" r:id="rId45"/>
          <w:pgSz w:w="11907" w:h="16839"/>
          <w:pgMar w:top="1173" w:right="1409" w:bottom="1228" w:left="1411" w:header="1159" w:footer="993" w:gutter="0"/>
        </w:sectPr>
        <w:rPr/>
      </w:pPr>
    </w:p>
    <w:p>
      <w:pPr>
        <w:spacing w:before="24"/>
        <w:rPr/>
      </w:pPr>
      <w:r/>
    </w:p>
    <w:tbl>
      <w:tblPr>
        <w:tblStyle w:val="TableNormal"/>
        <w:tblW w:w="9023" w:type="dxa"/>
        <w:tblInd w:w="31" w:type="dxa"/>
        <w:tblLayout w:type="fixed"/>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Pr>
      <w:tblGrid>
        <w:gridCol w:w="475"/>
        <w:gridCol w:w="730"/>
        <w:gridCol w:w="1352"/>
        <w:gridCol w:w="1838"/>
        <w:gridCol w:w="2835"/>
        <w:gridCol w:w="1793"/>
      </w:tblGrid>
      <w:tr>
        <w:trPr>
          <w:trHeight w:val="822" w:hRule="atLeast"/>
        </w:trPr>
        <w:tc>
          <w:tcPr>
            <w:tcW w:w="1205" w:type="dxa"/>
            <w:vAlign w:val="top"/>
            <w:gridSpan w:val="2"/>
            <w:tcBorders>
              <w:top w:val="single" w:color="000000" w:sz="10" w:space="0"/>
              <w:left w:val="nil"/>
            </w:tcBorders>
          </w:tcPr>
          <w:p>
            <w:pPr>
              <w:pStyle w:val="TableText"/>
              <w:ind w:left="383"/>
              <w:spacing w:before="313" w:line="219" w:lineRule="auto"/>
              <w:rPr/>
            </w:pPr>
            <w:r>
              <w:rPr>
                <w:spacing w:val="-6"/>
              </w:rPr>
              <w:t>类别</w:t>
            </w:r>
          </w:p>
        </w:tc>
        <w:tc>
          <w:tcPr>
            <w:tcW w:w="1352" w:type="dxa"/>
            <w:vAlign w:val="top"/>
            <w:tcBorders>
              <w:top w:val="single" w:color="000000" w:sz="10" w:space="0"/>
            </w:tcBorders>
          </w:tcPr>
          <w:p>
            <w:pPr>
              <w:pStyle w:val="TableText"/>
              <w:ind w:left="198"/>
              <w:spacing w:before="134" w:line="217" w:lineRule="auto"/>
              <w:rPr/>
            </w:pPr>
            <w:r>
              <w:rPr>
                <w:b/>
                <w:bCs/>
                <w:spacing w:val="-4"/>
              </w:rPr>
              <w:t>环评阶段</w:t>
            </w:r>
          </w:p>
          <w:p>
            <w:pPr>
              <w:pStyle w:val="TableText"/>
              <w:ind w:left="206"/>
              <w:spacing w:before="75" w:line="218" w:lineRule="auto"/>
              <w:rPr/>
            </w:pPr>
            <w:r>
              <w:rPr>
                <w:b/>
                <w:bCs/>
                <w:spacing w:val="-6"/>
              </w:rPr>
              <w:t>具体内容</w:t>
            </w:r>
          </w:p>
        </w:tc>
        <w:tc>
          <w:tcPr>
            <w:tcW w:w="1838" w:type="dxa"/>
            <w:vAlign w:val="top"/>
            <w:tcBorders>
              <w:top w:val="single" w:color="000000" w:sz="10" w:space="0"/>
            </w:tcBorders>
          </w:tcPr>
          <w:p>
            <w:pPr>
              <w:pStyle w:val="TableText"/>
              <w:ind w:left="692" w:right="194" w:hanging="489"/>
              <w:spacing w:before="133" w:line="261" w:lineRule="auto"/>
              <w:rPr/>
            </w:pPr>
            <w:r>
              <w:rPr>
                <w:b/>
                <w:bCs/>
                <w:spacing w:val="-4"/>
              </w:rPr>
              <w:t>环评阶段设计</w:t>
            </w:r>
            <w:r>
              <w:rPr>
                <w:b/>
                <w:bCs/>
                <w:spacing w:val="-7"/>
              </w:rPr>
              <w:t>规模</w:t>
            </w:r>
          </w:p>
        </w:tc>
        <w:tc>
          <w:tcPr>
            <w:tcW w:w="2835" w:type="dxa"/>
            <w:vAlign w:val="top"/>
            <w:tcBorders>
              <w:top w:val="single" w:color="000000" w:sz="10" w:space="0"/>
            </w:tcBorders>
          </w:tcPr>
          <w:p>
            <w:pPr>
              <w:pStyle w:val="TableText"/>
              <w:ind w:left="941"/>
              <w:spacing w:before="134" w:line="217" w:lineRule="auto"/>
              <w:rPr/>
            </w:pPr>
            <w:r>
              <w:rPr>
                <w:b/>
                <w:bCs/>
                <w:spacing w:val="-5"/>
              </w:rPr>
              <w:t>验收阶段</w:t>
            </w:r>
          </w:p>
        </w:tc>
        <w:tc>
          <w:tcPr>
            <w:tcW w:w="1793" w:type="dxa"/>
            <w:vAlign w:val="top"/>
            <w:tcBorders>
              <w:top w:val="single" w:color="000000" w:sz="10" w:space="0"/>
              <w:right w:val="nil"/>
            </w:tcBorders>
          </w:tcPr>
          <w:p>
            <w:pPr>
              <w:pStyle w:val="TableText"/>
              <w:ind w:left="118"/>
              <w:spacing w:before="134" w:line="220" w:lineRule="auto"/>
              <w:rPr/>
            </w:pPr>
            <w:r>
              <w:rPr>
                <w:b/>
                <w:bCs/>
                <w:spacing w:val="-5"/>
              </w:rPr>
              <w:t>备注</w:t>
            </w:r>
          </w:p>
        </w:tc>
      </w:tr>
      <w:tr>
        <w:trPr>
          <w:trHeight w:val="1847" w:hRule="atLeast"/>
        </w:trPr>
        <w:tc>
          <w:tcPr>
            <w:tcW w:w="475" w:type="dxa"/>
            <w:vAlign w:val="top"/>
            <w:tcBorders>
              <w:left w:val="nil"/>
              <w:bottom w:val="nil"/>
            </w:tcBorders>
          </w:tcPr>
          <w:p>
            <w:pPr>
              <w:rPr>
                <w:rFonts w:ascii="Arial"/>
                <w:sz w:val="21"/>
              </w:rPr>
            </w:pPr>
            <w:r/>
          </w:p>
        </w:tc>
        <w:tc>
          <w:tcPr>
            <w:tcW w:w="730" w:type="dxa"/>
            <w:vAlign w:val="top"/>
          </w:tcPr>
          <w:p>
            <w:pPr>
              <w:rPr>
                <w:rFonts w:ascii="Arial"/>
                <w:sz w:val="21"/>
              </w:rPr>
            </w:pPr>
            <w:r/>
          </w:p>
        </w:tc>
        <w:tc>
          <w:tcPr>
            <w:tcW w:w="1352" w:type="dxa"/>
            <w:vAlign w:val="top"/>
          </w:tcPr>
          <w:p>
            <w:pPr>
              <w:spacing w:line="248" w:lineRule="auto"/>
              <w:rPr>
                <w:rFonts w:ascii="Arial"/>
                <w:sz w:val="21"/>
              </w:rPr>
            </w:pPr>
            <w:r/>
          </w:p>
          <w:p>
            <w:pPr>
              <w:spacing w:line="249" w:lineRule="auto"/>
              <w:rPr>
                <w:rFonts w:ascii="Arial"/>
                <w:sz w:val="21"/>
              </w:rPr>
            </w:pPr>
            <w:r/>
          </w:p>
          <w:p>
            <w:pPr>
              <w:spacing w:line="249" w:lineRule="auto"/>
              <w:rPr>
                <w:rFonts w:ascii="Arial"/>
                <w:sz w:val="21"/>
              </w:rPr>
            </w:pPr>
            <w:r/>
          </w:p>
          <w:p>
            <w:pPr>
              <w:pStyle w:val="TableText"/>
              <w:ind w:left="329"/>
              <w:spacing w:before="78" w:line="218" w:lineRule="auto"/>
              <w:rPr/>
            </w:pPr>
            <w:r>
              <w:rPr>
                <w:spacing w:val="-4"/>
              </w:rPr>
              <w:t>化粪池</w:t>
            </w:r>
          </w:p>
        </w:tc>
        <w:tc>
          <w:tcPr>
            <w:tcW w:w="1838" w:type="dxa"/>
            <w:vAlign w:val="top"/>
          </w:tcPr>
          <w:p>
            <w:pPr>
              <w:pStyle w:val="TableText"/>
              <w:ind w:left="212"/>
              <w:spacing w:before="288" w:line="233" w:lineRule="auto"/>
              <w:rPr/>
            </w:pPr>
            <w:r>
              <w:rPr>
                <w:rFonts w:ascii="Times New Roman" w:hAnsi="Times New Roman" w:eastAsia="Times New Roman" w:cs="Times New Roman"/>
                <w:spacing w:val="-10"/>
              </w:rPr>
              <w:t>1</w:t>
            </w:r>
            <w:r>
              <w:rPr>
                <w:rFonts w:ascii="Times New Roman" w:hAnsi="Times New Roman" w:eastAsia="Times New Roman" w:cs="Times New Roman"/>
                <w:spacing w:val="13"/>
              </w:rPr>
              <w:t xml:space="preserve"> </w:t>
            </w:r>
            <w:r>
              <w:rPr>
                <w:spacing w:val="-10"/>
              </w:rPr>
              <w:t>个</w:t>
            </w:r>
            <w:r>
              <w:rPr>
                <w:spacing w:val="-32"/>
              </w:rPr>
              <w:t xml:space="preserve"> </w:t>
            </w:r>
            <w:r>
              <w:rPr>
                <w:rFonts w:ascii="Times New Roman" w:hAnsi="Times New Roman" w:eastAsia="Times New Roman" w:cs="Times New Roman"/>
                <w:spacing w:val="-10"/>
              </w:rPr>
              <w:t>12m</w:t>
            </w:r>
            <w:r>
              <w:rPr>
                <w:rFonts w:ascii="Times New Roman" w:hAnsi="Times New Roman" w:eastAsia="Times New Roman" w:cs="Times New Roman"/>
                <w:sz w:val="16"/>
                <w:szCs w:val="16"/>
                <w:spacing w:val="-10"/>
                <w:position w:val="8"/>
              </w:rPr>
              <w:t>3</w:t>
            </w:r>
            <w:r>
              <w:rPr>
                <w:spacing w:val="-10"/>
              </w:rPr>
              <w:t>，生</w:t>
            </w:r>
          </w:p>
          <w:p>
            <w:pPr>
              <w:pStyle w:val="TableText"/>
              <w:ind w:left="218"/>
              <w:spacing w:before="59" w:line="219" w:lineRule="auto"/>
              <w:rPr/>
            </w:pPr>
            <w:r>
              <w:rPr>
                <w:spacing w:val="-4"/>
              </w:rPr>
              <w:t>活污水预处理</w:t>
            </w:r>
          </w:p>
          <w:p>
            <w:pPr>
              <w:pStyle w:val="TableText"/>
              <w:ind w:left="208"/>
              <w:spacing w:before="75" w:line="219" w:lineRule="auto"/>
              <w:rPr/>
            </w:pPr>
            <w:r>
              <w:rPr>
                <w:spacing w:val="-2"/>
              </w:rPr>
              <w:t>后进入污水管</w:t>
            </w:r>
          </w:p>
          <w:p>
            <w:pPr>
              <w:pStyle w:val="TableText"/>
              <w:ind w:left="831"/>
              <w:spacing w:before="72" w:line="220" w:lineRule="auto"/>
              <w:rPr/>
            </w:pPr>
            <w:r>
              <w:rPr/>
              <w:t>网</w:t>
            </w:r>
          </w:p>
        </w:tc>
        <w:tc>
          <w:tcPr>
            <w:tcW w:w="2835" w:type="dxa"/>
            <w:vAlign w:val="top"/>
          </w:tcPr>
          <w:p>
            <w:pPr>
              <w:pStyle w:val="TableText"/>
              <w:ind w:left="114" w:right="105"/>
              <w:spacing w:before="88" w:line="269" w:lineRule="auto"/>
              <w:jc w:val="both"/>
              <w:rPr/>
            </w:pPr>
            <w:r>
              <w:rPr>
                <w:spacing w:val="-3"/>
              </w:rPr>
              <w:t>管进入市政污水管网。陆</w:t>
            </w:r>
            <w:r>
              <w:rPr>
                <w:spacing w:val="20"/>
              </w:rPr>
              <w:t>域生活污水接管进入市</w:t>
            </w:r>
            <w:r>
              <w:rPr>
                <w:spacing w:val="-3"/>
              </w:rPr>
              <w:t>政污水管网。机械冲洗水</w:t>
            </w:r>
            <w:r>
              <w:rPr>
                <w:spacing w:val="20"/>
              </w:rPr>
              <w:t>经自建油污水处理站预</w:t>
            </w:r>
            <w:r>
              <w:rPr>
                <w:spacing w:val="-9"/>
              </w:rPr>
              <w:t>处理后接管。</w:t>
            </w:r>
          </w:p>
        </w:tc>
        <w:tc>
          <w:tcPr>
            <w:tcW w:w="1793" w:type="dxa"/>
            <w:vAlign w:val="top"/>
            <w:tcBorders>
              <w:right w:val="nil"/>
            </w:tcBorders>
          </w:tcPr>
          <w:p>
            <w:pPr>
              <w:rPr>
                <w:rFonts w:ascii="Arial"/>
                <w:sz w:val="21"/>
              </w:rPr>
            </w:pPr>
            <w:r/>
          </w:p>
        </w:tc>
      </w:tr>
      <w:tr>
        <w:trPr>
          <w:trHeight w:val="3351" w:hRule="atLeast"/>
        </w:trPr>
        <w:tc>
          <w:tcPr>
            <w:tcW w:w="475" w:type="dxa"/>
            <w:vAlign w:val="top"/>
            <w:tcBorders>
              <w:bottom w:val="single" w:color="000000" w:sz="10" w:space="0"/>
              <w:left w:val="nil"/>
              <w:top w:val="nil"/>
            </w:tcBorders>
          </w:tcPr>
          <w:p>
            <w:pPr>
              <w:rPr>
                <w:rFonts w:ascii="Arial"/>
                <w:sz w:val="21"/>
              </w:rPr>
            </w:pPr>
            <w:r/>
          </w:p>
        </w:tc>
        <w:tc>
          <w:tcPr>
            <w:tcW w:w="730" w:type="dxa"/>
            <w:vAlign w:val="top"/>
            <w:tcBorders>
              <w:bottom w:val="single" w:color="000000" w:sz="10" w:space="0"/>
            </w:tcBorders>
          </w:tcPr>
          <w:p>
            <w:pPr>
              <w:spacing w:line="248" w:lineRule="auto"/>
              <w:rPr>
                <w:rFonts w:ascii="Arial"/>
                <w:sz w:val="21"/>
              </w:rPr>
            </w:pPr>
            <w:r/>
          </w:p>
          <w:p>
            <w:pPr>
              <w:spacing w:line="248" w:lineRule="auto"/>
              <w:rPr>
                <w:rFonts w:ascii="Arial"/>
                <w:sz w:val="21"/>
              </w:rPr>
            </w:pPr>
            <w:r/>
          </w:p>
          <w:p>
            <w:pPr>
              <w:spacing w:line="248" w:lineRule="auto"/>
              <w:rPr>
                <w:rFonts w:ascii="Arial"/>
                <w:sz w:val="21"/>
              </w:rPr>
            </w:pPr>
            <w:r/>
          </w:p>
          <w:p>
            <w:pPr>
              <w:spacing w:line="249" w:lineRule="auto"/>
              <w:rPr>
                <w:rFonts w:ascii="Arial"/>
                <w:sz w:val="21"/>
              </w:rPr>
            </w:pPr>
            <w:r/>
          </w:p>
          <w:p>
            <w:pPr>
              <w:spacing w:line="249" w:lineRule="auto"/>
              <w:rPr>
                <w:rFonts w:ascii="Arial"/>
                <w:sz w:val="21"/>
              </w:rPr>
            </w:pPr>
            <w:r/>
          </w:p>
          <w:p>
            <w:pPr>
              <w:spacing w:line="249" w:lineRule="auto"/>
              <w:rPr>
                <w:rFonts w:ascii="Arial"/>
                <w:sz w:val="21"/>
              </w:rPr>
            </w:pPr>
            <w:r/>
          </w:p>
          <w:p>
            <w:pPr>
              <w:pStyle w:val="TableText"/>
              <w:ind w:left="152"/>
              <w:spacing w:before="78" w:line="220" w:lineRule="auto"/>
              <w:rPr/>
            </w:pPr>
            <w:r>
              <w:rPr>
                <w:spacing w:val="-8"/>
              </w:rPr>
              <w:t>固废</w:t>
            </w:r>
          </w:p>
        </w:tc>
        <w:tc>
          <w:tcPr>
            <w:tcW w:w="1352" w:type="dxa"/>
            <w:vAlign w:val="top"/>
            <w:tcBorders>
              <w:bottom w:val="single" w:color="000000" w:sz="10" w:space="0"/>
            </w:tcBorders>
          </w:tcPr>
          <w:p>
            <w:pPr>
              <w:spacing w:line="262" w:lineRule="auto"/>
              <w:rPr>
                <w:rFonts w:ascii="Arial"/>
                <w:sz w:val="21"/>
              </w:rPr>
            </w:pPr>
            <w:r/>
          </w:p>
          <w:p>
            <w:pPr>
              <w:spacing w:line="262" w:lineRule="auto"/>
              <w:rPr>
                <w:rFonts w:ascii="Arial"/>
                <w:sz w:val="21"/>
              </w:rPr>
            </w:pPr>
            <w:r/>
          </w:p>
          <w:p>
            <w:pPr>
              <w:spacing w:line="262" w:lineRule="auto"/>
              <w:rPr>
                <w:rFonts w:ascii="Arial"/>
                <w:sz w:val="21"/>
              </w:rPr>
            </w:pPr>
            <w:r/>
          </w:p>
          <w:p>
            <w:pPr>
              <w:spacing w:line="262" w:lineRule="auto"/>
              <w:rPr>
                <w:rFonts w:ascii="Arial"/>
                <w:sz w:val="21"/>
              </w:rPr>
            </w:pPr>
            <w:r/>
          </w:p>
          <w:p>
            <w:pPr>
              <w:spacing w:line="263" w:lineRule="auto"/>
              <w:rPr>
                <w:rFonts w:ascii="Arial"/>
                <w:sz w:val="21"/>
              </w:rPr>
            </w:pPr>
            <w:r/>
          </w:p>
          <w:p>
            <w:pPr>
              <w:pStyle w:val="TableText"/>
              <w:ind w:left="215" w:right="195"/>
              <w:spacing w:before="78" w:line="279" w:lineRule="auto"/>
              <w:rPr/>
            </w:pPr>
            <w:r>
              <w:rPr>
                <w:spacing w:val="-7"/>
              </w:rPr>
              <w:t>生活垃圾</w:t>
            </w:r>
            <w:r>
              <w:rPr>
                <w:spacing w:val="-6"/>
              </w:rPr>
              <w:t>临时场地</w:t>
            </w:r>
          </w:p>
        </w:tc>
        <w:tc>
          <w:tcPr>
            <w:tcW w:w="1838" w:type="dxa"/>
            <w:vAlign w:val="top"/>
            <w:tcBorders>
              <w:bottom w:val="single" w:color="000000" w:sz="10" w:space="0"/>
            </w:tcBorders>
          </w:tcPr>
          <w:p>
            <w:pPr>
              <w:spacing w:line="256" w:lineRule="auto"/>
              <w:rPr>
                <w:rFonts w:ascii="Arial"/>
                <w:sz w:val="21"/>
              </w:rPr>
            </w:pPr>
            <w:r/>
          </w:p>
          <w:p>
            <w:pPr>
              <w:spacing w:line="256" w:lineRule="auto"/>
              <w:rPr>
                <w:rFonts w:ascii="Arial"/>
                <w:sz w:val="21"/>
              </w:rPr>
            </w:pPr>
            <w:r/>
          </w:p>
          <w:p>
            <w:pPr>
              <w:spacing w:line="257" w:lineRule="auto"/>
              <w:rPr>
                <w:rFonts w:ascii="Arial"/>
                <w:sz w:val="21"/>
              </w:rPr>
            </w:pPr>
            <w:r/>
          </w:p>
          <w:p>
            <w:pPr>
              <w:spacing w:line="257" w:lineRule="auto"/>
              <w:rPr>
                <w:rFonts w:ascii="Arial"/>
                <w:sz w:val="21"/>
              </w:rPr>
            </w:pPr>
            <w:r/>
          </w:p>
          <w:p>
            <w:pPr>
              <w:spacing w:line="257" w:lineRule="auto"/>
              <w:rPr>
                <w:rFonts w:ascii="Arial"/>
                <w:sz w:val="21"/>
              </w:rPr>
            </w:pPr>
            <w:r/>
          </w:p>
          <w:p>
            <w:pPr>
              <w:spacing w:line="257" w:lineRule="auto"/>
              <w:rPr>
                <w:rFonts w:ascii="Arial"/>
                <w:sz w:val="21"/>
              </w:rPr>
            </w:pPr>
            <w:r/>
          </w:p>
          <w:p>
            <w:pPr>
              <w:ind w:left="882"/>
              <w:spacing w:before="69" w:line="232"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w:t>
            </w:r>
          </w:p>
        </w:tc>
        <w:tc>
          <w:tcPr>
            <w:tcW w:w="2835" w:type="dxa"/>
            <w:vAlign w:val="top"/>
            <w:tcBorders>
              <w:bottom w:val="single" w:color="000000" w:sz="10" w:space="0"/>
            </w:tcBorders>
          </w:tcPr>
          <w:p>
            <w:pPr>
              <w:pStyle w:val="TableText"/>
              <w:ind w:left="111" w:right="106" w:firstLine="1"/>
              <w:spacing w:before="140" w:line="262" w:lineRule="auto"/>
              <w:rPr/>
            </w:pPr>
            <w:r>
              <w:rPr>
                <w:rFonts w:ascii="SimSun" w:hAnsi="SimSun" w:eastAsia="SimSun" w:cs="SimSun"/>
                <w:spacing w:val="21"/>
              </w:rPr>
              <w:t>①</w:t>
            </w:r>
            <w:r>
              <w:rPr>
                <w:spacing w:val="21"/>
              </w:rPr>
              <w:t>码头设施一般固废贮</w:t>
            </w:r>
            <w:r>
              <w:rPr>
                <w:spacing w:val="-10"/>
              </w:rPr>
              <w:t>存间</w:t>
            </w:r>
            <w:r>
              <w:rPr>
                <w:spacing w:val="-46"/>
              </w:rPr>
              <w:t xml:space="preserve"> </w:t>
            </w:r>
            <w:r>
              <w:rPr>
                <w:rFonts w:ascii="Times New Roman" w:hAnsi="Times New Roman" w:eastAsia="Times New Roman" w:cs="Times New Roman"/>
                <w:spacing w:val="-10"/>
              </w:rPr>
              <w:t>93m</w:t>
            </w:r>
            <w:r>
              <w:rPr>
                <w:rFonts w:ascii="Times New Roman" w:hAnsi="Times New Roman" w:eastAsia="Times New Roman" w:cs="Times New Roman"/>
                <w:sz w:val="16"/>
                <w:szCs w:val="16"/>
                <w:spacing w:val="-10"/>
                <w:position w:val="8"/>
              </w:rPr>
              <w:t>2</w:t>
            </w:r>
            <w:r>
              <w:rPr>
                <w:spacing w:val="-10"/>
              </w:rPr>
              <w:t>，港区装卸作业</w:t>
            </w:r>
            <w:r>
              <w:rPr>
                <w:spacing w:val="21"/>
              </w:rPr>
              <w:t>生产的固体废物定期由</w:t>
            </w:r>
            <w:r>
              <w:rPr>
                <w:spacing w:val="-5"/>
              </w:rPr>
              <w:t>建设单位委外综合利用。</w:t>
            </w:r>
          </w:p>
          <w:p>
            <w:pPr>
              <w:pStyle w:val="TableText"/>
              <w:ind w:left="111" w:right="105"/>
              <w:spacing w:before="79" w:line="264" w:lineRule="auto"/>
              <w:rPr/>
            </w:pPr>
            <w:r>
              <w:rPr>
                <w:rFonts w:ascii="SimSun" w:hAnsi="SimSun" w:eastAsia="SimSun" w:cs="SimSun"/>
                <w:spacing w:val="21"/>
              </w:rPr>
              <w:t>②</w:t>
            </w:r>
            <w:r>
              <w:rPr>
                <w:spacing w:val="21"/>
              </w:rPr>
              <w:t>码头前沿设置固废分</w:t>
            </w:r>
            <w:r>
              <w:rPr>
                <w:spacing w:val="-3"/>
              </w:rPr>
              <w:t>类收集站，用于船舶固废</w:t>
            </w:r>
            <w:r>
              <w:rPr>
                <w:spacing w:val="-3"/>
              </w:rPr>
              <w:t>分类收集。</w:t>
            </w:r>
            <w:r>
              <w:rPr>
                <w:rFonts w:ascii="SimSun" w:hAnsi="SimSun" w:eastAsia="SimSun" w:cs="SimSun"/>
                <w:spacing w:val="-3"/>
              </w:rPr>
              <w:t>③</w:t>
            </w:r>
            <w:r>
              <w:rPr>
                <w:spacing w:val="-3"/>
              </w:rPr>
              <w:t>设置危废贮</w:t>
            </w:r>
            <w:r>
              <w:rPr>
                <w:spacing w:val="-14"/>
              </w:rPr>
              <w:t>存点</w:t>
            </w:r>
            <w:r>
              <w:rPr>
                <w:spacing w:val="-29"/>
              </w:rPr>
              <w:t xml:space="preserve"> </w:t>
            </w:r>
            <w:r>
              <w:rPr>
                <w:rFonts w:ascii="Times New Roman" w:hAnsi="Times New Roman" w:eastAsia="Times New Roman" w:cs="Times New Roman"/>
                <w:spacing w:val="-14"/>
              </w:rPr>
              <w:t>1</w:t>
            </w:r>
            <w:r>
              <w:rPr>
                <w:rFonts w:ascii="Times New Roman" w:hAnsi="Times New Roman" w:eastAsia="Times New Roman" w:cs="Times New Roman"/>
                <w:spacing w:val="11"/>
              </w:rPr>
              <w:t xml:space="preserve"> </w:t>
            </w:r>
            <w:r>
              <w:rPr>
                <w:spacing w:val="-14"/>
              </w:rPr>
              <w:t>处，面积约</w:t>
            </w:r>
            <w:r>
              <w:rPr>
                <w:spacing w:val="-62"/>
              </w:rPr>
              <w:t xml:space="preserve"> </w:t>
            </w:r>
            <w:r>
              <w:rPr>
                <w:rFonts w:ascii="Times New Roman" w:hAnsi="Times New Roman" w:eastAsia="Times New Roman" w:cs="Times New Roman"/>
                <w:spacing w:val="-14"/>
              </w:rPr>
              <w:t>20m</w:t>
            </w:r>
            <w:r>
              <w:rPr>
                <w:rFonts w:ascii="Times New Roman" w:hAnsi="Times New Roman" w:eastAsia="Times New Roman" w:cs="Times New Roman"/>
                <w:sz w:val="16"/>
                <w:szCs w:val="16"/>
                <w:spacing w:val="-14"/>
                <w:position w:val="8"/>
              </w:rPr>
              <w:t>2 </w:t>
            </w:r>
            <w:r>
              <w:rPr>
                <w:spacing w:val="-14"/>
              </w:rPr>
              <w:t>位</w:t>
            </w:r>
            <w:r>
              <w:rPr>
                <w:spacing w:val="-5"/>
              </w:rPr>
              <w:t>于一般固废贮存间隔壁。</w:t>
            </w:r>
          </w:p>
        </w:tc>
        <w:tc>
          <w:tcPr>
            <w:tcW w:w="1793" w:type="dxa"/>
            <w:vAlign w:val="top"/>
            <w:tcBorders>
              <w:bottom w:val="single" w:color="000000" w:sz="10" w:space="0"/>
              <w:right w:val="nil"/>
            </w:tcBorders>
          </w:tcPr>
          <w:p>
            <w:pPr>
              <w:spacing w:line="262" w:lineRule="auto"/>
              <w:rPr>
                <w:rFonts w:ascii="Arial"/>
                <w:sz w:val="21"/>
              </w:rPr>
            </w:pPr>
            <w:r/>
          </w:p>
          <w:p>
            <w:pPr>
              <w:spacing w:line="262" w:lineRule="auto"/>
              <w:rPr>
                <w:rFonts w:ascii="Arial"/>
                <w:sz w:val="21"/>
              </w:rPr>
            </w:pPr>
            <w:r/>
          </w:p>
          <w:p>
            <w:pPr>
              <w:spacing w:line="262" w:lineRule="auto"/>
              <w:rPr>
                <w:rFonts w:ascii="Arial"/>
                <w:sz w:val="21"/>
              </w:rPr>
            </w:pPr>
            <w:r/>
          </w:p>
          <w:p>
            <w:pPr>
              <w:spacing w:line="263" w:lineRule="auto"/>
              <w:rPr>
                <w:rFonts w:ascii="Arial"/>
                <w:sz w:val="21"/>
              </w:rPr>
            </w:pPr>
            <w:r/>
          </w:p>
          <w:p>
            <w:pPr>
              <w:spacing w:line="263" w:lineRule="auto"/>
              <w:rPr>
                <w:rFonts w:ascii="Arial"/>
                <w:sz w:val="21"/>
              </w:rPr>
            </w:pPr>
            <w:r/>
          </w:p>
          <w:p>
            <w:pPr>
              <w:pStyle w:val="TableText"/>
              <w:ind w:left="112" w:right="53"/>
              <w:spacing w:before="78" w:line="277" w:lineRule="auto"/>
              <w:rPr/>
            </w:pPr>
            <w:r>
              <w:rPr>
                <w:spacing w:val="21"/>
              </w:rPr>
              <w:t>增加一般固废</w:t>
            </w:r>
            <w:r>
              <w:rPr>
                <w:spacing w:val="-8"/>
              </w:rPr>
              <w:t>及危废贮存点。</w:t>
            </w:r>
          </w:p>
        </w:tc>
      </w:tr>
    </w:tbl>
    <w:p>
      <w:pPr>
        <w:pStyle w:val="BodyText"/>
        <w:rPr/>
      </w:pPr>
      <w:r/>
    </w:p>
    <w:p>
      <w:pPr>
        <w:pStyle w:val="BodyText"/>
        <w:spacing w:line="241" w:lineRule="auto"/>
        <w:rPr/>
      </w:pPr>
      <w:r/>
    </w:p>
    <w:p>
      <w:pPr>
        <w:ind w:left="2886"/>
        <w:spacing w:before="91" w:line="231" w:lineRule="auto"/>
        <w:rPr>
          <w:rFonts w:ascii="FangSong" w:hAnsi="FangSong" w:eastAsia="FangSong" w:cs="FangSong"/>
          <w:sz w:val="28"/>
          <w:szCs w:val="28"/>
        </w:rPr>
      </w:pPr>
      <w:r>
        <w:rPr>
          <w:rFonts w:ascii="FangSong" w:hAnsi="FangSong" w:eastAsia="FangSong" w:cs="FangSong"/>
          <w:sz w:val="28"/>
          <w:szCs w:val="28"/>
          <w:b/>
          <w:bCs/>
          <w:spacing w:val="-13"/>
        </w:rPr>
        <w:t>表</w:t>
      </w:r>
      <w:r>
        <w:rPr>
          <w:rFonts w:ascii="FangSong" w:hAnsi="FangSong" w:eastAsia="FangSong" w:cs="FangSong"/>
          <w:sz w:val="28"/>
          <w:szCs w:val="28"/>
          <w:spacing w:val="-77"/>
        </w:rPr>
        <w:t xml:space="preserve"> </w:t>
      </w:r>
      <w:r>
        <w:rPr>
          <w:rFonts w:ascii="Times New Roman" w:hAnsi="Times New Roman" w:eastAsia="Times New Roman" w:cs="Times New Roman"/>
          <w:sz w:val="28"/>
          <w:szCs w:val="28"/>
          <w:b/>
          <w:bCs/>
          <w:spacing w:val="-13"/>
        </w:rPr>
        <w:t>2.3-2 </w:t>
      </w:r>
      <w:r>
        <w:rPr>
          <w:rFonts w:ascii="FangSong" w:hAnsi="FangSong" w:eastAsia="FangSong" w:cs="FangSong"/>
          <w:sz w:val="28"/>
          <w:szCs w:val="28"/>
          <w:b/>
          <w:bCs/>
          <w:spacing w:val="-13"/>
        </w:rPr>
        <w:t>项目主要经济技术指标表</w:t>
      </w:r>
    </w:p>
    <w:p>
      <w:pPr>
        <w:spacing w:line="20" w:lineRule="exact"/>
        <w:rPr/>
      </w:pPr>
      <w:r/>
    </w:p>
    <w:tbl>
      <w:tblPr>
        <w:tblStyle w:val="TableNormal"/>
        <w:tblW w:w="9042" w:type="dxa"/>
        <w:tblInd w:w="14" w:type="dxa"/>
        <w:tblLayout w:type="fixed"/>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Pr>
      <w:tblGrid>
        <w:gridCol w:w="1037"/>
        <w:gridCol w:w="1906"/>
        <w:gridCol w:w="1080"/>
        <w:gridCol w:w="2619"/>
        <w:gridCol w:w="2400"/>
      </w:tblGrid>
      <w:tr>
        <w:trPr>
          <w:trHeight w:val="462" w:hRule="atLeast"/>
        </w:trPr>
        <w:tc>
          <w:tcPr>
            <w:tcW w:w="1037" w:type="dxa"/>
            <w:vAlign w:val="top"/>
            <w:vMerge w:val="restart"/>
            <w:tcBorders>
              <w:left w:val="nil"/>
              <w:top w:val="single" w:color="000000" w:sz="10" w:space="0"/>
              <w:bottom w:val="nil"/>
            </w:tcBorders>
          </w:tcPr>
          <w:p>
            <w:pPr>
              <w:spacing w:line="284" w:lineRule="auto"/>
              <w:rPr>
                <w:rFonts w:ascii="Arial"/>
                <w:sz w:val="21"/>
              </w:rPr>
            </w:pPr>
            <w:r/>
          </w:p>
          <w:p>
            <w:pPr>
              <w:pStyle w:val="TableText"/>
              <w:ind w:left="129"/>
              <w:spacing w:before="78" w:line="218" w:lineRule="auto"/>
              <w:rPr/>
            </w:pPr>
            <w:r>
              <w:rPr>
                <w:b/>
                <w:bCs/>
                <w:spacing w:val="-4"/>
              </w:rPr>
              <w:t>序号</w:t>
            </w:r>
          </w:p>
        </w:tc>
        <w:tc>
          <w:tcPr>
            <w:tcW w:w="1906" w:type="dxa"/>
            <w:vAlign w:val="top"/>
            <w:vMerge w:val="restart"/>
            <w:tcBorders>
              <w:top w:val="single" w:color="000000" w:sz="10" w:space="0"/>
              <w:bottom w:val="nil"/>
            </w:tcBorders>
          </w:tcPr>
          <w:p>
            <w:pPr>
              <w:spacing w:line="283" w:lineRule="auto"/>
              <w:rPr>
                <w:rFonts w:ascii="Arial"/>
                <w:sz w:val="21"/>
              </w:rPr>
            </w:pPr>
            <w:r/>
          </w:p>
          <w:p>
            <w:pPr>
              <w:pStyle w:val="TableText"/>
              <w:ind w:left="599"/>
              <w:spacing w:before="78" w:line="220" w:lineRule="auto"/>
              <w:rPr/>
            </w:pPr>
            <w:r>
              <w:rPr>
                <w:b/>
                <w:bCs/>
                <w:spacing w:val="-5"/>
              </w:rPr>
              <w:t>项目</w:t>
            </w:r>
          </w:p>
        </w:tc>
        <w:tc>
          <w:tcPr>
            <w:tcW w:w="1080" w:type="dxa"/>
            <w:vAlign w:val="top"/>
            <w:vMerge w:val="restart"/>
            <w:tcBorders>
              <w:top w:val="single" w:color="000000" w:sz="10" w:space="0"/>
              <w:bottom w:val="nil"/>
            </w:tcBorders>
          </w:tcPr>
          <w:p>
            <w:pPr>
              <w:spacing w:line="283" w:lineRule="auto"/>
              <w:rPr>
                <w:rFonts w:ascii="Arial"/>
                <w:sz w:val="21"/>
              </w:rPr>
            </w:pPr>
            <w:r/>
          </w:p>
          <w:p>
            <w:pPr>
              <w:pStyle w:val="TableText"/>
              <w:ind w:left="120"/>
              <w:spacing w:before="78" w:line="217" w:lineRule="auto"/>
              <w:rPr/>
            </w:pPr>
            <w:r>
              <w:rPr>
                <w:b/>
                <w:bCs/>
                <w:spacing w:val="-6"/>
              </w:rPr>
              <w:t>单位</w:t>
            </w:r>
          </w:p>
        </w:tc>
        <w:tc>
          <w:tcPr>
            <w:tcW w:w="2619" w:type="dxa"/>
            <w:vAlign w:val="top"/>
            <w:tcBorders>
              <w:top w:val="single" w:color="000000" w:sz="10" w:space="0"/>
            </w:tcBorders>
          </w:tcPr>
          <w:p>
            <w:pPr>
              <w:pStyle w:val="TableText"/>
              <w:ind w:left="832"/>
              <w:spacing w:before="131" w:line="217" w:lineRule="auto"/>
              <w:rPr/>
            </w:pPr>
            <w:r>
              <w:rPr>
                <w:b/>
                <w:bCs/>
                <w:spacing w:val="-4"/>
              </w:rPr>
              <w:t>环评阶段</w:t>
            </w:r>
          </w:p>
        </w:tc>
        <w:tc>
          <w:tcPr>
            <w:tcW w:w="2400" w:type="dxa"/>
            <w:vAlign w:val="top"/>
            <w:tcBorders>
              <w:right w:val="nil"/>
              <w:top w:val="single" w:color="000000" w:sz="10" w:space="0"/>
            </w:tcBorders>
          </w:tcPr>
          <w:p>
            <w:pPr>
              <w:pStyle w:val="TableText"/>
              <w:ind w:left="725"/>
              <w:spacing w:before="131" w:line="217" w:lineRule="auto"/>
              <w:rPr/>
            </w:pPr>
            <w:r>
              <w:rPr>
                <w:b/>
                <w:bCs/>
                <w:spacing w:val="-5"/>
              </w:rPr>
              <w:t>验收阶段</w:t>
            </w:r>
          </w:p>
        </w:tc>
      </w:tr>
      <w:tr>
        <w:trPr>
          <w:trHeight w:val="459" w:hRule="atLeast"/>
        </w:trPr>
        <w:tc>
          <w:tcPr>
            <w:tcW w:w="1037" w:type="dxa"/>
            <w:vAlign w:val="top"/>
            <w:vMerge w:val="continue"/>
            <w:tcBorders>
              <w:left w:val="nil"/>
              <w:top w:val="nil"/>
            </w:tcBorders>
          </w:tcPr>
          <w:p>
            <w:pPr>
              <w:rPr>
                <w:rFonts w:ascii="Arial"/>
                <w:sz w:val="21"/>
              </w:rPr>
            </w:pPr>
            <w:r/>
          </w:p>
        </w:tc>
        <w:tc>
          <w:tcPr>
            <w:tcW w:w="1906" w:type="dxa"/>
            <w:vAlign w:val="top"/>
            <w:vMerge w:val="continue"/>
            <w:tcBorders>
              <w:top w:val="nil"/>
            </w:tcBorders>
          </w:tcPr>
          <w:p>
            <w:pPr>
              <w:rPr>
                <w:rFonts w:ascii="Arial"/>
                <w:sz w:val="21"/>
              </w:rPr>
            </w:pPr>
            <w:r/>
          </w:p>
        </w:tc>
        <w:tc>
          <w:tcPr>
            <w:tcW w:w="1080" w:type="dxa"/>
            <w:vAlign w:val="top"/>
            <w:vMerge w:val="continue"/>
            <w:tcBorders>
              <w:top w:val="nil"/>
            </w:tcBorders>
          </w:tcPr>
          <w:p>
            <w:pPr>
              <w:rPr>
                <w:rFonts w:ascii="Arial"/>
                <w:sz w:val="21"/>
              </w:rPr>
            </w:pPr>
            <w:r/>
          </w:p>
        </w:tc>
        <w:tc>
          <w:tcPr>
            <w:tcW w:w="2619" w:type="dxa"/>
            <w:vAlign w:val="top"/>
          </w:tcPr>
          <w:p>
            <w:pPr>
              <w:pStyle w:val="TableText"/>
              <w:ind w:left="1081"/>
              <w:spacing w:before="129" w:line="219" w:lineRule="auto"/>
              <w:rPr/>
            </w:pPr>
            <w:r>
              <w:rPr>
                <w:b/>
                <w:bCs/>
                <w:spacing w:val="-6"/>
              </w:rPr>
              <w:t>数量</w:t>
            </w:r>
          </w:p>
        </w:tc>
        <w:tc>
          <w:tcPr>
            <w:tcW w:w="2400" w:type="dxa"/>
            <w:vAlign w:val="top"/>
            <w:tcBorders>
              <w:right w:val="nil"/>
            </w:tcBorders>
          </w:tcPr>
          <w:p>
            <w:pPr>
              <w:pStyle w:val="TableText"/>
              <w:ind w:left="971"/>
              <w:spacing w:before="129" w:line="219" w:lineRule="auto"/>
              <w:rPr/>
            </w:pPr>
            <w:r>
              <w:rPr>
                <w:b/>
                <w:bCs/>
                <w:spacing w:val="-6"/>
              </w:rPr>
              <w:t>数量</w:t>
            </w:r>
          </w:p>
        </w:tc>
      </w:tr>
      <w:tr>
        <w:trPr>
          <w:trHeight w:val="459" w:hRule="atLeast"/>
        </w:trPr>
        <w:tc>
          <w:tcPr>
            <w:tcW w:w="1037" w:type="dxa"/>
            <w:vAlign w:val="top"/>
            <w:tcBorders>
              <w:left w:val="nil"/>
            </w:tcBorders>
          </w:tcPr>
          <w:p>
            <w:pPr>
              <w:ind w:left="493"/>
              <w:spacing w:before="171" w:line="235"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1</w:t>
            </w:r>
          </w:p>
        </w:tc>
        <w:tc>
          <w:tcPr>
            <w:tcW w:w="1906" w:type="dxa"/>
            <w:vAlign w:val="top"/>
          </w:tcPr>
          <w:p>
            <w:pPr>
              <w:pStyle w:val="TableText"/>
              <w:ind w:left="239"/>
              <w:spacing w:before="131" w:line="218" w:lineRule="auto"/>
              <w:rPr/>
            </w:pPr>
            <w:r>
              <w:rPr>
                <w:spacing w:val="-2"/>
              </w:rPr>
              <w:t>设计年吐吞量</w:t>
            </w:r>
          </w:p>
        </w:tc>
        <w:tc>
          <w:tcPr>
            <w:tcW w:w="1080" w:type="dxa"/>
            <w:vAlign w:val="top"/>
          </w:tcPr>
          <w:p>
            <w:pPr>
              <w:pStyle w:val="TableText"/>
              <w:ind w:left="166"/>
              <w:spacing w:before="131" w:line="232" w:lineRule="auto"/>
              <w:rPr/>
            </w:pPr>
            <w:r>
              <w:rPr>
                <w:spacing w:val="-6"/>
              </w:rPr>
              <w:t>万吨</w:t>
            </w:r>
            <w:r>
              <w:rPr>
                <w:rFonts w:ascii="Times New Roman" w:hAnsi="Times New Roman" w:eastAsia="Times New Roman" w:cs="Times New Roman"/>
                <w:spacing w:val="-6"/>
              </w:rPr>
              <w:t>/</w:t>
            </w:r>
            <w:r>
              <w:rPr>
                <w:spacing w:val="-6"/>
              </w:rPr>
              <w:t>年</w:t>
            </w:r>
          </w:p>
        </w:tc>
        <w:tc>
          <w:tcPr>
            <w:tcW w:w="2619" w:type="dxa"/>
            <w:vAlign w:val="top"/>
          </w:tcPr>
          <w:p>
            <w:pPr>
              <w:ind w:left="922"/>
              <w:spacing w:before="171" w:line="232" w:lineRule="auto"/>
              <w:rPr>
                <w:rFonts w:ascii="Times New Roman" w:hAnsi="Times New Roman" w:eastAsia="Times New Roman" w:cs="Times New Roman"/>
                <w:sz w:val="24"/>
                <w:szCs w:val="24"/>
              </w:rPr>
            </w:pPr>
            <w:r>
              <w:rPr>
                <w:rFonts w:ascii="Times New Roman" w:hAnsi="Times New Roman" w:eastAsia="Times New Roman" w:cs="Times New Roman"/>
                <w:sz w:val="24"/>
                <w:szCs w:val="24"/>
                <w:spacing w:val="-2"/>
              </w:rPr>
              <w:t>355/530</w:t>
            </w:r>
          </w:p>
        </w:tc>
        <w:tc>
          <w:tcPr>
            <w:tcW w:w="2400" w:type="dxa"/>
            <w:vAlign w:val="top"/>
            <w:tcBorders>
              <w:right w:val="nil"/>
            </w:tcBorders>
          </w:tcPr>
          <w:p>
            <w:pPr>
              <w:ind w:left="1021"/>
              <w:spacing w:before="171" w:line="232" w:lineRule="auto"/>
              <w:rPr>
                <w:rFonts w:ascii="Times New Roman" w:hAnsi="Times New Roman" w:eastAsia="Times New Roman" w:cs="Times New Roman"/>
                <w:sz w:val="24"/>
                <w:szCs w:val="24"/>
              </w:rPr>
            </w:pPr>
            <w:r>
              <w:rPr>
                <w:rFonts w:ascii="Times New Roman" w:hAnsi="Times New Roman" w:eastAsia="Times New Roman" w:cs="Times New Roman"/>
                <w:sz w:val="24"/>
                <w:szCs w:val="24"/>
                <w:spacing w:val="-1"/>
              </w:rPr>
              <w:t>420</w:t>
            </w:r>
          </w:p>
        </w:tc>
      </w:tr>
      <w:tr>
        <w:trPr>
          <w:trHeight w:val="461" w:hRule="atLeast"/>
        </w:trPr>
        <w:tc>
          <w:tcPr>
            <w:tcW w:w="1037" w:type="dxa"/>
            <w:vAlign w:val="top"/>
            <w:tcBorders>
              <w:left w:val="nil"/>
            </w:tcBorders>
          </w:tcPr>
          <w:p>
            <w:pPr>
              <w:ind w:left="470"/>
              <w:spacing w:before="175" w:line="235"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2</w:t>
            </w:r>
          </w:p>
        </w:tc>
        <w:tc>
          <w:tcPr>
            <w:tcW w:w="1906" w:type="dxa"/>
            <w:vAlign w:val="top"/>
          </w:tcPr>
          <w:p>
            <w:pPr>
              <w:pStyle w:val="TableText"/>
              <w:ind w:left="239"/>
              <w:spacing w:before="135" w:line="217" w:lineRule="auto"/>
              <w:rPr/>
            </w:pPr>
            <w:r>
              <w:rPr>
                <w:spacing w:val="-2"/>
              </w:rPr>
              <w:t>设计通过能力</w:t>
            </w:r>
          </w:p>
        </w:tc>
        <w:tc>
          <w:tcPr>
            <w:tcW w:w="1080" w:type="dxa"/>
            <w:vAlign w:val="top"/>
          </w:tcPr>
          <w:p>
            <w:pPr>
              <w:pStyle w:val="TableText"/>
              <w:ind w:left="166"/>
              <w:spacing w:before="135" w:line="232" w:lineRule="auto"/>
              <w:rPr/>
            </w:pPr>
            <w:r>
              <w:rPr>
                <w:spacing w:val="-6"/>
              </w:rPr>
              <w:t>万吨</w:t>
            </w:r>
            <w:r>
              <w:rPr>
                <w:rFonts w:ascii="Times New Roman" w:hAnsi="Times New Roman" w:eastAsia="Times New Roman" w:cs="Times New Roman"/>
                <w:spacing w:val="-6"/>
              </w:rPr>
              <w:t>/</w:t>
            </w:r>
            <w:r>
              <w:rPr>
                <w:spacing w:val="-6"/>
              </w:rPr>
              <w:t>年</w:t>
            </w:r>
          </w:p>
        </w:tc>
        <w:tc>
          <w:tcPr>
            <w:tcW w:w="2619" w:type="dxa"/>
            <w:vAlign w:val="top"/>
          </w:tcPr>
          <w:p>
            <w:pPr>
              <w:ind w:left="1136"/>
              <w:spacing w:before="175" w:line="232" w:lineRule="auto"/>
              <w:rPr>
                <w:rFonts w:ascii="Times New Roman" w:hAnsi="Times New Roman" w:eastAsia="Times New Roman" w:cs="Times New Roman"/>
                <w:sz w:val="24"/>
                <w:szCs w:val="24"/>
              </w:rPr>
            </w:pPr>
            <w:r>
              <w:rPr>
                <w:rFonts w:ascii="Times New Roman" w:hAnsi="Times New Roman" w:eastAsia="Times New Roman" w:cs="Times New Roman"/>
                <w:sz w:val="24"/>
                <w:szCs w:val="24"/>
                <w:spacing w:val="-3"/>
              </w:rPr>
              <w:t>600</w:t>
            </w:r>
          </w:p>
        </w:tc>
        <w:tc>
          <w:tcPr>
            <w:tcW w:w="2400" w:type="dxa"/>
            <w:vAlign w:val="top"/>
            <w:tcBorders>
              <w:right w:val="nil"/>
            </w:tcBorders>
          </w:tcPr>
          <w:p>
            <w:pPr>
              <w:ind w:left="1021"/>
              <w:spacing w:before="175" w:line="232" w:lineRule="auto"/>
              <w:rPr>
                <w:rFonts w:ascii="Times New Roman" w:hAnsi="Times New Roman" w:eastAsia="Times New Roman" w:cs="Times New Roman"/>
                <w:sz w:val="24"/>
                <w:szCs w:val="24"/>
              </w:rPr>
            </w:pPr>
            <w:r>
              <w:rPr>
                <w:rFonts w:ascii="Times New Roman" w:hAnsi="Times New Roman" w:eastAsia="Times New Roman" w:cs="Times New Roman"/>
                <w:sz w:val="24"/>
                <w:szCs w:val="24"/>
                <w:spacing w:val="-1"/>
              </w:rPr>
              <w:t>457</w:t>
            </w:r>
          </w:p>
        </w:tc>
      </w:tr>
      <w:tr>
        <w:trPr>
          <w:trHeight w:val="459" w:hRule="atLeast"/>
        </w:trPr>
        <w:tc>
          <w:tcPr>
            <w:tcW w:w="1037" w:type="dxa"/>
            <w:vAlign w:val="top"/>
            <w:tcBorders>
              <w:left w:val="nil"/>
            </w:tcBorders>
          </w:tcPr>
          <w:p>
            <w:pPr>
              <w:ind w:left="475"/>
              <w:spacing w:before="175" w:line="232"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3</w:t>
            </w:r>
          </w:p>
        </w:tc>
        <w:tc>
          <w:tcPr>
            <w:tcW w:w="1906" w:type="dxa"/>
            <w:vAlign w:val="top"/>
          </w:tcPr>
          <w:p>
            <w:pPr>
              <w:pStyle w:val="TableText"/>
              <w:ind w:left="612"/>
              <w:spacing w:before="135" w:line="217" w:lineRule="auto"/>
              <w:rPr/>
            </w:pPr>
            <w:r>
              <w:rPr>
                <w:spacing w:val="-6"/>
              </w:rPr>
              <w:t>泊位数</w:t>
            </w:r>
          </w:p>
        </w:tc>
        <w:tc>
          <w:tcPr>
            <w:tcW w:w="1080" w:type="dxa"/>
            <w:vAlign w:val="top"/>
          </w:tcPr>
          <w:p>
            <w:pPr>
              <w:pStyle w:val="TableText"/>
              <w:ind w:left="428"/>
              <w:spacing w:before="134" w:line="219" w:lineRule="auto"/>
              <w:rPr/>
            </w:pPr>
            <w:r>
              <w:rPr/>
              <w:t>个</w:t>
            </w:r>
          </w:p>
        </w:tc>
        <w:tc>
          <w:tcPr>
            <w:tcW w:w="2619" w:type="dxa"/>
            <w:vAlign w:val="top"/>
          </w:tcPr>
          <w:p>
            <w:pPr>
              <w:ind w:left="1213"/>
              <w:spacing w:before="174" w:line="232" w:lineRule="auto"/>
              <w:rPr>
                <w:rFonts w:ascii="Times New Roman" w:hAnsi="Times New Roman" w:eastAsia="Times New Roman" w:cs="Times New Roman"/>
                <w:sz w:val="24"/>
                <w:szCs w:val="24"/>
              </w:rPr>
            </w:pPr>
            <w:r>
              <w:rPr>
                <w:rFonts w:ascii="Times New Roman" w:hAnsi="Times New Roman" w:eastAsia="Times New Roman" w:cs="Times New Roman"/>
                <w:sz w:val="24"/>
                <w:szCs w:val="24"/>
                <w:spacing w:val="-8"/>
              </w:rPr>
              <w:t>17</w:t>
            </w:r>
          </w:p>
        </w:tc>
        <w:tc>
          <w:tcPr>
            <w:tcW w:w="2400" w:type="dxa"/>
            <w:vAlign w:val="top"/>
            <w:tcBorders>
              <w:right w:val="nil"/>
            </w:tcBorders>
          </w:tcPr>
          <w:p>
            <w:pPr>
              <w:ind w:left="1105"/>
              <w:spacing w:before="174" w:line="235" w:lineRule="auto"/>
              <w:rPr>
                <w:rFonts w:ascii="Times New Roman" w:hAnsi="Times New Roman" w:eastAsia="Times New Roman" w:cs="Times New Roman"/>
                <w:sz w:val="24"/>
                <w:szCs w:val="24"/>
              </w:rPr>
            </w:pPr>
            <w:r>
              <w:rPr>
                <w:rFonts w:ascii="Times New Roman" w:hAnsi="Times New Roman" w:eastAsia="Times New Roman" w:cs="Times New Roman"/>
                <w:sz w:val="24"/>
                <w:szCs w:val="24"/>
                <w:spacing w:val="-8"/>
              </w:rPr>
              <w:t>11</w:t>
            </w:r>
          </w:p>
        </w:tc>
      </w:tr>
      <w:tr>
        <w:trPr>
          <w:trHeight w:val="459" w:hRule="atLeast"/>
        </w:trPr>
        <w:tc>
          <w:tcPr>
            <w:tcW w:w="1037" w:type="dxa"/>
            <w:vAlign w:val="top"/>
            <w:tcBorders>
              <w:left w:val="nil"/>
            </w:tcBorders>
          </w:tcPr>
          <w:p>
            <w:pPr>
              <w:ind w:left="469"/>
              <w:spacing w:before="176" w:line="235"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4</w:t>
            </w:r>
          </w:p>
        </w:tc>
        <w:tc>
          <w:tcPr>
            <w:tcW w:w="1906" w:type="dxa"/>
            <w:vAlign w:val="top"/>
          </w:tcPr>
          <w:p>
            <w:pPr>
              <w:pStyle w:val="TableText"/>
              <w:ind w:left="492"/>
              <w:spacing w:before="137" w:line="217" w:lineRule="auto"/>
              <w:rPr/>
            </w:pPr>
            <w:r>
              <w:rPr>
                <w:spacing w:val="-5"/>
              </w:rPr>
              <w:t>泊位长度</w:t>
            </w:r>
          </w:p>
        </w:tc>
        <w:tc>
          <w:tcPr>
            <w:tcW w:w="1080" w:type="dxa"/>
            <w:vAlign w:val="top"/>
          </w:tcPr>
          <w:p>
            <w:pPr>
              <w:ind w:left="445"/>
              <w:spacing w:before="176" w:line="235"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m</w:t>
            </w:r>
          </w:p>
        </w:tc>
        <w:tc>
          <w:tcPr>
            <w:tcW w:w="2619" w:type="dxa"/>
            <w:vAlign w:val="top"/>
          </w:tcPr>
          <w:p>
            <w:pPr>
              <w:ind w:left="1140"/>
              <w:spacing w:before="176" w:line="232" w:lineRule="auto"/>
              <w:rPr>
                <w:rFonts w:ascii="Times New Roman" w:hAnsi="Times New Roman" w:eastAsia="Times New Roman" w:cs="Times New Roman"/>
                <w:sz w:val="24"/>
                <w:szCs w:val="24"/>
              </w:rPr>
            </w:pPr>
            <w:r>
              <w:rPr>
                <w:rFonts w:ascii="Times New Roman" w:hAnsi="Times New Roman" w:eastAsia="Times New Roman" w:cs="Times New Roman"/>
                <w:sz w:val="24"/>
                <w:szCs w:val="24"/>
                <w:spacing w:val="-4"/>
              </w:rPr>
              <w:t>838</w:t>
            </w:r>
          </w:p>
        </w:tc>
        <w:tc>
          <w:tcPr>
            <w:tcW w:w="2400" w:type="dxa"/>
            <w:vAlign w:val="top"/>
            <w:tcBorders>
              <w:right w:val="nil"/>
            </w:tcBorders>
          </w:tcPr>
          <w:p>
            <w:pPr>
              <w:ind w:left="1026"/>
              <w:spacing w:before="176" w:line="232" w:lineRule="auto"/>
              <w:rPr>
                <w:rFonts w:ascii="Times New Roman" w:hAnsi="Times New Roman" w:eastAsia="Times New Roman" w:cs="Times New Roman"/>
                <w:sz w:val="24"/>
                <w:szCs w:val="24"/>
              </w:rPr>
            </w:pPr>
            <w:r>
              <w:rPr>
                <w:rFonts w:ascii="Times New Roman" w:hAnsi="Times New Roman" w:eastAsia="Times New Roman" w:cs="Times New Roman"/>
                <w:sz w:val="24"/>
                <w:szCs w:val="24"/>
                <w:spacing w:val="-2"/>
              </w:rPr>
              <w:t>733</w:t>
            </w:r>
          </w:p>
        </w:tc>
      </w:tr>
      <w:tr>
        <w:trPr>
          <w:trHeight w:val="459" w:hRule="atLeast"/>
        </w:trPr>
        <w:tc>
          <w:tcPr>
            <w:tcW w:w="1037" w:type="dxa"/>
            <w:vAlign w:val="top"/>
            <w:tcBorders>
              <w:left w:val="nil"/>
            </w:tcBorders>
          </w:tcPr>
          <w:p>
            <w:pPr>
              <w:ind w:left="477"/>
              <w:spacing w:before="179" w:line="232"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5</w:t>
            </w:r>
          </w:p>
        </w:tc>
        <w:tc>
          <w:tcPr>
            <w:tcW w:w="1906" w:type="dxa"/>
            <w:vAlign w:val="top"/>
          </w:tcPr>
          <w:p>
            <w:pPr>
              <w:pStyle w:val="TableText"/>
              <w:ind w:left="357"/>
              <w:spacing w:before="139" w:line="217" w:lineRule="auto"/>
              <w:rPr/>
            </w:pPr>
            <w:r>
              <w:rPr>
                <w:spacing w:val="-2"/>
              </w:rPr>
              <w:t>待泊区长度</w:t>
            </w:r>
          </w:p>
        </w:tc>
        <w:tc>
          <w:tcPr>
            <w:tcW w:w="1080" w:type="dxa"/>
            <w:vAlign w:val="top"/>
          </w:tcPr>
          <w:p>
            <w:pPr>
              <w:ind w:left="445"/>
              <w:spacing w:before="178" w:line="235"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m</w:t>
            </w:r>
          </w:p>
        </w:tc>
        <w:tc>
          <w:tcPr>
            <w:tcW w:w="2619" w:type="dxa"/>
            <w:vAlign w:val="top"/>
          </w:tcPr>
          <w:p>
            <w:pPr>
              <w:ind w:left="1129"/>
              <w:spacing w:before="178" w:line="232" w:lineRule="auto"/>
              <w:rPr>
                <w:rFonts w:ascii="Times New Roman" w:hAnsi="Times New Roman" w:eastAsia="Times New Roman" w:cs="Times New Roman"/>
                <w:sz w:val="24"/>
                <w:szCs w:val="24"/>
              </w:rPr>
            </w:pPr>
            <w:r>
              <w:rPr>
                <w:rFonts w:ascii="Times New Roman" w:hAnsi="Times New Roman" w:eastAsia="Times New Roman" w:cs="Times New Roman"/>
                <w:sz w:val="24"/>
                <w:szCs w:val="24"/>
                <w:spacing w:val="-1"/>
              </w:rPr>
              <w:t>497</w:t>
            </w:r>
          </w:p>
        </w:tc>
        <w:tc>
          <w:tcPr>
            <w:tcW w:w="2400" w:type="dxa"/>
            <w:vAlign w:val="top"/>
            <w:tcBorders>
              <w:right w:val="nil"/>
            </w:tcBorders>
          </w:tcPr>
          <w:p>
            <w:pPr>
              <w:ind w:left="1021"/>
              <w:spacing w:before="178" w:line="232" w:lineRule="auto"/>
              <w:rPr>
                <w:rFonts w:ascii="Times New Roman" w:hAnsi="Times New Roman" w:eastAsia="Times New Roman" w:cs="Times New Roman"/>
                <w:sz w:val="24"/>
                <w:szCs w:val="24"/>
              </w:rPr>
            </w:pPr>
            <w:r>
              <w:rPr>
                <w:rFonts w:ascii="Times New Roman" w:hAnsi="Times New Roman" w:eastAsia="Times New Roman" w:cs="Times New Roman"/>
                <w:sz w:val="24"/>
                <w:szCs w:val="24"/>
                <w:spacing w:val="-1"/>
              </w:rPr>
              <w:t>497</w:t>
            </w:r>
          </w:p>
        </w:tc>
      </w:tr>
      <w:tr>
        <w:trPr>
          <w:trHeight w:val="459" w:hRule="atLeast"/>
        </w:trPr>
        <w:tc>
          <w:tcPr>
            <w:tcW w:w="1037" w:type="dxa"/>
            <w:vAlign w:val="top"/>
            <w:tcBorders>
              <w:left w:val="nil"/>
            </w:tcBorders>
          </w:tcPr>
          <w:p>
            <w:pPr>
              <w:ind w:left="475"/>
              <w:spacing w:before="180" w:line="232"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6</w:t>
            </w:r>
          </w:p>
        </w:tc>
        <w:tc>
          <w:tcPr>
            <w:tcW w:w="1906" w:type="dxa"/>
            <w:vAlign w:val="top"/>
          </w:tcPr>
          <w:p>
            <w:pPr>
              <w:pStyle w:val="TableText"/>
              <w:ind w:left="512"/>
              <w:spacing w:before="140" w:line="218" w:lineRule="auto"/>
              <w:rPr/>
            </w:pPr>
            <w:r>
              <w:rPr>
                <w:spacing w:val="-8"/>
              </w:rPr>
              <w:t>吊机数量</w:t>
            </w:r>
          </w:p>
        </w:tc>
        <w:tc>
          <w:tcPr>
            <w:tcW w:w="1080" w:type="dxa"/>
            <w:vAlign w:val="top"/>
          </w:tcPr>
          <w:p>
            <w:pPr>
              <w:pStyle w:val="TableText"/>
              <w:ind w:left="428"/>
              <w:spacing w:before="140" w:line="219" w:lineRule="auto"/>
              <w:rPr/>
            </w:pPr>
            <w:r>
              <w:rPr/>
              <w:t>个</w:t>
            </w:r>
          </w:p>
        </w:tc>
        <w:tc>
          <w:tcPr>
            <w:tcW w:w="2619" w:type="dxa"/>
            <w:vAlign w:val="top"/>
          </w:tcPr>
          <w:p>
            <w:pPr>
              <w:ind w:left="1213"/>
              <w:spacing w:before="180" w:line="232" w:lineRule="auto"/>
              <w:rPr>
                <w:rFonts w:ascii="Times New Roman" w:hAnsi="Times New Roman" w:eastAsia="Times New Roman" w:cs="Times New Roman"/>
                <w:sz w:val="24"/>
                <w:szCs w:val="24"/>
              </w:rPr>
            </w:pPr>
            <w:r>
              <w:rPr>
                <w:rFonts w:ascii="Times New Roman" w:hAnsi="Times New Roman" w:eastAsia="Times New Roman" w:cs="Times New Roman"/>
                <w:sz w:val="24"/>
                <w:szCs w:val="24"/>
                <w:spacing w:val="-8"/>
              </w:rPr>
              <w:t>10</w:t>
            </w:r>
          </w:p>
        </w:tc>
        <w:tc>
          <w:tcPr>
            <w:tcW w:w="2400" w:type="dxa"/>
            <w:vAlign w:val="top"/>
            <w:tcBorders>
              <w:right w:val="nil"/>
            </w:tcBorders>
          </w:tcPr>
          <w:p>
            <w:pPr>
              <w:ind w:left="1142"/>
              <w:spacing w:before="179" w:line="234"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2</w:t>
            </w:r>
          </w:p>
        </w:tc>
      </w:tr>
      <w:tr>
        <w:trPr>
          <w:trHeight w:val="459" w:hRule="atLeast"/>
        </w:trPr>
        <w:tc>
          <w:tcPr>
            <w:tcW w:w="1037" w:type="dxa"/>
            <w:vAlign w:val="top"/>
            <w:tcBorders>
              <w:left w:val="nil"/>
            </w:tcBorders>
          </w:tcPr>
          <w:p>
            <w:pPr>
              <w:ind w:left="474"/>
              <w:spacing w:before="181" w:line="232"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7</w:t>
            </w:r>
          </w:p>
        </w:tc>
        <w:tc>
          <w:tcPr>
            <w:tcW w:w="1906" w:type="dxa"/>
            <w:vAlign w:val="top"/>
          </w:tcPr>
          <w:p>
            <w:pPr>
              <w:pStyle w:val="TableText"/>
              <w:ind w:left="497"/>
              <w:spacing w:before="141" w:line="219" w:lineRule="auto"/>
              <w:rPr/>
            </w:pPr>
            <w:r>
              <w:rPr>
                <w:spacing w:val="-6"/>
              </w:rPr>
              <w:t>陆域面积</w:t>
            </w:r>
          </w:p>
        </w:tc>
        <w:tc>
          <w:tcPr>
            <w:tcW w:w="1080" w:type="dxa"/>
            <w:vAlign w:val="top"/>
          </w:tcPr>
          <w:p>
            <w:pPr>
              <w:pStyle w:val="TableText"/>
              <w:ind w:left="276"/>
              <w:spacing w:before="141" w:line="236" w:lineRule="auto"/>
              <w:rPr>
                <w:rFonts w:ascii="Times New Roman" w:hAnsi="Times New Roman" w:eastAsia="Times New Roman" w:cs="Times New Roman"/>
                <w:sz w:val="16"/>
                <w:szCs w:val="16"/>
              </w:rPr>
            </w:pPr>
            <w:r>
              <w:rPr>
                <w:spacing w:val="-8"/>
                <w:position w:val="-1"/>
              </w:rPr>
              <w:t>万</w:t>
            </w:r>
            <w:r>
              <w:rPr>
                <w:spacing w:val="-59"/>
                <w:position w:val="-1"/>
              </w:rPr>
              <w:t xml:space="preserve"> </w:t>
            </w:r>
            <w:r>
              <w:rPr>
                <w:rFonts w:ascii="Times New Roman" w:hAnsi="Times New Roman" w:eastAsia="Times New Roman" w:cs="Times New Roman"/>
                <w:spacing w:val="-8"/>
                <w:position w:val="-1"/>
              </w:rPr>
              <w:t>m</w:t>
            </w:r>
            <w:r>
              <w:rPr>
                <w:rFonts w:ascii="Times New Roman" w:hAnsi="Times New Roman" w:eastAsia="Times New Roman" w:cs="Times New Roman"/>
                <w:sz w:val="16"/>
                <w:szCs w:val="16"/>
                <w:spacing w:val="-8"/>
                <w:position w:val="7"/>
              </w:rPr>
              <w:t>2</w:t>
            </w:r>
          </w:p>
        </w:tc>
        <w:tc>
          <w:tcPr>
            <w:tcW w:w="2619" w:type="dxa"/>
            <w:vAlign w:val="top"/>
          </w:tcPr>
          <w:p>
            <w:pPr>
              <w:ind w:left="1046"/>
              <w:spacing w:before="181" w:line="232" w:lineRule="auto"/>
              <w:rPr>
                <w:rFonts w:ascii="Times New Roman" w:hAnsi="Times New Roman" w:eastAsia="Times New Roman" w:cs="Times New Roman"/>
                <w:sz w:val="24"/>
                <w:szCs w:val="24"/>
              </w:rPr>
            </w:pPr>
            <w:r>
              <w:rPr>
                <w:rFonts w:ascii="Times New Roman" w:hAnsi="Times New Roman" w:eastAsia="Times New Roman" w:cs="Times New Roman"/>
                <w:sz w:val="24"/>
                <w:szCs w:val="24"/>
                <w:spacing w:val="-2"/>
              </w:rPr>
              <w:t>39.71</w:t>
            </w:r>
          </w:p>
        </w:tc>
        <w:tc>
          <w:tcPr>
            <w:tcW w:w="2400" w:type="dxa"/>
            <w:vAlign w:val="top"/>
            <w:tcBorders>
              <w:right w:val="nil"/>
            </w:tcBorders>
          </w:tcPr>
          <w:p>
            <w:pPr>
              <w:ind w:left="954"/>
              <w:spacing w:before="181" w:line="232" w:lineRule="auto"/>
              <w:rPr>
                <w:rFonts w:ascii="Times New Roman" w:hAnsi="Times New Roman" w:eastAsia="Times New Roman" w:cs="Times New Roman"/>
                <w:sz w:val="24"/>
                <w:szCs w:val="24"/>
              </w:rPr>
            </w:pPr>
            <w:r>
              <w:rPr>
                <w:rFonts w:ascii="Times New Roman" w:hAnsi="Times New Roman" w:eastAsia="Times New Roman" w:cs="Times New Roman"/>
                <w:sz w:val="24"/>
                <w:szCs w:val="24"/>
                <w:spacing w:val="-5"/>
              </w:rPr>
              <w:t>17.01</w:t>
            </w:r>
          </w:p>
        </w:tc>
      </w:tr>
      <w:tr>
        <w:trPr>
          <w:trHeight w:val="461" w:hRule="atLeast"/>
        </w:trPr>
        <w:tc>
          <w:tcPr>
            <w:tcW w:w="1037" w:type="dxa"/>
            <w:vAlign w:val="top"/>
            <w:tcBorders>
              <w:left w:val="nil"/>
            </w:tcBorders>
          </w:tcPr>
          <w:p>
            <w:pPr>
              <w:ind w:left="480"/>
              <w:spacing w:before="185" w:line="231"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8</w:t>
            </w:r>
          </w:p>
        </w:tc>
        <w:tc>
          <w:tcPr>
            <w:tcW w:w="1906" w:type="dxa"/>
            <w:vAlign w:val="top"/>
          </w:tcPr>
          <w:p>
            <w:pPr>
              <w:pStyle w:val="TableText"/>
              <w:ind w:left="482"/>
              <w:spacing w:before="145" w:line="217" w:lineRule="auto"/>
              <w:rPr/>
            </w:pPr>
            <w:r>
              <w:rPr>
                <w:spacing w:val="-3"/>
              </w:rPr>
              <w:t>堆场面积</w:t>
            </w:r>
          </w:p>
        </w:tc>
        <w:tc>
          <w:tcPr>
            <w:tcW w:w="1080" w:type="dxa"/>
            <w:vAlign w:val="top"/>
          </w:tcPr>
          <w:p>
            <w:pPr>
              <w:pStyle w:val="TableText"/>
              <w:ind w:left="276"/>
              <w:spacing w:before="145" w:line="235" w:lineRule="auto"/>
              <w:rPr>
                <w:rFonts w:ascii="Times New Roman" w:hAnsi="Times New Roman" w:eastAsia="Times New Roman" w:cs="Times New Roman"/>
                <w:sz w:val="16"/>
                <w:szCs w:val="16"/>
              </w:rPr>
            </w:pPr>
            <w:r>
              <w:rPr>
                <w:spacing w:val="-8"/>
                <w:position w:val="-1"/>
              </w:rPr>
              <w:t>万</w:t>
            </w:r>
            <w:r>
              <w:rPr>
                <w:spacing w:val="-59"/>
                <w:position w:val="-1"/>
              </w:rPr>
              <w:t xml:space="preserve"> </w:t>
            </w:r>
            <w:r>
              <w:rPr>
                <w:rFonts w:ascii="Times New Roman" w:hAnsi="Times New Roman" w:eastAsia="Times New Roman" w:cs="Times New Roman"/>
                <w:spacing w:val="-8"/>
                <w:position w:val="-1"/>
              </w:rPr>
              <w:t>m</w:t>
            </w:r>
            <w:r>
              <w:rPr>
                <w:rFonts w:ascii="Times New Roman" w:hAnsi="Times New Roman" w:eastAsia="Times New Roman" w:cs="Times New Roman"/>
                <w:sz w:val="16"/>
                <w:szCs w:val="16"/>
                <w:spacing w:val="-8"/>
                <w:position w:val="7"/>
              </w:rPr>
              <w:t>2</w:t>
            </w:r>
          </w:p>
        </w:tc>
        <w:tc>
          <w:tcPr>
            <w:tcW w:w="2619" w:type="dxa"/>
            <w:vAlign w:val="top"/>
          </w:tcPr>
          <w:p>
            <w:pPr>
              <w:ind w:left="1005"/>
              <w:spacing w:before="185" w:line="231" w:lineRule="auto"/>
              <w:rPr>
                <w:rFonts w:ascii="Times New Roman" w:hAnsi="Times New Roman" w:eastAsia="Times New Roman" w:cs="Times New Roman"/>
                <w:sz w:val="24"/>
                <w:szCs w:val="24"/>
              </w:rPr>
            </w:pPr>
            <w:r>
              <w:rPr>
                <w:rFonts w:ascii="Times New Roman" w:hAnsi="Times New Roman" w:eastAsia="Times New Roman" w:cs="Times New Roman"/>
                <w:sz w:val="24"/>
                <w:szCs w:val="24"/>
                <w:spacing w:val="-4"/>
              </w:rPr>
              <w:t>16.835</w:t>
            </w:r>
          </w:p>
        </w:tc>
        <w:tc>
          <w:tcPr>
            <w:tcW w:w="2400" w:type="dxa"/>
            <w:vAlign w:val="top"/>
            <w:tcBorders>
              <w:right w:val="nil"/>
            </w:tcBorders>
          </w:tcPr>
          <w:p>
            <w:pPr>
              <w:ind w:left="995"/>
              <w:spacing w:before="185" w:line="231" w:lineRule="auto"/>
              <w:rPr>
                <w:rFonts w:ascii="Times New Roman" w:hAnsi="Times New Roman" w:eastAsia="Times New Roman" w:cs="Times New Roman"/>
                <w:sz w:val="24"/>
                <w:szCs w:val="24"/>
              </w:rPr>
            </w:pPr>
            <w:r>
              <w:rPr>
                <w:rFonts w:ascii="Times New Roman" w:hAnsi="Times New Roman" w:eastAsia="Times New Roman" w:cs="Times New Roman"/>
                <w:sz w:val="24"/>
                <w:szCs w:val="24"/>
                <w:spacing w:val="-2"/>
              </w:rPr>
              <w:t>0.70</w:t>
            </w:r>
          </w:p>
        </w:tc>
      </w:tr>
      <w:tr>
        <w:trPr>
          <w:trHeight w:val="459" w:hRule="atLeast"/>
        </w:trPr>
        <w:tc>
          <w:tcPr>
            <w:tcW w:w="1037" w:type="dxa"/>
            <w:vAlign w:val="top"/>
            <w:tcBorders>
              <w:left w:val="nil"/>
            </w:tcBorders>
          </w:tcPr>
          <w:p>
            <w:pPr>
              <w:ind w:left="475"/>
              <w:spacing w:before="185" w:line="229"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9</w:t>
            </w:r>
          </w:p>
        </w:tc>
        <w:tc>
          <w:tcPr>
            <w:tcW w:w="1906" w:type="dxa"/>
            <w:vAlign w:val="top"/>
          </w:tcPr>
          <w:p>
            <w:pPr>
              <w:pStyle w:val="TableText"/>
              <w:ind w:left="478"/>
              <w:spacing w:before="145" w:line="218" w:lineRule="auto"/>
              <w:rPr/>
            </w:pPr>
            <w:r>
              <w:rPr>
                <w:spacing w:val="-2"/>
              </w:rPr>
              <w:t>仓库面积</w:t>
            </w:r>
          </w:p>
        </w:tc>
        <w:tc>
          <w:tcPr>
            <w:tcW w:w="1080" w:type="dxa"/>
            <w:vAlign w:val="top"/>
          </w:tcPr>
          <w:p>
            <w:pPr>
              <w:pStyle w:val="TableText"/>
              <w:ind w:left="276"/>
              <w:spacing w:before="146" w:line="233" w:lineRule="auto"/>
              <w:rPr>
                <w:rFonts w:ascii="Times New Roman" w:hAnsi="Times New Roman" w:eastAsia="Times New Roman" w:cs="Times New Roman"/>
                <w:sz w:val="16"/>
                <w:szCs w:val="16"/>
              </w:rPr>
            </w:pPr>
            <w:r>
              <w:rPr>
                <w:spacing w:val="-8"/>
                <w:position w:val="-1"/>
              </w:rPr>
              <w:t>万</w:t>
            </w:r>
            <w:r>
              <w:rPr>
                <w:spacing w:val="-59"/>
                <w:position w:val="-1"/>
              </w:rPr>
              <w:t xml:space="preserve"> </w:t>
            </w:r>
            <w:r>
              <w:rPr>
                <w:rFonts w:ascii="Times New Roman" w:hAnsi="Times New Roman" w:eastAsia="Times New Roman" w:cs="Times New Roman"/>
                <w:spacing w:val="-8"/>
                <w:position w:val="-1"/>
              </w:rPr>
              <w:t>m</w:t>
            </w:r>
            <w:r>
              <w:rPr>
                <w:rFonts w:ascii="Times New Roman" w:hAnsi="Times New Roman" w:eastAsia="Times New Roman" w:cs="Times New Roman"/>
                <w:sz w:val="16"/>
                <w:szCs w:val="16"/>
                <w:spacing w:val="-8"/>
                <w:position w:val="7"/>
              </w:rPr>
              <w:t>2</w:t>
            </w:r>
          </w:p>
        </w:tc>
        <w:tc>
          <w:tcPr>
            <w:tcW w:w="2619" w:type="dxa"/>
            <w:vAlign w:val="top"/>
          </w:tcPr>
          <w:p>
            <w:pPr>
              <w:ind w:left="1042"/>
              <w:spacing w:before="185" w:line="229" w:lineRule="auto"/>
              <w:rPr>
                <w:rFonts w:ascii="Times New Roman" w:hAnsi="Times New Roman" w:eastAsia="Times New Roman" w:cs="Times New Roman"/>
                <w:sz w:val="24"/>
                <w:szCs w:val="24"/>
              </w:rPr>
            </w:pPr>
            <w:r>
              <w:rPr>
                <w:rFonts w:ascii="Times New Roman" w:hAnsi="Times New Roman" w:eastAsia="Times New Roman" w:cs="Times New Roman"/>
                <w:sz w:val="24"/>
                <w:szCs w:val="24"/>
                <w:spacing w:val="-1"/>
              </w:rPr>
              <w:t>2.916</w:t>
            </w:r>
          </w:p>
        </w:tc>
        <w:tc>
          <w:tcPr>
            <w:tcW w:w="2400" w:type="dxa"/>
            <w:vAlign w:val="top"/>
            <w:tcBorders>
              <w:right w:val="nil"/>
            </w:tcBorders>
          </w:tcPr>
          <w:p>
            <w:pPr>
              <w:ind w:left="995"/>
              <w:spacing w:before="185" w:line="229" w:lineRule="auto"/>
              <w:rPr>
                <w:rFonts w:ascii="Times New Roman" w:hAnsi="Times New Roman" w:eastAsia="Times New Roman" w:cs="Times New Roman"/>
                <w:sz w:val="24"/>
                <w:szCs w:val="24"/>
              </w:rPr>
            </w:pPr>
            <w:r>
              <w:rPr>
                <w:rFonts w:ascii="Times New Roman" w:hAnsi="Times New Roman" w:eastAsia="Times New Roman" w:cs="Times New Roman"/>
                <w:sz w:val="24"/>
                <w:szCs w:val="24"/>
                <w:spacing w:val="-2"/>
              </w:rPr>
              <w:t>0.91</w:t>
            </w:r>
          </w:p>
        </w:tc>
      </w:tr>
      <w:tr>
        <w:trPr>
          <w:trHeight w:val="459" w:hRule="atLeast"/>
        </w:trPr>
        <w:tc>
          <w:tcPr>
            <w:tcW w:w="1037" w:type="dxa"/>
            <w:vAlign w:val="top"/>
            <w:tcBorders>
              <w:left w:val="nil"/>
            </w:tcBorders>
          </w:tcPr>
          <w:p>
            <w:pPr>
              <w:ind w:left="433"/>
              <w:spacing w:before="186" w:line="228" w:lineRule="auto"/>
              <w:rPr>
                <w:rFonts w:ascii="Times New Roman" w:hAnsi="Times New Roman" w:eastAsia="Times New Roman" w:cs="Times New Roman"/>
                <w:sz w:val="24"/>
                <w:szCs w:val="24"/>
              </w:rPr>
            </w:pPr>
            <w:r>
              <w:rPr>
                <w:rFonts w:ascii="Times New Roman" w:hAnsi="Times New Roman" w:eastAsia="Times New Roman" w:cs="Times New Roman"/>
                <w:sz w:val="24"/>
                <w:szCs w:val="24"/>
                <w:spacing w:val="-8"/>
              </w:rPr>
              <w:t>10</w:t>
            </w:r>
          </w:p>
        </w:tc>
        <w:tc>
          <w:tcPr>
            <w:tcW w:w="1906" w:type="dxa"/>
            <w:vAlign w:val="top"/>
          </w:tcPr>
          <w:p>
            <w:pPr>
              <w:pStyle w:val="TableText"/>
              <w:ind w:left="482"/>
              <w:spacing w:before="146" w:line="219" w:lineRule="auto"/>
              <w:rPr/>
            </w:pPr>
            <w:r>
              <w:rPr>
                <w:spacing w:val="-3"/>
              </w:rPr>
              <w:t>道路面积</w:t>
            </w:r>
          </w:p>
        </w:tc>
        <w:tc>
          <w:tcPr>
            <w:tcW w:w="1080" w:type="dxa"/>
            <w:vAlign w:val="top"/>
          </w:tcPr>
          <w:p>
            <w:pPr>
              <w:pStyle w:val="TableText"/>
              <w:ind w:left="276"/>
              <w:spacing w:before="147" w:line="232" w:lineRule="auto"/>
              <w:rPr>
                <w:rFonts w:ascii="Times New Roman" w:hAnsi="Times New Roman" w:eastAsia="Times New Roman" w:cs="Times New Roman"/>
                <w:sz w:val="16"/>
                <w:szCs w:val="16"/>
              </w:rPr>
            </w:pPr>
            <w:r>
              <w:rPr>
                <w:spacing w:val="-8"/>
                <w:position w:val="-1"/>
              </w:rPr>
              <w:t>万</w:t>
            </w:r>
            <w:r>
              <w:rPr>
                <w:spacing w:val="-59"/>
                <w:position w:val="-1"/>
              </w:rPr>
              <w:t xml:space="preserve"> </w:t>
            </w:r>
            <w:r>
              <w:rPr>
                <w:rFonts w:ascii="Times New Roman" w:hAnsi="Times New Roman" w:eastAsia="Times New Roman" w:cs="Times New Roman"/>
                <w:spacing w:val="-8"/>
                <w:position w:val="-1"/>
              </w:rPr>
              <w:t>m</w:t>
            </w:r>
            <w:r>
              <w:rPr>
                <w:rFonts w:ascii="Times New Roman" w:hAnsi="Times New Roman" w:eastAsia="Times New Roman" w:cs="Times New Roman"/>
                <w:sz w:val="16"/>
                <w:szCs w:val="16"/>
                <w:spacing w:val="-8"/>
                <w:position w:val="7"/>
              </w:rPr>
              <w:t>2</w:t>
            </w:r>
          </w:p>
        </w:tc>
        <w:tc>
          <w:tcPr>
            <w:tcW w:w="2619" w:type="dxa"/>
            <w:vAlign w:val="top"/>
          </w:tcPr>
          <w:p>
            <w:pPr>
              <w:ind w:left="1045"/>
              <w:spacing w:before="186" w:line="228" w:lineRule="auto"/>
              <w:rPr>
                <w:rFonts w:ascii="Times New Roman" w:hAnsi="Times New Roman" w:eastAsia="Times New Roman" w:cs="Times New Roman"/>
                <w:sz w:val="24"/>
                <w:szCs w:val="24"/>
              </w:rPr>
            </w:pPr>
            <w:r>
              <w:rPr>
                <w:rFonts w:ascii="Times New Roman" w:hAnsi="Times New Roman" w:eastAsia="Times New Roman" w:cs="Times New Roman"/>
                <w:sz w:val="24"/>
                <w:szCs w:val="24"/>
                <w:spacing w:val="-2"/>
              </w:rPr>
              <w:t>7.349</w:t>
            </w:r>
          </w:p>
        </w:tc>
        <w:tc>
          <w:tcPr>
            <w:tcW w:w="2400" w:type="dxa"/>
            <w:vAlign w:val="top"/>
            <w:tcBorders>
              <w:right w:val="nil"/>
            </w:tcBorders>
          </w:tcPr>
          <w:p>
            <w:pPr>
              <w:ind w:left="991"/>
              <w:spacing w:before="186" w:line="228" w:lineRule="auto"/>
              <w:rPr>
                <w:rFonts w:ascii="Times New Roman" w:hAnsi="Times New Roman" w:eastAsia="Times New Roman" w:cs="Times New Roman"/>
                <w:sz w:val="24"/>
                <w:szCs w:val="24"/>
              </w:rPr>
            </w:pPr>
            <w:r>
              <w:rPr>
                <w:rFonts w:ascii="Times New Roman" w:hAnsi="Times New Roman" w:eastAsia="Times New Roman" w:cs="Times New Roman"/>
                <w:sz w:val="24"/>
                <w:szCs w:val="24"/>
                <w:spacing w:val="-1"/>
              </w:rPr>
              <w:t>2.72</w:t>
            </w:r>
          </w:p>
        </w:tc>
      </w:tr>
      <w:tr>
        <w:trPr>
          <w:trHeight w:val="459" w:hRule="atLeast"/>
        </w:trPr>
        <w:tc>
          <w:tcPr>
            <w:tcW w:w="1037" w:type="dxa"/>
            <w:vAlign w:val="top"/>
            <w:tcBorders>
              <w:left w:val="nil"/>
            </w:tcBorders>
          </w:tcPr>
          <w:p>
            <w:pPr>
              <w:ind w:left="433"/>
              <w:spacing w:before="189" w:line="226" w:lineRule="auto"/>
              <w:rPr>
                <w:rFonts w:ascii="Times New Roman" w:hAnsi="Times New Roman" w:eastAsia="Times New Roman" w:cs="Times New Roman"/>
                <w:sz w:val="24"/>
                <w:szCs w:val="24"/>
              </w:rPr>
            </w:pPr>
            <w:r>
              <w:rPr>
                <w:rFonts w:ascii="Times New Roman" w:hAnsi="Times New Roman" w:eastAsia="Times New Roman" w:cs="Times New Roman"/>
                <w:sz w:val="24"/>
                <w:szCs w:val="24"/>
                <w:spacing w:val="-8"/>
              </w:rPr>
              <w:t>11</w:t>
            </w:r>
          </w:p>
        </w:tc>
        <w:tc>
          <w:tcPr>
            <w:tcW w:w="1906" w:type="dxa"/>
            <w:vAlign w:val="top"/>
          </w:tcPr>
          <w:p>
            <w:pPr>
              <w:pStyle w:val="TableText"/>
              <w:ind w:left="489"/>
              <w:spacing w:before="148" w:line="218" w:lineRule="auto"/>
              <w:rPr/>
            </w:pPr>
            <w:r>
              <w:rPr>
                <w:spacing w:val="-4"/>
              </w:rPr>
              <w:t>绿化面积</w:t>
            </w:r>
          </w:p>
        </w:tc>
        <w:tc>
          <w:tcPr>
            <w:tcW w:w="1080" w:type="dxa"/>
            <w:vAlign w:val="top"/>
          </w:tcPr>
          <w:p>
            <w:pPr>
              <w:pStyle w:val="TableText"/>
              <w:ind w:left="276"/>
              <w:spacing w:before="148" w:line="231" w:lineRule="auto"/>
              <w:rPr>
                <w:rFonts w:ascii="Times New Roman" w:hAnsi="Times New Roman" w:eastAsia="Times New Roman" w:cs="Times New Roman"/>
                <w:sz w:val="16"/>
                <w:szCs w:val="16"/>
              </w:rPr>
            </w:pPr>
            <w:r>
              <w:rPr>
                <w:spacing w:val="-8"/>
                <w:position w:val="-1"/>
              </w:rPr>
              <w:t>万</w:t>
            </w:r>
            <w:r>
              <w:rPr>
                <w:spacing w:val="-59"/>
                <w:position w:val="-1"/>
              </w:rPr>
              <w:t xml:space="preserve"> </w:t>
            </w:r>
            <w:r>
              <w:rPr>
                <w:rFonts w:ascii="Times New Roman" w:hAnsi="Times New Roman" w:eastAsia="Times New Roman" w:cs="Times New Roman"/>
                <w:spacing w:val="-8"/>
                <w:position w:val="-1"/>
              </w:rPr>
              <w:t>m</w:t>
            </w:r>
            <w:r>
              <w:rPr>
                <w:rFonts w:ascii="Times New Roman" w:hAnsi="Times New Roman" w:eastAsia="Times New Roman" w:cs="Times New Roman"/>
                <w:sz w:val="16"/>
                <w:szCs w:val="16"/>
                <w:spacing w:val="-8"/>
                <w:position w:val="7"/>
              </w:rPr>
              <w:t>2</w:t>
            </w:r>
          </w:p>
        </w:tc>
        <w:tc>
          <w:tcPr>
            <w:tcW w:w="2619" w:type="dxa"/>
            <w:vAlign w:val="top"/>
          </w:tcPr>
          <w:p>
            <w:pPr>
              <w:ind w:left="1162"/>
              <w:spacing w:before="189" w:line="226" w:lineRule="auto"/>
              <w:rPr>
                <w:rFonts w:ascii="Times New Roman" w:hAnsi="Times New Roman" w:eastAsia="Times New Roman" w:cs="Times New Roman"/>
                <w:sz w:val="24"/>
                <w:szCs w:val="24"/>
              </w:rPr>
            </w:pPr>
            <w:r>
              <w:rPr>
                <w:rFonts w:ascii="Times New Roman" w:hAnsi="Times New Roman" w:eastAsia="Times New Roman" w:cs="Times New Roman"/>
                <w:sz w:val="24"/>
                <w:szCs w:val="24"/>
                <w:spacing w:val="-2"/>
              </w:rPr>
              <w:t>2.2</w:t>
            </w:r>
          </w:p>
        </w:tc>
        <w:tc>
          <w:tcPr>
            <w:tcW w:w="2400" w:type="dxa"/>
            <w:vAlign w:val="top"/>
            <w:tcBorders>
              <w:right w:val="nil"/>
            </w:tcBorders>
          </w:tcPr>
          <w:p>
            <w:pPr>
              <w:ind w:left="1074"/>
              <w:spacing w:before="189" w:line="226" w:lineRule="auto"/>
              <w:rPr>
                <w:rFonts w:ascii="Times New Roman" w:hAnsi="Times New Roman" w:eastAsia="Times New Roman" w:cs="Times New Roman"/>
                <w:sz w:val="24"/>
                <w:szCs w:val="24"/>
              </w:rPr>
            </w:pPr>
            <w:r>
              <w:rPr>
                <w:rFonts w:ascii="Times New Roman" w:hAnsi="Times New Roman" w:eastAsia="Times New Roman" w:cs="Times New Roman"/>
                <w:sz w:val="24"/>
                <w:szCs w:val="24"/>
                <w:spacing w:val="-6"/>
              </w:rPr>
              <w:t>1.7</w:t>
            </w:r>
          </w:p>
        </w:tc>
      </w:tr>
      <w:tr>
        <w:trPr>
          <w:trHeight w:val="485" w:hRule="atLeast"/>
        </w:trPr>
        <w:tc>
          <w:tcPr>
            <w:tcW w:w="1037" w:type="dxa"/>
            <w:vAlign w:val="top"/>
            <w:tcBorders>
              <w:left w:val="nil"/>
              <w:bottom w:val="single" w:color="000000" w:sz="10" w:space="0"/>
            </w:tcBorders>
          </w:tcPr>
          <w:p>
            <w:pPr>
              <w:ind w:left="433"/>
              <w:spacing w:before="190" w:line="235" w:lineRule="auto"/>
              <w:rPr>
                <w:rFonts w:ascii="Times New Roman" w:hAnsi="Times New Roman" w:eastAsia="Times New Roman" w:cs="Times New Roman"/>
                <w:sz w:val="24"/>
                <w:szCs w:val="24"/>
              </w:rPr>
            </w:pPr>
            <w:r>
              <w:rPr>
                <w:rFonts w:ascii="Times New Roman" w:hAnsi="Times New Roman" w:eastAsia="Times New Roman" w:cs="Times New Roman"/>
                <w:sz w:val="24"/>
                <w:szCs w:val="24"/>
                <w:spacing w:val="-8"/>
              </w:rPr>
              <w:t>12</w:t>
            </w:r>
          </w:p>
        </w:tc>
        <w:tc>
          <w:tcPr>
            <w:tcW w:w="1906" w:type="dxa"/>
            <w:vAlign w:val="top"/>
            <w:tcBorders>
              <w:bottom w:val="single" w:color="000000" w:sz="10" w:space="0"/>
            </w:tcBorders>
          </w:tcPr>
          <w:p>
            <w:pPr>
              <w:pStyle w:val="TableText"/>
              <w:ind w:left="245"/>
              <w:spacing w:before="150" w:line="219" w:lineRule="auto"/>
              <w:rPr/>
            </w:pPr>
            <w:r>
              <w:rPr>
                <w:spacing w:val="-3"/>
              </w:rPr>
              <w:t>工程征用土地</w:t>
            </w:r>
          </w:p>
        </w:tc>
        <w:tc>
          <w:tcPr>
            <w:tcW w:w="1080" w:type="dxa"/>
            <w:vAlign w:val="top"/>
            <w:tcBorders>
              <w:bottom w:val="single" w:color="000000" w:sz="10" w:space="0"/>
            </w:tcBorders>
          </w:tcPr>
          <w:p>
            <w:pPr>
              <w:pStyle w:val="TableText"/>
              <w:ind w:left="429"/>
              <w:spacing w:before="150" w:line="225" w:lineRule="auto"/>
              <w:rPr/>
            </w:pPr>
            <w:r>
              <w:rPr/>
              <w:t>亩</w:t>
            </w:r>
          </w:p>
        </w:tc>
        <w:tc>
          <w:tcPr>
            <w:tcW w:w="2619" w:type="dxa"/>
            <w:vAlign w:val="top"/>
            <w:tcBorders>
              <w:bottom w:val="single" w:color="000000" w:sz="10" w:space="0"/>
            </w:tcBorders>
          </w:tcPr>
          <w:p>
            <w:pPr>
              <w:ind w:left="1047"/>
              <w:spacing w:before="190" w:line="232" w:lineRule="auto"/>
              <w:rPr>
                <w:rFonts w:ascii="Times New Roman" w:hAnsi="Times New Roman" w:eastAsia="Times New Roman" w:cs="Times New Roman"/>
                <w:sz w:val="24"/>
                <w:szCs w:val="24"/>
              </w:rPr>
            </w:pPr>
            <w:r>
              <w:rPr>
                <w:rFonts w:ascii="Times New Roman" w:hAnsi="Times New Roman" w:eastAsia="Times New Roman" w:cs="Times New Roman"/>
                <w:sz w:val="24"/>
                <w:szCs w:val="24"/>
                <w:spacing w:val="-2"/>
              </w:rPr>
              <w:t>642.8</w:t>
            </w:r>
          </w:p>
        </w:tc>
        <w:tc>
          <w:tcPr>
            <w:tcW w:w="2400" w:type="dxa"/>
            <w:vAlign w:val="top"/>
            <w:tcBorders>
              <w:right w:val="nil"/>
              <w:bottom w:val="single" w:color="000000" w:sz="10" w:space="0"/>
            </w:tcBorders>
          </w:tcPr>
          <w:p>
            <w:pPr>
              <w:ind w:left="931"/>
              <w:spacing w:before="190" w:line="232" w:lineRule="auto"/>
              <w:rPr>
                <w:rFonts w:ascii="Times New Roman" w:hAnsi="Times New Roman" w:eastAsia="Times New Roman" w:cs="Times New Roman"/>
                <w:sz w:val="24"/>
                <w:szCs w:val="24"/>
              </w:rPr>
            </w:pPr>
            <w:r>
              <w:rPr>
                <w:rFonts w:ascii="Times New Roman" w:hAnsi="Times New Roman" w:eastAsia="Times New Roman" w:cs="Times New Roman"/>
                <w:sz w:val="24"/>
                <w:szCs w:val="24"/>
                <w:spacing w:val="-1"/>
              </w:rPr>
              <w:t>255.2</w:t>
            </w:r>
          </w:p>
        </w:tc>
      </w:tr>
    </w:tbl>
    <w:p>
      <w:pPr>
        <w:pStyle w:val="BodyText"/>
        <w:rPr/>
      </w:pPr>
      <w:r/>
    </w:p>
    <w:p>
      <w:pPr>
        <w:sectPr>
          <w:footerReference w:type="default" r:id="rId46"/>
          <w:pgSz w:w="11907" w:h="16839"/>
          <w:pgMar w:top="1173" w:right="1409" w:bottom="1228" w:left="1411" w:header="1159" w:footer="993" w:gutter="0"/>
        </w:sectPr>
        <w:rPr/>
      </w:pPr>
    </w:p>
    <w:p>
      <w:pPr>
        <w:spacing w:before="24"/>
        <w:rPr/>
      </w:pPr>
      <w:r/>
    </w:p>
    <w:tbl>
      <w:tblPr>
        <w:tblStyle w:val="TableNormal"/>
        <w:tblW w:w="9042" w:type="dxa"/>
        <w:tblInd w:w="14" w:type="dxa"/>
        <w:tblLayout w:type="fixed"/>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Pr>
      <w:tblGrid>
        <w:gridCol w:w="1037"/>
        <w:gridCol w:w="1906"/>
        <w:gridCol w:w="1080"/>
        <w:gridCol w:w="2619"/>
        <w:gridCol w:w="2400"/>
      </w:tblGrid>
      <w:tr>
        <w:trPr>
          <w:trHeight w:val="461" w:hRule="atLeast"/>
        </w:trPr>
        <w:tc>
          <w:tcPr>
            <w:tcW w:w="1037" w:type="dxa"/>
            <w:vAlign w:val="top"/>
            <w:vMerge w:val="restart"/>
            <w:tcBorders>
              <w:left w:val="nil"/>
              <w:top w:val="single" w:color="000000" w:sz="10" w:space="0"/>
              <w:bottom w:val="nil"/>
            </w:tcBorders>
          </w:tcPr>
          <w:p>
            <w:pPr>
              <w:spacing w:line="287" w:lineRule="auto"/>
              <w:rPr>
                <w:rFonts w:ascii="Arial"/>
                <w:sz w:val="21"/>
              </w:rPr>
            </w:pPr>
            <w:r/>
          </w:p>
          <w:p>
            <w:pPr>
              <w:pStyle w:val="TableText"/>
              <w:ind w:left="129"/>
              <w:spacing w:before="78" w:line="218" w:lineRule="auto"/>
              <w:rPr/>
            </w:pPr>
            <w:r>
              <w:rPr>
                <w:b/>
                <w:bCs/>
                <w:spacing w:val="-4"/>
              </w:rPr>
              <w:t>序号</w:t>
            </w:r>
          </w:p>
        </w:tc>
        <w:tc>
          <w:tcPr>
            <w:tcW w:w="1906" w:type="dxa"/>
            <w:vAlign w:val="top"/>
            <w:vMerge w:val="restart"/>
            <w:tcBorders>
              <w:top w:val="single" w:color="000000" w:sz="10" w:space="0"/>
              <w:bottom w:val="nil"/>
            </w:tcBorders>
          </w:tcPr>
          <w:p>
            <w:pPr>
              <w:spacing w:line="286" w:lineRule="auto"/>
              <w:rPr>
                <w:rFonts w:ascii="Arial"/>
                <w:sz w:val="21"/>
              </w:rPr>
            </w:pPr>
            <w:r/>
          </w:p>
          <w:p>
            <w:pPr>
              <w:pStyle w:val="TableText"/>
              <w:ind w:left="599"/>
              <w:spacing w:before="78" w:line="220" w:lineRule="auto"/>
              <w:rPr/>
            </w:pPr>
            <w:r>
              <w:rPr>
                <w:b/>
                <w:bCs/>
                <w:spacing w:val="-5"/>
              </w:rPr>
              <w:t>项目</w:t>
            </w:r>
          </w:p>
        </w:tc>
        <w:tc>
          <w:tcPr>
            <w:tcW w:w="1080" w:type="dxa"/>
            <w:vAlign w:val="top"/>
            <w:vMerge w:val="restart"/>
            <w:tcBorders>
              <w:top w:val="single" w:color="000000" w:sz="10" w:space="0"/>
              <w:bottom w:val="nil"/>
            </w:tcBorders>
          </w:tcPr>
          <w:p>
            <w:pPr>
              <w:spacing w:line="286" w:lineRule="auto"/>
              <w:rPr>
                <w:rFonts w:ascii="Arial"/>
                <w:sz w:val="21"/>
              </w:rPr>
            </w:pPr>
            <w:r/>
          </w:p>
          <w:p>
            <w:pPr>
              <w:pStyle w:val="TableText"/>
              <w:ind w:left="120"/>
              <w:spacing w:before="78" w:line="217" w:lineRule="auto"/>
              <w:rPr/>
            </w:pPr>
            <w:r>
              <w:rPr>
                <w:b/>
                <w:bCs/>
                <w:spacing w:val="-6"/>
              </w:rPr>
              <w:t>单位</w:t>
            </w:r>
          </w:p>
        </w:tc>
        <w:tc>
          <w:tcPr>
            <w:tcW w:w="2619" w:type="dxa"/>
            <w:vAlign w:val="top"/>
            <w:tcBorders>
              <w:top w:val="single" w:color="000000" w:sz="10" w:space="0"/>
            </w:tcBorders>
          </w:tcPr>
          <w:p>
            <w:pPr>
              <w:pStyle w:val="TableText"/>
              <w:ind w:left="832"/>
              <w:spacing w:before="134" w:line="217" w:lineRule="auto"/>
              <w:rPr/>
            </w:pPr>
            <w:r>
              <w:rPr>
                <w:b/>
                <w:bCs/>
                <w:spacing w:val="-4"/>
              </w:rPr>
              <w:t>环评阶段</w:t>
            </w:r>
          </w:p>
        </w:tc>
        <w:tc>
          <w:tcPr>
            <w:tcW w:w="2400" w:type="dxa"/>
            <w:vAlign w:val="top"/>
            <w:tcBorders>
              <w:right w:val="nil"/>
              <w:top w:val="single" w:color="000000" w:sz="10" w:space="0"/>
            </w:tcBorders>
          </w:tcPr>
          <w:p>
            <w:pPr>
              <w:pStyle w:val="TableText"/>
              <w:ind w:left="725"/>
              <w:spacing w:before="134" w:line="217" w:lineRule="auto"/>
              <w:rPr/>
            </w:pPr>
            <w:r>
              <w:rPr>
                <w:b/>
                <w:bCs/>
                <w:spacing w:val="-5"/>
              </w:rPr>
              <w:t>验收阶段</w:t>
            </w:r>
          </w:p>
        </w:tc>
      </w:tr>
      <w:tr>
        <w:trPr>
          <w:trHeight w:val="459" w:hRule="atLeast"/>
        </w:trPr>
        <w:tc>
          <w:tcPr>
            <w:tcW w:w="1037" w:type="dxa"/>
            <w:vAlign w:val="top"/>
            <w:vMerge w:val="continue"/>
            <w:tcBorders>
              <w:left w:val="nil"/>
              <w:top w:val="nil"/>
            </w:tcBorders>
          </w:tcPr>
          <w:p>
            <w:pPr>
              <w:rPr>
                <w:rFonts w:ascii="Arial"/>
                <w:sz w:val="21"/>
              </w:rPr>
            </w:pPr>
            <w:r/>
          </w:p>
        </w:tc>
        <w:tc>
          <w:tcPr>
            <w:tcW w:w="1906" w:type="dxa"/>
            <w:vAlign w:val="top"/>
            <w:vMerge w:val="continue"/>
            <w:tcBorders>
              <w:top w:val="nil"/>
            </w:tcBorders>
          </w:tcPr>
          <w:p>
            <w:pPr>
              <w:rPr>
                <w:rFonts w:ascii="Arial"/>
                <w:sz w:val="21"/>
              </w:rPr>
            </w:pPr>
            <w:r/>
          </w:p>
        </w:tc>
        <w:tc>
          <w:tcPr>
            <w:tcW w:w="1080" w:type="dxa"/>
            <w:vAlign w:val="top"/>
            <w:vMerge w:val="continue"/>
            <w:tcBorders>
              <w:top w:val="nil"/>
            </w:tcBorders>
          </w:tcPr>
          <w:p>
            <w:pPr>
              <w:rPr>
                <w:rFonts w:ascii="Arial"/>
                <w:sz w:val="21"/>
              </w:rPr>
            </w:pPr>
            <w:r/>
          </w:p>
        </w:tc>
        <w:tc>
          <w:tcPr>
            <w:tcW w:w="2619" w:type="dxa"/>
            <w:vAlign w:val="top"/>
          </w:tcPr>
          <w:p>
            <w:pPr>
              <w:pStyle w:val="TableText"/>
              <w:ind w:left="1081"/>
              <w:spacing w:before="133" w:line="219" w:lineRule="auto"/>
              <w:rPr/>
            </w:pPr>
            <w:r>
              <w:rPr>
                <w:b/>
                <w:bCs/>
                <w:spacing w:val="-6"/>
              </w:rPr>
              <w:t>数量</w:t>
            </w:r>
          </w:p>
        </w:tc>
        <w:tc>
          <w:tcPr>
            <w:tcW w:w="2400" w:type="dxa"/>
            <w:vAlign w:val="top"/>
            <w:tcBorders>
              <w:right w:val="nil"/>
            </w:tcBorders>
          </w:tcPr>
          <w:p>
            <w:pPr>
              <w:pStyle w:val="TableText"/>
              <w:ind w:left="971"/>
              <w:spacing w:before="133" w:line="219" w:lineRule="auto"/>
              <w:rPr/>
            </w:pPr>
            <w:r>
              <w:rPr>
                <w:b/>
                <w:bCs/>
                <w:spacing w:val="-6"/>
              </w:rPr>
              <w:t>数量</w:t>
            </w:r>
          </w:p>
        </w:tc>
      </w:tr>
      <w:tr>
        <w:trPr>
          <w:trHeight w:val="456" w:hRule="atLeast"/>
        </w:trPr>
        <w:tc>
          <w:tcPr>
            <w:tcW w:w="1037" w:type="dxa"/>
            <w:vAlign w:val="top"/>
            <w:tcBorders>
              <w:left w:val="nil"/>
            </w:tcBorders>
          </w:tcPr>
          <w:p>
            <w:pPr>
              <w:ind w:left="433"/>
              <w:spacing w:before="175" w:line="232" w:lineRule="auto"/>
              <w:rPr>
                <w:rFonts w:ascii="Times New Roman" w:hAnsi="Times New Roman" w:eastAsia="Times New Roman" w:cs="Times New Roman"/>
                <w:sz w:val="24"/>
                <w:szCs w:val="24"/>
              </w:rPr>
            </w:pPr>
            <w:r>
              <w:rPr>
                <w:rFonts w:ascii="Times New Roman" w:hAnsi="Times New Roman" w:eastAsia="Times New Roman" w:cs="Times New Roman"/>
                <w:sz w:val="24"/>
                <w:szCs w:val="24"/>
                <w:spacing w:val="-8"/>
              </w:rPr>
              <w:t>13</w:t>
            </w:r>
          </w:p>
        </w:tc>
        <w:tc>
          <w:tcPr>
            <w:tcW w:w="1906" w:type="dxa"/>
            <w:vAlign w:val="top"/>
          </w:tcPr>
          <w:p>
            <w:pPr>
              <w:pStyle w:val="TableText"/>
              <w:ind w:left="448"/>
              <w:spacing w:before="134" w:line="233" w:lineRule="auto"/>
              <w:rPr/>
            </w:pPr>
            <w:r>
              <w:rPr>
                <w:spacing w:val="-3"/>
              </w:rPr>
              <w:t>挖方</w:t>
            </w:r>
            <w:r>
              <w:rPr>
                <w:rFonts w:ascii="Times New Roman" w:hAnsi="Times New Roman" w:eastAsia="Times New Roman" w:cs="Times New Roman"/>
                <w:spacing w:val="-3"/>
              </w:rPr>
              <w:t>/</w:t>
            </w:r>
            <w:r>
              <w:rPr>
                <w:spacing w:val="-3"/>
              </w:rPr>
              <w:t>填方</w:t>
            </w:r>
          </w:p>
        </w:tc>
        <w:tc>
          <w:tcPr>
            <w:tcW w:w="1080" w:type="dxa"/>
            <w:vAlign w:val="top"/>
          </w:tcPr>
          <w:p>
            <w:pPr>
              <w:pStyle w:val="TableText"/>
              <w:ind w:left="276"/>
              <w:spacing w:before="134" w:line="236" w:lineRule="auto"/>
              <w:rPr>
                <w:rFonts w:ascii="Times New Roman" w:hAnsi="Times New Roman" w:eastAsia="Times New Roman" w:cs="Times New Roman"/>
                <w:sz w:val="16"/>
                <w:szCs w:val="16"/>
              </w:rPr>
            </w:pPr>
            <w:r>
              <w:rPr>
                <w:spacing w:val="-8"/>
                <w:position w:val="-1"/>
              </w:rPr>
              <w:t>万</w:t>
            </w:r>
            <w:r>
              <w:rPr>
                <w:spacing w:val="-59"/>
                <w:position w:val="-1"/>
              </w:rPr>
              <w:t xml:space="preserve"> </w:t>
            </w:r>
            <w:r>
              <w:rPr>
                <w:rFonts w:ascii="Times New Roman" w:hAnsi="Times New Roman" w:eastAsia="Times New Roman" w:cs="Times New Roman"/>
                <w:spacing w:val="-8"/>
                <w:position w:val="-1"/>
              </w:rPr>
              <w:t>m</w:t>
            </w:r>
            <w:r>
              <w:rPr>
                <w:rFonts w:ascii="Times New Roman" w:hAnsi="Times New Roman" w:eastAsia="Times New Roman" w:cs="Times New Roman"/>
                <w:sz w:val="16"/>
                <w:szCs w:val="16"/>
                <w:spacing w:val="-8"/>
                <w:position w:val="7"/>
              </w:rPr>
              <w:t>3</w:t>
            </w:r>
          </w:p>
        </w:tc>
        <w:tc>
          <w:tcPr>
            <w:tcW w:w="2619" w:type="dxa"/>
            <w:vAlign w:val="top"/>
          </w:tcPr>
          <w:p>
            <w:pPr>
              <w:ind w:left="820"/>
              <w:spacing w:before="175" w:line="232" w:lineRule="auto"/>
              <w:rPr>
                <w:rFonts w:ascii="Times New Roman" w:hAnsi="Times New Roman" w:eastAsia="Times New Roman" w:cs="Times New Roman"/>
                <w:sz w:val="24"/>
                <w:szCs w:val="24"/>
              </w:rPr>
            </w:pPr>
            <w:r>
              <w:rPr>
                <w:rFonts w:ascii="Times New Roman" w:hAnsi="Times New Roman" w:eastAsia="Times New Roman" w:cs="Times New Roman"/>
                <w:sz w:val="24"/>
                <w:szCs w:val="24"/>
                <w:spacing w:val="-3"/>
              </w:rPr>
              <w:t>116.4/15.5</w:t>
            </w:r>
          </w:p>
        </w:tc>
        <w:tc>
          <w:tcPr>
            <w:tcW w:w="2400" w:type="dxa"/>
            <w:vAlign w:val="top"/>
            <w:tcBorders>
              <w:right w:val="nil"/>
            </w:tcBorders>
          </w:tcPr>
          <w:p>
            <w:pPr>
              <w:ind w:left="712"/>
              <w:spacing w:before="175" w:line="232" w:lineRule="auto"/>
              <w:rPr>
                <w:rFonts w:ascii="Times New Roman" w:hAnsi="Times New Roman" w:eastAsia="Times New Roman" w:cs="Times New Roman"/>
                <w:sz w:val="24"/>
                <w:szCs w:val="24"/>
              </w:rPr>
            </w:pPr>
            <w:r>
              <w:rPr>
                <w:rFonts w:ascii="Times New Roman" w:hAnsi="Times New Roman" w:eastAsia="Times New Roman" w:cs="Times New Roman"/>
                <w:sz w:val="24"/>
                <w:szCs w:val="24"/>
                <w:spacing w:val="-3"/>
              </w:rPr>
              <w:t>12.13/3.00</w:t>
            </w:r>
          </w:p>
        </w:tc>
      </w:tr>
      <w:tr>
        <w:trPr>
          <w:trHeight w:val="456" w:hRule="atLeast"/>
        </w:trPr>
        <w:tc>
          <w:tcPr>
            <w:tcW w:w="1037" w:type="dxa"/>
            <w:vAlign w:val="top"/>
            <w:tcBorders>
              <w:left w:val="nil"/>
            </w:tcBorders>
          </w:tcPr>
          <w:p>
            <w:pPr>
              <w:ind w:left="433"/>
              <w:spacing w:before="179" w:line="232" w:lineRule="auto"/>
              <w:rPr>
                <w:rFonts w:ascii="Times New Roman" w:hAnsi="Times New Roman" w:eastAsia="Times New Roman" w:cs="Times New Roman"/>
                <w:sz w:val="24"/>
                <w:szCs w:val="24"/>
              </w:rPr>
            </w:pPr>
            <w:r>
              <w:rPr>
                <w:rFonts w:ascii="Times New Roman" w:hAnsi="Times New Roman" w:eastAsia="Times New Roman" w:cs="Times New Roman"/>
                <w:sz w:val="24"/>
                <w:szCs w:val="24"/>
                <w:spacing w:val="-8"/>
              </w:rPr>
              <w:t>14</w:t>
            </w:r>
          </w:p>
        </w:tc>
        <w:tc>
          <w:tcPr>
            <w:tcW w:w="1906" w:type="dxa"/>
            <w:vAlign w:val="top"/>
          </w:tcPr>
          <w:p>
            <w:pPr>
              <w:pStyle w:val="TableText"/>
              <w:ind w:left="482"/>
              <w:spacing w:before="139" w:line="219" w:lineRule="auto"/>
              <w:rPr/>
            </w:pPr>
            <w:r>
              <w:rPr>
                <w:spacing w:val="-3"/>
              </w:rPr>
              <w:t>疏浚土方</w:t>
            </w:r>
          </w:p>
        </w:tc>
        <w:tc>
          <w:tcPr>
            <w:tcW w:w="1080" w:type="dxa"/>
            <w:vAlign w:val="top"/>
          </w:tcPr>
          <w:p>
            <w:pPr>
              <w:pStyle w:val="TableText"/>
              <w:ind w:left="276"/>
              <w:spacing w:before="139" w:line="236" w:lineRule="auto"/>
              <w:rPr>
                <w:rFonts w:ascii="Times New Roman" w:hAnsi="Times New Roman" w:eastAsia="Times New Roman" w:cs="Times New Roman"/>
                <w:sz w:val="16"/>
                <w:szCs w:val="16"/>
              </w:rPr>
            </w:pPr>
            <w:r>
              <w:rPr>
                <w:spacing w:val="-8"/>
                <w:position w:val="-1"/>
              </w:rPr>
              <w:t>万</w:t>
            </w:r>
            <w:r>
              <w:rPr>
                <w:spacing w:val="-59"/>
                <w:position w:val="-1"/>
              </w:rPr>
              <w:t xml:space="preserve"> </w:t>
            </w:r>
            <w:r>
              <w:rPr>
                <w:rFonts w:ascii="Times New Roman" w:hAnsi="Times New Roman" w:eastAsia="Times New Roman" w:cs="Times New Roman"/>
                <w:spacing w:val="-8"/>
                <w:position w:val="-1"/>
              </w:rPr>
              <w:t>m</w:t>
            </w:r>
            <w:r>
              <w:rPr>
                <w:rFonts w:ascii="Times New Roman" w:hAnsi="Times New Roman" w:eastAsia="Times New Roman" w:cs="Times New Roman"/>
                <w:sz w:val="16"/>
                <w:szCs w:val="16"/>
                <w:spacing w:val="-8"/>
                <w:position w:val="7"/>
              </w:rPr>
              <w:t>3</w:t>
            </w:r>
          </w:p>
        </w:tc>
        <w:tc>
          <w:tcPr>
            <w:tcW w:w="2619" w:type="dxa"/>
            <w:vAlign w:val="top"/>
          </w:tcPr>
          <w:p>
            <w:pPr>
              <w:ind w:left="1065"/>
              <w:spacing w:before="179" w:line="232" w:lineRule="auto"/>
              <w:rPr>
                <w:rFonts w:ascii="Times New Roman" w:hAnsi="Times New Roman" w:eastAsia="Times New Roman" w:cs="Times New Roman"/>
                <w:sz w:val="24"/>
                <w:szCs w:val="24"/>
              </w:rPr>
            </w:pPr>
            <w:r>
              <w:rPr>
                <w:rFonts w:ascii="Times New Roman" w:hAnsi="Times New Roman" w:eastAsia="Times New Roman" w:cs="Times New Roman"/>
                <w:sz w:val="24"/>
                <w:szCs w:val="24"/>
                <w:spacing w:val="-5"/>
              </w:rPr>
              <w:t>19.16</w:t>
            </w:r>
          </w:p>
        </w:tc>
        <w:tc>
          <w:tcPr>
            <w:tcW w:w="2400" w:type="dxa"/>
            <w:vAlign w:val="top"/>
            <w:tcBorders>
              <w:right w:val="nil"/>
            </w:tcBorders>
          </w:tcPr>
          <w:p>
            <w:pPr>
              <w:ind w:left="1056"/>
              <w:spacing w:before="179" w:line="232" w:lineRule="auto"/>
              <w:rPr>
                <w:rFonts w:ascii="Times New Roman" w:hAnsi="Times New Roman" w:eastAsia="Times New Roman" w:cs="Times New Roman"/>
                <w:sz w:val="24"/>
                <w:szCs w:val="24"/>
              </w:rPr>
            </w:pPr>
            <w:r>
              <w:rPr>
                <w:rFonts w:ascii="Times New Roman" w:hAnsi="Times New Roman" w:eastAsia="Times New Roman" w:cs="Times New Roman"/>
                <w:sz w:val="24"/>
                <w:szCs w:val="24"/>
                <w:spacing w:val="-3"/>
              </w:rPr>
              <w:t>6.7</w:t>
            </w:r>
          </w:p>
        </w:tc>
      </w:tr>
      <w:tr>
        <w:trPr>
          <w:trHeight w:val="456" w:hRule="atLeast"/>
        </w:trPr>
        <w:tc>
          <w:tcPr>
            <w:tcW w:w="1037" w:type="dxa"/>
            <w:vAlign w:val="top"/>
            <w:tcBorders>
              <w:left w:val="nil"/>
            </w:tcBorders>
          </w:tcPr>
          <w:p>
            <w:pPr>
              <w:ind w:left="433"/>
              <w:spacing w:before="183" w:line="228" w:lineRule="auto"/>
              <w:rPr>
                <w:rFonts w:ascii="Times New Roman" w:hAnsi="Times New Roman" w:eastAsia="Times New Roman" w:cs="Times New Roman"/>
                <w:sz w:val="24"/>
                <w:szCs w:val="24"/>
              </w:rPr>
            </w:pPr>
            <w:r>
              <w:rPr>
                <w:rFonts w:ascii="Times New Roman" w:hAnsi="Times New Roman" w:eastAsia="Times New Roman" w:cs="Times New Roman"/>
                <w:sz w:val="24"/>
                <w:szCs w:val="24"/>
                <w:spacing w:val="-8"/>
              </w:rPr>
              <w:t>15</w:t>
            </w:r>
          </w:p>
        </w:tc>
        <w:tc>
          <w:tcPr>
            <w:tcW w:w="1906" w:type="dxa"/>
            <w:vAlign w:val="top"/>
          </w:tcPr>
          <w:p>
            <w:pPr>
              <w:pStyle w:val="TableText"/>
              <w:ind w:left="365"/>
              <w:spacing w:before="144" w:line="219" w:lineRule="auto"/>
              <w:rPr/>
            </w:pPr>
            <w:r>
              <w:rPr>
                <w:spacing w:val="-3"/>
              </w:rPr>
              <w:t>工程总投资</w:t>
            </w:r>
          </w:p>
        </w:tc>
        <w:tc>
          <w:tcPr>
            <w:tcW w:w="1080" w:type="dxa"/>
            <w:vAlign w:val="top"/>
          </w:tcPr>
          <w:p>
            <w:pPr>
              <w:pStyle w:val="TableText"/>
              <w:ind w:left="319"/>
              <w:spacing w:before="144" w:line="222" w:lineRule="auto"/>
              <w:rPr/>
            </w:pPr>
            <w:r>
              <w:rPr>
                <w:spacing w:val="-6"/>
              </w:rPr>
              <w:t>万元</w:t>
            </w:r>
          </w:p>
        </w:tc>
        <w:tc>
          <w:tcPr>
            <w:tcW w:w="2619" w:type="dxa"/>
            <w:vAlign w:val="top"/>
          </w:tcPr>
          <w:p>
            <w:pPr>
              <w:ind w:left="1033"/>
              <w:spacing w:before="183" w:line="228" w:lineRule="auto"/>
              <w:rPr>
                <w:rFonts w:ascii="Times New Roman" w:hAnsi="Times New Roman" w:eastAsia="Times New Roman" w:cs="Times New Roman"/>
                <w:sz w:val="24"/>
                <w:szCs w:val="24"/>
              </w:rPr>
            </w:pPr>
            <w:r>
              <w:rPr>
                <w:rFonts w:ascii="Times New Roman" w:hAnsi="Times New Roman" w:eastAsia="Times New Roman" w:cs="Times New Roman"/>
                <w:sz w:val="24"/>
                <w:szCs w:val="24"/>
                <w:spacing w:val="-5"/>
              </w:rPr>
              <w:t>18742</w:t>
            </w:r>
          </w:p>
        </w:tc>
        <w:tc>
          <w:tcPr>
            <w:tcW w:w="2400" w:type="dxa"/>
            <w:vAlign w:val="top"/>
            <w:tcBorders>
              <w:right w:val="nil"/>
            </w:tcBorders>
          </w:tcPr>
          <w:p>
            <w:pPr>
              <w:ind w:left="756"/>
              <w:spacing w:before="183" w:line="228" w:lineRule="auto"/>
              <w:rPr>
                <w:rFonts w:ascii="Times New Roman" w:hAnsi="Times New Roman" w:eastAsia="Times New Roman" w:cs="Times New Roman"/>
                <w:sz w:val="24"/>
                <w:szCs w:val="24"/>
              </w:rPr>
            </w:pPr>
            <w:r>
              <w:rPr>
                <w:rFonts w:ascii="Times New Roman" w:hAnsi="Times New Roman" w:eastAsia="Times New Roman" w:cs="Times New Roman"/>
                <w:sz w:val="24"/>
                <w:szCs w:val="24"/>
                <w:spacing w:val="-2"/>
              </w:rPr>
              <w:t>37929.00</w:t>
            </w:r>
          </w:p>
        </w:tc>
      </w:tr>
      <w:tr>
        <w:trPr>
          <w:trHeight w:val="483" w:hRule="atLeast"/>
        </w:trPr>
        <w:tc>
          <w:tcPr>
            <w:tcW w:w="1037" w:type="dxa"/>
            <w:vAlign w:val="top"/>
            <w:tcBorders>
              <w:left w:val="nil"/>
              <w:bottom w:val="single" w:color="000000" w:sz="10" w:space="0"/>
            </w:tcBorders>
          </w:tcPr>
          <w:p>
            <w:pPr>
              <w:ind w:left="433"/>
              <w:spacing w:before="189" w:line="232" w:lineRule="auto"/>
              <w:rPr>
                <w:rFonts w:ascii="Times New Roman" w:hAnsi="Times New Roman" w:eastAsia="Times New Roman" w:cs="Times New Roman"/>
                <w:sz w:val="24"/>
                <w:szCs w:val="24"/>
              </w:rPr>
            </w:pPr>
            <w:r>
              <w:rPr>
                <w:rFonts w:ascii="Times New Roman" w:hAnsi="Times New Roman" w:eastAsia="Times New Roman" w:cs="Times New Roman"/>
                <w:sz w:val="24"/>
                <w:szCs w:val="24"/>
                <w:spacing w:val="-8"/>
              </w:rPr>
              <w:t>16</w:t>
            </w:r>
          </w:p>
        </w:tc>
        <w:tc>
          <w:tcPr>
            <w:tcW w:w="1906" w:type="dxa"/>
            <w:vAlign w:val="top"/>
            <w:tcBorders>
              <w:bottom w:val="single" w:color="000000" w:sz="10" w:space="0"/>
            </w:tcBorders>
          </w:tcPr>
          <w:p>
            <w:pPr>
              <w:pStyle w:val="TableText"/>
              <w:ind w:left="491"/>
              <w:spacing w:before="148" w:line="220" w:lineRule="auto"/>
              <w:rPr/>
            </w:pPr>
            <w:r>
              <w:rPr>
                <w:spacing w:val="-5"/>
              </w:rPr>
              <w:t>劳动定员</w:t>
            </w:r>
          </w:p>
        </w:tc>
        <w:tc>
          <w:tcPr>
            <w:tcW w:w="1080" w:type="dxa"/>
            <w:vAlign w:val="top"/>
            <w:tcBorders>
              <w:bottom w:val="single" w:color="000000" w:sz="10" w:space="0"/>
            </w:tcBorders>
          </w:tcPr>
          <w:p>
            <w:pPr>
              <w:pStyle w:val="TableText"/>
              <w:ind w:left="428"/>
              <w:spacing w:before="149" w:line="222" w:lineRule="auto"/>
              <w:rPr/>
            </w:pPr>
            <w:r>
              <w:rPr/>
              <w:t>人</w:t>
            </w:r>
          </w:p>
        </w:tc>
        <w:tc>
          <w:tcPr>
            <w:tcW w:w="2619" w:type="dxa"/>
            <w:vAlign w:val="top"/>
            <w:tcBorders>
              <w:bottom w:val="single" w:color="000000" w:sz="10" w:space="0"/>
            </w:tcBorders>
          </w:tcPr>
          <w:p>
            <w:pPr>
              <w:ind w:left="1135"/>
              <w:spacing w:before="189" w:line="232" w:lineRule="auto"/>
              <w:rPr>
                <w:rFonts w:ascii="Times New Roman" w:hAnsi="Times New Roman" w:eastAsia="Times New Roman" w:cs="Times New Roman"/>
                <w:sz w:val="24"/>
                <w:szCs w:val="24"/>
              </w:rPr>
            </w:pPr>
            <w:r>
              <w:rPr>
                <w:rFonts w:ascii="Times New Roman" w:hAnsi="Times New Roman" w:eastAsia="Times New Roman" w:cs="Times New Roman"/>
                <w:sz w:val="24"/>
                <w:szCs w:val="24"/>
                <w:spacing w:val="-3"/>
              </w:rPr>
              <w:t>305</w:t>
            </w:r>
          </w:p>
        </w:tc>
        <w:tc>
          <w:tcPr>
            <w:tcW w:w="2400" w:type="dxa"/>
            <w:vAlign w:val="top"/>
            <w:tcBorders>
              <w:right w:val="nil"/>
              <w:bottom w:val="single" w:color="000000" w:sz="10" w:space="0"/>
            </w:tcBorders>
          </w:tcPr>
          <w:p>
            <w:pPr>
              <w:ind w:left="1089"/>
              <w:spacing w:before="189" w:line="232" w:lineRule="auto"/>
              <w:rPr>
                <w:rFonts w:ascii="Times New Roman" w:hAnsi="Times New Roman" w:eastAsia="Times New Roman" w:cs="Times New Roman"/>
                <w:sz w:val="24"/>
                <w:szCs w:val="24"/>
              </w:rPr>
            </w:pPr>
            <w:r>
              <w:rPr>
                <w:rFonts w:ascii="Times New Roman" w:hAnsi="Times New Roman" w:eastAsia="Times New Roman" w:cs="Times New Roman"/>
                <w:sz w:val="24"/>
                <w:szCs w:val="24"/>
                <w:spacing w:val="-3"/>
              </w:rPr>
              <w:t>50</w:t>
            </w:r>
          </w:p>
        </w:tc>
      </w:tr>
    </w:tbl>
    <w:p>
      <w:pPr>
        <w:pStyle w:val="BodyText"/>
        <w:spacing w:line="330" w:lineRule="auto"/>
        <w:rPr/>
      </w:pPr>
      <w:r/>
    </w:p>
    <w:p>
      <w:pPr>
        <w:pStyle w:val="BodyText"/>
        <w:spacing w:line="330" w:lineRule="auto"/>
        <w:rPr/>
      </w:pPr>
      <w:r/>
    </w:p>
    <w:p>
      <w:pPr>
        <w:ind w:left="35"/>
        <w:spacing w:before="91" w:line="230" w:lineRule="auto"/>
        <w:rPr>
          <w:rFonts w:ascii="FangSong" w:hAnsi="FangSong" w:eastAsia="FangSong" w:cs="FangSong"/>
          <w:sz w:val="28"/>
          <w:szCs w:val="28"/>
        </w:rPr>
      </w:pPr>
      <w:r>
        <w:rPr>
          <w:rFonts w:ascii="Times New Roman" w:hAnsi="Times New Roman" w:eastAsia="Times New Roman" w:cs="Times New Roman"/>
          <w:sz w:val="28"/>
          <w:szCs w:val="28"/>
          <w:b/>
          <w:bCs/>
          <w:spacing w:val="-2"/>
        </w:rPr>
        <w:t>2.3.2 </w:t>
      </w:r>
      <w:r>
        <w:rPr>
          <w:rFonts w:ascii="FangSong" w:hAnsi="FangSong" w:eastAsia="FangSong" w:cs="FangSong"/>
          <w:sz w:val="28"/>
          <w:szCs w:val="28"/>
          <w:b/>
          <w:bCs/>
          <w:spacing w:val="-2"/>
        </w:rPr>
        <w:t>项目平面布置</w:t>
      </w:r>
    </w:p>
    <w:p>
      <w:pPr>
        <w:ind w:left="35"/>
        <w:spacing w:before="116" w:line="230" w:lineRule="auto"/>
        <w:rPr>
          <w:rFonts w:ascii="FangSong" w:hAnsi="FangSong" w:eastAsia="FangSong" w:cs="FangSong"/>
          <w:sz w:val="28"/>
          <w:szCs w:val="28"/>
        </w:rPr>
      </w:pPr>
      <w:r>
        <w:rPr>
          <w:rFonts w:ascii="Times New Roman" w:hAnsi="Times New Roman" w:eastAsia="Times New Roman" w:cs="Times New Roman"/>
          <w:sz w:val="28"/>
          <w:szCs w:val="28"/>
          <w:b/>
          <w:bCs/>
          <w:spacing w:val="-12"/>
        </w:rPr>
        <w:t>2.3.2.1</w:t>
      </w:r>
      <w:r>
        <w:rPr>
          <w:rFonts w:ascii="Times New Roman" w:hAnsi="Times New Roman" w:eastAsia="Times New Roman" w:cs="Times New Roman"/>
          <w:sz w:val="28"/>
          <w:szCs w:val="28"/>
          <w:b/>
          <w:bCs/>
          <w:spacing w:val="19"/>
        </w:rPr>
        <w:t xml:space="preserve"> </w:t>
      </w:r>
      <w:r>
        <w:rPr>
          <w:rFonts w:ascii="FangSong" w:hAnsi="FangSong" w:eastAsia="FangSong" w:cs="FangSong"/>
          <w:sz w:val="28"/>
          <w:szCs w:val="28"/>
          <w:b/>
          <w:bCs/>
          <w:spacing w:val="-12"/>
        </w:rPr>
        <w:t>总平面布置</w:t>
      </w:r>
    </w:p>
    <w:p>
      <w:pPr>
        <w:ind w:left="559"/>
        <w:spacing w:before="162" w:line="230" w:lineRule="auto"/>
        <w:rPr>
          <w:rFonts w:ascii="FangSong" w:hAnsi="FangSong" w:eastAsia="FangSong" w:cs="FangSong"/>
          <w:sz w:val="28"/>
          <w:szCs w:val="28"/>
        </w:rPr>
      </w:pPr>
      <w:r>
        <w:rPr>
          <w:rFonts w:ascii="FangSong" w:hAnsi="FangSong" w:eastAsia="FangSong" w:cs="FangSong"/>
          <w:sz w:val="28"/>
          <w:szCs w:val="28"/>
          <w:b/>
          <w:bCs/>
          <w:spacing w:val="-13"/>
        </w:rPr>
        <w:t>（</w:t>
      </w:r>
      <w:r>
        <w:rPr>
          <w:rFonts w:ascii="Times New Roman" w:hAnsi="Times New Roman" w:eastAsia="Times New Roman" w:cs="Times New Roman"/>
          <w:sz w:val="28"/>
          <w:szCs w:val="28"/>
          <w:b/>
          <w:bCs/>
          <w:spacing w:val="-13"/>
        </w:rPr>
        <w:t>1</w:t>
      </w:r>
      <w:r>
        <w:rPr>
          <w:rFonts w:ascii="FangSong" w:hAnsi="FangSong" w:eastAsia="FangSong" w:cs="FangSong"/>
          <w:sz w:val="28"/>
          <w:szCs w:val="28"/>
          <w:b/>
          <w:bCs/>
          <w:spacing w:val="-13"/>
        </w:rPr>
        <w:t>）水域布置</w:t>
      </w:r>
    </w:p>
    <w:p>
      <w:pPr>
        <w:ind w:left="39" w:right="7" w:firstLine="530"/>
        <w:spacing w:before="186" w:line="317" w:lineRule="auto"/>
        <w:jc w:val="both"/>
        <w:rPr>
          <w:rFonts w:ascii="FangSong" w:hAnsi="FangSong" w:eastAsia="FangSong" w:cs="FangSong"/>
          <w:sz w:val="28"/>
          <w:szCs w:val="28"/>
        </w:rPr>
      </w:pPr>
      <w:r>
        <w:rPr>
          <w:rFonts w:ascii="FangSong" w:hAnsi="FangSong" w:eastAsia="FangSong" w:cs="FangSong"/>
          <w:sz w:val="28"/>
          <w:szCs w:val="28"/>
          <w:b/>
          <w:bCs/>
          <w:spacing w:val="-15"/>
        </w:rPr>
        <w:t>环评阶段：</w:t>
      </w:r>
      <w:r>
        <w:rPr>
          <w:rFonts w:ascii="FangSong" w:hAnsi="FangSong" w:eastAsia="FangSong" w:cs="FangSong"/>
          <w:sz w:val="28"/>
          <w:szCs w:val="28"/>
          <w:spacing w:val="-15"/>
        </w:rPr>
        <w:t>岸线布置采用挖入式港池和顺岸凹入式港池相结合。顺岸布置</w:t>
      </w:r>
      <w:r>
        <w:rPr>
          <w:rFonts w:ascii="FangSong" w:hAnsi="FangSong" w:eastAsia="FangSong" w:cs="FangSong"/>
          <w:sz w:val="28"/>
          <w:szCs w:val="28"/>
          <w:spacing w:val="-14"/>
        </w:rPr>
        <w:t>的码头前沿线平行于航道中心线，挖入式港池岸线与顺岸布置</w:t>
      </w:r>
      <w:r>
        <w:rPr>
          <w:rFonts w:ascii="FangSong" w:hAnsi="FangSong" w:eastAsia="FangSong" w:cs="FangSong"/>
          <w:sz w:val="28"/>
          <w:szCs w:val="28"/>
          <w:spacing w:val="-15"/>
        </w:rPr>
        <w:t>的码头前沿线垂</w:t>
      </w:r>
      <w:r>
        <w:rPr>
          <w:rFonts w:ascii="FangSong" w:hAnsi="FangSong" w:eastAsia="FangSong" w:cs="FangSong"/>
          <w:sz w:val="28"/>
          <w:szCs w:val="28"/>
          <w:spacing w:val="-15"/>
        </w:rPr>
        <w:t>直。港区占用运河岸线</w:t>
      </w:r>
      <w:r>
        <w:rPr>
          <w:rFonts w:ascii="FangSong" w:hAnsi="FangSong" w:eastAsia="FangSong" w:cs="FangSong"/>
          <w:sz w:val="28"/>
          <w:szCs w:val="28"/>
          <w:spacing w:val="-42"/>
        </w:rPr>
        <w:t xml:space="preserve"> </w:t>
      </w:r>
      <w:r>
        <w:rPr>
          <w:rFonts w:ascii="Times New Roman" w:hAnsi="Times New Roman" w:eastAsia="Times New Roman" w:cs="Times New Roman"/>
          <w:sz w:val="28"/>
          <w:szCs w:val="28"/>
          <w:spacing w:val="-15"/>
        </w:rPr>
        <w:t>1071</w:t>
      </w:r>
      <w:r>
        <w:rPr>
          <w:rFonts w:ascii="Times New Roman" w:hAnsi="Times New Roman" w:eastAsia="Times New Roman" w:cs="Times New Roman"/>
          <w:sz w:val="28"/>
          <w:szCs w:val="28"/>
          <w:spacing w:val="17"/>
        </w:rPr>
        <w:t xml:space="preserve"> </w:t>
      </w:r>
      <w:r>
        <w:rPr>
          <w:rFonts w:ascii="FangSong" w:hAnsi="FangSong" w:eastAsia="FangSong" w:cs="FangSong"/>
          <w:sz w:val="28"/>
          <w:szCs w:val="28"/>
          <w:spacing w:val="-15"/>
        </w:rPr>
        <w:t>米，其中码头泊位长</w:t>
      </w:r>
      <w:r>
        <w:rPr>
          <w:rFonts w:ascii="FangSong" w:hAnsi="FangSong" w:eastAsia="FangSong" w:cs="FangSong"/>
          <w:sz w:val="28"/>
          <w:szCs w:val="28"/>
          <w:spacing w:val="-58"/>
        </w:rPr>
        <w:t xml:space="preserve"> </w:t>
      </w:r>
      <w:r>
        <w:rPr>
          <w:rFonts w:ascii="Times New Roman" w:hAnsi="Times New Roman" w:eastAsia="Times New Roman" w:cs="Times New Roman"/>
          <w:sz w:val="28"/>
          <w:szCs w:val="28"/>
          <w:spacing w:val="-15"/>
        </w:rPr>
        <w:t>838m</w:t>
      </w:r>
      <w:r>
        <w:rPr>
          <w:rFonts w:ascii="FangSong" w:hAnsi="FangSong" w:eastAsia="FangSong" w:cs="FangSong"/>
          <w:sz w:val="28"/>
          <w:szCs w:val="28"/>
          <w:spacing w:val="-15"/>
        </w:rPr>
        <w:t>，船舶待泊区布</w:t>
      </w:r>
      <w:r>
        <w:rPr>
          <w:rFonts w:ascii="FangSong" w:hAnsi="FangSong" w:eastAsia="FangSong" w:cs="FangSong"/>
          <w:sz w:val="28"/>
          <w:szCs w:val="28"/>
          <w:spacing w:val="-16"/>
        </w:rPr>
        <w:t>置在港</w:t>
      </w:r>
      <w:r>
        <w:rPr>
          <w:rFonts w:ascii="FangSong" w:hAnsi="FangSong" w:eastAsia="FangSong" w:cs="FangSong"/>
          <w:sz w:val="28"/>
          <w:szCs w:val="28"/>
          <w:spacing w:val="-19"/>
        </w:rPr>
        <w:t>池上游，待泊长度为</w:t>
      </w:r>
      <w:r>
        <w:rPr>
          <w:rFonts w:ascii="Times New Roman" w:hAnsi="Times New Roman" w:eastAsia="Times New Roman" w:cs="Times New Roman"/>
          <w:sz w:val="28"/>
          <w:szCs w:val="28"/>
          <w:spacing w:val="-19"/>
        </w:rPr>
        <w:t>497m</w:t>
      </w:r>
      <w:r>
        <w:rPr>
          <w:rFonts w:ascii="FangSong" w:hAnsi="FangSong" w:eastAsia="FangSong" w:cs="FangSong"/>
          <w:sz w:val="28"/>
          <w:szCs w:val="28"/>
          <w:spacing w:val="-19"/>
        </w:rPr>
        <w:t>，调头区设于港池内。顺岸式港池共布置</w:t>
      </w:r>
      <w:r>
        <w:rPr>
          <w:rFonts w:ascii="FangSong" w:hAnsi="FangSong" w:eastAsia="FangSong" w:cs="FangSong"/>
          <w:sz w:val="28"/>
          <w:szCs w:val="28"/>
          <w:spacing w:val="-49"/>
        </w:rPr>
        <w:t xml:space="preserve"> </w:t>
      </w:r>
      <w:r>
        <w:rPr>
          <w:rFonts w:ascii="Times New Roman" w:hAnsi="Times New Roman" w:eastAsia="Times New Roman" w:cs="Times New Roman"/>
          <w:sz w:val="28"/>
          <w:szCs w:val="28"/>
          <w:spacing w:val="-19"/>
        </w:rPr>
        <w:t>10 </w:t>
      </w:r>
      <w:r>
        <w:rPr>
          <w:rFonts w:ascii="FangSong" w:hAnsi="FangSong" w:eastAsia="FangSong" w:cs="FangSong"/>
          <w:sz w:val="28"/>
          <w:szCs w:val="28"/>
          <w:spacing w:val="-19"/>
        </w:rPr>
        <w:t>个泊位，</w:t>
      </w:r>
      <w:r>
        <w:rPr>
          <w:rFonts w:ascii="FangSong" w:hAnsi="FangSong" w:eastAsia="FangSong" w:cs="FangSong"/>
          <w:sz w:val="28"/>
          <w:szCs w:val="28"/>
          <w:spacing w:val="-15"/>
        </w:rPr>
        <w:t>其中</w:t>
      </w:r>
      <w:r>
        <w:rPr>
          <w:rFonts w:ascii="FangSong" w:hAnsi="FangSong" w:eastAsia="FangSong" w:cs="FangSong"/>
          <w:sz w:val="28"/>
          <w:szCs w:val="28"/>
          <w:spacing w:val="-78"/>
        </w:rPr>
        <w:t xml:space="preserve"> </w:t>
      </w:r>
      <w:r>
        <w:rPr>
          <w:rFonts w:ascii="Times New Roman" w:hAnsi="Times New Roman" w:eastAsia="Times New Roman" w:cs="Times New Roman"/>
          <w:sz w:val="28"/>
          <w:szCs w:val="28"/>
          <w:spacing w:val="-15"/>
        </w:rPr>
        <w:t>6 </w:t>
      </w:r>
      <w:r>
        <w:rPr>
          <w:rFonts w:ascii="FangSong" w:hAnsi="FangSong" w:eastAsia="FangSong" w:cs="FangSong"/>
          <w:sz w:val="28"/>
          <w:szCs w:val="28"/>
          <w:spacing w:val="-15"/>
        </w:rPr>
        <w:t>个</w:t>
      </w:r>
      <w:r>
        <w:rPr>
          <w:rFonts w:ascii="FangSong" w:hAnsi="FangSong" w:eastAsia="FangSong" w:cs="FangSong"/>
          <w:sz w:val="28"/>
          <w:szCs w:val="28"/>
          <w:spacing w:val="-54"/>
        </w:rPr>
        <w:t xml:space="preserve"> </w:t>
      </w:r>
      <w:r>
        <w:rPr>
          <w:rFonts w:ascii="Times New Roman" w:hAnsi="Times New Roman" w:eastAsia="Times New Roman" w:cs="Times New Roman"/>
          <w:sz w:val="28"/>
          <w:szCs w:val="28"/>
          <w:spacing w:val="-15"/>
        </w:rPr>
        <w:t>1000</w:t>
      </w:r>
      <w:r>
        <w:rPr>
          <w:rFonts w:ascii="Times New Roman" w:hAnsi="Times New Roman" w:eastAsia="Times New Roman" w:cs="Times New Roman"/>
          <w:sz w:val="28"/>
          <w:szCs w:val="28"/>
          <w:spacing w:val="13"/>
        </w:rPr>
        <w:t xml:space="preserve"> </w:t>
      </w:r>
      <w:r>
        <w:rPr>
          <w:rFonts w:ascii="FangSong" w:hAnsi="FangSong" w:eastAsia="FangSong" w:cs="FangSong"/>
          <w:sz w:val="28"/>
          <w:szCs w:val="28"/>
          <w:spacing w:val="-15"/>
        </w:rPr>
        <w:t>吨级散货专用泊位、</w:t>
      </w:r>
      <w:r>
        <w:rPr>
          <w:rFonts w:ascii="Times New Roman" w:hAnsi="Times New Roman" w:eastAsia="Times New Roman" w:cs="Times New Roman"/>
          <w:sz w:val="28"/>
          <w:szCs w:val="28"/>
          <w:spacing w:val="-15"/>
        </w:rPr>
        <w:t>3 </w:t>
      </w:r>
      <w:r>
        <w:rPr>
          <w:rFonts w:ascii="FangSong" w:hAnsi="FangSong" w:eastAsia="FangSong" w:cs="FangSong"/>
          <w:sz w:val="28"/>
          <w:szCs w:val="28"/>
          <w:spacing w:val="-15"/>
        </w:rPr>
        <w:t>个</w:t>
      </w:r>
      <w:r>
        <w:rPr>
          <w:rFonts w:ascii="FangSong" w:hAnsi="FangSong" w:eastAsia="FangSong" w:cs="FangSong"/>
          <w:sz w:val="28"/>
          <w:szCs w:val="28"/>
          <w:spacing w:val="-59"/>
        </w:rPr>
        <w:t xml:space="preserve"> </w:t>
      </w:r>
      <w:r>
        <w:rPr>
          <w:rFonts w:ascii="Times New Roman" w:hAnsi="Times New Roman" w:eastAsia="Times New Roman" w:cs="Times New Roman"/>
          <w:sz w:val="28"/>
          <w:szCs w:val="28"/>
          <w:spacing w:val="-15"/>
        </w:rPr>
        <w:t>1000</w:t>
      </w:r>
      <w:r>
        <w:rPr>
          <w:rFonts w:ascii="Times New Roman" w:hAnsi="Times New Roman" w:eastAsia="Times New Roman" w:cs="Times New Roman"/>
          <w:sz w:val="28"/>
          <w:szCs w:val="28"/>
          <w:spacing w:val="15"/>
        </w:rPr>
        <w:t xml:space="preserve"> </w:t>
      </w:r>
      <w:r>
        <w:rPr>
          <w:rFonts w:ascii="FangSong" w:hAnsi="FangSong" w:eastAsia="FangSong" w:cs="FangSong"/>
          <w:sz w:val="28"/>
          <w:szCs w:val="28"/>
          <w:spacing w:val="-16"/>
        </w:rPr>
        <w:t>吨级件杂货泊位和</w:t>
      </w:r>
      <w:r>
        <w:rPr>
          <w:rFonts w:ascii="FangSong" w:hAnsi="FangSong" w:eastAsia="FangSong" w:cs="FangSong"/>
          <w:sz w:val="28"/>
          <w:szCs w:val="28"/>
          <w:spacing w:val="-56"/>
        </w:rPr>
        <w:t xml:space="preserve"> </w:t>
      </w:r>
      <w:r>
        <w:rPr>
          <w:rFonts w:ascii="Times New Roman" w:hAnsi="Times New Roman" w:eastAsia="Times New Roman" w:cs="Times New Roman"/>
          <w:sz w:val="28"/>
          <w:szCs w:val="28"/>
          <w:spacing w:val="-16"/>
        </w:rPr>
        <w:t>1 </w:t>
      </w:r>
      <w:r>
        <w:rPr>
          <w:rFonts w:ascii="FangSong" w:hAnsi="FangSong" w:eastAsia="FangSong" w:cs="FangSong"/>
          <w:sz w:val="28"/>
          <w:szCs w:val="28"/>
          <w:spacing w:val="-16"/>
        </w:rPr>
        <w:t>个</w:t>
      </w:r>
      <w:r>
        <w:rPr>
          <w:rFonts w:ascii="FangSong" w:hAnsi="FangSong" w:eastAsia="FangSong" w:cs="FangSong"/>
          <w:sz w:val="28"/>
          <w:szCs w:val="28"/>
          <w:spacing w:val="-54"/>
        </w:rPr>
        <w:t xml:space="preserve"> </w:t>
      </w:r>
      <w:r>
        <w:rPr>
          <w:rFonts w:ascii="Times New Roman" w:hAnsi="Times New Roman" w:eastAsia="Times New Roman" w:cs="Times New Roman"/>
          <w:sz w:val="28"/>
          <w:szCs w:val="28"/>
          <w:spacing w:val="-16"/>
        </w:rPr>
        <w:t>1000</w:t>
      </w:r>
      <w:r>
        <w:rPr>
          <w:rFonts w:ascii="Times New Roman" w:hAnsi="Times New Roman" w:eastAsia="Times New Roman" w:cs="Times New Roman"/>
          <w:sz w:val="28"/>
          <w:szCs w:val="28"/>
          <w:spacing w:val="12"/>
        </w:rPr>
        <w:t xml:space="preserve"> </w:t>
      </w:r>
      <w:r>
        <w:rPr>
          <w:rFonts w:ascii="FangSong" w:hAnsi="FangSong" w:eastAsia="FangSong" w:cs="FangSong"/>
          <w:sz w:val="28"/>
          <w:szCs w:val="28"/>
          <w:spacing w:val="-16"/>
        </w:rPr>
        <w:t>吨级</w:t>
      </w:r>
      <w:r>
        <w:rPr>
          <w:rFonts w:ascii="FangSong" w:hAnsi="FangSong" w:eastAsia="FangSong" w:cs="FangSong"/>
          <w:sz w:val="28"/>
          <w:szCs w:val="28"/>
          <w:spacing w:val="-14"/>
        </w:rPr>
        <w:t>多用途泊位，另设一个工作船泊位；挖入式港池为铁水联运专</w:t>
      </w:r>
      <w:r>
        <w:rPr>
          <w:rFonts w:ascii="FangSong" w:hAnsi="FangSong" w:eastAsia="FangSong" w:cs="FangSong"/>
          <w:sz w:val="28"/>
          <w:szCs w:val="28"/>
          <w:spacing w:val="-15"/>
        </w:rPr>
        <w:t>用港池，两侧靠</w:t>
      </w:r>
      <w:r>
        <w:rPr>
          <w:rFonts w:ascii="FangSong" w:hAnsi="FangSong" w:eastAsia="FangSong" w:cs="FangSong"/>
          <w:sz w:val="28"/>
          <w:szCs w:val="28"/>
          <w:spacing w:val="-14"/>
        </w:rPr>
        <w:t>船，其中东侧可同时停靠</w:t>
      </w:r>
      <w:r>
        <w:rPr>
          <w:rFonts w:ascii="FangSong" w:hAnsi="FangSong" w:eastAsia="FangSong" w:cs="FangSong"/>
          <w:sz w:val="28"/>
          <w:szCs w:val="28"/>
          <w:spacing w:val="-70"/>
        </w:rPr>
        <w:t xml:space="preserve"> </w:t>
      </w:r>
      <w:r>
        <w:rPr>
          <w:rFonts w:ascii="Times New Roman" w:hAnsi="Times New Roman" w:eastAsia="Times New Roman" w:cs="Times New Roman"/>
          <w:sz w:val="28"/>
          <w:szCs w:val="28"/>
          <w:spacing w:val="-14"/>
        </w:rPr>
        <w:t>3 </w:t>
      </w:r>
      <w:r>
        <w:rPr>
          <w:rFonts w:ascii="FangSong" w:hAnsi="FangSong" w:eastAsia="FangSong" w:cs="FangSong"/>
          <w:sz w:val="28"/>
          <w:szCs w:val="28"/>
          <w:spacing w:val="-14"/>
        </w:rPr>
        <w:t>条</w:t>
      </w:r>
      <w:r>
        <w:rPr>
          <w:rFonts w:ascii="FangSong" w:hAnsi="FangSong" w:eastAsia="FangSong" w:cs="FangSong"/>
          <w:sz w:val="28"/>
          <w:szCs w:val="28"/>
          <w:spacing w:val="-50"/>
        </w:rPr>
        <w:t xml:space="preserve"> </w:t>
      </w:r>
      <w:r>
        <w:rPr>
          <w:rFonts w:ascii="Times New Roman" w:hAnsi="Times New Roman" w:eastAsia="Times New Roman" w:cs="Times New Roman"/>
          <w:sz w:val="28"/>
          <w:szCs w:val="28"/>
          <w:spacing w:val="-14"/>
        </w:rPr>
        <w:t>1000</w:t>
      </w:r>
      <w:r>
        <w:rPr>
          <w:rFonts w:ascii="Times New Roman" w:hAnsi="Times New Roman" w:eastAsia="Times New Roman" w:cs="Times New Roman"/>
          <w:sz w:val="28"/>
          <w:szCs w:val="28"/>
          <w:spacing w:val="18"/>
        </w:rPr>
        <w:t xml:space="preserve"> </w:t>
      </w:r>
      <w:r>
        <w:rPr>
          <w:rFonts w:ascii="FangSong" w:hAnsi="FangSong" w:eastAsia="FangSong" w:cs="FangSong"/>
          <w:sz w:val="28"/>
          <w:szCs w:val="28"/>
          <w:spacing w:val="-14"/>
        </w:rPr>
        <w:t>吨级的拖驳，西侧</w:t>
      </w:r>
      <w:r>
        <w:rPr>
          <w:rFonts w:ascii="FangSong" w:hAnsi="FangSong" w:eastAsia="FangSong" w:cs="FangSong"/>
          <w:sz w:val="28"/>
          <w:szCs w:val="28"/>
          <w:spacing w:val="-15"/>
        </w:rPr>
        <w:t>可同时停靠</w:t>
      </w:r>
      <w:r>
        <w:rPr>
          <w:rFonts w:ascii="FangSong" w:hAnsi="FangSong" w:eastAsia="FangSong" w:cs="FangSong"/>
          <w:sz w:val="28"/>
          <w:szCs w:val="28"/>
          <w:spacing w:val="-77"/>
        </w:rPr>
        <w:t xml:space="preserve"> </w:t>
      </w:r>
      <w:r>
        <w:rPr>
          <w:rFonts w:ascii="Times New Roman" w:hAnsi="Times New Roman" w:eastAsia="Times New Roman" w:cs="Times New Roman"/>
          <w:sz w:val="28"/>
          <w:szCs w:val="28"/>
          <w:spacing w:val="-15"/>
        </w:rPr>
        <w:t>4 </w:t>
      </w:r>
      <w:r>
        <w:rPr>
          <w:rFonts w:ascii="FangSong" w:hAnsi="FangSong" w:eastAsia="FangSong" w:cs="FangSong"/>
          <w:sz w:val="28"/>
          <w:szCs w:val="28"/>
          <w:spacing w:val="-15"/>
        </w:rPr>
        <w:t>条</w:t>
      </w:r>
      <w:r>
        <w:rPr>
          <w:rFonts w:ascii="FangSong" w:hAnsi="FangSong" w:eastAsia="FangSong" w:cs="FangSong"/>
          <w:sz w:val="28"/>
          <w:szCs w:val="28"/>
          <w:spacing w:val="-50"/>
        </w:rPr>
        <w:t xml:space="preserve"> </w:t>
      </w:r>
      <w:r>
        <w:rPr>
          <w:rFonts w:ascii="Times New Roman" w:hAnsi="Times New Roman" w:eastAsia="Times New Roman" w:cs="Times New Roman"/>
          <w:sz w:val="28"/>
          <w:szCs w:val="28"/>
          <w:spacing w:val="-15"/>
        </w:rPr>
        <w:t>1000</w:t>
      </w:r>
      <w:r>
        <w:rPr>
          <w:rFonts w:ascii="Times New Roman" w:hAnsi="Times New Roman" w:eastAsia="Times New Roman" w:cs="Times New Roman"/>
          <w:sz w:val="28"/>
          <w:szCs w:val="28"/>
          <w:spacing w:val="18"/>
        </w:rPr>
        <w:t xml:space="preserve"> </w:t>
      </w:r>
      <w:r>
        <w:rPr>
          <w:rFonts w:ascii="FangSong" w:hAnsi="FangSong" w:eastAsia="FangSong" w:cs="FangSong"/>
          <w:sz w:val="28"/>
          <w:szCs w:val="28"/>
          <w:spacing w:val="-15"/>
        </w:rPr>
        <w:t>吨</w:t>
      </w:r>
      <w:r>
        <w:rPr>
          <w:rFonts w:ascii="FangSong" w:hAnsi="FangSong" w:eastAsia="FangSong" w:cs="FangSong"/>
          <w:sz w:val="28"/>
          <w:szCs w:val="28"/>
          <w:spacing w:val="-15"/>
        </w:rPr>
        <w:t>级的驳。后</w:t>
      </w:r>
      <w:r>
        <w:rPr>
          <w:rFonts w:ascii="FangSong" w:hAnsi="FangSong" w:eastAsia="FangSong" w:cs="FangSong"/>
          <w:sz w:val="28"/>
          <w:szCs w:val="28"/>
          <w:spacing w:val="-84"/>
        </w:rPr>
        <w:t xml:space="preserve"> </w:t>
      </w:r>
      <w:r>
        <w:rPr>
          <w:rFonts w:ascii="Times New Roman" w:hAnsi="Times New Roman" w:eastAsia="Times New Roman" w:cs="Times New Roman"/>
          <w:sz w:val="28"/>
          <w:szCs w:val="28"/>
          <w:spacing w:val="-15"/>
        </w:rPr>
        <w:t>2012 </w:t>
      </w:r>
      <w:r>
        <w:rPr>
          <w:rFonts w:ascii="FangSong" w:hAnsi="FangSong" w:eastAsia="FangSong" w:cs="FangSong"/>
          <w:sz w:val="28"/>
          <w:szCs w:val="28"/>
          <w:spacing w:val="-15"/>
        </w:rPr>
        <w:t>年</w:t>
      </w:r>
      <w:r>
        <w:rPr>
          <w:rFonts w:ascii="FangSong" w:hAnsi="FangSong" w:eastAsia="FangSong" w:cs="FangSong"/>
          <w:sz w:val="28"/>
          <w:szCs w:val="28"/>
          <w:spacing w:val="-15"/>
        </w:rPr>
        <w:t xml:space="preserve"> </w:t>
      </w:r>
      <w:r>
        <w:rPr>
          <w:rFonts w:ascii="Times New Roman" w:hAnsi="Times New Roman" w:eastAsia="Times New Roman" w:cs="Times New Roman"/>
          <w:sz w:val="28"/>
          <w:szCs w:val="28"/>
          <w:spacing w:val="-15"/>
        </w:rPr>
        <w:t>12</w:t>
      </w:r>
      <w:r>
        <w:rPr>
          <w:rFonts w:ascii="Times New Roman" w:hAnsi="Times New Roman" w:eastAsia="Times New Roman" w:cs="Times New Roman"/>
          <w:sz w:val="28"/>
          <w:szCs w:val="28"/>
          <w:spacing w:val="14"/>
        </w:rPr>
        <w:t xml:space="preserve"> </w:t>
      </w:r>
      <w:r>
        <w:rPr>
          <w:rFonts w:ascii="FangSong" w:hAnsi="FangSong" w:eastAsia="FangSong" w:cs="FangSong"/>
          <w:sz w:val="28"/>
          <w:szCs w:val="28"/>
          <w:spacing w:val="-15"/>
        </w:rPr>
        <w:t>月变更后顺岸式</w:t>
      </w:r>
      <w:r>
        <w:rPr>
          <w:rFonts w:ascii="FangSong" w:hAnsi="FangSong" w:eastAsia="FangSong" w:cs="FangSong"/>
          <w:sz w:val="28"/>
          <w:szCs w:val="28"/>
          <w:spacing w:val="-15"/>
        </w:rPr>
        <w:t xml:space="preserve"> </w:t>
      </w:r>
      <w:r>
        <w:rPr>
          <w:rFonts w:ascii="Times New Roman" w:hAnsi="Times New Roman" w:eastAsia="Times New Roman" w:cs="Times New Roman"/>
          <w:sz w:val="28"/>
          <w:szCs w:val="28"/>
          <w:spacing w:val="-15"/>
        </w:rPr>
        <w:t>1#-8#</w:t>
      </w:r>
      <w:r>
        <w:rPr>
          <w:rFonts w:ascii="FangSong" w:hAnsi="FangSong" w:eastAsia="FangSong" w:cs="FangSong"/>
          <w:sz w:val="28"/>
          <w:szCs w:val="28"/>
          <w:spacing w:val="-15"/>
        </w:rPr>
        <w:t>装卸泊位长度</w:t>
      </w:r>
      <w:r>
        <w:rPr>
          <w:rFonts w:ascii="FangSong" w:hAnsi="FangSong" w:eastAsia="FangSong" w:cs="FangSong"/>
          <w:sz w:val="28"/>
          <w:szCs w:val="28"/>
          <w:spacing w:val="-76"/>
        </w:rPr>
        <w:t xml:space="preserve"> </w:t>
      </w:r>
      <w:r>
        <w:rPr>
          <w:rFonts w:ascii="Times New Roman" w:hAnsi="Times New Roman" w:eastAsia="Times New Roman" w:cs="Times New Roman"/>
          <w:sz w:val="28"/>
          <w:szCs w:val="28"/>
          <w:spacing w:val="-15"/>
        </w:rPr>
        <w:t>53</w:t>
      </w:r>
      <w:r>
        <w:rPr>
          <w:rFonts w:ascii="Times New Roman" w:hAnsi="Times New Roman" w:eastAsia="Times New Roman" w:cs="Times New Roman"/>
          <w:sz w:val="28"/>
          <w:szCs w:val="28"/>
          <w:spacing w:val="-16"/>
        </w:rPr>
        <w:t>1m</w:t>
      </w:r>
      <w:r>
        <w:rPr>
          <w:rFonts w:ascii="FangSong" w:hAnsi="FangSong" w:eastAsia="FangSong" w:cs="FangSong"/>
          <w:sz w:val="28"/>
          <w:szCs w:val="28"/>
          <w:spacing w:val="-16"/>
        </w:rPr>
        <w:t>，工作船泊位</w:t>
      </w:r>
      <w:r>
        <w:rPr>
          <w:rFonts w:ascii="FangSong" w:hAnsi="FangSong" w:eastAsia="FangSong" w:cs="FangSong"/>
          <w:sz w:val="28"/>
          <w:szCs w:val="28"/>
          <w:spacing w:val="-7"/>
        </w:rPr>
        <w:t>长</w:t>
      </w:r>
      <w:r>
        <w:rPr>
          <w:rFonts w:ascii="FangSong" w:hAnsi="FangSong" w:eastAsia="FangSong" w:cs="FangSong"/>
          <w:sz w:val="28"/>
          <w:szCs w:val="28"/>
          <w:spacing w:val="-21"/>
        </w:rPr>
        <w:t xml:space="preserve"> </w:t>
      </w:r>
      <w:r>
        <w:rPr>
          <w:rFonts w:ascii="Times New Roman" w:hAnsi="Times New Roman" w:eastAsia="Times New Roman" w:cs="Times New Roman"/>
          <w:sz w:val="28"/>
          <w:szCs w:val="28"/>
          <w:spacing w:val="-7"/>
        </w:rPr>
        <w:t>35m</w:t>
      </w:r>
      <w:r>
        <w:rPr>
          <w:rFonts w:ascii="FangSong" w:hAnsi="FangSong" w:eastAsia="FangSong" w:cs="FangSong"/>
          <w:sz w:val="28"/>
          <w:szCs w:val="28"/>
          <w:spacing w:val="-7"/>
        </w:rPr>
        <w:t>。</w:t>
      </w:r>
    </w:p>
    <w:p>
      <w:pPr>
        <w:ind w:left="38" w:right="9" w:firstLine="532"/>
        <w:spacing w:before="39" w:line="316" w:lineRule="auto"/>
        <w:jc w:val="both"/>
        <w:rPr>
          <w:rFonts w:ascii="FangSong" w:hAnsi="FangSong" w:eastAsia="FangSong" w:cs="FangSong"/>
          <w:sz w:val="28"/>
          <w:szCs w:val="28"/>
        </w:rPr>
      </w:pPr>
      <w:r>
        <w:rPr>
          <w:rFonts w:ascii="FangSong" w:hAnsi="FangSong" w:eastAsia="FangSong" w:cs="FangSong"/>
          <w:sz w:val="28"/>
          <w:szCs w:val="28"/>
          <w:b/>
          <w:bCs/>
          <w:spacing w:val="-17"/>
        </w:rPr>
        <w:t>验收阶段：</w:t>
      </w:r>
      <w:r>
        <w:rPr>
          <w:rFonts w:ascii="FangSong" w:hAnsi="FangSong" w:eastAsia="FangSong" w:cs="FangSong"/>
          <w:sz w:val="28"/>
          <w:szCs w:val="28"/>
          <w:spacing w:val="-17"/>
        </w:rPr>
        <w:t>本次水域部分的平面布置与原</w:t>
      </w:r>
      <w:r>
        <w:rPr>
          <w:rFonts w:ascii="FangSong" w:hAnsi="FangSong" w:eastAsia="FangSong" w:cs="FangSong"/>
          <w:sz w:val="28"/>
          <w:szCs w:val="28"/>
          <w:spacing w:val="-82"/>
        </w:rPr>
        <w:t xml:space="preserve"> </w:t>
      </w:r>
      <w:r>
        <w:rPr>
          <w:rFonts w:ascii="Times New Roman" w:hAnsi="Times New Roman" w:eastAsia="Times New Roman" w:cs="Times New Roman"/>
          <w:sz w:val="28"/>
          <w:szCs w:val="28"/>
          <w:spacing w:val="-17"/>
        </w:rPr>
        <w:t>2012 </w:t>
      </w:r>
      <w:r>
        <w:rPr>
          <w:rFonts w:ascii="FangSong" w:hAnsi="FangSong" w:eastAsia="FangSong" w:cs="FangSong"/>
          <w:sz w:val="28"/>
          <w:szCs w:val="28"/>
          <w:spacing w:val="-17"/>
        </w:rPr>
        <w:t>年设计案基本一</w:t>
      </w:r>
      <w:r>
        <w:rPr>
          <w:rFonts w:ascii="FangSong" w:hAnsi="FangSong" w:eastAsia="FangSong" w:cs="FangSong"/>
          <w:sz w:val="28"/>
          <w:szCs w:val="28"/>
          <w:spacing w:val="-18"/>
        </w:rPr>
        <w:t>致，主要变</w:t>
      </w:r>
      <w:r>
        <w:rPr>
          <w:rFonts w:ascii="FangSong" w:hAnsi="FangSong" w:eastAsia="FangSong" w:cs="FangSong"/>
          <w:sz w:val="28"/>
          <w:szCs w:val="28"/>
          <w:spacing w:val="-16"/>
        </w:rPr>
        <w:t>更的内容为</w:t>
      </w:r>
      <w:r>
        <w:rPr>
          <w:rFonts w:ascii="Times New Roman" w:hAnsi="Times New Roman" w:eastAsia="Times New Roman" w:cs="Times New Roman"/>
          <w:sz w:val="28"/>
          <w:szCs w:val="28"/>
          <w:spacing w:val="-16"/>
        </w:rPr>
        <w:t>:</w:t>
      </w:r>
      <w:r>
        <w:rPr>
          <w:rFonts w:ascii="FangSong" w:hAnsi="FangSong" w:eastAsia="FangSong" w:cs="FangSong"/>
          <w:sz w:val="28"/>
          <w:szCs w:val="28"/>
          <w:spacing w:val="-16"/>
        </w:rPr>
        <w:t>由于船型的变更，船型尺度变化并取消拖带船型和工</w:t>
      </w:r>
      <w:r>
        <w:rPr>
          <w:rFonts w:ascii="FangSong" w:hAnsi="FangSong" w:eastAsia="FangSong" w:cs="FangSong"/>
          <w:sz w:val="28"/>
          <w:szCs w:val="28"/>
          <w:spacing w:val="-17"/>
        </w:rPr>
        <w:t>作船的拖船船</w:t>
      </w:r>
      <w:r>
        <w:rPr>
          <w:rFonts w:ascii="FangSong" w:hAnsi="FangSong" w:eastAsia="FangSong" w:cs="FangSong"/>
          <w:sz w:val="28"/>
          <w:szCs w:val="28"/>
          <w:spacing w:val="-14"/>
        </w:rPr>
        <w:t>型，原顺岸式的</w:t>
      </w:r>
      <w:r>
        <w:rPr>
          <w:rFonts w:ascii="FangSong" w:hAnsi="FangSong" w:eastAsia="FangSong" w:cs="FangSong"/>
          <w:sz w:val="28"/>
          <w:szCs w:val="28"/>
          <w:spacing w:val="-63"/>
        </w:rPr>
        <w:t xml:space="preserve"> </w:t>
      </w:r>
      <w:r>
        <w:rPr>
          <w:rFonts w:ascii="Times New Roman" w:hAnsi="Times New Roman" w:eastAsia="Times New Roman" w:cs="Times New Roman"/>
          <w:sz w:val="28"/>
          <w:szCs w:val="28"/>
          <w:spacing w:val="-14"/>
        </w:rPr>
        <w:t>8 </w:t>
      </w:r>
      <w:r>
        <w:rPr>
          <w:rFonts w:ascii="FangSong" w:hAnsi="FangSong" w:eastAsia="FangSong" w:cs="FangSong"/>
          <w:sz w:val="28"/>
          <w:szCs w:val="28"/>
          <w:spacing w:val="-14"/>
        </w:rPr>
        <w:t>个装卸泊位和</w:t>
      </w:r>
      <w:r>
        <w:rPr>
          <w:rFonts w:ascii="FangSong" w:hAnsi="FangSong" w:eastAsia="FangSong" w:cs="FangSong"/>
          <w:sz w:val="28"/>
          <w:szCs w:val="28"/>
          <w:spacing w:val="-47"/>
        </w:rPr>
        <w:t xml:space="preserve"> </w:t>
      </w:r>
      <w:r>
        <w:rPr>
          <w:rFonts w:ascii="Times New Roman" w:hAnsi="Times New Roman" w:eastAsia="Times New Roman" w:cs="Times New Roman"/>
          <w:sz w:val="28"/>
          <w:szCs w:val="28"/>
          <w:spacing w:val="-14"/>
        </w:rPr>
        <w:t>1 </w:t>
      </w:r>
      <w:r>
        <w:rPr>
          <w:rFonts w:ascii="FangSong" w:hAnsi="FangSong" w:eastAsia="FangSong" w:cs="FangSong"/>
          <w:sz w:val="28"/>
          <w:szCs w:val="28"/>
          <w:spacing w:val="-14"/>
        </w:rPr>
        <w:t>个工作船泊位变更为</w:t>
      </w:r>
      <w:r>
        <w:rPr>
          <w:rFonts w:ascii="FangSong" w:hAnsi="FangSong" w:eastAsia="FangSong" w:cs="FangSong"/>
          <w:sz w:val="28"/>
          <w:szCs w:val="28"/>
          <w:spacing w:val="-62"/>
        </w:rPr>
        <w:t xml:space="preserve"> </w:t>
      </w:r>
      <w:r>
        <w:rPr>
          <w:rFonts w:ascii="Times New Roman" w:hAnsi="Times New Roman" w:eastAsia="Times New Roman" w:cs="Times New Roman"/>
          <w:sz w:val="28"/>
          <w:szCs w:val="28"/>
          <w:spacing w:val="-14"/>
        </w:rPr>
        <w:t>8 </w:t>
      </w:r>
      <w:r>
        <w:rPr>
          <w:rFonts w:ascii="FangSong" w:hAnsi="FangSong" w:eastAsia="FangSong" w:cs="FangSong"/>
          <w:sz w:val="28"/>
          <w:szCs w:val="28"/>
          <w:spacing w:val="-14"/>
        </w:rPr>
        <w:t>个装</w:t>
      </w:r>
      <w:r>
        <w:rPr>
          <w:rFonts w:ascii="FangSong" w:hAnsi="FangSong" w:eastAsia="FangSong" w:cs="FangSong"/>
          <w:sz w:val="28"/>
          <w:szCs w:val="28"/>
          <w:spacing w:val="-15"/>
        </w:rPr>
        <w:t>卸泊位，泊位长</w:t>
      </w:r>
      <w:r>
        <w:rPr>
          <w:rFonts w:ascii="FangSong" w:hAnsi="FangSong" w:eastAsia="FangSong" w:cs="FangSong"/>
          <w:sz w:val="28"/>
          <w:szCs w:val="28"/>
          <w:spacing w:val="-6"/>
        </w:rPr>
        <w:t>度由</w:t>
      </w:r>
      <w:r>
        <w:rPr>
          <w:rFonts w:ascii="FangSong" w:hAnsi="FangSong" w:eastAsia="FangSong" w:cs="FangSong"/>
          <w:sz w:val="28"/>
          <w:szCs w:val="28"/>
          <w:spacing w:val="-65"/>
        </w:rPr>
        <w:t xml:space="preserve"> </w:t>
      </w:r>
      <w:r>
        <w:rPr>
          <w:rFonts w:ascii="Times New Roman" w:hAnsi="Times New Roman" w:eastAsia="Times New Roman" w:cs="Times New Roman"/>
          <w:sz w:val="28"/>
          <w:szCs w:val="28"/>
          <w:spacing w:val="-6"/>
        </w:rPr>
        <w:t>566m </w:t>
      </w:r>
      <w:r>
        <w:rPr>
          <w:rFonts w:ascii="FangSong" w:hAnsi="FangSong" w:eastAsia="FangSong" w:cs="FangSong"/>
          <w:sz w:val="28"/>
          <w:szCs w:val="28"/>
          <w:spacing w:val="-6"/>
        </w:rPr>
        <w:t>变更为</w:t>
      </w:r>
      <w:r>
        <w:rPr>
          <w:rFonts w:ascii="Times New Roman" w:hAnsi="Times New Roman" w:eastAsia="Times New Roman" w:cs="Times New Roman"/>
          <w:sz w:val="28"/>
          <w:szCs w:val="28"/>
          <w:spacing w:val="-6"/>
        </w:rPr>
        <w:t>547m</w:t>
      </w:r>
      <w:r>
        <w:rPr>
          <w:rFonts w:ascii="FangSong" w:hAnsi="FangSong" w:eastAsia="FangSong" w:cs="FangSong"/>
          <w:sz w:val="28"/>
          <w:szCs w:val="28"/>
          <w:spacing w:val="-6"/>
        </w:rPr>
        <w:t>。</w:t>
      </w:r>
    </w:p>
    <w:p>
      <w:pPr>
        <w:ind w:left="559"/>
        <w:spacing w:before="47" w:line="230" w:lineRule="auto"/>
        <w:rPr>
          <w:rFonts w:ascii="FangSong" w:hAnsi="FangSong" w:eastAsia="FangSong" w:cs="FangSong"/>
          <w:sz w:val="28"/>
          <w:szCs w:val="28"/>
        </w:rPr>
      </w:pPr>
      <w:r>
        <w:rPr>
          <w:rFonts w:ascii="FangSong" w:hAnsi="FangSong" w:eastAsia="FangSong" w:cs="FangSong"/>
          <w:sz w:val="28"/>
          <w:szCs w:val="28"/>
          <w:b/>
          <w:bCs/>
          <w:spacing w:val="-13"/>
        </w:rPr>
        <w:t>（</w:t>
      </w:r>
      <w:r>
        <w:rPr>
          <w:rFonts w:ascii="Times New Roman" w:hAnsi="Times New Roman" w:eastAsia="Times New Roman" w:cs="Times New Roman"/>
          <w:sz w:val="28"/>
          <w:szCs w:val="28"/>
          <w:b/>
          <w:bCs/>
          <w:spacing w:val="-13"/>
        </w:rPr>
        <w:t>2</w:t>
      </w:r>
      <w:r>
        <w:rPr>
          <w:rFonts w:ascii="FangSong" w:hAnsi="FangSong" w:eastAsia="FangSong" w:cs="FangSong"/>
          <w:sz w:val="28"/>
          <w:szCs w:val="28"/>
          <w:b/>
          <w:bCs/>
          <w:spacing w:val="-13"/>
        </w:rPr>
        <w:t>）陆域布置</w:t>
      </w:r>
    </w:p>
    <w:p>
      <w:pPr>
        <w:ind w:left="43" w:right="10" w:firstLine="527"/>
        <w:spacing w:before="179" w:line="315" w:lineRule="auto"/>
        <w:rPr>
          <w:rFonts w:ascii="FangSong" w:hAnsi="FangSong" w:eastAsia="FangSong" w:cs="FangSong"/>
          <w:sz w:val="28"/>
          <w:szCs w:val="28"/>
        </w:rPr>
      </w:pPr>
      <w:r>
        <w:rPr>
          <w:rFonts w:ascii="FangSong" w:hAnsi="FangSong" w:eastAsia="FangSong" w:cs="FangSong"/>
          <w:sz w:val="28"/>
          <w:szCs w:val="28"/>
          <w:b/>
          <w:bCs/>
          <w:spacing w:val="-15"/>
        </w:rPr>
        <w:t>环评阶段：</w:t>
      </w:r>
      <w:r>
        <w:rPr>
          <w:rFonts w:ascii="FangSong" w:hAnsi="FangSong" w:eastAsia="FangSong" w:cs="FangSong"/>
          <w:sz w:val="28"/>
          <w:szCs w:val="28"/>
          <w:spacing w:val="-15"/>
        </w:rPr>
        <w:t>原设计方案陆域总面积为</w:t>
      </w:r>
      <w:r>
        <w:rPr>
          <w:rFonts w:ascii="FangSong" w:hAnsi="FangSong" w:eastAsia="FangSong" w:cs="FangSong"/>
          <w:sz w:val="28"/>
          <w:szCs w:val="28"/>
          <w:spacing w:val="-15"/>
        </w:rPr>
        <w:t xml:space="preserve"> </w:t>
      </w:r>
      <w:r>
        <w:rPr>
          <w:rFonts w:ascii="Times New Roman" w:hAnsi="Times New Roman" w:eastAsia="Times New Roman" w:cs="Times New Roman"/>
          <w:sz w:val="28"/>
          <w:szCs w:val="28"/>
          <w:spacing w:val="-15"/>
        </w:rPr>
        <w:t>21.4124</w:t>
      </w:r>
      <w:r>
        <w:rPr>
          <w:rFonts w:ascii="Times New Roman" w:hAnsi="Times New Roman" w:eastAsia="Times New Roman" w:cs="Times New Roman"/>
          <w:sz w:val="28"/>
          <w:szCs w:val="28"/>
          <w:spacing w:val="18"/>
        </w:rPr>
        <w:t xml:space="preserve"> </w:t>
      </w:r>
      <w:r>
        <w:rPr>
          <w:rFonts w:ascii="FangSong" w:hAnsi="FangSong" w:eastAsia="FangSong" w:cs="FangSong"/>
          <w:sz w:val="28"/>
          <w:szCs w:val="28"/>
          <w:spacing w:val="-15"/>
        </w:rPr>
        <w:t>万</w:t>
      </w:r>
      <w:r>
        <w:rPr>
          <w:rFonts w:ascii="FangSong" w:hAnsi="FangSong" w:eastAsia="FangSong" w:cs="FangSong"/>
          <w:sz w:val="28"/>
          <w:szCs w:val="28"/>
          <w:spacing w:val="-82"/>
        </w:rPr>
        <w:t xml:space="preserve"> </w:t>
      </w:r>
      <w:r>
        <w:rPr>
          <w:rFonts w:ascii="Times New Roman" w:hAnsi="Times New Roman" w:eastAsia="Times New Roman" w:cs="Times New Roman"/>
          <w:sz w:val="28"/>
          <w:szCs w:val="28"/>
          <w:spacing w:val="-15"/>
        </w:rPr>
        <w:t>m</w:t>
      </w:r>
      <w:r>
        <w:rPr>
          <w:rFonts w:ascii="Times New Roman" w:hAnsi="Times New Roman" w:eastAsia="Times New Roman" w:cs="Times New Roman"/>
          <w:sz w:val="18"/>
          <w:szCs w:val="18"/>
          <w:spacing w:val="-15"/>
          <w:position w:val="9"/>
        </w:rPr>
        <w:t>2</w:t>
      </w:r>
      <w:r>
        <w:rPr>
          <w:rFonts w:ascii="FangSong" w:hAnsi="FangSong" w:eastAsia="FangSong" w:cs="FangSong"/>
          <w:sz w:val="28"/>
          <w:szCs w:val="28"/>
          <w:spacing w:val="-17"/>
        </w:rPr>
        <w:t>。根据泊位布置、货种</w:t>
      </w:r>
      <w:r>
        <w:rPr>
          <w:rFonts w:ascii="FangSong" w:hAnsi="FangSong" w:eastAsia="FangSong" w:cs="FangSong"/>
          <w:sz w:val="28"/>
          <w:szCs w:val="28"/>
          <w:spacing w:val="-14"/>
        </w:rPr>
        <w:t>特点和吞吐量的比例，将堆场分为三个区域，</w:t>
      </w:r>
      <w:r>
        <w:rPr>
          <w:rFonts w:ascii="FangSong" w:hAnsi="FangSong" w:eastAsia="FangSong" w:cs="FangSong"/>
          <w:sz w:val="28"/>
          <w:szCs w:val="28"/>
          <w:spacing w:val="-15"/>
        </w:rPr>
        <w:t>即散货区、件杂货区和仓储区。</w:t>
      </w:r>
      <w:r>
        <w:rPr>
          <w:rFonts w:ascii="FangSong" w:hAnsi="FangSong" w:eastAsia="FangSong" w:cs="FangSong"/>
          <w:sz w:val="28"/>
          <w:szCs w:val="28"/>
          <w:spacing w:val="-15"/>
        </w:rPr>
        <w:t>散货泊位配备</w:t>
      </w:r>
      <w:r>
        <w:rPr>
          <w:rFonts w:ascii="FangSong" w:hAnsi="FangSong" w:eastAsia="FangSong" w:cs="FangSong"/>
          <w:sz w:val="28"/>
          <w:szCs w:val="28"/>
          <w:spacing w:val="-15"/>
        </w:rPr>
        <w:t xml:space="preserve"> </w:t>
      </w:r>
      <w:r>
        <w:rPr>
          <w:rFonts w:ascii="Times New Roman" w:hAnsi="Times New Roman" w:eastAsia="Times New Roman" w:cs="Times New Roman"/>
          <w:sz w:val="28"/>
          <w:szCs w:val="28"/>
          <w:spacing w:val="-15"/>
        </w:rPr>
        <w:t>10.5m </w:t>
      </w:r>
      <w:r>
        <w:rPr>
          <w:rFonts w:ascii="FangSong" w:hAnsi="FangSong" w:eastAsia="FangSong" w:cs="FangSong"/>
          <w:sz w:val="28"/>
          <w:szCs w:val="28"/>
          <w:spacing w:val="-15"/>
        </w:rPr>
        <w:t>轨距的台架式吊机，轨道中间为行车道，散货堆场布置在</w:t>
      </w:r>
      <w:r>
        <w:rPr>
          <w:rFonts w:ascii="FangSong" w:hAnsi="FangSong" w:eastAsia="FangSong" w:cs="FangSong"/>
          <w:sz w:val="28"/>
          <w:szCs w:val="28"/>
          <w:spacing w:val="-14"/>
        </w:rPr>
        <w:t>散货泊位后方，共</w:t>
      </w:r>
      <w:r>
        <w:rPr>
          <w:rFonts w:ascii="FangSong" w:hAnsi="FangSong" w:eastAsia="FangSong" w:cs="FangSong"/>
          <w:sz w:val="28"/>
          <w:szCs w:val="28"/>
          <w:spacing w:val="-59"/>
        </w:rPr>
        <w:t xml:space="preserve"> </w:t>
      </w:r>
      <w:r>
        <w:rPr>
          <w:rFonts w:ascii="Times New Roman" w:hAnsi="Times New Roman" w:eastAsia="Times New Roman" w:cs="Times New Roman"/>
          <w:sz w:val="28"/>
          <w:szCs w:val="28"/>
          <w:spacing w:val="-14"/>
        </w:rPr>
        <w:t>4</w:t>
      </w:r>
      <w:r>
        <w:rPr>
          <w:rFonts w:ascii="Times New Roman" w:hAnsi="Times New Roman" w:eastAsia="Times New Roman" w:cs="Times New Roman"/>
          <w:sz w:val="28"/>
          <w:szCs w:val="28"/>
          <w:spacing w:val="21"/>
        </w:rPr>
        <w:t xml:space="preserve"> </w:t>
      </w:r>
      <w:r>
        <w:rPr>
          <w:rFonts w:ascii="FangSong" w:hAnsi="FangSong" w:eastAsia="FangSong" w:cs="FangSong"/>
          <w:sz w:val="28"/>
          <w:szCs w:val="28"/>
          <w:spacing w:val="-14"/>
        </w:rPr>
        <w:t>块堆场，总面积为</w:t>
      </w:r>
      <w:r>
        <w:rPr>
          <w:rFonts w:ascii="FangSong" w:hAnsi="FangSong" w:eastAsia="FangSong" w:cs="FangSong"/>
          <w:sz w:val="28"/>
          <w:szCs w:val="28"/>
          <w:spacing w:val="-56"/>
        </w:rPr>
        <w:t xml:space="preserve"> </w:t>
      </w:r>
      <w:r>
        <w:rPr>
          <w:rFonts w:ascii="Times New Roman" w:hAnsi="Times New Roman" w:eastAsia="Times New Roman" w:cs="Times New Roman"/>
          <w:sz w:val="28"/>
          <w:szCs w:val="28"/>
          <w:spacing w:val="-14"/>
        </w:rPr>
        <w:t>61008</w:t>
      </w:r>
      <w:r>
        <w:rPr>
          <w:rFonts w:ascii="Segoe UI Symbol" w:hAnsi="Segoe UI Symbol" w:eastAsia="Segoe UI Symbol" w:cs="Segoe UI Symbol"/>
          <w:sz w:val="28"/>
          <w:szCs w:val="28"/>
          <w:spacing w:val="-14"/>
        </w:rPr>
        <w:t>m</w:t>
      </w:r>
      <w:r>
        <w:rPr>
          <w:rFonts w:ascii="Segoe UI Symbol" w:hAnsi="Segoe UI Symbol" w:eastAsia="Segoe UI Symbol" w:cs="Segoe UI Symbol"/>
          <w:sz w:val="18"/>
          <w:szCs w:val="18"/>
          <w:spacing w:val="-14"/>
          <w:position w:val="10"/>
        </w:rPr>
        <w:t>2</w:t>
      </w:r>
      <w:r>
        <w:rPr>
          <w:rFonts w:ascii="FangSong" w:hAnsi="FangSong" w:eastAsia="FangSong" w:cs="FangSong"/>
          <w:sz w:val="28"/>
          <w:szCs w:val="28"/>
          <w:spacing w:val="-18"/>
        </w:rPr>
        <w:t>。其中西侧的散货堆场边缘，</w:t>
      </w:r>
    </w:p>
    <w:p>
      <w:pPr>
        <w:spacing w:line="315" w:lineRule="auto"/>
        <w:sectPr>
          <w:footerReference w:type="default" r:id="rId47"/>
          <w:pgSz w:w="11907" w:h="16839"/>
          <w:pgMar w:top="1173" w:right="1409" w:bottom="1228" w:left="1411" w:header="1159" w:footer="994" w:gutter="0"/>
        </w:sectPr>
        <w:rPr>
          <w:rFonts w:ascii="FangSong" w:hAnsi="FangSong" w:eastAsia="FangSong" w:cs="FangSong"/>
          <w:sz w:val="28"/>
          <w:szCs w:val="28"/>
        </w:rPr>
      </w:pPr>
    </w:p>
    <w:p>
      <w:pPr>
        <w:pStyle w:val="BodyText"/>
        <w:spacing w:line="314" w:lineRule="auto"/>
        <w:rPr/>
      </w:pPr>
      <w:r/>
    </w:p>
    <w:p>
      <w:pPr>
        <w:ind w:left="36"/>
        <w:spacing w:before="91" w:line="230" w:lineRule="auto"/>
        <w:rPr>
          <w:rFonts w:ascii="FangSong" w:hAnsi="FangSong" w:eastAsia="FangSong" w:cs="FangSong"/>
          <w:sz w:val="28"/>
          <w:szCs w:val="28"/>
        </w:rPr>
      </w:pPr>
      <w:r>
        <w:rPr>
          <w:rFonts w:ascii="FangSong" w:hAnsi="FangSong" w:eastAsia="FangSong" w:cs="FangSong"/>
          <w:sz w:val="28"/>
          <w:szCs w:val="28"/>
          <w:spacing w:val="-14"/>
        </w:rPr>
        <w:t>布置</w:t>
      </w:r>
      <w:r>
        <w:rPr>
          <w:rFonts w:ascii="FangSong" w:hAnsi="FangSong" w:eastAsia="FangSong" w:cs="FangSong"/>
          <w:sz w:val="28"/>
          <w:szCs w:val="28"/>
          <w:spacing w:val="-54"/>
        </w:rPr>
        <w:t xml:space="preserve"> </w:t>
      </w:r>
      <w:r>
        <w:rPr>
          <w:rFonts w:ascii="Times New Roman" w:hAnsi="Times New Roman" w:eastAsia="Times New Roman" w:cs="Times New Roman"/>
          <w:sz w:val="28"/>
          <w:szCs w:val="28"/>
          <w:spacing w:val="-14"/>
        </w:rPr>
        <w:t>1 </w:t>
      </w:r>
      <w:r>
        <w:rPr>
          <w:rFonts w:ascii="FangSong" w:hAnsi="FangSong" w:eastAsia="FangSong" w:cs="FangSong"/>
          <w:sz w:val="28"/>
          <w:szCs w:val="28"/>
          <w:spacing w:val="-14"/>
        </w:rPr>
        <w:t>座配电房和</w:t>
      </w:r>
      <w:r>
        <w:rPr>
          <w:rFonts w:ascii="Times New Roman" w:hAnsi="Times New Roman" w:eastAsia="Times New Roman" w:cs="Times New Roman"/>
          <w:sz w:val="28"/>
          <w:szCs w:val="28"/>
          <w:spacing w:val="-14"/>
        </w:rPr>
        <w:t>1 </w:t>
      </w:r>
      <w:r>
        <w:rPr>
          <w:rFonts w:ascii="FangSong" w:hAnsi="FangSong" w:eastAsia="FangSong" w:cs="FangSong"/>
          <w:sz w:val="28"/>
          <w:szCs w:val="28"/>
          <w:spacing w:val="-14"/>
        </w:rPr>
        <w:t>座侯工房，与堆场之间以绿化带分隔。</w:t>
      </w:r>
    </w:p>
    <w:p>
      <w:pPr>
        <w:ind w:left="38" w:right="74" w:firstLine="529"/>
        <w:spacing w:before="181" w:line="314" w:lineRule="auto"/>
        <w:jc w:val="both"/>
        <w:rPr>
          <w:rFonts w:ascii="FangSong" w:hAnsi="FangSong" w:eastAsia="FangSong" w:cs="FangSong"/>
          <w:sz w:val="28"/>
          <w:szCs w:val="28"/>
        </w:rPr>
      </w:pPr>
      <w:r>
        <w:rPr>
          <w:rFonts w:ascii="Times New Roman" w:hAnsi="Times New Roman" w:eastAsia="Times New Roman" w:cs="Times New Roman"/>
          <w:sz w:val="28"/>
          <w:szCs w:val="28"/>
          <w:spacing w:val="-14"/>
        </w:rPr>
        <w:t>3 </w:t>
      </w:r>
      <w:r>
        <w:rPr>
          <w:rFonts w:ascii="FangSong" w:hAnsi="FangSong" w:eastAsia="FangSong" w:cs="FangSong"/>
          <w:sz w:val="28"/>
          <w:szCs w:val="28"/>
          <w:spacing w:val="-14"/>
        </w:rPr>
        <w:t>个件杂货泊位和</w:t>
      </w:r>
      <w:r>
        <w:rPr>
          <w:rFonts w:ascii="FangSong" w:hAnsi="FangSong" w:eastAsia="FangSong" w:cs="FangSong"/>
          <w:sz w:val="28"/>
          <w:szCs w:val="28"/>
          <w:spacing w:val="-31"/>
        </w:rPr>
        <w:t xml:space="preserve"> </w:t>
      </w:r>
      <w:r>
        <w:rPr>
          <w:rFonts w:ascii="Times New Roman" w:hAnsi="Times New Roman" w:eastAsia="Times New Roman" w:cs="Times New Roman"/>
          <w:sz w:val="28"/>
          <w:szCs w:val="28"/>
          <w:spacing w:val="-14"/>
        </w:rPr>
        <w:t>1 </w:t>
      </w:r>
      <w:r>
        <w:rPr>
          <w:rFonts w:ascii="FangSong" w:hAnsi="FangSong" w:eastAsia="FangSong" w:cs="FangSong"/>
          <w:sz w:val="28"/>
          <w:szCs w:val="28"/>
          <w:spacing w:val="-14"/>
        </w:rPr>
        <w:t>个多用途泊位，配备</w:t>
      </w:r>
      <w:r>
        <w:rPr>
          <w:rFonts w:ascii="FangSong" w:hAnsi="FangSong" w:eastAsia="FangSong" w:cs="FangSong"/>
          <w:sz w:val="28"/>
          <w:szCs w:val="28"/>
          <w:spacing w:val="-70"/>
        </w:rPr>
        <w:t xml:space="preserve"> </w:t>
      </w:r>
      <w:r>
        <w:rPr>
          <w:rFonts w:ascii="Times New Roman" w:hAnsi="Times New Roman" w:eastAsia="Times New Roman" w:cs="Times New Roman"/>
          <w:sz w:val="28"/>
          <w:szCs w:val="28"/>
          <w:spacing w:val="-14"/>
        </w:rPr>
        <w:t>35m </w:t>
      </w:r>
      <w:r>
        <w:rPr>
          <w:rFonts w:ascii="FangSong" w:hAnsi="FangSong" w:eastAsia="FangSong" w:cs="FangSong"/>
          <w:sz w:val="28"/>
          <w:szCs w:val="28"/>
          <w:spacing w:val="-14"/>
        </w:rPr>
        <w:t>轨距的门座式起重机，轨道</w:t>
      </w:r>
      <w:r>
        <w:rPr>
          <w:rFonts w:ascii="FangSong" w:hAnsi="FangSong" w:eastAsia="FangSong" w:cs="FangSong"/>
          <w:sz w:val="28"/>
          <w:szCs w:val="28"/>
          <w:spacing w:val="-18"/>
        </w:rPr>
        <w:t>中间为前沿堆场。泊位后方布置</w:t>
      </w:r>
      <w:r>
        <w:rPr>
          <w:rFonts w:ascii="Times New Roman" w:hAnsi="Times New Roman" w:eastAsia="Times New Roman" w:cs="Times New Roman"/>
          <w:sz w:val="28"/>
          <w:szCs w:val="28"/>
          <w:spacing w:val="-18"/>
        </w:rPr>
        <w:t>4 </w:t>
      </w:r>
      <w:r>
        <w:rPr>
          <w:rFonts w:ascii="FangSong" w:hAnsi="FangSong" w:eastAsia="FangSong" w:cs="FangSong"/>
          <w:sz w:val="28"/>
          <w:szCs w:val="28"/>
          <w:spacing w:val="-18"/>
        </w:rPr>
        <w:t>块件杂货堆场，其</w:t>
      </w:r>
      <w:r>
        <w:rPr>
          <w:rFonts w:ascii="FangSong" w:hAnsi="FangSong" w:eastAsia="FangSong" w:cs="FangSong"/>
          <w:sz w:val="28"/>
          <w:szCs w:val="28"/>
          <w:spacing w:val="-19"/>
        </w:rPr>
        <w:t>中</w:t>
      </w:r>
      <w:r>
        <w:rPr>
          <w:rFonts w:ascii="FangSong" w:hAnsi="FangSong" w:eastAsia="FangSong" w:cs="FangSong"/>
          <w:sz w:val="28"/>
          <w:szCs w:val="28"/>
          <w:spacing w:val="-83"/>
        </w:rPr>
        <w:t xml:space="preserve"> </w:t>
      </w:r>
      <w:r>
        <w:rPr>
          <w:rFonts w:ascii="Times New Roman" w:hAnsi="Times New Roman" w:eastAsia="Times New Roman" w:cs="Times New Roman"/>
          <w:sz w:val="28"/>
          <w:szCs w:val="28"/>
          <w:spacing w:val="-19"/>
        </w:rPr>
        <w:t>2 </w:t>
      </w:r>
      <w:r>
        <w:rPr>
          <w:rFonts w:ascii="FangSong" w:hAnsi="FangSong" w:eastAsia="FangSong" w:cs="FangSong"/>
          <w:sz w:val="28"/>
          <w:szCs w:val="28"/>
          <w:spacing w:val="-19"/>
        </w:rPr>
        <w:t>块为普通件杂货堆场，</w:t>
      </w:r>
      <w:r>
        <w:rPr>
          <w:rFonts w:ascii="FangSong" w:hAnsi="FangSong" w:eastAsia="FangSong" w:cs="FangSong"/>
          <w:sz w:val="28"/>
          <w:szCs w:val="28"/>
        </w:rPr>
        <w:t xml:space="preserve"> </w:t>
      </w:r>
      <w:r>
        <w:rPr>
          <w:rFonts w:ascii="Times New Roman" w:hAnsi="Times New Roman" w:eastAsia="Times New Roman" w:cs="Times New Roman"/>
          <w:sz w:val="28"/>
          <w:szCs w:val="28"/>
          <w:spacing w:val="-15"/>
        </w:rPr>
        <w:t>1 </w:t>
      </w:r>
      <w:r>
        <w:rPr>
          <w:rFonts w:ascii="FangSong" w:hAnsi="FangSong" w:eastAsia="FangSong" w:cs="FangSong"/>
          <w:sz w:val="28"/>
          <w:szCs w:val="28"/>
          <w:spacing w:val="-15"/>
        </w:rPr>
        <w:t>块为钢材堆场，</w:t>
      </w:r>
      <w:r>
        <w:rPr>
          <w:rFonts w:ascii="Times New Roman" w:hAnsi="Times New Roman" w:eastAsia="Times New Roman" w:cs="Times New Roman"/>
          <w:sz w:val="28"/>
          <w:szCs w:val="28"/>
          <w:spacing w:val="-15"/>
        </w:rPr>
        <w:t>1 </w:t>
      </w:r>
      <w:r>
        <w:rPr>
          <w:rFonts w:ascii="FangSong" w:hAnsi="FangSong" w:eastAsia="FangSong" w:cs="FangSong"/>
          <w:sz w:val="28"/>
          <w:szCs w:val="28"/>
          <w:spacing w:val="-15"/>
        </w:rPr>
        <w:t>块为集装箱堆场，总面积为</w:t>
      </w:r>
      <w:r>
        <w:rPr>
          <w:rFonts w:ascii="FangSong" w:hAnsi="FangSong" w:eastAsia="FangSong" w:cs="FangSong"/>
          <w:sz w:val="28"/>
          <w:szCs w:val="28"/>
          <w:spacing w:val="-72"/>
        </w:rPr>
        <w:t xml:space="preserve"> </w:t>
      </w:r>
      <w:r>
        <w:rPr>
          <w:rFonts w:ascii="Times New Roman" w:hAnsi="Times New Roman" w:eastAsia="Times New Roman" w:cs="Times New Roman"/>
          <w:sz w:val="28"/>
          <w:szCs w:val="28"/>
          <w:spacing w:val="-15"/>
        </w:rPr>
        <w:t>41120 </w:t>
      </w:r>
      <w:r>
        <w:rPr>
          <w:rFonts w:ascii="Segoe UI Symbol" w:hAnsi="Segoe UI Symbol" w:eastAsia="Segoe UI Symbol" w:cs="Segoe UI Symbol"/>
          <w:sz w:val="28"/>
          <w:szCs w:val="28"/>
          <w:spacing w:val="-15"/>
        </w:rPr>
        <w:t>㎡</w:t>
      </w:r>
      <w:r>
        <w:rPr>
          <w:rFonts w:ascii="Segoe UI Symbol" w:hAnsi="Segoe UI Symbol" w:eastAsia="Segoe UI Symbol" w:cs="Segoe UI Symbol"/>
          <w:sz w:val="28"/>
          <w:szCs w:val="28"/>
          <w:spacing w:val="-18"/>
        </w:rPr>
        <w:t xml:space="preserve"> </w:t>
      </w:r>
      <w:r>
        <w:rPr>
          <w:rFonts w:ascii="FangSong" w:hAnsi="FangSong" w:eastAsia="FangSong" w:cs="FangSong"/>
          <w:sz w:val="28"/>
          <w:szCs w:val="28"/>
          <w:spacing w:val="-15"/>
        </w:rPr>
        <w:t>。钢材堆场和集装箱堆</w:t>
      </w:r>
      <w:r>
        <w:rPr>
          <w:rFonts w:ascii="FangSong" w:hAnsi="FangSong" w:eastAsia="FangSong" w:cs="FangSong"/>
          <w:sz w:val="28"/>
          <w:szCs w:val="28"/>
          <w:spacing w:val="-14"/>
        </w:rPr>
        <w:t>场布置两台堆场龙门吊进行作业，普通件杂货堆场采用轮胎吊配</w:t>
      </w:r>
      <w:r>
        <w:rPr>
          <w:rFonts w:ascii="FangSong" w:hAnsi="FangSong" w:eastAsia="FangSong" w:cs="FangSong"/>
          <w:sz w:val="28"/>
          <w:szCs w:val="28"/>
          <w:spacing w:val="-15"/>
        </w:rPr>
        <w:t>合叉车进行作</w:t>
      </w:r>
      <w:r>
        <w:rPr>
          <w:rFonts w:ascii="FangSong" w:hAnsi="FangSong" w:eastAsia="FangSong" w:cs="FangSong"/>
          <w:sz w:val="28"/>
          <w:szCs w:val="28"/>
          <w:spacing w:val="-14"/>
        </w:rPr>
        <w:t>业。进出主干道的宽度为</w:t>
      </w:r>
      <w:r>
        <w:rPr>
          <w:rFonts w:ascii="FangSong" w:hAnsi="FangSong" w:eastAsia="FangSong" w:cs="FangSong"/>
          <w:sz w:val="28"/>
          <w:szCs w:val="28"/>
          <w:spacing w:val="-36"/>
        </w:rPr>
        <w:t xml:space="preserve"> </w:t>
      </w:r>
      <w:r>
        <w:rPr>
          <w:rFonts w:ascii="Times New Roman" w:hAnsi="Times New Roman" w:eastAsia="Times New Roman" w:cs="Times New Roman"/>
          <w:sz w:val="28"/>
          <w:szCs w:val="28"/>
          <w:spacing w:val="-14"/>
        </w:rPr>
        <w:t>15m</w:t>
      </w:r>
      <w:r>
        <w:rPr>
          <w:rFonts w:ascii="FangSong" w:hAnsi="FangSong" w:eastAsia="FangSong" w:cs="FangSong"/>
          <w:sz w:val="28"/>
          <w:szCs w:val="28"/>
          <w:spacing w:val="-14"/>
        </w:rPr>
        <w:t>，道路与堆场之间均以</w:t>
      </w:r>
      <w:r>
        <w:rPr>
          <w:rFonts w:ascii="FangSong" w:hAnsi="FangSong" w:eastAsia="FangSong" w:cs="FangSong"/>
          <w:sz w:val="28"/>
          <w:szCs w:val="28"/>
          <w:spacing w:val="-14"/>
        </w:rPr>
        <w:t xml:space="preserve"> </w:t>
      </w:r>
      <w:r>
        <w:rPr>
          <w:rFonts w:ascii="Times New Roman" w:hAnsi="Times New Roman" w:eastAsia="Times New Roman" w:cs="Times New Roman"/>
          <w:sz w:val="28"/>
          <w:szCs w:val="28"/>
          <w:spacing w:val="-14"/>
        </w:rPr>
        <w:t>R=9~15m  </w:t>
      </w:r>
      <w:r>
        <w:rPr>
          <w:rFonts w:ascii="FangSong" w:hAnsi="FangSong" w:eastAsia="FangSong" w:cs="FangSong"/>
          <w:sz w:val="28"/>
          <w:szCs w:val="28"/>
          <w:spacing w:val="-14"/>
        </w:rPr>
        <w:t>的圆角过渡。</w:t>
      </w:r>
    </w:p>
    <w:p>
      <w:pPr>
        <w:ind w:left="41" w:right="74" w:firstLine="522"/>
        <w:spacing w:before="39" w:line="316" w:lineRule="auto"/>
        <w:jc w:val="both"/>
        <w:rPr>
          <w:rFonts w:ascii="FangSong" w:hAnsi="FangSong" w:eastAsia="FangSong" w:cs="FangSong"/>
          <w:sz w:val="28"/>
          <w:szCs w:val="28"/>
        </w:rPr>
      </w:pPr>
      <w:r>
        <w:rPr>
          <w:rFonts w:ascii="FangSong" w:hAnsi="FangSong" w:eastAsia="FangSong" w:cs="FangSong"/>
          <w:sz w:val="28"/>
          <w:szCs w:val="28"/>
          <w:spacing w:val="-14"/>
        </w:rPr>
        <w:t>件杂货堆场后方，布置</w:t>
      </w:r>
      <w:r>
        <w:rPr>
          <w:rFonts w:ascii="FangSong" w:hAnsi="FangSong" w:eastAsia="FangSong" w:cs="FangSong"/>
          <w:sz w:val="28"/>
          <w:szCs w:val="28"/>
          <w:spacing w:val="-66"/>
        </w:rPr>
        <w:t xml:space="preserve"> </w:t>
      </w:r>
      <w:r>
        <w:rPr>
          <w:rFonts w:ascii="Times New Roman" w:hAnsi="Times New Roman" w:eastAsia="Times New Roman" w:cs="Times New Roman"/>
          <w:sz w:val="28"/>
          <w:szCs w:val="28"/>
          <w:spacing w:val="-14"/>
        </w:rPr>
        <w:t>3 </w:t>
      </w:r>
      <w:r>
        <w:rPr>
          <w:rFonts w:ascii="FangSong" w:hAnsi="FangSong" w:eastAsia="FangSong" w:cs="FangSong"/>
          <w:sz w:val="28"/>
          <w:szCs w:val="28"/>
          <w:spacing w:val="-14"/>
        </w:rPr>
        <w:t>个仓库，其中靠近大门处</w:t>
      </w:r>
      <w:r>
        <w:rPr>
          <w:rFonts w:ascii="FangSong" w:hAnsi="FangSong" w:eastAsia="FangSong" w:cs="FangSong"/>
          <w:sz w:val="28"/>
          <w:szCs w:val="28"/>
          <w:spacing w:val="-44"/>
        </w:rPr>
        <w:t xml:space="preserve"> </w:t>
      </w:r>
      <w:r>
        <w:rPr>
          <w:rFonts w:ascii="Times New Roman" w:hAnsi="Times New Roman" w:eastAsia="Times New Roman" w:cs="Times New Roman"/>
          <w:sz w:val="28"/>
          <w:szCs w:val="28"/>
          <w:spacing w:val="-14"/>
        </w:rPr>
        <w:t>1 </w:t>
      </w:r>
      <w:r>
        <w:rPr>
          <w:rFonts w:ascii="FangSong" w:hAnsi="FangSong" w:eastAsia="FangSong" w:cs="FangSong"/>
          <w:sz w:val="28"/>
          <w:szCs w:val="28"/>
          <w:spacing w:val="-15"/>
        </w:rPr>
        <w:t>座为预留仓库。仓库</w:t>
      </w:r>
      <w:r>
        <w:rPr>
          <w:rFonts w:ascii="FangSong" w:hAnsi="FangSong" w:eastAsia="FangSong" w:cs="FangSong"/>
          <w:sz w:val="28"/>
          <w:szCs w:val="28"/>
          <w:spacing w:val="-16"/>
        </w:rPr>
        <w:t>跨度为</w:t>
      </w:r>
      <w:r>
        <w:rPr>
          <w:rFonts w:ascii="FangSong" w:hAnsi="FangSong" w:eastAsia="FangSong" w:cs="FangSong"/>
          <w:sz w:val="28"/>
          <w:szCs w:val="28"/>
          <w:spacing w:val="-57"/>
        </w:rPr>
        <w:t xml:space="preserve"> </w:t>
      </w:r>
      <w:r>
        <w:rPr>
          <w:rFonts w:ascii="Times New Roman" w:hAnsi="Times New Roman" w:eastAsia="Times New Roman" w:cs="Times New Roman"/>
          <w:sz w:val="28"/>
          <w:szCs w:val="28"/>
          <w:spacing w:val="-16"/>
        </w:rPr>
        <w:t>46m</w:t>
      </w:r>
      <w:r>
        <w:rPr>
          <w:rFonts w:ascii="FangSong" w:hAnsi="FangSong" w:eastAsia="FangSong" w:cs="FangSong"/>
          <w:sz w:val="28"/>
          <w:szCs w:val="28"/>
          <w:spacing w:val="-16"/>
        </w:rPr>
        <w:t>，主要仓库之间间距为</w:t>
      </w:r>
      <w:r>
        <w:rPr>
          <w:rFonts w:ascii="FangSong" w:hAnsi="FangSong" w:eastAsia="FangSong" w:cs="FangSong"/>
          <w:sz w:val="28"/>
          <w:szCs w:val="28"/>
          <w:spacing w:val="-16"/>
        </w:rPr>
        <w:t xml:space="preserve"> </w:t>
      </w:r>
      <w:r>
        <w:rPr>
          <w:rFonts w:ascii="Times New Roman" w:hAnsi="Times New Roman" w:eastAsia="Times New Roman" w:cs="Times New Roman"/>
          <w:sz w:val="28"/>
          <w:szCs w:val="28"/>
          <w:spacing w:val="-16"/>
        </w:rPr>
        <w:t>21m</w:t>
      </w:r>
      <w:r>
        <w:rPr>
          <w:rFonts w:ascii="FangSong" w:hAnsi="FangSong" w:eastAsia="FangSong" w:cs="FangSong"/>
          <w:sz w:val="28"/>
          <w:szCs w:val="28"/>
          <w:spacing w:val="-16"/>
        </w:rPr>
        <w:t>，后方布置一条消防通道。主要入库货</w:t>
      </w:r>
      <w:r>
        <w:rPr>
          <w:rFonts w:ascii="FangSong" w:hAnsi="FangSong" w:eastAsia="FangSong" w:cs="FangSong"/>
          <w:sz w:val="28"/>
          <w:szCs w:val="28"/>
          <w:spacing w:val="-14"/>
        </w:rPr>
        <w:t>种为件杂货、钢材等，可以直接从堆场进入仓库，运输方</w:t>
      </w:r>
      <w:r>
        <w:rPr>
          <w:rFonts w:ascii="FangSong" w:hAnsi="FangSong" w:eastAsia="FangSong" w:cs="FangSong"/>
          <w:sz w:val="28"/>
          <w:szCs w:val="28"/>
          <w:spacing w:val="-15"/>
        </w:rPr>
        <w:t>便。铁水联运码头部</w:t>
      </w:r>
      <w:r>
        <w:rPr>
          <w:rFonts w:ascii="FangSong" w:hAnsi="FangSong" w:eastAsia="FangSong" w:cs="FangSong"/>
          <w:sz w:val="28"/>
          <w:szCs w:val="28"/>
          <w:spacing w:val="-14"/>
        </w:rPr>
        <w:t>分的堆场及建筑物由铁路设计院进行设计。港区主要建筑</w:t>
      </w:r>
      <w:r>
        <w:rPr>
          <w:rFonts w:ascii="FangSong" w:hAnsi="FangSong" w:eastAsia="FangSong" w:cs="FangSong"/>
          <w:sz w:val="28"/>
          <w:szCs w:val="28"/>
          <w:spacing w:val="-15"/>
        </w:rPr>
        <w:t>物为港务办公楼、辅</w:t>
      </w:r>
      <w:r>
        <w:rPr>
          <w:rFonts w:ascii="FangSong" w:hAnsi="FangSong" w:eastAsia="FangSong" w:cs="FangSong"/>
          <w:sz w:val="28"/>
          <w:szCs w:val="28"/>
          <w:spacing w:val="-22"/>
        </w:rPr>
        <w:t>工楼、配电房、机修材料库、侯工房、泵房、门卫、沉淀池等。港务办公楼布置</w:t>
      </w:r>
      <w:r>
        <w:rPr>
          <w:rFonts w:ascii="FangSong" w:hAnsi="FangSong" w:eastAsia="FangSong" w:cs="FangSong"/>
          <w:sz w:val="28"/>
          <w:szCs w:val="28"/>
          <w:spacing w:val="-14"/>
        </w:rPr>
        <w:t>在进入港区主大门的右侧，宿舍餐厅、浴室等布置在辅工</w:t>
      </w:r>
      <w:r>
        <w:rPr>
          <w:rFonts w:ascii="FangSong" w:hAnsi="FangSong" w:eastAsia="FangSong" w:cs="FangSong"/>
          <w:sz w:val="28"/>
          <w:szCs w:val="28"/>
          <w:spacing w:val="-15"/>
        </w:rPr>
        <w:t>楼上，机修材料库布</w:t>
      </w:r>
      <w:r>
        <w:rPr>
          <w:rFonts w:ascii="FangSong" w:hAnsi="FangSong" w:eastAsia="FangSong" w:cs="FangSong"/>
          <w:sz w:val="28"/>
          <w:szCs w:val="28"/>
          <w:spacing w:val="-17"/>
        </w:rPr>
        <w:t>置在散货出入口附近，侯工房布置在靠近码头前沿的散货区与件杂货</w:t>
      </w:r>
      <w:r>
        <w:rPr>
          <w:rFonts w:ascii="FangSong" w:hAnsi="FangSong" w:eastAsia="FangSong" w:cs="FangSong"/>
          <w:sz w:val="28"/>
          <w:szCs w:val="28"/>
          <w:spacing w:val="-18"/>
        </w:rPr>
        <w:t>区之间。</w:t>
      </w:r>
    </w:p>
    <w:p>
      <w:pPr>
        <w:ind w:left="571"/>
        <w:spacing w:before="56" w:line="218" w:lineRule="auto"/>
        <w:rPr>
          <w:rFonts w:ascii="FangSong" w:hAnsi="FangSong" w:eastAsia="FangSong" w:cs="FangSong"/>
          <w:sz w:val="28"/>
          <w:szCs w:val="28"/>
        </w:rPr>
      </w:pPr>
      <w:r>
        <w:rPr>
          <w:rFonts w:ascii="FangSong" w:hAnsi="FangSong" w:eastAsia="FangSong" w:cs="FangSong"/>
          <w:sz w:val="28"/>
          <w:szCs w:val="28"/>
          <w:b/>
          <w:bCs/>
          <w:spacing w:val="-14"/>
        </w:rPr>
        <w:t>验收阶段：</w:t>
      </w:r>
    </w:p>
    <w:p>
      <w:pPr>
        <w:ind w:left="577"/>
        <w:spacing w:before="197" w:line="232" w:lineRule="auto"/>
        <w:rPr>
          <w:rFonts w:ascii="FangSong" w:hAnsi="FangSong" w:eastAsia="FangSong" w:cs="FangSong"/>
          <w:sz w:val="28"/>
          <w:szCs w:val="28"/>
        </w:rPr>
      </w:pPr>
      <w:r>
        <w:rPr>
          <w:rFonts w:ascii="Times New Roman" w:hAnsi="Times New Roman" w:eastAsia="Times New Roman" w:cs="Times New Roman"/>
          <w:sz w:val="28"/>
          <w:szCs w:val="28"/>
          <w:b/>
          <w:bCs/>
          <w:spacing w:val="-11"/>
        </w:rPr>
        <w:t>1</w:t>
      </w:r>
      <w:r>
        <w:rPr>
          <w:rFonts w:ascii="FangSong" w:hAnsi="FangSong" w:eastAsia="FangSong" w:cs="FangSong"/>
          <w:sz w:val="28"/>
          <w:szCs w:val="28"/>
          <w:b/>
          <w:bCs/>
          <w:spacing w:val="-11"/>
        </w:rPr>
        <w:t>）</w:t>
      </w:r>
      <w:r>
        <w:rPr>
          <w:rFonts w:ascii="Times New Roman" w:hAnsi="Times New Roman" w:eastAsia="Times New Roman" w:cs="Times New Roman"/>
          <w:sz w:val="28"/>
          <w:szCs w:val="28"/>
          <w:b/>
          <w:bCs/>
          <w:spacing w:val="-11"/>
        </w:rPr>
        <w:t>1#-8#</w:t>
      </w:r>
      <w:r>
        <w:rPr>
          <w:rFonts w:ascii="FangSong" w:hAnsi="FangSong" w:eastAsia="FangSong" w:cs="FangSong"/>
          <w:sz w:val="28"/>
          <w:szCs w:val="28"/>
          <w:b/>
          <w:bCs/>
          <w:spacing w:val="-11"/>
        </w:rPr>
        <w:t>泊位</w:t>
      </w:r>
    </w:p>
    <w:p>
      <w:pPr>
        <w:ind w:left="51" w:right="97" w:firstLine="537"/>
        <w:spacing w:before="180" w:line="315" w:lineRule="auto"/>
        <w:rPr>
          <w:rFonts w:ascii="FangSong" w:hAnsi="FangSong" w:eastAsia="FangSong" w:cs="FangSong"/>
          <w:sz w:val="28"/>
          <w:szCs w:val="28"/>
        </w:rPr>
      </w:pPr>
      <w:r>
        <w:rPr>
          <w:rFonts w:ascii="Times New Roman" w:hAnsi="Times New Roman" w:eastAsia="Times New Roman" w:cs="Times New Roman"/>
          <w:sz w:val="28"/>
          <w:szCs w:val="28"/>
          <w:spacing w:val="-16"/>
        </w:rPr>
        <w:t>1#-8#</w:t>
      </w:r>
      <w:r>
        <w:rPr>
          <w:rFonts w:ascii="FangSong" w:hAnsi="FangSong" w:eastAsia="FangSong" w:cs="FangSong"/>
          <w:sz w:val="28"/>
          <w:szCs w:val="28"/>
          <w:spacing w:val="-16"/>
        </w:rPr>
        <w:t>泊位后方陆域呈矩形布置，东西向长约</w:t>
      </w:r>
      <w:r>
        <w:rPr>
          <w:rFonts w:ascii="FangSong" w:hAnsi="FangSong" w:eastAsia="FangSong" w:cs="FangSong"/>
          <w:sz w:val="28"/>
          <w:szCs w:val="28"/>
          <w:spacing w:val="-62"/>
        </w:rPr>
        <w:t xml:space="preserve"> </w:t>
      </w:r>
      <w:r>
        <w:rPr>
          <w:rFonts w:ascii="Times New Roman" w:hAnsi="Times New Roman" w:eastAsia="Times New Roman" w:cs="Times New Roman"/>
          <w:sz w:val="28"/>
          <w:szCs w:val="28"/>
          <w:spacing w:val="-16"/>
        </w:rPr>
        <w:t>530m</w:t>
      </w:r>
      <w:r>
        <w:rPr>
          <w:rFonts w:ascii="FangSong" w:hAnsi="FangSong" w:eastAsia="FangSong" w:cs="FangSong"/>
          <w:sz w:val="28"/>
          <w:szCs w:val="28"/>
          <w:spacing w:val="-16"/>
        </w:rPr>
        <w:t>，南北向长</w:t>
      </w:r>
      <w:r>
        <w:rPr>
          <w:rFonts w:ascii="FangSong" w:hAnsi="FangSong" w:eastAsia="FangSong" w:cs="FangSong"/>
          <w:sz w:val="28"/>
          <w:szCs w:val="28"/>
          <w:spacing w:val="-75"/>
        </w:rPr>
        <w:t xml:space="preserve"> </w:t>
      </w:r>
      <w:r>
        <w:rPr>
          <w:rFonts w:ascii="Times New Roman" w:hAnsi="Times New Roman" w:eastAsia="Times New Roman" w:cs="Times New Roman"/>
          <w:sz w:val="28"/>
          <w:szCs w:val="28"/>
          <w:spacing w:val="-16"/>
        </w:rPr>
        <w:t>320m</w:t>
      </w:r>
      <w:r>
        <w:rPr>
          <w:rFonts w:ascii="FangSong" w:hAnsi="FangSong" w:eastAsia="FangSong" w:cs="FangSong"/>
          <w:sz w:val="28"/>
          <w:szCs w:val="28"/>
          <w:spacing w:val="-16"/>
        </w:rPr>
        <w:t>，征地</w:t>
      </w:r>
      <w:r>
        <w:rPr>
          <w:rFonts w:ascii="FangSong" w:hAnsi="FangSong" w:eastAsia="FangSong" w:cs="FangSong"/>
          <w:sz w:val="28"/>
          <w:szCs w:val="28"/>
          <w:spacing w:val="-15"/>
        </w:rPr>
        <w:t>面积约</w:t>
      </w:r>
      <w:r>
        <w:rPr>
          <w:rFonts w:ascii="FangSong" w:hAnsi="FangSong" w:eastAsia="FangSong" w:cs="FangSong"/>
          <w:sz w:val="28"/>
          <w:szCs w:val="28"/>
          <w:spacing w:val="-46"/>
        </w:rPr>
        <w:t xml:space="preserve"> </w:t>
      </w:r>
      <w:r>
        <w:rPr>
          <w:rFonts w:ascii="Times New Roman" w:hAnsi="Times New Roman" w:eastAsia="Times New Roman" w:cs="Times New Roman"/>
          <w:sz w:val="28"/>
          <w:szCs w:val="28"/>
          <w:spacing w:val="-15"/>
        </w:rPr>
        <w:t>17.01</w:t>
      </w:r>
      <w:r>
        <w:rPr>
          <w:rFonts w:ascii="Times New Roman" w:hAnsi="Times New Roman" w:eastAsia="Times New Roman" w:cs="Times New Roman"/>
          <w:sz w:val="28"/>
          <w:szCs w:val="28"/>
          <w:spacing w:val="13"/>
        </w:rPr>
        <w:t xml:space="preserve"> </w:t>
      </w:r>
      <w:r>
        <w:rPr>
          <w:rFonts w:ascii="FangSong" w:hAnsi="FangSong" w:eastAsia="FangSong" w:cs="FangSong"/>
          <w:sz w:val="28"/>
          <w:szCs w:val="28"/>
          <w:spacing w:val="-15"/>
        </w:rPr>
        <w:t>万</w:t>
      </w:r>
      <w:r>
        <w:rPr>
          <w:rFonts w:ascii="FangSong" w:hAnsi="FangSong" w:eastAsia="FangSong" w:cs="FangSong"/>
          <w:sz w:val="28"/>
          <w:szCs w:val="28"/>
          <w:spacing w:val="-83"/>
        </w:rPr>
        <w:t xml:space="preserve"> </w:t>
      </w:r>
      <w:r>
        <w:rPr>
          <w:rFonts w:ascii="Times New Roman" w:hAnsi="Times New Roman" w:eastAsia="Times New Roman" w:cs="Times New Roman"/>
          <w:sz w:val="28"/>
          <w:szCs w:val="28"/>
          <w:spacing w:val="-15"/>
        </w:rPr>
        <w:t>m</w:t>
      </w:r>
      <w:r>
        <w:rPr>
          <w:rFonts w:ascii="Times New Roman" w:hAnsi="Times New Roman" w:eastAsia="Times New Roman" w:cs="Times New Roman"/>
          <w:sz w:val="18"/>
          <w:szCs w:val="18"/>
          <w:spacing w:val="-15"/>
          <w:position w:val="9"/>
        </w:rPr>
        <w:t>2</w:t>
      </w:r>
      <w:r>
        <w:rPr>
          <w:rFonts w:ascii="FangSong" w:hAnsi="FangSong" w:eastAsia="FangSong" w:cs="FangSong"/>
          <w:sz w:val="28"/>
          <w:szCs w:val="28"/>
          <w:spacing w:val="-13"/>
        </w:rPr>
        <w:t>（</w:t>
      </w:r>
      <w:r>
        <w:rPr>
          <w:rFonts w:ascii="Times New Roman" w:hAnsi="Times New Roman" w:eastAsia="Times New Roman" w:cs="Times New Roman"/>
          <w:sz w:val="28"/>
          <w:szCs w:val="28"/>
          <w:spacing w:val="-13"/>
        </w:rPr>
        <w:t>255.2 </w:t>
      </w:r>
      <w:r>
        <w:rPr>
          <w:rFonts w:ascii="FangSong" w:hAnsi="FangSong" w:eastAsia="FangSong" w:cs="FangSong"/>
          <w:sz w:val="28"/>
          <w:szCs w:val="28"/>
          <w:spacing w:val="-13"/>
        </w:rPr>
        <w:t>亩）。</w:t>
      </w:r>
    </w:p>
    <w:p>
      <w:pPr>
        <w:ind w:left="43" w:right="143" w:firstLine="546"/>
        <w:spacing w:before="50" w:line="310" w:lineRule="auto"/>
        <w:rPr>
          <w:rFonts w:ascii="FangSong" w:hAnsi="FangSong" w:eastAsia="FangSong" w:cs="FangSong"/>
          <w:sz w:val="28"/>
          <w:szCs w:val="28"/>
        </w:rPr>
      </w:pPr>
      <w:r>
        <w:rPr>
          <w:rFonts w:ascii="Times New Roman" w:hAnsi="Times New Roman" w:eastAsia="Times New Roman" w:cs="Times New Roman"/>
          <w:sz w:val="28"/>
          <w:szCs w:val="28"/>
          <w:spacing w:val="-17"/>
        </w:rPr>
        <w:t>1#-4#</w:t>
      </w:r>
      <w:r>
        <w:rPr>
          <w:rFonts w:ascii="FangSong" w:hAnsi="FangSong" w:eastAsia="FangSong" w:cs="FangSong"/>
          <w:sz w:val="28"/>
          <w:szCs w:val="28"/>
          <w:spacing w:val="-17"/>
        </w:rPr>
        <w:t>泊位（</w:t>
      </w:r>
      <w:r>
        <w:rPr>
          <w:rFonts w:ascii="Times New Roman" w:hAnsi="Times New Roman" w:eastAsia="Times New Roman" w:cs="Times New Roman"/>
          <w:sz w:val="28"/>
          <w:szCs w:val="28"/>
          <w:spacing w:val="-17"/>
        </w:rPr>
        <w:t>1#</w:t>
      </w:r>
      <w:r>
        <w:rPr>
          <w:rFonts w:ascii="FangSong" w:hAnsi="FangSong" w:eastAsia="FangSong" w:cs="FangSong"/>
          <w:sz w:val="28"/>
          <w:szCs w:val="28"/>
          <w:spacing w:val="-17"/>
        </w:rPr>
        <w:t>多用途泊位，</w:t>
      </w:r>
      <w:r>
        <w:rPr>
          <w:rFonts w:ascii="Times New Roman" w:hAnsi="Times New Roman" w:eastAsia="Times New Roman" w:cs="Times New Roman"/>
          <w:sz w:val="28"/>
          <w:szCs w:val="28"/>
          <w:spacing w:val="-17"/>
        </w:rPr>
        <w:t>2#-4#</w:t>
      </w:r>
      <w:r>
        <w:rPr>
          <w:rFonts w:ascii="FangSong" w:hAnsi="FangSong" w:eastAsia="FangSong" w:cs="FangSong"/>
          <w:sz w:val="28"/>
          <w:szCs w:val="28"/>
          <w:spacing w:val="-17"/>
        </w:rPr>
        <w:t>件杂货泊位）码头前沿作业带宽为</w:t>
      </w:r>
      <w:r>
        <w:rPr>
          <w:rFonts w:ascii="Times New Roman" w:hAnsi="Times New Roman" w:eastAsia="Times New Roman" w:cs="Times New Roman"/>
          <w:sz w:val="28"/>
          <w:szCs w:val="28"/>
          <w:spacing w:val="-17"/>
        </w:rPr>
        <w:t>40m</w:t>
      </w:r>
      <w:r>
        <w:rPr>
          <w:rFonts w:ascii="FangSong" w:hAnsi="FangSong" w:eastAsia="FangSong" w:cs="FangSong"/>
          <w:sz w:val="28"/>
          <w:szCs w:val="28"/>
          <w:spacing w:val="-17"/>
        </w:rPr>
        <w:t>，</w:t>
      </w:r>
      <w:r>
        <w:rPr>
          <w:rFonts w:ascii="FangSong" w:hAnsi="FangSong" w:eastAsia="FangSong" w:cs="FangSong"/>
          <w:sz w:val="28"/>
          <w:szCs w:val="28"/>
          <w:spacing w:val="-17"/>
        </w:rPr>
        <w:t>共配置</w:t>
      </w:r>
      <w:r>
        <w:rPr>
          <w:rFonts w:ascii="FangSong" w:hAnsi="FangSong" w:eastAsia="FangSong" w:cs="FangSong"/>
          <w:sz w:val="28"/>
          <w:szCs w:val="28"/>
          <w:spacing w:val="-38"/>
        </w:rPr>
        <w:t xml:space="preserve"> </w:t>
      </w:r>
      <w:r>
        <w:rPr>
          <w:rFonts w:ascii="Times New Roman" w:hAnsi="Times New Roman" w:eastAsia="Times New Roman" w:cs="Times New Roman"/>
          <w:sz w:val="28"/>
          <w:szCs w:val="28"/>
          <w:spacing w:val="-17"/>
        </w:rPr>
        <w:t>1</w:t>
      </w:r>
      <w:r>
        <w:rPr>
          <w:rFonts w:ascii="Times New Roman" w:hAnsi="Times New Roman" w:eastAsia="Times New Roman" w:cs="Times New Roman"/>
          <w:sz w:val="28"/>
          <w:szCs w:val="28"/>
          <w:spacing w:val="30"/>
        </w:rPr>
        <w:t xml:space="preserve"> </w:t>
      </w:r>
      <w:r>
        <w:rPr>
          <w:rFonts w:ascii="FangSong" w:hAnsi="FangSong" w:eastAsia="FangSong" w:cs="FangSong"/>
          <w:sz w:val="28"/>
          <w:szCs w:val="28"/>
          <w:spacing w:val="-17"/>
        </w:rPr>
        <w:t>台岸边龙门吊</w:t>
      </w:r>
      <w:r>
        <w:rPr>
          <w:rFonts w:ascii="Times New Roman" w:hAnsi="Times New Roman" w:eastAsia="Times New Roman" w:cs="Times New Roman"/>
          <w:sz w:val="28"/>
          <w:szCs w:val="28"/>
          <w:spacing w:val="-17"/>
        </w:rPr>
        <w:t>,</w:t>
      </w:r>
      <w:r>
        <w:rPr>
          <w:rFonts w:ascii="FangSong" w:hAnsi="FangSong" w:eastAsia="FangSong" w:cs="FangSong"/>
          <w:sz w:val="28"/>
          <w:szCs w:val="28"/>
          <w:spacing w:val="-17"/>
        </w:rPr>
        <w:t>轨道梁中心距离</w:t>
      </w:r>
      <w:r>
        <w:rPr>
          <w:rFonts w:ascii="FangSong" w:hAnsi="FangSong" w:eastAsia="FangSong" w:cs="FangSong"/>
          <w:sz w:val="28"/>
          <w:szCs w:val="28"/>
          <w:spacing w:val="-83"/>
        </w:rPr>
        <w:t xml:space="preserve"> </w:t>
      </w:r>
      <w:r>
        <w:rPr>
          <w:rFonts w:ascii="Times New Roman" w:hAnsi="Times New Roman" w:eastAsia="Times New Roman" w:cs="Times New Roman"/>
          <w:sz w:val="28"/>
          <w:szCs w:val="28"/>
          <w:spacing w:val="-17"/>
        </w:rPr>
        <w:t>27m,</w:t>
      </w:r>
      <w:r>
        <w:rPr>
          <w:rFonts w:ascii="FangSong" w:hAnsi="FangSong" w:eastAsia="FangSong" w:cs="FangSong"/>
          <w:sz w:val="28"/>
          <w:szCs w:val="28"/>
          <w:spacing w:val="-17"/>
        </w:rPr>
        <w:t>前轨中心距码头前沿线为</w:t>
      </w:r>
      <w:r>
        <w:rPr>
          <w:rFonts w:ascii="FangSong" w:hAnsi="FangSong" w:eastAsia="FangSong" w:cs="FangSong"/>
          <w:sz w:val="28"/>
          <w:szCs w:val="28"/>
          <w:spacing w:val="-17"/>
        </w:rPr>
        <w:t xml:space="preserve"> </w:t>
      </w:r>
      <w:r>
        <w:rPr>
          <w:rFonts w:ascii="Times New Roman" w:hAnsi="Times New Roman" w:eastAsia="Times New Roman" w:cs="Times New Roman"/>
          <w:sz w:val="28"/>
          <w:szCs w:val="28"/>
          <w:spacing w:val="-17"/>
        </w:rPr>
        <w:t>2.0m</w:t>
      </w:r>
      <w:r>
        <w:rPr>
          <w:rFonts w:ascii="FangSong" w:hAnsi="FangSong" w:eastAsia="FangSong" w:cs="FangSong"/>
          <w:sz w:val="28"/>
          <w:szCs w:val="28"/>
          <w:spacing w:val="-17"/>
        </w:rPr>
        <w:t>。</w:t>
      </w:r>
    </w:p>
    <w:p>
      <w:pPr>
        <w:ind w:left="72" w:right="79" w:firstLine="497"/>
        <w:spacing w:before="69" w:line="315" w:lineRule="auto"/>
        <w:rPr>
          <w:rFonts w:ascii="FangSong" w:hAnsi="FangSong" w:eastAsia="FangSong" w:cs="FangSong"/>
          <w:sz w:val="28"/>
          <w:szCs w:val="28"/>
        </w:rPr>
      </w:pPr>
      <w:r>
        <w:rPr>
          <w:rFonts w:ascii="Times New Roman" w:hAnsi="Times New Roman" w:eastAsia="Times New Roman" w:cs="Times New Roman"/>
          <w:sz w:val="28"/>
          <w:szCs w:val="28"/>
          <w:spacing w:val="-16"/>
        </w:rPr>
        <w:t>5#-8#</w:t>
      </w:r>
      <w:r>
        <w:rPr>
          <w:rFonts w:ascii="FangSong" w:hAnsi="FangSong" w:eastAsia="FangSong" w:cs="FangSong"/>
          <w:sz w:val="28"/>
          <w:szCs w:val="28"/>
          <w:spacing w:val="-16"/>
        </w:rPr>
        <w:t>散货泊位码头前沿作业带宽</w:t>
      </w:r>
      <w:r>
        <w:rPr>
          <w:rFonts w:ascii="FangSong" w:hAnsi="FangSong" w:eastAsia="FangSong" w:cs="FangSong"/>
          <w:sz w:val="28"/>
          <w:szCs w:val="28"/>
          <w:spacing w:val="-80"/>
        </w:rPr>
        <w:t xml:space="preserve"> </w:t>
      </w:r>
      <w:r>
        <w:rPr>
          <w:rFonts w:ascii="Times New Roman" w:hAnsi="Times New Roman" w:eastAsia="Times New Roman" w:cs="Times New Roman"/>
          <w:sz w:val="28"/>
          <w:szCs w:val="28"/>
          <w:spacing w:val="-16"/>
        </w:rPr>
        <w:t>20</w:t>
      </w:r>
      <w:r>
        <w:rPr>
          <w:rFonts w:ascii="Times New Roman" w:hAnsi="Times New Roman" w:eastAsia="Times New Roman" w:cs="Times New Roman"/>
          <w:sz w:val="28"/>
          <w:szCs w:val="28"/>
          <w:spacing w:val="-17"/>
        </w:rPr>
        <w:t>m</w:t>
      </w:r>
      <w:r>
        <w:rPr>
          <w:rFonts w:ascii="FangSong" w:hAnsi="FangSong" w:eastAsia="FangSong" w:cs="FangSong"/>
          <w:sz w:val="28"/>
          <w:szCs w:val="28"/>
          <w:spacing w:val="-17"/>
        </w:rPr>
        <w:t>，共配置</w:t>
      </w:r>
      <w:r>
        <w:rPr>
          <w:rFonts w:ascii="FangSong" w:hAnsi="FangSong" w:eastAsia="FangSong" w:cs="FangSong"/>
          <w:sz w:val="28"/>
          <w:szCs w:val="28"/>
          <w:spacing w:val="-57"/>
        </w:rPr>
        <w:t xml:space="preserve"> </w:t>
      </w:r>
      <w:r>
        <w:rPr>
          <w:rFonts w:ascii="Times New Roman" w:hAnsi="Times New Roman" w:eastAsia="Times New Roman" w:cs="Times New Roman"/>
          <w:sz w:val="28"/>
          <w:szCs w:val="28"/>
          <w:spacing w:val="-17"/>
        </w:rPr>
        <w:t>1</w:t>
      </w:r>
      <w:r>
        <w:rPr>
          <w:rFonts w:ascii="Times New Roman" w:hAnsi="Times New Roman" w:eastAsia="Times New Roman" w:cs="Times New Roman"/>
          <w:sz w:val="28"/>
          <w:szCs w:val="28"/>
          <w:spacing w:val="30"/>
          <w:w w:val="101"/>
        </w:rPr>
        <w:t xml:space="preserve"> </w:t>
      </w:r>
      <w:r>
        <w:rPr>
          <w:rFonts w:ascii="FangSong" w:hAnsi="FangSong" w:eastAsia="FangSong" w:cs="FangSong"/>
          <w:sz w:val="28"/>
          <w:szCs w:val="28"/>
          <w:spacing w:val="-17"/>
        </w:rPr>
        <w:t>台门座式起重机，轨道梁</w:t>
      </w:r>
      <w:r>
        <w:rPr>
          <w:rFonts w:ascii="FangSong" w:hAnsi="FangSong" w:eastAsia="FangSong" w:cs="FangSong"/>
          <w:sz w:val="28"/>
          <w:szCs w:val="28"/>
          <w:spacing w:val="-14"/>
        </w:rPr>
        <w:t>中心距离</w:t>
      </w:r>
      <w:r>
        <w:rPr>
          <w:rFonts w:ascii="FangSong" w:hAnsi="FangSong" w:eastAsia="FangSong" w:cs="FangSong"/>
          <w:sz w:val="28"/>
          <w:szCs w:val="28"/>
          <w:spacing w:val="-14"/>
        </w:rPr>
        <w:t xml:space="preserve"> </w:t>
      </w:r>
      <w:r>
        <w:rPr>
          <w:rFonts w:ascii="Times New Roman" w:hAnsi="Times New Roman" w:eastAsia="Times New Roman" w:cs="Times New Roman"/>
          <w:sz w:val="28"/>
          <w:szCs w:val="28"/>
          <w:spacing w:val="-14"/>
        </w:rPr>
        <w:t>10.5m</w:t>
      </w:r>
      <w:r>
        <w:rPr>
          <w:rFonts w:ascii="FangSong" w:hAnsi="FangSong" w:eastAsia="FangSong" w:cs="FangSong"/>
          <w:sz w:val="28"/>
          <w:szCs w:val="28"/>
          <w:spacing w:val="-14"/>
        </w:rPr>
        <w:t>，前轨中心距码头前沿线为</w:t>
      </w:r>
      <w:r>
        <w:rPr>
          <w:rFonts w:ascii="FangSong" w:hAnsi="FangSong" w:eastAsia="FangSong" w:cs="FangSong"/>
          <w:sz w:val="28"/>
          <w:szCs w:val="28"/>
          <w:spacing w:val="-71"/>
        </w:rPr>
        <w:t xml:space="preserve"> </w:t>
      </w:r>
      <w:r>
        <w:rPr>
          <w:rFonts w:ascii="Times New Roman" w:hAnsi="Times New Roman" w:eastAsia="Times New Roman" w:cs="Times New Roman"/>
          <w:sz w:val="28"/>
          <w:szCs w:val="28"/>
          <w:spacing w:val="-14"/>
        </w:rPr>
        <w:t>2.0m</w:t>
      </w:r>
      <w:r>
        <w:rPr>
          <w:rFonts w:ascii="FangSong" w:hAnsi="FangSong" w:eastAsia="FangSong" w:cs="FangSong"/>
          <w:sz w:val="28"/>
          <w:szCs w:val="28"/>
          <w:spacing w:val="-14"/>
        </w:rPr>
        <w:t>。</w:t>
      </w:r>
    </w:p>
    <w:p>
      <w:pPr>
        <w:ind w:left="38" w:firstLine="532"/>
        <w:spacing w:before="55" w:line="314" w:lineRule="auto"/>
        <w:jc w:val="both"/>
        <w:rPr>
          <w:rFonts w:ascii="FangSong" w:hAnsi="FangSong" w:eastAsia="FangSong" w:cs="FangSong"/>
          <w:sz w:val="28"/>
          <w:szCs w:val="28"/>
        </w:rPr>
      </w:pPr>
      <w:r>
        <w:rPr>
          <w:rFonts w:ascii="FangSong" w:hAnsi="FangSong" w:eastAsia="FangSong" w:cs="FangSong"/>
          <w:sz w:val="28"/>
          <w:szCs w:val="28"/>
          <w:spacing w:val="-16"/>
        </w:rPr>
        <w:t>堆场布置在对应泊位后方附近，</w:t>
      </w:r>
      <w:r>
        <w:rPr>
          <w:rFonts w:ascii="Times New Roman" w:hAnsi="Times New Roman" w:eastAsia="Times New Roman" w:cs="Times New Roman"/>
          <w:sz w:val="28"/>
          <w:szCs w:val="28"/>
          <w:spacing w:val="-16"/>
        </w:rPr>
        <w:t>1#-4#</w:t>
      </w:r>
      <w:r>
        <w:rPr>
          <w:rFonts w:ascii="FangSong" w:hAnsi="FangSong" w:eastAsia="FangSong" w:cs="FangSong"/>
          <w:sz w:val="28"/>
          <w:szCs w:val="28"/>
          <w:spacing w:val="-16"/>
        </w:rPr>
        <w:t>泊位后方布置</w:t>
      </w:r>
      <w:r>
        <w:rPr>
          <w:rFonts w:ascii="FangSong" w:hAnsi="FangSong" w:eastAsia="FangSong" w:cs="FangSong"/>
          <w:sz w:val="28"/>
          <w:szCs w:val="28"/>
          <w:spacing w:val="-47"/>
        </w:rPr>
        <w:t xml:space="preserve"> </w:t>
      </w:r>
      <w:r>
        <w:rPr>
          <w:rFonts w:ascii="Times New Roman" w:hAnsi="Times New Roman" w:eastAsia="Times New Roman" w:cs="Times New Roman"/>
          <w:sz w:val="28"/>
          <w:szCs w:val="28"/>
          <w:spacing w:val="-16"/>
        </w:rPr>
        <w:t>1 </w:t>
      </w:r>
      <w:r>
        <w:rPr>
          <w:rFonts w:ascii="FangSong" w:hAnsi="FangSong" w:eastAsia="FangSong" w:cs="FangSong"/>
          <w:sz w:val="28"/>
          <w:szCs w:val="28"/>
          <w:spacing w:val="-16"/>
        </w:rPr>
        <w:t>块集装箱堆场，面积</w:t>
      </w:r>
      <w:r>
        <w:rPr>
          <w:rFonts w:ascii="FangSong" w:hAnsi="FangSong" w:eastAsia="FangSong" w:cs="FangSong"/>
          <w:sz w:val="28"/>
          <w:szCs w:val="28"/>
          <w:spacing w:val="-14"/>
        </w:rPr>
        <w:t>约为</w:t>
      </w:r>
      <w:r>
        <w:rPr>
          <w:rFonts w:ascii="FangSong" w:hAnsi="FangSong" w:eastAsia="FangSong" w:cs="FangSong"/>
          <w:sz w:val="28"/>
          <w:szCs w:val="28"/>
          <w:spacing w:val="-14"/>
        </w:rPr>
        <w:t xml:space="preserve"> </w:t>
      </w:r>
      <w:r>
        <w:rPr>
          <w:rFonts w:ascii="Times New Roman" w:hAnsi="Times New Roman" w:eastAsia="Times New Roman" w:cs="Times New Roman"/>
          <w:sz w:val="28"/>
          <w:szCs w:val="28"/>
          <w:spacing w:val="-14"/>
        </w:rPr>
        <w:t>61m×214.2m</w:t>
      </w:r>
      <w:r>
        <w:rPr>
          <w:rFonts w:ascii="FangSong" w:hAnsi="FangSong" w:eastAsia="FangSong" w:cs="FangSong"/>
          <w:sz w:val="28"/>
          <w:szCs w:val="28"/>
          <w:spacing w:val="-14"/>
        </w:rPr>
        <w:t>，布置</w:t>
      </w:r>
      <w:r>
        <w:rPr>
          <w:rFonts w:ascii="FangSong" w:hAnsi="FangSong" w:eastAsia="FangSong" w:cs="FangSong"/>
          <w:sz w:val="28"/>
          <w:szCs w:val="28"/>
          <w:spacing w:val="-14"/>
        </w:rPr>
        <w:t xml:space="preserve"> </w:t>
      </w:r>
      <w:r>
        <w:rPr>
          <w:rFonts w:ascii="Times New Roman" w:hAnsi="Times New Roman" w:eastAsia="Times New Roman" w:cs="Times New Roman"/>
          <w:sz w:val="28"/>
          <w:szCs w:val="28"/>
          <w:spacing w:val="-14"/>
        </w:rPr>
        <w:t>1  </w:t>
      </w:r>
      <w:r>
        <w:rPr>
          <w:rFonts w:ascii="FangSong" w:hAnsi="FangSong" w:eastAsia="FangSong" w:cs="FangSong"/>
          <w:sz w:val="28"/>
          <w:szCs w:val="28"/>
          <w:spacing w:val="-14"/>
        </w:rPr>
        <w:t>台堆场龙门吊进行作业，集装箱堆场后面为</w:t>
      </w:r>
      <w:r>
        <w:rPr>
          <w:rFonts w:ascii="FangSong" w:hAnsi="FangSong" w:eastAsia="FangSong" w:cs="FangSong"/>
          <w:sz w:val="28"/>
          <w:szCs w:val="28"/>
          <w:spacing w:val="-15"/>
        </w:rPr>
        <w:t>预留堆</w:t>
      </w:r>
      <w:r>
        <w:rPr>
          <w:rFonts w:ascii="FangSong" w:hAnsi="FangSong" w:eastAsia="FangSong" w:cs="FangSong"/>
          <w:sz w:val="28"/>
          <w:szCs w:val="28"/>
          <w:spacing w:val="-16"/>
        </w:rPr>
        <w:t>场；</w:t>
      </w:r>
      <w:r>
        <w:rPr>
          <w:rFonts w:ascii="Times New Roman" w:hAnsi="Times New Roman" w:eastAsia="Times New Roman" w:cs="Times New Roman"/>
          <w:sz w:val="28"/>
          <w:szCs w:val="28"/>
          <w:spacing w:val="-16"/>
        </w:rPr>
        <w:t>5#-6#</w:t>
      </w:r>
      <w:r>
        <w:rPr>
          <w:rFonts w:ascii="FangSong" w:hAnsi="FangSong" w:eastAsia="FangSong" w:cs="FangSong"/>
          <w:sz w:val="28"/>
          <w:szCs w:val="28"/>
          <w:spacing w:val="-16"/>
        </w:rPr>
        <w:t>泊位后方布置</w:t>
      </w:r>
      <w:r>
        <w:rPr>
          <w:rFonts w:ascii="FangSong" w:hAnsi="FangSong" w:eastAsia="FangSong" w:cs="FangSong"/>
          <w:sz w:val="28"/>
          <w:szCs w:val="28"/>
          <w:spacing w:val="-27"/>
        </w:rPr>
        <w:t xml:space="preserve"> </w:t>
      </w:r>
      <w:r>
        <w:rPr>
          <w:rFonts w:ascii="Times New Roman" w:hAnsi="Times New Roman" w:eastAsia="Times New Roman" w:cs="Times New Roman"/>
          <w:sz w:val="28"/>
          <w:szCs w:val="28"/>
          <w:spacing w:val="-16"/>
        </w:rPr>
        <w:t>2</w:t>
      </w:r>
      <w:r>
        <w:rPr>
          <w:rFonts w:ascii="Times New Roman" w:hAnsi="Times New Roman" w:eastAsia="Times New Roman" w:cs="Times New Roman"/>
          <w:sz w:val="28"/>
          <w:szCs w:val="28"/>
          <w:spacing w:val="48"/>
        </w:rPr>
        <w:t xml:space="preserve"> </w:t>
      </w:r>
      <w:r>
        <w:rPr>
          <w:rFonts w:ascii="FangSong" w:hAnsi="FangSong" w:eastAsia="FangSong" w:cs="FangSong"/>
          <w:sz w:val="28"/>
          <w:szCs w:val="28"/>
          <w:spacing w:val="-16"/>
        </w:rPr>
        <w:t>个件杂货堆场，堆场主要用于堆存成品钢材、木材、</w:t>
      </w:r>
      <w:r>
        <w:rPr>
          <w:rFonts w:ascii="FangSong" w:hAnsi="FangSong" w:eastAsia="FangSong" w:cs="FangSong"/>
          <w:sz w:val="28"/>
          <w:szCs w:val="28"/>
          <w:spacing w:val="-18"/>
        </w:rPr>
        <w:t>化肥及其他件杂货，</w:t>
      </w:r>
      <w:r>
        <w:rPr>
          <w:rFonts w:ascii="Times New Roman" w:hAnsi="Times New Roman" w:eastAsia="Times New Roman" w:cs="Times New Roman"/>
          <w:sz w:val="28"/>
          <w:szCs w:val="28"/>
          <w:spacing w:val="-18"/>
        </w:rPr>
        <w:t>2#</w:t>
      </w:r>
      <w:r>
        <w:rPr>
          <w:rFonts w:ascii="FangSong" w:hAnsi="FangSong" w:eastAsia="FangSong" w:cs="FangSong"/>
          <w:sz w:val="28"/>
          <w:szCs w:val="28"/>
          <w:spacing w:val="-18"/>
        </w:rPr>
        <w:t>件杂货堆场作为预留；件杂</w:t>
      </w:r>
      <w:r>
        <w:rPr>
          <w:rFonts w:ascii="FangSong" w:hAnsi="FangSong" w:eastAsia="FangSong" w:cs="FangSong"/>
          <w:sz w:val="28"/>
          <w:szCs w:val="28"/>
          <w:spacing w:val="-19"/>
        </w:rPr>
        <w:t>货堆场东侧布置</w:t>
      </w:r>
      <w:r>
        <w:rPr>
          <w:rFonts w:ascii="FangSong" w:hAnsi="FangSong" w:eastAsia="FangSong" w:cs="FangSong"/>
          <w:sz w:val="28"/>
          <w:szCs w:val="28"/>
          <w:spacing w:val="-83"/>
        </w:rPr>
        <w:t xml:space="preserve"> </w:t>
      </w:r>
      <w:r>
        <w:rPr>
          <w:rFonts w:ascii="Times New Roman" w:hAnsi="Times New Roman" w:eastAsia="Times New Roman" w:cs="Times New Roman"/>
          <w:sz w:val="28"/>
          <w:szCs w:val="28"/>
          <w:spacing w:val="-19"/>
        </w:rPr>
        <w:t>2 </w:t>
      </w:r>
      <w:r>
        <w:rPr>
          <w:rFonts w:ascii="FangSong" w:hAnsi="FangSong" w:eastAsia="FangSong" w:cs="FangSong"/>
          <w:sz w:val="28"/>
          <w:szCs w:val="28"/>
          <w:spacing w:val="-19"/>
        </w:rPr>
        <w:t>个散货库，</w:t>
      </w:r>
      <w:r>
        <w:rPr>
          <w:rFonts w:ascii="FangSong" w:hAnsi="FangSong" w:eastAsia="FangSong" w:cs="FangSong"/>
          <w:sz w:val="28"/>
          <w:szCs w:val="28"/>
          <w:spacing w:val="-16"/>
        </w:rPr>
        <w:t>仓库主要用于堆存矿建材料，</w:t>
      </w:r>
      <w:r>
        <w:rPr>
          <w:rFonts w:ascii="Times New Roman" w:hAnsi="Times New Roman" w:eastAsia="Times New Roman" w:cs="Times New Roman"/>
          <w:sz w:val="28"/>
          <w:szCs w:val="28"/>
          <w:spacing w:val="-16"/>
        </w:rPr>
        <w:t>2#</w:t>
      </w:r>
      <w:r>
        <w:rPr>
          <w:rFonts w:ascii="FangSong" w:hAnsi="FangSong" w:eastAsia="FangSong" w:cs="FangSong"/>
          <w:sz w:val="28"/>
          <w:szCs w:val="28"/>
          <w:spacing w:val="-16"/>
        </w:rPr>
        <w:t>散货仓库作为预留</w:t>
      </w:r>
      <w:r>
        <w:rPr>
          <w:rFonts w:ascii="Times New Roman" w:hAnsi="Times New Roman" w:eastAsia="Times New Roman" w:cs="Times New Roman"/>
          <w:sz w:val="28"/>
          <w:szCs w:val="28"/>
          <w:spacing w:val="-16"/>
        </w:rPr>
        <w:t>;</w:t>
      </w:r>
      <w:r>
        <w:rPr>
          <w:rFonts w:ascii="FangSong" w:hAnsi="FangSong" w:eastAsia="FangSong" w:cs="FangSong"/>
          <w:sz w:val="28"/>
          <w:szCs w:val="28"/>
          <w:spacing w:val="-16"/>
        </w:rPr>
        <w:t>堆场北侧自西向东依次布置</w:t>
      </w:r>
      <w:r>
        <w:rPr>
          <w:rFonts w:ascii="FangSong" w:hAnsi="FangSong" w:eastAsia="FangSong" w:cs="FangSong"/>
          <w:sz w:val="28"/>
          <w:szCs w:val="28"/>
          <w:spacing w:val="-14"/>
        </w:rPr>
        <w:t>流动机械停车场，并预留机修间、空箱堆场、拆装箱库、海关监</w:t>
      </w:r>
      <w:r>
        <w:rPr>
          <w:rFonts w:ascii="FangSong" w:hAnsi="FangSong" w:eastAsia="FangSong" w:cs="FangSong"/>
          <w:sz w:val="28"/>
          <w:szCs w:val="28"/>
          <w:spacing w:val="-15"/>
        </w:rPr>
        <w:t>管区以及生产</w:t>
      </w:r>
      <w:r>
        <w:rPr>
          <w:rFonts w:ascii="FangSong" w:hAnsi="FangSong" w:eastAsia="FangSong" w:cs="FangSong"/>
          <w:sz w:val="28"/>
          <w:szCs w:val="28"/>
          <w:spacing w:val="-22"/>
        </w:rPr>
        <w:t>辅助区。</w:t>
      </w:r>
    </w:p>
    <w:p>
      <w:pPr>
        <w:spacing w:line="314" w:lineRule="auto"/>
        <w:sectPr>
          <w:headerReference w:type="default" r:id="rId48"/>
          <w:footerReference w:type="default" r:id="rId49"/>
          <w:pgSz w:w="11907" w:h="16839"/>
          <w:pgMar w:top="1173" w:right="1342" w:bottom="1228" w:left="1411" w:header="1159" w:footer="993" w:gutter="0"/>
        </w:sectPr>
        <w:rPr>
          <w:rFonts w:ascii="FangSong" w:hAnsi="FangSong" w:eastAsia="FangSong" w:cs="FangSong"/>
          <w:sz w:val="28"/>
          <w:szCs w:val="28"/>
        </w:rPr>
      </w:pPr>
    </w:p>
    <w:p>
      <w:pPr>
        <w:pStyle w:val="BodyText"/>
        <w:spacing w:line="317" w:lineRule="auto"/>
        <w:rPr/>
      </w:pPr>
      <w:r/>
    </w:p>
    <w:p>
      <w:pPr>
        <w:ind w:left="48" w:right="67" w:firstLine="526"/>
        <w:spacing w:before="91" w:line="311" w:lineRule="auto"/>
        <w:rPr>
          <w:rFonts w:ascii="FangSong" w:hAnsi="FangSong" w:eastAsia="FangSong" w:cs="FangSong"/>
          <w:sz w:val="28"/>
          <w:szCs w:val="28"/>
        </w:rPr>
      </w:pPr>
      <w:r>
        <w:rPr>
          <w:rFonts w:ascii="FangSong" w:hAnsi="FangSong" w:eastAsia="FangSong" w:cs="FangSong"/>
          <w:sz w:val="28"/>
          <w:szCs w:val="28"/>
          <w:spacing w:val="-17"/>
        </w:rPr>
        <w:t>港区东侧生产辅助区包括</w:t>
      </w:r>
      <w:r>
        <w:rPr>
          <w:rFonts w:ascii="FangSong" w:hAnsi="FangSong" w:eastAsia="FangSong" w:cs="FangSong"/>
          <w:sz w:val="28"/>
          <w:szCs w:val="28"/>
          <w:spacing w:val="-44"/>
        </w:rPr>
        <w:t xml:space="preserve"> </w:t>
      </w:r>
      <w:r>
        <w:rPr>
          <w:rFonts w:ascii="Times New Roman" w:hAnsi="Times New Roman" w:eastAsia="Times New Roman" w:cs="Times New Roman"/>
          <w:sz w:val="28"/>
          <w:szCs w:val="28"/>
          <w:spacing w:val="-17"/>
        </w:rPr>
        <w:t>1#</w:t>
      </w:r>
      <w:r>
        <w:rPr>
          <w:rFonts w:ascii="FangSong" w:hAnsi="FangSong" w:eastAsia="FangSong" w:cs="FangSong"/>
          <w:sz w:val="28"/>
          <w:szCs w:val="28"/>
          <w:spacing w:val="-17"/>
        </w:rPr>
        <w:t>中心变电所、消防泵房、消防水池、门卫和闸</w:t>
      </w:r>
      <w:r>
        <w:rPr>
          <w:rFonts w:ascii="FangSong" w:hAnsi="FangSong" w:eastAsia="FangSong" w:cs="FangSong"/>
          <w:sz w:val="28"/>
          <w:szCs w:val="28"/>
          <w:spacing w:val="-19"/>
        </w:rPr>
        <w:t>口房等；港区西侧生产辅助区包括机修间</w:t>
      </w:r>
      <w:r>
        <w:rPr>
          <w:rFonts w:ascii="Times New Roman" w:hAnsi="Times New Roman" w:eastAsia="Times New Roman" w:cs="Times New Roman"/>
          <w:sz w:val="28"/>
          <w:szCs w:val="28"/>
          <w:spacing w:val="-19"/>
        </w:rPr>
        <w:t>(</w:t>
      </w:r>
      <w:r>
        <w:rPr>
          <w:rFonts w:ascii="FangSong" w:hAnsi="FangSong" w:eastAsia="FangSong" w:cs="FangSong"/>
          <w:sz w:val="28"/>
          <w:szCs w:val="28"/>
          <w:spacing w:val="-19"/>
        </w:rPr>
        <w:t>预留</w:t>
      </w:r>
      <w:r>
        <w:rPr>
          <w:rFonts w:ascii="Times New Roman" w:hAnsi="Times New Roman" w:eastAsia="Times New Roman" w:cs="Times New Roman"/>
          <w:sz w:val="28"/>
          <w:szCs w:val="28"/>
          <w:spacing w:val="-19"/>
        </w:rPr>
        <w:t>)</w:t>
      </w:r>
      <w:r>
        <w:rPr>
          <w:rFonts w:ascii="FangSong" w:hAnsi="FangSong" w:eastAsia="FangSong" w:cs="FangSong"/>
          <w:sz w:val="28"/>
          <w:szCs w:val="28"/>
          <w:spacing w:val="-19"/>
        </w:rPr>
        <w:t>、固废间、污水处理站、停车场</w:t>
      </w:r>
      <w:r>
        <w:rPr>
          <w:rFonts w:ascii="FangSong" w:hAnsi="FangSong" w:eastAsia="FangSong" w:cs="FangSong"/>
          <w:sz w:val="28"/>
          <w:szCs w:val="28"/>
          <w:spacing w:val="-22"/>
        </w:rPr>
        <w:t>等；</w:t>
      </w:r>
      <w:r>
        <w:rPr>
          <w:rFonts w:ascii="Times New Roman" w:hAnsi="Times New Roman" w:eastAsia="Times New Roman" w:cs="Times New Roman"/>
          <w:sz w:val="28"/>
          <w:szCs w:val="28"/>
          <w:spacing w:val="-22"/>
        </w:rPr>
        <w:t>2#</w:t>
      </w:r>
      <w:r>
        <w:rPr>
          <w:rFonts w:ascii="FangSong" w:hAnsi="FangSong" w:eastAsia="FangSong" w:cs="FangSong"/>
          <w:sz w:val="28"/>
          <w:szCs w:val="28"/>
          <w:spacing w:val="-22"/>
        </w:rPr>
        <w:t>变电所布置在码头前沿重箱堆场内，为码头前沿和堆场的生产照明供电；</w:t>
      </w:r>
      <w:r>
        <w:rPr>
          <w:rFonts w:ascii="FangSong" w:hAnsi="FangSong" w:eastAsia="FangSong" w:cs="FangSong"/>
          <w:sz w:val="28"/>
          <w:szCs w:val="28"/>
          <w:spacing w:val="-18"/>
        </w:rPr>
        <w:t>沉淀池布置在码头前沿东侧绿化带内，接入万奔路上的市政雨水管网。</w:t>
      </w:r>
    </w:p>
    <w:p>
      <w:pPr>
        <w:ind w:left="41" w:right="60" w:firstLine="533"/>
        <w:spacing w:before="83" w:line="314" w:lineRule="auto"/>
        <w:jc w:val="both"/>
        <w:rPr>
          <w:rFonts w:ascii="FangSong" w:hAnsi="FangSong" w:eastAsia="FangSong" w:cs="FangSong"/>
          <w:sz w:val="28"/>
          <w:szCs w:val="28"/>
        </w:rPr>
      </w:pPr>
      <w:r>
        <w:rPr>
          <w:rFonts w:ascii="FangSong" w:hAnsi="FangSong" w:eastAsia="FangSong" w:cs="FangSong"/>
          <w:sz w:val="28"/>
          <w:szCs w:val="28"/>
          <w:spacing w:val="-14"/>
        </w:rPr>
        <w:t>港区主出入口布置在港区东侧万奔路上，布</w:t>
      </w:r>
      <w:r>
        <w:rPr>
          <w:rFonts w:ascii="FangSong" w:hAnsi="FangSong" w:eastAsia="FangSong" w:cs="FangSong"/>
          <w:sz w:val="28"/>
          <w:szCs w:val="28"/>
          <w:spacing w:val="-15"/>
        </w:rPr>
        <w:t>置了集装箱专用闸口、货车出</w:t>
      </w:r>
      <w:r>
        <w:rPr>
          <w:rFonts w:ascii="FangSong" w:hAnsi="FangSong" w:eastAsia="FangSong" w:cs="FangSong"/>
          <w:sz w:val="28"/>
          <w:szCs w:val="28"/>
          <w:spacing w:val="-16"/>
        </w:rPr>
        <w:t>入口，集装箱专用闸口和货车出入口集中布置</w:t>
      </w:r>
      <w:r>
        <w:rPr>
          <w:rFonts w:ascii="Times New Roman" w:hAnsi="Times New Roman" w:eastAsia="Times New Roman" w:cs="Times New Roman"/>
          <w:sz w:val="28"/>
          <w:szCs w:val="28"/>
          <w:spacing w:val="-16"/>
        </w:rPr>
        <w:t>:</w:t>
      </w:r>
      <w:r>
        <w:rPr>
          <w:rFonts w:ascii="FangSong" w:hAnsi="FangSong" w:eastAsia="FangSong" w:cs="FangSong"/>
          <w:sz w:val="28"/>
          <w:szCs w:val="28"/>
          <w:spacing w:val="-16"/>
        </w:rPr>
        <w:t>在港区北侧萧</w:t>
      </w:r>
      <w:r>
        <w:rPr>
          <w:rFonts w:ascii="FangSong" w:hAnsi="FangSong" w:eastAsia="FangSong" w:cs="FangSong"/>
          <w:sz w:val="28"/>
          <w:szCs w:val="28"/>
          <w:spacing w:val="-17"/>
        </w:rPr>
        <w:t>梁路铁路桥下方预</w:t>
      </w:r>
      <w:r>
        <w:rPr>
          <w:rFonts w:ascii="FangSong" w:hAnsi="FangSong" w:eastAsia="FangSong" w:cs="FangSong"/>
          <w:sz w:val="28"/>
          <w:szCs w:val="28"/>
          <w:spacing w:val="-14"/>
        </w:rPr>
        <w:t>留了一个出入口；办公区预留一个出入口位于办公区北侧</w:t>
      </w:r>
      <w:r>
        <w:rPr>
          <w:rFonts w:ascii="FangSong" w:hAnsi="FangSong" w:eastAsia="FangSong" w:cs="FangSong"/>
          <w:sz w:val="28"/>
          <w:szCs w:val="28"/>
          <w:spacing w:val="-15"/>
        </w:rPr>
        <w:t>，连接萧梁路。港区</w:t>
      </w:r>
      <w:r>
        <w:rPr>
          <w:rFonts w:ascii="FangSong" w:hAnsi="FangSong" w:eastAsia="FangSong" w:cs="FangSong"/>
          <w:sz w:val="28"/>
          <w:szCs w:val="28"/>
          <w:spacing w:val="-16"/>
        </w:rPr>
        <w:t>内道路呈环形布置，主干道宽</w:t>
      </w:r>
      <w:r>
        <w:rPr>
          <w:rFonts w:ascii="FangSong" w:hAnsi="FangSong" w:eastAsia="FangSong" w:cs="FangSong"/>
          <w:sz w:val="28"/>
          <w:szCs w:val="28"/>
          <w:spacing w:val="-32"/>
        </w:rPr>
        <w:t xml:space="preserve"> </w:t>
      </w:r>
      <w:r>
        <w:rPr>
          <w:rFonts w:ascii="Times New Roman" w:hAnsi="Times New Roman" w:eastAsia="Times New Roman" w:cs="Times New Roman"/>
          <w:sz w:val="28"/>
          <w:szCs w:val="28"/>
          <w:spacing w:val="-16"/>
        </w:rPr>
        <w:t>15m</w:t>
      </w:r>
      <w:r>
        <w:rPr>
          <w:rFonts w:ascii="Times New Roman" w:hAnsi="Times New Roman" w:eastAsia="Times New Roman" w:cs="Times New Roman"/>
          <w:sz w:val="28"/>
          <w:szCs w:val="28"/>
          <w:spacing w:val="19"/>
          <w:w w:val="101"/>
        </w:rPr>
        <w:t xml:space="preserve"> </w:t>
      </w:r>
      <w:r>
        <w:rPr>
          <w:rFonts w:ascii="FangSong" w:hAnsi="FangSong" w:eastAsia="FangSong" w:cs="FangSong"/>
          <w:sz w:val="28"/>
          <w:szCs w:val="28"/>
          <w:spacing w:val="-16"/>
        </w:rPr>
        <w:t>和</w:t>
      </w:r>
      <w:r>
        <w:rPr>
          <w:rFonts w:ascii="FangSong" w:hAnsi="FangSong" w:eastAsia="FangSong" w:cs="FangSong"/>
          <w:sz w:val="28"/>
          <w:szCs w:val="28"/>
          <w:spacing w:val="-35"/>
        </w:rPr>
        <w:t xml:space="preserve"> </w:t>
      </w:r>
      <w:r>
        <w:rPr>
          <w:rFonts w:ascii="Times New Roman" w:hAnsi="Times New Roman" w:eastAsia="Times New Roman" w:cs="Times New Roman"/>
          <w:sz w:val="28"/>
          <w:szCs w:val="28"/>
          <w:spacing w:val="-16"/>
        </w:rPr>
        <w:t>14m</w:t>
      </w:r>
      <w:r>
        <w:rPr>
          <w:rFonts w:ascii="FangSong" w:hAnsi="FangSong" w:eastAsia="FangSong" w:cs="FangSong"/>
          <w:sz w:val="28"/>
          <w:szCs w:val="28"/>
          <w:spacing w:val="-16"/>
        </w:rPr>
        <w:t>，普通干道宽</w:t>
      </w:r>
      <w:r>
        <w:rPr>
          <w:rFonts w:ascii="FangSong" w:hAnsi="FangSong" w:eastAsia="FangSong" w:cs="FangSong"/>
          <w:sz w:val="28"/>
          <w:szCs w:val="28"/>
          <w:spacing w:val="-57"/>
        </w:rPr>
        <w:t xml:space="preserve"> </w:t>
      </w:r>
      <w:r>
        <w:rPr>
          <w:rFonts w:ascii="Times New Roman" w:hAnsi="Times New Roman" w:eastAsia="Times New Roman" w:cs="Times New Roman"/>
          <w:sz w:val="28"/>
          <w:szCs w:val="28"/>
          <w:spacing w:val="-16"/>
        </w:rPr>
        <w:t>9m</w:t>
      </w:r>
      <w:r>
        <w:rPr>
          <w:rFonts w:ascii="FangSong" w:hAnsi="FangSong" w:eastAsia="FangSong" w:cs="FangSong"/>
          <w:sz w:val="28"/>
          <w:szCs w:val="28"/>
          <w:spacing w:val="-16"/>
        </w:rPr>
        <w:t>。港区疏港道路可</w:t>
      </w:r>
      <w:r>
        <w:rPr>
          <w:rFonts w:ascii="FangSong" w:hAnsi="FangSong" w:eastAsia="FangSong" w:cs="FangSong"/>
          <w:sz w:val="28"/>
          <w:szCs w:val="28"/>
          <w:spacing w:val="-19"/>
        </w:rPr>
        <w:t>通过新建的闸口连接肖梁路。</w:t>
      </w:r>
    </w:p>
    <w:p>
      <w:pPr>
        <w:ind w:left="40" w:right="61" w:firstLine="526"/>
        <w:spacing w:before="64" w:line="314" w:lineRule="auto"/>
        <w:jc w:val="both"/>
        <w:rPr>
          <w:rFonts w:ascii="FangSong" w:hAnsi="FangSong" w:eastAsia="FangSong" w:cs="FangSong"/>
          <w:sz w:val="28"/>
          <w:szCs w:val="28"/>
        </w:rPr>
      </w:pPr>
      <w:r>
        <w:rPr>
          <w:rFonts w:ascii="FangSong" w:hAnsi="FangSong" w:eastAsia="FangSong" w:cs="FangSong"/>
          <w:sz w:val="28"/>
          <w:szCs w:val="28"/>
          <w:spacing w:val="-16"/>
        </w:rPr>
        <w:t>本工程主要管线有</w:t>
      </w:r>
      <w:r>
        <w:rPr>
          <w:rFonts w:ascii="Times New Roman" w:hAnsi="Times New Roman" w:eastAsia="Times New Roman" w:cs="Times New Roman"/>
          <w:sz w:val="28"/>
          <w:szCs w:val="28"/>
          <w:spacing w:val="-16"/>
        </w:rPr>
        <w:t>:</w:t>
      </w:r>
      <w:r>
        <w:rPr>
          <w:rFonts w:ascii="FangSong" w:hAnsi="FangSong" w:eastAsia="FangSong" w:cs="FangSong"/>
          <w:sz w:val="28"/>
          <w:szCs w:val="28"/>
          <w:spacing w:val="-16"/>
        </w:rPr>
        <w:t>给水管、排水管、消防管、通讯管线、</w:t>
      </w:r>
      <w:r>
        <w:rPr>
          <w:rFonts w:ascii="FangSong" w:hAnsi="FangSong" w:eastAsia="FangSong" w:cs="FangSong"/>
          <w:sz w:val="28"/>
          <w:szCs w:val="28"/>
          <w:spacing w:val="-17"/>
        </w:rPr>
        <w:t>控制管线、供电</w:t>
      </w:r>
      <w:r>
        <w:rPr>
          <w:rFonts w:ascii="FangSong" w:hAnsi="FangSong" w:eastAsia="FangSong" w:cs="FangSong"/>
          <w:sz w:val="28"/>
          <w:szCs w:val="28"/>
          <w:spacing w:val="-14"/>
        </w:rPr>
        <w:t>管线等。管线的敷设采用明沟和暗管相结合，其走向原则</w:t>
      </w:r>
      <w:r>
        <w:rPr>
          <w:rFonts w:ascii="FangSong" w:hAnsi="FangSong" w:eastAsia="FangSong" w:cs="FangSong"/>
          <w:sz w:val="28"/>
          <w:szCs w:val="28"/>
          <w:spacing w:val="-15"/>
        </w:rPr>
        <w:t>上在绿化带内或主干</w:t>
      </w:r>
      <w:r>
        <w:rPr>
          <w:rFonts w:ascii="FangSong" w:hAnsi="FangSong" w:eastAsia="FangSong" w:cs="FangSong"/>
          <w:sz w:val="28"/>
          <w:szCs w:val="28"/>
          <w:spacing w:val="-22"/>
        </w:rPr>
        <w:t>道下敷设。</w:t>
      </w:r>
    </w:p>
    <w:p>
      <w:pPr>
        <w:ind w:left="43" w:right="70" w:firstLine="524"/>
        <w:spacing w:before="60" w:line="310" w:lineRule="auto"/>
        <w:jc w:val="both"/>
        <w:rPr>
          <w:rFonts w:ascii="FangSong" w:hAnsi="FangSong" w:eastAsia="FangSong" w:cs="FangSong"/>
          <w:sz w:val="28"/>
          <w:szCs w:val="28"/>
        </w:rPr>
      </w:pPr>
      <w:r>
        <w:rPr>
          <w:rFonts w:ascii="FangSong" w:hAnsi="FangSong" w:eastAsia="FangSong" w:cs="FangSong"/>
          <w:sz w:val="28"/>
          <w:szCs w:val="28"/>
          <w:spacing w:val="-19"/>
        </w:rPr>
        <w:t>本项目后方作业区绿化达可绿化面积</w:t>
      </w:r>
      <w:r>
        <w:rPr>
          <w:rFonts w:ascii="FangSong" w:hAnsi="FangSong" w:eastAsia="FangSong" w:cs="FangSong"/>
          <w:sz w:val="28"/>
          <w:szCs w:val="28"/>
          <w:spacing w:val="-48"/>
        </w:rPr>
        <w:t xml:space="preserve"> </w:t>
      </w:r>
      <w:r>
        <w:rPr>
          <w:rFonts w:ascii="Times New Roman" w:hAnsi="Times New Roman" w:eastAsia="Times New Roman" w:cs="Times New Roman"/>
          <w:sz w:val="28"/>
          <w:szCs w:val="28"/>
          <w:spacing w:val="-19"/>
        </w:rPr>
        <w:t>100%</w:t>
      </w:r>
      <w:r>
        <w:rPr>
          <w:rFonts w:ascii="FangSong" w:hAnsi="FangSong" w:eastAsia="FangSong" w:cs="FangSong"/>
          <w:sz w:val="28"/>
          <w:szCs w:val="28"/>
          <w:spacing w:val="-19"/>
        </w:rPr>
        <w:t>，绿化主要分布于道路临墙侧辅</w:t>
      </w:r>
      <w:r>
        <w:rPr>
          <w:rFonts w:ascii="FangSong" w:hAnsi="FangSong" w:eastAsia="FangSong" w:cs="FangSong"/>
          <w:sz w:val="28"/>
          <w:szCs w:val="28"/>
          <w:spacing w:val="-21"/>
        </w:rPr>
        <w:t>助生产区和生活区周围。为了安全及管理需要，在港区四周设置围墙</w:t>
      </w:r>
      <w:r>
        <w:rPr>
          <w:rFonts w:ascii="FangSong" w:hAnsi="FangSong" w:eastAsia="FangSong" w:cs="FangSong"/>
          <w:sz w:val="28"/>
          <w:szCs w:val="28"/>
          <w:spacing w:val="-22"/>
        </w:rPr>
        <w:t>高度按</w:t>
      </w:r>
      <w:r>
        <w:rPr>
          <w:rFonts w:ascii="Times New Roman" w:hAnsi="Times New Roman" w:eastAsia="Times New Roman" w:cs="Times New Roman"/>
          <w:sz w:val="28"/>
          <w:szCs w:val="28"/>
          <w:spacing w:val="-22"/>
        </w:rPr>
        <w:t>2.4m</w:t>
      </w:r>
      <w:r>
        <w:rPr>
          <w:rFonts w:ascii="FangSong" w:hAnsi="FangSong" w:eastAsia="FangSong" w:cs="FangSong"/>
          <w:sz w:val="28"/>
          <w:szCs w:val="28"/>
          <w:spacing w:val="-23"/>
        </w:rPr>
        <w:t>控制。</w:t>
      </w:r>
    </w:p>
    <w:p>
      <w:pPr>
        <w:ind w:left="35"/>
        <w:spacing w:before="12" w:line="230" w:lineRule="auto"/>
        <w:rPr>
          <w:rFonts w:ascii="FangSong" w:hAnsi="FangSong" w:eastAsia="FangSong" w:cs="FangSong"/>
          <w:sz w:val="28"/>
          <w:szCs w:val="28"/>
        </w:rPr>
      </w:pPr>
      <w:r>
        <w:rPr>
          <w:rFonts w:ascii="Times New Roman" w:hAnsi="Times New Roman" w:eastAsia="Times New Roman" w:cs="Times New Roman"/>
          <w:sz w:val="28"/>
          <w:szCs w:val="28"/>
          <w:b/>
          <w:bCs/>
          <w:spacing w:val="-12"/>
        </w:rPr>
        <w:t>2.3.2.2 </w:t>
      </w:r>
      <w:r>
        <w:rPr>
          <w:rFonts w:ascii="FangSong" w:hAnsi="FangSong" w:eastAsia="FangSong" w:cs="FangSong"/>
          <w:sz w:val="28"/>
          <w:szCs w:val="28"/>
          <w:b/>
          <w:bCs/>
          <w:spacing w:val="-12"/>
        </w:rPr>
        <w:t>实际建设总平面布置</w:t>
      </w:r>
    </w:p>
    <w:p>
      <w:pPr>
        <w:ind w:left="39" w:firstLine="480"/>
        <w:spacing w:before="165" w:line="316" w:lineRule="auto"/>
        <w:jc w:val="both"/>
        <w:rPr>
          <w:rFonts w:ascii="FangSong" w:hAnsi="FangSong" w:eastAsia="FangSong" w:cs="FangSong"/>
          <w:sz w:val="28"/>
          <w:szCs w:val="28"/>
        </w:rPr>
      </w:pPr>
      <w:r>
        <w:rPr>
          <w:rFonts w:ascii="FangSong" w:hAnsi="FangSong" w:eastAsia="FangSong" w:cs="FangSong"/>
          <w:sz w:val="28"/>
          <w:szCs w:val="28"/>
          <w:spacing w:val="-22"/>
        </w:rPr>
        <w:t>本项目不涉及罐区。码头水域占用运河岸线</w:t>
      </w:r>
      <w:r>
        <w:rPr>
          <w:rFonts w:ascii="FangSong" w:hAnsi="FangSong" w:eastAsia="FangSong" w:cs="FangSong"/>
          <w:sz w:val="28"/>
          <w:szCs w:val="28"/>
          <w:spacing w:val="-70"/>
        </w:rPr>
        <w:t xml:space="preserve"> </w:t>
      </w:r>
      <w:r>
        <w:rPr>
          <w:rFonts w:ascii="Times New Roman" w:hAnsi="Times New Roman" w:eastAsia="Times New Roman" w:cs="Times New Roman"/>
          <w:sz w:val="28"/>
          <w:szCs w:val="28"/>
          <w:spacing w:val="-22"/>
        </w:rPr>
        <w:t>1071 </w:t>
      </w:r>
      <w:r>
        <w:rPr>
          <w:rFonts w:ascii="FangSong" w:hAnsi="FangSong" w:eastAsia="FangSong" w:cs="FangSong"/>
          <w:sz w:val="28"/>
          <w:szCs w:val="28"/>
          <w:spacing w:val="-22"/>
        </w:rPr>
        <w:t>米，其中码头泊位长</w:t>
      </w:r>
      <w:r>
        <w:rPr>
          <w:rFonts w:ascii="Times New Roman" w:hAnsi="Times New Roman" w:eastAsia="Times New Roman" w:cs="Times New Roman"/>
          <w:sz w:val="28"/>
          <w:szCs w:val="28"/>
          <w:spacing w:val="-22"/>
        </w:rPr>
        <w:t>8</w:t>
      </w:r>
      <w:r>
        <w:rPr>
          <w:rFonts w:ascii="Times New Roman" w:hAnsi="Times New Roman" w:eastAsia="Times New Roman" w:cs="Times New Roman"/>
          <w:sz w:val="28"/>
          <w:szCs w:val="28"/>
          <w:spacing w:val="-23"/>
        </w:rPr>
        <w:t>38m</w:t>
      </w:r>
      <w:r>
        <w:rPr>
          <w:rFonts w:ascii="FangSong" w:hAnsi="FangSong" w:eastAsia="FangSong" w:cs="FangSong"/>
          <w:sz w:val="28"/>
          <w:szCs w:val="28"/>
          <w:spacing w:val="-23"/>
        </w:rPr>
        <w:t>，</w:t>
      </w:r>
      <w:r>
        <w:rPr>
          <w:rFonts w:ascii="FangSong" w:hAnsi="FangSong" w:eastAsia="FangSong" w:cs="FangSong"/>
          <w:sz w:val="28"/>
          <w:szCs w:val="28"/>
          <w:spacing w:val="-14"/>
        </w:rPr>
        <w:t>船舶待泊区布置在港池上游，待泊长度为</w:t>
      </w:r>
      <w:r>
        <w:rPr>
          <w:rFonts w:ascii="FangSong" w:hAnsi="FangSong" w:eastAsia="FangSong" w:cs="FangSong"/>
          <w:sz w:val="28"/>
          <w:szCs w:val="28"/>
          <w:spacing w:val="-31"/>
        </w:rPr>
        <w:t xml:space="preserve"> </w:t>
      </w:r>
      <w:r>
        <w:rPr>
          <w:rFonts w:ascii="Times New Roman" w:hAnsi="Times New Roman" w:eastAsia="Times New Roman" w:cs="Times New Roman"/>
          <w:sz w:val="28"/>
          <w:szCs w:val="28"/>
          <w:spacing w:val="-14"/>
        </w:rPr>
        <w:t>497m</w:t>
      </w:r>
      <w:r>
        <w:rPr>
          <w:rFonts w:ascii="FangSong" w:hAnsi="FangSong" w:eastAsia="FangSong" w:cs="FangSong"/>
          <w:sz w:val="28"/>
          <w:szCs w:val="28"/>
          <w:spacing w:val="-14"/>
        </w:rPr>
        <w:t>，调头区设于港池内。</w:t>
      </w:r>
      <w:r>
        <w:rPr>
          <w:rFonts w:ascii="Times New Roman" w:hAnsi="Times New Roman" w:eastAsia="Times New Roman" w:cs="Times New Roman"/>
          <w:sz w:val="28"/>
          <w:szCs w:val="28"/>
          <w:spacing w:val="-14"/>
        </w:rPr>
        <w:t>2012</w:t>
      </w:r>
      <w:r>
        <w:rPr>
          <w:rFonts w:ascii="Times New Roman" w:hAnsi="Times New Roman" w:eastAsia="Times New Roman" w:cs="Times New Roman"/>
          <w:sz w:val="28"/>
          <w:szCs w:val="28"/>
          <w:spacing w:val="51"/>
        </w:rPr>
        <w:t xml:space="preserve"> </w:t>
      </w:r>
      <w:r>
        <w:rPr>
          <w:rFonts w:ascii="FangSong" w:hAnsi="FangSong" w:eastAsia="FangSong" w:cs="FangSong"/>
          <w:sz w:val="28"/>
          <w:szCs w:val="28"/>
          <w:spacing w:val="-14"/>
        </w:rPr>
        <w:t>年</w:t>
      </w:r>
      <w:r>
        <w:rPr>
          <w:rFonts w:ascii="Times New Roman" w:hAnsi="Times New Roman" w:eastAsia="Times New Roman" w:cs="Times New Roman"/>
          <w:sz w:val="28"/>
          <w:szCs w:val="28"/>
          <w:spacing w:val="-15"/>
        </w:rPr>
        <w:t>12</w:t>
      </w:r>
      <w:r>
        <w:rPr>
          <w:rFonts w:ascii="Times New Roman" w:hAnsi="Times New Roman" w:eastAsia="Times New Roman" w:cs="Times New Roman"/>
          <w:sz w:val="28"/>
          <w:szCs w:val="28"/>
          <w:spacing w:val="14"/>
        </w:rPr>
        <w:t xml:space="preserve"> </w:t>
      </w:r>
      <w:r>
        <w:rPr>
          <w:rFonts w:ascii="FangSong" w:hAnsi="FangSong" w:eastAsia="FangSong" w:cs="FangSong"/>
          <w:sz w:val="28"/>
          <w:szCs w:val="28"/>
          <w:spacing w:val="-15"/>
        </w:rPr>
        <w:t>月变更后，顺岸式</w:t>
      </w:r>
      <w:r>
        <w:rPr>
          <w:rFonts w:ascii="FangSong" w:hAnsi="FangSong" w:eastAsia="FangSong" w:cs="FangSong"/>
          <w:sz w:val="28"/>
          <w:szCs w:val="28"/>
          <w:spacing w:val="-53"/>
        </w:rPr>
        <w:t xml:space="preserve"> </w:t>
      </w:r>
      <w:r>
        <w:rPr>
          <w:rFonts w:ascii="Times New Roman" w:hAnsi="Times New Roman" w:eastAsia="Times New Roman" w:cs="Times New Roman"/>
          <w:sz w:val="28"/>
          <w:szCs w:val="28"/>
          <w:spacing w:val="-15"/>
        </w:rPr>
        <w:t>1#-8#</w:t>
      </w:r>
      <w:r>
        <w:rPr>
          <w:rFonts w:ascii="FangSong" w:hAnsi="FangSong" w:eastAsia="FangSong" w:cs="FangSong"/>
          <w:sz w:val="28"/>
          <w:szCs w:val="28"/>
          <w:spacing w:val="-15"/>
        </w:rPr>
        <w:t>装卸泊位长度</w:t>
      </w:r>
      <w:r>
        <w:rPr>
          <w:rFonts w:ascii="FangSong" w:hAnsi="FangSong" w:eastAsia="FangSong" w:cs="FangSong"/>
          <w:sz w:val="28"/>
          <w:szCs w:val="28"/>
          <w:spacing w:val="-74"/>
        </w:rPr>
        <w:t xml:space="preserve"> </w:t>
      </w:r>
      <w:r>
        <w:rPr>
          <w:rFonts w:ascii="Times New Roman" w:hAnsi="Times New Roman" w:eastAsia="Times New Roman" w:cs="Times New Roman"/>
          <w:sz w:val="28"/>
          <w:szCs w:val="28"/>
          <w:spacing w:val="-16"/>
        </w:rPr>
        <w:t>531m</w:t>
      </w:r>
      <w:r>
        <w:rPr>
          <w:rFonts w:ascii="FangSong" w:hAnsi="FangSong" w:eastAsia="FangSong" w:cs="FangSong"/>
          <w:sz w:val="28"/>
          <w:szCs w:val="28"/>
          <w:spacing w:val="-16"/>
        </w:rPr>
        <w:t>，工作船泊位长</w:t>
      </w:r>
      <w:r>
        <w:rPr>
          <w:rFonts w:ascii="FangSong" w:hAnsi="FangSong" w:eastAsia="FangSong" w:cs="FangSong"/>
          <w:sz w:val="28"/>
          <w:szCs w:val="28"/>
          <w:spacing w:val="-75"/>
        </w:rPr>
        <w:t xml:space="preserve"> </w:t>
      </w:r>
      <w:r>
        <w:rPr>
          <w:rFonts w:ascii="Times New Roman" w:hAnsi="Times New Roman" w:eastAsia="Times New Roman" w:cs="Times New Roman"/>
          <w:sz w:val="28"/>
          <w:szCs w:val="28"/>
          <w:spacing w:val="-16"/>
        </w:rPr>
        <w:t>35m</w:t>
      </w:r>
      <w:r>
        <w:rPr>
          <w:rFonts w:ascii="FangSong" w:hAnsi="FangSong" w:eastAsia="FangSong" w:cs="FangSong"/>
          <w:sz w:val="28"/>
          <w:szCs w:val="28"/>
          <w:spacing w:val="-16"/>
        </w:rPr>
        <w:t>。变动后原</w:t>
      </w:r>
      <w:r>
        <w:rPr>
          <w:rFonts w:ascii="FangSong" w:hAnsi="FangSong" w:eastAsia="FangSong" w:cs="FangSong"/>
          <w:sz w:val="28"/>
          <w:szCs w:val="28"/>
          <w:spacing w:val="-16"/>
        </w:rPr>
        <w:t>顺岸式的</w:t>
      </w:r>
      <w:r>
        <w:rPr>
          <w:rFonts w:ascii="FangSong" w:hAnsi="FangSong" w:eastAsia="FangSong" w:cs="FangSong"/>
          <w:sz w:val="28"/>
          <w:szCs w:val="28"/>
          <w:spacing w:val="-16"/>
        </w:rPr>
        <w:t xml:space="preserve"> </w:t>
      </w:r>
      <w:r>
        <w:rPr>
          <w:rFonts w:ascii="Times New Roman" w:hAnsi="Times New Roman" w:eastAsia="Times New Roman" w:cs="Times New Roman"/>
          <w:sz w:val="28"/>
          <w:szCs w:val="28"/>
          <w:spacing w:val="-16"/>
        </w:rPr>
        <w:t>8</w:t>
      </w:r>
      <w:r>
        <w:rPr>
          <w:rFonts w:ascii="Times New Roman" w:hAnsi="Times New Roman" w:eastAsia="Times New Roman" w:cs="Times New Roman"/>
          <w:sz w:val="28"/>
          <w:szCs w:val="28"/>
          <w:spacing w:val="55"/>
          <w:w w:val="101"/>
        </w:rPr>
        <w:t xml:space="preserve"> </w:t>
      </w:r>
      <w:r>
        <w:rPr>
          <w:rFonts w:ascii="FangSong" w:hAnsi="FangSong" w:eastAsia="FangSong" w:cs="FangSong"/>
          <w:sz w:val="28"/>
          <w:szCs w:val="28"/>
          <w:spacing w:val="-16"/>
        </w:rPr>
        <w:t>个装卸泊位和</w:t>
      </w:r>
      <w:r>
        <w:rPr>
          <w:rFonts w:ascii="FangSong" w:hAnsi="FangSong" w:eastAsia="FangSong" w:cs="FangSong"/>
          <w:sz w:val="28"/>
          <w:szCs w:val="28"/>
          <w:spacing w:val="-16"/>
        </w:rPr>
        <w:t xml:space="preserve"> </w:t>
      </w:r>
      <w:r>
        <w:rPr>
          <w:rFonts w:ascii="Times New Roman" w:hAnsi="Times New Roman" w:eastAsia="Times New Roman" w:cs="Times New Roman"/>
          <w:sz w:val="28"/>
          <w:szCs w:val="28"/>
          <w:spacing w:val="-16"/>
        </w:rPr>
        <w:t>1</w:t>
      </w:r>
      <w:r>
        <w:rPr>
          <w:rFonts w:ascii="Times New Roman" w:hAnsi="Times New Roman" w:eastAsia="Times New Roman" w:cs="Times New Roman"/>
          <w:sz w:val="28"/>
          <w:szCs w:val="28"/>
          <w:spacing w:val="52"/>
        </w:rPr>
        <w:t xml:space="preserve"> </w:t>
      </w:r>
      <w:r>
        <w:rPr>
          <w:rFonts w:ascii="FangSong" w:hAnsi="FangSong" w:eastAsia="FangSong" w:cs="FangSong"/>
          <w:sz w:val="28"/>
          <w:szCs w:val="28"/>
          <w:spacing w:val="-16"/>
        </w:rPr>
        <w:t>个工作船泊位变更为</w:t>
      </w:r>
      <w:r>
        <w:rPr>
          <w:rFonts w:ascii="FangSong" w:hAnsi="FangSong" w:eastAsia="FangSong" w:cs="FangSong"/>
          <w:sz w:val="28"/>
          <w:szCs w:val="28"/>
          <w:spacing w:val="-16"/>
        </w:rPr>
        <w:t xml:space="preserve"> </w:t>
      </w:r>
      <w:r>
        <w:rPr>
          <w:rFonts w:ascii="Times New Roman" w:hAnsi="Times New Roman" w:eastAsia="Times New Roman" w:cs="Times New Roman"/>
          <w:sz w:val="28"/>
          <w:szCs w:val="28"/>
          <w:spacing w:val="-16"/>
        </w:rPr>
        <w:t>8</w:t>
      </w:r>
      <w:r>
        <w:rPr>
          <w:rFonts w:ascii="Times New Roman" w:hAnsi="Times New Roman" w:eastAsia="Times New Roman" w:cs="Times New Roman"/>
          <w:sz w:val="28"/>
          <w:szCs w:val="28"/>
          <w:spacing w:val="52"/>
          <w:w w:val="101"/>
        </w:rPr>
        <w:t xml:space="preserve"> </w:t>
      </w:r>
      <w:r>
        <w:rPr>
          <w:rFonts w:ascii="FangSong" w:hAnsi="FangSong" w:eastAsia="FangSong" w:cs="FangSong"/>
          <w:sz w:val="28"/>
          <w:szCs w:val="28"/>
          <w:spacing w:val="-16"/>
        </w:rPr>
        <w:t>个装卸泊位，泊位长度由</w:t>
      </w:r>
      <w:r>
        <w:rPr>
          <w:rFonts w:ascii="Times New Roman" w:hAnsi="Times New Roman" w:eastAsia="Times New Roman" w:cs="Times New Roman"/>
          <w:sz w:val="28"/>
          <w:szCs w:val="28"/>
          <w:spacing w:val="-9"/>
        </w:rPr>
        <w:t>566m </w:t>
      </w:r>
      <w:r>
        <w:rPr>
          <w:rFonts w:ascii="FangSong" w:hAnsi="FangSong" w:eastAsia="FangSong" w:cs="FangSong"/>
          <w:sz w:val="28"/>
          <w:szCs w:val="28"/>
          <w:spacing w:val="-9"/>
        </w:rPr>
        <w:t>变更为</w:t>
      </w:r>
      <w:r>
        <w:rPr>
          <w:rFonts w:ascii="Times New Roman" w:hAnsi="Times New Roman" w:eastAsia="Times New Roman" w:cs="Times New Roman"/>
          <w:sz w:val="28"/>
          <w:szCs w:val="28"/>
          <w:spacing w:val="-9"/>
        </w:rPr>
        <w:t>547m</w:t>
      </w:r>
      <w:r>
        <w:rPr>
          <w:rFonts w:ascii="FangSong" w:hAnsi="FangSong" w:eastAsia="FangSong" w:cs="FangSong"/>
          <w:sz w:val="28"/>
          <w:szCs w:val="28"/>
          <w:spacing w:val="-9"/>
        </w:rPr>
        <w:t>。码头占用岸线</w:t>
      </w:r>
      <w:r>
        <w:rPr>
          <w:rFonts w:ascii="FangSong" w:hAnsi="FangSong" w:eastAsia="FangSong" w:cs="FangSong"/>
          <w:sz w:val="28"/>
          <w:szCs w:val="28"/>
          <w:spacing w:val="-10"/>
        </w:rPr>
        <w:t>长度减少。</w:t>
      </w:r>
    </w:p>
    <w:p>
      <w:pPr>
        <w:ind w:left="31" w:right="60" w:firstLine="496"/>
        <w:spacing w:before="56" w:line="314" w:lineRule="auto"/>
        <w:jc w:val="both"/>
        <w:rPr>
          <w:rFonts w:ascii="FangSong" w:hAnsi="FangSong" w:eastAsia="FangSong" w:cs="FangSong"/>
          <w:sz w:val="28"/>
          <w:szCs w:val="28"/>
        </w:rPr>
      </w:pPr>
      <w:r>
        <w:rPr>
          <w:rFonts w:ascii="FangSong" w:hAnsi="FangSong" w:eastAsia="FangSong" w:cs="FangSong"/>
          <w:sz w:val="28"/>
          <w:szCs w:val="28"/>
          <w:b/>
          <w:bCs/>
          <w:spacing w:val="-15"/>
        </w:rPr>
        <w:t>原环评陆域面积</w:t>
      </w:r>
      <w:r>
        <w:rPr>
          <w:rFonts w:ascii="FangSong" w:hAnsi="FangSong" w:eastAsia="FangSong" w:cs="FangSong"/>
          <w:sz w:val="28"/>
          <w:szCs w:val="28"/>
          <w:spacing w:val="-76"/>
        </w:rPr>
        <w:t xml:space="preserve"> </w:t>
      </w:r>
      <w:r>
        <w:rPr>
          <w:rFonts w:ascii="Times New Roman" w:hAnsi="Times New Roman" w:eastAsia="Times New Roman" w:cs="Times New Roman"/>
          <w:sz w:val="28"/>
          <w:szCs w:val="28"/>
          <w:b/>
          <w:bCs/>
          <w:spacing w:val="-15"/>
        </w:rPr>
        <w:t>39.71 </w:t>
      </w:r>
      <w:r>
        <w:rPr>
          <w:rFonts w:ascii="FangSong" w:hAnsi="FangSong" w:eastAsia="FangSong" w:cs="FangSong"/>
          <w:sz w:val="28"/>
          <w:szCs w:val="28"/>
          <w:b/>
          <w:bCs/>
          <w:spacing w:val="-15"/>
        </w:rPr>
        <w:t>万</w:t>
      </w:r>
      <w:r>
        <w:rPr>
          <w:rFonts w:ascii="FangSong" w:hAnsi="FangSong" w:eastAsia="FangSong" w:cs="FangSong"/>
          <w:sz w:val="28"/>
          <w:szCs w:val="28"/>
          <w:spacing w:val="-72"/>
        </w:rPr>
        <w:t xml:space="preserve"> </w:t>
      </w:r>
      <w:r>
        <w:rPr>
          <w:rFonts w:ascii="Times New Roman" w:hAnsi="Times New Roman" w:eastAsia="Times New Roman" w:cs="Times New Roman"/>
          <w:sz w:val="28"/>
          <w:szCs w:val="28"/>
          <w:b/>
          <w:bCs/>
          <w:spacing w:val="-15"/>
        </w:rPr>
        <w:t>m</w:t>
      </w:r>
      <w:r>
        <w:rPr>
          <w:rFonts w:ascii="Times New Roman" w:hAnsi="Times New Roman" w:eastAsia="Times New Roman" w:cs="Times New Roman"/>
          <w:sz w:val="18"/>
          <w:szCs w:val="18"/>
          <w:b/>
          <w:bCs/>
          <w:spacing w:val="-15"/>
          <w:position w:val="9"/>
        </w:rPr>
        <w:t>2</w:t>
      </w:r>
      <w:r>
        <w:rPr>
          <w:rFonts w:ascii="FangSong" w:hAnsi="FangSong" w:eastAsia="FangSong" w:cs="FangSong"/>
          <w:sz w:val="28"/>
          <w:szCs w:val="28"/>
          <w:b/>
          <w:bCs/>
          <w:spacing w:val="-15"/>
        </w:rPr>
        <w:t>，验收阶段，陆域面积为</w:t>
      </w:r>
      <w:r>
        <w:rPr>
          <w:rFonts w:ascii="FangSong" w:hAnsi="FangSong" w:eastAsia="FangSong" w:cs="FangSong"/>
          <w:sz w:val="28"/>
          <w:szCs w:val="28"/>
          <w:spacing w:val="-68"/>
        </w:rPr>
        <w:t xml:space="preserve"> </w:t>
      </w:r>
      <w:r>
        <w:rPr>
          <w:rFonts w:ascii="Times New Roman" w:hAnsi="Times New Roman" w:eastAsia="Times New Roman" w:cs="Times New Roman"/>
          <w:sz w:val="28"/>
          <w:szCs w:val="28"/>
          <w:b/>
          <w:bCs/>
          <w:spacing w:val="-15"/>
        </w:rPr>
        <w:t>17.01</w:t>
      </w:r>
      <w:r>
        <w:rPr>
          <w:rFonts w:ascii="Times New Roman" w:hAnsi="Times New Roman" w:eastAsia="Times New Roman" w:cs="Times New Roman"/>
          <w:sz w:val="28"/>
          <w:szCs w:val="28"/>
          <w:b/>
          <w:bCs/>
          <w:spacing w:val="13"/>
        </w:rPr>
        <w:t xml:space="preserve"> </w:t>
      </w:r>
      <w:r>
        <w:rPr>
          <w:rFonts w:ascii="FangSong" w:hAnsi="FangSong" w:eastAsia="FangSong" w:cs="FangSong"/>
          <w:sz w:val="28"/>
          <w:szCs w:val="28"/>
          <w:b/>
          <w:bCs/>
          <w:spacing w:val="-15"/>
        </w:rPr>
        <w:t>万</w:t>
      </w:r>
      <w:r>
        <w:rPr>
          <w:rFonts w:ascii="FangSong" w:hAnsi="FangSong" w:eastAsia="FangSong" w:cs="FangSong"/>
          <w:sz w:val="28"/>
          <w:szCs w:val="28"/>
          <w:spacing w:val="-77"/>
        </w:rPr>
        <w:t xml:space="preserve"> </w:t>
      </w:r>
      <w:r>
        <w:rPr>
          <w:rFonts w:ascii="Times New Roman" w:hAnsi="Times New Roman" w:eastAsia="Times New Roman" w:cs="Times New Roman"/>
          <w:sz w:val="28"/>
          <w:szCs w:val="28"/>
          <w:b/>
          <w:bCs/>
          <w:spacing w:val="-15"/>
        </w:rPr>
        <w:t>m</w:t>
      </w:r>
      <w:r>
        <w:rPr>
          <w:rFonts w:ascii="Times New Roman" w:hAnsi="Times New Roman" w:eastAsia="Times New Roman" w:cs="Times New Roman"/>
          <w:sz w:val="18"/>
          <w:szCs w:val="18"/>
          <w:b/>
          <w:bCs/>
          <w:spacing w:val="-15"/>
          <w:position w:val="9"/>
        </w:rPr>
        <w:t>2</w:t>
      </w:r>
      <w:r>
        <w:rPr>
          <w:rFonts w:ascii="FangSong" w:hAnsi="FangSong" w:eastAsia="FangSong" w:cs="FangSong"/>
          <w:sz w:val="28"/>
          <w:szCs w:val="28"/>
          <w:spacing w:val="-15"/>
        </w:rPr>
        <w:t>，面积减</w:t>
      </w:r>
      <w:r>
        <w:rPr>
          <w:rFonts w:ascii="FangSong" w:hAnsi="FangSong" w:eastAsia="FangSong" w:cs="FangSong"/>
          <w:sz w:val="28"/>
          <w:szCs w:val="28"/>
          <w:spacing w:val="-22"/>
        </w:rPr>
        <w:t>少。原环评堆场包含三个区域，即散货区、件杂货区和仓储区，其中，散货堆场</w:t>
      </w:r>
      <w:r>
        <w:rPr>
          <w:rFonts w:ascii="FangSong" w:hAnsi="FangSong" w:eastAsia="FangSong" w:cs="FangSong"/>
          <w:sz w:val="28"/>
          <w:szCs w:val="28"/>
          <w:spacing w:val="-10"/>
        </w:rPr>
        <w:t>共</w:t>
      </w:r>
      <w:r>
        <w:rPr>
          <w:rFonts w:ascii="FangSong" w:hAnsi="FangSong" w:eastAsia="FangSong" w:cs="FangSong"/>
          <w:sz w:val="28"/>
          <w:szCs w:val="28"/>
          <w:spacing w:val="-67"/>
        </w:rPr>
        <w:t xml:space="preserve"> </w:t>
      </w:r>
      <w:r>
        <w:rPr>
          <w:rFonts w:ascii="Times New Roman" w:hAnsi="Times New Roman" w:eastAsia="Times New Roman" w:cs="Times New Roman"/>
          <w:sz w:val="28"/>
          <w:szCs w:val="28"/>
          <w:spacing w:val="-10"/>
        </w:rPr>
        <w:t>4 </w:t>
      </w:r>
      <w:r>
        <w:rPr>
          <w:rFonts w:ascii="FangSong" w:hAnsi="FangSong" w:eastAsia="FangSong" w:cs="FangSong"/>
          <w:sz w:val="28"/>
          <w:szCs w:val="28"/>
          <w:spacing w:val="-10"/>
        </w:rPr>
        <w:t>块堆场，总面积为</w:t>
      </w:r>
      <w:r>
        <w:rPr>
          <w:rFonts w:ascii="Times New Roman" w:hAnsi="Times New Roman" w:eastAsia="Times New Roman" w:cs="Times New Roman"/>
          <w:sz w:val="28"/>
          <w:szCs w:val="28"/>
          <w:spacing w:val="-10"/>
        </w:rPr>
        <w:t>61008</w:t>
      </w:r>
      <w:r>
        <w:rPr>
          <w:rFonts w:ascii="Times New Roman" w:hAnsi="Times New Roman" w:eastAsia="Times New Roman" w:cs="Times New Roman"/>
          <w:sz w:val="28"/>
          <w:szCs w:val="28"/>
          <w:spacing w:val="17"/>
        </w:rPr>
        <w:t xml:space="preserve"> </w:t>
      </w:r>
      <w:r>
        <w:rPr>
          <w:rFonts w:ascii="Times New Roman" w:hAnsi="Times New Roman" w:eastAsia="Times New Roman" w:cs="Times New Roman"/>
          <w:sz w:val="28"/>
          <w:szCs w:val="28"/>
          <w:spacing w:val="-10"/>
        </w:rPr>
        <w:t>m</w:t>
      </w:r>
      <w:r>
        <w:rPr>
          <w:rFonts w:ascii="Times New Roman" w:hAnsi="Times New Roman" w:eastAsia="Times New Roman" w:cs="Times New Roman"/>
          <w:sz w:val="18"/>
          <w:szCs w:val="18"/>
          <w:spacing w:val="-10"/>
          <w:position w:val="9"/>
        </w:rPr>
        <w:t>2</w:t>
      </w:r>
      <w:r>
        <w:rPr>
          <w:rFonts w:ascii="FangSong" w:hAnsi="FangSong" w:eastAsia="FangSong" w:cs="FangSong"/>
          <w:sz w:val="28"/>
          <w:szCs w:val="28"/>
          <w:spacing w:val="-10"/>
        </w:rPr>
        <w:t>；</w:t>
      </w:r>
      <w:r>
        <w:rPr>
          <w:rFonts w:ascii="Times New Roman" w:hAnsi="Times New Roman" w:eastAsia="Times New Roman" w:cs="Times New Roman"/>
          <w:sz w:val="28"/>
          <w:szCs w:val="28"/>
          <w:spacing w:val="-10"/>
        </w:rPr>
        <w:t>4 </w:t>
      </w:r>
      <w:r>
        <w:rPr>
          <w:rFonts w:ascii="FangSong" w:hAnsi="FangSong" w:eastAsia="FangSong" w:cs="FangSong"/>
          <w:sz w:val="28"/>
          <w:szCs w:val="28"/>
          <w:spacing w:val="-10"/>
        </w:rPr>
        <w:t>块件杂货堆场，总面积为</w:t>
      </w:r>
      <w:r>
        <w:rPr>
          <w:rFonts w:ascii="FangSong" w:hAnsi="FangSong" w:eastAsia="FangSong" w:cs="FangSong"/>
          <w:sz w:val="28"/>
          <w:szCs w:val="28"/>
          <w:spacing w:val="-82"/>
        </w:rPr>
        <w:t xml:space="preserve"> </w:t>
      </w:r>
      <w:r>
        <w:rPr>
          <w:rFonts w:ascii="Times New Roman" w:hAnsi="Times New Roman" w:eastAsia="Times New Roman" w:cs="Times New Roman"/>
          <w:sz w:val="28"/>
          <w:szCs w:val="28"/>
          <w:spacing w:val="-10"/>
        </w:rPr>
        <w:t>41120</w:t>
      </w:r>
      <w:r>
        <w:rPr>
          <w:rFonts w:ascii="Times New Roman" w:hAnsi="Times New Roman" w:eastAsia="Times New Roman" w:cs="Times New Roman"/>
          <w:sz w:val="28"/>
          <w:szCs w:val="28"/>
          <w:spacing w:val="17"/>
          <w:w w:val="101"/>
        </w:rPr>
        <w:t xml:space="preserve"> </w:t>
      </w:r>
      <w:r>
        <w:rPr>
          <w:rFonts w:ascii="Times New Roman" w:hAnsi="Times New Roman" w:eastAsia="Times New Roman" w:cs="Times New Roman"/>
          <w:sz w:val="28"/>
          <w:szCs w:val="28"/>
          <w:spacing w:val="-10"/>
        </w:rPr>
        <w:t>m</w:t>
      </w:r>
      <w:r>
        <w:rPr>
          <w:rFonts w:ascii="Times New Roman" w:hAnsi="Times New Roman" w:eastAsia="Times New Roman" w:cs="Times New Roman"/>
          <w:sz w:val="18"/>
          <w:szCs w:val="18"/>
          <w:spacing w:val="-10"/>
          <w:position w:val="9"/>
        </w:rPr>
        <w:t>2</w:t>
      </w:r>
      <w:r>
        <w:rPr>
          <w:rFonts w:ascii="FangSong" w:hAnsi="FangSong" w:eastAsia="FangSong" w:cs="FangSong"/>
          <w:sz w:val="28"/>
          <w:szCs w:val="28"/>
          <w:spacing w:val="-10"/>
        </w:rPr>
        <w:t>，件杂</w:t>
      </w:r>
      <w:r>
        <w:rPr>
          <w:rFonts w:ascii="FangSong" w:hAnsi="FangSong" w:eastAsia="FangSong" w:cs="FangSong"/>
          <w:sz w:val="28"/>
          <w:szCs w:val="28"/>
          <w:spacing w:val="-14"/>
        </w:rPr>
        <w:t>货堆场后方，布置</w:t>
      </w:r>
      <w:r>
        <w:rPr>
          <w:rFonts w:ascii="FangSong" w:hAnsi="FangSong" w:eastAsia="FangSong" w:cs="FangSong"/>
          <w:sz w:val="28"/>
          <w:szCs w:val="28"/>
          <w:spacing w:val="-66"/>
        </w:rPr>
        <w:t xml:space="preserve"> </w:t>
      </w:r>
      <w:r>
        <w:rPr>
          <w:rFonts w:ascii="Times New Roman" w:hAnsi="Times New Roman" w:eastAsia="Times New Roman" w:cs="Times New Roman"/>
          <w:sz w:val="28"/>
          <w:szCs w:val="28"/>
          <w:spacing w:val="-14"/>
        </w:rPr>
        <w:t>3 </w:t>
      </w:r>
      <w:r>
        <w:rPr>
          <w:rFonts w:ascii="FangSong" w:hAnsi="FangSong" w:eastAsia="FangSong" w:cs="FangSong"/>
          <w:sz w:val="28"/>
          <w:szCs w:val="28"/>
          <w:spacing w:val="-14"/>
        </w:rPr>
        <w:t>个仓库，其中靠近大门处</w:t>
      </w:r>
      <w:r>
        <w:rPr>
          <w:rFonts w:ascii="FangSong" w:hAnsi="FangSong" w:eastAsia="FangSong" w:cs="FangSong"/>
          <w:sz w:val="28"/>
          <w:szCs w:val="28"/>
          <w:spacing w:val="-44"/>
        </w:rPr>
        <w:t xml:space="preserve"> </w:t>
      </w:r>
      <w:r>
        <w:rPr>
          <w:rFonts w:ascii="Times New Roman" w:hAnsi="Times New Roman" w:eastAsia="Times New Roman" w:cs="Times New Roman"/>
          <w:sz w:val="28"/>
          <w:szCs w:val="28"/>
          <w:spacing w:val="-14"/>
        </w:rPr>
        <w:t>1 </w:t>
      </w:r>
      <w:r>
        <w:rPr>
          <w:rFonts w:ascii="FangSong" w:hAnsi="FangSong" w:eastAsia="FangSong" w:cs="FangSong"/>
          <w:sz w:val="28"/>
          <w:szCs w:val="28"/>
          <w:spacing w:val="-14"/>
        </w:rPr>
        <w:t>座为预留仓</w:t>
      </w:r>
      <w:r>
        <w:rPr>
          <w:rFonts w:ascii="FangSong" w:hAnsi="FangSong" w:eastAsia="FangSong" w:cs="FangSong"/>
          <w:sz w:val="28"/>
          <w:szCs w:val="28"/>
          <w:spacing w:val="-15"/>
        </w:rPr>
        <w:t>库。变动后，堆场</w:t>
      </w:r>
      <w:r>
        <w:rPr>
          <w:rFonts w:ascii="FangSong" w:hAnsi="FangSong" w:eastAsia="FangSong" w:cs="FangSong"/>
          <w:sz w:val="28"/>
          <w:szCs w:val="28"/>
          <w:spacing w:val="-14"/>
        </w:rPr>
        <w:t>包含</w:t>
      </w:r>
      <w:r>
        <w:rPr>
          <w:rFonts w:ascii="FangSong" w:hAnsi="FangSong" w:eastAsia="FangSong" w:cs="FangSong"/>
          <w:sz w:val="28"/>
          <w:szCs w:val="28"/>
          <w:spacing w:val="-72"/>
        </w:rPr>
        <w:t xml:space="preserve"> </w:t>
      </w:r>
      <w:r>
        <w:rPr>
          <w:rFonts w:ascii="Times New Roman" w:hAnsi="Times New Roman" w:eastAsia="Times New Roman" w:cs="Times New Roman"/>
          <w:sz w:val="28"/>
          <w:szCs w:val="28"/>
          <w:spacing w:val="-14"/>
        </w:rPr>
        <w:t>2</w:t>
      </w:r>
      <w:r>
        <w:rPr>
          <w:rFonts w:ascii="Times New Roman" w:hAnsi="Times New Roman" w:eastAsia="Times New Roman" w:cs="Times New Roman"/>
          <w:sz w:val="28"/>
          <w:szCs w:val="28"/>
          <w:spacing w:val="14"/>
        </w:rPr>
        <w:t xml:space="preserve"> </w:t>
      </w:r>
      <w:r>
        <w:rPr>
          <w:rFonts w:ascii="FangSong" w:hAnsi="FangSong" w:eastAsia="FangSong" w:cs="FangSong"/>
          <w:sz w:val="28"/>
          <w:szCs w:val="28"/>
          <w:spacing w:val="-14"/>
        </w:rPr>
        <w:t>块区域，即散货区、件杂货区，无仓库区域。散货封闭式仓库</w:t>
      </w:r>
      <w:r>
        <w:rPr>
          <w:rFonts w:ascii="FangSong" w:hAnsi="FangSong" w:eastAsia="FangSong" w:cs="FangSong"/>
          <w:sz w:val="28"/>
          <w:szCs w:val="28"/>
          <w:spacing w:val="-70"/>
        </w:rPr>
        <w:t xml:space="preserve"> </w:t>
      </w:r>
      <w:r>
        <w:rPr>
          <w:rFonts w:ascii="Times New Roman" w:hAnsi="Times New Roman" w:eastAsia="Times New Roman" w:cs="Times New Roman"/>
          <w:sz w:val="28"/>
          <w:szCs w:val="28"/>
          <w:spacing w:val="-14"/>
        </w:rPr>
        <w:t>2 </w:t>
      </w:r>
      <w:r>
        <w:rPr>
          <w:rFonts w:ascii="FangSong" w:hAnsi="FangSong" w:eastAsia="FangSong" w:cs="FangSong"/>
          <w:sz w:val="28"/>
          <w:szCs w:val="28"/>
          <w:spacing w:val="-15"/>
        </w:rPr>
        <w:t>个，面</w:t>
      </w:r>
      <w:r>
        <w:rPr>
          <w:rFonts w:ascii="FangSong" w:hAnsi="FangSong" w:eastAsia="FangSong" w:cs="FangSong"/>
          <w:sz w:val="28"/>
          <w:szCs w:val="28"/>
          <w:spacing w:val="-10"/>
        </w:rPr>
        <w:t>积约</w:t>
      </w:r>
      <w:r>
        <w:rPr>
          <w:rFonts w:ascii="FangSong" w:hAnsi="FangSong" w:eastAsia="FangSong" w:cs="FangSong"/>
          <w:sz w:val="28"/>
          <w:szCs w:val="28"/>
          <w:spacing w:val="-75"/>
        </w:rPr>
        <w:t xml:space="preserve"> </w:t>
      </w:r>
      <w:r>
        <w:rPr>
          <w:rFonts w:ascii="Times New Roman" w:hAnsi="Times New Roman" w:eastAsia="Times New Roman" w:cs="Times New Roman"/>
          <w:sz w:val="28"/>
          <w:szCs w:val="28"/>
          <w:spacing w:val="-10"/>
        </w:rPr>
        <w:t>9100m</w:t>
      </w:r>
      <w:r>
        <w:rPr>
          <w:rFonts w:ascii="Times New Roman" w:hAnsi="Times New Roman" w:eastAsia="Times New Roman" w:cs="Times New Roman"/>
          <w:sz w:val="18"/>
          <w:szCs w:val="18"/>
          <w:spacing w:val="-10"/>
          <w:position w:val="9"/>
        </w:rPr>
        <w:t>2</w:t>
      </w:r>
      <w:r>
        <w:rPr>
          <w:rFonts w:ascii="FangSong" w:hAnsi="FangSong" w:eastAsia="FangSong" w:cs="FangSong"/>
          <w:sz w:val="28"/>
          <w:szCs w:val="28"/>
          <w:spacing w:val="-16"/>
        </w:rPr>
        <w:t>，其中</w:t>
      </w:r>
      <w:r>
        <w:rPr>
          <w:rFonts w:ascii="FangSong" w:hAnsi="FangSong" w:eastAsia="FangSong" w:cs="FangSong"/>
          <w:sz w:val="28"/>
          <w:szCs w:val="28"/>
          <w:spacing w:val="-59"/>
        </w:rPr>
        <w:t xml:space="preserve"> </w:t>
      </w:r>
      <w:r>
        <w:rPr>
          <w:rFonts w:ascii="Times New Roman" w:hAnsi="Times New Roman" w:eastAsia="Times New Roman" w:cs="Times New Roman"/>
          <w:sz w:val="28"/>
          <w:szCs w:val="28"/>
          <w:spacing w:val="-16"/>
        </w:rPr>
        <w:t>1 </w:t>
      </w:r>
      <w:r>
        <w:rPr>
          <w:rFonts w:ascii="FangSong" w:hAnsi="FangSong" w:eastAsia="FangSong" w:cs="FangSong"/>
          <w:sz w:val="28"/>
          <w:szCs w:val="28"/>
          <w:spacing w:val="-16"/>
        </w:rPr>
        <w:t>个预留。集装箱堆场</w:t>
      </w:r>
      <w:r>
        <w:rPr>
          <w:rFonts w:ascii="FangSong" w:hAnsi="FangSong" w:eastAsia="FangSong" w:cs="FangSong"/>
          <w:sz w:val="28"/>
          <w:szCs w:val="28"/>
          <w:spacing w:val="-77"/>
        </w:rPr>
        <w:t xml:space="preserve"> </w:t>
      </w:r>
      <w:r>
        <w:rPr>
          <w:rFonts w:ascii="Times New Roman" w:hAnsi="Times New Roman" w:eastAsia="Times New Roman" w:cs="Times New Roman"/>
          <w:sz w:val="28"/>
          <w:szCs w:val="28"/>
          <w:spacing w:val="-16"/>
        </w:rPr>
        <w:t>3 </w:t>
      </w:r>
      <w:r>
        <w:rPr>
          <w:rFonts w:ascii="FangSong" w:hAnsi="FangSong" w:eastAsia="FangSong" w:cs="FangSong"/>
          <w:sz w:val="28"/>
          <w:szCs w:val="28"/>
          <w:spacing w:val="-16"/>
        </w:rPr>
        <w:t>处，均为预留。项目验收阶段散货</w:t>
      </w:r>
      <w:r>
        <w:rPr>
          <w:rFonts w:ascii="FangSong" w:hAnsi="FangSong" w:eastAsia="FangSong" w:cs="FangSong"/>
          <w:sz w:val="28"/>
          <w:szCs w:val="28"/>
          <w:spacing w:val="-14"/>
        </w:rPr>
        <w:t>堆场数量及面积减少，件杂货堆场数量及面积减少，取消仓库建设。验收的平</w:t>
      </w:r>
    </w:p>
    <w:p>
      <w:pPr>
        <w:spacing w:line="314" w:lineRule="auto"/>
        <w:sectPr>
          <w:headerReference w:type="default" r:id="rId50"/>
          <w:footerReference w:type="default" r:id="rId51"/>
          <w:pgSz w:w="11907" w:h="16839"/>
          <w:pgMar w:top="1173" w:right="1355" w:bottom="1228" w:left="1411" w:header="1159" w:footer="994" w:gutter="0"/>
        </w:sectPr>
        <w:rPr>
          <w:rFonts w:ascii="FangSong" w:hAnsi="FangSong" w:eastAsia="FangSong" w:cs="FangSong"/>
          <w:sz w:val="28"/>
          <w:szCs w:val="28"/>
        </w:rPr>
      </w:pPr>
    </w:p>
    <w:p>
      <w:pPr>
        <w:pStyle w:val="BodyText"/>
        <w:spacing w:line="314" w:lineRule="auto"/>
        <w:rPr/>
      </w:pPr>
      <w:r/>
    </w:p>
    <w:p>
      <w:pPr>
        <w:ind w:left="51"/>
        <w:spacing w:before="91" w:line="230" w:lineRule="auto"/>
        <w:rPr>
          <w:rFonts w:ascii="FangSong" w:hAnsi="FangSong" w:eastAsia="FangSong" w:cs="FangSong"/>
          <w:sz w:val="28"/>
          <w:szCs w:val="28"/>
        </w:rPr>
      </w:pPr>
      <w:r>
        <w:rPr>
          <w:rFonts w:ascii="FangSong" w:hAnsi="FangSong" w:eastAsia="FangSong" w:cs="FangSong"/>
          <w:sz w:val="28"/>
          <w:szCs w:val="28"/>
          <w:spacing w:val="-14"/>
        </w:rPr>
        <w:t>面布置见附图</w:t>
      </w:r>
      <w:r>
        <w:rPr>
          <w:rFonts w:ascii="FangSong" w:hAnsi="FangSong" w:eastAsia="FangSong" w:cs="FangSong"/>
          <w:sz w:val="28"/>
          <w:szCs w:val="28"/>
          <w:spacing w:val="-79"/>
        </w:rPr>
        <w:t xml:space="preserve"> </w:t>
      </w:r>
      <w:r>
        <w:rPr>
          <w:rFonts w:ascii="Times New Roman" w:hAnsi="Times New Roman" w:eastAsia="Times New Roman" w:cs="Times New Roman"/>
          <w:sz w:val="28"/>
          <w:szCs w:val="28"/>
          <w:spacing w:val="-14"/>
        </w:rPr>
        <w:t>2</w:t>
      </w:r>
      <w:r>
        <w:rPr>
          <w:rFonts w:ascii="FangSong" w:hAnsi="FangSong" w:eastAsia="FangSong" w:cs="FangSong"/>
          <w:sz w:val="28"/>
          <w:szCs w:val="28"/>
          <w:spacing w:val="-14"/>
        </w:rPr>
        <w:t>。</w:t>
      </w:r>
    </w:p>
    <w:p>
      <w:pPr>
        <w:ind w:left="35"/>
        <w:spacing w:before="197" w:line="231" w:lineRule="auto"/>
        <w:rPr>
          <w:rFonts w:ascii="FangSong" w:hAnsi="FangSong" w:eastAsia="FangSong" w:cs="FangSong"/>
          <w:sz w:val="28"/>
          <w:szCs w:val="28"/>
        </w:rPr>
      </w:pPr>
      <w:r>
        <w:rPr>
          <w:rFonts w:ascii="Times New Roman" w:hAnsi="Times New Roman" w:eastAsia="Times New Roman" w:cs="Times New Roman"/>
          <w:sz w:val="28"/>
          <w:szCs w:val="28"/>
          <w:b/>
          <w:bCs/>
          <w:spacing w:val="-2"/>
        </w:rPr>
        <w:t>2.3.3  </w:t>
      </w:r>
      <w:r>
        <w:rPr>
          <w:rFonts w:ascii="FangSong" w:hAnsi="FangSong" w:eastAsia="FangSong" w:cs="FangSong"/>
          <w:sz w:val="28"/>
          <w:szCs w:val="28"/>
          <w:b/>
          <w:bCs/>
          <w:spacing w:val="-2"/>
        </w:rPr>
        <w:t>水工建筑物</w:t>
      </w:r>
    </w:p>
    <w:p>
      <w:pPr>
        <w:ind w:left="517"/>
        <w:spacing w:before="177" w:line="231" w:lineRule="auto"/>
        <w:rPr>
          <w:rFonts w:ascii="FangSong" w:hAnsi="FangSong" w:eastAsia="FangSong" w:cs="FangSong"/>
          <w:sz w:val="28"/>
          <w:szCs w:val="28"/>
        </w:rPr>
      </w:pPr>
      <w:r>
        <w:rPr>
          <w:rFonts w:ascii="Times New Roman" w:hAnsi="Times New Roman" w:eastAsia="Times New Roman" w:cs="Times New Roman"/>
          <w:sz w:val="28"/>
          <w:szCs w:val="28"/>
          <w:b/>
          <w:bCs/>
          <w:spacing w:val="-11"/>
        </w:rPr>
        <w:t>2.3.3.1 </w:t>
      </w:r>
      <w:r>
        <w:rPr>
          <w:rFonts w:ascii="FangSong" w:hAnsi="FangSong" w:eastAsia="FangSong" w:cs="FangSong"/>
          <w:sz w:val="28"/>
          <w:szCs w:val="28"/>
          <w:b/>
          <w:bCs/>
          <w:spacing w:val="-11"/>
        </w:rPr>
        <w:t>环评水工建筑物</w:t>
      </w:r>
    </w:p>
    <w:p>
      <w:pPr>
        <w:ind w:left="38" w:right="198" w:firstLine="483"/>
        <w:spacing w:before="199" w:line="331" w:lineRule="auto"/>
        <w:jc w:val="both"/>
        <w:rPr>
          <w:rFonts w:ascii="FangSong" w:hAnsi="FangSong" w:eastAsia="FangSong" w:cs="FangSong"/>
          <w:sz w:val="28"/>
          <w:szCs w:val="28"/>
        </w:rPr>
      </w:pPr>
      <w:r>
        <w:rPr>
          <w:rFonts w:ascii="FangSong" w:hAnsi="FangSong" w:eastAsia="FangSong" w:cs="FangSong"/>
          <w:sz w:val="28"/>
          <w:szCs w:val="28"/>
          <w:spacing w:val="-19"/>
        </w:rPr>
        <w:t>设计规模及内容为</w:t>
      </w:r>
      <w:r>
        <w:rPr>
          <w:rFonts w:ascii="Times New Roman" w:hAnsi="Times New Roman" w:eastAsia="Times New Roman" w:cs="Times New Roman"/>
          <w:sz w:val="28"/>
          <w:szCs w:val="28"/>
          <w:spacing w:val="-19"/>
        </w:rPr>
        <w:t>:1000 </w:t>
      </w:r>
      <w:r>
        <w:rPr>
          <w:rFonts w:ascii="FangSong" w:hAnsi="FangSong" w:eastAsia="FangSong" w:cs="FangSong"/>
          <w:sz w:val="28"/>
          <w:szCs w:val="28"/>
          <w:spacing w:val="-19"/>
        </w:rPr>
        <w:t>吨级泊位</w:t>
      </w:r>
      <w:r>
        <w:rPr>
          <w:rFonts w:ascii="FangSong" w:hAnsi="FangSong" w:eastAsia="FangSong" w:cs="FangSong"/>
          <w:sz w:val="28"/>
          <w:szCs w:val="28"/>
          <w:spacing w:val="-60"/>
        </w:rPr>
        <w:t xml:space="preserve"> </w:t>
      </w:r>
      <w:r>
        <w:rPr>
          <w:rFonts w:ascii="Times New Roman" w:hAnsi="Times New Roman" w:eastAsia="Times New Roman" w:cs="Times New Roman"/>
          <w:sz w:val="28"/>
          <w:szCs w:val="28"/>
          <w:spacing w:val="-19"/>
        </w:rPr>
        <w:t>17 </w:t>
      </w:r>
      <w:r>
        <w:rPr>
          <w:rFonts w:ascii="FangSong" w:hAnsi="FangSong" w:eastAsia="FangSong" w:cs="FangSong"/>
          <w:sz w:val="28"/>
          <w:szCs w:val="28"/>
          <w:spacing w:val="-19"/>
        </w:rPr>
        <w:t>个，码头前沿长</w:t>
      </w:r>
      <w:r>
        <w:rPr>
          <w:rFonts w:ascii="Times New Roman" w:hAnsi="Times New Roman" w:eastAsia="Times New Roman" w:cs="Times New Roman"/>
          <w:sz w:val="28"/>
          <w:szCs w:val="28"/>
          <w:spacing w:val="-19"/>
        </w:rPr>
        <w:t>1102 </w:t>
      </w:r>
      <w:r>
        <w:rPr>
          <w:rFonts w:ascii="FangSong" w:hAnsi="FangSong" w:eastAsia="FangSong" w:cs="FangSong"/>
          <w:sz w:val="28"/>
          <w:szCs w:val="28"/>
          <w:spacing w:val="-19"/>
        </w:rPr>
        <w:t>米，待泊锚地处，</w:t>
      </w:r>
      <w:r>
        <w:rPr>
          <w:rFonts w:ascii="FangSong" w:hAnsi="FangSong" w:eastAsia="FangSong" w:cs="FangSong"/>
          <w:sz w:val="28"/>
          <w:szCs w:val="28"/>
          <w:spacing w:val="-12"/>
        </w:rPr>
        <w:t>锚地前沿长</w:t>
      </w:r>
      <w:r>
        <w:rPr>
          <w:rFonts w:ascii="FangSong" w:hAnsi="FangSong" w:eastAsia="FangSong" w:cs="FangSong"/>
          <w:sz w:val="28"/>
          <w:szCs w:val="28"/>
          <w:spacing w:val="-78"/>
        </w:rPr>
        <w:t xml:space="preserve"> </w:t>
      </w:r>
      <w:r>
        <w:rPr>
          <w:rFonts w:ascii="Times New Roman" w:hAnsi="Times New Roman" w:eastAsia="Times New Roman" w:cs="Times New Roman"/>
          <w:sz w:val="28"/>
          <w:szCs w:val="28"/>
          <w:spacing w:val="-12"/>
        </w:rPr>
        <w:t>240 </w:t>
      </w:r>
      <w:r>
        <w:rPr>
          <w:rFonts w:ascii="FangSong" w:hAnsi="FangSong" w:eastAsia="FangSong" w:cs="FangSong"/>
          <w:sz w:val="28"/>
          <w:szCs w:val="28"/>
          <w:spacing w:val="-12"/>
        </w:rPr>
        <w:t>水。水工建筑物等级为</w:t>
      </w:r>
      <w:r>
        <w:rPr>
          <w:rFonts w:ascii="Times New Roman" w:hAnsi="Times New Roman" w:eastAsia="Times New Roman" w:cs="Times New Roman"/>
          <w:sz w:val="28"/>
          <w:szCs w:val="28"/>
          <w:spacing w:val="-12"/>
        </w:rPr>
        <w:t>II </w:t>
      </w:r>
      <w:r>
        <w:rPr>
          <w:rFonts w:ascii="FangSong" w:hAnsi="FangSong" w:eastAsia="FangSong" w:cs="FangSong"/>
          <w:sz w:val="28"/>
          <w:szCs w:val="28"/>
          <w:spacing w:val="-12"/>
        </w:rPr>
        <w:t>级。根据场地地质、水文、码头等设</w:t>
      </w:r>
      <w:r>
        <w:rPr>
          <w:rFonts w:ascii="FangSong" w:hAnsi="FangSong" w:eastAsia="FangSong" w:cs="FangSong"/>
          <w:sz w:val="28"/>
          <w:szCs w:val="28"/>
          <w:spacing w:val="-16"/>
        </w:rPr>
        <w:t>计条件，本工程码头主体结构采用</w:t>
      </w:r>
      <w:r>
        <w:rPr>
          <w:rFonts w:ascii="FangSong" w:hAnsi="FangSong" w:eastAsia="FangSong" w:cs="FangSong"/>
          <w:sz w:val="28"/>
          <w:szCs w:val="28"/>
          <w:spacing w:val="-81"/>
        </w:rPr>
        <w:t xml:space="preserve"> </w:t>
      </w:r>
      <w:r>
        <w:rPr>
          <w:rFonts w:ascii="Times New Roman" w:hAnsi="Times New Roman" w:eastAsia="Times New Roman" w:cs="Times New Roman"/>
          <w:sz w:val="28"/>
          <w:szCs w:val="28"/>
          <w:spacing w:val="-16"/>
        </w:rPr>
        <w:t>M15 </w:t>
      </w:r>
      <w:r>
        <w:rPr>
          <w:rFonts w:ascii="FangSong" w:hAnsi="FangSong" w:eastAsia="FangSong" w:cs="FangSong"/>
          <w:sz w:val="28"/>
          <w:szCs w:val="28"/>
          <w:spacing w:val="-16"/>
        </w:rPr>
        <w:t>浆砌块石重力式结</w:t>
      </w:r>
      <w:r>
        <w:rPr>
          <w:rFonts w:ascii="FangSong" w:hAnsi="FangSong" w:eastAsia="FangSong" w:cs="FangSong"/>
          <w:sz w:val="28"/>
          <w:szCs w:val="28"/>
          <w:spacing w:val="-17"/>
        </w:rPr>
        <w:t>构，码头前沿顶标高</w:t>
      </w:r>
      <w:r>
        <w:rPr>
          <w:rFonts w:ascii="Times New Roman" w:hAnsi="Times New Roman" w:eastAsia="Times New Roman" w:cs="Times New Roman"/>
          <w:sz w:val="28"/>
          <w:szCs w:val="28"/>
          <w:spacing w:val="-15"/>
        </w:rPr>
        <w:t>5.4</w:t>
      </w:r>
      <w:r>
        <w:rPr>
          <w:rFonts w:ascii="FangSong" w:hAnsi="FangSong" w:eastAsia="FangSong" w:cs="FangSong"/>
          <w:sz w:val="28"/>
          <w:szCs w:val="28"/>
          <w:spacing w:val="-15"/>
        </w:rPr>
        <w:t>，港池底标高</w:t>
      </w:r>
      <w:r>
        <w:rPr>
          <w:rFonts w:ascii="Times New Roman" w:hAnsi="Times New Roman" w:eastAsia="Times New Roman" w:cs="Times New Roman"/>
          <w:sz w:val="28"/>
          <w:szCs w:val="28"/>
          <w:spacing w:val="-15"/>
        </w:rPr>
        <w:t>-2.4</w:t>
      </w:r>
      <w:r>
        <w:rPr>
          <w:rFonts w:ascii="FangSong" w:hAnsi="FangSong" w:eastAsia="FangSong" w:cs="FangSong"/>
          <w:sz w:val="28"/>
          <w:szCs w:val="28"/>
          <w:spacing w:val="-15"/>
        </w:rPr>
        <w:t>，浆砌块石压顶宽</w:t>
      </w:r>
      <w:r>
        <w:rPr>
          <w:rFonts w:ascii="FangSong" w:hAnsi="FangSong" w:eastAsia="FangSong" w:cs="FangSong"/>
          <w:sz w:val="28"/>
          <w:szCs w:val="28"/>
          <w:spacing w:val="-15"/>
        </w:rPr>
        <w:t xml:space="preserve"> </w:t>
      </w:r>
      <w:r>
        <w:rPr>
          <w:rFonts w:ascii="Times New Roman" w:hAnsi="Times New Roman" w:eastAsia="Times New Roman" w:cs="Times New Roman"/>
          <w:sz w:val="28"/>
          <w:szCs w:val="28"/>
          <w:spacing w:val="-15"/>
        </w:rPr>
        <w:t>1.0</w:t>
      </w:r>
      <w:r>
        <w:rPr>
          <w:rFonts w:ascii="Times New Roman" w:hAnsi="Times New Roman" w:eastAsia="Times New Roman" w:cs="Times New Roman"/>
          <w:sz w:val="28"/>
          <w:szCs w:val="28"/>
          <w:spacing w:val="28"/>
        </w:rPr>
        <w:t xml:space="preserve"> </w:t>
      </w:r>
      <w:r>
        <w:rPr>
          <w:rFonts w:ascii="FangSong" w:hAnsi="FangSong" w:eastAsia="FangSong" w:cs="FangSong"/>
          <w:sz w:val="28"/>
          <w:szCs w:val="28"/>
          <w:spacing w:val="-15"/>
        </w:rPr>
        <w:t>米，底板宽</w:t>
      </w:r>
      <w:r>
        <w:rPr>
          <w:rFonts w:ascii="FangSong" w:hAnsi="FangSong" w:eastAsia="FangSong" w:cs="FangSong"/>
          <w:sz w:val="28"/>
          <w:szCs w:val="28"/>
          <w:spacing w:val="-63"/>
        </w:rPr>
        <w:t xml:space="preserve"> </w:t>
      </w:r>
      <w:r>
        <w:rPr>
          <w:rFonts w:ascii="Times New Roman" w:hAnsi="Times New Roman" w:eastAsia="Times New Roman" w:cs="Times New Roman"/>
          <w:sz w:val="28"/>
          <w:szCs w:val="28"/>
          <w:spacing w:val="-15"/>
        </w:rPr>
        <w:t>8.0</w:t>
      </w:r>
      <w:r>
        <w:rPr>
          <w:rFonts w:ascii="Times New Roman" w:hAnsi="Times New Roman" w:eastAsia="Times New Roman" w:cs="Times New Roman"/>
          <w:sz w:val="28"/>
          <w:szCs w:val="28"/>
          <w:spacing w:val="14"/>
        </w:rPr>
        <w:t xml:space="preserve"> </w:t>
      </w:r>
      <w:r>
        <w:rPr>
          <w:rFonts w:ascii="FangSong" w:hAnsi="FangSong" w:eastAsia="FangSong" w:cs="FangSong"/>
          <w:sz w:val="28"/>
          <w:szCs w:val="28"/>
          <w:spacing w:val="-15"/>
        </w:rPr>
        <w:t>米，底板厚</w:t>
      </w:r>
      <w:r>
        <w:rPr>
          <w:rFonts w:ascii="FangSong" w:hAnsi="FangSong" w:eastAsia="FangSong" w:cs="FangSong"/>
          <w:sz w:val="28"/>
          <w:szCs w:val="28"/>
          <w:spacing w:val="-69"/>
        </w:rPr>
        <w:t xml:space="preserve"> </w:t>
      </w:r>
      <w:r>
        <w:rPr>
          <w:rFonts w:ascii="Times New Roman" w:hAnsi="Times New Roman" w:eastAsia="Times New Roman" w:cs="Times New Roman"/>
          <w:sz w:val="28"/>
          <w:szCs w:val="28"/>
          <w:spacing w:val="-15"/>
        </w:rPr>
        <w:t>0.8</w:t>
      </w:r>
      <w:r>
        <w:rPr>
          <w:rFonts w:ascii="Times New Roman" w:hAnsi="Times New Roman" w:eastAsia="Times New Roman" w:cs="Times New Roman"/>
          <w:sz w:val="28"/>
          <w:szCs w:val="28"/>
          <w:spacing w:val="15"/>
        </w:rPr>
        <w:t xml:space="preserve"> </w:t>
      </w:r>
      <w:r>
        <w:rPr>
          <w:rFonts w:ascii="FangSong" w:hAnsi="FangSong" w:eastAsia="FangSong" w:cs="FangSong"/>
          <w:sz w:val="28"/>
          <w:szCs w:val="28"/>
          <w:spacing w:val="-15"/>
        </w:rPr>
        <w:t>米，</w:t>
      </w:r>
      <w:r>
        <w:rPr>
          <w:rFonts w:ascii="FangSong" w:hAnsi="FangSong" w:eastAsia="FangSong" w:cs="FangSong"/>
          <w:sz w:val="28"/>
          <w:szCs w:val="28"/>
          <w:spacing w:val="-13"/>
        </w:rPr>
        <w:t>贴面厚</w:t>
      </w:r>
      <w:r>
        <w:rPr>
          <w:rFonts w:ascii="FangSong" w:hAnsi="FangSong" w:eastAsia="FangSong" w:cs="FangSong"/>
          <w:sz w:val="28"/>
          <w:szCs w:val="28"/>
          <w:spacing w:val="-71"/>
        </w:rPr>
        <w:t xml:space="preserve"> </w:t>
      </w:r>
      <w:r>
        <w:rPr>
          <w:rFonts w:ascii="Times New Roman" w:hAnsi="Times New Roman" w:eastAsia="Times New Roman" w:cs="Times New Roman"/>
          <w:sz w:val="28"/>
          <w:szCs w:val="28"/>
          <w:spacing w:val="-13"/>
        </w:rPr>
        <w:t>0.3 </w:t>
      </w:r>
      <w:r>
        <w:rPr>
          <w:rFonts w:ascii="FangSong" w:hAnsi="FangSong" w:eastAsia="FangSong" w:cs="FangSong"/>
          <w:sz w:val="28"/>
          <w:szCs w:val="28"/>
          <w:spacing w:val="-13"/>
        </w:rPr>
        <w:t>米。</w:t>
      </w:r>
    </w:p>
    <w:p>
      <w:pPr>
        <w:ind w:left="517"/>
        <w:spacing w:before="18" w:line="231" w:lineRule="auto"/>
        <w:rPr>
          <w:rFonts w:ascii="FangSong" w:hAnsi="FangSong" w:eastAsia="FangSong" w:cs="FangSong"/>
          <w:sz w:val="28"/>
          <w:szCs w:val="28"/>
        </w:rPr>
      </w:pPr>
      <w:r>
        <w:rPr>
          <w:rFonts w:ascii="Times New Roman" w:hAnsi="Times New Roman" w:eastAsia="Times New Roman" w:cs="Times New Roman"/>
          <w:sz w:val="28"/>
          <w:szCs w:val="28"/>
          <w:b/>
          <w:bCs/>
          <w:spacing w:val="-12"/>
        </w:rPr>
        <w:t>2.3.3.2 </w:t>
      </w:r>
      <w:r>
        <w:rPr>
          <w:rFonts w:ascii="FangSong" w:hAnsi="FangSong" w:eastAsia="FangSong" w:cs="FangSong"/>
          <w:sz w:val="28"/>
          <w:szCs w:val="28"/>
          <w:b/>
          <w:bCs/>
          <w:spacing w:val="-12"/>
        </w:rPr>
        <w:t>实际建设水工建筑物</w:t>
      </w:r>
    </w:p>
    <w:p>
      <w:pPr>
        <w:ind w:left="34" w:firstLine="537"/>
        <w:spacing w:before="194" w:line="330" w:lineRule="auto"/>
        <w:jc w:val="both"/>
        <w:rPr>
          <w:rFonts w:ascii="FangSong" w:hAnsi="FangSong" w:eastAsia="FangSong" w:cs="FangSong"/>
          <w:sz w:val="28"/>
          <w:szCs w:val="28"/>
        </w:rPr>
      </w:pPr>
      <w:r>
        <w:rPr>
          <w:rFonts w:ascii="FangSong" w:hAnsi="FangSong" w:eastAsia="FangSong" w:cs="FangSong"/>
          <w:sz w:val="28"/>
          <w:szCs w:val="28"/>
          <w:spacing w:val="-14"/>
        </w:rPr>
        <w:t>码头、翼墙及锚地的水工主体结构和附属设施按原</w:t>
      </w:r>
      <w:r>
        <w:rPr>
          <w:rFonts w:ascii="FangSong" w:hAnsi="FangSong" w:eastAsia="FangSong" w:cs="FangSong"/>
          <w:sz w:val="28"/>
          <w:szCs w:val="28"/>
          <w:spacing w:val="-15"/>
        </w:rPr>
        <w:t>设计方案施工。码头轨</w:t>
      </w:r>
      <w:r>
        <w:rPr>
          <w:rFonts w:ascii="FangSong" w:hAnsi="FangSong" w:eastAsia="FangSong" w:cs="FangSong"/>
          <w:sz w:val="28"/>
          <w:szCs w:val="28"/>
          <w:spacing w:val="-18"/>
        </w:rPr>
        <w:t>道梁考虑场地内土方平衡以及与外部道路衔接，将</w:t>
      </w:r>
      <w:r>
        <w:rPr>
          <w:rFonts w:ascii="FangSong" w:hAnsi="FangSong" w:eastAsia="FangSong" w:cs="FangSong"/>
          <w:sz w:val="28"/>
          <w:szCs w:val="28"/>
          <w:spacing w:val="-50"/>
        </w:rPr>
        <w:t xml:space="preserve"> </w:t>
      </w:r>
      <w:r>
        <w:rPr>
          <w:rFonts w:ascii="Times New Roman" w:hAnsi="Times New Roman" w:eastAsia="Times New Roman" w:cs="Times New Roman"/>
          <w:sz w:val="28"/>
          <w:szCs w:val="28"/>
          <w:spacing w:val="-18"/>
        </w:rPr>
        <w:t>1#-8#</w:t>
      </w:r>
      <w:r>
        <w:rPr>
          <w:rFonts w:ascii="FangSong" w:hAnsi="FangSong" w:eastAsia="FangSong" w:cs="FangSong"/>
          <w:sz w:val="28"/>
          <w:szCs w:val="28"/>
          <w:spacing w:val="-18"/>
        </w:rPr>
        <w:t>泊位码头前沿的轨道梁</w:t>
      </w:r>
      <w:r>
        <w:rPr>
          <w:rFonts w:ascii="FangSong" w:hAnsi="FangSong" w:eastAsia="FangSong" w:cs="FangSong"/>
          <w:sz w:val="28"/>
          <w:szCs w:val="28"/>
          <w:spacing w:val="-14"/>
        </w:rPr>
        <w:t>顶标高由原设计的</w:t>
      </w:r>
      <w:r>
        <w:rPr>
          <w:rFonts w:ascii="FangSong" w:hAnsi="FangSong" w:eastAsia="FangSong" w:cs="FangSong"/>
          <w:sz w:val="28"/>
          <w:szCs w:val="28"/>
          <w:spacing w:val="-72"/>
        </w:rPr>
        <w:t xml:space="preserve"> </w:t>
      </w:r>
      <w:r>
        <w:rPr>
          <w:rFonts w:ascii="Times New Roman" w:hAnsi="Times New Roman" w:eastAsia="Times New Roman" w:cs="Times New Roman"/>
          <w:sz w:val="28"/>
          <w:szCs w:val="28"/>
          <w:spacing w:val="-14"/>
        </w:rPr>
        <w:t>5.40 </w:t>
      </w:r>
      <w:r>
        <w:rPr>
          <w:rFonts w:ascii="FangSong" w:hAnsi="FangSong" w:eastAsia="FangSong" w:cs="FangSong"/>
          <w:sz w:val="28"/>
          <w:szCs w:val="28"/>
          <w:spacing w:val="-14"/>
        </w:rPr>
        <w:t>调整至</w:t>
      </w:r>
      <w:r>
        <w:rPr>
          <w:rFonts w:ascii="FangSong" w:hAnsi="FangSong" w:eastAsia="FangSong" w:cs="FangSong"/>
          <w:sz w:val="28"/>
          <w:szCs w:val="28"/>
          <w:spacing w:val="-76"/>
        </w:rPr>
        <w:t xml:space="preserve"> </w:t>
      </w:r>
      <w:r>
        <w:rPr>
          <w:rFonts w:ascii="Times New Roman" w:hAnsi="Times New Roman" w:eastAsia="Times New Roman" w:cs="Times New Roman"/>
          <w:sz w:val="28"/>
          <w:szCs w:val="28"/>
          <w:spacing w:val="-14"/>
        </w:rPr>
        <w:t>5.80</w:t>
      </w:r>
      <w:r>
        <w:rPr>
          <w:rFonts w:ascii="FangSong" w:hAnsi="FangSong" w:eastAsia="FangSong" w:cs="FangSong"/>
          <w:sz w:val="28"/>
          <w:szCs w:val="28"/>
          <w:spacing w:val="-14"/>
        </w:rPr>
        <w:t>。码头前沿轨道梁的前轨设在扶壁结构的肋</w:t>
      </w:r>
      <w:r>
        <w:rPr>
          <w:rFonts w:ascii="FangSong" w:hAnsi="FangSong" w:eastAsia="FangSong" w:cs="FangSong"/>
          <w:sz w:val="28"/>
          <w:szCs w:val="28"/>
          <w:spacing w:val="-18"/>
        </w:rPr>
        <w:t>板上，高度为</w:t>
      </w:r>
      <w:r>
        <w:rPr>
          <w:rFonts w:ascii="FangSong" w:hAnsi="FangSong" w:eastAsia="FangSong" w:cs="FangSong"/>
          <w:sz w:val="28"/>
          <w:szCs w:val="28"/>
          <w:spacing w:val="-56"/>
        </w:rPr>
        <w:t xml:space="preserve"> </w:t>
      </w:r>
      <w:r>
        <w:rPr>
          <w:rFonts w:ascii="Times New Roman" w:hAnsi="Times New Roman" w:eastAsia="Times New Roman" w:cs="Times New Roman"/>
          <w:sz w:val="28"/>
          <w:szCs w:val="28"/>
          <w:spacing w:val="-18"/>
        </w:rPr>
        <w:t>1.6m</w:t>
      </w:r>
      <w:r>
        <w:rPr>
          <w:rFonts w:ascii="FangSong" w:hAnsi="FangSong" w:eastAsia="FangSong" w:cs="FangSong"/>
          <w:sz w:val="28"/>
          <w:szCs w:val="28"/>
          <w:spacing w:val="-18"/>
        </w:rPr>
        <w:t>，宽</w:t>
      </w:r>
      <w:r>
        <w:rPr>
          <w:rFonts w:ascii="FangSong" w:hAnsi="FangSong" w:eastAsia="FangSong" w:cs="FangSong"/>
          <w:sz w:val="28"/>
          <w:szCs w:val="28"/>
          <w:spacing w:val="-18"/>
        </w:rPr>
        <w:t xml:space="preserve"> </w:t>
      </w:r>
      <w:r>
        <w:rPr>
          <w:rFonts w:ascii="Times New Roman" w:hAnsi="Times New Roman" w:eastAsia="Times New Roman" w:cs="Times New Roman"/>
          <w:sz w:val="28"/>
          <w:szCs w:val="28"/>
          <w:spacing w:val="-18"/>
        </w:rPr>
        <w:t>1.0m</w:t>
      </w:r>
      <w:r>
        <w:rPr>
          <w:rFonts w:ascii="FangSong" w:hAnsi="FangSong" w:eastAsia="FangSong" w:cs="FangSong"/>
          <w:sz w:val="28"/>
          <w:szCs w:val="28"/>
          <w:spacing w:val="-18"/>
        </w:rPr>
        <w:t>，呈矩</w:t>
      </w:r>
      <w:r>
        <w:rPr>
          <w:rFonts w:ascii="FangSong" w:hAnsi="FangSong" w:eastAsia="FangSong" w:cs="FangSong"/>
          <w:sz w:val="28"/>
          <w:szCs w:val="28"/>
          <w:spacing w:val="-19"/>
        </w:rPr>
        <w:t>形结构，分段长度与扶壁结构一致，与肋板</w:t>
      </w:r>
      <w:r>
        <w:rPr>
          <w:rFonts w:ascii="FangSong" w:hAnsi="FangSong" w:eastAsia="FangSong" w:cs="FangSong"/>
          <w:sz w:val="28"/>
          <w:szCs w:val="28"/>
          <w:spacing w:val="-26"/>
        </w:rPr>
        <w:t>处采用植筋锚固连接。前沿轨道梁的后轨呈矩形结构，宽度为</w:t>
      </w:r>
      <w:r>
        <w:rPr>
          <w:rFonts w:ascii="FangSong" w:hAnsi="FangSong" w:eastAsia="FangSong" w:cs="FangSong"/>
          <w:sz w:val="28"/>
          <w:szCs w:val="28"/>
          <w:spacing w:val="-46"/>
        </w:rPr>
        <w:t xml:space="preserve"> </w:t>
      </w:r>
      <w:r>
        <w:rPr>
          <w:rFonts w:ascii="Times New Roman" w:hAnsi="Times New Roman" w:eastAsia="Times New Roman" w:cs="Times New Roman"/>
          <w:sz w:val="28"/>
          <w:szCs w:val="28"/>
          <w:spacing w:val="-26"/>
        </w:rPr>
        <w:t>1.4m</w:t>
      </w:r>
      <w:r>
        <w:rPr>
          <w:rFonts w:ascii="FangSong" w:hAnsi="FangSong" w:eastAsia="FangSong" w:cs="FangSong"/>
          <w:sz w:val="28"/>
          <w:szCs w:val="28"/>
          <w:spacing w:val="-26"/>
        </w:rPr>
        <w:t>，高度为</w:t>
      </w:r>
      <w:r>
        <w:rPr>
          <w:rFonts w:ascii="FangSong" w:hAnsi="FangSong" w:eastAsia="FangSong" w:cs="FangSong"/>
          <w:sz w:val="28"/>
          <w:szCs w:val="28"/>
          <w:spacing w:val="-55"/>
        </w:rPr>
        <w:t xml:space="preserve"> </w:t>
      </w:r>
      <w:r>
        <w:rPr>
          <w:rFonts w:ascii="Times New Roman" w:hAnsi="Times New Roman" w:eastAsia="Times New Roman" w:cs="Times New Roman"/>
          <w:sz w:val="28"/>
          <w:szCs w:val="28"/>
          <w:spacing w:val="-26"/>
        </w:rPr>
        <w:t>1.6m</w:t>
      </w:r>
      <w:r>
        <w:rPr>
          <w:rFonts w:ascii="FangSong" w:hAnsi="FangSong" w:eastAsia="FangSong" w:cs="FangSong"/>
          <w:sz w:val="28"/>
          <w:szCs w:val="28"/>
          <w:spacing w:val="-26"/>
        </w:rPr>
        <w:t>，</w:t>
      </w:r>
      <w:r>
        <w:rPr>
          <w:rFonts w:ascii="FangSong" w:hAnsi="FangSong" w:eastAsia="FangSong" w:cs="FangSong"/>
          <w:sz w:val="28"/>
          <w:szCs w:val="28"/>
        </w:rPr>
        <w:t xml:space="preserve"> </w:t>
      </w:r>
      <w:r>
        <w:rPr>
          <w:rFonts w:ascii="Times New Roman" w:hAnsi="Times New Roman" w:eastAsia="Times New Roman" w:cs="Times New Roman"/>
          <w:sz w:val="28"/>
          <w:szCs w:val="28"/>
          <w:spacing w:val="-13"/>
        </w:rPr>
        <w:t>1#-4#</w:t>
      </w:r>
      <w:r>
        <w:rPr>
          <w:rFonts w:ascii="FangSong" w:hAnsi="FangSong" w:eastAsia="FangSong" w:cs="FangSong"/>
          <w:sz w:val="28"/>
          <w:szCs w:val="28"/>
          <w:spacing w:val="-13"/>
        </w:rPr>
        <w:t>泊位和铁水泊位的后轨下部采用中</w:t>
      </w:r>
      <w:r>
        <w:rPr>
          <w:rFonts w:ascii="Times New Roman" w:hAnsi="Times New Roman" w:eastAsia="Times New Roman" w:cs="Times New Roman"/>
          <w:sz w:val="28"/>
          <w:szCs w:val="28"/>
          <w:spacing w:val="-13"/>
        </w:rPr>
        <w:t>8</w:t>
      </w:r>
      <w:r>
        <w:rPr>
          <w:rFonts w:ascii="Times New Roman" w:hAnsi="Times New Roman" w:eastAsia="Times New Roman" w:cs="Times New Roman"/>
          <w:sz w:val="28"/>
          <w:szCs w:val="28"/>
          <w:spacing w:val="-14"/>
        </w:rPr>
        <w:t>00PHC </w:t>
      </w:r>
      <w:r>
        <w:rPr>
          <w:rFonts w:ascii="FangSong" w:hAnsi="FangSong" w:eastAsia="FangSong" w:cs="FangSong"/>
          <w:sz w:val="28"/>
          <w:szCs w:val="28"/>
          <w:spacing w:val="-14"/>
        </w:rPr>
        <w:t>预制管桩基础，</w:t>
      </w:r>
      <w:r>
        <w:rPr>
          <w:rFonts w:ascii="Times New Roman" w:hAnsi="Times New Roman" w:eastAsia="Times New Roman" w:cs="Times New Roman"/>
          <w:sz w:val="28"/>
          <w:szCs w:val="28"/>
          <w:spacing w:val="-14"/>
        </w:rPr>
        <w:t>5#-8#</w:t>
      </w:r>
      <w:r>
        <w:rPr>
          <w:rFonts w:ascii="FangSong" w:hAnsi="FangSong" w:eastAsia="FangSong" w:cs="FangSong"/>
          <w:sz w:val="28"/>
          <w:szCs w:val="28"/>
          <w:spacing w:val="-14"/>
        </w:rPr>
        <w:t>泊位的后</w:t>
      </w:r>
      <w:r>
        <w:rPr>
          <w:rFonts w:ascii="FangSong" w:hAnsi="FangSong" w:eastAsia="FangSong" w:cs="FangSong"/>
          <w:sz w:val="28"/>
          <w:szCs w:val="28"/>
          <w:spacing w:val="-13"/>
        </w:rPr>
        <w:t>轨下部采用中</w:t>
      </w:r>
      <w:r>
        <w:rPr>
          <w:rFonts w:ascii="FangSong" w:hAnsi="FangSong" w:eastAsia="FangSong" w:cs="FangSong"/>
          <w:sz w:val="28"/>
          <w:szCs w:val="28"/>
          <w:spacing w:val="-64"/>
        </w:rPr>
        <w:t xml:space="preserve"> </w:t>
      </w:r>
      <w:r>
        <w:rPr>
          <w:rFonts w:ascii="Times New Roman" w:hAnsi="Times New Roman" w:eastAsia="Times New Roman" w:cs="Times New Roman"/>
          <w:sz w:val="28"/>
          <w:szCs w:val="28"/>
          <w:spacing w:val="-13"/>
        </w:rPr>
        <w:t>800 </w:t>
      </w:r>
      <w:r>
        <w:rPr>
          <w:rFonts w:ascii="FangSong" w:hAnsi="FangSong" w:eastAsia="FangSong" w:cs="FangSong"/>
          <w:sz w:val="28"/>
          <w:szCs w:val="28"/>
          <w:spacing w:val="-13"/>
        </w:rPr>
        <w:t>灌注桩基础，桩间距均为</w:t>
      </w:r>
      <w:r>
        <w:rPr>
          <w:rFonts w:ascii="Times New Roman" w:hAnsi="Times New Roman" w:eastAsia="Times New Roman" w:cs="Times New Roman"/>
          <w:sz w:val="28"/>
          <w:szCs w:val="28"/>
          <w:spacing w:val="-13"/>
        </w:rPr>
        <w:t>5.5m</w:t>
      </w:r>
      <w:r>
        <w:rPr>
          <w:rFonts w:ascii="FangSong" w:hAnsi="FangSong" w:eastAsia="FangSong" w:cs="FangSong"/>
          <w:sz w:val="28"/>
          <w:szCs w:val="28"/>
          <w:spacing w:val="-13"/>
        </w:rPr>
        <w:t>。本次由于防洪要求，护轮坎</w:t>
      </w:r>
      <w:r>
        <w:rPr>
          <w:rFonts w:ascii="FangSong" w:hAnsi="FangSong" w:eastAsia="FangSong" w:cs="FangSong"/>
          <w:sz w:val="28"/>
          <w:szCs w:val="28"/>
          <w:spacing w:val="-13"/>
        </w:rPr>
        <w:t>处新增防洪墙，墙顶高程</w:t>
      </w:r>
      <w:r>
        <w:rPr>
          <w:rFonts w:ascii="FangSong" w:hAnsi="FangSong" w:eastAsia="FangSong" w:cs="FangSong"/>
          <w:sz w:val="28"/>
          <w:szCs w:val="28"/>
          <w:spacing w:val="-71"/>
        </w:rPr>
        <w:t xml:space="preserve"> </w:t>
      </w:r>
      <w:r>
        <w:rPr>
          <w:rFonts w:ascii="Times New Roman" w:hAnsi="Times New Roman" w:eastAsia="Times New Roman" w:cs="Times New Roman"/>
          <w:sz w:val="28"/>
          <w:szCs w:val="28"/>
          <w:spacing w:val="-13"/>
        </w:rPr>
        <w:t>6.10</w:t>
      </w:r>
      <w:r>
        <w:rPr>
          <w:rFonts w:ascii="FangSong" w:hAnsi="FangSong" w:eastAsia="FangSong" w:cs="FangSong"/>
          <w:sz w:val="28"/>
          <w:szCs w:val="28"/>
          <w:spacing w:val="-13"/>
        </w:rPr>
        <w:t>。</w:t>
      </w:r>
    </w:p>
    <w:p>
      <w:pPr>
        <w:ind w:left="35"/>
        <w:spacing w:before="48" w:line="231" w:lineRule="auto"/>
        <w:rPr>
          <w:rFonts w:ascii="FangSong" w:hAnsi="FangSong" w:eastAsia="FangSong" w:cs="FangSong"/>
          <w:sz w:val="28"/>
          <w:szCs w:val="28"/>
        </w:rPr>
      </w:pPr>
      <w:r>
        <w:rPr>
          <w:rFonts w:ascii="Times New Roman" w:hAnsi="Times New Roman" w:eastAsia="Times New Roman" w:cs="Times New Roman"/>
          <w:sz w:val="28"/>
          <w:szCs w:val="28"/>
          <w:b/>
          <w:bCs/>
          <w:spacing w:val="-2"/>
        </w:rPr>
        <w:t>2.3.4 </w:t>
      </w:r>
      <w:r>
        <w:rPr>
          <w:rFonts w:ascii="FangSong" w:hAnsi="FangSong" w:eastAsia="FangSong" w:cs="FangSong"/>
          <w:sz w:val="28"/>
          <w:szCs w:val="28"/>
          <w:b/>
          <w:bCs/>
          <w:spacing w:val="-2"/>
        </w:rPr>
        <w:t>装卸工艺</w:t>
      </w:r>
    </w:p>
    <w:p>
      <w:pPr>
        <w:ind w:left="570"/>
        <w:spacing w:before="180" w:line="218" w:lineRule="auto"/>
        <w:rPr>
          <w:rFonts w:ascii="FangSong" w:hAnsi="FangSong" w:eastAsia="FangSong" w:cs="FangSong"/>
          <w:sz w:val="28"/>
          <w:szCs w:val="28"/>
        </w:rPr>
      </w:pPr>
      <w:r>
        <w:rPr>
          <w:rFonts w:ascii="FangSong" w:hAnsi="FangSong" w:eastAsia="FangSong" w:cs="FangSong"/>
          <w:sz w:val="28"/>
          <w:szCs w:val="28"/>
          <w:b/>
          <w:bCs/>
          <w:spacing w:val="-14"/>
        </w:rPr>
        <w:t>环评阶段：</w:t>
      </w:r>
    </w:p>
    <w:p>
      <w:pPr>
        <w:ind w:left="557"/>
        <w:spacing w:before="151" w:line="232" w:lineRule="auto"/>
        <w:rPr>
          <w:rFonts w:ascii="FangSong" w:hAnsi="FangSong" w:eastAsia="FangSong" w:cs="FangSong"/>
          <w:sz w:val="28"/>
          <w:szCs w:val="28"/>
        </w:rPr>
      </w:pPr>
      <w:r>
        <w:rPr>
          <w:rFonts w:ascii="FangSong" w:hAnsi="FangSong" w:eastAsia="FangSong" w:cs="FangSong"/>
          <w:sz w:val="28"/>
          <w:szCs w:val="28"/>
          <w:spacing w:val="-13"/>
        </w:rPr>
        <w:t>（</w:t>
      </w:r>
      <w:r>
        <w:rPr>
          <w:rFonts w:ascii="Times New Roman" w:hAnsi="Times New Roman" w:eastAsia="Times New Roman" w:cs="Times New Roman"/>
          <w:sz w:val="28"/>
          <w:szCs w:val="28"/>
          <w:spacing w:val="-13"/>
        </w:rPr>
        <w:t>1</w:t>
      </w:r>
      <w:r>
        <w:rPr>
          <w:rFonts w:ascii="FangSong" w:hAnsi="FangSong" w:eastAsia="FangSong" w:cs="FangSong"/>
          <w:sz w:val="28"/>
          <w:szCs w:val="28"/>
          <w:spacing w:val="-13"/>
        </w:rPr>
        <w:t>）散货</w:t>
      </w:r>
    </w:p>
    <w:p>
      <w:pPr>
        <w:ind w:left="567"/>
        <w:spacing w:before="127" w:line="231" w:lineRule="auto"/>
        <w:rPr>
          <w:rFonts w:ascii="FangSong" w:hAnsi="FangSong" w:eastAsia="FangSong" w:cs="FangSong"/>
          <w:sz w:val="28"/>
          <w:szCs w:val="28"/>
        </w:rPr>
      </w:pPr>
      <w:r>
        <w:rPr>
          <w:rFonts w:ascii="FangSong" w:hAnsi="FangSong" w:eastAsia="FangSong" w:cs="FangSong"/>
          <w:sz w:val="28"/>
          <w:szCs w:val="28"/>
          <w:spacing w:val="-23"/>
        </w:rPr>
        <w:t>船</w:t>
      </w:r>
      <w:r>
        <w:rPr>
          <w:rFonts w:ascii="Times New Roman" w:hAnsi="Times New Roman" w:eastAsia="Times New Roman" w:cs="Times New Roman"/>
          <w:sz w:val="28"/>
          <w:szCs w:val="28"/>
          <w:spacing w:val="-23"/>
        </w:rPr>
        <w:t>↔</w:t>
      </w:r>
      <w:r>
        <w:rPr>
          <w:rFonts w:ascii="FangSong" w:hAnsi="FangSong" w:eastAsia="FangSong" w:cs="FangSong"/>
          <w:sz w:val="28"/>
          <w:szCs w:val="28"/>
          <w:spacing w:val="-23"/>
        </w:rPr>
        <w:t>堆场（外运</w:t>
      </w:r>
      <w:r>
        <w:rPr>
          <w:rFonts w:ascii="FangSong" w:hAnsi="FangSong" w:eastAsia="FangSong" w:cs="FangSong"/>
          <w:sz w:val="28"/>
          <w:szCs w:val="28"/>
          <w:spacing w:val="-11"/>
        </w:rPr>
        <w:t>）：</w:t>
      </w:r>
    </w:p>
    <w:p>
      <w:pPr>
        <w:ind w:left="43" w:right="327" w:firstLine="523"/>
        <w:spacing w:before="131" w:line="273" w:lineRule="auto"/>
        <w:rPr>
          <w:rFonts w:ascii="FangSong" w:hAnsi="FangSong" w:eastAsia="FangSong" w:cs="FangSong"/>
          <w:sz w:val="28"/>
          <w:szCs w:val="28"/>
        </w:rPr>
      </w:pPr>
      <w:r>
        <w:rPr>
          <w:rFonts w:ascii="SimSun" w:hAnsi="SimSun" w:eastAsia="SimSun" w:cs="SimSun"/>
          <w:sz w:val="28"/>
          <w:szCs w:val="28"/>
          <w:spacing w:val="-16"/>
        </w:rPr>
        <w:t>①</w:t>
      </w:r>
      <w:r>
        <w:rPr>
          <w:rFonts w:ascii="FangSong" w:hAnsi="FangSong" w:eastAsia="FangSong" w:cs="FangSong"/>
          <w:sz w:val="28"/>
          <w:szCs w:val="28"/>
          <w:spacing w:val="-16"/>
        </w:rPr>
        <w:t>船</w:t>
      </w:r>
      <w:r>
        <w:rPr>
          <w:rFonts w:ascii="Times New Roman" w:hAnsi="Times New Roman" w:eastAsia="Times New Roman" w:cs="Times New Roman"/>
          <w:sz w:val="28"/>
          <w:szCs w:val="28"/>
          <w:spacing w:val="-16"/>
        </w:rPr>
        <w:t>→</w:t>
      </w:r>
      <w:r>
        <w:rPr>
          <w:rFonts w:ascii="Times New Roman" w:hAnsi="Times New Roman" w:eastAsia="Times New Roman" w:cs="Times New Roman"/>
          <w:sz w:val="28"/>
          <w:szCs w:val="28"/>
          <w:spacing w:val="-20"/>
        </w:rPr>
        <w:t xml:space="preserve"> </w:t>
      </w:r>
      <w:r>
        <w:rPr>
          <w:rFonts w:ascii="FangSong" w:hAnsi="FangSong" w:eastAsia="FangSong" w:cs="FangSong"/>
          <w:sz w:val="28"/>
          <w:szCs w:val="28"/>
          <w:spacing w:val="-16"/>
        </w:rPr>
        <w:t>台架吊机</w:t>
      </w:r>
      <w:r>
        <w:rPr>
          <w:rFonts w:ascii="Times New Roman" w:hAnsi="Times New Roman" w:eastAsia="Times New Roman" w:cs="Times New Roman"/>
          <w:sz w:val="28"/>
          <w:szCs w:val="28"/>
          <w:spacing w:val="-16"/>
        </w:rPr>
        <w:t>+</w:t>
      </w:r>
      <w:r>
        <w:rPr>
          <w:rFonts w:ascii="FangSong" w:hAnsi="FangSong" w:eastAsia="FangSong" w:cs="FangSong"/>
          <w:sz w:val="28"/>
          <w:szCs w:val="28"/>
          <w:spacing w:val="-16"/>
        </w:rPr>
        <w:t>皮带机系统</w:t>
      </w:r>
      <w:r>
        <w:rPr>
          <w:rFonts w:ascii="Times New Roman" w:hAnsi="Times New Roman" w:eastAsia="Times New Roman" w:cs="Times New Roman"/>
          <w:sz w:val="28"/>
          <w:szCs w:val="28"/>
          <w:spacing w:val="-16"/>
        </w:rPr>
        <w:t>→</w:t>
      </w:r>
      <w:r>
        <w:rPr>
          <w:rFonts w:ascii="FangSong" w:hAnsi="FangSong" w:eastAsia="FangSong" w:cs="FangSong"/>
          <w:sz w:val="28"/>
          <w:szCs w:val="28"/>
          <w:spacing w:val="-16"/>
        </w:rPr>
        <w:t>前沿转运站</w:t>
      </w:r>
      <w:r>
        <w:rPr>
          <w:rFonts w:ascii="Times New Roman" w:hAnsi="Times New Roman" w:eastAsia="Times New Roman" w:cs="Times New Roman"/>
          <w:sz w:val="28"/>
          <w:szCs w:val="28"/>
          <w:spacing w:val="-16"/>
        </w:rPr>
        <w:t>→</w:t>
      </w:r>
      <w:r>
        <w:rPr>
          <w:rFonts w:ascii="FangSong" w:hAnsi="FangSong" w:eastAsia="FangSong" w:cs="FangSong"/>
          <w:sz w:val="28"/>
          <w:szCs w:val="28"/>
          <w:spacing w:val="-16"/>
        </w:rPr>
        <w:t>皮带机系统</w:t>
      </w:r>
      <w:r>
        <w:rPr>
          <w:rFonts w:ascii="Times New Roman" w:hAnsi="Times New Roman" w:eastAsia="Times New Roman" w:cs="Times New Roman"/>
          <w:sz w:val="28"/>
          <w:szCs w:val="28"/>
          <w:spacing w:val="-16"/>
        </w:rPr>
        <w:t>→</w:t>
      </w:r>
      <w:r>
        <w:rPr>
          <w:rFonts w:ascii="FangSong" w:hAnsi="FangSong" w:eastAsia="FangSong" w:cs="FangSong"/>
          <w:sz w:val="28"/>
          <w:szCs w:val="28"/>
          <w:spacing w:val="-16"/>
        </w:rPr>
        <w:t>堆场转运站</w:t>
      </w:r>
      <w:r>
        <w:rPr>
          <w:rFonts w:ascii="Times New Roman" w:hAnsi="Times New Roman" w:eastAsia="Times New Roman" w:cs="Times New Roman"/>
          <w:sz w:val="28"/>
          <w:szCs w:val="28"/>
          <w:spacing w:val="-16"/>
        </w:rPr>
        <w:t>→</w:t>
      </w:r>
      <w:r>
        <w:rPr>
          <w:rFonts w:ascii="FangSong" w:hAnsi="FangSong" w:eastAsia="FangSong" w:cs="FangSong"/>
          <w:sz w:val="28"/>
          <w:szCs w:val="28"/>
          <w:spacing w:val="-13"/>
        </w:rPr>
        <w:t>堆料机</w:t>
      </w:r>
      <w:r>
        <w:rPr>
          <w:rFonts w:ascii="Times New Roman" w:hAnsi="Times New Roman" w:eastAsia="Times New Roman" w:cs="Times New Roman"/>
          <w:sz w:val="28"/>
          <w:szCs w:val="28"/>
          <w:spacing w:val="-13"/>
        </w:rPr>
        <w:t>→</w:t>
      </w:r>
      <w:r>
        <w:rPr>
          <w:rFonts w:ascii="FangSong" w:hAnsi="FangSong" w:eastAsia="FangSong" w:cs="FangSong"/>
          <w:sz w:val="28"/>
          <w:szCs w:val="28"/>
          <w:spacing w:val="-13"/>
        </w:rPr>
        <w:t>堆场</w:t>
      </w:r>
    </w:p>
    <w:p>
      <w:pPr>
        <w:ind w:left="39" w:right="327" w:firstLine="525"/>
        <w:spacing w:before="131" w:line="273" w:lineRule="auto"/>
        <w:rPr>
          <w:rFonts w:ascii="FangSong" w:hAnsi="FangSong" w:eastAsia="FangSong" w:cs="FangSong"/>
          <w:sz w:val="28"/>
          <w:szCs w:val="28"/>
        </w:rPr>
      </w:pPr>
      <w:r>
        <w:rPr>
          <w:rFonts w:ascii="SimSun" w:hAnsi="SimSun" w:eastAsia="SimSun" w:cs="SimSun"/>
          <w:sz w:val="28"/>
          <w:szCs w:val="28"/>
          <w:spacing w:val="-15"/>
        </w:rPr>
        <w:t>②</w:t>
      </w:r>
      <w:r>
        <w:rPr>
          <w:rFonts w:ascii="FangSong" w:hAnsi="FangSong" w:eastAsia="FangSong" w:cs="FangSong"/>
          <w:sz w:val="28"/>
          <w:szCs w:val="28"/>
          <w:spacing w:val="-15"/>
        </w:rPr>
        <w:t>船</w:t>
      </w:r>
      <w:r>
        <w:rPr>
          <w:rFonts w:ascii="Times New Roman" w:hAnsi="Times New Roman" w:eastAsia="Times New Roman" w:cs="Times New Roman"/>
          <w:sz w:val="28"/>
          <w:szCs w:val="28"/>
          <w:spacing w:val="-15"/>
        </w:rPr>
        <w:t>→</w:t>
      </w:r>
      <w:r>
        <w:rPr>
          <w:rFonts w:ascii="Times New Roman" w:hAnsi="Times New Roman" w:eastAsia="Times New Roman" w:cs="Times New Roman"/>
          <w:sz w:val="28"/>
          <w:szCs w:val="28"/>
          <w:spacing w:val="-38"/>
        </w:rPr>
        <w:t xml:space="preserve"> </w:t>
      </w:r>
      <w:r>
        <w:rPr>
          <w:rFonts w:ascii="FangSong" w:hAnsi="FangSong" w:eastAsia="FangSong" w:cs="FangSong"/>
          <w:sz w:val="28"/>
          <w:szCs w:val="28"/>
          <w:spacing w:val="-15"/>
        </w:rPr>
        <w:t>台架吊机</w:t>
      </w:r>
      <w:r>
        <w:rPr>
          <w:rFonts w:ascii="Times New Roman" w:hAnsi="Times New Roman" w:eastAsia="Times New Roman" w:cs="Times New Roman"/>
          <w:sz w:val="28"/>
          <w:szCs w:val="28"/>
          <w:spacing w:val="-15"/>
        </w:rPr>
        <w:t>+</w:t>
      </w:r>
      <w:r>
        <w:rPr>
          <w:rFonts w:ascii="FangSong" w:hAnsi="FangSong" w:eastAsia="FangSong" w:cs="FangSong"/>
          <w:sz w:val="28"/>
          <w:szCs w:val="28"/>
          <w:spacing w:val="-15"/>
        </w:rPr>
        <w:t>皮带机系统</w:t>
      </w:r>
      <w:r>
        <w:rPr>
          <w:rFonts w:ascii="Times New Roman" w:hAnsi="Times New Roman" w:eastAsia="Times New Roman" w:cs="Times New Roman"/>
          <w:sz w:val="28"/>
          <w:szCs w:val="28"/>
          <w:spacing w:val="-15"/>
        </w:rPr>
        <w:t>→</w:t>
      </w:r>
      <w:r>
        <w:rPr>
          <w:rFonts w:ascii="FangSong" w:hAnsi="FangSong" w:eastAsia="FangSong" w:cs="FangSong"/>
          <w:sz w:val="28"/>
          <w:szCs w:val="28"/>
          <w:spacing w:val="-15"/>
        </w:rPr>
        <w:t>前沿转运站</w:t>
      </w:r>
      <w:r>
        <w:rPr>
          <w:rFonts w:ascii="Times New Roman" w:hAnsi="Times New Roman" w:eastAsia="Times New Roman" w:cs="Times New Roman"/>
          <w:sz w:val="28"/>
          <w:szCs w:val="28"/>
          <w:spacing w:val="-16"/>
        </w:rPr>
        <w:t>→</w:t>
      </w:r>
      <w:r>
        <w:rPr>
          <w:rFonts w:ascii="FangSong" w:hAnsi="FangSong" w:eastAsia="FangSong" w:cs="FangSong"/>
          <w:sz w:val="28"/>
          <w:szCs w:val="28"/>
          <w:spacing w:val="-16"/>
        </w:rPr>
        <w:t>皮带机系统</w:t>
      </w:r>
      <w:r>
        <w:rPr>
          <w:rFonts w:ascii="Times New Roman" w:hAnsi="Times New Roman" w:eastAsia="Times New Roman" w:cs="Times New Roman"/>
          <w:sz w:val="28"/>
          <w:szCs w:val="28"/>
          <w:spacing w:val="-16"/>
        </w:rPr>
        <w:t>→</w:t>
      </w:r>
      <w:r>
        <w:rPr>
          <w:rFonts w:ascii="FangSong" w:hAnsi="FangSong" w:eastAsia="FangSong" w:cs="FangSong"/>
          <w:sz w:val="28"/>
          <w:szCs w:val="28"/>
          <w:spacing w:val="-16"/>
        </w:rPr>
        <w:t>堆场转运站</w:t>
      </w:r>
      <w:r>
        <w:rPr>
          <w:rFonts w:ascii="Times New Roman" w:hAnsi="Times New Roman" w:eastAsia="Times New Roman" w:cs="Times New Roman"/>
          <w:sz w:val="28"/>
          <w:szCs w:val="28"/>
          <w:spacing w:val="-16"/>
        </w:rPr>
        <w:t>→</w:t>
      </w:r>
      <w:r>
        <w:rPr>
          <w:rFonts w:ascii="FangSong" w:hAnsi="FangSong" w:eastAsia="FangSong" w:cs="FangSong"/>
          <w:sz w:val="28"/>
          <w:szCs w:val="28"/>
          <w:spacing w:val="-18"/>
        </w:rPr>
        <w:t>装车楼</w:t>
      </w:r>
      <w:r>
        <w:rPr>
          <w:rFonts w:ascii="Times New Roman" w:hAnsi="Times New Roman" w:eastAsia="Times New Roman" w:cs="Times New Roman"/>
          <w:sz w:val="28"/>
          <w:szCs w:val="28"/>
          <w:spacing w:val="-18"/>
        </w:rPr>
        <w:t>→</w:t>
      </w:r>
      <w:r>
        <w:rPr>
          <w:rFonts w:ascii="FangSong" w:hAnsi="FangSong" w:eastAsia="FangSong" w:cs="FangSong"/>
          <w:sz w:val="28"/>
          <w:szCs w:val="28"/>
          <w:spacing w:val="-18"/>
        </w:rPr>
        <w:t>汽车外运。</w:t>
      </w:r>
    </w:p>
    <w:p>
      <w:pPr>
        <w:ind w:left="571"/>
        <w:spacing w:before="131" w:line="231" w:lineRule="auto"/>
        <w:rPr>
          <w:rFonts w:ascii="FangSong" w:hAnsi="FangSong" w:eastAsia="FangSong" w:cs="FangSong"/>
          <w:sz w:val="28"/>
          <w:szCs w:val="28"/>
        </w:rPr>
      </w:pPr>
      <w:r>
        <w:rPr>
          <w:rFonts w:ascii="FangSong" w:hAnsi="FangSong" w:eastAsia="FangSong" w:cs="FangSong"/>
          <w:sz w:val="28"/>
          <w:szCs w:val="28"/>
          <w:spacing w:val="-22"/>
        </w:rPr>
        <w:t>堆场</w:t>
      </w:r>
      <w:r>
        <w:rPr>
          <w:rFonts w:ascii="Times New Roman" w:hAnsi="Times New Roman" w:eastAsia="Times New Roman" w:cs="Times New Roman"/>
          <w:sz w:val="28"/>
          <w:szCs w:val="28"/>
          <w:spacing w:val="-22"/>
        </w:rPr>
        <w:t>↔</w:t>
      </w:r>
      <w:r>
        <w:rPr>
          <w:rFonts w:ascii="FangSong" w:hAnsi="FangSong" w:eastAsia="FangSong" w:cs="FangSong"/>
          <w:sz w:val="28"/>
          <w:szCs w:val="28"/>
          <w:spacing w:val="-22"/>
        </w:rPr>
        <w:t>堆场（外运</w:t>
      </w:r>
      <w:r>
        <w:rPr>
          <w:rFonts w:ascii="FangSong" w:hAnsi="FangSong" w:eastAsia="FangSong" w:cs="FangSong"/>
          <w:sz w:val="28"/>
          <w:szCs w:val="28"/>
          <w:spacing w:val="-13"/>
        </w:rPr>
        <w:t>）：</w:t>
      </w:r>
    </w:p>
    <w:p>
      <w:pPr>
        <w:ind w:left="566"/>
        <w:spacing w:before="131" w:line="230" w:lineRule="auto"/>
        <w:rPr>
          <w:rFonts w:ascii="FangSong" w:hAnsi="FangSong" w:eastAsia="FangSong" w:cs="FangSong"/>
          <w:sz w:val="28"/>
          <w:szCs w:val="28"/>
        </w:rPr>
      </w:pPr>
      <w:r>
        <w:rPr>
          <w:rFonts w:ascii="SimSun" w:hAnsi="SimSun" w:eastAsia="SimSun" w:cs="SimSun"/>
          <w:sz w:val="28"/>
          <w:szCs w:val="28"/>
          <w:spacing w:val="-14"/>
        </w:rPr>
        <w:t>①</w:t>
      </w:r>
      <w:r>
        <w:rPr>
          <w:rFonts w:ascii="FangSong" w:hAnsi="FangSong" w:eastAsia="FangSong" w:cs="FangSong"/>
          <w:sz w:val="28"/>
          <w:szCs w:val="28"/>
          <w:spacing w:val="-14"/>
        </w:rPr>
        <w:t>堆场</w:t>
      </w:r>
      <w:r>
        <w:rPr>
          <w:rFonts w:ascii="Times New Roman" w:hAnsi="Times New Roman" w:eastAsia="Times New Roman" w:cs="Times New Roman"/>
          <w:sz w:val="28"/>
          <w:szCs w:val="28"/>
          <w:spacing w:val="-14"/>
        </w:rPr>
        <w:t>→</w:t>
      </w:r>
      <w:r>
        <w:rPr>
          <w:rFonts w:ascii="FangSong" w:hAnsi="FangSong" w:eastAsia="FangSong" w:cs="FangSong"/>
          <w:sz w:val="28"/>
          <w:szCs w:val="28"/>
          <w:spacing w:val="-14"/>
        </w:rPr>
        <w:t>装载机</w:t>
      </w:r>
      <w:r>
        <w:rPr>
          <w:rFonts w:ascii="Times New Roman" w:hAnsi="Times New Roman" w:eastAsia="Times New Roman" w:cs="Times New Roman"/>
          <w:sz w:val="28"/>
          <w:szCs w:val="28"/>
          <w:spacing w:val="-14"/>
        </w:rPr>
        <w:t>→</w:t>
      </w:r>
      <w:r>
        <w:rPr>
          <w:rFonts w:ascii="FangSong" w:hAnsi="FangSong" w:eastAsia="FangSong" w:cs="FangSong"/>
          <w:sz w:val="28"/>
          <w:szCs w:val="28"/>
          <w:spacing w:val="-14"/>
        </w:rPr>
        <w:t>移动皮带机</w:t>
      </w:r>
      <w:r>
        <w:rPr>
          <w:rFonts w:ascii="Times New Roman" w:hAnsi="Times New Roman" w:eastAsia="Times New Roman" w:cs="Times New Roman"/>
          <w:sz w:val="28"/>
          <w:szCs w:val="28"/>
          <w:spacing w:val="-14"/>
        </w:rPr>
        <w:t>→</w:t>
      </w:r>
      <w:r>
        <w:rPr>
          <w:rFonts w:ascii="FangSong" w:hAnsi="FangSong" w:eastAsia="FangSong" w:cs="FangSong"/>
          <w:sz w:val="28"/>
          <w:szCs w:val="28"/>
          <w:spacing w:val="-14"/>
        </w:rPr>
        <w:t>堆高皮带机</w:t>
      </w:r>
      <w:r>
        <w:rPr>
          <w:rFonts w:ascii="Times New Roman" w:hAnsi="Times New Roman" w:eastAsia="Times New Roman" w:cs="Times New Roman"/>
          <w:sz w:val="28"/>
          <w:szCs w:val="28"/>
          <w:spacing w:val="-14"/>
        </w:rPr>
        <w:t>→</w:t>
      </w:r>
      <w:r>
        <w:rPr>
          <w:rFonts w:ascii="FangSong" w:hAnsi="FangSong" w:eastAsia="FangSong" w:cs="FangSong"/>
          <w:sz w:val="28"/>
          <w:szCs w:val="28"/>
          <w:spacing w:val="-14"/>
        </w:rPr>
        <w:t>堆场</w:t>
      </w:r>
    </w:p>
    <w:p>
      <w:pPr>
        <w:spacing w:line="230" w:lineRule="auto"/>
        <w:sectPr>
          <w:headerReference w:type="default" r:id="rId52"/>
          <w:footerReference w:type="default" r:id="rId53"/>
          <w:pgSz w:w="11907" w:h="16839"/>
          <w:pgMar w:top="1173" w:right="1223" w:bottom="1228" w:left="1411" w:header="1159" w:footer="993" w:gutter="0"/>
        </w:sectPr>
        <w:rPr>
          <w:rFonts w:ascii="FangSong" w:hAnsi="FangSong" w:eastAsia="FangSong" w:cs="FangSong"/>
          <w:sz w:val="28"/>
          <w:szCs w:val="28"/>
        </w:rPr>
      </w:pPr>
    </w:p>
    <w:p>
      <w:pPr>
        <w:pStyle w:val="BodyText"/>
        <w:spacing w:line="316" w:lineRule="auto"/>
        <w:rPr/>
      </w:pPr>
      <w:r/>
    </w:p>
    <w:p>
      <w:pPr>
        <w:ind w:left="570" w:right="1078" w:hanging="5"/>
        <w:spacing w:before="91" w:line="316" w:lineRule="auto"/>
        <w:rPr>
          <w:rFonts w:ascii="FangSong" w:hAnsi="FangSong" w:eastAsia="FangSong" w:cs="FangSong"/>
          <w:sz w:val="28"/>
          <w:szCs w:val="28"/>
        </w:rPr>
      </w:pPr>
      <w:r>
        <w:rPr>
          <w:rFonts w:ascii="SimSun" w:hAnsi="SimSun" w:eastAsia="SimSun" w:cs="SimSun"/>
          <w:sz w:val="28"/>
          <w:szCs w:val="28"/>
          <w:spacing w:val="-14"/>
        </w:rPr>
        <w:t>②</w:t>
      </w:r>
      <w:r>
        <w:rPr>
          <w:rFonts w:ascii="FangSong" w:hAnsi="FangSong" w:eastAsia="FangSong" w:cs="FangSong"/>
          <w:sz w:val="28"/>
          <w:szCs w:val="28"/>
          <w:spacing w:val="-14"/>
        </w:rPr>
        <w:t>堆场</w:t>
      </w:r>
      <w:r>
        <w:rPr>
          <w:rFonts w:ascii="Times New Roman" w:hAnsi="Times New Roman" w:eastAsia="Times New Roman" w:cs="Times New Roman"/>
          <w:sz w:val="28"/>
          <w:szCs w:val="28"/>
          <w:spacing w:val="-14"/>
        </w:rPr>
        <w:t>→</w:t>
      </w:r>
      <w:r>
        <w:rPr>
          <w:rFonts w:ascii="FangSong" w:hAnsi="FangSong" w:eastAsia="FangSong" w:cs="FangSong"/>
          <w:sz w:val="28"/>
          <w:szCs w:val="28"/>
          <w:spacing w:val="-14"/>
        </w:rPr>
        <w:t>装载机</w:t>
      </w:r>
      <w:r>
        <w:rPr>
          <w:rFonts w:ascii="Times New Roman" w:hAnsi="Times New Roman" w:eastAsia="Times New Roman" w:cs="Times New Roman"/>
          <w:sz w:val="28"/>
          <w:szCs w:val="28"/>
          <w:spacing w:val="-14"/>
        </w:rPr>
        <w:t>→</w:t>
      </w:r>
      <w:r>
        <w:rPr>
          <w:rFonts w:ascii="FangSong" w:hAnsi="FangSong" w:eastAsia="FangSong" w:cs="FangSong"/>
          <w:sz w:val="28"/>
          <w:szCs w:val="28"/>
          <w:spacing w:val="-14"/>
        </w:rPr>
        <w:t>移动皮带机</w:t>
      </w:r>
      <w:r>
        <w:rPr>
          <w:rFonts w:ascii="Times New Roman" w:hAnsi="Times New Roman" w:eastAsia="Times New Roman" w:cs="Times New Roman"/>
          <w:sz w:val="28"/>
          <w:szCs w:val="28"/>
          <w:spacing w:val="-14"/>
        </w:rPr>
        <w:t>→</w:t>
      </w:r>
      <w:r>
        <w:rPr>
          <w:rFonts w:ascii="FangSong" w:hAnsi="FangSong" w:eastAsia="FangSong" w:cs="FangSong"/>
          <w:sz w:val="28"/>
          <w:szCs w:val="28"/>
          <w:spacing w:val="-14"/>
        </w:rPr>
        <w:t>堆场转运站</w:t>
      </w:r>
      <w:r>
        <w:rPr>
          <w:rFonts w:ascii="Times New Roman" w:hAnsi="Times New Roman" w:eastAsia="Times New Roman" w:cs="Times New Roman"/>
          <w:sz w:val="28"/>
          <w:szCs w:val="28"/>
          <w:spacing w:val="-14"/>
        </w:rPr>
        <w:t>→</w:t>
      </w:r>
      <w:r>
        <w:rPr>
          <w:rFonts w:ascii="FangSong" w:hAnsi="FangSong" w:eastAsia="FangSong" w:cs="FangSong"/>
          <w:sz w:val="28"/>
          <w:szCs w:val="28"/>
          <w:spacing w:val="-15"/>
        </w:rPr>
        <w:t>装车楼</w:t>
      </w:r>
      <w:r>
        <w:rPr>
          <w:rFonts w:ascii="Times New Roman" w:hAnsi="Times New Roman" w:eastAsia="Times New Roman" w:cs="Times New Roman"/>
          <w:sz w:val="28"/>
          <w:szCs w:val="28"/>
          <w:spacing w:val="-15"/>
        </w:rPr>
        <w:t>→</w:t>
      </w:r>
      <w:r>
        <w:rPr>
          <w:rFonts w:ascii="FangSong" w:hAnsi="FangSong" w:eastAsia="FangSong" w:cs="FangSong"/>
          <w:sz w:val="28"/>
          <w:szCs w:val="28"/>
          <w:spacing w:val="-15"/>
        </w:rPr>
        <w:t>汽车外运</w:t>
      </w:r>
      <w:r>
        <w:rPr>
          <w:rFonts w:ascii="FangSong" w:hAnsi="FangSong" w:eastAsia="FangSong" w:cs="FangSong"/>
          <w:sz w:val="28"/>
          <w:szCs w:val="28"/>
          <w:spacing w:val="-19"/>
        </w:rPr>
        <w:t>堆场</w:t>
      </w:r>
      <w:r>
        <w:rPr>
          <w:rFonts w:ascii="Times New Roman" w:hAnsi="Times New Roman" w:eastAsia="Times New Roman" w:cs="Times New Roman"/>
          <w:sz w:val="28"/>
          <w:szCs w:val="28"/>
          <w:spacing w:val="-19"/>
        </w:rPr>
        <w:t>↔</w:t>
      </w:r>
      <w:r>
        <w:rPr>
          <w:rFonts w:ascii="FangSong" w:hAnsi="FangSong" w:eastAsia="FangSong" w:cs="FangSong"/>
          <w:sz w:val="28"/>
          <w:szCs w:val="28"/>
          <w:spacing w:val="-19"/>
        </w:rPr>
        <w:t>船：</w:t>
      </w:r>
    </w:p>
    <w:p>
      <w:pPr>
        <w:ind w:left="557" w:right="1341" w:firstLine="13"/>
        <w:spacing w:before="3" w:line="316" w:lineRule="auto"/>
        <w:rPr>
          <w:rFonts w:ascii="Times New Roman" w:hAnsi="Times New Roman" w:eastAsia="Times New Roman" w:cs="Times New Roman"/>
          <w:sz w:val="28"/>
          <w:szCs w:val="28"/>
        </w:rPr>
      </w:pPr>
      <w:r>
        <w:rPr>
          <w:rFonts w:ascii="FangSong" w:hAnsi="FangSong" w:eastAsia="FangSong" w:cs="FangSong"/>
          <w:sz w:val="28"/>
          <w:szCs w:val="28"/>
          <w:spacing w:val="-17"/>
        </w:rPr>
        <w:t>堆场</w:t>
      </w:r>
      <w:r>
        <w:rPr>
          <w:rFonts w:ascii="Times New Roman" w:hAnsi="Times New Roman" w:eastAsia="Times New Roman" w:cs="Times New Roman"/>
          <w:sz w:val="28"/>
          <w:szCs w:val="28"/>
          <w:spacing w:val="-17"/>
        </w:rPr>
        <w:t>→</w:t>
      </w:r>
      <w:r>
        <w:rPr>
          <w:rFonts w:ascii="FangSong" w:hAnsi="FangSong" w:eastAsia="FangSong" w:cs="FangSong"/>
          <w:sz w:val="28"/>
          <w:szCs w:val="28"/>
          <w:spacing w:val="-17"/>
        </w:rPr>
        <w:t>装载机</w:t>
      </w:r>
      <w:r>
        <w:rPr>
          <w:rFonts w:ascii="Times New Roman" w:hAnsi="Times New Roman" w:eastAsia="Times New Roman" w:cs="Times New Roman"/>
          <w:sz w:val="28"/>
          <w:szCs w:val="28"/>
          <w:spacing w:val="-17"/>
        </w:rPr>
        <w:t>→</w:t>
      </w:r>
      <w:r>
        <w:rPr>
          <w:rFonts w:ascii="Times New Roman" w:hAnsi="Times New Roman" w:eastAsia="Times New Roman" w:cs="Times New Roman"/>
          <w:sz w:val="28"/>
          <w:szCs w:val="28"/>
          <w:spacing w:val="-18"/>
        </w:rPr>
        <w:t xml:space="preserve"> </w:t>
      </w:r>
      <w:r>
        <w:rPr>
          <w:rFonts w:ascii="FangSong" w:hAnsi="FangSong" w:eastAsia="FangSong" w:cs="FangSong"/>
          <w:sz w:val="28"/>
          <w:szCs w:val="28"/>
          <w:spacing w:val="-17"/>
        </w:rPr>
        <w:t>自卸卡车</w:t>
      </w:r>
      <w:r>
        <w:rPr>
          <w:rFonts w:ascii="Times New Roman" w:hAnsi="Times New Roman" w:eastAsia="Times New Roman" w:cs="Times New Roman"/>
          <w:sz w:val="28"/>
          <w:szCs w:val="28"/>
          <w:spacing w:val="-17"/>
        </w:rPr>
        <w:t>→</w:t>
      </w:r>
      <w:r>
        <w:rPr>
          <w:rFonts w:ascii="FangSong" w:hAnsi="FangSong" w:eastAsia="FangSong" w:cs="FangSong"/>
          <w:sz w:val="28"/>
          <w:szCs w:val="28"/>
          <w:spacing w:val="-17"/>
        </w:rPr>
        <w:t>前沿临时堆场</w:t>
      </w:r>
      <w:r>
        <w:rPr>
          <w:rFonts w:ascii="Times New Roman" w:hAnsi="Times New Roman" w:eastAsia="Times New Roman" w:cs="Times New Roman"/>
          <w:sz w:val="28"/>
          <w:szCs w:val="28"/>
          <w:spacing w:val="-17"/>
        </w:rPr>
        <w:t>→</w:t>
      </w:r>
      <w:r>
        <w:rPr>
          <w:rFonts w:ascii="Times New Roman" w:hAnsi="Times New Roman" w:eastAsia="Times New Roman" w:cs="Times New Roman"/>
          <w:sz w:val="28"/>
          <w:szCs w:val="28"/>
          <w:spacing w:val="-49"/>
        </w:rPr>
        <w:t xml:space="preserve"> </w:t>
      </w:r>
      <w:r>
        <w:rPr>
          <w:rFonts w:ascii="FangSong" w:hAnsi="FangSong" w:eastAsia="FangSong" w:cs="FangSong"/>
          <w:sz w:val="28"/>
          <w:szCs w:val="28"/>
          <w:spacing w:val="-17"/>
        </w:rPr>
        <w:t>带抓斗固定</w:t>
      </w:r>
      <w:r>
        <w:rPr>
          <w:rFonts w:ascii="FangSong" w:hAnsi="FangSong" w:eastAsia="FangSong" w:cs="FangSong"/>
          <w:sz w:val="28"/>
          <w:szCs w:val="28"/>
          <w:spacing w:val="-18"/>
        </w:rPr>
        <w:t>吊</w:t>
      </w:r>
      <w:r>
        <w:rPr>
          <w:rFonts w:ascii="Times New Roman" w:hAnsi="Times New Roman" w:eastAsia="Times New Roman" w:cs="Times New Roman"/>
          <w:sz w:val="28"/>
          <w:szCs w:val="28"/>
          <w:spacing w:val="-18"/>
        </w:rPr>
        <w:t>→</w:t>
      </w:r>
      <w:r>
        <w:rPr>
          <w:rFonts w:ascii="FangSong" w:hAnsi="FangSong" w:eastAsia="FangSong" w:cs="FangSong"/>
          <w:sz w:val="28"/>
          <w:szCs w:val="28"/>
          <w:spacing w:val="-18"/>
        </w:rPr>
        <w:t>船</w:t>
      </w:r>
      <w:r>
        <w:rPr>
          <w:rFonts w:ascii="FangSong" w:hAnsi="FangSong" w:eastAsia="FangSong" w:cs="FangSong"/>
          <w:sz w:val="28"/>
          <w:szCs w:val="28"/>
          <w:spacing w:val="-13"/>
        </w:rPr>
        <w:t>（</w:t>
      </w:r>
      <w:r>
        <w:rPr>
          <w:rFonts w:ascii="Times New Roman" w:hAnsi="Times New Roman" w:eastAsia="Times New Roman" w:cs="Times New Roman"/>
          <w:sz w:val="28"/>
          <w:szCs w:val="28"/>
          <w:spacing w:val="-13"/>
        </w:rPr>
        <w:t>2</w:t>
      </w:r>
      <w:r>
        <w:rPr>
          <w:rFonts w:ascii="FangSong" w:hAnsi="FangSong" w:eastAsia="FangSong" w:cs="FangSong"/>
          <w:sz w:val="28"/>
          <w:szCs w:val="28"/>
          <w:spacing w:val="-13"/>
        </w:rPr>
        <w:t>）件杂货</w:t>
      </w:r>
      <w:r>
        <w:rPr>
          <w:rFonts w:ascii="Times New Roman" w:hAnsi="Times New Roman" w:eastAsia="Times New Roman" w:cs="Times New Roman"/>
          <w:sz w:val="28"/>
          <w:szCs w:val="28"/>
          <w:spacing w:val="-13"/>
        </w:rPr>
        <w:t>:</w:t>
      </w:r>
    </w:p>
    <w:p>
      <w:pPr>
        <w:ind w:left="567"/>
        <w:spacing w:line="231" w:lineRule="auto"/>
        <w:rPr>
          <w:rFonts w:ascii="Times New Roman" w:hAnsi="Times New Roman" w:eastAsia="Times New Roman" w:cs="Times New Roman"/>
          <w:sz w:val="28"/>
          <w:szCs w:val="28"/>
        </w:rPr>
      </w:pPr>
      <w:r>
        <w:rPr>
          <w:rFonts w:ascii="FangSong" w:hAnsi="FangSong" w:eastAsia="FangSong" w:cs="FangSong"/>
          <w:sz w:val="28"/>
          <w:szCs w:val="28"/>
          <w:spacing w:val="-12"/>
        </w:rPr>
        <w:t>船</w:t>
      </w:r>
      <w:r>
        <w:rPr>
          <w:rFonts w:ascii="Times New Roman" w:hAnsi="Times New Roman" w:eastAsia="Times New Roman" w:cs="Times New Roman"/>
          <w:sz w:val="28"/>
          <w:szCs w:val="28"/>
          <w:spacing w:val="-12"/>
        </w:rPr>
        <w:t>↔</w:t>
      </w:r>
      <w:r>
        <w:rPr>
          <w:rFonts w:ascii="FangSong" w:hAnsi="FangSong" w:eastAsia="FangSong" w:cs="FangSong"/>
          <w:sz w:val="28"/>
          <w:szCs w:val="28"/>
          <w:spacing w:val="-12"/>
        </w:rPr>
        <w:t>堆场（外运）</w:t>
      </w:r>
      <w:r>
        <w:rPr>
          <w:rFonts w:ascii="Times New Roman" w:hAnsi="Times New Roman" w:eastAsia="Times New Roman" w:cs="Times New Roman"/>
          <w:sz w:val="28"/>
          <w:szCs w:val="28"/>
          <w:spacing w:val="-12"/>
        </w:rPr>
        <w:t>:</w:t>
      </w:r>
    </w:p>
    <w:p>
      <w:pPr>
        <w:ind w:left="567"/>
        <w:spacing w:before="128" w:line="230" w:lineRule="auto"/>
        <w:rPr>
          <w:rFonts w:ascii="FangSong" w:hAnsi="FangSong" w:eastAsia="FangSong" w:cs="FangSong"/>
          <w:sz w:val="28"/>
          <w:szCs w:val="28"/>
        </w:rPr>
      </w:pPr>
      <w:r>
        <w:rPr>
          <w:rFonts w:ascii="FangSong" w:hAnsi="FangSong" w:eastAsia="FangSong" w:cs="FangSong"/>
          <w:sz w:val="28"/>
          <w:szCs w:val="28"/>
          <w:spacing w:val="-14"/>
        </w:rPr>
        <w:t>船</w:t>
      </w:r>
      <w:r>
        <w:rPr>
          <w:rFonts w:ascii="Times New Roman" w:hAnsi="Times New Roman" w:eastAsia="Times New Roman" w:cs="Times New Roman"/>
          <w:sz w:val="28"/>
          <w:szCs w:val="28"/>
          <w:spacing w:val="-14"/>
        </w:rPr>
        <w:t>→</w:t>
      </w:r>
      <w:r>
        <w:rPr>
          <w:rFonts w:ascii="FangSong" w:hAnsi="FangSong" w:eastAsia="FangSong" w:cs="FangSong"/>
          <w:sz w:val="28"/>
          <w:szCs w:val="28"/>
          <w:spacing w:val="-14"/>
        </w:rPr>
        <w:t>岸边龙门吊</w:t>
      </w:r>
      <w:r>
        <w:rPr>
          <w:rFonts w:ascii="Times New Roman" w:hAnsi="Times New Roman" w:eastAsia="Times New Roman" w:cs="Times New Roman"/>
          <w:sz w:val="28"/>
          <w:szCs w:val="28"/>
          <w:spacing w:val="-14"/>
        </w:rPr>
        <w:t>→</w:t>
      </w:r>
      <w:r>
        <w:rPr>
          <w:rFonts w:ascii="FangSong" w:hAnsi="FangSong" w:eastAsia="FangSong" w:cs="FangSong"/>
          <w:sz w:val="28"/>
          <w:szCs w:val="28"/>
          <w:spacing w:val="-14"/>
        </w:rPr>
        <w:t>堆场龙门吊（汽车外运）</w:t>
      </w:r>
      <w:r>
        <w:rPr>
          <w:rFonts w:ascii="Times New Roman" w:hAnsi="Times New Roman" w:eastAsia="Times New Roman" w:cs="Times New Roman"/>
          <w:sz w:val="28"/>
          <w:szCs w:val="28"/>
          <w:spacing w:val="-14"/>
        </w:rPr>
        <w:t>→</w:t>
      </w:r>
      <w:r>
        <w:rPr>
          <w:rFonts w:ascii="FangSong" w:hAnsi="FangSong" w:eastAsia="FangSong" w:cs="FangSong"/>
          <w:sz w:val="28"/>
          <w:szCs w:val="28"/>
          <w:spacing w:val="-14"/>
        </w:rPr>
        <w:t>堆场</w:t>
      </w:r>
    </w:p>
    <w:p>
      <w:pPr>
        <w:ind w:left="557"/>
        <w:spacing w:before="131" w:line="229" w:lineRule="auto"/>
        <w:rPr>
          <w:rFonts w:ascii="Times New Roman" w:hAnsi="Times New Roman" w:eastAsia="Times New Roman" w:cs="Times New Roman"/>
          <w:sz w:val="28"/>
          <w:szCs w:val="28"/>
        </w:rPr>
      </w:pPr>
      <w:r>
        <w:rPr>
          <w:rFonts w:ascii="FangSong" w:hAnsi="FangSong" w:eastAsia="FangSong" w:cs="FangSong"/>
          <w:sz w:val="28"/>
          <w:szCs w:val="28"/>
          <w:spacing w:val="-14"/>
        </w:rPr>
        <w:t>（</w:t>
      </w:r>
      <w:r>
        <w:rPr>
          <w:rFonts w:ascii="Times New Roman" w:hAnsi="Times New Roman" w:eastAsia="Times New Roman" w:cs="Times New Roman"/>
          <w:sz w:val="28"/>
          <w:szCs w:val="28"/>
          <w:spacing w:val="-14"/>
        </w:rPr>
        <w:t>3</w:t>
      </w:r>
      <w:r>
        <w:rPr>
          <w:rFonts w:ascii="FangSong" w:hAnsi="FangSong" w:eastAsia="FangSong" w:cs="FangSong"/>
          <w:sz w:val="28"/>
          <w:szCs w:val="28"/>
          <w:spacing w:val="-14"/>
        </w:rPr>
        <w:t>）铁水中转货物</w:t>
      </w:r>
      <w:r>
        <w:rPr>
          <w:rFonts w:ascii="Times New Roman" w:hAnsi="Times New Roman" w:eastAsia="Times New Roman" w:cs="Times New Roman"/>
          <w:sz w:val="28"/>
          <w:szCs w:val="28"/>
          <w:spacing w:val="-14"/>
        </w:rPr>
        <w:t>:</w:t>
      </w:r>
    </w:p>
    <w:p>
      <w:pPr>
        <w:ind w:left="574"/>
        <w:spacing w:before="133" w:line="230" w:lineRule="auto"/>
        <w:rPr>
          <w:rFonts w:ascii="FangSong" w:hAnsi="FangSong" w:eastAsia="FangSong" w:cs="FangSong"/>
          <w:sz w:val="28"/>
          <w:szCs w:val="28"/>
        </w:rPr>
      </w:pPr>
      <w:r>
        <w:rPr>
          <w:rFonts w:ascii="FangSong" w:hAnsi="FangSong" w:eastAsia="FangSong" w:cs="FangSong"/>
          <w:sz w:val="28"/>
          <w:szCs w:val="28"/>
          <w:spacing w:val="-14"/>
        </w:rPr>
        <w:t>火车</w:t>
      </w:r>
      <w:r>
        <w:rPr>
          <w:rFonts w:ascii="Times New Roman" w:hAnsi="Times New Roman" w:eastAsia="Times New Roman" w:cs="Times New Roman"/>
          <w:sz w:val="28"/>
          <w:szCs w:val="28"/>
          <w:spacing w:val="-14"/>
        </w:rPr>
        <w:t>→</w:t>
      </w:r>
      <w:r>
        <w:rPr>
          <w:rFonts w:ascii="FangSong" w:hAnsi="FangSong" w:eastAsia="FangSong" w:cs="FangSong"/>
          <w:sz w:val="28"/>
          <w:szCs w:val="28"/>
          <w:spacing w:val="-14"/>
        </w:rPr>
        <w:t>轨道龙门吊</w:t>
      </w:r>
      <w:r>
        <w:rPr>
          <w:rFonts w:ascii="Times New Roman" w:hAnsi="Times New Roman" w:eastAsia="Times New Roman" w:cs="Times New Roman"/>
          <w:sz w:val="28"/>
          <w:szCs w:val="28"/>
          <w:spacing w:val="-14"/>
        </w:rPr>
        <w:t>→</w:t>
      </w:r>
      <w:r>
        <w:rPr>
          <w:rFonts w:ascii="FangSong" w:hAnsi="FangSong" w:eastAsia="FangSong" w:cs="FangSong"/>
          <w:sz w:val="28"/>
          <w:szCs w:val="28"/>
          <w:spacing w:val="-14"/>
        </w:rPr>
        <w:t>船</w:t>
      </w:r>
    </w:p>
    <w:p>
      <w:pPr>
        <w:ind w:left="571"/>
        <w:spacing w:before="131" w:line="218" w:lineRule="auto"/>
        <w:rPr>
          <w:rFonts w:ascii="FangSong" w:hAnsi="FangSong" w:eastAsia="FangSong" w:cs="FangSong"/>
          <w:sz w:val="28"/>
          <w:szCs w:val="28"/>
        </w:rPr>
      </w:pPr>
      <w:r>
        <w:rPr>
          <w:rFonts w:ascii="FangSong" w:hAnsi="FangSong" w:eastAsia="FangSong" w:cs="FangSong"/>
          <w:sz w:val="28"/>
          <w:szCs w:val="28"/>
          <w:b/>
          <w:bCs/>
          <w:spacing w:val="-14"/>
        </w:rPr>
        <w:t>验收阶段：</w:t>
      </w:r>
    </w:p>
    <w:p>
      <w:pPr>
        <w:ind w:left="557"/>
        <w:spacing w:before="150" w:line="232" w:lineRule="auto"/>
        <w:rPr>
          <w:rFonts w:ascii="FangSong" w:hAnsi="FangSong" w:eastAsia="FangSong" w:cs="FangSong"/>
          <w:sz w:val="28"/>
          <w:szCs w:val="28"/>
        </w:rPr>
      </w:pPr>
      <w:r>
        <w:rPr>
          <w:rFonts w:ascii="FangSong" w:hAnsi="FangSong" w:eastAsia="FangSong" w:cs="FangSong"/>
          <w:sz w:val="28"/>
          <w:szCs w:val="28"/>
          <w:spacing w:val="-13"/>
        </w:rPr>
        <w:t>（</w:t>
      </w:r>
      <w:r>
        <w:rPr>
          <w:rFonts w:ascii="Times New Roman" w:hAnsi="Times New Roman" w:eastAsia="Times New Roman" w:cs="Times New Roman"/>
          <w:sz w:val="28"/>
          <w:szCs w:val="28"/>
          <w:spacing w:val="-13"/>
        </w:rPr>
        <w:t>1</w:t>
      </w:r>
      <w:r>
        <w:rPr>
          <w:rFonts w:ascii="FangSong" w:hAnsi="FangSong" w:eastAsia="FangSong" w:cs="FangSong"/>
          <w:sz w:val="28"/>
          <w:szCs w:val="28"/>
          <w:spacing w:val="-13"/>
        </w:rPr>
        <w:t>）散货</w:t>
      </w:r>
    </w:p>
    <w:p>
      <w:pPr>
        <w:ind w:left="566"/>
        <w:spacing w:before="127" w:line="232" w:lineRule="auto"/>
        <w:rPr>
          <w:rFonts w:ascii="FangSong" w:hAnsi="FangSong" w:eastAsia="FangSong" w:cs="FangSong"/>
          <w:sz w:val="28"/>
          <w:szCs w:val="28"/>
        </w:rPr>
      </w:pPr>
      <w:r>
        <w:rPr>
          <w:rFonts w:ascii="SimSun" w:hAnsi="SimSun" w:eastAsia="SimSun" w:cs="SimSun"/>
          <w:sz w:val="28"/>
          <w:szCs w:val="28"/>
          <w:spacing w:val="-11"/>
        </w:rPr>
        <w:t>①</w:t>
      </w:r>
      <w:r>
        <w:rPr>
          <w:rFonts w:ascii="FangSong" w:hAnsi="FangSong" w:eastAsia="FangSong" w:cs="FangSong"/>
          <w:sz w:val="28"/>
          <w:szCs w:val="28"/>
          <w:spacing w:val="-11"/>
        </w:rPr>
        <w:t>船</w:t>
      </w:r>
      <w:r>
        <w:rPr>
          <w:rFonts w:ascii="Times New Roman" w:hAnsi="Times New Roman" w:eastAsia="Times New Roman" w:cs="Times New Roman"/>
          <w:sz w:val="28"/>
          <w:szCs w:val="28"/>
          <w:spacing w:val="-11"/>
        </w:rPr>
        <w:t>→</w:t>
      </w:r>
      <w:r>
        <w:rPr>
          <w:rFonts w:ascii="FangSong" w:hAnsi="FangSong" w:eastAsia="FangSong" w:cs="FangSong"/>
          <w:sz w:val="28"/>
          <w:szCs w:val="28"/>
          <w:spacing w:val="-11"/>
        </w:rPr>
        <w:t>仓库</w:t>
      </w:r>
    </w:p>
    <w:p>
      <w:pPr>
        <w:ind w:left="567"/>
        <w:spacing w:before="129" w:line="229" w:lineRule="auto"/>
        <w:rPr>
          <w:rFonts w:ascii="FangSong" w:hAnsi="FangSong" w:eastAsia="FangSong" w:cs="FangSong"/>
          <w:sz w:val="28"/>
          <w:szCs w:val="28"/>
        </w:rPr>
      </w:pPr>
      <w:r>
        <w:rPr>
          <w:rFonts w:ascii="FangSong" w:hAnsi="FangSong" w:eastAsia="FangSong" w:cs="FangSong"/>
          <w:sz w:val="28"/>
          <w:szCs w:val="28"/>
          <w:spacing w:val="-15"/>
        </w:rPr>
        <w:t>船</w:t>
      </w:r>
      <w:r>
        <w:rPr>
          <w:rFonts w:ascii="Times New Roman" w:hAnsi="Times New Roman" w:eastAsia="Times New Roman" w:cs="Times New Roman"/>
          <w:sz w:val="28"/>
          <w:szCs w:val="28"/>
          <w:spacing w:val="-15"/>
        </w:rPr>
        <w:t>→</w:t>
      </w:r>
      <w:r>
        <w:rPr>
          <w:rFonts w:ascii="Times New Roman" w:hAnsi="Times New Roman" w:eastAsia="Times New Roman" w:cs="Times New Roman"/>
          <w:sz w:val="28"/>
          <w:szCs w:val="28"/>
          <w:spacing w:val="-36"/>
        </w:rPr>
        <w:t xml:space="preserve"> </w:t>
      </w:r>
      <w:r>
        <w:rPr>
          <w:rFonts w:ascii="FangSong" w:hAnsi="FangSong" w:eastAsia="FangSong" w:cs="FangSong"/>
          <w:sz w:val="28"/>
          <w:szCs w:val="28"/>
          <w:spacing w:val="-15"/>
        </w:rPr>
        <w:t>门座式起重机</w:t>
      </w:r>
      <w:r>
        <w:rPr>
          <w:rFonts w:ascii="Times New Roman" w:hAnsi="Times New Roman" w:eastAsia="Times New Roman" w:cs="Times New Roman"/>
          <w:sz w:val="28"/>
          <w:szCs w:val="28"/>
          <w:spacing w:val="-15"/>
        </w:rPr>
        <w:t>→</w:t>
      </w:r>
      <w:r>
        <w:rPr>
          <w:rFonts w:ascii="FangSong" w:hAnsi="FangSong" w:eastAsia="FangSong" w:cs="FangSong"/>
          <w:sz w:val="28"/>
          <w:szCs w:val="28"/>
          <w:spacing w:val="-15"/>
        </w:rPr>
        <w:t>移动输送机</w:t>
      </w:r>
      <w:r>
        <w:rPr>
          <w:rFonts w:ascii="Times New Roman" w:hAnsi="Times New Roman" w:eastAsia="Times New Roman" w:cs="Times New Roman"/>
          <w:sz w:val="28"/>
          <w:szCs w:val="28"/>
          <w:spacing w:val="-15"/>
        </w:rPr>
        <w:t>→</w:t>
      </w:r>
      <w:r>
        <w:rPr>
          <w:rFonts w:ascii="FangSong" w:hAnsi="FangSong" w:eastAsia="FangSong" w:cs="FangSong"/>
          <w:sz w:val="28"/>
          <w:szCs w:val="28"/>
          <w:spacing w:val="-15"/>
        </w:rPr>
        <w:t>仓库（装载机转堆）。</w:t>
      </w:r>
    </w:p>
    <w:p>
      <w:pPr>
        <w:ind w:left="565"/>
        <w:spacing w:before="132" w:line="232" w:lineRule="auto"/>
        <w:rPr>
          <w:rFonts w:ascii="FangSong" w:hAnsi="FangSong" w:eastAsia="FangSong" w:cs="FangSong"/>
          <w:sz w:val="28"/>
          <w:szCs w:val="28"/>
        </w:rPr>
      </w:pPr>
      <w:r>
        <w:rPr>
          <w:rFonts w:ascii="SimSun" w:hAnsi="SimSun" w:eastAsia="SimSun" w:cs="SimSun"/>
          <w:sz w:val="28"/>
          <w:szCs w:val="28"/>
          <w:spacing w:val="-12"/>
        </w:rPr>
        <w:t>②</w:t>
      </w:r>
      <w:r>
        <w:rPr>
          <w:rFonts w:ascii="FangSong" w:hAnsi="FangSong" w:eastAsia="FangSong" w:cs="FangSong"/>
          <w:sz w:val="28"/>
          <w:szCs w:val="28"/>
          <w:spacing w:val="-12"/>
        </w:rPr>
        <w:t>仓库</w:t>
      </w:r>
      <w:r>
        <w:rPr>
          <w:rFonts w:ascii="Times New Roman" w:hAnsi="Times New Roman" w:eastAsia="Times New Roman" w:cs="Times New Roman"/>
          <w:sz w:val="28"/>
          <w:szCs w:val="28"/>
          <w:spacing w:val="-12"/>
        </w:rPr>
        <w:t>→</w:t>
      </w:r>
      <w:r>
        <w:rPr>
          <w:rFonts w:ascii="FangSong" w:hAnsi="FangSong" w:eastAsia="FangSong" w:cs="FangSong"/>
          <w:sz w:val="28"/>
          <w:szCs w:val="28"/>
          <w:spacing w:val="-12"/>
        </w:rPr>
        <w:t>港外</w:t>
      </w:r>
    </w:p>
    <w:p>
      <w:pPr>
        <w:ind w:left="567"/>
        <w:spacing w:before="128" w:line="230" w:lineRule="auto"/>
        <w:rPr>
          <w:rFonts w:ascii="FangSong" w:hAnsi="FangSong" w:eastAsia="FangSong" w:cs="FangSong"/>
          <w:sz w:val="28"/>
          <w:szCs w:val="28"/>
        </w:rPr>
      </w:pPr>
      <w:r>
        <w:rPr>
          <w:rFonts w:ascii="FangSong" w:hAnsi="FangSong" w:eastAsia="FangSong" w:cs="FangSong"/>
          <w:sz w:val="28"/>
          <w:szCs w:val="28"/>
          <w:spacing w:val="-17"/>
        </w:rPr>
        <w:t>装载机</w:t>
      </w:r>
      <w:r>
        <w:rPr>
          <w:rFonts w:ascii="Times New Roman" w:hAnsi="Times New Roman" w:eastAsia="Times New Roman" w:cs="Times New Roman"/>
          <w:sz w:val="28"/>
          <w:szCs w:val="28"/>
          <w:spacing w:val="-17"/>
        </w:rPr>
        <w:t>→</w:t>
      </w:r>
      <w:r>
        <w:rPr>
          <w:rFonts w:ascii="FangSong" w:hAnsi="FangSong" w:eastAsia="FangSong" w:cs="FangSong"/>
          <w:sz w:val="28"/>
          <w:szCs w:val="28"/>
          <w:spacing w:val="-17"/>
        </w:rPr>
        <w:t>汽车（货主）</w:t>
      </w:r>
      <w:r>
        <w:rPr>
          <w:rFonts w:ascii="Times New Roman" w:hAnsi="Times New Roman" w:eastAsia="Times New Roman" w:cs="Times New Roman"/>
          <w:sz w:val="28"/>
          <w:szCs w:val="28"/>
          <w:spacing w:val="-17"/>
        </w:rPr>
        <w:t>→</w:t>
      </w:r>
      <w:r>
        <w:rPr>
          <w:rFonts w:ascii="FangSong" w:hAnsi="FangSong" w:eastAsia="FangSong" w:cs="FangSong"/>
          <w:sz w:val="28"/>
          <w:szCs w:val="28"/>
          <w:spacing w:val="-17"/>
        </w:rPr>
        <w:t>港外。</w:t>
      </w:r>
    </w:p>
    <w:p>
      <w:pPr>
        <w:ind w:left="565"/>
        <w:spacing w:before="132" w:line="232" w:lineRule="auto"/>
        <w:rPr>
          <w:rFonts w:ascii="FangSong" w:hAnsi="FangSong" w:eastAsia="FangSong" w:cs="FangSong"/>
          <w:sz w:val="28"/>
          <w:szCs w:val="28"/>
        </w:rPr>
      </w:pPr>
      <w:r>
        <w:rPr>
          <w:rFonts w:ascii="SimSun" w:hAnsi="SimSun" w:eastAsia="SimSun" w:cs="SimSun"/>
          <w:sz w:val="28"/>
          <w:szCs w:val="28"/>
          <w:spacing w:val="-13"/>
        </w:rPr>
        <w:t>③</w:t>
      </w:r>
      <w:r>
        <w:rPr>
          <w:rFonts w:ascii="FangSong" w:hAnsi="FangSong" w:eastAsia="FangSong" w:cs="FangSong"/>
          <w:sz w:val="28"/>
          <w:szCs w:val="28"/>
          <w:spacing w:val="-13"/>
        </w:rPr>
        <w:t>船</w:t>
      </w:r>
      <w:r>
        <w:rPr>
          <w:rFonts w:ascii="Times New Roman" w:hAnsi="Times New Roman" w:eastAsia="Times New Roman" w:cs="Times New Roman"/>
          <w:sz w:val="28"/>
          <w:szCs w:val="28"/>
          <w:spacing w:val="-13"/>
        </w:rPr>
        <w:t>→</w:t>
      </w:r>
      <w:r>
        <w:rPr>
          <w:rFonts w:ascii="FangSong" w:hAnsi="FangSong" w:eastAsia="FangSong" w:cs="FangSong"/>
          <w:sz w:val="28"/>
          <w:szCs w:val="28"/>
          <w:spacing w:val="-13"/>
        </w:rPr>
        <w:t>港外（直取）</w:t>
      </w:r>
    </w:p>
    <w:p>
      <w:pPr>
        <w:ind w:left="567"/>
        <w:spacing w:before="128" w:line="230" w:lineRule="auto"/>
        <w:rPr>
          <w:rFonts w:ascii="FangSong" w:hAnsi="FangSong" w:eastAsia="FangSong" w:cs="FangSong"/>
          <w:sz w:val="28"/>
          <w:szCs w:val="28"/>
        </w:rPr>
      </w:pPr>
      <w:r>
        <w:rPr>
          <w:rFonts w:ascii="FangSong" w:hAnsi="FangSong" w:eastAsia="FangSong" w:cs="FangSong"/>
          <w:sz w:val="28"/>
          <w:szCs w:val="28"/>
          <w:spacing w:val="-18"/>
        </w:rPr>
        <w:t>船</w:t>
      </w:r>
      <w:r>
        <w:rPr>
          <w:rFonts w:ascii="Times New Roman" w:hAnsi="Times New Roman" w:eastAsia="Times New Roman" w:cs="Times New Roman"/>
          <w:sz w:val="28"/>
          <w:szCs w:val="28"/>
          <w:spacing w:val="-18"/>
        </w:rPr>
        <w:t>→</w:t>
      </w:r>
      <w:r>
        <w:rPr>
          <w:rFonts w:ascii="Times New Roman" w:hAnsi="Times New Roman" w:eastAsia="Times New Roman" w:cs="Times New Roman"/>
          <w:sz w:val="28"/>
          <w:szCs w:val="28"/>
          <w:spacing w:val="-27"/>
        </w:rPr>
        <w:t xml:space="preserve"> </w:t>
      </w:r>
      <w:r>
        <w:rPr>
          <w:rFonts w:ascii="FangSong" w:hAnsi="FangSong" w:eastAsia="FangSong" w:cs="FangSong"/>
          <w:sz w:val="28"/>
          <w:szCs w:val="28"/>
          <w:spacing w:val="-18"/>
        </w:rPr>
        <w:t>门座式起重机</w:t>
      </w:r>
      <w:r>
        <w:rPr>
          <w:rFonts w:ascii="Times New Roman" w:hAnsi="Times New Roman" w:eastAsia="Times New Roman" w:cs="Times New Roman"/>
          <w:sz w:val="28"/>
          <w:szCs w:val="28"/>
          <w:spacing w:val="-18"/>
        </w:rPr>
        <w:t>→</w:t>
      </w:r>
      <w:r>
        <w:rPr>
          <w:rFonts w:ascii="FangSong" w:hAnsi="FangSong" w:eastAsia="FangSong" w:cs="FangSong"/>
          <w:sz w:val="28"/>
          <w:szCs w:val="28"/>
          <w:spacing w:val="-18"/>
        </w:rPr>
        <w:t>汽车（货主）</w:t>
      </w:r>
      <w:r>
        <w:rPr>
          <w:rFonts w:ascii="Times New Roman" w:hAnsi="Times New Roman" w:eastAsia="Times New Roman" w:cs="Times New Roman"/>
          <w:sz w:val="28"/>
          <w:szCs w:val="28"/>
          <w:spacing w:val="-18"/>
        </w:rPr>
        <w:t>→</w:t>
      </w:r>
      <w:r>
        <w:rPr>
          <w:rFonts w:ascii="FangSong" w:hAnsi="FangSong" w:eastAsia="FangSong" w:cs="FangSong"/>
          <w:sz w:val="28"/>
          <w:szCs w:val="28"/>
          <w:spacing w:val="-18"/>
        </w:rPr>
        <w:t>港外。</w:t>
      </w:r>
    </w:p>
    <w:p>
      <w:pPr>
        <w:ind w:left="557"/>
        <w:spacing w:before="132" w:line="232" w:lineRule="auto"/>
        <w:rPr>
          <w:rFonts w:ascii="FangSong" w:hAnsi="FangSong" w:eastAsia="FangSong" w:cs="FangSong"/>
          <w:sz w:val="28"/>
          <w:szCs w:val="28"/>
        </w:rPr>
      </w:pPr>
      <w:r>
        <w:rPr>
          <w:rFonts w:ascii="FangSong" w:hAnsi="FangSong" w:eastAsia="FangSong" w:cs="FangSong"/>
          <w:sz w:val="28"/>
          <w:szCs w:val="28"/>
          <w:spacing w:val="-14"/>
        </w:rPr>
        <w:t>（</w:t>
      </w:r>
      <w:r>
        <w:rPr>
          <w:rFonts w:ascii="Times New Roman" w:hAnsi="Times New Roman" w:eastAsia="Times New Roman" w:cs="Times New Roman"/>
          <w:sz w:val="28"/>
          <w:szCs w:val="28"/>
          <w:spacing w:val="-14"/>
        </w:rPr>
        <w:t>2</w:t>
      </w:r>
      <w:r>
        <w:rPr>
          <w:rFonts w:ascii="FangSong" w:hAnsi="FangSong" w:eastAsia="FangSong" w:cs="FangSong"/>
          <w:sz w:val="28"/>
          <w:szCs w:val="28"/>
          <w:spacing w:val="-14"/>
        </w:rPr>
        <w:t>）件杂货</w:t>
      </w:r>
    </w:p>
    <w:p>
      <w:pPr>
        <w:ind w:left="566"/>
        <w:spacing w:before="128" w:line="231" w:lineRule="auto"/>
        <w:rPr>
          <w:rFonts w:ascii="FangSong" w:hAnsi="FangSong" w:eastAsia="FangSong" w:cs="FangSong"/>
          <w:sz w:val="28"/>
          <w:szCs w:val="28"/>
        </w:rPr>
      </w:pPr>
      <w:r>
        <w:rPr>
          <w:rFonts w:ascii="SimSun" w:hAnsi="SimSun" w:eastAsia="SimSun" w:cs="SimSun"/>
          <w:sz w:val="28"/>
          <w:szCs w:val="28"/>
          <w:spacing w:val="-11"/>
        </w:rPr>
        <w:t>①</w:t>
      </w:r>
      <w:r>
        <w:rPr>
          <w:rFonts w:ascii="FangSong" w:hAnsi="FangSong" w:eastAsia="FangSong" w:cs="FangSong"/>
          <w:sz w:val="28"/>
          <w:szCs w:val="28"/>
          <w:spacing w:val="-11"/>
        </w:rPr>
        <w:t>船</w:t>
      </w:r>
      <w:r>
        <w:rPr>
          <w:rFonts w:ascii="Times New Roman" w:hAnsi="Times New Roman" w:eastAsia="Times New Roman" w:cs="Times New Roman"/>
          <w:sz w:val="28"/>
          <w:szCs w:val="28"/>
          <w:spacing w:val="-11"/>
        </w:rPr>
        <w:t>↔</w:t>
      </w:r>
      <w:r>
        <w:rPr>
          <w:rFonts w:ascii="FangSong" w:hAnsi="FangSong" w:eastAsia="FangSong" w:cs="FangSong"/>
          <w:sz w:val="28"/>
          <w:szCs w:val="28"/>
          <w:spacing w:val="-11"/>
        </w:rPr>
        <w:t>堆场</w:t>
      </w:r>
    </w:p>
    <w:p>
      <w:pPr>
        <w:ind w:left="567"/>
        <w:spacing w:before="129" w:line="230" w:lineRule="auto"/>
        <w:rPr>
          <w:rFonts w:ascii="FangSong" w:hAnsi="FangSong" w:eastAsia="FangSong" w:cs="FangSong"/>
          <w:sz w:val="28"/>
          <w:szCs w:val="28"/>
        </w:rPr>
      </w:pPr>
      <w:r>
        <w:rPr>
          <w:rFonts w:ascii="FangSong" w:hAnsi="FangSong" w:eastAsia="FangSong" w:cs="FangSong"/>
          <w:sz w:val="28"/>
          <w:szCs w:val="28"/>
          <w:spacing w:val="-15"/>
        </w:rPr>
        <w:t>船</w:t>
      </w:r>
      <w:r>
        <w:rPr>
          <w:rFonts w:ascii="Times New Roman" w:hAnsi="Times New Roman" w:eastAsia="Times New Roman" w:cs="Times New Roman"/>
          <w:sz w:val="28"/>
          <w:szCs w:val="28"/>
          <w:spacing w:val="-15"/>
        </w:rPr>
        <w:t>↔</w:t>
      </w:r>
      <w:r>
        <w:rPr>
          <w:rFonts w:ascii="FangSong" w:hAnsi="FangSong" w:eastAsia="FangSong" w:cs="FangSong"/>
          <w:sz w:val="28"/>
          <w:szCs w:val="28"/>
          <w:spacing w:val="-15"/>
        </w:rPr>
        <w:t>岸边龙门吊</w:t>
      </w:r>
      <w:r>
        <w:rPr>
          <w:rFonts w:ascii="Times New Roman" w:hAnsi="Times New Roman" w:eastAsia="Times New Roman" w:cs="Times New Roman"/>
          <w:sz w:val="28"/>
          <w:szCs w:val="28"/>
          <w:spacing w:val="-15"/>
        </w:rPr>
        <w:t>↔</w:t>
      </w:r>
      <w:r>
        <w:rPr>
          <w:rFonts w:ascii="FangSong" w:hAnsi="FangSong" w:eastAsia="FangSong" w:cs="FangSong"/>
          <w:sz w:val="28"/>
          <w:szCs w:val="28"/>
          <w:spacing w:val="-15"/>
        </w:rPr>
        <w:t>牵引车</w:t>
      </w:r>
      <w:r>
        <w:rPr>
          <w:rFonts w:ascii="Times New Roman" w:hAnsi="Times New Roman" w:eastAsia="Times New Roman" w:cs="Times New Roman"/>
          <w:sz w:val="28"/>
          <w:szCs w:val="28"/>
          <w:spacing w:val="-15"/>
        </w:rPr>
        <w:t>+</w:t>
      </w:r>
      <w:r>
        <w:rPr>
          <w:rFonts w:ascii="FangSong" w:hAnsi="FangSong" w:eastAsia="FangSong" w:cs="FangSong"/>
          <w:sz w:val="28"/>
          <w:szCs w:val="28"/>
          <w:spacing w:val="-15"/>
        </w:rPr>
        <w:t>平板车</w:t>
      </w:r>
      <w:r>
        <w:rPr>
          <w:rFonts w:ascii="Times New Roman" w:hAnsi="Times New Roman" w:eastAsia="Times New Roman" w:cs="Times New Roman"/>
          <w:sz w:val="28"/>
          <w:szCs w:val="28"/>
          <w:spacing w:val="-15"/>
        </w:rPr>
        <w:t>↔</w:t>
      </w:r>
      <w:r>
        <w:rPr>
          <w:rFonts w:ascii="FangSong" w:hAnsi="FangSong" w:eastAsia="FangSong" w:cs="FangSong"/>
          <w:sz w:val="28"/>
          <w:szCs w:val="28"/>
          <w:spacing w:val="-15"/>
        </w:rPr>
        <w:t>轮胎式起重机</w:t>
      </w:r>
      <w:r>
        <w:rPr>
          <w:rFonts w:ascii="FangSong" w:hAnsi="FangSong" w:eastAsia="FangSong" w:cs="FangSong"/>
          <w:sz w:val="28"/>
          <w:szCs w:val="28"/>
          <w:spacing w:val="-16"/>
        </w:rPr>
        <w:t>、叉车</w:t>
      </w:r>
      <w:r>
        <w:rPr>
          <w:rFonts w:ascii="Times New Roman" w:hAnsi="Times New Roman" w:eastAsia="Times New Roman" w:cs="Times New Roman"/>
          <w:sz w:val="28"/>
          <w:szCs w:val="28"/>
          <w:spacing w:val="-16"/>
        </w:rPr>
        <w:t>↔</w:t>
      </w:r>
      <w:r>
        <w:rPr>
          <w:rFonts w:ascii="FangSong" w:hAnsi="FangSong" w:eastAsia="FangSong" w:cs="FangSong"/>
          <w:sz w:val="28"/>
          <w:szCs w:val="28"/>
          <w:spacing w:val="-16"/>
        </w:rPr>
        <w:t>仓库。</w:t>
      </w:r>
    </w:p>
    <w:p>
      <w:pPr>
        <w:ind w:left="565"/>
        <w:spacing w:before="132" w:line="231" w:lineRule="auto"/>
        <w:rPr>
          <w:rFonts w:ascii="FangSong" w:hAnsi="FangSong" w:eastAsia="FangSong" w:cs="FangSong"/>
          <w:sz w:val="28"/>
          <w:szCs w:val="28"/>
        </w:rPr>
      </w:pPr>
      <w:r>
        <w:rPr>
          <w:rFonts w:ascii="SimSun" w:hAnsi="SimSun" w:eastAsia="SimSun" w:cs="SimSun"/>
          <w:sz w:val="28"/>
          <w:szCs w:val="28"/>
          <w:spacing w:val="-12"/>
        </w:rPr>
        <w:t>②</w:t>
      </w:r>
      <w:r>
        <w:rPr>
          <w:rFonts w:ascii="FangSong" w:hAnsi="FangSong" w:eastAsia="FangSong" w:cs="FangSong"/>
          <w:sz w:val="28"/>
          <w:szCs w:val="28"/>
          <w:spacing w:val="-12"/>
        </w:rPr>
        <w:t>堆场</w:t>
      </w:r>
      <w:r>
        <w:rPr>
          <w:rFonts w:ascii="Times New Roman" w:hAnsi="Times New Roman" w:eastAsia="Times New Roman" w:cs="Times New Roman"/>
          <w:sz w:val="28"/>
          <w:szCs w:val="28"/>
          <w:spacing w:val="-12"/>
        </w:rPr>
        <w:t>↔</w:t>
      </w:r>
      <w:r>
        <w:rPr>
          <w:rFonts w:ascii="FangSong" w:hAnsi="FangSong" w:eastAsia="FangSong" w:cs="FangSong"/>
          <w:sz w:val="28"/>
          <w:szCs w:val="28"/>
          <w:spacing w:val="-12"/>
        </w:rPr>
        <w:t>港外</w:t>
      </w:r>
    </w:p>
    <w:p>
      <w:pPr>
        <w:ind w:left="577"/>
        <w:spacing w:before="129" w:line="230" w:lineRule="auto"/>
        <w:rPr>
          <w:rFonts w:ascii="FangSong" w:hAnsi="FangSong" w:eastAsia="FangSong" w:cs="FangSong"/>
          <w:sz w:val="28"/>
          <w:szCs w:val="28"/>
        </w:rPr>
      </w:pPr>
      <w:r>
        <w:rPr>
          <w:rFonts w:ascii="FangSong" w:hAnsi="FangSong" w:eastAsia="FangSong" w:cs="FangSong"/>
          <w:sz w:val="28"/>
          <w:szCs w:val="28"/>
          <w:spacing w:val="-17"/>
        </w:rPr>
        <w:t>轮胎式起重机、又车</w:t>
      </w:r>
      <w:r>
        <w:rPr>
          <w:rFonts w:ascii="Times New Roman" w:hAnsi="Times New Roman" w:eastAsia="Times New Roman" w:cs="Times New Roman"/>
          <w:sz w:val="28"/>
          <w:szCs w:val="28"/>
          <w:spacing w:val="-17"/>
        </w:rPr>
        <w:t>↔</w:t>
      </w:r>
      <w:r>
        <w:rPr>
          <w:rFonts w:ascii="FangSong" w:hAnsi="FangSong" w:eastAsia="FangSong" w:cs="FangSong"/>
          <w:sz w:val="28"/>
          <w:szCs w:val="28"/>
          <w:spacing w:val="-17"/>
        </w:rPr>
        <w:t>汽车（货主）</w:t>
      </w:r>
      <w:r>
        <w:rPr>
          <w:rFonts w:ascii="Times New Roman" w:hAnsi="Times New Roman" w:eastAsia="Times New Roman" w:cs="Times New Roman"/>
          <w:sz w:val="28"/>
          <w:szCs w:val="28"/>
          <w:spacing w:val="-17"/>
        </w:rPr>
        <w:t>↔</w:t>
      </w:r>
      <w:r>
        <w:rPr>
          <w:rFonts w:ascii="FangSong" w:hAnsi="FangSong" w:eastAsia="FangSong" w:cs="FangSong"/>
          <w:sz w:val="28"/>
          <w:szCs w:val="28"/>
          <w:spacing w:val="-17"/>
        </w:rPr>
        <w:t>港外。</w:t>
      </w:r>
    </w:p>
    <w:p>
      <w:pPr>
        <w:ind w:left="565"/>
        <w:spacing w:before="132" w:line="232" w:lineRule="auto"/>
        <w:rPr>
          <w:rFonts w:ascii="FangSong" w:hAnsi="FangSong" w:eastAsia="FangSong" w:cs="FangSong"/>
          <w:sz w:val="28"/>
          <w:szCs w:val="28"/>
        </w:rPr>
      </w:pPr>
      <w:r>
        <w:rPr>
          <w:rFonts w:ascii="SimSun" w:hAnsi="SimSun" w:eastAsia="SimSun" w:cs="SimSun"/>
          <w:sz w:val="28"/>
          <w:szCs w:val="28"/>
          <w:spacing w:val="-13"/>
        </w:rPr>
        <w:t>③</w:t>
      </w:r>
      <w:r>
        <w:rPr>
          <w:rFonts w:ascii="FangSong" w:hAnsi="FangSong" w:eastAsia="FangSong" w:cs="FangSong"/>
          <w:sz w:val="28"/>
          <w:szCs w:val="28"/>
          <w:spacing w:val="-13"/>
        </w:rPr>
        <w:t>船</w:t>
      </w:r>
      <w:r>
        <w:rPr>
          <w:rFonts w:ascii="Times New Roman" w:hAnsi="Times New Roman" w:eastAsia="Times New Roman" w:cs="Times New Roman"/>
          <w:sz w:val="28"/>
          <w:szCs w:val="28"/>
          <w:spacing w:val="-13"/>
        </w:rPr>
        <w:t>↔</w:t>
      </w:r>
      <w:r>
        <w:rPr>
          <w:rFonts w:ascii="FangSong" w:hAnsi="FangSong" w:eastAsia="FangSong" w:cs="FangSong"/>
          <w:sz w:val="28"/>
          <w:szCs w:val="28"/>
          <w:spacing w:val="-13"/>
        </w:rPr>
        <w:t>港外（直取）</w:t>
      </w:r>
    </w:p>
    <w:p>
      <w:pPr>
        <w:ind w:left="567"/>
        <w:spacing w:before="128" w:line="230" w:lineRule="auto"/>
        <w:rPr>
          <w:rFonts w:ascii="FangSong" w:hAnsi="FangSong" w:eastAsia="FangSong" w:cs="FangSong"/>
          <w:sz w:val="28"/>
          <w:szCs w:val="28"/>
        </w:rPr>
      </w:pPr>
      <w:r>
        <w:rPr>
          <w:rFonts w:ascii="FangSong" w:hAnsi="FangSong" w:eastAsia="FangSong" w:cs="FangSong"/>
          <w:sz w:val="28"/>
          <w:szCs w:val="28"/>
          <w:spacing w:val="-15"/>
        </w:rPr>
        <w:t>船</w:t>
      </w:r>
      <w:r>
        <w:rPr>
          <w:rFonts w:ascii="Times New Roman" w:hAnsi="Times New Roman" w:eastAsia="Times New Roman" w:cs="Times New Roman"/>
          <w:sz w:val="28"/>
          <w:szCs w:val="28"/>
          <w:spacing w:val="-15"/>
        </w:rPr>
        <w:t>↔</w:t>
      </w:r>
      <w:r>
        <w:rPr>
          <w:rFonts w:ascii="FangSong" w:hAnsi="FangSong" w:eastAsia="FangSong" w:cs="FangSong"/>
          <w:sz w:val="28"/>
          <w:szCs w:val="28"/>
          <w:spacing w:val="-15"/>
        </w:rPr>
        <w:t>岸边龙门吊</w:t>
      </w:r>
      <w:r>
        <w:rPr>
          <w:rFonts w:ascii="Times New Roman" w:hAnsi="Times New Roman" w:eastAsia="Times New Roman" w:cs="Times New Roman"/>
          <w:sz w:val="28"/>
          <w:szCs w:val="28"/>
          <w:spacing w:val="-15"/>
        </w:rPr>
        <w:t>↔</w:t>
      </w:r>
      <w:r>
        <w:rPr>
          <w:rFonts w:ascii="FangSong" w:hAnsi="FangSong" w:eastAsia="FangSong" w:cs="FangSong"/>
          <w:sz w:val="28"/>
          <w:szCs w:val="28"/>
          <w:spacing w:val="-15"/>
        </w:rPr>
        <w:t>汽车（货主）</w:t>
      </w:r>
      <w:r>
        <w:rPr>
          <w:rFonts w:ascii="FangSong" w:hAnsi="FangSong" w:eastAsia="FangSong" w:cs="FangSong"/>
          <w:sz w:val="28"/>
          <w:szCs w:val="28"/>
          <w:spacing w:val="-29"/>
        </w:rPr>
        <w:t xml:space="preserve"> </w:t>
      </w:r>
      <w:r>
        <w:rPr>
          <w:rFonts w:ascii="Times New Roman" w:hAnsi="Times New Roman" w:eastAsia="Times New Roman" w:cs="Times New Roman"/>
          <w:sz w:val="28"/>
          <w:szCs w:val="28"/>
          <w:spacing w:val="-15"/>
        </w:rPr>
        <w:t>↔</w:t>
      </w:r>
      <w:r>
        <w:rPr>
          <w:rFonts w:ascii="FangSong" w:hAnsi="FangSong" w:eastAsia="FangSong" w:cs="FangSong"/>
          <w:sz w:val="28"/>
          <w:szCs w:val="28"/>
          <w:spacing w:val="-15"/>
        </w:rPr>
        <w:t>港外。</w:t>
      </w:r>
    </w:p>
    <w:p>
      <w:pPr>
        <w:ind w:left="557"/>
        <w:spacing w:before="131" w:line="231" w:lineRule="auto"/>
        <w:rPr>
          <w:rFonts w:ascii="FangSong" w:hAnsi="FangSong" w:eastAsia="FangSong" w:cs="FangSong"/>
          <w:sz w:val="28"/>
          <w:szCs w:val="28"/>
        </w:rPr>
      </w:pPr>
      <w:r>
        <w:rPr>
          <w:rFonts w:ascii="FangSong" w:hAnsi="FangSong" w:eastAsia="FangSong" w:cs="FangSong"/>
          <w:sz w:val="28"/>
          <w:szCs w:val="28"/>
          <w:spacing w:val="-14"/>
        </w:rPr>
        <w:t>（</w:t>
      </w:r>
      <w:r>
        <w:rPr>
          <w:rFonts w:ascii="Times New Roman" w:hAnsi="Times New Roman" w:eastAsia="Times New Roman" w:cs="Times New Roman"/>
          <w:sz w:val="28"/>
          <w:szCs w:val="28"/>
          <w:spacing w:val="-14"/>
        </w:rPr>
        <w:t>3</w:t>
      </w:r>
      <w:r>
        <w:rPr>
          <w:rFonts w:ascii="FangSong" w:hAnsi="FangSong" w:eastAsia="FangSong" w:cs="FangSong"/>
          <w:sz w:val="28"/>
          <w:szCs w:val="28"/>
          <w:spacing w:val="-14"/>
        </w:rPr>
        <w:t>）集装箱</w:t>
      </w:r>
    </w:p>
    <w:p>
      <w:pPr>
        <w:ind w:left="589"/>
        <w:spacing w:before="130" w:line="231" w:lineRule="auto"/>
        <w:rPr>
          <w:rFonts w:ascii="FangSong" w:hAnsi="FangSong" w:eastAsia="FangSong" w:cs="FangSong"/>
          <w:sz w:val="28"/>
          <w:szCs w:val="28"/>
        </w:rPr>
      </w:pPr>
      <w:r>
        <w:rPr>
          <w:rFonts w:ascii="Times New Roman" w:hAnsi="Times New Roman" w:eastAsia="Times New Roman" w:cs="Times New Roman"/>
          <w:sz w:val="28"/>
          <w:szCs w:val="28"/>
          <w:spacing w:val="-14"/>
        </w:rPr>
        <w:t>1</w:t>
      </w:r>
      <w:r>
        <w:rPr>
          <w:rFonts w:ascii="FangSong" w:hAnsi="FangSong" w:eastAsia="FangSong" w:cs="FangSong"/>
          <w:sz w:val="28"/>
          <w:szCs w:val="28"/>
          <w:spacing w:val="-14"/>
        </w:rPr>
        <w:t>）重箱</w:t>
      </w:r>
    </w:p>
    <w:p>
      <w:pPr>
        <w:ind w:left="566"/>
        <w:spacing w:before="130" w:line="231" w:lineRule="auto"/>
        <w:rPr>
          <w:rFonts w:ascii="FangSong" w:hAnsi="FangSong" w:eastAsia="FangSong" w:cs="FangSong"/>
          <w:sz w:val="28"/>
          <w:szCs w:val="28"/>
        </w:rPr>
      </w:pPr>
      <w:r>
        <w:rPr>
          <w:rFonts w:ascii="SimSun" w:hAnsi="SimSun" w:eastAsia="SimSun" w:cs="SimSun"/>
          <w:sz w:val="28"/>
          <w:szCs w:val="28"/>
          <w:spacing w:val="-11"/>
        </w:rPr>
        <w:t>①</w:t>
      </w:r>
      <w:r>
        <w:rPr>
          <w:rFonts w:ascii="FangSong" w:hAnsi="FangSong" w:eastAsia="FangSong" w:cs="FangSong"/>
          <w:sz w:val="28"/>
          <w:szCs w:val="28"/>
          <w:spacing w:val="-11"/>
        </w:rPr>
        <w:t>船</w:t>
      </w:r>
      <w:r>
        <w:rPr>
          <w:rFonts w:ascii="Times New Roman" w:hAnsi="Times New Roman" w:eastAsia="Times New Roman" w:cs="Times New Roman"/>
          <w:sz w:val="28"/>
          <w:szCs w:val="28"/>
          <w:spacing w:val="-11"/>
        </w:rPr>
        <w:t>↔</w:t>
      </w:r>
      <w:r>
        <w:rPr>
          <w:rFonts w:ascii="FangSong" w:hAnsi="FangSong" w:eastAsia="FangSong" w:cs="FangSong"/>
          <w:sz w:val="28"/>
          <w:szCs w:val="28"/>
          <w:spacing w:val="-11"/>
        </w:rPr>
        <w:t>堆场</w:t>
      </w:r>
    </w:p>
    <w:p>
      <w:pPr>
        <w:ind w:left="567"/>
        <w:spacing w:before="129" w:line="230" w:lineRule="auto"/>
        <w:rPr>
          <w:rFonts w:ascii="FangSong" w:hAnsi="FangSong" w:eastAsia="FangSong" w:cs="FangSong"/>
          <w:sz w:val="28"/>
          <w:szCs w:val="28"/>
        </w:rPr>
      </w:pPr>
      <w:r>
        <w:rPr>
          <w:rFonts w:ascii="FangSong" w:hAnsi="FangSong" w:eastAsia="FangSong" w:cs="FangSong"/>
          <w:sz w:val="28"/>
          <w:szCs w:val="28"/>
          <w:spacing w:val="-16"/>
        </w:rPr>
        <w:t>船</w:t>
      </w:r>
      <w:r>
        <w:rPr>
          <w:rFonts w:ascii="Times New Roman" w:hAnsi="Times New Roman" w:eastAsia="Times New Roman" w:cs="Times New Roman"/>
          <w:sz w:val="28"/>
          <w:szCs w:val="28"/>
          <w:spacing w:val="-16"/>
        </w:rPr>
        <w:t>↔</w:t>
      </w:r>
      <w:r>
        <w:rPr>
          <w:rFonts w:ascii="FangSong" w:hAnsi="FangSong" w:eastAsia="FangSong" w:cs="FangSong"/>
          <w:sz w:val="28"/>
          <w:szCs w:val="28"/>
          <w:spacing w:val="-16"/>
        </w:rPr>
        <w:t>岸边龙门吊</w:t>
      </w:r>
      <w:r>
        <w:rPr>
          <w:rFonts w:ascii="Times New Roman" w:hAnsi="Times New Roman" w:eastAsia="Times New Roman" w:cs="Times New Roman"/>
          <w:sz w:val="28"/>
          <w:szCs w:val="28"/>
          <w:spacing w:val="-16"/>
        </w:rPr>
        <w:t>↔</w:t>
      </w:r>
      <w:r>
        <w:rPr>
          <w:rFonts w:ascii="FangSong" w:hAnsi="FangSong" w:eastAsia="FangSong" w:cs="FangSong"/>
          <w:sz w:val="28"/>
          <w:szCs w:val="28"/>
          <w:spacing w:val="-16"/>
        </w:rPr>
        <w:t>集装箱牵引拖挂车</w:t>
      </w:r>
      <w:r>
        <w:rPr>
          <w:rFonts w:ascii="Times New Roman" w:hAnsi="Times New Roman" w:eastAsia="Times New Roman" w:cs="Times New Roman"/>
          <w:sz w:val="28"/>
          <w:szCs w:val="28"/>
          <w:spacing w:val="-16"/>
        </w:rPr>
        <w:t>↔</w:t>
      </w:r>
      <w:r>
        <w:rPr>
          <w:rFonts w:ascii="FangSong" w:hAnsi="FangSong" w:eastAsia="FangSong" w:cs="FangSong"/>
          <w:sz w:val="28"/>
          <w:szCs w:val="28"/>
          <w:spacing w:val="-16"/>
        </w:rPr>
        <w:t>堆场轨道吊</w:t>
      </w:r>
      <w:r>
        <w:rPr>
          <w:rFonts w:ascii="Times New Roman" w:hAnsi="Times New Roman" w:eastAsia="Times New Roman" w:cs="Times New Roman"/>
          <w:sz w:val="28"/>
          <w:szCs w:val="28"/>
          <w:spacing w:val="-16"/>
        </w:rPr>
        <w:t>↔</w:t>
      </w:r>
      <w:r>
        <w:rPr>
          <w:rFonts w:ascii="FangSong" w:hAnsi="FangSong" w:eastAsia="FangSong" w:cs="FangSong"/>
          <w:sz w:val="28"/>
          <w:szCs w:val="28"/>
          <w:spacing w:val="-16"/>
        </w:rPr>
        <w:t>堆场。</w:t>
      </w:r>
    </w:p>
    <w:p>
      <w:pPr>
        <w:ind w:left="565"/>
        <w:spacing w:before="132" w:line="231" w:lineRule="auto"/>
        <w:rPr>
          <w:rFonts w:ascii="FangSong" w:hAnsi="FangSong" w:eastAsia="FangSong" w:cs="FangSong"/>
          <w:sz w:val="28"/>
          <w:szCs w:val="28"/>
        </w:rPr>
      </w:pPr>
      <w:r>
        <w:rPr>
          <w:rFonts w:ascii="SimSun" w:hAnsi="SimSun" w:eastAsia="SimSun" w:cs="SimSun"/>
          <w:sz w:val="28"/>
          <w:szCs w:val="28"/>
          <w:spacing w:val="-12"/>
        </w:rPr>
        <w:t>②</w:t>
      </w:r>
      <w:r>
        <w:rPr>
          <w:rFonts w:ascii="FangSong" w:hAnsi="FangSong" w:eastAsia="FangSong" w:cs="FangSong"/>
          <w:sz w:val="28"/>
          <w:szCs w:val="28"/>
          <w:spacing w:val="-12"/>
        </w:rPr>
        <w:t>堆场</w:t>
      </w:r>
      <w:r>
        <w:rPr>
          <w:rFonts w:ascii="Times New Roman" w:hAnsi="Times New Roman" w:eastAsia="Times New Roman" w:cs="Times New Roman"/>
          <w:sz w:val="28"/>
          <w:szCs w:val="28"/>
          <w:spacing w:val="-12"/>
        </w:rPr>
        <w:t>↔</w:t>
      </w:r>
      <w:r>
        <w:rPr>
          <w:rFonts w:ascii="FangSong" w:hAnsi="FangSong" w:eastAsia="FangSong" w:cs="FangSong"/>
          <w:sz w:val="28"/>
          <w:szCs w:val="28"/>
          <w:spacing w:val="-12"/>
        </w:rPr>
        <w:t>港外</w:t>
      </w:r>
    </w:p>
    <w:p>
      <w:pPr>
        <w:ind w:left="567"/>
        <w:spacing w:before="129" w:line="230" w:lineRule="auto"/>
        <w:rPr>
          <w:rFonts w:ascii="FangSong" w:hAnsi="FangSong" w:eastAsia="FangSong" w:cs="FangSong"/>
          <w:sz w:val="28"/>
          <w:szCs w:val="28"/>
        </w:rPr>
      </w:pPr>
      <w:r>
        <w:rPr>
          <w:rFonts w:ascii="FangSong" w:hAnsi="FangSong" w:eastAsia="FangSong" w:cs="FangSong"/>
          <w:sz w:val="28"/>
          <w:szCs w:val="28"/>
          <w:spacing w:val="-16"/>
        </w:rPr>
        <w:t>船</w:t>
      </w:r>
      <w:r>
        <w:rPr>
          <w:rFonts w:ascii="Times New Roman" w:hAnsi="Times New Roman" w:eastAsia="Times New Roman" w:cs="Times New Roman"/>
          <w:sz w:val="28"/>
          <w:szCs w:val="28"/>
          <w:spacing w:val="-16"/>
        </w:rPr>
        <w:t>↔</w:t>
      </w:r>
      <w:r>
        <w:rPr>
          <w:rFonts w:ascii="FangSong" w:hAnsi="FangSong" w:eastAsia="FangSong" w:cs="FangSong"/>
          <w:sz w:val="28"/>
          <w:szCs w:val="28"/>
          <w:spacing w:val="-16"/>
        </w:rPr>
        <w:t>堆场轨道吊</w:t>
      </w:r>
      <w:r>
        <w:rPr>
          <w:rFonts w:ascii="Times New Roman" w:hAnsi="Times New Roman" w:eastAsia="Times New Roman" w:cs="Times New Roman"/>
          <w:sz w:val="28"/>
          <w:szCs w:val="28"/>
          <w:spacing w:val="-16"/>
        </w:rPr>
        <w:t>↔</w:t>
      </w:r>
      <w:r>
        <w:rPr>
          <w:rFonts w:ascii="FangSong" w:hAnsi="FangSong" w:eastAsia="FangSong" w:cs="FangSong"/>
          <w:sz w:val="28"/>
          <w:szCs w:val="28"/>
          <w:spacing w:val="-16"/>
        </w:rPr>
        <w:t>集装箱牵引拖挂车（货主）</w:t>
      </w:r>
      <w:r>
        <w:rPr>
          <w:rFonts w:ascii="Times New Roman" w:hAnsi="Times New Roman" w:eastAsia="Times New Roman" w:cs="Times New Roman"/>
          <w:sz w:val="28"/>
          <w:szCs w:val="28"/>
          <w:spacing w:val="-16"/>
        </w:rPr>
        <w:t>↔</w:t>
      </w:r>
      <w:r>
        <w:rPr>
          <w:rFonts w:ascii="FangSong" w:hAnsi="FangSong" w:eastAsia="FangSong" w:cs="FangSong"/>
          <w:sz w:val="28"/>
          <w:szCs w:val="28"/>
          <w:spacing w:val="-16"/>
        </w:rPr>
        <w:t>港外。</w:t>
      </w:r>
    </w:p>
    <w:p>
      <w:pPr>
        <w:spacing w:line="230" w:lineRule="auto"/>
        <w:sectPr>
          <w:headerReference w:type="default" r:id="rId40"/>
          <w:footerReference w:type="default" r:id="rId54"/>
          <w:pgSz w:w="11907" w:h="16839"/>
          <w:pgMar w:top="1173" w:right="1409" w:bottom="1228" w:left="1411" w:header="1159" w:footer="991" w:gutter="0"/>
        </w:sectPr>
        <w:rPr>
          <w:rFonts w:ascii="FangSong" w:hAnsi="FangSong" w:eastAsia="FangSong" w:cs="FangSong"/>
          <w:sz w:val="28"/>
          <w:szCs w:val="28"/>
        </w:rPr>
      </w:pPr>
    </w:p>
    <w:p>
      <w:pPr>
        <w:pStyle w:val="BodyText"/>
        <w:spacing w:line="316" w:lineRule="auto"/>
        <w:rPr/>
      </w:pPr>
      <w:r/>
    </w:p>
    <w:p>
      <w:pPr>
        <w:ind w:left="562"/>
        <w:spacing w:before="91" w:line="231" w:lineRule="auto"/>
        <w:rPr>
          <w:rFonts w:ascii="FangSong" w:hAnsi="FangSong" w:eastAsia="FangSong" w:cs="FangSong"/>
          <w:sz w:val="28"/>
          <w:szCs w:val="28"/>
        </w:rPr>
      </w:pPr>
      <w:r>
        <w:rPr>
          <w:rFonts w:ascii="Times New Roman" w:hAnsi="Times New Roman" w:eastAsia="Times New Roman" w:cs="Times New Roman"/>
          <w:sz w:val="28"/>
          <w:szCs w:val="28"/>
          <w:spacing w:val="-6"/>
        </w:rPr>
        <w:t>2</w:t>
      </w:r>
      <w:r>
        <w:rPr>
          <w:rFonts w:ascii="FangSong" w:hAnsi="FangSong" w:eastAsia="FangSong" w:cs="FangSong"/>
          <w:sz w:val="28"/>
          <w:szCs w:val="28"/>
          <w:spacing w:val="-6"/>
        </w:rPr>
        <w:t>）空箱</w:t>
      </w:r>
    </w:p>
    <w:p>
      <w:pPr>
        <w:ind w:left="566"/>
        <w:spacing w:before="129" w:line="231" w:lineRule="auto"/>
        <w:rPr>
          <w:rFonts w:ascii="FangSong" w:hAnsi="FangSong" w:eastAsia="FangSong" w:cs="FangSong"/>
          <w:sz w:val="28"/>
          <w:szCs w:val="28"/>
        </w:rPr>
      </w:pPr>
      <w:r>
        <w:rPr>
          <w:rFonts w:ascii="SimSun" w:hAnsi="SimSun" w:eastAsia="SimSun" w:cs="SimSun"/>
          <w:sz w:val="28"/>
          <w:szCs w:val="28"/>
          <w:spacing w:val="-11"/>
        </w:rPr>
        <w:t>①</w:t>
      </w:r>
      <w:r>
        <w:rPr>
          <w:rFonts w:ascii="FangSong" w:hAnsi="FangSong" w:eastAsia="FangSong" w:cs="FangSong"/>
          <w:sz w:val="28"/>
          <w:szCs w:val="28"/>
          <w:spacing w:val="-11"/>
        </w:rPr>
        <w:t>船</w:t>
      </w:r>
      <w:r>
        <w:rPr>
          <w:rFonts w:ascii="Times New Roman" w:hAnsi="Times New Roman" w:eastAsia="Times New Roman" w:cs="Times New Roman"/>
          <w:sz w:val="28"/>
          <w:szCs w:val="28"/>
          <w:spacing w:val="-11"/>
        </w:rPr>
        <w:t>↔</w:t>
      </w:r>
      <w:r>
        <w:rPr>
          <w:rFonts w:ascii="FangSong" w:hAnsi="FangSong" w:eastAsia="FangSong" w:cs="FangSong"/>
          <w:sz w:val="28"/>
          <w:szCs w:val="28"/>
          <w:spacing w:val="-11"/>
        </w:rPr>
        <w:t>堆场</w:t>
      </w:r>
    </w:p>
    <w:p>
      <w:pPr>
        <w:ind w:left="567"/>
        <w:spacing w:before="128" w:line="230" w:lineRule="auto"/>
        <w:rPr>
          <w:rFonts w:ascii="FangSong" w:hAnsi="FangSong" w:eastAsia="FangSong" w:cs="FangSong"/>
          <w:sz w:val="28"/>
          <w:szCs w:val="28"/>
        </w:rPr>
      </w:pPr>
      <w:r>
        <w:rPr>
          <w:rFonts w:ascii="FangSong" w:hAnsi="FangSong" w:eastAsia="FangSong" w:cs="FangSong"/>
          <w:sz w:val="28"/>
          <w:szCs w:val="28"/>
          <w:spacing w:val="-16"/>
        </w:rPr>
        <w:t>船</w:t>
      </w:r>
      <w:r>
        <w:rPr>
          <w:rFonts w:ascii="Times New Roman" w:hAnsi="Times New Roman" w:eastAsia="Times New Roman" w:cs="Times New Roman"/>
          <w:sz w:val="28"/>
          <w:szCs w:val="28"/>
          <w:spacing w:val="-16"/>
        </w:rPr>
        <w:t>↔</w:t>
      </w:r>
      <w:r>
        <w:rPr>
          <w:rFonts w:ascii="FangSong" w:hAnsi="FangSong" w:eastAsia="FangSong" w:cs="FangSong"/>
          <w:sz w:val="28"/>
          <w:szCs w:val="28"/>
          <w:spacing w:val="-16"/>
        </w:rPr>
        <w:t>岸边龙门吊</w:t>
      </w:r>
      <w:r>
        <w:rPr>
          <w:rFonts w:ascii="Times New Roman" w:hAnsi="Times New Roman" w:eastAsia="Times New Roman" w:cs="Times New Roman"/>
          <w:sz w:val="28"/>
          <w:szCs w:val="28"/>
          <w:spacing w:val="-16"/>
        </w:rPr>
        <w:t>↔</w:t>
      </w:r>
      <w:r>
        <w:rPr>
          <w:rFonts w:ascii="FangSong" w:hAnsi="FangSong" w:eastAsia="FangSong" w:cs="FangSong"/>
          <w:sz w:val="28"/>
          <w:szCs w:val="28"/>
          <w:spacing w:val="-16"/>
        </w:rPr>
        <w:t>集装箱牵引拖挂车</w:t>
      </w:r>
      <w:r>
        <w:rPr>
          <w:rFonts w:ascii="Times New Roman" w:hAnsi="Times New Roman" w:eastAsia="Times New Roman" w:cs="Times New Roman"/>
          <w:sz w:val="28"/>
          <w:szCs w:val="28"/>
          <w:spacing w:val="-16"/>
        </w:rPr>
        <w:t>↔</w:t>
      </w:r>
      <w:r>
        <w:rPr>
          <w:rFonts w:ascii="FangSong" w:hAnsi="FangSong" w:eastAsia="FangSong" w:cs="FangSong"/>
          <w:sz w:val="28"/>
          <w:szCs w:val="28"/>
          <w:spacing w:val="-16"/>
        </w:rPr>
        <w:t>空箱堆高机</w:t>
      </w:r>
      <w:r>
        <w:rPr>
          <w:rFonts w:ascii="Times New Roman" w:hAnsi="Times New Roman" w:eastAsia="Times New Roman" w:cs="Times New Roman"/>
          <w:sz w:val="28"/>
          <w:szCs w:val="28"/>
          <w:spacing w:val="-16"/>
        </w:rPr>
        <w:t>↔</w:t>
      </w:r>
      <w:r>
        <w:rPr>
          <w:rFonts w:ascii="FangSong" w:hAnsi="FangSong" w:eastAsia="FangSong" w:cs="FangSong"/>
          <w:sz w:val="28"/>
          <w:szCs w:val="28"/>
          <w:spacing w:val="-16"/>
        </w:rPr>
        <w:t>堆场。</w:t>
      </w:r>
    </w:p>
    <w:p>
      <w:pPr>
        <w:ind w:left="565"/>
        <w:spacing w:before="132" w:line="231" w:lineRule="auto"/>
        <w:rPr>
          <w:rFonts w:ascii="FangSong" w:hAnsi="FangSong" w:eastAsia="FangSong" w:cs="FangSong"/>
          <w:sz w:val="28"/>
          <w:szCs w:val="28"/>
        </w:rPr>
      </w:pPr>
      <w:r>
        <w:rPr>
          <w:rFonts w:ascii="SimSun" w:hAnsi="SimSun" w:eastAsia="SimSun" w:cs="SimSun"/>
          <w:sz w:val="28"/>
          <w:szCs w:val="28"/>
          <w:spacing w:val="-12"/>
        </w:rPr>
        <w:t>②</w:t>
      </w:r>
      <w:r>
        <w:rPr>
          <w:rFonts w:ascii="FangSong" w:hAnsi="FangSong" w:eastAsia="FangSong" w:cs="FangSong"/>
          <w:sz w:val="28"/>
          <w:szCs w:val="28"/>
          <w:spacing w:val="-12"/>
        </w:rPr>
        <w:t>堆场</w:t>
      </w:r>
      <w:r>
        <w:rPr>
          <w:rFonts w:ascii="Times New Roman" w:hAnsi="Times New Roman" w:eastAsia="Times New Roman" w:cs="Times New Roman"/>
          <w:sz w:val="28"/>
          <w:szCs w:val="28"/>
          <w:spacing w:val="-12"/>
        </w:rPr>
        <w:t>↔</w:t>
      </w:r>
      <w:r>
        <w:rPr>
          <w:rFonts w:ascii="FangSong" w:hAnsi="FangSong" w:eastAsia="FangSong" w:cs="FangSong"/>
          <w:sz w:val="28"/>
          <w:szCs w:val="28"/>
          <w:spacing w:val="-12"/>
        </w:rPr>
        <w:t>港外</w:t>
      </w:r>
    </w:p>
    <w:p>
      <w:pPr>
        <w:ind w:left="567"/>
        <w:spacing w:before="129" w:line="230" w:lineRule="auto"/>
        <w:rPr>
          <w:rFonts w:ascii="FangSong" w:hAnsi="FangSong" w:eastAsia="FangSong" w:cs="FangSong"/>
          <w:sz w:val="28"/>
          <w:szCs w:val="28"/>
        </w:rPr>
      </w:pPr>
      <w:r>
        <w:rPr>
          <w:rFonts w:ascii="FangSong" w:hAnsi="FangSong" w:eastAsia="FangSong" w:cs="FangSong"/>
          <w:sz w:val="28"/>
          <w:szCs w:val="28"/>
          <w:spacing w:val="-16"/>
        </w:rPr>
        <w:t>船</w:t>
      </w:r>
      <w:r>
        <w:rPr>
          <w:rFonts w:ascii="Times New Roman" w:hAnsi="Times New Roman" w:eastAsia="Times New Roman" w:cs="Times New Roman"/>
          <w:sz w:val="28"/>
          <w:szCs w:val="28"/>
          <w:spacing w:val="-16"/>
        </w:rPr>
        <w:t>↔</w:t>
      </w:r>
      <w:r>
        <w:rPr>
          <w:rFonts w:ascii="FangSong" w:hAnsi="FangSong" w:eastAsia="FangSong" w:cs="FangSong"/>
          <w:sz w:val="28"/>
          <w:szCs w:val="28"/>
          <w:spacing w:val="-16"/>
        </w:rPr>
        <w:t>空箱堆高机</w:t>
      </w:r>
      <w:r>
        <w:rPr>
          <w:rFonts w:ascii="Times New Roman" w:hAnsi="Times New Roman" w:eastAsia="Times New Roman" w:cs="Times New Roman"/>
          <w:sz w:val="28"/>
          <w:szCs w:val="28"/>
          <w:spacing w:val="-16"/>
        </w:rPr>
        <w:t>↔</w:t>
      </w:r>
      <w:r>
        <w:rPr>
          <w:rFonts w:ascii="FangSong" w:hAnsi="FangSong" w:eastAsia="FangSong" w:cs="FangSong"/>
          <w:sz w:val="28"/>
          <w:szCs w:val="28"/>
          <w:spacing w:val="-16"/>
        </w:rPr>
        <w:t>集装箱牵引拖挂车（货主）</w:t>
      </w:r>
      <w:r>
        <w:rPr>
          <w:rFonts w:ascii="Times New Roman" w:hAnsi="Times New Roman" w:eastAsia="Times New Roman" w:cs="Times New Roman"/>
          <w:sz w:val="28"/>
          <w:szCs w:val="28"/>
          <w:spacing w:val="-16"/>
        </w:rPr>
        <w:t>↔</w:t>
      </w:r>
      <w:r>
        <w:rPr>
          <w:rFonts w:ascii="FangSong" w:hAnsi="FangSong" w:eastAsia="FangSong" w:cs="FangSong"/>
          <w:sz w:val="28"/>
          <w:szCs w:val="28"/>
          <w:spacing w:val="-16"/>
        </w:rPr>
        <w:t>港外。</w:t>
      </w:r>
    </w:p>
    <w:p>
      <w:pPr>
        <w:ind w:left="557"/>
        <w:spacing w:before="132" w:line="233" w:lineRule="auto"/>
        <w:rPr>
          <w:rFonts w:ascii="FangSong" w:hAnsi="FangSong" w:eastAsia="FangSong" w:cs="FangSong"/>
          <w:sz w:val="28"/>
          <w:szCs w:val="28"/>
        </w:rPr>
      </w:pPr>
      <w:r>
        <w:rPr>
          <w:rFonts w:ascii="FangSong" w:hAnsi="FangSong" w:eastAsia="FangSong" w:cs="FangSong"/>
          <w:sz w:val="28"/>
          <w:szCs w:val="28"/>
          <w:spacing w:val="-13"/>
        </w:rPr>
        <w:t>（</w:t>
      </w:r>
      <w:r>
        <w:rPr>
          <w:rFonts w:ascii="Times New Roman" w:hAnsi="Times New Roman" w:eastAsia="Times New Roman" w:cs="Times New Roman"/>
          <w:sz w:val="28"/>
          <w:szCs w:val="28"/>
          <w:spacing w:val="-13"/>
        </w:rPr>
        <w:t>4</w:t>
      </w:r>
      <w:r>
        <w:rPr>
          <w:rFonts w:ascii="FangSong" w:hAnsi="FangSong" w:eastAsia="FangSong" w:cs="FangSong"/>
          <w:sz w:val="28"/>
          <w:szCs w:val="28"/>
          <w:spacing w:val="-13"/>
        </w:rPr>
        <w:t>）铁水联运</w:t>
      </w:r>
    </w:p>
    <w:p>
      <w:pPr>
        <w:ind w:left="572"/>
        <w:spacing w:before="127" w:line="216" w:lineRule="auto"/>
        <w:rPr>
          <w:rFonts w:ascii="FangSong" w:hAnsi="FangSong" w:eastAsia="FangSong" w:cs="FangSong"/>
          <w:sz w:val="28"/>
          <w:szCs w:val="28"/>
        </w:rPr>
      </w:pPr>
      <w:r>
        <w:rPr>
          <w:rFonts w:ascii="FangSong" w:hAnsi="FangSong" w:eastAsia="FangSong" w:cs="FangSong"/>
          <w:sz w:val="28"/>
          <w:szCs w:val="28"/>
          <w:spacing w:val="-16"/>
        </w:rPr>
        <w:t>码头水工结构已建设完成，暂时无船舶装卸作业。</w:t>
      </w:r>
    </w:p>
    <w:p>
      <w:pPr>
        <w:ind w:left="570"/>
        <w:spacing w:before="152" w:line="217" w:lineRule="auto"/>
        <w:rPr>
          <w:rFonts w:ascii="FangSong" w:hAnsi="FangSong" w:eastAsia="FangSong" w:cs="FangSong"/>
          <w:sz w:val="28"/>
          <w:szCs w:val="28"/>
        </w:rPr>
      </w:pPr>
      <w:r>
        <w:rPr>
          <w:rFonts w:ascii="FangSong" w:hAnsi="FangSong" w:eastAsia="FangSong" w:cs="FangSong"/>
          <w:sz w:val="28"/>
          <w:szCs w:val="28"/>
          <w:b/>
          <w:bCs/>
          <w:spacing w:val="-17"/>
        </w:rPr>
        <w:t>本项目装卸工艺发生变动。具体如下。</w:t>
      </w:r>
    </w:p>
    <w:p>
      <w:pPr>
        <w:ind w:left="571"/>
        <w:spacing w:before="151" w:line="215" w:lineRule="auto"/>
        <w:rPr>
          <w:rFonts w:ascii="FangSong" w:hAnsi="FangSong" w:eastAsia="FangSong" w:cs="FangSong"/>
          <w:sz w:val="28"/>
          <w:szCs w:val="28"/>
        </w:rPr>
      </w:pPr>
      <w:r>
        <w:rPr>
          <w:rFonts w:ascii="FangSong" w:hAnsi="FangSong" w:eastAsia="FangSong" w:cs="FangSong"/>
          <w:sz w:val="28"/>
          <w:szCs w:val="28"/>
          <w:spacing w:val="-16"/>
        </w:rPr>
        <w:t>散货作业工艺：运营期不建设转运站，转运散货不经过转运站转运。</w:t>
      </w:r>
    </w:p>
    <w:p>
      <w:pPr>
        <w:ind w:left="564"/>
        <w:spacing w:before="153" w:line="219" w:lineRule="auto"/>
        <w:rPr>
          <w:rFonts w:ascii="FangSong" w:hAnsi="FangSong" w:eastAsia="FangSong" w:cs="FangSong"/>
          <w:sz w:val="28"/>
          <w:szCs w:val="28"/>
        </w:rPr>
      </w:pPr>
      <w:r>
        <w:rPr>
          <w:rFonts w:ascii="FangSong" w:hAnsi="FangSong" w:eastAsia="FangSong" w:cs="FangSong"/>
          <w:sz w:val="28"/>
          <w:szCs w:val="28"/>
          <w:spacing w:val="-19"/>
        </w:rPr>
        <w:t>件杂货：增加直装直取工艺。</w:t>
      </w:r>
    </w:p>
    <w:p>
      <w:pPr>
        <w:ind w:left="571"/>
        <w:spacing w:before="149" w:line="216" w:lineRule="auto"/>
        <w:rPr>
          <w:rFonts w:ascii="FangSong" w:hAnsi="FangSong" w:eastAsia="FangSong" w:cs="FangSong"/>
          <w:sz w:val="28"/>
          <w:szCs w:val="28"/>
        </w:rPr>
      </w:pPr>
      <w:r>
        <w:rPr>
          <w:rFonts w:ascii="FangSong" w:hAnsi="FangSong" w:eastAsia="FangSong" w:cs="FangSong"/>
          <w:sz w:val="28"/>
          <w:szCs w:val="28"/>
          <w:spacing w:val="-17"/>
        </w:rPr>
        <w:t>铁水联运泊位：码头水工结构已建设完成，暂时无船舶装</w:t>
      </w:r>
      <w:r>
        <w:rPr>
          <w:rFonts w:ascii="FangSong" w:hAnsi="FangSong" w:eastAsia="FangSong" w:cs="FangSong"/>
          <w:sz w:val="28"/>
          <w:szCs w:val="28"/>
          <w:spacing w:val="-18"/>
        </w:rPr>
        <w:t>卸作业。</w:t>
      </w:r>
    </w:p>
    <w:p>
      <w:pPr>
        <w:ind w:left="35"/>
        <w:spacing w:before="217" w:line="231" w:lineRule="auto"/>
        <w:rPr>
          <w:rFonts w:ascii="FangSong" w:hAnsi="FangSong" w:eastAsia="FangSong" w:cs="FangSong"/>
          <w:sz w:val="28"/>
          <w:szCs w:val="28"/>
        </w:rPr>
      </w:pPr>
      <w:r>
        <w:rPr>
          <w:rFonts w:ascii="Times New Roman" w:hAnsi="Times New Roman" w:eastAsia="Times New Roman" w:cs="Times New Roman"/>
          <w:sz w:val="28"/>
          <w:szCs w:val="28"/>
          <w:b/>
          <w:bCs/>
          <w:spacing w:val="-2"/>
        </w:rPr>
        <w:t>2.3.5 </w:t>
      </w:r>
      <w:r>
        <w:rPr>
          <w:rFonts w:ascii="FangSong" w:hAnsi="FangSong" w:eastAsia="FangSong" w:cs="FangSong"/>
          <w:sz w:val="28"/>
          <w:szCs w:val="28"/>
          <w:b/>
          <w:bCs/>
          <w:spacing w:val="-2"/>
        </w:rPr>
        <w:t>装卸设备</w:t>
      </w:r>
    </w:p>
    <w:p>
      <w:pPr>
        <w:ind w:left="571"/>
        <w:spacing w:before="178" w:line="230" w:lineRule="auto"/>
        <w:rPr>
          <w:rFonts w:ascii="FangSong" w:hAnsi="FangSong" w:eastAsia="FangSong" w:cs="FangSong"/>
          <w:sz w:val="28"/>
          <w:szCs w:val="28"/>
        </w:rPr>
      </w:pPr>
      <w:r>
        <w:rPr>
          <w:rFonts w:ascii="FangSong" w:hAnsi="FangSong" w:eastAsia="FangSong" w:cs="FangSong"/>
          <w:sz w:val="28"/>
          <w:szCs w:val="28"/>
          <w:spacing w:val="-11"/>
        </w:rPr>
        <w:t>项目环评及变动后装卸设备及皮带机输运工程见表</w:t>
      </w:r>
      <w:r>
        <w:rPr>
          <w:rFonts w:ascii="FangSong" w:hAnsi="FangSong" w:eastAsia="FangSong" w:cs="FangSong"/>
          <w:sz w:val="28"/>
          <w:szCs w:val="28"/>
          <w:spacing w:val="-80"/>
        </w:rPr>
        <w:t xml:space="preserve"> </w:t>
      </w:r>
      <w:r>
        <w:rPr>
          <w:rFonts w:ascii="Times New Roman" w:hAnsi="Times New Roman" w:eastAsia="Times New Roman" w:cs="Times New Roman"/>
          <w:sz w:val="28"/>
          <w:szCs w:val="28"/>
          <w:spacing w:val="-11"/>
        </w:rPr>
        <w:t>2</w:t>
      </w:r>
      <w:r>
        <w:rPr>
          <w:rFonts w:ascii="Times New Roman" w:hAnsi="Times New Roman" w:eastAsia="Times New Roman" w:cs="Times New Roman"/>
          <w:sz w:val="28"/>
          <w:szCs w:val="28"/>
          <w:spacing w:val="-12"/>
        </w:rPr>
        <w:t>.3-3</w:t>
      </w:r>
      <w:r>
        <w:rPr>
          <w:rFonts w:ascii="FangSong" w:hAnsi="FangSong" w:eastAsia="FangSong" w:cs="FangSong"/>
          <w:sz w:val="28"/>
          <w:szCs w:val="28"/>
          <w:spacing w:val="-12"/>
        </w:rPr>
        <w:t>、表</w:t>
      </w:r>
      <w:r>
        <w:rPr>
          <w:rFonts w:ascii="Times New Roman" w:hAnsi="Times New Roman" w:eastAsia="Times New Roman" w:cs="Times New Roman"/>
          <w:sz w:val="28"/>
          <w:szCs w:val="28"/>
          <w:spacing w:val="-12"/>
        </w:rPr>
        <w:t>2.3-4</w:t>
      </w:r>
      <w:r>
        <w:rPr>
          <w:rFonts w:ascii="FangSong" w:hAnsi="FangSong" w:eastAsia="FangSong" w:cs="FangSong"/>
          <w:sz w:val="28"/>
          <w:szCs w:val="28"/>
          <w:spacing w:val="-12"/>
        </w:rPr>
        <w:t>。</w:t>
      </w:r>
    </w:p>
    <w:p>
      <w:pPr>
        <w:ind w:left="36" w:firstLine="534"/>
        <w:spacing w:before="183" w:line="315" w:lineRule="auto"/>
        <w:rPr>
          <w:rFonts w:ascii="FangSong" w:hAnsi="FangSong" w:eastAsia="FangSong" w:cs="FangSong"/>
          <w:sz w:val="28"/>
          <w:szCs w:val="28"/>
        </w:rPr>
      </w:pPr>
      <w:r>
        <w:rPr>
          <w:rFonts w:ascii="FangSong" w:hAnsi="FangSong" w:eastAsia="FangSong" w:cs="FangSong"/>
          <w:sz w:val="28"/>
          <w:szCs w:val="28"/>
          <w:spacing w:val="-24"/>
        </w:rPr>
        <w:t>散货泊位卸船设备变更，由台吊机变更为门座式起重机，额定起重量为</w:t>
      </w:r>
      <w:r>
        <w:rPr>
          <w:rFonts w:ascii="FangSong" w:hAnsi="FangSong" w:eastAsia="FangSong" w:cs="FangSong"/>
          <w:sz w:val="28"/>
          <w:szCs w:val="28"/>
          <w:spacing w:val="-47"/>
        </w:rPr>
        <w:t xml:space="preserve"> </w:t>
      </w:r>
      <w:r>
        <w:rPr>
          <w:rFonts w:ascii="Times New Roman" w:hAnsi="Times New Roman" w:eastAsia="Times New Roman" w:cs="Times New Roman"/>
          <w:sz w:val="28"/>
          <w:szCs w:val="28"/>
          <w:spacing w:val="-24"/>
        </w:rPr>
        <w:t>16t</w:t>
      </w:r>
      <w:r>
        <w:rPr>
          <w:rFonts w:ascii="FangSong" w:hAnsi="FangSong" w:eastAsia="FangSong" w:cs="FangSong"/>
          <w:sz w:val="28"/>
          <w:szCs w:val="28"/>
          <w:spacing w:val="-24"/>
        </w:rPr>
        <w:t>，</w:t>
      </w:r>
      <w:r>
        <w:rPr>
          <w:rFonts w:ascii="FangSong" w:hAnsi="FangSong" w:eastAsia="FangSong" w:cs="FangSong"/>
          <w:sz w:val="28"/>
          <w:szCs w:val="28"/>
          <w:spacing w:val="-14"/>
        </w:rPr>
        <w:t>通过移动皮带机接力将物料输送到后方散货仓库，项目目前处于试运</w:t>
      </w:r>
      <w:r>
        <w:rPr>
          <w:rFonts w:ascii="FangSong" w:hAnsi="FangSong" w:eastAsia="FangSong" w:cs="FangSong"/>
          <w:sz w:val="28"/>
          <w:szCs w:val="28"/>
          <w:spacing w:val="-15"/>
        </w:rPr>
        <w:t>营期，产</w:t>
      </w:r>
      <w:r>
        <w:rPr>
          <w:rFonts w:ascii="FangSong" w:hAnsi="FangSong" w:eastAsia="FangSong" w:cs="FangSong"/>
          <w:sz w:val="28"/>
          <w:szCs w:val="28"/>
          <w:spacing w:val="-14"/>
        </w:rPr>
        <w:t>能未能达到设计水平，验收阶段机械设备满足试运营产能需求，剩余</w:t>
      </w:r>
      <w:r>
        <w:rPr>
          <w:rFonts w:ascii="FangSong" w:hAnsi="FangSong" w:eastAsia="FangSong" w:cs="FangSong"/>
          <w:sz w:val="28"/>
          <w:szCs w:val="28"/>
          <w:spacing w:val="-15"/>
        </w:rPr>
        <w:t>机械设备</w:t>
      </w:r>
      <w:r>
        <w:rPr>
          <w:rFonts w:ascii="FangSong" w:hAnsi="FangSong" w:eastAsia="FangSong" w:cs="FangSong"/>
          <w:sz w:val="28"/>
          <w:szCs w:val="28"/>
          <w:spacing w:val="-14"/>
        </w:rPr>
        <w:t>根据设计产能逐步配置。</w:t>
      </w:r>
    </w:p>
    <w:p>
      <w:pPr>
        <w:ind w:left="2397"/>
        <w:spacing w:before="72" w:line="231" w:lineRule="auto"/>
        <w:rPr>
          <w:rFonts w:ascii="FangSong" w:hAnsi="FangSong" w:eastAsia="FangSong" w:cs="FangSong"/>
          <w:sz w:val="28"/>
          <w:szCs w:val="28"/>
        </w:rPr>
      </w:pPr>
      <w:r>
        <w:rPr>
          <w:rFonts w:ascii="FangSong" w:hAnsi="FangSong" w:eastAsia="FangSong" w:cs="FangSong"/>
          <w:sz w:val="28"/>
          <w:szCs w:val="28"/>
          <w:b/>
          <w:bCs/>
          <w:spacing w:val="-14"/>
        </w:rPr>
        <w:t>表</w:t>
      </w:r>
      <w:r>
        <w:rPr>
          <w:rFonts w:ascii="FangSong" w:hAnsi="FangSong" w:eastAsia="FangSong" w:cs="FangSong"/>
          <w:sz w:val="28"/>
          <w:szCs w:val="28"/>
          <w:spacing w:val="-81"/>
        </w:rPr>
        <w:t xml:space="preserve"> </w:t>
      </w:r>
      <w:r>
        <w:rPr>
          <w:rFonts w:ascii="Times New Roman" w:hAnsi="Times New Roman" w:eastAsia="Times New Roman" w:cs="Times New Roman"/>
          <w:sz w:val="28"/>
          <w:szCs w:val="28"/>
          <w:b/>
          <w:bCs/>
          <w:spacing w:val="-14"/>
        </w:rPr>
        <w:t>2.3-3</w:t>
      </w:r>
      <w:r>
        <w:rPr>
          <w:rFonts w:ascii="Times New Roman" w:hAnsi="Times New Roman" w:eastAsia="Times New Roman" w:cs="Times New Roman"/>
          <w:sz w:val="28"/>
          <w:szCs w:val="28"/>
          <w:b/>
          <w:bCs/>
          <w:spacing w:val="14"/>
        </w:rPr>
        <w:t xml:space="preserve">   </w:t>
      </w:r>
      <w:r>
        <w:rPr>
          <w:rFonts w:ascii="FangSong" w:hAnsi="FangSong" w:eastAsia="FangSong" w:cs="FangSong"/>
          <w:sz w:val="28"/>
          <w:szCs w:val="28"/>
          <w:b/>
          <w:bCs/>
          <w:spacing w:val="-14"/>
        </w:rPr>
        <w:t>本项目环评阶段主要装卸设备表</w:t>
      </w:r>
    </w:p>
    <w:p>
      <w:pPr>
        <w:spacing w:line="112" w:lineRule="exact"/>
        <w:rPr/>
      </w:pPr>
      <w:r/>
    </w:p>
    <w:tbl>
      <w:tblPr>
        <w:tblStyle w:val="TableNormal"/>
        <w:tblW w:w="9035" w:type="dxa"/>
        <w:tblInd w:w="14" w:type="dxa"/>
        <w:tblLayout w:type="fixed"/>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Pr>
      <w:tblGrid>
        <w:gridCol w:w="998"/>
        <w:gridCol w:w="2139"/>
        <w:gridCol w:w="2084"/>
        <w:gridCol w:w="1269"/>
        <w:gridCol w:w="769"/>
        <w:gridCol w:w="1776"/>
      </w:tblGrid>
      <w:tr>
        <w:trPr>
          <w:trHeight w:val="462" w:hRule="atLeast"/>
        </w:trPr>
        <w:tc>
          <w:tcPr>
            <w:tcW w:w="7259" w:type="dxa"/>
            <w:vAlign w:val="top"/>
            <w:gridSpan w:val="5"/>
            <w:tcBorders>
              <w:left w:val="nil"/>
              <w:top w:val="single" w:color="000000" w:sz="10" w:space="0"/>
            </w:tcBorders>
          </w:tcPr>
          <w:p>
            <w:pPr>
              <w:pStyle w:val="TableText"/>
              <w:ind w:left="2745"/>
              <w:spacing w:before="130" w:line="217" w:lineRule="auto"/>
              <w:rPr/>
            </w:pPr>
            <w:r>
              <w:rPr>
                <w:b/>
                <w:bCs/>
                <w:spacing w:val="-15"/>
              </w:rPr>
              <w:t>环评主要装卸设备</w:t>
            </w:r>
          </w:p>
        </w:tc>
        <w:tc>
          <w:tcPr>
            <w:tcW w:w="1776" w:type="dxa"/>
            <w:vAlign w:val="top"/>
            <w:vMerge w:val="restart"/>
            <w:tcBorders>
              <w:right w:val="nil"/>
              <w:top w:val="single" w:color="000000" w:sz="10" w:space="0"/>
              <w:bottom w:val="nil"/>
            </w:tcBorders>
          </w:tcPr>
          <w:p>
            <w:pPr>
              <w:spacing w:line="284" w:lineRule="auto"/>
              <w:rPr>
                <w:rFonts w:ascii="Arial"/>
                <w:sz w:val="21"/>
              </w:rPr>
            </w:pPr>
            <w:r/>
          </w:p>
          <w:p>
            <w:pPr>
              <w:pStyle w:val="TableText"/>
              <w:ind w:left="672"/>
              <w:spacing w:before="78" w:line="220" w:lineRule="auto"/>
              <w:rPr/>
            </w:pPr>
            <w:r>
              <w:rPr>
                <w:b/>
                <w:bCs/>
                <w:spacing w:val="-10"/>
              </w:rPr>
              <w:t>备注</w:t>
            </w:r>
          </w:p>
        </w:tc>
      </w:tr>
      <w:tr>
        <w:trPr>
          <w:trHeight w:val="458" w:hRule="atLeast"/>
        </w:trPr>
        <w:tc>
          <w:tcPr>
            <w:tcW w:w="998" w:type="dxa"/>
            <w:vAlign w:val="top"/>
            <w:tcBorders>
              <w:left w:val="nil"/>
            </w:tcBorders>
          </w:tcPr>
          <w:p>
            <w:pPr>
              <w:pStyle w:val="TableText"/>
              <w:ind w:left="288"/>
              <w:spacing w:before="129" w:line="218" w:lineRule="auto"/>
              <w:rPr/>
            </w:pPr>
            <w:r>
              <w:rPr>
                <w:b/>
                <w:bCs/>
                <w:spacing w:val="-8"/>
              </w:rPr>
              <w:t>序号</w:t>
            </w:r>
          </w:p>
        </w:tc>
        <w:tc>
          <w:tcPr>
            <w:tcW w:w="2139" w:type="dxa"/>
            <w:vAlign w:val="top"/>
          </w:tcPr>
          <w:p>
            <w:pPr>
              <w:pStyle w:val="TableText"/>
              <w:ind w:left="626"/>
              <w:spacing w:before="129" w:line="217" w:lineRule="auto"/>
              <w:rPr/>
            </w:pPr>
            <w:r>
              <w:rPr>
                <w:b/>
                <w:bCs/>
                <w:spacing w:val="-13"/>
              </w:rPr>
              <w:t>设备名称</w:t>
            </w:r>
          </w:p>
        </w:tc>
        <w:tc>
          <w:tcPr>
            <w:tcW w:w="2084" w:type="dxa"/>
            <w:vAlign w:val="top"/>
          </w:tcPr>
          <w:p>
            <w:pPr>
              <w:pStyle w:val="TableText"/>
              <w:ind w:left="495"/>
              <w:spacing w:before="129" w:line="218" w:lineRule="auto"/>
              <w:rPr/>
            </w:pPr>
            <w:r>
              <w:rPr>
                <w:b/>
                <w:bCs/>
                <w:spacing w:val="-15"/>
              </w:rPr>
              <w:t>型号及规格</w:t>
            </w:r>
          </w:p>
        </w:tc>
        <w:tc>
          <w:tcPr>
            <w:tcW w:w="1269" w:type="dxa"/>
            <w:vAlign w:val="top"/>
          </w:tcPr>
          <w:p>
            <w:pPr>
              <w:pStyle w:val="TableText"/>
              <w:ind w:left="422"/>
              <w:spacing w:before="129" w:line="217" w:lineRule="auto"/>
              <w:rPr/>
            </w:pPr>
            <w:r>
              <w:rPr>
                <w:b/>
                <w:bCs/>
                <w:spacing w:val="-10"/>
              </w:rPr>
              <w:t>单位</w:t>
            </w:r>
          </w:p>
        </w:tc>
        <w:tc>
          <w:tcPr>
            <w:tcW w:w="769" w:type="dxa"/>
            <w:vAlign w:val="top"/>
          </w:tcPr>
          <w:p>
            <w:pPr>
              <w:pStyle w:val="TableText"/>
              <w:ind w:left="172"/>
              <w:spacing w:before="129" w:line="219" w:lineRule="auto"/>
              <w:rPr/>
            </w:pPr>
            <w:r>
              <w:rPr>
                <w:b/>
                <w:bCs/>
                <w:spacing w:val="-11"/>
              </w:rPr>
              <w:t>数量</w:t>
            </w:r>
          </w:p>
        </w:tc>
        <w:tc>
          <w:tcPr>
            <w:tcW w:w="1776" w:type="dxa"/>
            <w:vAlign w:val="top"/>
            <w:vMerge w:val="continue"/>
            <w:tcBorders>
              <w:right w:val="nil"/>
              <w:top w:val="nil"/>
            </w:tcBorders>
          </w:tcPr>
          <w:p>
            <w:pPr>
              <w:rPr>
                <w:rFonts w:ascii="Arial"/>
                <w:sz w:val="21"/>
              </w:rPr>
            </w:pPr>
            <w:r/>
          </w:p>
        </w:tc>
      </w:tr>
      <w:tr>
        <w:trPr>
          <w:trHeight w:val="817" w:hRule="atLeast"/>
        </w:trPr>
        <w:tc>
          <w:tcPr>
            <w:tcW w:w="998" w:type="dxa"/>
            <w:vAlign w:val="top"/>
            <w:tcBorders>
              <w:left w:val="nil"/>
            </w:tcBorders>
          </w:tcPr>
          <w:p>
            <w:pPr>
              <w:spacing w:line="281" w:lineRule="auto"/>
              <w:rPr>
                <w:rFonts w:ascii="Arial"/>
                <w:sz w:val="21"/>
              </w:rPr>
            </w:pPr>
            <w:r/>
          </w:p>
          <w:p>
            <w:pPr>
              <w:ind w:left="476"/>
              <w:spacing w:before="69" w:line="235"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1</w:t>
            </w:r>
          </w:p>
        </w:tc>
        <w:tc>
          <w:tcPr>
            <w:tcW w:w="2139" w:type="dxa"/>
            <w:vAlign w:val="top"/>
          </w:tcPr>
          <w:p>
            <w:pPr>
              <w:pStyle w:val="TableText"/>
              <w:ind w:left="647"/>
              <w:spacing w:before="312" w:line="230" w:lineRule="auto"/>
              <w:rPr/>
            </w:pPr>
            <w:r>
              <w:rPr>
                <w:rFonts w:ascii="Times New Roman" w:hAnsi="Times New Roman" w:eastAsia="Times New Roman" w:cs="Times New Roman"/>
                <w:spacing w:val="-13"/>
              </w:rPr>
              <w:t>1#</w:t>
            </w:r>
            <w:r>
              <w:rPr>
                <w:spacing w:val="-13"/>
              </w:rPr>
              <w:t>皮带机</w:t>
            </w:r>
          </w:p>
        </w:tc>
        <w:tc>
          <w:tcPr>
            <w:tcW w:w="2084" w:type="dxa"/>
            <w:vAlign w:val="top"/>
          </w:tcPr>
          <w:p>
            <w:pPr>
              <w:pStyle w:val="TableText"/>
              <w:ind w:left="388"/>
              <w:spacing w:before="177" w:line="171" w:lineRule="auto"/>
              <w:rPr/>
            </w:pPr>
            <w:r>
              <w:rPr>
                <w:rFonts w:ascii="Times New Roman" w:hAnsi="Times New Roman" w:eastAsia="Times New Roman" w:cs="Times New Roman"/>
                <w:spacing w:val="-7"/>
              </w:rPr>
              <w:t>B=1200mm</w:t>
            </w:r>
            <w:r>
              <w:rPr>
                <w:spacing w:val="-7"/>
              </w:rPr>
              <w:t>，</w:t>
            </w:r>
          </w:p>
          <w:p>
            <w:pPr>
              <w:pStyle w:val="TableText"/>
              <w:ind w:left="242"/>
              <w:spacing w:before="132" w:line="206" w:lineRule="auto"/>
              <w:rPr>
                <w:rFonts w:ascii="Times New Roman" w:hAnsi="Times New Roman" w:eastAsia="Times New Roman" w:cs="Times New Roman"/>
              </w:rPr>
            </w:pPr>
            <w:r>
              <w:rPr>
                <w:rFonts w:ascii="Times New Roman" w:hAnsi="Times New Roman" w:eastAsia="Times New Roman" w:cs="Times New Roman"/>
                <w:spacing w:val="-8"/>
              </w:rPr>
              <w:t>2.5m/s</w:t>
            </w:r>
            <w:r>
              <w:rPr>
                <w:spacing w:val="-8"/>
              </w:rPr>
              <w:t>，</w:t>
            </w:r>
            <w:r>
              <w:rPr>
                <w:rFonts w:ascii="Times New Roman" w:hAnsi="Times New Roman" w:eastAsia="Times New Roman" w:cs="Times New Roman"/>
                <w:spacing w:val="-8"/>
              </w:rPr>
              <w:t>L=310m</w:t>
            </w:r>
          </w:p>
        </w:tc>
        <w:tc>
          <w:tcPr>
            <w:tcW w:w="1269" w:type="dxa"/>
            <w:vAlign w:val="top"/>
          </w:tcPr>
          <w:p>
            <w:pPr>
              <w:pStyle w:val="TableText"/>
              <w:ind w:left="558"/>
              <w:spacing w:before="312" w:line="217" w:lineRule="auto"/>
              <w:rPr/>
            </w:pPr>
            <w:r>
              <w:rPr/>
              <w:t>台</w:t>
            </w:r>
          </w:p>
        </w:tc>
        <w:tc>
          <w:tcPr>
            <w:tcW w:w="769" w:type="dxa"/>
            <w:vAlign w:val="top"/>
          </w:tcPr>
          <w:p>
            <w:pPr>
              <w:spacing w:line="281" w:lineRule="auto"/>
              <w:rPr>
                <w:rFonts w:ascii="Arial"/>
                <w:sz w:val="21"/>
              </w:rPr>
            </w:pPr>
            <w:r/>
          </w:p>
          <w:p>
            <w:pPr>
              <w:ind w:left="329"/>
              <w:spacing w:before="69" w:line="235"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2</w:t>
            </w:r>
          </w:p>
        </w:tc>
        <w:tc>
          <w:tcPr>
            <w:tcW w:w="1776" w:type="dxa"/>
            <w:vAlign w:val="top"/>
            <w:tcBorders>
              <w:right w:val="nil"/>
            </w:tcBorders>
          </w:tcPr>
          <w:p>
            <w:pPr>
              <w:rPr>
                <w:rFonts w:ascii="Arial"/>
                <w:sz w:val="21"/>
              </w:rPr>
            </w:pPr>
            <w:r/>
          </w:p>
        </w:tc>
      </w:tr>
      <w:tr>
        <w:trPr>
          <w:trHeight w:val="835" w:hRule="atLeast"/>
        </w:trPr>
        <w:tc>
          <w:tcPr>
            <w:tcW w:w="998" w:type="dxa"/>
            <w:vAlign w:val="top"/>
            <w:tcBorders>
              <w:left w:val="nil"/>
            </w:tcBorders>
          </w:tcPr>
          <w:p>
            <w:pPr>
              <w:spacing w:line="295" w:lineRule="auto"/>
              <w:rPr>
                <w:rFonts w:ascii="Arial"/>
                <w:sz w:val="21"/>
              </w:rPr>
            </w:pPr>
            <w:r/>
          </w:p>
          <w:p>
            <w:pPr>
              <w:ind w:left="453"/>
              <w:spacing w:before="69" w:line="235"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2</w:t>
            </w:r>
          </w:p>
        </w:tc>
        <w:tc>
          <w:tcPr>
            <w:tcW w:w="2139" w:type="dxa"/>
            <w:vAlign w:val="top"/>
          </w:tcPr>
          <w:p>
            <w:pPr>
              <w:spacing w:line="246" w:lineRule="auto"/>
              <w:rPr>
                <w:rFonts w:ascii="Arial"/>
                <w:sz w:val="21"/>
              </w:rPr>
            </w:pPr>
            <w:r/>
          </w:p>
          <w:p>
            <w:pPr>
              <w:pStyle w:val="TableText"/>
              <w:ind w:left="624"/>
              <w:spacing w:before="78" w:line="230" w:lineRule="auto"/>
              <w:rPr/>
            </w:pPr>
            <w:r>
              <w:rPr>
                <w:rFonts w:ascii="Times New Roman" w:hAnsi="Times New Roman" w:eastAsia="Times New Roman" w:cs="Times New Roman"/>
                <w:spacing w:val="-8"/>
              </w:rPr>
              <w:t>2#</w:t>
            </w:r>
            <w:r>
              <w:rPr>
                <w:spacing w:val="-8"/>
              </w:rPr>
              <w:t>皮带机</w:t>
            </w:r>
          </w:p>
        </w:tc>
        <w:tc>
          <w:tcPr>
            <w:tcW w:w="2084" w:type="dxa"/>
            <w:vAlign w:val="top"/>
          </w:tcPr>
          <w:p>
            <w:pPr>
              <w:pStyle w:val="TableText"/>
              <w:ind w:left="388"/>
              <w:spacing w:before="190" w:line="171" w:lineRule="auto"/>
              <w:rPr/>
            </w:pPr>
            <w:r>
              <w:rPr>
                <w:rFonts w:ascii="Times New Roman" w:hAnsi="Times New Roman" w:eastAsia="Times New Roman" w:cs="Times New Roman"/>
                <w:spacing w:val="-7"/>
              </w:rPr>
              <w:t>B=1200mm</w:t>
            </w:r>
            <w:r>
              <w:rPr>
                <w:spacing w:val="-7"/>
              </w:rPr>
              <w:t>，</w:t>
            </w:r>
          </w:p>
          <w:p>
            <w:pPr>
              <w:pStyle w:val="TableText"/>
              <w:ind w:left="298"/>
              <w:spacing w:before="132" w:line="206" w:lineRule="auto"/>
              <w:rPr>
                <w:rFonts w:ascii="Times New Roman" w:hAnsi="Times New Roman" w:eastAsia="Times New Roman" w:cs="Times New Roman"/>
              </w:rPr>
            </w:pPr>
            <w:r>
              <w:rPr>
                <w:rFonts w:ascii="Times New Roman" w:hAnsi="Times New Roman" w:eastAsia="Times New Roman" w:cs="Times New Roman"/>
                <w:spacing w:val="-8"/>
              </w:rPr>
              <w:t>2.5m/s</w:t>
            </w:r>
            <w:r>
              <w:rPr>
                <w:spacing w:val="-8"/>
              </w:rPr>
              <w:t>，</w:t>
            </w:r>
            <w:r>
              <w:rPr>
                <w:rFonts w:ascii="Times New Roman" w:hAnsi="Times New Roman" w:eastAsia="Times New Roman" w:cs="Times New Roman"/>
                <w:spacing w:val="-8"/>
              </w:rPr>
              <w:t>L=54m</w:t>
            </w:r>
          </w:p>
        </w:tc>
        <w:tc>
          <w:tcPr>
            <w:tcW w:w="1269" w:type="dxa"/>
            <w:vAlign w:val="top"/>
          </w:tcPr>
          <w:p>
            <w:pPr>
              <w:pStyle w:val="TableText"/>
              <w:ind w:left="591"/>
              <w:spacing w:before="172" w:line="217" w:lineRule="auto"/>
              <w:rPr/>
            </w:pPr>
            <w:r>
              <w:rPr/>
              <w:t>台</w:t>
            </w:r>
          </w:p>
        </w:tc>
        <w:tc>
          <w:tcPr>
            <w:tcW w:w="769" w:type="dxa"/>
            <w:vAlign w:val="top"/>
          </w:tcPr>
          <w:p>
            <w:pPr>
              <w:spacing w:line="295" w:lineRule="auto"/>
              <w:rPr>
                <w:rFonts w:ascii="Arial"/>
                <w:sz w:val="21"/>
              </w:rPr>
            </w:pPr>
            <w:r/>
          </w:p>
          <w:p>
            <w:pPr>
              <w:ind w:left="352"/>
              <w:spacing w:before="69" w:line="235"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1</w:t>
            </w:r>
          </w:p>
        </w:tc>
        <w:tc>
          <w:tcPr>
            <w:tcW w:w="1776" w:type="dxa"/>
            <w:vAlign w:val="top"/>
            <w:tcBorders>
              <w:right w:val="nil"/>
            </w:tcBorders>
          </w:tcPr>
          <w:p>
            <w:pPr>
              <w:rPr>
                <w:rFonts w:ascii="Arial"/>
                <w:sz w:val="21"/>
              </w:rPr>
            </w:pPr>
            <w:r/>
          </w:p>
        </w:tc>
      </w:tr>
      <w:tr>
        <w:trPr>
          <w:trHeight w:val="816" w:hRule="atLeast"/>
        </w:trPr>
        <w:tc>
          <w:tcPr>
            <w:tcW w:w="998" w:type="dxa"/>
            <w:vAlign w:val="top"/>
            <w:tcBorders>
              <w:left w:val="nil"/>
            </w:tcBorders>
          </w:tcPr>
          <w:p>
            <w:pPr>
              <w:spacing w:line="290" w:lineRule="auto"/>
              <w:rPr>
                <w:rFonts w:ascii="Arial"/>
                <w:sz w:val="21"/>
              </w:rPr>
            </w:pPr>
            <w:r/>
          </w:p>
          <w:p>
            <w:pPr>
              <w:ind w:left="458"/>
              <w:spacing w:before="69" w:line="232"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3</w:t>
            </w:r>
          </w:p>
        </w:tc>
        <w:tc>
          <w:tcPr>
            <w:tcW w:w="2139" w:type="dxa"/>
            <w:vAlign w:val="top"/>
          </w:tcPr>
          <w:p>
            <w:pPr>
              <w:spacing w:line="241" w:lineRule="auto"/>
              <w:rPr>
                <w:rFonts w:ascii="Arial"/>
                <w:sz w:val="21"/>
              </w:rPr>
            </w:pPr>
            <w:r/>
          </w:p>
          <w:p>
            <w:pPr>
              <w:pStyle w:val="TableText"/>
              <w:ind w:left="629"/>
              <w:spacing w:before="78" w:line="230" w:lineRule="auto"/>
              <w:rPr/>
            </w:pPr>
            <w:r>
              <w:rPr>
                <w:rFonts w:ascii="Times New Roman" w:hAnsi="Times New Roman" w:eastAsia="Times New Roman" w:cs="Times New Roman"/>
                <w:spacing w:val="-9"/>
              </w:rPr>
              <w:t>3#</w:t>
            </w:r>
            <w:r>
              <w:rPr>
                <w:spacing w:val="-9"/>
              </w:rPr>
              <w:t>皮带机</w:t>
            </w:r>
          </w:p>
        </w:tc>
        <w:tc>
          <w:tcPr>
            <w:tcW w:w="2084" w:type="dxa"/>
            <w:vAlign w:val="top"/>
          </w:tcPr>
          <w:p>
            <w:pPr>
              <w:pStyle w:val="TableText"/>
              <w:ind w:left="388"/>
              <w:spacing w:before="185" w:line="171" w:lineRule="auto"/>
              <w:rPr/>
            </w:pPr>
            <w:r>
              <w:rPr>
                <w:rFonts w:ascii="Times New Roman" w:hAnsi="Times New Roman" w:eastAsia="Times New Roman" w:cs="Times New Roman"/>
                <w:spacing w:val="-7"/>
              </w:rPr>
              <w:t>B=1200mm</w:t>
            </w:r>
            <w:r>
              <w:rPr>
                <w:spacing w:val="-7"/>
              </w:rPr>
              <w:t>，</w:t>
            </w:r>
          </w:p>
          <w:p>
            <w:pPr>
              <w:pStyle w:val="TableText"/>
              <w:ind w:left="242"/>
              <w:spacing w:before="133" w:line="204" w:lineRule="auto"/>
              <w:rPr>
                <w:rFonts w:ascii="Times New Roman" w:hAnsi="Times New Roman" w:eastAsia="Times New Roman" w:cs="Times New Roman"/>
              </w:rPr>
            </w:pPr>
            <w:r>
              <w:rPr>
                <w:rFonts w:ascii="Times New Roman" w:hAnsi="Times New Roman" w:eastAsia="Times New Roman" w:cs="Times New Roman"/>
                <w:spacing w:val="-8"/>
              </w:rPr>
              <w:t>2.5m/s</w:t>
            </w:r>
            <w:r>
              <w:rPr>
                <w:spacing w:val="-8"/>
              </w:rPr>
              <w:t>，</w:t>
            </w:r>
            <w:r>
              <w:rPr>
                <w:rFonts w:ascii="Times New Roman" w:hAnsi="Times New Roman" w:eastAsia="Times New Roman" w:cs="Times New Roman"/>
                <w:spacing w:val="-8"/>
              </w:rPr>
              <w:t>L=148m</w:t>
            </w:r>
          </w:p>
        </w:tc>
        <w:tc>
          <w:tcPr>
            <w:tcW w:w="1269" w:type="dxa"/>
            <w:vAlign w:val="top"/>
          </w:tcPr>
          <w:p>
            <w:pPr>
              <w:pStyle w:val="TableText"/>
              <w:ind w:left="591"/>
              <w:spacing w:before="174" w:line="217" w:lineRule="auto"/>
              <w:rPr/>
            </w:pPr>
            <w:r>
              <w:rPr/>
              <w:t>台</w:t>
            </w:r>
          </w:p>
        </w:tc>
        <w:tc>
          <w:tcPr>
            <w:tcW w:w="769" w:type="dxa"/>
            <w:vAlign w:val="top"/>
          </w:tcPr>
          <w:p>
            <w:pPr>
              <w:spacing w:line="290" w:lineRule="auto"/>
              <w:rPr>
                <w:rFonts w:ascii="Arial"/>
                <w:sz w:val="21"/>
              </w:rPr>
            </w:pPr>
            <w:r/>
          </w:p>
          <w:p>
            <w:pPr>
              <w:ind w:left="352"/>
              <w:spacing w:before="69" w:line="235"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1</w:t>
            </w:r>
          </w:p>
        </w:tc>
        <w:tc>
          <w:tcPr>
            <w:tcW w:w="1776" w:type="dxa"/>
            <w:vAlign w:val="top"/>
            <w:tcBorders>
              <w:right w:val="nil"/>
            </w:tcBorders>
          </w:tcPr>
          <w:p>
            <w:pPr>
              <w:rPr>
                <w:rFonts w:ascii="Arial"/>
                <w:sz w:val="21"/>
              </w:rPr>
            </w:pPr>
            <w:r/>
          </w:p>
        </w:tc>
      </w:tr>
      <w:tr>
        <w:trPr>
          <w:trHeight w:val="816" w:hRule="atLeast"/>
        </w:trPr>
        <w:tc>
          <w:tcPr>
            <w:tcW w:w="998" w:type="dxa"/>
            <w:vAlign w:val="top"/>
            <w:tcBorders>
              <w:left w:val="nil"/>
            </w:tcBorders>
          </w:tcPr>
          <w:p>
            <w:pPr>
              <w:spacing w:line="294" w:lineRule="auto"/>
              <w:rPr>
                <w:rFonts w:ascii="Arial"/>
                <w:sz w:val="21"/>
              </w:rPr>
            </w:pPr>
            <w:r/>
          </w:p>
          <w:p>
            <w:pPr>
              <w:ind w:left="452"/>
              <w:spacing w:before="69" w:line="235"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4</w:t>
            </w:r>
          </w:p>
        </w:tc>
        <w:tc>
          <w:tcPr>
            <w:tcW w:w="2139" w:type="dxa"/>
            <w:vAlign w:val="top"/>
          </w:tcPr>
          <w:p>
            <w:pPr>
              <w:spacing w:line="246" w:lineRule="auto"/>
              <w:rPr>
                <w:rFonts w:ascii="Arial"/>
                <w:sz w:val="21"/>
              </w:rPr>
            </w:pPr>
            <w:r/>
          </w:p>
          <w:p>
            <w:pPr>
              <w:pStyle w:val="TableText"/>
              <w:ind w:left="623"/>
              <w:spacing w:before="78" w:line="230" w:lineRule="auto"/>
              <w:rPr/>
            </w:pPr>
            <w:r>
              <w:rPr>
                <w:rFonts w:ascii="Times New Roman" w:hAnsi="Times New Roman" w:eastAsia="Times New Roman" w:cs="Times New Roman"/>
                <w:spacing w:val="-8"/>
              </w:rPr>
              <w:t>4#</w:t>
            </w:r>
            <w:r>
              <w:rPr>
                <w:spacing w:val="-8"/>
              </w:rPr>
              <w:t>皮带机</w:t>
            </w:r>
          </w:p>
        </w:tc>
        <w:tc>
          <w:tcPr>
            <w:tcW w:w="2084" w:type="dxa"/>
            <w:vAlign w:val="top"/>
          </w:tcPr>
          <w:p>
            <w:pPr>
              <w:pStyle w:val="TableText"/>
              <w:ind w:left="388"/>
              <w:spacing w:before="190" w:line="171" w:lineRule="auto"/>
              <w:rPr/>
            </w:pPr>
            <w:r>
              <w:rPr>
                <w:rFonts w:ascii="Times New Roman" w:hAnsi="Times New Roman" w:eastAsia="Times New Roman" w:cs="Times New Roman"/>
                <w:spacing w:val="-7"/>
              </w:rPr>
              <w:t>B=1200mm</w:t>
            </w:r>
            <w:r>
              <w:rPr>
                <w:spacing w:val="-7"/>
              </w:rPr>
              <w:t>，</w:t>
            </w:r>
          </w:p>
          <w:p>
            <w:pPr>
              <w:pStyle w:val="TableText"/>
              <w:ind w:left="298"/>
              <w:spacing w:before="133" w:line="200" w:lineRule="auto"/>
              <w:rPr>
                <w:rFonts w:ascii="Times New Roman" w:hAnsi="Times New Roman" w:eastAsia="Times New Roman" w:cs="Times New Roman"/>
              </w:rPr>
            </w:pPr>
            <w:r>
              <w:rPr>
                <w:rFonts w:ascii="Times New Roman" w:hAnsi="Times New Roman" w:eastAsia="Times New Roman" w:cs="Times New Roman"/>
                <w:spacing w:val="-8"/>
              </w:rPr>
              <w:t>2.5m/s</w:t>
            </w:r>
            <w:r>
              <w:rPr>
                <w:spacing w:val="-8"/>
              </w:rPr>
              <w:t>，</w:t>
            </w:r>
            <w:r>
              <w:rPr>
                <w:rFonts w:ascii="Times New Roman" w:hAnsi="Times New Roman" w:eastAsia="Times New Roman" w:cs="Times New Roman"/>
                <w:spacing w:val="-8"/>
              </w:rPr>
              <w:t>L=76m</w:t>
            </w:r>
          </w:p>
        </w:tc>
        <w:tc>
          <w:tcPr>
            <w:tcW w:w="1269" w:type="dxa"/>
            <w:vAlign w:val="top"/>
          </w:tcPr>
          <w:p>
            <w:pPr>
              <w:pStyle w:val="TableText"/>
              <w:ind w:left="591"/>
              <w:spacing w:before="179" w:line="217" w:lineRule="auto"/>
              <w:rPr/>
            </w:pPr>
            <w:r>
              <w:rPr/>
              <w:t>台</w:t>
            </w:r>
          </w:p>
        </w:tc>
        <w:tc>
          <w:tcPr>
            <w:tcW w:w="769" w:type="dxa"/>
            <w:vAlign w:val="top"/>
          </w:tcPr>
          <w:p>
            <w:pPr>
              <w:spacing w:line="295" w:lineRule="auto"/>
              <w:rPr>
                <w:rFonts w:ascii="Arial"/>
                <w:sz w:val="21"/>
              </w:rPr>
            </w:pPr>
            <w:r/>
          </w:p>
          <w:p>
            <w:pPr>
              <w:ind w:left="333"/>
              <w:spacing w:before="69" w:line="232"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0</w:t>
            </w:r>
          </w:p>
        </w:tc>
        <w:tc>
          <w:tcPr>
            <w:tcW w:w="1776" w:type="dxa"/>
            <w:vAlign w:val="top"/>
            <w:tcBorders>
              <w:right w:val="nil"/>
            </w:tcBorders>
          </w:tcPr>
          <w:p>
            <w:pPr>
              <w:rPr>
                <w:rFonts w:ascii="Arial"/>
                <w:sz w:val="21"/>
              </w:rPr>
            </w:pPr>
            <w:r/>
          </w:p>
        </w:tc>
      </w:tr>
      <w:tr>
        <w:trPr>
          <w:trHeight w:val="526" w:hRule="atLeast"/>
        </w:trPr>
        <w:tc>
          <w:tcPr>
            <w:tcW w:w="998" w:type="dxa"/>
            <w:vAlign w:val="top"/>
            <w:tcBorders>
              <w:left w:val="nil"/>
              <w:bottom w:val="single" w:color="000000" w:sz="10" w:space="0"/>
            </w:tcBorders>
          </w:tcPr>
          <w:p>
            <w:pPr>
              <w:ind w:left="460"/>
              <w:spacing w:before="212" w:line="232"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5</w:t>
            </w:r>
          </w:p>
        </w:tc>
        <w:tc>
          <w:tcPr>
            <w:tcW w:w="2139" w:type="dxa"/>
            <w:vAlign w:val="top"/>
            <w:tcBorders>
              <w:bottom w:val="single" w:color="000000" w:sz="10" w:space="0"/>
            </w:tcBorders>
          </w:tcPr>
          <w:p>
            <w:pPr>
              <w:pStyle w:val="TableText"/>
              <w:ind w:left="522"/>
              <w:spacing w:before="172" w:line="216" w:lineRule="auto"/>
              <w:rPr/>
            </w:pPr>
            <w:r>
              <w:rPr>
                <w:spacing w:val="-13"/>
              </w:rPr>
              <w:t>移动皮带机</w:t>
            </w:r>
          </w:p>
        </w:tc>
        <w:tc>
          <w:tcPr>
            <w:tcW w:w="2084" w:type="dxa"/>
            <w:vAlign w:val="top"/>
            <w:tcBorders>
              <w:bottom w:val="single" w:color="000000" w:sz="10" w:space="0"/>
            </w:tcBorders>
          </w:tcPr>
          <w:p>
            <w:pPr>
              <w:pStyle w:val="TableText"/>
              <w:ind w:left="109"/>
              <w:spacing w:before="216" w:line="171" w:lineRule="auto"/>
              <w:rPr>
                <w:rFonts w:ascii="Times New Roman" w:hAnsi="Times New Roman" w:eastAsia="Times New Roman" w:cs="Times New Roman"/>
              </w:rPr>
            </w:pPr>
            <w:r>
              <w:rPr>
                <w:rFonts w:ascii="Times New Roman" w:hAnsi="Times New Roman" w:eastAsia="Times New Roman" w:cs="Times New Roman"/>
                <w:spacing w:val="-8"/>
              </w:rPr>
              <w:t>B=800mm</w:t>
            </w:r>
            <w:r>
              <w:rPr>
                <w:spacing w:val="-8"/>
              </w:rPr>
              <w:t>，</w:t>
            </w:r>
            <w:r>
              <w:rPr>
                <w:rFonts w:ascii="Times New Roman" w:hAnsi="Times New Roman" w:eastAsia="Times New Roman" w:cs="Times New Roman"/>
                <w:spacing w:val="-8"/>
              </w:rPr>
              <w:t>L=15m</w:t>
            </w:r>
          </w:p>
        </w:tc>
        <w:tc>
          <w:tcPr>
            <w:tcW w:w="1269" w:type="dxa"/>
            <w:vAlign w:val="top"/>
            <w:tcBorders>
              <w:bottom w:val="single" w:color="000000" w:sz="10" w:space="0"/>
            </w:tcBorders>
          </w:tcPr>
          <w:p>
            <w:pPr>
              <w:pStyle w:val="TableText"/>
              <w:ind w:left="591"/>
              <w:spacing w:before="186" w:line="217" w:lineRule="auto"/>
              <w:rPr/>
            </w:pPr>
            <w:r>
              <w:rPr/>
              <w:t>台</w:t>
            </w:r>
          </w:p>
        </w:tc>
        <w:tc>
          <w:tcPr>
            <w:tcW w:w="769" w:type="dxa"/>
            <w:vAlign w:val="top"/>
            <w:tcBorders>
              <w:bottom w:val="single" w:color="000000" w:sz="10" w:space="0"/>
            </w:tcBorders>
          </w:tcPr>
          <w:p>
            <w:pPr>
              <w:ind w:left="297"/>
              <w:spacing w:before="212" w:line="232" w:lineRule="auto"/>
              <w:rPr>
                <w:rFonts w:ascii="Times New Roman" w:hAnsi="Times New Roman" w:eastAsia="Times New Roman" w:cs="Times New Roman"/>
                <w:sz w:val="24"/>
                <w:szCs w:val="24"/>
              </w:rPr>
            </w:pPr>
            <w:r>
              <w:rPr>
                <w:rFonts w:ascii="Times New Roman" w:hAnsi="Times New Roman" w:eastAsia="Times New Roman" w:cs="Times New Roman"/>
                <w:sz w:val="24"/>
                <w:szCs w:val="24"/>
                <w:spacing w:val="-9"/>
              </w:rPr>
              <w:t>16</w:t>
            </w:r>
          </w:p>
        </w:tc>
        <w:tc>
          <w:tcPr>
            <w:tcW w:w="1776" w:type="dxa"/>
            <w:vAlign w:val="top"/>
            <w:tcBorders>
              <w:right w:val="nil"/>
              <w:bottom w:val="single" w:color="000000" w:sz="10" w:space="0"/>
            </w:tcBorders>
          </w:tcPr>
          <w:p>
            <w:pPr>
              <w:rPr>
                <w:rFonts w:ascii="Arial"/>
                <w:sz w:val="21"/>
              </w:rPr>
            </w:pPr>
            <w:r/>
          </w:p>
        </w:tc>
      </w:tr>
    </w:tbl>
    <w:p>
      <w:pPr>
        <w:pStyle w:val="BodyText"/>
        <w:rPr/>
      </w:pPr>
      <w:r/>
    </w:p>
    <w:p>
      <w:pPr>
        <w:sectPr>
          <w:headerReference w:type="default" r:id="rId55"/>
          <w:footerReference w:type="default" r:id="rId56"/>
          <w:pgSz w:w="11907" w:h="16839"/>
          <w:pgMar w:top="1173" w:right="1350" w:bottom="1228" w:left="1411" w:header="1159" w:footer="991" w:gutter="0"/>
        </w:sectPr>
        <w:rPr/>
      </w:pPr>
    </w:p>
    <w:p>
      <w:pPr>
        <w:spacing w:before="24"/>
        <w:rPr/>
      </w:pPr>
      <w:r/>
    </w:p>
    <w:tbl>
      <w:tblPr>
        <w:tblStyle w:val="TableNormal"/>
        <w:tblW w:w="9035" w:type="dxa"/>
        <w:tblInd w:w="14" w:type="dxa"/>
        <w:tblLayout w:type="fixed"/>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Pr>
      <w:tblGrid>
        <w:gridCol w:w="998"/>
        <w:gridCol w:w="2139"/>
        <w:gridCol w:w="2084"/>
        <w:gridCol w:w="1269"/>
        <w:gridCol w:w="769"/>
        <w:gridCol w:w="1776"/>
      </w:tblGrid>
      <w:tr>
        <w:trPr>
          <w:trHeight w:val="464" w:hRule="atLeast"/>
        </w:trPr>
        <w:tc>
          <w:tcPr>
            <w:tcW w:w="7259" w:type="dxa"/>
            <w:vAlign w:val="top"/>
            <w:gridSpan w:val="5"/>
            <w:tcBorders>
              <w:left w:val="nil"/>
              <w:top w:val="single" w:color="000000" w:sz="10" w:space="0"/>
            </w:tcBorders>
          </w:tcPr>
          <w:p>
            <w:pPr>
              <w:pStyle w:val="TableText"/>
              <w:ind w:left="2745"/>
              <w:spacing w:before="133" w:line="217" w:lineRule="auto"/>
              <w:rPr/>
            </w:pPr>
            <w:r>
              <w:rPr>
                <w:b/>
                <w:bCs/>
                <w:spacing w:val="-15"/>
              </w:rPr>
              <w:t>环评主要装卸设备</w:t>
            </w:r>
          </w:p>
        </w:tc>
        <w:tc>
          <w:tcPr>
            <w:tcW w:w="1776" w:type="dxa"/>
            <w:vAlign w:val="top"/>
            <w:vMerge w:val="restart"/>
            <w:tcBorders>
              <w:right w:val="nil"/>
              <w:top w:val="single" w:color="000000" w:sz="10" w:space="0"/>
              <w:bottom w:val="nil"/>
            </w:tcBorders>
          </w:tcPr>
          <w:p>
            <w:pPr>
              <w:spacing w:line="287" w:lineRule="auto"/>
              <w:rPr>
                <w:rFonts w:ascii="Arial"/>
                <w:sz w:val="21"/>
              </w:rPr>
            </w:pPr>
            <w:r/>
          </w:p>
          <w:p>
            <w:pPr>
              <w:pStyle w:val="TableText"/>
              <w:ind w:left="672"/>
              <w:spacing w:before="78" w:line="220" w:lineRule="auto"/>
              <w:rPr/>
            </w:pPr>
            <w:r>
              <w:rPr>
                <w:b/>
                <w:bCs/>
                <w:spacing w:val="-10"/>
              </w:rPr>
              <w:t>备注</w:t>
            </w:r>
          </w:p>
        </w:tc>
      </w:tr>
      <w:tr>
        <w:trPr>
          <w:trHeight w:val="462" w:hRule="atLeast"/>
        </w:trPr>
        <w:tc>
          <w:tcPr>
            <w:tcW w:w="998" w:type="dxa"/>
            <w:vAlign w:val="top"/>
            <w:tcBorders>
              <w:left w:val="nil"/>
            </w:tcBorders>
          </w:tcPr>
          <w:p>
            <w:pPr>
              <w:pStyle w:val="TableText"/>
              <w:ind w:left="288"/>
              <w:spacing w:before="130" w:line="218" w:lineRule="auto"/>
              <w:rPr/>
            </w:pPr>
            <w:r>
              <w:rPr>
                <w:b/>
                <w:bCs/>
                <w:spacing w:val="-8"/>
              </w:rPr>
              <w:t>序号</w:t>
            </w:r>
          </w:p>
        </w:tc>
        <w:tc>
          <w:tcPr>
            <w:tcW w:w="2139" w:type="dxa"/>
            <w:vAlign w:val="top"/>
          </w:tcPr>
          <w:p>
            <w:pPr>
              <w:pStyle w:val="TableText"/>
              <w:ind w:left="626"/>
              <w:spacing w:before="130" w:line="217" w:lineRule="auto"/>
              <w:rPr/>
            </w:pPr>
            <w:r>
              <w:rPr>
                <w:b/>
                <w:bCs/>
                <w:spacing w:val="-13"/>
              </w:rPr>
              <w:t>设备名称</w:t>
            </w:r>
          </w:p>
        </w:tc>
        <w:tc>
          <w:tcPr>
            <w:tcW w:w="2084" w:type="dxa"/>
            <w:vAlign w:val="top"/>
          </w:tcPr>
          <w:p>
            <w:pPr>
              <w:pStyle w:val="TableText"/>
              <w:ind w:left="495"/>
              <w:spacing w:before="130" w:line="218" w:lineRule="auto"/>
              <w:rPr/>
            </w:pPr>
            <w:r>
              <w:rPr>
                <w:b/>
                <w:bCs/>
                <w:spacing w:val="-15"/>
              </w:rPr>
              <w:t>型号及规格</w:t>
            </w:r>
          </w:p>
        </w:tc>
        <w:tc>
          <w:tcPr>
            <w:tcW w:w="1269" w:type="dxa"/>
            <w:vAlign w:val="top"/>
          </w:tcPr>
          <w:p>
            <w:pPr>
              <w:pStyle w:val="TableText"/>
              <w:ind w:left="422"/>
              <w:spacing w:before="130" w:line="217" w:lineRule="auto"/>
              <w:rPr/>
            </w:pPr>
            <w:r>
              <w:rPr>
                <w:b/>
                <w:bCs/>
                <w:spacing w:val="-10"/>
              </w:rPr>
              <w:t>单位</w:t>
            </w:r>
          </w:p>
        </w:tc>
        <w:tc>
          <w:tcPr>
            <w:tcW w:w="769" w:type="dxa"/>
            <w:vAlign w:val="top"/>
          </w:tcPr>
          <w:p>
            <w:pPr>
              <w:pStyle w:val="TableText"/>
              <w:ind w:left="172"/>
              <w:spacing w:before="130" w:line="219" w:lineRule="auto"/>
              <w:rPr/>
            </w:pPr>
            <w:r>
              <w:rPr>
                <w:b/>
                <w:bCs/>
                <w:spacing w:val="-11"/>
              </w:rPr>
              <w:t>数量</w:t>
            </w:r>
          </w:p>
        </w:tc>
        <w:tc>
          <w:tcPr>
            <w:tcW w:w="1776" w:type="dxa"/>
            <w:vAlign w:val="top"/>
            <w:vMerge w:val="continue"/>
            <w:tcBorders>
              <w:right w:val="nil"/>
              <w:top w:val="nil"/>
            </w:tcBorders>
          </w:tcPr>
          <w:p>
            <w:pPr>
              <w:rPr>
                <w:rFonts w:ascii="Arial"/>
                <w:sz w:val="21"/>
              </w:rPr>
            </w:pPr>
            <w:r/>
          </w:p>
        </w:tc>
      </w:tr>
      <w:tr>
        <w:trPr>
          <w:trHeight w:val="498" w:hRule="atLeast"/>
        </w:trPr>
        <w:tc>
          <w:tcPr>
            <w:tcW w:w="998" w:type="dxa"/>
            <w:vAlign w:val="top"/>
            <w:tcBorders>
              <w:left w:val="nil"/>
            </w:tcBorders>
          </w:tcPr>
          <w:p>
            <w:pPr>
              <w:ind w:left="459"/>
              <w:spacing w:before="188" w:line="232"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6</w:t>
            </w:r>
          </w:p>
        </w:tc>
        <w:tc>
          <w:tcPr>
            <w:tcW w:w="2139" w:type="dxa"/>
            <w:vAlign w:val="top"/>
          </w:tcPr>
          <w:p>
            <w:pPr>
              <w:pStyle w:val="TableText"/>
              <w:ind w:left="518"/>
              <w:spacing w:before="148" w:line="216" w:lineRule="auto"/>
              <w:rPr/>
            </w:pPr>
            <w:r>
              <w:rPr>
                <w:spacing w:val="-13"/>
              </w:rPr>
              <w:t>堆高皮带机</w:t>
            </w:r>
          </w:p>
        </w:tc>
        <w:tc>
          <w:tcPr>
            <w:tcW w:w="2084" w:type="dxa"/>
            <w:vAlign w:val="top"/>
          </w:tcPr>
          <w:p>
            <w:pPr>
              <w:pStyle w:val="TableText"/>
              <w:ind w:left="109"/>
              <w:spacing w:before="192" w:line="171" w:lineRule="auto"/>
              <w:rPr>
                <w:rFonts w:ascii="Times New Roman" w:hAnsi="Times New Roman" w:eastAsia="Times New Roman" w:cs="Times New Roman"/>
              </w:rPr>
            </w:pPr>
            <w:r>
              <w:rPr>
                <w:rFonts w:ascii="Times New Roman" w:hAnsi="Times New Roman" w:eastAsia="Times New Roman" w:cs="Times New Roman"/>
                <w:spacing w:val="-8"/>
              </w:rPr>
              <w:t>B=800mm</w:t>
            </w:r>
            <w:r>
              <w:rPr>
                <w:spacing w:val="-8"/>
              </w:rPr>
              <w:t>，</w:t>
            </w:r>
            <w:r>
              <w:rPr>
                <w:rFonts w:ascii="Times New Roman" w:hAnsi="Times New Roman" w:eastAsia="Times New Roman" w:cs="Times New Roman"/>
                <w:spacing w:val="-8"/>
              </w:rPr>
              <w:t>L=15m</w:t>
            </w:r>
          </w:p>
        </w:tc>
        <w:tc>
          <w:tcPr>
            <w:tcW w:w="1269" w:type="dxa"/>
            <w:vAlign w:val="top"/>
          </w:tcPr>
          <w:p>
            <w:pPr>
              <w:pStyle w:val="TableText"/>
              <w:ind w:left="591"/>
              <w:spacing w:before="162" w:line="217" w:lineRule="auto"/>
              <w:rPr/>
            </w:pPr>
            <w:r>
              <w:rPr/>
              <w:t>台</w:t>
            </w:r>
          </w:p>
        </w:tc>
        <w:tc>
          <w:tcPr>
            <w:tcW w:w="769" w:type="dxa"/>
            <w:vAlign w:val="top"/>
          </w:tcPr>
          <w:p>
            <w:pPr>
              <w:ind w:left="328"/>
              <w:spacing w:before="188" w:line="235"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4</w:t>
            </w:r>
          </w:p>
        </w:tc>
        <w:tc>
          <w:tcPr>
            <w:tcW w:w="1776" w:type="dxa"/>
            <w:vAlign w:val="top"/>
            <w:tcBorders>
              <w:right w:val="nil"/>
            </w:tcBorders>
          </w:tcPr>
          <w:p>
            <w:pPr>
              <w:rPr>
                <w:rFonts w:ascii="Arial"/>
                <w:sz w:val="21"/>
              </w:rPr>
            </w:pPr>
            <w:r/>
          </w:p>
        </w:tc>
      </w:tr>
      <w:tr>
        <w:trPr>
          <w:trHeight w:val="462" w:hRule="atLeast"/>
        </w:trPr>
        <w:tc>
          <w:tcPr>
            <w:tcW w:w="998" w:type="dxa"/>
            <w:vAlign w:val="top"/>
            <w:tcBorders>
              <w:left w:val="nil"/>
            </w:tcBorders>
          </w:tcPr>
          <w:p>
            <w:pPr>
              <w:ind w:left="457"/>
              <w:spacing w:before="172" w:line="232"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7</w:t>
            </w:r>
          </w:p>
        </w:tc>
        <w:tc>
          <w:tcPr>
            <w:tcW w:w="2139" w:type="dxa"/>
            <w:vAlign w:val="top"/>
          </w:tcPr>
          <w:p>
            <w:pPr>
              <w:pStyle w:val="TableText"/>
              <w:ind w:left="635"/>
              <w:spacing w:before="132" w:line="216" w:lineRule="auto"/>
              <w:rPr/>
            </w:pPr>
            <w:r>
              <w:rPr>
                <w:spacing w:val="-12"/>
              </w:rPr>
              <w:t>移动料斗</w:t>
            </w:r>
          </w:p>
        </w:tc>
        <w:tc>
          <w:tcPr>
            <w:tcW w:w="2084" w:type="dxa"/>
            <w:vAlign w:val="top"/>
          </w:tcPr>
          <w:p>
            <w:pPr>
              <w:ind w:left="829"/>
              <w:spacing w:before="136" w:line="303" w:lineRule="exact"/>
              <w:rPr>
                <w:rFonts w:ascii="Times New Roman" w:hAnsi="Times New Roman" w:eastAsia="Times New Roman" w:cs="Times New Roman"/>
                <w:sz w:val="16"/>
                <w:szCs w:val="16"/>
              </w:rPr>
            </w:pPr>
            <w:r>
              <w:rPr>
                <w:rFonts w:ascii="Times New Roman" w:hAnsi="Times New Roman" w:eastAsia="Times New Roman" w:cs="Times New Roman"/>
                <w:sz w:val="24"/>
                <w:szCs w:val="24"/>
                <w:spacing w:val="-11"/>
              </w:rPr>
              <w:t>15m</w:t>
            </w:r>
            <w:r>
              <w:rPr>
                <w:rFonts w:ascii="Times New Roman" w:hAnsi="Times New Roman" w:eastAsia="Times New Roman" w:cs="Times New Roman"/>
                <w:sz w:val="16"/>
                <w:szCs w:val="16"/>
                <w:spacing w:val="-11"/>
                <w:position w:val="8"/>
              </w:rPr>
              <w:t>3</w:t>
            </w:r>
          </w:p>
        </w:tc>
        <w:tc>
          <w:tcPr>
            <w:tcW w:w="1269" w:type="dxa"/>
            <w:vAlign w:val="top"/>
          </w:tcPr>
          <w:p>
            <w:pPr>
              <w:pStyle w:val="TableText"/>
              <w:ind w:left="539"/>
              <w:spacing w:before="132" w:line="222" w:lineRule="auto"/>
              <w:rPr/>
            </w:pPr>
            <w:r>
              <w:rPr/>
              <w:t>只</w:t>
            </w:r>
          </w:p>
        </w:tc>
        <w:tc>
          <w:tcPr>
            <w:tcW w:w="769" w:type="dxa"/>
            <w:vAlign w:val="top"/>
          </w:tcPr>
          <w:p>
            <w:pPr>
              <w:ind w:left="335"/>
              <w:spacing w:before="172" w:line="232"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5</w:t>
            </w:r>
          </w:p>
        </w:tc>
        <w:tc>
          <w:tcPr>
            <w:tcW w:w="1776" w:type="dxa"/>
            <w:vAlign w:val="top"/>
            <w:tcBorders>
              <w:right w:val="nil"/>
            </w:tcBorders>
          </w:tcPr>
          <w:p>
            <w:pPr>
              <w:rPr>
                <w:rFonts w:ascii="Arial"/>
                <w:sz w:val="21"/>
              </w:rPr>
            </w:pPr>
            <w:r/>
          </w:p>
        </w:tc>
      </w:tr>
      <w:tr>
        <w:trPr>
          <w:trHeight w:val="498" w:hRule="atLeast"/>
        </w:trPr>
        <w:tc>
          <w:tcPr>
            <w:tcW w:w="998" w:type="dxa"/>
            <w:vAlign w:val="top"/>
            <w:tcBorders>
              <w:left w:val="nil"/>
            </w:tcBorders>
          </w:tcPr>
          <w:p>
            <w:pPr>
              <w:ind w:left="463"/>
              <w:spacing w:before="190" w:line="232"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8</w:t>
            </w:r>
          </w:p>
        </w:tc>
        <w:tc>
          <w:tcPr>
            <w:tcW w:w="2139" w:type="dxa"/>
            <w:vAlign w:val="top"/>
          </w:tcPr>
          <w:p>
            <w:pPr>
              <w:pStyle w:val="TableText"/>
              <w:ind w:left="282"/>
              <w:spacing w:before="150" w:line="231" w:lineRule="auto"/>
              <w:rPr/>
            </w:pPr>
            <w:r>
              <w:rPr>
                <w:rFonts w:ascii="Times New Roman" w:hAnsi="Times New Roman" w:eastAsia="Times New Roman" w:cs="Times New Roman"/>
                <w:spacing w:val="-16"/>
              </w:rPr>
              <w:t>10</w:t>
            </w:r>
            <w:r>
              <w:rPr>
                <w:rFonts w:ascii="Times New Roman" w:hAnsi="Times New Roman" w:eastAsia="Times New Roman" w:cs="Times New Roman"/>
                <w:spacing w:val="14"/>
              </w:rPr>
              <w:t xml:space="preserve"> </w:t>
            </w:r>
            <w:r>
              <w:rPr>
                <w:spacing w:val="-16"/>
              </w:rPr>
              <w:t>吨岸边龙门吊</w:t>
            </w:r>
          </w:p>
        </w:tc>
        <w:tc>
          <w:tcPr>
            <w:tcW w:w="2084" w:type="dxa"/>
            <w:vAlign w:val="top"/>
          </w:tcPr>
          <w:p>
            <w:pPr>
              <w:ind w:left="659"/>
              <w:spacing w:before="190" w:line="232" w:lineRule="auto"/>
              <w:rPr>
                <w:rFonts w:ascii="Times New Roman" w:hAnsi="Times New Roman" w:eastAsia="Times New Roman" w:cs="Times New Roman"/>
                <w:sz w:val="24"/>
                <w:szCs w:val="24"/>
              </w:rPr>
            </w:pPr>
            <w:r>
              <w:rPr>
                <w:rFonts w:ascii="Times New Roman" w:hAnsi="Times New Roman" w:eastAsia="Times New Roman" w:cs="Times New Roman"/>
                <w:sz w:val="24"/>
                <w:szCs w:val="24"/>
                <w:spacing w:val="-13"/>
              </w:rPr>
              <w:t>10T-35m</w:t>
            </w:r>
          </w:p>
        </w:tc>
        <w:tc>
          <w:tcPr>
            <w:tcW w:w="1269" w:type="dxa"/>
            <w:vAlign w:val="top"/>
          </w:tcPr>
          <w:p>
            <w:pPr>
              <w:pStyle w:val="TableText"/>
              <w:ind w:left="591"/>
              <w:spacing w:before="164" w:line="217" w:lineRule="auto"/>
              <w:rPr/>
            </w:pPr>
            <w:r>
              <w:rPr/>
              <w:t>台</w:t>
            </w:r>
          </w:p>
        </w:tc>
        <w:tc>
          <w:tcPr>
            <w:tcW w:w="769" w:type="dxa"/>
            <w:vAlign w:val="top"/>
          </w:tcPr>
          <w:p>
            <w:pPr>
              <w:ind w:left="334"/>
              <w:spacing w:before="190" w:line="232"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3</w:t>
            </w:r>
          </w:p>
        </w:tc>
        <w:tc>
          <w:tcPr>
            <w:tcW w:w="1776" w:type="dxa"/>
            <w:vAlign w:val="top"/>
            <w:tcBorders>
              <w:right w:val="nil"/>
            </w:tcBorders>
          </w:tcPr>
          <w:p>
            <w:pPr>
              <w:pStyle w:val="TableText"/>
              <w:ind w:left="565"/>
              <w:spacing w:before="150" w:line="217" w:lineRule="auto"/>
              <w:rPr/>
            </w:pPr>
            <w:r>
              <w:rPr>
                <w:spacing w:val="-11"/>
              </w:rPr>
              <w:t>前沿用</w:t>
            </w:r>
          </w:p>
        </w:tc>
      </w:tr>
      <w:tr>
        <w:trPr>
          <w:trHeight w:val="500" w:hRule="atLeast"/>
        </w:trPr>
        <w:tc>
          <w:tcPr>
            <w:tcW w:w="998" w:type="dxa"/>
            <w:vAlign w:val="top"/>
            <w:tcBorders>
              <w:left w:val="nil"/>
            </w:tcBorders>
          </w:tcPr>
          <w:p>
            <w:pPr>
              <w:ind w:left="458"/>
              <w:spacing w:before="193" w:line="232"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9</w:t>
            </w:r>
          </w:p>
        </w:tc>
        <w:tc>
          <w:tcPr>
            <w:tcW w:w="2139" w:type="dxa"/>
            <w:vAlign w:val="top"/>
          </w:tcPr>
          <w:p>
            <w:pPr>
              <w:pStyle w:val="TableText"/>
              <w:ind w:left="258"/>
              <w:spacing w:before="154" w:line="231" w:lineRule="auto"/>
              <w:rPr/>
            </w:pPr>
            <w:r>
              <w:rPr>
                <w:rFonts w:ascii="Times New Roman" w:hAnsi="Times New Roman" w:eastAsia="Times New Roman" w:cs="Times New Roman"/>
                <w:spacing w:val="-10"/>
              </w:rPr>
              <w:t>40 </w:t>
            </w:r>
            <w:r>
              <w:rPr>
                <w:spacing w:val="-10"/>
              </w:rPr>
              <w:t>吨岸边龙门吊</w:t>
            </w:r>
          </w:p>
        </w:tc>
        <w:tc>
          <w:tcPr>
            <w:tcW w:w="2084" w:type="dxa"/>
            <w:vAlign w:val="top"/>
          </w:tcPr>
          <w:p>
            <w:pPr>
              <w:ind w:left="558"/>
              <w:spacing w:before="208" w:line="232" w:lineRule="auto"/>
              <w:rPr>
                <w:rFonts w:ascii="Times New Roman" w:hAnsi="Times New Roman" w:eastAsia="Times New Roman" w:cs="Times New Roman"/>
                <w:sz w:val="24"/>
                <w:szCs w:val="24"/>
              </w:rPr>
            </w:pPr>
            <w:r>
              <w:rPr>
                <w:rFonts w:ascii="Times New Roman" w:hAnsi="Times New Roman" w:eastAsia="Times New Roman" w:cs="Times New Roman"/>
                <w:sz w:val="24"/>
                <w:szCs w:val="24"/>
                <w:spacing w:val="-10"/>
              </w:rPr>
              <w:t>40T-35m</w:t>
            </w:r>
          </w:p>
        </w:tc>
        <w:tc>
          <w:tcPr>
            <w:tcW w:w="1269" w:type="dxa"/>
            <w:vAlign w:val="top"/>
          </w:tcPr>
          <w:p>
            <w:pPr>
              <w:pStyle w:val="TableText"/>
              <w:ind w:left="591"/>
              <w:spacing w:before="167" w:line="217" w:lineRule="auto"/>
              <w:rPr/>
            </w:pPr>
            <w:r>
              <w:rPr/>
              <w:t>台</w:t>
            </w:r>
          </w:p>
        </w:tc>
        <w:tc>
          <w:tcPr>
            <w:tcW w:w="769" w:type="dxa"/>
            <w:vAlign w:val="top"/>
          </w:tcPr>
          <w:p>
            <w:pPr>
              <w:ind w:left="352"/>
              <w:spacing w:before="193" w:line="235"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1</w:t>
            </w:r>
          </w:p>
        </w:tc>
        <w:tc>
          <w:tcPr>
            <w:tcW w:w="1776" w:type="dxa"/>
            <w:vAlign w:val="top"/>
            <w:tcBorders>
              <w:right w:val="nil"/>
            </w:tcBorders>
          </w:tcPr>
          <w:p>
            <w:pPr>
              <w:pStyle w:val="TableText"/>
              <w:ind w:left="565"/>
              <w:spacing w:before="154" w:line="217" w:lineRule="auto"/>
              <w:rPr/>
            </w:pPr>
            <w:r>
              <w:rPr>
                <w:spacing w:val="-11"/>
              </w:rPr>
              <w:t>前沿用</w:t>
            </w:r>
          </w:p>
        </w:tc>
      </w:tr>
      <w:tr>
        <w:trPr>
          <w:trHeight w:val="501" w:hRule="atLeast"/>
        </w:trPr>
        <w:tc>
          <w:tcPr>
            <w:tcW w:w="998" w:type="dxa"/>
            <w:vAlign w:val="top"/>
            <w:tcBorders>
              <w:left w:val="nil"/>
            </w:tcBorders>
          </w:tcPr>
          <w:p>
            <w:pPr>
              <w:ind w:left="421"/>
              <w:spacing w:before="195" w:line="232" w:lineRule="auto"/>
              <w:rPr>
                <w:rFonts w:ascii="Times New Roman" w:hAnsi="Times New Roman" w:eastAsia="Times New Roman" w:cs="Times New Roman"/>
                <w:sz w:val="24"/>
                <w:szCs w:val="24"/>
              </w:rPr>
            </w:pPr>
            <w:r>
              <w:rPr>
                <w:rFonts w:ascii="Times New Roman" w:hAnsi="Times New Roman" w:eastAsia="Times New Roman" w:cs="Times New Roman"/>
                <w:sz w:val="24"/>
                <w:szCs w:val="24"/>
                <w:spacing w:val="-9"/>
              </w:rPr>
              <w:t>10</w:t>
            </w:r>
          </w:p>
        </w:tc>
        <w:tc>
          <w:tcPr>
            <w:tcW w:w="2139" w:type="dxa"/>
            <w:vAlign w:val="top"/>
          </w:tcPr>
          <w:p>
            <w:pPr>
              <w:pStyle w:val="TableText"/>
              <w:ind w:left="282"/>
              <w:spacing w:before="155" w:line="230" w:lineRule="auto"/>
              <w:rPr/>
            </w:pPr>
            <w:r>
              <w:rPr>
                <w:rFonts w:ascii="Times New Roman" w:hAnsi="Times New Roman" w:eastAsia="Times New Roman" w:cs="Times New Roman"/>
                <w:spacing w:val="-16"/>
              </w:rPr>
              <w:t>10</w:t>
            </w:r>
            <w:r>
              <w:rPr>
                <w:rFonts w:ascii="Times New Roman" w:hAnsi="Times New Roman" w:eastAsia="Times New Roman" w:cs="Times New Roman"/>
                <w:spacing w:val="14"/>
              </w:rPr>
              <w:t xml:space="preserve"> </w:t>
            </w:r>
            <w:r>
              <w:rPr>
                <w:spacing w:val="-16"/>
              </w:rPr>
              <w:t>吨单梁龙门吊</w:t>
            </w:r>
          </w:p>
        </w:tc>
        <w:tc>
          <w:tcPr>
            <w:tcW w:w="2084" w:type="dxa"/>
            <w:vAlign w:val="top"/>
          </w:tcPr>
          <w:p>
            <w:pPr>
              <w:ind w:left="582"/>
              <w:spacing w:before="207" w:line="232" w:lineRule="auto"/>
              <w:rPr>
                <w:rFonts w:ascii="Times New Roman" w:hAnsi="Times New Roman" w:eastAsia="Times New Roman" w:cs="Times New Roman"/>
                <w:sz w:val="24"/>
                <w:szCs w:val="24"/>
              </w:rPr>
            </w:pPr>
            <w:r>
              <w:rPr>
                <w:rFonts w:ascii="Times New Roman" w:hAnsi="Times New Roman" w:eastAsia="Times New Roman" w:cs="Times New Roman"/>
                <w:sz w:val="24"/>
                <w:szCs w:val="24"/>
                <w:spacing w:val="-13"/>
              </w:rPr>
              <w:t>10T-40m</w:t>
            </w:r>
          </w:p>
        </w:tc>
        <w:tc>
          <w:tcPr>
            <w:tcW w:w="1269" w:type="dxa"/>
            <w:vAlign w:val="top"/>
          </w:tcPr>
          <w:p>
            <w:pPr>
              <w:pStyle w:val="TableText"/>
              <w:ind w:left="591"/>
              <w:spacing w:before="166" w:line="217" w:lineRule="auto"/>
              <w:rPr/>
            </w:pPr>
            <w:r>
              <w:rPr/>
              <w:t>台</w:t>
            </w:r>
          </w:p>
        </w:tc>
        <w:tc>
          <w:tcPr>
            <w:tcW w:w="769" w:type="dxa"/>
            <w:vAlign w:val="top"/>
          </w:tcPr>
          <w:p>
            <w:pPr>
              <w:ind w:left="334"/>
              <w:spacing w:before="195" w:line="232"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3</w:t>
            </w:r>
          </w:p>
        </w:tc>
        <w:tc>
          <w:tcPr>
            <w:tcW w:w="1776" w:type="dxa"/>
            <w:vAlign w:val="top"/>
            <w:tcBorders>
              <w:right w:val="nil"/>
            </w:tcBorders>
          </w:tcPr>
          <w:p>
            <w:pPr>
              <w:pStyle w:val="TableText"/>
              <w:ind w:left="561"/>
              <w:spacing w:before="154" w:line="217" w:lineRule="auto"/>
              <w:rPr/>
            </w:pPr>
            <w:r>
              <w:rPr>
                <w:spacing w:val="-9"/>
              </w:rPr>
              <w:t>堆场用</w:t>
            </w:r>
          </w:p>
        </w:tc>
      </w:tr>
      <w:tr>
        <w:trPr>
          <w:trHeight w:val="500" w:hRule="atLeast"/>
        </w:trPr>
        <w:tc>
          <w:tcPr>
            <w:tcW w:w="998" w:type="dxa"/>
            <w:vAlign w:val="top"/>
            <w:tcBorders>
              <w:left w:val="nil"/>
            </w:tcBorders>
          </w:tcPr>
          <w:p>
            <w:pPr>
              <w:ind w:left="426"/>
              <w:spacing w:before="195" w:line="235" w:lineRule="auto"/>
              <w:rPr>
                <w:rFonts w:ascii="Times New Roman" w:hAnsi="Times New Roman" w:eastAsia="Times New Roman" w:cs="Times New Roman"/>
                <w:sz w:val="24"/>
                <w:szCs w:val="24"/>
              </w:rPr>
            </w:pPr>
            <w:r>
              <w:rPr>
                <w:rFonts w:ascii="Times New Roman" w:hAnsi="Times New Roman" w:eastAsia="Times New Roman" w:cs="Times New Roman"/>
                <w:sz w:val="24"/>
                <w:szCs w:val="24"/>
                <w:spacing w:val="-12"/>
              </w:rPr>
              <w:t>11</w:t>
            </w:r>
          </w:p>
        </w:tc>
        <w:tc>
          <w:tcPr>
            <w:tcW w:w="2139" w:type="dxa"/>
            <w:vAlign w:val="top"/>
          </w:tcPr>
          <w:p>
            <w:pPr>
              <w:pStyle w:val="TableText"/>
              <w:ind w:left="258"/>
              <w:spacing w:before="156" w:line="231" w:lineRule="auto"/>
              <w:rPr/>
            </w:pPr>
            <w:r>
              <w:rPr>
                <w:rFonts w:ascii="Times New Roman" w:hAnsi="Times New Roman" w:eastAsia="Times New Roman" w:cs="Times New Roman"/>
                <w:spacing w:val="-10"/>
              </w:rPr>
              <w:t>40 </w:t>
            </w:r>
            <w:r>
              <w:rPr>
                <w:spacing w:val="-10"/>
              </w:rPr>
              <w:t>吨双梁龙门吊</w:t>
            </w:r>
          </w:p>
        </w:tc>
        <w:tc>
          <w:tcPr>
            <w:tcW w:w="2084" w:type="dxa"/>
            <w:vAlign w:val="top"/>
          </w:tcPr>
          <w:p>
            <w:pPr>
              <w:ind w:left="558"/>
              <w:spacing w:before="208" w:line="232" w:lineRule="auto"/>
              <w:rPr>
                <w:rFonts w:ascii="Times New Roman" w:hAnsi="Times New Roman" w:eastAsia="Times New Roman" w:cs="Times New Roman"/>
                <w:sz w:val="24"/>
                <w:szCs w:val="24"/>
              </w:rPr>
            </w:pPr>
            <w:r>
              <w:rPr>
                <w:rFonts w:ascii="Times New Roman" w:hAnsi="Times New Roman" w:eastAsia="Times New Roman" w:cs="Times New Roman"/>
                <w:sz w:val="24"/>
                <w:szCs w:val="24"/>
                <w:spacing w:val="-10"/>
              </w:rPr>
              <w:t>40T-40m</w:t>
            </w:r>
          </w:p>
        </w:tc>
        <w:tc>
          <w:tcPr>
            <w:tcW w:w="1269" w:type="dxa"/>
            <w:vAlign w:val="top"/>
          </w:tcPr>
          <w:p>
            <w:pPr>
              <w:pStyle w:val="TableText"/>
              <w:ind w:left="591"/>
              <w:spacing w:before="167" w:line="217" w:lineRule="auto"/>
              <w:rPr/>
            </w:pPr>
            <w:r>
              <w:rPr/>
              <w:t>台</w:t>
            </w:r>
          </w:p>
        </w:tc>
        <w:tc>
          <w:tcPr>
            <w:tcW w:w="769" w:type="dxa"/>
            <w:vAlign w:val="top"/>
          </w:tcPr>
          <w:p>
            <w:pPr>
              <w:ind w:left="352"/>
              <w:spacing w:before="195" w:line="235"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1</w:t>
            </w:r>
          </w:p>
        </w:tc>
        <w:tc>
          <w:tcPr>
            <w:tcW w:w="1776" w:type="dxa"/>
            <w:vAlign w:val="top"/>
            <w:tcBorders>
              <w:right w:val="nil"/>
            </w:tcBorders>
          </w:tcPr>
          <w:p>
            <w:pPr>
              <w:pStyle w:val="TableText"/>
              <w:ind w:left="561"/>
              <w:spacing w:before="155" w:line="217" w:lineRule="auto"/>
              <w:rPr/>
            </w:pPr>
            <w:r>
              <w:rPr>
                <w:spacing w:val="-9"/>
              </w:rPr>
              <w:t>堆场用</w:t>
            </w:r>
          </w:p>
        </w:tc>
      </w:tr>
      <w:tr>
        <w:trPr>
          <w:trHeight w:val="500" w:hRule="atLeast"/>
        </w:trPr>
        <w:tc>
          <w:tcPr>
            <w:tcW w:w="998" w:type="dxa"/>
            <w:vAlign w:val="top"/>
            <w:tcBorders>
              <w:left w:val="nil"/>
            </w:tcBorders>
          </w:tcPr>
          <w:p>
            <w:pPr>
              <w:ind w:left="421"/>
              <w:spacing w:before="194" w:line="235" w:lineRule="auto"/>
              <w:rPr>
                <w:rFonts w:ascii="Times New Roman" w:hAnsi="Times New Roman" w:eastAsia="Times New Roman" w:cs="Times New Roman"/>
                <w:sz w:val="24"/>
                <w:szCs w:val="24"/>
              </w:rPr>
            </w:pPr>
            <w:r>
              <w:rPr>
                <w:rFonts w:ascii="Times New Roman" w:hAnsi="Times New Roman" w:eastAsia="Times New Roman" w:cs="Times New Roman"/>
                <w:sz w:val="24"/>
                <w:szCs w:val="24"/>
                <w:spacing w:val="-9"/>
              </w:rPr>
              <w:t>12</w:t>
            </w:r>
          </w:p>
        </w:tc>
        <w:tc>
          <w:tcPr>
            <w:tcW w:w="2139" w:type="dxa"/>
            <w:vAlign w:val="top"/>
          </w:tcPr>
          <w:p>
            <w:pPr>
              <w:pStyle w:val="TableText"/>
              <w:ind w:left="505"/>
              <w:spacing w:before="155" w:line="230" w:lineRule="auto"/>
              <w:rPr/>
            </w:pPr>
            <w:r>
              <w:rPr>
                <w:rFonts w:ascii="Times New Roman" w:hAnsi="Times New Roman" w:eastAsia="Times New Roman" w:cs="Times New Roman"/>
                <w:spacing w:val="-15"/>
              </w:rPr>
              <w:t>10</w:t>
            </w:r>
            <w:r>
              <w:rPr>
                <w:rFonts w:ascii="Times New Roman" w:hAnsi="Times New Roman" w:eastAsia="Times New Roman" w:cs="Times New Roman"/>
                <w:spacing w:val="10"/>
              </w:rPr>
              <w:t xml:space="preserve"> </w:t>
            </w:r>
            <w:r>
              <w:rPr>
                <w:spacing w:val="-15"/>
              </w:rPr>
              <w:t>吨台架吊</w:t>
            </w:r>
          </w:p>
        </w:tc>
        <w:tc>
          <w:tcPr>
            <w:tcW w:w="2084" w:type="dxa"/>
            <w:vAlign w:val="top"/>
          </w:tcPr>
          <w:p>
            <w:pPr>
              <w:ind w:left="925"/>
              <w:spacing w:before="195" w:line="232" w:lineRule="auto"/>
              <w:rPr>
                <w:rFonts w:ascii="Times New Roman" w:hAnsi="Times New Roman" w:eastAsia="Times New Roman" w:cs="Times New Roman"/>
                <w:sz w:val="24"/>
                <w:szCs w:val="24"/>
              </w:rPr>
            </w:pPr>
            <w:r>
              <w:rPr>
                <w:rFonts w:ascii="Times New Roman" w:hAnsi="Times New Roman" w:eastAsia="Times New Roman" w:cs="Times New Roman"/>
                <w:sz w:val="24"/>
                <w:szCs w:val="24"/>
                <w:spacing w:val="-12"/>
              </w:rPr>
              <w:t>10t</w:t>
            </w:r>
          </w:p>
        </w:tc>
        <w:tc>
          <w:tcPr>
            <w:tcW w:w="1269" w:type="dxa"/>
            <w:vAlign w:val="top"/>
          </w:tcPr>
          <w:p>
            <w:pPr>
              <w:pStyle w:val="TableText"/>
              <w:ind w:left="591"/>
              <w:spacing w:before="169" w:line="217" w:lineRule="auto"/>
              <w:rPr/>
            </w:pPr>
            <w:r>
              <w:rPr/>
              <w:t>台</w:t>
            </w:r>
          </w:p>
        </w:tc>
        <w:tc>
          <w:tcPr>
            <w:tcW w:w="769" w:type="dxa"/>
            <w:vAlign w:val="top"/>
          </w:tcPr>
          <w:p>
            <w:pPr>
              <w:ind w:left="334"/>
              <w:spacing w:before="195" w:line="232"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9</w:t>
            </w:r>
          </w:p>
        </w:tc>
        <w:tc>
          <w:tcPr>
            <w:tcW w:w="1776" w:type="dxa"/>
            <w:vAlign w:val="top"/>
            <w:tcBorders>
              <w:right w:val="nil"/>
            </w:tcBorders>
          </w:tcPr>
          <w:p>
            <w:pPr>
              <w:rPr>
                <w:rFonts w:ascii="Arial"/>
                <w:sz w:val="21"/>
              </w:rPr>
            </w:pPr>
            <w:r/>
          </w:p>
        </w:tc>
      </w:tr>
      <w:tr>
        <w:trPr>
          <w:trHeight w:val="500" w:hRule="atLeast"/>
        </w:trPr>
        <w:tc>
          <w:tcPr>
            <w:tcW w:w="998" w:type="dxa"/>
            <w:vAlign w:val="top"/>
            <w:tcBorders>
              <w:left w:val="nil"/>
            </w:tcBorders>
          </w:tcPr>
          <w:p>
            <w:pPr>
              <w:ind w:left="421"/>
              <w:spacing w:before="196" w:line="232" w:lineRule="auto"/>
              <w:rPr>
                <w:rFonts w:ascii="Times New Roman" w:hAnsi="Times New Roman" w:eastAsia="Times New Roman" w:cs="Times New Roman"/>
                <w:sz w:val="24"/>
                <w:szCs w:val="24"/>
              </w:rPr>
            </w:pPr>
            <w:r>
              <w:rPr>
                <w:rFonts w:ascii="Times New Roman" w:hAnsi="Times New Roman" w:eastAsia="Times New Roman" w:cs="Times New Roman"/>
                <w:sz w:val="24"/>
                <w:szCs w:val="24"/>
                <w:spacing w:val="-9"/>
              </w:rPr>
              <w:t>13</w:t>
            </w:r>
          </w:p>
        </w:tc>
        <w:tc>
          <w:tcPr>
            <w:tcW w:w="2139" w:type="dxa"/>
            <w:vAlign w:val="top"/>
          </w:tcPr>
          <w:p>
            <w:pPr>
              <w:pStyle w:val="TableText"/>
              <w:ind w:left="481"/>
              <w:spacing w:before="157" w:line="230" w:lineRule="auto"/>
              <w:rPr/>
            </w:pPr>
            <w:r>
              <w:rPr>
                <w:rFonts w:ascii="Times New Roman" w:hAnsi="Times New Roman" w:eastAsia="Times New Roman" w:cs="Times New Roman"/>
                <w:spacing w:val="-11"/>
              </w:rPr>
              <w:t>40</w:t>
            </w:r>
            <w:r>
              <w:rPr>
                <w:rFonts w:ascii="Times New Roman" w:hAnsi="Times New Roman" w:eastAsia="Times New Roman" w:cs="Times New Roman"/>
                <w:spacing w:val="10"/>
              </w:rPr>
              <w:t xml:space="preserve"> </w:t>
            </w:r>
            <w:r>
              <w:rPr>
                <w:spacing w:val="-11"/>
              </w:rPr>
              <w:t>吨台架吊</w:t>
            </w:r>
          </w:p>
        </w:tc>
        <w:tc>
          <w:tcPr>
            <w:tcW w:w="2084" w:type="dxa"/>
            <w:vAlign w:val="top"/>
          </w:tcPr>
          <w:p>
            <w:pPr>
              <w:ind w:left="901"/>
              <w:spacing w:before="196" w:line="232" w:lineRule="auto"/>
              <w:rPr>
                <w:rFonts w:ascii="Times New Roman" w:hAnsi="Times New Roman" w:eastAsia="Times New Roman" w:cs="Times New Roman"/>
                <w:sz w:val="24"/>
                <w:szCs w:val="24"/>
              </w:rPr>
            </w:pPr>
            <w:r>
              <w:rPr>
                <w:rFonts w:ascii="Times New Roman" w:hAnsi="Times New Roman" w:eastAsia="Times New Roman" w:cs="Times New Roman"/>
                <w:sz w:val="24"/>
                <w:szCs w:val="24"/>
                <w:spacing w:val="-5"/>
              </w:rPr>
              <w:t>40t</w:t>
            </w:r>
          </w:p>
        </w:tc>
        <w:tc>
          <w:tcPr>
            <w:tcW w:w="1269" w:type="dxa"/>
            <w:vAlign w:val="top"/>
          </w:tcPr>
          <w:p>
            <w:pPr>
              <w:pStyle w:val="TableText"/>
              <w:ind w:left="591"/>
              <w:spacing w:before="170" w:line="217" w:lineRule="auto"/>
              <w:rPr/>
            </w:pPr>
            <w:r>
              <w:rPr/>
              <w:t>台</w:t>
            </w:r>
          </w:p>
        </w:tc>
        <w:tc>
          <w:tcPr>
            <w:tcW w:w="769" w:type="dxa"/>
            <w:vAlign w:val="top"/>
          </w:tcPr>
          <w:p>
            <w:pPr>
              <w:ind w:left="352"/>
              <w:spacing w:before="196" w:line="235"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1</w:t>
            </w:r>
          </w:p>
        </w:tc>
        <w:tc>
          <w:tcPr>
            <w:tcW w:w="1776" w:type="dxa"/>
            <w:vAlign w:val="top"/>
            <w:tcBorders>
              <w:right w:val="nil"/>
            </w:tcBorders>
          </w:tcPr>
          <w:p>
            <w:pPr>
              <w:rPr>
                <w:rFonts w:ascii="Arial"/>
                <w:sz w:val="21"/>
              </w:rPr>
            </w:pPr>
            <w:r/>
          </w:p>
        </w:tc>
      </w:tr>
      <w:tr>
        <w:trPr>
          <w:trHeight w:val="459" w:hRule="atLeast"/>
        </w:trPr>
        <w:tc>
          <w:tcPr>
            <w:tcW w:w="998" w:type="dxa"/>
            <w:vAlign w:val="top"/>
            <w:tcBorders>
              <w:left w:val="nil"/>
            </w:tcBorders>
          </w:tcPr>
          <w:p>
            <w:pPr>
              <w:ind w:left="421"/>
              <w:spacing w:before="178" w:line="235" w:lineRule="auto"/>
              <w:rPr>
                <w:rFonts w:ascii="Times New Roman" w:hAnsi="Times New Roman" w:eastAsia="Times New Roman" w:cs="Times New Roman"/>
                <w:sz w:val="24"/>
                <w:szCs w:val="24"/>
              </w:rPr>
            </w:pPr>
            <w:r>
              <w:rPr>
                <w:rFonts w:ascii="Times New Roman" w:hAnsi="Times New Roman" w:eastAsia="Times New Roman" w:cs="Times New Roman"/>
                <w:sz w:val="24"/>
                <w:szCs w:val="24"/>
                <w:spacing w:val="-9"/>
              </w:rPr>
              <w:t>14</w:t>
            </w:r>
          </w:p>
        </w:tc>
        <w:tc>
          <w:tcPr>
            <w:tcW w:w="2139" w:type="dxa"/>
            <w:vAlign w:val="top"/>
          </w:tcPr>
          <w:p>
            <w:pPr>
              <w:pStyle w:val="TableText"/>
              <w:ind w:left="752"/>
              <w:spacing w:before="139" w:line="215" w:lineRule="auto"/>
              <w:rPr/>
            </w:pPr>
            <w:r>
              <w:rPr>
                <w:spacing w:val="-13"/>
              </w:rPr>
              <w:t>牵引车</w:t>
            </w:r>
          </w:p>
        </w:tc>
        <w:tc>
          <w:tcPr>
            <w:tcW w:w="2084" w:type="dxa"/>
            <w:vAlign w:val="top"/>
          </w:tcPr>
          <w:p>
            <w:pPr>
              <w:ind w:left="901"/>
              <w:spacing w:before="179" w:line="232" w:lineRule="auto"/>
              <w:rPr>
                <w:rFonts w:ascii="Times New Roman" w:hAnsi="Times New Roman" w:eastAsia="Times New Roman" w:cs="Times New Roman"/>
                <w:sz w:val="24"/>
                <w:szCs w:val="24"/>
              </w:rPr>
            </w:pPr>
            <w:r>
              <w:rPr>
                <w:rFonts w:ascii="Times New Roman" w:hAnsi="Times New Roman" w:eastAsia="Times New Roman" w:cs="Times New Roman"/>
                <w:sz w:val="24"/>
                <w:szCs w:val="24"/>
                <w:spacing w:val="-5"/>
              </w:rPr>
              <w:t>40t</w:t>
            </w:r>
          </w:p>
        </w:tc>
        <w:tc>
          <w:tcPr>
            <w:tcW w:w="1269" w:type="dxa"/>
            <w:vAlign w:val="top"/>
          </w:tcPr>
          <w:p>
            <w:pPr>
              <w:pStyle w:val="TableText"/>
              <w:ind w:left="529"/>
              <w:spacing w:before="139" w:line="217" w:lineRule="auto"/>
              <w:rPr/>
            </w:pPr>
            <w:r>
              <w:rPr/>
              <w:t>辆</w:t>
            </w:r>
          </w:p>
        </w:tc>
        <w:tc>
          <w:tcPr>
            <w:tcW w:w="769" w:type="dxa"/>
            <w:vAlign w:val="top"/>
          </w:tcPr>
          <w:p>
            <w:pPr>
              <w:ind w:left="328"/>
              <w:spacing w:before="178" w:line="235"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4</w:t>
            </w:r>
          </w:p>
        </w:tc>
        <w:tc>
          <w:tcPr>
            <w:tcW w:w="1776" w:type="dxa"/>
            <w:vAlign w:val="top"/>
            <w:tcBorders>
              <w:right w:val="nil"/>
            </w:tcBorders>
          </w:tcPr>
          <w:p>
            <w:pPr>
              <w:rPr>
                <w:rFonts w:ascii="Arial"/>
                <w:sz w:val="21"/>
              </w:rPr>
            </w:pPr>
            <w:r/>
          </w:p>
        </w:tc>
      </w:tr>
      <w:tr>
        <w:trPr>
          <w:trHeight w:val="459" w:hRule="atLeast"/>
        </w:trPr>
        <w:tc>
          <w:tcPr>
            <w:tcW w:w="998" w:type="dxa"/>
            <w:vAlign w:val="top"/>
            <w:tcBorders>
              <w:left w:val="nil"/>
            </w:tcBorders>
          </w:tcPr>
          <w:p>
            <w:pPr>
              <w:ind w:left="421"/>
              <w:spacing w:before="180" w:line="232" w:lineRule="auto"/>
              <w:rPr>
                <w:rFonts w:ascii="Times New Roman" w:hAnsi="Times New Roman" w:eastAsia="Times New Roman" w:cs="Times New Roman"/>
                <w:sz w:val="24"/>
                <w:szCs w:val="24"/>
              </w:rPr>
            </w:pPr>
            <w:r>
              <w:rPr>
                <w:rFonts w:ascii="Times New Roman" w:hAnsi="Times New Roman" w:eastAsia="Times New Roman" w:cs="Times New Roman"/>
                <w:sz w:val="24"/>
                <w:szCs w:val="24"/>
                <w:spacing w:val="-9"/>
              </w:rPr>
              <w:t>15</w:t>
            </w:r>
          </w:p>
        </w:tc>
        <w:tc>
          <w:tcPr>
            <w:tcW w:w="2139" w:type="dxa"/>
            <w:vAlign w:val="top"/>
          </w:tcPr>
          <w:p>
            <w:pPr>
              <w:pStyle w:val="TableText"/>
              <w:ind w:left="743"/>
              <w:spacing w:before="140" w:line="215" w:lineRule="auto"/>
              <w:rPr/>
            </w:pPr>
            <w:r>
              <w:rPr>
                <w:spacing w:val="-10"/>
              </w:rPr>
              <w:t>平板车</w:t>
            </w:r>
          </w:p>
        </w:tc>
        <w:tc>
          <w:tcPr>
            <w:tcW w:w="2084" w:type="dxa"/>
            <w:vAlign w:val="top"/>
          </w:tcPr>
          <w:p>
            <w:pPr>
              <w:ind w:left="925"/>
              <w:spacing w:before="180" w:line="232" w:lineRule="auto"/>
              <w:rPr>
                <w:rFonts w:ascii="Times New Roman" w:hAnsi="Times New Roman" w:eastAsia="Times New Roman" w:cs="Times New Roman"/>
                <w:sz w:val="24"/>
                <w:szCs w:val="24"/>
              </w:rPr>
            </w:pPr>
            <w:r>
              <w:rPr>
                <w:rFonts w:ascii="Times New Roman" w:hAnsi="Times New Roman" w:eastAsia="Times New Roman" w:cs="Times New Roman"/>
                <w:sz w:val="24"/>
                <w:szCs w:val="24"/>
                <w:spacing w:val="-12"/>
              </w:rPr>
              <w:t>10t</w:t>
            </w:r>
          </w:p>
        </w:tc>
        <w:tc>
          <w:tcPr>
            <w:tcW w:w="1269" w:type="dxa"/>
            <w:vAlign w:val="top"/>
          </w:tcPr>
          <w:p>
            <w:pPr>
              <w:pStyle w:val="TableText"/>
              <w:ind w:left="529"/>
              <w:spacing w:before="140" w:line="217" w:lineRule="auto"/>
              <w:rPr/>
            </w:pPr>
            <w:r>
              <w:rPr/>
              <w:t>辆</w:t>
            </w:r>
          </w:p>
        </w:tc>
        <w:tc>
          <w:tcPr>
            <w:tcW w:w="769" w:type="dxa"/>
            <w:vAlign w:val="top"/>
          </w:tcPr>
          <w:p>
            <w:pPr>
              <w:ind w:left="297"/>
              <w:spacing w:before="179" w:line="234" w:lineRule="auto"/>
              <w:rPr>
                <w:rFonts w:ascii="Times New Roman" w:hAnsi="Times New Roman" w:eastAsia="Times New Roman" w:cs="Times New Roman"/>
                <w:sz w:val="24"/>
                <w:szCs w:val="24"/>
              </w:rPr>
            </w:pPr>
            <w:r>
              <w:rPr>
                <w:rFonts w:ascii="Times New Roman" w:hAnsi="Times New Roman" w:eastAsia="Times New Roman" w:cs="Times New Roman"/>
                <w:sz w:val="24"/>
                <w:szCs w:val="24"/>
                <w:spacing w:val="-9"/>
              </w:rPr>
              <w:t>12</w:t>
            </w:r>
          </w:p>
        </w:tc>
        <w:tc>
          <w:tcPr>
            <w:tcW w:w="1776" w:type="dxa"/>
            <w:vAlign w:val="top"/>
            <w:tcBorders>
              <w:right w:val="nil"/>
            </w:tcBorders>
          </w:tcPr>
          <w:p>
            <w:pPr>
              <w:rPr>
                <w:rFonts w:ascii="Arial"/>
                <w:sz w:val="21"/>
              </w:rPr>
            </w:pPr>
            <w:r/>
          </w:p>
        </w:tc>
      </w:tr>
      <w:tr>
        <w:trPr>
          <w:trHeight w:val="459" w:hRule="atLeast"/>
        </w:trPr>
        <w:tc>
          <w:tcPr>
            <w:tcW w:w="998" w:type="dxa"/>
            <w:vAlign w:val="top"/>
            <w:tcBorders>
              <w:left w:val="nil"/>
            </w:tcBorders>
          </w:tcPr>
          <w:p>
            <w:pPr>
              <w:ind w:left="421"/>
              <w:spacing w:before="182" w:line="232" w:lineRule="auto"/>
              <w:rPr>
                <w:rFonts w:ascii="Times New Roman" w:hAnsi="Times New Roman" w:eastAsia="Times New Roman" w:cs="Times New Roman"/>
                <w:sz w:val="24"/>
                <w:szCs w:val="24"/>
              </w:rPr>
            </w:pPr>
            <w:r>
              <w:rPr>
                <w:rFonts w:ascii="Times New Roman" w:hAnsi="Times New Roman" w:eastAsia="Times New Roman" w:cs="Times New Roman"/>
                <w:sz w:val="24"/>
                <w:szCs w:val="24"/>
                <w:spacing w:val="-9"/>
              </w:rPr>
              <w:t>16</w:t>
            </w:r>
          </w:p>
        </w:tc>
        <w:tc>
          <w:tcPr>
            <w:tcW w:w="2139" w:type="dxa"/>
            <w:vAlign w:val="top"/>
          </w:tcPr>
          <w:p>
            <w:pPr>
              <w:pStyle w:val="TableText"/>
              <w:ind w:left="362"/>
              <w:spacing w:before="142" w:line="215" w:lineRule="auto"/>
              <w:rPr/>
            </w:pPr>
            <w:r>
              <w:rPr>
                <w:rFonts w:ascii="Times New Roman" w:hAnsi="Times New Roman" w:eastAsia="Times New Roman" w:cs="Times New Roman"/>
                <w:spacing w:val="-10"/>
              </w:rPr>
              <w:t>3T </w:t>
            </w:r>
            <w:r>
              <w:rPr>
                <w:spacing w:val="-10"/>
              </w:rPr>
              <w:t>叉式装卸车</w:t>
            </w:r>
          </w:p>
        </w:tc>
        <w:tc>
          <w:tcPr>
            <w:tcW w:w="2084" w:type="dxa"/>
            <w:vAlign w:val="top"/>
          </w:tcPr>
          <w:p>
            <w:pPr>
              <w:pStyle w:val="TableText"/>
              <w:ind w:left="343"/>
              <w:spacing w:before="141" w:line="233" w:lineRule="auto"/>
              <w:rPr>
                <w:rFonts w:ascii="Times New Roman" w:hAnsi="Times New Roman" w:eastAsia="Times New Roman" w:cs="Times New Roman"/>
              </w:rPr>
            </w:pPr>
            <w:r>
              <w:rPr>
                <w:spacing w:val="-10"/>
              </w:rPr>
              <w:t>提升高度</w:t>
            </w:r>
            <w:r>
              <w:rPr>
                <w:spacing w:val="-71"/>
              </w:rPr>
              <w:t xml:space="preserve"> </w:t>
            </w:r>
            <w:r>
              <w:rPr>
                <w:rFonts w:ascii="Times New Roman" w:hAnsi="Times New Roman" w:eastAsia="Times New Roman" w:cs="Times New Roman"/>
                <w:spacing w:val="-10"/>
              </w:rPr>
              <w:t>3.3m</w:t>
            </w:r>
          </w:p>
        </w:tc>
        <w:tc>
          <w:tcPr>
            <w:tcW w:w="1269" w:type="dxa"/>
            <w:vAlign w:val="top"/>
          </w:tcPr>
          <w:p>
            <w:pPr>
              <w:pStyle w:val="TableText"/>
              <w:ind w:left="529"/>
              <w:spacing w:before="142" w:line="217" w:lineRule="auto"/>
              <w:rPr/>
            </w:pPr>
            <w:r>
              <w:rPr/>
              <w:t>辆</w:t>
            </w:r>
          </w:p>
        </w:tc>
        <w:tc>
          <w:tcPr>
            <w:tcW w:w="769" w:type="dxa"/>
            <w:vAlign w:val="top"/>
          </w:tcPr>
          <w:p>
            <w:pPr>
              <w:ind w:left="334"/>
              <w:spacing w:before="182" w:line="232"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3</w:t>
            </w:r>
          </w:p>
        </w:tc>
        <w:tc>
          <w:tcPr>
            <w:tcW w:w="1776" w:type="dxa"/>
            <w:vAlign w:val="top"/>
            <w:tcBorders>
              <w:right w:val="nil"/>
            </w:tcBorders>
          </w:tcPr>
          <w:p>
            <w:pPr>
              <w:rPr>
                <w:rFonts w:ascii="Arial"/>
                <w:sz w:val="21"/>
              </w:rPr>
            </w:pPr>
            <w:r/>
          </w:p>
        </w:tc>
      </w:tr>
      <w:tr>
        <w:trPr>
          <w:trHeight w:val="460" w:hRule="atLeast"/>
        </w:trPr>
        <w:tc>
          <w:tcPr>
            <w:tcW w:w="998" w:type="dxa"/>
            <w:vAlign w:val="top"/>
            <w:tcBorders>
              <w:left w:val="nil"/>
            </w:tcBorders>
          </w:tcPr>
          <w:p>
            <w:pPr>
              <w:ind w:left="421"/>
              <w:spacing w:before="183" w:line="232" w:lineRule="auto"/>
              <w:rPr>
                <w:rFonts w:ascii="Times New Roman" w:hAnsi="Times New Roman" w:eastAsia="Times New Roman" w:cs="Times New Roman"/>
                <w:sz w:val="24"/>
                <w:szCs w:val="24"/>
              </w:rPr>
            </w:pPr>
            <w:r>
              <w:rPr>
                <w:rFonts w:ascii="Times New Roman" w:hAnsi="Times New Roman" w:eastAsia="Times New Roman" w:cs="Times New Roman"/>
                <w:sz w:val="24"/>
                <w:szCs w:val="24"/>
                <w:spacing w:val="-9"/>
              </w:rPr>
              <w:t>17</w:t>
            </w:r>
          </w:p>
        </w:tc>
        <w:tc>
          <w:tcPr>
            <w:tcW w:w="2139" w:type="dxa"/>
            <w:vAlign w:val="top"/>
          </w:tcPr>
          <w:p>
            <w:pPr>
              <w:pStyle w:val="TableText"/>
              <w:ind w:left="364"/>
              <w:spacing w:before="143" w:line="215" w:lineRule="auto"/>
              <w:rPr/>
            </w:pPr>
            <w:r>
              <w:rPr>
                <w:rFonts w:ascii="Times New Roman" w:hAnsi="Times New Roman" w:eastAsia="Times New Roman" w:cs="Times New Roman"/>
                <w:spacing w:val="-10"/>
              </w:rPr>
              <w:t>5T </w:t>
            </w:r>
            <w:r>
              <w:rPr>
                <w:spacing w:val="-10"/>
              </w:rPr>
              <w:t>叉式装卸车</w:t>
            </w:r>
          </w:p>
        </w:tc>
        <w:tc>
          <w:tcPr>
            <w:tcW w:w="2084" w:type="dxa"/>
            <w:vAlign w:val="top"/>
          </w:tcPr>
          <w:p>
            <w:pPr>
              <w:pStyle w:val="TableText"/>
              <w:ind w:left="343"/>
              <w:spacing w:before="143" w:line="233" w:lineRule="auto"/>
              <w:rPr>
                <w:rFonts w:ascii="Times New Roman" w:hAnsi="Times New Roman" w:eastAsia="Times New Roman" w:cs="Times New Roman"/>
              </w:rPr>
            </w:pPr>
            <w:r>
              <w:rPr>
                <w:spacing w:val="-10"/>
              </w:rPr>
              <w:t>提升高度</w:t>
            </w:r>
            <w:r>
              <w:rPr>
                <w:spacing w:val="-71"/>
              </w:rPr>
              <w:t xml:space="preserve"> </w:t>
            </w:r>
            <w:r>
              <w:rPr>
                <w:rFonts w:ascii="Times New Roman" w:hAnsi="Times New Roman" w:eastAsia="Times New Roman" w:cs="Times New Roman"/>
                <w:spacing w:val="-10"/>
              </w:rPr>
              <w:t>3.3m</w:t>
            </w:r>
          </w:p>
        </w:tc>
        <w:tc>
          <w:tcPr>
            <w:tcW w:w="1269" w:type="dxa"/>
            <w:vAlign w:val="top"/>
          </w:tcPr>
          <w:p>
            <w:pPr>
              <w:pStyle w:val="TableText"/>
              <w:ind w:left="529"/>
              <w:spacing w:before="144" w:line="217" w:lineRule="auto"/>
              <w:rPr/>
            </w:pPr>
            <w:r>
              <w:rPr/>
              <w:t>辆</w:t>
            </w:r>
          </w:p>
        </w:tc>
        <w:tc>
          <w:tcPr>
            <w:tcW w:w="769" w:type="dxa"/>
            <w:vAlign w:val="top"/>
          </w:tcPr>
          <w:p>
            <w:pPr>
              <w:ind w:left="352"/>
              <w:spacing w:before="183" w:line="232"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1</w:t>
            </w:r>
          </w:p>
        </w:tc>
        <w:tc>
          <w:tcPr>
            <w:tcW w:w="1776" w:type="dxa"/>
            <w:vAlign w:val="top"/>
            <w:tcBorders>
              <w:right w:val="nil"/>
            </w:tcBorders>
          </w:tcPr>
          <w:p>
            <w:pPr>
              <w:rPr>
                <w:rFonts w:ascii="Arial"/>
                <w:sz w:val="21"/>
              </w:rPr>
            </w:pPr>
            <w:r/>
          </w:p>
        </w:tc>
      </w:tr>
      <w:tr>
        <w:trPr>
          <w:trHeight w:val="460" w:hRule="atLeast"/>
        </w:trPr>
        <w:tc>
          <w:tcPr>
            <w:tcW w:w="998" w:type="dxa"/>
            <w:vAlign w:val="top"/>
            <w:tcBorders>
              <w:left w:val="nil"/>
            </w:tcBorders>
          </w:tcPr>
          <w:p>
            <w:pPr>
              <w:ind w:left="421"/>
              <w:spacing w:before="184" w:line="231" w:lineRule="auto"/>
              <w:rPr>
                <w:rFonts w:ascii="Times New Roman" w:hAnsi="Times New Roman" w:eastAsia="Times New Roman" w:cs="Times New Roman"/>
                <w:sz w:val="24"/>
                <w:szCs w:val="24"/>
              </w:rPr>
            </w:pPr>
            <w:r>
              <w:rPr>
                <w:rFonts w:ascii="Times New Roman" w:hAnsi="Times New Roman" w:eastAsia="Times New Roman" w:cs="Times New Roman"/>
                <w:sz w:val="24"/>
                <w:szCs w:val="24"/>
                <w:spacing w:val="-9"/>
              </w:rPr>
              <w:t>18</w:t>
            </w:r>
          </w:p>
        </w:tc>
        <w:tc>
          <w:tcPr>
            <w:tcW w:w="2139" w:type="dxa"/>
            <w:vAlign w:val="top"/>
          </w:tcPr>
          <w:p>
            <w:pPr>
              <w:pStyle w:val="TableText"/>
              <w:ind w:left="545"/>
              <w:spacing w:before="144" w:line="232" w:lineRule="auto"/>
              <w:rPr/>
            </w:pPr>
            <w:r>
              <w:rPr>
                <w:rFonts w:ascii="Times New Roman" w:hAnsi="Times New Roman" w:eastAsia="Times New Roman" w:cs="Times New Roman"/>
                <w:spacing w:val="-13"/>
              </w:rPr>
              <w:t>3</w:t>
            </w:r>
            <w:r>
              <w:rPr>
                <w:rFonts w:ascii="Times New Roman" w:hAnsi="Times New Roman" w:eastAsia="Times New Roman" w:cs="Times New Roman"/>
                <w:spacing w:val="10"/>
              </w:rPr>
              <w:t xml:space="preserve"> </w:t>
            </w:r>
            <w:r>
              <w:rPr>
                <w:spacing w:val="-13"/>
              </w:rPr>
              <w:t>吨装载机</w:t>
            </w:r>
          </w:p>
        </w:tc>
        <w:tc>
          <w:tcPr>
            <w:tcW w:w="2084" w:type="dxa"/>
            <w:vAlign w:val="top"/>
          </w:tcPr>
          <w:p>
            <w:pPr>
              <w:ind w:left="790"/>
              <w:spacing w:before="188" w:line="186" w:lineRule="auto"/>
              <w:rPr>
                <w:rFonts w:ascii="Times New Roman" w:hAnsi="Times New Roman" w:eastAsia="Times New Roman" w:cs="Times New Roman"/>
                <w:sz w:val="24"/>
                <w:szCs w:val="24"/>
              </w:rPr>
            </w:pPr>
            <w:r>
              <w:rPr>
                <w:rFonts w:ascii="Times New Roman" w:hAnsi="Times New Roman" w:eastAsia="Times New Roman" w:cs="Times New Roman"/>
                <w:sz w:val="24"/>
                <w:szCs w:val="24"/>
                <w:spacing w:val="-6"/>
              </w:rPr>
              <w:t>ZL50</w:t>
            </w:r>
          </w:p>
        </w:tc>
        <w:tc>
          <w:tcPr>
            <w:tcW w:w="1269" w:type="dxa"/>
            <w:vAlign w:val="top"/>
          </w:tcPr>
          <w:p>
            <w:pPr>
              <w:pStyle w:val="TableText"/>
              <w:ind w:left="558"/>
              <w:spacing w:before="144" w:line="217" w:lineRule="auto"/>
              <w:rPr/>
            </w:pPr>
            <w:r>
              <w:rPr/>
              <w:t>台</w:t>
            </w:r>
          </w:p>
        </w:tc>
        <w:tc>
          <w:tcPr>
            <w:tcW w:w="769" w:type="dxa"/>
            <w:vAlign w:val="top"/>
          </w:tcPr>
          <w:p>
            <w:pPr>
              <w:ind w:left="328"/>
              <w:spacing w:before="184" w:line="231"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4</w:t>
            </w:r>
          </w:p>
        </w:tc>
        <w:tc>
          <w:tcPr>
            <w:tcW w:w="1776" w:type="dxa"/>
            <w:vAlign w:val="top"/>
            <w:tcBorders>
              <w:right w:val="nil"/>
            </w:tcBorders>
          </w:tcPr>
          <w:p>
            <w:pPr>
              <w:rPr>
                <w:rFonts w:ascii="Arial"/>
                <w:sz w:val="21"/>
              </w:rPr>
            </w:pPr>
            <w:r/>
          </w:p>
        </w:tc>
      </w:tr>
      <w:tr>
        <w:trPr>
          <w:trHeight w:val="500" w:hRule="atLeast"/>
        </w:trPr>
        <w:tc>
          <w:tcPr>
            <w:tcW w:w="998" w:type="dxa"/>
            <w:vAlign w:val="top"/>
            <w:tcBorders>
              <w:left w:val="nil"/>
            </w:tcBorders>
          </w:tcPr>
          <w:p>
            <w:pPr>
              <w:ind w:left="421"/>
              <w:spacing w:before="206" w:line="232" w:lineRule="auto"/>
              <w:rPr>
                <w:rFonts w:ascii="Times New Roman" w:hAnsi="Times New Roman" w:eastAsia="Times New Roman" w:cs="Times New Roman"/>
                <w:sz w:val="24"/>
                <w:szCs w:val="24"/>
              </w:rPr>
            </w:pPr>
            <w:r>
              <w:rPr>
                <w:rFonts w:ascii="Times New Roman" w:hAnsi="Times New Roman" w:eastAsia="Times New Roman" w:cs="Times New Roman"/>
                <w:sz w:val="24"/>
                <w:szCs w:val="24"/>
                <w:spacing w:val="-9"/>
              </w:rPr>
              <w:t>19</w:t>
            </w:r>
          </w:p>
        </w:tc>
        <w:tc>
          <w:tcPr>
            <w:tcW w:w="2139" w:type="dxa"/>
            <w:vAlign w:val="top"/>
          </w:tcPr>
          <w:p>
            <w:pPr>
              <w:pStyle w:val="TableText"/>
              <w:ind w:left="747"/>
              <w:spacing w:before="167" w:line="215" w:lineRule="auto"/>
              <w:rPr/>
            </w:pPr>
            <w:r>
              <w:rPr>
                <w:spacing w:val="-11"/>
              </w:rPr>
              <w:t>轮胎吊</w:t>
            </w:r>
          </w:p>
        </w:tc>
        <w:tc>
          <w:tcPr>
            <w:tcW w:w="2084" w:type="dxa"/>
            <w:vAlign w:val="top"/>
          </w:tcPr>
          <w:p>
            <w:pPr>
              <w:ind w:left="925"/>
              <w:spacing w:before="207" w:line="232" w:lineRule="auto"/>
              <w:rPr>
                <w:rFonts w:ascii="Times New Roman" w:hAnsi="Times New Roman" w:eastAsia="Times New Roman" w:cs="Times New Roman"/>
                <w:sz w:val="24"/>
                <w:szCs w:val="24"/>
              </w:rPr>
            </w:pPr>
            <w:r>
              <w:rPr>
                <w:rFonts w:ascii="Times New Roman" w:hAnsi="Times New Roman" w:eastAsia="Times New Roman" w:cs="Times New Roman"/>
                <w:sz w:val="24"/>
                <w:szCs w:val="24"/>
                <w:spacing w:val="-12"/>
              </w:rPr>
              <w:t>16t</w:t>
            </w:r>
          </w:p>
        </w:tc>
        <w:tc>
          <w:tcPr>
            <w:tcW w:w="1269" w:type="dxa"/>
            <w:vAlign w:val="top"/>
          </w:tcPr>
          <w:p>
            <w:pPr>
              <w:pStyle w:val="TableText"/>
              <w:ind w:left="591"/>
              <w:spacing w:before="180" w:line="217" w:lineRule="auto"/>
              <w:rPr/>
            </w:pPr>
            <w:r>
              <w:rPr/>
              <w:t>台</w:t>
            </w:r>
          </w:p>
        </w:tc>
        <w:tc>
          <w:tcPr>
            <w:tcW w:w="769" w:type="dxa"/>
            <w:vAlign w:val="top"/>
          </w:tcPr>
          <w:p>
            <w:pPr>
              <w:ind w:left="335"/>
              <w:spacing w:before="207" w:line="232"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5</w:t>
            </w:r>
          </w:p>
        </w:tc>
        <w:tc>
          <w:tcPr>
            <w:tcW w:w="1776" w:type="dxa"/>
            <w:vAlign w:val="top"/>
            <w:tcBorders>
              <w:right w:val="nil"/>
            </w:tcBorders>
          </w:tcPr>
          <w:p>
            <w:pPr>
              <w:rPr>
                <w:rFonts w:ascii="Arial"/>
                <w:sz w:val="21"/>
              </w:rPr>
            </w:pPr>
            <w:r/>
          </w:p>
        </w:tc>
      </w:tr>
      <w:tr>
        <w:trPr>
          <w:trHeight w:val="500" w:hRule="atLeast"/>
        </w:trPr>
        <w:tc>
          <w:tcPr>
            <w:tcW w:w="998" w:type="dxa"/>
            <w:vAlign w:val="top"/>
            <w:tcBorders>
              <w:left w:val="nil"/>
            </w:tcBorders>
          </w:tcPr>
          <w:p>
            <w:pPr>
              <w:ind w:left="398"/>
              <w:spacing w:before="208" w:line="232" w:lineRule="auto"/>
              <w:rPr>
                <w:rFonts w:ascii="Times New Roman" w:hAnsi="Times New Roman" w:eastAsia="Times New Roman" w:cs="Times New Roman"/>
                <w:sz w:val="24"/>
                <w:szCs w:val="24"/>
              </w:rPr>
            </w:pPr>
            <w:r>
              <w:rPr>
                <w:rFonts w:ascii="Times New Roman" w:hAnsi="Times New Roman" w:eastAsia="Times New Roman" w:cs="Times New Roman"/>
                <w:sz w:val="24"/>
                <w:szCs w:val="24"/>
                <w:spacing w:val="-4"/>
              </w:rPr>
              <w:t>20</w:t>
            </w:r>
          </w:p>
        </w:tc>
        <w:tc>
          <w:tcPr>
            <w:tcW w:w="2139" w:type="dxa"/>
            <w:vAlign w:val="top"/>
          </w:tcPr>
          <w:p>
            <w:pPr>
              <w:pStyle w:val="TableText"/>
              <w:ind w:left="434"/>
              <w:spacing w:before="168" w:line="229" w:lineRule="auto"/>
              <w:rPr/>
            </w:pPr>
            <w:r>
              <w:rPr>
                <w:rFonts w:ascii="Times New Roman" w:hAnsi="Times New Roman" w:eastAsia="Times New Roman" w:cs="Times New Roman"/>
                <w:spacing w:val="-14"/>
              </w:rPr>
              <w:t>5</w:t>
            </w:r>
            <w:r>
              <w:rPr>
                <w:rFonts w:ascii="Times New Roman" w:hAnsi="Times New Roman" w:eastAsia="Times New Roman" w:cs="Times New Roman"/>
                <w:spacing w:val="11"/>
              </w:rPr>
              <w:t xml:space="preserve"> </w:t>
            </w:r>
            <w:r>
              <w:rPr>
                <w:spacing w:val="-14"/>
              </w:rPr>
              <w:t>吨单梁行车</w:t>
            </w:r>
          </w:p>
        </w:tc>
        <w:tc>
          <w:tcPr>
            <w:tcW w:w="2084" w:type="dxa"/>
            <w:vAlign w:val="top"/>
          </w:tcPr>
          <w:p>
            <w:pPr>
              <w:pStyle w:val="TableText"/>
              <w:ind w:left="633"/>
              <w:spacing w:before="168" w:line="225" w:lineRule="auto"/>
              <w:rPr/>
            </w:pPr>
            <w:r>
              <w:rPr>
                <w:rFonts w:ascii="Times New Roman" w:hAnsi="Times New Roman" w:eastAsia="Times New Roman" w:cs="Times New Roman"/>
                <w:spacing w:val="-8"/>
              </w:rPr>
              <w:t>5TLD</w:t>
            </w:r>
            <w:r>
              <w:rPr>
                <w:rFonts w:ascii="Times New Roman" w:hAnsi="Times New Roman" w:eastAsia="Times New Roman" w:cs="Times New Roman"/>
                <w:spacing w:val="7"/>
              </w:rPr>
              <w:t xml:space="preserve"> </w:t>
            </w:r>
            <w:r>
              <w:rPr>
                <w:spacing w:val="-8"/>
              </w:rPr>
              <w:t>型</w:t>
            </w:r>
          </w:p>
        </w:tc>
        <w:tc>
          <w:tcPr>
            <w:tcW w:w="1269" w:type="dxa"/>
            <w:vAlign w:val="top"/>
          </w:tcPr>
          <w:p>
            <w:pPr>
              <w:pStyle w:val="TableText"/>
              <w:ind w:left="591"/>
              <w:spacing w:before="179" w:line="217" w:lineRule="auto"/>
              <w:rPr/>
            </w:pPr>
            <w:r>
              <w:rPr/>
              <w:t>台</w:t>
            </w:r>
          </w:p>
        </w:tc>
        <w:tc>
          <w:tcPr>
            <w:tcW w:w="769" w:type="dxa"/>
            <w:vAlign w:val="top"/>
          </w:tcPr>
          <w:p>
            <w:pPr>
              <w:ind w:left="352"/>
              <w:spacing w:before="207" w:line="235"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1</w:t>
            </w:r>
          </w:p>
        </w:tc>
        <w:tc>
          <w:tcPr>
            <w:tcW w:w="1776" w:type="dxa"/>
            <w:vAlign w:val="top"/>
            <w:tcBorders>
              <w:right w:val="nil"/>
            </w:tcBorders>
          </w:tcPr>
          <w:p>
            <w:pPr>
              <w:rPr>
                <w:rFonts w:ascii="Arial"/>
                <w:sz w:val="21"/>
              </w:rPr>
            </w:pPr>
            <w:r/>
          </w:p>
        </w:tc>
      </w:tr>
      <w:tr>
        <w:trPr>
          <w:trHeight w:val="500" w:hRule="atLeast"/>
        </w:trPr>
        <w:tc>
          <w:tcPr>
            <w:tcW w:w="998" w:type="dxa"/>
            <w:vAlign w:val="top"/>
            <w:tcBorders>
              <w:left w:val="nil"/>
            </w:tcBorders>
          </w:tcPr>
          <w:p>
            <w:pPr>
              <w:ind w:left="398"/>
              <w:spacing w:before="209" w:line="235" w:lineRule="auto"/>
              <w:rPr>
                <w:rFonts w:ascii="Times New Roman" w:hAnsi="Times New Roman" w:eastAsia="Times New Roman" w:cs="Times New Roman"/>
                <w:sz w:val="24"/>
                <w:szCs w:val="24"/>
              </w:rPr>
            </w:pPr>
            <w:r>
              <w:rPr>
                <w:rFonts w:ascii="Times New Roman" w:hAnsi="Times New Roman" w:eastAsia="Times New Roman" w:cs="Times New Roman"/>
                <w:sz w:val="24"/>
                <w:szCs w:val="24"/>
                <w:spacing w:val="-4"/>
              </w:rPr>
              <w:t>21</w:t>
            </w:r>
          </w:p>
        </w:tc>
        <w:tc>
          <w:tcPr>
            <w:tcW w:w="2139" w:type="dxa"/>
            <w:vAlign w:val="top"/>
          </w:tcPr>
          <w:p>
            <w:pPr>
              <w:pStyle w:val="TableText"/>
              <w:ind w:left="395"/>
              <w:spacing w:before="169" w:line="229" w:lineRule="auto"/>
              <w:rPr/>
            </w:pPr>
            <w:r>
              <w:rPr>
                <w:rFonts w:ascii="Times New Roman" w:hAnsi="Times New Roman" w:eastAsia="Times New Roman" w:cs="Times New Roman"/>
                <w:spacing w:val="-16"/>
              </w:rPr>
              <w:t>10</w:t>
            </w:r>
            <w:r>
              <w:rPr>
                <w:rFonts w:ascii="Times New Roman" w:hAnsi="Times New Roman" w:eastAsia="Times New Roman" w:cs="Times New Roman"/>
                <w:spacing w:val="15"/>
                <w:w w:val="101"/>
              </w:rPr>
              <w:t xml:space="preserve"> </w:t>
            </w:r>
            <w:r>
              <w:rPr>
                <w:spacing w:val="-16"/>
              </w:rPr>
              <w:t>吨单梁行车</w:t>
            </w:r>
          </w:p>
        </w:tc>
        <w:tc>
          <w:tcPr>
            <w:tcW w:w="2084" w:type="dxa"/>
            <w:vAlign w:val="top"/>
          </w:tcPr>
          <w:p>
            <w:pPr>
              <w:pStyle w:val="TableText"/>
              <w:ind w:left="594"/>
              <w:spacing w:before="170" w:line="225" w:lineRule="auto"/>
              <w:rPr/>
            </w:pPr>
            <w:r>
              <w:rPr>
                <w:rFonts w:ascii="Times New Roman" w:hAnsi="Times New Roman" w:eastAsia="Times New Roman" w:cs="Times New Roman"/>
                <w:spacing w:val="-11"/>
              </w:rPr>
              <w:t>10TLD</w:t>
            </w:r>
            <w:r>
              <w:rPr>
                <w:rFonts w:ascii="Times New Roman" w:hAnsi="Times New Roman" w:eastAsia="Times New Roman" w:cs="Times New Roman"/>
                <w:spacing w:val="10"/>
              </w:rPr>
              <w:t xml:space="preserve"> </w:t>
            </w:r>
            <w:r>
              <w:rPr>
                <w:spacing w:val="-11"/>
              </w:rPr>
              <w:t>型</w:t>
            </w:r>
          </w:p>
        </w:tc>
        <w:tc>
          <w:tcPr>
            <w:tcW w:w="1269" w:type="dxa"/>
            <w:vAlign w:val="top"/>
          </w:tcPr>
          <w:p>
            <w:pPr>
              <w:pStyle w:val="TableText"/>
              <w:ind w:left="591"/>
              <w:spacing w:before="181" w:line="217" w:lineRule="auto"/>
              <w:rPr/>
            </w:pPr>
            <w:r>
              <w:rPr/>
              <w:t>台</w:t>
            </w:r>
          </w:p>
        </w:tc>
        <w:tc>
          <w:tcPr>
            <w:tcW w:w="769" w:type="dxa"/>
            <w:vAlign w:val="top"/>
          </w:tcPr>
          <w:p>
            <w:pPr>
              <w:ind w:left="352"/>
              <w:spacing w:before="209" w:line="235"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1</w:t>
            </w:r>
          </w:p>
        </w:tc>
        <w:tc>
          <w:tcPr>
            <w:tcW w:w="1776" w:type="dxa"/>
            <w:vAlign w:val="top"/>
            <w:tcBorders>
              <w:right w:val="nil"/>
            </w:tcBorders>
          </w:tcPr>
          <w:p>
            <w:pPr>
              <w:rPr>
                <w:rFonts w:ascii="Arial"/>
                <w:sz w:val="21"/>
              </w:rPr>
            </w:pPr>
            <w:r/>
          </w:p>
        </w:tc>
      </w:tr>
      <w:tr>
        <w:trPr>
          <w:trHeight w:val="500" w:hRule="atLeast"/>
        </w:trPr>
        <w:tc>
          <w:tcPr>
            <w:tcW w:w="998" w:type="dxa"/>
            <w:vAlign w:val="top"/>
            <w:tcBorders>
              <w:left w:val="nil"/>
            </w:tcBorders>
          </w:tcPr>
          <w:p>
            <w:pPr>
              <w:ind w:left="398"/>
              <w:spacing w:before="208" w:line="235" w:lineRule="auto"/>
              <w:rPr>
                <w:rFonts w:ascii="Times New Roman" w:hAnsi="Times New Roman" w:eastAsia="Times New Roman" w:cs="Times New Roman"/>
                <w:sz w:val="24"/>
                <w:szCs w:val="24"/>
              </w:rPr>
            </w:pPr>
            <w:r>
              <w:rPr>
                <w:rFonts w:ascii="Times New Roman" w:hAnsi="Times New Roman" w:eastAsia="Times New Roman" w:cs="Times New Roman"/>
                <w:sz w:val="24"/>
                <w:szCs w:val="24"/>
                <w:spacing w:val="-4"/>
              </w:rPr>
              <w:t>22</w:t>
            </w:r>
          </w:p>
        </w:tc>
        <w:tc>
          <w:tcPr>
            <w:tcW w:w="2139" w:type="dxa"/>
            <w:vAlign w:val="top"/>
          </w:tcPr>
          <w:p>
            <w:pPr>
              <w:pStyle w:val="TableText"/>
              <w:ind w:left="523"/>
              <w:spacing w:before="169" w:line="217" w:lineRule="auto"/>
              <w:rPr/>
            </w:pPr>
            <w:r>
              <w:rPr>
                <w:spacing w:val="-13"/>
              </w:rPr>
              <w:t>轨道龙门吊</w:t>
            </w:r>
          </w:p>
        </w:tc>
        <w:tc>
          <w:tcPr>
            <w:tcW w:w="2084" w:type="dxa"/>
            <w:vAlign w:val="top"/>
          </w:tcPr>
          <w:p>
            <w:pPr>
              <w:ind w:left="901"/>
              <w:spacing w:before="208" w:line="232" w:lineRule="auto"/>
              <w:rPr>
                <w:rFonts w:ascii="Times New Roman" w:hAnsi="Times New Roman" w:eastAsia="Times New Roman" w:cs="Times New Roman"/>
                <w:sz w:val="24"/>
                <w:szCs w:val="24"/>
              </w:rPr>
            </w:pPr>
            <w:r>
              <w:rPr>
                <w:rFonts w:ascii="Times New Roman" w:hAnsi="Times New Roman" w:eastAsia="Times New Roman" w:cs="Times New Roman"/>
                <w:sz w:val="24"/>
                <w:szCs w:val="24"/>
                <w:spacing w:val="-5"/>
              </w:rPr>
              <w:t>40t</w:t>
            </w:r>
          </w:p>
        </w:tc>
        <w:tc>
          <w:tcPr>
            <w:tcW w:w="1269" w:type="dxa"/>
            <w:vAlign w:val="top"/>
          </w:tcPr>
          <w:p>
            <w:pPr>
              <w:pStyle w:val="TableText"/>
              <w:ind w:left="591"/>
              <w:spacing w:before="182" w:line="217" w:lineRule="auto"/>
              <w:rPr/>
            </w:pPr>
            <w:r>
              <w:rPr/>
              <w:t>台</w:t>
            </w:r>
          </w:p>
        </w:tc>
        <w:tc>
          <w:tcPr>
            <w:tcW w:w="769" w:type="dxa"/>
            <w:vAlign w:val="top"/>
          </w:tcPr>
          <w:p>
            <w:pPr>
              <w:ind w:left="329"/>
              <w:spacing w:before="208" w:line="235"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2</w:t>
            </w:r>
          </w:p>
        </w:tc>
        <w:tc>
          <w:tcPr>
            <w:tcW w:w="1776" w:type="dxa"/>
            <w:vAlign w:val="top"/>
            <w:tcBorders>
              <w:right w:val="nil"/>
            </w:tcBorders>
          </w:tcPr>
          <w:p>
            <w:pPr>
              <w:pStyle w:val="TableText"/>
              <w:ind w:left="449"/>
              <w:spacing w:before="169" w:line="217" w:lineRule="auto"/>
              <w:rPr/>
            </w:pPr>
            <w:r>
              <w:rPr>
                <w:spacing w:val="-11"/>
              </w:rPr>
              <w:t>铁水泊位</w:t>
            </w:r>
          </w:p>
        </w:tc>
      </w:tr>
      <w:tr>
        <w:trPr>
          <w:trHeight w:val="500" w:hRule="atLeast"/>
        </w:trPr>
        <w:tc>
          <w:tcPr>
            <w:tcW w:w="998" w:type="dxa"/>
            <w:vAlign w:val="top"/>
            <w:tcBorders>
              <w:left w:val="nil"/>
            </w:tcBorders>
          </w:tcPr>
          <w:p>
            <w:pPr>
              <w:ind w:left="398"/>
              <w:spacing w:before="210" w:line="232" w:lineRule="auto"/>
              <w:rPr>
                <w:rFonts w:ascii="Times New Roman" w:hAnsi="Times New Roman" w:eastAsia="Times New Roman" w:cs="Times New Roman"/>
                <w:sz w:val="24"/>
                <w:szCs w:val="24"/>
              </w:rPr>
            </w:pPr>
            <w:r>
              <w:rPr>
                <w:rFonts w:ascii="Times New Roman" w:hAnsi="Times New Roman" w:eastAsia="Times New Roman" w:cs="Times New Roman"/>
                <w:sz w:val="24"/>
                <w:szCs w:val="24"/>
                <w:spacing w:val="-4"/>
              </w:rPr>
              <w:t>23</w:t>
            </w:r>
          </w:p>
        </w:tc>
        <w:tc>
          <w:tcPr>
            <w:tcW w:w="2139" w:type="dxa"/>
            <w:vAlign w:val="top"/>
          </w:tcPr>
          <w:p>
            <w:pPr>
              <w:pStyle w:val="TableText"/>
              <w:ind w:left="514"/>
              <w:spacing w:before="169" w:line="216" w:lineRule="auto"/>
              <w:rPr/>
            </w:pPr>
            <w:r>
              <w:rPr>
                <w:spacing w:val="-12"/>
              </w:rPr>
              <w:t>皮带电子称</w:t>
            </w:r>
          </w:p>
        </w:tc>
        <w:tc>
          <w:tcPr>
            <w:tcW w:w="2084" w:type="dxa"/>
            <w:vAlign w:val="top"/>
          </w:tcPr>
          <w:p>
            <w:pPr>
              <w:ind w:left="986"/>
              <w:spacing w:before="209" w:line="235"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2</w:t>
            </w:r>
          </w:p>
        </w:tc>
        <w:tc>
          <w:tcPr>
            <w:tcW w:w="1269" w:type="dxa"/>
            <w:vAlign w:val="top"/>
          </w:tcPr>
          <w:p>
            <w:pPr>
              <w:pStyle w:val="TableText"/>
              <w:ind w:left="591"/>
              <w:spacing w:before="183" w:line="217" w:lineRule="auto"/>
              <w:rPr/>
            </w:pPr>
            <w:r>
              <w:rPr/>
              <w:t>台</w:t>
            </w:r>
          </w:p>
        </w:tc>
        <w:tc>
          <w:tcPr>
            <w:tcW w:w="769" w:type="dxa"/>
            <w:vAlign w:val="top"/>
          </w:tcPr>
          <w:p>
            <w:pPr>
              <w:ind w:left="329"/>
              <w:spacing w:before="209" w:line="235"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2</w:t>
            </w:r>
          </w:p>
        </w:tc>
        <w:tc>
          <w:tcPr>
            <w:tcW w:w="1776" w:type="dxa"/>
            <w:vAlign w:val="top"/>
            <w:tcBorders>
              <w:right w:val="nil"/>
            </w:tcBorders>
          </w:tcPr>
          <w:p>
            <w:pPr>
              <w:rPr>
                <w:rFonts w:ascii="Arial"/>
                <w:sz w:val="21"/>
              </w:rPr>
            </w:pPr>
            <w:r/>
          </w:p>
        </w:tc>
      </w:tr>
      <w:tr>
        <w:trPr>
          <w:trHeight w:val="525" w:hRule="atLeast"/>
        </w:trPr>
        <w:tc>
          <w:tcPr>
            <w:tcW w:w="998" w:type="dxa"/>
            <w:vAlign w:val="top"/>
            <w:tcBorders>
              <w:left w:val="nil"/>
              <w:bottom w:val="single" w:color="000000" w:sz="10" w:space="0"/>
            </w:tcBorders>
          </w:tcPr>
          <w:p>
            <w:pPr>
              <w:ind w:left="398"/>
              <w:spacing w:before="211" w:line="235" w:lineRule="auto"/>
              <w:rPr>
                <w:rFonts w:ascii="Times New Roman" w:hAnsi="Times New Roman" w:eastAsia="Times New Roman" w:cs="Times New Roman"/>
                <w:sz w:val="24"/>
                <w:szCs w:val="24"/>
              </w:rPr>
            </w:pPr>
            <w:r>
              <w:rPr>
                <w:rFonts w:ascii="Times New Roman" w:hAnsi="Times New Roman" w:eastAsia="Times New Roman" w:cs="Times New Roman"/>
                <w:sz w:val="24"/>
                <w:szCs w:val="24"/>
                <w:spacing w:val="-4"/>
              </w:rPr>
              <w:t>24</w:t>
            </w:r>
          </w:p>
        </w:tc>
        <w:tc>
          <w:tcPr>
            <w:tcW w:w="2139" w:type="dxa"/>
            <w:vAlign w:val="top"/>
            <w:tcBorders>
              <w:bottom w:val="single" w:color="000000" w:sz="10" w:space="0"/>
            </w:tcBorders>
          </w:tcPr>
          <w:p>
            <w:pPr>
              <w:pStyle w:val="TableText"/>
              <w:ind w:left="644"/>
              <w:spacing w:before="171" w:line="219" w:lineRule="auto"/>
              <w:rPr/>
            </w:pPr>
            <w:r>
              <w:rPr>
                <w:rFonts w:ascii="Times New Roman" w:hAnsi="Times New Roman" w:eastAsia="Times New Roman" w:cs="Times New Roman"/>
                <w:spacing w:val="-7"/>
              </w:rPr>
              <w:t>60T </w:t>
            </w:r>
            <w:r>
              <w:rPr>
                <w:spacing w:val="-7"/>
              </w:rPr>
              <w:t>地磅</w:t>
            </w:r>
          </w:p>
        </w:tc>
        <w:tc>
          <w:tcPr>
            <w:tcW w:w="2084" w:type="dxa"/>
            <w:vAlign w:val="top"/>
            <w:tcBorders>
              <w:bottom w:val="single" w:color="000000" w:sz="10" w:space="0"/>
            </w:tcBorders>
          </w:tcPr>
          <w:p>
            <w:pPr>
              <w:rPr>
                <w:rFonts w:ascii="Arial"/>
                <w:sz w:val="21"/>
              </w:rPr>
            </w:pPr>
            <w:r/>
          </w:p>
        </w:tc>
        <w:tc>
          <w:tcPr>
            <w:tcW w:w="1269" w:type="dxa"/>
            <w:vAlign w:val="top"/>
            <w:tcBorders>
              <w:bottom w:val="single" w:color="000000" w:sz="10" w:space="0"/>
            </w:tcBorders>
          </w:tcPr>
          <w:p>
            <w:pPr>
              <w:pStyle w:val="TableText"/>
              <w:ind w:left="591"/>
              <w:spacing w:before="185" w:line="217" w:lineRule="auto"/>
              <w:rPr/>
            </w:pPr>
            <w:r>
              <w:rPr/>
              <w:t>台</w:t>
            </w:r>
          </w:p>
        </w:tc>
        <w:tc>
          <w:tcPr>
            <w:tcW w:w="769" w:type="dxa"/>
            <w:vAlign w:val="top"/>
            <w:tcBorders>
              <w:bottom w:val="single" w:color="000000" w:sz="10" w:space="0"/>
            </w:tcBorders>
          </w:tcPr>
          <w:p>
            <w:pPr>
              <w:ind w:left="329"/>
              <w:spacing w:before="211" w:line="235"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2</w:t>
            </w:r>
          </w:p>
        </w:tc>
        <w:tc>
          <w:tcPr>
            <w:tcW w:w="1776" w:type="dxa"/>
            <w:vAlign w:val="top"/>
            <w:tcBorders>
              <w:right w:val="nil"/>
              <w:bottom w:val="single" w:color="000000" w:sz="10" w:space="0"/>
            </w:tcBorders>
          </w:tcPr>
          <w:p>
            <w:pPr>
              <w:rPr>
                <w:rFonts w:ascii="Arial"/>
                <w:sz w:val="21"/>
              </w:rPr>
            </w:pPr>
            <w:r/>
          </w:p>
        </w:tc>
      </w:tr>
    </w:tbl>
    <w:p>
      <w:pPr>
        <w:ind w:left="2397"/>
        <w:spacing w:before="207" w:line="231" w:lineRule="auto"/>
        <w:rPr>
          <w:rFonts w:ascii="FangSong" w:hAnsi="FangSong" w:eastAsia="FangSong" w:cs="FangSong"/>
          <w:sz w:val="28"/>
          <w:szCs w:val="28"/>
        </w:rPr>
      </w:pPr>
      <w:r>
        <w:rPr>
          <w:rFonts w:ascii="FangSong" w:hAnsi="FangSong" w:eastAsia="FangSong" w:cs="FangSong"/>
          <w:sz w:val="28"/>
          <w:szCs w:val="28"/>
          <w:b/>
          <w:bCs/>
          <w:spacing w:val="-14"/>
        </w:rPr>
        <w:t>表</w:t>
      </w:r>
      <w:r>
        <w:rPr>
          <w:rFonts w:ascii="FangSong" w:hAnsi="FangSong" w:eastAsia="FangSong" w:cs="FangSong"/>
          <w:sz w:val="28"/>
          <w:szCs w:val="28"/>
          <w:spacing w:val="-81"/>
        </w:rPr>
        <w:t xml:space="preserve"> </w:t>
      </w:r>
      <w:r>
        <w:rPr>
          <w:rFonts w:ascii="Times New Roman" w:hAnsi="Times New Roman" w:eastAsia="Times New Roman" w:cs="Times New Roman"/>
          <w:sz w:val="28"/>
          <w:szCs w:val="28"/>
          <w:b/>
          <w:bCs/>
          <w:spacing w:val="-14"/>
        </w:rPr>
        <w:t>2.3-4</w:t>
      </w:r>
      <w:r>
        <w:rPr>
          <w:rFonts w:ascii="Times New Roman" w:hAnsi="Times New Roman" w:eastAsia="Times New Roman" w:cs="Times New Roman"/>
          <w:sz w:val="28"/>
          <w:szCs w:val="28"/>
          <w:b/>
          <w:bCs/>
          <w:spacing w:val="14"/>
        </w:rPr>
        <w:t xml:space="preserve">   </w:t>
      </w:r>
      <w:r>
        <w:rPr>
          <w:rFonts w:ascii="FangSong" w:hAnsi="FangSong" w:eastAsia="FangSong" w:cs="FangSong"/>
          <w:sz w:val="28"/>
          <w:szCs w:val="28"/>
          <w:b/>
          <w:bCs/>
          <w:spacing w:val="-14"/>
        </w:rPr>
        <w:t>本项目验收阶段主要装卸设备表</w:t>
      </w:r>
    </w:p>
    <w:p>
      <w:pPr>
        <w:spacing w:line="109" w:lineRule="exact"/>
        <w:rPr/>
      </w:pPr>
      <w:r/>
    </w:p>
    <w:tbl>
      <w:tblPr>
        <w:tblStyle w:val="TableNormal"/>
        <w:tblW w:w="8823" w:type="dxa"/>
        <w:tblInd w:w="14" w:type="dxa"/>
        <w:tblLayout w:type="fixed"/>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Pr>
      <w:tblGrid>
        <w:gridCol w:w="974"/>
        <w:gridCol w:w="2086"/>
        <w:gridCol w:w="2036"/>
        <w:gridCol w:w="1238"/>
        <w:gridCol w:w="754"/>
        <w:gridCol w:w="1735"/>
      </w:tblGrid>
      <w:tr>
        <w:trPr>
          <w:trHeight w:val="463" w:hRule="atLeast"/>
        </w:trPr>
        <w:tc>
          <w:tcPr>
            <w:tcW w:w="7088" w:type="dxa"/>
            <w:vAlign w:val="top"/>
            <w:gridSpan w:val="5"/>
            <w:tcBorders>
              <w:left w:val="nil"/>
              <w:top w:val="single" w:color="000000" w:sz="10" w:space="0"/>
            </w:tcBorders>
          </w:tcPr>
          <w:p>
            <w:pPr>
              <w:pStyle w:val="TableText"/>
              <w:ind w:left="2562"/>
              <w:spacing w:before="133" w:line="217" w:lineRule="auto"/>
              <w:rPr/>
            </w:pPr>
            <w:r>
              <w:rPr>
                <w:b/>
                <w:bCs/>
                <w:spacing w:val="-17"/>
              </w:rPr>
              <w:t>变动后主要装卸设备</w:t>
            </w:r>
          </w:p>
        </w:tc>
        <w:tc>
          <w:tcPr>
            <w:tcW w:w="1735" w:type="dxa"/>
            <w:vAlign w:val="top"/>
            <w:vMerge w:val="restart"/>
            <w:tcBorders>
              <w:right w:val="nil"/>
              <w:top w:val="single" w:color="000000" w:sz="10" w:space="0"/>
              <w:bottom w:val="nil"/>
            </w:tcBorders>
          </w:tcPr>
          <w:p>
            <w:pPr>
              <w:spacing w:line="286" w:lineRule="auto"/>
              <w:rPr>
                <w:rFonts w:ascii="Arial"/>
                <w:sz w:val="21"/>
              </w:rPr>
            </w:pPr>
            <w:r/>
          </w:p>
          <w:p>
            <w:pPr>
              <w:pStyle w:val="TableText"/>
              <w:ind w:left="653"/>
              <w:spacing w:before="78" w:line="220" w:lineRule="auto"/>
              <w:rPr/>
            </w:pPr>
            <w:r>
              <w:rPr>
                <w:b/>
                <w:bCs/>
                <w:spacing w:val="-10"/>
              </w:rPr>
              <w:t>备注</w:t>
            </w:r>
          </w:p>
        </w:tc>
      </w:tr>
      <w:tr>
        <w:trPr>
          <w:trHeight w:val="456" w:hRule="atLeast"/>
        </w:trPr>
        <w:tc>
          <w:tcPr>
            <w:tcW w:w="974" w:type="dxa"/>
            <w:vAlign w:val="top"/>
            <w:tcBorders>
              <w:left w:val="nil"/>
            </w:tcBorders>
          </w:tcPr>
          <w:p>
            <w:pPr>
              <w:pStyle w:val="TableText"/>
              <w:ind w:left="276"/>
              <w:spacing w:before="131" w:line="218" w:lineRule="auto"/>
              <w:rPr/>
            </w:pPr>
            <w:r>
              <w:rPr>
                <w:b/>
                <w:bCs/>
                <w:spacing w:val="-8"/>
              </w:rPr>
              <w:t>序号</w:t>
            </w:r>
          </w:p>
        </w:tc>
        <w:tc>
          <w:tcPr>
            <w:tcW w:w="2086" w:type="dxa"/>
            <w:vAlign w:val="top"/>
          </w:tcPr>
          <w:p>
            <w:pPr>
              <w:pStyle w:val="TableText"/>
              <w:ind w:left="599"/>
              <w:spacing w:before="130" w:line="217" w:lineRule="auto"/>
              <w:rPr/>
            </w:pPr>
            <w:r>
              <w:rPr>
                <w:b/>
                <w:bCs/>
                <w:spacing w:val="-13"/>
              </w:rPr>
              <w:t>设备名称</w:t>
            </w:r>
          </w:p>
        </w:tc>
        <w:tc>
          <w:tcPr>
            <w:tcW w:w="2036" w:type="dxa"/>
            <w:vAlign w:val="top"/>
          </w:tcPr>
          <w:p>
            <w:pPr>
              <w:pStyle w:val="TableText"/>
              <w:ind w:left="471"/>
              <w:spacing w:before="131" w:line="218" w:lineRule="auto"/>
              <w:rPr/>
            </w:pPr>
            <w:r>
              <w:rPr>
                <w:b/>
                <w:bCs/>
                <w:spacing w:val="-15"/>
              </w:rPr>
              <w:t>型号及规格</w:t>
            </w:r>
          </w:p>
        </w:tc>
        <w:tc>
          <w:tcPr>
            <w:tcW w:w="1238" w:type="dxa"/>
            <w:vAlign w:val="top"/>
          </w:tcPr>
          <w:p>
            <w:pPr>
              <w:pStyle w:val="TableText"/>
              <w:ind w:left="406"/>
              <w:spacing w:before="130" w:line="217" w:lineRule="auto"/>
              <w:rPr/>
            </w:pPr>
            <w:r>
              <w:rPr>
                <w:b/>
                <w:bCs/>
                <w:spacing w:val="-10"/>
              </w:rPr>
              <w:t>单位</w:t>
            </w:r>
          </w:p>
        </w:tc>
        <w:tc>
          <w:tcPr>
            <w:tcW w:w="754" w:type="dxa"/>
            <w:vAlign w:val="top"/>
          </w:tcPr>
          <w:p>
            <w:pPr>
              <w:pStyle w:val="TableText"/>
              <w:ind w:left="165"/>
              <w:spacing w:before="130" w:line="219" w:lineRule="auto"/>
              <w:rPr/>
            </w:pPr>
            <w:r>
              <w:rPr>
                <w:b/>
                <w:bCs/>
                <w:spacing w:val="-11"/>
              </w:rPr>
              <w:t>数量</w:t>
            </w:r>
          </w:p>
        </w:tc>
        <w:tc>
          <w:tcPr>
            <w:tcW w:w="1735" w:type="dxa"/>
            <w:vAlign w:val="top"/>
            <w:vMerge w:val="continue"/>
            <w:tcBorders>
              <w:right w:val="nil"/>
              <w:top w:val="nil"/>
            </w:tcBorders>
          </w:tcPr>
          <w:p>
            <w:pPr>
              <w:rPr>
                <w:rFonts w:ascii="Arial"/>
                <w:sz w:val="21"/>
              </w:rPr>
            </w:pPr>
            <w:r/>
          </w:p>
        </w:tc>
      </w:tr>
      <w:tr>
        <w:trPr>
          <w:trHeight w:val="813" w:hRule="atLeast"/>
        </w:trPr>
        <w:tc>
          <w:tcPr>
            <w:tcW w:w="974" w:type="dxa"/>
            <w:vAlign w:val="top"/>
            <w:tcBorders>
              <w:left w:val="nil"/>
            </w:tcBorders>
          </w:tcPr>
          <w:p>
            <w:pPr>
              <w:spacing w:line="284" w:lineRule="auto"/>
              <w:rPr>
                <w:rFonts w:ascii="Arial"/>
                <w:sz w:val="21"/>
              </w:rPr>
            </w:pPr>
            <w:r/>
          </w:p>
          <w:p>
            <w:pPr>
              <w:ind w:left="464"/>
              <w:spacing w:before="69" w:line="235"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1</w:t>
            </w:r>
          </w:p>
        </w:tc>
        <w:tc>
          <w:tcPr>
            <w:tcW w:w="2086" w:type="dxa"/>
            <w:vAlign w:val="top"/>
          </w:tcPr>
          <w:p>
            <w:pPr>
              <w:pStyle w:val="TableText"/>
              <w:ind w:left="489"/>
              <w:spacing w:before="316" w:line="217" w:lineRule="auto"/>
              <w:rPr/>
            </w:pPr>
            <w:r>
              <w:rPr>
                <w:spacing w:val="-12"/>
              </w:rPr>
              <w:t>岸边龙门吊</w:t>
            </w:r>
          </w:p>
        </w:tc>
        <w:tc>
          <w:tcPr>
            <w:tcW w:w="2036" w:type="dxa"/>
            <w:vAlign w:val="top"/>
          </w:tcPr>
          <w:p>
            <w:pPr>
              <w:pStyle w:val="TableText"/>
              <w:ind w:left="753" w:right="352" w:hanging="382"/>
              <w:spacing w:before="175" w:line="256" w:lineRule="auto"/>
              <w:rPr>
                <w:rFonts w:ascii="Times New Roman" w:hAnsi="Times New Roman" w:eastAsia="Times New Roman" w:cs="Times New Roman"/>
              </w:rPr>
            </w:pPr>
            <w:r>
              <w:rPr>
                <w:rFonts w:ascii="Times New Roman" w:hAnsi="Times New Roman" w:eastAsia="Times New Roman" w:cs="Times New Roman"/>
                <w:spacing w:val="-8"/>
              </w:rPr>
              <w:t>40t-27m</w:t>
            </w:r>
            <w:r>
              <w:rPr>
                <w:spacing w:val="-8"/>
              </w:rPr>
              <w:t>，</w:t>
            </w:r>
            <w:r>
              <w:rPr>
                <w:rFonts w:ascii="Times New Roman" w:hAnsi="Times New Roman" w:eastAsia="Times New Roman" w:cs="Times New Roman"/>
                <w:spacing w:val="-8"/>
              </w:rPr>
              <w:t>R</w:t>
            </w:r>
            <w:r>
              <w:rPr>
                <w:rFonts w:ascii="Times New Roman" w:hAnsi="Times New Roman" w:eastAsia="Times New Roman" w:cs="Times New Roman"/>
                <w:spacing w:val="-11"/>
              </w:rPr>
              <w:t xml:space="preserve"> </w:t>
            </w:r>
            <w:r>
              <w:rPr>
                <w:sz w:val="12"/>
                <w:szCs w:val="12"/>
                <w:spacing w:val="-5"/>
                <w:position w:val="-1"/>
              </w:rPr>
              <w:t>水</w:t>
            </w:r>
            <w:r>
              <w:rPr>
                <w:sz w:val="12"/>
                <w:szCs w:val="12"/>
                <w:position w:val="-1"/>
              </w:rPr>
              <w:t xml:space="preserve"> </w:t>
            </w:r>
            <w:r>
              <w:rPr>
                <w:rFonts w:ascii="Times New Roman" w:hAnsi="Times New Roman" w:eastAsia="Times New Roman" w:cs="Times New Roman"/>
                <w:spacing w:val="-5"/>
              </w:rPr>
              <w:t>=16m</w:t>
            </w:r>
          </w:p>
        </w:tc>
        <w:tc>
          <w:tcPr>
            <w:tcW w:w="1238" w:type="dxa"/>
            <w:vAlign w:val="top"/>
          </w:tcPr>
          <w:p>
            <w:pPr>
              <w:pStyle w:val="TableText"/>
              <w:ind w:left="541"/>
              <w:spacing w:before="315" w:line="217" w:lineRule="auto"/>
              <w:rPr/>
            </w:pPr>
            <w:r>
              <w:rPr/>
              <w:t>台</w:t>
            </w:r>
          </w:p>
        </w:tc>
        <w:tc>
          <w:tcPr>
            <w:tcW w:w="754" w:type="dxa"/>
            <w:vAlign w:val="top"/>
          </w:tcPr>
          <w:p>
            <w:pPr>
              <w:spacing w:line="284" w:lineRule="auto"/>
              <w:rPr>
                <w:rFonts w:ascii="Arial"/>
                <w:sz w:val="21"/>
              </w:rPr>
            </w:pPr>
            <w:r/>
          </w:p>
          <w:p>
            <w:pPr>
              <w:ind w:left="345"/>
              <w:spacing w:before="69" w:line="235"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1</w:t>
            </w:r>
          </w:p>
        </w:tc>
        <w:tc>
          <w:tcPr>
            <w:tcW w:w="1735" w:type="dxa"/>
            <w:vAlign w:val="top"/>
            <w:tcBorders>
              <w:right w:val="nil"/>
            </w:tcBorders>
          </w:tcPr>
          <w:p>
            <w:pPr>
              <w:rPr>
                <w:rFonts w:ascii="Arial"/>
                <w:sz w:val="21"/>
              </w:rPr>
            </w:pPr>
            <w:r/>
          </w:p>
        </w:tc>
      </w:tr>
      <w:tr>
        <w:trPr>
          <w:trHeight w:val="456" w:hRule="atLeast"/>
        </w:trPr>
        <w:tc>
          <w:tcPr>
            <w:tcW w:w="974" w:type="dxa"/>
            <w:vAlign w:val="top"/>
            <w:tcBorders>
              <w:left w:val="nil"/>
            </w:tcBorders>
          </w:tcPr>
          <w:p>
            <w:pPr>
              <w:ind w:left="441"/>
              <w:spacing w:before="183" w:line="228"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2</w:t>
            </w:r>
          </w:p>
        </w:tc>
        <w:tc>
          <w:tcPr>
            <w:tcW w:w="2086" w:type="dxa"/>
            <w:vAlign w:val="top"/>
          </w:tcPr>
          <w:p>
            <w:pPr>
              <w:pStyle w:val="TableText"/>
              <w:ind w:left="516"/>
              <w:spacing w:before="143" w:line="217" w:lineRule="auto"/>
              <w:rPr/>
            </w:pPr>
            <w:r>
              <w:rPr>
                <w:spacing w:val="-17"/>
              </w:rPr>
              <w:t>门座起重机</w:t>
            </w:r>
          </w:p>
        </w:tc>
        <w:tc>
          <w:tcPr>
            <w:tcW w:w="2036" w:type="dxa"/>
            <w:vAlign w:val="top"/>
          </w:tcPr>
          <w:p>
            <w:pPr>
              <w:ind w:left="664"/>
              <w:spacing w:before="183" w:line="228" w:lineRule="auto"/>
              <w:rPr>
                <w:rFonts w:ascii="Times New Roman" w:hAnsi="Times New Roman" w:eastAsia="Times New Roman" w:cs="Times New Roman"/>
                <w:sz w:val="24"/>
                <w:szCs w:val="24"/>
              </w:rPr>
            </w:pPr>
            <w:r>
              <w:rPr>
                <w:rFonts w:ascii="Times New Roman" w:hAnsi="Times New Roman" w:eastAsia="Times New Roman" w:cs="Times New Roman"/>
                <w:sz w:val="24"/>
                <w:szCs w:val="24"/>
                <w:spacing w:val="-10"/>
              </w:rPr>
              <w:t>16t-20m</w:t>
            </w:r>
          </w:p>
        </w:tc>
        <w:tc>
          <w:tcPr>
            <w:tcW w:w="1238" w:type="dxa"/>
            <w:vAlign w:val="top"/>
          </w:tcPr>
          <w:p>
            <w:pPr>
              <w:pStyle w:val="TableText"/>
              <w:ind w:left="541"/>
              <w:spacing w:before="142" w:line="217" w:lineRule="auto"/>
              <w:rPr/>
            </w:pPr>
            <w:r>
              <w:rPr/>
              <w:t>台</w:t>
            </w:r>
          </w:p>
        </w:tc>
        <w:tc>
          <w:tcPr>
            <w:tcW w:w="754" w:type="dxa"/>
            <w:vAlign w:val="top"/>
          </w:tcPr>
          <w:p>
            <w:pPr>
              <w:ind w:left="345"/>
              <w:spacing w:before="183" w:line="228"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1</w:t>
            </w:r>
          </w:p>
        </w:tc>
        <w:tc>
          <w:tcPr>
            <w:tcW w:w="1735" w:type="dxa"/>
            <w:vAlign w:val="top"/>
            <w:tcBorders>
              <w:right w:val="nil"/>
            </w:tcBorders>
          </w:tcPr>
          <w:p>
            <w:pPr>
              <w:rPr>
                <w:rFonts w:ascii="Arial"/>
                <w:sz w:val="21"/>
              </w:rPr>
            </w:pPr>
            <w:r/>
          </w:p>
        </w:tc>
      </w:tr>
      <w:tr>
        <w:trPr>
          <w:trHeight w:val="483" w:hRule="atLeast"/>
        </w:trPr>
        <w:tc>
          <w:tcPr>
            <w:tcW w:w="974" w:type="dxa"/>
            <w:vAlign w:val="top"/>
            <w:tcBorders>
              <w:left w:val="nil"/>
              <w:bottom w:val="single" w:color="000000" w:sz="10" w:space="0"/>
            </w:tcBorders>
          </w:tcPr>
          <w:p>
            <w:pPr>
              <w:ind w:left="446"/>
              <w:spacing w:before="188" w:line="232"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3</w:t>
            </w:r>
          </w:p>
        </w:tc>
        <w:tc>
          <w:tcPr>
            <w:tcW w:w="2086" w:type="dxa"/>
            <w:vAlign w:val="top"/>
            <w:tcBorders>
              <w:bottom w:val="single" w:color="000000" w:sz="10" w:space="0"/>
            </w:tcBorders>
          </w:tcPr>
          <w:p>
            <w:pPr>
              <w:pStyle w:val="TableText"/>
              <w:ind w:left="496"/>
              <w:spacing w:before="148" w:line="216" w:lineRule="auto"/>
              <w:rPr/>
            </w:pPr>
            <w:r>
              <w:rPr>
                <w:spacing w:val="-13"/>
              </w:rPr>
              <w:t>移动皮带机</w:t>
            </w:r>
          </w:p>
        </w:tc>
        <w:tc>
          <w:tcPr>
            <w:tcW w:w="2036" w:type="dxa"/>
            <w:vAlign w:val="top"/>
            <w:tcBorders>
              <w:bottom w:val="single" w:color="000000" w:sz="10" w:space="0"/>
            </w:tcBorders>
          </w:tcPr>
          <w:p>
            <w:pPr>
              <w:ind w:left="743"/>
              <w:spacing w:before="188" w:line="232" w:lineRule="auto"/>
              <w:rPr>
                <w:rFonts w:ascii="Times New Roman" w:hAnsi="Times New Roman" w:eastAsia="Times New Roman" w:cs="Times New Roman"/>
                <w:sz w:val="24"/>
                <w:szCs w:val="24"/>
              </w:rPr>
            </w:pPr>
            <w:r>
              <w:rPr>
                <w:rFonts w:ascii="Times New Roman" w:hAnsi="Times New Roman" w:eastAsia="Times New Roman" w:cs="Times New Roman"/>
                <w:sz w:val="24"/>
                <w:szCs w:val="24"/>
                <w:spacing w:val="-7"/>
              </w:rPr>
              <w:t>500t/h</w:t>
            </w:r>
          </w:p>
        </w:tc>
        <w:tc>
          <w:tcPr>
            <w:tcW w:w="1238" w:type="dxa"/>
            <w:vAlign w:val="top"/>
            <w:tcBorders>
              <w:bottom w:val="single" w:color="000000" w:sz="10" w:space="0"/>
            </w:tcBorders>
          </w:tcPr>
          <w:p>
            <w:pPr>
              <w:pStyle w:val="TableText"/>
              <w:ind w:left="541"/>
              <w:spacing w:before="147" w:line="217" w:lineRule="auto"/>
              <w:rPr/>
            </w:pPr>
            <w:r>
              <w:rPr/>
              <w:t>台</w:t>
            </w:r>
          </w:p>
        </w:tc>
        <w:tc>
          <w:tcPr>
            <w:tcW w:w="754" w:type="dxa"/>
            <w:vAlign w:val="top"/>
            <w:tcBorders>
              <w:bottom w:val="single" w:color="000000" w:sz="10" w:space="0"/>
            </w:tcBorders>
          </w:tcPr>
          <w:p>
            <w:pPr>
              <w:ind w:left="345"/>
              <w:spacing w:before="188" w:line="235"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1</w:t>
            </w:r>
          </w:p>
        </w:tc>
        <w:tc>
          <w:tcPr>
            <w:tcW w:w="1735" w:type="dxa"/>
            <w:vAlign w:val="top"/>
            <w:tcBorders>
              <w:right w:val="nil"/>
              <w:bottom w:val="single" w:color="000000" w:sz="10" w:space="0"/>
            </w:tcBorders>
          </w:tcPr>
          <w:p>
            <w:pPr>
              <w:rPr>
                <w:rFonts w:ascii="Arial"/>
                <w:sz w:val="21"/>
              </w:rPr>
            </w:pPr>
            <w:r/>
          </w:p>
        </w:tc>
      </w:tr>
    </w:tbl>
    <w:p>
      <w:pPr>
        <w:pStyle w:val="BodyText"/>
        <w:rPr/>
      </w:pPr>
      <w:r/>
    </w:p>
    <w:p>
      <w:pPr>
        <w:sectPr>
          <w:headerReference w:type="default" r:id="rId40"/>
          <w:footerReference w:type="default" r:id="rId57"/>
          <w:pgSz w:w="11907" w:h="16839"/>
          <w:pgMar w:top="1173" w:right="1409" w:bottom="1228" w:left="1411" w:header="1159" w:footer="993" w:gutter="0"/>
        </w:sectPr>
        <w:rPr/>
      </w:pPr>
    </w:p>
    <w:p>
      <w:pPr>
        <w:spacing w:before="24"/>
        <w:rPr/>
      </w:pPr>
      <w:r/>
    </w:p>
    <w:tbl>
      <w:tblPr>
        <w:tblStyle w:val="TableNormal"/>
        <w:tblW w:w="8823" w:type="dxa"/>
        <w:tblInd w:w="14" w:type="dxa"/>
        <w:tblLayout w:type="fixed"/>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Pr>
      <w:tblGrid>
        <w:gridCol w:w="974"/>
        <w:gridCol w:w="2086"/>
        <w:gridCol w:w="2036"/>
        <w:gridCol w:w="1238"/>
        <w:gridCol w:w="754"/>
        <w:gridCol w:w="1735"/>
      </w:tblGrid>
      <w:tr>
        <w:trPr>
          <w:trHeight w:val="461" w:hRule="atLeast"/>
        </w:trPr>
        <w:tc>
          <w:tcPr>
            <w:tcW w:w="7088" w:type="dxa"/>
            <w:vAlign w:val="top"/>
            <w:gridSpan w:val="5"/>
            <w:tcBorders>
              <w:left w:val="nil"/>
              <w:top w:val="single" w:color="000000" w:sz="10" w:space="0"/>
            </w:tcBorders>
          </w:tcPr>
          <w:p>
            <w:pPr>
              <w:pStyle w:val="TableText"/>
              <w:ind w:left="2562"/>
              <w:spacing w:before="133" w:line="217" w:lineRule="auto"/>
              <w:rPr/>
            </w:pPr>
            <w:r>
              <w:rPr>
                <w:b/>
                <w:bCs/>
                <w:spacing w:val="-17"/>
              </w:rPr>
              <w:t>变动后主要装卸设备</w:t>
            </w:r>
          </w:p>
        </w:tc>
        <w:tc>
          <w:tcPr>
            <w:tcW w:w="1735" w:type="dxa"/>
            <w:vAlign w:val="top"/>
            <w:vMerge w:val="restart"/>
            <w:tcBorders>
              <w:right w:val="nil"/>
              <w:top w:val="single" w:color="000000" w:sz="10" w:space="0"/>
              <w:bottom w:val="nil"/>
            </w:tcBorders>
          </w:tcPr>
          <w:p>
            <w:pPr>
              <w:spacing w:line="287" w:lineRule="auto"/>
              <w:rPr>
                <w:rFonts w:ascii="Arial"/>
                <w:sz w:val="21"/>
              </w:rPr>
            </w:pPr>
            <w:r/>
          </w:p>
          <w:p>
            <w:pPr>
              <w:pStyle w:val="TableText"/>
              <w:ind w:left="653"/>
              <w:spacing w:before="78" w:line="220" w:lineRule="auto"/>
              <w:rPr/>
            </w:pPr>
            <w:r>
              <w:rPr>
                <w:b/>
                <w:bCs/>
                <w:spacing w:val="-10"/>
              </w:rPr>
              <w:t>备注</w:t>
            </w:r>
          </w:p>
        </w:tc>
      </w:tr>
      <w:tr>
        <w:trPr>
          <w:trHeight w:val="460" w:hRule="atLeast"/>
        </w:trPr>
        <w:tc>
          <w:tcPr>
            <w:tcW w:w="974" w:type="dxa"/>
            <w:vAlign w:val="top"/>
            <w:tcBorders>
              <w:left w:val="nil"/>
            </w:tcBorders>
          </w:tcPr>
          <w:p>
            <w:pPr>
              <w:pStyle w:val="TableText"/>
              <w:ind w:left="276"/>
              <w:spacing w:before="133" w:line="218" w:lineRule="auto"/>
              <w:rPr/>
            </w:pPr>
            <w:r>
              <w:rPr>
                <w:b/>
                <w:bCs/>
                <w:spacing w:val="-8"/>
              </w:rPr>
              <w:t>序号</w:t>
            </w:r>
          </w:p>
        </w:tc>
        <w:tc>
          <w:tcPr>
            <w:tcW w:w="2086" w:type="dxa"/>
            <w:vAlign w:val="top"/>
          </w:tcPr>
          <w:p>
            <w:pPr>
              <w:pStyle w:val="TableText"/>
              <w:ind w:left="599"/>
              <w:spacing w:before="133" w:line="217" w:lineRule="auto"/>
              <w:rPr/>
            </w:pPr>
            <w:r>
              <w:rPr>
                <w:b/>
                <w:bCs/>
                <w:spacing w:val="-13"/>
              </w:rPr>
              <w:t>设备名称</w:t>
            </w:r>
          </w:p>
        </w:tc>
        <w:tc>
          <w:tcPr>
            <w:tcW w:w="2036" w:type="dxa"/>
            <w:vAlign w:val="top"/>
          </w:tcPr>
          <w:p>
            <w:pPr>
              <w:pStyle w:val="TableText"/>
              <w:ind w:left="471"/>
              <w:spacing w:before="133" w:line="218" w:lineRule="auto"/>
              <w:rPr/>
            </w:pPr>
            <w:r>
              <w:rPr>
                <w:b/>
                <w:bCs/>
                <w:spacing w:val="-15"/>
              </w:rPr>
              <w:t>型号及规格</w:t>
            </w:r>
          </w:p>
        </w:tc>
        <w:tc>
          <w:tcPr>
            <w:tcW w:w="1238" w:type="dxa"/>
            <w:vAlign w:val="top"/>
          </w:tcPr>
          <w:p>
            <w:pPr>
              <w:pStyle w:val="TableText"/>
              <w:ind w:left="406"/>
              <w:spacing w:before="133" w:line="217" w:lineRule="auto"/>
              <w:rPr/>
            </w:pPr>
            <w:r>
              <w:rPr>
                <w:b/>
                <w:bCs/>
                <w:spacing w:val="-10"/>
              </w:rPr>
              <w:t>单位</w:t>
            </w:r>
          </w:p>
        </w:tc>
        <w:tc>
          <w:tcPr>
            <w:tcW w:w="754" w:type="dxa"/>
            <w:vAlign w:val="top"/>
          </w:tcPr>
          <w:p>
            <w:pPr>
              <w:pStyle w:val="TableText"/>
              <w:ind w:left="165"/>
              <w:spacing w:before="133" w:line="219" w:lineRule="auto"/>
              <w:rPr/>
            </w:pPr>
            <w:r>
              <w:rPr>
                <w:b/>
                <w:bCs/>
                <w:spacing w:val="-11"/>
              </w:rPr>
              <w:t>数量</w:t>
            </w:r>
          </w:p>
        </w:tc>
        <w:tc>
          <w:tcPr>
            <w:tcW w:w="1735" w:type="dxa"/>
            <w:vAlign w:val="top"/>
            <w:vMerge w:val="continue"/>
            <w:tcBorders>
              <w:right w:val="nil"/>
              <w:top w:val="nil"/>
            </w:tcBorders>
          </w:tcPr>
          <w:p>
            <w:pPr>
              <w:rPr>
                <w:rFonts w:ascii="Arial"/>
                <w:sz w:val="21"/>
              </w:rPr>
            </w:pPr>
            <w:r/>
          </w:p>
        </w:tc>
      </w:tr>
      <w:tr>
        <w:trPr>
          <w:trHeight w:val="457" w:hRule="atLeast"/>
        </w:trPr>
        <w:tc>
          <w:tcPr>
            <w:tcW w:w="974" w:type="dxa"/>
            <w:vAlign w:val="top"/>
            <w:tcBorders>
              <w:left w:val="nil"/>
            </w:tcBorders>
          </w:tcPr>
          <w:p>
            <w:pPr>
              <w:ind w:left="440"/>
              <w:spacing w:before="173" w:line="235"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4</w:t>
            </w:r>
          </w:p>
        </w:tc>
        <w:tc>
          <w:tcPr>
            <w:tcW w:w="2086" w:type="dxa"/>
            <w:vAlign w:val="top"/>
          </w:tcPr>
          <w:p>
            <w:pPr>
              <w:pStyle w:val="TableText"/>
              <w:ind w:left="158"/>
              <w:spacing w:before="134" w:line="215" w:lineRule="auto"/>
              <w:rPr/>
            </w:pPr>
            <w:r>
              <w:rPr>
                <w:spacing w:val="-14"/>
              </w:rPr>
              <w:t>集装箱牵引拖挂车</w:t>
            </w:r>
          </w:p>
        </w:tc>
        <w:tc>
          <w:tcPr>
            <w:tcW w:w="2036" w:type="dxa"/>
            <w:vAlign w:val="top"/>
          </w:tcPr>
          <w:p>
            <w:pPr>
              <w:ind w:left="616"/>
              <w:spacing w:before="165" w:line="212" w:lineRule="auto"/>
              <w:rPr>
                <w:rFonts w:ascii="Times New Roman" w:hAnsi="Times New Roman" w:eastAsia="Times New Roman" w:cs="Times New Roman"/>
                <w:sz w:val="24"/>
                <w:szCs w:val="24"/>
              </w:rPr>
            </w:pPr>
            <w:r>
              <w:rPr>
                <w:rFonts w:ascii="Times New Roman" w:hAnsi="Times New Roman" w:eastAsia="Times New Roman" w:cs="Times New Roman"/>
                <w:sz w:val="24"/>
                <w:szCs w:val="24"/>
                <w:spacing w:val="-2"/>
              </w:rPr>
              <w:t>40/20</w:t>
            </w:r>
            <w:r>
              <w:rPr>
                <w:rFonts w:ascii="Segoe UI Symbol" w:hAnsi="Segoe UI Symbol" w:eastAsia="Segoe UI Symbol" w:cs="Segoe UI Symbol"/>
                <w:sz w:val="24"/>
                <w:szCs w:val="24"/>
                <w:spacing w:val="-2"/>
              </w:rPr>
              <w:t>×</w:t>
            </w:r>
            <w:r>
              <w:rPr>
                <w:rFonts w:ascii="Times New Roman" w:hAnsi="Times New Roman" w:eastAsia="Times New Roman" w:cs="Times New Roman"/>
                <w:sz w:val="24"/>
                <w:szCs w:val="24"/>
                <w:spacing w:val="-2"/>
              </w:rPr>
              <w:t>2</w:t>
            </w:r>
          </w:p>
        </w:tc>
        <w:tc>
          <w:tcPr>
            <w:tcW w:w="1238" w:type="dxa"/>
            <w:vAlign w:val="top"/>
          </w:tcPr>
          <w:p>
            <w:pPr>
              <w:pStyle w:val="TableText"/>
              <w:ind w:left="513"/>
              <w:spacing w:before="134" w:line="217" w:lineRule="auto"/>
              <w:rPr/>
            </w:pPr>
            <w:r>
              <w:rPr/>
              <w:t>辆</w:t>
            </w:r>
          </w:p>
        </w:tc>
        <w:tc>
          <w:tcPr>
            <w:tcW w:w="754" w:type="dxa"/>
            <w:vAlign w:val="top"/>
          </w:tcPr>
          <w:p>
            <w:pPr>
              <w:ind w:left="345"/>
              <w:spacing w:before="173" w:line="235"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1</w:t>
            </w:r>
          </w:p>
        </w:tc>
        <w:tc>
          <w:tcPr>
            <w:tcW w:w="1735" w:type="dxa"/>
            <w:vAlign w:val="top"/>
            <w:tcBorders>
              <w:right w:val="nil"/>
            </w:tcBorders>
          </w:tcPr>
          <w:p>
            <w:pPr>
              <w:rPr>
                <w:rFonts w:ascii="Arial"/>
                <w:sz w:val="21"/>
              </w:rPr>
            </w:pPr>
            <w:r/>
          </w:p>
        </w:tc>
      </w:tr>
      <w:tr>
        <w:trPr>
          <w:trHeight w:val="457" w:hRule="atLeast"/>
        </w:trPr>
        <w:tc>
          <w:tcPr>
            <w:tcW w:w="974" w:type="dxa"/>
            <w:vAlign w:val="top"/>
            <w:tcBorders>
              <w:left w:val="nil"/>
            </w:tcBorders>
          </w:tcPr>
          <w:p>
            <w:pPr>
              <w:ind w:left="448"/>
              <w:spacing w:before="178" w:line="232"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5</w:t>
            </w:r>
          </w:p>
        </w:tc>
        <w:tc>
          <w:tcPr>
            <w:tcW w:w="2086" w:type="dxa"/>
            <w:vAlign w:val="top"/>
          </w:tcPr>
          <w:p>
            <w:pPr>
              <w:pStyle w:val="TableText"/>
              <w:ind w:left="507"/>
              <w:spacing w:before="137" w:line="217" w:lineRule="auto"/>
              <w:rPr/>
            </w:pPr>
            <w:r>
              <w:rPr>
                <w:spacing w:val="-16"/>
              </w:rPr>
              <w:t>空箱堆高机</w:t>
            </w:r>
          </w:p>
        </w:tc>
        <w:tc>
          <w:tcPr>
            <w:tcW w:w="2036" w:type="dxa"/>
            <w:vAlign w:val="top"/>
          </w:tcPr>
          <w:p>
            <w:pPr>
              <w:pStyle w:val="TableText"/>
              <w:ind w:left="579"/>
              <w:spacing w:before="138" w:line="230" w:lineRule="auto"/>
              <w:rPr/>
            </w:pPr>
            <w:r>
              <w:rPr>
                <w:spacing w:val="-7"/>
              </w:rPr>
              <w:t>堆高</w:t>
            </w:r>
            <w:r>
              <w:rPr>
                <w:spacing w:val="-71"/>
              </w:rPr>
              <w:t xml:space="preserve"> </w:t>
            </w:r>
            <w:r>
              <w:rPr>
                <w:rFonts w:ascii="Times New Roman" w:hAnsi="Times New Roman" w:eastAsia="Times New Roman" w:cs="Times New Roman"/>
                <w:spacing w:val="-7"/>
              </w:rPr>
              <w:t>7 </w:t>
            </w:r>
            <w:r>
              <w:rPr>
                <w:spacing w:val="-7"/>
              </w:rPr>
              <w:t>层</w:t>
            </w:r>
          </w:p>
        </w:tc>
        <w:tc>
          <w:tcPr>
            <w:tcW w:w="1238" w:type="dxa"/>
            <w:vAlign w:val="top"/>
          </w:tcPr>
          <w:p>
            <w:pPr>
              <w:pStyle w:val="TableText"/>
              <w:ind w:left="541"/>
              <w:spacing w:before="137" w:line="217" w:lineRule="auto"/>
              <w:rPr/>
            </w:pPr>
            <w:r>
              <w:rPr/>
              <w:t>台</w:t>
            </w:r>
          </w:p>
        </w:tc>
        <w:tc>
          <w:tcPr>
            <w:tcW w:w="754" w:type="dxa"/>
            <w:vAlign w:val="top"/>
          </w:tcPr>
          <w:p>
            <w:pPr>
              <w:ind w:left="345"/>
              <w:spacing w:before="177" w:line="234"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1</w:t>
            </w:r>
          </w:p>
        </w:tc>
        <w:tc>
          <w:tcPr>
            <w:tcW w:w="1735" w:type="dxa"/>
            <w:vAlign w:val="top"/>
            <w:tcBorders>
              <w:right w:val="nil"/>
            </w:tcBorders>
          </w:tcPr>
          <w:p>
            <w:pPr>
              <w:rPr>
                <w:rFonts w:ascii="Arial"/>
                <w:sz w:val="21"/>
              </w:rPr>
            </w:pPr>
            <w:r/>
          </w:p>
        </w:tc>
      </w:tr>
      <w:tr>
        <w:trPr>
          <w:trHeight w:val="457" w:hRule="atLeast"/>
        </w:trPr>
        <w:tc>
          <w:tcPr>
            <w:tcW w:w="974" w:type="dxa"/>
            <w:vAlign w:val="top"/>
            <w:tcBorders>
              <w:left w:val="nil"/>
            </w:tcBorders>
          </w:tcPr>
          <w:p>
            <w:pPr>
              <w:ind w:left="447"/>
              <w:spacing w:before="181" w:line="231"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6</w:t>
            </w:r>
          </w:p>
        </w:tc>
        <w:tc>
          <w:tcPr>
            <w:tcW w:w="2086" w:type="dxa"/>
            <w:vAlign w:val="top"/>
          </w:tcPr>
          <w:p>
            <w:pPr>
              <w:pStyle w:val="TableText"/>
              <w:ind w:left="823"/>
              <w:spacing w:before="141" w:line="219" w:lineRule="auto"/>
              <w:rPr/>
            </w:pPr>
            <w:r>
              <w:rPr>
                <w:spacing w:val="-6"/>
              </w:rPr>
              <w:t>地磅</w:t>
            </w:r>
          </w:p>
        </w:tc>
        <w:tc>
          <w:tcPr>
            <w:tcW w:w="2036" w:type="dxa"/>
            <w:vAlign w:val="top"/>
          </w:tcPr>
          <w:p>
            <w:pPr>
              <w:ind w:left="987"/>
              <w:spacing w:before="181" w:line="231"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w:t>
            </w:r>
          </w:p>
        </w:tc>
        <w:tc>
          <w:tcPr>
            <w:tcW w:w="1238" w:type="dxa"/>
            <w:vAlign w:val="top"/>
          </w:tcPr>
          <w:p>
            <w:pPr>
              <w:pStyle w:val="TableText"/>
              <w:ind w:left="541"/>
              <w:spacing w:before="140" w:line="217" w:lineRule="auto"/>
              <w:rPr/>
            </w:pPr>
            <w:r>
              <w:rPr/>
              <w:t>台</w:t>
            </w:r>
          </w:p>
        </w:tc>
        <w:tc>
          <w:tcPr>
            <w:tcW w:w="754" w:type="dxa"/>
            <w:vAlign w:val="top"/>
          </w:tcPr>
          <w:p>
            <w:pPr>
              <w:ind w:left="327"/>
              <w:spacing w:before="181" w:line="231"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3</w:t>
            </w:r>
          </w:p>
        </w:tc>
        <w:tc>
          <w:tcPr>
            <w:tcW w:w="1735" w:type="dxa"/>
            <w:vAlign w:val="top"/>
            <w:tcBorders>
              <w:right w:val="nil"/>
            </w:tcBorders>
          </w:tcPr>
          <w:p>
            <w:pPr>
              <w:rPr>
                <w:rFonts w:ascii="Arial"/>
                <w:sz w:val="21"/>
              </w:rPr>
            </w:pPr>
            <w:r/>
          </w:p>
        </w:tc>
      </w:tr>
      <w:tr>
        <w:trPr>
          <w:trHeight w:val="457" w:hRule="atLeast"/>
        </w:trPr>
        <w:tc>
          <w:tcPr>
            <w:tcW w:w="974" w:type="dxa"/>
            <w:vAlign w:val="top"/>
            <w:tcBorders>
              <w:left w:val="nil"/>
            </w:tcBorders>
          </w:tcPr>
          <w:p>
            <w:pPr>
              <w:ind w:left="445"/>
              <w:spacing w:before="184" w:line="228"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7</w:t>
            </w:r>
          </w:p>
        </w:tc>
        <w:tc>
          <w:tcPr>
            <w:tcW w:w="2086" w:type="dxa"/>
            <w:vAlign w:val="top"/>
          </w:tcPr>
          <w:p>
            <w:pPr>
              <w:pStyle w:val="TableText"/>
              <w:ind w:left="600"/>
              <w:spacing w:before="145" w:line="218" w:lineRule="auto"/>
              <w:rPr/>
            </w:pPr>
            <w:r>
              <w:rPr>
                <w:spacing w:val="-10"/>
              </w:rPr>
              <w:t>机修设备</w:t>
            </w:r>
          </w:p>
        </w:tc>
        <w:tc>
          <w:tcPr>
            <w:tcW w:w="2036" w:type="dxa"/>
            <w:vAlign w:val="top"/>
          </w:tcPr>
          <w:p>
            <w:pPr>
              <w:ind w:left="987"/>
              <w:spacing w:before="184" w:line="228"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w:t>
            </w:r>
          </w:p>
        </w:tc>
        <w:tc>
          <w:tcPr>
            <w:tcW w:w="1238" w:type="dxa"/>
            <w:vAlign w:val="top"/>
          </w:tcPr>
          <w:p>
            <w:pPr>
              <w:pStyle w:val="TableText"/>
              <w:ind w:left="516"/>
              <w:spacing w:before="144" w:line="222" w:lineRule="auto"/>
              <w:rPr/>
            </w:pPr>
            <w:r>
              <w:rPr/>
              <w:t>套</w:t>
            </w:r>
          </w:p>
        </w:tc>
        <w:tc>
          <w:tcPr>
            <w:tcW w:w="754" w:type="dxa"/>
            <w:vAlign w:val="top"/>
          </w:tcPr>
          <w:p>
            <w:pPr>
              <w:ind w:left="345"/>
              <w:spacing w:before="184" w:line="228"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1</w:t>
            </w:r>
          </w:p>
        </w:tc>
        <w:tc>
          <w:tcPr>
            <w:tcW w:w="1735" w:type="dxa"/>
            <w:vAlign w:val="top"/>
            <w:tcBorders>
              <w:right w:val="nil"/>
            </w:tcBorders>
          </w:tcPr>
          <w:p>
            <w:pPr>
              <w:rPr>
                <w:rFonts w:ascii="Arial"/>
                <w:sz w:val="21"/>
              </w:rPr>
            </w:pPr>
            <w:r/>
          </w:p>
        </w:tc>
      </w:tr>
      <w:tr>
        <w:trPr>
          <w:trHeight w:val="483" w:hRule="atLeast"/>
        </w:trPr>
        <w:tc>
          <w:tcPr>
            <w:tcW w:w="974" w:type="dxa"/>
            <w:vAlign w:val="top"/>
            <w:tcBorders>
              <w:left w:val="nil"/>
              <w:bottom w:val="single" w:color="000000" w:sz="10" w:space="0"/>
            </w:tcBorders>
          </w:tcPr>
          <w:p>
            <w:pPr>
              <w:ind w:left="451"/>
              <w:spacing w:before="188" w:line="232"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8</w:t>
            </w:r>
          </w:p>
        </w:tc>
        <w:tc>
          <w:tcPr>
            <w:tcW w:w="2086" w:type="dxa"/>
            <w:vAlign w:val="top"/>
            <w:tcBorders>
              <w:bottom w:val="single" w:color="000000" w:sz="10" w:space="0"/>
            </w:tcBorders>
          </w:tcPr>
          <w:p>
            <w:pPr>
              <w:pStyle w:val="TableText"/>
              <w:ind w:left="720"/>
              <w:spacing w:before="148" w:line="219" w:lineRule="auto"/>
              <w:rPr/>
            </w:pPr>
            <w:r>
              <w:rPr>
                <w:spacing w:val="-10"/>
              </w:rPr>
              <w:t>工属具</w:t>
            </w:r>
          </w:p>
        </w:tc>
        <w:tc>
          <w:tcPr>
            <w:tcW w:w="2036" w:type="dxa"/>
            <w:vAlign w:val="top"/>
            <w:tcBorders>
              <w:bottom w:val="single" w:color="000000" w:sz="10" w:space="0"/>
            </w:tcBorders>
          </w:tcPr>
          <w:p>
            <w:pPr>
              <w:ind w:left="987"/>
              <w:spacing w:before="188" w:line="232"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w:t>
            </w:r>
          </w:p>
        </w:tc>
        <w:tc>
          <w:tcPr>
            <w:tcW w:w="1238" w:type="dxa"/>
            <w:vAlign w:val="top"/>
            <w:tcBorders>
              <w:bottom w:val="single" w:color="000000" w:sz="10" w:space="0"/>
            </w:tcBorders>
          </w:tcPr>
          <w:p>
            <w:pPr>
              <w:pStyle w:val="TableText"/>
              <w:ind w:left="516"/>
              <w:spacing w:before="148" w:line="222" w:lineRule="auto"/>
              <w:rPr/>
            </w:pPr>
            <w:r>
              <w:rPr/>
              <w:t>套</w:t>
            </w:r>
          </w:p>
        </w:tc>
        <w:tc>
          <w:tcPr>
            <w:tcW w:w="754" w:type="dxa"/>
            <w:vAlign w:val="top"/>
            <w:tcBorders>
              <w:bottom w:val="single" w:color="000000" w:sz="10" w:space="0"/>
            </w:tcBorders>
          </w:tcPr>
          <w:p>
            <w:pPr>
              <w:ind w:left="345"/>
              <w:spacing w:before="188" w:line="235"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1</w:t>
            </w:r>
          </w:p>
        </w:tc>
        <w:tc>
          <w:tcPr>
            <w:tcW w:w="1735" w:type="dxa"/>
            <w:vAlign w:val="top"/>
            <w:tcBorders>
              <w:right w:val="nil"/>
              <w:bottom w:val="single" w:color="000000" w:sz="10" w:space="0"/>
            </w:tcBorders>
          </w:tcPr>
          <w:p>
            <w:pPr>
              <w:rPr>
                <w:rFonts w:ascii="Arial"/>
                <w:sz w:val="21"/>
              </w:rPr>
            </w:pPr>
            <w:r/>
          </w:p>
        </w:tc>
      </w:tr>
    </w:tbl>
    <w:p>
      <w:pPr>
        <w:pStyle w:val="BodyText"/>
        <w:spacing w:line="296" w:lineRule="auto"/>
        <w:rPr/>
      </w:pPr>
      <w:r/>
    </w:p>
    <w:p>
      <w:pPr>
        <w:pStyle w:val="BodyText"/>
        <w:spacing w:line="297" w:lineRule="auto"/>
        <w:rPr/>
      </w:pPr>
      <w:r/>
    </w:p>
    <w:p>
      <w:pPr>
        <w:ind w:left="35"/>
        <w:spacing w:before="91" w:line="231" w:lineRule="auto"/>
        <w:rPr>
          <w:rFonts w:ascii="FangSong" w:hAnsi="FangSong" w:eastAsia="FangSong" w:cs="FangSong"/>
          <w:sz w:val="28"/>
          <w:szCs w:val="28"/>
        </w:rPr>
      </w:pPr>
      <w:bookmarkStart w:name="bookmark17" w:id="17"/>
      <w:bookmarkEnd w:id="17"/>
      <w:r>
        <w:rPr>
          <w:rFonts w:ascii="Times New Roman" w:hAnsi="Times New Roman" w:eastAsia="Times New Roman" w:cs="Times New Roman"/>
          <w:sz w:val="28"/>
          <w:szCs w:val="28"/>
          <w:b/>
          <w:bCs/>
          <w:spacing w:val="-2"/>
        </w:rPr>
        <w:t>2.4 </w:t>
      </w:r>
      <w:r>
        <w:rPr>
          <w:rFonts w:ascii="FangSong" w:hAnsi="FangSong" w:eastAsia="FangSong" w:cs="FangSong"/>
          <w:sz w:val="28"/>
          <w:szCs w:val="28"/>
          <w:b/>
          <w:bCs/>
          <w:spacing w:val="-2"/>
        </w:rPr>
        <w:t>工程总投资及环保投资</w:t>
      </w:r>
    </w:p>
    <w:p>
      <w:pPr>
        <w:ind w:left="181" w:right="12" w:firstLine="374"/>
        <w:spacing w:before="180" w:line="314" w:lineRule="auto"/>
        <w:rPr>
          <w:rFonts w:ascii="FangSong" w:hAnsi="FangSong" w:eastAsia="FangSong" w:cs="FangSong"/>
          <w:sz w:val="28"/>
          <w:szCs w:val="28"/>
        </w:rPr>
      </w:pPr>
      <w:r>
        <w:rPr>
          <w:rFonts w:ascii="FangSong" w:hAnsi="FangSong" w:eastAsia="FangSong" w:cs="FangSong"/>
          <w:sz w:val="28"/>
          <w:szCs w:val="28"/>
          <w:spacing w:val="-15"/>
        </w:rPr>
        <w:t>环评总投资</w:t>
      </w:r>
      <w:r>
        <w:rPr>
          <w:rFonts w:ascii="FangSong" w:hAnsi="FangSong" w:eastAsia="FangSong" w:cs="FangSong"/>
          <w:sz w:val="28"/>
          <w:szCs w:val="28"/>
          <w:spacing w:val="-38"/>
        </w:rPr>
        <w:t xml:space="preserve"> </w:t>
      </w:r>
      <w:r>
        <w:rPr>
          <w:rFonts w:ascii="Times New Roman" w:hAnsi="Times New Roman" w:eastAsia="Times New Roman" w:cs="Times New Roman"/>
          <w:sz w:val="28"/>
          <w:szCs w:val="28"/>
          <w:spacing w:val="-15"/>
        </w:rPr>
        <w:t>18742</w:t>
      </w:r>
      <w:r>
        <w:rPr>
          <w:rFonts w:ascii="Times New Roman" w:hAnsi="Times New Roman" w:eastAsia="Times New Roman" w:cs="Times New Roman"/>
          <w:sz w:val="28"/>
          <w:szCs w:val="28"/>
          <w:spacing w:val="27"/>
          <w:w w:val="101"/>
        </w:rPr>
        <w:t xml:space="preserve"> </w:t>
      </w:r>
      <w:r>
        <w:rPr>
          <w:rFonts w:ascii="FangSong" w:hAnsi="FangSong" w:eastAsia="FangSong" w:cs="FangSong"/>
          <w:sz w:val="28"/>
          <w:szCs w:val="28"/>
          <w:spacing w:val="-15"/>
        </w:rPr>
        <w:t>万元，本工程实际总投资约</w:t>
      </w:r>
      <w:r>
        <w:rPr>
          <w:rFonts w:ascii="FangSong" w:hAnsi="FangSong" w:eastAsia="FangSong" w:cs="FangSong"/>
          <w:sz w:val="28"/>
          <w:szCs w:val="28"/>
          <w:spacing w:val="-61"/>
        </w:rPr>
        <w:t xml:space="preserve"> </w:t>
      </w:r>
      <w:r>
        <w:rPr>
          <w:rFonts w:ascii="Times New Roman" w:hAnsi="Times New Roman" w:eastAsia="Times New Roman" w:cs="Times New Roman"/>
          <w:sz w:val="28"/>
          <w:szCs w:val="28"/>
          <w:spacing w:val="-15"/>
        </w:rPr>
        <w:t>37929</w:t>
      </w:r>
      <w:r>
        <w:rPr>
          <w:rFonts w:ascii="Times New Roman" w:hAnsi="Times New Roman" w:eastAsia="Times New Roman" w:cs="Times New Roman"/>
          <w:sz w:val="28"/>
          <w:szCs w:val="28"/>
          <w:spacing w:val="27"/>
        </w:rPr>
        <w:t xml:space="preserve"> </w:t>
      </w:r>
      <w:r>
        <w:rPr>
          <w:rFonts w:ascii="FangSong" w:hAnsi="FangSong" w:eastAsia="FangSong" w:cs="FangSong"/>
          <w:sz w:val="28"/>
          <w:szCs w:val="28"/>
          <w:spacing w:val="-15"/>
        </w:rPr>
        <w:t>万元，其中环保投资</w:t>
      </w:r>
      <w:r>
        <w:rPr>
          <w:rFonts w:ascii="Times New Roman" w:hAnsi="Times New Roman" w:eastAsia="Times New Roman" w:cs="Times New Roman"/>
          <w:sz w:val="28"/>
          <w:szCs w:val="28"/>
          <w:spacing w:val="-11"/>
        </w:rPr>
        <w:t>1452</w:t>
      </w:r>
      <w:r>
        <w:rPr>
          <w:rFonts w:ascii="Times New Roman" w:hAnsi="Times New Roman" w:eastAsia="Times New Roman" w:cs="Times New Roman"/>
          <w:sz w:val="28"/>
          <w:szCs w:val="28"/>
          <w:spacing w:val="21"/>
        </w:rPr>
        <w:t xml:space="preserve"> </w:t>
      </w:r>
      <w:r>
        <w:rPr>
          <w:rFonts w:ascii="FangSong" w:hAnsi="FangSong" w:eastAsia="FangSong" w:cs="FangSong"/>
          <w:sz w:val="28"/>
          <w:szCs w:val="28"/>
          <w:spacing w:val="-11"/>
        </w:rPr>
        <w:t>万元。环保投资明细见表</w:t>
      </w:r>
      <w:r>
        <w:rPr>
          <w:rFonts w:ascii="Times New Roman" w:hAnsi="Times New Roman" w:eastAsia="Times New Roman" w:cs="Times New Roman"/>
          <w:sz w:val="28"/>
          <w:szCs w:val="28"/>
          <w:spacing w:val="-11"/>
        </w:rPr>
        <w:t>2.4-1</w:t>
      </w:r>
      <w:r>
        <w:rPr>
          <w:rFonts w:ascii="FangSong" w:hAnsi="FangSong" w:eastAsia="FangSong" w:cs="FangSong"/>
          <w:sz w:val="28"/>
          <w:szCs w:val="28"/>
          <w:spacing w:val="-11"/>
        </w:rPr>
        <w:t>。</w:t>
      </w:r>
    </w:p>
    <w:p>
      <w:pPr>
        <w:spacing w:line="314" w:lineRule="auto"/>
        <w:sectPr>
          <w:footerReference w:type="default" r:id="rId58"/>
          <w:pgSz w:w="11907" w:h="16839"/>
          <w:pgMar w:top="1173" w:right="1409" w:bottom="1228" w:left="1411" w:header="1159" w:footer="991" w:gutter="0"/>
        </w:sectPr>
        <w:rPr>
          <w:rFonts w:ascii="FangSong" w:hAnsi="FangSong" w:eastAsia="FangSong" w:cs="FangSong"/>
          <w:sz w:val="28"/>
          <w:szCs w:val="28"/>
        </w:rPr>
      </w:pPr>
    </w:p>
    <w:p>
      <w:pPr>
        <w:pStyle w:val="BodyText"/>
        <w:spacing w:line="251" w:lineRule="auto"/>
        <w:rPr/>
      </w:pPr>
      <w:r/>
    </w:p>
    <w:p>
      <w:pPr>
        <w:ind w:left="5323"/>
        <w:spacing w:before="91" w:line="231" w:lineRule="auto"/>
        <w:rPr>
          <w:rFonts w:ascii="FangSong" w:hAnsi="FangSong" w:eastAsia="FangSong" w:cs="FangSong"/>
          <w:sz w:val="28"/>
          <w:szCs w:val="28"/>
        </w:rPr>
      </w:pPr>
      <w:r>
        <w:rPr>
          <w:rFonts w:ascii="FangSong" w:hAnsi="FangSong" w:eastAsia="FangSong" w:cs="FangSong"/>
          <w:sz w:val="28"/>
          <w:szCs w:val="28"/>
          <w:b/>
          <w:bCs/>
          <w:spacing w:val="-12"/>
        </w:rPr>
        <w:t>表</w:t>
      </w:r>
      <w:r>
        <w:rPr>
          <w:rFonts w:ascii="FangSong" w:hAnsi="FangSong" w:eastAsia="FangSong" w:cs="FangSong"/>
          <w:sz w:val="28"/>
          <w:szCs w:val="28"/>
          <w:spacing w:val="-81"/>
        </w:rPr>
        <w:t xml:space="preserve"> </w:t>
      </w:r>
      <w:r>
        <w:rPr>
          <w:rFonts w:ascii="Times New Roman" w:hAnsi="Times New Roman" w:eastAsia="Times New Roman" w:cs="Times New Roman"/>
          <w:sz w:val="28"/>
          <w:szCs w:val="28"/>
          <w:b/>
          <w:bCs/>
          <w:spacing w:val="-12"/>
        </w:rPr>
        <w:t>2.4-1  </w:t>
      </w:r>
      <w:r>
        <w:rPr>
          <w:rFonts w:ascii="FangSong" w:hAnsi="FangSong" w:eastAsia="FangSong" w:cs="FangSong"/>
          <w:sz w:val="28"/>
          <w:szCs w:val="28"/>
          <w:b/>
          <w:bCs/>
          <w:spacing w:val="-12"/>
        </w:rPr>
        <w:t>工程环保投资一览表</w:t>
      </w:r>
    </w:p>
    <w:p>
      <w:pPr>
        <w:spacing w:before="225"/>
        <w:rPr/>
      </w:pPr>
      <w:r/>
    </w:p>
    <w:tbl>
      <w:tblPr>
        <w:tblStyle w:val="TableNormal"/>
        <w:tblW w:w="13737" w:type="dxa"/>
        <w:tblInd w:w="146" w:type="dxa"/>
        <w:tblLayout w:type="fixed"/>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Pr>
      <w:tblGrid>
        <w:gridCol w:w="986"/>
        <w:gridCol w:w="1562"/>
        <w:gridCol w:w="1561"/>
        <w:gridCol w:w="1423"/>
        <w:gridCol w:w="1277"/>
        <w:gridCol w:w="809"/>
        <w:gridCol w:w="751"/>
        <w:gridCol w:w="1550"/>
        <w:gridCol w:w="1419"/>
        <w:gridCol w:w="972"/>
        <w:gridCol w:w="730"/>
        <w:gridCol w:w="697"/>
      </w:tblGrid>
      <w:tr>
        <w:trPr>
          <w:trHeight w:val="728" w:hRule="atLeast"/>
        </w:trPr>
        <w:tc>
          <w:tcPr>
            <w:tcW w:w="986" w:type="dxa"/>
            <w:vAlign w:val="top"/>
            <w:vMerge w:val="restart"/>
            <w:tcBorders>
              <w:top w:val="single" w:color="000000" w:sz="10" w:space="0"/>
              <w:left w:val="nil"/>
              <w:bottom w:val="nil"/>
            </w:tcBorders>
          </w:tcPr>
          <w:p>
            <w:pPr>
              <w:spacing w:line="303" w:lineRule="auto"/>
              <w:rPr>
                <w:rFonts w:ascii="Arial"/>
                <w:sz w:val="21"/>
              </w:rPr>
            </w:pPr>
            <w:r/>
          </w:p>
          <w:p>
            <w:pPr>
              <w:spacing w:line="303" w:lineRule="auto"/>
              <w:rPr>
                <w:rFonts w:ascii="Arial"/>
                <w:sz w:val="21"/>
              </w:rPr>
            </w:pPr>
            <w:r/>
          </w:p>
          <w:p>
            <w:pPr>
              <w:spacing w:line="303" w:lineRule="auto"/>
              <w:rPr>
                <w:rFonts w:ascii="Arial"/>
                <w:sz w:val="21"/>
              </w:rPr>
            </w:pPr>
            <w:r/>
          </w:p>
          <w:p>
            <w:pPr>
              <w:pStyle w:val="TableText"/>
              <w:ind w:left="273"/>
              <w:spacing w:before="78" w:line="219" w:lineRule="auto"/>
              <w:rPr/>
            </w:pPr>
            <w:r>
              <w:rPr>
                <w:spacing w:val="-6"/>
              </w:rPr>
              <w:t>类别</w:t>
            </w:r>
          </w:p>
        </w:tc>
        <w:tc>
          <w:tcPr>
            <w:tcW w:w="1562" w:type="dxa"/>
            <w:vAlign w:val="top"/>
            <w:vMerge w:val="restart"/>
            <w:tcBorders>
              <w:top w:val="single" w:color="000000" w:sz="10" w:space="0"/>
              <w:bottom w:val="nil"/>
            </w:tcBorders>
          </w:tcPr>
          <w:p>
            <w:pPr>
              <w:spacing w:line="303" w:lineRule="auto"/>
              <w:rPr>
                <w:rFonts w:ascii="Arial"/>
                <w:sz w:val="21"/>
              </w:rPr>
            </w:pPr>
            <w:r/>
          </w:p>
          <w:p>
            <w:pPr>
              <w:spacing w:line="303" w:lineRule="auto"/>
              <w:rPr>
                <w:rFonts w:ascii="Arial"/>
                <w:sz w:val="21"/>
              </w:rPr>
            </w:pPr>
            <w:r/>
          </w:p>
          <w:p>
            <w:pPr>
              <w:spacing w:line="303" w:lineRule="auto"/>
              <w:rPr>
                <w:rFonts w:ascii="Arial"/>
                <w:sz w:val="21"/>
              </w:rPr>
            </w:pPr>
            <w:r/>
          </w:p>
          <w:p>
            <w:pPr>
              <w:pStyle w:val="TableText"/>
              <w:ind w:left="437"/>
              <w:spacing w:before="78" w:line="218" w:lineRule="auto"/>
              <w:rPr/>
            </w:pPr>
            <w:r>
              <w:rPr>
                <w:spacing w:val="-5"/>
              </w:rPr>
              <w:t>污染源</w:t>
            </w:r>
          </w:p>
        </w:tc>
        <w:tc>
          <w:tcPr>
            <w:tcW w:w="1561" w:type="dxa"/>
            <w:vAlign w:val="top"/>
            <w:vMerge w:val="restart"/>
            <w:tcBorders>
              <w:top w:val="single" w:color="000000" w:sz="10" w:space="0"/>
              <w:bottom w:val="nil"/>
            </w:tcBorders>
          </w:tcPr>
          <w:p>
            <w:pPr>
              <w:spacing w:line="303" w:lineRule="auto"/>
              <w:rPr>
                <w:rFonts w:ascii="Arial"/>
                <w:sz w:val="21"/>
              </w:rPr>
            </w:pPr>
            <w:r/>
          </w:p>
          <w:p>
            <w:pPr>
              <w:spacing w:line="303" w:lineRule="auto"/>
              <w:rPr>
                <w:rFonts w:ascii="Arial"/>
                <w:sz w:val="21"/>
              </w:rPr>
            </w:pPr>
            <w:r/>
          </w:p>
          <w:p>
            <w:pPr>
              <w:spacing w:line="303" w:lineRule="auto"/>
              <w:rPr>
                <w:rFonts w:ascii="Arial"/>
                <w:sz w:val="21"/>
              </w:rPr>
            </w:pPr>
            <w:r/>
          </w:p>
          <w:p>
            <w:pPr>
              <w:pStyle w:val="TableText"/>
              <w:ind w:left="435"/>
              <w:spacing w:before="78" w:line="217" w:lineRule="auto"/>
              <w:rPr/>
            </w:pPr>
            <w:r>
              <w:rPr>
                <w:spacing w:val="-5"/>
              </w:rPr>
              <w:t>污染物</w:t>
            </w:r>
          </w:p>
        </w:tc>
        <w:tc>
          <w:tcPr>
            <w:tcW w:w="4260" w:type="dxa"/>
            <w:vAlign w:val="top"/>
            <w:gridSpan w:val="4"/>
            <w:tcBorders>
              <w:top w:val="single" w:color="000000" w:sz="10" w:space="0"/>
            </w:tcBorders>
          </w:tcPr>
          <w:p>
            <w:pPr>
              <w:pStyle w:val="TableText"/>
              <w:ind w:left="1653"/>
              <w:spacing w:before="268" w:line="217" w:lineRule="auto"/>
              <w:rPr/>
            </w:pPr>
            <w:r>
              <w:rPr>
                <w:spacing w:val="-2"/>
              </w:rPr>
              <w:t>环评阶段</w:t>
            </w:r>
          </w:p>
        </w:tc>
        <w:tc>
          <w:tcPr>
            <w:tcW w:w="4671" w:type="dxa"/>
            <w:vAlign w:val="top"/>
            <w:gridSpan w:val="4"/>
            <w:tcBorders>
              <w:top w:val="single" w:color="000000" w:sz="10" w:space="0"/>
            </w:tcBorders>
          </w:tcPr>
          <w:p>
            <w:pPr>
              <w:pStyle w:val="TableText"/>
              <w:ind w:left="1861"/>
              <w:spacing w:before="268" w:line="217" w:lineRule="auto"/>
              <w:rPr/>
            </w:pPr>
            <w:r>
              <w:rPr>
                <w:spacing w:val="-2"/>
              </w:rPr>
              <w:t>验收阶段</w:t>
            </w:r>
          </w:p>
        </w:tc>
        <w:tc>
          <w:tcPr>
            <w:tcW w:w="697" w:type="dxa"/>
            <w:vAlign w:val="top"/>
            <w:textDirection w:val="tbRlV"/>
            <w:tcBorders>
              <w:top w:val="single" w:color="000000" w:sz="10" w:space="0"/>
              <w:right w:val="nil"/>
            </w:tcBorders>
          </w:tcPr>
          <w:p>
            <w:pPr>
              <w:pStyle w:val="TableText"/>
              <w:ind w:left="87"/>
              <w:spacing w:before="228" w:line="206" w:lineRule="auto"/>
              <w:rPr/>
            </w:pPr>
            <w:r>
              <w:rPr/>
              <w:t>备</w:t>
            </w:r>
            <w:r>
              <w:rPr/>
              <w:t xml:space="preserve"> </w:t>
            </w:r>
            <w:r>
              <w:rPr/>
              <w:t>注</w:t>
            </w:r>
          </w:p>
        </w:tc>
      </w:tr>
      <w:tr>
        <w:trPr>
          <w:trHeight w:val="1441" w:hRule="atLeast"/>
        </w:trPr>
        <w:tc>
          <w:tcPr>
            <w:tcW w:w="986" w:type="dxa"/>
            <w:vAlign w:val="top"/>
            <w:vMerge w:val="continue"/>
            <w:tcBorders>
              <w:top w:val="nil"/>
              <w:left w:val="nil"/>
            </w:tcBorders>
          </w:tcPr>
          <w:p>
            <w:pPr>
              <w:rPr>
                <w:rFonts w:ascii="Arial"/>
                <w:sz w:val="21"/>
              </w:rPr>
            </w:pPr>
            <w:r/>
          </w:p>
        </w:tc>
        <w:tc>
          <w:tcPr>
            <w:tcW w:w="1562" w:type="dxa"/>
            <w:vAlign w:val="top"/>
            <w:vMerge w:val="continue"/>
            <w:tcBorders>
              <w:top w:val="nil"/>
            </w:tcBorders>
          </w:tcPr>
          <w:p>
            <w:pPr>
              <w:rPr>
                <w:rFonts w:ascii="Arial"/>
                <w:sz w:val="21"/>
              </w:rPr>
            </w:pPr>
            <w:r/>
          </w:p>
        </w:tc>
        <w:tc>
          <w:tcPr>
            <w:tcW w:w="1561" w:type="dxa"/>
            <w:vAlign w:val="top"/>
            <w:vMerge w:val="continue"/>
            <w:tcBorders>
              <w:top w:val="nil"/>
            </w:tcBorders>
          </w:tcPr>
          <w:p>
            <w:pPr>
              <w:rPr>
                <w:rFonts w:ascii="Arial"/>
                <w:sz w:val="21"/>
              </w:rPr>
            </w:pPr>
            <w:r/>
          </w:p>
        </w:tc>
        <w:tc>
          <w:tcPr>
            <w:tcW w:w="1423" w:type="dxa"/>
            <w:vAlign w:val="top"/>
          </w:tcPr>
          <w:p>
            <w:pPr>
              <w:pStyle w:val="TableText"/>
              <w:ind w:left="248"/>
              <w:spacing w:before="84" w:line="218" w:lineRule="auto"/>
              <w:rPr/>
            </w:pPr>
            <w:r>
              <w:rPr>
                <w:spacing w:val="-5"/>
              </w:rPr>
              <w:t>治理措施</w:t>
            </w:r>
          </w:p>
          <w:p>
            <w:pPr>
              <w:pStyle w:val="TableText"/>
              <w:ind w:left="120" w:right="156" w:firstLine="104"/>
              <w:spacing w:before="76" w:line="277" w:lineRule="auto"/>
              <w:rPr/>
            </w:pPr>
            <w:r>
              <w:rPr>
                <w:spacing w:val="-5"/>
              </w:rPr>
              <w:t>（设施数</w:t>
            </w:r>
            <w:r>
              <w:rPr>
                <w:spacing w:val="-12"/>
              </w:rPr>
              <w:t>量、规模、</w:t>
            </w:r>
          </w:p>
          <w:p>
            <w:pPr>
              <w:pStyle w:val="TableText"/>
              <w:ind w:left="124"/>
              <w:spacing w:line="204" w:lineRule="auto"/>
              <w:rPr/>
            </w:pPr>
            <w:r>
              <w:rPr>
                <w:spacing w:val="-3"/>
              </w:rPr>
              <w:t>处理能力）</w:t>
            </w:r>
          </w:p>
        </w:tc>
        <w:tc>
          <w:tcPr>
            <w:tcW w:w="1277" w:type="dxa"/>
            <w:vAlign w:val="top"/>
          </w:tcPr>
          <w:p>
            <w:pPr>
              <w:pStyle w:val="TableText"/>
              <w:ind w:left="161" w:right="157" w:firstLine="131"/>
              <w:spacing w:before="84" w:line="277" w:lineRule="auto"/>
              <w:rPr/>
            </w:pPr>
            <w:r>
              <w:rPr>
                <w:spacing w:val="-7"/>
              </w:rPr>
              <w:t>处理效</w:t>
            </w:r>
            <w:r>
              <w:rPr>
                <w:spacing w:val="-2"/>
              </w:rPr>
              <w:t>果、执行</w:t>
            </w:r>
          </w:p>
          <w:p>
            <w:pPr>
              <w:pStyle w:val="TableText"/>
              <w:ind w:left="282" w:right="157" w:hanging="121"/>
              <w:spacing w:before="1"/>
              <w:rPr/>
            </w:pPr>
            <w:r>
              <w:rPr>
                <w:spacing w:val="-2"/>
              </w:rPr>
              <w:t>标准或拟</w:t>
            </w:r>
            <w:r>
              <w:rPr>
                <w:spacing w:val="-3"/>
              </w:rPr>
              <w:t>达要求</w:t>
            </w:r>
          </w:p>
        </w:tc>
        <w:tc>
          <w:tcPr>
            <w:tcW w:w="809" w:type="dxa"/>
            <w:vAlign w:val="top"/>
          </w:tcPr>
          <w:p>
            <w:pPr>
              <w:spacing w:line="363" w:lineRule="auto"/>
              <w:rPr>
                <w:rFonts w:ascii="Arial"/>
                <w:sz w:val="21"/>
              </w:rPr>
            </w:pPr>
            <w:r/>
          </w:p>
          <w:p>
            <w:pPr>
              <w:pStyle w:val="TableText"/>
              <w:ind w:left="190" w:right="164" w:hanging="9"/>
              <w:spacing w:before="78" w:line="279" w:lineRule="auto"/>
              <w:rPr/>
            </w:pPr>
            <w:r>
              <w:rPr>
                <w:spacing w:val="-12"/>
              </w:rPr>
              <w:t>完成</w:t>
            </w:r>
            <w:r>
              <w:rPr>
                <w:spacing w:val="-16"/>
              </w:rPr>
              <w:t>时间</w:t>
            </w:r>
          </w:p>
        </w:tc>
        <w:tc>
          <w:tcPr>
            <w:tcW w:w="751" w:type="dxa"/>
            <w:vAlign w:val="top"/>
          </w:tcPr>
          <w:p>
            <w:pPr>
              <w:pStyle w:val="TableText"/>
              <w:ind w:left="132" w:right="133" w:firstLine="12"/>
              <w:spacing w:before="266" w:line="279" w:lineRule="auto"/>
              <w:jc w:val="both"/>
              <w:rPr/>
            </w:pPr>
            <w:r>
              <w:rPr>
                <w:spacing w:val="-7"/>
              </w:rPr>
              <w:t>投资</w:t>
            </w:r>
            <w:r>
              <w:rPr>
                <w:spacing w:val="-11"/>
              </w:rPr>
              <w:t>（万</w:t>
            </w:r>
            <w:r>
              <w:rPr/>
              <w:t>元）</w:t>
            </w:r>
          </w:p>
        </w:tc>
        <w:tc>
          <w:tcPr>
            <w:tcW w:w="1550" w:type="dxa"/>
            <w:vAlign w:val="top"/>
          </w:tcPr>
          <w:p>
            <w:pPr>
              <w:pStyle w:val="TableText"/>
              <w:ind w:left="313"/>
              <w:spacing w:before="84" w:line="218" w:lineRule="auto"/>
              <w:rPr/>
            </w:pPr>
            <w:r>
              <w:rPr>
                <w:spacing w:val="-5"/>
              </w:rPr>
              <w:t>治理措施</w:t>
            </w:r>
          </w:p>
          <w:p>
            <w:pPr>
              <w:pStyle w:val="TableText"/>
              <w:ind w:left="186" w:right="218" w:firstLine="104"/>
              <w:spacing w:before="76" w:line="277" w:lineRule="auto"/>
              <w:rPr/>
            </w:pPr>
            <w:r>
              <w:rPr>
                <w:spacing w:val="-5"/>
              </w:rPr>
              <w:t>（设施数</w:t>
            </w:r>
            <w:r>
              <w:rPr>
                <w:spacing w:val="-12"/>
              </w:rPr>
              <w:t>量、规模、</w:t>
            </w:r>
          </w:p>
          <w:p>
            <w:pPr>
              <w:pStyle w:val="TableText"/>
              <w:ind w:left="189"/>
              <w:spacing w:line="204" w:lineRule="auto"/>
              <w:rPr/>
            </w:pPr>
            <w:r>
              <w:rPr>
                <w:spacing w:val="-3"/>
              </w:rPr>
              <w:t>处理能力）</w:t>
            </w:r>
          </w:p>
        </w:tc>
        <w:tc>
          <w:tcPr>
            <w:tcW w:w="1419" w:type="dxa"/>
            <w:vAlign w:val="top"/>
          </w:tcPr>
          <w:p>
            <w:pPr>
              <w:pStyle w:val="TableText"/>
              <w:ind w:left="125"/>
              <w:spacing w:before="265" w:line="218" w:lineRule="auto"/>
              <w:rPr/>
            </w:pPr>
            <w:r>
              <w:rPr>
                <w:spacing w:val="-11"/>
              </w:rPr>
              <w:t>处理效果、</w:t>
            </w:r>
          </w:p>
          <w:p>
            <w:pPr>
              <w:pStyle w:val="TableText"/>
              <w:ind w:left="122"/>
              <w:spacing w:before="76" w:line="217" w:lineRule="auto"/>
              <w:rPr/>
            </w:pPr>
            <w:r>
              <w:rPr>
                <w:spacing w:val="-3"/>
              </w:rPr>
              <w:t>执行标准或</w:t>
            </w:r>
          </w:p>
          <w:p>
            <w:pPr>
              <w:pStyle w:val="TableText"/>
              <w:ind w:left="244"/>
              <w:spacing w:before="78" w:line="218" w:lineRule="auto"/>
              <w:rPr/>
            </w:pPr>
            <w:r>
              <w:rPr>
                <w:spacing w:val="-4"/>
              </w:rPr>
              <w:t>拟达要求</w:t>
            </w:r>
          </w:p>
        </w:tc>
        <w:tc>
          <w:tcPr>
            <w:tcW w:w="972" w:type="dxa"/>
            <w:vAlign w:val="top"/>
          </w:tcPr>
          <w:p>
            <w:pPr>
              <w:spacing w:line="363" w:lineRule="auto"/>
              <w:rPr>
                <w:rFonts w:ascii="Arial"/>
                <w:sz w:val="21"/>
              </w:rPr>
            </w:pPr>
            <w:r/>
          </w:p>
          <w:p>
            <w:pPr>
              <w:pStyle w:val="TableText"/>
              <w:ind w:left="397" w:right="123" w:hanging="252"/>
              <w:spacing w:before="78" w:line="279" w:lineRule="auto"/>
              <w:rPr/>
            </w:pPr>
            <w:r>
              <w:rPr>
                <w:spacing w:val="-8"/>
              </w:rPr>
              <w:t>完成时</w:t>
            </w:r>
            <w:r>
              <w:rPr/>
              <w:t>间</w:t>
            </w:r>
          </w:p>
        </w:tc>
        <w:tc>
          <w:tcPr>
            <w:tcW w:w="730" w:type="dxa"/>
            <w:vAlign w:val="top"/>
          </w:tcPr>
          <w:p>
            <w:pPr>
              <w:pStyle w:val="TableText"/>
              <w:ind w:left="121" w:right="123" w:firstLine="12"/>
              <w:spacing w:before="266" w:line="279" w:lineRule="auto"/>
              <w:jc w:val="both"/>
              <w:rPr/>
            </w:pPr>
            <w:r>
              <w:rPr>
                <w:spacing w:val="-7"/>
              </w:rPr>
              <w:t>投资</w:t>
            </w:r>
            <w:r>
              <w:rPr>
                <w:spacing w:val="-11"/>
              </w:rPr>
              <w:t>（万</w:t>
            </w:r>
            <w:r>
              <w:rPr/>
              <w:t>元）</w:t>
            </w:r>
          </w:p>
        </w:tc>
        <w:tc>
          <w:tcPr>
            <w:tcW w:w="697" w:type="dxa"/>
            <w:vAlign w:val="top"/>
            <w:tcBorders>
              <w:right w:val="nil"/>
            </w:tcBorders>
          </w:tcPr>
          <w:p>
            <w:pPr>
              <w:rPr>
                <w:rFonts w:ascii="Arial"/>
                <w:sz w:val="21"/>
              </w:rPr>
            </w:pPr>
            <w:r/>
          </w:p>
        </w:tc>
      </w:tr>
      <w:tr>
        <w:trPr>
          <w:trHeight w:val="1799" w:hRule="atLeast"/>
        </w:trPr>
        <w:tc>
          <w:tcPr>
            <w:tcW w:w="986" w:type="dxa"/>
            <w:vAlign w:val="top"/>
            <w:tcBorders>
              <w:left w:val="nil"/>
            </w:tcBorders>
          </w:tcPr>
          <w:p>
            <w:pPr>
              <w:spacing w:line="242" w:lineRule="auto"/>
              <w:rPr>
                <w:rFonts w:ascii="Arial"/>
                <w:sz w:val="21"/>
              </w:rPr>
            </w:pPr>
            <w:r/>
          </w:p>
          <w:p>
            <w:pPr>
              <w:spacing w:line="242" w:lineRule="auto"/>
              <w:rPr>
                <w:rFonts w:ascii="Arial"/>
                <w:sz w:val="21"/>
              </w:rPr>
            </w:pPr>
            <w:r/>
          </w:p>
          <w:p>
            <w:pPr>
              <w:spacing w:line="242" w:lineRule="auto"/>
              <w:rPr>
                <w:rFonts w:ascii="Arial"/>
                <w:sz w:val="21"/>
              </w:rPr>
            </w:pPr>
            <w:r/>
          </w:p>
          <w:p>
            <w:pPr>
              <w:pStyle w:val="TableText"/>
              <w:ind w:left="259"/>
              <w:spacing w:before="78" w:line="220" w:lineRule="auto"/>
              <w:rPr/>
            </w:pPr>
            <w:r>
              <w:rPr>
                <w:spacing w:val="-2"/>
              </w:rPr>
              <w:t>废气</w:t>
            </w:r>
          </w:p>
        </w:tc>
        <w:tc>
          <w:tcPr>
            <w:tcW w:w="1562" w:type="dxa"/>
            <w:vAlign w:val="top"/>
          </w:tcPr>
          <w:p>
            <w:pPr>
              <w:spacing w:line="273" w:lineRule="auto"/>
              <w:rPr>
                <w:rFonts w:ascii="Arial"/>
                <w:sz w:val="21"/>
              </w:rPr>
            </w:pPr>
            <w:r/>
          </w:p>
          <w:p>
            <w:pPr>
              <w:spacing w:line="274" w:lineRule="auto"/>
              <w:rPr>
                <w:rFonts w:ascii="Arial"/>
                <w:sz w:val="21"/>
              </w:rPr>
            </w:pPr>
            <w:r/>
          </w:p>
          <w:p>
            <w:pPr>
              <w:pStyle w:val="TableText"/>
              <w:ind w:left="309" w:right="179" w:hanging="122"/>
              <w:spacing w:before="78" w:line="277" w:lineRule="auto"/>
              <w:rPr/>
            </w:pPr>
            <w:r>
              <w:rPr>
                <w:spacing w:val="-2"/>
              </w:rPr>
              <w:t>装卸、储运</w:t>
            </w:r>
            <w:r>
              <w:rPr>
                <w:spacing w:val="-3"/>
              </w:rPr>
              <w:t>作业粉尘</w:t>
            </w:r>
          </w:p>
        </w:tc>
        <w:tc>
          <w:tcPr>
            <w:tcW w:w="1561" w:type="dxa"/>
            <w:vAlign w:val="top"/>
          </w:tcPr>
          <w:p>
            <w:pPr>
              <w:spacing w:line="241" w:lineRule="auto"/>
              <w:rPr>
                <w:rFonts w:ascii="Arial"/>
                <w:sz w:val="21"/>
              </w:rPr>
            </w:pPr>
            <w:r/>
          </w:p>
          <w:p>
            <w:pPr>
              <w:spacing w:line="242" w:lineRule="auto"/>
              <w:rPr>
                <w:rFonts w:ascii="Arial"/>
                <w:sz w:val="21"/>
              </w:rPr>
            </w:pPr>
            <w:r/>
          </w:p>
          <w:p>
            <w:pPr>
              <w:spacing w:line="242" w:lineRule="auto"/>
              <w:rPr>
                <w:rFonts w:ascii="Arial"/>
                <w:sz w:val="21"/>
              </w:rPr>
            </w:pPr>
            <w:r/>
          </w:p>
          <w:p>
            <w:pPr>
              <w:pStyle w:val="TableText"/>
              <w:ind w:left="548"/>
              <w:spacing w:before="78" w:line="219" w:lineRule="auto"/>
              <w:rPr/>
            </w:pPr>
            <w:r>
              <w:rPr>
                <w:spacing w:val="-4"/>
              </w:rPr>
              <w:t>粉尘</w:t>
            </w:r>
          </w:p>
        </w:tc>
        <w:tc>
          <w:tcPr>
            <w:tcW w:w="1423" w:type="dxa"/>
            <w:vAlign w:val="top"/>
          </w:tcPr>
          <w:p>
            <w:pPr>
              <w:spacing w:line="368" w:lineRule="auto"/>
              <w:rPr>
                <w:rFonts w:ascii="Arial"/>
                <w:sz w:val="21"/>
              </w:rPr>
            </w:pPr>
            <w:r/>
          </w:p>
          <w:p>
            <w:pPr>
              <w:pStyle w:val="TableText"/>
              <w:ind w:left="125"/>
              <w:spacing w:before="78" w:line="219" w:lineRule="auto"/>
              <w:rPr/>
            </w:pPr>
            <w:r>
              <w:rPr>
                <w:spacing w:val="-4"/>
              </w:rPr>
              <w:t>喷洒除尘装</w:t>
            </w:r>
          </w:p>
          <w:p>
            <w:pPr>
              <w:pStyle w:val="TableText"/>
              <w:ind w:left="122"/>
              <w:spacing w:before="75" w:line="218" w:lineRule="auto"/>
              <w:rPr/>
            </w:pPr>
            <w:r>
              <w:rPr>
                <w:spacing w:val="-3"/>
              </w:rPr>
              <w:t>置，防风抑</w:t>
            </w:r>
          </w:p>
          <w:p>
            <w:pPr>
              <w:pStyle w:val="TableText"/>
              <w:ind w:left="365"/>
              <w:spacing w:before="75" w:line="220" w:lineRule="auto"/>
              <w:rPr/>
            </w:pPr>
            <w:r>
              <w:rPr>
                <w:spacing w:val="-5"/>
              </w:rPr>
              <w:t>尘网等</w:t>
            </w:r>
          </w:p>
        </w:tc>
        <w:tc>
          <w:tcPr>
            <w:tcW w:w="1277" w:type="dxa"/>
            <w:vAlign w:val="top"/>
          </w:tcPr>
          <w:p>
            <w:pPr>
              <w:pStyle w:val="TableText"/>
              <w:ind w:left="169"/>
              <w:spacing w:before="88" w:line="218" w:lineRule="auto"/>
              <w:rPr/>
            </w:pPr>
            <w:r>
              <w:rPr>
                <w:spacing w:val="-3"/>
              </w:rPr>
              <w:t>最大限度</w:t>
            </w:r>
          </w:p>
          <w:p>
            <w:pPr>
              <w:pStyle w:val="TableText"/>
              <w:ind w:left="161"/>
              <w:spacing w:before="76" w:line="219" w:lineRule="auto"/>
              <w:rPr/>
            </w:pPr>
            <w:r>
              <w:rPr>
                <w:spacing w:val="-2"/>
              </w:rPr>
              <w:t>地减少粉</w:t>
            </w:r>
          </w:p>
          <w:p>
            <w:pPr>
              <w:pStyle w:val="TableText"/>
              <w:ind w:left="293"/>
              <w:spacing w:before="75" w:line="218" w:lineRule="auto"/>
              <w:rPr/>
            </w:pPr>
            <w:r>
              <w:rPr>
                <w:spacing w:val="-5"/>
              </w:rPr>
              <w:t>尘排放</w:t>
            </w:r>
          </w:p>
          <w:p>
            <w:pPr>
              <w:pStyle w:val="TableText"/>
              <w:ind w:left="169"/>
              <w:spacing w:before="76" w:line="219" w:lineRule="auto"/>
              <w:rPr/>
            </w:pPr>
            <w:r>
              <w:rPr>
                <w:spacing w:val="-3"/>
              </w:rPr>
              <w:t>量，厂界</w:t>
            </w:r>
          </w:p>
          <w:p>
            <w:pPr>
              <w:pStyle w:val="TableText"/>
              <w:ind w:left="403"/>
              <w:spacing w:before="75" w:line="200" w:lineRule="auto"/>
              <w:rPr/>
            </w:pPr>
            <w:r>
              <w:rPr>
                <w:spacing w:val="-3"/>
              </w:rPr>
              <w:t>达标</w:t>
            </w:r>
          </w:p>
        </w:tc>
        <w:tc>
          <w:tcPr>
            <w:tcW w:w="809" w:type="dxa"/>
            <w:vAlign w:val="top"/>
          </w:tcPr>
          <w:p>
            <w:pPr>
              <w:spacing w:line="273" w:lineRule="auto"/>
              <w:rPr>
                <w:rFonts w:ascii="Arial"/>
                <w:sz w:val="21"/>
              </w:rPr>
            </w:pPr>
            <w:r/>
          </w:p>
          <w:p>
            <w:pPr>
              <w:spacing w:line="273" w:lineRule="auto"/>
              <w:rPr>
                <w:rFonts w:ascii="Arial"/>
                <w:sz w:val="21"/>
              </w:rPr>
            </w:pPr>
            <w:r/>
          </w:p>
          <w:p>
            <w:pPr>
              <w:pStyle w:val="TableText"/>
              <w:ind w:left="175" w:right="164" w:hanging="1"/>
              <w:spacing w:before="78" w:line="280" w:lineRule="auto"/>
              <w:rPr/>
            </w:pPr>
            <w:r>
              <w:rPr>
                <w:spacing w:val="-8"/>
              </w:rPr>
              <w:t>工程</w:t>
            </w:r>
            <w:r>
              <w:rPr>
                <w:spacing w:val="-9"/>
              </w:rPr>
              <w:t>竣工</w:t>
            </w:r>
          </w:p>
        </w:tc>
        <w:tc>
          <w:tcPr>
            <w:tcW w:w="751" w:type="dxa"/>
            <w:vAlign w:val="top"/>
          </w:tcPr>
          <w:p>
            <w:pPr>
              <w:spacing w:line="258" w:lineRule="auto"/>
              <w:rPr>
                <w:rFonts w:ascii="Arial"/>
                <w:sz w:val="21"/>
              </w:rPr>
            </w:pPr>
            <w:r/>
          </w:p>
          <w:p>
            <w:pPr>
              <w:spacing w:line="258" w:lineRule="auto"/>
              <w:rPr>
                <w:rFonts w:ascii="Arial"/>
                <w:sz w:val="21"/>
              </w:rPr>
            </w:pPr>
            <w:r/>
          </w:p>
          <w:p>
            <w:pPr>
              <w:spacing w:line="259" w:lineRule="auto"/>
              <w:rPr>
                <w:rFonts w:ascii="Arial"/>
                <w:sz w:val="21"/>
              </w:rPr>
            </w:pPr>
            <w:r/>
          </w:p>
          <w:p>
            <w:pPr>
              <w:ind w:left="197"/>
              <w:spacing w:before="69" w:line="232" w:lineRule="auto"/>
              <w:rPr>
                <w:rFonts w:ascii="Times New Roman" w:hAnsi="Times New Roman" w:eastAsia="Times New Roman" w:cs="Times New Roman"/>
                <w:sz w:val="24"/>
                <w:szCs w:val="24"/>
              </w:rPr>
            </w:pPr>
            <w:r>
              <w:rPr>
                <w:rFonts w:ascii="Times New Roman" w:hAnsi="Times New Roman" w:eastAsia="Times New Roman" w:cs="Times New Roman"/>
                <w:sz w:val="24"/>
                <w:szCs w:val="24"/>
                <w:spacing w:val="-2"/>
              </w:rPr>
              <w:t>220</w:t>
            </w:r>
          </w:p>
        </w:tc>
        <w:tc>
          <w:tcPr>
            <w:tcW w:w="1550" w:type="dxa"/>
            <w:vAlign w:val="top"/>
          </w:tcPr>
          <w:p>
            <w:pPr>
              <w:spacing w:line="367" w:lineRule="auto"/>
              <w:rPr>
                <w:rFonts w:ascii="Arial"/>
                <w:sz w:val="21"/>
              </w:rPr>
            </w:pPr>
            <w:r/>
          </w:p>
          <w:p>
            <w:pPr>
              <w:pStyle w:val="TableText"/>
              <w:ind w:left="187" w:right="173" w:firstLine="2"/>
              <w:spacing w:before="78" w:line="278" w:lineRule="auto"/>
              <w:jc w:val="both"/>
              <w:rPr/>
            </w:pPr>
            <w:r>
              <w:rPr>
                <w:spacing w:val="-4"/>
              </w:rPr>
              <w:t>喷洒除尘装</w:t>
            </w:r>
            <w:r>
              <w:rPr>
                <w:spacing w:val="-4"/>
              </w:rPr>
              <w:t>置，封闭式</w:t>
            </w:r>
            <w:r>
              <w:rPr>
                <w:spacing w:val="25"/>
              </w:rPr>
              <w:t>散货仓库</w:t>
            </w:r>
          </w:p>
        </w:tc>
        <w:tc>
          <w:tcPr>
            <w:tcW w:w="1419" w:type="dxa"/>
            <w:vAlign w:val="top"/>
          </w:tcPr>
          <w:p>
            <w:pPr>
              <w:spacing w:line="273" w:lineRule="auto"/>
              <w:rPr>
                <w:rFonts w:ascii="Arial"/>
                <w:sz w:val="21"/>
              </w:rPr>
            </w:pPr>
            <w:r/>
          </w:p>
          <w:p>
            <w:pPr>
              <w:spacing w:line="274" w:lineRule="auto"/>
              <w:rPr>
                <w:rFonts w:ascii="Arial"/>
                <w:sz w:val="21"/>
              </w:rPr>
            </w:pPr>
            <w:r/>
          </w:p>
          <w:p>
            <w:pPr>
              <w:pStyle w:val="TableText"/>
              <w:ind w:left="363" w:right="106" w:hanging="244"/>
              <w:spacing w:before="78" w:line="278" w:lineRule="auto"/>
              <w:rPr/>
            </w:pPr>
            <w:r>
              <w:rPr>
                <w:spacing w:val="-3"/>
              </w:rPr>
              <w:t>散货粉尘全</w:t>
            </w:r>
            <w:r>
              <w:rPr>
                <w:spacing w:val="-15"/>
              </w:rPr>
              <w:t>封闭。</w:t>
            </w:r>
          </w:p>
        </w:tc>
        <w:tc>
          <w:tcPr>
            <w:tcW w:w="972" w:type="dxa"/>
            <w:vAlign w:val="top"/>
          </w:tcPr>
          <w:p>
            <w:pPr>
              <w:spacing w:line="368" w:lineRule="auto"/>
              <w:rPr>
                <w:rFonts w:ascii="Arial"/>
                <w:sz w:val="21"/>
              </w:rPr>
            </w:pPr>
            <w:r/>
          </w:p>
          <w:p>
            <w:pPr>
              <w:pStyle w:val="TableText"/>
              <w:ind w:left="138" w:right="123" w:firstLine="7"/>
              <w:spacing w:before="78" w:line="278" w:lineRule="auto"/>
              <w:jc w:val="both"/>
              <w:rPr/>
            </w:pPr>
            <w:r>
              <w:rPr>
                <w:spacing w:val="-8"/>
              </w:rPr>
              <w:t>与主体</w:t>
            </w:r>
            <w:r>
              <w:rPr>
                <w:spacing w:val="-6"/>
              </w:rPr>
              <w:t>工程同</w:t>
            </w:r>
            <w:r>
              <w:rPr>
                <w:spacing w:val="-6"/>
              </w:rPr>
              <w:t>时完成</w:t>
            </w:r>
          </w:p>
        </w:tc>
        <w:tc>
          <w:tcPr>
            <w:tcW w:w="730" w:type="dxa"/>
            <w:vAlign w:val="top"/>
          </w:tcPr>
          <w:p>
            <w:pPr>
              <w:spacing w:line="258" w:lineRule="auto"/>
              <w:rPr>
                <w:rFonts w:ascii="Arial"/>
                <w:sz w:val="21"/>
              </w:rPr>
            </w:pPr>
            <w:r/>
          </w:p>
          <w:p>
            <w:pPr>
              <w:spacing w:line="258" w:lineRule="auto"/>
              <w:rPr>
                <w:rFonts w:ascii="Arial"/>
                <w:sz w:val="21"/>
              </w:rPr>
            </w:pPr>
            <w:r/>
          </w:p>
          <w:p>
            <w:pPr>
              <w:spacing w:line="259" w:lineRule="auto"/>
              <w:rPr>
                <w:rFonts w:ascii="Arial"/>
                <w:sz w:val="21"/>
              </w:rPr>
            </w:pPr>
            <w:r/>
          </w:p>
          <w:p>
            <w:pPr>
              <w:ind w:left="149"/>
              <w:spacing w:before="69" w:line="232" w:lineRule="auto"/>
              <w:rPr>
                <w:rFonts w:ascii="Times New Roman" w:hAnsi="Times New Roman" w:eastAsia="Times New Roman" w:cs="Times New Roman"/>
                <w:sz w:val="24"/>
                <w:szCs w:val="24"/>
              </w:rPr>
            </w:pPr>
            <w:r>
              <w:rPr>
                <w:rFonts w:ascii="Times New Roman" w:hAnsi="Times New Roman" w:eastAsia="Times New Roman" w:cs="Times New Roman"/>
                <w:sz w:val="24"/>
                <w:szCs w:val="24"/>
                <w:spacing w:val="-6"/>
              </w:rPr>
              <w:t>1000</w:t>
            </w:r>
          </w:p>
        </w:tc>
        <w:tc>
          <w:tcPr>
            <w:tcW w:w="697" w:type="dxa"/>
            <w:vAlign w:val="top"/>
            <w:tcBorders>
              <w:right w:val="nil"/>
            </w:tcBorders>
          </w:tcPr>
          <w:p>
            <w:pPr>
              <w:rPr>
                <w:rFonts w:ascii="Arial"/>
                <w:sz w:val="21"/>
              </w:rPr>
            </w:pPr>
            <w:r/>
          </w:p>
        </w:tc>
      </w:tr>
      <w:tr>
        <w:trPr>
          <w:trHeight w:val="1081" w:hRule="atLeast"/>
        </w:trPr>
        <w:tc>
          <w:tcPr>
            <w:tcW w:w="986" w:type="dxa"/>
            <w:vAlign w:val="top"/>
            <w:vMerge w:val="restart"/>
            <w:tcBorders>
              <w:bottom w:val="nil"/>
              <w:left w:val="nil"/>
            </w:tcBorders>
          </w:tcPr>
          <w:p>
            <w:pPr>
              <w:spacing w:line="259" w:lineRule="auto"/>
              <w:rPr>
                <w:rFonts w:ascii="Arial"/>
                <w:sz w:val="21"/>
              </w:rPr>
            </w:pPr>
            <w:r/>
          </w:p>
          <w:p>
            <w:pPr>
              <w:spacing w:line="259" w:lineRule="auto"/>
              <w:rPr>
                <w:rFonts w:ascii="Arial"/>
                <w:sz w:val="21"/>
              </w:rPr>
            </w:pPr>
            <w:r/>
          </w:p>
          <w:p>
            <w:pPr>
              <w:spacing w:line="259" w:lineRule="auto"/>
              <w:rPr>
                <w:rFonts w:ascii="Arial"/>
                <w:sz w:val="21"/>
              </w:rPr>
            </w:pPr>
            <w:r/>
          </w:p>
          <w:p>
            <w:pPr>
              <w:spacing w:line="259" w:lineRule="auto"/>
              <w:rPr>
                <w:rFonts w:ascii="Arial"/>
                <w:sz w:val="21"/>
              </w:rPr>
            </w:pPr>
            <w:r/>
          </w:p>
          <w:p>
            <w:pPr>
              <w:spacing w:line="259" w:lineRule="auto"/>
              <w:rPr>
                <w:rFonts w:ascii="Arial"/>
                <w:sz w:val="21"/>
              </w:rPr>
            </w:pPr>
            <w:r/>
          </w:p>
          <w:p>
            <w:pPr>
              <w:spacing w:line="260" w:lineRule="auto"/>
              <w:rPr>
                <w:rFonts w:ascii="Arial"/>
                <w:sz w:val="21"/>
              </w:rPr>
            </w:pPr>
            <w:r/>
          </w:p>
          <w:p>
            <w:pPr>
              <w:spacing w:line="260" w:lineRule="auto"/>
              <w:rPr>
                <w:rFonts w:ascii="Arial"/>
                <w:sz w:val="21"/>
              </w:rPr>
            </w:pPr>
            <w:r/>
          </w:p>
          <w:p>
            <w:pPr>
              <w:pStyle w:val="TableText"/>
              <w:ind w:left="259"/>
              <w:spacing w:before="78" w:line="219" w:lineRule="auto"/>
              <w:rPr/>
            </w:pPr>
            <w:r>
              <w:rPr>
                <w:spacing w:val="-2"/>
              </w:rPr>
              <w:t>废水</w:t>
            </w:r>
          </w:p>
        </w:tc>
        <w:tc>
          <w:tcPr>
            <w:tcW w:w="1562" w:type="dxa"/>
            <w:vAlign w:val="top"/>
          </w:tcPr>
          <w:p>
            <w:pPr>
              <w:pStyle w:val="TableText"/>
              <w:ind w:left="187"/>
              <w:spacing w:before="94" w:line="220" w:lineRule="auto"/>
              <w:rPr/>
            </w:pPr>
            <w:r>
              <w:rPr>
                <w:spacing w:val="-2"/>
              </w:rPr>
              <w:t>船舶生活废</w:t>
            </w:r>
          </w:p>
          <w:p>
            <w:pPr>
              <w:pStyle w:val="TableText"/>
              <w:ind w:left="557" w:right="179" w:hanging="371"/>
              <w:spacing w:before="74" w:line="237" w:lineRule="auto"/>
              <w:rPr/>
            </w:pPr>
            <w:r>
              <w:rPr>
                <w:spacing w:val="-2"/>
              </w:rPr>
              <w:t>水、舱底油</w:t>
            </w:r>
            <w:r>
              <w:rPr>
                <w:spacing w:val="-5"/>
              </w:rPr>
              <w:t>污水</w:t>
            </w:r>
          </w:p>
        </w:tc>
        <w:tc>
          <w:tcPr>
            <w:tcW w:w="1561" w:type="dxa"/>
            <w:vAlign w:val="top"/>
          </w:tcPr>
          <w:p>
            <w:pPr>
              <w:pStyle w:val="TableText"/>
              <w:ind w:left="158"/>
              <w:spacing w:before="137" w:line="170" w:lineRule="auto"/>
              <w:rPr/>
            </w:pPr>
            <w:r>
              <w:rPr>
                <w:rFonts w:ascii="Times New Roman" w:hAnsi="Times New Roman" w:eastAsia="Times New Roman" w:cs="Times New Roman"/>
                <w:spacing w:val="-6"/>
              </w:rPr>
              <w:t>COD</w:t>
            </w:r>
            <w:r>
              <w:rPr>
                <w:rFonts w:ascii="Times New Roman" w:hAnsi="Times New Roman" w:eastAsia="Times New Roman" w:cs="Times New Roman"/>
                <w:spacing w:val="-27"/>
              </w:rPr>
              <w:t xml:space="preserve"> </w:t>
            </w:r>
            <w:r>
              <w:rPr>
                <w:spacing w:val="-6"/>
              </w:rPr>
              <w:t>、</w:t>
            </w:r>
            <w:r>
              <w:rPr>
                <w:rFonts w:ascii="Times New Roman" w:hAnsi="Times New Roman" w:eastAsia="Times New Roman" w:cs="Times New Roman"/>
                <w:spacing w:val="-6"/>
              </w:rPr>
              <w:t>SS</w:t>
            </w:r>
            <w:r>
              <w:rPr>
                <w:spacing w:val="-6"/>
              </w:rPr>
              <w:t>、</w:t>
            </w:r>
          </w:p>
          <w:p>
            <w:pPr>
              <w:pStyle w:val="TableText"/>
              <w:ind w:left="196"/>
              <w:spacing w:before="95" w:line="220" w:lineRule="auto"/>
              <w:rPr/>
            </w:pPr>
            <w:r>
              <w:rPr>
                <w:spacing w:val="-4"/>
              </w:rPr>
              <w:t>氨氮、石油</w:t>
            </w:r>
          </w:p>
          <w:p>
            <w:pPr>
              <w:pStyle w:val="TableText"/>
              <w:ind w:left="677"/>
              <w:spacing w:before="74" w:line="197" w:lineRule="auto"/>
              <w:rPr/>
            </w:pPr>
            <w:r>
              <w:rPr/>
              <w:t>类</w:t>
            </w:r>
          </w:p>
        </w:tc>
        <w:tc>
          <w:tcPr>
            <w:tcW w:w="1423" w:type="dxa"/>
            <w:vAlign w:val="top"/>
          </w:tcPr>
          <w:p>
            <w:pPr>
              <w:pStyle w:val="TableText"/>
              <w:ind w:left="354" w:right="112" w:hanging="234"/>
              <w:spacing w:before="273" w:line="279" w:lineRule="auto"/>
              <w:rPr/>
            </w:pPr>
            <w:r>
              <w:rPr>
                <w:spacing w:val="-4"/>
              </w:rPr>
              <w:t>海事局环保</w:t>
            </w:r>
            <w:r>
              <w:rPr>
                <w:spacing w:val="-3"/>
              </w:rPr>
              <w:t>船接收</w:t>
            </w:r>
          </w:p>
        </w:tc>
        <w:tc>
          <w:tcPr>
            <w:tcW w:w="1277" w:type="dxa"/>
            <w:vAlign w:val="top"/>
          </w:tcPr>
          <w:p>
            <w:pPr>
              <w:spacing w:line="422" w:lineRule="auto"/>
              <w:rPr>
                <w:rFonts w:ascii="Arial"/>
                <w:sz w:val="21"/>
              </w:rPr>
            </w:pPr>
            <w:r/>
          </w:p>
          <w:p>
            <w:pPr>
              <w:ind w:left="600"/>
              <w:spacing w:before="69" w:line="232"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w:t>
            </w:r>
          </w:p>
        </w:tc>
        <w:tc>
          <w:tcPr>
            <w:tcW w:w="809" w:type="dxa"/>
            <w:vAlign w:val="top"/>
          </w:tcPr>
          <w:p>
            <w:pPr>
              <w:spacing w:line="422" w:lineRule="auto"/>
              <w:rPr>
                <w:rFonts w:ascii="Arial"/>
                <w:sz w:val="21"/>
              </w:rPr>
            </w:pPr>
            <w:r/>
          </w:p>
          <w:p>
            <w:pPr>
              <w:ind w:left="365"/>
              <w:spacing w:before="69" w:line="232"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w:t>
            </w:r>
          </w:p>
        </w:tc>
        <w:tc>
          <w:tcPr>
            <w:tcW w:w="751" w:type="dxa"/>
            <w:vAlign w:val="top"/>
          </w:tcPr>
          <w:p>
            <w:pPr>
              <w:spacing w:line="422" w:lineRule="auto"/>
              <w:rPr>
                <w:rFonts w:ascii="Arial"/>
                <w:sz w:val="21"/>
              </w:rPr>
            </w:pPr>
            <w:r/>
          </w:p>
          <w:p>
            <w:pPr>
              <w:ind w:left="339"/>
              <w:spacing w:before="69" w:line="232"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w:t>
            </w:r>
          </w:p>
        </w:tc>
        <w:tc>
          <w:tcPr>
            <w:tcW w:w="1550" w:type="dxa"/>
            <w:vAlign w:val="top"/>
          </w:tcPr>
          <w:p>
            <w:pPr>
              <w:pStyle w:val="TableText"/>
              <w:ind w:left="180"/>
              <w:spacing w:before="94" w:line="220" w:lineRule="auto"/>
              <w:rPr/>
            </w:pPr>
            <w:r>
              <w:rPr>
                <w:spacing w:val="-2"/>
              </w:rPr>
              <w:t>船舶生活污</w:t>
            </w:r>
          </w:p>
          <w:p>
            <w:pPr>
              <w:pStyle w:val="TableText"/>
              <w:ind w:left="437" w:right="173" w:hanging="258"/>
              <w:spacing w:before="74" w:line="237" w:lineRule="auto"/>
              <w:rPr/>
            </w:pPr>
            <w:r>
              <w:rPr>
                <w:spacing w:val="-2"/>
              </w:rPr>
              <w:t>水接收罐接</w:t>
            </w:r>
            <w:r>
              <w:rPr>
                <w:spacing w:val="-7"/>
              </w:rPr>
              <w:t>收处置</w:t>
            </w:r>
          </w:p>
        </w:tc>
        <w:tc>
          <w:tcPr>
            <w:tcW w:w="1419" w:type="dxa"/>
            <w:vAlign w:val="top"/>
          </w:tcPr>
          <w:p>
            <w:pPr>
              <w:spacing w:line="422" w:lineRule="auto"/>
              <w:rPr>
                <w:rFonts w:ascii="Arial"/>
                <w:sz w:val="21"/>
              </w:rPr>
            </w:pPr>
            <w:r/>
          </w:p>
          <w:p>
            <w:pPr>
              <w:ind w:left="673"/>
              <w:spacing w:before="69" w:line="232"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w:t>
            </w:r>
          </w:p>
        </w:tc>
        <w:tc>
          <w:tcPr>
            <w:tcW w:w="972" w:type="dxa"/>
            <w:vAlign w:val="top"/>
          </w:tcPr>
          <w:p>
            <w:pPr>
              <w:pStyle w:val="TableText"/>
              <w:ind w:left="145"/>
              <w:spacing w:before="94" w:line="218" w:lineRule="auto"/>
              <w:rPr/>
            </w:pPr>
            <w:r>
              <w:rPr>
                <w:spacing w:val="-6"/>
              </w:rPr>
              <w:t>与主体</w:t>
            </w:r>
          </w:p>
          <w:p>
            <w:pPr>
              <w:pStyle w:val="TableText"/>
              <w:ind w:left="138"/>
              <w:spacing w:before="76" w:line="219" w:lineRule="auto"/>
              <w:rPr/>
            </w:pPr>
            <w:r>
              <w:rPr>
                <w:spacing w:val="-4"/>
              </w:rPr>
              <w:t>工程同</w:t>
            </w:r>
          </w:p>
          <w:p>
            <w:pPr>
              <w:pStyle w:val="TableText"/>
              <w:ind w:left="155"/>
              <w:spacing w:before="75" w:line="197" w:lineRule="auto"/>
              <w:rPr/>
            </w:pPr>
            <w:r>
              <w:rPr>
                <w:spacing w:val="-8"/>
              </w:rPr>
              <w:t>时完成</w:t>
            </w:r>
          </w:p>
        </w:tc>
        <w:tc>
          <w:tcPr>
            <w:tcW w:w="730" w:type="dxa"/>
            <w:vAlign w:val="top"/>
          </w:tcPr>
          <w:p>
            <w:pPr>
              <w:spacing w:line="422" w:lineRule="auto"/>
              <w:rPr>
                <w:rFonts w:ascii="Arial"/>
                <w:sz w:val="21"/>
              </w:rPr>
            </w:pPr>
            <w:r/>
          </w:p>
          <w:p>
            <w:pPr>
              <w:ind w:left="306"/>
              <w:spacing w:before="69" w:line="235"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2</w:t>
            </w:r>
          </w:p>
        </w:tc>
        <w:tc>
          <w:tcPr>
            <w:tcW w:w="697" w:type="dxa"/>
            <w:vAlign w:val="top"/>
            <w:tcBorders>
              <w:right w:val="nil"/>
            </w:tcBorders>
          </w:tcPr>
          <w:p>
            <w:pPr>
              <w:rPr>
                <w:rFonts w:ascii="Arial"/>
                <w:sz w:val="21"/>
              </w:rPr>
            </w:pPr>
            <w:r/>
          </w:p>
        </w:tc>
      </w:tr>
      <w:tr>
        <w:trPr>
          <w:trHeight w:val="1082" w:hRule="atLeast"/>
        </w:trPr>
        <w:tc>
          <w:tcPr>
            <w:tcW w:w="986" w:type="dxa"/>
            <w:vAlign w:val="top"/>
            <w:vMerge w:val="continue"/>
            <w:tcBorders>
              <w:bottom w:val="nil"/>
              <w:left w:val="nil"/>
              <w:top w:val="nil"/>
            </w:tcBorders>
          </w:tcPr>
          <w:p>
            <w:pPr>
              <w:rPr>
                <w:rFonts w:ascii="Arial"/>
                <w:sz w:val="21"/>
              </w:rPr>
            </w:pPr>
            <w:r/>
          </w:p>
        </w:tc>
        <w:tc>
          <w:tcPr>
            <w:tcW w:w="1562" w:type="dxa"/>
            <w:vAlign w:val="top"/>
          </w:tcPr>
          <w:p>
            <w:pPr>
              <w:pStyle w:val="TableText"/>
              <w:ind w:left="665" w:right="179" w:hanging="461"/>
              <w:spacing w:before="277" w:line="279" w:lineRule="auto"/>
              <w:rPr/>
            </w:pPr>
            <w:r>
              <w:rPr>
                <w:spacing w:val="-6"/>
              </w:rPr>
              <w:t>陆域生活污</w:t>
            </w:r>
            <w:r>
              <w:rPr/>
              <w:t>水</w:t>
            </w:r>
          </w:p>
        </w:tc>
        <w:tc>
          <w:tcPr>
            <w:tcW w:w="1561" w:type="dxa"/>
            <w:vAlign w:val="top"/>
          </w:tcPr>
          <w:p>
            <w:pPr>
              <w:spacing w:line="242" w:lineRule="auto"/>
              <w:rPr>
                <w:rFonts w:ascii="Arial"/>
                <w:sz w:val="21"/>
              </w:rPr>
            </w:pPr>
            <w:r/>
          </w:p>
          <w:p>
            <w:pPr>
              <w:pStyle w:val="TableText"/>
              <w:ind w:left="158"/>
              <w:spacing w:before="78" w:line="170" w:lineRule="auto"/>
              <w:rPr/>
            </w:pPr>
            <w:r>
              <w:rPr>
                <w:rFonts w:ascii="Times New Roman" w:hAnsi="Times New Roman" w:eastAsia="Times New Roman" w:cs="Times New Roman"/>
                <w:spacing w:val="-6"/>
              </w:rPr>
              <w:t>COD</w:t>
            </w:r>
            <w:r>
              <w:rPr>
                <w:rFonts w:ascii="Times New Roman" w:hAnsi="Times New Roman" w:eastAsia="Times New Roman" w:cs="Times New Roman"/>
                <w:spacing w:val="-27"/>
              </w:rPr>
              <w:t xml:space="preserve"> </w:t>
            </w:r>
            <w:r>
              <w:rPr>
                <w:spacing w:val="-6"/>
              </w:rPr>
              <w:t>、</w:t>
            </w:r>
            <w:r>
              <w:rPr>
                <w:rFonts w:ascii="Times New Roman" w:hAnsi="Times New Roman" w:eastAsia="Times New Roman" w:cs="Times New Roman"/>
                <w:spacing w:val="-6"/>
              </w:rPr>
              <w:t>SS</w:t>
            </w:r>
            <w:r>
              <w:rPr>
                <w:spacing w:val="-6"/>
              </w:rPr>
              <w:t>、</w:t>
            </w:r>
          </w:p>
          <w:p>
            <w:pPr>
              <w:pStyle w:val="TableText"/>
              <w:ind w:left="556"/>
              <w:spacing w:before="95" w:line="220" w:lineRule="auto"/>
              <w:rPr/>
            </w:pPr>
            <w:r>
              <w:rPr>
                <w:spacing w:val="-6"/>
              </w:rPr>
              <w:t>氨氮</w:t>
            </w:r>
          </w:p>
        </w:tc>
        <w:tc>
          <w:tcPr>
            <w:tcW w:w="1423" w:type="dxa"/>
            <w:vAlign w:val="top"/>
          </w:tcPr>
          <w:p>
            <w:pPr>
              <w:pStyle w:val="TableText"/>
              <w:ind w:left="362" w:right="156" w:hanging="230"/>
              <w:spacing w:before="278" w:line="278" w:lineRule="auto"/>
              <w:rPr/>
            </w:pPr>
            <w:r>
              <w:rPr>
                <w:spacing w:val="-15"/>
              </w:rPr>
              <w:t>收集管道、</w:t>
            </w:r>
            <w:r>
              <w:rPr>
                <w:spacing w:val="-4"/>
              </w:rPr>
              <w:t>化粪池</w:t>
            </w:r>
          </w:p>
        </w:tc>
        <w:tc>
          <w:tcPr>
            <w:tcW w:w="1277" w:type="dxa"/>
            <w:vAlign w:val="top"/>
            <w:vMerge w:val="restart"/>
            <w:tcBorders>
              <w:bottom w:val="nil"/>
            </w:tcBorders>
          </w:tcPr>
          <w:p>
            <w:pPr>
              <w:spacing w:line="247" w:lineRule="auto"/>
              <w:rPr>
                <w:rFonts w:ascii="Arial"/>
                <w:sz w:val="21"/>
              </w:rPr>
            </w:pPr>
            <w:r/>
          </w:p>
          <w:p>
            <w:pPr>
              <w:spacing w:line="247" w:lineRule="auto"/>
              <w:rPr>
                <w:rFonts w:ascii="Arial"/>
                <w:sz w:val="21"/>
              </w:rPr>
            </w:pPr>
            <w:r/>
          </w:p>
          <w:p>
            <w:pPr>
              <w:spacing w:line="248" w:lineRule="auto"/>
              <w:rPr>
                <w:rFonts w:ascii="Arial"/>
                <w:sz w:val="21"/>
              </w:rPr>
            </w:pPr>
            <w:r/>
          </w:p>
          <w:p>
            <w:pPr>
              <w:pStyle w:val="TableText"/>
              <w:ind w:left="296"/>
              <w:spacing w:before="78" w:line="220" w:lineRule="auto"/>
              <w:rPr/>
            </w:pPr>
            <w:r>
              <w:rPr>
                <w:spacing w:val="-6"/>
              </w:rPr>
              <w:t>雨污分</w:t>
            </w:r>
          </w:p>
          <w:p>
            <w:pPr>
              <w:pStyle w:val="TableText"/>
              <w:ind w:left="164"/>
              <w:spacing w:before="74" w:line="221" w:lineRule="auto"/>
              <w:rPr/>
            </w:pPr>
            <w:r>
              <w:rPr>
                <w:spacing w:val="-2"/>
              </w:rPr>
              <w:t>流，达到</w:t>
            </w:r>
          </w:p>
          <w:p>
            <w:pPr>
              <w:pStyle w:val="TableText"/>
              <w:ind w:left="181"/>
              <w:spacing w:before="72" w:line="219" w:lineRule="auto"/>
              <w:rPr/>
            </w:pPr>
            <w:r>
              <w:rPr>
                <w:spacing w:val="-6"/>
              </w:rPr>
              <w:t>三级接管</w:t>
            </w:r>
          </w:p>
          <w:p>
            <w:pPr>
              <w:pStyle w:val="TableText"/>
              <w:ind w:left="401"/>
              <w:spacing w:before="75" w:line="218" w:lineRule="auto"/>
              <w:rPr/>
            </w:pPr>
            <w:r>
              <w:rPr>
                <w:spacing w:val="-2"/>
              </w:rPr>
              <w:t>标准</w:t>
            </w:r>
          </w:p>
        </w:tc>
        <w:tc>
          <w:tcPr>
            <w:tcW w:w="809" w:type="dxa"/>
            <w:vAlign w:val="top"/>
            <w:vMerge w:val="restart"/>
            <w:tcBorders>
              <w:bottom w:val="nil"/>
            </w:tcBorders>
          </w:tcPr>
          <w:p>
            <w:pPr>
              <w:spacing w:line="275" w:lineRule="auto"/>
              <w:rPr>
                <w:rFonts w:ascii="Arial"/>
                <w:sz w:val="21"/>
              </w:rPr>
            </w:pPr>
            <w:r/>
          </w:p>
          <w:p>
            <w:pPr>
              <w:spacing w:line="275" w:lineRule="auto"/>
              <w:rPr>
                <w:rFonts w:ascii="Arial"/>
                <w:sz w:val="21"/>
              </w:rPr>
            </w:pPr>
            <w:r/>
          </w:p>
          <w:p>
            <w:pPr>
              <w:spacing w:line="275" w:lineRule="auto"/>
              <w:rPr>
                <w:rFonts w:ascii="Arial"/>
                <w:sz w:val="21"/>
              </w:rPr>
            </w:pPr>
            <w:r/>
          </w:p>
          <w:p>
            <w:pPr>
              <w:spacing w:line="275" w:lineRule="auto"/>
              <w:rPr>
                <w:rFonts w:ascii="Arial"/>
                <w:sz w:val="21"/>
              </w:rPr>
            </w:pPr>
            <w:r/>
          </w:p>
          <w:p>
            <w:pPr>
              <w:pStyle w:val="TableText"/>
              <w:ind w:left="175" w:right="164" w:hanging="1"/>
              <w:spacing w:before="78" w:line="280" w:lineRule="auto"/>
              <w:rPr/>
            </w:pPr>
            <w:r>
              <w:rPr>
                <w:spacing w:val="-8"/>
              </w:rPr>
              <w:t>工程</w:t>
            </w:r>
            <w:r>
              <w:rPr>
                <w:spacing w:val="-9"/>
              </w:rPr>
              <w:t>竣工</w:t>
            </w:r>
          </w:p>
        </w:tc>
        <w:tc>
          <w:tcPr>
            <w:tcW w:w="751" w:type="dxa"/>
            <w:vAlign w:val="top"/>
            <w:vMerge w:val="restart"/>
            <w:tcBorders>
              <w:bottom w:val="nil"/>
            </w:tcBorders>
          </w:tcPr>
          <w:p>
            <w:pPr>
              <w:spacing w:line="265" w:lineRule="auto"/>
              <w:rPr>
                <w:rFonts w:ascii="Arial"/>
                <w:sz w:val="21"/>
              </w:rPr>
            </w:pPr>
            <w:r/>
          </w:p>
          <w:p>
            <w:pPr>
              <w:spacing w:line="266" w:lineRule="auto"/>
              <w:rPr>
                <w:rFonts w:ascii="Arial"/>
                <w:sz w:val="21"/>
              </w:rPr>
            </w:pPr>
            <w:r/>
          </w:p>
          <w:p>
            <w:pPr>
              <w:spacing w:line="266" w:lineRule="auto"/>
              <w:rPr>
                <w:rFonts w:ascii="Arial"/>
                <w:sz w:val="21"/>
              </w:rPr>
            </w:pPr>
            <w:r/>
          </w:p>
          <w:p>
            <w:pPr>
              <w:spacing w:line="266" w:lineRule="auto"/>
              <w:rPr>
                <w:rFonts w:ascii="Arial"/>
                <w:sz w:val="21"/>
              </w:rPr>
            </w:pPr>
            <w:r/>
          </w:p>
          <w:p>
            <w:pPr>
              <w:spacing w:line="266" w:lineRule="auto"/>
              <w:rPr>
                <w:rFonts w:ascii="Arial"/>
                <w:sz w:val="21"/>
              </w:rPr>
            </w:pPr>
            <w:r/>
          </w:p>
          <w:p>
            <w:pPr>
              <w:ind w:left="220"/>
              <w:spacing w:before="69" w:line="232" w:lineRule="auto"/>
              <w:rPr>
                <w:rFonts w:ascii="Times New Roman" w:hAnsi="Times New Roman" w:eastAsia="Times New Roman" w:cs="Times New Roman"/>
                <w:sz w:val="24"/>
                <w:szCs w:val="24"/>
              </w:rPr>
            </w:pPr>
            <w:r>
              <w:rPr>
                <w:rFonts w:ascii="Times New Roman" w:hAnsi="Times New Roman" w:eastAsia="Times New Roman" w:cs="Times New Roman"/>
                <w:sz w:val="24"/>
                <w:szCs w:val="24"/>
                <w:spacing w:val="-7"/>
              </w:rPr>
              <w:t>120</w:t>
            </w:r>
          </w:p>
        </w:tc>
        <w:tc>
          <w:tcPr>
            <w:tcW w:w="1550" w:type="dxa"/>
            <w:vAlign w:val="top"/>
          </w:tcPr>
          <w:p>
            <w:pPr>
              <w:pStyle w:val="TableText"/>
              <w:ind w:left="180"/>
              <w:spacing w:before="98" w:line="218" w:lineRule="auto"/>
              <w:rPr/>
            </w:pPr>
            <w:r>
              <w:rPr>
                <w:spacing w:val="-2"/>
              </w:rPr>
              <w:t>接管进入市</w:t>
            </w:r>
          </w:p>
          <w:p>
            <w:pPr>
              <w:pStyle w:val="TableText"/>
              <w:ind w:left="305"/>
              <w:spacing w:before="76" w:line="219" w:lineRule="auto"/>
              <w:rPr/>
            </w:pPr>
            <w:r>
              <w:rPr>
                <w:spacing w:val="-3"/>
              </w:rPr>
              <w:t>政污水管</w:t>
            </w:r>
          </w:p>
          <w:p>
            <w:pPr>
              <w:pStyle w:val="TableText"/>
              <w:ind w:left="565"/>
              <w:spacing w:before="75" w:line="195" w:lineRule="auto"/>
              <w:rPr/>
            </w:pPr>
            <w:r>
              <w:rPr>
                <w:spacing w:val="-21"/>
              </w:rPr>
              <w:t>网。</w:t>
            </w:r>
          </w:p>
        </w:tc>
        <w:tc>
          <w:tcPr>
            <w:tcW w:w="1419" w:type="dxa"/>
            <w:vAlign w:val="top"/>
            <w:vMerge w:val="restart"/>
            <w:tcBorders>
              <w:bottom w:val="nil"/>
            </w:tcBorders>
          </w:tcPr>
          <w:p>
            <w:pPr>
              <w:spacing w:line="247" w:lineRule="auto"/>
              <w:rPr>
                <w:rFonts w:ascii="Arial"/>
                <w:sz w:val="21"/>
              </w:rPr>
            </w:pPr>
            <w:r/>
          </w:p>
          <w:p>
            <w:pPr>
              <w:spacing w:line="248" w:lineRule="auto"/>
              <w:rPr>
                <w:rFonts w:ascii="Arial"/>
                <w:sz w:val="21"/>
              </w:rPr>
            </w:pPr>
            <w:r/>
          </w:p>
          <w:p>
            <w:pPr>
              <w:spacing w:line="248" w:lineRule="auto"/>
              <w:rPr>
                <w:rFonts w:ascii="Arial"/>
                <w:sz w:val="21"/>
              </w:rPr>
            </w:pPr>
            <w:r/>
          </w:p>
          <w:p>
            <w:pPr>
              <w:pStyle w:val="TableText"/>
              <w:ind w:left="115"/>
              <w:spacing w:before="78" w:line="219" w:lineRule="auto"/>
              <w:rPr/>
            </w:pPr>
            <w:r>
              <w:rPr>
                <w:spacing w:val="-2"/>
              </w:rPr>
              <w:t>各类废水妥</w:t>
            </w:r>
          </w:p>
          <w:p>
            <w:pPr>
              <w:pStyle w:val="TableText"/>
              <w:ind w:left="124"/>
              <w:spacing w:before="75" w:line="220" w:lineRule="auto"/>
              <w:rPr/>
            </w:pPr>
            <w:r>
              <w:rPr>
                <w:spacing w:val="-3"/>
              </w:rPr>
              <w:t>善处置，不</w:t>
            </w:r>
          </w:p>
          <w:p>
            <w:pPr>
              <w:pStyle w:val="TableText"/>
              <w:ind w:left="125"/>
              <w:spacing w:before="73" w:line="218" w:lineRule="auto"/>
              <w:rPr/>
            </w:pPr>
            <w:r>
              <w:rPr>
                <w:spacing w:val="-3"/>
              </w:rPr>
              <w:t>直接外排至</w:t>
            </w:r>
          </w:p>
          <w:p>
            <w:pPr>
              <w:pStyle w:val="TableText"/>
              <w:ind w:left="247"/>
              <w:spacing w:before="76" w:line="218" w:lineRule="auto"/>
              <w:rPr/>
            </w:pPr>
            <w:r>
              <w:rPr>
                <w:spacing w:val="-14"/>
              </w:rPr>
              <w:t>外环境。</w:t>
            </w:r>
          </w:p>
        </w:tc>
        <w:tc>
          <w:tcPr>
            <w:tcW w:w="972" w:type="dxa"/>
            <w:vAlign w:val="top"/>
            <w:vMerge w:val="restart"/>
            <w:tcBorders>
              <w:bottom w:val="nil"/>
            </w:tcBorders>
          </w:tcPr>
          <w:p>
            <w:pPr>
              <w:spacing w:line="307" w:lineRule="auto"/>
              <w:rPr>
                <w:rFonts w:ascii="Arial"/>
                <w:sz w:val="21"/>
              </w:rPr>
            </w:pPr>
            <w:r/>
          </w:p>
          <w:p>
            <w:pPr>
              <w:spacing w:line="307" w:lineRule="auto"/>
              <w:rPr>
                <w:rFonts w:ascii="Arial"/>
                <w:sz w:val="21"/>
              </w:rPr>
            </w:pPr>
            <w:r/>
          </w:p>
          <w:p>
            <w:pPr>
              <w:spacing w:line="308" w:lineRule="auto"/>
              <w:rPr>
                <w:rFonts w:ascii="Arial"/>
                <w:sz w:val="21"/>
              </w:rPr>
            </w:pPr>
            <w:r/>
          </w:p>
          <w:p>
            <w:pPr>
              <w:pStyle w:val="TableText"/>
              <w:ind w:left="138" w:right="123" w:firstLine="7"/>
              <w:spacing w:before="78" w:line="278" w:lineRule="auto"/>
              <w:jc w:val="both"/>
              <w:rPr/>
            </w:pPr>
            <w:r>
              <w:rPr>
                <w:spacing w:val="-8"/>
              </w:rPr>
              <w:t>与主体</w:t>
            </w:r>
            <w:r>
              <w:rPr>
                <w:spacing w:val="-6"/>
              </w:rPr>
              <w:t>工程同</w:t>
            </w:r>
            <w:r>
              <w:rPr>
                <w:spacing w:val="-6"/>
              </w:rPr>
              <w:t>时完成</w:t>
            </w:r>
          </w:p>
        </w:tc>
        <w:tc>
          <w:tcPr>
            <w:tcW w:w="730" w:type="dxa"/>
            <w:vAlign w:val="top"/>
            <w:vMerge w:val="restart"/>
            <w:tcBorders>
              <w:bottom w:val="nil"/>
            </w:tcBorders>
          </w:tcPr>
          <w:p>
            <w:pPr>
              <w:spacing w:line="265" w:lineRule="auto"/>
              <w:rPr>
                <w:rFonts w:ascii="Arial"/>
                <w:sz w:val="21"/>
              </w:rPr>
            </w:pPr>
            <w:r/>
          </w:p>
          <w:p>
            <w:pPr>
              <w:spacing w:line="266" w:lineRule="auto"/>
              <w:rPr>
                <w:rFonts w:ascii="Arial"/>
                <w:sz w:val="21"/>
              </w:rPr>
            </w:pPr>
            <w:r/>
          </w:p>
          <w:p>
            <w:pPr>
              <w:spacing w:line="266" w:lineRule="auto"/>
              <w:rPr>
                <w:rFonts w:ascii="Arial"/>
                <w:sz w:val="21"/>
              </w:rPr>
            </w:pPr>
            <w:r/>
          </w:p>
          <w:p>
            <w:pPr>
              <w:spacing w:line="266" w:lineRule="auto"/>
              <w:rPr>
                <w:rFonts w:ascii="Arial"/>
                <w:sz w:val="21"/>
              </w:rPr>
            </w:pPr>
            <w:r/>
          </w:p>
          <w:p>
            <w:pPr>
              <w:spacing w:line="266" w:lineRule="auto"/>
              <w:rPr>
                <w:rFonts w:ascii="Arial"/>
                <w:sz w:val="21"/>
              </w:rPr>
            </w:pPr>
            <w:r/>
          </w:p>
          <w:p>
            <w:pPr>
              <w:ind w:left="186"/>
              <w:spacing w:before="69" w:line="232" w:lineRule="auto"/>
              <w:rPr>
                <w:rFonts w:ascii="Times New Roman" w:hAnsi="Times New Roman" w:eastAsia="Times New Roman" w:cs="Times New Roman"/>
                <w:sz w:val="24"/>
                <w:szCs w:val="24"/>
              </w:rPr>
            </w:pPr>
            <w:r>
              <w:rPr>
                <w:rFonts w:ascii="Times New Roman" w:hAnsi="Times New Roman" w:eastAsia="Times New Roman" w:cs="Times New Roman"/>
                <w:sz w:val="24"/>
                <w:szCs w:val="24"/>
                <w:spacing w:val="-2"/>
              </w:rPr>
              <w:t>220</w:t>
            </w:r>
          </w:p>
        </w:tc>
        <w:tc>
          <w:tcPr>
            <w:tcW w:w="697" w:type="dxa"/>
            <w:vAlign w:val="top"/>
            <w:tcBorders>
              <w:right w:val="nil"/>
            </w:tcBorders>
          </w:tcPr>
          <w:p>
            <w:pPr>
              <w:rPr>
                <w:rFonts w:ascii="Arial"/>
                <w:sz w:val="21"/>
              </w:rPr>
            </w:pPr>
            <w:r/>
          </w:p>
        </w:tc>
      </w:tr>
      <w:tr>
        <w:trPr>
          <w:trHeight w:val="1825" w:hRule="atLeast"/>
        </w:trPr>
        <w:tc>
          <w:tcPr>
            <w:tcW w:w="986" w:type="dxa"/>
            <w:vAlign w:val="top"/>
            <w:vMerge w:val="continue"/>
            <w:tcBorders>
              <w:bottom w:val="single" w:color="000000" w:sz="10" w:space="0"/>
              <w:left w:val="nil"/>
              <w:top w:val="nil"/>
            </w:tcBorders>
          </w:tcPr>
          <w:p>
            <w:pPr>
              <w:rPr>
                <w:rFonts w:ascii="Arial"/>
                <w:sz w:val="21"/>
              </w:rPr>
            </w:pPr>
            <w:r/>
          </w:p>
        </w:tc>
        <w:tc>
          <w:tcPr>
            <w:tcW w:w="1562" w:type="dxa"/>
            <w:vAlign w:val="top"/>
            <w:tcBorders>
              <w:bottom w:val="single" w:color="000000" w:sz="10" w:space="0"/>
            </w:tcBorders>
          </w:tcPr>
          <w:p>
            <w:pPr>
              <w:spacing w:line="281" w:lineRule="auto"/>
              <w:rPr>
                <w:rFonts w:ascii="Arial"/>
                <w:sz w:val="21"/>
              </w:rPr>
            </w:pPr>
            <w:r/>
          </w:p>
          <w:p>
            <w:pPr>
              <w:spacing w:line="282" w:lineRule="auto"/>
              <w:rPr>
                <w:rFonts w:ascii="Arial"/>
                <w:sz w:val="21"/>
              </w:rPr>
            </w:pPr>
            <w:r/>
          </w:p>
          <w:p>
            <w:pPr>
              <w:pStyle w:val="TableText"/>
              <w:ind w:left="314" w:right="223" w:hanging="127"/>
              <w:spacing w:before="78" w:line="278" w:lineRule="auto"/>
              <w:rPr/>
            </w:pPr>
            <w:r>
              <w:rPr>
                <w:spacing w:val="-11"/>
              </w:rPr>
              <w:t>初期雨水、</w:t>
            </w:r>
            <w:r>
              <w:rPr>
                <w:spacing w:val="-4"/>
              </w:rPr>
              <w:t>冲洗废水</w:t>
            </w:r>
          </w:p>
        </w:tc>
        <w:tc>
          <w:tcPr>
            <w:tcW w:w="1561" w:type="dxa"/>
            <w:vAlign w:val="top"/>
            <w:tcBorders>
              <w:bottom w:val="single" w:color="000000" w:sz="10" w:space="0"/>
            </w:tcBorders>
          </w:tcPr>
          <w:p>
            <w:pPr>
              <w:spacing w:line="261" w:lineRule="auto"/>
              <w:rPr>
                <w:rFonts w:ascii="Arial"/>
                <w:sz w:val="21"/>
              </w:rPr>
            </w:pPr>
            <w:r/>
          </w:p>
          <w:p>
            <w:pPr>
              <w:spacing w:line="261" w:lineRule="auto"/>
              <w:rPr>
                <w:rFonts w:ascii="Arial"/>
                <w:sz w:val="21"/>
              </w:rPr>
            </w:pPr>
            <w:r/>
          </w:p>
          <w:p>
            <w:pPr>
              <w:spacing w:line="262" w:lineRule="auto"/>
              <w:rPr>
                <w:rFonts w:ascii="Arial"/>
                <w:sz w:val="21"/>
              </w:rPr>
            </w:pPr>
            <w:r/>
          </w:p>
          <w:p>
            <w:pPr>
              <w:pStyle w:val="TableText"/>
              <w:ind w:left="278"/>
              <w:spacing w:before="78" w:line="170" w:lineRule="auto"/>
              <w:rPr>
                <w:rFonts w:ascii="Times New Roman" w:hAnsi="Times New Roman" w:eastAsia="Times New Roman" w:cs="Times New Roman"/>
              </w:rPr>
            </w:pPr>
            <w:r>
              <w:rPr>
                <w:rFonts w:ascii="Times New Roman" w:hAnsi="Times New Roman" w:eastAsia="Times New Roman" w:cs="Times New Roman"/>
                <w:spacing w:val="-5"/>
              </w:rPr>
              <w:t>COD</w:t>
            </w:r>
            <w:r>
              <w:rPr>
                <w:rFonts w:ascii="Times New Roman" w:hAnsi="Times New Roman" w:eastAsia="Times New Roman" w:cs="Times New Roman"/>
                <w:spacing w:val="-32"/>
              </w:rPr>
              <w:t xml:space="preserve"> </w:t>
            </w:r>
            <w:r>
              <w:rPr>
                <w:spacing w:val="-5"/>
              </w:rPr>
              <w:t>、</w:t>
            </w:r>
            <w:r>
              <w:rPr>
                <w:rFonts w:ascii="Times New Roman" w:hAnsi="Times New Roman" w:eastAsia="Times New Roman" w:cs="Times New Roman"/>
                <w:spacing w:val="-5"/>
              </w:rPr>
              <w:t>SS</w:t>
            </w:r>
          </w:p>
        </w:tc>
        <w:tc>
          <w:tcPr>
            <w:tcW w:w="1423" w:type="dxa"/>
            <w:vAlign w:val="top"/>
            <w:tcBorders>
              <w:bottom w:val="single" w:color="000000" w:sz="10" w:space="0"/>
            </w:tcBorders>
          </w:tcPr>
          <w:p>
            <w:pPr>
              <w:spacing w:line="383" w:lineRule="auto"/>
              <w:rPr>
                <w:rFonts w:ascii="Arial"/>
                <w:sz w:val="21"/>
              </w:rPr>
            </w:pPr>
            <w:r/>
          </w:p>
          <w:p>
            <w:pPr>
              <w:pStyle w:val="TableText"/>
              <w:ind w:left="119" w:right="112" w:hanging="4"/>
              <w:spacing w:before="78" w:line="278" w:lineRule="auto"/>
              <w:jc w:val="both"/>
              <w:rPr/>
            </w:pPr>
            <w:r>
              <w:rPr>
                <w:spacing w:val="-2"/>
              </w:rPr>
              <w:t>初期雨水收</w:t>
            </w:r>
            <w:r>
              <w:rPr>
                <w:spacing w:val="-3"/>
              </w:rPr>
              <w:t>集系统，废</w:t>
            </w:r>
            <w:r>
              <w:rPr>
                <w:spacing w:val="26"/>
              </w:rPr>
              <w:t>水沉淀池</w:t>
            </w:r>
          </w:p>
        </w:tc>
        <w:tc>
          <w:tcPr>
            <w:tcW w:w="1277" w:type="dxa"/>
            <w:vAlign w:val="top"/>
            <w:vMerge w:val="continue"/>
            <w:tcBorders>
              <w:bottom w:val="single" w:color="000000" w:sz="10" w:space="0"/>
              <w:top w:val="nil"/>
            </w:tcBorders>
          </w:tcPr>
          <w:p>
            <w:pPr>
              <w:rPr>
                <w:rFonts w:ascii="Arial"/>
                <w:sz w:val="21"/>
              </w:rPr>
            </w:pPr>
            <w:r/>
          </w:p>
        </w:tc>
        <w:tc>
          <w:tcPr>
            <w:tcW w:w="809" w:type="dxa"/>
            <w:vAlign w:val="top"/>
            <w:vMerge w:val="continue"/>
            <w:tcBorders>
              <w:bottom w:val="single" w:color="000000" w:sz="10" w:space="0"/>
              <w:top w:val="nil"/>
            </w:tcBorders>
          </w:tcPr>
          <w:p>
            <w:pPr>
              <w:rPr>
                <w:rFonts w:ascii="Arial"/>
                <w:sz w:val="21"/>
              </w:rPr>
            </w:pPr>
            <w:r/>
          </w:p>
        </w:tc>
        <w:tc>
          <w:tcPr>
            <w:tcW w:w="751" w:type="dxa"/>
            <w:vAlign w:val="top"/>
            <w:vMerge w:val="continue"/>
            <w:tcBorders>
              <w:bottom w:val="single" w:color="000000" w:sz="10" w:space="0"/>
              <w:top w:val="nil"/>
            </w:tcBorders>
          </w:tcPr>
          <w:p>
            <w:pPr>
              <w:rPr>
                <w:rFonts w:ascii="Arial"/>
                <w:sz w:val="21"/>
              </w:rPr>
            </w:pPr>
            <w:r/>
          </w:p>
        </w:tc>
        <w:tc>
          <w:tcPr>
            <w:tcW w:w="1550" w:type="dxa"/>
            <w:vAlign w:val="top"/>
            <w:tcBorders>
              <w:bottom w:val="single" w:color="000000" w:sz="10" w:space="0"/>
            </w:tcBorders>
          </w:tcPr>
          <w:p>
            <w:pPr>
              <w:pStyle w:val="TableText"/>
              <w:ind w:left="115" w:right="104" w:hanging="2"/>
              <w:spacing w:before="105" w:line="263" w:lineRule="auto"/>
              <w:jc w:val="both"/>
              <w:rPr/>
            </w:pPr>
            <w:r>
              <w:rPr>
                <w:spacing w:val="25"/>
              </w:rPr>
              <w:t>初期雨水经</w:t>
            </w:r>
            <w:r>
              <w:rPr>
                <w:spacing w:val="24"/>
              </w:rPr>
              <w:t>沉淀池沉淀</w:t>
            </w:r>
            <w:r>
              <w:rPr>
                <w:spacing w:val="24"/>
              </w:rPr>
              <w:t>后接管进入</w:t>
            </w:r>
            <w:r>
              <w:rPr>
                <w:spacing w:val="24"/>
              </w:rPr>
              <w:t>市政污水管</w:t>
            </w:r>
            <w:r>
              <w:rPr>
                <w:spacing w:val="-20"/>
              </w:rPr>
              <w:t>网，冲洗废水</w:t>
            </w:r>
          </w:p>
        </w:tc>
        <w:tc>
          <w:tcPr>
            <w:tcW w:w="1419" w:type="dxa"/>
            <w:vAlign w:val="top"/>
            <w:vMerge w:val="continue"/>
            <w:tcBorders>
              <w:bottom w:val="single" w:color="000000" w:sz="10" w:space="0"/>
              <w:top w:val="nil"/>
            </w:tcBorders>
          </w:tcPr>
          <w:p>
            <w:pPr>
              <w:rPr>
                <w:rFonts w:ascii="Arial"/>
                <w:sz w:val="21"/>
              </w:rPr>
            </w:pPr>
            <w:r/>
          </w:p>
        </w:tc>
        <w:tc>
          <w:tcPr>
            <w:tcW w:w="972" w:type="dxa"/>
            <w:vAlign w:val="top"/>
            <w:vMerge w:val="continue"/>
            <w:tcBorders>
              <w:bottom w:val="single" w:color="000000" w:sz="10" w:space="0"/>
              <w:top w:val="nil"/>
            </w:tcBorders>
          </w:tcPr>
          <w:p>
            <w:pPr>
              <w:rPr>
                <w:rFonts w:ascii="Arial"/>
                <w:sz w:val="21"/>
              </w:rPr>
            </w:pPr>
            <w:r/>
          </w:p>
        </w:tc>
        <w:tc>
          <w:tcPr>
            <w:tcW w:w="730" w:type="dxa"/>
            <w:vAlign w:val="top"/>
            <w:vMerge w:val="continue"/>
            <w:tcBorders>
              <w:bottom w:val="single" w:color="000000" w:sz="10" w:space="0"/>
              <w:top w:val="nil"/>
            </w:tcBorders>
          </w:tcPr>
          <w:p>
            <w:pPr>
              <w:rPr>
                <w:rFonts w:ascii="Arial"/>
                <w:sz w:val="21"/>
              </w:rPr>
            </w:pPr>
            <w:r/>
          </w:p>
        </w:tc>
        <w:tc>
          <w:tcPr>
            <w:tcW w:w="697" w:type="dxa"/>
            <w:vAlign w:val="top"/>
            <w:tcBorders>
              <w:bottom w:val="single" w:color="000000" w:sz="10" w:space="0"/>
              <w:right w:val="nil"/>
            </w:tcBorders>
          </w:tcPr>
          <w:p>
            <w:pPr>
              <w:rPr>
                <w:rFonts w:ascii="Arial"/>
                <w:sz w:val="21"/>
              </w:rPr>
            </w:pPr>
            <w:r/>
          </w:p>
        </w:tc>
      </w:tr>
    </w:tbl>
    <w:p>
      <w:pPr>
        <w:pStyle w:val="BodyText"/>
        <w:rPr/>
      </w:pPr>
      <w:r/>
    </w:p>
    <w:p>
      <w:pPr>
        <w:sectPr>
          <w:headerReference w:type="default" r:id="rId59"/>
          <w:footerReference w:type="default" r:id="rId60"/>
          <w:pgSz w:w="16839" w:h="11907"/>
          <w:pgMar w:top="1174" w:right="1408" w:bottom="1228" w:left="1411" w:header="1159" w:footer="993" w:gutter="0"/>
        </w:sectPr>
        <w:rPr/>
      </w:pPr>
    </w:p>
    <w:p>
      <w:pPr>
        <w:spacing w:before="25"/>
        <w:rPr/>
      </w:pPr>
      <w:r/>
    </w:p>
    <w:tbl>
      <w:tblPr>
        <w:tblStyle w:val="TableNormal"/>
        <w:tblW w:w="13752" w:type="dxa"/>
        <w:tblInd w:w="131" w:type="dxa"/>
        <w:tblLayout w:type="fixed"/>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Pr>
      <w:tblGrid>
        <w:gridCol w:w="1001"/>
        <w:gridCol w:w="1562"/>
        <w:gridCol w:w="1561"/>
        <w:gridCol w:w="1423"/>
        <w:gridCol w:w="1277"/>
        <w:gridCol w:w="809"/>
        <w:gridCol w:w="751"/>
        <w:gridCol w:w="1550"/>
        <w:gridCol w:w="1419"/>
        <w:gridCol w:w="972"/>
        <w:gridCol w:w="730"/>
        <w:gridCol w:w="697"/>
      </w:tblGrid>
      <w:tr>
        <w:trPr>
          <w:trHeight w:val="1806" w:hRule="atLeast"/>
        </w:trPr>
        <w:tc>
          <w:tcPr>
            <w:tcW w:w="1001" w:type="dxa"/>
            <w:vAlign w:val="top"/>
            <w:vMerge w:val="restart"/>
            <w:tcBorders>
              <w:top w:val="single" w:color="000000" w:sz="10" w:space="0"/>
              <w:left w:val="nil"/>
              <w:bottom w:val="nil"/>
            </w:tcBorders>
          </w:tcPr>
          <w:p>
            <w:pPr>
              <w:rPr>
                <w:rFonts w:ascii="Arial"/>
                <w:sz w:val="21"/>
              </w:rPr>
            </w:pPr>
            <w:r/>
          </w:p>
        </w:tc>
        <w:tc>
          <w:tcPr>
            <w:tcW w:w="1562" w:type="dxa"/>
            <w:vAlign w:val="top"/>
            <w:tcBorders>
              <w:top w:val="single" w:color="000000" w:sz="10" w:space="0"/>
            </w:tcBorders>
          </w:tcPr>
          <w:p>
            <w:pPr>
              <w:rPr>
                <w:rFonts w:ascii="Arial"/>
                <w:sz w:val="21"/>
              </w:rPr>
            </w:pPr>
            <w:r/>
          </w:p>
        </w:tc>
        <w:tc>
          <w:tcPr>
            <w:tcW w:w="1561" w:type="dxa"/>
            <w:vAlign w:val="top"/>
            <w:tcBorders>
              <w:top w:val="single" w:color="000000" w:sz="10" w:space="0"/>
            </w:tcBorders>
          </w:tcPr>
          <w:p>
            <w:pPr>
              <w:rPr>
                <w:rFonts w:ascii="Arial"/>
                <w:sz w:val="21"/>
              </w:rPr>
            </w:pPr>
            <w:r/>
          </w:p>
        </w:tc>
        <w:tc>
          <w:tcPr>
            <w:tcW w:w="1423" w:type="dxa"/>
            <w:vAlign w:val="top"/>
            <w:tcBorders>
              <w:top w:val="single" w:color="000000" w:sz="10" w:space="0"/>
            </w:tcBorders>
          </w:tcPr>
          <w:p>
            <w:pPr>
              <w:rPr>
                <w:rFonts w:ascii="Arial"/>
                <w:sz w:val="21"/>
              </w:rPr>
            </w:pPr>
            <w:r/>
          </w:p>
        </w:tc>
        <w:tc>
          <w:tcPr>
            <w:tcW w:w="1277" w:type="dxa"/>
            <w:vAlign w:val="top"/>
            <w:vMerge w:val="restart"/>
            <w:tcBorders>
              <w:top w:val="single" w:color="000000" w:sz="10" w:space="0"/>
              <w:bottom w:val="nil"/>
            </w:tcBorders>
          </w:tcPr>
          <w:p>
            <w:pPr>
              <w:rPr>
                <w:rFonts w:ascii="Arial"/>
                <w:sz w:val="21"/>
              </w:rPr>
            </w:pPr>
            <w:r/>
          </w:p>
        </w:tc>
        <w:tc>
          <w:tcPr>
            <w:tcW w:w="809" w:type="dxa"/>
            <w:vAlign w:val="top"/>
            <w:vMerge w:val="restart"/>
            <w:tcBorders>
              <w:top w:val="single" w:color="000000" w:sz="10" w:space="0"/>
              <w:bottom w:val="nil"/>
            </w:tcBorders>
          </w:tcPr>
          <w:p>
            <w:pPr>
              <w:rPr>
                <w:rFonts w:ascii="Arial"/>
                <w:sz w:val="21"/>
              </w:rPr>
            </w:pPr>
            <w:r/>
          </w:p>
        </w:tc>
        <w:tc>
          <w:tcPr>
            <w:tcW w:w="751" w:type="dxa"/>
            <w:vAlign w:val="top"/>
            <w:vMerge w:val="restart"/>
            <w:tcBorders>
              <w:top w:val="single" w:color="000000" w:sz="10" w:space="0"/>
              <w:bottom w:val="nil"/>
            </w:tcBorders>
          </w:tcPr>
          <w:p>
            <w:pPr>
              <w:rPr>
                <w:rFonts w:ascii="Arial"/>
                <w:sz w:val="21"/>
              </w:rPr>
            </w:pPr>
            <w:r/>
          </w:p>
        </w:tc>
        <w:tc>
          <w:tcPr>
            <w:tcW w:w="1550" w:type="dxa"/>
            <w:vAlign w:val="top"/>
            <w:tcBorders>
              <w:top w:val="single" w:color="000000" w:sz="10" w:space="0"/>
            </w:tcBorders>
          </w:tcPr>
          <w:p>
            <w:pPr>
              <w:pStyle w:val="TableText"/>
              <w:ind w:left="113" w:right="106"/>
              <w:spacing w:before="86" w:line="263" w:lineRule="auto"/>
              <w:jc w:val="both"/>
              <w:rPr/>
            </w:pPr>
            <w:r>
              <w:rPr>
                <w:spacing w:val="25"/>
              </w:rPr>
              <w:t>进入油污水</w:t>
            </w:r>
            <w:r>
              <w:rPr>
                <w:spacing w:val="24"/>
              </w:rPr>
              <w:t>处理装置处</w:t>
            </w:r>
            <w:r>
              <w:rPr>
                <w:spacing w:val="24"/>
              </w:rPr>
              <w:t>理后接管进</w:t>
            </w:r>
            <w:r>
              <w:rPr>
                <w:spacing w:val="24"/>
              </w:rPr>
              <w:t>入市政污水</w:t>
            </w:r>
            <w:r>
              <w:rPr>
                <w:spacing w:val="-14"/>
              </w:rPr>
              <w:t>管网。</w:t>
            </w:r>
          </w:p>
        </w:tc>
        <w:tc>
          <w:tcPr>
            <w:tcW w:w="1419" w:type="dxa"/>
            <w:vAlign w:val="top"/>
            <w:vMerge w:val="restart"/>
            <w:tcBorders>
              <w:top w:val="single" w:color="000000" w:sz="10" w:space="0"/>
              <w:bottom w:val="nil"/>
            </w:tcBorders>
          </w:tcPr>
          <w:p>
            <w:pPr>
              <w:rPr>
                <w:rFonts w:ascii="Arial"/>
                <w:sz w:val="21"/>
              </w:rPr>
            </w:pPr>
            <w:r/>
          </w:p>
        </w:tc>
        <w:tc>
          <w:tcPr>
            <w:tcW w:w="972" w:type="dxa"/>
            <w:vAlign w:val="top"/>
            <w:vMerge w:val="restart"/>
            <w:tcBorders>
              <w:top w:val="single" w:color="000000" w:sz="10" w:space="0"/>
              <w:bottom w:val="nil"/>
            </w:tcBorders>
          </w:tcPr>
          <w:p>
            <w:pPr>
              <w:rPr>
                <w:rFonts w:ascii="Arial"/>
                <w:sz w:val="21"/>
              </w:rPr>
            </w:pPr>
            <w:r/>
          </w:p>
        </w:tc>
        <w:tc>
          <w:tcPr>
            <w:tcW w:w="730" w:type="dxa"/>
            <w:vAlign w:val="top"/>
            <w:vMerge w:val="restart"/>
            <w:tcBorders>
              <w:top w:val="single" w:color="000000" w:sz="10" w:space="0"/>
              <w:bottom w:val="nil"/>
            </w:tcBorders>
          </w:tcPr>
          <w:p>
            <w:pPr>
              <w:rPr>
                <w:rFonts w:ascii="Arial"/>
                <w:sz w:val="21"/>
              </w:rPr>
            </w:pPr>
            <w:r/>
          </w:p>
        </w:tc>
        <w:tc>
          <w:tcPr>
            <w:tcW w:w="697" w:type="dxa"/>
            <w:vAlign w:val="top"/>
            <w:tcBorders>
              <w:top w:val="single" w:color="000000" w:sz="10" w:space="0"/>
              <w:right w:val="nil"/>
            </w:tcBorders>
          </w:tcPr>
          <w:p>
            <w:pPr>
              <w:rPr>
                <w:rFonts w:ascii="Arial"/>
                <w:sz w:val="21"/>
              </w:rPr>
            </w:pPr>
            <w:r/>
          </w:p>
        </w:tc>
      </w:tr>
      <w:tr>
        <w:trPr>
          <w:trHeight w:val="1082" w:hRule="atLeast"/>
        </w:trPr>
        <w:tc>
          <w:tcPr>
            <w:tcW w:w="1001" w:type="dxa"/>
            <w:vAlign w:val="top"/>
            <w:vMerge w:val="continue"/>
            <w:tcBorders>
              <w:top w:val="nil"/>
              <w:left w:val="nil"/>
            </w:tcBorders>
          </w:tcPr>
          <w:p>
            <w:pPr>
              <w:rPr>
                <w:rFonts w:ascii="Arial"/>
                <w:sz w:val="21"/>
              </w:rPr>
            </w:pPr>
            <w:r/>
          </w:p>
        </w:tc>
        <w:tc>
          <w:tcPr>
            <w:tcW w:w="1562" w:type="dxa"/>
            <w:vAlign w:val="top"/>
          </w:tcPr>
          <w:p>
            <w:pPr>
              <w:spacing w:line="366" w:lineRule="auto"/>
              <w:rPr>
                <w:rFonts w:ascii="Arial"/>
                <w:sz w:val="21"/>
              </w:rPr>
            </w:pPr>
            <w:r/>
          </w:p>
          <w:p>
            <w:pPr>
              <w:pStyle w:val="TableText"/>
              <w:ind w:left="305"/>
              <w:spacing w:before="78" w:line="218" w:lineRule="auto"/>
              <w:rPr/>
            </w:pPr>
            <w:r>
              <w:rPr>
                <w:spacing w:val="-2"/>
              </w:rPr>
              <w:t>机修废水</w:t>
            </w:r>
          </w:p>
        </w:tc>
        <w:tc>
          <w:tcPr>
            <w:tcW w:w="1561" w:type="dxa"/>
            <w:vAlign w:val="top"/>
          </w:tcPr>
          <w:p>
            <w:pPr>
              <w:spacing w:line="367" w:lineRule="auto"/>
              <w:rPr>
                <w:rFonts w:ascii="Arial"/>
                <w:sz w:val="21"/>
              </w:rPr>
            </w:pPr>
            <w:r/>
          </w:p>
          <w:p>
            <w:pPr>
              <w:pStyle w:val="TableText"/>
              <w:ind w:left="434"/>
              <w:spacing w:before="78" w:line="220" w:lineRule="auto"/>
              <w:rPr/>
            </w:pPr>
            <w:r>
              <w:rPr>
                <w:spacing w:val="-5"/>
              </w:rPr>
              <w:t>石油类</w:t>
            </w:r>
          </w:p>
        </w:tc>
        <w:tc>
          <w:tcPr>
            <w:tcW w:w="1423" w:type="dxa"/>
            <w:vAlign w:val="top"/>
          </w:tcPr>
          <w:p>
            <w:pPr>
              <w:spacing w:line="366" w:lineRule="auto"/>
              <w:rPr>
                <w:rFonts w:ascii="Arial"/>
                <w:sz w:val="21"/>
              </w:rPr>
            </w:pPr>
            <w:r/>
          </w:p>
          <w:p>
            <w:pPr>
              <w:pStyle w:val="TableText"/>
              <w:ind w:left="374"/>
              <w:spacing w:before="78" w:line="219" w:lineRule="auto"/>
              <w:rPr/>
            </w:pPr>
            <w:r>
              <w:rPr>
                <w:spacing w:val="-7"/>
              </w:rPr>
              <w:t>隔油池</w:t>
            </w:r>
          </w:p>
        </w:tc>
        <w:tc>
          <w:tcPr>
            <w:tcW w:w="1277" w:type="dxa"/>
            <w:vAlign w:val="top"/>
            <w:vMerge w:val="continue"/>
            <w:tcBorders>
              <w:top w:val="nil"/>
            </w:tcBorders>
          </w:tcPr>
          <w:p>
            <w:pPr>
              <w:rPr>
                <w:rFonts w:ascii="Arial"/>
                <w:sz w:val="21"/>
              </w:rPr>
            </w:pPr>
            <w:r/>
          </w:p>
        </w:tc>
        <w:tc>
          <w:tcPr>
            <w:tcW w:w="809" w:type="dxa"/>
            <w:vAlign w:val="top"/>
            <w:vMerge w:val="continue"/>
            <w:tcBorders>
              <w:top w:val="nil"/>
            </w:tcBorders>
          </w:tcPr>
          <w:p>
            <w:pPr>
              <w:rPr>
                <w:rFonts w:ascii="Arial"/>
                <w:sz w:val="21"/>
              </w:rPr>
            </w:pPr>
            <w:r/>
          </w:p>
        </w:tc>
        <w:tc>
          <w:tcPr>
            <w:tcW w:w="751" w:type="dxa"/>
            <w:vAlign w:val="top"/>
            <w:vMerge w:val="continue"/>
            <w:tcBorders>
              <w:top w:val="nil"/>
            </w:tcBorders>
          </w:tcPr>
          <w:p>
            <w:pPr>
              <w:rPr>
                <w:rFonts w:ascii="Arial"/>
                <w:sz w:val="21"/>
              </w:rPr>
            </w:pPr>
            <w:r/>
          </w:p>
        </w:tc>
        <w:tc>
          <w:tcPr>
            <w:tcW w:w="1550" w:type="dxa"/>
            <w:vAlign w:val="top"/>
          </w:tcPr>
          <w:p>
            <w:pPr>
              <w:pStyle w:val="TableText"/>
              <w:ind w:left="183"/>
              <w:spacing w:before="86" w:line="217" w:lineRule="auto"/>
              <w:rPr/>
            </w:pPr>
            <w:r>
              <w:rPr>
                <w:spacing w:val="-2"/>
              </w:rPr>
              <w:t>项目机械委</w:t>
            </w:r>
          </w:p>
          <w:p>
            <w:pPr>
              <w:pStyle w:val="TableText"/>
              <w:ind w:left="297" w:right="174" w:hanging="106"/>
              <w:spacing w:before="79"/>
              <w:rPr/>
            </w:pPr>
            <w:r>
              <w:rPr>
                <w:spacing w:val="-5"/>
              </w:rPr>
              <w:t>外，不产生</w:t>
            </w:r>
            <w:r>
              <w:rPr>
                <w:spacing w:val="-2"/>
              </w:rPr>
              <w:t>机械废水</w:t>
            </w:r>
          </w:p>
        </w:tc>
        <w:tc>
          <w:tcPr>
            <w:tcW w:w="1419" w:type="dxa"/>
            <w:vAlign w:val="top"/>
            <w:vMerge w:val="continue"/>
            <w:tcBorders>
              <w:top w:val="nil"/>
            </w:tcBorders>
          </w:tcPr>
          <w:p>
            <w:pPr>
              <w:rPr>
                <w:rFonts w:ascii="Arial"/>
                <w:sz w:val="21"/>
              </w:rPr>
            </w:pPr>
            <w:r/>
          </w:p>
        </w:tc>
        <w:tc>
          <w:tcPr>
            <w:tcW w:w="972" w:type="dxa"/>
            <w:vAlign w:val="top"/>
            <w:vMerge w:val="continue"/>
            <w:tcBorders>
              <w:top w:val="nil"/>
            </w:tcBorders>
          </w:tcPr>
          <w:p>
            <w:pPr>
              <w:rPr>
                <w:rFonts w:ascii="Arial"/>
                <w:sz w:val="21"/>
              </w:rPr>
            </w:pPr>
            <w:r/>
          </w:p>
        </w:tc>
        <w:tc>
          <w:tcPr>
            <w:tcW w:w="730" w:type="dxa"/>
            <w:vAlign w:val="top"/>
            <w:vMerge w:val="continue"/>
            <w:tcBorders>
              <w:top w:val="nil"/>
            </w:tcBorders>
          </w:tcPr>
          <w:p>
            <w:pPr>
              <w:rPr>
                <w:rFonts w:ascii="Arial"/>
                <w:sz w:val="21"/>
              </w:rPr>
            </w:pPr>
            <w:r/>
          </w:p>
        </w:tc>
        <w:tc>
          <w:tcPr>
            <w:tcW w:w="697" w:type="dxa"/>
            <w:vAlign w:val="top"/>
            <w:tcBorders>
              <w:right w:val="nil"/>
            </w:tcBorders>
          </w:tcPr>
          <w:p>
            <w:pPr>
              <w:rPr>
                <w:rFonts w:ascii="Arial"/>
                <w:sz w:val="21"/>
              </w:rPr>
            </w:pPr>
            <w:r/>
          </w:p>
        </w:tc>
      </w:tr>
      <w:tr>
        <w:trPr>
          <w:trHeight w:val="722" w:hRule="atLeast"/>
        </w:trPr>
        <w:tc>
          <w:tcPr>
            <w:tcW w:w="1001" w:type="dxa"/>
            <w:vAlign w:val="top"/>
            <w:vMerge w:val="restart"/>
            <w:tcBorders>
              <w:left w:val="nil"/>
              <w:bottom w:val="nil"/>
            </w:tcBorders>
          </w:tcPr>
          <w:p>
            <w:pPr>
              <w:spacing w:line="254" w:lineRule="auto"/>
              <w:rPr>
                <w:rFonts w:ascii="Arial"/>
                <w:sz w:val="21"/>
              </w:rPr>
            </w:pPr>
            <w:r/>
          </w:p>
          <w:p>
            <w:pPr>
              <w:spacing w:line="254" w:lineRule="auto"/>
              <w:rPr>
                <w:rFonts w:ascii="Arial"/>
                <w:sz w:val="21"/>
              </w:rPr>
            </w:pPr>
            <w:r/>
          </w:p>
          <w:p>
            <w:pPr>
              <w:spacing w:line="255" w:lineRule="auto"/>
              <w:rPr>
                <w:rFonts w:ascii="Arial"/>
                <w:sz w:val="21"/>
              </w:rPr>
            </w:pPr>
            <w:r/>
          </w:p>
          <w:p>
            <w:pPr>
              <w:spacing w:line="255" w:lineRule="auto"/>
              <w:rPr>
                <w:rFonts w:ascii="Arial"/>
                <w:sz w:val="21"/>
              </w:rPr>
            </w:pPr>
            <w:r/>
          </w:p>
          <w:p>
            <w:pPr>
              <w:spacing w:line="255" w:lineRule="auto"/>
              <w:rPr>
                <w:rFonts w:ascii="Arial"/>
                <w:sz w:val="21"/>
              </w:rPr>
            </w:pPr>
            <w:r/>
          </w:p>
          <w:p>
            <w:pPr>
              <w:pStyle w:val="TableText"/>
              <w:ind w:left="296"/>
              <w:spacing w:before="78" w:line="220" w:lineRule="auto"/>
              <w:rPr/>
            </w:pPr>
            <w:r>
              <w:rPr>
                <w:spacing w:val="-8"/>
              </w:rPr>
              <w:t>固废</w:t>
            </w:r>
          </w:p>
        </w:tc>
        <w:tc>
          <w:tcPr>
            <w:tcW w:w="1562" w:type="dxa"/>
            <w:vAlign w:val="top"/>
          </w:tcPr>
          <w:p>
            <w:pPr>
              <w:pStyle w:val="TableText"/>
              <w:ind w:left="672" w:right="179" w:hanging="479"/>
              <w:spacing w:before="90" w:line="239" w:lineRule="auto"/>
              <w:rPr/>
            </w:pPr>
            <w:r>
              <w:rPr>
                <w:spacing w:val="-4"/>
              </w:rPr>
              <w:t>港区生活垃</w:t>
            </w:r>
            <w:r>
              <w:rPr/>
              <w:t>圾</w:t>
            </w:r>
          </w:p>
        </w:tc>
        <w:tc>
          <w:tcPr>
            <w:tcW w:w="1561" w:type="dxa"/>
            <w:vAlign w:val="top"/>
          </w:tcPr>
          <w:p>
            <w:pPr>
              <w:pStyle w:val="TableText"/>
              <w:ind w:left="192" w:right="180" w:firstLine="116"/>
              <w:spacing w:before="90" w:line="239" w:lineRule="auto"/>
              <w:rPr/>
            </w:pPr>
            <w:r>
              <w:rPr>
                <w:spacing w:val="-4"/>
              </w:rPr>
              <w:t>食品、杂</w:t>
            </w:r>
            <w:r>
              <w:rPr>
                <w:spacing w:val="-4"/>
              </w:rPr>
              <w:t>物、纸屑等</w:t>
            </w:r>
          </w:p>
        </w:tc>
        <w:tc>
          <w:tcPr>
            <w:tcW w:w="1423" w:type="dxa"/>
            <w:vAlign w:val="top"/>
          </w:tcPr>
          <w:p>
            <w:pPr>
              <w:pStyle w:val="TableText"/>
              <w:ind w:left="381" w:right="112" w:hanging="261"/>
              <w:spacing w:before="90" w:line="239" w:lineRule="auto"/>
              <w:rPr/>
            </w:pPr>
            <w:r>
              <w:rPr>
                <w:spacing w:val="-4"/>
              </w:rPr>
              <w:t>委托环卫部</w:t>
            </w:r>
            <w:r>
              <w:rPr>
                <w:spacing w:val="-9"/>
              </w:rPr>
              <w:t>门处理</w:t>
            </w:r>
          </w:p>
        </w:tc>
        <w:tc>
          <w:tcPr>
            <w:tcW w:w="1277" w:type="dxa"/>
            <w:vAlign w:val="top"/>
            <w:vMerge w:val="restart"/>
            <w:tcBorders>
              <w:bottom w:val="nil"/>
            </w:tcBorders>
          </w:tcPr>
          <w:p>
            <w:pPr>
              <w:spacing w:line="254" w:lineRule="auto"/>
              <w:rPr>
                <w:rFonts w:ascii="Arial"/>
                <w:sz w:val="21"/>
              </w:rPr>
            </w:pPr>
            <w:r/>
          </w:p>
          <w:p>
            <w:pPr>
              <w:spacing w:line="254" w:lineRule="auto"/>
              <w:rPr>
                <w:rFonts w:ascii="Arial"/>
                <w:sz w:val="21"/>
              </w:rPr>
            </w:pPr>
            <w:r/>
          </w:p>
          <w:p>
            <w:pPr>
              <w:spacing w:line="255" w:lineRule="auto"/>
              <w:rPr>
                <w:rFonts w:ascii="Arial"/>
                <w:sz w:val="21"/>
              </w:rPr>
            </w:pPr>
            <w:r/>
          </w:p>
          <w:p>
            <w:pPr>
              <w:spacing w:line="255" w:lineRule="auto"/>
              <w:rPr>
                <w:rFonts w:ascii="Arial"/>
                <w:sz w:val="21"/>
              </w:rPr>
            </w:pPr>
            <w:r/>
          </w:p>
          <w:p>
            <w:pPr>
              <w:spacing w:line="255" w:lineRule="auto"/>
              <w:rPr>
                <w:rFonts w:ascii="Arial"/>
                <w:sz w:val="21"/>
              </w:rPr>
            </w:pPr>
            <w:r/>
          </w:p>
          <w:p>
            <w:pPr>
              <w:pStyle w:val="TableText"/>
              <w:ind w:left="282"/>
              <w:spacing w:before="78" w:line="218" w:lineRule="auto"/>
              <w:rPr/>
            </w:pPr>
            <w:r>
              <w:rPr>
                <w:spacing w:val="-2"/>
              </w:rPr>
              <w:t>零排放</w:t>
            </w:r>
          </w:p>
        </w:tc>
        <w:tc>
          <w:tcPr>
            <w:tcW w:w="809" w:type="dxa"/>
            <w:vAlign w:val="top"/>
            <w:vMerge w:val="restart"/>
            <w:tcBorders>
              <w:bottom w:val="nil"/>
            </w:tcBorders>
          </w:tcPr>
          <w:p>
            <w:pPr>
              <w:spacing w:line="273" w:lineRule="auto"/>
              <w:rPr>
                <w:rFonts w:ascii="Arial"/>
                <w:sz w:val="21"/>
              </w:rPr>
            </w:pPr>
            <w:r/>
          </w:p>
          <w:p>
            <w:pPr>
              <w:spacing w:line="273" w:lineRule="auto"/>
              <w:rPr>
                <w:rFonts w:ascii="Arial"/>
                <w:sz w:val="21"/>
              </w:rPr>
            </w:pPr>
            <w:r/>
          </w:p>
          <w:p>
            <w:pPr>
              <w:spacing w:line="274" w:lineRule="auto"/>
              <w:rPr>
                <w:rFonts w:ascii="Arial"/>
                <w:sz w:val="21"/>
              </w:rPr>
            </w:pPr>
            <w:r/>
          </w:p>
          <w:p>
            <w:pPr>
              <w:spacing w:line="274" w:lineRule="auto"/>
              <w:rPr>
                <w:rFonts w:ascii="Arial"/>
                <w:sz w:val="21"/>
              </w:rPr>
            </w:pPr>
            <w:r/>
          </w:p>
          <w:p>
            <w:pPr>
              <w:pStyle w:val="TableText"/>
              <w:ind w:left="175" w:right="165" w:hanging="1"/>
              <w:spacing w:before="78" w:line="280" w:lineRule="auto"/>
              <w:rPr/>
            </w:pPr>
            <w:r>
              <w:rPr>
                <w:spacing w:val="-8"/>
              </w:rPr>
              <w:t>工程</w:t>
            </w:r>
            <w:r>
              <w:rPr>
                <w:spacing w:val="-9"/>
              </w:rPr>
              <w:t>竣工</w:t>
            </w:r>
          </w:p>
        </w:tc>
        <w:tc>
          <w:tcPr>
            <w:tcW w:w="751" w:type="dxa"/>
            <w:vAlign w:val="top"/>
            <w:vMerge w:val="restart"/>
            <w:tcBorders>
              <w:bottom w:val="nil"/>
            </w:tcBorders>
          </w:tcPr>
          <w:p>
            <w:pPr>
              <w:spacing w:line="264" w:lineRule="auto"/>
              <w:rPr>
                <w:rFonts w:ascii="Arial"/>
                <w:sz w:val="21"/>
              </w:rPr>
            </w:pPr>
            <w:r/>
          </w:p>
          <w:p>
            <w:pPr>
              <w:spacing w:line="264" w:lineRule="auto"/>
              <w:rPr>
                <w:rFonts w:ascii="Arial"/>
                <w:sz w:val="21"/>
              </w:rPr>
            </w:pPr>
            <w:r/>
          </w:p>
          <w:p>
            <w:pPr>
              <w:spacing w:line="264" w:lineRule="auto"/>
              <w:rPr>
                <w:rFonts w:ascii="Arial"/>
                <w:sz w:val="21"/>
              </w:rPr>
            </w:pPr>
            <w:r/>
          </w:p>
          <w:p>
            <w:pPr>
              <w:spacing w:line="265" w:lineRule="auto"/>
              <w:rPr>
                <w:rFonts w:ascii="Arial"/>
                <w:sz w:val="21"/>
              </w:rPr>
            </w:pPr>
            <w:r/>
          </w:p>
          <w:p>
            <w:pPr>
              <w:spacing w:line="265" w:lineRule="auto"/>
              <w:rPr>
                <w:rFonts w:ascii="Arial"/>
                <w:sz w:val="21"/>
              </w:rPr>
            </w:pPr>
            <w:r/>
          </w:p>
          <w:p>
            <w:pPr>
              <w:ind w:left="280"/>
              <w:spacing w:before="69" w:line="232" w:lineRule="auto"/>
              <w:rPr>
                <w:rFonts w:ascii="Times New Roman" w:hAnsi="Times New Roman" w:eastAsia="Times New Roman" w:cs="Times New Roman"/>
                <w:sz w:val="24"/>
                <w:szCs w:val="24"/>
              </w:rPr>
            </w:pPr>
            <w:r>
              <w:rPr>
                <w:rFonts w:ascii="Times New Roman" w:hAnsi="Times New Roman" w:eastAsia="Times New Roman" w:cs="Times New Roman"/>
                <w:sz w:val="24"/>
                <w:szCs w:val="24"/>
                <w:spacing w:val="-8"/>
              </w:rPr>
              <w:t>10</w:t>
            </w:r>
          </w:p>
        </w:tc>
        <w:tc>
          <w:tcPr>
            <w:tcW w:w="1550" w:type="dxa"/>
            <w:vAlign w:val="top"/>
          </w:tcPr>
          <w:p>
            <w:pPr>
              <w:pStyle w:val="TableText"/>
              <w:ind w:left="186"/>
              <w:spacing w:before="89" w:line="218" w:lineRule="auto"/>
              <w:rPr/>
            </w:pPr>
            <w:r>
              <w:rPr>
                <w:spacing w:val="-3"/>
              </w:rPr>
              <w:t>委托环卫部</w:t>
            </w:r>
          </w:p>
          <w:p>
            <w:pPr>
              <w:pStyle w:val="TableText"/>
              <w:ind w:left="207"/>
              <w:spacing w:before="76" w:line="202" w:lineRule="auto"/>
              <w:rPr/>
            </w:pPr>
            <w:r>
              <w:rPr>
                <w:spacing w:val="-6"/>
              </w:rPr>
              <w:t>门定期清理</w:t>
            </w:r>
          </w:p>
        </w:tc>
        <w:tc>
          <w:tcPr>
            <w:tcW w:w="1419" w:type="dxa"/>
            <w:vAlign w:val="top"/>
            <w:vMerge w:val="restart"/>
            <w:tcBorders>
              <w:bottom w:val="nil"/>
            </w:tcBorders>
          </w:tcPr>
          <w:p>
            <w:pPr>
              <w:spacing w:line="254" w:lineRule="auto"/>
              <w:rPr>
                <w:rFonts w:ascii="Arial"/>
                <w:sz w:val="21"/>
              </w:rPr>
            </w:pPr>
            <w:r/>
          </w:p>
          <w:p>
            <w:pPr>
              <w:spacing w:line="254" w:lineRule="auto"/>
              <w:rPr>
                <w:rFonts w:ascii="Arial"/>
                <w:sz w:val="21"/>
              </w:rPr>
            </w:pPr>
            <w:r/>
          </w:p>
          <w:p>
            <w:pPr>
              <w:spacing w:line="255" w:lineRule="auto"/>
              <w:rPr>
                <w:rFonts w:ascii="Arial"/>
                <w:sz w:val="21"/>
              </w:rPr>
            </w:pPr>
            <w:r/>
          </w:p>
          <w:p>
            <w:pPr>
              <w:spacing w:line="255" w:lineRule="auto"/>
              <w:rPr>
                <w:rFonts w:ascii="Arial"/>
                <w:sz w:val="21"/>
              </w:rPr>
            </w:pPr>
            <w:r/>
          </w:p>
          <w:p>
            <w:pPr>
              <w:spacing w:line="255" w:lineRule="auto"/>
              <w:rPr>
                <w:rFonts w:ascii="Arial"/>
                <w:sz w:val="21"/>
              </w:rPr>
            </w:pPr>
            <w:r/>
          </w:p>
          <w:p>
            <w:pPr>
              <w:pStyle w:val="TableText"/>
              <w:ind w:left="137"/>
              <w:spacing w:before="78" w:line="218" w:lineRule="auto"/>
              <w:rPr/>
            </w:pPr>
            <w:r>
              <w:rPr>
                <w:spacing w:val="-5"/>
              </w:rPr>
              <w:t>固废零排放</w:t>
            </w:r>
          </w:p>
        </w:tc>
        <w:tc>
          <w:tcPr>
            <w:tcW w:w="972" w:type="dxa"/>
            <w:vAlign w:val="top"/>
            <w:vMerge w:val="restart"/>
            <w:tcBorders>
              <w:bottom w:val="nil"/>
            </w:tcBorders>
          </w:tcPr>
          <w:p>
            <w:pPr>
              <w:spacing w:line="305" w:lineRule="auto"/>
              <w:rPr>
                <w:rFonts w:ascii="Arial"/>
                <w:sz w:val="21"/>
              </w:rPr>
            </w:pPr>
            <w:r/>
          </w:p>
          <w:p>
            <w:pPr>
              <w:spacing w:line="305" w:lineRule="auto"/>
              <w:rPr>
                <w:rFonts w:ascii="Arial"/>
                <w:sz w:val="21"/>
              </w:rPr>
            </w:pPr>
            <w:r/>
          </w:p>
          <w:p>
            <w:pPr>
              <w:spacing w:line="306" w:lineRule="auto"/>
              <w:rPr>
                <w:rFonts w:ascii="Arial"/>
                <w:sz w:val="21"/>
              </w:rPr>
            </w:pPr>
            <w:r/>
          </w:p>
          <w:p>
            <w:pPr>
              <w:pStyle w:val="TableText"/>
              <w:ind w:left="138" w:right="123" w:firstLine="7"/>
              <w:spacing w:before="78" w:line="278" w:lineRule="auto"/>
              <w:jc w:val="both"/>
              <w:rPr/>
            </w:pPr>
            <w:r>
              <w:rPr>
                <w:spacing w:val="-8"/>
              </w:rPr>
              <w:t>与主体</w:t>
            </w:r>
            <w:r>
              <w:rPr>
                <w:spacing w:val="-6"/>
              </w:rPr>
              <w:t>工程同</w:t>
            </w:r>
            <w:r>
              <w:rPr>
                <w:spacing w:val="-6"/>
              </w:rPr>
              <w:t>时完成</w:t>
            </w:r>
          </w:p>
        </w:tc>
        <w:tc>
          <w:tcPr>
            <w:tcW w:w="730" w:type="dxa"/>
            <w:vAlign w:val="top"/>
            <w:vMerge w:val="restart"/>
            <w:tcBorders>
              <w:bottom w:val="nil"/>
            </w:tcBorders>
          </w:tcPr>
          <w:p>
            <w:pPr>
              <w:spacing w:line="264" w:lineRule="auto"/>
              <w:rPr>
                <w:rFonts w:ascii="Arial"/>
                <w:sz w:val="21"/>
              </w:rPr>
            </w:pPr>
            <w:r/>
          </w:p>
          <w:p>
            <w:pPr>
              <w:spacing w:line="264" w:lineRule="auto"/>
              <w:rPr>
                <w:rFonts w:ascii="Arial"/>
                <w:sz w:val="21"/>
              </w:rPr>
            </w:pPr>
            <w:r/>
          </w:p>
          <w:p>
            <w:pPr>
              <w:spacing w:line="264" w:lineRule="auto"/>
              <w:rPr>
                <w:rFonts w:ascii="Arial"/>
                <w:sz w:val="21"/>
              </w:rPr>
            </w:pPr>
            <w:r/>
          </w:p>
          <w:p>
            <w:pPr>
              <w:spacing w:line="265" w:lineRule="auto"/>
              <w:rPr>
                <w:rFonts w:ascii="Arial"/>
                <w:sz w:val="21"/>
              </w:rPr>
            </w:pPr>
            <w:r/>
          </w:p>
          <w:p>
            <w:pPr>
              <w:spacing w:line="265" w:lineRule="auto"/>
              <w:rPr>
                <w:rFonts w:ascii="Arial"/>
                <w:sz w:val="21"/>
              </w:rPr>
            </w:pPr>
            <w:r/>
          </w:p>
          <w:p>
            <w:pPr>
              <w:ind w:left="208"/>
              <w:spacing w:before="69" w:line="232" w:lineRule="auto"/>
              <w:rPr>
                <w:rFonts w:ascii="Times New Roman" w:hAnsi="Times New Roman" w:eastAsia="Times New Roman" w:cs="Times New Roman"/>
                <w:sz w:val="24"/>
                <w:szCs w:val="24"/>
              </w:rPr>
            </w:pPr>
            <w:r>
              <w:rPr>
                <w:rFonts w:ascii="Times New Roman" w:hAnsi="Times New Roman" w:eastAsia="Times New Roman" w:cs="Times New Roman"/>
                <w:sz w:val="24"/>
                <w:szCs w:val="24"/>
                <w:spacing w:val="-7"/>
              </w:rPr>
              <w:t>100</w:t>
            </w:r>
          </w:p>
        </w:tc>
        <w:tc>
          <w:tcPr>
            <w:tcW w:w="697" w:type="dxa"/>
            <w:vAlign w:val="top"/>
            <w:tcBorders>
              <w:right w:val="nil"/>
            </w:tcBorders>
          </w:tcPr>
          <w:p>
            <w:pPr>
              <w:rPr>
                <w:rFonts w:ascii="Arial"/>
                <w:sz w:val="21"/>
              </w:rPr>
            </w:pPr>
            <w:r/>
          </w:p>
        </w:tc>
      </w:tr>
      <w:tr>
        <w:trPr>
          <w:trHeight w:val="1082" w:hRule="atLeast"/>
        </w:trPr>
        <w:tc>
          <w:tcPr>
            <w:tcW w:w="1001" w:type="dxa"/>
            <w:vAlign w:val="top"/>
            <w:vMerge w:val="continue"/>
            <w:tcBorders>
              <w:left w:val="nil"/>
              <w:top w:val="nil"/>
              <w:bottom w:val="nil"/>
            </w:tcBorders>
          </w:tcPr>
          <w:p>
            <w:pPr>
              <w:rPr>
                <w:rFonts w:ascii="Arial"/>
                <w:sz w:val="21"/>
              </w:rPr>
            </w:pPr>
            <w:r/>
          </w:p>
        </w:tc>
        <w:tc>
          <w:tcPr>
            <w:tcW w:w="1562" w:type="dxa"/>
            <w:vAlign w:val="top"/>
          </w:tcPr>
          <w:p>
            <w:pPr>
              <w:spacing w:line="371" w:lineRule="auto"/>
              <w:rPr>
                <w:rFonts w:ascii="Arial"/>
                <w:sz w:val="21"/>
              </w:rPr>
            </w:pPr>
            <w:r/>
          </w:p>
          <w:p>
            <w:pPr>
              <w:pStyle w:val="TableText"/>
              <w:ind w:left="194"/>
              <w:spacing w:before="78" w:line="219" w:lineRule="auto"/>
              <w:rPr/>
            </w:pPr>
            <w:r>
              <w:rPr>
                <w:spacing w:val="-3"/>
              </w:rPr>
              <w:t>沉淀池淤泥</w:t>
            </w:r>
          </w:p>
        </w:tc>
        <w:tc>
          <w:tcPr>
            <w:tcW w:w="1561" w:type="dxa"/>
            <w:vAlign w:val="top"/>
          </w:tcPr>
          <w:p>
            <w:pPr>
              <w:pStyle w:val="TableText"/>
              <w:ind w:left="207"/>
              <w:spacing w:before="91" w:line="219" w:lineRule="auto"/>
              <w:rPr/>
            </w:pPr>
            <w:r>
              <w:rPr>
                <w:spacing w:val="-6"/>
              </w:rPr>
              <w:t>明沟、沉淀</w:t>
            </w:r>
          </w:p>
          <w:p>
            <w:pPr>
              <w:pStyle w:val="TableText"/>
              <w:ind w:left="674" w:right="180" w:hanging="482"/>
              <w:spacing w:before="76" w:line="238" w:lineRule="auto"/>
              <w:rPr/>
            </w:pPr>
            <w:r>
              <w:rPr>
                <w:spacing w:val="-4"/>
              </w:rPr>
              <w:t>池等中的淤</w:t>
            </w:r>
            <w:r>
              <w:rPr/>
              <w:t>泥</w:t>
            </w:r>
          </w:p>
        </w:tc>
        <w:tc>
          <w:tcPr>
            <w:tcW w:w="1423" w:type="dxa"/>
            <w:vAlign w:val="top"/>
          </w:tcPr>
          <w:p>
            <w:pPr>
              <w:pStyle w:val="TableText"/>
              <w:ind w:left="116" w:right="112" w:hanging="1"/>
              <w:spacing w:before="271" w:line="279" w:lineRule="auto"/>
              <w:rPr/>
            </w:pPr>
            <w:r>
              <w:rPr>
                <w:spacing w:val="-2"/>
              </w:rPr>
              <w:t>用于绿化或</w:t>
            </w:r>
            <w:r>
              <w:rPr>
                <w:spacing w:val="-3"/>
              </w:rPr>
              <w:t>者外运处理</w:t>
            </w:r>
          </w:p>
        </w:tc>
        <w:tc>
          <w:tcPr>
            <w:tcW w:w="1277" w:type="dxa"/>
            <w:vAlign w:val="top"/>
            <w:vMerge w:val="continue"/>
            <w:tcBorders>
              <w:top w:val="nil"/>
              <w:bottom w:val="nil"/>
            </w:tcBorders>
          </w:tcPr>
          <w:p>
            <w:pPr>
              <w:rPr>
                <w:rFonts w:ascii="Arial"/>
                <w:sz w:val="21"/>
              </w:rPr>
            </w:pPr>
            <w:r/>
          </w:p>
        </w:tc>
        <w:tc>
          <w:tcPr>
            <w:tcW w:w="809" w:type="dxa"/>
            <w:vAlign w:val="top"/>
            <w:vMerge w:val="continue"/>
            <w:tcBorders>
              <w:top w:val="nil"/>
              <w:bottom w:val="nil"/>
            </w:tcBorders>
          </w:tcPr>
          <w:p>
            <w:pPr>
              <w:rPr>
                <w:rFonts w:ascii="Arial"/>
                <w:sz w:val="21"/>
              </w:rPr>
            </w:pPr>
            <w:r/>
          </w:p>
        </w:tc>
        <w:tc>
          <w:tcPr>
            <w:tcW w:w="751" w:type="dxa"/>
            <w:vAlign w:val="top"/>
            <w:vMerge w:val="continue"/>
            <w:tcBorders>
              <w:top w:val="nil"/>
              <w:bottom w:val="nil"/>
            </w:tcBorders>
          </w:tcPr>
          <w:p>
            <w:pPr>
              <w:rPr>
                <w:rFonts w:ascii="Arial"/>
                <w:sz w:val="21"/>
              </w:rPr>
            </w:pPr>
            <w:r/>
          </w:p>
        </w:tc>
        <w:tc>
          <w:tcPr>
            <w:tcW w:w="1550" w:type="dxa"/>
            <w:vAlign w:val="top"/>
          </w:tcPr>
          <w:p>
            <w:pPr>
              <w:pStyle w:val="TableText"/>
              <w:ind w:left="115" w:right="106" w:firstLine="4"/>
              <w:spacing w:before="93" w:line="251" w:lineRule="auto"/>
              <w:jc w:val="both"/>
              <w:rPr/>
            </w:pPr>
            <w:r>
              <w:rPr>
                <w:spacing w:val="23"/>
              </w:rPr>
              <w:t>沉淀池淤泥</w:t>
            </w:r>
            <w:r>
              <w:rPr>
                <w:spacing w:val="24"/>
              </w:rPr>
              <w:t>回用于散货</w:t>
            </w:r>
            <w:r>
              <w:rPr>
                <w:spacing w:val="-4"/>
              </w:rPr>
              <w:t>堆场</w:t>
            </w:r>
          </w:p>
        </w:tc>
        <w:tc>
          <w:tcPr>
            <w:tcW w:w="1419" w:type="dxa"/>
            <w:vAlign w:val="top"/>
            <w:vMerge w:val="continue"/>
            <w:tcBorders>
              <w:top w:val="nil"/>
              <w:bottom w:val="nil"/>
            </w:tcBorders>
          </w:tcPr>
          <w:p>
            <w:pPr>
              <w:rPr>
                <w:rFonts w:ascii="Arial"/>
                <w:sz w:val="21"/>
              </w:rPr>
            </w:pPr>
            <w:r/>
          </w:p>
        </w:tc>
        <w:tc>
          <w:tcPr>
            <w:tcW w:w="972" w:type="dxa"/>
            <w:vAlign w:val="top"/>
            <w:vMerge w:val="continue"/>
            <w:tcBorders>
              <w:top w:val="nil"/>
              <w:bottom w:val="nil"/>
            </w:tcBorders>
          </w:tcPr>
          <w:p>
            <w:pPr>
              <w:rPr>
                <w:rFonts w:ascii="Arial"/>
                <w:sz w:val="21"/>
              </w:rPr>
            </w:pPr>
            <w:r/>
          </w:p>
        </w:tc>
        <w:tc>
          <w:tcPr>
            <w:tcW w:w="730" w:type="dxa"/>
            <w:vAlign w:val="top"/>
            <w:vMerge w:val="continue"/>
            <w:tcBorders>
              <w:top w:val="nil"/>
              <w:bottom w:val="nil"/>
            </w:tcBorders>
          </w:tcPr>
          <w:p>
            <w:pPr>
              <w:rPr>
                <w:rFonts w:ascii="Arial"/>
                <w:sz w:val="21"/>
              </w:rPr>
            </w:pPr>
            <w:r/>
          </w:p>
        </w:tc>
        <w:tc>
          <w:tcPr>
            <w:tcW w:w="697" w:type="dxa"/>
            <w:vAlign w:val="top"/>
            <w:tcBorders>
              <w:right w:val="nil"/>
            </w:tcBorders>
          </w:tcPr>
          <w:p>
            <w:pPr>
              <w:rPr>
                <w:rFonts w:ascii="Arial"/>
                <w:sz w:val="21"/>
              </w:rPr>
            </w:pPr>
            <w:r/>
          </w:p>
        </w:tc>
      </w:tr>
      <w:tr>
        <w:trPr>
          <w:trHeight w:val="1081" w:hRule="atLeast"/>
        </w:trPr>
        <w:tc>
          <w:tcPr>
            <w:tcW w:w="1001" w:type="dxa"/>
            <w:vAlign w:val="top"/>
            <w:vMerge w:val="continue"/>
            <w:tcBorders>
              <w:left w:val="nil"/>
              <w:top w:val="nil"/>
            </w:tcBorders>
          </w:tcPr>
          <w:p>
            <w:pPr>
              <w:rPr>
                <w:rFonts w:ascii="Arial"/>
                <w:sz w:val="21"/>
              </w:rPr>
            </w:pPr>
            <w:r/>
          </w:p>
        </w:tc>
        <w:tc>
          <w:tcPr>
            <w:tcW w:w="1562" w:type="dxa"/>
            <w:vAlign w:val="top"/>
          </w:tcPr>
          <w:p>
            <w:pPr>
              <w:spacing w:line="374" w:lineRule="auto"/>
              <w:rPr>
                <w:rFonts w:ascii="Arial"/>
                <w:sz w:val="21"/>
              </w:rPr>
            </w:pPr>
            <w:r/>
          </w:p>
          <w:p>
            <w:pPr>
              <w:pStyle w:val="TableText"/>
              <w:ind w:left="307"/>
              <w:spacing w:before="78" w:line="220" w:lineRule="auto"/>
              <w:rPr/>
            </w:pPr>
            <w:r>
              <w:rPr>
                <w:spacing w:val="-2"/>
              </w:rPr>
              <w:t>船舶固废</w:t>
            </w:r>
          </w:p>
        </w:tc>
        <w:tc>
          <w:tcPr>
            <w:tcW w:w="1561" w:type="dxa"/>
            <w:vAlign w:val="top"/>
          </w:tcPr>
          <w:p>
            <w:pPr>
              <w:pStyle w:val="TableText"/>
              <w:ind w:left="188"/>
              <w:spacing w:before="94" w:line="217" w:lineRule="auto"/>
              <w:rPr/>
            </w:pPr>
            <w:r>
              <w:rPr>
                <w:spacing w:val="-3"/>
              </w:rPr>
              <w:t>食品、杂物</w:t>
            </w:r>
          </w:p>
          <w:p>
            <w:pPr>
              <w:pStyle w:val="TableText"/>
              <w:ind w:left="675" w:right="180" w:hanging="485"/>
              <w:spacing w:before="77" w:line="237" w:lineRule="auto"/>
              <w:rPr/>
            </w:pPr>
            <w:r>
              <w:rPr>
                <w:spacing w:val="-4"/>
              </w:rPr>
              <w:t>和废弃工具</w:t>
            </w:r>
            <w:r>
              <w:rPr/>
              <w:t>等</w:t>
            </w:r>
          </w:p>
        </w:tc>
        <w:tc>
          <w:tcPr>
            <w:tcW w:w="1423" w:type="dxa"/>
            <w:vAlign w:val="top"/>
          </w:tcPr>
          <w:p>
            <w:pPr>
              <w:pStyle w:val="TableText"/>
              <w:ind w:left="115" w:right="112" w:firstLine="32"/>
              <w:spacing w:before="274" w:line="278" w:lineRule="auto"/>
              <w:rPr/>
            </w:pPr>
            <w:r>
              <w:rPr>
                <w:spacing w:val="-9"/>
              </w:rPr>
              <w:t>由海事部门</w:t>
            </w:r>
            <w:r>
              <w:rPr>
                <w:spacing w:val="-2"/>
              </w:rPr>
              <w:t>环保船接收</w:t>
            </w:r>
          </w:p>
        </w:tc>
        <w:tc>
          <w:tcPr>
            <w:tcW w:w="1277" w:type="dxa"/>
            <w:vAlign w:val="top"/>
            <w:vMerge w:val="continue"/>
            <w:tcBorders>
              <w:top w:val="nil"/>
            </w:tcBorders>
          </w:tcPr>
          <w:p>
            <w:pPr>
              <w:rPr>
                <w:rFonts w:ascii="Arial"/>
                <w:sz w:val="21"/>
              </w:rPr>
            </w:pPr>
            <w:r/>
          </w:p>
        </w:tc>
        <w:tc>
          <w:tcPr>
            <w:tcW w:w="809" w:type="dxa"/>
            <w:vAlign w:val="top"/>
            <w:vMerge w:val="continue"/>
            <w:tcBorders>
              <w:top w:val="nil"/>
            </w:tcBorders>
          </w:tcPr>
          <w:p>
            <w:pPr>
              <w:rPr>
                <w:rFonts w:ascii="Arial"/>
                <w:sz w:val="21"/>
              </w:rPr>
            </w:pPr>
            <w:r/>
          </w:p>
        </w:tc>
        <w:tc>
          <w:tcPr>
            <w:tcW w:w="751" w:type="dxa"/>
            <w:vAlign w:val="top"/>
            <w:vMerge w:val="continue"/>
            <w:tcBorders>
              <w:top w:val="nil"/>
            </w:tcBorders>
          </w:tcPr>
          <w:p>
            <w:pPr>
              <w:rPr>
                <w:rFonts w:ascii="Arial"/>
                <w:sz w:val="21"/>
              </w:rPr>
            </w:pPr>
            <w:r/>
          </w:p>
        </w:tc>
        <w:tc>
          <w:tcPr>
            <w:tcW w:w="1550" w:type="dxa"/>
            <w:vAlign w:val="top"/>
          </w:tcPr>
          <w:p>
            <w:pPr>
              <w:pStyle w:val="TableText"/>
              <w:ind w:left="180"/>
              <w:spacing w:before="94" w:line="220" w:lineRule="auto"/>
              <w:rPr/>
            </w:pPr>
            <w:r>
              <w:rPr>
                <w:spacing w:val="-2"/>
              </w:rPr>
              <w:t>船舶固废与</w:t>
            </w:r>
          </w:p>
          <w:p>
            <w:pPr>
              <w:pStyle w:val="TableText"/>
              <w:ind w:left="198"/>
              <w:spacing w:before="74" w:line="220" w:lineRule="auto"/>
              <w:rPr/>
            </w:pPr>
            <w:r>
              <w:rPr>
                <w:spacing w:val="-1"/>
              </w:rPr>
              <w:t>陆域固废一</w:t>
            </w:r>
          </w:p>
          <w:p>
            <w:pPr>
              <w:pStyle w:val="TableText"/>
              <w:ind w:left="182"/>
              <w:spacing w:before="74" w:line="197" w:lineRule="auto"/>
              <w:rPr/>
            </w:pPr>
            <w:r>
              <w:rPr>
                <w:spacing w:val="-2"/>
              </w:rPr>
              <w:t>起委外处置</w:t>
            </w:r>
          </w:p>
        </w:tc>
        <w:tc>
          <w:tcPr>
            <w:tcW w:w="1419" w:type="dxa"/>
            <w:vAlign w:val="top"/>
            <w:vMerge w:val="continue"/>
            <w:tcBorders>
              <w:top w:val="nil"/>
            </w:tcBorders>
          </w:tcPr>
          <w:p>
            <w:pPr>
              <w:rPr>
                <w:rFonts w:ascii="Arial"/>
                <w:sz w:val="21"/>
              </w:rPr>
            </w:pPr>
            <w:r/>
          </w:p>
        </w:tc>
        <w:tc>
          <w:tcPr>
            <w:tcW w:w="972" w:type="dxa"/>
            <w:vAlign w:val="top"/>
            <w:vMerge w:val="continue"/>
            <w:tcBorders>
              <w:top w:val="nil"/>
            </w:tcBorders>
          </w:tcPr>
          <w:p>
            <w:pPr>
              <w:rPr>
                <w:rFonts w:ascii="Arial"/>
                <w:sz w:val="21"/>
              </w:rPr>
            </w:pPr>
            <w:r/>
          </w:p>
        </w:tc>
        <w:tc>
          <w:tcPr>
            <w:tcW w:w="730" w:type="dxa"/>
            <w:vAlign w:val="top"/>
            <w:vMerge w:val="continue"/>
            <w:tcBorders>
              <w:top w:val="nil"/>
            </w:tcBorders>
          </w:tcPr>
          <w:p>
            <w:pPr>
              <w:rPr>
                <w:rFonts w:ascii="Arial"/>
                <w:sz w:val="21"/>
              </w:rPr>
            </w:pPr>
            <w:r/>
          </w:p>
        </w:tc>
        <w:tc>
          <w:tcPr>
            <w:tcW w:w="697" w:type="dxa"/>
            <w:vAlign w:val="top"/>
            <w:tcBorders>
              <w:right w:val="nil"/>
            </w:tcBorders>
          </w:tcPr>
          <w:p>
            <w:pPr>
              <w:rPr>
                <w:rFonts w:ascii="Arial"/>
                <w:sz w:val="21"/>
              </w:rPr>
            </w:pPr>
            <w:r/>
          </w:p>
        </w:tc>
      </w:tr>
      <w:tr>
        <w:trPr>
          <w:trHeight w:val="1082" w:hRule="atLeast"/>
        </w:trPr>
        <w:tc>
          <w:tcPr>
            <w:tcW w:w="1001" w:type="dxa"/>
            <w:vAlign w:val="top"/>
            <w:tcBorders>
              <w:left w:val="nil"/>
            </w:tcBorders>
          </w:tcPr>
          <w:p>
            <w:pPr>
              <w:spacing w:line="378" w:lineRule="auto"/>
              <w:rPr>
                <w:rFonts w:ascii="Arial"/>
                <w:sz w:val="21"/>
              </w:rPr>
            </w:pPr>
            <w:r/>
          </w:p>
          <w:p>
            <w:pPr>
              <w:pStyle w:val="TableText"/>
              <w:ind w:left="287"/>
              <w:spacing w:before="78" w:line="218" w:lineRule="auto"/>
              <w:rPr/>
            </w:pPr>
            <w:r>
              <w:rPr>
                <w:spacing w:val="-6"/>
              </w:rPr>
              <w:t>噪声</w:t>
            </w:r>
          </w:p>
        </w:tc>
        <w:tc>
          <w:tcPr>
            <w:tcW w:w="1562" w:type="dxa"/>
            <w:vAlign w:val="top"/>
          </w:tcPr>
          <w:p>
            <w:pPr>
              <w:pStyle w:val="TableText"/>
              <w:ind w:left="315" w:right="223" w:hanging="128"/>
              <w:spacing w:before="279" w:line="278" w:lineRule="auto"/>
              <w:rPr/>
            </w:pPr>
            <w:r>
              <w:rPr>
                <w:spacing w:val="-11"/>
              </w:rPr>
              <w:t>装卸噪声、</w:t>
            </w:r>
            <w:r>
              <w:rPr>
                <w:spacing w:val="-4"/>
              </w:rPr>
              <w:t>交通噪声</w:t>
            </w:r>
          </w:p>
        </w:tc>
        <w:tc>
          <w:tcPr>
            <w:tcW w:w="1561" w:type="dxa"/>
            <w:vAlign w:val="top"/>
          </w:tcPr>
          <w:p>
            <w:pPr>
              <w:spacing w:line="427" w:lineRule="auto"/>
              <w:rPr>
                <w:rFonts w:ascii="Arial"/>
                <w:sz w:val="21"/>
              </w:rPr>
            </w:pPr>
            <w:r/>
          </w:p>
          <w:p>
            <w:pPr>
              <w:ind w:left="506"/>
              <w:spacing w:before="69" w:line="19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spacing w:val="-2"/>
              </w:rPr>
              <w:t>LAeq</w:t>
            </w:r>
          </w:p>
        </w:tc>
        <w:tc>
          <w:tcPr>
            <w:tcW w:w="1423" w:type="dxa"/>
            <w:vAlign w:val="top"/>
          </w:tcPr>
          <w:p>
            <w:pPr>
              <w:pStyle w:val="TableText"/>
              <w:ind w:left="115" w:right="112" w:firstLine="7"/>
              <w:spacing w:before="277" w:line="279" w:lineRule="auto"/>
              <w:rPr/>
            </w:pPr>
            <w:r>
              <w:rPr>
                <w:spacing w:val="-4"/>
              </w:rPr>
              <w:t>消音器、软</w:t>
            </w:r>
            <w:r>
              <w:rPr>
                <w:spacing w:val="-2"/>
              </w:rPr>
              <w:t>接头等装置</w:t>
            </w:r>
          </w:p>
        </w:tc>
        <w:tc>
          <w:tcPr>
            <w:tcW w:w="1277" w:type="dxa"/>
            <w:vAlign w:val="top"/>
          </w:tcPr>
          <w:p>
            <w:pPr>
              <w:pStyle w:val="TableText"/>
              <w:ind w:left="402" w:right="158" w:hanging="233"/>
              <w:spacing w:before="279" w:line="278" w:lineRule="auto"/>
              <w:rPr/>
            </w:pPr>
            <w:r>
              <w:rPr>
                <w:spacing w:val="-4"/>
              </w:rPr>
              <w:t>厂界噪声</w:t>
            </w:r>
            <w:r>
              <w:rPr>
                <w:spacing w:val="-3"/>
              </w:rPr>
              <w:t>达标</w:t>
            </w:r>
          </w:p>
        </w:tc>
        <w:tc>
          <w:tcPr>
            <w:tcW w:w="809" w:type="dxa"/>
            <w:vAlign w:val="top"/>
          </w:tcPr>
          <w:p>
            <w:pPr>
              <w:pStyle w:val="TableText"/>
              <w:ind w:left="175" w:right="165" w:hanging="1"/>
              <w:spacing w:before="278" w:line="280" w:lineRule="auto"/>
              <w:rPr/>
            </w:pPr>
            <w:r>
              <w:rPr>
                <w:spacing w:val="-8"/>
              </w:rPr>
              <w:t>工程</w:t>
            </w:r>
            <w:r>
              <w:rPr>
                <w:spacing w:val="-9"/>
              </w:rPr>
              <w:t>竣工</w:t>
            </w:r>
          </w:p>
        </w:tc>
        <w:tc>
          <w:tcPr>
            <w:tcW w:w="751" w:type="dxa"/>
            <w:vAlign w:val="top"/>
          </w:tcPr>
          <w:p>
            <w:pPr>
              <w:spacing w:line="427" w:lineRule="auto"/>
              <w:rPr>
                <w:rFonts w:ascii="Arial"/>
                <w:sz w:val="21"/>
              </w:rPr>
            </w:pPr>
            <w:r/>
          </w:p>
          <w:p>
            <w:pPr>
              <w:ind w:left="257"/>
              <w:spacing w:before="69" w:line="232" w:lineRule="auto"/>
              <w:rPr>
                <w:rFonts w:ascii="Times New Roman" w:hAnsi="Times New Roman" w:eastAsia="Times New Roman" w:cs="Times New Roman"/>
                <w:sz w:val="24"/>
                <w:szCs w:val="24"/>
              </w:rPr>
            </w:pPr>
            <w:r>
              <w:rPr>
                <w:rFonts w:ascii="Times New Roman" w:hAnsi="Times New Roman" w:eastAsia="Times New Roman" w:cs="Times New Roman"/>
                <w:sz w:val="24"/>
                <w:szCs w:val="24"/>
                <w:spacing w:val="-2"/>
              </w:rPr>
              <w:t>20</w:t>
            </w:r>
          </w:p>
        </w:tc>
        <w:tc>
          <w:tcPr>
            <w:tcW w:w="1550" w:type="dxa"/>
            <w:vAlign w:val="top"/>
          </w:tcPr>
          <w:p>
            <w:pPr>
              <w:pStyle w:val="TableText"/>
              <w:ind w:left="119" w:right="104" w:hanging="1"/>
              <w:spacing w:before="278" w:line="279" w:lineRule="auto"/>
              <w:rPr/>
            </w:pPr>
            <w:r>
              <w:rPr>
                <w:spacing w:val="-20"/>
              </w:rPr>
              <w:t>安装减震、隔</w:t>
            </w:r>
            <w:r>
              <w:rPr>
                <w:spacing w:val="-4"/>
              </w:rPr>
              <w:t>音装置</w:t>
            </w:r>
          </w:p>
        </w:tc>
        <w:tc>
          <w:tcPr>
            <w:tcW w:w="1419" w:type="dxa"/>
            <w:vAlign w:val="top"/>
          </w:tcPr>
          <w:p>
            <w:pPr>
              <w:pStyle w:val="TableText"/>
              <w:ind w:left="596" w:right="106" w:hanging="469"/>
              <w:spacing w:before="279" w:line="279" w:lineRule="auto"/>
              <w:rPr/>
            </w:pPr>
            <w:r>
              <w:rPr>
                <w:spacing w:val="-5"/>
              </w:rPr>
              <w:t>噪声达标排</w:t>
            </w:r>
            <w:r>
              <w:rPr/>
              <w:t>放</w:t>
            </w:r>
          </w:p>
        </w:tc>
        <w:tc>
          <w:tcPr>
            <w:tcW w:w="972" w:type="dxa"/>
            <w:vAlign w:val="top"/>
          </w:tcPr>
          <w:p>
            <w:pPr>
              <w:pStyle w:val="TableText"/>
              <w:ind w:left="145"/>
              <w:spacing w:before="98" w:line="218" w:lineRule="auto"/>
              <w:rPr/>
            </w:pPr>
            <w:r>
              <w:rPr>
                <w:spacing w:val="-6"/>
              </w:rPr>
              <w:t>与主体</w:t>
            </w:r>
          </w:p>
          <w:p>
            <w:pPr>
              <w:pStyle w:val="TableText"/>
              <w:ind w:left="138"/>
              <w:spacing w:before="76" w:line="219" w:lineRule="auto"/>
              <w:rPr/>
            </w:pPr>
            <w:r>
              <w:rPr>
                <w:spacing w:val="-4"/>
              </w:rPr>
              <w:t>工程同</w:t>
            </w:r>
          </w:p>
          <w:p>
            <w:pPr>
              <w:pStyle w:val="TableText"/>
              <w:ind w:left="155"/>
              <w:spacing w:before="75" w:line="195" w:lineRule="auto"/>
              <w:rPr/>
            </w:pPr>
            <w:r>
              <w:rPr>
                <w:spacing w:val="-8"/>
              </w:rPr>
              <w:t>时完成</w:t>
            </w:r>
          </w:p>
        </w:tc>
        <w:tc>
          <w:tcPr>
            <w:tcW w:w="730" w:type="dxa"/>
            <w:vAlign w:val="top"/>
          </w:tcPr>
          <w:p>
            <w:pPr>
              <w:spacing w:line="427" w:lineRule="auto"/>
              <w:rPr>
                <w:rFonts w:ascii="Arial"/>
                <w:sz w:val="21"/>
              </w:rPr>
            </w:pPr>
            <w:r/>
          </w:p>
          <w:p>
            <w:pPr>
              <w:ind w:left="245"/>
              <w:spacing w:before="69" w:line="232" w:lineRule="auto"/>
              <w:rPr>
                <w:rFonts w:ascii="Times New Roman" w:hAnsi="Times New Roman" w:eastAsia="Times New Roman" w:cs="Times New Roman"/>
                <w:sz w:val="24"/>
                <w:szCs w:val="24"/>
              </w:rPr>
            </w:pPr>
            <w:r>
              <w:rPr>
                <w:rFonts w:ascii="Times New Roman" w:hAnsi="Times New Roman" w:eastAsia="Times New Roman" w:cs="Times New Roman"/>
                <w:sz w:val="24"/>
                <w:szCs w:val="24"/>
                <w:spacing w:val="-2"/>
              </w:rPr>
              <w:t>20</w:t>
            </w:r>
          </w:p>
        </w:tc>
        <w:tc>
          <w:tcPr>
            <w:tcW w:w="697" w:type="dxa"/>
            <w:vAlign w:val="top"/>
            <w:tcBorders>
              <w:right w:val="nil"/>
            </w:tcBorders>
          </w:tcPr>
          <w:p>
            <w:pPr>
              <w:rPr>
                <w:rFonts w:ascii="Arial"/>
                <w:sz w:val="21"/>
              </w:rPr>
            </w:pPr>
            <w:r/>
          </w:p>
        </w:tc>
      </w:tr>
      <w:tr>
        <w:trPr>
          <w:trHeight w:val="1084" w:hRule="atLeast"/>
        </w:trPr>
        <w:tc>
          <w:tcPr>
            <w:tcW w:w="1001" w:type="dxa"/>
            <w:vAlign w:val="top"/>
            <w:tcBorders>
              <w:left w:val="nil"/>
            </w:tcBorders>
          </w:tcPr>
          <w:p>
            <w:pPr>
              <w:pStyle w:val="TableText"/>
              <w:ind w:left="396" w:right="131" w:hanging="225"/>
              <w:spacing w:before="285" w:line="279" w:lineRule="auto"/>
              <w:rPr/>
            </w:pPr>
            <w:r>
              <w:rPr>
                <w:spacing w:val="-9"/>
              </w:rPr>
              <w:t>生态措</w:t>
            </w:r>
            <w:r>
              <w:rPr/>
              <w:t>施</w:t>
            </w:r>
          </w:p>
        </w:tc>
        <w:tc>
          <w:tcPr>
            <w:tcW w:w="4546" w:type="dxa"/>
            <w:vAlign w:val="top"/>
            <w:gridSpan w:val="3"/>
          </w:tcPr>
          <w:p>
            <w:pPr>
              <w:spacing w:line="384" w:lineRule="auto"/>
              <w:rPr>
                <w:rFonts w:ascii="Arial"/>
                <w:sz w:val="21"/>
              </w:rPr>
            </w:pPr>
            <w:r/>
          </w:p>
          <w:p>
            <w:pPr>
              <w:pStyle w:val="TableText"/>
              <w:ind w:left="1803"/>
              <w:spacing w:before="78" w:line="218" w:lineRule="auto"/>
              <w:rPr/>
            </w:pPr>
            <w:r>
              <w:rPr>
                <w:spacing w:val="-3"/>
              </w:rPr>
              <w:t>厂区绿化</w:t>
            </w:r>
          </w:p>
        </w:tc>
        <w:tc>
          <w:tcPr>
            <w:tcW w:w="1277" w:type="dxa"/>
            <w:vAlign w:val="top"/>
          </w:tcPr>
          <w:p>
            <w:pPr>
              <w:pStyle w:val="TableText"/>
              <w:ind w:left="175" w:right="158" w:hanging="2"/>
              <w:spacing w:before="284" w:line="287" w:lineRule="auto"/>
              <w:rPr>
                <w:rFonts w:ascii="Times New Roman" w:hAnsi="Times New Roman" w:eastAsia="Times New Roman" w:cs="Times New Roman"/>
                <w:sz w:val="16"/>
                <w:szCs w:val="16"/>
              </w:rPr>
            </w:pPr>
            <w:r>
              <w:rPr>
                <w:spacing w:val="-5"/>
              </w:rPr>
              <w:t>绿化面积</w:t>
            </w:r>
            <w:r>
              <w:rPr>
                <w:rFonts w:ascii="Times New Roman" w:hAnsi="Times New Roman" w:eastAsia="Times New Roman" w:cs="Times New Roman"/>
                <w:spacing w:val="-5"/>
              </w:rPr>
              <w:t>2.2</w:t>
            </w:r>
            <w:r>
              <w:rPr>
                <w:rFonts w:ascii="Times New Roman" w:hAnsi="Times New Roman" w:eastAsia="Times New Roman" w:cs="Times New Roman"/>
                <w:spacing w:val="22"/>
                <w:w w:val="101"/>
              </w:rPr>
              <w:t xml:space="preserve"> </w:t>
            </w:r>
            <w:r>
              <w:rPr>
                <w:spacing w:val="-5"/>
              </w:rPr>
              <w:t>万</w:t>
            </w:r>
            <w:r>
              <w:rPr>
                <w:spacing w:val="-58"/>
              </w:rPr>
              <w:t xml:space="preserve"> </w:t>
            </w:r>
            <w:r>
              <w:rPr>
                <w:rFonts w:ascii="Times New Roman" w:hAnsi="Times New Roman" w:eastAsia="Times New Roman" w:cs="Times New Roman"/>
                <w:spacing w:val="-5"/>
              </w:rPr>
              <w:t>m</w:t>
            </w:r>
            <w:r>
              <w:rPr>
                <w:rFonts w:ascii="Times New Roman" w:hAnsi="Times New Roman" w:eastAsia="Times New Roman" w:cs="Times New Roman"/>
                <w:sz w:val="16"/>
                <w:szCs w:val="16"/>
                <w:spacing w:val="-5"/>
                <w:position w:val="8"/>
              </w:rPr>
              <w:t>2</w:t>
            </w:r>
          </w:p>
        </w:tc>
        <w:tc>
          <w:tcPr>
            <w:tcW w:w="809" w:type="dxa"/>
            <w:vAlign w:val="top"/>
          </w:tcPr>
          <w:p>
            <w:pPr>
              <w:pStyle w:val="TableText"/>
              <w:ind w:left="175" w:right="165" w:hanging="1"/>
              <w:spacing w:before="283" w:line="280" w:lineRule="auto"/>
              <w:rPr/>
            </w:pPr>
            <w:r>
              <w:rPr>
                <w:spacing w:val="-8"/>
              </w:rPr>
              <w:t>工程</w:t>
            </w:r>
            <w:r>
              <w:rPr>
                <w:spacing w:val="-9"/>
              </w:rPr>
              <w:t>竣工</w:t>
            </w:r>
          </w:p>
        </w:tc>
        <w:tc>
          <w:tcPr>
            <w:tcW w:w="751" w:type="dxa"/>
            <w:vAlign w:val="top"/>
          </w:tcPr>
          <w:p>
            <w:pPr>
              <w:spacing w:line="433" w:lineRule="auto"/>
              <w:rPr>
                <w:rFonts w:ascii="Arial"/>
                <w:sz w:val="21"/>
              </w:rPr>
            </w:pPr>
            <w:r/>
          </w:p>
          <w:p>
            <w:pPr>
              <w:ind w:left="262"/>
              <w:spacing w:before="69" w:line="232" w:lineRule="auto"/>
              <w:rPr>
                <w:rFonts w:ascii="Times New Roman" w:hAnsi="Times New Roman" w:eastAsia="Times New Roman" w:cs="Times New Roman"/>
                <w:sz w:val="24"/>
                <w:szCs w:val="24"/>
              </w:rPr>
            </w:pPr>
            <w:r>
              <w:rPr>
                <w:rFonts w:ascii="Times New Roman" w:hAnsi="Times New Roman" w:eastAsia="Times New Roman" w:cs="Times New Roman"/>
                <w:sz w:val="24"/>
                <w:szCs w:val="24"/>
                <w:spacing w:val="-3"/>
              </w:rPr>
              <w:t>30</w:t>
            </w:r>
          </w:p>
        </w:tc>
        <w:tc>
          <w:tcPr>
            <w:tcW w:w="1550" w:type="dxa"/>
            <w:vAlign w:val="top"/>
          </w:tcPr>
          <w:p>
            <w:pPr>
              <w:spacing w:line="384" w:lineRule="auto"/>
              <w:rPr>
                <w:rFonts w:ascii="Arial"/>
                <w:sz w:val="21"/>
              </w:rPr>
            </w:pPr>
            <w:r/>
          </w:p>
          <w:p>
            <w:pPr>
              <w:pStyle w:val="TableText"/>
              <w:ind w:left="306"/>
              <w:spacing w:before="78" w:line="218" w:lineRule="auto"/>
              <w:rPr/>
            </w:pPr>
            <w:r>
              <w:rPr>
                <w:spacing w:val="-3"/>
              </w:rPr>
              <w:t>厂区绿化</w:t>
            </w:r>
          </w:p>
        </w:tc>
        <w:tc>
          <w:tcPr>
            <w:tcW w:w="1419" w:type="dxa"/>
            <w:vAlign w:val="top"/>
          </w:tcPr>
          <w:p>
            <w:pPr>
              <w:spacing w:line="432" w:lineRule="auto"/>
              <w:rPr>
                <w:rFonts w:ascii="Arial"/>
                <w:sz w:val="21"/>
              </w:rPr>
            </w:pPr>
            <w:r/>
          </w:p>
          <w:p>
            <w:pPr>
              <w:ind w:left="673"/>
              <w:spacing w:before="69" w:line="232"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w:t>
            </w:r>
          </w:p>
        </w:tc>
        <w:tc>
          <w:tcPr>
            <w:tcW w:w="972" w:type="dxa"/>
            <w:vAlign w:val="top"/>
          </w:tcPr>
          <w:p>
            <w:pPr>
              <w:pStyle w:val="TableText"/>
              <w:ind w:left="145"/>
              <w:spacing w:before="104" w:line="218" w:lineRule="auto"/>
              <w:rPr/>
            </w:pPr>
            <w:r>
              <w:rPr>
                <w:spacing w:val="-6"/>
              </w:rPr>
              <w:t>与主体</w:t>
            </w:r>
          </w:p>
          <w:p>
            <w:pPr>
              <w:pStyle w:val="TableText"/>
              <w:ind w:left="138"/>
              <w:spacing w:before="76" w:line="219" w:lineRule="auto"/>
              <w:rPr/>
            </w:pPr>
            <w:r>
              <w:rPr>
                <w:spacing w:val="-4"/>
              </w:rPr>
              <w:t>工程同</w:t>
            </w:r>
          </w:p>
          <w:p>
            <w:pPr>
              <w:pStyle w:val="TableText"/>
              <w:ind w:left="155"/>
              <w:spacing w:before="75" w:line="192" w:lineRule="auto"/>
              <w:rPr/>
            </w:pPr>
            <w:r>
              <w:rPr>
                <w:spacing w:val="-8"/>
              </w:rPr>
              <w:t>时完成</w:t>
            </w:r>
          </w:p>
        </w:tc>
        <w:tc>
          <w:tcPr>
            <w:tcW w:w="730" w:type="dxa"/>
            <w:vAlign w:val="top"/>
          </w:tcPr>
          <w:p>
            <w:pPr>
              <w:spacing w:line="433" w:lineRule="auto"/>
              <w:rPr>
                <w:rFonts w:ascii="Arial"/>
                <w:sz w:val="21"/>
              </w:rPr>
            </w:pPr>
            <w:r/>
          </w:p>
          <w:p>
            <w:pPr>
              <w:ind w:left="250"/>
              <w:spacing w:before="69" w:line="232" w:lineRule="auto"/>
              <w:rPr>
                <w:rFonts w:ascii="Times New Roman" w:hAnsi="Times New Roman" w:eastAsia="Times New Roman" w:cs="Times New Roman"/>
                <w:sz w:val="24"/>
                <w:szCs w:val="24"/>
              </w:rPr>
            </w:pPr>
            <w:r>
              <w:rPr>
                <w:rFonts w:ascii="Times New Roman" w:hAnsi="Times New Roman" w:eastAsia="Times New Roman" w:cs="Times New Roman"/>
                <w:sz w:val="24"/>
                <w:szCs w:val="24"/>
                <w:spacing w:val="-3"/>
              </w:rPr>
              <w:t>30</w:t>
            </w:r>
          </w:p>
        </w:tc>
        <w:tc>
          <w:tcPr>
            <w:tcW w:w="697" w:type="dxa"/>
            <w:vAlign w:val="top"/>
            <w:tcBorders>
              <w:right w:val="nil"/>
            </w:tcBorders>
          </w:tcPr>
          <w:p>
            <w:pPr>
              <w:rPr>
                <w:rFonts w:ascii="Arial"/>
                <w:sz w:val="21"/>
              </w:rPr>
            </w:pPr>
            <w:r/>
          </w:p>
        </w:tc>
      </w:tr>
      <w:tr>
        <w:trPr>
          <w:trHeight w:val="746" w:hRule="atLeast"/>
        </w:trPr>
        <w:tc>
          <w:tcPr>
            <w:tcW w:w="1001" w:type="dxa"/>
            <w:vAlign w:val="top"/>
            <w:tcBorders>
              <w:bottom w:val="single" w:color="000000" w:sz="10" w:space="0"/>
              <w:left w:val="nil"/>
            </w:tcBorders>
          </w:tcPr>
          <w:p>
            <w:pPr>
              <w:pStyle w:val="TableText"/>
              <w:ind w:left="163"/>
              <w:spacing w:before="104" w:line="219" w:lineRule="auto"/>
              <w:rPr/>
            </w:pPr>
            <w:r>
              <w:rPr>
                <w:spacing w:val="-4"/>
              </w:rPr>
              <w:t>事故应</w:t>
            </w:r>
          </w:p>
          <w:p>
            <w:pPr>
              <w:pStyle w:val="TableText"/>
              <w:ind w:left="176"/>
              <w:spacing w:before="76" w:line="208" w:lineRule="auto"/>
              <w:rPr/>
            </w:pPr>
            <w:r>
              <w:rPr>
                <w:spacing w:val="-7"/>
              </w:rPr>
              <w:t>急措施</w:t>
            </w:r>
          </w:p>
        </w:tc>
        <w:tc>
          <w:tcPr>
            <w:tcW w:w="4546" w:type="dxa"/>
            <w:vAlign w:val="top"/>
            <w:gridSpan w:val="3"/>
            <w:tcBorders>
              <w:bottom w:val="single" w:color="000000" w:sz="10" w:space="0"/>
            </w:tcBorders>
          </w:tcPr>
          <w:p>
            <w:pPr>
              <w:pStyle w:val="TableText"/>
              <w:ind w:left="243"/>
              <w:spacing w:before="285" w:line="217" w:lineRule="auto"/>
              <w:rPr/>
            </w:pPr>
            <w:r>
              <w:rPr>
                <w:spacing w:val="-1"/>
              </w:rPr>
              <w:t>应急设施、应急预案及报警通讯联络等</w:t>
            </w:r>
          </w:p>
        </w:tc>
        <w:tc>
          <w:tcPr>
            <w:tcW w:w="1277" w:type="dxa"/>
            <w:vAlign w:val="top"/>
            <w:tcBorders>
              <w:bottom w:val="single" w:color="000000" w:sz="10" w:space="0"/>
            </w:tcBorders>
          </w:tcPr>
          <w:p>
            <w:pPr>
              <w:pStyle w:val="TableText"/>
              <w:ind w:left="170"/>
              <w:spacing w:before="104" w:line="219" w:lineRule="auto"/>
              <w:rPr/>
            </w:pPr>
            <w:r>
              <w:rPr>
                <w:spacing w:val="-4"/>
              </w:rPr>
              <w:t>事故时可</w:t>
            </w:r>
          </w:p>
          <w:p>
            <w:pPr>
              <w:pStyle w:val="TableText"/>
              <w:ind w:left="171"/>
              <w:spacing w:before="76" w:line="208" w:lineRule="auto"/>
              <w:rPr/>
            </w:pPr>
            <w:r>
              <w:rPr>
                <w:spacing w:val="-4"/>
              </w:rPr>
              <w:t>快速应急</w:t>
            </w:r>
          </w:p>
        </w:tc>
        <w:tc>
          <w:tcPr>
            <w:tcW w:w="809" w:type="dxa"/>
            <w:vAlign w:val="top"/>
            <w:tcBorders>
              <w:bottom w:val="single" w:color="000000" w:sz="10" w:space="0"/>
            </w:tcBorders>
          </w:tcPr>
          <w:p>
            <w:pPr>
              <w:pStyle w:val="TableText"/>
              <w:ind w:left="174"/>
              <w:spacing w:before="104" w:line="219" w:lineRule="auto"/>
              <w:rPr/>
            </w:pPr>
            <w:r>
              <w:rPr>
                <w:spacing w:val="-4"/>
              </w:rPr>
              <w:t>工程</w:t>
            </w:r>
          </w:p>
          <w:p>
            <w:pPr>
              <w:pStyle w:val="TableText"/>
              <w:ind w:left="175"/>
              <w:spacing w:before="76" w:line="208" w:lineRule="auto"/>
              <w:rPr/>
            </w:pPr>
            <w:r>
              <w:rPr>
                <w:spacing w:val="-5"/>
              </w:rPr>
              <w:t>竣工</w:t>
            </w:r>
          </w:p>
        </w:tc>
        <w:tc>
          <w:tcPr>
            <w:tcW w:w="751" w:type="dxa"/>
            <w:vAlign w:val="top"/>
            <w:tcBorders>
              <w:bottom w:val="single" w:color="000000" w:sz="10" w:space="0"/>
            </w:tcBorders>
          </w:tcPr>
          <w:p>
            <w:pPr>
              <w:spacing w:line="254" w:lineRule="auto"/>
              <w:rPr>
                <w:rFonts w:ascii="Arial"/>
                <w:sz w:val="21"/>
              </w:rPr>
            </w:pPr>
            <w:r/>
          </w:p>
          <w:p>
            <w:pPr>
              <w:ind w:left="257"/>
              <w:spacing w:before="69" w:line="232" w:lineRule="auto"/>
              <w:rPr>
                <w:rFonts w:ascii="Times New Roman" w:hAnsi="Times New Roman" w:eastAsia="Times New Roman" w:cs="Times New Roman"/>
                <w:sz w:val="24"/>
                <w:szCs w:val="24"/>
              </w:rPr>
            </w:pPr>
            <w:r>
              <w:rPr>
                <w:rFonts w:ascii="Times New Roman" w:hAnsi="Times New Roman" w:eastAsia="Times New Roman" w:cs="Times New Roman"/>
                <w:sz w:val="24"/>
                <w:szCs w:val="24"/>
                <w:spacing w:val="-2"/>
              </w:rPr>
              <w:t>20</w:t>
            </w:r>
          </w:p>
        </w:tc>
        <w:tc>
          <w:tcPr>
            <w:tcW w:w="1550" w:type="dxa"/>
            <w:vAlign w:val="top"/>
            <w:tcBorders>
              <w:bottom w:val="single" w:color="000000" w:sz="10" w:space="0"/>
            </w:tcBorders>
          </w:tcPr>
          <w:p>
            <w:pPr>
              <w:pStyle w:val="TableText"/>
              <w:ind w:left="186"/>
              <w:spacing w:before="104" w:line="220" w:lineRule="auto"/>
              <w:rPr/>
            </w:pPr>
            <w:r>
              <w:rPr>
                <w:spacing w:val="-10"/>
              </w:rPr>
              <w:t>应急设施、</w:t>
            </w:r>
          </w:p>
          <w:p>
            <w:pPr>
              <w:pStyle w:val="TableText"/>
              <w:ind w:left="186"/>
              <w:spacing w:before="75" w:line="208" w:lineRule="auto"/>
              <w:rPr/>
            </w:pPr>
            <w:r>
              <w:rPr>
                <w:spacing w:val="-3"/>
              </w:rPr>
              <w:t>应急预案及</w:t>
            </w:r>
          </w:p>
        </w:tc>
        <w:tc>
          <w:tcPr>
            <w:tcW w:w="1419" w:type="dxa"/>
            <w:vAlign w:val="top"/>
            <w:tcBorders>
              <w:bottom w:val="single" w:color="000000" w:sz="10" w:space="0"/>
            </w:tcBorders>
          </w:tcPr>
          <w:p>
            <w:pPr>
              <w:spacing w:line="254" w:lineRule="auto"/>
              <w:rPr>
                <w:rFonts w:ascii="Arial"/>
                <w:sz w:val="21"/>
              </w:rPr>
            </w:pPr>
            <w:r/>
          </w:p>
          <w:p>
            <w:pPr>
              <w:ind w:left="673"/>
              <w:spacing w:before="69" w:line="232"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w:t>
            </w:r>
          </w:p>
        </w:tc>
        <w:tc>
          <w:tcPr>
            <w:tcW w:w="972" w:type="dxa"/>
            <w:vAlign w:val="top"/>
            <w:tcBorders>
              <w:bottom w:val="single" w:color="000000" w:sz="10" w:space="0"/>
            </w:tcBorders>
          </w:tcPr>
          <w:p>
            <w:pPr>
              <w:pStyle w:val="TableText"/>
              <w:ind w:left="145"/>
              <w:spacing w:before="105" w:line="218" w:lineRule="auto"/>
              <w:rPr/>
            </w:pPr>
            <w:r>
              <w:rPr>
                <w:spacing w:val="-6"/>
              </w:rPr>
              <w:t>与主体</w:t>
            </w:r>
          </w:p>
          <w:p>
            <w:pPr>
              <w:pStyle w:val="TableText"/>
              <w:ind w:left="138"/>
              <w:spacing w:before="77" w:line="208" w:lineRule="auto"/>
              <w:rPr/>
            </w:pPr>
            <w:r>
              <w:rPr>
                <w:spacing w:val="-4"/>
              </w:rPr>
              <w:t>工程同</w:t>
            </w:r>
          </w:p>
        </w:tc>
        <w:tc>
          <w:tcPr>
            <w:tcW w:w="730" w:type="dxa"/>
            <w:vAlign w:val="top"/>
            <w:tcBorders>
              <w:bottom w:val="single" w:color="000000" w:sz="10" w:space="0"/>
            </w:tcBorders>
          </w:tcPr>
          <w:p>
            <w:pPr>
              <w:spacing w:line="254" w:lineRule="auto"/>
              <w:rPr>
                <w:rFonts w:ascii="Arial"/>
                <w:sz w:val="21"/>
              </w:rPr>
            </w:pPr>
            <w:r/>
          </w:p>
          <w:p>
            <w:pPr>
              <w:ind w:left="245"/>
              <w:spacing w:before="69" w:line="232" w:lineRule="auto"/>
              <w:rPr>
                <w:rFonts w:ascii="Times New Roman" w:hAnsi="Times New Roman" w:eastAsia="Times New Roman" w:cs="Times New Roman"/>
                <w:sz w:val="24"/>
                <w:szCs w:val="24"/>
              </w:rPr>
            </w:pPr>
            <w:r>
              <w:rPr>
                <w:rFonts w:ascii="Times New Roman" w:hAnsi="Times New Roman" w:eastAsia="Times New Roman" w:cs="Times New Roman"/>
                <w:sz w:val="24"/>
                <w:szCs w:val="24"/>
                <w:spacing w:val="-2"/>
              </w:rPr>
              <w:t>20</w:t>
            </w:r>
          </w:p>
        </w:tc>
        <w:tc>
          <w:tcPr>
            <w:tcW w:w="697" w:type="dxa"/>
            <w:vAlign w:val="top"/>
            <w:tcBorders>
              <w:bottom w:val="single" w:color="000000" w:sz="10" w:space="0"/>
              <w:right w:val="nil"/>
            </w:tcBorders>
          </w:tcPr>
          <w:p>
            <w:pPr>
              <w:rPr>
                <w:rFonts w:ascii="Arial"/>
                <w:sz w:val="21"/>
              </w:rPr>
            </w:pPr>
            <w:r/>
          </w:p>
        </w:tc>
      </w:tr>
    </w:tbl>
    <w:p>
      <w:pPr>
        <w:pStyle w:val="BodyText"/>
        <w:rPr/>
      </w:pPr>
      <w:r/>
    </w:p>
    <w:p>
      <w:pPr>
        <w:sectPr>
          <w:footerReference w:type="default" r:id="rId61"/>
          <w:pgSz w:w="16839" w:h="11907"/>
          <w:pgMar w:top="1174" w:right="1408" w:bottom="1228" w:left="1411" w:header="1159" w:footer="993" w:gutter="0"/>
        </w:sectPr>
        <w:rPr/>
      </w:pPr>
    </w:p>
    <w:p>
      <w:pPr>
        <w:spacing w:before="25"/>
        <w:rPr/>
      </w:pPr>
      <w:r/>
    </w:p>
    <w:tbl>
      <w:tblPr>
        <w:tblStyle w:val="TableNormal"/>
        <w:tblW w:w="13737" w:type="dxa"/>
        <w:tblInd w:w="146" w:type="dxa"/>
        <w:tblLayout w:type="fixed"/>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Pr>
      <w:tblGrid>
        <w:gridCol w:w="986"/>
        <w:gridCol w:w="4546"/>
        <w:gridCol w:w="1277"/>
        <w:gridCol w:w="809"/>
        <w:gridCol w:w="751"/>
        <w:gridCol w:w="1550"/>
        <w:gridCol w:w="1419"/>
        <w:gridCol w:w="972"/>
        <w:gridCol w:w="730"/>
        <w:gridCol w:w="697"/>
      </w:tblGrid>
      <w:tr>
        <w:trPr>
          <w:trHeight w:val="727" w:hRule="atLeast"/>
        </w:trPr>
        <w:tc>
          <w:tcPr>
            <w:tcW w:w="986" w:type="dxa"/>
            <w:vAlign w:val="top"/>
            <w:tcBorders>
              <w:top w:val="single" w:color="000000" w:sz="10" w:space="0"/>
              <w:left w:val="nil"/>
            </w:tcBorders>
          </w:tcPr>
          <w:p>
            <w:pPr>
              <w:rPr>
                <w:rFonts w:ascii="Arial"/>
                <w:sz w:val="21"/>
              </w:rPr>
            </w:pPr>
            <w:r/>
          </w:p>
        </w:tc>
        <w:tc>
          <w:tcPr>
            <w:tcW w:w="4546" w:type="dxa"/>
            <w:vAlign w:val="top"/>
            <w:tcBorders>
              <w:top w:val="single" w:color="000000" w:sz="10" w:space="0"/>
            </w:tcBorders>
          </w:tcPr>
          <w:p>
            <w:pPr>
              <w:rPr>
                <w:rFonts w:ascii="Arial"/>
                <w:sz w:val="21"/>
              </w:rPr>
            </w:pPr>
            <w:r/>
          </w:p>
        </w:tc>
        <w:tc>
          <w:tcPr>
            <w:tcW w:w="1277" w:type="dxa"/>
            <w:vAlign w:val="top"/>
            <w:tcBorders>
              <w:top w:val="single" w:color="000000" w:sz="10" w:space="0"/>
            </w:tcBorders>
          </w:tcPr>
          <w:p>
            <w:pPr>
              <w:rPr>
                <w:rFonts w:ascii="Arial"/>
                <w:sz w:val="21"/>
              </w:rPr>
            </w:pPr>
            <w:r/>
          </w:p>
        </w:tc>
        <w:tc>
          <w:tcPr>
            <w:tcW w:w="809" w:type="dxa"/>
            <w:vAlign w:val="top"/>
            <w:tcBorders>
              <w:top w:val="single" w:color="000000" w:sz="10" w:space="0"/>
            </w:tcBorders>
          </w:tcPr>
          <w:p>
            <w:pPr>
              <w:rPr>
                <w:rFonts w:ascii="Arial"/>
                <w:sz w:val="21"/>
              </w:rPr>
            </w:pPr>
            <w:r/>
          </w:p>
        </w:tc>
        <w:tc>
          <w:tcPr>
            <w:tcW w:w="751" w:type="dxa"/>
            <w:vAlign w:val="top"/>
            <w:tcBorders>
              <w:top w:val="single" w:color="000000" w:sz="10" w:space="0"/>
            </w:tcBorders>
          </w:tcPr>
          <w:p>
            <w:pPr>
              <w:rPr>
                <w:rFonts w:ascii="Arial"/>
                <w:sz w:val="21"/>
              </w:rPr>
            </w:pPr>
            <w:r/>
          </w:p>
        </w:tc>
        <w:tc>
          <w:tcPr>
            <w:tcW w:w="1550" w:type="dxa"/>
            <w:vAlign w:val="top"/>
            <w:tcBorders>
              <w:top w:val="single" w:color="000000" w:sz="10" w:space="0"/>
            </w:tcBorders>
          </w:tcPr>
          <w:p>
            <w:pPr>
              <w:pStyle w:val="TableText"/>
              <w:ind w:left="545" w:right="173" w:hanging="358"/>
              <w:spacing w:before="87" w:line="242" w:lineRule="auto"/>
              <w:rPr/>
            </w:pPr>
            <w:r>
              <w:rPr>
                <w:spacing w:val="-4"/>
              </w:rPr>
              <w:t>报警通讯联</w:t>
            </w:r>
            <w:r>
              <w:rPr>
                <w:spacing w:val="-4"/>
              </w:rPr>
              <w:t>络等</w:t>
            </w:r>
          </w:p>
        </w:tc>
        <w:tc>
          <w:tcPr>
            <w:tcW w:w="1419" w:type="dxa"/>
            <w:vAlign w:val="top"/>
            <w:tcBorders>
              <w:top w:val="single" w:color="000000" w:sz="10" w:space="0"/>
            </w:tcBorders>
          </w:tcPr>
          <w:p>
            <w:pPr>
              <w:rPr>
                <w:rFonts w:ascii="Arial"/>
                <w:sz w:val="21"/>
              </w:rPr>
            </w:pPr>
            <w:r/>
          </w:p>
        </w:tc>
        <w:tc>
          <w:tcPr>
            <w:tcW w:w="972" w:type="dxa"/>
            <w:vAlign w:val="top"/>
            <w:tcBorders>
              <w:top w:val="single" w:color="000000" w:sz="10" w:space="0"/>
            </w:tcBorders>
          </w:tcPr>
          <w:p>
            <w:pPr>
              <w:pStyle w:val="TableText"/>
              <w:ind w:left="155"/>
              <w:spacing w:before="87" w:line="219" w:lineRule="auto"/>
              <w:rPr/>
            </w:pPr>
            <w:r>
              <w:rPr>
                <w:spacing w:val="-8"/>
              </w:rPr>
              <w:t>时完成</w:t>
            </w:r>
          </w:p>
        </w:tc>
        <w:tc>
          <w:tcPr>
            <w:tcW w:w="730" w:type="dxa"/>
            <w:vAlign w:val="top"/>
            <w:tcBorders>
              <w:top w:val="single" w:color="000000" w:sz="10" w:space="0"/>
            </w:tcBorders>
          </w:tcPr>
          <w:p>
            <w:pPr>
              <w:rPr>
                <w:rFonts w:ascii="Arial"/>
                <w:sz w:val="21"/>
              </w:rPr>
            </w:pPr>
            <w:r/>
          </w:p>
        </w:tc>
        <w:tc>
          <w:tcPr>
            <w:tcW w:w="697" w:type="dxa"/>
            <w:vAlign w:val="top"/>
            <w:tcBorders>
              <w:top w:val="single" w:color="000000" w:sz="10" w:space="0"/>
              <w:right w:val="nil"/>
            </w:tcBorders>
          </w:tcPr>
          <w:p>
            <w:pPr>
              <w:rPr>
                <w:rFonts w:ascii="Arial"/>
                <w:sz w:val="21"/>
              </w:rPr>
            </w:pPr>
            <w:r/>
          </w:p>
        </w:tc>
      </w:tr>
      <w:tr>
        <w:trPr>
          <w:trHeight w:val="721" w:hRule="atLeast"/>
        </w:trPr>
        <w:tc>
          <w:tcPr>
            <w:tcW w:w="986" w:type="dxa"/>
            <w:vAlign w:val="top"/>
            <w:tcBorders>
              <w:left w:val="nil"/>
            </w:tcBorders>
          </w:tcPr>
          <w:p>
            <w:pPr>
              <w:pStyle w:val="TableText"/>
              <w:ind w:left="383" w:right="131" w:hanging="242"/>
              <w:spacing w:before="84" w:line="241" w:lineRule="auto"/>
              <w:rPr/>
            </w:pPr>
            <w:r>
              <w:rPr>
                <w:spacing w:val="-4"/>
              </w:rPr>
              <w:t>环境管</w:t>
            </w:r>
            <w:r>
              <w:rPr/>
              <w:t>理</w:t>
            </w:r>
          </w:p>
        </w:tc>
        <w:tc>
          <w:tcPr>
            <w:tcW w:w="4546" w:type="dxa"/>
            <w:vAlign w:val="top"/>
          </w:tcPr>
          <w:p>
            <w:pPr>
              <w:pStyle w:val="TableText"/>
              <w:ind w:left="600" w:right="112" w:hanging="475"/>
              <w:spacing w:before="84" w:line="241" w:lineRule="auto"/>
              <w:rPr/>
            </w:pPr>
            <w:r>
              <w:rPr>
                <w:spacing w:val="-1"/>
              </w:rPr>
              <w:t>正常运营时委托丹阳市环境监测站，事故</w:t>
            </w:r>
            <w:r>
              <w:rPr>
                <w:spacing w:val="-1"/>
              </w:rPr>
              <w:t>状态下可委托江苏省环境监测站</w:t>
            </w:r>
          </w:p>
        </w:tc>
        <w:tc>
          <w:tcPr>
            <w:tcW w:w="1277" w:type="dxa"/>
            <w:vAlign w:val="top"/>
            <w:vMerge w:val="restart"/>
            <w:tcBorders>
              <w:bottom w:val="nil"/>
            </w:tcBorders>
          </w:tcPr>
          <w:p>
            <w:pPr>
              <w:pStyle w:val="TableText"/>
              <w:ind w:left="160"/>
              <w:spacing w:before="269" w:line="217" w:lineRule="auto"/>
              <w:rPr/>
            </w:pPr>
            <w:r>
              <w:rPr>
                <w:spacing w:val="-2"/>
              </w:rPr>
              <w:t>保证日常</w:t>
            </w:r>
          </w:p>
          <w:p>
            <w:pPr>
              <w:pStyle w:val="TableText"/>
              <w:ind w:left="170"/>
              <w:spacing w:before="78" w:line="219" w:lineRule="auto"/>
              <w:rPr/>
            </w:pPr>
            <w:r>
              <w:rPr>
                <w:spacing w:val="-4"/>
              </w:rPr>
              <w:t>监测管理</w:t>
            </w:r>
          </w:p>
          <w:p>
            <w:pPr>
              <w:pStyle w:val="TableText"/>
              <w:ind w:left="524" w:right="157" w:hanging="355"/>
              <w:spacing w:before="75" w:line="280" w:lineRule="auto"/>
              <w:rPr/>
            </w:pPr>
            <w:r>
              <w:rPr>
                <w:spacing w:val="-4"/>
              </w:rPr>
              <w:t>工作的开</w:t>
            </w:r>
            <w:r>
              <w:rPr/>
              <w:t>展</w:t>
            </w:r>
          </w:p>
        </w:tc>
        <w:tc>
          <w:tcPr>
            <w:tcW w:w="809" w:type="dxa"/>
            <w:vAlign w:val="top"/>
            <w:vMerge w:val="restart"/>
            <w:tcBorders>
              <w:bottom w:val="nil"/>
            </w:tcBorders>
          </w:tcPr>
          <w:p>
            <w:pPr>
              <w:spacing w:line="274" w:lineRule="auto"/>
              <w:rPr>
                <w:rFonts w:ascii="Arial"/>
                <w:sz w:val="21"/>
              </w:rPr>
            </w:pPr>
            <w:r/>
          </w:p>
          <w:p>
            <w:pPr>
              <w:spacing w:line="274" w:lineRule="auto"/>
              <w:rPr>
                <w:rFonts w:ascii="Arial"/>
                <w:sz w:val="21"/>
              </w:rPr>
            </w:pPr>
            <w:r/>
          </w:p>
          <w:p>
            <w:pPr>
              <w:pStyle w:val="TableText"/>
              <w:ind w:left="175" w:right="164" w:hanging="1"/>
              <w:spacing w:before="78" w:line="280" w:lineRule="auto"/>
              <w:rPr/>
            </w:pPr>
            <w:r>
              <w:rPr>
                <w:spacing w:val="-8"/>
              </w:rPr>
              <w:t>工程</w:t>
            </w:r>
            <w:r>
              <w:rPr>
                <w:spacing w:val="-9"/>
              </w:rPr>
              <w:t>竣工</w:t>
            </w:r>
          </w:p>
        </w:tc>
        <w:tc>
          <w:tcPr>
            <w:tcW w:w="751" w:type="dxa"/>
            <w:vAlign w:val="top"/>
          </w:tcPr>
          <w:p>
            <w:pPr>
              <w:ind w:left="339"/>
              <w:spacing w:before="305" w:line="232"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w:t>
            </w:r>
          </w:p>
        </w:tc>
        <w:tc>
          <w:tcPr>
            <w:tcW w:w="1550" w:type="dxa"/>
            <w:vAlign w:val="top"/>
          </w:tcPr>
          <w:p>
            <w:pPr>
              <w:rPr>
                <w:rFonts w:ascii="Arial"/>
                <w:sz w:val="21"/>
              </w:rPr>
            </w:pPr>
            <w:r/>
          </w:p>
        </w:tc>
        <w:tc>
          <w:tcPr>
            <w:tcW w:w="1419" w:type="dxa"/>
            <w:vAlign w:val="top"/>
          </w:tcPr>
          <w:p>
            <w:pPr>
              <w:ind w:left="673"/>
              <w:spacing w:before="305" w:line="232"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w:t>
            </w:r>
          </w:p>
        </w:tc>
        <w:tc>
          <w:tcPr>
            <w:tcW w:w="972" w:type="dxa"/>
            <w:vAlign w:val="top"/>
          </w:tcPr>
          <w:p>
            <w:pPr>
              <w:rPr>
                <w:rFonts w:ascii="Arial"/>
                <w:sz w:val="21"/>
              </w:rPr>
            </w:pPr>
            <w:r/>
          </w:p>
        </w:tc>
        <w:tc>
          <w:tcPr>
            <w:tcW w:w="730" w:type="dxa"/>
            <w:vAlign w:val="top"/>
          </w:tcPr>
          <w:p>
            <w:pPr>
              <w:rPr>
                <w:rFonts w:ascii="Arial"/>
                <w:sz w:val="21"/>
              </w:rPr>
            </w:pPr>
            <w:r/>
          </w:p>
        </w:tc>
        <w:tc>
          <w:tcPr>
            <w:tcW w:w="697" w:type="dxa"/>
            <w:vAlign w:val="top"/>
            <w:tcBorders>
              <w:right w:val="nil"/>
            </w:tcBorders>
          </w:tcPr>
          <w:p>
            <w:pPr>
              <w:rPr>
                <w:rFonts w:ascii="Arial"/>
                <w:sz w:val="21"/>
              </w:rPr>
            </w:pPr>
            <w:r/>
          </w:p>
        </w:tc>
      </w:tr>
      <w:tr>
        <w:trPr>
          <w:trHeight w:val="1080" w:hRule="atLeast"/>
        </w:trPr>
        <w:tc>
          <w:tcPr>
            <w:tcW w:w="986" w:type="dxa"/>
            <w:vAlign w:val="top"/>
            <w:tcBorders>
              <w:left w:val="nil"/>
            </w:tcBorders>
          </w:tcPr>
          <w:p>
            <w:pPr>
              <w:pStyle w:val="TableText"/>
              <w:ind w:left="144"/>
              <w:spacing w:before="89" w:line="218" w:lineRule="auto"/>
              <w:rPr/>
            </w:pPr>
            <w:r>
              <w:rPr>
                <w:spacing w:val="-3"/>
              </w:rPr>
              <w:t>排污口</w:t>
            </w:r>
          </w:p>
          <w:p>
            <w:pPr>
              <w:pStyle w:val="TableText"/>
              <w:ind w:left="260" w:right="131" w:hanging="112"/>
              <w:spacing w:before="76" w:line="239" w:lineRule="auto"/>
              <w:rPr/>
            </w:pPr>
            <w:r>
              <w:rPr>
                <w:spacing w:val="-6"/>
              </w:rPr>
              <w:t>规范化</w:t>
            </w:r>
            <w:r>
              <w:rPr>
                <w:spacing w:val="-3"/>
              </w:rPr>
              <w:t>设置</w:t>
            </w:r>
          </w:p>
        </w:tc>
        <w:tc>
          <w:tcPr>
            <w:tcW w:w="4546" w:type="dxa"/>
            <w:vAlign w:val="top"/>
          </w:tcPr>
          <w:p>
            <w:pPr>
              <w:pStyle w:val="TableText"/>
              <w:ind w:left="120"/>
              <w:spacing w:before="269" w:line="215" w:lineRule="auto"/>
              <w:rPr/>
            </w:pPr>
            <w:r>
              <w:rPr>
                <w:spacing w:val="-1"/>
              </w:rPr>
              <w:t>排污口规范化设置，污水排口安装在线监</w:t>
            </w:r>
          </w:p>
          <w:p>
            <w:pPr>
              <w:pStyle w:val="TableText"/>
              <w:ind w:left="1920"/>
              <w:spacing w:before="80" w:line="219" w:lineRule="auto"/>
              <w:rPr/>
            </w:pPr>
            <w:r>
              <w:rPr>
                <w:spacing w:val="-3"/>
              </w:rPr>
              <w:t>控设备</w:t>
            </w:r>
          </w:p>
        </w:tc>
        <w:tc>
          <w:tcPr>
            <w:tcW w:w="1277" w:type="dxa"/>
            <w:vAlign w:val="top"/>
            <w:vMerge w:val="continue"/>
            <w:tcBorders>
              <w:top w:val="nil"/>
            </w:tcBorders>
          </w:tcPr>
          <w:p>
            <w:pPr>
              <w:rPr>
                <w:rFonts w:ascii="Arial"/>
                <w:sz w:val="21"/>
              </w:rPr>
            </w:pPr>
            <w:r/>
          </w:p>
        </w:tc>
        <w:tc>
          <w:tcPr>
            <w:tcW w:w="809" w:type="dxa"/>
            <w:vAlign w:val="top"/>
            <w:vMerge w:val="continue"/>
            <w:tcBorders>
              <w:top w:val="nil"/>
            </w:tcBorders>
          </w:tcPr>
          <w:p>
            <w:pPr>
              <w:rPr>
                <w:rFonts w:ascii="Arial"/>
                <w:sz w:val="21"/>
              </w:rPr>
            </w:pPr>
            <w:r/>
          </w:p>
        </w:tc>
        <w:tc>
          <w:tcPr>
            <w:tcW w:w="751" w:type="dxa"/>
            <w:vAlign w:val="top"/>
          </w:tcPr>
          <w:p>
            <w:pPr>
              <w:spacing w:line="418" w:lineRule="auto"/>
              <w:rPr>
                <w:rFonts w:ascii="Arial"/>
                <w:sz w:val="21"/>
              </w:rPr>
            </w:pPr>
            <w:r/>
          </w:p>
          <w:p>
            <w:pPr>
              <w:ind w:left="262"/>
              <w:spacing w:before="69" w:line="232" w:lineRule="auto"/>
              <w:rPr>
                <w:rFonts w:ascii="Times New Roman" w:hAnsi="Times New Roman" w:eastAsia="Times New Roman" w:cs="Times New Roman"/>
                <w:sz w:val="24"/>
                <w:szCs w:val="24"/>
              </w:rPr>
            </w:pPr>
            <w:r>
              <w:rPr>
                <w:rFonts w:ascii="Times New Roman" w:hAnsi="Times New Roman" w:eastAsia="Times New Roman" w:cs="Times New Roman"/>
                <w:sz w:val="24"/>
                <w:szCs w:val="24"/>
                <w:spacing w:val="-3"/>
              </w:rPr>
              <w:t>60</w:t>
            </w:r>
          </w:p>
        </w:tc>
        <w:tc>
          <w:tcPr>
            <w:tcW w:w="1550" w:type="dxa"/>
            <w:vAlign w:val="top"/>
          </w:tcPr>
          <w:p>
            <w:pPr>
              <w:spacing w:line="368" w:lineRule="auto"/>
              <w:rPr>
                <w:rFonts w:ascii="Arial"/>
                <w:sz w:val="21"/>
              </w:rPr>
            </w:pPr>
            <w:r/>
          </w:p>
          <w:p>
            <w:pPr>
              <w:pStyle w:val="TableText"/>
              <w:ind w:left="109"/>
              <w:spacing w:before="78" w:line="217" w:lineRule="auto"/>
              <w:rPr/>
            </w:pPr>
            <w:r>
              <w:rPr>
                <w:spacing w:val="-2"/>
              </w:rPr>
              <w:t>例行监测</w:t>
            </w:r>
          </w:p>
        </w:tc>
        <w:tc>
          <w:tcPr>
            <w:tcW w:w="1419" w:type="dxa"/>
            <w:vAlign w:val="top"/>
          </w:tcPr>
          <w:p>
            <w:pPr>
              <w:spacing w:line="417" w:lineRule="auto"/>
              <w:rPr>
                <w:rFonts w:ascii="Arial"/>
                <w:sz w:val="21"/>
              </w:rPr>
            </w:pPr>
            <w:r/>
          </w:p>
          <w:p>
            <w:pPr>
              <w:ind w:left="673"/>
              <w:spacing w:before="69" w:line="232"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w:t>
            </w:r>
          </w:p>
        </w:tc>
        <w:tc>
          <w:tcPr>
            <w:tcW w:w="972" w:type="dxa"/>
            <w:vAlign w:val="top"/>
          </w:tcPr>
          <w:p>
            <w:pPr>
              <w:pStyle w:val="TableText"/>
              <w:ind w:left="145"/>
              <w:spacing w:before="89" w:line="218" w:lineRule="auto"/>
              <w:rPr/>
            </w:pPr>
            <w:r>
              <w:rPr>
                <w:spacing w:val="-6"/>
              </w:rPr>
              <w:t>与主体</w:t>
            </w:r>
          </w:p>
          <w:p>
            <w:pPr>
              <w:pStyle w:val="TableText"/>
              <w:ind w:left="138"/>
              <w:spacing w:before="76" w:line="219" w:lineRule="auto"/>
              <w:rPr/>
            </w:pPr>
            <w:r>
              <w:rPr>
                <w:spacing w:val="-4"/>
              </w:rPr>
              <w:t>工程同</w:t>
            </w:r>
          </w:p>
          <w:p>
            <w:pPr>
              <w:pStyle w:val="TableText"/>
              <w:ind w:left="155"/>
              <w:spacing w:before="75" w:line="200" w:lineRule="auto"/>
              <w:rPr/>
            </w:pPr>
            <w:r>
              <w:rPr>
                <w:spacing w:val="-8"/>
              </w:rPr>
              <w:t>时完成</w:t>
            </w:r>
          </w:p>
        </w:tc>
        <w:tc>
          <w:tcPr>
            <w:tcW w:w="730" w:type="dxa"/>
            <w:vAlign w:val="top"/>
          </w:tcPr>
          <w:p>
            <w:pPr>
              <w:spacing w:line="418" w:lineRule="auto"/>
              <w:rPr>
                <w:rFonts w:ascii="Arial"/>
                <w:sz w:val="21"/>
              </w:rPr>
            </w:pPr>
            <w:r/>
          </w:p>
          <w:p>
            <w:pPr>
              <w:ind w:left="251"/>
              <w:spacing w:before="69" w:line="232" w:lineRule="auto"/>
              <w:rPr>
                <w:rFonts w:ascii="Times New Roman" w:hAnsi="Times New Roman" w:eastAsia="Times New Roman" w:cs="Times New Roman"/>
                <w:sz w:val="24"/>
                <w:szCs w:val="24"/>
              </w:rPr>
            </w:pPr>
            <w:r>
              <w:rPr>
                <w:rFonts w:ascii="Times New Roman" w:hAnsi="Times New Roman" w:eastAsia="Times New Roman" w:cs="Times New Roman"/>
                <w:sz w:val="24"/>
                <w:szCs w:val="24"/>
                <w:spacing w:val="-3"/>
              </w:rPr>
              <w:t>60</w:t>
            </w:r>
          </w:p>
        </w:tc>
        <w:tc>
          <w:tcPr>
            <w:tcW w:w="697" w:type="dxa"/>
            <w:vAlign w:val="top"/>
            <w:tcBorders>
              <w:right w:val="nil"/>
            </w:tcBorders>
          </w:tcPr>
          <w:p>
            <w:pPr>
              <w:rPr>
                <w:rFonts w:ascii="Arial"/>
                <w:sz w:val="21"/>
              </w:rPr>
            </w:pPr>
            <w:r/>
          </w:p>
        </w:tc>
      </w:tr>
      <w:tr>
        <w:trPr>
          <w:trHeight w:val="1079" w:hRule="atLeast"/>
        </w:trPr>
        <w:tc>
          <w:tcPr>
            <w:tcW w:w="986" w:type="dxa"/>
            <w:vAlign w:val="top"/>
            <w:tcBorders>
              <w:left w:val="nil"/>
            </w:tcBorders>
          </w:tcPr>
          <w:p>
            <w:pPr>
              <w:pStyle w:val="TableText"/>
              <w:ind w:left="157"/>
              <w:spacing w:before="93" w:line="219" w:lineRule="auto"/>
              <w:rPr/>
            </w:pPr>
            <w:r>
              <w:rPr>
                <w:spacing w:val="-6"/>
              </w:rPr>
              <w:t>总量平</w:t>
            </w:r>
          </w:p>
          <w:p>
            <w:pPr>
              <w:pStyle w:val="TableText"/>
              <w:ind w:left="264" w:right="131" w:hanging="121"/>
              <w:spacing w:before="76" w:line="236" w:lineRule="auto"/>
              <w:rPr/>
            </w:pPr>
            <w:r>
              <w:rPr>
                <w:spacing w:val="-4"/>
              </w:rPr>
              <w:t>衡具体</w:t>
            </w:r>
            <w:r>
              <w:rPr>
                <w:spacing w:val="-4"/>
              </w:rPr>
              <w:t>方案</w:t>
            </w:r>
          </w:p>
        </w:tc>
        <w:tc>
          <w:tcPr>
            <w:tcW w:w="5823" w:type="dxa"/>
            <w:vAlign w:val="top"/>
            <w:gridSpan w:val="2"/>
          </w:tcPr>
          <w:p>
            <w:pPr>
              <w:pStyle w:val="TableText"/>
              <w:ind w:left="154"/>
              <w:spacing w:before="274" w:line="215" w:lineRule="auto"/>
              <w:rPr/>
            </w:pPr>
            <w:r>
              <w:rPr>
                <w:spacing w:val="-1"/>
              </w:rPr>
              <w:t>废水污染物总量在访仙污水处理厂总量中平衡。废气</w:t>
            </w:r>
          </w:p>
          <w:p>
            <w:pPr>
              <w:pStyle w:val="TableText"/>
              <w:ind w:left="1833"/>
              <w:spacing w:before="80" w:line="216" w:lineRule="auto"/>
              <w:rPr/>
            </w:pPr>
            <w:r>
              <w:rPr>
                <w:spacing w:val="-6"/>
              </w:rPr>
              <w:t>及固废不申请总量。</w:t>
            </w:r>
          </w:p>
        </w:tc>
        <w:tc>
          <w:tcPr>
            <w:tcW w:w="809" w:type="dxa"/>
            <w:vAlign w:val="top"/>
            <w:vMerge w:val="restart"/>
            <w:tcBorders>
              <w:bottom w:val="nil"/>
            </w:tcBorders>
          </w:tcPr>
          <w:p>
            <w:pPr>
              <w:spacing w:line="304" w:lineRule="auto"/>
              <w:rPr>
                <w:rFonts w:ascii="Arial"/>
                <w:sz w:val="21"/>
              </w:rPr>
            </w:pPr>
            <w:r/>
          </w:p>
          <w:p>
            <w:pPr>
              <w:spacing w:line="305" w:lineRule="auto"/>
              <w:rPr>
                <w:rFonts w:ascii="Arial"/>
                <w:sz w:val="21"/>
              </w:rPr>
            </w:pPr>
            <w:r/>
          </w:p>
          <w:p>
            <w:pPr>
              <w:spacing w:line="305" w:lineRule="auto"/>
              <w:rPr>
                <w:rFonts w:ascii="Arial"/>
                <w:sz w:val="21"/>
              </w:rPr>
            </w:pPr>
            <w:r/>
          </w:p>
          <w:p>
            <w:pPr>
              <w:pStyle w:val="TableText"/>
              <w:ind w:left="175" w:right="164" w:hanging="1"/>
              <w:spacing w:before="78" w:line="280" w:lineRule="auto"/>
              <w:rPr/>
            </w:pPr>
            <w:r>
              <w:rPr>
                <w:spacing w:val="-8"/>
              </w:rPr>
              <w:t>工程</w:t>
            </w:r>
            <w:r>
              <w:rPr>
                <w:spacing w:val="-9"/>
              </w:rPr>
              <w:t>竣工</w:t>
            </w:r>
          </w:p>
        </w:tc>
        <w:tc>
          <w:tcPr>
            <w:tcW w:w="751" w:type="dxa"/>
            <w:vAlign w:val="top"/>
          </w:tcPr>
          <w:p>
            <w:pPr>
              <w:spacing w:line="422" w:lineRule="auto"/>
              <w:rPr>
                <w:rFonts w:ascii="Arial"/>
                <w:sz w:val="21"/>
              </w:rPr>
            </w:pPr>
            <w:r/>
          </w:p>
          <w:p>
            <w:pPr>
              <w:ind w:left="339"/>
              <w:spacing w:before="69" w:line="232"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w:t>
            </w:r>
          </w:p>
        </w:tc>
        <w:tc>
          <w:tcPr>
            <w:tcW w:w="1550" w:type="dxa"/>
            <w:vAlign w:val="top"/>
          </w:tcPr>
          <w:p>
            <w:pPr>
              <w:pStyle w:val="TableText"/>
              <w:ind w:left="665" w:right="173" w:hanging="478"/>
              <w:spacing w:before="275" w:line="280" w:lineRule="auto"/>
              <w:rPr/>
            </w:pPr>
            <w:r>
              <w:rPr>
                <w:spacing w:val="-4"/>
              </w:rPr>
              <w:t>无需申请总</w:t>
            </w:r>
            <w:r>
              <w:rPr/>
              <w:t>量</w:t>
            </w:r>
          </w:p>
        </w:tc>
        <w:tc>
          <w:tcPr>
            <w:tcW w:w="1419" w:type="dxa"/>
            <w:vAlign w:val="top"/>
          </w:tcPr>
          <w:p>
            <w:pPr>
              <w:spacing w:line="422" w:lineRule="auto"/>
              <w:rPr>
                <w:rFonts w:ascii="Arial"/>
                <w:sz w:val="21"/>
              </w:rPr>
            </w:pPr>
            <w:r/>
          </w:p>
          <w:p>
            <w:pPr>
              <w:ind w:left="673"/>
              <w:spacing w:before="69" w:line="232"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w:t>
            </w:r>
          </w:p>
        </w:tc>
        <w:tc>
          <w:tcPr>
            <w:tcW w:w="972" w:type="dxa"/>
            <w:vAlign w:val="top"/>
          </w:tcPr>
          <w:p>
            <w:pPr>
              <w:pStyle w:val="TableText"/>
              <w:ind w:left="145"/>
              <w:spacing w:before="94" w:line="218" w:lineRule="auto"/>
              <w:rPr/>
            </w:pPr>
            <w:r>
              <w:rPr>
                <w:spacing w:val="-6"/>
              </w:rPr>
              <w:t>与主体</w:t>
            </w:r>
          </w:p>
          <w:p>
            <w:pPr>
              <w:pStyle w:val="TableText"/>
              <w:ind w:left="138"/>
              <w:spacing w:before="76" w:line="219" w:lineRule="auto"/>
              <w:rPr/>
            </w:pPr>
            <w:r>
              <w:rPr>
                <w:spacing w:val="-4"/>
              </w:rPr>
              <w:t>工程同</w:t>
            </w:r>
          </w:p>
          <w:p>
            <w:pPr>
              <w:pStyle w:val="TableText"/>
              <w:ind w:left="155"/>
              <w:spacing w:before="75" w:line="196" w:lineRule="auto"/>
              <w:rPr/>
            </w:pPr>
            <w:r>
              <w:rPr>
                <w:spacing w:val="-8"/>
              </w:rPr>
              <w:t>时完成</w:t>
            </w:r>
          </w:p>
        </w:tc>
        <w:tc>
          <w:tcPr>
            <w:tcW w:w="730" w:type="dxa"/>
            <w:vAlign w:val="top"/>
          </w:tcPr>
          <w:p>
            <w:pPr>
              <w:rPr>
                <w:rFonts w:ascii="Arial"/>
                <w:sz w:val="21"/>
              </w:rPr>
            </w:pPr>
            <w:r/>
          </w:p>
        </w:tc>
        <w:tc>
          <w:tcPr>
            <w:tcW w:w="697" w:type="dxa"/>
            <w:vAlign w:val="top"/>
            <w:tcBorders>
              <w:right w:val="nil"/>
            </w:tcBorders>
          </w:tcPr>
          <w:p>
            <w:pPr>
              <w:rPr>
                <w:rFonts w:ascii="Arial"/>
                <w:sz w:val="21"/>
              </w:rPr>
            </w:pPr>
            <w:r/>
          </w:p>
        </w:tc>
      </w:tr>
      <w:tr>
        <w:trPr>
          <w:trHeight w:val="1464" w:hRule="atLeast"/>
        </w:trPr>
        <w:tc>
          <w:tcPr>
            <w:tcW w:w="986" w:type="dxa"/>
            <w:vAlign w:val="top"/>
            <w:tcBorders>
              <w:bottom w:val="single" w:color="000000" w:sz="10" w:space="0"/>
              <w:left w:val="nil"/>
            </w:tcBorders>
          </w:tcPr>
          <w:p>
            <w:pPr>
              <w:pStyle w:val="TableText"/>
              <w:ind w:left="151" w:right="131"/>
              <w:spacing w:before="281" w:line="278" w:lineRule="auto"/>
              <w:jc w:val="both"/>
              <w:rPr/>
            </w:pPr>
            <w:r>
              <w:rPr>
                <w:spacing w:val="-7"/>
              </w:rPr>
              <w:t>大气防</w:t>
            </w:r>
            <w:r>
              <w:rPr>
                <w:spacing w:val="-7"/>
              </w:rPr>
              <w:t>护距离</w:t>
            </w:r>
            <w:r>
              <w:rPr>
                <w:spacing w:val="50"/>
              </w:rPr>
              <w:t>设置</w:t>
            </w:r>
          </w:p>
        </w:tc>
        <w:tc>
          <w:tcPr>
            <w:tcW w:w="5823" w:type="dxa"/>
            <w:vAlign w:val="top"/>
            <w:gridSpan w:val="2"/>
            <w:tcBorders>
              <w:bottom w:val="single" w:color="000000" w:sz="10" w:space="0"/>
            </w:tcBorders>
          </w:tcPr>
          <w:p>
            <w:pPr>
              <w:spacing w:line="380" w:lineRule="auto"/>
              <w:rPr>
                <w:rFonts w:ascii="Arial"/>
                <w:sz w:val="21"/>
              </w:rPr>
            </w:pPr>
            <w:r/>
          </w:p>
          <w:p>
            <w:pPr>
              <w:pStyle w:val="TableText"/>
              <w:ind w:left="174" w:right="150" w:hanging="19"/>
              <w:spacing w:before="78" w:line="270" w:lineRule="auto"/>
              <w:rPr/>
            </w:pPr>
            <w:r>
              <w:rPr>
                <w:spacing w:val="-3"/>
              </w:rPr>
              <w:t>本项目大气防护距离为散货码头装卸作业区外</w:t>
            </w:r>
            <w:r>
              <w:rPr>
                <w:spacing w:val="-14"/>
              </w:rPr>
              <w:t xml:space="preserve"> </w:t>
            </w:r>
            <w:r>
              <w:rPr>
                <w:rFonts w:ascii="Times New Roman" w:hAnsi="Times New Roman" w:eastAsia="Times New Roman" w:cs="Times New Roman"/>
                <w:spacing w:val="-3"/>
              </w:rPr>
              <w:t>150</w:t>
            </w:r>
            <w:r>
              <w:rPr>
                <w:rFonts w:ascii="Times New Roman" w:hAnsi="Times New Roman" w:eastAsia="Times New Roman" w:cs="Times New Roman"/>
                <w:spacing w:val="16"/>
              </w:rPr>
              <w:t xml:space="preserve"> </w:t>
            </w:r>
            <w:r>
              <w:rPr>
                <w:spacing w:val="-3"/>
              </w:rPr>
              <w:t>米</w:t>
            </w:r>
            <w:r>
              <w:rPr>
                <w:spacing w:val="-4"/>
              </w:rPr>
              <w:t>范围。经调查该防护距离内无居民等敏感保护目标。</w:t>
            </w:r>
          </w:p>
        </w:tc>
        <w:tc>
          <w:tcPr>
            <w:tcW w:w="809" w:type="dxa"/>
            <w:vAlign w:val="top"/>
            <w:vMerge w:val="continue"/>
            <w:tcBorders>
              <w:bottom w:val="single" w:color="000000" w:sz="10" w:space="0"/>
              <w:top w:val="nil"/>
            </w:tcBorders>
          </w:tcPr>
          <w:p>
            <w:pPr>
              <w:rPr>
                <w:rFonts w:ascii="Arial"/>
                <w:sz w:val="21"/>
              </w:rPr>
            </w:pPr>
            <w:r/>
          </w:p>
        </w:tc>
        <w:tc>
          <w:tcPr>
            <w:tcW w:w="751" w:type="dxa"/>
            <w:vAlign w:val="top"/>
            <w:tcBorders>
              <w:bottom w:val="single" w:color="000000" w:sz="10" w:space="0"/>
            </w:tcBorders>
          </w:tcPr>
          <w:p>
            <w:pPr>
              <w:spacing w:line="303" w:lineRule="auto"/>
              <w:rPr>
                <w:rFonts w:ascii="Arial"/>
                <w:sz w:val="21"/>
              </w:rPr>
            </w:pPr>
            <w:r/>
          </w:p>
          <w:p>
            <w:pPr>
              <w:spacing w:line="303" w:lineRule="auto"/>
              <w:rPr>
                <w:rFonts w:ascii="Arial"/>
                <w:sz w:val="21"/>
              </w:rPr>
            </w:pPr>
            <w:r/>
          </w:p>
          <w:p>
            <w:pPr>
              <w:ind w:left="339"/>
              <w:spacing w:before="69" w:line="232"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w:t>
            </w:r>
          </w:p>
        </w:tc>
        <w:tc>
          <w:tcPr>
            <w:tcW w:w="1550" w:type="dxa"/>
            <w:vAlign w:val="top"/>
            <w:tcBorders>
              <w:bottom w:val="single" w:color="000000" w:sz="10" w:space="0"/>
            </w:tcBorders>
          </w:tcPr>
          <w:p>
            <w:pPr>
              <w:pStyle w:val="TableText"/>
              <w:ind w:left="183"/>
              <w:spacing w:before="99" w:line="218" w:lineRule="auto"/>
              <w:rPr/>
            </w:pPr>
            <w:r>
              <w:rPr>
                <w:spacing w:val="-2"/>
              </w:rPr>
              <w:t>散货码头装</w:t>
            </w:r>
          </w:p>
          <w:p>
            <w:pPr>
              <w:pStyle w:val="TableText"/>
              <w:ind w:left="187" w:right="173" w:firstLine="5"/>
              <w:spacing w:before="76" w:line="255" w:lineRule="auto"/>
              <w:jc w:val="both"/>
              <w:rPr/>
            </w:pPr>
            <w:r>
              <w:rPr>
                <w:spacing w:val="-5"/>
              </w:rPr>
              <w:t>卸作业区外</w:t>
            </w:r>
            <w:r>
              <w:rPr>
                <w:rFonts w:ascii="Times New Roman" w:hAnsi="Times New Roman" w:eastAsia="Times New Roman" w:cs="Times New Roman"/>
                <w:spacing w:val="-1"/>
              </w:rPr>
              <w:t>150</w:t>
            </w:r>
            <w:r>
              <w:rPr>
                <w:rFonts w:ascii="Times New Roman" w:hAnsi="Times New Roman" w:eastAsia="Times New Roman" w:cs="Times New Roman"/>
                <w:spacing w:val="19"/>
              </w:rPr>
              <w:t xml:space="preserve"> </w:t>
            </w:r>
            <w:r>
              <w:rPr>
                <w:spacing w:val="-1"/>
              </w:rPr>
              <w:t>米范围</w:t>
            </w:r>
            <w:r>
              <w:rPr>
                <w:spacing w:val="-11"/>
              </w:rPr>
              <w:t>无居民点。</w:t>
            </w:r>
          </w:p>
        </w:tc>
        <w:tc>
          <w:tcPr>
            <w:tcW w:w="1419" w:type="dxa"/>
            <w:vAlign w:val="top"/>
            <w:tcBorders>
              <w:bottom w:val="single" w:color="000000" w:sz="10" w:space="0"/>
            </w:tcBorders>
          </w:tcPr>
          <w:p>
            <w:pPr>
              <w:spacing w:line="303" w:lineRule="auto"/>
              <w:rPr>
                <w:rFonts w:ascii="Arial"/>
                <w:sz w:val="21"/>
              </w:rPr>
            </w:pPr>
            <w:r/>
          </w:p>
          <w:p>
            <w:pPr>
              <w:spacing w:line="303" w:lineRule="auto"/>
              <w:rPr>
                <w:rFonts w:ascii="Arial"/>
                <w:sz w:val="21"/>
              </w:rPr>
            </w:pPr>
            <w:r/>
          </w:p>
          <w:p>
            <w:pPr>
              <w:ind w:left="673"/>
              <w:spacing w:before="69" w:line="232"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w:t>
            </w:r>
          </w:p>
        </w:tc>
        <w:tc>
          <w:tcPr>
            <w:tcW w:w="972" w:type="dxa"/>
            <w:vAlign w:val="top"/>
            <w:tcBorders>
              <w:bottom w:val="single" w:color="000000" w:sz="10" w:space="0"/>
            </w:tcBorders>
          </w:tcPr>
          <w:p>
            <w:pPr>
              <w:pStyle w:val="TableText"/>
              <w:ind w:left="138" w:right="123" w:firstLine="7"/>
              <w:spacing w:before="280" w:line="278" w:lineRule="auto"/>
              <w:jc w:val="both"/>
              <w:rPr/>
            </w:pPr>
            <w:r>
              <w:rPr>
                <w:spacing w:val="-8"/>
              </w:rPr>
              <w:t>与主体</w:t>
            </w:r>
            <w:r>
              <w:rPr>
                <w:spacing w:val="-6"/>
              </w:rPr>
              <w:t>工程同</w:t>
            </w:r>
            <w:r>
              <w:rPr>
                <w:spacing w:val="-6"/>
              </w:rPr>
              <w:t>时完成</w:t>
            </w:r>
          </w:p>
        </w:tc>
        <w:tc>
          <w:tcPr>
            <w:tcW w:w="730" w:type="dxa"/>
            <w:vAlign w:val="top"/>
            <w:tcBorders>
              <w:bottom w:val="single" w:color="000000" w:sz="10" w:space="0"/>
            </w:tcBorders>
          </w:tcPr>
          <w:p>
            <w:pPr>
              <w:rPr>
                <w:rFonts w:ascii="Arial"/>
                <w:sz w:val="21"/>
              </w:rPr>
            </w:pPr>
            <w:r/>
          </w:p>
        </w:tc>
        <w:tc>
          <w:tcPr>
            <w:tcW w:w="697" w:type="dxa"/>
            <w:vAlign w:val="top"/>
            <w:tcBorders>
              <w:bottom w:val="single" w:color="000000" w:sz="10" w:space="0"/>
              <w:right w:val="nil"/>
            </w:tcBorders>
          </w:tcPr>
          <w:p>
            <w:pPr>
              <w:rPr>
                <w:rFonts w:ascii="Arial"/>
                <w:sz w:val="21"/>
              </w:rPr>
            </w:pPr>
            <w:r/>
          </w:p>
        </w:tc>
      </w:tr>
    </w:tbl>
    <w:p>
      <w:pPr>
        <w:pStyle w:val="BodyText"/>
        <w:rPr/>
      </w:pPr>
      <w:r/>
    </w:p>
    <w:p>
      <w:pPr>
        <w:sectPr>
          <w:footerReference w:type="default" r:id="rId62"/>
          <w:pgSz w:w="16839" w:h="11907"/>
          <w:pgMar w:top="1174" w:right="1408" w:bottom="1228" w:left="1411" w:header="1159" w:footer="994" w:gutter="0"/>
        </w:sectPr>
        <w:rPr/>
      </w:pPr>
    </w:p>
    <w:p>
      <w:pPr>
        <w:pStyle w:val="BodyText"/>
        <w:spacing w:line="348" w:lineRule="auto"/>
        <w:rPr/>
      </w:pPr>
      <w:r/>
    </w:p>
    <w:p>
      <w:pPr>
        <w:ind w:left="35"/>
        <w:spacing w:before="91" w:line="232" w:lineRule="auto"/>
        <w:rPr>
          <w:rFonts w:ascii="FangSong" w:hAnsi="FangSong" w:eastAsia="FangSong" w:cs="FangSong"/>
          <w:sz w:val="28"/>
          <w:szCs w:val="28"/>
        </w:rPr>
      </w:pPr>
      <w:bookmarkStart w:name="bookmark18" w:id="18"/>
      <w:bookmarkEnd w:id="18"/>
      <w:r>
        <w:rPr>
          <w:rFonts w:ascii="Times New Roman" w:hAnsi="Times New Roman" w:eastAsia="Times New Roman" w:cs="Times New Roman"/>
          <w:sz w:val="28"/>
          <w:szCs w:val="28"/>
          <w:b/>
          <w:bCs/>
          <w:spacing w:val="-2"/>
        </w:rPr>
        <w:t>2.5 </w:t>
      </w:r>
      <w:r>
        <w:rPr>
          <w:rFonts w:ascii="FangSong" w:hAnsi="FangSong" w:eastAsia="FangSong" w:cs="FangSong"/>
          <w:sz w:val="28"/>
          <w:szCs w:val="28"/>
          <w:b/>
          <w:bCs/>
          <w:spacing w:val="-2"/>
        </w:rPr>
        <w:t>工程变更情况及重大变动判定</w:t>
      </w:r>
    </w:p>
    <w:p>
      <w:pPr>
        <w:ind w:left="39" w:firstLine="559"/>
        <w:spacing w:before="210" w:line="302" w:lineRule="auto"/>
        <w:jc w:val="both"/>
        <w:rPr>
          <w:rFonts w:ascii="FangSong" w:hAnsi="FangSong" w:eastAsia="FangSong" w:cs="FangSong"/>
          <w:sz w:val="28"/>
          <w:szCs w:val="28"/>
        </w:rPr>
      </w:pPr>
      <w:r>
        <w:rPr>
          <w:rFonts w:ascii="FangSong" w:hAnsi="FangSong" w:eastAsia="FangSong" w:cs="FangSong"/>
          <w:sz w:val="28"/>
          <w:szCs w:val="28"/>
          <w:spacing w:val="-7"/>
        </w:rPr>
        <w:t>本项目编制了《一般变动影响分析报告》，对照</w:t>
      </w:r>
      <w:r>
        <w:rPr>
          <w:rFonts w:ascii="FangSong" w:hAnsi="FangSong" w:eastAsia="FangSong" w:cs="FangSong"/>
          <w:sz w:val="28"/>
          <w:szCs w:val="28"/>
          <w:spacing w:val="-8"/>
        </w:rPr>
        <w:t>《关于印发环评管理中</w:t>
      </w:r>
      <w:r>
        <w:rPr>
          <w:rFonts w:ascii="FangSong" w:hAnsi="FangSong" w:eastAsia="FangSong" w:cs="FangSong"/>
          <w:sz w:val="28"/>
          <w:szCs w:val="28"/>
          <w:spacing w:val="-5"/>
        </w:rPr>
        <w:t>部分行业建设项目重大变动清单的通知》（环办</w:t>
      </w:r>
      <w:r>
        <w:rPr>
          <w:rFonts w:ascii="Microsoft YaHei" w:hAnsi="Microsoft YaHei" w:eastAsia="Microsoft YaHei" w:cs="Microsoft YaHei"/>
          <w:sz w:val="28"/>
          <w:szCs w:val="28"/>
          <w:spacing w:val="-5"/>
        </w:rPr>
        <w:t>﹝</w:t>
      </w:r>
      <w:r>
        <w:rPr>
          <w:rFonts w:ascii="Times New Roman" w:hAnsi="Times New Roman" w:eastAsia="Times New Roman" w:cs="Times New Roman"/>
          <w:sz w:val="28"/>
          <w:szCs w:val="28"/>
          <w:spacing w:val="-5"/>
        </w:rPr>
        <w:t>2015</w:t>
      </w:r>
      <w:r>
        <w:rPr>
          <w:rFonts w:ascii="Microsoft YaHei" w:hAnsi="Microsoft YaHei" w:eastAsia="Microsoft YaHei" w:cs="Microsoft YaHei"/>
          <w:sz w:val="28"/>
          <w:szCs w:val="28"/>
          <w:spacing w:val="-5"/>
        </w:rPr>
        <w:t>﹞</w:t>
      </w:r>
      <w:r>
        <w:rPr>
          <w:rFonts w:ascii="Times New Roman" w:hAnsi="Times New Roman" w:eastAsia="Times New Roman" w:cs="Times New Roman"/>
          <w:sz w:val="28"/>
          <w:szCs w:val="28"/>
          <w:spacing w:val="-5"/>
        </w:rPr>
        <w:t>52</w:t>
      </w:r>
      <w:r>
        <w:rPr>
          <w:rFonts w:ascii="Times New Roman" w:hAnsi="Times New Roman" w:eastAsia="Times New Roman" w:cs="Times New Roman"/>
          <w:sz w:val="28"/>
          <w:szCs w:val="28"/>
          <w:spacing w:val="39"/>
        </w:rPr>
        <w:t xml:space="preserve"> </w:t>
      </w:r>
      <w:r>
        <w:rPr>
          <w:rFonts w:ascii="FangSong" w:hAnsi="FangSong" w:eastAsia="FangSong" w:cs="FangSong"/>
          <w:sz w:val="28"/>
          <w:szCs w:val="28"/>
          <w:spacing w:val="-5"/>
        </w:rPr>
        <w:t>号）附件中</w:t>
      </w:r>
      <w:r>
        <w:rPr>
          <w:rFonts w:ascii="Times New Roman" w:hAnsi="Times New Roman" w:eastAsia="Times New Roman" w:cs="Times New Roman"/>
          <w:sz w:val="28"/>
          <w:szCs w:val="28"/>
          <w:spacing w:val="-5"/>
        </w:rPr>
        <w:t>“</w:t>
      </w:r>
      <w:r>
        <w:rPr>
          <w:rFonts w:ascii="FangSong" w:hAnsi="FangSong" w:eastAsia="FangSong" w:cs="FangSong"/>
          <w:sz w:val="28"/>
          <w:szCs w:val="28"/>
          <w:spacing w:val="-5"/>
        </w:rPr>
        <w:t>港</w:t>
      </w:r>
      <w:r>
        <w:rPr>
          <w:rFonts w:ascii="FangSong" w:hAnsi="FangSong" w:eastAsia="FangSong" w:cs="FangSong"/>
          <w:sz w:val="28"/>
          <w:szCs w:val="28"/>
          <w:spacing w:val="-5"/>
        </w:rPr>
        <w:t>口项目重大变动清单（试行）</w:t>
      </w:r>
      <w:r>
        <w:rPr>
          <w:rFonts w:ascii="Times New Roman" w:hAnsi="Times New Roman" w:eastAsia="Times New Roman" w:cs="Times New Roman"/>
          <w:sz w:val="28"/>
          <w:szCs w:val="28"/>
          <w:spacing w:val="-5"/>
        </w:rPr>
        <w:t>”</w:t>
      </w:r>
      <w:r>
        <w:rPr>
          <w:rFonts w:ascii="Times New Roman" w:hAnsi="Times New Roman" w:eastAsia="Times New Roman" w:cs="Times New Roman"/>
          <w:sz w:val="28"/>
          <w:szCs w:val="28"/>
          <w:spacing w:val="-29"/>
        </w:rPr>
        <w:t xml:space="preserve"> </w:t>
      </w:r>
      <w:r>
        <w:rPr>
          <w:rFonts w:ascii="FangSong" w:hAnsi="FangSong" w:eastAsia="FangSong" w:cs="FangSong"/>
          <w:sz w:val="28"/>
          <w:szCs w:val="28"/>
          <w:spacing w:val="-5"/>
        </w:rPr>
        <w:t>,</w:t>
      </w:r>
      <w:r>
        <w:rPr>
          <w:rFonts w:ascii="FangSong" w:hAnsi="FangSong" w:eastAsia="FangSong" w:cs="FangSong"/>
          <w:sz w:val="28"/>
          <w:szCs w:val="28"/>
          <w:spacing w:val="55"/>
        </w:rPr>
        <w:t xml:space="preserve"> </w:t>
      </w:r>
      <w:r>
        <w:rPr>
          <w:rFonts w:ascii="FangSong" w:hAnsi="FangSong" w:eastAsia="FangSong" w:cs="FangSong"/>
          <w:sz w:val="28"/>
          <w:szCs w:val="28"/>
          <w:spacing w:val="-5"/>
        </w:rPr>
        <w:t>逐条分析本工程变动的情况，根据分析报</w:t>
      </w:r>
      <w:r>
        <w:rPr>
          <w:rFonts w:ascii="FangSong" w:hAnsi="FangSong" w:eastAsia="FangSong" w:cs="FangSong"/>
          <w:sz w:val="28"/>
          <w:szCs w:val="28"/>
          <w:spacing w:val="-4"/>
        </w:rPr>
        <w:t>告结果本项目发生的变动不属于重大变动，</w:t>
      </w:r>
      <w:r>
        <w:rPr>
          <w:rFonts w:ascii="FangSong" w:hAnsi="FangSong" w:eastAsia="FangSong" w:cs="FangSong"/>
          <w:sz w:val="28"/>
          <w:szCs w:val="28"/>
          <w:spacing w:val="-5"/>
        </w:rPr>
        <w:t>可纳入竣工环境保护验收管理。</w:t>
      </w:r>
    </w:p>
    <w:p>
      <w:pPr>
        <w:ind w:left="2858"/>
        <w:spacing w:before="1" w:line="231" w:lineRule="auto"/>
        <w:rPr>
          <w:rFonts w:ascii="FangSong" w:hAnsi="FangSong" w:eastAsia="FangSong" w:cs="FangSong"/>
          <w:sz w:val="28"/>
          <w:szCs w:val="28"/>
        </w:rPr>
      </w:pPr>
      <w:r>
        <w:rPr>
          <w:rFonts w:ascii="FangSong" w:hAnsi="FangSong" w:eastAsia="FangSong" w:cs="FangSong"/>
          <w:sz w:val="28"/>
          <w:szCs w:val="28"/>
          <w:b/>
          <w:bCs/>
          <w:spacing w:val="-13"/>
        </w:rPr>
        <w:t>表</w:t>
      </w:r>
      <w:r>
        <w:rPr>
          <w:rFonts w:ascii="FangSong" w:hAnsi="FangSong" w:eastAsia="FangSong" w:cs="FangSong"/>
          <w:sz w:val="28"/>
          <w:szCs w:val="28"/>
          <w:spacing w:val="-78"/>
        </w:rPr>
        <w:t xml:space="preserve"> </w:t>
      </w:r>
      <w:r>
        <w:rPr>
          <w:rFonts w:ascii="Times New Roman" w:hAnsi="Times New Roman" w:eastAsia="Times New Roman" w:cs="Times New Roman"/>
          <w:sz w:val="28"/>
          <w:szCs w:val="28"/>
          <w:b/>
          <w:bCs/>
          <w:spacing w:val="-13"/>
        </w:rPr>
        <w:t>2.5-1</w:t>
      </w:r>
      <w:r>
        <w:rPr>
          <w:rFonts w:ascii="Times New Roman" w:hAnsi="Times New Roman" w:eastAsia="Times New Roman" w:cs="Times New Roman"/>
          <w:sz w:val="28"/>
          <w:szCs w:val="28"/>
          <w:b/>
          <w:bCs/>
          <w:spacing w:val="57"/>
        </w:rPr>
        <w:t xml:space="preserve"> </w:t>
      </w:r>
      <w:r>
        <w:rPr>
          <w:rFonts w:ascii="FangSong" w:hAnsi="FangSong" w:eastAsia="FangSong" w:cs="FangSong"/>
          <w:sz w:val="28"/>
          <w:szCs w:val="28"/>
          <w:b/>
          <w:bCs/>
          <w:spacing w:val="-13"/>
        </w:rPr>
        <w:t>本工程变动情况分析</w:t>
      </w:r>
    </w:p>
    <w:p>
      <w:pPr>
        <w:spacing w:line="33" w:lineRule="exact"/>
        <w:rPr/>
      </w:pPr>
      <w:r/>
    </w:p>
    <w:tbl>
      <w:tblPr>
        <w:tblStyle w:val="TableNormal"/>
        <w:tblW w:w="8346" w:type="dxa"/>
        <w:tblInd w:w="369" w:type="dxa"/>
        <w:tblLayout w:type="fixed"/>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Pr>
      <w:tblGrid>
        <w:gridCol w:w="739"/>
        <w:gridCol w:w="2185"/>
        <w:gridCol w:w="3031"/>
        <w:gridCol w:w="992"/>
        <w:gridCol w:w="1399"/>
      </w:tblGrid>
      <w:tr>
        <w:trPr>
          <w:trHeight w:val="1211" w:hRule="atLeast"/>
        </w:trPr>
        <w:tc>
          <w:tcPr>
            <w:tcW w:w="739" w:type="dxa"/>
            <w:vAlign w:val="top"/>
            <w:tcBorders>
              <w:top w:val="single" w:color="000000" w:sz="10" w:space="0"/>
              <w:left w:val="nil"/>
            </w:tcBorders>
          </w:tcPr>
          <w:p>
            <w:pPr>
              <w:spacing w:line="425" w:lineRule="auto"/>
              <w:rPr>
                <w:rFonts w:ascii="Arial"/>
                <w:sz w:val="21"/>
              </w:rPr>
            </w:pPr>
            <w:r/>
          </w:p>
          <w:p>
            <w:pPr>
              <w:pStyle w:val="TableText"/>
              <w:ind w:left="148"/>
              <w:spacing w:before="78" w:line="219" w:lineRule="auto"/>
              <w:rPr/>
            </w:pPr>
            <w:r>
              <w:rPr>
                <w:b/>
                <w:bCs/>
                <w:spacing w:val="-8"/>
              </w:rPr>
              <w:t>类别</w:t>
            </w:r>
          </w:p>
        </w:tc>
        <w:tc>
          <w:tcPr>
            <w:tcW w:w="2185" w:type="dxa"/>
            <w:vAlign w:val="top"/>
            <w:tcBorders>
              <w:top w:val="single" w:color="000000" w:sz="10" w:space="0"/>
            </w:tcBorders>
          </w:tcPr>
          <w:p>
            <w:pPr>
              <w:spacing w:line="245" w:lineRule="auto"/>
              <w:rPr>
                <w:rFonts w:ascii="Arial"/>
                <w:sz w:val="21"/>
              </w:rPr>
            </w:pPr>
            <w:r/>
          </w:p>
          <w:p>
            <w:pPr>
              <w:pStyle w:val="TableText"/>
              <w:ind w:left="867" w:right="128" w:hanging="727"/>
              <w:spacing w:before="78" w:line="278" w:lineRule="auto"/>
              <w:rPr/>
            </w:pPr>
            <w:r>
              <w:rPr>
                <w:b/>
                <w:bCs/>
                <w:spacing w:val="-4"/>
              </w:rPr>
              <w:t>港口项目重大变动</w:t>
            </w:r>
            <w:r>
              <w:rPr>
                <w:b/>
                <w:bCs/>
                <w:spacing w:val="-8"/>
              </w:rPr>
              <w:t>清单</w:t>
            </w:r>
          </w:p>
        </w:tc>
        <w:tc>
          <w:tcPr>
            <w:tcW w:w="3031" w:type="dxa"/>
            <w:vAlign w:val="top"/>
            <w:tcBorders>
              <w:top w:val="single" w:color="000000" w:sz="10" w:space="0"/>
            </w:tcBorders>
          </w:tcPr>
          <w:p>
            <w:pPr>
              <w:spacing w:line="425" w:lineRule="auto"/>
              <w:rPr>
                <w:rFonts w:ascii="Arial"/>
                <w:sz w:val="21"/>
              </w:rPr>
            </w:pPr>
            <w:r/>
          </w:p>
          <w:p>
            <w:pPr>
              <w:pStyle w:val="TableText"/>
              <w:ind w:left="810"/>
              <w:spacing w:before="78" w:line="218" w:lineRule="auto"/>
              <w:rPr/>
            </w:pPr>
            <w:r>
              <w:rPr>
                <w:b/>
                <w:bCs/>
                <w:spacing w:val="-6"/>
              </w:rPr>
              <w:t>实际建设情况</w:t>
            </w:r>
          </w:p>
        </w:tc>
        <w:tc>
          <w:tcPr>
            <w:tcW w:w="992" w:type="dxa"/>
            <w:vAlign w:val="top"/>
            <w:tcBorders>
              <w:top w:val="single" w:color="000000" w:sz="10" w:space="0"/>
            </w:tcBorders>
          </w:tcPr>
          <w:p>
            <w:pPr>
              <w:pStyle w:val="TableText"/>
              <w:ind w:left="137"/>
              <w:spacing w:before="145" w:line="220" w:lineRule="auto"/>
              <w:rPr/>
            </w:pPr>
            <w:r>
              <w:rPr>
                <w:b/>
                <w:bCs/>
                <w:spacing w:val="-4"/>
              </w:rPr>
              <w:t>是否发</w:t>
            </w:r>
          </w:p>
          <w:p>
            <w:pPr>
              <w:pStyle w:val="TableText"/>
              <w:ind w:left="276" w:right="132" w:hanging="120"/>
              <w:spacing w:before="77" w:line="266" w:lineRule="auto"/>
              <w:rPr/>
            </w:pPr>
            <w:r>
              <w:rPr>
                <w:b/>
                <w:bCs/>
                <w:spacing w:val="-10"/>
              </w:rPr>
              <w:t>生重大</w:t>
            </w:r>
            <w:r>
              <w:rPr>
                <w:b/>
                <w:bCs/>
                <w:spacing w:val="-9"/>
              </w:rPr>
              <w:t>变动</w:t>
            </w:r>
          </w:p>
        </w:tc>
        <w:tc>
          <w:tcPr>
            <w:tcW w:w="1399" w:type="dxa"/>
            <w:vAlign w:val="top"/>
            <w:tcBorders>
              <w:top w:val="single" w:color="000000" w:sz="10" w:space="0"/>
              <w:right w:val="nil"/>
            </w:tcBorders>
          </w:tcPr>
          <w:p>
            <w:pPr>
              <w:spacing w:line="425" w:lineRule="auto"/>
              <w:rPr>
                <w:rFonts w:ascii="Arial"/>
                <w:sz w:val="21"/>
              </w:rPr>
            </w:pPr>
            <w:r/>
          </w:p>
          <w:p>
            <w:pPr>
              <w:pStyle w:val="TableText"/>
              <w:ind w:left="468"/>
              <w:spacing w:before="78" w:line="220" w:lineRule="auto"/>
              <w:rPr/>
            </w:pPr>
            <w:r>
              <w:rPr>
                <w:b/>
                <w:bCs/>
                <w:spacing w:val="-5"/>
              </w:rPr>
              <w:t>备注</w:t>
            </w:r>
          </w:p>
        </w:tc>
      </w:tr>
      <w:tr>
        <w:trPr>
          <w:trHeight w:val="4439" w:hRule="atLeast"/>
        </w:trPr>
        <w:tc>
          <w:tcPr>
            <w:tcW w:w="739" w:type="dxa"/>
            <w:vAlign w:val="top"/>
            <w:tcBorders>
              <w:left w:val="nil"/>
            </w:tcBorders>
          </w:tcPr>
          <w:p>
            <w:pPr>
              <w:spacing w:line="254" w:lineRule="auto"/>
              <w:rPr>
                <w:rFonts w:ascii="Arial"/>
                <w:sz w:val="21"/>
              </w:rPr>
            </w:pPr>
            <w:r/>
          </w:p>
          <w:p>
            <w:pPr>
              <w:spacing w:line="254" w:lineRule="auto"/>
              <w:rPr>
                <w:rFonts w:ascii="Arial"/>
                <w:sz w:val="21"/>
              </w:rPr>
            </w:pPr>
            <w:r/>
          </w:p>
          <w:p>
            <w:pPr>
              <w:spacing w:line="254" w:lineRule="auto"/>
              <w:rPr>
                <w:rFonts w:ascii="Arial"/>
                <w:sz w:val="21"/>
              </w:rPr>
            </w:pPr>
            <w:r/>
          </w:p>
          <w:p>
            <w:pPr>
              <w:spacing w:line="254" w:lineRule="auto"/>
              <w:rPr>
                <w:rFonts w:ascii="Arial"/>
                <w:sz w:val="21"/>
              </w:rPr>
            </w:pPr>
            <w:r/>
          </w:p>
          <w:p>
            <w:pPr>
              <w:spacing w:line="254" w:lineRule="auto"/>
              <w:rPr>
                <w:rFonts w:ascii="Arial"/>
                <w:sz w:val="21"/>
              </w:rPr>
            </w:pPr>
            <w:r/>
          </w:p>
          <w:p>
            <w:pPr>
              <w:spacing w:line="254" w:lineRule="auto"/>
              <w:rPr>
                <w:rFonts w:ascii="Arial"/>
                <w:sz w:val="21"/>
              </w:rPr>
            </w:pPr>
            <w:r/>
          </w:p>
          <w:p>
            <w:pPr>
              <w:spacing w:line="254" w:lineRule="auto"/>
              <w:rPr>
                <w:rFonts w:ascii="Arial"/>
                <w:sz w:val="21"/>
              </w:rPr>
            </w:pPr>
            <w:r/>
          </w:p>
          <w:p>
            <w:pPr>
              <w:spacing w:line="255" w:lineRule="auto"/>
              <w:rPr>
                <w:rFonts w:ascii="Arial"/>
                <w:sz w:val="21"/>
              </w:rPr>
            </w:pPr>
            <w:r/>
          </w:p>
          <w:p>
            <w:pPr>
              <w:pStyle w:val="TableText"/>
              <w:ind w:left="143"/>
              <w:spacing w:before="78" w:line="216" w:lineRule="auto"/>
              <w:rPr/>
            </w:pPr>
            <w:r>
              <w:rPr>
                <w:spacing w:val="-4"/>
              </w:rPr>
              <w:t>性质</w:t>
            </w:r>
          </w:p>
        </w:tc>
        <w:tc>
          <w:tcPr>
            <w:tcW w:w="2185" w:type="dxa"/>
            <w:vAlign w:val="top"/>
          </w:tcPr>
          <w:p>
            <w:pPr>
              <w:spacing w:line="285" w:lineRule="auto"/>
              <w:rPr>
                <w:rFonts w:ascii="Arial"/>
                <w:sz w:val="21"/>
              </w:rPr>
            </w:pPr>
            <w:r/>
          </w:p>
          <w:p>
            <w:pPr>
              <w:spacing w:line="285" w:lineRule="auto"/>
              <w:rPr>
                <w:rFonts w:ascii="Arial"/>
                <w:sz w:val="21"/>
              </w:rPr>
            </w:pPr>
            <w:r/>
          </w:p>
          <w:p>
            <w:pPr>
              <w:spacing w:line="285" w:lineRule="auto"/>
              <w:rPr>
                <w:rFonts w:ascii="Arial"/>
                <w:sz w:val="21"/>
              </w:rPr>
            </w:pPr>
            <w:r/>
          </w:p>
          <w:p>
            <w:pPr>
              <w:spacing w:line="286" w:lineRule="auto"/>
              <w:rPr>
                <w:rFonts w:ascii="Arial"/>
                <w:sz w:val="21"/>
              </w:rPr>
            </w:pPr>
            <w:r/>
          </w:p>
          <w:p>
            <w:pPr>
              <w:pStyle w:val="TableText"/>
              <w:ind w:left="133" w:right="130" w:firstLine="53"/>
              <w:spacing w:before="78" w:line="277" w:lineRule="auto"/>
              <w:rPr/>
            </w:pPr>
            <w:r>
              <w:rPr>
                <w:rFonts w:ascii="Times New Roman" w:hAnsi="Times New Roman" w:eastAsia="Times New Roman" w:cs="Times New Roman"/>
                <w:spacing w:val="-4"/>
              </w:rPr>
              <w:t>1.</w:t>
            </w:r>
            <w:r>
              <w:rPr>
                <w:spacing w:val="-4"/>
              </w:rPr>
              <w:t>码头性质发生变</w:t>
            </w:r>
            <w:r>
              <w:rPr>
                <w:spacing w:val="-1"/>
              </w:rPr>
              <w:t>动，如干散货、液</w:t>
            </w:r>
            <w:r>
              <w:rPr>
                <w:spacing w:val="-1"/>
              </w:rPr>
              <w:t>体散货、集装箱、</w:t>
            </w:r>
            <w:r>
              <w:rPr>
                <w:spacing w:val="-6"/>
              </w:rPr>
              <w:t>多用途、件杂货、</w:t>
            </w:r>
          </w:p>
          <w:p>
            <w:pPr>
              <w:pStyle w:val="TableText"/>
              <w:ind w:left="272" w:right="130" w:hanging="128"/>
              <w:spacing w:before="1" w:line="274" w:lineRule="auto"/>
              <w:rPr/>
            </w:pPr>
            <w:r>
              <w:rPr>
                <w:spacing w:val="-2"/>
              </w:rPr>
              <w:t>通用码头等各类码</w:t>
            </w:r>
            <w:r>
              <w:rPr>
                <w:spacing w:val="-9"/>
              </w:rPr>
              <w:t>头之间的转化。</w:t>
            </w:r>
          </w:p>
        </w:tc>
        <w:tc>
          <w:tcPr>
            <w:tcW w:w="3031" w:type="dxa"/>
            <w:vAlign w:val="top"/>
          </w:tcPr>
          <w:p>
            <w:pPr>
              <w:spacing w:line="246" w:lineRule="auto"/>
              <w:rPr>
                <w:rFonts w:ascii="Arial"/>
                <w:sz w:val="21"/>
              </w:rPr>
            </w:pPr>
            <w:r/>
          </w:p>
          <w:p>
            <w:pPr>
              <w:pStyle w:val="TableText"/>
              <w:ind w:left="110" w:right="105" w:firstLine="3"/>
              <w:spacing w:before="78" w:line="276" w:lineRule="auto"/>
              <w:jc w:val="both"/>
              <w:rPr/>
            </w:pPr>
            <w:r>
              <w:rPr>
                <w:spacing w:val="15"/>
              </w:rPr>
              <w:t>环评阶段顺岸式码头泊位</w:t>
            </w:r>
            <w:r>
              <w:rPr>
                <w:spacing w:val="-1"/>
              </w:rPr>
              <w:t>从东到西依次为：</w:t>
            </w:r>
            <w:r>
              <w:rPr>
                <w:rFonts w:ascii="Times New Roman" w:hAnsi="Times New Roman" w:eastAsia="Times New Roman" w:cs="Times New Roman"/>
                <w:spacing w:val="-1"/>
              </w:rPr>
              <w:t>6 </w:t>
            </w:r>
            <w:r>
              <w:rPr>
                <w:spacing w:val="-1"/>
              </w:rPr>
              <w:t>个散货</w:t>
            </w:r>
            <w:r>
              <w:rPr>
                <w:spacing w:val="-3"/>
              </w:rPr>
              <w:t>泊位、</w:t>
            </w:r>
            <w:r>
              <w:rPr>
                <w:rFonts w:ascii="Times New Roman" w:hAnsi="Times New Roman" w:eastAsia="Times New Roman" w:cs="Times New Roman"/>
                <w:spacing w:val="-3"/>
              </w:rPr>
              <w:t>3</w:t>
            </w:r>
            <w:r>
              <w:rPr>
                <w:rFonts w:ascii="Times New Roman" w:hAnsi="Times New Roman" w:eastAsia="Times New Roman" w:cs="Times New Roman"/>
                <w:spacing w:val="47"/>
              </w:rPr>
              <w:t xml:space="preserve"> </w:t>
            </w:r>
            <w:r>
              <w:rPr>
                <w:spacing w:val="-3"/>
              </w:rPr>
              <w:t>个件杂泊位、</w:t>
            </w:r>
            <w:r>
              <w:rPr>
                <w:rFonts w:ascii="Times New Roman" w:hAnsi="Times New Roman" w:eastAsia="Times New Roman" w:cs="Times New Roman"/>
                <w:spacing w:val="-3"/>
              </w:rPr>
              <w:t>1</w:t>
            </w:r>
            <w:r>
              <w:rPr>
                <w:rFonts w:ascii="Times New Roman" w:hAnsi="Times New Roman" w:eastAsia="Times New Roman" w:cs="Times New Roman"/>
                <w:spacing w:val="38"/>
              </w:rPr>
              <w:t xml:space="preserve"> </w:t>
            </w:r>
            <w:r>
              <w:rPr>
                <w:spacing w:val="-3"/>
              </w:rPr>
              <w:t>个</w:t>
            </w:r>
            <w:r>
              <w:rPr>
                <w:spacing w:val="-6"/>
              </w:rPr>
              <w:t>多用途泊位。西侧挖入式港</w:t>
            </w:r>
            <w:r>
              <w:rPr>
                <w:spacing w:val="-7"/>
              </w:rPr>
              <w:t>池为</w:t>
            </w:r>
            <w:r>
              <w:rPr>
                <w:spacing w:val="-41"/>
              </w:rPr>
              <w:t xml:space="preserve"> </w:t>
            </w:r>
            <w:r>
              <w:rPr>
                <w:rFonts w:ascii="Times New Roman" w:hAnsi="Times New Roman" w:eastAsia="Times New Roman" w:cs="Times New Roman"/>
                <w:spacing w:val="-7"/>
              </w:rPr>
              <w:t>7 </w:t>
            </w:r>
            <w:r>
              <w:rPr>
                <w:spacing w:val="-7"/>
              </w:rPr>
              <w:t>个铁水联运泊位。验</w:t>
            </w:r>
            <w:r>
              <w:rPr>
                <w:spacing w:val="15"/>
              </w:rPr>
              <w:t>收阶段顺岸式码头泊位从</w:t>
            </w:r>
            <w:r>
              <w:rPr>
                <w:spacing w:val="-1"/>
              </w:rPr>
              <w:t>东到西依次为：</w:t>
            </w:r>
            <w:r>
              <w:rPr>
                <w:rFonts w:ascii="Times New Roman" w:hAnsi="Times New Roman" w:eastAsia="Times New Roman" w:cs="Times New Roman"/>
                <w:spacing w:val="-1"/>
              </w:rPr>
              <w:t>4 </w:t>
            </w:r>
            <w:r>
              <w:rPr>
                <w:spacing w:val="-1"/>
              </w:rPr>
              <w:t>个散货泊</w:t>
            </w:r>
            <w:r>
              <w:rPr>
                <w:spacing w:val="-3"/>
              </w:rPr>
              <w:t>位、</w:t>
            </w:r>
            <w:r>
              <w:rPr>
                <w:rFonts w:ascii="Times New Roman" w:hAnsi="Times New Roman" w:eastAsia="Times New Roman" w:cs="Times New Roman"/>
                <w:spacing w:val="-3"/>
              </w:rPr>
              <w:t>3</w:t>
            </w:r>
            <w:r>
              <w:rPr>
                <w:rFonts w:ascii="Times New Roman" w:hAnsi="Times New Roman" w:eastAsia="Times New Roman" w:cs="Times New Roman"/>
                <w:spacing w:val="44"/>
                <w:w w:val="101"/>
              </w:rPr>
              <w:t xml:space="preserve"> </w:t>
            </w:r>
            <w:r>
              <w:rPr>
                <w:spacing w:val="-3"/>
              </w:rPr>
              <w:t>个件杂泊位、</w:t>
            </w:r>
            <w:r>
              <w:rPr>
                <w:rFonts w:ascii="Times New Roman" w:hAnsi="Times New Roman" w:eastAsia="Times New Roman" w:cs="Times New Roman"/>
                <w:spacing w:val="-3"/>
              </w:rPr>
              <w:t>1</w:t>
            </w:r>
            <w:r>
              <w:rPr>
                <w:rFonts w:ascii="Times New Roman" w:hAnsi="Times New Roman" w:eastAsia="Times New Roman" w:cs="Times New Roman"/>
                <w:spacing w:val="40"/>
              </w:rPr>
              <w:t xml:space="preserve"> </w:t>
            </w:r>
            <w:r>
              <w:rPr>
                <w:spacing w:val="-3"/>
              </w:rPr>
              <w:t>个多</w:t>
            </w:r>
            <w:r>
              <w:rPr>
                <w:spacing w:val="-6"/>
              </w:rPr>
              <w:t>用途泊位。西侧挖入式港池</w:t>
            </w:r>
            <w:r>
              <w:rPr>
                <w:spacing w:val="-7"/>
              </w:rPr>
              <w:t>为</w:t>
            </w:r>
            <w:r>
              <w:rPr>
                <w:spacing w:val="-40"/>
              </w:rPr>
              <w:t xml:space="preserve"> </w:t>
            </w:r>
            <w:r>
              <w:rPr>
                <w:rFonts w:ascii="Times New Roman" w:hAnsi="Times New Roman" w:eastAsia="Times New Roman" w:cs="Times New Roman"/>
                <w:spacing w:val="-7"/>
              </w:rPr>
              <w:t>3 </w:t>
            </w:r>
            <w:r>
              <w:rPr>
                <w:spacing w:val="-7"/>
              </w:rPr>
              <w:t>个铁水联运泊位，其余</w:t>
            </w:r>
            <w:r>
              <w:rPr>
                <w:spacing w:val="-8"/>
              </w:rPr>
              <w:t>为待泊泊位。</w:t>
            </w:r>
          </w:p>
        </w:tc>
        <w:tc>
          <w:tcPr>
            <w:tcW w:w="992" w:type="dxa"/>
            <w:vAlign w:val="top"/>
          </w:tcPr>
          <w:p>
            <w:pPr>
              <w:spacing w:line="254" w:lineRule="auto"/>
              <w:rPr>
                <w:rFonts w:ascii="Arial"/>
                <w:sz w:val="21"/>
              </w:rPr>
            </w:pPr>
            <w:r/>
          </w:p>
          <w:p>
            <w:pPr>
              <w:spacing w:line="254" w:lineRule="auto"/>
              <w:rPr>
                <w:rFonts w:ascii="Arial"/>
                <w:sz w:val="21"/>
              </w:rPr>
            </w:pPr>
            <w:r/>
          </w:p>
          <w:p>
            <w:pPr>
              <w:spacing w:line="254" w:lineRule="auto"/>
              <w:rPr>
                <w:rFonts w:ascii="Arial"/>
                <w:sz w:val="21"/>
              </w:rPr>
            </w:pPr>
            <w:r/>
          </w:p>
          <w:p>
            <w:pPr>
              <w:spacing w:line="254" w:lineRule="auto"/>
              <w:rPr>
                <w:rFonts w:ascii="Arial"/>
                <w:sz w:val="21"/>
              </w:rPr>
            </w:pPr>
            <w:r/>
          </w:p>
          <w:p>
            <w:pPr>
              <w:spacing w:line="254" w:lineRule="auto"/>
              <w:rPr>
                <w:rFonts w:ascii="Arial"/>
                <w:sz w:val="21"/>
              </w:rPr>
            </w:pPr>
            <w:r/>
          </w:p>
          <w:p>
            <w:pPr>
              <w:spacing w:line="254" w:lineRule="auto"/>
              <w:rPr>
                <w:rFonts w:ascii="Arial"/>
                <w:sz w:val="21"/>
              </w:rPr>
            </w:pPr>
            <w:r/>
          </w:p>
          <w:p>
            <w:pPr>
              <w:spacing w:line="255" w:lineRule="auto"/>
              <w:rPr>
                <w:rFonts w:ascii="Arial"/>
                <w:sz w:val="21"/>
              </w:rPr>
            </w:pPr>
            <w:r/>
          </w:p>
          <w:p>
            <w:pPr>
              <w:spacing w:line="255" w:lineRule="auto"/>
              <w:rPr>
                <w:rFonts w:ascii="Arial"/>
                <w:sz w:val="21"/>
              </w:rPr>
            </w:pPr>
            <w:r/>
          </w:p>
          <w:p>
            <w:pPr>
              <w:pStyle w:val="TableText"/>
              <w:ind w:left="390"/>
              <w:spacing w:before="78" w:line="220" w:lineRule="auto"/>
              <w:rPr/>
            </w:pPr>
            <w:r>
              <w:rPr/>
              <w:t>否</w:t>
            </w:r>
          </w:p>
        </w:tc>
        <w:tc>
          <w:tcPr>
            <w:tcW w:w="1399" w:type="dxa"/>
            <w:vAlign w:val="top"/>
            <w:tcBorders>
              <w:right w:val="nil"/>
            </w:tcBorders>
          </w:tcPr>
          <w:p>
            <w:pPr>
              <w:pStyle w:val="TableText"/>
              <w:ind w:left="238"/>
              <w:spacing w:before="144" w:line="216" w:lineRule="auto"/>
              <w:rPr/>
            </w:pPr>
            <w:r>
              <w:rPr>
                <w:spacing w:val="-5"/>
              </w:rPr>
              <w:t>泊位性质</w:t>
            </w:r>
          </w:p>
          <w:p>
            <w:pPr>
              <w:pStyle w:val="TableText"/>
              <w:ind w:left="238"/>
              <w:spacing w:before="82" w:line="217" w:lineRule="auto"/>
              <w:rPr/>
            </w:pPr>
            <w:r>
              <w:rPr>
                <w:spacing w:val="-5"/>
              </w:rPr>
              <w:t>与环评阶</w:t>
            </w:r>
          </w:p>
          <w:p>
            <w:pPr>
              <w:pStyle w:val="TableText"/>
              <w:ind w:left="232"/>
              <w:spacing w:before="77" w:line="219" w:lineRule="auto"/>
              <w:rPr/>
            </w:pPr>
            <w:r>
              <w:rPr>
                <w:spacing w:val="-12"/>
              </w:rPr>
              <w:t>段一致，</w:t>
            </w:r>
          </w:p>
          <w:p>
            <w:pPr>
              <w:pStyle w:val="TableText"/>
              <w:ind w:left="225"/>
              <w:spacing w:before="75" w:line="218" w:lineRule="auto"/>
              <w:rPr/>
            </w:pPr>
            <w:r>
              <w:rPr>
                <w:spacing w:val="-2"/>
              </w:rPr>
              <w:t>未发生散</w:t>
            </w:r>
          </w:p>
          <w:p>
            <w:pPr>
              <w:pStyle w:val="TableText"/>
              <w:ind w:left="237"/>
              <w:spacing w:before="76" w:line="217" w:lineRule="auto"/>
              <w:rPr/>
            </w:pPr>
            <w:r>
              <w:rPr>
                <w:spacing w:val="-5"/>
              </w:rPr>
              <w:t>货、集装</w:t>
            </w:r>
          </w:p>
          <w:p>
            <w:pPr>
              <w:pStyle w:val="TableText"/>
              <w:ind w:left="225"/>
              <w:spacing w:before="77" w:line="217" w:lineRule="auto"/>
              <w:rPr/>
            </w:pPr>
            <w:r>
              <w:rPr>
                <w:spacing w:val="-2"/>
              </w:rPr>
              <w:t>箱、多用</w:t>
            </w:r>
          </w:p>
          <w:p>
            <w:pPr>
              <w:pStyle w:val="TableText"/>
              <w:ind w:left="225"/>
              <w:spacing w:before="79" w:line="218" w:lineRule="auto"/>
              <w:rPr/>
            </w:pPr>
            <w:r>
              <w:rPr>
                <w:spacing w:val="-2"/>
              </w:rPr>
              <w:t>途、件杂</w:t>
            </w:r>
          </w:p>
          <w:p>
            <w:pPr>
              <w:pStyle w:val="TableText"/>
              <w:ind w:left="237"/>
              <w:spacing w:before="76" w:line="220" w:lineRule="auto"/>
              <w:rPr/>
            </w:pPr>
            <w:r>
              <w:rPr>
                <w:spacing w:val="-5"/>
              </w:rPr>
              <w:t>货码头之</w:t>
            </w:r>
          </w:p>
          <w:p>
            <w:pPr>
              <w:pStyle w:val="TableText"/>
              <w:ind w:left="370"/>
              <w:spacing w:before="75" w:line="214" w:lineRule="auto"/>
              <w:rPr/>
            </w:pPr>
            <w:r>
              <w:rPr>
                <w:spacing w:val="-8"/>
              </w:rPr>
              <w:t>间的转</w:t>
            </w:r>
          </w:p>
          <w:p>
            <w:pPr>
              <w:pStyle w:val="TableText"/>
              <w:ind w:left="233"/>
              <w:spacing w:before="81" w:line="218" w:lineRule="auto"/>
              <w:rPr/>
            </w:pPr>
            <w:r>
              <w:rPr>
                <w:spacing w:val="-3"/>
              </w:rPr>
              <w:t>化。不属</w:t>
            </w:r>
          </w:p>
          <w:p>
            <w:pPr>
              <w:pStyle w:val="TableText"/>
              <w:ind w:left="597" w:right="220" w:hanging="361"/>
              <w:spacing w:before="77" w:line="262" w:lineRule="auto"/>
              <w:rPr/>
            </w:pPr>
            <w:r>
              <w:rPr>
                <w:spacing w:val="-6"/>
              </w:rPr>
              <w:t>于重大变</w:t>
            </w:r>
            <w:r>
              <w:rPr/>
              <w:t>动</w:t>
            </w:r>
          </w:p>
        </w:tc>
      </w:tr>
      <w:tr>
        <w:trPr>
          <w:trHeight w:val="4525" w:hRule="atLeast"/>
        </w:trPr>
        <w:tc>
          <w:tcPr>
            <w:tcW w:w="739" w:type="dxa"/>
            <w:vAlign w:val="top"/>
            <w:tcBorders>
              <w:bottom w:val="single" w:color="000000" w:sz="10" w:space="0"/>
              <w:left w:val="nil"/>
            </w:tcBorders>
          </w:tcPr>
          <w:p>
            <w:pPr>
              <w:spacing w:line="259" w:lineRule="auto"/>
              <w:rPr>
                <w:rFonts w:ascii="Arial"/>
                <w:sz w:val="21"/>
              </w:rPr>
            </w:pPr>
            <w:r/>
          </w:p>
          <w:p>
            <w:pPr>
              <w:spacing w:line="259" w:lineRule="auto"/>
              <w:rPr>
                <w:rFonts w:ascii="Arial"/>
                <w:sz w:val="21"/>
              </w:rPr>
            </w:pPr>
            <w:r/>
          </w:p>
          <w:p>
            <w:pPr>
              <w:spacing w:line="259" w:lineRule="auto"/>
              <w:rPr>
                <w:rFonts w:ascii="Arial"/>
                <w:sz w:val="21"/>
              </w:rPr>
            </w:pPr>
            <w:r/>
          </w:p>
          <w:p>
            <w:pPr>
              <w:spacing w:line="259" w:lineRule="auto"/>
              <w:rPr>
                <w:rFonts w:ascii="Arial"/>
                <w:sz w:val="21"/>
              </w:rPr>
            </w:pPr>
            <w:r/>
          </w:p>
          <w:p>
            <w:pPr>
              <w:spacing w:line="260" w:lineRule="auto"/>
              <w:rPr>
                <w:rFonts w:ascii="Arial"/>
                <w:sz w:val="21"/>
              </w:rPr>
            </w:pPr>
            <w:r/>
          </w:p>
          <w:p>
            <w:pPr>
              <w:spacing w:line="260" w:lineRule="auto"/>
              <w:rPr>
                <w:rFonts w:ascii="Arial"/>
                <w:sz w:val="21"/>
              </w:rPr>
            </w:pPr>
            <w:r/>
          </w:p>
          <w:p>
            <w:pPr>
              <w:spacing w:line="260" w:lineRule="auto"/>
              <w:rPr>
                <w:rFonts w:ascii="Arial"/>
                <w:sz w:val="21"/>
              </w:rPr>
            </w:pPr>
            <w:r/>
          </w:p>
          <w:p>
            <w:pPr>
              <w:spacing w:line="260" w:lineRule="auto"/>
              <w:rPr>
                <w:rFonts w:ascii="Arial"/>
                <w:sz w:val="21"/>
              </w:rPr>
            </w:pPr>
            <w:r/>
          </w:p>
          <w:p>
            <w:pPr>
              <w:pStyle w:val="TableText"/>
              <w:ind w:left="146"/>
              <w:spacing w:before="78" w:line="219" w:lineRule="auto"/>
              <w:rPr/>
            </w:pPr>
            <w:r>
              <w:rPr>
                <w:spacing w:val="-5"/>
              </w:rPr>
              <w:t>规模</w:t>
            </w:r>
          </w:p>
        </w:tc>
        <w:tc>
          <w:tcPr>
            <w:tcW w:w="2185" w:type="dxa"/>
            <w:vAlign w:val="top"/>
            <w:tcBorders>
              <w:bottom w:val="single" w:color="000000" w:sz="10" w:space="0"/>
            </w:tcBorders>
          </w:tcPr>
          <w:p>
            <w:pPr>
              <w:spacing w:line="256" w:lineRule="auto"/>
              <w:rPr>
                <w:rFonts w:ascii="Arial"/>
                <w:sz w:val="21"/>
              </w:rPr>
            </w:pPr>
            <w:r/>
          </w:p>
          <w:p>
            <w:pPr>
              <w:spacing w:line="256" w:lineRule="auto"/>
              <w:rPr>
                <w:rFonts w:ascii="Arial"/>
                <w:sz w:val="21"/>
              </w:rPr>
            </w:pPr>
            <w:r/>
          </w:p>
          <w:p>
            <w:pPr>
              <w:spacing w:line="257" w:lineRule="auto"/>
              <w:rPr>
                <w:rFonts w:ascii="Arial"/>
                <w:sz w:val="21"/>
              </w:rPr>
            </w:pPr>
            <w:r/>
          </w:p>
          <w:p>
            <w:pPr>
              <w:spacing w:line="257" w:lineRule="auto"/>
              <w:rPr>
                <w:rFonts w:ascii="Arial"/>
                <w:sz w:val="21"/>
              </w:rPr>
            </w:pPr>
            <w:r/>
          </w:p>
          <w:p>
            <w:pPr>
              <w:spacing w:line="257" w:lineRule="auto"/>
              <w:rPr>
                <w:rFonts w:ascii="Arial"/>
                <w:sz w:val="21"/>
              </w:rPr>
            </w:pPr>
            <w:r/>
          </w:p>
          <w:p>
            <w:pPr>
              <w:spacing w:line="257" w:lineRule="auto"/>
              <w:rPr>
                <w:rFonts w:ascii="Arial"/>
                <w:sz w:val="21"/>
              </w:rPr>
            </w:pPr>
            <w:r/>
          </w:p>
          <w:p>
            <w:pPr>
              <w:pStyle w:val="TableText"/>
              <w:ind w:left="163"/>
              <w:spacing w:before="78" w:line="231" w:lineRule="auto"/>
              <w:rPr/>
            </w:pPr>
            <w:r>
              <w:rPr>
                <w:rFonts w:ascii="Times New Roman" w:hAnsi="Times New Roman" w:eastAsia="Times New Roman" w:cs="Times New Roman"/>
                <w:spacing w:val="-1"/>
              </w:rPr>
              <w:t>2.</w:t>
            </w:r>
            <w:r>
              <w:rPr>
                <w:spacing w:val="-1"/>
              </w:rPr>
              <w:t>码头工程泊位数</w:t>
            </w:r>
          </w:p>
          <w:p>
            <w:pPr>
              <w:pStyle w:val="TableText"/>
              <w:ind w:left="264"/>
              <w:spacing w:before="61" w:line="219" w:lineRule="auto"/>
              <w:rPr/>
            </w:pPr>
            <w:r>
              <w:rPr>
                <w:spacing w:val="-2"/>
              </w:rPr>
              <w:t>量增加、等级提</w:t>
            </w:r>
          </w:p>
          <w:p>
            <w:pPr>
              <w:pStyle w:val="TableText"/>
              <w:ind w:left="149"/>
              <w:spacing w:before="75" w:line="217" w:lineRule="auto"/>
              <w:rPr/>
            </w:pPr>
            <w:r>
              <w:rPr>
                <w:spacing w:val="-3"/>
              </w:rPr>
              <w:t>高、新增罐区（堆</w:t>
            </w:r>
          </w:p>
          <w:p>
            <w:pPr>
              <w:pStyle w:val="TableText"/>
              <w:ind w:left="138"/>
              <w:spacing w:before="76" w:line="218" w:lineRule="auto"/>
              <w:rPr/>
            </w:pPr>
            <w:r>
              <w:rPr>
                <w:spacing w:val="-7"/>
              </w:rPr>
              <w:t>场）等工程内容。</w:t>
            </w:r>
          </w:p>
        </w:tc>
        <w:tc>
          <w:tcPr>
            <w:tcW w:w="3031" w:type="dxa"/>
            <w:vAlign w:val="top"/>
            <w:tcBorders>
              <w:bottom w:val="single" w:color="000000" w:sz="10" w:space="0"/>
            </w:tcBorders>
          </w:tcPr>
          <w:p>
            <w:pPr>
              <w:pStyle w:val="TableText"/>
              <w:ind w:left="110" w:right="40" w:firstLine="3"/>
              <w:spacing w:before="149" w:line="283" w:lineRule="auto"/>
              <w:jc w:val="both"/>
              <w:rPr/>
            </w:pPr>
            <w:r>
              <w:rPr>
                <w:spacing w:val="-3"/>
              </w:rPr>
              <w:t>环评阶段泊位数量</w:t>
            </w:r>
            <w:r>
              <w:rPr>
                <w:spacing w:val="-20"/>
              </w:rPr>
              <w:t xml:space="preserve"> </w:t>
            </w:r>
            <w:r>
              <w:rPr>
                <w:rFonts w:ascii="Times New Roman" w:hAnsi="Times New Roman" w:eastAsia="Times New Roman" w:cs="Times New Roman"/>
                <w:spacing w:val="-3"/>
              </w:rPr>
              <w:t>17 </w:t>
            </w:r>
            <w:r>
              <w:rPr>
                <w:spacing w:val="-3"/>
              </w:rPr>
              <w:t>个，</w:t>
            </w:r>
            <w:r>
              <w:rPr/>
              <w:t xml:space="preserve"> </w:t>
            </w:r>
            <w:r>
              <w:rPr>
                <w:rFonts w:ascii="Times New Roman" w:hAnsi="Times New Roman" w:eastAsia="Times New Roman" w:cs="Times New Roman"/>
                <w:spacing w:val="-8"/>
              </w:rPr>
              <w:t>1 </w:t>
            </w:r>
            <w:r>
              <w:rPr>
                <w:spacing w:val="-8"/>
              </w:rPr>
              <w:t>个</w:t>
            </w:r>
            <w:r>
              <w:rPr>
                <w:spacing w:val="-27"/>
              </w:rPr>
              <w:t xml:space="preserve"> </w:t>
            </w:r>
            <w:r>
              <w:rPr>
                <w:rFonts w:ascii="Times New Roman" w:hAnsi="Times New Roman" w:eastAsia="Times New Roman" w:cs="Times New Roman"/>
                <w:spacing w:val="-8"/>
              </w:rPr>
              <w:t>1000</w:t>
            </w:r>
            <w:r>
              <w:rPr>
                <w:rFonts w:ascii="Times New Roman" w:hAnsi="Times New Roman" w:eastAsia="Times New Roman" w:cs="Times New Roman"/>
                <w:spacing w:val="20"/>
                <w:w w:val="101"/>
              </w:rPr>
              <w:t xml:space="preserve"> </w:t>
            </w:r>
            <w:r>
              <w:rPr>
                <w:spacing w:val="-8"/>
              </w:rPr>
              <w:t>吨级多用途泊位，</w:t>
            </w:r>
            <w:r>
              <w:rPr/>
              <w:t xml:space="preserve"> </w:t>
            </w:r>
            <w:r>
              <w:rPr>
                <w:rFonts w:ascii="Times New Roman" w:hAnsi="Times New Roman" w:eastAsia="Times New Roman" w:cs="Times New Roman"/>
                <w:spacing w:val="-8"/>
              </w:rPr>
              <w:t>3 </w:t>
            </w:r>
            <w:r>
              <w:rPr>
                <w:spacing w:val="-8"/>
              </w:rPr>
              <w:t>个</w:t>
            </w:r>
            <w:r>
              <w:rPr>
                <w:spacing w:val="-27"/>
              </w:rPr>
              <w:t xml:space="preserve"> </w:t>
            </w:r>
            <w:r>
              <w:rPr>
                <w:rFonts w:ascii="Times New Roman" w:hAnsi="Times New Roman" w:eastAsia="Times New Roman" w:cs="Times New Roman"/>
                <w:spacing w:val="-8"/>
              </w:rPr>
              <w:t>1000</w:t>
            </w:r>
            <w:r>
              <w:rPr>
                <w:rFonts w:ascii="Times New Roman" w:hAnsi="Times New Roman" w:eastAsia="Times New Roman" w:cs="Times New Roman"/>
                <w:spacing w:val="20"/>
                <w:w w:val="101"/>
              </w:rPr>
              <w:t xml:space="preserve"> </w:t>
            </w:r>
            <w:r>
              <w:rPr>
                <w:spacing w:val="-8"/>
              </w:rPr>
              <w:t>吨级件杂货泊位，</w:t>
            </w:r>
            <w:r>
              <w:rPr/>
              <w:t xml:space="preserve"> </w:t>
            </w:r>
            <w:r>
              <w:rPr>
                <w:rFonts w:ascii="Times New Roman" w:hAnsi="Times New Roman" w:eastAsia="Times New Roman" w:cs="Times New Roman"/>
                <w:spacing w:val="-5"/>
              </w:rPr>
              <w:t>6 </w:t>
            </w:r>
            <w:r>
              <w:rPr>
                <w:spacing w:val="-5"/>
              </w:rPr>
              <w:t>个</w:t>
            </w:r>
            <w:r>
              <w:rPr>
                <w:spacing w:val="-19"/>
              </w:rPr>
              <w:t xml:space="preserve"> </w:t>
            </w:r>
            <w:r>
              <w:rPr>
                <w:rFonts w:ascii="Times New Roman" w:hAnsi="Times New Roman" w:eastAsia="Times New Roman" w:cs="Times New Roman"/>
                <w:spacing w:val="-5"/>
              </w:rPr>
              <w:t>1000</w:t>
            </w:r>
            <w:r>
              <w:rPr>
                <w:rFonts w:ascii="Times New Roman" w:hAnsi="Times New Roman" w:eastAsia="Times New Roman" w:cs="Times New Roman"/>
                <w:spacing w:val="23"/>
              </w:rPr>
              <w:t xml:space="preserve"> </w:t>
            </w:r>
            <w:r>
              <w:rPr>
                <w:spacing w:val="-5"/>
              </w:rPr>
              <w:t>吨级散货泊位，</w:t>
            </w:r>
            <w:r>
              <w:rPr>
                <w:rFonts w:ascii="Times New Roman" w:hAnsi="Times New Roman" w:eastAsia="Times New Roman" w:cs="Times New Roman"/>
                <w:spacing w:val="-5"/>
              </w:rPr>
              <w:t>7</w:t>
            </w:r>
            <w:r>
              <w:rPr>
                <w:spacing w:val="-4"/>
              </w:rPr>
              <w:t>个</w:t>
            </w:r>
            <w:r>
              <w:rPr>
                <w:spacing w:val="-37"/>
              </w:rPr>
              <w:t xml:space="preserve"> </w:t>
            </w:r>
            <w:r>
              <w:rPr>
                <w:rFonts w:ascii="Times New Roman" w:hAnsi="Times New Roman" w:eastAsia="Times New Roman" w:cs="Times New Roman"/>
                <w:spacing w:val="-4"/>
              </w:rPr>
              <w:t>1000t</w:t>
            </w:r>
            <w:r>
              <w:rPr>
                <w:rFonts w:ascii="Times New Roman" w:hAnsi="Times New Roman" w:eastAsia="Times New Roman" w:cs="Times New Roman"/>
                <w:spacing w:val="15"/>
              </w:rPr>
              <w:t xml:space="preserve"> </w:t>
            </w:r>
            <w:r>
              <w:rPr>
                <w:spacing w:val="-4"/>
              </w:rPr>
              <w:t>级铁水联运专用泊</w:t>
            </w:r>
            <w:r>
              <w:rPr>
                <w:spacing w:val="1"/>
              </w:rPr>
              <w:t>位。验收阶段泊位数量</w:t>
            </w:r>
            <w:r>
              <w:rPr>
                <w:spacing w:val="34"/>
              </w:rPr>
              <w:t xml:space="preserve"> </w:t>
            </w:r>
            <w:r>
              <w:rPr>
                <w:rFonts w:ascii="Times New Roman" w:hAnsi="Times New Roman" w:eastAsia="Times New Roman" w:cs="Times New Roman"/>
                <w:spacing w:val="1"/>
              </w:rPr>
              <w:t>11</w:t>
            </w:r>
            <w:r>
              <w:rPr>
                <w:spacing w:val="-4"/>
              </w:rPr>
              <w:t>个，</w:t>
            </w:r>
            <w:r>
              <w:rPr>
                <w:rFonts w:ascii="Times New Roman" w:hAnsi="Times New Roman" w:eastAsia="Times New Roman" w:cs="Times New Roman"/>
                <w:spacing w:val="-4"/>
              </w:rPr>
              <w:t>1</w:t>
            </w:r>
            <w:r>
              <w:rPr>
                <w:rFonts w:ascii="Times New Roman" w:hAnsi="Times New Roman" w:eastAsia="Times New Roman" w:cs="Times New Roman"/>
                <w:spacing w:val="53"/>
              </w:rPr>
              <w:t xml:space="preserve"> </w:t>
            </w:r>
            <w:r>
              <w:rPr>
                <w:spacing w:val="-4"/>
              </w:rPr>
              <w:t>个</w:t>
            </w:r>
            <w:r>
              <w:rPr>
                <w:spacing w:val="-4"/>
              </w:rPr>
              <w:t xml:space="preserve"> </w:t>
            </w:r>
            <w:r>
              <w:rPr>
                <w:rFonts w:ascii="Times New Roman" w:hAnsi="Times New Roman" w:eastAsia="Times New Roman" w:cs="Times New Roman"/>
                <w:spacing w:val="-4"/>
              </w:rPr>
              <w:t>1000  </w:t>
            </w:r>
            <w:r>
              <w:rPr>
                <w:spacing w:val="-4"/>
              </w:rPr>
              <w:t>吨级多用途</w:t>
            </w:r>
            <w:r>
              <w:rPr>
                <w:spacing w:val="-4"/>
              </w:rPr>
              <w:t>泊位，</w:t>
            </w:r>
            <w:r>
              <w:rPr>
                <w:rFonts w:ascii="Times New Roman" w:hAnsi="Times New Roman" w:eastAsia="Times New Roman" w:cs="Times New Roman"/>
                <w:spacing w:val="-4"/>
              </w:rPr>
              <w:t>3</w:t>
            </w:r>
            <w:r>
              <w:rPr>
                <w:rFonts w:ascii="Times New Roman" w:hAnsi="Times New Roman" w:eastAsia="Times New Roman" w:cs="Times New Roman"/>
                <w:spacing w:val="53"/>
              </w:rPr>
              <w:t xml:space="preserve"> </w:t>
            </w:r>
            <w:r>
              <w:rPr>
                <w:spacing w:val="-4"/>
              </w:rPr>
              <w:t>个</w:t>
            </w:r>
            <w:r>
              <w:rPr>
                <w:spacing w:val="-4"/>
              </w:rPr>
              <w:t xml:space="preserve"> </w:t>
            </w:r>
            <w:r>
              <w:rPr>
                <w:rFonts w:ascii="Times New Roman" w:hAnsi="Times New Roman" w:eastAsia="Times New Roman" w:cs="Times New Roman"/>
                <w:spacing w:val="-4"/>
              </w:rPr>
              <w:t>1000  </w:t>
            </w:r>
            <w:r>
              <w:rPr>
                <w:spacing w:val="-4"/>
              </w:rPr>
              <w:t>吨级件杂</w:t>
            </w:r>
            <w:r>
              <w:rPr>
                <w:spacing w:val="-4"/>
              </w:rPr>
              <w:t>货泊位，</w:t>
            </w:r>
            <w:r>
              <w:rPr>
                <w:rFonts w:ascii="Times New Roman" w:hAnsi="Times New Roman" w:eastAsia="Times New Roman" w:cs="Times New Roman"/>
                <w:spacing w:val="-4"/>
              </w:rPr>
              <w:t>4</w:t>
            </w:r>
            <w:r>
              <w:rPr>
                <w:rFonts w:ascii="Times New Roman" w:hAnsi="Times New Roman" w:eastAsia="Times New Roman" w:cs="Times New Roman"/>
                <w:spacing w:val="60"/>
              </w:rPr>
              <w:t xml:space="preserve"> </w:t>
            </w:r>
            <w:r>
              <w:rPr>
                <w:spacing w:val="-4"/>
              </w:rPr>
              <w:t>个</w:t>
            </w:r>
            <w:r>
              <w:rPr>
                <w:spacing w:val="-4"/>
              </w:rPr>
              <w:t xml:space="preserve"> </w:t>
            </w:r>
            <w:r>
              <w:rPr>
                <w:rFonts w:ascii="Times New Roman" w:hAnsi="Times New Roman" w:eastAsia="Times New Roman" w:cs="Times New Roman"/>
                <w:spacing w:val="-4"/>
              </w:rPr>
              <w:t>1000  </w:t>
            </w:r>
            <w:r>
              <w:rPr>
                <w:spacing w:val="-4"/>
              </w:rPr>
              <w:t>吨级散</w:t>
            </w:r>
          </w:p>
          <w:p>
            <w:pPr>
              <w:pStyle w:val="TableText"/>
              <w:ind w:left="114" w:right="105" w:firstLine="12"/>
              <w:spacing w:before="1" w:line="270" w:lineRule="auto"/>
              <w:jc w:val="both"/>
              <w:rPr/>
            </w:pPr>
            <w:r>
              <w:rPr>
                <w:spacing w:val="-7"/>
              </w:rPr>
              <w:t>货泊位，</w:t>
            </w:r>
            <w:r>
              <w:rPr>
                <w:rFonts w:ascii="Times New Roman" w:hAnsi="Times New Roman" w:eastAsia="Times New Roman" w:cs="Times New Roman"/>
                <w:spacing w:val="-7"/>
              </w:rPr>
              <w:t>3</w:t>
            </w:r>
            <w:r>
              <w:rPr>
                <w:rFonts w:ascii="Times New Roman" w:hAnsi="Times New Roman" w:eastAsia="Times New Roman" w:cs="Times New Roman"/>
                <w:spacing w:val="34"/>
              </w:rPr>
              <w:t xml:space="preserve"> </w:t>
            </w:r>
            <w:r>
              <w:rPr>
                <w:spacing w:val="-7"/>
              </w:rPr>
              <w:t>个</w:t>
            </w:r>
            <w:r>
              <w:rPr>
                <w:spacing w:val="-7"/>
              </w:rPr>
              <w:t xml:space="preserve"> </w:t>
            </w:r>
            <w:r>
              <w:rPr>
                <w:rFonts w:ascii="Times New Roman" w:hAnsi="Times New Roman" w:eastAsia="Times New Roman" w:cs="Times New Roman"/>
                <w:spacing w:val="-7"/>
              </w:rPr>
              <w:t>1000t</w:t>
            </w:r>
            <w:r>
              <w:rPr>
                <w:rFonts w:ascii="Times New Roman" w:hAnsi="Times New Roman" w:eastAsia="Times New Roman" w:cs="Times New Roman"/>
                <w:spacing w:val="37"/>
              </w:rPr>
              <w:t xml:space="preserve"> </w:t>
            </w:r>
            <w:r>
              <w:rPr>
                <w:spacing w:val="-7"/>
              </w:rPr>
              <w:t>级铁水</w:t>
            </w:r>
            <w:r>
              <w:rPr>
                <w:spacing w:val="14"/>
              </w:rPr>
              <w:t>联运专用泊位。不涉及罐</w:t>
            </w:r>
            <w:r>
              <w:rPr>
                <w:spacing w:val="-6"/>
              </w:rPr>
              <w:t>区，堆场面积减少。</w:t>
            </w:r>
          </w:p>
        </w:tc>
        <w:tc>
          <w:tcPr>
            <w:tcW w:w="992" w:type="dxa"/>
            <w:vAlign w:val="top"/>
            <w:tcBorders>
              <w:bottom w:val="single" w:color="000000" w:sz="10" w:space="0"/>
            </w:tcBorders>
          </w:tcPr>
          <w:p>
            <w:pPr>
              <w:spacing w:line="259" w:lineRule="auto"/>
              <w:rPr>
                <w:rFonts w:ascii="Arial"/>
                <w:sz w:val="21"/>
              </w:rPr>
            </w:pPr>
            <w:r/>
          </w:p>
          <w:p>
            <w:pPr>
              <w:spacing w:line="259" w:lineRule="auto"/>
              <w:rPr>
                <w:rFonts w:ascii="Arial"/>
                <w:sz w:val="21"/>
              </w:rPr>
            </w:pPr>
            <w:r/>
          </w:p>
          <w:p>
            <w:pPr>
              <w:spacing w:line="259" w:lineRule="auto"/>
              <w:rPr>
                <w:rFonts w:ascii="Arial"/>
                <w:sz w:val="21"/>
              </w:rPr>
            </w:pPr>
            <w:r/>
          </w:p>
          <w:p>
            <w:pPr>
              <w:spacing w:line="259" w:lineRule="auto"/>
              <w:rPr>
                <w:rFonts w:ascii="Arial"/>
                <w:sz w:val="21"/>
              </w:rPr>
            </w:pPr>
            <w:r/>
          </w:p>
          <w:p>
            <w:pPr>
              <w:spacing w:line="260" w:lineRule="auto"/>
              <w:rPr>
                <w:rFonts w:ascii="Arial"/>
                <w:sz w:val="21"/>
              </w:rPr>
            </w:pPr>
            <w:r/>
          </w:p>
          <w:p>
            <w:pPr>
              <w:spacing w:line="260" w:lineRule="auto"/>
              <w:rPr>
                <w:rFonts w:ascii="Arial"/>
                <w:sz w:val="21"/>
              </w:rPr>
            </w:pPr>
            <w:r/>
          </w:p>
          <w:p>
            <w:pPr>
              <w:spacing w:line="260" w:lineRule="auto"/>
              <w:rPr>
                <w:rFonts w:ascii="Arial"/>
                <w:sz w:val="21"/>
              </w:rPr>
            </w:pPr>
            <w:r/>
          </w:p>
          <w:p>
            <w:pPr>
              <w:spacing w:line="260" w:lineRule="auto"/>
              <w:rPr>
                <w:rFonts w:ascii="Arial"/>
                <w:sz w:val="21"/>
              </w:rPr>
            </w:pPr>
            <w:r/>
          </w:p>
          <w:p>
            <w:pPr>
              <w:pStyle w:val="TableText"/>
              <w:ind w:left="390"/>
              <w:spacing w:before="78" w:line="220" w:lineRule="auto"/>
              <w:rPr/>
            </w:pPr>
            <w:r>
              <w:rPr/>
              <w:t>否</w:t>
            </w:r>
          </w:p>
        </w:tc>
        <w:tc>
          <w:tcPr>
            <w:tcW w:w="1399" w:type="dxa"/>
            <w:vAlign w:val="top"/>
            <w:tcBorders>
              <w:bottom w:val="single" w:color="000000" w:sz="10" w:space="0"/>
              <w:right w:val="nil"/>
            </w:tcBorders>
          </w:tcPr>
          <w:p>
            <w:pPr>
              <w:spacing w:line="274" w:lineRule="auto"/>
              <w:rPr>
                <w:rFonts w:ascii="Arial"/>
                <w:sz w:val="21"/>
              </w:rPr>
            </w:pPr>
            <w:r/>
          </w:p>
          <w:p>
            <w:pPr>
              <w:spacing w:line="275" w:lineRule="auto"/>
              <w:rPr>
                <w:rFonts w:ascii="Arial"/>
                <w:sz w:val="21"/>
              </w:rPr>
            </w:pPr>
            <w:r/>
          </w:p>
          <w:p>
            <w:pPr>
              <w:spacing w:line="275" w:lineRule="auto"/>
              <w:rPr>
                <w:rFonts w:ascii="Arial"/>
                <w:sz w:val="21"/>
              </w:rPr>
            </w:pPr>
            <w:r/>
          </w:p>
          <w:p>
            <w:pPr>
              <w:pStyle w:val="TableText"/>
              <w:ind w:left="238"/>
              <w:spacing w:before="78" w:line="217" w:lineRule="auto"/>
              <w:rPr/>
            </w:pPr>
            <w:r>
              <w:rPr>
                <w:spacing w:val="-5"/>
              </w:rPr>
              <w:t>泊位数量</w:t>
            </w:r>
          </w:p>
          <w:p>
            <w:pPr>
              <w:pStyle w:val="TableText"/>
              <w:ind w:left="198"/>
              <w:spacing w:before="79" w:line="233" w:lineRule="auto"/>
              <w:rPr/>
            </w:pPr>
            <w:r>
              <w:rPr>
                <w:spacing w:val="-16"/>
              </w:rPr>
              <w:t>由</w:t>
            </w:r>
            <w:r>
              <w:rPr>
                <w:spacing w:val="-29"/>
              </w:rPr>
              <w:t xml:space="preserve"> </w:t>
            </w:r>
            <w:r>
              <w:rPr>
                <w:rFonts w:ascii="Times New Roman" w:hAnsi="Times New Roman" w:eastAsia="Times New Roman" w:cs="Times New Roman"/>
                <w:spacing w:val="-16"/>
              </w:rPr>
              <w:t>17</w:t>
            </w:r>
            <w:r>
              <w:rPr>
                <w:rFonts w:ascii="Times New Roman" w:hAnsi="Times New Roman" w:eastAsia="Times New Roman" w:cs="Times New Roman"/>
                <w:spacing w:val="11"/>
              </w:rPr>
              <w:t xml:space="preserve"> </w:t>
            </w:r>
            <w:r>
              <w:rPr>
                <w:spacing w:val="-16"/>
              </w:rPr>
              <w:t>个减</w:t>
            </w:r>
          </w:p>
          <w:p>
            <w:pPr>
              <w:pStyle w:val="TableText"/>
              <w:ind w:left="321"/>
              <w:spacing w:before="57" w:line="233" w:lineRule="auto"/>
              <w:rPr>
                <w:rFonts w:ascii="Times New Roman" w:hAnsi="Times New Roman" w:eastAsia="Times New Roman" w:cs="Times New Roman"/>
              </w:rPr>
            </w:pPr>
            <w:r>
              <w:rPr>
                <w:spacing w:val="-10"/>
              </w:rPr>
              <w:t>少为</w:t>
            </w:r>
            <w:r>
              <w:rPr>
                <w:spacing w:val="-31"/>
              </w:rPr>
              <w:t xml:space="preserve"> </w:t>
            </w:r>
            <w:r>
              <w:rPr>
                <w:rFonts w:ascii="Times New Roman" w:hAnsi="Times New Roman" w:eastAsia="Times New Roman" w:cs="Times New Roman"/>
                <w:spacing w:val="-10"/>
              </w:rPr>
              <w:t>11</w:t>
            </w:r>
          </w:p>
          <w:p>
            <w:pPr>
              <w:pStyle w:val="TableText"/>
              <w:ind w:left="227"/>
              <w:spacing w:before="58" w:line="217" w:lineRule="auto"/>
              <w:rPr/>
            </w:pPr>
            <w:r>
              <w:rPr/>
              <w:t>个，泊位</w:t>
            </w:r>
          </w:p>
          <w:p>
            <w:pPr>
              <w:pStyle w:val="TableText"/>
              <w:ind w:left="356"/>
              <w:spacing w:before="76" w:line="220" w:lineRule="auto"/>
              <w:rPr/>
            </w:pPr>
            <w:r>
              <w:rPr>
                <w:spacing w:val="-5"/>
              </w:rPr>
              <w:t>等级不</w:t>
            </w:r>
          </w:p>
          <w:p>
            <w:pPr>
              <w:pStyle w:val="TableText"/>
              <w:ind w:left="241"/>
              <w:spacing w:before="74" w:line="219" w:lineRule="auto"/>
              <w:rPr/>
            </w:pPr>
            <w:r>
              <w:rPr>
                <w:spacing w:val="-5"/>
              </w:rPr>
              <w:t>变，不属</w:t>
            </w:r>
          </w:p>
          <w:p>
            <w:pPr>
              <w:pStyle w:val="TableText"/>
              <w:ind w:left="236"/>
              <w:spacing w:before="75" w:line="220" w:lineRule="auto"/>
              <w:rPr/>
            </w:pPr>
            <w:r>
              <w:rPr>
                <w:spacing w:val="-4"/>
              </w:rPr>
              <w:t>于重大变</w:t>
            </w:r>
          </w:p>
          <w:p>
            <w:pPr>
              <w:pStyle w:val="TableText"/>
              <w:ind w:left="478"/>
              <w:spacing w:before="71" w:line="220" w:lineRule="auto"/>
              <w:rPr/>
            </w:pPr>
            <w:r>
              <w:rPr>
                <w:spacing w:val="-12"/>
              </w:rPr>
              <w:t>动。</w:t>
            </w:r>
          </w:p>
        </w:tc>
      </w:tr>
    </w:tbl>
    <w:p>
      <w:pPr>
        <w:pStyle w:val="BodyText"/>
        <w:rPr/>
      </w:pPr>
      <w:r/>
    </w:p>
    <w:p>
      <w:pPr>
        <w:sectPr>
          <w:headerReference w:type="default" r:id="rId63"/>
          <w:footerReference w:type="default" r:id="rId64"/>
          <w:pgSz w:w="11907" w:h="16839"/>
          <w:pgMar w:top="1173" w:right="1359" w:bottom="1495" w:left="1411" w:header="1159" w:footer="1294" w:gutter="0"/>
        </w:sectPr>
        <w:rPr/>
      </w:pPr>
    </w:p>
    <w:p>
      <w:pPr>
        <w:spacing w:before="24"/>
        <w:rPr/>
      </w:pPr>
      <w:r/>
    </w:p>
    <w:tbl>
      <w:tblPr>
        <w:tblStyle w:val="TableNormal"/>
        <w:tblW w:w="8346" w:type="dxa"/>
        <w:tblInd w:w="369" w:type="dxa"/>
        <w:tblLayout w:type="fixed"/>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Pr>
      <w:tblGrid>
        <w:gridCol w:w="739"/>
        <w:gridCol w:w="2185"/>
        <w:gridCol w:w="3031"/>
        <w:gridCol w:w="992"/>
        <w:gridCol w:w="1399"/>
      </w:tblGrid>
      <w:tr>
        <w:trPr>
          <w:trHeight w:val="1211" w:hRule="atLeast"/>
        </w:trPr>
        <w:tc>
          <w:tcPr>
            <w:tcW w:w="739" w:type="dxa"/>
            <w:vAlign w:val="top"/>
            <w:tcBorders>
              <w:left w:val="nil"/>
              <w:top w:val="single" w:color="000000" w:sz="10" w:space="0"/>
            </w:tcBorders>
          </w:tcPr>
          <w:p>
            <w:pPr>
              <w:spacing w:line="427" w:lineRule="auto"/>
              <w:rPr>
                <w:rFonts w:ascii="Arial"/>
                <w:sz w:val="21"/>
              </w:rPr>
            </w:pPr>
            <w:r/>
          </w:p>
          <w:p>
            <w:pPr>
              <w:pStyle w:val="TableText"/>
              <w:ind w:left="148"/>
              <w:spacing w:before="78" w:line="219" w:lineRule="auto"/>
              <w:rPr/>
            </w:pPr>
            <w:r>
              <w:rPr>
                <w:b/>
                <w:bCs/>
                <w:spacing w:val="-8"/>
              </w:rPr>
              <w:t>类别</w:t>
            </w:r>
          </w:p>
        </w:tc>
        <w:tc>
          <w:tcPr>
            <w:tcW w:w="2185" w:type="dxa"/>
            <w:vAlign w:val="top"/>
            <w:tcBorders>
              <w:top w:val="single" w:color="000000" w:sz="10" w:space="0"/>
            </w:tcBorders>
          </w:tcPr>
          <w:p>
            <w:pPr>
              <w:spacing w:line="248" w:lineRule="auto"/>
              <w:rPr>
                <w:rFonts w:ascii="Arial"/>
                <w:sz w:val="21"/>
              </w:rPr>
            </w:pPr>
            <w:r/>
          </w:p>
          <w:p>
            <w:pPr>
              <w:pStyle w:val="TableText"/>
              <w:ind w:left="867" w:right="128" w:hanging="727"/>
              <w:spacing w:before="78" w:line="276" w:lineRule="auto"/>
              <w:rPr/>
            </w:pPr>
            <w:r>
              <w:rPr>
                <w:b/>
                <w:bCs/>
                <w:spacing w:val="-4"/>
              </w:rPr>
              <w:t>港口项目重大变动</w:t>
            </w:r>
            <w:r>
              <w:rPr>
                <w:b/>
                <w:bCs/>
                <w:spacing w:val="-8"/>
              </w:rPr>
              <w:t>清单</w:t>
            </w:r>
          </w:p>
        </w:tc>
        <w:tc>
          <w:tcPr>
            <w:tcW w:w="3031" w:type="dxa"/>
            <w:vAlign w:val="top"/>
            <w:tcBorders>
              <w:top w:val="single" w:color="000000" w:sz="10" w:space="0"/>
            </w:tcBorders>
          </w:tcPr>
          <w:p>
            <w:pPr>
              <w:spacing w:line="427" w:lineRule="auto"/>
              <w:rPr>
                <w:rFonts w:ascii="Arial"/>
                <w:sz w:val="21"/>
              </w:rPr>
            </w:pPr>
            <w:r/>
          </w:p>
          <w:p>
            <w:pPr>
              <w:pStyle w:val="TableText"/>
              <w:ind w:left="810"/>
              <w:spacing w:before="78" w:line="218" w:lineRule="auto"/>
              <w:rPr/>
            </w:pPr>
            <w:r>
              <w:rPr>
                <w:b/>
                <w:bCs/>
                <w:spacing w:val="-6"/>
              </w:rPr>
              <w:t>实际建设情况</w:t>
            </w:r>
          </w:p>
        </w:tc>
        <w:tc>
          <w:tcPr>
            <w:tcW w:w="992" w:type="dxa"/>
            <w:vAlign w:val="top"/>
            <w:tcBorders>
              <w:top w:val="single" w:color="000000" w:sz="10" w:space="0"/>
            </w:tcBorders>
          </w:tcPr>
          <w:p>
            <w:pPr>
              <w:pStyle w:val="TableText"/>
              <w:ind w:left="137"/>
              <w:spacing w:before="147" w:line="220" w:lineRule="auto"/>
              <w:rPr/>
            </w:pPr>
            <w:r>
              <w:rPr>
                <w:b/>
                <w:bCs/>
                <w:spacing w:val="-4"/>
              </w:rPr>
              <w:t>是否发</w:t>
            </w:r>
          </w:p>
          <w:p>
            <w:pPr>
              <w:pStyle w:val="TableText"/>
              <w:ind w:left="276" w:right="132" w:hanging="120"/>
              <w:spacing w:before="75" w:line="266" w:lineRule="auto"/>
              <w:rPr/>
            </w:pPr>
            <w:r>
              <w:rPr>
                <w:b/>
                <w:bCs/>
                <w:spacing w:val="-10"/>
              </w:rPr>
              <w:t>生重大</w:t>
            </w:r>
            <w:r>
              <w:rPr>
                <w:b/>
                <w:bCs/>
                <w:spacing w:val="-9"/>
              </w:rPr>
              <w:t>变动</w:t>
            </w:r>
          </w:p>
        </w:tc>
        <w:tc>
          <w:tcPr>
            <w:tcW w:w="1399" w:type="dxa"/>
            <w:vAlign w:val="top"/>
            <w:tcBorders>
              <w:right w:val="nil"/>
              <w:top w:val="single" w:color="000000" w:sz="10" w:space="0"/>
            </w:tcBorders>
          </w:tcPr>
          <w:p>
            <w:pPr>
              <w:spacing w:line="428" w:lineRule="auto"/>
              <w:rPr>
                <w:rFonts w:ascii="Arial"/>
                <w:sz w:val="21"/>
              </w:rPr>
            </w:pPr>
            <w:r/>
          </w:p>
          <w:p>
            <w:pPr>
              <w:pStyle w:val="TableText"/>
              <w:ind w:left="468"/>
              <w:spacing w:before="78" w:line="220" w:lineRule="auto"/>
              <w:rPr/>
            </w:pPr>
            <w:r>
              <w:rPr>
                <w:b/>
                <w:bCs/>
                <w:spacing w:val="-5"/>
              </w:rPr>
              <w:t>备注</w:t>
            </w:r>
          </w:p>
        </w:tc>
      </w:tr>
      <w:tr>
        <w:trPr>
          <w:trHeight w:val="3004" w:hRule="atLeast"/>
        </w:trPr>
        <w:tc>
          <w:tcPr>
            <w:tcW w:w="739" w:type="dxa"/>
            <w:vAlign w:val="top"/>
            <w:vMerge w:val="restart"/>
            <w:tcBorders>
              <w:left w:val="nil"/>
              <w:bottom w:val="nil"/>
            </w:tcBorders>
          </w:tcPr>
          <w:p>
            <w:pPr>
              <w:rPr>
                <w:rFonts w:ascii="Arial"/>
                <w:sz w:val="21"/>
              </w:rPr>
            </w:pPr>
            <w:r/>
          </w:p>
        </w:tc>
        <w:tc>
          <w:tcPr>
            <w:tcW w:w="2185" w:type="dxa"/>
            <w:vAlign w:val="top"/>
          </w:tcPr>
          <w:p>
            <w:pPr>
              <w:rPr>
                <w:rFonts w:ascii="Arial"/>
                <w:sz w:val="21"/>
              </w:rPr>
            </w:pPr>
            <w:r/>
          </w:p>
          <w:p>
            <w:pPr>
              <w:rPr>
                <w:rFonts w:ascii="Arial"/>
                <w:sz w:val="21"/>
              </w:rPr>
            </w:pPr>
            <w:r/>
          </w:p>
          <w:p>
            <w:pPr>
              <w:rPr>
                <w:rFonts w:ascii="Arial"/>
                <w:sz w:val="21"/>
              </w:rPr>
            </w:pPr>
            <w:r/>
          </w:p>
          <w:p>
            <w:pPr>
              <w:rPr>
                <w:rFonts w:ascii="Arial"/>
                <w:sz w:val="21"/>
              </w:rPr>
            </w:pPr>
            <w:r/>
          </w:p>
          <w:p>
            <w:pPr>
              <w:pStyle w:val="TableText"/>
              <w:ind w:left="168"/>
              <w:spacing w:before="78" w:line="231" w:lineRule="auto"/>
              <w:rPr/>
            </w:pPr>
            <w:r>
              <w:rPr>
                <w:rFonts w:ascii="Times New Roman" w:hAnsi="Times New Roman" w:eastAsia="Times New Roman" w:cs="Times New Roman"/>
                <w:spacing w:val="-2"/>
              </w:rPr>
              <w:t>3.</w:t>
            </w:r>
            <w:r>
              <w:rPr>
                <w:spacing w:val="-2"/>
              </w:rPr>
              <w:t>码头设计通过能</w:t>
            </w:r>
          </w:p>
          <w:p>
            <w:pPr>
              <w:pStyle w:val="TableText"/>
              <w:ind w:left="254"/>
              <w:spacing w:before="61" w:line="233" w:lineRule="auto"/>
              <w:rPr/>
            </w:pPr>
            <w:r>
              <w:rPr>
                <w:spacing w:val="-4"/>
              </w:rPr>
              <w:t>力增加</w:t>
            </w:r>
            <w:r>
              <w:rPr>
                <w:spacing w:val="-43"/>
              </w:rPr>
              <w:t xml:space="preserve"> </w:t>
            </w:r>
            <w:r>
              <w:rPr>
                <w:rFonts w:ascii="Times New Roman" w:hAnsi="Times New Roman" w:eastAsia="Times New Roman" w:cs="Times New Roman"/>
                <w:spacing w:val="-4"/>
              </w:rPr>
              <w:t>30%</w:t>
            </w:r>
            <w:r>
              <w:rPr>
                <w:spacing w:val="-4"/>
              </w:rPr>
              <w:t>及以</w:t>
            </w:r>
          </w:p>
          <w:p>
            <w:pPr>
              <w:pStyle w:val="TableText"/>
              <w:ind w:left="864"/>
              <w:spacing w:before="54" w:line="232" w:lineRule="auto"/>
              <w:rPr/>
            </w:pPr>
            <w:r>
              <w:rPr>
                <w:spacing w:val="-16"/>
              </w:rPr>
              <w:t>上。</w:t>
            </w:r>
          </w:p>
        </w:tc>
        <w:tc>
          <w:tcPr>
            <w:tcW w:w="3031" w:type="dxa"/>
            <w:vAlign w:val="top"/>
          </w:tcPr>
          <w:p>
            <w:pPr>
              <w:pStyle w:val="TableText"/>
              <w:ind w:left="110" w:right="88" w:firstLine="4"/>
              <w:spacing w:before="144" w:line="274" w:lineRule="auto"/>
              <w:jc w:val="both"/>
              <w:rPr/>
            </w:pPr>
            <w:r>
              <w:rPr>
                <w:spacing w:val="-22"/>
              </w:rPr>
              <w:t>设计通过能力减少，由</w:t>
            </w:r>
            <w:r>
              <w:rPr>
                <w:spacing w:val="-61"/>
              </w:rPr>
              <w:t xml:space="preserve"> </w:t>
            </w:r>
            <w:r>
              <w:rPr>
                <w:rFonts w:ascii="Times New Roman" w:hAnsi="Times New Roman" w:eastAsia="Times New Roman" w:cs="Times New Roman"/>
                <w:spacing w:val="-22"/>
              </w:rPr>
              <w:t>600</w:t>
            </w:r>
            <w:r>
              <w:rPr>
                <w:rFonts w:ascii="Times New Roman" w:hAnsi="Times New Roman" w:eastAsia="Times New Roman" w:cs="Times New Roman"/>
                <w:spacing w:val="11"/>
              </w:rPr>
              <w:t xml:space="preserve"> </w:t>
            </w:r>
            <w:r>
              <w:rPr>
                <w:spacing w:val="-22"/>
              </w:rPr>
              <w:t>万</w:t>
            </w:r>
            <w:r>
              <w:rPr>
                <w:spacing w:val="-13"/>
              </w:rPr>
              <w:t>吨</w:t>
            </w:r>
            <w:r>
              <w:rPr>
                <w:rFonts w:ascii="Times New Roman" w:hAnsi="Times New Roman" w:eastAsia="Times New Roman" w:cs="Times New Roman"/>
                <w:spacing w:val="-13"/>
              </w:rPr>
              <w:t>/</w:t>
            </w:r>
            <w:r>
              <w:rPr>
                <w:spacing w:val="-13"/>
              </w:rPr>
              <w:t>年降至</w:t>
            </w:r>
            <w:r>
              <w:rPr>
                <w:spacing w:val="-68"/>
              </w:rPr>
              <w:t xml:space="preserve"> </w:t>
            </w:r>
            <w:r>
              <w:rPr>
                <w:rFonts w:ascii="Times New Roman" w:hAnsi="Times New Roman" w:eastAsia="Times New Roman" w:cs="Times New Roman"/>
                <w:spacing w:val="-13"/>
              </w:rPr>
              <w:t>457</w:t>
            </w:r>
            <w:r>
              <w:rPr>
                <w:rFonts w:ascii="Times New Roman" w:hAnsi="Times New Roman" w:eastAsia="Times New Roman" w:cs="Times New Roman"/>
                <w:spacing w:val="16"/>
              </w:rPr>
              <w:t xml:space="preserve"> </w:t>
            </w:r>
            <w:r>
              <w:rPr>
                <w:spacing w:val="-13"/>
              </w:rPr>
              <w:t>万吨</w:t>
            </w:r>
            <w:r>
              <w:rPr>
                <w:rFonts w:ascii="Times New Roman" w:hAnsi="Times New Roman" w:eastAsia="Times New Roman" w:cs="Times New Roman"/>
                <w:spacing w:val="-13"/>
              </w:rPr>
              <w:t>/</w:t>
            </w:r>
            <w:r>
              <w:rPr>
                <w:spacing w:val="-13"/>
              </w:rPr>
              <w:t>年。吞吐</w:t>
            </w:r>
            <w:r>
              <w:rPr>
                <w:spacing w:val="-11"/>
              </w:rPr>
              <w:t>量</w:t>
            </w:r>
            <w:r>
              <w:rPr>
                <w:spacing w:val="-11"/>
              </w:rPr>
              <w:t xml:space="preserve"> </w:t>
            </w:r>
            <w:r>
              <w:rPr>
                <w:rFonts w:ascii="Times New Roman" w:hAnsi="Times New Roman" w:eastAsia="Times New Roman" w:cs="Times New Roman"/>
                <w:spacing w:val="-11"/>
              </w:rPr>
              <w:t>420  </w:t>
            </w:r>
            <w:r>
              <w:rPr>
                <w:spacing w:val="-11"/>
              </w:rPr>
              <w:t>万吨，其中矿建材料</w:t>
            </w:r>
            <w:r>
              <w:rPr>
                <w:rFonts w:ascii="Times New Roman" w:hAnsi="Times New Roman" w:eastAsia="Times New Roman" w:cs="Times New Roman"/>
                <w:spacing w:val="-14"/>
              </w:rPr>
              <w:t>200</w:t>
            </w:r>
            <w:r>
              <w:rPr>
                <w:rFonts w:ascii="Times New Roman" w:hAnsi="Times New Roman" w:eastAsia="Times New Roman" w:cs="Times New Roman"/>
                <w:spacing w:val="35"/>
              </w:rPr>
              <w:t xml:space="preserve"> </w:t>
            </w:r>
            <w:r>
              <w:rPr>
                <w:spacing w:val="-14"/>
              </w:rPr>
              <w:t>万吨，钢材</w:t>
            </w:r>
            <w:r>
              <w:rPr>
                <w:spacing w:val="-45"/>
              </w:rPr>
              <w:t xml:space="preserve"> </w:t>
            </w:r>
            <w:r>
              <w:rPr>
                <w:rFonts w:ascii="Times New Roman" w:hAnsi="Times New Roman" w:eastAsia="Times New Roman" w:cs="Times New Roman"/>
                <w:spacing w:val="-14"/>
              </w:rPr>
              <w:t>95</w:t>
            </w:r>
            <w:r>
              <w:rPr>
                <w:rFonts w:ascii="Times New Roman" w:hAnsi="Times New Roman" w:eastAsia="Times New Roman" w:cs="Times New Roman"/>
                <w:spacing w:val="32"/>
              </w:rPr>
              <w:t xml:space="preserve"> </w:t>
            </w:r>
            <w:r>
              <w:rPr>
                <w:spacing w:val="-14"/>
              </w:rPr>
              <w:t>万吨，木</w:t>
            </w:r>
            <w:r>
              <w:rPr>
                <w:spacing w:val="2"/>
              </w:rPr>
              <w:t>材</w:t>
            </w:r>
            <w:r>
              <w:rPr>
                <w:rFonts w:ascii="Times New Roman" w:hAnsi="Times New Roman" w:eastAsia="Times New Roman" w:cs="Times New Roman"/>
                <w:spacing w:val="2"/>
              </w:rPr>
              <w:t>(</w:t>
            </w:r>
            <w:r>
              <w:rPr>
                <w:spacing w:val="2"/>
              </w:rPr>
              <w:t>原木</w:t>
            </w:r>
            <w:r>
              <w:rPr>
                <w:rFonts w:ascii="Times New Roman" w:hAnsi="Times New Roman" w:eastAsia="Times New Roman" w:cs="Times New Roman"/>
                <w:spacing w:val="2"/>
              </w:rPr>
              <w:t>)25</w:t>
            </w:r>
            <w:r>
              <w:rPr>
                <w:rFonts w:ascii="Times New Roman" w:hAnsi="Times New Roman" w:eastAsia="Times New Roman" w:cs="Times New Roman"/>
                <w:spacing w:val="18"/>
              </w:rPr>
              <w:t xml:space="preserve">  </w:t>
            </w:r>
            <w:r>
              <w:rPr>
                <w:spacing w:val="2"/>
              </w:rPr>
              <w:t>万吨，木材</w:t>
            </w:r>
            <w:r>
              <w:rPr>
                <w:rFonts w:ascii="Times New Roman" w:hAnsi="Times New Roman" w:eastAsia="Times New Roman" w:cs="Times New Roman"/>
                <w:spacing w:val="2"/>
              </w:rPr>
              <w:t>(</w:t>
            </w:r>
            <w:r>
              <w:rPr>
                <w:spacing w:val="2"/>
              </w:rPr>
              <w:t>板</w:t>
            </w:r>
            <w:r>
              <w:rPr>
                <w:spacing w:val="-12"/>
              </w:rPr>
              <w:t>材</w:t>
            </w:r>
            <w:r>
              <w:rPr>
                <w:rFonts w:ascii="Times New Roman" w:hAnsi="Times New Roman" w:eastAsia="Times New Roman" w:cs="Times New Roman"/>
                <w:spacing w:val="-12"/>
              </w:rPr>
              <w:t>)26 </w:t>
            </w:r>
            <w:r>
              <w:rPr>
                <w:spacing w:val="-12"/>
              </w:rPr>
              <w:t>万吨，集装箱</w:t>
            </w:r>
            <w:r>
              <w:rPr>
                <w:rFonts w:ascii="Times New Roman" w:hAnsi="Times New Roman" w:eastAsia="Times New Roman" w:cs="Times New Roman"/>
                <w:spacing w:val="-12"/>
              </w:rPr>
              <w:t>(</w:t>
            </w:r>
            <w:r>
              <w:rPr>
                <w:spacing w:val="-12"/>
              </w:rPr>
              <w:t>万</w:t>
            </w:r>
            <w:r>
              <w:rPr>
                <w:spacing w:val="-12"/>
              </w:rPr>
              <w:t xml:space="preserve"> </w:t>
            </w:r>
            <w:r>
              <w:rPr>
                <w:rFonts w:ascii="Times New Roman" w:hAnsi="Times New Roman" w:eastAsia="Times New Roman" w:cs="Times New Roman"/>
                <w:spacing w:val="-12"/>
              </w:rPr>
              <w:t>TEU/</w:t>
            </w:r>
            <w:r>
              <w:rPr>
                <w:spacing w:val="-7"/>
              </w:rPr>
              <w:t>万吨</w:t>
            </w:r>
            <w:r>
              <w:rPr>
                <w:rFonts w:ascii="Times New Roman" w:hAnsi="Times New Roman" w:eastAsia="Times New Roman" w:cs="Times New Roman"/>
                <w:spacing w:val="-7"/>
              </w:rPr>
              <w:t>)5/50</w:t>
            </w:r>
            <w:r>
              <w:rPr>
                <w:spacing w:val="-7"/>
              </w:rPr>
              <w:t>，化肥</w:t>
            </w:r>
            <w:r>
              <w:rPr>
                <w:rFonts w:ascii="Times New Roman" w:hAnsi="Times New Roman" w:eastAsia="Times New Roman" w:cs="Times New Roman"/>
                <w:spacing w:val="-7"/>
              </w:rPr>
              <w:t>(</w:t>
            </w:r>
            <w:r>
              <w:rPr>
                <w:spacing w:val="-7"/>
              </w:rPr>
              <w:t>袋装</w:t>
            </w:r>
            <w:r>
              <w:rPr>
                <w:rFonts w:ascii="Times New Roman" w:hAnsi="Times New Roman" w:eastAsia="Times New Roman" w:cs="Times New Roman"/>
                <w:spacing w:val="-7"/>
              </w:rPr>
              <w:t>)15  </w:t>
            </w:r>
            <w:r>
              <w:rPr>
                <w:spacing w:val="-7"/>
              </w:rPr>
              <w:t>万</w:t>
            </w:r>
            <w:r>
              <w:rPr>
                <w:spacing w:val="-11"/>
              </w:rPr>
              <w:t>吨，其他</w:t>
            </w:r>
            <w:r>
              <w:rPr>
                <w:spacing w:val="-64"/>
              </w:rPr>
              <w:t xml:space="preserve"> </w:t>
            </w:r>
            <w:r>
              <w:rPr>
                <w:rFonts w:ascii="Times New Roman" w:hAnsi="Times New Roman" w:eastAsia="Times New Roman" w:cs="Times New Roman"/>
                <w:spacing w:val="-11"/>
              </w:rPr>
              <w:t>9 </w:t>
            </w:r>
            <w:r>
              <w:rPr>
                <w:spacing w:val="-11"/>
              </w:rPr>
              <w:t>万吨。</w:t>
            </w:r>
          </w:p>
        </w:tc>
        <w:tc>
          <w:tcPr>
            <w:tcW w:w="992" w:type="dxa"/>
            <w:vAlign w:val="top"/>
          </w:tcPr>
          <w:p>
            <w:pPr>
              <w:spacing w:line="263" w:lineRule="auto"/>
              <w:rPr>
                <w:rFonts w:ascii="Arial"/>
                <w:sz w:val="21"/>
              </w:rPr>
            </w:pPr>
            <w:r/>
          </w:p>
          <w:p>
            <w:pPr>
              <w:spacing w:line="263" w:lineRule="auto"/>
              <w:rPr>
                <w:rFonts w:ascii="Arial"/>
                <w:sz w:val="21"/>
              </w:rPr>
            </w:pPr>
            <w:r/>
          </w:p>
          <w:p>
            <w:pPr>
              <w:spacing w:line="264" w:lineRule="auto"/>
              <w:rPr>
                <w:rFonts w:ascii="Arial"/>
                <w:sz w:val="21"/>
              </w:rPr>
            </w:pPr>
            <w:r/>
          </w:p>
          <w:p>
            <w:pPr>
              <w:spacing w:line="264" w:lineRule="auto"/>
              <w:rPr>
                <w:rFonts w:ascii="Arial"/>
                <w:sz w:val="21"/>
              </w:rPr>
            </w:pPr>
            <w:r/>
          </w:p>
          <w:p>
            <w:pPr>
              <w:spacing w:line="264" w:lineRule="auto"/>
              <w:rPr>
                <w:rFonts w:ascii="Arial"/>
                <w:sz w:val="21"/>
              </w:rPr>
            </w:pPr>
            <w:r/>
          </w:p>
          <w:p>
            <w:pPr>
              <w:pStyle w:val="TableText"/>
              <w:ind w:left="390"/>
              <w:spacing w:before="78" w:line="220" w:lineRule="auto"/>
              <w:rPr/>
            </w:pPr>
            <w:r>
              <w:rPr/>
              <w:t>否</w:t>
            </w:r>
          </w:p>
        </w:tc>
        <w:tc>
          <w:tcPr>
            <w:tcW w:w="1399" w:type="dxa"/>
            <w:vAlign w:val="top"/>
            <w:tcBorders>
              <w:right w:val="nil"/>
            </w:tcBorders>
          </w:tcPr>
          <w:p>
            <w:pPr>
              <w:pStyle w:val="TableText"/>
              <w:ind w:left="225"/>
              <w:spacing w:before="144" w:line="218" w:lineRule="auto"/>
              <w:rPr/>
            </w:pPr>
            <w:r>
              <w:rPr>
                <w:spacing w:val="-2"/>
              </w:rPr>
              <w:t>设计通过</w:t>
            </w:r>
          </w:p>
          <w:p>
            <w:pPr>
              <w:pStyle w:val="TableText"/>
              <w:ind w:left="366"/>
              <w:spacing w:before="79" w:line="217" w:lineRule="auto"/>
              <w:rPr/>
            </w:pPr>
            <w:r>
              <w:rPr>
                <w:spacing w:val="-7"/>
              </w:rPr>
              <w:t>能力减</w:t>
            </w:r>
          </w:p>
          <w:p>
            <w:pPr>
              <w:pStyle w:val="TableText"/>
              <w:ind w:left="225"/>
              <w:spacing w:before="77" w:line="219" w:lineRule="auto"/>
              <w:rPr/>
            </w:pPr>
            <w:r>
              <w:rPr>
                <w:spacing w:val="-2"/>
              </w:rPr>
              <w:t>少，吞吐</w:t>
            </w:r>
          </w:p>
          <w:p>
            <w:pPr>
              <w:pStyle w:val="TableText"/>
              <w:ind w:left="231"/>
              <w:spacing w:before="75" w:line="219" w:lineRule="auto"/>
              <w:rPr/>
            </w:pPr>
            <w:r>
              <w:rPr>
                <w:spacing w:val="-14"/>
              </w:rPr>
              <w:t>量减少，</w:t>
            </w:r>
          </w:p>
          <w:p>
            <w:pPr>
              <w:pStyle w:val="TableText"/>
              <w:ind w:left="228"/>
              <w:spacing w:before="73" w:line="217" w:lineRule="auto"/>
              <w:rPr/>
            </w:pPr>
            <w:r>
              <w:rPr>
                <w:spacing w:val="-3"/>
              </w:rPr>
              <w:t>取消煤炭</w:t>
            </w:r>
          </w:p>
          <w:p>
            <w:pPr>
              <w:pStyle w:val="TableText"/>
              <w:ind w:left="237"/>
              <w:spacing w:before="79" w:line="217" w:lineRule="auto"/>
              <w:rPr/>
            </w:pPr>
            <w:r>
              <w:rPr>
                <w:spacing w:val="-5"/>
              </w:rPr>
              <w:t>货种，不</w:t>
            </w:r>
          </w:p>
          <w:p>
            <w:pPr>
              <w:pStyle w:val="TableText"/>
              <w:ind w:left="480" w:right="220" w:hanging="257"/>
              <w:spacing w:before="79" w:line="264" w:lineRule="auto"/>
              <w:rPr/>
            </w:pPr>
            <w:r>
              <w:rPr>
                <w:spacing w:val="-2"/>
              </w:rPr>
              <w:t>属于重大</w:t>
            </w:r>
            <w:r>
              <w:rPr>
                <w:spacing w:val="-7"/>
              </w:rPr>
              <w:t>变动</w:t>
            </w:r>
          </w:p>
        </w:tc>
      </w:tr>
      <w:tr>
        <w:trPr>
          <w:trHeight w:val="2285" w:hRule="atLeast"/>
        </w:trPr>
        <w:tc>
          <w:tcPr>
            <w:tcW w:w="739" w:type="dxa"/>
            <w:vAlign w:val="top"/>
            <w:vMerge w:val="continue"/>
            <w:tcBorders>
              <w:left w:val="nil"/>
              <w:top w:val="nil"/>
              <w:bottom w:val="nil"/>
            </w:tcBorders>
          </w:tcPr>
          <w:p>
            <w:pPr>
              <w:rPr>
                <w:rFonts w:ascii="Arial"/>
                <w:sz w:val="21"/>
              </w:rPr>
            </w:pPr>
            <w:r/>
          </w:p>
        </w:tc>
        <w:tc>
          <w:tcPr>
            <w:tcW w:w="2185" w:type="dxa"/>
            <w:vAlign w:val="top"/>
          </w:tcPr>
          <w:p>
            <w:pPr>
              <w:spacing w:line="250" w:lineRule="auto"/>
              <w:rPr>
                <w:rFonts w:ascii="Arial"/>
                <w:sz w:val="21"/>
              </w:rPr>
            </w:pPr>
            <w:r/>
          </w:p>
          <w:p>
            <w:pPr>
              <w:pStyle w:val="TableText"/>
              <w:ind w:left="162"/>
              <w:spacing w:before="78" w:line="233" w:lineRule="auto"/>
              <w:rPr/>
            </w:pPr>
            <w:r>
              <w:rPr>
                <w:rFonts w:ascii="Times New Roman" w:hAnsi="Times New Roman" w:eastAsia="Times New Roman" w:cs="Times New Roman"/>
                <w:spacing w:val="-1"/>
              </w:rPr>
              <w:t>4.</w:t>
            </w:r>
            <w:r>
              <w:rPr>
                <w:spacing w:val="-1"/>
              </w:rPr>
              <w:t>工程占地和用海</w:t>
            </w:r>
          </w:p>
          <w:p>
            <w:pPr>
              <w:pStyle w:val="TableText"/>
              <w:ind w:left="154"/>
              <w:spacing w:before="59" w:line="219" w:lineRule="auto"/>
              <w:rPr/>
            </w:pPr>
            <w:r>
              <w:rPr>
                <w:spacing w:val="-3"/>
              </w:rPr>
              <w:t>总面积（含陆域面</w:t>
            </w:r>
          </w:p>
          <w:p>
            <w:pPr>
              <w:pStyle w:val="TableText"/>
              <w:ind w:left="140"/>
              <w:spacing w:before="75" w:line="219" w:lineRule="auto"/>
              <w:rPr/>
            </w:pPr>
            <w:r>
              <w:rPr>
                <w:spacing w:val="-2"/>
              </w:rPr>
              <w:t>积、水域面积、疏</w:t>
            </w:r>
          </w:p>
          <w:p>
            <w:pPr>
              <w:pStyle w:val="TableText"/>
              <w:ind w:left="138"/>
              <w:spacing w:before="75" w:line="233" w:lineRule="auto"/>
              <w:rPr>
                <w:rFonts w:ascii="Times New Roman" w:hAnsi="Times New Roman" w:eastAsia="Times New Roman" w:cs="Times New Roman"/>
              </w:rPr>
            </w:pPr>
            <w:r>
              <w:rPr>
                <w:spacing w:val="-3"/>
              </w:rPr>
              <w:t>浚面积）增加</w:t>
            </w:r>
            <w:r>
              <w:rPr>
                <w:spacing w:val="-48"/>
              </w:rPr>
              <w:t xml:space="preserve"> </w:t>
            </w:r>
            <w:r>
              <w:rPr>
                <w:rFonts w:ascii="Times New Roman" w:hAnsi="Times New Roman" w:eastAsia="Times New Roman" w:cs="Times New Roman"/>
                <w:spacing w:val="-3"/>
              </w:rPr>
              <w:t>30%</w:t>
            </w:r>
          </w:p>
          <w:p>
            <w:pPr>
              <w:pStyle w:val="TableText"/>
              <w:ind w:left="616"/>
              <w:spacing w:before="55" w:line="221" w:lineRule="auto"/>
              <w:rPr/>
            </w:pPr>
            <w:r>
              <w:rPr>
                <w:spacing w:val="-11"/>
              </w:rPr>
              <w:t>及以上。</w:t>
            </w:r>
          </w:p>
        </w:tc>
        <w:tc>
          <w:tcPr>
            <w:tcW w:w="3031" w:type="dxa"/>
            <w:vAlign w:val="top"/>
          </w:tcPr>
          <w:p>
            <w:pPr>
              <w:spacing w:line="303" w:lineRule="auto"/>
              <w:rPr>
                <w:rFonts w:ascii="Arial"/>
                <w:sz w:val="21"/>
              </w:rPr>
            </w:pPr>
            <w:r/>
          </w:p>
          <w:p>
            <w:pPr>
              <w:spacing w:line="304" w:lineRule="auto"/>
              <w:rPr>
                <w:rFonts w:ascii="Arial"/>
                <w:sz w:val="21"/>
              </w:rPr>
            </w:pPr>
            <w:r/>
          </w:p>
          <w:p>
            <w:pPr>
              <w:pStyle w:val="TableText"/>
              <w:ind w:left="134" w:right="165" w:firstLine="72"/>
              <w:spacing w:before="78" w:line="277" w:lineRule="auto"/>
              <w:jc w:val="both"/>
              <w:rPr/>
            </w:pPr>
            <w:r>
              <w:rPr>
                <w:spacing w:val="-8"/>
              </w:rPr>
              <w:t>陆域占地</w:t>
            </w:r>
            <w:r>
              <w:rPr>
                <w:spacing w:val="-22"/>
              </w:rPr>
              <w:t xml:space="preserve"> </w:t>
            </w:r>
            <w:r>
              <w:rPr>
                <w:rFonts w:ascii="Times New Roman" w:hAnsi="Times New Roman" w:eastAsia="Times New Roman" w:cs="Times New Roman"/>
                <w:spacing w:val="-8"/>
              </w:rPr>
              <w:t>17.01</w:t>
            </w:r>
            <w:r>
              <w:rPr>
                <w:rFonts w:ascii="Times New Roman" w:hAnsi="Times New Roman" w:eastAsia="Times New Roman" w:cs="Times New Roman"/>
                <w:spacing w:val="23"/>
              </w:rPr>
              <w:t xml:space="preserve"> </w:t>
            </w:r>
            <w:r>
              <w:rPr>
                <w:spacing w:val="-8"/>
              </w:rPr>
              <w:t>万</w:t>
            </w:r>
            <w:r>
              <w:rPr>
                <w:spacing w:val="-58"/>
              </w:rPr>
              <w:t xml:space="preserve"> </w:t>
            </w:r>
            <w:r>
              <w:rPr>
                <w:rFonts w:ascii="Times New Roman" w:hAnsi="Times New Roman" w:eastAsia="Times New Roman" w:cs="Times New Roman"/>
                <w:spacing w:val="-8"/>
              </w:rPr>
              <w:t>m</w:t>
            </w:r>
            <w:r>
              <w:rPr>
                <w:rFonts w:ascii="Times New Roman" w:hAnsi="Times New Roman" w:eastAsia="Times New Roman" w:cs="Times New Roman"/>
                <w:sz w:val="16"/>
                <w:szCs w:val="16"/>
                <w:spacing w:val="-8"/>
                <w:position w:val="8"/>
              </w:rPr>
              <w:t>2</w:t>
            </w:r>
            <w:r>
              <w:rPr>
                <w:spacing w:val="-8"/>
              </w:rPr>
              <w:t>，装</w:t>
            </w:r>
            <w:r>
              <w:rPr>
                <w:spacing w:val="-4"/>
              </w:rPr>
              <w:t>卸泊位长度</w:t>
            </w:r>
            <w:r>
              <w:rPr>
                <w:spacing w:val="-51"/>
              </w:rPr>
              <w:t xml:space="preserve"> </w:t>
            </w:r>
            <w:r>
              <w:rPr>
                <w:rFonts w:ascii="Times New Roman" w:hAnsi="Times New Roman" w:eastAsia="Times New Roman" w:cs="Times New Roman"/>
                <w:spacing w:val="-4"/>
              </w:rPr>
              <w:t>733m</w:t>
            </w:r>
            <w:r>
              <w:rPr>
                <w:spacing w:val="-4"/>
              </w:rPr>
              <w:t>，待泊泊</w:t>
            </w:r>
            <w:r>
              <w:rPr>
                <w:spacing w:val="-4"/>
              </w:rPr>
              <w:t>位</w:t>
            </w:r>
            <w:r>
              <w:rPr>
                <w:spacing w:val="-57"/>
              </w:rPr>
              <w:t xml:space="preserve"> </w:t>
            </w:r>
            <w:r>
              <w:rPr>
                <w:rFonts w:ascii="Times New Roman" w:hAnsi="Times New Roman" w:eastAsia="Times New Roman" w:cs="Times New Roman"/>
                <w:spacing w:val="-4"/>
              </w:rPr>
              <w:t>497m</w:t>
            </w:r>
            <w:r>
              <w:rPr>
                <w:spacing w:val="-4"/>
              </w:rPr>
              <w:t>。清淤面积减少。</w:t>
            </w:r>
          </w:p>
        </w:tc>
        <w:tc>
          <w:tcPr>
            <w:tcW w:w="992" w:type="dxa"/>
            <w:vAlign w:val="top"/>
          </w:tcPr>
          <w:p>
            <w:pPr>
              <w:spacing w:line="241" w:lineRule="auto"/>
              <w:rPr>
                <w:rFonts w:ascii="Arial"/>
                <w:sz w:val="21"/>
              </w:rPr>
            </w:pPr>
            <w:r/>
          </w:p>
          <w:p>
            <w:pPr>
              <w:spacing w:line="241" w:lineRule="auto"/>
              <w:rPr>
                <w:rFonts w:ascii="Arial"/>
                <w:sz w:val="21"/>
              </w:rPr>
            </w:pPr>
            <w:r/>
          </w:p>
          <w:p>
            <w:pPr>
              <w:spacing w:line="242" w:lineRule="auto"/>
              <w:rPr>
                <w:rFonts w:ascii="Arial"/>
                <w:sz w:val="21"/>
              </w:rPr>
            </w:pPr>
            <w:r/>
          </w:p>
          <w:p>
            <w:pPr>
              <w:spacing w:line="242" w:lineRule="auto"/>
              <w:rPr>
                <w:rFonts w:ascii="Arial"/>
                <w:sz w:val="21"/>
              </w:rPr>
            </w:pPr>
            <w:r/>
          </w:p>
          <w:p>
            <w:pPr>
              <w:pStyle w:val="TableText"/>
              <w:ind w:left="390"/>
              <w:spacing w:before="78" w:line="220" w:lineRule="auto"/>
              <w:rPr/>
            </w:pPr>
            <w:r>
              <w:rPr/>
              <w:t>否</w:t>
            </w:r>
          </w:p>
        </w:tc>
        <w:tc>
          <w:tcPr>
            <w:tcW w:w="1399" w:type="dxa"/>
            <w:vAlign w:val="top"/>
            <w:tcBorders>
              <w:right w:val="nil"/>
            </w:tcBorders>
          </w:tcPr>
          <w:p>
            <w:pPr>
              <w:pStyle w:val="TableText"/>
              <w:ind w:left="263"/>
              <w:spacing w:before="150" w:line="219" w:lineRule="auto"/>
              <w:rPr/>
            </w:pPr>
            <w:r>
              <w:rPr>
                <w:spacing w:val="-9"/>
              </w:rPr>
              <w:t>占地面积</w:t>
            </w:r>
          </w:p>
          <w:p>
            <w:pPr>
              <w:pStyle w:val="TableText"/>
              <w:ind w:left="223"/>
              <w:spacing w:before="77" w:line="219" w:lineRule="auto"/>
              <w:rPr/>
            </w:pPr>
            <w:r>
              <w:rPr>
                <w:spacing w:val="-2"/>
              </w:rPr>
              <w:t>减少，装</w:t>
            </w:r>
          </w:p>
          <w:p>
            <w:pPr>
              <w:pStyle w:val="TableText"/>
              <w:ind w:left="238"/>
              <w:spacing w:before="75" w:line="217" w:lineRule="auto"/>
              <w:rPr/>
            </w:pPr>
            <w:r>
              <w:rPr>
                <w:spacing w:val="-5"/>
              </w:rPr>
              <w:t>卸泊位长</w:t>
            </w:r>
          </w:p>
          <w:p>
            <w:pPr>
              <w:pStyle w:val="TableText"/>
              <w:ind w:left="224"/>
              <w:spacing w:before="78" w:line="219" w:lineRule="auto"/>
              <w:rPr/>
            </w:pPr>
            <w:r>
              <w:rPr>
                <w:spacing w:val="-12"/>
              </w:rPr>
              <w:t>度减少，</w:t>
            </w:r>
          </w:p>
          <w:p>
            <w:pPr>
              <w:pStyle w:val="TableText"/>
              <w:ind w:left="355" w:right="220" w:hanging="125"/>
              <w:spacing w:before="76" w:line="262" w:lineRule="auto"/>
              <w:rPr/>
            </w:pPr>
            <w:r>
              <w:rPr>
                <w:spacing w:val="-4"/>
              </w:rPr>
              <w:t>不属于重</w:t>
            </w:r>
            <w:r>
              <w:rPr>
                <w:spacing w:val="-5"/>
              </w:rPr>
              <w:t>大变动</w:t>
            </w:r>
          </w:p>
        </w:tc>
      </w:tr>
      <w:tr>
        <w:trPr>
          <w:trHeight w:val="1207" w:hRule="atLeast"/>
        </w:trPr>
        <w:tc>
          <w:tcPr>
            <w:tcW w:w="739" w:type="dxa"/>
            <w:vAlign w:val="top"/>
            <w:vMerge w:val="continue"/>
            <w:tcBorders>
              <w:left w:val="nil"/>
              <w:top w:val="nil"/>
            </w:tcBorders>
          </w:tcPr>
          <w:p>
            <w:pPr>
              <w:rPr>
                <w:rFonts w:ascii="Arial"/>
                <w:sz w:val="21"/>
              </w:rPr>
            </w:pPr>
            <w:r/>
          </w:p>
        </w:tc>
        <w:tc>
          <w:tcPr>
            <w:tcW w:w="2185" w:type="dxa"/>
            <w:vAlign w:val="top"/>
          </w:tcPr>
          <w:p>
            <w:pPr>
              <w:pStyle w:val="TableText"/>
              <w:ind w:left="169"/>
              <w:spacing w:before="155" w:line="232" w:lineRule="auto"/>
              <w:rPr/>
            </w:pPr>
            <w:r>
              <w:rPr>
                <w:rFonts w:ascii="Times New Roman" w:hAnsi="Times New Roman" w:eastAsia="Times New Roman" w:cs="Times New Roman"/>
                <w:spacing w:val="-2"/>
              </w:rPr>
              <w:t>5.</w:t>
            </w:r>
            <w:r>
              <w:rPr>
                <w:spacing w:val="-2"/>
              </w:rPr>
              <w:t>危险品储罐数量</w:t>
            </w:r>
          </w:p>
          <w:p>
            <w:pPr>
              <w:pStyle w:val="TableText"/>
              <w:ind w:left="335"/>
              <w:spacing w:before="60" w:line="233" w:lineRule="auto"/>
              <w:rPr/>
            </w:pPr>
            <w:r>
              <w:rPr>
                <w:spacing w:val="-1"/>
              </w:rPr>
              <w:t>增加</w:t>
            </w:r>
            <w:r>
              <w:rPr>
                <w:spacing w:val="-1"/>
              </w:rPr>
              <w:t xml:space="preserve"> </w:t>
            </w:r>
            <w:r>
              <w:rPr>
                <w:rFonts w:ascii="Times New Roman" w:hAnsi="Times New Roman" w:eastAsia="Times New Roman" w:cs="Times New Roman"/>
                <w:spacing w:val="-1"/>
              </w:rPr>
              <w:t>30%</w:t>
            </w:r>
            <w:r>
              <w:rPr>
                <w:spacing w:val="-1"/>
              </w:rPr>
              <w:t>及以</w:t>
            </w:r>
          </w:p>
          <w:p>
            <w:pPr>
              <w:pStyle w:val="TableText"/>
              <w:ind w:left="864"/>
              <w:spacing w:before="54" w:line="232" w:lineRule="auto"/>
              <w:rPr/>
            </w:pPr>
            <w:r>
              <w:rPr>
                <w:spacing w:val="-16"/>
              </w:rPr>
              <w:t>上。</w:t>
            </w:r>
          </w:p>
        </w:tc>
        <w:tc>
          <w:tcPr>
            <w:tcW w:w="3031" w:type="dxa"/>
            <w:vAlign w:val="top"/>
          </w:tcPr>
          <w:p>
            <w:pPr>
              <w:spacing w:line="241" w:lineRule="auto"/>
              <w:rPr>
                <w:rFonts w:ascii="Arial"/>
                <w:sz w:val="21"/>
              </w:rPr>
            </w:pPr>
            <w:r/>
          </w:p>
          <w:p>
            <w:pPr>
              <w:spacing w:line="242" w:lineRule="auto"/>
              <w:rPr>
                <w:rFonts w:ascii="Arial"/>
                <w:sz w:val="21"/>
              </w:rPr>
            </w:pPr>
            <w:r/>
          </w:p>
          <w:p>
            <w:pPr>
              <w:ind w:left="1478"/>
              <w:spacing w:before="69" w:line="232"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w:t>
            </w:r>
          </w:p>
        </w:tc>
        <w:tc>
          <w:tcPr>
            <w:tcW w:w="992" w:type="dxa"/>
            <w:vAlign w:val="top"/>
          </w:tcPr>
          <w:p>
            <w:pPr>
              <w:spacing w:line="241" w:lineRule="auto"/>
              <w:rPr>
                <w:rFonts w:ascii="Arial"/>
                <w:sz w:val="21"/>
              </w:rPr>
            </w:pPr>
            <w:r/>
          </w:p>
          <w:p>
            <w:pPr>
              <w:spacing w:line="242" w:lineRule="auto"/>
              <w:rPr>
                <w:rFonts w:ascii="Arial"/>
                <w:sz w:val="21"/>
              </w:rPr>
            </w:pPr>
            <w:r/>
          </w:p>
          <w:p>
            <w:pPr>
              <w:ind w:left="458"/>
              <w:spacing w:before="69" w:line="232"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w:t>
            </w:r>
          </w:p>
        </w:tc>
        <w:tc>
          <w:tcPr>
            <w:tcW w:w="1399" w:type="dxa"/>
            <w:vAlign w:val="top"/>
            <w:tcBorders>
              <w:right w:val="nil"/>
            </w:tcBorders>
          </w:tcPr>
          <w:p>
            <w:pPr>
              <w:spacing w:line="434" w:lineRule="auto"/>
              <w:rPr>
                <w:rFonts w:ascii="Arial"/>
                <w:sz w:val="21"/>
              </w:rPr>
            </w:pPr>
            <w:r/>
          </w:p>
          <w:p>
            <w:pPr>
              <w:pStyle w:val="TableText"/>
              <w:ind w:left="350"/>
              <w:spacing w:before="78" w:line="219" w:lineRule="auto"/>
              <w:rPr/>
            </w:pPr>
            <w:r>
              <w:rPr>
                <w:spacing w:val="-4"/>
              </w:rPr>
              <w:t>不涉及</w:t>
            </w:r>
          </w:p>
        </w:tc>
      </w:tr>
      <w:tr>
        <w:trPr>
          <w:trHeight w:val="3364" w:hRule="atLeast"/>
        </w:trPr>
        <w:tc>
          <w:tcPr>
            <w:tcW w:w="739" w:type="dxa"/>
            <w:vAlign w:val="top"/>
            <w:vMerge w:val="restart"/>
            <w:tcBorders>
              <w:left w:val="nil"/>
              <w:bottom w:val="nil"/>
            </w:tcBorders>
          </w:tcPr>
          <w:p>
            <w:pPr>
              <w:spacing w:line="264" w:lineRule="auto"/>
              <w:rPr>
                <w:rFonts w:ascii="Arial"/>
                <w:sz w:val="21"/>
              </w:rPr>
            </w:pPr>
            <w:r/>
          </w:p>
          <w:p>
            <w:pPr>
              <w:spacing w:line="264" w:lineRule="auto"/>
              <w:rPr>
                <w:rFonts w:ascii="Arial"/>
                <w:sz w:val="21"/>
              </w:rPr>
            </w:pPr>
            <w:r/>
          </w:p>
          <w:p>
            <w:pPr>
              <w:spacing w:line="264" w:lineRule="auto"/>
              <w:rPr>
                <w:rFonts w:ascii="Arial"/>
                <w:sz w:val="21"/>
              </w:rPr>
            </w:pPr>
            <w:r/>
          </w:p>
          <w:p>
            <w:pPr>
              <w:spacing w:line="264" w:lineRule="auto"/>
              <w:rPr>
                <w:rFonts w:ascii="Arial"/>
                <w:sz w:val="21"/>
              </w:rPr>
            </w:pPr>
            <w:r/>
          </w:p>
          <w:p>
            <w:pPr>
              <w:spacing w:line="264" w:lineRule="auto"/>
              <w:rPr>
                <w:rFonts w:ascii="Arial"/>
                <w:sz w:val="21"/>
              </w:rPr>
            </w:pPr>
            <w:r/>
          </w:p>
          <w:p>
            <w:pPr>
              <w:spacing w:line="264" w:lineRule="auto"/>
              <w:rPr>
                <w:rFonts w:ascii="Arial"/>
                <w:sz w:val="21"/>
              </w:rPr>
            </w:pPr>
            <w:r/>
          </w:p>
          <w:p>
            <w:pPr>
              <w:spacing w:line="264" w:lineRule="auto"/>
              <w:rPr>
                <w:rFonts w:ascii="Arial"/>
                <w:sz w:val="21"/>
              </w:rPr>
            </w:pPr>
            <w:r/>
          </w:p>
          <w:p>
            <w:pPr>
              <w:spacing w:line="265" w:lineRule="auto"/>
              <w:rPr>
                <w:rFonts w:ascii="Arial"/>
                <w:sz w:val="21"/>
              </w:rPr>
            </w:pPr>
            <w:r/>
          </w:p>
          <w:p>
            <w:pPr>
              <w:pStyle w:val="TableText"/>
              <w:ind w:left="137"/>
              <w:spacing w:before="78" w:line="220" w:lineRule="auto"/>
              <w:rPr/>
            </w:pPr>
            <w:r>
              <w:rPr>
                <w:spacing w:val="-2"/>
              </w:rPr>
              <w:t>地点</w:t>
            </w:r>
          </w:p>
        </w:tc>
        <w:tc>
          <w:tcPr>
            <w:tcW w:w="2185" w:type="dxa"/>
            <w:vAlign w:val="top"/>
          </w:tcPr>
          <w:p>
            <w:pPr>
              <w:pStyle w:val="TableText"/>
              <w:ind w:left="168"/>
              <w:spacing w:before="157" w:line="232" w:lineRule="auto"/>
              <w:rPr/>
            </w:pPr>
            <w:r>
              <w:rPr>
                <w:rFonts w:ascii="Times New Roman" w:hAnsi="Times New Roman" w:eastAsia="Times New Roman" w:cs="Times New Roman"/>
                <w:spacing w:val="-2"/>
              </w:rPr>
              <w:t>6.</w:t>
            </w:r>
            <w:r>
              <w:rPr>
                <w:spacing w:val="-2"/>
              </w:rPr>
              <w:t>工程组成中码头</w:t>
            </w:r>
          </w:p>
          <w:p>
            <w:pPr>
              <w:pStyle w:val="TableText"/>
              <w:ind w:left="138"/>
              <w:spacing w:before="61" w:line="217" w:lineRule="auto"/>
              <w:rPr/>
            </w:pPr>
            <w:r>
              <w:rPr>
                <w:spacing w:val="-2"/>
              </w:rPr>
              <w:t>岸线、航道、防波</w:t>
            </w:r>
          </w:p>
          <w:p>
            <w:pPr>
              <w:pStyle w:val="TableText"/>
              <w:ind w:left="144"/>
              <w:spacing w:before="77" w:line="217" w:lineRule="auto"/>
              <w:rPr/>
            </w:pPr>
            <w:r>
              <w:rPr>
                <w:spacing w:val="-2"/>
              </w:rPr>
              <w:t>堤位置调整使得评</w:t>
            </w:r>
          </w:p>
          <w:p>
            <w:pPr>
              <w:pStyle w:val="TableText"/>
              <w:ind w:left="138"/>
              <w:spacing w:before="77" w:line="218" w:lineRule="auto"/>
              <w:rPr/>
            </w:pPr>
            <w:r>
              <w:rPr>
                <w:spacing w:val="-2"/>
              </w:rPr>
              <w:t>价范围内出现新的</w:t>
            </w:r>
          </w:p>
          <w:p>
            <w:pPr>
              <w:pStyle w:val="TableText"/>
              <w:ind w:left="182"/>
              <w:spacing w:before="76" w:line="217" w:lineRule="auto"/>
              <w:rPr/>
            </w:pPr>
            <w:r>
              <w:rPr>
                <w:spacing w:val="-6"/>
              </w:rPr>
              <w:t>自然保护区、风景</w:t>
            </w:r>
          </w:p>
          <w:p>
            <w:pPr>
              <w:pStyle w:val="TableText"/>
              <w:ind w:left="135"/>
              <w:spacing w:before="78" w:line="219" w:lineRule="auto"/>
              <w:rPr/>
            </w:pPr>
            <w:r>
              <w:rPr>
                <w:spacing w:val="-1"/>
              </w:rPr>
              <w:t>名胜区、饮用水水</w:t>
            </w:r>
          </w:p>
          <w:p>
            <w:pPr>
              <w:pStyle w:val="TableText"/>
              <w:ind w:left="146"/>
              <w:spacing w:before="76" w:line="217" w:lineRule="auto"/>
              <w:rPr/>
            </w:pPr>
            <w:r>
              <w:rPr>
                <w:spacing w:val="-2"/>
              </w:rPr>
              <w:t>源保护区等环境敏</w:t>
            </w:r>
          </w:p>
          <w:p>
            <w:pPr>
              <w:pStyle w:val="TableText"/>
              <w:ind w:left="147"/>
              <w:spacing w:before="78" w:line="218" w:lineRule="auto"/>
              <w:rPr/>
            </w:pPr>
            <w:r>
              <w:rPr>
                <w:spacing w:val="-2"/>
              </w:rPr>
              <w:t>感区和要求更高的</w:t>
            </w:r>
          </w:p>
          <w:p>
            <w:pPr>
              <w:pStyle w:val="TableText"/>
              <w:ind w:left="378"/>
              <w:spacing w:before="75" w:line="217" w:lineRule="auto"/>
              <w:rPr/>
            </w:pPr>
            <w:r>
              <w:rPr>
                <w:spacing w:val="-9"/>
              </w:rPr>
              <w:t>环境功能区。</w:t>
            </w:r>
          </w:p>
        </w:tc>
        <w:tc>
          <w:tcPr>
            <w:tcW w:w="3031" w:type="dxa"/>
            <w:vAlign w:val="top"/>
          </w:tcPr>
          <w:p>
            <w:pPr>
              <w:spacing w:line="266" w:lineRule="auto"/>
              <w:rPr>
                <w:rFonts w:ascii="Arial"/>
                <w:sz w:val="21"/>
              </w:rPr>
            </w:pPr>
            <w:r/>
          </w:p>
          <w:p>
            <w:pPr>
              <w:spacing w:line="266" w:lineRule="auto"/>
              <w:rPr>
                <w:rFonts w:ascii="Arial"/>
                <w:sz w:val="21"/>
              </w:rPr>
            </w:pPr>
            <w:r/>
          </w:p>
          <w:p>
            <w:pPr>
              <w:spacing w:line="266" w:lineRule="auto"/>
              <w:rPr>
                <w:rFonts w:ascii="Arial"/>
                <w:sz w:val="21"/>
              </w:rPr>
            </w:pPr>
            <w:r/>
          </w:p>
          <w:p>
            <w:pPr>
              <w:spacing w:line="266" w:lineRule="auto"/>
              <w:rPr>
                <w:rFonts w:ascii="Arial"/>
                <w:sz w:val="21"/>
              </w:rPr>
            </w:pPr>
            <w:r/>
          </w:p>
          <w:p>
            <w:pPr>
              <w:spacing w:line="267" w:lineRule="auto"/>
              <w:rPr>
                <w:rFonts w:ascii="Arial"/>
                <w:sz w:val="21"/>
              </w:rPr>
            </w:pPr>
            <w:r/>
          </w:p>
          <w:p>
            <w:pPr>
              <w:pStyle w:val="TableText"/>
              <w:ind w:left="325" w:right="314" w:hanging="1"/>
              <w:spacing w:before="78" w:line="278" w:lineRule="auto"/>
              <w:rPr/>
            </w:pPr>
            <w:r>
              <w:rPr>
                <w:spacing w:val="-2"/>
              </w:rPr>
              <w:t>码头水工结构已基本建</w:t>
            </w:r>
            <w:r>
              <w:rPr>
                <w:spacing w:val="-6"/>
              </w:rPr>
              <w:t>成，不涉及位置调整。</w:t>
            </w:r>
          </w:p>
        </w:tc>
        <w:tc>
          <w:tcPr>
            <w:tcW w:w="992" w:type="dxa"/>
            <w:vAlign w:val="top"/>
          </w:tcPr>
          <w:p>
            <w:pPr>
              <w:spacing w:line="251" w:lineRule="auto"/>
              <w:rPr>
                <w:rFonts w:ascii="Arial"/>
                <w:sz w:val="21"/>
              </w:rPr>
            </w:pPr>
            <w:r/>
          </w:p>
          <w:p>
            <w:pPr>
              <w:spacing w:line="251" w:lineRule="auto"/>
              <w:rPr>
                <w:rFonts w:ascii="Arial"/>
                <w:sz w:val="21"/>
              </w:rPr>
            </w:pPr>
            <w:r/>
          </w:p>
          <w:p>
            <w:pPr>
              <w:spacing w:line="252" w:lineRule="auto"/>
              <w:rPr>
                <w:rFonts w:ascii="Arial"/>
                <w:sz w:val="21"/>
              </w:rPr>
            </w:pPr>
            <w:r/>
          </w:p>
          <w:p>
            <w:pPr>
              <w:spacing w:line="252" w:lineRule="auto"/>
              <w:rPr>
                <w:rFonts w:ascii="Arial"/>
                <w:sz w:val="21"/>
              </w:rPr>
            </w:pPr>
            <w:r/>
          </w:p>
          <w:p>
            <w:pPr>
              <w:spacing w:line="252" w:lineRule="auto"/>
              <w:rPr>
                <w:rFonts w:ascii="Arial"/>
                <w:sz w:val="21"/>
              </w:rPr>
            </w:pPr>
            <w:r/>
          </w:p>
          <w:p>
            <w:pPr>
              <w:spacing w:line="252" w:lineRule="auto"/>
              <w:rPr>
                <w:rFonts w:ascii="Arial"/>
                <w:sz w:val="21"/>
              </w:rPr>
            </w:pPr>
            <w:r/>
          </w:p>
          <w:p>
            <w:pPr>
              <w:pStyle w:val="TableText"/>
              <w:ind w:left="390"/>
              <w:spacing w:before="78" w:line="220" w:lineRule="auto"/>
              <w:rPr/>
            </w:pPr>
            <w:r>
              <w:rPr/>
              <w:t>否</w:t>
            </w:r>
          </w:p>
        </w:tc>
        <w:tc>
          <w:tcPr>
            <w:tcW w:w="1399" w:type="dxa"/>
            <w:vAlign w:val="top"/>
            <w:tcBorders>
              <w:right w:val="nil"/>
            </w:tcBorders>
          </w:tcPr>
          <w:p>
            <w:pPr>
              <w:spacing w:line="251" w:lineRule="auto"/>
              <w:rPr>
                <w:rFonts w:ascii="Arial"/>
                <w:sz w:val="21"/>
              </w:rPr>
            </w:pPr>
            <w:r/>
          </w:p>
          <w:p>
            <w:pPr>
              <w:spacing w:line="251" w:lineRule="auto"/>
              <w:rPr>
                <w:rFonts w:ascii="Arial"/>
                <w:sz w:val="21"/>
              </w:rPr>
            </w:pPr>
            <w:r/>
          </w:p>
          <w:p>
            <w:pPr>
              <w:spacing w:line="252" w:lineRule="auto"/>
              <w:rPr>
                <w:rFonts w:ascii="Arial"/>
                <w:sz w:val="21"/>
              </w:rPr>
            </w:pPr>
            <w:r/>
          </w:p>
          <w:p>
            <w:pPr>
              <w:spacing w:line="252" w:lineRule="auto"/>
              <w:rPr>
                <w:rFonts w:ascii="Arial"/>
                <w:sz w:val="21"/>
              </w:rPr>
            </w:pPr>
            <w:r/>
          </w:p>
          <w:p>
            <w:pPr>
              <w:spacing w:line="252" w:lineRule="auto"/>
              <w:rPr>
                <w:rFonts w:ascii="Arial"/>
                <w:sz w:val="21"/>
              </w:rPr>
            </w:pPr>
            <w:r/>
          </w:p>
          <w:p>
            <w:pPr>
              <w:spacing w:line="252" w:lineRule="auto"/>
              <w:rPr>
                <w:rFonts w:ascii="Arial"/>
                <w:sz w:val="21"/>
              </w:rPr>
            </w:pPr>
            <w:r/>
          </w:p>
          <w:p>
            <w:pPr>
              <w:pStyle w:val="TableText"/>
              <w:ind w:left="345"/>
              <w:spacing w:before="78" w:line="218" w:lineRule="auto"/>
              <w:rPr/>
            </w:pPr>
            <w:r>
              <w:rPr>
                <w:spacing w:val="-3"/>
              </w:rPr>
              <w:t>未变动</w:t>
            </w:r>
          </w:p>
        </w:tc>
      </w:tr>
      <w:tr>
        <w:trPr>
          <w:trHeight w:val="1205" w:hRule="atLeast"/>
        </w:trPr>
        <w:tc>
          <w:tcPr>
            <w:tcW w:w="739" w:type="dxa"/>
            <w:vAlign w:val="top"/>
            <w:vMerge w:val="continue"/>
            <w:tcBorders>
              <w:left w:val="nil"/>
              <w:top w:val="nil"/>
            </w:tcBorders>
          </w:tcPr>
          <w:p>
            <w:pPr>
              <w:rPr>
                <w:rFonts w:ascii="Arial"/>
                <w:sz w:val="21"/>
              </w:rPr>
            </w:pPr>
            <w:r/>
          </w:p>
        </w:tc>
        <w:tc>
          <w:tcPr>
            <w:tcW w:w="2185" w:type="dxa"/>
            <w:vAlign w:val="top"/>
          </w:tcPr>
          <w:p>
            <w:pPr>
              <w:pStyle w:val="TableText"/>
              <w:ind w:left="138" w:right="130" w:firstLine="29"/>
              <w:spacing w:before="165" w:line="264" w:lineRule="auto"/>
              <w:jc w:val="both"/>
              <w:rPr/>
            </w:pPr>
            <w:r>
              <w:rPr>
                <w:rFonts w:ascii="Times New Roman" w:hAnsi="Times New Roman" w:eastAsia="Times New Roman" w:cs="Times New Roman"/>
                <w:spacing w:val="-1"/>
              </w:rPr>
              <w:t>7.</w:t>
            </w:r>
            <w:r>
              <w:rPr>
                <w:spacing w:val="-1"/>
              </w:rPr>
              <w:t>集装箱危险品堆</w:t>
            </w:r>
            <w:r>
              <w:rPr>
                <w:spacing w:val="-2"/>
              </w:rPr>
              <w:t>场位置发生变化导</w:t>
            </w:r>
            <w:r>
              <w:rPr>
                <w:spacing w:val="-7"/>
              </w:rPr>
              <w:t>致环境风险增加。</w:t>
            </w:r>
          </w:p>
        </w:tc>
        <w:tc>
          <w:tcPr>
            <w:tcW w:w="3031" w:type="dxa"/>
            <w:vAlign w:val="top"/>
          </w:tcPr>
          <w:p>
            <w:pPr>
              <w:spacing w:line="262" w:lineRule="auto"/>
              <w:rPr>
                <w:rFonts w:ascii="Arial"/>
                <w:sz w:val="21"/>
              </w:rPr>
            </w:pPr>
            <w:r/>
          </w:p>
          <w:p>
            <w:pPr>
              <w:pStyle w:val="TableText"/>
              <w:ind w:left="200" w:right="194"/>
              <w:spacing w:before="78" w:line="278" w:lineRule="auto"/>
              <w:rPr/>
            </w:pPr>
            <w:r>
              <w:rPr>
                <w:spacing w:val="-1"/>
              </w:rPr>
              <w:t>本项目集装箱为普通集装</w:t>
            </w:r>
            <w:r>
              <w:rPr>
                <w:spacing w:val="-1"/>
              </w:rPr>
              <w:t>箱，不涉及危险品集装箱</w:t>
            </w:r>
          </w:p>
        </w:tc>
        <w:tc>
          <w:tcPr>
            <w:tcW w:w="992" w:type="dxa"/>
            <w:vAlign w:val="top"/>
          </w:tcPr>
          <w:p>
            <w:pPr>
              <w:spacing w:line="245" w:lineRule="auto"/>
              <w:rPr>
                <w:rFonts w:ascii="Arial"/>
                <w:sz w:val="21"/>
              </w:rPr>
            </w:pPr>
            <w:r/>
          </w:p>
          <w:p>
            <w:pPr>
              <w:spacing w:line="246" w:lineRule="auto"/>
              <w:rPr>
                <w:rFonts w:ascii="Arial"/>
                <w:sz w:val="21"/>
              </w:rPr>
            </w:pPr>
            <w:r/>
          </w:p>
          <w:p>
            <w:pPr>
              <w:ind w:left="458"/>
              <w:spacing w:before="69" w:line="232"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w:t>
            </w:r>
          </w:p>
        </w:tc>
        <w:tc>
          <w:tcPr>
            <w:tcW w:w="1399" w:type="dxa"/>
            <w:vAlign w:val="top"/>
            <w:tcBorders>
              <w:right w:val="nil"/>
            </w:tcBorders>
          </w:tcPr>
          <w:p>
            <w:pPr>
              <w:spacing w:line="442" w:lineRule="auto"/>
              <w:rPr>
                <w:rFonts w:ascii="Arial"/>
                <w:sz w:val="21"/>
              </w:rPr>
            </w:pPr>
            <w:r/>
          </w:p>
          <w:p>
            <w:pPr>
              <w:pStyle w:val="TableText"/>
              <w:ind w:left="350"/>
              <w:spacing w:before="78" w:line="219" w:lineRule="auto"/>
              <w:rPr/>
            </w:pPr>
            <w:r>
              <w:rPr>
                <w:spacing w:val="-4"/>
              </w:rPr>
              <w:t>不涉及</w:t>
            </w:r>
          </w:p>
        </w:tc>
      </w:tr>
      <w:tr>
        <w:trPr>
          <w:trHeight w:val="1172" w:hRule="atLeast"/>
        </w:trPr>
        <w:tc>
          <w:tcPr>
            <w:tcW w:w="739" w:type="dxa"/>
            <w:vAlign w:val="top"/>
            <w:tcBorders>
              <w:left w:val="nil"/>
              <w:bottom w:val="single" w:color="000000" w:sz="10" w:space="0"/>
            </w:tcBorders>
          </w:tcPr>
          <w:p>
            <w:pPr>
              <w:pStyle w:val="TableText"/>
              <w:ind w:left="144" w:right="126" w:firstLine="9"/>
              <w:spacing w:before="286" w:line="328" w:lineRule="auto"/>
              <w:rPr/>
            </w:pPr>
            <w:r>
              <w:rPr>
                <w:spacing w:val="-13"/>
              </w:rPr>
              <w:t>生产</w:t>
            </w:r>
            <w:r>
              <w:rPr>
                <w:spacing w:val="-8"/>
              </w:rPr>
              <w:t>工艺</w:t>
            </w:r>
          </w:p>
        </w:tc>
        <w:tc>
          <w:tcPr>
            <w:tcW w:w="2185" w:type="dxa"/>
            <w:vAlign w:val="top"/>
            <w:tcBorders>
              <w:bottom w:val="single" w:color="000000" w:sz="10" w:space="0"/>
            </w:tcBorders>
          </w:tcPr>
          <w:p>
            <w:pPr>
              <w:pStyle w:val="TableText"/>
              <w:ind w:left="142" w:right="130" w:firstLine="30"/>
              <w:spacing w:before="167" w:line="255" w:lineRule="auto"/>
              <w:jc w:val="both"/>
              <w:rPr/>
            </w:pPr>
            <w:r>
              <w:rPr>
                <w:rFonts w:ascii="Times New Roman" w:hAnsi="Times New Roman" w:eastAsia="Times New Roman" w:cs="Times New Roman"/>
                <w:spacing w:val="-2"/>
              </w:rPr>
              <w:t>8.</w:t>
            </w:r>
            <w:r>
              <w:rPr>
                <w:spacing w:val="-2"/>
              </w:rPr>
              <w:t>干散货码头装卸</w:t>
            </w:r>
            <w:r>
              <w:rPr>
                <w:spacing w:val="-2"/>
              </w:rPr>
              <w:t>方式、堆场堆存方</w:t>
            </w:r>
            <w:r>
              <w:rPr>
                <w:spacing w:val="-2"/>
              </w:rPr>
              <w:t>式发生变化，导致</w:t>
            </w:r>
          </w:p>
        </w:tc>
        <w:tc>
          <w:tcPr>
            <w:tcW w:w="3031" w:type="dxa"/>
            <w:vAlign w:val="top"/>
            <w:tcBorders>
              <w:bottom w:val="single" w:color="000000" w:sz="10" w:space="0"/>
            </w:tcBorders>
          </w:tcPr>
          <w:p>
            <w:pPr>
              <w:pStyle w:val="TableText"/>
              <w:ind w:left="213" w:right="126" w:hanging="77"/>
              <w:spacing w:before="316" w:line="268" w:lineRule="auto"/>
              <w:rPr/>
            </w:pPr>
            <w:r>
              <w:rPr>
                <w:spacing w:val="-2"/>
              </w:rPr>
              <w:t>散货卸船：门座起重机</w:t>
            </w:r>
            <w:r>
              <w:rPr>
                <w:rFonts w:ascii="Times New Roman" w:hAnsi="Times New Roman" w:eastAsia="Times New Roman" w:cs="Times New Roman"/>
                <w:spacing w:val="-2"/>
              </w:rPr>
              <w:t>+</w:t>
            </w:r>
            <w:r>
              <w:rPr>
                <w:spacing w:val="-2"/>
              </w:rPr>
              <w:t>移</w:t>
            </w:r>
            <w:r>
              <w:rPr>
                <w:spacing w:val="-6"/>
              </w:rPr>
              <w:t>动皮带机；无装船作业。</w:t>
            </w:r>
          </w:p>
        </w:tc>
        <w:tc>
          <w:tcPr>
            <w:tcW w:w="992" w:type="dxa"/>
            <w:vAlign w:val="top"/>
            <w:tcBorders>
              <w:bottom w:val="single" w:color="000000" w:sz="10" w:space="0"/>
            </w:tcBorders>
          </w:tcPr>
          <w:p>
            <w:pPr>
              <w:spacing w:line="416" w:lineRule="auto"/>
              <w:rPr>
                <w:rFonts w:ascii="Arial"/>
                <w:sz w:val="21"/>
              </w:rPr>
            </w:pPr>
            <w:r/>
          </w:p>
          <w:p>
            <w:pPr>
              <w:pStyle w:val="TableText"/>
              <w:ind w:left="390"/>
              <w:spacing w:before="78" w:line="220" w:lineRule="auto"/>
              <w:rPr/>
            </w:pPr>
            <w:r>
              <w:rPr/>
              <w:t>否</w:t>
            </w:r>
          </w:p>
        </w:tc>
        <w:tc>
          <w:tcPr>
            <w:tcW w:w="1399" w:type="dxa"/>
            <w:vAlign w:val="top"/>
            <w:tcBorders>
              <w:right w:val="nil"/>
              <w:bottom w:val="single" w:color="000000" w:sz="10" w:space="0"/>
            </w:tcBorders>
          </w:tcPr>
          <w:p>
            <w:pPr>
              <w:pStyle w:val="TableText"/>
              <w:ind w:left="233" w:right="220" w:firstLine="4"/>
              <w:spacing w:before="167" w:line="255" w:lineRule="auto"/>
              <w:jc w:val="both"/>
              <w:rPr/>
            </w:pPr>
            <w:r>
              <w:rPr>
                <w:spacing w:val="-6"/>
              </w:rPr>
              <w:t>卸船设备</w:t>
            </w:r>
            <w:r>
              <w:rPr>
                <w:spacing w:val="34"/>
              </w:rPr>
              <w:t>发生变</w:t>
            </w:r>
            <w:r>
              <w:rPr>
                <w:spacing w:val="-10"/>
              </w:rPr>
              <w:t>化，不属</w:t>
            </w:r>
          </w:p>
        </w:tc>
      </w:tr>
    </w:tbl>
    <w:p>
      <w:pPr>
        <w:pStyle w:val="BodyText"/>
        <w:rPr/>
      </w:pPr>
      <w:r/>
    </w:p>
    <w:p>
      <w:pPr>
        <w:sectPr>
          <w:headerReference w:type="default" r:id="rId40"/>
          <w:footerReference w:type="default" r:id="rId65"/>
          <w:pgSz w:w="11907" w:h="16839"/>
          <w:pgMar w:top="1173" w:right="1409" w:bottom="1495" w:left="1411" w:header="1159" w:footer="1295" w:gutter="0"/>
        </w:sectPr>
        <w:rPr/>
      </w:pPr>
    </w:p>
    <w:p>
      <w:pPr>
        <w:spacing w:before="24"/>
        <w:rPr/>
      </w:pPr>
      <w:r/>
    </w:p>
    <w:tbl>
      <w:tblPr>
        <w:tblStyle w:val="TableNormal"/>
        <w:tblW w:w="8360" w:type="dxa"/>
        <w:tblInd w:w="355" w:type="dxa"/>
        <w:tblLayout w:type="fixed"/>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Pr>
      <w:tblGrid>
        <w:gridCol w:w="753"/>
        <w:gridCol w:w="2185"/>
        <w:gridCol w:w="3031"/>
        <w:gridCol w:w="992"/>
        <w:gridCol w:w="1399"/>
      </w:tblGrid>
      <w:tr>
        <w:trPr>
          <w:trHeight w:val="1211" w:hRule="atLeast"/>
        </w:trPr>
        <w:tc>
          <w:tcPr>
            <w:tcW w:w="753" w:type="dxa"/>
            <w:vAlign w:val="top"/>
            <w:tcBorders>
              <w:top w:val="single" w:color="000000" w:sz="10" w:space="0"/>
              <w:left w:val="nil"/>
            </w:tcBorders>
          </w:tcPr>
          <w:p>
            <w:pPr>
              <w:spacing w:line="427" w:lineRule="auto"/>
              <w:rPr>
                <w:rFonts w:ascii="Arial"/>
                <w:sz w:val="21"/>
              </w:rPr>
            </w:pPr>
            <w:r/>
          </w:p>
          <w:p>
            <w:pPr>
              <w:pStyle w:val="TableText"/>
              <w:ind w:left="163"/>
              <w:spacing w:before="78" w:line="219" w:lineRule="auto"/>
              <w:rPr/>
            </w:pPr>
            <w:r>
              <w:rPr>
                <w:b/>
                <w:bCs/>
                <w:spacing w:val="-8"/>
              </w:rPr>
              <w:t>类别</w:t>
            </w:r>
          </w:p>
        </w:tc>
        <w:tc>
          <w:tcPr>
            <w:tcW w:w="2185" w:type="dxa"/>
            <w:vAlign w:val="top"/>
            <w:tcBorders>
              <w:top w:val="single" w:color="000000" w:sz="10" w:space="0"/>
            </w:tcBorders>
          </w:tcPr>
          <w:p>
            <w:pPr>
              <w:spacing w:line="248" w:lineRule="auto"/>
              <w:rPr>
                <w:rFonts w:ascii="Arial"/>
                <w:sz w:val="21"/>
              </w:rPr>
            </w:pPr>
            <w:r/>
          </w:p>
          <w:p>
            <w:pPr>
              <w:pStyle w:val="TableText"/>
              <w:ind w:left="868" w:right="128" w:hanging="727"/>
              <w:spacing w:before="78" w:line="276" w:lineRule="auto"/>
              <w:rPr/>
            </w:pPr>
            <w:r>
              <w:rPr>
                <w:b/>
                <w:bCs/>
                <w:spacing w:val="-4"/>
              </w:rPr>
              <w:t>港口项目重大变动</w:t>
            </w:r>
            <w:r>
              <w:rPr>
                <w:b/>
                <w:bCs/>
                <w:spacing w:val="-8"/>
              </w:rPr>
              <w:t>清单</w:t>
            </w:r>
          </w:p>
        </w:tc>
        <w:tc>
          <w:tcPr>
            <w:tcW w:w="3031" w:type="dxa"/>
            <w:vAlign w:val="top"/>
            <w:tcBorders>
              <w:top w:val="single" w:color="000000" w:sz="10" w:space="0"/>
            </w:tcBorders>
          </w:tcPr>
          <w:p>
            <w:pPr>
              <w:spacing w:line="427" w:lineRule="auto"/>
              <w:rPr>
                <w:rFonts w:ascii="Arial"/>
                <w:sz w:val="21"/>
              </w:rPr>
            </w:pPr>
            <w:r/>
          </w:p>
          <w:p>
            <w:pPr>
              <w:pStyle w:val="TableText"/>
              <w:ind w:left="811"/>
              <w:spacing w:before="78" w:line="218" w:lineRule="auto"/>
              <w:rPr/>
            </w:pPr>
            <w:r>
              <w:rPr>
                <w:b/>
                <w:bCs/>
                <w:spacing w:val="-6"/>
              </w:rPr>
              <w:t>实际建设情况</w:t>
            </w:r>
          </w:p>
        </w:tc>
        <w:tc>
          <w:tcPr>
            <w:tcW w:w="992" w:type="dxa"/>
            <w:vAlign w:val="top"/>
            <w:tcBorders>
              <w:top w:val="single" w:color="000000" w:sz="10" w:space="0"/>
            </w:tcBorders>
          </w:tcPr>
          <w:p>
            <w:pPr>
              <w:pStyle w:val="TableText"/>
              <w:ind w:left="138"/>
              <w:spacing w:before="147" w:line="220" w:lineRule="auto"/>
              <w:rPr/>
            </w:pPr>
            <w:r>
              <w:rPr>
                <w:b/>
                <w:bCs/>
                <w:spacing w:val="-4"/>
              </w:rPr>
              <w:t>是否发</w:t>
            </w:r>
          </w:p>
          <w:p>
            <w:pPr>
              <w:pStyle w:val="TableText"/>
              <w:ind w:left="277" w:right="132" w:hanging="120"/>
              <w:spacing w:before="75" w:line="266" w:lineRule="auto"/>
              <w:rPr/>
            </w:pPr>
            <w:r>
              <w:rPr>
                <w:b/>
                <w:bCs/>
                <w:spacing w:val="-10"/>
              </w:rPr>
              <w:t>生重大</w:t>
            </w:r>
            <w:r>
              <w:rPr>
                <w:b/>
                <w:bCs/>
                <w:spacing w:val="-9"/>
              </w:rPr>
              <w:t>变动</w:t>
            </w:r>
          </w:p>
        </w:tc>
        <w:tc>
          <w:tcPr>
            <w:tcW w:w="1399" w:type="dxa"/>
            <w:vAlign w:val="top"/>
            <w:tcBorders>
              <w:top w:val="single" w:color="000000" w:sz="10" w:space="0"/>
              <w:right w:val="nil"/>
            </w:tcBorders>
          </w:tcPr>
          <w:p>
            <w:pPr>
              <w:spacing w:line="428" w:lineRule="auto"/>
              <w:rPr>
                <w:rFonts w:ascii="Arial"/>
                <w:sz w:val="21"/>
              </w:rPr>
            </w:pPr>
            <w:r/>
          </w:p>
          <w:p>
            <w:pPr>
              <w:pStyle w:val="TableText"/>
              <w:ind w:left="468"/>
              <w:spacing w:before="78" w:line="220" w:lineRule="auto"/>
              <w:rPr/>
            </w:pPr>
            <w:r>
              <w:rPr>
                <w:b/>
                <w:bCs/>
                <w:spacing w:val="-5"/>
              </w:rPr>
              <w:t>备注</w:t>
            </w:r>
          </w:p>
        </w:tc>
      </w:tr>
      <w:tr>
        <w:trPr>
          <w:trHeight w:val="806" w:hRule="atLeast"/>
        </w:trPr>
        <w:tc>
          <w:tcPr>
            <w:tcW w:w="753" w:type="dxa"/>
            <w:vAlign w:val="top"/>
            <w:vMerge w:val="restart"/>
            <w:tcBorders>
              <w:left w:val="nil"/>
              <w:bottom w:val="nil"/>
            </w:tcBorders>
          </w:tcPr>
          <w:p>
            <w:pPr>
              <w:rPr>
                <w:rFonts w:ascii="Arial"/>
                <w:sz w:val="21"/>
              </w:rPr>
            </w:pPr>
            <w:r/>
          </w:p>
        </w:tc>
        <w:tc>
          <w:tcPr>
            <w:tcW w:w="2185" w:type="dxa"/>
            <w:vAlign w:val="top"/>
          </w:tcPr>
          <w:p>
            <w:pPr>
              <w:pStyle w:val="TableText"/>
              <w:ind w:left="269"/>
              <w:spacing w:before="106" w:line="218" w:lineRule="auto"/>
              <w:rPr/>
            </w:pPr>
            <w:r>
              <w:rPr>
                <w:spacing w:val="-3"/>
              </w:rPr>
              <w:t>大气污染源强增</w:t>
            </w:r>
          </w:p>
          <w:p>
            <w:pPr>
              <w:pStyle w:val="TableText"/>
              <w:ind w:left="869"/>
              <w:spacing w:before="73" w:line="220" w:lineRule="auto"/>
              <w:rPr/>
            </w:pPr>
            <w:r>
              <w:rPr>
                <w:spacing w:val="-18"/>
              </w:rPr>
              <w:t>大。</w:t>
            </w:r>
          </w:p>
        </w:tc>
        <w:tc>
          <w:tcPr>
            <w:tcW w:w="3031" w:type="dxa"/>
            <w:vAlign w:val="top"/>
          </w:tcPr>
          <w:p>
            <w:pPr>
              <w:rPr>
                <w:rFonts w:ascii="Arial"/>
                <w:sz w:val="21"/>
              </w:rPr>
            </w:pPr>
            <w:r/>
          </w:p>
        </w:tc>
        <w:tc>
          <w:tcPr>
            <w:tcW w:w="992" w:type="dxa"/>
            <w:vAlign w:val="top"/>
          </w:tcPr>
          <w:p>
            <w:pPr>
              <w:rPr>
                <w:rFonts w:ascii="Arial"/>
                <w:sz w:val="21"/>
              </w:rPr>
            </w:pPr>
            <w:r/>
          </w:p>
        </w:tc>
        <w:tc>
          <w:tcPr>
            <w:tcW w:w="1399" w:type="dxa"/>
            <w:vAlign w:val="top"/>
            <w:tcBorders>
              <w:right w:val="nil"/>
            </w:tcBorders>
          </w:tcPr>
          <w:p>
            <w:pPr>
              <w:pStyle w:val="TableText"/>
              <w:ind w:left="598" w:right="220" w:hanging="361"/>
              <w:spacing w:before="106" w:line="265" w:lineRule="auto"/>
              <w:rPr/>
            </w:pPr>
            <w:r>
              <w:rPr>
                <w:spacing w:val="-6"/>
              </w:rPr>
              <w:t>于重大变</w:t>
            </w:r>
            <w:r>
              <w:rPr/>
              <w:t>动</w:t>
            </w:r>
          </w:p>
        </w:tc>
      </w:tr>
      <w:tr>
        <w:trPr>
          <w:trHeight w:val="1563" w:hRule="atLeast"/>
        </w:trPr>
        <w:tc>
          <w:tcPr>
            <w:tcW w:w="753" w:type="dxa"/>
            <w:vAlign w:val="top"/>
            <w:vMerge w:val="continue"/>
            <w:tcBorders>
              <w:left w:val="nil"/>
              <w:top w:val="nil"/>
              <w:bottom w:val="nil"/>
            </w:tcBorders>
          </w:tcPr>
          <w:p>
            <w:pPr>
              <w:rPr>
                <w:rFonts w:ascii="Arial"/>
                <w:sz w:val="21"/>
              </w:rPr>
            </w:pPr>
            <w:r/>
          </w:p>
        </w:tc>
        <w:tc>
          <w:tcPr>
            <w:tcW w:w="2185" w:type="dxa"/>
            <w:vAlign w:val="top"/>
          </w:tcPr>
          <w:p>
            <w:pPr>
              <w:pStyle w:val="TableText"/>
              <w:ind w:left="168"/>
              <w:spacing w:before="147" w:line="230" w:lineRule="auto"/>
              <w:rPr/>
            </w:pPr>
            <w:r>
              <w:rPr>
                <w:rFonts w:ascii="Times New Roman" w:hAnsi="Times New Roman" w:eastAsia="Times New Roman" w:cs="Times New Roman"/>
                <w:spacing w:val="-2"/>
              </w:rPr>
              <w:t>9.</w:t>
            </w:r>
            <w:r>
              <w:rPr>
                <w:spacing w:val="-2"/>
              </w:rPr>
              <w:t>集装箱码头增加</w:t>
            </w:r>
          </w:p>
          <w:p>
            <w:pPr>
              <w:pStyle w:val="TableText"/>
              <w:ind w:left="259"/>
              <w:spacing w:before="62" w:line="216" w:lineRule="auto"/>
              <w:rPr/>
            </w:pPr>
            <w:r>
              <w:rPr>
                <w:spacing w:val="-2"/>
              </w:rPr>
              <w:t>危险品箱装卸作</w:t>
            </w:r>
          </w:p>
          <w:p>
            <w:pPr>
              <w:pStyle w:val="TableText"/>
              <w:ind w:left="149"/>
              <w:spacing w:before="79" w:line="216" w:lineRule="auto"/>
              <w:rPr/>
            </w:pPr>
            <w:r>
              <w:rPr>
                <w:spacing w:val="-3"/>
              </w:rPr>
              <w:t>业、洗箱作业或堆</w:t>
            </w:r>
          </w:p>
          <w:p>
            <w:pPr>
              <w:pStyle w:val="TableText"/>
              <w:ind w:left="858"/>
              <w:spacing w:before="77" w:line="219" w:lineRule="auto"/>
              <w:rPr/>
            </w:pPr>
            <w:r>
              <w:rPr>
                <w:spacing w:val="-15"/>
              </w:rPr>
              <w:t>场。</w:t>
            </w:r>
          </w:p>
        </w:tc>
        <w:tc>
          <w:tcPr>
            <w:tcW w:w="3031" w:type="dxa"/>
            <w:vAlign w:val="top"/>
          </w:tcPr>
          <w:p>
            <w:pPr>
              <w:spacing w:line="302" w:lineRule="auto"/>
              <w:rPr>
                <w:rFonts w:ascii="Arial"/>
                <w:sz w:val="21"/>
              </w:rPr>
            </w:pPr>
            <w:r/>
          </w:p>
          <w:p>
            <w:pPr>
              <w:spacing w:line="302" w:lineRule="auto"/>
              <w:rPr>
                <w:rFonts w:ascii="Arial"/>
                <w:sz w:val="21"/>
              </w:rPr>
            </w:pPr>
            <w:r/>
          </w:p>
          <w:p>
            <w:pPr>
              <w:pStyle w:val="TableText"/>
              <w:ind w:left="686"/>
              <w:spacing w:before="78" w:line="217" w:lineRule="auto"/>
              <w:rPr/>
            </w:pPr>
            <w:r>
              <w:rPr>
                <w:spacing w:val="-2"/>
              </w:rPr>
              <w:t>不涉及危险品箱</w:t>
            </w:r>
          </w:p>
        </w:tc>
        <w:tc>
          <w:tcPr>
            <w:tcW w:w="992" w:type="dxa"/>
            <w:vAlign w:val="top"/>
          </w:tcPr>
          <w:p>
            <w:pPr>
              <w:spacing w:line="302" w:lineRule="auto"/>
              <w:rPr>
                <w:rFonts w:ascii="Arial"/>
                <w:sz w:val="21"/>
              </w:rPr>
            </w:pPr>
            <w:r/>
          </w:p>
          <w:p>
            <w:pPr>
              <w:spacing w:line="303" w:lineRule="auto"/>
              <w:rPr>
                <w:rFonts w:ascii="Arial"/>
                <w:sz w:val="21"/>
              </w:rPr>
            </w:pPr>
            <w:r/>
          </w:p>
          <w:p>
            <w:pPr>
              <w:pStyle w:val="TableText"/>
              <w:ind w:left="391"/>
              <w:spacing w:before="78" w:line="220" w:lineRule="auto"/>
              <w:rPr/>
            </w:pPr>
            <w:r>
              <w:rPr/>
              <w:t>否</w:t>
            </w:r>
          </w:p>
        </w:tc>
        <w:tc>
          <w:tcPr>
            <w:tcW w:w="1399" w:type="dxa"/>
            <w:vAlign w:val="top"/>
            <w:tcBorders>
              <w:right w:val="nil"/>
            </w:tcBorders>
          </w:tcPr>
          <w:p>
            <w:pPr>
              <w:spacing w:line="302" w:lineRule="auto"/>
              <w:rPr>
                <w:rFonts w:ascii="Arial"/>
                <w:sz w:val="21"/>
              </w:rPr>
            </w:pPr>
            <w:r/>
          </w:p>
          <w:p>
            <w:pPr>
              <w:spacing w:line="303" w:lineRule="auto"/>
              <w:rPr>
                <w:rFonts w:ascii="Arial"/>
                <w:sz w:val="21"/>
              </w:rPr>
            </w:pPr>
            <w:r/>
          </w:p>
          <w:p>
            <w:pPr>
              <w:pStyle w:val="TableText"/>
              <w:ind w:left="350"/>
              <w:spacing w:before="78" w:line="219" w:lineRule="auto"/>
              <w:rPr/>
            </w:pPr>
            <w:r>
              <w:rPr>
                <w:spacing w:val="-4"/>
              </w:rPr>
              <w:t>不涉及</w:t>
            </w:r>
          </w:p>
        </w:tc>
      </w:tr>
      <w:tr>
        <w:trPr>
          <w:trHeight w:val="3002" w:hRule="atLeast"/>
        </w:trPr>
        <w:tc>
          <w:tcPr>
            <w:tcW w:w="753" w:type="dxa"/>
            <w:vAlign w:val="top"/>
            <w:vMerge w:val="continue"/>
            <w:tcBorders>
              <w:left w:val="nil"/>
              <w:top w:val="nil"/>
            </w:tcBorders>
          </w:tcPr>
          <w:p>
            <w:pPr>
              <w:rPr>
                <w:rFonts w:ascii="Arial"/>
                <w:sz w:val="21"/>
              </w:rPr>
            </w:pPr>
            <w:r/>
          </w:p>
        </w:tc>
        <w:tc>
          <w:tcPr>
            <w:tcW w:w="2185" w:type="dxa"/>
            <w:vAlign w:val="top"/>
          </w:tcPr>
          <w:p>
            <w:pPr>
              <w:pStyle w:val="TableText"/>
              <w:ind w:left="246"/>
              <w:spacing w:before="154" w:line="230" w:lineRule="auto"/>
              <w:rPr/>
            </w:pPr>
            <w:r>
              <w:rPr>
                <w:rFonts w:ascii="Times New Roman" w:hAnsi="Times New Roman" w:eastAsia="Times New Roman" w:cs="Times New Roman"/>
                <w:spacing w:val="-4"/>
              </w:rPr>
              <w:t>10.</w:t>
            </w:r>
            <w:r>
              <w:rPr>
                <w:spacing w:val="-4"/>
              </w:rPr>
              <w:t>集装箱危险品</w:t>
            </w:r>
          </w:p>
          <w:p>
            <w:pPr>
              <w:pStyle w:val="TableText"/>
              <w:ind w:left="139"/>
              <w:spacing w:before="59" w:line="217" w:lineRule="auto"/>
              <w:rPr/>
            </w:pPr>
            <w:r>
              <w:rPr>
                <w:spacing w:val="-2"/>
              </w:rPr>
              <w:t>装卸、堆场、液化</w:t>
            </w:r>
          </w:p>
          <w:p>
            <w:pPr>
              <w:pStyle w:val="TableText"/>
              <w:ind w:left="143"/>
              <w:spacing w:before="78" w:line="218" w:lineRule="auto"/>
              <w:rPr/>
            </w:pPr>
            <w:r>
              <w:rPr>
                <w:spacing w:val="-2"/>
              </w:rPr>
              <w:t>码头新增危险品货</w:t>
            </w:r>
          </w:p>
          <w:p>
            <w:pPr>
              <w:pStyle w:val="TableText"/>
              <w:ind w:left="151"/>
              <w:spacing w:before="76" w:line="219" w:lineRule="auto"/>
              <w:rPr/>
            </w:pPr>
            <w:r>
              <w:rPr>
                <w:spacing w:val="-3"/>
              </w:rPr>
              <w:t>类（国际危险品分</w:t>
            </w:r>
          </w:p>
          <w:p>
            <w:pPr>
              <w:pStyle w:val="TableText"/>
              <w:ind w:left="180"/>
              <w:spacing w:before="75" w:line="232" w:lineRule="auto"/>
              <w:rPr/>
            </w:pPr>
            <w:r>
              <w:rPr>
                <w:spacing w:val="-6"/>
              </w:rPr>
              <w:t>类：</w:t>
            </w:r>
            <w:r>
              <w:rPr>
                <w:rFonts w:ascii="Times New Roman" w:hAnsi="Times New Roman" w:eastAsia="Times New Roman" w:cs="Times New Roman"/>
                <w:spacing w:val="-6"/>
              </w:rPr>
              <w:t>9</w:t>
            </w:r>
            <w:r>
              <w:rPr>
                <w:rFonts w:ascii="Times New Roman" w:hAnsi="Times New Roman" w:eastAsia="Times New Roman" w:cs="Times New Roman"/>
                <w:spacing w:val="21"/>
                <w:w w:val="101"/>
              </w:rPr>
              <w:t xml:space="preserve"> </w:t>
            </w:r>
            <w:r>
              <w:rPr>
                <w:spacing w:val="-6"/>
              </w:rPr>
              <w:t>类</w:t>
            </w:r>
            <w:r>
              <w:rPr>
                <w:spacing w:val="-2"/>
              </w:rPr>
              <w:t>），</w:t>
            </w:r>
            <w:r>
              <w:rPr>
                <w:spacing w:val="-6"/>
              </w:rPr>
              <w:t>或新</w:t>
            </w:r>
          </w:p>
          <w:p>
            <w:pPr>
              <w:pStyle w:val="TableText"/>
              <w:ind w:left="256"/>
              <w:spacing w:before="59" w:line="218" w:lineRule="auto"/>
              <w:rPr/>
            </w:pPr>
            <w:r>
              <w:rPr>
                <w:spacing w:val="-1"/>
              </w:rPr>
              <w:t>增同一货类中毒</w:t>
            </w:r>
          </w:p>
          <w:p>
            <w:pPr>
              <w:pStyle w:val="TableText"/>
              <w:ind w:left="144"/>
              <w:spacing w:before="76" w:line="216" w:lineRule="auto"/>
              <w:rPr/>
            </w:pPr>
            <w:r>
              <w:rPr>
                <w:spacing w:val="-2"/>
              </w:rPr>
              <w:t>性、腐蚀性、爆炸</w:t>
            </w:r>
          </w:p>
          <w:p>
            <w:pPr>
              <w:pStyle w:val="TableText"/>
              <w:ind w:left="264"/>
              <w:spacing w:before="77" w:line="216" w:lineRule="auto"/>
              <w:rPr/>
            </w:pPr>
            <w:r>
              <w:rPr>
                <w:spacing w:val="-8"/>
              </w:rPr>
              <w:t>性更大的货种。</w:t>
            </w:r>
          </w:p>
        </w:tc>
        <w:tc>
          <w:tcPr>
            <w:tcW w:w="3031" w:type="dxa"/>
            <w:vAlign w:val="top"/>
          </w:tcPr>
          <w:p>
            <w:pPr>
              <w:spacing w:line="265" w:lineRule="auto"/>
              <w:rPr>
                <w:rFonts w:ascii="Arial"/>
                <w:sz w:val="21"/>
              </w:rPr>
            </w:pPr>
            <w:r/>
          </w:p>
          <w:p>
            <w:pPr>
              <w:spacing w:line="265" w:lineRule="auto"/>
              <w:rPr>
                <w:rFonts w:ascii="Arial"/>
                <w:sz w:val="21"/>
              </w:rPr>
            </w:pPr>
            <w:r/>
          </w:p>
          <w:p>
            <w:pPr>
              <w:spacing w:line="265" w:lineRule="auto"/>
              <w:rPr>
                <w:rFonts w:ascii="Arial"/>
                <w:sz w:val="21"/>
              </w:rPr>
            </w:pPr>
            <w:r/>
          </w:p>
          <w:p>
            <w:pPr>
              <w:spacing w:line="266" w:lineRule="auto"/>
              <w:rPr>
                <w:rFonts w:ascii="Arial"/>
                <w:sz w:val="21"/>
              </w:rPr>
            </w:pPr>
            <w:r/>
          </w:p>
          <w:p>
            <w:pPr>
              <w:spacing w:line="266" w:lineRule="auto"/>
              <w:rPr>
                <w:rFonts w:ascii="Arial"/>
                <w:sz w:val="21"/>
              </w:rPr>
            </w:pPr>
            <w:r/>
          </w:p>
          <w:p>
            <w:pPr>
              <w:pStyle w:val="TableText"/>
              <w:ind w:left="686"/>
              <w:spacing w:before="78" w:line="217" w:lineRule="auto"/>
              <w:rPr/>
            </w:pPr>
            <w:r>
              <w:rPr>
                <w:spacing w:val="-2"/>
              </w:rPr>
              <w:t>不涉及危险品箱</w:t>
            </w:r>
          </w:p>
        </w:tc>
        <w:tc>
          <w:tcPr>
            <w:tcW w:w="992" w:type="dxa"/>
            <w:vAlign w:val="top"/>
          </w:tcPr>
          <w:p>
            <w:pPr>
              <w:spacing w:line="265" w:lineRule="auto"/>
              <w:rPr>
                <w:rFonts w:ascii="Arial"/>
                <w:sz w:val="21"/>
              </w:rPr>
            </w:pPr>
            <w:r/>
          </w:p>
          <w:p>
            <w:pPr>
              <w:spacing w:line="265" w:lineRule="auto"/>
              <w:rPr>
                <w:rFonts w:ascii="Arial"/>
                <w:sz w:val="21"/>
              </w:rPr>
            </w:pPr>
            <w:r/>
          </w:p>
          <w:p>
            <w:pPr>
              <w:spacing w:line="266" w:lineRule="auto"/>
              <w:rPr>
                <w:rFonts w:ascii="Arial"/>
                <w:sz w:val="21"/>
              </w:rPr>
            </w:pPr>
            <w:r/>
          </w:p>
          <w:p>
            <w:pPr>
              <w:spacing w:line="266" w:lineRule="auto"/>
              <w:rPr>
                <w:rFonts w:ascii="Arial"/>
                <w:sz w:val="21"/>
              </w:rPr>
            </w:pPr>
            <w:r/>
          </w:p>
          <w:p>
            <w:pPr>
              <w:spacing w:line="266" w:lineRule="auto"/>
              <w:rPr>
                <w:rFonts w:ascii="Arial"/>
                <w:sz w:val="21"/>
              </w:rPr>
            </w:pPr>
            <w:r/>
          </w:p>
          <w:p>
            <w:pPr>
              <w:pStyle w:val="TableText"/>
              <w:ind w:left="391"/>
              <w:spacing w:before="78" w:line="220" w:lineRule="auto"/>
              <w:rPr/>
            </w:pPr>
            <w:r>
              <w:rPr/>
              <w:t>否</w:t>
            </w:r>
          </w:p>
        </w:tc>
        <w:tc>
          <w:tcPr>
            <w:tcW w:w="1399" w:type="dxa"/>
            <w:vAlign w:val="top"/>
            <w:tcBorders>
              <w:right w:val="nil"/>
            </w:tcBorders>
          </w:tcPr>
          <w:p>
            <w:pPr>
              <w:spacing w:line="265" w:lineRule="auto"/>
              <w:rPr>
                <w:rFonts w:ascii="Arial"/>
                <w:sz w:val="21"/>
              </w:rPr>
            </w:pPr>
            <w:r/>
          </w:p>
          <w:p>
            <w:pPr>
              <w:spacing w:line="265" w:lineRule="auto"/>
              <w:rPr>
                <w:rFonts w:ascii="Arial"/>
                <w:sz w:val="21"/>
              </w:rPr>
            </w:pPr>
            <w:r/>
          </w:p>
          <w:p>
            <w:pPr>
              <w:spacing w:line="265" w:lineRule="auto"/>
              <w:rPr>
                <w:rFonts w:ascii="Arial"/>
                <w:sz w:val="21"/>
              </w:rPr>
            </w:pPr>
            <w:r/>
          </w:p>
          <w:p>
            <w:pPr>
              <w:spacing w:line="266" w:lineRule="auto"/>
              <w:rPr>
                <w:rFonts w:ascii="Arial"/>
                <w:sz w:val="21"/>
              </w:rPr>
            </w:pPr>
            <w:r/>
          </w:p>
          <w:p>
            <w:pPr>
              <w:spacing w:line="266" w:lineRule="auto"/>
              <w:rPr>
                <w:rFonts w:ascii="Arial"/>
                <w:sz w:val="21"/>
              </w:rPr>
            </w:pPr>
            <w:r/>
          </w:p>
          <w:p>
            <w:pPr>
              <w:pStyle w:val="TableText"/>
              <w:ind w:left="350"/>
              <w:spacing w:before="78" w:line="219" w:lineRule="auto"/>
              <w:rPr/>
            </w:pPr>
            <w:r>
              <w:rPr>
                <w:spacing w:val="-4"/>
              </w:rPr>
              <w:t>不涉及</w:t>
            </w:r>
          </w:p>
        </w:tc>
      </w:tr>
      <w:tr>
        <w:trPr>
          <w:trHeight w:val="3388" w:hRule="atLeast"/>
        </w:trPr>
        <w:tc>
          <w:tcPr>
            <w:tcW w:w="753" w:type="dxa"/>
            <w:vAlign w:val="top"/>
            <w:tcBorders>
              <w:bottom w:val="single" w:color="000000" w:sz="10" w:space="0"/>
              <w:left w:val="nil"/>
            </w:tcBorders>
          </w:tcPr>
          <w:p>
            <w:pPr>
              <w:spacing w:line="288" w:lineRule="auto"/>
              <w:rPr>
                <w:rFonts w:ascii="Arial"/>
                <w:sz w:val="21"/>
              </w:rPr>
            </w:pPr>
            <w:r/>
          </w:p>
          <w:p>
            <w:pPr>
              <w:spacing w:line="288" w:lineRule="auto"/>
              <w:rPr>
                <w:rFonts w:ascii="Arial"/>
                <w:sz w:val="21"/>
              </w:rPr>
            </w:pPr>
            <w:r/>
          </w:p>
          <w:p>
            <w:pPr>
              <w:spacing w:line="289" w:lineRule="auto"/>
              <w:rPr>
                <w:rFonts w:ascii="Arial"/>
                <w:sz w:val="21"/>
              </w:rPr>
            </w:pPr>
            <w:r/>
          </w:p>
          <w:p>
            <w:pPr>
              <w:spacing w:line="289" w:lineRule="auto"/>
              <w:rPr>
                <w:rFonts w:ascii="Arial"/>
                <w:sz w:val="21"/>
              </w:rPr>
            </w:pPr>
            <w:r/>
          </w:p>
          <w:p>
            <w:pPr>
              <w:pStyle w:val="TableText"/>
              <w:ind w:left="150" w:right="126" w:firstLine="2"/>
              <w:spacing w:before="78" w:line="277" w:lineRule="auto"/>
              <w:rPr/>
            </w:pPr>
            <w:r>
              <w:rPr>
                <w:spacing w:val="-5"/>
              </w:rPr>
              <w:t>环境</w:t>
            </w:r>
            <w:r>
              <w:rPr>
                <w:spacing w:val="-4"/>
              </w:rPr>
              <w:t>保护</w:t>
            </w:r>
          </w:p>
          <w:p>
            <w:pPr>
              <w:pStyle w:val="TableText"/>
              <w:ind w:left="153"/>
              <w:spacing w:before="1" w:line="218" w:lineRule="auto"/>
              <w:rPr/>
            </w:pPr>
            <w:r>
              <w:rPr>
                <w:spacing w:val="-3"/>
              </w:rPr>
              <w:t>措施</w:t>
            </w:r>
          </w:p>
        </w:tc>
        <w:tc>
          <w:tcPr>
            <w:tcW w:w="2185" w:type="dxa"/>
            <w:vAlign w:val="top"/>
            <w:tcBorders>
              <w:bottom w:val="single" w:color="000000" w:sz="10" w:space="0"/>
            </w:tcBorders>
          </w:tcPr>
          <w:p>
            <w:pPr>
              <w:spacing w:line="439" w:lineRule="auto"/>
              <w:rPr>
                <w:rFonts w:ascii="Arial"/>
                <w:sz w:val="21"/>
              </w:rPr>
            </w:pPr>
            <w:r/>
          </w:p>
          <w:p>
            <w:pPr>
              <w:pStyle w:val="TableText"/>
              <w:ind w:left="251"/>
              <w:spacing w:before="78" w:line="230" w:lineRule="auto"/>
              <w:rPr/>
            </w:pPr>
            <w:r>
              <w:rPr>
                <w:rFonts w:ascii="Times New Roman" w:hAnsi="Times New Roman" w:eastAsia="Times New Roman" w:cs="Times New Roman"/>
                <w:spacing w:val="-5"/>
              </w:rPr>
              <w:t>11.</w:t>
            </w:r>
            <w:r>
              <w:rPr>
                <w:spacing w:val="-5"/>
              </w:rPr>
              <w:t>矿石码头堆场</w:t>
            </w:r>
          </w:p>
          <w:p>
            <w:pPr>
              <w:pStyle w:val="TableText"/>
              <w:ind w:left="160"/>
              <w:spacing w:before="62" w:line="218" w:lineRule="auto"/>
              <w:rPr/>
            </w:pPr>
            <w:r>
              <w:rPr>
                <w:spacing w:val="-4"/>
              </w:rPr>
              <w:t>防尘、液化码头油</w:t>
            </w:r>
          </w:p>
          <w:p>
            <w:pPr>
              <w:pStyle w:val="TableText"/>
              <w:ind w:left="149"/>
              <w:spacing w:before="76" w:line="217" w:lineRule="auto"/>
              <w:rPr/>
            </w:pPr>
            <w:r>
              <w:rPr>
                <w:spacing w:val="-3"/>
              </w:rPr>
              <w:t>气回收、集装箱码</w:t>
            </w:r>
          </w:p>
          <w:p>
            <w:pPr>
              <w:pStyle w:val="TableText"/>
              <w:ind w:left="153"/>
              <w:spacing w:before="78" w:line="218" w:lineRule="auto"/>
              <w:rPr/>
            </w:pPr>
            <w:r>
              <w:rPr>
                <w:spacing w:val="-3"/>
              </w:rPr>
              <w:t>头压载水灭活等主</w:t>
            </w:r>
          </w:p>
          <w:p>
            <w:pPr>
              <w:pStyle w:val="TableText"/>
              <w:ind w:left="146"/>
              <w:spacing w:before="76" w:line="217" w:lineRule="auto"/>
              <w:rPr/>
            </w:pPr>
            <w:r>
              <w:rPr>
                <w:spacing w:val="-2"/>
              </w:rPr>
              <w:t>要环境保护措施或</w:t>
            </w:r>
          </w:p>
          <w:p>
            <w:pPr>
              <w:pStyle w:val="TableText"/>
              <w:ind w:left="139"/>
              <w:spacing w:before="78" w:line="218" w:lineRule="auto"/>
              <w:rPr/>
            </w:pPr>
            <w:r>
              <w:rPr>
                <w:spacing w:val="-2"/>
              </w:rPr>
              <w:t>环境风险防范措施</w:t>
            </w:r>
          </w:p>
          <w:p>
            <w:pPr>
              <w:pStyle w:val="TableText"/>
              <w:ind w:left="392"/>
              <w:spacing w:before="74" w:line="218" w:lineRule="auto"/>
              <w:rPr/>
            </w:pPr>
            <w:r>
              <w:rPr>
                <w:spacing w:val="-10"/>
              </w:rPr>
              <w:t>弱化或降低。</w:t>
            </w:r>
          </w:p>
        </w:tc>
        <w:tc>
          <w:tcPr>
            <w:tcW w:w="3031" w:type="dxa"/>
            <w:vAlign w:val="top"/>
            <w:tcBorders>
              <w:bottom w:val="single" w:color="000000" w:sz="10" w:space="0"/>
            </w:tcBorders>
          </w:tcPr>
          <w:p>
            <w:pPr>
              <w:spacing w:line="265" w:lineRule="auto"/>
              <w:rPr>
                <w:rFonts w:ascii="Arial"/>
                <w:sz w:val="21"/>
              </w:rPr>
            </w:pPr>
            <w:r/>
          </w:p>
          <w:p>
            <w:pPr>
              <w:spacing w:line="265" w:lineRule="auto"/>
              <w:rPr>
                <w:rFonts w:ascii="Arial"/>
                <w:sz w:val="21"/>
              </w:rPr>
            </w:pPr>
            <w:r/>
          </w:p>
          <w:p>
            <w:pPr>
              <w:spacing w:line="266" w:lineRule="auto"/>
              <w:rPr>
                <w:rFonts w:ascii="Arial"/>
                <w:sz w:val="21"/>
              </w:rPr>
            </w:pPr>
            <w:r/>
          </w:p>
          <w:p>
            <w:pPr>
              <w:pStyle w:val="TableText"/>
              <w:ind w:left="204"/>
              <w:spacing w:before="78" w:line="217" w:lineRule="auto"/>
              <w:rPr/>
            </w:pPr>
            <w:r>
              <w:rPr>
                <w:spacing w:val="-2"/>
              </w:rPr>
              <w:t>散货仓库封闭式；生活污</w:t>
            </w:r>
          </w:p>
          <w:p>
            <w:pPr>
              <w:pStyle w:val="TableText"/>
              <w:ind w:left="200"/>
              <w:spacing w:before="79" w:line="217" w:lineRule="auto"/>
              <w:rPr/>
            </w:pPr>
            <w:r>
              <w:rPr>
                <w:spacing w:val="-1"/>
              </w:rPr>
              <w:t>水接管、机械冲洗水自建</w:t>
            </w:r>
          </w:p>
          <w:p>
            <w:pPr>
              <w:pStyle w:val="TableText"/>
              <w:ind w:left="210"/>
              <w:spacing w:before="78" w:line="219" w:lineRule="auto"/>
              <w:rPr/>
            </w:pPr>
            <w:r>
              <w:rPr>
                <w:spacing w:val="-2"/>
              </w:rPr>
              <w:t>处理预处理后接管，船舶</w:t>
            </w:r>
          </w:p>
          <w:p>
            <w:pPr>
              <w:pStyle w:val="TableText"/>
              <w:ind w:left="216"/>
              <w:spacing w:before="75" w:line="218" w:lineRule="auto"/>
              <w:rPr/>
            </w:pPr>
            <w:r>
              <w:rPr>
                <w:spacing w:val="-3"/>
              </w:rPr>
              <w:t>生活污水接收接管，本码</w:t>
            </w:r>
          </w:p>
          <w:p>
            <w:pPr>
              <w:pStyle w:val="TableText"/>
              <w:ind w:left="335"/>
              <w:spacing w:before="73" w:line="219" w:lineRule="auto"/>
              <w:rPr/>
            </w:pPr>
            <w:r>
              <w:rPr>
                <w:spacing w:val="-7"/>
              </w:rPr>
              <w:t>头不接收舱底油污水。</w:t>
            </w:r>
          </w:p>
        </w:tc>
        <w:tc>
          <w:tcPr>
            <w:tcW w:w="992" w:type="dxa"/>
            <w:vAlign w:val="top"/>
            <w:tcBorders>
              <w:bottom w:val="single" w:color="000000" w:sz="10" w:space="0"/>
            </w:tcBorders>
          </w:tcPr>
          <w:p>
            <w:pPr>
              <w:spacing w:line="252" w:lineRule="auto"/>
              <w:rPr>
                <w:rFonts w:ascii="Arial"/>
                <w:sz w:val="21"/>
              </w:rPr>
            </w:pPr>
            <w:r/>
          </w:p>
          <w:p>
            <w:pPr>
              <w:spacing w:line="252" w:lineRule="auto"/>
              <w:rPr>
                <w:rFonts w:ascii="Arial"/>
                <w:sz w:val="21"/>
              </w:rPr>
            </w:pPr>
            <w:r/>
          </w:p>
          <w:p>
            <w:pPr>
              <w:spacing w:line="252" w:lineRule="auto"/>
              <w:rPr>
                <w:rFonts w:ascii="Arial"/>
                <w:sz w:val="21"/>
              </w:rPr>
            </w:pPr>
            <w:r/>
          </w:p>
          <w:p>
            <w:pPr>
              <w:spacing w:line="252" w:lineRule="auto"/>
              <w:rPr>
                <w:rFonts w:ascii="Arial"/>
                <w:sz w:val="21"/>
              </w:rPr>
            </w:pPr>
            <w:r/>
          </w:p>
          <w:p>
            <w:pPr>
              <w:spacing w:line="252" w:lineRule="auto"/>
              <w:rPr>
                <w:rFonts w:ascii="Arial"/>
                <w:sz w:val="21"/>
              </w:rPr>
            </w:pPr>
            <w:r/>
          </w:p>
          <w:p>
            <w:pPr>
              <w:spacing w:line="252" w:lineRule="auto"/>
              <w:rPr>
                <w:rFonts w:ascii="Arial"/>
                <w:sz w:val="21"/>
              </w:rPr>
            </w:pPr>
            <w:r/>
          </w:p>
          <w:p>
            <w:pPr>
              <w:pStyle w:val="TableText"/>
              <w:ind w:left="391"/>
              <w:spacing w:before="78" w:line="220" w:lineRule="auto"/>
              <w:rPr/>
            </w:pPr>
            <w:r>
              <w:rPr/>
              <w:t>否</w:t>
            </w:r>
          </w:p>
        </w:tc>
        <w:tc>
          <w:tcPr>
            <w:tcW w:w="1399" w:type="dxa"/>
            <w:vAlign w:val="top"/>
            <w:tcBorders>
              <w:bottom w:val="single" w:color="000000" w:sz="10" w:space="0"/>
              <w:right w:val="nil"/>
            </w:tcBorders>
          </w:tcPr>
          <w:p>
            <w:pPr>
              <w:pStyle w:val="TableText"/>
              <w:ind w:left="228"/>
              <w:spacing w:before="158" w:line="217" w:lineRule="auto"/>
              <w:rPr/>
            </w:pPr>
            <w:r>
              <w:rPr>
                <w:spacing w:val="-3"/>
              </w:rPr>
              <w:t>散货堆场</w:t>
            </w:r>
          </w:p>
          <w:p>
            <w:pPr>
              <w:pStyle w:val="TableText"/>
              <w:ind w:left="228"/>
              <w:spacing w:before="81" w:line="215" w:lineRule="auto"/>
              <w:rPr/>
            </w:pPr>
            <w:r>
              <w:rPr>
                <w:spacing w:val="-3"/>
              </w:rPr>
              <w:t>堆存方式</w:t>
            </w:r>
          </w:p>
          <w:p>
            <w:pPr>
              <w:pStyle w:val="TableText"/>
              <w:ind w:left="236"/>
              <w:spacing w:before="79" w:line="219" w:lineRule="auto"/>
              <w:rPr/>
            </w:pPr>
            <w:r>
              <w:rPr>
                <w:spacing w:val="-4"/>
              </w:rPr>
              <w:t>露天改为</w:t>
            </w:r>
          </w:p>
          <w:p>
            <w:pPr>
              <w:pStyle w:val="TableText"/>
              <w:ind w:left="233"/>
              <w:spacing w:before="76" w:line="217" w:lineRule="auto"/>
              <w:rPr/>
            </w:pPr>
            <w:r>
              <w:rPr>
                <w:spacing w:val="-14"/>
              </w:rPr>
              <w:t>封闭式，</w:t>
            </w:r>
          </w:p>
          <w:p>
            <w:pPr>
              <w:pStyle w:val="TableText"/>
              <w:ind w:left="224"/>
              <w:spacing w:before="77" w:line="219" w:lineRule="auto"/>
              <w:rPr/>
            </w:pPr>
            <w:r>
              <w:rPr>
                <w:spacing w:val="-2"/>
              </w:rPr>
              <w:t>各类污水</w:t>
            </w:r>
          </w:p>
          <w:p>
            <w:pPr>
              <w:pStyle w:val="TableText"/>
              <w:ind w:left="229"/>
              <w:spacing w:before="75" w:line="218" w:lineRule="auto"/>
              <w:rPr/>
            </w:pPr>
            <w:r>
              <w:rPr>
                <w:spacing w:val="-3"/>
              </w:rPr>
              <w:t>得到有效</w:t>
            </w:r>
          </w:p>
          <w:p>
            <w:pPr>
              <w:pStyle w:val="TableText"/>
              <w:ind w:left="235"/>
              <w:spacing w:before="77" w:line="221" w:lineRule="auto"/>
              <w:rPr/>
            </w:pPr>
            <w:r>
              <w:rPr>
                <w:spacing w:val="-4"/>
              </w:rPr>
              <w:t>处置，不</w:t>
            </w:r>
          </w:p>
          <w:p>
            <w:pPr>
              <w:pStyle w:val="TableText"/>
              <w:ind w:left="360" w:right="220" w:hanging="137"/>
              <w:spacing w:before="72" w:line="268" w:lineRule="auto"/>
              <w:rPr/>
            </w:pPr>
            <w:r>
              <w:rPr>
                <w:spacing w:val="-2"/>
              </w:rPr>
              <w:t>属于重大</w:t>
            </w:r>
            <w:r>
              <w:rPr>
                <w:spacing w:val="-17"/>
              </w:rPr>
              <w:t>变动。</w:t>
            </w:r>
          </w:p>
        </w:tc>
      </w:tr>
    </w:tbl>
    <w:p>
      <w:pPr>
        <w:pStyle w:val="BodyText"/>
        <w:spacing w:line="344" w:lineRule="auto"/>
        <w:rPr/>
      </w:pPr>
      <w:r/>
    </w:p>
    <w:p>
      <w:pPr>
        <w:pStyle w:val="BodyText"/>
        <w:spacing w:line="344" w:lineRule="auto"/>
        <w:rPr/>
      </w:pPr>
      <w:r/>
    </w:p>
    <w:p>
      <w:pPr>
        <w:ind w:left="35"/>
        <w:spacing w:before="91" w:line="232" w:lineRule="auto"/>
        <w:rPr>
          <w:rFonts w:ascii="FangSong" w:hAnsi="FangSong" w:eastAsia="FangSong" w:cs="FangSong"/>
          <w:sz w:val="28"/>
          <w:szCs w:val="28"/>
        </w:rPr>
      </w:pPr>
      <w:bookmarkStart w:name="bookmark19" w:id="19"/>
      <w:bookmarkEnd w:id="19"/>
      <w:r>
        <w:rPr>
          <w:rFonts w:ascii="Times New Roman" w:hAnsi="Times New Roman" w:eastAsia="Times New Roman" w:cs="Times New Roman"/>
          <w:sz w:val="28"/>
          <w:szCs w:val="28"/>
          <w:b/>
          <w:bCs/>
          <w:spacing w:val="-2"/>
        </w:rPr>
        <w:t>2.6 </w:t>
      </w:r>
      <w:r>
        <w:rPr>
          <w:rFonts w:ascii="FangSong" w:hAnsi="FangSong" w:eastAsia="FangSong" w:cs="FangSong"/>
          <w:sz w:val="28"/>
          <w:szCs w:val="28"/>
          <w:b/>
          <w:bCs/>
          <w:spacing w:val="-2"/>
        </w:rPr>
        <w:t>验收不合格情形分析</w:t>
      </w:r>
    </w:p>
    <w:p>
      <w:pPr>
        <w:ind w:left="32" w:right="26" w:firstLine="563"/>
        <w:spacing w:before="209" w:line="327" w:lineRule="auto"/>
        <w:jc w:val="both"/>
        <w:rPr>
          <w:rFonts w:ascii="FangSong" w:hAnsi="FangSong" w:eastAsia="FangSong" w:cs="FangSong"/>
          <w:sz w:val="28"/>
          <w:szCs w:val="28"/>
        </w:rPr>
      </w:pPr>
      <w:r>
        <w:rPr>
          <w:rFonts w:ascii="FangSong" w:hAnsi="FangSong" w:eastAsia="FangSong" w:cs="FangSong"/>
          <w:sz w:val="28"/>
          <w:szCs w:val="28"/>
          <w:spacing w:val="-21"/>
        </w:rPr>
        <w:t>根据《建设项目竣工环境保护验收暂行办法》（国环评</w:t>
      </w:r>
      <w:r>
        <w:rPr>
          <w:rFonts w:ascii="FangSong" w:hAnsi="FangSong" w:eastAsia="FangSong" w:cs="FangSong"/>
          <w:sz w:val="28"/>
          <w:szCs w:val="28"/>
          <w:spacing w:val="-22"/>
        </w:rPr>
        <w:t>〔</w:t>
      </w:r>
      <w:r>
        <w:rPr>
          <w:rFonts w:ascii="Times New Roman" w:hAnsi="Times New Roman" w:eastAsia="Times New Roman" w:cs="Times New Roman"/>
          <w:sz w:val="28"/>
          <w:szCs w:val="28"/>
          <w:spacing w:val="-22"/>
        </w:rPr>
        <w:t>2017</w:t>
      </w:r>
      <w:r>
        <w:rPr>
          <w:rFonts w:ascii="FangSong" w:hAnsi="FangSong" w:eastAsia="FangSong" w:cs="FangSong"/>
          <w:sz w:val="28"/>
          <w:szCs w:val="28"/>
          <w:spacing w:val="-22"/>
        </w:rPr>
        <w:t>〕</w:t>
      </w:r>
      <w:r>
        <w:rPr>
          <w:rFonts w:ascii="Times New Roman" w:hAnsi="Times New Roman" w:eastAsia="Times New Roman" w:cs="Times New Roman"/>
          <w:sz w:val="28"/>
          <w:szCs w:val="28"/>
          <w:spacing w:val="-22"/>
        </w:rPr>
        <w:t>4</w:t>
      </w:r>
      <w:r>
        <w:rPr>
          <w:rFonts w:ascii="Times New Roman" w:hAnsi="Times New Roman" w:eastAsia="Times New Roman" w:cs="Times New Roman"/>
          <w:sz w:val="28"/>
          <w:szCs w:val="28"/>
          <w:spacing w:val="21"/>
          <w:w w:val="101"/>
        </w:rPr>
        <w:t xml:space="preserve"> </w:t>
      </w:r>
      <w:r>
        <w:rPr>
          <w:rFonts w:ascii="FangSong" w:hAnsi="FangSong" w:eastAsia="FangSong" w:cs="FangSong"/>
          <w:sz w:val="28"/>
          <w:szCs w:val="28"/>
          <w:spacing w:val="-22"/>
        </w:rPr>
        <w:t>号文</w:t>
      </w:r>
      <w:r>
        <w:rPr>
          <w:rFonts w:ascii="FangSong" w:hAnsi="FangSong" w:eastAsia="FangSong" w:cs="FangSong"/>
          <w:sz w:val="28"/>
          <w:szCs w:val="28"/>
          <w:spacing w:val="-47"/>
        </w:rPr>
        <w:t>），</w:t>
      </w:r>
      <w:r>
        <w:rPr>
          <w:rFonts w:ascii="FangSong" w:hAnsi="FangSong" w:eastAsia="FangSong" w:cs="FangSong"/>
          <w:sz w:val="28"/>
          <w:szCs w:val="28"/>
          <w:spacing w:val="2"/>
        </w:rPr>
        <w:t>工程建成后，不涉及暂行办法第八条规定的九种验收不合格情形。具体情</w:t>
      </w:r>
      <w:r>
        <w:rPr>
          <w:rFonts w:ascii="FangSong" w:hAnsi="FangSong" w:eastAsia="FangSong" w:cs="FangSong"/>
          <w:sz w:val="28"/>
          <w:szCs w:val="28"/>
          <w:spacing w:val="-1"/>
        </w:rPr>
        <w:t>形对照分析详情如下表所示。</w:t>
      </w:r>
    </w:p>
    <w:p>
      <w:pPr>
        <w:ind w:left="1974"/>
        <w:spacing w:before="74" w:line="232" w:lineRule="auto"/>
        <w:rPr>
          <w:rFonts w:ascii="FangSong" w:hAnsi="FangSong" w:eastAsia="FangSong" w:cs="FangSong"/>
          <w:sz w:val="28"/>
          <w:szCs w:val="28"/>
        </w:rPr>
      </w:pPr>
      <w:r>
        <w:rPr>
          <w:rFonts w:ascii="FangSong" w:hAnsi="FangSong" w:eastAsia="FangSong" w:cs="FangSong"/>
          <w:sz w:val="28"/>
          <w:szCs w:val="28"/>
          <w:b/>
          <w:bCs/>
          <w:spacing w:val="-2"/>
        </w:rPr>
        <w:t>表</w:t>
      </w:r>
      <w:r>
        <w:rPr>
          <w:rFonts w:ascii="FangSong" w:hAnsi="FangSong" w:eastAsia="FangSong" w:cs="FangSong"/>
          <w:sz w:val="28"/>
          <w:szCs w:val="28"/>
          <w:spacing w:val="-59"/>
        </w:rPr>
        <w:t xml:space="preserve"> </w:t>
      </w:r>
      <w:r>
        <w:rPr>
          <w:rFonts w:ascii="Times New Roman" w:hAnsi="Times New Roman" w:eastAsia="Times New Roman" w:cs="Times New Roman"/>
          <w:sz w:val="28"/>
          <w:szCs w:val="28"/>
          <w:b/>
          <w:bCs/>
          <w:spacing w:val="-2"/>
        </w:rPr>
        <w:t>2.6-1    </w:t>
      </w:r>
      <w:r>
        <w:rPr>
          <w:rFonts w:ascii="FangSong" w:hAnsi="FangSong" w:eastAsia="FangSong" w:cs="FangSong"/>
          <w:sz w:val="28"/>
          <w:szCs w:val="28"/>
          <w:b/>
          <w:bCs/>
          <w:spacing w:val="-2"/>
        </w:rPr>
        <w:t>工程验收不合格情形分析对照表</w:t>
      </w:r>
    </w:p>
    <w:p>
      <w:pPr>
        <w:spacing w:line="232" w:lineRule="auto"/>
        <w:sectPr>
          <w:footerReference w:type="default" r:id="rId66"/>
          <w:pgSz w:w="11907" w:h="16839"/>
          <w:pgMar w:top="1173" w:right="1409" w:bottom="1495" w:left="1411" w:header="1159" w:footer="1294" w:gutter="0"/>
        </w:sectPr>
        <w:rPr>
          <w:rFonts w:ascii="FangSong" w:hAnsi="FangSong" w:eastAsia="FangSong" w:cs="FangSong"/>
          <w:sz w:val="28"/>
          <w:szCs w:val="28"/>
        </w:rPr>
      </w:pPr>
    </w:p>
    <w:p>
      <w:pPr>
        <w:spacing w:before="24"/>
        <w:rPr/>
      </w:pPr>
      <w:r/>
    </w:p>
    <w:tbl>
      <w:tblPr>
        <w:tblStyle w:val="TableNormal"/>
        <w:tblW w:w="9042" w:type="dxa"/>
        <w:tblInd w:w="14" w:type="dxa"/>
        <w:tblLayout w:type="fixed"/>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Pr>
      <w:tblGrid>
        <w:gridCol w:w="461"/>
        <w:gridCol w:w="3524"/>
        <w:gridCol w:w="3262"/>
        <w:gridCol w:w="1795"/>
      </w:tblGrid>
      <w:tr>
        <w:trPr>
          <w:trHeight w:val="756" w:hRule="atLeast"/>
        </w:trPr>
        <w:tc>
          <w:tcPr>
            <w:tcW w:w="461" w:type="dxa"/>
            <w:vAlign w:val="top"/>
            <w:textDirection w:val="tbRlV"/>
            <w:tcBorders>
              <w:left w:val="nil"/>
              <w:top w:val="single" w:color="000000" w:sz="10" w:space="0"/>
            </w:tcBorders>
          </w:tcPr>
          <w:p>
            <w:pPr>
              <w:pStyle w:val="TableText"/>
              <w:ind w:left="102"/>
              <w:spacing w:before="95" w:line="208" w:lineRule="auto"/>
              <w:rPr/>
            </w:pPr>
            <w:r>
              <w:rPr>
                <w:b/>
                <w:bCs/>
                <w:spacing w:val="32"/>
              </w:rPr>
              <w:t>序号</w:t>
            </w:r>
          </w:p>
        </w:tc>
        <w:tc>
          <w:tcPr>
            <w:tcW w:w="3524" w:type="dxa"/>
            <w:vAlign w:val="top"/>
            <w:tcBorders>
              <w:top w:val="single" w:color="000000" w:sz="10" w:space="0"/>
            </w:tcBorders>
          </w:tcPr>
          <w:p>
            <w:pPr>
              <w:pStyle w:val="TableText"/>
              <w:ind w:left="924"/>
              <w:spacing w:before="256" w:line="218" w:lineRule="auto"/>
              <w:rPr/>
            </w:pPr>
            <w:r>
              <w:rPr>
                <w:b/>
                <w:bCs/>
                <w:spacing w:val="-4"/>
              </w:rPr>
              <w:t>验收不合格情形</w:t>
            </w:r>
          </w:p>
        </w:tc>
        <w:tc>
          <w:tcPr>
            <w:tcW w:w="3262" w:type="dxa"/>
            <w:vAlign w:val="top"/>
            <w:tcBorders>
              <w:top w:val="single" w:color="000000" w:sz="10" w:space="0"/>
            </w:tcBorders>
          </w:tcPr>
          <w:p>
            <w:pPr>
              <w:pStyle w:val="TableText"/>
              <w:ind w:left="919"/>
              <w:spacing w:before="256" w:line="219" w:lineRule="auto"/>
              <w:rPr/>
            </w:pPr>
            <w:r>
              <w:rPr>
                <w:b/>
                <w:bCs/>
                <w:spacing w:val="-5"/>
              </w:rPr>
              <w:t>工程建设现状</w:t>
            </w:r>
          </w:p>
        </w:tc>
        <w:tc>
          <w:tcPr>
            <w:tcW w:w="1795" w:type="dxa"/>
            <w:vAlign w:val="top"/>
            <w:tcBorders>
              <w:right w:val="nil"/>
              <w:top w:val="single" w:color="000000" w:sz="10" w:space="0"/>
            </w:tcBorders>
          </w:tcPr>
          <w:p>
            <w:pPr>
              <w:pStyle w:val="TableText"/>
              <w:ind w:left="421"/>
              <w:spacing w:before="256" w:line="217" w:lineRule="auto"/>
              <w:rPr/>
            </w:pPr>
            <w:r>
              <w:rPr>
                <w:b/>
                <w:bCs/>
                <w:spacing w:val="-5"/>
              </w:rPr>
              <w:t>分析说明</w:t>
            </w:r>
          </w:p>
        </w:tc>
      </w:tr>
      <w:tr>
        <w:trPr>
          <w:trHeight w:val="1926" w:hRule="atLeast"/>
        </w:trPr>
        <w:tc>
          <w:tcPr>
            <w:tcW w:w="461" w:type="dxa"/>
            <w:vAlign w:val="top"/>
            <w:tcBorders>
              <w:left w:val="nil"/>
            </w:tcBorders>
          </w:tcPr>
          <w:p>
            <w:pPr>
              <w:spacing w:line="276" w:lineRule="auto"/>
              <w:rPr>
                <w:rFonts w:ascii="Arial"/>
                <w:sz w:val="21"/>
              </w:rPr>
            </w:pPr>
            <w:r/>
          </w:p>
          <w:p>
            <w:pPr>
              <w:spacing w:line="276" w:lineRule="auto"/>
              <w:rPr>
                <w:rFonts w:ascii="Arial"/>
                <w:sz w:val="21"/>
              </w:rPr>
            </w:pPr>
            <w:r/>
          </w:p>
          <w:p>
            <w:pPr>
              <w:spacing w:line="277" w:lineRule="auto"/>
              <w:rPr>
                <w:rFonts w:ascii="Arial"/>
                <w:sz w:val="21"/>
              </w:rPr>
            </w:pPr>
            <w:r/>
          </w:p>
          <w:p>
            <w:pPr>
              <w:ind w:left="150"/>
              <w:spacing w:before="69" w:line="235"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1</w:t>
            </w:r>
          </w:p>
        </w:tc>
        <w:tc>
          <w:tcPr>
            <w:tcW w:w="3524" w:type="dxa"/>
            <w:vAlign w:val="top"/>
          </w:tcPr>
          <w:p>
            <w:pPr>
              <w:pStyle w:val="TableText"/>
              <w:ind w:left="111" w:right="104" w:firstLine="2"/>
              <w:spacing w:before="141" w:line="273" w:lineRule="auto"/>
              <w:jc w:val="both"/>
              <w:rPr/>
            </w:pPr>
            <w:r>
              <w:rPr>
                <w:spacing w:val="-5"/>
              </w:rPr>
              <w:t>未按照环境影响报告书（表）及</w:t>
            </w:r>
            <w:r>
              <w:rPr>
                <w:spacing w:val="14"/>
              </w:rPr>
              <w:t>其审批部门审批决定要求建成</w:t>
            </w:r>
            <w:r>
              <w:rPr>
                <w:spacing w:val="-5"/>
              </w:rPr>
              <w:t>环境保护措施，或者环境保护措</w:t>
            </w:r>
            <w:r>
              <w:rPr>
                <w:spacing w:val="14"/>
              </w:rPr>
              <w:t>施不能与主体工程同时投产或</w:t>
            </w:r>
            <w:r>
              <w:rPr>
                <w:spacing w:val="-11"/>
              </w:rPr>
              <w:t>使用的。</w:t>
            </w:r>
          </w:p>
        </w:tc>
        <w:tc>
          <w:tcPr>
            <w:tcW w:w="3262" w:type="dxa"/>
            <w:vAlign w:val="top"/>
          </w:tcPr>
          <w:p>
            <w:pPr>
              <w:spacing w:line="423" w:lineRule="auto"/>
              <w:rPr>
                <w:rFonts w:ascii="Arial"/>
                <w:sz w:val="21"/>
              </w:rPr>
            </w:pPr>
            <w:r/>
          </w:p>
          <w:p>
            <w:pPr>
              <w:pStyle w:val="TableText"/>
              <w:ind w:left="114" w:right="111"/>
              <w:spacing w:before="78" w:line="277" w:lineRule="auto"/>
              <w:jc w:val="both"/>
              <w:rPr/>
            </w:pPr>
            <w:r>
              <w:rPr>
                <w:spacing w:val="12"/>
              </w:rPr>
              <w:t>本项目工程已按照环评及批</w:t>
            </w:r>
            <w:r>
              <w:rPr>
                <w:spacing w:val="12"/>
              </w:rPr>
              <w:t>复要求建设各类环境保护措</w:t>
            </w:r>
            <w:r>
              <w:rPr>
                <w:spacing w:val="-6"/>
              </w:rPr>
              <w:t>施，并同时投产使用。</w:t>
            </w:r>
          </w:p>
        </w:tc>
        <w:tc>
          <w:tcPr>
            <w:tcW w:w="1795" w:type="dxa"/>
            <w:vAlign w:val="top"/>
            <w:tcBorders>
              <w:right w:val="nil"/>
            </w:tcBorders>
          </w:tcPr>
          <w:p>
            <w:pPr>
              <w:spacing w:line="260" w:lineRule="auto"/>
              <w:rPr>
                <w:rFonts w:ascii="Arial"/>
                <w:sz w:val="21"/>
              </w:rPr>
            </w:pPr>
            <w:r/>
          </w:p>
          <w:p>
            <w:pPr>
              <w:spacing w:line="260" w:lineRule="auto"/>
              <w:rPr>
                <w:rFonts w:ascii="Arial"/>
                <w:sz w:val="21"/>
              </w:rPr>
            </w:pPr>
            <w:r/>
          </w:p>
          <w:p>
            <w:pPr>
              <w:spacing w:line="260" w:lineRule="auto"/>
              <w:rPr>
                <w:rFonts w:ascii="Arial"/>
                <w:sz w:val="21"/>
              </w:rPr>
            </w:pPr>
            <w:r/>
          </w:p>
          <w:p>
            <w:pPr>
              <w:pStyle w:val="TableText"/>
              <w:ind w:left="546"/>
              <w:spacing w:before="78" w:line="219" w:lineRule="auto"/>
              <w:rPr/>
            </w:pPr>
            <w:r>
              <w:rPr>
                <w:spacing w:val="-4"/>
              </w:rPr>
              <w:t>不涉及</w:t>
            </w:r>
          </w:p>
        </w:tc>
      </w:tr>
      <w:tr>
        <w:trPr>
          <w:trHeight w:val="1926" w:hRule="atLeast"/>
        </w:trPr>
        <w:tc>
          <w:tcPr>
            <w:tcW w:w="461" w:type="dxa"/>
            <w:vAlign w:val="top"/>
            <w:tcBorders>
              <w:left w:val="nil"/>
            </w:tcBorders>
          </w:tcPr>
          <w:p>
            <w:pPr>
              <w:spacing w:line="277" w:lineRule="auto"/>
              <w:rPr>
                <w:rFonts w:ascii="Arial"/>
                <w:sz w:val="21"/>
              </w:rPr>
            </w:pPr>
            <w:r/>
          </w:p>
          <w:p>
            <w:pPr>
              <w:spacing w:line="277" w:lineRule="auto"/>
              <w:rPr>
                <w:rFonts w:ascii="Arial"/>
                <w:sz w:val="21"/>
              </w:rPr>
            </w:pPr>
            <w:r/>
          </w:p>
          <w:p>
            <w:pPr>
              <w:spacing w:line="278" w:lineRule="auto"/>
              <w:rPr>
                <w:rFonts w:ascii="Arial"/>
                <w:sz w:val="21"/>
              </w:rPr>
            </w:pPr>
            <w:r/>
          </w:p>
          <w:p>
            <w:pPr>
              <w:ind w:left="127"/>
              <w:spacing w:before="69" w:line="235"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2</w:t>
            </w:r>
          </w:p>
        </w:tc>
        <w:tc>
          <w:tcPr>
            <w:tcW w:w="3524" w:type="dxa"/>
            <w:vAlign w:val="top"/>
          </w:tcPr>
          <w:p>
            <w:pPr>
              <w:pStyle w:val="TableText"/>
              <w:ind w:left="111" w:firstLine="13"/>
              <w:spacing w:before="147" w:line="272" w:lineRule="auto"/>
              <w:jc w:val="both"/>
              <w:rPr/>
            </w:pPr>
            <w:r>
              <w:rPr>
                <w:spacing w:val="12"/>
              </w:rPr>
              <w:t>污染物排放不符合国家和地方</w:t>
            </w:r>
            <w:r>
              <w:rPr>
                <w:spacing w:val="-13"/>
              </w:rPr>
              <w:t>相关标准、环境影响报告书（表）</w:t>
            </w:r>
            <w:r>
              <w:rPr>
                <w:spacing w:val="13"/>
              </w:rPr>
              <w:t>及其审批部门审批决定或者重</w:t>
            </w:r>
            <w:r>
              <w:rPr>
                <w:spacing w:val="13"/>
              </w:rPr>
              <w:t>点污染物排放总量控制指标要</w:t>
            </w:r>
            <w:r>
              <w:rPr>
                <w:spacing w:val="-13"/>
              </w:rPr>
              <w:t>求的。</w:t>
            </w:r>
          </w:p>
        </w:tc>
        <w:tc>
          <w:tcPr>
            <w:tcW w:w="3262" w:type="dxa"/>
            <w:vAlign w:val="top"/>
          </w:tcPr>
          <w:p>
            <w:pPr>
              <w:pStyle w:val="TableText"/>
              <w:ind w:left="113" w:right="108" w:hanging="2"/>
              <w:spacing w:before="147" w:line="272" w:lineRule="auto"/>
              <w:jc w:val="both"/>
              <w:rPr/>
            </w:pPr>
            <w:r>
              <w:rPr>
                <w:spacing w:val="-7"/>
              </w:rPr>
              <w:t>根据本项目验收监测，本项目</w:t>
            </w:r>
            <w:r>
              <w:rPr>
                <w:spacing w:val="12"/>
              </w:rPr>
              <w:t>排放污染物均达到国家和地</w:t>
            </w:r>
            <w:r>
              <w:rPr>
                <w:spacing w:val="12"/>
              </w:rPr>
              <w:t>方相关部门标准要求或维持</w:t>
            </w:r>
            <w:r>
              <w:rPr>
                <w:spacing w:val="-7"/>
              </w:rPr>
              <w:t>现状，本项目建设未造成周边</w:t>
            </w:r>
            <w:r>
              <w:rPr>
                <w:spacing w:val="-10"/>
              </w:rPr>
              <w:t>环境恶化。</w:t>
            </w:r>
          </w:p>
        </w:tc>
        <w:tc>
          <w:tcPr>
            <w:tcW w:w="1795" w:type="dxa"/>
            <w:vAlign w:val="top"/>
            <w:tcBorders>
              <w:right w:val="nil"/>
            </w:tcBorders>
          </w:tcPr>
          <w:p>
            <w:pPr>
              <w:spacing w:line="261" w:lineRule="auto"/>
              <w:rPr>
                <w:rFonts w:ascii="Arial"/>
                <w:sz w:val="21"/>
              </w:rPr>
            </w:pPr>
            <w:r/>
          </w:p>
          <w:p>
            <w:pPr>
              <w:spacing w:line="261" w:lineRule="auto"/>
              <w:rPr>
                <w:rFonts w:ascii="Arial"/>
                <w:sz w:val="21"/>
              </w:rPr>
            </w:pPr>
            <w:r/>
          </w:p>
          <w:p>
            <w:pPr>
              <w:spacing w:line="262" w:lineRule="auto"/>
              <w:rPr>
                <w:rFonts w:ascii="Arial"/>
                <w:sz w:val="21"/>
              </w:rPr>
            </w:pPr>
            <w:r/>
          </w:p>
          <w:p>
            <w:pPr>
              <w:pStyle w:val="TableText"/>
              <w:ind w:left="546"/>
              <w:spacing w:before="78" w:line="219" w:lineRule="auto"/>
              <w:rPr/>
            </w:pPr>
            <w:r>
              <w:rPr>
                <w:spacing w:val="-4"/>
              </w:rPr>
              <w:t>不涉及</w:t>
            </w:r>
          </w:p>
        </w:tc>
      </w:tr>
      <w:tr>
        <w:trPr>
          <w:trHeight w:val="2645" w:hRule="atLeast"/>
        </w:trPr>
        <w:tc>
          <w:tcPr>
            <w:tcW w:w="461" w:type="dxa"/>
            <w:vAlign w:val="top"/>
            <w:tcBorders>
              <w:left w:val="nil"/>
            </w:tcBorders>
          </w:tcPr>
          <w:p>
            <w:pPr>
              <w:spacing w:line="298" w:lineRule="auto"/>
              <w:rPr>
                <w:rFonts w:ascii="Arial"/>
                <w:sz w:val="21"/>
              </w:rPr>
            </w:pPr>
            <w:r/>
          </w:p>
          <w:p>
            <w:pPr>
              <w:spacing w:line="298" w:lineRule="auto"/>
              <w:rPr>
                <w:rFonts w:ascii="Arial"/>
                <w:sz w:val="21"/>
              </w:rPr>
            </w:pPr>
            <w:r/>
          </w:p>
          <w:p>
            <w:pPr>
              <w:spacing w:line="299" w:lineRule="auto"/>
              <w:rPr>
                <w:rFonts w:ascii="Arial"/>
                <w:sz w:val="21"/>
              </w:rPr>
            </w:pPr>
            <w:r/>
          </w:p>
          <w:p>
            <w:pPr>
              <w:spacing w:line="299" w:lineRule="auto"/>
              <w:rPr>
                <w:rFonts w:ascii="Arial"/>
                <w:sz w:val="21"/>
              </w:rPr>
            </w:pPr>
            <w:r/>
          </w:p>
          <w:p>
            <w:pPr>
              <w:ind w:left="132"/>
              <w:spacing w:before="69" w:line="232"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3</w:t>
            </w:r>
          </w:p>
        </w:tc>
        <w:tc>
          <w:tcPr>
            <w:tcW w:w="3524" w:type="dxa"/>
            <w:vAlign w:val="top"/>
          </w:tcPr>
          <w:p>
            <w:pPr>
              <w:pStyle w:val="TableText"/>
              <w:ind w:left="112" w:right="40" w:firstLine="1"/>
              <w:spacing w:before="150" w:line="273" w:lineRule="auto"/>
              <w:jc w:val="both"/>
              <w:rPr/>
            </w:pPr>
            <w:r>
              <w:rPr>
                <w:spacing w:val="-16"/>
              </w:rPr>
              <w:t>环境影响报告书（表）经批准后，</w:t>
            </w:r>
            <w:r>
              <w:rPr/>
              <w:t>该建设项目性质、规模、地点、</w:t>
            </w:r>
            <w:r>
              <w:rPr>
                <w:spacing w:val="-5"/>
              </w:rPr>
              <w:t>采用的生产工艺或防治污染、防</w:t>
            </w:r>
            <w:r>
              <w:rPr>
                <w:spacing w:val="13"/>
              </w:rPr>
              <w:t>止生态破坏的措施发生重大变</w:t>
            </w:r>
            <w:r>
              <w:rPr>
                <w:spacing w:val="-5"/>
              </w:rPr>
              <w:t>更，建设单位未重新报批环境影</w:t>
            </w:r>
            <w:r>
              <w:rPr>
                <w:spacing w:val="-5"/>
              </w:rPr>
              <w:t>响报告书（表）或者环境影响报</w:t>
            </w:r>
            <w:r>
              <w:rPr>
                <w:spacing w:val="-5"/>
              </w:rPr>
              <w:t>告书（表）未经批准的。</w:t>
            </w:r>
          </w:p>
        </w:tc>
        <w:tc>
          <w:tcPr>
            <w:tcW w:w="3262" w:type="dxa"/>
            <w:vAlign w:val="top"/>
          </w:tcPr>
          <w:p>
            <w:pPr>
              <w:spacing w:line="248" w:lineRule="auto"/>
              <w:rPr>
                <w:rFonts w:ascii="Arial"/>
                <w:sz w:val="21"/>
              </w:rPr>
            </w:pPr>
            <w:r/>
          </w:p>
          <w:p>
            <w:pPr>
              <w:pStyle w:val="TableText"/>
              <w:ind w:left="114" w:right="108"/>
              <w:spacing w:before="78" w:line="278" w:lineRule="auto"/>
              <w:jc w:val="both"/>
              <w:rPr/>
            </w:pPr>
            <w:r>
              <w:rPr>
                <w:spacing w:val="-7"/>
              </w:rPr>
              <w:t>本项目工程在实际建设中，其</w:t>
            </w:r>
            <w:r>
              <w:rPr>
                <w:spacing w:val="-7"/>
              </w:rPr>
              <w:t>性质、规模、地点、采用的生</w:t>
            </w:r>
            <w:r>
              <w:rPr>
                <w:spacing w:val="-7"/>
              </w:rPr>
              <w:t>产工艺或者防治污染、防止生</w:t>
            </w:r>
            <w:r>
              <w:rPr>
                <w:spacing w:val="12"/>
              </w:rPr>
              <w:t>态破坏的措施与环评有所变</w:t>
            </w:r>
            <w:r>
              <w:rPr>
                <w:spacing w:val="12"/>
              </w:rPr>
              <w:t>化，未导致不利环境影响增</w:t>
            </w:r>
            <w:r>
              <w:rPr>
                <w:spacing w:val="-15"/>
              </w:rPr>
              <w:t>大。</w:t>
            </w:r>
          </w:p>
        </w:tc>
        <w:tc>
          <w:tcPr>
            <w:tcW w:w="1795" w:type="dxa"/>
            <w:vAlign w:val="top"/>
            <w:tcBorders>
              <w:right w:val="nil"/>
            </w:tcBorders>
          </w:tcPr>
          <w:p>
            <w:pPr>
              <w:spacing w:line="304" w:lineRule="auto"/>
              <w:rPr>
                <w:rFonts w:ascii="Arial"/>
                <w:sz w:val="21"/>
              </w:rPr>
            </w:pPr>
            <w:r/>
          </w:p>
          <w:p>
            <w:pPr>
              <w:spacing w:line="304" w:lineRule="auto"/>
              <w:rPr>
                <w:rFonts w:ascii="Arial"/>
                <w:sz w:val="21"/>
              </w:rPr>
            </w:pPr>
            <w:r/>
          </w:p>
          <w:p>
            <w:pPr>
              <w:pStyle w:val="TableText"/>
              <w:ind w:left="185"/>
              <w:spacing w:before="78" w:line="217" w:lineRule="auto"/>
              <w:rPr/>
            </w:pPr>
            <w:r>
              <w:rPr>
                <w:spacing w:val="-2"/>
              </w:rPr>
              <w:t>散货堆放建设</w:t>
            </w:r>
          </w:p>
          <w:p>
            <w:pPr>
              <w:pStyle w:val="TableText"/>
              <w:ind w:left="189"/>
              <w:spacing w:before="81" w:line="217" w:lineRule="auto"/>
              <w:rPr/>
            </w:pPr>
            <w:r>
              <w:rPr>
                <w:spacing w:val="-10"/>
              </w:rPr>
              <w:t>封闭式仓库，</w:t>
            </w:r>
          </w:p>
          <w:p>
            <w:pPr>
              <w:pStyle w:val="TableText"/>
              <w:ind w:left="302"/>
              <w:spacing w:before="77" w:line="218" w:lineRule="auto"/>
              <w:rPr/>
            </w:pPr>
            <w:r>
              <w:rPr>
                <w:spacing w:val="-2"/>
              </w:rPr>
              <w:t>措施有所优</w:t>
            </w:r>
          </w:p>
          <w:p>
            <w:pPr>
              <w:pStyle w:val="TableText"/>
              <w:ind w:left="670"/>
              <w:spacing w:before="74" w:line="218" w:lineRule="auto"/>
              <w:rPr/>
            </w:pPr>
            <w:r>
              <w:rPr>
                <w:spacing w:val="-17"/>
              </w:rPr>
              <w:t>化。</w:t>
            </w:r>
          </w:p>
        </w:tc>
      </w:tr>
      <w:tr>
        <w:trPr>
          <w:trHeight w:val="1207" w:hRule="atLeast"/>
        </w:trPr>
        <w:tc>
          <w:tcPr>
            <w:tcW w:w="461" w:type="dxa"/>
            <w:vAlign w:val="top"/>
            <w:tcBorders>
              <w:left w:val="nil"/>
            </w:tcBorders>
          </w:tcPr>
          <w:p>
            <w:pPr>
              <w:spacing w:line="241" w:lineRule="auto"/>
              <w:rPr>
                <w:rFonts w:ascii="Arial"/>
                <w:sz w:val="21"/>
              </w:rPr>
            </w:pPr>
            <w:r/>
          </w:p>
          <w:p>
            <w:pPr>
              <w:spacing w:line="242" w:lineRule="auto"/>
              <w:rPr>
                <w:rFonts w:ascii="Arial"/>
                <w:sz w:val="21"/>
              </w:rPr>
            </w:pPr>
            <w:r/>
          </w:p>
          <w:p>
            <w:pPr>
              <w:ind w:left="126"/>
              <w:spacing w:before="69" w:line="235"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4</w:t>
            </w:r>
          </w:p>
        </w:tc>
        <w:tc>
          <w:tcPr>
            <w:tcW w:w="3524" w:type="dxa"/>
            <w:vAlign w:val="top"/>
          </w:tcPr>
          <w:p>
            <w:pPr>
              <w:pStyle w:val="TableText"/>
              <w:ind w:left="110" w:right="106" w:firstLine="2"/>
              <w:spacing w:before="155" w:line="267" w:lineRule="auto"/>
              <w:jc w:val="both"/>
              <w:rPr/>
            </w:pPr>
            <w:r>
              <w:rPr>
                <w:spacing w:val="-5"/>
              </w:rPr>
              <w:t>建设过程中，造成重大环境污染</w:t>
            </w:r>
            <w:r>
              <w:rPr>
                <w:spacing w:val="-5"/>
              </w:rPr>
              <w:t>未治理完成，或者造成重大生态</w:t>
            </w:r>
            <w:r>
              <w:rPr>
                <w:spacing w:val="-7"/>
              </w:rPr>
              <w:t>破坏未恢复的。</w:t>
            </w:r>
          </w:p>
        </w:tc>
        <w:tc>
          <w:tcPr>
            <w:tcW w:w="3262" w:type="dxa"/>
            <w:vAlign w:val="top"/>
          </w:tcPr>
          <w:p>
            <w:pPr>
              <w:spacing w:line="256" w:lineRule="auto"/>
              <w:rPr>
                <w:rFonts w:ascii="Arial"/>
                <w:sz w:val="21"/>
              </w:rPr>
            </w:pPr>
            <w:r/>
          </w:p>
          <w:p>
            <w:pPr>
              <w:pStyle w:val="TableText"/>
              <w:ind w:left="124" w:right="111" w:hanging="13"/>
              <w:spacing w:before="78" w:line="278" w:lineRule="auto"/>
              <w:rPr/>
            </w:pPr>
            <w:r>
              <w:rPr>
                <w:spacing w:val="12"/>
              </w:rPr>
              <w:t>根据现场调查工程未造成重</w:t>
            </w:r>
            <w:r>
              <w:rPr>
                <w:spacing w:val="-10"/>
              </w:rPr>
              <w:t>大环境污染。</w:t>
            </w:r>
          </w:p>
        </w:tc>
        <w:tc>
          <w:tcPr>
            <w:tcW w:w="1795" w:type="dxa"/>
            <w:vAlign w:val="top"/>
            <w:tcBorders>
              <w:right w:val="nil"/>
            </w:tcBorders>
          </w:tcPr>
          <w:p>
            <w:pPr>
              <w:spacing w:line="434" w:lineRule="auto"/>
              <w:rPr>
                <w:rFonts w:ascii="Arial"/>
                <w:sz w:val="21"/>
              </w:rPr>
            </w:pPr>
            <w:r/>
          </w:p>
          <w:p>
            <w:pPr>
              <w:pStyle w:val="TableText"/>
              <w:ind w:left="546"/>
              <w:spacing w:before="78" w:line="219" w:lineRule="auto"/>
              <w:rPr/>
            </w:pPr>
            <w:r>
              <w:rPr>
                <w:spacing w:val="-4"/>
              </w:rPr>
              <w:t>不涉及</w:t>
            </w:r>
          </w:p>
        </w:tc>
      </w:tr>
      <w:tr>
        <w:trPr>
          <w:trHeight w:val="1685" w:hRule="atLeast"/>
        </w:trPr>
        <w:tc>
          <w:tcPr>
            <w:tcW w:w="461" w:type="dxa"/>
            <w:vAlign w:val="top"/>
            <w:tcBorders>
              <w:left w:val="nil"/>
            </w:tcBorders>
          </w:tcPr>
          <w:p>
            <w:pPr>
              <w:rPr>
                <w:rFonts w:ascii="Arial"/>
                <w:sz w:val="21"/>
              </w:rPr>
            </w:pPr>
            <w:r/>
          </w:p>
          <w:p>
            <w:pPr>
              <w:rPr>
                <w:rFonts w:ascii="Arial"/>
                <w:sz w:val="21"/>
              </w:rPr>
            </w:pPr>
            <w:r/>
          </w:p>
          <w:p>
            <w:pPr>
              <w:spacing w:line="241" w:lineRule="auto"/>
              <w:rPr>
                <w:rFonts w:ascii="Arial"/>
                <w:sz w:val="21"/>
              </w:rPr>
            </w:pPr>
            <w:r/>
          </w:p>
          <w:p>
            <w:pPr>
              <w:ind w:left="194"/>
              <w:spacing w:before="60" w:line="234" w:lineRule="auto"/>
              <w:rPr>
                <w:rFonts w:ascii="Times New Roman" w:hAnsi="Times New Roman" w:eastAsia="Times New Roman" w:cs="Times New Roman"/>
                <w:sz w:val="21"/>
                <w:szCs w:val="21"/>
              </w:rPr>
            </w:pPr>
            <w:r>
              <w:rPr>
                <w:rFonts w:ascii="Times New Roman" w:hAnsi="Times New Roman" w:eastAsia="Times New Roman" w:cs="Times New Roman"/>
                <w:sz w:val="21"/>
                <w:szCs w:val="21"/>
              </w:rPr>
              <w:t>5</w:t>
            </w:r>
          </w:p>
        </w:tc>
        <w:tc>
          <w:tcPr>
            <w:tcW w:w="3524" w:type="dxa"/>
            <w:vAlign w:val="top"/>
          </w:tcPr>
          <w:p>
            <w:pPr>
              <w:spacing w:line="250" w:lineRule="auto"/>
              <w:rPr>
                <w:rFonts w:ascii="Arial"/>
                <w:sz w:val="21"/>
              </w:rPr>
            </w:pPr>
            <w:r/>
          </w:p>
          <w:p>
            <w:pPr>
              <w:spacing w:line="250" w:lineRule="auto"/>
              <w:rPr>
                <w:rFonts w:ascii="Arial"/>
                <w:sz w:val="21"/>
              </w:rPr>
            </w:pPr>
            <w:r/>
          </w:p>
          <w:p>
            <w:pPr>
              <w:pStyle w:val="TableText"/>
              <w:ind w:left="121" w:right="108"/>
              <w:spacing w:before="78" w:line="241" w:lineRule="auto"/>
              <w:rPr/>
            </w:pPr>
            <w:r>
              <w:rPr>
                <w:spacing w:val="-6"/>
              </w:rPr>
              <w:t>纳入排污许可管理的建设项目，</w:t>
            </w:r>
            <w:r>
              <w:rPr>
                <w:spacing w:val="-6"/>
              </w:rPr>
              <w:t>无证排污或者不按证排污。</w:t>
            </w:r>
          </w:p>
        </w:tc>
        <w:tc>
          <w:tcPr>
            <w:tcW w:w="3262" w:type="dxa"/>
            <w:vAlign w:val="top"/>
          </w:tcPr>
          <w:p>
            <w:pPr>
              <w:pStyle w:val="TableText"/>
              <w:ind w:left="124" w:right="108" w:hanging="10"/>
              <w:spacing w:before="111"/>
              <w:jc w:val="both"/>
              <w:rPr/>
            </w:pPr>
            <w:r>
              <w:rPr>
                <w:spacing w:val="-8"/>
              </w:rPr>
              <w:t>本项目已于</w:t>
            </w:r>
            <w:r>
              <w:rPr>
                <w:spacing w:val="-28"/>
              </w:rPr>
              <w:t xml:space="preserve"> </w:t>
            </w:r>
            <w:r>
              <w:rPr>
                <w:rFonts w:ascii="Times New Roman" w:hAnsi="Times New Roman" w:eastAsia="Times New Roman" w:cs="Times New Roman"/>
                <w:spacing w:val="-8"/>
              </w:rPr>
              <w:t>2025</w:t>
            </w:r>
            <w:r>
              <w:rPr>
                <w:rFonts w:ascii="Times New Roman" w:hAnsi="Times New Roman" w:eastAsia="Times New Roman" w:cs="Times New Roman"/>
                <w:spacing w:val="34"/>
              </w:rPr>
              <w:t xml:space="preserve"> </w:t>
            </w:r>
            <w:r>
              <w:rPr>
                <w:spacing w:val="-8"/>
              </w:rPr>
              <w:t>年</w:t>
            </w:r>
            <w:r>
              <w:rPr>
                <w:spacing w:val="-8"/>
              </w:rPr>
              <w:t xml:space="preserve"> </w:t>
            </w:r>
            <w:r>
              <w:rPr>
                <w:rFonts w:ascii="Times New Roman" w:hAnsi="Times New Roman" w:eastAsia="Times New Roman" w:cs="Times New Roman"/>
                <w:spacing w:val="-8"/>
              </w:rPr>
              <w:t>11</w:t>
            </w:r>
            <w:r>
              <w:rPr>
                <w:rFonts w:ascii="Times New Roman" w:hAnsi="Times New Roman" w:eastAsia="Times New Roman" w:cs="Times New Roman"/>
                <w:spacing w:val="43"/>
              </w:rPr>
              <w:t xml:space="preserve"> </w:t>
            </w:r>
            <w:r>
              <w:rPr>
                <w:spacing w:val="-8"/>
              </w:rPr>
              <w:t>月</w:t>
            </w:r>
            <w:r>
              <w:rPr>
                <w:spacing w:val="-8"/>
              </w:rPr>
              <w:t xml:space="preserve"> </w:t>
            </w:r>
            <w:r>
              <w:rPr>
                <w:rFonts w:ascii="Times New Roman" w:hAnsi="Times New Roman" w:eastAsia="Times New Roman" w:cs="Times New Roman"/>
                <w:spacing w:val="-8"/>
              </w:rPr>
              <w:t>12</w:t>
            </w:r>
            <w:r>
              <w:rPr>
                <w:spacing w:val="11"/>
              </w:rPr>
              <w:t>日取得排污许可证，证书编</w:t>
            </w:r>
            <w:r>
              <w:rPr>
                <w:spacing w:val="-5"/>
              </w:rPr>
              <w:t>号</w:t>
            </w:r>
            <w:r>
              <w:rPr>
                <w:spacing w:val="-5"/>
              </w:rPr>
              <w:t xml:space="preserve">                      </w:t>
            </w:r>
            <w:r>
              <w:rPr>
                <w:spacing w:val="-5"/>
              </w:rPr>
              <w:t>：</w:t>
            </w:r>
          </w:p>
          <w:p>
            <w:pPr>
              <w:pStyle w:val="TableText"/>
              <w:ind w:left="130" w:right="192" w:hanging="16"/>
              <w:spacing w:before="42" w:line="239" w:lineRule="auto"/>
              <w:rPr/>
            </w:pPr>
            <w:r>
              <w:rPr>
                <w:rFonts w:ascii="Times New Roman" w:hAnsi="Times New Roman" w:eastAsia="Times New Roman" w:cs="Times New Roman"/>
                <w:spacing w:val="-9"/>
              </w:rPr>
              <w:t>91321181MA7DYKNE2Y001Q</w:t>
            </w:r>
            <w:r>
              <w:rPr>
                <w:rFonts w:ascii="Times New Roman" w:hAnsi="Times New Roman" w:eastAsia="Times New Roman" w:cs="Times New Roman"/>
                <w:spacing w:val="13"/>
              </w:rPr>
              <w:t xml:space="preserve"> </w:t>
            </w:r>
            <w:r>
              <w:rPr/>
              <w:t>。</w:t>
            </w:r>
          </w:p>
        </w:tc>
        <w:tc>
          <w:tcPr>
            <w:tcW w:w="1795" w:type="dxa"/>
            <w:vAlign w:val="top"/>
            <w:tcBorders>
              <w:right w:val="nil"/>
            </w:tcBorders>
          </w:tcPr>
          <w:p>
            <w:pPr>
              <w:spacing w:line="340" w:lineRule="auto"/>
              <w:rPr>
                <w:rFonts w:ascii="Arial"/>
                <w:sz w:val="21"/>
              </w:rPr>
            </w:pPr>
            <w:r/>
          </w:p>
          <w:p>
            <w:pPr>
              <w:spacing w:line="341" w:lineRule="auto"/>
              <w:rPr>
                <w:rFonts w:ascii="Arial"/>
                <w:sz w:val="21"/>
              </w:rPr>
            </w:pPr>
            <w:r/>
          </w:p>
          <w:p>
            <w:pPr>
              <w:pStyle w:val="TableText"/>
              <w:ind w:left="588"/>
              <w:spacing w:before="68" w:line="220" w:lineRule="auto"/>
              <w:rPr>
                <w:sz w:val="21"/>
                <w:szCs w:val="21"/>
              </w:rPr>
            </w:pPr>
            <w:r>
              <w:rPr>
                <w:sz w:val="21"/>
                <w:szCs w:val="21"/>
                <w:spacing w:val="-2"/>
              </w:rPr>
              <w:t>不涉及</w:t>
            </w:r>
          </w:p>
        </w:tc>
      </w:tr>
      <w:tr>
        <w:trPr>
          <w:trHeight w:val="2285" w:hRule="atLeast"/>
        </w:trPr>
        <w:tc>
          <w:tcPr>
            <w:tcW w:w="461" w:type="dxa"/>
            <w:vAlign w:val="top"/>
            <w:tcBorders>
              <w:left w:val="nil"/>
            </w:tcBorders>
          </w:tcPr>
          <w:p>
            <w:pPr>
              <w:spacing w:line="257" w:lineRule="auto"/>
              <w:rPr>
                <w:rFonts w:ascii="Arial"/>
                <w:sz w:val="21"/>
              </w:rPr>
            </w:pPr>
            <w:r/>
          </w:p>
          <w:p>
            <w:pPr>
              <w:spacing w:line="257" w:lineRule="auto"/>
              <w:rPr>
                <w:rFonts w:ascii="Arial"/>
                <w:sz w:val="21"/>
              </w:rPr>
            </w:pPr>
            <w:r/>
          </w:p>
          <w:p>
            <w:pPr>
              <w:spacing w:line="257" w:lineRule="auto"/>
              <w:rPr>
                <w:rFonts w:ascii="Arial"/>
                <w:sz w:val="21"/>
              </w:rPr>
            </w:pPr>
            <w:r/>
          </w:p>
          <w:p>
            <w:pPr>
              <w:spacing w:line="257" w:lineRule="auto"/>
              <w:rPr>
                <w:rFonts w:ascii="Arial"/>
                <w:sz w:val="21"/>
              </w:rPr>
            </w:pPr>
            <w:r/>
          </w:p>
          <w:p>
            <w:pPr>
              <w:ind w:left="132"/>
              <w:spacing w:before="69" w:line="232"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6</w:t>
            </w:r>
          </w:p>
        </w:tc>
        <w:tc>
          <w:tcPr>
            <w:tcW w:w="3524" w:type="dxa"/>
            <w:vAlign w:val="top"/>
          </w:tcPr>
          <w:p>
            <w:pPr>
              <w:pStyle w:val="TableText"/>
              <w:ind w:left="114" w:right="102" w:firstLine="1"/>
              <w:spacing w:before="161" w:line="271" w:lineRule="auto"/>
              <w:jc w:val="both"/>
              <w:rPr/>
            </w:pPr>
            <w:r>
              <w:rPr>
                <w:spacing w:val="-5"/>
              </w:rPr>
              <w:t>分期建设、分期投入生产或者使</w:t>
            </w:r>
            <w:r>
              <w:rPr>
                <w:spacing w:val="13"/>
              </w:rPr>
              <w:t>用依法应当分期验收的建设项</w:t>
            </w:r>
            <w:r>
              <w:rPr>
                <w:spacing w:val="-5"/>
              </w:rPr>
              <w:t>目，其分期建设、分期投入生产</w:t>
            </w:r>
            <w:r>
              <w:rPr>
                <w:spacing w:val="13"/>
              </w:rPr>
              <w:t>或者使用的环境保护设施防治</w:t>
            </w:r>
            <w:r>
              <w:rPr>
                <w:spacing w:val="13"/>
              </w:rPr>
              <w:t>环境污染和生态破坏的能力不</w:t>
            </w:r>
            <w:r>
              <w:rPr>
                <w:spacing w:val="-5"/>
              </w:rPr>
              <w:t>能满足其相应主体工程需要的。</w:t>
            </w:r>
          </w:p>
        </w:tc>
        <w:tc>
          <w:tcPr>
            <w:tcW w:w="3262" w:type="dxa"/>
            <w:vAlign w:val="top"/>
          </w:tcPr>
          <w:p>
            <w:pPr>
              <w:spacing w:line="267" w:lineRule="auto"/>
              <w:rPr>
                <w:rFonts w:ascii="Arial"/>
                <w:sz w:val="21"/>
              </w:rPr>
            </w:pPr>
            <w:r/>
          </w:p>
          <w:p>
            <w:pPr>
              <w:spacing w:line="267" w:lineRule="auto"/>
              <w:rPr>
                <w:rFonts w:ascii="Arial"/>
                <w:sz w:val="21"/>
              </w:rPr>
            </w:pPr>
            <w:r/>
          </w:p>
          <w:p>
            <w:pPr>
              <w:spacing w:line="267" w:lineRule="auto"/>
              <w:rPr>
                <w:rFonts w:ascii="Arial"/>
                <w:sz w:val="21"/>
              </w:rPr>
            </w:pPr>
            <w:r/>
          </w:p>
          <w:p>
            <w:pPr>
              <w:pStyle w:val="TableText"/>
              <w:ind w:left="159" w:right="105" w:hanging="45"/>
              <w:spacing w:before="78" w:line="269" w:lineRule="auto"/>
              <w:rPr/>
            </w:pPr>
            <w:r>
              <w:rPr>
                <w:spacing w:val="-7"/>
              </w:rPr>
              <w:t>本项目已于</w:t>
            </w:r>
            <w:r>
              <w:rPr>
                <w:spacing w:val="-21"/>
              </w:rPr>
              <w:t xml:space="preserve"> </w:t>
            </w:r>
            <w:r>
              <w:rPr>
                <w:rFonts w:ascii="Times New Roman" w:hAnsi="Times New Roman" w:eastAsia="Times New Roman" w:cs="Times New Roman"/>
                <w:spacing w:val="-7"/>
              </w:rPr>
              <w:t>2025</w:t>
            </w:r>
            <w:r>
              <w:rPr>
                <w:rFonts w:ascii="Times New Roman" w:hAnsi="Times New Roman" w:eastAsia="Times New Roman" w:cs="Times New Roman"/>
                <w:spacing w:val="34"/>
              </w:rPr>
              <w:t xml:space="preserve"> </w:t>
            </w:r>
            <w:r>
              <w:rPr>
                <w:spacing w:val="-7"/>
              </w:rPr>
              <w:t>年</w:t>
            </w:r>
            <w:r>
              <w:rPr>
                <w:spacing w:val="-7"/>
              </w:rPr>
              <w:t xml:space="preserve"> </w:t>
            </w:r>
            <w:r>
              <w:rPr>
                <w:rFonts w:ascii="Times New Roman" w:hAnsi="Times New Roman" w:eastAsia="Times New Roman" w:cs="Times New Roman"/>
                <w:spacing w:val="-7"/>
              </w:rPr>
              <w:t>12</w:t>
            </w:r>
            <w:r>
              <w:rPr>
                <w:rFonts w:ascii="Times New Roman" w:hAnsi="Times New Roman" w:eastAsia="Times New Roman" w:cs="Times New Roman"/>
                <w:spacing w:val="43"/>
              </w:rPr>
              <w:t xml:space="preserve"> </w:t>
            </w:r>
            <w:r>
              <w:rPr>
                <w:spacing w:val="-7"/>
              </w:rPr>
              <w:t>月</w:t>
            </w:r>
            <w:r>
              <w:rPr>
                <w:spacing w:val="-29"/>
              </w:rPr>
              <w:t xml:space="preserve"> </w:t>
            </w:r>
            <w:r>
              <w:rPr>
                <w:rFonts w:ascii="Times New Roman" w:hAnsi="Times New Roman" w:eastAsia="Times New Roman" w:cs="Times New Roman"/>
                <w:spacing w:val="-7"/>
              </w:rPr>
              <w:t>30</w:t>
            </w:r>
            <w:r>
              <w:rPr>
                <w:spacing w:val="-8"/>
              </w:rPr>
              <w:t>日建设完成，投入试运营。</w:t>
            </w:r>
          </w:p>
        </w:tc>
        <w:tc>
          <w:tcPr>
            <w:tcW w:w="1795" w:type="dxa"/>
            <w:vAlign w:val="top"/>
            <w:tcBorders>
              <w:right w:val="nil"/>
            </w:tcBorders>
          </w:tcPr>
          <w:p>
            <w:pPr>
              <w:spacing w:line="244" w:lineRule="auto"/>
              <w:rPr>
                <w:rFonts w:ascii="Arial"/>
                <w:sz w:val="21"/>
              </w:rPr>
            </w:pPr>
            <w:r/>
          </w:p>
          <w:p>
            <w:pPr>
              <w:spacing w:line="244" w:lineRule="auto"/>
              <w:rPr>
                <w:rFonts w:ascii="Arial"/>
                <w:sz w:val="21"/>
              </w:rPr>
            </w:pPr>
            <w:r/>
          </w:p>
          <w:p>
            <w:pPr>
              <w:spacing w:line="245" w:lineRule="auto"/>
              <w:rPr>
                <w:rFonts w:ascii="Arial"/>
                <w:sz w:val="21"/>
              </w:rPr>
            </w:pPr>
            <w:r/>
          </w:p>
          <w:p>
            <w:pPr>
              <w:spacing w:line="245" w:lineRule="auto"/>
              <w:rPr>
                <w:rFonts w:ascii="Arial"/>
                <w:sz w:val="21"/>
              </w:rPr>
            </w:pPr>
            <w:r/>
          </w:p>
          <w:p>
            <w:pPr>
              <w:pStyle w:val="TableText"/>
              <w:ind w:left="546"/>
              <w:spacing w:before="78" w:line="219" w:lineRule="auto"/>
              <w:rPr/>
            </w:pPr>
            <w:r>
              <w:rPr>
                <w:spacing w:val="-4"/>
              </w:rPr>
              <w:t>不涉及</w:t>
            </w:r>
          </w:p>
        </w:tc>
      </w:tr>
      <w:tr>
        <w:trPr>
          <w:trHeight w:val="1172" w:hRule="atLeast"/>
        </w:trPr>
        <w:tc>
          <w:tcPr>
            <w:tcW w:w="461" w:type="dxa"/>
            <w:vAlign w:val="top"/>
            <w:tcBorders>
              <w:left w:val="nil"/>
              <w:bottom w:val="single" w:color="000000" w:sz="10" w:space="0"/>
            </w:tcBorders>
          </w:tcPr>
          <w:p>
            <w:pPr>
              <w:spacing w:line="461" w:lineRule="auto"/>
              <w:rPr>
                <w:rFonts w:ascii="Arial"/>
                <w:sz w:val="21"/>
              </w:rPr>
            </w:pPr>
            <w:r/>
          </w:p>
          <w:p>
            <w:pPr>
              <w:ind w:left="131"/>
              <w:spacing w:before="69" w:line="232"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7</w:t>
            </w:r>
          </w:p>
        </w:tc>
        <w:tc>
          <w:tcPr>
            <w:tcW w:w="3524" w:type="dxa"/>
            <w:vAlign w:val="top"/>
            <w:tcBorders>
              <w:bottom w:val="single" w:color="000000" w:sz="10" w:space="0"/>
            </w:tcBorders>
          </w:tcPr>
          <w:p>
            <w:pPr>
              <w:pStyle w:val="TableText"/>
              <w:ind w:left="119" w:right="104" w:hanging="7"/>
              <w:spacing w:before="163" w:line="256" w:lineRule="auto"/>
              <w:jc w:val="both"/>
              <w:rPr/>
            </w:pPr>
            <w:r>
              <w:rPr>
                <w:spacing w:val="13"/>
              </w:rPr>
              <w:t>建设单位因该建设项目违反国</w:t>
            </w:r>
            <w:r>
              <w:rPr>
                <w:spacing w:val="13"/>
              </w:rPr>
              <w:t>家和地方环境保护法律法规受</w:t>
            </w:r>
            <w:r>
              <w:rPr>
                <w:spacing w:val="-5"/>
              </w:rPr>
              <w:t>到处罚，被责令改正，尚未改正</w:t>
            </w:r>
          </w:p>
        </w:tc>
        <w:tc>
          <w:tcPr>
            <w:tcW w:w="3262" w:type="dxa"/>
            <w:vAlign w:val="top"/>
            <w:tcBorders>
              <w:bottom w:val="single" w:color="000000" w:sz="10" w:space="0"/>
            </w:tcBorders>
          </w:tcPr>
          <w:p>
            <w:pPr>
              <w:pStyle w:val="TableText"/>
              <w:ind w:left="123" w:right="111" w:hanging="9"/>
              <w:spacing w:before="312" w:line="279" w:lineRule="auto"/>
              <w:rPr/>
            </w:pPr>
            <w:r>
              <w:rPr>
                <w:spacing w:val="12"/>
              </w:rPr>
              <w:t>本项目建设未受到相关部门</w:t>
            </w:r>
            <w:r>
              <w:rPr>
                <w:spacing w:val="-15"/>
              </w:rPr>
              <w:t>处罚。</w:t>
            </w:r>
          </w:p>
        </w:tc>
        <w:tc>
          <w:tcPr>
            <w:tcW w:w="1795" w:type="dxa"/>
            <w:vAlign w:val="top"/>
            <w:tcBorders>
              <w:right w:val="nil"/>
              <w:bottom w:val="single" w:color="000000" w:sz="10" w:space="0"/>
            </w:tcBorders>
          </w:tcPr>
          <w:p>
            <w:pPr>
              <w:spacing w:line="413" w:lineRule="auto"/>
              <w:rPr>
                <w:rFonts w:ascii="Arial"/>
                <w:sz w:val="21"/>
              </w:rPr>
            </w:pPr>
            <w:r/>
          </w:p>
          <w:p>
            <w:pPr>
              <w:pStyle w:val="TableText"/>
              <w:ind w:left="546"/>
              <w:spacing w:before="78" w:line="219" w:lineRule="auto"/>
              <w:rPr/>
            </w:pPr>
            <w:r>
              <w:rPr>
                <w:spacing w:val="-4"/>
              </w:rPr>
              <w:t>不涉及</w:t>
            </w:r>
          </w:p>
        </w:tc>
      </w:tr>
    </w:tbl>
    <w:p>
      <w:pPr>
        <w:pStyle w:val="BodyText"/>
        <w:spacing w:line="206" w:lineRule="exact"/>
        <w:rPr>
          <w:sz w:val="17"/>
        </w:rPr>
      </w:pPr>
      <w:r/>
    </w:p>
    <w:p>
      <w:pPr>
        <w:spacing w:line="206" w:lineRule="exact"/>
        <w:sectPr>
          <w:footerReference w:type="default" r:id="rId67"/>
          <w:pgSz w:w="11907" w:h="16839"/>
          <w:pgMar w:top="1173" w:right="1409" w:bottom="1495" w:left="1411" w:header="1159" w:footer="1294" w:gutter="0"/>
        </w:sectPr>
        <w:rPr>
          <w:sz w:val="17"/>
          <w:szCs w:val="17"/>
        </w:rPr>
      </w:pPr>
    </w:p>
    <w:p>
      <w:pPr>
        <w:spacing w:before="24"/>
        <w:rPr/>
      </w:pPr>
      <w:r/>
    </w:p>
    <w:tbl>
      <w:tblPr>
        <w:tblStyle w:val="TableNormal"/>
        <w:tblW w:w="9042" w:type="dxa"/>
        <w:tblInd w:w="14" w:type="dxa"/>
        <w:tblLayout w:type="fixed"/>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Pr>
      <w:tblGrid>
        <w:gridCol w:w="461"/>
        <w:gridCol w:w="3524"/>
        <w:gridCol w:w="3262"/>
        <w:gridCol w:w="1795"/>
      </w:tblGrid>
      <w:tr>
        <w:trPr>
          <w:trHeight w:val="753" w:hRule="atLeast"/>
        </w:trPr>
        <w:tc>
          <w:tcPr>
            <w:tcW w:w="461" w:type="dxa"/>
            <w:vAlign w:val="top"/>
            <w:textDirection w:val="tbRlV"/>
            <w:tcBorders>
              <w:left w:val="nil"/>
              <w:top w:val="single" w:color="000000" w:sz="10" w:space="0"/>
            </w:tcBorders>
          </w:tcPr>
          <w:p>
            <w:pPr>
              <w:pStyle w:val="TableText"/>
              <w:ind w:left="102"/>
              <w:spacing w:before="95" w:line="208" w:lineRule="auto"/>
              <w:rPr/>
            </w:pPr>
            <w:r>
              <w:rPr>
                <w:b/>
                <w:bCs/>
                <w:spacing w:val="32"/>
              </w:rPr>
              <w:t>序号</w:t>
            </w:r>
          </w:p>
        </w:tc>
        <w:tc>
          <w:tcPr>
            <w:tcW w:w="3524" w:type="dxa"/>
            <w:vAlign w:val="top"/>
            <w:tcBorders>
              <w:top w:val="single" w:color="000000" w:sz="10" w:space="0"/>
            </w:tcBorders>
          </w:tcPr>
          <w:p>
            <w:pPr>
              <w:pStyle w:val="TableText"/>
              <w:ind w:left="924"/>
              <w:spacing w:before="256" w:line="218" w:lineRule="auto"/>
              <w:rPr/>
            </w:pPr>
            <w:r>
              <w:rPr>
                <w:b/>
                <w:bCs/>
                <w:spacing w:val="-4"/>
              </w:rPr>
              <w:t>验收不合格情形</w:t>
            </w:r>
          </w:p>
        </w:tc>
        <w:tc>
          <w:tcPr>
            <w:tcW w:w="3262" w:type="dxa"/>
            <w:vAlign w:val="top"/>
            <w:tcBorders>
              <w:top w:val="single" w:color="000000" w:sz="10" w:space="0"/>
            </w:tcBorders>
          </w:tcPr>
          <w:p>
            <w:pPr>
              <w:pStyle w:val="TableText"/>
              <w:ind w:left="919"/>
              <w:spacing w:before="256" w:line="219" w:lineRule="auto"/>
              <w:rPr/>
            </w:pPr>
            <w:r>
              <w:rPr>
                <w:b/>
                <w:bCs/>
                <w:spacing w:val="-5"/>
              </w:rPr>
              <w:t>工程建设现状</w:t>
            </w:r>
          </w:p>
        </w:tc>
        <w:tc>
          <w:tcPr>
            <w:tcW w:w="1795" w:type="dxa"/>
            <w:vAlign w:val="top"/>
            <w:tcBorders>
              <w:right w:val="nil"/>
              <w:top w:val="single" w:color="000000" w:sz="10" w:space="0"/>
            </w:tcBorders>
          </w:tcPr>
          <w:p>
            <w:pPr>
              <w:pStyle w:val="TableText"/>
              <w:ind w:left="421"/>
              <w:spacing w:before="256" w:line="217" w:lineRule="auto"/>
              <w:rPr/>
            </w:pPr>
            <w:r>
              <w:rPr>
                <w:b/>
                <w:bCs/>
                <w:spacing w:val="-5"/>
              </w:rPr>
              <w:t>分析说明</w:t>
            </w:r>
          </w:p>
        </w:tc>
      </w:tr>
      <w:tr>
        <w:trPr>
          <w:trHeight w:val="446" w:hRule="atLeast"/>
        </w:trPr>
        <w:tc>
          <w:tcPr>
            <w:tcW w:w="461" w:type="dxa"/>
            <w:vAlign w:val="top"/>
            <w:tcBorders>
              <w:left w:val="nil"/>
            </w:tcBorders>
          </w:tcPr>
          <w:p>
            <w:pPr>
              <w:rPr>
                <w:rFonts w:ascii="Arial"/>
                <w:sz w:val="21"/>
              </w:rPr>
            </w:pPr>
            <w:r/>
          </w:p>
        </w:tc>
        <w:tc>
          <w:tcPr>
            <w:tcW w:w="3524" w:type="dxa"/>
            <w:vAlign w:val="top"/>
          </w:tcPr>
          <w:p>
            <w:pPr>
              <w:pStyle w:val="TableText"/>
              <w:ind w:left="127"/>
              <w:spacing w:before="105" w:line="219" w:lineRule="auto"/>
              <w:rPr/>
            </w:pPr>
            <w:r>
              <w:rPr>
                <w:spacing w:val="-14"/>
              </w:rPr>
              <w:t>完成的。</w:t>
            </w:r>
          </w:p>
        </w:tc>
        <w:tc>
          <w:tcPr>
            <w:tcW w:w="3262" w:type="dxa"/>
            <w:vAlign w:val="top"/>
          </w:tcPr>
          <w:p>
            <w:pPr>
              <w:rPr>
                <w:rFonts w:ascii="Arial"/>
                <w:sz w:val="21"/>
              </w:rPr>
            </w:pPr>
            <w:r/>
          </w:p>
        </w:tc>
        <w:tc>
          <w:tcPr>
            <w:tcW w:w="1795" w:type="dxa"/>
            <w:vAlign w:val="top"/>
            <w:tcBorders>
              <w:right w:val="nil"/>
            </w:tcBorders>
          </w:tcPr>
          <w:p>
            <w:pPr>
              <w:rPr>
                <w:rFonts w:ascii="Arial"/>
                <w:sz w:val="21"/>
              </w:rPr>
            </w:pPr>
            <w:r/>
          </w:p>
        </w:tc>
      </w:tr>
      <w:tr>
        <w:trPr>
          <w:trHeight w:val="1199" w:hRule="atLeast"/>
        </w:trPr>
        <w:tc>
          <w:tcPr>
            <w:tcW w:w="461" w:type="dxa"/>
            <w:vAlign w:val="top"/>
            <w:tcBorders>
              <w:left w:val="nil"/>
            </w:tcBorders>
          </w:tcPr>
          <w:p>
            <w:pPr>
              <w:spacing w:line="477" w:lineRule="auto"/>
              <w:rPr>
                <w:rFonts w:ascii="Arial"/>
                <w:sz w:val="21"/>
              </w:rPr>
            </w:pPr>
            <w:r/>
          </w:p>
          <w:p>
            <w:pPr>
              <w:ind w:left="137"/>
              <w:spacing w:before="69" w:line="232"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8</w:t>
            </w:r>
          </w:p>
        </w:tc>
        <w:tc>
          <w:tcPr>
            <w:tcW w:w="3524" w:type="dxa"/>
            <w:vAlign w:val="top"/>
          </w:tcPr>
          <w:p>
            <w:pPr>
              <w:pStyle w:val="TableText"/>
              <w:ind w:left="115" w:right="106"/>
              <w:spacing w:before="147" w:line="267" w:lineRule="auto"/>
              <w:jc w:val="both"/>
              <w:rPr/>
            </w:pPr>
            <w:r>
              <w:rPr>
                <w:spacing w:val="-5"/>
              </w:rPr>
              <w:t>验收报告的基础数据明显不实，</w:t>
            </w:r>
            <w:r>
              <w:rPr>
                <w:spacing w:val="-13"/>
              </w:rPr>
              <w:t>内容存在重大缺项、遗漏，</w:t>
            </w:r>
            <w:r>
              <w:rPr>
                <w:spacing w:val="-13"/>
              </w:rPr>
              <w:t xml:space="preserve"> </w:t>
            </w:r>
            <w:r>
              <w:rPr>
                <w:spacing w:val="-13"/>
              </w:rPr>
              <w:t>或者</w:t>
            </w:r>
            <w:r>
              <w:rPr>
                <w:spacing w:val="-5"/>
              </w:rPr>
              <w:t>验收结论不明确、不合理的。</w:t>
            </w:r>
          </w:p>
        </w:tc>
        <w:tc>
          <w:tcPr>
            <w:tcW w:w="3262" w:type="dxa"/>
            <w:vAlign w:val="top"/>
          </w:tcPr>
          <w:p>
            <w:pPr>
              <w:spacing w:line="248" w:lineRule="auto"/>
              <w:rPr>
                <w:rFonts w:ascii="Arial"/>
                <w:sz w:val="21"/>
              </w:rPr>
            </w:pPr>
            <w:r/>
          </w:p>
          <w:p>
            <w:pPr>
              <w:pStyle w:val="TableText"/>
              <w:ind w:left="127" w:right="108" w:hanging="12"/>
              <w:spacing w:before="78" w:line="279" w:lineRule="auto"/>
              <w:rPr/>
            </w:pPr>
            <w:r>
              <w:rPr>
                <w:spacing w:val="-7"/>
              </w:rPr>
              <w:t>验收报告基础数据真实，内容</w:t>
            </w:r>
            <w:r>
              <w:rPr>
                <w:spacing w:val="-6"/>
              </w:rPr>
              <w:t>完整，结论明确、合理。</w:t>
            </w:r>
          </w:p>
        </w:tc>
        <w:tc>
          <w:tcPr>
            <w:tcW w:w="1795" w:type="dxa"/>
            <w:vAlign w:val="top"/>
            <w:tcBorders>
              <w:right w:val="nil"/>
            </w:tcBorders>
          </w:tcPr>
          <w:p>
            <w:pPr>
              <w:spacing w:line="428" w:lineRule="auto"/>
              <w:rPr>
                <w:rFonts w:ascii="Arial"/>
                <w:sz w:val="21"/>
              </w:rPr>
            </w:pPr>
            <w:r/>
          </w:p>
          <w:p>
            <w:pPr>
              <w:pStyle w:val="TableText"/>
              <w:ind w:left="546"/>
              <w:spacing w:before="78" w:line="219" w:lineRule="auto"/>
              <w:rPr/>
            </w:pPr>
            <w:r>
              <w:rPr>
                <w:spacing w:val="-4"/>
              </w:rPr>
              <w:t>不涉及</w:t>
            </w:r>
          </w:p>
        </w:tc>
      </w:tr>
      <w:tr>
        <w:trPr>
          <w:trHeight w:val="1586" w:hRule="atLeast"/>
        </w:trPr>
        <w:tc>
          <w:tcPr>
            <w:tcW w:w="461" w:type="dxa"/>
            <w:vAlign w:val="top"/>
            <w:tcBorders>
              <w:left w:val="nil"/>
              <w:bottom w:val="single" w:color="000000" w:sz="10" w:space="0"/>
            </w:tcBorders>
          </w:tcPr>
          <w:p>
            <w:pPr>
              <w:spacing w:line="333" w:lineRule="auto"/>
              <w:rPr>
                <w:rFonts w:ascii="Arial"/>
                <w:sz w:val="21"/>
              </w:rPr>
            </w:pPr>
            <w:r/>
          </w:p>
          <w:p>
            <w:pPr>
              <w:spacing w:line="333" w:lineRule="auto"/>
              <w:rPr>
                <w:rFonts w:ascii="Arial"/>
                <w:sz w:val="21"/>
              </w:rPr>
            </w:pPr>
            <w:r/>
          </w:p>
          <w:p>
            <w:pPr>
              <w:ind w:left="131"/>
              <w:spacing w:before="69" w:line="232"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9</w:t>
            </w:r>
          </w:p>
        </w:tc>
        <w:tc>
          <w:tcPr>
            <w:tcW w:w="3524" w:type="dxa"/>
            <w:vAlign w:val="top"/>
            <w:tcBorders>
              <w:bottom w:val="single" w:color="000000" w:sz="10" w:space="0"/>
            </w:tcBorders>
          </w:tcPr>
          <w:p>
            <w:pPr>
              <w:spacing w:line="439" w:lineRule="auto"/>
              <w:rPr>
                <w:rFonts w:ascii="Arial"/>
                <w:sz w:val="21"/>
              </w:rPr>
            </w:pPr>
            <w:r/>
          </w:p>
          <w:p>
            <w:pPr>
              <w:pStyle w:val="TableText"/>
              <w:ind w:left="121" w:right="102" w:hanging="7"/>
              <w:spacing w:before="78" w:line="276" w:lineRule="auto"/>
              <w:rPr/>
            </w:pPr>
            <w:r>
              <w:rPr>
                <w:spacing w:val="13"/>
              </w:rPr>
              <w:t>其它环境保护法律法规规章等</w:t>
            </w:r>
            <w:r>
              <w:rPr>
                <w:spacing w:val="-5"/>
              </w:rPr>
              <w:t>规定不得通过环境保护验收的。</w:t>
            </w:r>
          </w:p>
        </w:tc>
        <w:tc>
          <w:tcPr>
            <w:tcW w:w="3262" w:type="dxa"/>
            <w:vAlign w:val="top"/>
            <w:tcBorders>
              <w:bottom w:val="single" w:color="000000" w:sz="10" w:space="0"/>
            </w:tcBorders>
          </w:tcPr>
          <w:p>
            <w:pPr>
              <w:pStyle w:val="TableText"/>
              <w:ind w:left="114" w:right="111"/>
              <w:spacing w:before="161" w:line="272" w:lineRule="auto"/>
              <w:jc w:val="both"/>
              <w:rPr/>
            </w:pPr>
            <w:r>
              <w:rPr>
                <w:spacing w:val="12"/>
              </w:rPr>
              <w:t>本项目工程建设未出现其它</w:t>
            </w:r>
            <w:r>
              <w:rPr>
                <w:spacing w:val="12"/>
              </w:rPr>
              <w:t>环境保护法律法规规章等规</w:t>
            </w:r>
            <w:r>
              <w:rPr>
                <w:spacing w:val="12"/>
              </w:rPr>
              <w:t>定不得通过环境保护验收的</w:t>
            </w:r>
            <w:r>
              <w:rPr>
                <w:spacing w:val="-13"/>
              </w:rPr>
              <w:t>情形。</w:t>
            </w:r>
          </w:p>
        </w:tc>
        <w:tc>
          <w:tcPr>
            <w:tcW w:w="1795" w:type="dxa"/>
            <w:vAlign w:val="top"/>
            <w:tcBorders>
              <w:right w:val="nil"/>
              <w:bottom w:val="single" w:color="000000" w:sz="10" w:space="0"/>
            </w:tcBorders>
          </w:tcPr>
          <w:p>
            <w:pPr>
              <w:spacing w:line="308" w:lineRule="auto"/>
              <w:rPr>
                <w:rFonts w:ascii="Arial"/>
                <w:sz w:val="21"/>
              </w:rPr>
            </w:pPr>
            <w:r/>
          </w:p>
          <w:p>
            <w:pPr>
              <w:spacing w:line="309" w:lineRule="auto"/>
              <w:rPr>
                <w:rFonts w:ascii="Arial"/>
                <w:sz w:val="21"/>
              </w:rPr>
            </w:pPr>
            <w:r/>
          </w:p>
          <w:p>
            <w:pPr>
              <w:pStyle w:val="TableText"/>
              <w:ind w:left="546"/>
              <w:spacing w:before="78" w:line="219" w:lineRule="auto"/>
              <w:rPr/>
            </w:pPr>
            <w:r>
              <w:rPr>
                <w:spacing w:val="-4"/>
              </w:rPr>
              <w:t>不涉及</w:t>
            </w:r>
          </w:p>
        </w:tc>
      </w:tr>
    </w:tbl>
    <w:p>
      <w:pPr>
        <w:pStyle w:val="BodyText"/>
        <w:rPr/>
      </w:pPr>
      <w:r/>
    </w:p>
    <w:p>
      <w:pPr>
        <w:sectPr>
          <w:footerReference w:type="default" r:id="rId68"/>
          <w:pgSz w:w="11907" w:h="16839"/>
          <w:pgMar w:top="1173" w:right="1409" w:bottom="1495" w:left="1411" w:header="1159" w:footer="1294" w:gutter="0"/>
        </w:sectPr>
        <w:rPr/>
      </w:pPr>
    </w:p>
    <w:p>
      <w:pPr>
        <w:pStyle w:val="BodyText"/>
        <w:spacing w:line="259" w:lineRule="auto"/>
        <w:rPr/>
      </w:pPr>
      <w:r/>
    </w:p>
    <w:p>
      <w:pPr>
        <w:pStyle w:val="BodyText"/>
        <w:spacing w:line="260" w:lineRule="auto"/>
        <w:rPr/>
      </w:pPr>
      <w:r/>
    </w:p>
    <w:p>
      <w:pPr>
        <w:pStyle w:val="BodyText"/>
        <w:spacing w:line="260" w:lineRule="auto"/>
        <w:rPr/>
      </w:pPr>
      <w:r/>
    </w:p>
    <w:p>
      <w:pPr>
        <w:ind w:left="1048"/>
        <w:spacing w:before="100" w:line="224" w:lineRule="auto"/>
        <w:rPr>
          <w:rFonts w:ascii="FangSong" w:hAnsi="FangSong" w:eastAsia="FangSong" w:cs="FangSong"/>
          <w:sz w:val="31"/>
          <w:szCs w:val="31"/>
        </w:rPr>
      </w:pPr>
      <w:bookmarkStart w:name="bookmark20" w:id="20"/>
      <w:bookmarkEnd w:id="20"/>
      <w:bookmarkStart w:name="bookmark21" w:id="21"/>
      <w:bookmarkEnd w:id="21"/>
      <w:r>
        <w:rPr>
          <w:rFonts w:ascii="FangSong" w:hAnsi="FangSong" w:eastAsia="FangSong" w:cs="FangSong"/>
          <w:sz w:val="31"/>
          <w:szCs w:val="31"/>
          <w:b/>
          <w:bCs/>
          <w:spacing w:val="5"/>
        </w:rPr>
        <w:t>第三章</w:t>
      </w:r>
      <w:r>
        <w:rPr>
          <w:rFonts w:ascii="FangSong" w:hAnsi="FangSong" w:eastAsia="FangSong" w:cs="FangSong"/>
          <w:sz w:val="31"/>
          <w:szCs w:val="31"/>
          <w:spacing w:val="8"/>
        </w:rPr>
        <w:t xml:space="preserve">  </w:t>
      </w:r>
      <w:r>
        <w:rPr>
          <w:rFonts w:ascii="FangSong" w:hAnsi="FangSong" w:eastAsia="FangSong" w:cs="FangSong"/>
          <w:sz w:val="31"/>
          <w:szCs w:val="31"/>
          <w:b/>
          <w:bCs/>
          <w:spacing w:val="5"/>
        </w:rPr>
        <w:t>环境影响报告书主要结论及环评批复意见</w:t>
      </w:r>
    </w:p>
    <w:p>
      <w:pPr>
        <w:pStyle w:val="BodyText"/>
        <w:spacing w:line="301" w:lineRule="auto"/>
        <w:rPr/>
      </w:pPr>
      <w:r/>
    </w:p>
    <w:p>
      <w:pPr>
        <w:ind w:left="33"/>
        <w:spacing w:before="101" w:line="238" w:lineRule="auto"/>
        <w:rPr>
          <w:rFonts w:ascii="FangSong" w:hAnsi="FangSong" w:eastAsia="FangSong" w:cs="FangSong"/>
          <w:sz w:val="31"/>
          <w:szCs w:val="31"/>
        </w:rPr>
      </w:pPr>
      <w:r>
        <w:rPr>
          <w:rFonts w:ascii="Times New Roman" w:hAnsi="Times New Roman" w:eastAsia="Times New Roman" w:cs="Times New Roman"/>
          <w:sz w:val="31"/>
          <w:szCs w:val="31"/>
          <w:b/>
          <w:bCs/>
          <w:spacing w:val="7"/>
        </w:rPr>
        <w:t>3.1  </w:t>
      </w:r>
      <w:r>
        <w:rPr>
          <w:rFonts w:ascii="FangSong" w:hAnsi="FangSong" w:eastAsia="FangSong" w:cs="FangSong"/>
          <w:sz w:val="31"/>
          <w:szCs w:val="31"/>
          <w:b/>
          <w:bCs/>
          <w:spacing w:val="7"/>
        </w:rPr>
        <w:t>环境影响报告书主要结论</w:t>
      </w:r>
    </w:p>
    <w:p>
      <w:pPr>
        <w:pStyle w:val="BodyText"/>
        <w:spacing w:line="297" w:lineRule="auto"/>
        <w:rPr/>
      </w:pPr>
      <w:r/>
    </w:p>
    <w:p>
      <w:pPr>
        <w:ind w:left="33"/>
        <w:spacing w:before="91" w:line="232" w:lineRule="auto"/>
        <w:rPr>
          <w:rFonts w:ascii="FangSong" w:hAnsi="FangSong" w:eastAsia="FangSong" w:cs="FangSong"/>
          <w:sz w:val="28"/>
          <w:szCs w:val="28"/>
        </w:rPr>
      </w:pPr>
      <w:r>
        <w:rPr>
          <w:rFonts w:ascii="Times New Roman" w:hAnsi="Times New Roman" w:eastAsia="Times New Roman" w:cs="Times New Roman"/>
          <w:sz w:val="28"/>
          <w:szCs w:val="28"/>
          <w:b/>
          <w:bCs/>
          <w:spacing w:val="-1"/>
        </w:rPr>
        <w:t>3.1.1  </w:t>
      </w:r>
      <w:r>
        <w:rPr>
          <w:rFonts w:ascii="FangSong" w:hAnsi="FangSong" w:eastAsia="FangSong" w:cs="FangSong"/>
          <w:sz w:val="28"/>
          <w:szCs w:val="28"/>
          <w:b/>
          <w:bCs/>
          <w:spacing w:val="-1"/>
        </w:rPr>
        <w:t>环境现状评价结论</w:t>
      </w:r>
    </w:p>
    <w:p>
      <w:pPr>
        <w:ind w:left="590"/>
        <w:spacing w:before="147" w:line="232" w:lineRule="auto"/>
        <w:rPr>
          <w:rFonts w:ascii="FangSong" w:hAnsi="FangSong" w:eastAsia="FangSong" w:cs="FangSong"/>
          <w:sz w:val="28"/>
          <w:szCs w:val="28"/>
        </w:rPr>
      </w:pPr>
      <w:r>
        <w:rPr>
          <w:rFonts w:ascii="FangSong" w:hAnsi="FangSong" w:eastAsia="FangSong" w:cs="FangSong"/>
          <w:sz w:val="28"/>
          <w:szCs w:val="28"/>
          <w:b/>
          <w:bCs/>
          <w:spacing w:val="-4"/>
        </w:rPr>
        <w:t>（</w:t>
      </w:r>
      <w:r>
        <w:rPr>
          <w:rFonts w:ascii="Times New Roman" w:hAnsi="Times New Roman" w:eastAsia="Times New Roman" w:cs="Times New Roman"/>
          <w:sz w:val="28"/>
          <w:szCs w:val="28"/>
          <w:b/>
          <w:bCs/>
          <w:spacing w:val="-4"/>
        </w:rPr>
        <w:t>1</w:t>
      </w:r>
      <w:r>
        <w:rPr>
          <w:rFonts w:ascii="FangSong" w:hAnsi="FangSong" w:eastAsia="FangSong" w:cs="FangSong"/>
          <w:sz w:val="28"/>
          <w:szCs w:val="28"/>
          <w:b/>
          <w:bCs/>
          <w:spacing w:val="-4"/>
        </w:rPr>
        <w:t>）大气环境</w:t>
      </w:r>
    </w:p>
    <w:p>
      <w:pPr>
        <w:ind w:left="37" w:right="64" w:firstLine="530"/>
        <w:spacing w:before="151" w:line="322" w:lineRule="auto"/>
        <w:jc w:val="both"/>
        <w:rPr>
          <w:rFonts w:ascii="FangSong" w:hAnsi="FangSong" w:eastAsia="FangSong" w:cs="FangSong"/>
          <w:sz w:val="28"/>
          <w:szCs w:val="28"/>
        </w:rPr>
      </w:pPr>
      <w:r>
        <w:rPr>
          <w:rFonts w:ascii="FangSong" w:hAnsi="FangSong" w:eastAsia="FangSong" w:cs="FangSong"/>
          <w:sz w:val="28"/>
          <w:szCs w:val="28"/>
          <w:spacing w:val="-17"/>
        </w:rPr>
        <w:t>环境空气质量现状监测结果表明，各个监测点的</w:t>
      </w:r>
      <w:r>
        <w:rPr>
          <w:rFonts w:ascii="FangSong" w:hAnsi="FangSong" w:eastAsia="FangSong" w:cs="FangSong"/>
          <w:sz w:val="28"/>
          <w:szCs w:val="28"/>
          <w:spacing w:val="-63"/>
        </w:rPr>
        <w:t xml:space="preserve"> </w:t>
      </w:r>
      <w:r>
        <w:rPr>
          <w:rFonts w:ascii="Times New Roman" w:hAnsi="Times New Roman" w:eastAsia="Times New Roman" w:cs="Times New Roman"/>
          <w:sz w:val="28"/>
          <w:szCs w:val="28"/>
          <w:spacing w:val="-17"/>
        </w:rPr>
        <w:t>SO</w:t>
      </w:r>
      <w:r>
        <w:rPr>
          <w:rFonts w:ascii="Times New Roman" w:hAnsi="Times New Roman" w:eastAsia="Times New Roman" w:cs="Times New Roman"/>
          <w:sz w:val="18"/>
          <w:szCs w:val="18"/>
          <w:spacing w:val="-17"/>
          <w:position w:val="-3"/>
        </w:rPr>
        <w:t>2</w:t>
      </w:r>
      <w:r>
        <w:rPr>
          <w:rFonts w:ascii="FangSong" w:hAnsi="FangSong" w:eastAsia="FangSong" w:cs="FangSong"/>
          <w:sz w:val="28"/>
          <w:szCs w:val="28"/>
          <w:spacing w:val="-20"/>
        </w:rPr>
        <w:t>、</w:t>
      </w:r>
      <w:r>
        <w:rPr>
          <w:rFonts w:ascii="Times New Roman" w:hAnsi="Times New Roman" w:eastAsia="Times New Roman" w:cs="Times New Roman"/>
          <w:sz w:val="28"/>
          <w:szCs w:val="28"/>
          <w:spacing w:val="-20"/>
        </w:rPr>
        <w:t>NO</w:t>
      </w:r>
      <w:r>
        <w:rPr>
          <w:rFonts w:ascii="Times New Roman" w:hAnsi="Times New Roman" w:eastAsia="Times New Roman" w:cs="Times New Roman"/>
          <w:sz w:val="18"/>
          <w:szCs w:val="18"/>
          <w:spacing w:val="-20"/>
          <w:position w:val="-3"/>
        </w:rPr>
        <w:t>2</w:t>
      </w:r>
      <w:r>
        <w:rPr>
          <w:rFonts w:ascii="FangSong" w:hAnsi="FangSong" w:eastAsia="FangSong" w:cs="FangSong"/>
          <w:sz w:val="28"/>
          <w:szCs w:val="28"/>
          <w:spacing w:val="-19"/>
        </w:rPr>
        <w:t>、</w:t>
      </w:r>
      <w:r>
        <w:rPr>
          <w:rFonts w:ascii="Times New Roman" w:hAnsi="Times New Roman" w:eastAsia="Times New Roman" w:cs="Times New Roman"/>
          <w:sz w:val="28"/>
          <w:szCs w:val="28"/>
          <w:spacing w:val="-19"/>
        </w:rPr>
        <w:t>TSP</w:t>
      </w:r>
      <w:r>
        <w:rPr>
          <w:rFonts w:ascii="Times New Roman" w:hAnsi="Times New Roman" w:eastAsia="Times New Roman" w:cs="Times New Roman"/>
          <w:sz w:val="28"/>
          <w:szCs w:val="28"/>
          <w:spacing w:val="12"/>
        </w:rPr>
        <w:t xml:space="preserve"> </w:t>
      </w:r>
      <w:r>
        <w:rPr>
          <w:rFonts w:ascii="FangSong" w:hAnsi="FangSong" w:eastAsia="FangSong" w:cs="FangSong"/>
          <w:sz w:val="28"/>
          <w:szCs w:val="28"/>
          <w:spacing w:val="-19"/>
        </w:rPr>
        <w:t>浓度均达</w:t>
      </w:r>
      <w:r>
        <w:rPr>
          <w:rFonts w:ascii="FangSong" w:hAnsi="FangSong" w:eastAsia="FangSong" w:cs="FangSong"/>
          <w:sz w:val="28"/>
          <w:szCs w:val="28"/>
          <w:spacing w:val="-15"/>
        </w:rPr>
        <w:t>标，项目区空气质量整体符合</w:t>
      </w:r>
      <w:r>
        <w:rPr>
          <w:rFonts w:ascii="Times New Roman" w:hAnsi="Times New Roman" w:eastAsia="Times New Roman" w:cs="Times New Roman"/>
          <w:sz w:val="28"/>
          <w:szCs w:val="28"/>
          <w:spacing w:val="-15"/>
        </w:rPr>
        <w:t>&lt;&lt;</w:t>
      </w:r>
      <w:r>
        <w:rPr>
          <w:rFonts w:ascii="FangSong" w:hAnsi="FangSong" w:eastAsia="FangSong" w:cs="FangSong"/>
          <w:sz w:val="28"/>
          <w:szCs w:val="28"/>
          <w:spacing w:val="-15"/>
        </w:rPr>
        <w:t>环境空气质</w:t>
      </w:r>
      <w:r>
        <w:rPr>
          <w:rFonts w:ascii="FangSong" w:hAnsi="FangSong" w:eastAsia="FangSong" w:cs="FangSong"/>
          <w:sz w:val="28"/>
          <w:szCs w:val="28"/>
          <w:spacing w:val="-16"/>
        </w:rPr>
        <w:t>量标准</w:t>
      </w:r>
      <w:r>
        <w:rPr>
          <w:rFonts w:ascii="Times New Roman" w:hAnsi="Times New Roman" w:eastAsia="Times New Roman" w:cs="Times New Roman"/>
          <w:sz w:val="28"/>
          <w:szCs w:val="28"/>
          <w:spacing w:val="-16"/>
        </w:rPr>
        <w:t>&gt;&gt;</w:t>
      </w:r>
      <w:r>
        <w:rPr>
          <w:rFonts w:ascii="FangSong" w:hAnsi="FangSong" w:eastAsia="FangSong" w:cs="FangSong"/>
          <w:sz w:val="28"/>
          <w:szCs w:val="28"/>
          <w:spacing w:val="-16"/>
        </w:rPr>
        <w:t>二类区标准，总体上大气</w:t>
      </w:r>
      <w:r>
        <w:rPr>
          <w:rFonts w:ascii="FangSong" w:hAnsi="FangSong" w:eastAsia="FangSong" w:cs="FangSong"/>
          <w:sz w:val="28"/>
          <w:szCs w:val="28"/>
          <w:spacing w:val="-20"/>
        </w:rPr>
        <w:t>环境质量现状良好。</w:t>
      </w:r>
    </w:p>
    <w:p>
      <w:pPr>
        <w:ind w:left="590"/>
        <w:spacing w:before="34" w:line="232" w:lineRule="auto"/>
        <w:rPr>
          <w:rFonts w:ascii="FangSong" w:hAnsi="FangSong" w:eastAsia="FangSong" w:cs="FangSong"/>
          <w:sz w:val="28"/>
          <w:szCs w:val="28"/>
        </w:rPr>
      </w:pPr>
      <w:r>
        <w:rPr>
          <w:rFonts w:ascii="FangSong" w:hAnsi="FangSong" w:eastAsia="FangSong" w:cs="FangSong"/>
          <w:sz w:val="28"/>
          <w:szCs w:val="28"/>
          <w:b/>
          <w:bCs/>
          <w:spacing w:val="-4"/>
        </w:rPr>
        <w:t>（</w:t>
      </w:r>
      <w:r>
        <w:rPr>
          <w:rFonts w:ascii="Times New Roman" w:hAnsi="Times New Roman" w:eastAsia="Times New Roman" w:cs="Times New Roman"/>
          <w:sz w:val="28"/>
          <w:szCs w:val="28"/>
          <w:b/>
          <w:bCs/>
          <w:spacing w:val="-4"/>
        </w:rPr>
        <w:t>2</w:t>
      </w:r>
      <w:r>
        <w:rPr>
          <w:rFonts w:ascii="FangSong" w:hAnsi="FangSong" w:eastAsia="FangSong" w:cs="FangSong"/>
          <w:sz w:val="28"/>
          <w:szCs w:val="28"/>
          <w:b/>
          <w:bCs/>
          <w:spacing w:val="-4"/>
        </w:rPr>
        <w:t>）地表水环境</w:t>
      </w:r>
    </w:p>
    <w:p>
      <w:pPr>
        <w:ind w:left="34" w:right="80" w:firstLine="576"/>
        <w:spacing w:before="144" w:line="330" w:lineRule="auto"/>
        <w:jc w:val="both"/>
        <w:rPr>
          <w:rFonts w:ascii="FangSong" w:hAnsi="FangSong" w:eastAsia="FangSong" w:cs="FangSong"/>
          <w:sz w:val="28"/>
          <w:szCs w:val="28"/>
        </w:rPr>
      </w:pPr>
      <w:r>
        <w:rPr>
          <w:rFonts w:ascii="FangSong" w:hAnsi="FangSong" w:eastAsia="FangSong" w:cs="FangSong"/>
          <w:sz w:val="28"/>
          <w:szCs w:val="28"/>
          <w:spacing w:val="-5"/>
        </w:rPr>
        <w:t>京杭运河水质现状良好，监测结果表明，除</w:t>
      </w:r>
      <w:r>
        <w:rPr>
          <w:rFonts w:ascii="FangSong" w:hAnsi="FangSong" w:eastAsia="FangSong" w:cs="FangSong"/>
          <w:sz w:val="28"/>
          <w:szCs w:val="28"/>
          <w:spacing w:val="-51"/>
        </w:rPr>
        <w:t xml:space="preserve"> </w:t>
      </w:r>
      <w:r>
        <w:rPr>
          <w:rFonts w:ascii="Times New Roman" w:hAnsi="Times New Roman" w:eastAsia="Times New Roman" w:cs="Times New Roman"/>
          <w:sz w:val="28"/>
          <w:szCs w:val="28"/>
          <w:spacing w:val="-5"/>
        </w:rPr>
        <w:t>SS</w:t>
      </w:r>
      <w:r>
        <w:rPr>
          <w:rFonts w:ascii="FangSong" w:hAnsi="FangSong" w:eastAsia="FangSong" w:cs="FangSong"/>
          <w:sz w:val="28"/>
          <w:szCs w:val="28"/>
          <w:spacing w:val="-5"/>
        </w:rPr>
        <w:t>、氨氮略</w:t>
      </w:r>
      <w:r>
        <w:rPr>
          <w:rFonts w:ascii="FangSong" w:hAnsi="FangSong" w:eastAsia="FangSong" w:cs="FangSong"/>
          <w:sz w:val="28"/>
          <w:szCs w:val="28"/>
          <w:spacing w:val="-6"/>
        </w:rPr>
        <w:t>有超标外</w:t>
      </w:r>
      <w:r>
        <w:rPr>
          <w:rFonts w:ascii="Times New Roman" w:hAnsi="Times New Roman" w:eastAsia="Times New Roman" w:cs="Times New Roman"/>
          <w:sz w:val="28"/>
          <w:szCs w:val="28"/>
          <w:spacing w:val="-6"/>
        </w:rPr>
        <w:t>(</w:t>
      </w:r>
      <w:r>
        <w:rPr>
          <w:rFonts w:ascii="FangSong" w:hAnsi="FangSong" w:eastAsia="FangSong" w:cs="FangSong"/>
          <w:sz w:val="28"/>
          <w:szCs w:val="28"/>
          <w:spacing w:val="-6"/>
        </w:rPr>
        <w:t>最大</w:t>
      </w:r>
      <w:r>
        <w:rPr>
          <w:rFonts w:ascii="FangSong" w:hAnsi="FangSong" w:eastAsia="FangSong" w:cs="FangSong"/>
          <w:sz w:val="28"/>
          <w:szCs w:val="28"/>
          <w:spacing w:val="-1"/>
        </w:rPr>
        <w:t>超标倍数分别为</w:t>
      </w:r>
      <w:r>
        <w:rPr>
          <w:rFonts w:ascii="FangSong" w:hAnsi="FangSong" w:eastAsia="FangSong" w:cs="FangSong"/>
          <w:sz w:val="28"/>
          <w:szCs w:val="28"/>
          <w:spacing w:val="-48"/>
        </w:rPr>
        <w:t xml:space="preserve"> </w:t>
      </w:r>
      <w:r>
        <w:rPr>
          <w:rFonts w:ascii="Times New Roman" w:hAnsi="Times New Roman" w:eastAsia="Times New Roman" w:cs="Times New Roman"/>
          <w:sz w:val="28"/>
          <w:szCs w:val="28"/>
          <w:spacing w:val="-1"/>
        </w:rPr>
        <w:t>0.20</w:t>
      </w:r>
      <w:r>
        <w:rPr>
          <w:rFonts w:ascii="Times New Roman" w:hAnsi="Times New Roman" w:eastAsia="Times New Roman" w:cs="Times New Roman"/>
          <w:sz w:val="28"/>
          <w:szCs w:val="28"/>
          <w:spacing w:val="31"/>
          <w:w w:val="101"/>
        </w:rPr>
        <w:t xml:space="preserve"> </w:t>
      </w:r>
      <w:r>
        <w:rPr>
          <w:rFonts w:ascii="FangSong" w:hAnsi="FangSong" w:eastAsia="FangSong" w:cs="FangSong"/>
          <w:sz w:val="28"/>
          <w:szCs w:val="28"/>
          <w:spacing w:val="-1"/>
        </w:rPr>
        <w:t>和</w:t>
      </w:r>
      <w:r>
        <w:rPr>
          <w:rFonts w:ascii="FangSong" w:hAnsi="FangSong" w:eastAsia="FangSong" w:cs="FangSong"/>
          <w:sz w:val="28"/>
          <w:szCs w:val="28"/>
          <w:spacing w:val="-49"/>
        </w:rPr>
        <w:t xml:space="preserve"> </w:t>
      </w:r>
      <w:r>
        <w:rPr>
          <w:rFonts w:ascii="Times New Roman" w:hAnsi="Times New Roman" w:eastAsia="Times New Roman" w:cs="Times New Roman"/>
          <w:sz w:val="28"/>
          <w:szCs w:val="28"/>
          <w:spacing w:val="-1"/>
        </w:rPr>
        <w:t>0.09)</w:t>
      </w:r>
      <w:r>
        <w:rPr>
          <w:rFonts w:ascii="FangSong" w:hAnsi="FangSong" w:eastAsia="FangSong" w:cs="FangSong"/>
          <w:sz w:val="28"/>
          <w:szCs w:val="28"/>
          <w:spacing w:val="-1"/>
        </w:rPr>
        <w:t>，各监测断面</w:t>
      </w:r>
      <w:r>
        <w:rPr>
          <w:rFonts w:ascii="FangSong" w:hAnsi="FangSong" w:eastAsia="FangSong" w:cs="FangSong"/>
          <w:sz w:val="28"/>
          <w:szCs w:val="28"/>
          <w:spacing w:val="-58"/>
        </w:rPr>
        <w:t xml:space="preserve"> </w:t>
      </w:r>
      <w:r>
        <w:rPr>
          <w:rFonts w:ascii="Times New Roman" w:hAnsi="Times New Roman" w:eastAsia="Times New Roman" w:cs="Times New Roman"/>
          <w:sz w:val="28"/>
          <w:szCs w:val="28"/>
          <w:spacing w:val="-1"/>
        </w:rPr>
        <w:t>pH</w:t>
      </w:r>
      <w:r>
        <w:rPr>
          <w:rFonts w:ascii="FangSong" w:hAnsi="FangSong" w:eastAsia="FangSong" w:cs="FangSong"/>
          <w:sz w:val="28"/>
          <w:szCs w:val="28"/>
          <w:spacing w:val="-1"/>
        </w:rPr>
        <w:t>、化学需氧量、高锰酸</w:t>
      </w:r>
      <w:r>
        <w:rPr>
          <w:rFonts w:ascii="FangSong" w:hAnsi="FangSong" w:eastAsia="FangSong" w:cs="FangSong"/>
          <w:sz w:val="28"/>
          <w:szCs w:val="28"/>
          <w:spacing w:val="-2"/>
        </w:rPr>
        <w:t>盐指</w:t>
      </w:r>
      <w:r>
        <w:rPr>
          <w:rFonts w:ascii="FangSong" w:hAnsi="FangSong" w:eastAsia="FangSong" w:cs="FangSong"/>
          <w:sz w:val="28"/>
          <w:szCs w:val="28"/>
          <w:spacing w:val="-2"/>
        </w:rPr>
        <w:t>数、石油类、总磷均达到</w:t>
      </w:r>
      <w:r>
        <w:rPr>
          <w:rFonts w:ascii="FangSong" w:hAnsi="FangSong" w:eastAsia="FangSong" w:cs="FangSong"/>
          <w:sz w:val="28"/>
          <w:szCs w:val="28"/>
          <w:spacing w:val="-62"/>
        </w:rPr>
        <w:t xml:space="preserve"> </w:t>
      </w:r>
      <w:r>
        <w:rPr>
          <w:rFonts w:ascii="Times New Roman" w:hAnsi="Times New Roman" w:eastAsia="Times New Roman" w:cs="Times New Roman"/>
          <w:sz w:val="28"/>
          <w:szCs w:val="28"/>
          <w:spacing w:val="-2"/>
        </w:rPr>
        <w:t>III</w:t>
      </w:r>
      <w:r>
        <w:rPr>
          <w:rFonts w:ascii="Times New Roman" w:hAnsi="Times New Roman" w:eastAsia="Times New Roman" w:cs="Times New Roman"/>
          <w:sz w:val="28"/>
          <w:szCs w:val="28"/>
          <w:spacing w:val="22"/>
          <w:w w:val="101"/>
        </w:rPr>
        <w:t xml:space="preserve"> </w:t>
      </w:r>
      <w:r>
        <w:rPr>
          <w:rFonts w:ascii="FangSong" w:hAnsi="FangSong" w:eastAsia="FangSong" w:cs="FangSong"/>
          <w:sz w:val="28"/>
          <w:szCs w:val="28"/>
          <w:spacing w:val="-2"/>
        </w:rPr>
        <w:t>类水质标准的要求，总体水质现状较好。</w:t>
      </w:r>
    </w:p>
    <w:p>
      <w:pPr>
        <w:ind w:left="590"/>
        <w:spacing w:before="2" w:line="232" w:lineRule="auto"/>
        <w:rPr>
          <w:rFonts w:ascii="FangSong" w:hAnsi="FangSong" w:eastAsia="FangSong" w:cs="FangSong"/>
          <w:sz w:val="28"/>
          <w:szCs w:val="28"/>
        </w:rPr>
      </w:pPr>
      <w:r>
        <w:rPr>
          <w:rFonts w:ascii="FangSong" w:hAnsi="FangSong" w:eastAsia="FangSong" w:cs="FangSong"/>
          <w:sz w:val="28"/>
          <w:szCs w:val="28"/>
          <w:b/>
          <w:bCs/>
          <w:spacing w:val="-5"/>
        </w:rPr>
        <w:t>（</w:t>
      </w:r>
      <w:r>
        <w:rPr>
          <w:rFonts w:ascii="Times New Roman" w:hAnsi="Times New Roman" w:eastAsia="Times New Roman" w:cs="Times New Roman"/>
          <w:sz w:val="28"/>
          <w:szCs w:val="28"/>
          <w:b/>
          <w:bCs/>
          <w:spacing w:val="-5"/>
        </w:rPr>
        <w:t>3</w:t>
      </w:r>
      <w:r>
        <w:rPr>
          <w:rFonts w:ascii="FangSong" w:hAnsi="FangSong" w:eastAsia="FangSong" w:cs="FangSong"/>
          <w:sz w:val="28"/>
          <w:szCs w:val="28"/>
          <w:b/>
          <w:bCs/>
          <w:spacing w:val="-5"/>
        </w:rPr>
        <w:t>）声环境</w:t>
      </w:r>
    </w:p>
    <w:p>
      <w:pPr>
        <w:ind w:left="51" w:firstLine="550"/>
        <w:spacing w:before="148" w:line="324" w:lineRule="auto"/>
        <w:jc w:val="both"/>
        <w:rPr>
          <w:rFonts w:ascii="FangSong" w:hAnsi="FangSong" w:eastAsia="FangSong" w:cs="FangSong"/>
          <w:sz w:val="28"/>
          <w:szCs w:val="28"/>
        </w:rPr>
      </w:pPr>
      <w:r>
        <w:rPr>
          <w:rFonts w:ascii="FangSong" w:hAnsi="FangSong" w:eastAsia="FangSong" w:cs="FangSong"/>
          <w:sz w:val="28"/>
          <w:szCs w:val="28"/>
        </w:rPr>
        <w:t>选址区域环境噪声现状值较低，各测点的昼间和夜间噪声均满足</w:t>
      </w:r>
      <w:r>
        <w:rPr>
          <w:rFonts w:ascii="Times New Roman" w:hAnsi="Times New Roman" w:eastAsia="Times New Roman" w:cs="Times New Roman"/>
          <w:sz w:val="28"/>
          <w:szCs w:val="28"/>
        </w:rPr>
        <w:t>&lt;&lt;</w:t>
      </w:r>
      <w:r>
        <w:rPr>
          <w:rFonts w:ascii="FangSong" w:hAnsi="FangSong" w:eastAsia="FangSong" w:cs="FangSong"/>
          <w:sz w:val="28"/>
          <w:szCs w:val="28"/>
        </w:rPr>
        <w:t>城</w:t>
      </w:r>
      <w:r>
        <w:rPr>
          <w:rFonts w:ascii="FangSong" w:hAnsi="FangSong" w:eastAsia="FangSong" w:cs="FangSong"/>
          <w:sz w:val="28"/>
          <w:szCs w:val="28"/>
          <w:spacing w:val="-6"/>
        </w:rPr>
        <w:t>市区域环境噪声标准</w:t>
      </w:r>
      <w:r>
        <w:rPr>
          <w:rFonts w:ascii="Times New Roman" w:hAnsi="Times New Roman" w:eastAsia="Times New Roman" w:cs="Times New Roman"/>
          <w:sz w:val="28"/>
          <w:szCs w:val="28"/>
          <w:spacing w:val="-6"/>
        </w:rPr>
        <w:t>&gt;&gt;GB3096-93</w:t>
      </w:r>
      <w:r>
        <w:rPr>
          <w:rFonts w:ascii="Times New Roman" w:hAnsi="Times New Roman" w:eastAsia="Times New Roman" w:cs="Times New Roman"/>
          <w:sz w:val="28"/>
          <w:szCs w:val="28"/>
          <w:spacing w:val="46"/>
        </w:rPr>
        <w:t xml:space="preserve"> </w:t>
      </w:r>
      <w:r>
        <w:rPr>
          <w:rFonts w:ascii="FangSong" w:hAnsi="FangSong" w:eastAsia="FangSong" w:cs="FangSong"/>
          <w:sz w:val="28"/>
          <w:szCs w:val="28"/>
          <w:spacing w:val="-6"/>
        </w:rPr>
        <w:t>中的相应标准，区域环境噪声现状良好。</w:t>
      </w:r>
      <w:r>
        <w:rPr>
          <w:rFonts w:ascii="FangSong" w:hAnsi="FangSong" w:eastAsia="FangSong" w:cs="FangSong"/>
          <w:sz w:val="28"/>
          <w:szCs w:val="28"/>
          <w:spacing w:val="-2"/>
        </w:rPr>
        <w:t>由此可知，总体上项目周围环境质量现状良好。</w:t>
      </w:r>
    </w:p>
    <w:p>
      <w:pPr>
        <w:ind w:left="33"/>
        <w:spacing w:before="25" w:line="232" w:lineRule="auto"/>
        <w:rPr>
          <w:rFonts w:ascii="FangSong" w:hAnsi="FangSong" w:eastAsia="FangSong" w:cs="FangSong"/>
          <w:sz w:val="28"/>
          <w:szCs w:val="28"/>
        </w:rPr>
      </w:pPr>
      <w:r>
        <w:rPr>
          <w:rFonts w:ascii="Times New Roman" w:hAnsi="Times New Roman" w:eastAsia="Times New Roman" w:cs="Times New Roman"/>
          <w:sz w:val="28"/>
          <w:szCs w:val="28"/>
          <w:b/>
          <w:bCs/>
          <w:spacing w:val="-4"/>
        </w:rPr>
        <w:t>3.1.2</w:t>
      </w:r>
      <w:r>
        <w:rPr>
          <w:rFonts w:ascii="Times New Roman" w:hAnsi="Times New Roman" w:eastAsia="Times New Roman" w:cs="Times New Roman"/>
          <w:sz w:val="28"/>
          <w:szCs w:val="28"/>
          <w:b/>
          <w:bCs/>
          <w:spacing w:val="16"/>
        </w:rPr>
        <w:t xml:space="preserve">  </w:t>
      </w:r>
      <w:r>
        <w:rPr>
          <w:rFonts w:ascii="FangSong" w:hAnsi="FangSong" w:eastAsia="FangSong" w:cs="FangSong"/>
          <w:sz w:val="28"/>
          <w:szCs w:val="28"/>
          <w:b/>
          <w:bCs/>
          <w:spacing w:val="-4"/>
        </w:rPr>
        <w:t>主要环境影响</w:t>
      </w:r>
    </w:p>
    <w:p>
      <w:pPr>
        <w:ind w:left="590"/>
        <w:spacing w:before="150" w:line="232" w:lineRule="auto"/>
        <w:rPr>
          <w:rFonts w:ascii="FangSong" w:hAnsi="FangSong" w:eastAsia="FangSong" w:cs="FangSong"/>
          <w:sz w:val="28"/>
          <w:szCs w:val="28"/>
        </w:rPr>
      </w:pPr>
      <w:r>
        <w:rPr>
          <w:rFonts w:ascii="FangSong" w:hAnsi="FangSong" w:eastAsia="FangSong" w:cs="FangSong"/>
          <w:sz w:val="28"/>
          <w:szCs w:val="28"/>
          <w:b/>
          <w:bCs/>
          <w:spacing w:val="-4"/>
        </w:rPr>
        <w:t>（</w:t>
      </w:r>
      <w:r>
        <w:rPr>
          <w:rFonts w:ascii="Times New Roman" w:hAnsi="Times New Roman" w:eastAsia="Times New Roman" w:cs="Times New Roman"/>
          <w:sz w:val="28"/>
          <w:szCs w:val="28"/>
          <w:b/>
          <w:bCs/>
          <w:spacing w:val="-4"/>
        </w:rPr>
        <w:t>1</w:t>
      </w:r>
      <w:r>
        <w:rPr>
          <w:rFonts w:ascii="FangSong" w:hAnsi="FangSong" w:eastAsia="FangSong" w:cs="FangSong"/>
          <w:sz w:val="28"/>
          <w:szCs w:val="28"/>
          <w:b/>
          <w:bCs/>
          <w:spacing w:val="-4"/>
        </w:rPr>
        <w:t>）大气环境</w:t>
      </w:r>
    </w:p>
    <w:p>
      <w:pPr>
        <w:ind w:left="568"/>
        <w:spacing w:before="147" w:line="231" w:lineRule="auto"/>
        <w:rPr>
          <w:rFonts w:ascii="Times New Roman" w:hAnsi="Times New Roman" w:eastAsia="Times New Roman" w:cs="Times New Roman"/>
          <w:sz w:val="28"/>
          <w:szCs w:val="28"/>
        </w:rPr>
      </w:pPr>
      <w:r>
        <w:rPr>
          <w:rFonts w:ascii="FangSong" w:hAnsi="FangSong" w:eastAsia="FangSong" w:cs="FangSong"/>
          <w:sz w:val="28"/>
          <w:szCs w:val="28"/>
          <w:spacing w:val="-15"/>
        </w:rPr>
        <w:t>施工期产生的大气污染物主要为</w:t>
      </w:r>
      <w:r>
        <w:rPr>
          <w:rFonts w:ascii="Times New Roman" w:hAnsi="Times New Roman" w:eastAsia="Times New Roman" w:cs="Times New Roman"/>
          <w:sz w:val="28"/>
          <w:szCs w:val="28"/>
          <w:spacing w:val="-15"/>
        </w:rPr>
        <w:t>:</w:t>
      </w:r>
    </w:p>
    <w:p>
      <w:pPr>
        <w:ind w:left="589"/>
        <w:spacing w:before="149" w:line="235" w:lineRule="auto"/>
        <w:rPr>
          <w:rFonts w:ascii="FangSong" w:hAnsi="FangSong" w:eastAsia="FangSong" w:cs="FangSong"/>
          <w:sz w:val="28"/>
          <w:szCs w:val="28"/>
        </w:rPr>
      </w:pPr>
      <w:r>
        <w:rPr>
          <w:rFonts w:ascii="Times New Roman" w:hAnsi="Times New Roman" w:eastAsia="Times New Roman" w:cs="Times New Roman"/>
          <w:sz w:val="28"/>
          <w:szCs w:val="28"/>
          <w:spacing w:val="-20"/>
        </w:rPr>
        <w:t>1</w:t>
      </w:r>
      <w:r>
        <w:rPr>
          <w:rFonts w:ascii="FangSong" w:hAnsi="FangSong" w:eastAsia="FangSong" w:cs="FangSong"/>
          <w:sz w:val="28"/>
          <w:szCs w:val="28"/>
          <w:spacing w:val="-20"/>
        </w:rPr>
        <w:t>）废气</w:t>
      </w:r>
    </w:p>
    <w:p>
      <w:pPr>
        <w:ind w:left="46" w:right="68" w:firstLine="522"/>
        <w:spacing w:before="146" w:line="329" w:lineRule="auto"/>
        <w:rPr>
          <w:rFonts w:ascii="FangSong" w:hAnsi="FangSong" w:eastAsia="FangSong" w:cs="FangSong"/>
          <w:sz w:val="28"/>
          <w:szCs w:val="28"/>
        </w:rPr>
      </w:pPr>
      <w:r>
        <w:rPr>
          <w:rFonts w:ascii="FangSong" w:hAnsi="FangSong" w:eastAsia="FangSong" w:cs="FangSong"/>
          <w:sz w:val="28"/>
          <w:szCs w:val="28"/>
          <w:spacing w:val="-6"/>
        </w:rPr>
        <w:t>施工期废气主要为施工船舶尾气和运输车辆尾气，尾气中主要污染物为</w:t>
      </w:r>
      <w:r>
        <w:rPr>
          <w:rFonts w:ascii="Times New Roman" w:hAnsi="Times New Roman" w:eastAsia="Times New Roman" w:cs="Times New Roman"/>
          <w:sz w:val="28"/>
          <w:szCs w:val="28"/>
          <w:spacing w:val="-11"/>
        </w:rPr>
        <w:t>SO</w:t>
      </w:r>
      <w:r>
        <w:rPr>
          <w:rFonts w:ascii="Times New Roman" w:hAnsi="Times New Roman" w:eastAsia="Times New Roman" w:cs="Times New Roman"/>
          <w:sz w:val="18"/>
          <w:szCs w:val="18"/>
          <w:spacing w:val="-11"/>
          <w:position w:val="-2"/>
        </w:rPr>
        <w:t>2</w:t>
      </w:r>
      <w:r>
        <w:rPr>
          <w:rFonts w:ascii="Times New Roman" w:hAnsi="Times New Roman" w:eastAsia="Times New Roman" w:cs="Times New Roman"/>
          <w:sz w:val="18"/>
          <w:szCs w:val="18"/>
          <w:spacing w:val="-17"/>
          <w:position w:val="-2"/>
        </w:rPr>
        <w:t xml:space="preserve"> </w:t>
      </w:r>
      <w:r>
        <w:rPr>
          <w:rFonts w:ascii="FangSong" w:hAnsi="FangSong" w:eastAsia="FangSong" w:cs="FangSong"/>
          <w:sz w:val="28"/>
          <w:szCs w:val="28"/>
          <w:spacing w:val="-12"/>
        </w:rPr>
        <w:t>、</w:t>
      </w:r>
      <w:r>
        <w:rPr>
          <w:rFonts w:ascii="Times New Roman" w:hAnsi="Times New Roman" w:eastAsia="Times New Roman" w:cs="Times New Roman"/>
          <w:sz w:val="28"/>
          <w:szCs w:val="28"/>
          <w:spacing w:val="-12"/>
        </w:rPr>
        <w:t>CO</w:t>
      </w:r>
      <w:r>
        <w:rPr>
          <w:rFonts w:ascii="FangSong" w:hAnsi="FangSong" w:eastAsia="FangSong" w:cs="FangSong"/>
          <w:sz w:val="28"/>
          <w:szCs w:val="28"/>
          <w:spacing w:val="-12"/>
        </w:rPr>
        <w:t>、</w:t>
      </w:r>
      <w:r>
        <w:rPr>
          <w:rFonts w:ascii="Times New Roman" w:hAnsi="Times New Roman" w:eastAsia="Times New Roman" w:cs="Times New Roman"/>
          <w:sz w:val="28"/>
          <w:szCs w:val="28"/>
          <w:spacing w:val="-12"/>
        </w:rPr>
        <w:t>NO</w:t>
      </w:r>
      <w:r>
        <w:rPr>
          <w:rFonts w:ascii="Times New Roman" w:hAnsi="Times New Roman" w:eastAsia="Times New Roman" w:cs="Times New Roman"/>
          <w:sz w:val="18"/>
          <w:szCs w:val="18"/>
          <w:spacing w:val="-12"/>
          <w:position w:val="-2"/>
        </w:rPr>
        <w:t>2 </w:t>
      </w:r>
      <w:r>
        <w:rPr>
          <w:rFonts w:ascii="FangSong" w:hAnsi="FangSong" w:eastAsia="FangSong" w:cs="FangSong"/>
          <w:sz w:val="28"/>
          <w:szCs w:val="28"/>
          <w:spacing w:val="-21"/>
        </w:rPr>
        <w:t>和烃类物质等。</w:t>
      </w:r>
    </w:p>
    <w:p>
      <w:pPr>
        <w:ind w:left="562"/>
        <w:spacing w:line="233" w:lineRule="auto"/>
        <w:rPr>
          <w:rFonts w:ascii="FangSong" w:hAnsi="FangSong" w:eastAsia="FangSong" w:cs="FangSong"/>
          <w:sz w:val="28"/>
          <w:szCs w:val="28"/>
        </w:rPr>
      </w:pPr>
      <w:r>
        <w:rPr>
          <w:rFonts w:ascii="Times New Roman" w:hAnsi="Times New Roman" w:eastAsia="Times New Roman" w:cs="Times New Roman"/>
          <w:sz w:val="28"/>
          <w:szCs w:val="28"/>
          <w:spacing w:val="-15"/>
        </w:rPr>
        <w:t>2</w:t>
      </w:r>
      <w:r>
        <w:rPr>
          <w:rFonts w:ascii="FangSong" w:hAnsi="FangSong" w:eastAsia="FangSong" w:cs="FangSong"/>
          <w:sz w:val="28"/>
          <w:szCs w:val="28"/>
          <w:spacing w:val="-15"/>
        </w:rPr>
        <w:t>）粉尘和扬尘</w:t>
      </w:r>
    </w:p>
    <w:p>
      <w:pPr>
        <w:ind w:left="46" w:right="63" w:firstLine="522"/>
        <w:spacing w:before="149" w:line="329" w:lineRule="auto"/>
        <w:rPr>
          <w:rFonts w:ascii="FangSong" w:hAnsi="FangSong" w:eastAsia="FangSong" w:cs="FangSong"/>
          <w:sz w:val="28"/>
          <w:szCs w:val="28"/>
        </w:rPr>
      </w:pPr>
      <w:r>
        <w:rPr>
          <w:rFonts w:ascii="FangSong" w:hAnsi="FangSong" w:eastAsia="FangSong" w:cs="FangSong"/>
          <w:sz w:val="28"/>
          <w:szCs w:val="28"/>
          <w:spacing w:val="-14"/>
        </w:rPr>
        <w:t>施工期场地平整和运输车辆产生的粉尘将对周围环境产生</w:t>
      </w:r>
      <w:r>
        <w:rPr>
          <w:rFonts w:ascii="FangSong" w:hAnsi="FangSong" w:eastAsia="FangSong" w:cs="FangSong"/>
          <w:sz w:val="28"/>
          <w:szCs w:val="28"/>
          <w:spacing w:val="-15"/>
        </w:rPr>
        <w:t>污染，类比同类</w:t>
      </w:r>
      <w:r>
        <w:rPr>
          <w:rFonts w:ascii="FangSong" w:hAnsi="FangSong" w:eastAsia="FangSong" w:cs="FangSong"/>
          <w:sz w:val="28"/>
          <w:szCs w:val="28"/>
          <w:spacing w:val="-14"/>
        </w:rPr>
        <w:t>工程实际监测结果，施工作业场地近地面粉尘浓度可达</w:t>
      </w:r>
      <w:r>
        <w:rPr>
          <w:rFonts w:ascii="FangSong" w:hAnsi="FangSong" w:eastAsia="FangSong" w:cs="FangSong"/>
          <w:sz w:val="28"/>
          <w:szCs w:val="28"/>
          <w:spacing w:val="-54"/>
        </w:rPr>
        <w:t xml:space="preserve"> </w:t>
      </w:r>
      <w:r>
        <w:rPr>
          <w:rFonts w:ascii="Times New Roman" w:hAnsi="Times New Roman" w:eastAsia="Times New Roman" w:cs="Times New Roman"/>
          <w:sz w:val="28"/>
          <w:szCs w:val="28"/>
          <w:spacing w:val="-14"/>
        </w:rPr>
        <w:t>1.5~30mg/m</w:t>
      </w:r>
      <w:r>
        <w:rPr>
          <w:rFonts w:ascii="Times New Roman" w:hAnsi="Times New Roman" w:eastAsia="Times New Roman" w:cs="Times New Roman"/>
          <w:sz w:val="18"/>
          <w:szCs w:val="18"/>
          <w:spacing w:val="-14"/>
          <w:position w:val="9"/>
        </w:rPr>
        <w:t>2</w:t>
      </w:r>
      <w:r>
        <w:rPr>
          <w:rFonts w:ascii="FangSong" w:hAnsi="FangSong" w:eastAsia="FangSong" w:cs="FangSong"/>
          <w:sz w:val="28"/>
          <w:szCs w:val="28"/>
          <w:spacing w:val="-14"/>
        </w:rPr>
        <w:t>。</w:t>
      </w:r>
    </w:p>
    <w:p>
      <w:pPr>
        <w:ind w:left="574"/>
        <w:spacing w:before="1" w:line="217" w:lineRule="auto"/>
        <w:rPr>
          <w:rFonts w:ascii="FangSong" w:hAnsi="FangSong" w:eastAsia="FangSong" w:cs="FangSong"/>
          <w:sz w:val="28"/>
          <w:szCs w:val="28"/>
        </w:rPr>
      </w:pPr>
      <w:r>
        <w:rPr>
          <w:rFonts w:ascii="FangSong" w:hAnsi="FangSong" w:eastAsia="FangSong" w:cs="FangSong"/>
          <w:sz w:val="28"/>
          <w:szCs w:val="28"/>
          <w:spacing w:val="-14"/>
        </w:rPr>
        <w:t>上述废气和粉尘、扬尘将会造成对周围大气环境的污染，以粉尘污染的危</w:t>
      </w:r>
    </w:p>
    <w:p>
      <w:pPr>
        <w:spacing w:line="217" w:lineRule="auto"/>
        <w:sectPr>
          <w:headerReference w:type="default" r:id="rId69"/>
          <w:footerReference w:type="default" r:id="rId70"/>
          <w:pgSz w:w="11907" w:h="16839"/>
          <w:pgMar w:top="1173" w:right="1355" w:bottom="1495" w:left="1411" w:header="1159" w:footer="1294" w:gutter="0"/>
        </w:sectPr>
        <w:rPr>
          <w:rFonts w:ascii="FangSong" w:hAnsi="FangSong" w:eastAsia="FangSong" w:cs="FangSong"/>
          <w:sz w:val="28"/>
          <w:szCs w:val="28"/>
        </w:rPr>
      </w:pPr>
    </w:p>
    <w:p>
      <w:pPr>
        <w:pStyle w:val="BodyText"/>
        <w:spacing w:line="334" w:lineRule="auto"/>
        <w:rPr/>
      </w:pPr>
      <w:r/>
    </w:p>
    <w:p>
      <w:pPr>
        <w:ind w:left="46"/>
        <w:spacing w:before="91" w:line="216" w:lineRule="auto"/>
        <w:rPr>
          <w:rFonts w:ascii="FangSong" w:hAnsi="FangSong" w:eastAsia="FangSong" w:cs="FangSong"/>
          <w:sz w:val="28"/>
          <w:szCs w:val="28"/>
        </w:rPr>
      </w:pPr>
      <w:r>
        <w:rPr>
          <w:rFonts w:ascii="FangSong" w:hAnsi="FangSong" w:eastAsia="FangSong" w:cs="FangSong"/>
          <w:sz w:val="28"/>
          <w:szCs w:val="28"/>
          <w:spacing w:val="-22"/>
        </w:rPr>
        <w:t>害较为严重。粉尘污染的严重程度主要取决于风力因素，还包括施工作业方式、</w:t>
      </w:r>
    </w:p>
    <w:p>
      <w:pPr>
        <w:ind w:left="40" w:hanging="3"/>
        <w:spacing w:before="167" w:line="327" w:lineRule="auto"/>
        <w:rPr>
          <w:rFonts w:ascii="FangSong" w:hAnsi="FangSong" w:eastAsia="FangSong" w:cs="FangSong"/>
          <w:sz w:val="28"/>
          <w:szCs w:val="28"/>
        </w:rPr>
      </w:pPr>
      <w:r>
        <w:rPr>
          <w:rFonts w:ascii="FangSong" w:hAnsi="FangSong" w:eastAsia="FangSong" w:cs="FangSong"/>
          <w:sz w:val="28"/>
          <w:szCs w:val="28"/>
          <w:spacing w:val="-15"/>
        </w:rPr>
        <w:t>建筑材料和土方等物的堆放方式等因素。在一般气象条件下，风速为</w:t>
      </w:r>
      <w:r>
        <w:rPr>
          <w:rFonts w:ascii="FangSong" w:hAnsi="FangSong" w:eastAsia="FangSong" w:cs="FangSong"/>
          <w:sz w:val="28"/>
          <w:szCs w:val="28"/>
          <w:spacing w:val="32"/>
        </w:rPr>
        <w:t xml:space="preserve"> </w:t>
      </w:r>
      <w:r>
        <w:rPr>
          <w:rFonts w:ascii="Times New Roman" w:hAnsi="Times New Roman" w:eastAsia="Times New Roman" w:cs="Times New Roman"/>
          <w:sz w:val="28"/>
          <w:szCs w:val="28"/>
          <w:spacing w:val="-16"/>
        </w:rPr>
        <w:t>2.5m/s</w:t>
      </w:r>
      <w:r>
        <w:rPr>
          <w:rFonts w:ascii="Times New Roman" w:hAnsi="Times New Roman" w:eastAsia="Times New Roman" w:cs="Times New Roman"/>
          <w:sz w:val="28"/>
          <w:szCs w:val="28"/>
          <w:spacing w:val="-40"/>
        </w:rPr>
        <w:t xml:space="preserve"> </w:t>
      </w:r>
      <w:r>
        <w:rPr>
          <w:rFonts w:ascii="FangSong" w:hAnsi="FangSong" w:eastAsia="FangSong" w:cs="FangSong"/>
          <w:sz w:val="28"/>
          <w:szCs w:val="28"/>
          <w:spacing w:val="-16"/>
        </w:rPr>
        <w:t>，</w:t>
      </w:r>
      <w:r>
        <w:rPr>
          <w:rFonts w:ascii="FangSong" w:hAnsi="FangSong" w:eastAsia="FangSong" w:cs="FangSong"/>
          <w:sz w:val="28"/>
          <w:szCs w:val="28"/>
          <w:spacing w:val="-14"/>
        </w:rPr>
        <w:t>若不采取滞尘措施，施工区近地面</w:t>
      </w:r>
      <w:r>
        <w:rPr>
          <w:rFonts w:ascii="FangSong" w:hAnsi="FangSong" w:eastAsia="FangSong" w:cs="FangSong"/>
          <w:sz w:val="28"/>
          <w:szCs w:val="28"/>
          <w:spacing w:val="-74"/>
        </w:rPr>
        <w:t xml:space="preserve"> </w:t>
      </w:r>
      <w:r>
        <w:rPr>
          <w:rFonts w:ascii="Times New Roman" w:hAnsi="Times New Roman" w:eastAsia="Times New Roman" w:cs="Times New Roman"/>
          <w:sz w:val="28"/>
          <w:szCs w:val="28"/>
          <w:spacing w:val="-14"/>
        </w:rPr>
        <w:t>TSP </w:t>
      </w:r>
      <w:r>
        <w:rPr>
          <w:rFonts w:ascii="FangSong" w:hAnsi="FangSong" w:eastAsia="FangSong" w:cs="FangSong"/>
          <w:sz w:val="28"/>
          <w:szCs w:val="28"/>
          <w:spacing w:val="-14"/>
        </w:rPr>
        <w:t>浓度为上风向对照点的</w:t>
      </w:r>
      <w:r>
        <w:rPr>
          <w:rFonts w:ascii="Times New Roman" w:hAnsi="Times New Roman" w:eastAsia="Times New Roman" w:cs="Times New Roman"/>
          <w:sz w:val="28"/>
          <w:szCs w:val="28"/>
          <w:spacing w:val="-14"/>
        </w:rPr>
        <w:t>2.0~2.5 </w:t>
      </w:r>
      <w:r>
        <w:rPr>
          <w:rFonts w:ascii="FangSong" w:hAnsi="FangSong" w:eastAsia="FangSong" w:cs="FangSong"/>
          <w:sz w:val="28"/>
          <w:szCs w:val="28"/>
          <w:spacing w:val="-14"/>
        </w:rPr>
        <w:t>倍以上，</w:t>
      </w:r>
      <w:r>
        <w:rPr>
          <w:rFonts w:ascii="FangSong" w:hAnsi="FangSong" w:eastAsia="FangSong" w:cs="FangSong"/>
          <w:sz w:val="28"/>
          <w:szCs w:val="28"/>
          <w:spacing w:val="-13"/>
        </w:rPr>
        <w:t>可达</w:t>
      </w:r>
      <w:r>
        <w:rPr>
          <w:rFonts w:ascii="FangSong" w:hAnsi="FangSong" w:eastAsia="FangSong" w:cs="FangSong"/>
          <w:sz w:val="28"/>
          <w:szCs w:val="28"/>
          <w:spacing w:val="-50"/>
        </w:rPr>
        <w:t xml:space="preserve"> </w:t>
      </w:r>
      <w:r>
        <w:rPr>
          <w:rFonts w:ascii="Times New Roman" w:hAnsi="Times New Roman" w:eastAsia="Times New Roman" w:cs="Times New Roman"/>
          <w:sz w:val="28"/>
          <w:szCs w:val="28"/>
          <w:spacing w:val="-13"/>
        </w:rPr>
        <w:t>1.5~30.0mg/m</w:t>
      </w:r>
      <w:r>
        <w:rPr>
          <w:rFonts w:ascii="Times New Roman" w:hAnsi="Times New Roman" w:eastAsia="Times New Roman" w:cs="Times New Roman"/>
          <w:sz w:val="18"/>
          <w:szCs w:val="18"/>
          <w:spacing w:val="-13"/>
          <w:position w:val="9"/>
        </w:rPr>
        <w:t>2</w:t>
      </w:r>
      <w:r>
        <w:rPr>
          <w:rFonts w:ascii="FangSong" w:hAnsi="FangSong" w:eastAsia="FangSong" w:cs="FangSong"/>
          <w:sz w:val="28"/>
          <w:szCs w:val="28"/>
          <w:spacing w:val="-13"/>
        </w:rPr>
        <w:t>，其影响范围为下风向</w:t>
      </w:r>
      <w:r>
        <w:rPr>
          <w:rFonts w:ascii="FangSong" w:hAnsi="FangSong" w:eastAsia="FangSong" w:cs="FangSong"/>
          <w:sz w:val="28"/>
          <w:szCs w:val="28"/>
          <w:spacing w:val="-53"/>
        </w:rPr>
        <w:t xml:space="preserve"> </w:t>
      </w:r>
      <w:r>
        <w:rPr>
          <w:rFonts w:ascii="Times New Roman" w:hAnsi="Times New Roman" w:eastAsia="Times New Roman" w:cs="Times New Roman"/>
          <w:sz w:val="28"/>
          <w:szCs w:val="28"/>
          <w:spacing w:val="-15"/>
        </w:rPr>
        <w:t>150m</w:t>
      </w:r>
      <w:r>
        <w:rPr>
          <w:rFonts w:ascii="FangSong" w:hAnsi="FangSong" w:eastAsia="FangSong" w:cs="FangSong"/>
          <w:sz w:val="28"/>
          <w:szCs w:val="28"/>
          <w:spacing w:val="-15"/>
        </w:rPr>
        <w:t>，影响范围内</w:t>
      </w:r>
      <w:r>
        <w:rPr>
          <w:rFonts w:ascii="FangSong" w:hAnsi="FangSong" w:eastAsia="FangSong" w:cs="FangSong"/>
          <w:sz w:val="28"/>
          <w:szCs w:val="28"/>
          <w:spacing w:val="-79"/>
        </w:rPr>
        <w:t xml:space="preserve"> </w:t>
      </w:r>
      <w:r>
        <w:rPr>
          <w:rFonts w:ascii="Times New Roman" w:hAnsi="Times New Roman" w:eastAsia="Times New Roman" w:cs="Times New Roman"/>
          <w:sz w:val="28"/>
          <w:szCs w:val="28"/>
          <w:spacing w:val="-15"/>
        </w:rPr>
        <w:t>TSP</w:t>
      </w:r>
      <w:r>
        <w:rPr>
          <w:rFonts w:ascii="Times New Roman" w:hAnsi="Times New Roman" w:eastAsia="Times New Roman" w:cs="Times New Roman"/>
          <w:sz w:val="28"/>
          <w:szCs w:val="28"/>
          <w:spacing w:val="23"/>
        </w:rPr>
        <w:t xml:space="preserve"> </w:t>
      </w:r>
      <w:r>
        <w:rPr>
          <w:rFonts w:ascii="FangSong" w:hAnsi="FangSong" w:eastAsia="FangSong" w:cs="FangSong"/>
          <w:sz w:val="28"/>
          <w:szCs w:val="28"/>
          <w:spacing w:val="-15"/>
        </w:rPr>
        <w:t>的平均浓度</w:t>
      </w:r>
      <w:r>
        <w:rPr>
          <w:rFonts w:ascii="FangSong" w:hAnsi="FangSong" w:eastAsia="FangSong" w:cs="FangSong"/>
          <w:sz w:val="28"/>
          <w:szCs w:val="28"/>
          <w:spacing w:val="-5"/>
        </w:rPr>
        <w:t>为</w:t>
      </w:r>
      <w:r>
        <w:rPr>
          <w:rFonts w:ascii="Times New Roman" w:hAnsi="Times New Roman" w:eastAsia="Times New Roman" w:cs="Times New Roman"/>
          <w:sz w:val="28"/>
          <w:szCs w:val="28"/>
          <w:spacing w:val="-5"/>
        </w:rPr>
        <w:t>0.49mg/m</w:t>
      </w:r>
      <w:r>
        <w:rPr>
          <w:rFonts w:ascii="Times New Roman" w:hAnsi="Times New Roman" w:eastAsia="Times New Roman" w:cs="Times New Roman"/>
          <w:sz w:val="18"/>
          <w:szCs w:val="18"/>
          <w:spacing w:val="-5"/>
          <w:position w:val="9"/>
        </w:rPr>
        <w:t>3</w:t>
      </w:r>
      <w:r>
        <w:rPr>
          <w:rFonts w:ascii="FangSong" w:hAnsi="FangSong" w:eastAsia="FangSong" w:cs="FangSong"/>
          <w:sz w:val="28"/>
          <w:szCs w:val="28"/>
          <w:spacing w:val="-22"/>
        </w:rPr>
        <w:t>；有竹</w:t>
      </w:r>
      <w:r>
        <w:rPr>
          <w:rFonts w:ascii="FangSong" w:hAnsi="FangSong" w:eastAsia="FangSong" w:cs="FangSong"/>
          <w:sz w:val="28"/>
          <w:szCs w:val="28"/>
          <w:spacing w:val="-21"/>
        </w:rPr>
        <w:t>笆或土工布等围栏滞尘时，同等条件的影响程度减轻</w:t>
      </w:r>
      <w:r>
        <w:rPr>
          <w:rFonts w:ascii="Times New Roman" w:hAnsi="Times New Roman" w:eastAsia="Times New Roman" w:cs="Times New Roman"/>
          <w:sz w:val="28"/>
          <w:szCs w:val="28"/>
          <w:spacing w:val="-21"/>
        </w:rPr>
        <w:t>40~60%</w:t>
      </w:r>
      <w:r>
        <w:rPr>
          <w:rFonts w:ascii="Times New Roman" w:hAnsi="Times New Roman" w:eastAsia="Times New Roman" w:cs="Times New Roman"/>
          <w:sz w:val="28"/>
          <w:szCs w:val="28"/>
          <w:spacing w:val="-18"/>
        </w:rPr>
        <w:t>;</w:t>
      </w:r>
      <w:r>
        <w:rPr>
          <w:rFonts w:ascii="FangSong" w:hAnsi="FangSong" w:eastAsia="FangSong" w:cs="FangSong"/>
          <w:sz w:val="28"/>
          <w:szCs w:val="28"/>
          <w:spacing w:val="-18"/>
        </w:rPr>
        <w:t>风速越大，其影响程度和范围也越大。</w:t>
      </w:r>
    </w:p>
    <w:p>
      <w:pPr>
        <w:ind w:left="51" w:right="58" w:firstLine="515"/>
        <w:spacing w:before="24" w:line="330" w:lineRule="auto"/>
        <w:rPr>
          <w:rFonts w:ascii="FangSong" w:hAnsi="FangSong" w:eastAsia="FangSong" w:cs="FangSong"/>
          <w:sz w:val="28"/>
          <w:szCs w:val="28"/>
        </w:rPr>
      </w:pPr>
      <w:r>
        <w:rPr>
          <w:rFonts w:ascii="FangSong" w:hAnsi="FangSong" w:eastAsia="FangSong" w:cs="FangSong"/>
          <w:sz w:val="28"/>
          <w:szCs w:val="28"/>
          <w:spacing w:val="-14"/>
        </w:rPr>
        <w:t>本项目施工期的不利影响是暂时性的，但是为了最大限度地</w:t>
      </w:r>
      <w:r>
        <w:rPr>
          <w:rFonts w:ascii="FangSong" w:hAnsi="FangSong" w:eastAsia="FangSong" w:cs="FangSong"/>
          <w:sz w:val="28"/>
          <w:szCs w:val="28"/>
          <w:spacing w:val="-15"/>
        </w:rPr>
        <w:t>减轻施工期的</w:t>
      </w:r>
      <w:r>
        <w:rPr>
          <w:rFonts w:ascii="FangSong" w:hAnsi="FangSong" w:eastAsia="FangSong" w:cs="FangSong"/>
          <w:sz w:val="28"/>
          <w:szCs w:val="28"/>
          <w:spacing w:val="-19"/>
        </w:rPr>
        <w:t>大气污染，仍须采取必要的污染防治措施。</w:t>
      </w:r>
    </w:p>
    <w:p>
      <w:pPr>
        <w:ind w:left="568"/>
        <w:spacing w:line="219" w:lineRule="auto"/>
        <w:rPr>
          <w:rFonts w:ascii="FangSong" w:hAnsi="FangSong" w:eastAsia="FangSong" w:cs="FangSong"/>
          <w:sz w:val="28"/>
          <w:szCs w:val="28"/>
        </w:rPr>
      </w:pPr>
      <w:r>
        <w:rPr>
          <w:rFonts w:ascii="FangSong" w:hAnsi="FangSong" w:eastAsia="FangSong" w:cs="FangSong"/>
          <w:sz w:val="28"/>
          <w:szCs w:val="28"/>
          <w:spacing w:val="-26"/>
        </w:rPr>
        <w:t>运营期：</w:t>
      </w:r>
    </w:p>
    <w:p>
      <w:pPr>
        <w:ind w:left="36" w:right="56" w:firstLine="531"/>
        <w:spacing w:before="163" w:line="330" w:lineRule="auto"/>
        <w:rPr>
          <w:rFonts w:ascii="FangSong" w:hAnsi="FangSong" w:eastAsia="FangSong" w:cs="FangSong"/>
          <w:sz w:val="28"/>
          <w:szCs w:val="28"/>
        </w:rPr>
      </w:pPr>
      <w:r>
        <w:rPr>
          <w:rFonts w:ascii="FangSong" w:hAnsi="FangSong" w:eastAsia="FangSong" w:cs="FangSong"/>
          <w:sz w:val="28"/>
          <w:szCs w:val="28"/>
          <w:spacing w:val="-14"/>
        </w:rPr>
        <w:t>采用本项目粉尘的最大小时平均浓度贡献值与本底值叠加后</w:t>
      </w:r>
      <w:r>
        <w:rPr>
          <w:rFonts w:ascii="FangSong" w:hAnsi="FangSong" w:eastAsia="FangSong" w:cs="FangSong"/>
          <w:sz w:val="28"/>
          <w:szCs w:val="28"/>
          <w:spacing w:val="-15"/>
        </w:rPr>
        <w:t>均可满足相应</w:t>
      </w:r>
      <w:r>
        <w:rPr>
          <w:rFonts w:ascii="FangSong" w:hAnsi="FangSong" w:eastAsia="FangSong" w:cs="FangSong"/>
          <w:sz w:val="28"/>
          <w:szCs w:val="28"/>
          <w:spacing w:val="-16"/>
        </w:rPr>
        <w:t>的环境质量标准</w:t>
      </w:r>
      <w:r>
        <w:rPr>
          <w:rFonts w:ascii="Times New Roman" w:hAnsi="Times New Roman" w:eastAsia="Times New Roman" w:cs="Times New Roman"/>
          <w:sz w:val="28"/>
          <w:szCs w:val="28"/>
          <w:spacing w:val="-16"/>
        </w:rPr>
        <w:t>;</w:t>
      </w:r>
      <w:r>
        <w:rPr>
          <w:rFonts w:ascii="FangSong" w:hAnsi="FangSong" w:eastAsia="FangSong" w:cs="FangSong"/>
          <w:sz w:val="28"/>
          <w:szCs w:val="28"/>
          <w:spacing w:val="-16"/>
        </w:rPr>
        <w:t>对周边敏感点贡献值较小，与本底叠加后，各敏感点</w:t>
      </w:r>
      <w:r>
        <w:rPr>
          <w:rFonts w:ascii="FangSong" w:hAnsi="FangSong" w:eastAsia="FangSong" w:cs="FangSong"/>
          <w:sz w:val="28"/>
          <w:szCs w:val="28"/>
          <w:spacing w:val="-17"/>
        </w:rPr>
        <w:t>能满足相</w:t>
      </w:r>
      <w:r>
        <w:rPr>
          <w:rFonts w:ascii="FangSong" w:hAnsi="FangSong" w:eastAsia="FangSong" w:cs="FangSong"/>
          <w:sz w:val="28"/>
          <w:szCs w:val="28"/>
          <w:spacing w:val="-14"/>
        </w:rPr>
        <w:t>应。环境质量标准要求。本项目粉尘的最大日均浓度贡献值与本底值</w:t>
      </w:r>
      <w:r>
        <w:rPr>
          <w:rFonts w:ascii="FangSong" w:hAnsi="FangSong" w:eastAsia="FangSong" w:cs="FangSong"/>
          <w:sz w:val="28"/>
          <w:szCs w:val="28"/>
          <w:spacing w:val="-15"/>
        </w:rPr>
        <w:t>叠加后均</w:t>
      </w:r>
      <w:r>
        <w:rPr>
          <w:rFonts w:ascii="FangSong" w:hAnsi="FangSong" w:eastAsia="FangSong" w:cs="FangSong"/>
          <w:sz w:val="28"/>
          <w:szCs w:val="28"/>
          <w:spacing w:val="-16"/>
        </w:rPr>
        <w:t>可满足相应的环境质量标准</w:t>
      </w:r>
      <w:r>
        <w:rPr>
          <w:rFonts w:ascii="Times New Roman" w:hAnsi="Times New Roman" w:eastAsia="Times New Roman" w:cs="Times New Roman"/>
          <w:sz w:val="28"/>
          <w:szCs w:val="28"/>
          <w:spacing w:val="-16"/>
        </w:rPr>
        <w:t>;</w:t>
      </w:r>
      <w:r>
        <w:rPr>
          <w:rFonts w:ascii="FangSong" w:hAnsi="FangSong" w:eastAsia="FangSong" w:cs="FangSong"/>
          <w:sz w:val="28"/>
          <w:szCs w:val="28"/>
          <w:spacing w:val="-16"/>
        </w:rPr>
        <w:t>对周边敏感点最大贡献值较小，与本底叠加</w:t>
      </w:r>
      <w:r>
        <w:rPr>
          <w:rFonts w:ascii="FangSong" w:hAnsi="FangSong" w:eastAsia="FangSong" w:cs="FangSong"/>
          <w:sz w:val="28"/>
          <w:szCs w:val="28"/>
          <w:spacing w:val="-17"/>
        </w:rPr>
        <w:t>均能满</w:t>
      </w:r>
      <w:r>
        <w:rPr>
          <w:rFonts w:ascii="FangSong" w:hAnsi="FangSong" w:eastAsia="FangSong" w:cs="FangSong"/>
          <w:sz w:val="28"/>
          <w:szCs w:val="28"/>
          <w:spacing w:val="-16"/>
        </w:rPr>
        <w:t>足相应环境质量要求。粉尘年均浓度贡献值较小，能满足相应环境质量要求</w:t>
      </w:r>
      <w:r>
        <w:rPr>
          <w:rFonts w:ascii="Times New Roman" w:hAnsi="Times New Roman" w:eastAsia="Times New Roman" w:cs="Times New Roman"/>
          <w:sz w:val="28"/>
          <w:szCs w:val="28"/>
          <w:spacing w:val="-17"/>
        </w:rPr>
        <w:t>;</w:t>
      </w:r>
      <w:r>
        <w:rPr>
          <w:rFonts w:ascii="FangSong" w:hAnsi="FangSong" w:eastAsia="FangSong" w:cs="FangSong"/>
          <w:sz w:val="28"/>
          <w:szCs w:val="28"/>
          <w:spacing w:val="-17"/>
        </w:rPr>
        <w:t>对</w:t>
      </w:r>
      <w:r>
        <w:rPr>
          <w:rFonts w:ascii="FangSong" w:hAnsi="FangSong" w:eastAsia="FangSong" w:cs="FangSong"/>
          <w:sz w:val="28"/>
          <w:szCs w:val="28"/>
          <w:spacing w:val="-14"/>
        </w:rPr>
        <w:t>各关心点年均浓度最大贡献值均达标，对周边环境影响较小。叠加本</w:t>
      </w:r>
      <w:r>
        <w:rPr>
          <w:rFonts w:ascii="FangSong" w:hAnsi="FangSong" w:eastAsia="FangSong" w:cs="FangSong"/>
          <w:sz w:val="28"/>
          <w:szCs w:val="28"/>
          <w:spacing w:val="-15"/>
        </w:rPr>
        <w:t>底值后无</w:t>
      </w:r>
      <w:r>
        <w:rPr>
          <w:rFonts w:ascii="FangSong" w:hAnsi="FangSong" w:eastAsia="FangSong" w:cs="FangSong"/>
          <w:sz w:val="28"/>
          <w:szCs w:val="28"/>
          <w:spacing w:val="-14"/>
        </w:rPr>
        <w:t>组织排放粉尘在厂界可达到无组织浓度监控限值要求。本项目需在码</w:t>
      </w:r>
      <w:r>
        <w:rPr>
          <w:rFonts w:ascii="FangSong" w:hAnsi="FangSong" w:eastAsia="FangSong" w:cs="FangSong"/>
          <w:sz w:val="28"/>
          <w:szCs w:val="28"/>
          <w:spacing w:val="-15"/>
        </w:rPr>
        <w:t>头卸料区</w:t>
      </w:r>
      <w:r>
        <w:rPr>
          <w:rFonts w:ascii="FangSong" w:hAnsi="FangSong" w:eastAsia="FangSong" w:cs="FangSong"/>
          <w:sz w:val="28"/>
          <w:szCs w:val="28"/>
          <w:spacing w:val="-22"/>
        </w:rPr>
        <w:t>设置</w:t>
      </w:r>
      <w:r>
        <w:rPr>
          <w:rFonts w:ascii="FangSong" w:hAnsi="FangSong" w:eastAsia="FangSong" w:cs="FangSong"/>
          <w:sz w:val="28"/>
          <w:szCs w:val="28"/>
          <w:spacing w:val="-54"/>
        </w:rPr>
        <w:t xml:space="preserve"> </w:t>
      </w:r>
      <w:r>
        <w:rPr>
          <w:rFonts w:ascii="Times New Roman" w:hAnsi="Times New Roman" w:eastAsia="Times New Roman" w:cs="Times New Roman"/>
          <w:sz w:val="28"/>
          <w:szCs w:val="28"/>
          <w:spacing w:val="-22"/>
        </w:rPr>
        <w:t>150 </w:t>
      </w:r>
      <w:r>
        <w:rPr>
          <w:rFonts w:ascii="FangSong" w:hAnsi="FangSong" w:eastAsia="FangSong" w:cs="FangSong"/>
          <w:sz w:val="28"/>
          <w:szCs w:val="28"/>
          <w:spacing w:val="-22"/>
        </w:rPr>
        <w:t>米大气防护距离，在该范围内没有居民等敏感点，符合防护</w:t>
      </w:r>
      <w:r>
        <w:rPr>
          <w:rFonts w:ascii="FangSong" w:hAnsi="FangSong" w:eastAsia="FangSong" w:cs="FangSong"/>
          <w:sz w:val="28"/>
          <w:szCs w:val="28"/>
          <w:spacing w:val="-23"/>
        </w:rPr>
        <w:t>距离要求。</w:t>
      </w:r>
    </w:p>
    <w:p>
      <w:pPr>
        <w:ind w:left="43" w:right="58" w:firstLine="536"/>
        <w:spacing w:before="1" w:line="329" w:lineRule="auto"/>
        <w:rPr>
          <w:rFonts w:ascii="FangSong" w:hAnsi="FangSong" w:eastAsia="FangSong" w:cs="FangSong"/>
          <w:sz w:val="28"/>
          <w:szCs w:val="28"/>
        </w:rPr>
      </w:pPr>
      <w:r>
        <w:rPr>
          <w:rFonts w:ascii="FangSong" w:hAnsi="FangSong" w:eastAsia="FangSong" w:cs="FangSong"/>
          <w:sz w:val="28"/>
          <w:szCs w:val="28"/>
          <w:spacing w:val="-15"/>
        </w:rPr>
        <w:t>综上所述，本项目排放的粉尘废气对周围环境空气影响较小，不会引起本</w:t>
      </w:r>
      <w:r>
        <w:rPr>
          <w:rFonts w:ascii="FangSong" w:hAnsi="FangSong" w:eastAsia="FangSong" w:cs="FangSong"/>
          <w:sz w:val="28"/>
          <w:szCs w:val="28"/>
          <w:spacing w:val="-20"/>
        </w:rPr>
        <w:t>项目周边环境功能下降。</w:t>
      </w:r>
    </w:p>
    <w:p>
      <w:pPr>
        <w:ind w:left="590"/>
        <w:spacing w:before="1" w:line="231" w:lineRule="auto"/>
        <w:rPr>
          <w:rFonts w:ascii="FangSong" w:hAnsi="FangSong" w:eastAsia="FangSong" w:cs="FangSong"/>
          <w:sz w:val="28"/>
          <w:szCs w:val="28"/>
        </w:rPr>
      </w:pPr>
      <w:r>
        <w:rPr>
          <w:rFonts w:ascii="FangSong" w:hAnsi="FangSong" w:eastAsia="FangSong" w:cs="FangSong"/>
          <w:sz w:val="28"/>
          <w:szCs w:val="28"/>
          <w:b/>
          <w:bCs/>
          <w:spacing w:val="-4"/>
        </w:rPr>
        <w:t>（</w:t>
      </w:r>
      <w:r>
        <w:rPr>
          <w:rFonts w:ascii="Times New Roman" w:hAnsi="Times New Roman" w:eastAsia="Times New Roman" w:cs="Times New Roman"/>
          <w:sz w:val="28"/>
          <w:szCs w:val="28"/>
          <w:b/>
          <w:bCs/>
          <w:spacing w:val="-4"/>
        </w:rPr>
        <w:t>2</w:t>
      </w:r>
      <w:r>
        <w:rPr>
          <w:rFonts w:ascii="FangSong" w:hAnsi="FangSong" w:eastAsia="FangSong" w:cs="FangSong"/>
          <w:sz w:val="28"/>
          <w:szCs w:val="28"/>
          <w:b/>
          <w:bCs/>
          <w:spacing w:val="-4"/>
        </w:rPr>
        <w:t>）水环境影响分析</w:t>
      </w:r>
    </w:p>
    <w:p>
      <w:pPr>
        <w:ind w:left="767"/>
        <w:spacing w:before="151" w:line="219" w:lineRule="auto"/>
        <w:rPr>
          <w:rFonts w:ascii="FangSong" w:hAnsi="FangSong" w:eastAsia="FangSong" w:cs="FangSong"/>
          <w:sz w:val="28"/>
          <w:szCs w:val="28"/>
        </w:rPr>
      </w:pPr>
      <w:r>
        <w:rPr>
          <w:rFonts w:ascii="FangSong" w:hAnsi="FangSong" w:eastAsia="FangSong" w:cs="FangSong"/>
          <w:sz w:val="28"/>
          <w:szCs w:val="28"/>
          <w:spacing w:val="-26"/>
        </w:rPr>
        <w:t>施工期：</w:t>
      </w:r>
    </w:p>
    <w:p>
      <w:pPr>
        <w:ind w:left="788"/>
        <w:spacing w:before="167" w:line="230" w:lineRule="auto"/>
        <w:rPr>
          <w:rFonts w:ascii="FangSong" w:hAnsi="FangSong" w:eastAsia="FangSong" w:cs="FangSong"/>
          <w:sz w:val="28"/>
          <w:szCs w:val="28"/>
        </w:rPr>
      </w:pPr>
      <w:r>
        <w:rPr>
          <w:rFonts w:ascii="Times New Roman" w:hAnsi="Times New Roman" w:eastAsia="Times New Roman" w:cs="Times New Roman"/>
          <w:sz w:val="28"/>
          <w:szCs w:val="28"/>
          <w:spacing w:val="-19"/>
        </w:rPr>
        <w:t>1</w:t>
      </w:r>
      <w:r>
        <w:rPr>
          <w:rFonts w:ascii="FangSong" w:hAnsi="FangSong" w:eastAsia="FangSong" w:cs="FangSong"/>
          <w:sz w:val="28"/>
          <w:szCs w:val="28"/>
          <w:spacing w:val="-19"/>
        </w:rPr>
        <w:t>）水下作业的水环境影响</w:t>
      </w:r>
    </w:p>
    <w:p>
      <w:pPr>
        <w:ind w:left="32" w:right="58" w:firstLine="540"/>
        <w:spacing w:before="147" w:line="327" w:lineRule="auto"/>
        <w:jc w:val="both"/>
        <w:rPr>
          <w:rFonts w:ascii="FangSong" w:hAnsi="FangSong" w:eastAsia="FangSong" w:cs="FangSong"/>
          <w:sz w:val="28"/>
          <w:szCs w:val="28"/>
        </w:rPr>
      </w:pPr>
      <w:r>
        <w:rPr>
          <w:rFonts w:ascii="FangSong" w:hAnsi="FangSong" w:eastAsia="FangSong" w:cs="FangSong"/>
          <w:sz w:val="28"/>
          <w:szCs w:val="28"/>
          <w:spacing w:val="-14"/>
        </w:rPr>
        <w:t>码头施工水下作业，会造成水体中悬浮物浓度增加</w:t>
      </w:r>
      <w:r>
        <w:rPr>
          <w:rFonts w:ascii="FangSong" w:hAnsi="FangSong" w:eastAsia="FangSong" w:cs="FangSong"/>
          <w:sz w:val="28"/>
          <w:szCs w:val="28"/>
          <w:spacing w:val="-15"/>
        </w:rPr>
        <w:t>，其影响范围呈岸边半</w:t>
      </w:r>
      <w:r>
        <w:rPr>
          <w:rFonts w:ascii="FangSong" w:hAnsi="FangSong" w:eastAsia="FangSong" w:cs="FangSong"/>
          <w:sz w:val="28"/>
          <w:szCs w:val="28"/>
          <w:spacing w:val="-19"/>
        </w:rPr>
        <w:t>椭圆形。据类比调查分析，水下施工造成悬浮物浓度增加值超过</w:t>
      </w:r>
      <w:r>
        <w:rPr>
          <w:rFonts w:ascii="FangSong" w:hAnsi="FangSong" w:eastAsia="FangSong" w:cs="FangSong"/>
          <w:sz w:val="28"/>
          <w:szCs w:val="28"/>
          <w:spacing w:val="-51"/>
        </w:rPr>
        <w:t xml:space="preserve"> </w:t>
      </w:r>
      <w:r>
        <w:rPr>
          <w:rFonts w:ascii="Times New Roman" w:hAnsi="Times New Roman" w:eastAsia="Times New Roman" w:cs="Times New Roman"/>
          <w:sz w:val="28"/>
          <w:szCs w:val="28"/>
          <w:spacing w:val="-19"/>
        </w:rPr>
        <w:t>10mg/</w:t>
      </w:r>
      <w:r>
        <w:rPr>
          <w:rFonts w:ascii="Times New Roman" w:hAnsi="Times New Roman" w:eastAsia="Times New Roman" w:cs="Times New Roman"/>
          <w:sz w:val="28"/>
          <w:szCs w:val="28"/>
          <w:spacing w:val="-20"/>
        </w:rPr>
        <w:t>L</w:t>
      </w:r>
      <w:r>
        <w:rPr>
          <w:rFonts w:ascii="Times New Roman" w:hAnsi="Times New Roman" w:eastAsia="Times New Roman" w:cs="Times New Roman"/>
          <w:sz w:val="28"/>
          <w:szCs w:val="28"/>
          <w:spacing w:val="21"/>
          <w:w w:val="101"/>
        </w:rPr>
        <w:t xml:space="preserve"> </w:t>
      </w:r>
      <w:r>
        <w:rPr>
          <w:rFonts w:ascii="FangSong" w:hAnsi="FangSong" w:eastAsia="FangSong" w:cs="FangSong"/>
          <w:sz w:val="28"/>
          <w:szCs w:val="28"/>
          <w:spacing w:val="-20"/>
        </w:rPr>
        <w:t>的范围</w:t>
      </w:r>
      <w:r>
        <w:rPr>
          <w:rFonts w:ascii="FangSong" w:hAnsi="FangSong" w:eastAsia="FangSong" w:cs="FangSong"/>
          <w:sz w:val="28"/>
          <w:szCs w:val="28"/>
          <w:spacing w:val="-15"/>
        </w:rPr>
        <w:t>沿</w:t>
      </w:r>
      <w:r>
        <w:rPr>
          <w:rFonts w:ascii="FangSong" w:hAnsi="FangSong" w:eastAsia="FangSong" w:cs="FangSong"/>
          <w:sz w:val="28"/>
          <w:szCs w:val="28"/>
          <w:spacing w:val="-62"/>
        </w:rPr>
        <w:t xml:space="preserve"> </w:t>
      </w:r>
      <w:r>
        <w:rPr>
          <w:rFonts w:ascii="FangSong" w:hAnsi="FangSong" w:eastAsia="FangSong" w:cs="FangSong"/>
          <w:sz w:val="28"/>
          <w:szCs w:val="28"/>
          <w:spacing w:val="-15"/>
        </w:rPr>
        <w:t>水</w:t>
      </w:r>
      <w:r>
        <w:rPr>
          <w:rFonts w:ascii="FangSong" w:hAnsi="FangSong" w:eastAsia="FangSong" w:cs="FangSong"/>
          <w:sz w:val="28"/>
          <w:szCs w:val="28"/>
          <w:spacing w:val="-75"/>
        </w:rPr>
        <w:t xml:space="preserve"> </w:t>
      </w:r>
      <w:r>
        <w:rPr>
          <w:rFonts w:ascii="FangSong" w:hAnsi="FangSong" w:eastAsia="FangSong" w:cs="FangSong"/>
          <w:sz w:val="28"/>
          <w:szCs w:val="28"/>
          <w:spacing w:val="-15"/>
        </w:rPr>
        <w:t>流</w:t>
      </w:r>
      <w:r>
        <w:rPr>
          <w:rFonts w:ascii="FangSong" w:hAnsi="FangSong" w:eastAsia="FangSong" w:cs="FangSong"/>
          <w:sz w:val="28"/>
          <w:szCs w:val="28"/>
          <w:spacing w:val="-72"/>
        </w:rPr>
        <w:t xml:space="preserve"> </w:t>
      </w:r>
      <w:r>
        <w:rPr>
          <w:rFonts w:ascii="FangSong" w:hAnsi="FangSong" w:eastAsia="FangSong" w:cs="FangSong"/>
          <w:sz w:val="28"/>
          <w:szCs w:val="28"/>
          <w:spacing w:val="-15"/>
        </w:rPr>
        <w:t>方</w:t>
      </w:r>
      <w:r>
        <w:rPr>
          <w:rFonts w:ascii="FangSong" w:hAnsi="FangSong" w:eastAsia="FangSong" w:cs="FangSong"/>
          <w:sz w:val="28"/>
          <w:szCs w:val="28"/>
          <w:spacing w:val="-43"/>
        </w:rPr>
        <w:t xml:space="preserve"> </w:t>
      </w:r>
      <w:r>
        <w:rPr>
          <w:rFonts w:ascii="FangSong" w:hAnsi="FangSong" w:eastAsia="FangSong" w:cs="FangSong"/>
          <w:sz w:val="28"/>
          <w:szCs w:val="28"/>
          <w:spacing w:val="-15"/>
        </w:rPr>
        <w:t>向</w:t>
      </w:r>
      <w:r>
        <w:rPr>
          <w:rFonts w:ascii="FangSong" w:hAnsi="FangSong" w:eastAsia="FangSong" w:cs="FangSong"/>
          <w:sz w:val="28"/>
          <w:szCs w:val="28"/>
          <w:spacing w:val="-71"/>
        </w:rPr>
        <w:t xml:space="preserve"> </w:t>
      </w:r>
      <w:r>
        <w:rPr>
          <w:rFonts w:ascii="FangSong" w:hAnsi="FangSong" w:eastAsia="FangSong" w:cs="FangSong"/>
          <w:sz w:val="28"/>
          <w:szCs w:val="28"/>
          <w:spacing w:val="-15"/>
        </w:rPr>
        <w:t>长</w:t>
      </w:r>
      <w:r>
        <w:rPr>
          <w:rFonts w:ascii="FangSong" w:hAnsi="FangSong" w:eastAsia="FangSong" w:cs="FangSong"/>
          <w:sz w:val="28"/>
          <w:szCs w:val="28"/>
          <w:spacing w:val="-61"/>
        </w:rPr>
        <w:t xml:space="preserve"> </w:t>
      </w:r>
      <w:r>
        <w:rPr>
          <w:rFonts w:ascii="FangSong" w:hAnsi="FangSong" w:eastAsia="FangSong" w:cs="FangSong"/>
          <w:sz w:val="28"/>
          <w:szCs w:val="28"/>
          <w:spacing w:val="-15"/>
        </w:rPr>
        <w:t>约</w:t>
      </w:r>
      <w:r>
        <w:rPr>
          <w:rFonts w:ascii="FangSong" w:hAnsi="FangSong" w:eastAsia="FangSong" w:cs="FangSong"/>
          <w:sz w:val="28"/>
          <w:szCs w:val="28"/>
          <w:spacing w:val="80"/>
        </w:rPr>
        <w:t xml:space="preserve"> </w:t>
      </w:r>
      <w:r>
        <w:rPr>
          <w:rFonts w:ascii="Times New Roman" w:hAnsi="Times New Roman" w:eastAsia="Times New Roman" w:cs="Times New Roman"/>
          <w:sz w:val="28"/>
          <w:szCs w:val="28"/>
          <w:spacing w:val="-15"/>
        </w:rPr>
        <w:t>100~250m, </w:t>
      </w:r>
      <w:r>
        <w:rPr>
          <w:rFonts w:ascii="FangSong" w:hAnsi="FangSong" w:eastAsia="FangSong" w:cs="FangSong"/>
          <w:sz w:val="28"/>
          <w:szCs w:val="28"/>
          <w:spacing w:val="-15"/>
        </w:rPr>
        <w:t>垂</w:t>
      </w:r>
      <w:r>
        <w:rPr>
          <w:rFonts w:ascii="FangSong" w:hAnsi="FangSong" w:eastAsia="FangSong" w:cs="FangSong"/>
          <w:sz w:val="28"/>
          <w:szCs w:val="28"/>
          <w:spacing w:val="-63"/>
        </w:rPr>
        <w:t xml:space="preserve"> </w:t>
      </w:r>
      <w:r>
        <w:rPr>
          <w:rFonts w:ascii="FangSong" w:hAnsi="FangSong" w:eastAsia="FangSong" w:cs="FangSong"/>
          <w:sz w:val="28"/>
          <w:szCs w:val="28"/>
          <w:spacing w:val="-15"/>
        </w:rPr>
        <w:t>直</w:t>
      </w:r>
      <w:r>
        <w:rPr>
          <w:rFonts w:ascii="FangSong" w:hAnsi="FangSong" w:eastAsia="FangSong" w:cs="FangSong"/>
          <w:sz w:val="28"/>
          <w:szCs w:val="28"/>
          <w:spacing w:val="-77"/>
        </w:rPr>
        <w:t xml:space="preserve"> </w:t>
      </w:r>
      <w:r>
        <w:rPr>
          <w:rFonts w:ascii="FangSong" w:hAnsi="FangSong" w:eastAsia="FangSong" w:cs="FangSong"/>
          <w:sz w:val="28"/>
          <w:szCs w:val="28"/>
          <w:spacing w:val="-15"/>
        </w:rPr>
        <w:t>岸</w:t>
      </w:r>
      <w:r>
        <w:rPr>
          <w:rFonts w:ascii="FangSong" w:hAnsi="FangSong" w:eastAsia="FangSong" w:cs="FangSong"/>
          <w:sz w:val="28"/>
          <w:szCs w:val="28"/>
          <w:spacing w:val="-66"/>
        </w:rPr>
        <w:t xml:space="preserve"> </w:t>
      </w:r>
      <w:r>
        <w:rPr>
          <w:rFonts w:ascii="FangSong" w:hAnsi="FangSong" w:eastAsia="FangSong" w:cs="FangSong"/>
          <w:sz w:val="28"/>
          <w:szCs w:val="28"/>
          <w:spacing w:val="-15"/>
        </w:rPr>
        <w:t>滩</w:t>
      </w:r>
      <w:r>
        <w:rPr>
          <w:rFonts w:ascii="FangSong" w:hAnsi="FangSong" w:eastAsia="FangSong" w:cs="FangSong"/>
          <w:sz w:val="28"/>
          <w:szCs w:val="28"/>
          <w:spacing w:val="-77"/>
        </w:rPr>
        <w:t xml:space="preserve"> </w:t>
      </w:r>
      <w:r>
        <w:rPr>
          <w:rFonts w:ascii="FangSong" w:hAnsi="FangSong" w:eastAsia="FangSong" w:cs="FangSong"/>
          <w:sz w:val="28"/>
          <w:szCs w:val="28"/>
          <w:spacing w:val="-15"/>
        </w:rPr>
        <w:t>边</w:t>
      </w:r>
      <w:r>
        <w:rPr>
          <w:rFonts w:ascii="FangSong" w:hAnsi="FangSong" w:eastAsia="FangSong" w:cs="FangSong"/>
          <w:sz w:val="28"/>
          <w:szCs w:val="28"/>
          <w:spacing w:val="-66"/>
        </w:rPr>
        <w:t xml:space="preserve"> </w:t>
      </w:r>
      <w:r>
        <w:rPr>
          <w:rFonts w:ascii="FangSong" w:hAnsi="FangSong" w:eastAsia="FangSong" w:cs="FangSong"/>
          <w:sz w:val="28"/>
          <w:szCs w:val="28"/>
          <w:spacing w:val="-15"/>
        </w:rPr>
        <w:t>宽</w:t>
      </w:r>
      <w:r>
        <w:rPr>
          <w:rFonts w:ascii="FangSong" w:hAnsi="FangSong" w:eastAsia="FangSong" w:cs="FangSong"/>
          <w:sz w:val="28"/>
          <w:szCs w:val="28"/>
          <w:spacing w:val="-61"/>
        </w:rPr>
        <w:t xml:space="preserve"> </w:t>
      </w:r>
      <w:r>
        <w:rPr>
          <w:rFonts w:ascii="FangSong" w:hAnsi="FangSong" w:eastAsia="FangSong" w:cs="FangSong"/>
          <w:sz w:val="28"/>
          <w:szCs w:val="28"/>
          <w:spacing w:val="-15"/>
        </w:rPr>
        <w:t>约</w:t>
      </w:r>
      <w:r>
        <w:rPr>
          <w:rFonts w:ascii="FangSong" w:hAnsi="FangSong" w:eastAsia="FangSong" w:cs="FangSong"/>
          <w:sz w:val="28"/>
          <w:szCs w:val="28"/>
          <w:spacing w:val="60"/>
        </w:rPr>
        <w:t xml:space="preserve"> </w:t>
      </w:r>
      <w:r>
        <w:rPr>
          <w:rFonts w:ascii="Times New Roman" w:hAnsi="Times New Roman" w:eastAsia="Times New Roman" w:cs="Times New Roman"/>
          <w:sz w:val="28"/>
          <w:szCs w:val="28"/>
          <w:spacing w:val="-15"/>
        </w:rPr>
        <w:t>50m </w:t>
      </w:r>
      <w:r>
        <w:rPr>
          <w:rFonts w:ascii="FangSong" w:hAnsi="FangSong" w:eastAsia="FangSong" w:cs="FangSong"/>
          <w:sz w:val="28"/>
          <w:szCs w:val="28"/>
          <w:spacing w:val="-15"/>
        </w:rPr>
        <w:t>，</w:t>
      </w:r>
      <w:r>
        <w:rPr>
          <w:rFonts w:ascii="FangSong" w:hAnsi="FangSong" w:eastAsia="FangSong" w:cs="FangSong"/>
          <w:sz w:val="28"/>
          <w:szCs w:val="28"/>
          <w:spacing w:val="-70"/>
        </w:rPr>
        <w:t xml:space="preserve"> </w:t>
      </w:r>
      <w:r>
        <w:rPr>
          <w:rFonts w:ascii="FangSong" w:hAnsi="FangSong" w:eastAsia="FangSong" w:cs="FangSong"/>
          <w:sz w:val="28"/>
          <w:szCs w:val="28"/>
          <w:spacing w:val="-15"/>
        </w:rPr>
        <w:t>该</w:t>
      </w:r>
      <w:r>
        <w:rPr>
          <w:rFonts w:ascii="FangSong" w:hAnsi="FangSong" w:eastAsia="FangSong" w:cs="FangSong"/>
          <w:sz w:val="28"/>
          <w:szCs w:val="28"/>
          <w:spacing w:val="-54"/>
        </w:rPr>
        <w:t xml:space="preserve"> </w:t>
      </w:r>
      <w:r>
        <w:rPr>
          <w:rFonts w:ascii="FangSong" w:hAnsi="FangSong" w:eastAsia="FangSong" w:cs="FangSong"/>
          <w:sz w:val="28"/>
          <w:szCs w:val="28"/>
          <w:spacing w:val="-15"/>
        </w:rPr>
        <w:t>范</w:t>
      </w:r>
      <w:r>
        <w:rPr>
          <w:rFonts w:ascii="FangSong" w:hAnsi="FangSong" w:eastAsia="FangSong" w:cs="FangSong"/>
          <w:sz w:val="28"/>
          <w:szCs w:val="28"/>
          <w:spacing w:val="-52"/>
        </w:rPr>
        <w:t xml:space="preserve"> </w:t>
      </w:r>
      <w:r>
        <w:rPr>
          <w:rFonts w:ascii="FangSong" w:hAnsi="FangSong" w:eastAsia="FangSong" w:cs="FangSong"/>
          <w:sz w:val="28"/>
          <w:szCs w:val="28"/>
          <w:spacing w:val="-15"/>
        </w:rPr>
        <w:t>围</w:t>
      </w:r>
      <w:r>
        <w:rPr>
          <w:rFonts w:ascii="FangSong" w:hAnsi="FangSong" w:eastAsia="FangSong" w:cs="FangSong"/>
          <w:sz w:val="28"/>
          <w:szCs w:val="28"/>
          <w:spacing w:val="-65"/>
        </w:rPr>
        <w:t xml:space="preserve"> </w:t>
      </w:r>
      <w:r>
        <w:rPr>
          <w:rFonts w:ascii="FangSong" w:hAnsi="FangSong" w:eastAsia="FangSong" w:cs="FangSong"/>
          <w:sz w:val="28"/>
          <w:szCs w:val="28"/>
          <w:spacing w:val="-15"/>
        </w:rPr>
        <w:t>面</w:t>
      </w:r>
      <w:r>
        <w:rPr>
          <w:rFonts w:ascii="FangSong" w:hAnsi="FangSong" w:eastAsia="FangSong" w:cs="FangSong"/>
          <w:sz w:val="28"/>
          <w:szCs w:val="28"/>
          <w:spacing w:val="-71"/>
        </w:rPr>
        <w:t xml:space="preserve"> </w:t>
      </w:r>
      <w:r>
        <w:rPr>
          <w:rFonts w:ascii="FangSong" w:hAnsi="FangSong" w:eastAsia="FangSong" w:cs="FangSong"/>
          <w:sz w:val="28"/>
          <w:szCs w:val="28"/>
          <w:spacing w:val="-15"/>
        </w:rPr>
        <w:t>积</w:t>
      </w:r>
      <w:r>
        <w:rPr>
          <w:rFonts w:ascii="FangSong" w:hAnsi="FangSong" w:eastAsia="FangSong" w:cs="FangSong"/>
          <w:sz w:val="28"/>
          <w:szCs w:val="28"/>
          <w:spacing w:val="-68"/>
        </w:rPr>
        <w:t xml:space="preserve"> </w:t>
      </w:r>
      <w:r>
        <w:rPr>
          <w:rFonts w:ascii="FangSong" w:hAnsi="FangSong" w:eastAsia="FangSong" w:cs="FangSong"/>
          <w:sz w:val="28"/>
          <w:szCs w:val="28"/>
          <w:spacing w:val="-15"/>
        </w:rPr>
        <w:t>为</w:t>
      </w:r>
      <w:r>
        <w:rPr>
          <w:rFonts w:ascii="Times New Roman" w:hAnsi="Times New Roman" w:eastAsia="Times New Roman" w:cs="Times New Roman"/>
          <w:sz w:val="28"/>
          <w:szCs w:val="28"/>
          <w:spacing w:val="-12"/>
        </w:rPr>
        <w:t>0.005~0.0125km</w:t>
      </w:r>
      <w:r>
        <w:rPr>
          <w:rFonts w:ascii="Times New Roman" w:hAnsi="Times New Roman" w:eastAsia="Times New Roman" w:cs="Times New Roman"/>
          <w:sz w:val="18"/>
          <w:szCs w:val="18"/>
          <w:spacing w:val="-12"/>
          <w:position w:val="9"/>
        </w:rPr>
        <w:t>2</w:t>
      </w:r>
      <w:r>
        <w:rPr>
          <w:rFonts w:ascii="FangSong" w:hAnsi="FangSong" w:eastAsia="FangSong" w:cs="FangSong"/>
          <w:sz w:val="28"/>
          <w:szCs w:val="28"/>
          <w:spacing w:val="-12"/>
        </w:rPr>
        <w:t>。因河堤后方地势低洼，需</w:t>
      </w:r>
      <w:r>
        <w:rPr>
          <w:rFonts w:ascii="FangSong" w:hAnsi="FangSong" w:eastAsia="FangSong" w:cs="FangSong"/>
          <w:sz w:val="28"/>
          <w:szCs w:val="28"/>
          <w:spacing w:val="-13"/>
        </w:rPr>
        <w:t>要整治填平，本项目挖除的泥土全</w:t>
      </w:r>
      <w:r>
        <w:rPr>
          <w:rFonts w:ascii="FangSong" w:hAnsi="FangSong" w:eastAsia="FangSong" w:cs="FangSong"/>
          <w:sz w:val="28"/>
          <w:szCs w:val="28"/>
          <w:spacing w:val="-18"/>
        </w:rPr>
        <w:t>部堆放到河堤后方，作为陆域整平。</w:t>
      </w:r>
    </w:p>
    <w:p>
      <w:pPr>
        <w:spacing w:line="327" w:lineRule="auto"/>
        <w:sectPr>
          <w:headerReference w:type="default" r:id="rId71"/>
          <w:footerReference w:type="default" r:id="rId72"/>
          <w:pgSz w:w="11907" w:h="16839"/>
          <w:pgMar w:top="1173" w:right="1360" w:bottom="1495" w:left="1411" w:header="1159" w:footer="1294" w:gutter="0"/>
        </w:sectPr>
        <w:rPr>
          <w:rFonts w:ascii="FangSong" w:hAnsi="FangSong" w:eastAsia="FangSong" w:cs="FangSong"/>
          <w:sz w:val="28"/>
          <w:szCs w:val="28"/>
        </w:rPr>
      </w:pPr>
    </w:p>
    <w:p>
      <w:pPr>
        <w:pStyle w:val="BodyText"/>
        <w:spacing w:line="332" w:lineRule="auto"/>
        <w:rPr/>
      </w:pPr>
      <w:r/>
    </w:p>
    <w:p>
      <w:pPr>
        <w:ind w:left="39" w:right="71" w:firstLine="528"/>
        <w:spacing w:before="91" w:line="330" w:lineRule="auto"/>
        <w:rPr>
          <w:rFonts w:ascii="FangSong" w:hAnsi="FangSong" w:eastAsia="FangSong" w:cs="FangSong"/>
          <w:sz w:val="28"/>
          <w:szCs w:val="28"/>
        </w:rPr>
      </w:pPr>
      <w:r>
        <w:rPr>
          <w:rFonts w:ascii="FangSong" w:hAnsi="FangSong" w:eastAsia="FangSong" w:cs="FangSong"/>
          <w:sz w:val="28"/>
          <w:szCs w:val="28"/>
          <w:spacing w:val="-14"/>
        </w:rPr>
        <w:t>本工程与苏南运河四改三工程衔接，水下挖方量较小，且采</w:t>
      </w:r>
      <w:r>
        <w:rPr>
          <w:rFonts w:ascii="FangSong" w:hAnsi="FangSong" w:eastAsia="FangSong" w:cs="FangSong"/>
          <w:sz w:val="28"/>
          <w:szCs w:val="28"/>
          <w:spacing w:val="-15"/>
        </w:rPr>
        <w:t>用抓斗式挖泥</w:t>
      </w:r>
      <w:r>
        <w:rPr>
          <w:rFonts w:ascii="FangSong" w:hAnsi="FangSong" w:eastAsia="FangSong" w:cs="FangSong"/>
          <w:sz w:val="28"/>
          <w:szCs w:val="28"/>
          <w:spacing w:val="-17"/>
        </w:rPr>
        <w:t>船施工，以降低施工产生的悬浮物浓度，对京杭运河水体的影</w:t>
      </w:r>
      <w:r>
        <w:rPr>
          <w:rFonts w:ascii="FangSong" w:hAnsi="FangSong" w:eastAsia="FangSong" w:cs="FangSong"/>
          <w:sz w:val="28"/>
          <w:szCs w:val="28"/>
          <w:spacing w:val="-18"/>
        </w:rPr>
        <w:t>响较小。</w:t>
      </w:r>
    </w:p>
    <w:p>
      <w:pPr>
        <w:ind w:left="562"/>
        <w:spacing w:line="233" w:lineRule="auto"/>
        <w:rPr>
          <w:rFonts w:ascii="FangSong" w:hAnsi="FangSong" w:eastAsia="FangSong" w:cs="FangSong"/>
          <w:sz w:val="28"/>
          <w:szCs w:val="28"/>
        </w:rPr>
      </w:pPr>
      <w:r>
        <w:rPr>
          <w:rFonts w:ascii="Times New Roman" w:hAnsi="Times New Roman" w:eastAsia="Times New Roman" w:cs="Times New Roman"/>
          <w:sz w:val="28"/>
          <w:szCs w:val="28"/>
          <w:spacing w:val="-16"/>
        </w:rPr>
        <w:t>2</w:t>
      </w:r>
      <w:r>
        <w:rPr>
          <w:rFonts w:ascii="FangSong" w:hAnsi="FangSong" w:eastAsia="FangSong" w:cs="FangSong"/>
          <w:sz w:val="28"/>
          <w:szCs w:val="28"/>
          <w:spacing w:val="-16"/>
        </w:rPr>
        <w:t>）施工期生活污水影响</w:t>
      </w:r>
    </w:p>
    <w:p>
      <w:pPr>
        <w:ind w:left="39" w:right="69" w:firstLine="529"/>
        <w:spacing w:before="143" w:line="330" w:lineRule="auto"/>
        <w:rPr>
          <w:rFonts w:ascii="FangSong" w:hAnsi="FangSong" w:eastAsia="FangSong" w:cs="FangSong"/>
          <w:sz w:val="28"/>
          <w:szCs w:val="28"/>
        </w:rPr>
      </w:pPr>
      <w:r>
        <w:rPr>
          <w:rFonts w:ascii="FangSong" w:hAnsi="FangSong" w:eastAsia="FangSong" w:cs="FangSong"/>
          <w:sz w:val="28"/>
          <w:szCs w:val="28"/>
          <w:spacing w:val="-14"/>
        </w:rPr>
        <w:t>施工期生活污水，设置临时移动式厕所，生活污水由污水</w:t>
      </w:r>
      <w:r>
        <w:rPr>
          <w:rFonts w:ascii="FangSong" w:hAnsi="FangSong" w:eastAsia="FangSong" w:cs="FangSong"/>
          <w:sz w:val="28"/>
          <w:szCs w:val="28"/>
          <w:spacing w:val="-15"/>
        </w:rPr>
        <w:t>罐车外运污水厂</w:t>
      </w:r>
      <w:r>
        <w:rPr>
          <w:rFonts w:ascii="FangSong" w:hAnsi="FangSong" w:eastAsia="FangSong" w:cs="FangSong"/>
          <w:sz w:val="28"/>
          <w:szCs w:val="28"/>
          <w:spacing w:val="-14"/>
        </w:rPr>
        <w:t>进行集中处理。本项目施工人员生活污水不进入施工水域，不</w:t>
      </w:r>
      <w:r>
        <w:rPr>
          <w:rFonts w:ascii="FangSong" w:hAnsi="FangSong" w:eastAsia="FangSong" w:cs="FangSong"/>
          <w:sz w:val="28"/>
          <w:szCs w:val="28"/>
          <w:spacing w:val="-15"/>
        </w:rPr>
        <w:t>会影响京杭运河</w:t>
      </w:r>
      <w:r>
        <w:rPr>
          <w:rFonts w:ascii="FangSong" w:hAnsi="FangSong" w:eastAsia="FangSong" w:cs="FangSong"/>
          <w:sz w:val="28"/>
          <w:szCs w:val="28"/>
          <w:spacing w:val="-22"/>
        </w:rPr>
        <w:t>的水质。</w:t>
      </w:r>
    </w:p>
    <w:p>
      <w:pPr>
        <w:ind w:left="568"/>
        <w:spacing w:line="233" w:lineRule="auto"/>
        <w:rPr>
          <w:rFonts w:ascii="FangSong" w:hAnsi="FangSong" w:eastAsia="FangSong" w:cs="FangSong"/>
          <w:sz w:val="28"/>
          <w:szCs w:val="28"/>
        </w:rPr>
      </w:pPr>
      <w:r>
        <w:rPr>
          <w:rFonts w:ascii="Times New Roman" w:hAnsi="Times New Roman" w:eastAsia="Times New Roman" w:cs="Times New Roman"/>
          <w:sz w:val="28"/>
          <w:szCs w:val="28"/>
          <w:spacing w:val="-15"/>
        </w:rPr>
        <w:t>3</w:t>
      </w:r>
      <w:r>
        <w:rPr>
          <w:rFonts w:ascii="FangSong" w:hAnsi="FangSong" w:eastAsia="FangSong" w:cs="FangSong"/>
          <w:sz w:val="28"/>
          <w:szCs w:val="28"/>
          <w:spacing w:val="-15"/>
        </w:rPr>
        <w:t>）施工现场废水</w:t>
      </w:r>
    </w:p>
    <w:p>
      <w:pPr>
        <w:ind w:left="38" w:right="69" w:firstLine="530"/>
        <w:spacing w:before="146" w:line="330" w:lineRule="auto"/>
        <w:rPr>
          <w:rFonts w:ascii="FangSong" w:hAnsi="FangSong" w:eastAsia="FangSong" w:cs="FangSong"/>
          <w:sz w:val="28"/>
          <w:szCs w:val="28"/>
        </w:rPr>
      </w:pPr>
      <w:r>
        <w:rPr>
          <w:rFonts w:ascii="FangSong" w:hAnsi="FangSong" w:eastAsia="FangSong" w:cs="FangSong"/>
          <w:sz w:val="28"/>
          <w:szCs w:val="28"/>
          <w:spacing w:val="-14"/>
        </w:rPr>
        <w:t>施工现场废水包括建筑材料水洗、混凝土预制件的水喷洒</w:t>
      </w:r>
      <w:r>
        <w:rPr>
          <w:rFonts w:ascii="FangSong" w:hAnsi="FangSong" w:eastAsia="FangSong" w:cs="FangSong"/>
          <w:sz w:val="28"/>
          <w:szCs w:val="28"/>
          <w:spacing w:val="-15"/>
        </w:rPr>
        <w:t>、机械车辆冲洗</w:t>
      </w:r>
      <w:r>
        <w:rPr>
          <w:rFonts w:ascii="FangSong" w:hAnsi="FangSong" w:eastAsia="FangSong" w:cs="FangSong"/>
          <w:sz w:val="28"/>
          <w:szCs w:val="28"/>
          <w:spacing w:val="-14"/>
        </w:rPr>
        <w:t>水。各项工程分区废水相对集中地设置地埋式沉淀池等现场处理</w:t>
      </w:r>
      <w:r>
        <w:rPr>
          <w:rFonts w:ascii="FangSong" w:hAnsi="FangSong" w:eastAsia="FangSong" w:cs="FangSong"/>
          <w:sz w:val="28"/>
          <w:szCs w:val="28"/>
          <w:spacing w:val="-15"/>
        </w:rPr>
        <w:t>设施，收集各</w:t>
      </w:r>
      <w:r>
        <w:rPr>
          <w:rFonts w:ascii="FangSong" w:hAnsi="FangSong" w:eastAsia="FangSong" w:cs="FangSong"/>
          <w:sz w:val="28"/>
          <w:szCs w:val="28"/>
          <w:spacing w:val="-14"/>
        </w:rPr>
        <w:t>类施工废水及排泥场退水，经处理达标后回用于场地浇洒降尘，</w:t>
      </w:r>
      <w:r>
        <w:rPr>
          <w:rFonts w:ascii="FangSong" w:hAnsi="FangSong" w:eastAsia="FangSong" w:cs="FangSong"/>
          <w:sz w:val="28"/>
          <w:szCs w:val="28"/>
          <w:spacing w:val="-15"/>
        </w:rPr>
        <w:t>不会影响京杭</w:t>
      </w:r>
      <w:r>
        <w:rPr>
          <w:rFonts w:ascii="FangSong" w:hAnsi="FangSong" w:eastAsia="FangSong" w:cs="FangSong"/>
          <w:sz w:val="28"/>
          <w:szCs w:val="28"/>
          <w:spacing w:val="-21"/>
        </w:rPr>
        <w:t>运河水质。</w:t>
      </w:r>
    </w:p>
    <w:p>
      <w:pPr>
        <w:ind w:left="561"/>
        <w:spacing w:line="233" w:lineRule="auto"/>
        <w:rPr>
          <w:rFonts w:ascii="FangSong" w:hAnsi="FangSong" w:eastAsia="FangSong" w:cs="FangSong"/>
          <w:sz w:val="28"/>
          <w:szCs w:val="28"/>
        </w:rPr>
      </w:pPr>
      <w:r>
        <w:rPr>
          <w:rFonts w:ascii="Times New Roman" w:hAnsi="Times New Roman" w:eastAsia="Times New Roman" w:cs="Times New Roman"/>
          <w:sz w:val="28"/>
          <w:szCs w:val="28"/>
          <w:spacing w:val="-15"/>
        </w:rPr>
        <w:t>4</w:t>
      </w:r>
      <w:r>
        <w:rPr>
          <w:rFonts w:ascii="FangSong" w:hAnsi="FangSong" w:eastAsia="FangSong" w:cs="FangSong"/>
          <w:sz w:val="28"/>
          <w:szCs w:val="28"/>
          <w:spacing w:val="-15"/>
        </w:rPr>
        <w:t>）施工船舶产生的含油废水和生活污水</w:t>
      </w:r>
    </w:p>
    <w:p>
      <w:pPr>
        <w:ind w:left="40" w:right="71" w:firstLine="528"/>
        <w:spacing w:before="146" w:line="330" w:lineRule="auto"/>
        <w:rPr>
          <w:rFonts w:ascii="FangSong" w:hAnsi="FangSong" w:eastAsia="FangSong" w:cs="FangSong"/>
          <w:sz w:val="28"/>
          <w:szCs w:val="28"/>
        </w:rPr>
      </w:pPr>
      <w:r>
        <w:rPr>
          <w:rFonts w:ascii="FangSong" w:hAnsi="FangSong" w:eastAsia="FangSong" w:cs="FangSong"/>
          <w:sz w:val="28"/>
          <w:szCs w:val="28"/>
          <w:spacing w:val="-14"/>
        </w:rPr>
        <w:t>施工船舶含油废水和生活污水禁止在码头区域排放，由海</w:t>
      </w:r>
      <w:r>
        <w:rPr>
          <w:rFonts w:ascii="FangSong" w:hAnsi="FangSong" w:eastAsia="FangSong" w:cs="FangSong"/>
          <w:sz w:val="28"/>
          <w:szCs w:val="28"/>
          <w:spacing w:val="-15"/>
        </w:rPr>
        <w:t>事部门指定有资</w:t>
      </w:r>
      <w:r>
        <w:rPr>
          <w:rFonts w:ascii="FangSong" w:hAnsi="FangSong" w:eastAsia="FangSong" w:cs="FangSong"/>
          <w:sz w:val="28"/>
          <w:szCs w:val="28"/>
          <w:spacing w:val="-20"/>
        </w:rPr>
        <w:t>质的单位收集船接收。</w:t>
      </w:r>
    </w:p>
    <w:p>
      <w:pPr>
        <w:ind w:left="570"/>
        <w:spacing w:before="1" w:line="232" w:lineRule="auto"/>
        <w:rPr>
          <w:rFonts w:ascii="FangSong" w:hAnsi="FangSong" w:eastAsia="FangSong" w:cs="FangSong"/>
          <w:sz w:val="28"/>
          <w:szCs w:val="28"/>
        </w:rPr>
      </w:pPr>
      <w:r>
        <w:rPr>
          <w:rFonts w:ascii="Times New Roman" w:hAnsi="Times New Roman" w:eastAsia="Times New Roman" w:cs="Times New Roman"/>
          <w:sz w:val="28"/>
          <w:szCs w:val="28"/>
          <w:spacing w:val="-17"/>
        </w:rPr>
        <w:t>5</w:t>
      </w:r>
      <w:r>
        <w:rPr>
          <w:rFonts w:ascii="FangSong" w:hAnsi="FangSong" w:eastAsia="FangSong" w:cs="FangSong"/>
          <w:sz w:val="28"/>
          <w:szCs w:val="28"/>
          <w:spacing w:val="-17"/>
        </w:rPr>
        <w:t>）其它废水的水环境影响</w:t>
      </w:r>
    </w:p>
    <w:p>
      <w:pPr>
        <w:ind w:left="39" w:right="69" w:firstLine="536"/>
        <w:spacing w:before="149" w:line="329" w:lineRule="auto"/>
        <w:rPr>
          <w:rFonts w:ascii="FangSong" w:hAnsi="FangSong" w:eastAsia="FangSong" w:cs="FangSong"/>
          <w:sz w:val="28"/>
          <w:szCs w:val="28"/>
        </w:rPr>
      </w:pPr>
      <w:r>
        <w:rPr>
          <w:rFonts w:ascii="FangSong" w:hAnsi="FangSong" w:eastAsia="FangSong" w:cs="FangSong"/>
          <w:sz w:val="28"/>
          <w:szCs w:val="28"/>
          <w:spacing w:val="-15"/>
        </w:rPr>
        <w:t>结构施工时的砂浆、石灰等废液，以及建筑材料堆放时产生的初期雨水若</w:t>
      </w:r>
      <w:r>
        <w:rPr>
          <w:rFonts w:ascii="FangSong" w:hAnsi="FangSong" w:eastAsia="FangSong" w:cs="FangSong"/>
          <w:sz w:val="28"/>
          <w:szCs w:val="28"/>
          <w:spacing w:val="-19"/>
        </w:rPr>
        <w:t>处置不当，会污染周围环境。因此应采取以下措施：</w:t>
      </w:r>
      <w:r>
        <w:rPr>
          <w:rFonts w:ascii="Times New Roman" w:hAnsi="Times New Roman" w:eastAsia="Times New Roman" w:cs="Times New Roman"/>
          <w:sz w:val="28"/>
          <w:szCs w:val="28"/>
          <w:spacing w:val="-19"/>
        </w:rPr>
        <w:t>1</w:t>
      </w:r>
      <w:r>
        <w:rPr>
          <w:rFonts w:ascii="Times New Roman" w:hAnsi="Times New Roman" w:eastAsia="Times New Roman" w:cs="Times New Roman"/>
          <w:sz w:val="28"/>
          <w:szCs w:val="28"/>
          <w:spacing w:val="-20"/>
        </w:rPr>
        <w:t xml:space="preserve"> </w:t>
      </w:r>
      <w:r>
        <w:rPr>
          <w:rFonts w:ascii="FangSong" w:hAnsi="FangSong" w:eastAsia="FangSong" w:cs="FangSong"/>
          <w:sz w:val="28"/>
          <w:szCs w:val="28"/>
          <w:spacing w:val="-20"/>
        </w:rPr>
        <w:t>施工期的砂浆、石灰等废</w:t>
      </w:r>
      <w:r>
        <w:rPr>
          <w:rFonts w:ascii="FangSong" w:hAnsi="FangSong" w:eastAsia="FangSong" w:cs="FangSong"/>
          <w:sz w:val="28"/>
          <w:szCs w:val="28"/>
          <w:spacing w:val="-19"/>
        </w:rPr>
        <w:t>液应集中处理，干燥后与固体废物一起处置。</w:t>
      </w:r>
      <w:r>
        <w:rPr>
          <w:rFonts w:ascii="Times New Roman" w:hAnsi="Times New Roman" w:eastAsia="Times New Roman" w:cs="Times New Roman"/>
          <w:sz w:val="28"/>
          <w:szCs w:val="28"/>
          <w:spacing w:val="-19"/>
        </w:rPr>
        <w:t>2</w:t>
      </w:r>
      <w:r>
        <w:rPr>
          <w:rFonts w:ascii="Times New Roman" w:hAnsi="Times New Roman" w:eastAsia="Times New Roman" w:cs="Times New Roman"/>
          <w:sz w:val="28"/>
          <w:szCs w:val="28"/>
          <w:spacing w:val="-20"/>
        </w:rPr>
        <w:t xml:space="preserve"> </w:t>
      </w:r>
      <w:r>
        <w:rPr>
          <w:rFonts w:ascii="FangSong" w:hAnsi="FangSong" w:eastAsia="FangSong" w:cs="FangSong"/>
          <w:sz w:val="28"/>
          <w:szCs w:val="28"/>
          <w:spacing w:val="-20"/>
        </w:rPr>
        <w:t>水泥、黄砂、石灰类的建筑材料</w:t>
      </w:r>
      <w:r>
        <w:rPr>
          <w:rFonts w:ascii="FangSong" w:hAnsi="FangSong" w:eastAsia="FangSong" w:cs="FangSong"/>
          <w:sz w:val="28"/>
          <w:szCs w:val="28"/>
          <w:spacing w:val="-14"/>
        </w:rPr>
        <w:t>需集中堆放，并采取一定的防雨措施，以免雨水冲刷污染附近</w:t>
      </w:r>
      <w:r>
        <w:rPr>
          <w:rFonts w:ascii="FangSong" w:hAnsi="FangSong" w:eastAsia="FangSong" w:cs="FangSong"/>
          <w:sz w:val="28"/>
          <w:szCs w:val="28"/>
          <w:spacing w:val="-15"/>
        </w:rPr>
        <w:t>水体，同时也避</w:t>
      </w:r>
      <w:r>
        <w:rPr>
          <w:rFonts w:ascii="FangSong" w:hAnsi="FangSong" w:eastAsia="FangSong" w:cs="FangSong"/>
          <w:sz w:val="28"/>
          <w:szCs w:val="28"/>
          <w:spacing w:val="-14"/>
        </w:rPr>
        <w:t>免了不必要的建筑材料经济损失。施工期污水由于量小且较为</w:t>
      </w:r>
      <w:r>
        <w:rPr>
          <w:rFonts w:ascii="FangSong" w:hAnsi="FangSong" w:eastAsia="FangSong" w:cs="FangSong"/>
          <w:sz w:val="28"/>
          <w:szCs w:val="28"/>
          <w:spacing w:val="-15"/>
        </w:rPr>
        <w:t>分散，可以通过</w:t>
      </w:r>
      <w:r>
        <w:rPr>
          <w:rFonts w:ascii="FangSong" w:hAnsi="FangSong" w:eastAsia="FangSong" w:cs="FangSong"/>
          <w:sz w:val="28"/>
          <w:szCs w:val="28"/>
          <w:spacing w:val="-14"/>
        </w:rPr>
        <w:t>加强施工管理来减轻其不利影响，其给环境带来的影响是局部</w:t>
      </w:r>
      <w:r>
        <w:rPr>
          <w:rFonts w:ascii="FangSong" w:hAnsi="FangSong" w:eastAsia="FangSong" w:cs="FangSong"/>
          <w:sz w:val="28"/>
          <w:szCs w:val="28"/>
          <w:spacing w:val="-15"/>
        </w:rPr>
        <w:t>的、短期的、可</w:t>
      </w:r>
      <w:r>
        <w:rPr>
          <w:rFonts w:ascii="FangSong" w:hAnsi="FangSong" w:eastAsia="FangSong" w:cs="FangSong"/>
          <w:sz w:val="28"/>
          <w:szCs w:val="28"/>
          <w:spacing w:val="-14"/>
        </w:rPr>
        <w:t>逆的、一般性的，一旦施工结束，影响也就消除，不会对周围</w:t>
      </w:r>
      <w:r>
        <w:rPr>
          <w:rFonts w:ascii="FangSong" w:hAnsi="FangSong" w:eastAsia="FangSong" w:cs="FangSong"/>
          <w:sz w:val="28"/>
          <w:szCs w:val="28"/>
          <w:spacing w:val="-15"/>
        </w:rPr>
        <w:t>环境带来不良影</w:t>
      </w:r>
      <w:r>
        <w:rPr>
          <w:rFonts w:ascii="FangSong" w:hAnsi="FangSong" w:eastAsia="FangSong" w:cs="FangSong"/>
          <w:sz w:val="28"/>
          <w:szCs w:val="28"/>
          <w:spacing w:val="-21"/>
        </w:rPr>
        <w:t>响。</w:t>
      </w:r>
    </w:p>
    <w:p>
      <w:pPr>
        <w:ind w:left="568"/>
        <w:spacing w:before="7" w:line="219" w:lineRule="auto"/>
        <w:rPr>
          <w:rFonts w:ascii="FangSong" w:hAnsi="FangSong" w:eastAsia="FangSong" w:cs="FangSong"/>
          <w:sz w:val="28"/>
          <w:szCs w:val="28"/>
        </w:rPr>
      </w:pPr>
      <w:r>
        <w:rPr>
          <w:rFonts w:ascii="FangSong" w:hAnsi="FangSong" w:eastAsia="FangSong" w:cs="FangSong"/>
          <w:sz w:val="28"/>
          <w:szCs w:val="28"/>
          <w:spacing w:val="-26"/>
        </w:rPr>
        <w:t>运营期：</w:t>
      </w:r>
    </w:p>
    <w:p>
      <w:pPr>
        <w:ind w:left="39" w:firstLine="528"/>
        <w:spacing w:before="166" w:line="330" w:lineRule="auto"/>
        <w:rPr>
          <w:rFonts w:ascii="FangSong" w:hAnsi="FangSong" w:eastAsia="FangSong" w:cs="FangSong"/>
          <w:sz w:val="28"/>
          <w:szCs w:val="28"/>
        </w:rPr>
      </w:pPr>
      <w:r>
        <w:rPr>
          <w:rFonts w:ascii="FangSong" w:hAnsi="FangSong" w:eastAsia="FangSong" w:cs="FangSong"/>
          <w:sz w:val="28"/>
          <w:szCs w:val="28"/>
          <w:spacing w:val="-14"/>
        </w:rPr>
        <w:t>本项目废水接管至访仙污水处理厂，因此本次环评水环境影</w:t>
      </w:r>
      <w:r>
        <w:rPr>
          <w:rFonts w:ascii="FangSong" w:hAnsi="FangSong" w:eastAsia="FangSong" w:cs="FangSong"/>
          <w:sz w:val="28"/>
          <w:szCs w:val="28"/>
          <w:spacing w:val="-15"/>
        </w:rPr>
        <w:t>响分析直接引</w:t>
      </w:r>
      <w:r>
        <w:rPr>
          <w:rFonts w:ascii="FangSong" w:hAnsi="FangSong" w:eastAsia="FangSong" w:cs="FangSong"/>
          <w:sz w:val="28"/>
          <w:szCs w:val="28"/>
          <w:spacing w:val="-15"/>
        </w:rPr>
        <w:t>用《丹阳市访仙污水处理系统一期工程</w:t>
      </w:r>
      <w:r>
        <w:rPr>
          <w:rFonts w:ascii="Times New Roman" w:hAnsi="Times New Roman" w:eastAsia="Times New Roman" w:cs="Times New Roman"/>
          <w:sz w:val="28"/>
          <w:szCs w:val="28"/>
          <w:spacing w:val="-15"/>
        </w:rPr>
        <w:t>(1</w:t>
      </w:r>
      <w:r>
        <w:rPr>
          <w:rFonts w:ascii="FangSong" w:hAnsi="FangSong" w:eastAsia="FangSong" w:cs="FangSong"/>
          <w:sz w:val="28"/>
          <w:szCs w:val="28"/>
          <w:spacing w:val="-15"/>
        </w:rPr>
        <w:t>万吨</w:t>
      </w:r>
      <w:r>
        <w:rPr>
          <w:rFonts w:ascii="Times New Roman" w:hAnsi="Times New Roman" w:eastAsia="Times New Roman" w:cs="Times New Roman"/>
          <w:sz w:val="28"/>
          <w:szCs w:val="28"/>
          <w:spacing w:val="-15"/>
        </w:rPr>
        <w:t>/</w:t>
      </w:r>
      <w:r>
        <w:rPr>
          <w:rFonts w:ascii="FangSong" w:hAnsi="FangSong" w:eastAsia="FangSong" w:cs="FangSong"/>
          <w:sz w:val="28"/>
          <w:szCs w:val="28"/>
          <w:spacing w:val="-15"/>
        </w:rPr>
        <w:t>日</w:t>
      </w:r>
      <w:r>
        <w:rPr>
          <w:rFonts w:ascii="Times New Roman" w:hAnsi="Times New Roman" w:eastAsia="Times New Roman" w:cs="Times New Roman"/>
          <w:sz w:val="28"/>
          <w:szCs w:val="28"/>
          <w:spacing w:val="-15"/>
        </w:rPr>
        <w:t>)</w:t>
      </w:r>
      <w:r>
        <w:rPr>
          <w:rFonts w:ascii="FangSong" w:hAnsi="FangSong" w:eastAsia="FangSong" w:cs="FangSong"/>
          <w:sz w:val="28"/>
          <w:szCs w:val="28"/>
          <w:spacing w:val="-15"/>
        </w:rPr>
        <w:t>项目环境影响报告表》结论。</w:t>
      </w:r>
    </w:p>
    <w:p>
      <w:pPr>
        <w:ind w:left="574"/>
        <w:spacing w:before="1" w:line="216" w:lineRule="auto"/>
        <w:rPr>
          <w:rFonts w:ascii="FangSong" w:hAnsi="FangSong" w:eastAsia="FangSong" w:cs="FangSong"/>
          <w:sz w:val="28"/>
          <w:szCs w:val="28"/>
        </w:rPr>
      </w:pPr>
      <w:r>
        <w:rPr>
          <w:rFonts w:ascii="FangSong" w:hAnsi="FangSong" w:eastAsia="FangSong" w:cs="FangSong"/>
          <w:sz w:val="28"/>
          <w:szCs w:val="28"/>
          <w:spacing w:val="-14"/>
        </w:rPr>
        <w:t>访仙污水厂一期规模运行后，在尾水达标排放情况下，衰减到排放口下游</w:t>
      </w:r>
    </w:p>
    <w:p>
      <w:pPr>
        <w:spacing w:line="216" w:lineRule="auto"/>
        <w:sectPr>
          <w:headerReference w:type="default" r:id="rId73"/>
          <w:footerReference w:type="default" r:id="rId74"/>
          <w:pgSz w:w="11907" w:h="16839"/>
          <w:pgMar w:top="1173" w:right="1347" w:bottom="1495" w:left="1411" w:header="1159" w:footer="1294" w:gutter="0"/>
        </w:sectPr>
        <w:rPr>
          <w:rFonts w:ascii="FangSong" w:hAnsi="FangSong" w:eastAsia="FangSong" w:cs="FangSong"/>
          <w:sz w:val="28"/>
          <w:szCs w:val="28"/>
        </w:rPr>
      </w:pPr>
    </w:p>
    <w:p>
      <w:pPr>
        <w:pStyle w:val="BodyText"/>
        <w:spacing w:line="333" w:lineRule="auto"/>
        <w:rPr/>
      </w:pPr>
      <w:r/>
    </w:p>
    <w:p>
      <w:pPr>
        <w:ind w:left="36" w:right="71" w:firstLine="3"/>
        <w:spacing w:before="91" w:line="329" w:lineRule="auto"/>
        <w:rPr>
          <w:rFonts w:ascii="FangSong" w:hAnsi="FangSong" w:eastAsia="FangSong" w:cs="FangSong"/>
          <w:sz w:val="28"/>
          <w:szCs w:val="28"/>
        </w:rPr>
      </w:pPr>
      <w:r>
        <w:rPr>
          <w:rFonts w:ascii="Times New Roman" w:hAnsi="Times New Roman" w:eastAsia="Times New Roman" w:cs="Times New Roman"/>
          <w:sz w:val="28"/>
          <w:szCs w:val="28"/>
          <w:spacing w:val="-16"/>
        </w:rPr>
        <w:t>3000 </w:t>
      </w:r>
      <w:r>
        <w:rPr>
          <w:rFonts w:ascii="FangSong" w:hAnsi="FangSong" w:eastAsia="FangSong" w:cs="FangSong"/>
          <w:sz w:val="28"/>
          <w:szCs w:val="28"/>
          <w:spacing w:val="-16"/>
        </w:rPr>
        <w:t>米处可达到《地表水环境质量标准》（</w:t>
      </w:r>
      <w:r>
        <w:rPr>
          <w:rFonts w:ascii="Times New Roman" w:hAnsi="Times New Roman" w:eastAsia="Times New Roman" w:cs="Times New Roman"/>
          <w:sz w:val="28"/>
          <w:szCs w:val="28"/>
          <w:spacing w:val="-16"/>
        </w:rPr>
        <w:t>GB3838-2002</w:t>
      </w:r>
      <w:r>
        <w:rPr>
          <w:rFonts w:ascii="FangSong" w:hAnsi="FangSong" w:eastAsia="FangSong" w:cs="FangSong"/>
          <w:sz w:val="28"/>
          <w:szCs w:val="28"/>
          <w:spacing w:val="-16"/>
        </w:rPr>
        <w:t>）中</w:t>
      </w:r>
      <w:r>
        <w:rPr>
          <w:rFonts w:ascii="FangSong" w:hAnsi="FangSong" w:eastAsia="FangSong" w:cs="FangSong"/>
          <w:sz w:val="28"/>
          <w:szCs w:val="28"/>
          <w:spacing w:val="-16"/>
        </w:rPr>
        <w:t xml:space="preserve"> </w:t>
      </w:r>
      <w:r>
        <w:rPr>
          <w:rFonts w:ascii="Times New Roman" w:hAnsi="Times New Roman" w:eastAsia="Times New Roman" w:cs="Times New Roman"/>
          <w:sz w:val="28"/>
          <w:szCs w:val="28"/>
          <w:spacing w:val="-16"/>
        </w:rPr>
        <w:t>III</w:t>
      </w:r>
      <w:r>
        <w:rPr>
          <w:rFonts w:ascii="Times New Roman" w:hAnsi="Times New Roman" w:eastAsia="Times New Roman" w:cs="Times New Roman"/>
          <w:sz w:val="28"/>
          <w:szCs w:val="28"/>
          <w:spacing w:val="30"/>
        </w:rPr>
        <w:t xml:space="preserve"> </w:t>
      </w:r>
      <w:r>
        <w:rPr>
          <w:rFonts w:ascii="FangSong" w:hAnsi="FangSong" w:eastAsia="FangSong" w:cs="FangSong"/>
          <w:sz w:val="28"/>
          <w:szCs w:val="28"/>
          <w:spacing w:val="-16"/>
        </w:rPr>
        <w:t>类标准，即满</w:t>
      </w:r>
      <w:r>
        <w:rPr>
          <w:rFonts w:ascii="FangSong" w:hAnsi="FangSong" w:eastAsia="FangSong" w:cs="FangSong"/>
          <w:sz w:val="28"/>
          <w:szCs w:val="28"/>
          <w:spacing w:val="-17"/>
        </w:rPr>
        <w:t>足新河水功能区划要求的</w:t>
      </w:r>
      <w:r>
        <w:rPr>
          <w:rFonts w:ascii="FangSong" w:hAnsi="FangSong" w:eastAsia="FangSong" w:cs="FangSong"/>
          <w:sz w:val="28"/>
          <w:szCs w:val="28"/>
          <w:spacing w:val="-65"/>
        </w:rPr>
        <w:t xml:space="preserve"> </w:t>
      </w:r>
      <w:r>
        <w:rPr>
          <w:rFonts w:ascii="Times New Roman" w:hAnsi="Times New Roman" w:eastAsia="Times New Roman" w:cs="Times New Roman"/>
          <w:sz w:val="28"/>
          <w:szCs w:val="28"/>
          <w:spacing w:val="-17"/>
        </w:rPr>
        <w:t>III</w:t>
      </w:r>
      <w:r>
        <w:rPr>
          <w:rFonts w:ascii="Times New Roman" w:hAnsi="Times New Roman" w:eastAsia="Times New Roman" w:cs="Times New Roman"/>
          <w:sz w:val="28"/>
          <w:szCs w:val="28"/>
          <w:spacing w:val="13"/>
        </w:rPr>
        <w:t xml:space="preserve"> </w:t>
      </w:r>
      <w:r>
        <w:rPr>
          <w:rFonts w:ascii="FangSong" w:hAnsi="FangSong" w:eastAsia="FangSong" w:cs="FangSong"/>
          <w:sz w:val="28"/>
          <w:szCs w:val="28"/>
          <w:spacing w:val="-17"/>
        </w:rPr>
        <w:t>类水质。</w:t>
      </w:r>
    </w:p>
    <w:p>
      <w:pPr>
        <w:ind w:left="43" w:firstLine="524"/>
        <w:spacing w:line="330" w:lineRule="auto"/>
        <w:jc w:val="both"/>
        <w:rPr>
          <w:rFonts w:ascii="FangSong" w:hAnsi="FangSong" w:eastAsia="FangSong" w:cs="FangSong"/>
          <w:sz w:val="28"/>
          <w:szCs w:val="28"/>
        </w:rPr>
      </w:pPr>
      <w:r>
        <w:rPr>
          <w:rFonts w:ascii="FangSong" w:hAnsi="FangSong" w:eastAsia="FangSong" w:cs="FangSong"/>
          <w:sz w:val="28"/>
          <w:szCs w:val="28"/>
          <w:spacing w:val="-20"/>
        </w:rPr>
        <w:t>本项目完成后，废水经沉淀池和化粪池处理后统一接管至访仙污水</w:t>
      </w:r>
      <w:r>
        <w:rPr>
          <w:rFonts w:ascii="FangSong" w:hAnsi="FangSong" w:eastAsia="FangSong" w:cs="FangSong"/>
          <w:sz w:val="28"/>
          <w:szCs w:val="28"/>
          <w:spacing w:val="-21"/>
        </w:rPr>
        <w:t>处理厂。</w:t>
      </w:r>
      <w:r>
        <w:rPr>
          <w:rFonts w:ascii="FangSong" w:hAnsi="FangSong" w:eastAsia="FangSong" w:cs="FangSong"/>
          <w:sz w:val="28"/>
          <w:szCs w:val="28"/>
          <w:spacing w:val="-14"/>
        </w:rPr>
        <w:t>拟建项目废水各项污染物指标远低于接管标准，且废水</w:t>
      </w:r>
      <w:r>
        <w:rPr>
          <w:rFonts w:ascii="FangSong" w:hAnsi="FangSong" w:eastAsia="FangSong" w:cs="FangSong"/>
          <w:sz w:val="28"/>
          <w:szCs w:val="28"/>
          <w:spacing w:val="-15"/>
        </w:rPr>
        <w:t>排放量较小，对污水处</w:t>
      </w:r>
      <w:r>
        <w:rPr>
          <w:rFonts w:ascii="FangSong" w:hAnsi="FangSong" w:eastAsia="FangSong" w:cs="FangSong"/>
          <w:sz w:val="28"/>
          <w:szCs w:val="28"/>
          <w:spacing w:val="-19"/>
        </w:rPr>
        <w:t>理厂的处理工艺不会造成冲击负荷。</w:t>
      </w:r>
    </w:p>
    <w:p>
      <w:pPr>
        <w:ind w:left="43" w:right="69" w:firstLine="524"/>
        <w:spacing w:before="1" w:line="329" w:lineRule="auto"/>
        <w:rPr>
          <w:rFonts w:ascii="FangSong" w:hAnsi="FangSong" w:eastAsia="FangSong" w:cs="FangSong"/>
          <w:sz w:val="28"/>
          <w:szCs w:val="28"/>
        </w:rPr>
      </w:pPr>
      <w:r>
        <w:rPr>
          <w:rFonts w:ascii="FangSong" w:hAnsi="FangSong" w:eastAsia="FangSong" w:cs="FangSong"/>
          <w:sz w:val="28"/>
          <w:szCs w:val="28"/>
          <w:spacing w:val="-14"/>
        </w:rPr>
        <w:t>本项目纳管至访仙污水处理厂废水量较小，废水经过污水处</w:t>
      </w:r>
      <w:r>
        <w:rPr>
          <w:rFonts w:ascii="FangSong" w:hAnsi="FangSong" w:eastAsia="FangSong" w:cs="FangSong"/>
          <w:sz w:val="28"/>
          <w:szCs w:val="28"/>
          <w:spacing w:val="-15"/>
        </w:rPr>
        <w:t>理厂集中处理</w:t>
      </w:r>
      <w:r>
        <w:rPr>
          <w:rFonts w:ascii="FangSong" w:hAnsi="FangSong" w:eastAsia="FangSong" w:cs="FangSong"/>
          <w:sz w:val="28"/>
          <w:szCs w:val="28"/>
          <w:spacing w:val="-19"/>
        </w:rPr>
        <w:t>后达标尾水对本地水体水质影响较小。</w:t>
      </w:r>
    </w:p>
    <w:p>
      <w:pPr>
        <w:ind w:left="590"/>
        <w:spacing w:before="1" w:line="231" w:lineRule="auto"/>
        <w:rPr>
          <w:rFonts w:ascii="FangSong" w:hAnsi="FangSong" w:eastAsia="FangSong" w:cs="FangSong"/>
          <w:sz w:val="28"/>
          <w:szCs w:val="28"/>
        </w:rPr>
      </w:pPr>
      <w:r>
        <w:rPr>
          <w:rFonts w:ascii="FangSong" w:hAnsi="FangSong" w:eastAsia="FangSong" w:cs="FangSong"/>
          <w:sz w:val="28"/>
          <w:szCs w:val="28"/>
          <w:b/>
          <w:bCs/>
          <w:spacing w:val="-4"/>
        </w:rPr>
        <w:t>（</w:t>
      </w:r>
      <w:r>
        <w:rPr>
          <w:rFonts w:ascii="Times New Roman" w:hAnsi="Times New Roman" w:eastAsia="Times New Roman" w:cs="Times New Roman"/>
          <w:sz w:val="28"/>
          <w:szCs w:val="28"/>
          <w:b/>
          <w:bCs/>
          <w:spacing w:val="-4"/>
        </w:rPr>
        <w:t>3</w:t>
      </w:r>
      <w:r>
        <w:rPr>
          <w:rFonts w:ascii="FangSong" w:hAnsi="FangSong" w:eastAsia="FangSong" w:cs="FangSong"/>
          <w:sz w:val="28"/>
          <w:szCs w:val="28"/>
          <w:b/>
          <w:bCs/>
          <w:spacing w:val="-4"/>
        </w:rPr>
        <w:t>）声环境影响分析</w:t>
      </w:r>
    </w:p>
    <w:p>
      <w:pPr>
        <w:ind w:left="37" w:right="67" w:firstLine="530"/>
        <w:spacing w:before="147" w:line="330" w:lineRule="auto"/>
        <w:jc w:val="both"/>
        <w:rPr>
          <w:rFonts w:ascii="FangSong" w:hAnsi="FangSong" w:eastAsia="FangSong" w:cs="FangSong"/>
          <w:sz w:val="28"/>
          <w:szCs w:val="28"/>
        </w:rPr>
      </w:pPr>
      <w:r>
        <w:rPr>
          <w:rFonts w:ascii="FangSong" w:hAnsi="FangSong" w:eastAsia="FangSong" w:cs="FangSong"/>
          <w:sz w:val="28"/>
          <w:szCs w:val="28"/>
          <w:spacing w:val="-14"/>
        </w:rPr>
        <w:t>本工程水上施工中所需的主要施工机具有水上起重船、水上</w:t>
      </w:r>
      <w:r>
        <w:rPr>
          <w:rFonts w:ascii="FangSong" w:hAnsi="FangSong" w:eastAsia="FangSong" w:cs="FangSong"/>
          <w:sz w:val="28"/>
          <w:szCs w:val="28"/>
          <w:spacing w:val="-15"/>
        </w:rPr>
        <w:t>打桩船、水上</w:t>
      </w:r>
      <w:r>
        <w:rPr>
          <w:rFonts w:ascii="FangSong" w:hAnsi="FangSong" w:eastAsia="FangSong" w:cs="FangSong"/>
          <w:sz w:val="28"/>
          <w:szCs w:val="28"/>
          <w:spacing w:val="-14"/>
        </w:rPr>
        <w:t>搅拌船、驳船等。陆上施工机具主要包括钻机、吊机、砼搅拌机、</w:t>
      </w:r>
      <w:r>
        <w:rPr>
          <w:rFonts w:ascii="FangSong" w:hAnsi="FangSong" w:eastAsia="FangSong" w:cs="FangSong"/>
          <w:sz w:val="28"/>
          <w:szCs w:val="28"/>
          <w:spacing w:val="-15"/>
        </w:rPr>
        <w:t>履带式反铲</w:t>
      </w:r>
      <w:r>
        <w:rPr>
          <w:rFonts w:ascii="FangSong" w:hAnsi="FangSong" w:eastAsia="FangSong" w:cs="FangSong"/>
          <w:sz w:val="28"/>
          <w:szCs w:val="28"/>
          <w:spacing w:val="-14"/>
        </w:rPr>
        <w:t>机、装载机、自卸汽车等。施工过程所产生的噪声主要属中低频噪</w:t>
      </w:r>
      <w:r>
        <w:rPr>
          <w:rFonts w:ascii="FangSong" w:hAnsi="FangSong" w:eastAsia="FangSong" w:cs="FangSong"/>
          <w:sz w:val="28"/>
          <w:szCs w:val="28"/>
          <w:spacing w:val="-15"/>
        </w:rPr>
        <w:t>声，随距离</w:t>
      </w:r>
      <w:r>
        <w:rPr>
          <w:rFonts w:ascii="FangSong" w:hAnsi="FangSong" w:eastAsia="FangSong" w:cs="FangSong"/>
          <w:sz w:val="28"/>
          <w:szCs w:val="28"/>
          <w:spacing w:val="-20"/>
        </w:rPr>
        <w:t>自然衰减较快。</w:t>
      </w:r>
    </w:p>
    <w:p>
      <w:pPr>
        <w:ind w:left="39" w:right="67" w:firstLine="529"/>
        <w:spacing w:before="1" w:line="328" w:lineRule="auto"/>
        <w:jc w:val="both"/>
        <w:rPr>
          <w:rFonts w:ascii="FangSong" w:hAnsi="FangSong" w:eastAsia="FangSong" w:cs="FangSong"/>
          <w:sz w:val="28"/>
          <w:szCs w:val="28"/>
        </w:rPr>
      </w:pPr>
      <w:r>
        <w:rPr>
          <w:rFonts w:ascii="FangSong" w:hAnsi="FangSong" w:eastAsia="FangSong" w:cs="FangSong"/>
          <w:sz w:val="28"/>
          <w:szCs w:val="28"/>
          <w:spacing w:val="-14"/>
        </w:rPr>
        <w:t>运营期主要噪声源为装卸机械的交通噪声。在采取装卸设</w:t>
      </w:r>
      <w:r>
        <w:rPr>
          <w:rFonts w:ascii="FangSong" w:hAnsi="FangSong" w:eastAsia="FangSong" w:cs="FangSong"/>
          <w:sz w:val="28"/>
          <w:szCs w:val="28"/>
          <w:spacing w:val="-15"/>
        </w:rPr>
        <w:t>备加装减振垫及</w:t>
      </w:r>
      <w:r>
        <w:rPr>
          <w:rFonts w:ascii="FangSong" w:hAnsi="FangSong" w:eastAsia="FangSong" w:cs="FangSong"/>
          <w:sz w:val="28"/>
          <w:szCs w:val="28"/>
          <w:spacing w:val="-14"/>
        </w:rPr>
        <w:t>合理布置设备位置等措施的情况下，本项目建成后，厂界各个</w:t>
      </w:r>
      <w:r>
        <w:rPr>
          <w:rFonts w:ascii="FangSong" w:hAnsi="FangSong" w:eastAsia="FangSong" w:cs="FangSong"/>
          <w:sz w:val="28"/>
          <w:szCs w:val="28"/>
          <w:spacing w:val="-15"/>
        </w:rPr>
        <w:t>预测点昼间、夜</w:t>
      </w:r>
      <w:r>
        <w:rPr>
          <w:rFonts w:ascii="FangSong" w:hAnsi="FangSong" w:eastAsia="FangSong" w:cs="FangSong"/>
          <w:sz w:val="28"/>
          <w:szCs w:val="28"/>
          <w:spacing w:val="-15"/>
        </w:rPr>
        <w:t>间噪声噪声均符合《工业企业厂界环境噪声排放标准》（</w:t>
      </w:r>
      <w:r>
        <w:rPr>
          <w:rFonts w:ascii="Times New Roman" w:hAnsi="Times New Roman" w:eastAsia="Times New Roman" w:cs="Times New Roman"/>
          <w:sz w:val="28"/>
          <w:szCs w:val="28"/>
          <w:spacing w:val="-15"/>
        </w:rPr>
        <w:t>GB12348-200</w:t>
      </w:r>
      <w:r>
        <w:rPr>
          <w:rFonts w:ascii="Times New Roman" w:hAnsi="Times New Roman" w:eastAsia="Times New Roman" w:cs="Times New Roman"/>
          <w:sz w:val="28"/>
          <w:szCs w:val="28"/>
          <w:spacing w:val="-16"/>
        </w:rPr>
        <w:t>8</w:t>
      </w:r>
      <w:r>
        <w:rPr>
          <w:rFonts w:ascii="FangSong" w:hAnsi="FangSong" w:eastAsia="FangSong" w:cs="FangSong"/>
          <w:sz w:val="28"/>
          <w:szCs w:val="28"/>
          <w:spacing w:val="-16"/>
        </w:rPr>
        <w:t>）</w:t>
      </w:r>
      <w:r>
        <w:rPr>
          <w:rFonts w:ascii="Times New Roman" w:hAnsi="Times New Roman" w:eastAsia="Times New Roman" w:cs="Times New Roman"/>
          <w:sz w:val="28"/>
          <w:szCs w:val="28"/>
          <w:spacing w:val="-16"/>
        </w:rPr>
        <w:t>,</w:t>
      </w:r>
      <w:r>
        <w:rPr>
          <w:rFonts w:ascii="FangSong" w:hAnsi="FangSong" w:eastAsia="FangSong" w:cs="FangSong"/>
          <w:sz w:val="28"/>
          <w:szCs w:val="28"/>
          <w:spacing w:val="-16"/>
        </w:rPr>
        <w:t>对声</w:t>
      </w:r>
      <w:r>
        <w:rPr>
          <w:rFonts w:ascii="FangSong" w:hAnsi="FangSong" w:eastAsia="FangSong" w:cs="FangSong"/>
          <w:sz w:val="28"/>
          <w:szCs w:val="28"/>
          <w:spacing w:val="-21"/>
        </w:rPr>
        <w:t>环境影响较小。</w:t>
      </w:r>
    </w:p>
    <w:p>
      <w:pPr>
        <w:ind w:left="33"/>
        <w:spacing w:before="8" w:line="231" w:lineRule="auto"/>
        <w:rPr>
          <w:rFonts w:ascii="FangSong" w:hAnsi="FangSong" w:eastAsia="FangSong" w:cs="FangSong"/>
          <w:sz w:val="28"/>
          <w:szCs w:val="28"/>
        </w:rPr>
      </w:pPr>
      <w:r>
        <w:rPr>
          <w:rFonts w:ascii="Times New Roman" w:hAnsi="Times New Roman" w:eastAsia="Times New Roman" w:cs="Times New Roman"/>
          <w:sz w:val="28"/>
          <w:szCs w:val="28"/>
          <w:b/>
          <w:bCs/>
          <w:spacing w:val="-1"/>
        </w:rPr>
        <w:t>3.1.3</w:t>
      </w:r>
      <w:r>
        <w:rPr>
          <w:rFonts w:ascii="FangSong" w:hAnsi="FangSong" w:eastAsia="FangSong" w:cs="FangSong"/>
          <w:sz w:val="28"/>
          <w:szCs w:val="28"/>
          <w:b/>
          <w:bCs/>
          <w:spacing w:val="-1"/>
        </w:rPr>
        <w:t>环境保护措施</w:t>
      </w:r>
    </w:p>
    <w:p>
      <w:pPr>
        <w:ind w:left="590"/>
        <w:spacing w:before="152" w:line="231" w:lineRule="auto"/>
        <w:rPr>
          <w:rFonts w:ascii="FangSong" w:hAnsi="FangSong" w:eastAsia="FangSong" w:cs="FangSong"/>
          <w:sz w:val="28"/>
          <w:szCs w:val="28"/>
        </w:rPr>
      </w:pPr>
      <w:r>
        <w:rPr>
          <w:rFonts w:ascii="FangSong" w:hAnsi="FangSong" w:eastAsia="FangSong" w:cs="FangSong"/>
          <w:sz w:val="28"/>
          <w:szCs w:val="28"/>
          <w:b/>
          <w:bCs/>
          <w:spacing w:val="-5"/>
        </w:rPr>
        <w:t>（</w:t>
      </w:r>
      <w:r>
        <w:rPr>
          <w:rFonts w:ascii="Times New Roman" w:hAnsi="Times New Roman" w:eastAsia="Times New Roman" w:cs="Times New Roman"/>
          <w:sz w:val="28"/>
          <w:szCs w:val="28"/>
          <w:b/>
          <w:bCs/>
          <w:spacing w:val="-5"/>
        </w:rPr>
        <w:t>1</w:t>
      </w:r>
      <w:r>
        <w:rPr>
          <w:rFonts w:ascii="FangSong" w:hAnsi="FangSong" w:eastAsia="FangSong" w:cs="FangSong"/>
          <w:sz w:val="28"/>
          <w:szCs w:val="28"/>
          <w:b/>
          <w:bCs/>
          <w:spacing w:val="-5"/>
        </w:rPr>
        <w:t>）施工期环境保护措施</w:t>
      </w:r>
    </w:p>
    <w:p>
      <w:pPr>
        <w:ind w:left="589"/>
        <w:spacing w:before="149" w:line="232" w:lineRule="auto"/>
        <w:rPr>
          <w:rFonts w:ascii="FangSong" w:hAnsi="FangSong" w:eastAsia="FangSong" w:cs="FangSong"/>
          <w:sz w:val="28"/>
          <w:szCs w:val="28"/>
        </w:rPr>
      </w:pPr>
      <w:r>
        <w:rPr>
          <w:rFonts w:ascii="Times New Roman" w:hAnsi="Times New Roman" w:eastAsia="Times New Roman" w:cs="Times New Roman"/>
          <w:sz w:val="28"/>
          <w:szCs w:val="28"/>
          <w:spacing w:val="-18"/>
        </w:rPr>
        <w:t>1</w:t>
      </w:r>
      <w:r>
        <w:rPr>
          <w:rFonts w:ascii="FangSong" w:hAnsi="FangSong" w:eastAsia="FangSong" w:cs="FangSong"/>
          <w:sz w:val="28"/>
          <w:szCs w:val="28"/>
          <w:spacing w:val="-18"/>
        </w:rPr>
        <w:t>）废水污染处理措施</w:t>
      </w:r>
    </w:p>
    <w:p>
      <w:pPr>
        <w:ind w:left="35" w:right="8" w:firstLine="533"/>
        <w:spacing w:before="144" w:line="329" w:lineRule="auto"/>
        <w:rPr>
          <w:rFonts w:ascii="FangSong" w:hAnsi="FangSong" w:eastAsia="FangSong" w:cs="FangSong"/>
          <w:sz w:val="28"/>
          <w:szCs w:val="28"/>
        </w:rPr>
      </w:pPr>
      <w:r>
        <w:rPr>
          <w:rFonts w:ascii="FangSong" w:hAnsi="FangSong" w:eastAsia="FangSong" w:cs="FangSong"/>
          <w:sz w:val="28"/>
          <w:szCs w:val="28"/>
          <w:spacing w:val="-14"/>
        </w:rPr>
        <w:t>施工生活污水：施工期施工场地内设置临时厕所，对生活</w:t>
      </w:r>
      <w:r>
        <w:rPr>
          <w:rFonts w:ascii="FangSong" w:hAnsi="FangSong" w:eastAsia="FangSong" w:cs="FangSong"/>
          <w:sz w:val="28"/>
          <w:szCs w:val="28"/>
          <w:spacing w:val="-15"/>
        </w:rPr>
        <w:t>污水进行集中收</w:t>
      </w:r>
      <w:r>
        <w:rPr>
          <w:rFonts w:ascii="FangSong" w:hAnsi="FangSong" w:eastAsia="FangSong" w:cs="FangSong"/>
          <w:sz w:val="28"/>
          <w:szCs w:val="28"/>
          <w:spacing w:val="-16"/>
        </w:rPr>
        <w:t>集后，由环卫罐车运出处理。施工现场废水</w:t>
      </w:r>
      <w:r>
        <w:rPr>
          <w:rFonts w:ascii="Times New Roman" w:hAnsi="Times New Roman" w:eastAsia="Times New Roman" w:cs="Times New Roman"/>
          <w:sz w:val="28"/>
          <w:szCs w:val="28"/>
          <w:spacing w:val="-16"/>
        </w:rPr>
        <w:t>:</w:t>
      </w:r>
      <w:r>
        <w:rPr>
          <w:rFonts w:ascii="FangSong" w:hAnsi="FangSong" w:eastAsia="FangSong" w:cs="FangSong"/>
          <w:sz w:val="28"/>
          <w:szCs w:val="28"/>
          <w:spacing w:val="-16"/>
        </w:rPr>
        <w:t>在各分项工程施工工区废水相</w:t>
      </w:r>
      <w:r>
        <w:rPr>
          <w:rFonts w:ascii="FangSong" w:hAnsi="FangSong" w:eastAsia="FangSong" w:cs="FangSong"/>
          <w:sz w:val="28"/>
          <w:szCs w:val="28"/>
          <w:spacing w:val="-17"/>
        </w:rPr>
        <w:t>对集</w:t>
      </w:r>
      <w:r>
        <w:rPr>
          <w:rFonts w:ascii="FangSong" w:hAnsi="FangSong" w:eastAsia="FangSong" w:cs="FangSong"/>
          <w:sz w:val="28"/>
          <w:szCs w:val="28"/>
          <w:spacing w:val="-14"/>
        </w:rPr>
        <w:t>中地设置现场处理设施，可设置地埋式处理设施，收集各类施工废水及</w:t>
      </w:r>
      <w:r>
        <w:rPr>
          <w:rFonts w:ascii="FangSong" w:hAnsi="FangSong" w:eastAsia="FangSong" w:cs="FangSong"/>
          <w:sz w:val="28"/>
          <w:szCs w:val="28"/>
          <w:spacing w:val="-15"/>
        </w:rPr>
        <w:t>排泥场</w:t>
      </w:r>
      <w:r>
        <w:rPr>
          <w:rFonts w:ascii="FangSong" w:hAnsi="FangSong" w:eastAsia="FangSong" w:cs="FangSong"/>
          <w:sz w:val="28"/>
          <w:szCs w:val="28"/>
          <w:spacing w:val="-16"/>
        </w:rPr>
        <w:t>退水，经处理达标后回用于场地浇洒降尘。船舶含有废水</w:t>
      </w:r>
      <w:r>
        <w:rPr>
          <w:rFonts w:ascii="Times New Roman" w:hAnsi="Times New Roman" w:eastAsia="Times New Roman" w:cs="Times New Roman"/>
          <w:sz w:val="28"/>
          <w:szCs w:val="28"/>
          <w:spacing w:val="-16"/>
        </w:rPr>
        <w:t>:</w:t>
      </w:r>
      <w:r>
        <w:rPr>
          <w:rFonts w:ascii="FangSong" w:hAnsi="FangSong" w:eastAsia="FangSong" w:cs="FangSong"/>
          <w:sz w:val="28"/>
          <w:szCs w:val="28"/>
          <w:spacing w:val="-16"/>
        </w:rPr>
        <w:t>禁止施工船舶直</w:t>
      </w:r>
      <w:r>
        <w:rPr>
          <w:rFonts w:ascii="FangSong" w:hAnsi="FangSong" w:eastAsia="FangSong" w:cs="FangSong"/>
          <w:sz w:val="28"/>
          <w:szCs w:val="28"/>
          <w:spacing w:val="-17"/>
        </w:rPr>
        <w:t>接将</w:t>
      </w:r>
      <w:r>
        <w:rPr>
          <w:rFonts w:ascii="FangSong" w:hAnsi="FangSong" w:eastAsia="FangSong" w:cs="FangSong"/>
          <w:sz w:val="28"/>
          <w:szCs w:val="28"/>
          <w:spacing w:val="-14"/>
        </w:rPr>
        <w:t>含油废水直接排入运河，船舶洗舱废水、舱底油污水均由船舶带走，不</w:t>
      </w:r>
      <w:r>
        <w:rPr>
          <w:rFonts w:ascii="FangSong" w:hAnsi="FangSong" w:eastAsia="FangSong" w:cs="FangSong"/>
          <w:sz w:val="28"/>
          <w:szCs w:val="28"/>
          <w:spacing w:val="-15"/>
        </w:rPr>
        <w:t>在本河</w:t>
      </w:r>
      <w:r>
        <w:rPr>
          <w:rFonts w:ascii="FangSong" w:hAnsi="FangSong" w:eastAsia="FangSong" w:cs="FangSong"/>
          <w:sz w:val="28"/>
          <w:szCs w:val="28"/>
          <w:spacing w:val="-22"/>
        </w:rPr>
        <w:t>段排放</w:t>
      </w:r>
      <w:r>
        <w:rPr>
          <w:rFonts w:ascii="Times New Roman" w:hAnsi="Times New Roman" w:eastAsia="Times New Roman" w:cs="Times New Roman"/>
          <w:sz w:val="28"/>
          <w:szCs w:val="28"/>
          <w:spacing w:val="-22"/>
        </w:rPr>
        <w:t>;</w:t>
      </w:r>
      <w:r>
        <w:rPr>
          <w:rFonts w:ascii="FangSong" w:hAnsi="FangSong" w:eastAsia="FangSong" w:cs="FangSong"/>
          <w:sz w:val="28"/>
          <w:szCs w:val="28"/>
          <w:spacing w:val="-22"/>
        </w:rPr>
        <w:t>确需要排放的由船舶自备油水分离器处理达到《船舶污染物排放标准》，</w:t>
      </w:r>
      <w:r>
        <w:rPr>
          <w:rFonts w:ascii="FangSong" w:hAnsi="FangSong" w:eastAsia="FangSong" w:cs="FangSong"/>
          <w:sz w:val="28"/>
          <w:szCs w:val="28"/>
          <w:spacing w:val="-14"/>
        </w:rPr>
        <w:t>按照海事部门指定水域进行排放。在开挖港池的施工过程中，加强对施</w:t>
      </w:r>
      <w:r>
        <w:rPr>
          <w:rFonts w:ascii="FangSong" w:hAnsi="FangSong" w:eastAsia="FangSong" w:cs="FangSong"/>
          <w:sz w:val="28"/>
          <w:szCs w:val="28"/>
          <w:spacing w:val="-15"/>
        </w:rPr>
        <w:t>工机械</w:t>
      </w:r>
      <w:r>
        <w:rPr>
          <w:rFonts w:ascii="FangSong" w:hAnsi="FangSong" w:eastAsia="FangSong" w:cs="FangSong"/>
          <w:sz w:val="28"/>
          <w:szCs w:val="28"/>
          <w:spacing w:val="-22"/>
        </w:rPr>
        <w:t>的日常养护和水中作业监管，杜绝燃油、机油的跑、冒、滴、漏现象；严禁向水</w:t>
      </w:r>
    </w:p>
    <w:p>
      <w:pPr>
        <w:spacing w:line="329" w:lineRule="auto"/>
        <w:sectPr>
          <w:headerReference w:type="default" r:id="rId75"/>
          <w:footerReference w:type="default" r:id="rId76"/>
          <w:pgSz w:w="11907" w:h="16839"/>
          <w:pgMar w:top="1173" w:right="1349" w:bottom="1495" w:left="1411" w:header="1159" w:footer="1294" w:gutter="0"/>
        </w:sectPr>
        <w:rPr>
          <w:rFonts w:ascii="FangSong" w:hAnsi="FangSong" w:eastAsia="FangSong" w:cs="FangSong"/>
          <w:sz w:val="28"/>
          <w:szCs w:val="28"/>
        </w:rPr>
      </w:pPr>
    </w:p>
    <w:p>
      <w:pPr>
        <w:pStyle w:val="BodyText"/>
        <w:spacing w:line="329" w:lineRule="auto"/>
        <w:rPr/>
      </w:pPr>
      <w:r/>
    </w:p>
    <w:p>
      <w:pPr>
        <w:ind w:left="39" w:right="68" w:hanging="6"/>
        <w:spacing w:before="91" w:line="330" w:lineRule="auto"/>
        <w:jc w:val="both"/>
        <w:rPr>
          <w:rFonts w:ascii="FangSong" w:hAnsi="FangSong" w:eastAsia="FangSong" w:cs="FangSong"/>
          <w:sz w:val="28"/>
          <w:szCs w:val="28"/>
        </w:rPr>
      </w:pPr>
      <w:r>
        <w:rPr>
          <w:rFonts w:ascii="FangSong" w:hAnsi="FangSong" w:eastAsia="FangSong" w:cs="FangSong"/>
          <w:sz w:val="28"/>
          <w:szCs w:val="28"/>
          <w:spacing w:val="-16"/>
        </w:rPr>
        <w:t>体倾倒残余燃油和机油。防止建筑材料进入水体</w:t>
      </w:r>
      <w:r>
        <w:rPr>
          <w:rFonts w:ascii="Times New Roman" w:hAnsi="Times New Roman" w:eastAsia="Times New Roman" w:cs="Times New Roman"/>
          <w:sz w:val="28"/>
          <w:szCs w:val="28"/>
          <w:spacing w:val="-16"/>
        </w:rPr>
        <w:t>:</w:t>
      </w:r>
      <w:r>
        <w:rPr>
          <w:rFonts w:ascii="FangSong" w:hAnsi="FangSong" w:eastAsia="FangSong" w:cs="FangSong"/>
          <w:sz w:val="28"/>
          <w:szCs w:val="28"/>
          <w:spacing w:val="-16"/>
        </w:rPr>
        <w:t>水泥、黄砂、石灰类的建筑材</w:t>
      </w:r>
      <w:r>
        <w:rPr>
          <w:rFonts w:ascii="FangSong" w:hAnsi="FangSong" w:eastAsia="FangSong" w:cs="FangSong"/>
          <w:sz w:val="28"/>
          <w:szCs w:val="28"/>
          <w:spacing w:val="-14"/>
        </w:rPr>
        <w:t>料需集中堆放，并采取一定的防雨措施；施工运输中抛洒的水</w:t>
      </w:r>
      <w:r>
        <w:rPr>
          <w:rFonts w:ascii="FangSong" w:hAnsi="FangSong" w:eastAsia="FangSong" w:cs="FangSong"/>
          <w:sz w:val="28"/>
          <w:szCs w:val="28"/>
          <w:spacing w:val="-15"/>
        </w:rPr>
        <w:t>泥、石灰等建筑</w:t>
      </w:r>
      <w:r>
        <w:rPr>
          <w:rFonts w:ascii="FangSong" w:hAnsi="FangSong" w:eastAsia="FangSong" w:cs="FangSong"/>
          <w:sz w:val="28"/>
          <w:szCs w:val="28"/>
          <w:spacing w:val="-14"/>
        </w:rPr>
        <w:t>材料应及时清理，以免雨水冲刷污染附近水体。码头疏浚及水</w:t>
      </w:r>
      <w:r>
        <w:rPr>
          <w:rFonts w:ascii="FangSong" w:hAnsi="FangSong" w:eastAsia="FangSong" w:cs="FangSong"/>
          <w:sz w:val="28"/>
          <w:szCs w:val="28"/>
          <w:spacing w:val="-15"/>
        </w:rPr>
        <w:t>下施工：为减少</w:t>
      </w:r>
      <w:r>
        <w:rPr>
          <w:rFonts w:ascii="FangSong" w:hAnsi="FangSong" w:eastAsia="FangSong" w:cs="FangSong"/>
          <w:sz w:val="28"/>
          <w:szCs w:val="28"/>
          <w:spacing w:val="-14"/>
        </w:rPr>
        <w:t>施工时，悬浮物过高对周围水体的影响，建议采用较为坚固、</w:t>
      </w:r>
      <w:r>
        <w:rPr>
          <w:rFonts w:ascii="FangSong" w:hAnsi="FangSong" w:eastAsia="FangSong" w:cs="FangSong"/>
          <w:sz w:val="28"/>
          <w:szCs w:val="28"/>
          <w:spacing w:val="-15"/>
        </w:rPr>
        <w:t>不易渗漏的袋装</w:t>
      </w:r>
      <w:r>
        <w:rPr>
          <w:rFonts w:ascii="FangSong" w:hAnsi="FangSong" w:eastAsia="FangSong" w:cs="FangSong"/>
          <w:sz w:val="28"/>
          <w:szCs w:val="28"/>
          <w:spacing w:val="-14"/>
        </w:rPr>
        <w:t>填土等做围堰；另外在水下方施工时，采用土工布等进行适当</w:t>
      </w:r>
      <w:r>
        <w:rPr>
          <w:rFonts w:ascii="FangSong" w:hAnsi="FangSong" w:eastAsia="FangSong" w:cs="FangSong"/>
          <w:sz w:val="28"/>
          <w:szCs w:val="28"/>
          <w:spacing w:val="-15"/>
        </w:rPr>
        <w:t>隔离，尽量减少</w:t>
      </w:r>
      <w:r>
        <w:rPr>
          <w:rFonts w:ascii="FangSong" w:hAnsi="FangSong" w:eastAsia="FangSong" w:cs="FangSong"/>
          <w:sz w:val="28"/>
          <w:szCs w:val="28"/>
          <w:spacing w:val="-14"/>
        </w:rPr>
        <w:t>施工对水环境的影响。施工工程的水下土方则采用挖泥船挖掘</w:t>
      </w:r>
      <w:r>
        <w:rPr>
          <w:rFonts w:ascii="FangSong" w:hAnsi="FangSong" w:eastAsia="FangSong" w:cs="FangSong"/>
          <w:sz w:val="28"/>
          <w:szCs w:val="28"/>
          <w:spacing w:val="-15"/>
        </w:rPr>
        <w:t>。通常采用的挖</w:t>
      </w:r>
      <w:r>
        <w:rPr>
          <w:rFonts w:ascii="FangSong" w:hAnsi="FangSong" w:eastAsia="FangSong" w:cs="FangSong"/>
          <w:sz w:val="28"/>
          <w:szCs w:val="28"/>
          <w:spacing w:val="-14"/>
        </w:rPr>
        <w:t>泥船为绞吸式和抓斗式。绞吸式施工效率较，但对底泥的搅拌</w:t>
      </w:r>
      <w:r>
        <w:rPr>
          <w:rFonts w:ascii="FangSong" w:hAnsi="FangSong" w:eastAsia="FangSong" w:cs="FangSong"/>
          <w:sz w:val="28"/>
          <w:szCs w:val="28"/>
          <w:spacing w:val="-15"/>
        </w:rPr>
        <w:t>作用较大：抓斗</w:t>
      </w:r>
      <w:r>
        <w:rPr>
          <w:rFonts w:ascii="FangSong" w:hAnsi="FangSong" w:eastAsia="FangSong" w:cs="FangSong"/>
          <w:sz w:val="28"/>
          <w:szCs w:val="28"/>
          <w:spacing w:val="-14"/>
        </w:rPr>
        <w:t>式施工效率较低，但对底泥的搅拌作用小。结合本项目所在水</w:t>
      </w:r>
      <w:r>
        <w:rPr>
          <w:rFonts w:ascii="FangSong" w:hAnsi="FangSong" w:eastAsia="FangSong" w:cs="FangSong"/>
          <w:sz w:val="28"/>
          <w:szCs w:val="28"/>
          <w:spacing w:val="-15"/>
        </w:rPr>
        <w:t>域特征，推荐尽</w:t>
      </w:r>
      <w:r>
        <w:rPr>
          <w:rFonts w:ascii="FangSong" w:hAnsi="FangSong" w:eastAsia="FangSong" w:cs="FangSong"/>
          <w:sz w:val="28"/>
          <w:szCs w:val="28"/>
          <w:spacing w:val="-17"/>
        </w:rPr>
        <w:t>量采用抓斗式挖泥船施工，以降低施工产生的悬</w:t>
      </w:r>
      <w:r>
        <w:rPr>
          <w:rFonts w:ascii="FangSong" w:hAnsi="FangSong" w:eastAsia="FangSong" w:cs="FangSong"/>
          <w:sz w:val="28"/>
          <w:szCs w:val="28"/>
          <w:spacing w:val="-18"/>
        </w:rPr>
        <w:t>浮物浓度。</w:t>
      </w:r>
    </w:p>
    <w:p>
      <w:pPr>
        <w:ind w:left="562"/>
        <w:spacing w:line="232" w:lineRule="auto"/>
        <w:rPr>
          <w:rFonts w:ascii="FangSong" w:hAnsi="FangSong" w:eastAsia="FangSong" w:cs="FangSong"/>
          <w:sz w:val="28"/>
          <w:szCs w:val="28"/>
        </w:rPr>
      </w:pPr>
      <w:r>
        <w:rPr>
          <w:rFonts w:ascii="Times New Roman" w:hAnsi="Times New Roman" w:eastAsia="Times New Roman" w:cs="Times New Roman"/>
          <w:sz w:val="28"/>
          <w:szCs w:val="28"/>
          <w:spacing w:val="-16"/>
        </w:rPr>
        <w:t>2</w:t>
      </w:r>
      <w:r>
        <w:rPr>
          <w:rFonts w:ascii="FangSong" w:hAnsi="FangSong" w:eastAsia="FangSong" w:cs="FangSong"/>
          <w:sz w:val="28"/>
          <w:szCs w:val="28"/>
          <w:spacing w:val="-16"/>
        </w:rPr>
        <w:t>）废气污染防治措施</w:t>
      </w:r>
    </w:p>
    <w:p>
      <w:pPr>
        <w:ind w:left="46" w:right="70" w:firstLine="524"/>
        <w:spacing w:before="146" w:line="330" w:lineRule="auto"/>
        <w:rPr>
          <w:rFonts w:ascii="FangSong" w:hAnsi="FangSong" w:eastAsia="FangSong" w:cs="FangSong"/>
          <w:sz w:val="28"/>
          <w:szCs w:val="28"/>
        </w:rPr>
      </w:pPr>
      <w:r>
        <w:rPr>
          <w:rFonts w:ascii="FangSong" w:hAnsi="FangSong" w:eastAsia="FangSong" w:cs="FangSong"/>
          <w:sz w:val="28"/>
          <w:szCs w:val="28"/>
          <w:spacing w:val="-14"/>
        </w:rPr>
        <w:t>在施工过程中，大气污染物主要为粉尘和船舶、施工</w:t>
      </w:r>
      <w:r>
        <w:rPr>
          <w:rFonts w:ascii="FangSong" w:hAnsi="FangSong" w:eastAsia="FangSong" w:cs="FangSong"/>
          <w:sz w:val="28"/>
          <w:szCs w:val="28"/>
          <w:spacing w:val="-15"/>
        </w:rPr>
        <w:t>车辆排放的尾气。施</w:t>
      </w:r>
      <w:r>
        <w:rPr>
          <w:rFonts w:ascii="FangSong" w:hAnsi="FangSong" w:eastAsia="FangSong" w:cs="FangSong"/>
          <w:sz w:val="28"/>
          <w:szCs w:val="28"/>
          <w:spacing w:val="-21"/>
        </w:rPr>
        <w:t>工期间主要防治措施有：</w:t>
      </w:r>
    </w:p>
    <w:p>
      <w:pPr>
        <w:ind w:left="48" w:right="70" w:firstLine="518"/>
        <w:spacing w:line="274" w:lineRule="auto"/>
        <w:rPr>
          <w:rFonts w:ascii="FangSong" w:hAnsi="FangSong" w:eastAsia="FangSong" w:cs="FangSong"/>
          <w:sz w:val="28"/>
          <w:szCs w:val="28"/>
        </w:rPr>
      </w:pPr>
      <w:r>
        <w:rPr>
          <w:rFonts w:ascii="SimSun" w:hAnsi="SimSun" w:eastAsia="SimSun" w:cs="SimSun"/>
          <w:sz w:val="28"/>
          <w:szCs w:val="28"/>
          <w:spacing w:val="-14"/>
        </w:rPr>
        <w:t>①</w:t>
      </w:r>
      <w:r>
        <w:rPr>
          <w:rFonts w:ascii="FangSong" w:hAnsi="FangSong" w:eastAsia="FangSong" w:cs="FangSong"/>
          <w:sz w:val="28"/>
          <w:szCs w:val="28"/>
          <w:spacing w:val="-14"/>
        </w:rPr>
        <w:t>对施工现场进行科学管理，砂石料应统一堆放，尽量使用袋装</w:t>
      </w:r>
      <w:r>
        <w:rPr>
          <w:rFonts w:ascii="FangSong" w:hAnsi="FangSong" w:eastAsia="FangSong" w:cs="FangSong"/>
          <w:sz w:val="28"/>
          <w:szCs w:val="28"/>
          <w:spacing w:val="-15"/>
        </w:rPr>
        <w:t>水泥，设</w:t>
      </w:r>
      <w:r>
        <w:rPr>
          <w:rFonts w:ascii="FangSong" w:hAnsi="FangSong" w:eastAsia="FangSong" w:cs="FangSong"/>
          <w:sz w:val="28"/>
          <w:szCs w:val="28"/>
          <w:spacing w:val="-19"/>
        </w:rPr>
        <w:t>置盖棚，起尘严重的场所应加设挡风尘设施。</w:t>
      </w:r>
    </w:p>
    <w:p>
      <w:pPr>
        <w:ind w:left="43" w:right="68" w:firstLine="522"/>
        <w:spacing w:before="171" w:line="292" w:lineRule="auto"/>
        <w:rPr>
          <w:rFonts w:ascii="FangSong" w:hAnsi="FangSong" w:eastAsia="FangSong" w:cs="FangSong"/>
          <w:sz w:val="28"/>
          <w:szCs w:val="28"/>
        </w:rPr>
      </w:pPr>
      <w:r>
        <w:rPr>
          <w:rFonts w:ascii="SimSun" w:hAnsi="SimSun" w:eastAsia="SimSun" w:cs="SimSun"/>
          <w:sz w:val="28"/>
          <w:szCs w:val="28"/>
          <w:spacing w:val="-22"/>
        </w:rPr>
        <w:t>②</w:t>
      </w:r>
      <w:r>
        <w:rPr>
          <w:rFonts w:ascii="FangSong" w:hAnsi="FangSong" w:eastAsia="FangSong" w:cs="FangSong"/>
          <w:sz w:val="28"/>
          <w:szCs w:val="28"/>
          <w:spacing w:val="-22"/>
        </w:rPr>
        <w:t>谨防运输车辆装载过满，并尽量采取遮盖、密闭措施，减少其沿途</w:t>
      </w:r>
      <w:r>
        <w:rPr>
          <w:rFonts w:ascii="FangSong" w:hAnsi="FangSong" w:eastAsia="FangSong" w:cs="FangSong"/>
          <w:sz w:val="28"/>
          <w:szCs w:val="28"/>
          <w:spacing w:val="-23"/>
        </w:rPr>
        <w:t>抛洒，</w:t>
      </w:r>
      <w:r>
        <w:rPr>
          <w:rFonts w:ascii="FangSong" w:hAnsi="FangSong" w:eastAsia="FangSong" w:cs="FangSong"/>
          <w:sz w:val="28"/>
          <w:szCs w:val="28"/>
          <w:spacing w:val="-14"/>
        </w:rPr>
        <w:t>并及时清扫散落在路面的泥土和灰尘，冲洗轮胎，定时</w:t>
      </w:r>
      <w:r>
        <w:rPr>
          <w:rFonts w:ascii="FangSong" w:hAnsi="FangSong" w:eastAsia="FangSong" w:cs="FangSong"/>
          <w:sz w:val="28"/>
          <w:szCs w:val="28"/>
          <w:spacing w:val="-15"/>
        </w:rPr>
        <w:t>洒水压尘，减少运输过</w:t>
      </w:r>
      <w:r>
        <w:rPr>
          <w:rFonts w:ascii="FangSong" w:hAnsi="FangSong" w:eastAsia="FangSong" w:cs="FangSong"/>
          <w:sz w:val="28"/>
          <w:szCs w:val="28"/>
          <w:spacing w:val="-21"/>
        </w:rPr>
        <w:t>程中的扬尘。</w:t>
      </w:r>
    </w:p>
    <w:p>
      <w:pPr>
        <w:ind w:left="43" w:right="70" w:firstLine="522"/>
        <w:spacing w:before="171" w:line="272" w:lineRule="auto"/>
        <w:rPr>
          <w:rFonts w:ascii="FangSong" w:hAnsi="FangSong" w:eastAsia="FangSong" w:cs="FangSong"/>
          <w:sz w:val="28"/>
          <w:szCs w:val="28"/>
        </w:rPr>
      </w:pPr>
      <w:r>
        <w:rPr>
          <w:rFonts w:ascii="SimSun" w:hAnsi="SimSun" w:eastAsia="SimSun" w:cs="SimSun"/>
          <w:sz w:val="28"/>
          <w:szCs w:val="28"/>
          <w:spacing w:val="-14"/>
        </w:rPr>
        <w:t>③</w:t>
      </w:r>
      <w:r>
        <w:rPr>
          <w:rFonts w:ascii="FangSong" w:hAnsi="FangSong" w:eastAsia="FangSong" w:cs="FangSong"/>
          <w:sz w:val="28"/>
          <w:szCs w:val="28"/>
          <w:spacing w:val="-14"/>
        </w:rPr>
        <w:t>现场施工搅拌砂浆、混凝土时应尽量做到不洒、不漏、不剩不倒</w:t>
      </w:r>
      <w:r>
        <w:rPr>
          <w:rFonts w:ascii="FangSong" w:hAnsi="FangSong" w:eastAsia="FangSong" w:cs="FangSong"/>
          <w:sz w:val="28"/>
          <w:szCs w:val="28"/>
          <w:spacing w:val="-15"/>
        </w:rPr>
        <w:t>；混凝</w:t>
      </w:r>
      <w:r>
        <w:rPr>
          <w:rFonts w:ascii="FangSong" w:hAnsi="FangSong" w:eastAsia="FangSong" w:cs="FangSong"/>
          <w:sz w:val="28"/>
          <w:szCs w:val="28"/>
          <w:spacing w:val="-18"/>
        </w:rPr>
        <w:t>土搅拌机应设置在棚内，搅拌时要有喷雾降尘措施。</w:t>
      </w:r>
    </w:p>
    <w:p>
      <w:pPr>
        <w:ind w:left="57" w:right="70" w:firstLine="508"/>
        <w:spacing w:before="171" w:line="274" w:lineRule="auto"/>
        <w:rPr>
          <w:rFonts w:ascii="FangSong" w:hAnsi="FangSong" w:eastAsia="FangSong" w:cs="FangSong"/>
          <w:sz w:val="28"/>
          <w:szCs w:val="28"/>
        </w:rPr>
      </w:pPr>
      <w:r>
        <w:rPr>
          <w:rFonts w:ascii="SimSun" w:hAnsi="SimSun" w:eastAsia="SimSun" w:cs="SimSun"/>
          <w:sz w:val="28"/>
          <w:szCs w:val="28"/>
          <w:spacing w:val="-14"/>
        </w:rPr>
        <w:t>④</w:t>
      </w:r>
      <w:r>
        <w:rPr>
          <w:rFonts w:ascii="FangSong" w:hAnsi="FangSong" w:eastAsia="FangSong" w:cs="FangSong"/>
          <w:sz w:val="28"/>
          <w:szCs w:val="28"/>
          <w:spacing w:val="-14"/>
        </w:rPr>
        <w:t>施工现场要围栏或部分围栏，减少施工扬尘扩散范围。主要在码</w:t>
      </w:r>
      <w:r>
        <w:rPr>
          <w:rFonts w:ascii="FangSong" w:hAnsi="FangSong" w:eastAsia="FangSong" w:cs="FangSong"/>
          <w:sz w:val="28"/>
          <w:szCs w:val="28"/>
          <w:spacing w:val="-15"/>
        </w:rPr>
        <w:t>头沿岸</w:t>
      </w:r>
      <w:r>
        <w:rPr>
          <w:rFonts w:ascii="FangSong" w:hAnsi="FangSong" w:eastAsia="FangSong" w:cs="FangSong"/>
          <w:sz w:val="28"/>
          <w:szCs w:val="28"/>
          <w:spacing w:val="-19"/>
        </w:rPr>
        <w:t>一侧布置挡尘墙，尽可能减少扬尘附近住户的影响。</w:t>
      </w:r>
    </w:p>
    <w:p>
      <w:pPr>
        <w:spacing w:before="172" w:line="216" w:lineRule="auto"/>
        <w:jc w:val="right"/>
        <w:rPr>
          <w:rFonts w:ascii="FangSong" w:hAnsi="FangSong" w:eastAsia="FangSong" w:cs="FangSong"/>
          <w:sz w:val="28"/>
          <w:szCs w:val="28"/>
        </w:rPr>
      </w:pPr>
      <w:r>
        <w:rPr>
          <w:rFonts w:ascii="SimSun" w:hAnsi="SimSun" w:eastAsia="SimSun" w:cs="SimSun"/>
          <w:sz w:val="28"/>
          <w:szCs w:val="28"/>
          <w:spacing w:val="-20"/>
        </w:rPr>
        <w:t>⑤</w:t>
      </w:r>
      <w:r>
        <w:rPr>
          <w:rFonts w:ascii="FangSong" w:hAnsi="FangSong" w:eastAsia="FangSong" w:cs="FangSong"/>
          <w:sz w:val="28"/>
          <w:szCs w:val="28"/>
          <w:spacing w:val="-20"/>
        </w:rPr>
        <w:t>风速过大时应停止施工作业，并对堆放的砂石等建筑材料进行遮盖处理。</w:t>
      </w:r>
    </w:p>
    <w:p>
      <w:pPr>
        <w:ind w:left="565"/>
        <w:spacing w:before="170" w:line="216" w:lineRule="auto"/>
        <w:rPr>
          <w:rFonts w:ascii="FangSong" w:hAnsi="FangSong" w:eastAsia="FangSong" w:cs="FangSong"/>
          <w:sz w:val="28"/>
          <w:szCs w:val="28"/>
        </w:rPr>
      </w:pPr>
      <w:r>
        <w:rPr>
          <w:rFonts w:ascii="SimSun" w:hAnsi="SimSun" w:eastAsia="SimSun" w:cs="SimSun"/>
          <w:sz w:val="28"/>
          <w:szCs w:val="28"/>
          <w:spacing w:val="-18"/>
        </w:rPr>
        <w:t>⑥</w:t>
      </w:r>
      <w:r>
        <w:rPr>
          <w:rFonts w:ascii="FangSong" w:hAnsi="FangSong" w:eastAsia="FangSong" w:cs="FangSong"/>
          <w:sz w:val="28"/>
          <w:szCs w:val="28"/>
          <w:spacing w:val="-18"/>
        </w:rPr>
        <w:t>施工车辆应尽可能使用耗油低、排气小的大型车辆。</w:t>
      </w:r>
    </w:p>
    <w:p>
      <w:pPr>
        <w:ind w:left="568"/>
        <w:spacing w:before="176" w:line="232" w:lineRule="auto"/>
        <w:rPr>
          <w:rFonts w:ascii="FangSong" w:hAnsi="FangSong" w:eastAsia="FangSong" w:cs="FangSong"/>
          <w:sz w:val="28"/>
          <w:szCs w:val="28"/>
        </w:rPr>
      </w:pPr>
      <w:r>
        <w:rPr>
          <w:rFonts w:ascii="Times New Roman" w:hAnsi="Times New Roman" w:eastAsia="Times New Roman" w:cs="Times New Roman"/>
          <w:sz w:val="28"/>
          <w:szCs w:val="28"/>
          <w:spacing w:val="-16"/>
        </w:rPr>
        <w:t>3</w:t>
      </w:r>
      <w:r>
        <w:rPr>
          <w:rFonts w:ascii="FangSong" w:hAnsi="FangSong" w:eastAsia="FangSong" w:cs="FangSong"/>
          <w:sz w:val="28"/>
          <w:szCs w:val="28"/>
          <w:spacing w:val="-16"/>
        </w:rPr>
        <w:t>）噪声污染防治措施</w:t>
      </w:r>
    </w:p>
    <w:p>
      <w:pPr>
        <w:ind w:left="46" w:right="68" w:firstLine="520"/>
        <w:spacing w:before="148" w:line="292" w:lineRule="auto"/>
        <w:rPr>
          <w:rFonts w:ascii="FangSong" w:hAnsi="FangSong" w:eastAsia="FangSong" w:cs="FangSong"/>
          <w:sz w:val="28"/>
          <w:szCs w:val="28"/>
        </w:rPr>
      </w:pPr>
      <w:r>
        <w:rPr>
          <w:rFonts w:ascii="SimSun" w:hAnsi="SimSun" w:eastAsia="SimSun" w:cs="SimSun"/>
          <w:sz w:val="28"/>
          <w:szCs w:val="28"/>
          <w:spacing w:val="-14"/>
        </w:rPr>
        <w:t>①</w:t>
      </w:r>
      <w:r>
        <w:rPr>
          <w:rFonts w:ascii="FangSong" w:hAnsi="FangSong" w:eastAsia="FangSong" w:cs="FangSong"/>
          <w:sz w:val="28"/>
          <w:szCs w:val="28"/>
          <w:spacing w:val="-14"/>
        </w:rPr>
        <w:t>施工期的噪声主要来自施工机械和运输车辆、施工单位必须选</w:t>
      </w:r>
      <w:r>
        <w:rPr>
          <w:rFonts w:ascii="FangSong" w:hAnsi="FangSong" w:eastAsia="FangSong" w:cs="FangSong"/>
          <w:sz w:val="28"/>
          <w:szCs w:val="28"/>
          <w:spacing w:val="-15"/>
        </w:rPr>
        <w:t>用符合国</w:t>
      </w:r>
      <w:r>
        <w:rPr>
          <w:rFonts w:ascii="FangSong" w:hAnsi="FangSong" w:eastAsia="FangSong" w:cs="FangSong"/>
          <w:sz w:val="28"/>
          <w:szCs w:val="28"/>
          <w:spacing w:val="-14"/>
        </w:rPr>
        <w:t>家有关标准的施工机具和运输车辆，尽量选用</w:t>
      </w:r>
      <w:r>
        <w:rPr>
          <w:rFonts w:ascii="FangSong" w:hAnsi="FangSong" w:eastAsia="FangSong" w:cs="FangSong"/>
          <w:sz w:val="28"/>
          <w:szCs w:val="28"/>
          <w:spacing w:val="-15"/>
        </w:rPr>
        <w:t>低噪声的施工机械和工艺，振动</w:t>
      </w:r>
      <w:r>
        <w:rPr>
          <w:rFonts w:ascii="FangSong" w:hAnsi="FangSong" w:eastAsia="FangSong" w:cs="FangSong"/>
          <w:sz w:val="28"/>
          <w:szCs w:val="28"/>
          <w:spacing w:val="-19"/>
        </w:rPr>
        <w:t>较大的固定机械设备应加装减振机座。</w:t>
      </w:r>
    </w:p>
    <w:p>
      <w:pPr>
        <w:spacing w:line="292" w:lineRule="auto"/>
        <w:sectPr>
          <w:headerReference w:type="default" r:id="rId77"/>
          <w:footerReference w:type="default" r:id="rId78"/>
          <w:pgSz w:w="11907" w:h="16839"/>
          <w:pgMar w:top="1173" w:right="1348" w:bottom="1495" w:left="1411" w:header="1159" w:footer="1295" w:gutter="0"/>
        </w:sectPr>
        <w:rPr>
          <w:rFonts w:ascii="FangSong" w:hAnsi="FangSong" w:eastAsia="FangSong" w:cs="FangSong"/>
          <w:sz w:val="28"/>
          <w:szCs w:val="28"/>
        </w:rPr>
      </w:pPr>
    </w:p>
    <w:p>
      <w:pPr>
        <w:pStyle w:val="BodyText"/>
        <w:spacing w:line="333" w:lineRule="auto"/>
        <w:rPr/>
      </w:pPr>
      <w:r/>
    </w:p>
    <w:p>
      <w:pPr>
        <w:ind w:left="41" w:right="7" w:firstLine="523"/>
        <w:spacing w:before="91" w:line="292" w:lineRule="auto"/>
        <w:rPr>
          <w:rFonts w:ascii="FangSong" w:hAnsi="FangSong" w:eastAsia="FangSong" w:cs="FangSong"/>
          <w:sz w:val="28"/>
          <w:szCs w:val="28"/>
        </w:rPr>
      </w:pPr>
      <w:r>
        <w:rPr>
          <w:rFonts w:ascii="SimSun" w:hAnsi="SimSun" w:eastAsia="SimSun" w:cs="SimSun"/>
          <w:sz w:val="28"/>
          <w:szCs w:val="28"/>
          <w:spacing w:val="-14"/>
        </w:rPr>
        <w:t>②</w:t>
      </w:r>
      <w:r>
        <w:rPr>
          <w:rFonts w:ascii="FangSong" w:hAnsi="FangSong" w:eastAsia="FangSong" w:cs="FangSong"/>
          <w:sz w:val="28"/>
          <w:szCs w:val="28"/>
          <w:spacing w:val="-14"/>
        </w:rPr>
        <w:t>施工单位应注意施工机械的保养，维持施工机械低声级水平，按</w:t>
      </w:r>
      <w:r>
        <w:rPr>
          <w:rFonts w:ascii="FangSong" w:hAnsi="FangSong" w:eastAsia="FangSong" w:cs="FangSong"/>
          <w:sz w:val="28"/>
          <w:szCs w:val="28"/>
          <w:spacing w:val="-15"/>
        </w:rPr>
        <w:t>《工业</w:t>
      </w:r>
      <w:r>
        <w:rPr>
          <w:rFonts w:ascii="FangSong" w:hAnsi="FangSong" w:eastAsia="FangSong" w:cs="FangSong"/>
          <w:sz w:val="28"/>
          <w:szCs w:val="28"/>
          <w:spacing w:val="-14"/>
        </w:rPr>
        <w:t>企业噪声控制标准》的有关规定。对于达不到标准而又必</w:t>
      </w:r>
      <w:r>
        <w:rPr>
          <w:rFonts w:ascii="FangSong" w:hAnsi="FangSong" w:eastAsia="FangSong" w:cs="FangSong"/>
          <w:sz w:val="28"/>
          <w:szCs w:val="28"/>
          <w:spacing w:val="-15"/>
        </w:rPr>
        <w:t>须选用的设备，应在</w:t>
      </w:r>
      <w:r>
        <w:rPr>
          <w:rFonts w:ascii="FangSong" w:hAnsi="FangSong" w:eastAsia="FangSong" w:cs="FangSong"/>
          <w:sz w:val="28"/>
          <w:szCs w:val="28"/>
          <w:spacing w:val="-18"/>
        </w:rPr>
        <w:t>操作时间等方面作出相应的保护性规定。</w:t>
      </w:r>
    </w:p>
    <w:p>
      <w:pPr>
        <w:ind w:left="52" w:right="9" w:firstLine="512"/>
        <w:spacing w:before="170" w:line="280" w:lineRule="auto"/>
        <w:rPr>
          <w:rFonts w:ascii="FangSong" w:hAnsi="FangSong" w:eastAsia="FangSong" w:cs="FangSong"/>
          <w:sz w:val="28"/>
          <w:szCs w:val="28"/>
        </w:rPr>
      </w:pPr>
      <w:r>
        <w:rPr>
          <w:rFonts w:ascii="SimSun" w:hAnsi="SimSun" w:eastAsia="SimSun" w:cs="SimSun"/>
          <w:sz w:val="28"/>
          <w:szCs w:val="28"/>
          <w:spacing w:val="-14"/>
        </w:rPr>
        <w:t>③</w:t>
      </w:r>
      <w:r>
        <w:rPr>
          <w:rFonts w:ascii="FangSong" w:hAnsi="FangSong" w:eastAsia="FangSong" w:cs="FangSong"/>
          <w:sz w:val="28"/>
          <w:szCs w:val="28"/>
          <w:spacing w:val="-14"/>
        </w:rPr>
        <w:t>对于噪声高的推土机、铲土机和混凝土振荡器，适当增加围墙等</w:t>
      </w:r>
      <w:r>
        <w:rPr>
          <w:rFonts w:ascii="FangSong" w:hAnsi="FangSong" w:eastAsia="FangSong" w:cs="FangSong"/>
          <w:sz w:val="28"/>
          <w:szCs w:val="28"/>
          <w:spacing w:val="-15"/>
        </w:rPr>
        <w:t>屏蔽使</w:t>
      </w:r>
      <w:r>
        <w:rPr>
          <w:rFonts w:ascii="FangSong" w:hAnsi="FangSong" w:eastAsia="FangSong" w:cs="FangSong"/>
          <w:sz w:val="28"/>
          <w:szCs w:val="28"/>
          <w:spacing w:val="-14"/>
        </w:rPr>
        <w:t>噪声减弱，夜间</w:t>
      </w:r>
      <w:r>
        <w:rPr>
          <w:rFonts w:ascii="FangSong" w:hAnsi="FangSong" w:eastAsia="FangSong" w:cs="FangSong"/>
          <w:sz w:val="28"/>
          <w:szCs w:val="28"/>
          <w:spacing w:val="-81"/>
        </w:rPr>
        <w:t xml:space="preserve"> </w:t>
      </w:r>
      <w:r>
        <w:rPr>
          <w:rFonts w:ascii="Times New Roman" w:hAnsi="Times New Roman" w:eastAsia="Times New Roman" w:cs="Times New Roman"/>
          <w:sz w:val="28"/>
          <w:szCs w:val="28"/>
          <w:spacing w:val="-14"/>
        </w:rPr>
        <w:t>22:00~06:00 </w:t>
      </w:r>
      <w:r>
        <w:rPr>
          <w:rFonts w:ascii="FangSong" w:hAnsi="FangSong" w:eastAsia="FangSong" w:cs="FangSong"/>
          <w:sz w:val="28"/>
          <w:szCs w:val="28"/>
          <w:spacing w:val="-14"/>
        </w:rPr>
        <w:t>应停止作业，避免夜间扰</w:t>
      </w:r>
      <w:r>
        <w:rPr>
          <w:rFonts w:ascii="FangSong" w:hAnsi="FangSong" w:eastAsia="FangSong" w:cs="FangSong"/>
          <w:sz w:val="28"/>
          <w:szCs w:val="28"/>
          <w:spacing w:val="-15"/>
        </w:rPr>
        <w:t>民。</w:t>
      </w:r>
    </w:p>
    <w:p>
      <w:pPr>
        <w:ind w:left="39" w:right="7" w:firstLine="525"/>
        <w:spacing w:before="153" w:line="292" w:lineRule="auto"/>
        <w:rPr>
          <w:rFonts w:ascii="FangSong" w:hAnsi="FangSong" w:eastAsia="FangSong" w:cs="FangSong"/>
          <w:sz w:val="28"/>
          <w:szCs w:val="28"/>
        </w:rPr>
      </w:pPr>
      <w:r>
        <w:rPr>
          <w:rFonts w:ascii="SimSun" w:hAnsi="SimSun" w:eastAsia="SimSun" w:cs="SimSun"/>
          <w:sz w:val="28"/>
          <w:szCs w:val="28"/>
          <w:spacing w:val="-14"/>
        </w:rPr>
        <w:t>④</w:t>
      </w:r>
      <w:r>
        <w:rPr>
          <w:rFonts w:ascii="FangSong" w:hAnsi="FangSong" w:eastAsia="FangSong" w:cs="FangSong"/>
          <w:sz w:val="28"/>
          <w:szCs w:val="28"/>
          <w:spacing w:val="-14"/>
        </w:rPr>
        <w:t>必须连续施工作业时，施工单位应视具体情况及时与当地环保部</w:t>
      </w:r>
      <w:r>
        <w:rPr>
          <w:rFonts w:ascii="FangSong" w:hAnsi="FangSong" w:eastAsia="FangSong" w:cs="FangSong"/>
          <w:sz w:val="28"/>
          <w:szCs w:val="28"/>
          <w:spacing w:val="-15"/>
        </w:rPr>
        <w:t>门取得</w:t>
      </w:r>
      <w:r>
        <w:rPr>
          <w:rFonts w:ascii="FangSong" w:hAnsi="FangSong" w:eastAsia="FangSong" w:cs="FangSong"/>
          <w:sz w:val="28"/>
          <w:szCs w:val="28"/>
          <w:spacing w:val="-14"/>
        </w:rPr>
        <w:t>联系，按规定申领夜间施工证，同时发布公告最大限度地争取</w:t>
      </w:r>
      <w:r>
        <w:rPr>
          <w:rFonts w:ascii="FangSong" w:hAnsi="FangSong" w:eastAsia="FangSong" w:cs="FangSong"/>
          <w:sz w:val="28"/>
          <w:szCs w:val="28"/>
          <w:spacing w:val="-15"/>
        </w:rPr>
        <w:t>民众支持，并采</w:t>
      </w:r>
      <w:r>
        <w:rPr>
          <w:rFonts w:ascii="FangSong" w:hAnsi="FangSong" w:eastAsia="FangSong" w:cs="FangSong"/>
          <w:sz w:val="28"/>
          <w:szCs w:val="28"/>
          <w:spacing w:val="-15"/>
        </w:rPr>
        <w:t>取移动式或临时声屏障等防噪措施</w:t>
      </w:r>
    </w:p>
    <w:p>
      <w:pPr>
        <w:ind w:left="561"/>
        <w:spacing w:before="171" w:line="231" w:lineRule="auto"/>
        <w:rPr>
          <w:rFonts w:ascii="FangSong" w:hAnsi="FangSong" w:eastAsia="FangSong" w:cs="FangSong"/>
          <w:sz w:val="28"/>
          <w:szCs w:val="28"/>
        </w:rPr>
      </w:pPr>
      <w:r>
        <w:rPr>
          <w:rFonts w:ascii="Times New Roman" w:hAnsi="Times New Roman" w:eastAsia="Times New Roman" w:cs="Times New Roman"/>
          <w:sz w:val="28"/>
          <w:szCs w:val="28"/>
          <w:spacing w:val="-16"/>
        </w:rPr>
        <w:t>4</w:t>
      </w:r>
      <w:r>
        <w:rPr>
          <w:rFonts w:ascii="FangSong" w:hAnsi="FangSong" w:eastAsia="FangSong" w:cs="FangSong"/>
          <w:sz w:val="28"/>
          <w:szCs w:val="28"/>
          <w:spacing w:val="-16"/>
        </w:rPr>
        <w:t>）固体废物防治措施</w:t>
      </w:r>
    </w:p>
    <w:p>
      <w:pPr>
        <w:ind w:left="566"/>
        <w:spacing w:before="148" w:line="218" w:lineRule="auto"/>
        <w:rPr>
          <w:rFonts w:ascii="FangSong" w:hAnsi="FangSong" w:eastAsia="FangSong" w:cs="FangSong"/>
          <w:sz w:val="28"/>
          <w:szCs w:val="28"/>
        </w:rPr>
      </w:pPr>
      <w:r>
        <w:rPr>
          <w:rFonts w:ascii="SimSun" w:hAnsi="SimSun" w:eastAsia="SimSun" w:cs="SimSun"/>
          <w:sz w:val="28"/>
          <w:szCs w:val="28"/>
          <w:spacing w:val="-17"/>
        </w:rPr>
        <w:t>①</w:t>
      </w:r>
      <w:r>
        <w:rPr>
          <w:rFonts w:ascii="FangSong" w:hAnsi="FangSong" w:eastAsia="FangSong" w:cs="FangSong"/>
          <w:sz w:val="28"/>
          <w:szCs w:val="28"/>
          <w:spacing w:val="-17"/>
        </w:rPr>
        <w:t>施工期生活垃圾由环卫部门统一收集后送城市垃圾填埋场处</w:t>
      </w:r>
      <w:r>
        <w:rPr>
          <w:rFonts w:ascii="FangSong" w:hAnsi="FangSong" w:eastAsia="FangSong" w:cs="FangSong"/>
          <w:sz w:val="28"/>
          <w:szCs w:val="28"/>
          <w:spacing w:val="-18"/>
        </w:rPr>
        <w:t>置。</w:t>
      </w:r>
    </w:p>
    <w:p>
      <w:pPr>
        <w:ind w:left="565"/>
        <w:spacing w:before="168" w:line="218" w:lineRule="auto"/>
        <w:rPr>
          <w:rFonts w:ascii="FangSong" w:hAnsi="FangSong" w:eastAsia="FangSong" w:cs="FangSong"/>
          <w:sz w:val="28"/>
          <w:szCs w:val="28"/>
        </w:rPr>
      </w:pPr>
      <w:r>
        <w:rPr>
          <w:rFonts w:ascii="SimSun" w:hAnsi="SimSun" w:eastAsia="SimSun" w:cs="SimSun"/>
          <w:sz w:val="28"/>
          <w:szCs w:val="28"/>
          <w:spacing w:val="-18"/>
        </w:rPr>
        <w:t>②</w:t>
      </w:r>
      <w:r>
        <w:rPr>
          <w:rFonts w:ascii="FangSong" w:hAnsi="FangSong" w:eastAsia="FangSong" w:cs="FangSong"/>
          <w:sz w:val="28"/>
          <w:szCs w:val="28"/>
          <w:spacing w:val="-18"/>
        </w:rPr>
        <w:t>码头施工期产生的建筑垃圾全部用于后方场地平整。</w:t>
      </w:r>
    </w:p>
    <w:p>
      <w:pPr>
        <w:ind w:left="38" w:right="7" w:firstLine="526"/>
        <w:spacing w:before="172" w:line="307" w:lineRule="auto"/>
        <w:rPr>
          <w:rFonts w:ascii="FangSong" w:hAnsi="FangSong" w:eastAsia="FangSong" w:cs="FangSong"/>
          <w:sz w:val="28"/>
          <w:szCs w:val="28"/>
        </w:rPr>
      </w:pPr>
      <w:r>
        <w:rPr>
          <w:rFonts w:ascii="SimSun" w:hAnsi="SimSun" w:eastAsia="SimSun" w:cs="SimSun"/>
          <w:sz w:val="28"/>
          <w:szCs w:val="28"/>
          <w:spacing w:val="-14"/>
        </w:rPr>
        <w:t>③</w:t>
      </w:r>
      <w:r>
        <w:rPr>
          <w:rFonts w:ascii="FangSong" w:hAnsi="FangSong" w:eastAsia="FangSong" w:cs="FangSong"/>
          <w:sz w:val="28"/>
          <w:szCs w:val="28"/>
          <w:spacing w:val="-14"/>
        </w:rPr>
        <w:t>本项目施工期的疏浚工程和土方工程设置排泥场一处，与丹阳投</w:t>
      </w:r>
      <w:r>
        <w:rPr>
          <w:rFonts w:ascii="FangSong" w:hAnsi="FangSong" w:eastAsia="FangSong" w:cs="FangSong"/>
          <w:sz w:val="28"/>
          <w:szCs w:val="28"/>
          <w:spacing w:val="-15"/>
        </w:rPr>
        <w:t>资集团</w:t>
      </w:r>
      <w:r>
        <w:rPr>
          <w:rFonts w:ascii="FangSong" w:hAnsi="FangSong" w:eastAsia="FangSong" w:cs="FangSong"/>
          <w:sz w:val="28"/>
          <w:szCs w:val="28"/>
          <w:spacing w:val="-14"/>
        </w:rPr>
        <w:t>有限公司签订土地临时借用合同，疏浚土方堆放在丹阳市陵口镇</w:t>
      </w:r>
      <w:r>
        <w:rPr>
          <w:rFonts w:ascii="FangSong" w:hAnsi="FangSong" w:eastAsia="FangSong" w:cs="FangSong"/>
          <w:sz w:val="28"/>
          <w:szCs w:val="28"/>
          <w:spacing w:val="-15"/>
        </w:rPr>
        <w:t>大运河左岸，</w:t>
      </w:r>
      <w:r>
        <w:rPr>
          <w:rFonts w:ascii="FangSong" w:hAnsi="FangSong" w:eastAsia="FangSong" w:cs="FangSong"/>
          <w:sz w:val="28"/>
          <w:szCs w:val="28"/>
          <w:spacing w:val="-15"/>
        </w:rPr>
        <w:t>码头工程西侧，港池西侧待泊泊位后方的场地内，排泥场占地面积为</w:t>
      </w:r>
      <w:r>
        <w:rPr>
          <w:rFonts w:ascii="FangSong" w:hAnsi="FangSong" w:eastAsia="FangSong" w:cs="FangSong"/>
          <w:sz w:val="28"/>
          <w:szCs w:val="28"/>
          <w:spacing w:val="-56"/>
        </w:rPr>
        <w:t xml:space="preserve"> </w:t>
      </w:r>
      <w:r>
        <w:rPr>
          <w:rFonts w:ascii="Times New Roman" w:hAnsi="Times New Roman" w:eastAsia="Times New Roman" w:cs="Times New Roman"/>
          <w:sz w:val="28"/>
          <w:szCs w:val="28"/>
          <w:spacing w:val="-15"/>
        </w:rPr>
        <w:t>2.0hm</w:t>
      </w:r>
      <w:r>
        <w:rPr>
          <w:rFonts w:ascii="Times New Roman" w:hAnsi="Times New Roman" w:eastAsia="Times New Roman" w:cs="Times New Roman"/>
          <w:sz w:val="18"/>
          <w:szCs w:val="18"/>
          <w:spacing w:val="-15"/>
          <w:position w:val="9"/>
        </w:rPr>
        <w:t>2 </w:t>
      </w:r>
      <w:r>
        <w:rPr>
          <w:rFonts w:ascii="FangSong" w:hAnsi="FangSong" w:eastAsia="FangSong" w:cs="FangSong"/>
          <w:sz w:val="28"/>
          <w:szCs w:val="28"/>
          <w:spacing w:val="-14"/>
        </w:rPr>
        <w:t>，</w:t>
      </w:r>
      <w:r>
        <w:rPr>
          <w:rFonts w:ascii="FangSong" w:hAnsi="FangSong" w:eastAsia="FangSong" w:cs="FangSong"/>
          <w:sz w:val="28"/>
          <w:szCs w:val="28"/>
          <w:spacing w:val="-14"/>
        </w:rPr>
        <w:t>场地由围堰、临时道路、泄、排水措施等设施组成，排泥场已编</w:t>
      </w:r>
      <w:r>
        <w:rPr>
          <w:rFonts w:ascii="FangSong" w:hAnsi="FangSong" w:eastAsia="FangSong" w:cs="FangSong"/>
          <w:sz w:val="28"/>
          <w:szCs w:val="28"/>
          <w:spacing w:val="-15"/>
        </w:rPr>
        <w:t>制水土保持报</w:t>
      </w:r>
      <w:r>
        <w:rPr>
          <w:rFonts w:ascii="FangSong" w:hAnsi="FangSong" w:eastAsia="FangSong" w:cs="FangSong"/>
          <w:sz w:val="28"/>
          <w:szCs w:val="28"/>
          <w:spacing w:val="-20"/>
        </w:rPr>
        <w:t>告，环保手续齐全。</w:t>
      </w:r>
    </w:p>
    <w:p>
      <w:pPr>
        <w:ind w:left="590"/>
        <w:spacing w:before="170" w:line="231" w:lineRule="auto"/>
        <w:rPr>
          <w:rFonts w:ascii="FangSong" w:hAnsi="FangSong" w:eastAsia="FangSong" w:cs="FangSong"/>
          <w:sz w:val="28"/>
          <w:szCs w:val="28"/>
        </w:rPr>
      </w:pPr>
      <w:r>
        <w:rPr>
          <w:rFonts w:ascii="FangSong" w:hAnsi="FangSong" w:eastAsia="FangSong" w:cs="FangSong"/>
          <w:sz w:val="28"/>
          <w:szCs w:val="28"/>
          <w:b/>
          <w:bCs/>
          <w:spacing w:val="-5"/>
        </w:rPr>
        <w:t>（</w:t>
      </w:r>
      <w:r>
        <w:rPr>
          <w:rFonts w:ascii="Times New Roman" w:hAnsi="Times New Roman" w:eastAsia="Times New Roman" w:cs="Times New Roman"/>
          <w:sz w:val="28"/>
          <w:szCs w:val="28"/>
          <w:b/>
          <w:bCs/>
          <w:spacing w:val="-5"/>
        </w:rPr>
        <w:t>2</w:t>
      </w:r>
      <w:r>
        <w:rPr>
          <w:rFonts w:ascii="FangSong" w:hAnsi="FangSong" w:eastAsia="FangSong" w:cs="FangSong"/>
          <w:sz w:val="28"/>
          <w:szCs w:val="28"/>
          <w:b/>
          <w:bCs/>
          <w:spacing w:val="-5"/>
        </w:rPr>
        <w:t>）运营期环境保护措施</w:t>
      </w:r>
    </w:p>
    <w:p>
      <w:pPr>
        <w:ind w:left="589"/>
        <w:spacing w:before="152" w:line="232" w:lineRule="auto"/>
        <w:rPr>
          <w:rFonts w:ascii="FangSong" w:hAnsi="FangSong" w:eastAsia="FangSong" w:cs="FangSong"/>
          <w:sz w:val="28"/>
          <w:szCs w:val="28"/>
        </w:rPr>
      </w:pPr>
      <w:r>
        <w:rPr>
          <w:rFonts w:ascii="Times New Roman" w:hAnsi="Times New Roman" w:eastAsia="Times New Roman" w:cs="Times New Roman"/>
          <w:sz w:val="28"/>
          <w:szCs w:val="28"/>
          <w:spacing w:val="-18"/>
        </w:rPr>
        <w:t>1</w:t>
      </w:r>
      <w:r>
        <w:rPr>
          <w:rFonts w:ascii="FangSong" w:hAnsi="FangSong" w:eastAsia="FangSong" w:cs="FangSong"/>
          <w:sz w:val="28"/>
          <w:szCs w:val="28"/>
          <w:spacing w:val="-18"/>
        </w:rPr>
        <w:t>）大气污染防治措施</w:t>
      </w:r>
    </w:p>
    <w:p>
      <w:pPr>
        <w:ind w:left="39" w:right="7" w:firstLine="528"/>
        <w:spacing w:before="145" w:line="330" w:lineRule="auto"/>
        <w:jc w:val="both"/>
        <w:rPr>
          <w:rFonts w:ascii="FangSong" w:hAnsi="FangSong" w:eastAsia="FangSong" w:cs="FangSong"/>
          <w:sz w:val="28"/>
          <w:szCs w:val="28"/>
        </w:rPr>
      </w:pPr>
      <w:r>
        <w:rPr>
          <w:rFonts w:ascii="FangSong" w:hAnsi="FangSong" w:eastAsia="FangSong" w:cs="FangSong"/>
          <w:sz w:val="28"/>
          <w:szCs w:val="28"/>
          <w:spacing w:val="-14"/>
        </w:rPr>
        <w:t>装卸粉尘污染防治，在物料尤其是煤、砂等散货物料的装卸</w:t>
      </w:r>
      <w:r>
        <w:rPr>
          <w:rFonts w:ascii="FangSong" w:hAnsi="FangSong" w:eastAsia="FangSong" w:cs="FangSong"/>
          <w:sz w:val="28"/>
          <w:szCs w:val="28"/>
          <w:spacing w:val="-15"/>
        </w:rPr>
        <w:t>过程中，要注</w:t>
      </w:r>
      <w:r>
        <w:rPr>
          <w:rFonts w:ascii="FangSong" w:hAnsi="FangSong" w:eastAsia="FangSong" w:cs="FangSong"/>
          <w:sz w:val="28"/>
          <w:szCs w:val="28"/>
          <w:spacing w:val="-14"/>
        </w:rPr>
        <w:t>意采取喷洒水的方式来防止和降低扬尘的产生，同时对装、卸</w:t>
      </w:r>
      <w:r>
        <w:rPr>
          <w:rFonts w:ascii="FangSong" w:hAnsi="FangSong" w:eastAsia="FangSong" w:cs="FangSong"/>
          <w:sz w:val="28"/>
          <w:szCs w:val="28"/>
          <w:spacing w:val="-15"/>
        </w:rPr>
        <w:t>方式进行精心的</w:t>
      </w:r>
      <w:r>
        <w:rPr>
          <w:rFonts w:ascii="FangSong" w:hAnsi="FangSong" w:eastAsia="FangSong" w:cs="FangSong"/>
          <w:sz w:val="28"/>
          <w:szCs w:val="28"/>
          <w:spacing w:val="-19"/>
        </w:rPr>
        <w:t>设计，有利于防止粉尘的产生。主要包括以下措施：</w:t>
      </w:r>
    </w:p>
    <w:p>
      <w:pPr>
        <w:ind w:left="39" w:right="9" w:firstLine="526"/>
        <w:spacing w:before="1" w:line="273" w:lineRule="auto"/>
        <w:rPr>
          <w:rFonts w:ascii="FangSong" w:hAnsi="FangSong" w:eastAsia="FangSong" w:cs="FangSong"/>
          <w:sz w:val="28"/>
          <w:szCs w:val="28"/>
        </w:rPr>
      </w:pPr>
      <w:r>
        <w:rPr>
          <w:rFonts w:ascii="SimSun" w:hAnsi="SimSun" w:eastAsia="SimSun" w:cs="SimSun"/>
          <w:sz w:val="28"/>
          <w:szCs w:val="28"/>
          <w:spacing w:val="-14"/>
        </w:rPr>
        <w:t>①</w:t>
      </w:r>
      <w:r>
        <w:rPr>
          <w:rFonts w:ascii="FangSong" w:hAnsi="FangSong" w:eastAsia="FangSong" w:cs="FangSong"/>
          <w:sz w:val="28"/>
          <w:szCs w:val="28"/>
          <w:spacing w:val="-14"/>
        </w:rPr>
        <w:t>对物料进行适度喷洒水，增加物料湿度：合理布局设备，尽量</w:t>
      </w:r>
      <w:r>
        <w:rPr>
          <w:rFonts w:ascii="FangSong" w:hAnsi="FangSong" w:eastAsia="FangSong" w:cs="FangSong"/>
          <w:sz w:val="28"/>
          <w:szCs w:val="28"/>
          <w:spacing w:val="-15"/>
        </w:rPr>
        <w:t>降低物料</w:t>
      </w:r>
      <w:r>
        <w:rPr>
          <w:rFonts w:ascii="FangSong" w:hAnsi="FangSong" w:eastAsia="FangSong" w:cs="FangSong"/>
          <w:sz w:val="28"/>
          <w:szCs w:val="28"/>
          <w:spacing w:val="-19"/>
        </w:rPr>
        <w:t>装卸输运时的落差高度。</w:t>
      </w:r>
    </w:p>
    <w:p>
      <w:pPr>
        <w:ind w:left="63" w:right="7" w:firstLine="501"/>
        <w:spacing w:before="170" w:line="292" w:lineRule="auto"/>
        <w:rPr>
          <w:rFonts w:ascii="FangSong" w:hAnsi="FangSong" w:eastAsia="FangSong" w:cs="FangSong"/>
          <w:sz w:val="28"/>
          <w:szCs w:val="28"/>
        </w:rPr>
      </w:pPr>
      <w:r>
        <w:rPr>
          <w:rFonts w:ascii="SimSun" w:hAnsi="SimSun" w:eastAsia="SimSun" w:cs="SimSun"/>
          <w:sz w:val="28"/>
          <w:szCs w:val="28"/>
          <w:spacing w:val="-14"/>
        </w:rPr>
        <w:t>②</w:t>
      </w:r>
      <w:r>
        <w:rPr>
          <w:rFonts w:ascii="FangSong" w:hAnsi="FangSong" w:eastAsia="FangSong" w:cs="FangSong"/>
          <w:sz w:val="28"/>
          <w:szCs w:val="28"/>
          <w:spacing w:val="-14"/>
        </w:rPr>
        <w:t>所有皮带机均设置密闭装置，如密封防尘罩，防止皮带输送过程</w:t>
      </w:r>
      <w:r>
        <w:rPr>
          <w:rFonts w:ascii="FangSong" w:hAnsi="FangSong" w:eastAsia="FangSong" w:cs="FangSong"/>
          <w:sz w:val="28"/>
          <w:szCs w:val="28"/>
          <w:spacing w:val="-15"/>
        </w:rPr>
        <w:t>中产生</w:t>
      </w:r>
      <w:r>
        <w:rPr>
          <w:rFonts w:ascii="FangSong" w:hAnsi="FangSong" w:eastAsia="FangSong" w:cs="FangSong"/>
          <w:sz w:val="28"/>
          <w:szCs w:val="28"/>
          <w:spacing w:val="-15"/>
        </w:rPr>
        <w:t>的粉尘污染。用转弯托辊输送机，不设中间转运点，以减少物料在输送过程中</w:t>
      </w:r>
      <w:r>
        <w:rPr>
          <w:rFonts w:ascii="FangSong" w:hAnsi="FangSong" w:eastAsia="FangSong" w:cs="FangSong"/>
          <w:sz w:val="28"/>
          <w:szCs w:val="28"/>
          <w:spacing w:val="-18"/>
        </w:rPr>
        <w:t>的抬高，从而减少物料抛射引起的粉尘飞扬，并避免物料溢出或堵塞的危险。</w:t>
      </w:r>
    </w:p>
    <w:p>
      <w:pPr>
        <w:spacing w:before="175" w:line="216" w:lineRule="auto"/>
        <w:jc w:val="right"/>
        <w:rPr>
          <w:rFonts w:ascii="FangSong" w:hAnsi="FangSong" w:eastAsia="FangSong" w:cs="FangSong"/>
          <w:sz w:val="28"/>
          <w:szCs w:val="28"/>
        </w:rPr>
      </w:pPr>
      <w:r>
        <w:rPr>
          <w:rFonts w:ascii="SimSun" w:hAnsi="SimSun" w:eastAsia="SimSun" w:cs="SimSun"/>
          <w:sz w:val="28"/>
          <w:szCs w:val="28"/>
          <w:spacing w:val="-14"/>
        </w:rPr>
        <w:t>③</w:t>
      </w:r>
      <w:r>
        <w:rPr>
          <w:rFonts w:ascii="FangSong" w:hAnsi="FangSong" w:eastAsia="FangSong" w:cs="FangSong"/>
          <w:sz w:val="28"/>
          <w:szCs w:val="28"/>
          <w:spacing w:val="-14"/>
        </w:rPr>
        <w:t>提高作业抓斗的闭合性，使受料斗的大小与抓斗相匹配，卸料时</w:t>
      </w:r>
      <w:r>
        <w:rPr>
          <w:rFonts w:ascii="FangSong" w:hAnsi="FangSong" w:eastAsia="FangSong" w:cs="FangSong"/>
          <w:sz w:val="28"/>
          <w:szCs w:val="28"/>
          <w:spacing w:val="-15"/>
        </w:rPr>
        <w:t>抓斗的</w:t>
      </w:r>
    </w:p>
    <w:p>
      <w:pPr>
        <w:spacing w:line="216" w:lineRule="auto"/>
        <w:sectPr>
          <w:headerReference w:type="default" r:id="rId40"/>
          <w:footerReference w:type="default" r:id="rId79"/>
          <w:pgSz w:w="11907" w:h="16839"/>
          <w:pgMar w:top="1173" w:right="1409" w:bottom="1495" w:left="1411" w:header="1159" w:footer="1294" w:gutter="0"/>
        </w:sectPr>
        <w:rPr>
          <w:rFonts w:ascii="FangSong" w:hAnsi="FangSong" w:eastAsia="FangSong" w:cs="FangSong"/>
          <w:sz w:val="28"/>
          <w:szCs w:val="28"/>
        </w:rPr>
      </w:pPr>
    </w:p>
    <w:p>
      <w:pPr>
        <w:pStyle w:val="BodyText"/>
        <w:spacing w:line="334" w:lineRule="auto"/>
        <w:rPr/>
      </w:pPr>
      <w:r/>
    </w:p>
    <w:p>
      <w:pPr>
        <w:ind w:left="55"/>
        <w:spacing w:before="91" w:line="216" w:lineRule="auto"/>
        <w:rPr>
          <w:rFonts w:ascii="FangSong" w:hAnsi="FangSong" w:eastAsia="FangSong" w:cs="FangSong"/>
          <w:sz w:val="28"/>
          <w:szCs w:val="28"/>
        </w:rPr>
      </w:pPr>
      <w:r>
        <w:rPr>
          <w:rFonts w:ascii="FangSong" w:hAnsi="FangSong" w:eastAsia="FangSong" w:cs="FangSong"/>
          <w:sz w:val="28"/>
          <w:szCs w:val="28"/>
          <w:spacing w:val="-18"/>
        </w:rPr>
        <w:t>落料高度应尽量低，同时应避免抓斗装料过满产生溢漏。</w:t>
      </w:r>
    </w:p>
    <w:p>
      <w:pPr>
        <w:ind w:left="51" w:right="76" w:firstLine="513"/>
        <w:spacing w:before="171" w:line="328" w:lineRule="auto"/>
        <w:jc w:val="both"/>
        <w:rPr>
          <w:rFonts w:ascii="FangSong" w:hAnsi="FangSong" w:eastAsia="FangSong" w:cs="FangSong"/>
          <w:sz w:val="28"/>
          <w:szCs w:val="28"/>
        </w:rPr>
      </w:pPr>
      <w:r>
        <w:rPr>
          <w:rFonts w:ascii="SimSun" w:hAnsi="SimSun" w:eastAsia="SimSun" w:cs="SimSun"/>
          <w:sz w:val="28"/>
          <w:szCs w:val="28"/>
          <w:spacing w:val="-16"/>
        </w:rPr>
        <w:t>④</w:t>
      </w:r>
      <w:r>
        <w:rPr>
          <w:rFonts w:ascii="FangSong" w:hAnsi="FangSong" w:eastAsia="FangSong" w:cs="FangSong"/>
          <w:sz w:val="28"/>
          <w:szCs w:val="28"/>
          <w:spacing w:val="-16"/>
        </w:rPr>
        <w:t>在装卸、传送设备上均设置喷洒除尘装置</w:t>
      </w:r>
      <w:r>
        <w:rPr>
          <w:rFonts w:ascii="Times New Roman" w:hAnsi="Times New Roman" w:eastAsia="Times New Roman" w:cs="Times New Roman"/>
          <w:sz w:val="28"/>
          <w:szCs w:val="28"/>
          <w:spacing w:val="-16"/>
        </w:rPr>
        <w:t>:</w:t>
      </w:r>
      <w:r>
        <w:rPr>
          <w:rFonts w:ascii="FangSong" w:hAnsi="FangSong" w:eastAsia="FangSong" w:cs="FangSong"/>
          <w:sz w:val="28"/>
          <w:szCs w:val="28"/>
          <w:spacing w:val="-16"/>
        </w:rPr>
        <w:t>此外，在技术经济可</w:t>
      </w:r>
      <w:r>
        <w:rPr>
          <w:rFonts w:ascii="FangSong" w:hAnsi="FangSong" w:eastAsia="FangSong" w:cs="FangSong"/>
          <w:sz w:val="28"/>
          <w:szCs w:val="28"/>
          <w:spacing w:val="-17"/>
        </w:rPr>
        <w:t>行的前提</w:t>
      </w:r>
      <w:r>
        <w:rPr>
          <w:rFonts w:ascii="FangSong" w:hAnsi="FangSong" w:eastAsia="FangSong" w:cs="FangSong"/>
          <w:sz w:val="28"/>
          <w:szCs w:val="28"/>
          <w:spacing w:val="-15"/>
        </w:rPr>
        <w:t>下，可考虑安装插入式布袋除尘系统，以进一步提高对抓斗装卸作业扬尘的去</w:t>
      </w:r>
      <w:r>
        <w:rPr>
          <w:rFonts w:ascii="FangSong" w:hAnsi="FangSong" w:eastAsia="FangSong" w:cs="FangSong"/>
          <w:sz w:val="28"/>
          <w:szCs w:val="28"/>
          <w:spacing w:val="-24"/>
        </w:rPr>
        <w:t>除效果。</w:t>
      </w:r>
    </w:p>
    <w:p>
      <w:pPr>
        <w:ind w:left="571"/>
        <w:spacing w:before="7" w:line="217" w:lineRule="auto"/>
        <w:rPr>
          <w:rFonts w:ascii="FangSong" w:hAnsi="FangSong" w:eastAsia="FangSong" w:cs="FangSong"/>
          <w:sz w:val="28"/>
          <w:szCs w:val="28"/>
        </w:rPr>
      </w:pPr>
      <w:r>
        <w:rPr>
          <w:rFonts w:ascii="FangSong" w:hAnsi="FangSong" w:eastAsia="FangSong" w:cs="FangSong"/>
          <w:sz w:val="28"/>
          <w:szCs w:val="28"/>
          <w:spacing w:val="-21"/>
        </w:rPr>
        <w:t>堆场、道路扬尘污染防治：</w:t>
      </w:r>
    </w:p>
    <w:p>
      <w:pPr>
        <w:ind w:left="566"/>
        <w:spacing w:before="172" w:line="217" w:lineRule="auto"/>
        <w:rPr>
          <w:rFonts w:ascii="FangSong" w:hAnsi="FangSong" w:eastAsia="FangSong" w:cs="FangSong"/>
          <w:sz w:val="28"/>
          <w:szCs w:val="28"/>
        </w:rPr>
      </w:pPr>
      <w:r>
        <w:rPr>
          <w:rFonts w:ascii="SimSun" w:hAnsi="SimSun" w:eastAsia="SimSun" w:cs="SimSun"/>
          <w:sz w:val="28"/>
          <w:szCs w:val="28"/>
          <w:spacing w:val="-17"/>
        </w:rPr>
        <w:t>①</w:t>
      </w:r>
      <w:r>
        <w:rPr>
          <w:rFonts w:ascii="FangSong" w:hAnsi="FangSong" w:eastAsia="FangSong" w:cs="FangSong"/>
          <w:sz w:val="28"/>
          <w:szCs w:val="28"/>
          <w:spacing w:val="-17"/>
        </w:rPr>
        <w:t>及时对码头面及道路进行洒水和清扫，减少道路二次扬尘</w:t>
      </w:r>
      <w:r>
        <w:rPr>
          <w:rFonts w:ascii="FangSong" w:hAnsi="FangSong" w:eastAsia="FangSong" w:cs="FangSong"/>
          <w:sz w:val="28"/>
          <w:szCs w:val="28"/>
          <w:spacing w:val="-18"/>
        </w:rPr>
        <w:t>发生量。</w:t>
      </w:r>
    </w:p>
    <w:p>
      <w:pPr>
        <w:ind w:left="43" w:right="76" w:firstLine="522"/>
        <w:spacing w:before="171" w:line="292" w:lineRule="auto"/>
        <w:rPr>
          <w:rFonts w:ascii="FangSong" w:hAnsi="FangSong" w:eastAsia="FangSong" w:cs="FangSong"/>
          <w:sz w:val="28"/>
          <w:szCs w:val="28"/>
        </w:rPr>
      </w:pPr>
      <w:r>
        <w:rPr>
          <w:rFonts w:ascii="SimSun" w:hAnsi="SimSun" w:eastAsia="SimSun" w:cs="SimSun"/>
          <w:sz w:val="28"/>
          <w:szCs w:val="28"/>
          <w:spacing w:val="-14"/>
        </w:rPr>
        <w:t>②</w:t>
      </w:r>
      <w:r>
        <w:rPr>
          <w:rFonts w:ascii="FangSong" w:hAnsi="FangSong" w:eastAsia="FangSong" w:cs="FangSong"/>
          <w:sz w:val="28"/>
          <w:szCs w:val="28"/>
          <w:spacing w:val="-14"/>
        </w:rPr>
        <w:t>在物料堆存时使散货堆场的长边方向尽可能与当地主导风向一致</w:t>
      </w:r>
      <w:r>
        <w:rPr>
          <w:rFonts w:ascii="FangSong" w:hAnsi="FangSong" w:eastAsia="FangSong" w:cs="FangSong"/>
          <w:sz w:val="28"/>
          <w:szCs w:val="28"/>
          <w:spacing w:val="-15"/>
        </w:rPr>
        <w:t>；另外</w:t>
      </w:r>
      <w:r>
        <w:rPr>
          <w:rFonts w:ascii="FangSong" w:hAnsi="FangSong" w:eastAsia="FangSong" w:cs="FangSong"/>
          <w:sz w:val="28"/>
          <w:szCs w:val="28"/>
          <w:spacing w:val="-14"/>
        </w:rPr>
        <w:t>在场地布置上，煤、砂等粒径小、易扬尘的物料，其堆</w:t>
      </w:r>
      <w:r>
        <w:rPr>
          <w:rFonts w:ascii="FangSong" w:hAnsi="FangSong" w:eastAsia="FangSong" w:cs="FangSong"/>
          <w:sz w:val="28"/>
          <w:szCs w:val="28"/>
          <w:spacing w:val="-15"/>
        </w:rPr>
        <w:t>放及作业场地应尽可能</w:t>
      </w:r>
      <w:r>
        <w:rPr>
          <w:rFonts w:ascii="FangSong" w:hAnsi="FangSong" w:eastAsia="FangSong" w:cs="FangSong"/>
          <w:sz w:val="28"/>
          <w:szCs w:val="28"/>
          <w:spacing w:val="-18"/>
        </w:rPr>
        <w:t>远离厂界，以减少货堆的起尘及其对周边环境的影响。</w:t>
      </w:r>
    </w:p>
    <w:p>
      <w:pPr>
        <w:ind w:left="43" w:right="76" w:firstLine="522"/>
        <w:spacing w:before="169" w:line="292" w:lineRule="auto"/>
        <w:rPr>
          <w:rFonts w:ascii="FangSong" w:hAnsi="FangSong" w:eastAsia="FangSong" w:cs="FangSong"/>
          <w:sz w:val="28"/>
          <w:szCs w:val="28"/>
        </w:rPr>
      </w:pPr>
      <w:r>
        <w:rPr>
          <w:rFonts w:ascii="SimSun" w:hAnsi="SimSun" w:eastAsia="SimSun" w:cs="SimSun"/>
          <w:sz w:val="28"/>
          <w:szCs w:val="28"/>
          <w:spacing w:val="-14"/>
        </w:rPr>
        <w:t>③</w:t>
      </w:r>
      <w:r>
        <w:rPr>
          <w:rFonts w:ascii="FangSong" w:hAnsi="FangSong" w:eastAsia="FangSong" w:cs="FangSong"/>
          <w:sz w:val="28"/>
          <w:szCs w:val="28"/>
          <w:spacing w:val="-14"/>
        </w:rPr>
        <w:t>堆场应配置喷洒系统定期进行洒水，并适当采用蓬布遮盖、装设</w:t>
      </w:r>
      <w:r>
        <w:rPr>
          <w:rFonts w:ascii="FangSong" w:hAnsi="FangSong" w:eastAsia="FangSong" w:cs="FangSong"/>
          <w:sz w:val="28"/>
          <w:szCs w:val="28"/>
          <w:spacing w:val="-15"/>
        </w:rPr>
        <w:t>防风抑</w:t>
      </w:r>
      <w:r>
        <w:rPr>
          <w:rFonts w:ascii="FangSong" w:hAnsi="FangSong" w:eastAsia="FangSong" w:cs="FangSong"/>
          <w:sz w:val="28"/>
          <w:szCs w:val="28"/>
          <w:spacing w:val="-14"/>
        </w:rPr>
        <w:t>尘网等防治扬尘产生。另外根据技术经济条件，设置半</w:t>
      </w:r>
      <w:r>
        <w:rPr>
          <w:rFonts w:ascii="FangSong" w:hAnsi="FangSong" w:eastAsia="FangSong" w:cs="FangSong"/>
          <w:sz w:val="28"/>
          <w:szCs w:val="28"/>
          <w:spacing w:val="-15"/>
        </w:rPr>
        <w:t>密闭棚、全密闭结构或</w:t>
      </w:r>
      <w:r>
        <w:rPr>
          <w:rFonts w:ascii="FangSong" w:hAnsi="FangSong" w:eastAsia="FangSong" w:cs="FangSong"/>
          <w:sz w:val="28"/>
          <w:szCs w:val="28"/>
          <w:spacing w:val="-21"/>
        </w:rPr>
        <w:t>筒仓等存储设施。</w:t>
      </w:r>
    </w:p>
    <w:p>
      <w:pPr>
        <w:ind w:left="565"/>
        <w:spacing w:before="172" w:line="217" w:lineRule="auto"/>
        <w:rPr>
          <w:rFonts w:ascii="FangSong" w:hAnsi="FangSong" w:eastAsia="FangSong" w:cs="FangSong"/>
          <w:sz w:val="28"/>
          <w:szCs w:val="28"/>
        </w:rPr>
      </w:pPr>
      <w:r>
        <w:rPr>
          <w:rFonts w:ascii="SimSun" w:hAnsi="SimSun" w:eastAsia="SimSun" w:cs="SimSun"/>
          <w:sz w:val="28"/>
          <w:szCs w:val="28"/>
          <w:spacing w:val="-18"/>
        </w:rPr>
        <w:t>④</w:t>
      </w:r>
      <w:r>
        <w:rPr>
          <w:rFonts w:ascii="FangSong" w:hAnsi="FangSong" w:eastAsia="FangSong" w:cs="FangSong"/>
          <w:sz w:val="28"/>
          <w:szCs w:val="28"/>
          <w:spacing w:val="-18"/>
        </w:rPr>
        <w:t>堆场周围需要设置绿化防风林、挡风高墙等。</w:t>
      </w:r>
    </w:p>
    <w:p>
      <w:pPr>
        <w:ind w:left="562"/>
        <w:spacing w:before="171" w:line="232" w:lineRule="auto"/>
        <w:rPr>
          <w:rFonts w:ascii="FangSong" w:hAnsi="FangSong" w:eastAsia="FangSong" w:cs="FangSong"/>
          <w:sz w:val="28"/>
          <w:szCs w:val="28"/>
        </w:rPr>
      </w:pPr>
      <w:r>
        <w:rPr>
          <w:rFonts w:ascii="Times New Roman" w:hAnsi="Times New Roman" w:eastAsia="Times New Roman" w:cs="Times New Roman"/>
          <w:sz w:val="28"/>
          <w:szCs w:val="28"/>
          <w:spacing w:val="-16"/>
        </w:rPr>
        <w:t>2</w:t>
      </w:r>
      <w:r>
        <w:rPr>
          <w:rFonts w:ascii="FangSong" w:hAnsi="FangSong" w:eastAsia="FangSong" w:cs="FangSong"/>
          <w:sz w:val="28"/>
          <w:szCs w:val="28"/>
          <w:spacing w:val="-16"/>
        </w:rPr>
        <w:t>）水污染防治措施</w:t>
      </w:r>
    </w:p>
    <w:p>
      <w:pPr>
        <w:ind w:left="37" w:right="76" w:firstLine="531"/>
        <w:spacing w:before="153" w:line="329" w:lineRule="auto"/>
        <w:jc w:val="both"/>
        <w:rPr>
          <w:rFonts w:ascii="FangSong" w:hAnsi="FangSong" w:eastAsia="FangSong" w:cs="FangSong"/>
          <w:sz w:val="28"/>
          <w:szCs w:val="28"/>
        </w:rPr>
      </w:pPr>
      <w:r>
        <w:rPr>
          <w:rFonts w:ascii="FangSong" w:hAnsi="FangSong" w:eastAsia="FangSong" w:cs="FangSong"/>
          <w:sz w:val="28"/>
          <w:szCs w:val="28"/>
          <w:spacing w:val="-14"/>
        </w:rPr>
        <w:t>运营期本项目污水主要有船舶舱底油污水、初期雨水、地</w:t>
      </w:r>
      <w:r>
        <w:rPr>
          <w:rFonts w:ascii="FangSong" w:hAnsi="FangSong" w:eastAsia="FangSong" w:cs="FangSong"/>
          <w:sz w:val="28"/>
          <w:szCs w:val="28"/>
          <w:spacing w:val="-15"/>
        </w:rPr>
        <w:t>面冲洗废水、陆</w:t>
      </w:r>
      <w:r>
        <w:rPr>
          <w:rFonts w:ascii="FangSong" w:hAnsi="FangSong" w:eastAsia="FangSong" w:cs="FangSong"/>
          <w:sz w:val="28"/>
          <w:szCs w:val="28"/>
          <w:spacing w:val="-14"/>
        </w:rPr>
        <w:t>域生活污水和船舶生活污水，其中船舶生活污水和船舶舱底油污水</w:t>
      </w:r>
      <w:r>
        <w:rPr>
          <w:rFonts w:ascii="FangSong" w:hAnsi="FangSong" w:eastAsia="FangSong" w:cs="FangSong"/>
          <w:sz w:val="28"/>
          <w:szCs w:val="28"/>
          <w:spacing w:val="-15"/>
        </w:rPr>
        <w:t>不上岸，船</w:t>
      </w:r>
      <w:r>
        <w:rPr>
          <w:rFonts w:ascii="FangSong" w:hAnsi="FangSong" w:eastAsia="FangSong" w:cs="FangSong"/>
          <w:sz w:val="28"/>
          <w:szCs w:val="28"/>
          <w:spacing w:val="-14"/>
        </w:rPr>
        <w:t>舶舱底油污水由环保船收集，船舶生活污水由船舶带回自行处理。</w:t>
      </w:r>
      <w:r>
        <w:rPr>
          <w:rFonts w:ascii="FangSong" w:hAnsi="FangSong" w:eastAsia="FangSong" w:cs="FangSong"/>
          <w:sz w:val="28"/>
          <w:szCs w:val="28"/>
          <w:spacing w:val="-15"/>
        </w:rPr>
        <w:t>本项目完成</w:t>
      </w:r>
      <w:r>
        <w:rPr>
          <w:rFonts w:ascii="FangSong" w:hAnsi="FangSong" w:eastAsia="FangSong" w:cs="FangSong"/>
          <w:sz w:val="28"/>
          <w:szCs w:val="28"/>
          <w:spacing w:val="-14"/>
        </w:rPr>
        <w:t>后的运营期废水经沉淀池、隔油池和化粪池预处理后进入城市下水</w:t>
      </w:r>
      <w:r>
        <w:rPr>
          <w:rFonts w:ascii="FangSong" w:hAnsi="FangSong" w:eastAsia="FangSong" w:cs="FangSong"/>
          <w:sz w:val="28"/>
          <w:szCs w:val="28"/>
          <w:spacing w:val="-15"/>
        </w:rPr>
        <w:t>管道，接管</w:t>
      </w:r>
      <w:r>
        <w:rPr>
          <w:rFonts w:ascii="FangSong" w:hAnsi="FangSong" w:eastAsia="FangSong" w:cs="FangSong"/>
          <w:sz w:val="28"/>
          <w:szCs w:val="28"/>
          <w:spacing w:val="-18"/>
        </w:rPr>
        <w:t>至访仙污水处理厂，处理达标后最终排入新河。</w:t>
      </w:r>
    </w:p>
    <w:p>
      <w:pPr>
        <w:ind w:left="568"/>
        <w:spacing w:line="232" w:lineRule="auto"/>
        <w:rPr>
          <w:rFonts w:ascii="FangSong" w:hAnsi="FangSong" w:eastAsia="FangSong" w:cs="FangSong"/>
          <w:sz w:val="28"/>
          <w:szCs w:val="28"/>
        </w:rPr>
      </w:pPr>
      <w:r>
        <w:rPr>
          <w:rFonts w:ascii="Times New Roman" w:hAnsi="Times New Roman" w:eastAsia="Times New Roman" w:cs="Times New Roman"/>
          <w:sz w:val="28"/>
          <w:szCs w:val="28"/>
          <w:spacing w:val="-16"/>
        </w:rPr>
        <w:t>3</w:t>
      </w:r>
      <w:r>
        <w:rPr>
          <w:rFonts w:ascii="FangSong" w:hAnsi="FangSong" w:eastAsia="FangSong" w:cs="FangSong"/>
          <w:sz w:val="28"/>
          <w:szCs w:val="28"/>
          <w:spacing w:val="-16"/>
        </w:rPr>
        <w:t>）噪声污染防治措施</w:t>
      </w:r>
    </w:p>
    <w:p>
      <w:pPr>
        <w:ind w:left="39" w:firstLine="526"/>
        <w:spacing w:before="149" w:line="292" w:lineRule="auto"/>
        <w:rPr>
          <w:rFonts w:ascii="FangSong" w:hAnsi="FangSong" w:eastAsia="FangSong" w:cs="FangSong"/>
          <w:sz w:val="28"/>
          <w:szCs w:val="28"/>
        </w:rPr>
      </w:pPr>
      <w:r>
        <w:rPr>
          <w:rFonts w:ascii="SimSun" w:hAnsi="SimSun" w:eastAsia="SimSun" w:cs="SimSun"/>
          <w:sz w:val="28"/>
          <w:szCs w:val="28"/>
          <w:spacing w:val="-13"/>
        </w:rPr>
        <w:t>①</w:t>
      </w:r>
      <w:r>
        <w:rPr>
          <w:rFonts w:ascii="FangSong" w:hAnsi="FangSong" w:eastAsia="FangSong" w:cs="FangSong"/>
          <w:sz w:val="28"/>
          <w:szCs w:val="28"/>
          <w:spacing w:val="-13"/>
        </w:rPr>
        <w:t>为有效地控制噪声污染，减轻噪声危害</w:t>
      </w:r>
      <w:r>
        <w:rPr>
          <w:rFonts w:ascii="Times New Roman" w:hAnsi="Times New Roman" w:eastAsia="Times New Roman" w:cs="Times New Roman"/>
          <w:sz w:val="28"/>
          <w:szCs w:val="28"/>
          <w:spacing w:val="-13"/>
        </w:rPr>
        <w:t>,</w:t>
      </w:r>
      <w:r>
        <w:rPr>
          <w:rFonts w:ascii="FangSong" w:hAnsi="FangSong" w:eastAsia="FangSong" w:cs="FangSong"/>
          <w:sz w:val="28"/>
          <w:szCs w:val="28"/>
          <w:spacing w:val="-14"/>
        </w:rPr>
        <w:t>该项目在工程设计、设备选型、</w:t>
      </w:r>
      <w:r>
        <w:rPr>
          <w:rFonts w:ascii="FangSong" w:hAnsi="FangSong" w:eastAsia="FangSong" w:cs="FangSong"/>
          <w:sz w:val="28"/>
          <w:szCs w:val="28"/>
          <w:spacing w:val="-15"/>
        </w:rPr>
        <w:t>隔声消声设计等方面严格按照</w:t>
      </w:r>
      <w:r>
        <w:rPr>
          <w:rFonts w:ascii="FangSong" w:hAnsi="FangSong" w:eastAsia="FangSong" w:cs="FangSong"/>
          <w:sz w:val="28"/>
          <w:szCs w:val="28"/>
          <w:spacing w:val="-76"/>
        </w:rPr>
        <w:t xml:space="preserve"> </w:t>
      </w:r>
      <w:r>
        <w:rPr>
          <w:rFonts w:ascii="Times New Roman" w:hAnsi="Times New Roman" w:eastAsia="Times New Roman" w:cs="Times New Roman"/>
          <w:sz w:val="28"/>
          <w:szCs w:val="28"/>
          <w:spacing w:val="-15"/>
        </w:rPr>
        <w:t>GBJ87-85</w:t>
      </w:r>
      <w:r>
        <w:rPr>
          <w:rFonts w:ascii="FangSong" w:hAnsi="FangSong" w:eastAsia="FangSong" w:cs="FangSong"/>
          <w:sz w:val="28"/>
          <w:szCs w:val="28"/>
          <w:spacing w:val="-15"/>
        </w:rPr>
        <w:t>《工业企</w:t>
      </w:r>
      <w:r>
        <w:rPr>
          <w:rFonts w:ascii="FangSong" w:hAnsi="FangSong" w:eastAsia="FangSong" w:cs="FangSong"/>
          <w:sz w:val="28"/>
          <w:szCs w:val="28"/>
          <w:spacing w:val="-16"/>
        </w:rPr>
        <w:t>业噪声控制设计规划》的要求</w:t>
      </w:r>
      <w:r>
        <w:rPr>
          <w:rFonts w:ascii="FangSong" w:hAnsi="FangSong" w:eastAsia="FangSong" w:cs="FangSong"/>
          <w:sz w:val="28"/>
          <w:szCs w:val="28"/>
          <w:spacing w:val="-19"/>
        </w:rPr>
        <w:t>进行，对施工质量要求严格把关。</w:t>
      </w:r>
    </w:p>
    <w:p>
      <w:pPr>
        <w:ind w:left="565"/>
        <w:spacing w:before="172" w:line="216" w:lineRule="auto"/>
        <w:rPr>
          <w:rFonts w:ascii="FangSong" w:hAnsi="FangSong" w:eastAsia="FangSong" w:cs="FangSong"/>
          <w:sz w:val="28"/>
          <w:szCs w:val="28"/>
        </w:rPr>
      </w:pPr>
      <w:r>
        <w:rPr>
          <w:rFonts w:ascii="SimSun" w:hAnsi="SimSun" w:eastAsia="SimSun" w:cs="SimSun"/>
          <w:sz w:val="28"/>
          <w:szCs w:val="28"/>
          <w:spacing w:val="-18"/>
        </w:rPr>
        <w:t>②</w:t>
      </w:r>
      <w:r>
        <w:rPr>
          <w:rFonts w:ascii="FangSong" w:hAnsi="FangSong" w:eastAsia="FangSong" w:cs="FangSong"/>
          <w:sz w:val="28"/>
          <w:szCs w:val="28"/>
          <w:spacing w:val="-18"/>
        </w:rPr>
        <w:t>对于火车、汽车运输货物，应严格控制夜间作业。</w:t>
      </w:r>
    </w:p>
    <w:p>
      <w:pPr>
        <w:ind w:left="55" w:right="79" w:firstLine="510"/>
        <w:spacing w:before="172" w:line="274" w:lineRule="auto"/>
        <w:rPr>
          <w:rFonts w:ascii="FangSong" w:hAnsi="FangSong" w:eastAsia="FangSong" w:cs="FangSong"/>
          <w:sz w:val="28"/>
          <w:szCs w:val="28"/>
        </w:rPr>
      </w:pPr>
      <w:r>
        <w:rPr>
          <w:rFonts w:ascii="SimSun" w:hAnsi="SimSun" w:eastAsia="SimSun" w:cs="SimSun"/>
          <w:sz w:val="28"/>
          <w:szCs w:val="28"/>
          <w:spacing w:val="-14"/>
        </w:rPr>
        <w:t>③</w:t>
      </w:r>
      <w:r>
        <w:rPr>
          <w:rFonts w:ascii="FangSong" w:hAnsi="FangSong" w:eastAsia="FangSong" w:cs="FangSong"/>
          <w:sz w:val="28"/>
          <w:szCs w:val="28"/>
          <w:spacing w:val="-14"/>
        </w:rPr>
        <w:t>在进行设备采购的招投标中，应尽量选择低噪声设备，配备必要</w:t>
      </w:r>
      <w:r>
        <w:rPr>
          <w:rFonts w:ascii="FangSong" w:hAnsi="FangSong" w:eastAsia="FangSong" w:cs="FangSong"/>
          <w:sz w:val="28"/>
          <w:szCs w:val="28"/>
          <w:spacing w:val="-15"/>
        </w:rPr>
        <w:t>的噪声</w:t>
      </w:r>
      <w:r>
        <w:rPr>
          <w:rFonts w:ascii="FangSong" w:hAnsi="FangSong" w:eastAsia="FangSong" w:cs="FangSong"/>
          <w:sz w:val="28"/>
          <w:szCs w:val="28"/>
          <w:spacing w:val="-24"/>
        </w:rPr>
        <w:t>治理设施。</w:t>
      </w:r>
    </w:p>
    <w:p>
      <w:pPr>
        <w:ind w:left="565"/>
        <w:spacing w:before="170" w:line="217" w:lineRule="auto"/>
        <w:rPr>
          <w:rFonts w:ascii="FangSong" w:hAnsi="FangSong" w:eastAsia="FangSong" w:cs="FangSong"/>
          <w:sz w:val="28"/>
          <w:szCs w:val="28"/>
        </w:rPr>
      </w:pPr>
      <w:r>
        <w:rPr>
          <w:rFonts w:ascii="SimSun" w:hAnsi="SimSun" w:eastAsia="SimSun" w:cs="SimSun"/>
          <w:sz w:val="28"/>
          <w:szCs w:val="28"/>
          <w:spacing w:val="-14"/>
        </w:rPr>
        <w:t>④</w:t>
      </w:r>
      <w:r>
        <w:rPr>
          <w:rFonts w:ascii="FangSong" w:hAnsi="FangSong" w:eastAsia="FangSong" w:cs="FangSong"/>
          <w:sz w:val="28"/>
          <w:szCs w:val="28"/>
          <w:spacing w:val="-14"/>
        </w:rPr>
        <w:t>从声源上降低噪声是最积极的措施，根据本项目的设备特点，主要措施</w:t>
      </w:r>
    </w:p>
    <w:p>
      <w:pPr>
        <w:spacing w:line="217" w:lineRule="auto"/>
        <w:sectPr>
          <w:headerReference w:type="default" r:id="rId80"/>
          <w:footerReference w:type="default" r:id="rId81"/>
          <w:pgSz w:w="11907" w:h="16839"/>
          <w:pgMar w:top="1173" w:right="1339" w:bottom="1495" w:left="1411" w:header="1159" w:footer="1295" w:gutter="0"/>
        </w:sectPr>
        <w:rPr>
          <w:rFonts w:ascii="FangSong" w:hAnsi="FangSong" w:eastAsia="FangSong" w:cs="FangSong"/>
          <w:sz w:val="28"/>
          <w:szCs w:val="28"/>
        </w:rPr>
      </w:pPr>
    </w:p>
    <w:p>
      <w:pPr>
        <w:pStyle w:val="BodyText"/>
        <w:spacing w:line="333" w:lineRule="auto"/>
        <w:rPr/>
      </w:pPr>
      <w:r/>
    </w:p>
    <w:p>
      <w:pPr>
        <w:ind w:left="46"/>
        <w:spacing w:before="91" w:line="215" w:lineRule="auto"/>
        <w:rPr>
          <w:rFonts w:ascii="FangSong" w:hAnsi="FangSong" w:eastAsia="FangSong" w:cs="FangSong"/>
          <w:sz w:val="28"/>
          <w:szCs w:val="28"/>
        </w:rPr>
      </w:pPr>
      <w:r>
        <w:rPr>
          <w:rFonts w:ascii="FangSong" w:hAnsi="FangSong" w:eastAsia="FangSong" w:cs="FangSong"/>
          <w:sz w:val="28"/>
          <w:szCs w:val="28"/>
          <w:spacing w:val="-18"/>
        </w:rPr>
        <w:t>有：对于转运站和皮带机等都进行封闭，加装消声器等。</w:t>
      </w:r>
    </w:p>
    <w:p>
      <w:pPr>
        <w:ind w:left="34" w:right="9" w:firstLine="531"/>
        <w:spacing w:before="172" w:line="273" w:lineRule="auto"/>
        <w:rPr>
          <w:rFonts w:ascii="FangSong" w:hAnsi="FangSong" w:eastAsia="FangSong" w:cs="FangSong"/>
          <w:sz w:val="28"/>
          <w:szCs w:val="28"/>
        </w:rPr>
      </w:pPr>
      <w:r>
        <w:rPr>
          <w:rFonts w:ascii="SimSun" w:hAnsi="SimSun" w:eastAsia="SimSun" w:cs="SimSun"/>
          <w:sz w:val="28"/>
          <w:szCs w:val="28"/>
          <w:spacing w:val="-14"/>
        </w:rPr>
        <w:t>⑤</w:t>
      </w:r>
      <w:r>
        <w:rPr>
          <w:rFonts w:ascii="FangSong" w:hAnsi="FangSong" w:eastAsia="FangSong" w:cs="FangSong"/>
          <w:sz w:val="28"/>
          <w:szCs w:val="28"/>
          <w:spacing w:val="-14"/>
        </w:rPr>
        <w:t>维持设备处于良好运转状态，避免因设备运转不正常时造成的厂</w:t>
      </w:r>
      <w:r>
        <w:rPr>
          <w:rFonts w:ascii="FangSong" w:hAnsi="FangSong" w:eastAsia="FangSong" w:cs="FangSong"/>
          <w:sz w:val="28"/>
          <w:szCs w:val="28"/>
          <w:spacing w:val="-15"/>
        </w:rPr>
        <w:t>界噪声</w:t>
      </w:r>
      <w:r>
        <w:rPr>
          <w:rFonts w:ascii="FangSong" w:hAnsi="FangSong" w:eastAsia="FangSong" w:cs="FangSong"/>
          <w:sz w:val="28"/>
          <w:szCs w:val="28"/>
          <w:spacing w:val="-18"/>
        </w:rPr>
        <w:t>超标。合理安排装卸作业，避免噪声设备同时运转。</w:t>
      </w:r>
    </w:p>
    <w:p>
      <w:pPr>
        <w:ind w:left="44" w:right="9" w:firstLine="521"/>
        <w:spacing w:before="170" w:line="302" w:lineRule="auto"/>
        <w:rPr>
          <w:rFonts w:ascii="FangSong" w:hAnsi="FangSong" w:eastAsia="FangSong" w:cs="FangSong"/>
          <w:sz w:val="28"/>
          <w:szCs w:val="28"/>
        </w:rPr>
      </w:pPr>
      <w:r>
        <w:rPr>
          <w:rFonts w:ascii="SimSun" w:hAnsi="SimSun" w:eastAsia="SimSun" w:cs="SimSun"/>
          <w:sz w:val="28"/>
          <w:szCs w:val="28"/>
          <w:spacing w:val="-14"/>
        </w:rPr>
        <w:t>⑥</w:t>
      </w:r>
      <w:r>
        <w:rPr>
          <w:rFonts w:ascii="FangSong" w:hAnsi="FangSong" w:eastAsia="FangSong" w:cs="FangSong"/>
          <w:sz w:val="28"/>
          <w:szCs w:val="28"/>
          <w:spacing w:val="-14"/>
        </w:rPr>
        <w:t>船舶噪声主要有船舶发动机的移动噪声和船舶的汽笛声，均为间</w:t>
      </w:r>
      <w:r>
        <w:rPr>
          <w:rFonts w:ascii="FangSong" w:hAnsi="FangSong" w:eastAsia="FangSong" w:cs="FangSong"/>
          <w:sz w:val="28"/>
          <w:szCs w:val="28"/>
          <w:spacing w:val="-15"/>
        </w:rPr>
        <w:t>歇性噪</w:t>
      </w:r>
      <w:r>
        <w:rPr>
          <w:rFonts w:ascii="FangSong" w:hAnsi="FangSong" w:eastAsia="FangSong" w:cs="FangSong"/>
          <w:sz w:val="28"/>
          <w:szCs w:val="28"/>
        </w:rPr>
        <w:t>声源，其中汽笛声为突发性噪声。主要采取措施有</w:t>
      </w:r>
      <w:r>
        <w:rPr>
          <w:rFonts w:ascii="Times New Roman" w:hAnsi="Times New Roman" w:eastAsia="Times New Roman" w:cs="Times New Roman"/>
          <w:sz w:val="28"/>
          <w:szCs w:val="28"/>
        </w:rPr>
        <w:t>:</w:t>
      </w:r>
      <w:r>
        <w:rPr>
          <w:rFonts w:ascii="FangSong" w:hAnsi="FangSong" w:eastAsia="FangSong" w:cs="FangSong"/>
          <w:sz w:val="28"/>
          <w:szCs w:val="28"/>
        </w:rPr>
        <w:t>船</w:t>
      </w:r>
      <w:r>
        <w:rPr>
          <w:rFonts w:ascii="FangSong" w:hAnsi="FangSong" w:eastAsia="FangSong" w:cs="FangSong"/>
          <w:sz w:val="28"/>
          <w:szCs w:val="28"/>
          <w:spacing w:val="-1"/>
        </w:rPr>
        <w:t>舶发动机噪声源可达</w:t>
      </w:r>
      <w:r>
        <w:rPr>
          <w:rFonts w:ascii="Times New Roman" w:hAnsi="Times New Roman" w:eastAsia="Times New Roman" w:cs="Times New Roman"/>
          <w:sz w:val="28"/>
          <w:szCs w:val="28"/>
          <w:spacing w:val="-18"/>
        </w:rPr>
        <w:t>85~90dB</w:t>
      </w:r>
      <w:r>
        <w:rPr>
          <w:rFonts w:ascii="FangSong" w:hAnsi="FangSong" w:eastAsia="FangSong" w:cs="FangSong"/>
          <w:sz w:val="28"/>
          <w:szCs w:val="28"/>
          <w:spacing w:val="-18"/>
        </w:rPr>
        <w:t>，主要采取停港即停机，减少停靠时间等方法减少发声</w:t>
      </w:r>
      <w:r>
        <w:rPr>
          <w:rFonts w:ascii="FangSong" w:hAnsi="FangSong" w:eastAsia="FangSong" w:cs="FangSong"/>
          <w:sz w:val="28"/>
          <w:szCs w:val="28"/>
          <w:spacing w:val="-19"/>
        </w:rPr>
        <w:t>的时间；船舶汽</w:t>
      </w:r>
      <w:r>
        <w:rPr>
          <w:rFonts w:ascii="FangSong" w:hAnsi="FangSong" w:eastAsia="FangSong" w:cs="FangSong"/>
          <w:sz w:val="28"/>
          <w:szCs w:val="28"/>
          <w:spacing w:val="-20"/>
        </w:rPr>
        <w:t>笛应按照规定进行鸣笛。</w:t>
      </w:r>
    </w:p>
    <w:p>
      <w:pPr>
        <w:ind w:left="565"/>
        <w:spacing w:before="170" w:line="216" w:lineRule="auto"/>
        <w:rPr>
          <w:rFonts w:ascii="FangSong" w:hAnsi="FangSong" w:eastAsia="FangSong" w:cs="FangSong"/>
          <w:sz w:val="28"/>
          <w:szCs w:val="28"/>
        </w:rPr>
      </w:pPr>
      <w:r>
        <w:rPr>
          <w:rFonts w:ascii="SimSun" w:hAnsi="SimSun" w:eastAsia="SimSun" w:cs="SimSun"/>
          <w:sz w:val="28"/>
          <w:szCs w:val="28"/>
          <w:spacing w:val="-17"/>
        </w:rPr>
        <w:t>⑦</w:t>
      </w:r>
      <w:r>
        <w:rPr>
          <w:rFonts w:ascii="FangSong" w:hAnsi="FangSong" w:eastAsia="FangSong" w:cs="FangSong"/>
          <w:sz w:val="28"/>
          <w:szCs w:val="28"/>
          <w:spacing w:val="-17"/>
        </w:rPr>
        <w:t>火车进入港区站台，以自控系统进行作业调度，严格限</w:t>
      </w:r>
      <w:r>
        <w:rPr>
          <w:rFonts w:ascii="FangSong" w:hAnsi="FangSong" w:eastAsia="FangSong" w:cs="FangSong"/>
          <w:sz w:val="28"/>
          <w:szCs w:val="28"/>
          <w:spacing w:val="-18"/>
        </w:rPr>
        <w:t>制鸣笛。</w:t>
      </w:r>
    </w:p>
    <w:p>
      <w:pPr>
        <w:ind w:left="561"/>
        <w:spacing w:before="175" w:line="232" w:lineRule="auto"/>
        <w:rPr>
          <w:rFonts w:ascii="FangSong" w:hAnsi="FangSong" w:eastAsia="FangSong" w:cs="FangSong"/>
          <w:sz w:val="28"/>
          <w:szCs w:val="28"/>
        </w:rPr>
      </w:pPr>
      <w:r>
        <w:rPr>
          <w:rFonts w:ascii="Times New Roman" w:hAnsi="Times New Roman" w:eastAsia="Times New Roman" w:cs="Times New Roman"/>
          <w:sz w:val="28"/>
          <w:szCs w:val="28"/>
          <w:spacing w:val="-16"/>
        </w:rPr>
        <w:t>4</w:t>
      </w:r>
      <w:r>
        <w:rPr>
          <w:rFonts w:ascii="FangSong" w:hAnsi="FangSong" w:eastAsia="FangSong" w:cs="FangSong"/>
          <w:sz w:val="28"/>
          <w:szCs w:val="28"/>
          <w:spacing w:val="-16"/>
        </w:rPr>
        <w:t>）固废污染防治措施</w:t>
      </w:r>
    </w:p>
    <w:p>
      <w:pPr>
        <w:ind w:left="46" w:right="7" w:firstLine="522"/>
        <w:spacing w:before="148" w:line="329" w:lineRule="auto"/>
        <w:jc w:val="both"/>
        <w:rPr>
          <w:rFonts w:ascii="FangSong" w:hAnsi="FangSong" w:eastAsia="FangSong" w:cs="FangSong"/>
          <w:sz w:val="28"/>
          <w:szCs w:val="28"/>
        </w:rPr>
      </w:pPr>
      <w:r>
        <w:rPr>
          <w:rFonts w:ascii="FangSong" w:hAnsi="FangSong" w:eastAsia="FangSong" w:cs="FangSong"/>
          <w:sz w:val="28"/>
          <w:szCs w:val="28"/>
          <w:spacing w:val="-14"/>
        </w:rPr>
        <w:t>运营期码头陆域生活垃圾送地方环卫部门处理，明沟、沉</w:t>
      </w:r>
      <w:r>
        <w:rPr>
          <w:rFonts w:ascii="FangSong" w:hAnsi="FangSong" w:eastAsia="FangSong" w:cs="FangSong"/>
          <w:sz w:val="28"/>
          <w:szCs w:val="28"/>
          <w:spacing w:val="-15"/>
        </w:rPr>
        <w:t>淀池中的淤泥用</w:t>
      </w:r>
      <w:r>
        <w:rPr>
          <w:rFonts w:ascii="FangSong" w:hAnsi="FangSong" w:eastAsia="FangSong" w:cs="FangSong"/>
          <w:sz w:val="28"/>
          <w:szCs w:val="28"/>
          <w:spacing w:val="-16"/>
        </w:rPr>
        <w:t>于绿化或者外运处理</w:t>
      </w:r>
      <w:r>
        <w:rPr>
          <w:rFonts w:ascii="Times New Roman" w:hAnsi="Times New Roman" w:eastAsia="Times New Roman" w:cs="Times New Roman"/>
          <w:sz w:val="28"/>
          <w:szCs w:val="28"/>
          <w:spacing w:val="-16"/>
        </w:rPr>
        <w:t>,</w:t>
      </w:r>
      <w:r>
        <w:rPr>
          <w:rFonts w:ascii="FangSong" w:hAnsi="FangSong" w:eastAsia="FangSong" w:cs="FangSong"/>
          <w:sz w:val="28"/>
          <w:szCs w:val="28"/>
          <w:spacing w:val="-16"/>
        </w:rPr>
        <w:t>船舶垃圾原则上一律自行带走，到海事部门指定</w:t>
      </w:r>
      <w:r>
        <w:rPr>
          <w:rFonts w:ascii="FangSong" w:hAnsi="FangSong" w:eastAsia="FangSong" w:cs="FangSong"/>
          <w:sz w:val="28"/>
          <w:szCs w:val="28"/>
          <w:spacing w:val="-17"/>
        </w:rPr>
        <w:t>地点，由</w:t>
      </w:r>
      <w:r>
        <w:rPr>
          <w:rFonts w:ascii="FangSong" w:hAnsi="FangSong" w:eastAsia="FangSong" w:cs="FangSong"/>
          <w:sz w:val="28"/>
          <w:szCs w:val="28"/>
          <w:spacing w:val="-14"/>
        </w:rPr>
        <w:t>海事部门或委托其认可的单位派垃圾接受船只</w:t>
      </w:r>
      <w:r>
        <w:rPr>
          <w:rFonts w:ascii="FangSong" w:hAnsi="FangSong" w:eastAsia="FangSong" w:cs="FangSong"/>
          <w:sz w:val="28"/>
          <w:szCs w:val="28"/>
          <w:spacing w:val="-15"/>
        </w:rPr>
        <w:t>接受后送去处理。经过处置后没</w:t>
      </w:r>
      <w:r>
        <w:rPr>
          <w:rFonts w:ascii="FangSong" w:hAnsi="FangSong" w:eastAsia="FangSong" w:cs="FangSong"/>
          <w:sz w:val="28"/>
          <w:szCs w:val="28"/>
          <w:spacing w:val="-19"/>
        </w:rPr>
        <w:t>有垃圾外排，处置措施可行。</w:t>
      </w:r>
    </w:p>
    <w:p>
      <w:pPr>
        <w:ind w:left="570"/>
        <w:spacing w:before="2" w:line="232" w:lineRule="auto"/>
        <w:rPr>
          <w:rFonts w:ascii="FangSong" w:hAnsi="FangSong" w:eastAsia="FangSong" w:cs="FangSong"/>
          <w:sz w:val="28"/>
          <w:szCs w:val="28"/>
        </w:rPr>
      </w:pPr>
      <w:r>
        <w:rPr>
          <w:rFonts w:ascii="Times New Roman" w:hAnsi="Times New Roman" w:eastAsia="Times New Roman" w:cs="Times New Roman"/>
          <w:sz w:val="28"/>
          <w:szCs w:val="28"/>
          <w:spacing w:val="-16"/>
        </w:rPr>
        <w:t>5</w:t>
      </w:r>
      <w:r>
        <w:rPr>
          <w:rFonts w:ascii="FangSong" w:hAnsi="FangSong" w:eastAsia="FangSong" w:cs="FangSong"/>
          <w:sz w:val="28"/>
          <w:szCs w:val="28"/>
          <w:spacing w:val="-16"/>
        </w:rPr>
        <w:t>）环境风险防范及应急措施</w:t>
      </w:r>
    </w:p>
    <w:p>
      <w:pPr>
        <w:ind w:left="39" w:right="7" w:firstLine="528"/>
        <w:spacing w:before="149" w:line="330" w:lineRule="auto"/>
        <w:rPr>
          <w:rFonts w:ascii="FangSong" w:hAnsi="FangSong" w:eastAsia="FangSong" w:cs="FangSong"/>
          <w:sz w:val="28"/>
          <w:szCs w:val="28"/>
        </w:rPr>
      </w:pPr>
      <w:r>
        <w:rPr>
          <w:rFonts w:ascii="FangSong" w:hAnsi="FangSong" w:eastAsia="FangSong" w:cs="FangSong"/>
          <w:sz w:val="28"/>
          <w:szCs w:val="28"/>
          <w:spacing w:val="-14"/>
        </w:rPr>
        <w:t>本项目装卸物质无有毒有害物资，发生事故类型主要为船舶</w:t>
      </w:r>
      <w:r>
        <w:rPr>
          <w:rFonts w:ascii="FangSong" w:hAnsi="FangSong" w:eastAsia="FangSong" w:cs="FangSong"/>
          <w:sz w:val="28"/>
          <w:szCs w:val="28"/>
          <w:spacing w:val="-15"/>
        </w:rPr>
        <w:t>事故溢油污染</w:t>
      </w:r>
      <w:r>
        <w:rPr>
          <w:rFonts w:ascii="FangSong" w:hAnsi="FangSong" w:eastAsia="FangSong" w:cs="FangSong"/>
          <w:sz w:val="28"/>
          <w:szCs w:val="28"/>
          <w:spacing w:val="-14"/>
        </w:rPr>
        <w:t>京杭运河水体。风险影响预测结果表明，在污染应急计划启动</w:t>
      </w:r>
      <w:r>
        <w:rPr>
          <w:rFonts w:ascii="FangSong" w:hAnsi="FangSong" w:eastAsia="FangSong" w:cs="FangSong"/>
          <w:sz w:val="28"/>
          <w:szCs w:val="28"/>
          <w:spacing w:val="-15"/>
        </w:rPr>
        <w:t>及时，措施到位</w:t>
      </w:r>
      <w:r>
        <w:rPr>
          <w:rFonts w:ascii="FangSong" w:hAnsi="FangSong" w:eastAsia="FangSong" w:cs="FangSong"/>
          <w:sz w:val="28"/>
          <w:szCs w:val="28"/>
          <w:spacing w:val="-14"/>
        </w:rPr>
        <w:t>的情况下，船舶事故溢油对项目所在运河河段的影响范围可以</w:t>
      </w:r>
      <w:r>
        <w:rPr>
          <w:rFonts w:ascii="FangSong" w:hAnsi="FangSong" w:eastAsia="FangSong" w:cs="FangSong"/>
          <w:sz w:val="28"/>
          <w:szCs w:val="28"/>
          <w:spacing w:val="-15"/>
        </w:rPr>
        <w:t>控制在较小范围</w:t>
      </w:r>
      <w:r>
        <w:rPr>
          <w:rFonts w:ascii="FangSong" w:hAnsi="FangSong" w:eastAsia="FangSong" w:cs="FangSong"/>
          <w:sz w:val="28"/>
          <w:szCs w:val="28"/>
          <w:spacing w:val="-14"/>
        </w:rPr>
        <w:t>内。结合企业在运营期间不断完善的风险防范措施，本项目发</w:t>
      </w:r>
      <w:r>
        <w:rPr>
          <w:rFonts w:ascii="FangSong" w:hAnsi="FangSong" w:eastAsia="FangSong" w:cs="FangSong"/>
          <w:sz w:val="28"/>
          <w:szCs w:val="28"/>
          <w:spacing w:val="-15"/>
        </w:rPr>
        <w:t>生的环境风险可</w:t>
      </w:r>
      <w:r>
        <w:rPr>
          <w:rFonts w:ascii="FangSong" w:hAnsi="FangSong" w:eastAsia="FangSong" w:cs="FangSong"/>
          <w:sz w:val="28"/>
          <w:szCs w:val="28"/>
          <w:spacing w:val="-14"/>
        </w:rPr>
        <w:t>以控制在较低的水平，风险发生概率及危害也较低，本项目的</w:t>
      </w:r>
      <w:r>
        <w:rPr>
          <w:rFonts w:ascii="FangSong" w:hAnsi="FangSong" w:eastAsia="FangSong" w:cs="FangSong"/>
          <w:sz w:val="28"/>
          <w:szCs w:val="28"/>
          <w:spacing w:val="-15"/>
        </w:rPr>
        <w:t>事故风险处于可</w:t>
      </w:r>
      <w:r>
        <w:rPr>
          <w:rFonts w:ascii="FangSong" w:hAnsi="FangSong" w:eastAsia="FangSong" w:cs="FangSong"/>
          <w:sz w:val="28"/>
          <w:szCs w:val="28"/>
          <w:spacing w:val="-21"/>
        </w:rPr>
        <w:t>接受水平。</w:t>
      </w:r>
    </w:p>
    <w:p>
      <w:pPr>
        <w:ind w:left="33"/>
        <w:spacing w:before="58" w:line="238" w:lineRule="auto"/>
        <w:rPr>
          <w:rFonts w:ascii="FangSong" w:hAnsi="FangSong" w:eastAsia="FangSong" w:cs="FangSong"/>
          <w:sz w:val="31"/>
          <w:szCs w:val="31"/>
        </w:rPr>
      </w:pPr>
      <w:bookmarkStart w:name="bookmark22" w:id="22"/>
      <w:bookmarkEnd w:id="22"/>
      <w:r>
        <w:rPr>
          <w:rFonts w:ascii="Times New Roman" w:hAnsi="Times New Roman" w:eastAsia="Times New Roman" w:cs="Times New Roman"/>
          <w:sz w:val="31"/>
          <w:szCs w:val="31"/>
          <w:b/>
          <w:bCs/>
          <w:spacing w:val="6"/>
        </w:rPr>
        <w:t>3.2  </w:t>
      </w:r>
      <w:r>
        <w:rPr>
          <w:rFonts w:ascii="FangSong" w:hAnsi="FangSong" w:eastAsia="FangSong" w:cs="FangSong"/>
          <w:sz w:val="31"/>
          <w:szCs w:val="31"/>
          <w:b/>
          <w:bCs/>
          <w:spacing w:val="6"/>
        </w:rPr>
        <w:t>环境影响报告书批复</w:t>
      </w:r>
    </w:p>
    <w:p>
      <w:pPr>
        <w:ind w:left="58" w:right="30" w:firstLine="540"/>
        <w:spacing w:before="131" w:line="329" w:lineRule="auto"/>
        <w:rPr>
          <w:rFonts w:ascii="FangSong" w:hAnsi="FangSong" w:eastAsia="FangSong" w:cs="FangSong"/>
          <w:sz w:val="28"/>
          <w:szCs w:val="28"/>
        </w:rPr>
      </w:pPr>
      <w:r>
        <w:rPr>
          <w:rFonts w:ascii="FangSong" w:hAnsi="FangSong" w:eastAsia="FangSong" w:cs="FangSong"/>
          <w:sz w:val="28"/>
          <w:szCs w:val="28"/>
          <w:spacing w:val="-4"/>
        </w:rPr>
        <w:t>本工程于</w:t>
      </w:r>
      <w:r>
        <w:rPr>
          <w:rFonts w:ascii="FangSong" w:hAnsi="FangSong" w:eastAsia="FangSong" w:cs="FangSong"/>
          <w:sz w:val="28"/>
          <w:szCs w:val="28"/>
          <w:spacing w:val="-53"/>
        </w:rPr>
        <w:t xml:space="preserve"> </w:t>
      </w:r>
      <w:r>
        <w:rPr>
          <w:rFonts w:ascii="Times New Roman" w:hAnsi="Times New Roman" w:eastAsia="Times New Roman" w:cs="Times New Roman"/>
          <w:sz w:val="28"/>
          <w:szCs w:val="28"/>
          <w:spacing w:val="-4"/>
        </w:rPr>
        <w:t>2011</w:t>
      </w:r>
      <w:r>
        <w:rPr>
          <w:rFonts w:ascii="Times New Roman" w:hAnsi="Times New Roman" w:eastAsia="Times New Roman" w:cs="Times New Roman"/>
          <w:sz w:val="28"/>
          <w:szCs w:val="28"/>
          <w:spacing w:val="25"/>
          <w:w w:val="101"/>
        </w:rPr>
        <w:t xml:space="preserve"> </w:t>
      </w:r>
      <w:r>
        <w:rPr>
          <w:rFonts w:ascii="FangSong" w:hAnsi="FangSong" w:eastAsia="FangSong" w:cs="FangSong"/>
          <w:sz w:val="28"/>
          <w:szCs w:val="28"/>
          <w:spacing w:val="-4"/>
        </w:rPr>
        <w:t>年</w:t>
      </w:r>
      <w:r>
        <w:rPr>
          <w:rFonts w:ascii="FangSong" w:hAnsi="FangSong" w:eastAsia="FangSong" w:cs="FangSong"/>
          <w:sz w:val="28"/>
          <w:szCs w:val="28"/>
          <w:spacing w:val="-39"/>
        </w:rPr>
        <w:t xml:space="preserve"> </w:t>
      </w:r>
      <w:r>
        <w:rPr>
          <w:rFonts w:ascii="Times New Roman" w:hAnsi="Times New Roman" w:eastAsia="Times New Roman" w:cs="Times New Roman"/>
          <w:sz w:val="28"/>
          <w:szCs w:val="28"/>
          <w:spacing w:val="-4"/>
        </w:rPr>
        <w:t>8</w:t>
      </w:r>
      <w:r>
        <w:rPr>
          <w:rFonts w:ascii="Times New Roman" w:hAnsi="Times New Roman" w:eastAsia="Times New Roman" w:cs="Times New Roman"/>
          <w:sz w:val="28"/>
          <w:szCs w:val="28"/>
          <w:spacing w:val="35"/>
          <w:w w:val="101"/>
        </w:rPr>
        <w:t xml:space="preserve"> </w:t>
      </w:r>
      <w:r>
        <w:rPr>
          <w:rFonts w:ascii="FangSong" w:hAnsi="FangSong" w:eastAsia="FangSong" w:cs="FangSong"/>
          <w:sz w:val="28"/>
          <w:szCs w:val="28"/>
          <w:spacing w:val="-4"/>
        </w:rPr>
        <w:t>月</w:t>
      </w:r>
      <w:r>
        <w:rPr>
          <w:rFonts w:ascii="FangSong" w:hAnsi="FangSong" w:eastAsia="FangSong" w:cs="FangSong"/>
          <w:sz w:val="28"/>
          <w:szCs w:val="28"/>
          <w:spacing w:val="-53"/>
        </w:rPr>
        <w:t xml:space="preserve"> </w:t>
      </w:r>
      <w:r>
        <w:rPr>
          <w:rFonts w:ascii="Times New Roman" w:hAnsi="Times New Roman" w:eastAsia="Times New Roman" w:cs="Times New Roman"/>
          <w:sz w:val="28"/>
          <w:szCs w:val="28"/>
          <w:spacing w:val="-4"/>
        </w:rPr>
        <w:t>29  </w:t>
      </w:r>
      <w:r>
        <w:rPr>
          <w:rFonts w:ascii="FangSong" w:hAnsi="FangSong" w:eastAsia="FangSong" w:cs="FangSong"/>
          <w:sz w:val="28"/>
          <w:szCs w:val="28"/>
          <w:spacing w:val="-4"/>
        </w:rPr>
        <w:t>日经江苏省环境保护厅批准同</w:t>
      </w:r>
      <w:r>
        <w:rPr>
          <w:rFonts w:ascii="FangSong" w:hAnsi="FangSong" w:eastAsia="FangSong" w:cs="FangSong"/>
          <w:sz w:val="28"/>
          <w:szCs w:val="28"/>
          <w:spacing w:val="-5"/>
        </w:rPr>
        <w:t>意建设（苏环</w:t>
      </w:r>
      <w:r>
        <w:rPr>
          <w:rFonts w:ascii="FangSong" w:hAnsi="FangSong" w:eastAsia="FangSong" w:cs="FangSong"/>
          <w:sz w:val="28"/>
          <w:szCs w:val="28"/>
          <w:spacing w:val="-5"/>
        </w:rPr>
        <w:t>审〔</w:t>
      </w:r>
      <w:r>
        <w:rPr>
          <w:rFonts w:ascii="Times New Roman" w:hAnsi="Times New Roman" w:eastAsia="Times New Roman" w:cs="Times New Roman"/>
          <w:sz w:val="28"/>
          <w:szCs w:val="28"/>
          <w:spacing w:val="-5"/>
        </w:rPr>
        <w:t>2011</w:t>
      </w:r>
      <w:r>
        <w:rPr>
          <w:rFonts w:ascii="FangSong" w:hAnsi="FangSong" w:eastAsia="FangSong" w:cs="FangSong"/>
          <w:sz w:val="28"/>
          <w:szCs w:val="28"/>
          <w:spacing w:val="-5"/>
        </w:rPr>
        <w:t>〕</w:t>
      </w:r>
      <w:r>
        <w:rPr>
          <w:rFonts w:ascii="Times New Roman" w:hAnsi="Times New Roman" w:eastAsia="Times New Roman" w:cs="Times New Roman"/>
          <w:sz w:val="28"/>
          <w:szCs w:val="28"/>
          <w:spacing w:val="-5"/>
        </w:rPr>
        <w:t>155</w:t>
      </w:r>
      <w:r>
        <w:rPr>
          <w:rFonts w:ascii="Times New Roman" w:hAnsi="Times New Roman" w:eastAsia="Times New Roman" w:cs="Times New Roman"/>
          <w:sz w:val="28"/>
          <w:szCs w:val="28"/>
          <w:spacing w:val="33"/>
        </w:rPr>
        <w:t xml:space="preserve"> </w:t>
      </w:r>
      <w:r>
        <w:rPr>
          <w:rFonts w:ascii="FangSong" w:hAnsi="FangSong" w:eastAsia="FangSong" w:cs="FangSong"/>
          <w:sz w:val="28"/>
          <w:szCs w:val="28"/>
          <w:spacing w:val="-5"/>
        </w:rPr>
        <w:t>号）。批文主要内容如下：</w:t>
      </w:r>
    </w:p>
    <w:p>
      <w:pPr>
        <w:ind w:left="33" w:right="31" w:firstLine="555"/>
        <w:spacing w:line="330" w:lineRule="auto"/>
        <w:rPr>
          <w:rFonts w:ascii="FangSong" w:hAnsi="FangSong" w:eastAsia="FangSong" w:cs="FangSong"/>
          <w:sz w:val="28"/>
          <w:szCs w:val="28"/>
        </w:rPr>
      </w:pPr>
      <w:r>
        <w:rPr>
          <w:rFonts w:ascii="FangSong" w:hAnsi="FangSong" w:eastAsia="FangSong" w:cs="FangSong"/>
          <w:sz w:val="28"/>
          <w:szCs w:val="28"/>
        </w:rPr>
        <w:t>（</w:t>
      </w:r>
      <w:r>
        <w:rPr>
          <w:rFonts w:ascii="FangSong" w:hAnsi="FangSong" w:eastAsia="FangSong" w:cs="FangSong"/>
          <w:sz w:val="28"/>
          <w:szCs w:val="28"/>
          <w:spacing w:val="-72"/>
        </w:rPr>
        <w:t xml:space="preserve"> </w:t>
      </w:r>
      <w:r>
        <w:rPr>
          <w:rFonts w:ascii="FangSong" w:hAnsi="FangSong" w:eastAsia="FangSong" w:cs="FangSong"/>
          <w:sz w:val="28"/>
          <w:szCs w:val="28"/>
        </w:rPr>
        <w:t>一）全过程贯彻循环经济理念和清洁生产原则，加强生产</w:t>
      </w:r>
      <w:r>
        <w:rPr>
          <w:rFonts w:ascii="FangSong" w:hAnsi="FangSong" w:eastAsia="FangSong" w:cs="FangSong"/>
          <w:sz w:val="28"/>
          <w:szCs w:val="28"/>
          <w:spacing w:val="-1"/>
        </w:rPr>
        <w:t>管理和环</w:t>
      </w:r>
      <w:r>
        <w:rPr>
          <w:rFonts w:ascii="FangSong" w:hAnsi="FangSong" w:eastAsia="FangSong" w:cs="FangSong"/>
          <w:sz w:val="28"/>
          <w:szCs w:val="28"/>
          <w:spacing w:val="-7"/>
        </w:rPr>
        <w:t>境管理，全面落实《报告书》提出的各项污染控制及生态保护措施，减少污</w:t>
      </w:r>
      <w:r>
        <w:rPr>
          <w:rFonts w:ascii="FangSong" w:hAnsi="FangSong" w:eastAsia="FangSong" w:cs="FangSong"/>
          <w:sz w:val="28"/>
          <w:szCs w:val="28"/>
          <w:spacing w:val="-7"/>
        </w:rPr>
        <w:t>染物产生量和排放量。本项目装卸货物仅限《报告书》所列种类，不得从事</w:t>
      </w:r>
      <w:r>
        <w:rPr>
          <w:rFonts w:ascii="FangSong" w:hAnsi="FangSong" w:eastAsia="FangSong" w:cs="FangSong"/>
          <w:sz w:val="28"/>
          <w:szCs w:val="28"/>
          <w:spacing w:val="-8"/>
        </w:rPr>
        <w:t>木材熏蒸，如从事其他货种装卸和木材熏蒸，必须另行办理环保审批手续。</w:t>
      </w:r>
    </w:p>
    <w:p>
      <w:pPr>
        <w:spacing w:line="330" w:lineRule="auto"/>
        <w:sectPr>
          <w:headerReference w:type="default" r:id="rId40"/>
          <w:footerReference w:type="default" r:id="rId82"/>
          <w:pgSz w:w="11907" w:h="16839"/>
          <w:pgMar w:top="1173" w:right="1409" w:bottom="1495" w:left="1411" w:header="1159" w:footer="1294" w:gutter="0"/>
        </w:sectPr>
        <w:rPr>
          <w:rFonts w:ascii="FangSong" w:hAnsi="FangSong" w:eastAsia="FangSong" w:cs="FangSong"/>
          <w:sz w:val="28"/>
          <w:szCs w:val="28"/>
        </w:rPr>
      </w:pPr>
    </w:p>
    <w:p>
      <w:pPr>
        <w:pStyle w:val="BodyText"/>
        <w:spacing w:line="332" w:lineRule="auto"/>
        <w:rPr/>
      </w:pPr>
      <w:r/>
    </w:p>
    <w:p>
      <w:pPr>
        <w:ind w:left="37" w:right="66" w:firstLine="550"/>
        <w:spacing w:before="91" w:line="302" w:lineRule="auto"/>
        <w:rPr>
          <w:rFonts w:ascii="FangSong" w:hAnsi="FangSong" w:eastAsia="FangSong" w:cs="FangSong"/>
          <w:sz w:val="28"/>
          <w:szCs w:val="28"/>
        </w:rPr>
      </w:pPr>
      <w:r>
        <w:rPr>
          <w:rFonts w:ascii="FangSong" w:hAnsi="FangSong" w:eastAsia="FangSong" w:cs="FangSong"/>
          <w:sz w:val="28"/>
          <w:szCs w:val="28"/>
          <w:spacing w:val="-11"/>
        </w:rPr>
        <w:t>（二）按</w:t>
      </w:r>
      <w:r>
        <w:rPr>
          <w:rFonts w:ascii="Times New Roman" w:hAnsi="Times New Roman" w:eastAsia="Times New Roman" w:cs="Times New Roman"/>
          <w:sz w:val="28"/>
          <w:szCs w:val="28"/>
          <w:spacing w:val="-11"/>
        </w:rPr>
        <w:t>"</w:t>
      </w:r>
      <w:r>
        <w:rPr>
          <w:rFonts w:ascii="FangSong" w:hAnsi="FangSong" w:eastAsia="FangSong" w:cs="FangSong"/>
          <w:sz w:val="28"/>
          <w:szCs w:val="28"/>
          <w:spacing w:val="-11"/>
        </w:rPr>
        <w:t>清污分流、雨污分流、</w:t>
      </w:r>
      <w:r>
        <w:rPr>
          <w:rFonts w:ascii="FangSong" w:hAnsi="FangSong" w:eastAsia="FangSong" w:cs="FangSong"/>
          <w:sz w:val="28"/>
          <w:szCs w:val="28"/>
          <w:spacing w:val="50"/>
        </w:rPr>
        <w:t xml:space="preserve"> </w:t>
      </w:r>
      <w:r>
        <w:rPr>
          <w:rFonts w:ascii="FangSong" w:hAnsi="FangSong" w:eastAsia="FangSong" w:cs="FangSong"/>
          <w:sz w:val="28"/>
          <w:szCs w:val="28"/>
          <w:spacing w:val="-11"/>
        </w:rPr>
        <w:t>一水多用、分质处理</w:t>
      </w:r>
      <w:r>
        <w:rPr>
          <w:rFonts w:ascii="Times New Roman" w:hAnsi="Times New Roman" w:eastAsia="Times New Roman" w:cs="Times New Roman"/>
          <w:sz w:val="28"/>
          <w:szCs w:val="28"/>
          <w:spacing w:val="-11"/>
        </w:rPr>
        <w:t>"</w:t>
      </w:r>
      <w:r>
        <w:rPr>
          <w:rFonts w:ascii="FangSong" w:hAnsi="FangSong" w:eastAsia="FangSong" w:cs="FangSong"/>
          <w:sz w:val="28"/>
          <w:szCs w:val="28"/>
          <w:spacing w:val="-11"/>
        </w:rPr>
        <w:t>原则设计、建设</w:t>
      </w:r>
      <w:r>
        <w:rPr>
          <w:rFonts w:ascii="FangSong" w:hAnsi="FangSong" w:eastAsia="FangSong" w:cs="FangSong"/>
          <w:sz w:val="28"/>
          <w:szCs w:val="28"/>
        </w:rPr>
        <w:t>项目给排水管网。施工期废水应妥善收集处理，禁止排入河</w:t>
      </w:r>
      <w:r>
        <w:rPr>
          <w:rFonts w:ascii="FangSong" w:hAnsi="FangSong" w:eastAsia="FangSong" w:cs="FangSong"/>
          <w:sz w:val="28"/>
          <w:szCs w:val="28"/>
          <w:spacing w:val="-1"/>
        </w:rPr>
        <w:t>道</w:t>
      </w:r>
      <w:r>
        <w:rPr>
          <w:rFonts w:ascii="Times New Roman" w:hAnsi="Times New Roman" w:eastAsia="Times New Roman" w:cs="Times New Roman"/>
          <w:sz w:val="28"/>
          <w:szCs w:val="28"/>
          <w:spacing w:val="-1"/>
        </w:rPr>
        <w:t>,</w:t>
      </w:r>
      <w:r>
        <w:rPr>
          <w:rFonts w:ascii="FangSong" w:hAnsi="FangSong" w:eastAsia="FangSong" w:cs="FangSong"/>
          <w:sz w:val="28"/>
          <w:szCs w:val="28"/>
          <w:spacing w:val="-1"/>
        </w:rPr>
        <w:t>运营期陆域</w:t>
      </w:r>
      <w:r>
        <w:rPr>
          <w:rFonts w:ascii="FangSong" w:hAnsi="FangSong" w:eastAsia="FangSong" w:cs="FangSong"/>
          <w:sz w:val="28"/>
          <w:szCs w:val="28"/>
          <w:spacing w:val="2"/>
        </w:rPr>
        <w:t>废水经厂内预处理后接入访仙污水处理厂集中处理。本项目不得</w:t>
      </w:r>
      <w:r>
        <w:rPr>
          <w:rFonts w:ascii="FangSong" w:hAnsi="FangSong" w:eastAsia="FangSong" w:cs="FangSong"/>
          <w:sz w:val="28"/>
          <w:szCs w:val="28"/>
          <w:spacing w:val="1"/>
        </w:rPr>
        <w:t>设置污水</w:t>
      </w:r>
      <w:r>
        <w:rPr>
          <w:rFonts w:ascii="FangSong" w:hAnsi="FangSong" w:eastAsia="FangSong" w:cs="FangSong"/>
          <w:sz w:val="28"/>
          <w:szCs w:val="28"/>
          <w:spacing w:val="-12"/>
        </w:rPr>
        <w:t>外排口。</w:t>
      </w:r>
    </w:p>
    <w:p>
      <w:pPr>
        <w:ind w:left="29" w:right="71" w:firstLine="559"/>
        <w:spacing w:before="170" w:line="305" w:lineRule="auto"/>
        <w:rPr>
          <w:rFonts w:ascii="FangSong" w:hAnsi="FangSong" w:eastAsia="FangSong" w:cs="FangSong"/>
          <w:sz w:val="28"/>
          <w:szCs w:val="28"/>
        </w:rPr>
      </w:pPr>
      <w:r>
        <w:rPr>
          <w:rFonts w:ascii="FangSong" w:hAnsi="FangSong" w:eastAsia="FangSong" w:cs="FangSong"/>
          <w:sz w:val="28"/>
          <w:szCs w:val="28"/>
          <w:spacing w:val="-7"/>
        </w:rPr>
        <w:t>（三）选用低噪声设备，合理布局高噪声设备并采取有效的降噪措施。</w:t>
      </w:r>
      <w:r>
        <w:rPr>
          <w:rFonts w:ascii="FangSong" w:hAnsi="FangSong" w:eastAsia="FangSong" w:cs="FangSong"/>
          <w:sz w:val="28"/>
          <w:szCs w:val="28"/>
        </w:rPr>
        <w:t>厂界噪声执行《工业企业厂界环境噪声排放标准》（</w:t>
      </w:r>
      <w:r>
        <w:rPr>
          <w:rFonts w:ascii="Times New Roman" w:hAnsi="Times New Roman" w:eastAsia="Times New Roman" w:cs="Times New Roman"/>
          <w:sz w:val="28"/>
          <w:szCs w:val="28"/>
        </w:rPr>
        <w:t>GB12348-2008</w:t>
      </w:r>
      <w:r>
        <w:rPr>
          <w:rFonts w:ascii="FangSong" w:hAnsi="FangSong" w:eastAsia="FangSong" w:cs="FangSong"/>
          <w:sz w:val="28"/>
          <w:szCs w:val="28"/>
        </w:rPr>
        <w:t>）</w:t>
      </w:r>
      <w:r>
        <w:rPr>
          <w:rFonts w:ascii="Times New Roman" w:hAnsi="Times New Roman" w:eastAsia="Times New Roman" w:cs="Times New Roman"/>
          <w:sz w:val="28"/>
          <w:szCs w:val="28"/>
        </w:rPr>
        <w:t>3  </w:t>
      </w:r>
      <w:r>
        <w:rPr>
          <w:rFonts w:ascii="FangSong" w:hAnsi="FangSong" w:eastAsia="FangSong" w:cs="FangSong"/>
          <w:sz w:val="28"/>
          <w:szCs w:val="28"/>
        </w:rPr>
        <w:t>类</w:t>
      </w:r>
      <w:r>
        <w:rPr>
          <w:rFonts w:ascii="FangSong" w:hAnsi="FangSong" w:eastAsia="FangSong" w:cs="FangSong"/>
          <w:sz w:val="28"/>
          <w:szCs w:val="28"/>
          <w:spacing w:val="-1"/>
        </w:rPr>
        <w:t>（交通干线一侧厂界执行</w:t>
      </w:r>
      <w:r>
        <w:rPr>
          <w:rFonts w:ascii="FangSong" w:hAnsi="FangSong" w:eastAsia="FangSong" w:cs="FangSong"/>
          <w:sz w:val="28"/>
          <w:szCs w:val="28"/>
          <w:spacing w:val="-31"/>
        </w:rPr>
        <w:t xml:space="preserve"> </w:t>
      </w:r>
      <w:r>
        <w:rPr>
          <w:rFonts w:ascii="Times New Roman" w:hAnsi="Times New Roman" w:eastAsia="Times New Roman" w:cs="Times New Roman"/>
          <w:sz w:val="28"/>
          <w:szCs w:val="28"/>
          <w:spacing w:val="-1"/>
        </w:rPr>
        <w:t>4</w:t>
      </w:r>
      <w:r>
        <w:rPr>
          <w:rFonts w:ascii="Times New Roman" w:hAnsi="Times New Roman" w:eastAsia="Times New Roman" w:cs="Times New Roman"/>
          <w:sz w:val="28"/>
          <w:szCs w:val="28"/>
          <w:spacing w:val="57"/>
        </w:rPr>
        <w:t xml:space="preserve"> </w:t>
      </w:r>
      <w:r>
        <w:rPr>
          <w:rFonts w:ascii="FangSong" w:hAnsi="FangSong" w:eastAsia="FangSong" w:cs="FangSong"/>
          <w:sz w:val="28"/>
          <w:szCs w:val="28"/>
          <w:spacing w:val="-1"/>
        </w:rPr>
        <w:t>类）标准。施工噪声执行《建筑施工场界噪声</w:t>
      </w:r>
      <w:r>
        <w:rPr>
          <w:rFonts w:ascii="FangSong" w:hAnsi="FangSong" w:eastAsia="FangSong" w:cs="FangSong"/>
          <w:sz w:val="28"/>
          <w:szCs w:val="28"/>
          <w:spacing w:val="-3"/>
        </w:rPr>
        <w:t>限值》（</w:t>
      </w:r>
      <w:r>
        <w:rPr>
          <w:rFonts w:ascii="Times New Roman" w:hAnsi="Times New Roman" w:eastAsia="Times New Roman" w:cs="Times New Roman"/>
          <w:sz w:val="28"/>
          <w:szCs w:val="28"/>
          <w:spacing w:val="-3"/>
        </w:rPr>
        <w:t>GB12523-90</w:t>
      </w:r>
      <w:r>
        <w:rPr>
          <w:rFonts w:ascii="FangSong" w:hAnsi="FangSong" w:eastAsia="FangSong" w:cs="FangSong"/>
          <w:sz w:val="28"/>
          <w:szCs w:val="28"/>
          <w:spacing w:val="-3"/>
        </w:rPr>
        <w:t>）要求。</w:t>
      </w:r>
    </w:p>
    <w:p>
      <w:pPr>
        <w:ind w:left="33" w:right="64" w:firstLine="555"/>
        <w:spacing w:before="148" w:line="292" w:lineRule="auto"/>
        <w:rPr>
          <w:rFonts w:ascii="FangSong" w:hAnsi="FangSong" w:eastAsia="FangSong" w:cs="FangSong"/>
          <w:sz w:val="28"/>
          <w:szCs w:val="28"/>
        </w:rPr>
      </w:pPr>
      <w:r>
        <w:rPr>
          <w:rFonts w:ascii="FangSong" w:hAnsi="FangSong" w:eastAsia="FangSong" w:cs="FangSong"/>
          <w:sz w:val="28"/>
          <w:szCs w:val="28"/>
          <w:spacing w:val="-5"/>
        </w:rPr>
        <w:t>（四）按</w:t>
      </w:r>
      <w:r>
        <w:rPr>
          <w:rFonts w:ascii="Times New Roman" w:hAnsi="Times New Roman" w:eastAsia="Times New Roman" w:cs="Times New Roman"/>
          <w:sz w:val="28"/>
          <w:szCs w:val="28"/>
          <w:spacing w:val="-5"/>
        </w:rPr>
        <w:t>"</w:t>
      </w:r>
      <w:r>
        <w:rPr>
          <w:rFonts w:ascii="FangSong" w:hAnsi="FangSong" w:eastAsia="FangSong" w:cs="FangSong"/>
          <w:sz w:val="28"/>
          <w:szCs w:val="28"/>
          <w:spacing w:val="-5"/>
        </w:rPr>
        <w:t>减量化、资源化、无害化</w:t>
      </w:r>
      <w:r>
        <w:rPr>
          <w:rFonts w:ascii="Times New Roman" w:hAnsi="Times New Roman" w:eastAsia="Times New Roman" w:cs="Times New Roman"/>
          <w:sz w:val="28"/>
          <w:szCs w:val="28"/>
          <w:spacing w:val="-5"/>
        </w:rPr>
        <w:t>"</w:t>
      </w:r>
      <w:r>
        <w:rPr>
          <w:rFonts w:ascii="FangSong" w:hAnsi="FangSong" w:eastAsia="FangSong" w:cs="FangSong"/>
          <w:sz w:val="28"/>
          <w:szCs w:val="28"/>
          <w:spacing w:val="-5"/>
        </w:rPr>
        <w:t>原则和环保管理要求，落实</w:t>
      </w:r>
      <w:r>
        <w:rPr>
          <w:rFonts w:ascii="FangSong" w:hAnsi="FangSong" w:eastAsia="FangSong" w:cs="FangSong"/>
          <w:sz w:val="28"/>
          <w:szCs w:val="28"/>
          <w:spacing w:val="-6"/>
        </w:rPr>
        <w:t>各类固</w:t>
      </w:r>
      <w:r>
        <w:rPr>
          <w:rFonts w:ascii="FangSong" w:hAnsi="FangSong" w:eastAsia="FangSong" w:cs="FangSong"/>
          <w:sz w:val="28"/>
          <w:szCs w:val="28"/>
          <w:spacing w:val="2"/>
        </w:rPr>
        <w:t>体废物的收集、处置措施，危险废物应委托有资质单位安全处置。货物堆</w:t>
      </w:r>
      <w:r>
        <w:rPr>
          <w:rFonts w:ascii="FangSong" w:hAnsi="FangSong" w:eastAsia="FangSong" w:cs="FangSong"/>
          <w:sz w:val="28"/>
          <w:szCs w:val="28"/>
          <w:spacing w:val="-1"/>
        </w:rPr>
        <w:t>场应按工程设计规范和环保要求做好防渗处理。</w:t>
      </w:r>
    </w:p>
    <w:p>
      <w:pPr>
        <w:ind w:left="34" w:firstLine="553"/>
        <w:spacing w:before="173" w:line="301" w:lineRule="auto"/>
        <w:rPr>
          <w:rFonts w:ascii="FangSong" w:hAnsi="FangSong" w:eastAsia="FangSong" w:cs="FangSong"/>
          <w:sz w:val="28"/>
          <w:szCs w:val="28"/>
        </w:rPr>
      </w:pPr>
      <w:r>
        <w:rPr>
          <w:rFonts w:ascii="FangSong" w:hAnsi="FangSong" w:eastAsia="FangSong" w:cs="FangSong"/>
          <w:sz w:val="28"/>
          <w:szCs w:val="28"/>
          <w:spacing w:val="2"/>
        </w:rPr>
        <w:t>（五）施工作业应选用对水环境影响小的施工船舶和施工方式，合理</w:t>
      </w:r>
      <w:r>
        <w:rPr>
          <w:rFonts w:ascii="FangSong" w:hAnsi="FangSong" w:eastAsia="FangSong" w:cs="FangSong"/>
          <w:sz w:val="28"/>
          <w:szCs w:val="28"/>
          <w:spacing w:val="2"/>
        </w:rPr>
        <w:t>组织施工，水下施工应于枯水季节进行。加强施工期、运营期船舶的环境</w:t>
      </w:r>
      <w:r>
        <w:rPr>
          <w:rFonts w:ascii="FangSong" w:hAnsi="FangSong" w:eastAsia="FangSong" w:cs="FangSong"/>
          <w:sz w:val="28"/>
          <w:szCs w:val="28"/>
          <w:spacing w:val="2"/>
        </w:rPr>
        <w:t>管理</w:t>
      </w:r>
      <w:r>
        <w:rPr>
          <w:rFonts w:ascii="Times New Roman" w:hAnsi="Times New Roman" w:eastAsia="Times New Roman" w:cs="Times New Roman"/>
          <w:sz w:val="28"/>
          <w:szCs w:val="28"/>
          <w:spacing w:val="2"/>
        </w:rPr>
        <w:t>,</w:t>
      </w:r>
      <w:r>
        <w:rPr>
          <w:rFonts w:ascii="FangSong" w:hAnsi="FangSong" w:eastAsia="FangSong" w:cs="FangSong"/>
          <w:sz w:val="28"/>
          <w:szCs w:val="28"/>
          <w:spacing w:val="2"/>
        </w:rPr>
        <w:t>船舶产生的废水和固体废物必须严格按当地海事部门规定收</w:t>
      </w:r>
      <w:r>
        <w:rPr>
          <w:rFonts w:ascii="FangSong" w:hAnsi="FangSong" w:eastAsia="FangSong" w:cs="FangSong"/>
          <w:sz w:val="28"/>
          <w:szCs w:val="28"/>
          <w:spacing w:val="1"/>
        </w:rPr>
        <w:t>集处理，</w:t>
      </w:r>
      <w:r>
        <w:rPr>
          <w:rFonts w:ascii="FangSong" w:hAnsi="FangSong" w:eastAsia="FangSong" w:cs="FangSong"/>
          <w:sz w:val="28"/>
          <w:szCs w:val="28"/>
          <w:spacing w:val="-1"/>
        </w:rPr>
        <w:t>严禁在本项目附近水域排放。</w:t>
      </w:r>
    </w:p>
    <w:p>
      <w:pPr>
        <w:ind w:left="43" w:right="69" w:firstLine="545"/>
        <w:spacing w:before="170" w:line="293" w:lineRule="auto"/>
        <w:rPr>
          <w:rFonts w:ascii="FangSong" w:hAnsi="FangSong" w:eastAsia="FangSong" w:cs="FangSong"/>
          <w:sz w:val="28"/>
          <w:szCs w:val="28"/>
        </w:rPr>
      </w:pPr>
      <w:r>
        <w:rPr>
          <w:rFonts w:ascii="FangSong" w:hAnsi="FangSong" w:eastAsia="FangSong" w:cs="FangSong"/>
          <w:sz w:val="28"/>
          <w:szCs w:val="28"/>
          <w:spacing w:val="-7"/>
        </w:rPr>
        <w:t>（六）落实《报告书》提出的事故防范措施和应急预案，建立完善的监</w:t>
      </w:r>
      <w:r>
        <w:rPr>
          <w:rFonts w:ascii="FangSong" w:hAnsi="FangSong" w:eastAsia="FangSong" w:cs="FangSong"/>
          <w:sz w:val="28"/>
          <w:szCs w:val="28"/>
          <w:spacing w:val="2"/>
        </w:rPr>
        <w:t>控、监测及报警系统，防止船舶溢油等事故发生。项</w:t>
      </w:r>
      <w:r>
        <w:rPr>
          <w:rFonts w:ascii="FangSong" w:hAnsi="FangSong" w:eastAsia="FangSong" w:cs="FangSong"/>
          <w:sz w:val="28"/>
          <w:szCs w:val="28"/>
          <w:spacing w:val="1"/>
        </w:rPr>
        <w:t>目的事故应急预案必</w:t>
      </w:r>
      <w:r>
        <w:rPr>
          <w:rFonts w:ascii="FangSong" w:hAnsi="FangSong" w:eastAsia="FangSong" w:cs="FangSong"/>
          <w:sz w:val="28"/>
          <w:szCs w:val="28"/>
          <w:spacing w:val="-2"/>
        </w:rPr>
        <w:t>须与当地政府、海事部门的事故应急预案衔接、联动。</w:t>
      </w:r>
    </w:p>
    <w:p>
      <w:pPr>
        <w:ind w:left="29" w:right="66" w:firstLine="559"/>
        <w:spacing w:before="169" w:line="302" w:lineRule="auto"/>
        <w:rPr>
          <w:rFonts w:ascii="FangSong" w:hAnsi="FangSong" w:eastAsia="FangSong" w:cs="FangSong"/>
          <w:sz w:val="28"/>
          <w:szCs w:val="28"/>
        </w:rPr>
      </w:pPr>
      <w:r>
        <w:rPr>
          <w:rFonts w:ascii="FangSong" w:hAnsi="FangSong" w:eastAsia="FangSong" w:cs="FangSong"/>
          <w:sz w:val="28"/>
          <w:szCs w:val="28"/>
          <w:spacing w:val="-7"/>
        </w:rPr>
        <w:t>（七）按《江苏省排污口设置及规范化整治管理办法》要求规范化设置</w:t>
      </w:r>
      <w:r>
        <w:rPr>
          <w:rFonts w:ascii="FangSong" w:hAnsi="FangSong" w:eastAsia="FangSong" w:cs="FangSong"/>
          <w:sz w:val="28"/>
          <w:szCs w:val="28"/>
          <w:spacing w:val="8"/>
        </w:rPr>
        <w:t>各类排污口和标志。按《江苏省污染源自动监控管理暂行办法》</w:t>
      </w:r>
      <w:r>
        <w:rPr>
          <w:rFonts w:ascii="Times New Roman" w:hAnsi="Times New Roman" w:eastAsia="Times New Roman" w:cs="Times New Roman"/>
          <w:sz w:val="28"/>
          <w:szCs w:val="28"/>
          <w:spacing w:val="8"/>
        </w:rPr>
        <w:t>(</w:t>
      </w:r>
      <w:r>
        <w:rPr>
          <w:rFonts w:ascii="FangSong" w:hAnsi="FangSong" w:eastAsia="FangSong" w:cs="FangSong"/>
          <w:sz w:val="28"/>
          <w:szCs w:val="28"/>
          <w:spacing w:val="8"/>
        </w:rPr>
        <w:t>苏环规</w:t>
      </w:r>
      <w:r>
        <w:rPr>
          <w:rFonts w:ascii="FangSong" w:hAnsi="FangSong" w:eastAsia="FangSong" w:cs="FangSong"/>
          <w:sz w:val="28"/>
          <w:szCs w:val="28"/>
          <w:spacing w:val="-1"/>
        </w:rPr>
        <w:t>〔</w:t>
      </w:r>
      <w:r>
        <w:rPr>
          <w:rFonts w:ascii="Times New Roman" w:hAnsi="Times New Roman" w:eastAsia="Times New Roman" w:cs="Times New Roman"/>
          <w:sz w:val="28"/>
          <w:szCs w:val="28"/>
          <w:spacing w:val="-1"/>
        </w:rPr>
        <w:t>2011</w:t>
      </w:r>
      <w:r>
        <w:rPr>
          <w:rFonts w:ascii="FangSong" w:hAnsi="FangSong" w:eastAsia="FangSong" w:cs="FangSong"/>
          <w:sz w:val="28"/>
          <w:szCs w:val="28"/>
          <w:spacing w:val="-1"/>
        </w:rPr>
        <w:t>〕</w:t>
      </w:r>
      <w:r>
        <w:rPr>
          <w:rFonts w:ascii="Times New Roman" w:hAnsi="Times New Roman" w:eastAsia="Times New Roman" w:cs="Times New Roman"/>
          <w:sz w:val="28"/>
          <w:szCs w:val="28"/>
          <w:spacing w:val="-1"/>
        </w:rPr>
        <w:t>1  </w:t>
      </w:r>
      <w:r>
        <w:rPr>
          <w:rFonts w:ascii="FangSong" w:hAnsi="FangSong" w:eastAsia="FangSong" w:cs="FangSong"/>
          <w:sz w:val="28"/>
          <w:szCs w:val="28"/>
          <w:spacing w:val="-1"/>
        </w:rPr>
        <w:t>号</w:t>
      </w:r>
      <w:r>
        <w:rPr>
          <w:rFonts w:ascii="Times New Roman" w:hAnsi="Times New Roman" w:eastAsia="Times New Roman" w:cs="Times New Roman"/>
          <w:sz w:val="28"/>
          <w:szCs w:val="28"/>
          <w:spacing w:val="-1"/>
        </w:rPr>
        <w:t>)</w:t>
      </w:r>
      <w:r>
        <w:rPr>
          <w:rFonts w:ascii="FangSong" w:hAnsi="FangSong" w:eastAsia="FangSong" w:cs="FangSong"/>
          <w:sz w:val="28"/>
          <w:szCs w:val="28"/>
          <w:spacing w:val="-1"/>
        </w:rPr>
        <w:t>要求，建设、安装自动监控设备及其配套设施。落实《报告</w:t>
      </w:r>
      <w:r>
        <w:rPr>
          <w:rFonts w:ascii="FangSong" w:hAnsi="FangSong" w:eastAsia="FangSong" w:cs="FangSong"/>
          <w:sz w:val="28"/>
          <w:szCs w:val="28"/>
          <w:spacing w:val="-3"/>
        </w:rPr>
        <w:t>书》提出的环境管理及监测计划。</w:t>
      </w:r>
    </w:p>
    <w:p>
      <w:pPr>
        <w:ind w:left="46" w:right="69" w:firstLine="541"/>
        <w:spacing w:before="166" w:line="293" w:lineRule="auto"/>
        <w:rPr>
          <w:rFonts w:ascii="FangSong" w:hAnsi="FangSong" w:eastAsia="FangSong" w:cs="FangSong"/>
          <w:sz w:val="28"/>
          <w:szCs w:val="28"/>
        </w:rPr>
      </w:pPr>
      <w:r>
        <w:rPr>
          <w:rFonts w:ascii="FangSong" w:hAnsi="FangSong" w:eastAsia="FangSong" w:cs="FangSong"/>
          <w:sz w:val="28"/>
          <w:szCs w:val="28"/>
          <w:spacing w:val="-3"/>
        </w:rPr>
        <w:t>（八）对应散货堆场，东侧厂界外设置</w:t>
      </w:r>
      <w:r>
        <w:rPr>
          <w:rFonts w:ascii="FangSong" w:hAnsi="FangSong" w:eastAsia="FangSong" w:cs="FangSong"/>
          <w:sz w:val="28"/>
          <w:szCs w:val="28"/>
          <w:spacing w:val="-56"/>
        </w:rPr>
        <w:t xml:space="preserve"> </w:t>
      </w:r>
      <w:r>
        <w:rPr>
          <w:rFonts w:ascii="Times New Roman" w:hAnsi="Times New Roman" w:eastAsia="Times New Roman" w:cs="Times New Roman"/>
          <w:sz w:val="28"/>
          <w:szCs w:val="28"/>
          <w:spacing w:val="-3"/>
        </w:rPr>
        <w:t>50</w:t>
      </w:r>
      <w:r>
        <w:rPr>
          <w:rFonts w:ascii="Times New Roman" w:hAnsi="Times New Roman" w:eastAsia="Times New Roman" w:cs="Times New Roman"/>
          <w:sz w:val="28"/>
          <w:szCs w:val="28"/>
          <w:spacing w:val="17"/>
          <w:w w:val="101"/>
        </w:rPr>
        <w:t xml:space="preserve"> </w:t>
      </w:r>
      <w:r>
        <w:rPr>
          <w:rFonts w:ascii="FangSong" w:hAnsi="FangSong" w:eastAsia="FangSong" w:cs="FangSong"/>
          <w:sz w:val="28"/>
          <w:szCs w:val="28"/>
          <w:spacing w:val="-3"/>
        </w:rPr>
        <w:t>米卫</w:t>
      </w:r>
      <w:r>
        <w:rPr>
          <w:rFonts w:ascii="FangSong" w:hAnsi="FangSong" w:eastAsia="FangSong" w:cs="FangSong"/>
          <w:sz w:val="28"/>
          <w:szCs w:val="28"/>
          <w:spacing w:val="-4"/>
        </w:rPr>
        <w:t>生防护距离该范围内现</w:t>
      </w:r>
      <w:r>
        <w:rPr>
          <w:rFonts w:ascii="FangSong" w:hAnsi="FangSong" w:eastAsia="FangSong" w:cs="FangSong"/>
          <w:sz w:val="28"/>
          <w:szCs w:val="28"/>
          <w:spacing w:val="2"/>
        </w:rPr>
        <w:t>有居民住宅等环境敏感目标应在本项目试运</w:t>
      </w:r>
      <w:r>
        <w:rPr>
          <w:rFonts w:ascii="FangSong" w:hAnsi="FangSong" w:eastAsia="FangSong" w:cs="FangSong"/>
          <w:sz w:val="28"/>
          <w:szCs w:val="28"/>
          <w:spacing w:val="1"/>
        </w:rPr>
        <w:t>营前搬迁完毕，今后也不得规</w:t>
      </w:r>
      <w:r>
        <w:rPr>
          <w:rFonts w:ascii="FangSong" w:hAnsi="FangSong" w:eastAsia="FangSong" w:cs="FangSong"/>
          <w:sz w:val="28"/>
          <w:szCs w:val="28"/>
          <w:spacing w:val="-5"/>
        </w:rPr>
        <w:t>划、建设环境敏感目标。</w:t>
      </w:r>
    </w:p>
    <w:p>
      <w:pPr>
        <w:ind w:left="63" w:right="126" w:firstLine="524"/>
        <w:spacing w:before="167" w:line="275" w:lineRule="auto"/>
        <w:rPr>
          <w:rFonts w:ascii="FangSong" w:hAnsi="FangSong" w:eastAsia="FangSong" w:cs="FangSong"/>
          <w:sz w:val="28"/>
          <w:szCs w:val="28"/>
        </w:rPr>
      </w:pPr>
      <w:r>
        <w:rPr>
          <w:rFonts w:ascii="FangSong" w:hAnsi="FangSong" w:eastAsia="FangSong" w:cs="FangSong"/>
          <w:sz w:val="28"/>
          <w:szCs w:val="28"/>
          <w:spacing w:val="-9"/>
        </w:rPr>
        <w:t>（九）加强厂区绿化工作，建设厂界绿化隔离带，减轻废气、噪声对周</w:t>
      </w:r>
      <w:r>
        <w:rPr>
          <w:rFonts w:ascii="FangSong" w:hAnsi="FangSong" w:eastAsia="FangSong" w:cs="FangSong"/>
          <w:sz w:val="28"/>
          <w:szCs w:val="28"/>
          <w:spacing w:val="-11"/>
        </w:rPr>
        <w:t>围环境的影响。</w:t>
      </w:r>
    </w:p>
    <w:p>
      <w:pPr>
        <w:spacing w:line="275" w:lineRule="auto"/>
        <w:sectPr>
          <w:headerReference w:type="default" r:id="rId83"/>
          <w:footerReference w:type="default" r:id="rId84"/>
          <w:pgSz w:w="11907" w:h="16839"/>
          <w:pgMar w:top="1173" w:right="1366" w:bottom="1495" w:left="1411" w:header="1159" w:footer="1294" w:gutter="0"/>
        </w:sectPr>
        <w:rPr>
          <w:rFonts w:ascii="FangSong" w:hAnsi="FangSong" w:eastAsia="FangSong" w:cs="FangSong"/>
          <w:sz w:val="28"/>
          <w:szCs w:val="28"/>
        </w:rPr>
      </w:pPr>
    </w:p>
    <w:p>
      <w:pPr>
        <w:pStyle w:val="BodyText"/>
        <w:spacing w:line="333" w:lineRule="auto"/>
        <w:rPr/>
      </w:pPr>
      <w:r/>
    </w:p>
    <w:p>
      <w:pPr>
        <w:ind w:left="602"/>
        <w:spacing w:before="91" w:line="217" w:lineRule="auto"/>
        <w:rPr>
          <w:rFonts w:ascii="FangSong" w:hAnsi="FangSong" w:eastAsia="FangSong" w:cs="FangSong"/>
          <w:sz w:val="28"/>
          <w:szCs w:val="28"/>
        </w:rPr>
      </w:pPr>
      <w:r>
        <w:rPr>
          <w:rFonts w:ascii="FangSong" w:hAnsi="FangSong" w:eastAsia="FangSong" w:cs="FangSong"/>
          <w:sz w:val="28"/>
          <w:szCs w:val="28"/>
          <w:spacing w:val="-1"/>
        </w:rPr>
        <w:t>项目实施后，污染物年排放总量初步核定如下。</w:t>
      </w:r>
    </w:p>
    <w:p>
      <w:pPr>
        <w:ind w:left="46" w:right="27" w:firstLine="553"/>
        <w:spacing w:before="171" w:line="295" w:lineRule="auto"/>
        <w:rPr>
          <w:rFonts w:ascii="FangSong" w:hAnsi="FangSong" w:eastAsia="FangSong" w:cs="FangSong"/>
          <w:sz w:val="28"/>
          <w:szCs w:val="28"/>
        </w:rPr>
      </w:pPr>
      <w:r>
        <w:rPr>
          <w:rFonts w:ascii="Times New Roman" w:hAnsi="Times New Roman" w:eastAsia="Times New Roman" w:cs="Times New Roman"/>
          <w:sz w:val="28"/>
          <w:szCs w:val="28"/>
          <w:spacing w:val="-1"/>
        </w:rPr>
        <w:t>(</w:t>
      </w:r>
      <w:r>
        <w:rPr>
          <w:rFonts w:ascii="FangSong" w:hAnsi="FangSong" w:eastAsia="FangSong" w:cs="FangSong"/>
          <w:sz w:val="28"/>
          <w:szCs w:val="28"/>
          <w:spacing w:val="-1"/>
        </w:rPr>
        <w:t>一</w:t>
      </w:r>
      <w:r>
        <w:rPr>
          <w:rFonts w:ascii="Times New Roman" w:hAnsi="Times New Roman" w:eastAsia="Times New Roman" w:cs="Times New Roman"/>
          <w:sz w:val="28"/>
          <w:szCs w:val="28"/>
          <w:spacing w:val="-1"/>
        </w:rPr>
        <w:t>)</w:t>
      </w:r>
      <w:r>
        <w:rPr>
          <w:rFonts w:ascii="FangSong" w:hAnsi="FangSong" w:eastAsia="FangSong" w:cs="FangSong"/>
          <w:sz w:val="28"/>
          <w:szCs w:val="28"/>
          <w:spacing w:val="-1"/>
        </w:rPr>
        <w:t>水污染物</w:t>
      </w:r>
      <w:r>
        <w:rPr>
          <w:rFonts w:ascii="Times New Roman" w:hAnsi="Times New Roman" w:eastAsia="Times New Roman" w:cs="Times New Roman"/>
          <w:sz w:val="28"/>
          <w:szCs w:val="28"/>
          <w:spacing w:val="-1"/>
        </w:rPr>
        <w:t>(</w:t>
      </w:r>
      <w:r>
        <w:rPr>
          <w:rFonts w:ascii="FangSong" w:hAnsi="FangSong" w:eastAsia="FangSong" w:cs="FangSong"/>
          <w:sz w:val="28"/>
          <w:szCs w:val="28"/>
          <w:spacing w:val="-1"/>
        </w:rPr>
        <w:t>接管量</w:t>
      </w:r>
      <w:r>
        <w:rPr>
          <w:rFonts w:ascii="Times New Roman" w:hAnsi="Times New Roman" w:eastAsia="Times New Roman" w:cs="Times New Roman"/>
          <w:sz w:val="28"/>
          <w:szCs w:val="28"/>
          <w:spacing w:val="-1"/>
        </w:rPr>
        <w:t>/</w:t>
      </w:r>
      <w:r>
        <w:rPr>
          <w:rFonts w:ascii="FangSong" w:hAnsi="FangSong" w:eastAsia="FangSong" w:cs="FangSong"/>
          <w:sz w:val="28"/>
          <w:szCs w:val="28"/>
          <w:spacing w:val="-1"/>
        </w:rPr>
        <w:t>外排量</w:t>
      </w:r>
      <w:r>
        <w:rPr>
          <w:rFonts w:ascii="Times New Roman" w:hAnsi="Times New Roman" w:eastAsia="Times New Roman" w:cs="Times New Roman"/>
          <w:sz w:val="28"/>
          <w:szCs w:val="28"/>
          <w:spacing w:val="-1"/>
        </w:rPr>
        <w:t>):</w:t>
      </w:r>
      <w:r>
        <w:rPr>
          <w:rFonts w:ascii="FangSong" w:hAnsi="FangSong" w:eastAsia="FangSong" w:cs="FangSong"/>
          <w:sz w:val="28"/>
          <w:szCs w:val="28"/>
          <w:spacing w:val="-1"/>
        </w:rPr>
        <w:t>废水量</w:t>
      </w:r>
      <w:r>
        <w:rPr>
          <w:rFonts w:ascii="Times New Roman" w:hAnsi="Times New Roman" w:eastAsia="Times New Roman" w:cs="Times New Roman"/>
          <w:sz w:val="28"/>
          <w:szCs w:val="28"/>
          <w:spacing w:val="-1"/>
        </w:rPr>
        <w:t>≤36776  </w:t>
      </w:r>
      <w:r>
        <w:rPr>
          <w:rFonts w:ascii="FangSong" w:hAnsi="FangSong" w:eastAsia="FangSong" w:cs="FangSong"/>
          <w:sz w:val="28"/>
          <w:szCs w:val="28"/>
          <w:spacing w:val="-1"/>
        </w:rPr>
        <w:t>吨，</w:t>
      </w:r>
      <w:r>
        <w:rPr>
          <w:rFonts w:ascii="Times New Roman" w:hAnsi="Times New Roman" w:eastAsia="Times New Roman" w:cs="Times New Roman"/>
          <w:sz w:val="28"/>
          <w:szCs w:val="28"/>
          <w:spacing w:val="-1"/>
        </w:rPr>
        <w:t>COD≤6.39/1.84  </w:t>
      </w:r>
      <w:r>
        <w:rPr>
          <w:rFonts w:ascii="FangSong" w:hAnsi="FangSong" w:eastAsia="FangSong" w:cs="FangSong"/>
          <w:sz w:val="28"/>
          <w:szCs w:val="28"/>
          <w:spacing w:val="-1"/>
        </w:rPr>
        <w:t>吨、</w:t>
      </w:r>
      <w:r>
        <w:rPr>
          <w:rFonts w:ascii="FangSong" w:hAnsi="FangSong" w:eastAsia="FangSong" w:cs="FangSong"/>
          <w:sz w:val="28"/>
          <w:szCs w:val="28"/>
        </w:rPr>
        <w:t xml:space="preserve"> </w:t>
      </w:r>
      <w:r>
        <w:rPr>
          <w:rFonts w:ascii="Times New Roman" w:hAnsi="Times New Roman" w:eastAsia="Times New Roman" w:cs="Times New Roman"/>
          <w:sz w:val="28"/>
          <w:szCs w:val="28"/>
          <w:spacing w:val="-4"/>
        </w:rPr>
        <w:t>SS≤8.65/2.57</w:t>
      </w:r>
      <w:r>
        <w:rPr>
          <w:rFonts w:ascii="Times New Roman" w:hAnsi="Times New Roman" w:eastAsia="Times New Roman" w:cs="Times New Roman"/>
          <w:sz w:val="28"/>
          <w:szCs w:val="28"/>
          <w:spacing w:val="26"/>
        </w:rPr>
        <w:t xml:space="preserve"> </w:t>
      </w:r>
      <w:r>
        <w:rPr>
          <w:rFonts w:ascii="FangSong" w:hAnsi="FangSong" w:eastAsia="FangSong" w:cs="FangSong"/>
          <w:sz w:val="28"/>
          <w:szCs w:val="28"/>
          <w:spacing w:val="-4"/>
        </w:rPr>
        <w:t>吨、氨氨</w:t>
      </w:r>
      <w:r>
        <w:rPr>
          <w:rFonts w:ascii="Times New Roman" w:hAnsi="Times New Roman" w:eastAsia="Times New Roman" w:cs="Times New Roman"/>
          <w:sz w:val="28"/>
          <w:szCs w:val="28"/>
          <w:spacing w:val="-4"/>
        </w:rPr>
        <w:t>≤0.41/0.18</w:t>
      </w:r>
      <w:r>
        <w:rPr>
          <w:rFonts w:ascii="Times New Roman" w:hAnsi="Times New Roman" w:eastAsia="Times New Roman" w:cs="Times New Roman"/>
          <w:sz w:val="28"/>
          <w:szCs w:val="28"/>
          <w:spacing w:val="26"/>
        </w:rPr>
        <w:t xml:space="preserve"> </w:t>
      </w:r>
      <w:r>
        <w:rPr>
          <w:rFonts w:ascii="FangSong" w:hAnsi="FangSong" w:eastAsia="FangSong" w:cs="FangSong"/>
          <w:sz w:val="28"/>
          <w:szCs w:val="28"/>
          <w:spacing w:val="-4"/>
        </w:rPr>
        <w:t>吨、</w:t>
      </w:r>
      <w:r>
        <w:rPr>
          <w:rFonts w:ascii="Times New Roman" w:hAnsi="Times New Roman" w:eastAsia="Times New Roman" w:cs="Times New Roman"/>
          <w:sz w:val="28"/>
          <w:szCs w:val="28"/>
          <w:spacing w:val="-5"/>
        </w:rPr>
        <w:t>TP≤0.052/0.018</w:t>
      </w:r>
      <w:r>
        <w:rPr>
          <w:rFonts w:ascii="Times New Roman" w:hAnsi="Times New Roman" w:eastAsia="Times New Roman" w:cs="Times New Roman"/>
          <w:sz w:val="28"/>
          <w:szCs w:val="28"/>
          <w:spacing w:val="26"/>
        </w:rPr>
        <w:t xml:space="preserve"> </w:t>
      </w:r>
      <w:r>
        <w:rPr>
          <w:rFonts w:ascii="FangSong" w:hAnsi="FangSong" w:eastAsia="FangSong" w:cs="FangSong"/>
          <w:sz w:val="28"/>
          <w:szCs w:val="28"/>
          <w:spacing w:val="-5"/>
        </w:rPr>
        <w:t>吨、石油类</w:t>
      </w:r>
      <w:r>
        <w:rPr>
          <w:rFonts w:ascii="Times New Roman" w:hAnsi="Times New Roman" w:eastAsia="Times New Roman" w:cs="Times New Roman"/>
          <w:sz w:val="28"/>
          <w:szCs w:val="28"/>
          <w:spacing w:val="-5"/>
        </w:rPr>
        <w:t>≤0.11/0.037</w:t>
      </w:r>
      <w:r>
        <w:rPr>
          <w:rFonts w:ascii="FangSong" w:hAnsi="FangSong" w:eastAsia="FangSong" w:cs="FangSong"/>
          <w:sz w:val="28"/>
          <w:szCs w:val="28"/>
          <w:spacing w:val="-19"/>
        </w:rPr>
        <w:t>吨。</w:t>
      </w:r>
    </w:p>
    <w:p>
      <w:pPr>
        <w:ind w:left="599"/>
        <w:spacing w:before="155" w:line="213" w:lineRule="auto"/>
        <w:rPr>
          <w:rFonts w:ascii="FangSong" w:hAnsi="FangSong" w:eastAsia="FangSong" w:cs="FangSong"/>
          <w:sz w:val="28"/>
          <w:szCs w:val="28"/>
        </w:rPr>
      </w:pPr>
      <w:r>
        <w:rPr>
          <w:rFonts w:ascii="Times New Roman" w:hAnsi="Times New Roman" w:eastAsia="Times New Roman" w:cs="Times New Roman"/>
          <w:sz w:val="28"/>
          <w:szCs w:val="28"/>
          <w:spacing w:val="-2"/>
        </w:rPr>
        <w:t>(</w:t>
      </w:r>
      <w:r>
        <w:rPr>
          <w:rFonts w:ascii="FangSong" w:hAnsi="FangSong" w:eastAsia="FangSong" w:cs="FangSong"/>
          <w:sz w:val="28"/>
          <w:szCs w:val="28"/>
          <w:spacing w:val="-2"/>
        </w:rPr>
        <w:t>二</w:t>
      </w:r>
      <w:r>
        <w:rPr>
          <w:rFonts w:ascii="Times New Roman" w:hAnsi="Times New Roman" w:eastAsia="Times New Roman" w:cs="Times New Roman"/>
          <w:sz w:val="28"/>
          <w:szCs w:val="28"/>
          <w:spacing w:val="-2"/>
        </w:rPr>
        <w:t>)</w:t>
      </w:r>
      <w:r>
        <w:rPr>
          <w:rFonts w:ascii="FangSong" w:hAnsi="FangSong" w:eastAsia="FangSong" w:cs="FangSong"/>
          <w:sz w:val="28"/>
          <w:szCs w:val="28"/>
          <w:spacing w:val="-2"/>
        </w:rPr>
        <w:t>固体废物</w:t>
      </w:r>
      <w:r>
        <w:rPr>
          <w:rFonts w:ascii="Times New Roman" w:hAnsi="Times New Roman" w:eastAsia="Times New Roman" w:cs="Times New Roman"/>
          <w:sz w:val="28"/>
          <w:szCs w:val="28"/>
          <w:spacing w:val="-2"/>
        </w:rPr>
        <w:t>:</w:t>
      </w:r>
      <w:r>
        <w:rPr>
          <w:rFonts w:ascii="FangSong" w:hAnsi="FangSong" w:eastAsia="FangSong" w:cs="FangSong"/>
          <w:sz w:val="28"/>
          <w:szCs w:val="28"/>
          <w:spacing w:val="-2"/>
        </w:rPr>
        <w:t>全部综合利用或安全处置。</w:t>
      </w:r>
    </w:p>
    <w:p>
      <w:pPr>
        <w:ind w:left="46" w:right="27" w:firstLine="585"/>
        <w:spacing w:before="177" w:line="293" w:lineRule="auto"/>
        <w:rPr>
          <w:rFonts w:ascii="FangSong" w:hAnsi="FangSong" w:eastAsia="FangSong" w:cs="FangSong"/>
          <w:sz w:val="28"/>
          <w:szCs w:val="28"/>
        </w:rPr>
      </w:pPr>
      <w:r>
        <w:rPr>
          <w:rFonts w:ascii="FangSong" w:hAnsi="FangSong" w:eastAsia="FangSong" w:cs="FangSong"/>
          <w:sz w:val="28"/>
          <w:szCs w:val="28"/>
          <w:spacing w:val="1"/>
        </w:rPr>
        <w:t>四、该项目的环保设施必须与主体工程同时建成</w:t>
      </w:r>
      <w:r>
        <w:rPr>
          <w:rFonts w:ascii="FangSong" w:hAnsi="FangSong" w:eastAsia="FangSong" w:cs="FangSong"/>
          <w:sz w:val="28"/>
          <w:szCs w:val="28"/>
        </w:rPr>
        <w:t>并投入使用。项目竣</w:t>
      </w:r>
      <w:r>
        <w:rPr>
          <w:rFonts w:ascii="FangSong" w:hAnsi="FangSong" w:eastAsia="FangSong" w:cs="FangSong"/>
          <w:sz w:val="28"/>
          <w:szCs w:val="28"/>
          <w:spacing w:val="-4"/>
        </w:rPr>
        <w:t>工试生产须报我厅，试生产期满</w:t>
      </w:r>
      <w:r>
        <w:rPr>
          <w:rFonts w:ascii="Times New Roman" w:hAnsi="Times New Roman" w:eastAsia="Times New Roman" w:cs="Times New Roman"/>
          <w:sz w:val="28"/>
          <w:szCs w:val="28"/>
          <w:spacing w:val="-4"/>
        </w:rPr>
        <w:t>(</w:t>
      </w:r>
      <w:r>
        <w:rPr>
          <w:rFonts w:ascii="FangSong" w:hAnsi="FangSong" w:eastAsia="FangSong" w:cs="FangSong"/>
          <w:sz w:val="28"/>
          <w:szCs w:val="28"/>
          <w:spacing w:val="-4"/>
        </w:rPr>
        <w:t>不超过</w:t>
      </w:r>
      <w:r>
        <w:rPr>
          <w:rFonts w:ascii="FangSong" w:hAnsi="FangSong" w:eastAsia="FangSong" w:cs="FangSong"/>
          <w:sz w:val="28"/>
          <w:szCs w:val="28"/>
          <w:spacing w:val="-61"/>
        </w:rPr>
        <w:t xml:space="preserve"> </w:t>
      </w:r>
      <w:r>
        <w:rPr>
          <w:rFonts w:ascii="Times New Roman" w:hAnsi="Times New Roman" w:eastAsia="Times New Roman" w:cs="Times New Roman"/>
          <w:sz w:val="28"/>
          <w:szCs w:val="28"/>
          <w:spacing w:val="-4"/>
        </w:rPr>
        <w:t>3 </w:t>
      </w:r>
      <w:r>
        <w:rPr>
          <w:rFonts w:ascii="FangSong" w:hAnsi="FangSong" w:eastAsia="FangSong" w:cs="FangSong"/>
          <w:sz w:val="28"/>
          <w:szCs w:val="28"/>
          <w:spacing w:val="-4"/>
        </w:rPr>
        <w:t>个月</w:t>
      </w:r>
      <w:r>
        <w:rPr>
          <w:rFonts w:ascii="Times New Roman" w:hAnsi="Times New Roman" w:eastAsia="Times New Roman" w:cs="Times New Roman"/>
          <w:sz w:val="28"/>
          <w:szCs w:val="28"/>
          <w:spacing w:val="-4"/>
        </w:rPr>
        <w:t>)</w:t>
      </w:r>
      <w:r>
        <w:rPr>
          <w:rFonts w:ascii="FangSong" w:hAnsi="FangSong" w:eastAsia="FangSong" w:cs="FangSong"/>
          <w:sz w:val="28"/>
          <w:szCs w:val="28"/>
          <w:spacing w:val="-4"/>
        </w:rPr>
        <w:t>向我厅申办项目</w:t>
      </w:r>
      <w:r>
        <w:rPr>
          <w:rFonts w:ascii="FangSong" w:hAnsi="FangSong" w:eastAsia="FangSong" w:cs="FangSong"/>
          <w:sz w:val="28"/>
          <w:szCs w:val="28"/>
          <w:spacing w:val="-5"/>
        </w:rPr>
        <w:t>竣工环保验</w:t>
      </w:r>
      <w:r>
        <w:rPr>
          <w:rFonts w:ascii="FangSong" w:hAnsi="FangSong" w:eastAsia="FangSong" w:cs="FangSong"/>
          <w:sz w:val="28"/>
          <w:szCs w:val="28"/>
          <w:spacing w:val="-14"/>
        </w:rPr>
        <w:t>收手续。</w:t>
      </w:r>
    </w:p>
    <w:p>
      <w:pPr>
        <w:ind w:left="44" w:right="30" w:firstLine="564"/>
        <w:spacing w:before="168" w:line="274" w:lineRule="auto"/>
        <w:rPr>
          <w:rFonts w:ascii="FangSong" w:hAnsi="FangSong" w:eastAsia="FangSong" w:cs="FangSong"/>
          <w:sz w:val="28"/>
          <w:szCs w:val="28"/>
        </w:rPr>
      </w:pPr>
      <w:r>
        <w:rPr>
          <w:rFonts w:ascii="FangSong" w:hAnsi="FangSong" w:eastAsia="FangSong" w:cs="FangSong"/>
          <w:sz w:val="28"/>
          <w:szCs w:val="28"/>
          <w:spacing w:val="1"/>
        </w:rPr>
        <w:t>五、项目建设期间的现场环境监督管理由镇江市环保局、丹阳市环保</w:t>
      </w:r>
      <w:r>
        <w:rPr>
          <w:rFonts w:ascii="FangSong" w:hAnsi="FangSong" w:eastAsia="FangSong" w:cs="FangSong"/>
          <w:sz w:val="28"/>
          <w:szCs w:val="28"/>
          <w:spacing w:val="-3"/>
        </w:rPr>
        <w:t>局负责，省环境监察总队负责不定期抽查。</w:t>
      </w:r>
    </w:p>
    <w:p>
      <w:pPr>
        <w:ind w:left="39" w:right="23" w:firstLine="571"/>
        <w:spacing w:before="167" w:line="293" w:lineRule="auto"/>
        <w:rPr>
          <w:rFonts w:ascii="FangSong" w:hAnsi="FangSong" w:eastAsia="FangSong" w:cs="FangSong"/>
          <w:sz w:val="28"/>
          <w:szCs w:val="28"/>
        </w:rPr>
      </w:pPr>
      <w:r>
        <w:rPr>
          <w:rFonts w:ascii="FangSong" w:hAnsi="FangSong" w:eastAsia="FangSong" w:cs="FangSong"/>
          <w:sz w:val="28"/>
          <w:szCs w:val="28"/>
          <w:spacing w:val="-3"/>
        </w:rPr>
        <w:t>六、本批复自批准之日起有效期</w:t>
      </w:r>
      <w:r>
        <w:rPr>
          <w:rFonts w:ascii="FangSong" w:hAnsi="FangSong" w:eastAsia="FangSong" w:cs="FangSong"/>
          <w:sz w:val="28"/>
          <w:szCs w:val="28"/>
          <w:spacing w:val="-3"/>
        </w:rPr>
        <w:t xml:space="preserve"> </w:t>
      </w:r>
      <w:r>
        <w:rPr>
          <w:rFonts w:ascii="Times New Roman" w:hAnsi="Times New Roman" w:eastAsia="Times New Roman" w:cs="Times New Roman"/>
          <w:sz w:val="28"/>
          <w:szCs w:val="28"/>
          <w:spacing w:val="-3"/>
        </w:rPr>
        <w:t>5</w:t>
      </w:r>
      <w:r>
        <w:rPr>
          <w:rFonts w:ascii="Times New Roman" w:hAnsi="Times New Roman" w:eastAsia="Times New Roman" w:cs="Times New Roman"/>
          <w:sz w:val="28"/>
          <w:szCs w:val="28"/>
          <w:spacing w:val="46"/>
        </w:rPr>
        <w:t xml:space="preserve"> </w:t>
      </w:r>
      <w:r>
        <w:rPr>
          <w:rFonts w:ascii="FangSong" w:hAnsi="FangSong" w:eastAsia="FangSong" w:cs="FangSong"/>
          <w:sz w:val="28"/>
          <w:szCs w:val="28"/>
          <w:spacing w:val="-3"/>
        </w:rPr>
        <w:t>年。项目的性质、规模、地点</w:t>
      </w:r>
      <w:r>
        <w:rPr>
          <w:rFonts w:ascii="FangSong" w:hAnsi="FangSong" w:eastAsia="FangSong" w:cs="FangSong"/>
          <w:sz w:val="28"/>
          <w:szCs w:val="28"/>
          <w:spacing w:val="-4"/>
        </w:rPr>
        <w:t>、采</w:t>
      </w:r>
      <w:r>
        <w:rPr>
          <w:rFonts w:ascii="FangSong" w:hAnsi="FangSong" w:eastAsia="FangSong" w:cs="FangSong"/>
          <w:sz w:val="28"/>
          <w:szCs w:val="28"/>
          <w:spacing w:val="2"/>
        </w:rPr>
        <w:t>用的工艺或者防治污染、防止生态破坏的措施发生重大变动的，应</w:t>
      </w:r>
      <w:r>
        <w:rPr>
          <w:rFonts w:ascii="FangSong" w:hAnsi="FangSong" w:eastAsia="FangSong" w:cs="FangSong"/>
          <w:sz w:val="28"/>
          <w:szCs w:val="28"/>
          <w:spacing w:val="1"/>
        </w:rPr>
        <w:t>当重新</w:t>
      </w:r>
      <w:r>
        <w:rPr>
          <w:rFonts w:ascii="FangSong" w:hAnsi="FangSong" w:eastAsia="FangSong" w:cs="FangSong"/>
          <w:sz w:val="28"/>
          <w:szCs w:val="28"/>
          <w:spacing w:val="-4"/>
        </w:rPr>
        <w:t>报批该项目的环境影响评价文件。</w:t>
      </w:r>
    </w:p>
    <w:p>
      <w:pPr>
        <w:spacing w:line="293" w:lineRule="auto"/>
        <w:sectPr>
          <w:headerReference w:type="default" r:id="rId40"/>
          <w:footerReference w:type="default" r:id="rId85"/>
          <w:pgSz w:w="11907" w:h="16839"/>
          <w:pgMar w:top="1173" w:right="1409" w:bottom="1495" w:left="1411" w:header="1159" w:footer="1294" w:gutter="0"/>
        </w:sectPr>
        <w:rPr>
          <w:rFonts w:ascii="FangSong" w:hAnsi="FangSong" w:eastAsia="FangSong" w:cs="FangSong"/>
          <w:sz w:val="28"/>
          <w:szCs w:val="28"/>
        </w:rPr>
      </w:pPr>
    </w:p>
    <w:p>
      <w:pPr>
        <w:pStyle w:val="BodyText"/>
        <w:spacing w:line="469" w:lineRule="auto"/>
        <w:rPr/>
      </w:pPr>
      <w:r/>
    </w:p>
    <w:p>
      <w:pPr>
        <w:ind w:left="2333"/>
        <w:spacing w:before="101" w:line="222" w:lineRule="auto"/>
        <w:rPr>
          <w:rFonts w:ascii="FangSong" w:hAnsi="FangSong" w:eastAsia="FangSong" w:cs="FangSong"/>
          <w:sz w:val="31"/>
          <w:szCs w:val="31"/>
        </w:rPr>
      </w:pPr>
      <w:bookmarkStart w:name="bookmark23" w:id="23"/>
      <w:bookmarkEnd w:id="23"/>
      <w:r>
        <w:rPr>
          <w:rFonts w:ascii="FangSong" w:hAnsi="FangSong" w:eastAsia="FangSong" w:cs="FangSong"/>
          <w:sz w:val="31"/>
          <w:szCs w:val="31"/>
          <w:b/>
          <w:bCs/>
          <w:spacing w:val="4"/>
        </w:rPr>
        <w:t>第四章</w:t>
      </w:r>
      <w:r>
        <w:rPr>
          <w:rFonts w:ascii="FangSong" w:hAnsi="FangSong" w:eastAsia="FangSong" w:cs="FangSong"/>
          <w:sz w:val="31"/>
          <w:szCs w:val="31"/>
          <w:spacing w:val="2"/>
        </w:rPr>
        <w:t xml:space="preserve">  </w:t>
      </w:r>
      <w:r>
        <w:rPr>
          <w:rFonts w:ascii="FangSong" w:hAnsi="FangSong" w:eastAsia="FangSong" w:cs="FangSong"/>
          <w:sz w:val="31"/>
          <w:szCs w:val="31"/>
          <w:b/>
          <w:bCs/>
          <w:spacing w:val="4"/>
        </w:rPr>
        <w:t>环保措施落实情况调查</w:t>
      </w:r>
    </w:p>
    <w:p>
      <w:pPr>
        <w:pStyle w:val="BodyText"/>
        <w:spacing w:line="324" w:lineRule="auto"/>
        <w:rPr/>
      </w:pPr>
      <w:r/>
    </w:p>
    <w:p>
      <w:pPr>
        <w:ind w:left="33" w:right="7" w:firstLine="541"/>
        <w:spacing w:before="91" w:line="330" w:lineRule="auto"/>
        <w:jc w:val="both"/>
        <w:rPr>
          <w:rFonts w:ascii="FangSong" w:hAnsi="FangSong" w:eastAsia="FangSong" w:cs="FangSong"/>
          <w:sz w:val="28"/>
          <w:szCs w:val="28"/>
        </w:rPr>
      </w:pPr>
      <w:r>
        <w:rPr>
          <w:rFonts w:ascii="FangSong" w:hAnsi="FangSong" w:eastAsia="FangSong" w:cs="FangSong"/>
          <w:sz w:val="28"/>
          <w:szCs w:val="28"/>
          <w:spacing w:val="-14"/>
        </w:rPr>
        <w:t>通过对工程设计文件、施工总结等资料的分析</w:t>
      </w:r>
      <w:r>
        <w:rPr>
          <w:rFonts w:ascii="FangSong" w:hAnsi="FangSong" w:eastAsia="FangSong" w:cs="FangSong"/>
          <w:sz w:val="28"/>
          <w:szCs w:val="28"/>
          <w:spacing w:val="-15"/>
        </w:rPr>
        <w:t>以及对工程环境现状的踏勘</w:t>
      </w:r>
      <w:r>
        <w:rPr>
          <w:rFonts w:ascii="FangSong" w:hAnsi="FangSong" w:eastAsia="FangSong" w:cs="FangSong"/>
          <w:sz w:val="28"/>
          <w:szCs w:val="28"/>
          <w:spacing w:val="-14"/>
        </w:rPr>
        <w:t>与调查，在本工程设计和施工过程中，建设单位根据工程环境影响报告书提出</w:t>
      </w:r>
      <w:r>
        <w:rPr>
          <w:rFonts w:ascii="FangSong" w:hAnsi="FangSong" w:eastAsia="FangSong" w:cs="FangSong"/>
          <w:sz w:val="28"/>
          <w:szCs w:val="28"/>
          <w:spacing w:val="-14"/>
        </w:rPr>
        <w:t>的主要环境保护措施与建议以及各级环保行政主管部门对本工程环境影响报告</w:t>
      </w:r>
      <w:r>
        <w:rPr>
          <w:rFonts w:ascii="FangSong" w:hAnsi="FangSong" w:eastAsia="FangSong" w:cs="FangSong"/>
          <w:sz w:val="28"/>
          <w:szCs w:val="28"/>
          <w:spacing w:val="-14"/>
        </w:rPr>
        <w:t>书的批复要求，在设计期、施工期以及试营运期采取了一系列的生态保护与环</w:t>
      </w:r>
      <w:r>
        <w:rPr>
          <w:rFonts w:ascii="FangSong" w:hAnsi="FangSong" w:eastAsia="FangSong" w:cs="FangSong"/>
          <w:sz w:val="28"/>
          <w:szCs w:val="28"/>
          <w:spacing w:val="-14"/>
        </w:rPr>
        <w:t>境污染防治措施，并建立了较为完善的环境保护管理机构与制度，有效地控制</w:t>
      </w:r>
      <w:r>
        <w:rPr>
          <w:rFonts w:ascii="FangSong" w:hAnsi="FangSong" w:eastAsia="FangSong" w:cs="FangSong"/>
          <w:sz w:val="28"/>
          <w:szCs w:val="28"/>
          <w:spacing w:val="-14"/>
        </w:rPr>
        <w:t>了工程建设对环境的影响，实现了环保设施与工程主体设施同时设计、同时施</w:t>
      </w:r>
      <w:r>
        <w:rPr>
          <w:rFonts w:ascii="FangSong" w:hAnsi="FangSong" w:eastAsia="FangSong" w:cs="FangSong"/>
          <w:sz w:val="28"/>
          <w:szCs w:val="28"/>
          <w:spacing w:val="-19"/>
        </w:rPr>
        <w:t>工、同时投入使用。</w:t>
      </w:r>
    </w:p>
    <w:p>
      <w:pPr>
        <w:ind w:left="36"/>
        <w:spacing w:before="141" w:line="238" w:lineRule="auto"/>
        <w:rPr>
          <w:rFonts w:ascii="FangSong" w:hAnsi="FangSong" w:eastAsia="FangSong" w:cs="FangSong"/>
          <w:sz w:val="31"/>
          <w:szCs w:val="31"/>
        </w:rPr>
      </w:pPr>
      <w:bookmarkStart w:name="bookmark24" w:id="24"/>
      <w:bookmarkEnd w:id="24"/>
      <w:r>
        <w:rPr>
          <w:rFonts w:ascii="Times New Roman" w:hAnsi="Times New Roman" w:eastAsia="Times New Roman" w:cs="Times New Roman"/>
          <w:sz w:val="31"/>
          <w:szCs w:val="31"/>
          <w:b/>
          <w:bCs/>
          <w:spacing w:val="7"/>
        </w:rPr>
        <w:t>4.1  </w:t>
      </w:r>
      <w:r>
        <w:rPr>
          <w:rFonts w:ascii="FangSong" w:hAnsi="FangSong" w:eastAsia="FangSong" w:cs="FangSong"/>
          <w:sz w:val="31"/>
          <w:szCs w:val="31"/>
          <w:b/>
          <w:bCs/>
          <w:spacing w:val="7"/>
        </w:rPr>
        <w:t>环境影响报告书批复措施落实情况</w:t>
      </w:r>
    </w:p>
    <w:p>
      <w:pPr>
        <w:pStyle w:val="BodyText"/>
        <w:spacing w:line="297" w:lineRule="auto"/>
        <w:rPr/>
      </w:pPr>
      <w:r/>
    </w:p>
    <w:p>
      <w:pPr>
        <w:ind w:left="39" w:right="28" w:firstLine="559"/>
        <w:spacing w:before="91" w:line="330" w:lineRule="auto"/>
        <w:rPr>
          <w:rFonts w:ascii="FangSong" w:hAnsi="FangSong" w:eastAsia="FangSong" w:cs="FangSong"/>
          <w:sz w:val="28"/>
          <w:szCs w:val="28"/>
        </w:rPr>
      </w:pPr>
      <w:r>
        <w:rPr>
          <w:rFonts w:ascii="FangSong" w:hAnsi="FangSong" w:eastAsia="FangSong" w:cs="FangSong"/>
          <w:sz w:val="28"/>
          <w:szCs w:val="28"/>
          <w:spacing w:val="-4"/>
        </w:rPr>
        <w:t>本工程于</w:t>
      </w:r>
      <w:r>
        <w:rPr>
          <w:rFonts w:ascii="FangSong" w:hAnsi="FangSong" w:eastAsia="FangSong" w:cs="FangSong"/>
          <w:sz w:val="28"/>
          <w:szCs w:val="28"/>
          <w:spacing w:val="-52"/>
        </w:rPr>
        <w:t xml:space="preserve"> </w:t>
      </w:r>
      <w:r>
        <w:rPr>
          <w:rFonts w:ascii="Times New Roman" w:hAnsi="Times New Roman" w:eastAsia="Times New Roman" w:cs="Times New Roman"/>
          <w:sz w:val="28"/>
          <w:szCs w:val="28"/>
          <w:spacing w:val="-4"/>
        </w:rPr>
        <w:t>2011</w:t>
      </w:r>
      <w:r>
        <w:rPr>
          <w:rFonts w:ascii="Times New Roman" w:hAnsi="Times New Roman" w:eastAsia="Times New Roman" w:cs="Times New Roman"/>
          <w:sz w:val="28"/>
          <w:szCs w:val="28"/>
          <w:spacing w:val="25"/>
        </w:rPr>
        <w:t xml:space="preserve"> </w:t>
      </w:r>
      <w:r>
        <w:rPr>
          <w:rFonts w:ascii="FangSong" w:hAnsi="FangSong" w:eastAsia="FangSong" w:cs="FangSong"/>
          <w:sz w:val="28"/>
          <w:szCs w:val="28"/>
          <w:spacing w:val="-4"/>
        </w:rPr>
        <w:t>年</w:t>
      </w:r>
      <w:r>
        <w:rPr>
          <w:rFonts w:ascii="FangSong" w:hAnsi="FangSong" w:eastAsia="FangSong" w:cs="FangSong"/>
          <w:sz w:val="28"/>
          <w:szCs w:val="28"/>
          <w:spacing w:val="-39"/>
        </w:rPr>
        <w:t xml:space="preserve"> </w:t>
      </w:r>
      <w:r>
        <w:rPr>
          <w:rFonts w:ascii="Times New Roman" w:hAnsi="Times New Roman" w:eastAsia="Times New Roman" w:cs="Times New Roman"/>
          <w:sz w:val="28"/>
          <w:szCs w:val="28"/>
          <w:spacing w:val="-4"/>
        </w:rPr>
        <w:t>8</w:t>
      </w:r>
      <w:r>
        <w:rPr>
          <w:rFonts w:ascii="Times New Roman" w:hAnsi="Times New Roman" w:eastAsia="Times New Roman" w:cs="Times New Roman"/>
          <w:sz w:val="28"/>
          <w:szCs w:val="28"/>
          <w:spacing w:val="36"/>
        </w:rPr>
        <w:t xml:space="preserve"> </w:t>
      </w:r>
      <w:r>
        <w:rPr>
          <w:rFonts w:ascii="FangSong" w:hAnsi="FangSong" w:eastAsia="FangSong" w:cs="FangSong"/>
          <w:sz w:val="28"/>
          <w:szCs w:val="28"/>
          <w:spacing w:val="-4"/>
        </w:rPr>
        <w:t>月</w:t>
      </w:r>
      <w:r>
        <w:rPr>
          <w:rFonts w:ascii="FangSong" w:hAnsi="FangSong" w:eastAsia="FangSong" w:cs="FangSong"/>
          <w:sz w:val="28"/>
          <w:szCs w:val="28"/>
          <w:spacing w:val="-53"/>
        </w:rPr>
        <w:t xml:space="preserve"> </w:t>
      </w:r>
      <w:r>
        <w:rPr>
          <w:rFonts w:ascii="Times New Roman" w:hAnsi="Times New Roman" w:eastAsia="Times New Roman" w:cs="Times New Roman"/>
          <w:sz w:val="28"/>
          <w:szCs w:val="28"/>
          <w:spacing w:val="-4"/>
        </w:rPr>
        <w:t>29  </w:t>
      </w:r>
      <w:r>
        <w:rPr>
          <w:rFonts w:ascii="FangSong" w:hAnsi="FangSong" w:eastAsia="FangSong" w:cs="FangSong"/>
          <w:sz w:val="28"/>
          <w:szCs w:val="28"/>
          <w:spacing w:val="-4"/>
        </w:rPr>
        <w:t>日经原江苏省环境保护厅批准同</w:t>
      </w:r>
      <w:r>
        <w:rPr>
          <w:rFonts w:ascii="FangSong" w:hAnsi="FangSong" w:eastAsia="FangSong" w:cs="FangSong"/>
          <w:sz w:val="28"/>
          <w:szCs w:val="28"/>
          <w:spacing w:val="-5"/>
        </w:rPr>
        <w:t>意建设（苏</w:t>
      </w:r>
      <w:r>
        <w:rPr>
          <w:rFonts w:ascii="FangSong" w:hAnsi="FangSong" w:eastAsia="FangSong" w:cs="FangSong"/>
          <w:sz w:val="28"/>
          <w:szCs w:val="28"/>
          <w:spacing w:val="-2"/>
        </w:rPr>
        <w:t>环审〔</w:t>
      </w:r>
      <w:r>
        <w:rPr>
          <w:rFonts w:ascii="Times New Roman" w:hAnsi="Times New Roman" w:eastAsia="Times New Roman" w:cs="Times New Roman"/>
          <w:sz w:val="28"/>
          <w:szCs w:val="28"/>
          <w:spacing w:val="-2"/>
        </w:rPr>
        <w:t>2011</w:t>
      </w:r>
      <w:r>
        <w:rPr>
          <w:rFonts w:ascii="FangSong" w:hAnsi="FangSong" w:eastAsia="FangSong" w:cs="FangSong"/>
          <w:sz w:val="28"/>
          <w:szCs w:val="28"/>
          <w:spacing w:val="-2"/>
        </w:rPr>
        <w:t>〕</w:t>
      </w:r>
      <w:r>
        <w:rPr>
          <w:rFonts w:ascii="Times New Roman" w:hAnsi="Times New Roman" w:eastAsia="Times New Roman" w:cs="Times New Roman"/>
          <w:sz w:val="28"/>
          <w:szCs w:val="28"/>
          <w:spacing w:val="-2"/>
        </w:rPr>
        <w:t>155</w:t>
      </w:r>
      <w:r>
        <w:rPr>
          <w:rFonts w:ascii="Times New Roman" w:hAnsi="Times New Roman" w:eastAsia="Times New Roman" w:cs="Times New Roman"/>
          <w:sz w:val="28"/>
          <w:szCs w:val="28"/>
          <w:spacing w:val="22"/>
          <w:w w:val="101"/>
        </w:rPr>
        <w:t xml:space="preserve"> </w:t>
      </w:r>
      <w:r>
        <w:rPr>
          <w:rFonts w:ascii="FangSong" w:hAnsi="FangSong" w:eastAsia="FangSong" w:cs="FangSong"/>
          <w:sz w:val="28"/>
          <w:szCs w:val="28"/>
          <w:spacing w:val="-2"/>
        </w:rPr>
        <w:t>号）。各项环保措施的落实情况如表</w:t>
      </w:r>
      <w:r>
        <w:rPr>
          <w:rFonts w:ascii="FangSong" w:hAnsi="FangSong" w:eastAsia="FangSong" w:cs="FangSong"/>
          <w:sz w:val="28"/>
          <w:szCs w:val="28"/>
          <w:spacing w:val="-65"/>
        </w:rPr>
        <w:t xml:space="preserve"> </w:t>
      </w:r>
      <w:r>
        <w:rPr>
          <w:rFonts w:ascii="Times New Roman" w:hAnsi="Times New Roman" w:eastAsia="Times New Roman" w:cs="Times New Roman"/>
          <w:sz w:val="28"/>
          <w:szCs w:val="28"/>
          <w:spacing w:val="-3"/>
        </w:rPr>
        <w:t>4.1-1 </w:t>
      </w:r>
      <w:r>
        <w:rPr>
          <w:rFonts w:ascii="FangSong" w:hAnsi="FangSong" w:eastAsia="FangSong" w:cs="FangSong"/>
          <w:sz w:val="28"/>
          <w:szCs w:val="28"/>
          <w:spacing w:val="-3"/>
        </w:rPr>
        <w:t>所示。</w:t>
      </w:r>
    </w:p>
    <w:p>
      <w:pPr>
        <w:spacing w:line="330" w:lineRule="auto"/>
        <w:sectPr>
          <w:footerReference w:type="default" r:id="rId86"/>
          <w:pgSz w:w="11907" w:h="16839"/>
          <w:pgMar w:top="1173" w:right="1409" w:bottom="1355" w:left="1411" w:header="1159" w:footer="1155" w:gutter="0"/>
        </w:sectPr>
        <w:rPr>
          <w:rFonts w:ascii="FangSong" w:hAnsi="FangSong" w:eastAsia="FangSong" w:cs="FangSong"/>
          <w:sz w:val="28"/>
          <w:szCs w:val="28"/>
        </w:rPr>
      </w:pPr>
    </w:p>
    <w:p>
      <w:pPr>
        <w:pStyle w:val="BodyText"/>
        <w:spacing w:line="333" w:lineRule="auto"/>
        <w:rPr/>
      </w:pPr>
      <w:r/>
    </w:p>
    <w:p>
      <w:pPr>
        <w:ind w:left="4730"/>
        <w:spacing w:before="91" w:line="232" w:lineRule="auto"/>
        <w:rPr>
          <w:rFonts w:ascii="FangSong" w:hAnsi="FangSong" w:eastAsia="FangSong" w:cs="FangSong"/>
          <w:sz w:val="28"/>
          <w:szCs w:val="28"/>
        </w:rPr>
      </w:pPr>
      <w:r>
        <w:rPr>
          <w:rFonts w:ascii="FangSong" w:hAnsi="FangSong" w:eastAsia="FangSong" w:cs="FangSong"/>
          <w:sz w:val="28"/>
          <w:szCs w:val="28"/>
          <w:b/>
          <w:bCs/>
          <w:spacing w:val="-14"/>
        </w:rPr>
        <w:t>表</w:t>
      </w:r>
      <w:r>
        <w:rPr>
          <w:rFonts w:ascii="FangSong" w:hAnsi="FangSong" w:eastAsia="FangSong" w:cs="FangSong"/>
          <w:sz w:val="28"/>
          <w:szCs w:val="28"/>
          <w:spacing w:val="-78"/>
        </w:rPr>
        <w:t xml:space="preserve"> </w:t>
      </w:r>
      <w:r>
        <w:rPr>
          <w:rFonts w:ascii="Times New Roman" w:hAnsi="Times New Roman" w:eastAsia="Times New Roman" w:cs="Times New Roman"/>
          <w:sz w:val="28"/>
          <w:szCs w:val="28"/>
          <w:b/>
          <w:bCs/>
          <w:spacing w:val="-14"/>
        </w:rPr>
        <w:t>4.1-1</w:t>
      </w:r>
      <w:r>
        <w:rPr>
          <w:rFonts w:ascii="Times New Roman" w:hAnsi="Times New Roman" w:eastAsia="Times New Roman" w:cs="Times New Roman"/>
          <w:sz w:val="28"/>
          <w:szCs w:val="28"/>
          <w:b/>
          <w:bCs/>
          <w:spacing w:val="14"/>
        </w:rPr>
        <w:t xml:space="preserve">   </w:t>
      </w:r>
      <w:r>
        <w:rPr>
          <w:rFonts w:ascii="FangSong" w:hAnsi="FangSong" w:eastAsia="FangSong" w:cs="FangSong"/>
          <w:sz w:val="28"/>
          <w:szCs w:val="28"/>
          <w:b/>
          <w:bCs/>
          <w:spacing w:val="-14"/>
        </w:rPr>
        <w:t>环评批复措施落实情况一览表</w:t>
      </w:r>
    </w:p>
    <w:p>
      <w:pPr>
        <w:spacing w:line="150" w:lineRule="exact"/>
        <w:rPr/>
      </w:pPr>
      <w:r/>
    </w:p>
    <w:tbl>
      <w:tblPr>
        <w:tblStyle w:val="TableNormal"/>
        <w:tblW w:w="13975" w:type="dxa"/>
        <w:tblInd w:w="14" w:type="dxa"/>
        <w:tblLayout w:type="fixed"/>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Pr>
      <w:tblGrid>
        <w:gridCol w:w="879"/>
        <w:gridCol w:w="5372"/>
        <w:gridCol w:w="5538"/>
        <w:gridCol w:w="907"/>
        <w:gridCol w:w="1279"/>
      </w:tblGrid>
      <w:tr>
        <w:trPr>
          <w:trHeight w:val="858" w:hRule="atLeast"/>
        </w:trPr>
        <w:tc>
          <w:tcPr>
            <w:tcW w:w="879" w:type="dxa"/>
            <w:vAlign w:val="top"/>
            <w:tcBorders>
              <w:left w:val="nil"/>
              <w:top w:val="single" w:color="000000" w:sz="10" w:space="0"/>
            </w:tcBorders>
          </w:tcPr>
          <w:p>
            <w:pPr>
              <w:spacing w:line="253" w:lineRule="auto"/>
              <w:rPr>
                <w:rFonts w:ascii="Arial"/>
                <w:sz w:val="21"/>
              </w:rPr>
            </w:pPr>
            <w:r/>
          </w:p>
          <w:p>
            <w:pPr>
              <w:pStyle w:val="TableText"/>
              <w:ind w:left="228"/>
              <w:spacing w:before="78" w:line="218" w:lineRule="auto"/>
              <w:rPr/>
            </w:pPr>
            <w:r>
              <w:rPr>
                <w:b/>
                <w:bCs/>
                <w:spacing w:val="-8"/>
              </w:rPr>
              <w:t>序号</w:t>
            </w:r>
          </w:p>
        </w:tc>
        <w:tc>
          <w:tcPr>
            <w:tcW w:w="5372" w:type="dxa"/>
            <w:vAlign w:val="top"/>
            <w:tcBorders>
              <w:top w:val="single" w:color="000000" w:sz="10" w:space="0"/>
            </w:tcBorders>
          </w:tcPr>
          <w:p>
            <w:pPr>
              <w:spacing w:line="253" w:lineRule="auto"/>
              <w:rPr>
                <w:rFonts w:ascii="Arial"/>
                <w:sz w:val="21"/>
              </w:rPr>
            </w:pPr>
            <w:r/>
          </w:p>
          <w:p>
            <w:pPr>
              <w:pStyle w:val="TableText"/>
              <w:ind w:left="2241"/>
              <w:spacing w:before="78" w:line="218" w:lineRule="auto"/>
              <w:rPr/>
            </w:pPr>
            <w:r>
              <w:rPr>
                <w:b/>
                <w:bCs/>
                <w:spacing w:val="-13"/>
              </w:rPr>
              <w:t>环评批复</w:t>
            </w:r>
          </w:p>
        </w:tc>
        <w:tc>
          <w:tcPr>
            <w:tcW w:w="5538" w:type="dxa"/>
            <w:vAlign w:val="top"/>
            <w:tcBorders>
              <w:top w:val="single" w:color="000000" w:sz="10" w:space="0"/>
            </w:tcBorders>
          </w:tcPr>
          <w:p>
            <w:pPr>
              <w:spacing w:line="253" w:lineRule="auto"/>
              <w:rPr>
                <w:rFonts w:ascii="Arial"/>
                <w:sz w:val="21"/>
              </w:rPr>
            </w:pPr>
            <w:r/>
          </w:p>
          <w:p>
            <w:pPr>
              <w:pStyle w:val="TableText"/>
              <w:ind w:left="2323"/>
              <w:spacing w:before="78" w:line="218" w:lineRule="auto"/>
              <w:rPr/>
            </w:pPr>
            <w:r>
              <w:rPr>
                <w:b/>
                <w:bCs/>
                <w:spacing w:val="-13"/>
              </w:rPr>
              <w:t>建设情况</w:t>
            </w:r>
          </w:p>
        </w:tc>
        <w:tc>
          <w:tcPr>
            <w:tcW w:w="907" w:type="dxa"/>
            <w:vAlign w:val="top"/>
            <w:tcBorders>
              <w:top w:val="single" w:color="000000" w:sz="10" w:space="0"/>
            </w:tcBorders>
          </w:tcPr>
          <w:p>
            <w:pPr>
              <w:pStyle w:val="TableText"/>
              <w:ind w:left="353" w:right="98" w:hanging="219"/>
              <w:spacing w:before="151" w:line="249" w:lineRule="auto"/>
              <w:outlineLvl w:val="0"/>
              <w:rPr/>
            </w:pPr>
            <w:bookmarkStart w:name="bookmark64" w:id="25"/>
            <w:bookmarkEnd w:id="25"/>
            <w:r>
              <w:rPr>
                <w:b/>
                <w:bCs/>
                <w:spacing w:val="-20"/>
              </w:rPr>
              <w:t>落实情</w:t>
            </w:r>
            <w:bookmarkStart w:name="bookmark64" w:id="26"/>
            <w:bookmarkEnd w:id="26"/>
            <w:r>
              <w:rPr>
                <w:b/>
                <w:bCs/>
                <w:spacing w:val="-3"/>
              </w:rPr>
              <w:t>况</w:t>
            </w:r>
          </w:p>
        </w:tc>
        <w:tc>
          <w:tcPr>
            <w:tcW w:w="1279" w:type="dxa"/>
            <w:vAlign w:val="top"/>
            <w:tcBorders>
              <w:right w:val="nil"/>
              <w:top w:val="single" w:color="000000" w:sz="10" w:space="0"/>
            </w:tcBorders>
          </w:tcPr>
          <w:p>
            <w:pPr>
              <w:spacing w:line="253" w:lineRule="auto"/>
              <w:rPr>
                <w:rFonts w:ascii="Arial"/>
                <w:sz w:val="21"/>
              </w:rPr>
            </w:pPr>
            <w:r/>
          </w:p>
          <w:p>
            <w:pPr>
              <w:pStyle w:val="TableText"/>
              <w:ind w:left="424"/>
              <w:spacing w:before="78" w:line="220" w:lineRule="auto"/>
              <w:rPr/>
            </w:pPr>
            <w:r>
              <w:rPr>
                <w:b/>
                <w:bCs/>
                <w:spacing w:val="-10"/>
              </w:rPr>
              <w:t>备注</w:t>
            </w:r>
          </w:p>
        </w:tc>
      </w:tr>
      <w:tr>
        <w:trPr>
          <w:trHeight w:val="2287" w:hRule="atLeast"/>
        </w:trPr>
        <w:tc>
          <w:tcPr>
            <w:tcW w:w="879" w:type="dxa"/>
            <w:vAlign w:val="top"/>
            <w:tcBorders>
              <w:left w:val="nil"/>
            </w:tcBorders>
          </w:tcPr>
          <w:p>
            <w:pPr>
              <w:spacing w:line="253" w:lineRule="auto"/>
              <w:rPr>
                <w:rFonts w:ascii="Arial"/>
                <w:sz w:val="21"/>
              </w:rPr>
            </w:pPr>
            <w:r/>
          </w:p>
          <w:p>
            <w:pPr>
              <w:spacing w:line="253" w:lineRule="auto"/>
              <w:rPr>
                <w:rFonts w:ascii="Arial"/>
                <w:sz w:val="21"/>
              </w:rPr>
            </w:pPr>
            <w:r/>
          </w:p>
          <w:p>
            <w:pPr>
              <w:spacing w:line="254" w:lineRule="auto"/>
              <w:rPr>
                <w:rFonts w:ascii="Arial"/>
                <w:sz w:val="21"/>
              </w:rPr>
            </w:pPr>
            <w:r/>
          </w:p>
          <w:p>
            <w:pPr>
              <w:spacing w:line="254" w:lineRule="auto"/>
              <w:rPr>
                <w:rFonts w:ascii="Arial"/>
                <w:sz w:val="21"/>
              </w:rPr>
            </w:pPr>
            <w:r/>
          </w:p>
          <w:p>
            <w:pPr>
              <w:ind w:left="414"/>
              <w:spacing w:before="69" w:line="235"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1</w:t>
            </w:r>
          </w:p>
        </w:tc>
        <w:tc>
          <w:tcPr>
            <w:tcW w:w="5372" w:type="dxa"/>
            <w:vAlign w:val="top"/>
          </w:tcPr>
          <w:p>
            <w:pPr>
              <w:pStyle w:val="TableText"/>
              <w:ind w:left="113" w:right="104"/>
              <w:spacing w:before="147" w:line="273" w:lineRule="auto"/>
              <w:jc w:val="both"/>
              <w:rPr/>
            </w:pPr>
            <w:r>
              <w:rPr>
                <w:spacing w:val="4"/>
              </w:rPr>
              <w:t>全过程贯彻循环经济理念和清洁生产原则，加强</w:t>
            </w:r>
            <w:r>
              <w:rPr>
                <w:spacing w:val="-6"/>
              </w:rPr>
              <w:t>生产管理和环境管理，全面落实《报告书》提出的</w:t>
            </w:r>
            <w:r>
              <w:rPr>
                <w:spacing w:val="4"/>
              </w:rPr>
              <w:t>各项污染控制及生态保护措施，减少污染物产生</w:t>
            </w:r>
            <w:r>
              <w:rPr>
                <w:spacing w:val="-6"/>
              </w:rPr>
              <w:t>量和排放量。本项目装卸货物仅限《报告书》所列</w:t>
            </w:r>
            <w:r>
              <w:rPr>
                <w:spacing w:val="-6"/>
              </w:rPr>
              <w:t>种类，不得从事木材熏蒸，如从事其他货种</w:t>
            </w:r>
            <w:r>
              <w:rPr>
                <w:spacing w:val="-7"/>
              </w:rPr>
              <w:t>装卸和</w:t>
            </w:r>
            <w:r>
              <w:rPr>
                <w:spacing w:val="-3"/>
              </w:rPr>
              <w:t>木材熏蒸，必须另行办理环保审批手续。</w:t>
            </w:r>
          </w:p>
        </w:tc>
        <w:tc>
          <w:tcPr>
            <w:tcW w:w="5538" w:type="dxa"/>
            <w:vAlign w:val="top"/>
          </w:tcPr>
          <w:p>
            <w:pPr>
              <w:spacing w:line="429" w:lineRule="auto"/>
              <w:rPr>
                <w:rFonts w:ascii="Arial"/>
                <w:sz w:val="21"/>
              </w:rPr>
            </w:pPr>
            <w:r/>
          </w:p>
          <w:p>
            <w:pPr>
              <w:pStyle w:val="TableText"/>
              <w:ind w:left="112" w:right="106" w:firstLine="1"/>
              <w:spacing w:before="78" w:line="277" w:lineRule="auto"/>
              <w:jc w:val="both"/>
              <w:rPr/>
            </w:pPr>
            <w:r>
              <w:rPr>
                <w:spacing w:val="-9"/>
              </w:rPr>
              <w:t>本项目落实《报告书》提出的各项污染控制及</w:t>
            </w:r>
            <w:r>
              <w:rPr>
                <w:spacing w:val="-10"/>
              </w:rPr>
              <w:t>生态保</w:t>
            </w:r>
            <w:r>
              <w:rPr>
                <w:spacing w:val="1"/>
              </w:rPr>
              <w:t>护措施，减少污染物产生量和排放量。项目作业矿</w:t>
            </w:r>
            <w:r>
              <w:rPr>
                <w:spacing w:val="-9"/>
              </w:rPr>
              <w:t>建材料、钢材、木材、水泥、集装箱、化肥</w:t>
            </w:r>
            <w:r>
              <w:rPr>
                <w:spacing w:val="-10"/>
              </w:rPr>
              <w:t>、其他件</w:t>
            </w:r>
            <w:r>
              <w:rPr>
                <w:spacing w:val="-7"/>
              </w:rPr>
              <w:t>杂，不作业木材。</w:t>
            </w:r>
          </w:p>
        </w:tc>
        <w:tc>
          <w:tcPr>
            <w:tcW w:w="907" w:type="dxa"/>
            <w:vAlign w:val="top"/>
          </w:tcPr>
          <w:p>
            <w:pPr>
              <w:spacing w:line="241" w:lineRule="auto"/>
              <w:rPr>
                <w:rFonts w:ascii="Arial"/>
                <w:sz w:val="21"/>
              </w:rPr>
            </w:pPr>
            <w:r/>
          </w:p>
          <w:p>
            <w:pPr>
              <w:spacing w:line="241" w:lineRule="auto"/>
              <w:rPr>
                <w:rFonts w:ascii="Arial"/>
                <w:sz w:val="21"/>
              </w:rPr>
            </w:pPr>
            <w:r/>
          </w:p>
          <w:p>
            <w:pPr>
              <w:spacing w:line="241" w:lineRule="auto"/>
              <w:rPr>
                <w:rFonts w:ascii="Arial"/>
                <w:sz w:val="21"/>
              </w:rPr>
            </w:pPr>
            <w:r/>
          </w:p>
          <w:p>
            <w:pPr>
              <w:spacing w:line="242" w:lineRule="auto"/>
              <w:rPr>
                <w:rFonts w:ascii="Arial"/>
                <w:sz w:val="21"/>
              </w:rPr>
            </w:pPr>
            <w:r/>
          </w:p>
          <w:p>
            <w:pPr>
              <w:pStyle w:val="TableText"/>
              <w:ind w:left="154"/>
              <w:spacing w:before="78" w:line="218" w:lineRule="auto"/>
              <w:rPr/>
            </w:pPr>
            <w:r>
              <w:rPr>
                <w:spacing w:val="-22"/>
              </w:rPr>
              <w:t>已落实</w:t>
            </w:r>
          </w:p>
        </w:tc>
        <w:tc>
          <w:tcPr>
            <w:tcW w:w="1279" w:type="dxa"/>
            <w:vAlign w:val="top"/>
            <w:tcBorders>
              <w:right w:val="nil"/>
            </w:tcBorders>
          </w:tcPr>
          <w:p>
            <w:pPr>
              <w:spacing w:line="429" w:lineRule="auto"/>
              <w:rPr>
                <w:rFonts w:ascii="Arial"/>
                <w:sz w:val="21"/>
              </w:rPr>
            </w:pPr>
            <w:r/>
          </w:p>
          <w:p>
            <w:pPr>
              <w:pStyle w:val="TableText"/>
              <w:ind w:left="110" w:right="88" w:firstLine="6"/>
              <w:spacing w:before="78" w:line="277" w:lineRule="auto"/>
              <w:jc w:val="both"/>
              <w:rPr/>
            </w:pPr>
            <w:r>
              <w:rPr>
                <w:spacing w:val="26"/>
              </w:rPr>
              <w:t>项目取消</w:t>
            </w:r>
            <w:r>
              <w:rPr>
                <w:spacing w:val="-25"/>
              </w:rPr>
              <w:t>煤炭货种，</w:t>
            </w:r>
            <w:r>
              <w:rPr>
                <w:spacing w:val="28"/>
              </w:rPr>
              <w:t>无木材熏</w:t>
            </w:r>
            <w:r>
              <w:rPr>
                <w:spacing w:val="-10"/>
              </w:rPr>
              <w:t>蒸作业。</w:t>
            </w:r>
          </w:p>
        </w:tc>
      </w:tr>
      <w:tr>
        <w:trPr>
          <w:trHeight w:val="1931" w:hRule="atLeast"/>
        </w:trPr>
        <w:tc>
          <w:tcPr>
            <w:tcW w:w="879" w:type="dxa"/>
            <w:vAlign w:val="top"/>
            <w:tcBorders>
              <w:left w:val="nil"/>
            </w:tcBorders>
          </w:tcPr>
          <w:p>
            <w:pPr>
              <w:spacing w:line="280" w:lineRule="auto"/>
              <w:rPr>
                <w:rFonts w:ascii="Arial"/>
                <w:sz w:val="21"/>
              </w:rPr>
            </w:pPr>
            <w:r/>
          </w:p>
          <w:p>
            <w:pPr>
              <w:spacing w:line="281" w:lineRule="auto"/>
              <w:rPr>
                <w:rFonts w:ascii="Arial"/>
                <w:sz w:val="21"/>
              </w:rPr>
            </w:pPr>
            <w:r/>
          </w:p>
          <w:p>
            <w:pPr>
              <w:spacing w:line="281" w:lineRule="auto"/>
              <w:rPr>
                <w:rFonts w:ascii="Arial"/>
                <w:sz w:val="21"/>
              </w:rPr>
            </w:pPr>
            <w:r/>
          </w:p>
          <w:p>
            <w:pPr>
              <w:ind w:left="394"/>
              <w:spacing w:before="69" w:line="235"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2</w:t>
            </w:r>
          </w:p>
        </w:tc>
        <w:tc>
          <w:tcPr>
            <w:tcW w:w="5372" w:type="dxa"/>
            <w:vAlign w:val="top"/>
          </w:tcPr>
          <w:p>
            <w:pPr>
              <w:pStyle w:val="TableText"/>
              <w:ind w:left="117" w:right="105" w:hanging="2"/>
              <w:spacing w:before="159" w:line="271" w:lineRule="auto"/>
              <w:jc w:val="both"/>
              <w:rPr/>
            </w:pPr>
            <w:r>
              <w:rPr>
                <w:spacing w:val="-12"/>
              </w:rPr>
              <w:t>按</w:t>
            </w:r>
            <w:r>
              <w:rPr>
                <w:rFonts w:ascii="Times New Roman" w:hAnsi="Times New Roman" w:eastAsia="Times New Roman" w:cs="Times New Roman"/>
                <w:spacing w:val="-12"/>
              </w:rPr>
              <w:t>“</w:t>
            </w:r>
            <w:r>
              <w:rPr>
                <w:spacing w:val="-12"/>
              </w:rPr>
              <w:t>清污分流、雨污分流、</w:t>
            </w:r>
            <w:r>
              <w:rPr>
                <w:spacing w:val="47"/>
              </w:rPr>
              <w:t xml:space="preserve"> </w:t>
            </w:r>
            <w:r>
              <w:rPr>
                <w:spacing w:val="-12"/>
              </w:rPr>
              <w:t>一水多用、分质处理</w:t>
            </w:r>
            <w:r>
              <w:rPr>
                <w:rFonts w:ascii="Times New Roman" w:hAnsi="Times New Roman" w:eastAsia="Times New Roman" w:cs="Times New Roman"/>
                <w:spacing w:val="-12"/>
              </w:rPr>
              <w:t>”</w:t>
            </w:r>
            <w:r>
              <w:rPr>
                <w:spacing w:val="-12"/>
              </w:rPr>
              <w:t>原</w:t>
            </w:r>
            <w:r>
              <w:rPr>
                <w:spacing w:val="-7"/>
              </w:rPr>
              <w:t>则设计、建设项目给排水管网。施工期废水应妥善</w:t>
            </w:r>
            <w:r>
              <w:rPr>
                <w:spacing w:val="-7"/>
              </w:rPr>
              <w:t>收集处理，禁止排入河道，运营期陆域废水经厂内</w:t>
            </w:r>
            <w:r>
              <w:rPr>
                <w:spacing w:val="4"/>
              </w:rPr>
              <w:t>预处理后接入访仙污水处理厂集中处理。本项目</w:t>
            </w:r>
            <w:r>
              <w:rPr>
                <w:spacing w:val="-6"/>
              </w:rPr>
              <w:t>不得设置污水外排口。</w:t>
            </w:r>
          </w:p>
        </w:tc>
        <w:tc>
          <w:tcPr>
            <w:tcW w:w="5538" w:type="dxa"/>
            <w:vAlign w:val="top"/>
          </w:tcPr>
          <w:p>
            <w:pPr>
              <w:spacing w:line="257" w:lineRule="auto"/>
              <w:rPr>
                <w:rFonts w:ascii="Arial"/>
                <w:sz w:val="21"/>
              </w:rPr>
            </w:pPr>
            <w:r/>
          </w:p>
          <w:p>
            <w:pPr>
              <w:pStyle w:val="TableText"/>
              <w:ind w:left="114" w:right="38"/>
              <w:spacing w:before="78" w:line="276" w:lineRule="auto"/>
              <w:jc w:val="both"/>
              <w:rPr/>
            </w:pPr>
            <w:r>
              <w:rPr>
                <w:spacing w:val="-11"/>
              </w:rPr>
              <w:t>按</w:t>
            </w:r>
            <w:r>
              <w:rPr>
                <w:rFonts w:ascii="Times New Roman" w:hAnsi="Times New Roman" w:eastAsia="Times New Roman" w:cs="Times New Roman"/>
                <w:spacing w:val="-11"/>
              </w:rPr>
              <w:t>“</w:t>
            </w:r>
            <w:r>
              <w:rPr>
                <w:spacing w:val="-11"/>
              </w:rPr>
              <w:t>清污分流、雨污分流、</w:t>
            </w:r>
            <w:r>
              <w:rPr>
                <w:spacing w:val="-41"/>
              </w:rPr>
              <w:t xml:space="preserve"> </w:t>
            </w:r>
            <w:r>
              <w:rPr>
                <w:spacing w:val="-11"/>
              </w:rPr>
              <w:t>一水多用、分质处理</w:t>
            </w:r>
            <w:r>
              <w:rPr>
                <w:rFonts w:ascii="Times New Roman" w:hAnsi="Times New Roman" w:eastAsia="Times New Roman" w:cs="Times New Roman"/>
                <w:spacing w:val="-11"/>
              </w:rPr>
              <w:t>”</w:t>
            </w:r>
            <w:r>
              <w:rPr>
                <w:spacing w:val="-11"/>
              </w:rPr>
              <w:t>原则</w:t>
            </w:r>
            <w:r>
              <w:rPr>
                <w:spacing w:val="-2"/>
              </w:rPr>
              <w:t>设计、建设项目给排水管网。项目申请</w:t>
            </w:r>
            <w:r>
              <w:rPr>
                <w:spacing w:val="-16"/>
              </w:rPr>
              <w:t xml:space="preserve"> </w:t>
            </w:r>
            <w:r>
              <w:rPr>
                <w:rFonts w:ascii="Times New Roman" w:hAnsi="Times New Roman" w:eastAsia="Times New Roman" w:cs="Times New Roman"/>
                <w:spacing w:val="-2"/>
              </w:rPr>
              <w:t>3</w:t>
            </w:r>
            <w:r>
              <w:rPr>
                <w:rFonts w:ascii="Times New Roman" w:hAnsi="Times New Roman" w:eastAsia="Times New Roman" w:cs="Times New Roman"/>
                <w:spacing w:val="31"/>
              </w:rPr>
              <w:t xml:space="preserve"> </w:t>
            </w:r>
            <w:r>
              <w:rPr>
                <w:spacing w:val="-2"/>
              </w:rPr>
              <w:t>个污水排</w:t>
            </w:r>
            <w:r>
              <w:rPr>
                <w:spacing w:val="1"/>
              </w:rPr>
              <w:t>放口，最终接入访仙污水处理厂集中处理，项目不</w:t>
            </w:r>
            <w:r>
              <w:rPr>
                <w:spacing w:val="-6"/>
              </w:rPr>
              <w:t>设置污水直排口，各类废水妥善处置，不随意</w:t>
            </w:r>
            <w:r>
              <w:rPr>
                <w:spacing w:val="-7"/>
              </w:rPr>
              <w:t>外排。</w:t>
            </w:r>
          </w:p>
        </w:tc>
        <w:tc>
          <w:tcPr>
            <w:tcW w:w="907" w:type="dxa"/>
            <w:vAlign w:val="top"/>
          </w:tcPr>
          <w:p>
            <w:pPr>
              <w:spacing w:line="264" w:lineRule="auto"/>
              <w:rPr>
                <w:rFonts w:ascii="Arial"/>
                <w:sz w:val="21"/>
              </w:rPr>
            </w:pPr>
            <w:r/>
          </w:p>
          <w:p>
            <w:pPr>
              <w:spacing w:line="265" w:lineRule="auto"/>
              <w:rPr>
                <w:rFonts w:ascii="Arial"/>
                <w:sz w:val="21"/>
              </w:rPr>
            </w:pPr>
            <w:r/>
          </w:p>
          <w:p>
            <w:pPr>
              <w:spacing w:line="265" w:lineRule="auto"/>
              <w:rPr>
                <w:rFonts w:ascii="Arial"/>
                <w:sz w:val="21"/>
              </w:rPr>
            </w:pPr>
            <w:r/>
          </w:p>
          <w:p>
            <w:pPr>
              <w:pStyle w:val="TableText"/>
              <w:ind w:left="154"/>
              <w:spacing w:before="78" w:line="218" w:lineRule="auto"/>
              <w:rPr/>
            </w:pPr>
            <w:r>
              <w:rPr>
                <w:spacing w:val="-22"/>
              </w:rPr>
              <w:t>已落实</w:t>
            </w:r>
          </w:p>
        </w:tc>
        <w:tc>
          <w:tcPr>
            <w:tcW w:w="1279" w:type="dxa"/>
            <w:vAlign w:val="top"/>
            <w:tcBorders>
              <w:right w:val="nil"/>
            </w:tcBorders>
          </w:tcPr>
          <w:p>
            <w:pPr>
              <w:rPr>
                <w:rFonts w:ascii="Arial"/>
                <w:sz w:val="21"/>
              </w:rPr>
            </w:pPr>
            <w:r/>
          </w:p>
        </w:tc>
      </w:tr>
      <w:tr>
        <w:trPr>
          <w:trHeight w:val="2288" w:hRule="atLeast"/>
        </w:trPr>
        <w:tc>
          <w:tcPr>
            <w:tcW w:w="879" w:type="dxa"/>
            <w:vAlign w:val="top"/>
            <w:tcBorders>
              <w:left w:val="nil"/>
            </w:tcBorders>
          </w:tcPr>
          <w:p>
            <w:pPr>
              <w:spacing w:line="257" w:lineRule="auto"/>
              <w:rPr>
                <w:rFonts w:ascii="Arial"/>
                <w:sz w:val="21"/>
              </w:rPr>
            </w:pPr>
            <w:r/>
          </w:p>
          <w:p>
            <w:pPr>
              <w:spacing w:line="257" w:lineRule="auto"/>
              <w:rPr>
                <w:rFonts w:ascii="Arial"/>
                <w:sz w:val="21"/>
              </w:rPr>
            </w:pPr>
            <w:r/>
          </w:p>
          <w:p>
            <w:pPr>
              <w:spacing w:line="257" w:lineRule="auto"/>
              <w:rPr>
                <w:rFonts w:ascii="Arial"/>
                <w:sz w:val="21"/>
              </w:rPr>
            </w:pPr>
            <w:r/>
          </w:p>
          <w:p>
            <w:pPr>
              <w:spacing w:line="257" w:lineRule="auto"/>
              <w:rPr>
                <w:rFonts w:ascii="Arial"/>
                <w:sz w:val="21"/>
              </w:rPr>
            </w:pPr>
            <w:r/>
          </w:p>
          <w:p>
            <w:pPr>
              <w:ind w:left="399"/>
              <w:spacing w:before="69" w:line="232"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3</w:t>
            </w:r>
          </w:p>
        </w:tc>
        <w:tc>
          <w:tcPr>
            <w:tcW w:w="5372" w:type="dxa"/>
            <w:vAlign w:val="top"/>
          </w:tcPr>
          <w:p>
            <w:pPr>
              <w:spacing w:line="261" w:lineRule="auto"/>
              <w:rPr>
                <w:rFonts w:ascii="Arial"/>
                <w:sz w:val="21"/>
              </w:rPr>
            </w:pPr>
            <w:r/>
          </w:p>
          <w:p>
            <w:pPr>
              <w:pStyle w:val="TableText"/>
              <w:ind w:left="118" w:right="103" w:hanging="1"/>
              <w:spacing w:before="78" w:line="275" w:lineRule="auto"/>
              <w:jc w:val="both"/>
              <w:rPr/>
            </w:pPr>
            <w:r>
              <w:rPr>
                <w:spacing w:val="4"/>
              </w:rPr>
              <w:t>选用低噪声设备，合理布局高噪声设备并采取有</w:t>
            </w:r>
            <w:r>
              <w:rPr>
                <w:spacing w:val="-7"/>
              </w:rPr>
              <w:t>效的降噪措施。厂界噪声执行《工业企业厂</w:t>
            </w:r>
            <w:r>
              <w:rPr>
                <w:spacing w:val="-8"/>
              </w:rPr>
              <w:t>界环境</w:t>
            </w:r>
            <w:r>
              <w:rPr>
                <w:spacing w:val="-5"/>
              </w:rPr>
              <w:t>噪声排放标准》</w:t>
            </w:r>
            <w:r>
              <w:rPr>
                <w:rFonts w:ascii="Times New Roman" w:hAnsi="Times New Roman" w:eastAsia="Times New Roman" w:cs="Times New Roman"/>
                <w:spacing w:val="-5"/>
              </w:rPr>
              <w:t>(GB12348-2008)3</w:t>
            </w:r>
            <w:r>
              <w:rPr>
                <w:rFonts w:ascii="Times New Roman" w:hAnsi="Times New Roman" w:eastAsia="Times New Roman" w:cs="Times New Roman"/>
                <w:spacing w:val="21"/>
                <w:w w:val="101"/>
              </w:rPr>
              <w:t xml:space="preserve"> </w:t>
            </w:r>
            <w:r>
              <w:rPr>
                <w:spacing w:val="-5"/>
              </w:rPr>
              <w:t>类</w:t>
            </w:r>
            <w:r>
              <w:rPr>
                <w:rFonts w:ascii="Times New Roman" w:hAnsi="Times New Roman" w:eastAsia="Times New Roman" w:cs="Times New Roman"/>
                <w:spacing w:val="-5"/>
              </w:rPr>
              <w:t>(</w:t>
            </w:r>
            <w:r>
              <w:rPr>
                <w:spacing w:val="-5"/>
              </w:rPr>
              <w:t>交通干线</w:t>
            </w:r>
            <w:r>
              <w:rPr>
                <w:spacing w:val="-6"/>
              </w:rPr>
              <w:t>一侧</w:t>
            </w:r>
            <w:r>
              <w:rPr>
                <w:spacing w:val="-2"/>
              </w:rPr>
              <w:t>厂界执行</w:t>
            </w:r>
            <w:r>
              <w:rPr>
                <w:spacing w:val="-37"/>
              </w:rPr>
              <w:t xml:space="preserve"> </w:t>
            </w:r>
            <w:r>
              <w:rPr>
                <w:rFonts w:ascii="Times New Roman" w:hAnsi="Times New Roman" w:eastAsia="Times New Roman" w:cs="Times New Roman"/>
                <w:spacing w:val="-2"/>
              </w:rPr>
              <w:t>4</w:t>
            </w:r>
            <w:r>
              <w:rPr>
                <w:rFonts w:ascii="Times New Roman" w:hAnsi="Times New Roman" w:eastAsia="Times New Roman" w:cs="Times New Roman"/>
                <w:spacing w:val="41"/>
              </w:rPr>
              <w:t xml:space="preserve"> </w:t>
            </w:r>
            <w:r>
              <w:rPr>
                <w:spacing w:val="-2"/>
              </w:rPr>
              <w:t>类</w:t>
            </w:r>
            <w:r>
              <w:rPr>
                <w:rFonts w:ascii="Times New Roman" w:hAnsi="Times New Roman" w:eastAsia="Times New Roman" w:cs="Times New Roman"/>
                <w:spacing w:val="-2"/>
              </w:rPr>
              <w:t>)</w:t>
            </w:r>
            <w:r>
              <w:rPr>
                <w:spacing w:val="-2"/>
              </w:rPr>
              <w:t>标准。施工噪声执行《建筑施工场</w:t>
            </w:r>
            <w:r>
              <w:rPr>
                <w:spacing w:val="-3"/>
              </w:rPr>
              <w:t>界噪声限值》</w:t>
            </w:r>
            <w:r>
              <w:rPr>
                <w:rFonts w:ascii="Times New Roman" w:hAnsi="Times New Roman" w:eastAsia="Times New Roman" w:cs="Times New Roman"/>
                <w:spacing w:val="-3"/>
              </w:rPr>
              <w:t>(GB12523-90)</w:t>
            </w:r>
            <w:r>
              <w:rPr>
                <w:spacing w:val="-3"/>
              </w:rPr>
              <w:t>要求。</w:t>
            </w:r>
          </w:p>
        </w:tc>
        <w:tc>
          <w:tcPr>
            <w:tcW w:w="5538" w:type="dxa"/>
            <w:vAlign w:val="top"/>
          </w:tcPr>
          <w:p>
            <w:pPr>
              <w:spacing w:line="260" w:lineRule="auto"/>
              <w:rPr>
                <w:rFonts w:ascii="Arial"/>
                <w:sz w:val="21"/>
              </w:rPr>
            </w:pPr>
            <w:r/>
          </w:p>
          <w:p>
            <w:pPr>
              <w:pStyle w:val="TableText"/>
              <w:ind w:left="108" w:right="106" w:firstLine="8"/>
              <w:spacing w:before="78" w:line="279" w:lineRule="auto"/>
              <w:jc w:val="both"/>
              <w:rPr/>
            </w:pPr>
            <w:r>
              <w:rPr>
                <w:spacing w:val="1"/>
              </w:rPr>
              <w:t>选用低噪声设备，合理布局高噪声设备并采取有效</w:t>
            </w:r>
            <w:r>
              <w:rPr>
                <w:spacing w:val="1"/>
              </w:rPr>
              <w:t>的降噪措施。厂界噪声执行《工业企业厂界环境噪</w:t>
            </w:r>
            <w:r>
              <w:rPr>
                <w:spacing w:val="-1"/>
              </w:rPr>
              <w:t>声排放标准》</w:t>
            </w:r>
            <w:r>
              <w:rPr>
                <w:rFonts w:ascii="Times New Roman" w:hAnsi="Times New Roman" w:eastAsia="Times New Roman" w:cs="Times New Roman"/>
                <w:spacing w:val="-1"/>
              </w:rPr>
              <w:t>(GB12348-2008)3  </w:t>
            </w:r>
            <w:r>
              <w:rPr>
                <w:spacing w:val="-1"/>
              </w:rPr>
              <w:t>类</w:t>
            </w:r>
            <w:r>
              <w:rPr>
                <w:rFonts w:ascii="Times New Roman" w:hAnsi="Times New Roman" w:eastAsia="Times New Roman" w:cs="Times New Roman"/>
                <w:spacing w:val="-1"/>
              </w:rPr>
              <w:t>(</w:t>
            </w:r>
            <w:r>
              <w:rPr>
                <w:spacing w:val="-1"/>
              </w:rPr>
              <w:t>交通干线一侧厂</w:t>
            </w:r>
            <w:r>
              <w:rPr>
                <w:spacing w:val="-4"/>
              </w:rPr>
              <w:t>界执行</w:t>
            </w:r>
            <w:r>
              <w:rPr>
                <w:spacing w:val="-56"/>
              </w:rPr>
              <w:t xml:space="preserve"> </w:t>
            </w:r>
            <w:r>
              <w:rPr>
                <w:rFonts w:ascii="Times New Roman" w:hAnsi="Times New Roman" w:eastAsia="Times New Roman" w:cs="Times New Roman"/>
                <w:spacing w:val="-4"/>
              </w:rPr>
              <w:t>4</w:t>
            </w:r>
            <w:r>
              <w:rPr>
                <w:rFonts w:ascii="Times New Roman" w:hAnsi="Times New Roman" w:eastAsia="Times New Roman" w:cs="Times New Roman"/>
                <w:spacing w:val="21"/>
                <w:w w:val="101"/>
              </w:rPr>
              <w:t xml:space="preserve"> </w:t>
            </w:r>
            <w:r>
              <w:rPr>
                <w:spacing w:val="-4"/>
              </w:rPr>
              <w:t>类</w:t>
            </w:r>
            <w:r>
              <w:rPr>
                <w:rFonts w:ascii="Times New Roman" w:hAnsi="Times New Roman" w:eastAsia="Times New Roman" w:cs="Times New Roman"/>
                <w:spacing w:val="-4"/>
              </w:rPr>
              <w:t>)</w:t>
            </w:r>
            <w:r>
              <w:rPr>
                <w:spacing w:val="-4"/>
              </w:rPr>
              <w:t>标准。施工噪声执行《建筑施工场界环</w:t>
            </w:r>
            <w:r>
              <w:rPr>
                <w:spacing w:val="-3"/>
              </w:rPr>
              <w:t>境噪声排放标准》（</w:t>
            </w:r>
            <w:r>
              <w:rPr>
                <w:rFonts w:ascii="Times New Roman" w:hAnsi="Times New Roman" w:eastAsia="Times New Roman" w:cs="Times New Roman"/>
                <w:spacing w:val="-3"/>
              </w:rPr>
              <w:t>GB12523-2011</w:t>
            </w:r>
            <w:r>
              <w:rPr>
                <w:rFonts w:ascii="Times New Roman" w:hAnsi="Times New Roman" w:eastAsia="Times New Roman" w:cs="Times New Roman"/>
                <w:spacing w:val="-29"/>
              </w:rPr>
              <w:t xml:space="preserve"> </w:t>
            </w:r>
            <w:r>
              <w:rPr>
                <w:spacing w:val="-3"/>
              </w:rPr>
              <w:t>）要</w:t>
            </w:r>
            <w:r>
              <w:rPr>
                <w:spacing w:val="-4"/>
              </w:rPr>
              <w:t>求。</w:t>
            </w:r>
          </w:p>
        </w:tc>
        <w:tc>
          <w:tcPr>
            <w:tcW w:w="907" w:type="dxa"/>
            <w:vAlign w:val="top"/>
          </w:tcPr>
          <w:p>
            <w:pPr>
              <w:spacing w:line="244" w:lineRule="auto"/>
              <w:rPr>
                <w:rFonts w:ascii="Arial"/>
                <w:sz w:val="21"/>
              </w:rPr>
            </w:pPr>
            <w:r/>
          </w:p>
          <w:p>
            <w:pPr>
              <w:spacing w:line="245" w:lineRule="auto"/>
              <w:rPr>
                <w:rFonts w:ascii="Arial"/>
                <w:sz w:val="21"/>
              </w:rPr>
            </w:pPr>
            <w:r/>
          </w:p>
          <w:p>
            <w:pPr>
              <w:spacing w:line="245" w:lineRule="auto"/>
              <w:rPr>
                <w:rFonts w:ascii="Arial"/>
                <w:sz w:val="21"/>
              </w:rPr>
            </w:pPr>
            <w:r/>
          </w:p>
          <w:p>
            <w:pPr>
              <w:spacing w:line="245" w:lineRule="auto"/>
              <w:rPr>
                <w:rFonts w:ascii="Arial"/>
                <w:sz w:val="21"/>
              </w:rPr>
            </w:pPr>
            <w:r/>
          </w:p>
          <w:p>
            <w:pPr>
              <w:pStyle w:val="TableText"/>
              <w:ind w:left="154"/>
              <w:spacing w:before="78" w:line="218" w:lineRule="auto"/>
              <w:rPr/>
            </w:pPr>
            <w:r>
              <w:rPr>
                <w:spacing w:val="-22"/>
              </w:rPr>
              <w:t>已落实</w:t>
            </w:r>
          </w:p>
        </w:tc>
        <w:tc>
          <w:tcPr>
            <w:tcW w:w="1279" w:type="dxa"/>
            <w:vAlign w:val="top"/>
            <w:tcBorders>
              <w:right w:val="nil"/>
            </w:tcBorders>
          </w:tcPr>
          <w:p>
            <w:pPr>
              <w:pStyle w:val="TableText"/>
              <w:ind w:left="115"/>
              <w:spacing w:before="162" w:line="218" w:lineRule="auto"/>
              <w:rPr/>
            </w:pPr>
            <w:r>
              <w:rPr>
                <w:spacing w:val="32"/>
              </w:rPr>
              <w:t>施工期噪</w:t>
            </w:r>
          </w:p>
          <w:p>
            <w:pPr>
              <w:pStyle w:val="TableText"/>
              <w:ind w:left="126"/>
              <w:spacing w:before="76" w:line="218" w:lineRule="auto"/>
              <w:rPr/>
            </w:pPr>
            <w:r>
              <w:rPr>
                <w:spacing w:val="26"/>
              </w:rPr>
              <w:t>声监测标</w:t>
            </w:r>
          </w:p>
          <w:p>
            <w:pPr>
              <w:pStyle w:val="TableText"/>
              <w:ind w:left="119"/>
              <w:spacing w:before="76" w:line="218" w:lineRule="auto"/>
              <w:rPr/>
            </w:pPr>
            <w:r>
              <w:rPr>
                <w:spacing w:val="33"/>
              </w:rPr>
              <w:t>准由于国</w:t>
            </w:r>
          </w:p>
          <w:p>
            <w:pPr>
              <w:pStyle w:val="TableText"/>
              <w:ind w:left="118" w:right="91" w:firstLine="1"/>
              <w:spacing w:before="78" w:line="265" w:lineRule="auto"/>
              <w:jc w:val="both"/>
              <w:rPr/>
            </w:pPr>
            <w:r>
              <w:rPr>
                <w:spacing w:val="26"/>
              </w:rPr>
              <w:t>家标准更</w:t>
            </w:r>
            <w:r>
              <w:rPr>
                <w:spacing w:val="-27"/>
              </w:rPr>
              <w:t>新，有所变</w:t>
            </w:r>
            <w:r>
              <w:rPr/>
              <w:t>化</w:t>
            </w:r>
          </w:p>
        </w:tc>
      </w:tr>
      <w:tr>
        <w:trPr>
          <w:trHeight w:val="813" w:hRule="atLeast"/>
        </w:trPr>
        <w:tc>
          <w:tcPr>
            <w:tcW w:w="879" w:type="dxa"/>
            <w:vAlign w:val="top"/>
            <w:tcBorders>
              <w:left w:val="nil"/>
              <w:bottom w:val="single" w:color="000000" w:sz="10" w:space="0"/>
            </w:tcBorders>
          </w:tcPr>
          <w:p>
            <w:pPr>
              <w:spacing w:line="287" w:lineRule="auto"/>
              <w:rPr>
                <w:rFonts w:ascii="Arial"/>
                <w:sz w:val="21"/>
              </w:rPr>
            </w:pPr>
            <w:r/>
          </w:p>
          <w:p>
            <w:pPr>
              <w:ind w:left="393"/>
              <w:spacing w:before="69" w:line="235"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4</w:t>
            </w:r>
          </w:p>
        </w:tc>
        <w:tc>
          <w:tcPr>
            <w:tcW w:w="5372" w:type="dxa"/>
            <w:vAlign w:val="top"/>
            <w:tcBorders>
              <w:bottom w:val="single" w:color="000000" w:sz="10" w:space="0"/>
            </w:tcBorders>
          </w:tcPr>
          <w:p>
            <w:pPr>
              <w:pStyle w:val="TableText"/>
              <w:ind w:left="127" w:right="105" w:hanging="12"/>
              <w:spacing w:before="168" w:line="244" w:lineRule="auto"/>
              <w:rPr/>
            </w:pPr>
            <w:r>
              <w:rPr>
                <w:spacing w:val="-5"/>
              </w:rPr>
              <w:t>按</w:t>
            </w:r>
            <w:r>
              <w:rPr>
                <w:rFonts w:ascii="Times New Roman" w:hAnsi="Times New Roman" w:eastAsia="Times New Roman" w:cs="Times New Roman"/>
                <w:spacing w:val="-5"/>
              </w:rPr>
              <w:t>“</w:t>
            </w:r>
            <w:r>
              <w:rPr>
                <w:spacing w:val="-5"/>
              </w:rPr>
              <w:t>减量化、资源化、无害化</w:t>
            </w:r>
            <w:r>
              <w:rPr>
                <w:rFonts w:ascii="Times New Roman" w:hAnsi="Times New Roman" w:eastAsia="Times New Roman" w:cs="Times New Roman"/>
                <w:spacing w:val="-5"/>
              </w:rPr>
              <w:t>”</w:t>
            </w:r>
            <w:r>
              <w:rPr>
                <w:spacing w:val="-5"/>
              </w:rPr>
              <w:t>原则和环保管理要求</w:t>
            </w:r>
            <w:r>
              <w:rPr>
                <w:spacing w:val="-9"/>
              </w:rPr>
              <w:t>落实各类固体废物的收集、处置措施，</w:t>
            </w:r>
            <w:r>
              <w:rPr>
                <w:spacing w:val="-71"/>
              </w:rPr>
              <w:t xml:space="preserve"> </w:t>
            </w:r>
            <w:r>
              <w:rPr>
                <w:spacing w:val="-9"/>
              </w:rPr>
              <w:t>危险废物应</w:t>
            </w:r>
          </w:p>
        </w:tc>
        <w:tc>
          <w:tcPr>
            <w:tcW w:w="5538" w:type="dxa"/>
            <w:vAlign w:val="top"/>
            <w:tcBorders>
              <w:bottom w:val="single" w:color="000000" w:sz="10" w:space="0"/>
            </w:tcBorders>
          </w:tcPr>
          <w:p>
            <w:pPr>
              <w:pStyle w:val="TableText"/>
              <w:ind w:left="126" w:right="109" w:hanging="11"/>
              <w:spacing w:before="168" w:line="244" w:lineRule="auto"/>
              <w:rPr/>
            </w:pPr>
            <w:r>
              <w:rPr>
                <w:spacing w:val="-8"/>
              </w:rPr>
              <w:t>按</w:t>
            </w:r>
            <w:r>
              <w:rPr>
                <w:rFonts w:ascii="Times New Roman" w:hAnsi="Times New Roman" w:eastAsia="Times New Roman" w:cs="Times New Roman"/>
                <w:spacing w:val="-8"/>
              </w:rPr>
              <w:t>“</w:t>
            </w:r>
            <w:r>
              <w:rPr>
                <w:spacing w:val="-8"/>
              </w:rPr>
              <w:t>减量化、资源化、无害化</w:t>
            </w:r>
            <w:r>
              <w:rPr>
                <w:rFonts w:ascii="Times New Roman" w:hAnsi="Times New Roman" w:eastAsia="Times New Roman" w:cs="Times New Roman"/>
                <w:spacing w:val="-8"/>
              </w:rPr>
              <w:t>”</w:t>
            </w:r>
            <w:r>
              <w:rPr>
                <w:spacing w:val="-8"/>
              </w:rPr>
              <w:t>原则和环保管理要求落</w:t>
            </w:r>
            <w:r>
              <w:rPr/>
              <w:t>实各类固体废物的收集、处置措施。危险废物委托</w:t>
            </w:r>
          </w:p>
        </w:tc>
        <w:tc>
          <w:tcPr>
            <w:tcW w:w="907" w:type="dxa"/>
            <w:vAlign w:val="top"/>
            <w:tcBorders>
              <w:bottom w:val="single" w:color="000000" w:sz="10" w:space="0"/>
            </w:tcBorders>
          </w:tcPr>
          <w:p>
            <w:pPr>
              <w:pStyle w:val="TableText"/>
              <w:ind w:left="154"/>
              <w:spacing w:before="318" w:line="218" w:lineRule="auto"/>
              <w:rPr/>
            </w:pPr>
            <w:r>
              <w:rPr>
                <w:spacing w:val="-22"/>
              </w:rPr>
              <w:t>已落实</w:t>
            </w:r>
          </w:p>
        </w:tc>
        <w:tc>
          <w:tcPr>
            <w:tcW w:w="1279" w:type="dxa"/>
            <w:vAlign w:val="top"/>
            <w:tcBorders>
              <w:right w:val="nil"/>
              <w:bottom w:val="single" w:color="000000" w:sz="10" w:space="0"/>
            </w:tcBorders>
          </w:tcPr>
          <w:p>
            <w:pPr>
              <w:rPr>
                <w:rFonts w:ascii="Arial"/>
                <w:sz w:val="21"/>
              </w:rPr>
            </w:pPr>
            <w:r/>
          </w:p>
        </w:tc>
      </w:tr>
    </w:tbl>
    <w:p>
      <w:pPr>
        <w:pStyle w:val="BodyText"/>
        <w:spacing w:line="189" w:lineRule="exact"/>
        <w:rPr>
          <w:sz w:val="16"/>
        </w:rPr>
      </w:pPr>
      <w:r/>
    </w:p>
    <w:p>
      <w:pPr>
        <w:spacing w:line="189" w:lineRule="exact"/>
        <w:sectPr>
          <w:headerReference w:type="default" r:id="rId59"/>
          <w:footerReference w:type="default" r:id="rId87"/>
          <w:pgSz w:w="16839" w:h="11907"/>
          <w:pgMar w:top="1174" w:right="1408" w:bottom="1356" w:left="1411" w:header="1159" w:footer="1155" w:gutter="0"/>
        </w:sectPr>
        <w:rPr>
          <w:sz w:val="16"/>
          <w:szCs w:val="16"/>
        </w:rPr>
      </w:pPr>
    </w:p>
    <w:p>
      <w:pPr>
        <w:spacing w:before="24"/>
        <w:rPr/>
      </w:pPr>
      <w:r/>
    </w:p>
    <w:tbl>
      <w:tblPr>
        <w:tblStyle w:val="TableNormal"/>
        <w:tblW w:w="13975" w:type="dxa"/>
        <w:tblInd w:w="14" w:type="dxa"/>
        <w:tblLayout w:type="fixed"/>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Pr>
      <w:tblGrid>
        <w:gridCol w:w="879"/>
        <w:gridCol w:w="5372"/>
        <w:gridCol w:w="5538"/>
        <w:gridCol w:w="907"/>
        <w:gridCol w:w="1279"/>
      </w:tblGrid>
      <w:tr>
        <w:trPr>
          <w:trHeight w:val="1153" w:hRule="atLeast"/>
        </w:trPr>
        <w:tc>
          <w:tcPr>
            <w:tcW w:w="879" w:type="dxa"/>
            <w:vAlign w:val="top"/>
            <w:tcBorders>
              <w:left w:val="nil"/>
              <w:top w:val="single" w:color="000000" w:sz="10" w:space="0"/>
            </w:tcBorders>
          </w:tcPr>
          <w:p>
            <w:pPr>
              <w:rPr>
                <w:rFonts w:ascii="Arial"/>
                <w:sz w:val="21"/>
              </w:rPr>
            </w:pPr>
            <w:r/>
          </w:p>
        </w:tc>
        <w:tc>
          <w:tcPr>
            <w:tcW w:w="5372" w:type="dxa"/>
            <w:vAlign w:val="top"/>
            <w:tcBorders>
              <w:top w:val="single" w:color="000000" w:sz="10" w:space="0"/>
            </w:tcBorders>
          </w:tcPr>
          <w:p>
            <w:pPr>
              <w:pStyle w:val="TableText"/>
              <w:ind w:left="120" w:right="111"/>
              <w:spacing w:before="86" w:line="278" w:lineRule="auto"/>
              <w:rPr/>
            </w:pPr>
            <w:r>
              <w:rPr>
                <w:spacing w:val="4"/>
              </w:rPr>
              <w:t>委托有资质单位安全处置。货物堆场应按工程设</w:t>
            </w:r>
            <w:r>
              <w:rPr>
                <w:spacing w:val="-4"/>
              </w:rPr>
              <w:t>计规范和环保要求做好防渗处理。</w:t>
            </w:r>
          </w:p>
        </w:tc>
        <w:tc>
          <w:tcPr>
            <w:tcW w:w="5538" w:type="dxa"/>
            <w:vAlign w:val="top"/>
            <w:tcBorders>
              <w:top w:val="single" w:color="000000" w:sz="10" w:space="0"/>
            </w:tcBorders>
          </w:tcPr>
          <w:p>
            <w:pPr>
              <w:pStyle w:val="TableText"/>
              <w:ind w:left="112" w:right="111" w:firstLine="7"/>
              <w:spacing w:before="86" w:line="271" w:lineRule="auto"/>
              <w:jc w:val="both"/>
              <w:rPr/>
            </w:pPr>
            <w:r>
              <w:rPr>
                <w:spacing w:val="1"/>
              </w:rPr>
              <w:t>有资质单位处置。各类固废得到妥善处置，实</w:t>
            </w:r>
            <w:r>
              <w:rPr/>
              <w:t>现固</w:t>
            </w:r>
            <w:r>
              <w:rPr>
                <w:spacing w:val="1"/>
              </w:rPr>
              <w:t>废零排放。货物堆场按工程设计规范和环保要求做</w:t>
            </w:r>
            <w:r>
              <w:rPr>
                <w:spacing w:val="-8"/>
              </w:rPr>
              <w:t>好防渗处理。</w:t>
            </w:r>
          </w:p>
        </w:tc>
        <w:tc>
          <w:tcPr>
            <w:tcW w:w="907" w:type="dxa"/>
            <w:vAlign w:val="top"/>
            <w:tcBorders>
              <w:top w:val="single" w:color="000000" w:sz="10" w:space="0"/>
            </w:tcBorders>
          </w:tcPr>
          <w:p>
            <w:pPr>
              <w:rPr>
                <w:rFonts w:ascii="Arial"/>
                <w:sz w:val="21"/>
              </w:rPr>
            </w:pPr>
            <w:r/>
          </w:p>
        </w:tc>
        <w:tc>
          <w:tcPr>
            <w:tcW w:w="1279" w:type="dxa"/>
            <w:vAlign w:val="top"/>
            <w:tcBorders>
              <w:right w:val="nil"/>
              <w:top w:val="single" w:color="000000" w:sz="10" w:space="0"/>
            </w:tcBorders>
          </w:tcPr>
          <w:p>
            <w:pPr>
              <w:rPr>
                <w:rFonts w:ascii="Arial"/>
                <w:sz w:val="21"/>
              </w:rPr>
            </w:pPr>
            <w:r/>
          </w:p>
        </w:tc>
      </w:tr>
      <w:tr>
        <w:trPr>
          <w:trHeight w:val="1929" w:hRule="atLeast"/>
        </w:trPr>
        <w:tc>
          <w:tcPr>
            <w:tcW w:w="879" w:type="dxa"/>
            <w:vAlign w:val="top"/>
            <w:tcBorders>
              <w:left w:val="nil"/>
            </w:tcBorders>
          </w:tcPr>
          <w:p>
            <w:pPr>
              <w:spacing w:line="278" w:lineRule="auto"/>
              <w:rPr>
                <w:rFonts w:ascii="Arial"/>
                <w:sz w:val="21"/>
              </w:rPr>
            </w:pPr>
            <w:r/>
          </w:p>
          <w:p>
            <w:pPr>
              <w:spacing w:line="279" w:lineRule="auto"/>
              <w:rPr>
                <w:rFonts w:ascii="Arial"/>
                <w:sz w:val="21"/>
              </w:rPr>
            </w:pPr>
            <w:r/>
          </w:p>
          <w:p>
            <w:pPr>
              <w:spacing w:line="279" w:lineRule="auto"/>
              <w:rPr>
                <w:rFonts w:ascii="Arial"/>
                <w:sz w:val="21"/>
              </w:rPr>
            </w:pPr>
            <w:r/>
          </w:p>
          <w:p>
            <w:pPr>
              <w:ind w:left="400"/>
              <w:spacing w:before="69" w:line="232"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5</w:t>
            </w:r>
          </w:p>
        </w:tc>
        <w:tc>
          <w:tcPr>
            <w:tcW w:w="5372" w:type="dxa"/>
            <w:vAlign w:val="top"/>
          </w:tcPr>
          <w:p>
            <w:pPr>
              <w:pStyle w:val="TableText"/>
              <w:ind w:left="114" w:right="106"/>
              <w:spacing w:before="150" w:line="272" w:lineRule="auto"/>
              <w:jc w:val="both"/>
              <w:rPr/>
            </w:pPr>
            <w:r>
              <w:rPr>
                <w:spacing w:val="4"/>
              </w:rPr>
              <w:t>施工作业应选用对水环境影响小的施工船舶和施</w:t>
            </w:r>
            <w:r>
              <w:rPr>
                <w:spacing w:val="-7"/>
              </w:rPr>
              <w:t>工方式，合理组织施工，水下施工应于枯水季节进</w:t>
            </w:r>
            <w:r>
              <w:rPr>
                <w:spacing w:val="2"/>
              </w:rPr>
              <w:t>行。加强施工期、运营期船舶的环境管理</w:t>
            </w:r>
            <w:r>
              <w:rPr>
                <w:rFonts w:ascii="Times New Roman" w:hAnsi="Times New Roman" w:eastAsia="Times New Roman" w:cs="Times New Roman"/>
                <w:spacing w:val="2"/>
              </w:rPr>
              <w:t>,</w:t>
            </w:r>
            <w:r>
              <w:rPr>
                <w:spacing w:val="2"/>
              </w:rPr>
              <w:t>船舶产</w:t>
            </w:r>
            <w:r>
              <w:rPr>
                <w:spacing w:val="4"/>
              </w:rPr>
              <w:t>生的废水和固体废物必须严格按当地海事部门规</w:t>
            </w:r>
            <w:r>
              <w:rPr>
                <w:spacing w:val="-3"/>
              </w:rPr>
              <w:t>定收集处理，严禁在本项目附近水域排放。</w:t>
            </w:r>
          </w:p>
        </w:tc>
        <w:tc>
          <w:tcPr>
            <w:tcW w:w="5538" w:type="dxa"/>
            <w:vAlign w:val="top"/>
          </w:tcPr>
          <w:p>
            <w:pPr>
              <w:spacing w:line="248" w:lineRule="auto"/>
              <w:rPr>
                <w:rFonts w:ascii="Arial"/>
                <w:sz w:val="21"/>
              </w:rPr>
            </w:pPr>
            <w:r/>
          </w:p>
          <w:p>
            <w:pPr>
              <w:pStyle w:val="TableText"/>
              <w:ind w:left="119" w:right="111" w:hanging="4"/>
              <w:spacing w:before="78" w:line="278" w:lineRule="auto"/>
              <w:jc w:val="both"/>
              <w:rPr/>
            </w:pPr>
            <w:r>
              <w:rPr>
                <w:spacing w:val="1"/>
              </w:rPr>
              <w:t>施工作业选择在枯水期，选用对水环境影响小的施</w:t>
            </w:r>
            <w:r>
              <w:rPr>
                <w:spacing w:val="1"/>
              </w:rPr>
              <w:t>工船舶和施工方式，合理组织施工，施工期间</w:t>
            </w:r>
            <w:r>
              <w:rPr/>
              <w:t>未发</w:t>
            </w:r>
            <w:r>
              <w:rPr>
                <w:spacing w:val="1"/>
              </w:rPr>
              <w:t>生施工船舶产生的固废、废水排放水域，造成</w:t>
            </w:r>
            <w:r>
              <w:rPr/>
              <w:t>环境</w:t>
            </w:r>
            <w:r>
              <w:rPr>
                <w:spacing w:val="-3"/>
              </w:rPr>
              <w:t>污染事件。本项目水域范围内禁止排放各类废水。</w:t>
            </w:r>
          </w:p>
        </w:tc>
        <w:tc>
          <w:tcPr>
            <w:tcW w:w="907" w:type="dxa"/>
            <w:vAlign w:val="top"/>
          </w:tcPr>
          <w:p>
            <w:pPr>
              <w:spacing w:line="262" w:lineRule="auto"/>
              <w:rPr>
                <w:rFonts w:ascii="Arial"/>
                <w:sz w:val="21"/>
              </w:rPr>
            </w:pPr>
            <w:r/>
          </w:p>
          <w:p>
            <w:pPr>
              <w:spacing w:line="262" w:lineRule="auto"/>
              <w:rPr>
                <w:rFonts w:ascii="Arial"/>
                <w:sz w:val="21"/>
              </w:rPr>
            </w:pPr>
            <w:r/>
          </w:p>
          <w:p>
            <w:pPr>
              <w:spacing w:line="263" w:lineRule="auto"/>
              <w:rPr>
                <w:rFonts w:ascii="Arial"/>
                <w:sz w:val="21"/>
              </w:rPr>
            </w:pPr>
            <w:r/>
          </w:p>
          <w:p>
            <w:pPr>
              <w:pStyle w:val="TableText"/>
              <w:ind w:left="154"/>
              <w:spacing w:before="78" w:line="218" w:lineRule="auto"/>
              <w:rPr/>
            </w:pPr>
            <w:r>
              <w:rPr>
                <w:spacing w:val="-22"/>
              </w:rPr>
              <w:t>已落实</w:t>
            </w:r>
          </w:p>
        </w:tc>
        <w:tc>
          <w:tcPr>
            <w:tcW w:w="1279" w:type="dxa"/>
            <w:vAlign w:val="top"/>
            <w:tcBorders>
              <w:right w:val="nil"/>
            </w:tcBorders>
          </w:tcPr>
          <w:p>
            <w:pPr>
              <w:rPr>
                <w:rFonts w:ascii="Arial"/>
                <w:sz w:val="21"/>
              </w:rPr>
            </w:pPr>
            <w:r/>
          </w:p>
        </w:tc>
      </w:tr>
      <w:tr>
        <w:trPr>
          <w:trHeight w:val="1570" w:hRule="atLeast"/>
        </w:trPr>
        <w:tc>
          <w:tcPr>
            <w:tcW w:w="879" w:type="dxa"/>
            <w:vAlign w:val="top"/>
            <w:tcBorders>
              <w:left w:val="nil"/>
            </w:tcBorders>
          </w:tcPr>
          <w:p>
            <w:pPr>
              <w:spacing w:line="331" w:lineRule="auto"/>
              <w:rPr>
                <w:rFonts w:ascii="Arial"/>
                <w:sz w:val="21"/>
              </w:rPr>
            </w:pPr>
            <w:r/>
          </w:p>
          <w:p>
            <w:pPr>
              <w:spacing w:line="331" w:lineRule="auto"/>
              <w:rPr>
                <w:rFonts w:ascii="Arial"/>
                <w:sz w:val="21"/>
              </w:rPr>
            </w:pPr>
            <w:r/>
          </w:p>
          <w:p>
            <w:pPr>
              <w:ind w:left="399"/>
              <w:spacing w:before="69" w:line="232"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6</w:t>
            </w:r>
          </w:p>
        </w:tc>
        <w:tc>
          <w:tcPr>
            <w:tcW w:w="5372" w:type="dxa"/>
            <w:vAlign w:val="top"/>
          </w:tcPr>
          <w:p>
            <w:pPr>
              <w:pStyle w:val="TableText"/>
              <w:ind w:left="112" w:right="40" w:firstLine="15"/>
              <w:spacing w:before="156" w:line="270" w:lineRule="auto"/>
              <w:jc w:val="both"/>
              <w:rPr/>
            </w:pPr>
            <w:r>
              <w:rPr>
                <w:spacing w:val="-4"/>
              </w:rPr>
              <w:t>落实《报告书》提出的事故防范措施和应急预案，</w:t>
            </w:r>
            <w:r>
              <w:rPr>
                <w:spacing w:val="-10"/>
              </w:rPr>
              <w:t>建立完善的监控、监测及报警系统，</w:t>
            </w:r>
            <w:r>
              <w:rPr>
                <w:spacing w:val="-34"/>
              </w:rPr>
              <w:t xml:space="preserve"> </w:t>
            </w:r>
            <w:r>
              <w:rPr>
                <w:spacing w:val="-10"/>
              </w:rPr>
              <w:t>防止船舶溢油</w:t>
            </w:r>
            <w:r>
              <w:rPr>
                <w:spacing w:val="4"/>
              </w:rPr>
              <w:t>等事故发生。项目的事故应急预案必须与当地政</w:t>
            </w:r>
            <w:r>
              <w:rPr>
                <w:spacing w:val="-3"/>
              </w:rPr>
              <w:t>府、海事部门的事故应急预案衔接、联动。</w:t>
            </w:r>
          </w:p>
        </w:tc>
        <w:tc>
          <w:tcPr>
            <w:tcW w:w="5538" w:type="dxa"/>
            <w:vAlign w:val="top"/>
          </w:tcPr>
          <w:p>
            <w:pPr>
              <w:spacing w:line="255" w:lineRule="auto"/>
              <w:rPr>
                <w:rFonts w:ascii="Arial"/>
                <w:sz w:val="21"/>
              </w:rPr>
            </w:pPr>
            <w:r/>
          </w:p>
          <w:p>
            <w:pPr>
              <w:pStyle w:val="TableText"/>
              <w:ind w:left="119" w:right="89" w:hanging="2"/>
              <w:spacing w:before="78" w:line="283" w:lineRule="auto"/>
              <w:jc w:val="both"/>
              <w:rPr/>
            </w:pPr>
            <w:r>
              <w:rPr>
                <w:spacing w:val="-19"/>
              </w:rPr>
              <w:t>项目配备围油栏、灭火器等环境应急物资，防止船舶溢</w:t>
            </w:r>
            <w:r>
              <w:rPr>
                <w:spacing w:val="-9"/>
              </w:rPr>
              <w:t>油等事故发生。项目突发环境应急预案取得备案，备</w:t>
            </w:r>
            <w:r>
              <w:rPr>
                <w:spacing w:val="-10"/>
              </w:rPr>
              <w:t>案号：</w:t>
            </w:r>
            <w:r>
              <w:rPr>
                <w:rFonts w:ascii="Times New Roman" w:hAnsi="Times New Roman" w:eastAsia="Times New Roman" w:cs="Times New Roman"/>
                <w:spacing w:val="-10"/>
              </w:rPr>
              <w:t>321181-2026-031-L</w:t>
            </w:r>
            <w:r>
              <w:rPr>
                <w:spacing w:val="-10"/>
              </w:rPr>
              <w:t>。</w:t>
            </w:r>
          </w:p>
        </w:tc>
        <w:tc>
          <w:tcPr>
            <w:tcW w:w="907" w:type="dxa"/>
            <w:vAlign w:val="top"/>
          </w:tcPr>
          <w:p>
            <w:pPr>
              <w:spacing w:line="306" w:lineRule="auto"/>
              <w:rPr>
                <w:rFonts w:ascii="Arial"/>
                <w:sz w:val="21"/>
              </w:rPr>
            </w:pPr>
            <w:r/>
          </w:p>
          <w:p>
            <w:pPr>
              <w:spacing w:line="307" w:lineRule="auto"/>
              <w:rPr>
                <w:rFonts w:ascii="Arial"/>
                <w:sz w:val="21"/>
              </w:rPr>
            </w:pPr>
            <w:r/>
          </w:p>
          <w:p>
            <w:pPr>
              <w:pStyle w:val="TableText"/>
              <w:ind w:left="154"/>
              <w:spacing w:before="78" w:line="218" w:lineRule="auto"/>
              <w:rPr/>
            </w:pPr>
            <w:r>
              <w:rPr>
                <w:spacing w:val="-22"/>
              </w:rPr>
              <w:t>已落实</w:t>
            </w:r>
          </w:p>
        </w:tc>
        <w:tc>
          <w:tcPr>
            <w:tcW w:w="1279" w:type="dxa"/>
            <w:vAlign w:val="top"/>
            <w:tcBorders>
              <w:right w:val="nil"/>
            </w:tcBorders>
          </w:tcPr>
          <w:p>
            <w:pPr>
              <w:rPr>
                <w:rFonts w:ascii="Arial"/>
                <w:sz w:val="21"/>
              </w:rPr>
            </w:pPr>
            <w:r/>
          </w:p>
        </w:tc>
      </w:tr>
      <w:tr>
        <w:trPr>
          <w:trHeight w:val="1931" w:hRule="atLeast"/>
        </w:trPr>
        <w:tc>
          <w:tcPr>
            <w:tcW w:w="879" w:type="dxa"/>
            <w:vAlign w:val="top"/>
            <w:tcBorders>
              <w:left w:val="nil"/>
            </w:tcBorders>
          </w:tcPr>
          <w:p>
            <w:pPr>
              <w:spacing w:line="281" w:lineRule="auto"/>
              <w:rPr>
                <w:rFonts w:ascii="Arial"/>
                <w:sz w:val="21"/>
              </w:rPr>
            </w:pPr>
            <w:r/>
          </w:p>
          <w:p>
            <w:pPr>
              <w:spacing w:line="282" w:lineRule="auto"/>
              <w:rPr>
                <w:rFonts w:ascii="Arial"/>
                <w:sz w:val="21"/>
              </w:rPr>
            </w:pPr>
            <w:r/>
          </w:p>
          <w:p>
            <w:pPr>
              <w:spacing w:line="282" w:lineRule="auto"/>
              <w:rPr>
                <w:rFonts w:ascii="Arial"/>
                <w:sz w:val="21"/>
              </w:rPr>
            </w:pPr>
            <w:r/>
          </w:p>
          <w:p>
            <w:pPr>
              <w:ind w:left="398"/>
              <w:spacing w:before="69" w:line="232"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7</w:t>
            </w:r>
          </w:p>
        </w:tc>
        <w:tc>
          <w:tcPr>
            <w:tcW w:w="5372" w:type="dxa"/>
            <w:vAlign w:val="top"/>
          </w:tcPr>
          <w:p>
            <w:pPr>
              <w:pStyle w:val="TableText"/>
              <w:ind w:left="121" w:right="104" w:hanging="6"/>
              <w:spacing w:before="159" w:line="271" w:lineRule="auto"/>
              <w:jc w:val="both"/>
              <w:rPr/>
            </w:pPr>
            <w:r>
              <w:rPr>
                <w:spacing w:val="-7"/>
              </w:rPr>
              <w:t>按《江苏省排污口设置及规范化整治管理办法》要</w:t>
            </w:r>
            <w:r>
              <w:rPr>
                <w:spacing w:val="-8"/>
              </w:rPr>
              <w:t>求规范化设置各类排污口和标志。按《江苏省污染</w:t>
            </w:r>
            <w:r>
              <w:rPr>
                <w:spacing w:val="-2"/>
              </w:rPr>
              <w:t>源自动监控管理暂行办法》</w:t>
            </w:r>
            <w:r>
              <w:rPr>
                <w:rFonts w:ascii="Times New Roman" w:hAnsi="Times New Roman" w:eastAsia="Times New Roman" w:cs="Times New Roman"/>
                <w:spacing w:val="-2"/>
              </w:rPr>
              <w:t>(</w:t>
            </w:r>
            <w:r>
              <w:rPr>
                <w:spacing w:val="-2"/>
              </w:rPr>
              <w:t>苏环规〔</w:t>
            </w:r>
            <w:r>
              <w:rPr>
                <w:rFonts w:ascii="Times New Roman" w:hAnsi="Times New Roman" w:eastAsia="Times New Roman" w:cs="Times New Roman"/>
                <w:spacing w:val="-2"/>
              </w:rPr>
              <w:t>2011</w:t>
            </w:r>
            <w:r>
              <w:rPr>
                <w:spacing w:val="-2"/>
              </w:rPr>
              <w:t>〕</w:t>
            </w:r>
            <w:r>
              <w:rPr>
                <w:rFonts w:ascii="Times New Roman" w:hAnsi="Times New Roman" w:eastAsia="Times New Roman" w:cs="Times New Roman"/>
                <w:spacing w:val="-2"/>
              </w:rPr>
              <w:t>1</w:t>
            </w:r>
            <w:r>
              <w:rPr>
                <w:rFonts w:ascii="Times New Roman" w:hAnsi="Times New Roman" w:eastAsia="Times New Roman" w:cs="Times New Roman"/>
                <w:spacing w:val="48"/>
                <w:w w:val="101"/>
              </w:rPr>
              <w:t xml:space="preserve"> </w:t>
            </w:r>
            <w:r>
              <w:rPr>
                <w:spacing w:val="-2"/>
              </w:rPr>
              <w:t>号</w:t>
            </w:r>
            <w:r>
              <w:rPr>
                <w:rFonts w:ascii="Times New Roman" w:hAnsi="Times New Roman" w:eastAsia="Times New Roman" w:cs="Times New Roman"/>
                <w:spacing w:val="-2"/>
              </w:rPr>
              <w:t>)</w:t>
            </w:r>
            <w:r>
              <w:rPr>
                <w:spacing w:val="-7"/>
              </w:rPr>
              <w:t>要求，建设、安装自动监控设备及其配套设施。落</w:t>
            </w:r>
            <w:r>
              <w:rPr>
                <w:spacing w:val="-4"/>
              </w:rPr>
              <w:t>实《报告书》提出的环境管理及监测计划。</w:t>
            </w:r>
          </w:p>
        </w:tc>
        <w:tc>
          <w:tcPr>
            <w:tcW w:w="5538" w:type="dxa"/>
            <w:vAlign w:val="top"/>
          </w:tcPr>
          <w:p>
            <w:pPr>
              <w:pStyle w:val="TableText"/>
              <w:ind w:left="108" w:right="74" w:firstLine="6"/>
              <w:spacing w:before="159" w:line="271" w:lineRule="auto"/>
              <w:jc w:val="both"/>
              <w:rPr/>
            </w:pPr>
            <w:r>
              <w:rPr>
                <w:spacing w:val="-9"/>
              </w:rPr>
              <w:t>按照《江苏省排污口设置及规范化整治管理</w:t>
            </w:r>
            <w:r>
              <w:rPr>
                <w:spacing w:val="-10"/>
              </w:rPr>
              <w:t>办法》要</w:t>
            </w:r>
            <w:r>
              <w:rPr>
                <w:spacing w:val="1"/>
              </w:rPr>
              <w:t>求规范化设置各类排污口和标志。按照《港口粉尘</w:t>
            </w:r>
            <w:r>
              <w:rPr>
                <w:spacing w:val="-2"/>
              </w:rPr>
              <w:t>在线监测系统建设技术规范》（</w:t>
            </w:r>
            <w:r>
              <w:rPr>
                <w:rFonts w:ascii="Times New Roman" w:hAnsi="Times New Roman" w:eastAsia="Times New Roman" w:cs="Times New Roman"/>
                <w:spacing w:val="-2"/>
              </w:rPr>
              <w:t>DB32T5113-2025</w:t>
            </w:r>
            <w:r>
              <w:rPr>
                <w:rFonts w:ascii="Times New Roman" w:hAnsi="Times New Roman" w:eastAsia="Times New Roman" w:cs="Times New Roman"/>
                <w:spacing w:val="-14"/>
              </w:rPr>
              <w:t xml:space="preserve"> </w:t>
            </w:r>
            <w:r>
              <w:rPr>
                <w:spacing w:val="-2"/>
              </w:rPr>
              <w:t>）</w:t>
            </w:r>
            <w:r>
              <w:rPr>
                <w:spacing w:val="1"/>
              </w:rPr>
              <w:t>要求设置在线监测设施，落实《报告书》提出的环</w:t>
            </w:r>
            <w:r>
              <w:rPr>
                <w:spacing w:val="-6"/>
              </w:rPr>
              <w:t>境管理及监测计划。</w:t>
            </w:r>
          </w:p>
        </w:tc>
        <w:tc>
          <w:tcPr>
            <w:tcW w:w="907" w:type="dxa"/>
            <w:vAlign w:val="top"/>
          </w:tcPr>
          <w:p>
            <w:pPr>
              <w:spacing w:line="265" w:lineRule="auto"/>
              <w:rPr>
                <w:rFonts w:ascii="Arial"/>
                <w:sz w:val="21"/>
              </w:rPr>
            </w:pPr>
            <w:r/>
          </w:p>
          <w:p>
            <w:pPr>
              <w:spacing w:line="265" w:lineRule="auto"/>
              <w:rPr>
                <w:rFonts w:ascii="Arial"/>
                <w:sz w:val="21"/>
              </w:rPr>
            </w:pPr>
            <w:r/>
          </w:p>
          <w:p>
            <w:pPr>
              <w:spacing w:line="266" w:lineRule="auto"/>
              <w:rPr>
                <w:rFonts w:ascii="Arial"/>
                <w:sz w:val="21"/>
              </w:rPr>
            </w:pPr>
            <w:r/>
          </w:p>
          <w:p>
            <w:pPr>
              <w:pStyle w:val="TableText"/>
              <w:ind w:left="154"/>
              <w:spacing w:before="78" w:line="218" w:lineRule="auto"/>
              <w:rPr/>
            </w:pPr>
            <w:r>
              <w:rPr>
                <w:spacing w:val="-22"/>
              </w:rPr>
              <w:t>已落实</w:t>
            </w:r>
          </w:p>
        </w:tc>
        <w:tc>
          <w:tcPr>
            <w:tcW w:w="1279" w:type="dxa"/>
            <w:vAlign w:val="top"/>
            <w:tcBorders>
              <w:right w:val="nil"/>
            </w:tcBorders>
          </w:tcPr>
          <w:p>
            <w:pPr>
              <w:rPr>
                <w:rFonts w:ascii="Arial"/>
                <w:sz w:val="21"/>
              </w:rPr>
            </w:pPr>
            <w:r/>
          </w:p>
        </w:tc>
      </w:tr>
      <w:tr>
        <w:trPr>
          <w:trHeight w:val="1570" w:hRule="atLeast"/>
        </w:trPr>
        <w:tc>
          <w:tcPr>
            <w:tcW w:w="879" w:type="dxa"/>
            <w:vAlign w:val="top"/>
            <w:tcBorders>
              <w:left w:val="nil"/>
            </w:tcBorders>
          </w:tcPr>
          <w:p>
            <w:pPr>
              <w:spacing w:line="336" w:lineRule="auto"/>
              <w:rPr>
                <w:rFonts w:ascii="Arial"/>
                <w:sz w:val="21"/>
              </w:rPr>
            </w:pPr>
            <w:r/>
          </w:p>
          <w:p>
            <w:pPr>
              <w:spacing w:line="337" w:lineRule="auto"/>
              <w:rPr>
                <w:rFonts w:ascii="Arial"/>
                <w:sz w:val="21"/>
              </w:rPr>
            </w:pPr>
            <w:r/>
          </w:p>
          <w:p>
            <w:pPr>
              <w:ind w:left="403"/>
              <w:spacing w:before="69" w:line="232"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8</w:t>
            </w:r>
          </w:p>
        </w:tc>
        <w:tc>
          <w:tcPr>
            <w:tcW w:w="5372" w:type="dxa"/>
            <w:vAlign w:val="top"/>
          </w:tcPr>
          <w:p>
            <w:pPr>
              <w:pStyle w:val="TableText"/>
              <w:ind w:left="109" w:right="105" w:firstLine="10"/>
              <w:spacing w:before="166" w:line="268" w:lineRule="auto"/>
              <w:jc w:val="both"/>
              <w:rPr/>
            </w:pPr>
            <w:r>
              <w:rPr>
                <w:spacing w:val="-3"/>
              </w:rPr>
              <w:t>对应散货堆场，东侧厂界外设置</w:t>
            </w:r>
            <w:r>
              <w:rPr>
                <w:spacing w:val="-30"/>
              </w:rPr>
              <w:t xml:space="preserve"> </w:t>
            </w:r>
            <w:r>
              <w:rPr>
                <w:rFonts w:ascii="Times New Roman" w:hAnsi="Times New Roman" w:eastAsia="Times New Roman" w:cs="Times New Roman"/>
                <w:spacing w:val="-3"/>
              </w:rPr>
              <w:t>50</w:t>
            </w:r>
            <w:r>
              <w:rPr>
                <w:rFonts w:ascii="Times New Roman" w:hAnsi="Times New Roman" w:eastAsia="Times New Roman" w:cs="Times New Roman"/>
                <w:spacing w:val="16"/>
                <w:w w:val="101"/>
              </w:rPr>
              <w:t xml:space="preserve"> </w:t>
            </w:r>
            <w:r>
              <w:rPr>
                <w:spacing w:val="-3"/>
              </w:rPr>
              <w:t>米卫生防护距</w:t>
            </w:r>
            <w:r>
              <w:rPr>
                <w:spacing w:val="5"/>
              </w:rPr>
              <w:t>离该范围内现有居民住宅等环境敏感目标应在本</w:t>
            </w:r>
            <w:r>
              <w:rPr>
                <w:spacing w:val="-6"/>
              </w:rPr>
              <w:t>项目试运营前搬迁完毕，今后也不得规划、建设环</w:t>
            </w:r>
            <w:r>
              <w:rPr>
                <w:spacing w:val="-8"/>
              </w:rPr>
              <w:t>境敏感目标。</w:t>
            </w:r>
          </w:p>
        </w:tc>
        <w:tc>
          <w:tcPr>
            <w:tcW w:w="5538" w:type="dxa"/>
            <w:vAlign w:val="top"/>
          </w:tcPr>
          <w:p>
            <w:pPr>
              <w:spacing w:line="444" w:lineRule="auto"/>
              <w:rPr>
                <w:rFonts w:ascii="Arial"/>
                <w:sz w:val="21"/>
              </w:rPr>
            </w:pPr>
            <w:r/>
          </w:p>
          <w:p>
            <w:pPr>
              <w:pStyle w:val="TableText"/>
              <w:ind w:left="122" w:right="106" w:hanging="8"/>
              <w:spacing w:before="78" w:line="271" w:lineRule="auto"/>
              <w:rPr/>
            </w:pPr>
            <w:r>
              <w:rPr>
                <w:spacing w:val="-7"/>
              </w:rPr>
              <w:t>本项目东侧厂界外</w:t>
            </w:r>
            <w:r>
              <w:rPr>
                <w:spacing w:val="-7"/>
              </w:rPr>
              <w:t xml:space="preserve"> </w:t>
            </w:r>
            <w:r>
              <w:rPr>
                <w:rFonts w:ascii="Times New Roman" w:hAnsi="Times New Roman" w:eastAsia="Times New Roman" w:cs="Times New Roman"/>
                <w:spacing w:val="-7"/>
              </w:rPr>
              <w:t>50m</w:t>
            </w:r>
            <w:r>
              <w:rPr>
                <w:rFonts w:ascii="Times New Roman" w:hAnsi="Times New Roman" w:eastAsia="Times New Roman" w:cs="Times New Roman"/>
                <w:spacing w:val="72"/>
              </w:rPr>
              <w:t xml:space="preserve"> </w:t>
            </w:r>
            <w:r>
              <w:rPr>
                <w:spacing w:val="-7"/>
              </w:rPr>
              <w:t>范围内无居民住宅等环境敏</w:t>
            </w:r>
            <w:r>
              <w:rPr>
                <w:spacing w:val="-13"/>
              </w:rPr>
              <w:t>感目标。</w:t>
            </w:r>
          </w:p>
        </w:tc>
        <w:tc>
          <w:tcPr>
            <w:tcW w:w="907" w:type="dxa"/>
            <w:vAlign w:val="top"/>
          </w:tcPr>
          <w:p>
            <w:pPr>
              <w:spacing w:line="312" w:lineRule="auto"/>
              <w:rPr>
                <w:rFonts w:ascii="Arial"/>
                <w:sz w:val="21"/>
              </w:rPr>
            </w:pPr>
            <w:r/>
          </w:p>
          <w:p>
            <w:pPr>
              <w:spacing w:line="312" w:lineRule="auto"/>
              <w:rPr>
                <w:rFonts w:ascii="Arial"/>
                <w:sz w:val="21"/>
              </w:rPr>
            </w:pPr>
            <w:r/>
          </w:p>
          <w:p>
            <w:pPr>
              <w:pStyle w:val="TableText"/>
              <w:ind w:left="154"/>
              <w:spacing w:before="78" w:line="218" w:lineRule="auto"/>
              <w:rPr/>
            </w:pPr>
            <w:r>
              <w:rPr>
                <w:spacing w:val="-22"/>
              </w:rPr>
              <w:t>已落实</w:t>
            </w:r>
          </w:p>
        </w:tc>
        <w:tc>
          <w:tcPr>
            <w:tcW w:w="1279" w:type="dxa"/>
            <w:vAlign w:val="top"/>
            <w:tcBorders>
              <w:right w:val="nil"/>
            </w:tcBorders>
          </w:tcPr>
          <w:p>
            <w:pPr>
              <w:rPr>
                <w:rFonts w:ascii="Arial"/>
                <w:sz w:val="21"/>
              </w:rPr>
            </w:pPr>
            <w:r/>
          </w:p>
        </w:tc>
      </w:tr>
      <w:tr>
        <w:trPr>
          <w:trHeight w:val="519" w:hRule="atLeast"/>
        </w:trPr>
        <w:tc>
          <w:tcPr>
            <w:tcW w:w="879" w:type="dxa"/>
            <w:vAlign w:val="top"/>
            <w:tcBorders>
              <w:left w:val="nil"/>
              <w:bottom w:val="single" w:color="000000" w:sz="10" w:space="0"/>
            </w:tcBorders>
          </w:tcPr>
          <w:p>
            <w:pPr>
              <w:ind w:left="398"/>
              <w:spacing w:before="209" w:line="232"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9</w:t>
            </w:r>
          </w:p>
        </w:tc>
        <w:tc>
          <w:tcPr>
            <w:tcW w:w="5372" w:type="dxa"/>
            <w:vAlign w:val="top"/>
            <w:tcBorders>
              <w:bottom w:val="single" w:color="000000" w:sz="10" w:space="0"/>
            </w:tcBorders>
          </w:tcPr>
          <w:p>
            <w:pPr>
              <w:pStyle w:val="TableText"/>
              <w:ind w:left="114"/>
              <w:spacing w:before="203" w:line="216" w:lineRule="auto"/>
              <w:rPr/>
            </w:pPr>
            <w:r>
              <w:rPr>
                <w:spacing w:val="-6"/>
              </w:rPr>
              <w:t>加强厂区绿化工作，建设厂界绿化隔离带，减轻废</w:t>
            </w:r>
          </w:p>
        </w:tc>
        <w:tc>
          <w:tcPr>
            <w:tcW w:w="5538" w:type="dxa"/>
            <w:vAlign w:val="top"/>
            <w:tcBorders>
              <w:bottom w:val="single" w:color="000000" w:sz="10" w:space="0"/>
            </w:tcBorders>
          </w:tcPr>
          <w:p>
            <w:pPr>
              <w:pStyle w:val="TableText"/>
              <w:ind w:left="117"/>
              <w:spacing w:before="203" w:line="216" w:lineRule="auto"/>
              <w:rPr/>
            </w:pPr>
            <w:r>
              <w:rPr>
                <w:spacing w:val="1"/>
              </w:rPr>
              <w:t>项目厂界范围内建设厂界绿化隔离带，减轻废气、</w:t>
            </w:r>
          </w:p>
        </w:tc>
        <w:tc>
          <w:tcPr>
            <w:tcW w:w="907" w:type="dxa"/>
            <w:vAlign w:val="top"/>
            <w:tcBorders>
              <w:bottom w:val="single" w:color="000000" w:sz="10" w:space="0"/>
            </w:tcBorders>
          </w:tcPr>
          <w:p>
            <w:pPr>
              <w:pStyle w:val="TableText"/>
              <w:ind w:left="154"/>
              <w:spacing w:before="170" w:line="218" w:lineRule="auto"/>
              <w:rPr/>
            </w:pPr>
            <w:r>
              <w:rPr>
                <w:spacing w:val="-22"/>
              </w:rPr>
              <w:t>已落实</w:t>
            </w:r>
          </w:p>
        </w:tc>
        <w:tc>
          <w:tcPr>
            <w:tcW w:w="1279" w:type="dxa"/>
            <w:vAlign w:val="top"/>
            <w:tcBorders>
              <w:right w:val="nil"/>
              <w:bottom w:val="single" w:color="000000" w:sz="10" w:space="0"/>
            </w:tcBorders>
          </w:tcPr>
          <w:p>
            <w:pPr>
              <w:rPr>
                <w:rFonts w:ascii="Arial"/>
                <w:sz w:val="21"/>
              </w:rPr>
            </w:pPr>
            <w:r/>
          </w:p>
        </w:tc>
      </w:tr>
    </w:tbl>
    <w:p>
      <w:pPr>
        <w:pStyle w:val="BodyText"/>
        <w:rPr/>
      </w:pPr>
      <w:r/>
    </w:p>
    <w:p>
      <w:pPr>
        <w:sectPr>
          <w:footerReference w:type="default" r:id="rId88"/>
          <w:pgSz w:w="16839" w:h="11907"/>
          <w:pgMar w:top="1174" w:right="1408" w:bottom="1356" w:left="1411" w:header="1159" w:footer="1155" w:gutter="0"/>
        </w:sectPr>
        <w:rPr/>
      </w:pPr>
    </w:p>
    <w:p>
      <w:pPr>
        <w:spacing w:before="24"/>
        <w:rPr/>
      </w:pPr>
      <w:r/>
    </w:p>
    <w:tbl>
      <w:tblPr>
        <w:tblStyle w:val="TableNormal"/>
        <w:tblW w:w="13975" w:type="dxa"/>
        <w:tblInd w:w="14" w:type="dxa"/>
        <w:tblLayout w:type="fixed"/>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Pr>
      <w:tblGrid>
        <w:gridCol w:w="879"/>
        <w:gridCol w:w="5372"/>
        <w:gridCol w:w="5538"/>
        <w:gridCol w:w="907"/>
        <w:gridCol w:w="1279"/>
      </w:tblGrid>
      <w:tr>
        <w:trPr>
          <w:trHeight w:val="435" w:hRule="atLeast"/>
        </w:trPr>
        <w:tc>
          <w:tcPr>
            <w:tcW w:w="879" w:type="dxa"/>
            <w:vAlign w:val="top"/>
            <w:tcBorders>
              <w:left w:val="nil"/>
              <w:top w:val="single" w:color="000000" w:sz="10" w:space="0"/>
            </w:tcBorders>
          </w:tcPr>
          <w:p>
            <w:pPr>
              <w:rPr>
                <w:rFonts w:ascii="Arial"/>
                <w:sz w:val="21"/>
              </w:rPr>
            </w:pPr>
            <w:r/>
          </w:p>
        </w:tc>
        <w:tc>
          <w:tcPr>
            <w:tcW w:w="5372" w:type="dxa"/>
            <w:vAlign w:val="top"/>
            <w:tcBorders>
              <w:top w:val="single" w:color="000000" w:sz="10" w:space="0"/>
            </w:tcBorders>
          </w:tcPr>
          <w:p>
            <w:pPr>
              <w:pStyle w:val="TableText"/>
              <w:ind w:left="124"/>
              <w:spacing w:before="88" w:line="218" w:lineRule="auto"/>
              <w:rPr/>
            </w:pPr>
            <w:r>
              <w:rPr>
                <w:spacing w:val="-5"/>
              </w:rPr>
              <w:t>气、噪声对周围环境的影响。</w:t>
            </w:r>
          </w:p>
        </w:tc>
        <w:tc>
          <w:tcPr>
            <w:tcW w:w="5538" w:type="dxa"/>
            <w:vAlign w:val="top"/>
            <w:tcBorders>
              <w:top w:val="single" w:color="000000" w:sz="10" w:space="0"/>
            </w:tcBorders>
          </w:tcPr>
          <w:p>
            <w:pPr>
              <w:pStyle w:val="TableText"/>
              <w:ind w:left="125"/>
              <w:spacing w:before="88" w:line="218" w:lineRule="auto"/>
              <w:rPr/>
            </w:pPr>
            <w:r>
              <w:rPr>
                <w:spacing w:val="-6"/>
              </w:rPr>
              <w:t>噪声对周围环境的影响。</w:t>
            </w:r>
          </w:p>
        </w:tc>
        <w:tc>
          <w:tcPr>
            <w:tcW w:w="907" w:type="dxa"/>
            <w:vAlign w:val="top"/>
            <w:tcBorders>
              <w:top w:val="single" w:color="000000" w:sz="10" w:space="0"/>
            </w:tcBorders>
          </w:tcPr>
          <w:p>
            <w:pPr>
              <w:rPr>
                <w:rFonts w:ascii="Arial"/>
                <w:sz w:val="21"/>
              </w:rPr>
            </w:pPr>
            <w:r/>
          </w:p>
        </w:tc>
        <w:tc>
          <w:tcPr>
            <w:tcW w:w="1279" w:type="dxa"/>
            <w:vAlign w:val="top"/>
            <w:tcBorders>
              <w:right w:val="nil"/>
              <w:top w:val="single" w:color="000000" w:sz="10" w:space="0"/>
            </w:tcBorders>
          </w:tcPr>
          <w:p>
            <w:pPr>
              <w:rPr>
                <w:rFonts w:ascii="Arial"/>
                <w:sz w:val="21"/>
              </w:rPr>
            </w:pPr>
            <w:r/>
          </w:p>
        </w:tc>
      </w:tr>
      <w:tr>
        <w:trPr>
          <w:trHeight w:val="3724" w:hRule="atLeast"/>
        </w:trPr>
        <w:tc>
          <w:tcPr>
            <w:tcW w:w="879" w:type="dxa"/>
            <w:vAlign w:val="top"/>
            <w:tcBorders>
              <w:left w:val="nil"/>
            </w:tcBorders>
          </w:tcPr>
          <w:p>
            <w:pPr>
              <w:spacing w:line="246" w:lineRule="auto"/>
              <w:rPr>
                <w:rFonts w:ascii="Arial"/>
                <w:sz w:val="21"/>
              </w:rPr>
            </w:pPr>
            <w:r/>
          </w:p>
          <w:p>
            <w:pPr>
              <w:spacing w:line="247" w:lineRule="auto"/>
              <w:rPr>
                <w:rFonts w:ascii="Arial"/>
                <w:sz w:val="21"/>
              </w:rPr>
            </w:pPr>
            <w:r/>
          </w:p>
          <w:p>
            <w:pPr>
              <w:spacing w:line="247" w:lineRule="auto"/>
              <w:rPr>
                <w:rFonts w:ascii="Arial"/>
                <w:sz w:val="21"/>
              </w:rPr>
            </w:pPr>
            <w:r/>
          </w:p>
          <w:p>
            <w:pPr>
              <w:spacing w:line="247" w:lineRule="auto"/>
              <w:rPr>
                <w:rFonts w:ascii="Arial"/>
                <w:sz w:val="21"/>
              </w:rPr>
            </w:pPr>
            <w:r/>
          </w:p>
          <w:p>
            <w:pPr>
              <w:spacing w:line="247" w:lineRule="auto"/>
              <w:rPr>
                <w:rFonts w:ascii="Arial"/>
                <w:sz w:val="21"/>
              </w:rPr>
            </w:pPr>
            <w:r/>
          </w:p>
          <w:p>
            <w:pPr>
              <w:spacing w:line="247" w:lineRule="auto"/>
              <w:rPr>
                <w:rFonts w:ascii="Arial"/>
                <w:sz w:val="21"/>
              </w:rPr>
            </w:pPr>
            <w:r/>
          </w:p>
          <w:p>
            <w:pPr>
              <w:spacing w:line="247" w:lineRule="auto"/>
              <w:rPr>
                <w:rFonts w:ascii="Arial"/>
                <w:sz w:val="21"/>
              </w:rPr>
            </w:pPr>
            <w:r/>
          </w:p>
          <w:p>
            <w:pPr>
              <w:ind w:left="362"/>
              <w:spacing w:before="69" w:line="232" w:lineRule="auto"/>
              <w:rPr>
                <w:rFonts w:ascii="Times New Roman" w:hAnsi="Times New Roman" w:eastAsia="Times New Roman" w:cs="Times New Roman"/>
                <w:sz w:val="24"/>
                <w:szCs w:val="24"/>
              </w:rPr>
            </w:pPr>
            <w:r>
              <w:rPr>
                <w:rFonts w:ascii="Times New Roman" w:hAnsi="Times New Roman" w:eastAsia="Times New Roman" w:cs="Times New Roman"/>
                <w:sz w:val="24"/>
                <w:szCs w:val="24"/>
                <w:spacing w:val="-9"/>
              </w:rPr>
              <w:t>10</w:t>
            </w:r>
          </w:p>
        </w:tc>
        <w:tc>
          <w:tcPr>
            <w:tcW w:w="5372" w:type="dxa"/>
            <w:vAlign w:val="top"/>
          </w:tcPr>
          <w:p>
            <w:pPr>
              <w:spacing w:line="329" w:lineRule="auto"/>
              <w:rPr>
                <w:rFonts w:ascii="Arial"/>
                <w:sz w:val="21"/>
              </w:rPr>
            </w:pPr>
            <w:r/>
          </w:p>
          <w:p>
            <w:pPr>
              <w:pStyle w:val="TableText"/>
              <w:ind w:left="124" w:right="110" w:firstLine="472"/>
              <w:spacing w:before="78" w:line="278" w:lineRule="auto"/>
              <w:rPr/>
            </w:pPr>
            <w:r>
              <w:rPr>
                <w:spacing w:val="5"/>
              </w:rPr>
              <w:t>项目实施后，污染物年排放总量初步核定如</w:t>
            </w:r>
            <w:r>
              <w:rPr>
                <w:spacing w:val="-18"/>
              </w:rPr>
              <w:t>下。</w:t>
            </w:r>
          </w:p>
          <w:p>
            <w:pPr>
              <w:pStyle w:val="TableText"/>
              <w:ind w:left="108" w:right="103" w:firstLine="486"/>
              <w:spacing w:before="62" w:line="267" w:lineRule="auto"/>
              <w:rPr/>
            </w:pPr>
            <w:r>
              <w:rPr>
                <w:rFonts w:ascii="Times New Roman" w:hAnsi="Times New Roman" w:eastAsia="Times New Roman" w:cs="Times New Roman"/>
                <w:spacing w:val="4"/>
              </w:rPr>
              <w:t>(</w:t>
            </w:r>
            <w:r>
              <w:rPr>
                <w:spacing w:val="4"/>
              </w:rPr>
              <w:t>一</w:t>
            </w:r>
            <w:r>
              <w:rPr>
                <w:rFonts w:ascii="Times New Roman" w:hAnsi="Times New Roman" w:eastAsia="Times New Roman" w:cs="Times New Roman"/>
                <w:spacing w:val="4"/>
              </w:rPr>
              <w:t>)</w:t>
            </w:r>
            <w:r>
              <w:rPr>
                <w:spacing w:val="4"/>
              </w:rPr>
              <w:t>水污染物</w:t>
            </w:r>
            <w:r>
              <w:rPr>
                <w:rFonts w:ascii="Times New Roman" w:hAnsi="Times New Roman" w:eastAsia="Times New Roman" w:cs="Times New Roman"/>
                <w:spacing w:val="4"/>
              </w:rPr>
              <w:t>(</w:t>
            </w:r>
            <w:r>
              <w:rPr>
                <w:spacing w:val="4"/>
              </w:rPr>
              <w:t>接管量</w:t>
            </w:r>
            <w:r>
              <w:rPr>
                <w:rFonts w:ascii="Times New Roman" w:hAnsi="Times New Roman" w:eastAsia="Times New Roman" w:cs="Times New Roman"/>
                <w:spacing w:val="4"/>
              </w:rPr>
              <w:t>/</w:t>
            </w:r>
            <w:r>
              <w:rPr>
                <w:spacing w:val="4"/>
              </w:rPr>
              <w:t>外排量</w:t>
            </w:r>
            <w:r>
              <w:rPr>
                <w:rFonts w:ascii="Times New Roman" w:hAnsi="Times New Roman" w:eastAsia="Times New Roman" w:cs="Times New Roman"/>
                <w:spacing w:val="4"/>
              </w:rPr>
              <w:t>):</w:t>
            </w:r>
            <w:r>
              <w:rPr>
                <w:spacing w:val="4"/>
              </w:rPr>
              <w:t>废水量</w:t>
            </w:r>
            <w:r>
              <w:rPr>
                <w:rFonts w:ascii="Times New Roman" w:hAnsi="Times New Roman" w:eastAsia="Times New Roman" w:cs="Times New Roman"/>
                <w:spacing w:val="4"/>
              </w:rPr>
              <w:t>≤36776</w:t>
            </w:r>
            <w:r>
              <w:rPr>
                <w:spacing w:val="2"/>
              </w:rPr>
              <w:t>吨，</w:t>
            </w:r>
            <w:r>
              <w:rPr>
                <w:rFonts w:ascii="Times New Roman" w:hAnsi="Times New Roman" w:eastAsia="Times New Roman" w:cs="Times New Roman"/>
              </w:rPr>
              <w:t>COD</w:t>
            </w:r>
            <w:r>
              <w:rPr>
                <w:rFonts w:ascii="Times New Roman" w:hAnsi="Times New Roman" w:eastAsia="Times New Roman" w:cs="Times New Roman"/>
                <w:spacing w:val="2"/>
              </w:rPr>
              <w:t>≤6.39/1.84</w:t>
            </w:r>
            <w:r>
              <w:rPr>
                <w:rFonts w:ascii="Times New Roman" w:hAnsi="Times New Roman" w:eastAsia="Times New Roman" w:cs="Times New Roman"/>
                <w:spacing w:val="24"/>
              </w:rPr>
              <w:t xml:space="preserve">  </w:t>
            </w:r>
            <w:r>
              <w:rPr>
                <w:spacing w:val="2"/>
              </w:rPr>
              <w:t>吨、</w:t>
            </w:r>
            <w:r>
              <w:rPr>
                <w:rFonts w:ascii="Times New Roman" w:hAnsi="Times New Roman" w:eastAsia="Times New Roman" w:cs="Times New Roman"/>
              </w:rPr>
              <w:t>SS</w:t>
            </w:r>
            <w:r>
              <w:rPr>
                <w:rFonts w:ascii="Times New Roman" w:hAnsi="Times New Roman" w:eastAsia="Times New Roman" w:cs="Times New Roman"/>
                <w:spacing w:val="2"/>
              </w:rPr>
              <w:t>≤8.65/2.57</w:t>
            </w:r>
            <w:r>
              <w:rPr>
                <w:rFonts w:ascii="Times New Roman" w:hAnsi="Times New Roman" w:eastAsia="Times New Roman" w:cs="Times New Roman"/>
                <w:spacing w:val="19"/>
              </w:rPr>
              <w:t xml:space="preserve">  </w:t>
            </w:r>
            <w:r>
              <w:rPr>
                <w:spacing w:val="2"/>
              </w:rPr>
              <w:t>吨、氨氨</w:t>
            </w:r>
            <w:r>
              <w:rPr>
                <w:rFonts w:ascii="Times New Roman" w:hAnsi="Times New Roman" w:eastAsia="Times New Roman" w:cs="Times New Roman"/>
                <w:spacing w:val="-7"/>
              </w:rPr>
              <w:t>≤0.41/0.18</w:t>
            </w:r>
            <w:r>
              <w:rPr>
                <w:rFonts w:ascii="Times New Roman" w:hAnsi="Times New Roman" w:eastAsia="Times New Roman" w:cs="Times New Roman"/>
                <w:spacing w:val="14"/>
              </w:rPr>
              <w:t xml:space="preserve">   </w:t>
            </w:r>
            <w:r>
              <w:rPr>
                <w:spacing w:val="-7"/>
              </w:rPr>
              <w:t>吨</w:t>
            </w:r>
            <w:r>
              <w:rPr>
                <w:spacing w:val="-7"/>
              </w:rPr>
              <w:t xml:space="preserve"> </w:t>
            </w:r>
            <w:r>
              <w:rPr>
                <w:spacing w:val="-7"/>
              </w:rPr>
              <w:t>、</w:t>
            </w:r>
            <w:r>
              <w:rPr>
                <w:spacing w:val="-25"/>
              </w:rPr>
              <w:t xml:space="preserve"> </w:t>
            </w:r>
            <w:r>
              <w:rPr>
                <w:rFonts w:ascii="Times New Roman" w:hAnsi="Times New Roman" w:eastAsia="Times New Roman" w:cs="Times New Roman"/>
                <w:spacing w:val="-7"/>
              </w:rPr>
              <w:t>TP≤0.052/0.018</w:t>
            </w:r>
            <w:r>
              <w:rPr>
                <w:rFonts w:ascii="Times New Roman" w:hAnsi="Times New Roman" w:eastAsia="Times New Roman" w:cs="Times New Roman"/>
                <w:spacing w:val="13"/>
              </w:rPr>
              <w:t xml:space="preserve">   </w:t>
            </w:r>
            <w:r>
              <w:rPr>
                <w:spacing w:val="-7"/>
              </w:rPr>
              <w:t>吨</w:t>
            </w:r>
            <w:r>
              <w:rPr>
                <w:spacing w:val="-7"/>
              </w:rPr>
              <w:t xml:space="preserve"> </w:t>
            </w:r>
            <w:r>
              <w:rPr>
                <w:spacing w:val="-7"/>
              </w:rPr>
              <w:t>、</w:t>
            </w:r>
            <w:r>
              <w:rPr>
                <w:spacing w:val="-7"/>
              </w:rPr>
              <w:t xml:space="preserve"> </w:t>
            </w:r>
            <w:r>
              <w:rPr>
                <w:spacing w:val="-7"/>
              </w:rPr>
              <w:t>石</w:t>
            </w:r>
            <w:r>
              <w:rPr>
                <w:spacing w:val="-7"/>
              </w:rPr>
              <w:t xml:space="preserve"> </w:t>
            </w:r>
            <w:r>
              <w:rPr>
                <w:spacing w:val="-7"/>
              </w:rPr>
              <w:t>油</w:t>
            </w:r>
            <w:r>
              <w:rPr>
                <w:spacing w:val="-15"/>
              </w:rPr>
              <w:t xml:space="preserve"> </w:t>
            </w:r>
            <w:r>
              <w:rPr>
                <w:spacing w:val="-7"/>
              </w:rPr>
              <w:t>类</w:t>
            </w:r>
            <w:r>
              <w:rPr>
                <w:rFonts w:ascii="Times New Roman" w:hAnsi="Times New Roman" w:eastAsia="Times New Roman" w:cs="Times New Roman"/>
                <w:spacing w:val="-4"/>
              </w:rPr>
              <w:t>≤0.11/0.037</w:t>
            </w:r>
            <w:r>
              <w:rPr>
                <w:rFonts w:ascii="Times New Roman" w:hAnsi="Times New Roman" w:eastAsia="Times New Roman" w:cs="Times New Roman"/>
                <w:spacing w:val="26"/>
              </w:rPr>
              <w:t xml:space="preserve"> </w:t>
            </w:r>
            <w:r>
              <w:rPr>
                <w:spacing w:val="-4"/>
              </w:rPr>
              <w:t>吨。</w:t>
            </w:r>
          </w:p>
          <w:p>
            <w:pPr>
              <w:pStyle w:val="TableText"/>
              <w:ind w:left="595"/>
              <w:spacing w:before="115" w:line="213" w:lineRule="auto"/>
              <w:rPr/>
            </w:pPr>
            <w:r>
              <w:rPr>
                <w:rFonts w:ascii="Times New Roman" w:hAnsi="Times New Roman" w:eastAsia="Times New Roman" w:cs="Times New Roman"/>
                <w:spacing w:val="-3"/>
              </w:rPr>
              <w:t>(</w:t>
            </w:r>
            <w:r>
              <w:rPr>
                <w:spacing w:val="-3"/>
              </w:rPr>
              <w:t>二</w:t>
            </w:r>
            <w:r>
              <w:rPr>
                <w:rFonts w:ascii="Times New Roman" w:hAnsi="Times New Roman" w:eastAsia="Times New Roman" w:cs="Times New Roman"/>
                <w:spacing w:val="-3"/>
              </w:rPr>
              <w:t>)</w:t>
            </w:r>
            <w:r>
              <w:rPr>
                <w:spacing w:val="-3"/>
              </w:rPr>
              <w:t>固体废物</w:t>
            </w:r>
            <w:r>
              <w:rPr>
                <w:rFonts w:ascii="Times New Roman" w:hAnsi="Times New Roman" w:eastAsia="Times New Roman" w:cs="Times New Roman"/>
                <w:spacing w:val="-3"/>
              </w:rPr>
              <w:t>:</w:t>
            </w:r>
            <w:r>
              <w:rPr>
                <w:spacing w:val="-3"/>
              </w:rPr>
              <w:t>全部综合利用或安全处置。</w:t>
            </w:r>
          </w:p>
        </w:tc>
        <w:tc>
          <w:tcPr>
            <w:tcW w:w="5538" w:type="dxa"/>
            <w:vAlign w:val="top"/>
          </w:tcPr>
          <w:p>
            <w:pPr>
              <w:spacing w:line="423" w:lineRule="auto"/>
              <w:rPr>
                <w:rFonts w:ascii="Arial"/>
                <w:sz w:val="21"/>
              </w:rPr>
            </w:pPr>
            <w:r/>
          </w:p>
          <w:p>
            <w:pPr>
              <w:pStyle w:val="TableText"/>
              <w:ind w:left="107" w:right="89" w:firstLine="455"/>
              <w:spacing w:before="78" w:line="277" w:lineRule="auto"/>
              <w:jc w:val="both"/>
              <w:rPr/>
            </w:pPr>
            <w:r>
              <w:rPr>
                <w:spacing w:val="-19"/>
              </w:rPr>
              <w:t>本项目道路及堆场面积、机械设备数量、营运期人</w:t>
            </w:r>
            <w:r>
              <w:rPr>
                <w:spacing w:val="-18"/>
              </w:rPr>
              <w:t>员均较原环评阶段有所减少，水排放量较原环评有所减</w:t>
            </w:r>
            <w:r>
              <w:rPr>
                <w:spacing w:val="-9"/>
              </w:rPr>
              <w:t>少。项目实施后，污染物年排放总量按照原环评批复</w:t>
            </w:r>
            <w:r>
              <w:rPr>
                <w:spacing w:val="12"/>
              </w:rPr>
              <w:t>总量计算。</w:t>
            </w:r>
            <w:r>
              <w:rPr>
                <w:rFonts w:ascii="Times New Roman" w:hAnsi="Times New Roman" w:eastAsia="Times New Roman" w:cs="Times New Roman"/>
                <w:spacing w:val="12"/>
              </w:rPr>
              <w:t>(</w:t>
            </w:r>
            <w:r>
              <w:rPr>
                <w:spacing w:val="12"/>
              </w:rPr>
              <w:t>一</w:t>
            </w:r>
            <w:r>
              <w:rPr>
                <w:rFonts w:ascii="Times New Roman" w:hAnsi="Times New Roman" w:eastAsia="Times New Roman" w:cs="Times New Roman"/>
                <w:spacing w:val="12"/>
              </w:rPr>
              <w:t>)</w:t>
            </w:r>
            <w:r>
              <w:rPr>
                <w:spacing w:val="12"/>
              </w:rPr>
              <w:t>水污染物</w:t>
            </w:r>
            <w:r>
              <w:rPr>
                <w:rFonts w:ascii="Times New Roman" w:hAnsi="Times New Roman" w:eastAsia="Times New Roman" w:cs="Times New Roman"/>
                <w:spacing w:val="12"/>
              </w:rPr>
              <w:t>(</w:t>
            </w:r>
            <w:r>
              <w:rPr>
                <w:spacing w:val="12"/>
              </w:rPr>
              <w:t>接管量</w:t>
            </w:r>
            <w:r>
              <w:rPr>
                <w:rFonts w:ascii="Times New Roman" w:hAnsi="Times New Roman" w:eastAsia="Times New Roman" w:cs="Times New Roman"/>
                <w:spacing w:val="12"/>
              </w:rPr>
              <w:t>/</w:t>
            </w:r>
            <w:r>
              <w:rPr>
                <w:spacing w:val="12"/>
              </w:rPr>
              <w:t>外排量</w:t>
            </w:r>
            <w:r>
              <w:rPr>
                <w:rFonts w:ascii="Times New Roman" w:hAnsi="Times New Roman" w:eastAsia="Times New Roman" w:cs="Times New Roman"/>
                <w:spacing w:val="12"/>
              </w:rPr>
              <w:t>):</w:t>
            </w:r>
            <w:r>
              <w:rPr>
                <w:spacing w:val="12"/>
              </w:rPr>
              <w:t>废水量</w:t>
            </w:r>
            <w:r>
              <w:rPr>
                <w:rFonts w:ascii="Times New Roman" w:hAnsi="Times New Roman" w:eastAsia="Times New Roman" w:cs="Times New Roman"/>
                <w:spacing w:val="-5"/>
              </w:rPr>
              <w:t>≤36776</w:t>
            </w:r>
            <w:r>
              <w:rPr>
                <w:rFonts w:ascii="Times New Roman" w:hAnsi="Times New Roman" w:eastAsia="Times New Roman" w:cs="Times New Roman"/>
                <w:spacing w:val="23"/>
              </w:rPr>
              <w:t xml:space="preserve"> </w:t>
            </w:r>
            <w:r>
              <w:rPr>
                <w:spacing w:val="-5"/>
              </w:rPr>
              <w:t>吨，</w:t>
            </w:r>
            <w:r>
              <w:rPr>
                <w:rFonts w:ascii="Times New Roman" w:hAnsi="Times New Roman" w:eastAsia="Times New Roman" w:cs="Times New Roman"/>
                <w:spacing w:val="-5"/>
              </w:rPr>
              <w:t>COD≤6.39/1.84</w:t>
            </w:r>
            <w:r>
              <w:rPr>
                <w:rFonts w:ascii="Times New Roman" w:hAnsi="Times New Roman" w:eastAsia="Times New Roman" w:cs="Times New Roman"/>
                <w:spacing w:val="23"/>
                <w:w w:val="101"/>
              </w:rPr>
              <w:t xml:space="preserve"> </w:t>
            </w:r>
            <w:r>
              <w:rPr>
                <w:spacing w:val="-5"/>
              </w:rPr>
              <w:t>吨、</w:t>
            </w:r>
            <w:r>
              <w:rPr>
                <w:rFonts w:ascii="Times New Roman" w:hAnsi="Times New Roman" w:eastAsia="Times New Roman" w:cs="Times New Roman"/>
                <w:spacing w:val="-5"/>
              </w:rPr>
              <w:t>SS≤8.65/2.57</w:t>
            </w:r>
            <w:r>
              <w:rPr>
                <w:rFonts w:ascii="Times New Roman" w:hAnsi="Times New Roman" w:eastAsia="Times New Roman" w:cs="Times New Roman"/>
                <w:spacing w:val="22"/>
              </w:rPr>
              <w:t xml:space="preserve"> </w:t>
            </w:r>
            <w:r>
              <w:rPr>
                <w:spacing w:val="-6"/>
              </w:rPr>
              <w:t>吨、氨</w:t>
            </w:r>
            <w:r>
              <w:rPr>
                <w:spacing w:val="-5"/>
              </w:rPr>
              <w:t>氨</w:t>
            </w:r>
            <w:r>
              <w:rPr>
                <w:spacing w:val="-55"/>
              </w:rPr>
              <w:t xml:space="preserve"> </w:t>
            </w:r>
            <w:r>
              <w:rPr>
                <w:rFonts w:ascii="Times New Roman" w:hAnsi="Times New Roman" w:eastAsia="Times New Roman" w:cs="Times New Roman"/>
                <w:spacing w:val="-5"/>
              </w:rPr>
              <w:t>≤0.41/0.18   </w:t>
            </w:r>
            <w:r>
              <w:rPr>
                <w:spacing w:val="-5"/>
              </w:rPr>
              <w:t>吨</w:t>
            </w:r>
            <w:r>
              <w:rPr>
                <w:spacing w:val="-28"/>
              </w:rPr>
              <w:t xml:space="preserve"> </w:t>
            </w:r>
            <w:r>
              <w:rPr>
                <w:spacing w:val="-5"/>
              </w:rPr>
              <w:t>、</w:t>
            </w:r>
            <w:r>
              <w:rPr>
                <w:spacing w:val="-45"/>
              </w:rPr>
              <w:t xml:space="preserve"> </w:t>
            </w:r>
            <w:r>
              <w:rPr>
                <w:rFonts w:ascii="Times New Roman" w:hAnsi="Times New Roman" w:eastAsia="Times New Roman" w:cs="Times New Roman"/>
                <w:spacing w:val="-5"/>
              </w:rPr>
              <w:t>TP≤0.052/0.018   </w:t>
            </w:r>
            <w:r>
              <w:rPr>
                <w:rFonts w:ascii="Times New Roman" w:hAnsi="Times New Roman" w:eastAsia="Times New Roman" w:cs="Times New Roman"/>
                <w:spacing w:val="-6"/>
              </w:rPr>
              <w:t xml:space="preserve"> </w:t>
            </w:r>
            <w:r>
              <w:rPr>
                <w:spacing w:val="-6"/>
              </w:rPr>
              <w:t>吨</w:t>
            </w:r>
            <w:r>
              <w:rPr>
                <w:spacing w:val="-29"/>
              </w:rPr>
              <w:t xml:space="preserve"> </w:t>
            </w:r>
            <w:r>
              <w:rPr>
                <w:spacing w:val="-6"/>
              </w:rPr>
              <w:t>、</w:t>
            </w:r>
            <w:r>
              <w:rPr>
                <w:spacing w:val="-33"/>
              </w:rPr>
              <w:t xml:space="preserve"> </w:t>
            </w:r>
            <w:r>
              <w:rPr>
                <w:spacing w:val="-6"/>
              </w:rPr>
              <w:t>石</w:t>
            </w:r>
            <w:r>
              <w:rPr>
                <w:spacing w:val="-33"/>
              </w:rPr>
              <w:t xml:space="preserve"> </w:t>
            </w:r>
            <w:r>
              <w:rPr>
                <w:spacing w:val="-6"/>
              </w:rPr>
              <w:t>油</w:t>
            </w:r>
            <w:r>
              <w:rPr>
                <w:spacing w:val="-36"/>
              </w:rPr>
              <w:t xml:space="preserve"> </w:t>
            </w:r>
            <w:r>
              <w:rPr>
                <w:spacing w:val="-6"/>
              </w:rPr>
              <w:t>类</w:t>
            </w:r>
            <w:r>
              <w:rPr>
                <w:rFonts w:ascii="Times New Roman" w:hAnsi="Times New Roman" w:eastAsia="Times New Roman" w:cs="Times New Roman"/>
                <w:spacing w:val="-6"/>
              </w:rPr>
              <w:t>≤0.11/0.037</w:t>
            </w:r>
            <w:r>
              <w:rPr>
                <w:rFonts w:ascii="Times New Roman" w:hAnsi="Times New Roman" w:eastAsia="Times New Roman" w:cs="Times New Roman"/>
                <w:spacing w:val="38"/>
                <w:w w:val="101"/>
              </w:rPr>
              <w:t xml:space="preserve"> </w:t>
            </w:r>
            <w:r>
              <w:rPr>
                <w:spacing w:val="-6"/>
              </w:rPr>
              <w:t>吨。</w:t>
            </w:r>
            <w:r>
              <w:rPr>
                <w:rFonts w:ascii="Times New Roman" w:hAnsi="Times New Roman" w:eastAsia="Times New Roman" w:cs="Times New Roman"/>
                <w:spacing w:val="-6"/>
              </w:rPr>
              <w:t>(</w:t>
            </w:r>
            <w:r>
              <w:rPr>
                <w:spacing w:val="-6"/>
              </w:rPr>
              <w:t>二</w:t>
            </w:r>
            <w:r>
              <w:rPr>
                <w:rFonts w:ascii="Times New Roman" w:hAnsi="Times New Roman" w:eastAsia="Times New Roman" w:cs="Times New Roman"/>
                <w:spacing w:val="-6"/>
              </w:rPr>
              <w:t>)</w:t>
            </w:r>
            <w:r>
              <w:rPr>
                <w:spacing w:val="-6"/>
              </w:rPr>
              <w:t>固体废物：全部综合利用或安全</w:t>
            </w:r>
            <w:r>
              <w:rPr>
                <w:spacing w:val="-12"/>
              </w:rPr>
              <w:t>处置。</w:t>
            </w:r>
          </w:p>
        </w:tc>
        <w:tc>
          <w:tcPr>
            <w:tcW w:w="907" w:type="dxa"/>
            <w:vAlign w:val="top"/>
          </w:tcPr>
          <w:p>
            <w:pPr>
              <w:spacing w:line="279" w:lineRule="auto"/>
              <w:rPr>
                <w:rFonts w:ascii="Arial"/>
                <w:sz w:val="21"/>
              </w:rPr>
            </w:pPr>
            <w:r/>
          </w:p>
          <w:p>
            <w:pPr>
              <w:spacing w:line="280" w:lineRule="auto"/>
              <w:rPr>
                <w:rFonts w:ascii="Arial"/>
                <w:sz w:val="21"/>
              </w:rPr>
            </w:pPr>
            <w:r/>
          </w:p>
          <w:p>
            <w:pPr>
              <w:spacing w:line="280" w:lineRule="auto"/>
              <w:rPr>
                <w:rFonts w:ascii="Arial"/>
                <w:sz w:val="21"/>
              </w:rPr>
            </w:pPr>
            <w:r/>
          </w:p>
          <w:p>
            <w:pPr>
              <w:spacing w:line="280" w:lineRule="auto"/>
              <w:rPr>
                <w:rFonts w:ascii="Arial"/>
                <w:sz w:val="21"/>
              </w:rPr>
            </w:pPr>
            <w:r/>
          </w:p>
          <w:p>
            <w:pPr>
              <w:spacing w:line="280" w:lineRule="auto"/>
              <w:rPr>
                <w:rFonts w:ascii="Arial"/>
                <w:sz w:val="21"/>
              </w:rPr>
            </w:pPr>
            <w:r/>
          </w:p>
          <w:p>
            <w:pPr>
              <w:spacing w:line="280" w:lineRule="auto"/>
              <w:rPr>
                <w:rFonts w:ascii="Arial"/>
                <w:sz w:val="21"/>
              </w:rPr>
            </w:pPr>
            <w:r/>
          </w:p>
          <w:p>
            <w:pPr>
              <w:pStyle w:val="TableText"/>
              <w:ind w:left="154"/>
              <w:spacing w:before="78" w:line="218" w:lineRule="auto"/>
              <w:rPr/>
            </w:pPr>
            <w:r>
              <w:rPr>
                <w:spacing w:val="-22"/>
              </w:rPr>
              <w:t>已落实</w:t>
            </w:r>
          </w:p>
        </w:tc>
        <w:tc>
          <w:tcPr>
            <w:tcW w:w="1279" w:type="dxa"/>
            <w:vAlign w:val="top"/>
            <w:tcBorders>
              <w:right w:val="nil"/>
            </w:tcBorders>
          </w:tcPr>
          <w:p>
            <w:pPr>
              <w:pStyle w:val="TableText"/>
              <w:ind w:left="124"/>
              <w:spacing w:before="147" w:line="220" w:lineRule="auto"/>
              <w:rPr/>
            </w:pPr>
            <w:r>
              <w:rPr>
                <w:spacing w:val="35"/>
              </w:rPr>
              <w:t>主要是由</w:t>
            </w:r>
          </w:p>
          <w:p>
            <w:pPr>
              <w:pStyle w:val="TableText"/>
              <w:ind w:left="116" w:right="90" w:firstLine="9"/>
              <w:spacing w:before="73" w:line="277" w:lineRule="auto"/>
              <w:rPr/>
            </w:pPr>
            <w:r>
              <w:rPr>
                <w:spacing w:val="10"/>
              </w:rPr>
              <w:t>于</w:t>
            </w:r>
            <w:r>
              <w:rPr>
                <w:spacing w:val="-62"/>
              </w:rPr>
              <w:t xml:space="preserve"> </w:t>
            </w:r>
            <w:r>
              <w:rPr>
                <w:spacing w:val="10"/>
              </w:rPr>
              <w:t>厂区面</w:t>
            </w:r>
            <w:r>
              <w:rPr>
                <w:spacing w:val="-27"/>
              </w:rPr>
              <w:t>积、投入的</w:t>
            </w:r>
          </w:p>
          <w:p>
            <w:pPr>
              <w:pStyle w:val="TableText"/>
              <w:ind w:left="119" w:right="77" w:hanging="7"/>
              <w:spacing w:line="277" w:lineRule="auto"/>
              <w:rPr/>
            </w:pPr>
            <w:r>
              <w:rPr>
                <w:spacing w:val="-23"/>
              </w:rPr>
              <w:t>机械设备、</w:t>
            </w:r>
            <w:r>
              <w:rPr>
                <w:spacing w:val="26"/>
              </w:rPr>
              <w:t>工作人员</w:t>
            </w:r>
          </w:p>
          <w:p>
            <w:pPr>
              <w:pStyle w:val="TableText"/>
              <w:ind w:left="121"/>
              <w:spacing w:line="217" w:lineRule="auto"/>
              <w:rPr/>
            </w:pPr>
            <w:r>
              <w:rPr>
                <w:spacing w:val="34"/>
              </w:rPr>
              <w:t>较环评阶</w:t>
            </w:r>
          </w:p>
          <w:p>
            <w:pPr>
              <w:pStyle w:val="TableText"/>
              <w:ind w:left="114" w:right="82" w:firstLine="7"/>
              <w:spacing w:before="79" w:line="270" w:lineRule="auto"/>
              <w:jc w:val="both"/>
              <w:rPr/>
            </w:pPr>
            <w:r>
              <w:rPr>
                <w:spacing w:val="25"/>
              </w:rPr>
              <w:t>段有所减</w:t>
            </w:r>
            <w:r>
              <w:rPr>
                <w:spacing w:val="-26"/>
              </w:rPr>
              <w:t>少，污水量</w:t>
            </w:r>
            <w:r>
              <w:rPr>
                <w:spacing w:val="27"/>
              </w:rPr>
              <w:t>较原环评</w:t>
            </w:r>
            <w:r>
              <w:rPr>
                <w:spacing w:val="-25"/>
              </w:rPr>
              <w:t>有所减少。</w:t>
            </w:r>
          </w:p>
        </w:tc>
      </w:tr>
      <w:tr>
        <w:trPr>
          <w:trHeight w:val="1211" w:hRule="atLeast"/>
        </w:trPr>
        <w:tc>
          <w:tcPr>
            <w:tcW w:w="879" w:type="dxa"/>
            <w:vAlign w:val="top"/>
            <w:tcBorders>
              <w:left w:val="nil"/>
            </w:tcBorders>
          </w:tcPr>
          <w:p>
            <w:pPr>
              <w:spacing w:line="243" w:lineRule="auto"/>
              <w:rPr>
                <w:rFonts w:ascii="Arial"/>
                <w:sz w:val="21"/>
              </w:rPr>
            </w:pPr>
            <w:r/>
          </w:p>
          <w:p>
            <w:pPr>
              <w:spacing w:line="243" w:lineRule="auto"/>
              <w:rPr>
                <w:rFonts w:ascii="Arial"/>
                <w:sz w:val="21"/>
              </w:rPr>
            </w:pPr>
            <w:r/>
          </w:p>
          <w:p>
            <w:pPr>
              <w:ind w:left="366"/>
              <w:spacing w:before="69" w:line="235" w:lineRule="auto"/>
              <w:rPr>
                <w:rFonts w:ascii="Times New Roman" w:hAnsi="Times New Roman" w:eastAsia="Times New Roman" w:cs="Times New Roman"/>
                <w:sz w:val="24"/>
                <w:szCs w:val="24"/>
              </w:rPr>
            </w:pPr>
            <w:r>
              <w:rPr>
                <w:rFonts w:ascii="Times New Roman" w:hAnsi="Times New Roman" w:eastAsia="Times New Roman" w:cs="Times New Roman"/>
                <w:sz w:val="24"/>
                <w:szCs w:val="24"/>
                <w:spacing w:val="-12"/>
              </w:rPr>
              <w:t>11</w:t>
            </w:r>
          </w:p>
        </w:tc>
        <w:tc>
          <w:tcPr>
            <w:tcW w:w="5372" w:type="dxa"/>
            <w:vAlign w:val="top"/>
          </w:tcPr>
          <w:p>
            <w:pPr>
              <w:pStyle w:val="TableText"/>
              <w:ind w:left="110" w:right="103" w:firstLine="2"/>
              <w:spacing w:before="159" w:line="267" w:lineRule="auto"/>
              <w:jc w:val="both"/>
              <w:rPr/>
            </w:pPr>
            <w:r>
              <w:rPr>
                <w:spacing w:val="4"/>
              </w:rPr>
              <w:t>该项目的环保设施必须与主体工程同时建成并投</w:t>
            </w:r>
            <w:r>
              <w:rPr>
                <w:spacing w:val="-9"/>
              </w:rPr>
              <w:t>入使用。项目竣工试生产须报我厅，试生产期满</w:t>
            </w:r>
            <w:r>
              <w:rPr>
                <w:rFonts w:ascii="Times New Roman" w:hAnsi="Times New Roman" w:eastAsia="Times New Roman" w:cs="Times New Roman"/>
                <w:spacing w:val="-9"/>
              </w:rPr>
              <w:t>(</w:t>
            </w:r>
            <w:r>
              <w:rPr>
                <w:spacing w:val="-9"/>
              </w:rPr>
              <w:t>不</w:t>
            </w:r>
            <w:r>
              <w:rPr>
                <w:spacing w:val="-3"/>
              </w:rPr>
              <w:t>超过</w:t>
            </w:r>
            <w:r>
              <w:rPr>
                <w:spacing w:val="-44"/>
              </w:rPr>
              <w:t xml:space="preserve"> </w:t>
            </w:r>
            <w:r>
              <w:rPr>
                <w:rFonts w:ascii="Times New Roman" w:hAnsi="Times New Roman" w:eastAsia="Times New Roman" w:cs="Times New Roman"/>
                <w:spacing w:val="-3"/>
              </w:rPr>
              <w:t>3 </w:t>
            </w:r>
            <w:r>
              <w:rPr>
                <w:spacing w:val="-3"/>
              </w:rPr>
              <w:t>个月</w:t>
            </w:r>
            <w:r>
              <w:rPr>
                <w:rFonts w:ascii="Times New Roman" w:hAnsi="Times New Roman" w:eastAsia="Times New Roman" w:cs="Times New Roman"/>
                <w:spacing w:val="-3"/>
              </w:rPr>
              <w:t>)</w:t>
            </w:r>
            <w:r>
              <w:rPr>
                <w:spacing w:val="-3"/>
              </w:rPr>
              <w:t>向我厅申办项目竣工环保验收手续。</w:t>
            </w:r>
          </w:p>
        </w:tc>
        <w:tc>
          <w:tcPr>
            <w:tcW w:w="5538" w:type="dxa"/>
            <w:vAlign w:val="top"/>
          </w:tcPr>
          <w:p>
            <w:pPr>
              <w:pStyle w:val="TableText"/>
              <w:ind w:left="59" w:right="26" w:firstLine="57"/>
              <w:spacing w:before="159" w:line="267" w:lineRule="auto"/>
              <w:jc w:val="both"/>
              <w:rPr/>
            </w:pPr>
            <w:r>
              <w:rPr>
                <w:spacing w:val="-9"/>
              </w:rPr>
              <w:t>项目环保设施与主体工程同时建成并投入使用，满足</w:t>
            </w:r>
            <w:r>
              <w:rPr>
                <w:rFonts w:ascii="Times New Roman" w:hAnsi="Times New Roman" w:eastAsia="Times New Roman" w:cs="Times New Roman"/>
                <w:spacing w:val="-14"/>
              </w:rPr>
              <w:t>“</w:t>
            </w:r>
            <w:r>
              <w:rPr>
                <w:spacing w:val="-14"/>
              </w:rPr>
              <w:t>三同时</w:t>
            </w:r>
            <w:r>
              <w:rPr>
                <w:rFonts w:ascii="Times New Roman" w:hAnsi="Times New Roman" w:eastAsia="Times New Roman" w:cs="Times New Roman"/>
                <w:spacing w:val="-14"/>
              </w:rPr>
              <w:t>”</w:t>
            </w:r>
            <w:r>
              <w:rPr>
                <w:spacing w:val="-14"/>
              </w:rPr>
              <w:t>要求，项目建设完成，竣工后按照《建设项目</w:t>
            </w:r>
            <w:r>
              <w:rPr>
                <w:spacing w:val="-22"/>
              </w:rPr>
              <w:t>竣工环境保护验收暂行办法》要求，开展竣工环</w:t>
            </w:r>
            <w:r>
              <w:rPr>
                <w:spacing w:val="-23"/>
              </w:rPr>
              <w:t>保验收。</w:t>
            </w:r>
          </w:p>
        </w:tc>
        <w:tc>
          <w:tcPr>
            <w:tcW w:w="907" w:type="dxa"/>
            <w:vAlign w:val="top"/>
          </w:tcPr>
          <w:p>
            <w:pPr>
              <w:spacing w:line="437" w:lineRule="auto"/>
              <w:rPr>
                <w:rFonts w:ascii="Arial"/>
                <w:sz w:val="21"/>
              </w:rPr>
            </w:pPr>
            <w:r/>
          </w:p>
          <w:p>
            <w:pPr>
              <w:pStyle w:val="TableText"/>
              <w:ind w:left="154"/>
              <w:spacing w:before="78" w:line="218" w:lineRule="auto"/>
              <w:rPr/>
            </w:pPr>
            <w:r>
              <w:rPr>
                <w:spacing w:val="-22"/>
              </w:rPr>
              <w:t>已落实</w:t>
            </w:r>
          </w:p>
        </w:tc>
        <w:tc>
          <w:tcPr>
            <w:tcW w:w="1279" w:type="dxa"/>
            <w:vAlign w:val="top"/>
            <w:tcBorders>
              <w:right w:val="nil"/>
            </w:tcBorders>
          </w:tcPr>
          <w:p>
            <w:pPr>
              <w:rPr>
                <w:rFonts w:ascii="Arial"/>
                <w:sz w:val="21"/>
              </w:rPr>
            </w:pPr>
            <w:r/>
          </w:p>
        </w:tc>
      </w:tr>
      <w:tr>
        <w:trPr>
          <w:trHeight w:val="1213" w:hRule="atLeast"/>
        </w:trPr>
        <w:tc>
          <w:tcPr>
            <w:tcW w:w="879" w:type="dxa"/>
            <w:vAlign w:val="top"/>
            <w:tcBorders>
              <w:left w:val="nil"/>
            </w:tcBorders>
          </w:tcPr>
          <w:p>
            <w:pPr>
              <w:spacing w:line="244" w:lineRule="auto"/>
              <w:rPr>
                <w:rFonts w:ascii="Arial"/>
                <w:sz w:val="21"/>
              </w:rPr>
            </w:pPr>
            <w:r/>
          </w:p>
          <w:p>
            <w:pPr>
              <w:spacing w:line="245" w:lineRule="auto"/>
              <w:rPr>
                <w:rFonts w:ascii="Arial"/>
                <w:sz w:val="21"/>
              </w:rPr>
            </w:pPr>
            <w:r/>
          </w:p>
          <w:p>
            <w:pPr>
              <w:ind w:left="362"/>
              <w:spacing w:before="69" w:line="235" w:lineRule="auto"/>
              <w:rPr>
                <w:rFonts w:ascii="Times New Roman" w:hAnsi="Times New Roman" w:eastAsia="Times New Roman" w:cs="Times New Roman"/>
                <w:sz w:val="24"/>
                <w:szCs w:val="24"/>
              </w:rPr>
            </w:pPr>
            <w:r>
              <w:rPr>
                <w:rFonts w:ascii="Times New Roman" w:hAnsi="Times New Roman" w:eastAsia="Times New Roman" w:cs="Times New Roman"/>
                <w:sz w:val="24"/>
                <w:szCs w:val="24"/>
                <w:spacing w:val="-9"/>
              </w:rPr>
              <w:t>12</w:t>
            </w:r>
          </w:p>
        </w:tc>
        <w:tc>
          <w:tcPr>
            <w:tcW w:w="5372" w:type="dxa"/>
            <w:vAlign w:val="top"/>
          </w:tcPr>
          <w:p>
            <w:pPr>
              <w:pStyle w:val="TableText"/>
              <w:ind w:left="117" w:right="106"/>
              <w:spacing w:before="161" w:line="267" w:lineRule="auto"/>
              <w:jc w:val="both"/>
              <w:rPr/>
            </w:pPr>
            <w:r>
              <w:rPr>
                <w:spacing w:val="4"/>
              </w:rPr>
              <w:t>项目建设期间的现场环境监督管理由镇江市环保</w:t>
            </w:r>
            <w:r>
              <w:rPr>
                <w:spacing w:val="-9"/>
              </w:rPr>
              <w:t>局、丹阳市环保局负责，</w:t>
            </w:r>
            <w:r>
              <w:rPr>
                <w:spacing w:val="-61"/>
              </w:rPr>
              <w:t xml:space="preserve"> </w:t>
            </w:r>
            <w:r>
              <w:rPr>
                <w:spacing w:val="-9"/>
              </w:rPr>
              <w:t>省环境监察总队负责不定</w:t>
            </w:r>
            <w:r>
              <w:rPr>
                <w:spacing w:val="-12"/>
              </w:rPr>
              <w:t>期抽查。</w:t>
            </w:r>
          </w:p>
        </w:tc>
        <w:tc>
          <w:tcPr>
            <w:tcW w:w="5538" w:type="dxa"/>
            <w:vAlign w:val="top"/>
          </w:tcPr>
          <w:p>
            <w:pPr>
              <w:pStyle w:val="TableText"/>
              <w:ind w:left="117" w:right="111"/>
              <w:spacing w:before="161" w:line="267" w:lineRule="auto"/>
              <w:rPr/>
            </w:pPr>
            <w:r>
              <w:rPr>
                <w:spacing w:val="1"/>
              </w:rPr>
              <w:t>项目建设期间接受现场镇江市环保局、丹阳市环保</w:t>
            </w:r>
            <w:r>
              <w:rPr>
                <w:spacing w:val="1"/>
              </w:rPr>
              <w:t>局、省环境监察总队等各级行政主管部门的定</w:t>
            </w:r>
            <w:r>
              <w:rPr/>
              <w:t>期、</w:t>
            </w:r>
            <w:r>
              <w:rPr>
                <w:spacing w:val="-9"/>
              </w:rPr>
              <w:t>不定期抽查。</w:t>
            </w:r>
          </w:p>
        </w:tc>
        <w:tc>
          <w:tcPr>
            <w:tcW w:w="907" w:type="dxa"/>
            <w:vAlign w:val="top"/>
          </w:tcPr>
          <w:p>
            <w:pPr>
              <w:spacing w:line="441" w:lineRule="auto"/>
              <w:rPr>
                <w:rFonts w:ascii="Arial"/>
                <w:sz w:val="21"/>
              </w:rPr>
            </w:pPr>
            <w:r/>
          </w:p>
          <w:p>
            <w:pPr>
              <w:pStyle w:val="TableText"/>
              <w:ind w:left="154"/>
              <w:spacing w:before="78" w:line="218" w:lineRule="auto"/>
              <w:rPr/>
            </w:pPr>
            <w:r>
              <w:rPr>
                <w:spacing w:val="-22"/>
              </w:rPr>
              <w:t>已落实</w:t>
            </w:r>
          </w:p>
        </w:tc>
        <w:tc>
          <w:tcPr>
            <w:tcW w:w="1279" w:type="dxa"/>
            <w:vAlign w:val="top"/>
            <w:tcBorders>
              <w:right w:val="nil"/>
            </w:tcBorders>
          </w:tcPr>
          <w:p>
            <w:pPr>
              <w:rPr>
                <w:rFonts w:ascii="Arial"/>
                <w:sz w:val="21"/>
              </w:rPr>
            </w:pPr>
            <w:r/>
          </w:p>
        </w:tc>
      </w:tr>
      <w:tr>
        <w:trPr>
          <w:trHeight w:val="2312" w:hRule="atLeast"/>
        </w:trPr>
        <w:tc>
          <w:tcPr>
            <w:tcW w:w="879" w:type="dxa"/>
            <w:vAlign w:val="top"/>
            <w:tcBorders>
              <w:left w:val="nil"/>
              <w:bottom w:val="single" w:color="000000" w:sz="10" w:space="0"/>
            </w:tcBorders>
          </w:tcPr>
          <w:p>
            <w:pPr>
              <w:spacing w:line="257" w:lineRule="auto"/>
              <w:rPr>
                <w:rFonts w:ascii="Arial"/>
                <w:sz w:val="21"/>
              </w:rPr>
            </w:pPr>
            <w:r/>
          </w:p>
          <w:p>
            <w:pPr>
              <w:spacing w:line="257" w:lineRule="auto"/>
              <w:rPr>
                <w:rFonts w:ascii="Arial"/>
                <w:sz w:val="21"/>
              </w:rPr>
            </w:pPr>
            <w:r/>
          </w:p>
          <w:p>
            <w:pPr>
              <w:spacing w:line="258" w:lineRule="auto"/>
              <w:rPr>
                <w:rFonts w:ascii="Arial"/>
                <w:sz w:val="21"/>
              </w:rPr>
            </w:pPr>
            <w:r/>
          </w:p>
          <w:p>
            <w:pPr>
              <w:spacing w:line="258" w:lineRule="auto"/>
              <w:rPr>
                <w:rFonts w:ascii="Arial"/>
                <w:sz w:val="21"/>
              </w:rPr>
            </w:pPr>
            <w:r/>
          </w:p>
          <w:p>
            <w:pPr>
              <w:ind w:left="362"/>
              <w:spacing w:before="69" w:line="232" w:lineRule="auto"/>
              <w:rPr>
                <w:rFonts w:ascii="Times New Roman" w:hAnsi="Times New Roman" w:eastAsia="Times New Roman" w:cs="Times New Roman"/>
                <w:sz w:val="24"/>
                <w:szCs w:val="24"/>
              </w:rPr>
            </w:pPr>
            <w:r>
              <w:rPr>
                <w:rFonts w:ascii="Times New Roman" w:hAnsi="Times New Roman" w:eastAsia="Times New Roman" w:cs="Times New Roman"/>
                <w:sz w:val="24"/>
                <w:szCs w:val="24"/>
                <w:spacing w:val="-9"/>
              </w:rPr>
              <w:t>13</w:t>
            </w:r>
          </w:p>
        </w:tc>
        <w:tc>
          <w:tcPr>
            <w:tcW w:w="5372" w:type="dxa"/>
            <w:vAlign w:val="top"/>
            <w:tcBorders>
              <w:bottom w:val="single" w:color="000000" w:sz="10" w:space="0"/>
            </w:tcBorders>
          </w:tcPr>
          <w:p>
            <w:pPr>
              <w:spacing w:line="443" w:lineRule="auto"/>
              <w:rPr>
                <w:rFonts w:ascii="Arial"/>
                <w:sz w:val="21"/>
              </w:rPr>
            </w:pPr>
            <w:r/>
          </w:p>
          <w:p>
            <w:pPr>
              <w:pStyle w:val="TableText"/>
              <w:ind w:left="111" w:right="104" w:firstLine="2"/>
              <w:spacing w:before="78" w:line="277" w:lineRule="auto"/>
              <w:jc w:val="both"/>
              <w:rPr/>
            </w:pPr>
            <w:r>
              <w:rPr>
                <w:spacing w:val="-7"/>
              </w:rPr>
              <w:t>本批复自批准之日起有效期</w:t>
            </w:r>
            <w:r>
              <w:rPr>
                <w:spacing w:val="-34"/>
              </w:rPr>
              <w:t xml:space="preserve"> </w:t>
            </w:r>
            <w:r>
              <w:rPr>
                <w:rFonts w:ascii="Times New Roman" w:hAnsi="Times New Roman" w:eastAsia="Times New Roman" w:cs="Times New Roman"/>
                <w:spacing w:val="-7"/>
              </w:rPr>
              <w:t>5 </w:t>
            </w:r>
            <w:r>
              <w:rPr>
                <w:spacing w:val="-7"/>
              </w:rPr>
              <w:t>年。项目的性质、规</w:t>
            </w:r>
            <w:r>
              <w:rPr>
                <w:spacing w:val="-6"/>
              </w:rPr>
              <w:t>模、地点、采用的工艺或者防治污染、防止生态破</w:t>
            </w:r>
            <w:r>
              <w:rPr>
                <w:spacing w:val="4"/>
              </w:rPr>
              <w:t>坏的措施发生重大变动的，应当重新报批该项目</w:t>
            </w:r>
            <w:r>
              <w:rPr>
                <w:spacing w:val="-5"/>
              </w:rPr>
              <w:t>的环境影响评价文件。</w:t>
            </w:r>
          </w:p>
        </w:tc>
        <w:tc>
          <w:tcPr>
            <w:tcW w:w="5538" w:type="dxa"/>
            <w:vAlign w:val="top"/>
            <w:tcBorders>
              <w:bottom w:val="single" w:color="000000" w:sz="10" w:space="0"/>
            </w:tcBorders>
          </w:tcPr>
          <w:p>
            <w:pPr>
              <w:pStyle w:val="TableText"/>
              <w:ind w:left="114" w:right="92"/>
              <w:spacing w:before="164" w:line="274" w:lineRule="auto"/>
              <w:jc w:val="both"/>
              <w:rPr/>
            </w:pPr>
            <w:r>
              <w:rPr>
                <w:spacing w:val="-15"/>
              </w:rPr>
              <w:t>本项目于</w:t>
            </w:r>
            <w:r>
              <w:rPr>
                <w:spacing w:val="-27"/>
              </w:rPr>
              <w:t xml:space="preserve"> </w:t>
            </w:r>
            <w:r>
              <w:rPr>
                <w:rFonts w:ascii="Times New Roman" w:hAnsi="Times New Roman" w:eastAsia="Times New Roman" w:cs="Times New Roman"/>
                <w:spacing w:val="-15"/>
              </w:rPr>
              <w:t>2012</w:t>
            </w:r>
            <w:r>
              <w:rPr>
                <w:rFonts w:ascii="Times New Roman" w:hAnsi="Times New Roman" w:eastAsia="Times New Roman" w:cs="Times New Roman"/>
                <w:spacing w:val="27"/>
              </w:rPr>
              <w:t xml:space="preserve"> </w:t>
            </w:r>
            <w:r>
              <w:rPr>
                <w:spacing w:val="-15"/>
              </w:rPr>
              <w:t>年取得施工备案许可，不属于项目取得</w:t>
            </w:r>
            <w:r>
              <w:rPr>
                <w:spacing w:val="-17"/>
              </w:rPr>
              <w:t>环评批复后</w:t>
            </w:r>
            <w:r>
              <w:rPr>
                <w:spacing w:val="-67"/>
              </w:rPr>
              <w:t xml:space="preserve"> </w:t>
            </w:r>
            <w:r>
              <w:rPr>
                <w:rFonts w:ascii="Times New Roman" w:hAnsi="Times New Roman" w:eastAsia="Times New Roman" w:cs="Times New Roman"/>
                <w:spacing w:val="-17"/>
              </w:rPr>
              <w:t>5 </w:t>
            </w:r>
            <w:r>
              <w:rPr>
                <w:spacing w:val="-17"/>
              </w:rPr>
              <w:t>年未开工建设项目。经对照《关于</w:t>
            </w:r>
            <w:r>
              <w:rPr>
                <w:spacing w:val="-18"/>
              </w:rPr>
              <w:t>印发环</w:t>
            </w:r>
            <w:r>
              <w:rPr>
                <w:spacing w:val="-18"/>
              </w:rPr>
              <w:t>评管理中部分行业建设项目重大变动清单的通</w:t>
            </w:r>
            <w:r>
              <w:rPr>
                <w:spacing w:val="-19"/>
              </w:rPr>
              <w:t>知》（环</w:t>
            </w:r>
            <w:r>
              <w:rPr>
                <w:spacing w:val="-14"/>
              </w:rPr>
              <w:t>办〔</w:t>
            </w:r>
            <w:r>
              <w:rPr>
                <w:rFonts w:ascii="Times New Roman" w:hAnsi="Times New Roman" w:eastAsia="Times New Roman" w:cs="Times New Roman"/>
                <w:spacing w:val="-14"/>
              </w:rPr>
              <w:t>2015</w:t>
            </w:r>
            <w:r>
              <w:rPr>
                <w:spacing w:val="-14"/>
              </w:rPr>
              <w:t>〕</w:t>
            </w:r>
            <w:r>
              <w:rPr>
                <w:rFonts w:ascii="Times New Roman" w:hAnsi="Times New Roman" w:eastAsia="Times New Roman" w:cs="Times New Roman"/>
                <w:spacing w:val="-14"/>
              </w:rPr>
              <w:t>52</w:t>
            </w:r>
            <w:r>
              <w:rPr>
                <w:rFonts w:ascii="Times New Roman" w:hAnsi="Times New Roman" w:eastAsia="Times New Roman" w:cs="Times New Roman"/>
                <w:spacing w:val="19"/>
                <w:w w:val="101"/>
              </w:rPr>
              <w:t xml:space="preserve"> </w:t>
            </w:r>
            <w:r>
              <w:rPr>
                <w:spacing w:val="-14"/>
              </w:rPr>
              <w:t>号）附件中</w:t>
            </w:r>
            <w:r>
              <w:rPr>
                <w:rFonts w:ascii="Times New Roman" w:hAnsi="Times New Roman" w:eastAsia="Times New Roman" w:cs="Times New Roman"/>
                <w:spacing w:val="-14"/>
              </w:rPr>
              <w:t>“</w:t>
            </w:r>
            <w:r>
              <w:rPr>
                <w:spacing w:val="-14"/>
              </w:rPr>
              <w:t>港口项目重大变动清</w:t>
            </w:r>
            <w:r>
              <w:rPr>
                <w:spacing w:val="-15"/>
              </w:rPr>
              <w:t>单（试</w:t>
            </w:r>
            <w:r>
              <w:rPr>
                <w:spacing w:val="-21"/>
              </w:rPr>
              <w:t>行）</w:t>
            </w:r>
            <w:r>
              <w:rPr>
                <w:rFonts w:ascii="Times New Roman" w:hAnsi="Times New Roman" w:eastAsia="Times New Roman" w:cs="Times New Roman"/>
                <w:spacing w:val="-21"/>
              </w:rPr>
              <w:t>”</w:t>
            </w:r>
            <w:r>
              <w:rPr>
                <w:spacing w:val="-21"/>
              </w:rPr>
              <w:t>,</w:t>
            </w:r>
            <w:r>
              <w:rPr>
                <w:spacing w:val="-21"/>
              </w:rPr>
              <w:t xml:space="preserve"> </w:t>
            </w:r>
            <w:r>
              <w:rPr>
                <w:spacing w:val="-21"/>
              </w:rPr>
              <w:t>本项目发生的变动不属于重大变动，不需要重新</w:t>
            </w:r>
            <w:r>
              <w:rPr>
                <w:spacing w:val="-1"/>
              </w:rPr>
              <w:t>报批环境影响评价文件。</w:t>
            </w:r>
          </w:p>
        </w:tc>
        <w:tc>
          <w:tcPr>
            <w:tcW w:w="907" w:type="dxa"/>
            <w:vAlign w:val="top"/>
            <w:tcBorders>
              <w:bottom w:val="single" w:color="000000" w:sz="10" w:space="0"/>
            </w:tcBorders>
          </w:tcPr>
          <w:p>
            <w:pPr>
              <w:spacing w:line="245" w:lineRule="auto"/>
              <w:rPr>
                <w:rFonts w:ascii="Arial"/>
                <w:sz w:val="21"/>
              </w:rPr>
            </w:pPr>
            <w:r/>
          </w:p>
          <w:p>
            <w:pPr>
              <w:spacing w:line="245" w:lineRule="auto"/>
              <w:rPr>
                <w:rFonts w:ascii="Arial"/>
                <w:sz w:val="21"/>
              </w:rPr>
            </w:pPr>
            <w:r/>
          </w:p>
          <w:p>
            <w:pPr>
              <w:spacing w:line="245" w:lineRule="auto"/>
              <w:rPr>
                <w:rFonts w:ascii="Arial"/>
                <w:sz w:val="21"/>
              </w:rPr>
            </w:pPr>
            <w:r/>
          </w:p>
          <w:p>
            <w:pPr>
              <w:spacing w:line="246" w:lineRule="auto"/>
              <w:rPr>
                <w:rFonts w:ascii="Arial"/>
                <w:sz w:val="21"/>
              </w:rPr>
            </w:pPr>
            <w:r/>
          </w:p>
          <w:p>
            <w:pPr>
              <w:pStyle w:val="TableText"/>
              <w:ind w:left="154"/>
              <w:spacing w:before="78" w:line="218" w:lineRule="auto"/>
              <w:rPr/>
            </w:pPr>
            <w:r>
              <w:rPr>
                <w:spacing w:val="-22"/>
              </w:rPr>
              <w:t>已落实</w:t>
            </w:r>
          </w:p>
        </w:tc>
        <w:tc>
          <w:tcPr>
            <w:tcW w:w="1279" w:type="dxa"/>
            <w:vAlign w:val="top"/>
            <w:tcBorders>
              <w:right w:val="nil"/>
              <w:bottom w:val="single" w:color="000000" w:sz="10" w:space="0"/>
            </w:tcBorders>
          </w:tcPr>
          <w:p>
            <w:pPr>
              <w:rPr>
                <w:rFonts w:ascii="Arial"/>
                <w:sz w:val="21"/>
              </w:rPr>
            </w:pPr>
            <w:r/>
          </w:p>
        </w:tc>
      </w:tr>
    </w:tbl>
    <w:p>
      <w:pPr>
        <w:pStyle w:val="BodyText"/>
        <w:spacing w:line="134" w:lineRule="exact"/>
        <w:rPr>
          <w:sz w:val="11"/>
        </w:rPr>
      </w:pPr>
      <w:r/>
    </w:p>
    <w:p>
      <w:pPr>
        <w:spacing w:line="134" w:lineRule="exact"/>
        <w:sectPr>
          <w:footerReference w:type="default" r:id="rId89"/>
          <w:pgSz w:w="16839" w:h="11907"/>
          <w:pgMar w:top="1174" w:right="1408" w:bottom="1356" w:left="1411" w:header="1159" w:footer="1155" w:gutter="0"/>
        </w:sectPr>
        <w:rPr>
          <w:sz w:val="11"/>
          <w:szCs w:val="11"/>
        </w:rPr>
      </w:pPr>
    </w:p>
    <w:p>
      <w:pPr>
        <w:pStyle w:val="BodyText"/>
        <w:spacing w:line="469" w:lineRule="auto"/>
        <w:rPr/>
      </w:pPr>
      <w:r/>
    </w:p>
    <w:p>
      <w:pPr>
        <w:ind w:left="36"/>
        <w:spacing w:before="101" w:line="238" w:lineRule="auto"/>
        <w:rPr>
          <w:rFonts w:ascii="FangSong" w:hAnsi="FangSong" w:eastAsia="FangSong" w:cs="FangSong"/>
          <w:sz w:val="31"/>
          <w:szCs w:val="31"/>
        </w:rPr>
      </w:pPr>
      <w:bookmarkStart w:name="bookmark25" w:id="27"/>
      <w:bookmarkEnd w:id="27"/>
      <w:r>
        <w:rPr>
          <w:rFonts w:ascii="Times New Roman" w:hAnsi="Times New Roman" w:eastAsia="Times New Roman" w:cs="Times New Roman"/>
          <w:sz w:val="31"/>
          <w:szCs w:val="31"/>
          <w:b/>
          <w:bCs/>
          <w:spacing w:val="7"/>
        </w:rPr>
        <w:t>4.2  </w:t>
      </w:r>
      <w:r>
        <w:rPr>
          <w:rFonts w:ascii="FangSong" w:hAnsi="FangSong" w:eastAsia="FangSong" w:cs="FangSong"/>
          <w:sz w:val="31"/>
          <w:szCs w:val="31"/>
          <w:b/>
          <w:bCs/>
          <w:spacing w:val="7"/>
        </w:rPr>
        <w:t>环评报告建议施工期措施落实情况</w:t>
      </w:r>
    </w:p>
    <w:p>
      <w:pPr>
        <w:pStyle w:val="BodyText"/>
        <w:spacing w:line="297" w:lineRule="auto"/>
        <w:rPr/>
      </w:pPr>
      <w:r/>
    </w:p>
    <w:p>
      <w:pPr>
        <w:ind w:left="44" w:right="30" w:firstLine="560"/>
        <w:spacing w:before="91" w:line="329" w:lineRule="auto"/>
        <w:rPr>
          <w:rFonts w:ascii="FangSong" w:hAnsi="FangSong" w:eastAsia="FangSong" w:cs="FangSong"/>
          <w:sz w:val="28"/>
          <w:szCs w:val="28"/>
        </w:rPr>
      </w:pPr>
      <w:r>
        <w:rPr>
          <w:rFonts w:ascii="FangSong" w:hAnsi="FangSong" w:eastAsia="FangSong" w:cs="FangSong"/>
          <w:sz w:val="28"/>
          <w:szCs w:val="28"/>
          <w:spacing w:val="2"/>
        </w:rPr>
        <w:t>对照环评报告提出的施工期污染防治措施情</w:t>
      </w:r>
      <w:r>
        <w:rPr>
          <w:rFonts w:ascii="FangSong" w:hAnsi="FangSong" w:eastAsia="FangSong" w:cs="FangSong"/>
          <w:sz w:val="28"/>
          <w:szCs w:val="28"/>
          <w:spacing w:val="1"/>
        </w:rPr>
        <w:t>况，通过资料、影像等资</w:t>
      </w:r>
      <w:r>
        <w:rPr>
          <w:rFonts w:ascii="FangSong" w:hAnsi="FangSong" w:eastAsia="FangSong" w:cs="FangSong"/>
          <w:sz w:val="28"/>
          <w:szCs w:val="28"/>
          <w:spacing w:val="-1"/>
        </w:rPr>
        <w:t>料回顾施工期污染防治措施落实情况。</w:t>
      </w:r>
    </w:p>
    <w:p>
      <w:pPr>
        <w:ind w:left="35"/>
        <w:spacing w:before="2" w:line="232" w:lineRule="auto"/>
        <w:rPr>
          <w:rFonts w:ascii="FangSong" w:hAnsi="FangSong" w:eastAsia="FangSong" w:cs="FangSong"/>
          <w:sz w:val="28"/>
          <w:szCs w:val="28"/>
        </w:rPr>
      </w:pPr>
      <w:r>
        <w:rPr>
          <w:rFonts w:ascii="Times New Roman" w:hAnsi="Times New Roman" w:eastAsia="Times New Roman" w:cs="Times New Roman"/>
          <w:sz w:val="28"/>
          <w:szCs w:val="28"/>
          <w:b/>
          <w:bCs/>
          <w:spacing w:val="-2"/>
        </w:rPr>
        <w:t>4.2.1</w:t>
      </w:r>
      <w:r>
        <w:rPr>
          <w:rFonts w:ascii="FangSong" w:hAnsi="FangSong" w:eastAsia="FangSong" w:cs="FangSong"/>
          <w:sz w:val="28"/>
          <w:szCs w:val="28"/>
          <w:b/>
          <w:bCs/>
          <w:spacing w:val="-2"/>
        </w:rPr>
        <w:t>环境空气污染防治措施</w:t>
      </w:r>
    </w:p>
    <w:p>
      <w:pPr>
        <w:ind w:left="35"/>
        <w:spacing w:before="209" w:line="232" w:lineRule="auto"/>
        <w:rPr>
          <w:rFonts w:ascii="FangSong" w:hAnsi="FangSong" w:eastAsia="FangSong" w:cs="FangSong"/>
          <w:sz w:val="28"/>
          <w:szCs w:val="28"/>
        </w:rPr>
      </w:pPr>
      <w:r>
        <w:rPr>
          <w:rFonts w:ascii="Times New Roman" w:hAnsi="Times New Roman" w:eastAsia="Times New Roman" w:cs="Times New Roman"/>
          <w:sz w:val="28"/>
          <w:szCs w:val="28"/>
          <w:b/>
          <w:bCs/>
          <w:spacing w:val="-3"/>
        </w:rPr>
        <w:t>4.2.1.1</w:t>
      </w:r>
      <w:r>
        <w:rPr>
          <w:rFonts w:ascii="Times New Roman" w:hAnsi="Times New Roman" w:eastAsia="Times New Roman" w:cs="Times New Roman"/>
          <w:sz w:val="28"/>
          <w:szCs w:val="28"/>
          <w:b/>
          <w:bCs/>
          <w:spacing w:val="44"/>
        </w:rPr>
        <w:t xml:space="preserve"> </w:t>
      </w:r>
      <w:r>
        <w:rPr>
          <w:rFonts w:ascii="FangSong" w:hAnsi="FangSong" w:eastAsia="FangSong" w:cs="FangSong"/>
          <w:sz w:val="28"/>
          <w:szCs w:val="28"/>
          <w:b/>
          <w:bCs/>
          <w:spacing w:val="-3"/>
        </w:rPr>
        <w:t>环评措施要求</w:t>
      </w:r>
    </w:p>
    <w:p>
      <w:pPr>
        <w:ind w:left="40" w:right="88" w:firstLine="561"/>
        <w:spacing w:before="209" w:line="330" w:lineRule="auto"/>
        <w:rPr>
          <w:rFonts w:ascii="FangSong" w:hAnsi="FangSong" w:eastAsia="FangSong" w:cs="FangSong"/>
          <w:sz w:val="28"/>
          <w:szCs w:val="28"/>
        </w:rPr>
      </w:pPr>
      <w:r>
        <w:rPr>
          <w:rFonts w:ascii="FangSong" w:hAnsi="FangSong" w:eastAsia="FangSong" w:cs="FangSong"/>
          <w:sz w:val="28"/>
          <w:szCs w:val="28"/>
          <w:spacing w:val="-9"/>
        </w:rPr>
        <w:t>在施工过程中，大气污染物主要为粉尘和船舶、施工</w:t>
      </w:r>
      <w:r>
        <w:rPr>
          <w:rFonts w:ascii="FangSong" w:hAnsi="FangSong" w:eastAsia="FangSong" w:cs="FangSong"/>
          <w:sz w:val="28"/>
          <w:szCs w:val="28"/>
          <w:spacing w:val="-10"/>
        </w:rPr>
        <w:t>车辆排放的尾气。</w:t>
      </w:r>
      <w:r>
        <w:rPr>
          <w:rFonts w:ascii="FangSong" w:hAnsi="FangSong" w:eastAsia="FangSong" w:cs="FangSong"/>
          <w:sz w:val="28"/>
          <w:szCs w:val="28"/>
          <w:spacing w:val="-6"/>
        </w:rPr>
        <w:t>施工期间主要防治措施有：</w:t>
      </w:r>
    </w:p>
    <w:p>
      <w:pPr>
        <w:ind w:left="39" w:right="95" w:firstLine="558"/>
        <w:spacing w:before="3" w:line="273" w:lineRule="auto"/>
        <w:rPr>
          <w:rFonts w:ascii="FangSong" w:hAnsi="FangSong" w:eastAsia="FangSong" w:cs="FangSong"/>
          <w:sz w:val="28"/>
          <w:szCs w:val="28"/>
        </w:rPr>
      </w:pPr>
      <w:r>
        <w:rPr>
          <w:rFonts w:ascii="SimSun" w:hAnsi="SimSun" w:eastAsia="SimSun" w:cs="SimSun"/>
          <w:sz w:val="28"/>
          <w:szCs w:val="28"/>
          <w:spacing w:val="-9"/>
        </w:rPr>
        <w:t>①</w:t>
      </w:r>
      <w:r>
        <w:rPr>
          <w:rFonts w:ascii="FangSong" w:hAnsi="FangSong" w:eastAsia="FangSong" w:cs="FangSong"/>
          <w:sz w:val="28"/>
          <w:szCs w:val="28"/>
          <w:spacing w:val="-9"/>
        </w:rPr>
        <w:t>对施工现场进行科学管理，砂石料应统一堆放</w:t>
      </w:r>
      <w:r>
        <w:rPr>
          <w:rFonts w:ascii="FangSong" w:hAnsi="FangSong" w:eastAsia="FangSong" w:cs="FangSong"/>
          <w:sz w:val="28"/>
          <w:szCs w:val="28"/>
          <w:spacing w:val="-10"/>
        </w:rPr>
        <w:t>，尽量使用袋装水泥，</w:t>
      </w:r>
      <w:r>
        <w:rPr>
          <w:rFonts w:ascii="FangSong" w:hAnsi="FangSong" w:eastAsia="FangSong" w:cs="FangSong"/>
          <w:sz w:val="28"/>
          <w:szCs w:val="28"/>
          <w:spacing w:val="-1"/>
        </w:rPr>
        <w:t>设置盖棚，起尘严重的场所应加设挡风尘设施。</w:t>
      </w:r>
    </w:p>
    <w:p>
      <w:pPr>
        <w:ind w:left="40" w:right="30" w:firstLine="555"/>
        <w:spacing w:before="167" w:line="293" w:lineRule="auto"/>
        <w:rPr>
          <w:rFonts w:ascii="FangSong" w:hAnsi="FangSong" w:eastAsia="FangSong" w:cs="FangSong"/>
          <w:sz w:val="28"/>
          <w:szCs w:val="28"/>
        </w:rPr>
      </w:pPr>
      <w:r>
        <w:rPr>
          <w:rFonts w:ascii="SimSun" w:hAnsi="SimSun" w:eastAsia="SimSun" w:cs="SimSun"/>
          <w:sz w:val="28"/>
          <w:szCs w:val="28"/>
          <w:spacing w:val="-7"/>
        </w:rPr>
        <w:t>②</w:t>
      </w:r>
      <w:r>
        <w:rPr>
          <w:rFonts w:ascii="FangSong" w:hAnsi="FangSong" w:eastAsia="FangSong" w:cs="FangSong"/>
          <w:sz w:val="28"/>
          <w:szCs w:val="28"/>
          <w:spacing w:val="-7"/>
        </w:rPr>
        <w:t>谨防运输车辆装载过满，并尽量采取遮盖、密闭措施</w:t>
      </w:r>
      <w:r>
        <w:rPr>
          <w:rFonts w:ascii="FangSong" w:hAnsi="FangSong" w:eastAsia="FangSong" w:cs="FangSong"/>
          <w:sz w:val="28"/>
          <w:szCs w:val="28"/>
          <w:spacing w:val="-8"/>
        </w:rPr>
        <w:t>，减少其沿途抛</w:t>
      </w:r>
      <w:r>
        <w:rPr>
          <w:rFonts w:ascii="FangSong" w:hAnsi="FangSong" w:eastAsia="FangSong" w:cs="FangSong"/>
          <w:sz w:val="28"/>
          <w:szCs w:val="28"/>
          <w:spacing w:val="-7"/>
        </w:rPr>
        <w:t>洒，并及时清扫散落在路面的泥土和灰尘，冲洗轮胎，定时洒水压尘，减少</w:t>
      </w:r>
      <w:r>
        <w:rPr>
          <w:rFonts w:ascii="FangSong" w:hAnsi="FangSong" w:eastAsia="FangSong" w:cs="FangSong"/>
          <w:sz w:val="28"/>
          <w:szCs w:val="28"/>
          <w:spacing w:val="-2"/>
        </w:rPr>
        <w:t>运输过程中的扬尘。</w:t>
      </w:r>
    </w:p>
    <w:p>
      <w:pPr>
        <w:ind w:left="43" w:right="31" w:firstLine="553"/>
        <w:spacing w:before="168" w:line="273" w:lineRule="auto"/>
        <w:rPr>
          <w:rFonts w:ascii="FangSong" w:hAnsi="FangSong" w:eastAsia="FangSong" w:cs="FangSong"/>
          <w:sz w:val="28"/>
          <w:szCs w:val="28"/>
        </w:rPr>
      </w:pPr>
      <w:r>
        <w:rPr>
          <w:rFonts w:ascii="SimSun" w:hAnsi="SimSun" w:eastAsia="SimSun" w:cs="SimSun"/>
          <w:sz w:val="28"/>
          <w:szCs w:val="28"/>
          <w:spacing w:val="-7"/>
        </w:rPr>
        <w:t>③</w:t>
      </w:r>
      <w:r>
        <w:rPr>
          <w:rFonts w:ascii="FangSong" w:hAnsi="FangSong" w:eastAsia="FangSong" w:cs="FangSong"/>
          <w:sz w:val="28"/>
          <w:szCs w:val="28"/>
          <w:spacing w:val="-7"/>
        </w:rPr>
        <w:t>现场施工搅拌砂浆、混凝土时应尽量做到不洒、不漏</w:t>
      </w:r>
      <w:r>
        <w:rPr>
          <w:rFonts w:ascii="FangSong" w:hAnsi="FangSong" w:eastAsia="FangSong" w:cs="FangSong"/>
          <w:sz w:val="28"/>
          <w:szCs w:val="28"/>
          <w:spacing w:val="-8"/>
        </w:rPr>
        <w:t>、不剩不倒；混</w:t>
      </w:r>
      <w:r>
        <w:rPr>
          <w:rFonts w:ascii="FangSong" w:hAnsi="FangSong" w:eastAsia="FangSong" w:cs="FangSong"/>
          <w:sz w:val="28"/>
          <w:szCs w:val="28"/>
          <w:spacing w:val="-1"/>
        </w:rPr>
        <w:t>凝土搅拌机应设置在棚内，搅拌时要有喷雾降尘措施。</w:t>
      </w:r>
    </w:p>
    <w:p>
      <w:pPr>
        <w:ind w:left="58" w:right="30" w:firstLine="538"/>
        <w:spacing w:before="172" w:line="273" w:lineRule="auto"/>
        <w:rPr>
          <w:rFonts w:ascii="FangSong" w:hAnsi="FangSong" w:eastAsia="FangSong" w:cs="FangSong"/>
          <w:sz w:val="28"/>
          <w:szCs w:val="28"/>
        </w:rPr>
      </w:pPr>
      <w:r>
        <w:rPr>
          <w:rFonts w:ascii="SimSun" w:hAnsi="SimSun" w:eastAsia="SimSun" w:cs="SimSun"/>
          <w:sz w:val="28"/>
          <w:szCs w:val="28"/>
          <w:spacing w:val="2"/>
        </w:rPr>
        <w:t>④</w:t>
      </w:r>
      <w:r>
        <w:rPr>
          <w:rFonts w:ascii="FangSong" w:hAnsi="FangSong" w:eastAsia="FangSong" w:cs="FangSong"/>
          <w:sz w:val="28"/>
          <w:szCs w:val="28"/>
          <w:spacing w:val="2"/>
        </w:rPr>
        <w:t>施工现场要围栏或部分围栏，减少施工扬尘扩散范围。主</w:t>
      </w:r>
      <w:r>
        <w:rPr>
          <w:rFonts w:ascii="FangSong" w:hAnsi="FangSong" w:eastAsia="FangSong" w:cs="FangSong"/>
          <w:sz w:val="28"/>
          <w:szCs w:val="28"/>
          <w:spacing w:val="1"/>
        </w:rPr>
        <w:t>要在码头</w:t>
      </w:r>
      <w:r>
        <w:rPr>
          <w:rFonts w:ascii="FangSong" w:hAnsi="FangSong" w:eastAsia="FangSong" w:cs="FangSong"/>
          <w:sz w:val="28"/>
          <w:szCs w:val="28"/>
          <w:spacing w:val="-2"/>
        </w:rPr>
        <w:t>沿岸一侧布置挡尘墙，尽可能减少扬尘附近住户的影响。</w:t>
      </w:r>
    </w:p>
    <w:p>
      <w:pPr>
        <w:ind w:left="50" w:right="30" w:firstLine="546"/>
        <w:spacing w:before="174" w:line="277" w:lineRule="auto"/>
        <w:rPr>
          <w:rFonts w:ascii="FangSong" w:hAnsi="FangSong" w:eastAsia="FangSong" w:cs="FangSong"/>
          <w:sz w:val="28"/>
          <w:szCs w:val="28"/>
        </w:rPr>
      </w:pPr>
      <w:r>
        <w:rPr>
          <w:rFonts w:ascii="SimSun" w:hAnsi="SimSun" w:eastAsia="SimSun" w:cs="SimSun"/>
          <w:sz w:val="28"/>
          <w:szCs w:val="28"/>
          <w:spacing w:val="2"/>
        </w:rPr>
        <w:t>⑤</w:t>
      </w:r>
      <w:r>
        <w:rPr>
          <w:rFonts w:ascii="FangSong" w:hAnsi="FangSong" w:eastAsia="FangSong" w:cs="FangSong"/>
          <w:sz w:val="28"/>
          <w:szCs w:val="28"/>
          <w:spacing w:val="2"/>
        </w:rPr>
        <w:t>风速过大时应停止施工作业，并对堆放的砂石等建筑材料</w:t>
      </w:r>
      <w:r>
        <w:rPr>
          <w:rFonts w:ascii="FangSong" w:hAnsi="FangSong" w:eastAsia="FangSong" w:cs="FangSong"/>
          <w:sz w:val="28"/>
          <w:szCs w:val="28"/>
          <w:spacing w:val="1"/>
        </w:rPr>
        <w:t>进行遮盖</w:t>
      </w:r>
      <w:r>
        <w:rPr>
          <w:rFonts w:ascii="FangSong" w:hAnsi="FangSong" w:eastAsia="FangSong" w:cs="FangSong"/>
          <w:sz w:val="28"/>
          <w:szCs w:val="28"/>
          <w:spacing w:val="-18"/>
        </w:rPr>
        <w:t>处理。</w:t>
      </w:r>
    </w:p>
    <w:p>
      <w:pPr>
        <w:ind w:left="596"/>
        <w:spacing w:before="157" w:line="216" w:lineRule="auto"/>
        <w:rPr>
          <w:rFonts w:ascii="FangSong" w:hAnsi="FangSong" w:eastAsia="FangSong" w:cs="FangSong"/>
          <w:sz w:val="28"/>
          <w:szCs w:val="28"/>
        </w:rPr>
      </w:pPr>
      <w:r>
        <w:rPr>
          <w:rFonts w:ascii="SimSun" w:hAnsi="SimSun" w:eastAsia="SimSun" w:cs="SimSun"/>
          <w:sz w:val="28"/>
          <w:szCs w:val="28"/>
          <w:spacing w:val="-1"/>
        </w:rPr>
        <w:t>⑥</w:t>
      </w:r>
      <w:r>
        <w:rPr>
          <w:rFonts w:ascii="FangSong" w:hAnsi="FangSong" w:eastAsia="FangSong" w:cs="FangSong"/>
          <w:sz w:val="28"/>
          <w:szCs w:val="28"/>
          <w:spacing w:val="-1"/>
        </w:rPr>
        <w:t>施工车辆应尽可能使用耗油低、排气小的大型车辆。</w:t>
      </w:r>
    </w:p>
    <w:p>
      <w:pPr>
        <w:ind w:left="35"/>
        <w:spacing w:before="238" w:line="232" w:lineRule="auto"/>
        <w:rPr>
          <w:rFonts w:ascii="FangSong" w:hAnsi="FangSong" w:eastAsia="FangSong" w:cs="FangSong"/>
          <w:sz w:val="28"/>
          <w:szCs w:val="28"/>
        </w:rPr>
      </w:pPr>
      <w:r>
        <w:rPr>
          <w:rFonts w:ascii="Times New Roman" w:hAnsi="Times New Roman" w:eastAsia="Times New Roman" w:cs="Times New Roman"/>
          <w:sz w:val="28"/>
          <w:szCs w:val="28"/>
          <w:b/>
          <w:bCs/>
          <w:spacing w:val="-3"/>
        </w:rPr>
        <w:t>4.2.1.2</w:t>
      </w:r>
      <w:r>
        <w:rPr>
          <w:rFonts w:ascii="Times New Roman" w:hAnsi="Times New Roman" w:eastAsia="Times New Roman" w:cs="Times New Roman"/>
          <w:sz w:val="28"/>
          <w:szCs w:val="28"/>
          <w:b/>
          <w:bCs/>
          <w:spacing w:val="46"/>
        </w:rPr>
        <w:t xml:space="preserve"> </w:t>
      </w:r>
      <w:r>
        <w:rPr>
          <w:rFonts w:ascii="FangSong" w:hAnsi="FangSong" w:eastAsia="FangSong" w:cs="FangSong"/>
          <w:sz w:val="28"/>
          <w:szCs w:val="28"/>
          <w:b/>
          <w:bCs/>
          <w:spacing w:val="-3"/>
        </w:rPr>
        <w:t>环评措施落实情况</w:t>
      </w:r>
    </w:p>
    <w:p>
      <w:pPr>
        <w:ind w:left="43" w:right="7" w:firstLine="514"/>
        <w:spacing w:before="208" w:line="292" w:lineRule="auto"/>
        <w:rPr>
          <w:rFonts w:ascii="FangSong" w:hAnsi="FangSong" w:eastAsia="FangSong" w:cs="FangSong"/>
          <w:sz w:val="28"/>
          <w:szCs w:val="28"/>
        </w:rPr>
      </w:pPr>
      <w:r>
        <w:rPr>
          <w:rFonts w:ascii="FangSong" w:hAnsi="FangSong" w:eastAsia="FangSong" w:cs="FangSong"/>
          <w:sz w:val="28"/>
          <w:szCs w:val="28"/>
          <w:spacing w:val="-18"/>
        </w:rPr>
        <w:t>（</w:t>
      </w:r>
      <w:r>
        <w:rPr>
          <w:rFonts w:ascii="Times New Roman" w:hAnsi="Times New Roman" w:eastAsia="Times New Roman" w:cs="Times New Roman"/>
          <w:sz w:val="28"/>
          <w:szCs w:val="28"/>
          <w:spacing w:val="-18"/>
        </w:rPr>
        <w:t>1</w:t>
      </w:r>
      <w:r>
        <w:rPr>
          <w:rFonts w:ascii="FangSong" w:hAnsi="FangSong" w:eastAsia="FangSong" w:cs="FangSong"/>
          <w:sz w:val="28"/>
          <w:szCs w:val="28"/>
          <w:spacing w:val="-18"/>
        </w:rPr>
        <w:t>）施工单位对施工场地四周进行了围挡施工，并对场地内道路进行了硬</w:t>
      </w:r>
      <w:r>
        <w:rPr>
          <w:rFonts w:ascii="FangSong" w:hAnsi="FangSong" w:eastAsia="FangSong" w:cs="FangSong"/>
          <w:sz w:val="28"/>
          <w:szCs w:val="28"/>
          <w:spacing w:val="-14"/>
        </w:rPr>
        <w:t>化处理。施工单位安排专人进行场地的洒水、清扫工作</w:t>
      </w:r>
      <w:r>
        <w:rPr>
          <w:rFonts w:ascii="FangSong" w:hAnsi="FangSong" w:eastAsia="FangSong" w:cs="FangSong"/>
          <w:sz w:val="28"/>
          <w:szCs w:val="28"/>
          <w:spacing w:val="-15"/>
        </w:rPr>
        <w:t>，同时也按照洒水车不</w:t>
      </w:r>
      <w:r>
        <w:rPr>
          <w:rFonts w:ascii="FangSong" w:hAnsi="FangSong" w:eastAsia="FangSong" w:cs="FangSong"/>
          <w:sz w:val="28"/>
          <w:szCs w:val="28"/>
          <w:spacing w:val="-19"/>
        </w:rPr>
        <w:t>定时地对场地进行洒水降尘。</w:t>
      </w:r>
    </w:p>
    <w:p>
      <w:pPr>
        <w:ind w:left="48" w:right="30" w:firstLine="508"/>
        <w:spacing w:before="172" w:line="274" w:lineRule="auto"/>
        <w:rPr>
          <w:rFonts w:ascii="FangSong" w:hAnsi="FangSong" w:eastAsia="FangSong" w:cs="FangSong"/>
          <w:sz w:val="28"/>
          <w:szCs w:val="28"/>
        </w:rPr>
      </w:pPr>
      <w:r>
        <w:rPr>
          <w:rFonts w:ascii="FangSong" w:hAnsi="FangSong" w:eastAsia="FangSong" w:cs="FangSong"/>
          <w:sz w:val="28"/>
          <w:szCs w:val="28"/>
          <w:spacing w:val="-18"/>
        </w:rPr>
        <w:t>（</w:t>
      </w:r>
      <w:r>
        <w:rPr>
          <w:rFonts w:ascii="Times New Roman" w:hAnsi="Times New Roman" w:eastAsia="Times New Roman" w:cs="Times New Roman"/>
          <w:sz w:val="28"/>
          <w:szCs w:val="28"/>
          <w:spacing w:val="-18"/>
        </w:rPr>
        <w:t>2</w:t>
      </w:r>
      <w:r>
        <w:rPr>
          <w:rFonts w:ascii="FangSong" w:hAnsi="FangSong" w:eastAsia="FangSong" w:cs="FangSong"/>
          <w:sz w:val="28"/>
          <w:szCs w:val="28"/>
          <w:spacing w:val="-18"/>
        </w:rPr>
        <w:t>）施工现场对不作业区域及时苫盖，洒水，降低</w:t>
      </w:r>
      <w:r>
        <w:rPr>
          <w:rFonts w:ascii="FangSong" w:hAnsi="FangSong" w:eastAsia="FangSong" w:cs="FangSong"/>
          <w:sz w:val="28"/>
          <w:szCs w:val="28"/>
          <w:spacing w:val="-19"/>
        </w:rPr>
        <w:t>扬尘污染，安装在线监</w:t>
      </w:r>
      <w:r>
        <w:rPr>
          <w:rFonts w:ascii="FangSong" w:hAnsi="FangSong" w:eastAsia="FangSong" w:cs="FangSong"/>
          <w:sz w:val="28"/>
          <w:szCs w:val="28"/>
          <w:spacing w:val="-19"/>
        </w:rPr>
        <w:t>测设备，实时监测施工现场粉尘状况。</w:t>
      </w:r>
    </w:p>
    <w:p>
      <w:pPr>
        <w:spacing w:before="168" w:line="230" w:lineRule="auto"/>
        <w:jc w:val="right"/>
        <w:rPr>
          <w:rFonts w:ascii="FangSong" w:hAnsi="FangSong" w:eastAsia="FangSong" w:cs="FangSong"/>
          <w:sz w:val="28"/>
          <w:szCs w:val="28"/>
        </w:rPr>
      </w:pPr>
      <w:r>
        <w:rPr>
          <w:rFonts w:ascii="FangSong" w:hAnsi="FangSong" w:eastAsia="FangSong" w:cs="FangSong"/>
          <w:sz w:val="28"/>
          <w:szCs w:val="28"/>
          <w:spacing w:val="-18"/>
        </w:rPr>
        <w:t>（</w:t>
      </w:r>
      <w:r>
        <w:rPr>
          <w:rFonts w:ascii="Times New Roman" w:hAnsi="Times New Roman" w:eastAsia="Times New Roman" w:cs="Times New Roman"/>
          <w:sz w:val="28"/>
          <w:szCs w:val="28"/>
          <w:spacing w:val="-18"/>
        </w:rPr>
        <w:t>3</w:t>
      </w:r>
      <w:r>
        <w:rPr>
          <w:rFonts w:ascii="FangSong" w:hAnsi="FangSong" w:eastAsia="FangSong" w:cs="FangSong"/>
          <w:sz w:val="28"/>
          <w:szCs w:val="28"/>
          <w:spacing w:val="-18"/>
        </w:rPr>
        <w:t>）施工场地内定期采用洒水车进行洒水降尘，在施工场地出入口处对进</w:t>
      </w:r>
    </w:p>
    <w:p>
      <w:pPr>
        <w:spacing w:line="230" w:lineRule="auto"/>
        <w:sectPr>
          <w:headerReference w:type="default" r:id="rId40"/>
          <w:footerReference w:type="default" r:id="rId90"/>
          <w:pgSz w:w="11907" w:h="16839"/>
          <w:pgMar w:top="1173" w:right="1409" w:bottom="1355" w:left="1411" w:header="1159" w:footer="1155" w:gutter="0"/>
        </w:sectPr>
        <w:rPr>
          <w:rFonts w:ascii="FangSong" w:hAnsi="FangSong" w:eastAsia="FangSong" w:cs="FangSong"/>
          <w:sz w:val="28"/>
          <w:szCs w:val="28"/>
        </w:rPr>
      </w:pPr>
    </w:p>
    <w:p>
      <w:pPr>
        <w:spacing w:before="128"/>
        <w:rPr/>
      </w:pPr>
      <w:r/>
    </w:p>
    <w:p>
      <w:pPr>
        <w:sectPr>
          <w:headerReference w:type="default" r:id="rId91"/>
          <w:footerReference w:type="default" r:id="rId92"/>
          <w:pgSz w:w="11907" w:h="16839"/>
          <w:pgMar w:top="1173" w:right="1191" w:bottom="1355" w:left="1411" w:header="1159" w:footer="1155" w:gutter="0"/>
          <w:cols w:equalWidth="0" w:num="1">
            <w:col w:w="9304" w:space="0"/>
          </w:cols>
        </w:sectPr>
        <w:rPr/>
      </w:pPr>
    </w:p>
    <w:p>
      <w:pPr>
        <w:ind w:left="75"/>
        <w:spacing w:before="55" w:line="216" w:lineRule="auto"/>
        <w:rPr>
          <w:rFonts w:ascii="FangSong" w:hAnsi="FangSong" w:eastAsia="FangSong" w:cs="FangSong"/>
          <w:sz w:val="28"/>
          <w:szCs w:val="28"/>
        </w:rPr>
      </w:pPr>
      <w:r>
        <w:rPr>
          <w:rFonts w:ascii="FangSong" w:hAnsi="FangSong" w:eastAsia="FangSong" w:cs="FangSong"/>
          <w:sz w:val="28"/>
          <w:szCs w:val="28"/>
          <w:spacing w:val="-22"/>
        </w:rPr>
        <w:t>出车辆的轮胎进行冲洗。</w:t>
      </w:r>
    </w:p>
    <w:p>
      <w:pPr>
        <w:ind w:firstLine="136"/>
        <w:spacing w:before="48" w:line="3355" w:lineRule="exact"/>
        <w:rPr/>
      </w:pPr>
      <w:r>
        <w:rPr>
          <w:position w:val="-67"/>
        </w:rPr>
        <w:drawing>
          <wp:inline distT="0" distB="0" distL="0" distR="0">
            <wp:extent cx="2841116" cy="2130425"/>
            <wp:effectExtent l="0" t="0" r="0" b="0"/>
            <wp:docPr id="4" name="IM 4"/>
            <wp:cNvGraphicFramePr/>
            <a:graphic>
              <a:graphicData uri="http://schemas.openxmlformats.org/drawingml/2006/picture">
                <pic:pic>
                  <pic:nvPicPr>
                    <pic:cNvPr id="4" name="IM 4"/>
                    <pic:cNvPicPr/>
                  </pic:nvPicPr>
                  <pic:blipFill>
                    <a:blip r:embed="rId93"/>
                    <a:stretch>
                      <a:fillRect/>
                    </a:stretch>
                  </pic:blipFill>
                  <pic:spPr>
                    <a:xfrm rot="0">
                      <a:off x="0" y="0"/>
                      <a:ext cx="2841116" cy="2130425"/>
                    </a:xfrm>
                    <a:prstGeom prst="rect">
                      <a:avLst/>
                    </a:prstGeom>
                  </pic:spPr>
                </pic:pic>
              </a:graphicData>
            </a:graphic>
          </wp:inline>
        </w:drawing>
      </w:r>
    </w:p>
    <w:p>
      <w:pPr>
        <w:ind w:left="1735"/>
        <w:spacing w:before="212" w:line="216" w:lineRule="auto"/>
        <w:rPr>
          <w:rFonts w:ascii="FangSong" w:hAnsi="FangSong" w:eastAsia="FangSong" w:cs="FangSong"/>
          <w:sz w:val="28"/>
          <w:szCs w:val="28"/>
        </w:rPr>
      </w:pPr>
      <w:r>
        <w:rPr>
          <w:rFonts w:ascii="FangSong" w:hAnsi="FangSong" w:eastAsia="FangSong" w:cs="FangSong"/>
          <w:sz w:val="28"/>
          <w:szCs w:val="28"/>
          <w:spacing w:val="-14"/>
        </w:rPr>
        <w:t>雾炮车洒水</w:t>
      </w:r>
    </w:p>
    <w:p>
      <w:pPr>
        <w:ind w:firstLine="136"/>
        <w:spacing w:before="161" w:line="3355" w:lineRule="exact"/>
        <w:rPr/>
      </w:pPr>
      <w:r>
        <w:rPr>
          <w:position w:val="-67"/>
        </w:rPr>
        <w:drawing>
          <wp:inline distT="0" distB="0" distL="0" distR="0">
            <wp:extent cx="2841116" cy="2130425"/>
            <wp:effectExtent l="0" t="0" r="0" b="0"/>
            <wp:docPr id="6" name="IM 6"/>
            <wp:cNvGraphicFramePr/>
            <a:graphic>
              <a:graphicData uri="http://schemas.openxmlformats.org/drawingml/2006/picture">
                <pic:pic>
                  <pic:nvPicPr>
                    <pic:cNvPr id="6" name="IM 6"/>
                    <pic:cNvPicPr/>
                  </pic:nvPicPr>
                  <pic:blipFill>
                    <a:blip r:embed="rId94"/>
                    <a:stretch>
                      <a:fillRect/>
                    </a:stretch>
                  </pic:blipFill>
                  <pic:spPr>
                    <a:xfrm rot="0">
                      <a:off x="0" y="0"/>
                      <a:ext cx="2841116" cy="2130425"/>
                    </a:xfrm>
                    <a:prstGeom prst="rect">
                      <a:avLst/>
                    </a:prstGeom>
                  </pic:spPr>
                </pic:pic>
              </a:graphicData>
            </a:graphic>
          </wp:inline>
        </w:drawing>
      </w:r>
    </w:p>
    <w:p>
      <w:pPr>
        <w:ind w:left="2144"/>
        <w:spacing w:before="214" w:line="219" w:lineRule="auto"/>
        <w:rPr>
          <w:rFonts w:ascii="FangSong" w:hAnsi="FangSong" w:eastAsia="FangSong" w:cs="FangSong"/>
          <w:sz w:val="28"/>
          <w:szCs w:val="28"/>
        </w:rPr>
      </w:pPr>
      <w:r>
        <w:rPr>
          <w:rFonts w:ascii="FangSong" w:hAnsi="FangSong" w:eastAsia="FangSong" w:cs="FangSong"/>
          <w:sz w:val="28"/>
          <w:szCs w:val="28"/>
          <w:spacing w:val="-13"/>
        </w:rPr>
        <w:t>围挡</w:t>
      </w:r>
    </w:p>
    <w:p>
      <w:pPr>
        <w:ind w:firstLine="136"/>
        <w:spacing w:before="155" w:line="3361" w:lineRule="exact"/>
        <w:rPr/>
      </w:pPr>
      <w:r>
        <w:rPr>
          <w:position w:val="-67"/>
        </w:rPr>
        <w:drawing>
          <wp:inline distT="0" distB="0" distL="0" distR="0">
            <wp:extent cx="2843199" cy="2134362"/>
            <wp:effectExtent l="0" t="0" r="0" b="0"/>
            <wp:docPr id="8" name="IM 8"/>
            <wp:cNvGraphicFramePr/>
            <a:graphic>
              <a:graphicData uri="http://schemas.openxmlformats.org/drawingml/2006/picture">
                <pic:pic>
                  <pic:nvPicPr>
                    <pic:cNvPr id="8" name="IM 8"/>
                    <pic:cNvPicPr/>
                  </pic:nvPicPr>
                  <pic:blipFill>
                    <a:blip r:embed="rId95"/>
                    <a:stretch>
                      <a:fillRect/>
                    </a:stretch>
                  </pic:blipFill>
                  <pic:spPr>
                    <a:xfrm rot="0">
                      <a:off x="0" y="0"/>
                      <a:ext cx="2843199" cy="2134362"/>
                    </a:xfrm>
                    <a:prstGeom prst="rect">
                      <a:avLst/>
                    </a:prstGeom>
                  </pic:spPr>
                </pic:pic>
              </a:graphicData>
            </a:graphic>
          </wp:inline>
        </w:drawing>
      </w:r>
    </w:p>
    <w:p>
      <w:pPr>
        <w:ind w:left="1867"/>
        <w:spacing w:before="208" w:line="219" w:lineRule="auto"/>
        <w:rPr>
          <w:rFonts w:ascii="FangSong" w:hAnsi="FangSong" w:eastAsia="FangSong" w:cs="FangSong"/>
          <w:sz w:val="28"/>
          <w:szCs w:val="28"/>
        </w:rPr>
      </w:pPr>
      <w:r>
        <w:rPr>
          <w:rFonts w:ascii="FangSong" w:hAnsi="FangSong" w:eastAsia="FangSong" w:cs="FangSong"/>
          <w:sz w:val="28"/>
          <w:szCs w:val="28"/>
          <w:spacing w:val="-13"/>
        </w:rPr>
        <w:t>扬尘监测</w:t>
      </w:r>
    </w:p>
    <w:p>
      <w:pPr>
        <w:spacing w:line="53" w:lineRule="auto"/>
        <w:rPr>
          <w:rFonts w:ascii="Arial"/>
          <w:sz w:val="2"/>
        </w:rPr>
      </w:pPr>
      <w:r>
        <w:rPr>
          <w:rFonts w:ascii="Arial"/>
          <w:sz w:val="2"/>
        </w:rPr>
      </w:r>
    </w:p>
    <w:p>
      <w:pPr>
        <w:pStyle w:val="BodyText"/>
        <w:spacing w:line="14" w:lineRule="auto"/>
        <w:rPr>
          <w:sz w:val="2"/>
        </w:rPr>
      </w:pPr>
      <w:r>
        <w:rPr>
          <w:sz w:val="2"/>
          <w:szCs w:val="2"/>
        </w:rPr>
        <w:br w:type="column"/>
      </w:r>
    </w:p>
    <w:p>
      <w:pPr>
        <w:pStyle w:val="BodyText"/>
        <w:spacing w:line="428" w:lineRule="auto"/>
        <w:rPr/>
      </w:pPr>
      <w:r/>
    </w:p>
    <w:p>
      <w:pPr>
        <w:spacing w:line="3355" w:lineRule="exact"/>
        <w:rPr/>
      </w:pPr>
      <w:r>
        <w:rPr>
          <w:position w:val="-67"/>
        </w:rPr>
        <w:drawing>
          <wp:inline distT="0" distB="0" distL="0" distR="0">
            <wp:extent cx="2841625" cy="2130806"/>
            <wp:effectExtent l="0" t="0" r="0" b="0"/>
            <wp:docPr id="10" name="IM 10"/>
            <wp:cNvGraphicFramePr/>
            <a:graphic>
              <a:graphicData uri="http://schemas.openxmlformats.org/drawingml/2006/picture">
                <pic:pic>
                  <pic:nvPicPr>
                    <pic:cNvPr id="10" name="IM 10"/>
                    <pic:cNvPicPr/>
                  </pic:nvPicPr>
                  <pic:blipFill>
                    <a:blip r:embed="rId96"/>
                    <a:stretch>
                      <a:fillRect/>
                    </a:stretch>
                  </pic:blipFill>
                  <pic:spPr>
                    <a:xfrm rot="0">
                      <a:off x="0" y="0"/>
                      <a:ext cx="2841625" cy="2130806"/>
                    </a:xfrm>
                    <a:prstGeom prst="rect">
                      <a:avLst/>
                    </a:prstGeom>
                  </pic:spPr>
                </pic:pic>
              </a:graphicData>
            </a:graphic>
          </wp:inline>
        </w:drawing>
      </w:r>
    </w:p>
    <w:p>
      <w:pPr>
        <w:ind w:left="2009"/>
        <w:spacing w:before="212" w:line="219" w:lineRule="auto"/>
        <w:rPr>
          <w:rFonts w:ascii="FangSong" w:hAnsi="FangSong" w:eastAsia="FangSong" w:cs="FangSong"/>
          <w:sz w:val="28"/>
          <w:szCs w:val="28"/>
        </w:rPr>
      </w:pPr>
      <w:r>
        <w:rPr>
          <w:rFonts w:ascii="FangSong" w:hAnsi="FangSong" w:eastAsia="FangSong" w:cs="FangSong"/>
          <w:sz w:val="28"/>
          <w:szCs w:val="28"/>
          <w:spacing w:val="-13"/>
        </w:rPr>
        <w:t>围挡</w:t>
      </w:r>
    </w:p>
    <w:p>
      <w:pPr>
        <w:spacing w:before="200" w:line="3270" w:lineRule="exact"/>
        <w:rPr/>
      </w:pPr>
      <w:r>
        <w:rPr>
          <w:position w:val="-65"/>
        </w:rPr>
        <w:drawing>
          <wp:inline distT="0" distB="0" distL="0" distR="0">
            <wp:extent cx="2769869" cy="2076957"/>
            <wp:effectExtent l="0" t="0" r="0" b="0"/>
            <wp:docPr id="12" name="IM 12"/>
            <wp:cNvGraphicFramePr/>
            <a:graphic>
              <a:graphicData uri="http://schemas.openxmlformats.org/drawingml/2006/picture">
                <pic:pic>
                  <pic:nvPicPr>
                    <pic:cNvPr id="12" name="IM 12"/>
                    <pic:cNvPicPr/>
                  </pic:nvPicPr>
                  <pic:blipFill>
                    <a:blip r:embed="rId97"/>
                    <a:stretch>
                      <a:fillRect/>
                    </a:stretch>
                  </pic:blipFill>
                  <pic:spPr>
                    <a:xfrm rot="0">
                      <a:off x="0" y="0"/>
                      <a:ext cx="2769869" cy="2076957"/>
                    </a:xfrm>
                    <a:prstGeom prst="rect">
                      <a:avLst/>
                    </a:prstGeom>
                  </pic:spPr>
                </pic:pic>
              </a:graphicData>
            </a:graphic>
          </wp:inline>
        </w:drawing>
      </w:r>
    </w:p>
    <w:p>
      <w:pPr>
        <w:ind w:left="1056"/>
        <w:spacing w:before="254" w:line="217" w:lineRule="auto"/>
        <w:rPr>
          <w:rFonts w:ascii="FangSong" w:hAnsi="FangSong" w:eastAsia="FangSong" w:cs="FangSong"/>
          <w:sz w:val="28"/>
          <w:szCs w:val="28"/>
        </w:rPr>
      </w:pPr>
      <w:r>
        <w:rPr>
          <w:rFonts w:ascii="FangSong" w:hAnsi="FangSong" w:eastAsia="FangSong" w:cs="FangSong"/>
          <w:sz w:val="28"/>
          <w:szCs w:val="28"/>
          <w:spacing w:val="-14"/>
        </w:rPr>
        <w:t>硬化地面、冲洗平台</w:t>
      </w:r>
    </w:p>
    <w:p>
      <w:pPr>
        <w:spacing w:before="203" w:line="3271" w:lineRule="exact"/>
        <w:rPr/>
      </w:pPr>
      <w:r>
        <w:rPr>
          <w:position w:val="-65"/>
        </w:rPr>
        <w:drawing>
          <wp:inline distT="0" distB="0" distL="0" distR="0">
            <wp:extent cx="2770251" cy="2077211"/>
            <wp:effectExtent l="0" t="0" r="0" b="0"/>
            <wp:docPr id="14" name="IM 14"/>
            <wp:cNvGraphicFramePr/>
            <a:graphic>
              <a:graphicData uri="http://schemas.openxmlformats.org/drawingml/2006/picture">
                <pic:pic>
                  <pic:nvPicPr>
                    <pic:cNvPr id="14" name="IM 14"/>
                    <pic:cNvPicPr/>
                  </pic:nvPicPr>
                  <pic:blipFill>
                    <a:blip r:embed="rId98"/>
                    <a:stretch>
                      <a:fillRect/>
                    </a:stretch>
                  </pic:blipFill>
                  <pic:spPr>
                    <a:xfrm rot="0">
                      <a:off x="0" y="0"/>
                      <a:ext cx="2770251" cy="2077211"/>
                    </a:xfrm>
                    <a:prstGeom prst="rect">
                      <a:avLst/>
                    </a:prstGeom>
                  </pic:spPr>
                </pic:pic>
              </a:graphicData>
            </a:graphic>
          </wp:inline>
        </w:drawing>
      </w:r>
    </w:p>
    <w:p>
      <w:pPr>
        <w:ind w:left="1745"/>
        <w:spacing w:before="252" w:line="219" w:lineRule="auto"/>
        <w:rPr>
          <w:rFonts w:ascii="FangSong" w:hAnsi="FangSong" w:eastAsia="FangSong" w:cs="FangSong"/>
          <w:sz w:val="28"/>
          <w:szCs w:val="28"/>
        </w:rPr>
      </w:pPr>
      <w:r>
        <w:rPr>
          <w:rFonts w:ascii="FangSong" w:hAnsi="FangSong" w:eastAsia="FangSong" w:cs="FangSong"/>
          <w:sz w:val="28"/>
          <w:szCs w:val="28"/>
          <w:spacing w:val="-16"/>
        </w:rPr>
        <w:t>围挡苫盖</w:t>
      </w:r>
    </w:p>
    <w:p>
      <w:pPr>
        <w:spacing w:line="219" w:lineRule="auto"/>
        <w:sectPr>
          <w:type w:val="continuous"/>
          <w:pgSz w:w="11907" w:h="16839"/>
          <w:pgMar w:top="1173" w:right="1191" w:bottom="1355" w:left="1411" w:header="1159" w:footer="1155" w:gutter="0"/>
          <w:cols w:equalWidth="0" w:num="2">
            <w:col w:w="4729" w:space="100"/>
            <w:col w:w="4475" w:space="0"/>
          </w:cols>
        </w:sectPr>
        <w:rPr>
          <w:rFonts w:ascii="FangSong" w:hAnsi="FangSong" w:eastAsia="FangSong" w:cs="FangSong"/>
          <w:sz w:val="28"/>
          <w:szCs w:val="28"/>
        </w:rPr>
      </w:pPr>
    </w:p>
    <w:p>
      <w:pPr>
        <w:pStyle w:val="BodyText"/>
        <w:spacing w:line="243" w:lineRule="auto"/>
        <w:rPr/>
      </w:pPr>
      <w:r/>
    </w:p>
    <w:p>
      <w:pPr>
        <w:ind w:left="1699"/>
        <w:spacing w:before="91" w:line="232" w:lineRule="auto"/>
        <w:rPr>
          <w:rFonts w:ascii="FangSong" w:hAnsi="FangSong" w:eastAsia="FangSong" w:cs="FangSong"/>
          <w:sz w:val="28"/>
          <w:szCs w:val="28"/>
        </w:rPr>
      </w:pPr>
      <w:r>
        <w:rPr>
          <w:rFonts w:ascii="FangSong" w:hAnsi="FangSong" w:eastAsia="FangSong" w:cs="FangSong"/>
          <w:sz w:val="28"/>
          <w:szCs w:val="28"/>
          <w:b/>
          <w:bCs/>
          <w:spacing w:val="-16"/>
        </w:rPr>
        <w:t>图</w:t>
      </w:r>
      <w:r>
        <w:rPr>
          <w:rFonts w:ascii="FangSong" w:hAnsi="FangSong" w:eastAsia="FangSong" w:cs="FangSong"/>
          <w:sz w:val="28"/>
          <w:szCs w:val="28"/>
          <w:spacing w:val="-81"/>
        </w:rPr>
        <w:t xml:space="preserve"> </w:t>
      </w:r>
      <w:r>
        <w:rPr>
          <w:rFonts w:ascii="Times New Roman" w:hAnsi="Times New Roman" w:eastAsia="Times New Roman" w:cs="Times New Roman"/>
          <w:sz w:val="28"/>
          <w:szCs w:val="28"/>
          <w:b/>
          <w:bCs/>
          <w:spacing w:val="-16"/>
        </w:rPr>
        <w:t>4.2-1</w:t>
      </w:r>
      <w:r>
        <w:rPr>
          <w:rFonts w:ascii="Times New Roman" w:hAnsi="Times New Roman" w:eastAsia="Times New Roman" w:cs="Times New Roman"/>
          <w:sz w:val="28"/>
          <w:szCs w:val="28"/>
          <w:b/>
          <w:bCs/>
          <w:spacing w:val="59"/>
        </w:rPr>
        <w:t xml:space="preserve"> </w:t>
      </w:r>
      <w:r>
        <w:rPr>
          <w:rFonts w:ascii="FangSong" w:hAnsi="FangSong" w:eastAsia="FangSong" w:cs="FangSong"/>
          <w:sz w:val="28"/>
          <w:szCs w:val="28"/>
          <w:b/>
          <w:bCs/>
          <w:spacing w:val="-16"/>
        </w:rPr>
        <w:t>施工场地设置围挡、喷雾、内</w:t>
      </w:r>
      <w:r>
        <w:rPr>
          <w:rFonts w:ascii="FangSong" w:hAnsi="FangSong" w:eastAsia="FangSong" w:cs="FangSong"/>
          <w:sz w:val="28"/>
          <w:szCs w:val="28"/>
          <w:b/>
          <w:bCs/>
          <w:spacing w:val="-17"/>
        </w:rPr>
        <w:t>部道路硬化</w:t>
      </w:r>
    </w:p>
    <w:p>
      <w:pPr>
        <w:ind w:left="557"/>
        <w:spacing w:before="209" w:line="199" w:lineRule="auto"/>
        <w:rPr>
          <w:rFonts w:ascii="FangSong" w:hAnsi="FangSong" w:eastAsia="FangSong" w:cs="FangSong"/>
          <w:sz w:val="28"/>
          <w:szCs w:val="28"/>
        </w:rPr>
      </w:pPr>
      <w:r>
        <w:rPr>
          <w:rFonts w:ascii="FangSong" w:hAnsi="FangSong" w:eastAsia="FangSong" w:cs="FangSong"/>
          <w:sz w:val="28"/>
          <w:szCs w:val="28"/>
          <w:spacing w:val="-17"/>
        </w:rPr>
        <w:t>（</w:t>
      </w:r>
      <w:r>
        <w:rPr>
          <w:rFonts w:ascii="Times New Roman" w:hAnsi="Times New Roman" w:eastAsia="Times New Roman" w:cs="Times New Roman"/>
          <w:sz w:val="28"/>
          <w:szCs w:val="28"/>
          <w:spacing w:val="-17"/>
        </w:rPr>
        <w:t>4</w:t>
      </w:r>
      <w:r>
        <w:rPr>
          <w:rFonts w:ascii="FangSong" w:hAnsi="FangSong" w:eastAsia="FangSong" w:cs="FangSong"/>
          <w:sz w:val="28"/>
          <w:szCs w:val="28"/>
          <w:spacing w:val="-17"/>
        </w:rPr>
        <w:t>）土方、石灰、黄沙、水泥等散货物料的堆场</w:t>
      </w:r>
      <w:r>
        <w:rPr>
          <w:rFonts w:ascii="FangSong" w:hAnsi="FangSong" w:eastAsia="FangSong" w:cs="FangSong"/>
          <w:sz w:val="28"/>
          <w:szCs w:val="28"/>
          <w:spacing w:val="-18"/>
        </w:rPr>
        <w:t>四周设置围挡防风，堆垛</w:t>
      </w:r>
    </w:p>
    <w:p>
      <w:pPr>
        <w:spacing w:line="199" w:lineRule="auto"/>
        <w:sectPr>
          <w:type w:val="continuous"/>
          <w:pgSz w:w="11907" w:h="16839"/>
          <w:pgMar w:top="1173" w:right="1191" w:bottom="1355" w:left="1411" w:header="1159" w:footer="1155" w:gutter="0"/>
          <w:cols w:equalWidth="0" w:num="1">
            <w:col w:w="9304" w:space="0"/>
          </w:cols>
        </w:sectPr>
        <w:rPr>
          <w:rFonts w:ascii="FangSong" w:hAnsi="FangSong" w:eastAsia="FangSong" w:cs="FangSong"/>
          <w:sz w:val="28"/>
          <w:szCs w:val="28"/>
        </w:rPr>
      </w:pPr>
    </w:p>
    <w:p>
      <w:pPr>
        <w:pStyle w:val="BodyText"/>
        <w:spacing w:line="336" w:lineRule="auto"/>
        <w:rPr/>
      </w:pPr>
      <w:r/>
    </w:p>
    <w:p>
      <w:pPr>
        <w:ind w:left="39" w:right="58" w:firstLine="24"/>
        <w:spacing w:before="91" w:line="328" w:lineRule="auto"/>
        <w:jc w:val="both"/>
        <w:rPr>
          <w:rFonts w:ascii="FangSong" w:hAnsi="FangSong" w:eastAsia="FangSong" w:cs="FangSong"/>
          <w:sz w:val="28"/>
          <w:szCs w:val="28"/>
        </w:rPr>
      </w:pPr>
      <w:r>
        <w:rPr>
          <w:rFonts w:ascii="FangSong" w:hAnsi="FangSong" w:eastAsia="FangSong" w:cs="FangSong"/>
          <w:sz w:val="28"/>
          <w:szCs w:val="28"/>
          <w:spacing w:val="-19"/>
        </w:rPr>
        <w:t>的堆存高度小于</w:t>
      </w:r>
      <w:r>
        <w:rPr>
          <w:rFonts w:ascii="FangSong" w:hAnsi="FangSong" w:eastAsia="FangSong" w:cs="FangSong"/>
          <w:sz w:val="28"/>
          <w:szCs w:val="28"/>
          <w:spacing w:val="-66"/>
        </w:rPr>
        <w:t xml:space="preserve"> </w:t>
      </w:r>
      <w:r>
        <w:rPr>
          <w:rFonts w:ascii="Times New Roman" w:hAnsi="Times New Roman" w:eastAsia="Times New Roman" w:cs="Times New Roman"/>
          <w:sz w:val="28"/>
          <w:szCs w:val="28"/>
          <w:spacing w:val="-19"/>
        </w:rPr>
        <w:t>5m</w:t>
      </w:r>
      <w:r>
        <w:rPr>
          <w:rFonts w:ascii="FangSong" w:hAnsi="FangSong" w:eastAsia="FangSong" w:cs="FangSong"/>
          <w:sz w:val="28"/>
          <w:szCs w:val="28"/>
          <w:spacing w:val="-19"/>
        </w:rPr>
        <w:t>；土方、黄沙堆场采取定期洒水措施，保证堆垛的湿润，并</w:t>
      </w:r>
      <w:r>
        <w:rPr>
          <w:rFonts w:ascii="FangSong" w:hAnsi="FangSong" w:eastAsia="FangSong" w:cs="FangSong"/>
          <w:sz w:val="28"/>
          <w:szCs w:val="28"/>
          <w:spacing w:val="-14"/>
        </w:rPr>
        <w:t>配备篷布遮盖；石灰、水泥等不宜洒水的物料贮存在三面封闭</w:t>
      </w:r>
      <w:r>
        <w:rPr>
          <w:rFonts w:ascii="FangSong" w:hAnsi="FangSong" w:eastAsia="FangSong" w:cs="FangSong"/>
          <w:sz w:val="28"/>
          <w:szCs w:val="28"/>
          <w:spacing w:val="-15"/>
        </w:rPr>
        <w:t>的堆场内，上部</w:t>
      </w:r>
      <w:r>
        <w:rPr>
          <w:rFonts w:ascii="FangSong" w:hAnsi="FangSong" w:eastAsia="FangSong" w:cs="FangSong"/>
          <w:sz w:val="28"/>
          <w:szCs w:val="28"/>
          <w:spacing w:val="-14"/>
        </w:rPr>
        <w:t>设置防雨顶棚；制订合理的施工计划，合理调配施工物料，物</w:t>
      </w:r>
      <w:r>
        <w:rPr>
          <w:rFonts w:ascii="FangSong" w:hAnsi="FangSong" w:eastAsia="FangSong" w:cs="FangSong"/>
          <w:sz w:val="28"/>
          <w:szCs w:val="28"/>
          <w:spacing w:val="-15"/>
        </w:rPr>
        <w:t>料根据施工实际</w:t>
      </w:r>
      <w:r>
        <w:rPr>
          <w:rFonts w:ascii="FangSong" w:hAnsi="FangSong" w:eastAsia="FangSong" w:cs="FangSong"/>
          <w:sz w:val="28"/>
          <w:szCs w:val="28"/>
          <w:spacing w:val="-18"/>
        </w:rPr>
        <w:t>进度由产地调运进场，尽量减少堆场的堆存量和堆存周期。</w:t>
      </w:r>
    </w:p>
    <w:p>
      <w:pPr>
        <w:ind w:left="45" w:right="58" w:firstLine="511"/>
        <w:spacing w:before="7" w:line="327" w:lineRule="auto"/>
        <w:jc w:val="both"/>
        <w:rPr>
          <w:rFonts w:ascii="FangSong" w:hAnsi="FangSong" w:eastAsia="FangSong" w:cs="FangSong"/>
          <w:sz w:val="28"/>
          <w:szCs w:val="28"/>
        </w:rPr>
      </w:pPr>
      <w:r>
        <w:rPr>
          <w:rFonts w:ascii="FangSong" w:hAnsi="FangSong" w:eastAsia="FangSong" w:cs="FangSong"/>
          <w:sz w:val="28"/>
          <w:szCs w:val="28"/>
          <w:spacing w:val="-18"/>
        </w:rPr>
        <w:t>（</w:t>
      </w:r>
      <w:r>
        <w:rPr>
          <w:rFonts w:ascii="Times New Roman" w:hAnsi="Times New Roman" w:eastAsia="Times New Roman" w:cs="Times New Roman"/>
          <w:sz w:val="28"/>
          <w:szCs w:val="28"/>
          <w:spacing w:val="-18"/>
        </w:rPr>
        <w:t>5</w:t>
      </w:r>
      <w:r>
        <w:rPr>
          <w:rFonts w:ascii="FangSong" w:hAnsi="FangSong" w:eastAsia="FangSong" w:cs="FangSong"/>
          <w:sz w:val="28"/>
          <w:szCs w:val="28"/>
          <w:spacing w:val="-18"/>
        </w:rPr>
        <w:t>）在物料运输至码头过程中，主要通过控制速度，对场内道路定期洒水</w:t>
      </w:r>
      <w:r>
        <w:rPr>
          <w:rFonts w:ascii="FangSong" w:hAnsi="FangSong" w:eastAsia="FangSong" w:cs="FangSong"/>
          <w:sz w:val="28"/>
          <w:szCs w:val="28"/>
          <w:spacing w:val="-14"/>
        </w:rPr>
        <w:t>的方式来减少扬尘的污染。运输的物料通过覆盖</w:t>
      </w:r>
      <w:r>
        <w:rPr>
          <w:rFonts w:ascii="FangSong" w:hAnsi="FangSong" w:eastAsia="FangSong" w:cs="FangSong"/>
          <w:sz w:val="28"/>
          <w:szCs w:val="28"/>
          <w:spacing w:val="-15"/>
        </w:rPr>
        <w:t>等方式避免洒落。车辆离场前</w:t>
      </w:r>
      <w:r>
        <w:rPr>
          <w:rFonts w:ascii="FangSong" w:hAnsi="FangSong" w:eastAsia="FangSong" w:cs="FangSong"/>
          <w:sz w:val="28"/>
          <w:szCs w:val="28"/>
          <w:spacing w:val="-18"/>
        </w:rPr>
        <w:t>对车辆进行了冲洗。采取以上措施后工程环境空气污染可控。</w:t>
      </w:r>
    </w:p>
    <w:p>
      <w:pPr>
        <w:ind w:left="35"/>
        <w:spacing w:before="12" w:line="232" w:lineRule="auto"/>
        <w:rPr>
          <w:rFonts w:ascii="FangSong" w:hAnsi="FangSong" w:eastAsia="FangSong" w:cs="FangSong"/>
          <w:sz w:val="28"/>
          <w:szCs w:val="28"/>
        </w:rPr>
      </w:pPr>
      <w:r>
        <w:rPr>
          <w:rFonts w:ascii="Times New Roman" w:hAnsi="Times New Roman" w:eastAsia="Times New Roman" w:cs="Times New Roman"/>
          <w:sz w:val="28"/>
          <w:szCs w:val="28"/>
          <w:b/>
          <w:bCs/>
          <w:spacing w:val="-2"/>
        </w:rPr>
        <w:t>4.2.2</w:t>
      </w:r>
      <w:r>
        <w:rPr>
          <w:rFonts w:ascii="FangSong" w:hAnsi="FangSong" w:eastAsia="FangSong" w:cs="FangSong"/>
          <w:sz w:val="28"/>
          <w:szCs w:val="28"/>
          <w:b/>
          <w:bCs/>
          <w:spacing w:val="-2"/>
        </w:rPr>
        <w:t>地表水环境污染防治措施</w:t>
      </w:r>
    </w:p>
    <w:p>
      <w:pPr>
        <w:ind w:left="35"/>
        <w:spacing w:before="212" w:line="232" w:lineRule="auto"/>
        <w:rPr>
          <w:rFonts w:ascii="FangSong" w:hAnsi="FangSong" w:eastAsia="FangSong" w:cs="FangSong"/>
          <w:sz w:val="28"/>
          <w:szCs w:val="28"/>
        </w:rPr>
      </w:pPr>
      <w:r>
        <w:rPr>
          <w:rFonts w:ascii="Times New Roman" w:hAnsi="Times New Roman" w:eastAsia="Times New Roman" w:cs="Times New Roman"/>
          <w:sz w:val="28"/>
          <w:szCs w:val="28"/>
          <w:b/>
          <w:bCs/>
          <w:spacing w:val="-3"/>
        </w:rPr>
        <w:t>4.2.2.1</w:t>
      </w:r>
      <w:r>
        <w:rPr>
          <w:rFonts w:ascii="Times New Roman" w:hAnsi="Times New Roman" w:eastAsia="Times New Roman" w:cs="Times New Roman"/>
          <w:sz w:val="28"/>
          <w:szCs w:val="28"/>
          <w:b/>
          <w:bCs/>
          <w:spacing w:val="44"/>
        </w:rPr>
        <w:t xml:space="preserve"> </w:t>
      </w:r>
      <w:r>
        <w:rPr>
          <w:rFonts w:ascii="FangSong" w:hAnsi="FangSong" w:eastAsia="FangSong" w:cs="FangSong"/>
          <w:sz w:val="28"/>
          <w:szCs w:val="28"/>
          <w:b/>
          <w:bCs/>
          <w:spacing w:val="-3"/>
        </w:rPr>
        <w:t>环评措施要求</w:t>
      </w:r>
    </w:p>
    <w:p>
      <w:pPr>
        <w:ind w:left="33" w:firstLine="535"/>
        <w:spacing w:before="219" w:line="329" w:lineRule="auto"/>
        <w:jc w:val="both"/>
        <w:rPr>
          <w:rFonts w:ascii="FangSong" w:hAnsi="FangSong" w:eastAsia="FangSong" w:cs="FangSong"/>
          <w:sz w:val="28"/>
          <w:szCs w:val="28"/>
        </w:rPr>
      </w:pPr>
      <w:r>
        <w:rPr>
          <w:rFonts w:ascii="FangSong" w:hAnsi="FangSong" w:eastAsia="FangSong" w:cs="FangSong"/>
          <w:sz w:val="28"/>
          <w:szCs w:val="28"/>
          <w:spacing w:val="-14"/>
        </w:rPr>
        <w:t>施工生活污水：施工期施工场地内设置临时厕所，对生活</w:t>
      </w:r>
      <w:r>
        <w:rPr>
          <w:rFonts w:ascii="FangSong" w:hAnsi="FangSong" w:eastAsia="FangSong" w:cs="FangSong"/>
          <w:sz w:val="28"/>
          <w:szCs w:val="28"/>
          <w:spacing w:val="-15"/>
        </w:rPr>
        <w:t>污水进行集中收</w:t>
      </w:r>
      <w:r>
        <w:rPr>
          <w:rFonts w:ascii="FangSong" w:hAnsi="FangSong" w:eastAsia="FangSong" w:cs="FangSong"/>
          <w:sz w:val="28"/>
          <w:szCs w:val="28"/>
          <w:spacing w:val="-16"/>
        </w:rPr>
        <w:t>集后，由环卫罐车运出处理。施工现场废水</w:t>
      </w:r>
      <w:r>
        <w:rPr>
          <w:rFonts w:ascii="Times New Roman" w:hAnsi="Times New Roman" w:eastAsia="Times New Roman" w:cs="Times New Roman"/>
          <w:sz w:val="28"/>
          <w:szCs w:val="28"/>
          <w:spacing w:val="-16"/>
        </w:rPr>
        <w:t>:</w:t>
      </w:r>
      <w:r>
        <w:rPr>
          <w:rFonts w:ascii="FangSong" w:hAnsi="FangSong" w:eastAsia="FangSong" w:cs="FangSong"/>
          <w:sz w:val="28"/>
          <w:szCs w:val="28"/>
          <w:spacing w:val="-16"/>
        </w:rPr>
        <w:t>在各分项工程施工工区废水相对集</w:t>
      </w:r>
      <w:r>
        <w:rPr>
          <w:rFonts w:ascii="FangSong" w:hAnsi="FangSong" w:eastAsia="FangSong" w:cs="FangSong"/>
          <w:sz w:val="28"/>
          <w:szCs w:val="28"/>
          <w:spacing w:val="-14"/>
        </w:rPr>
        <w:t>中地设置现场处理设施，可设置地埋式处理设施，收集各类施工废水及排泥场</w:t>
      </w:r>
      <w:r>
        <w:rPr>
          <w:rFonts w:ascii="FangSong" w:hAnsi="FangSong" w:eastAsia="FangSong" w:cs="FangSong"/>
          <w:sz w:val="28"/>
          <w:szCs w:val="28"/>
          <w:spacing w:val="-16"/>
        </w:rPr>
        <w:t>退水，经处理达标后回用于场地浇洒降尘。船舶含油废水</w:t>
      </w:r>
      <w:r>
        <w:rPr>
          <w:rFonts w:ascii="Times New Roman" w:hAnsi="Times New Roman" w:eastAsia="Times New Roman" w:cs="Times New Roman"/>
          <w:sz w:val="28"/>
          <w:szCs w:val="28"/>
          <w:spacing w:val="-16"/>
        </w:rPr>
        <w:t>:</w:t>
      </w:r>
      <w:r>
        <w:rPr>
          <w:rFonts w:ascii="FangSong" w:hAnsi="FangSong" w:eastAsia="FangSong" w:cs="FangSong"/>
          <w:sz w:val="28"/>
          <w:szCs w:val="28"/>
          <w:spacing w:val="-16"/>
        </w:rPr>
        <w:t>禁止施工船舶直接将</w:t>
      </w:r>
      <w:r>
        <w:rPr>
          <w:rFonts w:ascii="FangSong" w:hAnsi="FangSong" w:eastAsia="FangSong" w:cs="FangSong"/>
          <w:sz w:val="28"/>
          <w:szCs w:val="28"/>
          <w:spacing w:val="-14"/>
        </w:rPr>
        <w:t>含油废水直接排入运河，船舶洗舱废水、舱底油污水均由船舶带走，不在本河</w:t>
      </w:r>
      <w:r>
        <w:rPr>
          <w:rFonts w:ascii="FangSong" w:hAnsi="FangSong" w:eastAsia="FangSong" w:cs="FangSong"/>
          <w:sz w:val="28"/>
          <w:szCs w:val="28"/>
          <w:spacing w:val="-22"/>
        </w:rPr>
        <w:t>段排放</w:t>
      </w:r>
      <w:r>
        <w:rPr>
          <w:rFonts w:ascii="Times New Roman" w:hAnsi="Times New Roman" w:eastAsia="Times New Roman" w:cs="Times New Roman"/>
          <w:sz w:val="28"/>
          <w:szCs w:val="28"/>
          <w:spacing w:val="-22"/>
        </w:rPr>
        <w:t>;</w:t>
      </w:r>
      <w:r>
        <w:rPr>
          <w:rFonts w:ascii="FangSong" w:hAnsi="FangSong" w:eastAsia="FangSong" w:cs="FangSong"/>
          <w:sz w:val="28"/>
          <w:szCs w:val="28"/>
          <w:spacing w:val="-22"/>
        </w:rPr>
        <w:t>确需要排放的由船舶自备油水分离器处理达到《船舶污染物排放标准》，</w:t>
      </w:r>
      <w:r>
        <w:rPr>
          <w:rFonts w:ascii="FangSong" w:hAnsi="FangSong" w:eastAsia="FangSong" w:cs="FangSong"/>
          <w:sz w:val="28"/>
          <w:szCs w:val="28"/>
          <w:spacing w:val="-14"/>
        </w:rPr>
        <w:t>按照海事部门指定水域进行排放。在开挖港池的施工过程中，加强对施工机械</w:t>
      </w:r>
      <w:r>
        <w:rPr>
          <w:rFonts w:ascii="FangSong" w:hAnsi="FangSong" w:eastAsia="FangSong" w:cs="FangSong"/>
          <w:sz w:val="28"/>
          <w:szCs w:val="28"/>
          <w:spacing w:val="-22"/>
        </w:rPr>
        <w:t>的日常养护和水中作业监管，杜绝燃油、机油的跑、冒、滴、漏现象；严禁向水</w:t>
      </w:r>
      <w:r>
        <w:rPr>
          <w:rFonts w:ascii="FangSong" w:hAnsi="FangSong" w:eastAsia="FangSong" w:cs="FangSong"/>
          <w:sz w:val="28"/>
          <w:szCs w:val="28"/>
          <w:spacing w:val="-16"/>
        </w:rPr>
        <w:t>体倾倒残余燃油和机油。防止建筑材料进入水体</w:t>
      </w:r>
      <w:r>
        <w:rPr>
          <w:rFonts w:ascii="Times New Roman" w:hAnsi="Times New Roman" w:eastAsia="Times New Roman" w:cs="Times New Roman"/>
          <w:sz w:val="28"/>
          <w:szCs w:val="28"/>
          <w:spacing w:val="-16"/>
        </w:rPr>
        <w:t>:</w:t>
      </w:r>
      <w:r>
        <w:rPr>
          <w:rFonts w:ascii="FangSong" w:hAnsi="FangSong" w:eastAsia="FangSong" w:cs="FangSong"/>
          <w:sz w:val="28"/>
          <w:szCs w:val="28"/>
          <w:spacing w:val="-16"/>
        </w:rPr>
        <w:t>水泥、黄砂、石灰类的建筑材</w:t>
      </w:r>
      <w:r>
        <w:rPr>
          <w:rFonts w:ascii="FangSong" w:hAnsi="FangSong" w:eastAsia="FangSong" w:cs="FangSong"/>
          <w:sz w:val="28"/>
          <w:szCs w:val="28"/>
          <w:spacing w:val="-14"/>
        </w:rPr>
        <w:t>料需集中堆放，并采取一定的防雨措施；施工运输中抛洒的水泥、石灰等建筑</w:t>
      </w:r>
      <w:r>
        <w:rPr>
          <w:rFonts w:ascii="FangSong" w:hAnsi="FangSong" w:eastAsia="FangSong" w:cs="FangSong"/>
          <w:sz w:val="28"/>
          <w:szCs w:val="28"/>
          <w:spacing w:val="-14"/>
        </w:rPr>
        <w:t>材料应及时清理，以免雨水冲刷污染附近水体。码头疏浚及水下施工：为减少</w:t>
      </w:r>
      <w:r>
        <w:rPr>
          <w:rFonts w:ascii="FangSong" w:hAnsi="FangSong" w:eastAsia="FangSong" w:cs="FangSong"/>
          <w:sz w:val="28"/>
          <w:szCs w:val="28"/>
          <w:spacing w:val="-14"/>
        </w:rPr>
        <w:t>施工时，悬浮物过高对周围水体的影响，建议采用较为坚固、不易渗漏的袋装</w:t>
      </w:r>
      <w:r>
        <w:rPr>
          <w:rFonts w:ascii="FangSong" w:hAnsi="FangSong" w:eastAsia="FangSong" w:cs="FangSong"/>
          <w:sz w:val="28"/>
          <w:szCs w:val="28"/>
          <w:spacing w:val="-14"/>
        </w:rPr>
        <w:t>填土等做围堰；另外在水下方施工时，采用土工布等进行适当隔离，尽量减少</w:t>
      </w:r>
      <w:r>
        <w:rPr>
          <w:rFonts w:ascii="FangSong" w:hAnsi="FangSong" w:eastAsia="FangSong" w:cs="FangSong"/>
          <w:sz w:val="28"/>
          <w:szCs w:val="28"/>
          <w:spacing w:val="-14"/>
        </w:rPr>
        <w:t>施工对水环境的影响。施工工程的水下土方则采用挖泥船挖掘。通常采用的挖</w:t>
      </w:r>
      <w:r>
        <w:rPr>
          <w:rFonts w:ascii="FangSong" w:hAnsi="FangSong" w:eastAsia="FangSong" w:cs="FangSong"/>
          <w:sz w:val="28"/>
          <w:szCs w:val="28"/>
          <w:spacing w:val="-14"/>
        </w:rPr>
        <w:t>泥船为绞吸式和抓斗式。绞吸式施工效率较，但对底泥的搅拌作用较大：抓斗</w:t>
      </w:r>
      <w:r>
        <w:rPr>
          <w:rFonts w:ascii="FangSong" w:hAnsi="FangSong" w:eastAsia="FangSong" w:cs="FangSong"/>
          <w:sz w:val="28"/>
          <w:szCs w:val="28"/>
          <w:spacing w:val="-14"/>
        </w:rPr>
        <w:t>式施工效率较低，但对底泥的搅拌作用小。结合本项目所在水域特征，推荐尽</w:t>
      </w:r>
      <w:r>
        <w:rPr>
          <w:rFonts w:ascii="FangSong" w:hAnsi="FangSong" w:eastAsia="FangSong" w:cs="FangSong"/>
          <w:sz w:val="28"/>
          <w:szCs w:val="28"/>
          <w:spacing w:val="-17"/>
        </w:rPr>
        <w:t>量采用抓斗式挖泥船施工，以降低施工产生的悬浮物</w:t>
      </w:r>
      <w:r>
        <w:rPr>
          <w:rFonts w:ascii="FangSong" w:hAnsi="FangSong" w:eastAsia="FangSong" w:cs="FangSong"/>
          <w:sz w:val="28"/>
          <w:szCs w:val="28"/>
          <w:spacing w:val="-18"/>
        </w:rPr>
        <w:t>浓度。</w:t>
      </w:r>
    </w:p>
    <w:p>
      <w:pPr>
        <w:spacing w:line="329" w:lineRule="auto"/>
        <w:sectPr>
          <w:headerReference w:type="default" r:id="rId99"/>
          <w:footerReference w:type="default" r:id="rId100"/>
          <w:pgSz w:w="11907" w:h="16839"/>
          <w:pgMar w:top="1173" w:right="1357" w:bottom="1355" w:left="1411" w:header="1159" w:footer="1155" w:gutter="0"/>
        </w:sectPr>
        <w:rPr>
          <w:rFonts w:ascii="FangSong" w:hAnsi="FangSong" w:eastAsia="FangSong" w:cs="FangSong"/>
          <w:sz w:val="28"/>
          <w:szCs w:val="28"/>
        </w:rPr>
      </w:pPr>
    </w:p>
    <w:p>
      <w:pPr>
        <w:pStyle w:val="BodyText"/>
        <w:spacing w:line="334" w:lineRule="auto"/>
        <w:rPr/>
      </w:pPr>
      <w:r/>
    </w:p>
    <w:p>
      <w:pPr>
        <w:ind w:left="35"/>
        <w:spacing w:before="91" w:line="232" w:lineRule="auto"/>
        <w:rPr>
          <w:rFonts w:ascii="FangSong" w:hAnsi="FangSong" w:eastAsia="FangSong" w:cs="FangSong"/>
          <w:sz w:val="28"/>
          <w:szCs w:val="28"/>
        </w:rPr>
      </w:pPr>
      <w:r>
        <w:rPr>
          <w:rFonts w:ascii="Times New Roman" w:hAnsi="Times New Roman" w:eastAsia="Times New Roman" w:cs="Times New Roman"/>
          <w:sz w:val="28"/>
          <w:szCs w:val="28"/>
          <w:b/>
          <w:bCs/>
          <w:spacing w:val="-3"/>
        </w:rPr>
        <w:t>4.2.2.2</w:t>
      </w:r>
      <w:r>
        <w:rPr>
          <w:rFonts w:ascii="Times New Roman" w:hAnsi="Times New Roman" w:eastAsia="Times New Roman" w:cs="Times New Roman"/>
          <w:sz w:val="28"/>
          <w:szCs w:val="28"/>
          <w:b/>
          <w:bCs/>
          <w:spacing w:val="46"/>
        </w:rPr>
        <w:t xml:space="preserve"> </w:t>
      </w:r>
      <w:r>
        <w:rPr>
          <w:rFonts w:ascii="FangSong" w:hAnsi="FangSong" w:eastAsia="FangSong" w:cs="FangSong"/>
          <w:sz w:val="28"/>
          <w:szCs w:val="28"/>
          <w:b/>
          <w:bCs/>
          <w:spacing w:val="-3"/>
        </w:rPr>
        <w:t>环评措施落实情况</w:t>
      </w:r>
    </w:p>
    <w:p>
      <w:pPr>
        <w:ind w:left="37" w:right="6" w:firstLine="530"/>
        <w:spacing w:before="210" w:line="329" w:lineRule="auto"/>
        <w:jc w:val="both"/>
        <w:rPr>
          <w:rFonts w:ascii="FangSong" w:hAnsi="FangSong" w:eastAsia="FangSong" w:cs="FangSong"/>
          <w:sz w:val="28"/>
          <w:szCs w:val="28"/>
        </w:rPr>
      </w:pPr>
      <w:r>
        <w:rPr>
          <w:rFonts w:ascii="FangSong" w:hAnsi="FangSong" w:eastAsia="FangSong" w:cs="FangSong"/>
          <w:sz w:val="28"/>
          <w:szCs w:val="28"/>
          <w:spacing w:val="-17"/>
        </w:rPr>
        <w:t>本项目港池开挖</w:t>
      </w:r>
      <w:r>
        <w:rPr>
          <w:rFonts w:ascii="FangSong" w:hAnsi="FangSong" w:eastAsia="FangSong" w:cs="FangSong"/>
          <w:sz w:val="28"/>
          <w:szCs w:val="28"/>
          <w:spacing w:val="-72"/>
        </w:rPr>
        <w:t xml:space="preserve"> </w:t>
      </w:r>
      <w:r>
        <w:rPr>
          <w:rFonts w:ascii="Times New Roman" w:hAnsi="Times New Roman" w:eastAsia="Times New Roman" w:cs="Times New Roman"/>
          <w:sz w:val="28"/>
          <w:szCs w:val="28"/>
          <w:spacing w:val="-17"/>
        </w:rPr>
        <w:t>2014 </w:t>
      </w:r>
      <w:r>
        <w:rPr>
          <w:rFonts w:ascii="FangSong" w:hAnsi="FangSong" w:eastAsia="FangSong" w:cs="FangSong"/>
          <w:sz w:val="28"/>
          <w:szCs w:val="28"/>
          <w:spacing w:val="-17"/>
        </w:rPr>
        <w:t>年已经建设完成，本次建设不涉及港口开挖。本次建</w:t>
      </w:r>
      <w:r>
        <w:rPr>
          <w:rFonts w:ascii="FangSong" w:hAnsi="FangSong" w:eastAsia="FangSong" w:cs="FangSong"/>
          <w:sz w:val="28"/>
          <w:szCs w:val="28"/>
          <w:spacing w:val="-14"/>
        </w:rPr>
        <w:t>设涉及码头前沿水工建筑施工，码头前沿清淤及后方陆域建设。施</w:t>
      </w:r>
      <w:r>
        <w:rPr>
          <w:rFonts w:ascii="FangSong" w:hAnsi="FangSong" w:eastAsia="FangSong" w:cs="FangSong"/>
          <w:sz w:val="28"/>
          <w:szCs w:val="28"/>
          <w:spacing w:val="-15"/>
        </w:rPr>
        <w:t>工现场设置</w:t>
      </w:r>
      <w:r>
        <w:rPr>
          <w:rFonts w:ascii="FangSong" w:hAnsi="FangSong" w:eastAsia="FangSong" w:cs="FangSong"/>
          <w:sz w:val="28"/>
          <w:szCs w:val="28"/>
          <w:spacing w:val="-14"/>
        </w:rPr>
        <w:t>泥沙沉淀池，用来处理施工废水。砂石料冲洗废水、初期雨水等污</w:t>
      </w:r>
      <w:r>
        <w:rPr>
          <w:rFonts w:ascii="FangSong" w:hAnsi="FangSong" w:eastAsia="FangSong" w:cs="FangSong"/>
          <w:sz w:val="28"/>
          <w:szCs w:val="28"/>
          <w:spacing w:val="-15"/>
        </w:rPr>
        <w:t>水经沉淀处</w:t>
      </w:r>
      <w:r>
        <w:rPr>
          <w:rFonts w:ascii="FangSong" w:hAnsi="FangSong" w:eastAsia="FangSong" w:cs="FangSong"/>
          <w:sz w:val="28"/>
          <w:szCs w:val="28"/>
          <w:spacing w:val="-16"/>
        </w:rPr>
        <w:t>理达标后回收于洒水除尘。船舶含油废水</w:t>
      </w:r>
      <w:r>
        <w:rPr>
          <w:rFonts w:ascii="Times New Roman" w:hAnsi="Times New Roman" w:eastAsia="Times New Roman" w:cs="Times New Roman"/>
          <w:sz w:val="28"/>
          <w:szCs w:val="28"/>
          <w:spacing w:val="-16"/>
        </w:rPr>
        <w:t>:</w:t>
      </w:r>
      <w:r>
        <w:rPr>
          <w:rFonts w:ascii="FangSong" w:hAnsi="FangSong" w:eastAsia="FangSong" w:cs="FangSong"/>
          <w:sz w:val="28"/>
          <w:szCs w:val="28"/>
          <w:spacing w:val="-16"/>
        </w:rPr>
        <w:t>禁止施工船舶直接将含油废</w:t>
      </w:r>
      <w:r>
        <w:rPr>
          <w:rFonts w:ascii="FangSong" w:hAnsi="FangSong" w:eastAsia="FangSong" w:cs="FangSong"/>
          <w:sz w:val="28"/>
          <w:szCs w:val="28"/>
          <w:spacing w:val="-17"/>
        </w:rPr>
        <w:t>水直接排</w:t>
      </w:r>
      <w:r>
        <w:rPr>
          <w:rFonts w:ascii="FangSong" w:hAnsi="FangSong" w:eastAsia="FangSong" w:cs="FangSong"/>
          <w:sz w:val="28"/>
          <w:szCs w:val="28"/>
          <w:spacing w:val="-14"/>
        </w:rPr>
        <w:t>入运河，船舶洗舱废水、舱底油污水均由船舶带走，不在本河段排</w:t>
      </w:r>
      <w:r>
        <w:rPr>
          <w:rFonts w:ascii="FangSong" w:hAnsi="FangSong" w:eastAsia="FangSong" w:cs="FangSong"/>
          <w:sz w:val="28"/>
          <w:szCs w:val="28"/>
          <w:spacing w:val="-15"/>
        </w:rPr>
        <w:t>放。施工营</w:t>
      </w:r>
      <w:r>
        <w:rPr>
          <w:rFonts w:ascii="FangSong" w:hAnsi="FangSong" w:eastAsia="FangSong" w:cs="FangSong"/>
          <w:sz w:val="28"/>
          <w:szCs w:val="28"/>
          <w:spacing w:val="-17"/>
        </w:rPr>
        <w:t>地生活污水经托运进入污水处理厂处理，各类废水不直接外排外环境。</w:t>
      </w:r>
    </w:p>
    <w:p>
      <w:pPr>
        <w:ind w:left="35"/>
        <w:spacing w:before="5" w:line="232" w:lineRule="auto"/>
        <w:rPr>
          <w:rFonts w:ascii="FangSong" w:hAnsi="FangSong" w:eastAsia="FangSong" w:cs="FangSong"/>
          <w:sz w:val="28"/>
          <w:szCs w:val="28"/>
        </w:rPr>
      </w:pPr>
      <w:r>
        <w:rPr>
          <w:rFonts w:ascii="Times New Roman" w:hAnsi="Times New Roman" w:eastAsia="Times New Roman" w:cs="Times New Roman"/>
          <w:sz w:val="28"/>
          <w:szCs w:val="28"/>
          <w:b/>
          <w:bCs/>
          <w:spacing w:val="-2"/>
        </w:rPr>
        <w:t>4.2.3</w:t>
      </w:r>
      <w:r>
        <w:rPr>
          <w:rFonts w:ascii="FangSong" w:hAnsi="FangSong" w:eastAsia="FangSong" w:cs="FangSong"/>
          <w:sz w:val="28"/>
          <w:szCs w:val="28"/>
          <w:b/>
          <w:bCs/>
          <w:spacing w:val="-2"/>
        </w:rPr>
        <w:t>噪声环境污染防治措施</w:t>
      </w:r>
    </w:p>
    <w:p>
      <w:pPr>
        <w:ind w:left="35"/>
        <w:spacing w:before="212" w:line="232" w:lineRule="auto"/>
        <w:rPr>
          <w:rFonts w:ascii="FangSong" w:hAnsi="FangSong" w:eastAsia="FangSong" w:cs="FangSong"/>
          <w:sz w:val="28"/>
          <w:szCs w:val="28"/>
        </w:rPr>
      </w:pPr>
      <w:r>
        <w:rPr>
          <w:rFonts w:ascii="Times New Roman" w:hAnsi="Times New Roman" w:eastAsia="Times New Roman" w:cs="Times New Roman"/>
          <w:sz w:val="28"/>
          <w:szCs w:val="28"/>
          <w:b/>
          <w:bCs/>
          <w:spacing w:val="-3"/>
        </w:rPr>
        <w:t>4.2.3.1</w:t>
      </w:r>
      <w:r>
        <w:rPr>
          <w:rFonts w:ascii="Times New Roman" w:hAnsi="Times New Roman" w:eastAsia="Times New Roman" w:cs="Times New Roman"/>
          <w:sz w:val="28"/>
          <w:szCs w:val="28"/>
          <w:b/>
          <w:bCs/>
          <w:spacing w:val="44"/>
        </w:rPr>
        <w:t xml:space="preserve"> </w:t>
      </w:r>
      <w:r>
        <w:rPr>
          <w:rFonts w:ascii="FangSong" w:hAnsi="FangSong" w:eastAsia="FangSong" w:cs="FangSong"/>
          <w:sz w:val="28"/>
          <w:szCs w:val="28"/>
          <w:b/>
          <w:bCs/>
          <w:spacing w:val="-3"/>
        </w:rPr>
        <w:t>环评措施要求</w:t>
      </w:r>
    </w:p>
    <w:p>
      <w:pPr>
        <w:ind w:left="46" w:right="7" w:firstLine="520"/>
        <w:spacing w:before="208" w:line="292" w:lineRule="auto"/>
        <w:rPr>
          <w:rFonts w:ascii="FangSong" w:hAnsi="FangSong" w:eastAsia="FangSong" w:cs="FangSong"/>
          <w:sz w:val="28"/>
          <w:szCs w:val="28"/>
        </w:rPr>
      </w:pPr>
      <w:r>
        <w:rPr>
          <w:rFonts w:ascii="SimSun" w:hAnsi="SimSun" w:eastAsia="SimSun" w:cs="SimSun"/>
          <w:sz w:val="28"/>
          <w:szCs w:val="28"/>
          <w:spacing w:val="-14"/>
        </w:rPr>
        <w:t>①</w:t>
      </w:r>
      <w:r>
        <w:rPr>
          <w:rFonts w:ascii="FangSong" w:hAnsi="FangSong" w:eastAsia="FangSong" w:cs="FangSong"/>
          <w:sz w:val="28"/>
          <w:szCs w:val="28"/>
          <w:spacing w:val="-14"/>
        </w:rPr>
        <w:t>施工期的噪声主要来自施工机械和运输车辆、施工单位必须选</w:t>
      </w:r>
      <w:r>
        <w:rPr>
          <w:rFonts w:ascii="FangSong" w:hAnsi="FangSong" w:eastAsia="FangSong" w:cs="FangSong"/>
          <w:sz w:val="28"/>
          <w:szCs w:val="28"/>
          <w:spacing w:val="-15"/>
        </w:rPr>
        <w:t>用符合国</w:t>
      </w:r>
      <w:r>
        <w:rPr>
          <w:rFonts w:ascii="FangSong" w:hAnsi="FangSong" w:eastAsia="FangSong" w:cs="FangSong"/>
          <w:sz w:val="28"/>
          <w:szCs w:val="28"/>
          <w:spacing w:val="-14"/>
        </w:rPr>
        <w:t>家有关标准的施工机具和运输车辆，尽量选用</w:t>
      </w:r>
      <w:r>
        <w:rPr>
          <w:rFonts w:ascii="FangSong" w:hAnsi="FangSong" w:eastAsia="FangSong" w:cs="FangSong"/>
          <w:sz w:val="28"/>
          <w:szCs w:val="28"/>
          <w:spacing w:val="-15"/>
        </w:rPr>
        <w:t>低噪声的施工机械和工艺，振动</w:t>
      </w:r>
      <w:r>
        <w:rPr>
          <w:rFonts w:ascii="FangSong" w:hAnsi="FangSong" w:eastAsia="FangSong" w:cs="FangSong"/>
          <w:sz w:val="28"/>
          <w:szCs w:val="28"/>
          <w:spacing w:val="-19"/>
        </w:rPr>
        <w:t>较大的固定机械设备应加装减振机座。</w:t>
      </w:r>
    </w:p>
    <w:p>
      <w:pPr>
        <w:ind w:left="41" w:right="7" w:firstLine="523"/>
        <w:spacing w:before="233" w:line="292" w:lineRule="auto"/>
        <w:rPr>
          <w:rFonts w:ascii="FangSong" w:hAnsi="FangSong" w:eastAsia="FangSong" w:cs="FangSong"/>
          <w:sz w:val="28"/>
          <w:szCs w:val="28"/>
        </w:rPr>
      </w:pPr>
      <w:r>
        <w:rPr>
          <w:rFonts w:ascii="SimSun" w:hAnsi="SimSun" w:eastAsia="SimSun" w:cs="SimSun"/>
          <w:sz w:val="28"/>
          <w:szCs w:val="28"/>
          <w:spacing w:val="-14"/>
        </w:rPr>
        <w:t>②</w:t>
      </w:r>
      <w:r>
        <w:rPr>
          <w:rFonts w:ascii="FangSong" w:hAnsi="FangSong" w:eastAsia="FangSong" w:cs="FangSong"/>
          <w:sz w:val="28"/>
          <w:szCs w:val="28"/>
          <w:spacing w:val="-14"/>
        </w:rPr>
        <w:t>施工单位应注意施工机械的保养，维持施工机械低声级水平，按</w:t>
      </w:r>
      <w:r>
        <w:rPr>
          <w:rFonts w:ascii="FangSong" w:hAnsi="FangSong" w:eastAsia="FangSong" w:cs="FangSong"/>
          <w:sz w:val="28"/>
          <w:szCs w:val="28"/>
          <w:spacing w:val="-15"/>
        </w:rPr>
        <w:t>《工业</w:t>
      </w:r>
      <w:r>
        <w:rPr>
          <w:rFonts w:ascii="FangSong" w:hAnsi="FangSong" w:eastAsia="FangSong" w:cs="FangSong"/>
          <w:sz w:val="28"/>
          <w:szCs w:val="28"/>
          <w:spacing w:val="-14"/>
        </w:rPr>
        <w:t>企业噪声控制标准》的有关规定。对于达不到标准而又必</w:t>
      </w:r>
      <w:r>
        <w:rPr>
          <w:rFonts w:ascii="FangSong" w:hAnsi="FangSong" w:eastAsia="FangSong" w:cs="FangSong"/>
          <w:sz w:val="28"/>
          <w:szCs w:val="28"/>
          <w:spacing w:val="-15"/>
        </w:rPr>
        <w:t>须选用的设备，应在</w:t>
      </w:r>
      <w:r>
        <w:rPr>
          <w:rFonts w:ascii="FangSong" w:hAnsi="FangSong" w:eastAsia="FangSong" w:cs="FangSong"/>
          <w:sz w:val="28"/>
          <w:szCs w:val="28"/>
          <w:spacing w:val="-18"/>
        </w:rPr>
        <w:t>操作时间等方面作出相应的保护性规定。</w:t>
      </w:r>
    </w:p>
    <w:p>
      <w:pPr>
        <w:ind w:left="52" w:right="9" w:firstLine="512"/>
        <w:spacing w:before="231" w:line="281" w:lineRule="auto"/>
        <w:rPr>
          <w:rFonts w:ascii="FangSong" w:hAnsi="FangSong" w:eastAsia="FangSong" w:cs="FangSong"/>
          <w:sz w:val="28"/>
          <w:szCs w:val="28"/>
        </w:rPr>
      </w:pPr>
      <w:r>
        <w:rPr>
          <w:rFonts w:ascii="SimSun" w:hAnsi="SimSun" w:eastAsia="SimSun" w:cs="SimSun"/>
          <w:sz w:val="28"/>
          <w:szCs w:val="28"/>
          <w:spacing w:val="-14"/>
        </w:rPr>
        <w:t>③</w:t>
      </w:r>
      <w:r>
        <w:rPr>
          <w:rFonts w:ascii="FangSong" w:hAnsi="FangSong" w:eastAsia="FangSong" w:cs="FangSong"/>
          <w:sz w:val="28"/>
          <w:szCs w:val="28"/>
          <w:spacing w:val="-14"/>
        </w:rPr>
        <w:t>对于噪声高的推土机、铲土机和混凝土振荡器，适当增加围墙等</w:t>
      </w:r>
      <w:r>
        <w:rPr>
          <w:rFonts w:ascii="FangSong" w:hAnsi="FangSong" w:eastAsia="FangSong" w:cs="FangSong"/>
          <w:sz w:val="28"/>
          <w:szCs w:val="28"/>
          <w:spacing w:val="-15"/>
        </w:rPr>
        <w:t>屏蔽使</w:t>
      </w:r>
      <w:r>
        <w:rPr>
          <w:rFonts w:ascii="FangSong" w:hAnsi="FangSong" w:eastAsia="FangSong" w:cs="FangSong"/>
          <w:sz w:val="28"/>
          <w:szCs w:val="28"/>
          <w:spacing w:val="-14"/>
        </w:rPr>
        <w:t>噪声减弱，夜间</w:t>
      </w:r>
      <w:r>
        <w:rPr>
          <w:rFonts w:ascii="FangSong" w:hAnsi="FangSong" w:eastAsia="FangSong" w:cs="FangSong"/>
          <w:sz w:val="28"/>
          <w:szCs w:val="28"/>
          <w:spacing w:val="-81"/>
        </w:rPr>
        <w:t xml:space="preserve"> </w:t>
      </w:r>
      <w:r>
        <w:rPr>
          <w:rFonts w:ascii="Times New Roman" w:hAnsi="Times New Roman" w:eastAsia="Times New Roman" w:cs="Times New Roman"/>
          <w:sz w:val="28"/>
          <w:szCs w:val="28"/>
          <w:spacing w:val="-14"/>
        </w:rPr>
        <w:t>22:00~06:00 </w:t>
      </w:r>
      <w:r>
        <w:rPr>
          <w:rFonts w:ascii="FangSong" w:hAnsi="FangSong" w:eastAsia="FangSong" w:cs="FangSong"/>
          <w:sz w:val="28"/>
          <w:szCs w:val="28"/>
          <w:spacing w:val="-14"/>
        </w:rPr>
        <w:t>应停止作业，避免夜间扰</w:t>
      </w:r>
      <w:r>
        <w:rPr>
          <w:rFonts w:ascii="FangSong" w:hAnsi="FangSong" w:eastAsia="FangSong" w:cs="FangSong"/>
          <w:sz w:val="28"/>
          <w:szCs w:val="28"/>
          <w:spacing w:val="-15"/>
        </w:rPr>
        <w:t>民。</w:t>
      </w:r>
    </w:p>
    <w:p>
      <w:pPr>
        <w:ind w:left="39" w:right="7" w:firstLine="525"/>
        <w:spacing w:before="213" w:line="292" w:lineRule="auto"/>
        <w:rPr>
          <w:rFonts w:ascii="FangSong" w:hAnsi="FangSong" w:eastAsia="FangSong" w:cs="FangSong"/>
          <w:sz w:val="28"/>
          <w:szCs w:val="28"/>
        </w:rPr>
      </w:pPr>
      <w:r>
        <w:rPr>
          <w:rFonts w:ascii="SimSun" w:hAnsi="SimSun" w:eastAsia="SimSun" w:cs="SimSun"/>
          <w:sz w:val="28"/>
          <w:szCs w:val="28"/>
          <w:spacing w:val="-14"/>
        </w:rPr>
        <w:t>④</w:t>
      </w:r>
      <w:r>
        <w:rPr>
          <w:rFonts w:ascii="FangSong" w:hAnsi="FangSong" w:eastAsia="FangSong" w:cs="FangSong"/>
          <w:sz w:val="28"/>
          <w:szCs w:val="28"/>
          <w:spacing w:val="-14"/>
        </w:rPr>
        <w:t>必须连续施工作业时，施工单位应视具体情况及时与当地环保部</w:t>
      </w:r>
      <w:r>
        <w:rPr>
          <w:rFonts w:ascii="FangSong" w:hAnsi="FangSong" w:eastAsia="FangSong" w:cs="FangSong"/>
          <w:sz w:val="28"/>
          <w:szCs w:val="28"/>
          <w:spacing w:val="-15"/>
        </w:rPr>
        <w:t>门取得</w:t>
      </w:r>
      <w:r>
        <w:rPr>
          <w:rFonts w:ascii="FangSong" w:hAnsi="FangSong" w:eastAsia="FangSong" w:cs="FangSong"/>
          <w:sz w:val="28"/>
          <w:szCs w:val="28"/>
          <w:spacing w:val="-14"/>
        </w:rPr>
        <w:t>联系，按规定申领夜间施工证，同时发布公告最大限度地争取</w:t>
      </w:r>
      <w:r>
        <w:rPr>
          <w:rFonts w:ascii="FangSong" w:hAnsi="FangSong" w:eastAsia="FangSong" w:cs="FangSong"/>
          <w:sz w:val="28"/>
          <w:szCs w:val="28"/>
          <w:spacing w:val="-15"/>
        </w:rPr>
        <w:t>民众支持，并采</w:t>
      </w:r>
      <w:r>
        <w:rPr>
          <w:rFonts w:ascii="FangSong" w:hAnsi="FangSong" w:eastAsia="FangSong" w:cs="FangSong"/>
          <w:sz w:val="28"/>
          <w:szCs w:val="28"/>
          <w:spacing w:val="-19"/>
        </w:rPr>
        <w:t>取移动式或临时声屏障等防噪措施。</w:t>
      </w:r>
    </w:p>
    <w:p>
      <w:pPr>
        <w:ind w:left="35"/>
        <w:spacing w:before="235" w:line="232" w:lineRule="auto"/>
        <w:rPr>
          <w:rFonts w:ascii="FangSong" w:hAnsi="FangSong" w:eastAsia="FangSong" w:cs="FangSong"/>
          <w:sz w:val="28"/>
          <w:szCs w:val="28"/>
        </w:rPr>
      </w:pPr>
      <w:r>
        <w:rPr>
          <w:rFonts w:ascii="Times New Roman" w:hAnsi="Times New Roman" w:eastAsia="Times New Roman" w:cs="Times New Roman"/>
          <w:sz w:val="28"/>
          <w:szCs w:val="28"/>
          <w:b/>
          <w:bCs/>
          <w:spacing w:val="-3"/>
        </w:rPr>
        <w:t>4.2.3.2</w:t>
      </w:r>
      <w:r>
        <w:rPr>
          <w:rFonts w:ascii="Times New Roman" w:hAnsi="Times New Roman" w:eastAsia="Times New Roman" w:cs="Times New Roman"/>
          <w:sz w:val="28"/>
          <w:szCs w:val="28"/>
          <w:b/>
          <w:bCs/>
          <w:spacing w:val="46"/>
        </w:rPr>
        <w:t xml:space="preserve"> </w:t>
      </w:r>
      <w:r>
        <w:rPr>
          <w:rFonts w:ascii="FangSong" w:hAnsi="FangSong" w:eastAsia="FangSong" w:cs="FangSong"/>
          <w:sz w:val="28"/>
          <w:szCs w:val="28"/>
          <w:b/>
          <w:bCs/>
          <w:spacing w:val="-3"/>
        </w:rPr>
        <w:t>环评措施落实情况</w:t>
      </w:r>
    </w:p>
    <w:p>
      <w:pPr>
        <w:ind w:left="557"/>
        <w:spacing w:before="209" w:line="231" w:lineRule="auto"/>
        <w:rPr>
          <w:rFonts w:ascii="FangSong" w:hAnsi="FangSong" w:eastAsia="FangSong" w:cs="FangSong"/>
          <w:sz w:val="28"/>
          <w:szCs w:val="28"/>
        </w:rPr>
      </w:pPr>
      <w:r>
        <w:rPr>
          <w:rFonts w:ascii="FangSong" w:hAnsi="FangSong" w:eastAsia="FangSong" w:cs="FangSong"/>
          <w:sz w:val="28"/>
          <w:szCs w:val="28"/>
          <w:spacing w:val="-17"/>
        </w:rPr>
        <w:t>（</w:t>
      </w:r>
      <w:r>
        <w:rPr>
          <w:rFonts w:ascii="Times New Roman" w:hAnsi="Times New Roman" w:eastAsia="Times New Roman" w:cs="Times New Roman"/>
          <w:sz w:val="28"/>
          <w:szCs w:val="28"/>
          <w:spacing w:val="-17"/>
        </w:rPr>
        <w:t>1</w:t>
      </w:r>
      <w:r>
        <w:rPr>
          <w:rFonts w:ascii="FangSong" w:hAnsi="FangSong" w:eastAsia="FangSong" w:cs="FangSong"/>
          <w:sz w:val="28"/>
          <w:szCs w:val="28"/>
          <w:spacing w:val="-17"/>
        </w:rPr>
        <w:t>）施工单位优先选用低噪声施工机械，减小对周边的声环境影响。</w:t>
      </w:r>
    </w:p>
    <w:p>
      <w:pPr>
        <w:ind w:left="43" w:right="47" w:firstLine="514"/>
        <w:spacing w:before="151" w:line="264" w:lineRule="auto"/>
        <w:rPr>
          <w:rFonts w:ascii="FangSong" w:hAnsi="FangSong" w:eastAsia="FangSong" w:cs="FangSong"/>
          <w:sz w:val="28"/>
          <w:szCs w:val="28"/>
        </w:rPr>
      </w:pPr>
      <w:r>
        <w:rPr>
          <w:rFonts w:ascii="FangSong" w:hAnsi="FangSong" w:eastAsia="FangSong" w:cs="FangSong"/>
          <w:sz w:val="28"/>
          <w:szCs w:val="28"/>
          <w:spacing w:val="-19"/>
        </w:rPr>
        <w:t>（</w:t>
      </w:r>
      <w:r>
        <w:rPr>
          <w:rFonts w:ascii="Times New Roman" w:hAnsi="Times New Roman" w:eastAsia="Times New Roman" w:cs="Times New Roman"/>
          <w:sz w:val="28"/>
          <w:szCs w:val="28"/>
          <w:spacing w:val="-19"/>
        </w:rPr>
        <w:t>2</w:t>
      </w:r>
      <w:r>
        <w:rPr>
          <w:rFonts w:ascii="FangSong" w:hAnsi="FangSong" w:eastAsia="FangSong" w:cs="FangSong"/>
          <w:sz w:val="28"/>
          <w:szCs w:val="28"/>
          <w:spacing w:val="-19"/>
        </w:rPr>
        <w:t>）施工场地范围昼间无声环境敏感目标，最近的声环境保护目标为距离</w:t>
      </w:r>
      <w:r>
        <w:rPr>
          <w:rFonts w:ascii="FangSong" w:hAnsi="FangSong" w:eastAsia="FangSong" w:cs="FangSong"/>
          <w:sz w:val="28"/>
          <w:szCs w:val="28"/>
          <w:spacing w:val="-18"/>
        </w:rPr>
        <w:t>项目边界</w:t>
      </w:r>
      <w:r>
        <w:rPr>
          <w:rFonts w:ascii="FangSong" w:hAnsi="FangSong" w:eastAsia="FangSong" w:cs="FangSong"/>
          <w:sz w:val="28"/>
          <w:szCs w:val="28"/>
          <w:spacing w:val="-62"/>
        </w:rPr>
        <w:t xml:space="preserve"> </w:t>
      </w:r>
      <w:r>
        <w:rPr>
          <w:rFonts w:ascii="Times New Roman" w:hAnsi="Times New Roman" w:eastAsia="Times New Roman" w:cs="Times New Roman"/>
          <w:sz w:val="28"/>
          <w:szCs w:val="28"/>
          <w:spacing w:val="-18"/>
        </w:rPr>
        <w:t>56m</w:t>
      </w:r>
      <w:r>
        <w:rPr>
          <w:rFonts w:ascii="Times New Roman" w:hAnsi="Times New Roman" w:eastAsia="Times New Roman" w:cs="Times New Roman"/>
          <w:sz w:val="28"/>
          <w:szCs w:val="28"/>
          <w:spacing w:val="17"/>
          <w:w w:val="101"/>
        </w:rPr>
        <w:t xml:space="preserve"> </w:t>
      </w:r>
      <w:r>
        <w:rPr>
          <w:rFonts w:ascii="FangSong" w:hAnsi="FangSong" w:eastAsia="FangSong" w:cs="FangSong"/>
          <w:sz w:val="28"/>
          <w:szCs w:val="28"/>
          <w:spacing w:val="-18"/>
        </w:rPr>
        <w:t>的</w:t>
      </w:r>
      <w:r>
        <w:rPr>
          <w:rFonts w:ascii="Microsoft YaHei" w:hAnsi="Microsoft YaHei" w:eastAsia="Microsoft YaHei" w:cs="Microsoft YaHei"/>
          <w:sz w:val="28"/>
          <w:szCs w:val="28"/>
          <w:spacing w:val="-18"/>
        </w:rPr>
        <w:t>鴻</w:t>
      </w:r>
      <w:r>
        <w:rPr>
          <w:rFonts w:ascii="FangSong" w:hAnsi="FangSong" w:eastAsia="FangSong" w:cs="FangSong"/>
          <w:sz w:val="28"/>
          <w:szCs w:val="28"/>
          <w:spacing w:val="-18"/>
        </w:rPr>
        <w:t>鼎花苑，施工机械设备的安置远离居民住宅和敏感区域，因</w:t>
      </w:r>
      <w:r>
        <w:rPr>
          <w:rFonts w:ascii="FangSong" w:hAnsi="FangSong" w:eastAsia="FangSong" w:cs="FangSong"/>
          <w:sz w:val="28"/>
          <w:szCs w:val="28"/>
          <w:spacing w:val="-20"/>
        </w:rPr>
        <w:t>此对周边环境影响较小。</w:t>
      </w:r>
    </w:p>
    <w:p>
      <w:pPr>
        <w:spacing w:before="169" w:line="230" w:lineRule="auto"/>
        <w:jc w:val="right"/>
        <w:rPr>
          <w:rFonts w:ascii="FangSong" w:hAnsi="FangSong" w:eastAsia="FangSong" w:cs="FangSong"/>
          <w:sz w:val="28"/>
          <w:szCs w:val="28"/>
        </w:rPr>
      </w:pPr>
      <w:r>
        <w:rPr>
          <w:rFonts w:ascii="FangSong" w:hAnsi="FangSong" w:eastAsia="FangSong" w:cs="FangSong"/>
          <w:sz w:val="28"/>
          <w:szCs w:val="28"/>
          <w:spacing w:val="-19"/>
        </w:rPr>
        <w:t>（</w:t>
      </w:r>
      <w:r>
        <w:rPr>
          <w:rFonts w:ascii="Times New Roman" w:hAnsi="Times New Roman" w:eastAsia="Times New Roman" w:cs="Times New Roman"/>
          <w:sz w:val="28"/>
          <w:szCs w:val="28"/>
          <w:spacing w:val="-19"/>
        </w:rPr>
        <w:t>3</w:t>
      </w:r>
      <w:r>
        <w:rPr>
          <w:rFonts w:ascii="FangSong" w:hAnsi="FangSong" w:eastAsia="FangSong" w:cs="FangSong"/>
          <w:sz w:val="28"/>
          <w:szCs w:val="28"/>
          <w:spacing w:val="-19"/>
        </w:rPr>
        <w:t>）施工单位按照施工组织方案中的文明施工要求进行施工，根据施工作</w:t>
      </w:r>
    </w:p>
    <w:p>
      <w:pPr>
        <w:spacing w:line="230" w:lineRule="auto"/>
        <w:sectPr>
          <w:headerReference w:type="default" r:id="rId40"/>
          <w:footerReference w:type="default" r:id="rId101"/>
          <w:pgSz w:w="11907" w:h="16839"/>
          <w:pgMar w:top="1173" w:right="1409" w:bottom="1355" w:left="1411" w:header="1159" w:footer="1155" w:gutter="0"/>
        </w:sectPr>
        <w:rPr>
          <w:rFonts w:ascii="FangSong" w:hAnsi="FangSong" w:eastAsia="FangSong" w:cs="FangSong"/>
          <w:sz w:val="28"/>
          <w:szCs w:val="28"/>
        </w:rPr>
      </w:pPr>
    </w:p>
    <w:p>
      <w:pPr>
        <w:pStyle w:val="BodyText"/>
        <w:spacing w:line="334" w:lineRule="auto"/>
        <w:rPr/>
      </w:pPr>
      <w:r/>
    </w:p>
    <w:p>
      <w:pPr>
        <w:ind w:left="52" w:right="7" w:hanging="1"/>
        <w:spacing w:before="91" w:line="329" w:lineRule="auto"/>
        <w:rPr>
          <w:rFonts w:ascii="FangSong" w:hAnsi="FangSong" w:eastAsia="FangSong" w:cs="FangSong"/>
          <w:sz w:val="28"/>
          <w:szCs w:val="28"/>
        </w:rPr>
      </w:pPr>
      <w:r>
        <w:rPr>
          <w:rFonts w:ascii="FangSong" w:hAnsi="FangSong" w:eastAsia="FangSong" w:cs="FangSong"/>
          <w:sz w:val="28"/>
          <w:szCs w:val="28"/>
          <w:spacing w:val="-15"/>
        </w:rPr>
        <w:t>业阶段的具体情况，统筹安排好施工时间和动用设备的数量，合理布局，对高</w:t>
      </w:r>
      <w:r>
        <w:rPr>
          <w:rFonts w:ascii="FangSong" w:hAnsi="FangSong" w:eastAsia="FangSong" w:cs="FangSong"/>
          <w:sz w:val="28"/>
          <w:szCs w:val="28"/>
          <w:spacing w:val="-19"/>
        </w:rPr>
        <w:t>噪声设备合理布局施工，尽量避免同时施工。</w:t>
      </w:r>
    </w:p>
    <w:p>
      <w:pPr>
        <w:ind w:left="52" w:right="33" w:firstLine="504"/>
        <w:spacing w:before="1" w:line="274" w:lineRule="auto"/>
        <w:rPr>
          <w:rFonts w:ascii="FangSong" w:hAnsi="FangSong" w:eastAsia="FangSong" w:cs="FangSong"/>
          <w:sz w:val="28"/>
          <w:szCs w:val="28"/>
        </w:rPr>
      </w:pPr>
      <w:r>
        <w:rPr>
          <w:rFonts w:ascii="FangSong" w:hAnsi="FangSong" w:eastAsia="FangSong" w:cs="FangSong"/>
          <w:sz w:val="28"/>
          <w:szCs w:val="28"/>
          <w:spacing w:val="-18"/>
        </w:rPr>
        <w:t>（</w:t>
      </w:r>
      <w:r>
        <w:rPr>
          <w:rFonts w:ascii="Times New Roman" w:hAnsi="Times New Roman" w:eastAsia="Times New Roman" w:cs="Times New Roman"/>
          <w:sz w:val="28"/>
          <w:szCs w:val="28"/>
          <w:spacing w:val="-18"/>
        </w:rPr>
        <w:t>4</w:t>
      </w:r>
      <w:r>
        <w:rPr>
          <w:rFonts w:ascii="FangSong" w:hAnsi="FangSong" w:eastAsia="FangSong" w:cs="FangSong"/>
          <w:sz w:val="28"/>
          <w:szCs w:val="28"/>
          <w:spacing w:val="-18"/>
        </w:rPr>
        <w:t>）施工场地内有硬化道路，进出车辆均由</w:t>
      </w:r>
      <w:r>
        <w:rPr>
          <w:rFonts w:ascii="FangSong" w:hAnsi="FangSong" w:eastAsia="FangSong" w:cs="FangSong"/>
          <w:sz w:val="28"/>
          <w:szCs w:val="28"/>
          <w:spacing w:val="-19"/>
        </w:rPr>
        <w:t>管理人员告知低速行驶，避免</w:t>
      </w:r>
      <w:r>
        <w:rPr>
          <w:rFonts w:ascii="FangSong" w:hAnsi="FangSong" w:eastAsia="FangSong" w:cs="FangSong"/>
          <w:sz w:val="28"/>
          <w:szCs w:val="28"/>
          <w:spacing w:val="-22"/>
        </w:rPr>
        <w:t>噪声及扬尘污染。</w:t>
      </w:r>
    </w:p>
    <w:p>
      <w:pPr>
        <w:ind w:left="557"/>
        <w:spacing w:before="168" w:line="232" w:lineRule="auto"/>
        <w:rPr>
          <w:rFonts w:ascii="FangSong" w:hAnsi="FangSong" w:eastAsia="FangSong" w:cs="FangSong"/>
          <w:sz w:val="28"/>
          <w:szCs w:val="28"/>
        </w:rPr>
      </w:pPr>
      <w:r>
        <w:rPr>
          <w:rFonts w:ascii="FangSong" w:hAnsi="FangSong" w:eastAsia="FangSong" w:cs="FangSong"/>
          <w:sz w:val="28"/>
          <w:szCs w:val="28"/>
          <w:spacing w:val="-17"/>
        </w:rPr>
        <w:t>（</w:t>
      </w:r>
      <w:r>
        <w:rPr>
          <w:rFonts w:ascii="Times New Roman" w:hAnsi="Times New Roman" w:eastAsia="Times New Roman" w:cs="Times New Roman"/>
          <w:sz w:val="28"/>
          <w:szCs w:val="28"/>
          <w:spacing w:val="-17"/>
        </w:rPr>
        <w:t>5</w:t>
      </w:r>
      <w:r>
        <w:rPr>
          <w:rFonts w:ascii="FangSong" w:hAnsi="FangSong" w:eastAsia="FangSong" w:cs="FangSong"/>
          <w:sz w:val="28"/>
          <w:szCs w:val="28"/>
          <w:spacing w:val="-17"/>
        </w:rPr>
        <w:t>）施工期间合理安排施工，未涉及夜间施工。</w:t>
      </w:r>
    </w:p>
    <w:p>
      <w:pPr>
        <w:ind w:left="35"/>
        <w:spacing w:before="149" w:line="231" w:lineRule="auto"/>
        <w:rPr>
          <w:rFonts w:ascii="FangSong" w:hAnsi="FangSong" w:eastAsia="FangSong" w:cs="FangSong"/>
          <w:sz w:val="28"/>
          <w:szCs w:val="28"/>
        </w:rPr>
      </w:pPr>
      <w:r>
        <w:rPr>
          <w:rFonts w:ascii="Times New Roman" w:hAnsi="Times New Roman" w:eastAsia="Times New Roman" w:cs="Times New Roman"/>
          <w:sz w:val="28"/>
          <w:szCs w:val="28"/>
          <w:b/>
          <w:bCs/>
          <w:spacing w:val="-2"/>
        </w:rPr>
        <w:t>4.2.4</w:t>
      </w:r>
      <w:r>
        <w:rPr>
          <w:rFonts w:ascii="FangSong" w:hAnsi="FangSong" w:eastAsia="FangSong" w:cs="FangSong"/>
          <w:sz w:val="28"/>
          <w:szCs w:val="28"/>
          <w:b/>
          <w:bCs/>
          <w:spacing w:val="-2"/>
        </w:rPr>
        <w:t>固体废物污染防治措施</w:t>
      </w:r>
    </w:p>
    <w:p>
      <w:pPr>
        <w:ind w:left="35"/>
        <w:spacing w:before="212" w:line="232" w:lineRule="auto"/>
        <w:rPr>
          <w:rFonts w:ascii="FangSong" w:hAnsi="FangSong" w:eastAsia="FangSong" w:cs="FangSong"/>
          <w:sz w:val="28"/>
          <w:szCs w:val="28"/>
        </w:rPr>
      </w:pPr>
      <w:r>
        <w:rPr>
          <w:rFonts w:ascii="Times New Roman" w:hAnsi="Times New Roman" w:eastAsia="Times New Roman" w:cs="Times New Roman"/>
          <w:sz w:val="28"/>
          <w:szCs w:val="28"/>
          <w:b/>
          <w:bCs/>
          <w:spacing w:val="-3"/>
        </w:rPr>
        <w:t>4.2.4.1</w:t>
      </w:r>
      <w:r>
        <w:rPr>
          <w:rFonts w:ascii="Times New Roman" w:hAnsi="Times New Roman" w:eastAsia="Times New Roman" w:cs="Times New Roman"/>
          <w:sz w:val="28"/>
          <w:szCs w:val="28"/>
          <w:b/>
          <w:bCs/>
          <w:spacing w:val="44"/>
        </w:rPr>
        <w:t xml:space="preserve"> </w:t>
      </w:r>
      <w:r>
        <w:rPr>
          <w:rFonts w:ascii="FangSong" w:hAnsi="FangSong" w:eastAsia="FangSong" w:cs="FangSong"/>
          <w:sz w:val="28"/>
          <w:szCs w:val="28"/>
          <w:b/>
          <w:bCs/>
          <w:spacing w:val="-3"/>
        </w:rPr>
        <w:t>环评措施要求</w:t>
      </w:r>
    </w:p>
    <w:p>
      <w:pPr>
        <w:ind w:left="566"/>
        <w:spacing w:before="208" w:line="218" w:lineRule="auto"/>
        <w:rPr>
          <w:rFonts w:ascii="FangSong" w:hAnsi="FangSong" w:eastAsia="FangSong" w:cs="FangSong"/>
          <w:sz w:val="28"/>
          <w:szCs w:val="28"/>
        </w:rPr>
      </w:pPr>
      <w:r>
        <w:rPr>
          <w:rFonts w:ascii="SimSun" w:hAnsi="SimSun" w:eastAsia="SimSun" w:cs="SimSun"/>
          <w:sz w:val="28"/>
          <w:szCs w:val="28"/>
          <w:spacing w:val="-17"/>
        </w:rPr>
        <w:t>①</w:t>
      </w:r>
      <w:r>
        <w:rPr>
          <w:rFonts w:ascii="FangSong" w:hAnsi="FangSong" w:eastAsia="FangSong" w:cs="FangSong"/>
          <w:sz w:val="28"/>
          <w:szCs w:val="28"/>
          <w:spacing w:val="-17"/>
        </w:rPr>
        <w:t>施工期生活垃圾由环卫部门统一收集后送城市垃圾填埋场</w:t>
      </w:r>
      <w:r>
        <w:rPr>
          <w:rFonts w:ascii="FangSong" w:hAnsi="FangSong" w:eastAsia="FangSong" w:cs="FangSong"/>
          <w:sz w:val="28"/>
          <w:szCs w:val="28"/>
          <w:spacing w:val="-18"/>
        </w:rPr>
        <w:t>处置。</w:t>
      </w:r>
    </w:p>
    <w:p>
      <w:pPr>
        <w:ind w:left="565"/>
        <w:spacing w:before="231" w:line="218" w:lineRule="auto"/>
        <w:rPr>
          <w:rFonts w:ascii="FangSong" w:hAnsi="FangSong" w:eastAsia="FangSong" w:cs="FangSong"/>
          <w:sz w:val="28"/>
          <w:szCs w:val="28"/>
        </w:rPr>
      </w:pPr>
      <w:r>
        <w:rPr>
          <w:rFonts w:ascii="SimSun" w:hAnsi="SimSun" w:eastAsia="SimSun" w:cs="SimSun"/>
          <w:sz w:val="28"/>
          <w:szCs w:val="28"/>
          <w:spacing w:val="-18"/>
        </w:rPr>
        <w:t>②</w:t>
      </w:r>
      <w:r>
        <w:rPr>
          <w:rFonts w:ascii="FangSong" w:hAnsi="FangSong" w:eastAsia="FangSong" w:cs="FangSong"/>
          <w:sz w:val="28"/>
          <w:szCs w:val="28"/>
          <w:spacing w:val="-18"/>
        </w:rPr>
        <w:t>码头施工期产生的建筑垃圾全部用于后方场地平整。</w:t>
      </w:r>
    </w:p>
    <w:p>
      <w:pPr>
        <w:ind w:left="43" w:right="9" w:firstLine="522"/>
        <w:spacing w:before="230" w:line="275" w:lineRule="auto"/>
        <w:rPr>
          <w:rFonts w:ascii="FangSong" w:hAnsi="FangSong" w:eastAsia="FangSong" w:cs="FangSong"/>
          <w:sz w:val="28"/>
          <w:szCs w:val="28"/>
        </w:rPr>
      </w:pPr>
      <w:r>
        <w:rPr>
          <w:rFonts w:ascii="SimSun" w:hAnsi="SimSun" w:eastAsia="SimSun" w:cs="SimSun"/>
          <w:sz w:val="28"/>
          <w:szCs w:val="28"/>
          <w:spacing w:val="-14"/>
        </w:rPr>
        <w:t>③</w:t>
      </w:r>
      <w:r>
        <w:rPr>
          <w:rFonts w:ascii="FangSong" w:hAnsi="FangSong" w:eastAsia="FangSong" w:cs="FangSong"/>
          <w:sz w:val="28"/>
          <w:szCs w:val="28"/>
          <w:spacing w:val="-14"/>
        </w:rPr>
        <w:t>本项日施工期的疏浚工程和土方工程，除用于后方陆域回填外，</w:t>
      </w:r>
      <w:r>
        <w:rPr>
          <w:rFonts w:ascii="FangSong" w:hAnsi="FangSong" w:eastAsia="FangSong" w:cs="FangSong"/>
          <w:sz w:val="28"/>
          <w:szCs w:val="28"/>
          <w:spacing w:val="-15"/>
        </w:rPr>
        <w:t>多余的</w:t>
      </w:r>
      <w:r>
        <w:rPr>
          <w:rFonts w:ascii="FangSong" w:hAnsi="FangSong" w:eastAsia="FangSong" w:cs="FangSong"/>
          <w:sz w:val="28"/>
          <w:szCs w:val="28"/>
          <w:spacing w:val="-18"/>
        </w:rPr>
        <w:t>土方送丹阳市渣土办统一综合利用。</w:t>
      </w:r>
    </w:p>
    <w:p>
      <w:pPr>
        <w:ind w:left="35"/>
        <w:spacing w:before="231" w:line="232" w:lineRule="auto"/>
        <w:rPr>
          <w:rFonts w:ascii="FangSong" w:hAnsi="FangSong" w:eastAsia="FangSong" w:cs="FangSong"/>
          <w:sz w:val="28"/>
          <w:szCs w:val="28"/>
        </w:rPr>
      </w:pPr>
      <w:r>
        <w:rPr>
          <w:rFonts w:ascii="Times New Roman" w:hAnsi="Times New Roman" w:eastAsia="Times New Roman" w:cs="Times New Roman"/>
          <w:sz w:val="28"/>
          <w:szCs w:val="28"/>
          <w:b/>
          <w:bCs/>
          <w:spacing w:val="-3"/>
        </w:rPr>
        <w:t>4.2.4.2</w:t>
      </w:r>
      <w:r>
        <w:rPr>
          <w:rFonts w:ascii="Times New Roman" w:hAnsi="Times New Roman" w:eastAsia="Times New Roman" w:cs="Times New Roman"/>
          <w:sz w:val="28"/>
          <w:szCs w:val="28"/>
          <w:b/>
          <w:bCs/>
          <w:spacing w:val="46"/>
        </w:rPr>
        <w:t xml:space="preserve"> </w:t>
      </w:r>
      <w:r>
        <w:rPr>
          <w:rFonts w:ascii="FangSong" w:hAnsi="FangSong" w:eastAsia="FangSong" w:cs="FangSong"/>
          <w:sz w:val="28"/>
          <w:szCs w:val="28"/>
          <w:b/>
          <w:bCs/>
          <w:spacing w:val="-3"/>
        </w:rPr>
        <w:t>环评措施落实情况</w:t>
      </w:r>
    </w:p>
    <w:p>
      <w:pPr>
        <w:ind w:left="39" w:right="7" w:firstLine="529"/>
        <w:spacing w:before="208" w:line="331" w:lineRule="auto"/>
        <w:jc w:val="both"/>
        <w:rPr>
          <w:rFonts w:ascii="FangSong" w:hAnsi="FangSong" w:eastAsia="FangSong" w:cs="FangSong"/>
          <w:sz w:val="28"/>
          <w:szCs w:val="28"/>
        </w:rPr>
      </w:pPr>
      <w:r>
        <w:rPr>
          <w:rFonts w:ascii="FangSong" w:hAnsi="FangSong" w:eastAsia="FangSong" w:cs="FangSong"/>
          <w:sz w:val="28"/>
          <w:szCs w:val="28"/>
          <w:spacing w:val="-14"/>
        </w:rPr>
        <w:t>施工营地及生活区均设置了垃圾分类收集桶，定期交由环</w:t>
      </w:r>
      <w:r>
        <w:rPr>
          <w:rFonts w:ascii="FangSong" w:hAnsi="FangSong" w:eastAsia="FangSong" w:cs="FangSong"/>
          <w:sz w:val="28"/>
          <w:szCs w:val="28"/>
          <w:spacing w:val="-15"/>
        </w:rPr>
        <w:t>卫部门处置。材</w:t>
      </w:r>
      <w:r>
        <w:rPr>
          <w:rFonts w:ascii="FangSong" w:hAnsi="FangSong" w:eastAsia="FangSong" w:cs="FangSong"/>
          <w:sz w:val="28"/>
          <w:szCs w:val="28"/>
          <w:spacing w:val="-14"/>
        </w:rPr>
        <w:t>料堆固定堆放区，并有专人定期进行维护。施工产生的建筑垃</w:t>
      </w:r>
      <w:r>
        <w:rPr>
          <w:rFonts w:ascii="FangSong" w:hAnsi="FangSong" w:eastAsia="FangSong" w:cs="FangSong"/>
          <w:sz w:val="28"/>
          <w:szCs w:val="28"/>
          <w:spacing w:val="-15"/>
        </w:rPr>
        <w:t>圾等，施工单位</w:t>
      </w:r>
      <w:r>
        <w:rPr>
          <w:rFonts w:ascii="FangSong" w:hAnsi="FangSong" w:eastAsia="FangSong" w:cs="FangSong"/>
          <w:sz w:val="28"/>
          <w:szCs w:val="28"/>
          <w:spacing w:val="-19"/>
        </w:rPr>
        <w:t>采取回收利用方式处置。</w:t>
      </w:r>
    </w:p>
    <w:p>
      <w:pPr>
        <w:spacing w:line="331" w:lineRule="auto"/>
        <w:sectPr>
          <w:footerReference w:type="default" r:id="rId102"/>
          <w:pgSz w:w="11907" w:h="16839"/>
          <w:pgMar w:top="1173" w:right="1409" w:bottom="1355" w:left="1411" w:header="1159" w:footer="1155" w:gutter="0"/>
        </w:sectPr>
        <w:rPr>
          <w:rFonts w:ascii="FangSong" w:hAnsi="FangSong" w:eastAsia="FangSong" w:cs="FangSong"/>
          <w:sz w:val="28"/>
          <w:szCs w:val="28"/>
        </w:rPr>
      </w:pPr>
    </w:p>
    <w:p>
      <w:pPr>
        <w:pStyle w:val="BodyText"/>
        <w:spacing w:line="410" w:lineRule="auto"/>
        <w:rPr/>
      </w:pPr>
      <w:r/>
    </w:p>
    <w:p>
      <w:pPr>
        <w:ind w:firstLine="1357"/>
        <w:spacing w:line="9067" w:lineRule="exact"/>
        <w:rPr/>
      </w:pPr>
      <w:r>
        <w:rPr>
          <w:position w:val="-181"/>
        </w:rPr>
        <w:drawing>
          <wp:inline distT="0" distB="0" distL="0" distR="0">
            <wp:extent cx="4043044" cy="5757417"/>
            <wp:effectExtent l="0" t="0" r="0" b="0"/>
            <wp:docPr id="16" name="IM 16"/>
            <wp:cNvGraphicFramePr/>
            <a:graphic>
              <a:graphicData uri="http://schemas.openxmlformats.org/drawingml/2006/picture">
                <pic:pic>
                  <pic:nvPicPr>
                    <pic:cNvPr id="16" name="IM 16"/>
                    <pic:cNvPicPr/>
                  </pic:nvPicPr>
                  <pic:blipFill>
                    <a:blip r:embed="rId104"/>
                    <a:stretch>
                      <a:fillRect/>
                    </a:stretch>
                  </pic:blipFill>
                  <pic:spPr>
                    <a:xfrm rot="0">
                      <a:off x="0" y="0"/>
                      <a:ext cx="4043044" cy="5757417"/>
                    </a:xfrm>
                    <a:prstGeom prst="rect">
                      <a:avLst/>
                    </a:prstGeom>
                  </pic:spPr>
                </pic:pic>
              </a:graphicData>
            </a:graphic>
          </wp:inline>
        </w:drawing>
      </w:r>
    </w:p>
    <w:p>
      <w:pPr>
        <w:spacing w:line="9067" w:lineRule="exact"/>
        <w:sectPr>
          <w:footerReference w:type="default" r:id="rId103"/>
          <w:pgSz w:w="11907" w:h="16839"/>
          <w:pgMar w:top="1173" w:right="1409" w:bottom="1355" w:left="1411" w:header="1159" w:footer="1155" w:gutter="0"/>
        </w:sectPr>
        <w:rPr/>
      </w:pPr>
    </w:p>
    <w:p>
      <w:pPr>
        <w:pStyle w:val="BodyText"/>
        <w:spacing w:line="402" w:lineRule="auto"/>
        <w:rPr/>
      </w:pPr>
      <w:r/>
    </w:p>
    <w:p>
      <w:pPr>
        <w:ind w:firstLine="1391"/>
        <w:spacing w:line="4714" w:lineRule="exact"/>
        <w:rPr/>
      </w:pPr>
      <w:r>
        <w:rPr>
          <w:position w:val="-94"/>
        </w:rPr>
        <w:drawing>
          <wp:inline distT="0" distB="0" distL="0" distR="0">
            <wp:extent cx="3991990" cy="2993390"/>
            <wp:effectExtent l="0" t="0" r="0" b="0"/>
            <wp:docPr id="18" name="IM 18"/>
            <wp:cNvGraphicFramePr/>
            <a:graphic>
              <a:graphicData uri="http://schemas.openxmlformats.org/drawingml/2006/picture">
                <pic:pic>
                  <pic:nvPicPr>
                    <pic:cNvPr id="18" name="IM 18"/>
                    <pic:cNvPicPr/>
                  </pic:nvPicPr>
                  <pic:blipFill>
                    <a:blip r:embed="rId106"/>
                    <a:stretch>
                      <a:fillRect/>
                    </a:stretch>
                  </pic:blipFill>
                  <pic:spPr>
                    <a:xfrm rot="0">
                      <a:off x="0" y="0"/>
                      <a:ext cx="3991990" cy="2993390"/>
                    </a:xfrm>
                    <a:prstGeom prst="rect">
                      <a:avLst/>
                    </a:prstGeom>
                  </pic:spPr>
                </pic:pic>
              </a:graphicData>
            </a:graphic>
          </wp:inline>
        </w:drawing>
      </w:r>
    </w:p>
    <w:p>
      <w:pPr>
        <w:pStyle w:val="BodyText"/>
        <w:spacing w:line="266" w:lineRule="auto"/>
        <w:rPr/>
      </w:pPr>
      <w:r/>
    </w:p>
    <w:p>
      <w:pPr>
        <w:ind w:left="2167"/>
        <w:spacing w:before="91" w:line="232" w:lineRule="auto"/>
        <w:rPr>
          <w:rFonts w:ascii="FangSong" w:hAnsi="FangSong" w:eastAsia="FangSong" w:cs="FangSong"/>
          <w:sz w:val="28"/>
          <w:szCs w:val="28"/>
        </w:rPr>
      </w:pPr>
      <w:r>
        <w:rPr>
          <w:rFonts w:ascii="FangSong" w:hAnsi="FangSong" w:eastAsia="FangSong" w:cs="FangSong"/>
          <w:sz w:val="28"/>
          <w:szCs w:val="28"/>
          <w:b/>
          <w:bCs/>
          <w:spacing w:val="-16"/>
        </w:rPr>
        <w:t>图</w:t>
      </w:r>
      <w:r>
        <w:rPr>
          <w:rFonts w:ascii="FangSong" w:hAnsi="FangSong" w:eastAsia="FangSong" w:cs="FangSong"/>
          <w:sz w:val="28"/>
          <w:szCs w:val="28"/>
          <w:spacing w:val="-76"/>
        </w:rPr>
        <w:t xml:space="preserve"> </w:t>
      </w:r>
      <w:r>
        <w:rPr>
          <w:rFonts w:ascii="Times New Roman" w:hAnsi="Times New Roman" w:eastAsia="Times New Roman" w:cs="Times New Roman"/>
          <w:sz w:val="28"/>
          <w:szCs w:val="28"/>
          <w:b/>
          <w:bCs/>
          <w:spacing w:val="-16"/>
        </w:rPr>
        <w:t>4.2-5</w:t>
      </w:r>
      <w:r>
        <w:rPr>
          <w:rFonts w:ascii="Times New Roman" w:hAnsi="Times New Roman" w:eastAsia="Times New Roman" w:cs="Times New Roman"/>
          <w:sz w:val="28"/>
          <w:szCs w:val="28"/>
          <w:b/>
          <w:bCs/>
          <w:spacing w:val="14"/>
        </w:rPr>
        <w:t xml:space="preserve">   </w:t>
      </w:r>
      <w:r>
        <w:rPr>
          <w:rFonts w:ascii="FangSong" w:hAnsi="FangSong" w:eastAsia="FangSong" w:cs="FangSong"/>
          <w:sz w:val="28"/>
          <w:szCs w:val="28"/>
          <w:b/>
          <w:bCs/>
          <w:spacing w:val="-16"/>
        </w:rPr>
        <w:t>施工期生活垃圾收集设施、协议</w:t>
      </w:r>
    </w:p>
    <w:p>
      <w:pPr>
        <w:ind w:left="36"/>
        <w:spacing w:before="294" w:line="238" w:lineRule="auto"/>
        <w:rPr>
          <w:rFonts w:ascii="FangSong" w:hAnsi="FangSong" w:eastAsia="FangSong" w:cs="FangSong"/>
          <w:sz w:val="31"/>
          <w:szCs w:val="31"/>
        </w:rPr>
      </w:pPr>
      <w:bookmarkStart w:name="bookmark26" w:id="28"/>
      <w:bookmarkEnd w:id="28"/>
      <w:r>
        <w:rPr>
          <w:rFonts w:ascii="Times New Roman" w:hAnsi="Times New Roman" w:eastAsia="Times New Roman" w:cs="Times New Roman"/>
          <w:sz w:val="31"/>
          <w:szCs w:val="31"/>
          <w:b/>
          <w:bCs/>
          <w:spacing w:val="7"/>
        </w:rPr>
        <w:t>4.3  </w:t>
      </w:r>
      <w:r>
        <w:rPr>
          <w:rFonts w:ascii="FangSong" w:hAnsi="FangSong" w:eastAsia="FangSong" w:cs="FangSong"/>
          <w:sz w:val="31"/>
          <w:szCs w:val="31"/>
          <w:b/>
          <w:bCs/>
          <w:spacing w:val="7"/>
        </w:rPr>
        <w:t>环评报告建议营运期措施落实情况</w:t>
      </w:r>
    </w:p>
    <w:p>
      <w:pPr>
        <w:pStyle w:val="BodyText"/>
        <w:spacing w:line="294" w:lineRule="auto"/>
        <w:rPr/>
      </w:pPr>
      <w:r/>
    </w:p>
    <w:p>
      <w:pPr>
        <w:ind w:left="38" w:right="73" w:firstLine="534"/>
        <w:spacing w:before="91" w:line="330" w:lineRule="auto"/>
        <w:rPr>
          <w:rFonts w:ascii="FangSong" w:hAnsi="FangSong" w:eastAsia="FangSong" w:cs="FangSong"/>
          <w:sz w:val="28"/>
          <w:szCs w:val="28"/>
        </w:rPr>
      </w:pPr>
      <w:r>
        <w:rPr>
          <w:rFonts w:ascii="FangSong" w:hAnsi="FangSong" w:eastAsia="FangSong" w:cs="FangSong"/>
          <w:sz w:val="28"/>
          <w:szCs w:val="28"/>
          <w:spacing w:val="-16"/>
        </w:rPr>
        <w:t>对照环评报告提出的营运期污染防治措施情况，</w:t>
      </w:r>
      <w:r>
        <w:rPr>
          <w:rFonts w:ascii="FangSong" w:hAnsi="FangSong" w:eastAsia="FangSong" w:cs="FangSong"/>
          <w:sz w:val="28"/>
          <w:szCs w:val="28"/>
          <w:spacing w:val="-17"/>
        </w:rPr>
        <w:t>通过现场、资料等调查，</w:t>
      </w:r>
      <w:r>
        <w:rPr>
          <w:rFonts w:ascii="FangSong" w:hAnsi="FangSong" w:eastAsia="FangSong" w:cs="FangSong"/>
          <w:sz w:val="28"/>
          <w:szCs w:val="28"/>
          <w:spacing w:val="-18"/>
        </w:rPr>
        <w:t>核实营运期污染防治措施落实情况。</w:t>
      </w:r>
    </w:p>
    <w:p>
      <w:pPr>
        <w:ind w:left="35"/>
        <w:spacing w:before="1" w:line="232" w:lineRule="auto"/>
        <w:rPr>
          <w:rFonts w:ascii="FangSong" w:hAnsi="FangSong" w:eastAsia="FangSong" w:cs="FangSong"/>
          <w:sz w:val="28"/>
          <w:szCs w:val="28"/>
        </w:rPr>
      </w:pPr>
      <w:r>
        <w:rPr>
          <w:rFonts w:ascii="Times New Roman" w:hAnsi="Times New Roman" w:eastAsia="Times New Roman" w:cs="Times New Roman"/>
          <w:sz w:val="28"/>
          <w:szCs w:val="28"/>
          <w:b/>
          <w:bCs/>
          <w:spacing w:val="-2"/>
        </w:rPr>
        <w:t>4.3.1</w:t>
      </w:r>
      <w:r>
        <w:rPr>
          <w:rFonts w:ascii="FangSong" w:hAnsi="FangSong" w:eastAsia="FangSong" w:cs="FangSong"/>
          <w:sz w:val="28"/>
          <w:szCs w:val="28"/>
          <w:b/>
          <w:bCs/>
          <w:spacing w:val="-2"/>
        </w:rPr>
        <w:t>大气污染防治措施</w:t>
      </w:r>
    </w:p>
    <w:p>
      <w:pPr>
        <w:ind w:left="567"/>
        <w:spacing w:before="147" w:line="232" w:lineRule="auto"/>
        <w:rPr>
          <w:rFonts w:ascii="FangSong" w:hAnsi="FangSong" w:eastAsia="FangSong" w:cs="FangSong"/>
          <w:sz w:val="28"/>
          <w:szCs w:val="28"/>
        </w:rPr>
      </w:pPr>
      <w:r>
        <w:rPr>
          <w:rFonts w:ascii="FangSong" w:hAnsi="FangSong" w:eastAsia="FangSong" w:cs="FangSong"/>
          <w:sz w:val="28"/>
          <w:szCs w:val="28"/>
          <w:spacing w:val="-14"/>
        </w:rPr>
        <w:t>本项目运营期大气污染防治措施主要落实情况见表</w:t>
      </w:r>
      <w:r>
        <w:rPr>
          <w:rFonts w:ascii="FangSong" w:hAnsi="FangSong" w:eastAsia="FangSong" w:cs="FangSong"/>
          <w:sz w:val="28"/>
          <w:szCs w:val="28"/>
          <w:spacing w:val="-77"/>
        </w:rPr>
        <w:t xml:space="preserve"> </w:t>
      </w:r>
      <w:r>
        <w:rPr>
          <w:rFonts w:ascii="Times New Roman" w:hAnsi="Times New Roman" w:eastAsia="Times New Roman" w:cs="Times New Roman"/>
          <w:sz w:val="28"/>
          <w:szCs w:val="28"/>
          <w:spacing w:val="-14"/>
        </w:rPr>
        <w:t>4.3-1</w:t>
      </w:r>
      <w:r>
        <w:rPr>
          <w:rFonts w:ascii="FangSong" w:hAnsi="FangSong" w:eastAsia="FangSong" w:cs="FangSong"/>
          <w:sz w:val="28"/>
          <w:szCs w:val="28"/>
          <w:spacing w:val="-14"/>
        </w:rPr>
        <w:t>。</w:t>
      </w:r>
    </w:p>
    <w:p>
      <w:pPr>
        <w:spacing w:line="232" w:lineRule="auto"/>
        <w:sectPr>
          <w:footerReference w:type="default" r:id="rId105"/>
          <w:pgSz w:w="11907" w:h="16839"/>
          <w:pgMar w:top="1173" w:right="1409" w:bottom="1355" w:left="1411" w:header="1159" w:footer="1155" w:gutter="0"/>
        </w:sectPr>
        <w:rPr>
          <w:rFonts w:ascii="FangSong" w:hAnsi="FangSong" w:eastAsia="FangSong" w:cs="FangSong"/>
          <w:sz w:val="28"/>
          <w:szCs w:val="28"/>
        </w:rPr>
      </w:pPr>
    </w:p>
    <w:p>
      <w:pPr>
        <w:pStyle w:val="BodyText"/>
        <w:spacing w:line="475" w:lineRule="auto"/>
        <w:rPr/>
      </w:pPr>
      <w:r/>
    </w:p>
    <w:p>
      <w:pPr>
        <w:ind w:left="4334"/>
        <w:spacing w:before="91" w:line="224" w:lineRule="auto"/>
        <w:rPr>
          <w:rFonts w:ascii="FangSong" w:hAnsi="FangSong" w:eastAsia="FangSong" w:cs="FangSong"/>
          <w:sz w:val="28"/>
          <w:szCs w:val="28"/>
        </w:rPr>
      </w:pPr>
      <w:r>
        <w:rPr>
          <w:rFonts w:ascii="FangSong" w:hAnsi="FangSong" w:eastAsia="FangSong" w:cs="FangSong"/>
          <w:sz w:val="28"/>
          <w:szCs w:val="28"/>
          <w:b/>
          <w:bCs/>
          <w:spacing w:val="-15"/>
        </w:rPr>
        <w:t>表</w:t>
      </w:r>
      <w:r>
        <w:rPr>
          <w:rFonts w:ascii="FangSong" w:hAnsi="FangSong" w:eastAsia="FangSong" w:cs="FangSong"/>
          <w:sz w:val="28"/>
          <w:szCs w:val="28"/>
          <w:spacing w:val="-70"/>
        </w:rPr>
        <w:t xml:space="preserve"> </w:t>
      </w:r>
      <w:r>
        <w:rPr>
          <w:rFonts w:ascii="Times New Roman" w:hAnsi="Times New Roman" w:eastAsia="Times New Roman" w:cs="Times New Roman"/>
          <w:sz w:val="28"/>
          <w:szCs w:val="28"/>
          <w:b/>
          <w:bCs/>
          <w:spacing w:val="-15"/>
        </w:rPr>
        <w:t>4.3-1</w:t>
      </w:r>
      <w:r>
        <w:rPr>
          <w:rFonts w:ascii="Times New Roman" w:hAnsi="Times New Roman" w:eastAsia="Times New Roman" w:cs="Times New Roman"/>
          <w:sz w:val="28"/>
          <w:szCs w:val="28"/>
          <w:b/>
          <w:bCs/>
          <w:spacing w:val="14"/>
        </w:rPr>
        <w:t xml:space="preserve">   </w:t>
      </w:r>
      <w:r>
        <w:rPr>
          <w:rFonts w:ascii="FangSong" w:hAnsi="FangSong" w:eastAsia="FangSong" w:cs="FangSong"/>
          <w:sz w:val="28"/>
          <w:szCs w:val="28"/>
          <w:b/>
          <w:bCs/>
          <w:spacing w:val="-15"/>
        </w:rPr>
        <w:t>运营期大气污染防治措施落实情况表</w:t>
      </w:r>
    </w:p>
    <w:tbl>
      <w:tblPr>
        <w:tblStyle w:val="TableNormal"/>
        <w:tblW w:w="13975" w:type="dxa"/>
        <w:tblInd w:w="14" w:type="dxa"/>
        <w:tblLayout w:type="fixed"/>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Pr>
      <w:tblGrid>
        <w:gridCol w:w="1008"/>
        <w:gridCol w:w="7371"/>
        <w:gridCol w:w="5596"/>
      </w:tblGrid>
      <w:tr>
        <w:trPr>
          <w:trHeight w:val="367" w:hRule="atLeast"/>
        </w:trPr>
        <w:tc>
          <w:tcPr>
            <w:tcW w:w="1008" w:type="dxa"/>
            <w:vAlign w:val="top"/>
            <w:tcBorders>
              <w:left w:val="nil"/>
              <w:top w:val="single" w:color="000000" w:sz="10" w:space="0"/>
            </w:tcBorders>
          </w:tcPr>
          <w:p>
            <w:pPr>
              <w:pStyle w:val="TableText"/>
              <w:ind w:left="281"/>
              <w:spacing w:before="85" w:line="209" w:lineRule="auto"/>
              <w:rPr/>
            </w:pPr>
            <w:r>
              <w:rPr>
                <w:b/>
                <w:bCs/>
                <w:spacing w:val="-5"/>
              </w:rPr>
              <w:t>项目</w:t>
            </w:r>
          </w:p>
        </w:tc>
        <w:tc>
          <w:tcPr>
            <w:tcW w:w="7371" w:type="dxa"/>
            <w:vAlign w:val="top"/>
            <w:tcBorders>
              <w:top w:val="single" w:color="000000" w:sz="10" w:space="0"/>
            </w:tcBorders>
          </w:tcPr>
          <w:p>
            <w:pPr>
              <w:pStyle w:val="TableText"/>
              <w:ind w:left="2849"/>
              <w:spacing w:before="85" w:line="209" w:lineRule="auto"/>
              <w:rPr/>
            </w:pPr>
            <w:r>
              <w:rPr>
                <w:b/>
                <w:bCs/>
                <w:spacing w:val="-3"/>
              </w:rPr>
              <w:t>环评中措施情况</w:t>
            </w:r>
          </w:p>
        </w:tc>
        <w:tc>
          <w:tcPr>
            <w:tcW w:w="5596" w:type="dxa"/>
            <w:vAlign w:val="top"/>
            <w:tcBorders>
              <w:right w:val="nil"/>
              <w:top w:val="single" w:color="000000" w:sz="10" w:space="0"/>
            </w:tcBorders>
          </w:tcPr>
          <w:p>
            <w:pPr>
              <w:pStyle w:val="TableText"/>
              <w:ind w:left="1847"/>
              <w:spacing w:before="85" w:line="209" w:lineRule="auto"/>
              <w:rPr/>
            </w:pPr>
            <w:r>
              <w:rPr>
                <w:b/>
                <w:bCs/>
                <w:spacing w:val="-4"/>
              </w:rPr>
              <w:t>工程措施落实情况</w:t>
            </w:r>
          </w:p>
        </w:tc>
      </w:tr>
      <w:tr>
        <w:trPr>
          <w:trHeight w:val="5490" w:hRule="atLeast"/>
        </w:trPr>
        <w:tc>
          <w:tcPr>
            <w:tcW w:w="1008" w:type="dxa"/>
            <w:vAlign w:val="top"/>
            <w:tcBorders>
              <w:left w:val="nil"/>
            </w:tcBorders>
          </w:tcPr>
          <w:p>
            <w:pPr>
              <w:spacing w:line="244" w:lineRule="auto"/>
              <w:rPr>
                <w:rFonts w:ascii="Arial"/>
                <w:sz w:val="21"/>
              </w:rPr>
            </w:pPr>
            <w:r/>
          </w:p>
          <w:p>
            <w:pPr>
              <w:spacing w:line="244" w:lineRule="auto"/>
              <w:rPr>
                <w:rFonts w:ascii="Arial"/>
                <w:sz w:val="21"/>
              </w:rPr>
            </w:pPr>
            <w:r/>
          </w:p>
          <w:p>
            <w:pPr>
              <w:spacing w:line="244" w:lineRule="auto"/>
              <w:rPr>
                <w:rFonts w:ascii="Arial"/>
                <w:sz w:val="21"/>
              </w:rPr>
            </w:pPr>
            <w:r/>
          </w:p>
          <w:p>
            <w:pPr>
              <w:spacing w:line="244" w:lineRule="auto"/>
              <w:rPr>
                <w:rFonts w:ascii="Arial"/>
                <w:sz w:val="21"/>
              </w:rPr>
            </w:pPr>
            <w:r/>
          </w:p>
          <w:p>
            <w:pPr>
              <w:spacing w:line="245" w:lineRule="auto"/>
              <w:rPr>
                <w:rFonts w:ascii="Arial"/>
                <w:sz w:val="21"/>
              </w:rPr>
            </w:pPr>
            <w:r/>
          </w:p>
          <w:p>
            <w:pPr>
              <w:spacing w:line="245" w:lineRule="auto"/>
              <w:rPr>
                <w:rFonts w:ascii="Arial"/>
                <w:sz w:val="21"/>
              </w:rPr>
            </w:pPr>
            <w:r/>
          </w:p>
          <w:p>
            <w:pPr>
              <w:spacing w:line="245" w:lineRule="auto"/>
              <w:rPr>
                <w:rFonts w:ascii="Arial"/>
                <w:sz w:val="21"/>
              </w:rPr>
            </w:pPr>
            <w:r/>
          </w:p>
          <w:p>
            <w:pPr>
              <w:spacing w:line="245" w:lineRule="auto"/>
              <w:rPr>
                <w:rFonts w:ascii="Arial"/>
                <w:sz w:val="21"/>
              </w:rPr>
            </w:pPr>
            <w:r/>
          </w:p>
          <w:p>
            <w:pPr>
              <w:spacing w:line="245" w:lineRule="auto"/>
              <w:rPr>
                <w:rFonts w:ascii="Arial"/>
                <w:sz w:val="21"/>
              </w:rPr>
            </w:pPr>
            <w:r/>
          </w:p>
          <w:p>
            <w:pPr>
              <w:pStyle w:val="TableText"/>
              <w:ind w:left="141" w:right="89" w:hanging="10"/>
              <w:spacing w:before="78" w:line="278" w:lineRule="auto"/>
              <w:jc w:val="both"/>
              <w:rPr/>
            </w:pPr>
            <w:r>
              <w:rPr>
                <w:spacing w:val="21"/>
              </w:rPr>
              <w:t>装卸粉</w:t>
            </w:r>
            <w:r>
              <w:rPr>
                <w:spacing w:val="18"/>
              </w:rPr>
              <w:t>尘污染</w:t>
            </w:r>
            <w:r>
              <w:rPr>
                <w:spacing w:val="-9"/>
              </w:rPr>
              <w:t>防治</w:t>
            </w:r>
          </w:p>
        </w:tc>
        <w:tc>
          <w:tcPr>
            <w:tcW w:w="7371" w:type="dxa"/>
            <w:vAlign w:val="top"/>
          </w:tcPr>
          <w:p>
            <w:pPr>
              <w:pStyle w:val="TableText"/>
              <w:ind w:left="122" w:right="88" w:firstLine="440"/>
              <w:spacing w:before="198" w:line="300" w:lineRule="auto"/>
              <w:rPr/>
            </w:pPr>
            <w:r>
              <w:rPr>
                <w:rFonts w:ascii="SimSun" w:hAnsi="SimSun" w:eastAsia="SimSun" w:cs="SimSun"/>
                <w:spacing w:val="-16"/>
              </w:rPr>
              <w:t>①</w:t>
            </w:r>
            <w:r>
              <w:rPr>
                <w:spacing w:val="-16"/>
              </w:rPr>
              <w:t>对物料进行适度喷洒水，增加物料湿度：合理布局</w:t>
            </w:r>
            <w:r>
              <w:rPr>
                <w:spacing w:val="-17"/>
              </w:rPr>
              <w:t>设备，尽量降低</w:t>
            </w:r>
            <w:r>
              <w:rPr>
                <w:spacing w:val="-15"/>
              </w:rPr>
              <w:t>物料装卸输运时的落差高度。</w:t>
            </w:r>
          </w:p>
          <w:p>
            <w:pPr>
              <w:pStyle w:val="TableText"/>
              <w:ind w:left="115" w:right="86" w:firstLine="446"/>
              <w:spacing w:before="219" w:line="343" w:lineRule="auto"/>
              <w:rPr/>
            </w:pPr>
            <w:r>
              <w:rPr>
                <w:rFonts w:ascii="SimSun" w:hAnsi="SimSun" w:eastAsia="SimSun" w:cs="SimSun"/>
                <w:spacing w:val="-16"/>
              </w:rPr>
              <w:t>②</w:t>
            </w:r>
            <w:r>
              <w:rPr>
                <w:spacing w:val="-16"/>
              </w:rPr>
              <w:t>所有皮带机均设置密闭装置，如密封防尘罩，防止</w:t>
            </w:r>
            <w:r>
              <w:rPr>
                <w:spacing w:val="-17"/>
              </w:rPr>
              <w:t>皮带输送过程中</w:t>
            </w:r>
            <w:r>
              <w:rPr>
                <w:spacing w:val="-16"/>
              </w:rPr>
              <w:t>产生的粉尘污染。用转弯托辊输送机，不设中间转运点，以减</w:t>
            </w:r>
            <w:r>
              <w:rPr>
                <w:spacing w:val="-17"/>
              </w:rPr>
              <w:t>少物料在输</w:t>
            </w:r>
            <w:r>
              <w:rPr>
                <w:spacing w:val="-16"/>
              </w:rPr>
              <w:t>送过程中的抬高，从而减少物料抛射引起的粉尘飞扬，并避免</w:t>
            </w:r>
            <w:r>
              <w:rPr>
                <w:spacing w:val="-17"/>
              </w:rPr>
              <w:t>物料溢出或</w:t>
            </w:r>
            <w:r>
              <w:rPr>
                <w:spacing w:val="-12"/>
              </w:rPr>
              <w:t>堵塞的危险。</w:t>
            </w:r>
          </w:p>
          <w:p>
            <w:pPr>
              <w:pStyle w:val="TableText"/>
              <w:ind w:left="128" w:right="86" w:firstLine="433"/>
              <w:spacing w:before="217" w:line="300" w:lineRule="auto"/>
              <w:rPr/>
            </w:pPr>
            <w:r>
              <w:rPr>
                <w:rFonts w:ascii="SimSun" w:hAnsi="SimSun" w:eastAsia="SimSun" w:cs="SimSun"/>
                <w:spacing w:val="-16"/>
              </w:rPr>
              <w:t>③</w:t>
            </w:r>
            <w:r>
              <w:rPr>
                <w:spacing w:val="-16"/>
              </w:rPr>
              <w:t>提高作业抓斗的闭合性，使受料斗的大小与抓斗相匹配，</w:t>
            </w:r>
            <w:r>
              <w:rPr>
                <w:spacing w:val="-17"/>
              </w:rPr>
              <w:t>卸料时抓</w:t>
            </w:r>
            <w:r>
              <w:rPr>
                <w:spacing w:val="-16"/>
              </w:rPr>
              <w:t>斗的落料高度应尽量低，同时应避免抓斗装料过满产生溢漏。</w:t>
            </w:r>
          </w:p>
          <w:p>
            <w:pPr>
              <w:pStyle w:val="TableText"/>
              <w:ind w:left="121" w:right="85" w:firstLine="440"/>
              <w:spacing w:before="217" w:line="329" w:lineRule="auto"/>
              <w:rPr/>
            </w:pPr>
            <w:r>
              <w:rPr>
                <w:rFonts w:ascii="SimSun" w:hAnsi="SimSun" w:eastAsia="SimSun" w:cs="SimSun"/>
                <w:spacing w:val="-18"/>
              </w:rPr>
              <w:t>④</w:t>
            </w:r>
            <w:r>
              <w:rPr>
                <w:spacing w:val="-18"/>
              </w:rPr>
              <w:t>在装卸、传送设备上均设置喷洒除尘装置</w:t>
            </w:r>
            <w:r>
              <w:rPr>
                <w:rFonts w:ascii="Times New Roman" w:hAnsi="Times New Roman" w:eastAsia="Times New Roman" w:cs="Times New Roman"/>
                <w:spacing w:val="-18"/>
              </w:rPr>
              <w:t>:</w:t>
            </w:r>
            <w:r>
              <w:rPr>
                <w:spacing w:val="-18"/>
              </w:rPr>
              <w:t>此外，在技术经济可行的</w:t>
            </w:r>
            <w:r>
              <w:rPr>
                <w:spacing w:val="-16"/>
              </w:rPr>
              <w:t>前提下，可考虑安装插入式布袋除尘系统，以</w:t>
            </w:r>
            <w:r>
              <w:rPr>
                <w:spacing w:val="-17"/>
              </w:rPr>
              <w:t>进一步提高对抓斗装卸作业</w:t>
            </w:r>
            <w:r>
              <w:rPr>
                <w:spacing w:val="-14"/>
              </w:rPr>
              <w:t>扬尘的去除效果。</w:t>
            </w:r>
          </w:p>
        </w:tc>
        <w:tc>
          <w:tcPr>
            <w:tcW w:w="5596" w:type="dxa"/>
            <w:vAlign w:val="top"/>
            <w:tcBorders>
              <w:right w:val="nil"/>
            </w:tcBorders>
          </w:tcPr>
          <w:p>
            <w:pPr>
              <w:spacing w:line="255" w:lineRule="auto"/>
              <w:rPr>
                <w:rFonts w:ascii="Arial"/>
                <w:sz w:val="21"/>
              </w:rPr>
            </w:pPr>
            <w:r/>
          </w:p>
          <w:p>
            <w:pPr>
              <w:spacing w:line="255" w:lineRule="auto"/>
              <w:rPr>
                <w:rFonts w:ascii="Arial"/>
                <w:sz w:val="21"/>
              </w:rPr>
            </w:pPr>
            <w:r/>
          </w:p>
          <w:p>
            <w:pPr>
              <w:spacing w:line="255" w:lineRule="auto"/>
              <w:rPr>
                <w:rFonts w:ascii="Arial"/>
                <w:sz w:val="21"/>
              </w:rPr>
            </w:pPr>
            <w:r/>
          </w:p>
          <w:p>
            <w:pPr>
              <w:spacing w:line="255" w:lineRule="auto"/>
              <w:rPr>
                <w:rFonts w:ascii="Arial"/>
                <w:sz w:val="21"/>
              </w:rPr>
            </w:pPr>
            <w:r/>
          </w:p>
          <w:p>
            <w:pPr>
              <w:spacing w:line="256" w:lineRule="auto"/>
              <w:rPr>
                <w:rFonts w:ascii="Arial"/>
                <w:sz w:val="21"/>
              </w:rPr>
            </w:pPr>
            <w:r/>
          </w:p>
          <w:p>
            <w:pPr>
              <w:pStyle w:val="TableText"/>
              <w:ind w:left="115" w:right="91" w:hanging="1"/>
              <w:spacing w:before="78" w:line="248" w:lineRule="auto"/>
              <w:rPr/>
            </w:pPr>
            <w:r>
              <w:rPr>
                <w:rFonts w:ascii="SimSun" w:hAnsi="SimSun" w:eastAsia="SimSun" w:cs="SimSun"/>
                <w:spacing w:val="-16"/>
              </w:rPr>
              <w:t>①</w:t>
            </w:r>
            <w:r>
              <w:rPr>
                <w:spacing w:val="-16"/>
              </w:rPr>
              <w:t>本港区的车辆、机械等使用环保型燃料，降低尾气排</w:t>
            </w:r>
            <w:r>
              <w:rPr>
                <w:spacing w:val="-11"/>
              </w:rPr>
              <w:t>放浓度。</w:t>
            </w:r>
          </w:p>
          <w:p>
            <w:pPr>
              <w:pStyle w:val="TableText"/>
              <w:ind w:left="114" w:right="27" w:hanging="1"/>
              <w:spacing w:before="141" w:line="256" w:lineRule="auto"/>
              <w:rPr/>
            </w:pPr>
            <w:r>
              <w:rPr>
                <w:rFonts w:ascii="SimSun" w:hAnsi="SimSun" w:eastAsia="SimSun" w:cs="SimSun"/>
                <w:spacing w:val="-16"/>
              </w:rPr>
              <w:t>②</w:t>
            </w:r>
            <w:r>
              <w:rPr>
                <w:spacing w:val="-16"/>
              </w:rPr>
              <w:t>对于散货砂石料的卸船工艺，采用门座起重机，从船</w:t>
            </w:r>
            <w:r>
              <w:rPr>
                <w:spacing w:val="-15"/>
              </w:rPr>
              <w:t>舱中抓取物料，移动皮带机输送至后方仓库进行堆存，</w:t>
            </w:r>
            <w:r>
              <w:rPr>
                <w:spacing w:val="-22"/>
              </w:rPr>
              <w:t>配备洒水车作业时抑尘。卸船门机及抓斗采取防漏措</w:t>
            </w:r>
            <w:r>
              <w:rPr>
                <w:spacing w:val="-23"/>
              </w:rPr>
              <w:t>施。</w:t>
            </w:r>
          </w:p>
          <w:p>
            <w:pPr>
              <w:pStyle w:val="TableText"/>
              <w:ind w:left="122" w:right="96" w:hanging="9"/>
              <w:spacing w:before="143" w:line="258" w:lineRule="auto"/>
              <w:rPr/>
            </w:pPr>
            <w:r>
              <w:rPr>
                <w:rFonts w:ascii="SimSun" w:hAnsi="SimSun" w:eastAsia="SimSun" w:cs="SimSun"/>
                <w:spacing w:val="-13"/>
              </w:rPr>
              <w:t>③</w:t>
            </w:r>
            <w:r>
              <w:rPr>
                <w:spacing w:val="-13"/>
              </w:rPr>
              <w:t>港区设置粉尘在线监测系统</w:t>
            </w:r>
            <w:r>
              <w:rPr>
                <w:rFonts w:ascii="Times New Roman" w:hAnsi="Times New Roman" w:eastAsia="Times New Roman" w:cs="Times New Roman"/>
                <w:spacing w:val="-13"/>
              </w:rPr>
              <w:t>2 </w:t>
            </w:r>
            <w:r>
              <w:rPr>
                <w:spacing w:val="-13"/>
              </w:rPr>
              <w:t>个，在厂界下风向布设</w:t>
            </w:r>
            <w:r>
              <w:rPr>
                <w:rFonts w:ascii="Times New Roman" w:hAnsi="Times New Roman" w:eastAsia="Times New Roman" w:cs="Times New Roman"/>
                <w:spacing w:val="-15"/>
              </w:rPr>
              <w:t>1 </w:t>
            </w:r>
            <w:r>
              <w:rPr>
                <w:spacing w:val="-15"/>
              </w:rPr>
              <w:t>个自动在线监测点，厂界上风向布设</w:t>
            </w:r>
            <w:r>
              <w:rPr>
                <w:spacing w:val="-51"/>
              </w:rPr>
              <w:t xml:space="preserve"> </w:t>
            </w:r>
            <w:r>
              <w:rPr>
                <w:rFonts w:ascii="Times New Roman" w:hAnsi="Times New Roman" w:eastAsia="Times New Roman" w:cs="Times New Roman"/>
                <w:spacing w:val="-15"/>
              </w:rPr>
              <w:t>1 </w:t>
            </w:r>
            <w:r>
              <w:rPr>
                <w:spacing w:val="-15"/>
              </w:rPr>
              <w:t>个自动在</w:t>
            </w:r>
            <w:r>
              <w:rPr>
                <w:spacing w:val="-16"/>
              </w:rPr>
              <w:t>线监</w:t>
            </w:r>
            <w:r>
              <w:rPr>
                <w:spacing w:val="-11"/>
              </w:rPr>
              <w:t>测点。</w:t>
            </w:r>
          </w:p>
        </w:tc>
      </w:tr>
      <w:tr>
        <w:trPr>
          <w:trHeight w:val="2383" w:hRule="atLeast"/>
        </w:trPr>
        <w:tc>
          <w:tcPr>
            <w:tcW w:w="1008" w:type="dxa"/>
            <w:vAlign w:val="top"/>
            <w:tcBorders>
              <w:left w:val="nil"/>
              <w:bottom w:val="single" w:color="000000" w:sz="10" w:space="0"/>
            </w:tcBorders>
          </w:tcPr>
          <w:p>
            <w:pPr>
              <w:pStyle w:val="TableText"/>
              <w:ind w:left="134"/>
              <w:spacing w:before="212" w:line="217" w:lineRule="auto"/>
              <w:rPr/>
            </w:pPr>
            <w:r>
              <w:rPr>
                <w:spacing w:val="18"/>
              </w:rPr>
              <w:t>堆场、</w:t>
            </w:r>
          </w:p>
          <w:p>
            <w:pPr>
              <w:pStyle w:val="TableText"/>
              <w:ind w:left="134"/>
              <w:spacing w:before="219" w:line="219" w:lineRule="auto"/>
              <w:rPr/>
            </w:pPr>
            <w:r>
              <w:rPr>
                <w:spacing w:val="26"/>
              </w:rPr>
              <w:t>道路扬</w:t>
            </w:r>
          </w:p>
          <w:p>
            <w:pPr>
              <w:pStyle w:val="TableText"/>
              <w:ind w:left="153" w:right="89" w:hanging="11"/>
              <w:spacing w:before="215" w:line="385" w:lineRule="auto"/>
              <w:rPr/>
            </w:pPr>
            <w:r>
              <w:rPr>
                <w:spacing w:val="18"/>
              </w:rPr>
              <w:t>尘污染</w:t>
            </w:r>
            <w:r>
              <w:rPr>
                <w:spacing w:val="-16"/>
              </w:rPr>
              <w:t>防治：</w:t>
            </w:r>
          </w:p>
        </w:tc>
        <w:tc>
          <w:tcPr>
            <w:tcW w:w="7371" w:type="dxa"/>
            <w:vAlign w:val="top"/>
            <w:tcBorders>
              <w:bottom w:val="single" w:color="000000" w:sz="10" w:space="0"/>
            </w:tcBorders>
          </w:tcPr>
          <w:p>
            <w:pPr>
              <w:spacing w:line="312" w:lineRule="auto"/>
              <w:rPr>
                <w:rFonts w:ascii="Arial"/>
                <w:sz w:val="21"/>
              </w:rPr>
            </w:pPr>
            <w:r/>
          </w:p>
          <w:p>
            <w:pPr>
              <w:pStyle w:val="TableText"/>
              <w:ind w:left="563"/>
              <w:spacing w:before="78" w:line="217" w:lineRule="auto"/>
              <w:rPr/>
            </w:pPr>
            <w:r>
              <w:rPr>
                <w:rFonts w:ascii="SimSun" w:hAnsi="SimSun" w:eastAsia="SimSun" w:cs="SimSun"/>
                <w:spacing w:val="-15"/>
              </w:rPr>
              <w:t>①</w:t>
            </w:r>
            <w:r>
              <w:rPr>
                <w:spacing w:val="-15"/>
              </w:rPr>
              <w:t>及时对码头面及道路进行洒水和清扫，减少道</w:t>
            </w:r>
            <w:r>
              <w:rPr>
                <w:spacing w:val="-16"/>
              </w:rPr>
              <w:t>路二次扬尘发生量。</w:t>
            </w:r>
          </w:p>
          <w:p>
            <w:pPr>
              <w:pStyle w:val="TableText"/>
              <w:ind w:left="121" w:right="86" w:firstLine="441"/>
              <w:spacing w:before="220" w:line="328" w:lineRule="auto"/>
              <w:rPr/>
            </w:pPr>
            <w:r>
              <w:rPr>
                <w:rFonts w:ascii="SimSun" w:hAnsi="SimSun" w:eastAsia="SimSun" w:cs="SimSun"/>
                <w:spacing w:val="-16"/>
              </w:rPr>
              <w:t>②</w:t>
            </w:r>
            <w:r>
              <w:rPr>
                <w:spacing w:val="-16"/>
              </w:rPr>
              <w:t>在物料堆存时使散货堆场的长边方向尽可能与当地主导风</w:t>
            </w:r>
            <w:r>
              <w:rPr>
                <w:spacing w:val="-17"/>
              </w:rPr>
              <w:t>向一致；</w:t>
            </w:r>
            <w:r>
              <w:rPr>
                <w:spacing w:val="-16"/>
              </w:rPr>
              <w:t>另外在场地布置上，煤、砂等粒径小、易扬尘的</w:t>
            </w:r>
            <w:r>
              <w:rPr>
                <w:spacing w:val="-17"/>
              </w:rPr>
              <w:t>物料，其堆放及作业场地</w:t>
            </w:r>
            <w:r>
              <w:rPr>
                <w:spacing w:val="-16"/>
              </w:rPr>
              <w:t>应尽可能远离厂界，以减少货堆的起尘及其对周边环境的影响。</w:t>
            </w:r>
          </w:p>
        </w:tc>
        <w:tc>
          <w:tcPr>
            <w:tcW w:w="5596" w:type="dxa"/>
            <w:vAlign w:val="top"/>
            <w:tcBorders>
              <w:right w:val="nil"/>
              <w:bottom w:val="single" w:color="000000" w:sz="10" w:space="0"/>
            </w:tcBorders>
          </w:tcPr>
          <w:p>
            <w:pPr>
              <w:spacing w:line="268" w:lineRule="auto"/>
              <w:rPr>
                <w:rFonts w:ascii="Arial"/>
                <w:sz w:val="21"/>
              </w:rPr>
            </w:pPr>
            <w:r/>
          </w:p>
          <w:p>
            <w:pPr>
              <w:pStyle w:val="TableText"/>
              <w:ind w:left="128" w:right="91" w:hanging="14"/>
              <w:spacing w:before="78" w:line="247" w:lineRule="auto"/>
              <w:rPr/>
            </w:pPr>
            <w:r>
              <w:rPr>
                <w:rFonts w:ascii="SimSun" w:hAnsi="SimSun" w:eastAsia="SimSun" w:cs="SimSun"/>
                <w:spacing w:val="-16"/>
              </w:rPr>
              <w:t>①</w:t>
            </w:r>
            <w:r>
              <w:rPr>
                <w:spacing w:val="-16"/>
              </w:rPr>
              <w:t>在辅助生产区和生活区内设环境绿化，发挥绿色植物</w:t>
            </w:r>
            <w:r>
              <w:rPr>
                <w:spacing w:val="-16"/>
              </w:rPr>
              <w:t>吸尘、吸噪、净化空气的作用。</w:t>
            </w:r>
          </w:p>
          <w:p>
            <w:pPr>
              <w:pStyle w:val="TableText"/>
              <w:ind w:left="115" w:right="91" w:hanging="2"/>
              <w:spacing w:before="142" w:line="258" w:lineRule="auto"/>
              <w:rPr/>
            </w:pPr>
            <w:r>
              <w:rPr>
                <w:rFonts w:ascii="SimSun" w:hAnsi="SimSun" w:eastAsia="SimSun" w:cs="SimSun"/>
                <w:spacing w:val="-16"/>
              </w:rPr>
              <w:t>②</w:t>
            </w:r>
            <w:r>
              <w:rPr>
                <w:spacing w:val="-16"/>
              </w:rPr>
              <w:t>建设封闭式散货仓库，项目作业砂石散货，全部进入</w:t>
            </w:r>
            <w:r>
              <w:rPr>
                <w:spacing w:val="-16"/>
              </w:rPr>
              <w:t>封闭式散货仓库堆存，封闭式大棚内部采用洒水降尘措</w:t>
            </w:r>
            <w:r>
              <w:rPr>
                <w:spacing w:val="-14"/>
              </w:rPr>
              <w:t>施，降低粉尘浓度。</w:t>
            </w:r>
          </w:p>
        </w:tc>
      </w:tr>
    </w:tbl>
    <w:p>
      <w:pPr>
        <w:pStyle w:val="BodyText"/>
        <w:spacing w:line="155" w:lineRule="exact"/>
        <w:rPr>
          <w:sz w:val="13"/>
        </w:rPr>
      </w:pPr>
      <w:r/>
    </w:p>
    <w:p>
      <w:pPr>
        <w:spacing w:line="155" w:lineRule="exact"/>
        <w:sectPr>
          <w:headerReference w:type="default" r:id="rId59"/>
          <w:footerReference w:type="default" r:id="rId107"/>
          <w:pgSz w:w="16839" w:h="11907"/>
          <w:pgMar w:top="1174" w:right="1408" w:bottom="1356" w:left="1411" w:header="1159" w:footer="1156" w:gutter="0"/>
        </w:sectPr>
        <w:rPr>
          <w:sz w:val="13"/>
          <w:szCs w:val="13"/>
        </w:rPr>
      </w:pPr>
    </w:p>
    <w:p>
      <w:pPr>
        <w:spacing w:before="24"/>
        <w:rPr/>
      </w:pPr>
      <w:r/>
    </w:p>
    <w:tbl>
      <w:tblPr>
        <w:tblStyle w:val="TableNormal"/>
        <w:tblW w:w="13975" w:type="dxa"/>
        <w:tblInd w:w="14" w:type="dxa"/>
        <w:tblLayout w:type="fixed"/>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Pr>
      <w:tblGrid>
        <w:gridCol w:w="1008"/>
        <w:gridCol w:w="7371"/>
        <w:gridCol w:w="5596"/>
      </w:tblGrid>
      <w:tr>
        <w:trPr>
          <w:trHeight w:val="366" w:hRule="atLeast"/>
        </w:trPr>
        <w:tc>
          <w:tcPr>
            <w:tcW w:w="1008" w:type="dxa"/>
            <w:vAlign w:val="top"/>
            <w:tcBorders>
              <w:top w:val="single" w:color="000000" w:sz="10" w:space="0"/>
              <w:left w:val="nil"/>
            </w:tcBorders>
          </w:tcPr>
          <w:p>
            <w:pPr>
              <w:pStyle w:val="TableText"/>
              <w:ind w:left="281"/>
              <w:spacing w:before="88" w:line="206" w:lineRule="auto"/>
              <w:rPr/>
            </w:pPr>
            <w:r>
              <w:rPr>
                <w:b/>
                <w:bCs/>
                <w:spacing w:val="-5"/>
              </w:rPr>
              <w:t>项目</w:t>
            </w:r>
          </w:p>
        </w:tc>
        <w:tc>
          <w:tcPr>
            <w:tcW w:w="7371" w:type="dxa"/>
            <w:vAlign w:val="top"/>
            <w:tcBorders>
              <w:top w:val="single" w:color="000000" w:sz="10" w:space="0"/>
            </w:tcBorders>
          </w:tcPr>
          <w:p>
            <w:pPr>
              <w:pStyle w:val="TableText"/>
              <w:ind w:left="2849"/>
              <w:spacing w:before="88" w:line="206" w:lineRule="auto"/>
              <w:rPr/>
            </w:pPr>
            <w:r>
              <w:rPr>
                <w:b/>
                <w:bCs/>
                <w:spacing w:val="-3"/>
              </w:rPr>
              <w:t>环评中措施情况</w:t>
            </w:r>
          </w:p>
        </w:tc>
        <w:tc>
          <w:tcPr>
            <w:tcW w:w="5596" w:type="dxa"/>
            <w:vAlign w:val="top"/>
            <w:tcBorders>
              <w:top w:val="single" w:color="000000" w:sz="10" w:space="0"/>
              <w:right w:val="nil"/>
            </w:tcBorders>
          </w:tcPr>
          <w:p>
            <w:pPr>
              <w:pStyle w:val="TableText"/>
              <w:ind w:left="1847"/>
              <w:spacing w:before="88" w:line="206" w:lineRule="auto"/>
              <w:rPr/>
            </w:pPr>
            <w:r>
              <w:rPr>
                <w:b/>
                <w:bCs/>
                <w:spacing w:val="-4"/>
              </w:rPr>
              <w:t>工程措施落实情况</w:t>
            </w:r>
          </w:p>
        </w:tc>
      </w:tr>
      <w:tr>
        <w:trPr>
          <w:trHeight w:val="2029" w:hRule="atLeast"/>
        </w:trPr>
        <w:tc>
          <w:tcPr>
            <w:tcW w:w="1008" w:type="dxa"/>
            <w:vAlign w:val="top"/>
            <w:tcBorders>
              <w:bottom w:val="single" w:color="000000" w:sz="10" w:space="0"/>
              <w:left w:val="nil"/>
            </w:tcBorders>
          </w:tcPr>
          <w:p>
            <w:pPr>
              <w:rPr>
                <w:rFonts w:ascii="Arial"/>
                <w:sz w:val="21"/>
              </w:rPr>
            </w:pPr>
            <w:r/>
          </w:p>
        </w:tc>
        <w:tc>
          <w:tcPr>
            <w:tcW w:w="7371" w:type="dxa"/>
            <w:vAlign w:val="top"/>
            <w:tcBorders>
              <w:bottom w:val="single" w:color="000000" w:sz="10" w:space="0"/>
            </w:tcBorders>
          </w:tcPr>
          <w:p>
            <w:pPr>
              <w:pStyle w:val="TableText"/>
              <w:ind w:left="116" w:right="86" w:firstLine="445"/>
              <w:spacing w:before="219" w:line="328" w:lineRule="auto"/>
              <w:rPr/>
            </w:pPr>
            <w:r>
              <w:rPr>
                <w:rFonts w:ascii="SimSun" w:hAnsi="SimSun" w:eastAsia="SimSun" w:cs="SimSun"/>
                <w:spacing w:val="-16"/>
              </w:rPr>
              <w:t>③</w:t>
            </w:r>
            <w:r>
              <w:rPr>
                <w:spacing w:val="-16"/>
              </w:rPr>
              <w:t>堆场应配置喷洒系统定期进行洒水，并适当采用蓬布遮盖</w:t>
            </w:r>
            <w:r>
              <w:rPr>
                <w:spacing w:val="-17"/>
              </w:rPr>
              <w:t>、装设防</w:t>
            </w:r>
            <w:r>
              <w:rPr>
                <w:spacing w:val="-16"/>
              </w:rPr>
              <w:t>风抑尘网等防治扬尘产生。另外根据技术经济条件，</w:t>
            </w:r>
            <w:r>
              <w:rPr>
                <w:spacing w:val="-17"/>
              </w:rPr>
              <w:t>设置半密闭棚、全密</w:t>
            </w:r>
            <w:r>
              <w:rPr>
                <w:spacing w:val="-15"/>
              </w:rPr>
              <w:t>闭结构或筒仓等存储设施。</w:t>
            </w:r>
          </w:p>
          <w:p>
            <w:pPr>
              <w:pStyle w:val="TableText"/>
              <w:ind w:left="562"/>
              <w:spacing w:before="219" w:line="217" w:lineRule="auto"/>
              <w:rPr/>
            </w:pPr>
            <w:r>
              <w:rPr>
                <w:rFonts w:ascii="SimSun" w:hAnsi="SimSun" w:eastAsia="SimSun" w:cs="SimSun"/>
                <w:spacing w:val="-15"/>
              </w:rPr>
              <w:t>④</w:t>
            </w:r>
            <w:r>
              <w:rPr>
                <w:spacing w:val="-15"/>
              </w:rPr>
              <w:t>堆场周围需要设置绿化防风林、挡风高墙等。</w:t>
            </w:r>
          </w:p>
        </w:tc>
        <w:tc>
          <w:tcPr>
            <w:tcW w:w="5596" w:type="dxa"/>
            <w:vAlign w:val="top"/>
            <w:tcBorders>
              <w:bottom w:val="single" w:color="000000" w:sz="10" w:space="0"/>
              <w:right w:val="nil"/>
            </w:tcBorders>
          </w:tcPr>
          <w:p>
            <w:pPr>
              <w:pStyle w:val="TableText"/>
              <w:ind w:left="113"/>
              <w:spacing w:before="106" w:line="215" w:lineRule="auto"/>
              <w:rPr/>
            </w:pPr>
            <w:r>
              <w:rPr>
                <w:rFonts w:ascii="SimSun" w:hAnsi="SimSun" w:eastAsia="SimSun" w:cs="SimSun"/>
                <w:spacing w:val="-15"/>
              </w:rPr>
              <w:t>③</w:t>
            </w:r>
            <w:r>
              <w:rPr>
                <w:spacing w:val="-15"/>
              </w:rPr>
              <w:t>严格控制未经年审的车辆、船舶进入港区。</w:t>
            </w:r>
          </w:p>
          <w:p>
            <w:pPr>
              <w:pStyle w:val="TableText"/>
              <w:ind w:left="125" w:right="96" w:hanging="12"/>
              <w:spacing w:before="145" w:line="248" w:lineRule="auto"/>
              <w:rPr/>
            </w:pPr>
            <w:r>
              <w:rPr>
                <w:rFonts w:ascii="SimSun" w:hAnsi="SimSun" w:eastAsia="SimSun" w:cs="SimSun"/>
                <w:spacing w:val="-16"/>
              </w:rPr>
              <w:t>④</w:t>
            </w:r>
            <w:r>
              <w:rPr>
                <w:spacing w:val="-16"/>
              </w:rPr>
              <w:t>散货作业时对码头面及道路进行洒水和清扫，抑制粉</w:t>
            </w:r>
            <w:r>
              <w:rPr>
                <w:spacing w:val="-14"/>
              </w:rPr>
              <w:t>尘产生量。</w:t>
            </w:r>
          </w:p>
        </w:tc>
      </w:tr>
    </w:tbl>
    <w:p>
      <w:pPr>
        <w:pStyle w:val="BodyText"/>
        <w:rPr/>
      </w:pPr>
      <w:r/>
    </w:p>
    <w:p>
      <w:pPr>
        <w:sectPr>
          <w:footerReference w:type="default" r:id="rId108"/>
          <w:pgSz w:w="16839" w:h="11907"/>
          <w:pgMar w:top="1174" w:right="1408" w:bottom="1356" w:left="1411" w:header="1159" w:footer="1156" w:gutter="0"/>
        </w:sectPr>
        <w:rPr/>
      </w:pPr>
    </w:p>
    <w:p>
      <w:pPr>
        <w:pStyle w:val="BodyText"/>
        <w:spacing w:line="264" w:lineRule="auto"/>
        <w:rPr/>
      </w:pPr>
      <w:r/>
    </w:p>
    <w:p>
      <w:pPr>
        <w:ind w:firstLine="2058"/>
        <w:spacing w:line="3721" w:lineRule="exact"/>
        <w:rPr/>
      </w:pPr>
      <w:r>
        <w:rPr>
          <w:position w:val="-74"/>
        </w:rPr>
        <w:drawing>
          <wp:inline distT="0" distB="0" distL="0" distR="0">
            <wp:extent cx="3150869" cy="2362834"/>
            <wp:effectExtent l="0" t="0" r="0" b="0"/>
            <wp:docPr id="20" name="IM 20"/>
            <wp:cNvGraphicFramePr/>
            <a:graphic>
              <a:graphicData uri="http://schemas.openxmlformats.org/drawingml/2006/picture">
                <pic:pic>
                  <pic:nvPicPr>
                    <pic:cNvPr id="20" name="IM 20"/>
                    <pic:cNvPicPr/>
                  </pic:nvPicPr>
                  <pic:blipFill>
                    <a:blip r:embed="rId110"/>
                    <a:stretch>
                      <a:fillRect/>
                    </a:stretch>
                  </pic:blipFill>
                  <pic:spPr>
                    <a:xfrm rot="0">
                      <a:off x="0" y="0"/>
                      <a:ext cx="3150869" cy="2362834"/>
                    </a:xfrm>
                    <a:prstGeom prst="rect">
                      <a:avLst/>
                    </a:prstGeom>
                  </pic:spPr>
                </pic:pic>
              </a:graphicData>
            </a:graphic>
          </wp:inline>
        </w:drawing>
      </w:r>
    </w:p>
    <w:p>
      <w:pPr>
        <w:ind w:left="3958"/>
        <w:spacing w:before="48" w:line="217" w:lineRule="auto"/>
        <w:rPr>
          <w:rFonts w:ascii="FangSong" w:hAnsi="FangSong" w:eastAsia="FangSong" w:cs="FangSong"/>
          <w:sz w:val="24"/>
          <w:szCs w:val="24"/>
        </w:rPr>
      </w:pPr>
      <w:r>
        <w:rPr>
          <w:rFonts w:ascii="FangSong" w:hAnsi="FangSong" w:eastAsia="FangSong" w:cs="FangSong"/>
          <w:sz w:val="24"/>
          <w:szCs w:val="24"/>
          <w:spacing w:val="-3"/>
        </w:rPr>
        <w:t>封闭式大棚</w:t>
      </w:r>
    </w:p>
    <w:p>
      <w:pPr>
        <w:ind w:left="2035"/>
        <w:spacing w:before="319" w:line="232" w:lineRule="auto"/>
        <w:rPr>
          <w:rFonts w:ascii="FangSong" w:hAnsi="FangSong" w:eastAsia="FangSong" w:cs="FangSong"/>
          <w:sz w:val="28"/>
          <w:szCs w:val="28"/>
        </w:rPr>
      </w:pPr>
      <w:r>
        <w:rPr>
          <w:rFonts w:ascii="FangSong" w:hAnsi="FangSong" w:eastAsia="FangSong" w:cs="FangSong"/>
          <w:sz w:val="28"/>
          <w:szCs w:val="28"/>
          <w:b/>
          <w:bCs/>
          <w:spacing w:val="-16"/>
        </w:rPr>
        <w:t>图</w:t>
      </w:r>
      <w:r>
        <w:rPr>
          <w:rFonts w:ascii="FangSong" w:hAnsi="FangSong" w:eastAsia="FangSong" w:cs="FangSong"/>
          <w:sz w:val="28"/>
          <w:szCs w:val="28"/>
          <w:spacing w:val="-79"/>
        </w:rPr>
        <w:t xml:space="preserve"> </w:t>
      </w:r>
      <w:r>
        <w:rPr>
          <w:rFonts w:ascii="Times New Roman" w:hAnsi="Times New Roman" w:eastAsia="Times New Roman" w:cs="Times New Roman"/>
          <w:sz w:val="28"/>
          <w:szCs w:val="28"/>
          <w:b/>
          <w:bCs/>
          <w:spacing w:val="-16"/>
        </w:rPr>
        <w:t>4.3-1</w:t>
      </w:r>
      <w:r>
        <w:rPr>
          <w:rFonts w:ascii="Times New Roman" w:hAnsi="Times New Roman" w:eastAsia="Times New Roman" w:cs="Times New Roman"/>
          <w:sz w:val="28"/>
          <w:szCs w:val="28"/>
          <w:b/>
          <w:bCs/>
          <w:spacing w:val="14"/>
        </w:rPr>
        <w:t xml:space="preserve">   </w:t>
      </w:r>
      <w:r>
        <w:rPr>
          <w:rFonts w:ascii="FangSong" w:hAnsi="FangSong" w:eastAsia="FangSong" w:cs="FangSong"/>
          <w:sz w:val="28"/>
          <w:szCs w:val="28"/>
          <w:b/>
          <w:bCs/>
          <w:spacing w:val="-16"/>
        </w:rPr>
        <w:t>运营期大气污染防治措施现场照片</w:t>
      </w:r>
    </w:p>
    <w:p>
      <w:pPr>
        <w:ind w:left="35"/>
        <w:spacing w:before="310" w:line="232" w:lineRule="auto"/>
        <w:rPr>
          <w:rFonts w:ascii="FangSong" w:hAnsi="FangSong" w:eastAsia="FangSong" w:cs="FangSong"/>
          <w:sz w:val="28"/>
          <w:szCs w:val="28"/>
        </w:rPr>
      </w:pPr>
      <w:r>
        <w:rPr>
          <w:rFonts w:ascii="Times New Roman" w:hAnsi="Times New Roman" w:eastAsia="Times New Roman" w:cs="Times New Roman"/>
          <w:sz w:val="28"/>
          <w:szCs w:val="28"/>
          <w:b/>
          <w:bCs/>
          <w:spacing w:val="-2"/>
        </w:rPr>
        <w:t>4.3.2</w:t>
      </w:r>
      <w:r>
        <w:rPr>
          <w:rFonts w:ascii="FangSong" w:hAnsi="FangSong" w:eastAsia="FangSong" w:cs="FangSong"/>
          <w:sz w:val="28"/>
          <w:szCs w:val="28"/>
          <w:b/>
          <w:bCs/>
          <w:spacing w:val="-2"/>
        </w:rPr>
        <w:t>地表水污染防治措施</w:t>
      </w:r>
    </w:p>
    <w:p>
      <w:pPr>
        <w:ind w:left="51" w:right="9" w:firstLine="515"/>
        <w:spacing w:before="146" w:line="341" w:lineRule="auto"/>
        <w:rPr>
          <w:rFonts w:ascii="FangSong" w:hAnsi="FangSong" w:eastAsia="FangSong" w:cs="FangSong"/>
          <w:sz w:val="28"/>
          <w:szCs w:val="28"/>
        </w:rPr>
      </w:pPr>
      <w:r>
        <w:rPr>
          <w:rFonts w:ascii="FangSong" w:hAnsi="FangSong" w:eastAsia="FangSong" w:cs="FangSong"/>
          <w:sz w:val="28"/>
          <w:szCs w:val="28"/>
          <w:spacing w:val="-14"/>
        </w:rPr>
        <w:t>本项目污水主要有船舶舱底油污水、初期雨水、地面冲洗废</w:t>
      </w:r>
      <w:r>
        <w:rPr>
          <w:rFonts w:ascii="FangSong" w:hAnsi="FangSong" w:eastAsia="FangSong" w:cs="FangSong"/>
          <w:sz w:val="28"/>
          <w:szCs w:val="28"/>
          <w:spacing w:val="-15"/>
        </w:rPr>
        <w:t>水、陆域生活</w:t>
      </w:r>
      <w:r>
        <w:rPr>
          <w:rFonts w:ascii="FangSong" w:hAnsi="FangSong" w:eastAsia="FangSong" w:cs="FangSong"/>
          <w:sz w:val="28"/>
          <w:szCs w:val="28"/>
          <w:spacing w:val="-14"/>
        </w:rPr>
        <w:t>污水和船舶生活污水，地表水污染防治措施</w:t>
      </w:r>
      <w:r>
        <w:rPr>
          <w:rFonts w:ascii="FangSong" w:hAnsi="FangSong" w:eastAsia="FangSong" w:cs="FangSong"/>
          <w:sz w:val="28"/>
          <w:szCs w:val="28"/>
          <w:spacing w:val="-15"/>
        </w:rPr>
        <w:t>落实情况见表</w:t>
      </w:r>
      <w:r>
        <w:rPr>
          <w:rFonts w:ascii="FangSong" w:hAnsi="FangSong" w:eastAsia="FangSong" w:cs="FangSong"/>
          <w:sz w:val="28"/>
          <w:szCs w:val="28"/>
          <w:spacing w:val="-82"/>
        </w:rPr>
        <w:t xml:space="preserve"> </w:t>
      </w:r>
      <w:r>
        <w:rPr>
          <w:rFonts w:ascii="Times New Roman" w:hAnsi="Times New Roman" w:eastAsia="Times New Roman" w:cs="Times New Roman"/>
          <w:sz w:val="28"/>
          <w:szCs w:val="28"/>
          <w:spacing w:val="-15"/>
        </w:rPr>
        <w:t>4.3-2</w:t>
      </w:r>
      <w:r>
        <w:rPr>
          <w:rFonts w:ascii="FangSong" w:hAnsi="FangSong" w:eastAsia="FangSong" w:cs="FangSong"/>
          <w:sz w:val="28"/>
          <w:szCs w:val="28"/>
          <w:spacing w:val="-15"/>
        </w:rPr>
        <w:t>。</w:t>
      </w:r>
    </w:p>
    <w:p>
      <w:pPr>
        <w:ind w:left="2397"/>
        <w:spacing w:before="111" w:line="224" w:lineRule="auto"/>
        <w:rPr>
          <w:rFonts w:ascii="FangSong" w:hAnsi="FangSong" w:eastAsia="FangSong" w:cs="FangSong"/>
          <w:sz w:val="28"/>
          <w:szCs w:val="28"/>
        </w:rPr>
      </w:pPr>
      <w:r>
        <w:rPr>
          <w:rFonts w:ascii="FangSong" w:hAnsi="FangSong" w:eastAsia="FangSong" w:cs="FangSong"/>
          <w:sz w:val="28"/>
          <w:szCs w:val="28"/>
          <w:b/>
          <w:bCs/>
          <w:spacing w:val="-14"/>
        </w:rPr>
        <w:t>表</w:t>
      </w:r>
      <w:r>
        <w:rPr>
          <w:rFonts w:ascii="FangSong" w:hAnsi="FangSong" w:eastAsia="FangSong" w:cs="FangSong"/>
          <w:sz w:val="28"/>
          <w:szCs w:val="28"/>
          <w:spacing w:val="-71"/>
        </w:rPr>
        <w:t xml:space="preserve"> </w:t>
      </w:r>
      <w:r>
        <w:rPr>
          <w:rFonts w:ascii="Times New Roman" w:hAnsi="Times New Roman" w:eastAsia="Times New Roman" w:cs="Times New Roman"/>
          <w:sz w:val="28"/>
          <w:szCs w:val="28"/>
          <w:b/>
          <w:bCs/>
          <w:spacing w:val="-14"/>
        </w:rPr>
        <w:t>4.3-2</w:t>
      </w:r>
      <w:r>
        <w:rPr>
          <w:rFonts w:ascii="Times New Roman" w:hAnsi="Times New Roman" w:eastAsia="Times New Roman" w:cs="Times New Roman"/>
          <w:sz w:val="28"/>
          <w:szCs w:val="28"/>
          <w:b/>
          <w:bCs/>
          <w:spacing w:val="13"/>
        </w:rPr>
        <w:t xml:space="preserve">   </w:t>
      </w:r>
      <w:r>
        <w:rPr>
          <w:rFonts w:ascii="FangSong" w:hAnsi="FangSong" w:eastAsia="FangSong" w:cs="FangSong"/>
          <w:sz w:val="28"/>
          <w:szCs w:val="28"/>
          <w:b/>
          <w:bCs/>
          <w:spacing w:val="-14"/>
        </w:rPr>
        <w:t>地表水防治措施落实情况表</w:t>
      </w:r>
    </w:p>
    <w:tbl>
      <w:tblPr>
        <w:tblStyle w:val="TableNormal"/>
        <w:tblW w:w="9042" w:type="dxa"/>
        <w:tblInd w:w="14" w:type="dxa"/>
        <w:tblLayout w:type="fixed"/>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Pr>
      <w:tblGrid>
        <w:gridCol w:w="1291"/>
        <w:gridCol w:w="3402"/>
        <w:gridCol w:w="4349"/>
      </w:tblGrid>
      <w:tr>
        <w:trPr>
          <w:trHeight w:val="369" w:hRule="atLeast"/>
        </w:trPr>
        <w:tc>
          <w:tcPr>
            <w:tcW w:w="1291" w:type="dxa"/>
            <w:vAlign w:val="top"/>
            <w:tcBorders>
              <w:left w:val="nil"/>
              <w:top w:val="single" w:color="000000" w:sz="10" w:space="0"/>
            </w:tcBorders>
          </w:tcPr>
          <w:p>
            <w:pPr>
              <w:pStyle w:val="TableText"/>
              <w:ind w:left="422"/>
              <w:spacing w:before="88" w:line="208" w:lineRule="auto"/>
              <w:rPr/>
            </w:pPr>
            <w:r>
              <w:rPr>
                <w:b/>
                <w:bCs/>
                <w:spacing w:val="-5"/>
              </w:rPr>
              <w:t>项目</w:t>
            </w:r>
          </w:p>
        </w:tc>
        <w:tc>
          <w:tcPr>
            <w:tcW w:w="3402" w:type="dxa"/>
            <w:vAlign w:val="top"/>
            <w:tcBorders>
              <w:top w:val="single" w:color="000000" w:sz="10" w:space="0"/>
            </w:tcBorders>
          </w:tcPr>
          <w:p>
            <w:pPr>
              <w:pStyle w:val="TableText"/>
              <w:ind w:left="864"/>
              <w:spacing w:before="88" w:line="208" w:lineRule="auto"/>
              <w:rPr/>
            </w:pPr>
            <w:r>
              <w:rPr>
                <w:b/>
                <w:bCs/>
                <w:spacing w:val="-3"/>
              </w:rPr>
              <w:t>环评中措施情况</w:t>
            </w:r>
          </w:p>
        </w:tc>
        <w:tc>
          <w:tcPr>
            <w:tcW w:w="4349" w:type="dxa"/>
            <w:vAlign w:val="top"/>
            <w:tcBorders>
              <w:right w:val="nil"/>
              <w:top w:val="single" w:color="000000" w:sz="10" w:space="0"/>
            </w:tcBorders>
          </w:tcPr>
          <w:p>
            <w:pPr>
              <w:pStyle w:val="TableText"/>
              <w:ind w:left="1222"/>
              <w:spacing w:before="88" w:line="208" w:lineRule="auto"/>
              <w:rPr/>
            </w:pPr>
            <w:r>
              <w:rPr>
                <w:b/>
                <w:bCs/>
                <w:spacing w:val="-4"/>
              </w:rPr>
              <w:t>工程措施落实情况</w:t>
            </w:r>
          </w:p>
        </w:tc>
      </w:tr>
      <w:tr>
        <w:trPr>
          <w:trHeight w:val="1797" w:hRule="atLeast"/>
        </w:trPr>
        <w:tc>
          <w:tcPr>
            <w:tcW w:w="1291" w:type="dxa"/>
            <w:vAlign w:val="top"/>
            <w:tcBorders>
              <w:left w:val="nil"/>
            </w:tcBorders>
          </w:tcPr>
          <w:p>
            <w:pPr>
              <w:rPr>
                <w:rFonts w:ascii="Arial"/>
                <w:sz w:val="21"/>
              </w:rPr>
            </w:pPr>
            <w:r/>
          </w:p>
          <w:p>
            <w:pPr>
              <w:rPr>
                <w:rFonts w:ascii="Arial"/>
                <w:sz w:val="21"/>
              </w:rPr>
            </w:pPr>
            <w:r/>
          </w:p>
          <w:p>
            <w:pPr>
              <w:rPr>
                <w:rFonts w:ascii="Arial"/>
                <w:sz w:val="21"/>
              </w:rPr>
            </w:pPr>
            <w:r/>
          </w:p>
          <w:p>
            <w:pPr>
              <w:pStyle w:val="TableText"/>
              <w:ind w:left="197"/>
              <w:spacing w:before="78" w:line="219" w:lineRule="auto"/>
              <w:rPr/>
            </w:pPr>
            <w:r>
              <w:rPr>
                <w:spacing w:val="-5"/>
              </w:rPr>
              <w:t>生活污水</w:t>
            </w:r>
          </w:p>
        </w:tc>
        <w:tc>
          <w:tcPr>
            <w:tcW w:w="3402" w:type="dxa"/>
            <w:vAlign w:val="top"/>
          </w:tcPr>
          <w:p>
            <w:pPr>
              <w:pStyle w:val="TableText"/>
              <w:ind w:left="116" w:right="109" w:hanging="2"/>
              <w:spacing w:before="84" w:line="262" w:lineRule="auto"/>
              <w:jc w:val="both"/>
              <w:rPr/>
            </w:pPr>
            <w:r>
              <w:rPr>
                <w:spacing w:val="4"/>
              </w:rPr>
              <w:t>本项目完成后的运营期废水经</w:t>
            </w:r>
            <w:r>
              <w:rPr>
                <w:spacing w:val="3"/>
              </w:rPr>
              <w:t>沉淀池、隔油池和化粪池预处</w:t>
            </w:r>
            <w:r>
              <w:rPr>
                <w:spacing w:val="3"/>
              </w:rPr>
              <w:t>理后进入城市下水管道，接管</w:t>
            </w:r>
            <w:r>
              <w:rPr>
                <w:spacing w:val="3"/>
              </w:rPr>
              <w:t>至访仙污水处理厂，处理达标</w:t>
            </w:r>
            <w:r>
              <w:rPr>
                <w:spacing w:val="-7"/>
              </w:rPr>
              <w:t>后最终排入新河。</w:t>
            </w:r>
          </w:p>
        </w:tc>
        <w:tc>
          <w:tcPr>
            <w:tcW w:w="4349" w:type="dxa"/>
            <w:vAlign w:val="top"/>
            <w:tcBorders>
              <w:right w:val="nil"/>
            </w:tcBorders>
          </w:tcPr>
          <w:p>
            <w:pPr>
              <w:rPr>
                <w:rFonts w:ascii="Arial"/>
                <w:sz w:val="21"/>
              </w:rPr>
            </w:pPr>
            <w:r/>
          </w:p>
          <w:p>
            <w:pPr>
              <w:rPr>
                <w:rFonts w:ascii="Arial"/>
                <w:sz w:val="21"/>
              </w:rPr>
            </w:pPr>
            <w:r/>
          </w:p>
          <w:p>
            <w:pPr>
              <w:spacing w:line="241" w:lineRule="auto"/>
              <w:rPr>
                <w:rFonts w:ascii="Arial"/>
                <w:sz w:val="21"/>
              </w:rPr>
            </w:pPr>
            <w:r/>
          </w:p>
          <w:p>
            <w:pPr>
              <w:pStyle w:val="TableText"/>
              <w:ind w:left="129"/>
              <w:spacing w:before="78" w:line="218" w:lineRule="auto"/>
              <w:rPr/>
            </w:pPr>
            <w:r>
              <w:rPr>
                <w:spacing w:val="-5"/>
              </w:rPr>
              <w:t>生活污水接管进入市政污水管网。</w:t>
            </w:r>
          </w:p>
        </w:tc>
      </w:tr>
      <w:tr>
        <w:trPr>
          <w:trHeight w:val="722" w:hRule="atLeast"/>
        </w:trPr>
        <w:tc>
          <w:tcPr>
            <w:tcW w:w="1291" w:type="dxa"/>
            <w:vAlign w:val="top"/>
            <w:tcBorders>
              <w:left w:val="nil"/>
            </w:tcBorders>
          </w:tcPr>
          <w:p>
            <w:pPr>
              <w:pStyle w:val="TableText"/>
              <w:ind w:left="180"/>
              <w:spacing w:before="271" w:line="218" w:lineRule="auto"/>
              <w:rPr/>
            </w:pPr>
            <w:r>
              <w:rPr>
                <w:spacing w:val="-2"/>
              </w:rPr>
              <w:t>机修废水</w:t>
            </w:r>
          </w:p>
        </w:tc>
        <w:tc>
          <w:tcPr>
            <w:tcW w:w="3402" w:type="dxa"/>
            <w:vAlign w:val="top"/>
          </w:tcPr>
          <w:p>
            <w:pPr>
              <w:pStyle w:val="TableText"/>
              <w:ind w:left="125" w:right="109" w:firstLine="9"/>
              <w:spacing w:before="90" w:line="239" w:lineRule="auto"/>
              <w:rPr/>
            </w:pPr>
            <w:r>
              <w:rPr>
                <w:spacing w:val="2"/>
              </w:rPr>
              <w:t>隔油池沉淀后，接管进入访仙</w:t>
            </w:r>
            <w:r>
              <w:rPr>
                <w:spacing w:val="-10"/>
              </w:rPr>
              <w:t>污水处理厂。</w:t>
            </w:r>
          </w:p>
        </w:tc>
        <w:tc>
          <w:tcPr>
            <w:tcW w:w="4349" w:type="dxa"/>
            <w:vAlign w:val="top"/>
            <w:tcBorders>
              <w:right w:val="nil"/>
            </w:tcBorders>
          </w:tcPr>
          <w:p>
            <w:pPr>
              <w:pStyle w:val="TableText"/>
              <w:ind w:left="112" w:right="108" w:firstLine="4"/>
              <w:spacing w:before="90" w:line="239" w:lineRule="auto"/>
              <w:rPr/>
            </w:pPr>
            <w:r>
              <w:rPr>
                <w:spacing w:val="-12"/>
              </w:rPr>
              <w:t>项目机修委外，无机修作业，不产生机修</w:t>
            </w:r>
            <w:r>
              <w:rPr>
                <w:spacing w:val="-13"/>
              </w:rPr>
              <w:t>废水。</w:t>
            </w:r>
          </w:p>
        </w:tc>
      </w:tr>
      <w:tr>
        <w:trPr>
          <w:trHeight w:val="2156" w:hRule="atLeast"/>
        </w:trPr>
        <w:tc>
          <w:tcPr>
            <w:tcW w:w="1291" w:type="dxa"/>
            <w:vAlign w:val="top"/>
            <w:tcBorders>
              <w:left w:val="nil"/>
            </w:tcBorders>
          </w:tcPr>
          <w:p>
            <w:pPr>
              <w:spacing w:line="276" w:lineRule="auto"/>
              <w:rPr>
                <w:rFonts w:ascii="Arial"/>
                <w:sz w:val="21"/>
              </w:rPr>
            </w:pPr>
            <w:r/>
          </w:p>
          <w:p>
            <w:pPr>
              <w:spacing w:line="276" w:lineRule="auto"/>
              <w:rPr>
                <w:rFonts w:ascii="Arial"/>
                <w:sz w:val="21"/>
              </w:rPr>
            </w:pPr>
            <w:r/>
          </w:p>
          <w:p>
            <w:pPr>
              <w:pStyle w:val="TableText"/>
              <w:ind w:left="302"/>
              <w:spacing w:before="78" w:line="219" w:lineRule="auto"/>
              <w:rPr/>
            </w:pPr>
            <w:r>
              <w:rPr>
                <w:spacing w:val="-3"/>
              </w:rPr>
              <w:t>初期雨</w:t>
            </w:r>
          </w:p>
          <w:p>
            <w:pPr>
              <w:pStyle w:val="TableText"/>
              <w:ind w:left="181"/>
              <w:spacing w:before="75" w:line="218" w:lineRule="auto"/>
              <w:rPr/>
            </w:pPr>
            <w:r>
              <w:rPr>
                <w:spacing w:val="-2"/>
              </w:rPr>
              <w:t>水、冲洗</w:t>
            </w:r>
          </w:p>
          <w:p>
            <w:pPr>
              <w:pStyle w:val="TableText"/>
              <w:ind w:left="420"/>
              <w:spacing w:before="76" w:line="219" w:lineRule="auto"/>
              <w:rPr/>
            </w:pPr>
            <w:r>
              <w:rPr>
                <w:spacing w:val="-2"/>
              </w:rPr>
              <w:t>废水</w:t>
            </w:r>
          </w:p>
        </w:tc>
        <w:tc>
          <w:tcPr>
            <w:tcW w:w="3402" w:type="dxa"/>
            <w:vAlign w:val="top"/>
          </w:tcPr>
          <w:p>
            <w:pPr>
              <w:spacing w:line="276" w:lineRule="auto"/>
              <w:rPr>
                <w:rFonts w:ascii="Arial"/>
                <w:sz w:val="21"/>
              </w:rPr>
            </w:pPr>
            <w:r/>
          </w:p>
          <w:p>
            <w:pPr>
              <w:spacing w:line="277" w:lineRule="auto"/>
              <w:rPr>
                <w:rFonts w:ascii="Arial"/>
                <w:sz w:val="21"/>
              </w:rPr>
            </w:pPr>
            <w:r/>
          </w:p>
          <w:p>
            <w:pPr>
              <w:pStyle w:val="TableText"/>
              <w:ind w:left="114" w:right="109"/>
              <w:spacing w:before="78" w:line="279" w:lineRule="auto"/>
              <w:jc w:val="both"/>
              <w:rPr/>
            </w:pPr>
            <w:r>
              <w:rPr>
                <w:spacing w:val="3"/>
              </w:rPr>
              <w:t>初期雨水及冲洗水收集系统，</w:t>
            </w:r>
            <w:r>
              <w:rPr>
                <w:spacing w:val="4"/>
              </w:rPr>
              <w:t>进入沉淀池后，接管进入污水</w:t>
            </w:r>
            <w:r>
              <w:rPr>
                <w:spacing w:val="-11"/>
              </w:rPr>
              <w:t>处理厂。</w:t>
            </w:r>
          </w:p>
        </w:tc>
        <w:tc>
          <w:tcPr>
            <w:tcW w:w="4349" w:type="dxa"/>
            <w:vAlign w:val="top"/>
            <w:tcBorders>
              <w:right w:val="nil"/>
            </w:tcBorders>
          </w:tcPr>
          <w:p>
            <w:pPr>
              <w:pStyle w:val="TableText"/>
              <w:ind w:left="118" w:right="90"/>
              <w:spacing w:before="94" w:line="263" w:lineRule="auto"/>
              <w:jc w:val="both"/>
              <w:rPr/>
            </w:pPr>
            <w:r>
              <w:rPr>
                <w:spacing w:val="-23"/>
              </w:rPr>
              <w:t>码头面已建成明渠排水沟、沉淀池，收集初</w:t>
            </w:r>
            <w:r>
              <w:rPr>
                <w:spacing w:val="-11"/>
              </w:rPr>
              <w:t>期雨水及码头冲洗废水，各类废水经排水</w:t>
            </w:r>
            <w:r>
              <w:rPr>
                <w:spacing w:val="-23"/>
              </w:rPr>
              <w:t>沟收集后，进入码头前沿沉淀池，接管进入</w:t>
            </w:r>
            <w:r>
              <w:rPr>
                <w:spacing w:val="-11"/>
              </w:rPr>
              <w:t>市政污水管网。陆域生活污水接管进入市</w:t>
            </w:r>
            <w:r>
              <w:rPr>
                <w:spacing w:val="-11"/>
              </w:rPr>
              <w:t>政污水管网。冲洗车辆污水经自建油污水</w:t>
            </w:r>
            <w:r>
              <w:rPr>
                <w:spacing w:val="-15"/>
              </w:rPr>
              <w:t>处理站预处理后接管。</w:t>
            </w:r>
          </w:p>
        </w:tc>
      </w:tr>
      <w:tr>
        <w:trPr>
          <w:trHeight w:val="1107" w:hRule="atLeast"/>
        </w:trPr>
        <w:tc>
          <w:tcPr>
            <w:tcW w:w="1291" w:type="dxa"/>
            <w:vAlign w:val="top"/>
            <w:tcBorders>
              <w:left w:val="nil"/>
              <w:bottom w:val="single" w:color="000000" w:sz="10" w:space="0"/>
            </w:tcBorders>
          </w:tcPr>
          <w:p>
            <w:pPr>
              <w:pStyle w:val="TableText"/>
              <w:ind w:left="182"/>
              <w:spacing w:before="102" w:line="220" w:lineRule="auto"/>
              <w:rPr/>
            </w:pPr>
            <w:r>
              <w:rPr>
                <w:spacing w:val="-2"/>
              </w:rPr>
              <w:t>船舶生活</w:t>
            </w:r>
          </w:p>
          <w:p>
            <w:pPr>
              <w:pStyle w:val="TableText"/>
              <w:ind w:left="192"/>
              <w:spacing w:before="74" w:line="219" w:lineRule="auto"/>
              <w:rPr/>
            </w:pPr>
            <w:r>
              <w:rPr>
                <w:spacing w:val="-4"/>
              </w:rPr>
              <w:t>污水、舱</w:t>
            </w:r>
          </w:p>
          <w:p>
            <w:pPr>
              <w:pStyle w:val="TableText"/>
              <w:ind w:left="185"/>
              <w:spacing w:before="75" w:line="211" w:lineRule="auto"/>
              <w:rPr/>
            </w:pPr>
            <w:r>
              <w:rPr>
                <w:spacing w:val="-3"/>
              </w:rPr>
              <w:t>底油污水</w:t>
            </w:r>
          </w:p>
        </w:tc>
        <w:tc>
          <w:tcPr>
            <w:tcW w:w="3402" w:type="dxa"/>
            <w:vAlign w:val="top"/>
            <w:tcBorders>
              <w:bottom w:val="single" w:color="000000" w:sz="10" w:space="0"/>
            </w:tcBorders>
          </w:tcPr>
          <w:p>
            <w:pPr>
              <w:spacing w:line="382" w:lineRule="auto"/>
              <w:rPr>
                <w:rFonts w:ascii="Arial"/>
                <w:sz w:val="21"/>
              </w:rPr>
            </w:pPr>
            <w:r/>
          </w:p>
          <w:p>
            <w:pPr>
              <w:pStyle w:val="TableText"/>
              <w:ind w:left="120"/>
              <w:spacing w:before="78" w:line="217" w:lineRule="auto"/>
              <w:rPr/>
            </w:pPr>
            <w:r>
              <w:rPr>
                <w:spacing w:val="-2"/>
              </w:rPr>
              <w:t>海事局环保船舶收集处置</w:t>
            </w:r>
          </w:p>
        </w:tc>
        <w:tc>
          <w:tcPr>
            <w:tcW w:w="4349" w:type="dxa"/>
            <w:vAlign w:val="top"/>
            <w:tcBorders>
              <w:right w:val="nil"/>
              <w:bottom w:val="single" w:color="000000" w:sz="10" w:space="0"/>
            </w:tcBorders>
          </w:tcPr>
          <w:p>
            <w:pPr>
              <w:pStyle w:val="TableText"/>
              <w:ind w:left="121" w:right="91" w:hanging="7"/>
              <w:spacing w:before="102" w:line="255" w:lineRule="auto"/>
              <w:jc w:val="both"/>
              <w:rPr/>
            </w:pPr>
            <w:r>
              <w:rPr>
                <w:spacing w:val="-10"/>
              </w:rPr>
              <w:t>船舶生活污水经岸上船舶生活污水收集装</w:t>
            </w:r>
            <w:r>
              <w:rPr>
                <w:spacing w:val="-23"/>
              </w:rPr>
              <w:t>置收集后，接管至污水处理厂处置。船舶含</w:t>
            </w:r>
            <w:r>
              <w:rPr>
                <w:spacing w:val="-16"/>
              </w:rPr>
              <w:t>油污水不在本码头区域接收处置。</w:t>
            </w:r>
          </w:p>
        </w:tc>
      </w:tr>
    </w:tbl>
    <w:p>
      <w:pPr>
        <w:pStyle w:val="BodyText"/>
        <w:rPr/>
      </w:pPr>
      <w:r/>
    </w:p>
    <w:p>
      <w:pPr>
        <w:sectPr>
          <w:headerReference w:type="default" r:id="rId40"/>
          <w:footerReference w:type="default" r:id="rId109"/>
          <w:pgSz w:w="11907" w:h="16839"/>
          <w:pgMar w:top="1173" w:right="1409" w:bottom="1355" w:left="1411" w:header="1159" w:footer="1155" w:gutter="0"/>
        </w:sectPr>
        <w:rPr/>
      </w:pPr>
    </w:p>
    <w:p>
      <w:pPr>
        <w:pStyle w:val="BodyText"/>
        <w:spacing w:line="316" w:lineRule="auto"/>
        <w:rPr/>
      </w:pPr>
      <w:r/>
    </w:p>
    <w:p>
      <w:pPr>
        <w:ind w:firstLine="1733"/>
        <w:spacing w:line="6085" w:lineRule="exact"/>
        <w:rPr/>
      </w:pPr>
      <w:r>
        <w:rPr>
          <w:position w:val="-121"/>
        </w:rPr>
        <w:drawing>
          <wp:inline distT="0" distB="0" distL="0" distR="0">
            <wp:extent cx="3331209" cy="3863848"/>
            <wp:effectExtent l="0" t="0" r="0" b="0"/>
            <wp:docPr id="22" name="IM 22"/>
            <wp:cNvGraphicFramePr/>
            <a:graphic>
              <a:graphicData uri="http://schemas.openxmlformats.org/drawingml/2006/picture">
                <pic:pic>
                  <pic:nvPicPr>
                    <pic:cNvPr id="22" name="IM 22"/>
                    <pic:cNvPicPr/>
                  </pic:nvPicPr>
                  <pic:blipFill>
                    <a:blip r:embed="rId112"/>
                    <a:stretch>
                      <a:fillRect/>
                    </a:stretch>
                  </pic:blipFill>
                  <pic:spPr>
                    <a:xfrm rot="0">
                      <a:off x="0" y="0"/>
                      <a:ext cx="3331209" cy="3863848"/>
                    </a:xfrm>
                    <a:prstGeom prst="rect">
                      <a:avLst/>
                    </a:prstGeom>
                  </pic:spPr>
                </pic:pic>
              </a:graphicData>
            </a:graphic>
          </wp:inline>
        </w:drawing>
      </w:r>
    </w:p>
    <w:p>
      <w:pPr>
        <w:ind w:left="3712"/>
        <w:spacing w:before="253" w:line="218" w:lineRule="auto"/>
        <w:rPr>
          <w:rFonts w:ascii="FangSong" w:hAnsi="FangSong" w:eastAsia="FangSong" w:cs="FangSong"/>
          <w:sz w:val="24"/>
          <w:szCs w:val="24"/>
        </w:rPr>
      </w:pPr>
      <w:r>
        <w:rPr>
          <w:rFonts w:ascii="Times New Roman" w:hAnsi="Times New Roman" w:eastAsia="Times New Roman" w:cs="Times New Roman"/>
          <w:sz w:val="24"/>
          <w:szCs w:val="24"/>
          <w:spacing w:val="-2"/>
        </w:rPr>
        <w:t>DW001</w:t>
      </w:r>
      <w:r>
        <w:rPr>
          <w:rFonts w:ascii="Times New Roman" w:hAnsi="Times New Roman" w:eastAsia="Times New Roman" w:cs="Times New Roman"/>
          <w:sz w:val="24"/>
          <w:szCs w:val="24"/>
          <w:spacing w:val="15"/>
          <w:w w:val="101"/>
        </w:rPr>
        <w:t xml:space="preserve"> </w:t>
      </w:r>
      <w:r>
        <w:rPr>
          <w:rFonts w:ascii="FangSong" w:hAnsi="FangSong" w:eastAsia="FangSong" w:cs="FangSong"/>
          <w:sz w:val="24"/>
          <w:szCs w:val="24"/>
          <w:spacing w:val="-2"/>
        </w:rPr>
        <w:t>排口</w:t>
      </w:r>
    </w:p>
    <w:p>
      <w:pPr>
        <w:ind w:firstLine="713"/>
        <w:spacing w:before="90" w:line="2794" w:lineRule="exact"/>
        <w:rPr/>
      </w:pPr>
      <w:r>
        <w:rPr>
          <w:position w:val="-55"/>
        </w:rPr>
        <w:drawing>
          <wp:inline distT="0" distB="0" distL="0" distR="0">
            <wp:extent cx="4626609" cy="1774189"/>
            <wp:effectExtent l="0" t="0" r="0" b="0"/>
            <wp:docPr id="24" name="IM 24"/>
            <wp:cNvGraphicFramePr/>
            <a:graphic>
              <a:graphicData uri="http://schemas.openxmlformats.org/drawingml/2006/picture">
                <pic:pic>
                  <pic:nvPicPr>
                    <pic:cNvPr id="24" name="IM 24"/>
                    <pic:cNvPicPr/>
                  </pic:nvPicPr>
                  <pic:blipFill>
                    <a:blip r:embed="rId113"/>
                    <a:stretch>
                      <a:fillRect/>
                    </a:stretch>
                  </pic:blipFill>
                  <pic:spPr>
                    <a:xfrm rot="0">
                      <a:off x="0" y="0"/>
                      <a:ext cx="4626609" cy="1774189"/>
                    </a:xfrm>
                    <a:prstGeom prst="rect">
                      <a:avLst/>
                    </a:prstGeom>
                  </pic:spPr>
                </pic:pic>
              </a:graphicData>
            </a:graphic>
          </wp:inline>
        </w:drawing>
      </w:r>
    </w:p>
    <w:p>
      <w:pPr>
        <w:ind w:left="3712"/>
        <w:spacing w:before="115" w:line="232" w:lineRule="auto"/>
        <w:rPr>
          <w:rFonts w:ascii="FangSong" w:hAnsi="FangSong" w:eastAsia="FangSong" w:cs="FangSong"/>
          <w:sz w:val="24"/>
          <w:szCs w:val="24"/>
        </w:rPr>
      </w:pPr>
      <w:r>
        <w:rPr>
          <w:rFonts w:ascii="Times New Roman" w:hAnsi="Times New Roman" w:eastAsia="Times New Roman" w:cs="Times New Roman"/>
          <w:sz w:val="24"/>
          <w:szCs w:val="24"/>
          <w:spacing w:val="-2"/>
        </w:rPr>
        <w:t>DW002</w:t>
      </w:r>
      <w:r>
        <w:rPr>
          <w:rFonts w:ascii="Times New Roman" w:hAnsi="Times New Roman" w:eastAsia="Times New Roman" w:cs="Times New Roman"/>
          <w:sz w:val="24"/>
          <w:szCs w:val="24"/>
          <w:spacing w:val="15"/>
          <w:w w:val="101"/>
        </w:rPr>
        <w:t xml:space="preserve"> </w:t>
      </w:r>
      <w:r>
        <w:rPr>
          <w:rFonts w:ascii="FangSong" w:hAnsi="FangSong" w:eastAsia="FangSong" w:cs="FangSong"/>
          <w:sz w:val="24"/>
          <w:szCs w:val="24"/>
          <w:spacing w:val="-2"/>
        </w:rPr>
        <w:t>排口</w:t>
      </w:r>
    </w:p>
    <w:p>
      <w:pPr>
        <w:spacing w:line="232" w:lineRule="auto"/>
        <w:sectPr>
          <w:footerReference w:type="default" r:id="rId111"/>
          <w:pgSz w:w="11907" w:h="16839"/>
          <w:pgMar w:top="1173" w:right="1409" w:bottom="1355" w:left="1411" w:header="1159" w:footer="1155" w:gutter="0"/>
        </w:sectPr>
        <w:rPr>
          <w:rFonts w:ascii="FangSong" w:hAnsi="FangSong" w:eastAsia="FangSong" w:cs="FangSong"/>
          <w:sz w:val="24"/>
          <w:szCs w:val="24"/>
        </w:rPr>
      </w:pPr>
    </w:p>
    <w:p>
      <w:pPr>
        <w:pStyle w:val="BodyText"/>
        <w:spacing w:line="386" w:lineRule="auto"/>
        <w:rPr/>
      </w:pPr>
      <w:r/>
    </w:p>
    <w:p>
      <w:pPr>
        <w:ind w:firstLine="668"/>
        <w:spacing w:line="6601" w:lineRule="exact"/>
        <w:rPr/>
      </w:pPr>
      <w:r>
        <w:rPr>
          <w:position w:val="-132"/>
        </w:rPr>
        <w:drawing>
          <wp:inline distT="0" distB="0" distL="0" distR="0">
            <wp:extent cx="4680458" cy="4191634"/>
            <wp:effectExtent l="0" t="0" r="0" b="0"/>
            <wp:docPr id="26" name="IM 26"/>
            <wp:cNvGraphicFramePr/>
            <a:graphic>
              <a:graphicData uri="http://schemas.openxmlformats.org/drawingml/2006/picture">
                <pic:pic>
                  <pic:nvPicPr>
                    <pic:cNvPr id="26" name="IM 26"/>
                    <pic:cNvPicPr/>
                  </pic:nvPicPr>
                  <pic:blipFill>
                    <a:blip r:embed="rId115"/>
                    <a:stretch>
                      <a:fillRect/>
                    </a:stretch>
                  </pic:blipFill>
                  <pic:spPr>
                    <a:xfrm rot="0">
                      <a:off x="0" y="0"/>
                      <a:ext cx="4680458" cy="4191634"/>
                    </a:xfrm>
                    <a:prstGeom prst="rect">
                      <a:avLst/>
                    </a:prstGeom>
                  </pic:spPr>
                </pic:pic>
              </a:graphicData>
            </a:graphic>
          </wp:inline>
        </w:drawing>
      </w:r>
    </w:p>
    <w:p>
      <w:pPr>
        <w:ind w:left="3712"/>
        <w:spacing w:before="317" w:line="232" w:lineRule="auto"/>
        <w:rPr>
          <w:rFonts w:ascii="FangSong" w:hAnsi="FangSong" w:eastAsia="FangSong" w:cs="FangSong"/>
          <w:sz w:val="24"/>
          <w:szCs w:val="24"/>
        </w:rPr>
      </w:pPr>
      <w:r>
        <w:rPr>
          <w:rFonts w:ascii="Times New Roman" w:hAnsi="Times New Roman" w:eastAsia="Times New Roman" w:cs="Times New Roman"/>
          <w:sz w:val="24"/>
          <w:szCs w:val="24"/>
          <w:spacing w:val="-2"/>
        </w:rPr>
        <w:t>DW003</w:t>
      </w:r>
      <w:r>
        <w:rPr>
          <w:rFonts w:ascii="Times New Roman" w:hAnsi="Times New Roman" w:eastAsia="Times New Roman" w:cs="Times New Roman"/>
          <w:sz w:val="24"/>
          <w:szCs w:val="24"/>
          <w:spacing w:val="15"/>
          <w:w w:val="101"/>
        </w:rPr>
        <w:t xml:space="preserve"> </w:t>
      </w:r>
      <w:r>
        <w:rPr>
          <w:rFonts w:ascii="FangSong" w:hAnsi="FangSong" w:eastAsia="FangSong" w:cs="FangSong"/>
          <w:sz w:val="24"/>
          <w:szCs w:val="24"/>
          <w:spacing w:val="-2"/>
        </w:rPr>
        <w:t>排口</w:t>
      </w:r>
    </w:p>
    <w:p>
      <w:pPr>
        <w:spacing w:line="232" w:lineRule="auto"/>
        <w:sectPr>
          <w:footerReference w:type="default" r:id="rId114"/>
          <w:pgSz w:w="11907" w:h="16839"/>
          <w:pgMar w:top="1173" w:right="1409" w:bottom="1355" w:left="1411" w:header="1159" w:footer="1155" w:gutter="0"/>
        </w:sectPr>
        <w:rPr>
          <w:rFonts w:ascii="FangSong" w:hAnsi="FangSong" w:eastAsia="FangSong" w:cs="FangSong"/>
          <w:sz w:val="24"/>
          <w:szCs w:val="24"/>
        </w:rPr>
      </w:pPr>
    </w:p>
    <w:p>
      <w:pPr>
        <w:pStyle w:val="BodyText"/>
        <w:spacing w:line="367" w:lineRule="auto"/>
        <w:rPr/>
      </w:pPr>
      <w:r/>
    </w:p>
    <w:p>
      <w:pPr>
        <w:ind w:firstLine="616"/>
        <w:spacing w:line="8590" w:lineRule="exact"/>
        <w:rPr/>
      </w:pPr>
      <w:r>
        <w:rPr>
          <w:position w:val="-171"/>
        </w:rPr>
        <w:drawing>
          <wp:inline distT="0" distB="0" distL="0" distR="0">
            <wp:extent cx="4713604" cy="5454650"/>
            <wp:effectExtent l="0" t="0" r="0" b="0"/>
            <wp:docPr id="28" name="IM 28"/>
            <wp:cNvGraphicFramePr/>
            <a:graphic>
              <a:graphicData uri="http://schemas.openxmlformats.org/drawingml/2006/picture">
                <pic:pic>
                  <pic:nvPicPr>
                    <pic:cNvPr id="28" name="IM 28"/>
                    <pic:cNvPicPr/>
                  </pic:nvPicPr>
                  <pic:blipFill>
                    <a:blip r:embed="rId117"/>
                    <a:stretch>
                      <a:fillRect/>
                    </a:stretch>
                  </pic:blipFill>
                  <pic:spPr>
                    <a:xfrm rot="0">
                      <a:off x="0" y="0"/>
                      <a:ext cx="4713604" cy="5454650"/>
                    </a:xfrm>
                    <a:prstGeom prst="rect">
                      <a:avLst/>
                    </a:prstGeom>
                  </pic:spPr>
                </pic:pic>
              </a:graphicData>
            </a:graphic>
          </wp:inline>
        </w:drawing>
      </w:r>
    </w:p>
    <w:p>
      <w:pPr>
        <w:pStyle w:val="BodyText"/>
        <w:spacing w:line="352" w:lineRule="auto"/>
        <w:rPr/>
      </w:pPr>
      <w:r/>
    </w:p>
    <w:p>
      <w:pPr>
        <w:ind w:left="4021"/>
        <w:spacing w:before="78" w:line="218" w:lineRule="auto"/>
        <w:rPr>
          <w:rFonts w:ascii="FangSong" w:hAnsi="FangSong" w:eastAsia="FangSong" w:cs="FangSong"/>
          <w:sz w:val="24"/>
          <w:szCs w:val="24"/>
        </w:rPr>
      </w:pPr>
      <w:r>
        <w:rPr>
          <w:rFonts w:ascii="FangSong" w:hAnsi="FangSong" w:eastAsia="FangSong" w:cs="FangSong"/>
          <w:sz w:val="24"/>
          <w:szCs w:val="24"/>
          <w:spacing w:val="-4"/>
        </w:rPr>
        <w:t>雨水排放口</w:t>
      </w:r>
    </w:p>
    <w:p>
      <w:pPr>
        <w:pStyle w:val="BodyText"/>
        <w:spacing w:line="296" w:lineRule="auto"/>
        <w:rPr/>
      </w:pPr>
      <w:r/>
    </w:p>
    <w:p>
      <w:pPr>
        <w:pStyle w:val="BodyText"/>
        <w:spacing w:line="296" w:lineRule="auto"/>
        <w:rPr/>
      </w:pPr>
      <w:r/>
    </w:p>
    <w:p>
      <w:pPr>
        <w:pStyle w:val="BodyText"/>
        <w:spacing w:line="297" w:lineRule="auto"/>
        <w:rPr/>
      </w:pPr>
      <w:r/>
    </w:p>
    <w:p>
      <w:pPr>
        <w:ind w:left="2564"/>
        <w:spacing w:before="91" w:line="232" w:lineRule="auto"/>
        <w:rPr>
          <w:rFonts w:ascii="FangSong" w:hAnsi="FangSong" w:eastAsia="FangSong" w:cs="FangSong"/>
          <w:sz w:val="28"/>
          <w:szCs w:val="28"/>
        </w:rPr>
      </w:pPr>
      <w:r>
        <w:rPr>
          <w:rFonts w:ascii="FangSong" w:hAnsi="FangSong" w:eastAsia="FangSong" w:cs="FangSong"/>
          <w:sz w:val="28"/>
          <w:szCs w:val="28"/>
          <w:b/>
          <w:bCs/>
          <w:spacing w:val="-16"/>
        </w:rPr>
        <w:t>图</w:t>
      </w:r>
      <w:r>
        <w:rPr>
          <w:rFonts w:ascii="FangSong" w:hAnsi="FangSong" w:eastAsia="FangSong" w:cs="FangSong"/>
          <w:sz w:val="28"/>
          <w:szCs w:val="28"/>
          <w:spacing w:val="-73"/>
        </w:rPr>
        <w:t xml:space="preserve"> </w:t>
      </w:r>
      <w:r>
        <w:rPr>
          <w:rFonts w:ascii="Times New Roman" w:hAnsi="Times New Roman" w:eastAsia="Times New Roman" w:cs="Times New Roman"/>
          <w:sz w:val="28"/>
          <w:szCs w:val="28"/>
          <w:b/>
          <w:bCs/>
          <w:spacing w:val="-16"/>
        </w:rPr>
        <w:t>4.3-2</w:t>
      </w:r>
      <w:r>
        <w:rPr>
          <w:rFonts w:ascii="Times New Roman" w:hAnsi="Times New Roman" w:eastAsia="Times New Roman" w:cs="Times New Roman"/>
          <w:sz w:val="28"/>
          <w:szCs w:val="28"/>
          <w:b/>
          <w:bCs/>
          <w:spacing w:val="14"/>
        </w:rPr>
        <w:t xml:space="preserve">   </w:t>
      </w:r>
      <w:r>
        <w:rPr>
          <w:rFonts w:ascii="FangSong" w:hAnsi="FangSong" w:eastAsia="FangSong" w:cs="FangSong"/>
          <w:sz w:val="28"/>
          <w:szCs w:val="28"/>
          <w:b/>
          <w:bCs/>
          <w:spacing w:val="-16"/>
        </w:rPr>
        <w:t>运营期各类排口设置照片</w:t>
      </w:r>
    </w:p>
    <w:p>
      <w:pPr>
        <w:spacing w:line="232" w:lineRule="auto"/>
        <w:sectPr>
          <w:footerReference w:type="default" r:id="rId116"/>
          <w:pgSz w:w="11907" w:h="16839"/>
          <w:pgMar w:top="1173" w:right="1409" w:bottom="1355" w:left="1411" w:header="1159" w:footer="1155" w:gutter="0"/>
        </w:sectPr>
        <w:rPr>
          <w:rFonts w:ascii="FangSong" w:hAnsi="FangSong" w:eastAsia="FangSong" w:cs="FangSong"/>
          <w:sz w:val="28"/>
          <w:szCs w:val="28"/>
        </w:rPr>
      </w:pPr>
    </w:p>
    <w:p>
      <w:pPr>
        <w:spacing w:before="32"/>
        <w:rPr/>
      </w:pPr>
      <w:r/>
    </w:p>
    <w:p>
      <w:pPr>
        <w:sectPr>
          <w:headerReference w:type="default" r:id="rId118"/>
          <w:footerReference w:type="default" r:id="rId119"/>
          <w:pgSz w:w="11907" w:h="16839"/>
          <w:pgMar w:top="1173" w:right="1331" w:bottom="1355" w:left="1411" w:header="1159" w:footer="1155" w:gutter="0"/>
          <w:cols w:equalWidth="0" w:num="1">
            <w:col w:w="9163" w:space="0"/>
          </w:cols>
        </w:sectPr>
        <w:rPr/>
      </w:pPr>
    </w:p>
    <w:p>
      <w:pPr>
        <w:ind w:firstLine="136"/>
        <w:spacing w:line="3568" w:lineRule="exact"/>
        <w:rPr/>
      </w:pPr>
      <w:r>
        <w:rPr>
          <w:position w:val="-71"/>
        </w:rPr>
        <w:drawing>
          <wp:inline distT="0" distB="0" distL="0" distR="0">
            <wp:extent cx="2820670" cy="2265680"/>
            <wp:effectExtent l="0" t="0" r="0" b="0"/>
            <wp:docPr id="30" name="IM 30"/>
            <wp:cNvGraphicFramePr/>
            <a:graphic>
              <a:graphicData uri="http://schemas.openxmlformats.org/drawingml/2006/picture">
                <pic:pic>
                  <pic:nvPicPr>
                    <pic:cNvPr id="30" name="IM 30"/>
                    <pic:cNvPicPr/>
                  </pic:nvPicPr>
                  <pic:blipFill>
                    <a:blip r:embed="rId120"/>
                    <a:stretch>
                      <a:fillRect/>
                    </a:stretch>
                  </pic:blipFill>
                  <pic:spPr>
                    <a:xfrm rot="0">
                      <a:off x="0" y="0"/>
                      <a:ext cx="2820670" cy="2265680"/>
                    </a:xfrm>
                    <a:prstGeom prst="rect">
                      <a:avLst/>
                    </a:prstGeom>
                  </pic:spPr>
                </pic:pic>
              </a:graphicData>
            </a:graphic>
          </wp:inline>
        </w:drawing>
      </w:r>
    </w:p>
    <w:p>
      <w:pPr>
        <w:ind w:left="349"/>
        <w:spacing w:before="54" w:line="217" w:lineRule="auto"/>
        <w:rPr>
          <w:rFonts w:ascii="FangSong" w:hAnsi="FangSong" w:eastAsia="FangSong" w:cs="FangSong"/>
          <w:sz w:val="24"/>
          <w:szCs w:val="24"/>
        </w:rPr>
      </w:pPr>
      <w:r>
        <w:rPr>
          <w:rFonts w:ascii="FangSong" w:hAnsi="FangSong" w:eastAsia="FangSong" w:cs="FangSong"/>
          <w:sz w:val="24"/>
          <w:szCs w:val="24"/>
          <w:spacing w:val="-2"/>
        </w:rPr>
        <w:t>码头各类废水收集渠</w:t>
      </w:r>
    </w:p>
    <w:p>
      <w:pPr>
        <w:spacing w:line="56" w:lineRule="auto"/>
        <w:rPr>
          <w:rFonts w:ascii="Arial"/>
          <w:sz w:val="2"/>
        </w:rPr>
      </w:pPr>
      <w:r>
        <w:rPr>
          <w:rFonts w:ascii="Arial"/>
          <w:sz w:val="2"/>
        </w:rPr>
      </w:r>
    </w:p>
    <w:p>
      <w:pPr>
        <w:pStyle w:val="BodyText"/>
        <w:spacing w:line="14" w:lineRule="auto"/>
        <w:rPr>
          <w:sz w:val="2"/>
        </w:rPr>
      </w:pPr>
      <w:r>
        <w:rPr>
          <w:sz w:val="2"/>
          <w:szCs w:val="2"/>
        </w:rPr>
        <w:br w:type="column"/>
      </w:r>
    </w:p>
    <w:p>
      <w:pPr>
        <w:spacing w:before="28" w:line="3496" w:lineRule="exact"/>
        <w:rPr/>
      </w:pPr>
      <w:r>
        <w:rPr>
          <w:position w:val="-69"/>
        </w:rPr>
        <w:drawing>
          <wp:inline distT="0" distB="0" distL="0" distR="0">
            <wp:extent cx="2828544" cy="2219959"/>
            <wp:effectExtent l="0" t="0" r="0" b="0"/>
            <wp:docPr id="32" name="IM 32"/>
            <wp:cNvGraphicFramePr/>
            <a:graphic>
              <a:graphicData uri="http://schemas.openxmlformats.org/drawingml/2006/picture">
                <pic:pic>
                  <pic:nvPicPr>
                    <pic:cNvPr id="32" name="IM 32"/>
                    <pic:cNvPicPr/>
                  </pic:nvPicPr>
                  <pic:blipFill>
                    <a:blip r:embed="rId121"/>
                    <a:stretch>
                      <a:fillRect/>
                    </a:stretch>
                  </pic:blipFill>
                  <pic:spPr>
                    <a:xfrm rot="0">
                      <a:off x="0" y="0"/>
                      <a:ext cx="2828544" cy="2219959"/>
                    </a:xfrm>
                    <a:prstGeom prst="rect">
                      <a:avLst/>
                    </a:prstGeom>
                  </pic:spPr>
                </pic:pic>
              </a:graphicData>
            </a:graphic>
          </wp:inline>
        </w:drawing>
      </w:r>
    </w:p>
    <w:p>
      <w:pPr>
        <w:ind w:left="508"/>
        <w:spacing w:before="96" w:line="217" w:lineRule="auto"/>
        <w:rPr>
          <w:rFonts w:ascii="FangSong" w:hAnsi="FangSong" w:eastAsia="FangSong" w:cs="FangSong"/>
          <w:sz w:val="24"/>
          <w:szCs w:val="24"/>
        </w:rPr>
      </w:pPr>
      <w:r>
        <w:rPr>
          <w:rFonts w:ascii="FangSong" w:hAnsi="FangSong" w:eastAsia="FangSong" w:cs="FangSong"/>
          <w:sz w:val="24"/>
          <w:szCs w:val="24"/>
          <w:spacing w:val="-3"/>
        </w:rPr>
        <w:t>陆域各类废水收集渠</w:t>
      </w:r>
    </w:p>
    <w:p>
      <w:pPr>
        <w:spacing w:line="217" w:lineRule="auto"/>
        <w:sectPr>
          <w:type w:val="continuous"/>
          <w:pgSz w:w="11907" w:h="16839"/>
          <w:pgMar w:top="1173" w:right="1331" w:bottom="1355" w:left="1411" w:header="1159" w:footer="1155" w:gutter="0"/>
          <w:cols w:equalWidth="0" w:num="2">
            <w:col w:w="4609" w:space="100"/>
            <w:col w:w="4455" w:space="0"/>
          </w:cols>
        </w:sectPr>
        <w:rPr>
          <w:rFonts w:ascii="FangSong" w:hAnsi="FangSong" w:eastAsia="FangSong" w:cs="FangSong"/>
          <w:sz w:val="24"/>
          <w:szCs w:val="24"/>
        </w:rPr>
      </w:pPr>
    </w:p>
    <w:p>
      <w:pPr>
        <w:spacing w:before="61"/>
        <w:rPr/>
      </w:pPr>
      <w:r/>
    </w:p>
    <w:p>
      <w:pPr>
        <w:spacing w:before="60"/>
        <w:rPr/>
      </w:pPr>
      <w:r/>
    </w:p>
    <w:p>
      <w:pPr>
        <w:sectPr>
          <w:type w:val="continuous"/>
          <w:pgSz w:w="11907" w:h="16839"/>
          <w:pgMar w:top="1173" w:right="1331" w:bottom="1355" w:left="1411" w:header="1159" w:footer="1155" w:gutter="0"/>
          <w:cols w:equalWidth="0" w:num="1">
            <w:col w:w="9163" w:space="0"/>
          </w:cols>
        </w:sectPr>
        <w:rPr/>
      </w:pPr>
    </w:p>
    <w:p>
      <w:pPr>
        <w:ind w:firstLine="136"/>
        <w:spacing w:before="147" w:line="3607" w:lineRule="exact"/>
        <w:rPr/>
      </w:pPr>
      <w:r>
        <w:rPr>
          <w:position w:val="-72"/>
        </w:rPr>
        <w:drawing>
          <wp:inline distT="0" distB="0" distL="0" distR="0">
            <wp:extent cx="2903220" cy="2290445"/>
            <wp:effectExtent l="0" t="0" r="0" b="0"/>
            <wp:docPr id="34" name="IM 34"/>
            <wp:cNvGraphicFramePr/>
            <a:graphic>
              <a:graphicData uri="http://schemas.openxmlformats.org/drawingml/2006/picture">
                <pic:pic>
                  <pic:nvPicPr>
                    <pic:cNvPr id="34" name="IM 34"/>
                    <pic:cNvPicPr/>
                  </pic:nvPicPr>
                  <pic:blipFill>
                    <a:blip r:embed="rId122"/>
                    <a:stretch>
                      <a:fillRect/>
                    </a:stretch>
                  </pic:blipFill>
                  <pic:spPr>
                    <a:xfrm rot="0">
                      <a:off x="0" y="0"/>
                      <a:ext cx="2903220" cy="2290445"/>
                    </a:xfrm>
                    <a:prstGeom prst="rect">
                      <a:avLst/>
                    </a:prstGeom>
                  </pic:spPr>
                </pic:pic>
              </a:graphicData>
            </a:graphic>
          </wp:inline>
        </w:drawing>
      </w:r>
    </w:p>
    <w:p>
      <w:pPr>
        <w:ind w:left="639"/>
        <w:spacing w:before="197" w:line="217" w:lineRule="auto"/>
        <w:rPr>
          <w:rFonts w:ascii="FangSong" w:hAnsi="FangSong" w:eastAsia="FangSong" w:cs="FangSong"/>
          <w:sz w:val="24"/>
          <w:szCs w:val="24"/>
        </w:rPr>
      </w:pPr>
      <w:r>
        <w:rPr>
          <w:rFonts w:ascii="FangSong" w:hAnsi="FangSong" w:eastAsia="FangSong" w:cs="FangSong"/>
          <w:sz w:val="24"/>
          <w:szCs w:val="24"/>
          <w:spacing w:val="-4"/>
        </w:rPr>
        <w:t>雨水收集池</w:t>
      </w:r>
    </w:p>
    <w:p>
      <w:pPr>
        <w:spacing w:line="62" w:lineRule="auto"/>
        <w:rPr>
          <w:rFonts w:ascii="Arial"/>
          <w:sz w:val="2"/>
        </w:rPr>
      </w:pPr>
      <w:r>
        <w:rPr>
          <w:rFonts w:ascii="Arial"/>
          <w:sz w:val="2"/>
        </w:rPr>
      </w:r>
    </w:p>
    <w:p>
      <w:pPr>
        <w:pStyle w:val="BodyText"/>
        <w:spacing w:line="14" w:lineRule="auto"/>
        <w:rPr>
          <w:sz w:val="2"/>
        </w:rPr>
      </w:pPr>
      <w:r>
        <w:rPr>
          <w:sz w:val="2"/>
          <w:szCs w:val="2"/>
        </w:rPr>
        <w:br w:type="column"/>
      </w:r>
    </w:p>
    <w:p>
      <w:pPr>
        <w:spacing w:line="3575" w:lineRule="exact"/>
        <w:rPr/>
      </w:pPr>
      <w:r>
        <w:rPr>
          <w:position w:val="-71"/>
        </w:rPr>
        <w:drawing>
          <wp:inline distT="0" distB="0" distL="0" distR="0">
            <wp:extent cx="1701800" cy="2270519"/>
            <wp:effectExtent l="0" t="0" r="0" b="0"/>
            <wp:docPr id="36" name="IM 36"/>
            <wp:cNvGraphicFramePr/>
            <a:graphic>
              <a:graphicData uri="http://schemas.openxmlformats.org/drawingml/2006/picture">
                <pic:pic>
                  <pic:nvPicPr>
                    <pic:cNvPr id="36" name="IM 36"/>
                    <pic:cNvPicPr/>
                  </pic:nvPicPr>
                  <pic:blipFill>
                    <a:blip r:embed="rId123"/>
                    <a:stretch>
                      <a:fillRect/>
                    </a:stretch>
                  </pic:blipFill>
                  <pic:spPr>
                    <a:xfrm rot="0">
                      <a:off x="0" y="0"/>
                      <a:ext cx="1701800" cy="2270519"/>
                    </a:xfrm>
                    <a:prstGeom prst="rect">
                      <a:avLst/>
                    </a:prstGeom>
                  </pic:spPr>
                </pic:pic>
              </a:graphicData>
            </a:graphic>
          </wp:inline>
        </w:drawing>
      </w:r>
    </w:p>
    <w:p>
      <w:pPr>
        <w:pStyle w:val="BodyText"/>
        <w:spacing w:line="294" w:lineRule="auto"/>
        <w:rPr/>
      </w:pPr>
      <w:r/>
    </w:p>
    <w:p>
      <w:pPr>
        <w:ind w:left="21"/>
        <w:spacing w:before="78" w:line="219" w:lineRule="auto"/>
        <w:rPr>
          <w:rFonts w:ascii="FangSong" w:hAnsi="FangSong" w:eastAsia="FangSong" w:cs="FangSong"/>
          <w:sz w:val="24"/>
          <w:szCs w:val="24"/>
        </w:rPr>
      </w:pPr>
      <w:r>
        <w:rPr>
          <w:rFonts w:ascii="FangSong" w:hAnsi="FangSong" w:eastAsia="FangSong" w:cs="FangSong"/>
          <w:sz w:val="24"/>
          <w:szCs w:val="24"/>
          <w:spacing w:val="-3"/>
        </w:rPr>
        <w:t>气浮隔油设施</w:t>
      </w:r>
    </w:p>
    <w:p>
      <w:pPr>
        <w:spacing w:line="219" w:lineRule="auto"/>
        <w:sectPr>
          <w:type w:val="continuous"/>
          <w:pgSz w:w="11907" w:h="16839"/>
          <w:pgMar w:top="1173" w:right="1331" w:bottom="1355" w:left="1411" w:header="1159" w:footer="1155" w:gutter="0"/>
          <w:cols w:equalWidth="0" w:num="2">
            <w:col w:w="5089" w:space="100"/>
            <w:col w:w="3975" w:space="0"/>
          </w:cols>
        </w:sectPr>
        <w:rPr>
          <w:rFonts w:ascii="FangSong" w:hAnsi="FangSong" w:eastAsia="FangSong" w:cs="FangSong"/>
          <w:sz w:val="24"/>
          <w:szCs w:val="24"/>
        </w:rPr>
      </w:pPr>
    </w:p>
    <w:p>
      <w:pPr>
        <w:pStyle w:val="BodyText"/>
        <w:spacing w:line="276" w:lineRule="auto"/>
        <w:rPr/>
      </w:pPr>
      <w:r/>
    </w:p>
    <w:p>
      <w:pPr>
        <w:pStyle w:val="BodyText"/>
        <w:spacing w:line="276" w:lineRule="auto"/>
        <w:rPr/>
      </w:pPr>
      <w:r/>
    </w:p>
    <w:p>
      <w:pPr>
        <w:pStyle w:val="BodyText"/>
        <w:spacing w:line="276" w:lineRule="auto"/>
        <w:rPr/>
      </w:pPr>
      <w:r/>
    </w:p>
    <w:p>
      <w:pPr>
        <w:ind w:left="2564"/>
        <w:spacing w:before="91" w:line="232" w:lineRule="auto"/>
        <w:rPr>
          <w:rFonts w:ascii="FangSong" w:hAnsi="FangSong" w:eastAsia="FangSong" w:cs="FangSong"/>
          <w:sz w:val="28"/>
          <w:szCs w:val="28"/>
        </w:rPr>
      </w:pPr>
      <w:r>
        <w:rPr>
          <w:rFonts w:ascii="FangSong" w:hAnsi="FangSong" w:eastAsia="FangSong" w:cs="FangSong"/>
          <w:sz w:val="28"/>
          <w:szCs w:val="28"/>
          <w:b/>
          <w:bCs/>
          <w:spacing w:val="-16"/>
        </w:rPr>
        <w:t>图</w:t>
      </w:r>
      <w:r>
        <w:rPr>
          <w:rFonts w:ascii="FangSong" w:hAnsi="FangSong" w:eastAsia="FangSong" w:cs="FangSong"/>
          <w:sz w:val="28"/>
          <w:szCs w:val="28"/>
          <w:spacing w:val="-73"/>
        </w:rPr>
        <w:t xml:space="preserve"> </w:t>
      </w:r>
      <w:r>
        <w:rPr>
          <w:rFonts w:ascii="Times New Roman" w:hAnsi="Times New Roman" w:eastAsia="Times New Roman" w:cs="Times New Roman"/>
          <w:sz w:val="28"/>
          <w:szCs w:val="28"/>
          <w:b/>
          <w:bCs/>
          <w:spacing w:val="-16"/>
        </w:rPr>
        <w:t>4.3-3</w:t>
      </w:r>
      <w:r>
        <w:rPr>
          <w:rFonts w:ascii="Times New Roman" w:hAnsi="Times New Roman" w:eastAsia="Times New Roman" w:cs="Times New Roman"/>
          <w:sz w:val="28"/>
          <w:szCs w:val="28"/>
          <w:b/>
          <w:bCs/>
          <w:spacing w:val="14"/>
        </w:rPr>
        <w:t xml:space="preserve">   </w:t>
      </w:r>
      <w:r>
        <w:rPr>
          <w:rFonts w:ascii="FangSong" w:hAnsi="FangSong" w:eastAsia="FangSong" w:cs="FangSong"/>
          <w:sz w:val="28"/>
          <w:szCs w:val="28"/>
          <w:b/>
          <w:bCs/>
          <w:spacing w:val="-16"/>
        </w:rPr>
        <w:t>运营期废水收集处置设施</w:t>
      </w:r>
    </w:p>
    <w:p>
      <w:pPr>
        <w:ind w:left="35"/>
        <w:spacing w:before="312" w:line="232" w:lineRule="auto"/>
        <w:rPr>
          <w:rFonts w:ascii="FangSong" w:hAnsi="FangSong" w:eastAsia="FangSong" w:cs="FangSong"/>
          <w:sz w:val="28"/>
          <w:szCs w:val="28"/>
        </w:rPr>
      </w:pPr>
      <w:r>
        <w:rPr>
          <w:rFonts w:ascii="Times New Roman" w:hAnsi="Times New Roman" w:eastAsia="Times New Roman" w:cs="Times New Roman"/>
          <w:sz w:val="28"/>
          <w:szCs w:val="28"/>
          <w:b/>
          <w:bCs/>
          <w:spacing w:val="-2"/>
        </w:rPr>
        <w:t>4.3.3</w:t>
      </w:r>
      <w:r>
        <w:rPr>
          <w:rFonts w:ascii="FangSong" w:hAnsi="FangSong" w:eastAsia="FangSong" w:cs="FangSong"/>
          <w:sz w:val="28"/>
          <w:szCs w:val="28"/>
          <w:b/>
          <w:bCs/>
          <w:spacing w:val="-2"/>
        </w:rPr>
        <w:t>噪声污染防治措施</w:t>
      </w:r>
    </w:p>
    <w:p>
      <w:pPr>
        <w:ind w:left="567"/>
        <w:spacing w:before="148" w:line="232" w:lineRule="auto"/>
        <w:rPr>
          <w:rFonts w:ascii="FangSong" w:hAnsi="FangSong" w:eastAsia="FangSong" w:cs="FangSong"/>
          <w:sz w:val="28"/>
          <w:szCs w:val="28"/>
        </w:rPr>
      </w:pPr>
      <w:r>
        <w:rPr>
          <w:rFonts w:ascii="FangSong" w:hAnsi="FangSong" w:eastAsia="FangSong" w:cs="FangSong"/>
          <w:sz w:val="28"/>
          <w:szCs w:val="28"/>
          <w:spacing w:val="-14"/>
        </w:rPr>
        <w:t>本项目噪声污染防治措施落实情况见表</w:t>
      </w:r>
      <w:r>
        <w:rPr>
          <w:rFonts w:ascii="FangSong" w:hAnsi="FangSong" w:eastAsia="FangSong" w:cs="FangSong"/>
          <w:sz w:val="28"/>
          <w:szCs w:val="28"/>
          <w:spacing w:val="-67"/>
        </w:rPr>
        <w:t xml:space="preserve"> </w:t>
      </w:r>
      <w:r>
        <w:rPr>
          <w:rFonts w:ascii="Times New Roman" w:hAnsi="Times New Roman" w:eastAsia="Times New Roman" w:cs="Times New Roman"/>
          <w:sz w:val="28"/>
          <w:szCs w:val="28"/>
          <w:spacing w:val="-14"/>
        </w:rPr>
        <w:t>4.3-3</w:t>
      </w:r>
      <w:r>
        <w:rPr>
          <w:rFonts w:ascii="FangSong" w:hAnsi="FangSong" w:eastAsia="FangSong" w:cs="FangSong"/>
          <w:sz w:val="28"/>
          <w:szCs w:val="28"/>
          <w:spacing w:val="-14"/>
        </w:rPr>
        <w:t>。</w:t>
      </w:r>
    </w:p>
    <w:p>
      <w:pPr>
        <w:ind w:left="2265"/>
        <w:spacing w:before="293" w:line="224" w:lineRule="auto"/>
        <w:rPr>
          <w:rFonts w:ascii="FangSong" w:hAnsi="FangSong" w:eastAsia="FangSong" w:cs="FangSong"/>
          <w:sz w:val="28"/>
          <w:szCs w:val="28"/>
        </w:rPr>
      </w:pPr>
      <w:r>
        <w:rPr>
          <w:rFonts w:ascii="FangSong" w:hAnsi="FangSong" w:eastAsia="FangSong" w:cs="FangSong"/>
          <w:sz w:val="28"/>
          <w:szCs w:val="28"/>
          <w:b/>
          <w:bCs/>
          <w:spacing w:val="-15"/>
        </w:rPr>
        <w:t>表</w:t>
      </w:r>
      <w:r>
        <w:rPr>
          <w:rFonts w:ascii="FangSong" w:hAnsi="FangSong" w:eastAsia="FangSong" w:cs="FangSong"/>
          <w:sz w:val="28"/>
          <w:szCs w:val="28"/>
          <w:spacing w:val="-66"/>
        </w:rPr>
        <w:t xml:space="preserve"> </w:t>
      </w:r>
      <w:r>
        <w:rPr>
          <w:rFonts w:ascii="Times New Roman" w:hAnsi="Times New Roman" w:eastAsia="Times New Roman" w:cs="Times New Roman"/>
          <w:sz w:val="28"/>
          <w:szCs w:val="28"/>
          <w:b/>
          <w:bCs/>
          <w:spacing w:val="-15"/>
        </w:rPr>
        <w:t>4.3-3</w:t>
      </w:r>
      <w:r>
        <w:rPr>
          <w:rFonts w:ascii="Times New Roman" w:hAnsi="Times New Roman" w:eastAsia="Times New Roman" w:cs="Times New Roman"/>
          <w:sz w:val="28"/>
          <w:szCs w:val="28"/>
          <w:b/>
          <w:bCs/>
          <w:spacing w:val="16"/>
        </w:rPr>
        <w:t xml:space="preserve">   </w:t>
      </w:r>
      <w:r>
        <w:rPr>
          <w:rFonts w:ascii="FangSong" w:hAnsi="FangSong" w:eastAsia="FangSong" w:cs="FangSong"/>
          <w:sz w:val="28"/>
          <w:szCs w:val="28"/>
          <w:b/>
          <w:bCs/>
          <w:spacing w:val="-15"/>
        </w:rPr>
        <w:t>工程噪声防治措施落实情况表</w:t>
      </w:r>
    </w:p>
    <w:tbl>
      <w:tblPr>
        <w:tblStyle w:val="TableNormal"/>
        <w:tblW w:w="9042" w:type="dxa"/>
        <w:tblInd w:w="14" w:type="dxa"/>
        <w:tblLayout w:type="fixed"/>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Pr>
      <w:tblGrid>
        <w:gridCol w:w="5545"/>
        <w:gridCol w:w="3497"/>
      </w:tblGrid>
      <w:tr>
        <w:trPr>
          <w:trHeight w:val="363" w:hRule="atLeast"/>
        </w:trPr>
        <w:tc>
          <w:tcPr>
            <w:tcW w:w="5545" w:type="dxa"/>
            <w:vAlign w:val="top"/>
            <w:tcBorders>
              <w:left w:val="nil"/>
              <w:top w:val="single" w:color="000000" w:sz="10" w:space="0"/>
            </w:tcBorders>
          </w:tcPr>
          <w:p>
            <w:pPr>
              <w:pStyle w:val="TableText"/>
              <w:ind w:left="1943"/>
              <w:spacing w:before="85" w:line="206" w:lineRule="auto"/>
              <w:rPr/>
            </w:pPr>
            <w:r>
              <w:rPr>
                <w:b/>
                <w:bCs/>
                <w:spacing w:val="-3"/>
              </w:rPr>
              <w:t>环评中措施情况</w:t>
            </w:r>
          </w:p>
        </w:tc>
        <w:tc>
          <w:tcPr>
            <w:tcW w:w="3497" w:type="dxa"/>
            <w:vAlign w:val="top"/>
            <w:tcBorders>
              <w:right w:val="nil"/>
              <w:top w:val="single" w:color="000000" w:sz="10" w:space="0"/>
            </w:tcBorders>
          </w:tcPr>
          <w:p>
            <w:pPr>
              <w:pStyle w:val="TableText"/>
              <w:ind w:left="321"/>
              <w:spacing w:before="85" w:line="206" w:lineRule="auto"/>
              <w:rPr/>
            </w:pPr>
            <w:r>
              <w:rPr>
                <w:b/>
                <w:bCs/>
                <w:spacing w:val="-4"/>
              </w:rPr>
              <w:t>第二阶段工程措施落实情况</w:t>
            </w:r>
          </w:p>
        </w:tc>
      </w:tr>
      <w:tr>
        <w:trPr>
          <w:trHeight w:val="1450" w:hRule="atLeast"/>
        </w:trPr>
        <w:tc>
          <w:tcPr>
            <w:tcW w:w="5545" w:type="dxa"/>
            <w:vAlign w:val="top"/>
            <w:tcBorders>
              <w:left w:val="nil"/>
              <w:bottom w:val="single" w:color="000000" w:sz="10" w:space="0"/>
            </w:tcBorders>
          </w:tcPr>
          <w:p>
            <w:pPr>
              <w:pStyle w:val="TableText"/>
              <w:ind w:left="130" w:right="55" w:firstLine="448"/>
              <w:spacing w:before="88" w:line="260" w:lineRule="auto"/>
              <w:jc w:val="both"/>
              <w:rPr/>
            </w:pPr>
            <w:r>
              <w:rPr>
                <w:rFonts w:ascii="SimSun" w:hAnsi="SimSun" w:eastAsia="SimSun" w:cs="SimSun"/>
                <w:spacing w:val="-11"/>
              </w:rPr>
              <w:t>①</w:t>
            </w:r>
            <w:r>
              <w:rPr>
                <w:spacing w:val="-11"/>
              </w:rPr>
              <w:t>为有效地控制噪声污染，减轻噪声危害</w:t>
            </w:r>
            <w:r>
              <w:rPr>
                <w:rFonts w:ascii="Times New Roman" w:hAnsi="Times New Roman" w:eastAsia="Times New Roman" w:cs="Times New Roman"/>
                <w:spacing w:val="-11"/>
              </w:rPr>
              <w:t>,</w:t>
            </w:r>
            <w:r>
              <w:rPr>
                <w:spacing w:val="-11"/>
              </w:rPr>
              <w:t>该项目</w:t>
            </w:r>
            <w:r>
              <w:rPr>
                <w:spacing w:val="-19"/>
              </w:rPr>
              <w:t>在工程设计、设备选型、隔声消声设计等方面严格按照</w:t>
            </w:r>
            <w:r>
              <w:rPr>
                <w:rFonts w:ascii="Times New Roman" w:hAnsi="Times New Roman" w:eastAsia="Times New Roman" w:cs="Times New Roman"/>
                <w:spacing w:val="-16"/>
              </w:rPr>
              <w:t>GBJ87-85</w:t>
            </w:r>
            <w:r>
              <w:rPr>
                <w:spacing w:val="-16"/>
              </w:rPr>
              <w:t>《工业企业噪声控制设计规划》的要求进行，</w:t>
            </w:r>
            <w:r>
              <w:rPr>
                <w:spacing w:val="-15"/>
              </w:rPr>
              <w:t>对施工质量要求严格把关。</w:t>
            </w:r>
          </w:p>
        </w:tc>
        <w:tc>
          <w:tcPr>
            <w:tcW w:w="3497" w:type="dxa"/>
            <w:vAlign w:val="top"/>
            <w:tcBorders>
              <w:right w:val="nil"/>
              <w:bottom w:val="single" w:color="000000" w:sz="10" w:space="0"/>
            </w:tcBorders>
          </w:tcPr>
          <w:p>
            <w:pPr>
              <w:pStyle w:val="TableText"/>
              <w:ind w:left="120" w:right="123" w:firstLine="492"/>
              <w:spacing w:before="87" w:line="247" w:lineRule="auto"/>
              <w:rPr/>
            </w:pPr>
            <w:r>
              <w:rPr>
                <w:rFonts w:ascii="Times New Roman" w:hAnsi="Times New Roman" w:eastAsia="Times New Roman" w:cs="Times New Roman"/>
                <w:spacing w:val="-4"/>
              </w:rPr>
              <w:t>1</w:t>
            </w:r>
            <w:r>
              <w:rPr>
                <w:rFonts w:ascii="Times New Roman" w:hAnsi="Times New Roman" w:eastAsia="Times New Roman" w:cs="Times New Roman"/>
                <w:spacing w:val="-16"/>
              </w:rPr>
              <w:t xml:space="preserve"> </w:t>
            </w:r>
            <w:r>
              <w:rPr>
                <w:spacing w:val="-4"/>
              </w:rPr>
              <w:t>）工程设备采购过程中尽</w:t>
            </w:r>
            <w:r>
              <w:rPr>
                <w:spacing w:val="-7"/>
              </w:rPr>
              <w:t>量选取低噪声设备。</w:t>
            </w:r>
          </w:p>
          <w:p>
            <w:pPr>
              <w:pStyle w:val="TableText"/>
              <w:ind w:left="120" w:right="120" w:firstLine="469"/>
              <w:spacing w:before="75" w:line="244" w:lineRule="auto"/>
              <w:rPr/>
            </w:pPr>
            <w:r>
              <w:rPr>
                <w:rFonts w:ascii="Times New Roman" w:hAnsi="Times New Roman" w:eastAsia="Times New Roman" w:cs="Times New Roman"/>
                <w:spacing w:val="-17"/>
              </w:rPr>
              <w:t>2</w:t>
            </w:r>
            <w:r>
              <w:rPr>
                <w:spacing w:val="-17"/>
              </w:rPr>
              <w:t>）厂区进行了绿化措施，尽</w:t>
            </w:r>
            <w:r>
              <w:rPr>
                <w:spacing w:val="-7"/>
              </w:rPr>
              <w:t>量降低噪声影响。</w:t>
            </w:r>
          </w:p>
        </w:tc>
      </w:tr>
    </w:tbl>
    <w:p>
      <w:pPr>
        <w:pStyle w:val="BodyText"/>
        <w:spacing w:line="14" w:lineRule="auto"/>
        <w:rPr>
          <w:sz w:val="2"/>
        </w:rPr>
      </w:pPr>
      <w:r/>
    </w:p>
    <w:p>
      <w:pPr>
        <w:spacing w:line="14" w:lineRule="auto"/>
        <w:sectPr>
          <w:type w:val="continuous"/>
          <w:pgSz w:w="11907" w:h="16839"/>
          <w:pgMar w:top="1173" w:right="1331" w:bottom="1355" w:left="1411" w:header="1159" w:footer="1155" w:gutter="0"/>
          <w:cols w:equalWidth="0" w:num="1">
            <w:col w:w="9163" w:space="0"/>
          </w:cols>
        </w:sectPr>
        <w:rPr>
          <w:sz w:val="2"/>
          <w:szCs w:val="2"/>
        </w:rPr>
      </w:pPr>
    </w:p>
    <w:p>
      <w:pPr>
        <w:spacing w:before="24"/>
        <w:rPr/>
      </w:pPr>
      <w:r/>
    </w:p>
    <w:tbl>
      <w:tblPr>
        <w:tblStyle w:val="TableNormal"/>
        <w:tblW w:w="9042" w:type="dxa"/>
        <w:tblInd w:w="14" w:type="dxa"/>
        <w:tblLayout w:type="fixed"/>
        <w:tblBorders>
          <w:top w:val="single" w:color="000000" w:sz="10" w:space="0"/>
          <w:left w:val="single" w:color="000000" w:sz="10" w:space="0"/>
          <w:bottom w:val="single" w:color="000000" w:sz="10" w:space="0"/>
          <w:right w:val="single" w:color="000000" w:sz="10" w:space="0"/>
          <w:insideH w:val="single" w:color="000000" w:sz="10" w:space="0"/>
          <w:insideV w:val="single" w:color="000000" w:sz="10" w:space="0"/>
        </w:tblBorders>
      </w:tblPr>
      <w:tblGrid>
        <w:gridCol w:w="5545"/>
        <w:gridCol w:w="3497"/>
      </w:tblGrid>
      <w:tr>
        <w:trPr>
          <w:trHeight w:val="5051" w:hRule="atLeast"/>
        </w:trPr>
        <w:tc>
          <w:tcPr>
            <w:tcW w:w="5545" w:type="dxa"/>
            <w:vAlign w:val="top"/>
            <w:tcBorders>
              <w:left w:val="nil"/>
              <w:right w:val="single" w:color="000000" w:sz="2" w:space="0"/>
            </w:tcBorders>
          </w:tcPr>
          <w:p>
            <w:pPr>
              <w:pStyle w:val="TableText"/>
              <w:spacing w:before="88" w:line="215" w:lineRule="auto"/>
              <w:jc w:val="right"/>
              <w:rPr/>
            </w:pPr>
            <w:r>
              <w:rPr>
                <w:rFonts w:ascii="SimSun" w:hAnsi="SimSun" w:eastAsia="SimSun" w:cs="SimSun"/>
                <w:spacing w:val="-26"/>
              </w:rPr>
              <w:t>②</w:t>
            </w:r>
            <w:r>
              <w:rPr>
                <w:spacing w:val="-26"/>
              </w:rPr>
              <w:t>对于火车、汽车运输货物，应严格控制夜间作业。</w:t>
            </w:r>
          </w:p>
          <w:p>
            <w:pPr>
              <w:pStyle w:val="TableText"/>
              <w:ind w:left="131" w:right="92" w:firstLine="446"/>
              <w:spacing w:before="78" w:line="248" w:lineRule="auto"/>
              <w:rPr/>
            </w:pPr>
            <w:r>
              <w:rPr>
                <w:rFonts w:ascii="SimSun" w:hAnsi="SimSun" w:eastAsia="SimSun" w:cs="SimSun"/>
                <w:spacing w:val="-19"/>
              </w:rPr>
              <w:t>③</w:t>
            </w:r>
            <w:r>
              <w:rPr>
                <w:spacing w:val="-19"/>
              </w:rPr>
              <w:t>在进行设备采购的招投标中，应尽量选择低噪声</w:t>
            </w:r>
            <w:r>
              <w:rPr>
                <w:spacing w:val="-15"/>
              </w:rPr>
              <w:t>设备，配备必要的噪声治理设施。</w:t>
            </w:r>
          </w:p>
          <w:p>
            <w:pPr>
              <w:pStyle w:val="TableText"/>
              <w:ind w:left="131" w:right="87" w:firstLine="446"/>
              <w:spacing w:before="75" w:line="257" w:lineRule="auto"/>
              <w:rPr/>
            </w:pPr>
            <w:r>
              <w:rPr>
                <w:rFonts w:ascii="SimSun" w:hAnsi="SimSun" w:eastAsia="SimSun" w:cs="SimSun"/>
                <w:spacing w:val="-19"/>
              </w:rPr>
              <w:t>④</w:t>
            </w:r>
            <w:r>
              <w:rPr>
                <w:spacing w:val="-19"/>
              </w:rPr>
              <w:t>从声源上降低噪声是最积极的措施，根据本项目</w:t>
            </w:r>
            <w:r>
              <w:rPr>
                <w:spacing w:val="-19"/>
              </w:rPr>
              <w:t>的设备特点，主要措施有：对于转运站和皮带机等都进</w:t>
            </w:r>
            <w:r>
              <w:rPr>
                <w:spacing w:val="-14"/>
              </w:rPr>
              <w:t>行封闭，加装消声器等。</w:t>
            </w:r>
          </w:p>
          <w:p>
            <w:pPr>
              <w:pStyle w:val="TableText"/>
              <w:ind w:left="139" w:right="89" w:firstLine="439"/>
              <w:spacing w:before="79" w:line="256" w:lineRule="auto"/>
              <w:rPr/>
            </w:pPr>
            <w:r>
              <w:rPr>
                <w:rFonts w:ascii="SimSun" w:hAnsi="SimSun" w:eastAsia="SimSun" w:cs="SimSun"/>
                <w:spacing w:val="-19"/>
              </w:rPr>
              <w:t>⑤</w:t>
            </w:r>
            <w:r>
              <w:rPr>
                <w:spacing w:val="-19"/>
              </w:rPr>
              <w:t>维持设备处于良好运转状态，避免因设备运转不</w:t>
            </w:r>
            <w:r>
              <w:rPr>
                <w:spacing w:val="-19"/>
              </w:rPr>
              <w:t>正常时造成的厂界噪声超标。合理安排装卸作业，避免</w:t>
            </w:r>
            <w:r>
              <w:rPr>
                <w:spacing w:val="-15"/>
              </w:rPr>
              <w:t>噪声设备同时运转。</w:t>
            </w:r>
          </w:p>
          <w:p>
            <w:pPr>
              <w:pStyle w:val="TableText"/>
              <w:ind w:left="142" w:right="30" w:firstLine="436"/>
              <w:spacing w:before="84" w:line="263" w:lineRule="auto"/>
              <w:rPr/>
            </w:pPr>
            <w:r>
              <w:rPr>
                <w:rFonts w:ascii="SimSun" w:hAnsi="SimSun" w:eastAsia="SimSun" w:cs="SimSun"/>
                <w:spacing w:val="-8"/>
              </w:rPr>
              <w:t>⑥</w:t>
            </w:r>
            <w:r>
              <w:rPr>
                <w:spacing w:val="-8"/>
              </w:rPr>
              <w:t>船舶噪声主要有船舶发动机的移动噪声和船舶</w:t>
            </w:r>
            <w:r>
              <w:rPr>
                <w:spacing w:val="-19"/>
              </w:rPr>
              <w:t>的汽笛声，均为间歇性噪声源，其中汽笛声为突发性噪</w:t>
            </w:r>
            <w:r>
              <w:rPr>
                <w:spacing w:val="-16"/>
              </w:rPr>
              <w:t>声。主要采取措施有</w:t>
            </w:r>
            <w:r>
              <w:rPr>
                <w:rFonts w:ascii="Times New Roman" w:hAnsi="Times New Roman" w:eastAsia="Times New Roman" w:cs="Times New Roman"/>
                <w:spacing w:val="-16"/>
              </w:rPr>
              <w:t>:</w:t>
            </w:r>
            <w:r>
              <w:rPr>
                <w:spacing w:val="-16"/>
              </w:rPr>
              <w:t>船舶发动机噪声源可达</w:t>
            </w:r>
            <w:r>
              <w:rPr>
                <w:spacing w:val="-60"/>
              </w:rPr>
              <w:t xml:space="preserve"> </w:t>
            </w:r>
            <w:r>
              <w:rPr>
                <w:rFonts w:ascii="Times New Roman" w:hAnsi="Times New Roman" w:eastAsia="Times New Roman" w:cs="Times New Roman"/>
                <w:spacing w:val="-16"/>
              </w:rPr>
              <w:t>85~90dB</w:t>
            </w:r>
            <w:r>
              <w:rPr>
                <w:spacing w:val="-16"/>
              </w:rPr>
              <w:t>，</w:t>
            </w:r>
            <w:r>
              <w:rPr>
                <w:spacing w:val="-19"/>
              </w:rPr>
              <w:t>主要采取停港即停机，减少停靠时间等方法减少发声的</w:t>
            </w:r>
            <w:r>
              <w:rPr>
                <w:spacing w:val="-16"/>
              </w:rPr>
              <w:t>时间；船舶汽笛应按照规定进行鸣笛。</w:t>
            </w:r>
          </w:p>
        </w:tc>
        <w:tc>
          <w:tcPr>
            <w:tcW w:w="3497" w:type="dxa"/>
            <w:vAlign w:val="top"/>
            <w:tcBorders>
              <w:right w:val="nil"/>
              <w:left w:val="single" w:color="000000" w:sz="2" w:space="0"/>
            </w:tcBorders>
          </w:tcPr>
          <w:p>
            <w:pPr>
              <w:pStyle w:val="TableText"/>
              <w:ind w:left="114" w:right="105" w:firstLine="480"/>
              <w:spacing w:before="87" w:line="248" w:lineRule="auto"/>
              <w:rPr/>
            </w:pPr>
            <w:r>
              <w:rPr>
                <w:rFonts w:ascii="Times New Roman" w:hAnsi="Times New Roman" w:eastAsia="Times New Roman" w:cs="Times New Roman"/>
                <w:spacing w:val="-1"/>
              </w:rPr>
              <w:t>3</w:t>
            </w:r>
            <w:r>
              <w:rPr>
                <w:rFonts w:ascii="Times New Roman" w:hAnsi="Times New Roman" w:eastAsia="Times New Roman" w:cs="Times New Roman"/>
                <w:spacing w:val="-16"/>
              </w:rPr>
              <w:t xml:space="preserve"> </w:t>
            </w:r>
            <w:r>
              <w:rPr>
                <w:spacing w:val="-1"/>
              </w:rPr>
              <w:t>）建设单位采购设备时已</w:t>
            </w:r>
            <w:r>
              <w:rPr>
                <w:spacing w:val="-6"/>
              </w:rPr>
              <w:t>优先采购低噪声设施。</w:t>
            </w:r>
          </w:p>
          <w:p>
            <w:pPr>
              <w:pStyle w:val="TableText"/>
              <w:ind w:left="114" w:right="133" w:firstLine="474"/>
              <w:spacing w:before="75" w:line="248" w:lineRule="auto"/>
              <w:rPr/>
            </w:pPr>
            <w:r>
              <w:rPr>
                <w:rFonts w:ascii="Times New Roman" w:hAnsi="Times New Roman" w:eastAsia="Times New Roman" w:cs="Times New Roman"/>
              </w:rPr>
              <w:t>4</w:t>
            </w:r>
            <w:r>
              <w:rPr/>
              <w:t>）进出场车辆控制车辆车</w:t>
            </w:r>
            <w:r>
              <w:rPr>
                <w:spacing w:val="-8"/>
              </w:rPr>
              <w:t>速及鸣笛情况。</w:t>
            </w:r>
          </w:p>
          <w:p>
            <w:pPr>
              <w:pStyle w:val="TableText"/>
              <w:ind w:left="108" w:right="134" w:firstLine="488"/>
              <w:spacing w:before="75" w:line="248" w:lineRule="auto"/>
              <w:rPr/>
            </w:pPr>
            <w:r>
              <w:rPr>
                <w:rFonts w:ascii="Times New Roman" w:hAnsi="Times New Roman" w:eastAsia="Times New Roman" w:cs="Times New Roman"/>
                <w:spacing w:val="-19"/>
              </w:rPr>
              <w:t>5</w:t>
            </w:r>
            <w:r>
              <w:rPr>
                <w:spacing w:val="-19"/>
              </w:rPr>
              <w:t>）配备岸电设施，减少船舶</w:t>
            </w:r>
            <w:r>
              <w:rPr>
                <w:spacing w:val="-7"/>
              </w:rPr>
              <w:t>停靠期间噪声。</w:t>
            </w:r>
          </w:p>
          <w:p>
            <w:pPr>
              <w:pStyle w:val="TableText"/>
              <w:ind w:left="117" w:right="163" w:firstLine="478"/>
              <w:spacing w:before="77" w:line="246" w:lineRule="auto"/>
              <w:rPr/>
            </w:pPr>
            <w:r>
              <w:rPr>
                <w:rFonts w:ascii="Times New Roman" w:hAnsi="Times New Roman" w:eastAsia="Times New Roman" w:cs="Times New Roman"/>
                <w:spacing w:val="-3"/>
              </w:rPr>
              <w:t>6</w:t>
            </w:r>
            <w:r>
              <w:rPr>
                <w:spacing w:val="-3"/>
              </w:rPr>
              <w:t>）工程暂未进行铁水联运</w:t>
            </w:r>
            <w:r>
              <w:rPr>
                <w:spacing w:val="-14"/>
              </w:rPr>
              <w:t>作业。</w:t>
            </w:r>
          </w:p>
        </w:tc>
      </w:tr>
    </w:tbl>
    <w:p>
      <w:pPr>
        <w:pStyle w:val="BodyText"/>
        <w:spacing w:line="271" w:lineRule="auto"/>
        <w:rPr/>
      </w:pPr>
      <w:r/>
    </w:p>
    <w:p>
      <w:pPr>
        <w:pStyle w:val="BodyText"/>
        <w:spacing w:line="272" w:lineRule="auto"/>
        <w:rPr/>
      </w:pPr>
      <w:r/>
    </w:p>
    <w:p>
      <w:pPr>
        <w:ind w:firstLine="1521"/>
        <w:spacing w:line="4510" w:lineRule="exact"/>
        <w:rPr/>
      </w:pPr>
      <w:r>
        <w:rPr>
          <w:position w:val="-90"/>
        </w:rPr>
        <w:drawing>
          <wp:inline distT="0" distB="0" distL="0" distR="0">
            <wp:extent cx="3822445" cy="2863850"/>
            <wp:effectExtent l="0" t="0" r="0" b="0"/>
            <wp:docPr id="38" name="IM 38"/>
            <wp:cNvGraphicFramePr/>
            <a:graphic>
              <a:graphicData uri="http://schemas.openxmlformats.org/drawingml/2006/picture">
                <pic:pic>
                  <pic:nvPicPr>
                    <pic:cNvPr id="38" name="IM 38"/>
                    <pic:cNvPicPr/>
                  </pic:nvPicPr>
                  <pic:blipFill>
                    <a:blip r:embed="rId125"/>
                    <a:stretch>
                      <a:fillRect/>
                    </a:stretch>
                  </pic:blipFill>
                  <pic:spPr>
                    <a:xfrm rot="0">
                      <a:off x="0" y="0"/>
                      <a:ext cx="3822445" cy="2863850"/>
                    </a:xfrm>
                    <a:prstGeom prst="rect">
                      <a:avLst/>
                    </a:prstGeom>
                  </pic:spPr>
                </pic:pic>
              </a:graphicData>
            </a:graphic>
          </wp:inline>
        </w:drawing>
      </w:r>
    </w:p>
    <w:p>
      <w:pPr>
        <w:pStyle w:val="BodyText"/>
        <w:spacing w:line="324" w:lineRule="auto"/>
        <w:rPr/>
      </w:pPr>
      <w:r/>
    </w:p>
    <w:p>
      <w:pPr>
        <w:ind w:left="2035"/>
        <w:spacing w:before="91" w:line="232" w:lineRule="auto"/>
        <w:rPr>
          <w:rFonts w:ascii="FangSong" w:hAnsi="FangSong" w:eastAsia="FangSong" w:cs="FangSong"/>
          <w:sz w:val="28"/>
          <w:szCs w:val="28"/>
        </w:rPr>
      </w:pPr>
      <w:r>
        <w:rPr>
          <w:rFonts w:ascii="FangSong" w:hAnsi="FangSong" w:eastAsia="FangSong" w:cs="FangSong"/>
          <w:sz w:val="28"/>
          <w:szCs w:val="28"/>
          <w:b/>
          <w:bCs/>
          <w:spacing w:val="-16"/>
        </w:rPr>
        <w:t>图</w:t>
      </w:r>
      <w:r>
        <w:rPr>
          <w:rFonts w:ascii="FangSong" w:hAnsi="FangSong" w:eastAsia="FangSong" w:cs="FangSong"/>
          <w:sz w:val="28"/>
          <w:szCs w:val="28"/>
          <w:spacing w:val="-79"/>
        </w:rPr>
        <w:t xml:space="preserve"> </w:t>
      </w:r>
      <w:r>
        <w:rPr>
          <w:rFonts w:ascii="Times New Roman" w:hAnsi="Times New Roman" w:eastAsia="Times New Roman" w:cs="Times New Roman"/>
          <w:sz w:val="28"/>
          <w:szCs w:val="28"/>
          <w:b/>
          <w:bCs/>
          <w:spacing w:val="-16"/>
        </w:rPr>
        <w:t>4.3-4</w:t>
      </w:r>
      <w:r>
        <w:rPr>
          <w:rFonts w:ascii="Times New Roman" w:hAnsi="Times New Roman" w:eastAsia="Times New Roman" w:cs="Times New Roman"/>
          <w:sz w:val="28"/>
          <w:szCs w:val="28"/>
          <w:b/>
          <w:bCs/>
          <w:spacing w:val="14"/>
        </w:rPr>
        <w:t xml:space="preserve">   </w:t>
      </w:r>
      <w:r>
        <w:rPr>
          <w:rFonts w:ascii="FangSong" w:hAnsi="FangSong" w:eastAsia="FangSong" w:cs="FangSong"/>
          <w:sz w:val="28"/>
          <w:szCs w:val="28"/>
          <w:b/>
          <w:bCs/>
          <w:spacing w:val="-16"/>
        </w:rPr>
        <w:t>运营期噪声污染防治措施现场照片</w:t>
      </w:r>
    </w:p>
    <w:p>
      <w:pPr>
        <w:ind w:left="35"/>
        <w:spacing w:before="310" w:line="231" w:lineRule="auto"/>
        <w:rPr>
          <w:rFonts w:ascii="FangSong" w:hAnsi="FangSong" w:eastAsia="FangSong" w:cs="FangSong"/>
          <w:sz w:val="28"/>
          <w:szCs w:val="28"/>
        </w:rPr>
      </w:pPr>
      <w:r>
        <w:rPr>
          <w:rFonts w:ascii="Times New Roman" w:hAnsi="Times New Roman" w:eastAsia="Times New Roman" w:cs="Times New Roman"/>
          <w:sz w:val="28"/>
          <w:szCs w:val="28"/>
          <w:b/>
          <w:bCs/>
          <w:spacing w:val="-2"/>
        </w:rPr>
        <w:t>4.3.4</w:t>
      </w:r>
      <w:r>
        <w:rPr>
          <w:rFonts w:ascii="FangSong" w:hAnsi="FangSong" w:eastAsia="FangSong" w:cs="FangSong"/>
          <w:sz w:val="28"/>
          <w:szCs w:val="28"/>
          <w:b/>
          <w:bCs/>
          <w:spacing w:val="-2"/>
        </w:rPr>
        <w:t>固体废物污染防治措施</w:t>
      </w:r>
    </w:p>
    <w:p>
      <w:pPr>
        <w:ind w:left="567"/>
        <w:spacing w:before="149" w:line="231" w:lineRule="auto"/>
        <w:rPr>
          <w:rFonts w:ascii="FangSong" w:hAnsi="FangSong" w:eastAsia="FangSong" w:cs="FangSong"/>
          <w:sz w:val="28"/>
          <w:szCs w:val="28"/>
        </w:rPr>
      </w:pPr>
      <w:r>
        <w:rPr>
          <w:rFonts w:ascii="FangSong" w:hAnsi="FangSong" w:eastAsia="FangSong" w:cs="FangSong"/>
          <w:sz w:val="28"/>
          <w:szCs w:val="28"/>
          <w:spacing w:val="-14"/>
        </w:rPr>
        <w:t>本项目固体废物污染防治措施落实情况见表</w:t>
      </w:r>
      <w:r>
        <w:rPr>
          <w:rFonts w:ascii="FangSong" w:hAnsi="FangSong" w:eastAsia="FangSong" w:cs="FangSong"/>
          <w:sz w:val="28"/>
          <w:szCs w:val="28"/>
          <w:spacing w:val="-71"/>
        </w:rPr>
        <w:t xml:space="preserve"> </w:t>
      </w:r>
      <w:r>
        <w:rPr>
          <w:rFonts w:ascii="Times New Roman" w:hAnsi="Times New Roman" w:eastAsia="Times New Roman" w:cs="Times New Roman"/>
          <w:sz w:val="28"/>
          <w:szCs w:val="28"/>
          <w:spacing w:val="-14"/>
        </w:rPr>
        <w:t>4.3-4</w:t>
      </w:r>
      <w:r>
        <w:rPr>
          <w:rFonts w:ascii="FangSong" w:hAnsi="FangSong" w:eastAsia="FangSong" w:cs="FangSong"/>
          <w:sz w:val="28"/>
          <w:szCs w:val="28"/>
          <w:spacing w:val="-14"/>
        </w:rPr>
        <w:t>。</w:t>
      </w:r>
    </w:p>
    <w:p>
      <w:pPr>
        <w:ind w:left="2000"/>
        <w:spacing w:before="314" w:line="231" w:lineRule="auto"/>
        <w:rPr>
          <w:rFonts w:ascii="FangSong" w:hAnsi="FangSong" w:eastAsia="FangSong" w:cs="FangSong"/>
          <w:sz w:val="28"/>
          <w:szCs w:val="28"/>
        </w:rPr>
      </w:pPr>
      <w:r>
        <w:rPr>
          <w:rFonts w:ascii="FangSong" w:hAnsi="FangSong" w:eastAsia="FangSong" w:cs="FangSong"/>
          <w:sz w:val="28"/>
          <w:szCs w:val="28"/>
          <w:b/>
          <w:bCs/>
          <w:spacing w:val="-15"/>
        </w:rPr>
        <w:t>表</w:t>
      </w:r>
      <w:r>
        <w:rPr>
          <w:rFonts w:ascii="FangSong" w:hAnsi="FangSong" w:eastAsia="FangSong" w:cs="FangSong"/>
          <w:sz w:val="28"/>
          <w:szCs w:val="28"/>
          <w:spacing w:val="-71"/>
        </w:rPr>
        <w:t xml:space="preserve"> </w:t>
      </w:r>
      <w:r>
        <w:rPr>
          <w:rFonts w:ascii="Times New Roman" w:hAnsi="Times New Roman" w:eastAsia="Times New Roman" w:cs="Times New Roman"/>
          <w:sz w:val="28"/>
          <w:szCs w:val="28"/>
          <w:b/>
          <w:bCs/>
          <w:spacing w:val="-15"/>
        </w:rPr>
        <w:t>4.3-4</w:t>
      </w:r>
      <w:r>
        <w:rPr>
          <w:rFonts w:ascii="Times New Roman" w:hAnsi="Times New Roman" w:eastAsia="Times New Roman" w:cs="Times New Roman"/>
          <w:sz w:val="28"/>
          <w:szCs w:val="28"/>
          <w:b/>
          <w:bCs/>
          <w:spacing w:val="16"/>
        </w:rPr>
        <w:t xml:space="preserve">   </w:t>
      </w:r>
      <w:r>
        <w:rPr>
          <w:rFonts w:ascii="FangSong" w:hAnsi="FangSong" w:eastAsia="FangSong" w:cs="FangSong"/>
          <w:sz w:val="28"/>
          <w:szCs w:val="28"/>
          <w:b/>
          <w:bCs/>
          <w:spacing w:val="-15"/>
        </w:rPr>
        <w:t>工程固体废物防治措施落实情况表</w:t>
      </w:r>
    </w:p>
    <w:p>
      <w:pPr>
        <w:spacing w:line="153" w:lineRule="exact"/>
        <w:rPr/>
      </w:pPr>
      <w:r/>
    </w:p>
    <w:tbl>
      <w:tblPr>
        <w:tblStyle w:val="TableNormal"/>
        <w:tblW w:w="9042" w:type="dxa"/>
        <w:tblInd w:w="14" w:type="dxa"/>
        <w:tblLayout w:type="fixed"/>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Pr>
      <w:tblGrid>
        <w:gridCol w:w="1097"/>
        <w:gridCol w:w="3738"/>
        <w:gridCol w:w="4207"/>
      </w:tblGrid>
      <w:tr>
        <w:trPr>
          <w:trHeight w:val="356" w:hRule="atLeast"/>
        </w:trPr>
        <w:tc>
          <w:tcPr>
            <w:tcW w:w="1097" w:type="dxa"/>
            <w:vAlign w:val="top"/>
            <w:tcBorders>
              <w:top w:val="single" w:color="000000" w:sz="10" w:space="0"/>
              <w:left w:val="nil"/>
            </w:tcBorders>
          </w:tcPr>
          <w:p>
            <w:pPr>
              <w:pStyle w:val="TableText"/>
              <w:ind w:left="325"/>
              <w:spacing w:before="86" w:line="200" w:lineRule="auto"/>
              <w:rPr/>
            </w:pPr>
            <w:r>
              <w:rPr>
                <w:b/>
                <w:bCs/>
                <w:spacing w:val="-5"/>
              </w:rPr>
              <w:t>分类</w:t>
            </w:r>
          </w:p>
        </w:tc>
        <w:tc>
          <w:tcPr>
            <w:tcW w:w="3738" w:type="dxa"/>
            <w:vAlign w:val="top"/>
            <w:tcBorders>
              <w:top w:val="single" w:color="000000" w:sz="10" w:space="0"/>
            </w:tcBorders>
          </w:tcPr>
          <w:p>
            <w:pPr>
              <w:pStyle w:val="TableText"/>
              <w:ind w:left="1031"/>
              <w:spacing w:before="86" w:line="200" w:lineRule="auto"/>
              <w:rPr/>
            </w:pPr>
            <w:r>
              <w:rPr>
                <w:b/>
                <w:bCs/>
                <w:spacing w:val="-3"/>
              </w:rPr>
              <w:t>环评中措施情况</w:t>
            </w:r>
          </w:p>
        </w:tc>
        <w:tc>
          <w:tcPr>
            <w:tcW w:w="4207" w:type="dxa"/>
            <w:vAlign w:val="top"/>
            <w:tcBorders>
              <w:top w:val="single" w:color="000000" w:sz="10" w:space="0"/>
              <w:right w:val="nil"/>
            </w:tcBorders>
          </w:tcPr>
          <w:p>
            <w:pPr>
              <w:pStyle w:val="TableText"/>
              <w:ind w:left="1152"/>
              <w:spacing w:before="86" w:line="200" w:lineRule="auto"/>
              <w:rPr/>
            </w:pPr>
            <w:r>
              <w:rPr>
                <w:b/>
                <w:bCs/>
                <w:spacing w:val="-4"/>
              </w:rPr>
              <w:t>工程措施落实情况</w:t>
            </w:r>
          </w:p>
        </w:tc>
      </w:tr>
      <w:tr>
        <w:trPr>
          <w:trHeight w:val="379" w:hRule="atLeast"/>
        </w:trPr>
        <w:tc>
          <w:tcPr>
            <w:tcW w:w="1097" w:type="dxa"/>
            <w:vAlign w:val="top"/>
            <w:tcBorders>
              <w:bottom w:val="single" w:color="000000" w:sz="10" w:space="0"/>
              <w:left w:val="nil"/>
            </w:tcBorders>
          </w:tcPr>
          <w:p>
            <w:pPr>
              <w:pStyle w:val="TableText"/>
              <w:ind w:left="218"/>
              <w:spacing w:before="94" w:line="211" w:lineRule="auto"/>
              <w:rPr/>
            </w:pPr>
            <w:r>
              <w:rPr>
                <w:spacing w:val="-6"/>
              </w:rPr>
              <w:t>生活垃</w:t>
            </w:r>
          </w:p>
        </w:tc>
        <w:tc>
          <w:tcPr>
            <w:tcW w:w="3738" w:type="dxa"/>
            <w:vAlign w:val="top"/>
            <w:tcBorders>
              <w:bottom w:val="single" w:color="000000" w:sz="10" w:space="0"/>
            </w:tcBorders>
          </w:tcPr>
          <w:p>
            <w:pPr>
              <w:pStyle w:val="TableText"/>
              <w:ind w:left="115"/>
              <w:spacing w:before="94" w:line="211" w:lineRule="auto"/>
              <w:rPr/>
            </w:pPr>
            <w:r>
              <w:rPr>
                <w:spacing w:val="10"/>
              </w:rPr>
              <w:t>运营期码头陆域生活垃圾送地方</w:t>
            </w:r>
          </w:p>
        </w:tc>
        <w:tc>
          <w:tcPr>
            <w:tcW w:w="4207" w:type="dxa"/>
            <w:vAlign w:val="top"/>
            <w:tcBorders>
              <w:bottom w:val="single" w:color="000000" w:sz="10" w:space="0"/>
              <w:right w:val="nil"/>
            </w:tcBorders>
          </w:tcPr>
          <w:p>
            <w:pPr>
              <w:pStyle w:val="TableText"/>
              <w:ind w:left="114"/>
              <w:spacing w:before="94" w:line="211" w:lineRule="auto"/>
              <w:rPr/>
            </w:pPr>
            <w:r>
              <w:rPr>
                <w:spacing w:val="-6"/>
              </w:rPr>
              <w:t>设置分类垃圾桶，生活垃圾经分类后由</w:t>
            </w:r>
          </w:p>
        </w:tc>
      </w:tr>
    </w:tbl>
    <w:p>
      <w:pPr>
        <w:pStyle w:val="BodyText"/>
        <w:rPr/>
      </w:pPr>
      <w:r/>
    </w:p>
    <w:p>
      <w:pPr>
        <w:sectPr>
          <w:headerReference w:type="default" r:id="rId40"/>
          <w:footerReference w:type="default" r:id="rId124"/>
          <w:pgSz w:w="11907" w:h="16839"/>
          <w:pgMar w:top="1173" w:right="1409" w:bottom="1355" w:left="1411" w:header="1159" w:footer="1155" w:gutter="0"/>
        </w:sectPr>
        <w:rPr/>
      </w:pPr>
    </w:p>
    <w:p>
      <w:pPr>
        <w:spacing w:before="24"/>
        <w:rPr/>
      </w:pPr>
      <w:r/>
    </w:p>
    <w:tbl>
      <w:tblPr>
        <w:tblStyle w:val="TableNormal"/>
        <w:tblW w:w="9042" w:type="dxa"/>
        <w:tblInd w:w="14" w:type="dxa"/>
        <w:tblLayout w:type="fixed"/>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Pr>
      <w:tblGrid>
        <w:gridCol w:w="1097"/>
        <w:gridCol w:w="3738"/>
        <w:gridCol w:w="4207"/>
      </w:tblGrid>
      <w:tr>
        <w:trPr>
          <w:trHeight w:val="1087" w:hRule="atLeast"/>
        </w:trPr>
        <w:tc>
          <w:tcPr>
            <w:tcW w:w="1097" w:type="dxa"/>
            <w:vAlign w:val="top"/>
            <w:tcBorders>
              <w:left w:val="nil"/>
              <w:top w:val="single" w:color="000000" w:sz="10" w:space="0"/>
            </w:tcBorders>
          </w:tcPr>
          <w:p>
            <w:pPr>
              <w:pStyle w:val="TableText"/>
              <w:ind w:left="209"/>
              <w:spacing w:before="88" w:line="218" w:lineRule="auto"/>
              <w:rPr/>
            </w:pPr>
            <w:r>
              <w:rPr>
                <w:spacing w:val="-4"/>
              </w:rPr>
              <w:t>圾污染</w:t>
            </w:r>
          </w:p>
          <w:p>
            <w:pPr>
              <w:pStyle w:val="TableText"/>
              <w:ind w:left="444" w:right="180" w:hanging="219"/>
              <w:spacing w:before="75" w:line="242" w:lineRule="auto"/>
              <w:rPr/>
            </w:pPr>
            <w:r>
              <w:rPr>
                <w:spacing w:val="-11"/>
              </w:rPr>
              <w:t>防治措</w:t>
            </w:r>
            <w:r>
              <w:rPr/>
              <w:t>施</w:t>
            </w:r>
          </w:p>
        </w:tc>
        <w:tc>
          <w:tcPr>
            <w:tcW w:w="3738" w:type="dxa"/>
            <w:vAlign w:val="top"/>
            <w:tcBorders>
              <w:top w:val="single" w:color="000000" w:sz="10" w:space="0"/>
            </w:tcBorders>
          </w:tcPr>
          <w:p>
            <w:pPr>
              <w:pStyle w:val="TableText"/>
              <w:ind w:left="114"/>
              <w:spacing w:before="88" w:line="217" w:lineRule="auto"/>
              <w:rPr/>
            </w:pPr>
            <w:r>
              <w:rPr>
                <w:spacing w:val="-8"/>
              </w:rPr>
              <w:t>环卫部门处理。</w:t>
            </w:r>
          </w:p>
        </w:tc>
        <w:tc>
          <w:tcPr>
            <w:tcW w:w="4207" w:type="dxa"/>
            <w:vAlign w:val="top"/>
            <w:tcBorders>
              <w:right w:val="nil"/>
              <w:top w:val="single" w:color="000000" w:sz="10" w:space="0"/>
            </w:tcBorders>
          </w:tcPr>
          <w:p>
            <w:pPr>
              <w:pStyle w:val="TableText"/>
              <w:ind w:left="117" w:right="111" w:firstLine="4"/>
              <w:spacing w:before="88" w:line="278" w:lineRule="auto"/>
              <w:rPr/>
            </w:pPr>
            <w:r>
              <w:rPr>
                <w:spacing w:val="8"/>
              </w:rPr>
              <w:t>丹阳市陵口镇综合行政执法和应急管</w:t>
            </w:r>
            <w:r>
              <w:rPr>
                <w:spacing w:val="-1"/>
              </w:rPr>
              <w:t>理办公室环卫部门收集后统一处置。</w:t>
            </w:r>
          </w:p>
        </w:tc>
      </w:tr>
      <w:tr>
        <w:trPr>
          <w:trHeight w:val="2155" w:hRule="atLeast"/>
        </w:trPr>
        <w:tc>
          <w:tcPr>
            <w:tcW w:w="1097" w:type="dxa"/>
            <w:vAlign w:val="top"/>
            <w:tcBorders>
              <w:left w:val="nil"/>
            </w:tcBorders>
          </w:tcPr>
          <w:p>
            <w:pPr>
              <w:spacing w:line="366" w:lineRule="auto"/>
              <w:rPr>
                <w:rFonts w:ascii="Arial"/>
                <w:sz w:val="21"/>
              </w:rPr>
            </w:pPr>
            <w:r/>
          </w:p>
          <w:p>
            <w:pPr>
              <w:pStyle w:val="TableText"/>
              <w:ind w:left="218"/>
              <w:spacing w:before="78" w:line="220" w:lineRule="auto"/>
              <w:rPr/>
            </w:pPr>
            <w:r>
              <w:rPr>
                <w:spacing w:val="-9"/>
              </w:rPr>
              <w:t>一般固</w:t>
            </w:r>
          </w:p>
          <w:p>
            <w:pPr>
              <w:pStyle w:val="TableText"/>
              <w:ind w:left="201"/>
              <w:spacing w:before="73" w:line="218" w:lineRule="auto"/>
              <w:rPr/>
            </w:pPr>
            <w:r>
              <w:rPr>
                <w:spacing w:val="-2"/>
              </w:rPr>
              <w:t>废污染</w:t>
            </w:r>
          </w:p>
          <w:p>
            <w:pPr>
              <w:pStyle w:val="TableText"/>
              <w:ind w:left="225"/>
              <w:spacing w:before="76" w:line="218" w:lineRule="auto"/>
              <w:rPr/>
            </w:pPr>
            <w:r>
              <w:rPr>
                <w:spacing w:val="-7"/>
              </w:rPr>
              <w:t>防治措</w:t>
            </w:r>
          </w:p>
          <w:p>
            <w:pPr>
              <w:pStyle w:val="TableText"/>
              <w:ind w:left="444"/>
              <w:spacing w:before="76" w:line="220" w:lineRule="auto"/>
              <w:rPr/>
            </w:pPr>
            <w:r>
              <w:rPr/>
              <w:t>施</w:t>
            </w:r>
          </w:p>
        </w:tc>
        <w:tc>
          <w:tcPr>
            <w:tcW w:w="3738" w:type="dxa"/>
            <w:vAlign w:val="top"/>
          </w:tcPr>
          <w:p>
            <w:pPr>
              <w:rPr>
                <w:rFonts w:ascii="Arial"/>
                <w:sz w:val="21"/>
              </w:rPr>
            </w:pPr>
            <w:r/>
          </w:p>
          <w:p>
            <w:pPr>
              <w:spacing w:line="241" w:lineRule="auto"/>
              <w:rPr>
                <w:rFonts w:ascii="Arial"/>
                <w:sz w:val="21"/>
              </w:rPr>
            </w:pPr>
            <w:r/>
          </w:p>
          <w:p>
            <w:pPr>
              <w:spacing w:line="241" w:lineRule="auto"/>
              <w:rPr>
                <w:rFonts w:ascii="Arial"/>
                <w:sz w:val="21"/>
              </w:rPr>
            </w:pPr>
            <w:r/>
          </w:p>
          <w:p>
            <w:pPr>
              <w:pStyle w:val="TableText"/>
              <w:ind w:left="116" w:right="106" w:firstLine="20"/>
              <w:spacing w:before="78" w:line="279" w:lineRule="auto"/>
              <w:rPr/>
            </w:pPr>
            <w:r>
              <w:rPr>
                <w:spacing w:val="-8"/>
              </w:rPr>
              <w:t>明沟、沉淀池中的淤泥用于绿化或</w:t>
            </w:r>
            <w:r>
              <w:rPr>
                <w:spacing w:val="-9"/>
              </w:rPr>
              <w:t>者外运处理。</w:t>
            </w:r>
          </w:p>
        </w:tc>
        <w:tc>
          <w:tcPr>
            <w:tcW w:w="4207" w:type="dxa"/>
            <w:vAlign w:val="top"/>
            <w:tcBorders>
              <w:right w:val="nil"/>
            </w:tcBorders>
          </w:tcPr>
          <w:p>
            <w:pPr>
              <w:pStyle w:val="TableText"/>
              <w:ind w:left="110" w:right="108" w:firstLine="1"/>
              <w:spacing w:before="85" w:line="264" w:lineRule="auto"/>
              <w:jc w:val="both"/>
              <w:rPr/>
            </w:pPr>
            <w:r>
              <w:rPr>
                <w:spacing w:val="12"/>
              </w:rPr>
              <w:t>建设一般固废贮存间</w:t>
            </w:r>
            <w:r>
              <w:rPr>
                <w:spacing w:val="56"/>
              </w:rPr>
              <w:t xml:space="preserve"> </w:t>
            </w:r>
            <w:r>
              <w:rPr>
                <w:rFonts w:ascii="Times New Roman" w:hAnsi="Times New Roman" w:eastAsia="Times New Roman" w:cs="Times New Roman"/>
                <w:spacing w:val="12"/>
              </w:rPr>
              <w:t>1  </w:t>
            </w:r>
            <w:r>
              <w:rPr>
                <w:spacing w:val="12"/>
              </w:rPr>
              <w:t>处，面积约</w:t>
            </w:r>
            <w:r>
              <w:rPr>
                <w:rFonts w:ascii="Times New Roman" w:hAnsi="Times New Roman" w:eastAsia="Times New Roman" w:cs="Times New Roman"/>
                <w:spacing w:val="-7"/>
              </w:rPr>
              <w:t>93m</w:t>
            </w:r>
            <w:r>
              <w:rPr>
                <w:rFonts w:ascii="Times New Roman" w:hAnsi="Times New Roman" w:eastAsia="Times New Roman" w:cs="Times New Roman"/>
                <w:sz w:val="16"/>
                <w:szCs w:val="16"/>
                <w:spacing w:val="-7"/>
                <w:position w:val="8"/>
              </w:rPr>
              <w:t>2</w:t>
            </w:r>
            <w:r>
              <w:rPr>
                <w:spacing w:val="-7"/>
              </w:rPr>
              <w:t>，一般固废贮存后，定期委托外单</w:t>
            </w:r>
            <w:r>
              <w:rPr>
                <w:spacing w:val="-6"/>
              </w:rPr>
              <w:t>位接收处置，沉淀池淤泥回用于散货仓</w:t>
            </w:r>
            <w:r>
              <w:rPr>
                <w:spacing w:val="8"/>
              </w:rPr>
              <w:t>库、废旧轮胎配件委托外单位定期处</w:t>
            </w:r>
            <w:r>
              <w:rPr>
                <w:spacing w:val="-6"/>
              </w:rPr>
              <w:t>置，散货装卸固废砂石，收集后回用于</w:t>
            </w:r>
            <w:r>
              <w:rPr>
                <w:spacing w:val="-9"/>
              </w:rPr>
              <w:t>散货仓库。</w:t>
            </w:r>
          </w:p>
        </w:tc>
      </w:tr>
      <w:tr>
        <w:trPr>
          <w:trHeight w:val="1439" w:hRule="atLeast"/>
        </w:trPr>
        <w:tc>
          <w:tcPr>
            <w:tcW w:w="1097" w:type="dxa"/>
            <w:vAlign w:val="top"/>
            <w:tcBorders>
              <w:left w:val="nil"/>
            </w:tcBorders>
          </w:tcPr>
          <w:p>
            <w:pPr>
              <w:spacing w:line="375" w:lineRule="auto"/>
              <w:rPr>
                <w:rFonts w:ascii="Arial"/>
                <w:sz w:val="21"/>
              </w:rPr>
            </w:pPr>
            <w:r/>
          </w:p>
          <w:p>
            <w:pPr>
              <w:pStyle w:val="TableText"/>
              <w:ind w:left="448" w:right="180" w:hanging="245"/>
              <w:spacing w:before="78" w:line="279" w:lineRule="auto"/>
              <w:rPr/>
            </w:pPr>
            <w:r>
              <w:rPr>
                <w:spacing w:val="-4"/>
              </w:rPr>
              <w:t>船舶垃</w:t>
            </w:r>
            <w:r>
              <w:rPr/>
              <w:t>圾</w:t>
            </w:r>
          </w:p>
        </w:tc>
        <w:tc>
          <w:tcPr>
            <w:tcW w:w="3738" w:type="dxa"/>
            <w:vAlign w:val="top"/>
          </w:tcPr>
          <w:p>
            <w:pPr>
              <w:pStyle w:val="TableText"/>
              <w:ind w:left="119" w:right="106" w:hanging="5"/>
              <w:spacing w:before="97" w:line="256" w:lineRule="auto"/>
              <w:jc w:val="both"/>
              <w:rPr/>
            </w:pPr>
            <w:r>
              <w:rPr>
                <w:spacing w:val="-6"/>
              </w:rPr>
              <w:t>船舶垃圾原则上一律自行带走，到</w:t>
            </w:r>
            <w:r>
              <w:rPr>
                <w:spacing w:val="-7"/>
              </w:rPr>
              <w:t>海事部门指定地点，由海事部门或</w:t>
            </w:r>
            <w:r>
              <w:rPr>
                <w:spacing w:val="10"/>
              </w:rPr>
              <w:t>委托其认可的单位派垃圾接受船</w:t>
            </w:r>
            <w:r>
              <w:rPr>
                <w:spacing w:val="-7"/>
              </w:rPr>
              <w:t>只接受后送去处理。</w:t>
            </w:r>
          </w:p>
        </w:tc>
        <w:tc>
          <w:tcPr>
            <w:tcW w:w="4207" w:type="dxa"/>
            <w:vAlign w:val="top"/>
            <w:tcBorders>
              <w:right w:val="nil"/>
            </w:tcBorders>
          </w:tcPr>
          <w:p>
            <w:pPr>
              <w:pStyle w:val="TableText"/>
              <w:ind w:left="129" w:right="259" w:firstLine="464"/>
              <w:spacing w:before="276" w:line="277" w:lineRule="auto"/>
              <w:rPr/>
            </w:pPr>
            <w:r>
              <w:rPr>
                <w:spacing w:val="-1"/>
              </w:rPr>
              <w:t>船舶生活垃圾分类收集后与陆域</w:t>
            </w:r>
            <w:r>
              <w:rPr>
                <w:spacing w:val="-2"/>
              </w:rPr>
              <w:t>生活垃圾一起委托环卫部门定期处</w:t>
            </w:r>
          </w:p>
          <w:p>
            <w:pPr>
              <w:pStyle w:val="TableText"/>
              <w:ind w:left="121"/>
              <w:spacing w:before="1" w:line="223" w:lineRule="auto"/>
              <w:rPr/>
            </w:pPr>
            <w:r>
              <w:rPr>
                <w:spacing w:val="-17"/>
              </w:rPr>
              <w:t>置。</w:t>
            </w:r>
          </w:p>
        </w:tc>
      </w:tr>
      <w:tr>
        <w:trPr>
          <w:trHeight w:val="1106" w:hRule="atLeast"/>
        </w:trPr>
        <w:tc>
          <w:tcPr>
            <w:tcW w:w="1097" w:type="dxa"/>
            <w:vAlign w:val="top"/>
            <w:tcBorders>
              <w:left w:val="nil"/>
              <w:bottom w:val="single" w:color="000000" w:sz="10" w:space="0"/>
            </w:tcBorders>
          </w:tcPr>
          <w:p>
            <w:pPr>
              <w:pStyle w:val="TableText"/>
              <w:ind w:left="450" w:right="180" w:hanging="247"/>
              <w:spacing w:before="280" w:line="278" w:lineRule="auto"/>
              <w:rPr/>
            </w:pPr>
            <w:r>
              <w:rPr>
                <w:spacing w:val="-4"/>
              </w:rPr>
              <w:t>危险废</w:t>
            </w:r>
            <w:r>
              <w:rPr/>
              <w:t>物</w:t>
            </w:r>
          </w:p>
        </w:tc>
        <w:tc>
          <w:tcPr>
            <w:tcW w:w="3738" w:type="dxa"/>
            <w:vAlign w:val="top"/>
            <w:tcBorders>
              <w:bottom w:val="single" w:color="000000" w:sz="10" w:space="0"/>
            </w:tcBorders>
          </w:tcPr>
          <w:p>
            <w:pPr>
              <w:spacing w:line="389" w:lineRule="auto"/>
              <w:rPr>
                <w:rFonts w:ascii="Arial"/>
                <w:sz w:val="21"/>
              </w:rPr>
            </w:pPr>
            <w:r/>
          </w:p>
          <w:p>
            <w:pPr>
              <w:ind w:left="633"/>
              <w:spacing w:before="81" w:line="233" w:lineRule="auto"/>
              <w:rPr>
                <w:rFonts w:ascii="Times New Roman" w:hAnsi="Times New Roman" w:eastAsia="Times New Roman" w:cs="Times New Roman"/>
                <w:sz w:val="28"/>
                <w:szCs w:val="28"/>
              </w:rPr>
            </w:pPr>
            <w:r>
              <w:rPr>
                <w:rFonts w:ascii="Times New Roman" w:hAnsi="Times New Roman" w:eastAsia="Times New Roman" w:cs="Times New Roman"/>
                <w:sz w:val="28"/>
                <w:szCs w:val="28"/>
              </w:rPr>
              <w:t>/</w:t>
            </w:r>
          </w:p>
        </w:tc>
        <w:tc>
          <w:tcPr>
            <w:tcW w:w="4207" w:type="dxa"/>
            <w:vAlign w:val="top"/>
            <w:tcBorders>
              <w:right w:val="nil"/>
              <w:bottom w:val="single" w:color="000000" w:sz="10" w:space="0"/>
            </w:tcBorders>
          </w:tcPr>
          <w:p>
            <w:pPr>
              <w:pStyle w:val="TableText"/>
              <w:ind w:left="594"/>
              <w:spacing w:before="101" w:line="229" w:lineRule="auto"/>
              <w:rPr/>
            </w:pPr>
            <w:r>
              <w:rPr>
                <w:spacing w:val="-4"/>
              </w:rPr>
              <w:t>设置危废贮存点</w:t>
            </w:r>
            <w:r>
              <w:rPr>
                <w:spacing w:val="-30"/>
              </w:rPr>
              <w:t xml:space="preserve"> </w:t>
            </w:r>
            <w:r>
              <w:rPr>
                <w:rFonts w:ascii="Times New Roman" w:hAnsi="Times New Roman" w:eastAsia="Times New Roman" w:cs="Times New Roman"/>
                <w:spacing w:val="-4"/>
              </w:rPr>
              <w:t>1</w:t>
            </w:r>
            <w:r>
              <w:rPr>
                <w:rFonts w:ascii="Times New Roman" w:hAnsi="Times New Roman" w:eastAsia="Times New Roman" w:cs="Times New Roman"/>
                <w:spacing w:val="18"/>
                <w:w w:val="101"/>
              </w:rPr>
              <w:t xml:space="preserve"> </w:t>
            </w:r>
            <w:r>
              <w:rPr>
                <w:spacing w:val="-4"/>
              </w:rPr>
              <w:t>处，面积约</w:t>
            </w:r>
          </w:p>
          <w:p>
            <w:pPr>
              <w:pStyle w:val="TableText"/>
              <w:ind w:left="138" w:right="233" w:hanging="28"/>
              <w:spacing w:before="62" w:line="244" w:lineRule="auto"/>
              <w:rPr/>
            </w:pPr>
            <w:r>
              <w:rPr>
                <w:rFonts w:ascii="Times New Roman" w:hAnsi="Times New Roman" w:eastAsia="Times New Roman" w:cs="Times New Roman"/>
                <w:spacing w:val="-3"/>
              </w:rPr>
              <w:t>20m</w:t>
            </w:r>
            <w:r>
              <w:rPr>
                <w:rFonts w:ascii="Times New Roman" w:hAnsi="Times New Roman" w:eastAsia="Times New Roman" w:cs="Times New Roman"/>
                <w:sz w:val="16"/>
                <w:szCs w:val="16"/>
                <w:spacing w:val="-3"/>
                <w:position w:val="8"/>
              </w:rPr>
              <w:t>2 </w:t>
            </w:r>
            <w:r>
              <w:rPr>
                <w:spacing w:val="-3"/>
              </w:rPr>
              <w:t>，危险废物由江苏省环境资源有</w:t>
            </w:r>
            <w:r>
              <w:rPr>
                <w:spacing w:val="-6"/>
              </w:rPr>
              <w:t>限公司丹阳分公司委托处置。</w:t>
            </w:r>
          </w:p>
        </w:tc>
      </w:tr>
    </w:tbl>
    <w:p>
      <w:pPr>
        <w:pStyle w:val="BodyText"/>
        <w:spacing w:line="283" w:lineRule="auto"/>
        <w:rPr/>
      </w:pPr>
      <w:r/>
    </w:p>
    <w:p>
      <w:pPr>
        <w:pStyle w:val="BodyText"/>
        <w:spacing w:line="283" w:lineRule="auto"/>
        <w:rPr/>
      </w:pPr>
      <w:r/>
    </w:p>
    <w:p>
      <w:pPr>
        <w:ind w:firstLine="28"/>
        <w:spacing w:line="6372" w:lineRule="exact"/>
        <w:rPr/>
      </w:pPr>
      <w:r>
        <w:rPr>
          <w:position w:val="-127"/>
        </w:rPr>
        <w:drawing>
          <wp:inline distT="0" distB="0" distL="0" distR="0">
            <wp:extent cx="5400675" cy="4046219"/>
            <wp:effectExtent l="0" t="0" r="0" b="0"/>
            <wp:docPr id="40" name="IM 40"/>
            <wp:cNvGraphicFramePr/>
            <a:graphic>
              <a:graphicData uri="http://schemas.openxmlformats.org/drawingml/2006/picture">
                <pic:pic>
                  <pic:nvPicPr>
                    <pic:cNvPr id="40" name="IM 40"/>
                    <pic:cNvPicPr/>
                  </pic:nvPicPr>
                  <pic:blipFill>
                    <a:blip r:embed="rId127"/>
                    <a:stretch>
                      <a:fillRect/>
                    </a:stretch>
                  </pic:blipFill>
                  <pic:spPr>
                    <a:xfrm rot="0">
                      <a:off x="0" y="0"/>
                      <a:ext cx="5400675" cy="4046219"/>
                    </a:xfrm>
                    <a:prstGeom prst="rect">
                      <a:avLst/>
                    </a:prstGeom>
                  </pic:spPr>
                </pic:pic>
              </a:graphicData>
            </a:graphic>
          </wp:inline>
        </w:drawing>
      </w:r>
    </w:p>
    <w:p>
      <w:pPr>
        <w:ind w:left="2442"/>
        <w:spacing w:before="119" w:line="219" w:lineRule="auto"/>
        <w:rPr>
          <w:rFonts w:ascii="FangSong" w:hAnsi="FangSong" w:eastAsia="FangSong" w:cs="FangSong"/>
          <w:sz w:val="24"/>
          <w:szCs w:val="24"/>
        </w:rPr>
      </w:pPr>
      <w:r>
        <w:rPr>
          <w:rFonts w:ascii="FangSong" w:hAnsi="FangSong" w:eastAsia="FangSong" w:cs="FangSong"/>
          <w:sz w:val="24"/>
          <w:szCs w:val="24"/>
          <w:spacing w:val="-2"/>
        </w:rPr>
        <w:t>码头面船舶生活垃圾接收处</w:t>
      </w:r>
    </w:p>
    <w:p>
      <w:pPr>
        <w:spacing w:line="219" w:lineRule="auto"/>
        <w:sectPr>
          <w:footerReference w:type="default" r:id="rId126"/>
          <w:pgSz w:w="11907" w:h="16839"/>
          <w:pgMar w:top="1173" w:right="1409" w:bottom="1355" w:left="1411" w:header="1159" w:footer="1155" w:gutter="0"/>
        </w:sectPr>
        <w:rPr>
          <w:rFonts w:ascii="FangSong" w:hAnsi="FangSong" w:eastAsia="FangSong" w:cs="FangSong"/>
          <w:sz w:val="24"/>
          <w:szCs w:val="24"/>
        </w:rPr>
      </w:pPr>
    </w:p>
    <w:p>
      <w:pPr>
        <w:pStyle w:val="BodyText"/>
        <w:spacing w:line="304" w:lineRule="auto"/>
        <w:rPr/>
      </w:pPr>
      <w:r/>
    </w:p>
    <w:p>
      <w:pPr>
        <w:ind w:firstLine="28"/>
        <w:spacing w:line="6758" w:lineRule="exact"/>
        <w:rPr/>
      </w:pPr>
      <w:r>
        <w:rPr>
          <w:position w:val="-135"/>
        </w:rPr>
        <w:drawing>
          <wp:inline distT="0" distB="0" distL="0" distR="0">
            <wp:extent cx="5723255" cy="4291330"/>
            <wp:effectExtent l="0" t="0" r="0" b="0"/>
            <wp:docPr id="42" name="IM 42"/>
            <wp:cNvGraphicFramePr/>
            <a:graphic>
              <a:graphicData uri="http://schemas.openxmlformats.org/drawingml/2006/picture">
                <pic:pic>
                  <pic:nvPicPr>
                    <pic:cNvPr id="42" name="IM 42"/>
                    <pic:cNvPicPr/>
                  </pic:nvPicPr>
                  <pic:blipFill>
                    <a:blip r:embed="rId129"/>
                    <a:stretch>
                      <a:fillRect/>
                    </a:stretch>
                  </pic:blipFill>
                  <pic:spPr>
                    <a:xfrm rot="0">
                      <a:off x="0" y="0"/>
                      <a:ext cx="5723255" cy="4291330"/>
                    </a:xfrm>
                    <a:prstGeom prst="rect">
                      <a:avLst/>
                    </a:prstGeom>
                  </pic:spPr>
                </pic:pic>
              </a:graphicData>
            </a:graphic>
          </wp:inline>
        </w:drawing>
      </w:r>
    </w:p>
    <w:p>
      <w:pPr>
        <w:ind w:left="3005"/>
        <w:spacing w:before="242" w:line="215" w:lineRule="auto"/>
        <w:rPr>
          <w:rFonts w:ascii="FangSong" w:hAnsi="FangSong" w:eastAsia="FangSong" w:cs="FangSong"/>
          <w:sz w:val="24"/>
          <w:szCs w:val="24"/>
        </w:rPr>
      </w:pPr>
      <w:r>
        <w:rPr>
          <w:rFonts w:ascii="FangSong" w:hAnsi="FangSong" w:eastAsia="FangSong" w:cs="FangSong"/>
          <w:sz w:val="24"/>
          <w:szCs w:val="24"/>
          <w:spacing w:val="-2"/>
        </w:rPr>
        <w:t>一般固废贮存间及危废贮存点</w:t>
      </w:r>
    </w:p>
    <w:p>
      <w:pPr>
        <w:pStyle w:val="BodyText"/>
        <w:spacing w:line="295" w:lineRule="auto"/>
        <w:rPr/>
      </w:pPr>
      <w:r/>
    </w:p>
    <w:p>
      <w:pPr>
        <w:pStyle w:val="BodyText"/>
        <w:spacing w:line="295" w:lineRule="auto"/>
        <w:rPr/>
      </w:pPr>
      <w:r/>
    </w:p>
    <w:p>
      <w:pPr>
        <w:ind w:left="3056"/>
        <w:spacing w:before="91" w:line="230" w:lineRule="auto"/>
        <w:outlineLvl w:val="0"/>
        <w:rPr>
          <w:rFonts w:ascii="FangSong" w:hAnsi="FangSong" w:eastAsia="FangSong" w:cs="FangSong"/>
          <w:sz w:val="28"/>
          <w:szCs w:val="28"/>
        </w:rPr>
      </w:pPr>
      <w:bookmarkStart w:name="bookmark65" w:id="29"/>
      <w:bookmarkEnd w:id="29"/>
      <w:r>
        <w:rPr>
          <w:rFonts w:ascii="FangSong" w:hAnsi="FangSong" w:eastAsia="FangSong" w:cs="FangSong"/>
          <w:sz w:val="28"/>
          <w:szCs w:val="28"/>
          <w:b/>
          <w:bCs/>
          <w:spacing w:val="-17"/>
        </w:rPr>
        <w:t>图</w:t>
      </w:r>
      <w:r>
        <w:rPr>
          <w:rFonts w:ascii="FangSong" w:hAnsi="FangSong" w:eastAsia="FangSong" w:cs="FangSong"/>
          <w:sz w:val="28"/>
          <w:szCs w:val="28"/>
          <w:spacing w:val="-78"/>
        </w:rPr>
        <w:t xml:space="preserve"> </w:t>
      </w:r>
      <w:r>
        <w:rPr>
          <w:rFonts w:ascii="Times New Roman" w:hAnsi="Times New Roman" w:eastAsia="Times New Roman" w:cs="Times New Roman"/>
          <w:sz w:val="28"/>
          <w:szCs w:val="28"/>
          <w:b/>
          <w:bCs/>
          <w:spacing w:val="-17"/>
        </w:rPr>
        <w:t>4.3-5</w:t>
      </w:r>
      <w:r>
        <w:rPr>
          <w:rFonts w:ascii="Times New Roman" w:hAnsi="Times New Roman" w:eastAsia="Times New Roman" w:cs="Times New Roman"/>
          <w:sz w:val="28"/>
          <w:szCs w:val="28"/>
          <w:b/>
          <w:bCs/>
          <w:spacing w:val="24"/>
        </w:rPr>
        <w:t xml:space="preserve"> </w:t>
      </w:r>
      <w:r>
        <w:rPr>
          <w:rFonts w:ascii="FangSong" w:hAnsi="FangSong" w:eastAsia="FangSong" w:cs="FangSong"/>
          <w:sz w:val="28"/>
          <w:szCs w:val="28"/>
          <w:b/>
          <w:bCs/>
          <w:spacing w:val="-17"/>
        </w:rPr>
        <w:t>固废收集贮存措施</w:t>
      </w:r>
    </w:p>
    <w:p>
      <w:pPr>
        <w:spacing w:line="230" w:lineRule="auto"/>
        <w:sectPr>
          <w:footerReference w:type="default" r:id="rId128"/>
          <w:pgSz w:w="11907" w:h="16839"/>
          <w:pgMar w:top="1173" w:right="1409" w:bottom="1355" w:left="1411" w:header="1159" w:footer="1155" w:gutter="0"/>
        </w:sectPr>
        <w:rPr>
          <w:rFonts w:ascii="FangSong" w:hAnsi="FangSong" w:eastAsia="FangSong" w:cs="FangSong"/>
          <w:sz w:val="28"/>
          <w:szCs w:val="28"/>
        </w:rPr>
      </w:pPr>
    </w:p>
    <w:p>
      <w:pPr>
        <w:pStyle w:val="BodyText"/>
        <w:spacing w:line="251" w:lineRule="auto"/>
        <w:rPr/>
      </w:pPr>
      <w:r/>
    </w:p>
    <w:p>
      <w:pPr>
        <w:pStyle w:val="BodyText"/>
        <w:spacing w:line="251" w:lineRule="auto"/>
        <w:rPr/>
      </w:pPr>
      <w:r/>
    </w:p>
    <w:p>
      <w:pPr>
        <w:ind w:left="2654"/>
        <w:spacing w:before="101" w:line="224" w:lineRule="auto"/>
        <w:rPr>
          <w:rFonts w:ascii="FangSong" w:hAnsi="FangSong" w:eastAsia="FangSong" w:cs="FangSong"/>
          <w:sz w:val="31"/>
          <w:szCs w:val="31"/>
        </w:rPr>
      </w:pPr>
      <w:bookmarkStart w:name="bookmark28" w:id="30"/>
      <w:bookmarkEnd w:id="30"/>
      <w:bookmarkStart w:name="bookmark27" w:id="31"/>
      <w:bookmarkEnd w:id="31"/>
      <w:r>
        <w:rPr>
          <w:rFonts w:ascii="FangSong" w:hAnsi="FangSong" w:eastAsia="FangSong" w:cs="FangSong"/>
          <w:sz w:val="31"/>
          <w:szCs w:val="31"/>
          <w:b/>
          <w:bCs/>
          <w:spacing w:val="3"/>
        </w:rPr>
        <w:t>第五章</w:t>
      </w:r>
      <w:r>
        <w:rPr>
          <w:rFonts w:ascii="FangSong" w:hAnsi="FangSong" w:eastAsia="FangSong" w:cs="FangSong"/>
          <w:sz w:val="31"/>
          <w:szCs w:val="31"/>
          <w:spacing w:val="3"/>
        </w:rPr>
        <w:t xml:space="preserve">  </w:t>
      </w:r>
      <w:r>
        <w:rPr>
          <w:rFonts w:ascii="FangSong" w:hAnsi="FangSong" w:eastAsia="FangSong" w:cs="FangSong"/>
          <w:sz w:val="31"/>
          <w:szCs w:val="31"/>
          <w:b/>
          <w:bCs/>
          <w:spacing w:val="3"/>
        </w:rPr>
        <w:t>生态环境影响调查</w:t>
      </w:r>
    </w:p>
    <w:p>
      <w:pPr>
        <w:ind w:left="39"/>
        <w:spacing w:before="241" w:line="235" w:lineRule="auto"/>
        <w:rPr>
          <w:rFonts w:ascii="FangSong" w:hAnsi="FangSong" w:eastAsia="FangSong" w:cs="FangSong"/>
          <w:sz w:val="31"/>
          <w:szCs w:val="31"/>
        </w:rPr>
      </w:pPr>
      <w:r>
        <w:rPr>
          <w:rFonts w:ascii="Times New Roman" w:hAnsi="Times New Roman" w:eastAsia="Times New Roman" w:cs="Times New Roman"/>
          <w:sz w:val="31"/>
          <w:szCs w:val="31"/>
          <w:b/>
          <w:bCs/>
          <w:spacing w:val="7"/>
        </w:rPr>
        <w:t>5.1</w:t>
      </w:r>
      <w:r>
        <w:rPr>
          <w:rFonts w:ascii="FangSong" w:hAnsi="FangSong" w:eastAsia="FangSong" w:cs="FangSong"/>
          <w:sz w:val="31"/>
          <w:szCs w:val="31"/>
          <w:b/>
          <w:bCs/>
          <w:spacing w:val="7"/>
        </w:rPr>
        <w:t>项目所在地生态敏感目标情况</w:t>
      </w:r>
    </w:p>
    <w:p>
      <w:pPr>
        <w:ind w:left="38"/>
        <w:spacing w:before="186" w:line="232" w:lineRule="auto"/>
        <w:rPr>
          <w:rFonts w:ascii="FangSong" w:hAnsi="FangSong" w:eastAsia="FangSong" w:cs="FangSong"/>
          <w:sz w:val="28"/>
          <w:szCs w:val="28"/>
        </w:rPr>
      </w:pPr>
      <w:r>
        <w:rPr>
          <w:rFonts w:ascii="Times New Roman" w:hAnsi="Times New Roman" w:eastAsia="Times New Roman" w:cs="Times New Roman"/>
          <w:sz w:val="28"/>
          <w:szCs w:val="28"/>
          <w:b/>
          <w:bCs/>
          <w:spacing w:val="-5"/>
        </w:rPr>
        <w:t>5.1.1</w:t>
      </w:r>
      <w:r>
        <w:rPr>
          <w:rFonts w:ascii="Times New Roman" w:hAnsi="Times New Roman" w:eastAsia="Times New Roman" w:cs="Times New Roman"/>
          <w:sz w:val="28"/>
          <w:szCs w:val="28"/>
          <w:b/>
          <w:bCs/>
          <w:spacing w:val="9"/>
        </w:rPr>
        <w:t xml:space="preserve">    </w:t>
      </w:r>
      <w:r>
        <w:rPr>
          <w:rFonts w:ascii="FangSong" w:hAnsi="FangSong" w:eastAsia="FangSong" w:cs="FangSong"/>
          <w:sz w:val="28"/>
          <w:szCs w:val="28"/>
          <w:b/>
          <w:bCs/>
          <w:spacing w:val="-5"/>
        </w:rPr>
        <w:t>生态敏感目标调查</w:t>
      </w:r>
    </w:p>
    <w:p>
      <w:pPr>
        <w:ind w:left="516" w:firstLine="568"/>
        <w:spacing w:before="196" w:line="327" w:lineRule="auto"/>
        <w:jc w:val="both"/>
        <w:rPr>
          <w:rFonts w:ascii="FangSong" w:hAnsi="FangSong" w:eastAsia="FangSong" w:cs="FangSong"/>
          <w:sz w:val="28"/>
          <w:szCs w:val="28"/>
        </w:rPr>
      </w:pPr>
      <w:r>
        <w:rPr>
          <w:rFonts w:ascii="FangSong" w:hAnsi="FangSong" w:eastAsia="FangSong" w:cs="FangSong"/>
          <w:sz w:val="28"/>
          <w:szCs w:val="28"/>
          <w:spacing w:val="-16"/>
        </w:rPr>
        <w:t>对照《江苏省国家级生态保护红线规划》（苏政发〔</w:t>
      </w:r>
      <w:r>
        <w:rPr>
          <w:rFonts w:ascii="Times New Roman" w:hAnsi="Times New Roman" w:eastAsia="Times New Roman" w:cs="Times New Roman"/>
          <w:sz w:val="28"/>
          <w:szCs w:val="28"/>
          <w:spacing w:val="-16"/>
        </w:rPr>
        <w:t>20</w:t>
      </w:r>
      <w:r>
        <w:rPr>
          <w:rFonts w:ascii="Times New Roman" w:hAnsi="Times New Roman" w:eastAsia="Times New Roman" w:cs="Times New Roman"/>
          <w:sz w:val="28"/>
          <w:szCs w:val="28"/>
          <w:spacing w:val="-17"/>
        </w:rPr>
        <w:t>18</w:t>
      </w:r>
      <w:r>
        <w:rPr>
          <w:rFonts w:ascii="FangSong" w:hAnsi="FangSong" w:eastAsia="FangSong" w:cs="FangSong"/>
          <w:sz w:val="28"/>
          <w:szCs w:val="28"/>
          <w:spacing w:val="-17"/>
        </w:rPr>
        <w:t>〕</w:t>
      </w:r>
      <w:r>
        <w:rPr>
          <w:rFonts w:ascii="Times New Roman" w:hAnsi="Times New Roman" w:eastAsia="Times New Roman" w:cs="Times New Roman"/>
          <w:sz w:val="28"/>
          <w:szCs w:val="28"/>
          <w:spacing w:val="-17"/>
        </w:rPr>
        <w:t>74</w:t>
      </w:r>
      <w:r>
        <w:rPr>
          <w:rFonts w:ascii="Times New Roman" w:hAnsi="Times New Roman" w:eastAsia="Times New Roman" w:cs="Times New Roman"/>
          <w:sz w:val="28"/>
          <w:szCs w:val="28"/>
          <w:spacing w:val="23"/>
        </w:rPr>
        <w:t xml:space="preserve"> </w:t>
      </w:r>
      <w:r>
        <w:rPr>
          <w:rFonts w:ascii="FangSong" w:hAnsi="FangSong" w:eastAsia="FangSong" w:cs="FangSong"/>
          <w:sz w:val="28"/>
          <w:szCs w:val="28"/>
          <w:spacing w:val="-17"/>
        </w:rPr>
        <w:t>号</w:t>
      </w:r>
      <w:r>
        <w:rPr>
          <w:rFonts w:ascii="FangSong" w:hAnsi="FangSong" w:eastAsia="FangSong" w:cs="FangSong"/>
          <w:sz w:val="28"/>
          <w:szCs w:val="28"/>
          <w:spacing w:val="-42"/>
        </w:rPr>
        <w:t>），</w:t>
      </w:r>
      <w:r>
        <w:rPr>
          <w:rFonts w:ascii="FangSong" w:hAnsi="FangSong" w:eastAsia="FangSong" w:cs="FangSong"/>
          <w:sz w:val="28"/>
          <w:szCs w:val="28"/>
          <w:spacing w:val="-3"/>
        </w:rPr>
        <w:t>及《江苏省生态空间管控区域规划》（苏政发〔</w:t>
      </w:r>
      <w:r>
        <w:rPr>
          <w:rFonts w:ascii="Times New Roman" w:hAnsi="Times New Roman" w:eastAsia="Times New Roman" w:cs="Times New Roman"/>
          <w:sz w:val="28"/>
          <w:szCs w:val="28"/>
          <w:spacing w:val="-3"/>
        </w:rPr>
        <w:t>2020</w:t>
      </w:r>
      <w:r>
        <w:rPr>
          <w:rFonts w:ascii="FangSong" w:hAnsi="FangSong" w:eastAsia="FangSong" w:cs="FangSong"/>
          <w:sz w:val="28"/>
          <w:szCs w:val="28"/>
          <w:spacing w:val="-3"/>
        </w:rPr>
        <w:t>〕</w:t>
      </w:r>
      <w:r>
        <w:rPr>
          <w:rFonts w:ascii="Times New Roman" w:hAnsi="Times New Roman" w:eastAsia="Times New Roman" w:cs="Times New Roman"/>
          <w:sz w:val="28"/>
          <w:szCs w:val="28"/>
          <w:spacing w:val="-3"/>
        </w:rPr>
        <w:t>1</w:t>
      </w:r>
      <w:r>
        <w:rPr>
          <w:rFonts w:ascii="Times New Roman" w:hAnsi="Times New Roman" w:eastAsia="Times New Roman" w:cs="Times New Roman"/>
          <w:sz w:val="28"/>
          <w:szCs w:val="28"/>
          <w:spacing w:val="33"/>
        </w:rPr>
        <w:t xml:space="preserve"> </w:t>
      </w:r>
      <w:r>
        <w:rPr>
          <w:rFonts w:ascii="FangSong" w:hAnsi="FangSong" w:eastAsia="FangSong" w:cs="FangSong"/>
          <w:sz w:val="28"/>
          <w:szCs w:val="28"/>
          <w:spacing w:val="-3"/>
        </w:rPr>
        <w:t>号）及江苏省</w:t>
      </w:r>
      <w:r>
        <w:rPr>
          <w:rFonts w:ascii="FangSong" w:hAnsi="FangSong" w:eastAsia="FangSong" w:cs="FangSong"/>
          <w:sz w:val="28"/>
          <w:szCs w:val="28"/>
          <w:spacing w:val="-9"/>
        </w:rPr>
        <w:t>生态环境分区管控综合服务平台信息，本项目占用京杭大运河（丹阳市）</w:t>
      </w:r>
      <w:r>
        <w:rPr>
          <w:rFonts w:ascii="FangSong" w:hAnsi="FangSong" w:eastAsia="FangSong" w:cs="FangSong"/>
          <w:sz w:val="28"/>
          <w:szCs w:val="28"/>
          <w:spacing w:val="-3"/>
        </w:rPr>
        <w:t>洪水调蓄区，涉及江苏省生态空间管控区域。</w:t>
      </w:r>
    </w:p>
    <w:p>
      <w:pPr>
        <w:ind w:left="1079"/>
        <w:spacing w:before="64" w:line="231" w:lineRule="auto"/>
        <w:rPr>
          <w:rFonts w:ascii="FangSong" w:hAnsi="FangSong" w:eastAsia="FangSong" w:cs="FangSong"/>
          <w:sz w:val="28"/>
          <w:szCs w:val="28"/>
        </w:rPr>
      </w:pPr>
      <w:r>
        <w:rPr>
          <w:rFonts w:ascii="FangSong" w:hAnsi="FangSong" w:eastAsia="FangSong" w:cs="FangSong"/>
          <w:sz w:val="28"/>
          <w:szCs w:val="28"/>
          <w:b/>
          <w:bCs/>
          <w:spacing w:val="-2"/>
        </w:rPr>
        <w:t>表</w:t>
      </w:r>
      <w:r>
        <w:rPr>
          <w:rFonts w:ascii="FangSong" w:hAnsi="FangSong" w:eastAsia="FangSong" w:cs="FangSong"/>
          <w:sz w:val="28"/>
          <w:szCs w:val="28"/>
          <w:spacing w:val="-58"/>
        </w:rPr>
        <w:t xml:space="preserve"> </w:t>
      </w:r>
      <w:r>
        <w:rPr>
          <w:rFonts w:ascii="Times New Roman" w:hAnsi="Times New Roman" w:eastAsia="Times New Roman" w:cs="Times New Roman"/>
          <w:sz w:val="28"/>
          <w:szCs w:val="28"/>
          <w:b/>
          <w:bCs/>
          <w:spacing w:val="-2"/>
        </w:rPr>
        <w:t>5.1-1 </w:t>
      </w:r>
      <w:r>
        <w:rPr>
          <w:rFonts w:ascii="FangSong" w:hAnsi="FangSong" w:eastAsia="FangSong" w:cs="FangSong"/>
          <w:sz w:val="28"/>
          <w:szCs w:val="28"/>
          <w:b/>
          <w:bCs/>
          <w:spacing w:val="-2"/>
        </w:rPr>
        <w:t>项目涉及生态保护红线和生态空间</w:t>
      </w:r>
      <w:r>
        <w:rPr>
          <w:rFonts w:ascii="FangSong" w:hAnsi="FangSong" w:eastAsia="FangSong" w:cs="FangSong"/>
          <w:sz w:val="28"/>
          <w:szCs w:val="28"/>
          <w:b/>
          <w:bCs/>
          <w:spacing w:val="-3"/>
        </w:rPr>
        <w:t>管控区域一览表</w:t>
      </w:r>
    </w:p>
    <w:p>
      <w:pPr>
        <w:spacing w:line="37" w:lineRule="exact"/>
        <w:rPr/>
      </w:pPr>
      <w:r/>
    </w:p>
    <w:tbl>
      <w:tblPr>
        <w:tblStyle w:val="TableNormal"/>
        <w:tblW w:w="8250" w:type="dxa"/>
        <w:tblInd w:w="410" w:type="dxa"/>
        <w:tblLayout w:type="fixed"/>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Pr>
      <w:tblGrid>
        <w:gridCol w:w="730"/>
        <w:gridCol w:w="1786"/>
        <w:gridCol w:w="1118"/>
        <w:gridCol w:w="1560"/>
        <w:gridCol w:w="1116"/>
        <w:gridCol w:w="1940"/>
      </w:tblGrid>
      <w:tr>
        <w:trPr>
          <w:trHeight w:val="477" w:hRule="atLeast"/>
        </w:trPr>
        <w:tc>
          <w:tcPr>
            <w:tcW w:w="730" w:type="dxa"/>
            <w:vAlign w:val="top"/>
            <w:vMerge w:val="restart"/>
            <w:tcBorders>
              <w:left w:val="nil"/>
              <w:bottom w:val="nil"/>
            </w:tcBorders>
          </w:tcPr>
          <w:p>
            <w:pPr>
              <w:spacing w:line="282" w:lineRule="auto"/>
              <w:rPr>
                <w:rFonts w:ascii="Arial"/>
                <w:sz w:val="21"/>
              </w:rPr>
            </w:pPr>
            <w:r/>
          </w:p>
          <w:p>
            <w:pPr>
              <w:pStyle w:val="TableText"/>
              <w:ind w:left="137"/>
              <w:spacing w:before="78" w:line="218" w:lineRule="auto"/>
              <w:rPr/>
            </w:pPr>
            <w:r>
              <w:rPr>
                <w:b/>
                <w:bCs/>
                <w:spacing w:val="-4"/>
              </w:rPr>
              <w:t>序号</w:t>
            </w:r>
          </w:p>
        </w:tc>
        <w:tc>
          <w:tcPr>
            <w:tcW w:w="1786" w:type="dxa"/>
            <w:vAlign w:val="top"/>
            <w:vMerge w:val="restart"/>
            <w:tcBorders>
              <w:bottom w:val="nil"/>
            </w:tcBorders>
          </w:tcPr>
          <w:p>
            <w:pPr>
              <w:pStyle w:val="TableText"/>
              <w:ind w:left="536" w:right="49" w:hanging="467"/>
              <w:spacing w:before="181" w:line="278" w:lineRule="auto"/>
              <w:rPr/>
            </w:pPr>
            <w:r>
              <w:rPr>
                <w:b/>
                <w:bCs/>
                <w:spacing w:val="-6"/>
              </w:rPr>
              <w:t>生态空间保护区</w:t>
            </w:r>
            <w:r>
              <w:rPr>
                <w:b/>
                <w:bCs/>
                <w:spacing w:val="-5"/>
              </w:rPr>
              <w:t>域名称</w:t>
            </w:r>
          </w:p>
        </w:tc>
        <w:tc>
          <w:tcPr>
            <w:tcW w:w="1118" w:type="dxa"/>
            <w:vAlign w:val="top"/>
            <w:vMerge w:val="restart"/>
            <w:tcBorders>
              <w:bottom w:val="nil"/>
            </w:tcBorders>
          </w:tcPr>
          <w:p>
            <w:pPr>
              <w:pStyle w:val="TableText"/>
              <w:ind w:left="83" w:right="121"/>
              <w:spacing w:before="181" w:line="284" w:lineRule="auto"/>
              <w:jc w:val="right"/>
              <w:rPr/>
            </w:pPr>
            <w:r>
              <w:rPr>
                <w:b/>
                <w:bCs/>
                <w:spacing w:val="-16"/>
              </w:rPr>
              <w:t>县（市、</w:t>
            </w:r>
            <w:r>
              <w:rPr>
                <w:b/>
                <w:bCs/>
                <w:spacing w:val="-13"/>
              </w:rPr>
              <w:t>区）</w:t>
            </w:r>
          </w:p>
        </w:tc>
        <w:tc>
          <w:tcPr>
            <w:tcW w:w="1560" w:type="dxa"/>
            <w:vAlign w:val="top"/>
            <w:vMerge w:val="restart"/>
            <w:tcBorders>
              <w:bottom w:val="nil"/>
            </w:tcBorders>
          </w:tcPr>
          <w:p>
            <w:pPr>
              <w:spacing w:line="283" w:lineRule="auto"/>
              <w:rPr>
                <w:rFonts w:ascii="Arial"/>
                <w:sz w:val="21"/>
              </w:rPr>
            </w:pPr>
            <w:r/>
          </w:p>
          <w:p>
            <w:pPr>
              <w:pStyle w:val="TableText"/>
              <w:ind w:left="74"/>
              <w:spacing w:before="78" w:line="217" w:lineRule="auto"/>
              <w:rPr/>
            </w:pPr>
            <w:r>
              <w:rPr>
                <w:b/>
                <w:bCs/>
                <w:spacing w:val="-6"/>
              </w:rPr>
              <w:t>主导生态功能</w:t>
            </w:r>
          </w:p>
        </w:tc>
        <w:tc>
          <w:tcPr>
            <w:tcW w:w="3056" w:type="dxa"/>
            <w:vAlign w:val="top"/>
            <w:gridSpan w:val="2"/>
            <w:tcBorders>
              <w:right w:val="nil"/>
            </w:tcBorders>
          </w:tcPr>
          <w:p>
            <w:pPr>
              <w:pStyle w:val="TableText"/>
              <w:ind w:left="586"/>
              <w:spacing w:before="122" w:line="217" w:lineRule="auto"/>
              <w:rPr/>
            </w:pPr>
            <w:r>
              <w:rPr>
                <w:b/>
                <w:bCs/>
                <w:spacing w:val="-5"/>
              </w:rPr>
              <w:t>与本项目位置关系</w:t>
            </w:r>
          </w:p>
        </w:tc>
      </w:tr>
      <w:tr>
        <w:trPr>
          <w:trHeight w:val="472" w:hRule="atLeast"/>
        </w:trPr>
        <w:tc>
          <w:tcPr>
            <w:tcW w:w="730" w:type="dxa"/>
            <w:vAlign w:val="top"/>
            <w:vMerge w:val="continue"/>
            <w:tcBorders>
              <w:left w:val="nil"/>
              <w:top w:val="nil"/>
            </w:tcBorders>
          </w:tcPr>
          <w:p>
            <w:pPr>
              <w:rPr>
                <w:rFonts w:ascii="Arial"/>
                <w:sz w:val="21"/>
              </w:rPr>
            </w:pPr>
            <w:r/>
          </w:p>
        </w:tc>
        <w:tc>
          <w:tcPr>
            <w:tcW w:w="1786" w:type="dxa"/>
            <w:vAlign w:val="top"/>
            <w:vMerge w:val="continue"/>
            <w:tcBorders>
              <w:top w:val="nil"/>
            </w:tcBorders>
          </w:tcPr>
          <w:p>
            <w:pPr>
              <w:rPr>
                <w:rFonts w:ascii="Arial"/>
                <w:sz w:val="21"/>
              </w:rPr>
            </w:pPr>
            <w:r/>
          </w:p>
        </w:tc>
        <w:tc>
          <w:tcPr>
            <w:tcW w:w="1118" w:type="dxa"/>
            <w:vAlign w:val="top"/>
            <w:vMerge w:val="continue"/>
            <w:tcBorders>
              <w:top w:val="nil"/>
            </w:tcBorders>
          </w:tcPr>
          <w:p>
            <w:pPr>
              <w:rPr>
                <w:rFonts w:ascii="Arial"/>
                <w:sz w:val="21"/>
              </w:rPr>
            </w:pPr>
            <w:r/>
          </w:p>
        </w:tc>
        <w:tc>
          <w:tcPr>
            <w:tcW w:w="1560" w:type="dxa"/>
            <w:vAlign w:val="top"/>
            <w:vMerge w:val="continue"/>
            <w:tcBorders>
              <w:top w:val="nil"/>
            </w:tcBorders>
          </w:tcPr>
          <w:p>
            <w:pPr>
              <w:rPr>
                <w:rFonts w:ascii="Arial"/>
                <w:sz w:val="21"/>
              </w:rPr>
            </w:pPr>
            <w:r/>
          </w:p>
        </w:tc>
        <w:tc>
          <w:tcPr>
            <w:tcW w:w="1116" w:type="dxa"/>
            <w:vAlign w:val="top"/>
          </w:tcPr>
          <w:p>
            <w:pPr>
              <w:pStyle w:val="TableText"/>
              <w:ind w:left="328"/>
              <w:spacing w:before="118" w:line="217" w:lineRule="auto"/>
              <w:rPr/>
            </w:pPr>
            <w:r>
              <w:rPr>
                <w:b/>
                <w:bCs/>
                <w:spacing w:val="-6"/>
              </w:rPr>
              <w:t>方位</w:t>
            </w:r>
          </w:p>
        </w:tc>
        <w:tc>
          <w:tcPr>
            <w:tcW w:w="1940" w:type="dxa"/>
            <w:vAlign w:val="top"/>
            <w:tcBorders>
              <w:right w:val="nil"/>
            </w:tcBorders>
          </w:tcPr>
          <w:p>
            <w:pPr>
              <w:pStyle w:val="TableText"/>
              <w:ind w:left="94"/>
              <w:spacing w:before="118" w:line="230" w:lineRule="auto"/>
              <w:rPr/>
            </w:pPr>
            <w:r>
              <w:rPr>
                <w:b/>
                <w:bCs/>
                <w:spacing w:val="-3"/>
              </w:rPr>
              <w:t>最近距离（</w:t>
            </w:r>
            <w:r>
              <w:rPr>
                <w:rFonts w:ascii="Times New Roman" w:hAnsi="Times New Roman" w:eastAsia="Times New Roman" w:cs="Times New Roman"/>
                <w:b/>
                <w:bCs/>
                <w:spacing w:val="-3"/>
              </w:rPr>
              <w:t>km</w:t>
            </w:r>
            <w:r>
              <w:rPr>
                <w:b/>
                <w:bCs/>
                <w:spacing w:val="-3"/>
              </w:rPr>
              <w:t>）</w:t>
            </w:r>
          </w:p>
        </w:tc>
      </w:tr>
      <w:tr>
        <w:trPr>
          <w:trHeight w:val="1193" w:hRule="atLeast"/>
        </w:trPr>
        <w:tc>
          <w:tcPr>
            <w:tcW w:w="730" w:type="dxa"/>
            <w:vAlign w:val="top"/>
            <w:tcBorders>
              <w:left w:val="nil"/>
            </w:tcBorders>
          </w:tcPr>
          <w:p>
            <w:pPr>
              <w:spacing w:line="470" w:lineRule="auto"/>
              <w:rPr>
                <w:rFonts w:ascii="Arial"/>
                <w:sz w:val="21"/>
              </w:rPr>
            </w:pPr>
            <w:r/>
          </w:p>
          <w:p>
            <w:pPr>
              <w:ind w:left="340"/>
              <w:spacing w:before="69" w:line="235"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1</w:t>
            </w:r>
          </w:p>
        </w:tc>
        <w:tc>
          <w:tcPr>
            <w:tcW w:w="1786" w:type="dxa"/>
            <w:vAlign w:val="top"/>
          </w:tcPr>
          <w:p>
            <w:pPr>
              <w:pStyle w:val="TableText"/>
              <w:ind w:left="39" w:right="9" w:hanging="11"/>
              <w:spacing w:before="122" w:line="272" w:lineRule="auto"/>
              <w:jc w:val="both"/>
              <w:rPr/>
            </w:pPr>
            <w:r>
              <w:rPr>
                <w:spacing w:val="8"/>
              </w:rPr>
              <w:t>京杭大运河（丹</w:t>
            </w:r>
            <w:r>
              <w:rPr/>
              <w:t>阳市）</w:t>
            </w:r>
            <w:r>
              <w:rPr>
                <w:spacing w:val="-70"/>
              </w:rPr>
              <w:t xml:space="preserve"> </w:t>
            </w:r>
            <w:r>
              <w:rPr/>
              <w:t>洪水调蓄</w:t>
            </w:r>
            <w:r>
              <w:rPr/>
              <w:t>区</w:t>
            </w:r>
          </w:p>
        </w:tc>
        <w:tc>
          <w:tcPr>
            <w:tcW w:w="1118" w:type="dxa"/>
            <w:vAlign w:val="top"/>
          </w:tcPr>
          <w:p>
            <w:pPr>
              <w:spacing w:line="400" w:lineRule="auto"/>
              <w:rPr>
                <w:rFonts w:ascii="Arial"/>
                <w:sz w:val="21"/>
              </w:rPr>
            </w:pPr>
            <w:r/>
          </w:p>
          <w:p>
            <w:pPr>
              <w:pStyle w:val="TableText"/>
              <w:ind w:left="330"/>
              <w:spacing w:before="78" w:line="219" w:lineRule="auto"/>
              <w:rPr/>
            </w:pPr>
            <w:r>
              <w:rPr>
                <w:spacing w:val="-5"/>
              </w:rPr>
              <w:t>丹阳</w:t>
            </w:r>
          </w:p>
        </w:tc>
        <w:tc>
          <w:tcPr>
            <w:tcW w:w="1560" w:type="dxa"/>
            <w:vAlign w:val="top"/>
          </w:tcPr>
          <w:p>
            <w:pPr>
              <w:spacing w:line="400" w:lineRule="auto"/>
              <w:rPr>
                <w:rFonts w:ascii="Arial"/>
                <w:sz w:val="21"/>
              </w:rPr>
            </w:pPr>
            <w:r/>
          </w:p>
          <w:p>
            <w:pPr>
              <w:pStyle w:val="TableText"/>
              <w:ind w:left="320"/>
              <w:spacing w:before="78" w:line="218" w:lineRule="auto"/>
              <w:rPr/>
            </w:pPr>
            <w:r>
              <w:rPr>
                <w:spacing w:val="-5"/>
              </w:rPr>
              <w:t>洪水调蓄</w:t>
            </w:r>
          </w:p>
        </w:tc>
        <w:tc>
          <w:tcPr>
            <w:tcW w:w="1116" w:type="dxa"/>
            <w:vAlign w:val="top"/>
          </w:tcPr>
          <w:p>
            <w:pPr>
              <w:spacing w:line="399" w:lineRule="auto"/>
              <w:rPr>
                <w:rFonts w:ascii="Arial"/>
                <w:sz w:val="21"/>
              </w:rPr>
            </w:pPr>
            <w:r/>
          </w:p>
          <w:p>
            <w:pPr>
              <w:pStyle w:val="TableText"/>
              <w:ind w:left="362"/>
              <w:spacing w:before="78" w:line="220" w:lineRule="auto"/>
              <w:rPr/>
            </w:pPr>
            <w:r>
              <w:rPr>
                <w:spacing w:val="-12"/>
              </w:rPr>
              <w:t>占用</w:t>
            </w:r>
          </w:p>
        </w:tc>
        <w:tc>
          <w:tcPr>
            <w:tcW w:w="1940" w:type="dxa"/>
            <w:vAlign w:val="top"/>
            <w:tcBorders>
              <w:right w:val="nil"/>
            </w:tcBorders>
          </w:tcPr>
          <w:p>
            <w:pPr>
              <w:spacing w:line="399" w:lineRule="auto"/>
              <w:rPr>
                <w:rFonts w:ascii="Arial"/>
                <w:sz w:val="21"/>
              </w:rPr>
            </w:pPr>
            <w:r/>
          </w:p>
          <w:p>
            <w:pPr>
              <w:pStyle w:val="TableText"/>
              <w:ind w:left="775"/>
              <w:spacing w:before="78" w:line="220" w:lineRule="auto"/>
              <w:rPr/>
            </w:pPr>
            <w:r>
              <w:rPr>
                <w:spacing w:val="-12"/>
              </w:rPr>
              <w:t>占用</w:t>
            </w:r>
          </w:p>
        </w:tc>
      </w:tr>
      <w:tr>
        <w:trPr>
          <w:trHeight w:val="832" w:hRule="atLeast"/>
        </w:trPr>
        <w:tc>
          <w:tcPr>
            <w:tcW w:w="730" w:type="dxa"/>
            <w:vAlign w:val="top"/>
            <w:tcBorders>
              <w:left w:val="nil"/>
            </w:tcBorders>
          </w:tcPr>
          <w:p>
            <w:pPr>
              <w:spacing w:line="291" w:lineRule="auto"/>
              <w:rPr>
                <w:rFonts w:ascii="Arial"/>
                <w:sz w:val="21"/>
              </w:rPr>
            </w:pPr>
            <w:r/>
          </w:p>
          <w:p>
            <w:pPr>
              <w:ind w:left="316"/>
              <w:spacing w:before="69" w:line="235"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2</w:t>
            </w:r>
          </w:p>
        </w:tc>
        <w:tc>
          <w:tcPr>
            <w:tcW w:w="1786" w:type="dxa"/>
            <w:vAlign w:val="top"/>
          </w:tcPr>
          <w:p>
            <w:pPr>
              <w:pStyle w:val="TableText"/>
              <w:ind w:left="51" w:right="9" w:hanging="30"/>
              <w:spacing w:before="120" w:line="270" w:lineRule="auto"/>
              <w:rPr/>
            </w:pPr>
            <w:r>
              <w:rPr>
                <w:spacing w:val="10"/>
              </w:rPr>
              <w:t>九曲河洪水调蓄</w:t>
            </w:r>
            <w:r>
              <w:rPr/>
              <w:t>区</w:t>
            </w:r>
          </w:p>
        </w:tc>
        <w:tc>
          <w:tcPr>
            <w:tcW w:w="1118" w:type="dxa"/>
            <w:vAlign w:val="top"/>
          </w:tcPr>
          <w:p>
            <w:pPr>
              <w:pStyle w:val="TableText"/>
              <w:ind w:left="330"/>
              <w:spacing w:before="300" w:line="219" w:lineRule="auto"/>
              <w:rPr/>
            </w:pPr>
            <w:r>
              <w:rPr>
                <w:spacing w:val="-5"/>
              </w:rPr>
              <w:t>丹阳</w:t>
            </w:r>
          </w:p>
        </w:tc>
        <w:tc>
          <w:tcPr>
            <w:tcW w:w="1560" w:type="dxa"/>
            <w:vAlign w:val="top"/>
          </w:tcPr>
          <w:p>
            <w:pPr>
              <w:pStyle w:val="TableText"/>
              <w:ind w:left="320"/>
              <w:spacing w:before="301" w:line="218" w:lineRule="auto"/>
              <w:rPr/>
            </w:pPr>
            <w:r>
              <w:rPr>
                <w:spacing w:val="-5"/>
              </w:rPr>
              <w:t>洪水调蓄</w:t>
            </w:r>
          </w:p>
        </w:tc>
        <w:tc>
          <w:tcPr>
            <w:tcW w:w="1116" w:type="dxa"/>
            <w:vAlign w:val="top"/>
          </w:tcPr>
          <w:p>
            <w:pPr>
              <w:spacing w:line="270" w:lineRule="auto"/>
              <w:rPr>
                <w:rFonts w:ascii="Arial"/>
                <w:sz w:val="21"/>
              </w:rPr>
            </w:pPr>
            <w:r/>
          </w:p>
          <w:p>
            <w:pPr>
              <w:ind w:left="465"/>
              <w:spacing w:before="69" w:line="183" w:lineRule="auto"/>
              <w:rPr>
                <w:rFonts w:ascii="Times New Roman" w:hAnsi="Times New Roman" w:eastAsia="Times New Roman" w:cs="Times New Roman"/>
                <w:sz w:val="24"/>
                <w:szCs w:val="24"/>
              </w:rPr>
            </w:pPr>
            <w:r>
              <w:rPr>
                <w:rFonts w:ascii="Times New Roman" w:hAnsi="Times New Roman" w:eastAsia="Times New Roman" w:cs="Times New Roman"/>
                <w:sz w:val="24"/>
                <w:szCs w:val="24"/>
                <w:spacing w:val="2"/>
              </w:rPr>
              <w:t>N</w:t>
            </w:r>
          </w:p>
        </w:tc>
        <w:tc>
          <w:tcPr>
            <w:tcW w:w="1940" w:type="dxa"/>
            <w:vAlign w:val="top"/>
            <w:tcBorders>
              <w:right w:val="nil"/>
            </w:tcBorders>
          </w:tcPr>
          <w:p>
            <w:pPr>
              <w:spacing w:line="263" w:lineRule="auto"/>
              <w:rPr>
                <w:rFonts w:ascii="Arial"/>
                <w:sz w:val="21"/>
              </w:rPr>
            </w:pPr>
            <w:r/>
          </w:p>
          <w:p>
            <w:pPr>
              <w:ind w:left="763"/>
              <w:spacing w:before="69" w:line="232" w:lineRule="auto"/>
              <w:rPr>
                <w:rFonts w:ascii="Times New Roman" w:hAnsi="Times New Roman" w:eastAsia="Times New Roman" w:cs="Times New Roman"/>
                <w:sz w:val="24"/>
                <w:szCs w:val="24"/>
              </w:rPr>
            </w:pPr>
            <w:r>
              <w:rPr>
                <w:rFonts w:ascii="Times New Roman" w:hAnsi="Times New Roman" w:eastAsia="Times New Roman" w:cs="Times New Roman"/>
                <w:sz w:val="24"/>
                <w:szCs w:val="24"/>
                <w:spacing w:val="-1"/>
              </w:rPr>
              <w:t>4.62</w:t>
            </w:r>
          </w:p>
        </w:tc>
      </w:tr>
      <w:tr>
        <w:trPr>
          <w:trHeight w:val="1196" w:hRule="atLeast"/>
        </w:trPr>
        <w:tc>
          <w:tcPr>
            <w:tcW w:w="730" w:type="dxa"/>
            <w:vAlign w:val="top"/>
            <w:tcBorders>
              <w:left w:val="nil"/>
            </w:tcBorders>
          </w:tcPr>
          <w:p>
            <w:pPr>
              <w:spacing w:line="471" w:lineRule="auto"/>
              <w:rPr>
                <w:rFonts w:ascii="Arial"/>
                <w:sz w:val="21"/>
              </w:rPr>
            </w:pPr>
            <w:r/>
          </w:p>
          <w:p>
            <w:pPr>
              <w:ind w:left="321"/>
              <w:spacing w:before="69" w:line="232"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3</w:t>
            </w:r>
          </w:p>
        </w:tc>
        <w:tc>
          <w:tcPr>
            <w:tcW w:w="1786" w:type="dxa"/>
            <w:vAlign w:val="top"/>
          </w:tcPr>
          <w:p>
            <w:pPr>
              <w:pStyle w:val="TableText"/>
              <w:ind w:left="39" w:right="9" w:hanging="14"/>
              <w:spacing w:before="121" w:line="273" w:lineRule="auto"/>
              <w:jc w:val="both"/>
              <w:rPr/>
            </w:pPr>
            <w:r>
              <w:rPr>
                <w:spacing w:val="9"/>
              </w:rPr>
              <w:t>丹金溧漕河（丹</w:t>
            </w:r>
            <w:r>
              <w:rPr/>
              <w:t>阳市）</w:t>
            </w:r>
            <w:r>
              <w:rPr>
                <w:spacing w:val="-70"/>
              </w:rPr>
              <w:t xml:space="preserve"> </w:t>
            </w:r>
            <w:r>
              <w:rPr/>
              <w:t>洪水调蓄</w:t>
            </w:r>
            <w:r>
              <w:rPr/>
              <w:t>区</w:t>
            </w:r>
          </w:p>
        </w:tc>
        <w:tc>
          <w:tcPr>
            <w:tcW w:w="1118" w:type="dxa"/>
            <w:vAlign w:val="top"/>
          </w:tcPr>
          <w:p>
            <w:pPr>
              <w:spacing w:line="400" w:lineRule="auto"/>
              <w:rPr>
                <w:rFonts w:ascii="Arial"/>
                <w:sz w:val="21"/>
              </w:rPr>
            </w:pPr>
            <w:r/>
          </w:p>
          <w:p>
            <w:pPr>
              <w:pStyle w:val="TableText"/>
              <w:ind w:left="330"/>
              <w:spacing w:before="78" w:line="219" w:lineRule="auto"/>
              <w:rPr/>
            </w:pPr>
            <w:r>
              <w:rPr>
                <w:spacing w:val="-5"/>
              </w:rPr>
              <w:t>丹阳</w:t>
            </w:r>
          </w:p>
        </w:tc>
        <w:tc>
          <w:tcPr>
            <w:tcW w:w="1560" w:type="dxa"/>
            <w:vAlign w:val="top"/>
          </w:tcPr>
          <w:p>
            <w:pPr>
              <w:spacing w:line="401" w:lineRule="auto"/>
              <w:rPr>
                <w:rFonts w:ascii="Arial"/>
                <w:sz w:val="21"/>
              </w:rPr>
            </w:pPr>
            <w:r/>
          </w:p>
          <w:p>
            <w:pPr>
              <w:pStyle w:val="TableText"/>
              <w:ind w:left="320"/>
              <w:spacing w:before="78" w:line="218" w:lineRule="auto"/>
              <w:rPr/>
            </w:pPr>
            <w:r>
              <w:rPr>
                <w:spacing w:val="-5"/>
              </w:rPr>
              <w:t>洪水调蓄</w:t>
            </w:r>
          </w:p>
        </w:tc>
        <w:tc>
          <w:tcPr>
            <w:tcW w:w="1116" w:type="dxa"/>
            <w:vAlign w:val="top"/>
          </w:tcPr>
          <w:p>
            <w:pPr>
              <w:spacing w:line="450" w:lineRule="auto"/>
              <w:rPr>
                <w:rFonts w:ascii="Arial"/>
                <w:sz w:val="21"/>
              </w:rPr>
            </w:pPr>
            <w:r/>
          </w:p>
          <w:p>
            <w:pPr>
              <w:ind w:left="445"/>
              <w:spacing w:before="69" w:line="183"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W</w:t>
            </w:r>
          </w:p>
        </w:tc>
        <w:tc>
          <w:tcPr>
            <w:tcW w:w="1940" w:type="dxa"/>
            <w:vAlign w:val="top"/>
            <w:tcBorders>
              <w:right w:val="nil"/>
            </w:tcBorders>
          </w:tcPr>
          <w:p>
            <w:pPr>
              <w:spacing w:line="442" w:lineRule="auto"/>
              <w:rPr>
                <w:rFonts w:ascii="Arial"/>
                <w:sz w:val="21"/>
              </w:rPr>
            </w:pPr>
            <w:r/>
          </w:p>
          <w:p>
            <w:pPr>
              <w:ind w:left="763"/>
              <w:spacing w:before="69" w:line="232" w:lineRule="auto"/>
              <w:rPr>
                <w:rFonts w:ascii="Times New Roman" w:hAnsi="Times New Roman" w:eastAsia="Times New Roman" w:cs="Times New Roman"/>
                <w:sz w:val="24"/>
                <w:szCs w:val="24"/>
              </w:rPr>
            </w:pPr>
            <w:r>
              <w:rPr>
                <w:rFonts w:ascii="Times New Roman" w:hAnsi="Times New Roman" w:eastAsia="Times New Roman" w:cs="Times New Roman"/>
                <w:sz w:val="24"/>
                <w:szCs w:val="24"/>
                <w:spacing w:val="-1"/>
              </w:rPr>
              <w:t>4.33</w:t>
            </w:r>
          </w:p>
        </w:tc>
      </w:tr>
    </w:tbl>
    <w:p>
      <w:pPr>
        <w:ind w:left="38"/>
        <w:spacing w:before="207" w:line="230" w:lineRule="auto"/>
        <w:rPr>
          <w:rFonts w:ascii="FangSong" w:hAnsi="FangSong" w:eastAsia="FangSong" w:cs="FangSong"/>
          <w:sz w:val="28"/>
          <w:szCs w:val="28"/>
        </w:rPr>
      </w:pPr>
      <w:r>
        <w:rPr>
          <w:rFonts w:ascii="Times New Roman" w:hAnsi="Times New Roman" w:eastAsia="Times New Roman" w:cs="Times New Roman"/>
          <w:sz w:val="28"/>
          <w:szCs w:val="28"/>
          <w:b/>
          <w:bCs/>
          <w:spacing w:val="-2"/>
        </w:rPr>
        <w:t>5.1.2    </w:t>
      </w:r>
      <w:r>
        <w:rPr>
          <w:rFonts w:ascii="FangSong" w:hAnsi="FangSong" w:eastAsia="FangSong" w:cs="FangSong"/>
          <w:sz w:val="28"/>
          <w:szCs w:val="28"/>
          <w:b/>
          <w:bCs/>
          <w:spacing w:val="-2"/>
        </w:rPr>
        <w:t>项目所在地生态空间管控区域管控要求</w:t>
      </w:r>
    </w:p>
    <w:p>
      <w:pPr>
        <w:ind w:left="51" w:right="135" w:firstLine="546"/>
        <w:spacing w:before="199" w:line="323" w:lineRule="auto"/>
        <w:rPr>
          <w:rFonts w:ascii="FangSong" w:hAnsi="FangSong" w:eastAsia="FangSong" w:cs="FangSong"/>
          <w:sz w:val="28"/>
          <w:szCs w:val="28"/>
        </w:rPr>
      </w:pPr>
      <w:r>
        <w:rPr>
          <w:rFonts w:ascii="FangSong" w:hAnsi="FangSong" w:eastAsia="FangSong" w:cs="FangSong"/>
          <w:sz w:val="28"/>
          <w:szCs w:val="28"/>
          <w:b/>
          <w:bCs/>
          <w:spacing w:val="-4"/>
        </w:rPr>
        <w:t>根据《江苏省生态空间管控区域规划》（苏政发</w:t>
      </w:r>
      <w:r>
        <w:rPr>
          <w:rFonts w:ascii="Times New Roman" w:hAnsi="Times New Roman" w:eastAsia="Times New Roman" w:cs="Times New Roman"/>
          <w:sz w:val="28"/>
          <w:szCs w:val="28"/>
          <w:b/>
          <w:bCs/>
          <w:spacing w:val="-4"/>
        </w:rPr>
        <w:t>[2020]1</w:t>
      </w:r>
      <w:r>
        <w:rPr>
          <w:rFonts w:ascii="Times New Roman" w:hAnsi="Times New Roman" w:eastAsia="Times New Roman" w:cs="Times New Roman"/>
          <w:sz w:val="28"/>
          <w:szCs w:val="28"/>
          <w:b/>
          <w:bCs/>
          <w:spacing w:val="23"/>
          <w:w w:val="101"/>
        </w:rPr>
        <w:t xml:space="preserve"> </w:t>
      </w:r>
      <w:r>
        <w:rPr>
          <w:rFonts w:ascii="FangSong" w:hAnsi="FangSong" w:eastAsia="FangSong" w:cs="FangSong"/>
          <w:sz w:val="28"/>
          <w:szCs w:val="28"/>
          <w:b/>
          <w:bCs/>
          <w:spacing w:val="-4"/>
        </w:rPr>
        <w:t>号</w:t>
      </w:r>
      <w:r>
        <w:rPr>
          <w:rFonts w:ascii="FangSong" w:hAnsi="FangSong" w:eastAsia="FangSong" w:cs="FangSong"/>
          <w:sz w:val="28"/>
          <w:szCs w:val="28"/>
          <w:b/>
          <w:bCs/>
          <w:spacing w:val="-17"/>
        </w:rPr>
        <w:t>），</w:t>
      </w:r>
      <w:r>
        <w:rPr>
          <w:rFonts w:ascii="FangSong" w:hAnsi="FangSong" w:eastAsia="FangSong" w:cs="FangSong"/>
          <w:sz w:val="28"/>
          <w:szCs w:val="28"/>
          <w:b/>
          <w:bCs/>
          <w:spacing w:val="-4"/>
        </w:rPr>
        <w:t>洪水调</w:t>
      </w:r>
      <w:r>
        <w:rPr>
          <w:rFonts w:ascii="FangSong" w:hAnsi="FangSong" w:eastAsia="FangSong" w:cs="FangSong"/>
          <w:sz w:val="28"/>
          <w:szCs w:val="28"/>
          <w:b/>
          <w:bCs/>
          <w:spacing w:val="-12"/>
        </w:rPr>
        <w:t>蓄区管控要求如下：</w:t>
      </w:r>
    </w:p>
    <w:p>
      <w:pPr>
        <w:ind w:left="44" w:right="133" w:firstLine="563"/>
        <w:spacing w:before="71" w:line="330" w:lineRule="auto"/>
        <w:jc w:val="both"/>
        <w:rPr>
          <w:rFonts w:ascii="FangSong" w:hAnsi="FangSong" w:eastAsia="FangSong" w:cs="FangSong"/>
          <w:sz w:val="28"/>
          <w:szCs w:val="28"/>
        </w:rPr>
      </w:pPr>
      <w:r>
        <w:rPr>
          <w:rFonts w:ascii="FangSong" w:hAnsi="FangSong" w:eastAsia="FangSong" w:cs="FangSong"/>
          <w:sz w:val="28"/>
          <w:szCs w:val="28"/>
          <w:spacing w:val="-8"/>
        </w:rPr>
        <w:t>禁止建设妨碍行洪的建筑物、构筑物，倾倒垃圾、渣土，从事影响河势</w:t>
      </w:r>
      <w:r>
        <w:rPr>
          <w:rFonts w:ascii="FangSong" w:hAnsi="FangSong" w:eastAsia="FangSong" w:cs="FangSong"/>
          <w:sz w:val="28"/>
          <w:szCs w:val="28"/>
          <w:spacing w:val="2"/>
        </w:rPr>
        <w:t>稳定、危害河岸堤防安全和其他妨碍河道行洪的活</w:t>
      </w:r>
      <w:r>
        <w:rPr>
          <w:rFonts w:ascii="FangSong" w:hAnsi="FangSong" w:eastAsia="FangSong" w:cs="FangSong"/>
          <w:sz w:val="28"/>
          <w:szCs w:val="28"/>
          <w:spacing w:val="1"/>
        </w:rPr>
        <w:t>动；禁止在行洪河道内</w:t>
      </w:r>
      <w:r>
        <w:rPr>
          <w:rFonts w:ascii="FangSong" w:hAnsi="FangSong" w:eastAsia="FangSong" w:cs="FangSong"/>
          <w:sz w:val="28"/>
          <w:szCs w:val="28"/>
          <w:spacing w:val="2"/>
        </w:rPr>
        <w:t>种植阻碍行洪的林木和高秆作物；在船舶航</w:t>
      </w:r>
      <w:r>
        <w:rPr>
          <w:rFonts w:ascii="FangSong" w:hAnsi="FangSong" w:eastAsia="FangSong" w:cs="FangSong"/>
          <w:sz w:val="28"/>
          <w:szCs w:val="28"/>
          <w:spacing w:val="1"/>
        </w:rPr>
        <w:t>行可能危及堤岸安全的河段，</w:t>
      </w:r>
      <w:r>
        <w:rPr>
          <w:rFonts w:ascii="FangSong" w:hAnsi="FangSong" w:eastAsia="FangSong" w:cs="FangSong"/>
          <w:sz w:val="28"/>
          <w:szCs w:val="28"/>
          <w:spacing w:val="-8"/>
        </w:rPr>
        <w:t>应当限定航速。</w:t>
      </w:r>
    </w:p>
    <w:p>
      <w:pPr>
        <w:ind w:left="63" w:right="133" w:firstLine="535"/>
        <w:spacing w:before="42" w:line="331" w:lineRule="auto"/>
        <w:rPr>
          <w:rFonts w:ascii="FangSong" w:hAnsi="FangSong" w:eastAsia="FangSong" w:cs="FangSong"/>
          <w:sz w:val="28"/>
          <w:szCs w:val="28"/>
        </w:rPr>
      </w:pPr>
      <w:r>
        <w:rPr>
          <w:rFonts w:ascii="FangSong" w:hAnsi="FangSong" w:eastAsia="FangSong" w:cs="FangSong"/>
          <w:sz w:val="28"/>
          <w:szCs w:val="28"/>
          <w:spacing w:val="-7"/>
        </w:rPr>
        <w:t>本项目码头前沿占用京杭大运河（丹阳市）洪水调蓄区</w:t>
      </w:r>
      <w:r>
        <w:rPr>
          <w:rFonts w:ascii="FangSong" w:hAnsi="FangSong" w:eastAsia="FangSong" w:cs="FangSong"/>
          <w:sz w:val="28"/>
          <w:szCs w:val="28"/>
          <w:spacing w:val="-8"/>
        </w:rPr>
        <w:t>，根据平面布置</w:t>
      </w:r>
      <w:r>
        <w:rPr>
          <w:rFonts w:ascii="FangSong" w:hAnsi="FangSong" w:eastAsia="FangSong" w:cs="FangSong"/>
          <w:sz w:val="28"/>
          <w:szCs w:val="28"/>
          <w:spacing w:val="1"/>
        </w:rPr>
        <w:t>的特点，船舶调头水域布置在港池内部、相应的泊位前沿，港池内水域开</w:t>
      </w:r>
    </w:p>
    <w:p>
      <w:pPr>
        <w:spacing w:line="331" w:lineRule="auto"/>
        <w:sectPr>
          <w:headerReference w:type="default" r:id="rId130"/>
          <w:footerReference w:type="default" r:id="rId131"/>
          <w:pgSz w:w="11907" w:h="16839"/>
          <w:pgMar w:top="1173" w:right="1302" w:bottom="1495" w:left="1411" w:header="1159" w:footer="1294" w:gutter="0"/>
        </w:sectPr>
        <w:rPr>
          <w:rFonts w:ascii="FangSong" w:hAnsi="FangSong" w:eastAsia="FangSong" w:cs="FangSong"/>
          <w:sz w:val="28"/>
          <w:szCs w:val="28"/>
        </w:rPr>
      </w:pPr>
    </w:p>
    <w:p>
      <w:pPr>
        <w:pStyle w:val="BodyText"/>
        <w:spacing w:line="335" w:lineRule="auto"/>
        <w:rPr/>
      </w:pPr>
      <w:r/>
    </w:p>
    <w:p>
      <w:pPr>
        <w:ind w:left="39" w:right="23" w:firstLine="23"/>
        <w:spacing w:before="91" w:line="329" w:lineRule="auto"/>
        <w:jc w:val="both"/>
        <w:rPr>
          <w:rFonts w:ascii="FangSong" w:hAnsi="FangSong" w:eastAsia="FangSong" w:cs="FangSong"/>
          <w:sz w:val="28"/>
          <w:szCs w:val="28"/>
        </w:rPr>
      </w:pPr>
      <w:r>
        <w:rPr>
          <w:rFonts w:ascii="FangSong" w:hAnsi="FangSong" w:eastAsia="FangSong" w:cs="FangSong"/>
          <w:sz w:val="28"/>
          <w:szCs w:val="28"/>
          <w:spacing w:val="-1"/>
        </w:rPr>
        <w:t>阔，回旋水域直径为</w:t>
      </w:r>
      <w:r>
        <w:rPr>
          <w:rFonts w:ascii="FangSong" w:hAnsi="FangSong" w:eastAsia="FangSong" w:cs="FangSong"/>
          <w:sz w:val="28"/>
          <w:szCs w:val="28"/>
          <w:spacing w:val="-1"/>
        </w:rPr>
        <w:t xml:space="preserve"> </w:t>
      </w:r>
      <w:r>
        <w:rPr>
          <w:rFonts w:ascii="Times New Roman" w:hAnsi="Times New Roman" w:eastAsia="Times New Roman" w:cs="Times New Roman"/>
          <w:sz w:val="28"/>
          <w:szCs w:val="28"/>
          <w:spacing w:val="-1"/>
        </w:rPr>
        <w:t>72m</w:t>
      </w:r>
      <w:r>
        <w:rPr>
          <w:rFonts w:ascii="FangSong" w:hAnsi="FangSong" w:eastAsia="FangSong" w:cs="FangSong"/>
          <w:sz w:val="28"/>
          <w:szCs w:val="28"/>
          <w:spacing w:val="-1"/>
        </w:rPr>
        <w:t>，码头采用顺岸凹入式</w:t>
      </w:r>
      <w:r>
        <w:rPr>
          <w:rFonts w:ascii="FangSong" w:hAnsi="FangSong" w:eastAsia="FangSong" w:cs="FangSong"/>
          <w:sz w:val="28"/>
          <w:szCs w:val="28"/>
          <w:spacing w:val="-2"/>
        </w:rPr>
        <w:t>和挖入式港池方案，不属</w:t>
      </w:r>
      <w:r>
        <w:rPr>
          <w:rFonts w:ascii="FangSong" w:hAnsi="FangSong" w:eastAsia="FangSong" w:cs="FangSong"/>
          <w:sz w:val="28"/>
          <w:szCs w:val="28"/>
          <w:spacing w:val="2"/>
        </w:rPr>
        <w:t>于妨碍行洪的建筑物，本项目不在码头区域倾倒垃圾、渣土</w:t>
      </w:r>
      <w:r>
        <w:rPr>
          <w:rFonts w:ascii="FangSong" w:hAnsi="FangSong" w:eastAsia="FangSong" w:cs="FangSong"/>
          <w:sz w:val="28"/>
          <w:szCs w:val="28"/>
          <w:spacing w:val="1"/>
        </w:rPr>
        <w:t>，不在码头区</w:t>
      </w:r>
      <w:r>
        <w:rPr>
          <w:rFonts w:ascii="FangSong" w:hAnsi="FangSong" w:eastAsia="FangSong" w:cs="FangSong"/>
          <w:sz w:val="28"/>
          <w:szCs w:val="28"/>
          <w:spacing w:val="2"/>
        </w:rPr>
        <w:t>域种植阻碍行洪的林木和高杆作物，对京杭大运河（丹阳市）洪水</w:t>
      </w:r>
      <w:r>
        <w:rPr>
          <w:rFonts w:ascii="FangSong" w:hAnsi="FangSong" w:eastAsia="FangSong" w:cs="FangSong"/>
          <w:sz w:val="28"/>
          <w:szCs w:val="28"/>
          <w:spacing w:val="1"/>
        </w:rPr>
        <w:t>调蓄区</w:t>
      </w:r>
      <w:r>
        <w:rPr>
          <w:rFonts w:ascii="FangSong" w:hAnsi="FangSong" w:eastAsia="FangSong" w:cs="FangSong"/>
          <w:sz w:val="28"/>
          <w:szCs w:val="28"/>
          <w:spacing w:val="-7"/>
        </w:rPr>
        <w:t>影响不明显。</w:t>
      </w:r>
    </w:p>
    <w:p>
      <w:pPr>
        <w:ind w:left="39"/>
        <w:spacing w:before="15" w:line="238" w:lineRule="auto"/>
        <w:rPr>
          <w:rFonts w:ascii="FangSong" w:hAnsi="FangSong" w:eastAsia="FangSong" w:cs="FangSong"/>
          <w:sz w:val="31"/>
          <w:szCs w:val="31"/>
        </w:rPr>
      </w:pPr>
      <w:bookmarkStart w:name="bookmark29" w:id="32"/>
      <w:bookmarkEnd w:id="32"/>
      <w:r>
        <w:rPr>
          <w:rFonts w:ascii="Times New Roman" w:hAnsi="Times New Roman" w:eastAsia="Times New Roman" w:cs="Times New Roman"/>
          <w:sz w:val="31"/>
          <w:szCs w:val="31"/>
          <w:b/>
          <w:bCs/>
          <w:spacing w:val="7"/>
        </w:rPr>
        <w:t>5.2</w:t>
      </w:r>
      <w:r>
        <w:rPr>
          <w:rFonts w:ascii="FangSong" w:hAnsi="FangSong" w:eastAsia="FangSong" w:cs="FangSong"/>
          <w:sz w:val="31"/>
          <w:szCs w:val="31"/>
          <w:b/>
          <w:bCs/>
          <w:spacing w:val="7"/>
        </w:rPr>
        <w:t>施工期生态环境影响调查</w:t>
      </w:r>
    </w:p>
    <w:p>
      <w:pPr>
        <w:ind w:left="599"/>
        <w:spacing w:before="183" w:line="233" w:lineRule="auto"/>
        <w:rPr>
          <w:rFonts w:ascii="FangSong" w:hAnsi="FangSong" w:eastAsia="FangSong" w:cs="FangSong"/>
          <w:sz w:val="28"/>
          <w:szCs w:val="28"/>
        </w:rPr>
      </w:pPr>
      <w:r>
        <w:rPr>
          <w:rFonts w:ascii="Times New Roman" w:hAnsi="Times New Roman" w:eastAsia="Times New Roman" w:cs="Times New Roman"/>
          <w:sz w:val="28"/>
          <w:szCs w:val="28"/>
          <w:b/>
          <w:bCs/>
          <w:spacing w:val="-2"/>
        </w:rPr>
        <w:t>5.2.1 </w:t>
      </w:r>
      <w:r>
        <w:rPr>
          <w:rFonts w:ascii="FangSong" w:hAnsi="FangSong" w:eastAsia="FangSong" w:cs="FangSong"/>
          <w:sz w:val="28"/>
          <w:szCs w:val="28"/>
          <w:b/>
          <w:bCs/>
          <w:spacing w:val="-2"/>
        </w:rPr>
        <w:t>水域施工对水生生态的影响</w:t>
      </w:r>
    </w:p>
    <w:p>
      <w:pPr>
        <w:ind w:left="34" w:right="26" w:firstLine="564"/>
        <w:spacing w:before="191" w:line="330" w:lineRule="auto"/>
        <w:jc w:val="both"/>
        <w:rPr>
          <w:rFonts w:ascii="FangSong" w:hAnsi="FangSong" w:eastAsia="FangSong" w:cs="FangSong"/>
          <w:sz w:val="28"/>
          <w:szCs w:val="28"/>
        </w:rPr>
      </w:pPr>
      <w:r>
        <w:rPr>
          <w:rFonts w:ascii="FangSong" w:hAnsi="FangSong" w:eastAsia="FangSong" w:cs="FangSong"/>
          <w:sz w:val="28"/>
          <w:szCs w:val="28"/>
          <w:spacing w:val="2"/>
        </w:rPr>
        <w:t>本工程主要水上施工为码头前沿清淤，清淤会对</w:t>
      </w:r>
      <w:r>
        <w:rPr>
          <w:rFonts w:ascii="FangSong" w:hAnsi="FangSong" w:eastAsia="FangSong" w:cs="FangSong"/>
          <w:sz w:val="28"/>
          <w:szCs w:val="28"/>
          <w:spacing w:val="1"/>
        </w:rPr>
        <w:t>底泥产生搅动作用，</w:t>
      </w:r>
      <w:r>
        <w:rPr>
          <w:rFonts w:ascii="FangSong" w:hAnsi="FangSong" w:eastAsia="FangSong" w:cs="FangSong"/>
          <w:sz w:val="28"/>
          <w:szCs w:val="28"/>
          <w:spacing w:val="2"/>
        </w:rPr>
        <w:t>使底泥发生再悬浮，悬浮物黏附在水生动物身体表面，干扰动物的感觉功</w:t>
      </w:r>
      <w:r>
        <w:rPr>
          <w:rFonts w:ascii="FangSong" w:hAnsi="FangSong" w:eastAsia="FangSong" w:cs="FangSong"/>
          <w:sz w:val="28"/>
          <w:szCs w:val="28"/>
          <w:spacing w:val="-7"/>
        </w:rPr>
        <w:t>能，甚至引起动物表皮组织的溃烂，阻塞鱼类的鳃组织，造成呼吸困难，因</w:t>
      </w:r>
      <w:r>
        <w:rPr>
          <w:rFonts w:ascii="FangSong" w:hAnsi="FangSong" w:eastAsia="FangSong" w:cs="FangSong"/>
          <w:sz w:val="28"/>
          <w:szCs w:val="28"/>
          <w:spacing w:val="-1"/>
        </w:rPr>
        <w:t>难以在附近水域栖身而逃离现场，附近水域生物的种</w:t>
      </w:r>
      <w:r>
        <w:rPr>
          <w:rFonts w:ascii="FangSong" w:hAnsi="FangSong" w:eastAsia="FangSong" w:cs="FangSong"/>
          <w:sz w:val="28"/>
          <w:szCs w:val="28"/>
          <w:spacing w:val="-2"/>
        </w:rPr>
        <w:t>类和数量减少。</w:t>
      </w:r>
    </w:p>
    <w:p>
      <w:pPr>
        <w:ind w:left="40" w:right="26" w:firstLine="561"/>
        <w:spacing w:before="49" w:line="330" w:lineRule="auto"/>
        <w:jc w:val="both"/>
        <w:rPr>
          <w:rFonts w:ascii="FangSong" w:hAnsi="FangSong" w:eastAsia="FangSong" w:cs="FangSong"/>
          <w:sz w:val="28"/>
          <w:szCs w:val="28"/>
        </w:rPr>
      </w:pPr>
      <w:r>
        <w:rPr>
          <w:rFonts w:ascii="FangSong" w:hAnsi="FangSong" w:eastAsia="FangSong" w:cs="FangSong"/>
          <w:sz w:val="28"/>
          <w:szCs w:val="28"/>
          <w:spacing w:val="2"/>
        </w:rPr>
        <w:t>疏浚工程也会导致施工区域底栖生物群落发生较</w:t>
      </w:r>
      <w:r>
        <w:rPr>
          <w:rFonts w:ascii="FangSong" w:hAnsi="FangSong" w:eastAsia="FangSong" w:cs="FangSong"/>
          <w:sz w:val="28"/>
          <w:szCs w:val="28"/>
          <w:spacing w:val="1"/>
        </w:rPr>
        <w:t>大变化，施工期改变</w:t>
      </w:r>
      <w:r>
        <w:rPr>
          <w:rFonts w:ascii="FangSong" w:hAnsi="FangSong" w:eastAsia="FangSong" w:cs="FangSong"/>
          <w:sz w:val="28"/>
          <w:szCs w:val="28"/>
          <w:spacing w:val="2"/>
        </w:rPr>
        <w:t>施工水域内的底质环境，使得部分活动能力强的底栖种类</w:t>
      </w:r>
      <w:r>
        <w:rPr>
          <w:rFonts w:ascii="FangSong" w:hAnsi="FangSong" w:eastAsia="FangSong" w:cs="FangSong"/>
          <w:sz w:val="28"/>
          <w:szCs w:val="28"/>
          <w:spacing w:val="1"/>
        </w:rPr>
        <w:t>逃往他处，一些</w:t>
      </w:r>
      <w:r>
        <w:rPr>
          <w:rFonts w:ascii="FangSong" w:hAnsi="FangSong" w:eastAsia="FangSong" w:cs="FangSong"/>
          <w:sz w:val="28"/>
          <w:szCs w:val="28"/>
          <w:spacing w:val="-3"/>
        </w:rPr>
        <w:t>活动能力弱的底栖种类被掩埋、覆盖、死亡。</w:t>
      </w:r>
    </w:p>
    <w:p>
      <w:pPr>
        <w:ind w:left="34" w:right="24" w:firstLine="566"/>
        <w:spacing w:before="48" w:line="329" w:lineRule="auto"/>
        <w:jc w:val="both"/>
        <w:rPr>
          <w:rFonts w:ascii="FangSong" w:hAnsi="FangSong" w:eastAsia="FangSong" w:cs="FangSong"/>
          <w:sz w:val="28"/>
          <w:szCs w:val="28"/>
        </w:rPr>
      </w:pPr>
      <w:r>
        <w:rPr>
          <w:rFonts w:ascii="FangSong" w:hAnsi="FangSong" w:eastAsia="FangSong" w:cs="FangSong"/>
          <w:sz w:val="28"/>
          <w:szCs w:val="28"/>
          <w:spacing w:val="2"/>
        </w:rPr>
        <w:t>尽管施工所在河段水体中悬浮物的增加会对水生生</w:t>
      </w:r>
      <w:r>
        <w:rPr>
          <w:rFonts w:ascii="FangSong" w:hAnsi="FangSong" w:eastAsia="FangSong" w:cs="FangSong"/>
          <w:sz w:val="28"/>
          <w:szCs w:val="28"/>
          <w:spacing w:val="1"/>
        </w:rPr>
        <w:t>态尤其是浮游生物</w:t>
      </w:r>
      <w:r>
        <w:rPr>
          <w:rFonts w:ascii="FangSong" w:hAnsi="FangSong" w:eastAsia="FangSong" w:cs="FangSong"/>
          <w:sz w:val="28"/>
          <w:szCs w:val="28"/>
          <w:spacing w:val="-7"/>
        </w:rPr>
        <w:t>产生一定的影响，但这种影响是暂时的、局部的。当施工结束后，水体浑浊</w:t>
      </w:r>
      <w:r>
        <w:rPr>
          <w:rFonts w:ascii="FangSong" w:hAnsi="FangSong" w:eastAsia="FangSong" w:cs="FangSong"/>
          <w:sz w:val="28"/>
          <w:szCs w:val="28"/>
          <w:spacing w:val="-7"/>
        </w:rPr>
        <w:t>逐渐消失，水质逐渐恢复，随之而来的便是生物的重新植入。同时，由于本</w:t>
      </w:r>
      <w:r>
        <w:rPr>
          <w:rFonts w:ascii="FangSong" w:hAnsi="FangSong" w:eastAsia="FangSong" w:cs="FangSong"/>
          <w:sz w:val="28"/>
          <w:szCs w:val="28"/>
          <w:spacing w:val="-1"/>
        </w:rPr>
        <w:t>码头前沿清淤量较少，清淤施工约</w:t>
      </w:r>
      <w:r>
        <w:rPr>
          <w:rFonts w:ascii="FangSong" w:hAnsi="FangSong" w:eastAsia="FangSong" w:cs="FangSong"/>
          <w:sz w:val="28"/>
          <w:szCs w:val="28"/>
          <w:spacing w:val="-22"/>
        </w:rPr>
        <w:t xml:space="preserve"> </w:t>
      </w:r>
      <w:r>
        <w:rPr>
          <w:rFonts w:ascii="Times New Roman" w:hAnsi="Times New Roman" w:eastAsia="Times New Roman" w:cs="Times New Roman"/>
          <w:sz w:val="28"/>
          <w:szCs w:val="28"/>
          <w:spacing w:val="-1"/>
        </w:rPr>
        <w:t>2</w:t>
      </w:r>
      <w:r>
        <w:rPr>
          <w:rFonts w:ascii="Times New Roman" w:hAnsi="Times New Roman" w:eastAsia="Times New Roman" w:cs="Times New Roman"/>
          <w:sz w:val="28"/>
          <w:szCs w:val="28"/>
          <w:spacing w:val="44"/>
        </w:rPr>
        <w:t xml:space="preserve"> </w:t>
      </w:r>
      <w:r>
        <w:rPr>
          <w:rFonts w:ascii="FangSong" w:hAnsi="FangSong" w:eastAsia="FangSong" w:cs="FangSong"/>
          <w:sz w:val="28"/>
          <w:szCs w:val="28"/>
          <w:spacing w:val="-1"/>
        </w:rPr>
        <w:t>个月，时间较短，施工期对底栖生物</w:t>
      </w:r>
      <w:r>
        <w:rPr>
          <w:rFonts w:ascii="FangSong" w:hAnsi="FangSong" w:eastAsia="FangSong" w:cs="FangSong"/>
          <w:sz w:val="28"/>
          <w:szCs w:val="28"/>
          <w:spacing w:val="2"/>
        </w:rPr>
        <w:t>的影响是暂时的，施工结束后，该不利影响也随之消失。施工作业对京杭</w:t>
      </w:r>
      <w:r>
        <w:rPr>
          <w:rFonts w:ascii="FangSong" w:hAnsi="FangSong" w:eastAsia="FangSong" w:cs="FangSong"/>
          <w:sz w:val="28"/>
          <w:szCs w:val="28"/>
          <w:spacing w:val="2"/>
        </w:rPr>
        <w:t>运河水体的扰动影响有限，未从根本上改变水生生物的生境。因此，施工</w:t>
      </w:r>
      <w:r>
        <w:rPr>
          <w:rFonts w:ascii="FangSong" w:hAnsi="FangSong" w:eastAsia="FangSong" w:cs="FangSong"/>
          <w:sz w:val="28"/>
          <w:szCs w:val="28"/>
          <w:spacing w:val="-3"/>
        </w:rPr>
        <w:t>作业对京杭运河浮游生物的影响总体较小。</w:t>
      </w:r>
    </w:p>
    <w:p>
      <w:pPr>
        <w:ind w:left="599"/>
        <w:spacing w:before="55" w:line="233" w:lineRule="auto"/>
        <w:rPr>
          <w:rFonts w:ascii="FangSong" w:hAnsi="FangSong" w:eastAsia="FangSong" w:cs="FangSong"/>
          <w:sz w:val="28"/>
          <w:szCs w:val="28"/>
        </w:rPr>
      </w:pPr>
      <w:r>
        <w:rPr>
          <w:rFonts w:ascii="Times New Roman" w:hAnsi="Times New Roman" w:eastAsia="Times New Roman" w:cs="Times New Roman"/>
          <w:sz w:val="28"/>
          <w:szCs w:val="28"/>
          <w:b/>
          <w:bCs/>
          <w:spacing w:val="-2"/>
        </w:rPr>
        <w:t>5.2.2 </w:t>
      </w:r>
      <w:r>
        <w:rPr>
          <w:rFonts w:ascii="FangSong" w:hAnsi="FangSong" w:eastAsia="FangSong" w:cs="FangSong"/>
          <w:sz w:val="28"/>
          <w:szCs w:val="28"/>
          <w:b/>
          <w:bCs/>
          <w:spacing w:val="-2"/>
        </w:rPr>
        <w:t>施工船舶废水造成的影响</w:t>
      </w:r>
    </w:p>
    <w:p>
      <w:pPr>
        <w:ind w:left="29" w:right="26" w:firstLine="570"/>
        <w:spacing w:before="191" w:line="330" w:lineRule="auto"/>
        <w:jc w:val="both"/>
        <w:rPr>
          <w:rFonts w:ascii="FangSong" w:hAnsi="FangSong" w:eastAsia="FangSong" w:cs="FangSong"/>
          <w:sz w:val="28"/>
          <w:szCs w:val="28"/>
        </w:rPr>
      </w:pPr>
      <w:r>
        <w:rPr>
          <w:rFonts w:ascii="FangSong" w:hAnsi="FangSong" w:eastAsia="FangSong" w:cs="FangSong"/>
          <w:sz w:val="28"/>
          <w:szCs w:val="28"/>
          <w:spacing w:val="1"/>
        </w:rPr>
        <w:t>施工船舶生活污水中的主要污染因子为化学需氧量（</w:t>
      </w:r>
      <w:r>
        <w:rPr>
          <w:rFonts w:ascii="Times New Roman" w:hAnsi="Times New Roman" w:eastAsia="Times New Roman" w:cs="Times New Roman"/>
          <w:sz w:val="28"/>
          <w:szCs w:val="28"/>
        </w:rPr>
        <w:t>COD</w:t>
      </w:r>
      <w:r>
        <w:rPr>
          <w:rFonts w:ascii="FangSong" w:hAnsi="FangSong" w:eastAsia="FangSong" w:cs="FangSong"/>
          <w:sz w:val="28"/>
          <w:szCs w:val="28"/>
          <w:spacing w:val="1"/>
        </w:rPr>
        <w:t>）、悬</w:t>
      </w:r>
      <w:r>
        <w:rPr>
          <w:rFonts w:ascii="FangSong" w:hAnsi="FangSong" w:eastAsia="FangSong" w:cs="FangSong"/>
          <w:sz w:val="28"/>
          <w:szCs w:val="28"/>
        </w:rPr>
        <w:t>浮物</w:t>
      </w:r>
      <w:r>
        <w:rPr>
          <w:rFonts w:ascii="FangSong" w:hAnsi="FangSong" w:eastAsia="FangSong" w:cs="FangSong"/>
          <w:sz w:val="28"/>
          <w:szCs w:val="28"/>
          <w:spacing w:val="1"/>
        </w:rPr>
        <w:t>（</w:t>
      </w:r>
      <w:r>
        <w:rPr>
          <w:rFonts w:ascii="Times New Roman" w:hAnsi="Times New Roman" w:eastAsia="Times New Roman" w:cs="Times New Roman"/>
          <w:sz w:val="28"/>
          <w:szCs w:val="28"/>
        </w:rPr>
        <w:t>SS</w:t>
      </w:r>
      <w:r>
        <w:rPr>
          <w:rFonts w:ascii="FangSong" w:hAnsi="FangSong" w:eastAsia="FangSong" w:cs="FangSong"/>
          <w:sz w:val="28"/>
          <w:szCs w:val="28"/>
          <w:spacing w:val="1"/>
        </w:rPr>
        <w:t>）、氨氮、总磷等，在其它条件如温度、微量元素浓度合适时，引起</w:t>
      </w:r>
      <w:r>
        <w:rPr>
          <w:rFonts w:ascii="FangSong" w:hAnsi="FangSong" w:eastAsia="FangSong" w:cs="FangSong"/>
          <w:sz w:val="28"/>
          <w:szCs w:val="28"/>
          <w:spacing w:val="2"/>
        </w:rPr>
        <w:t>水域污染，破坏局部水域内的生态平衡。施工船只排放的油类引起局部区</w:t>
      </w:r>
      <w:r>
        <w:rPr>
          <w:rFonts w:ascii="FangSong" w:hAnsi="FangSong" w:eastAsia="FangSong" w:cs="FangSong"/>
          <w:sz w:val="28"/>
          <w:szCs w:val="28"/>
          <w:spacing w:val="2"/>
        </w:rPr>
        <w:t>域油浓度上升，对区域生态产生严重危害，损害浮游生物、底栖生物群落</w:t>
      </w:r>
      <w:r>
        <w:rPr>
          <w:rFonts w:ascii="FangSong" w:hAnsi="FangSong" w:eastAsia="FangSong" w:cs="FangSong"/>
          <w:sz w:val="28"/>
          <w:szCs w:val="28"/>
          <w:spacing w:val="2"/>
        </w:rPr>
        <w:t>结构等，并影响到水产生物的使用价值，本项目清淤施工船舶生活废水由</w:t>
      </w:r>
    </w:p>
    <w:p>
      <w:pPr>
        <w:spacing w:line="330" w:lineRule="auto"/>
        <w:sectPr>
          <w:headerReference w:type="default" r:id="rId40"/>
          <w:footerReference w:type="default" r:id="rId132"/>
          <w:pgSz w:w="11907" w:h="16839"/>
          <w:pgMar w:top="1173" w:right="1409" w:bottom="1495" w:left="1411" w:header="1159" w:footer="1294" w:gutter="0"/>
        </w:sectPr>
        <w:rPr>
          <w:rFonts w:ascii="FangSong" w:hAnsi="FangSong" w:eastAsia="FangSong" w:cs="FangSong"/>
          <w:sz w:val="28"/>
          <w:szCs w:val="28"/>
        </w:rPr>
      </w:pPr>
    </w:p>
    <w:p>
      <w:pPr>
        <w:pStyle w:val="BodyText"/>
        <w:spacing w:line="332" w:lineRule="auto"/>
        <w:rPr/>
      </w:pPr>
      <w:r/>
    </w:p>
    <w:p>
      <w:pPr>
        <w:ind w:left="47" w:right="69" w:hanging="7"/>
        <w:spacing w:before="91" w:line="331" w:lineRule="auto"/>
        <w:rPr>
          <w:rFonts w:ascii="FangSong" w:hAnsi="FangSong" w:eastAsia="FangSong" w:cs="FangSong"/>
          <w:sz w:val="28"/>
          <w:szCs w:val="28"/>
        </w:rPr>
      </w:pPr>
      <w:r>
        <w:rPr>
          <w:rFonts w:ascii="FangSong" w:hAnsi="FangSong" w:eastAsia="FangSong" w:cs="FangSong"/>
          <w:sz w:val="28"/>
          <w:szCs w:val="28"/>
          <w:spacing w:val="2"/>
        </w:rPr>
        <w:t>施工单位接收处置，不外排京杭运河，施工期间未发生废</w:t>
      </w:r>
      <w:r>
        <w:rPr>
          <w:rFonts w:ascii="FangSong" w:hAnsi="FangSong" w:eastAsia="FangSong" w:cs="FangSong"/>
          <w:sz w:val="28"/>
          <w:szCs w:val="28"/>
          <w:spacing w:val="1"/>
        </w:rPr>
        <w:t>水污染京杭运河</w:t>
      </w:r>
      <w:r>
        <w:rPr>
          <w:rFonts w:ascii="FangSong" w:hAnsi="FangSong" w:eastAsia="FangSong" w:cs="FangSong"/>
          <w:sz w:val="28"/>
          <w:szCs w:val="28"/>
          <w:spacing w:val="-17"/>
        </w:rPr>
        <w:t>事故。</w:t>
      </w:r>
    </w:p>
    <w:p>
      <w:pPr>
        <w:ind w:left="599"/>
        <w:spacing w:before="46" w:line="232" w:lineRule="auto"/>
        <w:rPr>
          <w:rFonts w:ascii="FangSong" w:hAnsi="FangSong" w:eastAsia="FangSong" w:cs="FangSong"/>
          <w:sz w:val="28"/>
          <w:szCs w:val="28"/>
        </w:rPr>
      </w:pPr>
      <w:r>
        <w:rPr>
          <w:rFonts w:ascii="Times New Roman" w:hAnsi="Times New Roman" w:eastAsia="Times New Roman" w:cs="Times New Roman"/>
          <w:sz w:val="28"/>
          <w:szCs w:val="28"/>
          <w:b/>
          <w:bCs/>
          <w:spacing w:val="-5"/>
        </w:rPr>
        <w:t>5.2.3</w:t>
      </w:r>
      <w:r>
        <w:rPr>
          <w:rFonts w:ascii="Times New Roman" w:hAnsi="Times New Roman" w:eastAsia="Times New Roman" w:cs="Times New Roman"/>
          <w:sz w:val="28"/>
          <w:szCs w:val="28"/>
          <w:b/>
          <w:bCs/>
          <w:spacing w:val="41"/>
        </w:rPr>
        <w:t xml:space="preserve"> </w:t>
      </w:r>
      <w:r>
        <w:rPr>
          <w:rFonts w:ascii="FangSong" w:hAnsi="FangSong" w:eastAsia="FangSong" w:cs="FangSong"/>
          <w:sz w:val="28"/>
          <w:szCs w:val="28"/>
          <w:b/>
          <w:bCs/>
          <w:spacing w:val="-5"/>
        </w:rPr>
        <w:t>陆域生态环境影响</w:t>
      </w:r>
    </w:p>
    <w:p>
      <w:pPr>
        <w:ind w:left="43" w:right="69" w:firstLine="555"/>
        <w:spacing w:before="195" w:line="330" w:lineRule="auto"/>
        <w:jc w:val="both"/>
        <w:rPr>
          <w:rFonts w:ascii="FangSong" w:hAnsi="FangSong" w:eastAsia="FangSong" w:cs="FangSong"/>
          <w:sz w:val="28"/>
          <w:szCs w:val="28"/>
        </w:rPr>
      </w:pPr>
      <w:r>
        <w:rPr>
          <w:rFonts w:ascii="FangSong" w:hAnsi="FangSong" w:eastAsia="FangSong" w:cs="FangSong"/>
          <w:sz w:val="28"/>
          <w:szCs w:val="28"/>
          <w:spacing w:val="2"/>
        </w:rPr>
        <w:t>本工程陆域范围用地类型为规划港区用地，施工过程对</w:t>
      </w:r>
      <w:r>
        <w:rPr>
          <w:rFonts w:ascii="FangSong" w:hAnsi="FangSong" w:eastAsia="FangSong" w:cs="FangSong"/>
          <w:sz w:val="28"/>
          <w:szCs w:val="28"/>
          <w:spacing w:val="1"/>
        </w:rPr>
        <w:t>区域陆生植物</w:t>
      </w:r>
      <w:r>
        <w:rPr>
          <w:rFonts w:ascii="FangSong" w:hAnsi="FangSong" w:eastAsia="FangSong" w:cs="FangSong"/>
          <w:sz w:val="28"/>
          <w:szCs w:val="28"/>
          <w:spacing w:val="2"/>
        </w:rPr>
        <w:t>资源的影响是小面积的，也是短暂的。施工机械产生</w:t>
      </w:r>
      <w:r>
        <w:rPr>
          <w:rFonts w:ascii="FangSong" w:hAnsi="FangSong" w:eastAsia="FangSong" w:cs="FangSong"/>
          <w:sz w:val="28"/>
          <w:szCs w:val="28"/>
          <w:spacing w:val="1"/>
        </w:rPr>
        <w:t>的噪声和振动，在一</w:t>
      </w:r>
      <w:r>
        <w:rPr>
          <w:rFonts w:ascii="FangSong" w:hAnsi="FangSong" w:eastAsia="FangSong" w:cs="FangSong"/>
          <w:sz w:val="28"/>
          <w:szCs w:val="28"/>
          <w:spacing w:val="2"/>
        </w:rPr>
        <w:t>定范围内影响动物的栖息环境。本项目在施工过程也</w:t>
      </w:r>
      <w:r>
        <w:rPr>
          <w:rFonts w:ascii="FangSong" w:hAnsi="FangSong" w:eastAsia="FangSong" w:cs="FangSong"/>
          <w:sz w:val="28"/>
          <w:szCs w:val="28"/>
          <w:spacing w:val="1"/>
        </w:rPr>
        <w:t>仅会占用本项目陆域</w:t>
      </w:r>
      <w:r>
        <w:rPr>
          <w:rFonts w:ascii="FangSong" w:hAnsi="FangSong" w:eastAsia="FangSong" w:cs="FangSong"/>
          <w:sz w:val="28"/>
          <w:szCs w:val="28"/>
          <w:spacing w:val="-3"/>
        </w:rPr>
        <w:t>拟建区的土地，对其他陆生动物的影响较小。</w:t>
      </w:r>
    </w:p>
    <w:p>
      <w:pPr>
        <w:ind w:left="39"/>
        <w:spacing w:before="11" w:line="238" w:lineRule="auto"/>
        <w:rPr>
          <w:rFonts w:ascii="FangSong" w:hAnsi="FangSong" w:eastAsia="FangSong" w:cs="FangSong"/>
          <w:sz w:val="31"/>
          <w:szCs w:val="31"/>
        </w:rPr>
      </w:pPr>
      <w:bookmarkStart w:name="bookmark30" w:id="33"/>
      <w:bookmarkEnd w:id="33"/>
      <w:r>
        <w:rPr>
          <w:rFonts w:ascii="Times New Roman" w:hAnsi="Times New Roman" w:eastAsia="Times New Roman" w:cs="Times New Roman"/>
          <w:sz w:val="31"/>
          <w:szCs w:val="31"/>
          <w:b/>
          <w:bCs/>
          <w:spacing w:val="7"/>
        </w:rPr>
        <w:t>5.3</w:t>
      </w:r>
      <w:r>
        <w:rPr>
          <w:rFonts w:ascii="FangSong" w:hAnsi="FangSong" w:eastAsia="FangSong" w:cs="FangSong"/>
          <w:sz w:val="31"/>
          <w:szCs w:val="31"/>
          <w:b/>
          <w:bCs/>
          <w:spacing w:val="7"/>
        </w:rPr>
        <w:t>试营运期生态环境影响调查</w:t>
      </w:r>
    </w:p>
    <w:p>
      <w:pPr>
        <w:ind w:left="588"/>
        <w:spacing w:before="183" w:line="233" w:lineRule="auto"/>
        <w:rPr>
          <w:rFonts w:ascii="FangSong" w:hAnsi="FangSong" w:eastAsia="FangSong" w:cs="FangSong"/>
          <w:sz w:val="28"/>
          <w:szCs w:val="28"/>
        </w:rPr>
      </w:pPr>
      <w:r>
        <w:rPr>
          <w:rFonts w:ascii="FangSong" w:hAnsi="FangSong" w:eastAsia="FangSong" w:cs="FangSong"/>
          <w:sz w:val="28"/>
          <w:szCs w:val="28"/>
          <w:spacing w:val="-16"/>
        </w:rPr>
        <w:t>（</w:t>
      </w:r>
      <w:r>
        <w:rPr>
          <w:rFonts w:ascii="FangSong" w:hAnsi="FangSong" w:eastAsia="FangSong" w:cs="FangSong"/>
          <w:sz w:val="28"/>
          <w:szCs w:val="28"/>
          <w:spacing w:val="-63"/>
        </w:rPr>
        <w:t xml:space="preserve"> </w:t>
      </w:r>
      <w:r>
        <w:rPr>
          <w:rFonts w:ascii="Times New Roman" w:hAnsi="Times New Roman" w:eastAsia="Times New Roman" w:cs="Times New Roman"/>
          <w:sz w:val="28"/>
          <w:szCs w:val="28"/>
          <w:spacing w:val="-16"/>
        </w:rPr>
        <w:t>1</w:t>
      </w:r>
      <w:r>
        <w:rPr>
          <w:rFonts w:ascii="Times New Roman" w:hAnsi="Times New Roman" w:eastAsia="Times New Roman" w:cs="Times New Roman"/>
          <w:sz w:val="28"/>
          <w:szCs w:val="28"/>
          <w:spacing w:val="-35"/>
        </w:rPr>
        <w:t xml:space="preserve"> </w:t>
      </w:r>
      <w:r>
        <w:rPr>
          <w:rFonts w:ascii="FangSong" w:hAnsi="FangSong" w:eastAsia="FangSong" w:cs="FangSong"/>
          <w:sz w:val="28"/>
          <w:szCs w:val="28"/>
          <w:spacing w:val="-16"/>
        </w:rPr>
        <w:t>）对鱼类的影响</w:t>
      </w:r>
    </w:p>
    <w:p>
      <w:pPr>
        <w:ind w:left="45" w:firstLine="553"/>
        <w:spacing w:before="146" w:line="329" w:lineRule="auto"/>
        <w:rPr>
          <w:rFonts w:ascii="FangSong" w:hAnsi="FangSong" w:eastAsia="FangSong" w:cs="FangSong"/>
          <w:sz w:val="28"/>
          <w:szCs w:val="28"/>
        </w:rPr>
      </w:pPr>
      <w:r>
        <w:rPr>
          <w:rFonts w:ascii="FangSong" w:hAnsi="FangSong" w:eastAsia="FangSong" w:cs="FangSong"/>
          <w:sz w:val="28"/>
          <w:szCs w:val="28"/>
          <w:spacing w:val="-5"/>
        </w:rPr>
        <w:t>本项目码头沿京杭运河顺岸式布置，不占用京杭运河主槽的水域通道，</w:t>
      </w:r>
      <w:r>
        <w:rPr>
          <w:rFonts w:ascii="FangSong" w:hAnsi="FangSong" w:eastAsia="FangSong" w:cs="FangSong"/>
          <w:sz w:val="28"/>
          <w:szCs w:val="28"/>
          <w:spacing w:val="-1"/>
        </w:rPr>
        <w:t>对鱼类生存及洄游产生的影响较小。</w:t>
      </w:r>
    </w:p>
    <w:p>
      <w:pPr>
        <w:ind w:left="588"/>
        <w:spacing w:before="2" w:line="231" w:lineRule="auto"/>
        <w:rPr>
          <w:rFonts w:ascii="FangSong" w:hAnsi="FangSong" w:eastAsia="FangSong" w:cs="FangSong"/>
          <w:sz w:val="28"/>
          <w:szCs w:val="28"/>
        </w:rPr>
      </w:pPr>
      <w:r>
        <w:rPr>
          <w:rFonts w:ascii="FangSong" w:hAnsi="FangSong" w:eastAsia="FangSong" w:cs="FangSong"/>
          <w:sz w:val="28"/>
          <w:szCs w:val="28"/>
        </w:rPr>
        <w:t>（</w:t>
      </w:r>
      <w:r>
        <w:rPr>
          <w:rFonts w:ascii="Times New Roman" w:hAnsi="Times New Roman" w:eastAsia="Times New Roman" w:cs="Times New Roman"/>
          <w:sz w:val="28"/>
          <w:szCs w:val="28"/>
        </w:rPr>
        <w:t>2</w:t>
      </w:r>
      <w:r>
        <w:rPr>
          <w:rFonts w:ascii="FangSong" w:hAnsi="FangSong" w:eastAsia="FangSong" w:cs="FangSong"/>
          <w:sz w:val="28"/>
          <w:szCs w:val="28"/>
        </w:rPr>
        <w:t>）船舶靠泊和航行对水生生态影响</w:t>
      </w:r>
    </w:p>
    <w:p>
      <w:pPr>
        <w:ind w:left="37" w:right="67" w:firstLine="561"/>
        <w:spacing w:before="147" w:line="330" w:lineRule="auto"/>
        <w:rPr>
          <w:rFonts w:ascii="FangSong" w:hAnsi="FangSong" w:eastAsia="FangSong" w:cs="FangSong"/>
          <w:sz w:val="28"/>
          <w:szCs w:val="28"/>
        </w:rPr>
      </w:pPr>
      <w:r>
        <w:rPr>
          <w:rFonts w:ascii="FangSong" w:hAnsi="FangSong" w:eastAsia="FangSong" w:cs="FangSong"/>
          <w:sz w:val="28"/>
          <w:szCs w:val="28"/>
          <w:spacing w:val="2"/>
        </w:rPr>
        <w:t>船舶航行会对周围水体产生扰动，这些扰动会对长江水</w:t>
      </w:r>
      <w:r>
        <w:rPr>
          <w:rFonts w:ascii="FangSong" w:hAnsi="FangSong" w:eastAsia="FangSong" w:cs="FangSong"/>
          <w:sz w:val="28"/>
          <w:szCs w:val="28"/>
          <w:spacing w:val="1"/>
        </w:rPr>
        <w:t>生生物的生物</w:t>
      </w:r>
      <w:r>
        <w:rPr>
          <w:rFonts w:ascii="FangSong" w:hAnsi="FangSong" w:eastAsia="FangSong" w:cs="FangSong"/>
          <w:sz w:val="28"/>
          <w:szCs w:val="28"/>
          <w:spacing w:val="2"/>
        </w:rPr>
        <w:t>量、种类及栖息环境产生一定影响。由于船舶是在水体上层航行</w:t>
      </w:r>
      <w:r>
        <w:rPr>
          <w:rFonts w:ascii="FangSong" w:hAnsi="FangSong" w:eastAsia="FangSong" w:cs="FangSong"/>
          <w:sz w:val="28"/>
          <w:szCs w:val="28"/>
          <w:spacing w:val="1"/>
        </w:rPr>
        <w:t>，主要影</w:t>
      </w:r>
      <w:r>
        <w:rPr>
          <w:rFonts w:ascii="FangSong" w:hAnsi="FangSong" w:eastAsia="FangSong" w:cs="FangSong"/>
          <w:sz w:val="28"/>
          <w:szCs w:val="28"/>
          <w:spacing w:val="2"/>
        </w:rPr>
        <w:t>响也集中在上层水域，水生生物除浮游生物在水体表层活</w:t>
      </w:r>
      <w:r>
        <w:rPr>
          <w:rFonts w:ascii="FangSong" w:hAnsi="FangSong" w:eastAsia="FangSong" w:cs="FangSong"/>
          <w:sz w:val="28"/>
          <w:szCs w:val="28"/>
          <w:spacing w:val="1"/>
        </w:rPr>
        <w:t>动强度较大外，</w:t>
      </w:r>
      <w:r>
        <w:rPr>
          <w:rFonts w:ascii="FangSong" w:hAnsi="FangSong" w:eastAsia="FangSong" w:cs="FangSong"/>
          <w:sz w:val="28"/>
          <w:szCs w:val="28"/>
          <w:spacing w:val="-7"/>
        </w:rPr>
        <w:t>其他生物多在中层及底层活动，且水生生物的浮（游）动性较强，会自动规</w:t>
      </w:r>
      <w:r>
        <w:rPr>
          <w:rFonts w:ascii="FangSong" w:hAnsi="FangSong" w:eastAsia="FangSong" w:cs="FangSong"/>
          <w:sz w:val="28"/>
          <w:szCs w:val="28"/>
          <w:spacing w:val="2"/>
        </w:rPr>
        <w:t>避船舶带来的扰动。船舶航行过程中不会改变水生生物的栖息环境，也不</w:t>
      </w:r>
      <w:r>
        <w:rPr>
          <w:rFonts w:ascii="FangSong" w:hAnsi="FangSong" w:eastAsia="FangSong" w:cs="FangSong"/>
          <w:sz w:val="28"/>
          <w:szCs w:val="28"/>
          <w:spacing w:val="-3"/>
        </w:rPr>
        <w:t>会使生物种类、数量明显减少。</w:t>
      </w:r>
    </w:p>
    <w:p>
      <w:pPr>
        <w:ind w:left="588"/>
        <w:spacing w:line="233" w:lineRule="auto"/>
        <w:rPr>
          <w:rFonts w:ascii="FangSong" w:hAnsi="FangSong" w:eastAsia="FangSong" w:cs="FangSong"/>
          <w:sz w:val="28"/>
          <w:szCs w:val="28"/>
        </w:rPr>
      </w:pPr>
      <w:r>
        <w:rPr>
          <w:rFonts w:ascii="FangSong" w:hAnsi="FangSong" w:eastAsia="FangSong" w:cs="FangSong"/>
          <w:sz w:val="28"/>
          <w:szCs w:val="28"/>
          <w:spacing w:val="-5"/>
        </w:rPr>
        <w:t>（</w:t>
      </w:r>
      <w:r>
        <w:rPr>
          <w:rFonts w:ascii="Times New Roman" w:hAnsi="Times New Roman" w:eastAsia="Times New Roman" w:cs="Times New Roman"/>
          <w:sz w:val="28"/>
          <w:szCs w:val="28"/>
          <w:spacing w:val="-5"/>
        </w:rPr>
        <w:t>3</w:t>
      </w:r>
      <w:r>
        <w:rPr>
          <w:rFonts w:ascii="FangSong" w:hAnsi="FangSong" w:eastAsia="FangSong" w:cs="FangSong"/>
          <w:sz w:val="28"/>
          <w:szCs w:val="28"/>
          <w:spacing w:val="-5"/>
        </w:rPr>
        <w:t>）废水影响</w:t>
      </w:r>
    </w:p>
    <w:p>
      <w:pPr>
        <w:ind w:left="40" w:right="67" w:firstLine="559"/>
        <w:spacing w:before="144" w:line="330" w:lineRule="auto"/>
        <w:rPr>
          <w:rFonts w:ascii="FangSong" w:hAnsi="FangSong" w:eastAsia="FangSong" w:cs="FangSong"/>
          <w:sz w:val="28"/>
          <w:szCs w:val="28"/>
        </w:rPr>
      </w:pPr>
      <w:r>
        <w:rPr>
          <w:rFonts w:ascii="FangSong" w:hAnsi="FangSong" w:eastAsia="FangSong" w:cs="FangSong"/>
          <w:sz w:val="28"/>
          <w:szCs w:val="28"/>
          <w:spacing w:val="2"/>
        </w:rPr>
        <w:t>运营过程中产生的污水包括营运人员的生活污水、各</w:t>
      </w:r>
      <w:r>
        <w:rPr>
          <w:rFonts w:ascii="FangSong" w:hAnsi="FangSong" w:eastAsia="FangSong" w:cs="FangSong"/>
          <w:sz w:val="28"/>
          <w:szCs w:val="28"/>
          <w:spacing w:val="1"/>
        </w:rPr>
        <w:t>类冲洗废水、初</w:t>
      </w:r>
      <w:r>
        <w:rPr>
          <w:rFonts w:ascii="FangSong" w:hAnsi="FangSong" w:eastAsia="FangSong" w:cs="FangSong"/>
          <w:sz w:val="28"/>
          <w:szCs w:val="28"/>
          <w:spacing w:val="2"/>
        </w:rPr>
        <w:t>期雨水，如果不收集直接排入京杭运河，污水中的有机物</w:t>
      </w:r>
      <w:r>
        <w:rPr>
          <w:rFonts w:ascii="FangSong" w:hAnsi="FangSong" w:eastAsia="FangSong" w:cs="FangSong"/>
          <w:sz w:val="28"/>
          <w:szCs w:val="28"/>
          <w:spacing w:val="1"/>
        </w:rPr>
        <w:t>会消耗水中的溶</w:t>
      </w:r>
      <w:r>
        <w:rPr>
          <w:rFonts w:ascii="FangSong" w:hAnsi="FangSong" w:eastAsia="FangSong" w:cs="FangSong"/>
          <w:sz w:val="28"/>
          <w:szCs w:val="28"/>
          <w:spacing w:val="2"/>
        </w:rPr>
        <w:t>解氧，降低水中溶解氧的含量，影响水生生物的代谢和呼吸，</w:t>
      </w:r>
      <w:r>
        <w:rPr>
          <w:rFonts w:ascii="FangSong" w:hAnsi="FangSong" w:eastAsia="FangSong" w:cs="FangSong"/>
          <w:sz w:val="28"/>
          <w:szCs w:val="28"/>
          <w:spacing w:val="1"/>
        </w:rPr>
        <w:t>使好氧生物</w:t>
      </w:r>
      <w:r>
        <w:rPr>
          <w:rFonts w:ascii="FangSong" w:hAnsi="FangSong" w:eastAsia="FangSong" w:cs="FangSong"/>
          <w:sz w:val="28"/>
          <w:szCs w:val="28"/>
          <w:spacing w:val="-7"/>
        </w:rPr>
        <w:t>生长受到抑制、厌氧和兼氧生物种类快速繁殖，从而改变原有的种类结构，</w:t>
      </w:r>
      <w:r>
        <w:rPr>
          <w:rFonts w:ascii="FangSong" w:hAnsi="FangSong" w:eastAsia="FangSong" w:cs="FangSong"/>
          <w:sz w:val="28"/>
          <w:szCs w:val="28"/>
          <w:spacing w:val="-2"/>
        </w:rPr>
        <w:t>引起生态平衡失调。</w:t>
      </w:r>
    </w:p>
    <w:p>
      <w:pPr>
        <w:ind w:left="40" w:firstLine="561"/>
        <w:spacing w:before="5" w:line="329" w:lineRule="auto"/>
        <w:jc w:val="both"/>
        <w:rPr>
          <w:rFonts w:ascii="FangSong" w:hAnsi="FangSong" w:eastAsia="FangSong" w:cs="FangSong"/>
          <w:sz w:val="28"/>
          <w:szCs w:val="28"/>
        </w:rPr>
      </w:pPr>
      <w:r>
        <w:rPr>
          <w:rFonts w:ascii="FangSong" w:hAnsi="FangSong" w:eastAsia="FangSong" w:cs="FangSong"/>
          <w:sz w:val="28"/>
          <w:szCs w:val="28"/>
          <w:spacing w:val="2"/>
        </w:rPr>
        <w:t>项目建成后，项目废水均不向京杭运河排放。陆</w:t>
      </w:r>
      <w:r>
        <w:rPr>
          <w:rFonts w:ascii="FangSong" w:hAnsi="FangSong" w:eastAsia="FangSong" w:cs="FangSong"/>
          <w:sz w:val="28"/>
          <w:szCs w:val="28"/>
          <w:spacing w:val="1"/>
        </w:rPr>
        <w:t>域生活污水接管进入</w:t>
      </w:r>
      <w:r>
        <w:rPr>
          <w:rFonts w:ascii="FangSong" w:hAnsi="FangSong" w:eastAsia="FangSong" w:cs="FangSong"/>
          <w:sz w:val="28"/>
          <w:szCs w:val="28"/>
          <w:spacing w:val="2"/>
        </w:rPr>
        <w:t>市政污水管网，码头面及堆场各类冲洗废水进入雨水沉淀</w:t>
      </w:r>
      <w:r>
        <w:rPr>
          <w:rFonts w:ascii="FangSong" w:hAnsi="FangSong" w:eastAsia="FangSong" w:cs="FangSong"/>
          <w:sz w:val="28"/>
          <w:szCs w:val="28"/>
          <w:spacing w:val="1"/>
        </w:rPr>
        <w:t>池，经沉淀后接</w:t>
      </w:r>
      <w:r>
        <w:rPr>
          <w:rFonts w:ascii="FangSong" w:hAnsi="FangSong" w:eastAsia="FangSong" w:cs="FangSong"/>
          <w:sz w:val="28"/>
          <w:szCs w:val="28"/>
          <w:spacing w:val="-5"/>
        </w:rPr>
        <w:t>管进入市政污水管网。后方车辆等冲洗废水进入一体化油污水处理装置后，</w:t>
      </w:r>
    </w:p>
    <w:p>
      <w:pPr>
        <w:spacing w:line="329" w:lineRule="auto"/>
        <w:sectPr>
          <w:headerReference w:type="default" r:id="rId133"/>
          <w:footerReference w:type="default" r:id="rId134"/>
          <w:pgSz w:w="11907" w:h="16839"/>
          <w:pgMar w:top="1173" w:right="1365" w:bottom="1495" w:left="1411" w:header="1159" w:footer="1294" w:gutter="0"/>
        </w:sectPr>
        <w:rPr>
          <w:rFonts w:ascii="FangSong" w:hAnsi="FangSong" w:eastAsia="FangSong" w:cs="FangSong"/>
          <w:sz w:val="28"/>
          <w:szCs w:val="28"/>
        </w:rPr>
      </w:pPr>
    </w:p>
    <w:p>
      <w:pPr>
        <w:pStyle w:val="BodyText"/>
        <w:spacing w:line="331" w:lineRule="auto"/>
        <w:rPr/>
      </w:pPr>
      <w:r/>
    </w:p>
    <w:p>
      <w:pPr>
        <w:ind w:left="39" w:right="26"/>
        <w:spacing w:before="91" w:line="330" w:lineRule="auto"/>
        <w:jc w:val="both"/>
        <w:rPr>
          <w:rFonts w:ascii="FangSong" w:hAnsi="FangSong" w:eastAsia="FangSong" w:cs="FangSong"/>
          <w:sz w:val="28"/>
          <w:szCs w:val="28"/>
        </w:rPr>
      </w:pPr>
      <w:r>
        <w:rPr>
          <w:rFonts w:ascii="FangSong" w:hAnsi="FangSong" w:eastAsia="FangSong" w:cs="FangSong"/>
          <w:sz w:val="28"/>
          <w:szCs w:val="28"/>
          <w:spacing w:val="2"/>
        </w:rPr>
        <w:t>接入市政污水管网。船舶生活污水经槽罐车托运至陆</w:t>
      </w:r>
      <w:r>
        <w:rPr>
          <w:rFonts w:ascii="FangSong" w:hAnsi="FangSong" w:eastAsia="FangSong" w:cs="FangSong"/>
          <w:sz w:val="28"/>
          <w:szCs w:val="28"/>
          <w:spacing w:val="1"/>
        </w:rPr>
        <w:t>域生活污水接管口，</w:t>
      </w:r>
      <w:r>
        <w:rPr>
          <w:rFonts w:ascii="FangSong" w:hAnsi="FangSong" w:eastAsia="FangSong" w:cs="FangSong"/>
          <w:sz w:val="28"/>
          <w:szCs w:val="28"/>
          <w:spacing w:val="2"/>
        </w:rPr>
        <w:t>与陆域生活污水一起接管至市政污水管网，船舶舱底油污水</w:t>
      </w:r>
      <w:r>
        <w:rPr>
          <w:rFonts w:ascii="FangSong" w:hAnsi="FangSong" w:eastAsia="FangSong" w:cs="FangSong"/>
          <w:sz w:val="28"/>
          <w:szCs w:val="28"/>
          <w:spacing w:val="1"/>
        </w:rPr>
        <w:t>不在本码头区</w:t>
      </w:r>
      <w:r>
        <w:rPr>
          <w:rFonts w:ascii="FangSong" w:hAnsi="FangSong" w:eastAsia="FangSong" w:cs="FangSong"/>
          <w:sz w:val="28"/>
          <w:szCs w:val="28"/>
          <w:spacing w:val="-3"/>
        </w:rPr>
        <w:t>域排放，本码头区域不接收船舶舱底油污水。</w:t>
      </w:r>
    </w:p>
    <w:p>
      <w:pPr>
        <w:ind w:left="40" w:right="28" w:firstLine="570"/>
        <w:spacing w:before="2" w:line="330" w:lineRule="auto"/>
        <w:rPr>
          <w:rFonts w:ascii="FangSong" w:hAnsi="FangSong" w:eastAsia="FangSong" w:cs="FangSong"/>
          <w:sz w:val="28"/>
          <w:szCs w:val="28"/>
        </w:rPr>
      </w:pPr>
      <w:r>
        <w:rPr>
          <w:rFonts w:ascii="FangSong" w:hAnsi="FangSong" w:eastAsia="FangSong" w:cs="FangSong"/>
          <w:sz w:val="28"/>
          <w:szCs w:val="28"/>
          <w:spacing w:val="1"/>
        </w:rPr>
        <w:t>综上所述，本项目运营期所产生的污水都得到有效处理，不向水体排</w:t>
      </w:r>
      <w:r>
        <w:rPr>
          <w:rFonts w:ascii="FangSong" w:hAnsi="FangSong" w:eastAsia="FangSong" w:cs="FangSong"/>
          <w:sz w:val="28"/>
          <w:szCs w:val="28"/>
          <w:spacing w:val="-1"/>
        </w:rPr>
        <w:t>放，不会对生态系统造成明显影响。</w:t>
      </w:r>
    </w:p>
    <w:p>
      <w:pPr>
        <w:spacing w:line="330" w:lineRule="auto"/>
        <w:sectPr>
          <w:headerReference w:type="default" r:id="rId40"/>
          <w:footerReference w:type="default" r:id="rId135"/>
          <w:pgSz w:w="11907" w:h="16839"/>
          <w:pgMar w:top="1173" w:right="1409" w:bottom="1495" w:left="1411" w:header="1159" w:footer="1295" w:gutter="0"/>
        </w:sectPr>
        <w:rPr>
          <w:rFonts w:ascii="FangSong" w:hAnsi="FangSong" w:eastAsia="FangSong" w:cs="FangSong"/>
          <w:sz w:val="28"/>
          <w:szCs w:val="28"/>
        </w:rPr>
      </w:pPr>
    </w:p>
    <w:p>
      <w:pPr>
        <w:pStyle w:val="BodyText"/>
        <w:spacing w:line="383" w:lineRule="auto"/>
        <w:rPr/>
      </w:pPr>
      <w:r/>
    </w:p>
    <w:p>
      <w:pPr>
        <w:ind w:left="2494"/>
        <w:spacing w:before="101" w:line="223" w:lineRule="auto"/>
        <w:rPr>
          <w:rFonts w:ascii="FangSong" w:hAnsi="FangSong" w:eastAsia="FangSong" w:cs="FangSong"/>
          <w:sz w:val="31"/>
          <w:szCs w:val="31"/>
        </w:rPr>
      </w:pPr>
      <w:bookmarkStart w:name="bookmark31" w:id="34"/>
      <w:bookmarkEnd w:id="34"/>
      <w:bookmarkStart w:name="bookmark32" w:id="35"/>
      <w:bookmarkEnd w:id="35"/>
      <w:r>
        <w:rPr>
          <w:rFonts w:ascii="FangSong" w:hAnsi="FangSong" w:eastAsia="FangSong" w:cs="FangSong"/>
          <w:sz w:val="31"/>
          <w:szCs w:val="31"/>
          <w:b/>
          <w:bCs/>
          <w:spacing w:val="4"/>
        </w:rPr>
        <w:t>第六章</w:t>
      </w:r>
      <w:r>
        <w:rPr>
          <w:rFonts w:ascii="FangSong" w:hAnsi="FangSong" w:eastAsia="FangSong" w:cs="FangSong"/>
          <w:sz w:val="31"/>
          <w:szCs w:val="31"/>
        </w:rPr>
        <w:t xml:space="preserve">  </w:t>
      </w:r>
      <w:r>
        <w:rPr>
          <w:rFonts w:ascii="FangSong" w:hAnsi="FangSong" w:eastAsia="FangSong" w:cs="FangSong"/>
          <w:sz w:val="31"/>
          <w:szCs w:val="31"/>
          <w:b/>
          <w:bCs/>
          <w:spacing w:val="4"/>
        </w:rPr>
        <w:t>验收调查结果与分析</w:t>
      </w:r>
    </w:p>
    <w:p>
      <w:pPr>
        <w:ind w:left="40"/>
        <w:spacing w:before="335" w:line="239" w:lineRule="auto"/>
        <w:rPr>
          <w:rFonts w:ascii="FangSong" w:hAnsi="FangSong" w:eastAsia="FangSong" w:cs="FangSong"/>
          <w:sz w:val="31"/>
          <w:szCs w:val="31"/>
        </w:rPr>
      </w:pPr>
      <w:r>
        <w:rPr>
          <w:rFonts w:ascii="Times New Roman" w:hAnsi="Times New Roman" w:eastAsia="Times New Roman" w:cs="Times New Roman"/>
          <w:sz w:val="31"/>
          <w:szCs w:val="31"/>
          <w:b/>
          <w:bCs/>
          <w:spacing w:val="3"/>
        </w:rPr>
        <w:t>6.1</w:t>
      </w:r>
      <w:r>
        <w:rPr>
          <w:rFonts w:ascii="Times New Roman" w:hAnsi="Times New Roman" w:eastAsia="Times New Roman" w:cs="Times New Roman"/>
          <w:sz w:val="31"/>
          <w:szCs w:val="31"/>
          <w:b/>
          <w:bCs/>
          <w:spacing w:val="20"/>
        </w:rPr>
        <w:t xml:space="preserve">  </w:t>
      </w:r>
      <w:r>
        <w:rPr>
          <w:rFonts w:ascii="FangSong" w:hAnsi="FangSong" w:eastAsia="FangSong" w:cs="FangSong"/>
          <w:sz w:val="31"/>
          <w:szCs w:val="31"/>
          <w:b/>
          <w:bCs/>
          <w:spacing w:val="3"/>
        </w:rPr>
        <w:t>调查期间工况</w:t>
      </w:r>
    </w:p>
    <w:p>
      <w:pPr>
        <w:ind w:left="44" w:right="7" w:firstLine="523"/>
        <w:spacing w:before="245" w:line="330" w:lineRule="auto"/>
        <w:jc w:val="both"/>
        <w:rPr>
          <w:rFonts w:ascii="FangSong" w:hAnsi="FangSong" w:eastAsia="FangSong" w:cs="FangSong"/>
          <w:sz w:val="28"/>
          <w:szCs w:val="28"/>
        </w:rPr>
      </w:pPr>
      <w:r>
        <w:rPr>
          <w:rFonts w:ascii="FangSong" w:hAnsi="FangSong" w:eastAsia="FangSong" w:cs="FangSong"/>
          <w:sz w:val="28"/>
          <w:szCs w:val="28"/>
          <w:spacing w:val="-15"/>
        </w:rPr>
        <w:t>镇江内河港丹阳港区陵口作业区码头水工工</w:t>
      </w:r>
      <w:r>
        <w:rPr>
          <w:rFonts w:ascii="FangSong" w:hAnsi="FangSong" w:eastAsia="FangSong" w:cs="FangSong"/>
          <w:sz w:val="28"/>
          <w:szCs w:val="28"/>
          <w:spacing w:val="-16"/>
        </w:rPr>
        <w:t>程已于</w:t>
      </w:r>
      <w:r>
        <w:rPr>
          <w:rFonts w:ascii="FangSong" w:hAnsi="FangSong" w:eastAsia="FangSong" w:cs="FangSong"/>
          <w:sz w:val="28"/>
          <w:szCs w:val="28"/>
          <w:spacing w:val="-51"/>
        </w:rPr>
        <w:t xml:space="preserve"> </w:t>
      </w:r>
      <w:r>
        <w:rPr>
          <w:rFonts w:ascii="Times New Roman" w:hAnsi="Times New Roman" w:eastAsia="Times New Roman" w:cs="Times New Roman"/>
          <w:sz w:val="28"/>
          <w:szCs w:val="28"/>
          <w:spacing w:val="-16"/>
        </w:rPr>
        <w:t>2024</w:t>
      </w:r>
      <w:r>
        <w:rPr>
          <w:rFonts w:ascii="Times New Roman" w:hAnsi="Times New Roman" w:eastAsia="Times New Roman" w:cs="Times New Roman"/>
          <w:sz w:val="28"/>
          <w:szCs w:val="28"/>
          <w:spacing w:val="30"/>
        </w:rPr>
        <w:t xml:space="preserve"> </w:t>
      </w:r>
      <w:r>
        <w:rPr>
          <w:rFonts w:ascii="FangSong" w:hAnsi="FangSong" w:eastAsia="FangSong" w:cs="FangSong"/>
          <w:sz w:val="28"/>
          <w:szCs w:val="28"/>
          <w:spacing w:val="-16"/>
        </w:rPr>
        <w:t>年</w:t>
      </w:r>
      <w:r>
        <w:rPr>
          <w:rFonts w:ascii="FangSong" w:hAnsi="FangSong" w:eastAsia="FangSong" w:cs="FangSong"/>
          <w:sz w:val="28"/>
          <w:szCs w:val="28"/>
          <w:spacing w:val="-16"/>
        </w:rPr>
        <w:t xml:space="preserve"> </w:t>
      </w:r>
      <w:r>
        <w:rPr>
          <w:rFonts w:ascii="Times New Roman" w:hAnsi="Times New Roman" w:eastAsia="Times New Roman" w:cs="Times New Roman"/>
          <w:sz w:val="28"/>
          <w:szCs w:val="28"/>
          <w:spacing w:val="-16"/>
        </w:rPr>
        <w:t>12</w:t>
      </w:r>
      <w:r>
        <w:rPr>
          <w:rFonts w:ascii="Times New Roman" w:hAnsi="Times New Roman" w:eastAsia="Times New Roman" w:cs="Times New Roman"/>
          <w:sz w:val="28"/>
          <w:szCs w:val="28"/>
          <w:spacing w:val="43"/>
        </w:rPr>
        <w:t xml:space="preserve"> </w:t>
      </w:r>
      <w:r>
        <w:rPr>
          <w:rFonts w:ascii="FangSong" w:hAnsi="FangSong" w:eastAsia="FangSong" w:cs="FangSong"/>
          <w:sz w:val="28"/>
          <w:szCs w:val="28"/>
          <w:spacing w:val="-16"/>
        </w:rPr>
        <w:t>月</w:t>
      </w:r>
      <w:r>
        <w:rPr>
          <w:rFonts w:ascii="FangSong" w:hAnsi="FangSong" w:eastAsia="FangSong" w:cs="FangSong"/>
          <w:sz w:val="28"/>
          <w:szCs w:val="28"/>
          <w:spacing w:val="-47"/>
        </w:rPr>
        <w:t xml:space="preserve"> </w:t>
      </w:r>
      <w:r>
        <w:rPr>
          <w:rFonts w:ascii="Times New Roman" w:hAnsi="Times New Roman" w:eastAsia="Times New Roman" w:cs="Times New Roman"/>
          <w:sz w:val="28"/>
          <w:szCs w:val="28"/>
          <w:spacing w:val="-16"/>
        </w:rPr>
        <w:t>30  </w:t>
      </w:r>
      <w:r>
        <w:rPr>
          <w:rFonts w:ascii="FangSong" w:hAnsi="FangSong" w:eastAsia="FangSong" w:cs="FangSong"/>
          <w:sz w:val="28"/>
          <w:szCs w:val="28"/>
          <w:spacing w:val="-16"/>
        </w:rPr>
        <w:t>日完</w:t>
      </w:r>
      <w:r>
        <w:rPr>
          <w:rFonts w:ascii="FangSong" w:hAnsi="FangSong" w:eastAsia="FangSong" w:cs="FangSong"/>
          <w:sz w:val="28"/>
          <w:szCs w:val="28"/>
          <w:spacing w:val="-15"/>
        </w:rPr>
        <w:t>工，房建工程已于</w:t>
      </w:r>
      <w:r>
        <w:rPr>
          <w:rFonts w:ascii="FangSong" w:hAnsi="FangSong" w:eastAsia="FangSong" w:cs="FangSong"/>
          <w:sz w:val="28"/>
          <w:szCs w:val="28"/>
          <w:spacing w:val="-83"/>
        </w:rPr>
        <w:t xml:space="preserve"> </w:t>
      </w:r>
      <w:r>
        <w:rPr>
          <w:rFonts w:ascii="Times New Roman" w:hAnsi="Times New Roman" w:eastAsia="Times New Roman" w:cs="Times New Roman"/>
          <w:sz w:val="28"/>
          <w:szCs w:val="28"/>
          <w:spacing w:val="-15"/>
        </w:rPr>
        <w:t>2025 </w:t>
      </w:r>
      <w:r>
        <w:rPr>
          <w:rFonts w:ascii="FangSong" w:hAnsi="FangSong" w:eastAsia="FangSong" w:cs="FangSong"/>
          <w:sz w:val="28"/>
          <w:szCs w:val="28"/>
          <w:spacing w:val="-15"/>
        </w:rPr>
        <w:t>年</w:t>
      </w:r>
      <w:r>
        <w:rPr>
          <w:rFonts w:ascii="FangSong" w:hAnsi="FangSong" w:eastAsia="FangSong" w:cs="FangSong"/>
          <w:sz w:val="28"/>
          <w:szCs w:val="28"/>
          <w:spacing w:val="-54"/>
        </w:rPr>
        <w:t xml:space="preserve"> </w:t>
      </w:r>
      <w:r>
        <w:rPr>
          <w:rFonts w:ascii="Times New Roman" w:hAnsi="Times New Roman" w:eastAsia="Times New Roman" w:cs="Times New Roman"/>
          <w:sz w:val="28"/>
          <w:szCs w:val="28"/>
          <w:spacing w:val="-15"/>
        </w:rPr>
        <w:t>12 </w:t>
      </w:r>
      <w:r>
        <w:rPr>
          <w:rFonts w:ascii="FangSong" w:hAnsi="FangSong" w:eastAsia="FangSong" w:cs="FangSong"/>
          <w:sz w:val="28"/>
          <w:szCs w:val="28"/>
          <w:spacing w:val="-15"/>
        </w:rPr>
        <w:t>月</w:t>
      </w:r>
      <w:r>
        <w:rPr>
          <w:rFonts w:ascii="Times New Roman" w:hAnsi="Times New Roman" w:eastAsia="Times New Roman" w:cs="Times New Roman"/>
          <w:sz w:val="28"/>
          <w:szCs w:val="28"/>
          <w:spacing w:val="-15"/>
        </w:rPr>
        <w:t>31  </w:t>
      </w:r>
      <w:r>
        <w:rPr>
          <w:rFonts w:ascii="FangSong" w:hAnsi="FangSong" w:eastAsia="FangSong" w:cs="FangSong"/>
          <w:sz w:val="28"/>
          <w:szCs w:val="28"/>
          <w:spacing w:val="-16"/>
        </w:rPr>
        <w:t>日完成交工验收，并投入调试。目前，主体</w:t>
      </w:r>
      <w:r>
        <w:rPr>
          <w:rFonts w:ascii="FangSong" w:hAnsi="FangSong" w:eastAsia="FangSong" w:cs="FangSong"/>
          <w:sz w:val="28"/>
          <w:szCs w:val="28"/>
          <w:spacing w:val="-22"/>
        </w:rPr>
        <w:t>工程运行稳定、环境保护设施运行正常，根据建设单位提供的资料，截止目前，</w:t>
      </w:r>
      <w:r>
        <w:rPr>
          <w:rFonts w:ascii="FangSong" w:hAnsi="FangSong" w:eastAsia="FangSong" w:cs="FangSong"/>
          <w:sz w:val="28"/>
          <w:szCs w:val="28"/>
          <w:spacing w:val="-14"/>
        </w:rPr>
        <w:t>码头主要装卸货种为集装箱、砂石，暂未调试其他</w:t>
      </w:r>
      <w:r>
        <w:rPr>
          <w:rFonts w:ascii="FangSong" w:hAnsi="FangSong" w:eastAsia="FangSong" w:cs="FangSong"/>
          <w:sz w:val="28"/>
          <w:szCs w:val="28"/>
          <w:spacing w:val="-15"/>
        </w:rPr>
        <w:t>货种，后期根据船舶靠泊情</w:t>
      </w:r>
      <w:r>
        <w:rPr>
          <w:rFonts w:ascii="FangSong" w:hAnsi="FangSong" w:eastAsia="FangSong" w:cs="FangSong"/>
          <w:sz w:val="28"/>
          <w:szCs w:val="28"/>
          <w:spacing w:val="-14"/>
        </w:rPr>
        <w:t>况，逐步增加作业货种。码头运营实际作业情</w:t>
      </w:r>
      <w:r>
        <w:rPr>
          <w:rFonts w:ascii="FangSong" w:hAnsi="FangSong" w:eastAsia="FangSong" w:cs="FangSong"/>
          <w:sz w:val="28"/>
          <w:szCs w:val="28"/>
          <w:spacing w:val="-15"/>
        </w:rPr>
        <w:t>况见表</w:t>
      </w:r>
      <w:r>
        <w:rPr>
          <w:rFonts w:ascii="FangSong" w:hAnsi="FangSong" w:eastAsia="FangSong" w:cs="FangSong"/>
          <w:sz w:val="28"/>
          <w:szCs w:val="28"/>
          <w:spacing w:val="-74"/>
        </w:rPr>
        <w:t xml:space="preserve"> </w:t>
      </w:r>
      <w:r>
        <w:rPr>
          <w:rFonts w:ascii="Times New Roman" w:hAnsi="Times New Roman" w:eastAsia="Times New Roman" w:cs="Times New Roman"/>
          <w:sz w:val="28"/>
          <w:szCs w:val="28"/>
          <w:spacing w:val="-15"/>
        </w:rPr>
        <w:t>6.1-1</w:t>
      </w:r>
      <w:r>
        <w:rPr>
          <w:rFonts w:ascii="FangSong" w:hAnsi="FangSong" w:eastAsia="FangSong" w:cs="FangSong"/>
          <w:sz w:val="28"/>
          <w:szCs w:val="28"/>
          <w:spacing w:val="-15"/>
        </w:rPr>
        <w:t>。</w:t>
      </w:r>
    </w:p>
    <w:p>
      <w:pPr>
        <w:ind w:left="2265"/>
        <w:spacing w:line="225" w:lineRule="auto"/>
        <w:rPr>
          <w:rFonts w:ascii="FangSong" w:hAnsi="FangSong" w:eastAsia="FangSong" w:cs="FangSong"/>
          <w:sz w:val="28"/>
          <w:szCs w:val="28"/>
        </w:rPr>
      </w:pPr>
      <w:r>
        <w:rPr>
          <w:rFonts w:ascii="FangSong" w:hAnsi="FangSong" w:eastAsia="FangSong" w:cs="FangSong"/>
          <w:sz w:val="28"/>
          <w:szCs w:val="28"/>
          <w:b/>
          <w:bCs/>
          <w:spacing w:val="-15"/>
        </w:rPr>
        <w:t>表</w:t>
      </w:r>
      <w:r>
        <w:rPr>
          <w:rFonts w:ascii="FangSong" w:hAnsi="FangSong" w:eastAsia="FangSong" w:cs="FangSong"/>
          <w:sz w:val="28"/>
          <w:szCs w:val="28"/>
          <w:spacing w:val="-60"/>
        </w:rPr>
        <w:t xml:space="preserve"> </w:t>
      </w:r>
      <w:r>
        <w:rPr>
          <w:rFonts w:ascii="Times New Roman" w:hAnsi="Times New Roman" w:eastAsia="Times New Roman" w:cs="Times New Roman"/>
          <w:sz w:val="28"/>
          <w:szCs w:val="28"/>
          <w:b/>
          <w:bCs/>
          <w:spacing w:val="-15"/>
        </w:rPr>
        <w:t>6.1-1</w:t>
      </w:r>
      <w:r>
        <w:rPr>
          <w:rFonts w:ascii="Times New Roman" w:hAnsi="Times New Roman" w:eastAsia="Times New Roman" w:cs="Times New Roman"/>
          <w:sz w:val="28"/>
          <w:szCs w:val="28"/>
          <w:b/>
          <w:bCs/>
          <w:spacing w:val="14"/>
        </w:rPr>
        <w:t xml:space="preserve">   </w:t>
      </w:r>
      <w:r>
        <w:rPr>
          <w:rFonts w:ascii="FangSong" w:hAnsi="FangSong" w:eastAsia="FangSong" w:cs="FangSong"/>
          <w:sz w:val="28"/>
          <w:szCs w:val="28"/>
          <w:b/>
          <w:bCs/>
          <w:spacing w:val="-15"/>
        </w:rPr>
        <w:t>验收监测期间码头工况统计表</w:t>
      </w:r>
    </w:p>
    <w:tbl>
      <w:tblPr>
        <w:tblStyle w:val="TableNormal"/>
        <w:tblW w:w="9042" w:type="dxa"/>
        <w:tblInd w:w="14" w:type="dxa"/>
        <w:tblLayout w:type="fixed"/>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Pr>
      <w:tblGrid>
        <w:gridCol w:w="936"/>
        <w:gridCol w:w="1145"/>
        <w:gridCol w:w="1268"/>
        <w:gridCol w:w="1275"/>
        <w:gridCol w:w="1507"/>
        <w:gridCol w:w="1510"/>
        <w:gridCol w:w="1401"/>
      </w:tblGrid>
      <w:tr>
        <w:trPr>
          <w:trHeight w:val="606" w:hRule="atLeast"/>
        </w:trPr>
        <w:tc>
          <w:tcPr>
            <w:tcW w:w="936" w:type="dxa"/>
            <w:vAlign w:val="top"/>
            <w:vMerge w:val="restart"/>
            <w:tcBorders>
              <w:left w:val="nil"/>
              <w:top w:val="single" w:color="000000" w:sz="10" w:space="0"/>
              <w:bottom w:val="nil"/>
            </w:tcBorders>
          </w:tcPr>
          <w:p>
            <w:pPr>
              <w:spacing w:line="355" w:lineRule="auto"/>
              <w:rPr>
                <w:rFonts w:ascii="Arial"/>
                <w:sz w:val="21"/>
              </w:rPr>
            </w:pPr>
            <w:r/>
          </w:p>
          <w:p>
            <w:pPr>
              <w:pStyle w:val="TableText"/>
              <w:ind w:left="271"/>
              <w:spacing w:before="78" w:line="217" w:lineRule="auto"/>
              <w:rPr/>
            </w:pPr>
            <w:r>
              <w:rPr>
                <w:b/>
                <w:bCs/>
                <w:spacing w:val="-12"/>
              </w:rPr>
              <w:t>货种</w:t>
            </w:r>
          </w:p>
        </w:tc>
        <w:tc>
          <w:tcPr>
            <w:tcW w:w="3688" w:type="dxa"/>
            <w:vAlign w:val="top"/>
            <w:gridSpan w:val="3"/>
            <w:tcBorders>
              <w:top w:val="single" w:color="000000" w:sz="10" w:space="0"/>
            </w:tcBorders>
          </w:tcPr>
          <w:p>
            <w:pPr>
              <w:pStyle w:val="TableText"/>
              <w:ind w:left="1045"/>
              <w:spacing w:before="203" w:line="231" w:lineRule="auto"/>
              <w:rPr/>
            </w:pPr>
            <w:r>
              <w:rPr>
                <w:b/>
                <w:bCs/>
                <w:spacing w:val="-13"/>
              </w:rPr>
              <w:t>环评阶段（</w:t>
            </w:r>
            <w:r>
              <w:rPr>
                <w:rFonts w:ascii="Times New Roman" w:hAnsi="Times New Roman" w:eastAsia="Times New Roman" w:cs="Times New Roman"/>
                <w:b/>
                <w:bCs/>
                <w:spacing w:val="-13"/>
              </w:rPr>
              <w:t>t/d</w:t>
            </w:r>
            <w:r>
              <w:rPr>
                <w:b/>
                <w:bCs/>
                <w:spacing w:val="-13"/>
              </w:rPr>
              <w:t>）</w:t>
            </w:r>
          </w:p>
        </w:tc>
        <w:tc>
          <w:tcPr>
            <w:tcW w:w="4418" w:type="dxa"/>
            <w:vAlign w:val="top"/>
            <w:gridSpan w:val="3"/>
            <w:tcBorders>
              <w:right w:val="nil"/>
              <w:top w:val="single" w:color="000000" w:sz="10" w:space="0"/>
            </w:tcBorders>
          </w:tcPr>
          <w:p>
            <w:pPr>
              <w:pStyle w:val="TableText"/>
              <w:ind w:left="1187"/>
              <w:spacing w:before="203" w:line="231" w:lineRule="auto"/>
              <w:rPr/>
            </w:pPr>
            <w:r>
              <w:rPr>
                <w:b/>
                <w:bCs/>
                <w:spacing w:val="-14"/>
              </w:rPr>
              <w:t>验收调查阶段（</w:t>
            </w:r>
            <w:r>
              <w:rPr>
                <w:rFonts w:ascii="Times New Roman" w:hAnsi="Times New Roman" w:eastAsia="Times New Roman" w:cs="Times New Roman"/>
                <w:b/>
                <w:bCs/>
                <w:spacing w:val="-14"/>
              </w:rPr>
              <w:t>t/d</w:t>
            </w:r>
            <w:r>
              <w:rPr>
                <w:b/>
                <w:bCs/>
                <w:spacing w:val="-14"/>
              </w:rPr>
              <w:t>）</w:t>
            </w:r>
          </w:p>
        </w:tc>
      </w:tr>
      <w:tr>
        <w:trPr>
          <w:trHeight w:val="459" w:hRule="atLeast"/>
        </w:trPr>
        <w:tc>
          <w:tcPr>
            <w:tcW w:w="936" w:type="dxa"/>
            <w:vAlign w:val="top"/>
            <w:vMerge w:val="continue"/>
            <w:tcBorders>
              <w:left w:val="nil"/>
              <w:top w:val="nil"/>
            </w:tcBorders>
          </w:tcPr>
          <w:p>
            <w:pPr>
              <w:rPr>
                <w:rFonts w:ascii="Arial"/>
                <w:sz w:val="21"/>
              </w:rPr>
            </w:pPr>
            <w:r/>
          </w:p>
        </w:tc>
        <w:tc>
          <w:tcPr>
            <w:tcW w:w="1145" w:type="dxa"/>
            <w:vAlign w:val="top"/>
          </w:tcPr>
          <w:p>
            <w:pPr>
              <w:pStyle w:val="TableText"/>
              <w:ind w:left="356"/>
              <w:spacing w:before="129" w:line="218" w:lineRule="auto"/>
              <w:rPr/>
            </w:pPr>
            <w:r>
              <w:rPr>
                <w:b/>
                <w:bCs/>
                <w:spacing w:val="-9"/>
              </w:rPr>
              <w:t>小计</w:t>
            </w:r>
          </w:p>
        </w:tc>
        <w:tc>
          <w:tcPr>
            <w:tcW w:w="1268" w:type="dxa"/>
            <w:vAlign w:val="top"/>
          </w:tcPr>
          <w:p>
            <w:pPr>
              <w:pStyle w:val="TableText"/>
              <w:ind w:left="415"/>
              <w:spacing w:before="129" w:line="224" w:lineRule="auto"/>
              <w:rPr/>
            </w:pPr>
            <w:r>
              <w:rPr>
                <w:b/>
                <w:bCs/>
                <w:spacing w:val="-9"/>
              </w:rPr>
              <w:t>进港</w:t>
            </w:r>
          </w:p>
        </w:tc>
        <w:tc>
          <w:tcPr>
            <w:tcW w:w="1275" w:type="dxa"/>
            <w:vAlign w:val="top"/>
          </w:tcPr>
          <w:p>
            <w:pPr>
              <w:pStyle w:val="TableText"/>
              <w:ind w:left="450"/>
              <w:spacing w:before="130" w:line="223" w:lineRule="auto"/>
              <w:rPr/>
            </w:pPr>
            <w:r>
              <w:rPr>
                <w:b/>
                <w:bCs/>
                <w:spacing w:val="-17"/>
              </w:rPr>
              <w:t>出港</w:t>
            </w:r>
          </w:p>
        </w:tc>
        <w:tc>
          <w:tcPr>
            <w:tcW w:w="1507" w:type="dxa"/>
            <w:vAlign w:val="top"/>
          </w:tcPr>
          <w:p>
            <w:pPr>
              <w:pStyle w:val="TableText"/>
              <w:ind w:left="538"/>
              <w:spacing w:before="129" w:line="218" w:lineRule="auto"/>
              <w:rPr/>
            </w:pPr>
            <w:r>
              <w:rPr>
                <w:b/>
                <w:bCs/>
                <w:spacing w:val="-9"/>
              </w:rPr>
              <w:t>小计</w:t>
            </w:r>
          </w:p>
        </w:tc>
        <w:tc>
          <w:tcPr>
            <w:tcW w:w="1510" w:type="dxa"/>
            <w:vAlign w:val="top"/>
          </w:tcPr>
          <w:p>
            <w:pPr>
              <w:pStyle w:val="TableText"/>
              <w:ind w:left="536"/>
              <w:spacing w:before="129" w:line="224" w:lineRule="auto"/>
              <w:rPr/>
            </w:pPr>
            <w:r>
              <w:rPr>
                <w:b/>
                <w:bCs/>
                <w:spacing w:val="-9"/>
              </w:rPr>
              <w:t>进港</w:t>
            </w:r>
          </w:p>
        </w:tc>
        <w:tc>
          <w:tcPr>
            <w:tcW w:w="1401" w:type="dxa"/>
            <w:vAlign w:val="top"/>
            <w:tcBorders>
              <w:right w:val="nil"/>
            </w:tcBorders>
          </w:tcPr>
          <w:p>
            <w:pPr>
              <w:pStyle w:val="TableText"/>
              <w:ind w:left="512"/>
              <w:spacing w:before="130" w:line="223" w:lineRule="auto"/>
              <w:rPr/>
            </w:pPr>
            <w:r>
              <w:rPr>
                <w:b/>
                <w:bCs/>
                <w:spacing w:val="-17"/>
              </w:rPr>
              <w:t>出港</w:t>
            </w:r>
          </w:p>
        </w:tc>
      </w:tr>
      <w:tr>
        <w:trPr>
          <w:trHeight w:val="817" w:hRule="atLeast"/>
        </w:trPr>
        <w:tc>
          <w:tcPr>
            <w:tcW w:w="936" w:type="dxa"/>
            <w:vAlign w:val="top"/>
            <w:tcBorders>
              <w:left w:val="nil"/>
            </w:tcBorders>
          </w:tcPr>
          <w:p>
            <w:pPr>
              <w:pStyle w:val="TableText"/>
              <w:ind w:left="375" w:right="105" w:hanging="223"/>
              <w:spacing w:before="131" w:line="260" w:lineRule="auto"/>
              <w:rPr/>
            </w:pPr>
            <w:r>
              <w:rPr>
                <w:spacing w:val="-15"/>
              </w:rPr>
              <w:t>矿建材</w:t>
            </w:r>
            <w:r>
              <w:rPr/>
              <w:t>料</w:t>
            </w:r>
          </w:p>
        </w:tc>
        <w:tc>
          <w:tcPr>
            <w:tcW w:w="1145" w:type="dxa"/>
            <w:vAlign w:val="top"/>
          </w:tcPr>
          <w:p>
            <w:pPr>
              <w:spacing w:line="254" w:lineRule="auto"/>
              <w:rPr>
                <w:rFonts w:ascii="Arial"/>
                <w:sz w:val="21"/>
              </w:rPr>
            </w:pPr>
            <w:r/>
          </w:p>
          <w:p>
            <w:pPr>
              <w:ind w:left="338"/>
              <w:spacing w:before="69" w:line="232" w:lineRule="auto"/>
              <w:rPr>
                <w:rFonts w:ascii="Times New Roman" w:hAnsi="Times New Roman" w:eastAsia="Times New Roman" w:cs="Times New Roman"/>
                <w:sz w:val="24"/>
                <w:szCs w:val="24"/>
              </w:rPr>
            </w:pPr>
            <w:r>
              <w:rPr>
                <w:rFonts w:ascii="Times New Roman" w:hAnsi="Times New Roman" w:eastAsia="Times New Roman" w:cs="Times New Roman"/>
                <w:sz w:val="24"/>
                <w:szCs w:val="24"/>
                <w:spacing w:val="-2"/>
              </w:rPr>
              <w:t>6700</w:t>
            </w:r>
          </w:p>
        </w:tc>
        <w:tc>
          <w:tcPr>
            <w:tcW w:w="1268" w:type="dxa"/>
            <w:vAlign w:val="top"/>
          </w:tcPr>
          <w:p>
            <w:pPr>
              <w:spacing w:line="254" w:lineRule="auto"/>
              <w:rPr>
                <w:rFonts w:ascii="Arial"/>
                <w:sz w:val="21"/>
              </w:rPr>
            </w:pPr>
            <w:r/>
          </w:p>
          <w:p>
            <w:pPr>
              <w:ind w:left="402"/>
              <w:spacing w:before="69" w:line="232" w:lineRule="auto"/>
              <w:rPr>
                <w:rFonts w:ascii="Times New Roman" w:hAnsi="Times New Roman" w:eastAsia="Times New Roman" w:cs="Times New Roman"/>
                <w:sz w:val="24"/>
                <w:szCs w:val="24"/>
              </w:rPr>
            </w:pPr>
            <w:r>
              <w:rPr>
                <w:rFonts w:ascii="Times New Roman" w:hAnsi="Times New Roman" w:eastAsia="Times New Roman" w:cs="Times New Roman"/>
                <w:sz w:val="24"/>
                <w:szCs w:val="24"/>
                <w:spacing w:val="-3"/>
              </w:rPr>
              <w:t>5800</w:t>
            </w:r>
          </w:p>
        </w:tc>
        <w:tc>
          <w:tcPr>
            <w:tcW w:w="1275" w:type="dxa"/>
            <w:vAlign w:val="top"/>
          </w:tcPr>
          <w:p>
            <w:pPr>
              <w:spacing w:line="254" w:lineRule="auto"/>
              <w:rPr>
                <w:rFonts w:ascii="Arial"/>
                <w:sz w:val="21"/>
              </w:rPr>
            </w:pPr>
            <w:r/>
          </w:p>
          <w:p>
            <w:pPr>
              <w:ind w:left="462"/>
              <w:spacing w:before="69" w:line="232" w:lineRule="auto"/>
              <w:rPr>
                <w:rFonts w:ascii="Times New Roman" w:hAnsi="Times New Roman" w:eastAsia="Times New Roman" w:cs="Times New Roman"/>
                <w:sz w:val="24"/>
                <w:szCs w:val="24"/>
              </w:rPr>
            </w:pPr>
            <w:r>
              <w:rPr>
                <w:rFonts w:ascii="Times New Roman" w:hAnsi="Times New Roman" w:eastAsia="Times New Roman" w:cs="Times New Roman"/>
                <w:sz w:val="24"/>
                <w:szCs w:val="24"/>
                <w:spacing w:val="-3"/>
              </w:rPr>
              <w:t>900</w:t>
            </w:r>
          </w:p>
        </w:tc>
        <w:tc>
          <w:tcPr>
            <w:tcW w:w="1507" w:type="dxa"/>
            <w:vAlign w:val="top"/>
          </w:tcPr>
          <w:p>
            <w:pPr>
              <w:spacing w:line="254" w:lineRule="auto"/>
              <w:rPr>
                <w:rFonts w:ascii="Arial"/>
                <w:sz w:val="21"/>
              </w:rPr>
            </w:pPr>
            <w:r/>
          </w:p>
          <w:p>
            <w:pPr>
              <w:ind w:left="515"/>
              <w:spacing w:before="69" w:line="232" w:lineRule="auto"/>
              <w:rPr>
                <w:rFonts w:ascii="Times New Roman" w:hAnsi="Times New Roman" w:eastAsia="Times New Roman" w:cs="Times New Roman"/>
                <w:sz w:val="24"/>
                <w:szCs w:val="24"/>
              </w:rPr>
            </w:pPr>
            <w:r>
              <w:rPr>
                <w:rFonts w:ascii="Times New Roman" w:hAnsi="Times New Roman" w:eastAsia="Times New Roman" w:cs="Times New Roman"/>
                <w:sz w:val="24"/>
                <w:szCs w:val="24"/>
                <w:spacing w:val="-2"/>
              </w:rPr>
              <w:t>2000</w:t>
            </w:r>
          </w:p>
        </w:tc>
        <w:tc>
          <w:tcPr>
            <w:tcW w:w="1510" w:type="dxa"/>
            <w:vAlign w:val="top"/>
          </w:tcPr>
          <w:p>
            <w:pPr>
              <w:spacing w:line="254" w:lineRule="auto"/>
              <w:rPr>
                <w:rFonts w:ascii="Arial"/>
                <w:sz w:val="21"/>
              </w:rPr>
            </w:pPr>
            <w:r/>
          </w:p>
          <w:p>
            <w:pPr>
              <w:ind w:left="515"/>
              <w:spacing w:before="69" w:line="232" w:lineRule="auto"/>
              <w:rPr>
                <w:rFonts w:ascii="Times New Roman" w:hAnsi="Times New Roman" w:eastAsia="Times New Roman" w:cs="Times New Roman"/>
                <w:sz w:val="24"/>
                <w:szCs w:val="24"/>
              </w:rPr>
            </w:pPr>
            <w:r>
              <w:rPr>
                <w:rFonts w:ascii="Times New Roman" w:hAnsi="Times New Roman" w:eastAsia="Times New Roman" w:cs="Times New Roman"/>
                <w:sz w:val="24"/>
                <w:szCs w:val="24"/>
                <w:spacing w:val="-1"/>
              </w:rPr>
              <w:t>2000</w:t>
            </w:r>
          </w:p>
        </w:tc>
        <w:tc>
          <w:tcPr>
            <w:tcW w:w="1401" w:type="dxa"/>
            <w:vAlign w:val="top"/>
            <w:tcBorders>
              <w:right w:val="nil"/>
            </w:tcBorders>
          </w:tcPr>
          <w:p>
            <w:pPr>
              <w:spacing w:line="283" w:lineRule="auto"/>
              <w:rPr>
                <w:rFonts w:ascii="Arial"/>
                <w:sz w:val="21"/>
              </w:rPr>
            </w:pPr>
            <w:r/>
          </w:p>
          <w:p>
            <w:pPr>
              <w:ind w:left="649"/>
              <w:spacing w:before="69" w:line="232"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0</w:t>
            </w:r>
          </w:p>
        </w:tc>
      </w:tr>
      <w:tr>
        <w:trPr>
          <w:trHeight w:val="462" w:hRule="atLeast"/>
        </w:trPr>
        <w:tc>
          <w:tcPr>
            <w:tcW w:w="936" w:type="dxa"/>
            <w:vAlign w:val="top"/>
            <w:tcBorders>
              <w:left w:val="nil"/>
            </w:tcBorders>
          </w:tcPr>
          <w:p>
            <w:pPr>
              <w:pStyle w:val="TableText"/>
              <w:ind w:left="255"/>
              <w:spacing w:before="137" w:line="216" w:lineRule="auto"/>
              <w:rPr/>
            </w:pPr>
            <w:r>
              <w:rPr>
                <w:spacing w:val="-5"/>
              </w:rPr>
              <w:t>煤炭</w:t>
            </w:r>
          </w:p>
        </w:tc>
        <w:tc>
          <w:tcPr>
            <w:tcW w:w="1145" w:type="dxa"/>
            <w:vAlign w:val="top"/>
          </w:tcPr>
          <w:p>
            <w:pPr>
              <w:ind w:left="398"/>
              <w:spacing w:before="148" w:line="232" w:lineRule="auto"/>
              <w:rPr>
                <w:rFonts w:ascii="Times New Roman" w:hAnsi="Times New Roman" w:eastAsia="Times New Roman" w:cs="Times New Roman"/>
                <w:sz w:val="24"/>
                <w:szCs w:val="24"/>
              </w:rPr>
            </w:pPr>
            <w:r>
              <w:rPr>
                <w:rFonts w:ascii="Times New Roman" w:hAnsi="Times New Roman" w:eastAsia="Times New Roman" w:cs="Times New Roman"/>
                <w:sz w:val="24"/>
                <w:szCs w:val="24"/>
                <w:spacing w:val="-3"/>
              </w:rPr>
              <w:t>300</w:t>
            </w:r>
          </w:p>
        </w:tc>
        <w:tc>
          <w:tcPr>
            <w:tcW w:w="1268" w:type="dxa"/>
            <w:vAlign w:val="top"/>
          </w:tcPr>
          <w:p>
            <w:pPr>
              <w:ind w:left="461"/>
              <w:spacing w:before="148" w:line="232" w:lineRule="auto"/>
              <w:rPr>
                <w:rFonts w:ascii="Times New Roman" w:hAnsi="Times New Roman" w:eastAsia="Times New Roman" w:cs="Times New Roman"/>
                <w:sz w:val="24"/>
                <w:szCs w:val="24"/>
              </w:rPr>
            </w:pPr>
            <w:r>
              <w:rPr>
                <w:rFonts w:ascii="Times New Roman" w:hAnsi="Times New Roman" w:eastAsia="Times New Roman" w:cs="Times New Roman"/>
                <w:sz w:val="24"/>
                <w:szCs w:val="24"/>
                <w:spacing w:val="-3"/>
              </w:rPr>
              <w:t>300</w:t>
            </w:r>
          </w:p>
        </w:tc>
        <w:tc>
          <w:tcPr>
            <w:tcW w:w="1275" w:type="dxa"/>
            <w:vAlign w:val="top"/>
          </w:tcPr>
          <w:p>
            <w:pPr>
              <w:ind w:left="432"/>
              <w:spacing w:before="148" w:line="232" w:lineRule="auto"/>
              <w:rPr>
                <w:rFonts w:ascii="Times New Roman" w:hAnsi="Times New Roman" w:eastAsia="Times New Roman" w:cs="Times New Roman"/>
                <w:sz w:val="24"/>
                <w:szCs w:val="24"/>
              </w:rPr>
            </w:pPr>
            <w:r>
              <w:rPr>
                <w:rFonts w:ascii="Times New Roman" w:hAnsi="Times New Roman" w:eastAsia="Times New Roman" w:cs="Times New Roman"/>
                <w:sz w:val="24"/>
                <w:szCs w:val="24"/>
                <w:spacing w:val="-2"/>
              </w:rPr>
              <w:t>0.00</w:t>
            </w:r>
          </w:p>
        </w:tc>
        <w:tc>
          <w:tcPr>
            <w:tcW w:w="1507" w:type="dxa"/>
            <w:vAlign w:val="top"/>
          </w:tcPr>
          <w:p>
            <w:pPr>
              <w:ind w:left="703"/>
              <w:spacing w:before="180" w:line="232"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0</w:t>
            </w:r>
          </w:p>
        </w:tc>
        <w:tc>
          <w:tcPr>
            <w:tcW w:w="1510" w:type="dxa"/>
            <w:vAlign w:val="top"/>
          </w:tcPr>
          <w:p>
            <w:pPr>
              <w:ind w:left="704"/>
              <w:spacing w:before="180" w:line="232"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0</w:t>
            </w:r>
          </w:p>
        </w:tc>
        <w:tc>
          <w:tcPr>
            <w:tcW w:w="1401" w:type="dxa"/>
            <w:vAlign w:val="top"/>
            <w:tcBorders>
              <w:right w:val="nil"/>
            </w:tcBorders>
          </w:tcPr>
          <w:p>
            <w:pPr>
              <w:ind w:left="649"/>
              <w:spacing w:before="180" w:line="232"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0</w:t>
            </w:r>
          </w:p>
        </w:tc>
      </w:tr>
      <w:tr>
        <w:trPr>
          <w:trHeight w:val="459" w:hRule="atLeast"/>
        </w:trPr>
        <w:tc>
          <w:tcPr>
            <w:tcW w:w="936" w:type="dxa"/>
            <w:vAlign w:val="top"/>
            <w:tcBorders>
              <w:left w:val="nil"/>
            </w:tcBorders>
          </w:tcPr>
          <w:p>
            <w:pPr>
              <w:pStyle w:val="TableText"/>
              <w:ind w:left="257"/>
              <w:spacing w:before="136" w:line="219" w:lineRule="auto"/>
              <w:rPr/>
            </w:pPr>
            <w:r>
              <w:rPr>
                <w:spacing w:val="-6"/>
              </w:rPr>
              <w:t>钢材</w:t>
            </w:r>
          </w:p>
        </w:tc>
        <w:tc>
          <w:tcPr>
            <w:tcW w:w="1145" w:type="dxa"/>
            <w:vAlign w:val="top"/>
            <w:vMerge w:val="restart"/>
            <w:tcBorders>
              <w:bottom w:val="nil"/>
            </w:tcBorders>
          </w:tcPr>
          <w:p>
            <w:pPr>
              <w:spacing w:line="271" w:lineRule="auto"/>
              <w:rPr>
                <w:rFonts w:ascii="Arial"/>
                <w:sz w:val="21"/>
              </w:rPr>
            </w:pPr>
            <w:r/>
          </w:p>
          <w:p>
            <w:pPr>
              <w:spacing w:line="272" w:lineRule="auto"/>
              <w:rPr>
                <w:rFonts w:ascii="Arial"/>
                <w:sz w:val="21"/>
              </w:rPr>
            </w:pPr>
            <w:r/>
          </w:p>
          <w:p>
            <w:pPr>
              <w:ind w:left="338"/>
              <w:spacing w:before="69" w:line="232" w:lineRule="auto"/>
              <w:rPr>
                <w:rFonts w:ascii="Times New Roman" w:hAnsi="Times New Roman" w:eastAsia="Times New Roman" w:cs="Times New Roman"/>
                <w:sz w:val="24"/>
                <w:szCs w:val="24"/>
              </w:rPr>
            </w:pPr>
            <w:r>
              <w:rPr>
                <w:rFonts w:ascii="Times New Roman" w:hAnsi="Times New Roman" w:eastAsia="Times New Roman" w:cs="Times New Roman"/>
                <w:sz w:val="24"/>
                <w:szCs w:val="24"/>
                <w:spacing w:val="-2"/>
              </w:rPr>
              <w:t>3600</w:t>
            </w:r>
          </w:p>
        </w:tc>
        <w:tc>
          <w:tcPr>
            <w:tcW w:w="1268" w:type="dxa"/>
            <w:vAlign w:val="top"/>
            <w:vMerge w:val="restart"/>
            <w:tcBorders>
              <w:bottom w:val="nil"/>
            </w:tcBorders>
          </w:tcPr>
          <w:p>
            <w:pPr>
              <w:spacing w:line="271" w:lineRule="auto"/>
              <w:rPr>
                <w:rFonts w:ascii="Arial"/>
                <w:sz w:val="21"/>
              </w:rPr>
            </w:pPr>
            <w:r/>
          </w:p>
          <w:p>
            <w:pPr>
              <w:spacing w:line="272" w:lineRule="auto"/>
              <w:rPr>
                <w:rFonts w:ascii="Arial"/>
                <w:sz w:val="21"/>
              </w:rPr>
            </w:pPr>
            <w:r/>
          </w:p>
          <w:p>
            <w:pPr>
              <w:ind w:left="396"/>
              <w:spacing w:before="69" w:line="232" w:lineRule="auto"/>
              <w:rPr>
                <w:rFonts w:ascii="Times New Roman" w:hAnsi="Times New Roman" w:eastAsia="Times New Roman" w:cs="Times New Roman"/>
                <w:sz w:val="24"/>
                <w:szCs w:val="24"/>
              </w:rPr>
            </w:pPr>
            <w:r>
              <w:rPr>
                <w:rFonts w:ascii="Times New Roman" w:hAnsi="Times New Roman" w:eastAsia="Times New Roman" w:cs="Times New Roman"/>
                <w:sz w:val="24"/>
                <w:szCs w:val="24"/>
                <w:spacing w:val="-1"/>
              </w:rPr>
              <w:t>2900</w:t>
            </w:r>
          </w:p>
        </w:tc>
        <w:tc>
          <w:tcPr>
            <w:tcW w:w="1275" w:type="dxa"/>
            <w:vAlign w:val="top"/>
            <w:vMerge w:val="restart"/>
            <w:tcBorders>
              <w:bottom w:val="nil"/>
            </w:tcBorders>
          </w:tcPr>
          <w:p>
            <w:pPr>
              <w:spacing w:line="271" w:lineRule="auto"/>
              <w:rPr>
                <w:rFonts w:ascii="Arial"/>
                <w:sz w:val="21"/>
              </w:rPr>
            </w:pPr>
            <w:r/>
          </w:p>
          <w:p>
            <w:pPr>
              <w:spacing w:line="272" w:lineRule="auto"/>
              <w:rPr>
                <w:rFonts w:ascii="Arial"/>
                <w:sz w:val="21"/>
              </w:rPr>
            </w:pPr>
            <w:r/>
          </w:p>
          <w:p>
            <w:pPr>
              <w:ind w:left="461"/>
              <w:spacing w:before="69" w:line="232" w:lineRule="auto"/>
              <w:rPr>
                <w:rFonts w:ascii="Times New Roman" w:hAnsi="Times New Roman" w:eastAsia="Times New Roman" w:cs="Times New Roman"/>
                <w:sz w:val="24"/>
                <w:szCs w:val="24"/>
              </w:rPr>
            </w:pPr>
            <w:r>
              <w:rPr>
                <w:rFonts w:ascii="Times New Roman" w:hAnsi="Times New Roman" w:eastAsia="Times New Roman" w:cs="Times New Roman"/>
                <w:sz w:val="24"/>
                <w:szCs w:val="24"/>
                <w:spacing w:val="-2"/>
              </w:rPr>
              <w:t>700</w:t>
            </w:r>
          </w:p>
        </w:tc>
        <w:tc>
          <w:tcPr>
            <w:tcW w:w="1507" w:type="dxa"/>
            <w:vAlign w:val="top"/>
          </w:tcPr>
          <w:p>
            <w:pPr>
              <w:ind w:left="703"/>
              <w:spacing w:before="179" w:line="232"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0</w:t>
            </w:r>
          </w:p>
        </w:tc>
        <w:tc>
          <w:tcPr>
            <w:tcW w:w="1510" w:type="dxa"/>
            <w:vAlign w:val="top"/>
          </w:tcPr>
          <w:p>
            <w:pPr>
              <w:ind w:left="704"/>
              <w:spacing w:before="179" w:line="232"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0</w:t>
            </w:r>
          </w:p>
        </w:tc>
        <w:tc>
          <w:tcPr>
            <w:tcW w:w="1401" w:type="dxa"/>
            <w:vAlign w:val="top"/>
            <w:tcBorders>
              <w:right w:val="nil"/>
            </w:tcBorders>
          </w:tcPr>
          <w:p>
            <w:pPr>
              <w:ind w:left="649"/>
              <w:spacing w:before="179" w:line="232"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0</w:t>
            </w:r>
          </w:p>
        </w:tc>
      </w:tr>
      <w:tr>
        <w:trPr>
          <w:trHeight w:val="459" w:hRule="atLeast"/>
        </w:trPr>
        <w:tc>
          <w:tcPr>
            <w:tcW w:w="936" w:type="dxa"/>
            <w:vAlign w:val="top"/>
            <w:tcBorders>
              <w:left w:val="nil"/>
            </w:tcBorders>
          </w:tcPr>
          <w:p>
            <w:pPr>
              <w:pStyle w:val="TableText"/>
              <w:ind w:left="265"/>
              <w:spacing w:before="138" w:line="217" w:lineRule="auto"/>
              <w:rPr/>
            </w:pPr>
            <w:r>
              <w:rPr>
                <w:spacing w:val="-8"/>
              </w:rPr>
              <w:t>木材</w:t>
            </w:r>
          </w:p>
        </w:tc>
        <w:tc>
          <w:tcPr>
            <w:tcW w:w="1145" w:type="dxa"/>
            <w:vAlign w:val="top"/>
            <w:vMerge w:val="continue"/>
            <w:tcBorders>
              <w:top w:val="nil"/>
              <w:bottom w:val="nil"/>
            </w:tcBorders>
          </w:tcPr>
          <w:p>
            <w:pPr>
              <w:rPr>
                <w:rFonts w:ascii="Arial"/>
                <w:sz w:val="21"/>
              </w:rPr>
            </w:pPr>
            <w:r/>
          </w:p>
        </w:tc>
        <w:tc>
          <w:tcPr>
            <w:tcW w:w="1268" w:type="dxa"/>
            <w:vAlign w:val="top"/>
            <w:vMerge w:val="continue"/>
            <w:tcBorders>
              <w:top w:val="nil"/>
              <w:bottom w:val="nil"/>
            </w:tcBorders>
          </w:tcPr>
          <w:p>
            <w:pPr>
              <w:rPr>
                <w:rFonts w:ascii="Arial"/>
                <w:sz w:val="21"/>
              </w:rPr>
            </w:pPr>
            <w:r/>
          </w:p>
        </w:tc>
        <w:tc>
          <w:tcPr>
            <w:tcW w:w="1275" w:type="dxa"/>
            <w:vAlign w:val="top"/>
            <w:vMerge w:val="continue"/>
            <w:tcBorders>
              <w:top w:val="nil"/>
              <w:bottom w:val="nil"/>
            </w:tcBorders>
          </w:tcPr>
          <w:p>
            <w:pPr>
              <w:rPr>
                <w:rFonts w:ascii="Arial"/>
                <w:sz w:val="21"/>
              </w:rPr>
            </w:pPr>
            <w:r/>
          </w:p>
        </w:tc>
        <w:tc>
          <w:tcPr>
            <w:tcW w:w="1507" w:type="dxa"/>
            <w:vAlign w:val="top"/>
          </w:tcPr>
          <w:p>
            <w:pPr>
              <w:ind w:left="703"/>
              <w:spacing w:before="180" w:line="232"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0</w:t>
            </w:r>
          </w:p>
        </w:tc>
        <w:tc>
          <w:tcPr>
            <w:tcW w:w="1510" w:type="dxa"/>
            <w:vAlign w:val="top"/>
          </w:tcPr>
          <w:p>
            <w:pPr>
              <w:ind w:left="704"/>
              <w:spacing w:before="180" w:line="232"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0</w:t>
            </w:r>
          </w:p>
        </w:tc>
        <w:tc>
          <w:tcPr>
            <w:tcW w:w="1401" w:type="dxa"/>
            <w:vAlign w:val="top"/>
            <w:tcBorders>
              <w:right w:val="nil"/>
            </w:tcBorders>
          </w:tcPr>
          <w:p>
            <w:pPr>
              <w:ind w:left="649"/>
              <w:spacing w:before="180" w:line="232"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0</w:t>
            </w:r>
          </w:p>
        </w:tc>
      </w:tr>
      <w:tr>
        <w:trPr>
          <w:trHeight w:val="459" w:hRule="atLeast"/>
        </w:trPr>
        <w:tc>
          <w:tcPr>
            <w:tcW w:w="936" w:type="dxa"/>
            <w:vAlign w:val="top"/>
            <w:tcBorders>
              <w:left w:val="nil"/>
            </w:tcBorders>
          </w:tcPr>
          <w:p>
            <w:pPr>
              <w:pStyle w:val="TableText"/>
              <w:ind w:left="257"/>
              <w:spacing w:before="139" w:line="219" w:lineRule="auto"/>
              <w:rPr/>
            </w:pPr>
            <w:r>
              <w:rPr>
                <w:spacing w:val="-6"/>
              </w:rPr>
              <w:t>水泥</w:t>
            </w:r>
          </w:p>
        </w:tc>
        <w:tc>
          <w:tcPr>
            <w:tcW w:w="1145" w:type="dxa"/>
            <w:vAlign w:val="top"/>
            <w:vMerge w:val="continue"/>
            <w:tcBorders>
              <w:top w:val="nil"/>
            </w:tcBorders>
          </w:tcPr>
          <w:p>
            <w:pPr>
              <w:rPr>
                <w:rFonts w:ascii="Arial"/>
                <w:sz w:val="21"/>
              </w:rPr>
            </w:pPr>
            <w:r/>
          </w:p>
        </w:tc>
        <w:tc>
          <w:tcPr>
            <w:tcW w:w="1268" w:type="dxa"/>
            <w:vAlign w:val="top"/>
            <w:vMerge w:val="continue"/>
            <w:tcBorders>
              <w:top w:val="nil"/>
            </w:tcBorders>
          </w:tcPr>
          <w:p>
            <w:pPr>
              <w:rPr>
                <w:rFonts w:ascii="Arial"/>
                <w:sz w:val="21"/>
              </w:rPr>
            </w:pPr>
            <w:r/>
          </w:p>
        </w:tc>
        <w:tc>
          <w:tcPr>
            <w:tcW w:w="1275" w:type="dxa"/>
            <w:vAlign w:val="top"/>
            <w:vMerge w:val="continue"/>
            <w:tcBorders>
              <w:top w:val="nil"/>
            </w:tcBorders>
          </w:tcPr>
          <w:p>
            <w:pPr>
              <w:rPr>
                <w:rFonts w:ascii="Arial"/>
                <w:sz w:val="21"/>
              </w:rPr>
            </w:pPr>
            <w:r/>
          </w:p>
        </w:tc>
        <w:tc>
          <w:tcPr>
            <w:tcW w:w="1507" w:type="dxa"/>
            <w:vAlign w:val="top"/>
          </w:tcPr>
          <w:p>
            <w:pPr>
              <w:ind w:left="703"/>
              <w:spacing w:before="182" w:line="232"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0</w:t>
            </w:r>
          </w:p>
        </w:tc>
        <w:tc>
          <w:tcPr>
            <w:tcW w:w="1510" w:type="dxa"/>
            <w:vAlign w:val="top"/>
          </w:tcPr>
          <w:p>
            <w:pPr>
              <w:ind w:left="704"/>
              <w:spacing w:before="182" w:line="232"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0</w:t>
            </w:r>
          </w:p>
        </w:tc>
        <w:tc>
          <w:tcPr>
            <w:tcW w:w="1401" w:type="dxa"/>
            <w:vAlign w:val="top"/>
            <w:tcBorders>
              <w:right w:val="nil"/>
            </w:tcBorders>
          </w:tcPr>
          <w:p>
            <w:pPr>
              <w:ind w:left="649"/>
              <w:spacing w:before="182" w:line="232"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0</w:t>
            </w:r>
          </w:p>
        </w:tc>
      </w:tr>
      <w:tr>
        <w:trPr>
          <w:trHeight w:val="1535" w:hRule="atLeast"/>
        </w:trPr>
        <w:tc>
          <w:tcPr>
            <w:tcW w:w="936" w:type="dxa"/>
            <w:vAlign w:val="top"/>
            <w:tcBorders>
              <w:left w:val="nil"/>
            </w:tcBorders>
          </w:tcPr>
          <w:p>
            <w:pPr>
              <w:pStyle w:val="TableText"/>
              <w:ind w:left="161" w:right="105" w:hanging="8"/>
              <w:spacing w:before="141" w:line="274" w:lineRule="auto"/>
              <w:jc w:val="both"/>
              <w:rPr/>
            </w:pPr>
            <w:r>
              <w:rPr>
                <w:spacing w:val="-16"/>
              </w:rPr>
              <w:t>集装箱</w:t>
            </w:r>
            <w:r>
              <w:rPr>
                <w:spacing w:val="26"/>
              </w:rPr>
              <w:t>（万</w:t>
            </w:r>
            <w:r>
              <w:rPr>
                <w:rFonts w:ascii="Times New Roman" w:hAnsi="Times New Roman" w:eastAsia="Times New Roman" w:cs="Times New Roman"/>
                <w:spacing w:val="9"/>
              </w:rPr>
              <w:t>TEU/</w:t>
            </w:r>
            <w:r>
              <w:rPr>
                <w:spacing w:val="-18"/>
              </w:rPr>
              <w:t>万吨）</w:t>
            </w:r>
          </w:p>
        </w:tc>
        <w:tc>
          <w:tcPr>
            <w:tcW w:w="1145" w:type="dxa"/>
            <w:vAlign w:val="top"/>
          </w:tcPr>
          <w:p>
            <w:pPr>
              <w:spacing w:line="311" w:lineRule="auto"/>
              <w:rPr>
                <w:rFonts w:ascii="Arial"/>
                <w:sz w:val="21"/>
              </w:rPr>
            </w:pPr>
            <w:r/>
          </w:p>
          <w:p>
            <w:pPr>
              <w:spacing w:line="311" w:lineRule="auto"/>
              <w:rPr>
                <w:rFonts w:ascii="Arial"/>
                <w:sz w:val="21"/>
              </w:rPr>
            </w:pPr>
            <w:r/>
          </w:p>
          <w:p>
            <w:pPr>
              <w:ind w:left="416"/>
              <w:spacing w:before="69" w:line="232" w:lineRule="auto"/>
              <w:rPr>
                <w:rFonts w:ascii="Times New Roman" w:hAnsi="Times New Roman" w:eastAsia="Times New Roman" w:cs="Times New Roman"/>
                <w:sz w:val="24"/>
                <w:szCs w:val="24"/>
              </w:rPr>
            </w:pPr>
            <w:r>
              <w:rPr>
                <w:rFonts w:ascii="Times New Roman" w:hAnsi="Times New Roman" w:eastAsia="Times New Roman" w:cs="Times New Roman"/>
                <w:sz w:val="24"/>
                <w:szCs w:val="24"/>
                <w:spacing w:val="-7"/>
              </w:rPr>
              <w:t>100</w:t>
            </w:r>
          </w:p>
        </w:tc>
        <w:tc>
          <w:tcPr>
            <w:tcW w:w="1268" w:type="dxa"/>
            <w:vAlign w:val="top"/>
          </w:tcPr>
          <w:p>
            <w:pPr>
              <w:spacing w:line="310" w:lineRule="auto"/>
              <w:rPr>
                <w:rFonts w:ascii="Arial"/>
                <w:sz w:val="21"/>
              </w:rPr>
            </w:pPr>
            <w:r/>
          </w:p>
          <w:p>
            <w:pPr>
              <w:spacing w:line="311" w:lineRule="auto"/>
              <w:rPr>
                <w:rFonts w:ascii="Arial"/>
                <w:sz w:val="21"/>
              </w:rPr>
            </w:pPr>
            <w:r/>
          </w:p>
          <w:p>
            <w:pPr>
              <w:ind w:left="428"/>
              <w:spacing w:before="69" w:line="232" w:lineRule="auto"/>
              <w:rPr>
                <w:rFonts w:ascii="Times New Roman" w:hAnsi="Times New Roman" w:eastAsia="Times New Roman" w:cs="Times New Roman"/>
                <w:sz w:val="24"/>
                <w:szCs w:val="24"/>
              </w:rPr>
            </w:pPr>
            <w:r>
              <w:rPr>
                <w:rFonts w:ascii="Times New Roman" w:hAnsi="Times New Roman" w:eastAsia="Times New Roman" w:cs="Times New Roman"/>
                <w:sz w:val="24"/>
                <w:szCs w:val="24"/>
                <w:spacing w:val="-2"/>
              </w:rPr>
              <w:t>0.00</w:t>
            </w:r>
          </w:p>
        </w:tc>
        <w:tc>
          <w:tcPr>
            <w:tcW w:w="1275" w:type="dxa"/>
            <w:vAlign w:val="top"/>
          </w:tcPr>
          <w:p>
            <w:pPr>
              <w:spacing w:line="311" w:lineRule="auto"/>
              <w:rPr>
                <w:rFonts w:ascii="Arial"/>
                <w:sz w:val="21"/>
              </w:rPr>
            </w:pPr>
            <w:r/>
          </w:p>
          <w:p>
            <w:pPr>
              <w:spacing w:line="311" w:lineRule="auto"/>
              <w:rPr>
                <w:rFonts w:ascii="Arial"/>
                <w:sz w:val="21"/>
              </w:rPr>
            </w:pPr>
            <w:r/>
          </w:p>
          <w:p>
            <w:pPr>
              <w:ind w:left="481"/>
              <w:spacing w:before="69" w:line="232" w:lineRule="auto"/>
              <w:rPr>
                <w:rFonts w:ascii="Times New Roman" w:hAnsi="Times New Roman" w:eastAsia="Times New Roman" w:cs="Times New Roman"/>
                <w:sz w:val="24"/>
                <w:szCs w:val="24"/>
              </w:rPr>
            </w:pPr>
            <w:r>
              <w:rPr>
                <w:rFonts w:ascii="Times New Roman" w:hAnsi="Times New Roman" w:eastAsia="Times New Roman" w:cs="Times New Roman"/>
                <w:sz w:val="24"/>
                <w:szCs w:val="24"/>
                <w:spacing w:val="-7"/>
              </w:rPr>
              <w:t>100</w:t>
            </w:r>
          </w:p>
        </w:tc>
        <w:tc>
          <w:tcPr>
            <w:tcW w:w="1507" w:type="dxa"/>
            <w:vAlign w:val="top"/>
          </w:tcPr>
          <w:p>
            <w:pPr>
              <w:spacing w:line="310" w:lineRule="auto"/>
              <w:rPr>
                <w:rFonts w:ascii="Arial"/>
                <w:sz w:val="21"/>
              </w:rPr>
            </w:pPr>
            <w:r/>
          </w:p>
          <w:p>
            <w:pPr>
              <w:spacing w:line="311" w:lineRule="auto"/>
              <w:rPr>
                <w:rFonts w:ascii="Arial"/>
                <w:sz w:val="21"/>
              </w:rPr>
            </w:pPr>
            <w:r/>
          </w:p>
          <w:p>
            <w:pPr>
              <w:ind w:left="639"/>
              <w:spacing w:before="69" w:line="232" w:lineRule="auto"/>
              <w:rPr>
                <w:rFonts w:ascii="Times New Roman" w:hAnsi="Times New Roman" w:eastAsia="Times New Roman" w:cs="Times New Roman"/>
                <w:sz w:val="24"/>
                <w:szCs w:val="24"/>
              </w:rPr>
            </w:pPr>
            <w:r>
              <w:rPr>
                <w:rFonts w:ascii="Times New Roman" w:hAnsi="Times New Roman" w:eastAsia="Times New Roman" w:cs="Times New Roman"/>
                <w:sz w:val="24"/>
                <w:szCs w:val="24"/>
                <w:spacing w:val="-3"/>
              </w:rPr>
              <w:t>76</w:t>
            </w:r>
          </w:p>
        </w:tc>
        <w:tc>
          <w:tcPr>
            <w:tcW w:w="1510" w:type="dxa"/>
            <w:vAlign w:val="top"/>
          </w:tcPr>
          <w:p>
            <w:pPr>
              <w:spacing w:line="311" w:lineRule="auto"/>
              <w:rPr>
                <w:rFonts w:ascii="Arial"/>
                <w:sz w:val="21"/>
              </w:rPr>
            </w:pPr>
            <w:r/>
          </w:p>
          <w:p>
            <w:pPr>
              <w:spacing w:line="311" w:lineRule="auto"/>
              <w:rPr>
                <w:rFonts w:ascii="Arial"/>
                <w:sz w:val="21"/>
              </w:rPr>
            </w:pPr>
            <w:r/>
          </w:p>
          <w:p>
            <w:pPr>
              <w:ind w:left="640"/>
              <w:spacing w:before="69" w:line="232" w:lineRule="auto"/>
              <w:rPr>
                <w:rFonts w:ascii="Times New Roman" w:hAnsi="Times New Roman" w:eastAsia="Times New Roman" w:cs="Times New Roman"/>
                <w:sz w:val="24"/>
                <w:szCs w:val="24"/>
              </w:rPr>
            </w:pPr>
            <w:r>
              <w:rPr>
                <w:rFonts w:ascii="Times New Roman" w:hAnsi="Times New Roman" w:eastAsia="Times New Roman" w:cs="Times New Roman"/>
                <w:sz w:val="24"/>
                <w:szCs w:val="24"/>
                <w:spacing w:val="-3"/>
              </w:rPr>
              <w:t>38</w:t>
            </w:r>
          </w:p>
        </w:tc>
        <w:tc>
          <w:tcPr>
            <w:tcW w:w="1401" w:type="dxa"/>
            <w:vAlign w:val="top"/>
            <w:tcBorders>
              <w:right w:val="nil"/>
            </w:tcBorders>
          </w:tcPr>
          <w:p>
            <w:pPr>
              <w:spacing w:line="311" w:lineRule="auto"/>
              <w:rPr>
                <w:rFonts w:ascii="Arial"/>
                <w:sz w:val="21"/>
              </w:rPr>
            </w:pPr>
            <w:r/>
          </w:p>
          <w:p>
            <w:pPr>
              <w:spacing w:line="311" w:lineRule="auto"/>
              <w:rPr>
                <w:rFonts w:ascii="Arial"/>
                <w:sz w:val="21"/>
              </w:rPr>
            </w:pPr>
            <w:r/>
          </w:p>
          <w:p>
            <w:pPr>
              <w:ind w:left="587"/>
              <w:spacing w:before="69" w:line="232" w:lineRule="auto"/>
              <w:rPr>
                <w:rFonts w:ascii="Times New Roman" w:hAnsi="Times New Roman" w:eastAsia="Times New Roman" w:cs="Times New Roman"/>
                <w:sz w:val="24"/>
                <w:szCs w:val="24"/>
              </w:rPr>
            </w:pPr>
            <w:r>
              <w:rPr>
                <w:rFonts w:ascii="Times New Roman" w:hAnsi="Times New Roman" w:eastAsia="Times New Roman" w:cs="Times New Roman"/>
                <w:sz w:val="24"/>
                <w:szCs w:val="24"/>
                <w:spacing w:val="-3"/>
              </w:rPr>
              <w:t>38</w:t>
            </w:r>
          </w:p>
        </w:tc>
      </w:tr>
      <w:tr>
        <w:trPr>
          <w:trHeight w:val="459" w:hRule="atLeast"/>
        </w:trPr>
        <w:tc>
          <w:tcPr>
            <w:tcW w:w="936" w:type="dxa"/>
            <w:vAlign w:val="top"/>
            <w:tcBorders>
              <w:left w:val="nil"/>
            </w:tcBorders>
          </w:tcPr>
          <w:p>
            <w:pPr>
              <w:pStyle w:val="TableText"/>
              <w:ind w:left="267"/>
              <w:spacing w:before="147" w:line="218" w:lineRule="auto"/>
              <w:rPr/>
            </w:pPr>
            <w:r>
              <w:rPr>
                <w:spacing w:val="-9"/>
              </w:rPr>
              <w:t>化肥</w:t>
            </w:r>
          </w:p>
        </w:tc>
        <w:tc>
          <w:tcPr>
            <w:tcW w:w="1145" w:type="dxa"/>
            <w:vAlign w:val="top"/>
          </w:tcPr>
          <w:p>
            <w:pPr>
              <w:ind w:left="368"/>
              <w:spacing w:before="160" w:line="232" w:lineRule="auto"/>
              <w:rPr>
                <w:rFonts w:ascii="Times New Roman" w:hAnsi="Times New Roman" w:eastAsia="Times New Roman" w:cs="Times New Roman"/>
                <w:sz w:val="24"/>
                <w:szCs w:val="24"/>
              </w:rPr>
            </w:pPr>
            <w:r>
              <w:rPr>
                <w:rFonts w:ascii="Times New Roman" w:hAnsi="Times New Roman" w:eastAsia="Times New Roman" w:cs="Times New Roman"/>
                <w:sz w:val="24"/>
                <w:szCs w:val="24"/>
                <w:spacing w:val="-2"/>
              </w:rPr>
              <w:t>0.00</w:t>
            </w:r>
          </w:p>
        </w:tc>
        <w:tc>
          <w:tcPr>
            <w:tcW w:w="1268" w:type="dxa"/>
            <w:vAlign w:val="top"/>
          </w:tcPr>
          <w:p>
            <w:pPr>
              <w:ind w:left="428"/>
              <w:spacing w:before="160" w:line="232" w:lineRule="auto"/>
              <w:rPr>
                <w:rFonts w:ascii="Times New Roman" w:hAnsi="Times New Roman" w:eastAsia="Times New Roman" w:cs="Times New Roman"/>
                <w:sz w:val="24"/>
                <w:szCs w:val="24"/>
              </w:rPr>
            </w:pPr>
            <w:r>
              <w:rPr>
                <w:rFonts w:ascii="Times New Roman" w:hAnsi="Times New Roman" w:eastAsia="Times New Roman" w:cs="Times New Roman"/>
                <w:sz w:val="24"/>
                <w:szCs w:val="24"/>
                <w:spacing w:val="-2"/>
              </w:rPr>
              <w:t>0.00</w:t>
            </w:r>
          </w:p>
        </w:tc>
        <w:tc>
          <w:tcPr>
            <w:tcW w:w="1275" w:type="dxa"/>
            <w:vAlign w:val="top"/>
          </w:tcPr>
          <w:p>
            <w:pPr>
              <w:ind w:left="432"/>
              <w:spacing w:before="160" w:line="232" w:lineRule="auto"/>
              <w:rPr>
                <w:rFonts w:ascii="Times New Roman" w:hAnsi="Times New Roman" w:eastAsia="Times New Roman" w:cs="Times New Roman"/>
                <w:sz w:val="24"/>
                <w:szCs w:val="24"/>
              </w:rPr>
            </w:pPr>
            <w:r>
              <w:rPr>
                <w:rFonts w:ascii="Times New Roman" w:hAnsi="Times New Roman" w:eastAsia="Times New Roman" w:cs="Times New Roman"/>
                <w:sz w:val="24"/>
                <w:szCs w:val="24"/>
                <w:spacing w:val="-2"/>
              </w:rPr>
              <w:t>0.00</w:t>
            </w:r>
          </w:p>
        </w:tc>
        <w:tc>
          <w:tcPr>
            <w:tcW w:w="1507" w:type="dxa"/>
            <w:vAlign w:val="top"/>
          </w:tcPr>
          <w:p>
            <w:pPr>
              <w:ind w:left="703"/>
              <w:spacing w:before="189" w:line="226"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0</w:t>
            </w:r>
          </w:p>
        </w:tc>
        <w:tc>
          <w:tcPr>
            <w:tcW w:w="1510" w:type="dxa"/>
            <w:vAlign w:val="top"/>
          </w:tcPr>
          <w:p>
            <w:pPr>
              <w:ind w:left="704"/>
              <w:spacing w:before="189" w:line="226"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0</w:t>
            </w:r>
          </w:p>
        </w:tc>
        <w:tc>
          <w:tcPr>
            <w:tcW w:w="1401" w:type="dxa"/>
            <w:vAlign w:val="top"/>
            <w:tcBorders>
              <w:right w:val="nil"/>
            </w:tcBorders>
          </w:tcPr>
          <w:p>
            <w:pPr>
              <w:ind w:left="649"/>
              <w:spacing w:before="189" w:line="226"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0</w:t>
            </w:r>
          </w:p>
        </w:tc>
      </w:tr>
      <w:tr>
        <w:trPr>
          <w:trHeight w:val="461" w:hRule="atLeast"/>
        </w:trPr>
        <w:tc>
          <w:tcPr>
            <w:tcW w:w="936" w:type="dxa"/>
            <w:vAlign w:val="top"/>
            <w:tcBorders>
              <w:left w:val="nil"/>
            </w:tcBorders>
          </w:tcPr>
          <w:p>
            <w:pPr>
              <w:pStyle w:val="TableText"/>
              <w:ind w:left="258"/>
              <w:spacing w:before="151" w:line="217" w:lineRule="auto"/>
              <w:rPr/>
            </w:pPr>
            <w:r>
              <w:rPr>
                <w:spacing w:val="-6"/>
              </w:rPr>
              <w:t>其他</w:t>
            </w:r>
          </w:p>
        </w:tc>
        <w:tc>
          <w:tcPr>
            <w:tcW w:w="1145" w:type="dxa"/>
            <w:vAlign w:val="top"/>
          </w:tcPr>
          <w:p>
            <w:pPr>
              <w:ind w:left="356"/>
              <w:spacing w:before="162" w:line="232" w:lineRule="auto"/>
              <w:rPr>
                <w:rFonts w:ascii="Times New Roman" w:hAnsi="Times New Roman" w:eastAsia="Times New Roman" w:cs="Times New Roman"/>
                <w:sz w:val="24"/>
                <w:szCs w:val="24"/>
              </w:rPr>
            </w:pPr>
            <w:r>
              <w:rPr>
                <w:rFonts w:ascii="Times New Roman" w:hAnsi="Times New Roman" w:eastAsia="Times New Roman" w:cs="Times New Roman"/>
                <w:sz w:val="24"/>
                <w:szCs w:val="24"/>
                <w:spacing w:val="-6"/>
              </w:rPr>
              <w:t>1500</w:t>
            </w:r>
          </w:p>
        </w:tc>
        <w:tc>
          <w:tcPr>
            <w:tcW w:w="1268" w:type="dxa"/>
            <w:vAlign w:val="top"/>
          </w:tcPr>
          <w:p>
            <w:pPr>
              <w:ind w:left="466"/>
              <w:spacing w:before="162" w:line="232" w:lineRule="auto"/>
              <w:rPr>
                <w:rFonts w:ascii="Times New Roman" w:hAnsi="Times New Roman" w:eastAsia="Times New Roman" w:cs="Times New Roman"/>
                <w:sz w:val="24"/>
                <w:szCs w:val="24"/>
              </w:rPr>
            </w:pPr>
            <w:r>
              <w:rPr>
                <w:rFonts w:ascii="Times New Roman" w:hAnsi="Times New Roman" w:eastAsia="Times New Roman" w:cs="Times New Roman"/>
                <w:sz w:val="24"/>
                <w:szCs w:val="24"/>
                <w:spacing w:val="-4"/>
              </w:rPr>
              <w:t>800</w:t>
            </w:r>
          </w:p>
        </w:tc>
        <w:tc>
          <w:tcPr>
            <w:tcW w:w="1275" w:type="dxa"/>
            <w:vAlign w:val="top"/>
          </w:tcPr>
          <w:p>
            <w:pPr>
              <w:ind w:left="467"/>
              <w:spacing w:before="162" w:line="232" w:lineRule="auto"/>
              <w:rPr>
                <w:rFonts w:ascii="Times New Roman" w:hAnsi="Times New Roman" w:eastAsia="Times New Roman" w:cs="Times New Roman"/>
                <w:sz w:val="24"/>
                <w:szCs w:val="24"/>
              </w:rPr>
            </w:pPr>
            <w:r>
              <w:rPr>
                <w:rFonts w:ascii="Times New Roman" w:hAnsi="Times New Roman" w:eastAsia="Times New Roman" w:cs="Times New Roman"/>
                <w:sz w:val="24"/>
                <w:szCs w:val="24"/>
                <w:spacing w:val="-4"/>
              </w:rPr>
              <w:t>800</w:t>
            </w:r>
          </w:p>
        </w:tc>
        <w:tc>
          <w:tcPr>
            <w:tcW w:w="1507" w:type="dxa"/>
            <w:vAlign w:val="top"/>
          </w:tcPr>
          <w:p>
            <w:pPr>
              <w:ind w:left="703"/>
              <w:spacing w:before="193" w:line="224"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0</w:t>
            </w:r>
          </w:p>
        </w:tc>
        <w:tc>
          <w:tcPr>
            <w:tcW w:w="1510" w:type="dxa"/>
            <w:vAlign w:val="top"/>
          </w:tcPr>
          <w:p>
            <w:pPr>
              <w:ind w:left="704"/>
              <w:spacing w:before="193" w:line="224"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0</w:t>
            </w:r>
          </w:p>
        </w:tc>
        <w:tc>
          <w:tcPr>
            <w:tcW w:w="1401" w:type="dxa"/>
            <w:vAlign w:val="top"/>
            <w:tcBorders>
              <w:right w:val="nil"/>
            </w:tcBorders>
          </w:tcPr>
          <w:p>
            <w:pPr>
              <w:ind w:left="649"/>
              <w:spacing w:before="193" w:line="224"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0</w:t>
            </w:r>
          </w:p>
        </w:tc>
      </w:tr>
      <w:tr>
        <w:trPr>
          <w:trHeight w:val="483" w:hRule="atLeast"/>
        </w:trPr>
        <w:tc>
          <w:tcPr>
            <w:tcW w:w="936" w:type="dxa"/>
            <w:vAlign w:val="top"/>
            <w:tcBorders>
              <w:left w:val="nil"/>
              <w:bottom w:val="single" w:color="000000" w:sz="10" w:space="0"/>
            </w:tcBorders>
          </w:tcPr>
          <w:p>
            <w:pPr>
              <w:pStyle w:val="TableText"/>
              <w:ind w:left="274"/>
              <w:spacing w:before="151" w:line="218" w:lineRule="auto"/>
              <w:rPr/>
            </w:pPr>
            <w:r>
              <w:rPr>
                <w:spacing w:val="-10"/>
              </w:rPr>
              <w:t>总计</w:t>
            </w:r>
          </w:p>
        </w:tc>
        <w:tc>
          <w:tcPr>
            <w:tcW w:w="1145" w:type="dxa"/>
            <w:vAlign w:val="top"/>
            <w:tcBorders>
              <w:bottom w:val="single" w:color="000000" w:sz="10" w:space="0"/>
            </w:tcBorders>
          </w:tcPr>
          <w:p>
            <w:pPr>
              <w:ind w:left="356"/>
              <w:spacing w:before="162" w:line="232" w:lineRule="auto"/>
              <w:rPr>
                <w:rFonts w:ascii="Times New Roman" w:hAnsi="Times New Roman" w:eastAsia="Times New Roman" w:cs="Times New Roman"/>
                <w:sz w:val="24"/>
                <w:szCs w:val="24"/>
              </w:rPr>
            </w:pPr>
            <w:r>
              <w:rPr>
                <w:rFonts w:ascii="Times New Roman" w:hAnsi="Times New Roman" w:eastAsia="Times New Roman" w:cs="Times New Roman"/>
                <w:sz w:val="24"/>
                <w:szCs w:val="24"/>
                <w:spacing w:val="-6"/>
              </w:rPr>
              <w:t>1610</w:t>
            </w:r>
          </w:p>
        </w:tc>
        <w:tc>
          <w:tcPr>
            <w:tcW w:w="1268" w:type="dxa"/>
            <w:vAlign w:val="top"/>
            <w:tcBorders>
              <w:bottom w:val="single" w:color="000000" w:sz="10" w:space="0"/>
            </w:tcBorders>
          </w:tcPr>
          <w:p>
            <w:pPr>
              <w:ind w:left="419"/>
              <w:spacing w:before="162" w:line="232" w:lineRule="auto"/>
              <w:rPr>
                <w:rFonts w:ascii="Times New Roman" w:hAnsi="Times New Roman" w:eastAsia="Times New Roman" w:cs="Times New Roman"/>
                <w:sz w:val="24"/>
                <w:szCs w:val="24"/>
              </w:rPr>
            </w:pPr>
            <w:r>
              <w:rPr>
                <w:rFonts w:ascii="Times New Roman" w:hAnsi="Times New Roman" w:eastAsia="Times New Roman" w:cs="Times New Roman"/>
                <w:sz w:val="24"/>
                <w:szCs w:val="24"/>
                <w:spacing w:val="-6"/>
              </w:rPr>
              <w:t>1280</w:t>
            </w:r>
          </w:p>
        </w:tc>
        <w:tc>
          <w:tcPr>
            <w:tcW w:w="1275" w:type="dxa"/>
            <w:vAlign w:val="top"/>
            <w:tcBorders>
              <w:bottom w:val="single" w:color="000000" w:sz="10" w:space="0"/>
            </w:tcBorders>
          </w:tcPr>
          <w:p>
            <w:pPr>
              <w:ind w:left="402"/>
              <w:spacing w:before="162" w:line="232" w:lineRule="auto"/>
              <w:rPr>
                <w:rFonts w:ascii="Times New Roman" w:hAnsi="Times New Roman" w:eastAsia="Times New Roman" w:cs="Times New Roman"/>
                <w:sz w:val="24"/>
                <w:szCs w:val="24"/>
              </w:rPr>
            </w:pPr>
            <w:r>
              <w:rPr>
                <w:rFonts w:ascii="Times New Roman" w:hAnsi="Times New Roman" w:eastAsia="Times New Roman" w:cs="Times New Roman"/>
                <w:sz w:val="24"/>
                <w:szCs w:val="24"/>
                <w:spacing w:val="-2"/>
              </w:rPr>
              <w:t>3300</w:t>
            </w:r>
          </w:p>
        </w:tc>
        <w:tc>
          <w:tcPr>
            <w:tcW w:w="1507" w:type="dxa"/>
            <w:vAlign w:val="top"/>
            <w:tcBorders>
              <w:bottom w:val="single" w:color="000000" w:sz="10" w:space="0"/>
            </w:tcBorders>
          </w:tcPr>
          <w:p>
            <w:pPr>
              <w:ind w:left="515"/>
              <w:spacing w:before="162" w:line="232" w:lineRule="auto"/>
              <w:rPr>
                <w:rFonts w:ascii="Times New Roman" w:hAnsi="Times New Roman" w:eastAsia="Times New Roman" w:cs="Times New Roman"/>
                <w:sz w:val="24"/>
                <w:szCs w:val="24"/>
              </w:rPr>
            </w:pPr>
            <w:r>
              <w:rPr>
                <w:rFonts w:ascii="Times New Roman" w:hAnsi="Times New Roman" w:eastAsia="Times New Roman" w:cs="Times New Roman"/>
                <w:sz w:val="24"/>
                <w:szCs w:val="24"/>
                <w:spacing w:val="-1"/>
              </w:rPr>
              <w:t>2076</w:t>
            </w:r>
          </w:p>
        </w:tc>
        <w:tc>
          <w:tcPr>
            <w:tcW w:w="1510" w:type="dxa"/>
            <w:vAlign w:val="top"/>
            <w:tcBorders>
              <w:bottom w:val="single" w:color="000000" w:sz="10" w:space="0"/>
            </w:tcBorders>
          </w:tcPr>
          <w:p>
            <w:pPr>
              <w:ind w:left="515"/>
              <w:spacing w:before="162" w:line="232" w:lineRule="auto"/>
              <w:rPr>
                <w:rFonts w:ascii="Times New Roman" w:hAnsi="Times New Roman" w:eastAsia="Times New Roman" w:cs="Times New Roman"/>
                <w:sz w:val="24"/>
                <w:szCs w:val="24"/>
              </w:rPr>
            </w:pPr>
            <w:r>
              <w:rPr>
                <w:rFonts w:ascii="Times New Roman" w:hAnsi="Times New Roman" w:eastAsia="Times New Roman" w:cs="Times New Roman"/>
                <w:sz w:val="24"/>
                <w:szCs w:val="24"/>
                <w:spacing w:val="-1"/>
              </w:rPr>
              <w:t>2038</w:t>
            </w:r>
          </w:p>
        </w:tc>
        <w:tc>
          <w:tcPr>
            <w:tcW w:w="1401" w:type="dxa"/>
            <w:vAlign w:val="top"/>
            <w:tcBorders>
              <w:right w:val="nil"/>
              <w:bottom w:val="single" w:color="000000" w:sz="10" w:space="0"/>
            </w:tcBorders>
          </w:tcPr>
          <w:p>
            <w:pPr>
              <w:ind w:left="587"/>
              <w:spacing w:before="162" w:line="232" w:lineRule="auto"/>
              <w:rPr>
                <w:rFonts w:ascii="Times New Roman" w:hAnsi="Times New Roman" w:eastAsia="Times New Roman" w:cs="Times New Roman"/>
                <w:sz w:val="24"/>
                <w:szCs w:val="24"/>
              </w:rPr>
            </w:pPr>
            <w:r>
              <w:rPr>
                <w:rFonts w:ascii="Times New Roman" w:hAnsi="Times New Roman" w:eastAsia="Times New Roman" w:cs="Times New Roman"/>
                <w:sz w:val="24"/>
                <w:szCs w:val="24"/>
                <w:spacing w:val="-3"/>
              </w:rPr>
              <w:t>38</w:t>
            </w:r>
          </w:p>
        </w:tc>
      </w:tr>
    </w:tbl>
    <w:p>
      <w:pPr>
        <w:pStyle w:val="BodyText"/>
        <w:spacing w:line="245" w:lineRule="auto"/>
        <w:rPr/>
      </w:pPr>
      <w:r/>
    </w:p>
    <w:p>
      <w:pPr>
        <w:pStyle w:val="BodyText"/>
        <w:spacing w:line="245" w:lineRule="auto"/>
        <w:rPr/>
      </w:pPr>
      <w:r/>
    </w:p>
    <w:p>
      <w:pPr>
        <w:pStyle w:val="BodyText"/>
        <w:spacing w:line="246" w:lineRule="auto"/>
        <w:rPr/>
      </w:pPr>
      <w:r/>
    </w:p>
    <w:p>
      <w:pPr>
        <w:ind w:left="40"/>
        <w:spacing w:before="101" w:line="238" w:lineRule="auto"/>
        <w:rPr>
          <w:rFonts w:ascii="FangSong" w:hAnsi="FangSong" w:eastAsia="FangSong" w:cs="FangSong"/>
          <w:sz w:val="31"/>
          <w:szCs w:val="31"/>
        </w:rPr>
      </w:pPr>
      <w:bookmarkStart w:name="bookmark33" w:id="36"/>
      <w:bookmarkEnd w:id="36"/>
      <w:r>
        <w:rPr>
          <w:rFonts w:ascii="Times New Roman" w:hAnsi="Times New Roman" w:eastAsia="Times New Roman" w:cs="Times New Roman"/>
          <w:sz w:val="31"/>
          <w:szCs w:val="31"/>
          <w:b/>
          <w:bCs/>
          <w:spacing w:val="6"/>
        </w:rPr>
        <w:t>6.2  </w:t>
      </w:r>
      <w:r>
        <w:rPr>
          <w:rFonts w:ascii="FangSong" w:hAnsi="FangSong" w:eastAsia="FangSong" w:cs="FangSong"/>
          <w:sz w:val="31"/>
          <w:szCs w:val="31"/>
          <w:b/>
          <w:bCs/>
          <w:spacing w:val="6"/>
        </w:rPr>
        <w:t>废水环境影响调查</w:t>
      </w:r>
    </w:p>
    <w:p>
      <w:pPr>
        <w:ind w:left="39"/>
        <w:spacing w:before="248" w:line="233" w:lineRule="auto"/>
        <w:rPr>
          <w:rFonts w:ascii="FangSong" w:hAnsi="FangSong" w:eastAsia="FangSong" w:cs="FangSong"/>
          <w:sz w:val="28"/>
          <w:szCs w:val="28"/>
        </w:rPr>
      </w:pPr>
      <w:r>
        <w:rPr>
          <w:rFonts w:ascii="Times New Roman" w:hAnsi="Times New Roman" w:eastAsia="Times New Roman" w:cs="Times New Roman"/>
          <w:sz w:val="28"/>
          <w:szCs w:val="28"/>
          <w:b/>
          <w:bCs/>
          <w:spacing w:val="-2"/>
        </w:rPr>
        <w:t>6.2.1</w:t>
      </w:r>
      <w:r>
        <w:rPr>
          <w:rFonts w:ascii="FangSong" w:hAnsi="FangSong" w:eastAsia="FangSong" w:cs="FangSong"/>
          <w:sz w:val="28"/>
          <w:szCs w:val="28"/>
          <w:b/>
          <w:bCs/>
          <w:spacing w:val="-2"/>
        </w:rPr>
        <w:t>监测方案</w:t>
      </w:r>
    </w:p>
    <w:p>
      <w:pPr>
        <w:ind w:left="557"/>
        <w:spacing w:before="196" w:line="232" w:lineRule="auto"/>
        <w:rPr>
          <w:rFonts w:ascii="FangSong" w:hAnsi="FangSong" w:eastAsia="FangSong" w:cs="FangSong"/>
          <w:sz w:val="28"/>
          <w:szCs w:val="28"/>
        </w:rPr>
      </w:pPr>
      <w:r>
        <w:rPr>
          <w:rFonts w:ascii="FangSong" w:hAnsi="FangSong" w:eastAsia="FangSong" w:cs="FangSong"/>
          <w:sz w:val="28"/>
          <w:szCs w:val="28"/>
          <w:spacing w:val="-13"/>
        </w:rPr>
        <w:t>（</w:t>
      </w:r>
      <w:r>
        <w:rPr>
          <w:rFonts w:ascii="Times New Roman" w:hAnsi="Times New Roman" w:eastAsia="Times New Roman" w:cs="Times New Roman"/>
          <w:sz w:val="28"/>
          <w:szCs w:val="28"/>
          <w:spacing w:val="-13"/>
        </w:rPr>
        <w:t>1</w:t>
      </w:r>
      <w:r>
        <w:rPr>
          <w:rFonts w:ascii="FangSong" w:hAnsi="FangSong" w:eastAsia="FangSong" w:cs="FangSong"/>
          <w:sz w:val="28"/>
          <w:szCs w:val="28"/>
          <w:spacing w:val="-13"/>
        </w:rPr>
        <w:t>）监测点位设置</w:t>
      </w:r>
    </w:p>
    <w:p>
      <w:pPr>
        <w:spacing w:line="232" w:lineRule="auto"/>
        <w:sectPr>
          <w:footerReference w:type="default" r:id="rId136"/>
          <w:pgSz w:w="11907" w:h="16839"/>
          <w:pgMar w:top="1173" w:right="1409" w:bottom="1495" w:left="1411" w:header="1159" w:footer="1294" w:gutter="0"/>
        </w:sectPr>
        <w:rPr>
          <w:rFonts w:ascii="FangSong" w:hAnsi="FangSong" w:eastAsia="FangSong" w:cs="FangSong"/>
          <w:sz w:val="28"/>
          <w:szCs w:val="28"/>
        </w:rPr>
      </w:pPr>
    </w:p>
    <w:p>
      <w:pPr>
        <w:pStyle w:val="BodyText"/>
        <w:spacing w:line="332" w:lineRule="auto"/>
        <w:rPr/>
      </w:pPr>
      <w:r/>
    </w:p>
    <w:p>
      <w:pPr>
        <w:ind w:left="40" w:right="9" w:firstLine="526"/>
        <w:spacing w:before="91" w:line="331" w:lineRule="auto"/>
        <w:rPr>
          <w:rFonts w:ascii="FangSong" w:hAnsi="FangSong" w:eastAsia="FangSong" w:cs="FangSong"/>
          <w:sz w:val="28"/>
          <w:szCs w:val="28"/>
        </w:rPr>
      </w:pPr>
      <w:r>
        <w:rPr>
          <w:rFonts w:ascii="FangSong" w:hAnsi="FangSong" w:eastAsia="FangSong" w:cs="FangSong"/>
          <w:sz w:val="28"/>
          <w:szCs w:val="28"/>
          <w:spacing w:val="-14"/>
        </w:rPr>
        <w:t>本次在生活污水接管口、初期雨水接管口、冲洗水接管口、</w:t>
      </w:r>
      <w:r>
        <w:rPr>
          <w:rFonts w:ascii="FangSong" w:hAnsi="FangSong" w:eastAsia="FangSong" w:cs="FangSong"/>
          <w:sz w:val="28"/>
          <w:szCs w:val="28"/>
          <w:spacing w:val="-15"/>
        </w:rPr>
        <w:t>油污水处理设</w:t>
      </w:r>
      <w:r>
        <w:rPr>
          <w:rFonts w:ascii="FangSong" w:hAnsi="FangSong" w:eastAsia="FangSong" w:cs="FangSong"/>
          <w:sz w:val="28"/>
          <w:szCs w:val="28"/>
          <w:spacing w:val="-19"/>
        </w:rPr>
        <w:t>施进口各设置一个监测点。</w:t>
      </w:r>
    </w:p>
    <w:p>
      <w:pPr>
        <w:ind w:left="557"/>
        <w:spacing w:before="45" w:line="233" w:lineRule="auto"/>
        <w:rPr>
          <w:rFonts w:ascii="FangSong" w:hAnsi="FangSong" w:eastAsia="FangSong" w:cs="FangSong"/>
          <w:sz w:val="28"/>
          <w:szCs w:val="28"/>
        </w:rPr>
      </w:pPr>
      <w:r>
        <w:rPr>
          <w:rFonts w:ascii="FangSong" w:hAnsi="FangSong" w:eastAsia="FangSong" w:cs="FangSong"/>
          <w:sz w:val="28"/>
          <w:szCs w:val="28"/>
          <w:spacing w:val="-13"/>
        </w:rPr>
        <w:t>（</w:t>
      </w:r>
      <w:r>
        <w:rPr>
          <w:rFonts w:ascii="Times New Roman" w:hAnsi="Times New Roman" w:eastAsia="Times New Roman" w:cs="Times New Roman"/>
          <w:sz w:val="28"/>
          <w:szCs w:val="28"/>
          <w:spacing w:val="-13"/>
        </w:rPr>
        <w:t>2</w:t>
      </w:r>
      <w:r>
        <w:rPr>
          <w:rFonts w:ascii="FangSong" w:hAnsi="FangSong" w:eastAsia="FangSong" w:cs="FangSong"/>
          <w:sz w:val="28"/>
          <w:szCs w:val="28"/>
          <w:spacing w:val="-13"/>
        </w:rPr>
        <w:t>）监测因子</w:t>
      </w:r>
    </w:p>
    <w:p>
      <w:pPr>
        <w:ind w:left="576"/>
        <w:spacing w:before="194" w:line="232" w:lineRule="auto"/>
        <w:rPr>
          <w:rFonts w:ascii="FangSong" w:hAnsi="FangSong" w:eastAsia="FangSong" w:cs="FangSong"/>
          <w:sz w:val="28"/>
          <w:szCs w:val="28"/>
        </w:rPr>
      </w:pPr>
      <w:r>
        <w:rPr>
          <w:rFonts w:ascii="FangSong" w:hAnsi="FangSong" w:eastAsia="FangSong" w:cs="FangSong"/>
          <w:sz w:val="28"/>
          <w:szCs w:val="28"/>
          <w:spacing w:val="-13"/>
        </w:rPr>
        <w:t>具体监测因子见下表</w:t>
      </w:r>
      <w:r>
        <w:rPr>
          <w:rFonts w:ascii="FangSong" w:hAnsi="FangSong" w:eastAsia="FangSong" w:cs="FangSong"/>
          <w:sz w:val="28"/>
          <w:szCs w:val="28"/>
          <w:spacing w:val="-75"/>
        </w:rPr>
        <w:t xml:space="preserve"> </w:t>
      </w:r>
      <w:r>
        <w:rPr>
          <w:rFonts w:ascii="Times New Roman" w:hAnsi="Times New Roman" w:eastAsia="Times New Roman" w:cs="Times New Roman"/>
          <w:sz w:val="28"/>
          <w:szCs w:val="28"/>
          <w:spacing w:val="-13"/>
        </w:rPr>
        <w:t>6.2-1</w:t>
      </w:r>
      <w:r>
        <w:rPr>
          <w:rFonts w:ascii="FangSong" w:hAnsi="FangSong" w:eastAsia="FangSong" w:cs="FangSong"/>
          <w:sz w:val="28"/>
          <w:szCs w:val="28"/>
          <w:spacing w:val="-13"/>
        </w:rPr>
        <w:t>。</w:t>
      </w:r>
    </w:p>
    <w:p>
      <w:pPr>
        <w:ind w:left="557"/>
        <w:spacing w:before="194" w:line="233" w:lineRule="auto"/>
        <w:rPr>
          <w:rFonts w:ascii="FangSong" w:hAnsi="FangSong" w:eastAsia="FangSong" w:cs="FangSong"/>
          <w:sz w:val="28"/>
          <w:szCs w:val="28"/>
        </w:rPr>
      </w:pPr>
      <w:r>
        <w:rPr>
          <w:rFonts w:ascii="FangSong" w:hAnsi="FangSong" w:eastAsia="FangSong" w:cs="FangSong"/>
          <w:sz w:val="28"/>
          <w:szCs w:val="28"/>
          <w:spacing w:val="-15"/>
        </w:rPr>
        <w:t>（</w:t>
      </w:r>
      <w:r>
        <w:rPr>
          <w:rFonts w:ascii="Times New Roman" w:hAnsi="Times New Roman" w:eastAsia="Times New Roman" w:cs="Times New Roman"/>
          <w:sz w:val="28"/>
          <w:szCs w:val="28"/>
          <w:spacing w:val="-15"/>
        </w:rPr>
        <w:t>3</w:t>
      </w:r>
      <w:r>
        <w:rPr>
          <w:rFonts w:ascii="FangSong" w:hAnsi="FangSong" w:eastAsia="FangSong" w:cs="FangSong"/>
          <w:sz w:val="28"/>
          <w:szCs w:val="28"/>
          <w:spacing w:val="-15"/>
        </w:rPr>
        <w:t>）监测时间和频率</w:t>
      </w:r>
    </w:p>
    <w:p>
      <w:pPr>
        <w:ind w:left="566"/>
        <w:spacing w:before="195" w:line="230" w:lineRule="auto"/>
        <w:rPr>
          <w:rFonts w:ascii="FangSong" w:hAnsi="FangSong" w:eastAsia="FangSong" w:cs="FangSong"/>
          <w:sz w:val="28"/>
          <w:szCs w:val="28"/>
        </w:rPr>
      </w:pPr>
      <w:r>
        <w:rPr>
          <w:rFonts w:ascii="FangSong" w:hAnsi="FangSong" w:eastAsia="FangSong" w:cs="FangSong"/>
          <w:sz w:val="28"/>
          <w:szCs w:val="28"/>
          <w:spacing w:val="-12"/>
        </w:rPr>
        <w:t>水质：按照相关规范要求，连续取样</w:t>
      </w:r>
      <w:r>
        <w:rPr>
          <w:rFonts w:ascii="FangSong" w:hAnsi="FangSong" w:eastAsia="FangSong" w:cs="FangSong"/>
          <w:sz w:val="28"/>
          <w:szCs w:val="28"/>
          <w:spacing w:val="-77"/>
        </w:rPr>
        <w:t xml:space="preserve"> </w:t>
      </w:r>
      <w:r>
        <w:rPr>
          <w:rFonts w:ascii="Times New Roman" w:hAnsi="Times New Roman" w:eastAsia="Times New Roman" w:cs="Times New Roman"/>
          <w:sz w:val="28"/>
          <w:szCs w:val="28"/>
          <w:spacing w:val="-12"/>
        </w:rPr>
        <w:t>2 </w:t>
      </w:r>
      <w:r>
        <w:rPr>
          <w:rFonts w:ascii="FangSong" w:hAnsi="FangSong" w:eastAsia="FangSong" w:cs="FangSong"/>
          <w:sz w:val="28"/>
          <w:szCs w:val="28"/>
          <w:spacing w:val="-12"/>
        </w:rPr>
        <w:t>天，每天</w:t>
      </w:r>
      <w:r>
        <w:rPr>
          <w:rFonts w:ascii="Times New Roman" w:hAnsi="Times New Roman" w:eastAsia="Times New Roman" w:cs="Times New Roman"/>
          <w:sz w:val="28"/>
          <w:szCs w:val="28"/>
          <w:spacing w:val="-12"/>
        </w:rPr>
        <w:t>4 </w:t>
      </w:r>
      <w:r>
        <w:rPr>
          <w:rFonts w:ascii="FangSong" w:hAnsi="FangSong" w:eastAsia="FangSong" w:cs="FangSong"/>
          <w:sz w:val="28"/>
          <w:szCs w:val="28"/>
          <w:spacing w:val="-12"/>
        </w:rPr>
        <w:t>次。</w:t>
      </w:r>
    </w:p>
    <w:p>
      <w:pPr>
        <w:ind w:left="3100"/>
        <w:spacing w:before="201" w:line="232" w:lineRule="auto"/>
        <w:rPr>
          <w:rFonts w:ascii="FangSong" w:hAnsi="FangSong" w:eastAsia="FangSong" w:cs="FangSong"/>
          <w:sz w:val="28"/>
          <w:szCs w:val="28"/>
        </w:rPr>
      </w:pPr>
      <w:r>
        <w:rPr>
          <w:rFonts w:ascii="FangSong" w:hAnsi="FangSong" w:eastAsia="FangSong" w:cs="FangSong"/>
          <w:sz w:val="28"/>
          <w:szCs w:val="28"/>
          <w:b/>
          <w:bCs/>
          <w:spacing w:val="-3"/>
        </w:rPr>
        <w:t>表</w:t>
      </w:r>
      <w:r>
        <w:rPr>
          <w:rFonts w:ascii="FangSong" w:hAnsi="FangSong" w:eastAsia="FangSong" w:cs="FangSong"/>
          <w:sz w:val="28"/>
          <w:szCs w:val="28"/>
          <w:spacing w:val="-45"/>
        </w:rPr>
        <w:t xml:space="preserve"> </w:t>
      </w:r>
      <w:r>
        <w:rPr>
          <w:rFonts w:ascii="Times New Roman" w:hAnsi="Times New Roman" w:eastAsia="Times New Roman" w:cs="Times New Roman"/>
          <w:sz w:val="28"/>
          <w:szCs w:val="28"/>
          <w:b/>
          <w:bCs/>
          <w:spacing w:val="-3"/>
        </w:rPr>
        <w:t>6.2-1    </w:t>
      </w:r>
      <w:r>
        <w:rPr>
          <w:rFonts w:ascii="FangSong" w:hAnsi="FangSong" w:eastAsia="FangSong" w:cs="FangSong"/>
          <w:sz w:val="28"/>
          <w:szCs w:val="28"/>
          <w:b/>
          <w:bCs/>
          <w:spacing w:val="-3"/>
        </w:rPr>
        <w:t>废水监测内容</w:t>
      </w:r>
    </w:p>
    <w:p>
      <w:pPr>
        <w:spacing w:line="35" w:lineRule="exact"/>
        <w:rPr/>
      </w:pPr>
      <w:r/>
    </w:p>
    <w:tbl>
      <w:tblPr>
        <w:tblStyle w:val="TableNormal"/>
        <w:tblW w:w="8689" w:type="dxa"/>
        <w:tblInd w:w="28" w:type="dxa"/>
        <w:tblLayout w:type="fixed"/>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Pr>
      <w:tblGrid>
        <w:gridCol w:w="799"/>
        <w:gridCol w:w="3051"/>
        <w:gridCol w:w="2880"/>
        <w:gridCol w:w="1959"/>
      </w:tblGrid>
      <w:tr>
        <w:trPr>
          <w:trHeight w:val="721" w:hRule="atLeast"/>
        </w:trPr>
        <w:tc>
          <w:tcPr>
            <w:tcW w:w="3850" w:type="dxa"/>
            <w:vAlign w:val="top"/>
            <w:gridSpan w:val="2"/>
            <w:tcBorders>
              <w:left w:val="nil"/>
              <w:top w:val="single" w:color="000000" w:sz="10" w:space="0"/>
            </w:tcBorders>
          </w:tcPr>
          <w:p>
            <w:pPr>
              <w:pStyle w:val="TableText"/>
              <w:ind w:left="1689"/>
              <w:spacing w:before="265" w:line="219" w:lineRule="auto"/>
              <w:rPr/>
            </w:pPr>
            <w:r>
              <w:rPr>
                <w:b/>
                <w:bCs/>
                <w:spacing w:val="-4"/>
              </w:rPr>
              <w:t>废水</w:t>
            </w:r>
          </w:p>
        </w:tc>
        <w:tc>
          <w:tcPr>
            <w:tcW w:w="2880" w:type="dxa"/>
            <w:vAlign w:val="top"/>
            <w:tcBorders>
              <w:top w:val="single" w:color="000000" w:sz="10" w:space="0"/>
            </w:tcBorders>
          </w:tcPr>
          <w:p>
            <w:pPr>
              <w:pStyle w:val="TableText"/>
              <w:ind w:left="972"/>
              <w:spacing w:before="265" w:line="219" w:lineRule="auto"/>
              <w:rPr/>
            </w:pPr>
            <w:r>
              <w:rPr>
                <w:b/>
                <w:bCs/>
                <w:spacing w:val="-6"/>
              </w:rPr>
              <w:t>监测项目</w:t>
            </w:r>
          </w:p>
        </w:tc>
        <w:tc>
          <w:tcPr>
            <w:tcW w:w="1959" w:type="dxa"/>
            <w:vAlign w:val="top"/>
            <w:tcBorders>
              <w:right w:val="nil"/>
              <w:top w:val="single" w:color="000000" w:sz="10" w:space="0"/>
            </w:tcBorders>
          </w:tcPr>
          <w:p>
            <w:pPr>
              <w:pStyle w:val="TableText"/>
              <w:ind w:left="512"/>
              <w:spacing w:before="265" w:line="219" w:lineRule="auto"/>
              <w:rPr/>
            </w:pPr>
            <w:r>
              <w:rPr>
                <w:b/>
                <w:bCs/>
                <w:spacing w:val="-6"/>
              </w:rPr>
              <w:t>监测频次</w:t>
            </w:r>
          </w:p>
        </w:tc>
      </w:tr>
      <w:tr>
        <w:trPr>
          <w:trHeight w:val="584" w:hRule="atLeast"/>
        </w:trPr>
        <w:tc>
          <w:tcPr>
            <w:tcW w:w="799" w:type="dxa"/>
            <w:vAlign w:val="top"/>
            <w:tcBorders>
              <w:left w:val="nil"/>
            </w:tcBorders>
          </w:tcPr>
          <w:p>
            <w:pPr>
              <w:ind w:left="228"/>
              <w:spacing w:before="245" w:line="186" w:lineRule="auto"/>
              <w:rPr>
                <w:rFonts w:ascii="Times New Roman" w:hAnsi="Times New Roman" w:eastAsia="Times New Roman" w:cs="Times New Roman"/>
                <w:sz w:val="24"/>
                <w:szCs w:val="24"/>
              </w:rPr>
            </w:pPr>
            <w:r>
              <w:rPr>
                <w:rFonts w:ascii="Times New Roman" w:hAnsi="Times New Roman" w:eastAsia="Times New Roman" w:cs="Times New Roman"/>
                <w:sz w:val="24"/>
                <w:szCs w:val="24"/>
                <w:spacing w:val="-1"/>
              </w:rPr>
              <w:t>W1</w:t>
            </w:r>
          </w:p>
        </w:tc>
        <w:tc>
          <w:tcPr>
            <w:tcW w:w="3051" w:type="dxa"/>
            <w:vAlign w:val="top"/>
          </w:tcPr>
          <w:p>
            <w:pPr>
              <w:pStyle w:val="TableText"/>
              <w:ind w:left="706"/>
              <w:spacing w:before="201" w:line="219" w:lineRule="auto"/>
              <w:rPr/>
            </w:pPr>
            <w:r>
              <w:rPr>
                <w:spacing w:val="-3"/>
              </w:rPr>
              <w:t>生活污水接管口</w:t>
            </w:r>
          </w:p>
        </w:tc>
        <w:tc>
          <w:tcPr>
            <w:tcW w:w="2880" w:type="dxa"/>
            <w:vAlign w:val="top"/>
            <w:vMerge w:val="restart"/>
            <w:tcBorders>
              <w:bottom w:val="nil"/>
            </w:tcBorders>
          </w:tcPr>
          <w:p>
            <w:pPr>
              <w:spacing w:line="247" w:lineRule="auto"/>
              <w:rPr>
                <w:rFonts w:ascii="Arial"/>
                <w:sz w:val="21"/>
              </w:rPr>
            </w:pPr>
            <w:r/>
          </w:p>
          <w:p>
            <w:pPr>
              <w:spacing w:line="248" w:lineRule="auto"/>
              <w:rPr>
                <w:rFonts w:ascii="Arial"/>
                <w:sz w:val="21"/>
              </w:rPr>
            </w:pPr>
            <w:r/>
          </w:p>
          <w:p>
            <w:pPr>
              <w:pStyle w:val="TableText"/>
              <w:ind w:left="382" w:right="211" w:hanging="215"/>
              <w:spacing w:before="78" w:line="270" w:lineRule="auto"/>
              <w:rPr/>
            </w:pPr>
            <w:r>
              <w:rPr>
                <w:rFonts w:ascii="Times New Roman" w:hAnsi="Times New Roman" w:eastAsia="Times New Roman" w:cs="Times New Roman"/>
                <w:spacing w:val="-4"/>
              </w:rPr>
              <w:t>pH </w:t>
            </w:r>
            <w:r>
              <w:rPr>
                <w:spacing w:val="-4"/>
              </w:rPr>
              <w:t>值、</w:t>
            </w:r>
            <w:r>
              <w:rPr>
                <w:rFonts w:ascii="Times New Roman" w:hAnsi="Times New Roman" w:eastAsia="Times New Roman" w:cs="Times New Roman"/>
                <w:spacing w:val="-4"/>
              </w:rPr>
              <w:t>COD</w:t>
            </w:r>
            <w:r>
              <w:rPr>
                <w:spacing w:val="-4"/>
              </w:rPr>
              <w:t>、悬浮物、</w:t>
            </w:r>
            <w:r>
              <w:rPr>
                <w:spacing w:val="-3"/>
              </w:rPr>
              <w:t>总磷、氨氮和石油类</w:t>
            </w:r>
          </w:p>
        </w:tc>
        <w:tc>
          <w:tcPr>
            <w:tcW w:w="1959" w:type="dxa"/>
            <w:vAlign w:val="top"/>
            <w:vMerge w:val="restart"/>
            <w:tcBorders>
              <w:right w:val="nil"/>
              <w:bottom w:val="nil"/>
            </w:tcBorders>
          </w:tcPr>
          <w:p>
            <w:pPr>
              <w:spacing w:line="247" w:lineRule="auto"/>
              <w:rPr>
                <w:rFonts w:ascii="Arial"/>
                <w:sz w:val="21"/>
              </w:rPr>
            </w:pPr>
            <w:r/>
          </w:p>
          <w:p>
            <w:pPr>
              <w:spacing w:line="248" w:lineRule="auto"/>
              <w:rPr>
                <w:rFonts w:ascii="Arial"/>
                <w:sz w:val="21"/>
              </w:rPr>
            </w:pPr>
            <w:r/>
          </w:p>
          <w:p>
            <w:pPr>
              <w:pStyle w:val="TableText"/>
              <w:ind w:left="509" w:right="547" w:hanging="13"/>
              <w:spacing w:before="78" w:line="278" w:lineRule="auto"/>
              <w:rPr/>
            </w:pPr>
            <w:r>
              <w:rPr>
                <w:rFonts w:ascii="Times New Roman" w:hAnsi="Times New Roman" w:eastAsia="Times New Roman" w:cs="Times New Roman"/>
                <w:spacing w:val="-15"/>
              </w:rPr>
              <w:t>4</w:t>
            </w:r>
            <w:r>
              <w:rPr>
                <w:rFonts w:ascii="Times New Roman" w:hAnsi="Times New Roman" w:eastAsia="Times New Roman" w:cs="Times New Roman"/>
                <w:spacing w:val="19"/>
              </w:rPr>
              <w:t xml:space="preserve"> </w:t>
            </w:r>
            <w:r>
              <w:rPr>
                <w:spacing w:val="-15"/>
              </w:rPr>
              <w:t>次</w:t>
            </w:r>
            <w:r>
              <w:rPr>
                <w:rFonts w:ascii="Times New Roman" w:hAnsi="Times New Roman" w:eastAsia="Times New Roman" w:cs="Times New Roman"/>
                <w:spacing w:val="-15"/>
              </w:rPr>
              <w:t>/</w:t>
            </w:r>
            <w:r>
              <w:rPr>
                <w:spacing w:val="-15"/>
              </w:rPr>
              <w:t>天，</w:t>
            </w:r>
            <w:r>
              <w:rPr>
                <w:spacing w:val="-21"/>
              </w:rPr>
              <w:t>共</w:t>
            </w:r>
            <w:r>
              <w:rPr>
                <w:spacing w:val="-54"/>
              </w:rPr>
              <w:t xml:space="preserve"> </w:t>
            </w:r>
            <w:r>
              <w:rPr>
                <w:rFonts w:ascii="Times New Roman" w:hAnsi="Times New Roman" w:eastAsia="Times New Roman" w:cs="Times New Roman"/>
                <w:spacing w:val="-21"/>
              </w:rPr>
              <w:t>2</w:t>
            </w:r>
            <w:r>
              <w:rPr>
                <w:rFonts w:ascii="Times New Roman" w:hAnsi="Times New Roman" w:eastAsia="Times New Roman" w:cs="Times New Roman"/>
                <w:spacing w:val="16"/>
              </w:rPr>
              <w:t xml:space="preserve"> </w:t>
            </w:r>
            <w:r>
              <w:rPr>
                <w:spacing w:val="-21"/>
              </w:rPr>
              <w:t>天。</w:t>
            </w:r>
          </w:p>
        </w:tc>
      </w:tr>
      <w:tr>
        <w:trPr>
          <w:trHeight w:val="361" w:hRule="atLeast"/>
        </w:trPr>
        <w:tc>
          <w:tcPr>
            <w:tcW w:w="799" w:type="dxa"/>
            <w:vAlign w:val="top"/>
            <w:tcBorders>
              <w:left w:val="nil"/>
            </w:tcBorders>
          </w:tcPr>
          <w:p>
            <w:pPr>
              <w:ind w:left="228"/>
              <w:spacing w:before="139" w:line="184" w:lineRule="auto"/>
              <w:rPr>
                <w:rFonts w:ascii="Times New Roman" w:hAnsi="Times New Roman" w:eastAsia="Times New Roman" w:cs="Times New Roman"/>
                <w:sz w:val="24"/>
                <w:szCs w:val="24"/>
              </w:rPr>
            </w:pPr>
            <w:r>
              <w:rPr>
                <w:rFonts w:ascii="Times New Roman" w:hAnsi="Times New Roman" w:eastAsia="Times New Roman" w:cs="Times New Roman"/>
                <w:sz w:val="24"/>
                <w:szCs w:val="24"/>
                <w:spacing w:val="-1"/>
              </w:rPr>
              <w:t>W2</w:t>
            </w:r>
          </w:p>
        </w:tc>
        <w:tc>
          <w:tcPr>
            <w:tcW w:w="3051" w:type="dxa"/>
            <w:vAlign w:val="top"/>
          </w:tcPr>
          <w:p>
            <w:pPr>
              <w:pStyle w:val="TableText"/>
              <w:ind w:left="690"/>
              <w:spacing w:before="94" w:line="197" w:lineRule="auto"/>
              <w:rPr/>
            </w:pPr>
            <w:r>
              <w:rPr>
                <w:spacing w:val="-2"/>
              </w:rPr>
              <w:t>初期雨水接管口</w:t>
            </w:r>
          </w:p>
        </w:tc>
        <w:tc>
          <w:tcPr>
            <w:tcW w:w="2880" w:type="dxa"/>
            <w:vAlign w:val="top"/>
            <w:vMerge w:val="continue"/>
            <w:tcBorders>
              <w:bottom w:val="nil"/>
              <w:top w:val="nil"/>
            </w:tcBorders>
          </w:tcPr>
          <w:p>
            <w:pPr>
              <w:rPr>
                <w:rFonts w:ascii="Arial"/>
                <w:sz w:val="21"/>
              </w:rPr>
            </w:pPr>
            <w:r/>
          </w:p>
        </w:tc>
        <w:tc>
          <w:tcPr>
            <w:tcW w:w="1959" w:type="dxa"/>
            <w:vAlign w:val="top"/>
            <w:vMerge w:val="continue"/>
            <w:tcBorders>
              <w:right w:val="nil"/>
              <w:bottom w:val="nil"/>
              <w:top w:val="nil"/>
            </w:tcBorders>
          </w:tcPr>
          <w:p>
            <w:pPr>
              <w:rPr>
                <w:rFonts w:ascii="Arial"/>
                <w:sz w:val="21"/>
              </w:rPr>
            </w:pPr>
            <w:r/>
          </w:p>
        </w:tc>
      </w:tr>
      <w:tr>
        <w:trPr>
          <w:trHeight w:val="361" w:hRule="atLeast"/>
        </w:trPr>
        <w:tc>
          <w:tcPr>
            <w:tcW w:w="799" w:type="dxa"/>
            <w:vAlign w:val="top"/>
            <w:tcBorders>
              <w:left w:val="nil"/>
            </w:tcBorders>
          </w:tcPr>
          <w:p>
            <w:pPr>
              <w:ind w:left="228"/>
              <w:spacing w:before="142" w:line="181" w:lineRule="auto"/>
              <w:rPr>
                <w:rFonts w:ascii="Times New Roman" w:hAnsi="Times New Roman" w:eastAsia="Times New Roman" w:cs="Times New Roman"/>
                <w:sz w:val="24"/>
                <w:szCs w:val="24"/>
              </w:rPr>
            </w:pPr>
            <w:r>
              <w:rPr>
                <w:rFonts w:ascii="Times New Roman" w:hAnsi="Times New Roman" w:eastAsia="Times New Roman" w:cs="Times New Roman"/>
                <w:sz w:val="24"/>
                <w:szCs w:val="24"/>
                <w:spacing w:val="-1"/>
              </w:rPr>
              <w:t>W3</w:t>
            </w:r>
          </w:p>
        </w:tc>
        <w:tc>
          <w:tcPr>
            <w:tcW w:w="3051" w:type="dxa"/>
            <w:vAlign w:val="top"/>
          </w:tcPr>
          <w:p>
            <w:pPr>
              <w:pStyle w:val="TableText"/>
              <w:ind w:left="818"/>
              <w:spacing w:before="98" w:line="194" w:lineRule="auto"/>
              <w:rPr/>
            </w:pPr>
            <w:r>
              <w:rPr>
                <w:spacing w:val="-3"/>
              </w:rPr>
              <w:t>冲洗水接管口</w:t>
            </w:r>
          </w:p>
        </w:tc>
        <w:tc>
          <w:tcPr>
            <w:tcW w:w="2880" w:type="dxa"/>
            <w:vAlign w:val="top"/>
            <w:vMerge w:val="continue"/>
            <w:tcBorders>
              <w:bottom w:val="nil"/>
              <w:top w:val="nil"/>
            </w:tcBorders>
          </w:tcPr>
          <w:p>
            <w:pPr>
              <w:rPr>
                <w:rFonts w:ascii="Arial"/>
                <w:sz w:val="21"/>
              </w:rPr>
            </w:pPr>
            <w:r/>
          </w:p>
        </w:tc>
        <w:tc>
          <w:tcPr>
            <w:tcW w:w="1959" w:type="dxa"/>
            <w:vAlign w:val="top"/>
            <w:vMerge w:val="continue"/>
            <w:tcBorders>
              <w:right w:val="nil"/>
              <w:bottom w:val="nil"/>
              <w:top w:val="nil"/>
            </w:tcBorders>
          </w:tcPr>
          <w:p>
            <w:pPr>
              <w:rPr>
                <w:rFonts w:ascii="Arial"/>
                <w:sz w:val="21"/>
              </w:rPr>
            </w:pPr>
            <w:r/>
          </w:p>
        </w:tc>
      </w:tr>
      <w:tr>
        <w:trPr>
          <w:trHeight w:val="387" w:hRule="atLeast"/>
        </w:trPr>
        <w:tc>
          <w:tcPr>
            <w:tcW w:w="799" w:type="dxa"/>
            <w:vAlign w:val="top"/>
            <w:tcBorders>
              <w:left w:val="nil"/>
              <w:bottom w:val="single" w:color="000000" w:sz="10" w:space="0"/>
            </w:tcBorders>
          </w:tcPr>
          <w:p>
            <w:pPr>
              <w:ind w:left="228"/>
              <w:spacing w:before="146" w:line="186" w:lineRule="auto"/>
              <w:rPr>
                <w:rFonts w:ascii="Times New Roman" w:hAnsi="Times New Roman" w:eastAsia="Times New Roman" w:cs="Times New Roman"/>
                <w:sz w:val="24"/>
                <w:szCs w:val="24"/>
              </w:rPr>
            </w:pPr>
            <w:r>
              <w:rPr>
                <w:rFonts w:ascii="Times New Roman" w:hAnsi="Times New Roman" w:eastAsia="Times New Roman" w:cs="Times New Roman"/>
                <w:sz w:val="24"/>
                <w:szCs w:val="24"/>
                <w:spacing w:val="-1"/>
              </w:rPr>
              <w:t>W4</w:t>
            </w:r>
          </w:p>
        </w:tc>
        <w:tc>
          <w:tcPr>
            <w:tcW w:w="3051" w:type="dxa"/>
            <w:vAlign w:val="top"/>
            <w:tcBorders>
              <w:bottom w:val="single" w:color="000000" w:sz="10" w:space="0"/>
            </w:tcBorders>
          </w:tcPr>
          <w:p>
            <w:pPr>
              <w:pStyle w:val="TableText"/>
              <w:ind w:left="464"/>
              <w:spacing w:before="102" w:line="211" w:lineRule="auto"/>
              <w:rPr/>
            </w:pPr>
            <w:r>
              <w:rPr>
                <w:spacing w:val="-3"/>
              </w:rPr>
              <w:t>油污水处理设施进口</w:t>
            </w:r>
          </w:p>
        </w:tc>
        <w:tc>
          <w:tcPr>
            <w:tcW w:w="2880" w:type="dxa"/>
            <w:vAlign w:val="top"/>
            <w:vMerge w:val="continue"/>
            <w:tcBorders>
              <w:bottom w:val="single" w:color="000000" w:sz="10" w:space="0"/>
              <w:top w:val="nil"/>
            </w:tcBorders>
          </w:tcPr>
          <w:p>
            <w:pPr>
              <w:rPr>
                <w:rFonts w:ascii="Arial"/>
                <w:sz w:val="21"/>
              </w:rPr>
            </w:pPr>
            <w:r/>
          </w:p>
        </w:tc>
        <w:tc>
          <w:tcPr>
            <w:tcW w:w="1959" w:type="dxa"/>
            <w:vAlign w:val="top"/>
            <w:vMerge w:val="continue"/>
            <w:tcBorders>
              <w:right w:val="nil"/>
              <w:bottom w:val="single" w:color="000000" w:sz="10" w:space="0"/>
              <w:top w:val="nil"/>
            </w:tcBorders>
          </w:tcPr>
          <w:p>
            <w:pPr>
              <w:rPr>
                <w:rFonts w:ascii="Arial"/>
                <w:sz w:val="21"/>
              </w:rPr>
            </w:pPr>
            <w:r/>
          </w:p>
        </w:tc>
      </w:tr>
    </w:tbl>
    <w:p>
      <w:pPr>
        <w:pStyle w:val="BodyText"/>
        <w:spacing w:line="241" w:lineRule="auto"/>
        <w:rPr/>
      </w:pPr>
      <w:r/>
    </w:p>
    <w:p>
      <w:pPr>
        <w:pStyle w:val="BodyText"/>
        <w:spacing w:line="242" w:lineRule="auto"/>
        <w:rPr/>
      </w:pPr>
      <w:r/>
    </w:p>
    <w:p>
      <w:pPr>
        <w:ind w:left="39"/>
        <w:spacing w:before="91" w:line="231" w:lineRule="auto"/>
        <w:rPr>
          <w:rFonts w:ascii="FangSong" w:hAnsi="FangSong" w:eastAsia="FangSong" w:cs="FangSong"/>
          <w:sz w:val="28"/>
          <w:szCs w:val="28"/>
        </w:rPr>
      </w:pPr>
      <w:r>
        <w:rPr>
          <w:rFonts w:ascii="Times New Roman" w:hAnsi="Times New Roman" w:eastAsia="Times New Roman" w:cs="Times New Roman"/>
          <w:sz w:val="28"/>
          <w:szCs w:val="28"/>
          <w:b/>
          <w:bCs/>
          <w:spacing w:val="-2"/>
        </w:rPr>
        <w:t>6.2.2</w:t>
      </w:r>
      <w:r>
        <w:rPr>
          <w:rFonts w:ascii="FangSong" w:hAnsi="FangSong" w:eastAsia="FangSong" w:cs="FangSong"/>
          <w:sz w:val="28"/>
          <w:szCs w:val="28"/>
          <w:b/>
          <w:bCs/>
          <w:spacing w:val="-2"/>
        </w:rPr>
        <w:t>质量保证及分析方法</w:t>
      </w:r>
    </w:p>
    <w:p>
      <w:pPr>
        <w:ind w:left="43" w:right="7" w:firstLine="524"/>
        <w:spacing w:before="148" w:line="330" w:lineRule="auto"/>
        <w:jc w:val="both"/>
        <w:rPr>
          <w:rFonts w:ascii="FangSong" w:hAnsi="FangSong" w:eastAsia="FangSong" w:cs="FangSong"/>
          <w:sz w:val="28"/>
          <w:szCs w:val="28"/>
        </w:rPr>
      </w:pPr>
      <w:r>
        <w:rPr>
          <w:rFonts w:ascii="FangSong" w:hAnsi="FangSong" w:eastAsia="FangSong" w:cs="FangSong"/>
          <w:sz w:val="28"/>
          <w:szCs w:val="28"/>
          <w:spacing w:val="-14"/>
        </w:rPr>
        <w:t>本次监测的质量保证严格按照江苏省环境监测中心编制的《</w:t>
      </w:r>
      <w:r>
        <w:rPr>
          <w:rFonts w:ascii="FangSong" w:hAnsi="FangSong" w:eastAsia="FangSong" w:cs="FangSong"/>
          <w:sz w:val="28"/>
          <w:szCs w:val="28"/>
          <w:spacing w:val="-15"/>
        </w:rPr>
        <w:t>质量手册》的</w:t>
      </w:r>
      <w:r>
        <w:rPr>
          <w:rFonts w:ascii="FangSong" w:hAnsi="FangSong" w:eastAsia="FangSong" w:cs="FangSong"/>
          <w:sz w:val="28"/>
          <w:szCs w:val="28"/>
          <w:spacing w:val="-14"/>
        </w:rPr>
        <w:t>要求，实施全过程质量控制，在验收监测期间及时掌握</w:t>
      </w:r>
      <w:r>
        <w:rPr>
          <w:rFonts w:ascii="FangSong" w:hAnsi="FangSong" w:eastAsia="FangSong" w:cs="FangSong"/>
          <w:sz w:val="28"/>
          <w:szCs w:val="28"/>
          <w:spacing w:val="-15"/>
        </w:rPr>
        <w:t>工况情况，保证监测过</w:t>
      </w:r>
      <w:r>
        <w:rPr>
          <w:rFonts w:ascii="FangSong" w:hAnsi="FangSong" w:eastAsia="FangSong" w:cs="FangSong"/>
          <w:sz w:val="28"/>
          <w:szCs w:val="28"/>
          <w:spacing w:val="-14"/>
        </w:rPr>
        <w:t>程中工况负荷满足要求；合理布设监测点位，保证各监</w:t>
      </w:r>
      <w:r>
        <w:rPr>
          <w:rFonts w:ascii="FangSong" w:hAnsi="FangSong" w:eastAsia="FangSong" w:cs="FangSong"/>
          <w:sz w:val="28"/>
          <w:szCs w:val="28"/>
          <w:spacing w:val="-15"/>
        </w:rPr>
        <w:t>测点位布设的科学性和</w:t>
      </w:r>
      <w:r>
        <w:rPr>
          <w:rFonts w:ascii="FangSong" w:hAnsi="FangSong" w:eastAsia="FangSong" w:cs="FangSong"/>
          <w:sz w:val="28"/>
          <w:szCs w:val="28"/>
          <w:spacing w:val="-14"/>
        </w:rPr>
        <w:t>可比性。参与项目的监测人员均经过考核并持有合格证</w:t>
      </w:r>
      <w:r>
        <w:rPr>
          <w:rFonts w:ascii="FangSong" w:hAnsi="FangSong" w:eastAsia="FangSong" w:cs="FangSong"/>
          <w:sz w:val="28"/>
          <w:szCs w:val="28"/>
          <w:spacing w:val="-15"/>
        </w:rPr>
        <w:t>书；所有的监测仪器经</w:t>
      </w:r>
      <w:r>
        <w:rPr>
          <w:rFonts w:ascii="FangSong" w:hAnsi="FangSong" w:eastAsia="FangSong" w:cs="FangSong"/>
          <w:sz w:val="28"/>
          <w:szCs w:val="28"/>
          <w:spacing w:val="-18"/>
        </w:rPr>
        <w:t>过计量部门检定并在有效期内；现场监测仪器使用前经过校准。</w:t>
      </w:r>
    </w:p>
    <w:p>
      <w:pPr>
        <w:ind w:left="39"/>
        <w:spacing w:before="1" w:line="231" w:lineRule="auto"/>
        <w:rPr>
          <w:rFonts w:ascii="FangSong" w:hAnsi="FangSong" w:eastAsia="FangSong" w:cs="FangSong"/>
          <w:sz w:val="28"/>
          <w:szCs w:val="28"/>
        </w:rPr>
      </w:pPr>
      <w:r>
        <w:rPr>
          <w:rFonts w:ascii="Times New Roman" w:hAnsi="Times New Roman" w:eastAsia="Times New Roman" w:cs="Times New Roman"/>
          <w:sz w:val="28"/>
          <w:szCs w:val="28"/>
          <w:b/>
          <w:bCs/>
          <w:spacing w:val="-2"/>
        </w:rPr>
        <w:t>6.2.3</w:t>
      </w:r>
      <w:r>
        <w:rPr>
          <w:rFonts w:ascii="FangSong" w:hAnsi="FangSong" w:eastAsia="FangSong" w:cs="FangSong"/>
          <w:sz w:val="28"/>
          <w:szCs w:val="28"/>
          <w:b/>
          <w:bCs/>
          <w:spacing w:val="-2"/>
        </w:rPr>
        <w:t>调查结果与分析</w:t>
      </w:r>
    </w:p>
    <w:p>
      <w:pPr>
        <w:ind w:left="565"/>
        <w:spacing w:before="147" w:line="219" w:lineRule="auto"/>
        <w:rPr>
          <w:rFonts w:ascii="FangSong" w:hAnsi="FangSong" w:eastAsia="FangSong" w:cs="FangSong"/>
          <w:sz w:val="28"/>
          <w:szCs w:val="28"/>
        </w:rPr>
      </w:pPr>
      <w:r>
        <w:rPr>
          <w:rFonts w:ascii="FangSong" w:hAnsi="FangSong" w:eastAsia="FangSong" w:cs="FangSong"/>
          <w:sz w:val="28"/>
          <w:szCs w:val="28"/>
          <w:spacing w:val="-18"/>
        </w:rPr>
        <w:t>废水监测结果见下表。</w:t>
      </w:r>
    </w:p>
    <w:p>
      <w:pPr>
        <w:spacing w:line="219" w:lineRule="auto"/>
        <w:sectPr>
          <w:footerReference w:type="default" r:id="rId137"/>
          <w:pgSz w:w="11907" w:h="16839"/>
          <w:pgMar w:top="1173" w:right="1409" w:bottom="1495" w:left="1411" w:header="1159" w:footer="1295" w:gutter="0"/>
        </w:sectPr>
        <w:rPr>
          <w:rFonts w:ascii="FangSong" w:hAnsi="FangSong" w:eastAsia="FangSong" w:cs="FangSong"/>
          <w:sz w:val="28"/>
          <w:szCs w:val="28"/>
        </w:rPr>
      </w:pPr>
    </w:p>
    <w:p>
      <w:pPr>
        <w:pStyle w:val="BodyText"/>
        <w:spacing w:line="333" w:lineRule="auto"/>
        <w:rPr/>
      </w:pPr>
      <w:r/>
    </w:p>
    <w:p>
      <w:pPr>
        <w:ind w:left="5143"/>
        <w:spacing w:before="91" w:line="232" w:lineRule="auto"/>
        <w:rPr>
          <w:rFonts w:ascii="FangSong" w:hAnsi="FangSong" w:eastAsia="FangSong" w:cs="FangSong"/>
          <w:sz w:val="28"/>
          <w:szCs w:val="28"/>
        </w:rPr>
      </w:pPr>
      <w:r>
        <w:rPr>
          <w:rFonts w:ascii="FangSong" w:hAnsi="FangSong" w:eastAsia="FangSong" w:cs="FangSong"/>
          <w:sz w:val="28"/>
          <w:szCs w:val="28"/>
          <w:b/>
          <w:bCs/>
          <w:spacing w:val="-2"/>
        </w:rPr>
        <w:t>表</w:t>
      </w:r>
      <w:r>
        <w:rPr>
          <w:rFonts w:ascii="FangSong" w:hAnsi="FangSong" w:eastAsia="FangSong" w:cs="FangSong"/>
          <w:sz w:val="28"/>
          <w:szCs w:val="28"/>
          <w:spacing w:val="-58"/>
        </w:rPr>
        <w:t xml:space="preserve"> </w:t>
      </w:r>
      <w:r>
        <w:rPr>
          <w:rFonts w:ascii="Times New Roman" w:hAnsi="Times New Roman" w:eastAsia="Times New Roman" w:cs="Times New Roman"/>
          <w:sz w:val="28"/>
          <w:szCs w:val="28"/>
          <w:b/>
          <w:bCs/>
          <w:spacing w:val="-2"/>
        </w:rPr>
        <w:t>6.2-2    </w:t>
      </w:r>
      <w:r>
        <w:rPr>
          <w:rFonts w:ascii="FangSong" w:hAnsi="FangSong" w:eastAsia="FangSong" w:cs="FangSong"/>
          <w:sz w:val="28"/>
          <w:szCs w:val="28"/>
          <w:b/>
          <w:bCs/>
          <w:spacing w:val="-2"/>
        </w:rPr>
        <w:t>废水监测结果一览表</w:t>
      </w:r>
    </w:p>
    <w:p>
      <w:pPr>
        <w:spacing w:line="106" w:lineRule="exact"/>
        <w:rPr/>
      </w:pPr>
      <w:r/>
    </w:p>
    <w:tbl>
      <w:tblPr>
        <w:tblStyle w:val="TableNormal"/>
        <w:tblW w:w="13533" w:type="dxa"/>
        <w:tblInd w:w="28" w:type="dxa"/>
        <w:tblLayout w:type="fixed"/>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Pr>
      <w:tblGrid>
        <w:gridCol w:w="1776"/>
        <w:gridCol w:w="1291"/>
        <w:gridCol w:w="2607"/>
        <w:gridCol w:w="1330"/>
        <w:gridCol w:w="1344"/>
        <w:gridCol w:w="1341"/>
        <w:gridCol w:w="1412"/>
        <w:gridCol w:w="1349"/>
        <w:gridCol w:w="1083"/>
      </w:tblGrid>
      <w:tr>
        <w:trPr>
          <w:trHeight w:val="465" w:hRule="atLeast"/>
        </w:trPr>
        <w:tc>
          <w:tcPr>
            <w:tcW w:w="1776" w:type="dxa"/>
            <w:vAlign w:val="top"/>
            <w:vMerge w:val="restart"/>
            <w:tcBorders>
              <w:left w:val="nil"/>
              <w:top w:val="single" w:color="000000" w:sz="10" w:space="0"/>
              <w:bottom w:val="nil"/>
            </w:tcBorders>
          </w:tcPr>
          <w:p>
            <w:pPr>
              <w:spacing w:line="286" w:lineRule="auto"/>
              <w:rPr>
                <w:rFonts w:ascii="Arial"/>
                <w:sz w:val="21"/>
              </w:rPr>
            </w:pPr>
            <w:r/>
          </w:p>
          <w:p>
            <w:pPr>
              <w:pStyle w:val="TableText"/>
              <w:ind w:left="415"/>
              <w:spacing w:before="78" w:line="215" w:lineRule="auto"/>
              <w:rPr/>
            </w:pPr>
            <w:r>
              <w:rPr>
                <w:b/>
                <w:bCs/>
                <w:spacing w:val="-4"/>
              </w:rPr>
              <w:t>采样日期</w:t>
            </w:r>
          </w:p>
        </w:tc>
        <w:tc>
          <w:tcPr>
            <w:tcW w:w="1291" w:type="dxa"/>
            <w:vAlign w:val="top"/>
            <w:vMerge w:val="restart"/>
            <w:tcBorders>
              <w:top w:val="single" w:color="000000" w:sz="10" w:space="0"/>
              <w:bottom w:val="nil"/>
            </w:tcBorders>
          </w:tcPr>
          <w:p>
            <w:pPr>
              <w:pStyle w:val="TableText"/>
              <w:ind w:left="417"/>
              <w:spacing w:before="162" w:line="219" w:lineRule="auto"/>
              <w:rPr/>
            </w:pPr>
            <w:r>
              <w:rPr>
                <w:b/>
                <w:bCs/>
                <w:spacing w:val="-7"/>
              </w:rPr>
              <w:t>监测</w:t>
            </w:r>
          </w:p>
          <w:p>
            <w:pPr>
              <w:pStyle w:val="TableText"/>
              <w:ind w:left="431"/>
              <w:spacing w:before="124" w:line="217" w:lineRule="auto"/>
              <w:rPr/>
            </w:pPr>
            <w:r>
              <w:rPr>
                <w:b/>
                <w:bCs/>
                <w:spacing w:val="-10"/>
              </w:rPr>
              <w:t>点位</w:t>
            </w:r>
          </w:p>
        </w:tc>
        <w:tc>
          <w:tcPr>
            <w:tcW w:w="2607" w:type="dxa"/>
            <w:vAlign w:val="top"/>
            <w:vMerge w:val="restart"/>
            <w:tcBorders>
              <w:top w:val="single" w:color="000000" w:sz="10" w:space="0"/>
              <w:bottom w:val="nil"/>
            </w:tcBorders>
          </w:tcPr>
          <w:p>
            <w:pPr>
              <w:spacing w:line="286" w:lineRule="auto"/>
              <w:rPr>
                <w:rFonts w:ascii="Arial"/>
                <w:sz w:val="21"/>
              </w:rPr>
            </w:pPr>
            <w:r/>
          </w:p>
          <w:p>
            <w:pPr>
              <w:pStyle w:val="TableText"/>
              <w:ind w:left="836"/>
              <w:spacing w:before="78" w:line="219" w:lineRule="auto"/>
              <w:rPr/>
            </w:pPr>
            <w:r>
              <w:rPr>
                <w:b/>
                <w:bCs/>
                <w:spacing w:val="-6"/>
              </w:rPr>
              <w:t>监测项目</w:t>
            </w:r>
          </w:p>
        </w:tc>
        <w:tc>
          <w:tcPr>
            <w:tcW w:w="5427" w:type="dxa"/>
            <w:vAlign w:val="top"/>
            <w:gridSpan w:val="4"/>
            <w:tcBorders>
              <w:top w:val="single" w:color="000000" w:sz="10" w:space="0"/>
            </w:tcBorders>
          </w:tcPr>
          <w:p>
            <w:pPr>
              <w:pStyle w:val="TableText"/>
              <w:ind w:left="2247"/>
              <w:spacing w:before="133" w:line="218" w:lineRule="auto"/>
              <w:rPr/>
            </w:pPr>
            <w:r>
              <w:rPr>
                <w:b/>
                <w:bCs/>
                <w:spacing w:val="-6"/>
              </w:rPr>
              <w:t>监测结果</w:t>
            </w:r>
          </w:p>
        </w:tc>
        <w:tc>
          <w:tcPr>
            <w:tcW w:w="1349" w:type="dxa"/>
            <w:vAlign w:val="top"/>
            <w:vMerge w:val="restart"/>
            <w:tcBorders>
              <w:top w:val="single" w:color="000000" w:sz="10" w:space="0"/>
              <w:bottom w:val="nil"/>
            </w:tcBorders>
          </w:tcPr>
          <w:p>
            <w:pPr>
              <w:pStyle w:val="TableText"/>
              <w:ind w:left="317"/>
              <w:spacing w:before="133" w:line="218" w:lineRule="auto"/>
              <w:rPr/>
            </w:pPr>
            <w:r>
              <w:rPr>
                <w:b/>
                <w:bCs/>
                <w:spacing w:val="-5"/>
              </w:rPr>
              <w:t>标准值</w:t>
            </w:r>
          </w:p>
        </w:tc>
        <w:tc>
          <w:tcPr>
            <w:tcW w:w="1083" w:type="dxa"/>
            <w:vAlign w:val="top"/>
            <w:vMerge w:val="restart"/>
            <w:tcBorders>
              <w:right w:val="nil"/>
              <w:top w:val="single" w:color="000000" w:sz="10" w:space="0"/>
              <w:bottom w:val="nil"/>
            </w:tcBorders>
          </w:tcPr>
          <w:p>
            <w:pPr>
              <w:spacing w:line="286" w:lineRule="auto"/>
              <w:rPr>
                <w:rFonts w:ascii="Arial"/>
                <w:sz w:val="21"/>
              </w:rPr>
            </w:pPr>
            <w:r/>
          </w:p>
          <w:p>
            <w:pPr>
              <w:pStyle w:val="TableText"/>
              <w:ind w:left="307"/>
              <w:spacing w:before="78" w:line="218" w:lineRule="auto"/>
              <w:rPr/>
            </w:pPr>
            <w:r>
              <w:rPr>
                <w:b/>
                <w:bCs/>
                <w:spacing w:val="-5"/>
              </w:rPr>
              <w:t>评价</w:t>
            </w:r>
          </w:p>
        </w:tc>
      </w:tr>
      <w:tr>
        <w:trPr>
          <w:trHeight w:val="459" w:hRule="atLeast"/>
        </w:trPr>
        <w:tc>
          <w:tcPr>
            <w:tcW w:w="1776" w:type="dxa"/>
            <w:vAlign w:val="top"/>
            <w:vMerge w:val="continue"/>
            <w:tcBorders>
              <w:left w:val="nil"/>
              <w:top w:val="nil"/>
            </w:tcBorders>
          </w:tcPr>
          <w:p>
            <w:pPr>
              <w:rPr>
                <w:rFonts w:ascii="Arial"/>
                <w:sz w:val="21"/>
              </w:rPr>
            </w:pPr>
            <w:r/>
          </w:p>
        </w:tc>
        <w:tc>
          <w:tcPr>
            <w:tcW w:w="1291" w:type="dxa"/>
            <w:vAlign w:val="top"/>
            <w:vMerge w:val="continue"/>
            <w:tcBorders>
              <w:top w:val="nil"/>
            </w:tcBorders>
          </w:tcPr>
          <w:p>
            <w:pPr>
              <w:rPr>
                <w:rFonts w:ascii="Arial"/>
                <w:sz w:val="21"/>
              </w:rPr>
            </w:pPr>
            <w:r/>
          </w:p>
        </w:tc>
        <w:tc>
          <w:tcPr>
            <w:tcW w:w="2607" w:type="dxa"/>
            <w:vAlign w:val="top"/>
            <w:vMerge w:val="continue"/>
            <w:tcBorders>
              <w:top w:val="nil"/>
            </w:tcBorders>
          </w:tcPr>
          <w:p>
            <w:pPr>
              <w:rPr>
                <w:rFonts w:ascii="Arial"/>
                <w:sz w:val="21"/>
              </w:rPr>
            </w:pPr>
            <w:r/>
          </w:p>
        </w:tc>
        <w:tc>
          <w:tcPr>
            <w:tcW w:w="1330" w:type="dxa"/>
            <w:vAlign w:val="top"/>
          </w:tcPr>
          <w:p>
            <w:pPr>
              <w:pStyle w:val="TableText"/>
              <w:ind w:left="324"/>
              <w:spacing w:before="129" w:line="218" w:lineRule="auto"/>
              <w:rPr/>
            </w:pPr>
            <w:r>
              <w:rPr>
                <w:b/>
                <w:bCs/>
                <w:spacing w:val="-9"/>
              </w:rPr>
              <w:t>第一次</w:t>
            </w:r>
          </w:p>
        </w:tc>
        <w:tc>
          <w:tcPr>
            <w:tcW w:w="1344" w:type="dxa"/>
            <w:vAlign w:val="top"/>
          </w:tcPr>
          <w:p>
            <w:pPr>
              <w:pStyle w:val="TableText"/>
              <w:ind w:left="329"/>
              <w:spacing w:before="129" w:line="218" w:lineRule="auto"/>
              <w:rPr/>
            </w:pPr>
            <w:r>
              <w:rPr>
                <w:b/>
                <w:bCs/>
                <w:spacing w:val="-9"/>
              </w:rPr>
              <w:t>第二次</w:t>
            </w:r>
          </w:p>
        </w:tc>
        <w:tc>
          <w:tcPr>
            <w:tcW w:w="1341" w:type="dxa"/>
            <w:vAlign w:val="top"/>
          </w:tcPr>
          <w:p>
            <w:pPr>
              <w:pStyle w:val="TableText"/>
              <w:ind w:left="326"/>
              <w:spacing w:before="129" w:line="218" w:lineRule="auto"/>
              <w:rPr/>
            </w:pPr>
            <w:r>
              <w:rPr>
                <w:b/>
                <w:bCs/>
                <w:spacing w:val="-9"/>
              </w:rPr>
              <w:t>第三次</w:t>
            </w:r>
          </w:p>
        </w:tc>
        <w:tc>
          <w:tcPr>
            <w:tcW w:w="1412" w:type="dxa"/>
            <w:vAlign w:val="top"/>
          </w:tcPr>
          <w:p>
            <w:pPr>
              <w:pStyle w:val="TableText"/>
              <w:ind w:left="365"/>
              <w:spacing w:before="129" w:line="218" w:lineRule="auto"/>
              <w:rPr/>
            </w:pPr>
            <w:r>
              <w:rPr>
                <w:b/>
                <w:bCs/>
                <w:spacing w:val="-9"/>
              </w:rPr>
              <w:t>第四次</w:t>
            </w:r>
          </w:p>
        </w:tc>
        <w:tc>
          <w:tcPr>
            <w:tcW w:w="1349" w:type="dxa"/>
            <w:vAlign w:val="top"/>
            <w:vMerge w:val="continue"/>
            <w:tcBorders>
              <w:top w:val="nil"/>
            </w:tcBorders>
          </w:tcPr>
          <w:p>
            <w:pPr>
              <w:rPr>
                <w:rFonts w:ascii="Arial"/>
                <w:sz w:val="21"/>
              </w:rPr>
            </w:pPr>
            <w:r/>
          </w:p>
        </w:tc>
        <w:tc>
          <w:tcPr>
            <w:tcW w:w="1083" w:type="dxa"/>
            <w:vAlign w:val="top"/>
            <w:vMerge w:val="continue"/>
            <w:tcBorders>
              <w:right w:val="nil"/>
              <w:top w:val="nil"/>
            </w:tcBorders>
          </w:tcPr>
          <w:p>
            <w:pPr>
              <w:rPr>
                <w:rFonts w:ascii="Arial"/>
                <w:sz w:val="21"/>
              </w:rPr>
            </w:pPr>
            <w:r/>
          </w:p>
        </w:tc>
      </w:tr>
      <w:tr>
        <w:trPr>
          <w:trHeight w:val="459" w:hRule="atLeast"/>
        </w:trPr>
        <w:tc>
          <w:tcPr>
            <w:tcW w:w="1776" w:type="dxa"/>
            <w:vAlign w:val="top"/>
            <w:vMerge w:val="restart"/>
            <w:tcBorders>
              <w:left w:val="nil"/>
              <w:bottom w:val="nil"/>
            </w:tcBorders>
          </w:tcPr>
          <w:p>
            <w:pPr>
              <w:spacing w:line="241" w:lineRule="auto"/>
              <w:rPr>
                <w:rFonts w:ascii="Arial"/>
                <w:sz w:val="21"/>
              </w:rPr>
            </w:pPr>
            <w:r/>
          </w:p>
          <w:p>
            <w:pPr>
              <w:spacing w:line="241" w:lineRule="auto"/>
              <w:rPr>
                <w:rFonts w:ascii="Arial"/>
                <w:sz w:val="21"/>
              </w:rPr>
            </w:pPr>
            <w:r/>
          </w:p>
          <w:p>
            <w:pPr>
              <w:spacing w:line="241" w:lineRule="auto"/>
              <w:rPr>
                <w:rFonts w:ascii="Arial"/>
                <w:sz w:val="21"/>
              </w:rPr>
            </w:pPr>
            <w:r/>
          </w:p>
          <w:p>
            <w:pPr>
              <w:spacing w:line="241" w:lineRule="auto"/>
              <w:rPr>
                <w:rFonts w:ascii="Arial"/>
                <w:sz w:val="21"/>
              </w:rPr>
            </w:pPr>
            <w:r/>
          </w:p>
          <w:p>
            <w:pPr>
              <w:spacing w:line="242" w:lineRule="auto"/>
              <w:rPr>
                <w:rFonts w:ascii="Arial"/>
                <w:sz w:val="21"/>
              </w:rPr>
            </w:pPr>
            <w:r/>
          </w:p>
          <w:p>
            <w:pPr>
              <w:ind w:left="593"/>
              <w:spacing w:before="69" w:line="232" w:lineRule="auto"/>
              <w:rPr>
                <w:rFonts w:ascii="Times New Roman" w:hAnsi="Times New Roman" w:eastAsia="Times New Roman" w:cs="Times New Roman"/>
                <w:sz w:val="24"/>
                <w:szCs w:val="24"/>
              </w:rPr>
            </w:pPr>
            <w:r>
              <w:rPr>
                <w:rFonts w:ascii="Times New Roman" w:hAnsi="Times New Roman" w:eastAsia="Times New Roman" w:cs="Times New Roman"/>
                <w:sz w:val="24"/>
                <w:szCs w:val="24"/>
                <w:spacing w:val="-1"/>
              </w:rPr>
              <w:t>2026.01.28</w:t>
            </w:r>
          </w:p>
        </w:tc>
        <w:tc>
          <w:tcPr>
            <w:tcW w:w="1291" w:type="dxa"/>
            <w:vAlign w:val="top"/>
            <w:vMerge w:val="restart"/>
            <w:tcBorders>
              <w:bottom w:val="nil"/>
            </w:tcBorders>
          </w:tcPr>
          <w:p>
            <w:pPr>
              <w:spacing w:line="266" w:lineRule="auto"/>
              <w:rPr>
                <w:rFonts w:ascii="Arial"/>
                <w:sz w:val="21"/>
              </w:rPr>
            </w:pPr>
            <w:r/>
          </w:p>
          <w:p>
            <w:pPr>
              <w:spacing w:line="266" w:lineRule="auto"/>
              <w:rPr>
                <w:rFonts w:ascii="Arial"/>
                <w:sz w:val="21"/>
              </w:rPr>
            </w:pPr>
            <w:r/>
          </w:p>
          <w:p>
            <w:pPr>
              <w:spacing w:line="267" w:lineRule="auto"/>
              <w:rPr>
                <w:rFonts w:ascii="Arial"/>
                <w:sz w:val="21"/>
              </w:rPr>
            </w:pPr>
            <w:r/>
          </w:p>
          <w:p>
            <w:pPr>
              <w:pStyle w:val="TableText"/>
              <w:ind w:left="195"/>
              <w:spacing w:before="78" w:line="220" w:lineRule="auto"/>
              <w:rPr/>
            </w:pPr>
            <w:r>
              <w:rPr>
                <w:rFonts w:ascii="Times New Roman" w:hAnsi="Times New Roman" w:eastAsia="Times New Roman" w:cs="Times New Roman"/>
                <w:spacing w:val="-4"/>
              </w:rPr>
              <w:t>W1</w:t>
            </w:r>
            <w:r>
              <w:rPr>
                <w:rFonts w:ascii="Times New Roman" w:hAnsi="Times New Roman" w:eastAsia="Times New Roman" w:cs="Times New Roman"/>
                <w:spacing w:val="37"/>
              </w:rPr>
              <w:t xml:space="preserve"> </w:t>
            </w:r>
            <w:r>
              <w:rPr>
                <w:spacing w:val="-4"/>
              </w:rPr>
              <w:t>生活</w:t>
            </w:r>
          </w:p>
          <w:p>
            <w:pPr>
              <w:pStyle w:val="TableText"/>
              <w:ind w:left="183"/>
              <w:spacing w:before="76" w:line="219" w:lineRule="auto"/>
              <w:rPr/>
            </w:pPr>
            <w:r>
              <w:rPr>
                <w:spacing w:val="-4"/>
              </w:rPr>
              <w:t>污水接管</w:t>
            </w:r>
          </w:p>
          <w:p>
            <w:pPr>
              <w:pStyle w:val="TableText"/>
              <w:ind w:left="576"/>
              <w:spacing w:before="114" w:line="175" w:lineRule="auto"/>
              <w:rPr/>
            </w:pPr>
            <w:r>
              <w:rPr/>
              <w:t>口</w:t>
            </w:r>
          </w:p>
        </w:tc>
        <w:tc>
          <w:tcPr>
            <w:tcW w:w="2607" w:type="dxa"/>
            <w:vAlign w:val="top"/>
          </w:tcPr>
          <w:p>
            <w:pPr>
              <w:pStyle w:val="TableText"/>
              <w:ind w:left="1003"/>
              <w:spacing w:before="113" w:line="213" w:lineRule="auto"/>
              <w:rPr/>
            </w:pPr>
            <w:r>
              <w:rPr>
                <w:rFonts w:ascii="Times New Roman" w:hAnsi="Times New Roman" w:eastAsia="Times New Roman" w:cs="Times New Roman"/>
              </w:rPr>
              <w:t>pH</w:t>
            </w:r>
            <w:r>
              <w:rPr>
                <w:rFonts w:ascii="Times New Roman" w:hAnsi="Times New Roman" w:eastAsia="Times New Roman" w:cs="Times New Roman"/>
                <w:spacing w:val="8"/>
              </w:rPr>
              <w:t xml:space="preserve"> </w:t>
            </w:r>
            <w:r>
              <w:rPr/>
              <w:t>值</w:t>
            </w:r>
          </w:p>
        </w:tc>
        <w:tc>
          <w:tcPr>
            <w:tcW w:w="1330" w:type="dxa"/>
            <w:vAlign w:val="top"/>
          </w:tcPr>
          <w:p>
            <w:pPr>
              <w:ind w:left="528"/>
              <w:spacing w:before="153" w:line="232" w:lineRule="auto"/>
              <w:rPr>
                <w:rFonts w:ascii="Times New Roman" w:hAnsi="Times New Roman" w:eastAsia="Times New Roman" w:cs="Times New Roman"/>
                <w:sz w:val="24"/>
                <w:szCs w:val="24"/>
              </w:rPr>
            </w:pPr>
            <w:r>
              <w:rPr>
                <w:rFonts w:ascii="Times New Roman" w:hAnsi="Times New Roman" w:eastAsia="Times New Roman" w:cs="Times New Roman"/>
                <w:sz w:val="24"/>
                <w:szCs w:val="24"/>
                <w:spacing w:val="-5"/>
              </w:rPr>
              <w:t>8.4</w:t>
            </w:r>
          </w:p>
        </w:tc>
        <w:tc>
          <w:tcPr>
            <w:tcW w:w="1344" w:type="dxa"/>
            <w:vAlign w:val="top"/>
          </w:tcPr>
          <w:p>
            <w:pPr>
              <w:ind w:left="533"/>
              <w:spacing w:before="153" w:line="232" w:lineRule="auto"/>
              <w:rPr>
                <w:rFonts w:ascii="Times New Roman" w:hAnsi="Times New Roman" w:eastAsia="Times New Roman" w:cs="Times New Roman"/>
                <w:sz w:val="24"/>
                <w:szCs w:val="24"/>
              </w:rPr>
            </w:pPr>
            <w:r>
              <w:rPr>
                <w:rFonts w:ascii="Times New Roman" w:hAnsi="Times New Roman" w:eastAsia="Times New Roman" w:cs="Times New Roman"/>
                <w:sz w:val="24"/>
                <w:szCs w:val="24"/>
                <w:spacing w:val="-5"/>
              </w:rPr>
              <w:t>8.4</w:t>
            </w:r>
          </w:p>
        </w:tc>
        <w:tc>
          <w:tcPr>
            <w:tcW w:w="1341" w:type="dxa"/>
            <w:vAlign w:val="top"/>
          </w:tcPr>
          <w:p>
            <w:pPr>
              <w:ind w:left="531"/>
              <w:spacing w:before="153" w:line="232" w:lineRule="auto"/>
              <w:rPr>
                <w:rFonts w:ascii="Times New Roman" w:hAnsi="Times New Roman" w:eastAsia="Times New Roman" w:cs="Times New Roman"/>
                <w:sz w:val="24"/>
                <w:szCs w:val="24"/>
              </w:rPr>
            </w:pPr>
            <w:r>
              <w:rPr>
                <w:rFonts w:ascii="Times New Roman" w:hAnsi="Times New Roman" w:eastAsia="Times New Roman" w:cs="Times New Roman"/>
                <w:sz w:val="24"/>
                <w:szCs w:val="24"/>
                <w:spacing w:val="-5"/>
              </w:rPr>
              <w:t>8.5</w:t>
            </w:r>
          </w:p>
        </w:tc>
        <w:tc>
          <w:tcPr>
            <w:tcW w:w="1412" w:type="dxa"/>
            <w:vAlign w:val="top"/>
          </w:tcPr>
          <w:p>
            <w:pPr>
              <w:ind w:left="570"/>
              <w:spacing w:before="153" w:line="232" w:lineRule="auto"/>
              <w:rPr>
                <w:rFonts w:ascii="Times New Roman" w:hAnsi="Times New Roman" w:eastAsia="Times New Roman" w:cs="Times New Roman"/>
                <w:sz w:val="24"/>
                <w:szCs w:val="24"/>
              </w:rPr>
            </w:pPr>
            <w:r>
              <w:rPr>
                <w:rFonts w:ascii="Times New Roman" w:hAnsi="Times New Roman" w:eastAsia="Times New Roman" w:cs="Times New Roman"/>
                <w:sz w:val="24"/>
                <w:szCs w:val="24"/>
                <w:spacing w:val="-5"/>
              </w:rPr>
              <w:t>8.4</w:t>
            </w:r>
          </w:p>
        </w:tc>
        <w:tc>
          <w:tcPr>
            <w:tcW w:w="1349" w:type="dxa"/>
            <w:vAlign w:val="top"/>
          </w:tcPr>
          <w:p>
            <w:pPr>
              <w:ind w:left="522"/>
              <w:spacing w:before="153" w:line="232" w:lineRule="auto"/>
              <w:rPr>
                <w:rFonts w:ascii="Times New Roman" w:hAnsi="Times New Roman" w:eastAsia="Times New Roman" w:cs="Times New Roman"/>
                <w:sz w:val="24"/>
                <w:szCs w:val="24"/>
              </w:rPr>
            </w:pPr>
            <w:r>
              <w:rPr>
                <w:rFonts w:ascii="Times New Roman" w:hAnsi="Times New Roman" w:eastAsia="Times New Roman" w:cs="Times New Roman"/>
                <w:sz w:val="24"/>
                <w:szCs w:val="24"/>
                <w:spacing w:val="-4"/>
              </w:rPr>
              <w:t>6-9</w:t>
            </w:r>
          </w:p>
        </w:tc>
        <w:tc>
          <w:tcPr>
            <w:tcW w:w="1083" w:type="dxa"/>
            <w:vAlign w:val="top"/>
            <w:tcBorders>
              <w:right w:val="nil"/>
            </w:tcBorders>
          </w:tcPr>
          <w:p>
            <w:pPr>
              <w:pStyle w:val="TableText"/>
              <w:ind w:left="307"/>
              <w:spacing w:before="130" w:line="218" w:lineRule="auto"/>
              <w:rPr/>
            </w:pPr>
            <w:r>
              <w:rPr>
                <w:spacing w:val="-3"/>
              </w:rPr>
              <w:t>达标</w:t>
            </w:r>
          </w:p>
        </w:tc>
      </w:tr>
      <w:tr>
        <w:trPr>
          <w:trHeight w:val="438" w:hRule="atLeast"/>
        </w:trPr>
        <w:tc>
          <w:tcPr>
            <w:tcW w:w="1776" w:type="dxa"/>
            <w:vAlign w:val="top"/>
            <w:vMerge w:val="continue"/>
            <w:tcBorders>
              <w:left w:val="nil"/>
              <w:top w:val="nil"/>
              <w:bottom w:val="nil"/>
            </w:tcBorders>
          </w:tcPr>
          <w:p>
            <w:pPr>
              <w:rPr>
                <w:rFonts w:ascii="Arial"/>
                <w:sz w:val="21"/>
              </w:rPr>
            </w:pPr>
            <w:r/>
          </w:p>
        </w:tc>
        <w:tc>
          <w:tcPr>
            <w:tcW w:w="1291" w:type="dxa"/>
            <w:vAlign w:val="top"/>
            <w:vMerge w:val="continue"/>
            <w:tcBorders>
              <w:top w:val="nil"/>
              <w:bottom w:val="nil"/>
            </w:tcBorders>
          </w:tcPr>
          <w:p>
            <w:pPr>
              <w:rPr>
                <w:rFonts w:ascii="Arial"/>
                <w:sz w:val="21"/>
              </w:rPr>
            </w:pPr>
            <w:r/>
          </w:p>
        </w:tc>
        <w:tc>
          <w:tcPr>
            <w:tcW w:w="2607" w:type="dxa"/>
            <w:vAlign w:val="top"/>
          </w:tcPr>
          <w:p>
            <w:pPr>
              <w:pStyle w:val="TableText"/>
              <w:ind w:left="556"/>
              <w:spacing w:before="104" w:line="212" w:lineRule="auto"/>
              <w:rPr/>
            </w:pPr>
            <w:r>
              <w:rPr>
                <w:rFonts w:ascii="Times New Roman" w:hAnsi="Times New Roman" w:eastAsia="Times New Roman" w:cs="Times New Roman"/>
                <w:spacing w:val="-1"/>
              </w:rPr>
              <w:t>COD</w:t>
            </w:r>
            <w:r>
              <w:rPr>
                <w:spacing w:val="-1"/>
              </w:rPr>
              <w:t>（</w:t>
            </w:r>
            <w:r>
              <w:rPr>
                <w:rFonts w:ascii="Times New Roman" w:hAnsi="Times New Roman" w:eastAsia="Times New Roman" w:cs="Times New Roman"/>
                <w:spacing w:val="-1"/>
              </w:rPr>
              <w:t>mg/L</w:t>
            </w:r>
            <w:r>
              <w:rPr>
                <w:spacing w:val="-1"/>
              </w:rPr>
              <w:t>）</w:t>
            </w:r>
          </w:p>
        </w:tc>
        <w:tc>
          <w:tcPr>
            <w:tcW w:w="1330" w:type="dxa"/>
            <w:vAlign w:val="top"/>
          </w:tcPr>
          <w:p>
            <w:pPr>
              <w:ind w:left="570"/>
              <w:spacing w:before="143" w:line="235" w:lineRule="auto"/>
              <w:rPr>
                <w:rFonts w:ascii="Times New Roman" w:hAnsi="Times New Roman" w:eastAsia="Times New Roman" w:cs="Times New Roman"/>
                <w:sz w:val="24"/>
                <w:szCs w:val="24"/>
              </w:rPr>
            </w:pPr>
            <w:r>
              <w:rPr>
                <w:rFonts w:ascii="Times New Roman" w:hAnsi="Times New Roman" w:eastAsia="Times New Roman" w:cs="Times New Roman"/>
                <w:sz w:val="24"/>
                <w:szCs w:val="24"/>
                <w:spacing w:val="-15"/>
              </w:rPr>
              <w:t>12</w:t>
            </w:r>
          </w:p>
        </w:tc>
        <w:tc>
          <w:tcPr>
            <w:tcW w:w="1344" w:type="dxa"/>
            <w:vAlign w:val="top"/>
          </w:tcPr>
          <w:p>
            <w:pPr>
              <w:ind w:left="575"/>
              <w:spacing w:before="144" w:line="232" w:lineRule="auto"/>
              <w:rPr>
                <w:rFonts w:ascii="Times New Roman" w:hAnsi="Times New Roman" w:eastAsia="Times New Roman" w:cs="Times New Roman"/>
                <w:sz w:val="24"/>
                <w:szCs w:val="24"/>
              </w:rPr>
            </w:pPr>
            <w:r>
              <w:rPr>
                <w:rFonts w:ascii="Times New Roman" w:hAnsi="Times New Roman" w:eastAsia="Times New Roman" w:cs="Times New Roman"/>
                <w:sz w:val="24"/>
                <w:szCs w:val="24"/>
                <w:spacing w:val="-15"/>
              </w:rPr>
              <w:t>18</w:t>
            </w:r>
          </w:p>
        </w:tc>
        <w:tc>
          <w:tcPr>
            <w:tcW w:w="1341" w:type="dxa"/>
            <w:vAlign w:val="top"/>
          </w:tcPr>
          <w:p>
            <w:pPr>
              <w:ind w:left="559"/>
              <w:spacing w:before="144" w:line="232" w:lineRule="auto"/>
              <w:rPr>
                <w:rFonts w:ascii="Times New Roman" w:hAnsi="Times New Roman" w:eastAsia="Times New Roman" w:cs="Times New Roman"/>
                <w:sz w:val="24"/>
                <w:szCs w:val="24"/>
              </w:rPr>
            </w:pPr>
            <w:r>
              <w:rPr>
                <w:rFonts w:ascii="Times New Roman" w:hAnsi="Times New Roman" w:eastAsia="Times New Roman" w:cs="Times New Roman"/>
                <w:sz w:val="24"/>
                <w:szCs w:val="24"/>
                <w:spacing w:val="-8"/>
              </w:rPr>
              <w:t>82</w:t>
            </w:r>
          </w:p>
        </w:tc>
        <w:tc>
          <w:tcPr>
            <w:tcW w:w="1412" w:type="dxa"/>
            <w:vAlign w:val="top"/>
          </w:tcPr>
          <w:p>
            <w:pPr>
              <w:ind w:left="599"/>
              <w:spacing w:before="144" w:line="232" w:lineRule="auto"/>
              <w:rPr>
                <w:rFonts w:ascii="Times New Roman" w:hAnsi="Times New Roman" w:eastAsia="Times New Roman" w:cs="Times New Roman"/>
                <w:sz w:val="24"/>
                <w:szCs w:val="24"/>
              </w:rPr>
            </w:pPr>
            <w:r>
              <w:rPr>
                <w:rFonts w:ascii="Times New Roman" w:hAnsi="Times New Roman" w:eastAsia="Times New Roman" w:cs="Times New Roman"/>
                <w:sz w:val="24"/>
                <w:szCs w:val="24"/>
                <w:spacing w:val="-8"/>
              </w:rPr>
              <w:t>86</w:t>
            </w:r>
          </w:p>
        </w:tc>
        <w:tc>
          <w:tcPr>
            <w:tcW w:w="1349" w:type="dxa"/>
            <w:vAlign w:val="top"/>
          </w:tcPr>
          <w:p>
            <w:pPr>
              <w:ind w:left="504"/>
              <w:spacing w:before="144" w:line="232" w:lineRule="auto"/>
              <w:rPr>
                <w:rFonts w:ascii="Times New Roman" w:hAnsi="Times New Roman" w:eastAsia="Times New Roman" w:cs="Times New Roman"/>
                <w:sz w:val="24"/>
                <w:szCs w:val="24"/>
              </w:rPr>
            </w:pPr>
            <w:r>
              <w:rPr>
                <w:rFonts w:ascii="Times New Roman" w:hAnsi="Times New Roman" w:eastAsia="Times New Roman" w:cs="Times New Roman"/>
                <w:sz w:val="24"/>
                <w:szCs w:val="24"/>
                <w:spacing w:val="-3"/>
              </w:rPr>
              <w:t>500</w:t>
            </w:r>
          </w:p>
        </w:tc>
        <w:tc>
          <w:tcPr>
            <w:tcW w:w="1083" w:type="dxa"/>
            <w:vAlign w:val="top"/>
            <w:tcBorders>
              <w:right w:val="nil"/>
            </w:tcBorders>
          </w:tcPr>
          <w:p>
            <w:pPr>
              <w:pStyle w:val="TableText"/>
              <w:ind w:left="307"/>
              <w:spacing w:before="104" w:line="218" w:lineRule="auto"/>
              <w:rPr/>
            </w:pPr>
            <w:r>
              <w:rPr>
                <w:spacing w:val="-3"/>
              </w:rPr>
              <w:t>达标</w:t>
            </w:r>
          </w:p>
        </w:tc>
      </w:tr>
      <w:tr>
        <w:trPr>
          <w:trHeight w:val="438" w:hRule="atLeast"/>
        </w:trPr>
        <w:tc>
          <w:tcPr>
            <w:tcW w:w="1776" w:type="dxa"/>
            <w:vAlign w:val="top"/>
            <w:vMerge w:val="continue"/>
            <w:tcBorders>
              <w:left w:val="nil"/>
              <w:top w:val="nil"/>
              <w:bottom w:val="nil"/>
            </w:tcBorders>
          </w:tcPr>
          <w:p>
            <w:pPr>
              <w:rPr>
                <w:rFonts w:ascii="Arial"/>
                <w:sz w:val="21"/>
              </w:rPr>
            </w:pPr>
            <w:r/>
          </w:p>
        </w:tc>
        <w:tc>
          <w:tcPr>
            <w:tcW w:w="1291" w:type="dxa"/>
            <w:vAlign w:val="top"/>
            <w:vMerge w:val="continue"/>
            <w:tcBorders>
              <w:top w:val="nil"/>
              <w:bottom w:val="nil"/>
            </w:tcBorders>
          </w:tcPr>
          <w:p>
            <w:pPr>
              <w:rPr>
                <w:rFonts w:ascii="Arial"/>
                <w:sz w:val="21"/>
              </w:rPr>
            </w:pPr>
            <w:r/>
          </w:p>
        </w:tc>
        <w:tc>
          <w:tcPr>
            <w:tcW w:w="2607" w:type="dxa"/>
            <w:vAlign w:val="top"/>
          </w:tcPr>
          <w:p>
            <w:pPr>
              <w:pStyle w:val="TableText"/>
              <w:ind w:left="125"/>
              <w:spacing w:before="105" w:line="212" w:lineRule="auto"/>
              <w:rPr/>
            </w:pPr>
            <w:r>
              <w:rPr>
                <w:spacing w:val="-3"/>
              </w:rPr>
              <w:t>悬浮物（</w:t>
            </w:r>
            <w:r>
              <w:rPr>
                <w:rFonts w:ascii="Times New Roman" w:hAnsi="Times New Roman" w:eastAsia="Times New Roman" w:cs="Times New Roman"/>
                <w:spacing w:val="-3"/>
              </w:rPr>
              <w:t>mg/L</w:t>
            </w:r>
            <w:r>
              <w:rPr>
                <w:spacing w:val="-3"/>
              </w:rPr>
              <w:t>）</w:t>
            </w:r>
          </w:p>
        </w:tc>
        <w:tc>
          <w:tcPr>
            <w:tcW w:w="1330" w:type="dxa"/>
            <w:vAlign w:val="top"/>
          </w:tcPr>
          <w:p>
            <w:pPr>
              <w:ind w:left="611"/>
              <w:spacing w:before="145" w:line="232"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7</w:t>
            </w:r>
          </w:p>
        </w:tc>
        <w:tc>
          <w:tcPr>
            <w:tcW w:w="1344" w:type="dxa"/>
            <w:vAlign w:val="top"/>
          </w:tcPr>
          <w:p>
            <w:pPr>
              <w:ind w:left="622"/>
              <w:spacing w:before="145" w:line="232"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8</w:t>
            </w:r>
          </w:p>
        </w:tc>
        <w:tc>
          <w:tcPr>
            <w:tcW w:w="1341" w:type="dxa"/>
            <w:vAlign w:val="top"/>
          </w:tcPr>
          <w:p>
            <w:pPr>
              <w:ind w:left="573"/>
              <w:spacing w:before="145" w:line="232" w:lineRule="auto"/>
              <w:rPr>
                <w:rFonts w:ascii="Times New Roman" w:hAnsi="Times New Roman" w:eastAsia="Times New Roman" w:cs="Times New Roman"/>
                <w:sz w:val="24"/>
                <w:szCs w:val="24"/>
              </w:rPr>
            </w:pPr>
            <w:r>
              <w:rPr>
                <w:rFonts w:ascii="Times New Roman" w:hAnsi="Times New Roman" w:eastAsia="Times New Roman" w:cs="Times New Roman"/>
                <w:sz w:val="24"/>
                <w:szCs w:val="24"/>
                <w:spacing w:val="-15"/>
              </w:rPr>
              <w:t>10</w:t>
            </w:r>
          </w:p>
        </w:tc>
        <w:tc>
          <w:tcPr>
            <w:tcW w:w="1412" w:type="dxa"/>
            <w:vAlign w:val="top"/>
          </w:tcPr>
          <w:p>
            <w:pPr>
              <w:ind w:left="612"/>
              <w:spacing w:before="145" w:line="232" w:lineRule="auto"/>
              <w:rPr>
                <w:rFonts w:ascii="Times New Roman" w:hAnsi="Times New Roman" w:eastAsia="Times New Roman" w:cs="Times New Roman"/>
                <w:sz w:val="24"/>
                <w:szCs w:val="24"/>
              </w:rPr>
            </w:pPr>
            <w:r>
              <w:rPr>
                <w:rFonts w:ascii="Times New Roman" w:hAnsi="Times New Roman" w:eastAsia="Times New Roman" w:cs="Times New Roman"/>
                <w:sz w:val="24"/>
                <w:szCs w:val="24"/>
                <w:spacing w:val="-15"/>
              </w:rPr>
              <w:t>10</w:t>
            </w:r>
          </w:p>
        </w:tc>
        <w:tc>
          <w:tcPr>
            <w:tcW w:w="1349" w:type="dxa"/>
            <w:vAlign w:val="top"/>
          </w:tcPr>
          <w:p>
            <w:pPr>
              <w:ind w:left="496"/>
              <w:spacing w:before="145" w:line="232" w:lineRule="auto"/>
              <w:rPr>
                <w:rFonts w:ascii="Times New Roman" w:hAnsi="Times New Roman" w:eastAsia="Times New Roman" w:cs="Times New Roman"/>
                <w:sz w:val="24"/>
                <w:szCs w:val="24"/>
              </w:rPr>
            </w:pPr>
            <w:r>
              <w:rPr>
                <w:rFonts w:ascii="Times New Roman" w:hAnsi="Times New Roman" w:eastAsia="Times New Roman" w:cs="Times New Roman"/>
                <w:sz w:val="24"/>
                <w:szCs w:val="24"/>
                <w:spacing w:val="-1"/>
              </w:rPr>
              <w:t>400</w:t>
            </w:r>
          </w:p>
        </w:tc>
        <w:tc>
          <w:tcPr>
            <w:tcW w:w="1083" w:type="dxa"/>
            <w:vAlign w:val="top"/>
            <w:tcBorders>
              <w:right w:val="nil"/>
            </w:tcBorders>
          </w:tcPr>
          <w:p>
            <w:pPr>
              <w:pStyle w:val="TableText"/>
              <w:ind w:left="307"/>
              <w:spacing w:before="105" w:line="218" w:lineRule="auto"/>
              <w:rPr/>
            </w:pPr>
            <w:r>
              <w:rPr>
                <w:spacing w:val="-3"/>
              </w:rPr>
              <w:t>达标</w:t>
            </w:r>
          </w:p>
        </w:tc>
      </w:tr>
      <w:tr>
        <w:trPr>
          <w:trHeight w:val="438" w:hRule="atLeast"/>
        </w:trPr>
        <w:tc>
          <w:tcPr>
            <w:tcW w:w="1776" w:type="dxa"/>
            <w:vAlign w:val="top"/>
            <w:vMerge w:val="continue"/>
            <w:tcBorders>
              <w:left w:val="nil"/>
              <w:top w:val="nil"/>
              <w:bottom w:val="nil"/>
            </w:tcBorders>
          </w:tcPr>
          <w:p>
            <w:pPr>
              <w:rPr>
                <w:rFonts w:ascii="Arial"/>
                <w:sz w:val="21"/>
              </w:rPr>
            </w:pPr>
            <w:r/>
          </w:p>
        </w:tc>
        <w:tc>
          <w:tcPr>
            <w:tcW w:w="1291" w:type="dxa"/>
            <w:vAlign w:val="top"/>
            <w:vMerge w:val="continue"/>
            <w:tcBorders>
              <w:top w:val="nil"/>
              <w:bottom w:val="nil"/>
            </w:tcBorders>
          </w:tcPr>
          <w:p>
            <w:pPr>
              <w:rPr>
                <w:rFonts w:ascii="Arial"/>
                <w:sz w:val="21"/>
              </w:rPr>
            </w:pPr>
            <w:r/>
          </w:p>
        </w:tc>
        <w:tc>
          <w:tcPr>
            <w:tcW w:w="2607" w:type="dxa"/>
            <w:vAlign w:val="top"/>
          </w:tcPr>
          <w:p>
            <w:pPr>
              <w:pStyle w:val="TableText"/>
              <w:ind w:left="580"/>
              <w:spacing w:before="106" w:line="212" w:lineRule="auto"/>
              <w:rPr/>
            </w:pPr>
            <w:r>
              <w:rPr>
                <w:spacing w:val="-3"/>
              </w:rPr>
              <w:t>氨氮（</w:t>
            </w:r>
            <w:r>
              <w:rPr>
                <w:rFonts w:ascii="Times New Roman" w:hAnsi="Times New Roman" w:eastAsia="Times New Roman" w:cs="Times New Roman"/>
                <w:spacing w:val="-3"/>
              </w:rPr>
              <w:t>mg/L</w:t>
            </w:r>
            <w:r>
              <w:rPr>
                <w:spacing w:val="-3"/>
              </w:rPr>
              <w:t>）</w:t>
            </w:r>
          </w:p>
        </w:tc>
        <w:tc>
          <w:tcPr>
            <w:tcW w:w="1330" w:type="dxa"/>
            <w:vAlign w:val="top"/>
          </w:tcPr>
          <w:p>
            <w:pPr>
              <w:ind w:left="482"/>
              <w:spacing w:before="146" w:line="232" w:lineRule="auto"/>
              <w:rPr>
                <w:rFonts w:ascii="Times New Roman" w:hAnsi="Times New Roman" w:eastAsia="Times New Roman" w:cs="Times New Roman"/>
                <w:sz w:val="24"/>
                <w:szCs w:val="24"/>
              </w:rPr>
            </w:pPr>
            <w:r>
              <w:rPr>
                <w:rFonts w:ascii="Times New Roman" w:hAnsi="Times New Roman" w:eastAsia="Times New Roman" w:cs="Times New Roman"/>
                <w:sz w:val="24"/>
                <w:szCs w:val="24"/>
                <w:spacing w:val="-8"/>
              </w:rPr>
              <w:t>1.66</w:t>
            </w:r>
          </w:p>
        </w:tc>
        <w:tc>
          <w:tcPr>
            <w:tcW w:w="1344" w:type="dxa"/>
            <w:vAlign w:val="top"/>
          </w:tcPr>
          <w:p>
            <w:pPr>
              <w:ind w:left="470"/>
              <w:spacing w:before="146" w:line="232" w:lineRule="auto"/>
              <w:rPr>
                <w:rFonts w:ascii="Times New Roman" w:hAnsi="Times New Roman" w:eastAsia="Times New Roman" w:cs="Times New Roman"/>
                <w:sz w:val="24"/>
                <w:szCs w:val="24"/>
              </w:rPr>
            </w:pPr>
            <w:r>
              <w:rPr>
                <w:rFonts w:ascii="Times New Roman" w:hAnsi="Times New Roman" w:eastAsia="Times New Roman" w:cs="Times New Roman"/>
                <w:sz w:val="24"/>
                <w:szCs w:val="24"/>
                <w:spacing w:val="-3"/>
              </w:rPr>
              <w:t>5.59</w:t>
            </w:r>
          </w:p>
        </w:tc>
        <w:tc>
          <w:tcPr>
            <w:tcW w:w="1341" w:type="dxa"/>
            <w:vAlign w:val="top"/>
          </w:tcPr>
          <w:p>
            <w:pPr>
              <w:ind w:left="471"/>
              <w:spacing w:before="146" w:line="232" w:lineRule="auto"/>
              <w:rPr>
                <w:rFonts w:ascii="Times New Roman" w:hAnsi="Times New Roman" w:eastAsia="Times New Roman" w:cs="Times New Roman"/>
                <w:sz w:val="24"/>
                <w:szCs w:val="24"/>
              </w:rPr>
            </w:pPr>
            <w:r>
              <w:rPr>
                <w:rFonts w:ascii="Times New Roman" w:hAnsi="Times New Roman" w:eastAsia="Times New Roman" w:cs="Times New Roman"/>
                <w:sz w:val="24"/>
                <w:szCs w:val="24"/>
                <w:spacing w:val="-4"/>
              </w:rPr>
              <w:t>8.03</w:t>
            </w:r>
          </w:p>
        </w:tc>
        <w:tc>
          <w:tcPr>
            <w:tcW w:w="1412" w:type="dxa"/>
            <w:vAlign w:val="top"/>
          </w:tcPr>
          <w:p>
            <w:pPr>
              <w:ind w:left="504"/>
              <w:spacing w:before="146" w:line="232" w:lineRule="auto"/>
              <w:rPr>
                <w:rFonts w:ascii="Times New Roman" w:hAnsi="Times New Roman" w:eastAsia="Times New Roman" w:cs="Times New Roman"/>
                <w:sz w:val="24"/>
                <w:szCs w:val="24"/>
              </w:rPr>
            </w:pPr>
            <w:r>
              <w:rPr>
                <w:rFonts w:ascii="Times New Roman" w:hAnsi="Times New Roman" w:eastAsia="Times New Roman" w:cs="Times New Roman"/>
                <w:sz w:val="24"/>
                <w:szCs w:val="24"/>
                <w:spacing w:val="-3"/>
              </w:rPr>
              <w:t>7.97</w:t>
            </w:r>
          </w:p>
        </w:tc>
        <w:tc>
          <w:tcPr>
            <w:tcW w:w="1349" w:type="dxa"/>
            <w:vAlign w:val="top"/>
          </w:tcPr>
          <w:p>
            <w:pPr>
              <w:ind w:left="562"/>
              <w:spacing w:before="146" w:line="232" w:lineRule="auto"/>
              <w:rPr>
                <w:rFonts w:ascii="Times New Roman" w:hAnsi="Times New Roman" w:eastAsia="Times New Roman" w:cs="Times New Roman"/>
                <w:sz w:val="24"/>
                <w:szCs w:val="24"/>
              </w:rPr>
            </w:pPr>
            <w:r>
              <w:rPr>
                <w:rFonts w:ascii="Times New Roman" w:hAnsi="Times New Roman" w:eastAsia="Times New Roman" w:cs="Times New Roman"/>
                <w:sz w:val="24"/>
                <w:szCs w:val="24"/>
                <w:spacing w:val="-3"/>
              </w:rPr>
              <w:t>35</w:t>
            </w:r>
          </w:p>
        </w:tc>
        <w:tc>
          <w:tcPr>
            <w:tcW w:w="1083" w:type="dxa"/>
            <w:vAlign w:val="top"/>
            <w:tcBorders>
              <w:right w:val="nil"/>
            </w:tcBorders>
          </w:tcPr>
          <w:p>
            <w:pPr>
              <w:pStyle w:val="TableText"/>
              <w:ind w:left="307"/>
              <w:spacing w:before="106" w:line="218" w:lineRule="auto"/>
              <w:rPr/>
            </w:pPr>
            <w:r>
              <w:rPr>
                <w:spacing w:val="-3"/>
              </w:rPr>
              <w:t>达标</w:t>
            </w:r>
          </w:p>
        </w:tc>
      </w:tr>
      <w:tr>
        <w:trPr>
          <w:trHeight w:val="438" w:hRule="atLeast"/>
        </w:trPr>
        <w:tc>
          <w:tcPr>
            <w:tcW w:w="1776" w:type="dxa"/>
            <w:vAlign w:val="top"/>
            <w:vMerge w:val="continue"/>
            <w:tcBorders>
              <w:left w:val="nil"/>
              <w:top w:val="nil"/>
              <w:bottom w:val="nil"/>
            </w:tcBorders>
          </w:tcPr>
          <w:p>
            <w:pPr>
              <w:rPr>
                <w:rFonts w:ascii="Arial"/>
                <w:sz w:val="21"/>
              </w:rPr>
            </w:pPr>
            <w:r/>
          </w:p>
        </w:tc>
        <w:tc>
          <w:tcPr>
            <w:tcW w:w="1291" w:type="dxa"/>
            <w:vAlign w:val="top"/>
            <w:vMerge w:val="continue"/>
            <w:tcBorders>
              <w:top w:val="nil"/>
              <w:bottom w:val="nil"/>
            </w:tcBorders>
          </w:tcPr>
          <w:p>
            <w:pPr>
              <w:rPr>
                <w:rFonts w:ascii="Arial"/>
                <w:sz w:val="21"/>
              </w:rPr>
            </w:pPr>
            <w:r/>
          </w:p>
        </w:tc>
        <w:tc>
          <w:tcPr>
            <w:tcW w:w="2607" w:type="dxa"/>
            <w:vAlign w:val="top"/>
          </w:tcPr>
          <w:p>
            <w:pPr>
              <w:pStyle w:val="TableText"/>
              <w:ind w:left="585"/>
              <w:spacing w:before="107" w:line="212" w:lineRule="auto"/>
              <w:rPr/>
            </w:pPr>
            <w:r>
              <w:rPr>
                <w:spacing w:val="-4"/>
              </w:rPr>
              <w:t>总磷（</w:t>
            </w:r>
            <w:r>
              <w:rPr>
                <w:rFonts w:ascii="Times New Roman" w:hAnsi="Times New Roman" w:eastAsia="Times New Roman" w:cs="Times New Roman"/>
                <w:spacing w:val="-4"/>
              </w:rPr>
              <w:t>mg/L</w:t>
            </w:r>
            <w:r>
              <w:rPr>
                <w:spacing w:val="-4"/>
              </w:rPr>
              <w:t>）</w:t>
            </w:r>
          </w:p>
        </w:tc>
        <w:tc>
          <w:tcPr>
            <w:tcW w:w="1330" w:type="dxa"/>
            <w:vAlign w:val="top"/>
          </w:tcPr>
          <w:p>
            <w:pPr>
              <w:ind w:left="462"/>
              <w:spacing w:before="147" w:line="232" w:lineRule="auto"/>
              <w:rPr>
                <w:rFonts w:ascii="Times New Roman" w:hAnsi="Times New Roman" w:eastAsia="Times New Roman" w:cs="Times New Roman"/>
                <w:sz w:val="24"/>
                <w:szCs w:val="24"/>
              </w:rPr>
            </w:pPr>
            <w:r>
              <w:rPr>
                <w:rFonts w:ascii="Times New Roman" w:hAnsi="Times New Roman" w:eastAsia="Times New Roman" w:cs="Times New Roman"/>
                <w:sz w:val="24"/>
                <w:szCs w:val="24"/>
                <w:spacing w:val="-3"/>
              </w:rPr>
              <w:t>0.01</w:t>
            </w:r>
          </w:p>
        </w:tc>
        <w:tc>
          <w:tcPr>
            <w:tcW w:w="1344" w:type="dxa"/>
            <w:vAlign w:val="top"/>
          </w:tcPr>
          <w:p>
            <w:pPr>
              <w:ind w:left="467"/>
              <w:spacing w:before="147" w:line="232" w:lineRule="auto"/>
              <w:rPr>
                <w:rFonts w:ascii="Times New Roman" w:hAnsi="Times New Roman" w:eastAsia="Times New Roman" w:cs="Times New Roman"/>
                <w:sz w:val="24"/>
                <w:szCs w:val="24"/>
              </w:rPr>
            </w:pPr>
            <w:r>
              <w:rPr>
                <w:rFonts w:ascii="Times New Roman" w:hAnsi="Times New Roman" w:eastAsia="Times New Roman" w:cs="Times New Roman"/>
                <w:sz w:val="24"/>
                <w:szCs w:val="24"/>
                <w:spacing w:val="-3"/>
              </w:rPr>
              <w:t>0.12</w:t>
            </w:r>
          </w:p>
        </w:tc>
        <w:tc>
          <w:tcPr>
            <w:tcW w:w="1341" w:type="dxa"/>
            <w:vAlign w:val="top"/>
          </w:tcPr>
          <w:p>
            <w:pPr>
              <w:ind w:left="465"/>
              <w:spacing w:before="147" w:line="232" w:lineRule="auto"/>
              <w:rPr>
                <w:rFonts w:ascii="Times New Roman" w:hAnsi="Times New Roman" w:eastAsia="Times New Roman" w:cs="Times New Roman"/>
                <w:sz w:val="24"/>
                <w:szCs w:val="24"/>
              </w:rPr>
            </w:pPr>
            <w:r>
              <w:rPr>
                <w:rFonts w:ascii="Times New Roman" w:hAnsi="Times New Roman" w:eastAsia="Times New Roman" w:cs="Times New Roman"/>
                <w:sz w:val="24"/>
                <w:szCs w:val="24"/>
                <w:spacing w:val="-3"/>
              </w:rPr>
              <w:t>0.61</w:t>
            </w:r>
          </w:p>
        </w:tc>
        <w:tc>
          <w:tcPr>
            <w:tcW w:w="1412" w:type="dxa"/>
            <w:vAlign w:val="top"/>
          </w:tcPr>
          <w:p>
            <w:pPr>
              <w:ind w:left="504"/>
              <w:spacing w:before="147" w:line="232" w:lineRule="auto"/>
              <w:rPr>
                <w:rFonts w:ascii="Times New Roman" w:hAnsi="Times New Roman" w:eastAsia="Times New Roman" w:cs="Times New Roman"/>
                <w:sz w:val="24"/>
                <w:szCs w:val="24"/>
              </w:rPr>
            </w:pPr>
            <w:r>
              <w:rPr>
                <w:rFonts w:ascii="Times New Roman" w:hAnsi="Times New Roman" w:eastAsia="Times New Roman" w:cs="Times New Roman"/>
                <w:sz w:val="24"/>
                <w:szCs w:val="24"/>
                <w:spacing w:val="-3"/>
              </w:rPr>
              <w:t>0.73</w:t>
            </w:r>
          </w:p>
        </w:tc>
        <w:tc>
          <w:tcPr>
            <w:tcW w:w="1349" w:type="dxa"/>
            <w:vAlign w:val="top"/>
          </w:tcPr>
          <w:p>
            <w:pPr>
              <w:ind w:left="616"/>
              <w:spacing w:before="146" w:line="235"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4</w:t>
            </w:r>
          </w:p>
        </w:tc>
        <w:tc>
          <w:tcPr>
            <w:tcW w:w="1083" w:type="dxa"/>
            <w:vAlign w:val="top"/>
            <w:tcBorders>
              <w:right w:val="nil"/>
            </w:tcBorders>
          </w:tcPr>
          <w:p>
            <w:pPr>
              <w:pStyle w:val="TableText"/>
              <w:ind w:left="307"/>
              <w:spacing w:before="107" w:line="218" w:lineRule="auto"/>
              <w:rPr/>
            </w:pPr>
            <w:r>
              <w:rPr>
                <w:spacing w:val="-3"/>
              </w:rPr>
              <w:t>达标</w:t>
            </w:r>
          </w:p>
        </w:tc>
      </w:tr>
      <w:tr>
        <w:trPr>
          <w:trHeight w:val="438" w:hRule="atLeast"/>
        </w:trPr>
        <w:tc>
          <w:tcPr>
            <w:tcW w:w="1776" w:type="dxa"/>
            <w:vAlign w:val="top"/>
            <w:vMerge w:val="continue"/>
            <w:tcBorders>
              <w:left w:val="nil"/>
              <w:top w:val="nil"/>
            </w:tcBorders>
          </w:tcPr>
          <w:p>
            <w:pPr>
              <w:rPr>
                <w:rFonts w:ascii="Arial"/>
                <w:sz w:val="21"/>
              </w:rPr>
            </w:pPr>
            <w:r/>
          </w:p>
        </w:tc>
        <w:tc>
          <w:tcPr>
            <w:tcW w:w="1291" w:type="dxa"/>
            <w:vAlign w:val="top"/>
            <w:vMerge w:val="continue"/>
            <w:tcBorders>
              <w:top w:val="nil"/>
            </w:tcBorders>
          </w:tcPr>
          <w:p>
            <w:pPr>
              <w:rPr>
                <w:rFonts w:ascii="Arial"/>
                <w:sz w:val="21"/>
              </w:rPr>
            </w:pPr>
            <w:r/>
          </w:p>
        </w:tc>
        <w:tc>
          <w:tcPr>
            <w:tcW w:w="2607" w:type="dxa"/>
            <w:vAlign w:val="top"/>
          </w:tcPr>
          <w:p>
            <w:pPr>
              <w:pStyle w:val="TableText"/>
              <w:ind w:left="459"/>
              <w:spacing w:before="108" w:line="212" w:lineRule="auto"/>
              <w:rPr/>
            </w:pPr>
            <w:r>
              <w:rPr>
                <w:spacing w:val="-2"/>
              </w:rPr>
              <w:t>石油类（</w:t>
            </w:r>
            <w:r>
              <w:rPr>
                <w:rFonts w:ascii="Times New Roman" w:hAnsi="Times New Roman" w:eastAsia="Times New Roman" w:cs="Times New Roman"/>
                <w:spacing w:val="-2"/>
              </w:rPr>
              <w:t>mg/L</w:t>
            </w:r>
            <w:r>
              <w:rPr>
                <w:spacing w:val="-2"/>
              </w:rPr>
              <w:t>）</w:t>
            </w:r>
          </w:p>
        </w:tc>
        <w:tc>
          <w:tcPr>
            <w:tcW w:w="1330" w:type="dxa"/>
            <w:vAlign w:val="top"/>
          </w:tcPr>
          <w:p>
            <w:pPr>
              <w:ind w:left="462"/>
              <w:spacing w:before="148" w:line="232" w:lineRule="auto"/>
              <w:rPr>
                <w:rFonts w:ascii="Times New Roman" w:hAnsi="Times New Roman" w:eastAsia="Times New Roman" w:cs="Times New Roman"/>
                <w:sz w:val="24"/>
                <w:szCs w:val="24"/>
              </w:rPr>
            </w:pPr>
            <w:r>
              <w:rPr>
                <w:rFonts w:ascii="Times New Roman" w:hAnsi="Times New Roman" w:eastAsia="Times New Roman" w:cs="Times New Roman"/>
                <w:sz w:val="24"/>
                <w:szCs w:val="24"/>
                <w:spacing w:val="-3"/>
              </w:rPr>
              <w:t>0.06</w:t>
            </w:r>
          </w:p>
        </w:tc>
        <w:tc>
          <w:tcPr>
            <w:tcW w:w="1344" w:type="dxa"/>
            <w:vAlign w:val="top"/>
          </w:tcPr>
          <w:p>
            <w:pPr>
              <w:ind w:left="492"/>
              <w:spacing w:before="155" w:line="183" w:lineRule="auto"/>
              <w:rPr>
                <w:rFonts w:ascii="Times New Roman" w:hAnsi="Times New Roman" w:eastAsia="Times New Roman" w:cs="Times New Roman"/>
                <w:sz w:val="24"/>
                <w:szCs w:val="24"/>
              </w:rPr>
            </w:pPr>
            <w:r>
              <w:rPr>
                <w:rFonts w:ascii="Times New Roman" w:hAnsi="Times New Roman" w:eastAsia="Times New Roman" w:cs="Times New Roman"/>
                <w:sz w:val="24"/>
                <w:szCs w:val="24"/>
                <w:spacing w:val="1"/>
              </w:rPr>
              <w:t>ND</w:t>
            </w:r>
          </w:p>
        </w:tc>
        <w:tc>
          <w:tcPr>
            <w:tcW w:w="1341" w:type="dxa"/>
            <w:vAlign w:val="top"/>
          </w:tcPr>
          <w:p>
            <w:pPr>
              <w:ind w:left="489"/>
              <w:spacing w:before="155" w:line="183" w:lineRule="auto"/>
              <w:rPr>
                <w:rFonts w:ascii="Times New Roman" w:hAnsi="Times New Roman" w:eastAsia="Times New Roman" w:cs="Times New Roman"/>
                <w:sz w:val="24"/>
                <w:szCs w:val="24"/>
              </w:rPr>
            </w:pPr>
            <w:r>
              <w:rPr>
                <w:rFonts w:ascii="Times New Roman" w:hAnsi="Times New Roman" w:eastAsia="Times New Roman" w:cs="Times New Roman"/>
                <w:sz w:val="24"/>
                <w:szCs w:val="24"/>
                <w:spacing w:val="1"/>
              </w:rPr>
              <w:t>ND</w:t>
            </w:r>
          </w:p>
        </w:tc>
        <w:tc>
          <w:tcPr>
            <w:tcW w:w="1412" w:type="dxa"/>
            <w:vAlign w:val="top"/>
          </w:tcPr>
          <w:p>
            <w:pPr>
              <w:ind w:left="529"/>
              <w:spacing w:before="155" w:line="183" w:lineRule="auto"/>
              <w:rPr>
                <w:rFonts w:ascii="Times New Roman" w:hAnsi="Times New Roman" w:eastAsia="Times New Roman" w:cs="Times New Roman"/>
                <w:sz w:val="24"/>
                <w:szCs w:val="24"/>
              </w:rPr>
            </w:pPr>
            <w:r>
              <w:rPr>
                <w:rFonts w:ascii="Times New Roman" w:hAnsi="Times New Roman" w:eastAsia="Times New Roman" w:cs="Times New Roman"/>
                <w:sz w:val="24"/>
                <w:szCs w:val="24"/>
                <w:spacing w:val="1"/>
              </w:rPr>
              <w:t>ND</w:t>
            </w:r>
          </w:p>
        </w:tc>
        <w:tc>
          <w:tcPr>
            <w:tcW w:w="1349" w:type="dxa"/>
            <w:vAlign w:val="top"/>
          </w:tcPr>
          <w:p>
            <w:pPr>
              <w:ind w:left="557"/>
              <w:spacing w:before="129" w:line="232" w:lineRule="auto"/>
              <w:rPr>
                <w:rFonts w:ascii="Times New Roman" w:hAnsi="Times New Roman" w:eastAsia="Times New Roman" w:cs="Times New Roman"/>
                <w:sz w:val="24"/>
                <w:szCs w:val="24"/>
              </w:rPr>
            </w:pPr>
            <w:r>
              <w:rPr>
                <w:rFonts w:ascii="Times New Roman" w:hAnsi="Times New Roman" w:eastAsia="Times New Roman" w:cs="Times New Roman"/>
                <w:sz w:val="24"/>
                <w:szCs w:val="24"/>
                <w:spacing w:val="-2"/>
              </w:rPr>
              <w:t>20</w:t>
            </w:r>
          </w:p>
        </w:tc>
        <w:tc>
          <w:tcPr>
            <w:tcW w:w="1083" w:type="dxa"/>
            <w:vAlign w:val="top"/>
            <w:tcBorders>
              <w:right w:val="nil"/>
            </w:tcBorders>
          </w:tcPr>
          <w:p>
            <w:pPr>
              <w:pStyle w:val="TableText"/>
              <w:ind w:left="307"/>
              <w:spacing w:before="108" w:line="218" w:lineRule="auto"/>
              <w:rPr/>
            </w:pPr>
            <w:r>
              <w:rPr>
                <w:spacing w:val="-3"/>
              </w:rPr>
              <w:t>达标</w:t>
            </w:r>
          </w:p>
        </w:tc>
      </w:tr>
      <w:tr>
        <w:trPr>
          <w:trHeight w:val="459" w:hRule="atLeast"/>
        </w:trPr>
        <w:tc>
          <w:tcPr>
            <w:tcW w:w="1776" w:type="dxa"/>
            <w:vAlign w:val="top"/>
            <w:vMerge w:val="restart"/>
            <w:tcBorders>
              <w:left w:val="nil"/>
              <w:bottom w:val="nil"/>
            </w:tcBorders>
          </w:tcPr>
          <w:p>
            <w:pPr>
              <w:spacing w:line="255" w:lineRule="auto"/>
              <w:rPr>
                <w:rFonts w:ascii="Arial"/>
                <w:sz w:val="21"/>
              </w:rPr>
            </w:pPr>
            <w:r/>
          </w:p>
          <w:p>
            <w:pPr>
              <w:spacing w:line="256" w:lineRule="auto"/>
              <w:rPr>
                <w:rFonts w:ascii="Arial"/>
                <w:sz w:val="21"/>
              </w:rPr>
            </w:pPr>
            <w:r/>
          </w:p>
          <w:p>
            <w:pPr>
              <w:spacing w:line="256" w:lineRule="auto"/>
              <w:rPr>
                <w:rFonts w:ascii="Arial"/>
                <w:sz w:val="21"/>
              </w:rPr>
            </w:pPr>
            <w:r/>
          </w:p>
          <w:p>
            <w:pPr>
              <w:spacing w:line="256" w:lineRule="auto"/>
              <w:rPr>
                <w:rFonts w:ascii="Arial"/>
                <w:sz w:val="21"/>
              </w:rPr>
            </w:pPr>
            <w:r/>
          </w:p>
          <w:p>
            <w:pPr>
              <w:spacing w:line="256" w:lineRule="auto"/>
              <w:rPr>
                <w:rFonts w:ascii="Arial"/>
                <w:sz w:val="21"/>
              </w:rPr>
            </w:pPr>
            <w:r/>
          </w:p>
          <w:p>
            <w:pPr>
              <w:spacing w:line="256" w:lineRule="auto"/>
              <w:rPr>
                <w:rFonts w:ascii="Arial"/>
                <w:sz w:val="21"/>
              </w:rPr>
            </w:pPr>
            <w:r/>
          </w:p>
          <w:p>
            <w:pPr>
              <w:spacing w:line="256" w:lineRule="auto"/>
              <w:rPr>
                <w:rFonts w:ascii="Arial"/>
                <w:sz w:val="21"/>
              </w:rPr>
            </w:pPr>
            <w:r/>
          </w:p>
          <w:p>
            <w:pPr>
              <w:spacing w:line="256" w:lineRule="auto"/>
              <w:rPr>
                <w:rFonts w:ascii="Arial"/>
                <w:sz w:val="21"/>
              </w:rPr>
            </w:pPr>
            <w:r/>
          </w:p>
          <w:p>
            <w:pPr>
              <w:ind w:left="413"/>
              <w:spacing w:before="69" w:line="232" w:lineRule="auto"/>
              <w:rPr>
                <w:rFonts w:ascii="Times New Roman" w:hAnsi="Times New Roman" w:eastAsia="Times New Roman" w:cs="Times New Roman"/>
                <w:sz w:val="24"/>
                <w:szCs w:val="24"/>
              </w:rPr>
            </w:pPr>
            <w:r>
              <w:rPr>
                <w:rFonts w:ascii="Times New Roman" w:hAnsi="Times New Roman" w:eastAsia="Times New Roman" w:cs="Times New Roman"/>
                <w:sz w:val="24"/>
                <w:szCs w:val="24"/>
                <w:spacing w:val="-1"/>
              </w:rPr>
              <w:t>2026.01.16</w:t>
            </w:r>
          </w:p>
        </w:tc>
        <w:tc>
          <w:tcPr>
            <w:tcW w:w="1291" w:type="dxa"/>
            <w:vAlign w:val="top"/>
            <w:vMerge w:val="restart"/>
            <w:tcBorders>
              <w:bottom w:val="nil"/>
            </w:tcBorders>
          </w:tcPr>
          <w:p>
            <w:pPr>
              <w:spacing w:line="356" w:lineRule="auto"/>
              <w:rPr>
                <w:rFonts w:ascii="Arial"/>
                <w:sz w:val="21"/>
              </w:rPr>
            </w:pPr>
            <w:r/>
          </w:p>
          <w:p>
            <w:pPr>
              <w:spacing w:line="357" w:lineRule="auto"/>
              <w:rPr>
                <w:rFonts w:ascii="Arial"/>
                <w:sz w:val="21"/>
              </w:rPr>
            </w:pPr>
            <w:r/>
          </w:p>
          <w:p>
            <w:pPr>
              <w:pStyle w:val="TableText"/>
              <w:ind w:left="195"/>
              <w:spacing w:before="78" w:line="219" w:lineRule="auto"/>
              <w:rPr/>
            </w:pPr>
            <w:r>
              <w:rPr>
                <w:rFonts w:ascii="Times New Roman" w:hAnsi="Times New Roman" w:eastAsia="Times New Roman" w:cs="Times New Roman"/>
                <w:spacing w:val="-2"/>
              </w:rPr>
              <w:t>W2</w:t>
            </w:r>
            <w:r>
              <w:rPr>
                <w:rFonts w:ascii="Times New Roman" w:hAnsi="Times New Roman" w:eastAsia="Times New Roman" w:cs="Times New Roman"/>
                <w:spacing w:val="22"/>
              </w:rPr>
              <w:t xml:space="preserve"> </w:t>
            </w:r>
            <w:r>
              <w:rPr>
                <w:spacing w:val="-2"/>
              </w:rPr>
              <w:t>初期</w:t>
            </w:r>
          </w:p>
          <w:p>
            <w:pPr>
              <w:pStyle w:val="TableText"/>
              <w:ind w:left="186"/>
              <w:spacing w:before="77" w:line="219" w:lineRule="auto"/>
              <w:rPr/>
            </w:pPr>
            <w:r>
              <w:rPr>
                <w:spacing w:val="-5"/>
              </w:rPr>
              <w:t>雨水接管</w:t>
            </w:r>
          </w:p>
          <w:p>
            <w:pPr>
              <w:pStyle w:val="TableText"/>
              <w:ind w:left="576"/>
              <w:spacing w:before="114" w:line="175" w:lineRule="auto"/>
              <w:rPr/>
            </w:pPr>
            <w:r>
              <w:rPr/>
              <w:t>口</w:t>
            </w:r>
          </w:p>
        </w:tc>
        <w:tc>
          <w:tcPr>
            <w:tcW w:w="2607" w:type="dxa"/>
            <w:vAlign w:val="top"/>
          </w:tcPr>
          <w:p>
            <w:pPr>
              <w:pStyle w:val="TableText"/>
              <w:ind w:left="1003"/>
              <w:spacing w:before="121" w:line="213" w:lineRule="auto"/>
              <w:rPr/>
            </w:pPr>
            <w:r>
              <w:rPr>
                <w:rFonts w:ascii="Times New Roman" w:hAnsi="Times New Roman" w:eastAsia="Times New Roman" w:cs="Times New Roman"/>
              </w:rPr>
              <w:t>pH</w:t>
            </w:r>
            <w:r>
              <w:rPr>
                <w:rFonts w:ascii="Times New Roman" w:hAnsi="Times New Roman" w:eastAsia="Times New Roman" w:cs="Times New Roman"/>
                <w:spacing w:val="8"/>
              </w:rPr>
              <w:t xml:space="preserve"> </w:t>
            </w:r>
            <w:r>
              <w:rPr/>
              <w:t>值</w:t>
            </w:r>
          </w:p>
        </w:tc>
        <w:tc>
          <w:tcPr>
            <w:tcW w:w="1330" w:type="dxa"/>
            <w:vAlign w:val="top"/>
          </w:tcPr>
          <w:p>
            <w:pPr>
              <w:ind w:left="539"/>
              <w:spacing w:before="203" w:line="233" w:lineRule="auto"/>
              <w:rPr>
                <w:rFonts w:ascii="Times New Roman" w:hAnsi="Times New Roman" w:eastAsia="Times New Roman" w:cs="Times New Roman"/>
                <w:sz w:val="22"/>
                <w:szCs w:val="22"/>
              </w:rPr>
            </w:pPr>
            <w:r>
              <w:rPr>
                <w:rFonts w:ascii="Times New Roman" w:hAnsi="Times New Roman" w:eastAsia="Times New Roman" w:cs="Times New Roman"/>
                <w:sz w:val="22"/>
                <w:szCs w:val="22"/>
                <w:spacing w:val="-3"/>
              </w:rPr>
              <w:t>8.5</w:t>
            </w:r>
          </w:p>
        </w:tc>
        <w:tc>
          <w:tcPr>
            <w:tcW w:w="1344" w:type="dxa"/>
            <w:vAlign w:val="top"/>
          </w:tcPr>
          <w:p>
            <w:pPr>
              <w:ind w:left="544"/>
              <w:spacing w:before="203" w:line="233" w:lineRule="auto"/>
              <w:rPr>
                <w:rFonts w:ascii="Times New Roman" w:hAnsi="Times New Roman" w:eastAsia="Times New Roman" w:cs="Times New Roman"/>
                <w:sz w:val="22"/>
                <w:szCs w:val="22"/>
              </w:rPr>
            </w:pPr>
            <w:r>
              <w:rPr>
                <w:rFonts w:ascii="Times New Roman" w:hAnsi="Times New Roman" w:eastAsia="Times New Roman" w:cs="Times New Roman"/>
                <w:sz w:val="22"/>
                <w:szCs w:val="22"/>
                <w:spacing w:val="-3"/>
              </w:rPr>
              <w:t>8.3</w:t>
            </w:r>
          </w:p>
        </w:tc>
        <w:tc>
          <w:tcPr>
            <w:tcW w:w="1341" w:type="dxa"/>
            <w:vAlign w:val="top"/>
          </w:tcPr>
          <w:p>
            <w:pPr>
              <w:ind w:left="541"/>
              <w:spacing w:before="203" w:line="233" w:lineRule="auto"/>
              <w:rPr>
                <w:rFonts w:ascii="Times New Roman" w:hAnsi="Times New Roman" w:eastAsia="Times New Roman" w:cs="Times New Roman"/>
                <w:sz w:val="22"/>
                <w:szCs w:val="22"/>
              </w:rPr>
            </w:pPr>
            <w:r>
              <w:rPr>
                <w:rFonts w:ascii="Times New Roman" w:hAnsi="Times New Roman" w:eastAsia="Times New Roman" w:cs="Times New Roman"/>
                <w:sz w:val="22"/>
                <w:szCs w:val="22"/>
                <w:spacing w:val="-3"/>
              </w:rPr>
              <w:t>8.2</w:t>
            </w:r>
          </w:p>
        </w:tc>
        <w:tc>
          <w:tcPr>
            <w:tcW w:w="1412" w:type="dxa"/>
            <w:vAlign w:val="top"/>
          </w:tcPr>
          <w:p>
            <w:pPr>
              <w:ind w:left="581"/>
              <w:spacing w:before="203" w:line="233" w:lineRule="auto"/>
              <w:rPr>
                <w:rFonts w:ascii="Times New Roman" w:hAnsi="Times New Roman" w:eastAsia="Times New Roman" w:cs="Times New Roman"/>
                <w:sz w:val="22"/>
                <w:szCs w:val="22"/>
              </w:rPr>
            </w:pPr>
            <w:r>
              <w:rPr>
                <w:rFonts w:ascii="Times New Roman" w:hAnsi="Times New Roman" w:eastAsia="Times New Roman" w:cs="Times New Roman"/>
                <w:sz w:val="22"/>
                <w:szCs w:val="22"/>
                <w:spacing w:val="-3"/>
              </w:rPr>
              <w:t>8.3</w:t>
            </w:r>
          </w:p>
        </w:tc>
        <w:tc>
          <w:tcPr>
            <w:tcW w:w="1349" w:type="dxa"/>
            <w:vAlign w:val="top"/>
          </w:tcPr>
          <w:p>
            <w:pPr>
              <w:ind w:left="522"/>
              <w:spacing w:before="161" w:line="232" w:lineRule="auto"/>
              <w:rPr>
                <w:rFonts w:ascii="Times New Roman" w:hAnsi="Times New Roman" w:eastAsia="Times New Roman" w:cs="Times New Roman"/>
                <w:sz w:val="24"/>
                <w:szCs w:val="24"/>
              </w:rPr>
            </w:pPr>
            <w:r>
              <w:rPr>
                <w:rFonts w:ascii="Times New Roman" w:hAnsi="Times New Roman" w:eastAsia="Times New Roman" w:cs="Times New Roman"/>
                <w:sz w:val="24"/>
                <w:szCs w:val="24"/>
                <w:spacing w:val="-4"/>
              </w:rPr>
              <w:t>6-9</w:t>
            </w:r>
          </w:p>
        </w:tc>
        <w:tc>
          <w:tcPr>
            <w:tcW w:w="1083" w:type="dxa"/>
            <w:vAlign w:val="top"/>
            <w:tcBorders>
              <w:right w:val="nil"/>
            </w:tcBorders>
          </w:tcPr>
          <w:p>
            <w:pPr>
              <w:pStyle w:val="TableText"/>
              <w:ind w:left="307"/>
              <w:spacing w:before="138" w:line="218" w:lineRule="auto"/>
              <w:rPr/>
            </w:pPr>
            <w:r>
              <w:rPr>
                <w:spacing w:val="-3"/>
              </w:rPr>
              <w:t>达标</w:t>
            </w:r>
          </w:p>
        </w:tc>
      </w:tr>
      <w:tr>
        <w:trPr>
          <w:trHeight w:val="402" w:hRule="atLeast"/>
        </w:trPr>
        <w:tc>
          <w:tcPr>
            <w:tcW w:w="1776" w:type="dxa"/>
            <w:vAlign w:val="top"/>
            <w:vMerge w:val="continue"/>
            <w:tcBorders>
              <w:left w:val="nil"/>
              <w:bottom w:val="nil"/>
              <w:top w:val="nil"/>
            </w:tcBorders>
          </w:tcPr>
          <w:p>
            <w:pPr>
              <w:rPr>
                <w:rFonts w:ascii="Arial"/>
                <w:sz w:val="21"/>
              </w:rPr>
            </w:pPr>
            <w:r/>
          </w:p>
        </w:tc>
        <w:tc>
          <w:tcPr>
            <w:tcW w:w="1291" w:type="dxa"/>
            <w:vAlign w:val="top"/>
            <w:vMerge w:val="continue"/>
            <w:tcBorders>
              <w:top w:val="nil"/>
              <w:bottom w:val="nil"/>
            </w:tcBorders>
          </w:tcPr>
          <w:p>
            <w:pPr>
              <w:rPr>
                <w:rFonts w:ascii="Arial"/>
                <w:sz w:val="21"/>
              </w:rPr>
            </w:pPr>
            <w:r/>
          </w:p>
        </w:tc>
        <w:tc>
          <w:tcPr>
            <w:tcW w:w="2607" w:type="dxa"/>
            <w:vAlign w:val="top"/>
          </w:tcPr>
          <w:p>
            <w:pPr>
              <w:pStyle w:val="TableText"/>
              <w:ind w:left="556"/>
              <w:spacing w:before="94" w:line="212" w:lineRule="auto"/>
              <w:rPr/>
            </w:pPr>
            <w:r>
              <w:rPr>
                <w:rFonts w:ascii="Times New Roman" w:hAnsi="Times New Roman" w:eastAsia="Times New Roman" w:cs="Times New Roman"/>
                <w:spacing w:val="-1"/>
              </w:rPr>
              <w:t>COD</w:t>
            </w:r>
            <w:r>
              <w:rPr>
                <w:spacing w:val="-1"/>
              </w:rPr>
              <w:t>（</w:t>
            </w:r>
            <w:r>
              <w:rPr>
                <w:rFonts w:ascii="Times New Roman" w:hAnsi="Times New Roman" w:eastAsia="Times New Roman" w:cs="Times New Roman"/>
                <w:spacing w:val="-1"/>
              </w:rPr>
              <w:t>mg/L</w:t>
            </w:r>
            <w:r>
              <w:rPr>
                <w:spacing w:val="-1"/>
              </w:rPr>
              <w:t>）</w:t>
            </w:r>
          </w:p>
        </w:tc>
        <w:tc>
          <w:tcPr>
            <w:tcW w:w="1330" w:type="dxa"/>
            <w:vAlign w:val="top"/>
          </w:tcPr>
          <w:p>
            <w:pPr>
              <w:ind w:left="617"/>
              <w:spacing w:before="147" w:line="232" w:lineRule="auto"/>
              <w:rPr>
                <w:rFonts w:ascii="Times New Roman" w:hAnsi="Times New Roman" w:eastAsia="Times New Roman" w:cs="Times New Roman"/>
                <w:sz w:val="22"/>
                <w:szCs w:val="22"/>
              </w:rPr>
            </w:pPr>
            <w:r>
              <w:rPr>
                <w:rFonts w:ascii="Times New Roman" w:hAnsi="Times New Roman" w:eastAsia="Times New Roman" w:cs="Times New Roman"/>
                <w:sz w:val="22"/>
                <w:szCs w:val="22"/>
              </w:rPr>
              <w:t>6</w:t>
            </w:r>
          </w:p>
        </w:tc>
        <w:tc>
          <w:tcPr>
            <w:tcW w:w="1344" w:type="dxa"/>
            <w:vAlign w:val="top"/>
          </w:tcPr>
          <w:p>
            <w:pPr>
              <w:ind w:left="621"/>
              <w:spacing w:before="147" w:line="232" w:lineRule="auto"/>
              <w:rPr>
                <w:rFonts w:ascii="Times New Roman" w:hAnsi="Times New Roman" w:eastAsia="Times New Roman" w:cs="Times New Roman"/>
                <w:sz w:val="22"/>
                <w:szCs w:val="22"/>
              </w:rPr>
            </w:pPr>
            <w:r>
              <w:rPr>
                <w:rFonts w:ascii="Times New Roman" w:hAnsi="Times New Roman" w:eastAsia="Times New Roman" w:cs="Times New Roman"/>
                <w:sz w:val="22"/>
                <w:szCs w:val="22"/>
              </w:rPr>
              <w:t>6</w:t>
            </w:r>
          </w:p>
        </w:tc>
        <w:tc>
          <w:tcPr>
            <w:tcW w:w="1341" w:type="dxa"/>
            <w:vAlign w:val="top"/>
          </w:tcPr>
          <w:p>
            <w:pPr>
              <w:ind w:left="620"/>
              <w:spacing w:before="147" w:line="232" w:lineRule="auto"/>
              <w:rPr>
                <w:rFonts w:ascii="Times New Roman" w:hAnsi="Times New Roman" w:eastAsia="Times New Roman" w:cs="Times New Roman"/>
                <w:sz w:val="22"/>
                <w:szCs w:val="22"/>
              </w:rPr>
            </w:pPr>
            <w:r>
              <w:rPr>
                <w:rFonts w:ascii="Times New Roman" w:hAnsi="Times New Roman" w:eastAsia="Times New Roman" w:cs="Times New Roman"/>
                <w:sz w:val="22"/>
                <w:szCs w:val="22"/>
              </w:rPr>
              <w:t>5</w:t>
            </w:r>
          </w:p>
        </w:tc>
        <w:tc>
          <w:tcPr>
            <w:tcW w:w="1412" w:type="dxa"/>
            <w:vAlign w:val="top"/>
          </w:tcPr>
          <w:p>
            <w:pPr>
              <w:ind w:left="660"/>
              <w:spacing w:before="147" w:line="232" w:lineRule="auto"/>
              <w:rPr>
                <w:rFonts w:ascii="Times New Roman" w:hAnsi="Times New Roman" w:eastAsia="Times New Roman" w:cs="Times New Roman"/>
                <w:sz w:val="22"/>
                <w:szCs w:val="22"/>
              </w:rPr>
            </w:pPr>
            <w:r>
              <w:rPr>
                <w:rFonts w:ascii="Times New Roman" w:hAnsi="Times New Roman" w:eastAsia="Times New Roman" w:cs="Times New Roman"/>
                <w:sz w:val="22"/>
                <w:szCs w:val="22"/>
              </w:rPr>
              <w:t>5</w:t>
            </w:r>
          </w:p>
        </w:tc>
        <w:tc>
          <w:tcPr>
            <w:tcW w:w="1349" w:type="dxa"/>
            <w:vAlign w:val="top"/>
          </w:tcPr>
          <w:p>
            <w:pPr>
              <w:ind w:left="504"/>
              <w:spacing w:before="134" w:line="224" w:lineRule="auto"/>
              <w:rPr>
                <w:rFonts w:ascii="Times New Roman" w:hAnsi="Times New Roman" w:eastAsia="Times New Roman" w:cs="Times New Roman"/>
                <w:sz w:val="24"/>
                <w:szCs w:val="24"/>
              </w:rPr>
            </w:pPr>
            <w:r>
              <w:rPr>
                <w:rFonts w:ascii="Times New Roman" w:hAnsi="Times New Roman" w:eastAsia="Times New Roman" w:cs="Times New Roman"/>
                <w:sz w:val="24"/>
                <w:szCs w:val="24"/>
                <w:spacing w:val="-3"/>
              </w:rPr>
              <w:t>500</w:t>
            </w:r>
          </w:p>
        </w:tc>
        <w:tc>
          <w:tcPr>
            <w:tcW w:w="1083" w:type="dxa"/>
            <w:vAlign w:val="top"/>
            <w:tcBorders>
              <w:right w:val="nil"/>
            </w:tcBorders>
          </w:tcPr>
          <w:p>
            <w:pPr>
              <w:pStyle w:val="TableText"/>
              <w:ind w:left="307"/>
              <w:spacing w:before="94" w:line="218" w:lineRule="auto"/>
              <w:rPr/>
            </w:pPr>
            <w:r>
              <w:rPr>
                <w:spacing w:val="-3"/>
              </w:rPr>
              <w:t>达标</w:t>
            </w:r>
          </w:p>
        </w:tc>
      </w:tr>
      <w:tr>
        <w:trPr>
          <w:trHeight w:val="399" w:hRule="atLeast"/>
        </w:trPr>
        <w:tc>
          <w:tcPr>
            <w:tcW w:w="1776" w:type="dxa"/>
            <w:vAlign w:val="top"/>
            <w:vMerge w:val="continue"/>
            <w:tcBorders>
              <w:left w:val="nil"/>
              <w:bottom w:val="nil"/>
              <w:top w:val="nil"/>
            </w:tcBorders>
          </w:tcPr>
          <w:p>
            <w:pPr>
              <w:rPr>
                <w:rFonts w:ascii="Arial"/>
                <w:sz w:val="21"/>
              </w:rPr>
            </w:pPr>
            <w:r/>
          </w:p>
        </w:tc>
        <w:tc>
          <w:tcPr>
            <w:tcW w:w="1291" w:type="dxa"/>
            <w:vAlign w:val="top"/>
            <w:vMerge w:val="continue"/>
            <w:tcBorders>
              <w:top w:val="nil"/>
              <w:bottom w:val="nil"/>
            </w:tcBorders>
          </w:tcPr>
          <w:p>
            <w:pPr>
              <w:rPr>
                <w:rFonts w:ascii="Arial"/>
                <w:sz w:val="21"/>
              </w:rPr>
            </w:pPr>
            <w:r/>
          </w:p>
        </w:tc>
        <w:tc>
          <w:tcPr>
            <w:tcW w:w="2607" w:type="dxa"/>
            <w:vAlign w:val="top"/>
          </w:tcPr>
          <w:p>
            <w:pPr>
              <w:pStyle w:val="TableText"/>
              <w:ind w:left="125"/>
              <w:spacing w:before="93" w:line="212" w:lineRule="auto"/>
              <w:rPr/>
            </w:pPr>
            <w:r>
              <w:rPr>
                <w:spacing w:val="-3"/>
              </w:rPr>
              <w:t>悬浮物（</w:t>
            </w:r>
            <w:r>
              <w:rPr>
                <w:rFonts w:ascii="Times New Roman" w:hAnsi="Times New Roman" w:eastAsia="Times New Roman" w:cs="Times New Roman"/>
                <w:spacing w:val="-3"/>
              </w:rPr>
              <w:t>mg/L</w:t>
            </w:r>
            <w:r>
              <w:rPr>
                <w:spacing w:val="-3"/>
              </w:rPr>
              <w:t>）</w:t>
            </w:r>
          </w:p>
        </w:tc>
        <w:tc>
          <w:tcPr>
            <w:tcW w:w="1330" w:type="dxa"/>
            <w:vAlign w:val="top"/>
          </w:tcPr>
          <w:p>
            <w:pPr>
              <w:ind w:left="618"/>
              <w:spacing w:before="146" w:line="230" w:lineRule="auto"/>
              <w:rPr>
                <w:rFonts w:ascii="Times New Roman" w:hAnsi="Times New Roman" w:eastAsia="Times New Roman" w:cs="Times New Roman"/>
                <w:sz w:val="22"/>
                <w:szCs w:val="22"/>
              </w:rPr>
            </w:pPr>
            <w:r>
              <w:rPr>
                <w:rFonts w:ascii="Times New Roman" w:hAnsi="Times New Roman" w:eastAsia="Times New Roman" w:cs="Times New Roman"/>
                <w:sz w:val="22"/>
                <w:szCs w:val="22"/>
              </w:rPr>
              <w:t>5</w:t>
            </w:r>
          </w:p>
        </w:tc>
        <w:tc>
          <w:tcPr>
            <w:tcW w:w="1344" w:type="dxa"/>
            <w:vAlign w:val="top"/>
          </w:tcPr>
          <w:p>
            <w:pPr>
              <w:ind w:left="616"/>
              <w:spacing w:before="146" w:line="230" w:lineRule="auto"/>
              <w:rPr>
                <w:rFonts w:ascii="Times New Roman" w:hAnsi="Times New Roman" w:eastAsia="Times New Roman" w:cs="Times New Roman"/>
                <w:sz w:val="22"/>
                <w:szCs w:val="22"/>
              </w:rPr>
            </w:pPr>
            <w:r>
              <w:rPr>
                <w:rFonts w:ascii="Times New Roman" w:hAnsi="Times New Roman" w:eastAsia="Times New Roman" w:cs="Times New Roman"/>
                <w:sz w:val="22"/>
                <w:szCs w:val="22"/>
              </w:rPr>
              <w:t>4</w:t>
            </w:r>
          </w:p>
        </w:tc>
        <w:tc>
          <w:tcPr>
            <w:tcW w:w="1341" w:type="dxa"/>
            <w:vAlign w:val="top"/>
          </w:tcPr>
          <w:p>
            <w:pPr>
              <w:ind w:left="613"/>
              <w:spacing w:before="146" w:line="230" w:lineRule="auto"/>
              <w:rPr>
                <w:rFonts w:ascii="Times New Roman" w:hAnsi="Times New Roman" w:eastAsia="Times New Roman" w:cs="Times New Roman"/>
                <w:sz w:val="22"/>
                <w:szCs w:val="22"/>
              </w:rPr>
            </w:pPr>
            <w:r>
              <w:rPr>
                <w:rFonts w:ascii="Times New Roman" w:hAnsi="Times New Roman" w:eastAsia="Times New Roman" w:cs="Times New Roman"/>
                <w:sz w:val="22"/>
                <w:szCs w:val="22"/>
              </w:rPr>
              <w:t>4</w:t>
            </w:r>
          </w:p>
        </w:tc>
        <w:tc>
          <w:tcPr>
            <w:tcW w:w="1412" w:type="dxa"/>
            <w:vAlign w:val="top"/>
          </w:tcPr>
          <w:p>
            <w:pPr>
              <w:ind w:left="653"/>
              <w:spacing w:before="146" w:line="230" w:lineRule="auto"/>
              <w:rPr>
                <w:rFonts w:ascii="Times New Roman" w:hAnsi="Times New Roman" w:eastAsia="Times New Roman" w:cs="Times New Roman"/>
                <w:sz w:val="22"/>
                <w:szCs w:val="22"/>
              </w:rPr>
            </w:pPr>
            <w:r>
              <w:rPr>
                <w:rFonts w:ascii="Times New Roman" w:hAnsi="Times New Roman" w:eastAsia="Times New Roman" w:cs="Times New Roman"/>
                <w:sz w:val="22"/>
                <w:szCs w:val="22"/>
              </w:rPr>
              <w:t>4</w:t>
            </w:r>
          </w:p>
        </w:tc>
        <w:tc>
          <w:tcPr>
            <w:tcW w:w="1349" w:type="dxa"/>
            <w:vAlign w:val="top"/>
          </w:tcPr>
          <w:p>
            <w:pPr>
              <w:ind w:left="496"/>
              <w:spacing w:before="132" w:line="223" w:lineRule="auto"/>
              <w:rPr>
                <w:rFonts w:ascii="Times New Roman" w:hAnsi="Times New Roman" w:eastAsia="Times New Roman" w:cs="Times New Roman"/>
                <w:sz w:val="24"/>
                <w:szCs w:val="24"/>
              </w:rPr>
            </w:pPr>
            <w:r>
              <w:rPr>
                <w:rFonts w:ascii="Times New Roman" w:hAnsi="Times New Roman" w:eastAsia="Times New Roman" w:cs="Times New Roman"/>
                <w:sz w:val="24"/>
                <w:szCs w:val="24"/>
                <w:spacing w:val="-1"/>
              </w:rPr>
              <w:t>400</w:t>
            </w:r>
          </w:p>
        </w:tc>
        <w:tc>
          <w:tcPr>
            <w:tcW w:w="1083" w:type="dxa"/>
            <w:vAlign w:val="top"/>
            <w:tcBorders>
              <w:right w:val="nil"/>
            </w:tcBorders>
          </w:tcPr>
          <w:p>
            <w:pPr>
              <w:pStyle w:val="TableText"/>
              <w:ind w:left="307"/>
              <w:spacing w:before="93" w:line="218" w:lineRule="auto"/>
              <w:rPr/>
            </w:pPr>
            <w:r>
              <w:rPr>
                <w:spacing w:val="-3"/>
              </w:rPr>
              <w:t>达标</w:t>
            </w:r>
          </w:p>
        </w:tc>
      </w:tr>
      <w:tr>
        <w:trPr>
          <w:trHeight w:val="402" w:hRule="atLeast"/>
        </w:trPr>
        <w:tc>
          <w:tcPr>
            <w:tcW w:w="1776" w:type="dxa"/>
            <w:vAlign w:val="top"/>
            <w:vMerge w:val="continue"/>
            <w:tcBorders>
              <w:left w:val="nil"/>
              <w:bottom w:val="nil"/>
              <w:top w:val="nil"/>
            </w:tcBorders>
          </w:tcPr>
          <w:p>
            <w:pPr>
              <w:rPr>
                <w:rFonts w:ascii="Arial"/>
                <w:sz w:val="21"/>
              </w:rPr>
            </w:pPr>
            <w:r/>
          </w:p>
        </w:tc>
        <w:tc>
          <w:tcPr>
            <w:tcW w:w="1291" w:type="dxa"/>
            <w:vAlign w:val="top"/>
            <w:vMerge w:val="continue"/>
            <w:tcBorders>
              <w:top w:val="nil"/>
              <w:bottom w:val="nil"/>
            </w:tcBorders>
          </w:tcPr>
          <w:p>
            <w:pPr>
              <w:rPr>
                <w:rFonts w:ascii="Arial"/>
                <w:sz w:val="21"/>
              </w:rPr>
            </w:pPr>
            <w:r/>
          </w:p>
        </w:tc>
        <w:tc>
          <w:tcPr>
            <w:tcW w:w="2607" w:type="dxa"/>
            <w:vAlign w:val="top"/>
          </w:tcPr>
          <w:p>
            <w:pPr>
              <w:pStyle w:val="TableText"/>
              <w:ind w:left="580"/>
              <w:spacing w:before="97" w:line="212" w:lineRule="auto"/>
              <w:rPr/>
            </w:pPr>
            <w:r>
              <w:rPr>
                <w:spacing w:val="-3"/>
              </w:rPr>
              <w:t>氨氮（</w:t>
            </w:r>
            <w:r>
              <w:rPr>
                <w:rFonts w:ascii="Times New Roman" w:hAnsi="Times New Roman" w:eastAsia="Times New Roman" w:cs="Times New Roman"/>
                <w:spacing w:val="-3"/>
              </w:rPr>
              <w:t>mg/L</w:t>
            </w:r>
            <w:r>
              <w:rPr>
                <w:spacing w:val="-3"/>
              </w:rPr>
              <w:t>）</w:t>
            </w:r>
          </w:p>
        </w:tc>
        <w:tc>
          <w:tcPr>
            <w:tcW w:w="1330" w:type="dxa"/>
            <w:vAlign w:val="top"/>
          </w:tcPr>
          <w:p>
            <w:pPr>
              <w:ind w:left="423"/>
              <w:spacing w:before="150" w:line="229" w:lineRule="auto"/>
              <w:rPr>
                <w:rFonts w:ascii="Times New Roman" w:hAnsi="Times New Roman" w:eastAsia="Times New Roman" w:cs="Times New Roman"/>
                <w:sz w:val="22"/>
                <w:szCs w:val="22"/>
              </w:rPr>
            </w:pPr>
            <w:r>
              <w:rPr>
                <w:rFonts w:ascii="Times New Roman" w:hAnsi="Times New Roman" w:eastAsia="Times New Roman" w:cs="Times New Roman"/>
                <w:sz w:val="22"/>
                <w:szCs w:val="22"/>
                <w:spacing w:val="-1"/>
              </w:rPr>
              <w:t>0.063</w:t>
            </w:r>
          </w:p>
        </w:tc>
        <w:tc>
          <w:tcPr>
            <w:tcW w:w="1344" w:type="dxa"/>
            <w:vAlign w:val="top"/>
          </w:tcPr>
          <w:p>
            <w:pPr>
              <w:ind w:left="428"/>
              <w:spacing w:before="150" w:line="229" w:lineRule="auto"/>
              <w:rPr>
                <w:rFonts w:ascii="Times New Roman" w:hAnsi="Times New Roman" w:eastAsia="Times New Roman" w:cs="Times New Roman"/>
                <w:sz w:val="22"/>
                <w:szCs w:val="22"/>
              </w:rPr>
            </w:pPr>
            <w:r>
              <w:rPr>
                <w:rFonts w:ascii="Times New Roman" w:hAnsi="Times New Roman" w:eastAsia="Times New Roman" w:cs="Times New Roman"/>
                <w:sz w:val="22"/>
                <w:szCs w:val="22"/>
                <w:spacing w:val="-1"/>
              </w:rPr>
              <w:t>0.068</w:t>
            </w:r>
          </w:p>
        </w:tc>
        <w:tc>
          <w:tcPr>
            <w:tcW w:w="1341" w:type="dxa"/>
            <w:vAlign w:val="top"/>
          </w:tcPr>
          <w:p>
            <w:pPr>
              <w:ind w:left="426"/>
              <w:spacing w:before="150" w:line="229" w:lineRule="auto"/>
              <w:rPr>
                <w:rFonts w:ascii="Times New Roman" w:hAnsi="Times New Roman" w:eastAsia="Times New Roman" w:cs="Times New Roman"/>
                <w:sz w:val="22"/>
                <w:szCs w:val="22"/>
              </w:rPr>
            </w:pPr>
            <w:r>
              <w:rPr>
                <w:rFonts w:ascii="Times New Roman" w:hAnsi="Times New Roman" w:eastAsia="Times New Roman" w:cs="Times New Roman"/>
                <w:sz w:val="22"/>
                <w:szCs w:val="22"/>
                <w:spacing w:val="-1"/>
              </w:rPr>
              <w:t>0.068</w:t>
            </w:r>
          </w:p>
        </w:tc>
        <w:tc>
          <w:tcPr>
            <w:tcW w:w="1412" w:type="dxa"/>
            <w:vAlign w:val="top"/>
          </w:tcPr>
          <w:p>
            <w:pPr>
              <w:ind w:left="465"/>
              <w:spacing w:before="150" w:line="229" w:lineRule="auto"/>
              <w:rPr>
                <w:rFonts w:ascii="Times New Roman" w:hAnsi="Times New Roman" w:eastAsia="Times New Roman" w:cs="Times New Roman"/>
                <w:sz w:val="22"/>
                <w:szCs w:val="22"/>
              </w:rPr>
            </w:pPr>
            <w:r>
              <w:rPr>
                <w:rFonts w:ascii="Times New Roman" w:hAnsi="Times New Roman" w:eastAsia="Times New Roman" w:cs="Times New Roman"/>
                <w:sz w:val="22"/>
                <w:szCs w:val="22"/>
                <w:spacing w:val="-1"/>
              </w:rPr>
              <w:t>0.054</w:t>
            </w:r>
          </w:p>
        </w:tc>
        <w:tc>
          <w:tcPr>
            <w:tcW w:w="1349" w:type="dxa"/>
            <w:vAlign w:val="top"/>
          </w:tcPr>
          <w:p>
            <w:pPr>
              <w:ind w:left="562"/>
              <w:spacing w:before="136" w:line="222" w:lineRule="auto"/>
              <w:rPr>
                <w:rFonts w:ascii="Times New Roman" w:hAnsi="Times New Roman" w:eastAsia="Times New Roman" w:cs="Times New Roman"/>
                <w:sz w:val="24"/>
                <w:szCs w:val="24"/>
              </w:rPr>
            </w:pPr>
            <w:r>
              <w:rPr>
                <w:rFonts w:ascii="Times New Roman" w:hAnsi="Times New Roman" w:eastAsia="Times New Roman" w:cs="Times New Roman"/>
                <w:sz w:val="24"/>
                <w:szCs w:val="24"/>
                <w:spacing w:val="-3"/>
              </w:rPr>
              <w:t>35</w:t>
            </w:r>
          </w:p>
        </w:tc>
        <w:tc>
          <w:tcPr>
            <w:tcW w:w="1083" w:type="dxa"/>
            <w:vAlign w:val="top"/>
            <w:tcBorders>
              <w:right w:val="nil"/>
            </w:tcBorders>
          </w:tcPr>
          <w:p>
            <w:pPr>
              <w:pStyle w:val="TableText"/>
              <w:ind w:left="307"/>
              <w:spacing w:before="97" w:line="218" w:lineRule="auto"/>
              <w:rPr/>
            </w:pPr>
            <w:r>
              <w:rPr>
                <w:spacing w:val="-3"/>
              </w:rPr>
              <w:t>达标</w:t>
            </w:r>
          </w:p>
        </w:tc>
      </w:tr>
      <w:tr>
        <w:trPr>
          <w:trHeight w:val="402" w:hRule="atLeast"/>
        </w:trPr>
        <w:tc>
          <w:tcPr>
            <w:tcW w:w="1776" w:type="dxa"/>
            <w:vAlign w:val="top"/>
            <w:vMerge w:val="continue"/>
            <w:tcBorders>
              <w:left w:val="nil"/>
              <w:bottom w:val="nil"/>
              <w:top w:val="nil"/>
            </w:tcBorders>
          </w:tcPr>
          <w:p>
            <w:pPr>
              <w:rPr>
                <w:rFonts w:ascii="Arial"/>
                <w:sz w:val="21"/>
              </w:rPr>
            </w:pPr>
            <w:r/>
          </w:p>
        </w:tc>
        <w:tc>
          <w:tcPr>
            <w:tcW w:w="1291" w:type="dxa"/>
            <w:vAlign w:val="top"/>
            <w:vMerge w:val="continue"/>
            <w:tcBorders>
              <w:top w:val="nil"/>
              <w:bottom w:val="nil"/>
            </w:tcBorders>
          </w:tcPr>
          <w:p>
            <w:pPr>
              <w:rPr>
                <w:rFonts w:ascii="Arial"/>
                <w:sz w:val="21"/>
              </w:rPr>
            </w:pPr>
            <w:r/>
          </w:p>
        </w:tc>
        <w:tc>
          <w:tcPr>
            <w:tcW w:w="2607" w:type="dxa"/>
            <w:vAlign w:val="top"/>
          </w:tcPr>
          <w:p>
            <w:pPr>
              <w:pStyle w:val="TableText"/>
              <w:ind w:left="585"/>
              <w:spacing w:before="95" w:line="212" w:lineRule="auto"/>
              <w:rPr/>
            </w:pPr>
            <w:r>
              <w:rPr>
                <w:spacing w:val="-4"/>
              </w:rPr>
              <w:t>总磷（</w:t>
            </w:r>
            <w:r>
              <w:rPr>
                <w:rFonts w:ascii="Times New Roman" w:hAnsi="Times New Roman" w:eastAsia="Times New Roman" w:cs="Times New Roman"/>
                <w:spacing w:val="-4"/>
              </w:rPr>
              <w:t>mg/L</w:t>
            </w:r>
            <w:r>
              <w:rPr>
                <w:spacing w:val="-4"/>
              </w:rPr>
              <w:t>）</w:t>
            </w:r>
          </w:p>
        </w:tc>
        <w:tc>
          <w:tcPr>
            <w:tcW w:w="1330" w:type="dxa"/>
            <w:vAlign w:val="top"/>
          </w:tcPr>
          <w:p>
            <w:pPr>
              <w:ind w:left="478"/>
              <w:spacing w:before="151" w:line="228" w:lineRule="auto"/>
              <w:rPr>
                <w:rFonts w:ascii="Times New Roman" w:hAnsi="Times New Roman" w:eastAsia="Times New Roman" w:cs="Times New Roman"/>
                <w:sz w:val="22"/>
                <w:szCs w:val="22"/>
              </w:rPr>
            </w:pPr>
            <w:r>
              <w:rPr>
                <w:rFonts w:ascii="Times New Roman" w:hAnsi="Times New Roman" w:eastAsia="Times New Roman" w:cs="Times New Roman"/>
                <w:sz w:val="22"/>
                <w:szCs w:val="22"/>
                <w:spacing w:val="-2"/>
              </w:rPr>
              <w:t>0.05</w:t>
            </w:r>
          </w:p>
        </w:tc>
        <w:tc>
          <w:tcPr>
            <w:tcW w:w="1344" w:type="dxa"/>
            <w:vAlign w:val="top"/>
          </w:tcPr>
          <w:p>
            <w:pPr>
              <w:ind w:left="483"/>
              <w:spacing w:before="151" w:line="228" w:lineRule="auto"/>
              <w:rPr>
                <w:rFonts w:ascii="Times New Roman" w:hAnsi="Times New Roman" w:eastAsia="Times New Roman" w:cs="Times New Roman"/>
                <w:sz w:val="22"/>
                <w:szCs w:val="22"/>
              </w:rPr>
            </w:pPr>
            <w:r>
              <w:rPr>
                <w:rFonts w:ascii="Times New Roman" w:hAnsi="Times New Roman" w:eastAsia="Times New Roman" w:cs="Times New Roman"/>
                <w:sz w:val="22"/>
                <w:szCs w:val="22"/>
                <w:spacing w:val="-2"/>
              </w:rPr>
              <w:t>0.05</w:t>
            </w:r>
          </w:p>
        </w:tc>
        <w:tc>
          <w:tcPr>
            <w:tcW w:w="1341" w:type="dxa"/>
            <w:vAlign w:val="top"/>
          </w:tcPr>
          <w:p>
            <w:pPr>
              <w:ind w:left="481"/>
              <w:spacing w:before="151" w:line="228" w:lineRule="auto"/>
              <w:rPr>
                <w:rFonts w:ascii="Times New Roman" w:hAnsi="Times New Roman" w:eastAsia="Times New Roman" w:cs="Times New Roman"/>
                <w:sz w:val="22"/>
                <w:szCs w:val="22"/>
              </w:rPr>
            </w:pPr>
            <w:r>
              <w:rPr>
                <w:rFonts w:ascii="Times New Roman" w:hAnsi="Times New Roman" w:eastAsia="Times New Roman" w:cs="Times New Roman"/>
                <w:sz w:val="22"/>
                <w:szCs w:val="22"/>
                <w:spacing w:val="-2"/>
              </w:rPr>
              <w:t>0.06</w:t>
            </w:r>
          </w:p>
        </w:tc>
        <w:tc>
          <w:tcPr>
            <w:tcW w:w="1412" w:type="dxa"/>
            <w:vAlign w:val="top"/>
          </w:tcPr>
          <w:p>
            <w:pPr>
              <w:ind w:left="520"/>
              <w:spacing w:before="151" w:line="228" w:lineRule="auto"/>
              <w:rPr>
                <w:rFonts w:ascii="Times New Roman" w:hAnsi="Times New Roman" w:eastAsia="Times New Roman" w:cs="Times New Roman"/>
                <w:sz w:val="22"/>
                <w:szCs w:val="22"/>
              </w:rPr>
            </w:pPr>
            <w:r>
              <w:rPr>
                <w:rFonts w:ascii="Times New Roman" w:hAnsi="Times New Roman" w:eastAsia="Times New Roman" w:cs="Times New Roman"/>
                <w:sz w:val="22"/>
                <w:szCs w:val="22"/>
                <w:spacing w:val="-2"/>
              </w:rPr>
              <w:t>0.05</w:t>
            </w:r>
          </w:p>
        </w:tc>
        <w:tc>
          <w:tcPr>
            <w:tcW w:w="1349" w:type="dxa"/>
            <w:vAlign w:val="top"/>
          </w:tcPr>
          <w:p>
            <w:pPr>
              <w:ind w:left="616"/>
              <w:spacing w:before="135" w:line="223"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4</w:t>
            </w:r>
          </w:p>
        </w:tc>
        <w:tc>
          <w:tcPr>
            <w:tcW w:w="1083" w:type="dxa"/>
            <w:vAlign w:val="top"/>
            <w:tcBorders>
              <w:right w:val="nil"/>
            </w:tcBorders>
          </w:tcPr>
          <w:p>
            <w:pPr>
              <w:pStyle w:val="TableText"/>
              <w:ind w:left="307"/>
              <w:spacing w:before="95" w:line="218" w:lineRule="auto"/>
              <w:rPr/>
            </w:pPr>
            <w:r>
              <w:rPr>
                <w:spacing w:val="-3"/>
              </w:rPr>
              <w:t>达标</w:t>
            </w:r>
          </w:p>
        </w:tc>
      </w:tr>
      <w:tr>
        <w:trPr>
          <w:trHeight w:val="399" w:hRule="atLeast"/>
        </w:trPr>
        <w:tc>
          <w:tcPr>
            <w:tcW w:w="1776" w:type="dxa"/>
            <w:vAlign w:val="top"/>
            <w:vMerge w:val="continue"/>
            <w:tcBorders>
              <w:left w:val="nil"/>
              <w:bottom w:val="nil"/>
              <w:top w:val="nil"/>
            </w:tcBorders>
          </w:tcPr>
          <w:p>
            <w:pPr>
              <w:rPr>
                <w:rFonts w:ascii="Arial"/>
                <w:sz w:val="21"/>
              </w:rPr>
            </w:pPr>
            <w:r/>
          </w:p>
        </w:tc>
        <w:tc>
          <w:tcPr>
            <w:tcW w:w="1291" w:type="dxa"/>
            <w:vAlign w:val="top"/>
            <w:vMerge w:val="continue"/>
            <w:tcBorders>
              <w:top w:val="nil"/>
            </w:tcBorders>
          </w:tcPr>
          <w:p>
            <w:pPr>
              <w:rPr>
                <w:rFonts w:ascii="Arial"/>
                <w:sz w:val="21"/>
              </w:rPr>
            </w:pPr>
            <w:r/>
          </w:p>
        </w:tc>
        <w:tc>
          <w:tcPr>
            <w:tcW w:w="2607" w:type="dxa"/>
            <w:vAlign w:val="top"/>
          </w:tcPr>
          <w:p>
            <w:pPr>
              <w:pStyle w:val="TableText"/>
              <w:ind w:left="459"/>
              <w:spacing w:before="96" w:line="212" w:lineRule="auto"/>
              <w:rPr/>
            </w:pPr>
            <w:r>
              <w:rPr>
                <w:spacing w:val="-2"/>
              </w:rPr>
              <w:t>石油类（</w:t>
            </w:r>
            <w:r>
              <w:rPr>
                <w:rFonts w:ascii="Times New Roman" w:hAnsi="Times New Roman" w:eastAsia="Times New Roman" w:cs="Times New Roman"/>
                <w:spacing w:val="-2"/>
              </w:rPr>
              <w:t>mg/L</w:t>
            </w:r>
            <w:r>
              <w:rPr>
                <w:spacing w:val="-2"/>
              </w:rPr>
              <w:t>）</w:t>
            </w:r>
          </w:p>
        </w:tc>
        <w:tc>
          <w:tcPr>
            <w:tcW w:w="1330" w:type="dxa"/>
            <w:vAlign w:val="top"/>
          </w:tcPr>
          <w:p>
            <w:pPr>
              <w:ind w:left="501"/>
              <w:spacing w:before="156" w:line="184" w:lineRule="auto"/>
              <w:rPr>
                <w:rFonts w:ascii="Times New Roman" w:hAnsi="Times New Roman" w:eastAsia="Times New Roman" w:cs="Times New Roman"/>
                <w:sz w:val="22"/>
                <w:szCs w:val="22"/>
              </w:rPr>
            </w:pPr>
            <w:r>
              <w:rPr>
                <w:rFonts w:ascii="Times New Roman" w:hAnsi="Times New Roman" w:eastAsia="Times New Roman" w:cs="Times New Roman"/>
                <w:sz w:val="22"/>
                <w:szCs w:val="22"/>
                <w:spacing w:val="1"/>
              </w:rPr>
              <w:t>ND</w:t>
            </w:r>
          </w:p>
        </w:tc>
        <w:tc>
          <w:tcPr>
            <w:tcW w:w="1344" w:type="dxa"/>
            <w:vAlign w:val="top"/>
          </w:tcPr>
          <w:p>
            <w:pPr>
              <w:ind w:left="506"/>
              <w:spacing w:before="156" w:line="184" w:lineRule="auto"/>
              <w:rPr>
                <w:rFonts w:ascii="Times New Roman" w:hAnsi="Times New Roman" w:eastAsia="Times New Roman" w:cs="Times New Roman"/>
                <w:sz w:val="22"/>
                <w:szCs w:val="22"/>
              </w:rPr>
            </w:pPr>
            <w:r>
              <w:rPr>
                <w:rFonts w:ascii="Times New Roman" w:hAnsi="Times New Roman" w:eastAsia="Times New Roman" w:cs="Times New Roman"/>
                <w:sz w:val="22"/>
                <w:szCs w:val="22"/>
                <w:spacing w:val="1"/>
              </w:rPr>
              <w:t>ND</w:t>
            </w:r>
          </w:p>
        </w:tc>
        <w:tc>
          <w:tcPr>
            <w:tcW w:w="1341" w:type="dxa"/>
            <w:vAlign w:val="top"/>
          </w:tcPr>
          <w:p>
            <w:pPr>
              <w:ind w:left="504"/>
              <w:spacing w:before="156" w:line="184" w:lineRule="auto"/>
              <w:rPr>
                <w:rFonts w:ascii="Times New Roman" w:hAnsi="Times New Roman" w:eastAsia="Times New Roman" w:cs="Times New Roman"/>
                <w:sz w:val="22"/>
                <w:szCs w:val="22"/>
              </w:rPr>
            </w:pPr>
            <w:r>
              <w:rPr>
                <w:rFonts w:ascii="Times New Roman" w:hAnsi="Times New Roman" w:eastAsia="Times New Roman" w:cs="Times New Roman"/>
                <w:sz w:val="22"/>
                <w:szCs w:val="22"/>
                <w:spacing w:val="1"/>
              </w:rPr>
              <w:t>ND</w:t>
            </w:r>
          </w:p>
        </w:tc>
        <w:tc>
          <w:tcPr>
            <w:tcW w:w="1412" w:type="dxa"/>
            <w:vAlign w:val="top"/>
          </w:tcPr>
          <w:p>
            <w:pPr>
              <w:ind w:left="543"/>
              <w:spacing w:before="156" w:line="184" w:lineRule="auto"/>
              <w:rPr>
                <w:rFonts w:ascii="Times New Roman" w:hAnsi="Times New Roman" w:eastAsia="Times New Roman" w:cs="Times New Roman"/>
                <w:sz w:val="22"/>
                <w:szCs w:val="22"/>
              </w:rPr>
            </w:pPr>
            <w:r>
              <w:rPr>
                <w:rFonts w:ascii="Times New Roman" w:hAnsi="Times New Roman" w:eastAsia="Times New Roman" w:cs="Times New Roman"/>
                <w:sz w:val="22"/>
                <w:szCs w:val="22"/>
                <w:spacing w:val="1"/>
              </w:rPr>
              <w:t>ND</w:t>
            </w:r>
          </w:p>
        </w:tc>
        <w:tc>
          <w:tcPr>
            <w:tcW w:w="1349" w:type="dxa"/>
            <w:vAlign w:val="top"/>
          </w:tcPr>
          <w:p>
            <w:pPr>
              <w:ind w:left="557"/>
              <w:spacing w:before="136" w:line="22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spacing w:val="-2"/>
              </w:rPr>
              <w:t>20</w:t>
            </w:r>
          </w:p>
        </w:tc>
        <w:tc>
          <w:tcPr>
            <w:tcW w:w="1083" w:type="dxa"/>
            <w:vAlign w:val="top"/>
            <w:tcBorders>
              <w:right w:val="nil"/>
            </w:tcBorders>
          </w:tcPr>
          <w:p>
            <w:pPr>
              <w:pStyle w:val="TableText"/>
              <w:ind w:left="307"/>
              <w:spacing w:before="96" w:line="218" w:lineRule="auto"/>
              <w:rPr/>
            </w:pPr>
            <w:r>
              <w:rPr>
                <w:spacing w:val="-3"/>
              </w:rPr>
              <w:t>达标</w:t>
            </w:r>
          </w:p>
        </w:tc>
      </w:tr>
      <w:tr>
        <w:trPr>
          <w:trHeight w:val="460" w:hRule="atLeast"/>
        </w:trPr>
        <w:tc>
          <w:tcPr>
            <w:tcW w:w="1776" w:type="dxa"/>
            <w:vAlign w:val="top"/>
            <w:vMerge w:val="continue"/>
            <w:tcBorders>
              <w:left w:val="nil"/>
              <w:bottom w:val="nil"/>
              <w:top w:val="nil"/>
            </w:tcBorders>
          </w:tcPr>
          <w:p>
            <w:pPr>
              <w:rPr>
                <w:rFonts w:ascii="Arial"/>
                <w:sz w:val="21"/>
              </w:rPr>
            </w:pPr>
            <w:r/>
          </w:p>
        </w:tc>
        <w:tc>
          <w:tcPr>
            <w:tcW w:w="1291" w:type="dxa"/>
            <w:vAlign w:val="top"/>
            <w:vMerge w:val="restart"/>
            <w:tcBorders>
              <w:bottom w:val="nil"/>
            </w:tcBorders>
          </w:tcPr>
          <w:p>
            <w:pPr>
              <w:spacing w:line="292" w:lineRule="auto"/>
              <w:rPr>
                <w:rFonts w:ascii="Arial"/>
                <w:sz w:val="21"/>
              </w:rPr>
            </w:pPr>
            <w:r/>
          </w:p>
          <w:p>
            <w:pPr>
              <w:spacing w:line="293" w:lineRule="auto"/>
              <w:rPr>
                <w:rFonts w:ascii="Arial"/>
                <w:sz w:val="21"/>
              </w:rPr>
            </w:pPr>
            <w:r/>
          </w:p>
          <w:p>
            <w:pPr>
              <w:pStyle w:val="TableText"/>
              <w:ind w:left="171" w:right="162" w:firstLine="23"/>
              <w:spacing w:before="78" w:line="279" w:lineRule="auto"/>
              <w:rPr/>
            </w:pPr>
            <w:r>
              <w:rPr>
                <w:rFonts w:ascii="Times New Roman" w:hAnsi="Times New Roman" w:eastAsia="Times New Roman" w:cs="Times New Roman"/>
                <w:spacing w:val="-5"/>
              </w:rPr>
              <w:t>W3</w:t>
            </w:r>
            <w:r>
              <w:rPr>
                <w:rFonts w:ascii="Times New Roman" w:hAnsi="Times New Roman" w:eastAsia="Times New Roman" w:cs="Times New Roman"/>
                <w:spacing w:val="29"/>
              </w:rPr>
              <w:t xml:space="preserve"> </w:t>
            </w:r>
            <w:r>
              <w:rPr>
                <w:spacing w:val="-5"/>
              </w:rPr>
              <w:t>冲洗</w:t>
            </w:r>
            <w:r>
              <w:rPr>
                <w:spacing w:val="-3"/>
              </w:rPr>
              <w:t>水接管口</w:t>
            </w:r>
          </w:p>
        </w:tc>
        <w:tc>
          <w:tcPr>
            <w:tcW w:w="2607" w:type="dxa"/>
            <w:vAlign w:val="top"/>
          </w:tcPr>
          <w:p>
            <w:pPr>
              <w:pStyle w:val="TableText"/>
              <w:ind w:left="1003"/>
              <w:spacing w:before="129" w:line="213" w:lineRule="auto"/>
              <w:rPr/>
            </w:pPr>
            <w:r>
              <w:rPr>
                <w:rFonts w:ascii="Times New Roman" w:hAnsi="Times New Roman" w:eastAsia="Times New Roman" w:cs="Times New Roman"/>
              </w:rPr>
              <w:t>pH</w:t>
            </w:r>
            <w:r>
              <w:rPr>
                <w:rFonts w:ascii="Times New Roman" w:hAnsi="Times New Roman" w:eastAsia="Times New Roman" w:cs="Times New Roman"/>
                <w:spacing w:val="8"/>
              </w:rPr>
              <w:t xml:space="preserve"> </w:t>
            </w:r>
            <w:r>
              <w:rPr/>
              <w:t>值</w:t>
            </w:r>
          </w:p>
        </w:tc>
        <w:tc>
          <w:tcPr>
            <w:tcW w:w="1330" w:type="dxa"/>
            <w:vAlign w:val="top"/>
          </w:tcPr>
          <w:p>
            <w:pPr>
              <w:ind w:left="539"/>
              <w:spacing w:before="211" w:line="226" w:lineRule="auto"/>
              <w:rPr>
                <w:rFonts w:ascii="Times New Roman" w:hAnsi="Times New Roman" w:eastAsia="Times New Roman" w:cs="Times New Roman"/>
                <w:sz w:val="22"/>
                <w:szCs w:val="22"/>
              </w:rPr>
            </w:pPr>
            <w:r>
              <w:rPr>
                <w:rFonts w:ascii="Times New Roman" w:hAnsi="Times New Roman" w:eastAsia="Times New Roman" w:cs="Times New Roman"/>
                <w:sz w:val="22"/>
                <w:szCs w:val="22"/>
                <w:spacing w:val="-3"/>
              </w:rPr>
              <w:t>8.1</w:t>
            </w:r>
          </w:p>
        </w:tc>
        <w:tc>
          <w:tcPr>
            <w:tcW w:w="1344" w:type="dxa"/>
            <w:vAlign w:val="top"/>
          </w:tcPr>
          <w:p>
            <w:pPr>
              <w:ind w:left="515"/>
              <w:spacing w:before="211" w:line="226" w:lineRule="auto"/>
              <w:rPr>
                <w:rFonts w:ascii="Times New Roman" w:hAnsi="Times New Roman" w:eastAsia="Times New Roman" w:cs="Times New Roman"/>
                <w:sz w:val="22"/>
                <w:szCs w:val="22"/>
              </w:rPr>
            </w:pPr>
            <w:r>
              <w:rPr>
                <w:rFonts w:ascii="Times New Roman" w:hAnsi="Times New Roman" w:eastAsia="Times New Roman" w:cs="Times New Roman"/>
                <w:sz w:val="22"/>
                <w:szCs w:val="22"/>
                <w:spacing w:val="-3"/>
              </w:rPr>
              <w:t>8..3</w:t>
            </w:r>
          </w:p>
        </w:tc>
        <w:tc>
          <w:tcPr>
            <w:tcW w:w="1341" w:type="dxa"/>
            <w:vAlign w:val="top"/>
          </w:tcPr>
          <w:p>
            <w:pPr>
              <w:ind w:left="541"/>
              <w:spacing w:before="211" w:line="226" w:lineRule="auto"/>
              <w:rPr>
                <w:rFonts w:ascii="Times New Roman" w:hAnsi="Times New Roman" w:eastAsia="Times New Roman" w:cs="Times New Roman"/>
                <w:sz w:val="22"/>
                <w:szCs w:val="22"/>
              </w:rPr>
            </w:pPr>
            <w:r>
              <w:rPr>
                <w:rFonts w:ascii="Times New Roman" w:hAnsi="Times New Roman" w:eastAsia="Times New Roman" w:cs="Times New Roman"/>
                <w:sz w:val="22"/>
                <w:szCs w:val="22"/>
                <w:spacing w:val="-3"/>
              </w:rPr>
              <w:t>8.3</w:t>
            </w:r>
          </w:p>
        </w:tc>
        <w:tc>
          <w:tcPr>
            <w:tcW w:w="1412" w:type="dxa"/>
            <w:vAlign w:val="top"/>
          </w:tcPr>
          <w:p>
            <w:pPr>
              <w:ind w:left="576"/>
              <w:spacing w:before="211" w:line="226" w:lineRule="auto"/>
              <w:rPr>
                <w:rFonts w:ascii="Times New Roman" w:hAnsi="Times New Roman" w:eastAsia="Times New Roman" w:cs="Times New Roman"/>
                <w:sz w:val="22"/>
                <w:szCs w:val="22"/>
              </w:rPr>
            </w:pPr>
            <w:r>
              <w:rPr>
                <w:rFonts w:ascii="Times New Roman" w:hAnsi="Times New Roman" w:eastAsia="Times New Roman" w:cs="Times New Roman"/>
                <w:sz w:val="22"/>
                <w:szCs w:val="22"/>
                <w:spacing w:val="-2"/>
              </w:rPr>
              <w:t>7.8</w:t>
            </w:r>
          </w:p>
        </w:tc>
        <w:tc>
          <w:tcPr>
            <w:tcW w:w="1349" w:type="dxa"/>
            <w:vAlign w:val="top"/>
          </w:tcPr>
          <w:p>
            <w:pPr>
              <w:ind w:left="522"/>
              <w:spacing w:before="169" w:line="232" w:lineRule="auto"/>
              <w:rPr>
                <w:rFonts w:ascii="Times New Roman" w:hAnsi="Times New Roman" w:eastAsia="Times New Roman" w:cs="Times New Roman"/>
                <w:sz w:val="24"/>
                <w:szCs w:val="24"/>
              </w:rPr>
            </w:pPr>
            <w:r>
              <w:rPr>
                <w:rFonts w:ascii="Times New Roman" w:hAnsi="Times New Roman" w:eastAsia="Times New Roman" w:cs="Times New Roman"/>
                <w:sz w:val="24"/>
                <w:szCs w:val="24"/>
                <w:spacing w:val="-4"/>
              </w:rPr>
              <w:t>6-9</w:t>
            </w:r>
          </w:p>
        </w:tc>
        <w:tc>
          <w:tcPr>
            <w:tcW w:w="1083" w:type="dxa"/>
            <w:vAlign w:val="top"/>
            <w:tcBorders>
              <w:right w:val="nil"/>
            </w:tcBorders>
          </w:tcPr>
          <w:p>
            <w:pPr>
              <w:pStyle w:val="TableText"/>
              <w:ind w:left="307"/>
              <w:spacing w:before="146" w:line="218" w:lineRule="auto"/>
              <w:rPr/>
            </w:pPr>
            <w:r>
              <w:rPr>
                <w:spacing w:val="-3"/>
              </w:rPr>
              <w:t>达标</w:t>
            </w:r>
          </w:p>
        </w:tc>
      </w:tr>
      <w:tr>
        <w:trPr>
          <w:trHeight w:val="461" w:hRule="atLeast"/>
        </w:trPr>
        <w:tc>
          <w:tcPr>
            <w:tcW w:w="1776" w:type="dxa"/>
            <w:vAlign w:val="top"/>
            <w:vMerge w:val="continue"/>
            <w:tcBorders>
              <w:left w:val="nil"/>
              <w:bottom w:val="nil"/>
              <w:top w:val="nil"/>
            </w:tcBorders>
          </w:tcPr>
          <w:p>
            <w:pPr>
              <w:rPr>
                <w:rFonts w:ascii="Arial"/>
                <w:sz w:val="21"/>
              </w:rPr>
            </w:pPr>
            <w:r/>
          </w:p>
        </w:tc>
        <w:tc>
          <w:tcPr>
            <w:tcW w:w="1291" w:type="dxa"/>
            <w:vAlign w:val="top"/>
            <w:vMerge w:val="continue"/>
            <w:tcBorders>
              <w:bottom w:val="nil"/>
              <w:top w:val="nil"/>
            </w:tcBorders>
          </w:tcPr>
          <w:p>
            <w:pPr>
              <w:rPr>
                <w:rFonts w:ascii="Arial"/>
                <w:sz w:val="21"/>
              </w:rPr>
            </w:pPr>
            <w:r/>
          </w:p>
        </w:tc>
        <w:tc>
          <w:tcPr>
            <w:tcW w:w="2607" w:type="dxa"/>
            <w:vAlign w:val="top"/>
          </w:tcPr>
          <w:p>
            <w:pPr>
              <w:pStyle w:val="TableText"/>
              <w:ind w:left="556"/>
              <w:spacing w:before="130" w:line="212" w:lineRule="auto"/>
              <w:rPr/>
            </w:pPr>
            <w:r>
              <w:rPr>
                <w:rFonts w:ascii="Times New Roman" w:hAnsi="Times New Roman" w:eastAsia="Times New Roman" w:cs="Times New Roman"/>
                <w:spacing w:val="-1"/>
              </w:rPr>
              <w:t>COD</w:t>
            </w:r>
            <w:r>
              <w:rPr>
                <w:spacing w:val="-1"/>
              </w:rPr>
              <w:t>（</w:t>
            </w:r>
            <w:r>
              <w:rPr>
                <w:rFonts w:ascii="Times New Roman" w:hAnsi="Times New Roman" w:eastAsia="Times New Roman" w:cs="Times New Roman"/>
                <w:spacing w:val="-1"/>
              </w:rPr>
              <w:t>mg/L</w:t>
            </w:r>
            <w:r>
              <w:rPr>
                <w:spacing w:val="-1"/>
              </w:rPr>
              <w:t>）</w:t>
            </w:r>
          </w:p>
        </w:tc>
        <w:tc>
          <w:tcPr>
            <w:tcW w:w="1330" w:type="dxa"/>
            <w:vAlign w:val="top"/>
          </w:tcPr>
          <w:p>
            <w:pPr>
              <w:ind w:left="578"/>
              <w:spacing w:before="214" w:line="224" w:lineRule="auto"/>
              <w:rPr>
                <w:rFonts w:ascii="Times New Roman" w:hAnsi="Times New Roman" w:eastAsia="Times New Roman" w:cs="Times New Roman"/>
                <w:sz w:val="22"/>
                <w:szCs w:val="22"/>
              </w:rPr>
            </w:pPr>
            <w:r>
              <w:rPr>
                <w:rFonts w:ascii="Times New Roman" w:hAnsi="Times New Roman" w:eastAsia="Times New Roman" w:cs="Times New Roman"/>
                <w:sz w:val="22"/>
                <w:szCs w:val="22"/>
                <w:spacing w:val="-7"/>
              </w:rPr>
              <w:t>14</w:t>
            </w:r>
          </w:p>
        </w:tc>
        <w:tc>
          <w:tcPr>
            <w:tcW w:w="1344" w:type="dxa"/>
            <w:vAlign w:val="top"/>
          </w:tcPr>
          <w:p>
            <w:pPr>
              <w:ind w:left="583"/>
              <w:spacing w:before="214" w:line="224" w:lineRule="auto"/>
              <w:rPr>
                <w:rFonts w:ascii="Times New Roman" w:hAnsi="Times New Roman" w:eastAsia="Times New Roman" w:cs="Times New Roman"/>
                <w:sz w:val="22"/>
                <w:szCs w:val="22"/>
              </w:rPr>
            </w:pPr>
            <w:r>
              <w:rPr>
                <w:rFonts w:ascii="Times New Roman" w:hAnsi="Times New Roman" w:eastAsia="Times New Roman" w:cs="Times New Roman"/>
                <w:sz w:val="22"/>
                <w:szCs w:val="22"/>
                <w:spacing w:val="-7"/>
              </w:rPr>
              <w:t>15</w:t>
            </w:r>
          </w:p>
        </w:tc>
        <w:tc>
          <w:tcPr>
            <w:tcW w:w="1341" w:type="dxa"/>
            <w:vAlign w:val="top"/>
          </w:tcPr>
          <w:p>
            <w:pPr>
              <w:ind w:left="580"/>
              <w:spacing w:before="214" w:line="224" w:lineRule="auto"/>
              <w:rPr>
                <w:rFonts w:ascii="Times New Roman" w:hAnsi="Times New Roman" w:eastAsia="Times New Roman" w:cs="Times New Roman"/>
                <w:sz w:val="22"/>
                <w:szCs w:val="22"/>
              </w:rPr>
            </w:pPr>
            <w:r>
              <w:rPr>
                <w:rFonts w:ascii="Times New Roman" w:hAnsi="Times New Roman" w:eastAsia="Times New Roman" w:cs="Times New Roman"/>
                <w:sz w:val="22"/>
                <w:szCs w:val="22"/>
                <w:spacing w:val="-7"/>
              </w:rPr>
              <w:t>13</w:t>
            </w:r>
          </w:p>
        </w:tc>
        <w:tc>
          <w:tcPr>
            <w:tcW w:w="1412" w:type="dxa"/>
            <w:vAlign w:val="top"/>
          </w:tcPr>
          <w:p>
            <w:pPr>
              <w:ind w:left="620"/>
              <w:spacing w:before="214" w:line="224" w:lineRule="auto"/>
              <w:rPr>
                <w:rFonts w:ascii="Times New Roman" w:hAnsi="Times New Roman" w:eastAsia="Times New Roman" w:cs="Times New Roman"/>
                <w:sz w:val="22"/>
                <w:szCs w:val="22"/>
              </w:rPr>
            </w:pPr>
            <w:r>
              <w:rPr>
                <w:rFonts w:ascii="Times New Roman" w:hAnsi="Times New Roman" w:eastAsia="Times New Roman" w:cs="Times New Roman"/>
                <w:sz w:val="22"/>
                <w:szCs w:val="22"/>
                <w:spacing w:val="-7"/>
              </w:rPr>
              <w:t>15</w:t>
            </w:r>
          </w:p>
        </w:tc>
        <w:tc>
          <w:tcPr>
            <w:tcW w:w="1349" w:type="dxa"/>
            <w:vAlign w:val="top"/>
          </w:tcPr>
          <w:p>
            <w:pPr>
              <w:ind w:left="504"/>
              <w:spacing w:before="170" w:line="232" w:lineRule="auto"/>
              <w:rPr>
                <w:rFonts w:ascii="Times New Roman" w:hAnsi="Times New Roman" w:eastAsia="Times New Roman" w:cs="Times New Roman"/>
                <w:sz w:val="24"/>
                <w:szCs w:val="24"/>
              </w:rPr>
            </w:pPr>
            <w:r>
              <w:rPr>
                <w:rFonts w:ascii="Times New Roman" w:hAnsi="Times New Roman" w:eastAsia="Times New Roman" w:cs="Times New Roman"/>
                <w:sz w:val="24"/>
                <w:szCs w:val="24"/>
                <w:spacing w:val="-3"/>
              </w:rPr>
              <w:t>500</w:t>
            </w:r>
          </w:p>
        </w:tc>
        <w:tc>
          <w:tcPr>
            <w:tcW w:w="1083" w:type="dxa"/>
            <w:vAlign w:val="top"/>
            <w:tcBorders>
              <w:right w:val="nil"/>
            </w:tcBorders>
          </w:tcPr>
          <w:p>
            <w:pPr>
              <w:pStyle w:val="TableText"/>
              <w:ind w:left="307"/>
              <w:spacing w:before="149" w:line="218" w:lineRule="auto"/>
              <w:rPr/>
            </w:pPr>
            <w:r>
              <w:rPr>
                <w:spacing w:val="-3"/>
              </w:rPr>
              <w:t>达标</w:t>
            </w:r>
          </w:p>
        </w:tc>
      </w:tr>
      <w:tr>
        <w:trPr>
          <w:trHeight w:val="459" w:hRule="atLeast"/>
        </w:trPr>
        <w:tc>
          <w:tcPr>
            <w:tcW w:w="1776" w:type="dxa"/>
            <w:vAlign w:val="top"/>
            <w:vMerge w:val="continue"/>
            <w:tcBorders>
              <w:left w:val="nil"/>
              <w:bottom w:val="nil"/>
              <w:top w:val="nil"/>
            </w:tcBorders>
          </w:tcPr>
          <w:p>
            <w:pPr>
              <w:rPr>
                <w:rFonts w:ascii="Arial"/>
                <w:sz w:val="21"/>
              </w:rPr>
            </w:pPr>
            <w:r/>
          </w:p>
        </w:tc>
        <w:tc>
          <w:tcPr>
            <w:tcW w:w="1291" w:type="dxa"/>
            <w:vAlign w:val="top"/>
            <w:vMerge w:val="continue"/>
            <w:tcBorders>
              <w:bottom w:val="nil"/>
              <w:top w:val="nil"/>
            </w:tcBorders>
          </w:tcPr>
          <w:p>
            <w:pPr>
              <w:rPr>
                <w:rFonts w:ascii="Arial"/>
                <w:sz w:val="21"/>
              </w:rPr>
            </w:pPr>
            <w:r/>
          </w:p>
        </w:tc>
        <w:tc>
          <w:tcPr>
            <w:tcW w:w="2607" w:type="dxa"/>
            <w:vAlign w:val="top"/>
          </w:tcPr>
          <w:p>
            <w:pPr>
              <w:pStyle w:val="TableText"/>
              <w:ind w:left="459"/>
              <w:spacing w:before="130" w:line="212" w:lineRule="auto"/>
              <w:rPr/>
            </w:pPr>
            <w:r>
              <w:rPr>
                <w:spacing w:val="-3"/>
              </w:rPr>
              <w:t>悬浮物（</w:t>
            </w:r>
            <w:r>
              <w:rPr>
                <w:rFonts w:ascii="Times New Roman" w:hAnsi="Times New Roman" w:eastAsia="Times New Roman" w:cs="Times New Roman"/>
                <w:spacing w:val="-3"/>
              </w:rPr>
              <w:t>mg/L</w:t>
            </w:r>
            <w:r>
              <w:rPr>
                <w:spacing w:val="-3"/>
              </w:rPr>
              <w:t>）</w:t>
            </w:r>
          </w:p>
        </w:tc>
        <w:tc>
          <w:tcPr>
            <w:tcW w:w="1330" w:type="dxa"/>
            <w:vAlign w:val="top"/>
          </w:tcPr>
          <w:p>
            <w:pPr>
              <w:ind w:left="615"/>
              <w:spacing w:before="214" w:line="222" w:lineRule="auto"/>
              <w:rPr>
                <w:rFonts w:ascii="Times New Roman" w:hAnsi="Times New Roman" w:eastAsia="Times New Roman" w:cs="Times New Roman"/>
                <w:sz w:val="22"/>
                <w:szCs w:val="22"/>
              </w:rPr>
            </w:pPr>
            <w:r>
              <w:rPr>
                <w:rFonts w:ascii="Times New Roman" w:hAnsi="Times New Roman" w:eastAsia="Times New Roman" w:cs="Times New Roman"/>
                <w:sz w:val="22"/>
                <w:szCs w:val="22"/>
              </w:rPr>
              <w:t>7</w:t>
            </w:r>
          </w:p>
        </w:tc>
        <w:tc>
          <w:tcPr>
            <w:tcW w:w="1344" w:type="dxa"/>
            <w:vAlign w:val="top"/>
          </w:tcPr>
          <w:p>
            <w:pPr>
              <w:ind w:left="621"/>
              <w:spacing w:before="214" w:line="222" w:lineRule="auto"/>
              <w:rPr>
                <w:rFonts w:ascii="Times New Roman" w:hAnsi="Times New Roman" w:eastAsia="Times New Roman" w:cs="Times New Roman"/>
                <w:sz w:val="22"/>
                <w:szCs w:val="22"/>
              </w:rPr>
            </w:pPr>
            <w:r>
              <w:rPr>
                <w:rFonts w:ascii="Times New Roman" w:hAnsi="Times New Roman" w:eastAsia="Times New Roman" w:cs="Times New Roman"/>
                <w:sz w:val="22"/>
                <w:szCs w:val="22"/>
              </w:rPr>
              <w:t>9</w:t>
            </w:r>
          </w:p>
        </w:tc>
        <w:tc>
          <w:tcPr>
            <w:tcW w:w="1341" w:type="dxa"/>
            <w:vAlign w:val="top"/>
          </w:tcPr>
          <w:p>
            <w:pPr>
              <w:ind w:left="623"/>
              <w:spacing w:before="214" w:line="222" w:lineRule="auto"/>
              <w:rPr>
                <w:rFonts w:ascii="Times New Roman" w:hAnsi="Times New Roman" w:eastAsia="Times New Roman" w:cs="Times New Roman"/>
                <w:sz w:val="22"/>
                <w:szCs w:val="22"/>
              </w:rPr>
            </w:pPr>
            <w:r>
              <w:rPr>
                <w:rFonts w:ascii="Times New Roman" w:hAnsi="Times New Roman" w:eastAsia="Times New Roman" w:cs="Times New Roman"/>
                <w:sz w:val="22"/>
                <w:szCs w:val="22"/>
              </w:rPr>
              <w:t>8</w:t>
            </w:r>
          </w:p>
        </w:tc>
        <w:tc>
          <w:tcPr>
            <w:tcW w:w="1412" w:type="dxa"/>
            <w:vAlign w:val="top"/>
          </w:tcPr>
          <w:p>
            <w:pPr>
              <w:ind w:left="663"/>
              <w:spacing w:before="214" w:line="222" w:lineRule="auto"/>
              <w:rPr>
                <w:rFonts w:ascii="Times New Roman" w:hAnsi="Times New Roman" w:eastAsia="Times New Roman" w:cs="Times New Roman"/>
                <w:sz w:val="22"/>
                <w:szCs w:val="22"/>
              </w:rPr>
            </w:pPr>
            <w:r>
              <w:rPr>
                <w:rFonts w:ascii="Times New Roman" w:hAnsi="Times New Roman" w:eastAsia="Times New Roman" w:cs="Times New Roman"/>
                <w:sz w:val="22"/>
                <w:szCs w:val="22"/>
              </w:rPr>
              <w:t>8</w:t>
            </w:r>
          </w:p>
        </w:tc>
        <w:tc>
          <w:tcPr>
            <w:tcW w:w="1349" w:type="dxa"/>
            <w:vAlign w:val="top"/>
          </w:tcPr>
          <w:p>
            <w:pPr>
              <w:ind w:left="496"/>
              <w:spacing w:before="170" w:line="232" w:lineRule="auto"/>
              <w:rPr>
                <w:rFonts w:ascii="Times New Roman" w:hAnsi="Times New Roman" w:eastAsia="Times New Roman" w:cs="Times New Roman"/>
                <w:sz w:val="24"/>
                <w:szCs w:val="24"/>
              </w:rPr>
            </w:pPr>
            <w:r>
              <w:rPr>
                <w:rFonts w:ascii="Times New Roman" w:hAnsi="Times New Roman" w:eastAsia="Times New Roman" w:cs="Times New Roman"/>
                <w:sz w:val="24"/>
                <w:szCs w:val="24"/>
                <w:spacing w:val="-1"/>
              </w:rPr>
              <w:t>400</w:t>
            </w:r>
          </w:p>
        </w:tc>
        <w:tc>
          <w:tcPr>
            <w:tcW w:w="1083" w:type="dxa"/>
            <w:vAlign w:val="top"/>
            <w:tcBorders>
              <w:right w:val="nil"/>
            </w:tcBorders>
          </w:tcPr>
          <w:p>
            <w:pPr>
              <w:pStyle w:val="TableText"/>
              <w:ind w:left="307"/>
              <w:spacing w:before="149" w:line="218" w:lineRule="auto"/>
              <w:rPr/>
            </w:pPr>
            <w:r>
              <w:rPr>
                <w:spacing w:val="-3"/>
              </w:rPr>
              <w:t>达标</w:t>
            </w:r>
          </w:p>
        </w:tc>
      </w:tr>
      <w:tr>
        <w:trPr>
          <w:trHeight w:val="483" w:hRule="atLeast"/>
        </w:trPr>
        <w:tc>
          <w:tcPr>
            <w:tcW w:w="1776" w:type="dxa"/>
            <w:vAlign w:val="top"/>
            <w:vMerge w:val="continue"/>
            <w:tcBorders>
              <w:left w:val="nil"/>
              <w:bottom w:val="single" w:color="000000" w:sz="10" w:space="0"/>
              <w:top w:val="nil"/>
            </w:tcBorders>
          </w:tcPr>
          <w:p>
            <w:pPr>
              <w:rPr>
                <w:rFonts w:ascii="Arial"/>
                <w:sz w:val="21"/>
              </w:rPr>
            </w:pPr>
            <w:r/>
          </w:p>
        </w:tc>
        <w:tc>
          <w:tcPr>
            <w:tcW w:w="1291" w:type="dxa"/>
            <w:vAlign w:val="top"/>
            <w:vMerge w:val="continue"/>
            <w:tcBorders>
              <w:bottom w:val="single" w:color="000000" w:sz="10" w:space="0"/>
              <w:top w:val="nil"/>
            </w:tcBorders>
          </w:tcPr>
          <w:p>
            <w:pPr>
              <w:rPr>
                <w:rFonts w:ascii="Arial"/>
                <w:sz w:val="21"/>
              </w:rPr>
            </w:pPr>
            <w:r/>
          </w:p>
        </w:tc>
        <w:tc>
          <w:tcPr>
            <w:tcW w:w="2607" w:type="dxa"/>
            <w:vAlign w:val="top"/>
            <w:tcBorders>
              <w:bottom w:val="single" w:color="000000" w:sz="10" w:space="0"/>
            </w:tcBorders>
          </w:tcPr>
          <w:p>
            <w:pPr>
              <w:pStyle w:val="TableText"/>
              <w:ind w:left="580"/>
              <w:spacing w:before="132" w:line="212" w:lineRule="auto"/>
              <w:rPr/>
            </w:pPr>
            <w:r>
              <w:rPr>
                <w:spacing w:val="-3"/>
              </w:rPr>
              <w:t>氨氮（</w:t>
            </w:r>
            <w:r>
              <w:rPr>
                <w:rFonts w:ascii="Times New Roman" w:hAnsi="Times New Roman" w:eastAsia="Times New Roman" w:cs="Times New Roman"/>
                <w:spacing w:val="-3"/>
              </w:rPr>
              <w:t>mg/L</w:t>
            </w:r>
            <w:r>
              <w:rPr>
                <w:spacing w:val="-3"/>
              </w:rPr>
              <w:t>）</w:t>
            </w:r>
          </w:p>
        </w:tc>
        <w:tc>
          <w:tcPr>
            <w:tcW w:w="1330" w:type="dxa"/>
            <w:vAlign w:val="top"/>
            <w:tcBorders>
              <w:bottom w:val="single" w:color="000000" w:sz="10" w:space="0"/>
            </w:tcBorders>
          </w:tcPr>
          <w:p>
            <w:pPr>
              <w:ind w:left="423"/>
              <w:spacing w:before="215" w:line="233" w:lineRule="auto"/>
              <w:rPr>
                <w:rFonts w:ascii="Times New Roman" w:hAnsi="Times New Roman" w:eastAsia="Times New Roman" w:cs="Times New Roman"/>
                <w:sz w:val="22"/>
                <w:szCs w:val="22"/>
              </w:rPr>
            </w:pPr>
            <w:r>
              <w:rPr>
                <w:rFonts w:ascii="Times New Roman" w:hAnsi="Times New Roman" w:eastAsia="Times New Roman" w:cs="Times New Roman"/>
                <w:sz w:val="22"/>
                <w:szCs w:val="22"/>
                <w:spacing w:val="-1"/>
              </w:rPr>
              <w:t>0.263</w:t>
            </w:r>
          </w:p>
        </w:tc>
        <w:tc>
          <w:tcPr>
            <w:tcW w:w="1344" w:type="dxa"/>
            <w:vAlign w:val="top"/>
            <w:tcBorders>
              <w:bottom w:val="single" w:color="000000" w:sz="10" w:space="0"/>
            </w:tcBorders>
          </w:tcPr>
          <w:p>
            <w:pPr>
              <w:ind w:left="428"/>
              <w:spacing w:before="215" w:line="233" w:lineRule="auto"/>
              <w:rPr>
                <w:rFonts w:ascii="Times New Roman" w:hAnsi="Times New Roman" w:eastAsia="Times New Roman" w:cs="Times New Roman"/>
                <w:sz w:val="22"/>
                <w:szCs w:val="22"/>
              </w:rPr>
            </w:pPr>
            <w:r>
              <w:rPr>
                <w:rFonts w:ascii="Times New Roman" w:hAnsi="Times New Roman" w:eastAsia="Times New Roman" w:cs="Times New Roman"/>
                <w:sz w:val="22"/>
                <w:szCs w:val="22"/>
                <w:spacing w:val="-1"/>
              </w:rPr>
              <w:t>0.252</w:t>
            </w:r>
          </w:p>
        </w:tc>
        <w:tc>
          <w:tcPr>
            <w:tcW w:w="1341" w:type="dxa"/>
            <w:vAlign w:val="top"/>
            <w:tcBorders>
              <w:bottom w:val="single" w:color="000000" w:sz="10" w:space="0"/>
            </w:tcBorders>
          </w:tcPr>
          <w:p>
            <w:pPr>
              <w:ind w:left="426"/>
              <w:spacing w:before="215" w:line="233" w:lineRule="auto"/>
              <w:rPr>
                <w:rFonts w:ascii="Times New Roman" w:hAnsi="Times New Roman" w:eastAsia="Times New Roman" w:cs="Times New Roman"/>
                <w:sz w:val="22"/>
                <w:szCs w:val="22"/>
              </w:rPr>
            </w:pPr>
            <w:r>
              <w:rPr>
                <w:rFonts w:ascii="Times New Roman" w:hAnsi="Times New Roman" w:eastAsia="Times New Roman" w:cs="Times New Roman"/>
                <w:sz w:val="22"/>
                <w:szCs w:val="22"/>
                <w:spacing w:val="-1"/>
              </w:rPr>
              <w:t>0.277</w:t>
            </w:r>
          </w:p>
        </w:tc>
        <w:tc>
          <w:tcPr>
            <w:tcW w:w="1412" w:type="dxa"/>
            <w:vAlign w:val="top"/>
            <w:tcBorders>
              <w:bottom w:val="single" w:color="000000" w:sz="10" w:space="0"/>
            </w:tcBorders>
          </w:tcPr>
          <w:p>
            <w:pPr>
              <w:ind w:left="465"/>
              <w:spacing w:before="215" w:line="233" w:lineRule="auto"/>
              <w:rPr>
                <w:rFonts w:ascii="Times New Roman" w:hAnsi="Times New Roman" w:eastAsia="Times New Roman" w:cs="Times New Roman"/>
                <w:sz w:val="22"/>
                <w:szCs w:val="22"/>
              </w:rPr>
            </w:pPr>
            <w:r>
              <w:rPr>
                <w:rFonts w:ascii="Times New Roman" w:hAnsi="Times New Roman" w:eastAsia="Times New Roman" w:cs="Times New Roman"/>
                <w:sz w:val="22"/>
                <w:szCs w:val="22"/>
                <w:spacing w:val="-1"/>
              </w:rPr>
              <w:t>0.247</w:t>
            </w:r>
          </w:p>
        </w:tc>
        <w:tc>
          <w:tcPr>
            <w:tcW w:w="1349" w:type="dxa"/>
            <w:vAlign w:val="top"/>
            <w:tcBorders>
              <w:bottom w:val="single" w:color="000000" w:sz="10" w:space="0"/>
            </w:tcBorders>
          </w:tcPr>
          <w:p>
            <w:pPr>
              <w:ind w:left="562"/>
              <w:spacing w:before="172" w:line="232" w:lineRule="auto"/>
              <w:rPr>
                <w:rFonts w:ascii="Times New Roman" w:hAnsi="Times New Roman" w:eastAsia="Times New Roman" w:cs="Times New Roman"/>
                <w:sz w:val="24"/>
                <w:szCs w:val="24"/>
              </w:rPr>
            </w:pPr>
            <w:r>
              <w:rPr>
                <w:rFonts w:ascii="Times New Roman" w:hAnsi="Times New Roman" w:eastAsia="Times New Roman" w:cs="Times New Roman"/>
                <w:sz w:val="24"/>
                <w:szCs w:val="24"/>
                <w:spacing w:val="-3"/>
              </w:rPr>
              <w:t>35</w:t>
            </w:r>
          </w:p>
        </w:tc>
        <w:tc>
          <w:tcPr>
            <w:tcW w:w="1083" w:type="dxa"/>
            <w:vAlign w:val="top"/>
            <w:tcBorders>
              <w:right w:val="nil"/>
              <w:bottom w:val="single" w:color="000000" w:sz="10" w:space="0"/>
            </w:tcBorders>
          </w:tcPr>
          <w:p>
            <w:pPr>
              <w:pStyle w:val="TableText"/>
              <w:ind w:left="307"/>
              <w:spacing w:before="151" w:line="218" w:lineRule="auto"/>
              <w:rPr/>
            </w:pPr>
            <w:r>
              <w:rPr>
                <w:spacing w:val="-3"/>
              </w:rPr>
              <w:t>达标</w:t>
            </w:r>
          </w:p>
        </w:tc>
      </w:tr>
    </w:tbl>
    <w:p>
      <w:pPr>
        <w:pStyle w:val="BodyText"/>
        <w:rPr/>
      </w:pPr>
      <w:r/>
    </w:p>
    <w:p>
      <w:pPr>
        <w:sectPr>
          <w:headerReference w:type="default" r:id="rId59"/>
          <w:footerReference w:type="default" r:id="rId138"/>
          <w:pgSz w:w="16839" w:h="11907"/>
          <w:pgMar w:top="1174" w:right="1408" w:bottom="1495" w:left="1411" w:header="1159" w:footer="1295" w:gutter="0"/>
        </w:sectPr>
        <w:rPr/>
      </w:pPr>
    </w:p>
    <w:p>
      <w:pPr>
        <w:spacing w:before="24"/>
        <w:rPr/>
      </w:pPr>
      <w:r/>
    </w:p>
    <w:tbl>
      <w:tblPr>
        <w:tblStyle w:val="TableNormal"/>
        <w:tblW w:w="13533" w:type="dxa"/>
        <w:tblInd w:w="28" w:type="dxa"/>
        <w:tblLayout w:type="fixed"/>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Pr>
      <w:tblGrid>
        <w:gridCol w:w="1776"/>
        <w:gridCol w:w="1291"/>
        <w:gridCol w:w="2607"/>
        <w:gridCol w:w="1330"/>
        <w:gridCol w:w="1344"/>
        <w:gridCol w:w="1341"/>
        <w:gridCol w:w="1412"/>
        <w:gridCol w:w="1349"/>
        <w:gridCol w:w="1083"/>
      </w:tblGrid>
      <w:tr>
        <w:trPr>
          <w:trHeight w:val="463" w:hRule="atLeast"/>
        </w:trPr>
        <w:tc>
          <w:tcPr>
            <w:tcW w:w="1776" w:type="dxa"/>
            <w:vAlign w:val="top"/>
            <w:vMerge w:val="restart"/>
            <w:tcBorders>
              <w:left w:val="nil"/>
              <w:top w:val="single" w:color="000000" w:sz="10" w:space="0"/>
              <w:bottom w:val="nil"/>
            </w:tcBorders>
          </w:tcPr>
          <w:p>
            <w:pPr>
              <w:spacing w:line="286" w:lineRule="auto"/>
              <w:rPr>
                <w:rFonts w:ascii="Arial"/>
                <w:sz w:val="21"/>
              </w:rPr>
            </w:pPr>
            <w:r/>
          </w:p>
          <w:p>
            <w:pPr>
              <w:pStyle w:val="TableText"/>
              <w:ind w:left="415"/>
              <w:spacing w:before="78" w:line="215" w:lineRule="auto"/>
              <w:rPr/>
            </w:pPr>
            <w:r>
              <w:rPr>
                <w:b/>
                <w:bCs/>
                <w:spacing w:val="-4"/>
              </w:rPr>
              <w:t>采样日期</w:t>
            </w:r>
          </w:p>
        </w:tc>
        <w:tc>
          <w:tcPr>
            <w:tcW w:w="1291" w:type="dxa"/>
            <w:vAlign w:val="top"/>
            <w:vMerge w:val="restart"/>
            <w:tcBorders>
              <w:top w:val="single" w:color="000000" w:sz="10" w:space="0"/>
              <w:bottom w:val="nil"/>
            </w:tcBorders>
          </w:tcPr>
          <w:p>
            <w:pPr>
              <w:pStyle w:val="TableText"/>
              <w:ind w:left="430" w:right="402" w:hanging="13"/>
              <w:spacing w:before="162" w:line="315" w:lineRule="auto"/>
              <w:rPr/>
            </w:pPr>
            <w:r>
              <w:rPr>
                <w:b/>
                <w:bCs/>
                <w:spacing w:val="-10"/>
              </w:rPr>
              <w:t>监测</w:t>
            </w:r>
            <w:r>
              <w:rPr>
                <w:b/>
                <w:bCs/>
                <w:spacing w:val="-17"/>
              </w:rPr>
              <w:t>点位</w:t>
            </w:r>
          </w:p>
        </w:tc>
        <w:tc>
          <w:tcPr>
            <w:tcW w:w="2607" w:type="dxa"/>
            <w:vAlign w:val="top"/>
            <w:vMerge w:val="restart"/>
            <w:tcBorders>
              <w:top w:val="single" w:color="000000" w:sz="10" w:space="0"/>
              <w:bottom w:val="nil"/>
            </w:tcBorders>
          </w:tcPr>
          <w:p>
            <w:pPr>
              <w:spacing w:line="286" w:lineRule="auto"/>
              <w:rPr>
                <w:rFonts w:ascii="Arial"/>
                <w:sz w:val="21"/>
              </w:rPr>
            </w:pPr>
            <w:r/>
          </w:p>
          <w:p>
            <w:pPr>
              <w:pStyle w:val="TableText"/>
              <w:ind w:left="836"/>
              <w:spacing w:before="78" w:line="219" w:lineRule="auto"/>
              <w:rPr/>
            </w:pPr>
            <w:r>
              <w:rPr>
                <w:b/>
                <w:bCs/>
                <w:spacing w:val="-6"/>
              </w:rPr>
              <w:t>监测项目</w:t>
            </w:r>
          </w:p>
        </w:tc>
        <w:tc>
          <w:tcPr>
            <w:tcW w:w="5427" w:type="dxa"/>
            <w:vAlign w:val="top"/>
            <w:gridSpan w:val="4"/>
            <w:tcBorders>
              <w:top w:val="single" w:color="000000" w:sz="10" w:space="0"/>
            </w:tcBorders>
          </w:tcPr>
          <w:p>
            <w:pPr>
              <w:pStyle w:val="TableText"/>
              <w:ind w:left="2247"/>
              <w:spacing w:before="133" w:line="218" w:lineRule="auto"/>
              <w:rPr/>
            </w:pPr>
            <w:r>
              <w:rPr>
                <w:b/>
                <w:bCs/>
                <w:spacing w:val="-6"/>
              </w:rPr>
              <w:t>监测结果</w:t>
            </w:r>
          </w:p>
        </w:tc>
        <w:tc>
          <w:tcPr>
            <w:tcW w:w="1349" w:type="dxa"/>
            <w:vAlign w:val="top"/>
            <w:vMerge w:val="restart"/>
            <w:tcBorders>
              <w:top w:val="single" w:color="000000" w:sz="10" w:space="0"/>
              <w:bottom w:val="nil"/>
            </w:tcBorders>
          </w:tcPr>
          <w:p>
            <w:pPr>
              <w:pStyle w:val="TableText"/>
              <w:ind w:left="317"/>
              <w:spacing w:before="133" w:line="218" w:lineRule="auto"/>
              <w:rPr/>
            </w:pPr>
            <w:r>
              <w:rPr>
                <w:b/>
                <w:bCs/>
                <w:spacing w:val="-5"/>
              </w:rPr>
              <w:t>标准值</w:t>
            </w:r>
          </w:p>
        </w:tc>
        <w:tc>
          <w:tcPr>
            <w:tcW w:w="1083" w:type="dxa"/>
            <w:vAlign w:val="top"/>
            <w:vMerge w:val="restart"/>
            <w:tcBorders>
              <w:right w:val="nil"/>
              <w:top w:val="single" w:color="000000" w:sz="10" w:space="0"/>
              <w:bottom w:val="nil"/>
            </w:tcBorders>
          </w:tcPr>
          <w:p>
            <w:pPr>
              <w:spacing w:line="286" w:lineRule="auto"/>
              <w:rPr>
                <w:rFonts w:ascii="Arial"/>
                <w:sz w:val="21"/>
              </w:rPr>
            </w:pPr>
            <w:r/>
          </w:p>
          <w:p>
            <w:pPr>
              <w:pStyle w:val="TableText"/>
              <w:ind w:left="307"/>
              <w:spacing w:before="78" w:line="218" w:lineRule="auto"/>
              <w:rPr/>
            </w:pPr>
            <w:r>
              <w:rPr>
                <w:b/>
                <w:bCs/>
                <w:spacing w:val="-5"/>
              </w:rPr>
              <w:t>评价</w:t>
            </w:r>
          </w:p>
        </w:tc>
      </w:tr>
      <w:tr>
        <w:trPr>
          <w:trHeight w:val="462" w:hRule="atLeast"/>
        </w:trPr>
        <w:tc>
          <w:tcPr>
            <w:tcW w:w="1776" w:type="dxa"/>
            <w:vAlign w:val="top"/>
            <w:vMerge w:val="continue"/>
            <w:tcBorders>
              <w:left w:val="nil"/>
              <w:top w:val="nil"/>
              <w:bottom w:val="nil"/>
            </w:tcBorders>
          </w:tcPr>
          <w:p>
            <w:pPr>
              <w:rPr>
                <w:rFonts w:ascii="Arial"/>
                <w:sz w:val="21"/>
              </w:rPr>
            </w:pPr>
            <w:r/>
          </w:p>
        </w:tc>
        <w:tc>
          <w:tcPr>
            <w:tcW w:w="1291" w:type="dxa"/>
            <w:vAlign w:val="top"/>
            <w:vMerge w:val="continue"/>
            <w:tcBorders>
              <w:top w:val="nil"/>
              <w:bottom w:val="nil"/>
            </w:tcBorders>
          </w:tcPr>
          <w:p>
            <w:pPr>
              <w:rPr>
                <w:rFonts w:ascii="Arial"/>
                <w:sz w:val="21"/>
              </w:rPr>
            </w:pPr>
            <w:r/>
          </w:p>
        </w:tc>
        <w:tc>
          <w:tcPr>
            <w:tcW w:w="2607" w:type="dxa"/>
            <w:vAlign w:val="top"/>
            <w:vMerge w:val="continue"/>
            <w:tcBorders>
              <w:top w:val="nil"/>
            </w:tcBorders>
          </w:tcPr>
          <w:p>
            <w:pPr>
              <w:rPr>
                <w:rFonts w:ascii="Arial"/>
                <w:sz w:val="21"/>
              </w:rPr>
            </w:pPr>
            <w:r/>
          </w:p>
        </w:tc>
        <w:tc>
          <w:tcPr>
            <w:tcW w:w="1330" w:type="dxa"/>
            <w:vAlign w:val="top"/>
          </w:tcPr>
          <w:p>
            <w:pPr>
              <w:pStyle w:val="TableText"/>
              <w:ind w:left="324"/>
              <w:spacing w:before="131" w:line="218" w:lineRule="auto"/>
              <w:rPr/>
            </w:pPr>
            <w:r>
              <w:rPr>
                <w:b/>
                <w:bCs/>
                <w:spacing w:val="-9"/>
              </w:rPr>
              <w:t>第一次</w:t>
            </w:r>
          </w:p>
        </w:tc>
        <w:tc>
          <w:tcPr>
            <w:tcW w:w="1344" w:type="dxa"/>
            <w:vAlign w:val="top"/>
          </w:tcPr>
          <w:p>
            <w:pPr>
              <w:pStyle w:val="TableText"/>
              <w:ind w:left="329"/>
              <w:spacing w:before="131" w:line="218" w:lineRule="auto"/>
              <w:rPr/>
            </w:pPr>
            <w:r>
              <w:rPr>
                <w:b/>
                <w:bCs/>
                <w:spacing w:val="-9"/>
              </w:rPr>
              <w:t>第二次</w:t>
            </w:r>
          </w:p>
        </w:tc>
        <w:tc>
          <w:tcPr>
            <w:tcW w:w="1341" w:type="dxa"/>
            <w:vAlign w:val="top"/>
          </w:tcPr>
          <w:p>
            <w:pPr>
              <w:pStyle w:val="TableText"/>
              <w:ind w:left="326"/>
              <w:spacing w:before="131" w:line="218" w:lineRule="auto"/>
              <w:rPr/>
            </w:pPr>
            <w:r>
              <w:rPr>
                <w:b/>
                <w:bCs/>
                <w:spacing w:val="-9"/>
              </w:rPr>
              <w:t>第三次</w:t>
            </w:r>
          </w:p>
        </w:tc>
        <w:tc>
          <w:tcPr>
            <w:tcW w:w="1412" w:type="dxa"/>
            <w:vAlign w:val="top"/>
          </w:tcPr>
          <w:p>
            <w:pPr>
              <w:pStyle w:val="TableText"/>
              <w:ind w:left="365"/>
              <w:spacing w:before="131" w:line="218" w:lineRule="auto"/>
              <w:rPr/>
            </w:pPr>
            <w:r>
              <w:rPr>
                <w:b/>
                <w:bCs/>
                <w:spacing w:val="-9"/>
              </w:rPr>
              <w:t>第四次</w:t>
            </w:r>
          </w:p>
        </w:tc>
        <w:tc>
          <w:tcPr>
            <w:tcW w:w="1349" w:type="dxa"/>
            <w:vAlign w:val="top"/>
            <w:vMerge w:val="continue"/>
            <w:tcBorders>
              <w:top w:val="nil"/>
            </w:tcBorders>
          </w:tcPr>
          <w:p>
            <w:pPr>
              <w:rPr>
                <w:rFonts w:ascii="Arial"/>
                <w:sz w:val="21"/>
              </w:rPr>
            </w:pPr>
            <w:r/>
          </w:p>
        </w:tc>
        <w:tc>
          <w:tcPr>
            <w:tcW w:w="1083" w:type="dxa"/>
            <w:vAlign w:val="top"/>
            <w:vMerge w:val="continue"/>
            <w:tcBorders>
              <w:right w:val="nil"/>
              <w:top w:val="nil"/>
            </w:tcBorders>
          </w:tcPr>
          <w:p>
            <w:pPr>
              <w:rPr>
                <w:rFonts w:ascii="Arial"/>
                <w:sz w:val="21"/>
              </w:rPr>
            </w:pPr>
            <w:r/>
          </w:p>
        </w:tc>
      </w:tr>
      <w:tr>
        <w:trPr>
          <w:trHeight w:val="459" w:hRule="atLeast"/>
        </w:trPr>
        <w:tc>
          <w:tcPr>
            <w:tcW w:w="1776" w:type="dxa"/>
            <w:vAlign w:val="top"/>
            <w:vMerge w:val="continue"/>
            <w:tcBorders>
              <w:left w:val="nil"/>
              <w:top w:val="nil"/>
              <w:bottom w:val="nil"/>
            </w:tcBorders>
          </w:tcPr>
          <w:p>
            <w:pPr>
              <w:rPr>
                <w:rFonts w:ascii="Arial"/>
                <w:sz w:val="21"/>
              </w:rPr>
            </w:pPr>
            <w:r/>
          </w:p>
        </w:tc>
        <w:tc>
          <w:tcPr>
            <w:tcW w:w="1291" w:type="dxa"/>
            <w:vAlign w:val="top"/>
            <w:vMerge w:val="continue"/>
            <w:tcBorders>
              <w:top w:val="nil"/>
              <w:bottom w:val="nil"/>
            </w:tcBorders>
          </w:tcPr>
          <w:p>
            <w:pPr>
              <w:rPr>
                <w:rFonts w:ascii="Arial"/>
                <w:sz w:val="21"/>
              </w:rPr>
            </w:pPr>
            <w:r/>
          </w:p>
        </w:tc>
        <w:tc>
          <w:tcPr>
            <w:tcW w:w="2607" w:type="dxa"/>
            <w:vAlign w:val="top"/>
          </w:tcPr>
          <w:p>
            <w:pPr>
              <w:pStyle w:val="TableText"/>
              <w:ind w:left="585"/>
              <w:spacing w:before="110" w:line="212" w:lineRule="auto"/>
              <w:rPr/>
            </w:pPr>
            <w:r>
              <w:rPr>
                <w:spacing w:val="-4"/>
              </w:rPr>
              <w:t>总磷（</w:t>
            </w:r>
            <w:r>
              <w:rPr>
                <w:rFonts w:ascii="Times New Roman" w:hAnsi="Times New Roman" w:eastAsia="Times New Roman" w:cs="Times New Roman"/>
                <w:spacing w:val="-4"/>
              </w:rPr>
              <w:t>mg/L</w:t>
            </w:r>
            <w:r>
              <w:rPr>
                <w:spacing w:val="-4"/>
              </w:rPr>
              <w:t>）</w:t>
            </w:r>
          </w:p>
        </w:tc>
        <w:tc>
          <w:tcPr>
            <w:tcW w:w="1330" w:type="dxa"/>
            <w:vAlign w:val="top"/>
          </w:tcPr>
          <w:p>
            <w:pPr>
              <w:ind w:left="478"/>
              <w:spacing w:before="194" w:line="233" w:lineRule="auto"/>
              <w:rPr>
                <w:rFonts w:ascii="Times New Roman" w:hAnsi="Times New Roman" w:eastAsia="Times New Roman" w:cs="Times New Roman"/>
                <w:sz w:val="22"/>
                <w:szCs w:val="22"/>
              </w:rPr>
            </w:pPr>
            <w:r>
              <w:rPr>
                <w:rFonts w:ascii="Times New Roman" w:hAnsi="Times New Roman" w:eastAsia="Times New Roman" w:cs="Times New Roman"/>
                <w:sz w:val="22"/>
                <w:szCs w:val="22"/>
                <w:spacing w:val="-2"/>
              </w:rPr>
              <w:t>0.34</w:t>
            </w:r>
          </w:p>
        </w:tc>
        <w:tc>
          <w:tcPr>
            <w:tcW w:w="1344" w:type="dxa"/>
            <w:vAlign w:val="top"/>
          </w:tcPr>
          <w:p>
            <w:pPr>
              <w:ind w:left="483"/>
              <w:spacing w:before="194" w:line="233" w:lineRule="auto"/>
              <w:rPr>
                <w:rFonts w:ascii="Times New Roman" w:hAnsi="Times New Roman" w:eastAsia="Times New Roman" w:cs="Times New Roman"/>
                <w:sz w:val="22"/>
                <w:szCs w:val="22"/>
              </w:rPr>
            </w:pPr>
            <w:r>
              <w:rPr>
                <w:rFonts w:ascii="Times New Roman" w:hAnsi="Times New Roman" w:eastAsia="Times New Roman" w:cs="Times New Roman"/>
                <w:sz w:val="22"/>
                <w:szCs w:val="22"/>
                <w:spacing w:val="-2"/>
              </w:rPr>
              <w:t>0.34</w:t>
            </w:r>
          </w:p>
        </w:tc>
        <w:tc>
          <w:tcPr>
            <w:tcW w:w="1341" w:type="dxa"/>
            <w:vAlign w:val="top"/>
          </w:tcPr>
          <w:p>
            <w:pPr>
              <w:ind w:left="481"/>
              <w:spacing w:before="194" w:line="233" w:lineRule="auto"/>
              <w:rPr>
                <w:rFonts w:ascii="Times New Roman" w:hAnsi="Times New Roman" w:eastAsia="Times New Roman" w:cs="Times New Roman"/>
                <w:sz w:val="22"/>
                <w:szCs w:val="22"/>
              </w:rPr>
            </w:pPr>
            <w:r>
              <w:rPr>
                <w:rFonts w:ascii="Times New Roman" w:hAnsi="Times New Roman" w:eastAsia="Times New Roman" w:cs="Times New Roman"/>
                <w:sz w:val="22"/>
                <w:szCs w:val="22"/>
                <w:spacing w:val="-2"/>
              </w:rPr>
              <w:t>0.32</w:t>
            </w:r>
          </w:p>
        </w:tc>
        <w:tc>
          <w:tcPr>
            <w:tcW w:w="1412" w:type="dxa"/>
            <w:vAlign w:val="top"/>
          </w:tcPr>
          <w:p>
            <w:pPr>
              <w:ind w:left="520"/>
              <w:spacing w:before="194" w:line="233" w:lineRule="auto"/>
              <w:rPr>
                <w:rFonts w:ascii="Times New Roman" w:hAnsi="Times New Roman" w:eastAsia="Times New Roman" w:cs="Times New Roman"/>
                <w:sz w:val="22"/>
                <w:szCs w:val="22"/>
              </w:rPr>
            </w:pPr>
            <w:r>
              <w:rPr>
                <w:rFonts w:ascii="Times New Roman" w:hAnsi="Times New Roman" w:eastAsia="Times New Roman" w:cs="Times New Roman"/>
                <w:sz w:val="22"/>
                <w:szCs w:val="22"/>
                <w:spacing w:val="-2"/>
              </w:rPr>
              <w:t>0.33</w:t>
            </w:r>
          </w:p>
        </w:tc>
        <w:tc>
          <w:tcPr>
            <w:tcW w:w="1349" w:type="dxa"/>
            <w:vAlign w:val="top"/>
          </w:tcPr>
          <w:p>
            <w:pPr>
              <w:ind w:left="616"/>
              <w:spacing w:before="150" w:line="235"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4</w:t>
            </w:r>
          </w:p>
        </w:tc>
        <w:tc>
          <w:tcPr>
            <w:tcW w:w="1083" w:type="dxa"/>
            <w:vAlign w:val="top"/>
            <w:tcBorders>
              <w:right w:val="nil"/>
            </w:tcBorders>
          </w:tcPr>
          <w:p>
            <w:pPr>
              <w:pStyle w:val="TableText"/>
              <w:ind w:left="307"/>
              <w:spacing w:before="129" w:line="218" w:lineRule="auto"/>
              <w:rPr/>
            </w:pPr>
            <w:r>
              <w:rPr>
                <w:spacing w:val="-3"/>
              </w:rPr>
              <w:t>达标</w:t>
            </w:r>
          </w:p>
        </w:tc>
      </w:tr>
      <w:tr>
        <w:trPr>
          <w:trHeight w:val="459" w:hRule="atLeast"/>
        </w:trPr>
        <w:tc>
          <w:tcPr>
            <w:tcW w:w="1776" w:type="dxa"/>
            <w:vAlign w:val="top"/>
            <w:vMerge w:val="continue"/>
            <w:tcBorders>
              <w:left w:val="nil"/>
              <w:top w:val="nil"/>
              <w:bottom w:val="nil"/>
            </w:tcBorders>
          </w:tcPr>
          <w:p>
            <w:pPr>
              <w:rPr>
                <w:rFonts w:ascii="Arial"/>
                <w:sz w:val="21"/>
              </w:rPr>
            </w:pPr>
            <w:r/>
          </w:p>
        </w:tc>
        <w:tc>
          <w:tcPr>
            <w:tcW w:w="1291" w:type="dxa"/>
            <w:vAlign w:val="top"/>
            <w:vMerge w:val="continue"/>
            <w:tcBorders>
              <w:top w:val="nil"/>
            </w:tcBorders>
          </w:tcPr>
          <w:p>
            <w:pPr>
              <w:rPr>
                <w:rFonts w:ascii="Arial"/>
                <w:sz w:val="21"/>
              </w:rPr>
            </w:pPr>
            <w:r/>
          </w:p>
        </w:tc>
        <w:tc>
          <w:tcPr>
            <w:tcW w:w="2607" w:type="dxa"/>
            <w:vAlign w:val="top"/>
          </w:tcPr>
          <w:p>
            <w:pPr>
              <w:pStyle w:val="TableText"/>
              <w:ind w:left="459"/>
              <w:spacing w:before="112" w:line="212" w:lineRule="auto"/>
              <w:rPr/>
            </w:pPr>
            <w:r>
              <w:rPr>
                <w:spacing w:val="-2"/>
              </w:rPr>
              <w:t>石油类（</w:t>
            </w:r>
            <w:r>
              <w:rPr>
                <w:rFonts w:ascii="Times New Roman" w:hAnsi="Times New Roman" w:eastAsia="Times New Roman" w:cs="Times New Roman"/>
                <w:spacing w:val="-2"/>
              </w:rPr>
              <w:t>mg/L</w:t>
            </w:r>
            <w:r>
              <w:rPr>
                <w:spacing w:val="-2"/>
              </w:rPr>
              <w:t>）</w:t>
            </w:r>
          </w:p>
        </w:tc>
        <w:tc>
          <w:tcPr>
            <w:tcW w:w="1330" w:type="dxa"/>
            <w:vAlign w:val="top"/>
          </w:tcPr>
          <w:p>
            <w:pPr>
              <w:ind w:left="501"/>
              <w:spacing w:before="203" w:line="184" w:lineRule="auto"/>
              <w:rPr>
                <w:rFonts w:ascii="Times New Roman" w:hAnsi="Times New Roman" w:eastAsia="Times New Roman" w:cs="Times New Roman"/>
                <w:sz w:val="22"/>
                <w:szCs w:val="22"/>
              </w:rPr>
            </w:pPr>
            <w:r>
              <w:rPr>
                <w:rFonts w:ascii="Times New Roman" w:hAnsi="Times New Roman" w:eastAsia="Times New Roman" w:cs="Times New Roman"/>
                <w:sz w:val="22"/>
                <w:szCs w:val="22"/>
                <w:spacing w:val="1"/>
              </w:rPr>
              <w:t>ND</w:t>
            </w:r>
          </w:p>
        </w:tc>
        <w:tc>
          <w:tcPr>
            <w:tcW w:w="1344" w:type="dxa"/>
            <w:vAlign w:val="top"/>
          </w:tcPr>
          <w:p>
            <w:pPr>
              <w:ind w:left="506"/>
              <w:spacing w:before="203" w:line="184" w:lineRule="auto"/>
              <w:rPr>
                <w:rFonts w:ascii="Times New Roman" w:hAnsi="Times New Roman" w:eastAsia="Times New Roman" w:cs="Times New Roman"/>
                <w:sz w:val="22"/>
                <w:szCs w:val="22"/>
              </w:rPr>
            </w:pPr>
            <w:r>
              <w:rPr>
                <w:rFonts w:ascii="Times New Roman" w:hAnsi="Times New Roman" w:eastAsia="Times New Roman" w:cs="Times New Roman"/>
                <w:sz w:val="22"/>
                <w:szCs w:val="22"/>
                <w:spacing w:val="1"/>
              </w:rPr>
              <w:t>ND</w:t>
            </w:r>
          </w:p>
        </w:tc>
        <w:tc>
          <w:tcPr>
            <w:tcW w:w="1341" w:type="dxa"/>
            <w:vAlign w:val="top"/>
          </w:tcPr>
          <w:p>
            <w:pPr>
              <w:ind w:left="504"/>
              <w:spacing w:before="203" w:line="184" w:lineRule="auto"/>
              <w:rPr>
                <w:rFonts w:ascii="Times New Roman" w:hAnsi="Times New Roman" w:eastAsia="Times New Roman" w:cs="Times New Roman"/>
                <w:sz w:val="22"/>
                <w:szCs w:val="22"/>
              </w:rPr>
            </w:pPr>
            <w:r>
              <w:rPr>
                <w:rFonts w:ascii="Times New Roman" w:hAnsi="Times New Roman" w:eastAsia="Times New Roman" w:cs="Times New Roman"/>
                <w:sz w:val="22"/>
                <w:szCs w:val="22"/>
                <w:spacing w:val="1"/>
              </w:rPr>
              <w:t>ND</w:t>
            </w:r>
          </w:p>
        </w:tc>
        <w:tc>
          <w:tcPr>
            <w:tcW w:w="1412" w:type="dxa"/>
            <w:vAlign w:val="top"/>
          </w:tcPr>
          <w:p>
            <w:pPr>
              <w:ind w:left="543"/>
              <w:spacing w:before="203" w:line="184" w:lineRule="auto"/>
              <w:rPr>
                <w:rFonts w:ascii="Times New Roman" w:hAnsi="Times New Roman" w:eastAsia="Times New Roman" w:cs="Times New Roman"/>
                <w:sz w:val="22"/>
                <w:szCs w:val="22"/>
              </w:rPr>
            </w:pPr>
            <w:r>
              <w:rPr>
                <w:rFonts w:ascii="Times New Roman" w:hAnsi="Times New Roman" w:eastAsia="Times New Roman" w:cs="Times New Roman"/>
                <w:sz w:val="22"/>
                <w:szCs w:val="22"/>
                <w:spacing w:val="1"/>
              </w:rPr>
              <w:t>ND</w:t>
            </w:r>
          </w:p>
        </w:tc>
        <w:tc>
          <w:tcPr>
            <w:tcW w:w="1349" w:type="dxa"/>
            <w:vAlign w:val="top"/>
          </w:tcPr>
          <w:p>
            <w:pPr>
              <w:ind w:left="557"/>
              <w:spacing w:before="123" w:line="232" w:lineRule="auto"/>
              <w:rPr>
                <w:rFonts w:ascii="Times New Roman" w:hAnsi="Times New Roman" w:eastAsia="Times New Roman" w:cs="Times New Roman"/>
                <w:sz w:val="24"/>
                <w:szCs w:val="24"/>
              </w:rPr>
            </w:pPr>
            <w:r>
              <w:rPr>
                <w:rFonts w:ascii="Times New Roman" w:hAnsi="Times New Roman" w:eastAsia="Times New Roman" w:cs="Times New Roman"/>
                <w:sz w:val="24"/>
                <w:szCs w:val="24"/>
                <w:spacing w:val="-2"/>
              </w:rPr>
              <w:t>20</w:t>
            </w:r>
          </w:p>
        </w:tc>
        <w:tc>
          <w:tcPr>
            <w:tcW w:w="1083" w:type="dxa"/>
            <w:vAlign w:val="top"/>
            <w:tcBorders>
              <w:right w:val="nil"/>
            </w:tcBorders>
          </w:tcPr>
          <w:p>
            <w:pPr>
              <w:pStyle w:val="TableText"/>
              <w:ind w:left="307"/>
              <w:spacing w:before="131" w:line="218" w:lineRule="auto"/>
              <w:rPr/>
            </w:pPr>
            <w:r>
              <w:rPr>
                <w:spacing w:val="-3"/>
              </w:rPr>
              <w:t>达标</w:t>
            </w:r>
          </w:p>
        </w:tc>
      </w:tr>
      <w:tr>
        <w:trPr>
          <w:trHeight w:val="460" w:hRule="atLeast"/>
        </w:trPr>
        <w:tc>
          <w:tcPr>
            <w:tcW w:w="1776" w:type="dxa"/>
            <w:vAlign w:val="top"/>
            <w:vMerge w:val="continue"/>
            <w:tcBorders>
              <w:left w:val="nil"/>
              <w:top w:val="nil"/>
              <w:bottom w:val="nil"/>
            </w:tcBorders>
          </w:tcPr>
          <w:p>
            <w:pPr>
              <w:rPr>
                <w:rFonts w:ascii="Arial"/>
                <w:sz w:val="21"/>
              </w:rPr>
            </w:pPr>
            <w:r/>
          </w:p>
        </w:tc>
        <w:tc>
          <w:tcPr>
            <w:tcW w:w="1291" w:type="dxa"/>
            <w:vAlign w:val="top"/>
            <w:vMerge w:val="restart"/>
            <w:tcBorders>
              <w:bottom w:val="nil"/>
            </w:tcBorders>
          </w:tcPr>
          <w:p>
            <w:pPr>
              <w:spacing w:line="285" w:lineRule="auto"/>
              <w:rPr>
                <w:rFonts w:ascii="Arial"/>
                <w:sz w:val="21"/>
              </w:rPr>
            </w:pPr>
            <w:r/>
          </w:p>
          <w:p>
            <w:pPr>
              <w:spacing w:line="285" w:lineRule="auto"/>
              <w:rPr>
                <w:rFonts w:ascii="Arial"/>
                <w:sz w:val="21"/>
              </w:rPr>
            </w:pPr>
            <w:r/>
          </w:p>
          <w:p>
            <w:pPr>
              <w:spacing w:line="286" w:lineRule="auto"/>
              <w:rPr>
                <w:rFonts w:ascii="Arial"/>
                <w:sz w:val="21"/>
              </w:rPr>
            </w:pPr>
            <w:r/>
          </w:p>
          <w:p>
            <w:pPr>
              <w:pStyle w:val="TableText"/>
              <w:ind w:left="195"/>
              <w:spacing w:before="78" w:line="221" w:lineRule="auto"/>
              <w:rPr/>
            </w:pPr>
            <w:r>
              <w:rPr>
                <w:rFonts w:ascii="Times New Roman" w:hAnsi="Times New Roman" w:eastAsia="Times New Roman" w:cs="Times New Roman"/>
                <w:spacing w:val="-4"/>
              </w:rPr>
              <w:t>W4</w:t>
            </w:r>
            <w:r>
              <w:rPr>
                <w:rFonts w:ascii="Times New Roman" w:hAnsi="Times New Roman" w:eastAsia="Times New Roman" w:cs="Times New Roman"/>
                <w:spacing w:val="36"/>
                <w:w w:val="101"/>
              </w:rPr>
              <w:t xml:space="preserve"> </w:t>
            </w:r>
            <w:r>
              <w:rPr>
                <w:spacing w:val="-4"/>
              </w:rPr>
              <w:t>油污</w:t>
            </w:r>
          </w:p>
          <w:p>
            <w:pPr>
              <w:pStyle w:val="TableText"/>
              <w:ind w:left="171"/>
              <w:spacing w:before="74" w:line="219" w:lineRule="auto"/>
              <w:rPr/>
            </w:pPr>
            <w:r>
              <w:rPr>
                <w:spacing w:val="-2"/>
              </w:rPr>
              <w:t>水处理设</w:t>
            </w:r>
          </w:p>
          <w:p>
            <w:pPr>
              <w:pStyle w:val="TableText"/>
              <w:ind w:left="293"/>
              <w:spacing w:before="73" w:line="220" w:lineRule="auto"/>
              <w:rPr/>
            </w:pPr>
            <w:r>
              <w:rPr>
                <w:spacing w:val="-3"/>
              </w:rPr>
              <w:t>施进口</w:t>
            </w:r>
          </w:p>
        </w:tc>
        <w:tc>
          <w:tcPr>
            <w:tcW w:w="2607" w:type="dxa"/>
            <w:vAlign w:val="top"/>
          </w:tcPr>
          <w:p>
            <w:pPr>
              <w:pStyle w:val="TableText"/>
              <w:ind w:left="1003"/>
              <w:spacing w:before="116" w:line="213" w:lineRule="auto"/>
              <w:rPr/>
            </w:pPr>
            <w:r>
              <w:rPr>
                <w:rFonts w:ascii="Times New Roman" w:hAnsi="Times New Roman" w:eastAsia="Times New Roman" w:cs="Times New Roman"/>
              </w:rPr>
              <w:t>pH</w:t>
            </w:r>
            <w:r>
              <w:rPr>
                <w:rFonts w:ascii="Times New Roman" w:hAnsi="Times New Roman" w:eastAsia="Times New Roman" w:cs="Times New Roman"/>
                <w:spacing w:val="8"/>
              </w:rPr>
              <w:t xml:space="preserve"> </w:t>
            </w:r>
            <w:r>
              <w:rPr/>
              <w:t>值</w:t>
            </w:r>
          </w:p>
        </w:tc>
        <w:tc>
          <w:tcPr>
            <w:tcW w:w="1330" w:type="dxa"/>
            <w:vAlign w:val="top"/>
          </w:tcPr>
          <w:p>
            <w:pPr>
              <w:ind w:left="539"/>
              <w:spacing w:before="198" w:line="233" w:lineRule="auto"/>
              <w:rPr>
                <w:rFonts w:ascii="Times New Roman" w:hAnsi="Times New Roman" w:eastAsia="Times New Roman" w:cs="Times New Roman"/>
                <w:sz w:val="22"/>
                <w:szCs w:val="22"/>
              </w:rPr>
            </w:pPr>
            <w:r>
              <w:rPr>
                <w:rFonts w:ascii="Times New Roman" w:hAnsi="Times New Roman" w:eastAsia="Times New Roman" w:cs="Times New Roman"/>
                <w:sz w:val="22"/>
                <w:szCs w:val="22"/>
                <w:spacing w:val="-3"/>
              </w:rPr>
              <w:t>8.3</w:t>
            </w:r>
          </w:p>
        </w:tc>
        <w:tc>
          <w:tcPr>
            <w:tcW w:w="1344" w:type="dxa"/>
            <w:vAlign w:val="top"/>
          </w:tcPr>
          <w:p>
            <w:pPr>
              <w:ind w:left="544"/>
              <w:spacing w:before="198" w:line="233" w:lineRule="auto"/>
              <w:rPr>
                <w:rFonts w:ascii="Times New Roman" w:hAnsi="Times New Roman" w:eastAsia="Times New Roman" w:cs="Times New Roman"/>
                <w:sz w:val="22"/>
                <w:szCs w:val="22"/>
              </w:rPr>
            </w:pPr>
            <w:r>
              <w:rPr>
                <w:rFonts w:ascii="Times New Roman" w:hAnsi="Times New Roman" w:eastAsia="Times New Roman" w:cs="Times New Roman"/>
                <w:sz w:val="22"/>
                <w:szCs w:val="22"/>
                <w:spacing w:val="-3"/>
              </w:rPr>
              <w:t>8.3</w:t>
            </w:r>
          </w:p>
        </w:tc>
        <w:tc>
          <w:tcPr>
            <w:tcW w:w="1341" w:type="dxa"/>
            <w:vAlign w:val="top"/>
          </w:tcPr>
          <w:p>
            <w:pPr>
              <w:ind w:left="541"/>
              <w:spacing w:before="198" w:line="233" w:lineRule="auto"/>
              <w:rPr>
                <w:rFonts w:ascii="Times New Roman" w:hAnsi="Times New Roman" w:eastAsia="Times New Roman" w:cs="Times New Roman"/>
                <w:sz w:val="22"/>
                <w:szCs w:val="22"/>
              </w:rPr>
            </w:pPr>
            <w:r>
              <w:rPr>
                <w:rFonts w:ascii="Times New Roman" w:hAnsi="Times New Roman" w:eastAsia="Times New Roman" w:cs="Times New Roman"/>
                <w:sz w:val="22"/>
                <w:szCs w:val="22"/>
                <w:spacing w:val="-3"/>
              </w:rPr>
              <w:t>8.0</w:t>
            </w:r>
          </w:p>
        </w:tc>
        <w:tc>
          <w:tcPr>
            <w:tcW w:w="1412" w:type="dxa"/>
            <w:vAlign w:val="top"/>
          </w:tcPr>
          <w:p>
            <w:pPr>
              <w:ind w:left="576"/>
              <w:spacing w:before="198" w:line="233" w:lineRule="auto"/>
              <w:rPr>
                <w:rFonts w:ascii="Times New Roman" w:hAnsi="Times New Roman" w:eastAsia="Times New Roman" w:cs="Times New Roman"/>
                <w:sz w:val="22"/>
                <w:szCs w:val="22"/>
              </w:rPr>
            </w:pPr>
            <w:r>
              <w:rPr>
                <w:rFonts w:ascii="Times New Roman" w:hAnsi="Times New Roman" w:eastAsia="Times New Roman" w:cs="Times New Roman"/>
                <w:sz w:val="22"/>
                <w:szCs w:val="22"/>
                <w:spacing w:val="-2"/>
              </w:rPr>
              <w:t>7.6</w:t>
            </w:r>
          </w:p>
        </w:tc>
        <w:tc>
          <w:tcPr>
            <w:tcW w:w="1349" w:type="dxa"/>
            <w:vAlign w:val="top"/>
          </w:tcPr>
          <w:p>
            <w:pPr>
              <w:ind w:left="639"/>
              <w:spacing w:before="156" w:line="232"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w:t>
            </w:r>
          </w:p>
        </w:tc>
        <w:tc>
          <w:tcPr>
            <w:tcW w:w="1083" w:type="dxa"/>
            <w:vAlign w:val="top"/>
            <w:tcBorders>
              <w:right w:val="nil"/>
            </w:tcBorders>
          </w:tcPr>
          <w:p>
            <w:pPr>
              <w:ind w:left="504"/>
              <w:spacing w:before="173" w:line="232"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w:t>
            </w:r>
          </w:p>
        </w:tc>
      </w:tr>
      <w:tr>
        <w:trPr>
          <w:trHeight w:val="459" w:hRule="atLeast"/>
        </w:trPr>
        <w:tc>
          <w:tcPr>
            <w:tcW w:w="1776" w:type="dxa"/>
            <w:vAlign w:val="top"/>
            <w:vMerge w:val="continue"/>
            <w:tcBorders>
              <w:left w:val="nil"/>
              <w:top w:val="nil"/>
              <w:bottom w:val="nil"/>
            </w:tcBorders>
          </w:tcPr>
          <w:p>
            <w:pPr>
              <w:rPr>
                <w:rFonts w:ascii="Arial"/>
                <w:sz w:val="21"/>
              </w:rPr>
            </w:pPr>
            <w:r/>
          </w:p>
        </w:tc>
        <w:tc>
          <w:tcPr>
            <w:tcW w:w="1291" w:type="dxa"/>
            <w:vAlign w:val="top"/>
            <w:vMerge w:val="continue"/>
            <w:tcBorders>
              <w:top w:val="nil"/>
              <w:bottom w:val="nil"/>
            </w:tcBorders>
          </w:tcPr>
          <w:p>
            <w:pPr>
              <w:rPr>
                <w:rFonts w:ascii="Arial"/>
                <w:sz w:val="21"/>
              </w:rPr>
            </w:pPr>
            <w:r/>
          </w:p>
        </w:tc>
        <w:tc>
          <w:tcPr>
            <w:tcW w:w="2607" w:type="dxa"/>
            <w:vAlign w:val="top"/>
          </w:tcPr>
          <w:p>
            <w:pPr>
              <w:pStyle w:val="TableText"/>
              <w:ind w:left="556"/>
              <w:spacing w:before="117" w:line="212" w:lineRule="auto"/>
              <w:rPr/>
            </w:pPr>
            <w:r>
              <w:rPr>
                <w:rFonts w:ascii="Times New Roman" w:hAnsi="Times New Roman" w:eastAsia="Times New Roman" w:cs="Times New Roman"/>
                <w:spacing w:val="-1"/>
              </w:rPr>
              <w:t>COD</w:t>
            </w:r>
            <w:r>
              <w:rPr>
                <w:spacing w:val="-1"/>
              </w:rPr>
              <w:t>（</w:t>
            </w:r>
            <w:r>
              <w:rPr>
                <w:rFonts w:ascii="Times New Roman" w:hAnsi="Times New Roman" w:eastAsia="Times New Roman" w:cs="Times New Roman"/>
                <w:spacing w:val="-1"/>
              </w:rPr>
              <w:t>mg/L</w:t>
            </w:r>
            <w:r>
              <w:rPr>
                <w:spacing w:val="-1"/>
              </w:rPr>
              <w:t>）</w:t>
            </w:r>
          </w:p>
        </w:tc>
        <w:tc>
          <w:tcPr>
            <w:tcW w:w="1330" w:type="dxa"/>
            <w:vAlign w:val="top"/>
          </w:tcPr>
          <w:p>
            <w:pPr>
              <w:ind w:left="578"/>
              <w:spacing w:before="198" w:line="236" w:lineRule="auto"/>
              <w:rPr>
                <w:rFonts w:ascii="Times New Roman" w:hAnsi="Times New Roman" w:eastAsia="Times New Roman" w:cs="Times New Roman"/>
                <w:sz w:val="22"/>
                <w:szCs w:val="22"/>
              </w:rPr>
            </w:pPr>
            <w:r>
              <w:rPr>
                <w:rFonts w:ascii="Times New Roman" w:hAnsi="Times New Roman" w:eastAsia="Times New Roman" w:cs="Times New Roman"/>
                <w:sz w:val="22"/>
                <w:szCs w:val="22"/>
                <w:spacing w:val="-7"/>
              </w:rPr>
              <w:t>12</w:t>
            </w:r>
          </w:p>
        </w:tc>
        <w:tc>
          <w:tcPr>
            <w:tcW w:w="1344" w:type="dxa"/>
            <w:vAlign w:val="top"/>
          </w:tcPr>
          <w:p>
            <w:pPr>
              <w:ind w:left="583"/>
              <w:spacing w:before="199" w:line="233" w:lineRule="auto"/>
              <w:rPr>
                <w:rFonts w:ascii="Times New Roman" w:hAnsi="Times New Roman" w:eastAsia="Times New Roman" w:cs="Times New Roman"/>
                <w:sz w:val="22"/>
                <w:szCs w:val="22"/>
              </w:rPr>
            </w:pPr>
            <w:r>
              <w:rPr>
                <w:rFonts w:ascii="Times New Roman" w:hAnsi="Times New Roman" w:eastAsia="Times New Roman" w:cs="Times New Roman"/>
                <w:sz w:val="22"/>
                <w:szCs w:val="22"/>
                <w:spacing w:val="-7"/>
              </w:rPr>
              <w:t>13</w:t>
            </w:r>
          </w:p>
        </w:tc>
        <w:tc>
          <w:tcPr>
            <w:tcW w:w="1341" w:type="dxa"/>
            <w:vAlign w:val="top"/>
          </w:tcPr>
          <w:p>
            <w:pPr>
              <w:ind w:left="580"/>
              <w:spacing w:before="198" w:line="236" w:lineRule="auto"/>
              <w:rPr>
                <w:rFonts w:ascii="Times New Roman" w:hAnsi="Times New Roman" w:eastAsia="Times New Roman" w:cs="Times New Roman"/>
                <w:sz w:val="22"/>
                <w:szCs w:val="22"/>
              </w:rPr>
            </w:pPr>
            <w:r>
              <w:rPr>
                <w:rFonts w:ascii="Times New Roman" w:hAnsi="Times New Roman" w:eastAsia="Times New Roman" w:cs="Times New Roman"/>
                <w:sz w:val="22"/>
                <w:szCs w:val="22"/>
                <w:spacing w:val="-7"/>
              </w:rPr>
              <w:t>12</w:t>
            </w:r>
          </w:p>
        </w:tc>
        <w:tc>
          <w:tcPr>
            <w:tcW w:w="1412" w:type="dxa"/>
            <w:vAlign w:val="top"/>
          </w:tcPr>
          <w:p>
            <w:pPr>
              <w:ind w:left="625"/>
              <w:spacing w:before="198" w:line="236" w:lineRule="auto"/>
              <w:rPr>
                <w:rFonts w:ascii="Times New Roman" w:hAnsi="Times New Roman" w:eastAsia="Times New Roman" w:cs="Times New Roman"/>
                <w:sz w:val="22"/>
                <w:szCs w:val="22"/>
              </w:rPr>
            </w:pPr>
            <w:r>
              <w:rPr>
                <w:rFonts w:ascii="Times New Roman" w:hAnsi="Times New Roman" w:eastAsia="Times New Roman" w:cs="Times New Roman"/>
                <w:sz w:val="22"/>
                <w:szCs w:val="22"/>
                <w:spacing w:val="-9"/>
              </w:rPr>
              <w:t>11</w:t>
            </w:r>
          </w:p>
        </w:tc>
        <w:tc>
          <w:tcPr>
            <w:tcW w:w="1349" w:type="dxa"/>
            <w:vAlign w:val="top"/>
          </w:tcPr>
          <w:p>
            <w:pPr>
              <w:ind w:left="639"/>
              <w:spacing w:before="157" w:line="232"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w:t>
            </w:r>
          </w:p>
        </w:tc>
        <w:tc>
          <w:tcPr>
            <w:tcW w:w="1083" w:type="dxa"/>
            <w:vAlign w:val="top"/>
            <w:tcBorders>
              <w:right w:val="nil"/>
            </w:tcBorders>
          </w:tcPr>
          <w:p>
            <w:pPr>
              <w:ind w:left="504"/>
              <w:spacing w:before="174" w:line="232"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w:t>
            </w:r>
          </w:p>
        </w:tc>
      </w:tr>
      <w:tr>
        <w:trPr>
          <w:trHeight w:val="459" w:hRule="atLeast"/>
        </w:trPr>
        <w:tc>
          <w:tcPr>
            <w:tcW w:w="1776" w:type="dxa"/>
            <w:vAlign w:val="top"/>
            <w:vMerge w:val="continue"/>
            <w:tcBorders>
              <w:left w:val="nil"/>
              <w:top w:val="nil"/>
              <w:bottom w:val="nil"/>
            </w:tcBorders>
          </w:tcPr>
          <w:p>
            <w:pPr>
              <w:rPr>
                <w:rFonts w:ascii="Arial"/>
                <w:sz w:val="21"/>
              </w:rPr>
            </w:pPr>
            <w:r/>
          </w:p>
        </w:tc>
        <w:tc>
          <w:tcPr>
            <w:tcW w:w="1291" w:type="dxa"/>
            <w:vAlign w:val="top"/>
            <w:vMerge w:val="continue"/>
            <w:tcBorders>
              <w:top w:val="nil"/>
              <w:bottom w:val="nil"/>
            </w:tcBorders>
          </w:tcPr>
          <w:p>
            <w:pPr>
              <w:rPr>
                <w:rFonts w:ascii="Arial"/>
                <w:sz w:val="21"/>
              </w:rPr>
            </w:pPr>
            <w:r/>
          </w:p>
        </w:tc>
        <w:tc>
          <w:tcPr>
            <w:tcW w:w="2607" w:type="dxa"/>
            <w:vAlign w:val="top"/>
          </w:tcPr>
          <w:p>
            <w:pPr>
              <w:pStyle w:val="TableText"/>
              <w:ind w:left="459"/>
              <w:spacing w:before="119" w:line="212" w:lineRule="auto"/>
              <w:rPr/>
            </w:pPr>
            <w:r>
              <w:rPr>
                <w:spacing w:val="-3"/>
              </w:rPr>
              <w:t>悬浮物（</w:t>
            </w:r>
            <w:r>
              <w:rPr>
                <w:rFonts w:ascii="Times New Roman" w:hAnsi="Times New Roman" w:eastAsia="Times New Roman" w:cs="Times New Roman"/>
                <w:spacing w:val="-3"/>
              </w:rPr>
              <w:t>mg/L</w:t>
            </w:r>
            <w:r>
              <w:rPr>
                <w:spacing w:val="-3"/>
              </w:rPr>
              <w:t>）</w:t>
            </w:r>
          </w:p>
        </w:tc>
        <w:tc>
          <w:tcPr>
            <w:tcW w:w="1330" w:type="dxa"/>
            <w:vAlign w:val="top"/>
          </w:tcPr>
          <w:p>
            <w:pPr>
              <w:ind w:left="616"/>
              <w:spacing w:before="200" w:line="233" w:lineRule="auto"/>
              <w:rPr>
                <w:rFonts w:ascii="Times New Roman" w:hAnsi="Times New Roman" w:eastAsia="Times New Roman" w:cs="Times New Roman"/>
                <w:sz w:val="22"/>
                <w:szCs w:val="22"/>
              </w:rPr>
            </w:pPr>
            <w:r>
              <w:rPr>
                <w:rFonts w:ascii="Times New Roman" w:hAnsi="Times New Roman" w:eastAsia="Times New Roman" w:cs="Times New Roman"/>
                <w:sz w:val="22"/>
                <w:szCs w:val="22"/>
              </w:rPr>
              <w:t>9</w:t>
            </w:r>
          </w:p>
        </w:tc>
        <w:tc>
          <w:tcPr>
            <w:tcW w:w="1344" w:type="dxa"/>
            <w:vAlign w:val="top"/>
          </w:tcPr>
          <w:p>
            <w:pPr>
              <w:ind w:left="583"/>
              <w:spacing w:before="201" w:line="233" w:lineRule="auto"/>
              <w:rPr>
                <w:rFonts w:ascii="Times New Roman" w:hAnsi="Times New Roman" w:eastAsia="Times New Roman" w:cs="Times New Roman"/>
                <w:sz w:val="22"/>
                <w:szCs w:val="22"/>
              </w:rPr>
            </w:pPr>
            <w:r>
              <w:rPr>
                <w:rFonts w:ascii="Times New Roman" w:hAnsi="Times New Roman" w:eastAsia="Times New Roman" w:cs="Times New Roman"/>
                <w:sz w:val="22"/>
                <w:szCs w:val="22"/>
                <w:spacing w:val="-7"/>
              </w:rPr>
              <w:t>10</w:t>
            </w:r>
          </w:p>
        </w:tc>
        <w:tc>
          <w:tcPr>
            <w:tcW w:w="1341" w:type="dxa"/>
            <w:vAlign w:val="top"/>
          </w:tcPr>
          <w:p>
            <w:pPr>
              <w:ind w:left="580"/>
              <w:spacing w:before="201" w:line="233" w:lineRule="auto"/>
              <w:rPr>
                <w:rFonts w:ascii="Times New Roman" w:hAnsi="Times New Roman" w:eastAsia="Times New Roman" w:cs="Times New Roman"/>
                <w:sz w:val="22"/>
                <w:szCs w:val="22"/>
              </w:rPr>
            </w:pPr>
            <w:r>
              <w:rPr>
                <w:rFonts w:ascii="Times New Roman" w:hAnsi="Times New Roman" w:eastAsia="Times New Roman" w:cs="Times New Roman"/>
                <w:sz w:val="22"/>
                <w:szCs w:val="22"/>
                <w:spacing w:val="-7"/>
              </w:rPr>
              <w:t>10</w:t>
            </w:r>
          </w:p>
        </w:tc>
        <w:tc>
          <w:tcPr>
            <w:tcW w:w="1412" w:type="dxa"/>
            <w:vAlign w:val="top"/>
          </w:tcPr>
          <w:p>
            <w:pPr>
              <w:ind w:left="658"/>
              <w:spacing w:before="200" w:line="233" w:lineRule="auto"/>
              <w:rPr>
                <w:rFonts w:ascii="Times New Roman" w:hAnsi="Times New Roman" w:eastAsia="Times New Roman" w:cs="Times New Roman"/>
                <w:sz w:val="22"/>
                <w:szCs w:val="22"/>
              </w:rPr>
            </w:pPr>
            <w:r>
              <w:rPr>
                <w:rFonts w:ascii="Times New Roman" w:hAnsi="Times New Roman" w:eastAsia="Times New Roman" w:cs="Times New Roman"/>
                <w:sz w:val="22"/>
                <w:szCs w:val="22"/>
              </w:rPr>
              <w:t>9</w:t>
            </w:r>
          </w:p>
        </w:tc>
        <w:tc>
          <w:tcPr>
            <w:tcW w:w="1349" w:type="dxa"/>
            <w:vAlign w:val="top"/>
          </w:tcPr>
          <w:p>
            <w:pPr>
              <w:ind w:left="639"/>
              <w:spacing w:before="158" w:line="232"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w:t>
            </w:r>
          </w:p>
        </w:tc>
        <w:tc>
          <w:tcPr>
            <w:tcW w:w="1083" w:type="dxa"/>
            <w:vAlign w:val="top"/>
            <w:tcBorders>
              <w:right w:val="nil"/>
            </w:tcBorders>
          </w:tcPr>
          <w:p>
            <w:pPr>
              <w:ind w:left="504"/>
              <w:spacing w:before="175" w:line="232"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w:t>
            </w:r>
          </w:p>
        </w:tc>
      </w:tr>
      <w:tr>
        <w:trPr>
          <w:trHeight w:val="462" w:hRule="atLeast"/>
        </w:trPr>
        <w:tc>
          <w:tcPr>
            <w:tcW w:w="1776" w:type="dxa"/>
            <w:vAlign w:val="top"/>
            <w:vMerge w:val="continue"/>
            <w:tcBorders>
              <w:left w:val="nil"/>
              <w:top w:val="nil"/>
              <w:bottom w:val="nil"/>
            </w:tcBorders>
          </w:tcPr>
          <w:p>
            <w:pPr>
              <w:rPr>
                <w:rFonts w:ascii="Arial"/>
                <w:sz w:val="21"/>
              </w:rPr>
            </w:pPr>
            <w:r/>
          </w:p>
        </w:tc>
        <w:tc>
          <w:tcPr>
            <w:tcW w:w="1291" w:type="dxa"/>
            <w:vAlign w:val="top"/>
            <w:vMerge w:val="continue"/>
            <w:tcBorders>
              <w:top w:val="nil"/>
              <w:bottom w:val="nil"/>
            </w:tcBorders>
          </w:tcPr>
          <w:p>
            <w:pPr>
              <w:rPr>
                <w:rFonts w:ascii="Arial"/>
                <w:sz w:val="21"/>
              </w:rPr>
            </w:pPr>
            <w:r/>
          </w:p>
        </w:tc>
        <w:tc>
          <w:tcPr>
            <w:tcW w:w="2607" w:type="dxa"/>
            <w:vAlign w:val="top"/>
          </w:tcPr>
          <w:p>
            <w:pPr>
              <w:pStyle w:val="TableText"/>
              <w:ind w:left="580"/>
              <w:spacing w:before="120" w:line="212" w:lineRule="auto"/>
              <w:rPr/>
            </w:pPr>
            <w:r>
              <w:rPr>
                <w:spacing w:val="-3"/>
              </w:rPr>
              <w:t>氨氮（</w:t>
            </w:r>
            <w:r>
              <w:rPr>
                <w:rFonts w:ascii="Times New Roman" w:hAnsi="Times New Roman" w:eastAsia="Times New Roman" w:cs="Times New Roman"/>
                <w:spacing w:val="-3"/>
              </w:rPr>
              <w:t>mg/L</w:t>
            </w:r>
            <w:r>
              <w:rPr>
                <w:spacing w:val="-3"/>
              </w:rPr>
              <w:t>）</w:t>
            </w:r>
          </w:p>
        </w:tc>
        <w:tc>
          <w:tcPr>
            <w:tcW w:w="1330" w:type="dxa"/>
            <w:vAlign w:val="top"/>
          </w:tcPr>
          <w:p>
            <w:pPr>
              <w:ind w:left="423"/>
              <w:spacing w:before="204" w:line="233" w:lineRule="auto"/>
              <w:rPr>
                <w:rFonts w:ascii="Times New Roman" w:hAnsi="Times New Roman" w:eastAsia="Times New Roman" w:cs="Times New Roman"/>
                <w:sz w:val="22"/>
                <w:szCs w:val="22"/>
              </w:rPr>
            </w:pPr>
            <w:r>
              <w:rPr>
                <w:rFonts w:ascii="Times New Roman" w:hAnsi="Times New Roman" w:eastAsia="Times New Roman" w:cs="Times New Roman"/>
                <w:sz w:val="22"/>
                <w:szCs w:val="22"/>
                <w:spacing w:val="-1"/>
              </w:rPr>
              <w:t>0.203</w:t>
            </w:r>
          </w:p>
        </w:tc>
        <w:tc>
          <w:tcPr>
            <w:tcW w:w="1344" w:type="dxa"/>
            <w:vAlign w:val="top"/>
          </w:tcPr>
          <w:p>
            <w:pPr>
              <w:ind w:left="428"/>
              <w:spacing w:before="204" w:line="233" w:lineRule="auto"/>
              <w:rPr>
                <w:rFonts w:ascii="Times New Roman" w:hAnsi="Times New Roman" w:eastAsia="Times New Roman" w:cs="Times New Roman"/>
                <w:sz w:val="22"/>
                <w:szCs w:val="22"/>
              </w:rPr>
            </w:pPr>
            <w:r>
              <w:rPr>
                <w:rFonts w:ascii="Times New Roman" w:hAnsi="Times New Roman" w:eastAsia="Times New Roman" w:cs="Times New Roman"/>
                <w:sz w:val="22"/>
                <w:szCs w:val="22"/>
                <w:spacing w:val="-1"/>
              </w:rPr>
              <w:t>0.203</w:t>
            </w:r>
          </w:p>
        </w:tc>
        <w:tc>
          <w:tcPr>
            <w:tcW w:w="1341" w:type="dxa"/>
            <w:vAlign w:val="top"/>
          </w:tcPr>
          <w:p>
            <w:pPr>
              <w:ind w:left="426"/>
              <w:spacing w:before="204" w:line="233" w:lineRule="auto"/>
              <w:rPr>
                <w:rFonts w:ascii="Times New Roman" w:hAnsi="Times New Roman" w:eastAsia="Times New Roman" w:cs="Times New Roman"/>
                <w:sz w:val="22"/>
                <w:szCs w:val="22"/>
              </w:rPr>
            </w:pPr>
            <w:r>
              <w:rPr>
                <w:rFonts w:ascii="Times New Roman" w:hAnsi="Times New Roman" w:eastAsia="Times New Roman" w:cs="Times New Roman"/>
                <w:sz w:val="22"/>
                <w:szCs w:val="22"/>
                <w:spacing w:val="-1"/>
              </w:rPr>
              <w:t>0.222</w:t>
            </w:r>
          </w:p>
        </w:tc>
        <w:tc>
          <w:tcPr>
            <w:tcW w:w="1412" w:type="dxa"/>
            <w:vAlign w:val="top"/>
          </w:tcPr>
          <w:p>
            <w:pPr>
              <w:ind w:left="465"/>
              <w:spacing w:before="204" w:line="233" w:lineRule="auto"/>
              <w:rPr>
                <w:rFonts w:ascii="Times New Roman" w:hAnsi="Times New Roman" w:eastAsia="Times New Roman" w:cs="Times New Roman"/>
                <w:sz w:val="22"/>
                <w:szCs w:val="22"/>
              </w:rPr>
            </w:pPr>
            <w:r>
              <w:rPr>
                <w:rFonts w:ascii="Times New Roman" w:hAnsi="Times New Roman" w:eastAsia="Times New Roman" w:cs="Times New Roman"/>
                <w:sz w:val="22"/>
                <w:szCs w:val="22"/>
                <w:spacing w:val="-1"/>
              </w:rPr>
              <w:t>0.225</w:t>
            </w:r>
          </w:p>
        </w:tc>
        <w:tc>
          <w:tcPr>
            <w:tcW w:w="1349" w:type="dxa"/>
            <w:vAlign w:val="top"/>
          </w:tcPr>
          <w:p>
            <w:pPr>
              <w:ind w:left="639"/>
              <w:spacing w:before="160" w:line="232"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w:t>
            </w:r>
          </w:p>
        </w:tc>
        <w:tc>
          <w:tcPr>
            <w:tcW w:w="1083" w:type="dxa"/>
            <w:vAlign w:val="top"/>
            <w:tcBorders>
              <w:right w:val="nil"/>
            </w:tcBorders>
          </w:tcPr>
          <w:p>
            <w:pPr>
              <w:ind w:left="504"/>
              <w:spacing w:before="179" w:line="232"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w:t>
            </w:r>
          </w:p>
        </w:tc>
      </w:tr>
      <w:tr>
        <w:trPr>
          <w:trHeight w:val="459" w:hRule="atLeast"/>
        </w:trPr>
        <w:tc>
          <w:tcPr>
            <w:tcW w:w="1776" w:type="dxa"/>
            <w:vAlign w:val="top"/>
            <w:vMerge w:val="continue"/>
            <w:tcBorders>
              <w:left w:val="nil"/>
              <w:top w:val="nil"/>
              <w:bottom w:val="nil"/>
            </w:tcBorders>
          </w:tcPr>
          <w:p>
            <w:pPr>
              <w:rPr>
                <w:rFonts w:ascii="Arial"/>
                <w:sz w:val="21"/>
              </w:rPr>
            </w:pPr>
            <w:r/>
          </w:p>
        </w:tc>
        <w:tc>
          <w:tcPr>
            <w:tcW w:w="1291" w:type="dxa"/>
            <w:vAlign w:val="top"/>
            <w:vMerge w:val="continue"/>
            <w:tcBorders>
              <w:top w:val="nil"/>
              <w:bottom w:val="nil"/>
            </w:tcBorders>
          </w:tcPr>
          <w:p>
            <w:pPr>
              <w:rPr>
                <w:rFonts w:ascii="Arial"/>
                <w:sz w:val="21"/>
              </w:rPr>
            </w:pPr>
            <w:r/>
          </w:p>
        </w:tc>
        <w:tc>
          <w:tcPr>
            <w:tcW w:w="2607" w:type="dxa"/>
            <w:vAlign w:val="top"/>
          </w:tcPr>
          <w:p>
            <w:pPr>
              <w:pStyle w:val="TableText"/>
              <w:ind w:left="585"/>
              <w:spacing w:before="119" w:line="212" w:lineRule="auto"/>
              <w:rPr/>
            </w:pPr>
            <w:r>
              <w:rPr>
                <w:spacing w:val="-4"/>
              </w:rPr>
              <w:t>总磷（</w:t>
            </w:r>
            <w:r>
              <w:rPr>
                <w:rFonts w:ascii="Times New Roman" w:hAnsi="Times New Roman" w:eastAsia="Times New Roman" w:cs="Times New Roman"/>
                <w:spacing w:val="-4"/>
              </w:rPr>
              <w:t>mg/L</w:t>
            </w:r>
            <w:r>
              <w:rPr>
                <w:spacing w:val="-4"/>
              </w:rPr>
              <w:t>）</w:t>
            </w:r>
          </w:p>
        </w:tc>
        <w:tc>
          <w:tcPr>
            <w:tcW w:w="1330" w:type="dxa"/>
            <w:vAlign w:val="top"/>
          </w:tcPr>
          <w:p>
            <w:pPr>
              <w:ind w:left="478"/>
              <w:spacing w:before="203" w:line="233" w:lineRule="auto"/>
              <w:rPr>
                <w:rFonts w:ascii="Times New Roman" w:hAnsi="Times New Roman" w:eastAsia="Times New Roman" w:cs="Times New Roman"/>
                <w:sz w:val="22"/>
                <w:szCs w:val="22"/>
              </w:rPr>
            </w:pPr>
            <w:r>
              <w:rPr>
                <w:rFonts w:ascii="Times New Roman" w:hAnsi="Times New Roman" w:eastAsia="Times New Roman" w:cs="Times New Roman"/>
                <w:sz w:val="22"/>
                <w:szCs w:val="22"/>
                <w:spacing w:val="-2"/>
              </w:rPr>
              <w:t>0.14</w:t>
            </w:r>
          </w:p>
        </w:tc>
        <w:tc>
          <w:tcPr>
            <w:tcW w:w="1344" w:type="dxa"/>
            <w:vAlign w:val="top"/>
          </w:tcPr>
          <w:p>
            <w:pPr>
              <w:ind w:left="483"/>
              <w:spacing w:before="203" w:line="233" w:lineRule="auto"/>
              <w:rPr>
                <w:rFonts w:ascii="Times New Roman" w:hAnsi="Times New Roman" w:eastAsia="Times New Roman" w:cs="Times New Roman"/>
                <w:sz w:val="22"/>
                <w:szCs w:val="22"/>
              </w:rPr>
            </w:pPr>
            <w:r>
              <w:rPr>
                <w:rFonts w:ascii="Times New Roman" w:hAnsi="Times New Roman" w:eastAsia="Times New Roman" w:cs="Times New Roman"/>
                <w:sz w:val="22"/>
                <w:szCs w:val="22"/>
                <w:spacing w:val="-2"/>
              </w:rPr>
              <w:t>0.14</w:t>
            </w:r>
          </w:p>
        </w:tc>
        <w:tc>
          <w:tcPr>
            <w:tcW w:w="1341" w:type="dxa"/>
            <w:vAlign w:val="top"/>
          </w:tcPr>
          <w:p>
            <w:pPr>
              <w:ind w:left="481"/>
              <w:spacing w:before="203" w:line="233" w:lineRule="auto"/>
              <w:rPr>
                <w:rFonts w:ascii="Times New Roman" w:hAnsi="Times New Roman" w:eastAsia="Times New Roman" w:cs="Times New Roman"/>
                <w:sz w:val="22"/>
                <w:szCs w:val="22"/>
              </w:rPr>
            </w:pPr>
            <w:r>
              <w:rPr>
                <w:rFonts w:ascii="Times New Roman" w:hAnsi="Times New Roman" w:eastAsia="Times New Roman" w:cs="Times New Roman"/>
                <w:sz w:val="22"/>
                <w:szCs w:val="22"/>
                <w:spacing w:val="-2"/>
              </w:rPr>
              <w:t>0.14</w:t>
            </w:r>
          </w:p>
        </w:tc>
        <w:tc>
          <w:tcPr>
            <w:tcW w:w="1412" w:type="dxa"/>
            <w:vAlign w:val="top"/>
          </w:tcPr>
          <w:p>
            <w:pPr>
              <w:ind w:left="520"/>
              <w:spacing w:before="203" w:line="233" w:lineRule="auto"/>
              <w:rPr>
                <w:rFonts w:ascii="Times New Roman" w:hAnsi="Times New Roman" w:eastAsia="Times New Roman" w:cs="Times New Roman"/>
                <w:sz w:val="22"/>
                <w:szCs w:val="22"/>
              </w:rPr>
            </w:pPr>
            <w:r>
              <w:rPr>
                <w:rFonts w:ascii="Times New Roman" w:hAnsi="Times New Roman" w:eastAsia="Times New Roman" w:cs="Times New Roman"/>
                <w:sz w:val="22"/>
                <w:szCs w:val="22"/>
                <w:spacing w:val="-2"/>
              </w:rPr>
              <w:t>0.13</w:t>
            </w:r>
          </w:p>
        </w:tc>
        <w:tc>
          <w:tcPr>
            <w:tcW w:w="1349" w:type="dxa"/>
            <w:vAlign w:val="top"/>
          </w:tcPr>
          <w:p>
            <w:pPr>
              <w:ind w:left="639"/>
              <w:spacing w:before="159" w:line="232"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w:t>
            </w:r>
          </w:p>
        </w:tc>
        <w:tc>
          <w:tcPr>
            <w:tcW w:w="1083" w:type="dxa"/>
            <w:vAlign w:val="top"/>
            <w:tcBorders>
              <w:right w:val="nil"/>
            </w:tcBorders>
          </w:tcPr>
          <w:p>
            <w:pPr>
              <w:ind w:left="504"/>
              <w:spacing w:before="178" w:line="232"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w:t>
            </w:r>
          </w:p>
        </w:tc>
      </w:tr>
      <w:tr>
        <w:trPr>
          <w:trHeight w:val="460" w:hRule="atLeast"/>
        </w:trPr>
        <w:tc>
          <w:tcPr>
            <w:tcW w:w="1776" w:type="dxa"/>
            <w:vAlign w:val="top"/>
            <w:vMerge w:val="continue"/>
            <w:tcBorders>
              <w:left w:val="nil"/>
              <w:top w:val="nil"/>
            </w:tcBorders>
          </w:tcPr>
          <w:p>
            <w:pPr>
              <w:rPr>
                <w:rFonts w:ascii="Arial"/>
                <w:sz w:val="21"/>
              </w:rPr>
            </w:pPr>
            <w:r/>
          </w:p>
        </w:tc>
        <w:tc>
          <w:tcPr>
            <w:tcW w:w="1291" w:type="dxa"/>
            <w:vAlign w:val="top"/>
            <w:vMerge w:val="continue"/>
            <w:tcBorders>
              <w:top w:val="nil"/>
            </w:tcBorders>
          </w:tcPr>
          <w:p>
            <w:pPr>
              <w:rPr>
                <w:rFonts w:ascii="Arial"/>
                <w:sz w:val="21"/>
              </w:rPr>
            </w:pPr>
            <w:r/>
          </w:p>
        </w:tc>
        <w:tc>
          <w:tcPr>
            <w:tcW w:w="2607" w:type="dxa"/>
            <w:vAlign w:val="top"/>
          </w:tcPr>
          <w:p>
            <w:pPr>
              <w:pStyle w:val="TableText"/>
              <w:ind w:left="459"/>
              <w:spacing w:before="121" w:line="212" w:lineRule="auto"/>
              <w:rPr/>
            </w:pPr>
            <w:r>
              <w:rPr>
                <w:spacing w:val="-2"/>
              </w:rPr>
              <w:t>石油类（</w:t>
            </w:r>
            <w:r>
              <w:rPr>
                <w:rFonts w:ascii="Times New Roman" w:hAnsi="Times New Roman" w:eastAsia="Times New Roman" w:cs="Times New Roman"/>
                <w:spacing w:val="-2"/>
              </w:rPr>
              <w:t>mg/L</w:t>
            </w:r>
            <w:r>
              <w:rPr>
                <w:spacing w:val="-2"/>
              </w:rPr>
              <w:t>）</w:t>
            </w:r>
          </w:p>
        </w:tc>
        <w:tc>
          <w:tcPr>
            <w:tcW w:w="1330" w:type="dxa"/>
            <w:vAlign w:val="top"/>
          </w:tcPr>
          <w:p>
            <w:pPr>
              <w:ind w:left="501"/>
              <w:spacing w:before="212" w:line="184" w:lineRule="auto"/>
              <w:rPr>
                <w:rFonts w:ascii="Times New Roman" w:hAnsi="Times New Roman" w:eastAsia="Times New Roman" w:cs="Times New Roman"/>
                <w:sz w:val="22"/>
                <w:szCs w:val="22"/>
              </w:rPr>
            </w:pPr>
            <w:r>
              <w:rPr>
                <w:rFonts w:ascii="Times New Roman" w:hAnsi="Times New Roman" w:eastAsia="Times New Roman" w:cs="Times New Roman"/>
                <w:sz w:val="22"/>
                <w:szCs w:val="22"/>
                <w:spacing w:val="1"/>
              </w:rPr>
              <w:t>ND</w:t>
            </w:r>
          </w:p>
        </w:tc>
        <w:tc>
          <w:tcPr>
            <w:tcW w:w="1344" w:type="dxa"/>
            <w:vAlign w:val="top"/>
          </w:tcPr>
          <w:p>
            <w:pPr>
              <w:ind w:left="506"/>
              <w:spacing w:before="212" w:line="184" w:lineRule="auto"/>
              <w:rPr>
                <w:rFonts w:ascii="Times New Roman" w:hAnsi="Times New Roman" w:eastAsia="Times New Roman" w:cs="Times New Roman"/>
                <w:sz w:val="22"/>
                <w:szCs w:val="22"/>
              </w:rPr>
            </w:pPr>
            <w:r>
              <w:rPr>
                <w:rFonts w:ascii="Times New Roman" w:hAnsi="Times New Roman" w:eastAsia="Times New Roman" w:cs="Times New Roman"/>
                <w:sz w:val="22"/>
                <w:szCs w:val="22"/>
                <w:spacing w:val="1"/>
              </w:rPr>
              <w:t>ND</w:t>
            </w:r>
          </w:p>
        </w:tc>
        <w:tc>
          <w:tcPr>
            <w:tcW w:w="1341" w:type="dxa"/>
            <w:vAlign w:val="top"/>
          </w:tcPr>
          <w:p>
            <w:pPr>
              <w:ind w:left="504"/>
              <w:spacing w:before="212" w:line="184" w:lineRule="auto"/>
              <w:rPr>
                <w:rFonts w:ascii="Times New Roman" w:hAnsi="Times New Roman" w:eastAsia="Times New Roman" w:cs="Times New Roman"/>
                <w:sz w:val="22"/>
                <w:szCs w:val="22"/>
              </w:rPr>
            </w:pPr>
            <w:r>
              <w:rPr>
                <w:rFonts w:ascii="Times New Roman" w:hAnsi="Times New Roman" w:eastAsia="Times New Roman" w:cs="Times New Roman"/>
                <w:sz w:val="22"/>
                <w:szCs w:val="22"/>
                <w:spacing w:val="1"/>
              </w:rPr>
              <w:t>ND</w:t>
            </w:r>
          </w:p>
        </w:tc>
        <w:tc>
          <w:tcPr>
            <w:tcW w:w="1412" w:type="dxa"/>
            <w:vAlign w:val="top"/>
          </w:tcPr>
          <w:p>
            <w:pPr>
              <w:ind w:left="543"/>
              <w:spacing w:before="212" w:line="184" w:lineRule="auto"/>
              <w:rPr>
                <w:rFonts w:ascii="Times New Roman" w:hAnsi="Times New Roman" w:eastAsia="Times New Roman" w:cs="Times New Roman"/>
                <w:sz w:val="22"/>
                <w:szCs w:val="22"/>
              </w:rPr>
            </w:pPr>
            <w:r>
              <w:rPr>
                <w:rFonts w:ascii="Times New Roman" w:hAnsi="Times New Roman" w:eastAsia="Times New Roman" w:cs="Times New Roman"/>
                <w:sz w:val="22"/>
                <w:szCs w:val="22"/>
                <w:spacing w:val="1"/>
              </w:rPr>
              <w:t>ND</w:t>
            </w:r>
          </w:p>
        </w:tc>
        <w:tc>
          <w:tcPr>
            <w:tcW w:w="1349" w:type="dxa"/>
            <w:vAlign w:val="top"/>
          </w:tcPr>
          <w:p>
            <w:pPr>
              <w:ind w:left="639"/>
              <w:spacing w:before="131" w:line="232"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w:t>
            </w:r>
          </w:p>
        </w:tc>
        <w:tc>
          <w:tcPr>
            <w:tcW w:w="1083" w:type="dxa"/>
            <w:vAlign w:val="top"/>
            <w:tcBorders>
              <w:right w:val="nil"/>
            </w:tcBorders>
          </w:tcPr>
          <w:p>
            <w:pPr>
              <w:ind w:left="504"/>
              <w:spacing w:before="180" w:line="232"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w:t>
            </w:r>
          </w:p>
        </w:tc>
      </w:tr>
      <w:tr>
        <w:trPr>
          <w:trHeight w:val="459" w:hRule="atLeast"/>
        </w:trPr>
        <w:tc>
          <w:tcPr>
            <w:tcW w:w="1776" w:type="dxa"/>
            <w:vAlign w:val="top"/>
            <w:vMerge w:val="restart"/>
            <w:tcBorders>
              <w:left w:val="nil"/>
              <w:bottom w:val="nil"/>
            </w:tcBorders>
          </w:tcPr>
          <w:p>
            <w:pPr>
              <w:spacing w:line="280" w:lineRule="auto"/>
              <w:rPr>
                <w:rFonts w:ascii="Arial"/>
                <w:sz w:val="21"/>
              </w:rPr>
            </w:pPr>
            <w:r/>
          </w:p>
          <w:p>
            <w:pPr>
              <w:spacing w:line="280" w:lineRule="auto"/>
              <w:rPr>
                <w:rFonts w:ascii="Arial"/>
                <w:sz w:val="21"/>
              </w:rPr>
            </w:pPr>
            <w:r/>
          </w:p>
          <w:p>
            <w:pPr>
              <w:spacing w:line="281" w:lineRule="auto"/>
              <w:rPr>
                <w:rFonts w:ascii="Arial"/>
                <w:sz w:val="21"/>
              </w:rPr>
            </w:pPr>
            <w:r/>
          </w:p>
          <w:p>
            <w:pPr>
              <w:spacing w:line="281" w:lineRule="auto"/>
              <w:rPr>
                <w:rFonts w:ascii="Arial"/>
                <w:sz w:val="21"/>
              </w:rPr>
            </w:pPr>
            <w:r/>
          </w:p>
          <w:p>
            <w:pPr>
              <w:ind w:left="353"/>
              <w:spacing w:before="69" w:line="232" w:lineRule="auto"/>
              <w:rPr>
                <w:rFonts w:ascii="Times New Roman" w:hAnsi="Times New Roman" w:eastAsia="Times New Roman" w:cs="Times New Roman"/>
                <w:sz w:val="24"/>
                <w:szCs w:val="24"/>
              </w:rPr>
            </w:pPr>
            <w:r>
              <w:rPr>
                <w:rFonts w:ascii="Times New Roman" w:hAnsi="Times New Roman" w:eastAsia="Times New Roman" w:cs="Times New Roman"/>
                <w:sz w:val="24"/>
                <w:szCs w:val="24"/>
                <w:spacing w:val="-1"/>
              </w:rPr>
              <w:t>2026.01.29</w:t>
            </w:r>
          </w:p>
        </w:tc>
        <w:tc>
          <w:tcPr>
            <w:tcW w:w="1291" w:type="dxa"/>
            <w:vAlign w:val="top"/>
            <w:vMerge w:val="restart"/>
            <w:tcBorders>
              <w:bottom w:val="nil"/>
            </w:tcBorders>
          </w:tcPr>
          <w:p>
            <w:pPr>
              <w:spacing w:line="357" w:lineRule="auto"/>
              <w:rPr>
                <w:rFonts w:ascii="Arial"/>
                <w:sz w:val="21"/>
              </w:rPr>
            </w:pPr>
            <w:r/>
          </w:p>
          <w:p>
            <w:pPr>
              <w:spacing w:line="358" w:lineRule="auto"/>
              <w:rPr>
                <w:rFonts w:ascii="Arial"/>
                <w:sz w:val="21"/>
              </w:rPr>
            </w:pPr>
            <w:r/>
          </w:p>
          <w:p>
            <w:pPr>
              <w:pStyle w:val="TableText"/>
              <w:ind w:left="195"/>
              <w:spacing w:before="78" w:line="220" w:lineRule="auto"/>
              <w:rPr/>
            </w:pPr>
            <w:r>
              <w:rPr>
                <w:rFonts w:ascii="Times New Roman" w:hAnsi="Times New Roman" w:eastAsia="Times New Roman" w:cs="Times New Roman"/>
                <w:spacing w:val="-4"/>
              </w:rPr>
              <w:t>W1</w:t>
            </w:r>
            <w:r>
              <w:rPr>
                <w:rFonts w:ascii="Times New Roman" w:hAnsi="Times New Roman" w:eastAsia="Times New Roman" w:cs="Times New Roman"/>
                <w:spacing w:val="37"/>
              </w:rPr>
              <w:t xml:space="preserve"> </w:t>
            </w:r>
            <w:r>
              <w:rPr>
                <w:spacing w:val="-4"/>
              </w:rPr>
              <w:t>生活</w:t>
            </w:r>
          </w:p>
          <w:p>
            <w:pPr>
              <w:pStyle w:val="TableText"/>
              <w:ind w:left="183"/>
              <w:spacing w:before="76" w:line="219" w:lineRule="auto"/>
              <w:rPr/>
            </w:pPr>
            <w:r>
              <w:rPr>
                <w:spacing w:val="-4"/>
              </w:rPr>
              <w:t>污水接管</w:t>
            </w:r>
          </w:p>
          <w:p>
            <w:pPr>
              <w:pStyle w:val="TableText"/>
              <w:ind w:left="576"/>
              <w:spacing w:before="114" w:line="175" w:lineRule="auto"/>
              <w:rPr/>
            </w:pPr>
            <w:r>
              <w:rPr/>
              <w:t>口</w:t>
            </w:r>
          </w:p>
        </w:tc>
        <w:tc>
          <w:tcPr>
            <w:tcW w:w="2607" w:type="dxa"/>
            <w:vAlign w:val="top"/>
          </w:tcPr>
          <w:p>
            <w:pPr>
              <w:pStyle w:val="TableText"/>
              <w:ind w:left="1003"/>
              <w:spacing w:before="123" w:line="213" w:lineRule="auto"/>
              <w:rPr/>
            </w:pPr>
            <w:r>
              <w:rPr>
                <w:rFonts w:ascii="Times New Roman" w:hAnsi="Times New Roman" w:eastAsia="Times New Roman" w:cs="Times New Roman"/>
              </w:rPr>
              <w:t>pH</w:t>
            </w:r>
            <w:r>
              <w:rPr>
                <w:rFonts w:ascii="Times New Roman" w:hAnsi="Times New Roman" w:eastAsia="Times New Roman" w:cs="Times New Roman"/>
                <w:spacing w:val="8"/>
              </w:rPr>
              <w:t xml:space="preserve"> </w:t>
            </w:r>
            <w:r>
              <w:rPr/>
              <w:t>值</w:t>
            </w:r>
          </w:p>
        </w:tc>
        <w:tc>
          <w:tcPr>
            <w:tcW w:w="1330" w:type="dxa"/>
            <w:vAlign w:val="top"/>
          </w:tcPr>
          <w:p>
            <w:pPr>
              <w:ind w:left="528"/>
              <w:spacing w:before="164" w:line="232" w:lineRule="auto"/>
              <w:rPr>
                <w:rFonts w:ascii="Times New Roman" w:hAnsi="Times New Roman" w:eastAsia="Times New Roman" w:cs="Times New Roman"/>
                <w:sz w:val="24"/>
                <w:szCs w:val="24"/>
              </w:rPr>
            </w:pPr>
            <w:r>
              <w:rPr>
                <w:rFonts w:ascii="Times New Roman" w:hAnsi="Times New Roman" w:eastAsia="Times New Roman" w:cs="Times New Roman"/>
                <w:sz w:val="24"/>
                <w:szCs w:val="24"/>
                <w:spacing w:val="-5"/>
              </w:rPr>
              <w:t>8.5</w:t>
            </w:r>
          </w:p>
        </w:tc>
        <w:tc>
          <w:tcPr>
            <w:tcW w:w="1344" w:type="dxa"/>
            <w:vAlign w:val="top"/>
          </w:tcPr>
          <w:p>
            <w:pPr>
              <w:ind w:left="533"/>
              <w:spacing w:before="164" w:line="232" w:lineRule="auto"/>
              <w:rPr>
                <w:rFonts w:ascii="Times New Roman" w:hAnsi="Times New Roman" w:eastAsia="Times New Roman" w:cs="Times New Roman"/>
                <w:sz w:val="24"/>
                <w:szCs w:val="24"/>
              </w:rPr>
            </w:pPr>
            <w:r>
              <w:rPr>
                <w:rFonts w:ascii="Times New Roman" w:hAnsi="Times New Roman" w:eastAsia="Times New Roman" w:cs="Times New Roman"/>
                <w:sz w:val="24"/>
                <w:szCs w:val="24"/>
                <w:spacing w:val="-5"/>
              </w:rPr>
              <w:t>8.5</w:t>
            </w:r>
          </w:p>
        </w:tc>
        <w:tc>
          <w:tcPr>
            <w:tcW w:w="1341" w:type="dxa"/>
            <w:vAlign w:val="top"/>
          </w:tcPr>
          <w:p>
            <w:pPr>
              <w:ind w:left="531"/>
              <w:spacing w:before="164" w:line="232" w:lineRule="auto"/>
              <w:rPr>
                <w:rFonts w:ascii="Times New Roman" w:hAnsi="Times New Roman" w:eastAsia="Times New Roman" w:cs="Times New Roman"/>
                <w:sz w:val="24"/>
                <w:szCs w:val="24"/>
              </w:rPr>
            </w:pPr>
            <w:r>
              <w:rPr>
                <w:rFonts w:ascii="Times New Roman" w:hAnsi="Times New Roman" w:eastAsia="Times New Roman" w:cs="Times New Roman"/>
                <w:sz w:val="24"/>
                <w:szCs w:val="24"/>
                <w:spacing w:val="-5"/>
              </w:rPr>
              <w:t>8.5</w:t>
            </w:r>
          </w:p>
        </w:tc>
        <w:tc>
          <w:tcPr>
            <w:tcW w:w="1412" w:type="dxa"/>
            <w:vAlign w:val="top"/>
          </w:tcPr>
          <w:p>
            <w:pPr>
              <w:ind w:left="570"/>
              <w:spacing w:before="164" w:line="232" w:lineRule="auto"/>
              <w:rPr>
                <w:rFonts w:ascii="Times New Roman" w:hAnsi="Times New Roman" w:eastAsia="Times New Roman" w:cs="Times New Roman"/>
                <w:sz w:val="24"/>
                <w:szCs w:val="24"/>
              </w:rPr>
            </w:pPr>
            <w:r>
              <w:rPr>
                <w:rFonts w:ascii="Times New Roman" w:hAnsi="Times New Roman" w:eastAsia="Times New Roman" w:cs="Times New Roman"/>
                <w:sz w:val="24"/>
                <w:szCs w:val="24"/>
                <w:spacing w:val="-5"/>
              </w:rPr>
              <w:t>8.5</w:t>
            </w:r>
          </w:p>
        </w:tc>
        <w:tc>
          <w:tcPr>
            <w:tcW w:w="1349" w:type="dxa"/>
            <w:vAlign w:val="top"/>
          </w:tcPr>
          <w:p>
            <w:pPr>
              <w:ind w:left="522"/>
              <w:spacing w:before="164" w:line="232" w:lineRule="auto"/>
              <w:rPr>
                <w:rFonts w:ascii="Times New Roman" w:hAnsi="Times New Roman" w:eastAsia="Times New Roman" w:cs="Times New Roman"/>
                <w:sz w:val="24"/>
                <w:szCs w:val="24"/>
              </w:rPr>
            </w:pPr>
            <w:r>
              <w:rPr>
                <w:rFonts w:ascii="Times New Roman" w:hAnsi="Times New Roman" w:eastAsia="Times New Roman" w:cs="Times New Roman"/>
                <w:sz w:val="24"/>
                <w:szCs w:val="24"/>
                <w:spacing w:val="-4"/>
              </w:rPr>
              <w:t>6-9</w:t>
            </w:r>
          </w:p>
        </w:tc>
        <w:tc>
          <w:tcPr>
            <w:tcW w:w="1083" w:type="dxa"/>
            <w:vAlign w:val="top"/>
            <w:tcBorders>
              <w:right w:val="nil"/>
            </w:tcBorders>
          </w:tcPr>
          <w:p>
            <w:pPr>
              <w:pStyle w:val="TableText"/>
              <w:ind w:left="307"/>
              <w:spacing w:before="141" w:line="218" w:lineRule="auto"/>
              <w:rPr/>
            </w:pPr>
            <w:r>
              <w:rPr>
                <w:spacing w:val="-3"/>
              </w:rPr>
              <w:t>达标</w:t>
            </w:r>
          </w:p>
        </w:tc>
      </w:tr>
      <w:tr>
        <w:trPr>
          <w:trHeight w:val="402" w:hRule="atLeast"/>
        </w:trPr>
        <w:tc>
          <w:tcPr>
            <w:tcW w:w="1776" w:type="dxa"/>
            <w:vAlign w:val="top"/>
            <w:vMerge w:val="continue"/>
            <w:tcBorders>
              <w:left w:val="nil"/>
              <w:top w:val="nil"/>
              <w:bottom w:val="nil"/>
            </w:tcBorders>
          </w:tcPr>
          <w:p>
            <w:pPr>
              <w:rPr>
                <w:rFonts w:ascii="Arial"/>
                <w:sz w:val="21"/>
              </w:rPr>
            </w:pPr>
            <w:r/>
          </w:p>
        </w:tc>
        <w:tc>
          <w:tcPr>
            <w:tcW w:w="1291" w:type="dxa"/>
            <w:vAlign w:val="top"/>
            <w:vMerge w:val="continue"/>
            <w:tcBorders>
              <w:top w:val="nil"/>
              <w:bottom w:val="nil"/>
            </w:tcBorders>
          </w:tcPr>
          <w:p>
            <w:pPr>
              <w:rPr>
                <w:rFonts w:ascii="Arial"/>
                <w:sz w:val="21"/>
              </w:rPr>
            </w:pPr>
            <w:r/>
          </w:p>
        </w:tc>
        <w:tc>
          <w:tcPr>
            <w:tcW w:w="2607" w:type="dxa"/>
            <w:vAlign w:val="top"/>
          </w:tcPr>
          <w:p>
            <w:pPr>
              <w:pStyle w:val="TableText"/>
              <w:ind w:left="556"/>
              <w:spacing w:before="97" w:line="212" w:lineRule="auto"/>
              <w:rPr/>
            </w:pPr>
            <w:r>
              <w:rPr>
                <w:rFonts w:ascii="Times New Roman" w:hAnsi="Times New Roman" w:eastAsia="Times New Roman" w:cs="Times New Roman"/>
                <w:spacing w:val="-1"/>
              </w:rPr>
              <w:t>COD</w:t>
            </w:r>
            <w:r>
              <w:rPr>
                <w:spacing w:val="-1"/>
              </w:rPr>
              <w:t>（</w:t>
            </w:r>
            <w:r>
              <w:rPr>
                <w:rFonts w:ascii="Times New Roman" w:hAnsi="Times New Roman" w:eastAsia="Times New Roman" w:cs="Times New Roman"/>
                <w:spacing w:val="-1"/>
              </w:rPr>
              <w:t>mg/L</w:t>
            </w:r>
            <w:r>
              <w:rPr>
                <w:spacing w:val="-1"/>
              </w:rPr>
              <w:t>）</w:t>
            </w:r>
          </w:p>
        </w:tc>
        <w:tc>
          <w:tcPr>
            <w:tcW w:w="1330" w:type="dxa"/>
            <w:vAlign w:val="top"/>
          </w:tcPr>
          <w:p>
            <w:pPr>
              <w:ind w:left="510"/>
              <w:spacing w:before="136" w:line="222" w:lineRule="auto"/>
              <w:rPr>
                <w:rFonts w:ascii="Times New Roman" w:hAnsi="Times New Roman" w:eastAsia="Times New Roman" w:cs="Times New Roman"/>
                <w:sz w:val="24"/>
                <w:szCs w:val="24"/>
              </w:rPr>
            </w:pPr>
            <w:r>
              <w:rPr>
                <w:rFonts w:ascii="Times New Roman" w:hAnsi="Times New Roman" w:eastAsia="Times New Roman" w:cs="Times New Roman"/>
                <w:sz w:val="24"/>
                <w:szCs w:val="24"/>
                <w:spacing w:val="-10"/>
              </w:rPr>
              <w:t>190</w:t>
            </w:r>
          </w:p>
        </w:tc>
        <w:tc>
          <w:tcPr>
            <w:tcW w:w="1344" w:type="dxa"/>
            <w:vAlign w:val="top"/>
          </w:tcPr>
          <w:p>
            <w:pPr>
              <w:ind w:left="515"/>
              <w:spacing w:before="136" w:line="222" w:lineRule="auto"/>
              <w:rPr>
                <w:rFonts w:ascii="Times New Roman" w:hAnsi="Times New Roman" w:eastAsia="Times New Roman" w:cs="Times New Roman"/>
                <w:sz w:val="24"/>
                <w:szCs w:val="24"/>
              </w:rPr>
            </w:pPr>
            <w:r>
              <w:rPr>
                <w:rFonts w:ascii="Times New Roman" w:hAnsi="Times New Roman" w:eastAsia="Times New Roman" w:cs="Times New Roman"/>
                <w:sz w:val="24"/>
                <w:szCs w:val="24"/>
                <w:spacing w:val="-10"/>
              </w:rPr>
              <w:t>199</w:t>
            </w:r>
          </w:p>
        </w:tc>
        <w:tc>
          <w:tcPr>
            <w:tcW w:w="1341" w:type="dxa"/>
            <w:vAlign w:val="top"/>
          </w:tcPr>
          <w:p>
            <w:pPr>
              <w:ind w:left="490"/>
              <w:spacing w:before="136" w:line="222" w:lineRule="auto"/>
              <w:rPr>
                <w:rFonts w:ascii="Times New Roman" w:hAnsi="Times New Roman" w:eastAsia="Times New Roman" w:cs="Times New Roman"/>
                <w:sz w:val="24"/>
                <w:szCs w:val="24"/>
              </w:rPr>
            </w:pPr>
            <w:r>
              <w:rPr>
                <w:rFonts w:ascii="Times New Roman" w:hAnsi="Times New Roman" w:eastAsia="Times New Roman" w:cs="Times New Roman"/>
                <w:sz w:val="24"/>
                <w:szCs w:val="24"/>
                <w:spacing w:val="-2"/>
              </w:rPr>
              <w:t>241</w:t>
            </w:r>
          </w:p>
        </w:tc>
        <w:tc>
          <w:tcPr>
            <w:tcW w:w="1412" w:type="dxa"/>
            <w:vAlign w:val="top"/>
          </w:tcPr>
          <w:p>
            <w:pPr>
              <w:ind w:left="529"/>
              <w:spacing w:before="136" w:line="222" w:lineRule="auto"/>
              <w:rPr>
                <w:rFonts w:ascii="Times New Roman" w:hAnsi="Times New Roman" w:eastAsia="Times New Roman" w:cs="Times New Roman"/>
                <w:sz w:val="24"/>
                <w:szCs w:val="24"/>
              </w:rPr>
            </w:pPr>
            <w:r>
              <w:rPr>
                <w:rFonts w:ascii="Times New Roman" w:hAnsi="Times New Roman" w:eastAsia="Times New Roman" w:cs="Times New Roman"/>
                <w:sz w:val="24"/>
                <w:szCs w:val="24"/>
                <w:spacing w:val="-2"/>
              </w:rPr>
              <w:t>273</w:t>
            </w:r>
          </w:p>
        </w:tc>
        <w:tc>
          <w:tcPr>
            <w:tcW w:w="1349" w:type="dxa"/>
            <w:vAlign w:val="top"/>
          </w:tcPr>
          <w:p>
            <w:pPr>
              <w:ind w:left="504"/>
              <w:spacing w:before="136" w:line="222" w:lineRule="auto"/>
              <w:rPr>
                <w:rFonts w:ascii="Times New Roman" w:hAnsi="Times New Roman" w:eastAsia="Times New Roman" w:cs="Times New Roman"/>
                <w:sz w:val="24"/>
                <w:szCs w:val="24"/>
              </w:rPr>
            </w:pPr>
            <w:r>
              <w:rPr>
                <w:rFonts w:ascii="Times New Roman" w:hAnsi="Times New Roman" w:eastAsia="Times New Roman" w:cs="Times New Roman"/>
                <w:sz w:val="24"/>
                <w:szCs w:val="24"/>
                <w:spacing w:val="-3"/>
              </w:rPr>
              <w:t>500</w:t>
            </w:r>
          </w:p>
        </w:tc>
        <w:tc>
          <w:tcPr>
            <w:tcW w:w="1083" w:type="dxa"/>
            <w:vAlign w:val="top"/>
            <w:tcBorders>
              <w:right w:val="nil"/>
            </w:tcBorders>
          </w:tcPr>
          <w:p>
            <w:pPr>
              <w:pStyle w:val="TableText"/>
              <w:ind w:left="307"/>
              <w:spacing w:before="97" w:line="218" w:lineRule="auto"/>
              <w:rPr/>
            </w:pPr>
            <w:r>
              <w:rPr>
                <w:spacing w:val="-3"/>
              </w:rPr>
              <w:t>达标</w:t>
            </w:r>
          </w:p>
        </w:tc>
      </w:tr>
      <w:tr>
        <w:trPr>
          <w:trHeight w:val="399" w:hRule="atLeast"/>
        </w:trPr>
        <w:tc>
          <w:tcPr>
            <w:tcW w:w="1776" w:type="dxa"/>
            <w:vAlign w:val="top"/>
            <w:vMerge w:val="continue"/>
            <w:tcBorders>
              <w:left w:val="nil"/>
              <w:top w:val="nil"/>
              <w:bottom w:val="nil"/>
            </w:tcBorders>
          </w:tcPr>
          <w:p>
            <w:pPr>
              <w:rPr>
                <w:rFonts w:ascii="Arial"/>
                <w:sz w:val="21"/>
              </w:rPr>
            </w:pPr>
            <w:r/>
          </w:p>
        </w:tc>
        <w:tc>
          <w:tcPr>
            <w:tcW w:w="1291" w:type="dxa"/>
            <w:vAlign w:val="top"/>
            <w:vMerge w:val="continue"/>
            <w:tcBorders>
              <w:top w:val="nil"/>
              <w:bottom w:val="nil"/>
            </w:tcBorders>
          </w:tcPr>
          <w:p>
            <w:pPr>
              <w:rPr>
                <w:rFonts w:ascii="Arial"/>
                <w:sz w:val="21"/>
              </w:rPr>
            </w:pPr>
            <w:r/>
          </w:p>
        </w:tc>
        <w:tc>
          <w:tcPr>
            <w:tcW w:w="2607" w:type="dxa"/>
            <w:vAlign w:val="top"/>
          </w:tcPr>
          <w:p>
            <w:pPr>
              <w:pStyle w:val="TableText"/>
              <w:ind w:left="459"/>
              <w:spacing w:before="95" w:line="212" w:lineRule="auto"/>
              <w:rPr/>
            </w:pPr>
            <w:r>
              <w:rPr>
                <w:spacing w:val="-3"/>
              </w:rPr>
              <w:t>悬浮物（</w:t>
            </w:r>
            <w:r>
              <w:rPr>
                <w:rFonts w:ascii="Times New Roman" w:hAnsi="Times New Roman" w:eastAsia="Times New Roman" w:cs="Times New Roman"/>
                <w:spacing w:val="-3"/>
              </w:rPr>
              <w:t>mg/L</w:t>
            </w:r>
            <w:r>
              <w:rPr>
                <w:spacing w:val="-3"/>
              </w:rPr>
              <w:t>）</w:t>
            </w:r>
          </w:p>
        </w:tc>
        <w:tc>
          <w:tcPr>
            <w:tcW w:w="1330" w:type="dxa"/>
            <w:vAlign w:val="top"/>
          </w:tcPr>
          <w:p>
            <w:pPr>
              <w:ind w:left="547"/>
              <w:spacing w:before="136" w:line="22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spacing w:val="-3"/>
              </w:rPr>
              <w:t>28</w:t>
            </w:r>
          </w:p>
        </w:tc>
        <w:tc>
          <w:tcPr>
            <w:tcW w:w="1344" w:type="dxa"/>
            <w:vAlign w:val="top"/>
          </w:tcPr>
          <w:p>
            <w:pPr>
              <w:ind w:left="557"/>
              <w:spacing w:before="136" w:line="22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spacing w:val="-5"/>
              </w:rPr>
              <w:t>30</w:t>
            </w:r>
          </w:p>
        </w:tc>
        <w:tc>
          <w:tcPr>
            <w:tcW w:w="1341" w:type="dxa"/>
            <w:vAlign w:val="top"/>
          </w:tcPr>
          <w:p>
            <w:pPr>
              <w:ind w:left="555"/>
              <w:spacing w:before="136" w:line="22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spacing w:val="-5"/>
              </w:rPr>
              <w:t>34</w:t>
            </w:r>
          </w:p>
        </w:tc>
        <w:tc>
          <w:tcPr>
            <w:tcW w:w="1412" w:type="dxa"/>
            <w:vAlign w:val="top"/>
          </w:tcPr>
          <w:p>
            <w:pPr>
              <w:ind w:left="594"/>
              <w:spacing w:before="136" w:line="22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spacing w:val="-5"/>
              </w:rPr>
              <w:t>38</w:t>
            </w:r>
          </w:p>
        </w:tc>
        <w:tc>
          <w:tcPr>
            <w:tcW w:w="1349" w:type="dxa"/>
            <w:vAlign w:val="top"/>
          </w:tcPr>
          <w:p>
            <w:pPr>
              <w:ind w:left="496"/>
              <w:spacing w:before="136" w:line="22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spacing w:val="-1"/>
              </w:rPr>
              <w:t>400</w:t>
            </w:r>
          </w:p>
        </w:tc>
        <w:tc>
          <w:tcPr>
            <w:tcW w:w="1083" w:type="dxa"/>
            <w:vAlign w:val="top"/>
            <w:tcBorders>
              <w:right w:val="nil"/>
            </w:tcBorders>
          </w:tcPr>
          <w:p>
            <w:pPr>
              <w:pStyle w:val="TableText"/>
              <w:ind w:left="307"/>
              <w:spacing w:before="95" w:line="218" w:lineRule="auto"/>
              <w:rPr/>
            </w:pPr>
            <w:r>
              <w:rPr>
                <w:spacing w:val="-3"/>
              </w:rPr>
              <w:t>达标</w:t>
            </w:r>
          </w:p>
        </w:tc>
      </w:tr>
      <w:tr>
        <w:trPr>
          <w:trHeight w:val="402" w:hRule="atLeast"/>
        </w:trPr>
        <w:tc>
          <w:tcPr>
            <w:tcW w:w="1776" w:type="dxa"/>
            <w:vAlign w:val="top"/>
            <w:vMerge w:val="continue"/>
            <w:tcBorders>
              <w:left w:val="nil"/>
              <w:top w:val="nil"/>
              <w:bottom w:val="nil"/>
            </w:tcBorders>
          </w:tcPr>
          <w:p>
            <w:pPr>
              <w:rPr>
                <w:rFonts w:ascii="Arial"/>
                <w:sz w:val="21"/>
              </w:rPr>
            </w:pPr>
            <w:r/>
          </w:p>
        </w:tc>
        <w:tc>
          <w:tcPr>
            <w:tcW w:w="1291" w:type="dxa"/>
            <w:vAlign w:val="top"/>
            <w:vMerge w:val="continue"/>
            <w:tcBorders>
              <w:top w:val="nil"/>
              <w:bottom w:val="nil"/>
            </w:tcBorders>
          </w:tcPr>
          <w:p>
            <w:pPr>
              <w:rPr>
                <w:rFonts w:ascii="Arial"/>
                <w:sz w:val="21"/>
              </w:rPr>
            </w:pPr>
            <w:r/>
          </w:p>
        </w:tc>
        <w:tc>
          <w:tcPr>
            <w:tcW w:w="2607" w:type="dxa"/>
            <w:vAlign w:val="top"/>
          </w:tcPr>
          <w:p>
            <w:pPr>
              <w:pStyle w:val="TableText"/>
              <w:ind w:left="580"/>
              <w:spacing w:before="99" w:line="212" w:lineRule="auto"/>
              <w:rPr/>
            </w:pPr>
            <w:r>
              <w:rPr>
                <w:spacing w:val="-3"/>
              </w:rPr>
              <w:t>氨氮（</w:t>
            </w:r>
            <w:r>
              <w:rPr>
                <w:rFonts w:ascii="Times New Roman" w:hAnsi="Times New Roman" w:eastAsia="Times New Roman" w:cs="Times New Roman"/>
                <w:spacing w:val="-3"/>
              </w:rPr>
              <w:t>mg/L</w:t>
            </w:r>
            <w:r>
              <w:rPr>
                <w:spacing w:val="-3"/>
              </w:rPr>
              <w:t>）</w:t>
            </w:r>
          </w:p>
        </w:tc>
        <w:tc>
          <w:tcPr>
            <w:tcW w:w="1330" w:type="dxa"/>
            <w:vAlign w:val="top"/>
          </w:tcPr>
          <w:p>
            <w:pPr>
              <w:ind w:left="547"/>
              <w:spacing w:before="139" w:line="22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spacing w:val="-3"/>
              </w:rPr>
              <w:t>29</w:t>
            </w:r>
          </w:p>
        </w:tc>
        <w:tc>
          <w:tcPr>
            <w:tcW w:w="1344" w:type="dxa"/>
            <w:vAlign w:val="top"/>
          </w:tcPr>
          <w:p>
            <w:pPr>
              <w:ind w:left="463"/>
              <w:spacing w:before="139" w:line="22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spacing w:val="-1"/>
              </w:rPr>
              <w:t>25.2</w:t>
            </w:r>
          </w:p>
        </w:tc>
        <w:tc>
          <w:tcPr>
            <w:tcW w:w="1341" w:type="dxa"/>
            <w:vAlign w:val="top"/>
          </w:tcPr>
          <w:p>
            <w:pPr>
              <w:ind w:left="461"/>
              <w:spacing w:before="139" w:line="22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spacing w:val="-2"/>
              </w:rPr>
              <w:t>28.7</w:t>
            </w:r>
          </w:p>
        </w:tc>
        <w:tc>
          <w:tcPr>
            <w:tcW w:w="1412" w:type="dxa"/>
            <w:vAlign w:val="top"/>
          </w:tcPr>
          <w:p>
            <w:pPr>
              <w:ind w:left="501"/>
              <w:spacing w:before="139" w:line="22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spacing w:val="-2"/>
              </w:rPr>
              <w:t>25.7</w:t>
            </w:r>
          </w:p>
        </w:tc>
        <w:tc>
          <w:tcPr>
            <w:tcW w:w="1349" w:type="dxa"/>
            <w:vAlign w:val="top"/>
          </w:tcPr>
          <w:p>
            <w:pPr>
              <w:ind w:left="562"/>
              <w:spacing w:before="139" w:line="22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spacing w:val="-3"/>
              </w:rPr>
              <w:t>35</w:t>
            </w:r>
          </w:p>
        </w:tc>
        <w:tc>
          <w:tcPr>
            <w:tcW w:w="1083" w:type="dxa"/>
            <w:vAlign w:val="top"/>
            <w:tcBorders>
              <w:right w:val="nil"/>
            </w:tcBorders>
          </w:tcPr>
          <w:p>
            <w:pPr>
              <w:pStyle w:val="TableText"/>
              <w:ind w:left="307"/>
              <w:spacing w:before="99" w:line="218" w:lineRule="auto"/>
              <w:rPr/>
            </w:pPr>
            <w:r>
              <w:rPr>
                <w:spacing w:val="-3"/>
              </w:rPr>
              <w:t>达标</w:t>
            </w:r>
          </w:p>
        </w:tc>
      </w:tr>
      <w:tr>
        <w:trPr>
          <w:trHeight w:val="399" w:hRule="atLeast"/>
        </w:trPr>
        <w:tc>
          <w:tcPr>
            <w:tcW w:w="1776" w:type="dxa"/>
            <w:vAlign w:val="top"/>
            <w:vMerge w:val="continue"/>
            <w:tcBorders>
              <w:left w:val="nil"/>
              <w:top w:val="nil"/>
              <w:bottom w:val="nil"/>
            </w:tcBorders>
          </w:tcPr>
          <w:p>
            <w:pPr>
              <w:rPr>
                <w:rFonts w:ascii="Arial"/>
                <w:sz w:val="21"/>
              </w:rPr>
            </w:pPr>
            <w:r/>
          </w:p>
        </w:tc>
        <w:tc>
          <w:tcPr>
            <w:tcW w:w="1291" w:type="dxa"/>
            <w:vAlign w:val="top"/>
            <w:vMerge w:val="continue"/>
            <w:tcBorders>
              <w:top w:val="nil"/>
              <w:bottom w:val="nil"/>
            </w:tcBorders>
          </w:tcPr>
          <w:p>
            <w:pPr>
              <w:rPr>
                <w:rFonts w:ascii="Arial"/>
                <w:sz w:val="21"/>
              </w:rPr>
            </w:pPr>
            <w:r/>
          </w:p>
        </w:tc>
        <w:tc>
          <w:tcPr>
            <w:tcW w:w="2607" w:type="dxa"/>
            <w:vAlign w:val="top"/>
          </w:tcPr>
          <w:p>
            <w:pPr>
              <w:pStyle w:val="TableText"/>
              <w:ind w:left="585"/>
              <w:spacing w:before="98" w:line="212" w:lineRule="auto"/>
              <w:rPr/>
            </w:pPr>
            <w:r>
              <w:rPr>
                <w:spacing w:val="-4"/>
              </w:rPr>
              <w:t>总磷（</w:t>
            </w:r>
            <w:r>
              <w:rPr>
                <w:rFonts w:ascii="Times New Roman" w:hAnsi="Times New Roman" w:eastAsia="Times New Roman" w:cs="Times New Roman"/>
                <w:spacing w:val="-4"/>
              </w:rPr>
              <w:t>mg/L</w:t>
            </w:r>
            <w:r>
              <w:rPr>
                <w:spacing w:val="-4"/>
              </w:rPr>
              <w:t>）</w:t>
            </w:r>
          </w:p>
        </w:tc>
        <w:tc>
          <w:tcPr>
            <w:tcW w:w="1330" w:type="dxa"/>
            <w:vAlign w:val="top"/>
          </w:tcPr>
          <w:p>
            <w:pPr>
              <w:ind w:left="542"/>
              <w:spacing w:before="138" w:line="218" w:lineRule="auto"/>
              <w:rPr>
                <w:rFonts w:ascii="Times New Roman" w:hAnsi="Times New Roman" w:eastAsia="Times New Roman" w:cs="Times New Roman"/>
                <w:sz w:val="24"/>
                <w:szCs w:val="24"/>
              </w:rPr>
            </w:pPr>
            <w:r>
              <w:rPr>
                <w:rFonts w:ascii="Times New Roman" w:hAnsi="Times New Roman" w:eastAsia="Times New Roman" w:cs="Times New Roman"/>
                <w:sz w:val="24"/>
                <w:szCs w:val="24"/>
                <w:spacing w:val="-10"/>
              </w:rPr>
              <w:t>1.9</w:t>
            </w:r>
          </w:p>
        </w:tc>
        <w:tc>
          <w:tcPr>
            <w:tcW w:w="1344" w:type="dxa"/>
            <w:vAlign w:val="top"/>
          </w:tcPr>
          <w:p>
            <w:pPr>
              <w:ind w:left="463"/>
              <w:spacing w:before="138" w:line="218" w:lineRule="auto"/>
              <w:rPr>
                <w:rFonts w:ascii="Times New Roman" w:hAnsi="Times New Roman" w:eastAsia="Times New Roman" w:cs="Times New Roman"/>
                <w:sz w:val="24"/>
                <w:szCs w:val="24"/>
              </w:rPr>
            </w:pPr>
            <w:r>
              <w:rPr>
                <w:rFonts w:ascii="Times New Roman" w:hAnsi="Times New Roman" w:eastAsia="Times New Roman" w:cs="Times New Roman"/>
                <w:sz w:val="24"/>
                <w:szCs w:val="24"/>
                <w:spacing w:val="-2"/>
              </w:rPr>
              <w:t>2.12</w:t>
            </w:r>
          </w:p>
        </w:tc>
        <w:tc>
          <w:tcPr>
            <w:tcW w:w="1341" w:type="dxa"/>
            <w:vAlign w:val="top"/>
          </w:tcPr>
          <w:p>
            <w:pPr>
              <w:ind w:left="484"/>
              <w:spacing w:before="138" w:line="218" w:lineRule="auto"/>
              <w:rPr>
                <w:rFonts w:ascii="Times New Roman" w:hAnsi="Times New Roman" w:eastAsia="Times New Roman" w:cs="Times New Roman"/>
                <w:sz w:val="24"/>
                <w:szCs w:val="24"/>
              </w:rPr>
            </w:pPr>
            <w:r>
              <w:rPr>
                <w:rFonts w:ascii="Times New Roman" w:hAnsi="Times New Roman" w:eastAsia="Times New Roman" w:cs="Times New Roman"/>
                <w:sz w:val="24"/>
                <w:szCs w:val="24"/>
                <w:spacing w:val="-8"/>
              </w:rPr>
              <w:t>1.92</w:t>
            </w:r>
          </w:p>
        </w:tc>
        <w:tc>
          <w:tcPr>
            <w:tcW w:w="1412" w:type="dxa"/>
            <w:vAlign w:val="top"/>
          </w:tcPr>
          <w:p>
            <w:pPr>
              <w:ind w:left="501"/>
              <w:spacing w:before="138" w:line="218" w:lineRule="auto"/>
              <w:rPr>
                <w:rFonts w:ascii="Times New Roman" w:hAnsi="Times New Roman" w:eastAsia="Times New Roman" w:cs="Times New Roman"/>
                <w:sz w:val="24"/>
                <w:szCs w:val="24"/>
              </w:rPr>
            </w:pPr>
            <w:r>
              <w:rPr>
                <w:rFonts w:ascii="Times New Roman" w:hAnsi="Times New Roman" w:eastAsia="Times New Roman" w:cs="Times New Roman"/>
                <w:sz w:val="24"/>
                <w:szCs w:val="24"/>
                <w:spacing w:val="-2"/>
              </w:rPr>
              <w:t>2.19</w:t>
            </w:r>
          </w:p>
        </w:tc>
        <w:tc>
          <w:tcPr>
            <w:tcW w:w="1349" w:type="dxa"/>
            <w:vAlign w:val="top"/>
          </w:tcPr>
          <w:p>
            <w:pPr>
              <w:ind w:left="616"/>
              <w:spacing w:before="138" w:line="218"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4</w:t>
            </w:r>
          </w:p>
        </w:tc>
        <w:tc>
          <w:tcPr>
            <w:tcW w:w="1083" w:type="dxa"/>
            <w:vAlign w:val="top"/>
            <w:tcBorders>
              <w:right w:val="nil"/>
            </w:tcBorders>
          </w:tcPr>
          <w:p>
            <w:pPr>
              <w:pStyle w:val="TableText"/>
              <w:ind w:left="307"/>
              <w:spacing w:before="98" w:line="218" w:lineRule="auto"/>
              <w:rPr/>
            </w:pPr>
            <w:r>
              <w:rPr>
                <w:spacing w:val="-3"/>
              </w:rPr>
              <w:t>达标</w:t>
            </w:r>
          </w:p>
        </w:tc>
      </w:tr>
      <w:tr>
        <w:trPr>
          <w:trHeight w:val="402" w:hRule="atLeast"/>
        </w:trPr>
        <w:tc>
          <w:tcPr>
            <w:tcW w:w="1776" w:type="dxa"/>
            <w:vAlign w:val="top"/>
            <w:vMerge w:val="continue"/>
            <w:tcBorders>
              <w:left w:val="nil"/>
              <w:top w:val="nil"/>
            </w:tcBorders>
          </w:tcPr>
          <w:p>
            <w:pPr>
              <w:rPr>
                <w:rFonts w:ascii="Arial"/>
                <w:sz w:val="21"/>
              </w:rPr>
            </w:pPr>
            <w:r/>
          </w:p>
        </w:tc>
        <w:tc>
          <w:tcPr>
            <w:tcW w:w="1291" w:type="dxa"/>
            <w:vAlign w:val="top"/>
            <w:vMerge w:val="continue"/>
            <w:tcBorders>
              <w:top w:val="nil"/>
            </w:tcBorders>
          </w:tcPr>
          <w:p>
            <w:pPr>
              <w:rPr>
                <w:rFonts w:ascii="Arial"/>
                <w:sz w:val="21"/>
              </w:rPr>
            </w:pPr>
            <w:r/>
          </w:p>
        </w:tc>
        <w:tc>
          <w:tcPr>
            <w:tcW w:w="2607" w:type="dxa"/>
            <w:vAlign w:val="top"/>
          </w:tcPr>
          <w:p>
            <w:pPr>
              <w:pStyle w:val="TableText"/>
              <w:ind w:left="459"/>
              <w:spacing w:before="103" w:line="212" w:lineRule="auto"/>
              <w:rPr/>
            </w:pPr>
            <w:r>
              <w:rPr>
                <w:spacing w:val="-2"/>
              </w:rPr>
              <w:t>石油类（</w:t>
            </w:r>
            <w:r>
              <w:rPr>
                <w:rFonts w:ascii="Times New Roman" w:hAnsi="Times New Roman" w:eastAsia="Times New Roman" w:cs="Times New Roman"/>
                <w:spacing w:val="-2"/>
              </w:rPr>
              <w:t>mg/L</w:t>
            </w:r>
            <w:r>
              <w:rPr>
                <w:spacing w:val="-2"/>
              </w:rPr>
              <w:t>）</w:t>
            </w:r>
          </w:p>
        </w:tc>
        <w:tc>
          <w:tcPr>
            <w:tcW w:w="1330" w:type="dxa"/>
            <w:vAlign w:val="top"/>
          </w:tcPr>
          <w:p>
            <w:pPr>
              <w:ind w:left="487"/>
              <w:spacing w:before="150" w:line="183" w:lineRule="auto"/>
              <w:rPr>
                <w:rFonts w:ascii="Times New Roman" w:hAnsi="Times New Roman" w:eastAsia="Times New Roman" w:cs="Times New Roman"/>
                <w:sz w:val="24"/>
                <w:szCs w:val="24"/>
              </w:rPr>
            </w:pPr>
            <w:r>
              <w:rPr>
                <w:rFonts w:ascii="Times New Roman" w:hAnsi="Times New Roman" w:eastAsia="Times New Roman" w:cs="Times New Roman"/>
                <w:sz w:val="24"/>
                <w:szCs w:val="24"/>
                <w:spacing w:val="1"/>
              </w:rPr>
              <w:t>ND</w:t>
            </w:r>
          </w:p>
        </w:tc>
        <w:tc>
          <w:tcPr>
            <w:tcW w:w="1344" w:type="dxa"/>
            <w:vAlign w:val="top"/>
          </w:tcPr>
          <w:p>
            <w:pPr>
              <w:ind w:left="492"/>
              <w:spacing w:before="150" w:line="183" w:lineRule="auto"/>
              <w:rPr>
                <w:rFonts w:ascii="Times New Roman" w:hAnsi="Times New Roman" w:eastAsia="Times New Roman" w:cs="Times New Roman"/>
                <w:sz w:val="24"/>
                <w:szCs w:val="24"/>
              </w:rPr>
            </w:pPr>
            <w:r>
              <w:rPr>
                <w:rFonts w:ascii="Times New Roman" w:hAnsi="Times New Roman" w:eastAsia="Times New Roman" w:cs="Times New Roman"/>
                <w:sz w:val="24"/>
                <w:szCs w:val="24"/>
                <w:spacing w:val="1"/>
              </w:rPr>
              <w:t>ND</w:t>
            </w:r>
          </w:p>
        </w:tc>
        <w:tc>
          <w:tcPr>
            <w:tcW w:w="1341" w:type="dxa"/>
            <w:vAlign w:val="top"/>
          </w:tcPr>
          <w:p>
            <w:pPr>
              <w:ind w:left="489"/>
              <w:spacing w:before="150" w:line="183" w:lineRule="auto"/>
              <w:rPr>
                <w:rFonts w:ascii="Times New Roman" w:hAnsi="Times New Roman" w:eastAsia="Times New Roman" w:cs="Times New Roman"/>
                <w:sz w:val="24"/>
                <w:szCs w:val="24"/>
              </w:rPr>
            </w:pPr>
            <w:r>
              <w:rPr>
                <w:rFonts w:ascii="Times New Roman" w:hAnsi="Times New Roman" w:eastAsia="Times New Roman" w:cs="Times New Roman"/>
                <w:sz w:val="24"/>
                <w:szCs w:val="24"/>
                <w:spacing w:val="1"/>
              </w:rPr>
              <w:t>ND</w:t>
            </w:r>
          </w:p>
        </w:tc>
        <w:tc>
          <w:tcPr>
            <w:tcW w:w="1412" w:type="dxa"/>
            <w:vAlign w:val="top"/>
          </w:tcPr>
          <w:p>
            <w:pPr>
              <w:ind w:left="529"/>
              <w:spacing w:before="150" w:line="183" w:lineRule="auto"/>
              <w:rPr>
                <w:rFonts w:ascii="Times New Roman" w:hAnsi="Times New Roman" w:eastAsia="Times New Roman" w:cs="Times New Roman"/>
                <w:sz w:val="24"/>
                <w:szCs w:val="24"/>
              </w:rPr>
            </w:pPr>
            <w:r>
              <w:rPr>
                <w:rFonts w:ascii="Times New Roman" w:hAnsi="Times New Roman" w:eastAsia="Times New Roman" w:cs="Times New Roman"/>
                <w:sz w:val="24"/>
                <w:szCs w:val="24"/>
                <w:spacing w:val="1"/>
              </w:rPr>
              <w:t>ND</w:t>
            </w:r>
          </w:p>
        </w:tc>
        <w:tc>
          <w:tcPr>
            <w:tcW w:w="1349" w:type="dxa"/>
            <w:vAlign w:val="top"/>
          </w:tcPr>
          <w:p>
            <w:pPr>
              <w:ind w:left="557"/>
              <w:spacing w:before="142" w:line="217" w:lineRule="auto"/>
              <w:rPr>
                <w:rFonts w:ascii="Times New Roman" w:hAnsi="Times New Roman" w:eastAsia="Times New Roman" w:cs="Times New Roman"/>
                <w:sz w:val="24"/>
                <w:szCs w:val="24"/>
              </w:rPr>
            </w:pPr>
            <w:r>
              <w:rPr>
                <w:rFonts w:ascii="Times New Roman" w:hAnsi="Times New Roman" w:eastAsia="Times New Roman" w:cs="Times New Roman"/>
                <w:sz w:val="24"/>
                <w:szCs w:val="24"/>
                <w:spacing w:val="-2"/>
              </w:rPr>
              <w:t>20</w:t>
            </w:r>
          </w:p>
        </w:tc>
        <w:tc>
          <w:tcPr>
            <w:tcW w:w="1083" w:type="dxa"/>
            <w:vAlign w:val="top"/>
            <w:tcBorders>
              <w:right w:val="nil"/>
            </w:tcBorders>
          </w:tcPr>
          <w:p>
            <w:pPr>
              <w:pStyle w:val="TableText"/>
              <w:ind w:left="307"/>
              <w:spacing w:before="102" w:line="218" w:lineRule="auto"/>
              <w:rPr/>
            </w:pPr>
            <w:r>
              <w:rPr>
                <w:spacing w:val="-3"/>
              </w:rPr>
              <w:t>达标</w:t>
            </w:r>
          </w:p>
        </w:tc>
      </w:tr>
      <w:tr>
        <w:trPr>
          <w:trHeight w:val="459" w:hRule="atLeast"/>
        </w:trPr>
        <w:tc>
          <w:tcPr>
            <w:tcW w:w="1776" w:type="dxa"/>
            <w:vAlign w:val="top"/>
            <w:vMerge w:val="restart"/>
            <w:tcBorders>
              <w:left w:val="nil"/>
              <w:bottom w:val="nil"/>
            </w:tcBorders>
          </w:tcPr>
          <w:p>
            <w:pPr>
              <w:spacing w:line="262" w:lineRule="auto"/>
              <w:rPr>
                <w:rFonts w:ascii="Arial"/>
                <w:sz w:val="21"/>
              </w:rPr>
            </w:pPr>
            <w:r/>
          </w:p>
          <w:p>
            <w:pPr>
              <w:spacing w:line="263" w:lineRule="auto"/>
              <w:rPr>
                <w:rFonts w:ascii="Arial"/>
                <w:sz w:val="21"/>
              </w:rPr>
            </w:pPr>
            <w:r/>
          </w:p>
          <w:p>
            <w:pPr>
              <w:ind w:left="353"/>
              <w:spacing w:before="69" w:line="232" w:lineRule="auto"/>
              <w:rPr>
                <w:rFonts w:ascii="Times New Roman" w:hAnsi="Times New Roman" w:eastAsia="Times New Roman" w:cs="Times New Roman"/>
                <w:sz w:val="24"/>
                <w:szCs w:val="24"/>
              </w:rPr>
            </w:pPr>
            <w:r>
              <w:rPr>
                <w:rFonts w:ascii="Times New Roman" w:hAnsi="Times New Roman" w:eastAsia="Times New Roman" w:cs="Times New Roman"/>
                <w:sz w:val="24"/>
                <w:szCs w:val="24"/>
                <w:spacing w:val="-1"/>
              </w:rPr>
              <w:t>2026.01.17</w:t>
            </w:r>
          </w:p>
        </w:tc>
        <w:tc>
          <w:tcPr>
            <w:tcW w:w="1291" w:type="dxa"/>
            <w:vAlign w:val="top"/>
            <w:vMerge w:val="restart"/>
            <w:tcBorders>
              <w:bottom w:val="nil"/>
            </w:tcBorders>
          </w:tcPr>
          <w:p>
            <w:pPr>
              <w:pStyle w:val="TableText"/>
              <w:ind w:left="195"/>
              <w:spacing w:before="197" w:line="219" w:lineRule="auto"/>
              <w:rPr/>
            </w:pPr>
            <w:r>
              <w:rPr>
                <w:rFonts w:ascii="Times New Roman" w:hAnsi="Times New Roman" w:eastAsia="Times New Roman" w:cs="Times New Roman"/>
                <w:spacing w:val="-2"/>
              </w:rPr>
              <w:t>W2</w:t>
            </w:r>
            <w:r>
              <w:rPr>
                <w:rFonts w:ascii="Times New Roman" w:hAnsi="Times New Roman" w:eastAsia="Times New Roman" w:cs="Times New Roman"/>
                <w:spacing w:val="22"/>
              </w:rPr>
              <w:t xml:space="preserve"> </w:t>
            </w:r>
            <w:r>
              <w:rPr>
                <w:spacing w:val="-2"/>
              </w:rPr>
              <w:t>初期</w:t>
            </w:r>
          </w:p>
          <w:p>
            <w:pPr>
              <w:pStyle w:val="TableText"/>
              <w:ind w:left="186"/>
              <w:spacing w:before="77" w:line="219" w:lineRule="auto"/>
              <w:rPr/>
            </w:pPr>
            <w:r>
              <w:rPr>
                <w:spacing w:val="-5"/>
              </w:rPr>
              <w:t>雨水接管</w:t>
            </w:r>
          </w:p>
          <w:p>
            <w:pPr>
              <w:pStyle w:val="TableText"/>
              <w:ind w:left="576"/>
              <w:spacing w:before="114" w:line="175" w:lineRule="auto"/>
              <w:rPr/>
            </w:pPr>
            <w:r>
              <w:rPr/>
              <w:t>口</w:t>
            </w:r>
          </w:p>
        </w:tc>
        <w:tc>
          <w:tcPr>
            <w:tcW w:w="2607" w:type="dxa"/>
            <w:vAlign w:val="top"/>
          </w:tcPr>
          <w:p>
            <w:pPr>
              <w:pStyle w:val="TableText"/>
              <w:ind w:left="1003"/>
              <w:spacing w:before="132" w:line="213" w:lineRule="auto"/>
              <w:rPr/>
            </w:pPr>
            <w:r>
              <w:rPr>
                <w:rFonts w:ascii="Times New Roman" w:hAnsi="Times New Roman" w:eastAsia="Times New Roman" w:cs="Times New Roman"/>
              </w:rPr>
              <w:t>pH</w:t>
            </w:r>
            <w:r>
              <w:rPr>
                <w:rFonts w:ascii="Times New Roman" w:hAnsi="Times New Roman" w:eastAsia="Times New Roman" w:cs="Times New Roman"/>
                <w:spacing w:val="8"/>
              </w:rPr>
              <w:t xml:space="preserve"> </w:t>
            </w:r>
            <w:r>
              <w:rPr/>
              <w:t>值</w:t>
            </w:r>
          </w:p>
        </w:tc>
        <w:tc>
          <w:tcPr>
            <w:tcW w:w="1330" w:type="dxa"/>
            <w:vAlign w:val="top"/>
          </w:tcPr>
          <w:p>
            <w:pPr>
              <w:ind w:left="539"/>
              <w:spacing w:before="214" w:line="222" w:lineRule="auto"/>
              <w:rPr>
                <w:rFonts w:ascii="Times New Roman" w:hAnsi="Times New Roman" w:eastAsia="Times New Roman" w:cs="Times New Roman"/>
                <w:sz w:val="22"/>
                <w:szCs w:val="22"/>
              </w:rPr>
            </w:pPr>
            <w:r>
              <w:rPr>
                <w:rFonts w:ascii="Times New Roman" w:hAnsi="Times New Roman" w:eastAsia="Times New Roman" w:cs="Times New Roman"/>
                <w:sz w:val="22"/>
                <w:szCs w:val="22"/>
                <w:spacing w:val="-3"/>
              </w:rPr>
              <w:t>8.2</w:t>
            </w:r>
          </w:p>
        </w:tc>
        <w:tc>
          <w:tcPr>
            <w:tcW w:w="1344" w:type="dxa"/>
            <w:vAlign w:val="top"/>
          </w:tcPr>
          <w:p>
            <w:pPr>
              <w:ind w:left="544"/>
              <w:spacing w:before="214" w:line="222" w:lineRule="auto"/>
              <w:rPr>
                <w:rFonts w:ascii="Times New Roman" w:hAnsi="Times New Roman" w:eastAsia="Times New Roman" w:cs="Times New Roman"/>
                <w:sz w:val="22"/>
                <w:szCs w:val="22"/>
              </w:rPr>
            </w:pPr>
            <w:r>
              <w:rPr>
                <w:rFonts w:ascii="Times New Roman" w:hAnsi="Times New Roman" w:eastAsia="Times New Roman" w:cs="Times New Roman"/>
                <w:sz w:val="22"/>
                <w:szCs w:val="22"/>
                <w:spacing w:val="-3"/>
              </w:rPr>
              <w:t>8.0</w:t>
            </w:r>
          </w:p>
        </w:tc>
        <w:tc>
          <w:tcPr>
            <w:tcW w:w="1341" w:type="dxa"/>
            <w:vAlign w:val="top"/>
          </w:tcPr>
          <w:p>
            <w:pPr>
              <w:ind w:left="541"/>
              <w:spacing w:before="214" w:line="222" w:lineRule="auto"/>
              <w:rPr>
                <w:rFonts w:ascii="Times New Roman" w:hAnsi="Times New Roman" w:eastAsia="Times New Roman" w:cs="Times New Roman"/>
                <w:sz w:val="22"/>
                <w:szCs w:val="22"/>
              </w:rPr>
            </w:pPr>
            <w:r>
              <w:rPr>
                <w:rFonts w:ascii="Times New Roman" w:hAnsi="Times New Roman" w:eastAsia="Times New Roman" w:cs="Times New Roman"/>
                <w:sz w:val="22"/>
                <w:szCs w:val="22"/>
                <w:spacing w:val="-3"/>
              </w:rPr>
              <w:t>8.1</w:t>
            </w:r>
          </w:p>
        </w:tc>
        <w:tc>
          <w:tcPr>
            <w:tcW w:w="1412" w:type="dxa"/>
            <w:vAlign w:val="top"/>
          </w:tcPr>
          <w:p>
            <w:pPr>
              <w:ind w:left="581"/>
              <w:spacing w:before="214" w:line="222" w:lineRule="auto"/>
              <w:rPr>
                <w:rFonts w:ascii="Times New Roman" w:hAnsi="Times New Roman" w:eastAsia="Times New Roman" w:cs="Times New Roman"/>
                <w:sz w:val="22"/>
                <w:szCs w:val="22"/>
              </w:rPr>
            </w:pPr>
            <w:r>
              <w:rPr>
                <w:rFonts w:ascii="Times New Roman" w:hAnsi="Times New Roman" w:eastAsia="Times New Roman" w:cs="Times New Roman"/>
                <w:sz w:val="22"/>
                <w:szCs w:val="22"/>
                <w:spacing w:val="-3"/>
              </w:rPr>
              <w:t>8.1</w:t>
            </w:r>
          </w:p>
        </w:tc>
        <w:tc>
          <w:tcPr>
            <w:tcW w:w="1349" w:type="dxa"/>
            <w:vAlign w:val="top"/>
          </w:tcPr>
          <w:p>
            <w:pPr>
              <w:ind w:left="522"/>
              <w:spacing w:before="172" w:line="232" w:lineRule="auto"/>
              <w:rPr>
                <w:rFonts w:ascii="Times New Roman" w:hAnsi="Times New Roman" w:eastAsia="Times New Roman" w:cs="Times New Roman"/>
                <w:sz w:val="24"/>
                <w:szCs w:val="24"/>
              </w:rPr>
            </w:pPr>
            <w:r>
              <w:rPr>
                <w:rFonts w:ascii="Times New Roman" w:hAnsi="Times New Roman" w:eastAsia="Times New Roman" w:cs="Times New Roman"/>
                <w:sz w:val="24"/>
                <w:szCs w:val="24"/>
                <w:spacing w:val="-4"/>
              </w:rPr>
              <w:t>6-9</w:t>
            </w:r>
          </w:p>
        </w:tc>
        <w:tc>
          <w:tcPr>
            <w:tcW w:w="1083" w:type="dxa"/>
            <w:vAlign w:val="top"/>
            <w:tcBorders>
              <w:right w:val="nil"/>
            </w:tcBorders>
          </w:tcPr>
          <w:p>
            <w:pPr>
              <w:pStyle w:val="TableText"/>
              <w:ind w:left="307"/>
              <w:spacing w:before="149" w:line="218" w:lineRule="auto"/>
              <w:rPr/>
            </w:pPr>
            <w:r>
              <w:rPr>
                <w:spacing w:val="-3"/>
              </w:rPr>
              <w:t>达标</w:t>
            </w:r>
          </w:p>
        </w:tc>
      </w:tr>
      <w:tr>
        <w:trPr>
          <w:trHeight w:val="402" w:hRule="atLeast"/>
        </w:trPr>
        <w:tc>
          <w:tcPr>
            <w:tcW w:w="1776" w:type="dxa"/>
            <w:vAlign w:val="top"/>
            <w:vMerge w:val="continue"/>
            <w:tcBorders>
              <w:left w:val="nil"/>
              <w:bottom w:val="nil"/>
              <w:top w:val="nil"/>
            </w:tcBorders>
          </w:tcPr>
          <w:p>
            <w:pPr>
              <w:rPr>
                <w:rFonts w:ascii="Arial"/>
                <w:sz w:val="21"/>
              </w:rPr>
            </w:pPr>
            <w:r/>
          </w:p>
        </w:tc>
        <w:tc>
          <w:tcPr>
            <w:tcW w:w="1291" w:type="dxa"/>
            <w:vAlign w:val="top"/>
            <w:vMerge w:val="continue"/>
            <w:tcBorders>
              <w:bottom w:val="nil"/>
              <w:top w:val="nil"/>
            </w:tcBorders>
          </w:tcPr>
          <w:p>
            <w:pPr>
              <w:rPr>
                <w:rFonts w:ascii="Arial"/>
                <w:sz w:val="21"/>
              </w:rPr>
            </w:pPr>
            <w:r/>
          </w:p>
        </w:tc>
        <w:tc>
          <w:tcPr>
            <w:tcW w:w="2607" w:type="dxa"/>
            <w:vAlign w:val="top"/>
          </w:tcPr>
          <w:p>
            <w:pPr>
              <w:pStyle w:val="TableText"/>
              <w:ind w:left="556"/>
              <w:spacing w:before="105" w:line="212" w:lineRule="auto"/>
              <w:rPr/>
            </w:pPr>
            <w:r>
              <w:rPr>
                <w:rFonts w:ascii="Times New Roman" w:hAnsi="Times New Roman" w:eastAsia="Times New Roman" w:cs="Times New Roman"/>
                <w:spacing w:val="-1"/>
              </w:rPr>
              <w:t>COD</w:t>
            </w:r>
            <w:r>
              <w:rPr>
                <w:spacing w:val="-1"/>
              </w:rPr>
              <w:t>（</w:t>
            </w:r>
            <w:r>
              <w:rPr>
                <w:rFonts w:ascii="Times New Roman" w:hAnsi="Times New Roman" w:eastAsia="Times New Roman" w:cs="Times New Roman"/>
                <w:spacing w:val="-1"/>
              </w:rPr>
              <w:t>mg/L</w:t>
            </w:r>
            <w:r>
              <w:rPr>
                <w:spacing w:val="-1"/>
              </w:rPr>
              <w:t>）</w:t>
            </w:r>
          </w:p>
        </w:tc>
        <w:tc>
          <w:tcPr>
            <w:tcW w:w="1330" w:type="dxa"/>
            <w:vAlign w:val="top"/>
          </w:tcPr>
          <w:p>
            <w:pPr>
              <w:ind w:left="578"/>
              <w:spacing w:before="159" w:line="221" w:lineRule="auto"/>
              <w:rPr>
                <w:rFonts w:ascii="Times New Roman" w:hAnsi="Times New Roman" w:eastAsia="Times New Roman" w:cs="Times New Roman"/>
                <w:sz w:val="22"/>
                <w:szCs w:val="22"/>
              </w:rPr>
            </w:pPr>
            <w:r>
              <w:rPr>
                <w:rFonts w:ascii="Times New Roman" w:hAnsi="Times New Roman" w:eastAsia="Times New Roman" w:cs="Times New Roman"/>
                <w:sz w:val="22"/>
                <w:szCs w:val="22"/>
                <w:spacing w:val="-7"/>
              </w:rPr>
              <w:t>10</w:t>
            </w:r>
          </w:p>
        </w:tc>
        <w:tc>
          <w:tcPr>
            <w:tcW w:w="1344" w:type="dxa"/>
            <w:vAlign w:val="top"/>
          </w:tcPr>
          <w:p>
            <w:pPr>
              <w:ind w:left="587"/>
              <w:spacing w:before="159" w:line="221" w:lineRule="auto"/>
              <w:rPr>
                <w:rFonts w:ascii="Times New Roman" w:hAnsi="Times New Roman" w:eastAsia="Times New Roman" w:cs="Times New Roman"/>
                <w:sz w:val="22"/>
                <w:szCs w:val="22"/>
              </w:rPr>
            </w:pPr>
            <w:r>
              <w:rPr>
                <w:rFonts w:ascii="Times New Roman" w:hAnsi="Times New Roman" w:eastAsia="Times New Roman" w:cs="Times New Roman"/>
                <w:sz w:val="22"/>
                <w:szCs w:val="22"/>
                <w:spacing w:val="-9"/>
              </w:rPr>
              <w:t>11</w:t>
            </w:r>
          </w:p>
        </w:tc>
        <w:tc>
          <w:tcPr>
            <w:tcW w:w="1341" w:type="dxa"/>
            <w:vAlign w:val="top"/>
          </w:tcPr>
          <w:p>
            <w:pPr>
              <w:ind w:left="580"/>
              <w:spacing w:before="159" w:line="221" w:lineRule="auto"/>
              <w:rPr>
                <w:rFonts w:ascii="Times New Roman" w:hAnsi="Times New Roman" w:eastAsia="Times New Roman" w:cs="Times New Roman"/>
                <w:sz w:val="22"/>
                <w:szCs w:val="22"/>
              </w:rPr>
            </w:pPr>
            <w:r>
              <w:rPr>
                <w:rFonts w:ascii="Times New Roman" w:hAnsi="Times New Roman" w:eastAsia="Times New Roman" w:cs="Times New Roman"/>
                <w:sz w:val="22"/>
                <w:szCs w:val="22"/>
                <w:spacing w:val="-7"/>
              </w:rPr>
              <w:t>10</w:t>
            </w:r>
          </w:p>
        </w:tc>
        <w:tc>
          <w:tcPr>
            <w:tcW w:w="1412" w:type="dxa"/>
            <w:vAlign w:val="top"/>
          </w:tcPr>
          <w:p>
            <w:pPr>
              <w:ind w:left="625"/>
              <w:spacing w:before="159" w:line="221" w:lineRule="auto"/>
              <w:rPr>
                <w:rFonts w:ascii="Times New Roman" w:hAnsi="Times New Roman" w:eastAsia="Times New Roman" w:cs="Times New Roman"/>
                <w:sz w:val="22"/>
                <w:szCs w:val="22"/>
              </w:rPr>
            </w:pPr>
            <w:r>
              <w:rPr>
                <w:rFonts w:ascii="Times New Roman" w:hAnsi="Times New Roman" w:eastAsia="Times New Roman" w:cs="Times New Roman"/>
                <w:sz w:val="22"/>
                <w:szCs w:val="22"/>
                <w:spacing w:val="-9"/>
              </w:rPr>
              <w:t>11</w:t>
            </w:r>
          </w:p>
        </w:tc>
        <w:tc>
          <w:tcPr>
            <w:tcW w:w="1349" w:type="dxa"/>
            <w:vAlign w:val="top"/>
          </w:tcPr>
          <w:p>
            <w:pPr>
              <w:ind w:left="504"/>
              <w:spacing w:before="144" w:line="215" w:lineRule="auto"/>
              <w:rPr>
                <w:rFonts w:ascii="Times New Roman" w:hAnsi="Times New Roman" w:eastAsia="Times New Roman" w:cs="Times New Roman"/>
                <w:sz w:val="24"/>
                <w:szCs w:val="24"/>
              </w:rPr>
            </w:pPr>
            <w:r>
              <w:rPr>
                <w:rFonts w:ascii="Times New Roman" w:hAnsi="Times New Roman" w:eastAsia="Times New Roman" w:cs="Times New Roman"/>
                <w:sz w:val="24"/>
                <w:szCs w:val="24"/>
                <w:spacing w:val="-3"/>
              </w:rPr>
              <w:t>500</w:t>
            </w:r>
          </w:p>
        </w:tc>
        <w:tc>
          <w:tcPr>
            <w:tcW w:w="1083" w:type="dxa"/>
            <w:vAlign w:val="top"/>
            <w:tcBorders>
              <w:right w:val="nil"/>
            </w:tcBorders>
          </w:tcPr>
          <w:p>
            <w:pPr>
              <w:pStyle w:val="TableText"/>
              <w:ind w:left="307"/>
              <w:spacing w:before="105" w:line="218" w:lineRule="auto"/>
              <w:rPr/>
            </w:pPr>
            <w:r>
              <w:rPr>
                <w:spacing w:val="-3"/>
              </w:rPr>
              <w:t>达标</w:t>
            </w:r>
          </w:p>
        </w:tc>
      </w:tr>
      <w:tr>
        <w:trPr>
          <w:trHeight w:val="426" w:hRule="atLeast"/>
        </w:trPr>
        <w:tc>
          <w:tcPr>
            <w:tcW w:w="1776" w:type="dxa"/>
            <w:vAlign w:val="top"/>
            <w:vMerge w:val="continue"/>
            <w:tcBorders>
              <w:left w:val="nil"/>
              <w:bottom w:val="single" w:color="000000" w:sz="10" w:space="0"/>
              <w:top w:val="nil"/>
            </w:tcBorders>
          </w:tcPr>
          <w:p>
            <w:pPr>
              <w:rPr>
                <w:rFonts w:ascii="Arial"/>
                <w:sz w:val="21"/>
              </w:rPr>
            </w:pPr>
            <w:r/>
          </w:p>
        </w:tc>
        <w:tc>
          <w:tcPr>
            <w:tcW w:w="1291" w:type="dxa"/>
            <w:vAlign w:val="top"/>
            <w:vMerge w:val="continue"/>
            <w:tcBorders>
              <w:bottom w:val="single" w:color="000000" w:sz="10" w:space="0"/>
              <w:top w:val="nil"/>
            </w:tcBorders>
          </w:tcPr>
          <w:p>
            <w:pPr>
              <w:rPr>
                <w:rFonts w:ascii="Arial"/>
                <w:sz w:val="21"/>
              </w:rPr>
            </w:pPr>
            <w:r/>
          </w:p>
        </w:tc>
        <w:tc>
          <w:tcPr>
            <w:tcW w:w="2607" w:type="dxa"/>
            <w:vAlign w:val="top"/>
            <w:tcBorders>
              <w:bottom w:val="single" w:color="000000" w:sz="10" w:space="0"/>
            </w:tcBorders>
          </w:tcPr>
          <w:p>
            <w:pPr>
              <w:pStyle w:val="TableText"/>
              <w:ind w:left="459"/>
              <w:spacing w:before="104" w:line="212" w:lineRule="auto"/>
              <w:rPr/>
            </w:pPr>
            <w:r>
              <w:rPr>
                <w:spacing w:val="-3"/>
              </w:rPr>
              <w:t>悬浮物（</w:t>
            </w:r>
            <w:r>
              <w:rPr>
                <w:rFonts w:ascii="Times New Roman" w:hAnsi="Times New Roman" w:eastAsia="Times New Roman" w:cs="Times New Roman"/>
                <w:spacing w:val="-3"/>
              </w:rPr>
              <w:t>mg/L</w:t>
            </w:r>
            <w:r>
              <w:rPr>
                <w:spacing w:val="-3"/>
              </w:rPr>
              <w:t>）</w:t>
            </w:r>
          </w:p>
        </w:tc>
        <w:tc>
          <w:tcPr>
            <w:tcW w:w="1330" w:type="dxa"/>
            <w:vAlign w:val="top"/>
            <w:tcBorders>
              <w:bottom w:val="single" w:color="000000" w:sz="10" w:space="0"/>
            </w:tcBorders>
          </w:tcPr>
          <w:p>
            <w:pPr>
              <w:ind w:left="617"/>
              <w:spacing w:before="157" w:line="233" w:lineRule="auto"/>
              <w:rPr>
                <w:rFonts w:ascii="Times New Roman" w:hAnsi="Times New Roman" w:eastAsia="Times New Roman" w:cs="Times New Roman"/>
                <w:sz w:val="22"/>
                <w:szCs w:val="22"/>
              </w:rPr>
            </w:pPr>
            <w:r>
              <w:rPr>
                <w:rFonts w:ascii="Times New Roman" w:hAnsi="Times New Roman" w:eastAsia="Times New Roman" w:cs="Times New Roman"/>
                <w:sz w:val="22"/>
                <w:szCs w:val="22"/>
              </w:rPr>
              <w:t>6</w:t>
            </w:r>
          </w:p>
        </w:tc>
        <w:tc>
          <w:tcPr>
            <w:tcW w:w="1344" w:type="dxa"/>
            <w:vAlign w:val="top"/>
            <w:tcBorders>
              <w:bottom w:val="single" w:color="000000" w:sz="10" w:space="0"/>
            </w:tcBorders>
          </w:tcPr>
          <w:p>
            <w:pPr>
              <w:ind w:left="620"/>
              <w:spacing w:before="156" w:line="233" w:lineRule="auto"/>
              <w:rPr>
                <w:rFonts w:ascii="Times New Roman" w:hAnsi="Times New Roman" w:eastAsia="Times New Roman" w:cs="Times New Roman"/>
                <w:sz w:val="22"/>
                <w:szCs w:val="22"/>
              </w:rPr>
            </w:pPr>
            <w:r>
              <w:rPr>
                <w:rFonts w:ascii="Times New Roman" w:hAnsi="Times New Roman" w:eastAsia="Times New Roman" w:cs="Times New Roman"/>
                <w:sz w:val="22"/>
                <w:szCs w:val="22"/>
              </w:rPr>
              <w:t>7</w:t>
            </w:r>
          </w:p>
        </w:tc>
        <w:tc>
          <w:tcPr>
            <w:tcW w:w="1341" w:type="dxa"/>
            <w:vAlign w:val="top"/>
            <w:tcBorders>
              <w:bottom w:val="single" w:color="000000" w:sz="10" w:space="0"/>
            </w:tcBorders>
          </w:tcPr>
          <w:p>
            <w:pPr>
              <w:ind w:left="619"/>
              <w:spacing w:before="157" w:line="233" w:lineRule="auto"/>
              <w:rPr>
                <w:rFonts w:ascii="Times New Roman" w:hAnsi="Times New Roman" w:eastAsia="Times New Roman" w:cs="Times New Roman"/>
                <w:sz w:val="22"/>
                <w:szCs w:val="22"/>
              </w:rPr>
            </w:pPr>
            <w:r>
              <w:rPr>
                <w:rFonts w:ascii="Times New Roman" w:hAnsi="Times New Roman" w:eastAsia="Times New Roman" w:cs="Times New Roman"/>
                <w:sz w:val="22"/>
                <w:szCs w:val="22"/>
              </w:rPr>
              <w:t>6</w:t>
            </w:r>
          </w:p>
        </w:tc>
        <w:tc>
          <w:tcPr>
            <w:tcW w:w="1412" w:type="dxa"/>
            <w:vAlign w:val="top"/>
            <w:tcBorders>
              <w:bottom w:val="single" w:color="000000" w:sz="10" w:space="0"/>
            </w:tcBorders>
          </w:tcPr>
          <w:p>
            <w:pPr>
              <w:ind w:left="659"/>
              <w:spacing w:before="157" w:line="233" w:lineRule="auto"/>
              <w:rPr>
                <w:rFonts w:ascii="Times New Roman" w:hAnsi="Times New Roman" w:eastAsia="Times New Roman" w:cs="Times New Roman"/>
                <w:sz w:val="22"/>
                <w:szCs w:val="22"/>
              </w:rPr>
            </w:pPr>
            <w:r>
              <w:rPr>
                <w:rFonts w:ascii="Times New Roman" w:hAnsi="Times New Roman" w:eastAsia="Times New Roman" w:cs="Times New Roman"/>
                <w:sz w:val="22"/>
                <w:szCs w:val="22"/>
              </w:rPr>
              <w:t>6</w:t>
            </w:r>
          </w:p>
        </w:tc>
        <w:tc>
          <w:tcPr>
            <w:tcW w:w="1349" w:type="dxa"/>
            <w:vAlign w:val="top"/>
            <w:tcBorders>
              <w:bottom w:val="single" w:color="000000" w:sz="10" w:space="0"/>
            </w:tcBorders>
          </w:tcPr>
          <w:p>
            <w:pPr>
              <w:ind w:left="496"/>
              <w:spacing w:before="144" w:line="232" w:lineRule="auto"/>
              <w:rPr>
                <w:rFonts w:ascii="Times New Roman" w:hAnsi="Times New Roman" w:eastAsia="Times New Roman" w:cs="Times New Roman"/>
                <w:sz w:val="24"/>
                <w:szCs w:val="24"/>
              </w:rPr>
            </w:pPr>
            <w:r>
              <w:rPr>
                <w:rFonts w:ascii="Times New Roman" w:hAnsi="Times New Roman" w:eastAsia="Times New Roman" w:cs="Times New Roman"/>
                <w:sz w:val="24"/>
                <w:szCs w:val="24"/>
                <w:spacing w:val="-1"/>
              </w:rPr>
              <w:t>400</w:t>
            </w:r>
          </w:p>
        </w:tc>
        <w:tc>
          <w:tcPr>
            <w:tcW w:w="1083" w:type="dxa"/>
            <w:vAlign w:val="top"/>
            <w:tcBorders>
              <w:right w:val="nil"/>
              <w:bottom w:val="single" w:color="000000" w:sz="10" w:space="0"/>
            </w:tcBorders>
          </w:tcPr>
          <w:p>
            <w:pPr>
              <w:pStyle w:val="TableText"/>
              <w:ind w:left="307"/>
              <w:spacing w:before="104" w:line="218" w:lineRule="auto"/>
              <w:rPr/>
            </w:pPr>
            <w:r>
              <w:rPr>
                <w:spacing w:val="-3"/>
              </w:rPr>
              <w:t>达标</w:t>
            </w:r>
          </w:p>
        </w:tc>
      </w:tr>
    </w:tbl>
    <w:p>
      <w:pPr>
        <w:pStyle w:val="BodyText"/>
        <w:rPr/>
      </w:pPr>
      <w:r/>
    </w:p>
    <w:p>
      <w:pPr>
        <w:sectPr>
          <w:footerReference w:type="default" r:id="rId139"/>
          <w:pgSz w:w="16839" w:h="11907"/>
          <w:pgMar w:top="1174" w:right="1408" w:bottom="1495" w:left="1411" w:header="1159" w:footer="1295" w:gutter="0"/>
        </w:sectPr>
        <w:rPr/>
      </w:pPr>
    </w:p>
    <w:p>
      <w:pPr>
        <w:spacing w:before="24"/>
        <w:rPr/>
      </w:pPr>
      <w:r/>
    </w:p>
    <w:tbl>
      <w:tblPr>
        <w:tblStyle w:val="TableNormal"/>
        <w:tblW w:w="13533" w:type="dxa"/>
        <w:tblInd w:w="28" w:type="dxa"/>
        <w:tblLayout w:type="fixed"/>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Pr>
      <w:tblGrid>
        <w:gridCol w:w="1776"/>
        <w:gridCol w:w="1291"/>
        <w:gridCol w:w="2607"/>
        <w:gridCol w:w="1330"/>
        <w:gridCol w:w="1344"/>
        <w:gridCol w:w="1341"/>
        <w:gridCol w:w="1412"/>
        <w:gridCol w:w="1349"/>
        <w:gridCol w:w="1083"/>
      </w:tblGrid>
      <w:tr>
        <w:trPr>
          <w:trHeight w:val="463" w:hRule="atLeast"/>
        </w:trPr>
        <w:tc>
          <w:tcPr>
            <w:tcW w:w="1776" w:type="dxa"/>
            <w:vAlign w:val="top"/>
            <w:vMerge w:val="restart"/>
            <w:tcBorders>
              <w:left w:val="nil"/>
              <w:bottom w:val="nil"/>
              <w:top w:val="single" w:color="000000" w:sz="10" w:space="0"/>
            </w:tcBorders>
          </w:tcPr>
          <w:p>
            <w:pPr>
              <w:spacing w:line="286" w:lineRule="auto"/>
              <w:rPr>
                <w:rFonts w:ascii="Arial"/>
                <w:sz w:val="21"/>
              </w:rPr>
            </w:pPr>
            <w:r/>
          </w:p>
          <w:p>
            <w:pPr>
              <w:pStyle w:val="TableText"/>
              <w:ind w:left="415"/>
              <w:spacing w:before="78" w:line="215" w:lineRule="auto"/>
              <w:rPr/>
            </w:pPr>
            <w:r>
              <w:rPr>
                <w:b/>
                <w:bCs/>
                <w:spacing w:val="-4"/>
              </w:rPr>
              <w:t>采样日期</w:t>
            </w:r>
          </w:p>
        </w:tc>
        <w:tc>
          <w:tcPr>
            <w:tcW w:w="1291" w:type="dxa"/>
            <w:vAlign w:val="top"/>
            <w:vMerge w:val="restart"/>
            <w:tcBorders>
              <w:top w:val="single" w:color="000000" w:sz="10" w:space="0"/>
              <w:bottom w:val="nil"/>
            </w:tcBorders>
          </w:tcPr>
          <w:p>
            <w:pPr>
              <w:pStyle w:val="TableText"/>
              <w:ind w:left="430" w:right="402" w:hanging="13"/>
              <w:spacing w:before="162" w:line="315" w:lineRule="auto"/>
              <w:rPr/>
            </w:pPr>
            <w:r>
              <w:rPr>
                <w:b/>
                <w:bCs/>
                <w:spacing w:val="-10"/>
              </w:rPr>
              <w:t>监测</w:t>
            </w:r>
            <w:r>
              <w:rPr>
                <w:b/>
                <w:bCs/>
                <w:spacing w:val="-17"/>
              </w:rPr>
              <w:t>点位</w:t>
            </w:r>
          </w:p>
        </w:tc>
        <w:tc>
          <w:tcPr>
            <w:tcW w:w="2607" w:type="dxa"/>
            <w:vAlign w:val="top"/>
            <w:vMerge w:val="restart"/>
            <w:tcBorders>
              <w:top w:val="single" w:color="000000" w:sz="10" w:space="0"/>
              <w:bottom w:val="nil"/>
            </w:tcBorders>
          </w:tcPr>
          <w:p>
            <w:pPr>
              <w:spacing w:line="286" w:lineRule="auto"/>
              <w:rPr>
                <w:rFonts w:ascii="Arial"/>
                <w:sz w:val="21"/>
              </w:rPr>
            </w:pPr>
            <w:r/>
          </w:p>
          <w:p>
            <w:pPr>
              <w:pStyle w:val="TableText"/>
              <w:ind w:left="836"/>
              <w:spacing w:before="78" w:line="219" w:lineRule="auto"/>
              <w:rPr/>
            </w:pPr>
            <w:r>
              <w:rPr>
                <w:b/>
                <w:bCs/>
                <w:spacing w:val="-6"/>
              </w:rPr>
              <w:t>监测项目</w:t>
            </w:r>
          </w:p>
        </w:tc>
        <w:tc>
          <w:tcPr>
            <w:tcW w:w="5427" w:type="dxa"/>
            <w:vAlign w:val="top"/>
            <w:gridSpan w:val="4"/>
            <w:tcBorders>
              <w:top w:val="single" w:color="000000" w:sz="10" w:space="0"/>
            </w:tcBorders>
          </w:tcPr>
          <w:p>
            <w:pPr>
              <w:pStyle w:val="TableText"/>
              <w:ind w:left="2247"/>
              <w:spacing w:before="133" w:line="218" w:lineRule="auto"/>
              <w:rPr/>
            </w:pPr>
            <w:r>
              <w:rPr>
                <w:b/>
                <w:bCs/>
                <w:spacing w:val="-6"/>
              </w:rPr>
              <w:t>监测结果</w:t>
            </w:r>
          </w:p>
        </w:tc>
        <w:tc>
          <w:tcPr>
            <w:tcW w:w="1349" w:type="dxa"/>
            <w:vAlign w:val="top"/>
            <w:vMerge w:val="restart"/>
            <w:tcBorders>
              <w:top w:val="single" w:color="000000" w:sz="10" w:space="0"/>
              <w:bottom w:val="nil"/>
            </w:tcBorders>
          </w:tcPr>
          <w:p>
            <w:pPr>
              <w:pStyle w:val="TableText"/>
              <w:ind w:left="317"/>
              <w:spacing w:before="133" w:line="218" w:lineRule="auto"/>
              <w:rPr/>
            </w:pPr>
            <w:r>
              <w:rPr>
                <w:b/>
                <w:bCs/>
                <w:spacing w:val="-5"/>
              </w:rPr>
              <w:t>标准值</w:t>
            </w:r>
          </w:p>
        </w:tc>
        <w:tc>
          <w:tcPr>
            <w:tcW w:w="1083" w:type="dxa"/>
            <w:vAlign w:val="top"/>
            <w:vMerge w:val="restart"/>
            <w:tcBorders>
              <w:right w:val="nil"/>
              <w:top w:val="single" w:color="000000" w:sz="10" w:space="0"/>
              <w:bottom w:val="nil"/>
            </w:tcBorders>
          </w:tcPr>
          <w:p>
            <w:pPr>
              <w:spacing w:line="286" w:lineRule="auto"/>
              <w:rPr>
                <w:rFonts w:ascii="Arial"/>
                <w:sz w:val="21"/>
              </w:rPr>
            </w:pPr>
            <w:r/>
          </w:p>
          <w:p>
            <w:pPr>
              <w:pStyle w:val="TableText"/>
              <w:ind w:left="307"/>
              <w:spacing w:before="78" w:line="218" w:lineRule="auto"/>
              <w:rPr/>
            </w:pPr>
            <w:r>
              <w:rPr>
                <w:b/>
                <w:bCs/>
                <w:spacing w:val="-5"/>
              </w:rPr>
              <w:t>评价</w:t>
            </w:r>
          </w:p>
        </w:tc>
      </w:tr>
      <w:tr>
        <w:trPr>
          <w:trHeight w:val="461" w:hRule="atLeast"/>
        </w:trPr>
        <w:tc>
          <w:tcPr>
            <w:tcW w:w="1776" w:type="dxa"/>
            <w:vAlign w:val="top"/>
            <w:vMerge w:val="continue"/>
            <w:tcBorders>
              <w:left w:val="nil"/>
              <w:bottom w:val="nil"/>
              <w:top w:val="nil"/>
            </w:tcBorders>
          </w:tcPr>
          <w:p>
            <w:pPr>
              <w:rPr>
                <w:rFonts w:ascii="Arial"/>
                <w:sz w:val="21"/>
              </w:rPr>
            </w:pPr>
            <w:r/>
          </w:p>
        </w:tc>
        <w:tc>
          <w:tcPr>
            <w:tcW w:w="1291" w:type="dxa"/>
            <w:vAlign w:val="top"/>
            <w:vMerge w:val="continue"/>
            <w:tcBorders>
              <w:top w:val="nil"/>
              <w:bottom w:val="nil"/>
            </w:tcBorders>
          </w:tcPr>
          <w:p>
            <w:pPr>
              <w:rPr>
                <w:rFonts w:ascii="Arial"/>
                <w:sz w:val="21"/>
              </w:rPr>
            </w:pPr>
            <w:r/>
          </w:p>
        </w:tc>
        <w:tc>
          <w:tcPr>
            <w:tcW w:w="2607" w:type="dxa"/>
            <w:vAlign w:val="top"/>
            <w:vMerge w:val="continue"/>
            <w:tcBorders>
              <w:top w:val="nil"/>
            </w:tcBorders>
          </w:tcPr>
          <w:p>
            <w:pPr>
              <w:rPr>
                <w:rFonts w:ascii="Arial"/>
                <w:sz w:val="21"/>
              </w:rPr>
            </w:pPr>
            <w:r/>
          </w:p>
        </w:tc>
        <w:tc>
          <w:tcPr>
            <w:tcW w:w="1330" w:type="dxa"/>
            <w:vAlign w:val="top"/>
          </w:tcPr>
          <w:p>
            <w:pPr>
              <w:pStyle w:val="TableText"/>
              <w:ind w:left="324"/>
              <w:spacing w:before="131" w:line="218" w:lineRule="auto"/>
              <w:rPr/>
            </w:pPr>
            <w:r>
              <w:rPr>
                <w:b/>
                <w:bCs/>
                <w:spacing w:val="-9"/>
              </w:rPr>
              <w:t>第一次</w:t>
            </w:r>
          </w:p>
        </w:tc>
        <w:tc>
          <w:tcPr>
            <w:tcW w:w="1344" w:type="dxa"/>
            <w:vAlign w:val="top"/>
          </w:tcPr>
          <w:p>
            <w:pPr>
              <w:pStyle w:val="TableText"/>
              <w:ind w:left="329"/>
              <w:spacing w:before="131" w:line="218" w:lineRule="auto"/>
              <w:rPr/>
            </w:pPr>
            <w:r>
              <w:rPr>
                <w:b/>
                <w:bCs/>
                <w:spacing w:val="-9"/>
              </w:rPr>
              <w:t>第二次</w:t>
            </w:r>
          </w:p>
        </w:tc>
        <w:tc>
          <w:tcPr>
            <w:tcW w:w="1341" w:type="dxa"/>
            <w:vAlign w:val="top"/>
          </w:tcPr>
          <w:p>
            <w:pPr>
              <w:pStyle w:val="TableText"/>
              <w:ind w:left="326"/>
              <w:spacing w:before="131" w:line="218" w:lineRule="auto"/>
              <w:rPr/>
            </w:pPr>
            <w:r>
              <w:rPr>
                <w:b/>
                <w:bCs/>
                <w:spacing w:val="-9"/>
              </w:rPr>
              <w:t>第三次</w:t>
            </w:r>
          </w:p>
        </w:tc>
        <w:tc>
          <w:tcPr>
            <w:tcW w:w="1412" w:type="dxa"/>
            <w:vAlign w:val="top"/>
          </w:tcPr>
          <w:p>
            <w:pPr>
              <w:pStyle w:val="TableText"/>
              <w:ind w:left="365"/>
              <w:spacing w:before="131" w:line="218" w:lineRule="auto"/>
              <w:rPr/>
            </w:pPr>
            <w:r>
              <w:rPr>
                <w:b/>
                <w:bCs/>
                <w:spacing w:val="-9"/>
              </w:rPr>
              <w:t>第四次</w:t>
            </w:r>
          </w:p>
        </w:tc>
        <w:tc>
          <w:tcPr>
            <w:tcW w:w="1349" w:type="dxa"/>
            <w:vAlign w:val="top"/>
            <w:vMerge w:val="continue"/>
            <w:tcBorders>
              <w:top w:val="nil"/>
            </w:tcBorders>
          </w:tcPr>
          <w:p>
            <w:pPr>
              <w:rPr>
                <w:rFonts w:ascii="Arial"/>
                <w:sz w:val="21"/>
              </w:rPr>
            </w:pPr>
            <w:r/>
          </w:p>
        </w:tc>
        <w:tc>
          <w:tcPr>
            <w:tcW w:w="1083" w:type="dxa"/>
            <w:vAlign w:val="top"/>
            <w:vMerge w:val="continue"/>
            <w:tcBorders>
              <w:right w:val="nil"/>
              <w:top w:val="nil"/>
            </w:tcBorders>
          </w:tcPr>
          <w:p>
            <w:pPr>
              <w:rPr>
                <w:rFonts w:ascii="Arial"/>
                <w:sz w:val="21"/>
              </w:rPr>
            </w:pPr>
            <w:r/>
          </w:p>
        </w:tc>
      </w:tr>
      <w:tr>
        <w:trPr>
          <w:trHeight w:val="399" w:hRule="atLeast"/>
        </w:trPr>
        <w:tc>
          <w:tcPr>
            <w:tcW w:w="1776" w:type="dxa"/>
            <w:vAlign w:val="top"/>
            <w:vMerge w:val="continue"/>
            <w:tcBorders>
              <w:left w:val="nil"/>
              <w:bottom w:val="nil"/>
              <w:top w:val="nil"/>
            </w:tcBorders>
          </w:tcPr>
          <w:p>
            <w:pPr>
              <w:rPr>
                <w:rFonts w:ascii="Arial"/>
                <w:sz w:val="21"/>
              </w:rPr>
            </w:pPr>
            <w:r/>
          </w:p>
        </w:tc>
        <w:tc>
          <w:tcPr>
            <w:tcW w:w="1291" w:type="dxa"/>
            <w:vAlign w:val="top"/>
            <w:vMerge w:val="continue"/>
            <w:tcBorders>
              <w:top w:val="nil"/>
              <w:bottom w:val="nil"/>
            </w:tcBorders>
          </w:tcPr>
          <w:p>
            <w:pPr>
              <w:rPr>
                <w:rFonts w:ascii="Arial"/>
                <w:sz w:val="21"/>
              </w:rPr>
            </w:pPr>
            <w:r/>
          </w:p>
        </w:tc>
        <w:tc>
          <w:tcPr>
            <w:tcW w:w="2607" w:type="dxa"/>
            <w:vAlign w:val="top"/>
          </w:tcPr>
          <w:p>
            <w:pPr>
              <w:pStyle w:val="TableText"/>
              <w:ind w:left="580"/>
              <w:spacing w:before="83" w:line="212" w:lineRule="auto"/>
              <w:rPr/>
            </w:pPr>
            <w:r>
              <w:rPr>
                <w:spacing w:val="-3"/>
              </w:rPr>
              <w:t>氨氮（</w:t>
            </w:r>
            <w:r>
              <w:rPr>
                <w:rFonts w:ascii="Times New Roman" w:hAnsi="Times New Roman" w:eastAsia="Times New Roman" w:cs="Times New Roman"/>
                <w:spacing w:val="-3"/>
              </w:rPr>
              <w:t>mg/L</w:t>
            </w:r>
            <w:r>
              <w:rPr>
                <w:spacing w:val="-3"/>
              </w:rPr>
              <w:t>）</w:t>
            </w:r>
          </w:p>
        </w:tc>
        <w:tc>
          <w:tcPr>
            <w:tcW w:w="1330" w:type="dxa"/>
            <w:vAlign w:val="top"/>
          </w:tcPr>
          <w:p>
            <w:pPr>
              <w:ind w:left="423"/>
              <w:spacing w:before="135" w:line="233" w:lineRule="auto"/>
              <w:rPr>
                <w:rFonts w:ascii="Times New Roman" w:hAnsi="Times New Roman" w:eastAsia="Times New Roman" w:cs="Times New Roman"/>
                <w:sz w:val="22"/>
                <w:szCs w:val="22"/>
              </w:rPr>
            </w:pPr>
            <w:r>
              <w:rPr>
                <w:rFonts w:ascii="Times New Roman" w:hAnsi="Times New Roman" w:eastAsia="Times New Roman" w:cs="Times New Roman"/>
                <w:sz w:val="22"/>
                <w:szCs w:val="22"/>
                <w:spacing w:val="-1"/>
              </w:rPr>
              <w:t>0.232</w:t>
            </w:r>
          </w:p>
        </w:tc>
        <w:tc>
          <w:tcPr>
            <w:tcW w:w="1344" w:type="dxa"/>
            <w:vAlign w:val="top"/>
          </w:tcPr>
          <w:p>
            <w:pPr>
              <w:ind w:left="428"/>
              <w:spacing w:before="135" w:line="233" w:lineRule="auto"/>
              <w:rPr>
                <w:rFonts w:ascii="Times New Roman" w:hAnsi="Times New Roman" w:eastAsia="Times New Roman" w:cs="Times New Roman"/>
                <w:sz w:val="22"/>
                <w:szCs w:val="22"/>
              </w:rPr>
            </w:pPr>
            <w:r>
              <w:rPr>
                <w:rFonts w:ascii="Times New Roman" w:hAnsi="Times New Roman" w:eastAsia="Times New Roman" w:cs="Times New Roman"/>
                <w:sz w:val="22"/>
                <w:szCs w:val="22"/>
                <w:spacing w:val="-1"/>
              </w:rPr>
              <w:t>0.222</w:t>
            </w:r>
          </w:p>
        </w:tc>
        <w:tc>
          <w:tcPr>
            <w:tcW w:w="1341" w:type="dxa"/>
            <w:vAlign w:val="top"/>
          </w:tcPr>
          <w:p>
            <w:pPr>
              <w:ind w:left="426"/>
              <w:spacing w:before="135" w:line="233" w:lineRule="auto"/>
              <w:rPr>
                <w:rFonts w:ascii="Times New Roman" w:hAnsi="Times New Roman" w:eastAsia="Times New Roman" w:cs="Times New Roman"/>
                <w:sz w:val="22"/>
                <w:szCs w:val="22"/>
              </w:rPr>
            </w:pPr>
            <w:r>
              <w:rPr>
                <w:rFonts w:ascii="Times New Roman" w:hAnsi="Times New Roman" w:eastAsia="Times New Roman" w:cs="Times New Roman"/>
                <w:sz w:val="22"/>
                <w:szCs w:val="22"/>
                <w:spacing w:val="-1"/>
              </w:rPr>
              <w:t>0.217</w:t>
            </w:r>
          </w:p>
        </w:tc>
        <w:tc>
          <w:tcPr>
            <w:tcW w:w="1412" w:type="dxa"/>
            <w:vAlign w:val="top"/>
          </w:tcPr>
          <w:p>
            <w:pPr>
              <w:ind w:left="465"/>
              <w:spacing w:before="135" w:line="233" w:lineRule="auto"/>
              <w:rPr>
                <w:rFonts w:ascii="Times New Roman" w:hAnsi="Times New Roman" w:eastAsia="Times New Roman" w:cs="Times New Roman"/>
                <w:sz w:val="22"/>
                <w:szCs w:val="22"/>
              </w:rPr>
            </w:pPr>
            <w:r>
              <w:rPr>
                <w:rFonts w:ascii="Times New Roman" w:hAnsi="Times New Roman" w:eastAsia="Times New Roman" w:cs="Times New Roman"/>
                <w:sz w:val="22"/>
                <w:szCs w:val="22"/>
                <w:spacing w:val="-1"/>
              </w:rPr>
              <w:t>0.219</w:t>
            </w:r>
          </w:p>
        </w:tc>
        <w:tc>
          <w:tcPr>
            <w:tcW w:w="1349" w:type="dxa"/>
            <w:vAlign w:val="top"/>
          </w:tcPr>
          <w:p>
            <w:pPr>
              <w:ind w:left="562"/>
              <w:spacing w:before="122" w:line="232" w:lineRule="auto"/>
              <w:rPr>
                <w:rFonts w:ascii="Times New Roman" w:hAnsi="Times New Roman" w:eastAsia="Times New Roman" w:cs="Times New Roman"/>
                <w:sz w:val="24"/>
                <w:szCs w:val="24"/>
              </w:rPr>
            </w:pPr>
            <w:r>
              <w:rPr>
                <w:rFonts w:ascii="Times New Roman" w:hAnsi="Times New Roman" w:eastAsia="Times New Roman" w:cs="Times New Roman"/>
                <w:sz w:val="24"/>
                <w:szCs w:val="24"/>
                <w:spacing w:val="-3"/>
              </w:rPr>
              <w:t>35</w:t>
            </w:r>
          </w:p>
        </w:tc>
        <w:tc>
          <w:tcPr>
            <w:tcW w:w="1083" w:type="dxa"/>
            <w:vAlign w:val="top"/>
            <w:tcBorders>
              <w:right w:val="nil"/>
            </w:tcBorders>
          </w:tcPr>
          <w:p>
            <w:pPr>
              <w:pStyle w:val="TableText"/>
              <w:ind w:left="307"/>
              <w:spacing w:before="82" w:line="218" w:lineRule="auto"/>
              <w:rPr/>
            </w:pPr>
            <w:r>
              <w:rPr>
                <w:spacing w:val="-3"/>
              </w:rPr>
              <w:t>达标</w:t>
            </w:r>
          </w:p>
        </w:tc>
      </w:tr>
      <w:tr>
        <w:trPr>
          <w:trHeight w:val="402" w:hRule="atLeast"/>
        </w:trPr>
        <w:tc>
          <w:tcPr>
            <w:tcW w:w="1776" w:type="dxa"/>
            <w:vAlign w:val="top"/>
            <w:vMerge w:val="continue"/>
            <w:tcBorders>
              <w:left w:val="nil"/>
              <w:bottom w:val="nil"/>
              <w:top w:val="nil"/>
            </w:tcBorders>
          </w:tcPr>
          <w:p>
            <w:pPr>
              <w:rPr>
                <w:rFonts w:ascii="Arial"/>
                <w:sz w:val="21"/>
              </w:rPr>
            </w:pPr>
            <w:r/>
          </w:p>
        </w:tc>
        <w:tc>
          <w:tcPr>
            <w:tcW w:w="1291" w:type="dxa"/>
            <w:vAlign w:val="top"/>
            <w:vMerge w:val="continue"/>
            <w:tcBorders>
              <w:top w:val="nil"/>
              <w:bottom w:val="nil"/>
            </w:tcBorders>
          </w:tcPr>
          <w:p>
            <w:pPr>
              <w:rPr>
                <w:rFonts w:ascii="Arial"/>
                <w:sz w:val="21"/>
              </w:rPr>
            </w:pPr>
            <w:r/>
          </w:p>
        </w:tc>
        <w:tc>
          <w:tcPr>
            <w:tcW w:w="2607" w:type="dxa"/>
            <w:vAlign w:val="top"/>
          </w:tcPr>
          <w:p>
            <w:pPr>
              <w:pStyle w:val="TableText"/>
              <w:ind w:left="585"/>
              <w:spacing w:before="87" w:line="212" w:lineRule="auto"/>
              <w:rPr/>
            </w:pPr>
            <w:r>
              <w:rPr>
                <w:spacing w:val="-4"/>
              </w:rPr>
              <w:t>总磷（</w:t>
            </w:r>
            <w:r>
              <w:rPr>
                <w:rFonts w:ascii="Times New Roman" w:hAnsi="Times New Roman" w:eastAsia="Times New Roman" w:cs="Times New Roman"/>
                <w:spacing w:val="-4"/>
              </w:rPr>
              <w:t>mg/L</w:t>
            </w:r>
            <w:r>
              <w:rPr>
                <w:spacing w:val="-4"/>
              </w:rPr>
              <w:t>）</w:t>
            </w:r>
          </w:p>
        </w:tc>
        <w:tc>
          <w:tcPr>
            <w:tcW w:w="1330" w:type="dxa"/>
            <w:vAlign w:val="top"/>
          </w:tcPr>
          <w:p>
            <w:pPr>
              <w:ind w:left="478"/>
              <w:spacing w:before="139" w:line="233" w:lineRule="auto"/>
              <w:rPr>
                <w:rFonts w:ascii="Times New Roman" w:hAnsi="Times New Roman" w:eastAsia="Times New Roman" w:cs="Times New Roman"/>
                <w:sz w:val="22"/>
                <w:szCs w:val="22"/>
              </w:rPr>
            </w:pPr>
            <w:r>
              <w:rPr>
                <w:rFonts w:ascii="Times New Roman" w:hAnsi="Times New Roman" w:eastAsia="Times New Roman" w:cs="Times New Roman"/>
                <w:sz w:val="22"/>
                <w:szCs w:val="22"/>
                <w:spacing w:val="-2"/>
              </w:rPr>
              <w:t>0.06</w:t>
            </w:r>
          </w:p>
        </w:tc>
        <w:tc>
          <w:tcPr>
            <w:tcW w:w="1344" w:type="dxa"/>
            <w:vAlign w:val="top"/>
          </w:tcPr>
          <w:p>
            <w:pPr>
              <w:ind w:left="483"/>
              <w:spacing w:before="139" w:line="233" w:lineRule="auto"/>
              <w:rPr>
                <w:rFonts w:ascii="Times New Roman" w:hAnsi="Times New Roman" w:eastAsia="Times New Roman" w:cs="Times New Roman"/>
                <w:sz w:val="22"/>
                <w:szCs w:val="22"/>
              </w:rPr>
            </w:pPr>
            <w:r>
              <w:rPr>
                <w:rFonts w:ascii="Times New Roman" w:hAnsi="Times New Roman" w:eastAsia="Times New Roman" w:cs="Times New Roman"/>
                <w:sz w:val="22"/>
                <w:szCs w:val="22"/>
                <w:spacing w:val="-2"/>
              </w:rPr>
              <w:t>0.06</w:t>
            </w:r>
          </w:p>
        </w:tc>
        <w:tc>
          <w:tcPr>
            <w:tcW w:w="1341" w:type="dxa"/>
            <w:vAlign w:val="top"/>
          </w:tcPr>
          <w:p>
            <w:pPr>
              <w:ind w:left="481"/>
              <w:spacing w:before="139" w:line="233" w:lineRule="auto"/>
              <w:rPr>
                <w:rFonts w:ascii="Times New Roman" w:hAnsi="Times New Roman" w:eastAsia="Times New Roman" w:cs="Times New Roman"/>
                <w:sz w:val="22"/>
                <w:szCs w:val="22"/>
              </w:rPr>
            </w:pPr>
            <w:r>
              <w:rPr>
                <w:rFonts w:ascii="Times New Roman" w:hAnsi="Times New Roman" w:eastAsia="Times New Roman" w:cs="Times New Roman"/>
                <w:sz w:val="22"/>
                <w:szCs w:val="22"/>
                <w:spacing w:val="-2"/>
              </w:rPr>
              <w:t>0.06</w:t>
            </w:r>
          </w:p>
        </w:tc>
        <w:tc>
          <w:tcPr>
            <w:tcW w:w="1412" w:type="dxa"/>
            <w:vAlign w:val="top"/>
          </w:tcPr>
          <w:p>
            <w:pPr>
              <w:ind w:left="520"/>
              <w:spacing w:before="139" w:line="233" w:lineRule="auto"/>
              <w:rPr>
                <w:rFonts w:ascii="Times New Roman" w:hAnsi="Times New Roman" w:eastAsia="Times New Roman" w:cs="Times New Roman"/>
                <w:sz w:val="22"/>
                <w:szCs w:val="22"/>
              </w:rPr>
            </w:pPr>
            <w:r>
              <w:rPr>
                <w:rFonts w:ascii="Times New Roman" w:hAnsi="Times New Roman" w:eastAsia="Times New Roman" w:cs="Times New Roman"/>
                <w:sz w:val="22"/>
                <w:szCs w:val="22"/>
                <w:spacing w:val="-2"/>
              </w:rPr>
              <w:t>0.06</w:t>
            </w:r>
          </w:p>
        </w:tc>
        <w:tc>
          <w:tcPr>
            <w:tcW w:w="1349" w:type="dxa"/>
            <w:vAlign w:val="top"/>
          </w:tcPr>
          <w:p>
            <w:pPr>
              <w:ind w:left="616"/>
              <w:spacing w:before="126" w:line="231"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4</w:t>
            </w:r>
          </w:p>
        </w:tc>
        <w:tc>
          <w:tcPr>
            <w:tcW w:w="1083" w:type="dxa"/>
            <w:vAlign w:val="top"/>
            <w:tcBorders>
              <w:right w:val="nil"/>
            </w:tcBorders>
          </w:tcPr>
          <w:p>
            <w:pPr>
              <w:pStyle w:val="TableText"/>
              <w:ind w:left="307"/>
              <w:spacing w:before="86" w:line="218" w:lineRule="auto"/>
              <w:rPr/>
            </w:pPr>
            <w:r>
              <w:rPr>
                <w:spacing w:val="-3"/>
              </w:rPr>
              <w:t>达标</w:t>
            </w:r>
          </w:p>
        </w:tc>
      </w:tr>
      <w:tr>
        <w:trPr>
          <w:trHeight w:val="400" w:hRule="atLeast"/>
        </w:trPr>
        <w:tc>
          <w:tcPr>
            <w:tcW w:w="1776" w:type="dxa"/>
            <w:vAlign w:val="top"/>
            <w:vMerge w:val="continue"/>
            <w:tcBorders>
              <w:left w:val="nil"/>
              <w:bottom w:val="nil"/>
              <w:top w:val="nil"/>
            </w:tcBorders>
          </w:tcPr>
          <w:p>
            <w:pPr>
              <w:rPr>
                <w:rFonts w:ascii="Arial"/>
                <w:sz w:val="21"/>
              </w:rPr>
            </w:pPr>
            <w:r/>
          </w:p>
        </w:tc>
        <w:tc>
          <w:tcPr>
            <w:tcW w:w="1291" w:type="dxa"/>
            <w:vAlign w:val="top"/>
            <w:vMerge w:val="continue"/>
            <w:tcBorders>
              <w:top w:val="nil"/>
            </w:tcBorders>
          </w:tcPr>
          <w:p>
            <w:pPr>
              <w:rPr>
                <w:rFonts w:ascii="Arial"/>
                <w:sz w:val="21"/>
              </w:rPr>
            </w:pPr>
            <w:r/>
          </w:p>
        </w:tc>
        <w:tc>
          <w:tcPr>
            <w:tcW w:w="2607" w:type="dxa"/>
            <w:vAlign w:val="top"/>
          </w:tcPr>
          <w:p>
            <w:pPr>
              <w:pStyle w:val="TableText"/>
              <w:ind w:left="459"/>
              <w:spacing w:before="85" w:line="212" w:lineRule="auto"/>
              <w:rPr/>
            </w:pPr>
            <w:r>
              <w:rPr>
                <w:spacing w:val="-2"/>
              </w:rPr>
              <w:t>石油类（</w:t>
            </w:r>
            <w:r>
              <w:rPr>
                <w:rFonts w:ascii="Times New Roman" w:hAnsi="Times New Roman" w:eastAsia="Times New Roman" w:cs="Times New Roman"/>
                <w:spacing w:val="-2"/>
              </w:rPr>
              <w:t>mg/L</w:t>
            </w:r>
            <w:r>
              <w:rPr>
                <w:spacing w:val="-2"/>
              </w:rPr>
              <w:t>）</w:t>
            </w:r>
          </w:p>
        </w:tc>
        <w:tc>
          <w:tcPr>
            <w:tcW w:w="1330" w:type="dxa"/>
            <w:vAlign w:val="top"/>
          </w:tcPr>
          <w:p>
            <w:pPr>
              <w:ind w:left="478"/>
              <w:spacing w:before="138" w:line="233" w:lineRule="auto"/>
              <w:rPr>
                <w:rFonts w:ascii="Times New Roman" w:hAnsi="Times New Roman" w:eastAsia="Times New Roman" w:cs="Times New Roman"/>
                <w:sz w:val="22"/>
                <w:szCs w:val="22"/>
              </w:rPr>
            </w:pPr>
            <w:r>
              <w:rPr>
                <w:rFonts w:ascii="Times New Roman" w:hAnsi="Times New Roman" w:eastAsia="Times New Roman" w:cs="Times New Roman"/>
                <w:sz w:val="22"/>
                <w:szCs w:val="22"/>
                <w:spacing w:val="-2"/>
              </w:rPr>
              <w:t>0.08</w:t>
            </w:r>
          </w:p>
        </w:tc>
        <w:tc>
          <w:tcPr>
            <w:tcW w:w="1344" w:type="dxa"/>
            <w:vAlign w:val="top"/>
          </w:tcPr>
          <w:p>
            <w:pPr>
              <w:ind w:left="483"/>
              <w:spacing w:before="138" w:line="233" w:lineRule="auto"/>
              <w:rPr>
                <w:rFonts w:ascii="Times New Roman" w:hAnsi="Times New Roman" w:eastAsia="Times New Roman" w:cs="Times New Roman"/>
                <w:sz w:val="22"/>
                <w:szCs w:val="22"/>
              </w:rPr>
            </w:pPr>
            <w:r>
              <w:rPr>
                <w:rFonts w:ascii="Times New Roman" w:hAnsi="Times New Roman" w:eastAsia="Times New Roman" w:cs="Times New Roman"/>
                <w:sz w:val="22"/>
                <w:szCs w:val="22"/>
                <w:spacing w:val="-2"/>
              </w:rPr>
              <w:t>0.08</w:t>
            </w:r>
          </w:p>
        </w:tc>
        <w:tc>
          <w:tcPr>
            <w:tcW w:w="1341" w:type="dxa"/>
            <w:vAlign w:val="top"/>
          </w:tcPr>
          <w:p>
            <w:pPr>
              <w:ind w:left="481"/>
              <w:spacing w:before="138" w:line="233" w:lineRule="auto"/>
              <w:rPr>
                <w:rFonts w:ascii="Times New Roman" w:hAnsi="Times New Roman" w:eastAsia="Times New Roman" w:cs="Times New Roman"/>
                <w:sz w:val="22"/>
                <w:szCs w:val="22"/>
              </w:rPr>
            </w:pPr>
            <w:r>
              <w:rPr>
                <w:rFonts w:ascii="Times New Roman" w:hAnsi="Times New Roman" w:eastAsia="Times New Roman" w:cs="Times New Roman"/>
                <w:sz w:val="22"/>
                <w:szCs w:val="22"/>
                <w:spacing w:val="-2"/>
              </w:rPr>
              <w:t>0.08</w:t>
            </w:r>
          </w:p>
        </w:tc>
        <w:tc>
          <w:tcPr>
            <w:tcW w:w="1412" w:type="dxa"/>
            <w:vAlign w:val="top"/>
          </w:tcPr>
          <w:p>
            <w:pPr>
              <w:ind w:left="520"/>
              <w:spacing w:before="138" w:line="233" w:lineRule="auto"/>
              <w:rPr>
                <w:rFonts w:ascii="Times New Roman" w:hAnsi="Times New Roman" w:eastAsia="Times New Roman" w:cs="Times New Roman"/>
                <w:sz w:val="22"/>
                <w:szCs w:val="22"/>
              </w:rPr>
            </w:pPr>
            <w:r>
              <w:rPr>
                <w:rFonts w:ascii="Times New Roman" w:hAnsi="Times New Roman" w:eastAsia="Times New Roman" w:cs="Times New Roman"/>
                <w:sz w:val="22"/>
                <w:szCs w:val="22"/>
                <w:spacing w:val="-2"/>
              </w:rPr>
              <w:t>0.13</w:t>
            </w:r>
          </w:p>
        </w:tc>
        <w:tc>
          <w:tcPr>
            <w:tcW w:w="1349" w:type="dxa"/>
            <w:vAlign w:val="top"/>
          </w:tcPr>
          <w:p>
            <w:pPr>
              <w:ind w:left="557"/>
              <w:spacing w:before="125" w:line="23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spacing w:val="-2"/>
              </w:rPr>
              <w:t>20</w:t>
            </w:r>
          </w:p>
        </w:tc>
        <w:tc>
          <w:tcPr>
            <w:tcW w:w="1083" w:type="dxa"/>
            <w:vAlign w:val="top"/>
            <w:tcBorders>
              <w:right w:val="nil"/>
            </w:tcBorders>
          </w:tcPr>
          <w:p>
            <w:pPr>
              <w:pStyle w:val="TableText"/>
              <w:ind w:left="307"/>
              <w:spacing w:before="85" w:line="218" w:lineRule="auto"/>
              <w:rPr/>
            </w:pPr>
            <w:r>
              <w:rPr>
                <w:spacing w:val="-3"/>
              </w:rPr>
              <w:t>达标</w:t>
            </w:r>
          </w:p>
        </w:tc>
      </w:tr>
      <w:tr>
        <w:trPr>
          <w:trHeight w:val="461" w:hRule="atLeast"/>
        </w:trPr>
        <w:tc>
          <w:tcPr>
            <w:tcW w:w="1776" w:type="dxa"/>
            <w:vAlign w:val="top"/>
            <w:vMerge w:val="continue"/>
            <w:tcBorders>
              <w:left w:val="nil"/>
              <w:bottom w:val="nil"/>
              <w:top w:val="nil"/>
            </w:tcBorders>
          </w:tcPr>
          <w:p>
            <w:pPr>
              <w:rPr>
                <w:rFonts w:ascii="Arial"/>
                <w:sz w:val="21"/>
              </w:rPr>
            </w:pPr>
            <w:r/>
          </w:p>
        </w:tc>
        <w:tc>
          <w:tcPr>
            <w:tcW w:w="1291" w:type="dxa"/>
            <w:vAlign w:val="top"/>
            <w:vMerge w:val="restart"/>
            <w:tcBorders>
              <w:bottom w:val="nil"/>
            </w:tcBorders>
          </w:tcPr>
          <w:p>
            <w:pPr>
              <w:spacing w:line="258" w:lineRule="auto"/>
              <w:rPr>
                <w:rFonts w:ascii="Arial"/>
                <w:sz w:val="21"/>
              </w:rPr>
            </w:pPr>
            <w:r/>
          </w:p>
          <w:p>
            <w:pPr>
              <w:spacing w:line="259" w:lineRule="auto"/>
              <w:rPr>
                <w:rFonts w:ascii="Arial"/>
                <w:sz w:val="21"/>
              </w:rPr>
            </w:pPr>
            <w:r/>
          </w:p>
          <w:p>
            <w:pPr>
              <w:spacing w:line="259" w:lineRule="auto"/>
              <w:rPr>
                <w:rFonts w:ascii="Arial"/>
                <w:sz w:val="21"/>
              </w:rPr>
            </w:pPr>
            <w:r/>
          </w:p>
          <w:p>
            <w:pPr>
              <w:spacing w:line="259" w:lineRule="auto"/>
              <w:rPr>
                <w:rFonts w:ascii="Arial"/>
                <w:sz w:val="21"/>
              </w:rPr>
            </w:pPr>
            <w:r/>
          </w:p>
          <w:p>
            <w:pPr>
              <w:pStyle w:val="TableText"/>
              <w:ind w:left="171" w:right="162" w:firstLine="23"/>
              <w:spacing w:before="78" w:line="279" w:lineRule="auto"/>
              <w:rPr/>
            </w:pPr>
            <w:r>
              <w:rPr>
                <w:rFonts w:ascii="Times New Roman" w:hAnsi="Times New Roman" w:eastAsia="Times New Roman" w:cs="Times New Roman"/>
                <w:spacing w:val="-5"/>
              </w:rPr>
              <w:t>W3</w:t>
            </w:r>
            <w:r>
              <w:rPr>
                <w:rFonts w:ascii="Times New Roman" w:hAnsi="Times New Roman" w:eastAsia="Times New Roman" w:cs="Times New Roman"/>
                <w:spacing w:val="29"/>
              </w:rPr>
              <w:t xml:space="preserve"> </w:t>
            </w:r>
            <w:r>
              <w:rPr>
                <w:spacing w:val="-5"/>
              </w:rPr>
              <w:t>冲洗</w:t>
            </w:r>
            <w:r>
              <w:rPr>
                <w:spacing w:val="-3"/>
              </w:rPr>
              <w:t>水接管口</w:t>
            </w:r>
          </w:p>
        </w:tc>
        <w:tc>
          <w:tcPr>
            <w:tcW w:w="2607" w:type="dxa"/>
            <w:vAlign w:val="top"/>
          </w:tcPr>
          <w:p>
            <w:pPr>
              <w:pStyle w:val="TableText"/>
              <w:ind w:left="1003"/>
              <w:spacing w:before="117" w:line="213" w:lineRule="auto"/>
              <w:rPr/>
            </w:pPr>
            <w:r>
              <w:rPr>
                <w:rFonts w:ascii="Times New Roman" w:hAnsi="Times New Roman" w:eastAsia="Times New Roman" w:cs="Times New Roman"/>
              </w:rPr>
              <w:t>pH</w:t>
            </w:r>
            <w:r>
              <w:rPr>
                <w:rFonts w:ascii="Times New Roman" w:hAnsi="Times New Roman" w:eastAsia="Times New Roman" w:cs="Times New Roman"/>
                <w:spacing w:val="8"/>
              </w:rPr>
              <w:t xml:space="preserve"> </w:t>
            </w:r>
            <w:r>
              <w:rPr/>
              <w:t>值</w:t>
            </w:r>
          </w:p>
        </w:tc>
        <w:tc>
          <w:tcPr>
            <w:tcW w:w="1330" w:type="dxa"/>
            <w:vAlign w:val="top"/>
          </w:tcPr>
          <w:p>
            <w:pPr>
              <w:ind w:left="534"/>
              <w:spacing w:before="201" w:line="233" w:lineRule="auto"/>
              <w:rPr>
                <w:rFonts w:ascii="Times New Roman" w:hAnsi="Times New Roman" w:eastAsia="Times New Roman" w:cs="Times New Roman"/>
                <w:sz w:val="22"/>
                <w:szCs w:val="22"/>
              </w:rPr>
            </w:pPr>
            <w:r>
              <w:rPr>
                <w:rFonts w:ascii="Times New Roman" w:hAnsi="Times New Roman" w:eastAsia="Times New Roman" w:cs="Times New Roman"/>
                <w:sz w:val="22"/>
                <w:szCs w:val="22"/>
                <w:spacing w:val="-2"/>
              </w:rPr>
              <w:t>7.8</w:t>
            </w:r>
          </w:p>
        </w:tc>
        <w:tc>
          <w:tcPr>
            <w:tcW w:w="1344" w:type="dxa"/>
            <w:vAlign w:val="top"/>
          </w:tcPr>
          <w:p>
            <w:pPr>
              <w:ind w:left="539"/>
              <w:spacing w:before="201" w:line="233" w:lineRule="auto"/>
              <w:rPr>
                <w:rFonts w:ascii="Times New Roman" w:hAnsi="Times New Roman" w:eastAsia="Times New Roman" w:cs="Times New Roman"/>
                <w:sz w:val="22"/>
                <w:szCs w:val="22"/>
              </w:rPr>
            </w:pPr>
            <w:r>
              <w:rPr>
                <w:rFonts w:ascii="Times New Roman" w:hAnsi="Times New Roman" w:eastAsia="Times New Roman" w:cs="Times New Roman"/>
                <w:sz w:val="22"/>
                <w:szCs w:val="22"/>
                <w:spacing w:val="-2"/>
              </w:rPr>
              <w:t>7.6</w:t>
            </w:r>
          </w:p>
        </w:tc>
        <w:tc>
          <w:tcPr>
            <w:tcW w:w="1341" w:type="dxa"/>
            <w:vAlign w:val="top"/>
          </w:tcPr>
          <w:p>
            <w:pPr>
              <w:ind w:left="536"/>
              <w:spacing w:before="201" w:line="233" w:lineRule="auto"/>
              <w:rPr>
                <w:rFonts w:ascii="Times New Roman" w:hAnsi="Times New Roman" w:eastAsia="Times New Roman" w:cs="Times New Roman"/>
                <w:sz w:val="22"/>
                <w:szCs w:val="22"/>
              </w:rPr>
            </w:pPr>
            <w:r>
              <w:rPr>
                <w:rFonts w:ascii="Times New Roman" w:hAnsi="Times New Roman" w:eastAsia="Times New Roman" w:cs="Times New Roman"/>
                <w:sz w:val="22"/>
                <w:szCs w:val="22"/>
                <w:spacing w:val="-2"/>
              </w:rPr>
              <w:t>7.8</w:t>
            </w:r>
          </w:p>
        </w:tc>
        <w:tc>
          <w:tcPr>
            <w:tcW w:w="1412" w:type="dxa"/>
            <w:vAlign w:val="top"/>
          </w:tcPr>
          <w:p>
            <w:pPr>
              <w:ind w:left="576"/>
              <w:spacing w:before="201" w:line="233" w:lineRule="auto"/>
              <w:rPr>
                <w:rFonts w:ascii="Times New Roman" w:hAnsi="Times New Roman" w:eastAsia="Times New Roman" w:cs="Times New Roman"/>
                <w:sz w:val="22"/>
                <w:szCs w:val="22"/>
              </w:rPr>
            </w:pPr>
            <w:r>
              <w:rPr>
                <w:rFonts w:ascii="Times New Roman" w:hAnsi="Times New Roman" w:eastAsia="Times New Roman" w:cs="Times New Roman"/>
                <w:sz w:val="22"/>
                <w:szCs w:val="22"/>
                <w:spacing w:val="-2"/>
              </w:rPr>
              <w:t>7.7</w:t>
            </w:r>
          </w:p>
        </w:tc>
        <w:tc>
          <w:tcPr>
            <w:tcW w:w="1349" w:type="dxa"/>
            <w:vAlign w:val="top"/>
          </w:tcPr>
          <w:p>
            <w:pPr>
              <w:ind w:left="522"/>
              <w:spacing w:before="157" w:line="232" w:lineRule="auto"/>
              <w:rPr>
                <w:rFonts w:ascii="Times New Roman" w:hAnsi="Times New Roman" w:eastAsia="Times New Roman" w:cs="Times New Roman"/>
                <w:sz w:val="24"/>
                <w:szCs w:val="24"/>
              </w:rPr>
            </w:pPr>
            <w:r>
              <w:rPr>
                <w:rFonts w:ascii="Times New Roman" w:hAnsi="Times New Roman" w:eastAsia="Times New Roman" w:cs="Times New Roman"/>
                <w:sz w:val="24"/>
                <w:szCs w:val="24"/>
                <w:spacing w:val="-4"/>
              </w:rPr>
              <w:t>6-9</w:t>
            </w:r>
          </w:p>
        </w:tc>
        <w:tc>
          <w:tcPr>
            <w:tcW w:w="1083" w:type="dxa"/>
            <w:vAlign w:val="top"/>
            <w:tcBorders>
              <w:right w:val="nil"/>
            </w:tcBorders>
          </w:tcPr>
          <w:p>
            <w:pPr>
              <w:pStyle w:val="TableText"/>
              <w:ind w:left="307"/>
              <w:spacing w:before="137" w:line="218" w:lineRule="auto"/>
              <w:rPr/>
            </w:pPr>
            <w:r>
              <w:rPr>
                <w:spacing w:val="-3"/>
              </w:rPr>
              <w:t>达标</w:t>
            </w:r>
          </w:p>
        </w:tc>
      </w:tr>
      <w:tr>
        <w:trPr>
          <w:trHeight w:val="459" w:hRule="atLeast"/>
        </w:trPr>
        <w:tc>
          <w:tcPr>
            <w:tcW w:w="1776" w:type="dxa"/>
            <w:vAlign w:val="top"/>
            <w:vMerge w:val="continue"/>
            <w:tcBorders>
              <w:left w:val="nil"/>
              <w:bottom w:val="nil"/>
              <w:top w:val="nil"/>
            </w:tcBorders>
          </w:tcPr>
          <w:p>
            <w:pPr>
              <w:rPr>
                <w:rFonts w:ascii="Arial"/>
                <w:sz w:val="21"/>
              </w:rPr>
            </w:pPr>
            <w:r/>
          </w:p>
        </w:tc>
        <w:tc>
          <w:tcPr>
            <w:tcW w:w="1291" w:type="dxa"/>
            <w:vAlign w:val="top"/>
            <w:vMerge w:val="continue"/>
            <w:tcBorders>
              <w:top w:val="nil"/>
              <w:bottom w:val="nil"/>
            </w:tcBorders>
          </w:tcPr>
          <w:p>
            <w:pPr>
              <w:rPr>
                <w:rFonts w:ascii="Arial"/>
                <w:sz w:val="21"/>
              </w:rPr>
            </w:pPr>
            <w:r/>
          </w:p>
        </w:tc>
        <w:tc>
          <w:tcPr>
            <w:tcW w:w="2607" w:type="dxa"/>
            <w:vAlign w:val="top"/>
          </w:tcPr>
          <w:p>
            <w:pPr>
              <w:pStyle w:val="TableText"/>
              <w:ind w:left="556"/>
              <w:spacing w:before="117" w:line="212" w:lineRule="auto"/>
              <w:rPr/>
            </w:pPr>
            <w:r>
              <w:rPr>
                <w:rFonts w:ascii="Times New Roman" w:hAnsi="Times New Roman" w:eastAsia="Times New Roman" w:cs="Times New Roman"/>
                <w:spacing w:val="-1"/>
              </w:rPr>
              <w:t>COD</w:t>
            </w:r>
            <w:r>
              <w:rPr>
                <w:spacing w:val="-1"/>
              </w:rPr>
              <w:t>（</w:t>
            </w:r>
            <w:r>
              <w:rPr>
                <w:rFonts w:ascii="Times New Roman" w:hAnsi="Times New Roman" w:eastAsia="Times New Roman" w:cs="Times New Roman"/>
                <w:spacing w:val="-1"/>
              </w:rPr>
              <w:t>mg/L</w:t>
            </w:r>
            <w:r>
              <w:rPr>
                <w:spacing w:val="-1"/>
              </w:rPr>
              <w:t>）</w:t>
            </w:r>
          </w:p>
        </w:tc>
        <w:tc>
          <w:tcPr>
            <w:tcW w:w="1330" w:type="dxa"/>
            <w:vAlign w:val="top"/>
          </w:tcPr>
          <w:p>
            <w:pPr>
              <w:ind w:left="578"/>
              <w:spacing w:before="201" w:line="235" w:lineRule="auto"/>
              <w:rPr>
                <w:rFonts w:ascii="Times New Roman" w:hAnsi="Times New Roman" w:eastAsia="Times New Roman" w:cs="Times New Roman"/>
                <w:sz w:val="22"/>
                <w:szCs w:val="22"/>
              </w:rPr>
            </w:pPr>
            <w:r>
              <w:rPr>
                <w:rFonts w:ascii="Times New Roman" w:hAnsi="Times New Roman" w:eastAsia="Times New Roman" w:cs="Times New Roman"/>
                <w:sz w:val="22"/>
                <w:szCs w:val="22"/>
                <w:spacing w:val="-7"/>
              </w:rPr>
              <w:t>12</w:t>
            </w:r>
          </w:p>
        </w:tc>
        <w:tc>
          <w:tcPr>
            <w:tcW w:w="1344" w:type="dxa"/>
            <w:vAlign w:val="top"/>
          </w:tcPr>
          <w:p>
            <w:pPr>
              <w:ind w:left="583"/>
              <w:spacing w:before="201" w:line="235" w:lineRule="auto"/>
              <w:rPr>
                <w:rFonts w:ascii="Times New Roman" w:hAnsi="Times New Roman" w:eastAsia="Times New Roman" w:cs="Times New Roman"/>
                <w:sz w:val="22"/>
                <w:szCs w:val="22"/>
              </w:rPr>
            </w:pPr>
            <w:r>
              <w:rPr>
                <w:rFonts w:ascii="Times New Roman" w:hAnsi="Times New Roman" w:eastAsia="Times New Roman" w:cs="Times New Roman"/>
                <w:sz w:val="22"/>
                <w:szCs w:val="22"/>
                <w:spacing w:val="-7"/>
              </w:rPr>
              <w:t>14</w:t>
            </w:r>
          </w:p>
        </w:tc>
        <w:tc>
          <w:tcPr>
            <w:tcW w:w="1341" w:type="dxa"/>
            <w:vAlign w:val="top"/>
          </w:tcPr>
          <w:p>
            <w:pPr>
              <w:ind w:left="580"/>
              <w:spacing w:before="201" w:line="233" w:lineRule="auto"/>
              <w:rPr>
                <w:rFonts w:ascii="Times New Roman" w:hAnsi="Times New Roman" w:eastAsia="Times New Roman" w:cs="Times New Roman"/>
                <w:sz w:val="22"/>
                <w:szCs w:val="22"/>
              </w:rPr>
            </w:pPr>
            <w:r>
              <w:rPr>
                <w:rFonts w:ascii="Times New Roman" w:hAnsi="Times New Roman" w:eastAsia="Times New Roman" w:cs="Times New Roman"/>
                <w:sz w:val="22"/>
                <w:szCs w:val="22"/>
                <w:spacing w:val="-7"/>
              </w:rPr>
              <w:t>15</w:t>
            </w:r>
          </w:p>
        </w:tc>
        <w:tc>
          <w:tcPr>
            <w:tcW w:w="1412" w:type="dxa"/>
            <w:vAlign w:val="top"/>
          </w:tcPr>
          <w:p>
            <w:pPr>
              <w:ind w:left="620"/>
              <w:spacing w:before="201" w:line="235" w:lineRule="auto"/>
              <w:rPr>
                <w:rFonts w:ascii="Times New Roman" w:hAnsi="Times New Roman" w:eastAsia="Times New Roman" w:cs="Times New Roman"/>
                <w:sz w:val="22"/>
                <w:szCs w:val="22"/>
              </w:rPr>
            </w:pPr>
            <w:r>
              <w:rPr>
                <w:rFonts w:ascii="Times New Roman" w:hAnsi="Times New Roman" w:eastAsia="Times New Roman" w:cs="Times New Roman"/>
                <w:sz w:val="22"/>
                <w:szCs w:val="22"/>
                <w:spacing w:val="-7"/>
              </w:rPr>
              <w:t>14</w:t>
            </w:r>
          </w:p>
        </w:tc>
        <w:tc>
          <w:tcPr>
            <w:tcW w:w="1349" w:type="dxa"/>
            <w:vAlign w:val="top"/>
          </w:tcPr>
          <w:p>
            <w:pPr>
              <w:ind w:left="504"/>
              <w:spacing w:before="157" w:line="232" w:lineRule="auto"/>
              <w:rPr>
                <w:rFonts w:ascii="Times New Roman" w:hAnsi="Times New Roman" w:eastAsia="Times New Roman" w:cs="Times New Roman"/>
                <w:sz w:val="24"/>
                <w:szCs w:val="24"/>
              </w:rPr>
            </w:pPr>
            <w:r>
              <w:rPr>
                <w:rFonts w:ascii="Times New Roman" w:hAnsi="Times New Roman" w:eastAsia="Times New Roman" w:cs="Times New Roman"/>
                <w:sz w:val="24"/>
                <w:szCs w:val="24"/>
                <w:spacing w:val="-3"/>
              </w:rPr>
              <w:t>500</w:t>
            </w:r>
          </w:p>
        </w:tc>
        <w:tc>
          <w:tcPr>
            <w:tcW w:w="1083" w:type="dxa"/>
            <w:vAlign w:val="top"/>
            <w:tcBorders>
              <w:right w:val="nil"/>
            </w:tcBorders>
          </w:tcPr>
          <w:p>
            <w:pPr>
              <w:pStyle w:val="TableText"/>
              <w:ind w:left="307"/>
              <w:spacing w:before="136" w:line="218" w:lineRule="auto"/>
              <w:rPr/>
            </w:pPr>
            <w:r>
              <w:rPr>
                <w:spacing w:val="-3"/>
              </w:rPr>
              <w:t>达标</w:t>
            </w:r>
          </w:p>
        </w:tc>
      </w:tr>
      <w:tr>
        <w:trPr>
          <w:trHeight w:val="459" w:hRule="atLeast"/>
        </w:trPr>
        <w:tc>
          <w:tcPr>
            <w:tcW w:w="1776" w:type="dxa"/>
            <w:vAlign w:val="top"/>
            <w:vMerge w:val="continue"/>
            <w:tcBorders>
              <w:left w:val="nil"/>
              <w:bottom w:val="nil"/>
              <w:top w:val="nil"/>
            </w:tcBorders>
          </w:tcPr>
          <w:p>
            <w:pPr>
              <w:rPr>
                <w:rFonts w:ascii="Arial"/>
                <w:sz w:val="21"/>
              </w:rPr>
            </w:pPr>
            <w:r/>
          </w:p>
        </w:tc>
        <w:tc>
          <w:tcPr>
            <w:tcW w:w="1291" w:type="dxa"/>
            <w:vAlign w:val="top"/>
            <w:vMerge w:val="continue"/>
            <w:tcBorders>
              <w:top w:val="nil"/>
              <w:bottom w:val="nil"/>
            </w:tcBorders>
          </w:tcPr>
          <w:p>
            <w:pPr>
              <w:rPr>
                <w:rFonts w:ascii="Arial"/>
                <w:sz w:val="21"/>
              </w:rPr>
            </w:pPr>
            <w:r/>
          </w:p>
        </w:tc>
        <w:tc>
          <w:tcPr>
            <w:tcW w:w="2607" w:type="dxa"/>
            <w:vAlign w:val="top"/>
          </w:tcPr>
          <w:p>
            <w:pPr>
              <w:pStyle w:val="TableText"/>
              <w:ind w:left="459"/>
              <w:spacing w:before="119" w:line="212" w:lineRule="auto"/>
              <w:rPr/>
            </w:pPr>
            <w:r>
              <w:rPr>
                <w:spacing w:val="-3"/>
              </w:rPr>
              <w:t>悬浮物（</w:t>
            </w:r>
            <w:r>
              <w:rPr>
                <w:rFonts w:ascii="Times New Roman" w:hAnsi="Times New Roman" w:eastAsia="Times New Roman" w:cs="Times New Roman"/>
                <w:spacing w:val="-3"/>
              </w:rPr>
              <w:t>mg/L</w:t>
            </w:r>
            <w:r>
              <w:rPr>
                <w:spacing w:val="-3"/>
              </w:rPr>
              <w:t>）</w:t>
            </w:r>
          </w:p>
        </w:tc>
        <w:tc>
          <w:tcPr>
            <w:tcW w:w="1330" w:type="dxa"/>
            <w:vAlign w:val="top"/>
          </w:tcPr>
          <w:p>
            <w:pPr>
              <w:ind w:left="615"/>
              <w:spacing w:before="203" w:line="233" w:lineRule="auto"/>
              <w:rPr>
                <w:rFonts w:ascii="Times New Roman" w:hAnsi="Times New Roman" w:eastAsia="Times New Roman" w:cs="Times New Roman"/>
                <w:sz w:val="22"/>
                <w:szCs w:val="22"/>
              </w:rPr>
            </w:pPr>
            <w:r>
              <w:rPr>
                <w:rFonts w:ascii="Times New Roman" w:hAnsi="Times New Roman" w:eastAsia="Times New Roman" w:cs="Times New Roman"/>
                <w:sz w:val="22"/>
                <w:szCs w:val="22"/>
              </w:rPr>
              <w:t>7</w:t>
            </w:r>
          </w:p>
        </w:tc>
        <w:tc>
          <w:tcPr>
            <w:tcW w:w="1344" w:type="dxa"/>
            <w:vAlign w:val="top"/>
          </w:tcPr>
          <w:p>
            <w:pPr>
              <w:ind w:left="625"/>
              <w:spacing w:before="203" w:line="233" w:lineRule="auto"/>
              <w:rPr>
                <w:rFonts w:ascii="Times New Roman" w:hAnsi="Times New Roman" w:eastAsia="Times New Roman" w:cs="Times New Roman"/>
                <w:sz w:val="22"/>
                <w:szCs w:val="22"/>
              </w:rPr>
            </w:pPr>
            <w:r>
              <w:rPr>
                <w:rFonts w:ascii="Times New Roman" w:hAnsi="Times New Roman" w:eastAsia="Times New Roman" w:cs="Times New Roman"/>
                <w:sz w:val="22"/>
                <w:szCs w:val="22"/>
              </w:rPr>
              <w:t>8</w:t>
            </w:r>
          </w:p>
        </w:tc>
        <w:tc>
          <w:tcPr>
            <w:tcW w:w="1341" w:type="dxa"/>
            <w:vAlign w:val="top"/>
          </w:tcPr>
          <w:p>
            <w:pPr>
              <w:ind w:left="618"/>
              <w:spacing w:before="203" w:line="233" w:lineRule="auto"/>
              <w:rPr>
                <w:rFonts w:ascii="Times New Roman" w:hAnsi="Times New Roman" w:eastAsia="Times New Roman" w:cs="Times New Roman"/>
                <w:sz w:val="22"/>
                <w:szCs w:val="22"/>
              </w:rPr>
            </w:pPr>
            <w:r>
              <w:rPr>
                <w:rFonts w:ascii="Times New Roman" w:hAnsi="Times New Roman" w:eastAsia="Times New Roman" w:cs="Times New Roman"/>
                <w:sz w:val="22"/>
                <w:szCs w:val="22"/>
              </w:rPr>
              <w:t>7</w:t>
            </w:r>
          </w:p>
        </w:tc>
        <w:tc>
          <w:tcPr>
            <w:tcW w:w="1412" w:type="dxa"/>
            <w:vAlign w:val="top"/>
          </w:tcPr>
          <w:p>
            <w:pPr>
              <w:ind w:left="663"/>
              <w:spacing w:before="203" w:line="233" w:lineRule="auto"/>
              <w:rPr>
                <w:rFonts w:ascii="Times New Roman" w:hAnsi="Times New Roman" w:eastAsia="Times New Roman" w:cs="Times New Roman"/>
                <w:sz w:val="22"/>
                <w:szCs w:val="22"/>
              </w:rPr>
            </w:pPr>
            <w:r>
              <w:rPr>
                <w:rFonts w:ascii="Times New Roman" w:hAnsi="Times New Roman" w:eastAsia="Times New Roman" w:cs="Times New Roman"/>
                <w:sz w:val="22"/>
                <w:szCs w:val="22"/>
              </w:rPr>
              <w:t>8</w:t>
            </w:r>
          </w:p>
        </w:tc>
        <w:tc>
          <w:tcPr>
            <w:tcW w:w="1349" w:type="dxa"/>
            <w:vAlign w:val="top"/>
          </w:tcPr>
          <w:p>
            <w:pPr>
              <w:ind w:left="496"/>
              <w:spacing w:before="159" w:line="232" w:lineRule="auto"/>
              <w:rPr>
                <w:rFonts w:ascii="Times New Roman" w:hAnsi="Times New Roman" w:eastAsia="Times New Roman" w:cs="Times New Roman"/>
                <w:sz w:val="24"/>
                <w:szCs w:val="24"/>
              </w:rPr>
            </w:pPr>
            <w:r>
              <w:rPr>
                <w:rFonts w:ascii="Times New Roman" w:hAnsi="Times New Roman" w:eastAsia="Times New Roman" w:cs="Times New Roman"/>
                <w:sz w:val="24"/>
                <w:szCs w:val="24"/>
                <w:spacing w:val="-1"/>
              </w:rPr>
              <w:t>400</w:t>
            </w:r>
          </w:p>
        </w:tc>
        <w:tc>
          <w:tcPr>
            <w:tcW w:w="1083" w:type="dxa"/>
            <w:vAlign w:val="top"/>
            <w:tcBorders>
              <w:right w:val="nil"/>
            </w:tcBorders>
          </w:tcPr>
          <w:p>
            <w:pPr>
              <w:pStyle w:val="TableText"/>
              <w:ind w:left="307"/>
              <w:spacing w:before="138" w:line="218" w:lineRule="auto"/>
              <w:rPr/>
            </w:pPr>
            <w:r>
              <w:rPr>
                <w:spacing w:val="-3"/>
              </w:rPr>
              <w:t>达标</w:t>
            </w:r>
          </w:p>
        </w:tc>
      </w:tr>
      <w:tr>
        <w:trPr>
          <w:trHeight w:val="459" w:hRule="atLeast"/>
        </w:trPr>
        <w:tc>
          <w:tcPr>
            <w:tcW w:w="1776" w:type="dxa"/>
            <w:vAlign w:val="top"/>
            <w:vMerge w:val="continue"/>
            <w:tcBorders>
              <w:left w:val="nil"/>
              <w:bottom w:val="nil"/>
              <w:top w:val="nil"/>
            </w:tcBorders>
          </w:tcPr>
          <w:p>
            <w:pPr>
              <w:rPr>
                <w:rFonts w:ascii="Arial"/>
                <w:sz w:val="21"/>
              </w:rPr>
            </w:pPr>
            <w:r/>
          </w:p>
        </w:tc>
        <w:tc>
          <w:tcPr>
            <w:tcW w:w="1291" w:type="dxa"/>
            <w:vAlign w:val="top"/>
            <w:vMerge w:val="continue"/>
            <w:tcBorders>
              <w:top w:val="nil"/>
              <w:bottom w:val="nil"/>
            </w:tcBorders>
          </w:tcPr>
          <w:p>
            <w:pPr>
              <w:rPr>
                <w:rFonts w:ascii="Arial"/>
                <w:sz w:val="21"/>
              </w:rPr>
            </w:pPr>
            <w:r/>
          </w:p>
        </w:tc>
        <w:tc>
          <w:tcPr>
            <w:tcW w:w="2607" w:type="dxa"/>
            <w:vAlign w:val="top"/>
          </w:tcPr>
          <w:p>
            <w:pPr>
              <w:pStyle w:val="TableText"/>
              <w:ind w:left="580"/>
              <w:spacing w:before="123" w:line="212" w:lineRule="auto"/>
              <w:rPr/>
            </w:pPr>
            <w:r>
              <w:rPr>
                <w:spacing w:val="-3"/>
              </w:rPr>
              <w:t>氨氮（</w:t>
            </w:r>
            <w:r>
              <w:rPr>
                <w:rFonts w:ascii="Times New Roman" w:hAnsi="Times New Roman" w:eastAsia="Times New Roman" w:cs="Times New Roman"/>
                <w:spacing w:val="-3"/>
              </w:rPr>
              <w:t>mg/L</w:t>
            </w:r>
            <w:r>
              <w:rPr>
                <w:spacing w:val="-3"/>
              </w:rPr>
              <w:t>）</w:t>
            </w:r>
          </w:p>
        </w:tc>
        <w:tc>
          <w:tcPr>
            <w:tcW w:w="1330" w:type="dxa"/>
            <w:vAlign w:val="top"/>
          </w:tcPr>
          <w:p>
            <w:pPr>
              <w:ind w:left="423"/>
              <w:spacing w:before="205" w:line="231" w:lineRule="auto"/>
              <w:rPr>
                <w:rFonts w:ascii="Times New Roman" w:hAnsi="Times New Roman" w:eastAsia="Times New Roman" w:cs="Times New Roman"/>
                <w:sz w:val="22"/>
                <w:szCs w:val="22"/>
              </w:rPr>
            </w:pPr>
            <w:r>
              <w:rPr>
                <w:rFonts w:ascii="Times New Roman" w:hAnsi="Times New Roman" w:eastAsia="Times New Roman" w:cs="Times New Roman"/>
                <w:sz w:val="22"/>
                <w:szCs w:val="22"/>
                <w:spacing w:val="-1"/>
              </w:rPr>
              <w:t>0.277</w:t>
            </w:r>
          </w:p>
        </w:tc>
        <w:tc>
          <w:tcPr>
            <w:tcW w:w="1344" w:type="dxa"/>
            <w:vAlign w:val="top"/>
          </w:tcPr>
          <w:p>
            <w:pPr>
              <w:ind w:left="428"/>
              <w:spacing w:before="205" w:line="231" w:lineRule="auto"/>
              <w:rPr>
                <w:rFonts w:ascii="Times New Roman" w:hAnsi="Times New Roman" w:eastAsia="Times New Roman" w:cs="Times New Roman"/>
                <w:sz w:val="22"/>
                <w:szCs w:val="22"/>
              </w:rPr>
            </w:pPr>
            <w:r>
              <w:rPr>
                <w:rFonts w:ascii="Times New Roman" w:hAnsi="Times New Roman" w:eastAsia="Times New Roman" w:cs="Times New Roman"/>
                <w:sz w:val="22"/>
                <w:szCs w:val="22"/>
                <w:spacing w:val="-1"/>
              </w:rPr>
              <w:t>0.288</w:t>
            </w:r>
          </w:p>
        </w:tc>
        <w:tc>
          <w:tcPr>
            <w:tcW w:w="1341" w:type="dxa"/>
            <w:vAlign w:val="top"/>
          </w:tcPr>
          <w:p>
            <w:pPr>
              <w:ind w:left="426"/>
              <w:spacing w:before="205" w:line="231" w:lineRule="auto"/>
              <w:rPr>
                <w:rFonts w:ascii="Times New Roman" w:hAnsi="Times New Roman" w:eastAsia="Times New Roman" w:cs="Times New Roman"/>
                <w:sz w:val="22"/>
                <w:szCs w:val="22"/>
              </w:rPr>
            </w:pPr>
            <w:r>
              <w:rPr>
                <w:rFonts w:ascii="Times New Roman" w:hAnsi="Times New Roman" w:eastAsia="Times New Roman" w:cs="Times New Roman"/>
                <w:sz w:val="22"/>
                <w:szCs w:val="22"/>
                <w:spacing w:val="-1"/>
              </w:rPr>
              <w:t>0.263</w:t>
            </w:r>
          </w:p>
        </w:tc>
        <w:tc>
          <w:tcPr>
            <w:tcW w:w="1412" w:type="dxa"/>
            <w:vAlign w:val="top"/>
          </w:tcPr>
          <w:p>
            <w:pPr>
              <w:ind w:left="465"/>
              <w:spacing w:before="205" w:line="231" w:lineRule="auto"/>
              <w:rPr>
                <w:rFonts w:ascii="Times New Roman" w:hAnsi="Times New Roman" w:eastAsia="Times New Roman" w:cs="Times New Roman"/>
                <w:sz w:val="22"/>
                <w:szCs w:val="22"/>
              </w:rPr>
            </w:pPr>
            <w:r>
              <w:rPr>
                <w:rFonts w:ascii="Times New Roman" w:hAnsi="Times New Roman" w:eastAsia="Times New Roman" w:cs="Times New Roman"/>
                <w:sz w:val="22"/>
                <w:szCs w:val="22"/>
                <w:spacing w:val="-1"/>
              </w:rPr>
              <w:t>0.266</w:t>
            </w:r>
          </w:p>
        </w:tc>
        <w:tc>
          <w:tcPr>
            <w:tcW w:w="1349" w:type="dxa"/>
            <w:vAlign w:val="top"/>
          </w:tcPr>
          <w:p>
            <w:pPr>
              <w:ind w:left="562"/>
              <w:spacing w:before="163" w:line="232" w:lineRule="auto"/>
              <w:rPr>
                <w:rFonts w:ascii="Times New Roman" w:hAnsi="Times New Roman" w:eastAsia="Times New Roman" w:cs="Times New Roman"/>
                <w:sz w:val="24"/>
                <w:szCs w:val="24"/>
              </w:rPr>
            </w:pPr>
            <w:r>
              <w:rPr>
                <w:rFonts w:ascii="Times New Roman" w:hAnsi="Times New Roman" w:eastAsia="Times New Roman" w:cs="Times New Roman"/>
                <w:sz w:val="24"/>
                <w:szCs w:val="24"/>
                <w:spacing w:val="-3"/>
              </w:rPr>
              <w:t>35</w:t>
            </w:r>
          </w:p>
        </w:tc>
        <w:tc>
          <w:tcPr>
            <w:tcW w:w="1083" w:type="dxa"/>
            <w:vAlign w:val="top"/>
            <w:tcBorders>
              <w:right w:val="nil"/>
            </w:tcBorders>
          </w:tcPr>
          <w:p>
            <w:pPr>
              <w:pStyle w:val="TableText"/>
              <w:ind w:left="307"/>
              <w:spacing w:before="139" w:line="218" w:lineRule="auto"/>
              <w:rPr/>
            </w:pPr>
            <w:r>
              <w:rPr>
                <w:spacing w:val="-3"/>
              </w:rPr>
              <w:t>达标</w:t>
            </w:r>
          </w:p>
        </w:tc>
      </w:tr>
      <w:tr>
        <w:trPr>
          <w:trHeight w:val="459" w:hRule="atLeast"/>
        </w:trPr>
        <w:tc>
          <w:tcPr>
            <w:tcW w:w="1776" w:type="dxa"/>
            <w:vAlign w:val="top"/>
            <w:vMerge w:val="continue"/>
            <w:tcBorders>
              <w:left w:val="nil"/>
              <w:bottom w:val="nil"/>
              <w:top w:val="nil"/>
            </w:tcBorders>
          </w:tcPr>
          <w:p>
            <w:pPr>
              <w:rPr>
                <w:rFonts w:ascii="Arial"/>
                <w:sz w:val="21"/>
              </w:rPr>
            </w:pPr>
            <w:r/>
          </w:p>
        </w:tc>
        <w:tc>
          <w:tcPr>
            <w:tcW w:w="1291" w:type="dxa"/>
            <w:vAlign w:val="top"/>
            <w:vMerge w:val="continue"/>
            <w:tcBorders>
              <w:top w:val="nil"/>
              <w:bottom w:val="nil"/>
            </w:tcBorders>
          </w:tcPr>
          <w:p>
            <w:pPr>
              <w:rPr>
                <w:rFonts w:ascii="Arial"/>
                <w:sz w:val="21"/>
              </w:rPr>
            </w:pPr>
            <w:r/>
          </w:p>
        </w:tc>
        <w:tc>
          <w:tcPr>
            <w:tcW w:w="2607" w:type="dxa"/>
            <w:vAlign w:val="top"/>
            <w:tcBorders>
              <w:bottom w:val="single" w:color="000000" w:sz="4" w:space="0"/>
            </w:tcBorders>
          </w:tcPr>
          <w:p>
            <w:pPr>
              <w:pStyle w:val="TableText"/>
              <w:ind w:left="585"/>
              <w:spacing w:before="124" w:line="212" w:lineRule="auto"/>
              <w:rPr/>
            </w:pPr>
            <w:r>
              <w:rPr>
                <w:spacing w:val="-4"/>
              </w:rPr>
              <w:t>总磷（</w:t>
            </w:r>
            <w:r>
              <w:rPr>
                <w:rFonts w:ascii="Times New Roman" w:hAnsi="Times New Roman" w:eastAsia="Times New Roman" w:cs="Times New Roman"/>
                <w:spacing w:val="-4"/>
              </w:rPr>
              <w:t>mg/L</w:t>
            </w:r>
            <w:r>
              <w:rPr>
                <w:spacing w:val="-4"/>
              </w:rPr>
              <w:t>）</w:t>
            </w:r>
          </w:p>
        </w:tc>
        <w:tc>
          <w:tcPr>
            <w:tcW w:w="1330" w:type="dxa"/>
            <w:vAlign w:val="top"/>
            <w:tcBorders>
              <w:bottom w:val="single" w:color="000000" w:sz="4" w:space="0"/>
            </w:tcBorders>
          </w:tcPr>
          <w:p>
            <w:pPr>
              <w:ind w:left="478"/>
              <w:spacing w:before="206" w:line="230" w:lineRule="auto"/>
              <w:rPr>
                <w:rFonts w:ascii="Times New Roman" w:hAnsi="Times New Roman" w:eastAsia="Times New Roman" w:cs="Times New Roman"/>
                <w:sz w:val="22"/>
                <w:szCs w:val="22"/>
              </w:rPr>
            </w:pPr>
            <w:r>
              <w:rPr>
                <w:rFonts w:ascii="Times New Roman" w:hAnsi="Times New Roman" w:eastAsia="Times New Roman" w:cs="Times New Roman"/>
                <w:sz w:val="22"/>
                <w:szCs w:val="22"/>
                <w:spacing w:val="-2"/>
              </w:rPr>
              <w:t>0.39</w:t>
            </w:r>
          </w:p>
        </w:tc>
        <w:tc>
          <w:tcPr>
            <w:tcW w:w="1344" w:type="dxa"/>
            <w:vAlign w:val="top"/>
            <w:tcBorders>
              <w:bottom w:val="single" w:color="000000" w:sz="4" w:space="0"/>
            </w:tcBorders>
          </w:tcPr>
          <w:p>
            <w:pPr>
              <w:ind w:left="483"/>
              <w:spacing w:before="206" w:line="230" w:lineRule="auto"/>
              <w:rPr>
                <w:rFonts w:ascii="Times New Roman" w:hAnsi="Times New Roman" w:eastAsia="Times New Roman" w:cs="Times New Roman"/>
                <w:sz w:val="22"/>
                <w:szCs w:val="22"/>
              </w:rPr>
            </w:pPr>
            <w:r>
              <w:rPr>
                <w:rFonts w:ascii="Times New Roman" w:hAnsi="Times New Roman" w:eastAsia="Times New Roman" w:cs="Times New Roman"/>
                <w:sz w:val="22"/>
                <w:szCs w:val="22"/>
                <w:spacing w:val="-2"/>
              </w:rPr>
              <w:t>0.39</w:t>
            </w:r>
          </w:p>
        </w:tc>
        <w:tc>
          <w:tcPr>
            <w:tcW w:w="1341" w:type="dxa"/>
            <w:vAlign w:val="top"/>
            <w:tcBorders>
              <w:bottom w:val="single" w:color="000000" w:sz="4" w:space="0"/>
            </w:tcBorders>
          </w:tcPr>
          <w:p>
            <w:pPr>
              <w:ind w:left="481"/>
              <w:spacing w:before="206" w:line="230" w:lineRule="auto"/>
              <w:rPr>
                <w:rFonts w:ascii="Times New Roman" w:hAnsi="Times New Roman" w:eastAsia="Times New Roman" w:cs="Times New Roman"/>
                <w:sz w:val="22"/>
                <w:szCs w:val="22"/>
              </w:rPr>
            </w:pPr>
            <w:r>
              <w:rPr>
                <w:rFonts w:ascii="Times New Roman" w:hAnsi="Times New Roman" w:eastAsia="Times New Roman" w:cs="Times New Roman"/>
                <w:sz w:val="22"/>
                <w:szCs w:val="22"/>
                <w:spacing w:val="-2"/>
              </w:rPr>
              <w:t>0.38</w:t>
            </w:r>
          </w:p>
        </w:tc>
        <w:tc>
          <w:tcPr>
            <w:tcW w:w="1412" w:type="dxa"/>
            <w:vAlign w:val="top"/>
            <w:tcBorders>
              <w:bottom w:val="single" w:color="000000" w:sz="4" w:space="0"/>
            </w:tcBorders>
          </w:tcPr>
          <w:p>
            <w:pPr>
              <w:ind w:left="520"/>
              <w:spacing w:before="206" w:line="230" w:lineRule="auto"/>
              <w:rPr>
                <w:rFonts w:ascii="Times New Roman" w:hAnsi="Times New Roman" w:eastAsia="Times New Roman" w:cs="Times New Roman"/>
                <w:sz w:val="22"/>
                <w:szCs w:val="22"/>
              </w:rPr>
            </w:pPr>
            <w:r>
              <w:rPr>
                <w:rFonts w:ascii="Times New Roman" w:hAnsi="Times New Roman" w:eastAsia="Times New Roman" w:cs="Times New Roman"/>
                <w:sz w:val="22"/>
                <w:szCs w:val="22"/>
                <w:spacing w:val="-2"/>
              </w:rPr>
              <w:t>0.39</w:t>
            </w:r>
          </w:p>
        </w:tc>
        <w:tc>
          <w:tcPr>
            <w:tcW w:w="1349" w:type="dxa"/>
            <w:vAlign w:val="top"/>
            <w:tcBorders>
              <w:bottom w:val="single" w:color="000000" w:sz="4" w:space="0"/>
            </w:tcBorders>
          </w:tcPr>
          <w:p>
            <w:pPr>
              <w:ind w:left="616"/>
              <w:spacing w:before="164" w:line="235"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4</w:t>
            </w:r>
          </w:p>
        </w:tc>
        <w:tc>
          <w:tcPr>
            <w:tcW w:w="1083" w:type="dxa"/>
            <w:vAlign w:val="top"/>
            <w:tcBorders>
              <w:right w:val="nil"/>
              <w:bottom w:val="single" w:color="000000" w:sz="4" w:space="0"/>
            </w:tcBorders>
          </w:tcPr>
          <w:p>
            <w:pPr>
              <w:pStyle w:val="TableText"/>
              <w:ind w:left="307"/>
              <w:spacing w:before="141" w:line="218" w:lineRule="auto"/>
              <w:rPr/>
            </w:pPr>
            <w:r>
              <w:rPr>
                <w:spacing w:val="-3"/>
              </w:rPr>
              <w:t>达标</w:t>
            </w:r>
          </w:p>
        </w:tc>
      </w:tr>
      <w:tr>
        <w:trPr>
          <w:trHeight w:val="454" w:hRule="atLeast"/>
        </w:trPr>
        <w:tc>
          <w:tcPr>
            <w:tcW w:w="1776" w:type="dxa"/>
            <w:vAlign w:val="top"/>
            <w:vMerge w:val="continue"/>
            <w:tcBorders>
              <w:left w:val="nil"/>
              <w:bottom w:val="nil"/>
              <w:top w:val="nil"/>
            </w:tcBorders>
          </w:tcPr>
          <w:p>
            <w:pPr>
              <w:rPr>
                <w:rFonts w:ascii="Arial"/>
                <w:sz w:val="21"/>
              </w:rPr>
            </w:pPr>
            <w:r/>
          </w:p>
        </w:tc>
        <w:tc>
          <w:tcPr>
            <w:tcW w:w="1291" w:type="dxa"/>
            <w:vAlign w:val="top"/>
            <w:vMerge w:val="continue"/>
            <w:tcBorders>
              <w:top w:val="nil"/>
            </w:tcBorders>
          </w:tcPr>
          <w:p>
            <w:pPr>
              <w:rPr>
                <w:rFonts w:ascii="Arial"/>
                <w:sz w:val="21"/>
              </w:rPr>
            </w:pPr>
            <w:r/>
          </w:p>
        </w:tc>
        <w:tc>
          <w:tcPr>
            <w:tcW w:w="2607" w:type="dxa"/>
            <w:vAlign w:val="top"/>
            <w:tcBorders>
              <w:top w:val="single" w:color="000000" w:sz="4" w:space="0"/>
            </w:tcBorders>
          </w:tcPr>
          <w:p>
            <w:pPr>
              <w:pStyle w:val="TableText"/>
              <w:ind w:left="459"/>
              <w:spacing w:before="121" w:line="212" w:lineRule="auto"/>
              <w:rPr/>
            </w:pPr>
            <w:r>
              <w:rPr>
                <w:spacing w:val="-2"/>
              </w:rPr>
              <w:t>石油类（</w:t>
            </w:r>
            <w:r>
              <w:rPr>
                <w:rFonts w:ascii="Times New Roman" w:hAnsi="Times New Roman" w:eastAsia="Times New Roman" w:cs="Times New Roman"/>
                <w:spacing w:val="-2"/>
              </w:rPr>
              <w:t>mg/L</w:t>
            </w:r>
            <w:r>
              <w:rPr>
                <w:spacing w:val="-2"/>
              </w:rPr>
              <w:t>）</w:t>
            </w:r>
          </w:p>
        </w:tc>
        <w:tc>
          <w:tcPr>
            <w:tcW w:w="1330" w:type="dxa"/>
            <w:vAlign w:val="top"/>
            <w:tcBorders>
              <w:top w:val="single" w:color="000000" w:sz="4" w:space="0"/>
            </w:tcBorders>
          </w:tcPr>
          <w:p>
            <w:pPr>
              <w:ind w:left="478"/>
              <w:spacing w:before="203" w:line="228" w:lineRule="auto"/>
              <w:rPr>
                <w:rFonts w:ascii="Times New Roman" w:hAnsi="Times New Roman" w:eastAsia="Times New Roman" w:cs="Times New Roman"/>
                <w:sz w:val="22"/>
                <w:szCs w:val="22"/>
              </w:rPr>
            </w:pPr>
            <w:r>
              <w:rPr>
                <w:rFonts w:ascii="Times New Roman" w:hAnsi="Times New Roman" w:eastAsia="Times New Roman" w:cs="Times New Roman"/>
                <w:sz w:val="22"/>
                <w:szCs w:val="22"/>
                <w:spacing w:val="-2"/>
              </w:rPr>
              <w:t>0.12</w:t>
            </w:r>
          </w:p>
        </w:tc>
        <w:tc>
          <w:tcPr>
            <w:tcW w:w="1344" w:type="dxa"/>
            <w:vAlign w:val="top"/>
            <w:tcBorders>
              <w:top w:val="single" w:color="000000" w:sz="4" w:space="0"/>
            </w:tcBorders>
          </w:tcPr>
          <w:p>
            <w:pPr>
              <w:ind w:left="483"/>
              <w:spacing w:before="203" w:line="228" w:lineRule="auto"/>
              <w:rPr>
                <w:rFonts w:ascii="Times New Roman" w:hAnsi="Times New Roman" w:eastAsia="Times New Roman" w:cs="Times New Roman"/>
                <w:sz w:val="22"/>
                <w:szCs w:val="22"/>
              </w:rPr>
            </w:pPr>
            <w:r>
              <w:rPr>
                <w:rFonts w:ascii="Times New Roman" w:hAnsi="Times New Roman" w:eastAsia="Times New Roman" w:cs="Times New Roman"/>
                <w:sz w:val="22"/>
                <w:szCs w:val="22"/>
                <w:spacing w:val="-2"/>
              </w:rPr>
              <w:t>0.13</w:t>
            </w:r>
          </w:p>
        </w:tc>
        <w:tc>
          <w:tcPr>
            <w:tcW w:w="1341" w:type="dxa"/>
            <w:vAlign w:val="top"/>
            <w:tcBorders>
              <w:top w:val="single" w:color="000000" w:sz="4" w:space="0"/>
            </w:tcBorders>
          </w:tcPr>
          <w:p>
            <w:pPr>
              <w:ind w:left="481"/>
              <w:spacing w:before="203" w:line="228" w:lineRule="auto"/>
              <w:rPr>
                <w:rFonts w:ascii="Times New Roman" w:hAnsi="Times New Roman" w:eastAsia="Times New Roman" w:cs="Times New Roman"/>
                <w:sz w:val="22"/>
                <w:szCs w:val="22"/>
              </w:rPr>
            </w:pPr>
            <w:r>
              <w:rPr>
                <w:rFonts w:ascii="Times New Roman" w:hAnsi="Times New Roman" w:eastAsia="Times New Roman" w:cs="Times New Roman"/>
                <w:sz w:val="22"/>
                <w:szCs w:val="22"/>
                <w:spacing w:val="-2"/>
              </w:rPr>
              <w:t>0.13</w:t>
            </w:r>
          </w:p>
        </w:tc>
        <w:tc>
          <w:tcPr>
            <w:tcW w:w="1412" w:type="dxa"/>
            <w:vAlign w:val="top"/>
            <w:tcBorders>
              <w:top w:val="single" w:color="000000" w:sz="4" w:space="0"/>
            </w:tcBorders>
          </w:tcPr>
          <w:p>
            <w:pPr>
              <w:ind w:left="520"/>
              <w:spacing w:before="203" w:line="228" w:lineRule="auto"/>
              <w:rPr>
                <w:rFonts w:ascii="Times New Roman" w:hAnsi="Times New Roman" w:eastAsia="Times New Roman" w:cs="Times New Roman"/>
                <w:sz w:val="22"/>
                <w:szCs w:val="22"/>
              </w:rPr>
            </w:pPr>
            <w:r>
              <w:rPr>
                <w:rFonts w:ascii="Times New Roman" w:hAnsi="Times New Roman" w:eastAsia="Times New Roman" w:cs="Times New Roman"/>
                <w:sz w:val="22"/>
                <w:szCs w:val="22"/>
                <w:spacing w:val="-2"/>
              </w:rPr>
              <w:t>0.12</w:t>
            </w:r>
          </w:p>
        </w:tc>
        <w:tc>
          <w:tcPr>
            <w:tcW w:w="1349" w:type="dxa"/>
            <w:vAlign w:val="top"/>
            <w:tcBorders>
              <w:top w:val="single" w:color="000000" w:sz="4" w:space="0"/>
            </w:tcBorders>
          </w:tcPr>
          <w:p>
            <w:pPr>
              <w:ind w:left="557"/>
              <w:spacing w:before="130" w:line="232" w:lineRule="auto"/>
              <w:rPr>
                <w:rFonts w:ascii="Times New Roman" w:hAnsi="Times New Roman" w:eastAsia="Times New Roman" w:cs="Times New Roman"/>
                <w:sz w:val="24"/>
                <w:szCs w:val="24"/>
              </w:rPr>
            </w:pPr>
            <w:r>
              <w:rPr>
                <w:rFonts w:ascii="Times New Roman" w:hAnsi="Times New Roman" w:eastAsia="Times New Roman" w:cs="Times New Roman"/>
                <w:sz w:val="24"/>
                <w:szCs w:val="24"/>
                <w:spacing w:val="-2"/>
              </w:rPr>
              <w:t>20</w:t>
            </w:r>
          </w:p>
        </w:tc>
        <w:tc>
          <w:tcPr>
            <w:tcW w:w="1083" w:type="dxa"/>
            <w:vAlign w:val="top"/>
            <w:tcBorders>
              <w:right w:val="nil"/>
              <w:top w:val="single" w:color="000000" w:sz="4" w:space="0"/>
            </w:tcBorders>
          </w:tcPr>
          <w:p>
            <w:pPr>
              <w:pStyle w:val="TableText"/>
              <w:ind w:left="307"/>
              <w:spacing w:before="138" w:line="218" w:lineRule="auto"/>
              <w:rPr/>
            </w:pPr>
            <w:r>
              <w:rPr>
                <w:spacing w:val="-3"/>
              </w:rPr>
              <w:t>达标</w:t>
            </w:r>
          </w:p>
        </w:tc>
      </w:tr>
      <w:tr>
        <w:trPr>
          <w:trHeight w:val="402" w:hRule="atLeast"/>
        </w:trPr>
        <w:tc>
          <w:tcPr>
            <w:tcW w:w="1776" w:type="dxa"/>
            <w:vAlign w:val="top"/>
            <w:vMerge w:val="continue"/>
            <w:tcBorders>
              <w:left w:val="nil"/>
              <w:bottom w:val="nil"/>
              <w:top w:val="nil"/>
            </w:tcBorders>
          </w:tcPr>
          <w:p>
            <w:pPr>
              <w:rPr>
                <w:rFonts w:ascii="Arial"/>
                <w:sz w:val="21"/>
              </w:rPr>
            </w:pPr>
            <w:r/>
          </w:p>
        </w:tc>
        <w:tc>
          <w:tcPr>
            <w:tcW w:w="1291" w:type="dxa"/>
            <w:vAlign w:val="top"/>
            <w:vMerge w:val="restart"/>
            <w:tcBorders>
              <w:bottom w:val="nil"/>
            </w:tcBorders>
          </w:tcPr>
          <w:p>
            <w:pPr>
              <w:spacing w:line="345" w:lineRule="auto"/>
              <w:rPr>
                <w:rFonts w:ascii="Arial"/>
                <w:sz w:val="21"/>
              </w:rPr>
            </w:pPr>
            <w:r/>
          </w:p>
          <w:p>
            <w:pPr>
              <w:spacing w:line="346" w:lineRule="auto"/>
              <w:rPr>
                <w:rFonts w:ascii="Arial"/>
                <w:sz w:val="21"/>
              </w:rPr>
            </w:pPr>
            <w:r/>
          </w:p>
          <w:p>
            <w:pPr>
              <w:pStyle w:val="TableText"/>
              <w:ind w:left="195"/>
              <w:spacing w:before="78" w:line="221" w:lineRule="auto"/>
              <w:rPr/>
            </w:pPr>
            <w:r>
              <w:rPr>
                <w:rFonts w:ascii="Times New Roman" w:hAnsi="Times New Roman" w:eastAsia="Times New Roman" w:cs="Times New Roman"/>
                <w:spacing w:val="-4"/>
              </w:rPr>
              <w:t>W4</w:t>
            </w:r>
            <w:r>
              <w:rPr>
                <w:rFonts w:ascii="Times New Roman" w:hAnsi="Times New Roman" w:eastAsia="Times New Roman" w:cs="Times New Roman"/>
                <w:spacing w:val="36"/>
                <w:w w:val="101"/>
              </w:rPr>
              <w:t xml:space="preserve"> </w:t>
            </w:r>
            <w:r>
              <w:rPr>
                <w:spacing w:val="-4"/>
              </w:rPr>
              <w:t>油污</w:t>
            </w:r>
          </w:p>
          <w:p>
            <w:pPr>
              <w:pStyle w:val="TableText"/>
              <w:ind w:left="171"/>
              <w:spacing w:before="74" w:line="219" w:lineRule="auto"/>
              <w:rPr/>
            </w:pPr>
            <w:r>
              <w:rPr>
                <w:spacing w:val="-2"/>
              </w:rPr>
              <w:t>水处理设</w:t>
            </w:r>
          </w:p>
          <w:p>
            <w:pPr>
              <w:pStyle w:val="TableText"/>
              <w:ind w:left="293"/>
              <w:spacing w:before="73" w:line="220" w:lineRule="auto"/>
              <w:rPr/>
            </w:pPr>
            <w:r>
              <w:rPr>
                <w:spacing w:val="-3"/>
              </w:rPr>
              <w:t>施进口</w:t>
            </w:r>
          </w:p>
        </w:tc>
        <w:tc>
          <w:tcPr>
            <w:tcW w:w="2607" w:type="dxa"/>
            <w:vAlign w:val="top"/>
          </w:tcPr>
          <w:p>
            <w:pPr>
              <w:pStyle w:val="TableText"/>
              <w:ind w:left="1003"/>
              <w:spacing w:before="98" w:line="213" w:lineRule="auto"/>
              <w:rPr/>
            </w:pPr>
            <w:r>
              <w:rPr>
                <w:rFonts w:ascii="Times New Roman" w:hAnsi="Times New Roman" w:eastAsia="Times New Roman" w:cs="Times New Roman"/>
              </w:rPr>
              <w:t>pH</w:t>
            </w:r>
            <w:r>
              <w:rPr>
                <w:rFonts w:ascii="Times New Roman" w:hAnsi="Times New Roman" w:eastAsia="Times New Roman" w:cs="Times New Roman"/>
                <w:spacing w:val="8"/>
              </w:rPr>
              <w:t xml:space="preserve"> </w:t>
            </w:r>
            <w:r>
              <w:rPr/>
              <w:t>值</w:t>
            </w:r>
          </w:p>
        </w:tc>
        <w:tc>
          <w:tcPr>
            <w:tcW w:w="1330" w:type="dxa"/>
            <w:vAlign w:val="top"/>
          </w:tcPr>
          <w:p>
            <w:pPr>
              <w:ind w:left="539"/>
              <w:spacing w:before="152" w:line="227" w:lineRule="auto"/>
              <w:rPr>
                <w:rFonts w:ascii="Times New Roman" w:hAnsi="Times New Roman" w:eastAsia="Times New Roman" w:cs="Times New Roman"/>
                <w:sz w:val="22"/>
                <w:szCs w:val="22"/>
              </w:rPr>
            </w:pPr>
            <w:r>
              <w:rPr>
                <w:rFonts w:ascii="Times New Roman" w:hAnsi="Times New Roman" w:eastAsia="Times New Roman" w:cs="Times New Roman"/>
                <w:sz w:val="22"/>
                <w:szCs w:val="22"/>
                <w:spacing w:val="-3"/>
              </w:rPr>
              <w:t>8.2</w:t>
            </w:r>
          </w:p>
        </w:tc>
        <w:tc>
          <w:tcPr>
            <w:tcW w:w="1344" w:type="dxa"/>
            <w:vAlign w:val="top"/>
          </w:tcPr>
          <w:p>
            <w:pPr>
              <w:ind w:left="539"/>
              <w:spacing w:before="152" w:line="227" w:lineRule="auto"/>
              <w:rPr>
                <w:rFonts w:ascii="Times New Roman" w:hAnsi="Times New Roman" w:eastAsia="Times New Roman" w:cs="Times New Roman"/>
                <w:sz w:val="22"/>
                <w:szCs w:val="22"/>
              </w:rPr>
            </w:pPr>
            <w:r>
              <w:rPr>
                <w:rFonts w:ascii="Times New Roman" w:hAnsi="Times New Roman" w:eastAsia="Times New Roman" w:cs="Times New Roman"/>
                <w:sz w:val="22"/>
                <w:szCs w:val="22"/>
                <w:spacing w:val="-2"/>
              </w:rPr>
              <w:t>7.5</w:t>
            </w:r>
          </w:p>
        </w:tc>
        <w:tc>
          <w:tcPr>
            <w:tcW w:w="1341" w:type="dxa"/>
            <w:vAlign w:val="top"/>
          </w:tcPr>
          <w:p>
            <w:pPr>
              <w:ind w:left="536"/>
              <w:spacing w:before="152" w:line="227" w:lineRule="auto"/>
              <w:rPr>
                <w:rFonts w:ascii="Times New Roman" w:hAnsi="Times New Roman" w:eastAsia="Times New Roman" w:cs="Times New Roman"/>
                <w:sz w:val="22"/>
                <w:szCs w:val="22"/>
              </w:rPr>
            </w:pPr>
            <w:r>
              <w:rPr>
                <w:rFonts w:ascii="Times New Roman" w:hAnsi="Times New Roman" w:eastAsia="Times New Roman" w:cs="Times New Roman"/>
                <w:sz w:val="22"/>
                <w:szCs w:val="22"/>
                <w:spacing w:val="-2"/>
              </w:rPr>
              <w:t>7.8</w:t>
            </w:r>
          </w:p>
        </w:tc>
        <w:tc>
          <w:tcPr>
            <w:tcW w:w="1412" w:type="dxa"/>
            <w:vAlign w:val="top"/>
          </w:tcPr>
          <w:p>
            <w:pPr>
              <w:ind w:left="576"/>
              <w:spacing w:before="152" w:line="227" w:lineRule="auto"/>
              <w:rPr>
                <w:rFonts w:ascii="Times New Roman" w:hAnsi="Times New Roman" w:eastAsia="Times New Roman" w:cs="Times New Roman"/>
                <w:sz w:val="22"/>
                <w:szCs w:val="22"/>
              </w:rPr>
            </w:pPr>
            <w:r>
              <w:rPr>
                <w:rFonts w:ascii="Times New Roman" w:hAnsi="Times New Roman" w:eastAsia="Times New Roman" w:cs="Times New Roman"/>
                <w:sz w:val="22"/>
                <w:szCs w:val="22"/>
                <w:spacing w:val="-2"/>
              </w:rPr>
              <w:t>7.5</w:t>
            </w:r>
          </w:p>
        </w:tc>
        <w:tc>
          <w:tcPr>
            <w:tcW w:w="1349" w:type="dxa"/>
            <w:vAlign w:val="top"/>
          </w:tcPr>
          <w:p>
            <w:pPr>
              <w:ind w:left="639"/>
              <w:spacing w:before="139" w:line="22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w:t>
            </w:r>
          </w:p>
        </w:tc>
        <w:tc>
          <w:tcPr>
            <w:tcW w:w="1083" w:type="dxa"/>
            <w:vAlign w:val="top"/>
            <w:tcBorders>
              <w:right w:val="nil"/>
            </w:tcBorders>
          </w:tcPr>
          <w:p>
            <w:pPr>
              <w:ind w:left="504"/>
              <w:spacing w:before="139" w:line="22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w:t>
            </w:r>
          </w:p>
        </w:tc>
      </w:tr>
      <w:tr>
        <w:trPr>
          <w:trHeight w:val="402" w:hRule="atLeast"/>
        </w:trPr>
        <w:tc>
          <w:tcPr>
            <w:tcW w:w="1776" w:type="dxa"/>
            <w:vAlign w:val="top"/>
            <w:vMerge w:val="continue"/>
            <w:tcBorders>
              <w:left w:val="nil"/>
              <w:bottom w:val="nil"/>
              <w:top w:val="nil"/>
            </w:tcBorders>
          </w:tcPr>
          <w:p>
            <w:pPr>
              <w:rPr>
                <w:rFonts w:ascii="Arial"/>
                <w:sz w:val="21"/>
              </w:rPr>
            </w:pPr>
            <w:r/>
          </w:p>
        </w:tc>
        <w:tc>
          <w:tcPr>
            <w:tcW w:w="1291" w:type="dxa"/>
            <w:vAlign w:val="top"/>
            <w:vMerge w:val="continue"/>
            <w:tcBorders>
              <w:bottom w:val="nil"/>
              <w:top w:val="nil"/>
            </w:tcBorders>
          </w:tcPr>
          <w:p>
            <w:pPr>
              <w:rPr>
                <w:rFonts w:ascii="Arial"/>
                <w:sz w:val="21"/>
              </w:rPr>
            </w:pPr>
            <w:r/>
          </w:p>
        </w:tc>
        <w:tc>
          <w:tcPr>
            <w:tcW w:w="2607" w:type="dxa"/>
            <w:vAlign w:val="top"/>
          </w:tcPr>
          <w:p>
            <w:pPr>
              <w:pStyle w:val="TableText"/>
              <w:ind w:left="556"/>
              <w:spacing w:before="98" w:line="212" w:lineRule="auto"/>
              <w:rPr/>
            </w:pPr>
            <w:r>
              <w:rPr>
                <w:rFonts w:ascii="Times New Roman" w:hAnsi="Times New Roman" w:eastAsia="Times New Roman" w:cs="Times New Roman"/>
                <w:spacing w:val="-1"/>
              </w:rPr>
              <w:t>COD</w:t>
            </w:r>
            <w:r>
              <w:rPr>
                <w:spacing w:val="-1"/>
              </w:rPr>
              <w:t>（</w:t>
            </w:r>
            <w:r>
              <w:rPr>
                <w:rFonts w:ascii="Times New Roman" w:hAnsi="Times New Roman" w:eastAsia="Times New Roman" w:cs="Times New Roman"/>
                <w:spacing w:val="-1"/>
              </w:rPr>
              <w:t>mg/L</w:t>
            </w:r>
            <w:r>
              <w:rPr>
                <w:spacing w:val="-1"/>
              </w:rPr>
              <w:t>）</w:t>
            </w:r>
          </w:p>
        </w:tc>
        <w:tc>
          <w:tcPr>
            <w:tcW w:w="1330" w:type="dxa"/>
            <w:vAlign w:val="top"/>
          </w:tcPr>
          <w:p>
            <w:pPr>
              <w:ind w:left="578"/>
              <w:spacing w:before="153" w:line="226" w:lineRule="auto"/>
              <w:rPr>
                <w:rFonts w:ascii="Times New Roman" w:hAnsi="Times New Roman" w:eastAsia="Times New Roman" w:cs="Times New Roman"/>
                <w:sz w:val="22"/>
                <w:szCs w:val="22"/>
              </w:rPr>
            </w:pPr>
            <w:r>
              <w:rPr>
                <w:rFonts w:ascii="Times New Roman" w:hAnsi="Times New Roman" w:eastAsia="Times New Roman" w:cs="Times New Roman"/>
                <w:sz w:val="22"/>
                <w:szCs w:val="22"/>
                <w:spacing w:val="-7"/>
              </w:rPr>
              <w:t>15</w:t>
            </w:r>
          </w:p>
        </w:tc>
        <w:tc>
          <w:tcPr>
            <w:tcW w:w="1344" w:type="dxa"/>
            <w:vAlign w:val="top"/>
          </w:tcPr>
          <w:p>
            <w:pPr>
              <w:ind w:left="583"/>
              <w:spacing w:before="153" w:line="226" w:lineRule="auto"/>
              <w:rPr>
                <w:rFonts w:ascii="Times New Roman" w:hAnsi="Times New Roman" w:eastAsia="Times New Roman" w:cs="Times New Roman"/>
                <w:sz w:val="22"/>
                <w:szCs w:val="22"/>
              </w:rPr>
            </w:pPr>
            <w:r>
              <w:rPr>
                <w:rFonts w:ascii="Times New Roman" w:hAnsi="Times New Roman" w:eastAsia="Times New Roman" w:cs="Times New Roman"/>
                <w:sz w:val="22"/>
                <w:szCs w:val="22"/>
                <w:spacing w:val="-7"/>
              </w:rPr>
              <w:t>17</w:t>
            </w:r>
          </w:p>
        </w:tc>
        <w:tc>
          <w:tcPr>
            <w:tcW w:w="1341" w:type="dxa"/>
            <w:vAlign w:val="top"/>
          </w:tcPr>
          <w:p>
            <w:pPr>
              <w:ind w:left="580"/>
              <w:spacing w:before="153" w:line="226" w:lineRule="auto"/>
              <w:rPr>
                <w:rFonts w:ascii="Times New Roman" w:hAnsi="Times New Roman" w:eastAsia="Times New Roman" w:cs="Times New Roman"/>
                <w:sz w:val="22"/>
                <w:szCs w:val="22"/>
              </w:rPr>
            </w:pPr>
            <w:r>
              <w:rPr>
                <w:rFonts w:ascii="Times New Roman" w:hAnsi="Times New Roman" w:eastAsia="Times New Roman" w:cs="Times New Roman"/>
                <w:sz w:val="22"/>
                <w:szCs w:val="22"/>
                <w:spacing w:val="-7"/>
              </w:rPr>
              <w:t>18</w:t>
            </w:r>
          </w:p>
        </w:tc>
        <w:tc>
          <w:tcPr>
            <w:tcW w:w="1412" w:type="dxa"/>
            <w:vAlign w:val="top"/>
          </w:tcPr>
          <w:p>
            <w:pPr>
              <w:ind w:left="620"/>
              <w:spacing w:before="153" w:line="226" w:lineRule="auto"/>
              <w:rPr>
                <w:rFonts w:ascii="Times New Roman" w:hAnsi="Times New Roman" w:eastAsia="Times New Roman" w:cs="Times New Roman"/>
                <w:sz w:val="22"/>
                <w:szCs w:val="22"/>
              </w:rPr>
            </w:pPr>
            <w:r>
              <w:rPr>
                <w:rFonts w:ascii="Times New Roman" w:hAnsi="Times New Roman" w:eastAsia="Times New Roman" w:cs="Times New Roman"/>
                <w:sz w:val="22"/>
                <w:szCs w:val="22"/>
                <w:spacing w:val="-7"/>
              </w:rPr>
              <w:t>17</w:t>
            </w:r>
          </w:p>
        </w:tc>
        <w:tc>
          <w:tcPr>
            <w:tcW w:w="1349" w:type="dxa"/>
            <w:vAlign w:val="top"/>
          </w:tcPr>
          <w:p>
            <w:pPr>
              <w:ind w:left="639"/>
              <w:spacing w:before="137" w:line="221"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w:t>
            </w:r>
          </w:p>
        </w:tc>
        <w:tc>
          <w:tcPr>
            <w:tcW w:w="1083" w:type="dxa"/>
            <w:vAlign w:val="top"/>
            <w:tcBorders>
              <w:right w:val="nil"/>
            </w:tcBorders>
          </w:tcPr>
          <w:p>
            <w:pPr>
              <w:ind w:left="504"/>
              <w:spacing w:before="137" w:line="221"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w:t>
            </w:r>
          </w:p>
        </w:tc>
      </w:tr>
      <w:tr>
        <w:trPr>
          <w:trHeight w:val="399" w:hRule="atLeast"/>
        </w:trPr>
        <w:tc>
          <w:tcPr>
            <w:tcW w:w="1776" w:type="dxa"/>
            <w:vAlign w:val="top"/>
            <w:vMerge w:val="continue"/>
            <w:tcBorders>
              <w:left w:val="nil"/>
              <w:bottom w:val="nil"/>
              <w:top w:val="nil"/>
            </w:tcBorders>
          </w:tcPr>
          <w:p>
            <w:pPr>
              <w:rPr>
                <w:rFonts w:ascii="Arial"/>
                <w:sz w:val="21"/>
              </w:rPr>
            </w:pPr>
            <w:r/>
          </w:p>
        </w:tc>
        <w:tc>
          <w:tcPr>
            <w:tcW w:w="1291" w:type="dxa"/>
            <w:vAlign w:val="top"/>
            <w:vMerge w:val="continue"/>
            <w:tcBorders>
              <w:bottom w:val="nil"/>
              <w:top w:val="nil"/>
            </w:tcBorders>
          </w:tcPr>
          <w:p>
            <w:pPr>
              <w:rPr>
                <w:rFonts w:ascii="Arial"/>
                <w:sz w:val="21"/>
              </w:rPr>
            </w:pPr>
            <w:r/>
          </w:p>
        </w:tc>
        <w:tc>
          <w:tcPr>
            <w:tcW w:w="2607" w:type="dxa"/>
            <w:vAlign w:val="top"/>
          </w:tcPr>
          <w:p>
            <w:pPr>
              <w:pStyle w:val="TableText"/>
              <w:ind w:left="459"/>
              <w:spacing w:before="99" w:line="212" w:lineRule="auto"/>
              <w:rPr/>
            </w:pPr>
            <w:r>
              <w:rPr>
                <w:spacing w:val="-3"/>
              </w:rPr>
              <w:t>悬浮物（</w:t>
            </w:r>
            <w:r>
              <w:rPr>
                <w:rFonts w:ascii="Times New Roman" w:hAnsi="Times New Roman" w:eastAsia="Times New Roman" w:cs="Times New Roman"/>
                <w:spacing w:val="-3"/>
              </w:rPr>
              <w:t>mg/L</w:t>
            </w:r>
            <w:r>
              <w:rPr>
                <w:spacing w:val="-3"/>
              </w:rPr>
              <w:t>）</w:t>
            </w:r>
          </w:p>
        </w:tc>
        <w:tc>
          <w:tcPr>
            <w:tcW w:w="1330" w:type="dxa"/>
            <w:vAlign w:val="top"/>
          </w:tcPr>
          <w:p>
            <w:pPr>
              <w:ind w:left="616"/>
              <w:spacing w:before="151" w:line="225" w:lineRule="auto"/>
              <w:rPr>
                <w:rFonts w:ascii="Times New Roman" w:hAnsi="Times New Roman" w:eastAsia="Times New Roman" w:cs="Times New Roman"/>
                <w:sz w:val="22"/>
                <w:szCs w:val="22"/>
              </w:rPr>
            </w:pPr>
            <w:r>
              <w:rPr>
                <w:rFonts w:ascii="Times New Roman" w:hAnsi="Times New Roman" w:eastAsia="Times New Roman" w:cs="Times New Roman"/>
                <w:sz w:val="22"/>
                <w:szCs w:val="22"/>
              </w:rPr>
              <w:t>9</w:t>
            </w:r>
          </w:p>
        </w:tc>
        <w:tc>
          <w:tcPr>
            <w:tcW w:w="1344" w:type="dxa"/>
            <w:vAlign w:val="top"/>
          </w:tcPr>
          <w:p>
            <w:pPr>
              <w:ind w:left="621"/>
              <w:spacing w:before="151" w:line="225" w:lineRule="auto"/>
              <w:rPr>
                <w:rFonts w:ascii="Times New Roman" w:hAnsi="Times New Roman" w:eastAsia="Times New Roman" w:cs="Times New Roman"/>
                <w:sz w:val="22"/>
                <w:szCs w:val="22"/>
              </w:rPr>
            </w:pPr>
            <w:r>
              <w:rPr>
                <w:rFonts w:ascii="Times New Roman" w:hAnsi="Times New Roman" w:eastAsia="Times New Roman" w:cs="Times New Roman"/>
                <w:sz w:val="22"/>
                <w:szCs w:val="22"/>
              </w:rPr>
              <w:t>9</w:t>
            </w:r>
          </w:p>
        </w:tc>
        <w:tc>
          <w:tcPr>
            <w:tcW w:w="1341" w:type="dxa"/>
            <w:vAlign w:val="top"/>
          </w:tcPr>
          <w:p>
            <w:pPr>
              <w:ind w:left="580"/>
              <w:spacing w:before="151" w:line="225" w:lineRule="auto"/>
              <w:rPr>
                <w:rFonts w:ascii="Times New Roman" w:hAnsi="Times New Roman" w:eastAsia="Times New Roman" w:cs="Times New Roman"/>
                <w:sz w:val="22"/>
                <w:szCs w:val="22"/>
              </w:rPr>
            </w:pPr>
            <w:r>
              <w:rPr>
                <w:rFonts w:ascii="Times New Roman" w:hAnsi="Times New Roman" w:eastAsia="Times New Roman" w:cs="Times New Roman"/>
                <w:sz w:val="22"/>
                <w:szCs w:val="22"/>
                <w:spacing w:val="-7"/>
              </w:rPr>
              <w:t>10</w:t>
            </w:r>
          </w:p>
        </w:tc>
        <w:tc>
          <w:tcPr>
            <w:tcW w:w="1412" w:type="dxa"/>
            <w:vAlign w:val="top"/>
          </w:tcPr>
          <w:p>
            <w:pPr>
              <w:ind w:left="620"/>
              <w:spacing w:before="151" w:line="225" w:lineRule="auto"/>
              <w:rPr>
                <w:rFonts w:ascii="Times New Roman" w:hAnsi="Times New Roman" w:eastAsia="Times New Roman" w:cs="Times New Roman"/>
                <w:sz w:val="22"/>
                <w:szCs w:val="22"/>
              </w:rPr>
            </w:pPr>
            <w:r>
              <w:rPr>
                <w:rFonts w:ascii="Times New Roman" w:hAnsi="Times New Roman" w:eastAsia="Times New Roman" w:cs="Times New Roman"/>
                <w:sz w:val="22"/>
                <w:szCs w:val="22"/>
                <w:spacing w:val="-7"/>
              </w:rPr>
              <w:t>10</w:t>
            </w:r>
          </w:p>
        </w:tc>
        <w:tc>
          <w:tcPr>
            <w:tcW w:w="1349" w:type="dxa"/>
            <w:vAlign w:val="top"/>
          </w:tcPr>
          <w:p>
            <w:pPr>
              <w:ind w:left="639"/>
              <w:spacing w:before="138" w:line="218"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w:t>
            </w:r>
          </w:p>
        </w:tc>
        <w:tc>
          <w:tcPr>
            <w:tcW w:w="1083" w:type="dxa"/>
            <w:vAlign w:val="top"/>
            <w:tcBorders>
              <w:right w:val="nil"/>
            </w:tcBorders>
          </w:tcPr>
          <w:p>
            <w:pPr>
              <w:ind w:left="504"/>
              <w:spacing w:before="138" w:line="218"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w:t>
            </w:r>
          </w:p>
        </w:tc>
      </w:tr>
      <w:tr>
        <w:trPr>
          <w:trHeight w:val="402" w:hRule="atLeast"/>
        </w:trPr>
        <w:tc>
          <w:tcPr>
            <w:tcW w:w="1776" w:type="dxa"/>
            <w:vAlign w:val="top"/>
            <w:vMerge w:val="continue"/>
            <w:tcBorders>
              <w:left w:val="nil"/>
              <w:bottom w:val="nil"/>
              <w:top w:val="nil"/>
            </w:tcBorders>
          </w:tcPr>
          <w:p>
            <w:pPr>
              <w:rPr>
                <w:rFonts w:ascii="Arial"/>
                <w:sz w:val="21"/>
              </w:rPr>
            </w:pPr>
            <w:r/>
          </w:p>
        </w:tc>
        <w:tc>
          <w:tcPr>
            <w:tcW w:w="1291" w:type="dxa"/>
            <w:vAlign w:val="top"/>
            <w:vMerge w:val="continue"/>
            <w:tcBorders>
              <w:bottom w:val="nil"/>
              <w:top w:val="nil"/>
            </w:tcBorders>
          </w:tcPr>
          <w:p>
            <w:pPr>
              <w:rPr>
                <w:rFonts w:ascii="Arial"/>
                <w:sz w:val="21"/>
              </w:rPr>
            </w:pPr>
            <w:r/>
          </w:p>
        </w:tc>
        <w:tc>
          <w:tcPr>
            <w:tcW w:w="2607" w:type="dxa"/>
            <w:vAlign w:val="top"/>
          </w:tcPr>
          <w:p>
            <w:pPr>
              <w:pStyle w:val="TableText"/>
              <w:ind w:left="580"/>
              <w:spacing w:before="103" w:line="212" w:lineRule="auto"/>
              <w:rPr/>
            </w:pPr>
            <w:r>
              <w:rPr>
                <w:spacing w:val="-3"/>
              </w:rPr>
              <w:t>氨氮（</w:t>
            </w:r>
            <w:r>
              <w:rPr>
                <w:rFonts w:ascii="Times New Roman" w:hAnsi="Times New Roman" w:eastAsia="Times New Roman" w:cs="Times New Roman"/>
                <w:spacing w:val="-3"/>
              </w:rPr>
              <w:t>mg/L</w:t>
            </w:r>
            <w:r>
              <w:rPr>
                <w:spacing w:val="-3"/>
              </w:rPr>
              <w:t>）</w:t>
            </w:r>
          </w:p>
        </w:tc>
        <w:tc>
          <w:tcPr>
            <w:tcW w:w="1330" w:type="dxa"/>
            <w:vAlign w:val="top"/>
          </w:tcPr>
          <w:p>
            <w:pPr>
              <w:ind w:left="423"/>
              <w:spacing w:before="155" w:line="224" w:lineRule="auto"/>
              <w:rPr>
                <w:rFonts w:ascii="Times New Roman" w:hAnsi="Times New Roman" w:eastAsia="Times New Roman" w:cs="Times New Roman"/>
                <w:sz w:val="22"/>
                <w:szCs w:val="22"/>
              </w:rPr>
            </w:pPr>
            <w:r>
              <w:rPr>
                <w:rFonts w:ascii="Times New Roman" w:hAnsi="Times New Roman" w:eastAsia="Times New Roman" w:cs="Times New Roman"/>
                <w:sz w:val="22"/>
                <w:szCs w:val="22"/>
                <w:spacing w:val="-1"/>
              </w:rPr>
              <w:t>0.222</w:t>
            </w:r>
          </w:p>
        </w:tc>
        <w:tc>
          <w:tcPr>
            <w:tcW w:w="1344" w:type="dxa"/>
            <w:vAlign w:val="top"/>
          </w:tcPr>
          <w:p>
            <w:pPr>
              <w:ind w:left="428"/>
              <w:spacing w:before="155" w:line="224" w:lineRule="auto"/>
              <w:rPr>
                <w:rFonts w:ascii="Times New Roman" w:hAnsi="Times New Roman" w:eastAsia="Times New Roman" w:cs="Times New Roman"/>
                <w:sz w:val="22"/>
                <w:szCs w:val="22"/>
              </w:rPr>
            </w:pPr>
            <w:r>
              <w:rPr>
                <w:rFonts w:ascii="Times New Roman" w:hAnsi="Times New Roman" w:eastAsia="Times New Roman" w:cs="Times New Roman"/>
                <w:sz w:val="22"/>
                <w:szCs w:val="22"/>
                <w:spacing w:val="-1"/>
              </w:rPr>
              <w:t>0.222</w:t>
            </w:r>
          </w:p>
        </w:tc>
        <w:tc>
          <w:tcPr>
            <w:tcW w:w="1341" w:type="dxa"/>
            <w:vAlign w:val="top"/>
          </w:tcPr>
          <w:p>
            <w:pPr>
              <w:ind w:left="426"/>
              <w:spacing w:before="155" w:line="224" w:lineRule="auto"/>
              <w:rPr>
                <w:rFonts w:ascii="Times New Roman" w:hAnsi="Times New Roman" w:eastAsia="Times New Roman" w:cs="Times New Roman"/>
                <w:sz w:val="22"/>
                <w:szCs w:val="22"/>
              </w:rPr>
            </w:pPr>
            <w:r>
              <w:rPr>
                <w:rFonts w:ascii="Times New Roman" w:hAnsi="Times New Roman" w:eastAsia="Times New Roman" w:cs="Times New Roman"/>
                <w:sz w:val="22"/>
                <w:szCs w:val="22"/>
                <w:spacing w:val="-1"/>
              </w:rPr>
              <w:t>0.236</w:t>
            </w:r>
          </w:p>
        </w:tc>
        <w:tc>
          <w:tcPr>
            <w:tcW w:w="1412" w:type="dxa"/>
            <w:vAlign w:val="top"/>
          </w:tcPr>
          <w:p>
            <w:pPr>
              <w:ind w:left="465"/>
              <w:spacing w:before="155" w:line="224" w:lineRule="auto"/>
              <w:rPr>
                <w:rFonts w:ascii="Times New Roman" w:hAnsi="Times New Roman" w:eastAsia="Times New Roman" w:cs="Times New Roman"/>
                <w:sz w:val="22"/>
                <w:szCs w:val="22"/>
              </w:rPr>
            </w:pPr>
            <w:r>
              <w:rPr>
                <w:rFonts w:ascii="Times New Roman" w:hAnsi="Times New Roman" w:eastAsia="Times New Roman" w:cs="Times New Roman"/>
                <w:sz w:val="22"/>
                <w:szCs w:val="22"/>
                <w:spacing w:val="-1"/>
              </w:rPr>
              <w:t>0.239</w:t>
            </w:r>
          </w:p>
        </w:tc>
        <w:tc>
          <w:tcPr>
            <w:tcW w:w="1349" w:type="dxa"/>
            <w:vAlign w:val="top"/>
          </w:tcPr>
          <w:p>
            <w:pPr>
              <w:ind w:left="639"/>
              <w:spacing w:before="142" w:line="217"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w:t>
            </w:r>
          </w:p>
        </w:tc>
        <w:tc>
          <w:tcPr>
            <w:tcW w:w="1083" w:type="dxa"/>
            <w:vAlign w:val="top"/>
            <w:tcBorders>
              <w:right w:val="nil"/>
            </w:tcBorders>
          </w:tcPr>
          <w:p>
            <w:pPr>
              <w:ind w:left="504"/>
              <w:spacing w:before="142" w:line="217"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w:t>
            </w:r>
          </w:p>
        </w:tc>
      </w:tr>
      <w:tr>
        <w:trPr>
          <w:trHeight w:val="400" w:hRule="atLeast"/>
        </w:trPr>
        <w:tc>
          <w:tcPr>
            <w:tcW w:w="1776" w:type="dxa"/>
            <w:vAlign w:val="top"/>
            <w:vMerge w:val="continue"/>
            <w:tcBorders>
              <w:left w:val="nil"/>
              <w:bottom w:val="nil"/>
              <w:top w:val="nil"/>
            </w:tcBorders>
          </w:tcPr>
          <w:p>
            <w:pPr>
              <w:rPr>
                <w:rFonts w:ascii="Arial"/>
                <w:sz w:val="21"/>
              </w:rPr>
            </w:pPr>
            <w:r/>
          </w:p>
        </w:tc>
        <w:tc>
          <w:tcPr>
            <w:tcW w:w="1291" w:type="dxa"/>
            <w:vAlign w:val="top"/>
            <w:vMerge w:val="continue"/>
            <w:tcBorders>
              <w:bottom w:val="nil"/>
              <w:top w:val="nil"/>
            </w:tcBorders>
          </w:tcPr>
          <w:p>
            <w:pPr>
              <w:rPr>
                <w:rFonts w:ascii="Arial"/>
                <w:sz w:val="21"/>
              </w:rPr>
            </w:pPr>
            <w:r/>
          </w:p>
        </w:tc>
        <w:tc>
          <w:tcPr>
            <w:tcW w:w="2607" w:type="dxa"/>
            <w:vAlign w:val="top"/>
          </w:tcPr>
          <w:p>
            <w:pPr>
              <w:pStyle w:val="TableText"/>
              <w:ind w:left="585"/>
              <w:spacing w:before="101" w:line="212" w:lineRule="auto"/>
              <w:rPr/>
            </w:pPr>
            <w:r>
              <w:rPr>
                <w:spacing w:val="-4"/>
              </w:rPr>
              <w:t>总磷（</w:t>
            </w:r>
            <w:r>
              <w:rPr>
                <w:rFonts w:ascii="Times New Roman" w:hAnsi="Times New Roman" w:eastAsia="Times New Roman" w:cs="Times New Roman"/>
                <w:spacing w:val="-4"/>
              </w:rPr>
              <w:t>mg/L</w:t>
            </w:r>
            <w:r>
              <w:rPr>
                <w:spacing w:val="-4"/>
              </w:rPr>
              <w:t>）</w:t>
            </w:r>
          </w:p>
        </w:tc>
        <w:tc>
          <w:tcPr>
            <w:tcW w:w="1330" w:type="dxa"/>
            <w:vAlign w:val="top"/>
          </w:tcPr>
          <w:p>
            <w:pPr>
              <w:ind w:left="478"/>
              <w:spacing w:before="154" w:line="223" w:lineRule="auto"/>
              <w:rPr>
                <w:rFonts w:ascii="Times New Roman" w:hAnsi="Times New Roman" w:eastAsia="Times New Roman" w:cs="Times New Roman"/>
                <w:sz w:val="22"/>
                <w:szCs w:val="22"/>
              </w:rPr>
            </w:pPr>
            <w:r>
              <w:rPr>
                <w:rFonts w:ascii="Times New Roman" w:hAnsi="Times New Roman" w:eastAsia="Times New Roman" w:cs="Times New Roman"/>
                <w:sz w:val="22"/>
                <w:szCs w:val="22"/>
                <w:spacing w:val="-2"/>
              </w:rPr>
              <w:t>0.15</w:t>
            </w:r>
          </w:p>
        </w:tc>
        <w:tc>
          <w:tcPr>
            <w:tcW w:w="1344" w:type="dxa"/>
            <w:vAlign w:val="top"/>
          </w:tcPr>
          <w:p>
            <w:pPr>
              <w:ind w:left="483"/>
              <w:spacing w:before="154" w:line="223" w:lineRule="auto"/>
              <w:rPr>
                <w:rFonts w:ascii="Times New Roman" w:hAnsi="Times New Roman" w:eastAsia="Times New Roman" w:cs="Times New Roman"/>
                <w:sz w:val="22"/>
                <w:szCs w:val="22"/>
              </w:rPr>
            </w:pPr>
            <w:r>
              <w:rPr>
                <w:rFonts w:ascii="Times New Roman" w:hAnsi="Times New Roman" w:eastAsia="Times New Roman" w:cs="Times New Roman"/>
                <w:sz w:val="22"/>
                <w:szCs w:val="22"/>
                <w:spacing w:val="-2"/>
              </w:rPr>
              <w:t>0.15</w:t>
            </w:r>
          </w:p>
        </w:tc>
        <w:tc>
          <w:tcPr>
            <w:tcW w:w="1341" w:type="dxa"/>
            <w:vAlign w:val="top"/>
          </w:tcPr>
          <w:p>
            <w:pPr>
              <w:ind w:left="481"/>
              <w:spacing w:before="154" w:line="223" w:lineRule="auto"/>
              <w:rPr>
                <w:rFonts w:ascii="Times New Roman" w:hAnsi="Times New Roman" w:eastAsia="Times New Roman" w:cs="Times New Roman"/>
                <w:sz w:val="22"/>
                <w:szCs w:val="22"/>
              </w:rPr>
            </w:pPr>
            <w:r>
              <w:rPr>
                <w:rFonts w:ascii="Times New Roman" w:hAnsi="Times New Roman" w:eastAsia="Times New Roman" w:cs="Times New Roman"/>
                <w:sz w:val="22"/>
                <w:szCs w:val="22"/>
                <w:spacing w:val="-2"/>
              </w:rPr>
              <w:t>0.14</w:t>
            </w:r>
          </w:p>
        </w:tc>
        <w:tc>
          <w:tcPr>
            <w:tcW w:w="1412" w:type="dxa"/>
            <w:vAlign w:val="top"/>
          </w:tcPr>
          <w:p>
            <w:pPr>
              <w:ind w:left="520"/>
              <w:spacing w:before="154" w:line="223" w:lineRule="auto"/>
              <w:rPr>
                <w:rFonts w:ascii="Times New Roman" w:hAnsi="Times New Roman" w:eastAsia="Times New Roman" w:cs="Times New Roman"/>
                <w:sz w:val="22"/>
                <w:szCs w:val="22"/>
              </w:rPr>
            </w:pPr>
            <w:r>
              <w:rPr>
                <w:rFonts w:ascii="Times New Roman" w:hAnsi="Times New Roman" w:eastAsia="Times New Roman" w:cs="Times New Roman"/>
                <w:sz w:val="22"/>
                <w:szCs w:val="22"/>
                <w:spacing w:val="-2"/>
              </w:rPr>
              <w:t>0.15</w:t>
            </w:r>
          </w:p>
        </w:tc>
        <w:tc>
          <w:tcPr>
            <w:tcW w:w="1349" w:type="dxa"/>
            <w:vAlign w:val="top"/>
          </w:tcPr>
          <w:p>
            <w:pPr>
              <w:ind w:left="639"/>
              <w:spacing w:before="141" w:line="216"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w:t>
            </w:r>
          </w:p>
        </w:tc>
        <w:tc>
          <w:tcPr>
            <w:tcW w:w="1083" w:type="dxa"/>
            <w:vAlign w:val="top"/>
            <w:tcBorders>
              <w:right w:val="nil"/>
            </w:tcBorders>
          </w:tcPr>
          <w:p>
            <w:pPr>
              <w:ind w:left="504"/>
              <w:spacing w:before="141" w:line="216"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w:t>
            </w:r>
          </w:p>
        </w:tc>
      </w:tr>
      <w:tr>
        <w:trPr>
          <w:trHeight w:val="425" w:hRule="atLeast"/>
        </w:trPr>
        <w:tc>
          <w:tcPr>
            <w:tcW w:w="1776" w:type="dxa"/>
            <w:vAlign w:val="top"/>
            <w:vMerge w:val="continue"/>
            <w:tcBorders>
              <w:left w:val="nil"/>
              <w:bottom w:val="single" w:color="000000" w:sz="10" w:space="0"/>
              <w:top w:val="nil"/>
            </w:tcBorders>
          </w:tcPr>
          <w:p>
            <w:pPr>
              <w:rPr>
                <w:rFonts w:ascii="Arial"/>
                <w:sz w:val="21"/>
              </w:rPr>
            </w:pPr>
            <w:r/>
          </w:p>
        </w:tc>
        <w:tc>
          <w:tcPr>
            <w:tcW w:w="1291" w:type="dxa"/>
            <w:vAlign w:val="top"/>
            <w:vMerge w:val="continue"/>
            <w:tcBorders>
              <w:bottom w:val="single" w:color="000000" w:sz="10" w:space="0"/>
              <w:top w:val="nil"/>
            </w:tcBorders>
          </w:tcPr>
          <w:p>
            <w:pPr>
              <w:rPr>
                <w:rFonts w:ascii="Arial"/>
                <w:sz w:val="21"/>
              </w:rPr>
            </w:pPr>
            <w:r/>
          </w:p>
        </w:tc>
        <w:tc>
          <w:tcPr>
            <w:tcW w:w="2607" w:type="dxa"/>
            <w:vAlign w:val="top"/>
            <w:tcBorders>
              <w:bottom w:val="single" w:color="000000" w:sz="10" w:space="0"/>
            </w:tcBorders>
          </w:tcPr>
          <w:p>
            <w:pPr>
              <w:pStyle w:val="TableText"/>
              <w:ind w:left="459"/>
              <w:spacing w:before="105" w:line="212" w:lineRule="auto"/>
              <w:rPr/>
            </w:pPr>
            <w:r>
              <w:rPr>
                <w:spacing w:val="-2"/>
              </w:rPr>
              <w:t>石油类（</w:t>
            </w:r>
            <w:r>
              <w:rPr>
                <w:rFonts w:ascii="Times New Roman" w:hAnsi="Times New Roman" w:eastAsia="Times New Roman" w:cs="Times New Roman"/>
                <w:spacing w:val="-2"/>
              </w:rPr>
              <w:t>mg/L</w:t>
            </w:r>
            <w:r>
              <w:rPr>
                <w:spacing w:val="-2"/>
              </w:rPr>
              <w:t>）</w:t>
            </w:r>
          </w:p>
        </w:tc>
        <w:tc>
          <w:tcPr>
            <w:tcW w:w="1330" w:type="dxa"/>
            <w:vAlign w:val="top"/>
            <w:tcBorders>
              <w:bottom w:val="single" w:color="000000" w:sz="10" w:space="0"/>
            </w:tcBorders>
          </w:tcPr>
          <w:p>
            <w:pPr>
              <w:ind w:left="478"/>
              <w:spacing w:before="158" w:line="233" w:lineRule="auto"/>
              <w:rPr>
                <w:rFonts w:ascii="Times New Roman" w:hAnsi="Times New Roman" w:eastAsia="Times New Roman" w:cs="Times New Roman"/>
                <w:sz w:val="22"/>
                <w:szCs w:val="22"/>
              </w:rPr>
            </w:pPr>
            <w:r>
              <w:rPr>
                <w:rFonts w:ascii="Times New Roman" w:hAnsi="Times New Roman" w:eastAsia="Times New Roman" w:cs="Times New Roman"/>
                <w:sz w:val="22"/>
                <w:szCs w:val="22"/>
                <w:spacing w:val="-2"/>
              </w:rPr>
              <w:t>0.23</w:t>
            </w:r>
          </w:p>
        </w:tc>
        <w:tc>
          <w:tcPr>
            <w:tcW w:w="1344" w:type="dxa"/>
            <w:vAlign w:val="top"/>
            <w:tcBorders>
              <w:bottom w:val="single" w:color="000000" w:sz="10" w:space="0"/>
            </w:tcBorders>
          </w:tcPr>
          <w:p>
            <w:pPr>
              <w:ind w:left="483"/>
              <w:spacing w:before="158" w:line="233" w:lineRule="auto"/>
              <w:rPr>
                <w:rFonts w:ascii="Times New Roman" w:hAnsi="Times New Roman" w:eastAsia="Times New Roman" w:cs="Times New Roman"/>
                <w:sz w:val="22"/>
                <w:szCs w:val="22"/>
              </w:rPr>
            </w:pPr>
            <w:r>
              <w:rPr>
                <w:rFonts w:ascii="Times New Roman" w:hAnsi="Times New Roman" w:eastAsia="Times New Roman" w:cs="Times New Roman"/>
                <w:sz w:val="22"/>
                <w:szCs w:val="22"/>
                <w:spacing w:val="-2"/>
              </w:rPr>
              <w:t>0.24</w:t>
            </w:r>
          </w:p>
        </w:tc>
        <w:tc>
          <w:tcPr>
            <w:tcW w:w="1341" w:type="dxa"/>
            <w:vAlign w:val="top"/>
            <w:tcBorders>
              <w:bottom w:val="single" w:color="000000" w:sz="10" w:space="0"/>
            </w:tcBorders>
          </w:tcPr>
          <w:p>
            <w:pPr>
              <w:ind w:left="481"/>
              <w:spacing w:before="158" w:line="233" w:lineRule="auto"/>
              <w:rPr>
                <w:rFonts w:ascii="Times New Roman" w:hAnsi="Times New Roman" w:eastAsia="Times New Roman" w:cs="Times New Roman"/>
                <w:sz w:val="22"/>
                <w:szCs w:val="22"/>
              </w:rPr>
            </w:pPr>
            <w:r>
              <w:rPr>
                <w:rFonts w:ascii="Times New Roman" w:hAnsi="Times New Roman" w:eastAsia="Times New Roman" w:cs="Times New Roman"/>
                <w:sz w:val="22"/>
                <w:szCs w:val="22"/>
                <w:spacing w:val="-2"/>
              </w:rPr>
              <w:t>0.18</w:t>
            </w:r>
          </w:p>
        </w:tc>
        <w:tc>
          <w:tcPr>
            <w:tcW w:w="1412" w:type="dxa"/>
            <w:vAlign w:val="top"/>
            <w:tcBorders>
              <w:bottom w:val="single" w:color="000000" w:sz="10" w:space="0"/>
            </w:tcBorders>
          </w:tcPr>
          <w:p>
            <w:pPr>
              <w:ind w:left="520"/>
              <w:spacing w:before="158" w:line="233" w:lineRule="auto"/>
              <w:rPr>
                <w:rFonts w:ascii="Times New Roman" w:hAnsi="Times New Roman" w:eastAsia="Times New Roman" w:cs="Times New Roman"/>
                <w:sz w:val="22"/>
                <w:szCs w:val="22"/>
              </w:rPr>
            </w:pPr>
            <w:r>
              <w:rPr>
                <w:rFonts w:ascii="Times New Roman" w:hAnsi="Times New Roman" w:eastAsia="Times New Roman" w:cs="Times New Roman"/>
                <w:sz w:val="22"/>
                <w:szCs w:val="22"/>
                <w:spacing w:val="-2"/>
              </w:rPr>
              <w:t>0.54</w:t>
            </w:r>
          </w:p>
        </w:tc>
        <w:tc>
          <w:tcPr>
            <w:tcW w:w="1349" w:type="dxa"/>
            <w:vAlign w:val="top"/>
            <w:tcBorders>
              <w:bottom w:val="single" w:color="000000" w:sz="10" w:space="0"/>
            </w:tcBorders>
          </w:tcPr>
          <w:p>
            <w:pPr>
              <w:ind w:left="639"/>
              <w:spacing w:before="142" w:line="232"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w:t>
            </w:r>
          </w:p>
        </w:tc>
        <w:tc>
          <w:tcPr>
            <w:tcW w:w="1083" w:type="dxa"/>
            <w:vAlign w:val="top"/>
            <w:tcBorders>
              <w:right w:val="nil"/>
              <w:bottom w:val="single" w:color="000000" w:sz="10" w:space="0"/>
            </w:tcBorders>
          </w:tcPr>
          <w:p>
            <w:pPr>
              <w:ind w:left="504"/>
              <w:spacing w:before="142" w:line="232"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w:t>
            </w:r>
          </w:p>
        </w:tc>
      </w:tr>
    </w:tbl>
    <w:p>
      <w:pPr>
        <w:ind w:left="524"/>
        <w:spacing w:before="242" w:line="212" w:lineRule="auto"/>
        <w:rPr>
          <w:rFonts w:ascii="FangSong" w:hAnsi="FangSong" w:eastAsia="FangSong" w:cs="FangSong"/>
          <w:sz w:val="24"/>
          <w:szCs w:val="24"/>
        </w:rPr>
      </w:pPr>
      <w:r>
        <w:rPr>
          <w:rFonts w:ascii="FangSong" w:hAnsi="FangSong" w:eastAsia="FangSong" w:cs="FangSong"/>
          <w:sz w:val="24"/>
          <w:szCs w:val="24"/>
          <w:spacing w:val="1"/>
        </w:rPr>
        <w:t>注：</w:t>
      </w:r>
      <w:r>
        <w:rPr>
          <w:rFonts w:ascii="Times New Roman" w:hAnsi="Times New Roman" w:eastAsia="Times New Roman" w:cs="Times New Roman"/>
          <w:sz w:val="24"/>
          <w:szCs w:val="24"/>
        </w:rPr>
        <w:t>ND</w:t>
      </w:r>
      <w:r>
        <w:rPr>
          <w:rFonts w:ascii="Times New Roman" w:hAnsi="Times New Roman" w:eastAsia="Times New Roman" w:cs="Times New Roman"/>
          <w:sz w:val="24"/>
          <w:szCs w:val="24"/>
          <w:spacing w:val="1"/>
        </w:rPr>
        <w:t xml:space="preserve"> </w:t>
      </w:r>
      <w:r>
        <w:rPr>
          <w:rFonts w:ascii="FangSong" w:hAnsi="FangSong" w:eastAsia="FangSong" w:cs="FangSong"/>
          <w:sz w:val="24"/>
          <w:szCs w:val="24"/>
          <w:spacing w:val="1"/>
        </w:rPr>
        <w:t>表示未检出，石油类检出限</w:t>
      </w:r>
      <w:r>
        <w:rPr>
          <w:rFonts w:ascii="FangSong" w:hAnsi="FangSong" w:eastAsia="FangSong" w:cs="FangSong"/>
          <w:sz w:val="24"/>
          <w:szCs w:val="24"/>
          <w:spacing w:val="-36"/>
        </w:rPr>
        <w:t xml:space="preserve"> </w:t>
      </w:r>
      <w:r>
        <w:rPr>
          <w:rFonts w:ascii="Times New Roman" w:hAnsi="Times New Roman" w:eastAsia="Times New Roman" w:cs="Times New Roman"/>
          <w:sz w:val="24"/>
          <w:szCs w:val="24"/>
          <w:spacing w:val="1"/>
        </w:rPr>
        <w:t>0.01</w:t>
      </w:r>
      <w:r>
        <w:rPr>
          <w:rFonts w:ascii="Times New Roman" w:hAnsi="Times New Roman" w:eastAsia="Times New Roman" w:cs="Times New Roman"/>
          <w:sz w:val="24"/>
          <w:szCs w:val="24"/>
        </w:rPr>
        <w:t>mg</w:t>
      </w:r>
      <w:r>
        <w:rPr>
          <w:rFonts w:ascii="Times New Roman" w:hAnsi="Times New Roman" w:eastAsia="Times New Roman" w:cs="Times New Roman"/>
          <w:sz w:val="24"/>
          <w:szCs w:val="24"/>
          <w:spacing w:val="1"/>
        </w:rPr>
        <w:t>/L</w:t>
      </w:r>
      <w:r>
        <w:rPr>
          <w:rFonts w:ascii="FangSong" w:hAnsi="FangSong" w:eastAsia="FangSong" w:cs="FangSong"/>
          <w:sz w:val="24"/>
          <w:szCs w:val="24"/>
          <w:spacing w:val="1"/>
        </w:rPr>
        <w:t>。</w:t>
      </w:r>
    </w:p>
    <w:p>
      <w:pPr>
        <w:spacing w:line="212" w:lineRule="auto"/>
        <w:sectPr>
          <w:footerReference w:type="default" r:id="rId140"/>
          <w:pgSz w:w="16839" w:h="11907"/>
          <w:pgMar w:top="1174" w:right="1408" w:bottom="1495" w:left="1411" w:header="1159" w:footer="1295" w:gutter="0"/>
        </w:sectPr>
        <w:rPr>
          <w:rFonts w:ascii="FangSong" w:hAnsi="FangSong" w:eastAsia="FangSong" w:cs="FangSong"/>
          <w:sz w:val="24"/>
          <w:szCs w:val="24"/>
        </w:rPr>
      </w:pPr>
    </w:p>
    <w:p>
      <w:pPr>
        <w:pStyle w:val="BodyText"/>
        <w:spacing w:line="348" w:lineRule="auto"/>
        <w:rPr/>
      </w:pPr>
      <w:r/>
    </w:p>
    <w:p>
      <w:pPr>
        <w:ind w:left="29" w:right="7" w:firstLine="535"/>
        <w:spacing w:before="91" w:line="336" w:lineRule="auto"/>
        <w:jc w:val="both"/>
        <w:rPr>
          <w:rFonts w:ascii="FangSong" w:hAnsi="FangSong" w:eastAsia="FangSong" w:cs="FangSong"/>
          <w:sz w:val="28"/>
          <w:szCs w:val="28"/>
        </w:rPr>
      </w:pPr>
      <w:r>
        <w:rPr>
          <w:rFonts w:ascii="FangSong" w:hAnsi="FangSong" w:eastAsia="FangSong" w:cs="FangSong"/>
          <w:sz w:val="28"/>
          <w:szCs w:val="28"/>
          <w:spacing w:val="-14"/>
        </w:rPr>
        <w:t>检测结果表明：验收调查期间，生活污水接管口、初期雨水接管口、</w:t>
      </w:r>
      <w:r>
        <w:rPr>
          <w:rFonts w:ascii="FangSong" w:hAnsi="FangSong" w:eastAsia="FangSong" w:cs="FangSong"/>
          <w:sz w:val="28"/>
          <w:szCs w:val="28"/>
          <w:spacing w:val="-15"/>
        </w:rPr>
        <w:t>冲洗</w:t>
      </w:r>
      <w:r>
        <w:rPr>
          <w:rFonts w:ascii="FangSong" w:hAnsi="FangSong" w:eastAsia="FangSong" w:cs="FangSong"/>
          <w:sz w:val="28"/>
          <w:szCs w:val="28"/>
          <w:spacing w:val="-14"/>
        </w:rPr>
        <w:t>水接管口污水处理站出口各监测因子均满足《污水排入城镇下水道水质标准》</w:t>
      </w:r>
      <w:r>
        <w:rPr>
          <w:rFonts w:ascii="FangSong" w:hAnsi="FangSong" w:eastAsia="FangSong" w:cs="FangSong"/>
          <w:sz w:val="28"/>
          <w:szCs w:val="28"/>
          <w:spacing w:val="3"/>
        </w:rPr>
        <w:t xml:space="preserve"> </w:t>
      </w:r>
      <w:r>
        <w:rPr>
          <w:rFonts w:ascii="FangSong" w:hAnsi="FangSong" w:eastAsia="FangSong" w:cs="FangSong"/>
          <w:sz w:val="28"/>
          <w:szCs w:val="28"/>
          <w:spacing w:val="-12"/>
        </w:rPr>
        <w:t>（</w:t>
      </w:r>
      <w:r>
        <w:rPr>
          <w:rFonts w:ascii="Times New Roman" w:hAnsi="Times New Roman" w:eastAsia="Times New Roman" w:cs="Times New Roman"/>
          <w:sz w:val="28"/>
          <w:szCs w:val="28"/>
          <w:spacing w:val="-12"/>
        </w:rPr>
        <w:t>GB/T 31962-2015</w:t>
      </w:r>
      <w:r>
        <w:rPr>
          <w:rFonts w:ascii="FangSong" w:hAnsi="FangSong" w:eastAsia="FangSong" w:cs="FangSong"/>
          <w:sz w:val="28"/>
          <w:szCs w:val="28"/>
          <w:spacing w:val="-12"/>
        </w:rPr>
        <w:t>）接管标准。</w:t>
      </w:r>
    </w:p>
    <w:p>
      <w:pPr>
        <w:ind w:left="40"/>
        <w:spacing w:before="119" w:line="238" w:lineRule="auto"/>
        <w:rPr>
          <w:rFonts w:ascii="FangSong" w:hAnsi="FangSong" w:eastAsia="FangSong" w:cs="FangSong"/>
          <w:sz w:val="31"/>
          <w:szCs w:val="31"/>
        </w:rPr>
      </w:pPr>
      <w:bookmarkStart w:name="bookmark34" w:id="37"/>
      <w:bookmarkEnd w:id="37"/>
      <w:r>
        <w:rPr>
          <w:rFonts w:ascii="Times New Roman" w:hAnsi="Times New Roman" w:eastAsia="Times New Roman" w:cs="Times New Roman"/>
          <w:sz w:val="31"/>
          <w:szCs w:val="31"/>
          <w:b/>
          <w:bCs/>
          <w:spacing w:val="6"/>
        </w:rPr>
        <w:t>6.3  </w:t>
      </w:r>
      <w:r>
        <w:rPr>
          <w:rFonts w:ascii="FangSong" w:hAnsi="FangSong" w:eastAsia="FangSong" w:cs="FangSong"/>
          <w:sz w:val="31"/>
          <w:szCs w:val="31"/>
          <w:b/>
          <w:bCs/>
          <w:spacing w:val="6"/>
        </w:rPr>
        <w:t>废气环境影响调查</w:t>
      </w:r>
    </w:p>
    <w:p>
      <w:pPr>
        <w:pStyle w:val="BodyText"/>
        <w:spacing w:line="294" w:lineRule="auto"/>
        <w:rPr/>
      </w:pPr>
      <w:r/>
    </w:p>
    <w:p>
      <w:pPr>
        <w:ind w:left="557"/>
        <w:spacing w:before="91" w:line="232" w:lineRule="auto"/>
        <w:rPr>
          <w:rFonts w:ascii="FangSong" w:hAnsi="FangSong" w:eastAsia="FangSong" w:cs="FangSong"/>
          <w:sz w:val="28"/>
          <w:szCs w:val="28"/>
        </w:rPr>
      </w:pPr>
      <w:r>
        <w:rPr>
          <w:rFonts w:ascii="FangSong" w:hAnsi="FangSong" w:eastAsia="FangSong" w:cs="FangSong"/>
          <w:sz w:val="28"/>
          <w:szCs w:val="28"/>
          <w:spacing w:val="-13"/>
        </w:rPr>
        <w:t>（</w:t>
      </w:r>
      <w:r>
        <w:rPr>
          <w:rFonts w:ascii="Times New Roman" w:hAnsi="Times New Roman" w:eastAsia="Times New Roman" w:cs="Times New Roman"/>
          <w:sz w:val="28"/>
          <w:szCs w:val="28"/>
          <w:spacing w:val="-13"/>
        </w:rPr>
        <w:t>1</w:t>
      </w:r>
      <w:r>
        <w:rPr>
          <w:rFonts w:ascii="FangSong" w:hAnsi="FangSong" w:eastAsia="FangSong" w:cs="FangSong"/>
          <w:sz w:val="28"/>
          <w:szCs w:val="28"/>
          <w:spacing w:val="-13"/>
        </w:rPr>
        <w:t>）监测点位设置</w:t>
      </w:r>
    </w:p>
    <w:p>
      <w:pPr>
        <w:ind w:left="38" w:right="14" w:firstLine="529"/>
        <w:spacing w:before="209" w:line="332" w:lineRule="auto"/>
        <w:rPr>
          <w:rFonts w:ascii="FangSong" w:hAnsi="FangSong" w:eastAsia="FangSong" w:cs="FangSong"/>
          <w:sz w:val="28"/>
          <w:szCs w:val="28"/>
        </w:rPr>
      </w:pPr>
      <w:r>
        <w:rPr>
          <w:rFonts w:ascii="FangSong" w:hAnsi="FangSong" w:eastAsia="FangSong" w:cs="FangSong"/>
          <w:sz w:val="28"/>
          <w:szCs w:val="28"/>
          <w:spacing w:val="-14"/>
        </w:rPr>
        <w:t>本次在厂界上风向设置</w:t>
      </w:r>
      <w:r>
        <w:rPr>
          <w:rFonts w:ascii="FangSong" w:hAnsi="FangSong" w:eastAsia="FangSong" w:cs="FangSong"/>
          <w:sz w:val="28"/>
          <w:szCs w:val="28"/>
          <w:spacing w:val="-45"/>
        </w:rPr>
        <w:t xml:space="preserve"> </w:t>
      </w:r>
      <w:r>
        <w:rPr>
          <w:rFonts w:ascii="Times New Roman" w:hAnsi="Times New Roman" w:eastAsia="Times New Roman" w:cs="Times New Roman"/>
          <w:sz w:val="28"/>
          <w:szCs w:val="28"/>
          <w:spacing w:val="-14"/>
        </w:rPr>
        <w:t>1 </w:t>
      </w:r>
      <w:r>
        <w:rPr>
          <w:rFonts w:ascii="FangSong" w:hAnsi="FangSong" w:eastAsia="FangSong" w:cs="FangSong"/>
          <w:sz w:val="28"/>
          <w:szCs w:val="28"/>
          <w:spacing w:val="-14"/>
        </w:rPr>
        <w:t>个监测点，厂界下风向</w:t>
      </w:r>
      <w:r>
        <w:rPr>
          <w:rFonts w:ascii="FangSong" w:hAnsi="FangSong" w:eastAsia="FangSong" w:cs="FangSong"/>
          <w:sz w:val="28"/>
          <w:szCs w:val="28"/>
          <w:spacing w:val="-15"/>
        </w:rPr>
        <w:t>设置</w:t>
      </w:r>
      <w:r>
        <w:rPr>
          <w:rFonts w:ascii="FangSong" w:hAnsi="FangSong" w:eastAsia="FangSong" w:cs="FangSong"/>
          <w:sz w:val="28"/>
          <w:szCs w:val="28"/>
          <w:spacing w:val="-66"/>
        </w:rPr>
        <w:t xml:space="preserve"> </w:t>
      </w:r>
      <w:r>
        <w:rPr>
          <w:rFonts w:ascii="Times New Roman" w:hAnsi="Times New Roman" w:eastAsia="Times New Roman" w:cs="Times New Roman"/>
          <w:sz w:val="28"/>
          <w:szCs w:val="28"/>
          <w:spacing w:val="-15"/>
        </w:rPr>
        <w:t>3 </w:t>
      </w:r>
      <w:r>
        <w:rPr>
          <w:rFonts w:ascii="FangSong" w:hAnsi="FangSong" w:eastAsia="FangSong" w:cs="FangSong"/>
          <w:sz w:val="28"/>
          <w:szCs w:val="28"/>
          <w:spacing w:val="-15"/>
        </w:rPr>
        <w:t>个监测点，编号为</w:t>
      </w:r>
      <w:r>
        <w:rPr>
          <w:rFonts w:ascii="Times New Roman" w:hAnsi="Times New Roman" w:eastAsia="Times New Roman" w:cs="Times New Roman"/>
          <w:sz w:val="28"/>
          <w:szCs w:val="28"/>
          <w:spacing w:val="-9"/>
        </w:rPr>
        <w:t>Q1</w:t>
      </w:r>
      <w:r>
        <w:rPr>
          <w:rFonts w:ascii="FangSong" w:hAnsi="FangSong" w:eastAsia="FangSong" w:cs="FangSong"/>
          <w:sz w:val="28"/>
          <w:szCs w:val="28"/>
          <w:spacing w:val="-9"/>
        </w:rPr>
        <w:t>、</w:t>
      </w:r>
      <w:r>
        <w:rPr>
          <w:rFonts w:ascii="Times New Roman" w:hAnsi="Times New Roman" w:eastAsia="Times New Roman" w:cs="Times New Roman"/>
          <w:sz w:val="28"/>
          <w:szCs w:val="28"/>
          <w:spacing w:val="-9"/>
        </w:rPr>
        <w:t>Q2~Q4</w:t>
      </w:r>
      <w:r>
        <w:rPr>
          <w:rFonts w:ascii="FangSong" w:hAnsi="FangSong" w:eastAsia="FangSong" w:cs="FangSong"/>
          <w:sz w:val="28"/>
          <w:szCs w:val="28"/>
          <w:spacing w:val="-9"/>
        </w:rPr>
        <w:t>。</w:t>
      </w:r>
    </w:p>
    <w:p>
      <w:pPr>
        <w:ind w:left="557"/>
        <w:spacing w:before="57" w:line="233" w:lineRule="auto"/>
        <w:rPr>
          <w:rFonts w:ascii="FangSong" w:hAnsi="FangSong" w:eastAsia="FangSong" w:cs="FangSong"/>
          <w:sz w:val="28"/>
          <w:szCs w:val="28"/>
        </w:rPr>
      </w:pPr>
      <w:r>
        <w:rPr>
          <w:rFonts w:ascii="FangSong" w:hAnsi="FangSong" w:eastAsia="FangSong" w:cs="FangSong"/>
          <w:sz w:val="28"/>
          <w:szCs w:val="28"/>
          <w:spacing w:val="-13"/>
        </w:rPr>
        <w:t>（</w:t>
      </w:r>
      <w:r>
        <w:rPr>
          <w:rFonts w:ascii="Times New Roman" w:hAnsi="Times New Roman" w:eastAsia="Times New Roman" w:cs="Times New Roman"/>
          <w:sz w:val="28"/>
          <w:szCs w:val="28"/>
          <w:spacing w:val="-13"/>
        </w:rPr>
        <w:t>2</w:t>
      </w:r>
      <w:r>
        <w:rPr>
          <w:rFonts w:ascii="FangSong" w:hAnsi="FangSong" w:eastAsia="FangSong" w:cs="FangSong"/>
          <w:sz w:val="28"/>
          <w:szCs w:val="28"/>
          <w:spacing w:val="-13"/>
        </w:rPr>
        <w:t>）监测因子</w:t>
      </w:r>
    </w:p>
    <w:p>
      <w:pPr>
        <w:ind w:left="576"/>
        <w:spacing w:before="208" w:line="217" w:lineRule="auto"/>
        <w:rPr>
          <w:rFonts w:ascii="FangSong" w:hAnsi="FangSong" w:eastAsia="FangSong" w:cs="FangSong"/>
          <w:sz w:val="28"/>
          <w:szCs w:val="28"/>
        </w:rPr>
      </w:pPr>
      <w:r>
        <w:rPr>
          <w:rFonts w:ascii="FangSong" w:hAnsi="FangSong" w:eastAsia="FangSong" w:cs="FangSong"/>
          <w:sz w:val="28"/>
          <w:szCs w:val="28"/>
          <w:spacing w:val="-22"/>
        </w:rPr>
        <w:t>无组织颗粒物。</w:t>
      </w:r>
    </w:p>
    <w:p>
      <w:pPr>
        <w:ind w:left="557"/>
        <w:spacing w:before="232" w:line="233" w:lineRule="auto"/>
        <w:rPr>
          <w:rFonts w:ascii="FangSong" w:hAnsi="FangSong" w:eastAsia="FangSong" w:cs="FangSong"/>
          <w:sz w:val="28"/>
          <w:szCs w:val="28"/>
        </w:rPr>
      </w:pPr>
      <w:r>
        <w:rPr>
          <w:rFonts w:ascii="FangSong" w:hAnsi="FangSong" w:eastAsia="FangSong" w:cs="FangSong"/>
          <w:sz w:val="28"/>
          <w:szCs w:val="28"/>
          <w:spacing w:val="-15"/>
        </w:rPr>
        <w:t>（</w:t>
      </w:r>
      <w:r>
        <w:rPr>
          <w:rFonts w:ascii="Times New Roman" w:hAnsi="Times New Roman" w:eastAsia="Times New Roman" w:cs="Times New Roman"/>
          <w:sz w:val="28"/>
          <w:szCs w:val="28"/>
          <w:spacing w:val="-15"/>
        </w:rPr>
        <w:t>3</w:t>
      </w:r>
      <w:r>
        <w:rPr>
          <w:rFonts w:ascii="FangSong" w:hAnsi="FangSong" w:eastAsia="FangSong" w:cs="FangSong"/>
          <w:sz w:val="28"/>
          <w:szCs w:val="28"/>
          <w:spacing w:val="-15"/>
        </w:rPr>
        <w:t>）监测时间和频率</w:t>
      </w:r>
    </w:p>
    <w:p>
      <w:pPr>
        <w:ind w:left="567"/>
        <w:spacing w:before="209" w:line="232" w:lineRule="auto"/>
        <w:rPr>
          <w:rFonts w:ascii="FangSong" w:hAnsi="FangSong" w:eastAsia="FangSong" w:cs="FangSong"/>
          <w:sz w:val="28"/>
          <w:szCs w:val="28"/>
        </w:rPr>
      </w:pPr>
      <w:r>
        <w:rPr>
          <w:rFonts w:ascii="FangSong" w:hAnsi="FangSong" w:eastAsia="FangSong" w:cs="FangSong"/>
          <w:sz w:val="28"/>
          <w:szCs w:val="28"/>
          <w:spacing w:val="-11"/>
        </w:rPr>
        <w:t>环境空气：</w:t>
      </w:r>
      <w:r>
        <w:rPr>
          <w:rFonts w:ascii="Times New Roman" w:hAnsi="Times New Roman" w:eastAsia="Times New Roman" w:cs="Times New Roman"/>
          <w:sz w:val="28"/>
          <w:szCs w:val="28"/>
          <w:spacing w:val="-11"/>
        </w:rPr>
        <w:t>3 </w:t>
      </w:r>
      <w:r>
        <w:rPr>
          <w:rFonts w:ascii="FangSong" w:hAnsi="FangSong" w:eastAsia="FangSong" w:cs="FangSong"/>
          <w:sz w:val="28"/>
          <w:szCs w:val="28"/>
          <w:spacing w:val="-11"/>
        </w:rPr>
        <w:t>次</w:t>
      </w:r>
      <w:r>
        <w:rPr>
          <w:rFonts w:ascii="Times New Roman" w:hAnsi="Times New Roman" w:eastAsia="Times New Roman" w:cs="Times New Roman"/>
          <w:sz w:val="28"/>
          <w:szCs w:val="28"/>
          <w:spacing w:val="-11"/>
        </w:rPr>
        <w:t>/</w:t>
      </w:r>
      <w:r>
        <w:rPr>
          <w:rFonts w:ascii="FangSong" w:hAnsi="FangSong" w:eastAsia="FangSong" w:cs="FangSong"/>
          <w:sz w:val="28"/>
          <w:szCs w:val="28"/>
          <w:spacing w:val="-11"/>
        </w:rPr>
        <w:t>天，共</w:t>
      </w:r>
      <w:r>
        <w:rPr>
          <w:rFonts w:ascii="FangSong" w:hAnsi="FangSong" w:eastAsia="FangSong" w:cs="FangSong"/>
          <w:sz w:val="28"/>
          <w:szCs w:val="28"/>
          <w:spacing w:val="-84"/>
        </w:rPr>
        <w:t xml:space="preserve"> </w:t>
      </w:r>
      <w:r>
        <w:rPr>
          <w:rFonts w:ascii="Times New Roman" w:hAnsi="Times New Roman" w:eastAsia="Times New Roman" w:cs="Times New Roman"/>
          <w:sz w:val="28"/>
          <w:szCs w:val="28"/>
          <w:spacing w:val="-11"/>
        </w:rPr>
        <w:t>2 </w:t>
      </w:r>
      <w:r>
        <w:rPr>
          <w:rFonts w:ascii="FangSong" w:hAnsi="FangSong" w:eastAsia="FangSong" w:cs="FangSong"/>
          <w:sz w:val="28"/>
          <w:szCs w:val="28"/>
          <w:spacing w:val="-11"/>
        </w:rPr>
        <w:t>天。</w:t>
      </w:r>
    </w:p>
    <w:p>
      <w:pPr>
        <w:ind w:left="2958"/>
        <w:spacing w:before="90" w:line="232" w:lineRule="auto"/>
        <w:rPr>
          <w:rFonts w:ascii="FangSong" w:hAnsi="FangSong" w:eastAsia="FangSong" w:cs="FangSong"/>
          <w:sz w:val="28"/>
          <w:szCs w:val="28"/>
        </w:rPr>
      </w:pPr>
      <w:r>
        <w:rPr>
          <w:rFonts w:ascii="FangSong" w:hAnsi="FangSong" w:eastAsia="FangSong" w:cs="FangSong"/>
          <w:sz w:val="28"/>
          <w:szCs w:val="28"/>
          <w:b/>
          <w:bCs/>
          <w:spacing w:val="-2"/>
        </w:rPr>
        <w:t>表</w:t>
      </w:r>
      <w:r>
        <w:rPr>
          <w:rFonts w:ascii="FangSong" w:hAnsi="FangSong" w:eastAsia="FangSong" w:cs="FangSong"/>
          <w:sz w:val="28"/>
          <w:szCs w:val="28"/>
          <w:spacing w:val="-58"/>
        </w:rPr>
        <w:t xml:space="preserve"> </w:t>
      </w:r>
      <w:r>
        <w:rPr>
          <w:rFonts w:ascii="Times New Roman" w:hAnsi="Times New Roman" w:eastAsia="Times New Roman" w:cs="Times New Roman"/>
          <w:sz w:val="28"/>
          <w:szCs w:val="28"/>
          <w:b/>
          <w:bCs/>
          <w:spacing w:val="-2"/>
        </w:rPr>
        <w:t>6.3-1    </w:t>
      </w:r>
      <w:r>
        <w:rPr>
          <w:rFonts w:ascii="FangSong" w:hAnsi="FangSong" w:eastAsia="FangSong" w:cs="FangSong"/>
          <w:sz w:val="28"/>
          <w:szCs w:val="28"/>
          <w:b/>
          <w:bCs/>
          <w:spacing w:val="-2"/>
        </w:rPr>
        <w:t>无组织废气监测内容</w:t>
      </w:r>
    </w:p>
    <w:p>
      <w:pPr>
        <w:spacing w:line="33" w:lineRule="exact"/>
        <w:rPr/>
      </w:pPr>
      <w:r/>
    </w:p>
    <w:tbl>
      <w:tblPr>
        <w:tblStyle w:val="TableNormal"/>
        <w:tblW w:w="9037" w:type="dxa"/>
        <w:tblInd w:w="14" w:type="dxa"/>
        <w:tblLayout w:type="fixed"/>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Pr>
      <w:tblGrid>
        <w:gridCol w:w="4335"/>
        <w:gridCol w:w="2818"/>
        <w:gridCol w:w="1884"/>
      </w:tblGrid>
      <w:tr>
        <w:trPr>
          <w:trHeight w:val="362" w:hRule="atLeast"/>
        </w:trPr>
        <w:tc>
          <w:tcPr>
            <w:tcW w:w="4335" w:type="dxa"/>
            <w:vAlign w:val="top"/>
            <w:tcBorders>
              <w:top w:val="single" w:color="000000" w:sz="10" w:space="0"/>
              <w:left w:val="nil"/>
            </w:tcBorders>
          </w:tcPr>
          <w:p>
            <w:pPr>
              <w:pStyle w:val="TableText"/>
              <w:ind w:left="1708"/>
              <w:spacing w:before="88" w:line="203" w:lineRule="auto"/>
              <w:rPr/>
            </w:pPr>
            <w:r>
              <w:rPr>
                <w:b/>
                <w:bCs/>
                <w:spacing w:val="-6"/>
              </w:rPr>
              <w:t>监测点位</w:t>
            </w:r>
          </w:p>
        </w:tc>
        <w:tc>
          <w:tcPr>
            <w:tcW w:w="2818" w:type="dxa"/>
            <w:vAlign w:val="top"/>
            <w:tcBorders>
              <w:top w:val="single" w:color="000000" w:sz="10" w:space="0"/>
            </w:tcBorders>
          </w:tcPr>
          <w:p>
            <w:pPr>
              <w:pStyle w:val="TableText"/>
              <w:ind w:left="941"/>
              <w:spacing w:before="88" w:line="203" w:lineRule="auto"/>
              <w:rPr/>
            </w:pPr>
            <w:r>
              <w:rPr>
                <w:b/>
                <w:bCs/>
                <w:spacing w:val="-6"/>
              </w:rPr>
              <w:t>监测项目</w:t>
            </w:r>
          </w:p>
        </w:tc>
        <w:tc>
          <w:tcPr>
            <w:tcW w:w="1884" w:type="dxa"/>
            <w:vAlign w:val="top"/>
            <w:tcBorders>
              <w:top w:val="single" w:color="000000" w:sz="10" w:space="0"/>
              <w:right w:val="nil"/>
            </w:tcBorders>
          </w:tcPr>
          <w:p>
            <w:pPr>
              <w:pStyle w:val="TableText"/>
              <w:ind w:left="473"/>
              <w:spacing w:before="88" w:line="203" w:lineRule="auto"/>
              <w:rPr/>
            </w:pPr>
            <w:r>
              <w:rPr>
                <w:b/>
                <w:bCs/>
                <w:spacing w:val="-6"/>
              </w:rPr>
              <w:t>监测频次</w:t>
            </w:r>
          </w:p>
        </w:tc>
      </w:tr>
      <w:tr>
        <w:trPr>
          <w:trHeight w:val="732" w:hRule="atLeast"/>
        </w:trPr>
        <w:tc>
          <w:tcPr>
            <w:tcW w:w="4335" w:type="dxa"/>
            <w:vAlign w:val="top"/>
            <w:tcBorders>
              <w:bottom w:val="single" w:color="000000" w:sz="10" w:space="0"/>
              <w:left w:val="nil"/>
            </w:tcBorders>
          </w:tcPr>
          <w:p>
            <w:pPr>
              <w:pStyle w:val="TableText"/>
              <w:ind w:left="330"/>
              <w:spacing w:before="270" w:line="216" w:lineRule="auto"/>
              <w:rPr>
                <w:rFonts w:ascii="Times New Roman" w:hAnsi="Times New Roman" w:eastAsia="Times New Roman" w:cs="Times New Roman"/>
              </w:rPr>
            </w:pPr>
            <w:r>
              <w:rPr>
                <w:spacing w:val="-5"/>
              </w:rPr>
              <w:t>厂界上风向</w:t>
            </w:r>
            <w:r>
              <w:rPr>
                <w:spacing w:val="-44"/>
              </w:rPr>
              <w:t xml:space="preserve"> </w:t>
            </w:r>
            <w:r>
              <w:rPr>
                <w:rFonts w:ascii="Times New Roman" w:hAnsi="Times New Roman" w:eastAsia="Times New Roman" w:cs="Times New Roman"/>
                <w:spacing w:val="-5"/>
              </w:rPr>
              <w:t>Q1</w:t>
            </w:r>
            <w:r>
              <w:rPr>
                <w:spacing w:val="-5"/>
              </w:rPr>
              <w:t>，厂界下风向</w:t>
            </w:r>
            <w:r>
              <w:rPr>
                <w:spacing w:val="-5"/>
              </w:rPr>
              <w:t xml:space="preserve"> </w:t>
            </w:r>
            <w:r>
              <w:rPr>
                <w:rFonts w:ascii="Times New Roman" w:hAnsi="Times New Roman" w:eastAsia="Times New Roman" w:cs="Times New Roman"/>
                <w:spacing w:val="-5"/>
              </w:rPr>
              <w:t>Q2-Q4</w:t>
            </w:r>
          </w:p>
        </w:tc>
        <w:tc>
          <w:tcPr>
            <w:tcW w:w="2818" w:type="dxa"/>
            <w:vAlign w:val="top"/>
            <w:tcBorders>
              <w:bottom w:val="single" w:color="000000" w:sz="10" w:space="0"/>
            </w:tcBorders>
          </w:tcPr>
          <w:p>
            <w:pPr>
              <w:pStyle w:val="TableText"/>
              <w:ind w:left="1055"/>
              <w:spacing w:before="270" w:line="217" w:lineRule="auto"/>
              <w:rPr/>
            </w:pPr>
            <w:r>
              <w:rPr>
                <w:spacing w:val="-2"/>
              </w:rPr>
              <w:t>颗粒物</w:t>
            </w:r>
          </w:p>
        </w:tc>
        <w:tc>
          <w:tcPr>
            <w:tcW w:w="1884" w:type="dxa"/>
            <w:vAlign w:val="top"/>
            <w:tcBorders>
              <w:bottom w:val="single" w:color="000000" w:sz="10" w:space="0"/>
              <w:right w:val="nil"/>
            </w:tcBorders>
          </w:tcPr>
          <w:p>
            <w:pPr>
              <w:pStyle w:val="TableText"/>
              <w:ind w:left="834" w:right="249" w:hanging="579"/>
              <w:spacing w:before="90" w:line="243" w:lineRule="auto"/>
              <w:rPr/>
            </w:pPr>
            <w:r>
              <w:rPr>
                <w:rFonts w:ascii="Times New Roman" w:hAnsi="Times New Roman" w:eastAsia="Times New Roman" w:cs="Times New Roman"/>
                <w:spacing w:val="4"/>
              </w:rPr>
              <w:t>3</w:t>
            </w:r>
            <w:r>
              <w:rPr>
                <w:rFonts w:ascii="Times New Roman" w:hAnsi="Times New Roman" w:eastAsia="Times New Roman" w:cs="Times New Roman"/>
                <w:spacing w:val="21"/>
                <w:w w:val="101"/>
              </w:rPr>
              <w:t xml:space="preserve"> </w:t>
            </w:r>
            <w:r>
              <w:rPr>
                <w:spacing w:val="4"/>
              </w:rPr>
              <w:t>次</w:t>
            </w:r>
            <w:r>
              <w:rPr>
                <w:rFonts w:ascii="Times New Roman" w:hAnsi="Times New Roman" w:eastAsia="Times New Roman" w:cs="Times New Roman"/>
                <w:spacing w:val="4"/>
              </w:rPr>
              <w:t>/</w:t>
            </w:r>
            <w:r>
              <w:rPr>
                <w:spacing w:val="4"/>
              </w:rPr>
              <w:t>天，共</w:t>
            </w:r>
            <w:r>
              <w:rPr>
                <w:rFonts w:ascii="Times New Roman" w:hAnsi="Times New Roman" w:eastAsia="Times New Roman" w:cs="Times New Roman"/>
                <w:spacing w:val="4"/>
              </w:rPr>
              <w:t>2</w:t>
            </w:r>
            <w:r>
              <w:rPr/>
              <w:t>天</w:t>
            </w:r>
          </w:p>
        </w:tc>
      </w:tr>
    </w:tbl>
    <w:p>
      <w:pPr>
        <w:ind w:left="39"/>
        <w:spacing w:before="159" w:line="231" w:lineRule="auto"/>
        <w:rPr>
          <w:rFonts w:ascii="FangSong" w:hAnsi="FangSong" w:eastAsia="FangSong" w:cs="FangSong"/>
          <w:sz w:val="28"/>
          <w:szCs w:val="28"/>
        </w:rPr>
      </w:pPr>
      <w:r>
        <w:rPr>
          <w:rFonts w:ascii="Times New Roman" w:hAnsi="Times New Roman" w:eastAsia="Times New Roman" w:cs="Times New Roman"/>
          <w:sz w:val="28"/>
          <w:szCs w:val="28"/>
          <w:b/>
          <w:bCs/>
          <w:spacing w:val="-2"/>
        </w:rPr>
        <w:t>6.3.1</w:t>
      </w:r>
      <w:r>
        <w:rPr>
          <w:rFonts w:ascii="FangSong" w:hAnsi="FangSong" w:eastAsia="FangSong" w:cs="FangSong"/>
          <w:sz w:val="28"/>
          <w:szCs w:val="28"/>
          <w:b/>
          <w:bCs/>
          <w:spacing w:val="-2"/>
        </w:rPr>
        <w:t>质量保证及分析方法</w:t>
      </w:r>
    </w:p>
    <w:p>
      <w:pPr>
        <w:ind w:left="39" w:right="26" w:firstLine="556"/>
        <w:spacing w:before="217" w:line="330" w:lineRule="auto"/>
        <w:jc w:val="both"/>
        <w:rPr>
          <w:rFonts w:ascii="FangSong" w:hAnsi="FangSong" w:eastAsia="FangSong" w:cs="FangSong"/>
          <w:sz w:val="28"/>
          <w:szCs w:val="28"/>
        </w:rPr>
      </w:pPr>
      <w:r>
        <w:rPr>
          <w:rFonts w:ascii="FangSong" w:hAnsi="FangSong" w:eastAsia="FangSong" w:cs="FangSong"/>
          <w:sz w:val="28"/>
          <w:szCs w:val="28"/>
          <w:spacing w:val="-8"/>
        </w:rPr>
        <w:t>废气监测的质量保证按照环保部发布的《环境监测技术规范》和《固定</w:t>
      </w:r>
      <w:r>
        <w:rPr>
          <w:rFonts w:ascii="FangSong" w:hAnsi="FangSong" w:eastAsia="FangSong" w:cs="FangSong"/>
          <w:sz w:val="28"/>
          <w:szCs w:val="28"/>
          <w:spacing w:val="-1"/>
        </w:rPr>
        <w:t>污染源监测质量保证与质量控制技术规范（试行</w:t>
      </w:r>
      <w:r>
        <w:rPr>
          <w:rFonts w:ascii="FangSong" w:hAnsi="FangSong" w:eastAsia="FangSong" w:cs="FangSong"/>
          <w:sz w:val="28"/>
          <w:szCs w:val="28"/>
          <w:spacing w:val="-2"/>
        </w:rPr>
        <w:t>）》（</w:t>
      </w:r>
      <w:r>
        <w:rPr>
          <w:rFonts w:ascii="Times New Roman" w:hAnsi="Times New Roman" w:eastAsia="Times New Roman" w:cs="Times New Roman"/>
          <w:sz w:val="28"/>
          <w:szCs w:val="28"/>
          <w:spacing w:val="-2"/>
        </w:rPr>
        <w:t>HJ/T</w:t>
      </w:r>
      <w:r>
        <w:rPr>
          <w:rFonts w:ascii="Times New Roman" w:hAnsi="Times New Roman" w:eastAsia="Times New Roman" w:cs="Times New Roman"/>
          <w:sz w:val="28"/>
          <w:szCs w:val="28"/>
          <w:spacing w:val="39"/>
        </w:rPr>
        <w:t xml:space="preserve"> </w:t>
      </w:r>
      <w:r>
        <w:rPr>
          <w:rFonts w:ascii="Times New Roman" w:hAnsi="Times New Roman" w:eastAsia="Times New Roman" w:cs="Times New Roman"/>
          <w:sz w:val="28"/>
          <w:szCs w:val="28"/>
          <w:spacing w:val="-2"/>
        </w:rPr>
        <w:t>373-2007</w:t>
      </w:r>
      <w:r>
        <w:rPr>
          <w:rFonts w:ascii="FangSong" w:hAnsi="FangSong" w:eastAsia="FangSong" w:cs="FangSong"/>
          <w:sz w:val="28"/>
          <w:szCs w:val="28"/>
          <w:spacing w:val="-2"/>
        </w:rPr>
        <w:t>）中</w:t>
      </w:r>
      <w:r>
        <w:rPr>
          <w:rFonts w:ascii="FangSong" w:hAnsi="FangSong" w:eastAsia="FangSong" w:cs="FangSong"/>
          <w:sz w:val="28"/>
          <w:szCs w:val="28"/>
          <w:spacing w:val="2"/>
        </w:rPr>
        <w:t>的要求进行全过程质量控制。烟尘采样器在采样前对</w:t>
      </w:r>
      <w:r>
        <w:rPr>
          <w:rFonts w:ascii="FangSong" w:hAnsi="FangSong" w:eastAsia="FangSong" w:cs="FangSong"/>
          <w:sz w:val="28"/>
          <w:szCs w:val="28"/>
          <w:spacing w:val="1"/>
        </w:rPr>
        <w:t>流量计均进行校准，</w:t>
      </w:r>
      <w:r>
        <w:rPr>
          <w:rFonts w:ascii="FangSong" w:hAnsi="FangSong" w:eastAsia="FangSong" w:cs="FangSong"/>
          <w:sz w:val="28"/>
          <w:szCs w:val="28"/>
          <w:spacing w:val="2"/>
        </w:rPr>
        <w:t>烟气采集方法和采气量严格按照《固定污染源排气中颗粒物</w:t>
      </w:r>
      <w:r>
        <w:rPr>
          <w:rFonts w:ascii="FangSong" w:hAnsi="FangSong" w:eastAsia="FangSong" w:cs="FangSong"/>
          <w:sz w:val="28"/>
          <w:szCs w:val="28"/>
          <w:spacing w:val="1"/>
        </w:rPr>
        <w:t>测定与气态污</w:t>
      </w:r>
      <w:r>
        <w:rPr>
          <w:rFonts w:ascii="FangSong" w:hAnsi="FangSong" w:eastAsia="FangSong" w:cs="FangSong"/>
          <w:sz w:val="28"/>
          <w:szCs w:val="28"/>
          <w:spacing w:val="-1"/>
        </w:rPr>
        <w:t>染物采样方法》（</w:t>
      </w:r>
      <w:r>
        <w:rPr>
          <w:rFonts w:ascii="Times New Roman" w:hAnsi="Times New Roman" w:eastAsia="Times New Roman" w:cs="Times New Roman"/>
          <w:sz w:val="28"/>
          <w:szCs w:val="28"/>
          <w:spacing w:val="-1"/>
        </w:rPr>
        <w:t>GB/T 16157-1996</w:t>
      </w:r>
      <w:r>
        <w:rPr>
          <w:rFonts w:ascii="FangSong" w:hAnsi="FangSong" w:eastAsia="FangSong" w:cs="FangSong"/>
          <w:sz w:val="28"/>
          <w:szCs w:val="28"/>
          <w:spacing w:val="-1"/>
        </w:rPr>
        <w:t>）执行。监测仪器经计量部</w:t>
      </w:r>
      <w:r>
        <w:rPr>
          <w:rFonts w:ascii="FangSong" w:hAnsi="FangSong" w:eastAsia="FangSong" w:cs="FangSong"/>
          <w:sz w:val="28"/>
          <w:szCs w:val="28"/>
          <w:spacing w:val="-2"/>
        </w:rPr>
        <w:t>门检验并在</w:t>
      </w:r>
      <w:r>
        <w:rPr>
          <w:rFonts w:ascii="FangSong" w:hAnsi="FangSong" w:eastAsia="FangSong" w:cs="FangSong"/>
          <w:sz w:val="28"/>
          <w:szCs w:val="28"/>
          <w:spacing w:val="2"/>
        </w:rPr>
        <w:t>有效期内使用，监测人员持证上岗，监测数据经三级审核。</w:t>
      </w:r>
      <w:r>
        <w:rPr>
          <w:rFonts w:ascii="FangSong" w:hAnsi="FangSong" w:eastAsia="FangSong" w:cs="FangSong"/>
          <w:sz w:val="28"/>
          <w:szCs w:val="28"/>
          <w:spacing w:val="1"/>
        </w:rPr>
        <w:t>烟尘测试仪在</w:t>
      </w:r>
      <w:r>
        <w:rPr>
          <w:rFonts w:ascii="FangSong" w:hAnsi="FangSong" w:eastAsia="FangSong" w:cs="FangSong"/>
          <w:sz w:val="28"/>
          <w:szCs w:val="28"/>
          <w:spacing w:val="2"/>
        </w:rPr>
        <w:t>采样前进行漏气检验和流量校正，烟气测试仪在采样前用标</w:t>
      </w:r>
      <w:r>
        <w:rPr>
          <w:rFonts w:ascii="FangSong" w:hAnsi="FangSong" w:eastAsia="FangSong" w:cs="FangSong"/>
          <w:sz w:val="28"/>
          <w:szCs w:val="28"/>
          <w:spacing w:val="1"/>
        </w:rPr>
        <w:t>准气体进行标</w:t>
      </w:r>
      <w:r>
        <w:rPr>
          <w:rFonts w:ascii="FangSong" w:hAnsi="FangSong" w:eastAsia="FangSong" w:cs="FangSong"/>
          <w:sz w:val="28"/>
          <w:szCs w:val="28"/>
          <w:spacing w:val="-17"/>
        </w:rPr>
        <w:t>定。</w:t>
      </w:r>
    </w:p>
    <w:p>
      <w:pPr>
        <w:ind w:left="39"/>
        <w:spacing w:before="54" w:line="232" w:lineRule="auto"/>
        <w:rPr>
          <w:rFonts w:ascii="FangSong" w:hAnsi="FangSong" w:eastAsia="FangSong" w:cs="FangSong"/>
          <w:sz w:val="28"/>
          <w:szCs w:val="28"/>
        </w:rPr>
      </w:pPr>
      <w:r>
        <w:rPr>
          <w:rFonts w:ascii="Times New Roman" w:hAnsi="Times New Roman" w:eastAsia="Times New Roman" w:cs="Times New Roman"/>
          <w:sz w:val="28"/>
          <w:szCs w:val="28"/>
          <w:b/>
          <w:bCs/>
          <w:spacing w:val="-2"/>
        </w:rPr>
        <w:t>6.3.2</w:t>
      </w:r>
      <w:r>
        <w:rPr>
          <w:rFonts w:ascii="FangSong" w:hAnsi="FangSong" w:eastAsia="FangSong" w:cs="FangSong"/>
          <w:sz w:val="28"/>
          <w:szCs w:val="28"/>
          <w:b/>
          <w:bCs/>
          <w:spacing w:val="-2"/>
        </w:rPr>
        <w:t>调查结果与分析</w:t>
      </w:r>
    </w:p>
    <w:p>
      <w:pPr>
        <w:ind w:left="606"/>
        <w:spacing w:before="210" w:line="219" w:lineRule="auto"/>
        <w:rPr>
          <w:rFonts w:ascii="FangSong" w:hAnsi="FangSong" w:eastAsia="FangSong" w:cs="FangSong"/>
          <w:sz w:val="28"/>
          <w:szCs w:val="28"/>
        </w:rPr>
      </w:pPr>
      <w:r>
        <w:rPr>
          <w:rFonts w:ascii="FangSong" w:hAnsi="FangSong" w:eastAsia="FangSong" w:cs="FangSong"/>
          <w:sz w:val="28"/>
          <w:szCs w:val="28"/>
          <w:spacing w:val="-4"/>
        </w:rPr>
        <w:t>厂界无组织废气监测结果如下。</w:t>
      </w:r>
    </w:p>
    <w:p>
      <w:pPr>
        <w:spacing w:line="219" w:lineRule="auto"/>
        <w:sectPr>
          <w:headerReference w:type="default" r:id="rId40"/>
          <w:footerReference w:type="default" r:id="rId141"/>
          <w:pgSz w:w="11907" w:h="16839"/>
          <w:pgMar w:top="1173" w:right="1409" w:bottom="1495" w:left="1411" w:header="1159" w:footer="1295" w:gutter="0"/>
        </w:sectPr>
        <w:rPr>
          <w:rFonts w:ascii="FangSong" w:hAnsi="FangSong" w:eastAsia="FangSong" w:cs="FangSong"/>
          <w:sz w:val="28"/>
          <w:szCs w:val="28"/>
        </w:rPr>
      </w:pPr>
    </w:p>
    <w:p>
      <w:pPr>
        <w:pStyle w:val="BodyText"/>
        <w:spacing w:line="334" w:lineRule="auto"/>
        <w:rPr/>
      </w:pPr>
      <w:r/>
    </w:p>
    <w:p>
      <w:pPr>
        <w:ind w:left="1974"/>
        <w:spacing w:before="91" w:line="232" w:lineRule="auto"/>
        <w:rPr>
          <w:rFonts w:ascii="FangSong" w:hAnsi="FangSong" w:eastAsia="FangSong" w:cs="FangSong"/>
          <w:sz w:val="28"/>
          <w:szCs w:val="28"/>
        </w:rPr>
      </w:pPr>
      <w:r>
        <w:rPr>
          <w:rFonts w:ascii="FangSong" w:hAnsi="FangSong" w:eastAsia="FangSong" w:cs="FangSong"/>
          <w:sz w:val="28"/>
          <w:szCs w:val="28"/>
          <w:b/>
          <w:bCs/>
          <w:spacing w:val="-2"/>
        </w:rPr>
        <w:t>表</w:t>
      </w:r>
      <w:r>
        <w:rPr>
          <w:rFonts w:ascii="FangSong" w:hAnsi="FangSong" w:eastAsia="FangSong" w:cs="FangSong"/>
          <w:sz w:val="28"/>
          <w:szCs w:val="28"/>
          <w:spacing w:val="-57"/>
        </w:rPr>
        <w:t xml:space="preserve"> </w:t>
      </w:r>
      <w:r>
        <w:rPr>
          <w:rFonts w:ascii="Times New Roman" w:hAnsi="Times New Roman" w:eastAsia="Times New Roman" w:cs="Times New Roman"/>
          <w:sz w:val="28"/>
          <w:szCs w:val="28"/>
          <w:b/>
          <w:bCs/>
          <w:spacing w:val="-2"/>
        </w:rPr>
        <w:t>6.3-2    </w:t>
      </w:r>
      <w:r>
        <w:rPr>
          <w:rFonts w:ascii="FangSong" w:hAnsi="FangSong" w:eastAsia="FangSong" w:cs="FangSong"/>
          <w:sz w:val="28"/>
          <w:szCs w:val="28"/>
          <w:b/>
          <w:bCs/>
          <w:spacing w:val="-2"/>
        </w:rPr>
        <w:t>厂界无组织废气监测结果一</w:t>
      </w:r>
      <w:r>
        <w:rPr>
          <w:rFonts w:ascii="FangSong" w:hAnsi="FangSong" w:eastAsia="FangSong" w:cs="FangSong"/>
          <w:sz w:val="28"/>
          <w:szCs w:val="28"/>
          <w:b/>
          <w:bCs/>
          <w:spacing w:val="-3"/>
        </w:rPr>
        <w:t>览表</w:t>
      </w:r>
    </w:p>
    <w:p>
      <w:pPr>
        <w:spacing w:line="142" w:lineRule="exact"/>
        <w:rPr/>
      </w:pPr>
      <w:r/>
    </w:p>
    <w:tbl>
      <w:tblPr>
        <w:tblStyle w:val="TableNormal"/>
        <w:tblW w:w="9020" w:type="dxa"/>
        <w:tblInd w:w="28" w:type="dxa"/>
        <w:tblLayout w:type="fixed"/>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Pr>
      <w:tblGrid>
        <w:gridCol w:w="1181"/>
        <w:gridCol w:w="458"/>
        <w:gridCol w:w="937"/>
        <w:gridCol w:w="1109"/>
        <w:gridCol w:w="1109"/>
        <w:gridCol w:w="1109"/>
        <w:gridCol w:w="1109"/>
        <w:gridCol w:w="1070"/>
        <w:gridCol w:w="938"/>
      </w:tblGrid>
      <w:tr>
        <w:trPr>
          <w:trHeight w:val="493" w:hRule="atLeast"/>
        </w:trPr>
        <w:tc>
          <w:tcPr>
            <w:tcW w:w="1181" w:type="dxa"/>
            <w:vAlign w:val="top"/>
            <w:vMerge w:val="restart"/>
            <w:tcBorders>
              <w:top w:val="single" w:color="000000" w:sz="10" w:space="0"/>
              <w:left w:val="nil"/>
              <w:bottom w:val="nil"/>
            </w:tcBorders>
          </w:tcPr>
          <w:p>
            <w:pPr>
              <w:spacing w:line="318" w:lineRule="auto"/>
              <w:rPr>
                <w:rFonts w:ascii="Arial"/>
                <w:sz w:val="21"/>
              </w:rPr>
            </w:pPr>
            <w:r/>
          </w:p>
          <w:p>
            <w:pPr>
              <w:spacing w:line="319" w:lineRule="auto"/>
              <w:rPr>
                <w:rFonts w:ascii="Arial"/>
                <w:sz w:val="21"/>
              </w:rPr>
            </w:pPr>
            <w:r/>
          </w:p>
          <w:p>
            <w:pPr>
              <w:pStyle w:val="TableText"/>
              <w:ind w:left="117"/>
              <w:spacing w:before="78" w:line="215" w:lineRule="auto"/>
              <w:rPr/>
            </w:pPr>
            <w:r>
              <w:rPr>
                <w:b/>
                <w:bCs/>
                <w:spacing w:val="-4"/>
              </w:rPr>
              <w:t>采样日期</w:t>
            </w:r>
          </w:p>
        </w:tc>
        <w:tc>
          <w:tcPr>
            <w:tcW w:w="458" w:type="dxa"/>
            <w:vAlign w:val="top"/>
            <w:vMerge w:val="restart"/>
            <w:textDirection w:val="tbRlV"/>
            <w:tcBorders>
              <w:top w:val="single" w:color="000000" w:sz="10" w:space="0"/>
              <w:bottom w:val="nil"/>
            </w:tcBorders>
          </w:tcPr>
          <w:p>
            <w:pPr>
              <w:pStyle w:val="TableText"/>
              <w:ind w:left="179"/>
              <w:spacing w:before="107" w:line="203" w:lineRule="auto"/>
              <w:rPr/>
            </w:pPr>
            <w:r>
              <w:rPr>
                <w:b/>
                <w:bCs/>
                <w:spacing w:val="-2"/>
              </w:rPr>
              <w:t>监</w:t>
            </w:r>
            <w:r>
              <w:rPr>
                <w:spacing w:val="-2"/>
              </w:rPr>
              <w:t xml:space="preserve"> </w:t>
            </w:r>
            <w:r>
              <w:rPr>
                <w:b/>
                <w:bCs/>
                <w:spacing w:val="-2"/>
              </w:rPr>
              <w:t>测</w:t>
            </w:r>
            <w:r>
              <w:rPr>
                <w:spacing w:val="-2"/>
              </w:rPr>
              <w:t xml:space="preserve"> </w:t>
            </w:r>
            <w:r>
              <w:rPr>
                <w:b/>
                <w:bCs/>
                <w:spacing w:val="-2"/>
              </w:rPr>
              <w:t>因</w:t>
            </w:r>
            <w:r>
              <w:rPr>
                <w:spacing w:val="-2"/>
              </w:rPr>
              <w:t xml:space="preserve"> </w:t>
            </w:r>
            <w:r>
              <w:rPr>
                <w:b/>
                <w:bCs/>
                <w:spacing w:val="-2"/>
              </w:rPr>
              <w:t>子</w:t>
            </w:r>
          </w:p>
        </w:tc>
        <w:tc>
          <w:tcPr>
            <w:tcW w:w="937" w:type="dxa"/>
            <w:vAlign w:val="top"/>
            <w:vMerge w:val="restart"/>
            <w:tcBorders>
              <w:top w:val="single" w:color="000000" w:sz="10" w:space="0"/>
              <w:bottom w:val="nil"/>
            </w:tcBorders>
          </w:tcPr>
          <w:p>
            <w:pPr>
              <w:spacing w:line="457" w:lineRule="auto"/>
              <w:rPr>
                <w:rFonts w:ascii="Arial"/>
                <w:sz w:val="21"/>
              </w:rPr>
            </w:pPr>
            <w:r/>
          </w:p>
          <w:p>
            <w:pPr>
              <w:pStyle w:val="TableText"/>
              <w:ind w:left="243" w:right="228" w:hanging="13"/>
              <w:spacing w:before="78" w:line="279" w:lineRule="auto"/>
              <w:rPr/>
            </w:pPr>
            <w:r>
              <w:rPr>
                <w:b/>
                <w:bCs/>
                <w:spacing w:val="-7"/>
              </w:rPr>
              <w:t>采样</w:t>
            </w:r>
            <w:r>
              <w:rPr>
                <w:b/>
                <w:bCs/>
                <w:spacing w:val="-13"/>
              </w:rPr>
              <w:t>频次</w:t>
            </w:r>
          </w:p>
        </w:tc>
        <w:tc>
          <w:tcPr>
            <w:tcW w:w="4436" w:type="dxa"/>
            <w:vAlign w:val="top"/>
            <w:gridSpan w:val="4"/>
            <w:tcBorders>
              <w:top w:val="single" w:color="000000" w:sz="10" w:space="0"/>
            </w:tcBorders>
          </w:tcPr>
          <w:p>
            <w:pPr>
              <w:pStyle w:val="TableText"/>
              <w:ind w:left="1197"/>
              <w:spacing w:before="148" w:line="212" w:lineRule="auto"/>
              <w:rPr/>
            </w:pPr>
            <w:r>
              <w:rPr>
                <w:b/>
                <w:bCs/>
              </w:rPr>
              <w:t>监测结果（</w:t>
            </w:r>
            <w:r>
              <w:rPr>
                <w:rFonts w:ascii="Times New Roman" w:hAnsi="Times New Roman" w:eastAsia="Times New Roman" w:cs="Times New Roman"/>
                <w:b/>
                <w:bCs/>
              </w:rPr>
              <w:t>mg/m3</w:t>
            </w:r>
            <w:r>
              <w:rPr>
                <w:b/>
                <w:bCs/>
              </w:rPr>
              <w:t>）</w:t>
            </w:r>
          </w:p>
        </w:tc>
        <w:tc>
          <w:tcPr>
            <w:tcW w:w="1070" w:type="dxa"/>
            <w:vAlign w:val="top"/>
            <w:vMerge w:val="restart"/>
            <w:tcBorders>
              <w:top w:val="single" w:color="000000" w:sz="10" w:space="0"/>
              <w:bottom w:val="nil"/>
            </w:tcBorders>
          </w:tcPr>
          <w:p>
            <w:pPr>
              <w:pStyle w:val="TableText"/>
              <w:ind w:left="177"/>
              <w:spacing w:before="148" w:line="218" w:lineRule="auto"/>
              <w:rPr/>
            </w:pPr>
            <w:r>
              <w:rPr>
                <w:b/>
                <w:bCs/>
                <w:spacing w:val="-5"/>
              </w:rPr>
              <w:t>标准限</w:t>
            </w:r>
          </w:p>
          <w:p>
            <w:pPr>
              <w:pStyle w:val="TableText"/>
              <w:ind w:left="421"/>
              <w:spacing w:before="76" w:line="219" w:lineRule="auto"/>
              <w:rPr/>
            </w:pPr>
            <w:r>
              <w:rPr>
                <w:b/>
                <w:bCs/>
                <w:spacing w:val="-3"/>
              </w:rPr>
              <w:t>值</w:t>
            </w:r>
          </w:p>
          <w:p>
            <w:pPr>
              <w:pStyle w:val="TableText"/>
              <w:ind w:left="134"/>
              <w:spacing w:before="140" w:line="212" w:lineRule="auto"/>
              <w:rPr>
                <w:rFonts w:ascii="Times New Roman" w:hAnsi="Times New Roman" w:eastAsia="Times New Roman" w:cs="Times New Roman"/>
              </w:rPr>
            </w:pPr>
            <w:r>
              <w:rPr>
                <w:b/>
                <w:bCs/>
                <w:spacing w:val="-4"/>
              </w:rPr>
              <w:t>（</w:t>
            </w:r>
            <w:r>
              <w:rPr>
                <w:rFonts w:ascii="Times New Roman" w:hAnsi="Times New Roman" w:eastAsia="Times New Roman" w:cs="Times New Roman"/>
                <w:b/>
                <w:bCs/>
                <w:spacing w:val="-4"/>
              </w:rPr>
              <w:t>mg/m</w:t>
            </w:r>
          </w:p>
          <w:p>
            <w:pPr>
              <w:pStyle w:val="TableText"/>
              <w:ind w:left="380"/>
              <w:spacing w:before="81" w:line="232" w:lineRule="auto"/>
              <w:rPr/>
            </w:pPr>
            <w:r>
              <w:rPr>
                <w:rFonts w:ascii="Times New Roman" w:hAnsi="Times New Roman" w:eastAsia="Times New Roman" w:cs="Times New Roman"/>
                <w:b/>
                <w:bCs/>
                <w:spacing w:val="31"/>
              </w:rPr>
              <w:t>3</w:t>
            </w:r>
            <w:r>
              <w:rPr>
                <w:b/>
                <w:bCs/>
                <w:spacing w:val="31"/>
              </w:rPr>
              <w:t>）</w:t>
            </w:r>
          </w:p>
        </w:tc>
        <w:tc>
          <w:tcPr>
            <w:tcW w:w="938" w:type="dxa"/>
            <w:vAlign w:val="top"/>
            <w:vMerge w:val="restart"/>
            <w:tcBorders>
              <w:top w:val="single" w:color="000000" w:sz="10" w:space="0"/>
              <w:right w:val="nil"/>
              <w:bottom w:val="nil"/>
            </w:tcBorders>
          </w:tcPr>
          <w:p>
            <w:pPr>
              <w:spacing w:line="318" w:lineRule="auto"/>
              <w:rPr>
                <w:rFonts w:ascii="Arial"/>
                <w:sz w:val="21"/>
              </w:rPr>
            </w:pPr>
            <w:r/>
          </w:p>
          <w:p>
            <w:pPr>
              <w:spacing w:line="319" w:lineRule="auto"/>
              <w:rPr>
                <w:rFonts w:ascii="Arial"/>
                <w:sz w:val="21"/>
              </w:rPr>
            </w:pPr>
            <w:r/>
          </w:p>
          <w:p>
            <w:pPr>
              <w:pStyle w:val="TableText"/>
              <w:ind w:left="235"/>
              <w:spacing w:before="78" w:line="218" w:lineRule="auto"/>
              <w:rPr/>
            </w:pPr>
            <w:r>
              <w:rPr>
                <w:b/>
                <w:bCs/>
                <w:spacing w:val="-5"/>
              </w:rPr>
              <w:t>评价</w:t>
            </w:r>
          </w:p>
        </w:tc>
      </w:tr>
      <w:tr>
        <w:trPr>
          <w:trHeight w:val="1129" w:hRule="atLeast"/>
        </w:trPr>
        <w:tc>
          <w:tcPr>
            <w:tcW w:w="1181" w:type="dxa"/>
            <w:vAlign w:val="top"/>
            <w:vMerge w:val="continue"/>
            <w:tcBorders>
              <w:top w:val="nil"/>
              <w:left w:val="nil"/>
            </w:tcBorders>
          </w:tcPr>
          <w:p>
            <w:pPr>
              <w:rPr>
                <w:rFonts w:ascii="Arial"/>
                <w:sz w:val="21"/>
              </w:rPr>
            </w:pPr>
            <w:r/>
          </w:p>
        </w:tc>
        <w:tc>
          <w:tcPr>
            <w:tcW w:w="458" w:type="dxa"/>
            <w:vAlign w:val="top"/>
            <w:vMerge w:val="continue"/>
            <w:textDirection w:val="tbRlV"/>
            <w:tcBorders>
              <w:top w:val="nil"/>
            </w:tcBorders>
          </w:tcPr>
          <w:p>
            <w:pPr>
              <w:rPr>
                <w:rFonts w:ascii="Arial"/>
                <w:sz w:val="21"/>
              </w:rPr>
            </w:pPr>
            <w:r/>
          </w:p>
        </w:tc>
        <w:tc>
          <w:tcPr>
            <w:tcW w:w="937" w:type="dxa"/>
            <w:vAlign w:val="top"/>
            <w:vMerge w:val="continue"/>
            <w:tcBorders>
              <w:top w:val="nil"/>
            </w:tcBorders>
          </w:tcPr>
          <w:p>
            <w:pPr>
              <w:rPr>
                <w:rFonts w:ascii="Arial"/>
                <w:sz w:val="21"/>
              </w:rPr>
            </w:pPr>
            <w:r/>
          </w:p>
        </w:tc>
        <w:tc>
          <w:tcPr>
            <w:tcW w:w="1109" w:type="dxa"/>
            <w:vAlign w:val="top"/>
          </w:tcPr>
          <w:p>
            <w:pPr>
              <w:spacing w:line="439" w:lineRule="auto"/>
              <w:rPr>
                <w:rFonts w:ascii="Arial"/>
                <w:sz w:val="21"/>
              </w:rPr>
            </w:pPr>
            <w:r/>
          </w:p>
          <w:p>
            <w:pPr>
              <w:ind w:left="405"/>
              <w:spacing w:before="69" w:line="187" w:lineRule="auto"/>
              <w:rPr>
                <w:rFonts w:ascii="Times New Roman" w:hAnsi="Times New Roman" w:eastAsia="Times New Roman" w:cs="Times New Roman"/>
                <w:sz w:val="24"/>
                <w:szCs w:val="24"/>
              </w:rPr>
            </w:pPr>
            <w:r>
              <w:rPr>
                <w:rFonts w:ascii="Times New Roman" w:hAnsi="Times New Roman" w:eastAsia="Times New Roman" w:cs="Times New Roman"/>
                <w:sz w:val="24"/>
                <w:szCs w:val="24"/>
                <w:b/>
                <w:bCs/>
                <w:spacing w:val="-4"/>
              </w:rPr>
              <w:t>G1</w:t>
            </w:r>
          </w:p>
        </w:tc>
        <w:tc>
          <w:tcPr>
            <w:tcW w:w="1109" w:type="dxa"/>
            <w:vAlign w:val="top"/>
          </w:tcPr>
          <w:p>
            <w:pPr>
              <w:spacing w:line="439" w:lineRule="auto"/>
              <w:rPr>
                <w:rFonts w:ascii="Arial"/>
                <w:sz w:val="21"/>
              </w:rPr>
            </w:pPr>
            <w:r/>
          </w:p>
          <w:p>
            <w:pPr>
              <w:ind w:left="407"/>
              <w:spacing w:before="69" w:line="187" w:lineRule="auto"/>
              <w:rPr>
                <w:rFonts w:ascii="Times New Roman" w:hAnsi="Times New Roman" w:eastAsia="Times New Roman" w:cs="Times New Roman"/>
                <w:sz w:val="24"/>
                <w:szCs w:val="24"/>
              </w:rPr>
            </w:pPr>
            <w:r>
              <w:rPr>
                <w:rFonts w:ascii="Times New Roman" w:hAnsi="Times New Roman" w:eastAsia="Times New Roman" w:cs="Times New Roman"/>
                <w:sz w:val="24"/>
                <w:szCs w:val="24"/>
                <w:b/>
                <w:bCs/>
                <w:spacing w:val="-4"/>
              </w:rPr>
              <w:t>G2</w:t>
            </w:r>
          </w:p>
        </w:tc>
        <w:tc>
          <w:tcPr>
            <w:tcW w:w="1109" w:type="dxa"/>
            <w:vAlign w:val="top"/>
          </w:tcPr>
          <w:p>
            <w:pPr>
              <w:spacing w:line="439" w:lineRule="auto"/>
              <w:rPr>
                <w:rFonts w:ascii="Arial"/>
                <w:sz w:val="21"/>
              </w:rPr>
            </w:pPr>
            <w:r/>
          </w:p>
          <w:p>
            <w:pPr>
              <w:ind w:left="407"/>
              <w:spacing w:before="69" w:line="187" w:lineRule="auto"/>
              <w:rPr>
                <w:rFonts w:ascii="Times New Roman" w:hAnsi="Times New Roman" w:eastAsia="Times New Roman" w:cs="Times New Roman"/>
                <w:sz w:val="24"/>
                <w:szCs w:val="24"/>
              </w:rPr>
            </w:pPr>
            <w:r>
              <w:rPr>
                <w:rFonts w:ascii="Times New Roman" w:hAnsi="Times New Roman" w:eastAsia="Times New Roman" w:cs="Times New Roman"/>
                <w:sz w:val="24"/>
                <w:szCs w:val="24"/>
                <w:b/>
                <w:bCs/>
                <w:spacing w:val="-4"/>
              </w:rPr>
              <w:t>G3</w:t>
            </w:r>
          </w:p>
        </w:tc>
        <w:tc>
          <w:tcPr>
            <w:tcW w:w="1109" w:type="dxa"/>
            <w:vAlign w:val="top"/>
          </w:tcPr>
          <w:p>
            <w:pPr>
              <w:spacing w:line="439" w:lineRule="auto"/>
              <w:rPr>
                <w:rFonts w:ascii="Arial"/>
                <w:sz w:val="21"/>
              </w:rPr>
            </w:pPr>
            <w:r/>
          </w:p>
          <w:p>
            <w:pPr>
              <w:ind w:left="407"/>
              <w:spacing w:before="69" w:line="187" w:lineRule="auto"/>
              <w:rPr>
                <w:rFonts w:ascii="Times New Roman" w:hAnsi="Times New Roman" w:eastAsia="Times New Roman" w:cs="Times New Roman"/>
                <w:sz w:val="24"/>
                <w:szCs w:val="24"/>
              </w:rPr>
            </w:pPr>
            <w:r>
              <w:rPr>
                <w:rFonts w:ascii="Times New Roman" w:hAnsi="Times New Roman" w:eastAsia="Times New Roman" w:cs="Times New Roman"/>
                <w:sz w:val="24"/>
                <w:szCs w:val="24"/>
                <w:b/>
                <w:bCs/>
                <w:spacing w:val="-4"/>
              </w:rPr>
              <w:t>G4</w:t>
            </w:r>
          </w:p>
        </w:tc>
        <w:tc>
          <w:tcPr>
            <w:tcW w:w="1070" w:type="dxa"/>
            <w:vAlign w:val="top"/>
            <w:vMerge w:val="continue"/>
            <w:tcBorders>
              <w:top w:val="nil"/>
            </w:tcBorders>
          </w:tcPr>
          <w:p>
            <w:pPr>
              <w:rPr>
                <w:rFonts w:ascii="Arial"/>
                <w:sz w:val="21"/>
              </w:rPr>
            </w:pPr>
            <w:r/>
          </w:p>
        </w:tc>
        <w:tc>
          <w:tcPr>
            <w:tcW w:w="938" w:type="dxa"/>
            <w:vAlign w:val="top"/>
            <w:vMerge w:val="continue"/>
            <w:tcBorders>
              <w:top w:val="nil"/>
              <w:right w:val="nil"/>
            </w:tcBorders>
          </w:tcPr>
          <w:p>
            <w:pPr>
              <w:rPr>
                <w:rFonts w:ascii="Arial"/>
                <w:sz w:val="21"/>
              </w:rPr>
            </w:pPr>
            <w:r/>
          </w:p>
        </w:tc>
      </w:tr>
      <w:tr>
        <w:trPr>
          <w:trHeight w:val="487" w:hRule="atLeast"/>
        </w:trPr>
        <w:tc>
          <w:tcPr>
            <w:tcW w:w="1181" w:type="dxa"/>
            <w:vAlign w:val="top"/>
            <w:vMerge w:val="restart"/>
            <w:tcBorders>
              <w:left w:val="nil"/>
              <w:bottom w:val="nil"/>
            </w:tcBorders>
          </w:tcPr>
          <w:p>
            <w:pPr>
              <w:spacing w:line="305" w:lineRule="auto"/>
              <w:rPr>
                <w:rFonts w:ascii="Arial"/>
                <w:sz w:val="21"/>
              </w:rPr>
            </w:pPr>
            <w:r/>
          </w:p>
          <w:p>
            <w:pPr>
              <w:spacing w:line="306" w:lineRule="auto"/>
              <w:rPr>
                <w:rFonts w:ascii="Arial"/>
                <w:sz w:val="21"/>
              </w:rPr>
            </w:pPr>
            <w:r/>
          </w:p>
          <w:p>
            <w:pPr>
              <w:ind w:left="115"/>
              <w:spacing w:before="69" w:line="232" w:lineRule="auto"/>
              <w:rPr>
                <w:rFonts w:ascii="Times New Roman" w:hAnsi="Times New Roman" w:eastAsia="Times New Roman" w:cs="Times New Roman"/>
                <w:sz w:val="24"/>
                <w:szCs w:val="24"/>
              </w:rPr>
            </w:pPr>
            <w:r>
              <w:rPr>
                <w:rFonts w:ascii="Times New Roman" w:hAnsi="Times New Roman" w:eastAsia="Times New Roman" w:cs="Times New Roman"/>
                <w:sz w:val="24"/>
                <w:szCs w:val="24"/>
                <w:spacing w:val="-1"/>
              </w:rPr>
              <w:t>2026.1.28</w:t>
            </w:r>
          </w:p>
        </w:tc>
        <w:tc>
          <w:tcPr>
            <w:tcW w:w="458" w:type="dxa"/>
            <w:vAlign w:val="top"/>
            <w:vMerge w:val="restart"/>
            <w:textDirection w:val="tbRlV"/>
            <w:tcBorders>
              <w:bottom w:val="nil"/>
            </w:tcBorders>
          </w:tcPr>
          <w:p>
            <w:pPr>
              <w:pStyle w:val="TableText"/>
              <w:ind w:left="284"/>
              <w:spacing w:before="107" w:line="206" w:lineRule="auto"/>
              <w:rPr/>
            </w:pPr>
            <w:r>
              <w:rPr/>
              <w:t>颗</w:t>
            </w:r>
            <w:r>
              <w:rPr/>
              <w:t xml:space="preserve"> </w:t>
            </w:r>
            <w:r>
              <w:rPr/>
              <w:t>粒</w:t>
            </w:r>
            <w:r>
              <w:rPr/>
              <w:t xml:space="preserve"> </w:t>
            </w:r>
            <w:r>
              <w:rPr/>
              <w:t>物</w:t>
            </w:r>
          </w:p>
        </w:tc>
        <w:tc>
          <w:tcPr>
            <w:tcW w:w="937" w:type="dxa"/>
            <w:vAlign w:val="top"/>
          </w:tcPr>
          <w:p>
            <w:pPr>
              <w:pStyle w:val="TableText"/>
              <w:ind w:left="124"/>
              <w:spacing w:before="152" w:line="218" w:lineRule="auto"/>
              <w:rPr/>
            </w:pPr>
            <w:r>
              <w:rPr>
                <w:spacing w:val="-8"/>
              </w:rPr>
              <w:t>第一次</w:t>
            </w:r>
          </w:p>
        </w:tc>
        <w:tc>
          <w:tcPr>
            <w:tcW w:w="1109" w:type="dxa"/>
            <w:vAlign w:val="top"/>
          </w:tcPr>
          <w:p>
            <w:pPr>
              <w:ind w:left="397"/>
              <w:spacing w:before="192" w:line="232" w:lineRule="auto"/>
              <w:rPr>
                <w:rFonts w:ascii="Times New Roman" w:hAnsi="Times New Roman" w:eastAsia="Times New Roman" w:cs="Times New Roman"/>
                <w:sz w:val="24"/>
                <w:szCs w:val="24"/>
              </w:rPr>
            </w:pPr>
            <w:r>
              <w:rPr>
                <w:rFonts w:ascii="Times New Roman" w:hAnsi="Times New Roman" w:eastAsia="Times New Roman" w:cs="Times New Roman"/>
                <w:sz w:val="24"/>
                <w:szCs w:val="24"/>
                <w:spacing w:val="-10"/>
              </w:rPr>
              <w:t>191</w:t>
            </w:r>
          </w:p>
        </w:tc>
        <w:tc>
          <w:tcPr>
            <w:tcW w:w="1109" w:type="dxa"/>
            <w:vAlign w:val="top"/>
          </w:tcPr>
          <w:p>
            <w:pPr>
              <w:ind w:left="376"/>
              <w:spacing w:before="193" w:line="232" w:lineRule="auto"/>
              <w:rPr>
                <w:rFonts w:ascii="Times New Roman" w:hAnsi="Times New Roman" w:eastAsia="Times New Roman" w:cs="Times New Roman"/>
                <w:sz w:val="24"/>
                <w:szCs w:val="24"/>
              </w:rPr>
            </w:pPr>
            <w:r>
              <w:rPr>
                <w:rFonts w:ascii="Times New Roman" w:hAnsi="Times New Roman" w:eastAsia="Times New Roman" w:cs="Times New Roman"/>
                <w:sz w:val="24"/>
                <w:szCs w:val="24"/>
                <w:spacing w:val="-2"/>
              </w:rPr>
              <w:t>243</w:t>
            </w:r>
          </w:p>
        </w:tc>
        <w:tc>
          <w:tcPr>
            <w:tcW w:w="1109" w:type="dxa"/>
            <w:vAlign w:val="top"/>
          </w:tcPr>
          <w:p>
            <w:pPr>
              <w:ind w:left="376"/>
              <w:spacing w:before="193" w:line="232" w:lineRule="auto"/>
              <w:rPr>
                <w:rFonts w:ascii="Times New Roman" w:hAnsi="Times New Roman" w:eastAsia="Times New Roman" w:cs="Times New Roman"/>
                <w:sz w:val="24"/>
                <w:szCs w:val="24"/>
              </w:rPr>
            </w:pPr>
            <w:r>
              <w:rPr>
                <w:rFonts w:ascii="Times New Roman" w:hAnsi="Times New Roman" w:eastAsia="Times New Roman" w:cs="Times New Roman"/>
                <w:sz w:val="24"/>
                <w:szCs w:val="24"/>
                <w:spacing w:val="-2"/>
              </w:rPr>
              <w:t>208</w:t>
            </w:r>
          </w:p>
        </w:tc>
        <w:tc>
          <w:tcPr>
            <w:tcW w:w="1109" w:type="dxa"/>
            <w:vAlign w:val="top"/>
          </w:tcPr>
          <w:p>
            <w:pPr>
              <w:ind w:left="376"/>
              <w:spacing w:before="193" w:line="232" w:lineRule="auto"/>
              <w:rPr>
                <w:rFonts w:ascii="Times New Roman" w:hAnsi="Times New Roman" w:eastAsia="Times New Roman" w:cs="Times New Roman"/>
                <w:sz w:val="24"/>
                <w:szCs w:val="24"/>
              </w:rPr>
            </w:pPr>
            <w:r>
              <w:rPr>
                <w:rFonts w:ascii="Times New Roman" w:hAnsi="Times New Roman" w:eastAsia="Times New Roman" w:cs="Times New Roman"/>
                <w:sz w:val="24"/>
                <w:szCs w:val="24"/>
                <w:spacing w:val="-2"/>
              </w:rPr>
              <w:t>215</w:t>
            </w:r>
          </w:p>
        </w:tc>
        <w:tc>
          <w:tcPr>
            <w:tcW w:w="1070" w:type="dxa"/>
            <w:vAlign w:val="top"/>
          </w:tcPr>
          <w:p>
            <w:pPr>
              <w:ind w:left="390"/>
              <w:spacing w:before="192" w:line="232" w:lineRule="auto"/>
              <w:rPr>
                <w:rFonts w:ascii="Times New Roman" w:hAnsi="Times New Roman" w:eastAsia="Times New Roman" w:cs="Times New Roman"/>
                <w:sz w:val="24"/>
                <w:szCs w:val="24"/>
              </w:rPr>
            </w:pPr>
            <w:r>
              <w:rPr>
                <w:rFonts w:ascii="Times New Roman" w:hAnsi="Times New Roman" w:eastAsia="Times New Roman" w:cs="Times New Roman"/>
                <w:sz w:val="24"/>
                <w:szCs w:val="24"/>
                <w:spacing w:val="-2"/>
              </w:rPr>
              <w:t>0.5</w:t>
            </w:r>
          </w:p>
        </w:tc>
        <w:tc>
          <w:tcPr>
            <w:tcW w:w="938" w:type="dxa"/>
            <w:vAlign w:val="top"/>
            <w:tcBorders>
              <w:right w:val="nil"/>
            </w:tcBorders>
          </w:tcPr>
          <w:p>
            <w:pPr>
              <w:pStyle w:val="TableText"/>
              <w:ind w:left="235"/>
              <w:spacing w:before="152" w:line="218" w:lineRule="auto"/>
              <w:rPr/>
            </w:pPr>
            <w:r>
              <w:rPr>
                <w:spacing w:val="-3"/>
              </w:rPr>
              <w:t>达标</w:t>
            </w:r>
          </w:p>
        </w:tc>
      </w:tr>
      <w:tr>
        <w:trPr>
          <w:trHeight w:val="486" w:hRule="atLeast"/>
        </w:trPr>
        <w:tc>
          <w:tcPr>
            <w:tcW w:w="1181" w:type="dxa"/>
            <w:vAlign w:val="top"/>
            <w:vMerge w:val="continue"/>
            <w:tcBorders>
              <w:left w:val="nil"/>
              <w:top w:val="nil"/>
              <w:bottom w:val="nil"/>
            </w:tcBorders>
          </w:tcPr>
          <w:p>
            <w:pPr>
              <w:rPr>
                <w:rFonts w:ascii="Arial"/>
                <w:sz w:val="21"/>
              </w:rPr>
            </w:pPr>
            <w:r/>
          </w:p>
        </w:tc>
        <w:tc>
          <w:tcPr>
            <w:tcW w:w="458" w:type="dxa"/>
            <w:vAlign w:val="top"/>
            <w:vMerge w:val="continue"/>
            <w:textDirection w:val="tbRlV"/>
            <w:tcBorders>
              <w:top w:val="nil"/>
              <w:bottom w:val="nil"/>
            </w:tcBorders>
          </w:tcPr>
          <w:p>
            <w:pPr>
              <w:rPr>
                <w:rFonts w:ascii="Arial"/>
                <w:sz w:val="21"/>
              </w:rPr>
            </w:pPr>
            <w:r/>
          </w:p>
        </w:tc>
        <w:tc>
          <w:tcPr>
            <w:tcW w:w="937" w:type="dxa"/>
            <w:vAlign w:val="top"/>
          </w:tcPr>
          <w:p>
            <w:pPr>
              <w:pStyle w:val="TableText"/>
              <w:ind w:left="124"/>
              <w:spacing w:before="152" w:line="218" w:lineRule="auto"/>
              <w:rPr/>
            </w:pPr>
            <w:r>
              <w:rPr>
                <w:spacing w:val="-5"/>
              </w:rPr>
              <w:t>第二次</w:t>
            </w:r>
          </w:p>
        </w:tc>
        <w:tc>
          <w:tcPr>
            <w:tcW w:w="1109" w:type="dxa"/>
            <w:vAlign w:val="top"/>
          </w:tcPr>
          <w:p>
            <w:pPr>
              <w:ind w:left="397"/>
              <w:spacing w:before="192" w:line="232" w:lineRule="auto"/>
              <w:rPr>
                <w:rFonts w:ascii="Times New Roman" w:hAnsi="Times New Roman" w:eastAsia="Times New Roman" w:cs="Times New Roman"/>
                <w:sz w:val="24"/>
                <w:szCs w:val="24"/>
              </w:rPr>
            </w:pPr>
            <w:r>
              <w:rPr>
                <w:rFonts w:ascii="Times New Roman" w:hAnsi="Times New Roman" w:eastAsia="Times New Roman" w:cs="Times New Roman"/>
                <w:sz w:val="24"/>
                <w:szCs w:val="24"/>
                <w:spacing w:val="-10"/>
              </w:rPr>
              <w:t>198</w:t>
            </w:r>
          </w:p>
        </w:tc>
        <w:tc>
          <w:tcPr>
            <w:tcW w:w="1109" w:type="dxa"/>
            <w:vAlign w:val="top"/>
          </w:tcPr>
          <w:p>
            <w:pPr>
              <w:ind w:left="376"/>
              <w:spacing w:before="192" w:line="235" w:lineRule="auto"/>
              <w:rPr>
                <w:rFonts w:ascii="Times New Roman" w:hAnsi="Times New Roman" w:eastAsia="Times New Roman" w:cs="Times New Roman"/>
                <w:sz w:val="24"/>
                <w:szCs w:val="24"/>
              </w:rPr>
            </w:pPr>
            <w:r>
              <w:rPr>
                <w:rFonts w:ascii="Times New Roman" w:hAnsi="Times New Roman" w:eastAsia="Times New Roman" w:cs="Times New Roman"/>
                <w:sz w:val="24"/>
                <w:szCs w:val="24"/>
                <w:spacing w:val="-2"/>
              </w:rPr>
              <w:t>224</w:t>
            </w:r>
          </w:p>
        </w:tc>
        <w:tc>
          <w:tcPr>
            <w:tcW w:w="1109" w:type="dxa"/>
            <w:vAlign w:val="top"/>
          </w:tcPr>
          <w:p>
            <w:pPr>
              <w:ind w:left="376"/>
              <w:spacing w:before="193" w:line="232" w:lineRule="auto"/>
              <w:rPr>
                <w:rFonts w:ascii="Times New Roman" w:hAnsi="Times New Roman" w:eastAsia="Times New Roman" w:cs="Times New Roman"/>
                <w:sz w:val="24"/>
                <w:szCs w:val="24"/>
              </w:rPr>
            </w:pPr>
            <w:r>
              <w:rPr>
                <w:rFonts w:ascii="Times New Roman" w:hAnsi="Times New Roman" w:eastAsia="Times New Roman" w:cs="Times New Roman"/>
                <w:sz w:val="24"/>
                <w:szCs w:val="24"/>
                <w:spacing w:val="-2"/>
              </w:rPr>
              <w:t>235</w:t>
            </w:r>
          </w:p>
        </w:tc>
        <w:tc>
          <w:tcPr>
            <w:tcW w:w="1109" w:type="dxa"/>
            <w:vAlign w:val="top"/>
          </w:tcPr>
          <w:p>
            <w:pPr>
              <w:ind w:left="376"/>
              <w:spacing w:before="193" w:line="232" w:lineRule="auto"/>
              <w:rPr>
                <w:rFonts w:ascii="Times New Roman" w:hAnsi="Times New Roman" w:eastAsia="Times New Roman" w:cs="Times New Roman"/>
                <w:sz w:val="24"/>
                <w:szCs w:val="24"/>
              </w:rPr>
            </w:pPr>
            <w:r>
              <w:rPr>
                <w:rFonts w:ascii="Times New Roman" w:hAnsi="Times New Roman" w:eastAsia="Times New Roman" w:cs="Times New Roman"/>
                <w:sz w:val="24"/>
                <w:szCs w:val="24"/>
                <w:spacing w:val="-2"/>
              </w:rPr>
              <w:t>225</w:t>
            </w:r>
          </w:p>
        </w:tc>
        <w:tc>
          <w:tcPr>
            <w:tcW w:w="1070" w:type="dxa"/>
            <w:vAlign w:val="top"/>
          </w:tcPr>
          <w:p>
            <w:pPr>
              <w:ind w:left="390"/>
              <w:spacing w:before="192" w:line="232" w:lineRule="auto"/>
              <w:rPr>
                <w:rFonts w:ascii="Times New Roman" w:hAnsi="Times New Roman" w:eastAsia="Times New Roman" w:cs="Times New Roman"/>
                <w:sz w:val="24"/>
                <w:szCs w:val="24"/>
              </w:rPr>
            </w:pPr>
            <w:r>
              <w:rPr>
                <w:rFonts w:ascii="Times New Roman" w:hAnsi="Times New Roman" w:eastAsia="Times New Roman" w:cs="Times New Roman"/>
                <w:sz w:val="24"/>
                <w:szCs w:val="24"/>
                <w:spacing w:val="-2"/>
              </w:rPr>
              <w:t>0.5</w:t>
            </w:r>
          </w:p>
        </w:tc>
        <w:tc>
          <w:tcPr>
            <w:tcW w:w="938" w:type="dxa"/>
            <w:vAlign w:val="top"/>
            <w:tcBorders>
              <w:right w:val="nil"/>
            </w:tcBorders>
          </w:tcPr>
          <w:p>
            <w:pPr>
              <w:pStyle w:val="TableText"/>
              <w:ind w:left="235"/>
              <w:spacing w:before="152" w:line="218" w:lineRule="auto"/>
              <w:rPr/>
            </w:pPr>
            <w:r>
              <w:rPr>
                <w:spacing w:val="-3"/>
              </w:rPr>
              <w:t>达标</w:t>
            </w:r>
          </w:p>
        </w:tc>
      </w:tr>
      <w:tr>
        <w:trPr>
          <w:trHeight w:val="487" w:hRule="atLeast"/>
        </w:trPr>
        <w:tc>
          <w:tcPr>
            <w:tcW w:w="1181" w:type="dxa"/>
            <w:vAlign w:val="top"/>
            <w:vMerge w:val="continue"/>
            <w:tcBorders>
              <w:left w:val="nil"/>
              <w:top w:val="nil"/>
            </w:tcBorders>
          </w:tcPr>
          <w:p>
            <w:pPr>
              <w:rPr>
                <w:rFonts w:ascii="Arial"/>
                <w:sz w:val="21"/>
              </w:rPr>
            </w:pPr>
            <w:r/>
          </w:p>
        </w:tc>
        <w:tc>
          <w:tcPr>
            <w:tcW w:w="458" w:type="dxa"/>
            <w:vAlign w:val="top"/>
            <w:vMerge w:val="continue"/>
            <w:textDirection w:val="tbRlV"/>
            <w:tcBorders>
              <w:top w:val="nil"/>
            </w:tcBorders>
          </w:tcPr>
          <w:p>
            <w:pPr>
              <w:rPr>
                <w:rFonts w:ascii="Arial"/>
                <w:sz w:val="21"/>
              </w:rPr>
            </w:pPr>
            <w:r/>
          </w:p>
        </w:tc>
        <w:tc>
          <w:tcPr>
            <w:tcW w:w="937" w:type="dxa"/>
            <w:vAlign w:val="top"/>
          </w:tcPr>
          <w:p>
            <w:pPr>
              <w:pStyle w:val="TableText"/>
              <w:ind w:left="124"/>
              <w:spacing w:before="156" w:line="218" w:lineRule="auto"/>
              <w:rPr/>
            </w:pPr>
            <w:r>
              <w:rPr>
                <w:spacing w:val="-5"/>
              </w:rPr>
              <w:t>第三次</w:t>
            </w:r>
          </w:p>
        </w:tc>
        <w:tc>
          <w:tcPr>
            <w:tcW w:w="1109" w:type="dxa"/>
            <w:vAlign w:val="top"/>
          </w:tcPr>
          <w:p>
            <w:pPr>
              <w:ind w:left="397"/>
              <w:spacing w:before="196" w:line="232" w:lineRule="auto"/>
              <w:rPr>
                <w:rFonts w:ascii="Times New Roman" w:hAnsi="Times New Roman" w:eastAsia="Times New Roman" w:cs="Times New Roman"/>
                <w:sz w:val="24"/>
                <w:szCs w:val="24"/>
              </w:rPr>
            </w:pPr>
            <w:r>
              <w:rPr>
                <w:rFonts w:ascii="Times New Roman" w:hAnsi="Times New Roman" w:eastAsia="Times New Roman" w:cs="Times New Roman"/>
                <w:sz w:val="24"/>
                <w:szCs w:val="24"/>
                <w:spacing w:val="-10"/>
              </w:rPr>
              <w:t>187</w:t>
            </w:r>
          </w:p>
        </w:tc>
        <w:tc>
          <w:tcPr>
            <w:tcW w:w="1109" w:type="dxa"/>
            <w:vAlign w:val="top"/>
          </w:tcPr>
          <w:p>
            <w:pPr>
              <w:ind w:left="376"/>
              <w:spacing w:before="197" w:line="232" w:lineRule="auto"/>
              <w:rPr>
                <w:rFonts w:ascii="Times New Roman" w:hAnsi="Times New Roman" w:eastAsia="Times New Roman" w:cs="Times New Roman"/>
                <w:sz w:val="24"/>
                <w:szCs w:val="24"/>
              </w:rPr>
            </w:pPr>
            <w:r>
              <w:rPr>
                <w:rFonts w:ascii="Times New Roman" w:hAnsi="Times New Roman" w:eastAsia="Times New Roman" w:cs="Times New Roman"/>
                <w:sz w:val="24"/>
                <w:szCs w:val="24"/>
                <w:spacing w:val="-2"/>
              </w:rPr>
              <w:t>246</w:t>
            </w:r>
          </w:p>
        </w:tc>
        <w:tc>
          <w:tcPr>
            <w:tcW w:w="1109" w:type="dxa"/>
            <w:vAlign w:val="top"/>
          </w:tcPr>
          <w:p>
            <w:pPr>
              <w:ind w:left="376"/>
              <w:spacing w:before="196" w:line="232" w:lineRule="auto"/>
              <w:rPr>
                <w:rFonts w:ascii="Times New Roman" w:hAnsi="Times New Roman" w:eastAsia="Times New Roman" w:cs="Times New Roman"/>
                <w:sz w:val="24"/>
                <w:szCs w:val="24"/>
              </w:rPr>
            </w:pPr>
            <w:r>
              <w:rPr>
                <w:rFonts w:ascii="Times New Roman" w:hAnsi="Times New Roman" w:eastAsia="Times New Roman" w:cs="Times New Roman"/>
                <w:sz w:val="24"/>
                <w:szCs w:val="24"/>
                <w:spacing w:val="-2"/>
              </w:rPr>
              <w:t>207</w:t>
            </w:r>
          </w:p>
        </w:tc>
        <w:tc>
          <w:tcPr>
            <w:tcW w:w="1109" w:type="dxa"/>
            <w:vAlign w:val="top"/>
          </w:tcPr>
          <w:p>
            <w:pPr>
              <w:ind w:left="376"/>
              <w:spacing w:before="197" w:line="232" w:lineRule="auto"/>
              <w:rPr>
                <w:rFonts w:ascii="Times New Roman" w:hAnsi="Times New Roman" w:eastAsia="Times New Roman" w:cs="Times New Roman"/>
                <w:sz w:val="24"/>
                <w:szCs w:val="24"/>
              </w:rPr>
            </w:pPr>
            <w:r>
              <w:rPr>
                <w:rFonts w:ascii="Times New Roman" w:hAnsi="Times New Roman" w:eastAsia="Times New Roman" w:cs="Times New Roman"/>
                <w:sz w:val="24"/>
                <w:szCs w:val="24"/>
                <w:spacing w:val="-2"/>
              </w:rPr>
              <w:t>216</w:t>
            </w:r>
          </w:p>
        </w:tc>
        <w:tc>
          <w:tcPr>
            <w:tcW w:w="1070" w:type="dxa"/>
            <w:vAlign w:val="top"/>
          </w:tcPr>
          <w:p>
            <w:pPr>
              <w:ind w:left="390"/>
              <w:spacing w:before="196" w:line="232" w:lineRule="auto"/>
              <w:rPr>
                <w:rFonts w:ascii="Times New Roman" w:hAnsi="Times New Roman" w:eastAsia="Times New Roman" w:cs="Times New Roman"/>
                <w:sz w:val="24"/>
                <w:szCs w:val="24"/>
              </w:rPr>
            </w:pPr>
            <w:r>
              <w:rPr>
                <w:rFonts w:ascii="Times New Roman" w:hAnsi="Times New Roman" w:eastAsia="Times New Roman" w:cs="Times New Roman"/>
                <w:sz w:val="24"/>
                <w:szCs w:val="24"/>
                <w:spacing w:val="-2"/>
              </w:rPr>
              <w:t>0.5</w:t>
            </w:r>
          </w:p>
        </w:tc>
        <w:tc>
          <w:tcPr>
            <w:tcW w:w="938" w:type="dxa"/>
            <w:vAlign w:val="top"/>
            <w:tcBorders>
              <w:right w:val="nil"/>
            </w:tcBorders>
          </w:tcPr>
          <w:p>
            <w:pPr>
              <w:pStyle w:val="TableText"/>
              <w:ind w:left="235"/>
              <w:spacing w:before="156" w:line="218" w:lineRule="auto"/>
              <w:rPr/>
            </w:pPr>
            <w:r>
              <w:rPr>
                <w:spacing w:val="-3"/>
              </w:rPr>
              <w:t>达标</w:t>
            </w:r>
          </w:p>
        </w:tc>
      </w:tr>
      <w:tr>
        <w:trPr>
          <w:trHeight w:val="487" w:hRule="atLeast"/>
        </w:trPr>
        <w:tc>
          <w:tcPr>
            <w:tcW w:w="1181" w:type="dxa"/>
            <w:vAlign w:val="top"/>
            <w:vMerge w:val="restart"/>
            <w:tcBorders>
              <w:bottom w:val="nil"/>
              <w:left w:val="nil"/>
            </w:tcBorders>
          </w:tcPr>
          <w:p>
            <w:pPr>
              <w:spacing w:line="310" w:lineRule="auto"/>
              <w:rPr>
                <w:rFonts w:ascii="Arial"/>
                <w:sz w:val="21"/>
              </w:rPr>
            </w:pPr>
            <w:r/>
          </w:p>
          <w:p>
            <w:pPr>
              <w:spacing w:line="310" w:lineRule="auto"/>
              <w:rPr>
                <w:rFonts w:ascii="Arial"/>
                <w:sz w:val="21"/>
              </w:rPr>
            </w:pPr>
            <w:r/>
          </w:p>
          <w:p>
            <w:pPr>
              <w:ind w:left="115"/>
              <w:spacing w:before="69" w:line="232" w:lineRule="auto"/>
              <w:rPr>
                <w:rFonts w:ascii="Times New Roman" w:hAnsi="Times New Roman" w:eastAsia="Times New Roman" w:cs="Times New Roman"/>
                <w:sz w:val="24"/>
                <w:szCs w:val="24"/>
              </w:rPr>
            </w:pPr>
            <w:r>
              <w:rPr>
                <w:rFonts w:ascii="Times New Roman" w:hAnsi="Times New Roman" w:eastAsia="Times New Roman" w:cs="Times New Roman"/>
                <w:sz w:val="24"/>
                <w:szCs w:val="24"/>
                <w:spacing w:val="-1"/>
              </w:rPr>
              <w:t>2026.1.29</w:t>
            </w:r>
          </w:p>
        </w:tc>
        <w:tc>
          <w:tcPr>
            <w:tcW w:w="458" w:type="dxa"/>
            <w:vAlign w:val="top"/>
            <w:vMerge w:val="restart"/>
            <w:textDirection w:val="tbRlV"/>
            <w:tcBorders>
              <w:bottom w:val="nil"/>
            </w:tcBorders>
          </w:tcPr>
          <w:p>
            <w:pPr>
              <w:pStyle w:val="TableText"/>
              <w:ind w:left="293"/>
              <w:spacing w:before="107" w:line="206" w:lineRule="auto"/>
              <w:rPr/>
            </w:pPr>
            <w:r>
              <w:rPr/>
              <w:t>颗</w:t>
            </w:r>
            <w:r>
              <w:rPr/>
              <w:t xml:space="preserve"> </w:t>
            </w:r>
            <w:r>
              <w:rPr/>
              <w:t>粒</w:t>
            </w:r>
            <w:r>
              <w:rPr/>
              <w:t xml:space="preserve"> </w:t>
            </w:r>
            <w:r>
              <w:rPr/>
              <w:t>物</w:t>
            </w:r>
          </w:p>
        </w:tc>
        <w:tc>
          <w:tcPr>
            <w:tcW w:w="937" w:type="dxa"/>
            <w:vAlign w:val="top"/>
          </w:tcPr>
          <w:p>
            <w:pPr>
              <w:pStyle w:val="TableText"/>
              <w:ind w:left="124"/>
              <w:spacing w:before="159" w:line="218" w:lineRule="auto"/>
              <w:rPr/>
            </w:pPr>
            <w:r>
              <w:rPr>
                <w:spacing w:val="-8"/>
              </w:rPr>
              <w:t>第一次</w:t>
            </w:r>
          </w:p>
        </w:tc>
        <w:tc>
          <w:tcPr>
            <w:tcW w:w="1109" w:type="dxa"/>
            <w:vAlign w:val="top"/>
          </w:tcPr>
          <w:p>
            <w:pPr>
              <w:ind w:left="397"/>
              <w:spacing w:before="199" w:line="232" w:lineRule="auto"/>
              <w:rPr>
                <w:rFonts w:ascii="Times New Roman" w:hAnsi="Times New Roman" w:eastAsia="Times New Roman" w:cs="Times New Roman"/>
                <w:sz w:val="24"/>
                <w:szCs w:val="24"/>
              </w:rPr>
            </w:pPr>
            <w:r>
              <w:rPr>
                <w:rFonts w:ascii="Times New Roman" w:hAnsi="Times New Roman" w:eastAsia="Times New Roman" w:cs="Times New Roman"/>
                <w:sz w:val="24"/>
                <w:szCs w:val="24"/>
                <w:spacing w:val="-10"/>
              </w:rPr>
              <w:t>186</w:t>
            </w:r>
          </w:p>
        </w:tc>
        <w:tc>
          <w:tcPr>
            <w:tcW w:w="1109" w:type="dxa"/>
            <w:vAlign w:val="top"/>
          </w:tcPr>
          <w:p>
            <w:pPr>
              <w:ind w:left="376"/>
              <w:spacing w:before="199" w:line="232" w:lineRule="auto"/>
              <w:rPr>
                <w:rFonts w:ascii="Times New Roman" w:hAnsi="Times New Roman" w:eastAsia="Times New Roman" w:cs="Times New Roman"/>
                <w:sz w:val="24"/>
                <w:szCs w:val="24"/>
              </w:rPr>
            </w:pPr>
            <w:r>
              <w:rPr>
                <w:rFonts w:ascii="Times New Roman" w:hAnsi="Times New Roman" w:eastAsia="Times New Roman" w:cs="Times New Roman"/>
                <w:sz w:val="24"/>
                <w:szCs w:val="24"/>
                <w:spacing w:val="-2"/>
              </w:rPr>
              <w:t>208</w:t>
            </w:r>
          </w:p>
        </w:tc>
        <w:tc>
          <w:tcPr>
            <w:tcW w:w="1109" w:type="dxa"/>
            <w:vAlign w:val="top"/>
          </w:tcPr>
          <w:p>
            <w:pPr>
              <w:ind w:left="376"/>
              <w:spacing w:before="198" w:line="235" w:lineRule="auto"/>
              <w:rPr>
                <w:rFonts w:ascii="Times New Roman" w:hAnsi="Times New Roman" w:eastAsia="Times New Roman" w:cs="Times New Roman"/>
                <w:sz w:val="24"/>
                <w:szCs w:val="24"/>
              </w:rPr>
            </w:pPr>
            <w:r>
              <w:rPr>
                <w:rFonts w:ascii="Times New Roman" w:hAnsi="Times New Roman" w:eastAsia="Times New Roman" w:cs="Times New Roman"/>
                <w:sz w:val="24"/>
                <w:szCs w:val="24"/>
                <w:spacing w:val="-2"/>
              </w:rPr>
              <w:t>241</w:t>
            </w:r>
          </w:p>
        </w:tc>
        <w:tc>
          <w:tcPr>
            <w:tcW w:w="1109" w:type="dxa"/>
            <w:vAlign w:val="top"/>
          </w:tcPr>
          <w:p>
            <w:pPr>
              <w:ind w:left="376"/>
              <w:spacing w:before="199" w:line="232" w:lineRule="auto"/>
              <w:rPr>
                <w:rFonts w:ascii="Times New Roman" w:hAnsi="Times New Roman" w:eastAsia="Times New Roman" w:cs="Times New Roman"/>
                <w:sz w:val="24"/>
                <w:szCs w:val="24"/>
              </w:rPr>
            </w:pPr>
            <w:r>
              <w:rPr>
                <w:rFonts w:ascii="Times New Roman" w:hAnsi="Times New Roman" w:eastAsia="Times New Roman" w:cs="Times New Roman"/>
                <w:sz w:val="24"/>
                <w:szCs w:val="24"/>
                <w:spacing w:val="-2"/>
              </w:rPr>
              <w:t>223</w:t>
            </w:r>
          </w:p>
        </w:tc>
        <w:tc>
          <w:tcPr>
            <w:tcW w:w="1070" w:type="dxa"/>
            <w:vAlign w:val="top"/>
          </w:tcPr>
          <w:p>
            <w:pPr>
              <w:ind w:left="390"/>
              <w:spacing w:before="199" w:line="232" w:lineRule="auto"/>
              <w:rPr>
                <w:rFonts w:ascii="Times New Roman" w:hAnsi="Times New Roman" w:eastAsia="Times New Roman" w:cs="Times New Roman"/>
                <w:sz w:val="24"/>
                <w:szCs w:val="24"/>
              </w:rPr>
            </w:pPr>
            <w:r>
              <w:rPr>
                <w:rFonts w:ascii="Times New Roman" w:hAnsi="Times New Roman" w:eastAsia="Times New Roman" w:cs="Times New Roman"/>
                <w:sz w:val="24"/>
                <w:szCs w:val="24"/>
                <w:spacing w:val="-2"/>
              </w:rPr>
              <w:t>0.5</w:t>
            </w:r>
          </w:p>
        </w:tc>
        <w:tc>
          <w:tcPr>
            <w:tcW w:w="938" w:type="dxa"/>
            <w:vAlign w:val="top"/>
            <w:tcBorders>
              <w:right w:val="nil"/>
            </w:tcBorders>
          </w:tcPr>
          <w:p>
            <w:pPr>
              <w:pStyle w:val="TableText"/>
              <w:ind w:left="235"/>
              <w:spacing w:before="159" w:line="218" w:lineRule="auto"/>
              <w:rPr/>
            </w:pPr>
            <w:r>
              <w:rPr>
                <w:spacing w:val="-3"/>
              </w:rPr>
              <w:t>达标</w:t>
            </w:r>
          </w:p>
        </w:tc>
      </w:tr>
      <w:tr>
        <w:trPr>
          <w:trHeight w:val="487" w:hRule="atLeast"/>
        </w:trPr>
        <w:tc>
          <w:tcPr>
            <w:tcW w:w="1181" w:type="dxa"/>
            <w:vAlign w:val="top"/>
            <w:vMerge w:val="continue"/>
            <w:tcBorders>
              <w:bottom w:val="nil"/>
              <w:left w:val="nil"/>
              <w:top w:val="nil"/>
            </w:tcBorders>
          </w:tcPr>
          <w:p>
            <w:pPr>
              <w:rPr>
                <w:rFonts w:ascii="Arial"/>
                <w:sz w:val="21"/>
              </w:rPr>
            </w:pPr>
            <w:r/>
          </w:p>
        </w:tc>
        <w:tc>
          <w:tcPr>
            <w:tcW w:w="458" w:type="dxa"/>
            <w:vAlign w:val="top"/>
            <w:vMerge w:val="continue"/>
            <w:textDirection w:val="tbRlV"/>
            <w:tcBorders>
              <w:bottom w:val="nil"/>
              <w:top w:val="nil"/>
            </w:tcBorders>
          </w:tcPr>
          <w:p>
            <w:pPr>
              <w:rPr>
                <w:rFonts w:ascii="Arial"/>
                <w:sz w:val="21"/>
              </w:rPr>
            </w:pPr>
            <w:r/>
          </w:p>
        </w:tc>
        <w:tc>
          <w:tcPr>
            <w:tcW w:w="937" w:type="dxa"/>
            <w:vAlign w:val="top"/>
          </w:tcPr>
          <w:p>
            <w:pPr>
              <w:pStyle w:val="TableText"/>
              <w:ind w:left="124"/>
              <w:spacing w:before="161" w:line="218" w:lineRule="auto"/>
              <w:rPr/>
            </w:pPr>
            <w:r>
              <w:rPr>
                <w:spacing w:val="-5"/>
              </w:rPr>
              <w:t>第二次</w:t>
            </w:r>
          </w:p>
        </w:tc>
        <w:tc>
          <w:tcPr>
            <w:tcW w:w="1109" w:type="dxa"/>
            <w:vAlign w:val="top"/>
          </w:tcPr>
          <w:p>
            <w:pPr>
              <w:ind w:left="397"/>
              <w:spacing w:before="201" w:line="232" w:lineRule="auto"/>
              <w:rPr>
                <w:rFonts w:ascii="Times New Roman" w:hAnsi="Times New Roman" w:eastAsia="Times New Roman" w:cs="Times New Roman"/>
                <w:sz w:val="24"/>
                <w:szCs w:val="24"/>
              </w:rPr>
            </w:pPr>
            <w:r>
              <w:rPr>
                <w:rFonts w:ascii="Times New Roman" w:hAnsi="Times New Roman" w:eastAsia="Times New Roman" w:cs="Times New Roman"/>
                <w:sz w:val="24"/>
                <w:szCs w:val="24"/>
                <w:spacing w:val="-10"/>
              </w:rPr>
              <w:t>195</w:t>
            </w:r>
          </w:p>
        </w:tc>
        <w:tc>
          <w:tcPr>
            <w:tcW w:w="1109" w:type="dxa"/>
            <w:vAlign w:val="top"/>
          </w:tcPr>
          <w:p>
            <w:pPr>
              <w:ind w:left="376"/>
              <w:spacing w:before="201" w:line="235" w:lineRule="auto"/>
              <w:rPr>
                <w:rFonts w:ascii="Times New Roman" w:hAnsi="Times New Roman" w:eastAsia="Times New Roman" w:cs="Times New Roman"/>
                <w:sz w:val="24"/>
                <w:szCs w:val="24"/>
              </w:rPr>
            </w:pPr>
            <w:r>
              <w:rPr>
                <w:rFonts w:ascii="Times New Roman" w:hAnsi="Times New Roman" w:eastAsia="Times New Roman" w:cs="Times New Roman"/>
                <w:sz w:val="24"/>
                <w:szCs w:val="24"/>
                <w:spacing w:val="-2"/>
              </w:rPr>
              <w:t>244</w:t>
            </w:r>
          </w:p>
        </w:tc>
        <w:tc>
          <w:tcPr>
            <w:tcW w:w="1109" w:type="dxa"/>
            <w:vAlign w:val="top"/>
          </w:tcPr>
          <w:p>
            <w:pPr>
              <w:ind w:left="376"/>
              <w:spacing w:before="201" w:line="235" w:lineRule="auto"/>
              <w:rPr>
                <w:rFonts w:ascii="Times New Roman" w:hAnsi="Times New Roman" w:eastAsia="Times New Roman" w:cs="Times New Roman"/>
                <w:sz w:val="24"/>
                <w:szCs w:val="24"/>
              </w:rPr>
            </w:pPr>
            <w:r>
              <w:rPr>
                <w:rFonts w:ascii="Times New Roman" w:hAnsi="Times New Roman" w:eastAsia="Times New Roman" w:cs="Times New Roman"/>
                <w:sz w:val="24"/>
                <w:szCs w:val="24"/>
                <w:spacing w:val="-2"/>
              </w:rPr>
              <w:t>222</w:t>
            </w:r>
          </w:p>
        </w:tc>
        <w:tc>
          <w:tcPr>
            <w:tcW w:w="1109" w:type="dxa"/>
            <w:vAlign w:val="top"/>
          </w:tcPr>
          <w:p>
            <w:pPr>
              <w:ind w:left="376"/>
              <w:spacing w:before="201" w:line="232" w:lineRule="auto"/>
              <w:rPr>
                <w:rFonts w:ascii="Times New Roman" w:hAnsi="Times New Roman" w:eastAsia="Times New Roman" w:cs="Times New Roman"/>
                <w:sz w:val="24"/>
                <w:szCs w:val="24"/>
              </w:rPr>
            </w:pPr>
            <w:r>
              <w:rPr>
                <w:rFonts w:ascii="Times New Roman" w:hAnsi="Times New Roman" w:eastAsia="Times New Roman" w:cs="Times New Roman"/>
                <w:sz w:val="24"/>
                <w:szCs w:val="24"/>
                <w:spacing w:val="-2"/>
              </w:rPr>
              <w:t>239</w:t>
            </w:r>
          </w:p>
        </w:tc>
        <w:tc>
          <w:tcPr>
            <w:tcW w:w="1070" w:type="dxa"/>
            <w:vAlign w:val="top"/>
          </w:tcPr>
          <w:p>
            <w:pPr>
              <w:ind w:left="390"/>
              <w:spacing w:before="201" w:line="232" w:lineRule="auto"/>
              <w:rPr>
                <w:rFonts w:ascii="Times New Roman" w:hAnsi="Times New Roman" w:eastAsia="Times New Roman" w:cs="Times New Roman"/>
                <w:sz w:val="24"/>
                <w:szCs w:val="24"/>
              </w:rPr>
            </w:pPr>
            <w:r>
              <w:rPr>
                <w:rFonts w:ascii="Times New Roman" w:hAnsi="Times New Roman" w:eastAsia="Times New Roman" w:cs="Times New Roman"/>
                <w:sz w:val="24"/>
                <w:szCs w:val="24"/>
                <w:spacing w:val="-2"/>
              </w:rPr>
              <w:t>0.5</w:t>
            </w:r>
          </w:p>
        </w:tc>
        <w:tc>
          <w:tcPr>
            <w:tcW w:w="938" w:type="dxa"/>
            <w:vAlign w:val="top"/>
            <w:tcBorders>
              <w:right w:val="nil"/>
            </w:tcBorders>
          </w:tcPr>
          <w:p>
            <w:pPr>
              <w:pStyle w:val="TableText"/>
              <w:ind w:left="235"/>
              <w:spacing w:before="161" w:line="218" w:lineRule="auto"/>
              <w:rPr/>
            </w:pPr>
            <w:r>
              <w:rPr>
                <w:spacing w:val="-3"/>
              </w:rPr>
              <w:t>达标</w:t>
            </w:r>
          </w:p>
        </w:tc>
      </w:tr>
      <w:tr>
        <w:trPr>
          <w:trHeight w:val="510" w:hRule="atLeast"/>
        </w:trPr>
        <w:tc>
          <w:tcPr>
            <w:tcW w:w="1181" w:type="dxa"/>
            <w:vAlign w:val="top"/>
            <w:vMerge w:val="continue"/>
            <w:tcBorders>
              <w:bottom w:val="single" w:color="000000" w:sz="10" w:space="0"/>
              <w:left w:val="nil"/>
              <w:top w:val="nil"/>
            </w:tcBorders>
          </w:tcPr>
          <w:p>
            <w:pPr>
              <w:rPr>
                <w:rFonts w:ascii="Arial"/>
                <w:sz w:val="21"/>
              </w:rPr>
            </w:pPr>
            <w:r/>
          </w:p>
        </w:tc>
        <w:tc>
          <w:tcPr>
            <w:tcW w:w="458" w:type="dxa"/>
            <w:vAlign w:val="top"/>
            <w:vMerge w:val="continue"/>
            <w:textDirection w:val="tbRlV"/>
            <w:tcBorders>
              <w:bottom w:val="single" w:color="000000" w:sz="10" w:space="0"/>
              <w:top w:val="nil"/>
            </w:tcBorders>
          </w:tcPr>
          <w:p>
            <w:pPr>
              <w:rPr>
                <w:rFonts w:ascii="Arial"/>
                <w:sz w:val="21"/>
              </w:rPr>
            </w:pPr>
            <w:r/>
          </w:p>
        </w:tc>
        <w:tc>
          <w:tcPr>
            <w:tcW w:w="937" w:type="dxa"/>
            <w:vAlign w:val="top"/>
            <w:tcBorders>
              <w:bottom w:val="single" w:color="000000" w:sz="10" w:space="0"/>
            </w:tcBorders>
          </w:tcPr>
          <w:p>
            <w:pPr>
              <w:pStyle w:val="TableText"/>
              <w:ind w:left="124"/>
              <w:spacing w:before="164" w:line="218" w:lineRule="auto"/>
              <w:rPr/>
            </w:pPr>
            <w:r>
              <w:rPr>
                <w:spacing w:val="-5"/>
              </w:rPr>
              <w:t>第三次</w:t>
            </w:r>
          </w:p>
        </w:tc>
        <w:tc>
          <w:tcPr>
            <w:tcW w:w="1109" w:type="dxa"/>
            <w:vAlign w:val="top"/>
            <w:tcBorders>
              <w:bottom w:val="single" w:color="000000" w:sz="10" w:space="0"/>
            </w:tcBorders>
          </w:tcPr>
          <w:p>
            <w:pPr>
              <w:ind w:left="374"/>
              <w:spacing w:before="204" w:line="232" w:lineRule="auto"/>
              <w:rPr>
                <w:rFonts w:ascii="Times New Roman" w:hAnsi="Times New Roman" w:eastAsia="Times New Roman" w:cs="Times New Roman"/>
                <w:sz w:val="24"/>
                <w:szCs w:val="24"/>
              </w:rPr>
            </w:pPr>
            <w:r>
              <w:rPr>
                <w:rFonts w:ascii="Times New Roman" w:hAnsi="Times New Roman" w:eastAsia="Times New Roman" w:cs="Times New Roman"/>
                <w:sz w:val="24"/>
                <w:szCs w:val="24"/>
                <w:spacing w:val="-2"/>
              </w:rPr>
              <w:t>200</w:t>
            </w:r>
          </w:p>
        </w:tc>
        <w:tc>
          <w:tcPr>
            <w:tcW w:w="1109" w:type="dxa"/>
            <w:vAlign w:val="top"/>
            <w:tcBorders>
              <w:bottom w:val="single" w:color="000000" w:sz="10" w:space="0"/>
            </w:tcBorders>
          </w:tcPr>
          <w:p>
            <w:pPr>
              <w:ind w:left="376"/>
              <w:spacing w:before="204" w:line="232" w:lineRule="auto"/>
              <w:rPr>
                <w:rFonts w:ascii="Times New Roman" w:hAnsi="Times New Roman" w:eastAsia="Times New Roman" w:cs="Times New Roman"/>
                <w:sz w:val="24"/>
                <w:szCs w:val="24"/>
              </w:rPr>
            </w:pPr>
            <w:r>
              <w:rPr>
                <w:rFonts w:ascii="Times New Roman" w:hAnsi="Times New Roman" w:eastAsia="Times New Roman" w:cs="Times New Roman"/>
                <w:sz w:val="24"/>
                <w:szCs w:val="24"/>
                <w:spacing w:val="-2"/>
              </w:rPr>
              <w:t>202</w:t>
            </w:r>
          </w:p>
        </w:tc>
        <w:tc>
          <w:tcPr>
            <w:tcW w:w="1109" w:type="dxa"/>
            <w:vAlign w:val="top"/>
            <w:tcBorders>
              <w:bottom w:val="single" w:color="000000" w:sz="10" w:space="0"/>
            </w:tcBorders>
          </w:tcPr>
          <w:p>
            <w:pPr>
              <w:ind w:left="376"/>
              <w:spacing w:before="204" w:line="232" w:lineRule="auto"/>
              <w:rPr>
                <w:rFonts w:ascii="Times New Roman" w:hAnsi="Times New Roman" w:eastAsia="Times New Roman" w:cs="Times New Roman"/>
                <w:sz w:val="24"/>
                <w:szCs w:val="24"/>
              </w:rPr>
            </w:pPr>
            <w:r>
              <w:rPr>
                <w:rFonts w:ascii="Times New Roman" w:hAnsi="Times New Roman" w:eastAsia="Times New Roman" w:cs="Times New Roman"/>
                <w:sz w:val="24"/>
                <w:szCs w:val="24"/>
                <w:spacing w:val="-2"/>
              </w:rPr>
              <w:t>243</w:t>
            </w:r>
          </w:p>
        </w:tc>
        <w:tc>
          <w:tcPr>
            <w:tcW w:w="1109" w:type="dxa"/>
            <w:vAlign w:val="top"/>
            <w:tcBorders>
              <w:bottom w:val="single" w:color="000000" w:sz="10" w:space="0"/>
            </w:tcBorders>
          </w:tcPr>
          <w:p>
            <w:pPr>
              <w:ind w:left="376"/>
              <w:spacing w:before="204" w:line="232" w:lineRule="auto"/>
              <w:rPr>
                <w:rFonts w:ascii="Times New Roman" w:hAnsi="Times New Roman" w:eastAsia="Times New Roman" w:cs="Times New Roman"/>
                <w:sz w:val="24"/>
                <w:szCs w:val="24"/>
              </w:rPr>
            </w:pPr>
            <w:r>
              <w:rPr>
                <w:rFonts w:ascii="Times New Roman" w:hAnsi="Times New Roman" w:eastAsia="Times New Roman" w:cs="Times New Roman"/>
                <w:sz w:val="24"/>
                <w:szCs w:val="24"/>
                <w:spacing w:val="-2"/>
              </w:rPr>
              <w:t>246</w:t>
            </w:r>
          </w:p>
        </w:tc>
        <w:tc>
          <w:tcPr>
            <w:tcW w:w="1070" w:type="dxa"/>
            <w:vAlign w:val="top"/>
            <w:tcBorders>
              <w:bottom w:val="single" w:color="000000" w:sz="10" w:space="0"/>
            </w:tcBorders>
          </w:tcPr>
          <w:p>
            <w:pPr>
              <w:ind w:left="390"/>
              <w:spacing w:before="203" w:line="232" w:lineRule="auto"/>
              <w:rPr>
                <w:rFonts w:ascii="Times New Roman" w:hAnsi="Times New Roman" w:eastAsia="Times New Roman" w:cs="Times New Roman"/>
                <w:sz w:val="24"/>
                <w:szCs w:val="24"/>
              </w:rPr>
            </w:pPr>
            <w:r>
              <w:rPr>
                <w:rFonts w:ascii="Times New Roman" w:hAnsi="Times New Roman" w:eastAsia="Times New Roman" w:cs="Times New Roman"/>
                <w:sz w:val="24"/>
                <w:szCs w:val="24"/>
                <w:spacing w:val="-2"/>
              </w:rPr>
              <w:t>0.5</w:t>
            </w:r>
          </w:p>
        </w:tc>
        <w:tc>
          <w:tcPr>
            <w:tcW w:w="938" w:type="dxa"/>
            <w:vAlign w:val="top"/>
            <w:tcBorders>
              <w:bottom w:val="single" w:color="000000" w:sz="10" w:space="0"/>
              <w:right w:val="nil"/>
            </w:tcBorders>
          </w:tcPr>
          <w:p>
            <w:pPr>
              <w:pStyle w:val="TableText"/>
              <w:ind w:left="235"/>
              <w:spacing w:before="164" w:line="218" w:lineRule="auto"/>
              <w:rPr/>
            </w:pPr>
            <w:r>
              <w:rPr>
                <w:spacing w:val="-3"/>
              </w:rPr>
              <w:t>达标</w:t>
            </w:r>
          </w:p>
        </w:tc>
      </w:tr>
    </w:tbl>
    <w:p>
      <w:pPr>
        <w:ind w:left="36" w:right="9" w:firstLine="528"/>
        <w:spacing w:before="220" w:line="339" w:lineRule="auto"/>
        <w:rPr>
          <w:rFonts w:ascii="FangSong" w:hAnsi="FangSong" w:eastAsia="FangSong" w:cs="FangSong"/>
          <w:sz w:val="28"/>
          <w:szCs w:val="28"/>
        </w:rPr>
      </w:pPr>
      <w:r>
        <w:rPr>
          <w:rFonts w:ascii="FangSong" w:hAnsi="FangSong" w:eastAsia="FangSong" w:cs="FangSong"/>
          <w:sz w:val="28"/>
          <w:szCs w:val="28"/>
          <w:spacing w:val="-14"/>
        </w:rPr>
        <w:t>检测结果表明：验收调查期间，厂界无组织废气各监测点颗粒物浓度</w:t>
      </w:r>
      <w:r>
        <w:rPr>
          <w:rFonts w:ascii="FangSong" w:hAnsi="FangSong" w:eastAsia="FangSong" w:cs="FangSong"/>
          <w:sz w:val="28"/>
          <w:szCs w:val="28"/>
          <w:spacing w:val="-15"/>
        </w:rPr>
        <w:t>均满</w:t>
      </w:r>
      <w:r>
        <w:rPr>
          <w:rFonts w:ascii="FangSong" w:hAnsi="FangSong" w:eastAsia="FangSong" w:cs="FangSong"/>
          <w:sz w:val="28"/>
          <w:szCs w:val="28"/>
          <w:spacing w:val="-14"/>
        </w:rPr>
        <w:t>足《大气污染物综合排放标准》（</w:t>
      </w:r>
      <w:r>
        <w:rPr>
          <w:rFonts w:ascii="Times New Roman" w:hAnsi="Times New Roman" w:eastAsia="Times New Roman" w:cs="Times New Roman"/>
          <w:sz w:val="28"/>
          <w:szCs w:val="28"/>
          <w:spacing w:val="-14"/>
        </w:rPr>
        <w:t>DB32/4041-2021</w:t>
      </w:r>
      <w:r>
        <w:rPr>
          <w:rFonts w:ascii="FangSong" w:hAnsi="FangSong" w:eastAsia="FangSong" w:cs="FangSong"/>
          <w:sz w:val="28"/>
          <w:szCs w:val="28"/>
          <w:spacing w:val="-14"/>
        </w:rPr>
        <w:t>）表</w:t>
      </w:r>
      <w:r>
        <w:rPr>
          <w:rFonts w:ascii="FangSong" w:hAnsi="FangSong" w:eastAsia="FangSong" w:cs="FangSong"/>
          <w:sz w:val="28"/>
          <w:szCs w:val="28"/>
          <w:spacing w:val="-58"/>
        </w:rPr>
        <w:t xml:space="preserve"> </w:t>
      </w:r>
      <w:r>
        <w:rPr>
          <w:rFonts w:ascii="Times New Roman" w:hAnsi="Times New Roman" w:eastAsia="Times New Roman" w:cs="Times New Roman"/>
          <w:sz w:val="28"/>
          <w:szCs w:val="28"/>
          <w:spacing w:val="-14"/>
        </w:rPr>
        <w:t>3</w:t>
      </w:r>
      <w:r>
        <w:rPr>
          <w:rFonts w:ascii="Times New Roman" w:hAnsi="Times New Roman" w:eastAsia="Times New Roman" w:cs="Times New Roman"/>
          <w:sz w:val="28"/>
          <w:szCs w:val="28"/>
          <w:spacing w:val="26"/>
          <w:w w:val="101"/>
        </w:rPr>
        <w:t xml:space="preserve"> </w:t>
      </w:r>
      <w:r>
        <w:rPr>
          <w:rFonts w:ascii="FangSong" w:hAnsi="FangSong" w:eastAsia="FangSong" w:cs="FangSong"/>
          <w:sz w:val="28"/>
          <w:szCs w:val="28"/>
          <w:spacing w:val="-14"/>
        </w:rPr>
        <w:t>限值。</w:t>
      </w:r>
    </w:p>
    <w:p>
      <w:pPr>
        <w:ind w:left="40"/>
        <w:spacing w:before="121" w:line="238" w:lineRule="auto"/>
        <w:rPr>
          <w:rFonts w:ascii="FangSong" w:hAnsi="FangSong" w:eastAsia="FangSong" w:cs="FangSong"/>
          <w:sz w:val="31"/>
          <w:szCs w:val="31"/>
        </w:rPr>
      </w:pPr>
      <w:r>
        <w:rPr>
          <w:rFonts w:ascii="Times New Roman" w:hAnsi="Times New Roman" w:eastAsia="Times New Roman" w:cs="Times New Roman"/>
          <w:sz w:val="31"/>
          <w:szCs w:val="31"/>
          <w:b/>
          <w:bCs/>
          <w:spacing w:val="6"/>
        </w:rPr>
        <w:t>6.4  </w:t>
      </w:r>
      <w:r>
        <w:rPr>
          <w:rFonts w:ascii="FangSong" w:hAnsi="FangSong" w:eastAsia="FangSong" w:cs="FangSong"/>
          <w:sz w:val="31"/>
          <w:szCs w:val="31"/>
          <w:b/>
          <w:bCs/>
          <w:spacing w:val="6"/>
        </w:rPr>
        <w:t>地表水环境影响调查</w:t>
      </w:r>
    </w:p>
    <w:p>
      <w:pPr>
        <w:pStyle w:val="BodyText"/>
        <w:spacing w:line="294" w:lineRule="auto"/>
        <w:rPr/>
      </w:pPr>
      <w:r/>
    </w:p>
    <w:p>
      <w:pPr>
        <w:ind w:left="39"/>
        <w:spacing w:before="91" w:line="233" w:lineRule="auto"/>
        <w:rPr>
          <w:rFonts w:ascii="FangSong" w:hAnsi="FangSong" w:eastAsia="FangSong" w:cs="FangSong"/>
          <w:sz w:val="28"/>
          <w:szCs w:val="28"/>
        </w:rPr>
      </w:pPr>
      <w:r>
        <w:rPr>
          <w:rFonts w:ascii="Times New Roman" w:hAnsi="Times New Roman" w:eastAsia="Times New Roman" w:cs="Times New Roman"/>
          <w:sz w:val="28"/>
          <w:szCs w:val="28"/>
          <w:b/>
          <w:bCs/>
          <w:spacing w:val="-2"/>
        </w:rPr>
        <w:t>6.4.1</w:t>
      </w:r>
      <w:r>
        <w:rPr>
          <w:rFonts w:ascii="FangSong" w:hAnsi="FangSong" w:eastAsia="FangSong" w:cs="FangSong"/>
          <w:sz w:val="28"/>
          <w:szCs w:val="28"/>
          <w:b/>
          <w:bCs/>
          <w:spacing w:val="-2"/>
        </w:rPr>
        <w:t>监测方案</w:t>
      </w:r>
    </w:p>
    <w:p>
      <w:pPr>
        <w:ind w:left="557"/>
        <w:spacing w:before="210" w:line="232" w:lineRule="auto"/>
        <w:rPr>
          <w:rFonts w:ascii="FangSong" w:hAnsi="FangSong" w:eastAsia="FangSong" w:cs="FangSong"/>
          <w:sz w:val="28"/>
          <w:szCs w:val="28"/>
        </w:rPr>
      </w:pPr>
      <w:r>
        <w:rPr>
          <w:rFonts w:ascii="FangSong" w:hAnsi="FangSong" w:eastAsia="FangSong" w:cs="FangSong"/>
          <w:sz w:val="28"/>
          <w:szCs w:val="28"/>
          <w:spacing w:val="-13"/>
        </w:rPr>
        <w:t>（</w:t>
      </w:r>
      <w:r>
        <w:rPr>
          <w:rFonts w:ascii="Times New Roman" w:hAnsi="Times New Roman" w:eastAsia="Times New Roman" w:cs="Times New Roman"/>
          <w:sz w:val="28"/>
          <w:szCs w:val="28"/>
          <w:spacing w:val="-13"/>
        </w:rPr>
        <w:t>1</w:t>
      </w:r>
      <w:r>
        <w:rPr>
          <w:rFonts w:ascii="FangSong" w:hAnsi="FangSong" w:eastAsia="FangSong" w:cs="FangSong"/>
          <w:sz w:val="28"/>
          <w:szCs w:val="28"/>
          <w:spacing w:val="-13"/>
        </w:rPr>
        <w:t>）监测点位设置</w:t>
      </w:r>
    </w:p>
    <w:p>
      <w:pPr>
        <w:ind w:left="567"/>
        <w:spacing w:before="209" w:line="230" w:lineRule="auto"/>
        <w:rPr>
          <w:rFonts w:ascii="FangSong" w:hAnsi="FangSong" w:eastAsia="FangSong" w:cs="FangSong"/>
          <w:sz w:val="28"/>
          <w:szCs w:val="28"/>
        </w:rPr>
      </w:pPr>
      <w:r>
        <w:rPr>
          <w:rFonts w:ascii="FangSong" w:hAnsi="FangSong" w:eastAsia="FangSong" w:cs="FangSong"/>
          <w:sz w:val="28"/>
          <w:szCs w:val="28"/>
          <w:spacing w:val="-15"/>
        </w:rPr>
        <w:t>本次在项目码头前沿水域，上游</w:t>
      </w:r>
      <w:r>
        <w:rPr>
          <w:rFonts w:ascii="FangSong" w:hAnsi="FangSong" w:eastAsia="FangSong" w:cs="FangSong"/>
          <w:sz w:val="28"/>
          <w:szCs w:val="28"/>
          <w:spacing w:val="-67"/>
        </w:rPr>
        <w:t xml:space="preserve"> </w:t>
      </w:r>
      <w:r>
        <w:rPr>
          <w:rFonts w:ascii="Times New Roman" w:hAnsi="Times New Roman" w:eastAsia="Times New Roman" w:cs="Times New Roman"/>
          <w:sz w:val="28"/>
          <w:szCs w:val="28"/>
          <w:spacing w:val="-15"/>
        </w:rPr>
        <w:t>500m</w:t>
      </w:r>
      <w:r>
        <w:rPr>
          <w:rFonts w:ascii="FangSong" w:hAnsi="FangSong" w:eastAsia="FangSong" w:cs="FangSong"/>
          <w:sz w:val="28"/>
          <w:szCs w:val="28"/>
          <w:spacing w:val="-15"/>
        </w:rPr>
        <w:t>、下游</w:t>
      </w:r>
      <w:r>
        <w:rPr>
          <w:rFonts w:ascii="FangSong" w:hAnsi="FangSong" w:eastAsia="FangSong" w:cs="FangSong"/>
          <w:sz w:val="28"/>
          <w:szCs w:val="28"/>
          <w:spacing w:val="-32"/>
        </w:rPr>
        <w:t xml:space="preserve"> </w:t>
      </w:r>
      <w:r>
        <w:rPr>
          <w:rFonts w:ascii="Times New Roman" w:hAnsi="Times New Roman" w:eastAsia="Times New Roman" w:cs="Times New Roman"/>
          <w:sz w:val="28"/>
          <w:szCs w:val="28"/>
          <w:spacing w:val="-15"/>
        </w:rPr>
        <w:t>1000m </w:t>
      </w:r>
      <w:r>
        <w:rPr>
          <w:rFonts w:ascii="FangSong" w:hAnsi="FangSong" w:eastAsia="FangSong" w:cs="FangSong"/>
          <w:sz w:val="28"/>
          <w:szCs w:val="28"/>
          <w:spacing w:val="-15"/>
        </w:rPr>
        <w:t>处布设</w:t>
      </w:r>
      <w:r>
        <w:rPr>
          <w:rFonts w:ascii="FangSong" w:hAnsi="FangSong" w:eastAsia="FangSong" w:cs="FangSong"/>
          <w:sz w:val="28"/>
          <w:szCs w:val="28"/>
          <w:spacing w:val="-75"/>
        </w:rPr>
        <w:t xml:space="preserve"> </w:t>
      </w:r>
      <w:r>
        <w:rPr>
          <w:rFonts w:ascii="Times New Roman" w:hAnsi="Times New Roman" w:eastAsia="Times New Roman" w:cs="Times New Roman"/>
          <w:sz w:val="28"/>
          <w:szCs w:val="28"/>
          <w:spacing w:val="-15"/>
        </w:rPr>
        <w:t>3 </w:t>
      </w:r>
      <w:r>
        <w:rPr>
          <w:rFonts w:ascii="FangSong" w:hAnsi="FangSong" w:eastAsia="FangSong" w:cs="FangSong"/>
          <w:sz w:val="28"/>
          <w:szCs w:val="28"/>
          <w:spacing w:val="-15"/>
        </w:rPr>
        <w:t>个断面。</w:t>
      </w:r>
    </w:p>
    <w:p>
      <w:pPr>
        <w:ind w:left="557"/>
        <w:spacing w:before="214" w:line="233" w:lineRule="auto"/>
        <w:rPr>
          <w:rFonts w:ascii="FangSong" w:hAnsi="FangSong" w:eastAsia="FangSong" w:cs="FangSong"/>
          <w:sz w:val="28"/>
          <w:szCs w:val="28"/>
        </w:rPr>
      </w:pPr>
      <w:r>
        <w:rPr>
          <w:rFonts w:ascii="FangSong" w:hAnsi="FangSong" w:eastAsia="FangSong" w:cs="FangSong"/>
          <w:sz w:val="28"/>
          <w:szCs w:val="28"/>
          <w:spacing w:val="-13"/>
        </w:rPr>
        <w:t>（</w:t>
      </w:r>
      <w:r>
        <w:rPr>
          <w:rFonts w:ascii="Times New Roman" w:hAnsi="Times New Roman" w:eastAsia="Times New Roman" w:cs="Times New Roman"/>
          <w:sz w:val="28"/>
          <w:szCs w:val="28"/>
          <w:spacing w:val="-13"/>
        </w:rPr>
        <w:t>2</w:t>
      </w:r>
      <w:r>
        <w:rPr>
          <w:rFonts w:ascii="FangSong" w:hAnsi="FangSong" w:eastAsia="FangSong" w:cs="FangSong"/>
          <w:sz w:val="28"/>
          <w:szCs w:val="28"/>
          <w:spacing w:val="-13"/>
        </w:rPr>
        <w:t>）监测因子</w:t>
      </w:r>
    </w:p>
    <w:p>
      <w:pPr>
        <w:ind w:left="597"/>
        <w:spacing w:before="209" w:line="219" w:lineRule="auto"/>
        <w:rPr>
          <w:rFonts w:ascii="FangSong" w:hAnsi="FangSong" w:eastAsia="FangSong" w:cs="FangSong"/>
          <w:sz w:val="28"/>
          <w:szCs w:val="28"/>
        </w:rPr>
      </w:pPr>
      <w:r>
        <w:rPr>
          <w:rFonts w:ascii="FangSong" w:hAnsi="FangSong" w:eastAsia="FangSong" w:cs="FangSong"/>
          <w:sz w:val="28"/>
          <w:szCs w:val="28"/>
          <w:spacing w:val="-10"/>
        </w:rPr>
        <w:t>水温、</w:t>
      </w:r>
      <w:r>
        <w:rPr>
          <w:rFonts w:ascii="Times New Roman" w:hAnsi="Times New Roman" w:eastAsia="Times New Roman" w:cs="Times New Roman"/>
          <w:sz w:val="28"/>
          <w:szCs w:val="28"/>
          <w:spacing w:val="-10"/>
        </w:rPr>
        <w:t>pH</w:t>
      </w:r>
      <w:r>
        <w:rPr>
          <w:rFonts w:ascii="FangSong" w:hAnsi="FangSong" w:eastAsia="FangSong" w:cs="FangSong"/>
          <w:sz w:val="28"/>
          <w:szCs w:val="28"/>
          <w:spacing w:val="-10"/>
        </w:rPr>
        <w:t>、</w:t>
      </w:r>
      <w:r>
        <w:rPr>
          <w:rFonts w:ascii="Times New Roman" w:hAnsi="Times New Roman" w:eastAsia="Times New Roman" w:cs="Times New Roman"/>
          <w:sz w:val="28"/>
          <w:szCs w:val="28"/>
          <w:spacing w:val="-10"/>
        </w:rPr>
        <w:t>COD</w:t>
      </w:r>
      <w:r>
        <w:rPr>
          <w:rFonts w:ascii="FangSong" w:hAnsi="FangSong" w:eastAsia="FangSong" w:cs="FangSong"/>
          <w:sz w:val="28"/>
          <w:szCs w:val="28"/>
          <w:spacing w:val="-10"/>
        </w:rPr>
        <w:t>、</w:t>
      </w:r>
      <w:r>
        <w:rPr>
          <w:rFonts w:ascii="Times New Roman" w:hAnsi="Times New Roman" w:eastAsia="Times New Roman" w:cs="Times New Roman"/>
          <w:sz w:val="28"/>
          <w:szCs w:val="28"/>
          <w:spacing w:val="-10"/>
        </w:rPr>
        <w:t>BOD</w:t>
      </w:r>
      <w:r>
        <w:rPr>
          <w:rFonts w:ascii="Times New Roman" w:hAnsi="Times New Roman" w:eastAsia="Times New Roman" w:cs="Times New Roman"/>
          <w:sz w:val="18"/>
          <w:szCs w:val="18"/>
          <w:spacing w:val="-10"/>
          <w:position w:val="-3"/>
        </w:rPr>
        <w:t>5</w:t>
      </w:r>
      <w:r>
        <w:rPr>
          <w:rFonts w:ascii="FangSong" w:hAnsi="FangSong" w:eastAsia="FangSong" w:cs="FangSong"/>
          <w:sz w:val="28"/>
          <w:szCs w:val="28"/>
          <w:spacing w:val="-10"/>
        </w:rPr>
        <w:t>、</w:t>
      </w:r>
      <w:r>
        <w:rPr>
          <w:rFonts w:ascii="Times New Roman" w:hAnsi="Times New Roman" w:eastAsia="Times New Roman" w:cs="Times New Roman"/>
          <w:sz w:val="28"/>
          <w:szCs w:val="28"/>
          <w:spacing w:val="-10"/>
        </w:rPr>
        <w:t>SS</w:t>
      </w:r>
      <w:r>
        <w:rPr>
          <w:rFonts w:ascii="FangSong" w:hAnsi="FangSong" w:eastAsia="FangSong" w:cs="FangSong"/>
          <w:sz w:val="28"/>
          <w:szCs w:val="28"/>
          <w:spacing w:val="-10"/>
        </w:rPr>
        <w:t>、</w:t>
      </w:r>
      <w:r>
        <w:rPr>
          <w:rFonts w:ascii="Times New Roman" w:hAnsi="Times New Roman" w:eastAsia="Times New Roman" w:cs="Times New Roman"/>
          <w:sz w:val="28"/>
          <w:szCs w:val="28"/>
          <w:spacing w:val="-10"/>
        </w:rPr>
        <w:t>DO</w:t>
      </w:r>
      <w:r>
        <w:rPr>
          <w:rFonts w:ascii="FangSong" w:hAnsi="FangSong" w:eastAsia="FangSong" w:cs="FangSong"/>
          <w:sz w:val="28"/>
          <w:szCs w:val="28"/>
          <w:spacing w:val="-12"/>
        </w:rPr>
        <w:t>、</w:t>
      </w:r>
      <w:r>
        <w:rPr>
          <w:rFonts w:ascii="Times New Roman" w:hAnsi="Times New Roman" w:eastAsia="Times New Roman" w:cs="Times New Roman"/>
          <w:sz w:val="28"/>
          <w:szCs w:val="28"/>
          <w:spacing w:val="-12"/>
        </w:rPr>
        <w:t>NH</w:t>
      </w:r>
      <w:r>
        <w:rPr>
          <w:rFonts w:ascii="Times New Roman" w:hAnsi="Times New Roman" w:eastAsia="Times New Roman" w:cs="Times New Roman"/>
          <w:sz w:val="18"/>
          <w:szCs w:val="18"/>
          <w:spacing w:val="-7"/>
          <w:position w:val="-3"/>
        </w:rPr>
        <w:t>3</w:t>
      </w:r>
      <w:r>
        <w:rPr>
          <w:rFonts w:ascii="Times New Roman" w:hAnsi="Times New Roman" w:eastAsia="Times New Roman" w:cs="Times New Roman"/>
          <w:sz w:val="28"/>
          <w:szCs w:val="28"/>
          <w:spacing w:val="-7"/>
        </w:rPr>
        <w:t>-N</w:t>
      </w:r>
      <w:r>
        <w:rPr>
          <w:rFonts w:ascii="FangSong" w:hAnsi="FangSong" w:eastAsia="FangSong" w:cs="FangSong"/>
          <w:sz w:val="28"/>
          <w:szCs w:val="28"/>
          <w:spacing w:val="-7"/>
        </w:rPr>
        <w:t>、</w:t>
      </w:r>
      <w:r>
        <w:rPr>
          <w:rFonts w:ascii="Times New Roman" w:hAnsi="Times New Roman" w:eastAsia="Times New Roman" w:cs="Times New Roman"/>
          <w:sz w:val="28"/>
          <w:szCs w:val="28"/>
          <w:spacing w:val="-7"/>
        </w:rPr>
        <w:t>TP</w:t>
      </w:r>
      <w:r>
        <w:rPr>
          <w:rFonts w:ascii="FangSong" w:hAnsi="FangSong" w:eastAsia="FangSong" w:cs="FangSong"/>
          <w:sz w:val="28"/>
          <w:szCs w:val="28"/>
          <w:spacing w:val="-7"/>
        </w:rPr>
        <w:t>、石油类等共计</w:t>
      </w:r>
      <w:r>
        <w:rPr>
          <w:rFonts w:ascii="FangSong" w:hAnsi="FangSong" w:eastAsia="FangSong" w:cs="FangSong"/>
          <w:sz w:val="28"/>
          <w:szCs w:val="28"/>
          <w:spacing w:val="-47"/>
        </w:rPr>
        <w:t xml:space="preserve"> </w:t>
      </w:r>
      <w:r>
        <w:rPr>
          <w:rFonts w:ascii="Times New Roman" w:hAnsi="Times New Roman" w:eastAsia="Times New Roman" w:cs="Times New Roman"/>
          <w:sz w:val="28"/>
          <w:szCs w:val="28"/>
          <w:spacing w:val="-7"/>
        </w:rPr>
        <w:t>9 </w:t>
      </w:r>
      <w:r>
        <w:rPr>
          <w:rFonts w:ascii="FangSong" w:hAnsi="FangSong" w:eastAsia="FangSong" w:cs="FangSong"/>
          <w:sz w:val="28"/>
          <w:szCs w:val="28"/>
          <w:spacing w:val="-7"/>
        </w:rPr>
        <w:t>项。</w:t>
      </w:r>
    </w:p>
    <w:p>
      <w:pPr>
        <w:ind w:left="557"/>
        <w:spacing w:before="229" w:line="233" w:lineRule="auto"/>
        <w:rPr>
          <w:rFonts w:ascii="FangSong" w:hAnsi="FangSong" w:eastAsia="FangSong" w:cs="FangSong"/>
          <w:sz w:val="28"/>
          <w:szCs w:val="28"/>
        </w:rPr>
      </w:pPr>
      <w:r>
        <w:rPr>
          <w:rFonts w:ascii="FangSong" w:hAnsi="FangSong" w:eastAsia="FangSong" w:cs="FangSong"/>
          <w:sz w:val="28"/>
          <w:szCs w:val="28"/>
          <w:spacing w:val="-15"/>
        </w:rPr>
        <w:t>（</w:t>
      </w:r>
      <w:r>
        <w:rPr>
          <w:rFonts w:ascii="Times New Roman" w:hAnsi="Times New Roman" w:eastAsia="Times New Roman" w:cs="Times New Roman"/>
          <w:sz w:val="28"/>
          <w:szCs w:val="28"/>
          <w:spacing w:val="-15"/>
        </w:rPr>
        <w:t>3</w:t>
      </w:r>
      <w:r>
        <w:rPr>
          <w:rFonts w:ascii="FangSong" w:hAnsi="FangSong" w:eastAsia="FangSong" w:cs="FangSong"/>
          <w:sz w:val="28"/>
          <w:szCs w:val="28"/>
          <w:spacing w:val="-15"/>
        </w:rPr>
        <w:t>）监测时间和频率</w:t>
      </w:r>
    </w:p>
    <w:p>
      <w:pPr>
        <w:ind w:left="568"/>
        <w:spacing w:before="208" w:line="230" w:lineRule="auto"/>
        <w:rPr>
          <w:rFonts w:ascii="FangSong" w:hAnsi="FangSong" w:eastAsia="FangSong" w:cs="FangSong"/>
          <w:sz w:val="28"/>
          <w:szCs w:val="28"/>
        </w:rPr>
      </w:pPr>
      <w:r>
        <w:rPr>
          <w:rFonts w:ascii="FangSong" w:hAnsi="FangSong" w:eastAsia="FangSong" w:cs="FangSong"/>
          <w:sz w:val="28"/>
          <w:szCs w:val="28"/>
          <w:spacing w:val="-15"/>
        </w:rPr>
        <w:t>按照相关规范要求，连续取样</w:t>
      </w:r>
      <w:r>
        <w:rPr>
          <w:rFonts w:ascii="FangSong" w:hAnsi="FangSong" w:eastAsia="FangSong" w:cs="FangSong"/>
          <w:sz w:val="28"/>
          <w:szCs w:val="28"/>
          <w:spacing w:val="-83"/>
        </w:rPr>
        <w:t xml:space="preserve"> </w:t>
      </w:r>
      <w:r>
        <w:rPr>
          <w:rFonts w:ascii="Times New Roman" w:hAnsi="Times New Roman" w:eastAsia="Times New Roman" w:cs="Times New Roman"/>
          <w:sz w:val="28"/>
          <w:szCs w:val="28"/>
          <w:spacing w:val="-15"/>
        </w:rPr>
        <w:t>2 </w:t>
      </w:r>
      <w:r>
        <w:rPr>
          <w:rFonts w:ascii="FangSong" w:hAnsi="FangSong" w:eastAsia="FangSong" w:cs="FangSong"/>
          <w:sz w:val="28"/>
          <w:szCs w:val="28"/>
          <w:spacing w:val="-15"/>
        </w:rPr>
        <w:t>天，每天上</w:t>
      </w:r>
      <w:r>
        <w:rPr>
          <w:rFonts w:ascii="FangSong" w:hAnsi="FangSong" w:eastAsia="FangSong" w:cs="FangSong"/>
          <w:sz w:val="28"/>
          <w:szCs w:val="28"/>
          <w:spacing w:val="-16"/>
        </w:rPr>
        <w:t>、下午各一次。</w:t>
      </w:r>
    </w:p>
    <w:p>
      <w:pPr>
        <w:ind w:left="2115"/>
        <w:spacing w:before="216" w:line="230" w:lineRule="auto"/>
        <w:rPr>
          <w:rFonts w:ascii="FangSong" w:hAnsi="FangSong" w:eastAsia="FangSong" w:cs="FangSong"/>
          <w:sz w:val="28"/>
          <w:szCs w:val="28"/>
        </w:rPr>
      </w:pPr>
      <w:r>
        <w:rPr>
          <w:rFonts w:ascii="FangSong" w:hAnsi="FangSong" w:eastAsia="FangSong" w:cs="FangSong"/>
          <w:sz w:val="28"/>
          <w:szCs w:val="28"/>
          <w:b/>
          <w:bCs/>
          <w:spacing w:val="-2"/>
        </w:rPr>
        <w:t>表</w:t>
      </w:r>
      <w:r>
        <w:rPr>
          <w:rFonts w:ascii="FangSong" w:hAnsi="FangSong" w:eastAsia="FangSong" w:cs="FangSong"/>
          <w:sz w:val="28"/>
          <w:szCs w:val="28"/>
          <w:spacing w:val="-57"/>
        </w:rPr>
        <w:t xml:space="preserve"> </w:t>
      </w:r>
      <w:r>
        <w:rPr>
          <w:rFonts w:ascii="Times New Roman" w:hAnsi="Times New Roman" w:eastAsia="Times New Roman" w:cs="Times New Roman"/>
          <w:sz w:val="28"/>
          <w:szCs w:val="28"/>
          <w:b/>
          <w:bCs/>
          <w:spacing w:val="-2"/>
        </w:rPr>
        <w:t>6.4-1    </w:t>
      </w:r>
      <w:r>
        <w:rPr>
          <w:rFonts w:ascii="FangSong" w:hAnsi="FangSong" w:eastAsia="FangSong" w:cs="FangSong"/>
          <w:sz w:val="28"/>
          <w:szCs w:val="28"/>
          <w:b/>
          <w:bCs/>
          <w:spacing w:val="-2"/>
        </w:rPr>
        <w:t>地表水断面监测点布置一</w:t>
      </w:r>
      <w:r>
        <w:rPr>
          <w:rFonts w:ascii="FangSong" w:hAnsi="FangSong" w:eastAsia="FangSong" w:cs="FangSong"/>
          <w:sz w:val="28"/>
          <w:szCs w:val="28"/>
          <w:b/>
          <w:bCs/>
          <w:spacing w:val="-3"/>
        </w:rPr>
        <w:t>览表</w:t>
      </w:r>
    </w:p>
    <w:p>
      <w:pPr>
        <w:spacing w:line="53" w:lineRule="exact"/>
        <w:rPr/>
      </w:pPr>
      <w:r/>
    </w:p>
    <w:tbl>
      <w:tblPr>
        <w:tblStyle w:val="TableNormal"/>
        <w:tblW w:w="8605" w:type="dxa"/>
        <w:tblInd w:w="240" w:type="dxa"/>
        <w:tblLayout w:type="fixed"/>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Pr>
      <w:tblGrid>
        <w:gridCol w:w="655"/>
        <w:gridCol w:w="1321"/>
        <w:gridCol w:w="3178"/>
        <w:gridCol w:w="1954"/>
        <w:gridCol w:w="1497"/>
      </w:tblGrid>
      <w:tr>
        <w:trPr>
          <w:trHeight w:val="315" w:hRule="atLeast"/>
        </w:trPr>
        <w:tc>
          <w:tcPr>
            <w:tcW w:w="655" w:type="dxa"/>
            <w:vAlign w:val="top"/>
            <w:tcBorders>
              <w:top w:val="single" w:color="000000" w:sz="10" w:space="0"/>
              <w:left w:val="nil"/>
            </w:tcBorders>
          </w:tcPr>
          <w:p>
            <w:pPr>
              <w:pStyle w:val="TableText"/>
              <w:ind w:left="121"/>
              <w:spacing w:before="55" w:line="219" w:lineRule="auto"/>
              <w:rPr>
                <w:sz w:val="21"/>
                <w:szCs w:val="21"/>
              </w:rPr>
            </w:pPr>
            <w:r>
              <w:rPr>
                <w:sz w:val="21"/>
                <w:szCs w:val="21"/>
                <w:b/>
                <w:bCs/>
                <w:spacing w:val="-4"/>
              </w:rPr>
              <w:t>序号</w:t>
            </w:r>
          </w:p>
        </w:tc>
        <w:tc>
          <w:tcPr>
            <w:tcW w:w="1321" w:type="dxa"/>
            <w:vAlign w:val="top"/>
            <w:tcBorders>
              <w:top w:val="single" w:color="000000" w:sz="10" w:space="0"/>
            </w:tcBorders>
          </w:tcPr>
          <w:p>
            <w:pPr>
              <w:pStyle w:val="TableText"/>
              <w:ind w:left="242"/>
              <w:spacing w:before="54" w:line="218" w:lineRule="auto"/>
              <w:rPr>
                <w:sz w:val="21"/>
                <w:szCs w:val="21"/>
              </w:rPr>
            </w:pPr>
            <w:r>
              <w:rPr>
                <w:sz w:val="21"/>
                <w:szCs w:val="21"/>
                <w:b/>
                <w:bCs/>
                <w:spacing w:val="-3"/>
              </w:rPr>
              <w:t>水体名称</w:t>
            </w:r>
          </w:p>
        </w:tc>
        <w:tc>
          <w:tcPr>
            <w:tcW w:w="3178" w:type="dxa"/>
            <w:vAlign w:val="top"/>
            <w:tcBorders>
              <w:top w:val="single" w:color="000000" w:sz="10" w:space="0"/>
            </w:tcBorders>
          </w:tcPr>
          <w:p>
            <w:pPr>
              <w:pStyle w:val="TableText"/>
              <w:ind w:left="1182"/>
              <w:spacing w:before="54" w:line="218" w:lineRule="auto"/>
              <w:rPr>
                <w:sz w:val="21"/>
                <w:szCs w:val="21"/>
              </w:rPr>
            </w:pPr>
            <w:r>
              <w:rPr>
                <w:sz w:val="21"/>
                <w:szCs w:val="21"/>
                <w:b/>
                <w:bCs/>
                <w:spacing w:val="-5"/>
              </w:rPr>
              <w:t>断面位置</w:t>
            </w:r>
          </w:p>
        </w:tc>
        <w:tc>
          <w:tcPr>
            <w:tcW w:w="1954" w:type="dxa"/>
            <w:vAlign w:val="top"/>
            <w:tcBorders>
              <w:top w:val="single" w:color="000000" w:sz="10" w:space="0"/>
            </w:tcBorders>
          </w:tcPr>
          <w:p>
            <w:pPr>
              <w:pStyle w:val="TableText"/>
              <w:ind w:left="566"/>
              <w:spacing w:before="54" w:line="220" w:lineRule="auto"/>
              <w:rPr>
                <w:sz w:val="21"/>
                <w:szCs w:val="21"/>
              </w:rPr>
            </w:pPr>
            <w:r>
              <w:rPr>
                <w:sz w:val="21"/>
                <w:szCs w:val="21"/>
                <w:b/>
                <w:bCs/>
                <w:spacing w:val="-5"/>
              </w:rPr>
              <w:t>监测因子</w:t>
            </w:r>
          </w:p>
        </w:tc>
        <w:tc>
          <w:tcPr>
            <w:tcW w:w="1497" w:type="dxa"/>
            <w:vAlign w:val="top"/>
            <w:tcBorders>
              <w:top w:val="single" w:color="000000" w:sz="10" w:space="0"/>
              <w:right w:val="nil"/>
            </w:tcBorders>
          </w:tcPr>
          <w:p>
            <w:pPr>
              <w:pStyle w:val="TableText"/>
              <w:ind w:left="341"/>
              <w:spacing w:before="54" w:line="220" w:lineRule="auto"/>
              <w:rPr>
                <w:sz w:val="21"/>
                <w:szCs w:val="21"/>
              </w:rPr>
            </w:pPr>
            <w:r>
              <w:rPr>
                <w:sz w:val="21"/>
                <w:szCs w:val="21"/>
                <w:b/>
                <w:bCs/>
                <w:spacing w:val="-5"/>
              </w:rPr>
              <w:t>监测频次</w:t>
            </w:r>
          </w:p>
        </w:tc>
      </w:tr>
      <w:tr>
        <w:trPr>
          <w:trHeight w:val="359" w:hRule="atLeast"/>
        </w:trPr>
        <w:tc>
          <w:tcPr>
            <w:tcW w:w="655" w:type="dxa"/>
            <w:vAlign w:val="top"/>
            <w:tcBorders>
              <w:left w:val="nil"/>
            </w:tcBorders>
          </w:tcPr>
          <w:p>
            <w:pPr>
              <w:ind w:left="149"/>
              <w:spacing w:before="150" w:line="187" w:lineRule="auto"/>
              <w:rPr>
                <w:rFonts w:ascii="Times New Roman" w:hAnsi="Times New Roman" w:eastAsia="Times New Roman" w:cs="Times New Roman"/>
                <w:sz w:val="21"/>
                <w:szCs w:val="21"/>
              </w:rPr>
            </w:pPr>
            <w:r>
              <w:rPr>
                <w:rFonts w:ascii="Times New Roman" w:hAnsi="Times New Roman" w:eastAsia="Times New Roman" w:cs="Times New Roman"/>
                <w:sz w:val="21"/>
                <w:szCs w:val="21"/>
                <w:spacing w:val="-4"/>
              </w:rPr>
              <w:t>WJ1</w:t>
            </w:r>
          </w:p>
        </w:tc>
        <w:tc>
          <w:tcPr>
            <w:tcW w:w="1321" w:type="dxa"/>
            <w:vAlign w:val="top"/>
          </w:tcPr>
          <w:p>
            <w:pPr>
              <w:pStyle w:val="TableText"/>
              <w:ind w:left="286"/>
              <w:spacing w:before="112" w:line="208" w:lineRule="auto"/>
              <w:rPr>
                <w:sz w:val="21"/>
                <w:szCs w:val="21"/>
              </w:rPr>
            </w:pPr>
            <w:r>
              <w:rPr>
                <w:sz w:val="21"/>
                <w:szCs w:val="21"/>
                <w:spacing w:val="-12"/>
              </w:rPr>
              <w:t>京杭运河</w:t>
            </w:r>
          </w:p>
        </w:tc>
        <w:tc>
          <w:tcPr>
            <w:tcW w:w="3178" w:type="dxa"/>
            <w:vAlign w:val="top"/>
          </w:tcPr>
          <w:p>
            <w:pPr>
              <w:pStyle w:val="TableText"/>
              <w:ind w:left="116"/>
              <w:spacing w:before="112" w:line="208" w:lineRule="auto"/>
              <w:rPr>
                <w:sz w:val="21"/>
                <w:szCs w:val="21"/>
              </w:rPr>
            </w:pPr>
            <w:r>
              <w:rPr>
                <w:sz w:val="21"/>
                <w:szCs w:val="21"/>
                <w:spacing w:val="-13"/>
              </w:rPr>
              <w:t>码头前沿水域</w:t>
            </w:r>
          </w:p>
        </w:tc>
        <w:tc>
          <w:tcPr>
            <w:tcW w:w="1954" w:type="dxa"/>
            <w:vAlign w:val="top"/>
            <w:vMerge w:val="restart"/>
            <w:tcBorders>
              <w:bottom w:val="nil"/>
            </w:tcBorders>
          </w:tcPr>
          <w:p>
            <w:pPr>
              <w:pStyle w:val="TableText"/>
              <w:ind w:left="102" w:right="123" w:firstLine="9"/>
              <w:spacing w:before="56" w:line="262" w:lineRule="auto"/>
              <w:rPr>
                <w:sz w:val="21"/>
                <w:szCs w:val="21"/>
              </w:rPr>
            </w:pPr>
            <w:r>
              <w:rPr>
                <w:sz w:val="21"/>
                <w:szCs w:val="21"/>
                <w:spacing w:val="-7"/>
              </w:rPr>
              <w:t>水温、</w:t>
            </w:r>
            <w:r>
              <w:rPr>
                <w:rFonts w:ascii="Times New Roman" w:hAnsi="Times New Roman" w:eastAsia="Times New Roman" w:cs="Times New Roman"/>
                <w:sz w:val="21"/>
                <w:szCs w:val="21"/>
                <w:spacing w:val="-7"/>
              </w:rPr>
              <w:t>pH</w:t>
            </w:r>
            <w:r>
              <w:rPr>
                <w:rFonts w:ascii="Times New Roman" w:hAnsi="Times New Roman" w:eastAsia="Times New Roman" w:cs="Times New Roman"/>
                <w:sz w:val="21"/>
                <w:szCs w:val="21"/>
                <w:spacing w:val="-21"/>
              </w:rPr>
              <w:t xml:space="preserve"> </w:t>
            </w:r>
            <w:r>
              <w:rPr>
                <w:sz w:val="21"/>
                <w:szCs w:val="21"/>
                <w:spacing w:val="-7"/>
              </w:rPr>
              <w:t>、</w:t>
            </w:r>
            <w:r>
              <w:rPr>
                <w:rFonts w:ascii="Times New Roman" w:hAnsi="Times New Roman" w:eastAsia="Times New Roman" w:cs="Times New Roman"/>
                <w:sz w:val="21"/>
                <w:szCs w:val="21"/>
                <w:spacing w:val="-7"/>
              </w:rPr>
              <w:t>COD</w:t>
            </w:r>
            <w:r>
              <w:rPr>
                <w:sz w:val="21"/>
                <w:szCs w:val="21"/>
                <w:spacing w:val="-7"/>
              </w:rPr>
              <w:t>、</w:t>
            </w:r>
            <w:r>
              <w:rPr>
                <w:sz w:val="21"/>
                <w:szCs w:val="21"/>
              </w:rPr>
              <w:t xml:space="preserve"> </w:t>
            </w:r>
            <w:r>
              <w:rPr>
                <w:rFonts w:ascii="Times New Roman" w:hAnsi="Times New Roman" w:eastAsia="Times New Roman" w:cs="Times New Roman"/>
                <w:sz w:val="21"/>
                <w:szCs w:val="21"/>
                <w:spacing w:val="-2"/>
              </w:rPr>
              <w:t>BOD</w:t>
            </w:r>
            <w:r>
              <w:rPr>
                <w:rFonts w:ascii="Times New Roman" w:hAnsi="Times New Roman" w:eastAsia="Times New Roman" w:cs="Times New Roman"/>
                <w:sz w:val="13"/>
                <w:szCs w:val="13"/>
                <w:spacing w:val="-2"/>
                <w:position w:val="-1"/>
              </w:rPr>
              <w:t>5 </w:t>
            </w:r>
            <w:r>
              <w:rPr>
                <w:sz w:val="21"/>
                <w:szCs w:val="21"/>
                <w:spacing w:val="-2"/>
              </w:rPr>
              <w:t>、</w:t>
            </w:r>
            <w:r>
              <w:rPr>
                <w:rFonts w:ascii="Times New Roman" w:hAnsi="Times New Roman" w:eastAsia="Times New Roman" w:cs="Times New Roman"/>
                <w:sz w:val="21"/>
                <w:szCs w:val="21"/>
                <w:spacing w:val="-2"/>
              </w:rPr>
              <w:t>SS</w:t>
            </w:r>
            <w:r>
              <w:rPr>
                <w:rFonts w:ascii="Times New Roman" w:hAnsi="Times New Roman" w:eastAsia="Times New Roman" w:cs="Times New Roman"/>
                <w:sz w:val="21"/>
                <w:szCs w:val="21"/>
                <w:spacing w:val="-15"/>
              </w:rPr>
              <w:t xml:space="preserve"> </w:t>
            </w:r>
            <w:r>
              <w:rPr>
                <w:sz w:val="21"/>
                <w:szCs w:val="21"/>
                <w:spacing w:val="-2"/>
              </w:rPr>
              <w:t>、</w:t>
            </w:r>
            <w:r>
              <w:rPr>
                <w:rFonts w:ascii="Times New Roman" w:hAnsi="Times New Roman" w:eastAsia="Times New Roman" w:cs="Times New Roman"/>
                <w:sz w:val="21"/>
                <w:szCs w:val="21"/>
                <w:spacing w:val="-2"/>
              </w:rPr>
              <w:t>DO</w:t>
            </w:r>
            <w:r>
              <w:rPr>
                <w:sz w:val="21"/>
                <w:szCs w:val="21"/>
                <w:spacing w:val="-2"/>
              </w:rPr>
              <w:t>、</w:t>
            </w:r>
            <w:r>
              <w:rPr>
                <w:sz w:val="21"/>
                <w:szCs w:val="21"/>
              </w:rPr>
              <w:t xml:space="preserve"> </w:t>
            </w:r>
            <w:r>
              <w:rPr>
                <w:rFonts w:ascii="Times New Roman" w:hAnsi="Times New Roman" w:eastAsia="Times New Roman" w:cs="Times New Roman"/>
                <w:sz w:val="21"/>
                <w:szCs w:val="21"/>
              </w:rPr>
              <w:t>NH</w:t>
            </w:r>
            <w:r>
              <w:rPr>
                <w:rFonts w:ascii="Times New Roman" w:hAnsi="Times New Roman" w:eastAsia="Times New Roman" w:cs="Times New Roman"/>
                <w:sz w:val="13"/>
                <w:szCs w:val="13"/>
                <w:spacing w:val="2"/>
                <w:position w:val="-1"/>
              </w:rPr>
              <w:t>3</w:t>
            </w:r>
            <w:r>
              <w:rPr>
                <w:rFonts w:ascii="Times New Roman" w:hAnsi="Times New Roman" w:eastAsia="Times New Roman" w:cs="Times New Roman"/>
                <w:sz w:val="21"/>
                <w:szCs w:val="21"/>
                <w:spacing w:val="2"/>
              </w:rPr>
              <w:t>-N</w:t>
            </w:r>
            <w:r>
              <w:rPr>
                <w:sz w:val="21"/>
                <w:szCs w:val="21"/>
                <w:spacing w:val="-25"/>
              </w:rPr>
              <w:t>、</w:t>
            </w:r>
            <w:r>
              <w:rPr>
                <w:rFonts w:ascii="Times New Roman" w:hAnsi="Times New Roman" w:eastAsia="Times New Roman" w:cs="Times New Roman"/>
                <w:sz w:val="21"/>
                <w:szCs w:val="21"/>
                <w:spacing w:val="-25"/>
              </w:rPr>
              <w:t>TP</w:t>
            </w:r>
            <w:r>
              <w:rPr>
                <w:sz w:val="21"/>
                <w:szCs w:val="21"/>
                <w:spacing w:val="-25"/>
              </w:rPr>
              <w:t>、石油类</w:t>
            </w:r>
            <w:r>
              <w:rPr>
                <w:sz w:val="21"/>
                <w:szCs w:val="21"/>
                <w:spacing w:val="-6"/>
              </w:rPr>
              <w:t>等共计</w:t>
            </w:r>
            <w:r>
              <w:rPr>
                <w:sz w:val="21"/>
                <w:szCs w:val="21"/>
                <w:spacing w:val="-40"/>
              </w:rPr>
              <w:t xml:space="preserve"> </w:t>
            </w:r>
            <w:r>
              <w:rPr>
                <w:rFonts w:ascii="Times New Roman" w:hAnsi="Times New Roman" w:eastAsia="Times New Roman" w:cs="Times New Roman"/>
                <w:sz w:val="21"/>
                <w:szCs w:val="21"/>
                <w:spacing w:val="-6"/>
              </w:rPr>
              <w:t>9</w:t>
            </w:r>
            <w:r>
              <w:rPr>
                <w:rFonts w:ascii="Times New Roman" w:hAnsi="Times New Roman" w:eastAsia="Times New Roman" w:cs="Times New Roman"/>
                <w:sz w:val="21"/>
                <w:szCs w:val="21"/>
                <w:spacing w:val="11"/>
              </w:rPr>
              <w:t xml:space="preserve"> </w:t>
            </w:r>
            <w:r>
              <w:rPr>
                <w:sz w:val="21"/>
                <w:szCs w:val="21"/>
                <w:spacing w:val="-6"/>
              </w:rPr>
              <w:t>项。</w:t>
            </w:r>
          </w:p>
        </w:tc>
        <w:tc>
          <w:tcPr>
            <w:tcW w:w="1497" w:type="dxa"/>
            <w:vAlign w:val="top"/>
            <w:vMerge w:val="restart"/>
            <w:tcBorders>
              <w:bottom w:val="nil"/>
              <w:right w:val="nil"/>
            </w:tcBorders>
          </w:tcPr>
          <w:p>
            <w:pPr>
              <w:pStyle w:val="TableText"/>
              <w:ind w:left="118" w:right="103" w:hanging="5"/>
              <w:spacing w:before="213" w:line="273" w:lineRule="auto"/>
              <w:jc w:val="both"/>
              <w:rPr>
                <w:sz w:val="21"/>
                <w:szCs w:val="21"/>
              </w:rPr>
            </w:pPr>
            <w:r>
              <w:rPr>
                <w:sz w:val="21"/>
                <w:szCs w:val="21"/>
                <w:spacing w:val="-7"/>
              </w:rPr>
              <w:t>连续</w:t>
            </w:r>
            <w:r>
              <w:rPr>
                <w:sz w:val="21"/>
                <w:szCs w:val="21"/>
                <w:spacing w:val="-36"/>
              </w:rPr>
              <w:t xml:space="preserve"> </w:t>
            </w:r>
            <w:r>
              <w:rPr>
                <w:rFonts w:ascii="Times New Roman" w:hAnsi="Times New Roman" w:eastAsia="Times New Roman" w:cs="Times New Roman"/>
                <w:sz w:val="21"/>
                <w:szCs w:val="21"/>
                <w:spacing w:val="-7"/>
              </w:rPr>
              <w:t>2</w:t>
            </w:r>
            <w:r>
              <w:rPr>
                <w:rFonts w:ascii="Times New Roman" w:hAnsi="Times New Roman" w:eastAsia="Times New Roman" w:cs="Times New Roman"/>
                <w:sz w:val="21"/>
                <w:szCs w:val="21"/>
                <w:spacing w:val="27"/>
              </w:rPr>
              <w:t xml:space="preserve"> </w:t>
            </w:r>
            <w:r>
              <w:rPr>
                <w:sz w:val="21"/>
                <w:szCs w:val="21"/>
                <w:spacing w:val="-7"/>
              </w:rPr>
              <w:t>天，每</w:t>
            </w:r>
            <w:r>
              <w:rPr>
                <w:sz w:val="21"/>
                <w:szCs w:val="21"/>
                <w:spacing w:val="1"/>
              </w:rPr>
              <w:t>天上、下午各</w:t>
            </w:r>
            <w:r>
              <w:rPr>
                <w:sz w:val="21"/>
                <w:szCs w:val="21"/>
                <w:spacing w:val="-12"/>
              </w:rPr>
              <w:t>一次。</w:t>
            </w:r>
          </w:p>
        </w:tc>
      </w:tr>
      <w:tr>
        <w:trPr>
          <w:trHeight w:val="361" w:hRule="atLeast"/>
        </w:trPr>
        <w:tc>
          <w:tcPr>
            <w:tcW w:w="655" w:type="dxa"/>
            <w:vAlign w:val="top"/>
            <w:tcBorders>
              <w:left w:val="nil"/>
            </w:tcBorders>
          </w:tcPr>
          <w:p>
            <w:pPr>
              <w:ind w:left="149"/>
              <w:spacing w:before="158" w:line="187" w:lineRule="auto"/>
              <w:rPr>
                <w:rFonts w:ascii="Times New Roman" w:hAnsi="Times New Roman" w:eastAsia="Times New Roman" w:cs="Times New Roman"/>
                <w:sz w:val="21"/>
                <w:szCs w:val="21"/>
              </w:rPr>
            </w:pPr>
            <w:r>
              <w:rPr>
                <w:rFonts w:ascii="Times New Roman" w:hAnsi="Times New Roman" w:eastAsia="Times New Roman" w:cs="Times New Roman"/>
                <w:sz w:val="21"/>
                <w:szCs w:val="21"/>
                <w:spacing w:val="-4"/>
              </w:rPr>
              <w:t>WJ2</w:t>
            </w:r>
          </w:p>
        </w:tc>
        <w:tc>
          <w:tcPr>
            <w:tcW w:w="1321" w:type="dxa"/>
            <w:vAlign w:val="top"/>
          </w:tcPr>
          <w:p>
            <w:pPr>
              <w:pStyle w:val="TableText"/>
              <w:ind w:left="286"/>
              <w:spacing w:before="120" w:line="203" w:lineRule="auto"/>
              <w:rPr>
                <w:sz w:val="21"/>
                <w:szCs w:val="21"/>
              </w:rPr>
            </w:pPr>
            <w:r>
              <w:rPr>
                <w:sz w:val="21"/>
                <w:szCs w:val="21"/>
                <w:spacing w:val="-12"/>
              </w:rPr>
              <w:t>京杭运河</w:t>
            </w:r>
          </w:p>
        </w:tc>
        <w:tc>
          <w:tcPr>
            <w:tcW w:w="3178" w:type="dxa"/>
            <w:vAlign w:val="top"/>
          </w:tcPr>
          <w:p>
            <w:pPr>
              <w:pStyle w:val="TableText"/>
              <w:ind w:left="118"/>
              <w:spacing w:before="120" w:line="203" w:lineRule="auto"/>
              <w:rPr>
                <w:rFonts w:ascii="Times New Roman" w:hAnsi="Times New Roman" w:eastAsia="Times New Roman" w:cs="Times New Roman"/>
                <w:sz w:val="21"/>
                <w:szCs w:val="21"/>
              </w:rPr>
            </w:pPr>
            <w:r>
              <w:rPr>
                <w:sz w:val="21"/>
                <w:szCs w:val="21"/>
                <w:spacing w:val="-2"/>
              </w:rPr>
              <w:t>上游</w:t>
            </w:r>
            <w:r>
              <w:rPr>
                <w:rFonts w:ascii="Times New Roman" w:hAnsi="Times New Roman" w:eastAsia="Times New Roman" w:cs="Times New Roman"/>
                <w:sz w:val="21"/>
                <w:szCs w:val="21"/>
                <w:spacing w:val="-2"/>
              </w:rPr>
              <w:t>500m</w:t>
            </w:r>
          </w:p>
        </w:tc>
        <w:tc>
          <w:tcPr>
            <w:tcW w:w="1954" w:type="dxa"/>
            <w:vAlign w:val="top"/>
            <w:vMerge w:val="continue"/>
            <w:tcBorders>
              <w:bottom w:val="nil"/>
              <w:top w:val="nil"/>
            </w:tcBorders>
          </w:tcPr>
          <w:p>
            <w:pPr>
              <w:rPr>
                <w:rFonts w:ascii="Arial"/>
                <w:sz w:val="21"/>
              </w:rPr>
            </w:pPr>
            <w:r/>
          </w:p>
        </w:tc>
        <w:tc>
          <w:tcPr>
            <w:tcW w:w="1497" w:type="dxa"/>
            <w:vAlign w:val="top"/>
            <w:vMerge w:val="continue"/>
            <w:tcBorders>
              <w:bottom w:val="nil"/>
              <w:right w:val="nil"/>
              <w:top w:val="nil"/>
            </w:tcBorders>
          </w:tcPr>
          <w:p>
            <w:pPr>
              <w:rPr>
                <w:rFonts w:ascii="Arial"/>
                <w:sz w:val="21"/>
              </w:rPr>
            </w:pPr>
            <w:r/>
          </w:p>
        </w:tc>
      </w:tr>
      <w:tr>
        <w:trPr>
          <w:trHeight w:val="529" w:hRule="atLeast"/>
        </w:trPr>
        <w:tc>
          <w:tcPr>
            <w:tcW w:w="655" w:type="dxa"/>
            <w:vAlign w:val="top"/>
            <w:tcBorders>
              <w:bottom w:val="single" w:color="000000" w:sz="10" w:space="0"/>
              <w:left w:val="nil"/>
            </w:tcBorders>
          </w:tcPr>
          <w:p>
            <w:pPr>
              <w:ind w:left="149"/>
              <w:spacing w:before="236" w:line="187" w:lineRule="auto"/>
              <w:rPr>
                <w:rFonts w:ascii="Times New Roman" w:hAnsi="Times New Roman" w:eastAsia="Times New Roman" w:cs="Times New Roman"/>
                <w:sz w:val="21"/>
                <w:szCs w:val="21"/>
              </w:rPr>
            </w:pPr>
            <w:r>
              <w:rPr>
                <w:rFonts w:ascii="Times New Roman" w:hAnsi="Times New Roman" w:eastAsia="Times New Roman" w:cs="Times New Roman"/>
                <w:sz w:val="21"/>
                <w:szCs w:val="21"/>
                <w:spacing w:val="-4"/>
              </w:rPr>
              <w:t>WJ3</w:t>
            </w:r>
          </w:p>
        </w:tc>
        <w:tc>
          <w:tcPr>
            <w:tcW w:w="1321" w:type="dxa"/>
            <w:vAlign w:val="top"/>
            <w:tcBorders>
              <w:bottom w:val="single" w:color="000000" w:sz="10" w:space="0"/>
            </w:tcBorders>
          </w:tcPr>
          <w:p>
            <w:pPr>
              <w:pStyle w:val="TableText"/>
              <w:ind w:left="286"/>
              <w:spacing w:before="198" w:line="219" w:lineRule="auto"/>
              <w:rPr>
                <w:sz w:val="21"/>
                <w:szCs w:val="21"/>
              </w:rPr>
            </w:pPr>
            <w:r>
              <w:rPr>
                <w:sz w:val="21"/>
                <w:szCs w:val="21"/>
                <w:spacing w:val="-12"/>
              </w:rPr>
              <w:t>京杭运河</w:t>
            </w:r>
          </w:p>
        </w:tc>
        <w:tc>
          <w:tcPr>
            <w:tcW w:w="3178" w:type="dxa"/>
            <w:vAlign w:val="top"/>
            <w:tcBorders>
              <w:bottom w:val="single" w:color="000000" w:sz="10" w:space="0"/>
            </w:tcBorders>
          </w:tcPr>
          <w:p>
            <w:pPr>
              <w:pStyle w:val="TableText"/>
              <w:ind w:left="122"/>
              <w:spacing w:before="198" w:line="233" w:lineRule="auto"/>
              <w:rPr>
                <w:sz w:val="21"/>
                <w:szCs w:val="21"/>
              </w:rPr>
            </w:pPr>
            <w:r>
              <w:rPr>
                <w:sz w:val="21"/>
                <w:szCs w:val="21"/>
                <w:spacing w:val="-10"/>
              </w:rPr>
              <w:t>下游</w:t>
            </w:r>
            <w:r>
              <w:rPr>
                <w:sz w:val="21"/>
                <w:szCs w:val="21"/>
                <w:spacing w:val="-46"/>
              </w:rPr>
              <w:t xml:space="preserve"> </w:t>
            </w:r>
            <w:r>
              <w:rPr>
                <w:rFonts w:ascii="Times New Roman" w:hAnsi="Times New Roman" w:eastAsia="Times New Roman" w:cs="Times New Roman"/>
                <w:sz w:val="21"/>
                <w:szCs w:val="21"/>
                <w:spacing w:val="-10"/>
              </w:rPr>
              <w:t>1000m </w:t>
            </w:r>
            <w:r>
              <w:rPr>
                <w:sz w:val="21"/>
                <w:szCs w:val="21"/>
                <w:spacing w:val="-10"/>
              </w:rPr>
              <w:t>处</w:t>
            </w:r>
          </w:p>
        </w:tc>
        <w:tc>
          <w:tcPr>
            <w:tcW w:w="1954" w:type="dxa"/>
            <w:vAlign w:val="top"/>
            <w:vMerge w:val="continue"/>
            <w:tcBorders>
              <w:bottom w:val="single" w:color="000000" w:sz="10" w:space="0"/>
              <w:top w:val="nil"/>
            </w:tcBorders>
          </w:tcPr>
          <w:p>
            <w:pPr>
              <w:rPr>
                <w:rFonts w:ascii="Arial"/>
                <w:sz w:val="21"/>
              </w:rPr>
            </w:pPr>
            <w:r/>
          </w:p>
        </w:tc>
        <w:tc>
          <w:tcPr>
            <w:tcW w:w="1497" w:type="dxa"/>
            <w:vAlign w:val="top"/>
            <w:vMerge w:val="continue"/>
            <w:tcBorders>
              <w:bottom w:val="single" w:color="000000" w:sz="10" w:space="0"/>
              <w:right w:val="nil"/>
              <w:top w:val="nil"/>
            </w:tcBorders>
          </w:tcPr>
          <w:p>
            <w:pPr>
              <w:rPr>
                <w:rFonts w:ascii="Arial"/>
                <w:sz w:val="21"/>
              </w:rPr>
            </w:pPr>
            <w:r/>
          </w:p>
        </w:tc>
      </w:tr>
    </w:tbl>
    <w:p>
      <w:pPr>
        <w:pStyle w:val="BodyText"/>
        <w:rPr/>
      </w:pPr>
      <w:r/>
    </w:p>
    <w:p>
      <w:pPr>
        <w:sectPr>
          <w:footerReference w:type="default" r:id="rId142"/>
          <w:pgSz w:w="11907" w:h="16839"/>
          <w:pgMar w:top="1173" w:right="1409" w:bottom="1495" w:left="1411" w:header="1159" w:footer="1295" w:gutter="0"/>
        </w:sectPr>
        <w:rPr/>
      </w:pPr>
    </w:p>
    <w:p>
      <w:pPr>
        <w:pStyle w:val="BodyText"/>
        <w:spacing w:line="333" w:lineRule="auto"/>
        <w:rPr/>
      </w:pPr>
      <w:r/>
    </w:p>
    <w:p>
      <w:pPr>
        <w:ind w:left="39"/>
        <w:spacing w:before="91" w:line="231" w:lineRule="auto"/>
        <w:rPr>
          <w:rFonts w:ascii="FangSong" w:hAnsi="FangSong" w:eastAsia="FangSong" w:cs="FangSong"/>
          <w:sz w:val="28"/>
          <w:szCs w:val="28"/>
        </w:rPr>
      </w:pPr>
      <w:r>
        <w:rPr>
          <w:rFonts w:ascii="Times New Roman" w:hAnsi="Times New Roman" w:eastAsia="Times New Roman" w:cs="Times New Roman"/>
          <w:sz w:val="28"/>
          <w:szCs w:val="28"/>
          <w:b/>
          <w:bCs/>
          <w:spacing w:val="-2"/>
        </w:rPr>
        <w:t>6.4.2</w:t>
      </w:r>
      <w:r>
        <w:rPr>
          <w:rFonts w:ascii="FangSong" w:hAnsi="FangSong" w:eastAsia="FangSong" w:cs="FangSong"/>
          <w:sz w:val="28"/>
          <w:szCs w:val="28"/>
          <w:b/>
          <w:bCs/>
          <w:spacing w:val="-2"/>
        </w:rPr>
        <w:t>质量保证及分析方法</w:t>
      </w:r>
    </w:p>
    <w:p>
      <w:pPr>
        <w:ind w:left="43" w:right="7" w:firstLine="524"/>
        <w:spacing w:before="147" w:line="330" w:lineRule="auto"/>
        <w:jc w:val="both"/>
        <w:rPr>
          <w:rFonts w:ascii="FangSong" w:hAnsi="FangSong" w:eastAsia="FangSong" w:cs="FangSong"/>
          <w:sz w:val="28"/>
          <w:szCs w:val="28"/>
        </w:rPr>
      </w:pPr>
      <w:r>
        <w:rPr>
          <w:rFonts w:ascii="FangSong" w:hAnsi="FangSong" w:eastAsia="FangSong" w:cs="FangSong"/>
          <w:sz w:val="28"/>
          <w:szCs w:val="28"/>
          <w:spacing w:val="-14"/>
        </w:rPr>
        <w:t>本次监测的质量保证严格按照江苏省环境监测中心编制的《</w:t>
      </w:r>
      <w:r>
        <w:rPr>
          <w:rFonts w:ascii="FangSong" w:hAnsi="FangSong" w:eastAsia="FangSong" w:cs="FangSong"/>
          <w:sz w:val="28"/>
          <w:szCs w:val="28"/>
          <w:spacing w:val="-15"/>
        </w:rPr>
        <w:t>质量手册》的</w:t>
      </w:r>
      <w:r>
        <w:rPr>
          <w:rFonts w:ascii="FangSong" w:hAnsi="FangSong" w:eastAsia="FangSong" w:cs="FangSong"/>
          <w:sz w:val="28"/>
          <w:szCs w:val="28"/>
          <w:spacing w:val="-14"/>
        </w:rPr>
        <w:t>要求，实施全过程质量控制，在验收监测期间及时掌握</w:t>
      </w:r>
      <w:r>
        <w:rPr>
          <w:rFonts w:ascii="FangSong" w:hAnsi="FangSong" w:eastAsia="FangSong" w:cs="FangSong"/>
          <w:sz w:val="28"/>
          <w:szCs w:val="28"/>
          <w:spacing w:val="-15"/>
        </w:rPr>
        <w:t>工况情况，保证监测过</w:t>
      </w:r>
      <w:r>
        <w:rPr>
          <w:rFonts w:ascii="FangSong" w:hAnsi="FangSong" w:eastAsia="FangSong" w:cs="FangSong"/>
          <w:sz w:val="28"/>
          <w:szCs w:val="28"/>
          <w:spacing w:val="-14"/>
        </w:rPr>
        <w:t>程中工况负荷满足要求；合理布设监测点位，保证各监</w:t>
      </w:r>
      <w:r>
        <w:rPr>
          <w:rFonts w:ascii="FangSong" w:hAnsi="FangSong" w:eastAsia="FangSong" w:cs="FangSong"/>
          <w:sz w:val="28"/>
          <w:szCs w:val="28"/>
          <w:spacing w:val="-15"/>
        </w:rPr>
        <w:t>测点位布设的科学性和</w:t>
      </w:r>
      <w:r>
        <w:rPr>
          <w:rFonts w:ascii="FangSong" w:hAnsi="FangSong" w:eastAsia="FangSong" w:cs="FangSong"/>
          <w:sz w:val="28"/>
          <w:szCs w:val="28"/>
          <w:spacing w:val="-14"/>
        </w:rPr>
        <w:t>可比性。参与项目的监测人员均经过考核并持有合格证</w:t>
      </w:r>
      <w:r>
        <w:rPr>
          <w:rFonts w:ascii="FangSong" w:hAnsi="FangSong" w:eastAsia="FangSong" w:cs="FangSong"/>
          <w:sz w:val="28"/>
          <w:szCs w:val="28"/>
          <w:spacing w:val="-15"/>
        </w:rPr>
        <w:t>书；所有的监测仪器经</w:t>
      </w:r>
      <w:r>
        <w:rPr>
          <w:rFonts w:ascii="FangSong" w:hAnsi="FangSong" w:eastAsia="FangSong" w:cs="FangSong"/>
          <w:sz w:val="28"/>
          <w:szCs w:val="28"/>
          <w:spacing w:val="-18"/>
        </w:rPr>
        <w:t>过计量部门检定并在有效期内；现场监测仪器使用前经过校准。</w:t>
      </w:r>
    </w:p>
    <w:p>
      <w:pPr>
        <w:ind w:left="39"/>
        <w:spacing w:before="1" w:line="231" w:lineRule="auto"/>
        <w:rPr>
          <w:rFonts w:ascii="FangSong" w:hAnsi="FangSong" w:eastAsia="FangSong" w:cs="FangSong"/>
          <w:sz w:val="28"/>
          <w:szCs w:val="28"/>
        </w:rPr>
      </w:pPr>
      <w:r>
        <w:rPr>
          <w:rFonts w:ascii="Times New Roman" w:hAnsi="Times New Roman" w:eastAsia="Times New Roman" w:cs="Times New Roman"/>
          <w:sz w:val="28"/>
          <w:szCs w:val="28"/>
          <w:b/>
          <w:bCs/>
          <w:spacing w:val="-2"/>
        </w:rPr>
        <w:t>6.4.3  </w:t>
      </w:r>
      <w:r>
        <w:rPr>
          <w:rFonts w:ascii="FangSong" w:hAnsi="FangSong" w:eastAsia="FangSong" w:cs="FangSong"/>
          <w:sz w:val="28"/>
          <w:szCs w:val="28"/>
          <w:b/>
          <w:bCs/>
          <w:spacing w:val="-2"/>
        </w:rPr>
        <w:t>调查结果与分析</w:t>
      </w:r>
    </w:p>
    <w:p>
      <w:pPr>
        <w:ind w:left="565"/>
        <w:spacing w:before="147" w:line="219" w:lineRule="auto"/>
        <w:rPr>
          <w:rFonts w:ascii="FangSong" w:hAnsi="FangSong" w:eastAsia="FangSong" w:cs="FangSong"/>
          <w:sz w:val="28"/>
          <w:szCs w:val="28"/>
        </w:rPr>
      </w:pPr>
      <w:r>
        <w:rPr>
          <w:rFonts w:ascii="FangSong" w:hAnsi="FangSong" w:eastAsia="FangSong" w:cs="FangSong"/>
          <w:sz w:val="28"/>
          <w:szCs w:val="28"/>
          <w:spacing w:val="-18"/>
        </w:rPr>
        <w:t>地表水环境质量监测结果见下表。</w:t>
      </w:r>
    </w:p>
    <w:p>
      <w:pPr>
        <w:spacing w:line="219" w:lineRule="auto"/>
        <w:sectPr>
          <w:footerReference w:type="default" r:id="rId143"/>
          <w:pgSz w:w="11907" w:h="16839"/>
          <w:pgMar w:top="1173" w:right="1409" w:bottom="1495" w:left="1411" w:header="1159" w:footer="1295" w:gutter="0"/>
        </w:sectPr>
        <w:rPr>
          <w:rFonts w:ascii="FangSong" w:hAnsi="FangSong" w:eastAsia="FangSong" w:cs="FangSong"/>
          <w:sz w:val="28"/>
          <w:szCs w:val="28"/>
        </w:rPr>
      </w:pPr>
    </w:p>
    <w:p>
      <w:pPr>
        <w:pStyle w:val="BodyText"/>
        <w:spacing w:line="397" w:lineRule="auto"/>
        <w:rPr/>
      </w:pPr>
      <w:r/>
    </w:p>
    <w:p>
      <w:pPr>
        <w:ind w:left="3842"/>
        <w:spacing w:before="91" w:line="213" w:lineRule="auto"/>
        <w:rPr>
          <w:rFonts w:ascii="FangSong" w:hAnsi="FangSong" w:eastAsia="FangSong" w:cs="FangSong"/>
          <w:sz w:val="28"/>
          <w:szCs w:val="28"/>
        </w:rPr>
      </w:pPr>
      <w:r>
        <w:rPr>
          <w:rFonts w:ascii="FangSong" w:hAnsi="FangSong" w:eastAsia="FangSong" w:cs="FangSong"/>
          <w:sz w:val="28"/>
          <w:szCs w:val="28"/>
          <w:b/>
          <w:bCs/>
          <w:spacing w:val="-2"/>
        </w:rPr>
        <w:t>表</w:t>
      </w:r>
      <w:r>
        <w:rPr>
          <w:rFonts w:ascii="FangSong" w:hAnsi="FangSong" w:eastAsia="FangSong" w:cs="FangSong"/>
          <w:sz w:val="28"/>
          <w:szCs w:val="28"/>
          <w:spacing w:val="-49"/>
        </w:rPr>
        <w:t xml:space="preserve"> </w:t>
      </w:r>
      <w:r>
        <w:rPr>
          <w:rFonts w:ascii="Times New Roman" w:hAnsi="Times New Roman" w:eastAsia="Times New Roman" w:cs="Times New Roman"/>
          <w:sz w:val="28"/>
          <w:szCs w:val="28"/>
          <w:b/>
          <w:bCs/>
          <w:spacing w:val="-2"/>
        </w:rPr>
        <w:t>6.4-2    </w:t>
      </w:r>
      <w:r>
        <w:rPr>
          <w:rFonts w:ascii="FangSong" w:hAnsi="FangSong" w:eastAsia="FangSong" w:cs="FangSong"/>
          <w:sz w:val="28"/>
          <w:szCs w:val="28"/>
          <w:b/>
          <w:bCs/>
          <w:spacing w:val="-2"/>
        </w:rPr>
        <w:t>地表水环境质量监测结果一览表（</w:t>
      </w:r>
      <w:r>
        <w:rPr>
          <w:rFonts w:ascii="Times New Roman" w:hAnsi="Times New Roman" w:eastAsia="Times New Roman" w:cs="Times New Roman"/>
          <w:sz w:val="28"/>
          <w:szCs w:val="28"/>
          <w:b/>
          <w:bCs/>
          <w:spacing w:val="-2"/>
        </w:rPr>
        <w:t>mg/L</w:t>
      </w:r>
      <w:r>
        <w:rPr>
          <w:rFonts w:ascii="FangSong" w:hAnsi="FangSong" w:eastAsia="FangSong" w:cs="FangSong"/>
          <w:sz w:val="28"/>
          <w:szCs w:val="28"/>
          <w:b/>
          <w:bCs/>
          <w:spacing w:val="-2"/>
        </w:rPr>
        <w:t>）</w:t>
      </w:r>
    </w:p>
    <w:p>
      <w:pPr>
        <w:spacing w:line="184" w:lineRule="exact"/>
        <w:rPr/>
      </w:pPr>
      <w:r/>
    </w:p>
    <w:tbl>
      <w:tblPr>
        <w:tblStyle w:val="TableNormal"/>
        <w:tblW w:w="12685" w:type="dxa"/>
        <w:tblInd w:w="665" w:type="dxa"/>
        <w:tblLayout w:type="fixed"/>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Pr>
      <w:tblGrid>
        <w:gridCol w:w="1296"/>
        <w:gridCol w:w="1947"/>
        <w:gridCol w:w="1351"/>
        <w:gridCol w:w="1238"/>
        <w:gridCol w:w="1236"/>
        <w:gridCol w:w="1303"/>
        <w:gridCol w:w="991"/>
        <w:gridCol w:w="1278"/>
        <w:gridCol w:w="1274"/>
        <w:gridCol w:w="771"/>
      </w:tblGrid>
      <w:tr>
        <w:trPr>
          <w:trHeight w:val="501" w:hRule="atLeast"/>
        </w:trPr>
        <w:tc>
          <w:tcPr>
            <w:tcW w:w="1296" w:type="dxa"/>
            <w:vAlign w:val="top"/>
            <w:vMerge w:val="restart"/>
            <w:tcBorders>
              <w:left w:val="nil"/>
              <w:top w:val="single" w:color="000000" w:sz="10" w:space="0"/>
              <w:bottom w:val="nil"/>
            </w:tcBorders>
          </w:tcPr>
          <w:p>
            <w:pPr>
              <w:spacing w:line="286" w:lineRule="auto"/>
              <w:rPr>
                <w:rFonts w:ascii="Arial"/>
                <w:sz w:val="21"/>
              </w:rPr>
            </w:pPr>
            <w:r/>
          </w:p>
          <w:p>
            <w:pPr>
              <w:spacing w:line="286" w:lineRule="auto"/>
              <w:rPr>
                <w:rFonts w:ascii="Arial"/>
                <w:sz w:val="21"/>
              </w:rPr>
            </w:pPr>
            <w:r/>
          </w:p>
          <w:p>
            <w:pPr>
              <w:pStyle w:val="TableText"/>
              <w:ind w:left="182"/>
              <w:spacing w:before="78" w:line="219" w:lineRule="auto"/>
              <w:rPr/>
            </w:pPr>
            <w:r>
              <w:rPr>
                <w:b/>
                <w:bCs/>
                <w:spacing w:val="-6"/>
              </w:rPr>
              <w:t>监测日期</w:t>
            </w:r>
          </w:p>
        </w:tc>
        <w:tc>
          <w:tcPr>
            <w:tcW w:w="1947" w:type="dxa"/>
            <w:vAlign w:val="top"/>
            <w:vMerge w:val="restart"/>
            <w:tcBorders>
              <w:top w:val="single" w:color="000000" w:sz="10" w:space="0"/>
              <w:bottom w:val="nil"/>
            </w:tcBorders>
          </w:tcPr>
          <w:p>
            <w:pPr>
              <w:spacing w:line="361" w:lineRule="auto"/>
              <w:rPr>
                <w:rFonts w:ascii="Arial"/>
                <w:sz w:val="21"/>
              </w:rPr>
            </w:pPr>
            <w:r/>
          </w:p>
          <w:p>
            <w:pPr>
              <w:pStyle w:val="TableText"/>
              <w:ind w:left="769" w:right="727" w:hanging="21"/>
              <w:spacing w:before="78" w:line="328" w:lineRule="auto"/>
              <w:rPr/>
            </w:pPr>
            <w:r>
              <w:rPr>
                <w:b/>
                <w:bCs/>
                <w:spacing w:val="-10"/>
              </w:rPr>
              <w:t>监测</w:t>
            </w:r>
            <w:r>
              <w:rPr>
                <w:b/>
                <w:bCs/>
                <w:spacing w:val="-21"/>
              </w:rPr>
              <w:t>因子</w:t>
            </w:r>
          </w:p>
        </w:tc>
        <w:tc>
          <w:tcPr>
            <w:tcW w:w="7397" w:type="dxa"/>
            <w:vAlign w:val="top"/>
            <w:gridSpan w:val="6"/>
            <w:tcBorders>
              <w:top w:val="single" w:color="000000" w:sz="10" w:space="0"/>
            </w:tcBorders>
          </w:tcPr>
          <w:p>
            <w:pPr>
              <w:pStyle w:val="TableText"/>
              <w:ind w:left="2714"/>
              <w:spacing w:before="153" w:line="212" w:lineRule="auto"/>
              <w:rPr/>
            </w:pPr>
            <w:r>
              <w:rPr>
                <w:b/>
                <w:bCs/>
                <w:spacing w:val="-3"/>
              </w:rPr>
              <w:t>监测结果（</w:t>
            </w:r>
            <w:r>
              <w:rPr>
                <w:rFonts w:ascii="Times New Roman" w:hAnsi="Times New Roman" w:eastAsia="Times New Roman" w:cs="Times New Roman"/>
                <w:b/>
                <w:bCs/>
                <w:spacing w:val="-3"/>
              </w:rPr>
              <w:t>mg/L</w:t>
            </w:r>
            <w:r>
              <w:rPr>
                <w:b/>
                <w:bCs/>
                <w:spacing w:val="-3"/>
              </w:rPr>
              <w:t>）</w:t>
            </w:r>
          </w:p>
        </w:tc>
        <w:tc>
          <w:tcPr>
            <w:tcW w:w="1274" w:type="dxa"/>
            <w:vAlign w:val="top"/>
            <w:vMerge w:val="restart"/>
            <w:tcBorders>
              <w:top w:val="single" w:color="000000" w:sz="10" w:space="0"/>
              <w:bottom w:val="nil"/>
            </w:tcBorders>
          </w:tcPr>
          <w:p>
            <w:pPr>
              <w:spacing w:line="393" w:lineRule="auto"/>
              <w:rPr>
                <w:rFonts w:ascii="Arial"/>
                <w:sz w:val="21"/>
              </w:rPr>
            </w:pPr>
            <w:r/>
          </w:p>
          <w:p>
            <w:pPr>
              <w:pStyle w:val="TableText"/>
              <w:ind w:left="256" w:right="135" w:hanging="95"/>
              <w:spacing w:before="78" w:line="279" w:lineRule="auto"/>
              <w:rPr/>
            </w:pPr>
            <w:r>
              <w:rPr>
                <w:b/>
                <w:bCs/>
                <w:spacing w:val="-4"/>
              </w:rPr>
              <w:t>标准限值</w:t>
            </w:r>
            <w:r>
              <w:rPr>
                <w:b/>
                <w:bCs/>
                <w:spacing w:val="-2"/>
              </w:rPr>
              <w:t>(</w:t>
            </w:r>
            <w:r>
              <w:rPr>
                <w:rFonts w:ascii="Times New Roman" w:hAnsi="Times New Roman" w:eastAsia="Times New Roman" w:cs="Times New Roman"/>
                <w:b/>
                <w:bCs/>
                <w:spacing w:val="-2"/>
              </w:rPr>
              <w:t>Ⅲ</w:t>
            </w:r>
            <w:r>
              <w:rPr>
                <w:b/>
                <w:bCs/>
                <w:spacing w:val="-2"/>
              </w:rPr>
              <w:t>类）</w:t>
            </w:r>
          </w:p>
        </w:tc>
        <w:tc>
          <w:tcPr>
            <w:tcW w:w="771" w:type="dxa"/>
            <w:vAlign w:val="top"/>
            <w:vMerge w:val="restart"/>
            <w:tcBorders>
              <w:right w:val="nil"/>
              <w:top w:val="single" w:color="000000" w:sz="10" w:space="0"/>
              <w:bottom w:val="nil"/>
            </w:tcBorders>
          </w:tcPr>
          <w:p>
            <w:pPr>
              <w:spacing w:line="394" w:lineRule="auto"/>
              <w:rPr>
                <w:rFonts w:ascii="Arial"/>
                <w:sz w:val="21"/>
              </w:rPr>
            </w:pPr>
            <w:r/>
          </w:p>
          <w:p>
            <w:pPr>
              <w:pStyle w:val="TableText"/>
              <w:ind w:left="161" w:right="143" w:hanging="9"/>
              <w:spacing w:before="78" w:line="278" w:lineRule="auto"/>
              <w:rPr/>
            </w:pPr>
            <w:r>
              <w:rPr>
                <w:b/>
                <w:bCs/>
                <w:spacing w:val="-7"/>
              </w:rPr>
              <w:t>达标</w:t>
            </w:r>
            <w:r>
              <w:rPr>
                <w:b/>
                <w:bCs/>
                <w:spacing w:val="-11"/>
              </w:rPr>
              <w:t>情况</w:t>
            </w:r>
          </w:p>
        </w:tc>
      </w:tr>
      <w:tr>
        <w:trPr>
          <w:trHeight w:val="495" w:hRule="atLeast"/>
        </w:trPr>
        <w:tc>
          <w:tcPr>
            <w:tcW w:w="1296" w:type="dxa"/>
            <w:vAlign w:val="top"/>
            <w:vMerge w:val="continue"/>
            <w:tcBorders>
              <w:left w:val="nil"/>
              <w:top w:val="nil"/>
              <w:bottom w:val="nil"/>
            </w:tcBorders>
          </w:tcPr>
          <w:p>
            <w:pPr>
              <w:rPr>
                <w:rFonts w:ascii="Arial"/>
                <w:sz w:val="21"/>
              </w:rPr>
            </w:pPr>
            <w:r/>
          </w:p>
        </w:tc>
        <w:tc>
          <w:tcPr>
            <w:tcW w:w="1947" w:type="dxa"/>
            <w:vAlign w:val="top"/>
            <w:vMerge w:val="continue"/>
            <w:tcBorders>
              <w:top w:val="nil"/>
              <w:bottom w:val="nil"/>
            </w:tcBorders>
          </w:tcPr>
          <w:p>
            <w:pPr>
              <w:rPr>
                <w:rFonts w:ascii="Arial"/>
                <w:sz w:val="21"/>
              </w:rPr>
            </w:pPr>
            <w:r/>
          </w:p>
        </w:tc>
        <w:tc>
          <w:tcPr>
            <w:tcW w:w="2589" w:type="dxa"/>
            <w:vAlign w:val="top"/>
            <w:gridSpan w:val="2"/>
          </w:tcPr>
          <w:p>
            <w:pPr>
              <w:ind w:left="1053"/>
              <w:spacing w:before="192" w:line="186" w:lineRule="auto"/>
              <w:rPr>
                <w:rFonts w:ascii="Times New Roman" w:hAnsi="Times New Roman" w:eastAsia="Times New Roman" w:cs="Times New Roman"/>
                <w:sz w:val="24"/>
                <w:szCs w:val="24"/>
              </w:rPr>
            </w:pPr>
            <w:r>
              <w:rPr>
                <w:rFonts w:ascii="Times New Roman" w:hAnsi="Times New Roman" w:eastAsia="Times New Roman" w:cs="Times New Roman"/>
                <w:sz w:val="24"/>
                <w:szCs w:val="24"/>
                <w:b/>
                <w:bCs/>
                <w:spacing w:val="-1"/>
              </w:rPr>
              <w:t>WJ1</w:t>
            </w:r>
          </w:p>
        </w:tc>
        <w:tc>
          <w:tcPr>
            <w:tcW w:w="2539" w:type="dxa"/>
            <w:vAlign w:val="top"/>
            <w:gridSpan w:val="2"/>
          </w:tcPr>
          <w:p>
            <w:pPr>
              <w:ind w:left="1030"/>
              <w:spacing w:before="192" w:line="186" w:lineRule="auto"/>
              <w:rPr>
                <w:rFonts w:ascii="Times New Roman" w:hAnsi="Times New Roman" w:eastAsia="Times New Roman" w:cs="Times New Roman"/>
                <w:sz w:val="24"/>
                <w:szCs w:val="24"/>
              </w:rPr>
            </w:pPr>
            <w:r>
              <w:rPr>
                <w:rFonts w:ascii="Times New Roman" w:hAnsi="Times New Roman" w:eastAsia="Times New Roman" w:cs="Times New Roman"/>
                <w:sz w:val="24"/>
                <w:szCs w:val="24"/>
                <w:b/>
                <w:bCs/>
                <w:spacing w:val="-1"/>
              </w:rPr>
              <w:t>WJ2</w:t>
            </w:r>
          </w:p>
        </w:tc>
        <w:tc>
          <w:tcPr>
            <w:tcW w:w="2269" w:type="dxa"/>
            <w:vAlign w:val="top"/>
            <w:gridSpan w:val="2"/>
          </w:tcPr>
          <w:p>
            <w:pPr>
              <w:ind w:left="893"/>
              <w:spacing w:before="192" w:line="186" w:lineRule="auto"/>
              <w:rPr>
                <w:rFonts w:ascii="Times New Roman" w:hAnsi="Times New Roman" w:eastAsia="Times New Roman" w:cs="Times New Roman"/>
                <w:sz w:val="24"/>
                <w:szCs w:val="24"/>
              </w:rPr>
            </w:pPr>
            <w:r>
              <w:rPr>
                <w:rFonts w:ascii="Times New Roman" w:hAnsi="Times New Roman" w:eastAsia="Times New Roman" w:cs="Times New Roman"/>
                <w:sz w:val="24"/>
                <w:szCs w:val="24"/>
                <w:b/>
                <w:bCs/>
                <w:spacing w:val="-1"/>
              </w:rPr>
              <w:t>WJ3</w:t>
            </w:r>
          </w:p>
        </w:tc>
        <w:tc>
          <w:tcPr>
            <w:tcW w:w="1274" w:type="dxa"/>
            <w:vAlign w:val="top"/>
            <w:vMerge w:val="continue"/>
            <w:tcBorders>
              <w:top w:val="nil"/>
              <w:bottom w:val="nil"/>
            </w:tcBorders>
          </w:tcPr>
          <w:p>
            <w:pPr>
              <w:rPr>
                <w:rFonts w:ascii="Arial"/>
                <w:sz w:val="21"/>
              </w:rPr>
            </w:pPr>
            <w:r/>
          </w:p>
        </w:tc>
        <w:tc>
          <w:tcPr>
            <w:tcW w:w="771" w:type="dxa"/>
            <w:vAlign w:val="top"/>
            <w:vMerge w:val="continue"/>
            <w:tcBorders>
              <w:right w:val="nil"/>
              <w:top w:val="nil"/>
              <w:bottom w:val="nil"/>
            </w:tcBorders>
          </w:tcPr>
          <w:p>
            <w:pPr>
              <w:rPr>
                <w:rFonts w:ascii="Arial"/>
                <w:sz w:val="21"/>
              </w:rPr>
            </w:pPr>
            <w:r/>
          </w:p>
        </w:tc>
      </w:tr>
      <w:tr>
        <w:trPr>
          <w:trHeight w:val="496" w:hRule="atLeast"/>
        </w:trPr>
        <w:tc>
          <w:tcPr>
            <w:tcW w:w="1296" w:type="dxa"/>
            <w:vAlign w:val="top"/>
            <w:vMerge w:val="continue"/>
            <w:tcBorders>
              <w:left w:val="nil"/>
              <w:top w:val="nil"/>
            </w:tcBorders>
          </w:tcPr>
          <w:p>
            <w:pPr>
              <w:rPr>
                <w:rFonts w:ascii="Arial"/>
                <w:sz w:val="21"/>
              </w:rPr>
            </w:pPr>
            <w:r/>
          </w:p>
        </w:tc>
        <w:tc>
          <w:tcPr>
            <w:tcW w:w="1947" w:type="dxa"/>
            <w:vAlign w:val="top"/>
            <w:vMerge w:val="continue"/>
            <w:tcBorders>
              <w:top w:val="nil"/>
            </w:tcBorders>
          </w:tcPr>
          <w:p>
            <w:pPr>
              <w:rPr>
                <w:rFonts w:ascii="Arial"/>
                <w:sz w:val="21"/>
              </w:rPr>
            </w:pPr>
            <w:r/>
          </w:p>
        </w:tc>
        <w:tc>
          <w:tcPr>
            <w:tcW w:w="1351" w:type="dxa"/>
            <w:vAlign w:val="top"/>
          </w:tcPr>
          <w:p>
            <w:pPr>
              <w:pStyle w:val="TableText"/>
              <w:ind w:left="331"/>
              <w:spacing w:before="150" w:line="218" w:lineRule="auto"/>
              <w:rPr/>
            </w:pPr>
            <w:r>
              <w:rPr>
                <w:b/>
                <w:bCs/>
                <w:spacing w:val="-9"/>
              </w:rPr>
              <w:t>第一次</w:t>
            </w:r>
          </w:p>
        </w:tc>
        <w:tc>
          <w:tcPr>
            <w:tcW w:w="1238" w:type="dxa"/>
            <w:vAlign w:val="top"/>
          </w:tcPr>
          <w:p>
            <w:pPr>
              <w:pStyle w:val="TableText"/>
              <w:ind w:left="276"/>
              <w:spacing w:before="150" w:line="218" w:lineRule="auto"/>
              <w:rPr/>
            </w:pPr>
            <w:r>
              <w:rPr>
                <w:b/>
                <w:bCs/>
                <w:spacing w:val="-9"/>
              </w:rPr>
              <w:t>第二次</w:t>
            </w:r>
          </w:p>
        </w:tc>
        <w:tc>
          <w:tcPr>
            <w:tcW w:w="1236" w:type="dxa"/>
            <w:vAlign w:val="top"/>
          </w:tcPr>
          <w:p>
            <w:pPr>
              <w:pStyle w:val="TableText"/>
              <w:ind w:left="276"/>
              <w:spacing w:before="150" w:line="218" w:lineRule="auto"/>
              <w:rPr/>
            </w:pPr>
            <w:r>
              <w:rPr>
                <w:b/>
                <w:bCs/>
                <w:spacing w:val="-9"/>
              </w:rPr>
              <w:t>第一次</w:t>
            </w:r>
          </w:p>
        </w:tc>
        <w:tc>
          <w:tcPr>
            <w:tcW w:w="1303" w:type="dxa"/>
            <w:vAlign w:val="top"/>
          </w:tcPr>
          <w:p>
            <w:pPr>
              <w:pStyle w:val="TableText"/>
              <w:ind w:left="310"/>
              <w:spacing w:before="150" w:line="218" w:lineRule="auto"/>
              <w:rPr/>
            </w:pPr>
            <w:r>
              <w:rPr>
                <w:b/>
                <w:bCs/>
                <w:spacing w:val="-9"/>
              </w:rPr>
              <w:t>第二次</w:t>
            </w:r>
          </w:p>
        </w:tc>
        <w:tc>
          <w:tcPr>
            <w:tcW w:w="991" w:type="dxa"/>
            <w:vAlign w:val="top"/>
          </w:tcPr>
          <w:p>
            <w:pPr>
              <w:pStyle w:val="TableText"/>
              <w:ind w:left="154"/>
              <w:spacing w:before="150" w:line="218" w:lineRule="auto"/>
              <w:rPr/>
            </w:pPr>
            <w:r>
              <w:rPr>
                <w:b/>
                <w:bCs/>
                <w:spacing w:val="-10"/>
              </w:rPr>
              <w:t>第一次</w:t>
            </w:r>
          </w:p>
        </w:tc>
        <w:tc>
          <w:tcPr>
            <w:tcW w:w="1278" w:type="dxa"/>
            <w:vAlign w:val="top"/>
          </w:tcPr>
          <w:p>
            <w:pPr>
              <w:pStyle w:val="TableText"/>
              <w:ind w:left="297"/>
              <w:spacing w:before="150" w:line="218" w:lineRule="auto"/>
              <w:rPr/>
            </w:pPr>
            <w:r>
              <w:rPr>
                <w:b/>
                <w:bCs/>
                <w:spacing w:val="-10"/>
              </w:rPr>
              <w:t>第二次</w:t>
            </w:r>
          </w:p>
        </w:tc>
        <w:tc>
          <w:tcPr>
            <w:tcW w:w="1274" w:type="dxa"/>
            <w:vAlign w:val="top"/>
            <w:vMerge w:val="continue"/>
            <w:tcBorders>
              <w:top w:val="nil"/>
            </w:tcBorders>
          </w:tcPr>
          <w:p>
            <w:pPr>
              <w:rPr>
                <w:rFonts w:ascii="Arial"/>
                <w:sz w:val="21"/>
              </w:rPr>
            </w:pPr>
            <w:r/>
          </w:p>
        </w:tc>
        <w:tc>
          <w:tcPr>
            <w:tcW w:w="771" w:type="dxa"/>
            <w:vAlign w:val="top"/>
            <w:vMerge w:val="continue"/>
            <w:tcBorders>
              <w:right w:val="nil"/>
              <w:top w:val="nil"/>
            </w:tcBorders>
          </w:tcPr>
          <w:p>
            <w:pPr>
              <w:rPr>
                <w:rFonts w:ascii="Arial"/>
                <w:sz w:val="21"/>
              </w:rPr>
            </w:pPr>
            <w:r/>
          </w:p>
        </w:tc>
      </w:tr>
      <w:tr>
        <w:trPr>
          <w:trHeight w:val="495" w:hRule="atLeast"/>
        </w:trPr>
        <w:tc>
          <w:tcPr>
            <w:tcW w:w="1296" w:type="dxa"/>
            <w:vAlign w:val="top"/>
            <w:vMerge w:val="restart"/>
            <w:tcBorders>
              <w:left w:val="nil"/>
              <w:bottom w:val="nil"/>
            </w:tcBorders>
          </w:tcPr>
          <w:p>
            <w:pPr>
              <w:spacing w:line="264" w:lineRule="auto"/>
              <w:rPr>
                <w:rFonts w:ascii="Arial"/>
                <w:sz w:val="21"/>
              </w:rPr>
            </w:pPr>
            <w:r/>
          </w:p>
          <w:p>
            <w:pPr>
              <w:spacing w:line="264" w:lineRule="auto"/>
              <w:rPr>
                <w:rFonts w:ascii="Arial"/>
                <w:sz w:val="21"/>
              </w:rPr>
            </w:pPr>
            <w:r/>
          </w:p>
          <w:p>
            <w:pPr>
              <w:spacing w:line="265" w:lineRule="auto"/>
              <w:rPr>
                <w:rFonts w:ascii="Arial"/>
                <w:sz w:val="21"/>
              </w:rPr>
            </w:pPr>
            <w:r/>
          </w:p>
          <w:p>
            <w:pPr>
              <w:spacing w:line="265" w:lineRule="auto"/>
              <w:rPr>
                <w:rFonts w:ascii="Arial"/>
                <w:sz w:val="21"/>
              </w:rPr>
            </w:pPr>
            <w:r/>
          </w:p>
          <w:p>
            <w:pPr>
              <w:spacing w:line="265" w:lineRule="auto"/>
              <w:rPr>
                <w:rFonts w:ascii="Arial"/>
                <w:sz w:val="21"/>
              </w:rPr>
            </w:pPr>
            <w:r/>
          </w:p>
          <w:p>
            <w:pPr>
              <w:spacing w:line="265" w:lineRule="auto"/>
              <w:rPr>
                <w:rFonts w:ascii="Arial"/>
                <w:sz w:val="21"/>
              </w:rPr>
            </w:pPr>
            <w:r/>
          </w:p>
          <w:p>
            <w:pPr>
              <w:spacing w:line="265" w:lineRule="auto"/>
              <w:rPr>
                <w:rFonts w:ascii="Arial"/>
                <w:sz w:val="21"/>
              </w:rPr>
            </w:pPr>
            <w:r/>
          </w:p>
          <w:p>
            <w:pPr>
              <w:spacing w:line="265" w:lineRule="auto"/>
              <w:rPr>
                <w:rFonts w:ascii="Arial"/>
                <w:sz w:val="21"/>
              </w:rPr>
            </w:pPr>
            <w:r/>
          </w:p>
          <w:p>
            <w:pPr>
              <w:ind w:left="113"/>
              <w:spacing w:before="69" w:line="232" w:lineRule="auto"/>
              <w:rPr>
                <w:rFonts w:ascii="Times New Roman" w:hAnsi="Times New Roman" w:eastAsia="Times New Roman" w:cs="Times New Roman"/>
                <w:sz w:val="24"/>
                <w:szCs w:val="24"/>
              </w:rPr>
            </w:pPr>
            <w:r>
              <w:rPr>
                <w:rFonts w:ascii="Times New Roman" w:hAnsi="Times New Roman" w:eastAsia="Times New Roman" w:cs="Times New Roman"/>
                <w:sz w:val="24"/>
                <w:szCs w:val="24"/>
                <w:spacing w:val="-1"/>
              </w:rPr>
              <w:t>2026.01.16</w:t>
            </w:r>
          </w:p>
        </w:tc>
        <w:tc>
          <w:tcPr>
            <w:tcW w:w="1947" w:type="dxa"/>
            <w:vAlign w:val="top"/>
          </w:tcPr>
          <w:p>
            <w:pPr>
              <w:pStyle w:val="TableText"/>
              <w:ind w:left="676"/>
              <w:spacing w:before="150" w:line="213" w:lineRule="auto"/>
              <w:rPr/>
            </w:pPr>
            <w:r>
              <w:rPr>
                <w:rFonts w:ascii="Times New Roman" w:hAnsi="Times New Roman" w:eastAsia="Times New Roman" w:cs="Times New Roman"/>
              </w:rPr>
              <w:t>pH</w:t>
            </w:r>
            <w:r>
              <w:rPr>
                <w:rFonts w:ascii="Times New Roman" w:hAnsi="Times New Roman" w:eastAsia="Times New Roman" w:cs="Times New Roman"/>
                <w:spacing w:val="8"/>
              </w:rPr>
              <w:t xml:space="preserve"> </w:t>
            </w:r>
            <w:r>
              <w:rPr/>
              <w:t>值</w:t>
            </w:r>
          </w:p>
        </w:tc>
        <w:tc>
          <w:tcPr>
            <w:tcW w:w="1351" w:type="dxa"/>
            <w:vAlign w:val="top"/>
          </w:tcPr>
          <w:p>
            <w:pPr>
              <w:ind w:left="535"/>
              <w:spacing w:before="191" w:line="232" w:lineRule="auto"/>
              <w:rPr>
                <w:rFonts w:ascii="Times New Roman" w:hAnsi="Times New Roman" w:eastAsia="Times New Roman" w:cs="Times New Roman"/>
                <w:sz w:val="24"/>
                <w:szCs w:val="24"/>
              </w:rPr>
            </w:pPr>
            <w:r>
              <w:rPr>
                <w:rFonts w:ascii="Times New Roman" w:hAnsi="Times New Roman" w:eastAsia="Times New Roman" w:cs="Times New Roman"/>
                <w:sz w:val="24"/>
                <w:szCs w:val="24"/>
                <w:spacing w:val="-3"/>
              </w:rPr>
              <w:t>8.2</w:t>
            </w:r>
          </w:p>
        </w:tc>
        <w:tc>
          <w:tcPr>
            <w:tcW w:w="1238" w:type="dxa"/>
            <w:vAlign w:val="top"/>
          </w:tcPr>
          <w:p>
            <w:pPr>
              <w:ind w:left="480"/>
              <w:spacing w:before="191" w:line="232" w:lineRule="auto"/>
              <w:rPr>
                <w:rFonts w:ascii="Times New Roman" w:hAnsi="Times New Roman" w:eastAsia="Times New Roman" w:cs="Times New Roman"/>
                <w:sz w:val="24"/>
                <w:szCs w:val="24"/>
              </w:rPr>
            </w:pPr>
            <w:r>
              <w:rPr>
                <w:rFonts w:ascii="Times New Roman" w:hAnsi="Times New Roman" w:eastAsia="Times New Roman" w:cs="Times New Roman"/>
                <w:sz w:val="24"/>
                <w:szCs w:val="24"/>
                <w:spacing w:val="-3"/>
              </w:rPr>
              <w:t>8.2</w:t>
            </w:r>
          </w:p>
        </w:tc>
        <w:tc>
          <w:tcPr>
            <w:tcW w:w="1236" w:type="dxa"/>
            <w:vAlign w:val="top"/>
          </w:tcPr>
          <w:p>
            <w:pPr>
              <w:ind w:left="481"/>
              <w:spacing w:before="191" w:line="232" w:lineRule="auto"/>
              <w:rPr>
                <w:rFonts w:ascii="Times New Roman" w:hAnsi="Times New Roman" w:eastAsia="Times New Roman" w:cs="Times New Roman"/>
                <w:sz w:val="24"/>
                <w:szCs w:val="24"/>
              </w:rPr>
            </w:pPr>
            <w:r>
              <w:rPr>
                <w:rFonts w:ascii="Times New Roman" w:hAnsi="Times New Roman" w:eastAsia="Times New Roman" w:cs="Times New Roman"/>
                <w:sz w:val="24"/>
                <w:szCs w:val="24"/>
                <w:spacing w:val="-3"/>
              </w:rPr>
              <w:t>8.0</w:t>
            </w:r>
          </w:p>
        </w:tc>
        <w:tc>
          <w:tcPr>
            <w:tcW w:w="1303" w:type="dxa"/>
            <w:vAlign w:val="top"/>
          </w:tcPr>
          <w:p>
            <w:pPr>
              <w:ind w:left="514"/>
              <w:spacing w:before="191" w:line="232" w:lineRule="auto"/>
              <w:rPr>
                <w:rFonts w:ascii="Times New Roman" w:hAnsi="Times New Roman" w:eastAsia="Times New Roman" w:cs="Times New Roman"/>
                <w:sz w:val="24"/>
                <w:szCs w:val="24"/>
              </w:rPr>
            </w:pPr>
            <w:r>
              <w:rPr>
                <w:rFonts w:ascii="Times New Roman" w:hAnsi="Times New Roman" w:eastAsia="Times New Roman" w:cs="Times New Roman"/>
                <w:sz w:val="24"/>
                <w:szCs w:val="24"/>
                <w:spacing w:val="-3"/>
              </w:rPr>
              <w:t>8.2</w:t>
            </w:r>
          </w:p>
        </w:tc>
        <w:tc>
          <w:tcPr>
            <w:tcW w:w="991" w:type="dxa"/>
            <w:vAlign w:val="top"/>
          </w:tcPr>
          <w:p>
            <w:pPr>
              <w:ind w:left="358"/>
              <w:spacing w:before="191" w:line="232" w:lineRule="auto"/>
              <w:rPr>
                <w:rFonts w:ascii="Times New Roman" w:hAnsi="Times New Roman" w:eastAsia="Times New Roman" w:cs="Times New Roman"/>
                <w:sz w:val="24"/>
                <w:szCs w:val="24"/>
              </w:rPr>
            </w:pPr>
            <w:r>
              <w:rPr>
                <w:rFonts w:ascii="Times New Roman" w:hAnsi="Times New Roman" w:eastAsia="Times New Roman" w:cs="Times New Roman"/>
                <w:sz w:val="24"/>
                <w:szCs w:val="24"/>
                <w:spacing w:val="-3"/>
              </w:rPr>
              <w:t>8.4</w:t>
            </w:r>
          </w:p>
        </w:tc>
        <w:tc>
          <w:tcPr>
            <w:tcW w:w="1278" w:type="dxa"/>
            <w:vAlign w:val="top"/>
          </w:tcPr>
          <w:p>
            <w:pPr>
              <w:ind w:left="501"/>
              <w:spacing w:before="191" w:line="232" w:lineRule="auto"/>
              <w:rPr>
                <w:rFonts w:ascii="Times New Roman" w:hAnsi="Times New Roman" w:eastAsia="Times New Roman" w:cs="Times New Roman"/>
                <w:sz w:val="24"/>
                <w:szCs w:val="24"/>
              </w:rPr>
            </w:pPr>
            <w:r>
              <w:rPr>
                <w:rFonts w:ascii="Times New Roman" w:hAnsi="Times New Roman" w:eastAsia="Times New Roman" w:cs="Times New Roman"/>
                <w:sz w:val="24"/>
                <w:szCs w:val="24"/>
                <w:spacing w:val="-3"/>
              </w:rPr>
              <w:t>8.0</w:t>
            </w:r>
          </w:p>
        </w:tc>
        <w:tc>
          <w:tcPr>
            <w:tcW w:w="1274" w:type="dxa"/>
            <w:vAlign w:val="top"/>
          </w:tcPr>
          <w:p>
            <w:pPr>
              <w:ind w:left="474"/>
              <w:spacing w:before="191" w:line="232" w:lineRule="auto"/>
              <w:rPr>
                <w:rFonts w:ascii="Times New Roman" w:hAnsi="Times New Roman" w:eastAsia="Times New Roman" w:cs="Times New Roman"/>
                <w:sz w:val="24"/>
                <w:szCs w:val="24"/>
              </w:rPr>
            </w:pPr>
            <w:r>
              <w:rPr>
                <w:rFonts w:ascii="Times New Roman" w:hAnsi="Times New Roman" w:eastAsia="Times New Roman" w:cs="Times New Roman"/>
                <w:sz w:val="24"/>
                <w:szCs w:val="24"/>
                <w:spacing w:val="-6"/>
              </w:rPr>
              <w:t>6~9</w:t>
            </w:r>
          </w:p>
        </w:tc>
        <w:tc>
          <w:tcPr>
            <w:tcW w:w="771" w:type="dxa"/>
            <w:vAlign w:val="top"/>
            <w:tcBorders>
              <w:right w:val="nil"/>
            </w:tcBorders>
          </w:tcPr>
          <w:p>
            <w:pPr>
              <w:pStyle w:val="TableText"/>
              <w:ind w:left="152"/>
              <w:spacing w:before="151" w:line="218" w:lineRule="auto"/>
              <w:rPr/>
            </w:pPr>
            <w:r>
              <w:rPr>
                <w:spacing w:val="-3"/>
              </w:rPr>
              <w:t>达标</w:t>
            </w:r>
          </w:p>
        </w:tc>
      </w:tr>
      <w:tr>
        <w:trPr>
          <w:trHeight w:val="497" w:hRule="atLeast"/>
        </w:trPr>
        <w:tc>
          <w:tcPr>
            <w:tcW w:w="1296" w:type="dxa"/>
            <w:vAlign w:val="top"/>
            <w:vMerge w:val="continue"/>
            <w:tcBorders>
              <w:left w:val="nil"/>
              <w:top w:val="nil"/>
              <w:bottom w:val="nil"/>
            </w:tcBorders>
          </w:tcPr>
          <w:p>
            <w:pPr>
              <w:rPr>
                <w:rFonts w:ascii="Arial"/>
                <w:sz w:val="21"/>
              </w:rPr>
            </w:pPr>
            <w:r/>
          </w:p>
        </w:tc>
        <w:tc>
          <w:tcPr>
            <w:tcW w:w="1947" w:type="dxa"/>
            <w:vAlign w:val="top"/>
          </w:tcPr>
          <w:p>
            <w:pPr>
              <w:pStyle w:val="TableText"/>
              <w:ind w:left="740"/>
              <w:spacing w:before="154" w:line="219" w:lineRule="auto"/>
              <w:rPr/>
            </w:pPr>
            <w:r>
              <w:rPr>
                <w:spacing w:val="-3"/>
              </w:rPr>
              <w:t>水温</w:t>
            </w:r>
          </w:p>
        </w:tc>
        <w:tc>
          <w:tcPr>
            <w:tcW w:w="1351" w:type="dxa"/>
            <w:vAlign w:val="top"/>
          </w:tcPr>
          <w:p>
            <w:pPr>
              <w:ind w:left="488"/>
              <w:spacing w:before="195" w:line="232" w:lineRule="auto"/>
              <w:rPr>
                <w:rFonts w:ascii="Times New Roman" w:hAnsi="Times New Roman" w:eastAsia="Times New Roman" w:cs="Times New Roman"/>
                <w:sz w:val="24"/>
                <w:szCs w:val="24"/>
              </w:rPr>
            </w:pPr>
            <w:r>
              <w:rPr>
                <w:rFonts w:ascii="Times New Roman" w:hAnsi="Times New Roman" w:eastAsia="Times New Roman" w:cs="Times New Roman"/>
                <w:sz w:val="24"/>
                <w:szCs w:val="24"/>
                <w:spacing w:val="-6"/>
              </w:rPr>
              <w:t>13.3</w:t>
            </w:r>
          </w:p>
        </w:tc>
        <w:tc>
          <w:tcPr>
            <w:tcW w:w="1238" w:type="dxa"/>
            <w:vAlign w:val="top"/>
          </w:tcPr>
          <w:p>
            <w:pPr>
              <w:ind w:left="433"/>
              <w:spacing w:before="195" w:line="232" w:lineRule="auto"/>
              <w:rPr>
                <w:rFonts w:ascii="Times New Roman" w:hAnsi="Times New Roman" w:eastAsia="Times New Roman" w:cs="Times New Roman"/>
                <w:sz w:val="24"/>
                <w:szCs w:val="24"/>
              </w:rPr>
            </w:pPr>
            <w:r>
              <w:rPr>
                <w:rFonts w:ascii="Times New Roman" w:hAnsi="Times New Roman" w:eastAsia="Times New Roman" w:cs="Times New Roman"/>
                <w:sz w:val="24"/>
                <w:szCs w:val="24"/>
                <w:spacing w:val="-6"/>
              </w:rPr>
              <w:t>13.5</w:t>
            </w:r>
          </w:p>
        </w:tc>
        <w:tc>
          <w:tcPr>
            <w:tcW w:w="1236" w:type="dxa"/>
            <w:vAlign w:val="top"/>
          </w:tcPr>
          <w:p>
            <w:pPr>
              <w:ind w:left="434"/>
              <w:spacing w:before="195" w:line="232" w:lineRule="auto"/>
              <w:rPr>
                <w:rFonts w:ascii="Times New Roman" w:hAnsi="Times New Roman" w:eastAsia="Times New Roman" w:cs="Times New Roman"/>
                <w:sz w:val="24"/>
                <w:szCs w:val="24"/>
              </w:rPr>
            </w:pPr>
            <w:r>
              <w:rPr>
                <w:rFonts w:ascii="Times New Roman" w:hAnsi="Times New Roman" w:eastAsia="Times New Roman" w:cs="Times New Roman"/>
                <w:sz w:val="24"/>
                <w:szCs w:val="24"/>
                <w:spacing w:val="-6"/>
              </w:rPr>
              <w:t>12.9</w:t>
            </w:r>
          </w:p>
        </w:tc>
        <w:tc>
          <w:tcPr>
            <w:tcW w:w="1303" w:type="dxa"/>
            <w:vAlign w:val="top"/>
          </w:tcPr>
          <w:p>
            <w:pPr>
              <w:ind w:left="468"/>
              <w:spacing w:before="195" w:line="232" w:lineRule="auto"/>
              <w:rPr>
                <w:rFonts w:ascii="Times New Roman" w:hAnsi="Times New Roman" w:eastAsia="Times New Roman" w:cs="Times New Roman"/>
                <w:sz w:val="24"/>
                <w:szCs w:val="24"/>
              </w:rPr>
            </w:pPr>
            <w:r>
              <w:rPr>
                <w:rFonts w:ascii="Times New Roman" w:hAnsi="Times New Roman" w:eastAsia="Times New Roman" w:cs="Times New Roman"/>
                <w:sz w:val="24"/>
                <w:szCs w:val="24"/>
                <w:spacing w:val="-6"/>
              </w:rPr>
              <w:t>12.7</w:t>
            </w:r>
          </w:p>
        </w:tc>
        <w:tc>
          <w:tcPr>
            <w:tcW w:w="991" w:type="dxa"/>
            <w:vAlign w:val="top"/>
          </w:tcPr>
          <w:p>
            <w:pPr>
              <w:ind w:left="312"/>
              <w:spacing w:before="195" w:line="232" w:lineRule="auto"/>
              <w:rPr>
                <w:rFonts w:ascii="Times New Roman" w:hAnsi="Times New Roman" w:eastAsia="Times New Roman" w:cs="Times New Roman"/>
                <w:sz w:val="24"/>
                <w:szCs w:val="24"/>
              </w:rPr>
            </w:pPr>
            <w:r>
              <w:rPr>
                <w:rFonts w:ascii="Times New Roman" w:hAnsi="Times New Roman" w:eastAsia="Times New Roman" w:cs="Times New Roman"/>
                <w:sz w:val="24"/>
                <w:szCs w:val="24"/>
                <w:spacing w:val="-6"/>
              </w:rPr>
              <w:t>12.7</w:t>
            </w:r>
          </w:p>
        </w:tc>
        <w:tc>
          <w:tcPr>
            <w:tcW w:w="1278" w:type="dxa"/>
            <w:vAlign w:val="top"/>
          </w:tcPr>
          <w:p>
            <w:pPr>
              <w:ind w:left="454"/>
              <w:spacing w:before="195" w:line="232" w:lineRule="auto"/>
              <w:rPr>
                <w:rFonts w:ascii="Times New Roman" w:hAnsi="Times New Roman" w:eastAsia="Times New Roman" w:cs="Times New Roman"/>
                <w:sz w:val="24"/>
                <w:szCs w:val="24"/>
              </w:rPr>
            </w:pPr>
            <w:r>
              <w:rPr>
                <w:rFonts w:ascii="Times New Roman" w:hAnsi="Times New Roman" w:eastAsia="Times New Roman" w:cs="Times New Roman"/>
                <w:sz w:val="24"/>
                <w:szCs w:val="24"/>
                <w:spacing w:val="-6"/>
              </w:rPr>
              <w:t>12.9</w:t>
            </w:r>
          </w:p>
        </w:tc>
        <w:tc>
          <w:tcPr>
            <w:tcW w:w="1274" w:type="dxa"/>
            <w:vAlign w:val="top"/>
          </w:tcPr>
          <w:p>
            <w:pPr>
              <w:ind w:left="603"/>
              <w:spacing w:before="195" w:line="232"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w:t>
            </w:r>
          </w:p>
        </w:tc>
        <w:tc>
          <w:tcPr>
            <w:tcW w:w="771" w:type="dxa"/>
            <w:vAlign w:val="top"/>
            <w:tcBorders>
              <w:right w:val="nil"/>
            </w:tcBorders>
          </w:tcPr>
          <w:p>
            <w:pPr>
              <w:ind w:left="349"/>
              <w:spacing w:before="195" w:line="232"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w:t>
            </w:r>
          </w:p>
        </w:tc>
      </w:tr>
      <w:tr>
        <w:trPr>
          <w:trHeight w:val="495" w:hRule="atLeast"/>
        </w:trPr>
        <w:tc>
          <w:tcPr>
            <w:tcW w:w="1296" w:type="dxa"/>
            <w:vAlign w:val="top"/>
            <w:vMerge w:val="continue"/>
            <w:tcBorders>
              <w:left w:val="nil"/>
              <w:top w:val="nil"/>
              <w:bottom w:val="nil"/>
            </w:tcBorders>
          </w:tcPr>
          <w:p>
            <w:pPr>
              <w:rPr>
                <w:rFonts w:ascii="Arial"/>
                <w:sz w:val="21"/>
              </w:rPr>
            </w:pPr>
            <w:r/>
          </w:p>
        </w:tc>
        <w:tc>
          <w:tcPr>
            <w:tcW w:w="1947" w:type="dxa"/>
            <w:vAlign w:val="top"/>
          </w:tcPr>
          <w:p>
            <w:pPr>
              <w:pStyle w:val="TableText"/>
              <w:ind w:left="389"/>
              <w:spacing w:before="154" w:line="218" w:lineRule="auto"/>
              <w:rPr/>
            </w:pPr>
            <w:r>
              <w:rPr>
                <w:spacing w:val="-3"/>
              </w:rPr>
              <w:t>化学需氧量</w:t>
            </w:r>
          </w:p>
        </w:tc>
        <w:tc>
          <w:tcPr>
            <w:tcW w:w="1351" w:type="dxa"/>
            <w:vAlign w:val="top"/>
          </w:tcPr>
          <w:p>
            <w:pPr>
              <w:ind w:left="579"/>
              <w:spacing w:before="195" w:line="232" w:lineRule="auto"/>
              <w:rPr>
                <w:rFonts w:ascii="Times New Roman" w:hAnsi="Times New Roman" w:eastAsia="Times New Roman" w:cs="Times New Roman"/>
                <w:sz w:val="24"/>
                <w:szCs w:val="24"/>
              </w:rPr>
            </w:pPr>
            <w:r>
              <w:rPr>
                <w:rFonts w:ascii="Times New Roman" w:hAnsi="Times New Roman" w:eastAsia="Times New Roman" w:cs="Times New Roman"/>
                <w:sz w:val="24"/>
                <w:szCs w:val="24"/>
                <w:spacing w:val="-8"/>
              </w:rPr>
              <w:t>10</w:t>
            </w:r>
          </w:p>
        </w:tc>
        <w:tc>
          <w:tcPr>
            <w:tcW w:w="1238" w:type="dxa"/>
            <w:vAlign w:val="top"/>
          </w:tcPr>
          <w:p>
            <w:pPr>
              <w:ind w:left="571"/>
              <w:spacing w:before="195" w:line="232"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8</w:t>
            </w:r>
          </w:p>
        </w:tc>
        <w:tc>
          <w:tcPr>
            <w:tcW w:w="1236" w:type="dxa"/>
            <w:vAlign w:val="top"/>
          </w:tcPr>
          <w:p>
            <w:pPr>
              <w:ind w:left="568"/>
              <w:spacing w:before="195" w:line="232"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6</w:t>
            </w:r>
          </w:p>
        </w:tc>
        <w:tc>
          <w:tcPr>
            <w:tcW w:w="1303" w:type="dxa"/>
            <w:vAlign w:val="top"/>
          </w:tcPr>
          <w:p>
            <w:pPr>
              <w:ind w:left="600"/>
              <w:spacing w:before="194" w:line="232"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7</w:t>
            </w:r>
          </w:p>
        </w:tc>
        <w:tc>
          <w:tcPr>
            <w:tcW w:w="991" w:type="dxa"/>
            <w:vAlign w:val="top"/>
          </w:tcPr>
          <w:p>
            <w:pPr>
              <w:ind w:left="405"/>
              <w:spacing w:before="194" w:line="235" w:lineRule="auto"/>
              <w:rPr>
                <w:rFonts w:ascii="Times New Roman" w:hAnsi="Times New Roman" w:eastAsia="Times New Roman" w:cs="Times New Roman"/>
                <w:sz w:val="24"/>
                <w:szCs w:val="24"/>
              </w:rPr>
            </w:pPr>
            <w:r>
              <w:rPr>
                <w:rFonts w:ascii="Times New Roman" w:hAnsi="Times New Roman" w:eastAsia="Times New Roman" w:cs="Times New Roman"/>
                <w:sz w:val="24"/>
                <w:szCs w:val="24"/>
                <w:spacing w:val="-10"/>
              </w:rPr>
              <w:t>11</w:t>
            </w:r>
          </w:p>
        </w:tc>
        <w:tc>
          <w:tcPr>
            <w:tcW w:w="1278" w:type="dxa"/>
            <w:vAlign w:val="top"/>
          </w:tcPr>
          <w:p>
            <w:pPr>
              <w:ind w:left="545"/>
              <w:spacing w:before="194" w:line="235" w:lineRule="auto"/>
              <w:rPr>
                <w:rFonts w:ascii="Times New Roman" w:hAnsi="Times New Roman" w:eastAsia="Times New Roman" w:cs="Times New Roman"/>
                <w:sz w:val="24"/>
                <w:szCs w:val="24"/>
              </w:rPr>
            </w:pPr>
            <w:r>
              <w:rPr>
                <w:rFonts w:ascii="Times New Roman" w:hAnsi="Times New Roman" w:eastAsia="Times New Roman" w:cs="Times New Roman"/>
                <w:sz w:val="24"/>
                <w:szCs w:val="24"/>
                <w:spacing w:val="-8"/>
              </w:rPr>
              <w:t>12</w:t>
            </w:r>
          </w:p>
        </w:tc>
        <w:tc>
          <w:tcPr>
            <w:tcW w:w="1274" w:type="dxa"/>
            <w:vAlign w:val="top"/>
          </w:tcPr>
          <w:p>
            <w:pPr>
              <w:ind w:left="464"/>
              <w:spacing w:before="194" w:line="218" w:lineRule="auto"/>
              <w:rPr>
                <w:rFonts w:ascii="Times New Roman" w:hAnsi="Times New Roman" w:eastAsia="Times New Roman" w:cs="Times New Roman"/>
                <w:sz w:val="24"/>
                <w:szCs w:val="24"/>
              </w:rPr>
            </w:pPr>
            <w:r>
              <w:rPr>
                <w:rFonts w:ascii="Times New Roman" w:hAnsi="Times New Roman" w:eastAsia="Times New Roman" w:cs="Times New Roman"/>
                <w:sz w:val="24"/>
                <w:szCs w:val="24"/>
                <w:spacing w:val="-4"/>
              </w:rPr>
              <w:t>≤20</w:t>
            </w:r>
          </w:p>
        </w:tc>
        <w:tc>
          <w:tcPr>
            <w:tcW w:w="771" w:type="dxa"/>
            <w:vAlign w:val="top"/>
            <w:tcBorders>
              <w:right w:val="nil"/>
            </w:tcBorders>
          </w:tcPr>
          <w:p>
            <w:pPr>
              <w:pStyle w:val="TableText"/>
              <w:ind w:left="152"/>
              <w:spacing w:before="154" w:line="218" w:lineRule="auto"/>
              <w:rPr/>
            </w:pPr>
            <w:r>
              <w:rPr>
                <w:spacing w:val="-3"/>
              </w:rPr>
              <w:t>达标</w:t>
            </w:r>
          </w:p>
        </w:tc>
      </w:tr>
      <w:tr>
        <w:trPr>
          <w:trHeight w:val="495" w:hRule="atLeast"/>
        </w:trPr>
        <w:tc>
          <w:tcPr>
            <w:tcW w:w="1296" w:type="dxa"/>
            <w:vAlign w:val="top"/>
            <w:vMerge w:val="continue"/>
            <w:tcBorders>
              <w:left w:val="nil"/>
              <w:top w:val="nil"/>
              <w:bottom w:val="nil"/>
            </w:tcBorders>
          </w:tcPr>
          <w:p>
            <w:pPr>
              <w:rPr>
                <w:rFonts w:ascii="Arial"/>
                <w:sz w:val="21"/>
              </w:rPr>
            </w:pPr>
            <w:r/>
          </w:p>
        </w:tc>
        <w:tc>
          <w:tcPr>
            <w:tcW w:w="1947" w:type="dxa"/>
            <w:vAlign w:val="top"/>
          </w:tcPr>
          <w:p>
            <w:pPr>
              <w:pStyle w:val="TableText"/>
              <w:ind w:left="631"/>
              <w:spacing w:before="155" w:line="217" w:lineRule="auto"/>
              <w:rPr/>
            </w:pPr>
            <w:r>
              <w:rPr>
                <w:spacing w:val="-5"/>
              </w:rPr>
              <w:t>悬浮物</w:t>
            </w:r>
          </w:p>
        </w:tc>
        <w:tc>
          <w:tcPr>
            <w:tcW w:w="1351" w:type="dxa"/>
            <w:vAlign w:val="top"/>
          </w:tcPr>
          <w:p>
            <w:pPr>
              <w:ind w:left="620"/>
              <w:spacing w:before="196" w:line="232"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7</w:t>
            </w:r>
          </w:p>
        </w:tc>
        <w:tc>
          <w:tcPr>
            <w:tcW w:w="1238" w:type="dxa"/>
            <w:vAlign w:val="top"/>
          </w:tcPr>
          <w:p>
            <w:pPr>
              <w:ind w:left="568"/>
              <w:spacing w:before="196" w:line="232"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5</w:t>
            </w:r>
          </w:p>
        </w:tc>
        <w:tc>
          <w:tcPr>
            <w:tcW w:w="1236" w:type="dxa"/>
            <w:vAlign w:val="top"/>
          </w:tcPr>
          <w:p>
            <w:pPr>
              <w:ind w:left="569"/>
              <w:spacing w:before="196" w:line="232"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5</w:t>
            </w:r>
          </w:p>
        </w:tc>
        <w:tc>
          <w:tcPr>
            <w:tcW w:w="1303" w:type="dxa"/>
            <w:vAlign w:val="top"/>
          </w:tcPr>
          <w:p>
            <w:pPr>
              <w:ind w:left="595"/>
              <w:spacing w:before="196" w:line="235"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4</w:t>
            </w:r>
          </w:p>
        </w:tc>
        <w:tc>
          <w:tcPr>
            <w:tcW w:w="991" w:type="dxa"/>
            <w:vAlign w:val="top"/>
          </w:tcPr>
          <w:p>
            <w:pPr>
              <w:ind w:left="443"/>
              <w:spacing w:before="196" w:line="232"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6</w:t>
            </w:r>
          </w:p>
        </w:tc>
        <w:tc>
          <w:tcPr>
            <w:tcW w:w="1278" w:type="dxa"/>
            <w:vAlign w:val="top"/>
          </w:tcPr>
          <w:p>
            <w:pPr>
              <w:ind w:left="588"/>
              <w:spacing w:before="196" w:line="232"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6</w:t>
            </w:r>
          </w:p>
        </w:tc>
        <w:tc>
          <w:tcPr>
            <w:tcW w:w="1274" w:type="dxa"/>
            <w:vAlign w:val="top"/>
          </w:tcPr>
          <w:p>
            <w:pPr>
              <w:ind w:left="603"/>
              <w:spacing w:before="196" w:line="232"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w:t>
            </w:r>
          </w:p>
        </w:tc>
        <w:tc>
          <w:tcPr>
            <w:tcW w:w="771" w:type="dxa"/>
            <w:vAlign w:val="top"/>
            <w:tcBorders>
              <w:right w:val="nil"/>
            </w:tcBorders>
          </w:tcPr>
          <w:p>
            <w:pPr>
              <w:ind w:left="349"/>
              <w:spacing w:before="196" w:line="232"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w:t>
            </w:r>
          </w:p>
        </w:tc>
      </w:tr>
      <w:tr>
        <w:trPr>
          <w:trHeight w:val="496" w:hRule="atLeast"/>
        </w:trPr>
        <w:tc>
          <w:tcPr>
            <w:tcW w:w="1296" w:type="dxa"/>
            <w:vAlign w:val="top"/>
            <w:vMerge w:val="continue"/>
            <w:tcBorders>
              <w:left w:val="nil"/>
              <w:top w:val="nil"/>
              <w:bottom w:val="nil"/>
            </w:tcBorders>
          </w:tcPr>
          <w:p>
            <w:pPr>
              <w:rPr>
                <w:rFonts w:ascii="Arial"/>
                <w:sz w:val="21"/>
              </w:rPr>
            </w:pPr>
            <w:r/>
          </w:p>
        </w:tc>
        <w:tc>
          <w:tcPr>
            <w:tcW w:w="1947" w:type="dxa"/>
            <w:vAlign w:val="top"/>
          </w:tcPr>
          <w:p>
            <w:pPr>
              <w:pStyle w:val="TableText"/>
              <w:ind w:left="752"/>
              <w:spacing w:before="157" w:line="220" w:lineRule="auto"/>
              <w:rPr/>
            </w:pPr>
            <w:r>
              <w:rPr>
                <w:spacing w:val="-6"/>
              </w:rPr>
              <w:t>氨氮</w:t>
            </w:r>
          </w:p>
        </w:tc>
        <w:tc>
          <w:tcPr>
            <w:tcW w:w="1351" w:type="dxa"/>
            <w:vAlign w:val="top"/>
          </w:tcPr>
          <w:p>
            <w:pPr>
              <w:ind w:left="409"/>
              <w:spacing w:before="198" w:line="232" w:lineRule="auto"/>
              <w:rPr>
                <w:rFonts w:ascii="Times New Roman" w:hAnsi="Times New Roman" w:eastAsia="Times New Roman" w:cs="Times New Roman"/>
                <w:sz w:val="24"/>
                <w:szCs w:val="24"/>
              </w:rPr>
            </w:pPr>
            <w:r>
              <w:rPr>
                <w:rFonts w:ascii="Times New Roman" w:hAnsi="Times New Roman" w:eastAsia="Times New Roman" w:cs="Times New Roman"/>
                <w:sz w:val="24"/>
                <w:szCs w:val="24"/>
                <w:spacing w:val="-2"/>
              </w:rPr>
              <w:t>0.204</w:t>
            </w:r>
          </w:p>
        </w:tc>
        <w:tc>
          <w:tcPr>
            <w:tcW w:w="1238" w:type="dxa"/>
            <w:vAlign w:val="top"/>
          </w:tcPr>
          <w:p>
            <w:pPr>
              <w:ind w:left="359"/>
              <w:spacing w:before="198" w:line="232" w:lineRule="auto"/>
              <w:rPr>
                <w:rFonts w:ascii="Times New Roman" w:hAnsi="Times New Roman" w:eastAsia="Times New Roman" w:cs="Times New Roman"/>
                <w:sz w:val="24"/>
                <w:szCs w:val="24"/>
              </w:rPr>
            </w:pPr>
            <w:r>
              <w:rPr>
                <w:rFonts w:ascii="Times New Roman" w:hAnsi="Times New Roman" w:eastAsia="Times New Roman" w:cs="Times New Roman"/>
                <w:sz w:val="24"/>
                <w:szCs w:val="24"/>
                <w:spacing w:val="-2"/>
              </w:rPr>
              <w:t>0.211</w:t>
            </w:r>
          </w:p>
        </w:tc>
        <w:tc>
          <w:tcPr>
            <w:tcW w:w="1236" w:type="dxa"/>
            <w:vAlign w:val="top"/>
          </w:tcPr>
          <w:p>
            <w:pPr>
              <w:ind w:left="355"/>
              <w:spacing w:before="198" w:line="232" w:lineRule="auto"/>
              <w:rPr>
                <w:rFonts w:ascii="Times New Roman" w:hAnsi="Times New Roman" w:eastAsia="Times New Roman" w:cs="Times New Roman"/>
                <w:sz w:val="24"/>
                <w:szCs w:val="24"/>
              </w:rPr>
            </w:pPr>
            <w:r>
              <w:rPr>
                <w:rFonts w:ascii="Times New Roman" w:hAnsi="Times New Roman" w:eastAsia="Times New Roman" w:cs="Times New Roman"/>
                <w:sz w:val="24"/>
                <w:szCs w:val="24"/>
                <w:spacing w:val="-2"/>
              </w:rPr>
              <w:t>0.200</w:t>
            </w:r>
          </w:p>
        </w:tc>
        <w:tc>
          <w:tcPr>
            <w:tcW w:w="1303" w:type="dxa"/>
            <w:vAlign w:val="top"/>
          </w:tcPr>
          <w:p>
            <w:pPr>
              <w:ind w:left="388"/>
              <w:spacing w:before="198" w:line="232" w:lineRule="auto"/>
              <w:rPr>
                <w:rFonts w:ascii="Times New Roman" w:hAnsi="Times New Roman" w:eastAsia="Times New Roman" w:cs="Times New Roman"/>
                <w:sz w:val="24"/>
                <w:szCs w:val="24"/>
              </w:rPr>
            </w:pPr>
            <w:r>
              <w:rPr>
                <w:rFonts w:ascii="Times New Roman" w:hAnsi="Times New Roman" w:eastAsia="Times New Roman" w:cs="Times New Roman"/>
                <w:sz w:val="24"/>
                <w:szCs w:val="24"/>
                <w:spacing w:val="-2"/>
              </w:rPr>
              <w:t>0.173</w:t>
            </w:r>
          </w:p>
        </w:tc>
        <w:tc>
          <w:tcPr>
            <w:tcW w:w="991" w:type="dxa"/>
            <w:vAlign w:val="top"/>
          </w:tcPr>
          <w:p>
            <w:pPr>
              <w:ind w:left="237"/>
              <w:spacing w:before="198" w:line="232" w:lineRule="auto"/>
              <w:rPr>
                <w:rFonts w:ascii="Times New Roman" w:hAnsi="Times New Roman" w:eastAsia="Times New Roman" w:cs="Times New Roman"/>
                <w:sz w:val="24"/>
                <w:szCs w:val="24"/>
              </w:rPr>
            </w:pPr>
            <w:r>
              <w:rPr>
                <w:rFonts w:ascii="Times New Roman" w:hAnsi="Times New Roman" w:eastAsia="Times New Roman" w:cs="Times New Roman"/>
                <w:sz w:val="24"/>
                <w:szCs w:val="24"/>
                <w:spacing w:val="-2"/>
              </w:rPr>
              <w:t>0.211</w:t>
            </w:r>
          </w:p>
        </w:tc>
        <w:tc>
          <w:tcPr>
            <w:tcW w:w="1278" w:type="dxa"/>
            <w:vAlign w:val="top"/>
          </w:tcPr>
          <w:p>
            <w:pPr>
              <w:ind w:left="375"/>
              <w:spacing w:before="198" w:line="232" w:lineRule="auto"/>
              <w:rPr>
                <w:rFonts w:ascii="Times New Roman" w:hAnsi="Times New Roman" w:eastAsia="Times New Roman" w:cs="Times New Roman"/>
                <w:sz w:val="24"/>
                <w:szCs w:val="24"/>
              </w:rPr>
            </w:pPr>
            <w:r>
              <w:rPr>
                <w:rFonts w:ascii="Times New Roman" w:hAnsi="Times New Roman" w:eastAsia="Times New Roman" w:cs="Times New Roman"/>
                <w:sz w:val="24"/>
                <w:szCs w:val="24"/>
                <w:spacing w:val="-2"/>
              </w:rPr>
              <w:t>0.252</w:t>
            </w:r>
          </w:p>
        </w:tc>
        <w:tc>
          <w:tcPr>
            <w:tcW w:w="1274" w:type="dxa"/>
            <w:vAlign w:val="top"/>
          </w:tcPr>
          <w:p>
            <w:pPr>
              <w:ind w:left="437"/>
              <w:spacing w:before="198" w:line="218" w:lineRule="auto"/>
              <w:rPr>
                <w:rFonts w:ascii="Times New Roman" w:hAnsi="Times New Roman" w:eastAsia="Times New Roman" w:cs="Times New Roman"/>
                <w:sz w:val="24"/>
                <w:szCs w:val="24"/>
              </w:rPr>
            </w:pPr>
            <w:r>
              <w:rPr>
                <w:rFonts w:ascii="Times New Roman" w:hAnsi="Times New Roman" w:eastAsia="Times New Roman" w:cs="Times New Roman"/>
                <w:sz w:val="24"/>
                <w:szCs w:val="24"/>
                <w:spacing w:val="-5"/>
              </w:rPr>
              <w:t>≤1.0</w:t>
            </w:r>
          </w:p>
        </w:tc>
        <w:tc>
          <w:tcPr>
            <w:tcW w:w="771" w:type="dxa"/>
            <w:vAlign w:val="top"/>
            <w:tcBorders>
              <w:right w:val="nil"/>
            </w:tcBorders>
          </w:tcPr>
          <w:p>
            <w:pPr>
              <w:pStyle w:val="TableText"/>
              <w:ind w:left="152"/>
              <w:spacing w:before="158" w:line="218" w:lineRule="auto"/>
              <w:rPr/>
            </w:pPr>
            <w:r>
              <w:rPr>
                <w:spacing w:val="-3"/>
              </w:rPr>
              <w:t>达标</w:t>
            </w:r>
          </w:p>
        </w:tc>
      </w:tr>
      <w:tr>
        <w:trPr>
          <w:trHeight w:val="495" w:hRule="atLeast"/>
        </w:trPr>
        <w:tc>
          <w:tcPr>
            <w:tcW w:w="1296" w:type="dxa"/>
            <w:vAlign w:val="top"/>
            <w:vMerge w:val="continue"/>
            <w:tcBorders>
              <w:left w:val="nil"/>
              <w:top w:val="nil"/>
              <w:bottom w:val="nil"/>
            </w:tcBorders>
          </w:tcPr>
          <w:p>
            <w:pPr>
              <w:rPr>
                <w:rFonts w:ascii="Arial"/>
                <w:sz w:val="21"/>
              </w:rPr>
            </w:pPr>
            <w:r/>
          </w:p>
        </w:tc>
        <w:tc>
          <w:tcPr>
            <w:tcW w:w="1947" w:type="dxa"/>
            <w:vAlign w:val="top"/>
          </w:tcPr>
          <w:p>
            <w:pPr>
              <w:pStyle w:val="TableText"/>
              <w:ind w:left="757"/>
              <w:spacing w:before="158" w:line="217" w:lineRule="auto"/>
              <w:rPr/>
            </w:pPr>
            <w:r>
              <w:rPr>
                <w:spacing w:val="-7"/>
              </w:rPr>
              <w:t>总磷</w:t>
            </w:r>
          </w:p>
        </w:tc>
        <w:tc>
          <w:tcPr>
            <w:tcW w:w="1351" w:type="dxa"/>
            <w:vAlign w:val="top"/>
          </w:tcPr>
          <w:p>
            <w:pPr>
              <w:ind w:left="469"/>
              <w:spacing w:before="198" w:line="232" w:lineRule="auto"/>
              <w:rPr>
                <w:rFonts w:ascii="Times New Roman" w:hAnsi="Times New Roman" w:eastAsia="Times New Roman" w:cs="Times New Roman"/>
                <w:sz w:val="24"/>
                <w:szCs w:val="24"/>
              </w:rPr>
            </w:pPr>
            <w:r>
              <w:rPr>
                <w:rFonts w:ascii="Times New Roman" w:hAnsi="Times New Roman" w:eastAsia="Times New Roman" w:cs="Times New Roman"/>
                <w:sz w:val="24"/>
                <w:szCs w:val="24"/>
                <w:spacing w:val="-2"/>
              </w:rPr>
              <w:t>0.08</w:t>
            </w:r>
          </w:p>
        </w:tc>
        <w:tc>
          <w:tcPr>
            <w:tcW w:w="1238" w:type="dxa"/>
            <w:vAlign w:val="top"/>
          </w:tcPr>
          <w:p>
            <w:pPr>
              <w:ind w:left="414"/>
              <w:spacing w:before="198" w:line="232" w:lineRule="auto"/>
              <w:rPr>
                <w:rFonts w:ascii="Times New Roman" w:hAnsi="Times New Roman" w:eastAsia="Times New Roman" w:cs="Times New Roman"/>
                <w:sz w:val="24"/>
                <w:szCs w:val="24"/>
              </w:rPr>
            </w:pPr>
            <w:r>
              <w:rPr>
                <w:rFonts w:ascii="Times New Roman" w:hAnsi="Times New Roman" w:eastAsia="Times New Roman" w:cs="Times New Roman"/>
                <w:sz w:val="24"/>
                <w:szCs w:val="24"/>
                <w:spacing w:val="-2"/>
              </w:rPr>
              <w:t>0.08</w:t>
            </w:r>
          </w:p>
        </w:tc>
        <w:tc>
          <w:tcPr>
            <w:tcW w:w="1236" w:type="dxa"/>
            <w:vAlign w:val="top"/>
          </w:tcPr>
          <w:p>
            <w:pPr>
              <w:ind w:left="415"/>
              <w:spacing w:before="198" w:line="232" w:lineRule="auto"/>
              <w:rPr>
                <w:rFonts w:ascii="Times New Roman" w:hAnsi="Times New Roman" w:eastAsia="Times New Roman" w:cs="Times New Roman"/>
                <w:sz w:val="24"/>
                <w:szCs w:val="24"/>
              </w:rPr>
            </w:pPr>
            <w:r>
              <w:rPr>
                <w:rFonts w:ascii="Times New Roman" w:hAnsi="Times New Roman" w:eastAsia="Times New Roman" w:cs="Times New Roman"/>
                <w:sz w:val="24"/>
                <w:szCs w:val="24"/>
                <w:spacing w:val="-2"/>
              </w:rPr>
              <w:t>0.08</w:t>
            </w:r>
          </w:p>
        </w:tc>
        <w:tc>
          <w:tcPr>
            <w:tcW w:w="1303" w:type="dxa"/>
            <w:vAlign w:val="top"/>
          </w:tcPr>
          <w:p>
            <w:pPr>
              <w:ind w:left="448"/>
              <w:spacing w:before="198" w:line="232" w:lineRule="auto"/>
              <w:rPr>
                <w:rFonts w:ascii="Times New Roman" w:hAnsi="Times New Roman" w:eastAsia="Times New Roman" w:cs="Times New Roman"/>
                <w:sz w:val="24"/>
                <w:szCs w:val="24"/>
              </w:rPr>
            </w:pPr>
            <w:r>
              <w:rPr>
                <w:rFonts w:ascii="Times New Roman" w:hAnsi="Times New Roman" w:eastAsia="Times New Roman" w:cs="Times New Roman"/>
                <w:sz w:val="24"/>
                <w:szCs w:val="24"/>
                <w:spacing w:val="-2"/>
              </w:rPr>
              <w:t>0.08</w:t>
            </w:r>
          </w:p>
        </w:tc>
        <w:tc>
          <w:tcPr>
            <w:tcW w:w="991" w:type="dxa"/>
            <w:vAlign w:val="top"/>
          </w:tcPr>
          <w:p>
            <w:pPr>
              <w:ind w:left="292"/>
              <w:spacing w:before="198" w:line="232" w:lineRule="auto"/>
              <w:rPr>
                <w:rFonts w:ascii="Times New Roman" w:hAnsi="Times New Roman" w:eastAsia="Times New Roman" w:cs="Times New Roman"/>
                <w:sz w:val="24"/>
                <w:szCs w:val="24"/>
              </w:rPr>
            </w:pPr>
            <w:r>
              <w:rPr>
                <w:rFonts w:ascii="Times New Roman" w:hAnsi="Times New Roman" w:eastAsia="Times New Roman" w:cs="Times New Roman"/>
                <w:sz w:val="24"/>
                <w:szCs w:val="24"/>
                <w:spacing w:val="-2"/>
              </w:rPr>
              <w:t>0.07</w:t>
            </w:r>
          </w:p>
        </w:tc>
        <w:tc>
          <w:tcPr>
            <w:tcW w:w="1278" w:type="dxa"/>
            <w:vAlign w:val="top"/>
          </w:tcPr>
          <w:p>
            <w:pPr>
              <w:ind w:left="435"/>
              <w:spacing w:before="198" w:line="232" w:lineRule="auto"/>
              <w:rPr>
                <w:rFonts w:ascii="Times New Roman" w:hAnsi="Times New Roman" w:eastAsia="Times New Roman" w:cs="Times New Roman"/>
                <w:sz w:val="24"/>
                <w:szCs w:val="24"/>
              </w:rPr>
            </w:pPr>
            <w:r>
              <w:rPr>
                <w:rFonts w:ascii="Times New Roman" w:hAnsi="Times New Roman" w:eastAsia="Times New Roman" w:cs="Times New Roman"/>
                <w:sz w:val="24"/>
                <w:szCs w:val="24"/>
                <w:spacing w:val="-2"/>
              </w:rPr>
              <w:t>0.07</w:t>
            </w:r>
          </w:p>
        </w:tc>
        <w:tc>
          <w:tcPr>
            <w:tcW w:w="1274" w:type="dxa"/>
            <w:vAlign w:val="top"/>
          </w:tcPr>
          <w:p>
            <w:pPr>
              <w:ind w:left="437"/>
              <w:spacing w:before="199" w:line="218" w:lineRule="auto"/>
              <w:rPr>
                <w:rFonts w:ascii="Times New Roman" w:hAnsi="Times New Roman" w:eastAsia="Times New Roman" w:cs="Times New Roman"/>
                <w:sz w:val="24"/>
                <w:szCs w:val="24"/>
              </w:rPr>
            </w:pPr>
            <w:r>
              <w:rPr>
                <w:rFonts w:ascii="Times New Roman" w:hAnsi="Times New Roman" w:eastAsia="Times New Roman" w:cs="Times New Roman"/>
                <w:sz w:val="24"/>
                <w:szCs w:val="24"/>
                <w:spacing w:val="-5"/>
              </w:rPr>
              <w:t>≤0.2</w:t>
            </w:r>
          </w:p>
        </w:tc>
        <w:tc>
          <w:tcPr>
            <w:tcW w:w="771" w:type="dxa"/>
            <w:vAlign w:val="top"/>
            <w:tcBorders>
              <w:right w:val="nil"/>
            </w:tcBorders>
          </w:tcPr>
          <w:p>
            <w:pPr>
              <w:pStyle w:val="TableText"/>
              <w:ind w:left="152"/>
              <w:spacing w:before="159" w:line="218" w:lineRule="auto"/>
              <w:rPr/>
            </w:pPr>
            <w:r>
              <w:rPr>
                <w:spacing w:val="-3"/>
              </w:rPr>
              <w:t>达标</w:t>
            </w:r>
          </w:p>
        </w:tc>
      </w:tr>
      <w:tr>
        <w:trPr>
          <w:trHeight w:val="495" w:hRule="atLeast"/>
        </w:trPr>
        <w:tc>
          <w:tcPr>
            <w:tcW w:w="1296" w:type="dxa"/>
            <w:vAlign w:val="top"/>
            <w:vMerge w:val="continue"/>
            <w:tcBorders>
              <w:left w:val="nil"/>
              <w:top w:val="nil"/>
              <w:bottom w:val="nil"/>
            </w:tcBorders>
          </w:tcPr>
          <w:p>
            <w:pPr>
              <w:rPr>
                <w:rFonts w:ascii="Arial"/>
                <w:sz w:val="21"/>
              </w:rPr>
            </w:pPr>
            <w:r/>
          </w:p>
        </w:tc>
        <w:tc>
          <w:tcPr>
            <w:tcW w:w="1947" w:type="dxa"/>
            <w:vAlign w:val="top"/>
          </w:tcPr>
          <w:p>
            <w:pPr>
              <w:pStyle w:val="TableText"/>
              <w:ind w:left="630"/>
              <w:spacing w:before="160" w:line="220" w:lineRule="auto"/>
              <w:rPr/>
            </w:pPr>
            <w:r>
              <w:rPr>
                <w:spacing w:val="-5"/>
              </w:rPr>
              <w:t>石油类</w:t>
            </w:r>
          </w:p>
        </w:tc>
        <w:tc>
          <w:tcPr>
            <w:tcW w:w="1351" w:type="dxa"/>
            <w:vAlign w:val="top"/>
          </w:tcPr>
          <w:p>
            <w:pPr>
              <w:ind w:left="496"/>
              <w:spacing w:before="208" w:line="183" w:lineRule="auto"/>
              <w:rPr>
                <w:rFonts w:ascii="Times New Roman" w:hAnsi="Times New Roman" w:eastAsia="Times New Roman" w:cs="Times New Roman"/>
                <w:sz w:val="24"/>
                <w:szCs w:val="24"/>
              </w:rPr>
            </w:pPr>
            <w:r>
              <w:rPr>
                <w:rFonts w:ascii="Times New Roman" w:hAnsi="Times New Roman" w:eastAsia="Times New Roman" w:cs="Times New Roman"/>
                <w:sz w:val="24"/>
                <w:szCs w:val="24"/>
                <w:spacing w:val="1"/>
              </w:rPr>
              <w:t>ND</w:t>
            </w:r>
          </w:p>
        </w:tc>
        <w:tc>
          <w:tcPr>
            <w:tcW w:w="1238" w:type="dxa"/>
            <w:vAlign w:val="top"/>
          </w:tcPr>
          <w:p>
            <w:pPr>
              <w:ind w:left="441"/>
              <w:spacing w:before="208" w:line="183" w:lineRule="auto"/>
              <w:rPr>
                <w:rFonts w:ascii="Times New Roman" w:hAnsi="Times New Roman" w:eastAsia="Times New Roman" w:cs="Times New Roman"/>
                <w:sz w:val="24"/>
                <w:szCs w:val="24"/>
              </w:rPr>
            </w:pPr>
            <w:r>
              <w:rPr>
                <w:rFonts w:ascii="Times New Roman" w:hAnsi="Times New Roman" w:eastAsia="Times New Roman" w:cs="Times New Roman"/>
                <w:sz w:val="24"/>
                <w:szCs w:val="24"/>
                <w:spacing w:val="1"/>
              </w:rPr>
              <w:t>ND</w:t>
            </w:r>
          </w:p>
        </w:tc>
        <w:tc>
          <w:tcPr>
            <w:tcW w:w="1236" w:type="dxa"/>
            <w:vAlign w:val="top"/>
          </w:tcPr>
          <w:p>
            <w:pPr>
              <w:ind w:left="442"/>
              <w:spacing w:before="208" w:line="183" w:lineRule="auto"/>
              <w:rPr>
                <w:rFonts w:ascii="Times New Roman" w:hAnsi="Times New Roman" w:eastAsia="Times New Roman" w:cs="Times New Roman"/>
                <w:sz w:val="24"/>
                <w:szCs w:val="24"/>
              </w:rPr>
            </w:pPr>
            <w:r>
              <w:rPr>
                <w:rFonts w:ascii="Times New Roman" w:hAnsi="Times New Roman" w:eastAsia="Times New Roman" w:cs="Times New Roman"/>
                <w:sz w:val="24"/>
                <w:szCs w:val="24"/>
                <w:spacing w:val="1"/>
              </w:rPr>
              <w:t>ND</w:t>
            </w:r>
          </w:p>
        </w:tc>
        <w:tc>
          <w:tcPr>
            <w:tcW w:w="1303" w:type="dxa"/>
            <w:vAlign w:val="top"/>
          </w:tcPr>
          <w:p>
            <w:pPr>
              <w:ind w:left="475"/>
              <w:spacing w:before="208" w:line="183" w:lineRule="auto"/>
              <w:rPr>
                <w:rFonts w:ascii="Times New Roman" w:hAnsi="Times New Roman" w:eastAsia="Times New Roman" w:cs="Times New Roman"/>
                <w:sz w:val="24"/>
                <w:szCs w:val="24"/>
              </w:rPr>
            </w:pPr>
            <w:r>
              <w:rPr>
                <w:rFonts w:ascii="Times New Roman" w:hAnsi="Times New Roman" w:eastAsia="Times New Roman" w:cs="Times New Roman"/>
                <w:sz w:val="24"/>
                <w:szCs w:val="24"/>
                <w:spacing w:val="1"/>
              </w:rPr>
              <w:t>ND</w:t>
            </w:r>
          </w:p>
        </w:tc>
        <w:tc>
          <w:tcPr>
            <w:tcW w:w="991" w:type="dxa"/>
            <w:vAlign w:val="top"/>
          </w:tcPr>
          <w:p>
            <w:pPr>
              <w:ind w:left="317"/>
              <w:spacing w:before="208" w:line="183" w:lineRule="auto"/>
              <w:rPr>
                <w:rFonts w:ascii="Times New Roman" w:hAnsi="Times New Roman" w:eastAsia="Times New Roman" w:cs="Times New Roman"/>
                <w:sz w:val="24"/>
                <w:szCs w:val="24"/>
              </w:rPr>
            </w:pPr>
            <w:r>
              <w:rPr>
                <w:rFonts w:ascii="Times New Roman" w:hAnsi="Times New Roman" w:eastAsia="Times New Roman" w:cs="Times New Roman"/>
                <w:sz w:val="24"/>
                <w:szCs w:val="24"/>
                <w:spacing w:val="1"/>
              </w:rPr>
              <w:t>ND</w:t>
            </w:r>
          </w:p>
        </w:tc>
        <w:tc>
          <w:tcPr>
            <w:tcW w:w="1278" w:type="dxa"/>
            <w:vAlign w:val="top"/>
          </w:tcPr>
          <w:p>
            <w:pPr>
              <w:ind w:left="462"/>
              <w:spacing w:before="208" w:line="183" w:lineRule="auto"/>
              <w:rPr>
                <w:rFonts w:ascii="Times New Roman" w:hAnsi="Times New Roman" w:eastAsia="Times New Roman" w:cs="Times New Roman"/>
                <w:sz w:val="24"/>
                <w:szCs w:val="24"/>
              </w:rPr>
            </w:pPr>
            <w:r>
              <w:rPr>
                <w:rFonts w:ascii="Times New Roman" w:hAnsi="Times New Roman" w:eastAsia="Times New Roman" w:cs="Times New Roman"/>
                <w:sz w:val="24"/>
                <w:szCs w:val="24"/>
                <w:spacing w:val="1"/>
              </w:rPr>
              <w:t>ND</w:t>
            </w:r>
          </w:p>
        </w:tc>
        <w:tc>
          <w:tcPr>
            <w:tcW w:w="1274" w:type="dxa"/>
            <w:vAlign w:val="top"/>
          </w:tcPr>
          <w:p>
            <w:pPr>
              <w:ind w:left="382"/>
              <w:spacing w:before="200" w:line="218" w:lineRule="auto"/>
              <w:rPr>
                <w:rFonts w:ascii="Times New Roman" w:hAnsi="Times New Roman" w:eastAsia="Times New Roman" w:cs="Times New Roman"/>
                <w:sz w:val="24"/>
                <w:szCs w:val="24"/>
              </w:rPr>
            </w:pPr>
            <w:r>
              <w:rPr>
                <w:rFonts w:ascii="Times New Roman" w:hAnsi="Times New Roman" w:eastAsia="Times New Roman" w:cs="Times New Roman"/>
                <w:sz w:val="24"/>
                <w:szCs w:val="24"/>
                <w:spacing w:val="-5"/>
              </w:rPr>
              <w:t>≤0.05</w:t>
            </w:r>
          </w:p>
        </w:tc>
        <w:tc>
          <w:tcPr>
            <w:tcW w:w="771" w:type="dxa"/>
            <w:vAlign w:val="top"/>
            <w:tcBorders>
              <w:right w:val="nil"/>
            </w:tcBorders>
          </w:tcPr>
          <w:p>
            <w:pPr>
              <w:pStyle w:val="TableText"/>
              <w:ind w:left="152"/>
              <w:spacing w:before="160" w:line="218" w:lineRule="auto"/>
              <w:rPr/>
            </w:pPr>
            <w:r>
              <w:rPr>
                <w:spacing w:val="-3"/>
              </w:rPr>
              <w:t>达标</w:t>
            </w:r>
          </w:p>
        </w:tc>
      </w:tr>
      <w:tr>
        <w:trPr>
          <w:trHeight w:val="497" w:hRule="atLeast"/>
        </w:trPr>
        <w:tc>
          <w:tcPr>
            <w:tcW w:w="1296" w:type="dxa"/>
            <w:vAlign w:val="top"/>
            <w:vMerge w:val="continue"/>
            <w:tcBorders>
              <w:left w:val="nil"/>
              <w:top w:val="nil"/>
              <w:bottom w:val="nil"/>
            </w:tcBorders>
          </w:tcPr>
          <w:p>
            <w:pPr>
              <w:rPr>
                <w:rFonts w:ascii="Arial"/>
                <w:sz w:val="21"/>
              </w:rPr>
            </w:pPr>
            <w:r/>
          </w:p>
        </w:tc>
        <w:tc>
          <w:tcPr>
            <w:tcW w:w="1947" w:type="dxa"/>
            <w:vAlign w:val="top"/>
          </w:tcPr>
          <w:p>
            <w:pPr>
              <w:pStyle w:val="TableText"/>
              <w:ind w:left="149"/>
              <w:spacing w:before="164" w:line="218" w:lineRule="auto"/>
              <w:rPr/>
            </w:pPr>
            <w:r>
              <w:rPr>
                <w:spacing w:val="-3"/>
              </w:rPr>
              <w:t>五日生化需氧量</w:t>
            </w:r>
          </w:p>
        </w:tc>
        <w:tc>
          <w:tcPr>
            <w:tcW w:w="1351" w:type="dxa"/>
            <w:vAlign w:val="top"/>
          </w:tcPr>
          <w:p>
            <w:pPr>
              <w:ind w:left="525"/>
              <w:spacing w:before="204" w:line="232" w:lineRule="auto"/>
              <w:rPr>
                <w:rFonts w:ascii="Times New Roman" w:hAnsi="Times New Roman" w:eastAsia="Times New Roman" w:cs="Times New Roman"/>
                <w:sz w:val="24"/>
                <w:szCs w:val="24"/>
              </w:rPr>
            </w:pPr>
            <w:r>
              <w:rPr>
                <w:rFonts w:ascii="Times New Roman" w:hAnsi="Times New Roman" w:eastAsia="Times New Roman" w:cs="Times New Roman"/>
                <w:sz w:val="24"/>
                <w:szCs w:val="24"/>
                <w:spacing w:val="-2"/>
              </w:rPr>
              <w:t>2.5</w:t>
            </w:r>
          </w:p>
        </w:tc>
        <w:tc>
          <w:tcPr>
            <w:tcW w:w="1238" w:type="dxa"/>
            <w:vAlign w:val="top"/>
          </w:tcPr>
          <w:p>
            <w:pPr>
              <w:ind w:left="470"/>
              <w:spacing w:before="204" w:line="232" w:lineRule="auto"/>
              <w:rPr>
                <w:rFonts w:ascii="Times New Roman" w:hAnsi="Times New Roman" w:eastAsia="Times New Roman" w:cs="Times New Roman"/>
                <w:sz w:val="24"/>
                <w:szCs w:val="24"/>
              </w:rPr>
            </w:pPr>
            <w:r>
              <w:rPr>
                <w:rFonts w:ascii="Times New Roman" w:hAnsi="Times New Roman" w:eastAsia="Times New Roman" w:cs="Times New Roman"/>
                <w:sz w:val="24"/>
                <w:szCs w:val="24"/>
                <w:spacing w:val="-2"/>
              </w:rPr>
              <w:t>2.0</w:t>
            </w:r>
          </w:p>
        </w:tc>
        <w:tc>
          <w:tcPr>
            <w:tcW w:w="1236" w:type="dxa"/>
            <w:vAlign w:val="top"/>
          </w:tcPr>
          <w:p>
            <w:pPr>
              <w:ind w:left="471"/>
              <w:spacing w:before="204" w:line="232" w:lineRule="auto"/>
              <w:rPr>
                <w:rFonts w:ascii="Times New Roman" w:hAnsi="Times New Roman" w:eastAsia="Times New Roman" w:cs="Times New Roman"/>
                <w:sz w:val="24"/>
                <w:szCs w:val="24"/>
              </w:rPr>
            </w:pPr>
            <w:r>
              <w:rPr>
                <w:rFonts w:ascii="Times New Roman" w:hAnsi="Times New Roman" w:eastAsia="Times New Roman" w:cs="Times New Roman"/>
                <w:sz w:val="24"/>
                <w:szCs w:val="24"/>
                <w:spacing w:val="-2"/>
              </w:rPr>
              <w:t>2.0</w:t>
            </w:r>
          </w:p>
        </w:tc>
        <w:tc>
          <w:tcPr>
            <w:tcW w:w="1303" w:type="dxa"/>
            <w:vAlign w:val="top"/>
          </w:tcPr>
          <w:p>
            <w:pPr>
              <w:ind w:left="505"/>
              <w:spacing w:before="204" w:line="232" w:lineRule="auto"/>
              <w:rPr>
                <w:rFonts w:ascii="Times New Roman" w:hAnsi="Times New Roman" w:eastAsia="Times New Roman" w:cs="Times New Roman"/>
                <w:sz w:val="24"/>
                <w:szCs w:val="24"/>
              </w:rPr>
            </w:pPr>
            <w:r>
              <w:rPr>
                <w:rFonts w:ascii="Times New Roman" w:hAnsi="Times New Roman" w:eastAsia="Times New Roman" w:cs="Times New Roman"/>
                <w:sz w:val="24"/>
                <w:szCs w:val="24"/>
                <w:spacing w:val="-2"/>
              </w:rPr>
              <w:t>2.0</w:t>
            </w:r>
          </w:p>
        </w:tc>
        <w:tc>
          <w:tcPr>
            <w:tcW w:w="991" w:type="dxa"/>
            <w:vAlign w:val="top"/>
          </w:tcPr>
          <w:p>
            <w:pPr>
              <w:ind w:left="349"/>
              <w:spacing w:before="204" w:line="232" w:lineRule="auto"/>
              <w:rPr>
                <w:rFonts w:ascii="Times New Roman" w:hAnsi="Times New Roman" w:eastAsia="Times New Roman" w:cs="Times New Roman"/>
                <w:sz w:val="24"/>
                <w:szCs w:val="24"/>
              </w:rPr>
            </w:pPr>
            <w:r>
              <w:rPr>
                <w:rFonts w:ascii="Times New Roman" w:hAnsi="Times New Roman" w:eastAsia="Times New Roman" w:cs="Times New Roman"/>
                <w:sz w:val="24"/>
                <w:szCs w:val="24"/>
                <w:spacing w:val="-2"/>
              </w:rPr>
              <w:t>2.4</w:t>
            </w:r>
          </w:p>
        </w:tc>
        <w:tc>
          <w:tcPr>
            <w:tcW w:w="1278" w:type="dxa"/>
            <w:vAlign w:val="top"/>
          </w:tcPr>
          <w:p>
            <w:pPr>
              <w:ind w:left="491"/>
              <w:spacing w:before="204" w:line="232" w:lineRule="auto"/>
              <w:rPr>
                <w:rFonts w:ascii="Times New Roman" w:hAnsi="Times New Roman" w:eastAsia="Times New Roman" w:cs="Times New Roman"/>
                <w:sz w:val="24"/>
                <w:szCs w:val="24"/>
              </w:rPr>
            </w:pPr>
            <w:r>
              <w:rPr>
                <w:rFonts w:ascii="Times New Roman" w:hAnsi="Times New Roman" w:eastAsia="Times New Roman" w:cs="Times New Roman"/>
                <w:sz w:val="24"/>
                <w:szCs w:val="24"/>
                <w:spacing w:val="-2"/>
              </w:rPr>
              <w:t>2.8</w:t>
            </w:r>
          </w:p>
        </w:tc>
        <w:tc>
          <w:tcPr>
            <w:tcW w:w="1274" w:type="dxa"/>
            <w:vAlign w:val="top"/>
          </w:tcPr>
          <w:p>
            <w:pPr>
              <w:ind w:left="521"/>
              <w:spacing w:before="204" w:line="218" w:lineRule="auto"/>
              <w:rPr>
                <w:rFonts w:ascii="Times New Roman" w:hAnsi="Times New Roman" w:eastAsia="Times New Roman" w:cs="Times New Roman"/>
                <w:sz w:val="24"/>
                <w:szCs w:val="24"/>
              </w:rPr>
            </w:pPr>
            <w:r>
              <w:rPr>
                <w:rFonts w:ascii="Times New Roman" w:hAnsi="Times New Roman" w:eastAsia="Times New Roman" w:cs="Times New Roman"/>
                <w:sz w:val="24"/>
                <w:szCs w:val="24"/>
                <w:spacing w:val="-3"/>
              </w:rPr>
              <w:t>≤4</w:t>
            </w:r>
          </w:p>
        </w:tc>
        <w:tc>
          <w:tcPr>
            <w:tcW w:w="771" w:type="dxa"/>
            <w:vAlign w:val="top"/>
            <w:tcBorders>
              <w:right w:val="nil"/>
            </w:tcBorders>
          </w:tcPr>
          <w:p>
            <w:pPr>
              <w:pStyle w:val="TableText"/>
              <w:ind w:left="152"/>
              <w:spacing w:before="164" w:line="218" w:lineRule="auto"/>
              <w:rPr/>
            </w:pPr>
            <w:r>
              <w:rPr>
                <w:spacing w:val="-3"/>
              </w:rPr>
              <w:t>达标</w:t>
            </w:r>
          </w:p>
        </w:tc>
      </w:tr>
      <w:tr>
        <w:trPr>
          <w:trHeight w:val="495" w:hRule="atLeast"/>
        </w:trPr>
        <w:tc>
          <w:tcPr>
            <w:tcW w:w="1296" w:type="dxa"/>
            <w:vAlign w:val="top"/>
            <w:vMerge w:val="continue"/>
            <w:tcBorders>
              <w:left w:val="nil"/>
              <w:top w:val="nil"/>
            </w:tcBorders>
          </w:tcPr>
          <w:p>
            <w:pPr>
              <w:rPr>
                <w:rFonts w:ascii="Arial"/>
                <w:sz w:val="21"/>
              </w:rPr>
            </w:pPr>
            <w:r/>
          </w:p>
        </w:tc>
        <w:tc>
          <w:tcPr>
            <w:tcW w:w="1947" w:type="dxa"/>
            <w:vAlign w:val="top"/>
          </w:tcPr>
          <w:p>
            <w:pPr>
              <w:pStyle w:val="TableText"/>
              <w:ind w:left="630"/>
              <w:spacing w:before="164" w:line="218" w:lineRule="auto"/>
              <w:rPr/>
            </w:pPr>
            <w:r>
              <w:rPr>
                <w:spacing w:val="-5"/>
              </w:rPr>
              <w:t>溶解氧</w:t>
            </w:r>
          </w:p>
        </w:tc>
        <w:tc>
          <w:tcPr>
            <w:tcW w:w="1351" w:type="dxa"/>
            <w:vAlign w:val="top"/>
          </w:tcPr>
          <w:p>
            <w:pPr>
              <w:ind w:left="475"/>
              <w:spacing w:before="204" w:line="232" w:lineRule="auto"/>
              <w:rPr>
                <w:rFonts w:ascii="Times New Roman" w:hAnsi="Times New Roman" w:eastAsia="Times New Roman" w:cs="Times New Roman"/>
                <w:sz w:val="24"/>
                <w:szCs w:val="24"/>
              </w:rPr>
            </w:pPr>
            <w:r>
              <w:rPr>
                <w:rFonts w:ascii="Times New Roman" w:hAnsi="Times New Roman" w:eastAsia="Times New Roman" w:cs="Times New Roman"/>
                <w:sz w:val="24"/>
                <w:szCs w:val="24"/>
                <w:spacing w:val="-3"/>
              </w:rPr>
              <w:t>8.87</w:t>
            </w:r>
          </w:p>
        </w:tc>
        <w:tc>
          <w:tcPr>
            <w:tcW w:w="1238" w:type="dxa"/>
            <w:vAlign w:val="top"/>
          </w:tcPr>
          <w:p>
            <w:pPr>
              <w:ind w:left="414"/>
              <w:spacing w:before="204" w:line="232" w:lineRule="auto"/>
              <w:rPr>
                <w:rFonts w:ascii="Times New Roman" w:hAnsi="Times New Roman" w:eastAsia="Times New Roman" w:cs="Times New Roman"/>
                <w:sz w:val="24"/>
                <w:szCs w:val="24"/>
              </w:rPr>
            </w:pPr>
            <w:r>
              <w:rPr>
                <w:rFonts w:ascii="Times New Roman" w:hAnsi="Times New Roman" w:eastAsia="Times New Roman" w:cs="Times New Roman"/>
                <w:sz w:val="24"/>
                <w:szCs w:val="24"/>
                <w:spacing w:val="-2"/>
              </w:rPr>
              <w:t>7.98</w:t>
            </w:r>
          </w:p>
        </w:tc>
        <w:tc>
          <w:tcPr>
            <w:tcW w:w="1236" w:type="dxa"/>
            <w:vAlign w:val="top"/>
          </w:tcPr>
          <w:p>
            <w:pPr>
              <w:ind w:left="415"/>
              <w:spacing w:before="204" w:line="232" w:lineRule="auto"/>
              <w:rPr>
                <w:rFonts w:ascii="Times New Roman" w:hAnsi="Times New Roman" w:eastAsia="Times New Roman" w:cs="Times New Roman"/>
                <w:sz w:val="24"/>
                <w:szCs w:val="24"/>
              </w:rPr>
            </w:pPr>
            <w:r>
              <w:rPr>
                <w:rFonts w:ascii="Times New Roman" w:hAnsi="Times New Roman" w:eastAsia="Times New Roman" w:cs="Times New Roman"/>
                <w:sz w:val="24"/>
                <w:szCs w:val="24"/>
                <w:spacing w:val="-2"/>
              </w:rPr>
              <w:t>7.85</w:t>
            </w:r>
          </w:p>
        </w:tc>
        <w:tc>
          <w:tcPr>
            <w:tcW w:w="1303" w:type="dxa"/>
            <w:vAlign w:val="top"/>
          </w:tcPr>
          <w:p>
            <w:pPr>
              <w:ind w:left="454"/>
              <w:spacing w:before="204" w:line="232" w:lineRule="auto"/>
              <w:rPr>
                <w:rFonts w:ascii="Times New Roman" w:hAnsi="Times New Roman" w:eastAsia="Times New Roman" w:cs="Times New Roman"/>
                <w:sz w:val="24"/>
                <w:szCs w:val="24"/>
              </w:rPr>
            </w:pPr>
            <w:r>
              <w:rPr>
                <w:rFonts w:ascii="Times New Roman" w:hAnsi="Times New Roman" w:eastAsia="Times New Roman" w:cs="Times New Roman"/>
                <w:sz w:val="24"/>
                <w:szCs w:val="24"/>
                <w:spacing w:val="-3"/>
              </w:rPr>
              <w:t>8.66</w:t>
            </w:r>
          </w:p>
        </w:tc>
        <w:tc>
          <w:tcPr>
            <w:tcW w:w="991" w:type="dxa"/>
            <w:vAlign w:val="top"/>
          </w:tcPr>
          <w:p>
            <w:pPr>
              <w:ind w:left="298"/>
              <w:spacing w:before="204" w:line="232" w:lineRule="auto"/>
              <w:rPr>
                <w:rFonts w:ascii="Times New Roman" w:hAnsi="Times New Roman" w:eastAsia="Times New Roman" w:cs="Times New Roman"/>
                <w:sz w:val="24"/>
                <w:szCs w:val="24"/>
              </w:rPr>
            </w:pPr>
            <w:r>
              <w:rPr>
                <w:rFonts w:ascii="Times New Roman" w:hAnsi="Times New Roman" w:eastAsia="Times New Roman" w:cs="Times New Roman"/>
                <w:sz w:val="24"/>
                <w:szCs w:val="24"/>
                <w:spacing w:val="-3"/>
              </w:rPr>
              <w:t>8.61</w:t>
            </w:r>
          </w:p>
        </w:tc>
        <w:tc>
          <w:tcPr>
            <w:tcW w:w="1278" w:type="dxa"/>
            <w:vAlign w:val="top"/>
          </w:tcPr>
          <w:p>
            <w:pPr>
              <w:ind w:left="441"/>
              <w:spacing w:before="204" w:line="232" w:lineRule="auto"/>
              <w:rPr>
                <w:rFonts w:ascii="Times New Roman" w:hAnsi="Times New Roman" w:eastAsia="Times New Roman" w:cs="Times New Roman"/>
                <w:sz w:val="24"/>
                <w:szCs w:val="24"/>
              </w:rPr>
            </w:pPr>
            <w:r>
              <w:rPr>
                <w:rFonts w:ascii="Times New Roman" w:hAnsi="Times New Roman" w:eastAsia="Times New Roman" w:cs="Times New Roman"/>
                <w:sz w:val="24"/>
                <w:szCs w:val="24"/>
                <w:spacing w:val="-3"/>
              </w:rPr>
              <w:t>8.79</w:t>
            </w:r>
          </w:p>
        </w:tc>
        <w:tc>
          <w:tcPr>
            <w:tcW w:w="1274" w:type="dxa"/>
            <w:vAlign w:val="top"/>
          </w:tcPr>
          <w:p>
            <w:pPr>
              <w:ind w:left="521"/>
              <w:spacing w:before="204" w:line="218" w:lineRule="auto"/>
              <w:rPr>
                <w:rFonts w:ascii="Times New Roman" w:hAnsi="Times New Roman" w:eastAsia="Times New Roman" w:cs="Times New Roman"/>
                <w:sz w:val="24"/>
                <w:szCs w:val="24"/>
              </w:rPr>
            </w:pPr>
            <w:r>
              <w:rPr>
                <w:rFonts w:ascii="Times New Roman" w:hAnsi="Times New Roman" w:eastAsia="Times New Roman" w:cs="Times New Roman"/>
                <w:sz w:val="24"/>
                <w:szCs w:val="24"/>
                <w:spacing w:val="-3"/>
              </w:rPr>
              <w:t>≥5</w:t>
            </w:r>
          </w:p>
        </w:tc>
        <w:tc>
          <w:tcPr>
            <w:tcW w:w="771" w:type="dxa"/>
            <w:vAlign w:val="top"/>
            <w:tcBorders>
              <w:right w:val="nil"/>
            </w:tcBorders>
          </w:tcPr>
          <w:p>
            <w:pPr>
              <w:pStyle w:val="TableText"/>
              <w:ind w:left="152"/>
              <w:spacing w:before="164" w:line="218" w:lineRule="auto"/>
              <w:rPr/>
            </w:pPr>
            <w:r>
              <w:rPr>
                <w:spacing w:val="-3"/>
              </w:rPr>
              <w:t>达标</w:t>
            </w:r>
          </w:p>
        </w:tc>
      </w:tr>
      <w:tr>
        <w:trPr>
          <w:trHeight w:val="496" w:hRule="atLeast"/>
        </w:trPr>
        <w:tc>
          <w:tcPr>
            <w:tcW w:w="1296" w:type="dxa"/>
            <w:vAlign w:val="top"/>
            <w:vMerge w:val="restart"/>
            <w:tcBorders>
              <w:left w:val="nil"/>
              <w:bottom w:val="nil"/>
            </w:tcBorders>
          </w:tcPr>
          <w:p>
            <w:pPr>
              <w:spacing w:line="295" w:lineRule="auto"/>
              <w:rPr>
                <w:rFonts w:ascii="Arial"/>
                <w:sz w:val="21"/>
              </w:rPr>
            </w:pPr>
            <w:r/>
          </w:p>
          <w:p>
            <w:pPr>
              <w:spacing w:line="295" w:lineRule="auto"/>
              <w:rPr>
                <w:rFonts w:ascii="Arial"/>
                <w:sz w:val="21"/>
              </w:rPr>
            </w:pPr>
            <w:r/>
          </w:p>
          <w:p>
            <w:pPr>
              <w:spacing w:line="295" w:lineRule="auto"/>
              <w:rPr>
                <w:rFonts w:ascii="Arial"/>
                <w:sz w:val="21"/>
              </w:rPr>
            </w:pPr>
            <w:r/>
          </w:p>
          <w:p>
            <w:pPr>
              <w:ind w:left="113"/>
              <w:spacing w:before="69" w:line="232" w:lineRule="auto"/>
              <w:rPr>
                <w:rFonts w:ascii="Times New Roman" w:hAnsi="Times New Roman" w:eastAsia="Times New Roman" w:cs="Times New Roman"/>
                <w:sz w:val="24"/>
                <w:szCs w:val="24"/>
              </w:rPr>
            </w:pPr>
            <w:r>
              <w:rPr>
                <w:rFonts w:ascii="Times New Roman" w:hAnsi="Times New Roman" w:eastAsia="Times New Roman" w:cs="Times New Roman"/>
                <w:sz w:val="24"/>
                <w:szCs w:val="24"/>
                <w:spacing w:val="-1"/>
              </w:rPr>
              <w:t>2026.01.17</w:t>
            </w:r>
          </w:p>
        </w:tc>
        <w:tc>
          <w:tcPr>
            <w:tcW w:w="1947" w:type="dxa"/>
            <w:vAlign w:val="top"/>
          </w:tcPr>
          <w:p>
            <w:pPr>
              <w:pStyle w:val="TableText"/>
              <w:ind w:left="676"/>
              <w:spacing w:before="165" w:line="213" w:lineRule="auto"/>
              <w:rPr/>
            </w:pPr>
            <w:r>
              <w:rPr>
                <w:rFonts w:ascii="Times New Roman" w:hAnsi="Times New Roman" w:eastAsia="Times New Roman" w:cs="Times New Roman"/>
              </w:rPr>
              <w:t>pH</w:t>
            </w:r>
            <w:r>
              <w:rPr>
                <w:rFonts w:ascii="Times New Roman" w:hAnsi="Times New Roman" w:eastAsia="Times New Roman" w:cs="Times New Roman"/>
                <w:spacing w:val="8"/>
              </w:rPr>
              <w:t xml:space="preserve"> </w:t>
            </w:r>
            <w:r>
              <w:rPr/>
              <w:t>值</w:t>
            </w:r>
          </w:p>
        </w:tc>
        <w:tc>
          <w:tcPr>
            <w:tcW w:w="1351" w:type="dxa"/>
            <w:vAlign w:val="top"/>
          </w:tcPr>
          <w:p>
            <w:pPr>
              <w:ind w:left="535"/>
              <w:spacing w:before="206" w:line="232" w:lineRule="auto"/>
              <w:rPr>
                <w:rFonts w:ascii="Times New Roman" w:hAnsi="Times New Roman" w:eastAsia="Times New Roman" w:cs="Times New Roman"/>
                <w:sz w:val="24"/>
                <w:szCs w:val="24"/>
              </w:rPr>
            </w:pPr>
            <w:r>
              <w:rPr>
                <w:rFonts w:ascii="Times New Roman" w:hAnsi="Times New Roman" w:eastAsia="Times New Roman" w:cs="Times New Roman"/>
                <w:sz w:val="24"/>
                <w:szCs w:val="24"/>
                <w:spacing w:val="-3"/>
              </w:rPr>
              <w:t>8.3</w:t>
            </w:r>
          </w:p>
        </w:tc>
        <w:tc>
          <w:tcPr>
            <w:tcW w:w="1238" w:type="dxa"/>
            <w:vAlign w:val="top"/>
          </w:tcPr>
          <w:p>
            <w:pPr>
              <w:ind w:left="480"/>
              <w:spacing w:before="206" w:line="232" w:lineRule="auto"/>
              <w:rPr>
                <w:rFonts w:ascii="Times New Roman" w:hAnsi="Times New Roman" w:eastAsia="Times New Roman" w:cs="Times New Roman"/>
                <w:sz w:val="24"/>
                <w:szCs w:val="24"/>
              </w:rPr>
            </w:pPr>
            <w:r>
              <w:rPr>
                <w:rFonts w:ascii="Times New Roman" w:hAnsi="Times New Roman" w:eastAsia="Times New Roman" w:cs="Times New Roman"/>
                <w:sz w:val="24"/>
                <w:szCs w:val="24"/>
                <w:spacing w:val="-3"/>
              </w:rPr>
              <w:t>8.4</w:t>
            </w:r>
          </w:p>
        </w:tc>
        <w:tc>
          <w:tcPr>
            <w:tcW w:w="1236" w:type="dxa"/>
            <w:vAlign w:val="top"/>
          </w:tcPr>
          <w:p>
            <w:pPr>
              <w:ind w:left="481"/>
              <w:spacing w:before="206" w:line="232" w:lineRule="auto"/>
              <w:rPr>
                <w:rFonts w:ascii="Times New Roman" w:hAnsi="Times New Roman" w:eastAsia="Times New Roman" w:cs="Times New Roman"/>
                <w:sz w:val="24"/>
                <w:szCs w:val="24"/>
              </w:rPr>
            </w:pPr>
            <w:r>
              <w:rPr>
                <w:rFonts w:ascii="Times New Roman" w:hAnsi="Times New Roman" w:eastAsia="Times New Roman" w:cs="Times New Roman"/>
                <w:sz w:val="24"/>
                <w:szCs w:val="24"/>
                <w:spacing w:val="-3"/>
              </w:rPr>
              <w:t>8.3</w:t>
            </w:r>
          </w:p>
        </w:tc>
        <w:tc>
          <w:tcPr>
            <w:tcW w:w="1303" w:type="dxa"/>
            <w:vAlign w:val="top"/>
          </w:tcPr>
          <w:p>
            <w:pPr>
              <w:ind w:left="514"/>
              <w:spacing w:before="206" w:line="232" w:lineRule="auto"/>
              <w:rPr>
                <w:rFonts w:ascii="Times New Roman" w:hAnsi="Times New Roman" w:eastAsia="Times New Roman" w:cs="Times New Roman"/>
                <w:sz w:val="24"/>
                <w:szCs w:val="24"/>
              </w:rPr>
            </w:pPr>
            <w:r>
              <w:rPr>
                <w:rFonts w:ascii="Times New Roman" w:hAnsi="Times New Roman" w:eastAsia="Times New Roman" w:cs="Times New Roman"/>
                <w:sz w:val="24"/>
                <w:szCs w:val="24"/>
                <w:spacing w:val="-3"/>
              </w:rPr>
              <w:t>8.2</w:t>
            </w:r>
          </w:p>
        </w:tc>
        <w:tc>
          <w:tcPr>
            <w:tcW w:w="991" w:type="dxa"/>
            <w:vAlign w:val="top"/>
          </w:tcPr>
          <w:p>
            <w:pPr>
              <w:ind w:left="358"/>
              <w:spacing w:before="206" w:line="232" w:lineRule="auto"/>
              <w:rPr>
                <w:rFonts w:ascii="Times New Roman" w:hAnsi="Times New Roman" w:eastAsia="Times New Roman" w:cs="Times New Roman"/>
                <w:sz w:val="24"/>
                <w:szCs w:val="24"/>
              </w:rPr>
            </w:pPr>
            <w:r>
              <w:rPr>
                <w:rFonts w:ascii="Times New Roman" w:hAnsi="Times New Roman" w:eastAsia="Times New Roman" w:cs="Times New Roman"/>
                <w:sz w:val="24"/>
                <w:szCs w:val="24"/>
                <w:spacing w:val="-3"/>
              </w:rPr>
              <w:t>8.2</w:t>
            </w:r>
          </w:p>
        </w:tc>
        <w:tc>
          <w:tcPr>
            <w:tcW w:w="1278" w:type="dxa"/>
            <w:vAlign w:val="top"/>
          </w:tcPr>
          <w:p>
            <w:pPr>
              <w:ind w:left="501"/>
              <w:spacing w:before="206" w:line="232" w:lineRule="auto"/>
              <w:rPr>
                <w:rFonts w:ascii="Times New Roman" w:hAnsi="Times New Roman" w:eastAsia="Times New Roman" w:cs="Times New Roman"/>
                <w:sz w:val="24"/>
                <w:szCs w:val="24"/>
              </w:rPr>
            </w:pPr>
            <w:r>
              <w:rPr>
                <w:rFonts w:ascii="Times New Roman" w:hAnsi="Times New Roman" w:eastAsia="Times New Roman" w:cs="Times New Roman"/>
                <w:sz w:val="24"/>
                <w:szCs w:val="24"/>
                <w:spacing w:val="-3"/>
              </w:rPr>
              <w:t>8.1</w:t>
            </w:r>
          </w:p>
        </w:tc>
        <w:tc>
          <w:tcPr>
            <w:tcW w:w="1274" w:type="dxa"/>
            <w:vAlign w:val="top"/>
          </w:tcPr>
          <w:p>
            <w:pPr>
              <w:ind w:left="474"/>
              <w:spacing w:before="206" w:line="232" w:lineRule="auto"/>
              <w:rPr>
                <w:rFonts w:ascii="Times New Roman" w:hAnsi="Times New Roman" w:eastAsia="Times New Roman" w:cs="Times New Roman"/>
                <w:sz w:val="24"/>
                <w:szCs w:val="24"/>
              </w:rPr>
            </w:pPr>
            <w:r>
              <w:rPr>
                <w:rFonts w:ascii="Times New Roman" w:hAnsi="Times New Roman" w:eastAsia="Times New Roman" w:cs="Times New Roman"/>
                <w:sz w:val="24"/>
                <w:szCs w:val="24"/>
                <w:spacing w:val="-6"/>
              </w:rPr>
              <w:t>6~9</w:t>
            </w:r>
          </w:p>
        </w:tc>
        <w:tc>
          <w:tcPr>
            <w:tcW w:w="771" w:type="dxa"/>
            <w:vAlign w:val="top"/>
            <w:tcBorders>
              <w:right w:val="nil"/>
            </w:tcBorders>
          </w:tcPr>
          <w:p>
            <w:pPr>
              <w:pStyle w:val="TableText"/>
              <w:ind w:left="152"/>
              <w:spacing w:before="166" w:line="218" w:lineRule="auto"/>
              <w:rPr/>
            </w:pPr>
            <w:r>
              <w:rPr>
                <w:spacing w:val="-3"/>
              </w:rPr>
              <w:t>达标</w:t>
            </w:r>
          </w:p>
        </w:tc>
      </w:tr>
      <w:tr>
        <w:trPr>
          <w:trHeight w:val="495" w:hRule="atLeast"/>
        </w:trPr>
        <w:tc>
          <w:tcPr>
            <w:tcW w:w="1296" w:type="dxa"/>
            <w:vAlign w:val="top"/>
            <w:vMerge w:val="continue"/>
            <w:tcBorders>
              <w:left w:val="nil"/>
              <w:bottom w:val="nil"/>
              <w:top w:val="nil"/>
            </w:tcBorders>
          </w:tcPr>
          <w:p>
            <w:pPr>
              <w:rPr>
                <w:rFonts w:ascii="Arial"/>
                <w:sz w:val="21"/>
              </w:rPr>
            </w:pPr>
            <w:r/>
          </w:p>
        </w:tc>
        <w:tc>
          <w:tcPr>
            <w:tcW w:w="1947" w:type="dxa"/>
            <w:vAlign w:val="top"/>
          </w:tcPr>
          <w:p>
            <w:pPr>
              <w:pStyle w:val="TableText"/>
              <w:ind w:left="740"/>
              <w:spacing w:before="166" w:line="219" w:lineRule="auto"/>
              <w:rPr/>
            </w:pPr>
            <w:r>
              <w:rPr>
                <w:spacing w:val="-3"/>
              </w:rPr>
              <w:t>水温</w:t>
            </w:r>
          </w:p>
        </w:tc>
        <w:tc>
          <w:tcPr>
            <w:tcW w:w="1351" w:type="dxa"/>
            <w:vAlign w:val="top"/>
          </w:tcPr>
          <w:p>
            <w:pPr>
              <w:ind w:left="493"/>
              <w:spacing w:before="206" w:line="232" w:lineRule="auto"/>
              <w:rPr>
                <w:rFonts w:ascii="Times New Roman" w:hAnsi="Times New Roman" w:eastAsia="Times New Roman" w:cs="Times New Roman"/>
                <w:sz w:val="24"/>
                <w:szCs w:val="24"/>
              </w:rPr>
            </w:pPr>
            <w:r>
              <w:rPr>
                <w:rFonts w:ascii="Times New Roman" w:hAnsi="Times New Roman" w:eastAsia="Times New Roman" w:cs="Times New Roman"/>
                <w:sz w:val="24"/>
                <w:szCs w:val="24"/>
                <w:spacing w:val="-9"/>
              </w:rPr>
              <w:t>11.0</w:t>
            </w:r>
          </w:p>
        </w:tc>
        <w:tc>
          <w:tcPr>
            <w:tcW w:w="1238" w:type="dxa"/>
            <w:vAlign w:val="top"/>
          </w:tcPr>
          <w:p>
            <w:pPr>
              <w:ind w:left="438"/>
              <w:spacing w:before="206" w:line="232" w:lineRule="auto"/>
              <w:rPr>
                <w:rFonts w:ascii="Times New Roman" w:hAnsi="Times New Roman" w:eastAsia="Times New Roman" w:cs="Times New Roman"/>
                <w:sz w:val="24"/>
                <w:szCs w:val="24"/>
              </w:rPr>
            </w:pPr>
            <w:r>
              <w:rPr>
                <w:rFonts w:ascii="Times New Roman" w:hAnsi="Times New Roman" w:eastAsia="Times New Roman" w:cs="Times New Roman"/>
                <w:sz w:val="24"/>
                <w:szCs w:val="24"/>
                <w:spacing w:val="-9"/>
              </w:rPr>
              <w:t>11.4</w:t>
            </w:r>
          </w:p>
        </w:tc>
        <w:tc>
          <w:tcPr>
            <w:tcW w:w="1236" w:type="dxa"/>
            <w:vAlign w:val="top"/>
          </w:tcPr>
          <w:p>
            <w:pPr>
              <w:ind w:left="434"/>
              <w:spacing w:before="206" w:line="232" w:lineRule="auto"/>
              <w:rPr>
                <w:rFonts w:ascii="Times New Roman" w:hAnsi="Times New Roman" w:eastAsia="Times New Roman" w:cs="Times New Roman"/>
                <w:sz w:val="24"/>
                <w:szCs w:val="24"/>
              </w:rPr>
            </w:pPr>
            <w:r>
              <w:rPr>
                <w:rFonts w:ascii="Times New Roman" w:hAnsi="Times New Roman" w:eastAsia="Times New Roman" w:cs="Times New Roman"/>
                <w:sz w:val="24"/>
                <w:szCs w:val="24"/>
                <w:spacing w:val="-6"/>
              </w:rPr>
              <w:t>10.9</w:t>
            </w:r>
          </w:p>
        </w:tc>
        <w:tc>
          <w:tcPr>
            <w:tcW w:w="1303" w:type="dxa"/>
            <w:vAlign w:val="top"/>
          </w:tcPr>
          <w:p>
            <w:pPr>
              <w:ind w:left="472"/>
              <w:spacing w:before="206" w:line="232" w:lineRule="auto"/>
              <w:rPr>
                <w:rFonts w:ascii="Times New Roman" w:hAnsi="Times New Roman" w:eastAsia="Times New Roman" w:cs="Times New Roman"/>
                <w:sz w:val="24"/>
                <w:szCs w:val="24"/>
              </w:rPr>
            </w:pPr>
            <w:r>
              <w:rPr>
                <w:rFonts w:ascii="Times New Roman" w:hAnsi="Times New Roman" w:eastAsia="Times New Roman" w:cs="Times New Roman"/>
                <w:sz w:val="24"/>
                <w:szCs w:val="24"/>
                <w:spacing w:val="-9"/>
              </w:rPr>
              <w:t>11.5</w:t>
            </w:r>
          </w:p>
        </w:tc>
        <w:tc>
          <w:tcPr>
            <w:tcW w:w="991" w:type="dxa"/>
            <w:vAlign w:val="top"/>
          </w:tcPr>
          <w:p>
            <w:pPr>
              <w:ind w:left="317"/>
              <w:spacing w:before="206" w:line="232" w:lineRule="auto"/>
              <w:rPr>
                <w:rFonts w:ascii="Times New Roman" w:hAnsi="Times New Roman" w:eastAsia="Times New Roman" w:cs="Times New Roman"/>
                <w:sz w:val="24"/>
                <w:szCs w:val="24"/>
              </w:rPr>
            </w:pPr>
            <w:r>
              <w:rPr>
                <w:rFonts w:ascii="Times New Roman" w:hAnsi="Times New Roman" w:eastAsia="Times New Roman" w:cs="Times New Roman"/>
                <w:sz w:val="24"/>
                <w:szCs w:val="24"/>
                <w:spacing w:val="-9"/>
              </w:rPr>
              <w:t>11.3</w:t>
            </w:r>
          </w:p>
        </w:tc>
        <w:tc>
          <w:tcPr>
            <w:tcW w:w="1278" w:type="dxa"/>
            <w:vAlign w:val="top"/>
          </w:tcPr>
          <w:p>
            <w:pPr>
              <w:ind w:left="459"/>
              <w:spacing w:before="206" w:line="232" w:lineRule="auto"/>
              <w:rPr>
                <w:rFonts w:ascii="Times New Roman" w:hAnsi="Times New Roman" w:eastAsia="Times New Roman" w:cs="Times New Roman"/>
                <w:sz w:val="24"/>
                <w:szCs w:val="24"/>
              </w:rPr>
            </w:pPr>
            <w:r>
              <w:rPr>
                <w:rFonts w:ascii="Times New Roman" w:hAnsi="Times New Roman" w:eastAsia="Times New Roman" w:cs="Times New Roman"/>
                <w:sz w:val="24"/>
                <w:szCs w:val="24"/>
                <w:spacing w:val="-9"/>
              </w:rPr>
              <w:t>11.5</w:t>
            </w:r>
          </w:p>
        </w:tc>
        <w:tc>
          <w:tcPr>
            <w:tcW w:w="1274" w:type="dxa"/>
            <w:vAlign w:val="top"/>
          </w:tcPr>
          <w:p>
            <w:pPr>
              <w:ind w:left="603"/>
              <w:spacing w:before="206" w:line="232"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w:t>
            </w:r>
          </w:p>
        </w:tc>
        <w:tc>
          <w:tcPr>
            <w:tcW w:w="771" w:type="dxa"/>
            <w:vAlign w:val="top"/>
            <w:tcBorders>
              <w:right w:val="nil"/>
            </w:tcBorders>
          </w:tcPr>
          <w:p>
            <w:pPr>
              <w:ind w:left="349"/>
              <w:spacing w:before="206" w:line="232"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w:t>
            </w:r>
          </w:p>
        </w:tc>
      </w:tr>
      <w:tr>
        <w:trPr>
          <w:trHeight w:val="495" w:hRule="atLeast"/>
        </w:trPr>
        <w:tc>
          <w:tcPr>
            <w:tcW w:w="1296" w:type="dxa"/>
            <w:vAlign w:val="top"/>
            <w:vMerge w:val="continue"/>
            <w:tcBorders>
              <w:left w:val="nil"/>
              <w:bottom w:val="nil"/>
              <w:top w:val="nil"/>
            </w:tcBorders>
          </w:tcPr>
          <w:p>
            <w:pPr>
              <w:rPr>
                <w:rFonts w:ascii="Arial"/>
                <w:sz w:val="21"/>
              </w:rPr>
            </w:pPr>
            <w:r/>
          </w:p>
        </w:tc>
        <w:tc>
          <w:tcPr>
            <w:tcW w:w="1947" w:type="dxa"/>
            <w:vAlign w:val="top"/>
          </w:tcPr>
          <w:p>
            <w:pPr>
              <w:pStyle w:val="TableText"/>
              <w:ind w:left="389"/>
              <w:spacing w:before="168" w:line="218" w:lineRule="auto"/>
              <w:rPr/>
            </w:pPr>
            <w:r>
              <w:rPr>
                <w:spacing w:val="-3"/>
              </w:rPr>
              <w:t>化学需氧量</w:t>
            </w:r>
          </w:p>
        </w:tc>
        <w:tc>
          <w:tcPr>
            <w:tcW w:w="1351" w:type="dxa"/>
            <w:vAlign w:val="top"/>
          </w:tcPr>
          <w:p>
            <w:pPr>
              <w:ind w:left="626"/>
              <w:spacing w:before="208" w:line="232"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8</w:t>
            </w:r>
          </w:p>
        </w:tc>
        <w:tc>
          <w:tcPr>
            <w:tcW w:w="1238" w:type="dxa"/>
            <w:vAlign w:val="top"/>
          </w:tcPr>
          <w:p>
            <w:pPr>
              <w:ind w:left="566"/>
              <w:spacing w:before="208" w:line="232"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9</w:t>
            </w:r>
          </w:p>
        </w:tc>
        <w:tc>
          <w:tcPr>
            <w:tcW w:w="1236" w:type="dxa"/>
            <w:vAlign w:val="top"/>
          </w:tcPr>
          <w:p>
            <w:pPr>
              <w:ind w:left="567"/>
              <w:spacing w:before="208" w:line="232"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9</w:t>
            </w:r>
          </w:p>
        </w:tc>
        <w:tc>
          <w:tcPr>
            <w:tcW w:w="1303" w:type="dxa"/>
            <w:vAlign w:val="top"/>
          </w:tcPr>
          <w:p>
            <w:pPr>
              <w:ind w:left="559"/>
              <w:spacing w:before="208" w:line="235" w:lineRule="auto"/>
              <w:rPr>
                <w:rFonts w:ascii="Times New Roman" w:hAnsi="Times New Roman" w:eastAsia="Times New Roman" w:cs="Times New Roman"/>
                <w:sz w:val="24"/>
                <w:szCs w:val="24"/>
              </w:rPr>
            </w:pPr>
            <w:r>
              <w:rPr>
                <w:rFonts w:ascii="Times New Roman" w:hAnsi="Times New Roman" w:eastAsia="Times New Roman" w:cs="Times New Roman"/>
                <w:sz w:val="24"/>
                <w:szCs w:val="24"/>
                <w:spacing w:val="-8"/>
              </w:rPr>
              <w:t>12</w:t>
            </w:r>
          </w:p>
        </w:tc>
        <w:tc>
          <w:tcPr>
            <w:tcW w:w="991" w:type="dxa"/>
            <w:vAlign w:val="top"/>
          </w:tcPr>
          <w:p>
            <w:pPr>
              <w:ind w:left="401"/>
              <w:spacing w:before="208" w:line="235" w:lineRule="auto"/>
              <w:rPr>
                <w:rFonts w:ascii="Times New Roman" w:hAnsi="Times New Roman" w:eastAsia="Times New Roman" w:cs="Times New Roman"/>
                <w:sz w:val="24"/>
                <w:szCs w:val="24"/>
              </w:rPr>
            </w:pPr>
            <w:r>
              <w:rPr>
                <w:rFonts w:ascii="Times New Roman" w:hAnsi="Times New Roman" w:eastAsia="Times New Roman" w:cs="Times New Roman"/>
                <w:sz w:val="24"/>
                <w:szCs w:val="24"/>
                <w:spacing w:val="-8"/>
              </w:rPr>
              <w:t>12</w:t>
            </w:r>
          </w:p>
        </w:tc>
        <w:tc>
          <w:tcPr>
            <w:tcW w:w="1278" w:type="dxa"/>
            <w:vAlign w:val="top"/>
          </w:tcPr>
          <w:p>
            <w:pPr>
              <w:ind w:left="545"/>
              <w:spacing w:before="208" w:line="232" w:lineRule="auto"/>
              <w:rPr>
                <w:rFonts w:ascii="Times New Roman" w:hAnsi="Times New Roman" w:eastAsia="Times New Roman" w:cs="Times New Roman"/>
                <w:sz w:val="24"/>
                <w:szCs w:val="24"/>
              </w:rPr>
            </w:pPr>
            <w:r>
              <w:rPr>
                <w:rFonts w:ascii="Times New Roman" w:hAnsi="Times New Roman" w:eastAsia="Times New Roman" w:cs="Times New Roman"/>
                <w:sz w:val="24"/>
                <w:szCs w:val="24"/>
                <w:spacing w:val="-8"/>
              </w:rPr>
              <w:t>13</w:t>
            </w:r>
          </w:p>
        </w:tc>
        <w:tc>
          <w:tcPr>
            <w:tcW w:w="1274" w:type="dxa"/>
            <w:vAlign w:val="top"/>
          </w:tcPr>
          <w:p>
            <w:pPr>
              <w:ind w:left="464"/>
              <w:spacing w:before="208" w:line="218" w:lineRule="auto"/>
              <w:rPr>
                <w:rFonts w:ascii="Times New Roman" w:hAnsi="Times New Roman" w:eastAsia="Times New Roman" w:cs="Times New Roman"/>
                <w:sz w:val="24"/>
                <w:szCs w:val="24"/>
              </w:rPr>
            </w:pPr>
            <w:r>
              <w:rPr>
                <w:rFonts w:ascii="Times New Roman" w:hAnsi="Times New Roman" w:eastAsia="Times New Roman" w:cs="Times New Roman"/>
                <w:sz w:val="24"/>
                <w:szCs w:val="24"/>
                <w:spacing w:val="-4"/>
              </w:rPr>
              <w:t>≤20</w:t>
            </w:r>
          </w:p>
        </w:tc>
        <w:tc>
          <w:tcPr>
            <w:tcW w:w="771" w:type="dxa"/>
            <w:vAlign w:val="top"/>
            <w:tcBorders>
              <w:right w:val="nil"/>
            </w:tcBorders>
          </w:tcPr>
          <w:p>
            <w:pPr>
              <w:pStyle w:val="TableText"/>
              <w:ind w:left="152"/>
              <w:spacing w:before="168" w:line="218" w:lineRule="auto"/>
              <w:rPr/>
            </w:pPr>
            <w:r>
              <w:rPr>
                <w:spacing w:val="-3"/>
              </w:rPr>
              <w:t>达标</w:t>
            </w:r>
          </w:p>
        </w:tc>
      </w:tr>
      <w:tr>
        <w:trPr>
          <w:trHeight w:val="521" w:hRule="atLeast"/>
        </w:trPr>
        <w:tc>
          <w:tcPr>
            <w:tcW w:w="1296" w:type="dxa"/>
            <w:vAlign w:val="top"/>
            <w:vMerge w:val="continue"/>
            <w:tcBorders>
              <w:left w:val="nil"/>
              <w:bottom w:val="single" w:color="000000" w:sz="10" w:space="0"/>
              <w:top w:val="nil"/>
            </w:tcBorders>
          </w:tcPr>
          <w:p>
            <w:pPr>
              <w:rPr>
                <w:rFonts w:ascii="Arial"/>
                <w:sz w:val="21"/>
              </w:rPr>
            </w:pPr>
            <w:r/>
          </w:p>
        </w:tc>
        <w:tc>
          <w:tcPr>
            <w:tcW w:w="1947" w:type="dxa"/>
            <w:vAlign w:val="top"/>
            <w:tcBorders>
              <w:bottom w:val="single" w:color="000000" w:sz="10" w:space="0"/>
            </w:tcBorders>
          </w:tcPr>
          <w:p>
            <w:pPr>
              <w:pStyle w:val="TableText"/>
              <w:ind w:left="631"/>
              <w:spacing w:before="169" w:line="217" w:lineRule="auto"/>
              <w:rPr/>
            </w:pPr>
            <w:r>
              <w:rPr>
                <w:spacing w:val="-5"/>
              </w:rPr>
              <w:t>悬浮物</w:t>
            </w:r>
          </w:p>
        </w:tc>
        <w:tc>
          <w:tcPr>
            <w:tcW w:w="1351" w:type="dxa"/>
            <w:vAlign w:val="top"/>
            <w:tcBorders>
              <w:bottom w:val="single" w:color="000000" w:sz="10" w:space="0"/>
            </w:tcBorders>
          </w:tcPr>
          <w:p>
            <w:pPr>
              <w:ind w:left="623"/>
              <w:spacing w:before="210" w:line="232"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5</w:t>
            </w:r>
          </w:p>
        </w:tc>
        <w:tc>
          <w:tcPr>
            <w:tcW w:w="1238" w:type="dxa"/>
            <w:vAlign w:val="top"/>
            <w:tcBorders>
              <w:bottom w:val="single" w:color="000000" w:sz="10" w:space="0"/>
            </w:tcBorders>
          </w:tcPr>
          <w:p>
            <w:pPr>
              <w:ind w:left="567"/>
              <w:spacing w:before="210" w:line="232"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6</w:t>
            </w:r>
          </w:p>
        </w:tc>
        <w:tc>
          <w:tcPr>
            <w:tcW w:w="1236" w:type="dxa"/>
            <w:vAlign w:val="top"/>
            <w:tcBorders>
              <w:bottom w:val="single" w:color="000000" w:sz="10" w:space="0"/>
            </w:tcBorders>
          </w:tcPr>
          <w:p>
            <w:pPr>
              <w:ind w:left="568"/>
              <w:spacing w:before="210" w:line="232"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6</w:t>
            </w:r>
          </w:p>
        </w:tc>
        <w:tc>
          <w:tcPr>
            <w:tcW w:w="1303" w:type="dxa"/>
            <w:vAlign w:val="top"/>
            <w:tcBorders>
              <w:bottom w:val="single" w:color="000000" w:sz="10" w:space="0"/>
            </w:tcBorders>
          </w:tcPr>
          <w:p>
            <w:pPr>
              <w:ind w:left="600"/>
              <w:spacing w:before="210" w:line="232"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7</w:t>
            </w:r>
          </w:p>
        </w:tc>
        <w:tc>
          <w:tcPr>
            <w:tcW w:w="991" w:type="dxa"/>
            <w:vAlign w:val="top"/>
            <w:tcBorders>
              <w:bottom w:val="single" w:color="000000" w:sz="10" w:space="0"/>
            </w:tcBorders>
          </w:tcPr>
          <w:p>
            <w:pPr>
              <w:ind w:left="443"/>
              <w:spacing w:before="210" w:line="232"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6</w:t>
            </w:r>
          </w:p>
        </w:tc>
        <w:tc>
          <w:tcPr>
            <w:tcW w:w="1278" w:type="dxa"/>
            <w:vAlign w:val="top"/>
            <w:tcBorders>
              <w:bottom w:val="single" w:color="000000" w:sz="10" w:space="0"/>
            </w:tcBorders>
          </w:tcPr>
          <w:p>
            <w:pPr>
              <w:ind w:left="586"/>
              <w:spacing w:before="210" w:line="232"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7</w:t>
            </w:r>
          </w:p>
        </w:tc>
        <w:tc>
          <w:tcPr>
            <w:tcW w:w="1274" w:type="dxa"/>
            <w:vAlign w:val="top"/>
            <w:tcBorders>
              <w:bottom w:val="single" w:color="000000" w:sz="10" w:space="0"/>
            </w:tcBorders>
          </w:tcPr>
          <w:p>
            <w:pPr>
              <w:ind w:left="603"/>
              <w:spacing w:before="210" w:line="232"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w:t>
            </w:r>
          </w:p>
        </w:tc>
        <w:tc>
          <w:tcPr>
            <w:tcW w:w="771" w:type="dxa"/>
            <w:vAlign w:val="top"/>
            <w:tcBorders>
              <w:right w:val="nil"/>
              <w:bottom w:val="single" w:color="000000" w:sz="10" w:space="0"/>
            </w:tcBorders>
          </w:tcPr>
          <w:p>
            <w:pPr>
              <w:ind w:left="349"/>
              <w:spacing w:before="210" w:line="232"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w:t>
            </w:r>
          </w:p>
        </w:tc>
      </w:tr>
    </w:tbl>
    <w:p>
      <w:pPr>
        <w:pStyle w:val="BodyText"/>
        <w:spacing w:line="143" w:lineRule="exact"/>
        <w:rPr>
          <w:sz w:val="12"/>
        </w:rPr>
      </w:pPr>
      <w:r/>
    </w:p>
    <w:p>
      <w:pPr>
        <w:spacing w:line="143" w:lineRule="exact"/>
        <w:sectPr>
          <w:headerReference w:type="default" r:id="rId59"/>
          <w:footerReference w:type="default" r:id="rId144"/>
          <w:pgSz w:w="16839" w:h="11907"/>
          <w:pgMar w:top="1174" w:right="1408" w:bottom="1495" w:left="1411" w:header="1159" w:footer="1295" w:gutter="0"/>
        </w:sectPr>
        <w:rPr>
          <w:sz w:val="12"/>
          <w:szCs w:val="12"/>
        </w:rPr>
      </w:pPr>
    </w:p>
    <w:p>
      <w:pPr>
        <w:spacing w:before="24"/>
        <w:rPr/>
      </w:pPr>
      <w:r/>
    </w:p>
    <w:tbl>
      <w:tblPr>
        <w:tblStyle w:val="TableNormal"/>
        <w:tblW w:w="12685" w:type="dxa"/>
        <w:tblInd w:w="665" w:type="dxa"/>
        <w:tblLayout w:type="fixed"/>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Pr>
      <w:tblGrid>
        <w:gridCol w:w="1296"/>
        <w:gridCol w:w="1947"/>
        <w:gridCol w:w="1351"/>
        <w:gridCol w:w="1238"/>
        <w:gridCol w:w="1236"/>
        <w:gridCol w:w="1303"/>
        <w:gridCol w:w="991"/>
        <w:gridCol w:w="1278"/>
        <w:gridCol w:w="1274"/>
        <w:gridCol w:w="771"/>
      </w:tblGrid>
      <w:tr>
        <w:trPr>
          <w:trHeight w:val="500" w:hRule="atLeast"/>
        </w:trPr>
        <w:tc>
          <w:tcPr>
            <w:tcW w:w="1296" w:type="dxa"/>
            <w:vAlign w:val="top"/>
            <w:vMerge w:val="restart"/>
            <w:tcBorders>
              <w:bottom w:val="nil"/>
              <w:top w:val="single" w:color="000000" w:sz="10" w:space="0"/>
              <w:left w:val="nil"/>
            </w:tcBorders>
          </w:tcPr>
          <w:p>
            <w:pPr>
              <w:spacing w:line="286" w:lineRule="auto"/>
              <w:rPr>
                <w:rFonts w:ascii="Arial"/>
                <w:sz w:val="21"/>
              </w:rPr>
            </w:pPr>
            <w:r/>
          </w:p>
          <w:p>
            <w:pPr>
              <w:spacing w:line="286" w:lineRule="auto"/>
              <w:rPr>
                <w:rFonts w:ascii="Arial"/>
                <w:sz w:val="21"/>
              </w:rPr>
            </w:pPr>
            <w:r/>
          </w:p>
          <w:p>
            <w:pPr>
              <w:pStyle w:val="TableText"/>
              <w:ind w:left="182"/>
              <w:spacing w:before="78" w:line="219" w:lineRule="auto"/>
              <w:rPr/>
            </w:pPr>
            <w:r>
              <w:rPr>
                <w:b/>
                <w:bCs/>
                <w:spacing w:val="-6"/>
              </w:rPr>
              <w:t>监测日期</w:t>
            </w:r>
          </w:p>
        </w:tc>
        <w:tc>
          <w:tcPr>
            <w:tcW w:w="1947" w:type="dxa"/>
            <w:vAlign w:val="top"/>
            <w:vMerge w:val="restart"/>
            <w:tcBorders>
              <w:top w:val="single" w:color="000000" w:sz="10" w:space="0"/>
              <w:bottom w:val="nil"/>
            </w:tcBorders>
          </w:tcPr>
          <w:p>
            <w:pPr>
              <w:spacing w:line="361" w:lineRule="auto"/>
              <w:rPr>
                <w:rFonts w:ascii="Arial"/>
                <w:sz w:val="21"/>
              </w:rPr>
            </w:pPr>
            <w:r/>
          </w:p>
          <w:p>
            <w:pPr>
              <w:pStyle w:val="TableText"/>
              <w:ind w:left="769" w:right="727" w:hanging="21"/>
              <w:spacing w:before="78" w:line="328" w:lineRule="auto"/>
              <w:rPr/>
            </w:pPr>
            <w:r>
              <w:rPr>
                <w:b/>
                <w:bCs/>
                <w:spacing w:val="-10"/>
              </w:rPr>
              <w:t>监测</w:t>
            </w:r>
            <w:r>
              <w:rPr>
                <w:b/>
                <w:bCs/>
                <w:spacing w:val="-21"/>
              </w:rPr>
              <w:t>因子</w:t>
            </w:r>
          </w:p>
        </w:tc>
        <w:tc>
          <w:tcPr>
            <w:tcW w:w="7397" w:type="dxa"/>
            <w:vAlign w:val="top"/>
            <w:gridSpan w:val="6"/>
            <w:tcBorders>
              <w:top w:val="single" w:color="000000" w:sz="10" w:space="0"/>
            </w:tcBorders>
          </w:tcPr>
          <w:p>
            <w:pPr>
              <w:pStyle w:val="TableText"/>
              <w:ind w:left="2714"/>
              <w:spacing w:before="153" w:line="212" w:lineRule="auto"/>
              <w:rPr/>
            </w:pPr>
            <w:r>
              <w:rPr>
                <w:b/>
                <w:bCs/>
                <w:spacing w:val="-3"/>
              </w:rPr>
              <w:t>监测结果（</w:t>
            </w:r>
            <w:r>
              <w:rPr>
                <w:rFonts w:ascii="Times New Roman" w:hAnsi="Times New Roman" w:eastAsia="Times New Roman" w:cs="Times New Roman"/>
                <w:b/>
                <w:bCs/>
                <w:spacing w:val="-3"/>
              </w:rPr>
              <w:t>mg/L</w:t>
            </w:r>
            <w:r>
              <w:rPr>
                <w:b/>
                <w:bCs/>
                <w:spacing w:val="-3"/>
              </w:rPr>
              <w:t>）</w:t>
            </w:r>
          </w:p>
        </w:tc>
        <w:tc>
          <w:tcPr>
            <w:tcW w:w="1274" w:type="dxa"/>
            <w:vAlign w:val="top"/>
            <w:vMerge w:val="restart"/>
            <w:tcBorders>
              <w:top w:val="single" w:color="000000" w:sz="10" w:space="0"/>
              <w:bottom w:val="nil"/>
            </w:tcBorders>
          </w:tcPr>
          <w:p>
            <w:pPr>
              <w:spacing w:line="394" w:lineRule="auto"/>
              <w:rPr>
                <w:rFonts w:ascii="Arial"/>
                <w:sz w:val="21"/>
              </w:rPr>
            </w:pPr>
            <w:r/>
          </w:p>
          <w:p>
            <w:pPr>
              <w:pStyle w:val="TableText"/>
              <w:ind w:left="256" w:right="135" w:hanging="95"/>
              <w:spacing w:before="78" w:line="277" w:lineRule="auto"/>
              <w:rPr/>
            </w:pPr>
            <w:r>
              <w:rPr>
                <w:b/>
                <w:bCs/>
                <w:spacing w:val="-4"/>
              </w:rPr>
              <w:t>标准限值</w:t>
            </w:r>
            <w:r>
              <w:rPr>
                <w:b/>
                <w:bCs/>
                <w:spacing w:val="-2"/>
              </w:rPr>
              <w:t>(</w:t>
            </w:r>
            <w:r>
              <w:rPr>
                <w:rFonts w:ascii="Times New Roman" w:hAnsi="Times New Roman" w:eastAsia="Times New Roman" w:cs="Times New Roman"/>
                <w:b/>
                <w:bCs/>
                <w:spacing w:val="-2"/>
              </w:rPr>
              <w:t>Ⅲ</w:t>
            </w:r>
            <w:r>
              <w:rPr>
                <w:b/>
                <w:bCs/>
                <w:spacing w:val="-2"/>
              </w:rPr>
              <w:t>类）</w:t>
            </w:r>
          </w:p>
        </w:tc>
        <w:tc>
          <w:tcPr>
            <w:tcW w:w="771" w:type="dxa"/>
            <w:vAlign w:val="top"/>
            <w:vMerge w:val="restart"/>
            <w:tcBorders>
              <w:top w:val="single" w:color="000000" w:sz="10" w:space="0"/>
              <w:right w:val="nil"/>
              <w:bottom w:val="nil"/>
            </w:tcBorders>
          </w:tcPr>
          <w:p>
            <w:pPr>
              <w:spacing w:line="395" w:lineRule="auto"/>
              <w:rPr>
                <w:rFonts w:ascii="Arial"/>
                <w:sz w:val="21"/>
              </w:rPr>
            </w:pPr>
            <w:r/>
          </w:p>
          <w:p>
            <w:pPr>
              <w:pStyle w:val="TableText"/>
              <w:ind w:left="161" w:right="143" w:hanging="9"/>
              <w:spacing w:before="78" w:line="276" w:lineRule="auto"/>
              <w:rPr/>
            </w:pPr>
            <w:r>
              <w:rPr>
                <w:b/>
                <w:bCs/>
                <w:spacing w:val="-7"/>
              </w:rPr>
              <w:t>达标</w:t>
            </w:r>
            <w:r>
              <w:rPr>
                <w:b/>
                <w:bCs/>
                <w:spacing w:val="-11"/>
              </w:rPr>
              <w:t>情况</w:t>
            </w:r>
          </w:p>
        </w:tc>
      </w:tr>
      <w:tr>
        <w:trPr>
          <w:trHeight w:val="493" w:hRule="atLeast"/>
        </w:trPr>
        <w:tc>
          <w:tcPr>
            <w:tcW w:w="1296" w:type="dxa"/>
            <w:vAlign w:val="top"/>
            <w:vMerge w:val="continue"/>
            <w:tcBorders>
              <w:bottom w:val="nil"/>
              <w:top w:val="nil"/>
              <w:left w:val="nil"/>
            </w:tcBorders>
          </w:tcPr>
          <w:p>
            <w:pPr>
              <w:rPr>
                <w:rFonts w:ascii="Arial"/>
                <w:sz w:val="21"/>
              </w:rPr>
            </w:pPr>
            <w:r/>
          </w:p>
        </w:tc>
        <w:tc>
          <w:tcPr>
            <w:tcW w:w="1947" w:type="dxa"/>
            <w:vAlign w:val="top"/>
            <w:vMerge w:val="continue"/>
            <w:tcBorders>
              <w:top w:val="nil"/>
              <w:bottom w:val="nil"/>
            </w:tcBorders>
          </w:tcPr>
          <w:p>
            <w:pPr>
              <w:rPr>
                <w:rFonts w:ascii="Arial"/>
                <w:sz w:val="21"/>
              </w:rPr>
            </w:pPr>
            <w:r/>
          </w:p>
        </w:tc>
        <w:tc>
          <w:tcPr>
            <w:tcW w:w="2589" w:type="dxa"/>
            <w:vAlign w:val="top"/>
            <w:gridSpan w:val="2"/>
          </w:tcPr>
          <w:p>
            <w:pPr>
              <w:ind w:left="1053"/>
              <w:spacing w:before="193" w:line="186" w:lineRule="auto"/>
              <w:rPr>
                <w:rFonts w:ascii="Times New Roman" w:hAnsi="Times New Roman" w:eastAsia="Times New Roman" w:cs="Times New Roman"/>
                <w:sz w:val="24"/>
                <w:szCs w:val="24"/>
              </w:rPr>
            </w:pPr>
            <w:r>
              <w:rPr>
                <w:rFonts w:ascii="Times New Roman" w:hAnsi="Times New Roman" w:eastAsia="Times New Roman" w:cs="Times New Roman"/>
                <w:sz w:val="24"/>
                <w:szCs w:val="24"/>
                <w:b/>
                <w:bCs/>
                <w:spacing w:val="-1"/>
              </w:rPr>
              <w:t>WJ1</w:t>
            </w:r>
          </w:p>
        </w:tc>
        <w:tc>
          <w:tcPr>
            <w:tcW w:w="2539" w:type="dxa"/>
            <w:vAlign w:val="top"/>
            <w:gridSpan w:val="2"/>
          </w:tcPr>
          <w:p>
            <w:pPr>
              <w:ind w:left="1030"/>
              <w:spacing w:before="193" w:line="186" w:lineRule="auto"/>
              <w:rPr>
                <w:rFonts w:ascii="Times New Roman" w:hAnsi="Times New Roman" w:eastAsia="Times New Roman" w:cs="Times New Roman"/>
                <w:sz w:val="24"/>
                <w:szCs w:val="24"/>
              </w:rPr>
            </w:pPr>
            <w:r>
              <w:rPr>
                <w:rFonts w:ascii="Times New Roman" w:hAnsi="Times New Roman" w:eastAsia="Times New Roman" w:cs="Times New Roman"/>
                <w:sz w:val="24"/>
                <w:szCs w:val="24"/>
                <w:b/>
                <w:bCs/>
                <w:spacing w:val="-1"/>
              </w:rPr>
              <w:t>WJ2</w:t>
            </w:r>
          </w:p>
        </w:tc>
        <w:tc>
          <w:tcPr>
            <w:tcW w:w="2269" w:type="dxa"/>
            <w:vAlign w:val="top"/>
            <w:gridSpan w:val="2"/>
          </w:tcPr>
          <w:p>
            <w:pPr>
              <w:ind w:left="893"/>
              <w:spacing w:before="193" w:line="186" w:lineRule="auto"/>
              <w:rPr>
                <w:rFonts w:ascii="Times New Roman" w:hAnsi="Times New Roman" w:eastAsia="Times New Roman" w:cs="Times New Roman"/>
                <w:sz w:val="24"/>
                <w:szCs w:val="24"/>
              </w:rPr>
            </w:pPr>
            <w:r>
              <w:rPr>
                <w:rFonts w:ascii="Times New Roman" w:hAnsi="Times New Roman" w:eastAsia="Times New Roman" w:cs="Times New Roman"/>
                <w:sz w:val="24"/>
                <w:szCs w:val="24"/>
                <w:b/>
                <w:bCs/>
                <w:spacing w:val="-1"/>
              </w:rPr>
              <w:t>WJ3</w:t>
            </w:r>
          </w:p>
        </w:tc>
        <w:tc>
          <w:tcPr>
            <w:tcW w:w="1274" w:type="dxa"/>
            <w:vAlign w:val="top"/>
            <w:vMerge w:val="continue"/>
            <w:tcBorders>
              <w:top w:val="nil"/>
              <w:bottom w:val="nil"/>
            </w:tcBorders>
          </w:tcPr>
          <w:p>
            <w:pPr>
              <w:rPr>
                <w:rFonts w:ascii="Arial"/>
                <w:sz w:val="21"/>
              </w:rPr>
            </w:pPr>
            <w:r/>
          </w:p>
        </w:tc>
        <w:tc>
          <w:tcPr>
            <w:tcW w:w="771" w:type="dxa"/>
            <w:vAlign w:val="top"/>
            <w:vMerge w:val="continue"/>
            <w:tcBorders>
              <w:top w:val="nil"/>
              <w:right w:val="nil"/>
              <w:bottom w:val="nil"/>
            </w:tcBorders>
          </w:tcPr>
          <w:p>
            <w:pPr>
              <w:rPr>
                <w:rFonts w:ascii="Arial"/>
                <w:sz w:val="21"/>
              </w:rPr>
            </w:pPr>
            <w:r/>
          </w:p>
        </w:tc>
      </w:tr>
      <w:tr>
        <w:trPr>
          <w:trHeight w:val="494" w:hRule="atLeast"/>
        </w:trPr>
        <w:tc>
          <w:tcPr>
            <w:tcW w:w="1296" w:type="dxa"/>
            <w:vAlign w:val="top"/>
            <w:vMerge w:val="continue"/>
            <w:tcBorders>
              <w:bottom w:val="nil"/>
              <w:top w:val="nil"/>
              <w:left w:val="nil"/>
            </w:tcBorders>
          </w:tcPr>
          <w:p>
            <w:pPr>
              <w:rPr>
                <w:rFonts w:ascii="Arial"/>
                <w:sz w:val="21"/>
              </w:rPr>
            </w:pPr>
            <w:r/>
          </w:p>
        </w:tc>
        <w:tc>
          <w:tcPr>
            <w:tcW w:w="1947" w:type="dxa"/>
            <w:vAlign w:val="top"/>
            <w:vMerge w:val="continue"/>
            <w:tcBorders>
              <w:top w:val="nil"/>
            </w:tcBorders>
          </w:tcPr>
          <w:p>
            <w:pPr>
              <w:rPr>
                <w:rFonts w:ascii="Arial"/>
                <w:sz w:val="21"/>
              </w:rPr>
            </w:pPr>
            <w:r/>
          </w:p>
        </w:tc>
        <w:tc>
          <w:tcPr>
            <w:tcW w:w="1351" w:type="dxa"/>
            <w:vAlign w:val="top"/>
          </w:tcPr>
          <w:p>
            <w:pPr>
              <w:pStyle w:val="TableText"/>
              <w:ind w:left="331"/>
              <w:spacing w:before="153" w:line="218" w:lineRule="auto"/>
              <w:rPr/>
            </w:pPr>
            <w:r>
              <w:rPr>
                <w:b/>
                <w:bCs/>
                <w:spacing w:val="-9"/>
              </w:rPr>
              <w:t>第一次</w:t>
            </w:r>
          </w:p>
        </w:tc>
        <w:tc>
          <w:tcPr>
            <w:tcW w:w="1238" w:type="dxa"/>
            <w:vAlign w:val="top"/>
          </w:tcPr>
          <w:p>
            <w:pPr>
              <w:pStyle w:val="TableText"/>
              <w:ind w:left="276"/>
              <w:spacing w:before="153" w:line="218" w:lineRule="auto"/>
              <w:rPr/>
            </w:pPr>
            <w:r>
              <w:rPr>
                <w:b/>
                <w:bCs/>
                <w:spacing w:val="-9"/>
              </w:rPr>
              <w:t>第二次</w:t>
            </w:r>
          </w:p>
        </w:tc>
        <w:tc>
          <w:tcPr>
            <w:tcW w:w="1236" w:type="dxa"/>
            <w:vAlign w:val="top"/>
          </w:tcPr>
          <w:p>
            <w:pPr>
              <w:pStyle w:val="TableText"/>
              <w:ind w:left="276"/>
              <w:spacing w:before="153" w:line="218" w:lineRule="auto"/>
              <w:rPr/>
            </w:pPr>
            <w:r>
              <w:rPr>
                <w:b/>
                <w:bCs/>
                <w:spacing w:val="-9"/>
              </w:rPr>
              <w:t>第一次</w:t>
            </w:r>
          </w:p>
        </w:tc>
        <w:tc>
          <w:tcPr>
            <w:tcW w:w="1303" w:type="dxa"/>
            <w:vAlign w:val="top"/>
          </w:tcPr>
          <w:p>
            <w:pPr>
              <w:pStyle w:val="TableText"/>
              <w:ind w:left="310"/>
              <w:spacing w:before="153" w:line="218" w:lineRule="auto"/>
              <w:rPr/>
            </w:pPr>
            <w:r>
              <w:rPr>
                <w:b/>
                <w:bCs/>
                <w:spacing w:val="-9"/>
              </w:rPr>
              <w:t>第二次</w:t>
            </w:r>
          </w:p>
        </w:tc>
        <w:tc>
          <w:tcPr>
            <w:tcW w:w="991" w:type="dxa"/>
            <w:vAlign w:val="top"/>
          </w:tcPr>
          <w:p>
            <w:pPr>
              <w:pStyle w:val="TableText"/>
              <w:ind w:left="154"/>
              <w:spacing w:before="153" w:line="218" w:lineRule="auto"/>
              <w:rPr/>
            </w:pPr>
            <w:r>
              <w:rPr>
                <w:b/>
                <w:bCs/>
                <w:spacing w:val="-10"/>
              </w:rPr>
              <w:t>第一次</w:t>
            </w:r>
          </w:p>
        </w:tc>
        <w:tc>
          <w:tcPr>
            <w:tcW w:w="1278" w:type="dxa"/>
            <w:vAlign w:val="top"/>
          </w:tcPr>
          <w:p>
            <w:pPr>
              <w:pStyle w:val="TableText"/>
              <w:ind w:left="297"/>
              <w:spacing w:before="153" w:line="218" w:lineRule="auto"/>
              <w:rPr/>
            </w:pPr>
            <w:r>
              <w:rPr>
                <w:b/>
                <w:bCs/>
                <w:spacing w:val="-10"/>
              </w:rPr>
              <w:t>第二次</w:t>
            </w:r>
          </w:p>
        </w:tc>
        <w:tc>
          <w:tcPr>
            <w:tcW w:w="1274" w:type="dxa"/>
            <w:vAlign w:val="top"/>
            <w:vMerge w:val="continue"/>
            <w:tcBorders>
              <w:top w:val="nil"/>
            </w:tcBorders>
          </w:tcPr>
          <w:p>
            <w:pPr>
              <w:rPr>
                <w:rFonts w:ascii="Arial"/>
                <w:sz w:val="21"/>
              </w:rPr>
            </w:pPr>
            <w:r/>
          </w:p>
        </w:tc>
        <w:tc>
          <w:tcPr>
            <w:tcW w:w="771" w:type="dxa"/>
            <w:vAlign w:val="top"/>
            <w:vMerge w:val="continue"/>
            <w:tcBorders>
              <w:top w:val="nil"/>
              <w:right w:val="nil"/>
            </w:tcBorders>
          </w:tcPr>
          <w:p>
            <w:pPr>
              <w:rPr>
                <w:rFonts w:ascii="Arial"/>
                <w:sz w:val="21"/>
              </w:rPr>
            </w:pPr>
            <w:r/>
          </w:p>
        </w:tc>
      </w:tr>
      <w:tr>
        <w:trPr>
          <w:trHeight w:val="494" w:hRule="atLeast"/>
        </w:trPr>
        <w:tc>
          <w:tcPr>
            <w:tcW w:w="1296" w:type="dxa"/>
            <w:vAlign w:val="top"/>
            <w:vMerge w:val="continue"/>
            <w:tcBorders>
              <w:bottom w:val="nil"/>
              <w:top w:val="nil"/>
              <w:left w:val="nil"/>
            </w:tcBorders>
          </w:tcPr>
          <w:p>
            <w:pPr>
              <w:rPr>
                <w:rFonts w:ascii="Arial"/>
                <w:sz w:val="21"/>
              </w:rPr>
            </w:pPr>
            <w:r/>
          </w:p>
        </w:tc>
        <w:tc>
          <w:tcPr>
            <w:tcW w:w="1947" w:type="dxa"/>
            <w:vAlign w:val="top"/>
          </w:tcPr>
          <w:p>
            <w:pPr>
              <w:pStyle w:val="TableText"/>
              <w:ind w:left="752"/>
              <w:spacing w:before="155" w:line="220" w:lineRule="auto"/>
              <w:rPr/>
            </w:pPr>
            <w:r>
              <w:rPr>
                <w:spacing w:val="-6"/>
              </w:rPr>
              <w:t>氨氮</w:t>
            </w:r>
          </w:p>
        </w:tc>
        <w:tc>
          <w:tcPr>
            <w:tcW w:w="1351" w:type="dxa"/>
            <w:vAlign w:val="top"/>
          </w:tcPr>
          <w:p>
            <w:pPr>
              <w:ind w:left="409"/>
              <w:spacing w:before="195" w:line="232" w:lineRule="auto"/>
              <w:rPr>
                <w:rFonts w:ascii="Times New Roman" w:hAnsi="Times New Roman" w:eastAsia="Times New Roman" w:cs="Times New Roman"/>
                <w:sz w:val="24"/>
                <w:szCs w:val="24"/>
              </w:rPr>
            </w:pPr>
            <w:r>
              <w:rPr>
                <w:rFonts w:ascii="Times New Roman" w:hAnsi="Times New Roman" w:eastAsia="Times New Roman" w:cs="Times New Roman"/>
                <w:sz w:val="24"/>
                <w:szCs w:val="24"/>
                <w:spacing w:val="-2"/>
              </w:rPr>
              <w:t>0.248</w:t>
            </w:r>
          </w:p>
        </w:tc>
        <w:tc>
          <w:tcPr>
            <w:tcW w:w="1238" w:type="dxa"/>
            <w:vAlign w:val="top"/>
          </w:tcPr>
          <w:p>
            <w:pPr>
              <w:ind w:left="354"/>
              <w:spacing w:before="195" w:line="232" w:lineRule="auto"/>
              <w:rPr>
                <w:rFonts w:ascii="Times New Roman" w:hAnsi="Times New Roman" w:eastAsia="Times New Roman" w:cs="Times New Roman"/>
                <w:sz w:val="24"/>
                <w:szCs w:val="24"/>
              </w:rPr>
            </w:pPr>
            <w:r>
              <w:rPr>
                <w:rFonts w:ascii="Times New Roman" w:hAnsi="Times New Roman" w:eastAsia="Times New Roman" w:cs="Times New Roman"/>
                <w:sz w:val="24"/>
                <w:szCs w:val="24"/>
                <w:spacing w:val="-2"/>
              </w:rPr>
              <w:t>0.258</w:t>
            </w:r>
          </w:p>
        </w:tc>
        <w:tc>
          <w:tcPr>
            <w:tcW w:w="1236" w:type="dxa"/>
            <w:vAlign w:val="top"/>
          </w:tcPr>
          <w:p>
            <w:pPr>
              <w:ind w:left="355"/>
              <w:spacing w:before="195" w:line="232" w:lineRule="auto"/>
              <w:rPr>
                <w:rFonts w:ascii="Times New Roman" w:hAnsi="Times New Roman" w:eastAsia="Times New Roman" w:cs="Times New Roman"/>
                <w:sz w:val="24"/>
                <w:szCs w:val="24"/>
              </w:rPr>
            </w:pPr>
            <w:r>
              <w:rPr>
                <w:rFonts w:ascii="Times New Roman" w:hAnsi="Times New Roman" w:eastAsia="Times New Roman" w:cs="Times New Roman"/>
                <w:sz w:val="24"/>
                <w:szCs w:val="24"/>
                <w:spacing w:val="-2"/>
              </w:rPr>
              <w:t>0.250</w:t>
            </w:r>
          </w:p>
        </w:tc>
        <w:tc>
          <w:tcPr>
            <w:tcW w:w="1303" w:type="dxa"/>
            <w:vAlign w:val="top"/>
          </w:tcPr>
          <w:p>
            <w:pPr>
              <w:ind w:left="388"/>
              <w:spacing w:before="195" w:line="232" w:lineRule="auto"/>
              <w:rPr>
                <w:rFonts w:ascii="Times New Roman" w:hAnsi="Times New Roman" w:eastAsia="Times New Roman" w:cs="Times New Roman"/>
                <w:sz w:val="24"/>
                <w:szCs w:val="24"/>
              </w:rPr>
            </w:pPr>
            <w:r>
              <w:rPr>
                <w:rFonts w:ascii="Times New Roman" w:hAnsi="Times New Roman" w:eastAsia="Times New Roman" w:cs="Times New Roman"/>
                <w:sz w:val="24"/>
                <w:szCs w:val="24"/>
                <w:spacing w:val="-2"/>
              </w:rPr>
              <w:t>0.252</w:t>
            </w:r>
          </w:p>
        </w:tc>
        <w:tc>
          <w:tcPr>
            <w:tcW w:w="991" w:type="dxa"/>
            <w:vAlign w:val="top"/>
          </w:tcPr>
          <w:p>
            <w:pPr>
              <w:ind w:left="232"/>
              <w:spacing w:before="195" w:line="232" w:lineRule="auto"/>
              <w:rPr>
                <w:rFonts w:ascii="Times New Roman" w:hAnsi="Times New Roman" w:eastAsia="Times New Roman" w:cs="Times New Roman"/>
                <w:sz w:val="24"/>
                <w:szCs w:val="24"/>
              </w:rPr>
            </w:pPr>
            <w:r>
              <w:rPr>
                <w:rFonts w:ascii="Times New Roman" w:hAnsi="Times New Roman" w:eastAsia="Times New Roman" w:cs="Times New Roman"/>
                <w:sz w:val="24"/>
                <w:szCs w:val="24"/>
                <w:spacing w:val="-2"/>
              </w:rPr>
              <w:t>0.233</w:t>
            </w:r>
          </w:p>
        </w:tc>
        <w:tc>
          <w:tcPr>
            <w:tcW w:w="1278" w:type="dxa"/>
            <w:vAlign w:val="top"/>
          </w:tcPr>
          <w:p>
            <w:pPr>
              <w:ind w:left="375"/>
              <w:spacing w:before="195" w:line="232" w:lineRule="auto"/>
              <w:rPr>
                <w:rFonts w:ascii="Times New Roman" w:hAnsi="Times New Roman" w:eastAsia="Times New Roman" w:cs="Times New Roman"/>
                <w:sz w:val="24"/>
                <w:szCs w:val="24"/>
              </w:rPr>
            </w:pPr>
            <w:r>
              <w:rPr>
                <w:rFonts w:ascii="Times New Roman" w:hAnsi="Times New Roman" w:eastAsia="Times New Roman" w:cs="Times New Roman"/>
                <w:sz w:val="24"/>
                <w:szCs w:val="24"/>
                <w:spacing w:val="-2"/>
              </w:rPr>
              <w:t>0.250</w:t>
            </w:r>
          </w:p>
        </w:tc>
        <w:tc>
          <w:tcPr>
            <w:tcW w:w="1274" w:type="dxa"/>
            <w:vAlign w:val="top"/>
          </w:tcPr>
          <w:p>
            <w:pPr>
              <w:ind w:left="437"/>
              <w:spacing w:before="195" w:line="218" w:lineRule="auto"/>
              <w:rPr>
                <w:rFonts w:ascii="Times New Roman" w:hAnsi="Times New Roman" w:eastAsia="Times New Roman" w:cs="Times New Roman"/>
                <w:sz w:val="24"/>
                <w:szCs w:val="24"/>
              </w:rPr>
            </w:pPr>
            <w:r>
              <w:rPr>
                <w:rFonts w:ascii="Times New Roman" w:hAnsi="Times New Roman" w:eastAsia="Times New Roman" w:cs="Times New Roman"/>
                <w:sz w:val="24"/>
                <w:szCs w:val="24"/>
                <w:spacing w:val="-5"/>
              </w:rPr>
              <w:t>≤1.0</w:t>
            </w:r>
          </w:p>
        </w:tc>
        <w:tc>
          <w:tcPr>
            <w:tcW w:w="771" w:type="dxa"/>
            <w:vAlign w:val="top"/>
            <w:tcBorders>
              <w:right w:val="nil"/>
            </w:tcBorders>
          </w:tcPr>
          <w:p>
            <w:pPr>
              <w:pStyle w:val="TableText"/>
              <w:ind w:left="152"/>
              <w:spacing w:before="155" w:line="218" w:lineRule="auto"/>
              <w:rPr/>
            </w:pPr>
            <w:r>
              <w:rPr>
                <w:spacing w:val="-3"/>
              </w:rPr>
              <w:t>达标</w:t>
            </w:r>
          </w:p>
        </w:tc>
      </w:tr>
      <w:tr>
        <w:trPr>
          <w:trHeight w:val="494" w:hRule="atLeast"/>
        </w:trPr>
        <w:tc>
          <w:tcPr>
            <w:tcW w:w="1296" w:type="dxa"/>
            <w:vAlign w:val="top"/>
            <w:vMerge w:val="continue"/>
            <w:tcBorders>
              <w:bottom w:val="nil"/>
              <w:top w:val="nil"/>
              <w:left w:val="nil"/>
            </w:tcBorders>
          </w:tcPr>
          <w:p>
            <w:pPr>
              <w:rPr>
                <w:rFonts w:ascii="Arial"/>
                <w:sz w:val="21"/>
              </w:rPr>
            </w:pPr>
            <w:r/>
          </w:p>
        </w:tc>
        <w:tc>
          <w:tcPr>
            <w:tcW w:w="1947" w:type="dxa"/>
            <w:vAlign w:val="top"/>
          </w:tcPr>
          <w:p>
            <w:pPr>
              <w:pStyle w:val="TableText"/>
              <w:ind w:left="757"/>
              <w:spacing w:before="158" w:line="217" w:lineRule="auto"/>
              <w:rPr/>
            </w:pPr>
            <w:r>
              <w:rPr>
                <w:spacing w:val="-7"/>
              </w:rPr>
              <w:t>总磷</w:t>
            </w:r>
          </w:p>
        </w:tc>
        <w:tc>
          <w:tcPr>
            <w:tcW w:w="1351" w:type="dxa"/>
            <w:vAlign w:val="top"/>
          </w:tcPr>
          <w:p>
            <w:pPr>
              <w:ind w:left="469"/>
              <w:spacing w:before="198" w:line="232" w:lineRule="auto"/>
              <w:rPr>
                <w:rFonts w:ascii="Times New Roman" w:hAnsi="Times New Roman" w:eastAsia="Times New Roman" w:cs="Times New Roman"/>
                <w:sz w:val="24"/>
                <w:szCs w:val="24"/>
              </w:rPr>
            </w:pPr>
            <w:r>
              <w:rPr>
                <w:rFonts w:ascii="Times New Roman" w:hAnsi="Times New Roman" w:eastAsia="Times New Roman" w:cs="Times New Roman"/>
                <w:sz w:val="24"/>
                <w:szCs w:val="24"/>
                <w:spacing w:val="-2"/>
              </w:rPr>
              <w:t>0.10</w:t>
            </w:r>
          </w:p>
        </w:tc>
        <w:tc>
          <w:tcPr>
            <w:tcW w:w="1238" w:type="dxa"/>
            <w:vAlign w:val="top"/>
          </w:tcPr>
          <w:p>
            <w:pPr>
              <w:ind w:left="414"/>
              <w:spacing w:before="198" w:line="232" w:lineRule="auto"/>
              <w:rPr>
                <w:rFonts w:ascii="Times New Roman" w:hAnsi="Times New Roman" w:eastAsia="Times New Roman" w:cs="Times New Roman"/>
                <w:sz w:val="24"/>
                <w:szCs w:val="24"/>
              </w:rPr>
            </w:pPr>
            <w:r>
              <w:rPr>
                <w:rFonts w:ascii="Times New Roman" w:hAnsi="Times New Roman" w:eastAsia="Times New Roman" w:cs="Times New Roman"/>
                <w:sz w:val="24"/>
                <w:szCs w:val="24"/>
                <w:spacing w:val="-2"/>
              </w:rPr>
              <w:t>0.10</w:t>
            </w:r>
          </w:p>
        </w:tc>
        <w:tc>
          <w:tcPr>
            <w:tcW w:w="1236" w:type="dxa"/>
            <w:vAlign w:val="top"/>
          </w:tcPr>
          <w:p>
            <w:pPr>
              <w:ind w:left="419"/>
              <w:spacing w:before="198" w:line="232" w:lineRule="auto"/>
              <w:rPr>
                <w:rFonts w:ascii="Times New Roman" w:hAnsi="Times New Roman" w:eastAsia="Times New Roman" w:cs="Times New Roman"/>
                <w:sz w:val="24"/>
                <w:szCs w:val="24"/>
              </w:rPr>
            </w:pPr>
            <w:r>
              <w:rPr>
                <w:rFonts w:ascii="Times New Roman" w:hAnsi="Times New Roman" w:eastAsia="Times New Roman" w:cs="Times New Roman"/>
                <w:sz w:val="24"/>
                <w:szCs w:val="24"/>
                <w:spacing w:val="-3"/>
              </w:rPr>
              <w:t>0.11</w:t>
            </w:r>
          </w:p>
        </w:tc>
        <w:tc>
          <w:tcPr>
            <w:tcW w:w="1303" w:type="dxa"/>
            <w:vAlign w:val="top"/>
          </w:tcPr>
          <w:p>
            <w:pPr>
              <w:ind w:left="448"/>
              <w:spacing w:before="198" w:line="232" w:lineRule="auto"/>
              <w:rPr>
                <w:rFonts w:ascii="Times New Roman" w:hAnsi="Times New Roman" w:eastAsia="Times New Roman" w:cs="Times New Roman"/>
                <w:sz w:val="24"/>
                <w:szCs w:val="24"/>
              </w:rPr>
            </w:pPr>
            <w:r>
              <w:rPr>
                <w:rFonts w:ascii="Times New Roman" w:hAnsi="Times New Roman" w:eastAsia="Times New Roman" w:cs="Times New Roman"/>
                <w:sz w:val="24"/>
                <w:szCs w:val="24"/>
                <w:spacing w:val="-2"/>
              </w:rPr>
              <w:t>0.12</w:t>
            </w:r>
          </w:p>
        </w:tc>
        <w:tc>
          <w:tcPr>
            <w:tcW w:w="991" w:type="dxa"/>
            <w:vAlign w:val="top"/>
          </w:tcPr>
          <w:p>
            <w:pPr>
              <w:ind w:left="292"/>
              <w:spacing w:before="198" w:line="232" w:lineRule="auto"/>
              <w:rPr>
                <w:rFonts w:ascii="Times New Roman" w:hAnsi="Times New Roman" w:eastAsia="Times New Roman" w:cs="Times New Roman"/>
                <w:sz w:val="24"/>
                <w:szCs w:val="24"/>
              </w:rPr>
            </w:pPr>
            <w:r>
              <w:rPr>
                <w:rFonts w:ascii="Times New Roman" w:hAnsi="Times New Roman" w:eastAsia="Times New Roman" w:cs="Times New Roman"/>
                <w:sz w:val="24"/>
                <w:szCs w:val="24"/>
                <w:spacing w:val="-2"/>
              </w:rPr>
              <w:t>0.12</w:t>
            </w:r>
          </w:p>
        </w:tc>
        <w:tc>
          <w:tcPr>
            <w:tcW w:w="1278" w:type="dxa"/>
            <w:vAlign w:val="top"/>
          </w:tcPr>
          <w:p>
            <w:pPr>
              <w:ind w:left="435"/>
              <w:spacing w:before="198" w:line="232" w:lineRule="auto"/>
              <w:rPr>
                <w:rFonts w:ascii="Times New Roman" w:hAnsi="Times New Roman" w:eastAsia="Times New Roman" w:cs="Times New Roman"/>
                <w:sz w:val="24"/>
                <w:szCs w:val="24"/>
              </w:rPr>
            </w:pPr>
            <w:r>
              <w:rPr>
                <w:rFonts w:ascii="Times New Roman" w:hAnsi="Times New Roman" w:eastAsia="Times New Roman" w:cs="Times New Roman"/>
                <w:sz w:val="24"/>
                <w:szCs w:val="24"/>
                <w:spacing w:val="-2"/>
              </w:rPr>
              <w:t>0.12</w:t>
            </w:r>
          </w:p>
        </w:tc>
        <w:tc>
          <w:tcPr>
            <w:tcW w:w="1274" w:type="dxa"/>
            <w:vAlign w:val="top"/>
          </w:tcPr>
          <w:p>
            <w:pPr>
              <w:ind w:left="437"/>
              <w:spacing w:before="198" w:line="218" w:lineRule="auto"/>
              <w:rPr>
                <w:rFonts w:ascii="Times New Roman" w:hAnsi="Times New Roman" w:eastAsia="Times New Roman" w:cs="Times New Roman"/>
                <w:sz w:val="24"/>
                <w:szCs w:val="24"/>
              </w:rPr>
            </w:pPr>
            <w:r>
              <w:rPr>
                <w:rFonts w:ascii="Times New Roman" w:hAnsi="Times New Roman" w:eastAsia="Times New Roman" w:cs="Times New Roman"/>
                <w:sz w:val="24"/>
                <w:szCs w:val="24"/>
                <w:spacing w:val="-5"/>
              </w:rPr>
              <w:t>≤0.2</w:t>
            </w:r>
          </w:p>
        </w:tc>
        <w:tc>
          <w:tcPr>
            <w:tcW w:w="771" w:type="dxa"/>
            <w:vAlign w:val="top"/>
            <w:tcBorders>
              <w:right w:val="nil"/>
            </w:tcBorders>
          </w:tcPr>
          <w:p>
            <w:pPr>
              <w:pStyle w:val="TableText"/>
              <w:ind w:left="152"/>
              <w:spacing w:before="158" w:line="218" w:lineRule="auto"/>
              <w:rPr/>
            </w:pPr>
            <w:r>
              <w:rPr>
                <w:spacing w:val="-3"/>
              </w:rPr>
              <w:t>达标</w:t>
            </w:r>
          </w:p>
        </w:tc>
      </w:tr>
      <w:tr>
        <w:trPr>
          <w:trHeight w:val="493" w:hRule="atLeast"/>
        </w:trPr>
        <w:tc>
          <w:tcPr>
            <w:tcW w:w="1296" w:type="dxa"/>
            <w:vAlign w:val="top"/>
            <w:vMerge w:val="continue"/>
            <w:tcBorders>
              <w:bottom w:val="nil"/>
              <w:top w:val="nil"/>
              <w:left w:val="nil"/>
            </w:tcBorders>
          </w:tcPr>
          <w:p>
            <w:pPr>
              <w:rPr>
                <w:rFonts w:ascii="Arial"/>
                <w:sz w:val="21"/>
              </w:rPr>
            </w:pPr>
            <w:r/>
          </w:p>
        </w:tc>
        <w:tc>
          <w:tcPr>
            <w:tcW w:w="1947" w:type="dxa"/>
            <w:vAlign w:val="top"/>
          </w:tcPr>
          <w:p>
            <w:pPr>
              <w:pStyle w:val="TableText"/>
              <w:ind w:left="630"/>
              <w:spacing w:before="161" w:line="220" w:lineRule="auto"/>
              <w:rPr/>
            </w:pPr>
            <w:r>
              <w:rPr>
                <w:spacing w:val="-5"/>
              </w:rPr>
              <w:t>石油类</w:t>
            </w:r>
          </w:p>
        </w:tc>
        <w:tc>
          <w:tcPr>
            <w:tcW w:w="1351" w:type="dxa"/>
            <w:vAlign w:val="top"/>
          </w:tcPr>
          <w:p>
            <w:pPr>
              <w:ind w:left="496"/>
              <w:spacing w:before="208" w:line="183" w:lineRule="auto"/>
              <w:rPr>
                <w:rFonts w:ascii="Times New Roman" w:hAnsi="Times New Roman" w:eastAsia="Times New Roman" w:cs="Times New Roman"/>
                <w:sz w:val="24"/>
                <w:szCs w:val="24"/>
              </w:rPr>
            </w:pPr>
            <w:r>
              <w:rPr>
                <w:rFonts w:ascii="Times New Roman" w:hAnsi="Times New Roman" w:eastAsia="Times New Roman" w:cs="Times New Roman"/>
                <w:sz w:val="24"/>
                <w:szCs w:val="24"/>
                <w:spacing w:val="1"/>
              </w:rPr>
              <w:t>ND</w:t>
            </w:r>
          </w:p>
        </w:tc>
        <w:tc>
          <w:tcPr>
            <w:tcW w:w="1238" w:type="dxa"/>
            <w:vAlign w:val="top"/>
          </w:tcPr>
          <w:p>
            <w:pPr>
              <w:ind w:left="441"/>
              <w:spacing w:before="208" w:line="183" w:lineRule="auto"/>
              <w:rPr>
                <w:rFonts w:ascii="Times New Roman" w:hAnsi="Times New Roman" w:eastAsia="Times New Roman" w:cs="Times New Roman"/>
                <w:sz w:val="24"/>
                <w:szCs w:val="24"/>
              </w:rPr>
            </w:pPr>
            <w:r>
              <w:rPr>
                <w:rFonts w:ascii="Times New Roman" w:hAnsi="Times New Roman" w:eastAsia="Times New Roman" w:cs="Times New Roman"/>
                <w:sz w:val="24"/>
                <w:szCs w:val="24"/>
                <w:spacing w:val="1"/>
              </w:rPr>
              <w:t>ND</w:t>
            </w:r>
          </w:p>
        </w:tc>
        <w:tc>
          <w:tcPr>
            <w:tcW w:w="1236" w:type="dxa"/>
            <w:vAlign w:val="top"/>
          </w:tcPr>
          <w:p>
            <w:pPr>
              <w:ind w:left="442"/>
              <w:spacing w:before="208" w:line="183" w:lineRule="auto"/>
              <w:rPr>
                <w:rFonts w:ascii="Times New Roman" w:hAnsi="Times New Roman" w:eastAsia="Times New Roman" w:cs="Times New Roman"/>
                <w:sz w:val="24"/>
                <w:szCs w:val="24"/>
              </w:rPr>
            </w:pPr>
            <w:r>
              <w:rPr>
                <w:rFonts w:ascii="Times New Roman" w:hAnsi="Times New Roman" w:eastAsia="Times New Roman" w:cs="Times New Roman"/>
                <w:sz w:val="24"/>
                <w:szCs w:val="24"/>
                <w:spacing w:val="1"/>
              </w:rPr>
              <w:t>ND</w:t>
            </w:r>
          </w:p>
        </w:tc>
        <w:tc>
          <w:tcPr>
            <w:tcW w:w="1303" w:type="dxa"/>
            <w:vAlign w:val="top"/>
          </w:tcPr>
          <w:p>
            <w:pPr>
              <w:ind w:left="475"/>
              <w:spacing w:before="208" w:line="183" w:lineRule="auto"/>
              <w:rPr>
                <w:rFonts w:ascii="Times New Roman" w:hAnsi="Times New Roman" w:eastAsia="Times New Roman" w:cs="Times New Roman"/>
                <w:sz w:val="24"/>
                <w:szCs w:val="24"/>
              </w:rPr>
            </w:pPr>
            <w:r>
              <w:rPr>
                <w:rFonts w:ascii="Times New Roman" w:hAnsi="Times New Roman" w:eastAsia="Times New Roman" w:cs="Times New Roman"/>
                <w:sz w:val="24"/>
                <w:szCs w:val="24"/>
                <w:spacing w:val="1"/>
              </w:rPr>
              <w:t>ND</w:t>
            </w:r>
          </w:p>
        </w:tc>
        <w:tc>
          <w:tcPr>
            <w:tcW w:w="991" w:type="dxa"/>
            <w:vAlign w:val="top"/>
          </w:tcPr>
          <w:p>
            <w:pPr>
              <w:ind w:left="317"/>
              <w:spacing w:before="208" w:line="183" w:lineRule="auto"/>
              <w:rPr>
                <w:rFonts w:ascii="Times New Roman" w:hAnsi="Times New Roman" w:eastAsia="Times New Roman" w:cs="Times New Roman"/>
                <w:sz w:val="24"/>
                <w:szCs w:val="24"/>
              </w:rPr>
            </w:pPr>
            <w:r>
              <w:rPr>
                <w:rFonts w:ascii="Times New Roman" w:hAnsi="Times New Roman" w:eastAsia="Times New Roman" w:cs="Times New Roman"/>
                <w:sz w:val="24"/>
                <w:szCs w:val="24"/>
                <w:spacing w:val="1"/>
              </w:rPr>
              <w:t>ND</w:t>
            </w:r>
          </w:p>
        </w:tc>
        <w:tc>
          <w:tcPr>
            <w:tcW w:w="1278" w:type="dxa"/>
            <w:vAlign w:val="top"/>
          </w:tcPr>
          <w:p>
            <w:pPr>
              <w:ind w:left="462"/>
              <w:spacing w:before="208" w:line="183" w:lineRule="auto"/>
              <w:rPr>
                <w:rFonts w:ascii="Times New Roman" w:hAnsi="Times New Roman" w:eastAsia="Times New Roman" w:cs="Times New Roman"/>
                <w:sz w:val="24"/>
                <w:szCs w:val="24"/>
              </w:rPr>
            </w:pPr>
            <w:r>
              <w:rPr>
                <w:rFonts w:ascii="Times New Roman" w:hAnsi="Times New Roman" w:eastAsia="Times New Roman" w:cs="Times New Roman"/>
                <w:sz w:val="24"/>
                <w:szCs w:val="24"/>
                <w:spacing w:val="1"/>
              </w:rPr>
              <w:t>ND</w:t>
            </w:r>
          </w:p>
        </w:tc>
        <w:tc>
          <w:tcPr>
            <w:tcW w:w="1274" w:type="dxa"/>
            <w:vAlign w:val="top"/>
          </w:tcPr>
          <w:p>
            <w:pPr>
              <w:ind w:left="382"/>
              <w:spacing w:before="201" w:line="218" w:lineRule="auto"/>
              <w:rPr>
                <w:rFonts w:ascii="Times New Roman" w:hAnsi="Times New Roman" w:eastAsia="Times New Roman" w:cs="Times New Roman"/>
                <w:sz w:val="24"/>
                <w:szCs w:val="24"/>
              </w:rPr>
            </w:pPr>
            <w:r>
              <w:rPr>
                <w:rFonts w:ascii="Times New Roman" w:hAnsi="Times New Roman" w:eastAsia="Times New Roman" w:cs="Times New Roman"/>
                <w:sz w:val="24"/>
                <w:szCs w:val="24"/>
                <w:spacing w:val="-5"/>
              </w:rPr>
              <w:t>≤0.05</w:t>
            </w:r>
          </w:p>
        </w:tc>
        <w:tc>
          <w:tcPr>
            <w:tcW w:w="771" w:type="dxa"/>
            <w:vAlign w:val="top"/>
            <w:tcBorders>
              <w:right w:val="nil"/>
            </w:tcBorders>
          </w:tcPr>
          <w:p>
            <w:pPr>
              <w:pStyle w:val="TableText"/>
              <w:ind w:left="152"/>
              <w:spacing w:before="161" w:line="218" w:lineRule="auto"/>
              <w:rPr/>
            </w:pPr>
            <w:r>
              <w:rPr>
                <w:spacing w:val="-3"/>
              </w:rPr>
              <w:t>达标</w:t>
            </w:r>
          </w:p>
        </w:tc>
      </w:tr>
      <w:tr>
        <w:trPr>
          <w:trHeight w:val="496" w:hRule="atLeast"/>
        </w:trPr>
        <w:tc>
          <w:tcPr>
            <w:tcW w:w="1296" w:type="dxa"/>
            <w:vAlign w:val="top"/>
            <w:vMerge w:val="continue"/>
            <w:tcBorders>
              <w:bottom w:val="nil"/>
              <w:top w:val="nil"/>
              <w:left w:val="nil"/>
            </w:tcBorders>
          </w:tcPr>
          <w:p>
            <w:pPr>
              <w:rPr>
                <w:rFonts w:ascii="Arial"/>
                <w:sz w:val="21"/>
              </w:rPr>
            </w:pPr>
            <w:r/>
          </w:p>
        </w:tc>
        <w:tc>
          <w:tcPr>
            <w:tcW w:w="1947" w:type="dxa"/>
            <w:vAlign w:val="top"/>
          </w:tcPr>
          <w:p>
            <w:pPr>
              <w:pStyle w:val="TableText"/>
              <w:ind w:left="149"/>
              <w:spacing w:before="167" w:line="218" w:lineRule="auto"/>
              <w:rPr/>
            </w:pPr>
            <w:r>
              <w:rPr>
                <w:spacing w:val="-3"/>
              </w:rPr>
              <w:t>五日生化需氧量</w:t>
            </w:r>
          </w:p>
        </w:tc>
        <w:tc>
          <w:tcPr>
            <w:tcW w:w="1351" w:type="dxa"/>
            <w:vAlign w:val="top"/>
          </w:tcPr>
          <w:p>
            <w:pPr>
              <w:ind w:left="525"/>
              <w:spacing w:before="207" w:line="232" w:lineRule="auto"/>
              <w:rPr>
                <w:rFonts w:ascii="Times New Roman" w:hAnsi="Times New Roman" w:eastAsia="Times New Roman" w:cs="Times New Roman"/>
                <w:sz w:val="24"/>
                <w:szCs w:val="24"/>
              </w:rPr>
            </w:pPr>
            <w:r>
              <w:rPr>
                <w:rFonts w:ascii="Times New Roman" w:hAnsi="Times New Roman" w:eastAsia="Times New Roman" w:cs="Times New Roman"/>
                <w:sz w:val="24"/>
                <w:szCs w:val="24"/>
                <w:spacing w:val="-2"/>
              </w:rPr>
              <w:t>2.0</w:t>
            </w:r>
          </w:p>
        </w:tc>
        <w:tc>
          <w:tcPr>
            <w:tcW w:w="1238" w:type="dxa"/>
            <w:vAlign w:val="top"/>
          </w:tcPr>
          <w:p>
            <w:pPr>
              <w:ind w:left="470"/>
              <w:spacing w:before="207" w:line="232" w:lineRule="auto"/>
              <w:rPr>
                <w:rFonts w:ascii="Times New Roman" w:hAnsi="Times New Roman" w:eastAsia="Times New Roman" w:cs="Times New Roman"/>
                <w:sz w:val="24"/>
                <w:szCs w:val="24"/>
              </w:rPr>
            </w:pPr>
            <w:r>
              <w:rPr>
                <w:rFonts w:ascii="Times New Roman" w:hAnsi="Times New Roman" w:eastAsia="Times New Roman" w:cs="Times New Roman"/>
                <w:sz w:val="24"/>
                <w:szCs w:val="24"/>
                <w:spacing w:val="-2"/>
              </w:rPr>
              <w:t>2.1</w:t>
            </w:r>
          </w:p>
        </w:tc>
        <w:tc>
          <w:tcPr>
            <w:tcW w:w="1236" w:type="dxa"/>
            <w:vAlign w:val="top"/>
          </w:tcPr>
          <w:p>
            <w:pPr>
              <w:ind w:left="471"/>
              <w:spacing w:before="207" w:line="232" w:lineRule="auto"/>
              <w:rPr>
                <w:rFonts w:ascii="Times New Roman" w:hAnsi="Times New Roman" w:eastAsia="Times New Roman" w:cs="Times New Roman"/>
                <w:sz w:val="24"/>
                <w:szCs w:val="24"/>
              </w:rPr>
            </w:pPr>
            <w:r>
              <w:rPr>
                <w:rFonts w:ascii="Times New Roman" w:hAnsi="Times New Roman" w:eastAsia="Times New Roman" w:cs="Times New Roman"/>
                <w:sz w:val="24"/>
                <w:szCs w:val="24"/>
                <w:spacing w:val="-2"/>
              </w:rPr>
              <w:t>2.2</w:t>
            </w:r>
          </w:p>
        </w:tc>
        <w:tc>
          <w:tcPr>
            <w:tcW w:w="1303" w:type="dxa"/>
            <w:vAlign w:val="top"/>
          </w:tcPr>
          <w:p>
            <w:pPr>
              <w:ind w:left="505"/>
              <w:spacing w:before="207" w:line="232" w:lineRule="auto"/>
              <w:rPr>
                <w:rFonts w:ascii="Times New Roman" w:hAnsi="Times New Roman" w:eastAsia="Times New Roman" w:cs="Times New Roman"/>
                <w:sz w:val="24"/>
                <w:szCs w:val="24"/>
              </w:rPr>
            </w:pPr>
            <w:r>
              <w:rPr>
                <w:rFonts w:ascii="Times New Roman" w:hAnsi="Times New Roman" w:eastAsia="Times New Roman" w:cs="Times New Roman"/>
                <w:sz w:val="24"/>
                <w:szCs w:val="24"/>
                <w:spacing w:val="-2"/>
              </w:rPr>
              <w:t>2.6</w:t>
            </w:r>
          </w:p>
        </w:tc>
        <w:tc>
          <w:tcPr>
            <w:tcW w:w="991" w:type="dxa"/>
            <w:vAlign w:val="top"/>
          </w:tcPr>
          <w:p>
            <w:pPr>
              <w:ind w:left="349"/>
              <w:spacing w:before="207" w:line="232" w:lineRule="auto"/>
              <w:rPr>
                <w:rFonts w:ascii="Times New Roman" w:hAnsi="Times New Roman" w:eastAsia="Times New Roman" w:cs="Times New Roman"/>
                <w:sz w:val="24"/>
                <w:szCs w:val="24"/>
              </w:rPr>
            </w:pPr>
            <w:r>
              <w:rPr>
                <w:rFonts w:ascii="Times New Roman" w:hAnsi="Times New Roman" w:eastAsia="Times New Roman" w:cs="Times New Roman"/>
                <w:sz w:val="24"/>
                <w:szCs w:val="24"/>
                <w:spacing w:val="-2"/>
              </w:rPr>
              <w:t>2.5</w:t>
            </w:r>
          </w:p>
        </w:tc>
        <w:tc>
          <w:tcPr>
            <w:tcW w:w="1278" w:type="dxa"/>
            <w:vAlign w:val="top"/>
          </w:tcPr>
          <w:p>
            <w:pPr>
              <w:ind w:left="491"/>
              <w:spacing w:before="207" w:line="232" w:lineRule="auto"/>
              <w:rPr>
                <w:rFonts w:ascii="Times New Roman" w:hAnsi="Times New Roman" w:eastAsia="Times New Roman" w:cs="Times New Roman"/>
                <w:sz w:val="24"/>
                <w:szCs w:val="24"/>
              </w:rPr>
            </w:pPr>
            <w:r>
              <w:rPr>
                <w:rFonts w:ascii="Times New Roman" w:hAnsi="Times New Roman" w:eastAsia="Times New Roman" w:cs="Times New Roman"/>
                <w:sz w:val="24"/>
                <w:szCs w:val="24"/>
                <w:spacing w:val="-2"/>
              </w:rPr>
              <w:t>2.8</w:t>
            </w:r>
          </w:p>
        </w:tc>
        <w:tc>
          <w:tcPr>
            <w:tcW w:w="1274" w:type="dxa"/>
            <w:vAlign w:val="top"/>
          </w:tcPr>
          <w:p>
            <w:pPr>
              <w:ind w:left="521"/>
              <w:spacing w:before="207" w:line="218" w:lineRule="auto"/>
              <w:rPr>
                <w:rFonts w:ascii="Times New Roman" w:hAnsi="Times New Roman" w:eastAsia="Times New Roman" w:cs="Times New Roman"/>
                <w:sz w:val="24"/>
                <w:szCs w:val="24"/>
              </w:rPr>
            </w:pPr>
            <w:r>
              <w:rPr>
                <w:rFonts w:ascii="Times New Roman" w:hAnsi="Times New Roman" w:eastAsia="Times New Roman" w:cs="Times New Roman"/>
                <w:sz w:val="24"/>
                <w:szCs w:val="24"/>
                <w:spacing w:val="-3"/>
              </w:rPr>
              <w:t>≤4</w:t>
            </w:r>
          </w:p>
        </w:tc>
        <w:tc>
          <w:tcPr>
            <w:tcW w:w="771" w:type="dxa"/>
            <w:vAlign w:val="top"/>
            <w:tcBorders>
              <w:right w:val="nil"/>
            </w:tcBorders>
          </w:tcPr>
          <w:p>
            <w:pPr>
              <w:pStyle w:val="TableText"/>
              <w:ind w:left="152"/>
              <w:spacing w:before="167" w:line="218" w:lineRule="auto"/>
              <w:rPr/>
            </w:pPr>
            <w:r>
              <w:rPr>
                <w:spacing w:val="-3"/>
              </w:rPr>
              <w:t>达标</w:t>
            </w:r>
          </w:p>
        </w:tc>
      </w:tr>
      <w:tr>
        <w:trPr>
          <w:trHeight w:val="517" w:hRule="atLeast"/>
        </w:trPr>
        <w:tc>
          <w:tcPr>
            <w:tcW w:w="1296" w:type="dxa"/>
            <w:vAlign w:val="top"/>
            <w:vMerge w:val="continue"/>
            <w:tcBorders>
              <w:bottom w:val="single" w:color="000000" w:sz="10" w:space="0"/>
              <w:top w:val="nil"/>
              <w:left w:val="nil"/>
            </w:tcBorders>
          </w:tcPr>
          <w:p>
            <w:pPr>
              <w:rPr>
                <w:rFonts w:ascii="Arial"/>
                <w:sz w:val="21"/>
              </w:rPr>
            </w:pPr>
            <w:r/>
          </w:p>
        </w:tc>
        <w:tc>
          <w:tcPr>
            <w:tcW w:w="1947" w:type="dxa"/>
            <w:vAlign w:val="top"/>
            <w:tcBorders>
              <w:bottom w:val="single" w:color="000000" w:sz="10" w:space="0"/>
            </w:tcBorders>
          </w:tcPr>
          <w:p>
            <w:pPr>
              <w:pStyle w:val="TableText"/>
              <w:ind w:left="630"/>
              <w:spacing w:before="168" w:line="218" w:lineRule="auto"/>
              <w:rPr/>
            </w:pPr>
            <w:r>
              <w:rPr>
                <w:spacing w:val="-5"/>
              </w:rPr>
              <w:t>溶解氧</w:t>
            </w:r>
          </w:p>
        </w:tc>
        <w:tc>
          <w:tcPr>
            <w:tcW w:w="1351" w:type="dxa"/>
            <w:vAlign w:val="top"/>
            <w:tcBorders>
              <w:bottom w:val="single" w:color="000000" w:sz="10" w:space="0"/>
            </w:tcBorders>
          </w:tcPr>
          <w:p>
            <w:pPr>
              <w:ind w:left="470"/>
              <w:spacing w:before="207" w:line="232" w:lineRule="auto"/>
              <w:rPr>
                <w:rFonts w:ascii="Times New Roman" w:hAnsi="Times New Roman" w:eastAsia="Times New Roman" w:cs="Times New Roman"/>
                <w:sz w:val="24"/>
                <w:szCs w:val="24"/>
              </w:rPr>
            </w:pPr>
            <w:r>
              <w:rPr>
                <w:rFonts w:ascii="Times New Roman" w:hAnsi="Times New Roman" w:eastAsia="Times New Roman" w:cs="Times New Roman"/>
                <w:sz w:val="24"/>
                <w:szCs w:val="24"/>
                <w:spacing w:val="-2"/>
              </w:rPr>
              <w:t>9.52</w:t>
            </w:r>
          </w:p>
        </w:tc>
        <w:tc>
          <w:tcPr>
            <w:tcW w:w="1238" w:type="dxa"/>
            <w:vAlign w:val="top"/>
            <w:tcBorders>
              <w:bottom w:val="single" w:color="000000" w:sz="10" w:space="0"/>
            </w:tcBorders>
          </w:tcPr>
          <w:p>
            <w:pPr>
              <w:ind w:left="415"/>
              <w:spacing w:before="207" w:line="232" w:lineRule="auto"/>
              <w:rPr>
                <w:rFonts w:ascii="Times New Roman" w:hAnsi="Times New Roman" w:eastAsia="Times New Roman" w:cs="Times New Roman"/>
                <w:sz w:val="24"/>
                <w:szCs w:val="24"/>
              </w:rPr>
            </w:pPr>
            <w:r>
              <w:rPr>
                <w:rFonts w:ascii="Times New Roman" w:hAnsi="Times New Roman" w:eastAsia="Times New Roman" w:cs="Times New Roman"/>
                <w:sz w:val="24"/>
                <w:szCs w:val="24"/>
                <w:spacing w:val="-2"/>
              </w:rPr>
              <w:t>9.89</w:t>
            </w:r>
          </w:p>
        </w:tc>
        <w:tc>
          <w:tcPr>
            <w:tcW w:w="1236" w:type="dxa"/>
            <w:vAlign w:val="top"/>
            <w:tcBorders>
              <w:bottom w:val="single" w:color="000000" w:sz="10" w:space="0"/>
            </w:tcBorders>
          </w:tcPr>
          <w:p>
            <w:pPr>
              <w:ind w:left="416"/>
              <w:spacing w:before="207" w:line="232" w:lineRule="auto"/>
              <w:rPr>
                <w:rFonts w:ascii="Times New Roman" w:hAnsi="Times New Roman" w:eastAsia="Times New Roman" w:cs="Times New Roman"/>
                <w:sz w:val="24"/>
                <w:szCs w:val="24"/>
              </w:rPr>
            </w:pPr>
            <w:r>
              <w:rPr>
                <w:rFonts w:ascii="Times New Roman" w:hAnsi="Times New Roman" w:eastAsia="Times New Roman" w:cs="Times New Roman"/>
                <w:sz w:val="24"/>
                <w:szCs w:val="24"/>
                <w:spacing w:val="-2"/>
              </w:rPr>
              <w:t>9.56</w:t>
            </w:r>
          </w:p>
        </w:tc>
        <w:tc>
          <w:tcPr>
            <w:tcW w:w="1303" w:type="dxa"/>
            <w:vAlign w:val="top"/>
            <w:tcBorders>
              <w:bottom w:val="single" w:color="000000" w:sz="10" w:space="0"/>
            </w:tcBorders>
          </w:tcPr>
          <w:p>
            <w:pPr>
              <w:ind w:left="449"/>
              <w:spacing w:before="207" w:line="232" w:lineRule="auto"/>
              <w:rPr>
                <w:rFonts w:ascii="Times New Roman" w:hAnsi="Times New Roman" w:eastAsia="Times New Roman" w:cs="Times New Roman"/>
                <w:sz w:val="24"/>
                <w:szCs w:val="24"/>
              </w:rPr>
            </w:pPr>
            <w:r>
              <w:rPr>
                <w:rFonts w:ascii="Times New Roman" w:hAnsi="Times New Roman" w:eastAsia="Times New Roman" w:cs="Times New Roman"/>
                <w:sz w:val="24"/>
                <w:szCs w:val="24"/>
                <w:spacing w:val="-2"/>
              </w:rPr>
              <w:t>9.30</w:t>
            </w:r>
          </w:p>
        </w:tc>
        <w:tc>
          <w:tcPr>
            <w:tcW w:w="991" w:type="dxa"/>
            <w:vAlign w:val="top"/>
            <w:tcBorders>
              <w:bottom w:val="single" w:color="000000" w:sz="10" w:space="0"/>
            </w:tcBorders>
          </w:tcPr>
          <w:p>
            <w:pPr>
              <w:ind w:left="293"/>
              <w:spacing w:before="207" w:line="232" w:lineRule="auto"/>
              <w:rPr>
                <w:rFonts w:ascii="Times New Roman" w:hAnsi="Times New Roman" w:eastAsia="Times New Roman" w:cs="Times New Roman"/>
                <w:sz w:val="24"/>
                <w:szCs w:val="24"/>
              </w:rPr>
            </w:pPr>
            <w:r>
              <w:rPr>
                <w:rFonts w:ascii="Times New Roman" w:hAnsi="Times New Roman" w:eastAsia="Times New Roman" w:cs="Times New Roman"/>
                <w:sz w:val="24"/>
                <w:szCs w:val="24"/>
                <w:spacing w:val="-2"/>
              </w:rPr>
              <w:t>9.47</w:t>
            </w:r>
          </w:p>
        </w:tc>
        <w:tc>
          <w:tcPr>
            <w:tcW w:w="1278" w:type="dxa"/>
            <w:vAlign w:val="top"/>
            <w:tcBorders>
              <w:bottom w:val="single" w:color="000000" w:sz="10" w:space="0"/>
            </w:tcBorders>
          </w:tcPr>
          <w:p>
            <w:pPr>
              <w:ind w:left="441"/>
              <w:spacing w:before="207" w:line="232" w:lineRule="auto"/>
              <w:rPr>
                <w:rFonts w:ascii="Times New Roman" w:hAnsi="Times New Roman" w:eastAsia="Times New Roman" w:cs="Times New Roman"/>
                <w:sz w:val="24"/>
                <w:szCs w:val="24"/>
              </w:rPr>
            </w:pPr>
            <w:r>
              <w:rPr>
                <w:rFonts w:ascii="Times New Roman" w:hAnsi="Times New Roman" w:eastAsia="Times New Roman" w:cs="Times New Roman"/>
                <w:sz w:val="24"/>
                <w:szCs w:val="24"/>
                <w:spacing w:val="-3"/>
              </w:rPr>
              <w:t>9.11</w:t>
            </w:r>
          </w:p>
        </w:tc>
        <w:tc>
          <w:tcPr>
            <w:tcW w:w="1274" w:type="dxa"/>
            <w:vAlign w:val="top"/>
            <w:tcBorders>
              <w:bottom w:val="single" w:color="000000" w:sz="10" w:space="0"/>
            </w:tcBorders>
          </w:tcPr>
          <w:p>
            <w:pPr>
              <w:ind w:left="521"/>
              <w:spacing w:before="208" w:line="218" w:lineRule="auto"/>
              <w:rPr>
                <w:rFonts w:ascii="Times New Roman" w:hAnsi="Times New Roman" w:eastAsia="Times New Roman" w:cs="Times New Roman"/>
                <w:sz w:val="24"/>
                <w:szCs w:val="24"/>
              </w:rPr>
            </w:pPr>
            <w:r>
              <w:rPr>
                <w:rFonts w:ascii="Times New Roman" w:hAnsi="Times New Roman" w:eastAsia="Times New Roman" w:cs="Times New Roman"/>
                <w:sz w:val="24"/>
                <w:szCs w:val="24"/>
                <w:spacing w:val="-3"/>
              </w:rPr>
              <w:t>≥5</w:t>
            </w:r>
          </w:p>
        </w:tc>
        <w:tc>
          <w:tcPr>
            <w:tcW w:w="771" w:type="dxa"/>
            <w:vAlign w:val="top"/>
            <w:tcBorders>
              <w:bottom w:val="single" w:color="000000" w:sz="10" w:space="0"/>
              <w:right w:val="nil"/>
            </w:tcBorders>
          </w:tcPr>
          <w:p>
            <w:pPr>
              <w:pStyle w:val="TableText"/>
              <w:ind w:left="152"/>
              <w:spacing w:before="168" w:line="218" w:lineRule="auto"/>
              <w:rPr/>
            </w:pPr>
            <w:r>
              <w:rPr>
                <w:spacing w:val="-3"/>
              </w:rPr>
              <w:t>达标</w:t>
            </w:r>
          </w:p>
        </w:tc>
      </w:tr>
    </w:tbl>
    <w:p>
      <w:pPr>
        <w:ind w:left="43"/>
        <w:spacing w:before="146" w:line="212" w:lineRule="auto"/>
        <w:rPr>
          <w:rFonts w:ascii="FangSong" w:hAnsi="FangSong" w:eastAsia="FangSong" w:cs="FangSong"/>
          <w:sz w:val="24"/>
          <w:szCs w:val="24"/>
        </w:rPr>
      </w:pPr>
      <w:r>
        <w:rPr>
          <w:rFonts w:ascii="FangSong" w:hAnsi="FangSong" w:eastAsia="FangSong" w:cs="FangSong"/>
          <w:sz w:val="24"/>
          <w:szCs w:val="24"/>
          <w:spacing w:val="-8"/>
        </w:rPr>
        <w:t>注：</w:t>
      </w:r>
      <w:r>
        <w:rPr>
          <w:rFonts w:ascii="Times New Roman" w:hAnsi="Times New Roman" w:eastAsia="Times New Roman" w:cs="Times New Roman"/>
          <w:sz w:val="24"/>
          <w:szCs w:val="24"/>
          <w:spacing w:val="-8"/>
        </w:rPr>
        <w:t>ND </w:t>
      </w:r>
      <w:r>
        <w:rPr>
          <w:rFonts w:ascii="FangSong" w:hAnsi="FangSong" w:eastAsia="FangSong" w:cs="FangSong"/>
          <w:sz w:val="24"/>
          <w:szCs w:val="24"/>
          <w:spacing w:val="-8"/>
        </w:rPr>
        <w:t>表示未检出，石油类检出限</w:t>
      </w:r>
      <w:r>
        <w:rPr>
          <w:rFonts w:ascii="Times New Roman" w:hAnsi="Times New Roman" w:eastAsia="Times New Roman" w:cs="Times New Roman"/>
          <w:sz w:val="24"/>
          <w:szCs w:val="24"/>
          <w:spacing w:val="-8"/>
        </w:rPr>
        <w:t>0.01mg/L</w:t>
      </w:r>
      <w:r>
        <w:rPr>
          <w:rFonts w:ascii="FangSong" w:hAnsi="FangSong" w:eastAsia="FangSong" w:cs="FangSong"/>
          <w:sz w:val="24"/>
          <w:szCs w:val="24"/>
          <w:spacing w:val="-8"/>
        </w:rPr>
        <w:t>。</w:t>
      </w:r>
    </w:p>
    <w:p>
      <w:pPr>
        <w:spacing w:line="212" w:lineRule="auto"/>
        <w:sectPr>
          <w:footerReference w:type="default" r:id="rId145"/>
          <w:pgSz w:w="16839" w:h="11907"/>
          <w:pgMar w:top="1174" w:right="1408" w:bottom="1495" w:left="1411" w:header="1159" w:footer="1295" w:gutter="0"/>
        </w:sectPr>
        <w:rPr>
          <w:rFonts w:ascii="FangSong" w:hAnsi="FangSong" w:eastAsia="FangSong" w:cs="FangSong"/>
          <w:sz w:val="24"/>
          <w:szCs w:val="24"/>
        </w:rPr>
      </w:pPr>
    </w:p>
    <w:p>
      <w:pPr>
        <w:pStyle w:val="BodyText"/>
        <w:spacing w:line="334" w:lineRule="auto"/>
        <w:rPr/>
      </w:pPr>
      <w:r/>
    </w:p>
    <w:p>
      <w:pPr>
        <w:ind w:left="48" w:right="9" w:firstLine="515"/>
        <w:spacing w:before="91" w:line="339" w:lineRule="auto"/>
        <w:rPr>
          <w:rFonts w:ascii="FangSong" w:hAnsi="FangSong" w:eastAsia="FangSong" w:cs="FangSong"/>
          <w:sz w:val="28"/>
          <w:szCs w:val="28"/>
        </w:rPr>
      </w:pPr>
      <w:r>
        <w:rPr>
          <w:rFonts w:ascii="FangSong" w:hAnsi="FangSong" w:eastAsia="FangSong" w:cs="FangSong"/>
          <w:sz w:val="28"/>
          <w:szCs w:val="28"/>
          <w:spacing w:val="-14"/>
        </w:rPr>
        <w:t>检测结果表明：验收调查期间，码头前沿京杭运河地表水检测断面的</w:t>
      </w:r>
      <w:r>
        <w:rPr>
          <w:rFonts w:ascii="FangSong" w:hAnsi="FangSong" w:eastAsia="FangSong" w:cs="FangSong"/>
          <w:sz w:val="28"/>
          <w:szCs w:val="28"/>
          <w:spacing w:val="-15"/>
        </w:rPr>
        <w:t>各监</w:t>
      </w:r>
      <w:r>
        <w:rPr>
          <w:rFonts w:ascii="FangSong" w:hAnsi="FangSong" w:eastAsia="FangSong" w:cs="FangSong"/>
          <w:sz w:val="28"/>
          <w:szCs w:val="28"/>
          <w:spacing w:val="-13"/>
        </w:rPr>
        <w:t>测因子均满足《地表水环境质量标准》（</w:t>
      </w:r>
      <w:r>
        <w:rPr>
          <w:rFonts w:ascii="Times New Roman" w:hAnsi="Times New Roman" w:eastAsia="Times New Roman" w:cs="Times New Roman"/>
          <w:sz w:val="28"/>
          <w:szCs w:val="28"/>
          <w:spacing w:val="-13"/>
        </w:rPr>
        <w:t>GB3838-2002</w:t>
      </w:r>
      <w:r>
        <w:rPr>
          <w:rFonts w:ascii="FangSong" w:hAnsi="FangSong" w:eastAsia="FangSong" w:cs="FangSong"/>
          <w:sz w:val="28"/>
          <w:szCs w:val="28"/>
          <w:spacing w:val="-13"/>
        </w:rPr>
        <w:t>）中的</w:t>
      </w:r>
      <w:r>
        <w:rPr>
          <w:rFonts w:ascii="Times New Roman" w:hAnsi="Times New Roman" w:eastAsia="Times New Roman" w:cs="Times New Roman"/>
          <w:sz w:val="28"/>
          <w:szCs w:val="28"/>
          <w:spacing w:val="-14"/>
        </w:rPr>
        <w:t>Ⅲ</w:t>
      </w:r>
      <w:r>
        <w:rPr>
          <w:rFonts w:ascii="FangSong" w:hAnsi="FangSong" w:eastAsia="FangSong" w:cs="FangSong"/>
          <w:sz w:val="28"/>
          <w:szCs w:val="28"/>
          <w:spacing w:val="-14"/>
        </w:rPr>
        <w:t>类标准要求。</w:t>
      </w:r>
    </w:p>
    <w:p>
      <w:pPr>
        <w:ind w:left="40"/>
        <w:spacing w:before="120" w:line="238" w:lineRule="auto"/>
        <w:rPr>
          <w:rFonts w:ascii="FangSong" w:hAnsi="FangSong" w:eastAsia="FangSong" w:cs="FangSong"/>
          <w:sz w:val="31"/>
          <w:szCs w:val="31"/>
        </w:rPr>
      </w:pPr>
      <w:bookmarkStart w:name="bookmark35" w:id="38"/>
      <w:bookmarkEnd w:id="38"/>
      <w:r>
        <w:rPr>
          <w:rFonts w:ascii="Times New Roman" w:hAnsi="Times New Roman" w:eastAsia="Times New Roman" w:cs="Times New Roman"/>
          <w:sz w:val="31"/>
          <w:szCs w:val="31"/>
          <w:b/>
          <w:bCs/>
          <w:spacing w:val="3"/>
        </w:rPr>
        <w:t>6.5</w:t>
      </w:r>
      <w:r>
        <w:rPr>
          <w:rFonts w:ascii="Times New Roman" w:hAnsi="Times New Roman" w:eastAsia="Times New Roman" w:cs="Times New Roman"/>
          <w:sz w:val="31"/>
          <w:szCs w:val="31"/>
          <w:b/>
          <w:bCs/>
          <w:spacing w:val="24"/>
        </w:rPr>
        <w:t xml:space="preserve">  </w:t>
      </w:r>
      <w:r>
        <w:rPr>
          <w:rFonts w:ascii="FangSong" w:hAnsi="FangSong" w:eastAsia="FangSong" w:cs="FangSong"/>
          <w:sz w:val="31"/>
          <w:szCs w:val="31"/>
          <w:b/>
          <w:bCs/>
          <w:spacing w:val="3"/>
        </w:rPr>
        <w:t>大气环境影响调查</w:t>
      </w:r>
    </w:p>
    <w:p>
      <w:pPr>
        <w:pStyle w:val="BodyText"/>
        <w:spacing w:line="294" w:lineRule="auto"/>
        <w:rPr/>
      </w:pPr>
      <w:r/>
    </w:p>
    <w:p>
      <w:pPr>
        <w:ind w:left="39"/>
        <w:spacing w:before="91" w:line="233" w:lineRule="auto"/>
        <w:rPr>
          <w:rFonts w:ascii="FangSong" w:hAnsi="FangSong" w:eastAsia="FangSong" w:cs="FangSong"/>
          <w:sz w:val="28"/>
          <w:szCs w:val="28"/>
        </w:rPr>
      </w:pPr>
      <w:r>
        <w:rPr>
          <w:rFonts w:ascii="Times New Roman" w:hAnsi="Times New Roman" w:eastAsia="Times New Roman" w:cs="Times New Roman"/>
          <w:sz w:val="28"/>
          <w:szCs w:val="28"/>
          <w:b/>
          <w:bCs/>
          <w:spacing w:val="-2"/>
        </w:rPr>
        <w:t>6.5.1</w:t>
      </w:r>
      <w:r>
        <w:rPr>
          <w:rFonts w:ascii="FangSong" w:hAnsi="FangSong" w:eastAsia="FangSong" w:cs="FangSong"/>
          <w:sz w:val="28"/>
          <w:szCs w:val="28"/>
          <w:b/>
          <w:bCs/>
          <w:spacing w:val="-2"/>
        </w:rPr>
        <w:t>监测方案</w:t>
      </w:r>
    </w:p>
    <w:p>
      <w:pPr>
        <w:ind w:left="557"/>
        <w:spacing w:before="207" w:line="232" w:lineRule="auto"/>
        <w:rPr>
          <w:rFonts w:ascii="FangSong" w:hAnsi="FangSong" w:eastAsia="FangSong" w:cs="FangSong"/>
          <w:sz w:val="28"/>
          <w:szCs w:val="28"/>
        </w:rPr>
      </w:pPr>
      <w:r>
        <w:rPr>
          <w:rFonts w:ascii="FangSong" w:hAnsi="FangSong" w:eastAsia="FangSong" w:cs="FangSong"/>
          <w:sz w:val="28"/>
          <w:szCs w:val="28"/>
          <w:spacing w:val="-13"/>
        </w:rPr>
        <w:t>（</w:t>
      </w:r>
      <w:r>
        <w:rPr>
          <w:rFonts w:ascii="Times New Roman" w:hAnsi="Times New Roman" w:eastAsia="Times New Roman" w:cs="Times New Roman"/>
          <w:sz w:val="28"/>
          <w:szCs w:val="28"/>
          <w:spacing w:val="-13"/>
        </w:rPr>
        <w:t>1</w:t>
      </w:r>
      <w:r>
        <w:rPr>
          <w:rFonts w:ascii="FangSong" w:hAnsi="FangSong" w:eastAsia="FangSong" w:cs="FangSong"/>
          <w:sz w:val="28"/>
          <w:szCs w:val="28"/>
          <w:spacing w:val="-13"/>
        </w:rPr>
        <w:t>）监测点位设置</w:t>
      </w:r>
    </w:p>
    <w:p>
      <w:pPr>
        <w:ind w:left="567"/>
        <w:spacing w:before="210" w:line="193" w:lineRule="auto"/>
        <w:rPr>
          <w:rFonts w:ascii="FangSong" w:hAnsi="FangSong" w:eastAsia="FangSong" w:cs="FangSong"/>
          <w:sz w:val="28"/>
          <w:szCs w:val="28"/>
        </w:rPr>
      </w:pPr>
      <w:r>
        <w:rPr>
          <w:rFonts w:ascii="FangSong" w:hAnsi="FangSong" w:eastAsia="FangSong" w:cs="FangSong"/>
          <w:sz w:val="28"/>
          <w:szCs w:val="28"/>
          <w:spacing w:val="-13"/>
        </w:rPr>
        <w:t>本次在敏感目标</w:t>
      </w:r>
      <w:r>
        <w:rPr>
          <w:rFonts w:ascii="Microsoft YaHei" w:hAnsi="Microsoft YaHei" w:eastAsia="Microsoft YaHei" w:cs="Microsoft YaHei"/>
          <w:sz w:val="28"/>
          <w:szCs w:val="28"/>
          <w:spacing w:val="-13"/>
        </w:rPr>
        <w:t>鴻</w:t>
      </w:r>
      <w:r>
        <w:rPr>
          <w:rFonts w:ascii="FangSong" w:hAnsi="FangSong" w:eastAsia="FangSong" w:cs="FangSong"/>
          <w:sz w:val="28"/>
          <w:szCs w:val="28"/>
          <w:spacing w:val="-13"/>
        </w:rPr>
        <w:t>鼎花苑设置</w:t>
      </w:r>
      <w:r>
        <w:rPr>
          <w:rFonts w:ascii="FangSong" w:hAnsi="FangSong" w:eastAsia="FangSong" w:cs="FangSong"/>
          <w:sz w:val="28"/>
          <w:szCs w:val="28"/>
          <w:spacing w:val="-56"/>
        </w:rPr>
        <w:t xml:space="preserve"> </w:t>
      </w:r>
      <w:r>
        <w:rPr>
          <w:rFonts w:ascii="Times New Roman" w:hAnsi="Times New Roman" w:eastAsia="Times New Roman" w:cs="Times New Roman"/>
          <w:sz w:val="28"/>
          <w:szCs w:val="28"/>
          <w:spacing w:val="-13"/>
        </w:rPr>
        <w:t>1 </w:t>
      </w:r>
      <w:r>
        <w:rPr>
          <w:rFonts w:ascii="FangSong" w:hAnsi="FangSong" w:eastAsia="FangSong" w:cs="FangSong"/>
          <w:sz w:val="28"/>
          <w:szCs w:val="28"/>
          <w:spacing w:val="-13"/>
        </w:rPr>
        <w:t>个大气环境质量监测点位，编号为</w:t>
      </w:r>
      <w:r>
        <w:rPr>
          <w:rFonts w:ascii="Times New Roman" w:hAnsi="Times New Roman" w:eastAsia="Times New Roman" w:cs="Times New Roman"/>
          <w:sz w:val="28"/>
          <w:szCs w:val="28"/>
          <w:spacing w:val="-13"/>
        </w:rPr>
        <w:t>Q5</w:t>
      </w:r>
      <w:r>
        <w:rPr>
          <w:rFonts w:ascii="FangSong" w:hAnsi="FangSong" w:eastAsia="FangSong" w:cs="FangSong"/>
          <w:sz w:val="28"/>
          <w:szCs w:val="28"/>
          <w:spacing w:val="-13"/>
        </w:rPr>
        <w:t>。</w:t>
      </w:r>
    </w:p>
    <w:p>
      <w:pPr>
        <w:ind w:left="557"/>
        <w:spacing w:before="176" w:line="233" w:lineRule="auto"/>
        <w:rPr>
          <w:rFonts w:ascii="FangSong" w:hAnsi="FangSong" w:eastAsia="FangSong" w:cs="FangSong"/>
          <w:sz w:val="28"/>
          <w:szCs w:val="28"/>
        </w:rPr>
      </w:pPr>
      <w:r>
        <w:rPr>
          <w:rFonts w:ascii="FangSong" w:hAnsi="FangSong" w:eastAsia="FangSong" w:cs="FangSong"/>
          <w:sz w:val="28"/>
          <w:szCs w:val="28"/>
          <w:spacing w:val="-13"/>
        </w:rPr>
        <w:t>（</w:t>
      </w:r>
      <w:r>
        <w:rPr>
          <w:rFonts w:ascii="Times New Roman" w:hAnsi="Times New Roman" w:eastAsia="Times New Roman" w:cs="Times New Roman"/>
          <w:sz w:val="28"/>
          <w:szCs w:val="28"/>
          <w:spacing w:val="-13"/>
        </w:rPr>
        <w:t>2</w:t>
      </w:r>
      <w:r>
        <w:rPr>
          <w:rFonts w:ascii="FangSong" w:hAnsi="FangSong" w:eastAsia="FangSong" w:cs="FangSong"/>
          <w:sz w:val="28"/>
          <w:szCs w:val="28"/>
          <w:spacing w:val="-13"/>
        </w:rPr>
        <w:t>）监测因子</w:t>
      </w:r>
    </w:p>
    <w:p>
      <w:pPr>
        <w:ind w:left="566"/>
        <w:spacing w:before="207" w:line="219" w:lineRule="auto"/>
        <w:rPr>
          <w:rFonts w:ascii="FangSong" w:hAnsi="FangSong" w:eastAsia="FangSong" w:cs="FangSong"/>
          <w:sz w:val="28"/>
          <w:szCs w:val="28"/>
        </w:rPr>
      </w:pPr>
      <w:r>
        <w:rPr>
          <w:rFonts w:ascii="FangSong" w:hAnsi="FangSong" w:eastAsia="FangSong" w:cs="FangSong"/>
          <w:sz w:val="28"/>
          <w:szCs w:val="28"/>
          <w:spacing w:val="-19"/>
        </w:rPr>
        <w:t>周边环境质量：</w:t>
      </w:r>
      <w:r>
        <w:rPr>
          <w:rFonts w:ascii="Times New Roman" w:hAnsi="Times New Roman" w:eastAsia="Times New Roman" w:cs="Times New Roman"/>
          <w:sz w:val="28"/>
          <w:szCs w:val="28"/>
          <w:spacing w:val="-19"/>
        </w:rPr>
        <w:t>TSP</w:t>
      </w:r>
      <w:r>
        <w:rPr>
          <w:rFonts w:ascii="Times New Roman" w:hAnsi="Times New Roman" w:eastAsia="Times New Roman" w:cs="Times New Roman"/>
          <w:sz w:val="28"/>
          <w:szCs w:val="28"/>
          <w:spacing w:val="54"/>
        </w:rPr>
        <w:t xml:space="preserve"> </w:t>
      </w:r>
      <w:r>
        <w:rPr>
          <w:rFonts w:ascii="FangSong" w:hAnsi="FangSong" w:eastAsia="FangSong" w:cs="FangSong"/>
          <w:sz w:val="28"/>
          <w:szCs w:val="28"/>
          <w:spacing w:val="-19"/>
        </w:rPr>
        <w:t>日均值。</w:t>
      </w:r>
    </w:p>
    <w:p>
      <w:pPr>
        <w:ind w:left="557"/>
        <w:spacing w:before="233" w:line="233" w:lineRule="auto"/>
        <w:rPr>
          <w:rFonts w:ascii="FangSong" w:hAnsi="FangSong" w:eastAsia="FangSong" w:cs="FangSong"/>
          <w:sz w:val="28"/>
          <w:szCs w:val="28"/>
        </w:rPr>
      </w:pPr>
      <w:r>
        <w:rPr>
          <w:rFonts w:ascii="FangSong" w:hAnsi="FangSong" w:eastAsia="FangSong" w:cs="FangSong"/>
          <w:sz w:val="28"/>
          <w:szCs w:val="28"/>
          <w:spacing w:val="-15"/>
        </w:rPr>
        <w:t>（</w:t>
      </w:r>
      <w:r>
        <w:rPr>
          <w:rFonts w:ascii="Times New Roman" w:hAnsi="Times New Roman" w:eastAsia="Times New Roman" w:cs="Times New Roman"/>
          <w:sz w:val="28"/>
          <w:szCs w:val="28"/>
          <w:spacing w:val="-15"/>
        </w:rPr>
        <w:t>3</w:t>
      </w:r>
      <w:r>
        <w:rPr>
          <w:rFonts w:ascii="FangSong" w:hAnsi="FangSong" w:eastAsia="FangSong" w:cs="FangSong"/>
          <w:sz w:val="28"/>
          <w:szCs w:val="28"/>
          <w:spacing w:val="-15"/>
        </w:rPr>
        <w:t>）监测时间和频率</w:t>
      </w:r>
    </w:p>
    <w:p>
      <w:pPr>
        <w:ind w:left="567"/>
        <w:spacing w:before="209" w:line="232" w:lineRule="auto"/>
        <w:rPr>
          <w:rFonts w:ascii="FangSong" w:hAnsi="FangSong" w:eastAsia="FangSong" w:cs="FangSong"/>
          <w:sz w:val="28"/>
          <w:szCs w:val="28"/>
        </w:rPr>
      </w:pPr>
      <w:r>
        <w:rPr>
          <w:rFonts w:ascii="FangSong" w:hAnsi="FangSong" w:eastAsia="FangSong" w:cs="FangSong"/>
          <w:sz w:val="28"/>
          <w:szCs w:val="28"/>
          <w:spacing w:val="-16"/>
        </w:rPr>
        <w:t>环境空气：共</w:t>
      </w:r>
      <w:r>
        <w:rPr>
          <w:rFonts w:ascii="FangSong" w:hAnsi="FangSong" w:eastAsia="FangSong" w:cs="FangSong"/>
          <w:sz w:val="28"/>
          <w:szCs w:val="28"/>
          <w:spacing w:val="-71"/>
        </w:rPr>
        <w:t xml:space="preserve"> </w:t>
      </w:r>
      <w:r>
        <w:rPr>
          <w:rFonts w:ascii="Times New Roman" w:hAnsi="Times New Roman" w:eastAsia="Times New Roman" w:cs="Times New Roman"/>
          <w:sz w:val="28"/>
          <w:szCs w:val="28"/>
          <w:spacing w:val="-16"/>
        </w:rPr>
        <w:t>2 </w:t>
      </w:r>
      <w:r>
        <w:rPr>
          <w:rFonts w:ascii="FangSong" w:hAnsi="FangSong" w:eastAsia="FangSong" w:cs="FangSong"/>
          <w:sz w:val="28"/>
          <w:szCs w:val="28"/>
          <w:spacing w:val="-16"/>
        </w:rPr>
        <w:t>天，每天监测时间不得少于</w:t>
      </w:r>
      <w:r>
        <w:rPr>
          <w:rFonts w:ascii="FangSong" w:hAnsi="FangSong" w:eastAsia="FangSong" w:cs="FangSong"/>
          <w:sz w:val="28"/>
          <w:szCs w:val="28"/>
          <w:spacing w:val="-16"/>
        </w:rPr>
        <w:t xml:space="preserve"> </w:t>
      </w:r>
      <w:r>
        <w:rPr>
          <w:rFonts w:ascii="Times New Roman" w:hAnsi="Times New Roman" w:eastAsia="Times New Roman" w:cs="Times New Roman"/>
          <w:sz w:val="28"/>
          <w:szCs w:val="28"/>
          <w:spacing w:val="-16"/>
        </w:rPr>
        <w:t>24</w:t>
      </w:r>
      <w:r>
        <w:rPr>
          <w:rFonts w:ascii="Times New Roman" w:hAnsi="Times New Roman" w:eastAsia="Times New Roman" w:cs="Times New Roman"/>
          <w:sz w:val="28"/>
          <w:szCs w:val="28"/>
          <w:spacing w:val="57"/>
        </w:rPr>
        <w:t xml:space="preserve"> </w:t>
      </w:r>
      <w:r>
        <w:rPr>
          <w:rFonts w:ascii="FangSong" w:hAnsi="FangSong" w:eastAsia="FangSong" w:cs="FangSong"/>
          <w:sz w:val="28"/>
          <w:szCs w:val="28"/>
          <w:spacing w:val="-16"/>
        </w:rPr>
        <w:t>小时（日均值）。</w:t>
      </w:r>
    </w:p>
    <w:p>
      <w:pPr>
        <w:ind w:left="2817"/>
        <w:spacing w:before="87" w:line="232" w:lineRule="auto"/>
        <w:rPr>
          <w:rFonts w:ascii="FangSong" w:hAnsi="FangSong" w:eastAsia="FangSong" w:cs="FangSong"/>
          <w:sz w:val="28"/>
          <w:szCs w:val="28"/>
        </w:rPr>
      </w:pPr>
      <w:r>
        <w:rPr>
          <w:rFonts w:ascii="FangSong" w:hAnsi="FangSong" w:eastAsia="FangSong" w:cs="FangSong"/>
          <w:sz w:val="28"/>
          <w:szCs w:val="28"/>
          <w:b/>
          <w:bCs/>
          <w:spacing w:val="-2"/>
        </w:rPr>
        <w:t>表</w:t>
      </w:r>
      <w:r>
        <w:rPr>
          <w:rFonts w:ascii="FangSong" w:hAnsi="FangSong" w:eastAsia="FangSong" w:cs="FangSong"/>
          <w:sz w:val="28"/>
          <w:szCs w:val="28"/>
          <w:spacing w:val="-58"/>
        </w:rPr>
        <w:t xml:space="preserve"> </w:t>
      </w:r>
      <w:r>
        <w:rPr>
          <w:rFonts w:ascii="Times New Roman" w:hAnsi="Times New Roman" w:eastAsia="Times New Roman" w:cs="Times New Roman"/>
          <w:sz w:val="28"/>
          <w:szCs w:val="28"/>
          <w:b/>
          <w:bCs/>
          <w:spacing w:val="-2"/>
        </w:rPr>
        <w:t>6.5-1    </w:t>
      </w:r>
      <w:r>
        <w:rPr>
          <w:rFonts w:ascii="FangSong" w:hAnsi="FangSong" w:eastAsia="FangSong" w:cs="FangSong"/>
          <w:sz w:val="28"/>
          <w:szCs w:val="28"/>
          <w:b/>
          <w:bCs/>
          <w:spacing w:val="-2"/>
        </w:rPr>
        <w:t>大气环境质量监测内容</w:t>
      </w:r>
    </w:p>
    <w:p>
      <w:pPr>
        <w:spacing w:line="35" w:lineRule="exact"/>
        <w:rPr/>
      </w:pPr>
      <w:r/>
    </w:p>
    <w:tbl>
      <w:tblPr>
        <w:tblStyle w:val="TableNormal"/>
        <w:tblW w:w="9034" w:type="dxa"/>
        <w:tblInd w:w="14" w:type="dxa"/>
        <w:tblLayout w:type="fixed"/>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Pr>
      <w:tblGrid>
        <w:gridCol w:w="1807"/>
        <w:gridCol w:w="3354"/>
        <w:gridCol w:w="1423"/>
        <w:gridCol w:w="2450"/>
      </w:tblGrid>
      <w:tr>
        <w:trPr>
          <w:trHeight w:val="719" w:hRule="atLeast"/>
        </w:trPr>
        <w:tc>
          <w:tcPr>
            <w:tcW w:w="1807" w:type="dxa"/>
            <w:vAlign w:val="top"/>
            <w:tcBorders>
              <w:top w:val="single" w:color="000000" w:sz="10" w:space="0"/>
              <w:left w:val="nil"/>
            </w:tcBorders>
          </w:tcPr>
          <w:p>
            <w:pPr>
              <w:pStyle w:val="TableText"/>
              <w:ind w:left="443"/>
              <w:spacing w:before="266" w:line="217" w:lineRule="auto"/>
              <w:rPr/>
            </w:pPr>
            <w:r>
              <w:rPr>
                <w:b/>
                <w:bCs/>
                <w:spacing w:val="-6"/>
              </w:rPr>
              <w:t>监测点位</w:t>
            </w:r>
          </w:p>
        </w:tc>
        <w:tc>
          <w:tcPr>
            <w:tcW w:w="3354" w:type="dxa"/>
            <w:vAlign w:val="top"/>
            <w:tcBorders>
              <w:top w:val="single" w:color="000000" w:sz="10" w:space="0"/>
            </w:tcBorders>
          </w:tcPr>
          <w:p>
            <w:pPr>
              <w:pStyle w:val="TableText"/>
              <w:ind w:left="1207"/>
              <w:spacing w:before="265" w:line="219" w:lineRule="auto"/>
              <w:rPr/>
            </w:pPr>
            <w:r>
              <w:rPr>
                <w:b/>
                <w:bCs/>
                <w:spacing w:val="-6"/>
              </w:rPr>
              <w:t>监测项目</w:t>
            </w:r>
          </w:p>
        </w:tc>
        <w:tc>
          <w:tcPr>
            <w:tcW w:w="1423" w:type="dxa"/>
            <w:vAlign w:val="top"/>
            <w:tcBorders>
              <w:top w:val="single" w:color="000000" w:sz="10" w:space="0"/>
            </w:tcBorders>
          </w:tcPr>
          <w:p>
            <w:pPr>
              <w:pStyle w:val="TableText"/>
              <w:ind w:left="139" w:right="141" w:firstLine="101"/>
              <w:spacing w:before="85"/>
              <w:rPr/>
            </w:pPr>
            <w:r>
              <w:rPr>
                <w:b/>
                <w:bCs/>
                <w:spacing w:val="-6"/>
              </w:rPr>
              <w:t>执行标准</w:t>
            </w:r>
            <w:r>
              <w:rPr>
                <w:b/>
                <w:bCs/>
                <w:spacing w:val="-8"/>
              </w:rPr>
              <w:t>（</w:t>
            </w:r>
            <w:r>
              <w:rPr>
                <w:rFonts w:ascii="Times New Roman" w:hAnsi="Times New Roman" w:eastAsia="Times New Roman" w:cs="Times New Roman"/>
                <w:b/>
                <w:bCs/>
                <w:spacing w:val="-8"/>
              </w:rPr>
              <w:t>mg/m3</w:t>
            </w:r>
            <w:r>
              <w:rPr>
                <w:b/>
                <w:bCs/>
                <w:spacing w:val="-8"/>
              </w:rPr>
              <w:t>）</w:t>
            </w:r>
          </w:p>
        </w:tc>
        <w:tc>
          <w:tcPr>
            <w:tcW w:w="2450" w:type="dxa"/>
            <w:vAlign w:val="top"/>
            <w:tcBorders>
              <w:top w:val="single" w:color="000000" w:sz="10" w:space="0"/>
              <w:right w:val="nil"/>
            </w:tcBorders>
          </w:tcPr>
          <w:p>
            <w:pPr>
              <w:pStyle w:val="TableText"/>
              <w:ind w:left="999"/>
              <w:spacing w:before="85" w:line="219" w:lineRule="auto"/>
              <w:rPr/>
            </w:pPr>
            <w:r>
              <w:rPr>
                <w:b/>
                <w:bCs/>
                <w:spacing w:val="-7"/>
              </w:rPr>
              <w:t>监测</w:t>
            </w:r>
          </w:p>
          <w:p>
            <w:pPr>
              <w:pStyle w:val="TableText"/>
              <w:ind w:left="1004"/>
              <w:spacing w:before="76" w:line="202" w:lineRule="auto"/>
              <w:rPr/>
            </w:pPr>
            <w:r>
              <w:rPr>
                <w:b/>
                <w:bCs/>
                <w:spacing w:val="-8"/>
              </w:rPr>
              <w:t>频次</w:t>
            </w:r>
          </w:p>
        </w:tc>
      </w:tr>
      <w:tr>
        <w:trPr>
          <w:trHeight w:val="1096" w:hRule="atLeast"/>
        </w:trPr>
        <w:tc>
          <w:tcPr>
            <w:tcW w:w="1807" w:type="dxa"/>
            <w:vAlign w:val="top"/>
            <w:tcBorders>
              <w:bottom w:val="single" w:color="000000" w:sz="10" w:space="0"/>
              <w:left w:val="nil"/>
            </w:tcBorders>
          </w:tcPr>
          <w:p>
            <w:pPr>
              <w:spacing w:line="349" w:lineRule="auto"/>
              <w:rPr>
                <w:rFonts w:ascii="Arial"/>
                <w:sz w:val="21"/>
              </w:rPr>
            </w:pPr>
            <w:r/>
          </w:p>
          <w:p>
            <w:pPr>
              <w:pStyle w:val="TableText"/>
              <w:ind w:left="256"/>
              <w:spacing w:before="103" w:line="192" w:lineRule="auto"/>
              <w:rPr>
                <w:rFonts w:ascii="Times New Roman" w:hAnsi="Times New Roman" w:eastAsia="Times New Roman" w:cs="Times New Roman"/>
              </w:rPr>
            </w:pPr>
            <w:r>
              <w:rPr>
                <w:rFonts w:ascii="Microsoft YaHei" w:hAnsi="Microsoft YaHei" w:eastAsia="Microsoft YaHei" w:cs="Microsoft YaHei"/>
                <w:spacing w:val="-2"/>
              </w:rPr>
              <w:t>鴻</w:t>
            </w:r>
            <w:r>
              <w:rPr>
                <w:spacing w:val="-2"/>
              </w:rPr>
              <w:t>鼎花苑</w:t>
            </w:r>
            <w:r>
              <w:rPr>
                <w:spacing w:val="-49"/>
              </w:rPr>
              <w:t xml:space="preserve"> </w:t>
            </w:r>
            <w:r>
              <w:rPr>
                <w:rFonts w:ascii="Times New Roman" w:hAnsi="Times New Roman" w:eastAsia="Times New Roman" w:cs="Times New Roman"/>
                <w:spacing w:val="-2"/>
              </w:rPr>
              <w:t>Q5</w:t>
            </w:r>
          </w:p>
        </w:tc>
        <w:tc>
          <w:tcPr>
            <w:tcW w:w="3354" w:type="dxa"/>
            <w:vAlign w:val="top"/>
            <w:tcBorders>
              <w:bottom w:val="single" w:color="000000" w:sz="10" w:space="0"/>
            </w:tcBorders>
          </w:tcPr>
          <w:p>
            <w:pPr>
              <w:spacing w:line="373" w:lineRule="auto"/>
              <w:rPr>
                <w:rFonts w:ascii="Arial"/>
                <w:sz w:val="21"/>
              </w:rPr>
            </w:pPr>
            <w:r/>
          </w:p>
          <w:p>
            <w:pPr>
              <w:pStyle w:val="TableText"/>
              <w:ind w:left="1085"/>
              <w:spacing w:before="78" w:line="219" w:lineRule="auto"/>
              <w:rPr/>
            </w:pPr>
            <w:r>
              <w:rPr>
                <w:rFonts w:ascii="Times New Roman" w:hAnsi="Times New Roman" w:eastAsia="Times New Roman" w:cs="Times New Roman"/>
                <w:spacing w:val="-6"/>
              </w:rPr>
              <w:t>TSP  </w:t>
            </w:r>
            <w:r>
              <w:rPr>
                <w:spacing w:val="-6"/>
              </w:rPr>
              <w:t>日均值</w:t>
            </w:r>
          </w:p>
        </w:tc>
        <w:tc>
          <w:tcPr>
            <w:tcW w:w="1423" w:type="dxa"/>
            <w:vAlign w:val="top"/>
            <w:tcBorders>
              <w:bottom w:val="single" w:color="000000" w:sz="10" w:space="0"/>
            </w:tcBorders>
          </w:tcPr>
          <w:p>
            <w:pPr>
              <w:spacing w:line="422" w:lineRule="auto"/>
              <w:rPr>
                <w:rFonts w:ascii="Arial"/>
                <w:sz w:val="21"/>
              </w:rPr>
            </w:pPr>
            <w:r/>
          </w:p>
          <w:p>
            <w:pPr>
              <w:ind w:left="507"/>
              <w:spacing w:before="69" w:line="232" w:lineRule="auto"/>
              <w:rPr>
                <w:rFonts w:ascii="Times New Roman" w:hAnsi="Times New Roman" w:eastAsia="Times New Roman" w:cs="Times New Roman"/>
                <w:sz w:val="24"/>
                <w:szCs w:val="24"/>
              </w:rPr>
            </w:pPr>
            <w:r>
              <w:rPr>
                <w:rFonts w:ascii="Times New Roman" w:hAnsi="Times New Roman" w:eastAsia="Times New Roman" w:cs="Times New Roman"/>
                <w:sz w:val="24"/>
                <w:szCs w:val="24"/>
                <w:spacing w:val="-2"/>
              </w:rPr>
              <w:t>0.30</w:t>
            </w:r>
          </w:p>
        </w:tc>
        <w:tc>
          <w:tcPr>
            <w:tcW w:w="2450" w:type="dxa"/>
            <w:vAlign w:val="top"/>
            <w:tcBorders>
              <w:bottom w:val="single" w:color="000000" w:sz="10" w:space="0"/>
              <w:right w:val="nil"/>
            </w:tcBorders>
          </w:tcPr>
          <w:p>
            <w:pPr>
              <w:pStyle w:val="TableText"/>
              <w:ind w:left="153"/>
              <w:spacing w:before="93" w:line="233" w:lineRule="auto"/>
              <w:rPr/>
            </w:pPr>
            <w:r>
              <w:rPr>
                <w:spacing w:val="-4"/>
              </w:rPr>
              <w:t>共</w:t>
            </w:r>
            <w:r>
              <w:rPr>
                <w:spacing w:val="-51"/>
              </w:rPr>
              <w:t xml:space="preserve"> </w:t>
            </w:r>
            <w:r>
              <w:rPr>
                <w:rFonts w:ascii="Times New Roman" w:hAnsi="Times New Roman" w:eastAsia="Times New Roman" w:cs="Times New Roman"/>
                <w:spacing w:val="-4"/>
              </w:rPr>
              <w:t>2</w:t>
            </w:r>
            <w:r>
              <w:rPr>
                <w:rFonts w:ascii="Times New Roman" w:hAnsi="Times New Roman" w:eastAsia="Times New Roman" w:cs="Times New Roman"/>
                <w:spacing w:val="16"/>
                <w:w w:val="101"/>
              </w:rPr>
              <w:t xml:space="preserve"> </w:t>
            </w:r>
            <w:r>
              <w:rPr>
                <w:spacing w:val="-4"/>
              </w:rPr>
              <w:t>天，每天监测时</w:t>
            </w:r>
          </w:p>
          <w:p>
            <w:pPr>
              <w:pStyle w:val="TableText"/>
              <w:ind w:left="176"/>
              <w:spacing w:before="57" w:line="232" w:lineRule="auto"/>
              <w:rPr/>
            </w:pPr>
            <w:r>
              <w:rPr>
                <w:spacing w:val="-4"/>
              </w:rPr>
              <w:t>间不得少于</w:t>
            </w:r>
            <w:r>
              <w:rPr>
                <w:spacing w:val="-4"/>
              </w:rPr>
              <w:t xml:space="preserve"> </w:t>
            </w:r>
            <w:r>
              <w:rPr>
                <w:rFonts w:ascii="Times New Roman" w:hAnsi="Times New Roman" w:eastAsia="Times New Roman" w:cs="Times New Roman"/>
                <w:spacing w:val="-4"/>
              </w:rPr>
              <w:t>24</w:t>
            </w:r>
            <w:r>
              <w:rPr>
                <w:rFonts w:ascii="Times New Roman" w:hAnsi="Times New Roman" w:eastAsia="Times New Roman" w:cs="Times New Roman"/>
                <w:spacing w:val="5"/>
              </w:rPr>
              <w:t xml:space="preserve">  </w:t>
            </w:r>
            <w:r>
              <w:rPr>
                <w:spacing w:val="-4"/>
              </w:rPr>
              <w:t>小时</w:t>
            </w:r>
          </w:p>
          <w:p>
            <w:pPr>
              <w:pStyle w:val="TableText"/>
              <w:ind w:left="622"/>
              <w:spacing w:before="58" w:line="209" w:lineRule="auto"/>
              <w:rPr/>
            </w:pPr>
            <w:r>
              <w:rPr/>
              <w:t>（日均值）</w:t>
            </w:r>
          </w:p>
        </w:tc>
      </w:tr>
    </w:tbl>
    <w:p>
      <w:pPr>
        <w:ind w:left="39"/>
        <w:spacing w:before="159" w:line="232" w:lineRule="auto"/>
        <w:rPr>
          <w:rFonts w:ascii="FangSong" w:hAnsi="FangSong" w:eastAsia="FangSong" w:cs="FangSong"/>
          <w:sz w:val="28"/>
          <w:szCs w:val="28"/>
        </w:rPr>
      </w:pPr>
      <w:r>
        <w:rPr>
          <w:rFonts w:ascii="Times New Roman" w:hAnsi="Times New Roman" w:eastAsia="Times New Roman" w:cs="Times New Roman"/>
          <w:sz w:val="28"/>
          <w:szCs w:val="28"/>
          <w:b/>
          <w:bCs/>
          <w:spacing w:val="-2"/>
        </w:rPr>
        <w:t>6.5.2</w:t>
      </w:r>
      <w:r>
        <w:rPr>
          <w:rFonts w:ascii="FangSong" w:hAnsi="FangSong" w:eastAsia="FangSong" w:cs="FangSong"/>
          <w:sz w:val="28"/>
          <w:szCs w:val="28"/>
          <w:b/>
          <w:bCs/>
          <w:spacing w:val="-2"/>
        </w:rPr>
        <w:t>调查结果与分析</w:t>
      </w:r>
    </w:p>
    <w:p>
      <w:pPr>
        <w:ind w:left="579"/>
        <w:spacing w:before="147" w:line="219" w:lineRule="auto"/>
        <w:rPr>
          <w:rFonts w:ascii="FangSong" w:hAnsi="FangSong" w:eastAsia="FangSong" w:cs="FangSong"/>
          <w:sz w:val="28"/>
          <w:szCs w:val="28"/>
        </w:rPr>
      </w:pPr>
      <w:r>
        <w:rPr>
          <w:rFonts w:ascii="FangSong" w:hAnsi="FangSong" w:eastAsia="FangSong" w:cs="FangSong"/>
          <w:sz w:val="28"/>
          <w:szCs w:val="28"/>
          <w:spacing w:val="-19"/>
        </w:rPr>
        <w:t>大气环境质量监测结果如下。</w:t>
      </w:r>
    </w:p>
    <w:p>
      <w:pPr>
        <w:ind w:left="2115"/>
        <w:spacing w:before="234" w:line="232" w:lineRule="auto"/>
        <w:rPr>
          <w:rFonts w:ascii="FangSong" w:hAnsi="FangSong" w:eastAsia="FangSong" w:cs="FangSong"/>
          <w:sz w:val="28"/>
          <w:szCs w:val="28"/>
        </w:rPr>
      </w:pPr>
      <w:r>
        <w:rPr>
          <w:rFonts w:ascii="FangSong" w:hAnsi="FangSong" w:eastAsia="FangSong" w:cs="FangSong"/>
          <w:sz w:val="28"/>
          <w:szCs w:val="28"/>
          <w:b/>
          <w:bCs/>
          <w:spacing w:val="-2"/>
        </w:rPr>
        <w:t>表</w:t>
      </w:r>
      <w:r>
        <w:rPr>
          <w:rFonts w:ascii="FangSong" w:hAnsi="FangSong" w:eastAsia="FangSong" w:cs="FangSong"/>
          <w:sz w:val="28"/>
          <w:szCs w:val="28"/>
          <w:spacing w:val="-57"/>
        </w:rPr>
        <w:t xml:space="preserve"> </w:t>
      </w:r>
      <w:r>
        <w:rPr>
          <w:rFonts w:ascii="Times New Roman" w:hAnsi="Times New Roman" w:eastAsia="Times New Roman" w:cs="Times New Roman"/>
          <w:sz w:val="28"/>
          <w:szCs w:val="28"/>
          <w:b/>
          <w:bCs/>
          <w:spacing w:val="-2"/>
        </w:rPr>
        <w:t>6.5-2    </w:t>
      </w:r>
      <w:r>
        <w:rPr>
          <w:rFonts w:ascii="FangSong" w:hAnsi="FangSong" w:eastAsia="FangSong" w:cs="FangSong"/>
          <w:sz w:val="28"/>
          <w:szCs w:val="28"/>
          <w:b/>
          <w:bCs/>
          <w:spacing w:val="-2"/>
        </w:rPr>
        <w:t>大气环境质量监测结果一</w:t>
      </w:r>
      <w:r>
        <w:rPr>
          <w:rFonts w:ascii="FangSong" w:hAnsi="FangSong" w:eastAsia="FangSong" w:cs="FangSong"/>
          <w:sz w:val="28"/>
          <w:szCs w:val="28"/>
          <w:b/>
          <w:bCs/>
          <w:spacing w:val="-3"/>
        </w:rPr>
        <w:t>览表</w:t>
      </w:r>
    </w:p>
    <w:p>
      <w:pPr>
        <w:spacing w:line="143" w:lineRule="exact"/>
        <w:rPr/>
      </w:pPr>
      <w:r/>
    </w:p>
    <w:tbl>
      <w:tblPr>
        <w:tblStyle w:val="TableNormal"/>
        <w:tblW w:w="9037" w:type="dxa"/>
        <w:tblInd w:w="16" w:type="dxa"/>
        <w:tblLayout w:type="fixed"/>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Pr>
      <w:tblGrid>
        <w:gridCol w:w="1190"/>
        <w:gridCol w:w="1741"/>
        <w:gridCol w:w="1402"/>
        <w:gridCol w:w="1728"/>
        <w:gridCol w:w="1882"/>
        <w:gridCol w:w="1094"/>
      </w:tblGrid>
      <w:tr>
        <w:trPr>
          <w:trHeight w:val="847" w:hRule="atLeast"/>
        </w:trPr>
        <w:tc>
          <w:tcPr>
            <w:tcW w:w="1190" w:type="dxa"/>
            <w:vAlign w:val="top"/>
            <w:vMerge w:val="restart"/>
            <w:tcBorders>
              <w:top w:val="single" w:color="000000" w:sz="10" w:space="0"/>
              <w:left w:val="nil"/>
              <w:bottom w:val="nil"/>
            </w:tcBorders>
          </w:tcPr>
          <w:p>
            <w:pPr>
              <w:spacing w:line="279" w:lineRule="auto"/>
              <w:rPr>
                <w:rFonts w:ascii="Arial"/>
                <w:sz w:val="21"/>
              </w:rPr>
            </w:pPr>
            <w:r/>
          </w:p>
          <w:p>
            <w:pPr>
              <w:spacing w:line="279" w:lineRule="auto"/>
              <w:rPr>
                <w:rFonts w:ascii="Arial"/>
                <w:sz w:val="21"/>
              </w:rPr>
            </w:pPr>
            <w:r/>
          </w:p>
          <w:p>
            <w:pPr>
              <w:pStyle w:val="TableText"/>
              <w:ind w:left="494" w:right="225" w:hanging="238"/>
              <w:spacing w:before="78" w:line="279" w:lineRule="auto"/>
              <w:rPr/>
            </w:pPr>
            <w:r>
              <w:rPr>
                <w:b/>
                <w:bCs/>
                <w:spacing w:val="-8"/>
              </w:rPr>
              <w:t>监测日</w:t>
            </w:r>
            <w:r>
              <w:rPr>
                <w:b/>
                <w:bCs/>
                <w:spacing w:val="-3"/>
              </w:rPr>
              <w:t>期</w:t>
            </w:r>
          </w:p>
        </w:tc>
        <w:tc>
          <w:tcPr>
            <w:tcW w:w="1741" w:type="dxa"/>
            <w:vAlign w:val="top"/>
            <w:vMerge w:val="restart"/>
            <w:tcBorders>
              <w:top w:val="single" w:color="000000" w:sz="10" w:space="0"/>
              <w:bottom w:val="nil"/>
            </w:tcBorders>
          </w:tcPr>
          <w:p>
            <w:pPr>
              <w:spacing w:line="246" w:lineRule="auto"/>
              <w:rPr>
                <w:rFonts w:ascii="Arial"/>
                <w:sz w:val="21"/>
              </w:rPr>
            </w:pPr>
            <w:r/>
          </w:p>
          <w:p>
            <w:pPr>
              <w:spacing w:line="246" w:lineRule="auto"/>
              <w:rPr>
                <w:rFonts w:ascii="Arial"/>
                <w:sz w:val="21"/>
              </w:rPr>
            </w:pPr>
            <w:r/>
          </w:p>
          <w:p>
            <w:pPr>
              <w:spacing w:line="246" w:lineRule="auto"/>
              <w:rPr>
                <w:rFonts w:ascii="Arial"/>
                <w:sz w:val="21"/>
              </w:rPr>
            </w:pPr>
            <w:r/>
          </w:p>
          <w:p>
            <w:pPr>
              <w:pStyle w:val="TableText"/>
              <w:ind w:left="401"/>
              <w:spacing w:before="78" w:line="217" w:lineRule="auto"/>
              <w:rPr/>
            </w:pPr>
            <w:r>
              <w:rPr>
                <w:b/>
                <w:bCs/>
                <w:spacing w:val="-6"/>
              </w:rPr>
              <w:t>监测点位</w:t>
            </w:r>
          </w:p>
        </w:tc>
        <w:tc>
          <w:tcPr>
            <w:tcW w:w="1402" w:type="dxa"/>
            <w:vAlign w:val="top"/>
            <w:vMerge w:val="restart"/>
            <w:tcBorders>
              <w:top w:val="single" w:color="000000" w:sz="10" w:space="0"/>
              <w:bottom w:val="nil"/>
            </w:tcBorders>
          </w:tcPr>
          <w:p>
            <w:pPr>
              <w:spacing w:line="263" w:lineRule="auto"/>
              <w:rPr>
                <w:rFonts w:ascii="Arial"/>
                <w:sz w:val="21"/>
              </w:rPr>
            </w:pPr>
            <w:r/>
          </w:p>
          <w:p>
            <w:pPr>
              <w:spacing w:line="264" w:lineRule="auto"/>
              <w:rPr>
                <w:rFonts w:ascii="Arial"/>
                <w:sz w:val="21"/>
              </w:rPr>
            </w:pPr>
            <w:r/>
          </w:p>
          <w:p>
            <w:pPr>
              <w:pStyle w:val="TableText"/>
              <w:ind w:left="493" w:right="458" w:hanging="21"/>
              <w:spacing w:before="78" w:line="327" w:lineRule="auto"/>
              <w:rPr/>
            </w:pPr>
            <w:r>
              <w:rPr>
                <w:b/>
                <w:bCs/>
                <w:spacing w:val="-10"/>
              </w:rPr>
              <w:t>监测</w:t>
            </w:r>
            <w:r>
              <w:rPr>
                <w:b/>
                <w:bCs/>
                <w:spacing w:val="-21"/>
              </w:rPr>
              <w:t>因子</w:t>
            </w:r>
          </w:p>
        </w:tc>
        <w:tc>
          <w:tcPr>
            <w:tcW w:w="1728" w:type="dxa"/>
            <w:vAlign w:val="top"/>
            <w:tcBorders>
              <w:top w:val="single" w:color="000000" w:sz="10" w:space="0"/>
            </w:tcBorders>
          </w:tcPr>
          <w:p>
            <w:pPr>
              <w:pStyle w:val="TableText"/>
              <w:ind w:left="285" w:right="290" w:firstLine="110"/>
              <w:spacing w:before="145" w:line="266" w:lineRule="auto"/>
              <w:rPr/>
            </w:pPr>
            <w:r>
              <w:rPr>
                <w:b/>
                <w:bCs/>
                <w:spacing w:val="-6"/>
              </w:rPr>
              <w:t>监测结果</w:t>
            </w:r>
            <w:r>
              <w:rPr>
                <w:b/>
                <w:bCs/>
                <w:spacing w:val="-6"/>
              </w:rPr>
              <w:t>（</w:t>
            </w:r>
            <w:r>
              <w:rPr>
                <w:rFonts w:ascii="Times New Roman" w:hAnsi="Times New Roman" w:eastAsia="Times New Roman" w:cs="Times New Roman"/>
                <w:b/>
                <w:bCs/>
                <w:spacing w:val="-6"/>
              </w:rPr>
              <w:t>mg/m</w:t>
            </w:r>
            <w:r>
              <w:rPr>
                <w:rFonts w:ascii="Times New Roman" w:hAnsi="Times New Roman" w:eastAsia="Times New Roman" w:cs="Times New Roman"/>
                <w:sz w:val="16"/>
                <w:szCs w:val="16"/>
                <w:b/>
                <w:bCs/>
                <w:spacing w:val="-6"/>
                <w:position w:val="7"/>
              </w:rPr>
              <w:t>3</w:t>
            </w:r>
            <w:r>
              <w:rPr>
                <w:rFonts w:ascii="Times New Roman" w:hAnsi="Times New Roman" w:eastAsia="Times New Roman" w:cs="Times New Roman"/>
                <w:sz w:val="16"/>
                <w:szCs w:val="16"/>
                <w:b/>
                <w:bCs/>
                <w:spacing w:val="-4"/>
                <w:position w:val="7"/>
              </w:rPr>
              <w:t xml:space="preserve"> </w:t>
            </w:r>
            <w:r>
              <w:rPr>
                <w:b/>
                <w:bCs/>
                <w:spacing w:val="-6"/>
              </w:rPr>
              <w:t>）</w:t>
            </w:r>
          </w:p>
        </w:tc>
        <w:tc>
          <w:tcPr>
            <w:tcW w:w="1882" w:type="dxa"/>
            <w:vAlign w:val="top"/>
            <w:vMerge w:val="restart"/>
            <w:tcBorders>
              <w:top w:val="single" w:color="000000" w:sz="10" w:space="0"/>
              <w:bottom w:val="nil"/>
            </w:tcBorders>
          </w:tcPr>
          <w:p>
            <w:pPr>
              <w:spacing w:line="279" w:lineRule="auto"/>
              <w:rPr>
                <w:rFonts w:ascii="Arial"/>
                <w:sz w:val="21"/>
              </w:rPr>
            </w:pPr>
            <w:r/>
          </w:p>
          <w:p>
            <w:pPr>
              <w:spacing w:line="280" w:lineRule="auto"/>
              <w:rPr>
                <w:rFonts w:ascii="Arial"/>
                <w:sz w:val="21"/>
              </w:rPr>
            </w:pPr>
            <w:r/>
          </w:p>
          <w:p>
            <w:pPr>
              <w:pStyle w:val="TableText"/>
              <w:ind w:left="362" w:right="366" w:firstLine="101"/>
              <w:spacing w:before="78" w:line="275" w:lineRule="auto"/>
              <w:rPr/>
            </w:pPr>
            <w:r>
              <w:rPr>
                <w:b/>
                <w:bCs/>
                <w:spacing w:val="-4"/>
              </w:rPr>
              <w:t>标准限值</w:t>
            </w:r>
            <w:r>
              <w:rPr>
                <w:b/>
                <w:bCs/>
                <w:spacing w:val="-6"/>
              </w:rPr>
              <w:t>（</w:t>
            </w:r>
            <w:r>
              <w:rPr>
                <w:rFonts w:ascii="Times New Roman" w:hAnsi="Times New Roman" w:eastAsia="Times New Roman" w:cs="Times New Roman"/>
                <w:b/>
                <w:bCs/>
                <w:spacing w:val="-6"/>
              </w:rPr>
              <w:t>mg/m</w:t>
            </w:r>
            <w:r>
              <w:rPr>
                <w:rFonts w:ascii="Times New Roman" w:hAnsi="Times New Roman" w:eastAsia="Times New Roman" w:cs="Times New Roman"/>
                <w:sz w:val="16"/>
                <w:szCs w:val="16"/>
                <w:b/>
                <w:bCs/>
                <w:spacing w:val="-6"/>
                <w:position w:val="7"/>
              </w:rPr>
              <w:t>3</w:t>
            </w:r>
            <w:r>
              <w:rPr>
                <w:rFonts w:ascii="Times New Roman" w:hAnsi="Times New Roman" w:eastAsia="Times New Roman" w:cs="Times New Roman"/>
                <w:sz w:val="16"/>
                <w:szCs w:val="16"/>
                <w:b/>
                <w:bCs/>
                <w:spacing w:val="-3"/>
                <w:position w:val="7"/>
              </w:rPr>
              <w:t xml:space="preserve"> </w:t>
            </w:r>
            <w:r>
              <w:rPr>
                <w:b/>
                <w:bCs/>
                <w:spacing w:val="-6"/>
              </w:rPr>
              <w:t>）</w:t>
            </w:r>
          </w:p>
        </w:tc>
        <w:tc>
          <w:tcPr>
            <w:tcW w:w="1094" w:type="dxa"/>
            <w:vAlign w:val="top"/>
            <w:vMerge w:val="restart"/>
            <w:tcBorders>
              <w:top w:val="single" w:color="000000" w:sz="10" w:space="0"/>
              <w:right w:val="nil"/>
              <w:bottom w:val="nil"/>
            </w:tcBorders>
          </w:tcPr>
          <w:p>
            <w:pPr>
              <w:spacing w:line="280" w:lineRule="auto"/>
              <w:rPr>
                <w:rFonts w:ascii="Arial"/>
                <w:sz w:val="21"/>
              </w:rPr>
            </w:pPr>
            <w:r/>
          </w:p>
          <w:p>
            <w:pPr>
              <w:spacing w:line="280" w:lineRule="auto"/>
              <w:rPr>
                <w:rFonts w:ascii="Arial"/>
                <w:sz w:val="21"/>
              </w:rPr>
            </w:pPr>
            <w:r/>
          </w:p>
          <w:p>
            <w:pPr>
              <w:pStyle w:val="TableText"/>
              <w:ind w:left="438" w:right="186" w:hanging="247"/>
              <w:spacing w:before="78" w:line="279" w:lineRule="auto"/>
              <w:rPr/>
            </w:pPr>
            <w:r>
              <w:rPr>
                <w:b/>
                <w:bCs/>
                <w:spacing w:val="-5"/>
              </w:rPr>
              <w:t>达标情</w:t>
            </w:r>
            <w:r>
              <w:rPr>
                <w:b/>
                <w:bCs/>
                <w:spacing w:val="-3"/>
              </w:rPr>
              <w:t>况</w:t>
            </w:r>
          </w:p>
        </w:tc>
      </w:tr>
      <w:tr>
        <w:trPr>
          <w:trHeight w:val="975" w:hRule="atLeast"/>
        </w:trPr>
        <w:tc>
          <w:tcPr>
            <w:tcW w:w="1190" w:type="dxa"/>
            <w:vAlign w:val="top"/>
            <w:vMerge w:val="continue"/>
            <w:tcBorders>
              <w:top w:val="nil"/>
              <w:left w:val="nil"/>
            </w:tcBorders>
          </w:tcPr>
          <w:p>
            <w:pPr>
              <w:rPr>
                <w:rFonts w:ascii="Arial"/>
                <w:sz w:val="21"/>
              </w:rPr>
            </w:pPr>
            <w:r/>
          </w:p>
        </w:tc>
        <w:tc>
          <w:tcPr>
            <w:tcW w:w="1741" w:type="dxa"/>
            <w:vAlign w:val="top"/>
            <w:vMerge w:val="continue"/>
            <w:tcBorders>
              <w:top w:val="nil"/>
            </w:tcBorders>
          </w:tcPr>
          <w:p>
            <w:pPr>
              <w:rPr>
                <w:rFonts w:ascii="Arial"/>
                <w:sz w:val="21"/>
              </w:rPr>
            </w:pPr>
            <w:r/>
          </w:p>
        </w:tc>
        <w:tc>
          <w:tcPr>
            <w:tcW w:w="1402" w:type="dxa"/>
            <w:vAlign w:val="top"/>
            <w:vMerge w:val="continue"/>
            <w:tcBorders>
              <w:top w:val="nil"/>
            </w:tcBorders>
          </w:tcPr>
          <w:p>
            <w:pPr>
              <w:rPr>
                <w:rFonts w:ascii="Arial"/>
                <w:sz w:val="21"/>
              </w:rPr>
            </w:pPr>
            <w:r/>
          </w:p>
        </w:tc>
        <w:tc>
          <w:tcPr>
            <w:tcW w:w="1728" w:type="dxa"/>
            <w:vAlign w:val="top"/>
          </w:tcPr>
          <w:p>
            <w:pPr>
              <w:spacing w:line="315" w:lineRule="auto"/>
              <w:rPr>
                <w:rFonts w:ascii="Arial"/>
                <w:sz w:val="21"/>
              </w:rPr>
            </w:pPr>
            <w:r/>
          </w:p>
          <w:p>
            <w:pPr>
              <w:pStyle w:val="TableText"/>
              <w:ind w:left="553"/>
              <w:spacing w:before="78" w:line="219" w:lineRule="auto"/>
              <w:rPr/>
            </w:pPr>
            <w:r>
              <w:rPr>
                <w:b/>
                <w:bCs/>
                <w:spacing w:val="-20"/>
              </w:rPr>
              <w:t>日均值</w:t>
            </w:r>
          </w:p>
        </w:tc>
        <w:tc>
          <w:tcPr>
            <w:tcW w:w="1882" w:type="dxa"/>
            <w:vAlign w:val="top"/>
            <w:vMerge w:val="continue"/>
            <w:tcBorders>
              <w:top w:val="nil"/>
            </w:tcBorders>
          </w:tcPr>
          <w:p>
            <w:pPr>
              <w:rPr>
                <w:rFonts w:ascii="Arial"/>
                <w:sz w:val="21"/>
              </w:rPr>
            </w:pPr>
            <w:r/>
          </w:p>
        </w:tc>
        <w:tc>
          <w:tcPr>
            <w:tcW w:w="1094" w:type="dxa"/>
            <w:vAlign w:val="top"/>
            <w:vMerge w:val="continue"/>
            <w:tcBorders>
              <w:top w:val="nil"/>
              <w:right w:val="nil"/>
            </w:tcBorders>
          </w:tcPr>
          <w:p>
            <w:pPr>
              <w:rPr>
                <w:rFonts w:ascii="Arial"/>
                <w:sz w:val="21"/>
              </w:rPr>
            </w:pPr>
            <w:r/>
          </w:p>
        </w:tc>
      </w:tr>
      <w:tr>
        <w:trPr>
          <w:trHeight w:val="523" w:hRule="atLeast"/>
        </w:trPr>
        <w:tc>
          <w:tcPr>
            <w:tcW w:w="1190" w:type="dxa"/>
            <w:vAlign w:val="top"/>
            <w:tcBorders>
              <w:left w:val="nil"/>
            </w:tcBorders>
          </w:tcPr>
          <w:p>
            <w:pPr>
              <w:ind w:left="127"/>
              <w:spacing w:before="216" w:line="232" w:lineRule="auto"/>
              <w:rPr>
                <w:rFonts w:ascii="Times New Roman" w:hAnsi="Times New Roman" w:eastAsia="Times New Roman" w:cs="Times New Roman"/>
                <w:sz w:val="24"/>
                <w:szCs w:val="24"/>
              </w:rPr>
            </w:pPr>
            <w:r>
              <w:rPr>
                <w:rFonts w:ascii="Times New Roman" w:hAnsi="Times New Roman" w:eastAsia="Times New Roman" w:cs="Times New Roman"/>
                <w:sz w:val="24"/>
                <w:szCs w:val="24"/>
                <w:spacing w:val="-1"/>
              </w:rPr>
              <w:t>2026.1.28</w:t>
            </w:r>
          </w:p>
        </w:tc>
        <w:tc>
          <w:tcPr>
            <w:tcW w:w="1741" w:type="dxa"/>
            <w:vAlign w:val="top"/>
          </w:tcPr>
          <w:p>
            <w:pPr>
              <w:pStyle w:val="TableText"/>
              <w:ind w:left="213"/>
              <w:spacing w:before="179" w:line="192" w:lineRule="auto"/>
              <w:rPr>
                <w:rFonts w:ascii="Times New Roman" w:hAnsi="Times New Roman" w:eastAsia="Times New Roman" w:cs="Times New Roman"/>
              </w:rPr>
            </w:pPr>
            <w:r>
              <w:rPr>
                <w:rFonts w:ascii="Microsoft YaHei" w:hAnsi="Microsoft YaHei" w:eastAsia="Microsoft YaHei" w:cs="Microsoft YaHei"/>
                <w:spacing w:val="-2"/>
              </w:rPr>
              <w:t>鴻</w:t>
            </w:r>
            <w:r>
              <w:rPr>
                <w:spacing w:val="-2"/>
              </w:rPr>
              <w:t>鼎花苑</w:t>
            </w:r>
            <w:r>
              <w:rPr>
                <w:spacing w:val="-48"/>
              </w:rPr>
              <w:t xml:space="preserve"> </w:t>
            </w:r>
            <w:r>
              <w:rPr>
                <w:rFonts w:ascii="Times New Roman" w:hAnsi="Times New Roman" w:eastAsia="Times New Roman" w:cs="Times New Roman"/>
                <w:spacing w:val="-2"/>
              </w:rPr>
              <w:t>Q5</w:t>
            </w:r>
          </w:p>
        </w:tc>
        <w:tc>
          <w:tcPr>
            <w:tcW w:w="1402" w:type="dxa"/>
            <w:vAlign w:val="top"/>
          </w:tcPr>
          <w:p>
            <w:pPr>
              <w:ind w:left="499"/>
              <w:spacing w:before="220" w:line="186" w:lineRule="auto"/>
              <w:rPr>
                <w:rFonts w:ascii="Times New Roman" w:hAnsi="Times New Roman" w:eastAsia="Times New Roman" w:cs="Times New Roman"/>
                <w:sz w:val="24"/>
                <w:szCs w:val="24"/>
              </w:rPr>
            </w:pPr>
            <w:r>
              <w:rPr>
                <w:rFonts w:ascii="Times New Roman" w:hAnsi="Times New Roman" w:eastAsia="Times New Roman" w:cs="Times New Roman"/>
                <w:sz w:val="24"/>
                <w:szCs w:val="24"/>
                <w:spacing w:val="-3"/>
              </w:rPr>
              <w:t>TSP</w:t>
            </w:r>
          </w:p>
        </w:tc>
        <w:tc>
          <w:tcPr>
            <w:tcW w:w="1728" w:type="dxa"/>
            <w:vAlign w:val="top"/>
          </w:tcPr>
          <w:p>
            <w:pPr>
              <w:ind w:left="838"/>
              <w:spacing w:before="230" w:line="232" w:lineRule="auto"/>
              <w:rPr>
                <w:rFonts w:ascii="Times New Roman" w:hAnsi="Times New Roman" w:eastAsia="Times New Roman" w:cs="Times New Roman"/>
                <w:sz w:val="24"/>
                <w:szCs w:val="24"/>
              </w:rPr>
            </w:pPr>
            <w:r>
              <w:rPr>
                <w:rFonts w:ascii="Times New Roman" w:hAnsi="Times New Roman" w:eastAsia="Times New Roman" w:cs="Times New Roman"/>
                <w:sz w:val="24"/>
                <w:szCs w:val="24"/>
                <w:spacing w:val="-2"/>
              </w:rPr>
              <w:t>0.052</w:t>
            </w:r>
          </w:p>
        </w:tc>
        <w:tc>
          <w:tcPr>
            <w:tcW w:w="1882" w:type="dxa"/>
            <w:vAlign w:val="top"/>
          </w:tcPr>
          <w:p>
            <w:pPr>
              <w:ind w:left="735"/>
              <w:spacing w:before="218" w:line="232" w:lineRule="auto"/>
              <w:rPr>
                <w:rFonts w:ascii="Times New Roman" w:hAnsi="Times New Roman" w:eastAsia="Times New Roman" w:cs="Times New Roman"/>
                <w:sz w:val="24"/>
                <w:szCs w:val="24"/>
              </w:rPr>
            </w:pPr>
            <w:r>
              <w:rPr>
                <w:rFonts w:ascii="Times New Roman" w:hAnsi="Times New Roman" w:eastAsia="Times New Roman" w:cs="Times New Roman"/>
                <w:sz w:val="24"/>
                <w:szCs w:val="24"/>
                <w:spacing w:val="-2"/>
              </w:rPr>
              <w:t>0.30</w:t>
            </w:r>
          </w:p>
        </w:tc>
        <w:tc>
          <w:tcPr>
            <w:tcW w:w="1094" w:type="dxa"/>
            <w:vAlign w:val="top"/>
            <w:tcBorders>
              <w:right w:val="nil"/>
            </w:tcBorders>
          </w:tcPr>
          <w:p>
            <w:pPr>
              <w:pStyle w:val="TableText"/>
              <w:ind w:left="311"/>
              <w:spacing w:before="176" w:line="218" w:lineRule="auto"/>
              <w:rPr/>
            </w:pPr>
            <w:r>
              <w:rPr>
                <w:spacing w:val="-3"/>
              </w:rPr>
              <w:t>达标</w:t>
            </w:r>
          </w:p>
        </w:tc>
      </w:tr>
      <w:tr>
        <w:trPr>
          <w:trHeight w:val="549" w:hRule="atLeast"/>
        </w:trPr>
        <w:tc>
          <w:tcPr>
            <w:tcW w:w="1190" w:type="dxa"/>
            <w:vAlign w:val="top"/>
            <w:tcBorders>
              <w:bottom w:val="single" w:color="000000" w:sz="10" w:space="0"/>
              <w:left w:val="nil"/>
            </w:tcBorders>
          </w:tcPr>
          <w:p>
            <w:pPr>
              <w:ind w:left="127"/>
              <w:spacing w:before="223" w:line="232" w:lineRule="auto"/>
              <w:rPr>
                <w:rFonts w:ascii="Times New Roman" w:hAnsi="Times New Roman" w:eastAsia="Times New Roman" w:cs="Times New Roman"/>
                <w:sz w:val="24"/>
                <w:szCs w:val="24"/>
              </w:rPr>
            </w:pPr>
            <w:r>
              <w:rPr>
                <w:rFonts w:ascii="Times New Roman" w:hAnsi="Times New Roman" w:eastAsia="Times New Roman" w:cs="Times New Roman"/>
                <w:sz w:val="24"/>
                <w:szCs w:val="24"/>
                <w:spacing w:val="-1"/>
              </w:rPr>
              <w:t>2026.1.29</w:t>
            </w:r>
          </w:p>
        </w:tc>
        <w:tc>
          <w:tcPr>
            <w:tcW w:w="1741" w:type="dxa"/>
            <w:vAlign w:val="top"/>
            <w:tcBorders>
              <w:bottom w:val="single" w:color="000000" w:sz="10" w:space="0"/>
            </w:tcBorders>
          </w:tcPr>
          <w:p>
            <w:pPr>
              <w:pStyle w:val="TableText"/>
              <w:ind w:left="213"/>
              <w:spacing w:before="187" w:line="192" w:lineRule="auto"/>
              <w:rPr>
                <w:rFonts w:ascii="Times New Roman" w:hAnsi="Times New Roman" w:eastAsia="Times New Roman" w:cs="Times New Roman"/>
              </w:rPr>
            </w:pPr>
            <w:r>
              <w:rPr>
                <w:rFonts w:ascii="Microsoft YaHei" w:hAnsi="Microsoft YaHei" w:eastAsia="Microsoft YaHei" w:cs="Microsoft YaHei"/>
                <w:spacing w:val="-2"/>
              </w:rPr>
              <w:t>鴻</w:t>
            </w:r>
            <w:r>
              <w:rPr>
                <w:spacing w:val="-2"/>
              </w:rPr>
              <w:t>鼎花苑</w:t>
            </w:r>
            <w:r>
              <w:rPr>
                <w:spacing w:val="-48"/>
              </w:rPr>
              <w:t xml:space="preserve"> </w:t>
            </w:r>
            <w:r>
              <w:rPr>
                <w:rFonts w:ascii="Times New Roman" w:hAnsi="Times New Roman" w:eastAsia="Times New Roman" w:cs="Times New Roman"/>
                <w:spacing w:val="-2"/>
              </w:rPr>
              <w:t>Q5</w:t>
            </w:r>
          </w:p>
        </w:tc>
        <w:tc>
          <w:tcPr>
            <w:tcW w:w="1402" w:type="dxa"/>
            <w:vAlign w:val="top"/>
            <w:tcBorders>
              <w:bottom w:val="single" w:color="000000" w:sz="10" w:space="0"/>
            </w:tcBorders>
          </w:tcPr>
          <w:p>
            <w:pPr>
              <w:ind w:left="499"/>
              <w:spacing w:before="227" w:line="186" w:lineRule="auto"/>
              <w:rPr>
                <w:rFonts w:ascii="Times New Roman" w:hAnsi="Times New Roman" w:eastAsia="Times New Roman" w:cs="Times New Roman"/>
                <w:sz w:val="24"/>
                <w:szCs w:val="24"/>
              </w:rPr>
            </w:pPr>
            <w:r>
              <w:rPr>
                <w:rFonts w:ascii="Times New Roman" w:hAnsi="Times New Roman" w:eastAsia="Times New Roman" w:cs="Times New Roman"/>
                <w:sz w:val="24"/>
                <w:szCs w:val="24"/>
                <w:spacing w:val="-3"/>
              </w:rPr>
              <w:t>TSP</w:t>
            </w:r>
          </w:p>
        </w:tc>
        <w:tc>
          <w:tcPr>
            <w:tcW w:w="1728" w:type="dxa"/>
            <w:vAlign w:val="top"/>
            <w:tcBorders>
              <w:bottom w:val="single" w:color="000000" w:sz="10" w:space="0"/>
            </w:tcBorders>
          </w:tcPr>
          <w:p>
            <w:pPr>
              <w:ind w:left="838"/>
              <w:spacing w:before="235" w:line="232" w:lineRule="auto"/>
              <w:rPr>
                <w:rFonts w:ascii="Times New Roman" w:hAnsi="Times New Roman" w:eastAsia="Times New Roman" w:cs="Times New Roman"/>
                <w:sz w:val="24"/>
                <w:szCs w:val="24"/>
              </w:rPr>
            </w:pPr>
            <w:r>
              <w:rPr>
                <w:rFonts w:ascii="Times New Roman" w:hAnsi="Times New Roman" w:eastAsia="Times New Roman" w:cs="Times New Roman"/>
                <w:sz w:val="24"/>
                <w:szCs w:val="24"/>
                <w:spacing w:val="-2"/>
              </w:rPr>
              <w:t>0.021</w:t>
            </w:r>
          </w:p>
        </w:tc>
        <w:tc>
          <w:tcPr>
            <w:tcW w:w="1882" w:type="dxa"/>
            <w:vAlign w:val="top"/>
            <w:tcBorders>
              <w:bottom w:val="single" w:color="000000" w:sz="10" w:space="0"/>
            </w:tcBorders>
          </w:tcPr>
          <w:p>
            <w:pPr>
              <w:ind w:left="735"/>
              <w:spacing w:before="226" w:line="232" w:lineRule="auto"/>
              <w:rPr>
                <w:rFonts w:ascii="Times New Roman" w:hAnsi="Times New Roman" w:eastAsia="Times New Roman" w:cs="Times New Roman"/>
                <w:sz w:val="24"/>
                <w:szCs w:val="24"/>
              </w:rPr>
            </w:pPr>
            <w:r>
              <w:rPr>
                <w:rFonts w:ascii="Times New Roman" w:hAnsi="Times New Roman" w:eastAsia="Times New Roman" w:cs="Times New Roman"/>
                <w:sz w:val="24"/>
                <w:szCs w:val="24"/>
                <w:spacing w:val="-2"/>
              </w:rPr>
              <w:t>0.30</w:t>
            </w:r>
          </w:p>
        </w:tc>
        <w:tc>
          <w:tcPr>
            <w:tcW w:w="1094" w:type="dxa"/>
            <w:vAlign w:val="top"/>
            <w:tcBorders>
              <w:bottom w:val="single" w:color="000000" w:sz="10" w:space="0"/>
              <w:right w:val="nil"/>
            </w:tcBorders>
          </w:tcPr>
          <w:p>
            <w:pPr>
              <w:pStyle w:val="TableText"/>
              <w:ind w:left="311"/>
              <w:spacing w:before="183" w:line="218" w:lineRule="auto"/>
              <w:rPr/>
            </w:pPr>
            <w:r>
              <w:rPr>
                <w:spacing w:val="-3"/>
              </w:rPr>
              <w:t>达标</w:t>
            </w:r>
          </w:p>
        </w:tc>
      </w:tr>
    </w:tbl>
    <w:p>
      <w:pPr>
        <w:spacing w:before="221" w:line="203" w:lineRule="auto"/>
        <w:jc w:val="right"/>
        <w:rPr>
          <w:rFonts w:ascii="FangSong" w:hAnsi="FangSong" w:eastAsia="FangSong" w:cs="FangSong"/>
          <w:sz w:val="28"/>
          <w:szCs w:val="28"/>
        </w:rPr>
      </w:pPr>
      <w:r>
        <w:rPr>
          <w:rFonts w:ascii="FangSong" w:hAnsi="FangSong" w:eastAsia="FangSong" w:cs="FangSong"/>
          <w:sz w:val="28"/>
          <w:szCs w:val="28"/>
          <w:spacing w:val="-16"/>
        </w:rPr>
        <w:t>检测结果表明：验收调查期间，敏感目标</w:t>
      </w:r>
      <w:r>
        <w:rPr>
          <w:rFonts w:ascii="Microsoft YaHei" w:hAnsi="Microsoft YaHei" w:eastAsia="Microsoft YaHei" w:cs="Microsoft YaHei"/>
          <w:sz w:val="28"/>
          <w:szCs w:val="28"/>
          <w:spacing w:val="-16"/>
        </w:rPr>
        <w:t>鴻</w:t>
      </w:r>
      <w:r>
        <w:rPr>
          <w:rFonts w:ascii="FangSong" w:hAnsi="FangSong" w:eastAsia="FangSong" w:cs="FangSong"/>
          <w:sz w:val="28"/>
          <w:szCs w:val="28"/>
          <w:spacing w:val="-16"/>
        </w:rPr>
        <w:t>鼎花苑</w:t>
      </w:r>
      <w:r>
        <w:rPr>
          <w:rFonts w:ascii="FangSong" w:hAnsi="FangSong" w:eastAsia="FangSong" w:cs="FangSong"/>
          <w:sz w:val="28"/>
          <w:szCs w:val="28"/>
          <w:spacing w:val="-73"/>
        </w:rPr>
        <w:t xml:space="preserve"> </w:t>
      </w:r>
      <w:r>
        <w:rPr>
          <w:rFonts w:ascii="Times New Roman" w:hAnsi="Times New Roman" w:eastAsia="Times New Roman" w:cs="Times New Roman"/>
          <w:sz w:val="28"/>
          <w:szCs w:val="28"/>
          <w:spacing w:val="-16"/>
        </w:rPr>
        <w:t>TSP</w:t>
      </w:r>
      <w:r>
        <w:rPr>
          <w:rFonts w:ascii="Times New Roman" w:hAnsi="Times New Roman" w:eastAsia="Times New Roman" w:cs="Times New Roman"/>
          <w:sz w:val="28"/>
          <w:szCs w:val="28"/>
          <w:spacing w:val="13"/>
        </w:rPr>
        <w:t xml:space="preserve"> </w:t>
      </w:r>
      <w:r>
        <w:rPr>
          <w:rFonts w:ascii="FangSong" w:hAnsi="FangSong" w:eastAsia="FangSong" w:cs="FangSong"/>
          <w:sz w:val="28"/>
          <w:szCs w:val="28"/>
          <w:spacing w:val="-16"/>
        </w:rPr>
        <w:t>浓度满足《环境空</w:t>
      </w:r>
    </w:p>
    <w:p>
      <w:pPr>
        <w:spacing w:line="203" w:lineRule="auto"/>
        <w:sectPr>
          <w:headerReference w:type="default" r:id="rId40"/>
          <w:footerReference w:type="default" r:id="rId146"/>
          <w:pgSz w:w="11907" w:h="16839"/>
          <w:pgMar w:top="1173" w:right="1409" w:bottom="1495" w:left="1411" w:header="1159" w:footer="1295" w:gutter="0"/>
        </w:sectPr>
        <w:rPr>
          <w:rFonts w:ascii="FangSong" w:hAnsi="FangSong" w:eastAsia="FangSong" w:cs="FangSong"/>
          <w:sz w:val="28"/>
          <w:szCs w:val="28"/>
        </w:rPr>
      </w:pPr>
    </w:p>
    <w:p>
      <w:pPr>
        <w:pStyle w:val="BodyText"/>
        <w:spacing w:line="333" w:lineRule="auto"/>
        <w:rPr/>
      </w:pPr>
      <w:r/>
    </w:p>
    <w:p>
      <w:pPr>
        <w:spacing w:before="91" w:line="231" w:lineRule="auto"/>
        <w:jc w:val="right"/>
        <w:rPr>
          <w:rFonts w:ascii="FangSong" w:hAnsi="FangSong" w:eastAsia="FangSong" w:cs="FangSong"/>
          <w:sz w:val="28"/>
          <w:szCs w:val="28"/>
        </w:rPr>
      </w:pPr>
      <w:r>
        <w:rPr>
          <w:rFonts w:ascii="FangSong" w:hAnsi="FangSong" w:eastAsia="FangSong" w:cs="FangSong"/>
          <w:sz w:val="28"/>
          <w:szCs w:val="28"/>
          <w:spacing w:val="-18"/>
        </w:rPr>
        <w:t>气质量标准》（</w:t>
      </w:r>
      <w:r>
        <w:rPr>
          <w:rFonts w:ascii="Times New Roman" w:hAnsi="Times New Roman" w:eastAsia="Times New Roman" w:cs="Times New Roman"/>
          <w:sz w:val="28"/>
          <w:szCs w:val="28"/>
          <w:spacing w:val="-18"/>
        </w:rPr>
        <w:t>GB3095-2012</w:t>
      </w:r>
      <w:r>
        <w:rPr>
          <w:rFonts w:ascii="FangSong" w:hAnsi="FangSong" w:eastAsia="FangSong" w:cs="FangSong"/>
          <w:sz w:val="28"/>
          <w:szCs w:val="28"/>
          <w:spacing w:val="-18"/>
        </w:rPr>
        <w:t>）中表</w:t>
      </w:r>
      <w:r>
        <w:rPr>
          <w:rFonts w:ascii="Times New Roman" w:hAnsi="Times New Roman" w:eastAsia="Times New Roman" w:cs="Times New Roman"/>
          <w:sz w:val="28"/>
          <w:szCs w:val="28"/>
          <w:spacing w:val="-18"/>
        </w:rPr>
        <w:t>2</w:t>
      </w:r>
      <w:r>
        <w:rPr>
          <w:rFonts w:ascii="Times New Roman" w:hAnsi="Times New Roman" w:eastAsia="Times New Roman" w:cs="Times New Roman"/>
          <w:sz w:val="28"/>
          <w:szCs w:val="28"/>
          <w:spacing w:val="31"/>
        </w:rPr>
        <w:t xml:space="preserve"> </w:t>
      </w:r>
      <w:r>
        <w:rPr>
          <w:rFonts w:ascii="FangSong" w:hAnsi="FangSong" w:eastAsia="FangSong" w:cs="FangSong"/>
          <w:sz w:val="28"/>
          <w:szCs w:val="28"/>
          <w:spacing w:val="-18"/>
        </w:rPr>
        <w:t>中的空气污染物其他项目二级浓度限值。</w:t>
      </w:r>
    </w:p>
    <w:p>
      <w:pPr>
        <w:ind w:left="40"/>
        <w:spacing w:before="297" w:line="238" w:lineRule="auto"/>
        <w:rPr>
          <w:rFonts w:ascii="FangSong" w:hAnsi="FangSong" w:eastAsia="FangSong" w:cs="FangSong"/>
          <w:sz w:val="31"/>
          <w:szCs w:val="31"/>
        </w:rPr>
      </w:pPr>
      <w:bookmarkStart w:name="bookmark36" w:id="39"/>
      <w:bookmarkEnd w:id="39"/>
      <w:r>
        <w:rPr>
          <w:rFonts w:ascii="Times New Roman" w:hAnsi="Times New Roman" w:eastAsia="Times New Roman" w:cs="Times New Roman"/>
          <w:sz w:val="31"/>
          <w:szCs w:val="31"/>
          <w:b/>
          <w:bCs/>
          <w:spacing w:val="2"/>
        </w:rPr>
        <w:t>6.6</w:t>
      </w:r>
      <w:r>
        <w:rPr>
          <w:rFonts w:ascii="Times New Roman" w:hAnsi="Times New Roman" w:eastAsia="Times New Roman" w:cs="Times New Roman"/>
          <w:sz w:val="31"/>
          <w:szCs w:val="31"/>
          <w:b/>
          <w:bCs/>
          <w:spacing w:val="28"/>
        </w:rPr>
        <w:t xml:space="preserve">  </w:t>
      </w:r>
      <w:r>
        <w:rPr>
          <w:rFonts w:ascii="FangSong" w:hAnsi="FangSong" w:eastAsia="FangSong" w:cs="FangSong"/>
          <w:sz w:val="31"/>
          <w:szCs w:val="31"/>
          <w:b/>
          <w:bCs/>
          <w:spacing w:val="2"/>
        </w:rPr>
        <w:t>声环境影响调查</w:t>
      </w:r>
    </w:p>
    <w:p>
      <w:pPr>
        <w:pStyle w:val="BodyText"/>
        <w:spacing w:line="294" w:lineRule="auto"/>
        <w:rPr/>
      </w:pPr>
      <w:r/>
    </w:p>
    <w:p>
      <w:pPr>
        <w:ind w:left="39"/>
        <w:spacing w:before="91" w:line="233" w:lineRule="auto"/>
        <w:rPr>
          <w:rFonts w:ascii="FangSong" w:hAnsi="FangSong" w:eastAsia="FangSong" w:cs="FangSong"/>
          <w:sz w:val="28"/>
          <w:szCs w:val="28"/>
        </w:rPr>
      </w:pPr>
      <w:r>
        <w:rPr>
          <w:rFonts w:ascii="Times New Roman" w:hAnsi="Times New Roman" w:eastAsia="Times New Roman" w:cs="Times New Roman"/>
          <w:sz w:val="28"/>
          <w:szCs w:val="28"/>
          <w:b/>
          <w:bCs/>
          <w:spacing w:val="-2"/>
        </w:rPr>
        <w:t>6.6.1</w:t>
      </w:r>
      <w:r>
        <w:rPr>
          <w:rFonts w:ascii="FangSong" w:hAnsi="FangSong" w:eastAsia="FangSong" w:cs="FangSong"/>
          <w:sz w:val="28"/>
          <w:szCs w:val="28"/>
          <w:b/>
          <w:bCs/>
          <w:spacing w:val="-2"/>
        </w:rPr>
        <w:t>监测方案</w:t>
      </w:r>
    </w:p>
    <w:p>
      <w:pPr>
        <w:ind w:left="557"/>
        <w:spacing w:before="210" w:line="232" w:lineRule="auto"/>
        <w:rPr>
          <w:rFonts w:ascii="FangSong" w:hAnsi="FangSong" w:eastAsia="FangSong" w:cs="FangSong"/>
          <w:sz w:val="28"/>
          <w:szCs w:val="28"/>
        </w:rPr>
      </w:pPr>
      <w:r>
        <w:rPr>
          <w:rFonts w:ascii="FangSong" w:hAnsi="FangSong" w:eastAsia="FangSong" w:cs="FangSong"/>
          <w:sz w:val="28"/>
          <w:szCs w:val="28"/>
          <w:spacing w:val="-13"/>
        </w:rPr>
        <w:t>（</w:t>
      </w:r>
      <w:r>
        <w:rPr>
          <w:rFonts w:ascii="Times New Roman" w:hAnsi="Times New Roman" w:eastAsia="Times New Roman" w:cs="Times New Roman"/>
          <w:sz w:val="28"/>
          <w:szCs w:val="28"/>
          <w:spacing w:val="-13"/>
        </w:rPr>
        <w:t>1</w:t>
      </w:r>
      <w:r>
        <w:rPr>
          <w:rFonts w:ascii="FangSong" w:hAnsi="FangSong" w:eastAsia="FangSong" w:cs="FangSong"/>
          <w:sz w:val="28"/>
          <w:szCs w:val="28"/>
          <w:spacing w:val="-13"/>
        </w:rPr>
        <w:t>）监测点位设置</w:t>
      </w:r>
    </w:p>
    <w:p>
      <w:pPr>
        <w:ind w:left="29" w:right="9" w:firstLine="538"/>
        <w:spacing w:before="208" w:line="292" w:lineRule="auto"/>
        <w:rPr>
          <w:rFonts w:ascii="FangSong" w:hAnsi="FangSong" w:eastAsia="FangSong" w:cs="FangSong"/>
          <w:sz w:val="28"/>
          <w:szCs w:val="28"/>
        </w:rPr>
      </w:pPr>
      <w:r>
        <w:rPr>
          <w:rFonts w:ascii="FangSong" w:hAnsi="FangSong" w:eastAsia="FangSong" w:cs="FangSong"/>
          <w:sz w:val="28"/>
          <w:szCs w:val="28"/>
          <w:spacing w:val="-15"/>
        </w:rPr>
        <w:t>本次验收监测在厂界四周共设置</w:t>
      </w:r>
      <w:r>
        <w:rPr>
          <w:rFonts w:ascii="FangSong" w:hAnsi="FangSong" w:eastAsia="FangSong" w:cs="FangSong"/>
          <w:sz w:val="28"/>
          <w:szCs w:val="28"/>
          <w:spacing w:val="-58"/>
        </w:rPr>
        <w:t xml:space="preserve"> </w:t>
      </w:r>
      <w:r>
        <w:rPr>
          <w:rFonts w:ascii="Times New Roman" w:hAnsi="Times New Roman" w:eastAsia="Times New Roman" w:cs="Times New Roman"/>
          <w:sz w:val="28"/>
          <w:szCs w:val="28"/>
          <w:spacing w:val="-15"/>
        </w:rPr>
        <w:t>4</w:t>
      </w:r>
      <w:r>
        <w:rPr>
          <w:rFonts w:ascii="Times New Roman" w:hAnsi="Times New Roman" w:eastAsia="Times New Roman" w:cs="Times New Roman"/>
          <w:sz w:val="28"/>
          <w:szCs w:val="28"/>
          <w:spacing w:val="24"/>
        </w:rPr>
        <w:t xml:space="preserve"> </w:t>
      </w:r>
      <w:r>
        <w:rPr>
          <w:rFonts w:ascii="FangSong" w:hAnsi="FangSong" w:eastAsia="FangSong" w:cs="FangSong"/>
          <w:sz w:val="28"/>
          <w:szCs w:val="28"/>
          <w:spacing w:val="-15"/>
        </w:rPr>
        <w:t>个厂界噪声监测点</w:t>
      </w:r>
      <w:r>
        <w:rPr>
          <w:rFonts w:ascii="FangSong" w:hAnsi="FangSong" w:eastAsia="FangSong" w:cs="FangSong"/>
          <w:sz w:val="28"/>
          <w:szCs w:val="28"/>
          <w:spacing w:val="-16"/>
        </w:rPr>
        <w:t>，声环境敏感目标</w:t>
      </w:r>
      <w:r>
        <w:rPr>
          <w:rFonts w:ascii="Microsoft YaHei" w:hAnsi="Microsoft YaHei" w:eastAsia="Microsoft YaHei" w:cs="Microsoft YaHei"/>
          <w:sz w:val="28"/>
          <w:szCs w:val="28"/>
          <w:spacing w:val="-16"/>
        </w:rPr>
        <w:t>鴻</w:t>
      </w:r>
      <w:r>
        <w:rPr>
          <w:rFonts w:ascii="FangSong" w:hAnsi="FangSong" w:eastAsia="FangSong" w:cs="FangSong"/>
          <w:sz w:val="28"/>
          <w:szCs w:val="28"/>
          <w:spacing w:val="-15"/>
        </w:rPr>
        <w:t>鼎花苑设置</w:t>
      </w:r>
      <w:r>
        <w:rPr>
          <w:rFonts w:ascii="FangSong" w:hAnsi="FangSong" w:eastAsia="FangSong" w:cs="FangSong"/>
          <w:sz w:val="28"/>
          <w:szCs w:val="28"/>
          <w:spacing w:val="-41"/>
        </w:rPr>
        <w:t xml:space="preserve"> </w:t>
      </w:r>
      <w:r>
        <w:rPr>
          <w:rFonts w:ascii="Times New Roman" w:hAnsi="Times New Roman" w:eastAsia="Times New Roman" w:cs="Times New Roman"/>
          <w:sz w:val="28"/>
          <w:szCs w:val="28"/>
          <w:spacing w:val="-15"/>
        </w:rPr>
        <w:t>1 </w:t>
      </w:r>
      <w:r>
        <w:rPr>
          <w:rFonts w:ascii="FangSong" w:hAnsi="FangSong" w:eastAsia="FangSong" w:cs="FangSong"/>
          <w:sz w:val="28"/>
          <w:szCs w:val="28"/>
          <w:spacing w:val="-15"/>
        </w:rPr>
        <w:t>个监测点，监测</w:t>
      </w:r>
      <w:r>
        <w:rPr>
          <w:rFonts w:ascii="FangSong" w:hAnsi="FangSong" w:eastAsia="FangSong" w:cs="FangSong"/>
          <w:sz w:val="28"/>
          <w:szCs w:val="28"/>
          <w:spacing w:val="-73"/>
        </w:rPr>
        <w:t xml:space="preserve"> </w:t>
      </w:r>
      <w:r>
        <w:rPr>
          <w:rFonts w:ascii="Times New Roman" w:hAnsi="Times New Roman" w:eastAsia="Times New Roman" w:cs="Times New Roman"/>
          <w:sz w:val="28"/>
          <w:szCs w:val="28"/>
          <w:spacing w:val="-15"/>
        </w:rPr>
        <w:t>2 </w:t>
      </w:r>
      <w:r>
        <w:rPr>
          <w:rFonts w:ascii="FangSong" w:hAnsi="FangSong" w:eastAsia="FangSong" w:cs="FangSong"/>
          <w:sz w:val="28"/>
          <w:szCs w:val="28"/>
          <w:spacing w:val="-15"/>
        </w:rPr>
        <w:t>天，每天昼、夜各监测</w:t>
      </w:r>
      <w:r>
        <w:rPr>
          <w:rFonts w:ascii="FangSong" w:hAnsi="FangSong" w:eastAsia="FangSong" w:cs="FangSong"/>
          <w:sz w:val="28"/>
          <w:szCs w:val="28"/>
          <w:spacing w:val="-47"/>
        </w:rPr>
        <w:t xml:space="preserve"> </w:t>
      </w:r>
      <w:r>
        <w:rPr>
          <w:rFonts w:ascii="Times New Roman" w:hAnsi="Times New Roman" w:eastAsia="Times New Roman" w:cs="Times New Roman"/>
          <w:sz w:val="28"/>
          <w:szCs w:val="28"/>
          <w:spacing w:val="-15"/>
        </w:rPr>
        <w:t>1</w:t>
      </w:r>
      <w:r>
        <w:rPr>
          <w:rFonts w:ascii="Times New Roman" w:hAnsi="Times New Roman" w:eastAsia="Times New Roman" w:cs="Times New Roman"/>
          <w:sz w:val="28"/>
          <w:szCs w:val="28"/>
          <w:spacing w:val="13"/>
        </w:rPr>
        <w:t xml:space="preserve"> </w:t>
      </w:r>
      <w:r>
        <w:rPr>
          <w:rFonts w:ascii="FangSong" w:hAnsi="FangSong" w:eastAsia="FangSong" w:cs="FangSong"/>
          <w:sz w:val="28"/>
          <w:szCs w:val="28"/>
          <w:spacing w:val="-15"/>
        </w:rPr>
        <w:t>次，监测项目为等效</w:t>
      </w:r>
      <w:r>
        <w:rPr>
          <w:rFonts w:ascii="FangSong" w:hAnsi="FangSong" w:eastAsia="FangSong" w:cs="FangSong"/>
          <w:sz w:val="28"/>
          <w:szCs w:val="28"/>
          <w:spacing w:val="-17"/>
        </w:rPr>
        <w:t>（</w:t>
      </w:r>
      <w:r>
        <w:rPr>
          <w:rFonts w:ascii="Times New Roman" w:hAnsi="Times New Roman" w:eastAsia="Times New Roman" w:cs="Times New Roman"/>
          <w:sz w:val="28"/>
          <w:szCs w:val="28"/>
          <w:spacing w:val="-17"/>
        </w:rPr>
        <w:t>A</w:t>
      </w:r>
      <w:r>
        <w:rPr>
          <w:rFonts w:ascii="FangSong" w:hAnsi="FangSong" w:eastAsia="FangSong" w:cs="FangSong"/>
          <w:sz w:val="28"/>
          <w:szCs w:val="28"/>
          <w:spacing w:val="-17"/>
        </w:rPr>
        <w:t>）声级。</w:t>
      </w:r>
    </w:p>
    <w:p>
      <w:pPr>
        <w:ind w:left="557"/>
        <w:spacing w:before="95" w:line="233" w:lineRule="auto"/>
        <w:rPr>
          <w:rFonts w:ascii="FangSong" w:hAnsi="FangSong" w:eastAsia="FangSong" w:cs="FangSong"/>
          <w:sz w:val="28"/>
          <w:szCs w:val="28"/>
        </w:rPr>
      </w:pPr>
      <w:r>
        <w:rPr>
          <w:rFonts w:ascii="FangSong" w:hAnsi="FangSong" w:eastAsia="FangSong" w:cs="FangSong"/>
          <w:sz w:val="28"/>
          <w:szCs w:val="28"/>
          <w:spacing w:val="-13"/>
        </w:rPr>
        <w:t>（</w:t>
      </w:r>
      <w:r>
        <w:rPr>
          <w:rFonts w:ascii="Times New Roman" w:hAnsi="Times New Roman" w:eastAsia="Times New Roman" w:cs="Times New Roman"/>
          <w:sz w:val="28"/>
          <w:szCs w:val="28"/>
          <w:spacing w:val="-13"/>
        </w:rPr>
        <w:t>2</w:t>
      </w:r>
      <w:r>
        <w:rPr>
          <w:rFonts w:ascii="FangSong" w:hAnsi="FangSong" w:eastAsia="FangSong" w:cs="FangSong"/>
          <w:sz w:val="28"/>
          <w:szCs w:val="28"/>
          <w:spacing w:val="-13"/>
        </w:rPr>
        <w:t>）监测因子</w:t>
      </w:r>
    </w:p>
    <w:p>
      <w:pPr>
        <w:ind w:left="580"/>
        <w:spacing w:before="208" w:line="219" w:lineRule="auto"/>
        <w:rPr>
          <w:rFonts w:ascii="FangSong" w:hAnsi="FangSong" w:eastAsia="FangSong" w:cs="FangSong"/>
          <w:sz w:val="28"/>
          <w:szCs w:val="28"/>
        </w:rPr>
      </w:pPr>
      <w:r>
        <w:rPr>
          <w:rFonts w:ascii="FangSong" w:hAnsi="FangSong" w:eastAsia="FangSong" w:cs="FangSong"/>
          <w:sz w:val="28"/>
          <w:szCs w:val="28"/>
          <w:spacing w:val="-20"/>
        </w:rPr>
        <w:t>等效（</w:t>
      </w:r>
      <w:r>
        <w:rPr>
          <w:rFonts w:ascii="Times New Roman" w:hAnsi="Times New Roman" w:eastAsia="Times New Roman" w:cs="Times New Roman"/>
          <w:sz w:val="28"/>
          <w:szCs w:val="28"/>
          <w:spacing w:val="-20"/>
        </w:rPr>
        <w:t>A</w:t>
      </w:r>
      <w:r>
        <w:rPr>
          <w:rFonts w:ascii="FangSong" w:hAnsi="FangSong" w:eastAsia="FangSong" w:cs="FangSong"/>
          <w:sz w:val="28"/>
          <w:szCs w:val="28"/>
          <w:spacing w:val="-20"/>
        </w:rPr>
        <w:t>）声级。</w:t>
      </w:r>
    </w:p>
    <w:p>
      <w:pPr>
        <w:ind w:left="557"/>
        <w:spacing w:before="229" w:line="233" w:lineRule="auto"/>
        <w:rPr>
          <w:rFonts w:ascii="FangSong" w:hAnsi="FangSong" w:eastAsia="FangSong" w:cs="FangSong"/>
          <w:sz w:val="28"/>
          <w:szCs w:val="28"/>
        </w:rPr>
      </w:pPr>
      <w:r>
        <w:rPr>
          <w:rFonts w:ascii="FangSong" w:hAnsi="FangSong" w:eastAsia="FangSong" w:cs="FangSong"/>
          <w:sz w:val="28"/>
          <w:szCs w:val="28"/>
          <w:spacing w:val="-15"/>
        </w:rPr>
        <w:t>（</w:t>
      </w:r>
      <w:r>
        <w:rPr>
          <w:rFonts w:ascii="Times New Roman" w:hAnsi="Times New Roman" w:eastAsia="Times New Roman" w:cs="Times New Roman"/>
          <w:sz w:val="28"/>
          <w:szCs w:val="28"/>
          <w:spacing w:val="-15"/>
        </w:rPr>
        <w:t>3</w:t>
      </w:r>
      <w:r>
        <w:rPr>
          <w:rFonts w:ascii="FangSong" w:hAnsi="FangSong" w:eastAsia="FangSong" w:cs="FangSong"/>
          <w:sz w:val="28"/>
          <w:szCs w:val="28"/>
          <w:spacing w:val="-15"/>
        </w:rPr>
        <w:t>）监测时间和频率</w:t>
      </w:r>
    </w:p>
    <w:p>
      <w:pPr>
        <w:ind w:left="568"/>
        <w:spacing w:before="208" w:line="230" w:lineRule="auto"/>
        <w:rPr>
          <w:rFonts w:ascii="FangSong" w:hAnsi="FangSong" w:eastAsia="FangSong" w:cs="FangSong"/>
          <w:sz w:val="28"/>
          <w:szCs w:val="28"/>
        </w:rPr>
      </w:pPr>
      <w:r>
        <w:rPr>
          <w:rFonts w:ascii="FangSong" w:hAnsi="FangSong" w:eastAsia="FangSong" w:cs="FangSong"/>
          <w:sz w:val="28"/>
          <w:szCs w:val="28"/>
          <w:spacing w:val="-15"/>
        </w:rPr>
        <w:t>按照相关规范要求，连续取样</w:t>
      </w:r>
      <w:r>
        <w:rPr>
          <w:rFonts w:ascii="FangSong" w:hAnsi="FangSong" w:eastAsia="FangSong" w:cs="FangSong"/>
          <w:sz w:val="28"/>
          <w:szCs w:val="28"/>
          <w:spacing w:val="-83"/>
        </w:rPr>
        <w:t xml:space="preserve"> </w:t>
      </w:r>
      <w:r>
        <w:rPr>
          <w:rFonts w:ascii="Times New Roman" w:hAnsi="Times New Roman" w:eastAsia="Times New Roman" w:cs="Times New Roman"/>
          <w:sz w:val="28"/>
          <w:szCs w:val="28"/>
          <w:spacing w:val="-15"/>
        </w:rPr>
        <w:t>2 </w:t>
      </w:r>
      <w:r>
        <w:rPr>
          <w:rFonts w:ascii="FangSong" w:hAnsi="FangSong" w:eastAsia="FangSong" w:cs="FangSong"/>
          <w:sz w:val="28"/>
          <w:szCs w:val="28"/>
          <w:spacing w:val="-15"/>
        </w:rPr>
        <w:t>天，昼夜各</w:t>
      </w:r>
      <w:r>
        <w:rPr>
          <w:rFonts w:ascii="FangSong" w:hAnsi="FangSong" w:eastAsia="FangSong" w:cs="FangSong"/>
          <w:sz w:val="28"/>
          <w:szCs w:val="28"/>
          <w:spacing w:val="-56"/>
        </w:rPr>
        <w:t xml:space="preserve"> </w:t>
      </w:r>
      <w:r>
        <w:rPr>
          <w:rFonts w:ascii="Times New Roman" w:hAnsi="Times New Roman" w:eastAsia="Times New Roman" w:cs="Times New Roman"/>
          <w:sz w:val="28"/>
          <w:szCs w:val="28"/>
          <w:spacing w:val="-15"/>
        </w:rPr>
        <w:t>1 </w:t>
      </w:r>
      <w:r>
        <w:rPr>
          <w:rFonts w:ascii="FangSong" w:hAnsi="FangSong" w:eastAsia="FangSong" w:cs="FangSong"/>
          <w:sz w:val="28"/>
          <w:szCs w:val="28"/>
          <w:spacing w:val="-15"/>
        </w:rPr>
        <w:t>次。</w:t>
      </w:r>
    </w:p>
    <w:p>
      <w:pPr>
        <w:ind w:left="2397"/>
        <w:spacing w:before="93" w:line="232" w:lineRule="auto"/>
        <w:rPr>
          <w:rFonts w:ascii="FangSong" w:hAnsi="FangSong" w:eastAsia="FangSong" w:cs="FangSong"/>
          <w:sz w:val="28"/>
          <w:szCs w:val="28"/>
        </w:rPr>
      </w:pPr>
      <w:r>
        <w:rPr>
          <w:rFonts w:ascii="FangSong" w:hAnsi="FangSong" w:eastAsia="FangSong" w:cs="FangSong"/>
          <w:sz w:val="28"/>
          <w:szCs w:val="28"/>
          <w:b/>
          <w:bCs/>
          <w:spacing w:val="-2"/>
        </w:rPr>
        <w:t>表</w:t>
      </w:r>
      <w:r>
        <w:rPr>
          <w:rFonts w:ascii="FangSong" w:hAnsi="FangSong" w:eastAsia="FangSong" w:cs="FangSong"/>
          <w:sz w:val="28"/>
          <w:szCs w:val="28"/>
          <w:spacing w:val="-58"/>
        </w:rPr>
        <w:t xml:space="preserve"> </w:t>
      </w:r>
      <w:r>
        <w:rPr>
          <w:rFonts w:ascii="Times New Roman" w:hAnsi="Times New Roman" w:eastAsia="Times New Roman" w:cs="Times New Roman"/>
          <w:sz w:val="28"/>
          <w:szCs w:val="28"/>
          <w:b/>
          <w:bCs/>
          <w:spacing w:val="-2"/>
        </w:rPr>
        <w:t>6.6-1    </w:t>
      </w:r>
      <w:r>
        <w:rPr>
          <w:rFonts w:ascii="FangSong" w:hAnsi="FangSong" w:eastAsia="FangSong" w:cs="FangSong"/>
          <w:sz w:val="28"/>
          <w:szCs w:val="28"/>
          <w:b/>
          <w:bCs/>
          <w:spacing w:val="-2"/>
        </w:rPr>
        <w:t>噪声监测点位信息一览表</w:t>
      </w:r>
    </w:p>
    <w:p>
      <w:pPr>
        <w:spacing w:line="34" w:lineRule="exact"/>
        <w:rPr/>
      </w:pPr>
      <w:r/>
    </w:p>
    <w:tbl>
      <w:tblPr>
        <w:tblStyle w:val="TableNormal"/>
        <w:tblW w:w="9023" w:type="dxa"/>
        <w:tblInd w:w="31" w:type="dxa"/>
        <w:tblLayout w:type="fixed"/>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Pr>
      <w:tblGrid>
        <w:gridCol w:w="4628"/>
        <w:gridCol w:w="2605"/>
        <w:gridCol w:w="1790"/>
      </w:tblGrid>
      <w:tr>
        <w:trPr>
          <w:trHeight w:val="733" w:hRule="atLeast"/>
        </w:trPr>
        <w:tc>
          <w:tcPr>
            <w:tcW w:w="4628" w:type="dxa"/>
            <w:vAlign w:val="top"/>
            <w:tcBorders>
              <w:left w:val="nil"/>
              <w:top w:val="single" w:color="000000" w:sz="10" w:space="0"/>
            </w:tcBorders>
          </w:tcPr>
          <w:p>
            <w:pPr>
              <w:pStyle w:val="TableText"/>
              <w:ind w:left="1847"/>
              <w:spacing w:before="273" w:line="217" w:lineRule="auto"/>
              <w:rPr/>
            </w:pPr>
            <w:r>
              <w:rPr>
                <w:b/>
                <w:bCs/>
                <w:spacing w:val="-6"/>
              </w:rPr>
              <w:t>监测点位</w:t>
            </w:r>
          </w:p>
        </w:tc>
        <w:tc>
          <w:tcPr>
            <w:tcW w:w="2605" w:type="dxa"/>
            <w:vAlign w:val="top"/>
            <w:tcBorders>
              <w:top w:val="single" w:color="000000" w:sz="10" w:space="0"/>
            </w:tcBorders>
          </w:tcPr>
          <w:p>
            <w:pPr>
              <w:pStyle w:val="TableText"/>
              <w:ind w:left="832"/>
              <w:spacing w:before="272" w:line="219" w:lineRule="auto"/>
              <w:rPr/>
            </w:pPr>
            <w:r>
              <w:rPr>
                <w:b/>
                <w:bCs/>
                <w:spacing w:val="-6"/>
              </w:rPr>
              <w:t>监测项目</w:t>
            </w:r>
          </w:p>
        </w:tc>
        <w:tc>
          <w:tcPr>
            <w:tcW w:w="1790" w:type="dxa"/>
            <w:vAlign w:val="top"/>
            <w:tcBorders>
              <w:right w:val="nil"/>
              <w:top w:val="single" w:color="000000" w:sz="10" w:space="0"/>
            </w:tcBorders>
          </w:tcPr>
          <w:p>
            <w:pPr>
              <w:pStyle w:val="TableText"/>
              <w:ind w:left="426"/>
              <w:spacing w:before="272" w:line="219" w:lineRule="auto"/>
              <w:rPr/>
            </w:pPr>
            <w:r>
              <w:rPr>
                <w:b/>
                <w:bCs/>
                <w:spacing w:val="-6"/>
              </w:rPr>
              <w:t>监测频次</w:t>
            </w:r>
          </w:p>
        </w:tc>
      </w:tr>
      <w:tr>
        <w:trPr>
          <w:trHeight w:val="361" w:hRule="atLeast"/>
        </w:trPr>
        <w:tc>
          <w:tcPr>
            <w:tcW w:w="4628" w:type="dxa"/>
            <w:vAlign w:val="top"/>
            <w:tcBorders>
              <w:left w:val="nil"/>
            </w:tcBorders>
          </w:tcPr>
          <w:p>
            <w:pPr>
              <w:pStyle w:val="TableText"/>
              <w:ind w:left="1792"/>
              <w:spacing w:before="89" w:line="201" w:lineRule="auto"/>
              <w:rPr>
                <w:rFonts w:ascii="Times New Roman" w:hAnsi="Times New Roman" w:eastAsia="Times New Roman" w:cs="Times New Roman"/>
              </w:rPr>
            </w:pPr>
            <w:r>
              <w:rPr>
                <w:spacing w:val="-3"/>
              </w:rPr>
              <w:t>东厂界</w:t>
            </w:r>
            <w:r>
              <w:rPr>
                <w:spacing w:val="-63"/>
              </w:rPr>
              <w:t xml:space="preserve"> </w:t>
            </w:r>
            <w:r>
              <w:rPr>
                <w:rFonts w:ascii="Times New Roman" w:hAnsi="Times New Roman" w:eastAsia="Times New Roman" w:cs="Times New Roman"/>
                <w:spacing w:val="-3"/>
              </w:rPr>
              <w:t>N1</w:t>
            </w:r>
          </w:p>
        </w:tc>
        <w:tc>
          <w:tcPr>
            <w:tcW w:w="2605" w:type="dxa"/>
            <w:vAlign w:val="top"/>
            <w:vMerge w:val="restart"/>
            <w:tcBorders>
              <w:bottom w:val="nil"/>
            </w:tcBorders>
          </w:tcPr>
          <w:p>
            <w:pPr>
              <w:spacing w:line="248" w:lineRule="auto"/>
              <w:rPr>
                <w:rFonts w:ascii="Arial"/>
                <w:sz w:val="21"/>
              </w:rPr>
            </w:pPr>
            <w:r/>
          </w:p>
          <w:p>
            <w:pPr>
              <w:spacing w:line="248" w:lineRule="auto"/>
              <w:rPr>
                <w:rFonts w:ascii="Arial"/>
                <w:sz w:val="21"/>
              </w:rPr>
            </w:pPr>
            <w:r/>
          </w:p>
          <w:p>
            <w:pPr>
              <w:spacing w:line="249" w:lineRule="auto"/>
              <w:rPr>
                <w:rFonts w:ascii="Arial"/>
                <w:sz w:val="21"/>
              </w:rPr>
            </w:pPr>
            <w:r/>
          </w:p>
          <w:p>
            <w:pPr>
              <w:pStyle w:val="TableText"/>
              <w:ind w:left="155"/>
              <w:spacing w:before="78" w:line="213" w:lineRule="auto"/>
              <w:rPr/>
            </w:pPr>
            <w:r>
              <w:rPr>
                <w:spacing w:val="-3"/>
              </w:rPr>
              <w:t>等效声级</w:t>
            </w:r>
            <w:r>
              <w:rPr>
                <w:spacing w:val="-49"/>
              </w:rPr>
              <w:t xml:space="preserve"> </w:t>
            </w:r>
            <w:r>
              <w:rPr>
                <w:rFonts w:ascii="Times New Roman" w:hAnsi="Times New Roman" w:eastAsia="Times New Roman" w:cs="Times New Roman"/>
                <w:spacing w:val="-3"/>
              </w:rPr>
              <w:t>LeqdB</w:t>
            </w:r>
            <w:r>
              <w:rPr>
                <w:spacing w:val="-3"/>
              </w:rPr>
              <w:t>（</w:t>
            </w:r>
            <w:r>
              <w:rPr>
                <w:rFonts w:ascii="Times New Roman" w:hAnsi="Times New Roman" w:eastAsia="Times New Roman" w:cs="Times New Roman"/>
                <w:spacing w:val="-3"/>
              </w:rPr>
              <w:t>A</w:t>
            </w:r>
            <w:r>
              <w:rPr>
                <w:spacing w:val="-3"/>
              </w:rPr>
              <w:t>）</w:t>
            </w:r>
          </w:p>
        </w:tc>
        <w:tc>
          <w:tcPr>
            <w:tcW w:w="1790" w:type="dxa"/>
            <w:vAlign w:val="top"/>
            <w:vMerge w:val="restart"/>
            <w:tcBorders>
              <w:right w:val="nil"/>
              <w:bottom w:val="nil"/>
            </w:tcBorders>
          </w:tcPr>
          <w:p>
            <w:pPr>
              <w:spacing w:line="387" w:lineRule="auto"/>
              <w:rPr>
                <w:rFonts w:ascii="Arial"/>
                <w:sz w:val="21"/>
              </w:rPr>
            </w:pPr>
            <w:r/>
          </w:p>
          <w:p>
            <w:pPr>
              <w:pStyle w:val="TableText"/>
              <w:ind w:left="189"/>
              <w:spacing w:before="78" w:line="233" w:lineRule="auto"/>
              <w:rPr/>
            </w:pPr>
            <w:r>
              <w:rPr>
                <w:spacing w:val="-6"/>
              </w:rPr>
              <w:t>监测</w:t>
            </w:r>
            <w:r>
              <w:rPr>
                <w:spacing w:val="-53"/>
              </w:rPr>
              <w:t xml:space="preserve"> </w:t>
            </w:r>
            <w:r>
              <w:rPr>
                <w:rFonts w:ascii="Times New Roman" w:hAnsi="Times New Roman" w:eastAsia="Times New Roman" w:cs="Times New Roman"/>
                <w:spacing w:val="-6"/>
              </w:rPr>
              <w:t>2</w:t>
            </w:r>
            <w:r>
              <w:rPr>
                <w:rFonts w:ascii="Times New Roman" w:hAnsi="Times New Roman" w:eastAsia="Times New Roman" w:cs="Times New Roman"/>
                <w:spacing w:val="16"/>
              </w:rPr>
              <w:t xml:space="preserve"> </w:t>
            </w:r>
            <w:r>
              <w:rPr>
                <w:spacing w:val="-6"/>
              </w:rPr>
              <w:t>天，昼</w:t>
            </w:r>
          </w:p>
          <w:p>
            <w:pPr>
              <w:pStyle w:val="TableText"/>
              <w:ind w:left="236"/>
              <w:spacing w:before="57" w:line="232" w:lineRule="auto"/>
              <w:rPr>
                <w:rFonts w:ascii="Times New Roman" w:hAnsi="Times New Roman" w:eastAsia="Times New Roman" w:cs="Times New Roman"/>
              </w:rPr>
            </w:pPr>
            <w:r>
              <w:rPr>
                <w:spacing w:val="-6"/>
              </w:rPr>
              <w:t>间、夜间各</w:t>
            </w:r>
            <w:r>
              <w:rPr>
                <w:spacing w:val="-32"/>
              </w:rPr>
              <w:t xml:space="preserve"> </w:t>
            </w:r>
            <w:r>
              <w:rPr>
                <w:rFonts w:ascii="Times New Roman" w:hAnsi="Times New Roman" w:eastAsia="Times New Roman" w:cs="Times New Roman"/>
                <w:spacing w:val="-6"/>
              </w:rPr>
              <w:t>1</w:t>
            </w:r>
          </w:p>
          <w:p>
            <w:pPr>
              <w:pStyle w:val="TableText"/>
              <w:ind w:left="789"/>
              <w:spacing w:before="58" w:line="219" w:lineRule="auto"/>
              <w:rPr/>
            </w:pPr>
            <w:r>
              <w:rPr/>
              <w:t>次</w:t>
            </w:r>
          </w:p>
        </w:tc>
      </w:tr>
      <w:tr>
        <w:trPr>
          <w:trHeight w:val="361" w:hRule="atLeast"/>
        </w:trPr>
        <w:tc>
          <w:tcPr>
            <w:tcW w:w="4628" w:type="dxa"/>
            <w:vAlign w:val="top"/>
            <w:tcBorders>
              <w:left w:val="nil"/>
            </w:tcBorders>
          </w:tcPr>
          <w:p>
            <w:pPr>
              <w:pStyle w:val="TableText"/>
              <w:ind w:left="1798"/>
              <w:spacing w:before="92" w:line="199" w:lineRule="auto"/>
              <w:rPr>
                <w:rFonts w:ascii="Times New Roman" w:hAnsi="Times New Roman" w:eastAsia="Times New Roman" w:cs="Times New Roman"/>
              </w:rPr>
            </w:pPr>
            <w:r>
              <w:rPr>
                <w:spacing w:val="-5"/>
              </w:rPr>
              <w:t>南厂界</w:t>
            </w:r>
            <w:r>
              <w:rPr>
                <w:spacing w:val="-59"/>
              </w:rPr>
              <w:t xml:space="preserve"> </w:t>
            </w:r>
            <w:r>
              <w:rPr>
                <w:rFonts w:ascii="Times New Roman" w:hAnsi="Times New Roman" w:eastAsia="Times New Roman" w:cs="Times New Roman"/>
                <w:spacing w:val="-5"/>
              </w:rPr>
              <w:t>N2</w:t>
            </w:r>
          </w:p>
        </w:tc>
        <w:tc>
          <w:tcPr>
            <w:tcW w:w="2605" w:type="dxa"/>
            <w:vAlign w:val="top"/>
            <w:vMerge w:val="continue"/>
            <w:tcBorders>
              <w:bottom w:val="nil"/>
              <w:top w:val="nil"/>
            </w:tcBorders>
          </w:tcPr>
          <w:p>
            <w:pPr>
              <w:rPr>
                <w:rFonts w:ascii="Arial"/>
                <w:sz w:val="21"/>
              </w:rPr>
            </w:pPr>
            <w:r/>
          </w:p>
        </w:tc>
        <w:tc>
          <w:tcPr>
            <w:tcW w:w="1790" w:type="dxa"/>
            <w:vAlign w:val="top"/>
            <w:vMerge w:val="continue"/>
            <w:tcBorders>
              <w:right w:val="nil"/>
              <w:bottom w:val="nil"/>
              <w:top w:val="nil"/>
            </w:tcBorders>
          </w:tcPr>
          <w:p>
            <w:pPr>
              <w:rPr>
                <w:rFonts w:ascii="Arial"/>
                <w:sz w:val="21"/>
              </w:rPr>
            </w:pPr>
            <w:r/>
          </w:p>
        </w:tc>
      </w:tr>
      <w:tr>
        <w:trPr>
          <w:trHeight w:val="361" w:hRule="atLeast"/>
        </w:trPr>
        <w:tc>
          <w:tcPr>
            <w:tcW w:w="4628" w:type="dxa"/>
            <w:vAlign w:val="top"/>
            <w:tcBorders>
              <w:left w:val="nil"/>
            </w:tcBorders>
          </w:tcPr>
          <w:p>
            <w:pPr>
              <w:pStyle w:val="TableText"/>
              <w:ind w:left="1796"/>
              <w:spacing w:before="96" w:line="196" w:lineRule="auto"/>
              <w:rPr>
                <w:rFonts w:ascii="Times New Roman" w:hAnsi="Times New Roman" w:eastAsia="Times New Roman" w:cs="Times New Roman"/>
              </w:rPr>
            </w:pPr>
            <w:r>
              <w:rPr>
                <w:spacing w:val="-4"/>
              </w:rPr>
              <w:t>西厂界</w:t>
            </w:r>
            <w:r>
              <w:rPr>
                <w:spacing w:val="-62"/>
              </w:rPr>
              <w:t xml:space="preserve"> </w:t>
            </w:r>
            <w:r>
              <w:rPr>
                <w:rFonts w:ascii="Times New Roman" w:hAnsi="Times New Roman" w:eastAsia="Times New Roman" w:cs="Times New Roman"/>
                <w:spacing w:val="-4"/>
              </w:rPr>
              <w:t>N3</w:t>
            </w:r>
          </w:p>
        </w:tc>
        <w:tc>
          <w:tcPr>
            <w:tcW w:w="2605" w:type="dxa"/>
            <w:vAlign w:val="top"/>
            <w:vMerge w:val="continue"/>
            <w:tcBorders>
              <w:bottom w:val="nil"/>
              <w:top w:val="nil"/>
            </w:tcBorders>
          </w:tcPr>
          <w:p>
            <w:pPr>
              <w:rPr>
                <w:rFonts w:ascii="Arial"/>
                <w:sz w:val="21"/>
              </w:rPr>
            </w:pPr>
            <w:r/>
          </w:p>
        </w:tc>
        <w:tc>
          <w:tcPr>
            <w:tcW w:w="1790" w:type="dxa"/>
            <w:vAlign w:val="top"/>
            <w:vMerge w:val="continue"/>
            <w:tcBorders>
              <w:right w:val="nil"/>
              <w:bottom w:val="nil"/>
              <w:top w:val="nil"/>
            </w:tcBorders>
          </w:tcPr>
          <w:p>
            <w:pPr>
              <w:rPr>
                <w:rFonts w:ascii="Arial"/>
                <w:sz w:val="21"/>
              </w:rPr>
            </w:pPr>
            <w:r/>
          </w:p>
        </w:tc>
      </w:tr>
      <w:tr>
        <w:trPr>
          <w:trHeight w:val="363" w:hRule="atLeast"/>
        </w:trPr>
        <w:tc>
          <w:tcPr>
            <w:tcW w:w="4628" w:type="dxa"/>
            <w:vAlign w:val="top"/>
            <w:tcBorders>
              <w:left w:val="nil"/>
            </w:tcBorders>
          </w:tcPr>
          <w:p>
            <w:pPr>
              <w:pStyle w:val="TableText"/>
              <w:ind w:left="1790"/>
              <w:spacing w:before="102" w:line="193" w:lineRule="auto"/>
              <w:rPr>
                <w:rFonts w:ascii="Times New Roman" w:hAnsi="Times New Roman" w:eastAsia="Times New Roman" w:cs="Times New Roman"/>
              </w:rPr>
            </w:pPr>
            <w:r>
              <w:rPr>
                <w:spacing w:val="-3"/>
              </w:rPr>
              <w:t>北厂界</w:t>
            </w:r>
            <w:r>
              <w:rPr>
                <w:spacing w:val="-61"/>
              </w:rPr>
              <w:t xml:space="preserve"> </w:t>
            </w:r>
            <w:r>
              <w:rPr>
                <w:rFonts w:ascii="Times New Roman" w:hAnsi="Times New Roman" w:eastAsia="Times New Roman" w:cs="Times New Roman"/>
                <w:spacing w:val="-3"/>
              </w:rPr>
              <w:t>N4</w:t>
            </w:r>
          </w:p>
        </w:tc>
        <w:tc>
          <w:tcPr>
            <w:tcW w:w="2605" w:type="dxa"/>
            <w:vAlign w:val="top"/>
            <w:vMerge w:val="continue"/>
            <w:tcBorders>
              <w:bottom w:val="nil"/>
              <w:top w:val="nil"/>
            </w:tcBorders>
          </w:tcPr>
          <w:p>
            <w:pPr>
              <w:rPr>
                <w:rFonts w:ascii="Arial"/>
                <w:sz w:val="21"/>
              </w:rPr>
            </w:pPr>
            <w:r/>
          </w:p>
        </w:tc>
        <w:tc>
          <w:tcPr>
            <w:tcW w:w="1790" w:type="dxa"/>
            <w:vAlign w:val="top"/>
            <w:vMerge w:val="continue"/>
            <w:tcBorders>
              <w:right w:val="nil"/>
              <w:bottom w:val="nil"/>
              <w:top w:val="nil"/>
            </w:tcBorders>
          </w:tcPr>
          <w:p>
            <w:pPr>
              <w:rPr>
                <w:rFonts w:ascii="Arial"/>
                <w:sz w:val="21"/>
              </w:rPr>
            </w:pPr>
            <w:r/>
          </w:p>
        </w:tc>
      </w:tr>
      <w:tr>
        <w:trPr>
          <w:trHeight w:val="385" w:hRule="atLeast"/>
        </w:trPr>
        <w:tc>
          <w:tcPr>
            <w:tcW w:w="4628" w:type="dxa"/>
            <w:vAlign w:val="top"/>
            <w:tcBorders>
              <w:left w:val="nil"/>
              <w:bottom w:val="single" w:color="000000" w:sz="10" w:space="0"/>
            </w:tcBorders>
          </w:tcPr>
          <w:p>
            <w:pPr>
              <w:pStyle w:val="TableText"/>
              <w:ind w:left="1658"/>
              <w:spacing w:before="103" w:line="158" w:lineRule="auto"/>
              <w:rPr>
                <w:rFonts w:ascii="Times New Roman" w:hAnsi="Times New Roman" w:eastAsia="Times New Roman" w:cs="Times New Roman"/>
              </w:rPr>
            </w:pPr>
            <w:r>
              <w:rPr>
                <w:rFonts w:ascii="Microsoft YaHei" w:hAnsi="Microsoft YaHei" w:eastAsia="Microsoft YaHei" w:cs="Microsoft YaHei"/>
              </w:rPr>
              <w:t>鴻</w:t>
            </w:r>
            <w:r>
              <w:rPr/>
              <w:t>鼎花苑</w:t>
            </w:r>
            <w:r>
              <w:rPr>
                <w:spacing w:val="-63"/>
              </w:rPr>
              <w:t xml:space="preserve"> </w:t>
            </w:r>
            <w:r>
              <w:rPr>
                <w:rFonts w:ascii="Times New Roman" w:hAnsi="Times New Roman" w:eastAsia="Times New Roman" w:cs="Times New Roman"/>
              </w:rPr>
              <w:t>N5</w:t>
            </w:r>
          </w:p>
        </w:tc>
        <w:tc>
          <w:tcPr>
            <w:tcW w:w="2605" w:type="dxa"/>
            <w:vAlign w:val="top"/>
            <w:vMerge w:val="continue"/>
            <w:tcBorders>
              <w:bottom w:val="single" w:color="000000" w:sz="10" w:space="0"/>
              <w:top w:val="nil"/>
            </w:tcBorders>
          </w:tcPr>
          <w:p>
            <w:pPr>
              <w:rPr>
                <w:rFonts w:ascii="Arial"/>
                <w:sz w:val="21"/>
              </w:rPr>
            </w:pPr>
            <w:r/>
          </w:p>
        </w:tc>
        <w:tc>
          <w:tcPr>
            <w:tcW w:w="1790" w:type="dxa"/>
            <w:vAlign w:val="top"/>
            <w:vMerge w:val="continue"/>
            <w:tcBorders>
              <w:right w:val="nil"/>
              <w:bottom w:val="single" w:color="000000" w:sz="10" w:space="0"/>
              <w:top w:val="nil"/>
            </w:tcBorders>
          </w:tcPr>
          <w:p>
            <w:pPr>
              <w:rPr>
                <w:rFonts w:ascii="Arial"/>
                <w:sz w:val="21"/>
              </w:rPr>
            </w:pPr>
            <w:r/>
          </w:p>
        </w:tc>
      </w:tr>
    </w:tbl>
    <w:p>
      <w:pPr>
        <w:ind w:left="39"/>
        <w:spacing w:before="159" w:line="232" w:lineRule="auto"/>
        <w:rPr>
          <w:rFonts w:ascii="FangSong" w:hAnsi="FangSong" w:eastAsia="FangSong" w:cs="FangSong"/>
          <w:sz w:val="28"/>
          <w:szCs w:val="28"/>
        </w:rPr>
      </w:pPr>
      <w:r>
        <w:rPr>
          <w:rFonts w:ascii="Times New Roman" w:hAnsi="Times New Roman" w:eastAsia="Times New Roman" w:cs="Times New Roman"/>
          <w:sz w:val="28"/>
          <w:szCs w:val="28"/>
          <w:b/>
          <w:bCs/>
          <w:spacing w:val="-2"/>
        </w:rPr>
        <w:t>6.6.2</w:t>
      </w:r>
      <w:r>
        <w:rPr>
          <w:rFonts w:ascii="FangSong" w:hAnsi="FangSong" w:eastAsia="FangSong" w:cs="FangSong"/>
          <w:sz w:val="28"/>
          <w:szCs w:val="28"/>
          <w:b/>
          <w:bCs/>
          <w:spacing w:val="-2"/>
        </w:rPr>
        <w:t>调查结果与分析</w:t>
      </w:r>
    </w:p>
    <w:p>
      <w:pPr>
        <w:ind w:left="2678"/>
        <w:spacing w:before="214" w:line="232" w:lineRule="auto"/>
        <w:rPr>
          <w:rFonts w:ascii="FangSong" w:hAnsi="FangSong" w:eastAsia="FangSong" w:cs="FangSong"/>
          <w:sz w:val="28"/>
          <w:szCs w:val="28"/>
        </w:rPr>
      </w:pPr>
      <w:r>
        <w:rPr>
          <w:rFonts w:ascii="FangSong" w:hAnsi="FangSong" w:eastAsia="FangSong" w:cs="FangSong"/>
          <w:sz w:val="28"/>
          <w:szCs w:val="28"/>
          <w:b/>
          <w:bCs/>
          <w:spacing w:val="-2"/>
        </w:rPr>
        <w:t>表</w:t>
      </w:r>
      <w:r>
        <w:rPr>
          <w:rFonts w:ascii="FangSong" w:hAnsi="FangSong" w:eastAsia="FangSong" w:cs="FangSong"/>
          <w:sz w:val="28"/>
          <w:szCs w:val="28"/>
          <w:spacing w:val="-58"/>
        </w:rPr>
        <w:t xml:space="preserve"> </w:t>
      </w:r>
      <w:r>
        <w:rPr>
          <w:rFonts w:ascii="Times New Roman" w:hAnsi="Times New Roman" w:eastAsia="Times New Roman" w:cs="Times New Roman"/>
          <w:sz w:val="28"/>
          <w:szCs w:val="28"/>
          <w:b/>
          <w:bCs/>
          <w:spacing w:val="-2"/>
        </w:rPr>
        <w:t>6.6-2    </w:t>
      </w:r>
      <w:r>
        <w:rPr>
          <w:rFonts w:ascii="FangSong" w:hAnsi="FangSong" w:eastAsia="FangSong" w:cs="FangSong"/>
          <w:sz w:val="28"/>
          <w:szCs w:val="28"/>
          <w:b/>
          <w:bCs/>
          <w:spacing w:val="-2"/>
        </w:rPr>
        <w:t>噪声监测结果一览表</w:t>
      </w:r>
    </w:p>
    <w:p>
      <w:pPr>
        <w:spacing w:line="143" w:lineRule="exact"/>
        <w:rPr/>
      </w:pPr>
      <w:r/>
    </w:p>
    <w:tbl>
      <w:tblPr>
        <w:tblStyle w:val="TableNormal"/>
        <w:tblW w:w="9023" w:type="dxa"/>
        <w:tblInd w:w="31" w:type="dxa"/>
        <w:tblLayout w:type="fixed"/>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Pr>
      <w:tblGrid>
        <w:gridCol w:w="1236"/>
        <w:gridCol w:w="2168"/>
        <w:gridCol w:w="813"/>
        <w:gridCol w:w="1155"/>
        <w:gridCol w:w="1037"/>
        <w:gridCol w:w="987"/>
        <w:gridCol w:w="1627"/>
      </w:tblGrid>
      <w:tr>
        <w:trPr>
          <w:trHeight w:val="908" w:hRule="atLeast"/>
        </w:trPr>
        <w:tc>
          <w:tcPr>
            <w:tcW w:w="1236" w:type="dxa"/>
            <w:vAlign w:val="top"/>
            <w:tcBorders>
              <w:top w:val="single" w:color="000000" w:sz="10" w:space="0"/>
              <w:left w:val="nil"/>
            </w:tcBorders>
          </w:tcPr>
          <w:p>
            <w:pPr>
              <w:spacing w:line="276" w:lineRule="auto"/>
              <w:rPr>
                <w:rFonts w:ascii="Arial"/>
                <w:sz w:val="21"/>
              </w:rPr>
            </w:pPr>
            <w:r/>
          </w:p>
          <w:p>
            <w:pPr>
              <w:pStyle w:val="TableText"/>
              <w:ind w:left="148"/>
              <w:spacing w:before="78" w:line="219" w:lineRule="auto"/>
              <w:rPr/>
            </w:pPr>
            <w:r>
              <w:rPr>
                <w:b/>
                <w:bCs/>
                <w:spacing w:val="-6"/>
              </w:rPr>
              <w:t>监测日期</w:t>
            </w:r>
          </w:p>
        </w:tc>
        <w:tc>
          <w:tcPr>
            <w:tcW w:w="2168" w:type="dxa"/>
            <w:vAlign w:val="top"/>
            <w:tcBorders>
              <w:top w:val="single" w:color="000000" w:sz="10" w:space="0"/>
            </w:tcBorders>
          </w:tcPr>
          <w:p>
            <w:pPr>
              <w:spacing w:line="277" w:lineRule="auto"/>
              <w:rPr>
                <w:rFonts w:ascii="Arial"/>
                <w:sz w:val="21"/>
              </w:rPr>
            </w:pPr>
            <w:r/>
          </w:p>
          <w:p>
            <w:pPr>
              <w:pStyle w:val="TableText"/>
              <w:ind w:left="614"/>
              <w:spacing w:before="78" w:line="217" w:lineRule="auto"/>
              <w:rPr/>
            </w:pPr>
            <w:r>
              <w:rPr>
                <w:b/>
                <w:bCs/>
                <w:spacing w:val="-6"/>
              </w:rPr>
              <w:t>监测点位</w:t>
            </w:r>
          </w:p>
        </w:tc>
        <w:tc>
          <w:tcPr>
            <w:tcW w:w="813" w:type="dxa"/>
            <w:vAlign w:val="top"/>
            <w:tcBorders>
              <w:top w:val="single" w:color="000000" w:sz="10" w:space="0"/>
            </w:tcBorders>
          </w:tcPr>
          <w:p>
            <w:pPr>
              <w:spacing w:line="276" w:lineRule="auto"/>
              <w:rPr>
                <w:rFonts w:ascii="Arial"/>
                <w:sz w:val="21"/>
              </w:rPr>
            </w:pPr>
            <w:r/>
          </w:p>
          <w:p>
            <w:pPr>
              <w:pStyle w:val="TableText"/>
              <w:ind w:left="194"/>
              <w:spacing w:before="78" w:line="219" w:lineRule="auto"/>
              <w:rPr/>
            </w:pPr>
            <w:r>
              <w:rPr>
                <w:b/>
                <w:bCs/>
                <w:spacing w:val="-10"/>
              </w:rPr>
              <w:t>时段</w:t>
            </w:r>
          </w:p>
        </w:tc>
        <w:tc>
          <w:tcPr>
            <w:tcW w:w="1155" w:type="dxa"/>
            <w:vAlign w:val="top"/>
            <w:tcBorders>
              <w:top w:val="single" w:color="000000" w:sz="10" w:space="0"/>
            </w:tcBorders>
          </w:tcPr>
          <w:p>
            <w:pPr>
              <w:pStyle w:val="TableText"/>
              <w:ind w:left="270" w:right="214" w:hanging="35"/>
              <w:spacing w:before="177" w:line="294" w:lineRule="auto"/>
              <w:rPr>
                <w:rFonts w:ascii="Times New Roman" w:hAnsi="Times New Roman" w:eastAsia="Times New Roman" w:cs="Times New Roman"/>
              </w:rPr>
            </w:pPr>
            <w:r>
              <w:rPr>
                <w:b/>
                <w:bCs/>
                <w:spacing w:val="-9"/>
              </w:rPr>
              <w:t>声级值</w:t>
            </w:r>
            <w:r>
              <w:rPr>
                <w:rFonts w:ascii="Times New Roman" w:hAnsi="Times New Roman" w:eastAsia="Times New Roman" w:cs="Times New Roman"/>
                <w:b/>
                <w:bCs/>
                <w:spacing w:val="-2"/>
              </w:rPr>
              <w:t>dB(A)</w:t>
            </w:r>
          </w:p>
        </w:tc>
        <w:tc>
          <w:tcPr>
            <w:tcW w:w="1037" w:type="dxa"/>
            <w:vAlign w:val="top"/>
            <w:tcBorders>
              <w:top w:val="single" w:color="000000" w:sz="10" w:space="0"/>
            </w:tcBorders>
          </w:tcPr>
          <w:p>
            <w:pPr>
              <w:pStyle w:val="TableText"/>
              <w:ind w:left="210" w:right="156" w:hanging="49"/>
              <w:spacing w:before="145" w:line="307" w:lineRule="auto"/>
              <w:rPr>
                <w:rFonts w:ascii="Times New Roman" w:hAnsi="Times New Roman" w:eastAsia="Times New Roman" w:cs="Times New Roman"/>
              </w:rPr>
            </w:pPr>
            <w:r>
              <w:rPr>
                <w:b/>
                <w:bCs/>
                <w:spacing w:val="-5"/>
              </w:rPr>
              <w:t>标准值</w:t>
            </w:r>
            <w:r>
              <w:rPr>
                <w:rFonts w:ascii="Times New Roman" w:hAnsi="Times New Roman" w:eastAsia="Times New Roman" w:cs="Times New Roman"/>
                <w:b/>
                <w:bCs/>
                <w:spacing w:val="-2"/>
              </w:rPr>
              <w:t>dB(A)</w:t>
            </w:r>
          </w:p>
        </w:tc>
        <w:tc>
          <w:tcPr>
            <w:tcW w:w="987" w:type="dxa"/>
            <w:vAlign w:val="top"/>
            <w:tcBorders>
              <w:top w:val="single" w:color="000000" w:sz="10" w:space="0"/>
            </w:tcBorders>
          </w:tcPr>
          <w:p>
            <w:pPr>
              <w:spacing w:line="277" w:lineRule="auto"/>
              <w:rPr>
                <w:rFonts w:ascii="Arial"/>
                <w:sz w:val="21"/>
              </w:rPr>
            </w:pPr>
            <w:r/>
          </w:p>
          <w:p>
            <w:pPr>
              <w:pStyle w:val="TableText"/>
              <w:ind w:left="258"/>
              <w:spacing w:before="78" w:line="218" w:lineRule="auto"/>
              <w:rPr/>
            </w:pPr>
            <w:r>
              <w:rPr>
                <w:b/>
                <w:bCs/>
                <w:spacing w:val="-5"/>
              </w:rPr>
              <w:t>评价</w:t>
            </w:r>
          </w:p>
        </w:tc>
        <w:tc>
          <w:tcPr>
            <w:tcW w:w="1627" w:type="dxa"/>
            <w:vAlign w:val="top"/>
            <w:tcBorders>
              <w:top w:val="single" w:color="000000" w:sz="10" w:space="0"/>
              <w:right w:val="nil"/>
            </w:tcBorders>
          </w:tcPr>
          <w:p>
            <w:pPr>
              <w:spacing w:line="276" w:lineRule="auto"/>
              <w:rPr>
                <w:rFonts w:ascii="Arial"/>
                <w:sz w:val="21"/>
              </w:rPr>
            </w:pPr>
            <w:r/>
          </w:p>
          <w:p>
            <w:pPr>
              <w:pStyle w:val="TableText"/>
              <w:ind w:left="592"/>
              <w:spacing w:before="78" w:line="219" w:lineRule="auto"/>
              <w:rPr/>
            </w:pPr>
            <w:r>
              <w:rPr>
                <w:b/>
                <w:bCs/>
                <w:spacing w:val="-8"/>
              </w:rPr>
              <w:t>声源</w:t>
            </w:r>
          </w:p>
        </w:tc>
      </w:tr>
      <w:tr>
        <w:trPr>
          <w:trHeight w:val="485" w:hRule="atLeast"/>
        </w:trPr>
        <w:tc>
          <w:tcPr>
            <w:tcW w:w="1236" w:type="dxa"/>
            <w:vAlign w:val="top"/>
            <w:vMerge w:val="restart"/>
            <w:tcBorders>
              <w:bottom w:val="nil"/>
              <w:left w:val="nil"/>
            </w:tcBorders>
          </w:tcPr>
          <w:p>
            <w:pPr>
              <w:spacing w:line="285" w:lineRule="auto"/>
              <w:rPr>
                <w:rFonts w:ascii="Arial"/>
                <w:sz w:val="21"/>
              </w:rPr>
            </w:pPr>
            <w:r/>
          </w:p>
          <w:p>
            <w:pPr>
              <w:spacing w:line="285" w:lineRule="auto"/>
              <w:rPr>
                <w:rFonts w:ascii="Arial"/>
                <w:sz w:val="21"/>
              </w:rPr>
            </w:pPr>
            <w:r/>
          </w:p>
          <w:p>
            <w:pPr>
              <w:spacing w:line="286" w:lineRule="auto"/>
              <w:rPr>
                <w:rFonts w:ascii="Arial"/>
                <w:sz w:val="21"/>
              </w:rPr>
            </w:pPr>
            <w:r/>
          </w:p>
          <w:p>
            <w:pPr>
              <w:ind w:left="139"/>
              <w:spacing w:before="69" w:line="232" w:lineRule="auto"/>
              <w:rPr>
                <w:rFonts w:ascii="Times New Roman" w:hAnsi="Times New Roman" w:eastAsia="Times New Roman" w:cs="Times New Roman"/>
                <w:sz w:val="24"/>
                <w:szCs w:val="24"/>
              </w:rPr>
            </w:pPr>
            <w:r>
              <w:rPr>
                <w:rFonts w:ascii="Times New Roman" w:hAnsi="Times New Roman" w:eastAsia="Times New Roman" w:cs="Times New Roman"/>
                <w:sz w:val="24"/>
                <w:szCs w:val="24"/>
                <w:spacing w:val="-1"/>
              </w:rPr>
              <w:t>2026.1.16</w:t>
            </w:r>
          </w:p>
        </w:tc>
        <w:tc>
          <w:tcPr>
            <w:tcW w:w="2168" w:type="dxa"/>
            <w:vAlign w:val="top"/>
          </w:tcPr>
          <w:p>
            <w:pPr>
              <w:pStyle w:val="TableText"/>
              <w:ind w:left="561"/>
              <w:spacing w:before="151" w:line="219" w:lineRule="auto"/>
              <w:rPr>
                <w:rFonts w:ascii="Times New Roman" w:hAnsi="Times New Roman" w:eastAsia="Times New Roman" w:cs="Times New Roman"/>
              </w:rPr>
            </w:pPr>
            <w:r>
              <w:rPr>
                <w:spacing w:val="-3"/>
              </w:rPr>
              <w:t>东厂界</w:t>
            </w:r>
            <w:r>
              <w:rPr>
                <w:spacing w:val="-63"/>
              </w:rPr>
              <w:t xml:space="preserve"> </w:t>
            </w:r>
            <w:r>
              <w:rPr>
                <w:rFonts w:ascii="Times New Roman" w:hAnsi="Times New Roman" w:eastAsia="Times New Roman" w:cs="Times New Roman"/>
                <w:spacing w:val="-3"/>
              </w:rPr>
              <w:t>N1</w:t>
            </w:r>
          </w:p>
        </w:tc>
        <w:tc>
          <w:tcPr>
            <w:tcW w:w="813" w:type="dxa"/>
            <w:vAlign w:val="top"/>
          </w:tcPr>
          <w:p>
            <w:pPr>
              <w:pStyle w:val="TableText"/>
              <w:ind w:left="292"/>
              <w:spacing w:before="149" w:line="227" w:lineRule="auto"/>
              <w:rPr/>
            </w:pPr>
            <w:r>
              <w:rPr/>
              <w:t>昼</w:t>
            </w:r>
          </w:p>
        </w:tc>
        <w:tc>
          <w:tcPr>
            <w:tcW w:w="1155" w:type="dxa"/>
            <w:vAlign w:val="top"/>
          </w:tcPr>
          <w:p>
            <w:pPr>
              <w:ind w:left="471"/>
              <w:spacing w:before="177" w:line="234" w:lineRule="auto"/>
              <w:rPr>
                <w:rFonts w:ascii="Times New Roman" w:hAnsi="Times New Roman" w:eastAsia="Times New Roman" w:cs="Times New Roman"/>
                <w:sz w:val="21"/>
                <w:szCs w:val="21"/>
              </w:rPr>
            </w:pPr>
            <w:r>
              <w:rPr>
                <w:rFonts w:ascii="Times New Roman" w:hAnsi="Times New Roman" w:eastAsia="Times New Roman" w:cs="Times New Roman"/>
                <w:sz w:val="21"/>
                <w:szCs w:val="21"/>
                <w:spacing w:val="-2"/>
              </w:rPr>
              <w:t>48</w:t>
            </w:r>
          </w:p>
        </w:tc>
        <w:tc>
          <w:tcPr>
            <w:tcW w:w="1037" w:type="dxa"/>
            <w:vAlign w:val="top"/>
          </w:tcPr>
          <w:p>
            <w:pPr>
              <w:ind w:left="406"/>
              <w:spacing w:before="189" w:line="232" w:lineRule="auto"/>
              <w:rPr>
                <w:rFonts w:ascii="Times New Roman" w:hAnsi="Times New Roman" w:eastAsia="Times New Roman" w:cs="Times New Roman"/>
                <w:sz w:val="24"/>
                <w:szCs w:val="24"/>
              </w:rPr>
            </w:pPr>
            <w:r>
              <w:rPr>
                <w:rFonts w:ascii="Times New Roman" w:hAnsi="Times New Roman" w:eastAsia="Times New Roman" w:cs="Times New Roman"/>
                <w:sz w:val="24"/>
                <w:szCs w:val="24"/>
                <w:spacing w:val="-3"/>
              </w:rPr>
              <w:t>65</w:t>
            </w:r>
          </w:p>
        </w:tc>
        <w:tc>
          <w:tcPr>
            <w:tcW w:w="987" w:type="dxa"/>
            <w:vAlign w:val="top"/>
          </w:tcPr>
          <w:p>
            <w:pPr>
              <w:pStyle w:val="TableText"/>
              <w:ind w:left="261"/>
              <w:spacing w:before="149" w:line="218" w:lineRule="auto"/>
              <w:rPr/>
            </w:pPr>
            <w:r>
              <w:rPr>
                <w:spacing w:val="-3"/>
              </w:rPr>
              <w:t>达标</w:t>
            </w:r>
          </w:p>
        </w:tc>
        <w:tc>
          <w:tcPr>
            <w:tcW w:w="1627" w:type="dxa"/>
            <w:vAlign w:val="top"/>
            <w:tcBorders>
              <w:right w:val="nil"/>
            </w:tcBorders>
          </w:tcPr>
          <w:p>
            <w:pPr>
              <w:pStyle w:val="TableText"/>
              <w:ind w:left="357"/>
              <w:spacing w:before="149" w:line="218" w:lineRule="auto"/>
              <w:rPr/>
            </w:pPr>
            <w:r>
              <w:rPr>
                <w:spacing w:val="-5"/>
              </w:rPr>
              <w:t>生产噪声</w:t>
            </w:r>
          </w:p>
        </w:tc>
      </w:tr>
      <w:tr>
        <w:trPr>
          <w:trHeight w:val="483" w:hRule="atLeast"/>
        </w:trPr>
        <w:tc>
          <w:tcPr>
            <w:tcW w:w="1236" w:type="dxa"/>
            <w:vAlign w:val="top"/>
            <w:vMerge w:val="continue"/>
            <w:tcBorders>
              <w:bottom w:val="nil"/>
              <w:left w:val="nil"/>
              <w:top w:val="nil"/>
            </w:tcBorders>
          </w:tcPr>
          <w:p>
            <w:pPr>
              <w:rPr>
                <w:rFonts w:ascii="Arial"/>
                <w:sz w:val="21"/>
              </w:rPr>
            </w:pPr>
            <w:r/>
          </w:p>
        </w:tc>
        <w:tc>
          <w:tcPr>
            <w:tcW w:w="2168" w:type="dxa"/>
            <w:vAlign w:val="top"/>
          </w:tcPr>
          <w:p>
            <w:pPr>
              <w:pStyle w:val="TableText"/>
              <w:ind w:left="567"/>
              <w:spacing w:before="155" w:line="219" w:lineRule="auto"/>
              <w:rPr>
                <w:rFonts w:ascii="Times New Roman" w:hAnsi="Times New Roman" w:eastAsia="Times New Roman" w:cs="Times New Roman"/>
              </w:rPr>
            </w:pPr>
            <w:r>
              <w:rPr>
                <w:spacing w:val="-5"/>
              </w:rPr>
              <w:t>南厂界</w:t>
            </w:r>
            <w:r>
              <w:rPr>
                <w:spacing w:val="-59"/>
              </w:rPr>
              <w:t xml:space="preserve"> </w:t>
            </w:r>
            <w:r>
              <w:rPr>
                <w:rFonts w:ascii="Times New Roman" w:hAnsi="Times New Roman" w:eastAsia="Times New Roman" w:cs="Times New Roman"/>
                <w:spacing w:val="-5"/>
              </w:rPr>
              <w:t>N2</w:t>
            </w:r>
          </w:p>
        </w:tc>
        <w:tc>
          <w:tcPr>
            <w:tcW w:w="813" w:type="dxa"/>
            <w:vAlign w:val="top"/>
          </w:tcPr>
          <w:p>
            <w:pPr>
              <w:pStyle w:val="TableText"/>
              <w:ind w:left="292"/>
              <w:spacing w:before="153" w:line="227" w:lineRule="auto"/>
              <w:rPr/>
            </w:pPr>
            <w:r>
              <w:rPr/>
              <w:t>昼</w:t>
            </w:r>
          </w:p>
        </w:tc>
        <w:tc>
          <w:tcPr>
            <w:tcW w:w="1155" w:type="dxa"/>
            <w:vAlign w:val="top"/>
          </w:tcPr>
          <w:p>
            <w:pPr>
              <w:ind w:left="478"/>
              <w:spacing w:before="181" w:line="234" w:lineRule="auto"/>
              <w:rPr>
                <w:rFonts w:ascii="Times New Roman" w:hAnsi="Times New Roman" w:eastAsia="Times New Roman" w:cs="Times New Roman"/>
                <w:sz w:val="21"/>
                <w:szCs w:val="21"/>
              </w:rPr>
            </w:pPr>
            <w:r>
              <w:rPr>
                <w:rFonts w:ascii="Times New Roman" w:hAnsi="Times New Roman" w:eastAsia="Times New Roman" w:cs="Times New Roman"/>
                <w:sz w:val="21"/>
                <w:szCs w:val="21"/>
                <w:spacing w:val="-5"/>
              </w:rPr>
              <w:t>58</w:t>
            </w:r>
          </w:p>
        </w:tc>
        <w:tc>
          <w:tcPr>
            <w:tcW w:w="1037" w:type="dxa"/>
            <w:vAlign w:val="top"/>
          </w:tcPr>
          <w:p>
            <w:pPr>
              <w:ind w:left="404"/>
              <w:spacing w:before="193" w:line="232" w:lineRule="auto"/>
              <w:rPr>
                <w:rFonts w:ascii="Times New Roman" w:hAnsi="Times New Roman" w:eastAsia="Times New Roman" w:cs="Times New Roman"/>
                <w:sz w:val="24"/>
                <w:szCs w:val="24"/>
              </w:rPr>
            </w:pPr>
            <w:r>
              <w:rPr>
                <w:rFonts w:ascii="Times New Roman" w:hAnsi="Times New Roman" w:eastAsia="Times New Roman" w:cs="Times New Roman"/>
                <w:sz w:val="24"/>
                <w:szCs w:val="24"/>
                <w:spacing w:val="-3"/>
              </w:rPr>
              <w:t>70</w:t>
            </w:r>
          </w:p>
        </w:tc>
        <w:tc>
          <w:tcPr>
            <w:tcW w:w="987" w:type="dxa"/>
            <w:vAlign w:val="top"/>
          </w:tcPr>
          <w:p>
            <w:pPr>
              <w:pStyle w:val="TableText"/>
              <w:ind w:left="261"/>
              <w:spacing w:before="153" w:line="218" w:lineRule="auto"/>
              <w:rPr/>
            </w:pPr>
            <w:r>
              <w:rPr>
                <w:spacing w:val="-3"/>
              </w:rPr>
              <w:t>达标</w:t>
            </w:r>
          </w:p>
        </w:tc>
        <w:tc>
          <w:tcPr>
            <w:tcW w:w="1627" w:type="dxa"/>
            <w:vAlign w:val="top"/>
            <w:tcBorders>
              <w:right w:val="nil"/>
            </w:tcBorders>
          </w:tcPr>
          <w:p>
            <w:pPr>
              <w:pStyle w:val="TableText"/>
              <w:ind w:left="357"/>
              <w:spacing w:before="153" w:line="218" w:lineRule="auto"/>
              <w:rPr/>
            </w:pPr>
            <w:r>
              <w:rPr>
                <w:spacing w:val="-5"/>
              </w:rPr>
              <w:t>生产噪声</w:t>
            </w:r>
          </w:p>
        </w:tc>
      </w:tr>
      <w:tr>
        <w:trPr>
          <w:trHeight w:val="485" w:hRule="atLeast"/>
        </w:trPr>
        <w:tc>
          <w:tcPr>
            <w:tcW w:w="1236" w:type="dxa"/>
            <w:vAlign w:val="top"/>
            <w:vMerge w:val="continue"/>
            <w:tcBorders>
              <w:bottom w:val="nil"/>
              <w:left w:val="nil"/>
              <w:top w:val="nil"/>
            </w:tcBorders>
          </w:tcPr>
          <w:p>
            <w:pPr>
              <w:rPr>
                <w:rFonts w:ascii="Arial"/>
                <w:sz w:val="21"/>
              </w:rPr>
            </w:pPr>
            <w:r/>
          </w:p>
        </w:tc>
        <w:tc>
          <w:tcPr>
            <w:tcW w:w="2168" w:type="dxa"/>
            <w:vAlign w:val="top"/>
          </w:tcPr>
          <w:p>
            <w:pPr>
              <w:pStyle w:val="TableText"/>
              <w:ind w:left="565"/>
              <w:spacing w:before="159" w:line="219" w:lineRule="auto"/>
              <w:rPr>
                <w:rFonts w:ascii="Times New Roman" w:hAnsi="Times New Roman" w:eastAsia="Times New Roman" w:cs="Times New Roman"/>
              </w:rPr>
            </w:pPr>
            <w:r>
              <w:rPr>
                <w:spacing w:val="-4"/>
              </w:rPr>
              <w:t>西厂界</w:t>
            </w:r>
            <w:r>
              <w:rPr>
                <w:spacing w:val="-62"/>
              </w:rPr>
              <w:t xml:space="preserve"> </w:t>
            </w:r>
            <w:r>
              <w:rPr>
                <w:rFonts w:ascii="Times New Roman" w:hAnsi="Times New Roman" w:eastAsia="Times New Roman" w:cs="Times New Roman"/>
                <w:spacing w:val="-4"/>
              </w:rPr>
              <w:t>N3</w:t>
            </w:r>
          </w:p>
        </w:tc>
        <w:tc>
          <w:tcPr>
            <w:tcW w:w="813" w:type="dxa"/>
            <w:vAlign w:val="top"/>
          </w:tcPr>
          <w:p>
            <w:pPr>
              <w:pStyle w:val="TableText"/>
              <w:ind w:left="292"/>
              <w:spacing w:before="159" w:line="227" w:lineRule="auto"/>
              <w:rPr/>
            </w:pPr>
            <w:r>
              <w:rPr/>
              <w:t>昼</w:t>
            </w:r>
          </w:p>
        </w:tc>
        <w:tc>
          <w:tcPr>
            <w:tcW w:w="1155" w:type="dxa"/>
            <w:vAlign w:val="top"/>
          </w:tcPr>
          <w:p>
            <w:pPr>
              <w:ind w:left="478"/>
              <w:spacing w:before="188" w:line="234" w:lineRule="auto"/>
              <w:rPr>
                <w:rFonts w:ascii="Times New Roman" w:hAnsi="Times New Roman" w:eastAsia="Times New Roman" w:cs="Times New Roman"/>
                <w:sz w:val="21"/>
                <w:szCs w:val="21"/>
              </w:rPr>
            </w:pPr>
            <w:r>
              <w:rPr>
                <w:rFonts w:ascii="Times New Roman" w:hAnsi="Times New Roman" w:eastAsia="Times New Roman" w:cs="Times New Roman"/>
                <w:sz w:val="21"/>
                <w:szCs w:val="21"/>
                <w:spacing w:val="-5"/>
              </w:rPr>
              <w:t>54</w:t>
            </w:r>
          </w:p>
        </w:tc>
        <w:tc>
          <w:tcPr>
            <w:tcW w:w="1037" w:type="dxa"/>
            <w:vAlign w:val="top"/>
          </w:tcPr>
          <w:p>
            <w:pPr>
              <w:ind w:left="404"/>
              <w:spacing w:before="200" w:line="232" w:lineRule="auto"/>
              <w:rPr>
                <w:rFonts w:ascii="Times New Roman" w:hAnsi="Times New Roman" w:eastAsia="Times New Roman" w:cs="Times New Roman"/>
                <w:sz w:val="24"/>
                <w:szCs w:val="24"/>
              </w:rPr>
            </w:pPr>
            <w:r>
              <w:rPr>
                <w:rFonts w:ascii="Times New Roman" w:hAnsi="Times New Roman" w:eastAsia="Times New Roman" w:cs="Times New Roman"/>
                <w:sz w:val="24"/>
                <w:szCs w:val="24"/>
                <w:spacing w:val="-3"/>
              </w:rPr>
              <w:t>70</w:t>
            </w:r>
          </w:p>
        </w:tc>
        <w:tc>
          <w:tcPr>
            <w:tcW w:w="987" w:type="dxa"/>
            <w:vAlign w:val="top"/>
          </w:tcPr>
          <w:p>
            <w:pPr>
              <w:pStyle w:val="TableText"/>
              <w:ind w:left="261"/>
              <w:spacing w:before="160" w:line="218" w:lineRule="auto"/>
              <w:rPr/>
            </w:pPr>
            <w:r>
              <w:rPr>
                <w:spacing w:val="-3"/>
              </w:rPr>
              <w:t>达标</w:t>
            </w:r>
          </w:p>
        </w:tc>
        <w:tc>
          <w:tcPr>
            <w:tcW w:w="1627" w:type="dxa"/>
            <w:vAlign w:val="top"/>
            <w:tcBorders>
              <w:right w:val="nil"/>
            </w:tcBorders>
          </w:tcPr>
          <w:p>
            <w:pPr>
              <w:pStyle w:val="TableText"/>
              <w:ind w:left="357"/>
              <w:spacing w:before="160" w:line="218" w:lineRule="auto"/>
              <w:rPr/>
            </w:pPr>
            <w:r>
              <w:rPr>
                <w:spacing w:val="-5"/>
              </w:rPr>
              <w:t>生产噪声</w:t>
            </w:r>
          </w:p>
        </w:tc>
      </w:tr>
      <w:tr>
        <w:trPr>
          <w:trHeight w:val="511" w:hRule="atLeast"/>
        </w:trPr>
        <w:tc>
          <w:tcPr>
            <w:tcW w:w="1236" w:type="dxa"/>
            <w:vAlign w:val="top"/>
            <w:vMerge w:val="continue"/>
            <w:tcBorders>
              <w:bottom w:val="single" w:color="000000" w:sz="10" w:space="0"/>
              <w:left w:val="nil"/>
              <w:top w:val="nil"/>
            </w:tcBorders>
          </w:tcPr>
          <w:p>
            <w:pPr>
              <w:rPr>
                <w:rFonts w:ascii="Arial"/>
                <w:sz w:val="21"/>
              </w:rPr>
            </w:pPr>
            <w:r/>
          </w:p>
        </w:tc>
        <w:tc>
          <w:tcPr>
            <w:tcW w:w="2168" w:type="dxa"/>
            <w:vAlign w:val="top"/>
            <w:tcBorders>
              <w:bottom w:val="single" w:color="000000" w:sz="10" w:space="0"/>
            </w:tcBorders>
          </w:tcPr>
          <w:p>
            <w:pPr>
              <w:pStyle w:val="TableText"/>
              <w:ind w:left="558"/>
              <w:spacing w:before="165" w:line="218" w:lineRule="auto"/>
              <w:rPr>
                <w:rFonts w:ascii="Times New Roman" w:hAnsi="Times New Roman" w:eastAsia="Times New Roman" w:cs="Times New Roman"/>
              </w:rPr>
            </w:pPr>
            <w:r>
              <w:rPr>
                <w:spacing w:val="-3"/>
              </w:rPr>
              <w:t>北厂界</w:t>
            </w:r>
            <w:r>
              <w:rPr>
                <w:spacing w:val="-61"/>
              </w:rPr>
              <w:t xml:space="preserve"> </w:t>
            </w:r>
            <w:r>
              <w:rPr>
                <w:rFonts w:ascii="Times New Roman" w:hAnsi="Times New Roman" w:eastAsia="Times New Roman" w:cs="Times New Roman"/>
                <w:spacing w:val="-3"/>
              </w:rPr>
              <w:t>N4</w:t>
            </w:r>
          </w:p>
        </w:tc>
        <w:tc>
          <w:tcPr>
            <w:tcW w:w="813" w:type="dxa"/>
            <w:vAlign w:val="top"/>
            <w:tcBorders>
              <w:bottom w:val="single" w:color="000000" w:sz="10" w:space="0"/>
            </w:tcBorders>
          </w:tcPr>
          <w:p>
            <w:pPr>
              <w:pStyle w:val="TableText"/>
              <w:ind w:left="292"/>
              <w:spacing w:before="162" w:line="227" w:lineRule="auto"/>
              <w:rPr/>
            </w:pPr>
            <w:r>
              <w:rPr/>
              <w:t>昼</w:t>
            </w:r>
          </w:p>
        </w:tc>
        <w:tc>
          <w:tcPr>
            <w:tcW w:w="1155" w:type="dxa"/>
            <w:vAlign w:val="top"/>
            <w:tcBorders>
              <w:bottom w:val="single" w:color="000000" w:sz="10" w:space="0"/>
            </w:tcBorders>
          </w:tcPr>
          <w:p>
            <w:pPr>
              <w:ind w:left="478"/>
              <w:spacing w:before="191" w:line="233" w:lineRule="auto"/>
              <w:rPr>
                <w:rFonts w:ascii="Times New Roman" w:hAnsi="Times New Roman" w:eastAsia="Times New Roman" w:cs="Times New Roman"/>
                <w:sz w:val="21"/>
                <w:szCs w:val="21"/>
              </w:rPr>
            </w:pPr>
            <w:r>
              <w:rPr>
                <w:rFonts w:ascii="Times New Roman" w:hAnsi="Times New Roman" w:eastAsia="Times New Roman" w:cs="Times New Roman"/>
                <w:sz w:val="21"/>
                <w:szCs w:val="21"/>
                <w:spacing w:val="-5"/>
              </w:rPr>
              <w:t>59</w:t>
            </w:r>
          </w:p>
        </w:tc>
        <w:tc>
          <w:tcPr>
            <w:tcW w:w="1037" w:type="dxa"/>
            <w:vAlign w:val="top"/>
            <w:tcBorders>
              <w:bottom w:val="single" w:color="000000" w:sz="10" w:space="0"/>
            </w:tcBorders>
          </w:tcPr>
          <w:p>
            <w:pPr>
              <w:ind w:left="406"/>
              <w:spacing w:before="202" w:line="232" w:lineRule="auto"/>
              <w:rPr>
                <w:rFonts w:ascii="Times New Roman" w:hAnsi="Times New Roman" w:eastAsia="Times New Roman" w:cs="Times New Roman"/>
                <w:sz w:val="24"/>
                <w:szCs w:val="24"/>
              </w:rPr>
            </w:pPr>
            <w:r>
              <w:rPr>
                <w:rFonts w:ascii="Times New Roman" w:hAnsi="Times New Roman" w:eastAsia="Times New Roman" w:cs="Times New Roman"/>
                <w:sz w:val="24"/>
                <w:szCs w:val="24"/>
                <w:spacing w:val="-3"/>
              </w:rPr>
              <w:t>65</w:t>
            </w:r>
          </w:p>
        </w:tc>
        <w:tc>
          <w:tcPr>
            <w:tcW w:w="987" w:type="dxa"/>
            <w:vAlign w:val="top"/>
            <w:tcBorders>
              <w:bottom w:val="single" w:color="000000" w:sz="10" w:space="0"/>
            </w:tcBorders>
          </w:tcPr>
          <w:p>
            <w:pPr>
              <w:pStyle w:val="TableText"/>
              <w:ind w:left="261"/>
              <w:spacing w:before="162" w:line="218" w:lineRule="auto"/>
              <w:rPr/>
            </w:pPr>
            <w:r>
              <w:rPr>
                <w:spacing w:val="-3"/>
              </w:rPr>
              <w:t>达标</w:t>
            </w:r>
          </w:p>
        </w:tc>
        <w:tc>
          <w:tcPr>
            <w:tcW w:w="1627" w:type="dxa"/>
            <w:vAlign w:val="top"/>
            <w:tcBorders>
              <w:bottom w:val="single" w:color="000000" w:sz="10" w:space="0"/>
              <w:right w:val="nil"/>
            </w:tcBorders>
          </w:tcPr>
          <w:p>
            <w:pPr>
              <w:pStyle w:val="TableText"/>
              <w:ind w:left="357"/>
              <w:spacing w:before="162" w:line="218" w:lineRule="auto"/>
              <w:rPr/>
            </w:pPr>
            <w:r>
              <w:rPr>
                <w:spacing w:val="-5"/>
              </w:rPr>
              <w:t>生产噪声</w:t>
            </w:r>
          </w:p>
        </w:tc>
      </w:tr>
    </w:tbl>
    <w:p>
      <w:pPr>
        <w:pStyle w:val="BodyText"/>
        <w:rPr/>
      </w:pPr>
      <w:r/>
    </w:p>
    <w:p>
      <w:pPr>
        <w:sectPr>
          <w:footerReference w:type="default" r:id="rId147"/>
          <w:pgSz w:w="11907" w:h="16839"/>
          <w:pgMar w:top="1173" w:right="1409" w:bottom="1495" w:left="1411" w:header="1159" w:footer="1295" w:gutter="0"/>
        </w:sectPr>
        <w:rPr/>
      </w:pPr>
    </w:p>
    <w:p>
      <w:pPr>
        <w:spacing w:before="24"/>
        <w:rPr/>
      </w:pPr>
      <w:r/>
    </w:p>
    <w:tbl>
      <w:tblPr>
        <w:tblStyle w:val="TableNormal"/>
        <w:tblW w:w="9023" w:type="dxa"/>
        <w:tblInd w:w="31" w:type="dxa"/>
        <w:tblLayout w:type="fixed"/>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Pr>
      <w:tblGrid>
        <w:gridCol w:w="1236"/>
        <w:gridCol w:w="2168"/>
        <w:gridCol w:w="813"/>
        <w:gridCol w:w="1155"/>
        <w:gridCol w:w="1037"/>
        <w:gridCol w:w="987"/>
        <w:gridCol w:w="1627"/>
      </w:tblGrid>
      <w:tr>
        <w:trPr>
          <w:trHeight w:val="492" w:hRule="atLeast"/>
        </w:trPr>
        <w:tc>
          <w:tcPr>
            <w:tcW w:w="1236" w:type="dxa"/>
            <w:vAlign w:val="top"/>
            <w:vMerge w:val="restart"/>
            <w:tcBorders>
              <w:left w:val="nil"/>
              <w:top w:val="single" w:color="000000" w:sz="10" w:space="0"/>
              <w:bottom w:val="nil"/>
            </w:tcBorders>
          </w:tcPr>
          <w:p>
            <w:pPr>
              <w:rPr>
                <w:rFonts w:ascii="Arial"/>
                <w:sz w:val="21"/>
              </w:rPr>
            </w:pPr>
            <w:r/>
          </w:p>
        </w:tc>
        <w:tc>
          <w:tcPr>
            <w:tcW w:w="2168" w:type="dxa"/>
            <w:vAlign w:val="top"/>
            <w:tcBorders>
              <w:top w:val="single" w:color="000000" w:sz="10" w:space="0"/>
            </w:tcBorders>
          </w:tcPr>
          <w:p>
            <w:pPr>
              <w:pStyle w:val="TableText"/>
              <w:ind w:left="426"/>
              <w:spacing w:before="149" w:line="194" w:lineRule="auto"/>
              <w:rPr>
                <w:rFonts w:ascii="Times New Roman" w:hAnsi="Times New Roman" w:eastAsia="Times New Roman" w:cs="Times New Roman"/>
              </w:rPr>
            </w:pPr>
            <w:r>
              <w:rPr>
                <w:rFonts w:ascii="Microsoft YaHei" w:hAnsi="Microsoft YaHei" w:eastAsia="Microsoft YaHei" w:cs="Microsoft YaHei"/>
              </w:rPr>
              <w:t>鴻</w:t>
            </w:r>
            <w:r>
              <w:rPr/>
              <w:t>鼎花苑</w:t>
            </w:r>
            <w:r>
              <w:rPr>
                <w:spacing w:val="-63"/>
              </w:rPr>
              <w:t xml:space="preserve"> </w:t>
            </w:r>
            <w:r>
              <w:rPr>
                <w:rFonts w:ascii="Times New Roman" w:hAnsi="Times New Roman" w:eastAsia="Times New Roman" w:cs="Times New Roman"/>
              </w:rPr>
              <w:t>N5</w:t>
            </w:r>
          </w:p>
        </w:tc>
        <w:tc>
          <w:tcPr>
            <w:tcW w:w="813" w:type="dxa"/>
            <w:vAlign w:val="top"/>
            <w:tcBorders>
              <w:top w:val="single" w:color="000000" w:sz="10" w:space="0"/>
            </w:tcBorders>
          </w:tcPr>
          <w:p>
            <w:pPr>
              <w:pStyle w:val="TableText"/>
              <w:ind w:left="292"/>
              <w:spacing w:before="148" w:line="227" w:lineRule="auto"/>
              <w:rPr/>
            </w:pPr>
            <w:r>
              <w:rPr/>
              <w:t>昼</w:t>
            </w:r>
          </w:p>
        </w:tc>
        <w:tc>
          <w:tcPr>
            <w:tcW w:w="1155" w:type="dxa"/>
            <w:vAlign w:val="top"/>
            <w:tcBorders>
              <w:top w:val="single" w:color="000000" w:sz="10" w:space="0"/>
            </w:tcBorders>
          </w:tcPr>
          <w:p>
            <w:pPr>
              <w:ind w:left="478"/>
              <w:spacing w:before="174" w:line="234" w:lineRule="auto"/>
              <w:rPr>
                <w:rFonts w:ascii="Times New Roman" w:hAnsi="Times New Roman" w:eastAsia="Times New Roman" w:cs="Times New Roman"/>
                <w:sz w:val="21"/>
                <w:szCs w:val="21"/>
              </w:rPr>
            </w:pPr>
            <w:r>
              <w:rPr>
                <w:rFonts w:ascii="Times New Roman" w:hAnsi="Times New Roman" w:eastAsia="Times New Roman" w:cs="Times New Roman"/>
                <w:sz w:val="21"/>
                <w:szCs w:val="21"/>
                <w:spacing w:val="-5"/>
              </w:rPr>
              <w:t>55</w:t>
            </w:r>
          </w:p>
        </w:tc>
        <w:tc>
          <w:tcPr>
            <w:tcW w:w="1037" w:type="dxa"/>
            <w:vAlign w:val="top"/>
            <w:tcBorders>
              <w:top w:val="single" w:color="000000" w:sz="10" w:space="0"/>
            </w:tcBorders>
          </w:tcPr>
          <w:p>
            <w:pPr>
              <w:ind w:left="406"/>
              <w:spacing w:before="188" w:line="232" w:lineRule="auto"/>
              <w:rPr>
                <w:rFonts w:ascii="Times New Roman" w:hAnsi="Times New Roman" w:eastAsia="Times New Roman" w:cs="Times New Roman"/>
                <w:sz w:val="24"/>
                <w:szCs w:val="24"/>
              </w:rPr>
            </w:pPr>
            <w:r>
              <w:rPr>
                <w:rFonts w:ascii="Times New Roman" w:hAnsi="Times New Roman" w:eastAsia="Times New Roman" w:cs="Times New Roman"/>
                <w:sz w:val="24"/>
                <w:szCs w:val="24"/>
                <w:spacing w:val="-3"/>
              </w:rPr>
              <w:t>65</w:t>
            </w:r>
          </w:p>
        </w:tc>
        <w:tc>
          <w:tcPr>
            <w:tcW w:w="987" w:type="dxa"/>
            <w:vAlign w:val="top"/>
            <w:tcBorders>
              <w:top w:val="single" w:color="000000" w:sz="10" w:space="0"/>
            </w:tcBorders>
          </w:tcPr>
          <w:p>
            <w:pPr>
              <w:pStyle w:val="TableText"/>
              <w:ind w:left="261"/>
              <w:spacing w:before="148" w:line="218" w:lineRule="auto"/>
              <w:rPr/>
            </w:pPr>
            <w:r>
              <w:rPr>
                <w:spacing w:val="-3"/>
              </w:rPr>
              <w:t>达标</w:t>
            </w:r>
          </w:p>
        </w:tc>
        <w:tc>
          <w:tcPr>
            <w:tcW w:w="1627" w:type="dxa"/>
            <w:vAlign w:val="top"/>
            <w:tcBorders>
              <w:right w:val="nil"/>
              <w:top w:val="single" w:color="000000" w:sz="10" w:space="0"/>
            </w:tcBorders>
          </w:tcPr>
          <w:p>
            <w:pPr>
              <w:pStyle w:val="TableText"/>
              <w:ind w:left="357"/>
              <w:spacing w:before="148" w:line="218" w:lineRule="auto"/>
              <w:rPr/>
            </w:pPr>
            <w:r>
              <w:rPr>
                <w:spacing w:val="-5"/>
              </w:rPr>
              <w:t>生产噪声</w:t>
            </w:r>
          </w:p>
        </w:tc>
      </w:tr>
      <w:tr>
        <w:trPr>
          <w:trHeight w:val="488" w:hRule="atLeast"/>
        </w:trPr>
        <w:tc>
          <w:tcPr>
            <w:tcW w:w="1236" w:type="dxa"/>
            <w:vAlign w:val="top"/>
            <w:vMerge w:val="continue"/>
            <w:tcBorders>
              <w:left w:val="nil"/>
              <w:top w:val="nil"/>
              <w:bottom w:val="nil"/>
            </w:tcBorders>
          </w:tcPr>
          <w:p>
            <w:pPr>
              <w:rPr>
                <w:rFonts w:ascii="Arial"/>
                <w:sz w:val="21"/>
              </w:rPr>
            </w:pPr>
            <w:r/>
          </w:p>
        </w:tc>
        <w:tc>
          <w:tcPr>
            <w:tcW w:w="2168" w:type="dxa"/>
            <w:vAlign w:val="top"/>
          </w:tcPr>
          <w:p>
            <w:pPr>
              <w:pStyle w:val="TableText"/>
              <w:ind w:left="561"/>
              <w:spacing w:before="145" w:line="219" w:lineRule="auto"/>
              <w:rPr>
                <w:rFonts w:ascii="Times New Roman" w:hAnsi="Times New Roman" w:eastAsia="Times New Roman" w:cs="Times New Roman"/>
              </w:rPr>
            </w:pPr>
            <w:r>
              <w:rPr>
                <w:spacing w:val="-3"/>
              </w:rPr>
              <w:t>东厂界</w:t>
            </w:r>
            <w:r>
              <w:rPr>
                <w:spacing w:val="-63"/>
              </w:rPr>
              <w:t xml:space="preserve"> </w:t>
            </w:r>
            <w:r>
              <w:rPr>
                <w:rFonts w:ascii="Times New Roman" w:hAnsi="Times New Roman" w:eastAsia="Times New Roman" w:cs="Times New Roman"/>
                <w:spacing w:val="-3"/>
              </w:rPr>
              <w:t>N1</w:t>
            </w:r>
          </w:p>
        </w:tc>
        <w:tc>
          <w:tcPr>
            <w:tcW w:w="813" w:type="dxa"/>
            <w:vAlign w:val="top"/>
          </w:tcPr>
          <w:p>
            <w:pPr>
              <w:pStyle w:val="TableText"/>
              <w:ind w:left="296"/>
              <w:spacing w:before="143" w:line="218" w:lineRule="auto"/>
              <w:rPr/>
            </w:pPr>
            <w:r>
              <w:rPr/>
              <w:t>夜</w:t>
            </w:r>
          </w:p>
        </w:tc>
        <w:tc>
          <w:tcPr>
            <w:tcW w:w="1155" w:type="dxa"/>
            <w:vAlign w:val="top"/>
          </w:tcPr>
          <w:p>
            <w:pPr>
              <w:ind w:left="471"/>
              <w:spacing w:before="171" w:line="234" w:lineRule="auto"/>
              <w:rPr>
                <w:rFonts w:ascii="Times New Roman" w:hAnsi="Times New Roman" w:eastAsia="Times New Roman" w:cs="Times New Roman"/>
                <w:sz w:val="21"/>
                <w:szCs w:val="21"/>
              </w:rPr>
            </w:pPr>
            <w:r>
              <w:rPr>
                <w:rFonts w:ascii="Times New Roman" w:hAnsi="Times New Roman" w:eastAsia="Times New Roman" w:cs="Times New Roman"/>
                <w:sz w:val="21"/>
                <w:szCs w:val="21"/>
                <w:spacing w:val="-2"/>
              </w:rPr>
              <w:t>45</w:t>
            </w:r>
          </w:p>
        </w:tc>
        <w:tc>
          <w:tcPr>
            <w:tcW w:w="1037" w:type="dxa"/>
            <w:vAlign w:val="top"/>
          </w:tcPr>
          <w:p>
            <w:pPr>
              <w:ind w:left="407"/>
              <w:spacing w:before="183" w:line="232" w:lineRule="auto"/>
              <w:rPr>
                <w:rFonts w:ascii="Times New Roman" w:hAnsi="Times New Roman" w:eastAsia="Times New Roman" w:cs="Times New Roman"/>
                <w:sz w:val="24"/>
                <w:szCs w:val="24"/>
              </w:rPr>
            </w:pPr>
            <w:r>
              <w:rPr>
                <w:rFonts w:ascii="Times New Roman" w:hAnsi="Times New Roman" w:eastAsia="Times New Roman" w:cs="Times New Roman"/>
                <w:sz w:val="24"/>
                <w:szCs w:val="24"/>
                <w:spacing w:val="-3"/>
              </w:rPr>
              <w:t>55</w:t>
            </w:r>
          </w:p>
        </w:tc>
        <w:tc>
          <w:tcPr>
            <w:tcW w:w="987" w:type="dxa"/>
            <w:vAlign w:val="top"/>
          </w:tcPr>
          <w:p>
            <w:pPr>
              <w:pStyle w:val="TableText"/>
              <w:ind w:left="261"/>
              <w:spacing w:before="143" w:line="218" w:lineRule="auto"/>
              <w:rPr/>
            </w:pPr>
            <w:r>
              <w:rPr>
                <w:spacing w:val="-3"/>
              </w:rPr>
              <w:t>达标</w:t>
            </w:r>
          </w:p>
        </w:tc>
        <w:tc>
          <w:tcPr>
            <w:tcW w:w="1627" w:type="dxa"/>
            <w:vAlign w:val="top"/>
            <w:tcBorders>
              <w:right w:val="nil"/>
            </w:tcBorders>
          </w:tcPr>
          <w:p>
            <w:pPr>
              <w:pStyle w:val="TableText"/>
              <w:ind w:left="357"/>
              <w:spacing w:before="143" w:line="218" w:lineRule="auto"/>
              <w:rPr/>
            </w:pPr>
            <w:r>
              <w:rPr>
                <w:spacing w:val="-5"/>
              </w:rPr>
              <w:t>生产噪声</w:t>
            </w:r>
          </w:p>
        </w:tc>
      </w:tr>
      <w:tr>
        <w:trPr>
          <w:trHeight w:val="488" w:hRule="atLeast"/>
        </w:trPr>
        <w:tc>
          <w:tcPr>
            <w:tcW w:w="1236" w:type="dxa"/>
            <w:vAlign w:val="top"/>
            <w:vMerge w:val="continue"/>
            <w:tcBorders>
              <w:left w:val="nil"/>
              <w:top w:val="nil"/>
              <w:bottom w:val="nil"/>
            </w:tcBorders>
          </w:tcPr>
          <w:p>
            <w:pPr>
              <w:rPr>
                <w:rFonts w:ascii="Arial"/>
                <w:sz w:val="21"/>
              </w:rPr>
            </w:pPr>
            <w:r/>
          </w:p>
        </w:tc>
        <w:tc>
          <w:tcPr>
            <w:tcW w:w="2168" w:type="dxa"/>
            <w:vAlign w:val="top"/>
          </w:tcPr>
          <w:p>
            <w:pPr>
              <w:pStyle w:val="TableText"/>
              <w:ind w:left="567"/>
              <w:spacing w:before="146" w:line="219" w:lineRule="auto"/>
              <w:rPr>
                <w:rFonts w:ascii="Times New Roman" w:hAnsi="Times New Roman" w:eastAsia="Times New Roman" w:cs="Times New Roman"/>
              </w:rPr>
            </w:pPr>
            <w:r>
              <w:rPr>
                <w:spacing w:val="-5"/>
              </w:rPr>
              <w:t>南厂界</w:t>
            </w:r>
            <w:r>
              <w:rPr>
                <w:spacing w:val="-59"/>
              </w:rPr>
              <w:t xml:space="preserve"> </w:t>
            </w:r>
            <w:r>
              <w:rPr>
                <w:rFonts w:ascii="Times New Roman" w:hAnsi="Times New Roman" w:eastAsia="Times New Roman" w:cs="Times New Roman"/>
                <w:spacing w:val="-5"/>
              </w:rPr>
              <w:t>N2</w:t>
            </w:r>
          </w:p>
        </w:tc>
        <w:tc>
          <w:tcPr>
            <w:tcW w:w="813" w:type="dxa"/>
            <w:vAlign w:val="top"/>
          </w:tcPr>
          <w:p>
            <w:pPr>
              <w:pStyle w:val="TableText"/>
              <w:ind w:left="296"/>
              <w:spacing w:before="144" w:line="218" w:lineRule="auto"/>
              <w:rPr/>
            </w:pPr>
            <w:r>
              <w:rPr/>
              <w:t>夜</w:t>
            </w:r>
          </w:p>
        </w:tc>
        <w:tc>
          <w:tcPr>
            <w:tcW w:w="1155" w:type="dxa"/>
            <w:vAlign w:val="top"/>
          </w:tcPr>
          <w:p>
            <w:pPr>
              <w:ind w:left="471"/>
              <w:spacing w:before="173" w:line="233" w:lineRule="auto"/>
              <w:rPr>
                <w:rFonts w:ascii="Times New Roman" w:hAnsi="Times New Roman" w:eastAsia="Times New Roman" w:cs="Times New Roman"/>
                <w:sz w:val="21"/>
                <w:szCs w:val="21"/>
              </w:rPr>
            </w:pPr>
            <w:r>
              <w:rPr>
                <w:rFonts w:ascii="Times New Roman" w:hAnsi="Times New Roman" w:eastAsia="Times New Roman" w:cs="Times New Roman"/>
                <w:sz w:val="21"/>
                <w:szCs w:val="21"/>
                <w:spacing w:val="-2"/>
              </w:rPr>
              <w:t>47</w:t>
            </w:r>
          </w:p>
        </w:tc>
        <w:tc>
          <w:tcPr>
            <w:tcW w:w="1037" w:type="dxa"/>
            <w:vAlign w:val="top"/>
          </w:tcPr>
          <w:p>
            <w:pPr>
              <w:ind w:left="407"/>
              <w:spacing w:before="185" w:line="232" w:lineRule="auto"/>
              <w:rPr>
                <w:rFonts w:ascii="Times New Roman" w:hAnsi="Times New Roman" w:eastAsia="Times New Roman" w:cs="Times New Roman"/>
                <w:sz w:val="24"/>
                <w:szCs w:val="24"/>
              </w:rPr>
            </w:pPr>
            <w:r>
              <w:rPr>
                <w:rFonts w:ascii="Times New Roman" w:hAnsi="Times New Roman" w:eastAsia="Times New Roman" w:cs="Times New Roman"/>
                <w:sz w:val="24"/>
                <w:szCs w:val="24"/>
                <w:spacing w:val="-3"/>
              </w:rPr>
              <w:t>55</w:t>
            </w:r>
          </w:p>
        </w:tc>
        <w:tc>
          <w:tcPr>
            <w:tcW w:w="987" w:type="dxa"/>
            <w:vAlign w:val="top"/>
          </w:tcPr>
          <w:p>
            <w:pPr>
              <w:pStyle w:val="TableText"/>
              <w:ind w:left="261"/>
              <w:spacing w:before="144" w:line="218" w:lineRule="auto"/>
              <w:rPr/>
            </w:pPr>
            <w:r>
              <w:rPr>
                <w:spacing w:val="-3"/>
              </w:rPr>
              <w:t>达标</w:t>
            </w:r>
          </w:p>
        </w:tc>
        <w:tc>
          <w:tcPr>
            <w:tcW w:w="1627" w:type="dxa"/>
            <w:vAlign w:val="top"/>
            <w:tcBorders>
              <w:right w:val="nil"/>
            </w:tcBorders>
          </w:tcPr>
          <w:p>
            <w:pPr>
              <w:pStyle w:val="TableText"/>
              <w:ind w:left="357"/>
              <w:spacing w:before="144" w:line="218" w:lineRule="auto"/>
              <w:rPr/>
            </w:pPr>
            <w:r>
              <w:rPr>
                <w:spacing w:val="-5"/>
              </w:rPr>
              <w:t>生产噪声</w:t>
            </w:r>
          </w:p>
        </w:tc>
      </w:tr>
      <w:tr>
        <w:trPr>
          <w:trHeight w:val="488" w:hRule="atLeast"/>
        </w:trPr>
        <w:tc>
          <w:tcPr>
            <w:tcW w:w="1236" w:type="dxa"/>
            <w:vAlign w:val="top"/>
            <w:vMerge w:val="continue"/>
            <w:tcBorders>
              <w:left w:val="nil"/>
              <w:top w:val="nil"/>
              <w:bottom w:val="nil"/>
            </w:tcBorders>
          </w:tcPr>
          <w:p>
            <w:pPr>
              <w:rPr>
                <w:rFonts w:ascii="Arial"/>
                <w:sz w:val="21"/>
              </w:rPr>
            </w:pPr>
            <w:r/>
          </w:p>
        </w:tc>
        <w:tc>
          <w:tcPr>
            <w:tcW w:w="2168" w:type="dxa"/>
            <w:vAlign w:val="top"/>
          </w:tcPr>
          <w:p>
            <w:pPr>
              <w:pStyle w:val="TableText"/>
              <w:ind w:left="565"/>
              <w:spacing w:before="148" w:line="219" w:lineRule="auto"/>
              <w:rPr>
                <w:rFonts w:ascii="Times New Roman" w:hAnsi="Times New Roman" w:eastAsia="Times New Roman" w:cs="Times New Roman"/>
              </w:rPr>
            </w:pPr>
            <w:r>
              <w:rPr>
                <w:spacing w:val="-4"/>
              </w:rPr>
              <w:t>西厂界</w:t>
            </w:r>
            <w:r>
              <w:rPr>
                <w:spacing w:val="-62"/>
              </w:rPr>
              <w:t xml:space="preserve"> </w:t>
            </w:r>
            <w:r>
              <w:rPr>
                <w:rFonts w:ascii="Times New Roman" w:hAnsi="Times New Roman" w:eastAsia="Times New Roman" w:cs="Times New Roman"/>
                <w:spacing w:val="-4"/>
              </w:rPr>
              <w:t>N3</w:t>
            </w:r>
          </w:p>
        </w:tc>
        <w:tc>
          <w:tcPr>
            <w:tcW w:w="813" w:type="dxa"/>
            <w:vAlign w:val="top"/>
          </w:tcPr>
          <w:p>
            <w:pPr>
              <w:pStyle w:val="TableText"/>
              <w:ind w:left="296"/>
              <w:spacing w:before="146" w:line="218" w:lineRule="auto"/>
              <w:rPr/>
            </w:pPr>
            <w:r>
              <w:rPr/>
              <w:t>夜</w:t>
            </w:r>
          </w:p>
        </w:tc>
        <w:tc>
          <w:tcPr>
            <w:tcW w:w="1155" w:type="dxa"/>
            <w:vAlign w:val="top"/>
          </w:tcPr>
          <w:p>
            <w:pPr>
              <w:ind w:left="471"/>
              <w:spacing w:before="174" w:line="233" w:lineRule="auto"/>
              <w:rPr>
                <w:rFonts w:ascii="Times New Roman" w:hAnsi="Times New Roman" w:eastAsia="Times New Roman" w:cs="Times New Roman"/>
                <w:sz w:val="21"/>
                <w:szCs w:val="21"/>
              </w:rPr>
            </w:pPr>
            <w:r>
              <w:rPr>
                <w:rFonts w:ascii="Times New Roman" w:hAnsi="Times New Roman" w:eastAsia="Times New Roman" w:cs="Times New Roman"/>
                <w:sz w:val="21"/>
                <w:szCs w:val="21"/>
                <w:spacing w:val="-2"/>
              </w:rPr>
              <w:t>47</w:t>
            </w:r>
          </w:p>
        </w:tc>
        <w:tc>
          <w:tcPr>
            <w:tcW w:w="1037" w:type="dxa"/>
            <w:vAlign w:val="top"/>
          </w:tcPr>
          <w:p>
            <w:pPr>
              <w:ind w:left="406"/>
              <w:spacing w:before="186" w:line="232" w:lineRule="auto"/>
              <w:rPr>
                <w:rFonts w:ascii="Times New Roman" w:hAnsi="Times New Roman" w:eastAsia="Times New Roman" w:cs="Times New Roman"/>
                <w:sz w:val="24"/>
                <w:szCs w:val="24"/>
              </w:rPr>
            </w:pPr>
            <w:r>
              <w:rPr>
                <w:rFonts w:ascii="Times New Roman" w:hAnsi="Times New Roman" w:eastAsia="Times New Roman" w:cs="Times New Roman"/>
                <w:sz w:val="24"/>
                <w:szCs w:val="24"/>
                <w:spacing w:val="-3"/>
              </w:rPr>
              <w:t>60</w:t>
            </w:r>
          </w:p>
        </w:tc>
        <w:tc>
          <w:tcPr>
            <w:tcW w:w="987" w:type="dxa"/>
            <w:vAlign w:val="top"/>
          </w:tcPr>
          <w:p>
            <w:pPr>
              <w:pStyle w:val="TableText"/>
              <w:ind w:left="261"/>
              <w:spacing w:before="146" w:line="218" w:lineRule="auto"/>
              <w:rPr/>
            </w:pPr>
            <w:r>
              <w:rPr>
                <w:spacing w:val="-3"/>
              </w:rPr>
              <w:t>达标</w:t>
            </w:r>
          </w:p>
        </w:tc>
        <w:tc>
          <w:tcPr>
            <w:tcW w:w="1627" w:type="dxa"/>
            <w:vAlign w:val="top"/>
            <w:tcBorders>
              <w:right w:val="nil"/>
            </w:tcBorders>
          </w:tcPr>
          <w:p>
            <w:pPr>
              <w:pStyle w:val="TableText"/>
              <w:ind w:left="357"/>
              <w:spacing w:before="146" w:line="218" w:lineRule="auto"/>
              <w:rPr/>
            </w:pPr>
            <w:r>
              <w:rPr>
                <w:spacing w:val="-5"/>
              </w:rPr>
              <w:t>生产噪声</w:t>
            </w:r>
          </w:p>
        </w:tc>
      </w:tr>
      <w:tr>
        <w:trPr>
          <w:trHeight w:val="488" w:hRule="atLeast"/>
        </w:trPr>
        <w:tc>
          <w:tcPr>
            <w:tcW w:w="1236" w:type="dxa"/>
            <w:vAlign w:val="top"/>
            <w:vMerge w:val="continue"/>
            <w:tcBorders>
              <w:left w:val="nil"/>
              <w:top w:val="nil"/>
              <w:bottom w:val="nil"/>
            </w:tcBorders>
          </w:tcPr>
          <w:p>
            <w:pPr>
              <w:rPr>
                <w:rFonts w:ascii="Arial"/>
                <w:sz w:val="21"/>
              </w:rPr>
            </w:pPr>
            <w:r/>
          </w:p>
        </w:tc>
        <w:tc>
          <w:tcPr>
            <w:tcW w:w="2168" w:type="dxa"/>
            <w:vAlign w:val="top"/>
          </w:tcPr>
          <w:p>
            <w:pPr>
              <w:pStyle w:val="TableText"/>
              <w:ind w:left="558"/>
              <w:spacing w:before="150" w:line="218" w:lineRule="auto"/>
              <w:rPr>
                <w:rFonts w:ascii="Times New Roman" w:hAnsi="Times New Roman" w:eastAsia="Times New Roman" w:cs="Times New Roman"/>
              </w:rPr>
            </w:pPr>
            <w:r>
              <w:rPr>
                <w:spacing w:val="-3"/>
              </w:rPr>
              <w:t>北厂界</w:t>
            </w:r>
            <w:r>
              <w:rPr>
                <w:spacing w:val="-61"/>
              </w:rPr>
              <w:t xml:space="preserve"> </w:t>
            </w:r>
            <w:r>
              <w:rPr>
                <w:rFonts w:ascii="Times New Roman" w:hAnsi="Times New Roman" w:eastAsia="Times New Roman" w:cs="Times New Roman"/>
                <w:spacing w:val="-3"/>
              </w:rPr>
              <w:t>N4</w:t>
            </w:r>
          </w:p>
        </w:tc>
        <w:tc>
          <w:tcPr>
            <w:tcW w:w="813" w:type="dxa"/>
            <w:vAlign w:val="top"/>
          </w:tcPr>
          <w:p>
            <w:pPr>
              <w:pStyle w:val="TableText"/>
              <w:ind w:left="296"/>
              <w:spacing w:before="147" w:line="218" w:lineRule="auto"/>
              <w:rPr/>
            </w:pPr>
            <w:r>
              <w:rPr/>
              <w:t>夜</w:t>
            </w:r>
          </w:p>
        </w:tc>
        <w:tc>
          <w:tcPr>
            <w:tcW w:w="1155" w:type="dxa"/>
            <w:vAlign w:val="top"/>
          </w:tcPr>
          <w:p>
            <w:pPr>
              <w:ind w:left="471"/>
              <w:spacing w:before="175" w:line="234" w:lineRule="auto"/>
              <w:rPr>
                <w:rFonts w:ascii="Times New Roman" w:hAnsi="Times New Roman" w:eastAsia="Times New Roman" w:cs="Times New Roman"/>
                <w:sz w:val="21"/>
                <w:szCs w:val="21"/>
              </w:rPr>
            </w:pPr>
            <w:r>
              <w:rPr>
                <w:rFonts w:ascii="Times New Roman" w:hAnsi="Times New Roman" w:eastAsia="Times New Roman" w:cs="Times New Roman"/>
                <w:sz w:val="21"/>
                <w:szCs w:val="21"/>
                <w:spacing w:val="-2"/>
              </w:rPr>
              <w:t>46</w:t>
            </w:r>
          </w:p>
        </w:tc>
        <w:tc>
          <w:tcPr>
            <w:tcW w:w="1037" w:type="dxa"/>
            <w:vAlign w:val="top"/>
          </w:tcPr>
          <w:p>
            <w:pPr>
              <w:ind w:left="407"/>
              <w:spacing w:before="187" w:line="232" w:lineRule="auto"/>
              <w:rPr>
                <w:rFonts w:ascii="Times New Roman" w:hAnsi="Times New Roman" w:eastAsia="Times New Roman" w:cs="Times New Roman"/>
                <w:sz w:val="24"/>
                <w:szCs w:val="24"/>
              </w:rPr>
            </w:pPr>
            <w:r>
              <w:rPr>
                <w:rFonts w:ascii="Times New Roman" w:hAnsi="Times New Roman" w:eastAsia="Times New Roman" w:cs="Times New Roman"/>
                <w:sz w:val="24"/>
                <w:szCs w:val="24"/>
                <w:spacing w:val="-3"/>
              </w:rPr>
              <w:t>55</w:t>
            </w:r>
          </w:p>
        </w:tc>
        <w:tc>
          <w:tcPr>
            <w:tcW w:w="987" w:type="dxa"/>
            <w:vAlign w:val="top"/>
          </w:tcPr>
          <w:p>
            <w:pPr>
              <w:pStyle w:val="TableText"/>
              <w:ind w:left="261"/>
              <w:spacing w:before="147" w:line="218" w:lineRule="auto"/>
              <w:rPr/>
            </w:pPr>
            <w:r>
              <w:rPr>
                <w:spacing w:val="-3"/>
              </w:rPr>
              <w:t>达标</w:t>
            </w:r>
          </w:p>
        </w:tc>
        <w:tc>
          <w:tcPr>
            <w:tcW w:w="1627" w:type="dxa"/>
            <w:vAlign w:val="top"/>
            <w:tcBorders>
              <w:right w:val="nil"/>
            </w:tcBorders>
          </w:tcPr>
          <w:p>
            <w:pPr>
              <w:pStyle w:val="TableText"/>
              <w:ind w:left="357"/>
              <w:spacing w:before="147" w:line="218" w:lineRule="auto"/>
              <w:rPr/>
            </w:pPr>
            <w:r>
              <w:rPr>
                <w:spacing w:val="-5"/>
              </w:rPr>
              <w:t>生产噪声</w:t>
            </w:r>
          </w:p>
        </w:tc>
      </w:tr>
      <w:tr>
        <w:trPr>
          <w:trHeight w:val="485" w:hRule="atLeast"/>
        </w:trPr>
        <w:tc>
          <w:tcPr>
            <w:tcW w:w="1236" w:type="dxa"/>
            <w:vAlign w:val="top"/>
            <w:vMerge w:val="continue"/>
            <w:tcBorders>
              <w:left w:val="nil"/>
              <w:top w:val="nil"/>
            </w:tcBorders>
          </w:tcPr>
          <w:p>
            <w:pPr>
              <w:rPr>
                <w:rFonts w:ascii="Arial"/>
                <w:sz w:val="21"/>
              </w:rPr>
            </w:pPr>
            <w:r/>
          </w:p>
        </w:tc>
        <w:tc>
          <w:tcPr>
            <w:tcW w:w="2168" w:type="dxa"/>
            <w:vAlign w:val="top"/>
          </w:tcPr>
          <w:p>
            <w:pPr>
              <w:pStyle w:val="TableText"/>
              <w:ind w:left="426"/>
              <w:spacing w:before="150" w:line="189" w:lineRule="auto"/>
              <w:rPr>
                <w:rFonts w:ascii="Times New Roman" w:hAnsi="Times New Roman" w:eastAsia="Times New Roman" w:cs="Times New Roman"/>
              </w:rPr>
            </w:pPr>
            <w:r>
              <w:rPr>
                <w:rFonts w:ascii="Microsoft YaHei" w:hAnsi="Microsoft YaHei" w:eastAsia="Microsoft YaHei" w:cs="Microsoft YaHei"/>
              </w:rPr>
              <w:t>鴻</w:t>
            </w:r>
            <w:r>
              <w:rPr/>
              <w:t>鼎花苑</w:t>
            </w:r>
            <w:r>
              <w:rPr>
                <w:spacing w:val="-63"/>
              </w:rPr>
              <w:t xml:space="preserve"> </w:t>
            </w:r>
            <w:r>
              <w:rPr>
                <w:rFonts w:ascii="Times New Roman" w:hAnsi="Times New Roman" w:eastAsia="Times New Roman" w:cs="Times New Roman"/>
              </w:rPr>
              <w:t>N5</w:t>
            </w:r>
          </w:p>
        </w:tc>
        <w:tc>
          <w:tcPr>
            <w:tcW w:w="813" w:type="dxa"/>
            <w:vAlign w:val="top"/>
          </w:tcPr>
          <w:p>
            <w:pPr>
              <w:pStyle w:val="TableText"/>
              <w:ind w:left="296"/>
              <w:spacing w:before="149" w:line="218" w:lineRule="auto"/>
              <w:rPr/>
            </w:pPr>
            <w:r>
              <w:rPr/>
              <w:t>夜</w:t>
            </w:r>
          </w:p>
        </w:tc>
        <w:tc>
          <w:tcPr>
            <w:tcW w:w="1155" w:type="dxa"/>
            <w:vAlign w:val="top"/>
          </w:tcPr>
          <w:p>
            <w:pPr>
              <w:ind w:left="471"/>
              <w:spacing w:before="177" w:line="234" w:lineRule="auto"/>
              <w:rPr>
                <w:rFonts w:ascii="Times New Roman" w:hAnsi="Times New Roman" w:eastAsia="Times New Roman" w:cs="Times New Roman"/>
                <w:sz w:val="21"/>
                <w:szCs w:val="21"/>
              </w:rPr>
            </w:pPr>
            <w:r>
              <w:rPr>
                <w:rFonts w:ascii="Times New Roman" w:hAnsi="Times New Roman" w:eastAsia="Times New Roman" w:cs="Times New Roman"/>
                <w:sz w:val="21"/>
                <w:szCs w:val="21"/>
                <w:spacing w:val="-2"/>
              </w:rPr>
              <w:t>45</w:t>
            </w:r>
          </w:p>
        </w:tc>
        <w:tc>
          <w:tcPr>
            <w:tcW w:w="1037" w:type="dxa"/>
            <w:vAlign w:val="top"/>
          </w:tcPr>
          <w:p>
            <w:pPr>
              <w:ind w:left="407"/>
              <w:spacing w:before="189" w:line="232" w:lineRule="auto"/>
              <w:rPr>
                <w:rFonts w:ascii="Times New Roman" w:hAnsi="Times New Roman" w:eastAsia="Times New Roman" w:cs="Times New Roman"/>
                <w:sz w:val="24"/>
                <w:szCs w:val="24"/>
              </w:rPr>
            </w:pPr>
            <w:r>
              <w:rPr>
                <w:rFonts w:ascii="Times New Roman" w:hAnsi="Times New Roman" w:eastAsia="Times New Roman" w:cs="Times New Roman"/>
                <w:sz w:val="24"/>
                <w:szCs w:val="24"/>
                <w:spacing w:val="-3"/>
              </w:rPr>
              <w:t>55</w:t>
            </w:r>
          </w:p>
        </w:tc>
        <w:tc>
          <w:tcPr>
            <w:tcW w:w="987" w:type="dxa"/>
            <w:vAlign w:val="top"/>
          </w:tcPr>
          <w:p>
            <w:pPr>
              <w:pStyle w:val="TableText"/>
              <w:ind w:left="261"/>
              <w:spacing w:before="149" w:line="218" w:lineRule="auto"/>
              <w:rPr/>
            </w:pPr>
            <w:r>
              <w:rPr>
                <w:spacing w:val="-3"/>
              </w:rPr>
              <w:t>达标</w:t>
            </w:r>
          </w:p>
        </w:tc>
        <w:tc>
          <w:tcPr>
            <w:tcW w:w="1627" w:type="dxa"/>
            <w:vAlign w:val="top"/>
            <w:tcBorders>
              <w:right w:val="nil"/>
            </w:tcBorders>
          </w:tcPr>
          <w:p>
            <w:pPr>
              <w:pStyle w:val="TableText"/>
              <w:ind w:left="357"/>
              <w:spacing w:before="149" w:line="218" w:lineRule="auto"/>
              <w:rPr/>
            </w:pPr>
            <w:r>
              <w:rPr>
                <w:spacing w:val="-5"/>
              </w:rPr>
              <w:t>生产噪声</w:t>
            </w:r>
          </w:p>
        </w:tc>
      </w:tr>
      <w:tr>
        <w:trPr>
          <w:trHeight w:val="488" w:hRule="atLeast"/>
        </w:trPr>
        <w:tc>
          <w:tcPr>
            <w:tcW w:w="1236" w:type="dxa"/>
            <w:vAlign w:val="top"/>
            <w:vMerge w:val="restart"/>
            <w:tcBorders>
              <w:left w:val="nil"/>
              <w:bottom w:val="nil"/>
            </w:tcBorders>
          </w:tcPr>
          <w:p>
            <w:pPr>
              <w:spacing w:line="259" w:lineRule="auto"/>
              <w:rPr>
                <w:rFonts w:ascii="Arial"/>
                <w:sz w:val="21"/>
              </w:rPr>
            </w:pPr>
            <w:r/>
          </w:p>
          <w:p>
            <w:pPr>
              <w:spacing w:line="259" w:lineRule="auto"/>
              <w:rPr>
                <w:rFonts w:ascii="Arial"/>
                <w:sz w:val="21"/>
              </w:rPr>
            </w:pPr>
            <w:r/>
          </w:p>
          <w:p>
            <w:pPr>
              <w:spacing w:line="259" w:lineRule="auto"/>
              <w:rPr>
                <w:rFonts w:ascii="Arial"/>
                <w:sz w:val="21"/>
              </w:rPr>
            </w:pPr>
            <w:r/>
          </w:p>
          <w:p>
            <w:pPr>
              <w:spacing w:line="259" w:lineRule="auto"/>
              <w:rPr>
                <w:rFonts w:ascii="Arial"/>
                <w:sz w:val="21"/>
              </w:rPr>
            </w:pPr>
            <w:r/>
          </w:p>
          <w:p>
            <w:pPr>
              <w:spacing w:line="259" w:lineRule="auto"/>
              <w:rPr>
                <w:rFonts w:ascii="Arial"/>
                <w:sz w:val="21"/>
              </w:rPr>
            </w:pPr>
            <w:r/>
          </w:p>
          <w:p>
            <w:pPr>
              <w:spacing w:line="259" w:lineRule="auto"/>
              <w:rPr>
                <w:rFonts w:ascii="Arial"/>
                <w:sz w:val="21"/>
              </w:rPr>
            </w:pPr>
            <w:r/>
          </w:p>
          <w:p>
            <w:pPr>
              <w:spacing w:line="259" w:lineRule="auto"/>
              <w:rPr>
                <w:rFonts w:ascii="Arial"/>
                <w:sz w:val="21"/>
              </w:rPr>
            </w:pPr>
            <w:r/>
          </w:p>
          <w:p>
            <w:pPr>
              <w:spacing w:line="259" w:lineRule="auto"/>
              <w:rPr>
                <w:rFonts w:ascii="Arial"/>
                <w:sz w:val="21"/>
              </w:rPr>
            </w:pPr>
            <w:r/>
          </w:p>
          <w:p>
            <w:pPr>
              <w:spacing w:line="260" w:lineRule="auto"/>
              <w:rPr>
                <w:rFonts w:ascii="Arial"/>
                <w:sz w:val="21"/>
              </w:rPr>
            </w:pPr>
            <w:r/>
          </w:p>
          <w:p>
            <w:pPr>
              <w:ind w:left="139"/>
              <w:spacing w:before="69" w:line="232" w:lineRule="auto"/>
              <w:rPr>
                <w:rFonts w:ascii="Times New Roman" w:hAnsi="Times New Roman" w:eastAsia="Times New Roman" w:cs="Times New Roman"/>
                <w:sz w:val="24"/>
                <w:szCs w:val="24"/>
              </w:rPr>
            </w:pPr>
            <w:r>
              <w:rPr>
                <w:rFonts w:ascii="Times New Roman" w:hAnsi="Times New Roman" w:eastAsia="Times New Roman" w:cs="Times New Roman"/>
                <w:sz w:val="24"/>
                <w:szCs w:val="24"/>
                <w:spacing w:val="-1"/>
              </w:rPr>
              <w:t>2026.1.17</w:t>
            </w:r>
          </w:p>
        </w:tc>
        <w:tc>
          <w:tcPr>
            <w:tcW w:w="2168" w:type="dxa"/>
            <w:vAlign w:val="top"/>
          </w:tcPr>
          <w:p>
            <w:pPr>
              <w:pStyle w:val="TableText"/>
              <w:ind w:left="561"/>
              <w:spacing w:before="153" w:line="219" w:lineRule="auto"/>
              <w:rPr>
                <w:rFonts w:ascii="Times New Roman" w:hAnsi="Times New Roman" w:eastAsia="Times New Roman" w:cs="Times New Roman"/>
              </w:rPr>
            </w:pPr>
            <w:r>
              <w:rPr>
                <w:spacing w:val="-3"/>
              </w:rPr>
              <w:t>东厂界</w:t>
            </w:r>
            <w:r>
              <w:rPr>
                <w:spacing w:val="-63"/>
              </w:rPr>
              <w:t xml:space="preserve"> </w:t>
            </w:r>
            <w:r>
              <w:rPr>
                <w:rFonts w:ascii="Times New Roman" w:hAnsi="Times New Roman" w:eastAsia="Times New Roman" w:cs="Times New Roman"/>
                <w:spacing w:val="-3"/>
              </w:rPr>
              <w:t>N1</w:t>
            </w:r>
          </w:p>
        </w:tc>
        <w:tc>
          <w:tcPr>
            <w:tcW w:w="813" w:type="dxa"/>
            <w:vAlign w:val="top"/>
          </w:tcPr>
          <w:p>
            <w:pPr>
              <w:pStyle w:val="TableText"/>
              <w:ind w:left="292"/>
              <w:spacing w:before="153" w:line="227" w:lineRule="auto"/>
              <w:rPr/>
            </w:pPr>
            <w:r>
              <w:rPr/>
              <w:t>昼</w:t>
            </w:r>
          </w:p>
        </w:tc>
        <w:tc>
          <w:tcPr>
            <w:tcW w:w="1155" w:type="dxa"/>
            <w:vAlign w:val="top"/>
          </w:tcPr>
          <w:p>
            <w:pPr>
              <w:ind w:left="478"/>
              <w:spacing w:before="181" w:line="234" w:lineRule="auto"/>
              <w:rPr>
                <w:rFonts w:ascii="Times New Roman" w:hAnsi="Times New Roman" w:eastAsia="Times New Roman" w:cs="Times New Roman"/>
                <w:sz w:val="21"/>
                <w:szCs w:val="21"/>
              </w:rPr>
            </w:pPr>
            <w:r>
              <w:rPr>
                <w:rFonts w:ascii="Times New Roman" w:hAnsi="Times New Roman" w:eastAsia="Times New Roman" w:cs="Times New Roman"/>
                <w:sz w:val="21"/>
                <w:szCs w:val="21"/>
                <w:spacing w:val="-5"/>
              </w:rPr>
              <w:t>53</w:t>
            </w:r>
          </w:p>
        </w:tc>
        <w:tc>
          <w:tcPr>
            <w:tcW w:w="1037" w:type="dxa"/>
            <w:vAlign w:val="top"/>
          </w:tcPr>
          <w:p>
            <w:pPr>
              <w:ind w:left="406"/>
              <w:spacing w:before="193" w:line="232" w:lineRule="auto"/>
              <w:rPr>
                <w:rFonts w:ascii="Times New Roman" w:hAnsi="Times New Roman" w:eastAsia="Times New Roman" w:cs="Times New Roman"/>
                <w:sz w:val="24"/>
                <w:szCs w:val="24"/>
              </w:rPr>
            </w:pPr>
            <w:r>
              <w:rPr>
                <w:rFonts w:ascii="Times New Roman" w:hAnsi="Times New Roman" w:eastAsia="Times New Roman" w:cs="Times New Roman"/>
                <w:sz w:val="24"/>
                <w:szCs w:val="24"/>
                <w:spacing w:val="-3"/>
              </w:rPr>
              <w:t>65</w:t>
            </w:r>
          </w:p>
        </w:tc>
        <w:tc>
          <w:tcPr>
            <w:tcW w:w="987" w:type="dxa"/>
            <w:vAlign w:val="top"/>
          </w:tcPr>
          <w:p>
            <w:pPr>
              <w:pStyle w:val="TableText"/>
              <w:ind w:left="261"/>
              <w:spacing w:before="153" w:line="218" w:lineRule="auto"/>
              <w:rPr/>
            </w:pPr>
            <w:r>
              <w:rPr>
                <w:spacing w:val="-3"/>
              </w:rPr>
              <w:t>达标</w:t>
            </w:r>
          </w:p>
        </w:tc>
        <w:tc>
          <w:tcPr>
            <w:tcW w:w="1627" w:type="dxa"/>
            <w:vAlign w:val="top"/>
            <w:tcBorders>
              <w:right w:val="nil"/>
            </w:tcBorders>
          </w:tcPr>
          <w:p>
            <w:pPr>
              <w:pStyle w:val="TableText"/>
              <w:ind w:left="357"/>
              <w:spacing w:before="153" w:line="218" w:lineRule="auto"/>
              <w:rPr/>
            </w:pPr>
            <w:r>
              <w:rPr>
                <w:spacing w:val="-5"/>
              </w:rPr>
              <w:t>生产噪声</w:t>
            </w:r>
          </w:p>
        </w:tc>
      </w:tr>
      <w:tr>
        <w:trPr>
          <w:trHeight w:val="488" w:hRule="atLeast"/>
        </w:trPr>
        <w:tc>
          <w:tcPr>
            <w:tcW w:w="1236" w:type="dxa"/>
            <w:vAlign w:val="top"/>
            <w:vMerge w:val="continue"/>
            <w:tcBorders>
              <w:left w:val="nil"/>
              <w:bottom w:val="nil"/>
              <w:top w:val="nil"/>
            </w:tcBorders>
          </w:tcPr>
          <w:p>
            <w:pPr>
              <w:rPr>
                <w:rFonts w:ascii="Arial"/>
                <w:sz w:val="21"/>
              </w:rPr>
            </w:pPr>
            <w:r/>
          </w:p>
        </w:tc>
        <w:tc>
          <w:tcPr>
            <w:tcW w:w="2168" w:type="dxa"/>
            <w:vAlign w:val="top"/>
          </w:tcPr>
          <w:p>
            <w:pPr>
              <w:pStyle w:val="TableText"/>
              <w:ind w:left="567"/>
              <w:spacing w:before="155" w:line="219" w:lineRule="auto"/>
              <w:rPr>
                <w:rFonts w:ascii="Times New Roman" w:hAnsi="Times New Roman" w:eastAsia="Times New Roman" w:cs="Times New Roman"/>
              </w:rPr>
            </w:pPr>
            <w:r>
              <w:rPr>
                <w:spacing w:val="-5"/>
              </w:rPr>
              <w:t>南厂界</w:t>
            </w:r>
            <w:r>
              <w:rPr>
                <w:spacing w:val="-59"/>
              </w:rPr>
              <w:t xml:space="preserve"> </w:t>
            </w:r>
            <w:r>
              <w:rPr>
                <w:rFonts w:ascii="Times New Roman" w:hAnsi="Times New Roman" w:eastAsia="Times New Roman" w:cs="Times New Roman"/>
                <w:spacing w:val="-5"/>
              </w:rPr>
              <w:t>N2</w:t>
            </w:r>
          </w:p>
        </w:tc>
        <w:tc>
          <w:tcPr>
            <w:tcW w:w="813" w:type="dxa"/>
            <w:vAlign w:val="top"/>
          </w:tcPr>
          <w:p>
            <w:pPr>
              <w:pStyle w:val="TableText"/>
              <w:ind w:left="292"/>
              <w:spacing w:before="152" w:line="227" w:lineRule="auto"/>
              <w:rPr/>
            </w:pPr>
            <w:r>
              <w:rPr/>
              <w:t>昼</w:t>
            </w:r>
          </w:p>
        </w:tc>
        <w:tc>
          <w:tcPr>
            <w:tcW w:w="1155" w:type="dxa"/>
            <w:vAlign w:val="top"/>
          </w:tcPr>
          <w:p>
            <w:pPr>
              <w:ind w:left="478"/>
              <w:spacing w:before="181" w:line="234" w:lineRule="auto"/>
              <w:rPr>
                <w:rFonts w:ascii="Times New Roman" w:hAnsi="Times New Roman" w:eastAsia="Times New Roman" w:cs="Times New Roman"/>
                <w:sz w:val="21"/>
                <w:szCs w:val="21"/>
              </w:rPr>
            </w:pPr>
            <w:r>
              <w:rPr>
                <w:rFonts w:ascii="Times New Roman" w:hAnsi="Times New Roman" w:eastAsia="Times New Roman" w:cs="Times New Roman"/>
                <w:sz w:val="21"/>
                <w:szCs w:val="21"/>
                <w:spacing w:val="-5"/>
              </w:rPr>
              <w:t>51</w:t>
            </w:r>
          </w:p>
        </w:tc>
        <w:tc>
          <w:tcPr>
            <w:tcW w:w="1037" w:type="dxa"/>
            <w:vAlign w:val="top"/>
          </w:tcPr>
          <w:p>
            <w:pPr>
              <w:ind w:left="404"/>
              <w:spacing w:before="192" w:line="232" w:lineRule="auto"/>
              <w:rPr>
                <w:rFonts w:ascii="Times New Roman" w:hAnsi="Times New Roman" w:eastAsia="Times New Roman" w:cs="Times New Roman"/>
                <w:sz w:val="24"/>
                <w:szCs w:val="24"/>
              </w:rPr>
            </w:pPr>
            <w:r>
              <w:rPr>
                <w:rFonts w:ascii="Times New Roman" w:hAnsi="Times New Roman" w:eastAsia="Times New Roman" w:cs="Times New Roman"/>
                <w:sz w:val="24"/>
                <w:szCs w:val="24"/>
                <w:spacing w:val="-3"/>
              </w:rPr>
              <w:t>70</w:t>
            </w:r>
          </w:p>
        </w:tc>
        <w:tc>
          <w:tcPr>
            <w:tcW w:w="987" w:type="dxa"/>
            <w:vAlign w:val="top"/>
          </w:tcPr>
          <w:p>
            <w:pPr>
              <w:pStyle w:val="TableText"/>
              <w:ind w:left="261"/>
              <w:spacing w:before="153" w:line="218" w:lineRule="auto"/>
              <w:rPr/>
            </w:pPr>
            <w:r>
              <w:rPr>
                <w:spacing w:val="-3"/>
              </w:rPr>
              <w:t>达标</w:t>
            </w:r>
          </w:p>
        </w:tc>
        <w:tc>
          <w:tcPr>
            <w:tcW w:w="1627" w:type="dxa"/>
            <w:vAlign w:val="top"/>
            <w:tcBorders>
              <w:right w:val="nil"/>
            </w:tcBorders>
          </w:tcPr>
          <w:p>
            <w:pPr>
              <w:pStyle w:val="TableText"/>
              <w:ind w:left="357"/>
              <w:spacing w:before="153" w:line="218" w:lineRule="auto"/>
              <w:rPr/>
            </w:pPr>
            <w:r>
              <w:rPr>
                <w:spacing w:val="-5"/>
              </w:rPr>
              <w:t>生产噪声</w:t>
            </w:r>
          </w:p>
        </w:tc>
      </w:tr>
      <w:tr>
        <w:trPr>
          <w:trHeight w:val="488" w:hRule="atLeast"/>
        </w:trPr>
        <w:tc>
          <w:tcPr>
            <w:tcW w:w="1236" w:type="dxa"/>
            <w:vAlign w:val="top"/>
            <w:vMerge w:val="continue"/>
            <w:tcBorders>
              <w:left w:val="nil"/>
              <w:bottom w:val="nil"/>
              <w:top w:val="nil"/>
            </w:tcBorders>
          </w:tcPr>
          <w:p>
            <w:pPr>
              <w:rPr>
                <w:rFonts w:ascii="Arial"/>
                <w:sz w:val="21"/>
              </w:rPr>
            </w:pPr>
            <w:r/>
          </w:p>
        </w:tc>
        <w:tc>
          <w:tcPr>
            <w:tcW w:w="2168" w:type="dxa"/>
            <w:vAlign w:val="top"/>
          </w:tcPr>
          <w:p>
            <w:pPr>
              <w:pStyle w:val="TableText"/>
              <w:ind w:left="565"/>
              <w:spacing w:before="156" w:line="219" w:lineRule="auto"/>
              <w:rPr>
                <w:rFonts w:ascii="Times New Roman" w:hAnsi="Times New Roman" w:eastAsia="Times New Roman" w:cs="Times New Roman"/>
              </w:rPr>
            </w:pPr>
            <w:r>
              <w:rPr>
                <w:spacing w:val="-4"/>
              </w:rPr>
              <w:t>西厂界</w:t>
            </w:r>
            <w:r>
              <w:rPr>
                <w:spacing w:val="-62"/>
              </w:rPr>
              <w:t xml:space="preserve"> </w:t>
            </w:r>
            <w:r>
              <w:rPr>
                <w:rFonts w:ascii="Times New Roman" w:hAnsi="Times New Roman" w:eastAsia="Times New Roman" w:cs="Times New Roman"/>
                <w:spacing w:val="-4"/>
              </w:rPr>
              <w:t>N3</w:t>
            </w:r>
          </w:p>
        </w:tc>
        <w:tc>
          <w:tcPr>
            <w:tcW w:w="813" w:type="dxa"/>
            <w:vAlign w:val="top"/>
          </w:tcPr>
          <w:p>
            <w:pPr>
              <w:pStyle w:val="TableText"/>
              <w:ind w:left="292"/>
              <w:spacing w:before="154" w:line="227" w:lineRule="auto"/>
              <w:rPr/>
            </w:pPr>
            <w:r>
              <w:rPr/>
              <w:t>昼</w:t>
            </w:r>
          </w:p>
        </w:tc>
        <w:tc>
          <w:tcPr>
            <w:tcW w:w="1155" w:type="dxa"/>
            <w:vAlign w:val="top"/>
          </w:tcPr>
          <w:p>
            <w:pPr>
              <w:ind w:left="478"/>
              <w:spacing w:before="182" w:line="234" w:lineRule="auto"/>
              <w:rPr>
                <w:rFonts w:ascii="Times New Roman" w:hAnsi="Times New Roman" w:eastAsia="Times New Roman" w:cs="Times New Roman"/>
                <w:sz w:val="21"/>
                <w:szCs w:val="21"/>
              </w:rPr>
            </w:pPr>
            <w:r>
              <w:rPr>
                <w:rFonts w:ascii="Times New Roman" w:hAnsi="Times New Roman" w:eastAsia="Times New Roman" w:cs="Times New Roman"/>
                <w:sz w:val="21"/>
                <w:szCs w:val="21"/>
                <w:spacing w:val="-5"/>
              </w:rPr>
              <w:t>56</w:t>
            </w:r>
          </w:p>
        </w:tc>
        <w:tc>
          <w:tcPr>
            <w:tcW w:w="1037" w:type="dxa"/>
            <w:vAlign w:val="top"/>
          </w:tcPr>
          <w:p>
            <w:pPr>
              <w:ind w:left="404"/>
              <w:spacing w:before="194" w:line="232" w:lineRule="auto"/>
              <w:rPr>
                <w:rFonts w:ascii="Times New Roman" w:hAnsi="Times New Roman" w:eastAsia="Times New Roman" w:cs="Times New Roman"/>
                <w:sz w:val="24"/>
                <w:szCs w:val="24"/>
              </w:rPr>
            </w:pPr>
            <w:r>
              <w:rPr>
                <w:rFonts w:ascii="Times New Roman" w:hAnsi="Times New Roman" w:eastAsia="Times New Roman" w:cs="Times New Roman"/>
                <w:sz w:val="24"/>
                <w:szCs w:val="24"/>
                <w:spacing w:val="-3"/>
              </w:rPr>
              <w:t>70</w:t>
            </w:r>
          </w:p>
        </w:tc>
        <w:tc>
          <w:tcPr>
            <w:tcW w:w="987" w:type="dxa"/>
            <w:vAlign w:val="top"/>
          </w:tcPr>
          <w:p>
            <w:pPr>
              <w:pStyle w:val="TableText"/>
              <w:ind w:left="261"/>
              <w:spacing w:before="154" w:line="218" w:lineRule="auto"/>
              <w:rPr/>
            </w:pPr>
            <w:r>
              <w:rPr>
                <w:spacing w:val="-3"/>
              </w:rPr>
              <w:t>达标</w:t>
            </w:r>
          </w:p>
        </w:tc>
        <w:tc>
          <w:tcPr>
            <w:tcW w:w="1627" w:type="dxa"/>
            <w:vAlign w:val="top"/>
            <w:tcBorders>
              <w:right w:val="nil"/>
            </w:tcBorders>
          </w:tcPr>
          <w:p>
            <w:pPr>
              <w:pStyle w:val="TableText"/>
              <w:ind w:left="357"/>
              <w:spacing w:before="154" w:line="218" w:lineRule="auto"/>
              <w:rPr/>
            </w:pPr>
            <w:r>
              <w:rPr>
                <w:spacing w:val="-5"/>
              </w:rPr>
              <w:t>生产噪声</w:t>
            </w:r>
          </w:p>
        </w:tc>
      </w:tr>
      <w:tr>
        <w:trPr>
          <w:trHeight w:val="488" w:hRule="atLeast"/>
        </w:trPr>
        <w:tc>
          <w:tcPr>
            <w:tcW w:w="1236" w:type="dxa"/>
            <w:vAlign w:val="top"/>
            <w:vMerge w:val="continue"/>
            <w:tcBorders>
              <w:left w:val="nil"/>
              <w:bottom w:val="nil"/>
              <w:top w:val="nil"/>
            </w:tcBorders>
          </w:tcPr>
          <w:p>
            <w:pPr>
              <w:rPr>
                <w:rFonts w:ascii="Arial"/>
                <w:sz w:val="21"/>
              </w:rPr>
            </w:pPr>
            <w:r/>
          </w:p>
        </w:tc>
        <w:tc>
          <w:tcPr>
            <w:tcW w:w="2168" w:type="dxa"/>
            <w:vAlign w:val="top"/>
          </w:tcPr>
          <w:p>
            <w:pPr>
              <w:pStyle w:val="TableText"/>
              <w:ind w:left="558"/>
              <w:spacing w:before="158" w:line="218" w:lineRule="auto"/>
              <w:rPr>
                <w:rFonts w:ascii="Times New Roman" w:hAnsi="Times New Roman" w:eastAsia="Times New Roman" w:cs="Times New Roman"/>
              </w:rPr>
            </w:pPr>
            <w:r>
              <w:rPr>
                <w:spacing w:val="-3"/>
              </w:rPr>
              <w:t>北厂界</w:t>
            </w:r>
            <w:r>
              <w:rPr>
                <w:spacing w:val="-61"/>
              </w:rPr>
              <w:t xml:space="preserve"> </w:t>
            </w:r>
            <w:r>
              <w:rPr>
                <w:rFonts w:ascii="Times New Roman" w:hAnsi="Times New Roman" w:eastAsia="Times New Roman" w:cs="Times New Roman"/>
                <w:spacing w:val="-3"/>
              </w:rPr>
              <w:t>N4</w:t>
            </w:r>
          </w:p>
        </w:tc>
        <w:tc>
          <w:tcPr>
            <w:tcW w:w="813" w:type="dxa"/>
            <w:vAlign w:val="top"/>
          </w:tcPr>
          <w:p>
            <w:pPr>
              <w:pStyle w:val="TableText"/>
              <w:ind w:left="292"/>
              <w:spacing w:before="155" w:line="227" w:lineRule="auto"/>
              <w:rPr/>
            </w:pPr>
            <w:r>
              <w:rPr/>
              <w:t>昼</w:t>
            </w:r>
          </w:p>
        </w:tc>
        <w:tc>
          <w:tcPr>
            <w:tcW w:w="1155" w:type="dxa"/>
            <w:vAlign w:val="top"/>
          </w:tcPr>
          <w:p>
            <w:pPr>
              <w:ind w:left="478"/>
              <w:spacing w:before="183" w:line="234" w:lineRule="auto"/>
              <w:rPr>
                <w:rFonts w:ascii="Times New Roman" w:hAnsi="Times New Roman" w:eastAsia="Times New Roman" w:cs="Times New Roman"/>
                <w:sz w:val="21"/>
                <w:szCs w:val="21"/>
              </w:rPr>
            </w:pPr>
            <w:r>
              <w:rPr>
                <w:rFonts w:ascii="Times New Roman" w:hAnsi="Times New Roman" w:eastAsia="Times New Roman" w:cs="Times New Roman"/>
                <w:sz w:val="21"/>
                <w:szCs w:val="21"/>
                <w:spacing w:val="-5"/>
              </w:rPr>
              <w:t>55</w:t>
            </w:r>
          </w:p>
        </w:tc>
        <w:tc>
          <w:tcPr>
            <w:tcW w:w="1037" w:type="dxa"/>
            <w:vAlign w:val="top"/>
          </w:tcPr>
          <w:p>
            <w:pPr>
              <w:ind w:left="406"/>
              <w:spacing w:before="196" w:line="232" w:lineRule="auto"/>
              <w:rPr>
                <w:rFonts w:ascii="Times New Roman" w:hAnsi="Times New Roman" w:eastAsia="Times New Roman" w:cs="Times New Roman"/>
                <w:sz w:val="24"/>
                <w:szCs w:val="24"/>
              </w:rPr>
            </w:pPr>
            <w:r>
              <w:rPr>
                <w:rFonts w:ascii="Times New Roman" w:hAnsi="Times New Roman" w:eastAsia="Times New Roman" w:cs="Times New Roman"/>
                <w:sz w:val="24"/>
                <w:szCs w:val="24"/>
                <w:spacing w:val="-3"/>
              </w:rPr>
              <w:t>65</w:t>
            </w:r>
          </w:p>
        </w:tc>
        <w:tc>
          <w:tcPr>
            <w:tcW w:w="987" w:type="dxa"/>
            <w:vAlign w:val="top"/>
          </w:tcPr>
          <w:p>
            <w:pPr>
              <w:pStyle w:val="TableText"/>
              <w:ind w:left="261"/>
              <w:spacing w:before="155" w:line="218" w:lineRule="auto"/>
              <w:rPr/>
            </w:pPr>
            <w:r>
              <w:rPr>
                <w:spacing w:val="-3"/>
              </w:rPr>
              <w:t>达标</w:t>
            </w:r>
          </w:p>
        </w:tc>
        <w:tc>
          <w:tcPr>
            <w:tcW w:w="1627" w:type="dxa"/>
            <w:vAlign w:val="top"/>
            <w:tcBorders>
              <w:right w:val="nil"/>
            </w:tcBorders>
          </w:tcPr>
          <w:p>
            <w:pPr>
              <w:pStyle w:val="TableText"/>
              <w:ind w:left="357"/>
              <w:spacing w:before="155" w:line="218" w:lineRule="auto"/>
              <w:rPr/>
            </w:pPr>
            <w:r>
              <w:rPr>
                <w:spacing w:val="-5"/>
              </w:rPr>
              <w:t>生产噪声</w:t>
            </w:r>
          </w:p>
        </w:tc>
      </w:tr>
      <w:tr>
        <w:trPr>
          <w:trHeight w:val="488" w:hRule="atLeast"/>
        </w:trPr>
        <w:tc>
          <w:tcPr>
            <w:tcW w:w="1236" w:type="dxa"/>
            <w:vAlign w:val="top"/>
            <w:vMerge w:val="continue"/>
            <w:tcBorders>
              <w:left w:val="nil"/>
              <w:bottom w:val="nil"/>
              <w:top w:val="nil"/>
            </w:tcBorders>
          </w:tcPr>
          <w:p>
            <w:pPr>
              <w:rPr>
                <w:rFonts w:ascii="Arial"/>
                <w:sz w:val="21"/>
              </w:rPr>
            </w:pPr>
            <w:r/>
          </w:p>
        </w:tc>
        <w:tc>
          <w:tcPr>
            <w:tcW w:w="2168" w:type="dxa"/>
            <w:vAlign w:val="top"/>
          </w:tcPr>
          <w:p>
            <w:pPr>
              <w:pStyle w:val="TableText"/>
              <w:ind w:left="426"/>
              <w:spacing w:before="158" w:line="186" w:lineRule="auto"/>
              <w:rPr>
                <w:rFonts w:ascii="Times New Roman" w:hAnsi="Times New Roman" w:eastAsia="Times New Roman" w:cs="Times New Roman"/>
              </w:rPr>
            </w:pPr>
            <w:r>
              <w:rPr>
                <w:rFonts w:ascii="Microsoft YaHei" w:hAnsi="Microsoft YaHei" w:eastAsia="Microsoft YaHei" w:cs="Microsoft YaHei"/>
              </w:rPr>
              <w:t>鴻</w:t>
            </w:r>
            <w:r>
              <w:rPr/>
              <w:t>鼎花苑</w:t>
            </w:r>
            <w:r>
              <w:rPr>
                <w:spacing w:val="-63"/>
              </w:rPr>
              <w:t xml:space="preserve"> </w:t>
            </w:r>
            <w:r>
              <w:rPr>
                <w:rFonts w:ascii="Times New Roman" w:hAnsi="Times New Roman" w:eastAsia="Times New Roman" w:cs="Times New Roman"/>
              </w:rPr>
              <w:t>N5</w:t>
            </w:r>
          </w:p>
        </w:tc>
        <w:tc>
          <w:tcPr>
            <w:tcW w:w="813" w:type="dxa"/>
            <w:vAlign w:val="top"/>
          </w:tcPr>
          <w:p>
            <w:pPr>
              <w:pStyle w:val="TableText"/>
              <w:ind w:left="292"/>
              <w:spacing w:before="156" w:line="227" w:lineRule="auto"/>
              <w:rPr/>
            </w:pPr>
            <w:r>
              <w:rPr/>
              <w:t>昼</w:t>
            </w:r>
          </w:p>
        </w:tc>
        <w:tc>
          <w:tcPr>
            <w:tcW w:w="1155" w:type="dxa"/>
            <w:vAlign w:val="top"/>
          </w:tcPr>
          <w:p>
            <w:pPr>
              <w:ind w:left="478"/>
              <w:spacing w:before="185" w:line="234" w:lineRule="auto"/>
              <w:rPr>
                <w:rFonts w:ascii="Times New Roman" w:hAnsi="Times New Roman" w:eastAsia="Times New Roman" w:cs="Times New Roman"/>
                <w:sz w:val="21"/>
                <w:szCs w:val="21"/>
              </w:rPr>
            </w:pPr>
            <w:r>
              <w:rPr>
                <w:rFonts w:ascii="Times New Roman" w:hAnsi="Times New Roman" w:eastAsia="Times New Roman" w:cs="Times New Roman"/>
                <w:sz w:val="21"/>
                <w:szCs w:val="21"/>
                <w:spacing w:val="-5"/>
              </w:rPr>
              <w:t>54</w:t>
            </w:r>
          </w:p>
        </w:tc>
        <w:tc>
          <w:tcPr>
            <w:tcW w:w="1037" w:type="dxa"/>
            <w:vAlign w:val="top"/>
          </w:tcPr>
          <w:p>
            <w:pPr>
              <w:ind w:left="406"/>
              <w:spacing w:before="197" w:line="232" w:lineRule="auto"/>
              <w:rPr>
                <w:rFonts w:ascii="Times New Roman" w:hAnsi="Times New Roman" w:eastAsia="Times New Roman" w:cs="Times New Roman"/>
                <w:sz w:val="24"/>
                <w:szCs w:val="24"/>
              </w:rPr>
            </w:pPr>
            <w:r>
              <w:rPr>
                <w:rFonts w:ascii="Times New Roman" w:hAnsi="Times New Roman" w:eastAsia="Times New Roman" w:cs="Times New Roman"/>
                <w:sz w:val="24"/>
                <w:szCs w:val="24"/>
                <w:spacing w:val="-3"/>
              </w:rPr>
              <w:t>65</w:t>
            </w:r>
          </w:p>
        </w:tc>
        <w:tc>
          <w:tcPr>
            <w:tcW w:w="987" w:type="dxa"/>
            <w:vAlign w:val="top"/>
          </w:tcPr>
          <w:p>
            <w:pPr>
              <w:pStyle w:val="TableText"/>
              <w:ind w:left="261"/>
              <w:spacing w:before="157" w:line="218" w:lineRule="auto"/>
              <w:rPr/>
            </w:pPr>
            <w:r>
              <w:rPr>
                <w:spacing w:val="-3"/>
              </w:rPr>
              <w:t>达标</w:t>
            </w:r>
          </w:p>
        </w:tc>
        <w:tc>
          <w:tcPr>
            <w:tcW w:w="1627" w:type="dxa"/>
            <w:vAlign w:val="top"/>
            <w:tcBorders>
              <w:right w:val="nil"/>
            </w:tcBorders>
          </w:tcPr>
          <w:p>
            <w:pPr>
              <w:pStyle w:val="TableText"/>
              <w:ind w:left="357"/>
              <w:spacing w:before="157" w:line="218" w:lineRule="auto"/>
              <w:rPr/>
            </w:pPr>
            <w:r>
              <w:rPr>
                <w:spacing w:val="-5"/>
              </w:rPr>
              <w:t>生产噪声</w:t>
            </w:r>
          </w:p>
        </w:tc>
      </w:tr>
      <w:tr>
        <w:trPr>
          <w:trHeight w:val="485" w:hRule="atLeast"/>
        </w:trPr>
        <w:tc>
          <w:tcPr>
            <w:tcW w:w="1236" w:type="dxa"/>
            <w:vAlign w:val="top"/>
            <w:vMerge w:val="continue"/>
            <w:tcBorders>
              <w:left w:val="nil"/>
              <w:bottom w:val="nil"/>
              <w:top w:val="nil"/>
            </w:tcBorders>
          </w:tcPr>
          <w:p>
            <w:pPr>
              <w:rPr>
                <w:rFonts w:ascii="Arial"/>
                <w:sz w:val="21"/>
              </w:rPr>
            </w:pPr>
            <w:r/>
          </w:p>
        </w:tc>
        <w:tc>
          <w:tcPr>
            <w:tcW w:w="2168" w:type="dxa"/>
            <w:vAlign w:val="top"/>
          </w:tcPr>
          <w:p>
            <w:pPr>
              <w:pStyle w:val="TableText"/>
              <w:ind w:left="561"/>
              <w:spacing w:before="160" w:line="219" w:lineRule="auto"/>
              <w:rPr>
                <w:rFonts w:ascii="Times New Roman" w:hAnsi="Times New Roman" w:eastAsia="Times New Roman" w:cs="Times New Roman"/>
              </w:rPr>
            </w:pPr>
            <w:r>
              <w:rPr>
                <w:spacing w:val="-3"/>
              </w:rPr>
              <w:t>东厂界</w:t>
            </w:r>
            <w:r>
              <w:rPr>
                <w:spacing w:val="-63"/>
              </w:rPr>
              <w:t xml:space="preserve"> </w:t>
            </w:r>
            <w:r>
              <w:rPr>
                <w:rFonts w:ascii="Times New Roman" w:hAnsi="Times New Roman" w:eastAsia="Times New Roman" w:cs="Times New Roman"/>
                <w:spacing w:val="-3"/>
              </w:rPr>
              <w:t>N1</w:t>
            </w:r>
          </w:p>
        </w:tc>
        <w:tc>
          <w:tcPr>
            <w:tcW w:w="813" w:type="dxa"/>
            <w:vAlign w:val="top"/>
          </w:tcPr>
          <w:p>
            <w:pPr>
              <w:pStyle w:val="TableText"/>
              <w:ind w:left="296"/>
              <w:spacing w:before="158" w:line="218" w:lineRule="auto"/>
              <w:rPr/>
            </w:pPr>
            <w:r>
              <w:rPr/>
              <w:t>夜</w:t>
            </w:r>
          </w:p>
        </w:tc>
        <w:tc>
          <w:tcPr>
            <w:tcW w:w="1155" w:type="dxa"/>
            <w:vAlign w:val="top"/>
          </w:tcPr>
          <w:p>
            <w:pPr>
              <w:ind w:left="471"/>
              <w:spacing w:before="187" w:line="233" w:lineRule="auto"/>
              <w:rPr>
                <w:rFonts w:ascii="Times New Roman" w:hAnsi="Times New Roman" w:eastAsia="Times New Roman" w:cs="Times New Roman"/>
                <w:sz w:val="21"/>
                <w:szCs w:val="21"/>
              </w:rPr>
            </w:pPr>
            <w:r>
              <w:rPr>
                <w:rFonts w:ascii="Times New Roman" w:hAnsi="Times New Roman" w:eastAsia="Times New Roman" w:cs="Times New Roman"/>
                <w:sz w:val="21"/>
                <w:szCs w:val="21"/>
                <w:spacing w:val="-2"/>
              </w:rPr>
              <w:t>49</w:t>
            </w:r>
          </w:p>
        </w:tc>
        <w:tc>
          <w:tcPr>
            <w:tcW w:w="1037" w:type="dxa"/>
            <w:vAlign w:val="top"/>
          </w:tcPr>
          <w:p>
            <w:pPr>
              <w:ind w:left="407"/>
              <w:spacing w:before="198" w:line="232" w:lineRule="auto"/>
              <w:rPr>
                <w:rFonts w:ascii="Times New Roman" w:hAnsi="Times New Roman" w:eastAsia="Times New Roman" w:cs="Times New Roman"/>
                <w:sz w:val="24"/>
                <w:szCs w:val="24"/>
              </w:rPr>
            </w:pPr>
            <w:r>
              <w:rPr>
                <w:rFonts w:ascii="Times New Roman" w:hAnsi="Times New Roman" w:eastAsia="Times New Roman" w:cs="Times New Roman"/>
                <w:sz w:val="24"/>
                <w:szCs w:val="24"/>
                <w:spacing w:val="-3"/>
              </w:rPr>
              <w:t>55</w:t>
            </w:r>
          </w:p>
        </w:tc>
        <w:tc>
          <w:tcPr>
            <w:tcW w:w="987" w:type="dxa"/>
            <w:vAlign w:val="top"/>
          </w:tcPr>
          <w:p>
            <w:pPr>
              <w:pStyle w:val="TableText"/>
              <w:ind w:left="261"/>
              <w:spacing w:before="158" w:line="218" w:lineRule="auto"/>
              <w:rPr/>
            </w:pPr>
            <w:r>
              <w:rPr>
                <w:spacing w:val="-3"/>
              </w:rPr>
              <w:t>达标</w:t>
            </w:r>
          </w:p>
        </w:tc>
        <w:tc>
          <w:tcPr>
            <w:tcW w:w="1627" w:type="dxa"/>
            <w:vAlign w:val="top"/>
            <w:tcBorders>
              <w:right w:val="nil"/>
            </w:tcBorders>
          </w:tcPr>
          <w:p>
            <w:pPr>
              <w:pStyle w:val="TableText"/>
              <w:ind w:left="357"/>
              <w:spacing w:before="158" w:line="218" w:lineRule="auto"/>
              <w:rPr/>
            </w:pPr>
            <w:r>
              <w:rPr>
                <w:spacing w:val="-5"/>
              </w:rPr>
              <w:t>生产噪声</w:t>
            </w:r>
          </w:p>
        </w:tc>
      </w:tr>
      <w:tr>
        <w:trPr>
          <w:trHeight w:val="488" w:hRule="atLeast"/>
        </w:trPr>
        <w:tc>
          <w:tcPr>
            <w:tcW w:w="1236" w:type="dxa"/>
            <w:vAlign w:val="top"/>
            <w:vMerge w:val="continue"/>
            <w:tcBorders>
              <w:left w:val="nil"/>
              <w:bottom w:val="nil"/>
              <w:top w:val="nil"/>
            </w:tcBorders>
          </w:tcPr>
          <w:p>
            <w:pPr>
              <w:rPr>
                <w:rFonts w:ascii="Arial"/>
                <w:sz w:val="21"/>
              </w:rPr>
            </w:pPr>
            <w:r/>
          </w:p>
        </w:tc>
        <w:tc>
          <w:tcPr>
            <w:tcW w:w="2168" w:type="dxa"/>
            <w:vAlign w:val="top"/>
          </w:tcPr>
          <w:p>
            <w:pPr>
              <w:pStyle w:val="TableText"/>
              <w:ind w:left="567"/>
              <w:spacing w:before="162" w:line="219" w:lineRule="auto"/>
              <w:rPr>
                <w:rFonts w:ascii="Times New Roman" w:hAnsi="Times New Roman" w:eastAsia="Times New Roman" w:cs="Times New Roman"/>
              </w:rPr>
            </w:pPr>
            <w:r>
              <w:rPr>
                <w:spacing w:val="-5"/>
              </w:rPr>
              <w:t>南厂界</w:t>
            </w:r>
            <w:r>
              <w:rPr>
                <w:spacing w:val="-59"/>
              </w:rPr>
              <w:t xml:space="preserve"> </w:t>
            </w:r>
            <w:r>
              <w:rPr>
                <w:rFonts w:ascii="Times New Roman" w:hAnsi="Times New Roman" w:eastAsia="Times New Roman" w:cs="Times New Roman"/>
                <w:spacing w:val="-5"/>
              </w:rPr>
              <w:t>N2</w:t>
            </w:r>
          </w:p>
        </w:tc>
        <w:tc>
          <w:tcPr>
            <w:tcW w:w="813" w:type="dxa"/>
            <w:vAlign w:val="top"/>
          </w:tcPr>
          <w:p>
            <w:pPr>
              <w:pStyle w:val="TableText"/>
              <w:ind w:left="296"/>
              <w:spacing w:before="163" w:line="218" w:lineRule="auto"/>
              <w:rPr/>
            </w:pPr>
            <w:r>
              <w:rPr/>
              <w:t>夜</w:t>
            </w:r>
          </w:p>
        </w:tc>
        <w:tc>
          <w:tcPr>
            <w:tcW w:w="1155" w:type="dxa"/>
            <w:vAlign w:val="top"/>
          </w:tcPr>
          <w:p>
            <w:pPr>
              <w:ind w:left="471"/>
              <w:spacing w:before="191" w:line="234" w:lineRule="auto"/>
              <w:rPr>
                <w:rFonts w:ascii="Times New Roman" w:hAnsi="Times New Roman" w:eastAsia="Times New Roman" w:cs="Times New Roman"/>
                <w:sz w:val="21"/>
                <w:szCs w:val="21"/>
              </w:rPr>
            </w:pPr>
            <w:r>
              <w:rPr>
                <w:rFonts w:ascii="Times New Roman" w:hAnsi="Times New Roman" w:eastAsia="Times New Roman" w:cs="Times New Roman"/>
                <w:sz w:val="21"/>
                <w:szCs w:val="21"/>
                <w:spacing w:val="-2"/>
              </w:rPr>
              <w:t>48</w:t>
            </w:r>
          </w:p>
        </w:tc>
        <w:tc>
          <w:tcPr>
            <w:tcW w:w="1037" w:type="dxa"/>
            <w:vAlign w:val="top"/>
          </w:tcPr>
          <w:p>
            <w:pPr>
              <w:ind w:left="407"/>
              <w:spacing w:before="203" w:line="232" w:lineRule="auto"/>
              <w:rPr>
                <w:rFonts w:ascii="Times New Roman" w:hAnsi="Times New Roman" w:eastAsia="Times New Roman" w:cs="Times New Roman"/>
                <w:sz w:val="24"/>
                <w:szCs w:val="24"/>
              </w:rPr>
            </w:pPr>
            <w:r>
              <w:rPr>
                <w:rFonts w:ascii="Times New Roman" w:hAnsi="Times New Roman" w:eastAsia="Times New Roman" w:cs="Times New Roman"/>
                <w:sz w:val="24"/>
                <w:szCs w:val="24"/>
                <w:spacing w:val="-3"/>
              </w:rPr>
              <w:t>55</w:t>
            </w:r>
          </w:p>
        </w:tc>
        <w:tc>
          <w:tcPr>
            <w:tcW w:w="987" w:type="dxa"/>
            <w:vAlign w:val="top"/>
          </w:tcPr>
          <w:p>
            <w:pPr>
              <w:pStyle w:val="TableText"/>
              <w:ind w:left="261"/>
              <w:spacing w:before="163" w:line="218" w:lineRule="auto"/>
              <w:rPr/>
            </w:pPr>
            <w:r>
              <w:rPr>
                <w:spacing w:val="-3"/>
              </w:rPr>
              <w:t>达标</w:t>
            </w:r>
          </w:p>
        </w:tc>
        <w:tc>
          <w:tcPr>
            <w:tcW w:w="1627" w:type="dxa"/>
            <w:vAlign w:val="top"/>
            <w:tcBorders>
              <w:right w:val="nil"/>
            </w:tcBorders>
          </w:tcPr>
          <w:p>
            <w:pPr>
              <w:pStyle w:val="TableText"/>
              <w:ind w:left="357"/>
              <w:spacing w:before="163" w:line="218" w:lineRule="auto"/>
              <w:rPr/>
            </w:pPr>
            <w:r>
              <w:rPr>
                <w:spacing w:val="-5"/>
              </w:rPr>
              <w:t>生产噪声</w:t>
            </w:r>
          </w:p>
        </w:tc>
      </w:tr>
      <w:tr>
        <w:trPr>
          <w:trHeight w:val="488" w:hRule="atLeast"/>
        </w:trPr>
        <w:tc>
          <w:tcPr>
            <w:tcW w:w="1236" w:type="dxa"/>
            <w:vAlign w:val="top"/>
            <w:vMerge w:val="continue"/>
            <w:tcBorders>
              <w:left w:val="nil"/>
              <w:bottom w:val="nil"/>
              <w:top w:val="nil"/>
            </w:tcBorders>
          </w:tcPr>
          <w:p>
            <w:pPr>
              <w:rPr>
                <w:rFonts w:ascii="Arial"/>
                <w:sz w:val="21"/>
              </w:rPr>
            </w:pPr>
            <w:r/>
          </w:p>
        </w:tc>
        <w:tc>
          <w:tcPr>
            <w:tcW w:w="2168" w:type="dxa"/>
            <w:vAlign w:val="top"/>
          </w:tcPr>
          <w:p>
            <w:pPr>
              <w:pStyle w:val="TableText"/>
              <w:ind w:left="565"/>
              <w:spacing w:before="164" w:line="219" w:lineRule="auto"/>
              <w:rPr>
                <w:rFonts w:ascii="Times New Roman" w:hAnsi="Times New Roman" w:eastAsia="Times New Roman" w:cs="Times New Roman"/>
              </w:rPr>
            </w:pPr>
            <w:r>
              <w:rPr>
                <w:spacing w:val="-4"/>
              </w:rPr>
              <w:t>西厂界</w:t>
            </w:r>
            <w:r>
              <w:rPr>
                <w:spacing w:val="-62"/>
              </w:rPr>
              <w:t xml:space="preserve"> </w:t>
            </w:r>
            <w:r>
              <w:rPr>
                <w:rFonts w:ascii="Times New Roman" w:hAnsi="Times New Roman" w:eastAsia="Times New Roman" w:cs="Times New Roman"/>
                <w:spacing w:val="-4"/>
              </w:rPr>
              <w:t>N3</w:t>
            </w:r>
          </w:p>
        </w:tc>
        <w:tc>
          <w:tcPr>
            <w:tcW w:w="813" w:type="dxa"/>
            <w:vAlign w:val="top"/>
          </w:tcPr>
          <w:p>
            <w:pPr>
              <w:pStyle w:val="TableText"/>
              <w:ind w:left="296"/>
              <w:spacing w:before="162" w:line="218" w:lineRule="auto"/>
              <w:rPr/>
            </w:pPr>
            <w:r>
              <w:rPr/>
              <w:t>夜</w:t>
            </w:r>
          </w:p>
        </w:tc>
        <w:tc>
          <w:tcPr>
            <w:tcW w:w="1155" w:type="dxa"/>
            <w:vAlign w:val="top"/>
          </w:tcPr>
          <w:p>
            <w:pPr>
              <w:ind w:left="471"/>
              <w:spacing w:before="191" w:line="233" w:lineRule="auto"/>
              <w:rPr>
                <w:rFonts w:ascii="Times New Roman" w:hAnsi="Times New Roman" w:eastAsia="Times New Roman" w:cs="Times New Roman"/>
                <w:sz w:val="21"/>
                <w:szCs w:val="21"/>
              </w:rPr>
            </w:pPr>
            <w:r>
              <w:rPr>
                <w:rFonts w:ascii="Times New Roman" w:hAnsi="Times New Roman" w:eastAsia="Times New Roman" w:cs="Times New Roman"/>
                <w:sz w:val="21"/>
                <w:szCs w:val="21"/>
                <w:spacing w:val="-2"/>
              </w:rPr>
              <w:t>49</w:t>
            </w:r>
          </w:p>
        </w:tc>
        <w:tc>
          <w:tcPr>
            <w:tcW w:w="1037" w:type="dxa"/>
            <w:vAlign w:val="top"/>
          </w:tcPr>
          <w:p>
            <w:pPr>
              <w:ind w:left="406"/>
              <w:spacing w:before="202" w:line="232" w:lineRule="auto"/>
              <w:rPr>
                <w:rFonts w:ascii="Times New Roman" w:hAnsi="Times New Roman" w:eastAsia="Times New Roman" w:cs="Times New Roman"/>
                <w:sz w:val="24"/>
                <w:szCs w:val="24"/>
              </w:rPr>
            </w:pPr>
            <w:r>
              <w:rPr>
                <w:rFonts w:ascii="Times New Roman" w:hAnsi="Times New Roman" w:eastAsia="Times New Roman" w:cs="Times New Roman"/>
                <w:sz w:val="24"/>
                <w:szCs w:val="24"/>
                <w:spacing w:val="-3"/>
              </w:rPr>
              <w:t>60</w:t>
            </w:r>
          </w:p>
        </w:tc>
        <w:tc>
          <w:tcPr>
            <w:tcW w:w="987" w:type="dxa"/>
            <w:vAlign w:val="top"/>
          </w:tcPr>
          <w:p>
            <w:pPr>
              <w:pStyle w:val="TableText"/>
              <w:ind w:left="261"/>
              <w:spacing w:before="162" w:line="218" w:lineRule="auto"/>
              <w:rPr/>
            </w:pPr>
            <w:r>
              <w:rPr>
                <w:spacing w:val="-3"/>
              </w:rPr>
              <w:t>达标</w:t>
            </w:r>
          </w:p>
        </w:tc>
        <w:tc>
          <w:tcPr>
            <w:tcW w:w="1627" w:type="dxa"/>
            <w:vAlign w:val="top"/>
            <w:tcBorders>
              <w:right w:val="nil"/>
            </w:tcBorders>
          </w:tcPr>
          <w:p>
            <w:pPr>
              <w:pStyle w:val="TableText"/>
              <w:ind w:left="357"/>
              <w:spacing w:before="162" w:line="218" w:lineRule="auto"/>
              <w:rPr/>
            </w:pPr>
            <w:r>
              <w:rPr>
                <w:spacing w:val="-5"/>
              </w:rPr>
              <w:t>生产噪声</w:t>
            </w:r>
          </w:p>
        </w:tc>
      </w:tr>
      <w:tr>
        <w:trPr>
          <w:trHeight w:val="488" w:hRule="atLeast"/>
        </w:trPr>
        <w:tc>
          <w:tcPr>
            <w:tcW w:w="1236" w:type="dxa"/>
            <w:vAlign w:val="top"/>
            <w:vMerge w:val="continue"/>
            <w:tcBorders>
              <w:left w:val="nil"/>
              <w:bottom w:val="nil"/>
              <w:top w:val="nil"/>
            </w:tcBorders>
          </w:tcPr>
          <w:p>
            <w:pPr>
              <w:rPr>
                <w:rFonts w:ascii="Arial"/>
                <w:sz w:val="21"/>
              </w:rPr>
            </w:pPr>
            <w:r/>
          </w:p>
        </w:tc>
        <w:tc>
          <w:tcPr>
            <w:tcW w:w="2168" w:type="dxa"/>
            <w:vAlign w:val="top"/>
          </w:tcPr>
          <w:p>
            <w:pPr>
              <w:pStyle w:val="TableText"/>
              <w:ind w:left="558"/>
              <w:spacing w:before="166" w:line="218" w:lineRule="auto"/>
              <w:rPr>
                <w:rFonts w:ascii="Times New Roman" w:hAnsi="Times New Roman" w:eastAsia="Times New Roman" w:cs="Times New Roman"/>
              </w:rPr>
            </w:pPr>
            <w:r>
              <w:rPr>
                <w:spacing w:val="-3"/>
              </w:rPr>
              <w:t>北厂界</w:t>
            </w:r>
            <w:r>
              <w:rPr>
                <w:spacing w:val="-61"/>
              </w:rPr>
              <w:t xml:space="preserve"> </w:t>
            </w:r>
            <w:r>
              <w:rPr>
                <w:rFonts w:ascii="Times New Roman" w:hAnsi="Times New Roman" w:eastAsia="Times New Roman" w:cs="Times New Roman"/>
                <w:spacing w:val="-3"/>
              </w:rPr>
              <w:t>N4</w:t>
            </w:r>
          </w:p>
        </w:tc>
        <w:tc>
          <w:tcPr>
            <w:tcW w:w="813" w:type="dxa"/>
            <w:vAlign w:val="top"/>
          </w:tcPr>
          <w:p>
            <w:pPr>
              <w:pStyle w:val="TableText"/>
              <w:ind w:left="296"/>
              <w:spacing w:before="163" w:line="218" w:lineRule="auto"/>
              <w:rPr/>
            </w:pPr>
            <w:r>
              <w:rPr/>
              <w:t>夜</w:t>
            </w:r>
          </w:p>
        </w:tc>
        <w:tc>
          <w:tcPr>
            <w:tcW w:w="1155" w:type="dxa"/>
            <w:vAlign w:val="top"/>
          </w:tcPr>
          <w:p>
            <w:pPr>
              <w:ind w:left="478"/>
              <w:spacing w:before="191" w:line="234" w:lineRule="auto"/>
              <w:rPr>
                <w:rFonts w:ascii="Times New Roman" w:hAnsi="Times New Roman" w:eastAsia="Times New Roman" w:cs="Times New Roman"/>
                <w:sz w:val="21"/>
                <w:szCs w:val="21"/>
              </w:rPr>
            </w:pPr>
            <w:r>
              <w:rPr>
                <w:rFonts w:ascii="Times New Roman" w:hAnsi="Times New Roman" w:eastAsia="Times New Roman" w:cs="Times New Roman"/>
                <w:sz w:val="21"/>
                <w:szCs w:val="21"/>
                <w:spacing w:val="-5"/>
              </w:rPr>
              <w:t>50</w:t>
            </w:r>
          </w:p>
        </w:tc>
        <w:tc>
          <w:tcPr>
            <w:tcW w:w="1037" w:type="dxa"/>
            <w:vAlign w:val="top"/>
          </w:tcPr>
          <w:p>
            <w:pPr>
              <w:ind w:left="407"/>
              <w:spacing w:before="204" w:line="232" w:lineRule="auto"/>
              <w:rPr>
                <w:rFonts w:ascii="Times New Roman" w:hAnsi="Times New Roman" w:eastAsia="Times New Roman" w:cs="Times New Roman"/>
                <w:sz w:val="24"/>
                <w:szCs w:val="24"/>
              </w:rPr>
            </w:pPr>
            <w:r>
              <w:rPr>
                <w:rFonts w:ascii="Times New Roman" w:hAnsi="Times New Roman" w:eastAsia="Times New Roman" w:cs="Times New Roman"/>
                <w:sz w:val="24"/>
                <w:szCs w:val="24"/>
                <w:spacing w:val="-3"/>
              </w:rPr>
              <w:t>55</w:t>
            </w:r>
          </w:p>
        </w:tc>
        <w:tc>
          <w:tcPr>
            <w:tcW w:w="987" w:type="dxa"/>
            <w:vAlign w:val="top"/>
          </w:tcPr>
          <w:p>
            <w:pPr>
              <w:pStyle w:val="TableText"/>
              <w:ind w:left="261"/>
              <w:spacing w:before="163" w:line="218" w:lineRule="auto"/>
              <w:rPr/>
            </w:pPr>
            <w:r>
              <w:rPr>
                <w:spacing w:val="-3"/>
              </w:rPr>
              <w:t>达标</w:t>
            </w:r>
          </w:p>
        </w:tc>
        <w:tc>
          <w:tcPr>
            <w:tcW w:w="1627" w:type="dxa"/>
            <w:vAlign w:val="top"/>
            <w:tcBorders>
              <w:right w:val="nil"/>
            </w:tcBorders>
          </w:tcPr>
          <w:p>
            <w:pPr>
              <w:pStyle w:val="TableText"/>
              <w:ind w:left="357"/>
              <w:spacing w:before="163" w:line="218" w:lineRule="auto"/>
              <w:rPr/>
            </w:pPr>
            <w:r>
              <w:rPr>
                <w:spacing w:val="-5"/>
              </w:rPr>
              <w:t>生产噪声</w:t>
            </w:r>
          </w:p>
        </w:tc>
      </w:tr>
      <w:tr>
        <w:trPr>
          <w:trHeight w:val="512" w:hRule="atLeast"/>
        </w:trPr>
        <w:tc>
          <w:tcPr>
            <w:tcW w:w="1236" w:type="dxa"/>
            <w:vAlign w:val="top"/>
            <w:vMerge w:val="continue"/>
            <w:tcBorders>
              <w:left w:val="nil"/>
              <w:bottom w:val="single" w:color="000000" w:sz="10" w:space="0"/>
              <w:top w:val="nil"/>
            </w:tcBorders>
          </w:tcPr>
          <w:p>
            <w:pPr>
              <w:rPr>
                <w:rFonts w:ascii="Arial"/>
                <w:sz w:val="21"/>
              </w:rPr>
            </w:pPr>
            <w:r/>
          </w:p>
        </w:tc>
        <w:tc>
          <w:tcPr>
            <w:tcW w:w="2168" w:type="dxa"/>
            <w:vAlign w:val="top"/>
            <w:tcBorders>
              <w:bottom w:val="single" w:color="000000" w:sz="10" w:space="0"/>
            </w:tcBorders>
          </w:tcPr>
          <w:p>
            <w:pPr>
              <w:pStyle w:val="TableText"/>
              <w:ind w:left="426"/>
              <w:spacing w:before="167" w:line="195" w:lineRule="auto"/>
              <w:rPr>
                <w:rFonts w:ascii="Times New Roman" w:hAnsi="Times New Roman" w:eastAsia="Times New Roman" w:cs="Times New Roman"/>
              </w:rPr>
            </w:pPr>
            <w:r>
              <w:rPr>
                <w:rFonts w:ascii="Microsoft YaHei" w:hAnsi="Microsoft YaHei" w:eastAsia="Microsoft YaHei" w:cs="Microsoft YaHei"/>
              </w:rPr>
              <w:t>鴻</w:t>
            </w:r>
            <w:r>
              <w:rPr/>
              <w:t>鼎花苑</w:t>
            </w:r>
            <w:r>
              <w:rPr>
                <w:spacing w:val="-63"/>
              </w:rPr>
              <w:t xml:space="preserve"> </w:t>
            </w:r>
            <w:r>
              <w:rPr>
                <w:rFonts w:ascii="Times New Roman" w:hAnsi="Times New Roman" w:eastAsia="Times New Roman" w:cs="Times New Roman"/>
              </w:rPr>
              <w:t>N5</w:t>
            </w:r>
          </w:p>
        </w:tc>
        <w:tc>
          <w:tcPr>
            <w:tcW w:w="813" w:type="dxa"/>
            <w:vAlign w:val="top"/>
            <w:tcBorders>
              <w:bottom w:val="single" w:color="000000" w:sz="10" w:space="0"/>
            </w:tcBorders>
          </w:tcPr>
          <w:p>
            <w:pPr>
              <w:pStyle w:val="TableText"/>
              <w:ind w:left="296"/>
              <w:spacing w:before="165" w:line="218" w:lineRule="auto"/>
              <w:rPr/>
            </w:pPr>
            <w:r>
              <w:rPr/>
              <w:t>夜</w:t>
            </w:r>
          </w:p>
        </w:tc>
        <w:tc>
          <w:tcPr>
            <w:tcW w:w="1155" w:type="dxa"/>
            <w:vAlign w:val="top"/>
            <w:tcBorders>
              <w:bottom w:val="single" w:color="000000" w:sz="10" w:space="0"/>
            </w:tcBorders>
          </w:tcPr>
          <w:p>
            <w:pPr>
              <w:ind w:left="471"/>
              <w:spacing w:before="193" w:line="236" w:lineRule="auto"/>
              <w:rPr>
                <w:rFonts w:ascii="Times New Roman" w:hAnsi="Times New Roman" w:eastAsia="Times New Roman" w:cs="Times New Roman"/>
                <w:sz w:val="21"/>
                <w:szCs w:val="21"/>
              </w:rPr>
            </w:pPr>
            <w:r>
              <w:rPr>
                <w:rFonts w:ascii="Times New Roman" w:hAnsi="Times New Roman" w:eastAsia="Times New Roman" w:cs="Times New Roman"/>
                <w:sz w:val="21"/>
                <w:szCs w:val="21"/>
                <w:spacing w:val="-2"/>
              </w:rPr>
              <w:t>44</w:t>
            </w:r>
          </w:p>
        </w:tc>
        <w:tc>
          <w:tcPr>
            <w:tcW w:w="1037" w:type="dxa"/>
            <w:vAlign w:val="top"/>
            <w:tcBorders>
              <w:bottom w:val="single" w:color="000000" w:sz="10" w:space="0"/>
            </w:tcBorders>
          </w:tcPr>
          <w:p>
            <w:pPr>
              <w:ind w:left="407"/>
              <w:spacing w:before="205" w:line="232" w:lineRule="auto"/>
              <w:rPr>
                <w:rFonts w:ascii="Times New Roman" w:hAnsi="Times New Roman" w:eastAsia="Times New Roman" w:cs="Times New Roman"/>
                <w:sz w:val="24"/>
                <w:szCs w:val="24"/>
              </w:rPr>
            </w:pPr>
            <w:r>
              <w:rPr>
                <w:rFonts w:ascii="Times New Roman" w:hAnsi="Times New Roman" w:eastAsia="Times New Roman" w:cs="Times New Roman"/>
                <w:sz w:val="24"/>
                <w:szCs w:val="24"/>
                <w:spacing w:val="-3"/>
              </w:rPr>
              <w:t>55</w:t>
            </w:r>
          </w:p>
        </w:tc>
        <w:tc>
          <w:tcPr>
            <w:tcW w:w="987" w:type="dxa"/>
            <w:vAlign w:val="top"/>
            <w:tcBorders>
              <w:bottom w:val="single" w:color="000000" w:sz="10" w:space="0"/>
            </w:tcBorders>
          </w:tcPr>
          <w:p>
            <w:pPr>
              <w:pStyle w:val="TableText"/>
              <w:ind w:left="261"/>
              <w:spacing w:before="165" w:line="218" w:lineRule="auto"/>
              <w:rPr/>
            </w:pPr>
            <w:r>
              <w:rPr>
                <w:spacing w:val="-3"/>
              </w:rPr>
              <w:t>达标</w:t>
            </w:r>
          </w:p>
        </w:tc>
        <w:tc>
          <w:tcPr>
            <w:tcW w:w="1627" w:type="dxa"/>
            <w:vAlign w:val="top"/>
            <w:tcBorders>
              <w:right w:val="nil"/>
              <w:bottom w:val="single" w:color="000000" w:sz="10" w:space="0"/>
            </w:tcBorders>
          </w:tcPr>
          <w:p>
            <w:pPr>
              <w:pStyle w:val="TableText"/>
              <w:ind w:left="357"/>
              <w:spacing w:before="165" w:line="218" w:lineRule="auto"/>
              <w:rPr/>
            </w:pPr>
            <w:r>
              <w:rPr>
                <w:spacing w:val="-5"/>
              </w:rPr>
              <w:t>生产噪声</w:t>
            </w:r>
          </w:p>
        </w:tc>
      </w:tr>
    </w:tbl>
    <w:p>
      <w:pPr>
        <w:ind w:left="33" w:right="9" w:firstLine="531"/>
        <w:spacing w:before="223" w:line="299" w:lineRule="auto"/>
        <w:jc w:val="both"/>
        <w:rPr>
          <w:rFonts w:ascii="FangSong" w:hAnsi="FangSong" w:eastAsia="FangSong" w:cs="FangSong"/>
          <w:sz w:val="28"/>
          <w:szCs w:val="28"/>
        </w:rPr>
      </w:pPr>
      <w:r>
        <w:rPr>
          <w:rFonts w:ascii="FangSong" w:hAnsi="FangSong" w:eastAsia="FangSong" w:cs="FangSong"/>
          <w:sz w:val="28"/>
          <w:szCs w:val="28"/>
          <w:spacing w:val="-14"/>
        </w:rPr>
        <w:t>检测结果表明：验收调查期间，港界噪声满足《工业企业厂界环境噪</w:t>
      </w:r>
      <w:r>
        <w:rPr>
          <w:rFonts w:ascii="FangSong" w:hAnsi="FangSong" w:eastAsia="FangSong" w:cs="FangSong"/>
          <w:sz w:val="28"/>
          <w:szCs w:val="28"/>
          <w:spacing w:val="-15"/>
        </w:rPr>
        <w:t>声排</w:t>
      </w:r>
      <w:r>
        <w:rPr>
          <w:rFonts w:ascii="FangSong" w:hAnsi="FangSong" w:eastAsia="FangSong" w:cs="FangSong"/>
          <w:sz w:val="28"/>
          <w:szCs w:val="28"/>
          <w:spacing w:val="-14"/>
        </w:rPr>
        <w:t>放标准》（</w:t>
      </w:r>
      <w:r>
        <w:rPr>
          <w:rFonts w:ascii="Times New Roman" w:hAnsi="Times New Roman" w:eastAsia="Times New Roman" w:cs="Times New Roman"/>
          <w:sz w:val="28"/>
          <w:szCs w:val="28"/>
          <w:spacing w:val="-14"/>
        </w:rPr>
        <w:t>GB12348-2008</w:t>
      </w:r>
      <w:r>
        <w:rPr>
          <w:rFonts w:ascii="FangSong" w:hAnsi="FangSong" w:eastAsia="FangSong" w:cs="FangSong"/>
          <w:sz w:val="28"/>
          <w:szCs w:val="28"/>
          <w:spacing w:val="-14"/>
        </w:rPr>
        <w:t>）相应噪声排放标准；敏感目标</w:t>
      </w:r>
      <w:r>
        <w:rPr>
          <w:rFonts w:ascii="Microsoft YaHei" w:hAnsi="Microsoft YaHei" w:eastAsia="Microsoft YaHei" w:cs="Microsoft YaHei"/>
          <w:sz w:val="28"/>
          <w:szCs w:val="28"/>
          <w:spacing w:val="-14"/>
        </w:rPr>
        <w:t>鴻</w:t>
      </w:r>
      <w:r>
        <w:rPr>
          <w:rFonts w:ascii="FangSong" w:hAnsi="FangSong" w:eastAsia="FangSong" w:cs="FangSong"/>
          <w:sz w:val="28"/>
          <w:szCs w:val="28"/>
          <w:spacing w:val="-14"/>
        </w:rPr>
        <w:t>鼎花苑满足《声环</w:t>
      </w:r>
      <w:r>
        <w:rPr>
          <w:rFonts w:ascii="FangSong" w:hAnsi="FangSong" w:eastAsia="FangSong" w:cs="FangSong"/>
          <w:sz w:val="28"/>
          <w:szCs w:val="28"/>
          <w:spacing w:val="-12"/>
        </w:rPr>
        <w:t>境质量标准》（</w:t>
      </w:r>
      <w:r>
        <w:rPr>
          <w:rFonts w:ascii="Times New Roman" w:hAnsi="Times New Roman" w:eastAsia="Times New Roman" w:cs="Times New Roman"/>
          <w:sz w:val="28"/>
          <w:szCs w:val="28"/>
          <w:spacing w:val="-12"/>
        </w:rPr>
        <w:t>GB3096-2008</w:t>
      </w:r>
      <w:r>
        <w:rPr>
          <w:rFonts w:ascii="FangSong" w:hAnsi="FangSong" w:eastAsia="FangSong" w:cs="FangSong"/>
          <w:sz w:val="28"/>
          <w:szCs w:val="28"/>
          <w:spacing w:val="-12"/>
        </w:rPr>
        <w:t>）中的</w:t>
      </w:r>
      <w:r>
        <w:rPr>
          <w:rFonts w:ascii="FangSong" w:hAnsi="FangSong" w:eastAsia="FangSong" w:cs="FangSong"/>
          <w:sz w:val="28"/>
          <w:szCs w:val="28"/>
          <w:spacing w:val="-43"/>
        </w:rPr>
        <w:t xml:space="preserve"> </w:t>
      </w:r>
      <w:r>
        <w:rPr>
          <w:rFonts w:ascii="Times New Roman" w:hAnsi="Times New Roman" w:eastAsia="Times New Roman" w:cs="Times New Roman"/>
          <w:sz w:val="28"/>
          <w:szCs w:val="28"/>
          <w:spacing w:val="-12"/>
        </w:rPr>
        <w:t>3 </w:t>
      </w:r>
      <w:r>
        <w:rPr>
          <w:rFonts w:ascii="FangSong" w:hAnsi="FangSong" w:eastAsia="FangSong" w:cs="FangSong"/>
          <w:sz w:val="28"/>
          <w:szCs w:val="28"/>
          <w:spacing w:val="-12"/>
        </w:rPr>
        <w:t>类</w:t>
      </w:r>
      <w:r>
        <w:rPr>
          <w:rFonts w:ascii="FangSong" w:hAnsi="FangSong" w:eastAsia="FangSong" w:cs="FangSong"/>
          <w:sz w:val="28"/>
          <w:szCs w:val="28"/>
          <w:spacing w:val="-13"/>
        </w:rPr>
        <w:t>标准。</w:t>
      </w:r>
    </w:p>
    <w:p>
      <w:pPr>
        <w:ind w:left="40"/>
        <w:spacing w:before="144" w:line="236" w:lineRule="auto"/>
        <w:rPr>
          <w:rFonts w:ascii="FangSong" w:hAnsi="FangSong" w:eastAsia="FangSong" w:cs="FangSong"/>
          <w:sz w:val="31"/>
          <w:szCs w:val="31"/>
        </w:rPr>
      </w:pPr>
      <w:bookmarkStart w:name="bookmark37" w:id="40"/>
      <w:bookmarkEnd w:id="40"/>
      <w:r>
        <w:rPr>
          <w:rFonts w:ascii="Times New Roman" w:hAnsi="Times New Roman" w:eastAsia="Times New Roman" w:cs="Times New Roman"/>
          <w:sz w:val="31"/>
          <w:szCs w:val="31"/>
          <w:b/>
          <w:bCs/>
          <w:spacing w:val="1"/>
        </w:rPr>
        <w:t>6.7</w:t>
      </w:r>
      <w:r>
        <w:rPr>
          <w:rFonts w:ascii="Times New Roman" w:hAnsi="Times New Roman" w:eastAsia="Times New Roman" w:cs="Times New Roman"/>
          <w:sz w:val="31"/>
          <w:szCs w:val="31"/>
          <w:b/>
          <w:bCs/>
          <w:spacing w:val="35"/>
        </w:rPr>
        <w:t xml:space="preserve">  </w:t>
      </w:r>
      <w:r>
        <w:rPr>
          <w:rFonts w:ascii="FangSong" w:hAnsi="FangSong" w:eastAsia="FangSong" w:cs="FangSong"/>
          <w:sz w:val="31"/>
          <w:szCs w:val="31"/>
          <w:b/>
          <w:bCs/>
          <w:spacing w:val="1"/>
        </w:rPr>
        <w:t>固体废物影响调查</w:t>
      </w:r>
    </w:p>
    <w:p>
      <w:pPr>
        <w:pStyle w:val="BodyText"/>
        <w:spacing w:line="296" w:lineRule="auto"/>
        <w:rPr/>
      </w:pPr>
      <w:r/>
    </w:p>
    <w:p>
      <w:pPr>
        <w:ind w:left="48" w:right="7" w:firstLine="519"/>
        <w:spacing w:before="91" w:line="330" w:lineRule="auto"/>
        <w:jc w:val="both"/>
        <w:rPr>
          <w:rFonts w:ascii="FangSong" w:hAnsi="FangSong" w:eastAsia="FangSong" w:cs="FangSong"/>
          <w:sz w:val="28"/>
          <w:szCs w:val="28"/>
        </w:rPr>
      </w:pPr>
      <w:r>
        <w:rPr>
          <w:rFonts w:ascii="FangSong" w:hAnsi="FangSong" w:eastAsia="FangSong" w:cs="FangSong"/>
          <w:sz w:val="28"/>
          <w:szCs w:val="28"/>
          <w:spacing w:val="-14"/>
        </w:rPr>
        <w:t>本项目营运期间产生的固体废物主要为陆域生活垃圾、沉淀</w:t>
      </w:r>
      <w:r>
        <w:rPr>
          <w:rFonts w:ascii="FangSong" w:hAnsi="FangSong" w:eastAsia="FangSong" w:cs="FangSong"/>
          <w:sz w:val="28"/>
          <w:szCs w:val="28"/>
          <w:spacing w:val="-15"/>
        </w:rPr>
        <w:t>池污泥、装卸</w:t>
      </w:r>
      <w:r>
        <w:rPr>
          <w:rFonts w:ascii="FangSong" w:hAnsi="FangSong" w:eastAsia="FangSong" w:cs="FangSong"/>
          <w:sz w:val="28"/>
          <w:szCs w:val="28"/>
          <w:spacing w:val="-15"/>
        </w:rPr>
        <w:t>固废、含油污泥等。生活垃圾收集后由丹阳市陵口镇综合行政执法和应急管理</w:t>
      </w:r>
      <w:r>
        <w:rPr>
          <w:rFonts w:ascii="FangSong" w:hAnsi="FangSong" w:eastAsia="FangSong" w:cs="FangSong"/>
          <w:sz w:val="28"/>
          <w:szCs w:val="28"/>
          <w:spacing w:val="-15"/>
        </w:rPr>
        <w:t>办公室环卫部门定期清运，装卸产生的装卸固废收集回收后再次利用，危险废</w:t>
      </w:r>
      <w:r>
        <w:rPr>
          <w:rFonts w:ascii="FangSong" w:hAnsi="FangSong" w:eastAsia="FangSong" w:cs="FangSong"/>
          <w:sz w:val="28"/>
          <w:szCs w:val="28"/>
          <w:spacing w:val="-18"/>
        </w:rPr>
        <w:t>物由江苏省环境资源有限公司丹阳分公司接收处置。</w:t>
      </w:r>
    </w:p>
    <w:p>
      <w:pPr>
        <w:spacing w:line="330" w:lineRule="auto"/>
        <w:sectPr>
          <w:footerReference w:type="default" r:id="rId148"/>
          <w:pgSz w:w="11907" w:h="16839"/>
          <w:pgMar w:top="1173" w:right="1409" w:bottom="1495" w:left="1411" w:header="1159" w:footer="1294" w:gutter="0"/>
        </w:sectPr>
        <w:rPr>
          <w:rFonts w:ascii="FangSong" w:hAnsi="FangSong" w:eastAsia="FangSong" w:cs="FangSong"/>
          <w:sz w:val="28"/>
          <w:szCs w:val="28"/>
        </w:rPr>
      </w:pPr>
    </w:p>
    <w:p>
      <w:pPr>
        <w:pStyle w:val="BodyText"/>
        <w:spacing w:line="317" w:lineRule="auto"/>
        <w:rPr/>
      </w:pPr>
      <w:r/>
    </w:p>
    <w:p>
      <w:pPr>
        <w:ind w:left="40"/>
        <w:spacing w:before="101" w:line="236" w:lineRule="auto"/>
        <w:rPr>
          <w:rFonts w:ascii="FangSong" w:hAnsi="FangSong" w:eastAsia="FangSong" w:cs="FangSong"/>
          <w:sz w:val="31"/>
          <w:szCs w:val="31"/>
        </w:rPr>
      </w:pPr>
      <w:bookmarkStart w:name="bookmark38" w:id="41"/>
      <w:bookmarkEnd w:id="41"/>
      <w:r>
        <w:rPr>
          <w:rFonts w:ascii="Times New Roman" w:hAnsi="Times New Roman" w:eastAsia="Times New Roman" w:cs="Times New Roman"/>
          <w:sz w:val="31"/>
          <w:szCs w:val="31"/>
          <w:b/>
          <w:bCs/>
          <w:spacing w:val="3"/>
        </w:rPr>
        <w:t>6.8</w:t>
      </w:r>
      <w:r>
        <w:rPr>
          <w:rFonts w:ascii="Times New Roman" w:hAnsi="Times New Roman" w:eastAsia="Times New Roman" w:cs="Times New Roman"/>
          <w:sz w:val="31"/>
          <w:szCs w:val="31"/>
          <w:b/>
          <w:bCs/>
          <w:spacing w:val="26"/>
          <w:w w:val="101"/>
        </w:rPr>
        <w:t xml:space="preserve">  </w:t>
      </w:r>
      <w:r>
        <w:rPr>
          <w:rFonts w:ascii="FangSong" w:hAnsi="FangSong" w:eastAsia="FangSong" w:cs="FangSong"/>
          <w:sz w:val="31"/>
          <w:szCs w:val="31"/>
          <w:b/>
          <w:bCs/>
          <w:spacing w:val="3"/>
        </w:rPr>
        <w:t>污染物总量控制调查</w:t>
      </w:r>
    </w:p>
    <w:p>
      <w:pPr>
        <w:pStyle w:val="BodyText"/>
        <w:spacing w:line="299" w:lineRule="auto"/>
        <w:rPr/>
      </w:pPr>
      <w:r/>
    </w:p>
    <w:p>
      <w:pPr>
        <w:ind w:left="36" w:right="9" w:firstLine="531"/>
        <w:spacing w:before="91" w:line="328" w:lineRule="auto"/>
        <w:jc w:val="both"/>
        <w:rPr>
          <w:rFonts w:ascii="FangSong" w:hAnsi="FangSong" w:eastAsia="FangSong" w:cs="FangSong"/>
          <w:sz w:val="28"/>
          <w:szCs w:val="28"/>
        </w:rPr>
      </w:pPr>
      <w:r>
        <w:rPr>
          <w:rFonts w:ascii="FangSong" w:hAnsi="FangSong" w:eastAsia="FangSong" w:cs="FangSong"/>
          <w:sz w:val="28"/>
          <w:szCs w:val="28"/>
          <w:spacing w:val="-14"/>
        </w:rPr>
        <w:t>本项目营运期废气主要为码头装卸作业过程中产生的粉尘，</w:t>
      </w:r>
      <w:r>
        <w:rPr>
          <w:rFonts w:ascii="FangSong" w:hAnsi="FangSong" w:eastAsia="FangSong" w:cs="FangSong"/>
          <w:sz w:val="28"/>
          <w:szCs w:val="28"/>
          <w:spacing w:val="-15"/>
        </w:rPr>
        <w:t>均为无组织排</w:t>
      </w:r>
      <w:r>
        <w:rPr>
          <w:rFonts w:ascii="FangSong" w:hAnsi="FangSong" w:eastAsia="FangSong" w:cs="FangSong"/>
          <w:sz w:val="28"/>
          <w:szCs w:val="28"/>
          <w:spacing w:val="-7"/>
        </w:rPr>
        <w:t>放，无需申请总量控制指标。根据验收监测结果，厂界无组织颗粒物能够满</w:t>
      </w:r>
      <w:r>
        <w:rPr>
          <w:rFonts w:ascii="FangSong" w:hAnsi="FangSong" w:eastAsia="FangSong" w:cs="FangSong"/>
          <w:sz w:val="28"/>
          <w:szCs w:val="28"/>
          <w:spacing w:val="-1"/>
        </w:rPr>
        <w:t>足《大气污染物综合排放标准》（</w:t>
      </w:r>
      <w:r>
        <w:rPr>
          <w:rFonts w:ascii="Times New Roman" w:hAnsi="Times New Roman" w:eastAsia="Times New Roman" w:cs="Times New Roman"/>
          <w:sz w:val="28"/>
          <w:szCs w:val="28"/>
          <w:spacing w:val="-1"/>
        </w:rPr>
        <w:t>DB32</w:t>
      </w:r>
      <w:r>
        <w:rPr>
          <w:rFonts w:ascii="Times New Roman" w:hAnsi="Times New Roman" w:eastAsia="Times New Roman" w:cs="Times New Roman"/>
          <w:sz w:val="28"/>
          <w:szCs w:val="28"/>
          <w:spacing w:val="-2"/>
        </w:rPr>
        <w:t>/4041-2021</w:t>
      </w:r>
      <w:r>
        <w:rPr>
          <w:rFonts w:ascii="FangSong" w:hAnsi="FangSong" w:eastAsia="FangSong" w:cs="FangSong"/>
          <w:sz w:val="28"/>
          <w:szCs w:val="28"/>
          <w:spacing w:val="-2"/>
        </w:rPr>
        <w:t>）表</w:t>
      </w:r>
      <w:r>
        <w:rPr>
          <w:rFonts w:ascii="FangSong" w:hAnsi="FangSong" w:eastAsia="FangSong" w:cs="FangSong"/>
          <w:sz w:val="28"/>
          <w:szCs w:val="28"/>
          <w:spacing w:val="-2"/>
        </w:rPr>
        <w:t xml:space="preserve"> </w:t>
      </w:r>
      <w:r>
        <w:rPr>
          <w:rFonts w:ascii="Times New Roman" w:hAnsi="Times New Roman" w:eastAsia="Times New Roman" w:cs="Times New Roman"/>
          <w:sz w:val="28"/>
          <w:szCs w:val="28"/>
          <w:spacing w:val="-2"/>
        </w:rPr>
        <w:t>3</w:t>
      </w:r>
      <w:r>
        <w:rPr>
          <w:rFonts w:ascii="Times New Roman" w:hAnsi="Times New Roman" w:eastAsia="Times New Roman" w:cs="Times New Roman"/>
          <w:sz w:val="28"/>
          <w:szCs w:val="28"/>
          <w:spacing w:val="52"/>
        </w:rPr>
        <w:t xml:space="preserve"> </w:t>
      </w:r>
      <w:r>
        <w:rPr>
          <w:rFonts w:ascii="FangSong" w:hAnsi="FangSong" w:eastAsia="FangSong" w:cs="FangSong"/>
          <w:sz w:val="28"/>
          <w:szCs w:val="28"/>
          <w:spacing w:val="-2"/>
        </w:rPr>
        <w:t>无组织排放监控</w:t>
      </w:r>
      <w:r>
        <w:rPr>
          <w:rFonts w:ascii="FangSong" w:hAnsi="FangSong" w:eastAsia="FangSong" w:cs="FangSong"/>
          <w:sz w:val="28"/>
          <w:szCs w:val="28"/>
          <w:spacing w:val="-1"/>
        </w:rPr>
        <w:t>浓度限值。</w:t>
      </w:r>
    </w:p>
    <w:p>
      <w:pPr>
        <w:ind w:left="37" w:right="7" w:firstLine="530"/>
        <w:spacing w:before="7" w:line="328" w:lineRule="auto"/>
        <w:jc w:val="both"/>
        <w:rPr>
          <w:rFonts w:ascii="FangSong" w:hAnsi="FangSong" w:eastAsia="FangSong" w:cs="FangSong"/>
          <w:sz w:val="28"/>
          <w:szCs w:val="28"/>
        </w:rPr>
      </w:pPr>
      <w:r>
        <w:rPr>
          <w:rFonts w:ascii="FangSong" w:hAnsi="FangSong" w:eastAsia="FangSong" w:cs="FangSong"/>
          <w:sz w:val="28"/>
          <w:szCs w:val="28"/>
          <w:spacing w:val="-14"/>
        </w:rPr>
        <w:t>本项目道路及堆场面积、机械设备数量、营运期人员均较原</w:t>
      </w:r>
      <w:r>
        <w:rPr>
          <w:rFonts w:ascii="FangSong" w:hAnsi="FangSong" w:eastAsia="FangSong" w:cs="FangSong"/>
          <w:sz w:val="28"/>
          <w:szCs w:val="28"/>
          <w:spacing w:val="-15"/>
        </w:rPr>
        <w:t>环评阶段有所</w:t>
      </w:r>
      <w:r>
        <w:rPr>
          <w:rFonts w:ascii="FangSong" w:hAnsi="FangSong" w:eastAsia="FangSong" w:cs="FangSong"/>
          <w:sz w:val="28"/>
          <w:szCs w:val="28"/>
          <w:spacing w:val="-14"/>
        </w:rPr>
        <w:t>减少，水排放量较原环评有所减少。项目实施后，污染物年排放总</w:t>
      </w:r>
      <w:r>
        <w:rPr>
          <w:rFonts w:ascii="FangSong" w:hAnsi="FangSong" w:eastAsia="FangSong" w:cs="FangSong"/>
          <w:sz w:val="28"/>
          <w:szCs w:val="28"/>
          <w:spacing w:val="-15"/>
        </w:rPr>
        <w:t>量按照原环</w:t>
      </w:r>
      <w:r>
        <w:rPr>
          <w:rFonts w:ascii="FangSong" w:hAnsi="FangSong" w:eastAsia="FangSong" w:cs="FangSong"/>
          <w:sz w:val="28"/>
          <w:szCs w:val="28"/>
          <w:spacing w:val="-6"/>
        </w:rPr>
        <w:t>评批复总量计算。</w:t>
      </w:r>
      <w:r>
        <w:rPr>
          <w:rFonts w:ascii="Times New Roman" w:hAnsi="Times New Roman" w:eastAsia="Times New Roman" w:cs="Times New Roman"/>
          <w:sz w:val="28"/>
          <w:szCs w:val="28"/>
          <w:spacing w:val="-6"/>
        </w:rPr>
        <w:t>(</w:t>
      </w:r>
      <w:r>
        <w:rPr>
          <w:rFonts w:ascii="FangSong" w:hAnsi="FangSong" w:eastAsia="FangSong" w:cs="FangSong"/>
          <w:sz w:val="28"/>
          <w:szCs w:val="28"/>
          <w:spacing w:val="-6"/>
        </w:rPr>
        <w:t>一</w:t>
      </w:r>
      <w:r>
        <w:rPr>
          <w:rFonts w:ascii="Times New Roman" w:hAnsi="Times New Roman" w:eastAsia="Times New Roman" w:cs="Times New Roman"/>
          <w:sz w:val="28"/>
          <w:szCs w:val="28"/>
          <w:spacing w:val="-6"/>
        </w:rPr>
        <w:t>)</w:t>
      </w:r>
      <w:r>
        <w:rPr>
          <w:rFonts w:ascii="FangSong" w:hAnsi="FangSong" w:eastAsia="FangSong" w:cs="FangSong"/>
          <w:sz w:val="28"/>
          <w:szCs w:val="28"/>
          <w:spacing w:val="-6"/>
        </w:rPr>
        <w:t>水污染物</w:t>
      </w:r>
      <w:r>
        <w:rPr>
          <w:rFonts w:ascii="Times New Roman" w:hAnsi="Times New Roman" w:eastAsia="Times New Roman" w:cs="Times New Roman"/>
          <w:sz w:val="28"/>
          <w:szCs w:val="28"/>
          <w:spacing w:val="-6"/>
        </w:rPr>
        <w:t>(</w:t>
      </w:r>
      <w:r>
        <w:rPr>
          <w:rFonts w:ascii="FangSong" w:hAnsi="FangSong" w:eastAsia="FangSong" w:cs="FangSong"/>
          <w:sz w:val="28"/>
          <w:szCs w:val="28"/>
          <w:spacing w:val="-6"/>
        </w:rPr>
        <w:t>接管量</w:t>
      </w:r>
      <w:r>
        <w:rPr>
          <w:rFonts w:ascii="Times New Roman" w:hAnsi="Times New Roman" w:eastAsia="Times New Roman" w:cs="Times New Roman"/>
          <w:sz w:val="28"/>
          <w:szCs w:val="28"/>
          <w:spacing w:val="-6"/>
        </w:rPr>
        <w:t>/</w:t>
      </w:r>
      <w:r>
        <w:rPr>
          <w:rFonts w:ascii="FangSong" w:hAnsi="FangSong" w:eastAsia="FangSong" w:cs="FangSong"/>
          <w:sz w:val="28"/>
          <w:szCs w:val="28"/>
          <w:spacing w:val="-6"/>
        </w:rPr>
        <w:t>外排量</w:t>
      </w:r>
      <w:r>
        <w:rPr>
          <w:rFonts w:ascii="Times New Roman" w:hAnsi="Times New Roman" w:eastAsia="Times New Roman" w:cs="Times New Roman"/>
          <w:sz w:val="28"/>
          <w:szCs w:val="28"/>
          <w:spacing w:val="-6"/>
        </w:rPr>
        <w:t>):</w:t>
      </w:r>
      <w:r>
        <w:rPr>
          <w:rFonts w:ascii="FangSong" w:hAnsi="FangSong" w:eastAsia="FangSong" w:cs="FangSong"/>
          <w:sz w:val="28"/>
          <w:szCs w:val="28"/>
          <w:spacing w:val="-6"/>
        </w:rPr>
        <w:t>废</w:t>
      </w:r>
      <w:r>
        <w:rPr>
          <w:rFonts w:ascii="FangSong" w:hAnsi="FangSong" w:eastAsia="FangSong" w:cs="FangSong"/>
          <w:sz w:val="28"/>
          <w:szCs w:val="28"/>
          <w:spacing w:val="-7"/>
        </w:rPr>
        <w:t>水量≤</w:t>
      </w:r>
      <w:r>
        <w:rPr>
          <w:rFonts w:ascii="Times New Roman" w:hAnsi="Times New Roman" w:eastAsia="Times New Roman" w:cs="Times New Roman"/>
          <w:sz w:val="28"/>
          <w:szCs w:val="28"/>
          <w:spacing w:val="-7"/>
        </w:rPr>
        <w:t>36776  </w:t>
      </w:r>
      <w:r>
        <w:rPr>
          <w:rFonts w:ascii="FangSong" w:hAnsi="FangSong" w:eastAsia="FangSong" w:cs="FangSong"/>
          <w:sz w:val="28"/>
          <w:szCs w:val="28"/>
          <w:spacing w:val="-7"/>
        </w:rPr>
        <w:t>吨，</w:t>
      </w:r>
      <w:r>
        <w:rPr>
          <w:rFonts w:ascii="Times New Roman" w:hAnsi="Times New Roman" w:eastAsia="Times New Roman" w:cs="Times New Roman"/>
          <w:sz w:val="28"/>
          <w:szCs w:val="28"/>
          <w:spacing w:val="-7"/>
        </w:rPr>
        <w:t>COD </w:t>
      </w:r>
      <w:r>
        <w:rPr>
          <w:rFonts w:ascii="FangSong" w:hAnsi="FangSong" w:eastAsia="FangSong" w:cs="FangSong"/>
          <w:sz w:val="28"/>
          <w:szCs w:val="28"/>
          <w:spacing w:val="-7"/>
        </w:rPr>
        <w:t>≤</w:t>
      </w:r>
      <w:r>
        <w:rPr>
          <w:rFonts w:ascii="FangSong" w:hAnsi="FangSong" w:eastAsia="FangSong" w:cs="FangSong"/>
          <w:sz w:val="28"/>
          <w:szCs w:val="28"/>
        </w:rPr>
        <w:t xml:space="preserve"> </w:t>
      </w:r>
      <w:r>
        <w:rPr>
          <w:rFonts w:ascii="Times New Roman" w:hAnsi="Times New Roman" w:eastAsia="Times New Roman" w:cs="Times New Roman"/>
          <w:sz w:val="28"/>
          <w:szCs w:val="28"/>
          <w:spacing w:val="-11"/>
        </w:rPr>
        <w:t>6.39/1.84</w:t>
      </w:r>
      <w:r>
        <w:rPr>
          <w:rFonts w:ascii="Times New Roman" w:hAnsi="Times New Roman" w:eastAsia="Times New Roman" w:cs="Times New Roman"/>
          <w:sz w:val="28"/>
          <w:szCs w:val="28"/>
          <w:spacing w:val="12"/>
        </w:rPr>
        <w:t xml:space="preserve"> </w:t>
      </w:r>
      <w:r>
        <w:rPr>
          <w:rFonts w:ascii="FangSong" w:hAnsi="FangSong" w:eastAsia="FangSong" w:cs="FangSong"/>
          <w:sz w:val="28"/>
          <w:szCs w:val="28"/>
          <w:spacing w:val="-11"/>
        </w:rPr>
        <w:t>吨、</w:t>
      </w:r>
      <w:r>
        <w:rPr>
          <w:rFonts w:ascii="Times New Roman" w:hAnsi="Times New Roman" w:eastAsia="Times New Roman" w:cs="Times New Roman"/>
          <w:sz w:val="28"/>
          <w:szCs w:val="28"/>
          <w:spacing w:val="-11"/>
        </w:rPr>
        <w:t>SS</w:t>
      </w:r>
      <w:r>
        <w:rPr>
          <w:rFonts w:ascii="FangSong" w:hAnsi="FangSong" w:eastAsia="FangSong" w:cs="FangSong"/>
          <w:sz w:val="28"/>
          <w:szCs w:val="28"/>
          <w:spacing w:val="-11"/>
        </w:rPr>
        <w:t>≤</w:t>
      </w:r>
      <w:r>
        <w:rPr>
          <w:rFonts w:ascii="Times New Roman" w:hAnsi="Times New Roman" w:eastAsia="Times New Roman" w:cs="Times New Roman"/>
          <w:sz w:val="28"/>
          <w:szCs w:val="28"/>
          <w:spacing w:val="-11"/>
        </w:rPr>
        <w:t>8.65/2.57</w:t>
      </w:r>
      <w:r>
        <w:rPr>
          <w:rFonts w:ascii="Times New Roman" w:hAnsi="Times New Roman" w:eastAsia="Times New Roman" w:cs="Times New Roman"/>
          <w:sz w:val="28"/>
          <w:szCs w:val="28"/>
          <w:spacing w:val="13"/>
        </w:rPr>
        <w:t xml:space="preserve"> </w:t>
      </w:r>
      <w:r>
        <w:rPr>
          <w:rFonts w:ascii="FangSong" w:hAnsi="FangSong" w:eastAsia="FangSong" w:cs="FangSong"/>
          <w:sz w:val="28"/>
          <w:szCs w:val="28"/>
          <w:spacing w:val="-11"/>
        </w:rPr>
        <w:t>吨、氨氨≤</w:t>
      </w:r>
      <w:r>
        <w:rPr>
          <w:rFonts w:ascii="Times New Roman" w:hAnsi="Times New Roman" w:eastAsia="Times New Roman" w:cs="Times New Roman"/>
          <w:sz w:val="28"/>
          <w:szCs w:val="28"/>
          <w:spacing w:val="-11"/>
        </w:rPr>
        <w:t>0.41/0.18</w:t>
      </w:r>
      <w:r>
        <w:rPr>
          <w:rFonts w:ascii="Times New Roman" w:hAnsi="Times New Roman" w:eastAsia="Times New Roman" w:cs="Times New Roman"/>
          <w:sz w:val="28"/>
          <w:szCs w:val="28"/>
          <w:spacing w:val="13"/>
        </w:rPr>
        <w:t xml:space="preserve"> </w:t>
      </w:r>
      <w:r>
        <w:rPr>
          <w:rFonts w:ascii="FangSong" w:hAnsi="FangSong" w:eastAsia="FangSong" w:cs="FangSong"/>
          <w:sz w:val="28"/>
          <w:szCs w:val="28"/>
          <w:spacing w:val="-11"/>
        </w:rPr>
        <w:t>吨</w:t>
      </w:r>
      <w:r>
        <w:rPr>
          <w:rFonts w:ascii="FangSong" w:hAnsi="FangSong" w:eastAsia="FangSong" w:cs="FangSong"/>
          <w:sz w:val="28"/>
          <w:szCs w:val="28"/>
          <w:spacing w:val="-12"/>
        </w:rPr>
        <w:t>、</w:t>
      </w:r>
      <w:r>
        <w:rPr>
          <w:rFonts w:ascii="Times New Roman" w:hAnsi="Times New Roman" w:eastAsia="Times New Roman" w:cs="Times New Roman"/>
          <w:sz w:val="28"/>
          <w:szCs w:val="28"/>
          <w:spacing w:val="-12"/>
        </w:rPr>
        <w:t>TP</w:t>
      </w:r>
      <w:r>
        <w:rPr>
          <w:rFonts w:ascii="FangSong" w:hAnsi="FangSong" w:eastAsia="FangSong" w:cs="FangSong"/>
          <w:sz w:val="28"/>
          <w:szCs w:val="28"/>
          <w:spacing w:val="-12"/>
        </w:rPr>
        <w:t>≤</w:t>
      </w:r>
      <w:r>
        <w:rPr>
          <w:rFonts w:ascii="Times New Roman" w:hAnsi="Times New Roman" w:eastAsia="Times New Roman" w:cs="Times New Roman"/>
          <w:sz w:val="28"/>
          <w:szCs w:val="28"/>
          <w:spacing w:val="-12"/>
        </w:rPr>
        <w:t>0.052/0.018</w:t>
      </w:r>
      <w:r>
        <w:rPr>
          <w:rFonts w:ascii="Times New Roman" w:hAnsi="Times New Roman" w:eastAsia="Times New Roman" w:cs="Times New Roman"/>
          <w:sz w:val="28"/>
          <w:szCs w:val="28"/>
          <w:spacing w:val="13"/>
        </w:rPr>
        <w:t xml:space="preserve"> </w:t>
      </w:r>
      <w:r>
        <w:rPr>
          <w:rFonts w:ascii="FangSong" w:hAnsi="FangSong" w:eastAsia="FangSong" w:cs="FangSong"/>
          <w:sz w:val="28"/>
          <w:szCs w:val="28"/>
          <w:spacing w:val="-12"/>
        </w:rPr>
        <w:t>吨、石油</w:t>
      </w:r>
      <w:r>
        <w:rPr>
          <w:rFonts w:ascii="FangSong" w:hAnsi="FangSong" w:eastAsia="FangSong" w:cs="FangSong"/>
          <w:sz w:val="28"/>
          <w:szCs w:val="28"/>
          <w:spacing w:val="-15"/>
        </w:rPr>
        <w:t>类≤</w:t>
      </w:r>
      <w:r>
        <w:rPr>
          <w:rFonts w:ascii="Times New Roman" w:hAnsi="Times New Roman" w:eastAsia="Times New Roman" w:cs="Times New Roman"/>
          <w:sz w:val="28"/>
          <w:szCs w:val="28"/>
          <w:spacing w:val="-15"/>
        </w:rPr>
        <w:t>0.11/0.037</w:t>
      </w:r>
      <w:r>
        <w:rPr>
          <w:rFonts w:ascii="Times New Roman" w:hAnsi="Times New Roman" w:eastAsia="Times New Roman" w:cs="Times New Roman"/>
          <w:sz w:val="28"/>
          <w:szCs w:val="28"/>
          <w:spacing w:val="19"/>
        </w:rPr>
        <w:t xml:space="preserve"> </w:t>
      </w:r>
      <w:r>
        <w:rPr>
          <w:rFonts w:ascii="FangSong" w:hAnsi="FangSong" w:eastAsia="FangSong" w:cs="FangSong"/>
          <w:sz w:val="28"/>
          <w:szCs w:val="28"/>
          <w:spacing w:val="-15"/>
        </w:rPr>
        <w:t>吨。</w:t>
      </w:r>
      <w:r>
        <w:rPr>
          <w:rFonts w:ascii="Times New Roman" w:hAnsi="Times New Roman" w:eastAsia="Times New Roman" w:cs="Times New Roman"/>
          <w:sz w:val="28"/>
          <w:szCs w:val="28"/>
          <w:spacing w:val="-15"/>
        </w:rPr>
        <w:t>(</w:t>
      </w:r>
      <w:r>
        <w:rPr>
          <w:rFonts w:ascii="FangSong" w:hAnsi="FangSong" w:eastAsia="FangSong" w:cs="FangSong"/>
          <w:sz w:val="28"/>
          <w:szCs w:val="28"/>
          <w:spacing w:val="-15"/>
        </w:rPr>
        <w:t>二</w:t>
      </w:r>
      <w:r>
        <w:rPr>
          <w:rFonts w:ascii="Times New Roman" w:hAnsi="Times New Roman" w:eastAsia="Times New Roman" w:cs="Times New Roman"/>
          <w:sz w:val="28"/>
          <w:szCs w:val="28"/>
          <w:spacing w:val="-15"/>
        </w:rPr>
        <w:t>)</w:t>
      </w:r>
      <w:r>
        <w:rPr>
          <w:rFonts w:ascii="FangSong" w:hAnsi="FangSong" w:eastAsia="FangSong" w:cs="FangSong"/>
          <w:sz w:val="28"/>
          <w:szCs w:val="28"/>
          <w:spacing w:val="-15"/>
        </w:rPr>
        <w:t>固体废物：全部综合利用或安全处置。</w:t>
      </w:r>
    </w:p>
    <w:p>
      <w:pPr>
        <w:spacing w:line="328" w:lineRule="auto"/>
        <w:sectPr>
          <w:footerReference w:type="default" r:id="rId149"/>
          <w:pgSz w:w="11907" w:h="16839"/>
          <w:pgMar w:top="1173" w:right="1409" w:bottom="1495" w:left="1411" w:header="1159" w:footer="1294" w:gutter="0"/>
        </w:sectPr>
        <w:rPr>
          <w:rFonts w:ascii="FangSong" w:hAnsi="FangSong" w:eastAsia="FangSong" w:cs="FangSong"/>
          <w:sz w:val="28"/>
          <w:szCs w:val="28"/>
        </w:rPr>
      </w:pPr>
    </w:p>
    <w:p>
      <w:pPr>
        <w:pStyle w:val="BodyText"/>
        <w:spacing w:line="241" w:lineRule="auto"/>
        <w:rPr/>
      </w:pPr>
      <w:r/>
    </w:p>
    <w:p>
      <w:pPr>
        <w:pStyle w:val="BodyText"/>
        <w:spacing w:line="241" w:lineRule="auto"/>
        <w:rPr/>
      </w:pPr>
      <w:r/>
    </w:p>
    <w:p>
      <w:pPr>
        <w:pStyle w:val="BodyText"/>
        <w:spacing w:line="241" w:lineRule="auto"/>
        <w:rPr/>
      </w:pPr>
      <w:r/>
    </w:p>
    <w:p>
      <w:pPr>
        <w:pStyle w:val="BodyText"/>
        <w:spacing w:line="242" w:lineRule="auto"/>
        <w:rPr/>
      </w:pPr>
      <w:r/>
    </w:p>
    <w:p>
      <w:pPr>
        <w:ind w:left="1852"/>
        <w:spacing w:before="100" w:line="224" w:lineRule="auto"/>
        <w:rPr>
          <w:rFonts w:ascii="FangSong" w:hAnsi="FangSong" w:eastAsia="FangSong" w:cs="FangSong"/>
          <w:sz w:val="31"/>
          <w:szCs w:val="31"/>
        </w:rPr>
      </w:pPr>
      <w:bookmarkStart w:name="bookmark39" w:id="42"/>
      <w:bookmarkEnd w:id="42"/>
      <w:bookmarkStart w:name="bookmark40" w:id="43"/>
      <w:bookmarkEnd w:id="43"/>
      <w:r>
        <w:rPr>
          <w:rFonts w:ascii="FangSong" w:hAnsi="FangSong" w:eastAsia="FangSong" w:cs="FangSong"/>
          <w:sz w:val="31"/>
          <w:szCs w:val="31"/>
          <w:b/>
          <w:bCs/>
          <w:spacing w:val="5"/>
        </w:rPr>
        <w:t>第七章</w:t>
      </w:r>
      <w:r>
        <w:rPr>
          <w:rFonts w:ascii="FangSong" w:hAnsi="FangSong" w:eastAsia="FangSong" w:cs="FangSong"/>
          <w:sz w:val="31"/>
          <w:szCs w:val="31"/>
          <w:spacing w:val="1"/>
        </w:rPr>
        <w:t xml:space="preserve">  </w:t>
      </w:r>
      <w:r>
        <w:rPr>
          <w:rFonts w:ascii="FangSong" w:hAnsi="FangSong" w:eastAsia="FangSong" w:cs="FangSong"/>
          <w:sz w:val="31"/>
          <w:szCs w:val="31"/>
          <w:b/>
          <w:bCs/>
          <w:spacing w:val="5"/>
        </w:rPr>
        <w:t>风险事故防范及应急措施调查</w:t>
      </w:r>
    </w:p>
    <w:p>
      <w:pPr>
        <w:pStyle w:val="BodyText"/>
        <w:spacing w:line="277" w:lineRule="auto"/>
        <w:rPr/>
      </w:pPr>
      <w:r/>
    </w:p>
    <w:p>
      <w:pPr>
        <w:ind w:left="39"/>
        <w:spacing w:before="101" w:line="239" w:lineRule="auto"/>
        <w:rPr>
          <w:rFonts w:ascii="FangSong" w:hAnsi="FangSong" w:eastAsia="FangSong" w:cs="FangSong"/>
          <w:sz w:val="31"/>
          <w:szCs w:val="31"/>
        </w:rPr>
      </w:pPr>
      <w:r>
        <w:rPr>
          <w:rFonts w:ascii="Times New Roman" w:hAnsi="Times New Roman" w:eastAsia="Times New Roman" w:cs="Times New Roman"/>
          <w:sz w:val="31"/>
          <w:szCs w:val="31"/>
          <w:b/>
          <w:bCs/>
          <w:spacing w:val="7"/>
        </w:rPr>
        <w:t>7.1</w:t>
      </w:r>
      <w:r>
        <w:rPr>
          <w:rFonts w:ascii="FangSong" w:hAnsi="FangSong" w:eastAsia="FangSong" w:cs="FangSong"/>
          <w:sz w:val="31"/>
          <w:szCs w:val="31"/>
          <w:b/>
          <w:bCs/>
          <w:spacing w:val="7"/>
        </w:rPr>
        <w:t>风险事故类型</w:t>
      </w:r>
    </w:p>
    <w:p>
      <w:pPr>
        <w:ind w:left="44" w:right="26" w:firstLine="554"/>
        <w:spacing w:before="193" w:line="330" w:lineRule="auto"/>
        <w:jc w:val="both"/>
        <w:rPr>
          <w:rFonts w:ascii="FangSong" w:hAnsi="FangSong" w:eastAsia="FangSong" w:cs="FangSong"/>
          <w:sz w:val="28"/>
          <w:szCs w:val="28"/>
        </w:rPr>
      </w:pPr>
      <w:r>
        <w:rPr>
          <w:rFonts w:ascii="FangSong" w:hAnsi="FangSong" w:eastAsia="FangSong" w:cs="FangSong"/>
          <w:sz w:val="28"/>
          <w:szCs w:val="28"/>
          <w:spacing w:val="-7"/>
        </w:rPr>
        <w:t>本项目吞吐货种主要为砂石、件杂、集装箱，主要</w:t>
      </w:r>
      <w:r>
        <w:rPr>
          <w:rFonts w:ascii="FangSong" w:hAnsi="FangSong" w:eastAsia="FangSong" w:cs="FangSong"/>
          <w:sz w:val="28"/>
          <w:szCs w:val="28"/>
          <w:spacing w:val="-8"/>
        </w:rPr>
        <w:t>的环境风险事故为进</w:t>
      </w:r>
      <w:r>
        <w:rPr>
          <w:rFonts w:ascii="FangSong" w:hAnsi="FangSong" w:eastAsia="FangSong" w:cs="FangSong"/>
          <w:sz w:val="28"/>
          <w:szCs w:val="28"/>
          <w:spacing w:val="2"/>
        </w:rPr>
        <w:t>出港船舶碰撞造成燃油舱破裂，导致溢油事故发生</w:t>
      </w:r>
      <w:r>
        <w:rPr>
          <w:rFonts w:ascii="FangSong" w:hAnsi="FangSong" w:eastAsia="FangSong" w:cs="FangSong"/>
          <w:sz w:val="28"/>
          <w:szCs w:val="28"/>
          <w:spacing w:val="1"/>
        </w:rPr>
        <w:t>。结合丹阳国际集装箱</w:t>
      </w:r>
      <w:r>
        <w:rPr>
          <w:rFonts w:ascii="FangSong" w:hAnsi="FangSong" w:eastAsia="FangSong" w:cs="FangSong"/>
          <w:sz w:val="28"/>
          <w:szCs w:val="28"/>
          <w:spacing w:val="2"/>
        </w:rPr>
        <w:t>码头有限公司突发环境事件的发生过程、性</w:t>
      </w:r>
      <w:r>
        <w:rPr>
          <w:rFonts w:ascii="FangSong" w:hAnsi="FangSong" w:eastAsia="FangSong" w:cs="FangSong"/>
          <w:sz w:val="28"/>
          <w:szCs w:val="28"/>
          <w:spacing w:val="1"/>
        </w:rPr>
        <w:t>质、机理和公司的实际情况，</w:t>
      </w:r>
      <w:r>
        <w:rPr>
          <w:rFonts w:ascii="FangSong" w:hAnsi="FangSong" w:eastAsia="FangSong" w:cs="FangSong"/>
          <w:sz w:val="28"/>
          <w:szCs w:val="28"/>
          <w:spacing w:val="-3"/>
        </w:rPr>
        <w:t>识别本项目主要的风险事故类型为船舶燃料油泄漏。</w:t>
      </w:r>
    </w:p>
    <w:p>
      <w:pPr>
        <w:ind w:left="39"/>
        <w:spacing w:before="29" w:line="239" w:lineRule="auto"/>
        <w:rPr>
          <w:rFonts w:ascii="FangSong" w:hAnsi="FangSong" w:eastAsia="FangSong" w:cs="FangSong"/>
          <w:sz w:val="31"/>
          <w:szCs w:val="31"/>
        </w:rPr>
      </w:pPr>
      <w:bookmarkStart w:name="bookmark41" w:id="44"/>
      <w:bookmarkEnd w:id="44"/>
      <w:r>
        <w:rPr>
          <w:rFonts w:ascii="Times New Roman" w:hAnsi="Times New Roman" w:eastAsia="Times New Roman" w:cs="Times New Roman"/>
          <w:sz w:val="31"/>
          <w:szCs w:val="31"/>
          <w:b/>
          <w:bCs/>
          <w:spacing w:val="7"/>
        </w:rPr>
        <w:t>7.2</w:t>
      </w:r>
      <w:r>
        <w:rPr>
          <w:rFonts w:ascii="FangSong" w:hAnsi="FangSong" w:eastAsia="FangSong" w:cs="FangSong"/>
          <w:sz w:val="31"/>
          <w:szCs w:val="31"/>
          <w:b/>
          <w:bCs/>
          <w:spacing w:val="7"/>
        </w:rPr>
        <w:t>事故调查</w:t>
      </w:r>
    </w:p>
    <w:p>
      <w:pPr>
        <w:ind w:left="44" w:right="30" w:firstLine="561"/>
        <w:spacing w:before="113" w:line="264" w:lineRule="auto"/>
        <w:rPr>
          <w:rFonts w:ascii="FangSong" w:hAnsi="FangSong" w:eastAsia="FangSong" w:cs="FangSong"/>
          <w:sz w:val="28"/>
          <w:szCs w:val="28"/>
        </w:rPr>
      </w:pPr>
      <w:r>
        <w:rPr>
          <w:rFonts w:ascii="FangSong" w:hAnsi="FangSong" w:eastAsia="FangSong" w:cs="FangSong"/>
          <w:sz w:val="28"/>
          <w:szCs w:val="28"/>
          <w:spacing w:val="1"/>
        </w:rPr>
        <w:t>经现场及资料调查，在本项目工程施工及试运营期间没有发生船舶燃</w:t>
      </w:r>
      <w:r>
        <w:rPr>
          <w:rFonts w:ascii="FangSong" w:hAnsi="FangSong" w:eastAsia="FangSong" w:cs="FangSong"/>
          <w:sz w:val="28"/>
          <w:szCs w:val="28"/>
          <w:spacing w:val="-8"/>
        </w:rPr>
        <w:t>料油泄漏事故。</w:t>
      </w:r>
    </w:p>
    <w:p>
      <w:pPr>
        <w:ind w:left="39"/>
        <w:spacing w:before="107" w:line="239" w:lineRule="auto"/>
        <w:rPr>
          <w:rFonts w:ascii="FangSong" w:hAnsi="FangSong" w:eastAsia="FangSong" w:cs="FangSong"/>
          <w:sz w:val="31"/>
          <w:szCs w:val="31"/>
        </w:rPr>
      </w:pPr>
      <w:bookmarkStart w:name="bookmark42" w:id="45"/>
      <w:bookmarkEnd w:id="45"/>
      <w:r>
        <w:rPr>
          <w:rFonts w:ascii="Times New Roman" w:hAnsi="Times New Roman" w:eastAsia="Times New Roman" w:cs="Times New Roman"/>
          <w:sz w:val="31"/>
          <w:szCs w:val="31"/>
          <w:b/>
          <w:bCs/>
          <w:spacing w:val="7"/>
        </w:rPr>
        <w:t>7.3</w:t>
      </w:r>
      <w:r>
        <w:rPr>
          <w:rFonts w:ascii="FangSong" w:hAnsi="FangSong" w:eastAsia="FangSong" w:cs="FangSong"/>
          <w:sz w:val="31"/>
          <w:szCs w:val="31"/>
          <w:b/>
          <w:bCs/>
          <w:spacing w:val="7"/>
        </w:rPr>
        <w:t>风险防范措施调查</w:t>
      </w:r>
    </w:p>
    <w:p>
      <w:pPr>
        <w:ind w:left="38"/>
        <w:spacing w:before="194" w:line="232" w:lineRule="auto"/>
        <w:rPr>
          <w:rFonts w:ascii="FangSong" w:hAnsi="FangSong" w:eastAsia="FangSong" w:cs="FangSong"/>
          <w:sz w:val="28"/>
          <w:szCs w:val="28"/>
        </w:rPr>
      </w:pPr>
      <w:r>
        <w:rPr>
          <w:rFonts w:ascii="Times New Roman" w:hAnsi="Times New Roman" w:eastAsia="Times New Roman" w:cs="Times New Roman"/>
          <w:sz w:val="28"/>
          <w:szCs w:val="28"/>
          <w:b/>
          <w:bCs/>
          <w:spacing w:val="-2"/>
        </w:rPr>
        <w:t>7.3.1    </w:t>
      </w:r>
      <w:r>
        <w:rPr>
          <w:rFonts w:ascii="FangSong" w:hAnsi="FangSong" w:eastAsia="FangSong" w:cs="FangSong"/>
          <w:sz w:val="28"/>
          <w:szCs w:val="28"/>
          <w:b/>
          <w:bCs/>
          <w:spacing w:val="-2"/>
        </w:rPr>
        <w:t>应急预案编制情况调查</w:t>
      </w:r>
    </w:p>
    <w:p>
      <w:pPr>
        <w:ind w:left="34" w:right="21" w:firstLine="572"/>
        <w:spacing w:before="213" w:line="334" w:lineRule="auto"/>
        <w:jc w:val="both"/>
        <w:rPr>
          <w:rFonts w:ascii="FangSong" w:hAnsi="FangSong" w:eastAsia="FangSong" w:cs="FangSong"/>
          <w:sz w:val="28"/>
          <w:szCs w:val="28"/>
        </w:rPr>
      </w:pPr>
      <w:r>
        <w:rPr>
          <w:rFonts w:ascii="FangSong" w:hAnsi="FangSong" w:eastAsia="FangSong" w:cs="FangSong"/>
          <w:sz w:val="28"/>
          <w:szCs w:val="28"/>
          <w:spacing w:val="-5"/>
        </w:rPr>
        <w:t>丹阳国际集装箱码头有限公司已于</w:t>
      </w:r>
      <w:r>
        <w:rPr>
          <w:rFonts w:ascii="FangSong" w:hAnsi="FangSong" w:eastAsia="FangSong" w:cs="FangSong"/>
          <w:sz w:val="28"/>
          <w:szCs w:val="28"/>
          <w:spacing w:val="-57"/>
        </w:rPr>
        <w:t xml:space="preserve"> </w:t>
      </w:r>
      <w:r>
        <w:rPr>
          <w:rFonts w:ascii="Times New Roman" w:hAnsi="Times New Roman" w:eastAsia="Times New Roman" w:cs="Times New Roman"/>
          <w:sz w:val="28"/>
          <w:szCs w:val="28"/>
          <w:spacing w:val="-5"/>
        </w:rPr>
        <w:t>2026 </w:t>
      </w:r>
      <w:r>
        <w:rPr>
          <w:rFonts w:ascii="FangSong" w:hAnsi="FangSong" w:eastAsia="FangSong" w:cs="FangSong"/>
          <w:sz w:val="28"/>
          <w:szCs w:val="28"/>
          <w:spacing w:val="-5"/>
        </w:rPr>
        <w:t>年</w:t>
      </w:r>
      <w:r>
        <w:rPr>
          <w:rFonts w:ascii="FangSong" w:hAnsi="FangSong" w:eastAsia="FangSong" w:cs="FangSong"/>
          <w:sz w:val="28"/>
          <w:szCs w:val="28"/>
          <w:spacing w:val="-35"/>
        </w:rPr>
        <w:t xml:space="preserve"> </w:t>
      </w:r>
      <w:r>
        <w:rPr>
          <w:rFonts w:ascii="Times New Roman" w:hAnsi="Times New Roman" w:eastAsia="Times New Roman" w:cs="Times New Roman"/>
          <w:sz w:val="28"/>
          <w:szCs w:val="28"/>
          <w:spacing w:val="-5"/>
        </w:rPr>
        <w:t>1</w:t>
      </w:r>
      <w:r>
        <w:rPr>
          <w:rFonts w:ascii="Times New Roman" w:hAnsi="Times New Roman" w:eastAsia="Times New Roman" w:cs="Times New Roman"/>
          <w:sz w:val="28"/>
          <w:szCs w:val="28"/>
          <w:spacing w:val="24"/>
        </w:rPr>
        <w:t xml:space="preserve"> </w:t>
      </w:r>
      <w:r>
        <w:rPr>
          <w:rFonts w:ascii="FangSong" w:hAnsi="FangSong" w:eastAsia="FangSong" w:cs="FangSong"/>
          <w:sz w:val="28"/>
          <w:szCs w:val="28"/>
          <w:spacing w:val="-5"/>
        </w:rPr>
        <w:t>月编制了《丹阳国际集装</w:t>
      </w:r>
      <w:r>
        <w:rPr>
          <w:rFonts w:ascii="FangSong" w:hAnsi="FangSong" w:eastAsia="FangSong" w:cs="FangSong"/>
          <w:sz w:val="28"/>
          <w:szCs w:val="28"/>
          <w:spacing w:val="2"/>
        </w:rPr>
        <w:t>箱码头有限公司突发环境事件应急预案》《丹阳国际集装箱码头有限公司</w:t>
      </w:r>
      <w:r>
        <w:rPr>
          <w:rFonts w:ascii="FangSong" w:hAnsi="FangSong" w:eastAsia="FangSong" w:cs="FangSong"/>
          <w:sz w:val="28"/>
          <w:szCs w:val="28"/>
          <w:spacing w:val="2"/>
        </w:rPr>
        <w:t>突发环境事件风险评估报告》《丹阳国际集装箱码头有限公司环境应急资</w:t>
      </w:r>
      <w:r>
        <w:rPr>
          <w:rFonts w:ascii="FangSong" w:hAnsi="FangSong" w:eastAsia="FangSong" w:cs="FangSong"/>
          <w:sz w:val="28"/>
          <w:szCs w:val="28"/>
          <w:spacing w:val="-15"/>
        </w:rPr>
        <w:t>源调查报告》，</w:t>
      </w:r>
      <w:r>
        <w:rPr>
          <w:rFonts w:ascii="Times New Roman" w:hAnsi="Times New Roman" w:eastAsia="Times New Roman" w:cs="Times New Roman"/>
          <w:sz w:val="28"/>
          <w:szCs w:val="28"/>
          <w:spacing w:val="-15"/>
        </w:rPr>
        <w:t>2026</w:t>
      </w:r>
      <w:r>
        <w:rPr>
          <w:rFonts w:ascii="Times New Roman" w:hAnsi="Times New Roman" w:eastAsia="Times New Roman" w:cs="Times New Roman"/>
          <w:sz w:val="28"/>
          <w:szCs w:val="28"/>
          <w:spacing w:val="14"/>
        </w:rPr>
        <w:t xml:space="preserve"> </w:t>
      </w:r>
      <w:r>
        <w:rPr>
          <w:rFonts w:ascii="FangSong" w:hAnsi="FangSong" w:eastAsia="FangSong" w:cs="FangSong"/>
          <w:sz w:val="28"/>
          <w:szCs w:val="28"/>
          <w:spacing w:val="-15"/>
        </w:rPr>
        <w:t>年</w:t>
      </w:r>
      <w:r>
        <w:rPr>
          <w:rFonts w:ascii="FangSong" w:hAnsi="FangSong" w:eastAsia="FangSong" w:cs="FangSong"/>
          <w:sz w:val="28"/>
          <w:szCs w:val="28"/>
          <w:spacing w:val="-38"/>
        </w:rPr>
        <w:t xml:space="preserve"> </w:t>
      </w:r>
      <w:r>
        <w:rPr>
          <w:rFonts w:ascii="Times New Roman" w:hAnsi="Times New Roman" w:eastAsia="Times New Roman" w:cs="Times New Roman"/>
          <w:sz w:val="28"/>
          <w:szCs w:val="28"/>
          <w:spacing w:val="-15"/>
        </w:rPr>
        <w:t>1</w:t>
      </w:r>
      <w:r>
        <w:rPr>
          <w:rFonts w:ascii="Times New Roman" w:hAnsi="Times New Roman" w:eastAsia="Times New Roman" w:cs="Times New Roman"/>
          <w:sz w:val="28"/>
          <w:szCs w:val="28"/>
          <w:spacing w:val="24"/>
        </w:rPr>
        <w:t xml:space="preserve"> </w:t>
      </w:r>
      <w:r>
        <w:rPr>
          <w:rFonts w:ascii="FangSong" w:hAnsi="FangSong" w:eastAsia="FangSong" w:cs="FangSong"/>
          <w:sz w:val="28"/>
          <w:szCs w:val="28"/>
          <w:spacing w:val="-15"/>
        </w:rPr>
        <w:t>月</w:t>
      </w:r>
      <w:r>
        <w:rPr>
          <w:rFonts w:ascii="FangSong" w:hAnsi="FangSong" w:eastAsia="FangSong" w:cs="FangSong"/>
          <w:sz w:val="28"/>
          <w:szCs w:val="28"/>
          <w:spacing w:val="-62"/>
        </w:rPr>
        <w:t xml:space="preserve"> </w:t>
      </w:r>
      <w:r>
        <w:rPr>
          <w:rFonts w:ascii="Times New Roman" w:hAnsi="Times New Roman" w:eastAsia="Times New Roman" w:cs="Times New Roman"/>
          <w:sz w:val="28"/>
          <w:szCs w:val="28"/>
          <w:spacing w:val="-15"/>
        </w:rPr>
        <w:t>22</w:t>
      </w:r>
      <w:r>
        <w:rPr>
          <w:rFonts w:ascii="Times New Roman" w:hAnsi="Times New Roman" w:eastAsia="Times New Roman" w:cs="Times New Roman"/>
          <w:sz w:val="28"/>
          <w:szCs w:val="28"/>
          <w:spacing w:val="13"/>
        </w:rPr>
        <w:t xml:space="preserve"> </w:t>
      </w:r>
      <w:r>
        <w:rPr>
          <w:rFonts w:ascii="FangSong" w:hAnsi="FangSong" w:eastAsia="FangSong" w:cs="FangSong"/>
          <w:sz w:val="28"/>
          <w:szCs w:val="28"/>
          <w:spacing w:val="-15"/>
        </w:rPr>
        <w:t>取得镇江市丹阳环境局备案，</w:t>
      </w:r>
      <w:r>
        <w:rPr>
          <w:rFonts w:ascii="FangSong" w:hAnsi="FangSong" w:eastAsia="FangSong" w:cs="FangSong"/>
          <w:sz w:val="28"/>
          <w:szCs w:val="28"/>
          <w:spacing w:val="-16"/>
        </w:rPr>
        <w:t>备案号：</w:t>
      </w:r>
      <w:r>
        <w:rPr>
          <w:rFonts w:ascii="Times New Roman" w:hAnsi="Times New Roman" w:eastAsia="Times New Roman" w:cs="Times New Roman"/>
          <w:sz w:val="28"/>
          <w:szCs w:val="28"/>
          <w:spacing w:val="-16"/>
        </w:rPr>
        <w:t>321181-</w:t>
      </w:r>
      <w:r>
        <w:rPr>
          <w:rFonts w:ascii="Times New Roman" w:hAnsi="Times New Roman" w:eastAsia="Times New Roman" w:cs="Times New Roman"/>
          <w:sz w:val="28"/>
          <w:szCs w:val="28"/>
        </w:rPr>
        <w:t xml:space="preserve"> </w:t>
      </w:r>
      <w:r>
        <w:rPr>
          <w:rFonts w:ascii="Times New Roman" w:hAnsi="Times New Roman" w:eastAsia="Times New Roman" w:cs="Times New Roman"/>
          <w:sz w:val="28"/>
          <w:szCs w:val="28"/>
          <w:spacing w:val="-1"/>
        </w:rPr>
        <w:t>2026-031-L</w:t>
      </w:r>
      <w:r>
        <w:rPr>
          <w:rFonts w:ascii="FangSong" w:hAnsi="FangSong" w:eastAsia="FangSong" w:cs="FangSong"/>
          <w:sz w:val="28"/>
          <w:szCs w:val="28"/>
          <w:spacing w:val="-1"/>
        </w:rPr>
        <w:t>。</w:t>
      </w:r>
    </w:p>
    <w:p>
      <w:pPr>
        <w:ind w:left="38"/>
        <w:spacing w:before="29" w:line="232" w:lineRule="auto"/>
        <w:rPr>
          <w:rFonts w:ascii="FangSong" w:hAnsi="FangSong" w:eastAsia="FangSong" w:cs="FangSong"/>
          <w:sz w:val="28"/>
          <w:szCs w:val="28"/>
        </w:rPr>
      </w:pPr>
      <w:r>
        <w:rPr>
          <w:rFonts w:ascii="Times New Roman" w:hAnsi="Times New Roman" w:eastAsia="Times New Roman" w:cs="Times New Roman"/>
          <w:sz w:val="28"/>
          <w:szCs w:val="28"/>
          <w:b/>
          <w:bCs/>
          <w:spacing w:val="-2"/>
        </w:rPr>
        <w:t>7.3.2    </w:t>
      </w:r>
      <w:r>
        <w:rPr>
          <w:rFonts w:ascii="FangSong" w:hAnsi="FangSong" w:eastAsia="FangSong" w:cs="FangSong"/>
          <w:sz w:val="28"/>
          <w:szCs w:val="28"/>
          <w:b/>
          <w:bCs/>
          <w:spacing w:val="-2"/>
        </w:rPr>
        <w:t>组织机构设置情况调查</w:t>
      </w:r>
    </w:p>
    <w:p>
      <w:pPr>
        <w:ind w:left="588"/>
        <w:spacing w:before="210" w:line="232" w:lineRule="auto"/>
        <w:rPr>
          <w:rFonts w:ascii="FangSong" w:hAnsi="FangSong" w:eastAsia="FangSong" w:cs="FangSong"/>
          <w:sz w:val="28"/>
          <w:szCs w:val="28"/>
        </w:rPr>
      </w:pPr>
      <w:r>
        <w:rPr>
          <w:rFonts w:ascii="FangSong" w:hAnsi="FangSong" w:eastAsia="FangSong" w:cs="FangSong"/>
          <w:sz w:val="28"/>
          <w:szCs w:val="28"/>
          <w:spacing w:val="-17"/>
        </w:rPr>
        <w:t>（</w:t>
      </w:r>
      <w:r>
        <w:rPr>
          <w:rFonts w:ascii="FangSong" w:hAnsi="FangSong" w:eastAsia="FangSong" w:cs="FangSong"/>
          <w:sz w:val="28"/>
          <w:szCs w:val="28"/>
          <w:spacing w:val="-64"/>
        </w:rPr>
        <w:t xml:space="preserve"> </w:t>
      </w:r>
      <w:r>
        <w:rPr>
          <w:rFonts w:ascii="Times New Roman" w:hAnsi="Times New Roman" w:eastAsia="Times New Roman" w:cs="Times New Roman"/>
          <w:sz w:val="28"/>
          <w:szCs w:val="28"/>
          <w:spacing w:val="-17"/>
        </w:rPr>
        <w:t>1</w:t>
      </w:r>
      <w:r>
        <w:rPr>
          <w:rFonts w:ascii="Times New Roman" w:hAnsi="Times New Roman" w:eastAsia="Times New Roman" w:cs="Times New Roman"/>
          <w:sz w:val="28"/>
          <w:szCs w:val="28"/>
          <w:spacing w:val="-35"/>
        </w:rPr>
        <w:t xml:space="preserve"> </w:t>
      </w:r>
      <w:r>
        <w:rPr>
          <w:rFonts w:ascii="FangSong" w:hAnsi="FangSong" w:eastAsia="FangSong" w:cs="FangSong"/>
          <w:sz w:val="28"/>
          <w:szCs w:val="28"/>
          <w:spacing w:val="-17"/>
        </w:rPr>
        <w:t>）应急组织体系</w:t>
      </w:r>
    </w:p>
    <w:p>
      <w:pPr>
        <w:ind w:left="39" w:right="29" w:firstLine="558"/>
        <w:spacing w:before="207" w:line="334" w:lineRule="auto"/>
        <w:rPr>
          <w:rFonts w:ascii="FangSong" w:hAnsi="FangSong" w:eastAsia="FangSong" w:cs="FangSong"/>
          <w:sz w:val="28"/>
          <w:szCs w:val="28"/>
        </w:rPr>
      </w:pPr>
      <w:r>
        <w:rPr>
          <w:rFonts w:ascii="FangSong" w:hAnsi="FangSong" w:eastAsia="FangSong" w:cs="FangSong"/>
          <w:sz w:val="28"/>
          <w:szCs w:val="28"/>
          <w:spacing w:val="-2"/>
        </w:rPr>
        <w:t>公司应急组织体系包括应急指挥部，下设</w:t>
      </w:r>
      <w:r>
        <w:rPr>
          <w:rFonts w:ascii="FangSong" w:hAnsi="FangSong" w:eastAsia="FangSong" w:cs="FangSong"/>
          <w:sz w:val="28"/>
          <w:szCs w:val="28"/>
          <w:spacing w:val="-2"/>
        </w:rPr>
        <w:t xml:space="preserve"> </w:t>
      </w:r>
      <w:r>
        <w:rPr>
          <w:rFonts w:ascii="Times New Roman" w:hAnsi="Times New Roman" w:eastAsia="Times New Roman" w:cs="Times New Roman"/>
          <w:sz w:val="28"/>
          <w:szCs w:val="28"/>
          <w:spacing w:val="-2"/>
        </w:rPr>
        <w:t>6</w:t>
      </w:r>
      <w:r>
        <w:rPr>
          <w:rFonts w:ascii="Times New Roman" w:hAnsi="Times New Roman" w:eastAsia="Times New Roman" w:cs="Times New Roman"/>
          <w:sz w:val="28"/>
          <w:szCs w:val="28"/>
          <w:spacing w:val="48"/>
          <w:w w:val="101"/>
        </w:rPr>
        <w:t xml:space="preserve"> </w:t>
      </w:r>
      <w:r>
        <w:rPr>
          <w:rFonts w:ascii="FangSong" w:hAnsi="FangSong" w:eastAsia="FangSong" w:cs="FangSong"/>
          <w:sz w:val="28"/>
          <w:szCs w:val="28"/>
          <w:spacing w:val="-2"/>
        </w:rPr>
        <w:t>个应急处置小组（综合协</w:t>
      </w:r>
      <w:r>
        <w:rPr>
          <w:rFonts w:ascii="FangSong" w:hAnsi="FangSong" w:eastAsia="FangSong" w:cs="FangSong"/>
          <w:sz w:val="28"/>
          <w:szCs w:val="28"/>
          <w:spacing w:val="-17"/>
        </w:rPr>
        <w:t>调组、应急抢险组、警戒疏散组、物资保障组、医疗救护组、环境监测组）。</w:t>
      </w:r>
      <w:r>
        <w:rPr>
          <w:rFonts w:ascii="FangSong" w:hAnsi="FangSong" w:eastAsia="FangSong" w:cs="FangSong"/>
          <w:sz w:val="28"/>
          <w:szCs w:val="28"/>
          <w:spacing w:val="-2"/>
        </w:rPr>
        <w:t>详见组织体系见图</w:t>
      </w:r>
      <w:r>
        <w:rPr>
          <w:rFonts w:ascii="FangSong" w:hAnsi="FangSong" w:eastAsia="FangSong" w:cs="FangSong"/>
          <w:sz w:val="28"/>
          <w:szCs w:val="28"/>
          <w:spacing w:val="-52"/>
        </w:rPr>
        <w:t xml:space="preserve"> </w:t>
      </w:r>
      <w:r>
        <w:rPr>
          <w:rFonts w:ascii="Times New Roman" w:hAnsi="Times New Roman" w:eastAsia="Times New Roman" w:cs="Times New Roman"/>
          <w:sz w:val="28"/>
          <w:szCs w:val="28"/>
          <w:spacing w:val="-2"/>
        </w:rPr>
        <w:t>7.3-1</w:t>
      </w:r>
      <w:r>
        <w:rPr>
          <w:rFonts w:ascii="FangSong" w:hAnsi="FangSong" w:eastAsia="FangSong" w:cs="FangSong"/>
          <w:sz w:val="28"/>
          <w:szCs w:val="28"/>
          <w:spacing w:val="-2"/>
        </w:rPr>
        <w:t>。</w:t>
      </w:r>
    </w:p>
    <w:p>
      <w:pPr>
        <w:spacing w:line="334" w:lineRule="auto"/>
        <w:sectPr>
          <w:footerReference w:type="default" r:id="rId150"/>
          <w:pgSz w:w="11907" w:h="16839"/>
          <w:pgMar w:top="1173" w:right="1409" w:bottom="1495" w:left="1411" w:header="1159" w:footer="1294" w:gutter="0"/>
        </w:sectPr>
        <w:rPr>
          <w:rFonts w:ascii="FangSong" w:hAnsi="FangSong" w:eastAsia="FangSong" w:cs="FangSong"/>
          <w:sz w:val="28"/>
          <w:szCs w:val="28"/>
        </w:rPr>
      </w:pPr>
    </w:p>
    <w:p>
      <w:pPr>
        <w:pStyle w:val="BodyText"/>
        <w:spacing w:line="303" w:lineRule="auto"/>
        <w:rPr/>
      </w:pPr>
      <w:r/>
    </w:p>
    <w:p>
      <w:pPr>
        <w:ind w:firstLine="133"/>
        <w:spacing w:line="3665" w:lineRule="exact"/>
        <w:rPr/>
      </w:pPr>
      <w:r>
        <w:rPr>
          <w:position w:val="-73"/>
        </w:rPr>
        <w:drawing>
          <wp:inline distT="0" distB="0" distL="0" distR="0">
            <wp:extent cx="5597525" cy="2327275"/>
            <wp:effectExtent l="0" t="0" r="0" b="0"/>
            <wp:docPr id="44" name="IM 44"/>
            <wp:cNvGraphicFramePr/>
            <a:graphic>
              <a:graphicData uri="http://schemas.openxmlformats.org/drawingml/2006/picture">
                <pic:pic>
                  <pic:nvPicPr>
                    <pic:cNvPr id="44" name="IM 44"/>
                    <pic:cNvPicPr/>
                  </pic:nvPicPr>
                  <pic:blipFill>
                    <a:blip r:embed="rId152"/>
                    <a:stretch>
                      <a:fillRect/>
                    </a:stretch>
                  </pic:blipFill>
                  <pic:spPr>
                    <a:xfrm rot="0">
                      <a:off x="0" y="0"/>
                      <a:ext cx="5597525" cy="2327275"/>
                    </a:xfrm>
                    <a:prstGeom prst="rect">
                      <a:avLst/>
                    </a:prstGeom>
                  </pic:spPr>
                </pic:pic>
              </a:graphicData>
            </a:graphic>
          </wp:inline>
        </w:drawing>
      </w:r>
    </w:p>
    <w:p>
      <w:pPr>
        <w:ind w:left="2962"/>
        <w:spacing w:before="263" w:line="232" w:lineRule="auto"/>
        <w:rPr>
          <w:rFonts w:ascii="FangSong" w:hAnsi="FangSong" w:eastAsia="FangSong" w:cs="FangSong"/>
          <w:sz w:val="28"/>
          <w:szCs w:val="28"/>
        </w:rPr>
      </w:pPr>
      <w:r>
        <w:rPr>
          <w:rFonts w:ascii="FangSong" w:hAnsi="FangSong" w:eastAsia="FangSong" w:cs="FangSong"/>
          <w:sz w:val="28"/>
          <w:szCs w:val="28"/>
          <w:b/>
          <w:bCs/>
          <w:spacing w:val="-16"/>
        </w:rPr>
        <w:t>图</w:t>
      </w:r>
      <w:r>
        <w:rPr>
          <w:rFonts w:ascii="FangSong" w:hAnsi="FangSong" w:eastAsia="FangSong" w:cs="FangSong"/>
          <w:sz w:val="28"/>
          <w:szCs w:val="28"/>
          <w:spacing w:val="-72"/>
        </w:rPr>
        <w:t xml:space="preserve"> </w:t>
      </w:r>
      <w:r>
        <w:rPr>
          <w:rFonts w:ascii="Times New Roman" w:hAnsi="Times New Roman" w:eastAsia="Times New Roman" w:cs="Times New Roman"/>
          <w:sz w:val="28"/>
          <w:szCs w:val="28"/>
          <w:b/>
          <w:bCs/>
          <w:spacing w:val="-16"/>
        </w:rPr>
        <w:t>7.3-1</w:t>
      </w:r>
      <w:r>
        <w:rPr>
          <w:rFonts w:ascii="Times New Roman" w:hAnsi="Times New Roman" w:eastAsia="Times New Roman" w:cs="Times New Roman"/>
          <w:sz w:val="28"/>
          <w:szCs w:val="28"/>
          <w:b/>
          <w:bCs/>
          <w:spacing w:val="16"/>
        </w:rPr>
        <w:t xml:space="preserve">   </w:t>
      </w:r>
      <w:r>
        <w:rPr>
          <w:rFonts w:ascii="FangSong" w:hAnsi="FangSong" w:eastAsia="FangSong" w:cs="FangSong"/>
          <w:sz w:val="28"/>
          <w:szCs w:val="28"/>
          <w:b/>
          <w:bCs/>
          <w:spacing w:val="-16"/>
        </w:rPr>
        <w:t>应急救援组织机构</w:t>
      </w:r>
    </w:p>
    <w:p>
      <w:pPr>
        <w:ind w:left="2865"/>
        <w:spacing w:before="303" w:line="232" w:lineRule="auto"/>
        <w:rPr>
          <w:rFonts w:ascii="FangSong" w:hAnsi="FangSong" w:eastAsia="FangSong" w:cs="FangSong"/>
          <w:sz w:val="28"/>
          <w:szCs w:val="28"/>
        </w:rPr>
      </w:pPr>
      <w:r>
        <w:rPr>
          <w:rFonts w:ascii="FangSong" w:hAnsi="FangSong" w:eastAsia="FangSong" w:cs="FangSong"/>
          <w:sz w:val="28"/>
          <w:szCs w:val="28"/>
          <w:b/>
          <w:bCs/>
          <w:spacing w:val="-12"/>
        </w:rPr>
        <w:t>表</w:t>
      </w:r>
      <w:r>
        <w:rPr>
          <w:rFonts w:ascii="FangSong" w:hAnsi="FangSong" w:eastAsia="FangSong" w:cs="FangSong"/>
          <w:sz w:val="28"/>
          <w:szCs w:val="28"/>
          <w:spacing w:val="-60"/>
        </w:rPr>
        <w:t xml:space="preserve"> </w:t>
      </w:r>
      <w:r>
        <w:rPr>
          <w:rFonts w:ascii="Times New Roman" w:hAnsi="Times New Roman" w:eastAsia="Times New Roman" w:cs="Times New Roman"/>
          <w:sz w:val="28"/>
          <w:szCs w:val="28"/>
          <w:b/>
          <w:bCs/>
          <w:spacing w:val="-12"/>
        </w:rPr>
        <w:t>7.3-1      </w:t>
      </w:r>
      <w:r>
        <w:rPr>
          <w:rFonts w:ascii="FangSong" w:hAnsi="FangSong" w:eastAsia="FangSong" w:cs="FangSong"/>
          <w:sz w:val="28"/>
          <w:szCs w:val="28"/>
          <w:b/>
          <w:bCs/>
          <w:spacing w:val="-12"/>
        </w:rPr>
        <w:t>内部应急成员构成</w:t>
      </w:r>
    </w:p>
    <w:p>
      <w:pPr>
        <w:spacing w:line="142" w:lineRule="exact"/>
        <w:rPr/>
      </w:pPr>
      <w:r/>
    </w:p>
    <w:tbl>
      <w:tblPr>
        <w:tblStyle w:val="TableNormal"/>
        <w:tblW w:w="8461" w:type="dxa"/>
        <w:tblInd w:w="311" w:type="dxa"/>
        <w:tblLayout w:type="fixed"/>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Pr>
      <w:tblGrid>
        <w:gridCol w:w="1385"/>
        <w:gridCol w:w="1232"/>
        <w:gridCol w:w="1077"/>
        <w:gridCol w:w="2314"/>
        <w:gridCol w:w="2453"/>
      </w:tblGrid>
      <w:tr>
        <w:trPr>
          <w:trHeight w:val="463" w:hRule="atLeast"/>
        </w:trPr>
        <w:tc>
          <w:tcPr>
            <w:tcW w:w="1385" w:type="dxa"/>
            <w:vAlign w:val="top"/>
            <w:tcBorders>
              <w:left w:val="nil"/>
              <w:top w:val="single" w:color="000000" w:sz="10" w:space="0"/>
            </w:tcBorders>
          </w:tcPr>
          <w:p>
            <w:pPr>
              <w:pStyle w:val="TableText"/>
              <w:ind w:left="299"/>
              <w:spacing w:before="114" w:line="279" w:lineRule="exact"/>
              <w:rPr>
                <w:sz w:val="21"/>
                <w:szCs w:val="21"/>
              </w:rPr>
            </w:pPr>
            <w:r>
              <w:rPr>
                <w:sz w:val="21"/>
                <w:szCs w:val="21"/>
                <w:b/>
                <w:bCs/>
                <w:spacing w:val="-9"/>
                <w:position w:val="1"/>
              </w:rPr>
              <w:t>应急组织</w:t>
            </w:r>
          </w:p>
        </w:tc>
        <w:tc>
          <w:tcPr>
            <w:tcW w:w="1232" w:type="dxa"/>
            <w:vAlign w:val="top"/>
            <w:tcBorders>
              <w:top w:val="single" w:color="000000" w:sz="10" w:space="0"/>
            </w:tcBorders>
          </w:tcPr>
          <w:p>
            <w:pPr>
              <w:pStyle w:val="TableText"/>
              <w:ind w:left="423"/>
              <w:spacing w:before="114" w:line="278" w:lineRule="exact"/>
              <w:rPr>
                <w:sz w:val="21"/>
                <w:szCs w:val="21"/>
              </w:rPr>
            </w:pPr>
            <w:r>
              <w:rPr>
                <w:sz w:val="21"/>
                <w:szCs w:val="21"/>
                <w:b/>
                <w:bCs/>
                <w:spacing w:val="-7"/>
                <w:position w:val="1"/>
              </w:rPr>
              <w:t>成员</w:t>
            </w:r>
          </w:p>
        </w:tc>
        <w:tc>
          <w:tcPr>
            <w:tcW w:w="1077" w:type="dxa"/>
            <w:vAlign w:val="top"/>
            <w:tcBorders>
              <w:top w:val="single" w:color="000000" w:sz="10" w:space="0"/>
            </w:tcBorders>
          </w:tcPr>
          <w:p>
            <w:pPr>
              <w:pStyle w:val="TableText"/>
              <w:ind w:left="343"/>
              <w:spacing w:before="114" w:line="279" w:lineRule="exact"/>
              <w:rPr>
                <w:sz w:val="21"/>
                <w:szCs w:val="21"/>
              </w:rPr>
            </w:pPr>
            <w:r>
              <w:rPr>
                <w:sz w:val="21"/>
                <w:szCs w:val="21"/>
                <w:b/>
                <w:bCs/>
                <w:spacing w:val="-6"/>
                <w:position w:val="1"/>
              </w:rPr>
              <w:t>姓名</w:t>
            </w:r>
          </w:p>
        </w:tc>
        <w:tc>
          <w:tcPr>
            <w:tcW w:w="2314" w:type="dxa"/>
            <w:vAlign w:val="top"/>
            <w:tcBorders>
              <w:top w:val="single" w:color="000000" w:sz="10" w:space="0"/>
            </w:tcBorders>
          </w:tcPr>
          <w:p>
            <w:pPr>
              <w:pStyle w:val="TableText"/>
              <w:ind w:left="756"/>
              <w:spacing w:before="114" w:line="277" w:lineRule="exact"/>
              <w:rPr>
                <w:sz w:val="21"/>
                <w:szCs w:val="21"/>
              </w:rPr>
            </w:pPr>
            <w:r>
              <w:rPr>
                <w:sz w:val="21"/>
                <w:szCs w:val="21"/>
                <w:b/>
                <w:bCs/>
                <w:spacing w:val="-8"/>
                <w:position w:val="1"/>
              </w:rPr>
              <w:t>公司职务</w:t>
            </w:r>
          </w:p>
        </w:tc>
        <w:tc>
          <w:tcPr>
            <w:tcW w:w="2453" w:type="dxa"/>
            <w:vAlign w:val="top"/>
            <w:tcBorders>
              <w:right w:val="nil"/>
              <w:top w:val="single" w:color="000000" w:sz="10" w:space="0"/>
            </w:tcBorders>
          </w:tcPr>
          <w:p>
            <w:pPr>
              <w:pStyle w:val="TableText"/>
              <w:ind w:left="1035"/>
              <w:spacing w:before="114" w:line="279" w:lineRule="exact"/>
              <w:rPr>
                <w:sz w:val="21"/>
                <w:szCs w:val="21"/>
              </w:rPr>
            </w:pPr>
            <w:r>
              <w:rPr>
                <w:sz w:val="21"/>
                <w:szCs w:val="21"/>
                <w:b/>
                <w:bCs/>
                <w:spacing w:val="-8"/>
                <w:position w:val="1"/>
              </w:rPr>
              <w:t>职责</w:t>
            </w:r>
          </w:p>
        </w:tc>
      </w:tr>
      <w:tr>
        <w:trPr>
          <w:trHeight w:val="457" w:hRule="atLeast"/>
        </w:trPr>
        <w:tc>
          <w:tcPr>
            <w:tcW w:w="1385" w:type="dxa"/>
            <w:vAlign w:val="top"/>
            <w:vMerge w:val="restart"/>
            <w:tcBorders>
              <w:left w:val="nil"/>
              <w:bottom w:val="nil"/>
            </w:tcBorders>
          </w:tcPr>
          <w:p>
            <w:pPr>
              <w:spacing w:line="273" w:lineRule="auto"/>
              <w:rPr>
                <w:rFonts w:ascii="Arial"/>
                <w:sz w:val="21"/>
              </w:rPr>
            </w:pPr>
            <w:r/>
          </w:p>
          <w:p>
            <w:pPr>
              <w:pStyle w:val="TableText"/>
              <w:ind w:left="198"/>
              <w:spacing w:before="68" w:line="242" w:lineRule="auto"/>
              <w:rPr>
                <w:sz w:val="21"/>
                <w:szCs w:val="21"/>
              </w:rPr>
            </w:pPr>
            <w:r>
              <w:rPr>
                <w:sz w:val="21"/>
                <w:szCs w:val="21"/>
                <w:spacing w:val="-7"/>
              </w:rPr>
              <w:t>应急指挥部</w:t>
            </w:r>
          </w:p>
        </w:tc>
        <w:tc>
          <w:tcPr>
            <w:tcW w:w="1232" w:type="dxa"/>
            <w:vAlign w:val="top"/>
          </w:tcPr>
          <w:p>
            <w:pPr>
              <w:pStyle w:val="TableText"/>
              <w:ind w:left="334"/>
              <w:spacing w:before="110" w:line="242" w:lineRule="auto"/>
              <w:rPr>
                <w:sz w:val="21"/>
                <w:szCs w:val="21"/>
              </w:rPr>
            </w:pPr>
            <w:r>
              <w:rPr>
                <w:sz w:val="21"/>
                <w:szCs w:val="21"/>
                <w:spacing w:val="-9"/>
              </w:rPr>
              <w:t>总指挥</w:t>
            </w:r>
          </w:p>
        </w:tc>
        <w:tc>
          <w:tcPr>
            <w:tcW w:w="1077" w:type="dxa"/>
            <w:vAlign w:val="top"/>
          </w:tcPr>
          <w:p>
            <w:pPr>
              <w:pStyle w:val="TableText"/>
              <w:ind w:left="341"/>
              <w:spacing w:before="110" w:line="276" w:lineRule="exact"/>
              <w:rPr>
                <w:sz w:val="21"/>
                <w:szCs w:val="21"/>
              </w:rPr>
            </w:pPr>
            <w:r>
              <w:rPr>
                <w:sz w:val="21"/>
                <w:szCs w:val="21"/>
                <w:spacing w:val="-4"/>
                <w:position w:val="1"/>
              </w:rPr>
              <w:t>朱洪</w:t>
            </w:r>
          </w:p>
        </w:tc>
        <w:tc>
          <w:tcPr>
            <w:tcW w:w="2314" w:type="dxa"/>
            <w:vAlign w:val="top"/>
          </w:tcPr>
          <w:p>
            <w:pPr>
              <w:pStyle w:val="TableText"/>
              <w:ind w:left="875"/>
              <w:spacing w:before="123" w:line="205" w:lineRule="auto"/>
              <w:rPr>
                <w:sz w:val="21"/>
                <w:szCs w:val="21"/>
              </w:rPr>
            </w:pPr>
            <w:r>
              <w:rPr>
                <w:sz w:val="21"/>
                <w:szCs w:val="21"/>
                <w:spacing w:val="-9"/>
              </w:rPr>
              <w:t>总经理</w:t>
            </w:r>
          </w:p>
        </w:tc>
        <w:tc>
          <w:tcPr>
            <w:tcW w:w="2453" w:type="dxa"/>
            <w:vAlign w:val="top"/>
            <w:vMerge w:val="restart"/>
            <w:tcBorders>
              <w:right w:val="nil"/>
              <w:bottom w:val="nil"/>
            </w:tcBorders>
          </w:tcPr>
          <w:p>
            <w:pPr>
              <w:pStyle w:val="TableText"/>
              <w:ind w:left="826" w:right="506" w:hanging="294"/>
              <w:spacing w:before="185" w:line="273" w:lineRule="auto"/>
              <w:rPr>
                <w:sz w:val="21"/>
                <w:szCs w:val="21"/>
              </w:rPr>
            </w:pPr>
            <w:r>
              <w:rPr>
                <w:sz w:val="21"/>
                <w:szCs w:val="21"/>
                <w:spacing w:val="-9"/>
              </w:rPr>
              <w:t>负责事故救援的</w:t>
            </w:r>
            <w:r>
              <w:rPr>
                <w:sz w:val="21"/>
                <w:szCs w:val="21"/>
                <w:spacing w:val="-6"/>
              </w:rPr>
              <w:t>指挥工作</w:t>
            </w:r>
          </w:p>
        </w:tc>
      </w:tr>
      <w:tr>
        <w:trPr>
          <w:trHeight w:val="459" w:hRule="atLeast"/>
        </w:trPr>
        <w:tc>
          <w:tcPr>
            <w:tcW w:w="1385" w:type="dxa"/>
            <w:vAlign w:val="top"/>
            <w:vMerge w:val="continue"/>
            <w:tcBorders>
              <w:left w:val="nil"/>
              <w:top w:val="nil"/>
            </w:tcBorders>
          </w:tcPr>
          <w:p>
            <w:pPr>
              <w:rPr>
                <w:rFonts w:ascii="Arial"/>
                <w:sz w:val="21"/>
              </w:rPr>
            </w:pPr>
            <w:r/>
          </w:p>
        </w:tc>
        <w:tc>
          <w:tcPr>
            <w:tcW w:w="1232" w:type="dxa"/>
            <w:vAlign w:val="top"/>
          </w:tcPr>
          <w:p>
            <w:pPr>
              <w:pStyle w:val="TableText"/>
              <w:ind w:left="230"/>
              <w:spacing w:before="111" w:line="242" w:lineRule="auto"/>
              <w:rPr>
                <w:sz w:val="21"/>
                <w:szCs w:val="21"/>
              </w:rPr>
            </w:pPr>
            <w:r>
              <w:rPr>
                <w:sz w:val="21"/>
                <w:szCs w:val="21"/>
                <w:spacing w:val="-9"/>
              </w:rPr>
              <w:t>副总指挥</w:t>
            </w:r>
          </w:p>
        </w:tc>
        <w:tc>
          <w:tcPr>
            <w:tcW w:w="1077" w:type="dxa"/>
            <w:vAlign w:val="top"/>
          </w:tcPr>
          <w:p>
            <w:pPr>
              <w:pStyle w:val="TableText"/>
              <w:ind w:left="235"/>
              <w:spacing w:before="111"/>
              <w:rPr>
                <w:sz w:val="21"/>
                <w:szCs w:val="21"/>
              </w:rPr>
            </w:pPr>
            <w:r>
              <w:rPr>
                <w:sz w:val="21"/>
                <w:szCs w:val="21"/>
                <w:spacing w:val="-3"/>
              </w:rPr>
              <w:t>束晨啸</w:t>
            </w:r>
          </w:p>
        </w:tc>
        <w:tc>
          <w:tcPr>
            <w:tcW w:w="2314" w:type="dxa"/>
            <w:vAlign w:val="top"/>
          </w:tcPr>
          <w:p>
            <w:pPr>
              <w:pStyle w:val="TableText"/>
              <w:ind w:left="774"/>
              <w:spacing w:before="111" w:line="278" w:lineRule="exact"/>
              <w:rPr>
                <w:sz w:val="21"/>
                <w:szCs w:val="21"/>
              </w:rPr>
            </w:pPr>
            <w:r>
              <w:rPr>
                <w:sz w:val="21"/>
                <w:szCs w:val="21"/>
                <w:spacing w:val="-9"/>
                <w:position w:val="1"/>
              </w:rPr>
              <w:t>副总经理</w:t>
            </w:r>
          </w:p>
        </w:tc>
        <w:tc>
          <w:tcPr>
            <w:tcW w:w="2453" w:type="dxa"/>
            <w:vAlign w:val="top"/>
            <w:vMerge w:val="continue"/>
            <w:tcBorders>
              <w:right w:val="nil"/>
              <w:top w:val="nil"/>
            </w:tcBorders>
          </w:tcPr>
          <w:p>
            <w:pPr>
              <w:rPr>
                <w:rFonts w:ascii="Arial"/>
                <w:sz w:val="21"/>
              </w:rPr>
            </w:pPr>
            <w:r/>
          </w:p>
        </w:tc>
      </w:tr>
      <w:tr>
        <w:trPr>
          <w:trHeight w:val="457" w:hRule="atLeast"/>
        </w:trPr>
        <w:tc>
          <w:tcPr>
            <w:tcW w:w="1385" w:type="dxa"/>
            <w:vAlign w:val="top"/>
            <w:vMerge w:val="restart"/>
            <w:tcBorders>
              <w:left w:val="nil"/>
              <w:bottom w:val="nil"/>
            </w:tcBorders>
          </w:tcPr>
          <w:p>
            <w:pPr>
              <w:spacing w:line="273" w:lineRule="auto"/>
              <w:rPr>
                <w:rFonts w:ascii="Arial"/>
                <w:sz w:val="21"/>
              </w:rPr>
            </w:pPr>
            <w:r/>
          </w:p>
          <w:p>
            <w:pPr>
              <w:spacing w:line="273" w:lineRule="auto"/>
              <w:rPr>
                <w:rFonts w:ascii="Arial"/>
                <w:sz w:val="21"/>
              </w:rPr>
            </w:pPr>
            <w:r/>
          </w:p>
          <w:p>
            <w:pPr>
              <w:spacing w:line="274" w:lineRule="auto"/>
              <w:rPr>
                <w:rFonts w:ascii="Arial"/>
                <w:sz w:val="21"/>
              </w:rPr>
            </w:pPr>
            <w:r/>
          </w:p>
          <w:p>
            <w:pPr>
              <w:pStyle w:val="TableText"/>
              <w:ind w:left="200"/>
              <w:spacing w:before="68" w:line="242" w:lineRule="auto"/>
              <w:rPr>
                <w:sz w:val="21"/>
                <w:szCs w:val="21"/>
              </w:rPr>
            </w:pPr>
            <w:r>
              <w:rPr>
                <w:sz w:val="21"/>
                <w:szCs w:val="21"/>
                <w:spacing w:val="-7"/>
              </w:rPr>
              <w:t>综合协调组</w:t>
            </w:r>
          </w:p>
        </w:tc>
        <w:tc>
          <w:tcPr>
            <w:tcW w:w="1232" w:type="dxa"/>
            <w:vAlign w:val="top"/>
          </w:tcPr>
          <w:p>
            <w:pPr>
              <w:pStyle w:val="TableText"/>
              <w:ind w:left="424"/>
              <w:spacing w:before="128" w:line="202" w:lineRule="auto"/>
              <w:rPr>
                <w:sz w:val="21"/>
                <w:szCs w:val="21"/>
              </w:rPr>
            </w:pPr>
            <w:r>
              <w:rPr>
                <w:sz w:val="21"/>
                <w:szCs w:val="21"/>
                <w:spacing w:val="-6"/>
              </w:rPr>
              <w:t>组长</w:t>
            </w:r>
          </w:p>
        </w:tc>
        <w:tc>
          <w:tcPr>
            <w:tcW w:w="1077" w:type="dxa"/>
            <w:vAlign w:val="top"/>
          </w:tcPr>
          <w:p>
            <w:pPr>
              <w:pStyle w:val="TableText"/>
              <w:ind w:left="230"/>
              <w:spacing w:before="113" w:line="241" w:lineRule="auto"/>
              <w:rPr>
                <w:sz w:val="21"/>
                <w:szCs w:val="21"/>
              </w:rPr>
            </w:pPr>
            <w:r>
              <w:rPr>
                <w:sz w:val="21"/>
                <w:szCs w:val="21"/>
                <w:spacing w:val="-2"/>
              </w:rPr>
              <w:t>谭中杰</w:t>
            </w:r>
          </w:p>
        </w:tc>
        <w:tc>
          <w:tcPr>
            <w:tcW w:w="2314" w:type="dxa"/>
            <w:vAlign w:val="top"/>
          </w:tcPr>
          <w:p>
            <w:pPr>
              <w:pStyle w:val="TableText"/>
              <w:ind w:left="651"/>
              <w:spacing w:before="113" w:line="278" w:lineRule="exact"/>
              <w:rPr>
                <w:sz w:val="21"/>
                <w:szCs w:val="21"/>
              </w:rPr>
            </w:pPr>
            <w:r>
              <w:rPr>
                <w:sz w:val="21"/>
                <w:szCs w:val="21"/>
                <w:spacing w:val="-4"/>
                <w:position w:val="1"/>
              </w:rPr>
              <w:t>办公室经理</w:t>
            </w:r>
          </w:p>
        </w:tc>
        <w:tc>
          <w:tcPr>
            <w:tcW w:w="2453" w:type="dxa"/>
            <w:vAlign w:val="top"/>
            <w:vMerge w:val="restart"/>
            <w:tcBorders>
              <w:right w:val="nil"/>
              <w:bottom w:val="nil"/>
            </w:tcBorders>
          </w:tcPr>
          <w:p>
            <w:pPr>
              <w:spacing w:line="331" w:lineRule="auto"/>
              <w:rPr>
                <w:rFonts w:ascii="Arial"/>
                <w:sz w:val="21"/>
              </w:rPr>
            </w:pPr>
            <w:r/>
          </w:p>
          <w:p>
            <w:pPr>
              <w:spacing w:line="332" w:lineRule="auto"/>
              <w:rPr>
                <w:rFonts w:ascii="Arial"/>
                <w:sz w:val="21"/>
              </w:rPr>
            </w:pPr>
            <w:r/>
          </w:p>
          <w:p>
            <w:pPr>
              <w:pStyle w:val="TableText"/>
              <w:ind w:left="831" w:right="609" w:hanging="198"/>
              <w:spacing w:before="69" w:line="273" w:lineRule="auto"/>
              <w:rPr>
                <w:sz w:val="21"/>
                <w:szCs w:val="21"/>
              </w:rPr>
            </w:pPr>
            <w:r>
              <w:rPr>
                <w:sz w:val="21"/>
                <w:szCs w:val="21"/>
                <w:spacing w:val="-9"/>
              </w:rPr>
              <w:t>负责事故综合</w:t>
            </w:r>
            <w:r>
              <w:rPr>
                <w:sz w:val="21"/>
                <w:szCs w:val="21"/>
                <w:spacing w:val="-7"/>
              </w:rPr>
              <w:t>协调工作</w:t>
            </w:r>
          </w:p>
        </w:tc>
      </w:tr>
      <w:tr>
        <w:trPr>
          <w:trHeight w:val="627" w:hRule="atLeast"/>
        </w:trPr>
        <w:tc>
          <w:tcPr>
            <w:tcW w:w="1385" w:type="dxa"/>
            <w:vAlign w:val="top"/>
            <w:vMerge w:val="continue"/>
            <w:tcBorders>
              <w:left w:val="nil"/>
              <w:top w:val="nil"/>
              <w:bottom w:val="nil"/>
            </w:tcBorders>
          </w:tcPr>
          <w:p>
            <w:pPr>
              <w:rPr>
                <w:rFonts w:ascii="Arial"/>
                <w:sz w:val="21"/>
              </w:rPr>
            </w:pPr>
            <w:r/>
          </w:p>
        </w:tc>
        <w:tc>
          <w:tcPr>
            <w:tcW w:w="1232" w:type="dxa"/>
            <w:vAlign w:val="top"/>
          </w:tcPr>
          <w:p>
            <w:pPr>
              <w:pStyle w:val="TableText"/>
              <w:ind w:left="424"/>
              <w:spacing w:before="198" w:line="278" w:lineRule="exact"/>
              <w:rPr>
                <w:sz w:val="21"/>
                <w:szCs w:val="21"/>
              </w:rPr>
            </w:pPr>
            <w:r>
              <w:rPr>
                <w:sz w:val="21"/>
                <w:szCs w:val="21"/>
                <w:spacing w:val="-6"/>
                <w:position w:val="1"/>
              </w:rPr>
              <w:t>组员</w:t>
            </w:r>
          </w:p>
        </w:tc>
        <w:tc>
          <w:tcPr>
            <w:tcW w:w="1077" w:type="dxa"/>
            <w:vAlign w:val="top"/>
          </w:tcPr>
          <w:p>
            <w:pPr>
              <w:pStyle w:val="TableText"/>
              <w:ind w:left="235"/>
              <w:spacing w:before="198" w:line="276" w:lineRule="exact"/>
              <w:rPr>
                <w:sz w:val="21"/>
                <w:szCs w:val="21"/>
              </w:rPr>
            </w:pPr>
            <w:r>
              <w:rPr>
                <w:sz w:val="21"/>
                <w:szCs w:val="21"/>
                <w:spacing w:val="-3"/>
                <w:position w:val="1"/>
              </w:rPr>
              <w:t>卢音乐</w:t>
            </w:r>
          </w:p>
        </w:tc>
        <w:tc>
          <w:tcPr>
            <w:tcW w:w="2314" w:type="dxa"/>
            <w:vAlign w:val="top"/>
          </w:tcPr>
          <w:p>
            <w:pPr>
              <w:pStyle w:val="TableText"/>
              <w:ind w:left="959" w:right="236" w:hanging="729"/>
              <w:spacing w:before="41" w:line="253" w:lineRule="auto"/>
              <w:rPr>
                <w:sz w:val="21"/>
                <w:szCs w:val="21"/>
              </w:rPr>
            </w:pPr>
            <w:r>
              <w:rPr>
                <w:sz w:val="21"/>
                <w:szCs w:val="21"/>
                <w:spacing w:val="-6"/>
              </w:rPr>
              <w:t>办公室文书、档案、</w:t>
            </w:r>
            <w:r>
              <w:rPr>
                <w:sz w:val="21"/>
                <w:szCs w:val="21"/>
                <w:spacing w:val="-4"/>
              </w:rPr>
              <w:t>后勤</w:t>
            </w:r>
          </w:p>
        </w:tc>
        <w:tc>
          <w:tcPr>
            <w:tcW w:w="2453" w:type="dxa"/>
            <w:vAlign w:val="top"/>
            <w:vMerge w:val="continue"/>
            <w:tcBorders>
              <w:right w:val="nil"/>
              <w:top w:val="nil"/>
              <w:bottom w:val="nil"/>
            </w:tcBorders>
          </w:tcPr>
          <w:p>
            <w:pPr>
              <w:rPr>
                <w:rFonts w:ascii="Arial"/>
                <w:sz w:val="21"/>
              </w:rPr>
            </w:pPr>
            <w:r/>
          </w:p>
        </w:tc>
      </w:tr>
      <w:tr>
        <w:trPr>
          <w:trHeight w:val="459" w:hRule="atLeast"/>
        </w:trPr>
        <w:tc>
          <w:tcPr>
            <w:tcW w:w="1385" w:type="dxa"/>
            <w:vAlign w:val="top"/>
            <w:vMerge w:val="continue"/>
            <w:tcBorders>
              <w:left w:val="nil"/>
              <w:top w:val="nil"/>
              <w:bottom w:val="nil"/>
            </w:tcBorders>
          </w:tcPr>
          <w:p>
            <w:pPr>
              <w:rPr>
                <w:rFonts w:ascii="Arial"/>
                <w:sz w:val="21"/>
              </w:rPr>
            </w:pPr>
            <w:r/>
          </w:p>
        </w:tc>
        <w:tc>
          <w:tcPr>
            <w:tcW w:w="1232" w:type="dxa"/>
            <w:vAlign w:val="top"/>
          </w:tcPr>
          <w:p>
            <w:pPr>
              <w:pStyle w:val="TableText"/>
              <w:ind w:left="424"/>
              <w:spacing w:before="116" w:line="278" w:lineRule="exact"/>
              <w:rPr>
                <w:sz w:val="21"/>
                <w:szCs w:val="21"/>
              </w:rPr>
            </w:pPr>
            <w:r>
              <w:rPr>
                <w:sz w:val="21"/>
                <w:szCs w:val="21"/>
                <w:spacing w:val="-6"/>
                <w:position w:val="1"/>
              </w:rPr>
              <w:t>组员</w:t>
            </w:r>
          </w:p>
        </w:tc>
        <w:tc>
          <w:tcPr>
            <w:tcW w:w="1077" w:type="dxa"/>
            <w:vAlign w:val="top"/>
          </w:tcPr>
          <w:p>
            <w:pPr>
              <w:pStyle w:val="TableText"/>
              <w:ind w:left="230"/>
              <w:spacing w:before="115" w:line="241" w:lineRule="auto"/>
              <w:rPr>
                <w:sz w:val="21"/>
                <w:szCs w:val="21"/>
              </w:rPr>
            </w:pPr>
            <w:r>
              <w:rPr>
                <w:sz w:val="21"/>
                <w:szCs w:val="21"/>
                <w:spacing w:val="-2"/>
              </w:rPr>
              <w:t>周玉琳</w:t>
            </w:r>
          </w:p>
        </w:tc>
        <w:tc>
          <w:tcPr>
            <w:tcW w:w="2314" w:type="dxa"/>
            <w:vAlign w:val="top"/>
          </w:tcPr>
          <w:p>
            <w:pPr>
              <w:pStyle w:val="TableText"/>
              <w:ind w:left="545"/>
              <w:spacing w:before="116" w:line="276" w:lineRule="exact"/>
              <w:rPr>
                <w:sz w:val="21"/>
                <w:szCs w:val="21"/>
              </w:rPr>
            </w:pPr>
            <w:r>
              <w:rPr>
                <w:sz w:val="21"/>
                <w:szCs w:val="21"/>
                <w:spacing w:val="-4"/>
                <w:position w:val="1"/>
              </w:rPr>
              <w:t>办公室驾驶员</w:t>
            </w:r>
          </w:p>
        </w:tc>
        <w:tc>
          <w:tcPr>
            <w:tcW w:w="2453" w:type="dxa"/>
            <w:vAlign w:val="top"/>
            <w:vMerge w:val="continue"/>
            <w:tcBorders>
              <w:right w:val="nil"/>
              <w:top w:val="nil"/>
              <w:bottom w:val="nil"/>
            </w:tcBorders>
          </w:tcPr>
          <w:p>
            <w:pPr>
              <w:rPr>
                <w:rFonts w:ascii="Arial"/>
                <w:sz w:val="21"/>
              </w:rPr>
            </w:pPr>
            <w:r/>
          </w:p>
        </w:tc>
      </w:tr>
      <w:tr>
        <w:trPr>
          <w:trHeight w:val="457" w:hRule="atLeast"/>
        </w:trPr>
        <w:tc>
          <w:tcPr>
            <w:tcW w:w="1385" w:type="dxa"/>
            <w:vAlign w:val="top"/>
            <w:vMerge w:val="continue"/>
            <w:tcBorders>
              <w:left w:val="nil"/>
              <w:top w:val="nil"/>
            </w:tcBorders>
          </w:tcPr>
          <w:p>
            <w:pPr>
              <w:rPr>
                <w:rFonts w:ascii="Arial"/>
                <w:sz w:val="21"/>
              </w:rPr>
            </w:pPr>
            <w:r/>
          </w:p>
        </w:tc>
        <w:tc>
          <w:tcPr>
            <w:tcW w:w="1232" w:type="dxa"/>
            <w:vAlign w:val="top"/>
          </w:tcPr>
          <w:p>
            <w:pPr>
              <w:pStyle w:val="TableText"/>
              <w:ind w:left="424"/>
              <w:spacing w:before="115" w:line="278" w:lineRule="exact"/>
              <w:rPr>
                <w:sz w:val="21"/>
                <w:szCs w:val="21"/>
              </w:rPr>
            </w:pPr>
            <w:r>
              <w:rPr>
                <w:sz w:val="21"/>
                <w:szCs w:val="21"/>
                <w:spacing w:val="-6"/>
                <w:position w:val="1"/>
              </w:rPr>
              <w:t>组员</w:t>
            </w:r>
          </w:p>
        </w:tc>
        <w:tc>
          <w:tcPr>
            <w:tcW w:w="1077" w:type="dxa"/>
            <w:vAlign w:val="top"/>
          </w:tcPr>
          <w:p>
            <w:pPr>
              <w:pStyle w:val="TableText"/>
              <w:ind w:left="235"/>
              <w:spacing w:before="115" w:line="277" w:lineRule="exact"/>
              <w:rPr>
                <w:sz w:val="21"/>
                <w:szCs w:val="21"/>
              </w:rPr>
            </w:pPr>
            <w:r>
              <w:rPr>
                <w:sz w:val="21"/>
                <w:szCs w:val="21"/>
                <w:spacing w:val="-3"/>
                <w:position w:val="1"/>
              </w:rPr>
              <w:t>刘银国</w:t>
            </w:r>
          </w:p>
        </w:tc>
        <w:tc>
          <w:tcPr>
            <w:tcW w:w="2314" w:type="dxa"/>
            <w:vAlign w:val="top"/>
          </w:tcPr>
          <w:p>
            <w:pPr>
              <w:pStyle w:val="TableText"/>
              <w:ind w:left="545"/>
              <w:spacing w:before="115" w:line="276" w:lineRule="exact"/>
              <w:rPr>
                <w:sz w:val="21"/>
                <w:szCs w:val="21"/>
              </w:rPr>
            </w:pPr>
            <w:r>
              <w:rPr>
                <w:sz w:val="21"/>
                <w:szCs w:val="21"/>
                <w:spacing w:val="-4"/>
                <w:position w:val="1"/>
              </w:rPr>
              <w:t>办公室驾驶员</w:t>
            </w:r>
          </w:p>
        </w:tc>
        <w:tc>
          <w:tcPr>
            <w:tcW w:w="2453" w:type="dxa"/>
            <w:vAlign w:val="top"/>
            <w:vMerge w:val="continue"/>
            <w:tcBorders>
              <w:right w:val="nil"/>
              <w:top w:val="nil"/>
            </w:tcBorders>
          </w:tcPr>
          <w:p>
            <w:pPr>
              <w:rPr>
                <w:rFonts w:ascii="Arial"/>
                <w:sz w:val="21"/>
              </w:rPr>
            </w:pPr>
            <w:r/>
          </w:p>
        </w:tc>
      </w:tr>
      <w:tr>
        <w:trPr>
          <w:trHeight w:val="457" w:hRule="atLeast"/>
        </w:trPr>
        <w:tc>
          <w:tcPr>
            <w:tcW w:w="1385" w:type="dxa"/>
            <w:vAlign w:val="top"/>
            <w:vMerge w:val="restart"/>
            <w:tcBorders>
              <w:left w:val="nil"/>
              <w:bottom w:val="nil"/>
            </w:tcBorders>
          </w:tcPr>
          <w:p>
            <w:pPr>
              <w:spacing w:line="286" w:lineRule="auto"/>
              <w:rPr>
                <w:rFonts w:ascii="Arial"/>
                <w:sz w:val="21"/>
              </w:rPr>
            </w:pPr>
            <w:r/>
          </w:p>
          <w:p>
            <w:pPr>
              <w:spacing w:line="287" w:lineRule="auto"/>
              <w:rPr>
                <w:rFonts w:ascii="Arial"/>
                <w:sz w:val="21"/>
              </w:rPr>
            </w:pPr>
            <w:r/>
          </w:p>
          <w:p>
            <w:pPr>
              <w:spacing w:line="287" w:lineRule="auto"/>
              <w:rPr>
                <w:rFonts w:ascii="Arial"/>
                <w:sz w:val="21"/>
              </w:rPr>
            </w:pPr>
            <w:r/>
          </w:p>
          <w:p>
            <w:pPr>
              <w:spacing w:line="287" w:lineRule="auto"/>
              <w:rPr>
                <w:rFonts w:ascii="Arial"/>
                <w:sz w:val="21"/>
              </w:rPr>
            </w:pPr>
            <w:r/>
          </w:p>
          <w:p>
            <w:pPr>
              <w:spacing w:line="287" w:lineRule="auto"/>
              <w:rPr>
                <w:rFonts w:ascii="Arial"/>
                <w:sz w:val="21"/>
              </w:rPr>
            </w:pPr>
            <w:r/>
          </w:p>
          <w:p>
            <w:pPr>
              <w:pStyle w:val="TableText"/>
              <w:ind w:left="198"/>
              <w:spacing w:before="68" w:line="277" w:lineRule="exact"/>
              <w:rPr>
                <w:sz w:val="21"/>
                <w:szCs w:val="21"/>
              </w:rPr>
            </w:pPr>
            <w:r>
              <w:rPr>
                <w:sz w:val="21"/>
                <w:szCs w:val="21"/>
                <w:spacing w:val="-7"/>
                <w:position w:val="1"/>
              </w:rPr>
              <w:t>应急抢险组</w:t>
            </w:r>
          </w:p>
        </w:tc>
        <w:tc>
          <w:tcPr>
            <w:tcW w:w="1232" w:type="dxa"/>
            <w:vAlign w:val="top"/>
          </w:tcPr>
          <w:p>
            <w:pPr>
              <w:pStyle w:val="TableText"/>
              <w:ind w:left="424"/>
              <w:spacing w:before="134" w:line="202" w:lineRule="auto"/>
              <w:rPr>
                <w:sz w:val="21"/>
                <w:szCs w:val="21"/>
              </w:rPr>
            </w:pPr>
            <w:r>
              <w:rPr>
                <w:sz w:val="21"/>
                <w:szCs w:val="21"/>
                <w:spacing w:val="-6"/>
              </w:rPr>
              <w:t>组长</w:t>
            </w:r>
          </w:p>
        </w:tc>
        <w:tc>
          <w:tcPr>
            <w:tcW w:w="1077" w:type="dxa"/>
            <w:vAlign w:val="top"/>
          </w:tcPr>
          <w:p>
            <w:pPr>
              <w:pStyle w:val="TableText"/>
              <w:ind w:left="337"/>
              <w:spacing w:before="119" w:line="242" w:lineRule="auto"/>
              <w:rPr>
                <w:sz w:val="21"/>
                <w:szCs w:val="21"/>
              </w:rPr>
            </w:pPr>
            <w:r>
              <w:rPr>
                <w:sz w:val="21"/>
                <w:szCs w:val="21"/>
                <w:spacing w:val="-3"/>
              </w:rPr>
              <w:t>徐川</w:t>
            </w:r>
          </w:p>
        </w:tc>
        <w:tc>
          <w:tcPr>
            <w:tcW w:w="2314" w:type="dxa"/>
            <w:vAlign w:val="top"/>
          </w:tcPr>
          <w:p>
            <w:pPr>
              <w:pStyle w:val="TableText"/>
              <w:ind w:left="762"/>
              <w:spacing w:before="118" w:line="279" w:lineRule="exact"/>
              <w:rPr>
                <w:sz w:val="21"/>
                <w:szCs w:val="21"/>
              </w:rPr>
            </w:pPr>
            <w:r>
              <w:rPr>
                <w:sz w:val="21"/>
                <w:szCs w:val="21"/>
                <w:spacing w:val="-6"/>
                <w:position w:val="1"/>
              </w:rPr>
              <w:t>副总经理</w:t>
            </w:r>
          </w:p>
        </w:tc>
        <w:tc>
          <w:tcPr>
            <w:tcW w:w="2453" w:type="dxa"/>
            <w:vAlign w:val="top"/>
            <w:vMerge w:val="restart"/>
            <w:tcBorders>
              <w:right w:val="nil"/>
              <w:bottom w:val="nil"/>
            </w:tcBorders>
          </w:tcPr>
          <w:p>
            <w:pPr>
              <w:spacing w:line="242" w:lineRule="auto"/>
              <w:rPr>
                <w:rFonts w:ascii="Arial"/>
                <w:sz w:val="21"/>
              </w:rPr>
            </w:pPr>
            <w:r/>
          </w:p>
          <w:p>
            <w:pPr>
              <w:spacing w:line="242" w:lineRule="auto"/>
              <w:rPr>
                <w:rFonts w:ascii="Arial"/>
                <w:sz w:val="21"/>
              </w:rPr>
            </w:pPr>
            <w:r/>
          </w:p>
          <w:p>
            <w:pPr>
              <w:spacing w:line="242" w:lineRule="auto"/>
              <w:rPr>
                <w:rFonts w:ascii="Arial"/>
                <w:sz w:val="21"/>
              </w:rPr>
            </w:pPr>
            <w:r/>
          </w:p>
          <w:p>
            <w:pPr>
              <w:spacing w:line="242" w:lineRule="auto"/>
              <w:rPr>
                <w:rFonts w:ascii="Arial"/>
                <w:sz w:val="21"/>
              </w:rPr>
            </w:pPr>
            <w:r/>
          </w:p>
          <w:p>
            <w:pPr>
              <w:pStyle w:val="TableText"/>
              <w:ind w:left="225"/>
              <w:spacing w:before="68" w:line="277" w:lineRule="exact"/>
              <w:rPr>
                <w:sz w:val="21"/>
                <w:szCs w:val="21"/>
              </w:rPr>
            </w:pPr>
            <w:r>
              <w:rPr>
                <w:sz w:val="21"/>
                <w:szCs w:val="21"/>
                <w:spacing w:val="-7"/>
                <w:position w:val="1"/>
              </w:rPr>
              <w:t>负责事故抢险救援的具</w:t>
            </w:r>
          </w:p>
          <w:p>
            <w:pPr>
              <w:pStyle w:val="TableText"/>
              <w:ind w:left="210"/>
              <w:spacing w:before="36"/>
              <w:rPr>
                <w:sz w:val="21"/>
                <w:szCs w:val="21"/>
              </w:rPr>
            </w:pPr>
            <w:r>
              <w:rPr>
                <w:sz w:val="21"/>
                <w:szCs w:val="21"/>
                <w:spacing w:val="-6"/>
              </w:rPr>
              <w:t>体工作，搜索与救援等</w:t>
            </w:r>
          </w:p>
          <w:p>
            <w:pPr>
              <w:pStyle w:val="TableText"/>
              <w:ind w:left="214"/>
              <w:spacing w:before="39" w:line="242" w:lineRule="auto"/>
              <w:rPr>
                <w:sz w:val="21"/>
                <w:szCs w:val="21"/>
              </w:rPr>
            </w:pPr>
            <w:r>
              <w:rPr>
                <w:sz w:val="21"/>
                <w:szCs w:val="21"/>
                <w:spacing w:val="-6"/>
              </w:rPr>
              <w:t>任务，以及与医院绿色</w:t>
            </w:r>
          </w:p>
          <w:p>
            <w:pPr>
              <w:pStyle w:val="TableText"/>
              <w:ind w:left="419"/>
              <w:spacing w:before="36"/>
              <w:rPr>
                <w:sz w:val="21"/>
                <w:szCs w:val="21"/>
              </w:rPr>
            </w:pPr>
            <w:r>
              <w:rPr>
                <w:sz w:val="21"/>
                <w:szCs w:val="21"/>
                <w:spacing w:val="-6"/>
              </w:rPr>
              <w:t>通道联系抢救工作</w:t>
            </w:r>
          </w:p>
        </w:tc>
      </w:tr>
      <w:tr>
        <w:trPr>
          <w:trHeight w:val="459" w:hRule="atLeast"/>
        </w:trPr>
        <w:tc>
          <w:tcPr>
            <w:tcW w:w="1385" w:type="dxa"/>
            <w:vAlign w:val="top"/>
            <w:vMerge w:val="continue"/>
            <w:tcBorders>
              <w:left w:val="nil"/>
              <w:top w:val="nil"/>
              <w:bottom w:val="nil"/>
            </w:tcBorders>
          </w:tcPr>
          <w:p>
            <w:pPr>
              <w:rPr>
                <w:rFonts w:ascii="Arial"/>
                <w:sz w:val="21"/>
              </w:rPr>
            </w:pPr>
            <w:r/>
          </w:p>
        </w:tc>
        <w:tc>
          <w:tcPr>
            <w:tcW w:w="1232" w:type="dxa"/>
            <w:vAlign w:val="top"/>
          </w:tcPr>
          <w:p>
            <w:pPr>
              <w:pStyle w:val="TableText"/>
              <w:ind w:left="424"/>
              <w:spacing w:before="120" w:line="278" w:lineRule="exact"/>
              <w:rPr>
                <w:sz w:val="21"/>
                <w:szCs w:val="21"/>
              </w:rPr>
            </w:pPr>
            <w:r>
              <w:rPr>
                <w:sz w:val="21"/>
                <w:szCs w:val="21"/>
                <w:spacing w:val="-6"/>
                <w:position w:val="1"/>
              </w:rPr>
              <w:t>组员</w:t>
            </w:r>
          </w:p>
        </w:tc>
        <w:tc>
          <w:tcPr>
            <w:tcW w:w="1077" w:type="dxa"/>
            <w:vAlign w:val="top"/>
          </w:tcPr>
          <w:p>
            <w:pPr>
              <w:pStyle w:val="TableText"/>
              <w:ind w:left="341"/>
              <w:spacing w:before="120" w:line="242" w:lineRule="auto"/>
              <w:rPr>
                <w:sz w:val="21"/>
                <w:szCs w:val="21"/>
              </w:rPr>
            </w:pPr>
            <w:r>
              <w:rPr>
                <w:sz w:val="21"/>
                <w:szCs w:val="21"/>
                <w:spacing w:val="-4"/>
              </w:rPr>
              <w:t>许涛</w:t>
            </w:r>
          </w:p>
        </w:tc>
        <w:tc>
          <w:tcPr>
            <w:tcW w:w="2314" w:type="dxa"/>
            <w:vAlign w:val="top"/>
          </w:tcPr>
          <w:p>
            <w:pPr>
              <w:pStyle w:val="TableText"/>
              <w:ind w:left="233"/>
              <w:spacing w:before="120"/>
              <w:rPr>
                <w:sz w:val="21"/>
                <w:szCs w:val="21"/>
              </w:rPr>
            </w:pPr>
            <w:r>
              <w:rPr>
                <w:sz w:val="21"/>
                <w:szCs w:val="21"/>
                <w:spacing w:val="-3"/>
              </w:rPr>
              <w:t>生产操作部生产主管</w:t>
            </w:r>
          </w:p>
        </w:tc>
        <w:tc>
          <w:tcPr>
            <w:tcW w:w="2453" w:type="dxa"/>
            <w:vAlign w:val="top"/>
            <w:vMerge w:val="continue"/>
            <w:tcBorders>
              <w:right w:val="nil"/>
              <w:top w:val="nil"/>
              <w:bottom w:val="nil"/>
            </w:tcBorders>
          </w:tcPr>
          <w:p>
            <w:pPr>
              <w:rPr>
                <w:rFonts w:ascii="Arial"/>
                <w:sz w:val="21"/>
              </w:rPr>
            </w:pPr>
            <w:r/>
          </w:p>
        </w:tc>
      </w:tr>
      <w:tr>
        <w:trPr>
          <w:trHeight w:val="457" w:hRule="atLeast"/>
        </w:trPr>
        <w:tc>
          <w:tcPr>
            <w:tcW w:w="1385" w:type="dxa"/>
            <w:vAlign w:val="top"/>
            <w:vMerge w:val="continue"/>
            <w:tcBorders>
              <w:left w:val="nil"/>
              <w:top w:val="nil"/>
              <w:bottom w:val="nil"/>
            </w:tcBorders>
          </w:tcPr>
          <w:p>
            <w:pPr>
              <w:rPr>
                <w:rFonts w:ascii="Arial"/>
                <w:sz w:val="21"/>
              </w:rPr>
            </w:pPr>
            <w:r/>
          </w:p>
        </w:tc>
        <w:tc>
          <w:tcPr>
            <w:tcW w:w="1232" w:type="dxa"/>
            <w:vAlign w:val="top"/>
          </w:tcPr>
          <w:p>
            <w:pPr>
              <w:pStyle w:val="TableText"/>
              <w:ind w:left="424"/>
              <w:spacing w:before="119" w:line="278" w:lineRule="exact"/>
              <w:rPr>
                <w:sz w:val="21"/>
                <w:szCs w:val="21"/>
              </w:rPr>
            </w:pPr>
            <w:r>
              <w:rPr>
                <w:sz w:val="21"/>
                <w:szCs w:val="21"/>
                <w:spacing w:val="-6"/>
                <w:position w:val="1"/>
              </w:rPr>
              <w:t>组员</w:t>
            </w:r>
          </w:p>
        </w:tc>
        <w:tc>
          <w:tcPr>
            <w:tcW w:w="1077" w:type="dxa"/>
            <w:vAlign w:val="top"/>
          </w:tcPr>
          <w:p>
            <w:pPr>
              <w:pStyle w:val="TableText"/>
              <w:ind w:left="342"/>
              <w:spacing w:before="144" w:line="192" w:lineRule="auto"/>
              <w:rPr>
                <w:sz w:val="21"/>
                <w:szCs w:val="21"/>
              </w:rPr>
            </w:pPr>
            <w:r>
              <w:rPr>
                <w:sz w:val="21"/>
                <w:szCs w:val="21"/>
                <w:spacing w:val="-4"/>
              </w:rPr>
              <w:t>王飞</w:t>
            </w:r>
          </w:p>
        </w:tc>
        <w:tc>
          <w:tcPr>
            <w:tcW w:w="2314" w:type="dxa"/>
            <w:vAlign w:val="top"/>
          </w:tcPr>
          <w:p>
            <w:pPr>
              <w:pStyle w:val="TableText"/>
              <w:ind w:left="233"/>
              <w:spacing w:before="119"/>
              <w:rPr>
                <w:sz w:val="21"/>
                <w:szCs w:val="21"/>
              </w:rPr>
            </w:pPr>
            <w:r>
              <w:rPr>
                <w:sz w:val="21"/>
                <w:szCs w:val="21"/>
                <w:spacing w:val="-3"/>
              </w:rPr>
              <w:t>生产操作部现场调度</w:t>
            </w:r>
          </w:p>
        </w:tc>
        <w:tc>
          <w:tcPr>
            <w:tcW w:w="2453" w:type="dxa"/>
            <w:vAlign w:val="top"/>
            <w:vMerge w:val="continue"/>
            <w:tcBorders>
              <w:right w:val="nil"/>
              <w:top w:val="nil"/>
              <w:bottom w:val="nil"/>
            </w:tcBorders>
          </w:tcPr>
          <w:p>
            <w:pPr>
              <w:rPr>
                <w:rFonts w:ascii="Arial"/>
                <w:sz w:val="21"/>
              </w:rPr>
            </w:pPr>
            <w:r/>
          </w:p>
        </w:tc>
      </w:tr>
      <w:tr>
        <w:trPr>
          <w:trHeight w:val="457" w:hRule="atLeast"/>
        </w:trPr>
        <w:tc>
          <w:tcPr>
            <w:tcW w:w="1385" w:type="dxa"/>
            <w:vAlign w:val="top"/>
            <w:vMerge w:val="continue"/>
            <w:tcBorders>
              <w:left w:val="nil"/>
              <w:top w:val="nil"/>
              <w:bottom w:val="nil"/>
            </w:tcBorders>
          </w:tcPr>
          <w:p>
            <w:pPr>
              <w:rPr>
                <w:rFonts w:ascii="Arial"/>
                <w:sz w:val="21"/>
              </w:rPr>
            </w:pPr>
            <w:r/>
          </w:p>
        </w:tc>
        <w:tc>
          <w:tcPr>
            <w:tcW w:w="1232" w:type="dxa"/>
            <w:vAlign w:val="top"/>
          </w:tcPr>
          <w:p>
            <w:pPr>
              <w:pStyle w:val="TableText"/>
              <w:ind w:left="424"/>
              <w:spacing w:before="123" w:line="278" w:lineRule="exact"/>
              <w:rPr>
                <w:sz w:val="21"/>
                <w:szCs w:val="21"/>
              </w:rPr>
            </w:pPr>
            <w:r>
              <w:rPr>
                <w:sz w:val="21"/>
                <w:szCs w:val="21"/>
                <w:spacing w:val="-6"/>
                <w:position w:val="1"/>
              </w:rPr>
              <w:t>组员</w:t>
            </w:r>
          </w:p>
        </w:tc>
        <w:tc>
          <w:tcPr>
            <w:tcW w:w="1077" w:type="dxa"/>
            <w:vAlign w:val="top"/>
          </w:tcPr>
          <w:p>
            <w:pPr>
              <w:pStyle w:val="TableText"/>
              <w:ind w:left="231"/>
              <w:spacing w:before="123" w:line="242" w:lineRule="auto"/>
              <w:rPr>
                <w:sz w:val="21"/>
                <w:szCs w:val="21"/>
              </w:rPr>
            </w:pPr>
            <w:r>
              <w:rPr>
                <w:sz w:val="21"/>
                <w:szCs w:val="21"/>
                <w:spacing w:val="-2"/>
              </w:rPr>
              <w:t>盛科达</w:t>
            </w:r>
          </w:p>
        </w:tc>
        <w:tc>
          <w:tcPr>
            <w:tcW w:w="2314" w:type="dxa"/>
            <w:vAlign w:val="top"/>
          </w:tcPr>
          <w:p>
            <w:pPr>
              <w:pStyle w:val="TableText"/>
              <w:ind w:left="233"/>
              <w:spacing w:before="123"/>
              <w:rPr>
                <w:sz w:val="21"/>
                <w:szCs w:val="21"/>
              </w:rPr>
            </w:pPr>
            <w:r>
              <w:rPr>
                <w:sz w:val="21"/>
                <w:szCs w:val="21"/>
                <w:spacing w:val="-3"/>
              </w:rPr>
              <w:t>生产操作部现场调度</w:t>
            </w:r>
          </w:p>
        </w:tc>
        <w:tc>
          <w:tcPr>
            <w:tcW w:w="2453" w:type="dxa"/>
            <w:vAlign w:val="top"/>
            <w:vMerge w:val="continue"/>
            <w:tcBorders>
              <w:right w:val="nil"/>
              <w:top w:val="nil"/>
              <w:bottom w:val="nil"/>
            </w:tcBorders>
          </w:tcPr>
          <w:p>
            <w:pPr>
              <w:rPr>
                <w:rFonts w:ascii="Arial"/>
                <w:sz w:val="21"/>
              </w:rPr>
            </w:pPr>
            <w:r/>
          </w:p>
        </w:tc>
      </w:tr>
      <w:tr>
        <w:trPr>
          <w:trHeight w:val="459" w:hRule="atLeast"/>
        </w:trPr>
        <w:tc>
          <w:tcPr>
            <w:tcW w:w="1385" w:type="dxa"/>
            <w:vAlign w:val="top"/>
            <w:vMerge w:val="continue"/>
            <w:tcBorders>
              <w:left w:val="nil"/>
              <w:top w:val="nil"/>
              <w:bottom w:val="nil"/>
            </w:tcBorders>
          </w:tcPr>
          <w:p>
            <w:pPr>
              <w:rPr>
                <w:rFonts w:ascii="Arial"/>
                <w:sz w:val="21"/>
              </w:rPr>
            </w:pPr>
            <w:r/>
          </w:p>
        </w:tc>
        <w:tc>
          <w:tcPr>
            <w:tcW w:w="1232" w:type="dxa"/>
            <w:vAlign w:val="top"/>
          </w:tcPr>
          <w:p>
            <w:pPr>
              <w:pStyle w:val="TableText"/>
              <w:ind w:left="424"/>
              <w:spacing w:before="124" w:line="278" w:lineRule="exact"/>
              <w:rPr>
                <w:sz w:val="21"/>
                <w:szCs w:val="21"/>
              </w:rPr>
            </w:pPr>
            <w:r>
              <w:rPr>
                <w:sz w:val="21"/>
                <w:szCs w:val="21"/>
                <w:spacing w:val="-6"/>
                <w:position w:val="1"/>
              </w:rPr>
              <w:t>组员</w:t>
            </w:r>
          </w:p>
        </w:tc>
        <w:tc>
          <w:tcPr>
            <w:tcW w:w="1077" w:type="dxa"/>
            <w:vAlign w:val="top"/>
          </w:tcPr>
          <w:p>
            <w:pPr>
              <w:pStyle w:val="TableText"/>
              <w:ind w:left="244"/>
              <w:spacing w:before="124" w:line="277" w:lineRule="exact"/>
              <w:rPr>
                <w:sz w:val="21"/>
                <w:szCs w:val="21"/>
              </w:rPr>
            </w:pPr>
            <w:r>
              <w:rPr>
                <w:sz w:val="21"/>
                <w:szCs w:val="21"/>
                <w:spacing w:val="-5"/>
                <w:position w:val="1"/>
              </w:rPr>
              <w:t>彭晨铭</w:t>
            </w:r>
          </w:p>
        </w:tc>
        <w:tc>
          <w:tcPr>
            <w:tcW w:w="2314" w:type="dxa"/>
            <w:vAlign w:val="top"/>
          </w:tcPr>
          <w:p>
            <w:pPr>
              <w:pStyle w:val="TableText"/>
              <w:ind w:left="339"/>
              <w:spacing w:before="124"/>
              <w:rPr>
                <w:sz w:val="21"/>
                <w:szCs w:val="21"/>
              </w:rPr>
            </w:pPr>
            <w:r>
              <w:rPr>
                <w:sz w:val="21"/>
                <w:szCs w:val="21"/>
                <w:spacing w:val="-3"/>
              </w:rPr>
              <w:t>生产操作部中控员</w:t>
            </w:r>
          </w:p>
        </w:tc>
        <w:tc>
          <w:tcPr>
            <w:tcW w:w="2453" w:type="dxa"/>
            <w:vAlign w:val="top"/>
            <w:vMerge w:val="continue"/>
            <w:tcBorders>
              <w:right w:val="nil"/>
              <w:top w:val="nil"/>
              <w:bottom w:val="nil"/>
            </w:tcBorders>
          </w:tcPr>
          <w:p>
            <w:pPr>
              <w:rPr>
                <w:rFonts w:ascii="Arial"/>
                <w:sz w:val="21"/>
              </w:rPr>
            </w:pPr>
            <w:r/>
          </w:p>
        </w:tc>
      </w:tr>
      <w:tr>
        <w:trPr>
          <w:trHeight w:val="457" w:hRule="atLeast"/>
        </w:trPr>
        <w:tc>
          <w:tcPr>
            <w:tcW w:w="1385" w:type="dxa"/>
            <w:vAlign w:val="top"/>
            <w:vMerge w:val="continue"/>
            <w:tcBorders>
              <w:left w:val="nil"/>
              <w:top w:val="nil"/>
              <w:bottom w:val="nil"/>
            </w:tcBorders>
          </w:tcPr>
          <w:p>
            <w:pPr>
              <w:rPr>
                <w:rFonts w:ascii="Arial"/>
                <w:sz w:val="21"/>
              </w:rPr>
            </w:pPr>
            <w:r/>
          </w:p>
        </w:tc>
        <w:tc>
          <w:tcPr>
            <w:tcW w:w="1232" w:type="dxa"/>
            <w:vAlign w:val="top"/>
          </w:tcPr>
          <w:p>
            <w:pPr>
              <w:pStyle w:val="TableText"/>
              <w:ind w:left="424"/>
              <w:spacing w:before="123" w:line="279" w:lineRule="exact"/>
              <w:rPr>
                <w:sz w:val="21"/>
                <w:szCs w:val="21"/>
              </w:rPr>
            </w:pPr>
            <w:r>
              <w:rPr>
                <w:sz w:val="21"/>
                <w:szCs w:val="21"/>
                <w:spacing w:val="-6"/>
                <w:position w:val="1"/>
              </w:rPr>
              <w:t>组员</w:t>
            </w:r>
          </w:p>
        </w:tc>
        <w:tc>
          <w:tcPr>
            <w:tcW w:w="1077" w:type="dxa"/>
            <w:vAlign w:val="top"/>
          </w:tcPr>
          <w:p>
            <w:pPr>
              <w:pStyle w:val="TableText"/>
              <w:ind w:left="231"/>
              <w:spacing w:before="123" w:line="277" w:lineRule="exact"/>
              <w:rPr>
                <w:sz w:val="21"/>
                <w:szCs w:val="21"/>
              </w:rPr>
            </w:pPr>
            <w:r>
              <w:rPr>
                <w:sz w:val="21"/>
                <w:szCs w:val="21"/>
                <w:spacing w:val="-2"/>
                <w:position w:val="1"/>
              </w:rPr>
              <w:t>徐昊天</w:t>
            </w:r>
          </w:p>
        </w:tc>
        <w:tc>
          <w:tcPr>
            <w:tcW w:w="2314" w:type="dxa"/>
            <w:vAlign w:val="top"/>
          </w:tcPr>
          <w:p>
            <w:pPr>
              <w:pStyle w:val="TableText"/>
              <w:ind w:left="339"/>
              <w:spacing w:before="124"/>
              <w:rPr>
                <w:sz w:val="21"/>
                <w:szCs w:val="21"/>
              </w:rPr>
            </w:pPr>
            <w:r>
              <w:rPr>
                <w:sz w:val="21"/>
                <w:szCs w:val="21"/>
                <w:spacing w:val="-3"/>
              </w:rPr>
              <w:t>生产操作部中控员</w:t>
            </w:r>
          </w:p>
        </w:tc>
        <w:tc>
          <w:tcPr>
            <w:tcW w:w="2453" w:type="dxa"/>
            <w:vAlign w:val="top"/>
            <w:vMerge w:val="continue"/>
            <w:tcBorders>
              <w:right w:val="nil"/>
              <w:top w:val="nil"/>
              <w:bottom w:val="nil"/>
            </w:tcBorders>
          </w:tcPr>
          <w:p>
            <w:pPr>
              <w:rPr>
                <w:rFonts w:ascii="Arial"/>
                <w:sz w:val="21"/>
              </w:rPr>
            </w:pPr>
            <w:r/>
          </w:p>
        </w:tc>
      </w:tr>
      <w:tr>
        <w:trPr>
          <w:trHeight w:val="457" w:hRule="atLeast"/>
        </w:trPr>
        <w:tc>
          <w:tcPr>
            <w:tcW w:w="1385" w:type="dxa"/>
            <w:vAlign w:val="top"/>
            <w:vMerge w:val="continue"/>
            <w:tcBorders>
              <w:left w:val="nil"/>
              <w:top w:val="nil"/>
            </w:tcBorders>
          </w:tcPr>
          <w:p>
            <w:pPr>
              <w:rPr>
                <w:rFonts w:ascii="Arial"/>
                <w:sz w:val="21"/>
              </w:rPr>
            </w:pPr>
            <w:r/>
          </w:p>
        </w:tc>
        <w:tc>
          <w:tcPr>
            <w:tcW w:w="1232" w:type="dxa"/>
            <w:vAlign w:val="top"/>
          </w:tcPr>
          <w:p>
            <w:pPr>
              <w:pStyle w:val="TableText"/>
              <w:ind w:left="424"/>
              <w:spacing w:before="127" w:line="278" w:lineRule="exact"/>
              <w:rPr>
                <w:sz w:val="21"/>
                <w:szCs w:val="21"/>
              </w:rPr>
            </w:pPr>
            <w:r>
              <w:rPr>
                <w:sz w:val="21"/>
                <w:szCs w:val="21"/>
                <w:spacing w:val="-6"/>
                <w:position w:val="1"/>
              </w:rPr>
              <w:t>组员</w:t>
            </w:r>
          </w:p>
        </w:tc>
        <w:tc>
          <w:tcPr>
            <w:tcW w:w="1077" w:type="dxa"/>
            <w:vAlign w:val="top"/>
          </w:tcPr>
          <w:p>
            <w:pPr>
              <w:pStyle w:val="TableText"/>
              <w:ind w:left="249"/>
              <w:spacing w:before="127" w:line="276" w:lineRule="exact"/>
              <w:rPr>
                <w:sz w:val="21"/>
                <w:szCs w:val="21"/>
              </w:rPr>
            </w:pPr>
            <w:r>
              <w:rPr>
                <w:sz w:val="21"/>
                <w:szCs w:val="21"/>
                <w:spacing w:val="-6"/>
                <w:position w:val="1"/>
              </w:rPr>
              <w:t>司马浩</w:t>
            </w:r>
          </w:p>
        </w:tc>
        <w:tc>
          <w:tcPr>
            <w:tcW w:w="2314" w:type="dxa"/>
            <w:vAlign w:val="top"/>
          </w:tcPr>
          <w:p>
            <w:pPr>
              <w:pStyle w:val="TableText"/>
              <w:ind w:left="339"/>
              <w:spacing w:before="127"/>
              <w:rPr>
                <w:sz w:val="21"/>
                <w:szCs w:val="21"/>
              </w:rPr>
            </w:pPr>
            <w:r>
              <w:rPr>
                <w:sz w:val="21"/>
                <w:szCs w:val="21"/>
                <w:spacing w:val="-3"/>
              </w:rPr>
              <w:t>生产操作部中控员</w:t>
            </w:r>
          </w:p>
        </w:tc>
        <w:tc>
          <w:tcPr>
            <w:tcW w:w="2453" w:type="dxa"/>
            <w:vAlign w:val="top"/>
            <w:vMerge w:val="continue"/>
            <w:tcBorders>
              <w:right w:val="nil"/>
              <w:top w:val="nil"/>
            </w:tcBorders>
          </w:tcPr>
          <w:p>
            <w:pPr>
              <w:rPr>
                <w:rFonts w:ascii="Arial"/>
                <w:sz w:val="21"/>
              </w:rPr>
            </w:pPr>
            <w:r/>
          </w:p>
        </w:tc>
      </w:tr>
      <w:tr>
        <w:trPr>
          <w:trHeight w:val="627" w:hRule="atLeast"/>
        </w:trPr>
        <w:tc>
          <w:tcPr>
            <w:tcW w:w="1385" w:type="dxa"/>
            <w:vAlign w:val="top"/>
            <w:vMerge w:val="restart"/>
            <w:tcBorders>
              <w:left w:val="nil"/>
              <w:bottom w:val="nil"/>
            </w:tcBorders>
          </w:tcPr>
          <w:p>
            <w:pPr>
              <w:spacing w:line="303" w:lineRule="auto"/>
              <w:rPr>
                <w:rFonts w:ascii="Arial"/>
                <w:sz w:val="21"/>
              </w:rPr>
            </w:pPr>
            <w:r/>
          </w:p>
          <w:p>
            <w:pPr>
              <w:spacing w:line="303" w:lineRule="auto"/>
              <w:rPr>
                <w:rFonts w:ascii="Arial"/>
                <w:sz w:val="21"/>
              </w:rPr>
            </w:pPr>
            <w:r/>
          </w:p>
          <w:p>
            <w:pPr>
              <w:pStyle w:val="TableText"/>
              <w:ind w:left="195"/>
              <w:spacing w:before="68" w:line="242" w:lineRule="auto"/>
              <w:rPr>
                <w:sz w:val="21"/>
                <w:szCs w:val="21"/>
              </w:rPr>
            </w:pPr>
            <w:r>
              <w:rPr>
                <w:sz w:val="21"/>
                <w:szCs w:val="21"/>
                <w:spacing w:val="-6"/>
              </w:rPr>
              <w:t>警戒疏散组</w:t>
            </w:r>
          </w:p>
        </w:tc>
        <w:tc>
          <w:tcPr>
            <w:tcW w:w="1232" w:type="dxa"/>
            <w:vAlign w:val="top"/>
          </w:tcPr>
          <w:p>
            <w:pPr>
              <w:pStyle w:val="TableText"/>
              <w:ind w:left="424"/>
              <w:spacing w:before="227" w:line="202" w:lineRule="auto"/>
              <w:rPr>
                <w:sz w:val="21"/>
                <w:szCs w:val="21"/>
              </w:rPr>
            </w:pPr>
            <w:r>
              <w:rPr>
                <w:sz w:val="21"/>
                <w:szCs w:val="21"/>
                <w:spacing w:val="-6"/>
              </w:rPr>
              <w:t>组长</w:t>
            </w:r>
          </w:p>
        </w:tc>
        <w:tc>
          <w:tcPr>
            <w:tcW w:w="1077" w:type="dxa"/>
            <w:vAlign w:val="top"/>
          </w:tcPr>
          <w:p>
            <w:pPr>
              <w:pStyle w:val="TableText"/>
              <w:ind w:left="241"/>
              <w:spacing w:before="212" w:line="277" w:lineRule="exact"/>
              <w:rPr>
                <w:sz w:val="21"/>
                <w:szCs w:val="21"/>
              </w:rPr>
            </w:pPr>
            <w:r>
              <w:rPr>
                <w:sz w:val="21"/>
                <w:szCs w:val="21"/>
                <w:spacing w:val="-4"/>
                <w:position w:val="1"/>
              </w:rPr>
              <w:t>戎海琴</w:t>
            </w:r>
          </w:p>
        </w:tc>
        <w:tc>
          <w:tcPr>
            <w:tcW w:w="2314" w:type="dxa"/>
            <w:vAlign w:val="top"/>
          </w:tcPr>
          <w:p>
            <w:pPr>
              <w:pStyle w:val="TableText"/>
              <w:ind w:left="705" w:right="417" w:hanging="266"/>
              <w:spacing w:before="57" w:line="246" w:lineRule="auto"/>
              <w:rPr>
                <w:sz w:val="21"/>
                <w:szCs w:val="21"/>
              </w:rPr>
            </w:pPr>
            <w:r>
              <w:rPr>
                <w:sz w:val="21"/>
                <w:szCs w:val="21"/>
                <w:spacing w:val="-3"/>
              </w:rPr>
              <w:t>办公室纪检委员</w:t>
            </w:r>
            <w:r>
              <w:rPr>
                <w:rFonts w:ascii="Times New Roman" w:hAnsi="Times New Roman" w:eastAsia="Times New Roman" w:cs="Times New Roman"/>
                <w:sz w:val="21"/>
                <w:szCs w:val="21"/>
              </w:rPr>
              <w:t>/</w:t>
            </w:r>
            <w:r>
              <w:rPr>
                <w:sz w:val="21"/>
                <w:szCs w:val="21"/>
              </w:rPr>
              <w:t>财务总监</w:t>
            </w:r>
          </w:p>
        </w:tc>
        <w:tc>
          <w:tcPr>
            <w:tcW w:w="2453" w:type="dxa"/>
            <w:vAlign w:val="top"/>
            <w:vMerge w:val="restart"/>
            <w:tcBorders>
              <w:right w:val="nil"/>
              <w:bottom w:val="nil"/>
            </w:tcBorders>
          </w:tcPr>
          <w:p>
            <w:pPr>
              <w:spacing w:line="296" w:lineRule="auto"/>
              <w:rPr>
                <w:rFonts w:ascii="Arial"/>
                <w:sz w:val="21"/>
              </w:rPr>
            </w:pPr>
            <w:r/>
          </w:p>
          <w:p>
            <w:pPr>
              <w:pStyle w:val="TableText"/>
              <w:ind w:left="521" w:right="506" w:firstLine="11"/>
              <w:spacing w:before="68" w:line="273" w:lineRule="auto"/>
              <w:jc w:val="both"/>
              <w:rPr>
                <w:sz w:val="21"/>
                <w:szCs w:val="21"/>
              </w:rPr>
            </w:pPr>
            <w:r>
              <w:rPr>
                <w:sz w:val="21"/>
                <w:szCs w:val="21"/>
                <w:spacing w:val="-9"/>
              </w:rPr>
              <w:t>负责事故现场及</w:t>
            </w:r>
            <w:r>
              <w:rPr>
                <w:sz w:val="21"/>
                <w:szCs w:val="21"/>
                <w:spacing w:val="-7"/>
              </w:rPr>
              <w:t>公司工作秩序的</w:t>
            </w:r>
            <w:r>
              <w:rPr>
                <w:sz w:val="21"/>
                <w:szCs w:val="21"/>
                <w:spacing w:val="-7"/>
              </w:rPr>
              <w:t>维持和疏散工作</w:t>
            </w:r>
          </w:p>
        </w:tc>
      </w:tr>
      <w:tr>
        <w:trPr>
          <w:trHeight w:val="459" w:hRule="atLeast"/>
        </w:trPr>
        <w:tc>
          <w:tcPr>
            <w:tcW w:w="1385" w:type="dxa"/>
            <w:vAlign w:val="top"/>
            <w:vMerge w:val="continue"/>
            <w:tcBorders>
              <w:left w:val="nil"/>
              <w:bottom w:val="nil"/>
              <w:top w:val="nil"/>
            </w:tcBorders>
          </w:tcPr>
          <w:p>
            <w:pPr>
              <w:rPr>
                <w:rFonts w:ascii="Arial"/>
                <w:sz w:val="21"/>
              </w:rPr>
            </w:pPr>
            <w:r/>
          </w:p>
        </w:tc>
        <w:tc>
          <w:tcPr>
            <w:tcW w:w="1232" w:type="dxa"/>
            <w:vAlign w:val="top"/>
          </w:tcPr>
          <w:p>
            <w:pPr>
              <w:pStyle w:val="TableText"/>
              <w:ind w:left="424"/>
              <w:spacing w:before="130" w:line="278" w:lineRule="exact"/>
              <w:rPr>
                <w:sz w:val="21"/>
                <w:szCs w:val="21"/>
              </w:rPr>
            </w:pPr>
            <w:r>
              <w:rPr>
                <w:sz w:val="21"/>
                <w:szCs w:val="21"/>
                <w:spacing w:val="-6"/>
                <w:position w:val="1"/>
              </w:rPr>
              <w:t>组员</w:t>
            </w:r>
          </w:p>
        </w:tc>
        <w:tc>
          <w:tcPr>
            <w:tcW w:w="1077" w:type="dxa"/>
            <w:vAlign w:val="top"/>
          </w:tcPr>
          <w:p>
            <w:pPr>
              <w:pStyle w:val="TableText"/>
              <w:ind w:left="241"/>
              <w:spacing w:before="130" w:line="276" w:lineRule="exact"/>
              <w:rPr>
                <w:sz w:val="21"/>
                <w:szCs w:val="21"/>
              </w:rPr>
            </w:pPr>
            <w:r>
              <w:rPr>
                <w:sz w:val="21"/>
                <w:szCs w:val="21"/>
                <w:spacing w:val="-4"/>
                <w:position w:val="1"/>
              </w:rPr>
              <w:t>龚迎晨</w:t>
            </w:r>
          </w:p>
        </w:tc>
        <w:tc>
          <w:tcPr>
            <w:tcW w:w="2314" w:type="dxa"/>
            <w:vAlign w:val="top"/>
          </w:tcPr>
          <w:p>
            <w:pPr>
              <w:pStyle w:val="TableText"/>
              <w:ind w:left="437"/>
              <w:spacing w:before="130" w:line="242" w:lineRule="auto"/>
              <w:rPr>
                <w:sz w:val="21"/>
                <w:szCs w:val="21"/>
              </w:rPr>
            </w:pPr>
            <w:r>
              <w:rPr>
                <w:sz w:val="21"/>
                <w:szCs w:val="21"/>
                <w:spacing w:val="-3"/>
              </w:rPr>
              <w:t>资产财务部经理</w:t>
            </w:r>
          </w:p>
        </w:tc>
        <w:tc>
          <w:tcPr>
            <w:tcW w:w="2453" w:type="dxa"/>
            <w:vAlign w:val="top"/>
            <w:vMerge w:val="continue"/>
            <w:tcBorders>
              <w:right w:val="nil"/>
              <w:bottom w:val="nil"/>
              <w:top w:val="nil"/>
            </w:tcBorders>
          </w:tcPr>
          <w:p>
            <w:pPr>
              <w:rPr>
                <w:rFonts w:ascii="Arial"/>
                <w:sz w:val="21"/>
              </w:rPr>
            </w:pPr>
            <w:r/>
          </w:p>
        </w:tc>
      </w:tr>
      <w:tr>
        <w:trPr>
          <w:trHeight w:val="483" w:hRule="atLeast"/>
        </w:trPr>
        <w:tc>
          <w:tcPr>
            <w:tcW w:w="1385" w:type="dxa"/>
            <w:vAlign w:val="top"/>
            <w:vMerge w:val="continue"/>
            <w:tcBorders>
              <w:left w:val="nil"/>
              <w:bottom w:val="single" w:color="000000" w:sz="10" w:space="0"/>
              <w:top w:val="nil"/>
            </w:tcBorders>
          </w:tcPr>
          <w:p>
            <w:pPr>
              <w:rPr>
                <w:rFonts w:ascii="Arial"/>
                <w:sz w:val="21"/>
              </w:rPr>
            </w:pPr>
            <w:r/>
          </w:p>
        </w:tc>
        <w:tc>
          <w:tcPr>
            <w:tcW w:w="1232" w:type="dxa"/>
            <w:vAlign w:val="top"/>
            <w:tcBorders>
              <w:bottom w:val="single" w:color="000000" w:sz="10" w:space="0"/>
            </w:tcBorders>
          </w:tcPr>
          <w:p>
            <w:pPr>
              <w:pStyle w:val="TableText"/>
              <w:ind w:left="424"/>
              <w:spacing w:before="131" w:line="279" w:lineRule="exact"/>
              <w:rPr>
                <w:sz w:val="21"/>
                <w:szCs w:val="21"/>
              </w:rPr>
            </w:pPr>
            <w:r>
              <w:rPr>
                <w:sz w:val="21"/>
                <w:szCs w:val="21"/>
                <w:spacing w:val="-6"/>
                <w:position w:val="1"/>
              </w:rPr>
              <w:t>组员</w:t>
            </w:r>
          </w:p>
        </w:tc>
        <w:tc>
          <w:tcPr>
            <w:tcW w:w="1077" w:type="dxa"/>
            <w:vAlign w:val="top"/>
            <w:tcBorders>
              <w:bottom w:val="single" w:color="000000" w:sz="10" w:space="0"/>
            </w:tcBorders>
          </w:tcPr>
          <w:p>
            <w:pPr>
              <w:pStyle w:val="TableText"/>
              <w:ind w:left="230"/>
              <w:spacing w:before="131" w:line="277" w:lineRule="exact"/>
              <w:rPr>
                <w:sz w:val="21"/>
                <w:szCs w:val="21"/>
              </w:rPr>
            </w:pPr>
            <w:r>
              <w:rPr>
                <w:sz w:val="21"/>
                <w:szCs w:val="21"/>
                <w:spacing w:val="-2"/>
                <w:position w:val="1"/>
              </w:rPr>
              <w:t>周宇航</w:t>
            </w:r>
          </w:p>
        </w:tc>
        <w:tc>
          <w:tcPr>
            <w:tcW w:w="2314" w:type="dxa"/>
            <w:vAlign w:val="top"/>
            <w:tcBorders>
              <w:bottom w:val="single" w:color="000000" w:sz="10" w:space="0"/>
            </w:tcBorders>
          </w:tcPr>
          <w:p>
            <w:pPr>
              <w:pStyle w:val="TableText"/>
              <w:ind w:left="437"/>
              <w:spacing w:before="132" w:line="242" w:lineRule="auto"/>
              <w:rPr>
                <w:sz w:val="21"/>
                <w:szCs w:val="21"/>
              </w:rPr>
            </w:pPr>
            <w:r>
              <w:rPr>
                <w:sz w:val="21"/>
                <w:szCs w:val="21"/>
                <w:spacing w:val="-3"/>
              </w:rPr>
              <w:t>资产财务部出纳</w:t>
            </w:r>
          </w:p>
        </w:tc>
        <w:tc>
          <w:tcPr>
            <w:tcW w:w="2453" w:type="dxa"/>
            <w:vAlign w:val="top"/>
            <w:vMerge w:val="continue"/>
            <w:tcBorders>
              <w:right w:val="nil"/>
              <w:bottom w:val="single" w:color="000000" w:sz="10" w:space="0"/>
              <w:top w:val="nil"/>
            </w:tcBorders>
          </w:tcPr>
          <w:p>
            <w:pPr>
              <w:rPr>
                <w:rFonts w:ascii="Arial"/>
                <w:sz w:val="21"/>
              </w:rPr>
            </w:pPr>
            <w:r/>
          </w:p>
        </w:tc>
      </w:tr>
    </w:tbl>
    <w:p>
      <w:pPr>
        <w:pStyle w:val="BodyText"/>
        <w:rPr/>
      </w:pPr>
      <w:r/>
    </w:p>
    <w:p>
      <w:pPr>
        <w:sectPr>
          <w:footerReference w:type="default" r:id="rId151"/>
          <w:pgSz w:w="11907" w:h="16839"/>
          <w:pgMar w:top="1173" w:right="1409" w:bottom="1495" w:left="1411" w:header="1159" w:footer="1294" w:gutter="0"/>
        </w:sectPr>
        <w:rPr/>
      </w:pPr>
    </w:p>
    <w:p>
      <w:pPr>
        <w:spacing w:before="24"/>
        <w:rPr/>
      </w:pPr>
      <w:r/>
    </w:p>
    <w:tbl>
      <w:tblPr>
        <w:tblStyle w:val="TableNormal"/>
        <w:tblW w:w="8461" w:type="dxa"/>
        <w:tblInd w:w="311" w:type="dxa"/>
        <w:tblLayout w:type="fixed"/>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Pr>
      <w:tblGrid>
        <w:gridCol w:w="1385"/>
        <w:gridCol w:w="1232"/>
        <w:gridCol w:w="1077"/>
        <w:gridCol w:w="2314"/>
        <w:gridCol w:w="2453"/>
      </w:tblGrid>
      <w:tr>
        <w:trPr>
          <w:trHeight w:val="462" w:hRule="atLeast"/>
        </w:trPr>
        <w:tc>
          <w:tcPr>
            <w:tcW w:w="1385" w:type="dxa"/>
            <w:vAlign w:val="top"/>
            <w:tcBorders>
              <w:top w:val="single" w:color="000000" w:sz="10" w:space="0"/>
              <w:left w:val="nil"/>
            </w:tcBorders>
          </w:tcPr>
          <w:p>
            <w:pPr>
              <w:pStyle w:val="TableText"/>
              <w:ind w:left="299"/>
              <w:spacing w:before="112" w:line="279" w:lineRule="exact"/>
              <w:rPr>
                <w:sz w:val="21"/>
                <w:szCs w:val="21"/>
              </w:rPr>
            </w:pPr>
            <w:r>
              <w:rPr>
                <w:sz w:val="21"/>
                <w:szCs w:val="21"/>
                <w:b/>
                <w:bCs/>
                <w:spacing w:val="-9"/>
                <w:position w:val="1"/>
              </w:rPr>
              <w:t>应急组织</w:t>
            </w:r>
          </w:p>
        </w:tc>
        <w:tc>
          <w:tcPr>
            <w:tcW w:w="1232" w:type="dxa"/>
            <w:vAlign w:val="top"/>
            <w:tcBorders>
              <w:top w:val="single" w:color="000000" w:sz="10" w:space="0"/>
            </w:tcBorders>
          </w:tcPr>
          <w:p>
            <w:pPr>
              <w:pStyle w:val="TableText"/>
              <w:ind w:left="423"/>
              <w:spacing w:before="112" w:line="278" w:lineRule="exact"/>
              <w:rPr>
                <w:sz w:val="21"/>
                <w:szCs w:val="21"/>
              </w:rPr>
            </w:pPr>
            <w:r>
              <w:rPr>
                <w:sz w:val="21"/>
                <w:szCs w:val="21"/>
                <w:b/>
                <w:bCs/>
                <w:spacing w:val="-7"/>
                <w:position w:val="1"/>
              </w:rPr>
              <w:t>成员</w:t>
            </w:r>
          </w:p>
        </w:tc>
        <w:tc>
          <w:tcPr>
            <w:tcW w:w="1077" w:type="dxa"/>
            <w:vAlign w:val="top"/>
            <w:tcBorders>
              <w:top w:val="single" w:color="000000" w:sz="10" w:space="0"/>
            </w:tcBorders>
          </w:tcPr>
          <w:p>
            <w:pPr>
              <w:pStyle w:val="TableText"/>
              <w:ind w:left="343"/>
              <w:spacing w:before="112" w:line="279" w:lineRule="exact"/>
              <w:rPr>
                <w:sz w:val="21"/>
                <w:szCs w:val="21"/>
              </w:rPr>
            </w:pPr>
            <w:r>
              <w:rPr>
                <w:sz w:val="21"/>
                <w:szCs w:val="21"/>
                <w:b/>
                <w:bCs/>
                <w:spacing w:val="-6"/>
                <w:position w:val="1"/>
              </w:rPr>
              <w:t>姓名</w:t>
            </w:r>
          </w:p>
        </w:tc>
        <w:tc>
          <w:tcPr>
            <w:tcW w:w="2314" w:type="dxa"/>
            <w:vAlign w:val="top"/>
            <w:tcBorders>
              <w:top w:val="single" w:color="000000" w:sz="10" w:space="0"/>
            </w:tcBorders>
          </w:tcPr>
          <w:p>
            <w:pPr>
              <w:pStyle w:val="TableText"/>
              <w:ind w:left="756"/>
              <w:spacing w:before="112" w:line="277" w:lineRule="exact"/>
              <w:rPr>
                <w:sz w:val="21"/>
                <w:szCs w:val="21"/>
              </w:rPr>
            </w:pPr>
            <w:r>
              <w:rPr>
                <w:sz w:val="21"/>
                <w:szCs w:val="21"/>
                <w:b/>
                <w:bCs/>
                <w:spacing w:val="-8"/>
                <w:position w:val="1"/>
              </w:rPr>
              <w:t>公司职务</w:t>
            </w:r>
          </w:p>
        </w:tc>
        <w:tc>
          <w:tcPr>
            <w:tcW w:w="2453" w:type="dxa"/>
            <w:vAlign w:val="top"/>
            <w:tcBorders>
              <w:top w:val="single" w:color="000000" w:sz="10" w:space="0"/>
              <w:right w:val="nil"/>
            </w:tcBorders>
          </w:tcPr>
          <w:p>
            <w:pPr>
              <w:pStyle w:val="TableText"/>
              <w:ind w:left="1035"/>
              <w:spacing w:before="112" w:line="279" w:lineRule="exact"/>
              <w:rPr>
                <w:sz w:val="21"/>
                <w:szCs w:val="21"/>
              </w:rPr>
            </w:pPr>
            <w:r>
              <w:rPr>
                <w:sz w:val="21"/>
                <w:szCs w:val="21"/>
                <w:b/>
                <w:bCs/>
                <w:spacing w:val="-8"/>
                <w:position w:val="1"/>
              </w:rPr>
              <w:t>职责</w:t>
            </w:r>
          </w:p>
        </w:tc>
      </w:tr>
      <w:tr>
        <w:trPr>
          <w:trHeight w:val="455" w:hRule="atLeast"/>
        </w:trPr>
        <w:tc>
          <w:tcPr>
            <w:tcW w:w="1385" w:type="dxa"/>
            <w:vAlign w:val="top"/>
            <w:vMerge w:val="restart"/>
            <w:tcBorders>
              <w:left w:val="nil"/>
              <w:bottom w:val="nil"/>
            </w:tcBorders>
          </w:tcPr>
          <w:p>
            <w:pPr>
              <w:spacing w:line="251" w:lineRule="auto"/>
              <w:rPr>
                <w:rFonts w:ascii="Arial"/>
                <w:sz w:val="21"/>
              </w:rPr>
            </w:pPr>
            <w:r/>
          </w:p>
          <w:p>
            <w:pPr>
              <w:spacing w:line="252" w:lineRule="auto"/>
              <w:rPr>
                <w:rFonts w:ascii="Arial"/>
                <w:sz w:val="21"/>
              </w:rPr>
            </w:pPr>
            <w:r/>
          </w:p>
          <w:p>
            <w:pPr>
              <w:pStyle w:val="TableText"/>
              <w:ind w:left="200"/>
              <w:spacing w:before="68" w:line="241" w:lineRule="auto"/>
              <w:rPr>
                <w:sz w:val="21"/>
                <w:szCs w:val="21"/>
              </w:rPr>
            </w:pPr>
            <w:r>
              <w:rPr>
                <w:sz w:val="21"/>
                <w:szCs w:val="21"/>
                <w:spacing w:val="-7"/>
              </w:rPr>
              <w:t>物资保障组</w:t>
            </w:r>
          </w:p>
        </w:tc>
        <w:tc>
          <w:tcPr>
            <w:tcW w:w="1232" w:type="dxa"/>
            <w:vAlign w:val="top"/>
          </w:tcPr>
          <w:p>
            <w:pPr>
              <w:pStyle w:val="TableText"/>
              <w:ind w:left="424"/>
              <w:spacing w:before="124" w:line="202" w:lineRule="auto"/>
              <w:rPr>
                <w:sz w:val="21"/>
                <w:szCs w:val="21"/>
              </w:rPr>
            </w:pPr>
            <w:r>
              <w:rPr>
                <w:sz w:val="21"/>
                <w:szCs w:val="21"/>
                <w:spacing w:val="-6"/>
              </w:rPr>
              <w:t>组长</w:t>
            </w:r>
          </w:p>
        </w:tc>
        <w:tc>
          <w:tcPr>
            <w:tcW w:w="1077" w:type="dxa"/>
            <w:vAlign w:val="top"/>
          </w:tcPr>
          <w:p>
            <w:pPr>
              <w:pStyle w:val="TableText"/>
              <w:ind w:left="231"/>
              <w:spacing w:before="109" w:line="276" w:lineRule="exact"/>
              <w:rPr>
                <w:sz w:val="21"/>
                <w:szCs w:val="21"/>
              </w:rPr>
            </w:pPr>
            <w:r>
              <w:rPr>
                <w:sz w:val="21"/>
                <w:szCs w:val="21"/>
                <w:spacing w:val="-2"/>
                <w:position w:val="1"/>
              </w:rPr>
              <w:t>姚生定</w:t>
            </w:r>
          </w:p>
        </w:tc>
        <w:tc>
          <w:tcPr>
            <w:tcW w:w="2314" w:type="dxa"/>
            <w:vAlign w:val="top"/>
          </w:tcPr>
          <w:p>
            <w:pPr>
              <w:pStyle w:val="TableText"/>
              <w:ind w:left="326"/>
              <w:spacing w:before="109" w:line="242" w:lineRule="auto"/>
              <w:rPr>
                <w:sz w:val="21"/>
                <w:szCs w:val="21"/>
              </w:rPr>
            </w:pPr>
            <w:r>
              <w:rPr>
                <w:sz w:val="21"/>
                <w:szCs w:val="21"/>
                <w:spacing w:val="-2"/>
              </w:rPr>
              <w:t>技术工程部副经理</w:t>
            </w:r>
          </w:p>
        </w:tc>
        <w:tc>
          <w:tcPr>
            <w:tcW w:w="2453" w:type="dxa"/>
            <w:vAlign w:val="top"/>
            <w:vMerge w:val="restart"/>
            <w:tcBorders>
              <w:right w:val="nil"/>
              <w:bottom w:val="nil"/>
            </w:tcBorders>
          </w:tcPr>
          <w:p>
            <w:pPr>
              <w:spacing w:line="347" w:lineRule="auto"/>
              <w:rPr>
                <w:rFonts w:ascii="Arial"/>
                <w:sz w:val="21"/>
              </w:rPr>
            </w:pPr>
            <w:r/>
          </w:p>
          <w:p>
            <w:pPr>
              <w:pStyle w:val="TableText"/>
              <w:ind w:left="422" w:right="405" w:firstLine="110"/>
              <w:spacing w:before="68" w:line="273" w:lineRule="auto"/>
              <w:rPr>
                <w:sz w:val="21"/>
                <w:szCs w:val="21"/>
              </w:rPr>
            </w:pPr>
            <w:r>
              <w:rPr>
                <w:sz w:val="21"/>
                <w:szCs w:val="21"/>
                <w:spacing w:val="-9"/>
              </w:rPr>
              <w:t>负责事故发生后</w:t>
            </w:r>
            <w:r>
              <w:rPr>
                <w:sz w:val="21"/>
                <w:szCs w:val="21"/>
                <w:spacing w:val="-8"/>
              </w:rPr>
              <w:t>后勤物资保障工作</w:t>
            </w:r>
          </w:p>
        </w:tc>
      </w:tr>
      <w:tr>
        <w:trPr>
          <w:trHeight w:val="455" w:hRule="atLeast"/>
        </w:trPr>
        <w:tc>
          <w:tcPr>
            <w:tcW w:w="1385" w:type="dxa"/>
            <w:vAlign w:val="top"/>
            <w:vMerge w:val="continue"/>
            <w:tcBorders>
              <w:left w:val="nil"/>
              <w:top w:val="nil"/>
              <w:bottom w:val="nil"/>
            </w:tcBorders>
          </w:tcPr>
          <w:p>
            <w:pPr>
              <w:rPr>
                <w:rFonts w:ascii="Arial"/>
                <w:sz w:val="21"/>
              </w:rPr>
            </w:pPr>
            <w:r/>
          </w:p>
        </w:tc>
        <w:tc>
          <w:tcPr>
            <w:tcW w:w="1232" w:type="dxa"/>
            <w:vAlign w:val="top"/>
          </w:tcPr>
          <w:p>
            <w:pPr>
              <w:pStyle w:val="TableText"/>
              <w:ind w:left="424"/>
              <w:spacing w:before="114" w:line="278" w:lineRule="exact"/>
              <w:rPr>
                <w:sz w:val="21"/>
                <w:szCs w:val="21"/>
              </w:rPr>
            </w:pPr>
            <w:r>
              <w:rPr>
                <w:sz w:val="21"/>
                <w:szCs w:val="21"/>
                <w:spacing w:val="-6"/>
                <w:position w:val="1"/>
              </w:rPr>
              <w:t>组员</w:t>
            </w:r>
          </w:p>
        </w:tc>
        <w:tc>
          <w:tcPr>
            <w:tcW w:w="1077" w:type="dxa"/>
            <w:vAlign w:val="top"/>
          </w:tcPr>
          <w:p>
            <w:pPr>
              <w:pStyle w:val="TableText"/>
              <w:ind w:left="235"/>
              <w:spacing w:before="114" w:line="277" w:lineRule="exact"/>
              <w:rPr>
                <w:sz w:val="21"/>
                <w:szCs w:val="21"/>
              </w:rPr>
            </w:pPr>
            <w:r>
              <w:rPr>
                <w:sz w:val="21"/>
                <w:szCs w:val="21"/>
                <w:spacing w:val="-3"/>
                <w:position w:val="1"/>
              </w:rPr>
              <w:t>刘亦可</w:t>
            </w:r>
          </w:p>
        </w:tc>
        <w:tc>
          <w:tcPr>
            <w:tcW w:w="2314" w:type="dxa"/>
            <w:vAlign w:val="top"/>
          </w:tcPr>
          <w:p>
            <w:pPr>
              <w:pStyle w:val="TableText"/>
              <w:ind w:left="221"/>
              <w:spacing w:before="115" w:line="242" w:lineRule="auto"/>
              <w:rPr>
                <w:sz w:val="21"/>
                <w:szCs w:val="21"/>
              </w:rPr>
            </w:pPr>
            <w:r>
              <w:rPr>
                <w:sz w:val="21"/>
                <w:szCs w:val="21"/>
                <w:spacing w:val="-1"/>
              </w:rPr>
              <w:t>技术工程部电气主管</w:t>
            </w:r>
          </w:p>
        </w:tc>
        <w:tc>
          <w:tcPr>
            <w:tcW w:w="2453" w:type="dxa"/>
            <w:vAlign w:val="top"/>
            <w:vMerge w:val="continue"/>
            <w:tcBorders>
              <w:right w:val="nil"/>
              <w:top w:val="nil"/>
              <w:bottom w:val="nil"/>
            </w:tcBorders>
          </w:tcPr>
          <w:p>
            <w:pPr>
              <w:rPr>
                <w:rFonts w:ascii="Arial"/>
                <w:sz w:val="21"/>
              </w:rPr>
            </w:pPr>
            <w:r/>
          </w:p>
        </w:tc>
      </w:tr>
      <w:tr>
        <w:trPr>
          <w:trHeight w:val="458" w:hRule="atLeast"/>
        </w:trPr>
        <w:tc>
          <w:tcPr>
            <w:tcW w:w="1385" w:type="dxa"/>
            <w:vAlign w:val="top"/>
            <w:vMerge w:val="continue"/>
            <w:tcBorders>
              <w:left w:val="nil"/>
              <w:top w:val="nil"/>
            </w:tcBorders>
          </w:tcPr>
          <w:p>
            <w:pPr>
              <w:rPr>
                <w:rFonts w:ascii="Arial"/>
                <w:sz w:val="21"/>
              </w:rPr>
            </w:pPr>
            <w:r/>
          </w:p>
        </w:tc>
        <w:tc>
          <w:tcPr>
            <w:tcW w:w="1232" w:type="dxa"/>
            <w:vAlign w:val="top"/>
          </w:tcPr>
          <w:p>
            <w:pPr>
              <w:pStyle w:val="TableText"/>
              <w:ind w:left="424"/>
              <w:spacing w:before="117" w:line="279" w:lineRule="exact"/>
              <w:rPr>
                <w:sz w:val="21"/>
                <w:szCs w:val="21"/>
              </w:rPr>
            </w:pPr>
            <w:r>
              <w:rPr>
                <w:sz w:val="21"/>
                <w:szCs w:val="21"/>
                <w:spacing w:val="-6"/>
                <w:position w:val="1"/>
              </w:rPr>
              <w:t>组员</w:t>
            </w:r>
          </w:p>
        </w:tc>
        <w:tc>
          <w:tcPr>
            <w:tcW w:w="1077" w:type="dxa"/>
            <w:vAlign w:val="top"/>
          </w:tcPr>
          <w:p>
            <w:pPr>
              <w:pStyle w:val="TableText"/>
              <w:ind w:left="339"/>
              <w:spacing w:before="117" w:line="241" w:lineRule="auto"/>
              <w:rPr>
                <w:sz w:val="21"/>
                <w:szCs w:val="21"/>
              </w:rPr>
            </w:pPr>
            <w:r>
              <w:rPr>
                <w:sz w:val="21"/>
                <w:szCs w:val="21"/>
                <w:spacing w:val="-3"/>
              </w:rPr>
              <w:t>葛伟</w:t>
            </w:r>
          </w:p>
        </w:tc>
        <w:tc>
          <w:tcPr>
            <w:tcW w:w="2314" w:type="dxa"/>
            <w:vAlign w:val="top"/>
          </w:tcPr>
          <w:p>
            <w:pPr>
              <w:pStyle w:val="TableText"/>
              <w:ind w:left="339"/>
              <w:spacing w:before="118"/>
              <w:rPr>
                <w:sz w:val="21"/>
                <w:szCs w:val="21"/>
              </w:rPr>
            </w:pPr>
            <w:r>
              <w:rPr>
                <w:sz w:val="21"/>
                <w:szCs w:val="21"/>
                <w:spacing w:val="-3"/>
              </w:rPr>
              <w:t>生产操作部闸口员</w:t>
            </w:r>
          </w:p>
        </w:tc>
        <w:tc>
          <w:tcPr>
            <w:tcW w:w="2453" w:type="dxa"/>
            <w:vAlign w:val="top"/>
            <w:vMerge w:val="continue"/>
            <w:tcBorders>
              <w:right w:val="nil"/>
              <w:top w:val="nil"/>
            </w:tcBorders>
          </w:tcPr>
          <w:p>
            <w:pPr>
              <w:rPr>
                <w:rFonts w:ascii="Arial"/>
                <w:sz w:val="21"/>
              </w:rPr>
            </w:pPr>
            <w:r/>
          </w:p>
        </w:tc>
      </w:tr>
      <w:tr>
        <w:trPr>
          <w:trHeight w:val="455" w:hRule="atLeast"/>
        </w:trPr>
        <w:tc>
          <w:tcPr>
            <w:tcW w:w="1385" w:type="dxa"/>
            <w:vAlign w:val="top"/>
            <w:vMerge w:val="restart"/>
            <w:tcBorders>
              <w:left w:val="nil"/>
              <w:bottom w:val="nil"/>
            </w:tcBorders>
          </w:tcPr>
          <w:p>
            <w:pPr>
              <w:spacing w:line="281" w:lineRule="auto"/>
              <w:rPr>
                <w:rFonts w:ascii="Arial"/>
                <w:sz w:val="21"/>
              </w:rPr>
            </w:pPr>
            <w:r/>
          </w:p>
          <w:p>
            <w:pPr>
              <w:pStyle w:val="TableText"/>
              <w:ind w:left="216"/>
              <w:spacing w:before="68" w:line="242" w:lineRule="auto"/>
              <w:rPr>
                <w:sz w:val="21"/>
                <w:szCs w:val="21"/>
              </w:rPr>
            </w:pPr>
            <w:r>
              <w:rPr>
                <w:sz w:val="21"/>
                <w:szCs w:val="21"/>
                <w:spacing w:val="-10"/>
              </w:rPr>
              <w:t>医疗救护组</w:t>
            </w:r>
          </w:p>
        </w:tc>
        <w:tc>
          <w:tcPr>
            <w:tcW w:w="1232" w:type="dxa"/>
            <w:vAlign w:val="top"/>
          </w:tcPr>
          <w:p>
            <w:pPr>
              <w:pStyle w:val="TableText"/>
              <w:ind w:left="424"/>
              <w:spacing w:before="133" w:line="202" w:lineRule="auto"/>
              <w:rPr>
                <w:sz w:val="21"/>
                <w:szCs w:val="21"/>
              </w:rPr>
            </w:pPr>
            <w:r>
              <w:rPr>
                <w:sz w:val="21"/>
                <w:szCs w:val="21"/>
                <w:spacing w:val="-6"/>
              </w:rPr>
              <w:t>组长</w:t>
            </w:r>
          </w:p>
        </w:tc>
        <w:tc>
          <w:tcPr>
            <w:tcW w:w="1077" w:type="dxa"/>
            <w:vAlign w:val="top"/>
          </w:tcPr>
          <w:p>
            <w:pPr>
              <w:pStyle w:val="TableText"/>
              <w:ind w:left="234"/>
              <w:spacing w:before="118" w:line="242" w:lineRule="auto"/>
              <w:rPr>
                <w:sz w:val="21"/>
                <w:szCs w:val="21"/>
              </w:rPr>
            </w:pPr>
            <w:r>
              <w:rPr>
                <w:sz w:val="21"/>
                <w:szCs w:val="21"/>
                <w:spacing w:val="-3"/>
              </w:rPr>
              <w:t>孙军儒</w:t>
            </w:r>
          </w:p>
        </w:tc>
        <w:tc>
          <w:tcPr>
            <w:tcW w:w="2314" w:type="dxa"/>
            <w:vAlign w:val="top"/>
          </w:tcPr>
          <w:p>
            <w:pPr>
              <w:pStyle w:val="TableText"/>
              <w:ind w:left="335"/>
              <w:spacing w:before="118" w:line="242" w:lineRule="auto"/>
              <w:rPr>
                <w:sz w:val="21"/>
                <w:szCs w:val="21"/>
              </w:rPr>
            </w:pPr>
            <w:r>
              <w:rPr>
                <w:sz w:val="21"/>
                <w:szCs w:val="21"/>
                <w:spacing w:val="-3"/>
              </w:rPr>
              <w:t>党群人事部副经理</w:t>
            </w:r>
          </w:p>
        </w:tc>
        <w:tc>
          <w:tcPr>
            <w:tcW w:w="2453" w:type="dxa"/>
            <w:vAlign w:val="top"/>
            <w:vMerge w:val="restart"/>
            <w:tcBorders>
              <w:right w:val="nil"/>
              <w:bottom w:val="nil"/>
            </w:tcBorders>
          </w:tcPr>
          <w:p>
            <w:pPr>
              <w:pStyle w:val="TableText"/>
              <w:ind w:left="827" w:right="405" w:hanging="398"/>
              <w:spacing w:before="193" w:line="273" w:lineRule="auto"/>
              <w:rPr>
                <w:sz w:val="21"/>
                <w:szCs w:val="21"/>
              </w:rPr>
            </w:pPr>
            <w:r>
              <w:rPr>
                <w:sz w:val="21"/>
                <w:szCs w:val="21"/>
                <w:spacing w:val="-9"/>
              </w:rPr>
              <w:t>负责事故现场医疗</w:t>
            </w:r>
            <w:r>
              <w:rPr>
                <w:sz w:val="21"/>
                <w:szCs w:val="21"/>
                <w:spacing w:val="-6"/>
              </w:rPr>
              <w:t>救助工作</w:t>
            </w:r>
          </w:p>
        </w:tc>
      </w:tr>
      <w:tr>
        <w:trPr>
          <w:trHeight w:val="456" w:hRule="atLeast"/>
        </w:trPr>
        <w:tc>
          <w:tcPr>
            <w:tcW w:w="1385" w:type="dxa"/>
            <w:vAlign w:val="top"/>
            <w:vMerge w:val="continue"/>
            <w:tcBorders>
              <w:left w:val="nil"/>
              <w:top w:val="nil"/>
            </w:tcBorders>
          </w:tcPr>
          <w:p>
            <w:pPr>
              <w:rPr>
                <w:rFonts w:ascii="Arial"/>
                <w:sz w:val="21"/>
              </w:rPr>
            </w:pPr>
            <w:r/>
          </w:p>
        </w:tc>
        <w:tc>
          <w:tcPr>
            <w:tcW w:w="1232" w:type="dxa"/>
            <w:vAlign w:val="top"/>
          </w:tcPr>
          <w:p>
            <w:pPr>
              <w:pStyle w:val="TableText"/>
              <w:ind w:left="424"/>
              <w:spacing w:before="123" w:line="278" w:lineRule="exact"/>
              <w:rPr>
                <w:sz w:val="21"/>
                <w:szCs w:val="21"/>
              </w:rPr>
            </w:pPr>
            <w:r>
              <w:rPr>
                <w:sz w:val="21"/>
                <w:szCs w:val="21"/>
                <w:spacing w:val="-6"/>
                <w:position w:val="1"/>
              </w:rPr>
              <w:t>组员</w:t>
            </w:r>
          </w:p>
        </w:tc>
        <w:tc>
          <w:tcPr>
            <w:tcW w:w="1077" w:type="dxa"/>
            <w:vAlign w:val="top"/>
          </w:tcPr>
          <w:p>
            <w:pPr>
              <w:pStyle w:val="TableText"/>
              <w:ind w:left="343"/>
              <w:spacing w:before="123" w:line="277" w:lineRule="exact"/>
              <w:rPr>
                <w:sz w:val="21"/>
                <w:szCs w:val="21"/>
              </w:rPr>
            </w:pPr>
            <w:r>
              <w:rPr>
                <w:sz w:val="21"/>
                <w:szCs w:val="21"/>
                <w:spacing w:val="-4"/>
                <w:position w:val="1"/>
              </w:rPr>
              <w:t>江瑛</w:t>
            </w:r>
          </w:p>
        </w:tc>
        <w:tc>
          <w:tcPr>
            <w:tcW w:w="2314" w:type="dxa"/>
            <w:vAlign w:val="top"/>
          </w:tcPr>
          <w:p>
            <w:pPr>
              <w:pStyle w:val="TableText"/>
              <w:ind w:left="230"/>
              <w:spacing w:before="124" w:line="242" w:lineRule="auto"/>
              <w:rPr>
                <w:sz w:val="21"/>
                <w:szCs w:val="21"/>
              </w:rPr>
            </w:pPr>
            <w:r>
              <w:rPr>
                <w:sz w:val="21"/>
                <w:szCs w:val="21"/>
                <w:spacing w:val="-2"/>
              </w:rPr>
              <w:t>党群人事部人事主管</w:t>
            </w:r>
          </w:p>
        </w:tc>
        <w:tc>
          <w:tcPr>
            <w:tcW w:w="2453" w:type="dxa"/>
            <w:vAlign w:val="top"/>
            <w:vMerge w:val="continue"/>
            <w:tcBorders>
              <w:right w:val="nil"/>
              <w:top w:val="nil"/>
            </w:tcBorders>
          </w:tcPr>
          <w:p>
            <w:pPr>
              <w:rPr>
                <w:rFonts w:ascii="Arial"/>
                <w:sz w:val="21"/>
              </w:rPr>
            </w:pPr>
            <w:r/>
          </w:p>
        </w:tc>
      </w:tr>
      <w:tr>
        <w:trPr>
          <w:trHeight w:val="458" w:hRule="atLeast"/>
        </w:trPr>
        <w:tc>
          <w:tcPr>
            <w:tcW w:w="1385" w:type="dxa"/>
            <w:vAlign w:val="top"/>
            <w:vMerge w:val="restart"/>
            <w:tcBorders>
              <w:bottom w:val="nil"/>
              <w:left w:val="nil"/>
            </w:tcBorders>
          </w:tcPr>
          <w:p>
            <w:pPr>
              <w:spacing w:line="259" w:lineRule="auto"/>
              <w:rPr>
                <w:rFonts w:ascii="Arial"/>
                <w:sz w:val="21"/>
              </w:rPr>
            </w:pPr>
            <w:r/>
          </w:p>
          <w:p>
            <w:pPr>
              <w:spacing w:line="259" w:lineRule="auto"/>
              <w:rPr>
                <w:rFonts w:ascii="Arial"/>
                <w:sz w:val="21"/>
              </w:rPr>
            </w:pPr>
            <w:r/>
          </w:p>
          <w:p>
            <w:pPr>
              <w:pStyle w:val="TableText"/>
              <w:ind w:left="195"/>
              <w:spacing w:before="68" w:line="242" w:lineRule="auto"/>
              <w:rPr>
                <w:sz w:val="21"/>
                <w:szCs w:val="21"/>
              </w:rPr>
            </w:pPr>
            <w:r>
              <w:rPr>
                <w:sz w:val="21"/>
                <w:szCs w:val="21"/>
                <w:spacing w:val="-6"/>
              </w:rPr>
              <w:t>环境监测组</w:t>
            </w:r>
          </w:p>
        </w:tc>
        <w:tc>
          <w:tcPr>
            <w:tcW w:w="1232" w:type="dxa"/>
            <w:vAlign w:val="top"/>
          </w:tcPr>
          <w:p>
            <w:pPr>
              <w:pStyle w:val="TableText"/>
              <w:ind w:left="424"/>
              <w:spacing w:before="141" w:line="202" w:lineRule="auto"/>
              <w:rPr>
                <w:sz w:val="21"/>
                <w:szCs w:val="21"/>
              </w:rPr>
            </w:pPr>
            <w:r>
              <w:rPr>
                <w:sz w:val="21"/>
                <w:szCs w:val="21"/>
                <w:spacing w:val="-6"/>
              </w:rPr>
              <w:t>组长</w:t>
            </w:r>
          </w:p>
        </w:tc>
        <w:tc>
          <w:tcPr>
            <w:tcW w:w="1077" w:type="dxa"/>
            <w:vAlign w:val="top"/>
          </w:tcPr>
          <w:p>
            <w:pPr>
              <w:pStyle w:val="TableText"/>
              <w:ind w:left="235"/>
              <w:spacing w:before="125" w:line="279" w:lineRule="exact"/>
              <w:rPr>
                <w:sz w:val="21"/>
                <w:szCs w:val="21"/>
              </w:rPr>
            </w:pPr>
            <w:r>
              <w:rPr>
                <w:sz w:val="21"/>
                <w:szCs w:val="21"/>
                <w:spacing w:val="-3"/>
                <w:position w:val="1"/>
              </w:rPr>
              <w:t>刘海强</w:t>
            </w:r>
          </w:p>
        </w:tc>
        <w:tc>
          <w:tcPr>
            <w:tcW w:w="2314" w:type="dxa"/>
            <w:vAlign w:val="top"/>
          </w:tcPr>
          <w:p>
            <w:pPr>
              <w:pStyle w:val="TableText"/>
              <w:ind w:left="435"/>
              <w:spacing w:before="125" w:line="241" w:lineRule="auto"/>
              <w:rPr>
                <w:sz w:val="21"/>
                <w:szCs w:val="21"/>
              </w:rPr>
            </w:pPr>
            <w:r>
              <w:rPr>
                <w:sz w:val="21"/>
                <w:szCs w:val="21"/>
                <w:spacing w:val="-3"/>
              </w:rPr>
              <w:t>安全环保部经理</w:t>
            </w:r>
          </w:p>
        </w:tc>
        <w:tc>
          <w:tcPr>
            <w:tcW w:w="2453" w:type="dxa"/>
            <w:vAlign w:val="top"/>
            <w:vMerge w:val="restart"/>
            <w:tcBorders>
              <w:bottom w:val="nil"/>
              <w:right w:val="nil"/>
            </w:tcBorders>
          </w:tcPr>
          <w:p>
            <w:pPr>
              <w:spacing w:line="362" w:lineRule="auto"/>
              <w:rPr>
                <w:rFonts w:ascii="Arial"/>
                <w:sz w:val="21"/>
              </w:rPr>
            </w:pPr>
            <w:r/>
          </w:p>
          <w:p>
            <w:pPr>
              <w:pStyle w:val="TableText"/>
              <w:ind w:left="829" w:right="405" w:hanging="400"/>
              <w:spacing w:before="69" w:line="273" w:lineRule="auto"/>
              <w:rPr>
                <w:sz w:val="21"/>
                <w:szCs w:val="21"/>
              </w:rPr>
            </w:pPr>
            <w:r>
              <w:rPr>
                <w:sz w:val="21"/>
                <w:szCs w:val="21"/>
                <w:spacing w:val="-9"/>
              </w:rPr>
              <w:t>负责事故现场环境</w:t>
            </w:r>
            <w:r>
              <w:rPr>
                <w:sz w:val="21"/>
                <w:szCs w:val="21"/>
                <w:spacing w:val="-7"/>
              </w:rPr>
              <w:t>监测工作</w:t>
            </w:r>
          </w:p>
        </w:tc>
      </w:tr>
      <w:tr>
        <w:trPr>
          <w:trHeight w:val="456" w:hRule="atLeast"/>
        </w:trPr>
        <w:tc>
          <w:tcPr>
            <w:tcW w:w="1385" w:type="dxa"/>
            <w:vAlign w:val="top"/>
            <w:vMerge w:val="continue"/>
            <w:tcBorders>
              <w:bottom w:val="nil"/>
              <w:left w:val="nil"/>
              <w:top w:val="nil"/>
            </w:tcBorders>
          </w:tcPr>
          <w:p>
            <w:pPr>
              <w:rPr>
                <w:rFonts w:ascii="Arial"/>
                <w:sz w:val="21"/>
              </w:rPr>
            </w:pPr>
            <w:r/>
          </w:p>
        </w:tc>
        <w:tc>
          <w:tcPr>
            <w:tcW w:w="1232" w:type="dxa"/>
            <w:vAlign w:val="top"/>
          </w:tcPr>
          <w:p>
            <w:pPr>
              <w:pStyle w:val="TableText"/>
              <w:ind w:left="424"/>
              <w:spacing w:before="126" w:line="278" w:lineRule="exact"/>
              <w:rPr>
                <w:sz w:val="21"/>
                <w:szCs w:val="21"/>
              </w:rPr>
            </w:pPr>
            <w:r>
              <w:rPr>
                <w:sz w:val="21"/>
                <w:szCs w:val="21"/>
                <w:spacing w:val="-6"/>
                <w:position w:val="1"/>
              </w:rPr>
              <w:t>组员</w:t>
            </w:r>
          </w:p>
        </w:tc>
        <w:tc>
          <w:tcPr>
            <w:tcW w:w="1077" w:type="dxa"/>
            <w:vAlign w:val="top"/>
          </w:tcPr>
          <w:p>
            <w:pPr>
              <w:pStyle w:val="TableText"/>
              <w:ind w:left="236"/>
              <w:spacing w:before="126" w:line="277" w:lineRule="exact"/>
              <w:rPr>
                <w:sz w:val="21"/>
                <w:szCs w:val="21"/>
              </w:rPr>
            </w:pPr>
            <w:r>
              <w:rPr>
                <w:sz w:val="21"/>
                <w:szCs w:val="21"/>
                <w:spacing w:val="-3"/>
                <w:position w:val="1"/>
              </w:rPr>
              <w:t>王胜强</w:t>
            </w:r>
          </w:p>
        </w:tc>
        <w:tc>
          <w:tcPr>
            <w:tcW w:w="2314" w:type="dxa"/>
            <w:vAlign w:val="top"/>
          </w:tcPr>
          <w:p>
            <w:pPr>
              <w:pStyle w:val="TableText"/>
              <w:ind w:left="226"/>
              <w:spacing w:before="126" w:line="241" w:lineRule="auto"/>
              <w:rPr>
                <w:sz w:val="21"/>
                <w:szCs w:val="21"/>
              </w:rPr>
            </w:pPr>
            <w:r>
              <w:rPr>
                <w:sz w:val="21"/>
                <w:szCs w:val="21"/>
                <w:spacing w:val="-2"/>
              </w:rPr>
              <w:t>安全环保部安全管理</w:t>
            </w:r>
          </w:p>
        </w:tc>
        <w:tc>
          <w:tcPr>
            <w:tcW w:w="2453" w:type="dxa"/>
            <w:vAlign w:val="top"/>
            <w:vMerge w:val="continue"/>
            <w:tcBorders>
              <w:bottom w:val="nil"/>
              <w:right w:val="nil"/>
              <w:top w:val="nil"/>
            </w:tcBorders>
          </w:tcPr>
          <w:p>
            <w:pPr>
              <w:rPr>
                <w:rFonts w:ascii="Arial"/>
                <w:sz w:val="21"/>
              </w:rPr>
            </w:pPr>
            <w:r/>
          </w:p>
        </w:tc>
      </w:tr>
      <w:tr>
        <w:trPr>
          <w:trHeight w:val="482" w:hRule="atLeast"/>
        </w:trPr>
        <w:tc>
          <w:tcPr>
            <w:tcW w:w="1385" w:type="dxa"/>
            <w:vAlign w:val="top"/>
            <w:vMerge w:val="continue"/>
            <w:tcBorders>
              <w:bottom w:val="single" w:color="000000" w:sz="10" w:space="0"/>
              <w:left w:val="nil"/>
              <w:top w:val="nil"/>
            </w:tcBorders>
          </w:tcPr>
          <w:p>
            <w:pPr>
              <w:rPr>
                <w:rFonts w:ascii="Arial"/>
                <w:sz w:val="21"/>
              </w:rPr>
            </w:pPr>
            <w:r/>
          </w:p>
        </w:tc>
        <w:tc>
          <w:tcPr>
            <w:tcW w:w="1232" w:type="dxa"/>
            <w:vAlign w:val="top"/>
            <w:tcBorders>
              <w:bottom w:val="single" w:color="000000" w:sz="10" w:space="0"/>
            </w:tcBorders>
          </w:tcPr>
          <w:p>
            <w:pPr>
              <w:pStyle w:val="TableText"/>
              <w:ind w:left="424"/>
              <w:spacing w:before="131" w:line="278" w:lineRule="exact"/>
              <w:rPr>
                <w:sz w:val="21"/>
                <w:szCs w:val="21"/>
              </w:rPr>
            </w:pPr>
            <w:r>
              <w:rPr>
                <w:sz w:val="21"/>
                <w:szCs w:val="21"/>
                <w:spacing w:val="-6"/>
                <w:position w:val="1"/>
              </w:rPr>
              <w:t>组员</w:t>
            </w:r>
          </w:p>
        </w:tc>
        <w:tc>
          <w:tcPr>
            <w:tcW w:w="1077" w:type="dxa"/>
            <w:vAlign w:val="top"/>
            <w:tcBorders>
              <w:bottom w:val="single" w:color="000000" w:sz="10" w:space="0"/>
            </w:tcBorders>
          </w:tcPr>
          <w:p>
            <w:pPr>
              <w:pStyle w:val="TableText"/>
              <w:ind w:left="238"/>
              <w:spacing w:before="131" w:line="276" w:lineRule="exact"/>
              <w:rPr>
                <w:sz w:val="21"/>
                <w:szCs w:val="21"/>
              </w:rPr>
            </w:pPr>
            <w:r>
              <w:rPr>
                <w:sz w:val="21"/>
                <w:szCs w:val="21"/>
                <w:spacing w:val="-4"/>
                <w:position w:val="1"/>
              </w:rPr>
              <w:t>尹元杰</w:t>
            </w:r>
          </w:p>
        </w:tc>
        <w:tc>
          <w:tcPr>
            <w:tcW w:w="2314" w:type="dxa"/>
            <w:vAlign w:val="top"/>
            <w:tcBorders>
              <w:bottom w:val="single" w:color="000000" w:sz="10" w:space="0"/>
            </w:tcBorders>
          </w:tcPr>
          <w:p>
            <w:pPr>
              <w:pStyle w:val="TableText"/>
              <w:ind w:left="226"/>
              <w:spacing w:before="131" w:line="241" w:lineRule="auto"/>
              <w:rPr>
                <w:sz w:val="21"/>
                <w:szCs w:val="21"/>
              </w:rPr>
            </w:pPr>
            <w:r>
              <w:rPr>
                <w:sz w:val="21"/>
                <w:szCs w:val="21"/>
                <w:spacing w:val="-2"/>
              </w:rPr>
              <w:t>安全环保部安全管理</w:t>
            </w:r>
          </w:p>
        </w:tc>
        <w:tc>
          <w:tcPr>
            <w:tcW w:w="2453" w:type="dxa"/>
            <w:vAlign w:val="top"/>
            <w:vMerge w:val="continue"/>
            <w:tcBorders>
              <w:bottom w:val="single" w:color="000000" w:sz="10" w:space="0"/>
              <w:right w:val="nil"/>
              <w:top w:val="nil"/>
            </w:tcBorders>
          </w:tcPr>
          <w:p>
            <w:pPr>
              <w:rPr>
                <w:rFonts w:ascii="Arial"/>
                <w:sz w:val="21"/>
              </w:rPr>
            </w:pPr>
            <w:r/>
          </w:p>
        </w:tc>
      </w:tr>
    </w:tbl>
    <w:p>
      <w:pPr>
        <w:pStyle w:val="BodyText"/>
        <w:spacing w:line="343" w:lineRule="auto"/>
        <w:rPr/>
      </w:pPr>
      <w:r/>
    </w:p>
    <w:p>
      <w:pPr>
        <w:pStyle w:val="BodyText"/>
        <w:spacing w:line="344" w:lineRule="auto"/>
        <w:rPr/>
      </w:pPr>
      <w:r/>
    </w:p>
    <w:p>
      <w:pPr>
        <w:ind w:left="38" w:right="26" w:firstLine="562"/>
        <w:spacing w:before="91" w:line="330" w:lineRule="auto"/>
        <w:jc w:val="both"/>
        <w:rPr>
          <w:rFonts w:ascii="FangSong" w:hAnsi="FangSong" w:eastAsia="FangSong" w:cs="FangSong"/>
          <w:sz w:val="28"/>
          <w:szCs w:val="28"/>
        </w:rPr>
      </w:pPr>
      <w:r>
        <w:rPr>
          <w:rFonts w:ascii="FangSong" w:hAnsi="FangSong" w:eastAsia="FangSong" w:cs="FangSong"/>
          <w:sz w:val="28"/>
          <w:szCs w:val="28"/>
        </w:rPr>
        <w:t>若总指挥不在公司时，</w:t>
      </w:r>
      <w:r>
        <w:rPr>
          <w:rFonts w:ascii="FangSong" w:hAnsi="FangSong" w:eastAsia="FangSong" w:cs="FangSong"/>
          <w:sz w:val="28"/>
          <w:szCs w:val="28"/>
          <w:spacing w:val="-82"/>
        </w:rPr>
        <w:t xml:space="preserve"> </w:t>
      </w:r>
      <w:r>
        <w:rPr>
          <w:rFonts w:ascii="FangSong" w:hAnsi="FangSong" w:eastAsia="FangSong" w:cs="FangSong"/>
          <w:sz w:val="28"/>
          <w:szCs w:val="28"/>
        </w:rPr>
        <w:t>由副总指挥替代总指挥负责应急</w:t>
      </w:r>
      <w:r>
        <w:rPr>
          <w:rFonts w:ascii="FangSong" w:hAnsi="FangSong" w:eastAsia="FangSong" w:cs="FangSong"/>
          <w:sz w:val="28"/>
          <w:szCs w:val="28"/>
          <w:spacing w:val="-1"/>
        </w:rPr>
        <w:t>救援工作，事</w:t>
      </w:r>
      <w:r>
        <w:rPr>
          <w:rFonts w:ascii="FangSong" w:hAnsi="FangSong" w:eastAsia="FangSong" w:cs="FangSong"/>
          <w:sz w:val="28"/>
          <w:szCs w:val="28"/>
        </w:rPr>
        <w:t>故现场应急指挥工作由副总指挥束晨啸负责；</w:t>
      </w:r>
      <w:r>
        <w:rPr>
          <w:rFonts w:ascii="FangSong" w:hAnsi="FangSong" w:eastAsia="FangSong" w:cs="FangSong"/>
          <w:sz w:val="28"/>
          <w:szCs w:val="28"/>
          <w:spacing w:val="-79"/>
        </w:rPr>
        <w:t xml:space="preserve"> </w:t>
      </w:r>
      <w:r>
        <w:rPr>
          <w:rFonts w:ascii="FangSong" w:hAnsi="FangSong" w:eastAsia="FangSong" w:cs="FangSong"/>
          <w:sz w:val="28"/>
          <w:szCs w:val="28"/>
        </w:rPr>
        <w:t>当总指挥、副总指挥均</w:t>
      </w:r>
      <w:r>
        <w:rPr>
          <w:rFonts w:ascii="FangSong" w:hAnsi="FangSong" w:eastAsia="FangSong" w:cs="FangSong"/>
          <w:sz w:val="28"/>
          <w:szCs w:val="28"/>
          <w:spacing w:val="-1"/>
        </w:rPr>
        <w:t>不在</w:t>
      </w:r>
      <w:r>
        <w:rPr>
          <w:rFonts w:ascii="FangSong" w:hAnsi="FangSong" w:eastAsia="FangSong" w:cs="FangSong"/>
          <w:sz w:val="28"/>
          <w:szCs w:val="28"/>
        </w:rPr>
        <w:t>公司时，</w:t>
      </w:r>
      <w:r>
        <w:rPr>
          <w:rFonts w:ascii="FangSong" w:hAnsi="FangSong" w:eastAsia="FangSong" w:cs="FangSong"/>
          <w:sz w:val="28"/>
          <w:szCs w:val="28"/>
          <w:spacing w:val="-81"/>
        </w:rPr>
        <w:t xml:space="preserve"> </w:t>
      </w:r>
      <w:r>
        <w:rPr>
          <w:rFonts w:ascii="FangSong" w:hAnsi="FangSong" w:eastAsia="FangSong" w:cs="FangSong"/>
          <w:sz w:val="28"/>
          <w:szCs w:val="28"/>
        </w:rPr>
        <w:t>由总指挥或副总指挥授权综合协调组组长行使总指挥职权，全权</w:t>
      </w:r>
      <w:r>
        <w:rPr>
          <w:rFonts w:ascii="FangSong" w:hAnsi="FangSong" w:eastAsia="FangSong" w:cs="FangSong"/>
          <w:sz w:val="28"/>
          <w:szCs w:val="28"/>
          <w:spacing w:val="-1"/>
        </w:rPr>
        <w:t>负责应急救援工作。</w:t>
      </w:r>
    </w:p>
    <w:p>
      <w:pPr>
        <w:ind w:left="45" w:right="26" w:firstLine="550"/>
        <w:spacing w:before="57" w:line="330" w:lineRule="auto"/>
        <w:jc w:val="both"/>
        <w:rPr>
          <w:rFonts w:ascii="FangSong" w:hAnsi="FangSong" w:eastAsia="FangSong" w:cs="FangSong"/>
          <w:sz w:val="28"/>
          <w:szCs w:val="28"/>
        </w:rPr>
      </w:pPr>
      <w:r>
        <w:rPr>
          <w:rFonts w:ascii="FangSong" w:hAnsi="FangSong" w:eastAsia="FangSong" w:cs="FangSong"/>
          <w:sz w:val="28"/>
          <w:szCs w:val="28"/>
          <w:spacing w:val="2"/>
        </w:rPr>
        <w:t>根据应急预案突发环境事件分级响应程序和机制，本公司现有应</w:t>
      </w:r>
      <w:r>
        <w:rPr>
          <w:rFonts w:ascii="FangSong" w:hAnsi="FangSong" w:eastAsia="FangSong" w:cs="FangSong"/>
          <w:sz w:val="28"/>
          <w:szCs w:val="28"/>
          <w:spacing w:val="1"/>
        </w:rPr>
        <w:t>急能</w:t>
      </w:r>
      <w:r>
        <w:rPr>
          <w:rFonts w:ascii="FangSong" w:hAnsi="FangSong" w:eastAsia="FangSong" w:cs="FangSong"/>
          <w:sz w:val="28"/>
          <w:szCs w:val="28"/>
          <w:spacing w:val="2"/>
        </w:rPr>
        <w:t>力处理较大环境事故。若发生重大环境事故，</w:t>
      </w:r>
      <w:r>
        <w:rPr>
          <w:rFonts w:ascii="FangSong" w:hAnsi="FangSong" w:eastAsia="FangSong" w:cs="FangSong"/>
          <w:sz w:val="28"/>
          <w:szCs w:val="28"/>
          <w:spacing w:val="1"/>
        </w:rPr>
        <w:t>影响范围超出作业区，公司</w:t>
      </w:r>
      <w:r>
        <w:rPr>
          <w:rFonts w:ascii="FangSong" w:hAnsi="FangSong" w:eastAsia="FangSong" w:cs="FangSong"/>
          <w:sz w:val="28"/>
          <w:szCs w:val="28"/>
          <w:spacing w:val="2"/>
        </w:rPr>
        <w:t>必须在第一时间向丹阳市人民政府、镇江市生</w:t>
      </w:r>
      <w:r>
        <w:rPr>
          <w:rFonts w:ascii="FangSong" w:hAnsi="FangSong" w:eastAsia="FangSong" w:cs="FangSong"/>
          <w:sz w:val="28"/>
          <w:szCs w:val="28"/>
          <w:spacing w:val="1"/>
        </w:rPr>
        <w:t>态环境局、镇江海事局、丹</w:t>
      </w:r>
      <w:r>
        <w:rPr>
          <w:rFonts w:ascii="FangSong" w:hAnsi="FangSong" w:eastAsia="FangSong" w:cs="FangSong"/>
          <w:sz w:val="28"/>
          <w:szCs w:val="28"/>
          <w:spacing w:val="2"/>
        </w:rPr>
        <w:t>阳市生态环境局、丹阳市交通运输局、丹阳市</w:t>
      </w:r>
      <w:r>
        <w:rPr>
          <w:rFonts w:ascii="FangSong" w:hAnsi="FangSong" w:eastAsia="FangSong" w:cs="FangSong"/>
          <w:sz w:val="28"/>
          <w:szCs w:val="28"/>
          <w:spacing w:val="1"/>
        </w:rPr>
        <w:t>应急管理局等上级管理部门</w:t>
      </w:r>
      <w:r>
        <w:rPr>
          <w:rFonts w:ascii="FangSong" w:hAnsi="FangSong" w:eastAsia="FangSong" w:cs="FangSong"/>
          <w:sz w:val="28"/>
          <w:szCs w:val="28"/>
          <w:spacing w:val="2"/>
        </w:rPr>
        <w:t>汇报，且公司应急指挥部立即启动本公司应急</w:t>
      </w:r>
      <w:r>
        <w:rPr>
          <w:rFonts w:ascii="FangSong" w:hAnsi="FangSong" w:eastAsia="FangSong" w:cs="FangSong"/>
          <w:sz w:val="28"/>
          <w:szCs w:val="28"/>
          <w:spacing w:val="1"/>
        </w:rPr>
        <w:t>预案，并请求江苏万奔汽车</w:t>
      </w:r>
      <w:r>
        <w:rPr>
          <w:rFonts w:ascii="FangSong" w:hAnsi="FangSong" w:eastAsia="FangSong" w:cs="FangSong"/>
          <w:sz w:val="28"/>
          <w:szCs w:val="28"/>
          <w:spacing w:val="-1"/>
        </w:rPr>
        <w:t>配件有限公司等周边企业支援，待相关政府部门到达现场后转交指挥权。</w:t>
      </w:r>
    </w:p>
    <w:p>
      <w:pPr>
        <w:ind w:left="588"/>
        <w:spacing w:before="63" w:line="234" w:lineRule="auto"/>
        <w:rPr>
          <w:rFonts w:ascii="FangSong" w:hAnsi="FangSong" w:eastAsia="FangSong" w:cs="FangSong"/>
          <w:sz w:val="28"/>
          <w:szCs w:val="28"/>
        </w:rPr>
      </w:pPr>
      <w:r>
        <w:rPr>
          <w:rFonts w:ascii="FangSong" w:hAnsi="FangSong" w:eastAsia="FangSong" w:cs="FangSong"/>
          <w:sz w:val="28"/>
          <w:szCs w:val="28"/>
          <w:spacing w:val="-2"/>
        </w:rPr>
        <w:t>（</w:t>
      </w:r>
      <w:r>
        <w:rPr>
          <w:rFonts w:ascii="Times New Roman" w:hAnsi="Times New Roman" w:eastAsia="Times New Roman" w:cs="Times New Roman"/>
          <w:sz w:val="28"/>
          <w:szCs w:val="28"/>
          <w:spacing w:val="-2"/>
        </w:rPr>
        <w:t>2</w:t>
      </w:r>
      <w:r>
        <w:rPr>
          <w:rFonts w:ascii="FangSong" w:hAnsi="FangSong" w:eastAsia="FangSong" w:cs="FangSong"/>
          <w:sz w:val="28"/>
          <w:szCs w:val="28"/>
          <w:spacing w:val="-2"/>
        </w:rPr>
        <w:t>）职责分工</w:t>
      </w:r>
    </w:p>
    <w:p>
      <w:pPr>
        <w:ind w:left="620"/>
        <w:spacing w:before="207" w:line="232" w:lineRule="auto"/>
        <w:rPr>
          <w:rFonts w:ascii="FangSong" w:hAnsi="FangSong" w:eastAsia="FangSong" w:cs="FangSong"/>
          <w:sz w:val="28"/>
          <w:szCs w:val="28"/>
        </w:rPr>
      </w:pPr>
      <w:r>
        <w:rPr>
          <w:rFonts w:ascii="Times New Roman" w:hAnsi="Times New Roman" w:eastAsia="Times New Roman" w:cs="Times New Roman"/>
          <w:sz w:val="28"/>
          <w:szCs w:val="28"/>
          <w:spacing w:val="-8"/>
        </w:rPr>
        <w:t>1</w:t>
      </w:r>
      <w:r>
        <w:rPr>
          <w:rFonts w:ascii="Times New Roman" w:hAnsi="Times New Roman" w:eastAsia="Times New Roman" w:cs="Times New Roman"/>
          <w:sz w:val="28"/>
          <w:szCs w:val="28"/>
          <w:spacing w:val="-27"/>
        </w:rPr>
        <w:t xml:space="preserve"> </w:t>
      </w:r>
      <w:r>
        <w:rPr>
          <w:rFonts w:ascii="FangSong" w:hAnsi="FangSong" w:eastAsia="FangSong" w:cs="FangSong"/>
          <w:sz w:val="28"/>
          <w:szCs w:val="28"/>
          <w:spacing w:val="-8"/>
        </w:rPr>
        <w:t>）应急指挥部主要职责</w:t>
      </w:r>
    </w:p>
    <w:p>
      <w:pPr>
        <w:ind w:left="597"/>
        <w:spacing w:before="209" w:line="217" w:lineRule="auto"/>
        <w:rPr>
          <w:rFonts w:ascii="FangSong" w:hAnsi="FangSong" w:eastAsia="FangSong" w:cs="FangSong"/>
          <w:sz w:val="28"/>
          <w:szCs w:val="28"/>
        </w:rPr>
      </w:pPr>
      <w:r>
        <w:rPr>
          <w:rFonts w:ascii="SimSun" w:hAnsi="SimSun" w:eastAsia="SimSun" w:cs="SimSun"/>
          <w:sz w:val="28"/>
          <w:szCs w:val="28"/>
          <w:spacing w:val="-9"/>
        </w:rPr>
        <w:t>①</w:t>
      </w:r>
      <w:r>
        <w:rPr>
          <w:rFonts w:ascii="FangSong" w:hAnsi="FangSong" w:eastAsia="FangSong" w:cs="FangSong"/>
          <w:sz w:val="28"/>
          <w:szCs w:val="28"/>
          <w:spacing w:val="-9"/>
        </w:rPr>
        <w:t>组织启动突发事故应急处置程序，保障应急物资、人员</w:t>
      </w:r>
      <w:r>
        <w:rPr>
          <w:rFonts w:ascii="FangSong" w:hAnsi="FangSong" w:eastAsia="FangSong" w:cs="FangSong"/>
          <w:sz w:val="28"/>
          <w:szCs w:val="28"/>
          <w:spacing w:val="-10"/>
        </w:rPr>
        <w:t>及财物充足；</w:t>
      </w:r>
    </w:p>
    <w:p>
      <w:pPr>
        <w:ind w:left="596"/>
        <w:spacing w:before="233" w:line="218" w:lineRule="auto"/>
        <w:rPr>
          <w:rFonts w:ascii="FangSong" w:hAnsi="FangSong" w:eastAsia="FangSong" w:cs="FangSong"/>
          <w:sz w:val="28"/>
          <w:szCs w:val="28"/>
        </w:rPr>
      </w:pPr>
      <w:r>
        <w:rPr>
          <w:rFonts w:ascii="SimSun" w:hAnsi="SimSun" w:eastAsia="SimSun" w:cs="SimSun"/>
          <w:sz w:val="28"/>
          <w:szCs w:val="28"/>
          <w:spacing w:val="-2"/>
        </w:rPr>
        <w:t>②</w:t>
      </w:r>
      <w:r>
        <w:rPr>
          <w:rFonts w:ascii="FangSong" w:hAnsi="FangSong" w:eastAsia="FangSong" w:cs="FangSong"/>
          <w:sz w:val="28"/>
          <w:szCs w:val="28"/>
          <w:spacing w:val="-2"/>
        </w:rPr>
        <w:t>组织开展事故的调查和责任认定及处理，妥善处理事故善后处理；</w:t>
      </w:r>
    </w:p>
    <w:p>
      <w:pPr>
        <w:ind w:left="596"/>
        <w:spacing w:before="233" w:line="218" w:lineRule="auto"/>
        <w:rPr>
          <w:rFonts w:ascii="FangSong" w:hAnsi="FangSong" w:eastAsia="FangSong" w:cs="FangSong"/>
          <w:sz w:val="28"/>
          <w:szCs w:val="28"/>
        </w:rPr>
      </w:pPr>
      <w:r>
        <w:rPr>
          <w:rFonts w:ascii="SimSun" w:hAnsi="SimSun" w:eastAsia="SimSun" w:cs="SimSun"/>
          <w:sz w:val="28"/>
          <w:szCs w:val="28"/>
          <w:spacing w:val="-1"/>
        </w:rPr>
        <w:t>③</w:t>
      </w:r>
      <w:r>
        <w:rPr>
          <w:rFonts w:ascii="FangSong" w:hAnsi="FangSong" w:eastAsia="FangSong" w:cs="FangSong"/>
          <w:sz w:val="28"/>
          <w:szCs w:val="28"/>
          <w:spacing w:val="-1"/>
        </w:rPr>
        <w:t>及时上报现场情况和传达上级有关部门的信息和指令；</w:t>
      </w:r>
    </w:p>
    <w:p>
      <w:pPr>
        <w:ind w:left="596"/>
        <w:spacing w:before="232" w:line="216" w:lineRule="auto"/>
        <w:rPr>
          <w:rFonts w:ascii="FangSong" w:hAnsi="FangSong" w:eastAsia="FangSong" w:cs="FangSong"/>
          <w:sz w:val="28"/>
          <w:szCs w:val="28"/>
        </w:rPr>
      </w:pPr>
      <w:r>
        <w:rPr>
          <w:rFonts w:ascii="SimSun" w:hAnsi="SimSun" w:eastAsia="SimSun" w:cs="SimSun"/>
          <w:sz w:val="28"/>
          <w:szCs w:val="28"/>
          <w:spacing w:val="-3"/>
        </w:rPr>
        <w:t>④</w:t>
      </w:r>
      <w:r>
        <w:rPr>
          <w:rFonts w:ascii="FangSong" w:hAnsi="FangSong" w:eastAsia="FangSong" w:cs="FangSong"/>
          <w:sz w:val="28"/>
          <w:szCs w:val="28"/>
          <w:spacing w:val="-3"/>
        </w:rPr>
        <w:t>解除应急处置程序流程，恢复生产运行。</w:t>
      </w:r>
    </w:p>
    <w:p>
      <w:pPr>
        <w:spacing w:line="216" w:lineRule="auto"/>
        <w:sectPr>
          <w:footerReference w:type="default" r:id="rId153"/>
          <w:pgSz w:w="11907" w:h="16839"/>
          <w:pgMar w:top="1173" w:right="1409" w:bottom="1495" w:left="1411" w:header="1159" w:footer="1294" w:gutter="0"/>
        </w:sectPr>
        <w:rPr>
          <w:rFonts w:ascii="FangSong" w:hAnsi="FangSong" w:eastAsia="FangSong" w:cs="FangSong"/>
          <w:sz w:val="28"/>
          <w:szCs w:val="28"/>
        </w:rPr>
      </w:pPr>
    </w:p>
    <w:p>
      <w:pPr>
        <w:pStyle w:val="BodyText"/>
        <w:spacing w:line="332" w:lineRule="auto"/>
        <w:rPr/>
      </w:pPr>
      <w:r/>
    </w:p>
    <w:p>
      <w:pPr>
        <w:ind w:left="617"/>
        <w:spacing w:before="91" w:line="219" w:lineRule="auto"/>
        <w:rPr>
          <w:rFonts w:ascii="FangSong" w:hAnsi="FangSong" w:eastAsia="FangSong" w:cs="FangSong"/>
          <w:sz w:val="28"/>
          <w:szCs w:val="28"/>
        </w:rPr>
      </w:pPr>
      <w:r>
        <w:rPr>
          <w:rFonts w:ascii="FangSong" w:hAnsi="FangSong" w:eastAsia="FangSong" w:cs="FangSong"/>
          <w:sz w:val="28"/>
          <w:szCs w:val="28"/>
          <w:spacing w:val="-20"/>
        </w:rPr>
        <w:t>总指挥：</w:t>
      </w:r>
    </w:p>
    <w:p>
      <w:pPr>
        <w:ind w:left="597"/>
        <w:spacing w:before="230" w:line="216" w:lineRule="auto"/>
        <w:rPr>
          <w:rFonts w:ascii="FangSong" w:hAnsi="FangSong" w:eastAsia="FangSong" w:cs="FangSong"/>
          <w:sz w:val="28"/>
          <w:szCs w:val="28"/>
        </w:rPr>
      </w:pPr>
      <w:r>
        <w:rPr>
          <w:rFonts w:ascii="SimSun" w:hAnsi="SimSun" w:eastAsia="SimSun" w:cs="SimSun"/>
          <w:sz w:val="28"/>
          <w:szCs w:val="28"/>
          <w:spacing w:val="-4"/>
        </w:rPr>
        <w:t>①</w:t>
      </w:r>
      <w:r>
        <w:rPr>
          <w:rFonts w:ascii="FangSong" w:hAnsi="FangSong" w:eastAsia="FangSong" w:cs="FangSong"/>
          <w:sz w:val="28"/>
          <w:szCs w:val="28"/>
          <w:spacing w:val="-4"/>
        </w:rPr>
        <w:t>负责发布应急救援指挥命令；</w:t>
      </w:r>
    </w:p>
    <w:p>
      <w:pPr>
        <w:ind w:left="596"/>
        <w:spacing w:before="233" w:line="218" w:lineRule="auto"/>
        <w:rPr>
          <w:rFonts w:ascii="FangSong" w:hAnsi="FangSong" w:eastAsia="FangSong" w:cs="FangSong"/>
          <w:sz w:val="28"/>
          <w:szCs w:val="28"/>
        </w:rPr>
      </w:pPr>
      <w:r>
        <w:rPr>
          <w:rFonts w:ascii="SimSun" w:hAnsi="SimSun" w:eastAsia="SimSun" w:cs="SimSun"/>
          <w:sz w:val="28"/>
          <w:szCs w:val="28"/>
          <w:spacing w:val="-4"/>
        </w:rPr>
        <w:t>②</w:t>
      </w:r>
      <w:r>
        <w:rPr>
          <w:rFonts w:ascii="FangSong" w:hAnsi="FangSong" w:eastAsia="FangSong" w:cs="FangSong"/>
          <w:sz w:val="28"/>
          <w:szCs w:val="28"/>
          <w:spacing w:val="-4"/>
        </w:rPr>
        <w:t>负责事件现场的应急救援指挥；</w:t>
      </w:r>
    </w:p>
    <w:p>
      <w:pPr>
        <w:ind w:left="596"/>
        <w:spacing w:before="233" w:line="218" w:lineRule="auto"/>
        <w:rPr>
          <w:rFonts w:ascii="FangSong" w:hAnsi="FangSong" w:eastAsia="FangSong" w:cs="FangSong"/>
          <w:sz w:val="28"/>
          <w:szCs w:val="28"/>
        </w:rPr>
      </w:pPr>
      <w:r>
        <w:rPr>
          <w:rFonts w:ascii="SimSun" w:hAnsi="SimSun" w:eastAsia="SimSun" w:cs="SimSun"/>
          <w:sz w:val="28"/>
          <w:szCs w:val="28"/>
          <w:spacing w:val="-2"/>
        </w:rPr>
        <w:t>③</w:t>
      </w:r>
      <w:r>
        <w:rPr>
          <w:rFonts w:ascii="FangSong" w:hAnsi="FangSong" w:eastAsia="FangSong" w:cs="FangSong"/>
          <w:sz w:val="28"/>
          <w:szCs w:val="28"/>
          <w:spacing w:val="-2"/>
        </w:rPr>
        <w:t>负责落实上级领导部门对应急救援处置的</w:t>
      </w:r>
      <w:r>
        <w:rPr>
          <w:rFonts w:ascii="FangSong" w:hAnsi="FangSong" w:eastAsia="FangSong" w:cs="FangSong"/>
          <w:sz w:val="28"/>
          <w:szCs w:val="28"/>
          <w:spacing w:val="-3"/>
        </w:rPr>
        <w:t>要求；</w:t>
      </w:r>
    </w:p>
    <w:p>
      <w:pPr>
        <w:ind w:left="596"/>
        <w:spacing w:before="231" w:line="216" w:lineRule="auto"/>
        <w:rPr>
          <w:rFonts w:ascii="FangSong" w:hAnsi="FangSong" w:eastAsia="FangSong" w:cs="FangSong"/>
          <w:sz w:val="28"/>
          <w:szCs w:val="28"/>
        </w:rPr>
      </w:pPr>
      <w:r>
        <w:rPr>
          <w:rFonts w:ascii="SimSun" w:hAnsi="SimSun" w:eastAsia="SimSun" w:cs="SimSun"/>
          <w:sz w:val="28"/>
          <w:szCs w:val="28"/>
          <w:spacing w:val="-4"/>
        </w:rPr>
        <w:t>④</w:t>
      </w:r>
      <w:r>
        <w:rPr>
          <w:rFonts w:ascii="FangSong" w:hAnsi="FangSong" w:eastAsia="FangSong" w:cs="FangSong"/>
          <w:sz w:val="28"/>
          <w:szCs w:val="28"/>
          <w:spacing w:val="-4"/>
        </w:rPr>
        <w:t>宣布救援工作结束。</w:t>
      </w:r>
    </w:p>
    <w:p>
      <w:pPr>
        <w:ind w:left="623"/>
        <w:spacing w:before="233" w:line="219" w:lineRule="auto"/>
        <w:rPr>
          <w:rFonts w:ascii="FangSong" w:hAnsi="FangSong" w:eastAsia="FangSong" w:cs="FangSong"/>
          <w:sz w:val="28"/>
          <w:szCs w:val="28"/>
        </w:rPr>
      </w:pPr>
      <w:r>
        <w:rPr>
          <w:rFonts w:ascii="FangSong" w:hAnsi="FangSong" w:eastAsia="FangSong" w:cs="FangSong"/>
          <w:sz w:val="28"/>
          <w:szCs w:val="28"/>
          <w:spacing w:val="-7"/>
        </w:rPr>
        <w:t>副总指挥：</w:t>
      </w:r>
    </w:p>
    <w:p>
      <w:pPr>
        <w:ind w:left="50" w:right="30" w:firstLine="547"/>
        <w:spacing w:before="231" w:line="273" w:lineRule="auto"/>
        <w:rPr>
          <w:rFonts w:ascii="FangSong" w:hAnsi="FangSong" w:eastAsia="FangSong" w:cs="FangSong"/>
          <w:sz w:val="28"/>
          <w:szCs w:val="28"/>
        </w:rPr>
      </w:pPr>
      <w:r>
        <w:rPr>
          <w:rFonts w:ascii="SimSun" w:hAnsi="SimSun" w:eastAsia="SimSun" w:cs="SimSun"/>
          <w:sz w:val="28"/>
          <w:szCs w:val="28"/>
          <w:spacing w:val="2"/>
        </w:rPr>
        <w:t>①</w:t>
      </w:r>
      <w:r>
        <w:rPr>
          <w:rFonts w:ascii="FangSong" w:hAnsi="FangSong" w:eastAsia="FangSong" w:cs="FangSong"/>
          <w:sz w:val="28"/>
          <w:szCs w:val="28"/>
          <w:spacing w:val="2"/>
        </w:rPr>
        <w:t>负责收集事故的相关信息，协助总指挥对事件的严重性</w:t>
      </w:r>
      <w:r>
        <w:rPr>
          <w:rFonts w:ascii="FangSong" w:hAnsi="FangSong" w:eastAsia="FangSong" w:cs="FangSong"/>
          <w:sz w:val="28"/>
          <w:szCs w:val="28"/>
          <w:spacing w:val="1"/>
        </w:rPr>
        <w:t>做出迅速而</w:t>
      </w:r>
      <w:r>
        <w:rPr>
          <w:rFonts w:ascii="FangSong" w:hAnsi="FangSong" w:eastAsia="FangSong" w:cs="FangSong"/>
          <w:sz w:val="28"/>
          <w:szCs w:val="28"/>
          <w:spacing w:val="-10"/>
        </w:rPr>
        <w:t>又准确的判断；</w:t>
      </w:r>
    </w:p>
    <w:p>
      <w:pPr>
        <w:ind w:left="596"/>
        <w:spacing w:before="235" w:line="218" w:lineRule="auto"/>
        <w:rPr>
          <w:rFonts w:ascii="FangSong" w:hAnsi="FangSong" w:eastAsia="FangSong" w:cs="FangSong"/>
          <w:sz w:val="28"/>
          <w:szCs w:val="28"/>
        </w:rPr>
      </w:pPr>
      <w:r>
        <w:rPr>
          <w:rFonts w:ascii="SimSun" w:hAnsi="SimSun" w:eastAsia="SimSun" w:cs="SimSun"/>
          <w:sz w:val="28"/>
          <w:szCs w:val="28"/>
          <w:spacing w:val="-1"/>
        </w:rPr>
        <w:t>②</w:t>
      </w:r>
      <w:r>
        <w:rPr>
          <w:rFonts w:ascii="FangSong" w:hAnsi="FangSong" w:eastAsia="FangSong" w:cs="FangSong"/>
          <w:sz w:val="28"/>
          <w:szCs w:val="28"/>
          <w:spacing w:val="-1"/>
        </w:rPr>
        <w:t>负责分管部门应急救援处置职责的落实。</w:t>
      </w:r>
    </w:p>
    <w:p>
      <w:pPr>
        <w:ind w:left="593"/>
        <w:spacing w:before="230" w:line="235" w:lineRule="auto"/>
        <w:rPr>
          <w:rFonts w:ascii="FangSong" w:hAnsi="FangSong" w:eastAsia="FangSong" w:cs="FangSong"/>
          <w:sz w:val="28"/>
          <w:szCs w:val="28"/>
        </w:rPr>
      </w:pPr>
      <w:r>
        <w:rPr>
          <w:rFonts w:ascii="Times New Roman" w:hAnsi="Times New Roman" w:eastAsia="Times New Roman" w:cs="Times New Roman"/>
          <w:sz w:val="28"/>
          <w:szCs w:val="28"/>
          <w:spacing w:val="-1"/>
        </w:rPr>
        <w:t>2</w:t>
      </w:r>
      <w:r>
        <w:rPr>
          <w:rFonts w:ascii="FangSong" w:hAnsi="FangSong" w:eastAsia="FangSong" w:cs="FangSong"/>
          <w:sz w:val="28"/>
          <w:szCs w:val="28"/>
          <w:spacing w:val="-1"/>
        </w:rPr>
        <w:t>）应急处置小组职责</w:t>
      </w:r>
    </w:p>
    <w:p>
      <w:pPr>
        <w:ind w:left="72" w:right="83" w:firstLine="547"/>
        <w:spacing w:before="207" w:line="329" w:lineRule="auto"/>
        <w:rPr>
          <w:rFonts w:ascii="FangSong" w:hAnsi="FangSong" w:eastAsia="FangSong" w:cs="FangSong"/>
          <w:sz w:val="28"/>
          <w:szCs w:val="28"/>
        </w:rPr>
      </w:pPr>
      <w:r>
        <w:rPr>
          <w:rFonts w:ascii="FangSong" w:hAnsi="FangSong" w:eastAsia="FangSong" w:cs="FangSong"/>
          <w:sz w:val="28"/>
          <w:szCs w:val="28"/>
          <w:spacing w:val="-10"/>
        </w:rPr>
        <w:t>听从指挥、服从安排、快速反应、全力做好事故现场抢救、安全保卫、</w:t>
      </w:r>
      <w:r>
        <w:rPr>
          <w:rFonts w:ascii="FangSong" w:hAnsi="FangSong" w:eastAsia="FangSong" w:cs="FangSong"/>
          <w:sz w:val="28"/>
          <w:szCs w:val="28"/>
          <w:spacing w:val="-5"/>
        </w:rPr>
        <w:t>医疗救护、警戒疏散、物资保障等应急工作。</w:t>
      </w:r>
    </w:p>
    <w:p>
      <w:pPr>
        <w:ind w:left="2663"/>
        <w:spacing w:before="63" w:line="232" w:lineRule="auto"/>
        <w:rPr>
          <w:rFonts w:ascii="FangSong" w:hAnsi="FangSong" w:eastAsia="FangSong" w:cs="FangSong"/>
          <w:sz w:val="28"/>
          <w:szCs w:val="28"/>
        </w:rPr>
      </w:pPr>
      <w:r>
        <w:rPr>
          <w:rFonts w:ascii="FangSong" w:hAnsi="FangSong" w:eastAsia="FangSong" w:cs="FangSong"/>
          <w:sz w:val="28"/>
          <w:szCs w:val="28"/>
          <w:b/>
          <w:bCs/>
          <w:spacing w:val="-14"/>
        </w:rPr>
        <w:t>表</w:t>
      </w:r>
      <w:r>
        <w:rPr>
          <w:rFonts w:ascii="FangSong" w:hAnsi="FangSong" w:eastAsia="FangSong" w:cs="FangSong"/>
          <w:sz w:val="28"/>
          <w:szCs w:val="28"/>
          <w:spacing w:val="-72"/>
        </w:rPr>
        <w:t xml:space="preserve"> </w:t>
      </w:r>
      <w:r>
        <w:rPr>
          <w:rFonts w:ascii="Times New Roman" w:hAnsi="Times New Roman" w:eastAsia="Times New Roman" w:cs="Times New Roman"/>
          <w:sz w:val="28"/>
          <w:szCs w:val="28"/>
          <w:b/>
          <w:bCs/>
          <w:spacing w:val="-14"/>
        </w:rPr>
        <w:t>7.3-2</w:t>
      </w:r>
      <w:r>
        <w:rPr>
          <w:rFonts w:ascii="Times New Roman" w:hAnsi="Times New Roman" w:eastAsia="Times New Roman" w:cs="Times New Roman"/>
          <w:sz w:val="28"/>
          <w:szCs w:val="28"/>
          <w:b/>
          <w:bCs/>
          <w:spacing w:val="16"/>
        </w:rPr>
        <w:t xml:space="preserve">   </w:t>
      </w:r>
      <w:r>
        <w:rPr>
          <w:rFonts w:ascii="FangSong" w:hAnsi="FangSong" w:eastAsia="FangSong" w:cs="FangSong"/>
          <w:sz w:val="28"/>
          <w:szCs w:val="28"/>
          <w:b/>
          <w:bCs/>
          <w:spacing w:val="-14"/>
        </w:rPr>
        <w:t>应急处置小组具体职责</w:t>
      </w:r>
    </w:p>
    <w:p>
      <w:pPr>
        <w:spacing w:line="145" w:lineRule="exact"/>
        <w:rPr/>
      </w:pPr>
      <w:r/>
    </w:p>
    <w:tbl>
      <w:tblPr>
        <w:tblStyle w:val="TableNormal"/>
        <w:tblW w:w="9042" w:type="dxa"/>
        <w:tblInd w:w="14" w:type="dxa"/>
        <w:tblLayout w:type="fixed"/>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Pr>
      <w:tblGrid>
        <w:gridCol w:w="878"/>
        <w:gridCol w:w="1861"/>
        <w:gridCol w:w="6303"/>
      </w:tblGrid>
      <w:tr>
        <w:trPr>
          <w:trHeight w:val="723" w:hRule="atLeast"/>
        </w:trPr>
        <w:tc>
          <w:tcPr>
            <w:tcW w:w="878" w:type="dxa"/>
            <w:vAlign w:val="top"/>
            <w:tcBorders>
              <w:left w:val="nil"/>
              <w:top w:val="single" w:color="000000" w:sz="10" w:space="0"/>
            </w:tcBorders>
          </w:tcPr>
          <w:p>
            <w:pPr>
              <w:pStyle w:val="TableText"/>
              <w:ind w:left="211"/>
              <w:spacing w:before="265" w:line="218" w:lineRule="auto"/>
              <w:rPr/>
            </w:pPr>
            <w:r>
              <w:rPr>
                <w:b/>
                <w:bCs/>
                <w:spacing w:val="-4"/>
              </w:rPr>
              <w:t>序号</w:t>
            </w:r>
          </w:p>
        </w:tc>
        <w:tc>
          <w:tcPr>
            <w:tcW w:w="1861" w:type="dxa"/>
            <w:vAlign w:val="top"/>
            <w:tcBorders>
              <w:top w:val="single" w:color="000000" w:sz="10" w:space="0"/>
            </w:tcBorders>
          </w:tcPr>
          <w:p>
            <w:pPr>
              <w:pStyle w:val="TableText"/>
              <w:ind w:left="818" w:right="207" w:hanging="597"/>
              <w:spacing w:before="86" w:line="241" w:lineRule="auto"/>
              <w:rPr/>
            </w:pPr>
            <w:r>
              <w:rPr>
                <w:b/>
                <w:bCs/>
                <w:spacing w:val="-5"/>
              </w:rPr>
              <w:t>专业救援组名</w:t>
            </w:r>
            <w:r>
              <w:rPr>
                <w:b/>
                <w:bCs/>
                <w:spacing w:val="-3"/>
              </w:rPr>
              <w:t>称</w:t>
            </w:r>
          </w:p>
        </w:tc>
        <w:tc>
          <w:tcPr>
            <w:tcW w:w="6303" w:type="dxa"/>
            <w:vAlign w:val="top"/>
            <w:tcBorders>
              <w:right w:val="nil"/>
              <w:top w:val="single" w:color="000000" w:sz="10" w:space="0"/>
            </w:tcBorders>
          </w:tcPr>
          <w:p>
            <w:pPr>
              <w:pStyle w:val="TableText"/>
              <w:ind w:left="2681"/>
              <w:spacing w:before="265" w:line="216" w:lineRule="auto"/>
              <w:rPr/>
            </w:pPr>
            <w:r>
              <w:rPr>
                <w:b/>
                <w:bCs/>
                <w:spacing w:val="-6"/>
              </w:rPr>
              <w:t>工作职责</w:t>
            </w:r>
          </w:p>
        </w:tc>
      </w:tr>
      <w:tr>
        <w:trPr>
          <w:trHeight w:val="362" w:hRule="atLeast"/>
        </w:trPr>
        <w:tc>
          <w:tcPr>
            <w:tcW w:w="878" w:type="dxa"/>
            <w:vAlign w:val="top"/>
            <w:tcBorders>
              <w:left w:val="nil"/>
            </w:tcBorders>
          </w:tcPr>
          <w:p>
            <w:pPr>
              <w:ind w:left="414"/>
              <w:spacing w:before="126" w:line="196"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1</w:t>
            </w:r>
          </w:p>
        </w:tc>
        <w:tc>
          <w:tcPr>
            <w:tcW w:w="1861" w:type="dxa"/>
            <w:vAlign w:val="top"/>
          </w:tcPr>
          <w:p>
            <w:pPr>
              <w:pStyle w:val="TableText"/>
              <w:ind w:left="346"/>
              <w:spacing w:before="86" w:line="204" w:lineRule="auto"/>
              <w:rPr/>
            </w:pPr>
            <w:r>
              <w:rPr>
                <w:spacing w:val="-4"/>
              </w:rPr>
              <w:t>综合协调组</w:t>
            </w:r>
          </w:p>
        </w:tc>
        <w:tc>
          <w:tcPr>
            <w:tcW w:w="6303" w:type="dxa"/>
            <w:vAlign w:val="top"/>
            <w:tcBorders>
              <w:right w:val="nil"/>
            </w:tcBorders>
          </w:tcPr>
          <w:p>
            <w:pPr>
              <w:pStyle w:val="TableText"/>
              <w:ind w:left="1970"/>
              <w:spacing w:before="86" w:line="204" w:lineRule="auto"/>
              <w:rPr/>
            </w:pPr>
            <w:r>
              <w:rPr>
                <w:spacing w:val="-2"/>
              </w:rPr>
              <w:t>负责事故综合协调工作</w:t>
            </w:r>
          </w:p>
        </w:tc>
      </w:tr>
      <w:tr>
        <w:trPr>
          <w:trHeight w:val="721" w:hRule="atLeast"/>
        </w:trPr>
        <w:tc>
          <w:tcPr>
            <w:tcW w:w="878" w:type="dxa"/>
            <w:vAlign w:val="top"/>
            <w:tcBorders>
              <w:left w:val="nil"/>
            </w:tcBorders>
          </w:tcPr>
          <w:p>
            <w:pPr>
              <w:spacing w:line="241" w:lineRule="auto"/>
              <w:rPr>
                <w:rFonts w:ascii="Arial"/>
                <w:sz w:val="21"/>
              </w:rPr>
            </w:pPr>
            <w:r/>
          </w:p>
          <w:p>
            <w:pPr>
              <w:ind w:left="391"/>
              <w:spacing w:before="69" w:line="235"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2</w:t>
            </w:r>
          </w:p>
        </w:tc>
        <w:tc>
          <w:tcPr>
            <w:tcW w:w="1861" w:type="dxa"/>
            <w:vAlign w:val="top"/>
          </w:tcPr>
          <w:p>
            <w:pPr>
              <w:pStyle w:val="TableText"/>
              <w:ind w:left="341"/>
              <w:spacing w:before="271" w:line="220" w:lineRule="auto"/>
              <w:rPr/>
            </w:pPr>
            <w:r>
              <w:rPr>
                <w:spacing w:val="-3"/>
              </w:rPr>
              <w:t>应急抢险组</w:t>
            </w:r>
          </w:p>
        </w:tc>
        <w:tc>
          <w:tcPr>
            <w:tcW w:w="6303" w:type="dxa"/>
            <w:vAlign w:val="top"/>
            <w:tcBorders>
              <w:right w:val="nil"/>
            </w:tcBorders>
          </w:tcPr>
          <w:p>
            <w:pPr>
              <w:pStyle w:val="TableText"/>
              <w:ind w:left="170"/>
              <w:spacing w:before="92" w:line="216" w:lineRule="auto"/>
              <w:rPr/>
            </w:pPr>
            <w:r>
              <w:rPr>
                <w:spacing w:val="-1"/>
              </w:rPr>
              <w:t>负责事故抢险救援的具体工作，搜索与救援等任务，以及</w:t>
            </w:r>
          </w:p>
          <w:p>
            <w:pPr>
              <w:pStyle w:val="TableText"/>
              <w:ind w:left="1611"/>
              <w:spacing w:before="79" w:line="199" w:lineRule="auto"/>
              <w:rPr/>
            </w:pPr>
            <w:r>
              <w:rPr>
                <w:spacing w:val="-2"/>
              </w:rPr>
              <w:t>与医院绿色通道联系抢救工作</w:t>
            </w:r>
          </w:p>
        </w:tc>
      </w:tr>
      <w:tr>
        <w:trPr>
          <w:trHeight w:val="362" w:hRule="atLeast"/>
        </w:trPr>
        <w:tc>
          <w:tcPr>
            <w:tcW w:w="878" w:type="dxa"/>
            <w:vAlign w:val="top"/>
            <w:tcBorders>
              <w:left w:val="nil"/>
            </w:tcBorders>
          </w:tcPr>
          <w:p>
            <w:pPr>
              <w:ind w:left="396"/>
              <w:spacing w:before="135" w:line="188"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3</w:t>
            </w:r>
          </w:p>
        </w:tc>
        <w:tc>
          <w:tcPr>
            <w:tcW w:w="1861" w:type="dxa"/>
            <w:vAlign w:val="top"/>
          </w:tcPr>
          <w:p>
            <w:pPr>
              <w:pStyle w:val="TableText"/>
              <w:ind w:left="335"/>
              <w:spacing w:before="95" w:line="197" w:lineRule="auto"/>
              <w:rPr/>
            </w:pPr>
            <w:r>
              <w:rPr>
                <w:spacing w:val="-2"/>
              </w:rPr>
              <w:t>警戒疏散组</w:t>
            </w:r>
          </w:p>
        </w:tc>
        <w:tc>
          <w:tcPr>
            <w:tcW w:w="6303" w:type="dxa"/>
            <w:vAlign w:val="top"/>
            <w:tcBorders>
              <w:right w:val="nil"/>
            </w:tcBorders>
          </w:tcPr>
          <w:p>
            <w:pPr>
              <w:pStyle w:val="TableText"/>
              <w:ind w:left="650"/>
              <w:spacing w:before="95" w:line="197" w:lineRule="auto"/>
              <w:rPr/>
            </w:pPr>
            <w:r>
              <w:rPr>
                <w:spacing w:val="-1"/>
              </w:rPr>
              <w:t>负责事故现场及公司工作秩序的维持和疏散工作</w:t>
            </w:r>
          </w:p>
        </w:tc>
      </w:tr>
      <w:tr>
        <w:trPr>
          <w:trHeight w:val="362" w:hRule="atLeast"/>
        </w:trPr>
        <w:tc>
          <w:tcPr>
            <w:tcW w:w="878" w:type="dxa"/>
            <w:vAlign w:val="top"/>
            <w:tcBorders>
              <w:left w:val="nil"/>
            </w:tcBorders>
          </w:tcPr>
          <w:p>
            <w:pPr>
              <w:ind w:left="390"/>
              <w:spacing w:before="138" w:line="186"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4</w:t>
            </w:r>
          </w:p>
        </w:tc>
        <w:tc>
          <w:tcPr>
            <w:tcW w:w="1861" w:type="dxa"/>
            <w:vAlign w:val="top"/>
          </w:tcPr>
          <w:p>
            <w:pPr>
              <w:pStyle w:val="TableText"/>
              <w:ind w:left="343"/>
              <w:spacing w:before="98" w:line="195" w:lineRule="auto"/>
              <w:rPr/>
            </w:pPr>
            <w:r>
              <w:rPr>
                <w:spacing w:val="-3"/>
              </w:rPr>
              <w:t>物资保障组</w:t>
            </w:r>
          </w:p>
        </w:tc>
        <w:tc>
          <w:tcPr>
            <w:tcW w:w="6303" w:type="dxa"/>
            <w:vAlign w:val="top"/>
            <w:tcBorders>
              <w:right w:val="nil"/>
            </w:tcBorders>
          </w:tcPr>
          <w:p>
            <w:pPr>
              <w:pStyle w:val="TableText"/>
              <w:ind w:left="1370"/>
              <w:spacing w:before="98" w:line="195" w:lineRule="auto"/>
              <w:rPr/>
            </w:pPr>
            <w:r>
              <w:rPr>
                <w:spacing w:val="-2"/>
              </w:rPr>
              <w:t>负责事故发生后后勤物资保障工作</w:t>
            </w:r>
          </w:p>
        </w:tc>
      </w:tr>
      <w:tr>
        <w:trPr>
          <w:trHeight w:val="362" w:hRule="atLeast"/>
        </w:trPr>
        <w:tc>
          <w:tcPr>
            <w:tcW w:w="878" w:type="dxa"/>
            <w:vAlign w:val="top"/>
            <w:tcBorders>
              <w:left w:val="nil"/>
            </w:tcBorders>
          </w:tcPr>
          <w:p>
            <w:pPr>
              <w:ind w:left="397"/>
              <w:spacing w:before="141" w:line="183"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5</w:t>
            </w:r>
          </w:p>
        </w:tc>
        <w:tc>
          <w:tcPr>
            <w:tcW w:w="1861" w:type="dxa"/>
            <w:vAlign w:val="top"/>
          </w:tcPr>
          <w:p>
            <w:pPr>
              <w:pStyle w:val="TableText"/>
              <w:ind w:left="364"/>
              <w:spacing w:before="101" w:line="193" w:lineRule="auto"/>
              <w:rPr/>
            </w:pPr>
            <w:r>
              <w:rPr>
                <w:spacing w:val="-6"/>
              </w:rPr>
              <w:t>医疗救护组</w:t>
            </w:r>
          </w:p>
        </w:tc>
        <w:tc>
          <w:tcPr>
            <w:tcW w:w="6303" w:type="dxa"/>
            <w:vAlign w:val="top"/>
            <w:tcBorders>
              <w:right w:val="nil"/>
            </w:tcBorders>
          </w:tcPr>
          <w:p>
            <w:pPr>
              <w:pStyle w:val="TableText"/>
              <w:ind w:left="1730"/>
              <w:spacing w:before="101" w:line="193" w:lineRule="auto"/>
              <w:rPr/>
            </w:pPr>
            <w:r>
              <w:rPr>
                <w:spacing w:val="-2"/>
              </w:rPr>
              <w:t>负责事故现场医疗救助工作</w:t>
            </w:r>
          </w:p>
        </w:tc>
      </w:tr>
      <w:tr>
        <w:trPr>
          <w:trHeight w:val="388" w:hRule="atLeast"/>
        </w:trPr>
        <w:tc>
          <w:tcPr>
            <w:tcW w:w="878" w:type="dxa"/>
            <w:vAlign w:val="top"/>
            <w:tcBorders>
              <w:left w:val="nil"/>
              <w:bottom w:val="single" w:color="000000" w:sz="10" w:space="0"/>
            </w:tcBorders>
          </w:tcPr>
          <w:p>
            <w:pPr>
              <w:ind w:left="396"/>
              <w:spacing w:before="144" w:line="203"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6</w:t>
            </w:r>
          </w:p>
        </w:tc>
        <w:tc>
          <w:tcPr>
            <w:tcW w:w="1861" w:type="dxa"/>
            <w:vAlign w:val="top"/>
            <w:tcBorders>
              <w:bottom w:val="single" w:color="000000" w:sz="10" w:space="0"/>
            </w:tcBorders>
          </w:tcPr>
          <w:p>
            <w:pPr>
              <w:pStyle w:val="TableText"/>
              <w:ind w:left="335"/>
              <w:spacing w:before="103" w:line="211" w:lineRule="auto"/>
              <w:rPr/>
            </w:pPr>
            <w:r>
              <w:rPr>
                <w:spacing w:val="-2"/>
              </w:rPr>
              <w:t>环境监测组</w:t>
            </w:r>
          </w:p>
        </w:tc>
        <w:tc>
          <w:tcPr>
            <w:tcW w:w="6303" w:type="dxa"/>
            <w:vAlign w:val="top"/>
            <w:tcBorders>
              <w:right w:val="nil"/>
              <w:bottom w:val="single" w:color="000000" w:sz="10" w:space="0"/>
            </w:tcBorders>
          </w:tcPr>
          <w:p>
            <w:pPr>
              <w:pStyle w:val="TableText"/>
              <w:ind w:left="1730"/>
              <w:spacing w:before="103" w:line="211" w:lineRule="auto"/>
              <w:rPr/>
            </w:pPr>
            <w:r>
              <w:rPr>
                <w:spacing w:val="-2"/>
              </w:rPr>
              <w:t>负责事故现场环境监测工作</w:t>
            </w:r>
          </w:p>
        </w:tc>
      </w:tr>
    </w:tbl>
    <w:p>
      <w:pPr>
        <w:pStyle w:val="BodyText"/>
        <w:spacing w:line="344" w:lineRule="auto"/>
        <w:rPr/>
      </w:pPr>
      <w:r/>
    </w:p>
    <w:p>
      <w:pPr>
        <w:pStyle w:val="BodyText"/>
        <w:spacing w:line="344" w:lineRule="auto"/>
        <w:rPr/>
      </w:pPr>
      <w:r/>
    </w:p>
    <w:p>
      <w:pPr>
        <w:ind w:left="38"/>
        <w:spacing w:before="92" w:line="231" w:lineRule="auto"/>
        <w:rPr>
          <w:rFonts w:ascii="FangSong" w:hAnsi="FangSong" w:eastAsia="FangSong" w:cs="FangSong"/>
          <w:sz w:val="28"/>
          <w:szCs w:val="28"/>
        </w:rPr>
      </w:pPr>
      <w:r>
        <w:rPr>
          <w:rFonts w:ascii="Times New Roman" w:hAnsi="Times New Roman" w:eastAsia="Times New Roman" w:cs="Times New Roman"/>
          <w:sz w:val="28"/>
          <w:szCs w:val="28"/>
          <w:b/>
          <w:bCs/>
          <w:spacing w:val="-2"/>
        </w:rPr>
        <w:t>7.3.3    </w:t>
      </w:r>
      <w:r>
        <w:rPr>
          <w:rFonts w:ascii="FangSong" w:hAnsi="FangSong" w:eastAsia="FangSong" w:cs="FangSong"/>
          <w:sz w:val="28"/>
          <w:szCs w:val="28"/>
          <w:b/>
          <w:bCs/>
          <w:spacing w:val="-2"/>
        </w:rPr>
        <w:t>应急物资、应急设施配备情况调查</w:t>
      </w:r>
    </w:p>
    <w:p>
      <w:pPr>
        <w:ind w:left="63" w:right="30" w:firstLine="531"/>
        <w:spacing w:before="130" w:line="271" w:lineRule="auto"/>
        <w:rPr>
          <w:rFonts w:ascii="FangSong" w:hAnsi="FangSong" w:eastAsia="FangSong" w:cs="FangSong"/>
          <w:sz w:val="28"/>
          <w:szCs w:val="28"/>
        </w:rPr>
      </w:pPr>
      <w:r>
        <w:rPr>
          <w:rFonts w:ascii="FangSong" w:hAnsi="FangSong" w:eastAsia="FangSong" w:cs="FangSong"/>
          <w:sz w:val="28"/>
          <w:szCs w:val="28"/>
          <w:spacing w:val="2"/>
        </w:rPr>
        <w:t>根据调查，建设单位针对可能突发的环境事件，配备了较为完善</w:t>
      </w:r>
      <w:r>
        <w:rPr>
          <w:rFonts w:ascii="FangSong" w:hAnsi="FangSong" w:eastAsia="FangSong" w:cs="FangSong"/>
          <w:sz w:val="28"/>
          <w:szCs w:val="28"/>
          <w:spacing w:val="1"/>
        </w:rPr>
        <w:t>的应</w:t>
      </w:r>
      <w:r>
        <w:rPr>
          <w:rFonts w:ascii="FangSong" w:hAnsi="FangSong" w:eastAsia="FangSong" w:cs="FangSong"/>
          <w:sz w:val="28"/>
          <w:szCs w:val="28"/>
          <w:spacing w:val="-4"/>
        </w:rPr>
        <w:t>急物资，具体见表</w:t>
      </w:r>
      <w:r>
        <w:rPr>
          <w:rFonts w:ascii="FangSong" w:hAnsi="FangSong" w:eastAsia="FangSong" w:cs="FangSong"/>
          <w:sz w:val="28"/>
          <w:szCs w:val="28"/>
          <w:spacing w:val="-48"/>
        </w:rPr>
        <w:t xml:space="preserve"> </w:t>
      </w:r>
      <w:r>
        <w:rPr>
          <w:rFonts w:ascii="Times New Roman" w:hAnsi="Times New Roman" w:eastAsia="Times New Roman" w:cs="Times New Roman"/>
          <w:sz w:val="28"/>
          <w:szCs w:val="28"/>
          <w:spacing w:val="-4"/>
        </w:rPr>
        <w:t>7.3-3</w:t>
      </w:r>
      <w:r>
        <w:rPr>
          <w:rFonts w:ascii="FangSong" w:hAnsi="FangSong" w:eastAsia="FangSong" w:cs="FangSong"/>
          <w:sz w:val="28"/>
          <w:szCs w:val="28"/>
          <w:spacing w:val="-4"/>
        </w:rPr>
        <w:t>。</w:t>
      </w:r>
    </w:p>
    <w:p>
      <w:pPr>
        <w:ind w:left="2132"/>
        <w:spacing w:before="121" w:line="231" w:lineRule="auto"/>
        <w:rPr>
          <w:rFonts w:ascii="FangSong" w:hAnsi="FangSong" w:eastAsia="FangSong" w:cs="FangSong"/>
          <w:sz w:val="28"/>
          <w:szCs w:val="28"/>
        </w:rPr>
      </w:pPr>
      <w:r>
        <w:rPr>
          <w:rFonts w:ascii="FangSong" w:hAnsi="FangSong" w:eastAsia="FangSong" w:cs="FangSong"/>
          <w:sz w:val="28"/>
          <w:szCs w:val="28"/>
          <w:b/>
          <w:bCs/>
          <w:spacing w:val="-15"/>
        </w:rPr>
        <w:t>表</w:t>
      </w:r>
      <w:r>
        <w:rPr>
          <w:rFonts w:ascii="FangSong" w:hAnsi="FangSong" w:eastAsia="FangSong" w:cs="FangSong"/>
          <w:sz w:val="28"/>
          <w:szCs w:val="28"/>
          <w:spacing w:val="-62"/>
        </w:rPr>
        <w:t xml:space="preserve"> </w:t>
      </w:r>
      <w:r>
        <w:rPr>
          <w:rFonts w:ascii="Times New Roman" w:hAnsi="Times New Roman" w:eastAsia="Times New Roman" w:cs="Times New Roman"/>
          <w:sz w:val="28"/>
          <w:szCs w:val="28"/>
          <w:b/>
          <w:bCs/>
          <w:spacing w:val="-15"/>
        </w:rPr>
        <w:t>7.3-3</w:t>
      </w:r>
      <w:r>
        <w:rPr>
          <w:rFonts w:ascii="Times New Roman" w:hAnsi="Times New Roman" w:eastAsia="Times New Roman" w:cs="Times New Roman"/>
          <w:sz w:val="28"/>
          <w:szCs w:val="28"/>
          <w:b/>
          <w:bCs/>
          <w:spacing w:val="14"/>
        </w:rPr>
        <w:t xml:space="preserve">   </w:t>
      </w:r>
      <w:r>
        <w:rPr>
          <w:rFonts w:ascii="FangSong" w:hAnsi="FangSong" w:eastAsia="FangSong" w:cs="FangSong"/>
          <w:sz w:val="28"/>
          <w:szCs w:val="28"/>
          <w:b/>
          <w:bCs/>
          <w:spacing w:val="-15"/>
        </w:rPr>
        <w:t>企业现有应急物资与装备汇总表</w:t>
      </w:r>
    </w:p>
    <w:p>
      <w:pPr>
        <w:spacing w:line="231" w:lineRule="auto"/>
        <w:sectPr>
          <w:footerReference w:type="default" r:id="rId154"/>
          <w:pgSz w:w="11907" w:h="16839"/>
          <w:pgMar w:top="1173" w:right="1409" w:bottom="1495" w:left="1411" w:header="1159" w:footer="1294" w:gutter="0"/>
        </w:sectPr>
        <w:rPr>
          <w:rFonts w:ascii="FangSong" w:hAnsi="FangSong" w:eastAsia="FangSong" w:cs="FangSong"/>
          <w:sz w:val="28"/>
          <w:szCs w:val="28"/>
        </w:rPr>
      </w:pPr>
    </w:p>
    <w:p>
      <w:pPr>
        <w:spacing w:before="24"/>
        <w:rPr/>
      </w:pPr>
      <w:r/>
    </w:p>
    <w:tbl>
      <w:tblPr>
        <w:tblStyle w:val="TableNormal"/>
        <w:tblW w:w="8883" w:type="dxa"/>
        <w:tblInd w:w="93" w:type="dxa"/>
        <w:tblLayout w:type="fixed"/>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Pr>
      <w:tblGrid>
        <w:gridCol w:w="1716"/>
        <w:gridCol w:w="1234"/>
        <w:gridCol w:w="2148"/>
        <w:gridCol w:w="667"/>
        <w:gridCol w:w="667"/>
        <w:gridCol w:w="1664"/>
        <w:gridCol w:w="787"/>
      </w:tblGrid>
      <w:tr>
        <w:trPr>
          <w:trHeight w:val="414" w:hRule="atLeast"/>
        </w:trPr>
        <w:tc>
          <w:tcPr>
            <w:tcW w:w="1716" w:type="dxa"/>
            <w:vAlign w:val="top"/>
            <w:tcBorders>
              <w:left w:val="nil"/>
              <w:top w:val="single" w:color="000000" w:sz="10" w:space="0"/>
            </w:tcBorders>
          </w:tcPr>
          <w:p>
            <w:pPr>
              <w:pStyle w:val="TableText"/>
              <w:ind w:left="671"/>
              <w:spacing w:before="101" w:line="220" w:lineRule="auto"/>
              <w:rPr>
                <w:sz w:val="21"/>
                <w:szCs w:val="21"/>
              </w:rPr>
            </w:pPr>
            <w:r>
              <w:rPr>
                <w:sz w:val="21"/>
                <w:szCs w:val="21"/>
                <w:b/>
                <w:bCs/>
                <w:spacing w:val="-7"/>
              </w:rPr>
              <w:t>类别</w:t>
            </w:r>
          </w:p>
        </w:tc>
        <w:tc>
          <w:tcPr>
            <w:tcW w:w="1234" w:type="dxa"/>
            <w:vAlign w:val="top"/>
            <w:tcBorders>
              <w:top w:val="single" w:color="000000" w:sz="10" w:space="0"/>
            </w:tcBorders>
          </w:tcPr>
          <w:p>
            <w:pPr>
              <w:pStyle w:val="TableText"/>
              <w:ind w:left="407"/>
              <w:spacing w:before="101" w:line="219" w:lineRule="auto"/>
              <w:rPr>
                <w:sz w:val="21"/>
                <w:szCs w:val="21"/>
              </w:rPr>
            </w:pPr>
            <w:r>
              <w:rPr>
                <w:sz w:val="21"/>
                <w:szCs w:val="21"/>
                <w:b/>
                <w:bCs/>
                <w:spacing w:val="-4"/>
              </w:rPr>
              <w:t>序号</w:t>
            </w:r>
          </w:p>
        </w:tc>
        <w:tc>
          <w:tcPr>
            <w:tcW w:w="2148" w:type="dxa"/>
            <w:vAlign w:val="top"/>
            <w:tcBorders>
              <w:top w:val="single" w:color="000000" w:sz="10" w:space="0"/>
            </w:tcBorders>
          </w:tcPr>
          <w:p>
            <w:pPr>
              <w:pStyle w:val="TableText"/>
              <w:ind w:left="377"/>
              <w:spacing w:before="100" w:line="221" w:lineRule="auto"/>
              <w:rPr>
                <w:sz w:val="21"/>
                <w:szCs w:val="21"/>
              </w:rPr>
            </w:pPr>
            <w:r>
              <w:rPr>
                <w:sz w:val="21"/>
                <w:szCs w:val="21"/>
                <w:b/>
                <w:bCs/>
                <w:spacing w:val="-7"/>
              </w:rPr>
              <w:t>已配置应急资源</w:t>
            </w:r>
          </w:p>
        </w:tc>
        <w:tc>
          <w:tcPr>
            <w:tcW w:w="667" w:type="dxa"/>
            <w:vAlign w:val="top"/>
            <w:tcBorders>
              <w:top w:val="single" w:color="000000" w:sz="10" w:space="0"/>
            </w:tcBorders>
          </w:tcPr>
          <w:p>
            <w:pPr>
              <w:pStyle w:val="TableText"/>
              <w:ind w:left="131"/>
              <w:spacing w:before="100" w:line="218" w:lineRule="auto"/>
              <w:rPr>
                <w:sz w:val="21"/>
                <w:szCs w:val="21"/>
              </w:rPr>
            </w:pPr>
            <w:r>
              <w:rPr>
                <w:sz w:val="21"/>
                <w:szCs w:val="21"/>
                <w:b/>
                <w:bCs/>
                <w:spacing w:val="-5"/>
              </w:rPr>
              <w:t>单位</w:t>
            </w:r>
          </w:p>
        </w:tc>
        <w:tc>
          <w:tcPr>
            <w:tcW w:w="667" w:type="dxa"/>
            <w:vAlign w:val="top"/>
            <w:tcBorders>
              <w:top w:val="single" w:color="000000" w:sz="10" w:space="0"/>
            </w:tcBorders>
          </w:tcPr>
          <w:p>
            <w:pPr>
              <w:pStyle w:val="TableText"/>
              <w:ind w:left="132"/>
              <w:spacing w:before="101" w:line="220" w:lineRule="auto"/>
              <w:rPr>
                <w:sz w:val="21"/>
                <w:szCs w:val="21"/>
              </w:rPr>
            </w:pPr>
            <w:r>
              <w:rPr>
                <w:sz w:val="21"/>
                <w:szCs w:val="21"/>
                <w:b/>
                <w:bCs/>
                <w:spacing w:val="-6"/>
              </w:rPr>
              <w:t>数量</w:t>
            </w:r>
          </w:p>
        </w:tc>
        <w:tc>
          <w:tcPr>
            <w:tcW w:w="1664" w:type="dxa"/>
            <w:vAlign w:val="top"/>
            <w:tcBorders>
              <w:top w:val="single" w:color="000000" w:sz="10" w:space="0"/>
            </w:tcBorders>
          </w:tcPr>
          <w:p>
            <w:pPr>
              <w:pStyle w:val="TableText"/>
              <w:ind w:left="623"/>
              <w:spacing w:before="101" w:line="218" w:lineRule="auto"/>
              <w:rPr>
                <w:sz w:val="21"/>
                <w:szCs w:val="21"/>
              </w:rPr>
            </w:pPr>
            <w:r>
              <w:rPr>
                <w:sz w:val="21"/>
                <w:szCs w:val="21"/>
                <w:b/>
                <w:bCs/>
                <w:spacing w:val="-3"/>
              </w:rPr>
              <w:t>位置</w:t>
            </w:r>
          </w:p>
        </w:tc>
        <w:tc>
          <w:tcPr>
            <w:tcW w:w="787" w:type="dxa"/>
            <w:vAlign w:val="top"/>
            <w:tcBorders>
              <w:right w:val="nil"/>
              <w:top w:val="single" w:color="000000" w:sz="10" w:space="0"/>
            </w:tcBorders>
          </w:tcPr>
          <w:p>
            <w:pPr>
              <w:pStyle w:val="TableText"/>
              <w:ind w:left="91"/>
              <w:spacing w:before="100" w:line="221" w:lineRule="auto"/>
              <w:rPr>
                <w:sz w:val="21"/>
                <w:szCs w:val="21"/>
              </w:rPr>
            </w:pPr>
            <w:r>
              <w:rPr>
                <w:sz w:val="21"/>
                <w:szCs w:val="21"/>
                <w:b/>
                <w:bCs/>
                <w:spacing w:val="-6"/>
              </w:rPr>
              <w:t>负责人</w:t>
            </w:r>
          </w:p>
        </w:tc>
      </w:tr>
      <w:tr>
        <w:trPr>
          <w:trHeight w:val="407" w:hRule="atLeast"/>
        </w:trPr>
        <w:tc>
          <w:tcPr>
            <w:tcW w:w="1716" w:type="dxa"/>
            <w:vAlign w:val="top"/>
            <w:tcBorders>
              <w:left w:val="nil"/>
            </w:tcBorders>
          </w:tcPr>
          <w:p>
            <w:pPr>
              <w:pStyle w:val="TableText"/>
              <w:ind w:left="355"/>
              <w:spacing w:before="94" w:line="218" w:lineRule="auto"/>
              <w:rPr>
                <w:sz w:val="21"/>
                <w:szCs w:val="21"/>
              </w:rPr>
            </w:pPr>
            <w:r>
              <w:rPr>
                <w:sz w:val="21"/>
                <w:szCs w:val="21"/>
                <w:spacing w:val="-3"/>
              </w:rPr>
              <w:t>污染源切断</w:t>
            </w:r>
          </w:p>
        </w:tc>
        <w:tc>
          <w:tcPr>
            <w:tcW w:w="1234" w:type="dxa"/>
            <w:vAlign w:val="top"/>
          </w:tcPr>
          <w:p>
            <w:pPr>
              <w:ind w:left="584"/>
              <w:spacing w:before="125" w:line="236" w:lineRule="auto"/>
              <w:rPr>
                <w:rFonts w:ascii="Times New Roman" w:hAnsi="Times New Roman" w:eastAsia="Times New Roman" w:cs="Times New Roman"/>
                <w:sz w:val="21"/>
                <w:szCs w:val="21"/>
              </w:rPr>
            </w:pPr>
            <w:r>
              <w:rPr>
                <w:rFonts w:ascii="Times New Roman" w:hAnsi="Times New Roman" w:eastAsia="Times New Roman" w:cs="Times New Roman"/>
                <w:sz w:val="21"/>
                <w:szCs w:val="21"/>
              </w:rPr>
              <w:t>1</w:t>
            </w:r>
          </w:p>
        </w:tc>
        <w:tc>
          <w:tcPr>
            <w:tcW w:w="2148" w:type="dxa"/>
            <w:vAlign w:val="top"/>
          </w:tcPr>
          <w:p>
            <w:pPr>
              <w:pStyle w:val="TableText"/>
              <w:ind w:left="782"/>
              <w:spacing w:before="95" w:line="219" w:lineRule="auto"/>
              <w:rPr>
                <w:sz w:val="21"/>
                <w:szCs w:val="21"/>
              </w:rPr>
            </w:pPr>
            <w:r>
              <w:rPr>
                <w:sz w:val="21"/>
                <w:szCs w:val="21"/>
                <w:spacing w:val="-6"/>
              </w:rPr>
              <w:t>围油栏</w:t>
            </w:r>
          </w:p>
        </w:tc>
        <w:tc>
          <w:tcPr>
            <w:tcW w:w="667" w:type="dxa"/>
            <w:vAlign w:val="top"/>
          </w:tcPr>
          <w:p>
            <w:pPr>
              <w:pStyle w:val="TableText"/>
              <w:ind w:left="237"/>
              <w:spacing w:before="95" w:line="219" w:lineRule="auto"/>
              <w:rPr>
                <w:sz w:val="21"/>
                <w:szCs w:val="21"/>
              </w:rPr>
            </w:pPr>
            <w:r>
              <w:rPr>
                <w:sz w:val="21"/>
                <w:szCs w:val="21"/>
              </w:rPr>
              <w:t>米</w:t>
            </w:r>
          </w:p>
        </w:tc>
        <w:tc>
          <w:tcPr>
            <w:tcW w:w="667" w:type="dxa"/>
            <w:vAlign w:val="top"/>
          </w:tcPr>
          <w:p>
            <w:pPr>
              <w:ind w:left="198"/>
              <w:spacing w:before="124" w:line="234" w:lineRule="auto"/>
              <w:rPr>
                <w:rFonts w:ascii="Times New Roman" w:hAnsi="Times New Roman" w:eastAsia="Times New Roman" w:cs="Times New Roman"/>
                <w:sz w:val="21"/>
                <w:szCs w:val="21"/>
              </w:rPr>
            </w:pPr>
            <w:r>
              <w:rPr>
                <w:rFonts w:ascii="Times New Roman" w:hAnsi="Times New Roman" w:eastAsia="Times New Roman" w:cs="Times New Roman"/>
                <w:sz w:val="21"/>
                <w:szCs w:val="21"/>
                <w:spacing w:val="-6"/>
              </w:rPr>
              <w:t>100</w:t>
            </w:r>
          </w:p>
        </w:tc>
        <w:tc>
          <w:tcPr>
            <w:tcW w:w="1664" w:type="dxa"/>
            <w:vAlign w:val="top"/>
          </w:tcPr>
          <w:p>
            <w:pPr>
              <w:pStyle w:val="TableText"/>
              <w:ind w:left="211"/>
              <w:spacing w:before="95" w:line="219" w:lineRule="auto"/>
              <w:rPr>
                <w:sz w:val="21"/>
                <w:szCs w:val="21"/>
              </w:rPr>
            </w:pPr>
            <w:r>
              <w:rPr>
                <w:sz w:val="21"/>
                <w:szCs w:val="21"/>
                <w:spacing w:val="-2"/>
              </w:rPr>
              <w:t>码头应急仓库</w:t>
            </w:r>
          </w:p>
        </w:tc>
        <w:tc>
          <w:tcPr>
            <w:tcW w:w="787" w:type="dxa"/>
            <w:vAlign w:val="top"/>
            <w:tcBorders>
              <w:right w:val="nil"/>
            </w:tcBorders>
          </w:tcPr>
          <w:p>
            <w:pPr>
              <w:pStyle w:val="TableText"/>
              <w:ind w:left="92"/>
              <w:spacing w:before="94" w:line="220" w:lineRule="auto"/>
              <w:rPr>
                <w:sz w:val="21"/>
                <w:szCs w:val="21"/>
              </w:rPr>
            </w:pPr>
            <w:r>
              <w:rPr>
                <w:sz w:val="21"/>
                <w:szCs w:val="21"/>
                <w:spacing w:val="-4"/>
              </w:rPr>
              <w:t>尹元杰</w:t>
            </w:r>
          </w:p>
        </w:tc>
      </w:tr>
      <w:tr>
        <w:trPr>
          <w:trHeight w:val="409" w:hRule="atLeast"/>
        </w:trPr>
        <w:tc>
          <w:tcPr>
            <w:tcW w:w="1716" w:type="dxa"/>
            <w:vAlign w:val="top"/>
            <w:vMerge w:val="restart"/>
            <w:tcBorders>
              <w:left w:val="nil"/>
              <w:bottom w:val="nil"/>
            </w:tcBorders>
          </w:tcPr>
          <w:p>
            <w:pPr>
              <w:spacing w:line="439" w:lineRule="auto"/>
              <w:rPr>
                <w:rFonts w:ascii="Arial"/>
                <w:sz w:val="21"/>
              </w:rPr>
            </w:pPr>
            <w:r/>
          </w:p>
          <w:p>
            <w:pPr>
              <w:pStyle w:val="TableText"/>
              <w:ind w:left="355"/>
              <w:spacing w:before="68" w:line="218" w:lineRule="auto"/>
              <w:rPr>
                <w:sz w:val="21"/>
                <w:szCs w:val="21"/>
              </w:rPr>
            </w:pPr>
            <w:r>
              <w:rPr>
                <w:sz w:val="21"/>
                <w:szCs w:val="21"/>
                <w:spacing w:val="-3"/>
              </w:rPr>
              <w:t>污染物收集</w:t>
            </w:r>
          </w:p>
        </w:tc>
        <w:tc>
          <w:tcPr>
            <w:tcW w:w="1234" w:type="dxa"/>
            <w:vAlign w:val="top"/>
          </w:tcPr>
          <w:p>
            <w:pPr>
              <w:ind w:left="564"/>
              <w:spacing w:before="125" w:line="236" w:lineRule="auto"/>
              <w:rPr>
                <w:rFonts w:ascii="Times New Roman" w:hAnsi="Times New Roman" w:eastAsia="Times New Roman" w:cs="Times New Roman"/>
                <w:sz w:val="21"/>
                <w:szCs w:val="21"/>
              </w:rPr>
            </w:pPr>
            <w:r>
              <w:rPr>
                <w:rFonts w:ascii="Times New Roman" w:hAnsi="Times New Roman" w:eastAsia="Times New Roman" w:cs="Times New Roman"/>
                <w:sz w:val="21"/>
                <w:szCs w:val="21"/>
              </w:rPr>
              <w:t>2</w:t>
            </w:r>
          </w:p>
        </w:tc>
        <w:tc>
          <w:tcPr>
            <w:tcW w:w="2148" w:type="dxa"/>
            <w:vAlign w:val="top"/>
          </w:tcPr>
          <w:p>
            <w:pPr>
              <w:pStyle w:val="TableText"/>
              <w:ind w:left="775"/>
              <w:spacing w:before="97" w:line="221" w:lineRule="auto"/>
              <w:rPr>
                <w:sz w:val="21"/>
                <w:szCs w:val="21"/>
              </w:rPr>
            </w:pPr>
            <w:r>
              <w:rPr>
                <w:sz w:val="21"/>
                <w:szCs w:val="21"/>
                <w:spacing w:val="-4"/>
              </w:rPr>
              <w:t>吸油毡</w:t>
            </w:r>
          </w:p>
        </w:tc>
        <w:tc>
          <w:tcPr>
            <w:tcW w:w="667" w:type="dxa"/>
            <w:vAlign w:val="top"/>
          </w:tcPr>
          <w:p>
            <w:pPr>
              <w:pStyle w:val="TableText"/>
              <w:ind w:left="237"/>
              <w:spacing w:before="98" w:line="219" w:lineRule="auto"/>
              <w:rPr>
                <w:sz w:val="21"/>
                <w:szCs w:val="21"/>
              </w:rPr>
            </w:pPr>
            <w:r>
              <w:rPr>
                <w:sz w:val="21"/>
                <w:szCs w:val="21"/>
              </w:rPr>
              <w:t>米</w:t>
            </w:r>
          </w:p>
        </w:tc>
        <w:tc>
          <w:tcPr>
            <w:tcW w:w="667" w:type="dxa"/>
            <w:vAlign w:val="top"/>
          </w:tcPr>
          <w:p>
            <w:pPr>
              <w:ind w:left="198"/>
              <w:spacing w:before="125" w:line="234" w:lineRule="auto"/>
              <w:rPr>
                <w:rFonts w:ascii="Times New Roman" w:hAnsi="Times New Roman" w:eastAsia="Times New Roman" w:cs="Times New Roman"/>
                <w:sz w:val="21"/>
                <w:szCs w:val="21"/>
              </w:rPr>
            </w:pPr>
            <w:r>
              <w:rPr>
                <w:rFonts w:ascii="Times New Roman" w:hAnsi="Times New Roman" w:eastAsia="Times New Roman" w:cs="Times New Roman"/>
                <w:sz w:val="21"/>
                <w:szCs w:val="21"/>
                <w:spacing w:val="-6"/>
              </w:rPr>
              <w:t>100</w:t>
            </w:r>
          </w:p>
        </w:tc>
        <w:tc>
          <w:tcPr>
            <w:tcW w:w="1664" w:type="dxa"/>
            <w:vAlign w:val="top"/>
          </w:tcPr>
          <w:p>
            <w:pPr>
              <w:pStyle w:val="TableText"/>
              <w:ind w:left="211"/>
              <w:spacing w:before="98" w:line="219" w:lineRule="auto"/>
              <w:rPr>
                <w:sz w:val="21"/>
                <w:szCs w:val="21"/>
              </w:rPr>
            </w:pPr>
            <w:r>
              <w:rPr>
                <w:sz w:val="21"/>
                <w:szCs w:val="21"/>
                <w:spacing w:val="-2"/>
              </w:rPr>
              <w:t>码头应急仓库</w:t>
            </w:r>
          </w:p>
        </w:tc>
        <w:tc>
          <w:tcPr>
            <w:tcW w:w="787" w:type="dxa"/>
            <w:vAlign w:val="top"/>
            <w:tcBorders>
              <w:right w:val="nil"/>
            </w:tcBorders>
          </w:tcPr>
          <w:p>
            <w:pPr>
              <w:pStyle w:val="TableText"/>
              <w:ind w:left="92"/>
              <w:spacing w:before="98" w:line="220" w:lineRule="auto"/>
              <w:rPr>
                <w:sz w:val="21"/>
                <w:szCs w:val="21"/>
              </w:rPr>
            </w:pPr>
            <w:r>
              <w:rPr>
                <w:sz w:val="21"/>
                <w:szCs w:val="21"/>
                <w:spacing w:val="-4"/>
              </w:rPr>
              <w:t>尹元杰</w:t>
            </w:r>
          </w:p>
        </w:tc>
      </w:tr>
      <w:tr>
        <w:trPr>
          <w:trHeight w:val="407" w:hRule="atLeast"/>
        </w:trPr>
        <w:tc>
          <w:tcPr>
            <w:tcW w:w="1716" w:type="dxa"/>
            <w:vAlign w:val="top"/>
            <w:vMerge w:val="continue"/>
            <w:tcBorders>
              <w:left w:val="nil"/>
              <w:top w:val="nil"/>
              <w:bottom w:val="nil"/>
            </w:tcBorders>
          </w:tcPr>
          <w:p>
            <w:pPr>
              <w:rPr>
                <w:rFonts w:ascii="Arial"/>
                <w:sz w:val="21"/>
              </w:rPr>
            </w:pPr>
            <w:r/>
          </w:p>
        </w:tc>
        <w:tc>
          <w:tcPr>
            <w:tcW w:w="1234" w:type="dxa"/>
            <w:vAlign w:val="top"/>
          </w:tcPr>
          <w:p>
            <w:pPr>
              <w:ind w:left="568"/>
              <w:spacing w:before="126" w:line="234" w:lineRule="auto"/>
              <w:rPr>
                <w:rFonts w:ascii="Times New Roman" w:hAnsi="Times New Roman" w:eastAsia="Times New Roman" w:cs="Times New Roman"/>
                <w:sz w:val="21"/>
                <w:szCs w:val="21"/>
              </w:rPr>
            </w:pPr>
            <w:r>
              <w:rPr>
                <w:rFonts w:ascii="Times New Roman" w:hAnsi="Times New Roman" w:eastAsia="Times New Roman" w:cs="Times New Roman"/>
                <w:sz w:val="21"/>
                <w:szCs w:val="21"/>
              </w:rPr>
              <w:t>3</w:t>
            </w:r>
          </w:p>
        </w:tc>
        <w:tc>
          <w:tcPr>
            <w:tcW w:w="2148" w:type="dxa"/>
            <w:vAlign w:val="top"/>
          </w:tcPr>
          <w:p>
            <w:pPr>
              <w:pStyle w:val="TableText"/>
              <w:ind w:left="779"/>
              <w:spacing w:before="97" w:line="219" w:lineRule="auto"/>
              <w:rPr>
                <w:sz w:val="21"/>
                <w:szCs w:val="21"/>
              </w:rPr>
            </w:pPr>
            <w:r>
              <w:rPr>
                <w:sz w:val="21"/>
                <w:szCs w:val="21"/>
                <w:spacing w:val="-5"/>
              </w:rPr>
              <w:t>收油机</w:t>
            </w:r>
          </w:p>
        </w:tc>
        <w:tc>
          <w:tcPr>
            <w:tcW w:w="667" w:type="dxa"/>
            <w:vAlign w:val="top"/>
          </w:tcPr>
          <w:p>
            <w:pPr>
              <w:pStyle w:val="TableText"/>
              <w:ind w:left="256"/>
              <w:spacing w:before="96" w:line="218" w:lineRule="auto"/>
              <w:rPr>
                <w:sz w:val="21"/>
                <w:szCs w:val="21"/>
              </w:rPr>
            </w:pPr>
            <w:r>
              <w:rPr>
                <w:sz w:val="21"/>
                <w:szCs w:val="21"/>
              </w:rPr>
              <w:t>台</w:t>
            </w:r>
          </w:p>
        </w:tc>
        <w:tc>
          <w:tcPr>
            <w:tcW w:w="667" w:type="dxa"/>
            <w:vAlign w:val="top"/>
          </w:tcPr>
          <w:p>
            <w:pPr>
              <w:ind w:left="301"/>
              <w:spacing w:before="127" w:line="236" w:lineRule="auto"/>
              <w:rPr>
                <w:rFonts w:ascii="Times New Roman" w:hAnsi="Times New Roman" w:eastAsia="Times New Roman" w:cs="Times New Roman"/>
                <w:sz w:val="21"/>
                <w:szCs w:val="21"/>
              </w:rPr>
            </w:pPr>
            <w:r>
              <w:rPr>
                <w:rFonts w:ascii="Times New Roman" w:hAnsi="Times New Roman" w:eastAsia="Times New Roman" w:cs="Times New Roman"/>
                <w:sz w:val="21"/>
                <w:szCs w:val="21"/>
              </w:rPr>
              <w:t>1</w:t>
            </w:r>
          </w:p>
        </w:tc>
        <w:tc>
          <w:tcPr>
            <w:tcW w:w="1664" w:type="dxa"/>
            <w:vAlign w:val="top"/>
          </w:tcPr>
          <w:p>
            <w:pPr>
              <w:pStyle w:val="TableText"/>
              <w:ind w:left="211"/>
              <w:spacing w:before="97" w:line="219" w:lineRule="auto"/>
              <w:rPr>
                <w:sz w:val="21"/>
                <w:szCs w:val="21"/>
              </w:rPr>
            </w:pPr>
            <w:r>
              <w:rPr>
                <w:sz w:val="21"/>
                <w:szCs w:val="21"/>
                <w:spacing w:val="-2"/>
              </w:rPr>
              <w:t>码头应急仓库</w:t>
            </w:r>
          </w:p>
        </w:tc>
        <w:tc>
          <w:tcPr>
            <w:tcW w:w="787" w:type="dxa"/>
            <w:vAlign w:val="top"/>
            <w:tcBorders>
              <w:right w:val="nil"/>
            </w:tcBorders>
          </w:tcPr>
          <w:p>
            <w:pPr>
              <w:pStyle w:val="TableText"/>
              <w:ind w:left="92"/>
              <w:spacing w:before="96" w:line="220" w:lineRule="auto"/>
              <w:rPr>
                <w:sz w:val="21"/>
                <w:szCs w:val="21"/>
              </w:rPr>
            </w:pPr>
            <w:r>
              <w:rPr>
                <w:sz w:val="21"/>
                <w:szCs w:val="21"/>
                <w:spacing w:val="-4"/>
              </w:rPr>
              <w:t>尹元杰</w:t>
            </w:r>
          </w:p>
        </w:tc>
      </w:tr>
      <w:tr>
        <w:trPr>
          <w:trHeight w:val="409" w:hRule="atLeast"/>
        </w:trPr>
        <w:tc>
          <w:tcPr>
            <w:tcW w:w="1716" w:type="dxa"/>
            <w:vAlign w:val="top"/>
            <w:vMerge w:val="continue"/>
            <w:tcBorders>
              <w:left w:val="nil"/>
              <w:top w:val="nil"/>
            </w:tcBorders>
          </w:tcPr>
          <w:p>
            <w:pPr>
              <w:rPr>
                <w:rFonts w:ascii="Arial"/>
                <w:sz w:val="21"/>
              </w:rPr>
            </w:pPr>
            <w:r/>
          </w:p>
        </w:tc>
        <w:tc>
          <w:tcPr>
            <w:tcW w:w="1234" w:type="dxa"/>
            <w:vAlign w:val="top"/>
          </w:tcPr>
          <w:p>
            <w:pPr>
              <w:ind w:left="562"/>
              <w:spacing w:before="127" w:line="236" w:lineRule="auto"/>
              <w:rPr>
                <w:rFonts w:ascii="Times New Roman" w:hAnsi="Times New Roman" w:eastAsia="Times New Roman" w:cs="Times New Roman"/>
                <w:sz w:val="21"/>
                <w:szCs w:val="21"/>
              </w:rPr>
            </w:pPr>
            <w:r>
              <w:rPr>
                <w:rFonts w:ascii="Times New Roman" w:hAnsi="Times New Roman" w:eastAsia="Times New Roman" w:cs="Times New Roman"/>
                <w:sz w:val="21"/>
                <w:szCs w:val="21"/>
              </w:rPr>
              <w:t>4</w:t>
            </w:r>
          </w:p>
        </w:tc>
        <w:tc>
          <w:tcPr>
            <w:tcW w:w="2148" w:type="dxa"/>
            <w:vAlign w:val="top"/>
          </w:tcPr>
          <w:p>
            <w:pPr>
              <w:pStyle w:val="TableText"/>
              <w:ind w:left="885"/>
              <w:spacing w:before="100" w:line="219" w:lineRule="auto"/>
              <w:rPr>
                <w:sz w:val="21"/>
                <w:szCs w:val="21"/>
              </w:rPr>
            </w:pPr>
            <w:r>
              <w:rPr>
                <w:sz w:val="21"/>
                <w:szCs w:val="21"/>
                <w:spacing w:val="-6"/>
              </w:rPr>
              <w:t>空桶</w:t>
            </w:r>
          </w:p>
        </w:tc>
        <w:tc>
          <w:tcPr>
            <w:tcW w:w="667" w:type="dxa"/>
            <w:vAlign w:val="top"/>
          </w:tcPr>
          <w:p>
            <w:pPr>
              <w:pStyle w:val="TableText"/>
              <w:ind w:left="233"/>
              <w:spacing w:before="100" w:line="220" w:lineRule="auto"/>
              <w:rPr>
                <w:sz w:val="21"/>
                <w:szCs w:val="21"/>
              </w:rPr>
            </w:pPr>
            <w:r>
              <w:rPr>
                <w:sz w:val="21"/>
                <w:szCs w:val="21"/>
              </w:rPr>
              <w:t>个</w:t>
            </w:r>
          </w:p>
        </w:tc>
        <w:tc>
          <w:tcPr>
            <w:tcW w:w="667" w:type="dxa"/>
            <w:vAlign w:val="top"/>
          </w:tcPr>
          <w:p>
            <w:pPr>
              <w:ind w:left="285"/>
              <w:spacing w:before="127" w:line="234" w:lineRule="auto"/>
              <w:rPr>
                <w:rFonts w:ascii="Times New Roman" w:hAnsi="Times New Roman" w:eastAsia="Times New Roman" w:cs="Times New Roman"/>
                <w:sz w:val="21"/>
                <w:szCs w:val="21"/>
              </w:rPr>
            </w:pPr>
            <w:r>
              <w:rPr>
                <w:rFonts w:ascii="Times New Roman" w:hAnsi="Times New Roman" w:eastAsia="Times New Roman" w:cs="Times New Roman"/>
                <w:sz w:val="21"/>
                <w:szCs w:val="21"/>
              </w:rPr>
              <w:t>3</w:t>
            </w:r>
          </w:p>
        </w:tc>
        <w:tc>
          <w:tcPr>
            <w:tcW w:w="1664" w:type="dxa"/>
            <w:vAlign w:val="top"/>
          </w:tcPr>
          <w:p>
            <w:pPr>
              <w:pStyle w:val="TableText"/>
              <w:ind w:left="211"/>
              <w:spacing w:before="100" w:line="219" w:lineRule="auto"/>
              <w:rPr>
                <w:sz w:val="21"/>
                <w:szCs w:val="21"/>
              </w:rPr>
            </w:pPr>
            <w:r>
              <w:rPr>
                <w:sz w:val="21"/>
                <w:szCs w:val="21"/>
                <w:spacing w:val="-2"/>
              </w:rPr>
              <w:t>码头应急仓库</w:t>
            </w:r>
          </w:p>
        </w:tc>
        <w:tc>
          <w:tcPr>
            <w:tcW w:w="787" w:type="dxa"/>
            <w:vAlign w:val="top"/>
            <w:tcBorders>
              <w:right w:val="nil"/>
            </w:tcBorders>
          </w:tcPr>
          <w:p>
            <w:pPr>
              <w:pStyle w:val="TableText"/>
              <w:ind w:left="92"/>
              <w:spacing w:before="100" w:line="220" w:lineRule="auto"/>
              <w:rPr>
                <w:sz w:val="21"/>
                <w:szCs w:val="21"/>
              </w:rPr>
            </w:pPr>
            <w:r>
              <w:rPr>
                <w:sz w:val="21"/>
                <w:szCs w:val="21"/>
                <w:spacing w:val="-4"/>
              </w:rPr>
              <w:t>尹元杰</w:t>
            </w:r>
          </w:p>
        </w:tc>
      </w:tr>
      <w:tr>
        <w:trPr>
          <w:trHeight w:val="407" w:hRule="atLeast"/>
        </w:trPr>
        <w:tc>
          <w:tcPr>
            <w:tcW w:w="1716" w:type="dxa"/>
            <w:vAlign w:val="top"/>
            <w:vMerge w:val="restart"/>
            <w:tcBorders>
              <w:left w:val="nil"/>
              <w:bottom w:val="nil"/>
            </w:tcBorders>
          </w:tcPr>
          <w:p>
            <w:pPr>
              <w:spacing w:line="247" w:lineRule="auto"/>
              <w:rPr>
                <w:rFonts w:ascii="Arial"/>
                <w:sz w:val="21"/>
              </w:rPr>
            </w:pPr>
            <w:r/>
          </w:p>
          <w:p>
            <w:pPr>
              <w:spacing w:line="247" w:lineRule="auto"/>
              <w:rPr>
                <w:rFonts w:ascii="Arial"/>
                <w:sz w:val="21"/>
              </w:rPr>
            </w:pPr>
            <w:r/>
          </w:p>
          <w:p>
            <w:pPr>
              <w:spacing w:line="247" w:lineRule="auto"/>
              <w:rPr>
                <w:rFonts w:ascii="Arial"/>
                <w:sz w:val="21"/>
              </w:rPr>
            </w:pPr>
            <w:r/>
          </w:p>
          <w:p>
            <w:pPr>
              <w:spacing w:line="247" w:lineRule="auto"/>
              <w:rPr>
                <w:rFonts w:ascii="Arial"/>
                <w:sz w:val="21"/>
              </w:rPr>
            </w:pPr>
            <w:r/>
          </w:p>
          <w:p>
            <w:pPr>
              <w:spacing w:line="247" w:lineRule="auto"/>
              <w:rPr>
                <w:rFonts w:ascii="Arial"/>
                <w:sz w:val="21"/>
              </w:rPr>
            </w:pPr>
            <w:r/>
          </w:p>
          <w:p>
            <w:pPr>
              <w:spacing w:line="247" w:lineRule="auto"/>
              <w:rPr>
                <w:rFonts w:ascii="Arial"/>
                <w:sz w:val="21"/>
              </w:rPr>
            </w:pPr>
            <w:r/>
          </w:p>
          <w:p>
            <w:pPr>
              <w:spacing w:line="248" w:lineRule="auto"/>
              <w:rPr>
                <w:rFonts w:ascii="Arial"/>
                <w:sz w:val="21"/>
              </w:rPr>
            </w:pPr>
            <w:r/>
          </w:p>
          <w:p>
            <w:pPr>
              <w:spacing w:line="248" w:lineRule="auto"/>
              <w:rPr>
                <w:rFonts w:ascii="Arial"/>
                <w:sz w:val="21"/>
              </w:rPr>
            </w:pPr>
            <w:r/>
          </w:p>
          <w:p>
            <w:pPr>
              <w:spacing w:line="248" w:lineRule="auto"/>
              <w:rPr>
                <w:rFonts w:ascii="Arial"/>
                <w:sz w:val="21"/>
              </w:rPr>
            </w:pPr>
            <w:r/>
          </w:p>
          <w:p>
            <w:pPr>
              <w:spacing w:line="248" w:lineRule="auto"/>
              <w:rPr>
                <w:rFonts w:ascii="Arial"/>
                <w:sz w:val="21"/>
              </w:rPr>
            </w:pPr>
            <w:r/>
          </w:p>
          <w:p>
            <w:pPr>
              <w:spacing w:line="248" w:lineRule="auto"/>
              <w:rPr>
                <w:rFonts w:ascii="Arial"/>
                <w:sz w:val="21"/>
              </w:rPr>
            </w:pPr>
            <w:r/>
          </w:p>
          <w:p>
            <w:pPr>
              <w:spacing w:line="248" w:lineRule="auto"/>
              <w:rPr>
                <w:rFonts w:ascii="Arial"/>
                <w:sz w:val="21"/>
              </w:rPr>
            </w:pPr>
            <w:r/>
          </w:p>
          <w:p>
            <w:pPr>
              <w:spacing w:line="248" w:lineRule="auto"/>
              <w:rPr>
                <w:rFonts w:ascii="Arial"/>
                <w:sz w:val="21"/>
              </w:rPr>
            </w:pPr>
            <w:r/>
          </w:p>
          <w:p>
            <w:pPr>
              <w:pStyle w:val="TableText"/>
              <w:ind w:left="457"/>
              <w:spacing w:before="68" w:line="219" w:lineRule="auto"/>
              <w:rPr>
                <w:sz w:val="21"/>
                <w:szCs w:val="21"/>
              </w:rPr>
            </w:pPr>
            <w:r>
              <w:rPr>
                <w:sz w:val="21"/>
                <w:szCs w:val="21"/>
                <w:spacing w:val="-3"/>
              </w:rPr>
              <w:t>安全防护</w:t>
            </w:r>
          </w:p>
        </w:tc>
        <w:tc>
          <w:tcPr>
            <w:tcW w:w="1234" w:type="dxa"/>
            <w:vAlign w:val="top"/>
          </w:tcPr>
          <w:p>
            <w:pPr>
              <w:ind w:left="569"/>
              <w:spacing w:before="128" w:line="234" w:lineRule="auto"/>
              <w:rPr>
                <w:rFonts w:ascii="Times New Roman" w:hAnsi="Times New Roman" w:eastAsia="Times New Roman" w:cs="Times New Roman"/>
                <w:sz w:val="21"/>
                <w:szCs w:val="21"/>
              </w:rPr>
            </w:pPr>
            <w:r>
              <w:rPr>
                <w:rFonts w:ascii="Times New Roman" w:hAnsi="Times New Roman" w:eastAsia="Times New Roman" w:cs="Times New Roman"/>
                <w:sz w:val="21"/>
                <w:szCs w:val="21"/>
              </w:rPr>
              <w:t>5</w:t>
            </w:r>
          </w:p>
        </w:tc>
        <w:tc>
          <w:tcPr>
            <w:tcW w:w="2148" w:type="dxa"/>
            <w:vAlign w:val="top"/>
          </w:tcPr>
          <w:p>
            <w:pPr>
              <w:pStyle w:val="TableText"/>
              <w:ind w:left="770"/>
              <w:spacing w:before="99" w:line="218" w:lineRule="auto"/>
              <w:rPr>
                <w:sz w:val="21"/>
                <w:szCs w:val="21"/>
              </w:rPr>
            </w:pPr>
            <w:r>
              <w:rPr>
                <w:sz w:val="21"/>
                <w:szCs w:val="21"/>
                <w:spacing w:val="-3"/>
              </w:rPr>
              <w:t>消火栓</w:t>
            </w:r>
          </w:p>
        </w:tc>
        <w:tc>
          <w:tcPr>
            <w:tcW w:w="667" w:type="dxa"/>
            <w:vAlign w:val="top"/>
          </w:tcPr>
          <w:p>
            <w:pPr>
              <w:pStyle w:val="TableText"/>
              <w:ind w:left="233"/>
              <w:spacing w:before="98" w:line="220" w:lineRule="auto"/>
              <w:rPr>
                <w:sz w:val="21"/>
                <w:szCs w:val="21"/>
              </w:rPr>
            </w:pPr>
            <w:r>
              <w:rPr>
                <w:sz w:val="21"/>
                <w:szCs w:val="21"/>
              </w:rPr>
              <w:t>个</w:t>
            </w:r>
          </w:p>
        </w:tc>
        <w:tc>
          <w:tcPr>
            <w:tcW w:w="667" w:type="dxa"/>
            <w:vAlign w:val="top"/>
          </w:tcPr>
          <w:p>
            <w:pPr>
              <w:ind w:left="253"/>
              <w:spacing w:before="129" w:line="236" w:lineRule="auto"/>
              <w:rPr>
                <w:rFonts w:ascii="Times New Roman" w:hAnsi="Times New Roman" w:eastAsia="Times New Roman" w:cs="Times New Roman"/>
                <w:sz w:val="21"/>
                <w:szCs w:val="21"/>
              </w:rPr>
            </w:pPr>
            <w:r>
              <w:rPr>
                <w:rFonts w:ascii="Times New Roman" w:hAnsi="Times New Roman" w:eastAsia="Times New Roman" w:cs="Times New Roman"/>
                <w:sz w:val="21"/>
                <w:szCs w:val="21"/>
                <w:spacing w:val="-8"/>
              </w:rPr>
              <w:t>11</w:t>
            </w:r>
          </w:p>
        </w:tc>
        <w:tc>
          <w:tcPr>
            <w:tcW w:w="1664" w:type="dxa"/>
            <w:vAlign w:val="top"/>
          </w:tcPr>
          <w:p>
            <w:pPr>
              <w:pStyle w:val="TableText"/>
              <w:ind w:left="522"/>
              <w:spacing w:before="98" w:line="223" w:lineRule="auto"/>
              <w:rPr>
                <w:sz w:val="21"/>
                <w:szCs w:val="21"/>
              </w:rPr>
            </w:pPr>
            <w:r>
              <w:rPr>
                <w:sz w:val="21"/>
                <w:szCs w:val="21"/>
                <w:spacing w:val="-1"/>
              </w:rPr>
              <w:t>全厂区</w:t>
            </w:r>
          </w:p>
        </w:tc>
        <w:tc>
          <w:tcPr>
            <w:tcW w:w="787" w:type="dxa"/>
            <w:vAlign w:val="top"/>
            <w:tcBorders>
              <w:right w:val="nil"/>
            </w:tcBorders>
          </w:tcPr>
          <w:p>
            <w:pPr>
              <w:pStyle w:val="TableText"/>
              <w:ind w:left="92"/>
              <w:spacing w:before="98" w:line="220" w:lineRule="auto"/>
              <w:rPr>
                <w:sz w:val="21"/>
                <w:szCs w:val="21"/>
              </w:rPr>
            </w:pPr>
            <w:r>
              <w:rPr>
                <w:sz w:val="21"/>
                <w:szCs w:val="21"/>
                <w:spacing w:val="-4"/>
              </w:rPr>
              <w:t>尹元杰</w:t>
            </w:r>
          </w:p>
        </w:tc>
      </w:tr>
      <w:tr>
        <w:trPr>
          <w:trHeight w:val="409" w:hRule="atLeast"/>
        </w:trPr>
        <w:tc>
          <w:tcPr>
            <w:tcW w:w="1716" w:type="dxa"/>
            <w:vAlign w:val="top"/>
            <w:vMerge w:val="continue"/>
            <w:tcBorders>
              <w:left w:val="nil"/>
              <w:top w:val="nil"/>
              <w:bottom w:val="nil"/>
            </w:tcBorders>
          </w:tcPr>
          <w:p>
            <w:pPr>
              <w:rPr>
                <w:rFonts w:ascii="Arial"/>
                <w:sz w:val="21"/>
              </w:rPr>
            </w:pPr>
            <w:r/>
          </w:p>
        </w:tc>
        <w:tc>
          <w:tcPr>
            <w:tcW w:w="1234" w:type="dxa"/>
            <w:vAlign w:val="top"/>
          </w:tcPr>
          <w:p>
            <w:pPr>
              <w:ind w:left="568"/>
              <w:spacing w:before="129" w:line="234" w:lineRule="auto"/>
              <w:rPr>
                <w:rFonts w:ascii="Times New Roman" w:hAnsi="Times New Roman" w:eastAsia="Times New Roman" w:cs="Times New Roman"/>
                <w:sz w:val="21"/>
                <w:szCs w:val="21"/>
              </w:rPr>
            </w:pPr>
            <w:r>
              <w:rPr>
                <w:rFonts w:ascii="Times New Roman" w:hAnsi="Times New Roman" w:eastAsia="Times New Roman" w:cs="Times New Roman"/>
                <w:sz w:val="21"/>
                <w:szCs w:val="21"/>
              </w:rPr>
              <w:t>6</w:t>
            </w:r>
          </w:p>
        </w:tc>
        <w:tc>
          <w:tcPr>
            <w:tcW w:w="2148" w:type="dxa"/>
            <w:vAlign w:val="top"/>
          </w:tcPr>
          <w:p>
            <w:pPr>
              <w:pStyle w:val="TableText"/>
              <w:ind w:left="665"/>
              <w:spacing w:before="102" w:line="217" w:lineRule="auto"/>
              <w:rPr>
                <w:sz w:val="21"/>
                <w:szCs w:val="21"/>
              </w:rPr>
            </w:pPr>
            <w:r>
              <w:rPr>
                <w:sz w:val="21"/>
                <w:szCs w:val="21"/>
                <w:spacing w:val="-3"/>
              </w:rPr>
              <w:t>消防水带</w:t>
            </w:r>
          </w:p>
        </w:tc>
        <w:tc>
          <w:tcPr>
            <w:tcW w:w="667" w:type="dxa"/>
            <w:vAlign w:val="top"/>
          </w:tcPr>
          <w:p>
            <w:pPr>
              <w:pStyle w:val="TableText"/>
              <w:ind w:left="234"/>
              <w:spacing w:before="101" w:line="221" w:lineRule="auto"/>
              <w:rPr>
                <w:sz w:val="21"/>
                <w:szCs w:val="21"/>
              </w:rPr>
            </w:pPr>
            <w:r>
              <w:rPr>
                <w:sz w:val="21"/>
                <w:szCs w:val="21"/>
              </w:rPr>
              <w:t>条</w:t>
            </w:r>
          </w:p>
        </w:tc>
        <w:tc>
          <w:tcPr>
            <w:tcW w:w="667" w:type="dxa"/>
            <w:vAlign w:val="top"/>
          </w:tcPr>
          <w:p>
            <w:pPr>
              <w:ind w:left="253"/>
              <w:spacing w:before="129" w:line="236" w:lineRule="auto"/>
              <w:rPr>
                <w:rFonts w:ascii="Times New Roman" w:hAnsi="Times New Roman" w:eastAsia="Times New Roman" w:cs="Times New Roman"/>
                <w:sz w:val="21"/>
                <w:szCs w:val="21"/>
              </w:rPr>
            </w:pPr>
            <w:r>
              <w:rPr>
                <w:rFonts w:ascii="Times New Roman" w:hAnsi="Times New Roman" w:eastAsia="Times New Roman" w:cs="Times New Roman"/>
                <w:sz w:val="21"/>
                <w:szCs w:val="21"/>
                <w:spacing w:val="-8"/>
              </w:rPr>
              <w:t>11</w:t>
            </w:r>
          </w:p>
        </w:tc>
        <w:tc>
          <w:tcPr>
            <w:tcW w:w="1664" w:type="dxa"/>
            <w:vAlign w:val="top"/>
          </w:tcPr>
          <w:p>
            <w:pPr>
              <w:pStyle w:val="TableText"/>
              <w:ind w:left="522"/>
              <w:spacing w:before="101" w:line="223" w:lineRule="auto"/>
              <w:rPr>
                <w:sz w:val="21"/>
                <w:szCs w:val="21"/>
              </w:rPr>
            </w:pPr>
            <w:r>
              <w:rPr>
                <w:sz w:val="21"/>
                <w:szCs w:val="21"/>
                <w:spacing w:val="-1"/>
              </w:rPr>
              <w:t>全厂区</w:t>
            </w:r>
          </w:p>
        </w:tc>
        <w:tc>
          <w:tcPr>
            <w:tcW w:w="787" w:type="dxa"/>
            <w:vAlign w:val="top"/>
            <w:tcBorders>
              <w:right w:val="nil"/>
            </w:tcBorders>
          </w:tcPr>
          <w:p>
            <w:pPr>
              <w:pStyle w:val="TableText"/>
              <w:ind w:left="92"/>
              <w:spacing w:before="102" w:line="220" w:lineRule="auto"/>
              <w:rPr>
                <w:sz w:val="21"/>
                <w:szCs w:val="21"/>
              </w:rPr>
            </w:pPr>
            <w:r>
              <w:rPr>
                <w:sz w:val="21"/>
                <w:szCs w:val="21"/>
                <w:spacing w:val="-4"/>
              </w:rPr>
              <w:t>尹元杰</w:t>
            </w:r>
          </w:p>
        </w:tc>
      </w:tr>
      <w:tr>
        <w:trPr>
          <w:trHeight w:val="407" w:hRule="atLeast"/>
        </w:trPr>
        <w:tc>
          <w:tcPr>
            <w:tcW w:w="1716" w:type="dxa"/>
            <w:vAlign w:val="top"/>
            <w:vMerge w:val="continue"/>
            <w:tcBorders>
              <w:left w:val="nil"/>
              <w:top w:val="nil"/>
              <w:bottom w:val="nil"/>
            </w:tcBorders>
          </w:tcPr>
          <w:p>
            <w:pPr>
              <w:rPr>
                <w:rFonts w:ascii="Arial"/>
                <w:sz w:val="21"/>
              </w:rPr>
            </w:pPr>
            <w:r/>
          </w:p>
        </w:tc>
        <w:tc>
          <w:tcPr>
            <w:tcW w:w="1234" w:type="dxa"/>
            <w:vAlign w:val="top"/>
          </w:tcPr>
          <w:p>
            <w:pPr>
              <w:ind w:left="567"/>
              <w:spacing w:before="131" w:line="233" w:lineRule="auto"/>
              <w:rPr>
                <w:rFonts w:ascii="Times New Roman" w:hAnsi="Times New Roman" w:eastAsia="Times New Roman" w:cs="Times New Roman"/>
                <w:sz w:val="21"/>
                <w:szCs w:val="21"/>
              </w:rPr>
            </w:pPr>
            <w:r>
              <w:rPr>
                <w:rFonts w:ascii="Times New Roman" w:hAnsi="Times New Roman" w:eastAsia="Times New Roman" w:cs="Times New Roman"/>
                <w:sz w:val="21"/>
                <w:szCs w:val="21"/>
              </w:rPr>
              <w:t>7</w:t>
            </w:r>
          </w:p>
        </w:tc>
        <w:tc>
          <w:tcPr>
            <w:tcW w:w="2148" w:type="dxa"/>
            <w:vAlign w:val="top"/>
          </w:tcPr>
          <w:p>
            <w:pPr>
              <w:pStyle w:val="TableText"/>
              <w:ind w:left="665"/>
              <w:spacing w:before="101" w:line="218" w:lineRule="auto"/>
              <w:rPr>
                <w:sz w:val="21"/>
                <w:szCs w:val="21"/>
              </w:rPr>
            </w:pPr>
            <w:r>
              <w:rPr>
                <w:sz w:val="21"/>
                <w:szCs w:val="21"/>
                <w:spacing w:val="-3"/>
              </w:rPr>
              <w:t>消防水枪</w:t>
            </w:r>
          </w:p>
        </w:tc>
        <w:tc>
          <w:tcPr>
            <w:tcW w:w="667" w:type="dxa"/>
            <w:vAlign w:val="top"/>
          </w:tcPr>
          <w:p>
            <w:pPr>
              <w:pStyle w:val="TableText"/>
              <w:ind w:left="236"/>
              <w:spacing w:before="101" w:line="221" w:lineRule="auto"/>
              <w:rPr>
                <w:sz w:val="21"/>
                <w:szCs w:val="21"/>
              </w:rPr>
            </w:pPr>
            <w:r>
              <w:rPr>
                <w:sz w:val="21"/>
                <w:szCs w:val="21"/>
              </w:rPr>
              <w:t>把</w:t>
            </w:r>
          </w:p>
        </w:tc>
        <w:tc>
          <w:tcPr>
            <w:tcW w:w="667" w:type="dxa"/>
            <w:vAlign w:val="top"/>
          </w:tcPr>
          <w:p>
            <w:pPr>
              <w:ind w:left="253"/>
              <w:spacing w:before="131" w:line="236" w:lineRule="auto"/>
              <w:rPr>
                <w:rFonts w:ascii="Times New Roman" w:hAnsi="Times New Roman" w:eastAsia="Times New Roman" w:cs="Times New Roman"/>
                <w:sz w:val="21"/>
                <w:szCs w:val="21"/>
              </w:rPr>
            </w:pPr>
            <w:r>
              <w:rPr>
                <w:rFonts w:ascii="Times New Roman" w:hAnsi="Times New Roman" w:eastAsia="Times New Roman" w:cs="Times New Roman"/>
                <w:sz w:val="21"/>
                <w:szCs w:val="21"/>
                <w:spacing w:val="-8"/>
              </w:rPr>
              <w:t>11</w:t>
            </w:r>
          </w:p>
        </w:tc>
        <w:tc>
          <w:tcPr>
            <w:tcW w:w="1664" w:type="dxa"/>
            <w:vAlign w:val="top"/>
          </w:tcPr>
          <w:p>
            <w:pPr>
              <w:pStyle w:val="TableText"/>
              <w:ind w:left="522"/>
              <w:spacing w:before="100" w:line="223" w:lineRule="auto"/>
              <w:rPr>
                <w:sz w:val="21"/>
                <w:szCs w:val="21"/>
              </w:rPr>
            </w:pPr>
            <w:r>
              <w:rPr>
                <w:sz w:val="21"/>
                <w:szCs w:val="21"/>
                <w:spacing w:val="-1"/>
              </w:rPr>
              <w:t>全厂区</w:t>
            </w:r>
          </w:p>
        </w:tc>
        <w:tc>
          <w:tcPr>
            <w:tcW w:w="787" w:type="dxa"/>
            <w:vAlign w:val="top"/>
            <w:tcBorders>
              <w:right w:val="nil"/>
            </w:tcBorders>
          </w:tcPr>
          <w:p>
            <w:pPr>
              <w:pStyle w:val="TableText"/>
              <w:ind w:left="92"/>
              <w:spacing w:before="100" w:line="220" w:lineRule="auto"/>
              <w:rPr>
                <w:sz w:val="21"/>
                <w:szCs w:val="21"/>
              </w:rPr>
            </w:pPr>
            <w:r>
              <w:rPr>
                <w:sz w:val="21"/>
                <w:szCs w:val="21"/>
                <w:spacing w:val="-4"/>
              </w:rPr>
              <w:t>尹元杰</w:t>
            </w:r>
          </w:p>
        </w:tc>
      </w:tr>
      <w:tr>
        <w:trPr>
          <w:trHeight w:val="614" w:hRule="atLeast"/>
        </w:trPr>
        <w:tc>
          <w:tcPr>
            <w:tcW w:w="1716" w:type="dxa"/>
            <w:vAlign w:val="top"/>
            <w:vMerge w:val="continue"/>
            <w:tcBorders>
              <w:left w:val="nil"/>
              <w:top w:val="nil"/>
              <w:bottom w:val="nil"/>
            </w:tcBorders>
          </w:tcPr>
          <w:p>
            <w:pPr>
              <w:rPr>
                <w:rFonts w:ascii="Arial"/>
                <w:sz w:val="21"/>
              </w:rPr>
            </w:pPr>
            <w:r/>
          </w:p>
        </w:tc>
        <w:tc>
          <w:tcPr>
            <w:tcW w:w="1234" w:type="dxa"/>
            <w:vAlign w:val="top"/>
          </w:tcPr>
          <w:p>
            <w:pPr>
              <w:ind w:left="572"/>
              <w:spacing w:before="235" w:line="234" w:lineRule="auto"/>
              <w:rPr>
                <w:rFonts w:ascii="Times New Roman" w:hAnsi="Times New Roman" w:eastAsia="Times New Roman" w:cs="Times New Roman"/>
                <w:sz w:val="21"/>
                <w:szCs w:val="21"/>
              </w:rPr>
            </w:pPr>
            <w:r>
              <w:rPr>
                <w:rFonts w:ascii="Times New Roman" w:hAnsi="Times New Roman" w:eastAsia="Times New Roman" w:cs="Times New Roman"/>
                <w:sz w:val="21"/>
                <w:szCs w:val="21"/>
              </w:rPr>
              <w:t>8</w:t>
            </w:r>
          </w:p>
        </w:tc>
        <w:tc>
          <w:tcPr>
            <w:tcW w:w="2148" w:type="dxa"/>
            <w:vAlign w:val="top"/>
          </w:tcPr>
          <w:p>
            <w:pPr>
              <w:pStyle w:val="TableText"/>
              <w:ind w:left="247"/>
              <w:spacing w:before="207" w:line="220" w:lineRule="auto"/>
              <w:rPr>
                <w:sz w:val="21"/>
                <w:szCs w:val="21"/>
              </w:rPr>
            </w:pPr>
            <w:r>
              <w:rPr>
                <w:sz w:val="21"/>
                <w:szCs w:val="21"/>
                <w:spacing w:val="-2"/>
              </w:rPr>
              <w:t>干粉手提式灭火器</w:t>
            </w:r>
          </w:p>
        </w:tc>
        <w:tc>
          <w:tcPr>
            <w:tcW w:w="667" w:type="dxa"/>
            <w:vAlign w:val="top"/>
          </w:tcPr>
          <w:p>
            <w:pPr>
              <w:pStyle w:val="TableText"/>
              <w:ind w:left="233"/>
              <w:spacing w:before="207" w:line="220" w:lineRule="auto"/>
              <w:rPr>
                <w:sz w:val="21"/>
                <w:szCs w:val="21"/>
              </w:rPr>
            </w:pPr>
            <w:r>
              <w:rPr>
                <w:sz w:val="21"/>
                <w:szCs w:val="21"/>
              </w:rPr>
              <w:t>个</w:t>
            </w:r>
          </w:p>
        </w:tc>
        <w:tc>
          <w:tcPr>
            <w:tcW w:w="667" w:type="dxa"/>
            <w:vAlign w:val="top"/>
          </w:tcPr>
          <w:p>
            <w:pPr>
              <w:ind w:left="248"/>
              <w:spacing w:before="235" w:line="234" w:lineRule="auto"/>
              <w:rPr>
                <w:rFonts w:ascii="Times New Roman" w:hAnsi="Times New Roman" w:eastAsia="Times New Roman" w:cs="Times New Roman"/>
                <w:sz w:val="21"/>
                <w:szCs w:val="21"/>
              </w:rPr>
            </w:pPr>
            <w:r>
              <w:rPr>
                <w:rFonts w:ascii="Times New Roman" w:hAnsi="Times New Roman" w:eastAsia="Times New Roman" w:cs="Times New Roman"/>
                <w:sz w:val="21"/>
                <w:szCs w:val="21"/>
                <w:spacing w:val="-6"/>
              </w:rPr>
              <w:t>10</w:t>
            </w:r>
          </w:p>
        </w:tc>
        <w:tc>
          <w:tcPr>
            <w:tcW w:w="1664" w:type="dxa"/>
            <w:vAlign w:val="top"/>
          </w:tcPr>
          <w:p>
            <w:pPr>
              <w:pStyle w:val="TableText"/>
              <w:ind w:left="111" w:right="90" w:hanging="5"/>
              <w:spacing w:before="71" w:line="234" w:lineRule="auto"/>
              <w:rPr>
                <w:sz w:val="21"/>
                <w:szCs w:val="21"/>
              </w:rPr>
            </w:pPr>
            <w:r>
              <w:rPr>
                <w:sz w:val="21"/>
                <w:szCs w:val="21"/>
                <w:spacing w:val="-2"/>
              </w:rPr>
              <w:t>码头应急仓库、</w:t>
            </w:r>
            <w:r>
              <w:rPr>
                <w:sz w:val="21"/>
                <w:szCs w:val="21"/>
                <w:spacing w:val="-2"/>
              </w:rPr>
              <w:t>办公楼、危废间</w:t>
            </w:r>
          </w:p>
        </w:tc>
        <w:tc>
          <w:tcPr>
            <w:tcW w:w="787" w:type="dxa"/>
            <w:vAlign w:val="top"/>
            <w:tcBorders>
              <w:right w:val="nil"/>
            </w:tcBorders>
          </w:tcPr>
          <w:p>
            <w:pPr>
              <w:pStyle w:val="TableText"/>
              <w:ind w:left="92"/>
              <w:spacing w:before="207" w:line="220" w:lineRule="auto"/>
              <w:rPr>
                <w:sz w:val="21"/>
                <w:szCs w:val="21"/>
              </w:rPr>
            </w:pPr>
            <w:r>
              <w:rPr>
                <w:sz w:val="21"/>
                <w:szCs w:val="21"/>
                <w:spacing w:val="-4"/>
              </w:rPr>
              <w:t>尹元杰</w:t>
            </w:r>
          </w:p>
        </w:tc>
      </w:tr>
      <w:tr>
        <w:trPr>
          <w:trHeight w:val="613" w:hRule="atLeast"/>
        </w:trPr>
        <w:tc>
          <w:tcPr>
            <w:tcW w:w="1716" w:type="dxa"/>
            <w:vAlign w:val="top"/>
            <w:vMerge w:val="continue"/>
            <w:tcBorders>
              <w:left w:val="nil"/>
              <w:top w:val="nil"/>
              <w:bottom w:val="nil"/>
            </w:tcBorders>
          </w:tcPr>
          <w:p>
            <w:pPr>
              <w:rPr>
                <w:rFonts w:ascii="Arial"/>
                <w:sz w:val="21"/>
              </w:rPr>
            </w:pPr>
            <w:r/>
          </w:p>
        </w:tc>
        <w:tc>
          <w:tcPr>
            <w:tcW w:w="1234" w:type="dxa"/>
            <w:vAlign w:val="top"/>
          </w:tcPr>
          <w:p>
            <w:pPr>
              <w:ind w:left="568"/>
              <w:spacing w:before="236" w:line="233" w:lineRule="auto"/>
              <w:rPr>
                <w:rFonts w:ascii="Times New Roman" w:hAnsi="Times New Roman" w:eastAsia="Times New Roman" w:cs="Times New Roman"/>
                <w:sz w:val="21"/>
                <w:szCs w:val="21"/>
              </w:rPr>
            </w:pPr>
            <w:r>
              <w:rPr>
                <w:rFonts w:ascii="Times New Roman" w:hAnsi="Times New Roman" w:eastAsia="Times New Roman" w:cs="Times New Roman"/>
                <w:sz w:val="21"/>
                <w:szCs w:val="21"/>
              </w:rPr>
              <w:t>9</w:t>
            </w:r>
          </w:p>
        </w:tc>
        <w:tc>
          <w:tcPr>
            <w:tcW w:w="2148" w:type="dxa"/>
            <w:vAlign w:val="top"/>
          </w:tcPr>
          <w:p>
            <w:pPr>
              <w:pStyle w:val="TableText"/>
              <w:ind w:left="771" w:right="333" w:hanging="416"/>
              <w:spacing w:before="70" w:line="234" w:lineRule="auto"/>
              <w:rPr>
                <w:sz w:val="21"/>
                <w:szCs w:val="21"/>
              </w:rPr>
            </w:pPr>
            <w:r>
              <w:rPr>
                <w:sz w:val="21"/>
                <w:szCs w:val="21"/>
                <w:spacing w:val="-3"/>
              </w:rPr>
              <w:t>二氧化碳手提式</w:t>
            </w:r>
            <w:r>
              <w:rPr>
                <w:sz w:val="21"/>
                <w:szCs w:val="21"/>
                <w:spacing w:val="-3"/>
              </w:rPr>
              <w:t>灭火器</w:t>
            </w:r>
          </w:p>
        </w:tc>
        <w:tc>
          <w:tcPr>
            <w:tcW w:w="667" w:type="dxa"/>
            <w:vAlign w:val="top"/>
          </w:tcPr>
          <w:p>
            <w:pPr>
              <w:pStyle w:val="TableText"/>
              <w:ind w:left="233"/>
              <w:spacing w:before="205" w:line="220" w:lineRule="auto"/>
              <w:rPr>
                <w:sz w:val="21"/>
                <w:szCs w:val="21"/>
              </w:rPr>
            </w:pPr>
            <w:r>
              <w:rPr>
                <w:sz w:val="21"/>
                <w:szCs w:val="21"/>
              </w:rPr>
              <w:t>个</w:t>
            </w:r>
          </w:p>
        </w:tc>
        <w:tc>
          <w:tcPr>
            <w:tcW w:w="667" w:type="dxa"/>
            <w:vAlign w:val="top"/>
          </w:tcPr>
          <w:p>
            <w:pPr>
              <w:ind w:left="248"/>
              <w:spacing w:before="235" w:line="234" w:lineRule="auto"/>
              <w:rPr>
                <w:rFonts w:ascii="Times New Roman" w:hAnsi="Times New Roman" w:eastAsia="Times New Roman" w:cs="Times New Roman"/>
                <w:sz w:val="21"/>
                <w:szCs w:val="21"/>
              </w:rPr>
            </w:pPr>
            <w:r>
              <w:rPr>
                <w:rFonts w:ascii="Times New Roman" w:hAnsi="Times New Roman" w:eastAsia="Times New Roman" w:cs="Times New Roman"/>
                <w:sz w:val="21"/>
                <w:szCs w:val="21"/>
                <w:spacing w:val="-6"/>
              </w:rPr>
              <w:t>10</w:t>
            </w:r>
          </w:p>
        </w:tc>
        <w:tc>
          <w:tcPr>
            <w:tcW w:w="1664" w:type="dxa"/>
            <w:vAlign w:val="top"/>
          </w:tcPr>
          <w:p>
            <w:pPr>
              <w:pStyle w:val="TableText"/>
              <w:ind w:left="111" w:right="90" w:hanging="5"/>
              <w:spacing w:before="70" w:line="234" w:lineRule="auto"/>
              <w:rPr>
                <w:sz w:val="21"/>
                <w:szCs w:val="21"/>
              </w:rPr>
            </w:pPr>
            <w:r>
              <w:rPr>
                <w:sz w:val="21"/>
                <w:szCs w:val="21"/>
                <w:spacing w:val="-2"/>
              </w:rPr>
              <w:t>码头应急仓库、</w:t>
            </w:r>
            <w:r>
              <w:rPr>
                <w:sz w:val="21"/>
                <w:szCs w:val="21"/>
                <w:spacing w:val="-2"/>
              </w:rPr>
              <w:t>办公楼、危废间</w:t>
            </w:r>
          </w:p>
        </w:tc>
        <w:tc>
          <w:tcPr>
            <w:tcW w:w="787" w:type="dxa"/>
            <w:vAlign w:val="top"/>
            <w:tcBorders>
              <w:right w:val="nil"/>
            </w:tcBorders>
          </w:tcPr>
          <w:p>
            <w:pPr>
              <w:pStyle w:val="TableText"/>
              <w:ind w:left="92"/>
              <w:spacing w:before="205" w:line="220" w:lineRule="auto"/>
              <w:rPr>
                <w:sz w:val="21"/>
                <w:szCs w:val="21"/>
              </w:rPr>
            </w:pPr>
            <w:r>
              <w:rPr>
                <w:sz w:val="21"/>
                <w:szCs w:val="21"/>
                <w:spacing w:val="-4"/>
              </w:rPr>
              <w:t>尹元杰</w:t>
            </w:r>
          </w:p>
        </w:tc>
      </w:tr>
      <w:tr>
        <w:trPr>
          <w:trHeight w:val="613" w:hRule="atLeast"/>
        </w:trPr>
        <w:tc>
          <w:tcPr>
            <w:tcW w:w="1716" w:type="dxa"/>
            <w:vAlign w:val="top"/>
            <w:vMerge w:val="continue"/>
            <w:tcBorders>
              <w:left w:val="nil"/>
              <w:top w:val="nil"/>
              <w:bottom w:val="nil"/>
            </w:tcBorders>
          </w:tcPr>
          <w:p>
            <w:pPr>
              <w:rPr>
                <w:rFonts w:ascii="Arial"/>
                <w:sz w:val="21"/>
              </w:rPr>
            </w:pPr>
            <w:r/>
          </w:p>
        </w:tc>
        <w:tc>
          <w:tcPr>
            <w:tcW w:w="1234" w:type="dxa"/>
            <w:vAlign w:val="top"/>
          </w:tcPr>
          <w:p>
            <w:pPr>
              <w:ind w:left="531"/>
              <w:spacing w:before="236" w:line="234" w:lineRule="auto"/>
              <w:rPr>
                <w:rFonts w:ascii="Times New Roman" w:hAnsi="Times New Roman" w:eastAsia="Times New Roman" w:cs="Times New Roman"/>
                <w:sz w:val="21"/>
                <w:szCs w:val="21"/>
              </w:rPr>
            </w:pPr>
            <w:r>
              <w:rPr>
                <w:rFonts w:ascii="Times New Roman" w:hAnsi="Times New Roman" w:eastAsia="Times New Roman" w:cs="Times New Roman"/>
                <w:sz w:val="21"/>
                <w:szCs w:val="21"/>
                <w:spacing w:val="-6"/>
              </w:rPr>
              <w:t>10</w:t>
            </w:r>
          </w:p>
        </w:tc>
        <w:tc>
          <w:tcPr>
            <w:tcW w:w="2148" w:type="dxa"/>
            <w:vAlign w:val="top"/>
          </w:tcPr>
          <w:p>
            <w:pPr>
              <w:pStyle w:val="TableText"/>
              <w:ind w:left="677"/>
              <w:spacing w:before="207" w:line="219" w:lineRule="auto"/>
              <w:rPr>
                <w:sz w:val="21"/>
                <w:szCs w:val="21"/>
              </w:rPr>
            </w:pPr>
            <w:r>
              <w:rPr>
                <w:sz w:val="21"/>
                <w:szCs w:val="21"/>
                <w:spacing w:val="-6"/>
              </w:rPr>
              <w:t>防护手套</w:t>
            </w:r>
          </w:p>
        </w:tc>
        <w:tc>
          <w:tcPr>
            <w:tcW w:w="667" w:type="dxa"/>
            <w:vAlign w:val="top"/>
          </w:tcPr>
          <w:p>
            <w:pPr>
              <w:pStyle w:val="TableText"/>
              <w:ind w:left="234"/>
              <w:spacing w:before="206" w:line="225" w:lineRule="auto"/>
              <w:rPr>
                <w:sz w:val="21"/>
                <w:szCs w:val="21"/>
              </w:rPr>
            </w:pPr>
            <w:r>
              <w:rPr>
                <w:sz w:val="21"/>
                <w:szCs w:val="21"/>
              </w:rPr>
              <w:t>双</w:t>
            </w:r>
          </w:p>
        </w:tc>
        <w:tc>
          <w:tcPr>
            <w:tcW w:w="667" w:type="dxa"/>
            <w:vAlign w:val="top"/>
          </w:tcPr>
          <w:p>
            <w:pPr>
              <w:ind w:left="176"/>
              <w:spacing w:before="236" w:line="234" w:lineRule="auto"/>
              <w:rPr>
                <w:rFonts w:ascii="Times New Roman" w:hAnsi="Times New Roman" w:eastAsia="Times New Roman" w:cs="Times New Roman"/>
                <w:sz w:val="21"/>
                <w:szCs w:val="21"/>
              </w:rPr>
            </w:pPr>
            <w:r>
              <w:rPr>
                <w:rFonts w:ascii="Times New Roman" w:hAnsi="Times New Roman" w:eastAsia="Times New Roman" w:cs="Times New Roman"/>
                <w:sz w:val="21"/>
                <w:szCs w:val="21"/>
                <w:spacing w:val="-1"/>
              </w:rPr>
              <w:t>400</w:t>
            </w:r>
          </w:p>
        </w:tc>
        <w:tc>
          <w:tcPr>
            <w:tcW w:w="1664" w:type="dxa"/>
            <w:vAlign w:val="top"/>
          </w:tcPr>
          <w:p>
            <w:pPr>
              <w:pStyle w:val="TableText"/>
              <w:ind w:left="313" w:right="130" w:hanging="207"/>
              <w:spacing w:before="70" w:line="234" w:lineRule="auto"/>
              <w:rPr>
                <w:sz w:val="21"/>
                <w:szCs w:val="21"/>
              </w:rPr>
            </w:pPr>
            <w:r>
              <w:rPr>
                <w:sz w:val="21"/>
                <w:szCs w:val="21"/>
                <w:spacing w:val="-7"/>
              </w:rPr>
              <w:t>码头应急仓库、</w:t>
            </w:r>
            <w:r>
              <w:rPr>
                <w:sz w:val="21"/>
                <w:szCs w:val="21"/>
                <w:spacing w:val="-2"/>
              </w:rPr>
              <w:t>项目部仓库</w:t>
            </w:r>
          </w:p>
        </w:tc>
        <w:tc>
          <w:tcPr>
            <w:tcW w:w="787" w:type="dxa"/>
            <w:vAlign w:val="top"/>
            <w:tcBorders>
              <w:right w:val="nil"/>
            </w:tcBorders>
          </w:tcPr>
          <w:p>
            <w:pPr>
              <w:pStyle w:val="TableText"/>
              <w:ind w:left="92"/>
              <w:spacing w:before="206" w:line="220" w:lineRule="auto"/>
              <w:rPr>
                <w:sz w:val="21"/>
                <w:szCs w:val="21"/>
              </w:rPr>
            </w:pPr>
            <w:r>
              <w:rPr>
                <w:sz w:val="21"/>
                <w:szCs w:val="21"/>
                <w:spacing w:val="-4"/>
              </w:rPr>
              <w:t>尹元杰</w:t>
            </w:r>
          </w:p>
        </w:tc>
      </w:tr>
      <w:tr>
        <w:trPr>
          <w:trHeight w:val="407" w:hRule="atLeast"/>
        </w:trPr>
        <w:tc>
          <w:tcPr>
            <w:tcW w:w="1716" w:type="dxa"/>
            <w:vAlign w:val="top"/>
            <w:vMerge w:val="continue"/>
            <w:tcBorders>
              <w:left w:val="nil"/>
              <w:top w:val="nil"/>
              <w:bottom w:val="nil"/>
            </w:tcBorders>
          </w:tcPr>
          <w:p>
            <w:pPr>
              <w:rPr>
                <w:rFonts w:ascii="Arial"/>
                <w:sz w:val="21"/>
              </w:rPr>
            </w:pPr>
            <w:r/>
          </w:p>
        </w:tc>
        <w:tc>
          <w:tcPr>
            <w:tcW w:w="1234" w:type="dxa"/>
            <w:vAlign w:val="top"/>
          </w:tcPr>
          <w:p>
            <w:pPr>
              <w:ind w:left="536"/>
              <w:spacing w:before="135" w:line="236" w:lineRule="auto"/>
              <w:rPr>
                <w:rFonts w:ascii="Times New Roman" w:hAnsi="Times New Roman" w:eastAsia="Times New Roman" w:cs="Times New Roman"/>
                <w:sz w:val="21"/>
                <w:szCs w:val="21"/>
              </w:rPr>
            </w:pPr>
            <w:r>
              <w:rPr>
                <w:rFonts w:ascii="Times New Roman" w:hAnsi="Times New Roman" w:eastAsia="Times New Roman" w:cs="Times New Roman"/>
                <w:sz w:val="21"/>
                <w:szCs w:val="21"/>
                <w:spacing w:val="-8"/>
              </w:rPr>
              <w:t>11</w:t>
            </w:r>
          </w:p>
        </w:tc>
        <w:tc>
          <w:tcPr>
            <w:tcW w:w="2148" w:type="dxa"/>
            <w:vAlign w:val="top"/>
          </w:tcPr>
          <w:p>
            <w:pPr>
              <w:pStyle w:val="TableText"/>
              <w:ind w:left="782"/>
              <w:spacing w:before="104" w:line="218" w:lineRule="auto"/>
              <w:rPr>
                <w:sz w:val="21"/>
                <w:szCs w:val="21"/>
              </w:rPr>
            </w:pPr>
            <w:r>
              <w:rPr>
                <w:sz w:val="21"/>
                <w:szCs w:val="21"/>
                <w:spacing w:val="-6"/>
              </w:rPr>
              <w:t>急救箱</w:t>
            </w:r>
          </w:p>
        </w:tc>
        <w:tc>
          <w:tcPr>
            <w:tcW w:w="667" w:type="dxa"/>
            <w:vAlign w:val="top"/>
          </w:tcPr>
          <w:p>
            <w:pPr>
              <w:pStyle w:val="TableText"/>
              <w:ind w:left="233"/>
              <w:spacing w:before="104" w:line="220" w:lineRule="auto"/>
              <w:rPr>
                <w:sz w:val="21"/>
                <w:szCs w:val="21"/>
              </w:rPr>
            </w:pPr>
            <w:r>
              <w:rPr>
                <w:sz w:val="21"/>
                <w:szCs w:val="21"/>
              </w:rPr>
              <w:t>个</w:t>
            </w:r>
          </w:p>
        </w:tc>
        <w:tc>
          <w:tcPr>
            <w:tcW w:w="667" w:type="dxa"/>
            <w:vAlign w:val="top"/>
          </w:tcPr>
          <w:p>
            <w:pPr>
              <w:ind w:left="281"/>
              <w:spacing w:before="135" w:line="236" w:lineRule="auto"/>
              <w:rPr>
                <w:rFonts w:ascii="Times New Roman" w:hAnsi="Times New Roman" w:eastAsia="Times New Roman" w:cs="Times New Roman"/>
                <w:sz w:val="21"/>
                <w:szCs w:val="21"/>
              </w:rPr>
            </w:pPr>
            <w:r>
              <w:rPr>
                <w:rFonts w:ascii="Times New Roman" w:hAnsi="Times New Roman" w:eastAsia="Times New Roman" w:cs="Times New Roman"/>
                <w:sz w:val="21"/>
                <w:szCs w:val="21"/>
              </w:rPr>
              <w:t>2</w:t>
            </w:r>
          </w:p>
        </w:tc>
        <w:tc>
          <w:tcPr>
            <w:tcW w:w="1664" w:type="dxa"/>
            <w:vAlign w:val="top"/>
          </w:tcPr>
          <w:p>
            <w:pPr>
              <w:pStyle w:val="TableText"/>
              <w:ind w:left="314"/>
              <w:spacing w:before="104" w:line="220" w:lineRule="auto"/>
              <w:rPr>
                <w:sz w:val="21"/>
                <w:szCs w:val="21"/>
              </w:rPr>
            </w:pPr>
            <w:r>
              <w:rPr>
                <w:sz w:val="21"/>
                <w:szCs w:val="21"/>
                <w:spacing w:val="-2"/>
              </w:rPr>
              <w:t>码头值班室</w:t>
            </w:r>
          </w:p>
        </w:tc>
        <w:tc>
          <w:tcPr>
            <w:tcW w:w="787" w:type="dxa"/>
            <w:vAlign w:val="top"/>
            <w:tcBorders>
              <w:right w:val="nil"/>
            </w:tcBorders>
          </w:tcPr>
          <w:p>
            <w:pPr>
              <w:pStyle w:val="TableText"/>
              <w:ind w:left="92"/>
              <w:spacing w:before="104" w:line="220" w:lineRule="auto"/>
              <w:rPr>
                <w:sz w:val="21"/>
                <w:szCs w:val="21"/>
              </w:rPr>
            </w:pPr>
            <w:r>
              <w:rPr>
                <w:sz w:val="21"/>
                <w:szCs w:val="21"/>
                <w:spacing w:val="-4"/>
              </w:rPr>
              <w:t>尹元杰</w:t>
            </w:r>
          </w:p>
        </w:tc>
      </w:tr>
      <w:tr>
        <w:trPr>
          <w:trHeight w:val="409" w:hRule="atLeast"/>
        </w:trPr>
        <w:tc>
          <w:tcPr>
            <w:tcW w:w="1716" w:type="dxa"/>
            <w:vAlign w:val="top"/>
            <w:vMerge w:val="continue"/>
            <w:tcBorders>
              <w:left w:val="nil"/>
              <w:top w:val="nil"/>
              <w:bottom w:val="nil"/>
            </w:tcBorders>
          </w:tcPr>
          <w:p>
            <w:pPr>
              <w:rPr>
                <w:rFonts w:ascii="Arial"/>
                <w:sz w:val="21"/>
              </w:rPr>
            </w:pPr>
            <w:r/>
          </w:p>
        </w:tc>
        <w:tc>
          <w:tcPr>
            <w:tcW w:w="1234" w:type="dxa"/>
            <w:vAlign w:val="top"/>
          </w:tcPr>
          <w:p>
            <w:pPr>
              <w:ind w:left="531"/>
              <w:spacing w:before="135" w:line="236" w:lineRule="auto"/>
              <w:rPr>
                <w:rFonts w:ascii="Times New Roman" w:hAnsi="Times New Roman" w:eastAsia="Times New Roman" w:cs="Times New Roman"/>
                <w:sz w:val="21"/>
                <w:szCs w:val="21"/>
              </w:rPr>
            </w:pPr>
            <w:r>
              <w:rPr>
                <w:rFonts w:ascii="Times New Roman" w:hAnsi="Times New Roman" w:eastAsia="Times New Roman" w:cs="Times New Roman"/>
                <w:sz w:val="21"/>
                <w:szCs w:val="21"/>
                <w:spacing w:val="-6"/>
              </w:rPr>
              <w:t>12</w:t>
            </w:r>
          </w:p>
        </w:tc>
        <w:tc>
          <w:tcPr>
            <w:tcW w:w="2148" w:type="dxa"/>
            <w:vAlign w:val="top"/>
          </w:tcPr>
          <w:p>
            <w:pPr>
              <w:pStyle w:val="TableText"/>
              <w:ind w:left="872"/>
              <w:spacing w:before="108" w:line="217" w:lineRule="auto"/>
              <w:rPr>
                <w:sz w:val="21"/>
                <w:szCs w:val="21"/>
              </w:rPr>
            </w:pPr>
            <w:r>
              <w:rPr>
                <w:sz w:val="21"/>
                <w:szCs w:val="21"/>
                <w:spacing w:val="-3"/>
              </w:rPr>
              <w:t>绷带</w:t>
            </w:r>
          </w:p>
        </w:tc>
        <w:tc>
          <w:tcPr>
            <w:tcW w:w="667" w:type="dxa"/>
            <w:vAlign w:val="top"/>
          </w:tcPr>
          <w:p>
            <w:pPr>
              <w:pStyle w:val="TableText"/>
              <w:ind w:left="231"/>
              <w:spacing w:before="107" w:line="229" w:lineRule="auto"/>
              <w:rPr>
                <w:sz w:val="21"/>
                <w:szCs w:val="21"/>
              </w:rPr>
            </w:pPr>
            <w:r>
              <w:rPr>
                <w:sz w:val="21"/>
                <w:szCs w:val="21"/>
              </w:rPr>
              <w:t>卷</w:t>
            </w:r>
          </w:p>
        </w:tc>
        <w:tc>
          <w:tcPr>
            <w:tcW w:w="667" w:type="dxa"/>
            <w:vAlign w:val="top"/>
          </w:tcPr>
          <w:p>
            <w:pPr>
              <w:ind w:left="281"/>
              <w:spacing w:before="135" w:line="236" w:lineRule="auto"/>
              <w:rPr>
                <w:rFonts w:ascii="Times New Roman" w:hAnsi="Times New Roman" w:eastAsia="Times New Roman" w:cs="Times New Roman"/>
                <w:sz w:val="21"/>
                <w:szCs w:val="21"/>
              </w:rPr>
            </w:pPr>
            <w:r>
              <w:rPr>
                <w:rFonts w:ascii="Times New Roman" w:hAnsi="Times New Roman" w:eastAsia="Times New Roman" w:cs="Times New Roman"/>
                <w:sz w:val="21"/>
                <w:szCs w:val="21"/>
              </w:rPr>
              <w:t>2</w:t>
            </w:r>
          </w:p>
        </w:tc>
        <w:tc>
          <w:tcPr>
            <w:tcW w:w="1664" w:type="dxa"/>
            <w:vAlign w:val="top"/>
          </w:tcPr>
          <w:p>
            <w:pPr>
              <w:pStyle w:val="TableText"/>
              <w:ind w:left="523"/>
              <w:spacing w:before="108" w:line="220" w:lineRule="auto"/>
              <w:rPr>
                <w:sz w:val="21"/>
                <w:szCs w:val="21"/>
              </w:rPr>
            </w:pPr>
            <w:r>
              <w:rPr>
                <w:sz w:val="21"/>
                <w:szCs w:val="21"/>
                <w:spacing w:val="-2"/>
              </w:rPr>
              <w:t>调度室</w:t>
            </w:r>
          </w:p>
        </w:tc>
        <w:tc>
          <w:tcPr>
            <w:tcW w:w="787" w:type="dxa"/>
            <w:vAlign w:val="top"/>
            <w:tcBorders>
              <w:right w:val="nil"/>
            </w:tcBorders>
          </w:tcPr>
          <w:p>
            <w:pPr>
              <w:pStyle w:val="TableText"/>
              <w:ind w:left="92"/>
              <w:spacing w:before="108" w:line="220" w:lineRule="auto"/>
              <w:rPr>
                <w:sz w:val="21"/>
                <w:szCs w:val="21"/>
              </w:rPr>
            </w:pPr>
            <w:r>
              <w:rPr>
                <w:sz w:val="21"/>
                <w:szCs w:val="21"/>
                <w:spacing w:val="-4"/>
              </w:rPr>
              <w:t>尹元杰</w:t>
            </w:r>
          </w:p>
        </w:tc>
      </w:tr>
      <w:tr>
        <w:trPr>
          <w:trHeight w:val="407" w:hRule="atLeast"/>
        </w:trPr>
        <w:tc>
          <w:tcPr>
            <w:tcW w:w="1716" w:type="dxa"/>
            <w:vAlign w:val="top"/>
            <w:vMerge w:val="continue"/>
            <w:tcBorders>
              <w:left w:val="nil"/>
              <w:top w:val="nil"/>
              <w:bottom w:val="nil"/>
            </w:tcBorders>
          </w:tcPr>
          <w:p>
            <w:pPr>
              <w:rPr>
                <w:rFonts w:ascii="Arial"/>
                <w:sz w:val="21"/>
              </w:rPr>
            </w:pPr>
            <w:r/>
          </w:p>
        </w:tc>
        <w:tc>
          <w:tcPr>
            <w:tcW w:w="1234" w:type="dxa"/>
            <w:vAlign w:val="top"/>
          </w:tcPr>
          <w:p>
            <w:pPr>
              <w:ind w:left="531"/>
              <w:spacing w:before="136" w:line="234" w:lineRule="auto"/>
              <w:rPr>
                <w:rFonts w:ascii="Times New Roman" w:hAnsi="Times New Roman" w:eastAsia="Times New Roman" w:cs="Times New Roman"/>
                <w:sz w:val="21"/>
                <w:szCs w:val="21"/>
              </w:rPr>
            </w:pPr>
            <w:r>
              <w:rPr>
                <w:rFonts w:ascii="Times New Roman" w:hAnsi="Times New Roman" w:eastAsia="Times New Roman" w:cs="Times New Roman"/>
                <w:sz w:val="21"/>
                <w:szCs w:val="21"/>
                <w:spacing w:val="-6"/>
              </w:rPr>
              <w:t>13</w:t>
            </w:r>
          </w:p>
        </w:tc>
        <w:tc>
          <w:tcPr>
            <w:tcW w:w="2148" w:type="dxa"/>
            <w:vAlign w:val="top"/>
          </w:tcPr>
          <w:p>
            <w:pPr>
              <w:pStyle w:val="TableText"/>
              <w:ind w:left="427"/>
              <w:spacing w:before="106" w:line="231" w:lineRule="auto"/>
              <w:rPr>
                <w:sz w:val="21"/>
                <w:szCs w:val="21"/>
              </w:rPr>
            </w:pPr>
            <w:r>
              <w:rPr>
                <w:sz w:val="21"/>
                <w:szCs w:val="21"/>
                <w:spacing w:val="-2"/>
              </w:rPr>
              <w:t>酒精</w:t>
            </w:r>
            <w:r>
              <w:rPr>
                <w:rFonts w:ascii="Times New Roman" w:hAnsi="Times New Roman" w:eastAsia="Times New Roman" w:cs="Times New Roman"/>
                <w:sz w:val="21"/>
                <w:szCs w:val="21"/>
                <w:spacing w:val="-2"/>
              </w:rPr>
              <w:t>/</w:t>
            </w:r>
            <w:r>
              <w:rPr>
                <w:sz w:val="21"/>
                <w:szCs w:val="21"/>
                <w:spacing w:val="-2"/>
              </w:rPr>
              <w:t>碘伏棉棒</w:t>
            </w:r>
          </w:p>
        </w:tc>
        <w:tc>
          <w:tcPr>
            <w:tcW w:w="667" w:type="dxa"/>
            <w:vAlign w:val="top"/>
          </w:tcPr>
          <w:p>
            <w:pPr>
              <w:pStyle w:val="TableText"/>
              <w:ind w:left="225"/>
              <w:spacing w:before="106" w:line="229" w:lineRule="auto"/>
              <w:rPr>
                <w:sz w:val="21"/>
                <w:szCs w:val="21"/>
              </w:rPr>
            </w:pPr>
            <w:r>
              <w:rPr>
                <w:sz w:val="21"/>
                <w:szCs w:val="21"/>
              </w:rPr>
              <w:t>包</w:t>
            </w:r>
          </w:p>
        </w:tc>
        <w:tc>
          <w:tcPr>
            <w:tcW w:w="667" w:type="dxa"/>
            <w:vAlign w:val="top"/>
          </w:tcPr>
          <w:p>
            <w:pPr>
              <w:ind w:left="281"/>
              <w:spacing w:before="137" w:line="236" w:lineRule="auto"/>
              <w:rPr>
                <w:rFonts w:ascii="Times New Roman" w:hAnsi="Times New Roman" w:eastAsia="Times New Roman" w:cs="Times New Roman"/>
                <w:sz w:val="21"/>
                <w:szCs w:val="21"/>
              </w:rPr>
            </w:pPr>
            <w:r>
              <w:rPr>
                <w:rFonts w:ascii="Times New Roman" w:hAnsi="Times New Roman" w:eastAsia="Times New Roman" w:cs="Times New Roman"/>
                <w:sz w:val="21"/>
                <w:szCs w:val="21"/>
              </w:rPr>
              <w:t>2</w:t>
            </w:r>
          </w:p>
        </w:tc>
        <w:tc>
          <w:tcPr>
            <w:tcW w:w="1664" w:type="dxa"/>
            <w:vAlign w:val="top"/>
          </w:tcPr>
          <w:p>
            <w:pPr>
              <w:pStyle w:val="TableText"/>
              <w:ind w:left="523"/>
              <w:spacing w:before="106" w:line="220" w:lineRule="auto"/>
              <w:rPr>
                <w:sz w:val="21"/>
                <w:szCs w:val="21"/>
              </w:rPr>
            </w:pPr>
            <w:r>
              <w:rPr>
                <w:sz w:val="21"/>
                <w:szCs w:val="21"/>
                <w:spacing w:val="-2"/>
              </w:rPr>
              <w:t>调度室</w:t>
            </w:r>
          </w:p>
        </w:tc>
        <w:tc>
          <w:tcPr>
            <w:tcW w:w="787" w:type="dxa"/>
            <w:vAlign w:val="top"/>
            <w:tcBorders>
              <w:right w:val="nil"/>
            </w:tcBorders>
          </w:tcPr>
          <w:p>
            <w:pPr>
              <w:pStyle w:val="TableText"/>
              <w:ind w:left="92"/>
              <w:spacing w:before="106" w:line="220" w:lineRule="auto"/>
              <w:rPr>
                <w:sz w:val="21"/>
                <w:szCs w:val="21"/>
              </w:rPr>
            </w:pPr>
            <w:r>
              <w:rPr>
                <w:sz w:val="21"/>
                <w:szCs w:val="21"/>
                <w:spacing w:val="-4"/>
              </w:rPr>
              <w:t>尹元杰</w:t>
            </w:r>
          </w:p>
        </w:tc>
      </w:tr>
      <w:tr>
        <w:trPr>
          <w:trHeight w:val="410" w:hRule="atLeast"/>
        </w:trPr>
        <w:tc>
          <w:tcPr>
            <w:tcW w:w="1716" w:type="dxa"/>
            <w:vAlign w:val="top"/>
            <w:vMerge w:val="continue"/>
            <w:tcBorders>
              <w:left w:val="nil"/>
              <w:top w:val="nil"/>
              <w:bottom w:val="nil"/>
            </w:tcBorders>
          </w:tcPr>
          <w:p>
            <w:pPr>
              <w:rPr>
                <w:rFonts w:ascii="Arial"/>
                <w:sz w:val="21"/>
              </w:rPr>
            </w:pPr>
            <w:r/>
          </w:p>
        </w:tc>
        <w:tc>
          <w:tcPr>
            <w:tcW w:w="1234" w:type="dxa"/>
            <w:vAlign w:val="top"/>
          </w:tcPr>
          <w:p>
            <w:pPr>
              <w:ind w:left="531"/>
              <w:spacing w:before="137" w:line="236" w:lineRule="auto"/>
              <w:rPr>
                <w:rFonts w:ascii="Times New Roman" w:hAnsi="Times New Roman" w:eastAsia="Times New Roman" w:cs="Times New Roman"/>
                <w:sz w:val="21"/>
                <w:szCs w:val="21"/>
              </w:rPr>
            </w:pPr>
            <w:r>
              <w:rPr>
                <w:rFonts w:ascii="Times New Roman" w:hAnsi="Times New Roman" w:eastAsia="Times New Roman" w:cs="Times New Roman"/>
                <w:sz w:val="21"/>
                <w:szCs w:val="21"/>
                <w:spacing w:val="-6"/>
              </w:rPr>
              <w:t>14</w:t>
            </w:r>
          </w:p>
        </w:tc>
        <w:tc>
          <w:tcPr>
            <w:tcW w:w="2148" w:type="dxa"/>
            <w:vAlign w:val="top"/>
          </w:tcPr>
          <w:p>
            <w:pPr>
              <w:pStyle w:val="TableText"/>
              <w:ind w:left="759"/>
              <w:spacing w:before="109" w:line="221" w:lineRule="auto"/>
              <w:rPr>
                <w:sz w:val="21"/>
                <w:szCs w:val="21"/>
              </w:rPr>
            </w:pPr>
            <w:r>
              <w:rPr>
                <w:sz w:val="21"/>
                <w:szCs w:val="21"/>
              </w:rPr>
              <w:t>创口贴</w:t>
            </w:r>
          </w:p>
        </w:tc>
        <w:tc>
          <w:tcPr>
            <w:tcW w:w="667" w:type="dxa"/>
            <w:vAlign w:val="top"/>
          </w:tcPr>
          <w:p>
            <w:pPr>
              <w:pStyle w:val="TableText"/>
              <w:ind w:left="233"/>
              <w:spacing w:before="110" w:line="220" w:lineRule="auto"/>
              <w:rPr>
                <w:sz w:val="21"/>
                <w:szCs w:val="21"/>
              </w:rPr>
            </w:pPr>
            <w:r>
              <w:rPr>
                <w:sz w:val="21"/>
                <w:szCs w:val="21"/>
              </w:rPr>
              <w:t>个</w:t>
            </w:r>
          </w:p>
        </w:tc>
        <w:tc>
          <w:tcPr>
            <w:tcW w:w="667" w:type="dxa"/>
            <w:vAlign w:val="top"/>
          </w:tcPr>
          <w:p>
            <w:pPr>
              <w:ind w:left="232"/>
              <w:spacing w:before="137" w:line="234" w:lineRule="auto"/>
              <w:rPr>
                <w:rFonts w:ascii="Times New Roman" w:hAnsi="Times New Roman" w:eastAsia="Times New Roman" w:cs="Times New Roman"/>
                <w:sz w:val="21"/>
                <w:szCs w:val="21"/>
              </w:rPr>
            </w:pPr>
            <w:r>
              <w:rPr>
                <w:rFonts w:ascii="Times New Roman" w:hAnsi="Times New Roman" w:eastAsia="Times New Roman" w:cs="Times New Roman"/>
                <w:sz w:val="21"/>
                <w:szCs w:val="21"/>
                <w:spacing w:val="-2"/>
              </w:rPr>
              <w:t>60</w:t>
            </w:r>
          </w:p>
        </w:tc>
        <w:tc>
          <w:tcPr>
            <w:tcW w:w="1664" w:type="dxa"/>
            <w:vAlign w:val="top"/>
          </w:tcPr>
          <w:p>
            <w:pPr>
              <w:pStyle w:val="TableText"/>
              <w:ind w:left="523"/>
              <w:spacing w:before="110" w:line="220" w:lineRule="auto"/>
              <w:rPr>
                <w:sz w:val="21"/>
                <w:szCs w:val="21"/>
              </w:rPr>
            </w:pPr>
            <w:r>
              <w:rPr>
                <w:sz w:val="21"/>
                <w:szCs w:val="21"/>
                <w:spacing w:val="-2"/>
              </w:rPr>
              <w:t>调度室</w:t>
            </w:r>
          </w:p>
        </w:tc>
        <w:tc>
          <w:tcPr>
            <w:tcW w:w="787" w:type="dxa"/>
            <w:vAlign w:val="top"/>
            <w:tcBorders>
              <w:right w:val="nil"/>
            </w:tcBorders>
          </w:tcPr>
          <w:p>
            <w:pPr>
              <w:pStyle w:val="TableText"/>
              <w:ind w:left="92"/>
              <w:spacing w:before="110" w:line="220" w:lineRule="auto"/>
              <w:rPr>
                <w:sz w:val="21"/>
                <w:szCs w:val="21"/>
              </w:rPr>
            </w:pPr>
            <w:r>
              <w:rPr>
                <w:sz w:val="21"/>
                <w:szCs w:val="21"/>
                <w:spacing w:val="-4"/>
              </w:rPr>
              <w:t>尹元杰</w:t>
            </w:r>
          </w:p>
        </w:tc>
      </w:tr>
      <w:tr>
        <w:trPr>
          <w:trHeight w:val="407" w:hRule="atLeast"/>
        </w:trPr>
        <w:tc>
          <w:tcPr>
            <w:tcW w:w="1716" w:type="dxa"/>
            <w:vAlign w:val="top"/>
            <w:vMerge w:val="continue"/>
            <w:tcBorders>
              <w:left w:val="nil"/>
              <w:top w:val="nil"/>
              <w:bottom w:val="nil"/>
            </w:tcBorders>
          </w:tcPr>
          <w:p>
            <w:pPr>
              <w:rPr>
                <w:rFonts w:ascii="Arial"/>
                <w:sz w:val="21"/>
              </w:rPr>
            </w:pPr>
            <w:r/>
          </w:p>
        </w:tc>
        <w:tc>
          <w:tcPr>
            <w:tcW w:w="1234" w:type="dxa"/>
            <w:vAlign w:val="top"/>
          </w:tcPr>
          <w:p>
            <w:pPr>
              <w:ind w:left="531"/>
              <w:spacing w:before="138" w:line="234" w:lineRule="auto"/>
              <w:rPr>
                <w:rFonts w:ascii="Times New Roman" w:hAnsi="Times New Roman" w:eastAsia="Times New Roman" w:cs="Times New Roman"/>
                <w:sz w:val="21"/>
                <w:szCs w:val="21"/>
              </w:rPr>
            </w:pPr>
            <w:r>
              <w:rPr>
                <w:rFonts w:ascii="Times New Roman" w:hAnsi="Times New Roman" w:eastAsia="Times New Roman" w:cs="Times New Roman"/>
                <w:sz w:val="21"/>
                <w:szCs w:val="21"/>
                <w:spacing w:val="-6"/>
              </w:rPr>
              <w:t>15</w:t>
            </w:r>
          </w:p>
        </w:tc>
        <w:tc>
          <w:tcPr>
            <w:tcW w:w="2148" w:type="dxa"/>
            <w:vAlign w:val="top"/>
          </w:tcPr>
          <w:p>
            <w:pPr>
              <w:pStyle w:val="TableText"/>
              <w:ind w:left="769"/>
              <w:spacing w:before="108" w:line="219" w:lineRule="auto"/>
              <w:rPr>
                <w:sz w:val="21"/>
                <w:szCs w:val="21"/>
              </w:rPr>
            </w:pPr>
            <w:r>
              <w:rPr>
                <w:sz w:val="21"/>
                <w:szCs w:val="21"/>
                <w:spacing w:val="-3"/>
              </w:rPr>
              <w:t>安全帽</w:t>
            </w:r>
          </w:p>
        </w:tc>
        <w:tc>
          <w:tcPr>
            <w:tcW w:w="667" w:type="dxa"/>
            <w:vAlign w:val="top"/>
          </w:tcPr>
          <w:p>
            <w:pPr>
              <w:pStyle w:val="TableText"/>
              <w:ind w:left="233"/>
              <w:spacing w:before="108" w:line="220" w:lineRule="auto"/>
              <w:rPr>
                <w:sz w:val="21"/>
                <w:szCs w:val="21"/>
              </w:rPr>
            </w:pPr>
            <w:r>
              <w:rPr>
                <w:sz w:val="21"/>
                <w:szCs w:val="21"/>
              </w:rPr>
              <w:t>个</w:t>
            </w:r>
          </w:p>
        </w:tc>
        <w:tc>
          <w:tcPr>
            <w:tcW w:w="667" w:type="dxa"/>
            <w:vAlign w:val="top"/>
          </w:tcPr>
          <w:p>
            <w:pPr>
              <w:ind w:left="228"/>
              <w:spacing w:before="138" w:line="234" w:lineRule="auto"/>
              <w:rPr>
                <w:rFonts w:ascii="Times New Roman" w:hAnsi="Times New Roman" w:eastAsia="Times New Roman" w:cs="Times New Roman"/>
                <w:sz w:val="21"/>
                <w:szCs w:val="21"/>
              </w:rPr>
            </w:pPr>
            <w:r>
              <w:rPr>
                <w:rFonts w:ascii="Times New Roman" w:hAnsi="Times New Roman" w:eastAsia="Times New Roman" w:cs="Times New Roman"/>
                <w:sz w:val="21"/>
                <w:szCs w:val="21"/>
                <w:spacing w:val="-1"/>
              </w:rPr>
              <w:t>20</w:t>
            </w:r>
          </w:p>
        </w:tc>
        <w:tc>
          <w:tcPr>
            <w:tcW w:w="1664" w:type="dxa"/>
            <w:vAlign w:val="top"/>
          </w:tcPr>
          <w:p>
            <w:pPr>
              <w:pStyle w:val="TableText"/>
              <w:ind w:left="211"/>
              <w:spacing w:before="108" w:line="219" w:lineRule="auto"/>
              <w:rPr>
                <w:sz w:val="21"/>
                <w:szCs w:val="21"/>
              </w:rPr>
            </w:pPr>
            <w:r>
              <w:rPr>
                <w:sz w:val="21"/>
                <w:szCs w:val="21"/>
                <w:spacing w:val="-2"/>
              </w:rPr>
              <w:t>码头应急仓库</w:t>
            </w:r>
          </w:p>
        </w:tc>
        <w:tc>
          <w:tcPr>
            <w:tcW w:w="787" w:type="dxa"/>
            <w:vAlign w:val="top"/>
            <w:tcBorders>
              <w:right w:val="nil"/>
            </w:tcBorders>
          </w:tcPr>
          <w:p>
            <w:pPr>
              <w:pStyle w:val="TableText"/>
              <w:ind w:left="92"/>
              <w:spacing w:before="108" w:line="220" w:lineRule="auto"/>
              <w:rPr>
                <w:sz w:val="21"/>
                <w:szCs w:val="21"/>
              </w:rPr>
            </w:pPr>
            <w:r>
              <w:rPr>
                <w:sz w:val="21"/>
                <w:szCs w:val="21"/>
                <w:spacing w:val="-4"/>
              </w:rPr>
              <w:t>尹元杰</w:t>
            </w:r>
          </w:p>
        </w:tc>
      </w:tr>
      <w:tr>
        <w:trPr>
          <w:trHeight w:val="409" w:hRule="atLeast"/>
        </w:trPr>
        <w:tc>
          <w:tcPr>
            <w:tcW w:w="1716" w:type="dxa"/>
            <w:vAlign w:val="top"/>
            <w:vMerge w:val="continue"/>
            <w:tcBorders>
              <w:left w:val="nil"/>
              <w:top w:val="nil"/>
              <w:bottom w:val="nil"/>
            </w:tcBorders>
          </w:tcPr>
          <w:p>
            <w:pPr>
              <w:rPr>
                <w:rFonts w:ascii="Arial"/>
                <w:sz w:val="21"/>
              </w:rPr>
            </w:pPr>
            <w:r/>
          </w:p>
        </w:tc>
        <w:tc>
          <w:tcPr>
            <w:tcW w:w="1234" w:type="dxa"/>
            <w:vAlign w:val="top"/>
          </w:tcPr>
          <w:p>
            <w:pPr>
              <w:ind w:left="531"/>
              <w:spacing w:before="138" w:line="234" w:lineRule="auto"/>
              <w:rPr>
                <w:rFonts w:ascii="Times New Roman" w:hAnsi="Times New Roman" w:eastAsia="Times New Roman" w:cs="Times New Roman"/>
                <w:sz w:val="21"/>
                <w:szCs w:val="21"/>
              </w:rPr>
            </w:pPr>
            <w:r>
              <w:rPr>
                <w:rFonts w:ascii="Times New Roman" w:hAnsi="Times New Roman" w:eastAsia="Times New Roman" w:cs="Times New Roman"/>
                <w:sz w:val="21"/>
                <w:szCs w:val="21"/>
                <w:spacing w:val="-6"/>
              </w:rPr>
              <w:t>16</w:t>
            </w:r>
          </w:p>
        </w:tc>
        <w:tc>
          <w:tcPr>
            <w:tcW w:w="2148" w:type="dxa"/>
            <w:vAlign w:val="top"/>
          </w:tcPr>
          <w:p>
            <w:pPr>
              <w:pStyle w:val="TableText"/>
              <w:ind w:left="659"/>
              <w:spacing w:before="111" w:line="219" w:lineRule="auto"/>
              <w:rPr>
                <w:sz w:val="21"/>
                <w:szCs w:val="21"/>
              </w:rPr>
            </w:pPr>
            <w:r>
              <w:rPr>
                <w:sz w:val="21"/>
                <w:szCs w:val="21"/>
                <w:spacing w:val="-2"/>
              </w:rPr>
              <w:t>反光背心</w:t>
            </w:r>
          </w:p>
        </w:tc>
        <w:tc>
          <w:tcPr>
            <w:tcW w:w="667" w:type="dxa"/>
            <w:vAlign w:val="top"/>
          </w:tcPr>
          <w:p>
            <w:pPr>
              <w:pStyle w:val="TableText"/>
              <w:ind w:left="229"/>
              <w:spacing w:before="111" w:line="219" w:lineRule="auto"/>
              <w:rPr>
                <w:sz w:val="21"/>
                <w:szCs w:val="21"/>
              </w:rPr>
            </w:pPr>
            <w:r>
              <w:rPr>
                <w:sz w:val="21"/>
                <w:szCs w:val="21"/>
              </w:rPr>
              <w:t>件</w:t>
            </w:r>
          </w:p>
        </w:tc>
        <w:tc>
          <w:tcPr>
            <w:tcW w:w="667" w:type="dxa"/>
            <w:vAlign w:val="top"/>
          </w:tcPr>
          <w:p>
            <w:pPr>
              <w:ind w:left="232"/>
              <w:spacing w:before="138" w:line="234" w:lineRule="auto"/>
              <w:rPr>
                <w:rFonts w:ascii="Times New Roman" w:hAnsi="Times New Roman" w:eastAsia="Times New Roman" w:cs="Times New Roman"/>
                <w:sz w:val="21"/>
                <w:szCs w:val="21"/>
              </w:rPr>
            </w:pPr>
            <w:r>
              <w:rPr>
                <w:rFonts w:ascii="Times New Roman" w:hAnsi="Times New Roman" w:eastAsia="Times New Roman" w:cs="Times New Roman"/>
                <w:sz w:val="21"/>
                <w:szCs w:val="21"/>
                <w:spacing w:val="-2"/>
              </w:rPr>
              <w:t>30</w:t>
            </w:r>
          </w:p>
        </w:tc>
        <w:tc>
          <w:tcPr>
            <w:tcW w:w="1664" w:type="dxa"/>
            <w:vAlign w:val="top"/>
          </w:tcPr>
          <w:p>
            <w:pPr>
              <w:pStyle w:val="TableText"/>
              <w:ind w:left="211"/>
              <w:spacing w:before="111" w:line="219" w:lineRule="auto"/>
              <w:rPr>
                <w:sz w:val="21"/>
                <w:szCs w:val="21"/>
              </w:rPr>
            </w:pPr>
            <w:r>
              <w:rPr>
                <w:sz w:val="21"/>
                <w:szCs w:val="21"/>
                <w:spacing w:val="-2"/>
              </w:rPr>
              <w:t>码头应急仓库</w:t>
            </w:r>
          </w:p>
        </w:tc>
        <w:tc>
          <w:tcPr>
            <w:tcW w:w="787" w:type="dxa"/>
            <w:vAlign w:val="top"/>
            <w:tcBorders>
              <w:right w:val="nil"/>
            </w:tcBorders>
          </w:tcPr>
          <w:p>
            <w:pPr>
              <w:pStyle w:val="TableText"/>
              <w:ind w:left="92"/>
              <w:spacing w:before="111" w:line="220" w:lineRule="auto"/>
              <w:rPr>
                <w:sz w:val="21"/>
                <w:szCs w:val="21"/>
              </w:rPr>
            </w:pPr>
            <w:r>
              <w:rPr>
                <w:sz w:val="21"/>
                <w:szCs w:val="21"/>
                <w:spacing w:val="-4"/>
              </w:rPr>
              <w:t>尹元杰</w:t>
            </w:r>
          </w:p>
        </w:tc>
      </w:tr>
      <w:tr>
        <w:trPr>
          <w:trHeight w:val="407" w:hRule="atLeast"/>
        </w:trPr>
        <w:tc>
          <w:tcPr>
            <w:tcW w:w="1716" w:type="dxa"/>
            <w:vAlign w:val="top"/>
            <w:vMerge w:val="continue"/>
            <w:tcBorders>
              <w:left w:val="nil"/>
              <w:top w:val="nil"/>
              <w:bottom w:val="nil"/>
            </w:tcBorders>
          </w:tcPr>
          <w:p>
            <w:pPr>
              <w:rPr>
                <w:rFonts w:ascii="Arial"/>
                <w:sz w:val="21"/>
              </w:rPr>
            </w:pPr>
            <w:r/>
          </w:p>
        </w:tc>
        <w:tc>
          <w:tcPr>
            <w:tcW w:w="1234" w:type="dxa"/>
            <w:vAlign w:val="top"/>
          </w:tcPr>
          <w:p>
            <w:pPr>
              <w:ind w:left="531"/>
              <w:spacing w:before="140" w:line="233" w:lineRule="auto"/>
              <w:rPr>
                <w:rFonts w:ascii="Times New Roman" w:hAnsi="Times New Roman" w:eastAsia="Times New Roman" w:cs="Times New Roman"/>
                <w:sz w:val="21"/>
                <w:szCs w:val="21"/>
              </w:rPr>
            </w:pPr>
            <w:r>
              <w:rPr>
                <w:rFonts w:ascii="Times New Roman" w:hAnsi="Times New Roman" w:eastAsia="Times New Roman" w:cs="Times New Roman"/>
                <w:sz w:val="21"/>
                <w:szCs w:val="21"/>
                <w:spacing w:val="-6"/>
              </w:rPr>
              <w:t>17</w:t>
            </w:r>
          </w:p>
        </w:tc>
        <w:tc>
          <w:tcPr>
            <w:tcW w:w="2148" w:type="dxa"/>
            <w:vAlign w:val="top"/>
          </w:tcPr>
          <w:p>
            <w:pPr>
              <w:pStyle w:val="TableText"/>
              <w:ind w:left="881"/>
              <w:spacing w:before="110" w:line="221" w:lineRule="auto"/>
              <w:rPr>
                <w:sz w:val="21"/>
                <w:szCs w:val="21"/>
              </w:rPr>
            </w:pPr>
            <w:r>
              <w:rPr>
                <w:sz w:val="21"/>
                <w:szCs w:val="21"/>
                <w:spacing w:val="-5"/>
              </w:rPr>
              <w:t>雨衣</w:t>
            </w:r>
          </w:p>
        </w:tc>
        <w:tc>
          <w:tcPr>
            <w:tcW w:w="667" w:type="dxa"/>
            <w:vAlign w:val="top"/>
          </w:tcPr>
          <w:p>
            <w:pPr>
              <w:pStyle w:val="TableText"/>
              <w:ind w:left="229"/>
              <w:spacing w:before="110" w:line="219" w:lineRule="auto"/>
              <w:rPr>
                <w:sz w:val="21"/>
                <w:szCs w:val="21"/>
              </w:rPr>
            </w:pPr>
            <w:r>
              <w:rPr>
                <w:sz w:val="21"/>
                <w:szCs w:val="21"/>
              </w:rPr>
              <w:t>件</w:t>
            </w:r>
          </w:p>
        </w:tc>
        <w:tc>
          <w:tcPr>
            <w:tcW w:w="667" w:type="dxa"/>
            <w:vAlign w:val="top"/>
          </w:tcPr>
          <w:p>
            <w:pPr>
              <w:ind w:left="248"/>
              <w:spacing w:before="140" w:line="234" w:lineRule="auto"/>
              <w:rPr>
                <w:rFonts w:ascii="Times New Roman" w:hAnsi="Times New Roman" w:eastAsia="Times New Roman" w:cs="Times New Roman"/>
                <w:sz w:val="21"/>
                <w:szCs w:val="21"/>
              </w:rPr>
            </w:pPr>
            <w:r>
              <w:rPr>
                <w:rFonts w:ascii="Times New Roman" w:hAnsi="Times New Roman" w:eastAsia="Times New Roman" w:cs="Times New Roman"/>
                <w:sz w:val="21"/>
                <w:szCs w:val="21"/>
                <w:spacing w:val="-6"/>
              </w:rPr>
              <w:t>10</w:t>
            </w:r>
          </w:p>
        </w:tc>
        <w:tc>
          <w:tcPr>
            <w:tcW w:w="1664" w:type="dxa"/>
            <w:vAlign w:val="top"/>
          </w:tcPr>
          <w:p>
            <w:pPr>
              <w:pStyle w:val="TableText"/>
              <w:ind w:left="211"/>
              <w:spacing w:before="110" w:line="219" w:lineRule="auto"/>
              <w:rPr>
                <w:sz w:val="21"/>
                <w:szCs w:val="21"/>
              </w:rPr>
            </w:pPr>
            <w:r>
              <w:rPr>
                <w:sz w:val="21"/>
                <w:szCs w:val="21"/>
                <w:spacing w:val="-2"/>
              </w:rPr>
              <w:t>码头应急仓库</w:t>
            </w:r>
          </w:p>
        </w:tc>
        <w:tc>
          <w:tcPr>
            <w:tcW w:w="787" w:type="dxa"/>
            <w:vAlign w:val="top"/>
            <w:tcBorders>
              <w:right w:val="nil"/>
            </w:tcBorders>
          </w:tcPr>
          <w:p>
            <w:pPr>
              <w:pStyle w:val="TableText"/>
              <w:ind w:left="92"/>
              <w:spacing w:before="110" w:line="220" w:lineRule="auto"/>
              <w:rPr>
                <w:sz w:val="21"/>
                <w:szCs w:val="21"/>
              </w:rPr>
            </w:pPr>
            <w:r>
              <w:rPr>
                <w:sz w:val="21"/>
                <w:szCs w:val="21"/>
                <w:spacing w:val="-4"/>
              </w:rPr>
              <w:t>尹元杰</w:t>
            </w:r>
          </w:p>
        </w:tc>
      </w:tr>
      <w:tr>
        <w:trPr>
          <w:trHeight w:val="409" w:hRule="atLeast"/>
        </w:trPr>
        <w:tc>
          <w:tcPr>
            <w:tcW w:w="1716" w:type="dxa"/>
            <w:vAlign w:val="top"/>
            <w:vMerge w:val="continue"/>
            <w:tcBorders>
              <w:left w:val="nil"/>
              <w:top w:val="nil"/>
              <w:bottom w:val="nil"/>
            </w:tcBorders>
          </w:tcPr>
          <w:p>
            <w:pPr>
              <w:rPr>
                <w:rFonts w:ascii="Arial"/>
                <w:sz w:val="21"/>
              </w:rPr>
            </w:pPr>
            <w:r/>
          </w:p>
        </w:tc>
        <w:tc>
          <w:tcPr>
            <w:tcW w:w="1234" w:type="dxa"/>
            <w:vAlign w:val="top"/>
          </w:tcPr>
          <w:p>
            <w:pPr>
              <w:ind w:left="531"/>
              <w:spacing w:before="140" w:line="234" w:lineRule="auto"/>
              <w:rPr>
                <w:rFonts w:ascii="Times New Roman" w:hAnsi="Times New Roman" w:eastAsia="Times New Roman" w:cs="Times New Roman"/>
                <w:sz w:val="21"/>
                <w:szCs w:val="21"/>
              </w:rPr>
            </w:pPr>
            <w:r>
              <w:rPr>
                <w:rFonts w:ascii="Times New Roman" w:hAnsi="Times New Roman" w:eastAsia="Times New Roman" w:cs="Times New Roman"/>
                <w:sz w:val="21"/>
                <w:szCs w:val="21"/>
                <w:spacing w:val="-6"/>
              </w:rPr>
              <w:t>18</w:t>
            </w:r>
          </w:p>
        </w:tc>
        <w:tc>
          <w:tcPr>
            <w:tcW w:w="2148" w:type="dxa"/>
            <w:vAlign w:val="top"/>
          </w:tcPr>
          <w:p>
            <w:pPr>
              <w:pStyle w:val="TableText"/>
              <w:ind w:left="770"/>
              <w:spacing w:before="113" w:line="221" w:lineRule="auto"/>
              <w:rPr>
                <w:sz w:val="21"/>
                <w:szCs w:val="21"/>
              </w:rPr>
            </w:pPr>
            <w:r>
              <w:rPr>
                <w:sz w:val="21"/>
                <w:szCs w:val="21"/>
                <w:spacing w:val="-3"/>
              </w:rPr>
              <w:t>救生衣</w:t>
            </w:r>
          </w:p>
        </w:tc>
        <w:tc>
          <w:tcPr>
            <w:tcW w:w="667" w:type="dxa"/>
            <w:vAlign w:val="top"/>
          </w:tcPr>
          <w:p>
            <w:pPr>
              <w:pStyle w:val="TableText"/>
              <w:ind w:left="229"/>
              <w:spacing w:before="113" w:line="219" w:lineRule="auto"/>
              <w:rPr>
                <w:sz w:val="21"/>
                <w:szCs w:val="21"/>
              </w:rPr>
            </w:pPr>
            <w:r>
              <w:rPr>
                <w:sz w:val="21"/>
                <w:szCs w:val="21"/>
              </w:rPr>
              <w:t>件</w:t>
            </w:r>
          </w:p>
        </w:tc>
        <w:tc>
          <w:tcPr>
            <w:tcW w:w="667" w:type="dxa"/>
            <w:vAlign w:val="top"/>
          </w:tcPr>
          <w:p>
            <w:pPr>
              <w:ind w:left="286"/>
              <w:spacing w:before="140" w:line="234" w:lineRule="auto"/>
              <w:rPr>
                <w:rFonts w:ascii="Times New Roman" w:hAnsi="Times New Roman" w:eastAsia="Times New Roman" w:cs="Times New Roman"/>
                <w:sz w:val="21"/>
                <w:szCs w:val="21"/>
              </w:rPr>
            </w:pPr>
            <w:r>
              <w:rPr>
                <w:rFonts w:ascii="Times New Roman" w:hAnsi="Times New Roman" w:eastAsia="Times New Roman" w:cs="Times New Roman"/>
                <w:sz w:val="21"/>
                <w:szCs w:val="21"/>
              </w:rPr>
              <w:t>5</w:t>
            </w:r>
          </w:p>
        </w:tc>
        <w:tc>
          <w:tcPr>
            <w:tcW w:w="1664" w:type="dxa"/>
            <w:vAlign w:val="top"/>
          </w:tcPr>
          <w:p>
            <w:pPr>
              <w:pStyle w:val="TableText"/>
              <w:ind w:left="211"/>
              <w:spacing w:before="113" w:line="219" w:lineRule="auto"/>
              <w:rPr>
                <w:sz w:val="21"/>
                <w:szCs w:val="21"/>
              </w:rPr>
            </w:pPr>
            <w:r>
              <w:rPr>
                <w:sz w:val="21"/>
                <w:szCs w:val="21"/>
                <w:spacing w:val="-2"/>
              </w:rPr>
              <w:t>码头应急仓库</w:t>
            </w:r>
          </w:p>
        </w:tc>
        <w:tc>
          <w:tcPr>
            <w:tcW w:w="787" w:type="dxa"/>
            <w:vAlign w:val="top"/>
            <w:tcBorders>
              <w:right w:val="nil"/>
            </w:tcBorders>
          </w:tcPr>
          <w:p>
            <w:pPr>
              <w:pStyle w:val="TableText"/>
              <w:ind w:left="92"/>
              <w:spacing w:before="113" w:line="220" w:lineRule="auto"/>
              <w:rPr>
                <w:sz w:val="21"/>
                <w:szCs w:val="21"/>
              </w:rPr>
            </w:pPr>
            <w:r>
              <w:rPr>
                <w:sz w:val="21"/>
                <w:szCs w:val="21"/>
                <w:spacing w:val="-4"/>
              </w:rPr>
              <w:t>尹元杰</w:t>
            </w:r>
          </w:p>
        </w:tc>
      </w:tr>
      <w:tr>
        <w:trPr>
          <w:trHeight w:val="407" w:hRule="atLeast"/>
        </w:trPr>
        <w:tc>
          <w:tcPr>
            <w:tcW w:w="1716" w:type="dxa"/>
            <w:vAlign w:val="top"/>
            <w:vMerge w:val="continue"/>
            <w:tcBorders>
              <w:left w:val="nil"/>
              <w:top w:val="nil"/>
            </w:tcBorders>
          </w:tcPr>
          <w:p>
            <w:pPr>
              <w:rPr>
                <w:rFonts w:ascii="Arial"/>
                <w:sz w:val="21"/>
              </w:rPr>
            </w:pPr>
            <w:r/>
          </w:p>
        </w:tc>
        <w:tc>
          <w:tcPr>
            <w:tcW w:w="1234" w:type="dxa"/>
            <w:vAlign w:val="top"/>
          </w:tcPr>
          <w:p>
            <w:pPr>
              <w:ind w:left="531"/>
              <w:spacing w:before="142" w:line="233" w:lineRule="auto"/>
              <w:rPr>
                <w:rFonts w:ascii="Times New Roman" w:hAnsi="Times New Roman" w:eastAsia="Times New Roman" w:cs="Times New Roman"/>
                <w:sz w:val="21"/>
                <w:szCs w:val="21"/>
              </w:rPr>
            </w:pPr>
            <w:r>
              <w:rPr>
                <w:rFonts w:ascii="Times New Roman" w:hAnsi="Times New Roman" w:eastAsia="Times New Roman" w:cs="Times New Roman"/>
                <w:sz w:val="21"/>
                <w:szCs w:val="21"/>
                <w:spacing w:val="-6"/>
              </w:rPr>
              <w:t>19</w:t>
            </w:r>
          </w:p>
        </w:tc>
        <w:tc>
          <w:tcPr>
            <w:tcW w:w="2148" w:type="dxa"/>
            <w:vAlign w:val="top"/>
          </w:tcPr>
          <w:p>
            <w:pPr>
              <w:pStyle w:val="TableText"/>
              <w:ind w:left="558"/>
              <w:spacing w:before="112" w:line="219" w:lineRule="auto"/>
              <w:rPr>
                <w:sz w:val="21"/>
                <w:szCs w:val="21"/>
              </w:rPr>
            </w:pPr>
            <w:r>
              <w:rPr>
                <w:sz w:val="21"/>
                <w:szCs w:val="21"/>
                <w:spacing w:val="-2"/>
              </w:rPr>
              <w:t>应急发电机</w:t>
            </w:r>
          </w:p>
        </w:tc>
        <w:tc>
          <w:tcPr>
            <w:tcW w:w="667" w:type="dxa"/>
            <w:vAlign w:val="top"/>
          </w:tcPr>
          <w:p>
            <w:pPr>
              <w:pStyle w:val="TableText"/>
              <w:ind w:left="256"/>
              <w:spacing w:before="112" w:line="218" w:lineRule="auto"/>
              <w:rPr>
                <w:sz w:val="21"/>
                <w:szCs w:val="21"/>
              </w:rPr>
            </w:pPr>
            <w:r>
              <w:rPr>
                <w:sz w:val="21"/>
                <w:szCs w:val="21"/>
              </w:rPr>
              <w:t>台</w:t>
            </w:r>
          </w:p>
        </w:tc>
        <w:tc>
          <w:tcPr>
            <w:tcW w:w="667" w:type="dxa"/>
            <w:vAlign w:val="top"/>
          </w:tcPr>
          <w:p>
            <w:pPr>
              <w:ind w:left="301"/>
              <w:spacing w:before="142" w:line="236" w:lineRule="auto"/>
              <w:rPr>
                <w:rFonts w:ascii="Times New Roman" w:hAnsi="Times New Roman" w:eastAsia="Times New Roman" w:cs="Times New Roman"/>
                <w:sz w:val="21"/>
                <w:szCs w:val="21"/>
              </w:rPr>
            </w:pPr>
            <w:r>
              <w:rPr>
                <w:rFonts w:ascii="Times New Roman" w:hAnsi="Times New Roman" w:eastAsia="Times New Roman" w:cs="Times New Roman"/>
                <w:sz w:val="21"/>
                <w:szCs w:val="21"/>
              </w:rPr>
              <w:t>1</w:t>
            </w:r>
          </w:p>
        </w:tc>
        <w:tc>
          <w:tcPr>
            <w:tcW w:w="1664" w:type="dxa"/>
            <w:vAlign w:val="top"/>
          </w:tcPr>
          <w:p>
            <w:pPr>
              <w:pStyle w:val="TableText"/>
              <w:ind w:left="211"/>
              <w:spacing w:before="112" w:line="219" w:lineRule="auto"/>
              <w:rPr>
                <w:sz w:val="21"/>
                <w:szCs w:val="21"/>
              </w:rPr>
            </w:pPr>
            <w:r>
              <w:rPr>
                <w:sz w:val="21"/>
                <w:szCs w:val="21"/>
                <w:spacing w:val="-2"/>
              </w:rPr>
              <w:t>码头应急仓库</w:t>
            </w:r>
          </w:p>
        </w:tc>
        <w:tc>
          <w:tcPr>
            <w:tcW w:w="787" w:type="dxa"/>
            <w:vAlign w:val="top"/>
            <w:tcBorders>
              <w:right w:val="nil"/>
            </w:tcBorders>
          </w:tcPr>
          <w:p>
            <w:pPr>
              <w:pStyle w:val="TableText"/>
              <w:ind w:left="92"/>
              <w:spacing w:before="112" w:line="220" w:lineRule="auto"/>
              <w:rPr>
                <w:sz w:val="21"/>
                <w:szCs w:val="21"/>
              </w:rPr>
            </w:pPr>
            <w:r>
              <w:rPr>
                <w:sz w:val="21"/>
                <w:szCs w:val="21"/>
                <w:spacing w:val="-4"/>
              </w:rPr>
              <w:t>尹元杰</w:t>
            </w:r>
          </w:p>
        </w:tc>
      </w:tr>
      <w:tr>
        <w:trPr>
          <w:trHeight w:val="409" w:hRule="atLeast"/>
        </w:trPr>
        <w:tc>
          <w:tcPr>
            <w:tcW w:w="1716" w:type="dxa"/>
            <w:vAlign w:val="top"/>
            <w:vMerge w:val="restart"/>
            <w:tcBorders>
              <w:left w:val="nil"/>
              <w:bottom w:val="nil"/>
            </w:tcBorders>
          </w:tcPr>
          <w:p>
            <w:pPr>
              <w:spacing w:line="256" w:lineRule="auto"/>
              <w:rPr>
                <w:rFonts w:ascii="Arial"/>
                <w:sz w:val="21"/>
              </w:rPr>
            </w:pPr>
            <w:r/>
          </w:p>
          <w:p>
            <w:pPr>
              <w:spacing w:line="256" w:lineRule="auto"/>
              <w:rPr>
                <w:rFonts w:ascii="Arial"/>
                <w:sz w:val="21"/>
              </w:rPr>
            </w:pPr>
            <w:r/>
          </w:p>
          <w:p>
            <w:pPr>
              <w:spacing w:line="256" w:lineRule="auto"/>
              <w:rPr>
                <w:rFonts w:ascii="Arial"/>
                <w:sz w:val="21"/>
              </w:rPr>
            </w:pPr>
            <w:r/>
          </w:p>
          <w:p>
            <w:pPr>
              <w:spacing w:line="256" w:lineRule="auto"/>
              <w:rPr>
                <w:rFonts w:ascii="Arial"/>
                <w:sz w:val="21"/>
              </w:rPr>
            </w:pPr>
            <w:r/>
          </w:p>
          <w:p>
            <w:pPr>
              <w:spacing w:line="257" w:lineRule="auto"/>
              <w:rPr>
                <w:rFonts w:ascii="Arial"/>
                <w:sz w:val="21"/>
              </w:rPr>
            </w:pPr>
            <w:r/>
          </w:p>
          <w:p>
            <w:pPr>
              <w:pStyle w:val="TableText"/>
              <w:ind w:left="142"/>
              <w:spacing w:before="68" w:line="221" w:lineRule="auto"/>
              <w:rPr>
                <w:sz w:val="21"/>
                <w:szCs w:val="21"/>
              </w:rPr>
            </w:pPr>
            <w:r>
              <w:rPr>
                <w:sz w:val="21"/>
                <w:szCs w:val="21"/>
                <w:spacing w:val="-2"/>
              </w:rPr>
              <w:t>应急工具、装备</w:t>
            </w:r>
          </w:p>
        </w:tc>
        <w:tc>
          <w:tcPr>
            <w:tcW w:w="1234" w:type="dxa"/>
            <w:vAlign w:val="top"/>
          </w:tcPr>
          <w:p>
            <w:pPr>
              <w:ind w:left="511"/>
              <w:spacing w:before="142" w:line="234" w:lineRule="auto"/>
              <w:rPr>
                <w:rFonts w:ascii="Times New Roman" w:hAnsi="Times New Roman" w:eastAsia="Times New Roman" w:cs="Times New Roman"/>
                <w:sz w:val="21"/>
                <w:szCs w:val="21"/>
              </w:rPr>
            </w:pPr>
            <w:r>
              <w:rPr>
                <w:rFonts w:ascii="Times New Roman" w:hAnsi="Times New Roman" w:eastAsia="Times New Roman" w:cs="Times New Roman"/>
                <w:sz w:val="21"/>
                <w:szCs w:val="21"/>
                <w:spacing w:val="-1"/>
              </w:rPr>
              <w:t>20</w:t>
            </w:r>
          </w:p>
        </w:tc>
        <w:tc>
          <w:tcPr>
            <w:tcW w:w="2148" w:type="dxa"/>
            <w:vAlign w:val="top"/>
          </w:tcPr>
          <w:p>
            <w:pPr>
              <w:pStyle w:val="TableText"/>
              <w:ind w:left="769"/>
              <w:spacing w:before="115" w:line="220" w:lineRule="auto"/>
              <w:rPr>
                <w:sz w:val="21"/>
                <w:szCs w:val="21"/>
              </w:rPr>
            </w:pPr>
            <w:r>
              <w:rPr>
                <w:sz w:val="21"/>
                <w:szCs w:val="21"/>
                <w:spacing w:val="-3"/>
              </w:rPr>
              <w:t>扩音器</w:t>
            </w:r>
          </w:p>
        </w:tc>
        <w:tc>
          <w:tcPr>
            <w:tcW w:w="667" w:type="dxa"/>
            <w:vAlign w:val="top"/>
          </w:tcPr>
          <w:p>
            <w:pPr>
              <w:pStyle w:val="TableText"/>
              <w:ind w:left="233"/>
              <w:spacing w:before="115" w:line="220" w:lineRule="auto"/>
              <w:rPr>
                <w:sz w:val="21"/>
                <w:szCs w:val="21"/>
              </w:rPr>
            </w:pPr>
            <w:r>
              <w:rPr>
                <w:sz w:val="21"/>
                <w:szCs w:val="21"/>
              </w:rPr>
              <w:t>个</w:t>
            </w:r>
          </w:p>
        </w:tc>
        <w:tc>
          <w:tcPr>
            <w:tcW w:w="667" w:type="dxa"/>
            <w:vAlign w:val="top"/>
          </w:tcPr>
          <w:p>
            <w:pPr>
              <w:ind w:left="285"/>
              <w:spacing w:before="142" w:line="234" w:lineRule="auto"/>
              <w:rPr>
                <w:rFonts w:ascii="Times New Roman" w:hAnsi="Times New Roman" w:eastAsia="Times New Roman" w:cs="Times New Roman"/>
                <w:sz w:val="21"/>
                <w:szCs w:val="21"/>
              </w:rPr>
            </w:pPr>
            <w:r>
              <w:rPr>
                <w:rFonts w:ascii="Times New Roman" w:hAnsi="Times New Roman" w:eastAsia="Times New Roman" w:cs="Times New Roman"/>
                <w:sz w:val="21"/>
                <w:szCs w:val="21"/>
              </w:rPr>
              <w:t>3</w:t>
            </w:r>
          </w:p>
        </w:tc>
        <w:tc>
          <w:tcPr>
            <w:tcW w:w="1664" w:type="dxa"/>
            <w:vAlign w:val="top"/>
          </w:tcPr>
          <w:p>
            <w:pPr>
              <w:pStyle w:val="TableText"/>
              <w:ind w:left="211"/>
              <w:spacing w:before="115" w:line="219" w:lineRule="auto"/>
              <w:rPr>
                <w:sz w:val="21"/>
                <w:szCs w:val="21"/>
              </w:rPr>
            </w:pPr>
            <w:r>
              <w:rPr>
                <w:sz w:val="21"/>
                <w:szCs w:val="21"/>
                <w:spacing w:val="-2"/>
              </w:rPr>
              <w:t>码头应急仓库</w:t>
            </w:r>
          </w:p>
        </w:tc>
        <w:tc>
          <w:tcPr>
            <w:tcW w:w="787" w:type="dxa"/>
            <w:vAlign w:val="top"/>
            <w:tcBorders>
              <w:right w:val="nil"/>
            </w:tcBorders>
          </w:tcPr>
          <w:p>
            <w:pPr>
              <w:pStyle w:val="TableText"/>
              <w:ind w:left="92"/>
              <w:spacing w:before="115" w:line="220" w:lineRule="auto"/>
              <w:rPr>
                <w:sz w:val="21"/>
                <w:szCs w:val="21"/>
              </w:rPr>
            </w:pPr>
            <w:r>
              <w:rPr>
                <w:sz w:val="21"/>
                <w:szCs w:val="21"/>
                <w:spacing w:val="-4"/>
              </w:rPr>
              <w:t>尹元杰</w:t>
            </w:r>
          </w:p>
        </w:tc>
      </w:tr>
      <w:tr>
        <w:trPr>
          <w:trHeight w:val="407" w:hRule="atLeast"/>
        </w:trPr>
        <w:tc>
          <w:tcPr>
            <w:tcW w:w="1716" w:type="dxa"/>
            <w:vAlign w:val="top"/>
            <w:vMerge w:val="continue"/>
            <w:tcBorders>
              <w:left w:val="nil"/>
              <w:top w:val="nil"/>
              <w:bottom w:val="nil"/>
            </w:tcBorders>
          </w:tcPr>
          <w:p>
            <w:pPr>
              <w:rPr>
                <w:rFonts w:ascii="Arial"/>
                <w:sz w:val="21"/>
              </w:rPr>
            </w:pPr>
            <w:r/>
          </w:p>
        </w:tc>
        <w:tc>
          <w:tcPr>
            <w:tcW w:w="1234" w:type="dxa"/>
            <w:vAlign w:val="top"/>
          </w:tcPr>
          <w:p>
            <w:pPr>
              <w:ind w:left="511"/>
              <w:spacing w:before="144" w:line="236" w:lineRule="auto"/>
              <w:rPr>
                <w:rFonts w:ascii="Times New Roman" w:hAnsi="Times New Roman" w:eastAsia="Times New Roman" w:cs="Times New Roman"/>
                <w:sz w:val="21"/>
                <w:szCs w:val="21"/>
              </w:rPr>
            </w:pPr>
            <w:r>
              <w:rPr>
                <w:rFonts w:ascii="Times New Roman" w:hAnsi="Times New Roman" w:eastAsia="Times New Roman" w:cs="Times New Roman"/>
                <w:sz w:val="21"/>
                <w:szCs w:val="21"/>
                <w:spacing w:val="-1"/>
              </w:rPr>
              <w:t>21</w:t>
            </w:r>
          </w:p>
        </w:tc>
        <w:tc>
          <w:tcPr>
            <w:tcW w:w="2148" w:type="dxa"/>
            <w:vAlign w:val="top"/>
          </w:tcPr>
          <w:p>
            <w:pPr>
              <w:pStyle w:val="TableText"/>
              <w:ind w:left="869"/>
              <w:spacing w:before="114" w:line="220" w:lineRule="auto"/>
              <w:rPr>
                <w:sz w:val="21"/>
                <w:szCs w:val="21"/>
              </w:rPr>
            </w:pPr>
            <w:r>
              <w:rPr>
                <w:sz w:val="21"/>
                <w:szCs w:val="21"/>
                <w:spacing w:val="-2"/>
              </w:rPr>
              <w:t>水泵</w:t>
            </w:r>
          </w:p>
        </w:tc>
        <w:tc>
          <w:tcPr>
            <w:tcW w:w="667" w:type="dxa"/>
            <w:vAlign w:val="top"/>
          </w:tcPr>
          <w:p>
            <w:pPr>
              <w:pStyle w:val="TableText"/>
              <w:ind w:left="233"/>
              <w:spacing w:before="114" w:line="220" w:lineRule="auto"/>
              <w:rPr>
                <w:sz w:val="21"/>
                <w:szCs w:val="21"/>
              </w:rPr>
            </w:pPr>
            <w:r>
              <w:rPr>
                <w:sz w:val="21"/>
                <w:szCs w:val="21"/>
              </w:rPr>
              <w:t>个</w:t>
            </w:r>
          </w:p>
        </w:tc>
        <w:tc>
          <w:tcPr>
            <w:tcW w:w="667" w:type="dxa"/>
            <w:vAlign w:val="top"/>
          </w:tcPr>
          <w:p>
            <w:pPr>
              <w:ind w:left="301"/>
              <w:spacing w:before="144" w:line="236" w:lineRule="auto"/>
              <w:rPr>
                <w:rFonts w:ascii="Times New Roman" w:hAnsi="Times New Roman" w:eastAsia="Times New Roman" w:cs="Times New Roman"/>
                <w:sz w:val="21"/>
                <w:szCs w:val="21"/>
              </w:rPr>
            </w:pPr>
            <w:r>
              <w:rPr>
                <w:rFonts w:ascii="Times New Roman" w:hAnsi="Times New Roman" w:eastAsia="Times New Roman" w:cs="Times New Roman"/>
                <w:sz w:val="21"/>
                <w:szCs w:val="21"/>
              </w:rPr>
              <w:t>1</w:t>
            </w:r>
          </w:p>
        </w:tc>
        <w:tc>
          <w:tcPr>
            <w:tcW w:w="1664" w:type="dxa"/>
            <w:vAlign w:val="top"/>
          </w:tcPr>
          <w:p>
            <w:pPr>
              <w:pStyle w:val="TableText"/>
              <w:ind w:left="211"/>
              <w:spacing w:before="114" w:line="219" w:lineRule="auto"/>
              <w:rPr>
                <w:sz w:val="21"/>
                <w:szCs w:val="21"/>
              </w:rPr>
            </w:pPr>
            <w:r>
              <w:rPr>
                <w:sz w:val="21"/>
                <w:szCs w:val="21"/>
                <w:spacing w:val="-2"/>
              </w:rPr>
              <w:t>码头应急仓库</w:t>
            </w:r>
          </w:p>
        </w:tc>
        <w:tc>
          <w:tcPr>
            <w:tcW w:w="787" w:type="dxa"/>
            <w:vAlign w:val="top"/>
            <w:tcBorders>
              <w:right w:val="nil"/>
            </w:tcBorders>
          </w:tcPr>
          <w:p>
            <w:pPr>
              <w:pStyle w:val="TableText"/>
              <w:ind w:left="92"/>
              <w:spacing w:before="114" w:line="220" w:lineRule="auto"/>
              <w:rPr>
                <w:sz w:val="21"/>
                <w:szCs w:val="21"/>
              </w:rPr>
            </w:pPr>
            <w:r>
              <w:rPr>
                <w:sz w:val="21"/>
                <w:szCs w:val="21"/>
                <w:spacing w:val="-4"/>
              </w:rPr>
              <w:t>尹元杰</w:t>
            </w:r>
          </w:p>
        </w:tc>
      </w:tr>
      <w:tr>
        <w:trPr>
          <w:trHeight w:val="410" w:hRule="atLeast"/>
        </w:trPr>
        <w:tc>
          <w:tcPr>
            <w:tcW w:w="1716" w:type="dxa"/>
            <w:vAlign w:val="top"/>
            <w:vMerge w:val="continue"/>
            <w:tcBorders>
              <w:left w:val="nil"/>
              <w:top w:val="nil"/>
              <w:bottom w:val="nil"/>
            </w:tcBorders>
          </w:tcPr>
          <w:p>
            <w:pPr>
              <w:rPr>
                <w:rFonts w:ascii="Arial"/>
                <w:sz w:val="21"/>
              </w:rPr>
            </w:pPr>
            <w:r/>
          </w:p>
        </w:tc>
        <w:tc>
          <w:tcPr>
            <w:tcW w:w="1234" w:type="dxa"/>
            <w:vAlign w:val="top"/>
          </w:tcPr>
          <w:p>
            <w:pPr>
              <w:ind w:left="511"/>
              <w:spacing w:before="145" w:line="236" w:lineRule="auto"/>
              <w:rPr>
                <w:rFonts w:ascii="Times New Roman" w:hAnsi="Times New Roman" w:eastAsia="Times New Roman" w:cs="Times New Roman"/>
                <w:sz w:val="21"/>
                <w:szCs w:val="21"/>
              </w:rPr>
            </w:pPr>
            <w:r>
              <w:rPr>
                <w:rFonts w:ascii="Times New Roman" w:hAnsi="Times New Roman" w:eastAsia="Times New Roman" w:cs="Times New Roman"/>
                <w:sz w:val="21"/>
                <w:szCs w:val="21"/>
                <w:spacing w:val="-1"/>
              </w:rPr>
              <w:t>22</w:t>
            </w:r>
          </w:p>
        </w:tc>
        <w:tc>
          <w:tcPr>
            <w:tcW w:w="2148" w:type="dxa"/>
            <w:vAlign w:val="top"/>
          </w:tcPr>
          <w:p>
            <w:pPr>
              <w:pStyle w:val="TableText"/>
              <w:ind w:left="764"/>
              <w:spacing w:before="117" w:line="221" w:lineRule="auto"/>
              <w:rPr>
                <w:sz w:val="21"/>
                <w:szCs w:val="21"/>
              </w:rPr>
            </w:pPr>
            <w:r>
              <w:rPr>
                <w:sz w:val="21"/>
                <w:szCs w:val="21"/>
                <w:spacing w:val="-2"/>
              </w:rPr>
              <w:t>编织袋</w:t>
            </w:r>
          </w:p>
        </w:tc>
        <w:tc>
          <w:tcPr>
            <w:tcW w:w="667" w:type="dxa"/>
            <w:vAlign w:val="top"/>
          </w:tcPr>
          <w:p>
            <w:pPr>
              <w:pStyle w:val="TableText"/>
              <w:ind w:left="233"/>
              <w:spacing w:before="117" w:line="220" w:lineRule="auto"/>
              <w:rPr>
                <w:sz w:val="21"/>
                <w:szCs w:val="21"/>
              </w:rPr>
            </w:pPr>
            <w:r>
              <w:rPr>
                <w:sz w:val="21"/>
                <w:szCs w:val="21"/>
              </w:rPr>
              <w:t>个</w:t>
            </w:r>
          </w:p>
        </w:tc>
        <w:tc>
          <w:tcPr>
            <w:tcW w:w="667" w:type="dxa"/>
            <w:vAlign w:val="top"/>
          </w:tcPr>
          <w:p>
            <w:pPr>
              <w:ind w:left="177"/>
              <w:spacing w:before="144" w:line="234" w:lineRule="auto"/>
              <w:rPr>
                <w:rFonts w:ascii="Times New Roman" w:hAnsi="Times New Roman" w:eastAsia="Times New Roman" w:cs="Times New Roman"/>
                <w:sz w:val="21"/>
                <w:szCs w:val="21"/>
              </w:rPr>
            </w:pPr>
            <w:r>
              <w:rPr>
                <w:rFonts w:ascii="Times New Roman" w:hAnsi="Times New Roman" w:eastAsia="Times New Roman" w:cs="Times New Roman"/>
                <w:sz w:val="21"/>
                <w:szCs w:val="21"/>
                <w:spacing w:val="-1"/>
              </w:rPr>
              <w:t>200</w:t>
            </w:r>
          </w:p>
        </w:tc>
        <w:tc>
          <w:tcPr>
            <w:tcW w:w="1664" w:type="dxa"/>
            <w:vAlign w:val="top"/>
          </w:tcPr>
          <w:p>
            <w:pPr>
              <w:pStyle w:val="TableText"/>
              <w:ind w:left="211"/>
              <w:spacing w:before="117" w:line="219" w:lineRule="auto"/>
              <w:rPr>
                <w:sz w:val="21"/>
                <w:szCs w:val="21"/>
              </w:rPr>
            </w:pPr>
            <w:r>
              <w:rPr>
                <w:sz w:val="21"/>
                <w:szCs w:val="21"/>
                <w:spacing w:val="-2"/>
              </w:rPr>
              <w:t>码头应急仓库</w:t>
            </w:r>
          </w:p>
        </w:tc>
        <w:tc>
          <w:tcPr>
            <w:tcW w:w="787" w:type="dxa"/>
            <w:vAlign w:val="top"/>
            <w:tcBorders>
              <w:right w:val="nil"/>
            </w:tcBorders>
          </w:tcPr>
          <w:p>
            <w:pPr>
              <w:pStyle w:val="TableText"/>
              <w:ind w:left="92"/>
              <w:spacing w:before="117" w:line="220" w:lineRule="auto"/>
              <w:rPr>
                <w:sz w:val="21"/>
                <w:szCs w:val="21"/>
              </w:rPr>
            </w:pPr>
            <w:r>
              <w:rPr>
                <w:sz w:val="21"/>
                <w:szCs w:val="21"/>
                <w:spacing w:val="-4"/>
              </w:rPr>
              <w:t>尹元杰</w:t>
            </w:r>
          </w:p>
        </w:tc>
      </w:tr>
      <w:tr>
        <w:trPr>
          <w:trHeight w:val="407" w:hRule="atLeast"/>
        </w:trPr>
        <w:tc>
          <w:tcPr>
            <w:tcW w:w="1716" w:type="dxa"/>
            <w:vAlign w:val="top"/>
            <w:vMerge w:val="continue"/>
            <w:tcBorders>
              <w:left w:val="nil"/>
              <w:top w:val="nil"/>
              <w:bottom w:val="nil"/>
            </w:tcBorders>
          </w:tcPr>
          <w:p>
            <w:pPr>
              <w:rPr>
                <w:rFonts w:ascii="Arial"/>
                <w:sz w:val="21"/>
              </w:rPr>
            </w:pPr>
            <w:r/>
          </w:p>
        </w:tc>
        <w:tc>
          <w:tcPr>
            <w:tcW w:w="1234" w:type="dxa"/>
            <w:vAlign w:val="top"/>
          </w:tcPr>
          <w:p>
            <w:pPr>
              <w:ind w:left="511"/>
              <w:spacing w:before="145" w:line="234" w:lineRule="auto"/>
              <w:rPr>
                <w:rFonts w:ascii="Times New Roman" w:hAnsi="Times New Roman" w:eastAsia="Times New Roman" w:cs="Times New Roman"/>
                <w:sz w:val="21"/>
                <w:szCs w:val="21"/>
              </w:rPr>
            </w:pPr>
            <w:r>
              <w:rPr>
                <w:rFonts w:ascii="Times New Roman" w:hAnsi="Times New Roman" w:eastAsia="Times New Roman" w:cs="Times New Roman"/>
                <w:sz w:val="21"/>
                <w:szCs w:val="21"/>
                <w:spacing w:val="-1"/>
              </w:rPr>
              <w:t>23</w:t>
            </w:r>
          </w:p>
        </w:tc>
        <w:tc>
          <w:tcPr>
            <w:tcW w:w="2148" w:type="dxa"/>
            <w:vAlign w:val="top"/>
          </w:tcPr>
          <w:p>
            <w:pPr>
              <w:pStyle w:val="TableText"/>
              <w:ind w:left="763"/>
              <w:spacing w:before="115" w:line="217" w:lineRule="auto"/>
              <w:rPr>
                <w:sz w:val="21"/>
                <w:szCs w:val="21"/>
              </w:rPr>
            </w:pPr>
            <w:r>
              <w:rPr>
                <w:sz w:val="21"/>
                <w:szCs w:val="21"/>
                <w:spacing w:val="-1"/>
              </w:rPr>
              <w:t>水龙带</w:t>
            </w:r>
          </w:p>
        </w:tc>
        <w:tc>
          <w:tcPr>
            <w:tcW w:w="667" w:type="dxa"/>
            <w:vAlign w:val="top"/>
          </w:tcPr>
          <w:p>
            <w:pPr>
              <w:pStyle w:val="TableText"/>
              <w:ind w:left="234"/>
              <w:spacing w:before="115" w:line="221" w:lineRule="auto"/>
              <w:rPr>
                <w:sz w:val="21"/>
                <w:szCs w:val="21"/>
              </w:rPr>
            </w:pPr>
            <w:r>
              <w:rPr>
                <w:sz w:val="21"/>
                <w:szCs w:val="21"/>
              </w:rPr>
              <w:t>条</w:t>
            </w:r>
          </w:p>
        </w:tc>
        <w:tc>
          <w:tcPr>
            <w:tcW w:w="667" w:type="dxa"/>
            <w:vAlign w:val="top"/>
          </w:tcPr>
          <w:p>
            <w:pPr>
              <w:ind w:left="253"/>
              <w:spacing w:before="146" w:line="236" w:lineRule="auto"/>
              <w:rPr>
                <w:rFonts w:ascii="Times New Roman" w:hAnsi="Times New Roman" w:eastAsia="Times New Roman" w:cs="Times New Roman"/>
                <w:sz w:val="21"/>
                <w:szCs w:val="21"/>
              </w:rPr>
            </w:pPr>
            <w:r>
              <w:rPr>
                <w:rFonts w:ascii="Times New Roman" w:hAnsi="Times New Roman" w:eastAsia="Times New Roman" w:cs="Times New Roman"/>
                <w:sz w:val="21"/>
                <w:szCs w:val="21"/>
                <w:spacing w:val="-8"/>
              </w:rPr>
              <w:t>11</w:t>
            </w:r>
          </w:p>
        </w:tc>
        <w:tc>
          <w:tcPr>
            <w:tcW w:w="1664" w:type="dxa"/>
            <w:vAlign w:val="top"/>
          </w:tcPr>
          <w:p>
            <w:pPr>
              <w:pStyle w:val="TableText"/>
              <w:ind w:left="211"/>
              <w:spacing w:before="116" w:line="219" w:lineRule="auto"/>
              <w:rPr>
                <w:sz w:val="21"/>
                <w:szCs w:val="21"/>
              </w:rPr>
            </w:pPr>
            <w:r>
              <w:rPr>
                <w:sz w:val="21"/>
                <w:szCs w:val="21"/>
                <w:spacing w:val="-2"/>
              </w:rPr>
              <w:t>码头应急仓库</w:t>
            </w:r>
          </w:p>
        </w:tc>
        <w:tc>
          <w:tcPr>
            <w:tcW w:w="787" w:type="dxa"/>
            <w:vAlign w:val="top"/>
            <w:tcBorders>
              <w:right w:val="nil"/>
            </w:tcBorders>
          </w:tcPr>
          <w:p>
            <w:pPr>
              <w:pStyle w:val="TableText"/>
              <w:ind w:left="92"/>
              <w:spacing w:before="115" w:line="220" w:lineRule="auto"/>
              <w:rPr>
                <w:sz w:val="21"/>
                <w:szCs w:val="21"/>
              </w:rPr>
            </w:pPr>
            <w:r>
              <w:rPr>
                <w:sz w:val="21"/>
                <w:szCs w:val="21"/>
                <w:spacing w:val="-4"/>
              </w:rPr>
              <w:t>尹元杰</w:t>
            </w:r>
          </w:p>
        </w:tc>
      </w:tr>
      <w:tr>
        <w:trPr>
          <w:trHeight w:val="410" w:hRule="atLeast"/>
        </w:trPr>
        <w:tc>
          <w:tcPr>
            <w:tcW w:w="1716" w:type="dxa"/>
            <w:vAlign w:val="top"/>
            <w:vMerge w:val="continue"/>
            <w:tcBorders>
              <w:left w:val="nil"/>
              <w:top w:val="nil"/>
              <w:bottom w:val="nil"/>
            </w:tcBorders>
          </w:tcPr>
          <w:p>
            <w:pPr>
              <w:rPr>
                <w:rFonts w:ascii="Arial"/>
                <w:sz w:val="21"/>
              </w:rPr>
            </w:pPr>
            <w:r/>
          </w:p>
        </w:tc>
        <w:tc>
          <w:tcPr>
            <w:tcW w:w="1234" w:type="dxa"/>
            <w:vAlign w:val="top"/>
          </w:tcPr>
          <w:p>
            <w:pPr>
              <w:ind w:left="511"/>
              <w:spacing w:before="146" w:line="236" w:lineRule="auto"/>
              <w:rPr>
                <w:rFonts w:ascii="Times New Roman" w:hAnsi="Times New Roman" w:eastAsia="Times New Roman" w:cs="Times New Roman"/>
                <w:sz w:val="21"/>
                <w:szCs w:val="21"/>
              </w:rPr>
            </w:pPr>
            <w:r>
              <w:rPr>
                <w:rFonts w:ascii="Times New Roman" w:hAnsi="Times New Roman" w:eastAsia="Times New Roman" w:cs="Times New Roman"/>
                <w:sz w:val="21"/>
                <w:szCs w:val="21"/>
                <w:spacing w:val="-1"/>
              </w:rPr>
              <w:t>24</w:t>
            </w:r>
          </w:p>
        </w:tc>
        <w:tc>
          <w:tcPr>
            <w:tcW w:w="2148" w:type="dxa"/>
            <w:vAlign w:val="top"/>
          </w:tcPr>
          <w:p>
            <w:pPr>
              <w:pStyle w:val="TableText"/>
              <w:ind w:left="872"/>
              <w:spacing w:before="118" w:line="221" w:lineRule="auto"/>
              <w:rPr>
                <w:sz w:val="21"/>
                <w:szCs w:val="21"/>
              </w:rPr>
            </w:pPr>
            <w:r>
              <w:rPr>
                <w:sz w:val="21"/>
                <w:szCs w:val="21"/>
                <w:spacing w:val="-3"/>
              </w:rPr>
              <w:t>铁锹</w:t>
            </w:r>
          </w:p>
        </w:tc>
        <w:tc>
          <w:tcPr>
            <w:tcW w:w="667" w:type="dxa"/>
            <w:vAlign w:val="top"/>
          </w:tcPr>
          <w:p>
            <w:pPr>
              <w:pStyle w:val="TableText"/>
              <w:ind w:left="233"/>
              <w:spacing w:before="119" w:line="220" w:lineRule="auto"/>
              <w:rPr>
                <w:sz w:val="21"/>
                <w:szCs w:val="21"/>
              </w:rPr>
            </w:pPr>
            <w:r>
              <w:rPr>
                <w:sz w:val="21"/>
                <w:szCs w:val="21"/>
              </w:rPr>
              <w:t>个</w:t>
            </w:r>
          </w:p>
        </w:tc>
        <w:tc>
          <w:tcPr>
            <w:tcW w:w="667" w:type="dxa"/>
            <w:vAlign w:val="top"/>
          </w:tcPr>
          <w:p>
            <w:pPr>
              <w:ind w:left="248"/>
              <w:spacing w:before="146" w:line="234" w:lineRule="auto"/>
              <w:rPr>
                <w:rFonts w:ascii="Times New Roman" w:hAnsi="Times New Roman" w:eastAsia="Times New Roman" w:cs="Times New Roman"/>
                <w:sz w:val="21"/>
                <w:szCs w:val="21"/>
              </w:rPr>
            </w:pPr>
            <w:r>
              <w:rPr>
                <w:rFonts w:ascii="Times New Roman" w:hAnsi="Times New Roman" w:eastAsia="Times New Roman" w:cs="Times New Roman"/>
                <w:sz w:val="21"/>
                <w:szCs w:val="21"/>
                <w:spacing w:val="-6"/>
              </w:rPr>
              <w:t>10</w:t>
            </w:r>
          </w:p>
        </w:tc>
        <w:tc>
          <w:tcPr>
            <w:tcW w:w="1664" w:type="dxa"/>
            <w:vAlign w:val="top"/>
          </w:tcPr>
          <w:p>
            <w:pPr>
              <w:pStyle w:val="TableText"/>
              <w:ind w:left="211"/>
              <w:spacing w:before="119" w:line="219" w:lineRule="auto"/>
              <w:rPr>
                <w:sz w:val="21"/>
                <w:szCs w:val="21"/>
              </w:rPr>
            </w:pPr>
            <w:r>
              <w:rPr>
                <w:sz w:val="21"/>
                <w:szCs w:val="21"/>
                <w:spacing w:val="-2"/>
              </w:rPr>
              <w:t>码头应急仓库</w:t>
            </w:r>
          </w:p>
        </w:tc>
        <w:tc>
          <w:tcPr>
            <w:tcW w:w="787" w:type="dxa"/>
            <w:vAlign w:val="top"/>
            <w:tcBorders>
              <w:right w:val="nil"/>
            </w:tcBorders>
          </w:tcPr>
          <w:p>
            <w:pPr>
              <w:pStyle w:val="TableText"/>
              <w:ind w:left="92"/>
              <w:spacing w:before="119" w:line="220" w:lineRule="auto"/>
              <w:rPr>
                <w:sz w:val="21"/>
                <w:szCs w:val="21"/>
              </w:rPr>
            </w:pPr>
            <w:r>
              <w:rPr>
                <w:sz w:val="21"/>
                <w:szCs w:val="21"/>
                <w:spacing w:val="-4"/>
              </w:rPr>
              <w:t>尹元杰</w:t>
            </w:r>
          </w:p>
        </w:tc>
      </w:tr>
      <w:tr>
        <w:trPr>
          <w:trHeight w:val="407" w:hRule="atLeast"/>
        </w:trPr>
        <w:tc>
          <w:tcPr>
            <w:tcW w:w="1716" w:type="dxa"/>
            <w:vAlign w:val="top"/>
            <w:vMerge w:val="continue"/>
            <w:tcBorders>
              <w:left w:val="nil"/>
              <w:top w:val="nil"/>
              <w:bottom w:val="nil"/>
            </w:tcBorders>
          </w:tcPr>
          <w:p>
            <w:pPr>
              <w:rPr>
                <w:rFonts w:ascii="Arial"/>
                <w:sz w:val="21"/>
              </w:rPr>
            </w:pPr>
            <w:r/>
          </w:p>
        </w:tc>
        <w:tc>
          <w:tcPr>
            <w:tcW w:w="1234" w:type="dxa"/>
            <w:vAlign w:val="top"/>
          </w:tcPr>
          <w:p>
            <w:pPr>
              <w:ind w:left="511"/>
              <w:spacing w:before="146" w:line="234" w:lineRule="auto"/>
              <w:rPr>
                <w:rFonts w:ascii="Times New Roman" w:hAnsi="Times New Roman" w:eastAsia="Times New Roman" w:cs="Times New Roman"/>
                <w:sz w:val="21"/>
                <w:szCs w:val="21"/>
              </w:rPr>
            </w:pPr>
            <w:r>
              <w:rPr>
                <w:rFonts w:ascii="Times New Roman" w:hAnsi="Times New Roman" w:eastAsia="Times New Roman" w:cs="Times New Roman"/>
                <w:sz w:val="21"/>
                <w:szCs w:val="21"/>
                <w:spacing w:val="-1"/>
              </w:rPr>
              <w:t>25</w:t>
            </w:r>
          </w:p>
        </w:tc>
        <w:tc>
          <w:tcPr>
            <w:tcW w:w="2148" w:type="dxa"/>
            <w:vAlign w:val="top"/>
          </w:tcPr>
          <w:p>
            <w:pPr>
              <w:pStyle w:val="TableText"/>
              <w:ind w:left="566"/>
              <w:spacing w:before="117" w:line="219" w:lineRule="auto"/>
              <w:rPr>
                <w:sz w:val="21"/>
                <w:szCs w:val="21"/>
              </w:rPr>
            </w:pPr>
            <w:r>
              <w:rPr>
                <w:sz w:val="21"/>
                <w:szCs w:val="21"/>
                <w:spacing w:val="-4"/>
              </w:rPr>
              <w:t>强光手电筒</w:t>
            </w:r>
          </w:p>
        </w:tc>
        <w:tc>
          <w:tcPr>
            <w:tcW w:w="667" w:type="dxa"/>
            <w:vAlign w:val="top"/>
          </w:tcPr>
          <w:p>
            <w:pPr>
              <w:pStyle w:val="TableText"/>
              <w:ind w:left="233"/>
              <w:spacing w:before="116" w:line="220" w:lineRule="auto"/>
              <w:rPr>
                <w:sz w:val="21"/>
                <w:szCs w:val="21"/>
              </w:rPr>
            </w:pPr>
            <w:r>
              <w:rPr>
                <w:sz w:val="21"/>
                <w:szCs w:val="21"/>
              </w:rPr>
              <w:t>个</w:t>
            </w:r>
          </w:p>
        </w:tc>
        <w:tc>
          <w:tcPr>
            <w:tcW w:w="667" w:type="dxa"/>
            <w:vAlign w:val="top"/>
          </w:tcPr>
          <w:p>
            <w:pPr>
              <w:ind w:left="301"/>
              <w:spacing w:before="147" w:line="236" w:lineRule="auto"/>
              <w:rPr>
                <w:rFonts w:ascii="Times New Roman" w:hAnsi="Times New Roman" w:eastAsia="Times New Roman" w:cs="Times New Roman"/>
                <w:sz w:val="21"/>
                <w:szCs w:val="21"/>
              </w:rPr>
            </w:pPr>
            <w:r>
              <w:rPr>
                <w:rFonts w:ascii="Times New Roman" w:hAnsi="Times New Roman" w:eastAsia="Times New Roman" w:cs="Times New Roman"/>
                <w:sz w:val="21"/>
                <w:szCs w:val="21"/>
              </w:rPr>
              <w:t>1</w:t>
            </w:r>
          </w:p>
        </w:tc>
        <w:tc>
          <w:tcPr>
            <w:tcW w:w="1664" w:type="dxa"/>
            <w:vAlign w:val="top"/>
          </w:tcPr>
          <w:p>
            <w:pPr>
              <w:pStyle w:val="TableText"/>
              <w:ind w:left="211"/>
              <w:spacing w:before="117" w:line="219" w:lineRule="auto"/>
              <w:rPr>
                <w:sz w:val="21"/>
                <w:szCs w:val="21"/>
              </w:rPr>
            </w:pPr>
            <w:r>
              <w:rPr>
                <w:sz w:val="21"/>
                <w:szCs w:val="21"/>
                <w:spacing w:val="-2"/>
              </w:rPr>
              <w:t>码头应急仓库</w:t>
            </w:r>
          </w:p>
        </w:tc>
        <w:tc>
          <w:tcPr>
            <w:tcW w:w="787" w:type="dxa"/>
            <w:vAlign w:val="top"/>
            <w:tcBorders>
              <w:right w:val="nil"/>
            </w:tcBorders>
          </w:tcPr>
          <w:p>
            <w:pPr>
              <w:pStyle w:val="TableText"/>
              <w:ind w:left="92"/>
              <w:spacing w:before="116" w:line="220" w:lineRule="auto"/>
              <w:rPr>
                <w:sz w:val="21"/>
                <w:szCs w:val="21"/>
              </w:rPr>
            </w:pPr>
            <w:r>
              <w:rPr>
                <w:sz w:val="21"/>
                <w:szCs w:val="21"/>
                <w:spacing w:val="-4"/>
              </w:rPr>
              <w:t>尹元杰</w:t>
            </w:r>
          </w:p>
        </w:tc>
      </w:tr>
      <w:tr>
        <w:trPr>
          <w:trHeight w:val="409" w:hRule="atLeast"/>
        </w:trPr>
        <w:tc>
          <w:tcPr>
            <w:tcW w:w="1716" w:type="dxa"/>
            <w:vAlign w:val="top"/>
            <w:vMerge w:val="continue"/>
            <w:tcBorders>
              <w:left w:val="nil"/>
              <w:top w:val="nil"/>
            </w:tcBorders>
          </w:tcPr>
          <w:p>
            <w:pPr>
              <w:rPr>
                <w:rFonts w:ascii="Arial"/>
                <w:sz w:val="21"/>
              </w:rPr>
            </w:pPr>
            <w:r/>
          </w:p>
        </w:tc>
        <w:tc>
          <w:tcPr>
            <w:tcW w:w="1234" w:type="dxa"/>
            <w:vAlign w:val="top"/>
          </w:tcPr>
          <w:p>
            <w:pPr>
              <w:ind w:left="511"/>
              <w:spacing w:before="147" w:line="234" w:lineRule="auto"/>
              <w:rPr>
                <w:rFonts w:ascii="Times New Roman" w:hAnsi="Times New Roman" w:eastAsia="Times New Roman" w:cs="Times New Roman"/>
                <w:sz w:val="21"/>
                <w:szCs w:val="21"/>
              </w:rPr>
            </w:pPr>
            <w:r>
              <w:rPr>
                <w:rFonts w:ascii="Times New Roman" w:hAnsi="Times New Roman" w:eastAsia="Times New Roman" w:cs="Times New Roman"/>
                <w:sz w:val="21"/>
                <w:szCs w:val="21"/>
                <w:spacing w:val="-1"/>
              </w:rPr>
              <w:t>26</w:t>
            </w:r>
          </w:p>
        </w:tc>
        <w:tc>
          <w:tcPr>
            <w:tcW w:w="2148" w:type="dxa"/>
            <w:vAlign w:val="top"/>
          </w:tcPr>
          <w:p>
            <w:pPr>
              <w:pStyle w:val="TableText"/>
              <w:ind w:left="558"/>
              <w:spacing w:before="120" w:line="219" w:lineRule="auto"/>
              <w:rPr>
                <w:sz w:val="21"/>
                <w:szCs w:val="21"/>
              </w:rPr>
            </w:pPr>
            <w:r>
              <w:rPr>
                <w:sz w:val="21"/>
                <w:szCs w:val="21"/>
                <w:spacing w:val="-2"/>
              </w:rPr>
              <w:t>应急照明灯</w:t>
            </w:r>
          </w:p>
        </w:tc>
        <w:tc>
          <w:tcPr>
            <w:tcW w:w="667" w:type="dxa"/>
            <w:vAlign w:val="top"/>
          </w:tcPr>
          <w:p>
            <w:pPr>
              <w:pStyle w:val="TableText"/>
              <w:ind w:left="233"/>
              <w:spacing w:before="120" w:line="220" w:lineRule="auto"/>
              <w:rPr>
                <w:sz w:val="21"/>
                <w:szCs w:val="21"/>
              </w:rPr>
            </w:pPr>
            <w:r>
              <w:rPr>
                <w:sz w:val="21"/>
                <w:szCs w:val="21"/>
              </w:rPr>
              <w:t>个</w:t>
            </w:r>
          </w:p>
        </w:tc>
        <w:tc>
          <w:tcPr>
            <w:tcW w:w="667" w:type="dxa"/>
            <w:vAlign w:val="top"/>
          </w:tcPr>
          <w:p>
            <w:pPr>
              <w:ind w:left="301"/>
              <w:spacing w:before="147" w:line="236" w:lineRule="auto"/>
              <w:rPr>
                <w:rFonts w:ascii="Times New Roman" w:hAnsi="Times New Roman" w:eastAsia="Times New Roman" w:cs="Times New Roman"/>
                <w:sz w:val="21"/>
                <w:szCs w:val="21"/>
              </w:rPr>
            </w:pPr>
            <w:r>
              <w:rPr>
                <w:rFonts w:ascii="Times New Roman" w:hAnsi="Times New Roman" w:eastAsia="Times New Roman" w:cs="Times New Roman"/>
                <w:sz w:val="21"/>
                <w:szCs w:val="21"/>
              </w:rPr>
              <w:t>1</w:t>
            </w:r>
          </w:p>
        </w:tc>
        <w:tc>
          <w:tcPr>
            <w:tcW w:w="1664" w:type="dxa"/>
            <w:vAlign w:val="top"/>
          </w:tcPr>
          <w:p>
            <w:pPr>
              <w:pStyle w:val="TableText"/>
              <w:ind w:left="211"/>
              <w:spacing w:before="120" w:line="219" w:lineRule="auto"/>
              <w:rPr>
                <w:sz w:val="21"/>
                <w:szCs w:val="21"/>
              </w:rPr>
            </w:pPr>
            <w:r>
              <w:rPr>
                <w:sz w:val="21"/>
                <w:szCs w:val="21"/>
                <w:spacing w:val="-2"/>
              </w:rPr>
              <w:t>码头应急仓库</w:t>
            </w:r>
          </w:p>
        </w:tc>
        <w:tc>
          <w:tcPr>
            <w:tcW w:w="787" w:type="dxa"/>
            <w:vAlign w:val="top"/>
            <w:tcBorders>
              <w:right w:val="nil"/>
            </w:tcBorders>
          </w:tcPr>
          <w:p>
            <w:pPr>
              <w:pStyle w:val="TableText"/>
              <w:ind w:left="92"/>
              <w:spacing w:before="120" w:line="220" w:lineRule="auto"/>
              <w:rPr>
                <w:sz w:val="21"/>
                <w:szCs w:val="21"/>
              </w:rPr>
            </w:pPr>
            <w:r>
              <w:rPr>
                <w:sz w:val="21"/>
                <w:szCs w:val="21"/>
                <w:spacing w:val="-4"/>
              </w:rPr>
              <w:t>尹元杰</w:t>
            </w:r>
          </w:p>
        </w:tc>
      </w:tr>
      <w:tr>
        <w:trPr>
          <w:trHeight w:val="433" w:hRule="atLeast"/>
        </w:trPr>
        <w:tc>
          <w:tcPr>
            <w:tcW w:w="1716" w:type="dxa"/>
            <w:vAlign w:val="top"/>
            <w:tcBorders>
              <w:left w:val="nil"/>
              <w:bottom w:val="single" w:color="000000" w:sz="10" w:space="0"/>
            </w:tcBorders>
          </w:tcPr>
          <w:p>
            <w:pPr>
              <w:pStyle w:val="TableText"/>
              <w:ind w:left="142"/>
              <w:spacing w:before="119" w:line="218" w:lineRule="auto"/>
              <w:rPr>
                <w:sz w:val="21"/>
                <w:szCs w:val="21"/>
              </w:rPr>
            </w:pPr>
            <w:r>
              <w:rPr>
                <w:sz w:val="21"/>
                <w:szCs w:val="21"/>
                <w:spacing w:val="-2"/>
              </w:rPr>
              <w:t>应急通信和指挥</w:t>
            </w:r>
          </w:p>
        </w:tc>
        <w:tc>
          <w:tcPr>
            <w:tcW w:w="1234" w:type="dxa"/>
            <w:vAlign w:val="top"/>
            <w:tcBorders>
              <w:bottom w:val="single" w:color="000000" w:sz="10" w:space="0"/>
            </w:tcBorders>
          </w:tcPr>
          <w:p>
            <w:pPr>
              <w:ind w:left="511"/>
              <w:spacing w:before="149" w:line="233" w:lineRule="auto"/>
              <w:rPr>
                <w:rFonts w:ascii="Times New Roman" w:hAnsi="Times New Roman" w:eastAsia="Times New Roman" w:cs="Times New Roman"/>
                <w:sz w:val="21"/>
                <w:szCs w:val="21"/>
              </w:rPr>
            </w:pPr>
            <w:r>
              <w:rPr>
                <w:rFonts w:ascii="Times New Roman" w:hAnsi="Times New Roman" w:eastAsia="Times New Roman" w:cs="Times New Roman"/>
                <w:sz w:val="21"/>
                <w:szCs w:val="21"/>
                <w:spacing w:val="-1"/>
              </w:rPr>
              <w:t>27</w:t>
            </w:r>
          </w:p>
        </w:tc>
        <w:tc>
          <w:tcPr>
            <w:tcW w:w="5146" w:type="dxa"/>
            <w:vAlign w:val="top"/>
            <w:gridSpan w:val="4"/>
            <w:tcBorders>
              <w:bottom w:val="single" w:color="000000" w:sz="10" w:space="0"/>
            </w:tcBorders>
          </w:tcPr>
          <w:p>
            <w:pPr>
              <w:pStyle w:val="TableText"/>
              <w:ind w:left="1798"/>
              <w:spacing w:before="118" w:line="232" w:lineRule="auto"/>
              <w:rPr>
                <w:sz w:val="21"/>
                <w:szCs w:val="21"/>
              </w:rPr>
            </w:pPr>
            <w:r>
              <w:rPr>
                <w:sz w:val="21"/>
                <w:szCs w:val="21"/>
                <w:spacing w:val="-3"/>
              </w:rPr>
              <w:t>无线对讲机</w:t>
            </w:r>
            <w:r>
              <w:rPr>
                <w:sz w:val="21"/>
                <w:szCs w:val="21"/>
                <w:spacing w:val="-42"/>
              </w:rPr>
              <w:t xml:space="preserve"> </w:t>
            </w:r>
            <w:r>
              <w:rPr>
                <w:rFonts w:ascii="Times New Roman" w:hAnsi="Times New Roman" w:eastAsia="Times New Roman" w:cs="Times New Roman"/>
                <w:sz w:val="21"/>
                <w:szCs w:val="21"/>
                <w:spacing w:val="-3"/>
              </w:rPr>
              <w:t>20</w:t>
            </w:r>
            <w:r>
              <w:rPr>
                <w:rFonts w:ascii="Times New Roman" w:hAnsi="Times New Roman" w:eastAsia="Times New Roman" w:cs="Times New Roman"/>
                <w:sz w:val="21"/>
                <w:szCs w:val="21"/>
                <w:spacing w:val="31"/>
              </w:rPr>
              <w:t xml:space="preserve"> </w:t>
            </w:r>
            <w:r>
              <w:rPr>
                <w:sz w:val="21"/>
                <w:szCs w:val="21"/>
                <w:spacing w:val="-3"/>
              </w:rPr>
              <w:t>台</w:t>
            </w:r>
          </w:p>
        </w:tc>
        <w:tc>
          <w:tcPr>
            <w:tcW w:w="787" w:type="dxa"/>
            <w:vAlign w:val="top"/>
            <w:tcBorders>
              <w:right w:val="nil"/>
              <w:bottom w:val="single" w:color="000000" w:sz="10" w:space="0"/>
            </w:tcBorders>
          </w:tcPr>
          <w:p>
            <w:pPr>
              <w:pStyle w:val="TableText"/>
              <w:ind w:left="92"/>
              <w:spacing w:before="118" w:line="220" w:lineRule="auto"/>
              <w:rPr>
                <w:sz w:val="21"/>
                <w:szCs w:val="21"/>
              </w:rPr>
            </w:pPr>
            <w:r>
              <w:rPr>
                <w:sz w:val="21"/>
                <w:szCs w:val="21"/>
                <w:spacing w:val="-4"/>
              </w:rPr>
              <w:t>尹元杰</w:t>
            </w:r>
          </w:p>
        </w:tc>
      </w:tr>
    </w:tbl>
    <w:p>
      <w:pPr>
        <w:pStyle w:val="BodyText"/>
        <w:spacing w:line="251" w:lineRule="auto"/>
        <w:rPr/>
      </w:pPr>
      <w:r/>
    </w:p>
    <w:p>
      <w:pPr>
        <w:pStyle w:val="BodyText"/>
        <w:spacing w:line="251" w:lineRule="auto"/>
        <w:rPr/>
      </w:pPr>
      <w:r/>
    </w:p>
    <w:p>
      <w:pPr>
        <w:pStyle w:val="BodyText"/>
        <w:spacing w:line="252" w:lineRule="auto"/>
        <w:rPr/>
      </w:pPr>
      <w:r/>
    </w:p>
    <w:p>
      <w:pPr>
        <w:pStyle w:val="BodyText"/>
        <w:spacing w:line="252" w:lineRule="auto"/>
        <w:rPr/>
      </w:pPr>
      <w:r/>
    </w:p>
    <w:p>
      <w:pPr>
        <w:ind w:left="39"/>
        <w:spacing w:before="101" w:line="239" w:lineRule="auto"/>
        <w:rPr>
          <w:rFonts w:ascii="FangSong" w:hAnsi="FangSong" w:eastAsia="FangSong" w:cs="FangSong"/>
          <w:sz w:val="31"/>
          <w:szCs w:val="31"/>
        </w:rPr>
      </w:pPr>
      <w:bookmarkStart w:name="bookmark43" w:id="46"/>
      <w:bookmarkEnd w:id="46"/>
      <w:r>
        <w:rPr>
          <w:rFonts w:ascii="Times New Roman" w:hAnsi="Times New Roman" w:eastAsia="Times New Roman" w:cs="Times New Roman"/>
          <w:sz w:val="31"/>
          <w:szCs w:val="31"/>
          <w:b/>
          <w:bCs/>
          <w:spacing w:val="7"/>
        </w:rPr>
        <w:t>7.4</w:t>
      </w:r>
      <w:r>
        <w:rPr>
          <w:rFonts w:ascii="FangSong" w:hAnsi="FangSong" w:eastAsia="FangSong" w:cs="FangSong"/>
          <w:sz w:val="31"/>
          <w:szCs w:val="31"/>
          <w:b/>
          <w:bCs/>
          <w:spacing w:val="7"/>
        </w:rPr>
        <w:t>调查结论</w:t>
      </w:r>
    </w:p>
    <w:p>
      <w:pPr>
        <w:spacing w:line="239" w:lineRule="auto"/>
        <w:sectPr>
          <w:footerReference w:type="default" r:id="rId155"/>
          <w:pgSz w:w="11907" w:h="16839"/>
          <w:pgMar w:top="1173" w:right="1409" w:bottom="1495" w:left="1411" w:header="1159" w:footer="1294" w:gutter="0"/>
        </w:sectPr>
        <w:rPr>
          <w:rFonts w:ascii="FangSong" w:hAnsi="FangSong" w:eastAsia="FangSong" w:cs="FangSong"/>
          <w:sz w:val="31"/>
          <w:szCs w:val="31"/>
        </w:rPr>
      </w:pPr>
    </w:p>
    <w:p>
      <w:pPr>
        <w:pStyle w:val="BodyText"/>
        <w:spacing w:line="335" w:lineRule="auto"/>
        <w:rPr/>
      </w:pPr>
      <w:r/>
    </w:p>
    <w:p>
      <w:pPr>
        <w:ind w:left="29" w:firstLine="574"/>
        <w:spacing w:before="91" w:line="329" w:lineRule="auto"/>
        <w:jc w:val="both"/>
        <w:rPr>
          <w:rFonts w:ascii="FangSong" w:hAnsi="FangSong" w:eastAsia="FangSong" w:cs="FangSong"/>
          <w:sz w:val="28"/>
          <w:szCs w:val="28"/>
        </w:rPr>
      </w:pPr>
      <w:r>
        <w:rPr>
          <w:rFonts w:ascii="FangSong" w:hAnsi="FangSong" w:eastAsia="FangSong" w:cs="FangSong"/>
          <w:sz w:val="28"/>
          <w:szCs w:val="28"/>
          <w:spacing w:val="2"/>
        </w:rPr>
        <w:t>码头本身发生环境风险事故的概率极小。码头</w:t>
      </w:r>
      <w:r>
        <w:rPr>
          <w:rFonts w:ascii="FangSong" w:hAnsi="FangSong" w:eastAsia="FangSong" w:cs="FangSong"/>
          <w:sz w:val="28"/>
          <w:szCs w:val="28"/>
          <w:spacing w:val="1"/>
        </w:rPr>
        <w:t>生产事故污染的环节主</w:t>
      </w:r>
      <w:r>
        <w:rPr>
          <w:rFonts w:ascii="FangSong" w:hAnsi="FangSong" w:eastAsia="FangSong" w:cs="FangSong"/>
          <w:sz w:val="28"/>
          <w:szCs w:val="28"/>
          <w:spacing w:val="2"/>
        </w:rPr>
        <w:t>要为：船舶在进港靠泊以及卸船作业期间，由于船舶间碰撞等多种因素可</w:t>
      </w:r>
      <w:r>
        <w:rPr>
          <w:rFonts w:ascii="FangSong" w:hAnsi="FangSong" w:eastAsia="FangSong" w:cs="FangSong"/>
          <w:sz w:val="28"/>
          <w:szCs w:val="28"/>
          <w:spacing w:val="2"/>
        </w:rPr>
        <w:t>能会发生溢油事故，从而造成环境危害。丹阳国际集装箱码头有限公司按</w:t>
      </w:r>
      <w:r>
        <w:rPr>
          <w:rFonts w:ascii="FangSong" w:hAnsi="FangSong" w:eastAsia="FangSong" w:cs="FangSong"/>
          <w:sz w:val="28"/>
          <w:szCs w:val="28"/>
          <w:spacing w:val="-2"/>
        </w:rPr>
        <w:t>照相关要求编制了《丹阳国际集装箱码头有限公</w:t>
      </w:r>
      <w:r>
        <w:rPr>
          <w:rFonts w:ascii="FangSong" w:hAnsi="FangSong" w:eastAsia="FangSong" w:cs="FangSong"/>
          <w:sz w:val="28"/>
          <w:szCs w:val="28"/>
          <w:spacing w:val="-3"/>
        </w:rPr>
        <w:t>司突发环境事件应急预案》</w:t>
      </w:r>
      <w:r>
        <w:rPr>
          <w:rFonts w:ascii="FangSong" w:hAnsi="FangSong" w:eastAsia="FangSong" w:cs="FangSong"/>
          <w:sz w:val="28"/>
          <w:szCs w:val="28"/>
        </w:rPr>
        <w:t xml:space="preserve"> </w:t>
      </w:r>
      <w:r>
        <w:rPr>
          <w:rFonts w:ascii="FangSong" w:hAnsi="FangSong" w:eastAsia="FangSong" w:cs="FangSong"/>
          <w:sz w:val="28"/>
          <w:szCs w:val="28"/>
          <w:spacing w:val="2"/>
        </w:rPr>
        <w:t>《丹阳国际集装箱码头有限公司突发环境事件风险评估报告》《丹阳国际</w:t>
      </w:r>
      <w:r>
        <w:rPr>
          <w:rFonts w:ascii="FangSong" w:hAnsi="FangSong" w:eastAsia="FangSong" w:cs="FangSong"/>
          <w:sz w:val="28"/>
          <w:szCs w:val="28"/>
          <w:spacing w:val="-3"/>
        </w:rPr>
        <w:t>集装箱码头有限公司环境应急资源调查报告》</w:t>
      </w:r>
      <w:r>
        <w:rPr>
          <w:rFonts w:ascii="Times New Roman" w:hAnsi="Times New Roman" w:eastAsia="Times New Roman" w:cs="Times New Roman"/>
          <w:sz w:val="28"/>
          <w:szCs w:val="28"/>
          <w:spacing w:val="-4"/>
        </w:rPr>
        <w:t>2026</w:t>
      </w:r>
      <w:r>
        <w:rPr>
          <w:rFonts w:ascii="Times New Roman" w:hAnsi="Times New Roman" w:eastAsia="Times New Roman" w:cs="Times New Roman"/>
          <w:sz w:val="28"/>
          <w:szCs w:val="28"/>
          <w:spacing w:val="41"/>
          <w:w w:val="101"/>
        </w:rPr>
        <w:t xml:space="preserve"> </w:t>
      </w:r>
      <w:r>
        <w:rPr>
          <w:rFonts w:ascii="FangSong" w:hAnsi="FangSong" w:eastAsia="FangSong" w:cs="FangSong"/>
          <w:sz w:val="28"/>
          <w:szCs w:val="28"/>
          <w:spacing w:val="-4"/>
        </w:rPr>
        <w:t>年</w:t>
      </w:r>
      <w:r>
        <w:rPr>
          <w:rFonts w:ascii="FangSong" w:hAnsi="FangSong" w:eastAsia="FangSong" w:cs="FangSong"/>
          <w:sz w:val="28"/>
          <w:szCs w:val="28"/>
          <w:spacing w:val="-4"/>
        </w:rPr>
        <w:t xml:space="preserve"> </w:t>
      </w:r>
      <w:r>
        <w:rPr>
          <w:rFonts w:ascii="Times New Roman" w:hAnsi="Times New Roman" w:eastAsia="Times New Roman" w:cs="Times New Roman"/>
          <w:sz w:val="28"/>
          <w:szCs w:val="28"/>
          <w:spacing w:val="-4"/>
        </w:rPr>
        <w:t>1</w:t>
      </w:r>
      <w:r>
        <w:rPr>
          <w:rFonts w:ascii="Times New Roman" w:hAnsi="Times New Roman" w:eastAsia="Times New Roman" w:cs="Times New Roman"/>
          <w:sz w:val="28"/>
          <w:szCs w:val="28"/>
          <w:spacing w:val="50"/>
        </w:rPr>
        <w:t xml:space="preserve"> </w:t>
      </w:r>
      <w:r>
        <w:rPr>
          <w:rFonts w:ascii="FangSong" w:hAnsi="FangSong" w:eastAsia="FangSong" w:cs="FangSong"/>
          <w:sz w:val="28"/>
          <w:szCs w:val="28"/>
          <w:spacing w:val="-4"/>
        </w:rPr>
        <w:t>月</w:t>
      </w:r>
      <w:r>
        <w:rPr>
          <w:rFonts w:ascii="FangSong" w:hAnsi="FangSong" w:eastAsia="FangSong" w:cs="FangSong"/>
          <w:sz w:val="28"/>
          <w:szCs w:val="28"/>
          <w:spacing w:val="-35"/>
        </w:rPr>
        <w:t xml:space="preserve"> </w:t>
      </w:r>
      <w:r>
        <w:rPr>
          <w:rFonts w:ascii="Times New Roman" w:hAnsi="Times New Roman" w:eastAsia="Times New Roman" w:cs="Times New Roman"/>
          <w:sz w:val="28"/>
          <w:szCs w:val="28"/>
          <w:spacing w:val="-4"/>
        </w:rPr>
        <w:t>22  </w:t>
      </w:r>
      <w:r>
        <w:rPr>
          <w:rFonts w:ascii="FangSong" w:hAnsi="FangSong" w:eastAsia="FangSong" w:cs="FangSong"/>
          <w:sz w:val="28"/>
          <w:szCs w:val="28"/>
          <w:spacing w:val="-4"/>
        </w:rPr>
        <w:t>日取得备案</w:t>
      </w:r>
      <w:r>
        <w:rPr>
          <w:rFonts w:ascii="FangSong" w:hAnsi="FangSong" w:eastAsia="FangSong" w:cs="FangSong"/>
          <w:sz w:val="28"/>
          <w:szCs w:val="28"/>
          <w:spacing w:val="1"/>
        </w:rPr>
        <w:t>证，备案号：</w:t>
      </w:r>
      <w:r>
        <w:rPr>
          <w:rFonts w:ascii="Times New Roman" w:hAnsi="Times New Roman" w:eastAsia="Times New Roman" w:cs="Times New Roman"/>
          <w:sz w:val="28"/>
          <w:szCs w:val="28"/>
          <w:spacing w:val="1"/>
        </w:rPr>
        <w:t>321181-2026-031-L</w:t>
      </w:r>
      <w:r>
        <w:rPr>
          <w:rFonts w:ascii="FangSong" w:hAnsi="FangSong" w:eastAsia="FangSong" w:cs="FangSong"/>
          <w:sz w:val="28"/>
          <w:szCs w:val="28"/>
          <w:spacing w:val="1"/>
        </w:rPr>
        <w:t>。货运船舶在本码头水域范</w:t>
      </w:r>
      <w:r>
        <w:rPr>
          <w:rFonts w:ascii="FangSong" w:hAnsi="FangSong" w:eastAsia="FangSong" w:cs="FangSong"/>
          <w:sz w:val="28"/>
          <w:szCs w:val="28"/>
        </w:rPr>
        <w:t>围内发生漏油</w:t>
      </w:r>
      <w:r>
        <w:rPr>
          <w:rFonts w:ascii="FangSong" w:hAnsi="FangSong" w:eastAsia="FangSong" w:cs="FangSong"/>
          <w:sz w:val="28"/>
          <w:szCs w:val="28"/>
          <w:spacing w:val="2"/>
        </w:rPr>
        <w:t>事故时，本码头应急小组以及江苏万奔汽车配件有限公司将协助船舶人员</w:t>
      </w:r>
      <w:r>
        <w:rPr>
          <w:rFonts w:ascii="FangSong" w:hAnsi="FangSong" w:eastAsia="FangSong" w:cs="FangSong"/>
          <w:sz w:val="28"/>
          <w:szCs w:val="28"/>
          <w:spacing w:val="-7"/>
        </w:rPr>
        <w:t>堵漏、收油等。如遇溢油量较大，及时联系上级部门，以及社会救援机构等</w:t>
      </w:r>
      <w:r>
        <w:rPr>
          <w:rFonts w:ascii="FangSong" w:hAnsi="FangSong" w:eastAsia="FangSong" w:cs="FangSong"/>
          <w:sz w:val="28"/>
          <w:szCs w:val="28"/>
          <w:spacing w:val="-2"/>
        </w:rPr>
        <w:t>协助处理。在以上风险防控措施条件下，本项目环境风险可控。</w:t>
      </w:r>
    </w:p>
    <w:p>
      <w:pPr>
        <w:spacing w:line="329" w:lineRule="auto"/>
        <w:sectPr>
          <w:headerReference w:type="default" r:id="rId156"/>
          <w:footerReference w:type="default" r:id="rId157"/>
          <w:pgSz w:w="11907" w:h="16839"/>
          <w:pgMar w:top="1173" w:right="1302" w:bottom="1495" w:left="1411" w:header="1159" w:footer="1295" w:gutter="0"/>
        </w:sectPr>
        <w:rPr>
          <w:rFonts w:ascii="FangSong" w:hAnsi="FangSong" w:eastAsia="FangSong" w:cs="FangSong"/>
          <w:sz w:val="28"/>
          <w:szCs w:val="28"/>
        </w:rPr>
      </w:pPr>
    </w:p>
    <w:p>
      <w:pPr>
        <w:pStyle w:val="BodyText"/>
        <w:spacing w:line="316" w:lineRule="auto"/>
        <w:rPr/>
      </w:pPr>
      <w:r/>
    </w:p>
    <w:p>
      <w:pPr>
        <w:ind w:left="2976"/>
        <w:spacing w:before="101" w:line="224" w:lineRule="auto"/>
        <w:outlineLvl w:val="1"/>
        <w:rPr>
          <w:rFonts w:ascii="FangSong" w:hAnsi="FangSong" w:eastAsia="FangSong" w:cs="FangSong"/>
          <w:sz w:val="31"/>
          <w:szCs w:val="31"/>
        </w:rPr>
      </w:pPr>
      <w:bookmarkStart w:name="bookmark45" w:id="47"/>
      <w:bookmarkEnd w:id="47"/>
      <w:bookmarkStart w:name="bookmark44" w:id="48"/>
      <w:bookmarkEnd w:id="48"/>
      <w:r>
        <w:rPr>
          <w:rFonts w:ascii="FangSong" w:hAnsi="FangSong" w:eastAsia="FangSong" w:cs="FangSong"/>
          <w:sz w:val="31"/>
          <w:szCs w:val="31"/>
          <w:b/>
          <w:bCs/>
          <w:spacing w:val="3"/>
        </w:rPr>
        <w:t>第八章</w:t>
      </w:r>
      <w:r>
        <w:rPr>
          <w:rFonts w:ascii="FangSong" w:hAnsi="FangSong" w:eastAsia="FangSong" w:cs="FangSong"/>
          <w:sz w:val="31"/>
          <w:szCs w:val="31"/>
          <w:spacing w:val="156"/>
        </w:rPr>
        <w:t xml:space="preserve"> </w:t>
      </w:r>
      <w:r>
        <w:rPr>
          <w:rFonts w:ascii="FangSong" w:hAnsi="FangSong" w:eastAsia="FangSong" w:cs="FangSong"/>
          <w:sz w:val="31"/>
          <w:szCs w:val="31"/>
          <w:b/>
          <w:bCs/>
          <w:spacing w:val="3"/>
        </w:rPr>
        <w:t>公众意见调查</w:t>
      </w:r>
    </w:p>
    <w:p>
      <w:pPr>
        <w:pStyle w:val="BodyText"/>
        <w:spacing w:line="276" w:lineRule="auto"/>
        <w:rPr/>
      </w:pPr>
      <w:r/>
    </w:p>
    <w:p>
      <w:pPr>
        <w:ind w:left="39"/>
        <w:spacing w:before="100" w:line="239" w:lineRule="auto"/>
        <w:rPr>
          <w:rFonts w:ascii="FangSong" w:hAnsi="FangSong" w:eastAsia="FangSong" w:cs="FangSong"/>
          <w:sz w:val="31"/>
          <w:szCs w:val="31"/>
        </w:rPr>
      </w:pPr>
      <w:r>
        <w:rPr>
          <w:rFonts w:ascii="Times New Roman" w:hAnsi="Times New Roman" w:eastAsia="Times New Roman" w:cs="Times New Roman"/>
          <w:sz w:val="31"/>
          <w:szCs w:val="31"/>
          <w:b/>
          <w:bCs/>
          <w:spacing w:val="7"/>
        </w:rPr>
        <w:t>8.1</w:t>
      </w:r>
      <w:r>
        <w:rPr>
          <w:rFonts w:ascii="FangSong" w:hAnsi="FangSong" w:eastAsia="FangSong" w:cs="FangSong"/>
          <w:sz w:val="31"/>
          <w:szCs w:val="31"/>
          <w:b/>
          <w:bCs/>
          <w:spacing w:val="7"/>
        </w:rPr>
        <w:t>调查的目的</w:t>
      </w:r>
    </w:p>
    <w:p>
      <w:pPr>
        <w:ind w:left="38" w:right="26" w:firstLine="560"/>
        <w:spacing w:before="191" w:line="330" w:lineRule="auto"/>
        <w:jc w:val="both"/>
        <w:rPr>
          <w:rFonts w:ascii="FangSong" w:hAnsi="FangSong" w:eastAsia="FangSong" w:cs="FangSong"/>
          <w:sz w:val="28"/>
          <w:szCs w:val="28"/>
        </w:rPr>
      </w:pPr>
      <w:r>
        <w:rPr>
          <w:rFonts w:ascii="FangSong" w:hAnsi="FangSong" w:eastAsia="FangSong" w:cs="FangSong"/>
          <w:sz w:val="28"/>
          <w:szCs w:val="28"/>
          <w:spacing w:val="2"/>
        </w:rPr>
        <w:t>本验收调查通过公众意见调查，了解公众对项目施工期</w:t>
      </w:r>
      <w:r>
        <w:rPr>
          <w:rFonts w:ascii="FangSong" w:hAnsi="FangSong" w:eastAsia="FangSong" w:cs="FangSong"/>
          <w:sz w:val="28"/>
          <w:szCs w:val="28"/>
          <w:spacing w:val="1"/>
        </w:rPr>
        <w:t>、运营后环保</w:t>
      </w:r>
      <w:r>
        <w:rPr>
          <w:rFonts w:ascii="FangSong" w:hAnsi="FangSong" w:eastAsia="FangSong" w:cs="FangSong"/>
          <w:sz w:val="28"/>
          <w:szCs w:val="28"/>
        </w:rPr>
        <w:t>工作、环境影响的看法和建议，</w:t>
      </w:r>
      <w:r>
        <w:rPr>
          <w:rFonts w:ascii="FangSong" w:hAnsi="FangSong" w:eastAsia="FangSong" w:cs="FangSong"/>
          <w:sz w:val="28"/>
          <w:szCs w:val="28"/>
          <w:spacing w:val="-74"/>
        </w:rPr>
        <w:t xml:space="preserve"> </w:t>
      </w:r>
      <w:r>
        <w:rPr>
          <w:rFonts w:ascii="FangSong" w:hAnsi="FangSong" w:eastAsia="FangSong" w:cs="FangSong"/>
          <w:sz w:val="28"/>
          <w:szCs w:val="28"/>
        </w:rPr>
        <w:t>了解项目对社会各方面的</w:t>
      </w:r>
      <w:r>
        <w:rPr>
          <w:rFonts w:ascii="FangSong" w:hAnsi="FangSong" w:eastAsia="FangSong" w:cs="FangSong"/>
          <w:sz w:val="28"/>
          <w:szCs w:val="28"/>
          <w:spacing w:val="-1"/>
        </w:rPr>
        <w:t>影响。通过了解</w:t>
      </w:r>
      <w:r>
        <w:rPr>
          <w:rFonts w:ascii="FangSong" w:hAnsi="FangSong" w:eastAsia="FangSong" w:cs="FangSong"/>
          <w:sz w:val="28"/>
          <w:szCs w:val="28"/>
          <w:spacing w:val="2"/>
        </w:rPr>
        <w:t>公众的意见和建议切实保护受影响公众的环境权益。同时，根</w:t>
      </w:r>
      <w:r>
        <w:rPr>
          <w:rFonts w:ascii="FangSong" w:hAnsi="FangSong" w:eastAsia="FangSong" w:cs="FangSong"/>
          <w:sz w:val="28"/>
          <w:szCs w:val="28"/>
          <w:spacing w:val="1"/>
        </w:rPr>
        <w:t>据公众关心</w:t>
      </w:r>
      <w:r>
        <w:rPr>
          <w:rFonts w:ascii="FangSong" w:hAnsi="FangSong" w:eastAsia="FangSong" w:cs="FangSong"/>
          <w:sz w:val="28"/>
          <w:szCs w:val="28"/>
          <w:spacing w:val="-1"/>
        </w:rPr>
        <w:t>的热点、重点问题，有针对性地提出补救措施。</w:t>
      </w:r>
    </w:p>
    <w:p>
      <w:pPr>
        <w:ind w:left="39"/>
        <w:spacing w:before="28" w:line="238" w:lineRule="auto"/>
        <w:rPr>
          <w:rFonts w:ascii="FangSong" w:hAnsi="FangSong" w:eastAsia="FangSong" w:cs="FangSong"/>
          <w:sz w:val="31"/>
          <w:szCs w:val="31"/>
        </w:rPr>
      </w:pPr>
      <w:bookmarkStart w:name="bookmark46" w:id="49"/>
      <w:bookmarkEnd w:id="49"/>
      <w:r>
        <w:rPr>
          <w:rFonts w:ascii="Times New Roman" w:hAnsi="Times New Roman" w:eastAsia="Times New Roman" w:cs="Times New Roman"/>
          <w:sz w:val="31"/>
          <w:szCs w:val="31"/>
          <w:b/>
          <w:bCs/>
          <w:spacing w:val="7"/>
        </w:rPr>
        <w:t>8.2</w:t>
      </w:r>
      <w:r>
        <w:rPr>
          <w:rFonts w:ascii="FangSong" w:hAnsi="FangSong" w:eastAsia="FangSong" w:cs="FangSong"/>
          <w:sz w:val="31"/>
          <w:szCs w:val="31"/>
          <w:b/>
          <w:bCs/>
          <w:spacing w:val="7"/>
        </w:rPr>
        <w:t>公众意见调查的主要内容</w:t>
      </w:r>
    </w:p>
    <w:p>
      <w:pPr>
        <w:ind w:left="588"/>
        <w:spacing w:before="197" w:line="232" w:lineRule="auto"/>
        <w:rPr>
          <w:rFonts w:ascii="FangSong" w:hAnsi="FangSong" w:eastAsia="FangSong" w:cs="FangSong"/>
          <w:sz w:val="28"/>
          <w:szCs w:val="28"/>
        </w:rPr>
      </w:pPr>
      <w:r>
        <w:rPr>
          <w:rFonts w:ascii="FangSong" w:hAnsi="FangSong" w:eastAsia="FangSong" w:cs="FangSong"/>
          <w:sz w:val="28"/>
          <w:szCs w:val="28"/>
          <w:spacing w:val="-6"/>
        </w:rPr>
        <w:t>（</w:t>
      </w:r>
      <w:r>
        <w:rPr>
          <w:rFonts w:ascii="FangSong" w:hAnsi="FangSong" w:eastAsia="FangSong" w:cs="FangSong"/>
          <w:sz w:val="28"/>
          <w:szCs w:val="28"/>
          <w:spacing w:val="-70"/>
        </w:rPr>
        <w:t xml:space="preserve"> </w:t>
      </w:r>
      <w:r>
        <w:rPr>
          <w:rFonts w:ascii="Times New Roman" w:hAnsi="Times New Roman" w:eastAsia="Times New Roman" w:cs="Times New Roman"/>
          <w:sz w:val="28"/>
          <w:szCs w:val="28"/>
          <w:spacing w:val="-6"/>
        </w:rPr>
        <w:t>1</w:t>
      </w:r>
      <w:r>
        <w:rPr>
          <w:rFonts w:ascii="Times New Roman" w:hAnsi="Times New Roman" w:eastAsia="Times New Roman" w:cs="Times New Roman"/>
          <w:sz w:val="28"/>
          <w:szCs w:val="28"/>
          <w:spacing w:val="-36"/>
        </w:rPr>
        <w:t xml:space="preserve"> </w:t>
      </w:r>
      <w:r>
        <w:rPr>
          <w:rFonts w:ascii="FangSong" w:hAnsi="FangSong" w:eastAsia="FangSong" w:cs="FangSong"/>
          <w:sz w:val="28"/>
          <w:szCs w:val="28"/>
          <w:spacing w:val="-6"/>
        </w:rPr>
        <w:t>）建设前后环境影响程度的变化；</w:t>
      </w:r>
    </w:p>
    <w:p>
      <w:pPr>
        <w:ind w:left="588"/>
        <w:spacing w:before="210" w:line="232" w:lineRule="auto"/>
        <w:rPr>
          <w:rFonts w:ascii="FangSong" w:hAnsi="FangSong" w:eastAsia="FangSong" w:cs="FangSong"/>
          <w:sz w:val="28"/>
          <w:szCs w:val="28"/>
        </w:rPr>
      </w:pPr>
      <w:r>
        <w:rPr>
          <w:rFonts w:ascii="FangSong" w:hAnsi="FangSong" w:eastAsia="FangSong" w:cs="FangSong"/>
          <w:sz w:val="28"/>
          <w:szCs w:val="28"/>
          <w:spacing w:val="-5"/>
        </w:rPr>
        <w:t>（</w:t>
      </w:r>
      <w:r>
        <w:rPr>
          <w:rFonts w:ascii="Times New Roman" w:hAnsi="Times New Roman" w:eastAsia="Times New Roman" w:cs="Times New Roman"/>
          <w:sz w:val="28"/>
          <w:szCs w:val="28"/>
          <w:spacing w:val="-5"/>
        </w:rPr>
        <w:t>2</w:t>
      </w:r>
      <w:r>
        <w:rPr>
          <w:rFonts w:ascii="FangSong" w:hAnsi="FangSong" w:eastAsia="FangSong" w:cs="FangSong"/>
          <w:sz w:val="28"/>
          <w:szCs w:val="28"/>
          <w:spacing w:val="-5"/>
        </w:rPr>
        <w:t>）施工期环境影响情况；</w:t>
      </w:r>
    </w:p>
    <w:p>
      <w:pPr>
        <w:ind w:left="588"/>
        <w:spacing w:before="209" w:line="232" w:lineRule="auto"/>
        <w:rPr>
          <w:rFonts w:ascii="FangSong" w:hAnsi="FangSong" w:eastAsia="FangSong" w:cs="FangSong"/>
          <w:sz w:val="28"/>
          <w:szCs w:val="28"/>
        </w:rPr>
      </w:pPr>
      <w:r>
        <w:rPr>
          <w:rFonts w:ascii="FangSong" w:hAnsi="FangSong" w:eastAsia="FangSong" w:cs="FangSong"/>
          <w:sz w:val="28"/>
          <w:szCs w:val="28"/>
        </w:rPr>
        <w:t>（</w:t>
      </w:r>
      <w:r>
        <w:rPr>
          <w:rFonts w:ascii="Times New Roman" w:hAnsi="Times New Roman" w:eastAsia="Times New Roman" w:cs="Times New Roman"/>
          <w:sz w:val="28"/>
          <w:szCs w:val="28"/>
        </w:rPr>
        <w:t>3</w:t>
      </w:r>
      <w:r>
        <w:rPr>
          <w:rFonts w:ascii="FangSong" w:hAnsi="FangSong" w:eastAsia="FangSong" w:cs="FangSong"/>
          <w:sz w:val="28"/>
          <w:szCs w:val="28"/>
        </w:rPr>
        <w:t>）运营期环境影响情况、来源以及希望采取的措施；</w:t>
      </w:r>
    </w:p>
    <w:p>
      <w:pPr>
        <w:ind w:left="588"/>
        <w:spacing w:before="211" w:line="232" w:lineRule="auto"/>
        <w:rPr>
          <w:rFonts w:ascii="FangSong" w:hAnsi="FangSong" w:eastAsia="FangSong" w:cs="FangSong"/>
          <w:sz w:val="28"/>
          <w:szCs w:val="28"/>
        </w:rPr>
      </w:pPr>
      <w:r>
        <w:rPr>
          <w:rFonts w:ascii="FangSong" w:hAnsi="FangSong" w:eastAsia="FangSong" w:cs="FangSong"/>
          <w:sz w:val="28"/>
          <w:szCs w:val="28"/>
          <w:spacing w:val="-2"/>
        </w:rPr>
        <w:t>（</w:t>
      </w:r>
      <w:r>
        <w:rPr>
          <w:rFonts w:ascii="Times New Roman" w:hAnsi="Times New Roman" w:eastAsia="Times New Roman" w:cs="Times New Roman"/>
          <w:sz w:val="28"/>
          <w:szCs w:val="28"/>
          <w:spacing w:val="-2"/>
        </w:rPr>
        <w:t>4</w:t>
      </w:r>
      <w:r>
        <w:rPr>
          <w:rFonts w:ascii="FangSong" w:hAnsi="FangSong" w:eastAsia="FangSong" w:cs="FangSong"/>
          <w:sz w:val="28"/>
          <w:szCs w:val="28"/>
          <w:spacing w:val="-2"/>
        </w:rPr>
        <w:t>）本工程对周边民生活水平的综合影响。</w:t>
      </w:r>
    </w:p>
    <w:p>
      <w:pPr>
        <w:ind w:left="39"/>
        <w:spacing w:before="175" w:line="239" w:lineRule="auto"/>
        <w:rPr>
          <w:rFonts w:ascii="FangSong" w:hAnsi="FangSong" w:eastAsia="FangSong" w:cs="FangSong"/>
          <w:sz w:val="31"/>
          <w:szCs w:val="31"/>
        </w:rPr>
      </w:pPr>
      <w:bookmarkStart w:name="bookmark47" w:id="50"/>
      <w:bookmarkEnd w:id="50"/>
      <w:r>
        <w:rPr>
          <w:rFonts w:ascii="Times New Roman" w:hAnsi="Times New Roman" w:eastAsia="Times New Roman" w:cs="Times New Roman"/>
          <w:sz w:val="31"/>
          <w:szCs w:val="31"/>
          <w:b/>
          <w:bCs/>
          <w:spacing w:val="7"/>
        </w:rPr>
        <w:t>8.3</w:t>
      </w:r>
      <w:r>
        <w:rPr>
          <w:rFonts w:ascii="FangSong" w:hAnsi="FangSong" w:eastAsia="FangSong" w:cs="FangSong"/>
          <w:sz w:val="31"/>
          <w:szCs w:val="31"/>
          <w:b/>
          <w:bCs/>
          <w:spacing w:val="7"/>
        </w:rPr>
        <w:t>调查对象和方法</w:t>
      </w:r>
    </w:p>
    <w:p>
      <w:pPr>
        <w:ind w:left="39" w:right="30" w:firstLine="571"/>
        <w:spacing w:before="193" w:line="341" w:lineRule="auto"/>
        <w:rPr>
          <w:rFonts w:ascii="FangSong" w:hAnsi="FangSong" w:eastAsia="FangSong" w:cs="FangSong"/>
          <w:sz w:val="28"/>
          <w:szCs w:val="28"/>
        </w:rPr>
      </w:pPr>
      <w:r>
        <w:rPr>
          <w:rFonts w:ascii="FangSong" w:hAnsi="FangSong" w:eastAsia="FangSong" w:cs="FangSong"/>
          <w:sz w:val="28"/>
          <w:szCs w:val="28"/>
          <w:spacing w:val="1"/>
        </w:rPr>
        <w:t>主要调查对象确定为工程周边环境保护目标。采用现场访谈和问卷调</w:t>
      </w:r>
      <w:r>
        <w:rPr>
          <w:rFonts w:ascii="FangSong" w:hAnsi="FangSong" w:eastAsia="FangSong" w:cs="FangSong"/>
          <w:sz w:val="28"/>
          <w:szCs w:val="28"/>
          <w:spacing w:val="-2"/>
        </w:rPr>
        <w:t>查相结合的方式。现场发放问卷</w:t>
      </w:r>
      <w:r>
        <w:rPr>
          <w:rFonts w:ascii="FangSong" w:hAnsi="FangSong" w:eastAsia="FangSong" w:cs="FangSong"/>
          <w:sz w:val="28"/>
          <w:szCs w:val="28"/>
          <w:spacing w:val="-54"/>
        </w:rPr>
        <w:t xml:space="preserve"> </w:t>
      </w:r>
      <w:r>
        <w:rPr>
          <w:rFonts w:ascii="Times New Roman" w:hAnsi="Times New Roman" w:eastAsia="Times New Roman" w:cs="Times New Roman"/>
          <w:sz w:val="28"/>
          <w:szCs w:val="28"/>
          <w:spacing w:val="-2"/>
        </w:rPr>
        <w:t>30 </w:t>
      </w:r>
      <w:r>
        <w:rPr>
          <w:rFonts w:ascii="FangSong" w:hAnsi="FangSong" w:eastAsia="FangSong" w:cs="FangSong"/>
          <w:sz w:val="28"/>
          <w:szCs w:val="28"/>
          <w:spacing w:val="-2"/>
        </w:rPr>
        <w:t>份，回收</w:t>
      </w:r>
      <w:r>
        <w:rPr>
          <w:rFonts w:ascii="FangSong" w:hAnsi="FangSong" w:eastAsia="FangSong" w:cs="FangSong"/>
          <w:sz w:val="28"/>
          <w:szCs w:val="28"/>
          <w:spacing w:val="-58"/>
        </w:rPr>
        <w:t xml:space="preserve"> </w:t>
      </w:r>
      <w:r>
        <w:rPr>
          <w:rFonts w:ascii="Times New Roman" w:hAnsi="Times New Roman" w:eastAsia="Times New Roman" w:cs="Times New Roman"/>
          <w:sz w:val="28"/>
          <w:szCs w:val="28"/>
          <w:spacing w:val="-2"/>
        </w:rPr>
        <w:t>30 </w:t>
      </w:r>
      <w:r>
        <w:rPr>
          <w:rFonts w:ascii="FangSong" w:hAnsi="FangSong" w:eastAsia="FangSong" w:cs="FangSong"/>
          <w:sz w:val="28"/>
          <w:szCs w:val="28"/>
          <w:spacing w:val="-2"/>
        </w:rPr>
        <w:t>份，回收率</w:t>
      </w:r>
      <w:r>
        <w:rPr>
          <w:rFonts w:ascii="FangSong" w:hAnsi="FangSong" w:eastAsia="FangSong" w:cs="FangSong"/>
          <w:sz w:val="28"/>
          <w:szCs w:val="28"/>
          <w:spacing w:val="-37"/>
        </w:rPr>
        <w:t xml:space="preserve"> </w:t>
      </w:r>
      <w:r>
        <w:rPr>
          <w:rFonts w:ascii="Times New Roman" w:hAnsi="Times New Roman" w:eastAsia="Times New Roman" w:cs="Times New Roman"/>
          <w:sz w:val="28"/>
          <w:szCs w:val="28"/>
          <w:spacing w:val="-2"/>
        </w:rPr>
        <w:t>100%</w:t>
      </w:r>
      <w:r>
        <w:rPr>
          <w:rFonts w:ascii="FangSong" w:hAnsi="FangSong" w:eastAsia="FangSong" w:cs="FangSong"/>
          <w:sz w:val="28"/>
          <w:szCs w:val="28"/>
          <w:spacing w:val="-2"/>
        </w:rPr>
        <w:t>。</w:t>
      </w:r>
    </w:p>
    <w:p>
      <w:pPr>
        <w:ind w:left="598"/>
        <w:spacing w:before="30" w:line="230" w:lineRule="auto"/>
        <w:rPr>
          <w:rFonts w:ascii="FangSong" w:hAnsi="FangSong" w:eastAsia="FangSong" w:cs="FangSong"/>
          <w:sz w:val="28"/>
          <w:szCs w:val="28"/>
        </w:rPr>
      </w:pPr>
      <w:r>
        <w:rPr>
          <w:rFonts w:ascii="FangSong" w:hAnsi="FangSong" w:eastAsia="FangSong" w:cs="FangSong"/>
          <w:sz w:val="28"/>
          <w:szCs w:val="28"/>
          <w:spacing w:val="-2"/>
        </w:rPr>
        <w:t>本次公众意见调查有效样本数</w:t>
      </w:r>
      <w:r>
        <w:rPr>
          <w:rFonts w:ascii="FangSong" w:hAnsi="FangSong" w:eastAsia="FangSong" w:cs="FangSong"/>
          <w:sz w:val="28"/>
          <w:szCs w:val="28"/>
          <w:spacing w:val="-58"/>
        </w:rPr>
        <w:t xml:space="preserve"> </w:t>
      </w:r>
      <w:r>
        <w:rPr>
          <w:rFonts w:ascii="Times New Roman" w:hAnsi="Times New Roman" w:eastAsia="Times New Roman" w:cs="Times New Roman"/>
          <w:sz w:val="28"/>
          <w:szCs w:val="28"/>
          <w:spacing w:val="-2"/>
        </w:rPr>
        <w:t>30 </w:t>
      </w:r>
      <w:r>
        <w:rPr>
          <w:rFonts w:ascii="FangSong" w:hAnsi="FangSong" w:eastAsia="FangSong" w:cs="FangSong"/>
          <w:sz w:val="28"/>
          <w:szCs w:val="28"/>
          <w:spacing w:val="-2"/>
        </w:rPr>
        <w:t>份，个人信息见表</w:t>
      </w:r>
      <w:r>
        <w:rPr>
          <w:rFonts w:ascii="FangSong" w:hAnsi="FangSong" w:eastAsia="FangSong" w:cs="FangSong"/>
          <w:sz w:val="28"/>
          <w:szCs w:val="28"/>
          <w:spacing w:val="-53"/>
        </w:rPr>
        <w:t xml:space="preserve"> </w:t>
      </w:r>
      <w:r>
        <w:rPr>
          <w:rFonts w:ascii="Times New Roman" w:hAnsi="Times New Roman" w:eastAsia="Times New Roman" w:cs="Times New Roman"/>
          <w:sz w:val="28"/>
          <w:szCs w:val="28"/>
          <w:spacing w:val="-2"/>
        </w:rPr>
        <w:t>8.3.3-</w:t>
      </w:r>
      <w:r>
        <w:rPr>
          <w:rFonts w:ascii="Times New Roman" w:hAnsi="Times New Roman" w:eastAsia="Times New Roman" w:cs="Times New Roman"/>
          <w:sz w:val="28"/>
          <w:szCs w:val="28"/>
          <w:spacing w:val="-3"/>
        </w:rPr>
        <w:t>1 </w:t>
      </w:r>
      <w:r>
        <w:rPr>
          <w:rFonts w:ascii="FangSong" w:hAnsi="FangSong" w:eastAsia="FangSong" w:cs="FangSong"/>
          <w:sz w:val="28"/>
          <w:szCs w:val="28"/>
          <w:spacing w:val="-3"/>
        </w:rPr>
        <w:t>所示。</w:t>
      </w:r>
    </w:p>
    <w:p>
      <w:pPr>
        <w:ind w:left="2922"/>
        <w:spacing w:before="213" w:line="232" w:lineRule="auto"/>
        <w:rPr>
          <w:rFonts w:ascii="FangSong" w:hAnsi="FangSong" w:eastAsia="FangSong" w:cs="FangSong"/>
          <w:sz w:val="28"/>
          <w:szCs w:val="28"/>
        </w:rPr>
      </w:pPr>
      <w:r>
        <w:rPr>
          <w:rFonts w:ascii="FangSong" w:hAnsi="FangSong" w:eastAsia="FangSong" w:cs="FangSong"/>
          <w:sz w:val="28"/>
          <w:szCs w:val="28"/>
          <w:b/>
          <w:bCs/>
          <w:spacing w:val="-2"/>
        </w:rPr>
        <w:t>表</w:t>
      </w:r>
      <w:r>
        <w:rPr>
          <w:rFonts w:ascii="FangSong" w:hAnsi="FangSong" w:eastAsia="FangSong" w:cs="FangSong"/>
          <w:sz w:val="28"/>
          <w:szCs w:val="28"/>
          <w:spacing w:val="-59"/>
        </w:rPr>
        <w:t xml:space="preserve"> </w:t>
      </w:r>
      <w:r>
        <w:rPr>
          <w:rFonts w:ascii="Times New Roman" w:hAnsi="Times New Roman" w:eastAsia="Times New Roman" w:cs="Times New Roman"/>
          <w:sz w:val="28"/>
          <w:szCs w:val="28"/>
          <w:b/>
          <w:bCs/>
          <w:spacing w:val="-2"/>
        </w:rPr>
        <w:t>8.3.3-1  </w:t>
      </w:r>
      <w:r>
        <w:rPr>
          <w:rFonts w:ascii="FangSong" w:hAnsi="FangSong" w:eastAsia="FangSong" w:cs="FangSong"/>
          <w:sz w:val="28"/>
          <w:szCs w:val="28"/>
          <w:b/>
          <w:bCs/>
          <w:spacing w:val="-2"/>
        </w:rPr>
        <w:t>参与调查个人信息表</w:t>
      </w:r>
    </w:p>
    <w:p>
      <w:pPr>
        <w:spacing w:line="50" w:lineRule="exact"/>
        <w:rPr/>
      </w:pPr>
      <w:r/>
    </w:p>
    <w:tbl>
      <w:tblPr>
        <w:tblStyle w:val="TableNormal"/>
        <w:tblW w:w="8828" w:type="dxa"/>
        <w:tblInd w:w="14" w:type="dxa"/>
        <w:tblLayout w:type="fixed"/>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Pr>
      <w:tblGrid>
        <w:gridCol w:w="703"/>
        <w:gridCol w:w="1133"/>
        <w:gridCol w:w="730"/>
        <w:gridCol w:w="730"/>
        <w:gridCol w:w="2328"/>
        <w:gridCol w:w="1522"/>
        <w:gridCol w:w="1682"/>
      </w:tblGrid>
      <w:tr>
        <w:trPr>
          <w:trHeight w:val="849" w:hRule="atLeast"/>
        </w:trPr>
        <w:tc>
          <w:tcPr>
            <w:tcW w:w="703" w:type="dxa"/>
            <w:vAlign w:val="top"/>
            <w:tcBorders>
              <w:left w:val="nil"/>
              <w:top w:val="single" w:color="000000" w:sz="10" w:space="0"/>
            </w:tcBorders>
          </w:tcPr>
          <w:p>
            <w:pPr>
              <w:spacing w:line="248" w:lineRule="auto"/>
              <w:rPr>
                <w:rFonts w:ascii="Arial"/>
                <w:sz w:val="21"/>
              </w:rPr>
            </w:pPr>
            <w:r/>
          </w:p>
          <w:p>
            <w:pPr>
              <w:pStyle w:val="TableText"/>
              <w:ind w:left="141"/>
              <w:spacing w:before="78" w:line="218" w:lineRule="auto"/>
              <w:rPr/>
            </w:pPr>
            <w:r>
              <w:rPr>
                <w:b/>
                <w:bCs/>
                <w:spacing w:val="-8"/>
              </w:rPr>
              <w:t>序号</w:t>
            </w:r>
          </w:p>
        </w:tc>
        <w:tc>
          <w:tcPr>
            <w:tcW w:w="1133" w:type="dxa"/>
            <w:vAlign w:val="top"/>
            <w:tcBorders>
              <w:top w:val="single" w:color="000000" w:sz="10" w:space="0"/>
            </w:tcBorders>
          </w:tcPr>
          <w:p>
            <w:pPr>
              <w:spacing w:line="248" w:lineRule="auto"/>
              <w:rPr>
                <w:rFonts w:ascii="Arial"/>
                <w:sz w:val="21"/>
              </w:rPr>
            </w:pPr>
            <w:r/>
          </w:p>
          <w:p>
            <w:pPr>
              <w:pStyle w:val="TableText"/>
              <w:ind w:left="347"/>
              <w:spacing w:before="78" w:line="220" w:lineRule="auto"/>
              <w:rPr/>
            </w:pPr>
            <w:r>
              <w:rPr>
                <w:b/>
                <w:bCs/>
                <w:spacing w:val="-9"/>
              </w:rPr>
              <w:t>姓名</w:t>
            </w:r>
          </w:p>
        </w:tc>
        <w:tc>
          <w:tcPr>
            <w:tcW w:w="730" w:type="dxa"/>
            <w:vAlign w:val="top"/>
            <w:tcBorders>
              <w:top w:val="single" w:color="000000" w:sz="10" w:space="0"/>
            </w:tcBorders>
          </w:tcPr>
          <w:p>
            <w:pPr>
              <w:spacing w:line="248" w:lineRule="auto"/>
              <w:rPr>
                <w:rFonts w:ascii="Arial"/>
                <w:sz w:val="21"/>
              </w:rPr>
            </w:pPr>
            <w:r/>
          </w:p>
          <w:p>
            <w:pPr>
              <w:pStyle w:val="TableText"/>
              <w:ind w:left="150"/>
              <w:spacing w:before="78" w:line="216" w:lineRule="auto"/>
              <w:rPr/>
            </w:pPr>
            <w:r>
              <w:rPr>
                <w:b/>
                <w:bCs/>
                <w:spacing w:val="-10"/>
              </w:rPr>
              <w:t>性别</w:t>
            </w:r>
          </w:p>
        </w:tc>
        <w:tc>
          <w:tcPr>
            <w:tcW w:w="730" w:type="dxa"/>
            <w:vAlign w:val="top"/>
            <w:tcBorders>
              <w:top w:val="single" w:color="000000" w:sz="10" w:space="0"/>
            </w:tcBorders>
          </w:tcPr>
          <w:p>
            <w:pPr>
              <w:spacing w:line="248" w:lineRule="auto"/>
              <w:rPr>
                <w:rFonts w:ascii="Arial"/>
                <w:sz w:val="21"/>
              </w:rPr>
            </w:pPr>
            <w:r/>
          </w:p>
          <w:p>
            <w:pPr>
              <w:pStyle w:val="TableText"/>
              <w:ind w:left="149"/>
              <w:spacing w:before="78" w:line="218" w:lineRule="auto"/>
              <w:rPr/>
            </w:pPr>
            <w:r>
              <w:rPr>
                <w:b/>
                <w:bCs/>
                <w:spacing w:val="-10"/>
              </w:rPr>
              <w:t>年龄</w:t>
            </w:r>
          </w:p>
        </w:tc>
        <w:tc>
          <w:tcPr>
            <w:tcW w:w="2328" w:type="dxa"/>
            <w:vAlign w:val="top"/>
            <w:tcBorders>
              <w:top w:val="single" w:color="000000" w:sz="10" w:space="0"/>
            </w:tcBorders>
          </w:tcPr>
          <w:p>
            <w:pPr>
              <w:spacing w:line="249" w:lineRule="auto"/>
              <w:rPr>
                <w:rFonts w:ascii="Arial"/>
                <w:sz w:val="21"/>
              </w:rPr>
            </w:pPr>
            <w:r/>
          </w:p>
          <w:p>
            <w:pPr>
              <w:pStyle w:val="TableText"/>
              <w:ind w:left="943"/>
              <w:spacing w:before="78" w:line="227" w:lineRule="auto"/>
              <w:rPr/>
            </w:pPr>
            <w:r>
              <w:rPr>
                <w:b/>
                <w:bCs/>
                <w:spacing w:val="-8"/>
              </w:rPr>
              <w:t>地址</w:t>
            </w:r>
          </w:p>
        </w:tc>
        <w:tc>
          <w:tcPr>
            <w:tcW w:w="1522" w:type="dxa"/>
            <w:vAlign w:val="top"/>
            <w:tcBorders>
              <w:top w:val="single" w:color="000000" w:sz="10" w:space="0"/>
            </w:tcBorders>
          </w:tcPr>
          <w:p>
            <w:pPr>
              <w:spacing w:line="248" w:lineRule="auto"/>
              <w:rPr>
                <w:rFonts w:ascii="Arial"/>
                <w:sz w:val="21"/>
              </w:rPr>
            </w:pPr>
            <w:r/>
          </w:p>
          <w:p>
            <w:pPr>
              <w:pStyle w:val="TableText"/>
              <w:ind w:left="326"/>
              <w:spacing w:before="78" w:line="218" w:lineRule="auto"/>
              <w:rPr/>
            </w:pPr>
            <w:r>
              <w:rPr>
                <w:b/>
                <w:bCs/>
                <w:spacing w:val="-15"/>
              </w:rPr>
              <w:t>文化程度</w:t>
            </w:r>
          </w:p>
        </w:tc>
        <w:tc>
          <w:tcPr>
            <w:tcW w:w="1682" w:type="dxa"/>
            <w:vAlign w:val="top"/>
            <w:tcBorders>
              <w:right w:val="nil"/>
              <w:top w:val="single" w:color="000000" w:sz="10" w:space="0"/>
            </w:tcBorders>
          </w:tcPr>
          <w:p>
            <w:pPr>
              <w:pStyle w:val="TableText"/>
              <w:ind w:left="510" w:right="150" w:hanging="338"/>
              <w:spacing w:before="147" w:line="266" w:lineRule="auto"/>
              <w:rPr/>
            </w:pPr>
            <w:r>
              <w:rPr>
                <w:b/>
                <w:bCs/>
                <w:spacing w:val="-17"/>
              </w:rPr>
              <w:t>本工程建设基</w:t>
            </w:r>
            <w:r>
              <w:rPr>
                <w:b/>
                <w:bCs/>
                <w:spacing w:val="-11"/>
              </w:rPr>
              <w:t>本态度</w:t>
            </w:r>
          </w:p>
        </w:tc>
      </w:tr>
      <w:tr>
        <w:trPr>
          <w:trHeight w:val="487" w:hRule="atLeast"/>
        </w:trPr>
        <w:tc>
          <w:tcPr>
            <w:tcW w:w="703" w:type="dxa"/>
            <w:vAlign w:val="top"/>
            <w:tcBorders>
              <w:left w:val="nil"/>
            </w:tcBorders>
          </w:tcPr>
          <w:p>
            <w:pPr>
              <w:ind w:left="330"/>
              <w:spacing w:before="188" w:line="235"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1</w:t>
            </w:r>
          </w:p>
        </w:tc>
        <w:tc>
          <w:tcPr>
            <w:tcW w:w="1133" w:type="dxa"/>
            <w:vAlign w:val="top"/>
          </w:tcPr>
          <w:p>
            <w:pPr>
              <w:pStyle w:val="TableText"/>
              <w:ind w:left="236"/>
              <w:spacing w:before="148" w:line="219" w:lineRule="auto"/>
              <w:rPr/>
            </w:pPr>
            <w:r>
              <w:rPr>
                <w:spacing w:val="-8"/>
              </w:rPr>
              <w:t>刘洪吉</w:t>
            </w:r>
          </w:p>
        </w:tc>
        <w:tc>
          <w:tcPr>
            <w:tcW w:w="730" w:type="dxa"/>
            <w:vAlign w:val="top"/>
          </w:tcPr>
          <w:p>
            <w:pPr>
              <w:pStyle w:val="TableText"/>
              <w:ind w:left="261"/>
              <w:spacing w:before="148" w:line="220" w:lineRule="auto"/>
              <w:rPr/>
            </w:pPr>
            <w:r>
              <w:rPr/>
              <w:t>男</w:t>
            </w:r>
          </w:p>
        </w:tc>
        <w:tc>
          <w:tcPr>
            <w:tcW w:w="730" w:type="dxa"/>
            <w:vAlign w:val="top"/>
          </w:tcPr>
          <w:p>
            <w:pPr>
              <w:ind w:left="259"/>
              <w:spacing w:before="189" w:line="232" w:lineRule="auto"/>
              <w:rPr>
                <w:rFonts w:ascii="Times New Roman" w:hAnsi="Times New Roman" w:eastAsia="Times New Roman" w:cs="Times New Roman"/>
                <w:sz w:val="24"/>
                <w:szCs w:val="24"/>
              </w:rPr>
            </w:pPr>
            <w:r>
              <w:rPr>
                <w:rFonts w:ascii="Times New Roman" w:hAnsi="Times New Roman" w:eastAsia="Times New Roman" w:cs="Times New Roman"/>
                <w:sz w:val="24"/>
                <w:szCs w:val="24"/>
                <w:spacing w:val="-5"/>
              </w:rPr>
              <w:t>36</w:t>
            </w:r>
          </w:p>
        </w:tc>
        <w:tc>
          <w:tcPr>
            <w:tcW w:w="2328" w:type="dxa"/>
            <w:vAlign w:val="top"/>
          </w:tcPr>
          <w:p>
            <w:pPr>
              <w:pStyle w:val="TableText"/>
              <w:ind w:left="180"/>
              <w:spacing w:before="148" w:line="232" w:lineRule="auto"/>
              <w:rPr/>
            </w:pPr>
            <w:r>
              <w:rPr>
                <w:spacing w:val="-14"/>
              </w:rPr>
              <w:t>陵口镇新民路</w:t>
            </w:r>
            <w:r>
              <w:rPr>
                <w:spacing w:val="-42"/>
              </w:rPr>
              <w:t xml:space="preserve"> </w:t>
            </w:r>
            <w:r>
              <w:rPr>
                <w:rFonts w:ascii="Times New Roman" w:hAnsi="Times New Roman" w:eastAsia="Times New Roman" w:cs="Times New Roman"/>
                <w:spacing w:val="-14"/>
              </w:rPr>
              <w:t>101 </w:t>
            </w:r>
            <w:r>
              <w:rPr>
                <w:spacing w:val="-14"/>
              </w:rPr>
              <w:t>号</w:t>
            </w:r>
          </w:p>
        </w:tc>
        <w:tc>
          <w:tcPr>
            <w:tcW w:w="1522" w:type="dxa"/>
            <w:vAlign w:val="top"/>
          </w:tcPr>
          <w:p>
            <w:pPr>
              <w:pStyle w:val="TableText"/>
              <w:ind w:left="552"/>
              <w:spacing w:before="149" w:line="218" w:lineRule="auto"/>
              <w:rPr/>
            </w:pPr>
            <w:r>
              <w:rPr>
                <w:spacing w:val="-9"/>
              </w:rPr>
              <w:t>高中</w:t>
            </w:r>
          </w:p>
        </w:tc>
        <w:tc>
          <w:tcPr>
            <w:tcW w:w="1682" w:type="dxa"/>
            <w:vAlign w:val="top"/>
            <w:tcBorders>
              <w:right w:val="nil"/>
            </w:tcBorders>
          </w:tcPr>
          <w:p>
            <w:pPr>
              <w:pStyle w:val="TableText"/>
              <w:ind w:left="598"/>
              <w:spacing w:before="149" w:line="218" w:lineRule="auto"/>
              <w:rPr/>
            </w:pPr>
            <w:r>
              <w:rPr>
                <w:spacing w:val="-8"/>
              </w:rPr>
              <w:t>支持</w:t>
            </w:r>
          </w:p>
        </w:tc>
      </w:tr>
      <w:tr>
        <w:trPr>
          <w:trHeight w:val="487" w:hRule="atLeast"/>
        </w:trPr>
        <w:tc>
          <w:tcPr>
            <w:tcW w:w="703" w:type="dxa"/>
            <w:vAlign w:val="top"/>
            <w:tcBorders>
              <w:left w:val="nil"/>
            </w:tcBorders>
          </w:tcPr>
          <w:p>
            <w:pPr>
              <w:ind w:left="307"/>
              <w:spacing w:before="188" w:line="235"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2</w:t>
            </w:r>
          </w:p>
        </w:tc>
        <w:tc>
          <w:tcPr>
            <w:tcW w:w="1133" w:type="dxa"/>
            <w:vAlign w:val="top"/>
          </w:tcPr>
          <w:p>
            <w:pPr>
              <w:pStyle w:val="TableText"/>
              <w:ind w:left="243"/>
              <w:spacing w:before="149" w:line="218" w:lineRule="auto"/>
              <w:rPr/>
            </w:pPr>
            <w:r>
              <w:rPr>
                <w:spacing w:val="-10"/>
              </w:rPr>
              <w:t>许玉成</w:t>
            </w:r>
          </w:p>
        </w:tc>
        <w:tc>
          <w:tcPr>
            <w:tcW w:w="730" w:type="dxa"/>
            <w:vAlign w:val="top"/>
          </w:tcPr>
          <w:p>
            <w:pPr>
              <w:pStyle w:val="TableText"/>
              <w:ind w:left="261"/>
              <w:spacing w:before="148" w:line="220" w:lineRule="auto"/>
              <w:rPr/>
            </w:pPr>
            <w:r>
              <w:rPr/>
              <w:t>男</w:t>
            </w:r>
          </w:p>
        </w:tc>
        <w:tc>
          <w:tcPr>
            <w:tcW w:w="730" w:type="dxa"/>
            <w:vAlign w:val="top"/>
          </w:tcPr>
          <w:p>
            <w:pPr>
              <w:ind w:left="259"/>
              <w:spacing w:before="189" w:line="232" w:lineRule="auto"/>
              <w:rPr>
                <w:rFonts w:ascii="Times New Roman" w:hAnsi="Times New Roman" w:eastAsia="Times New Roman" w:cs="Times New Roman"/>
                <w:sz w:val="24"/>
                <w:szCs w:val="24"/>
              </w:rPr>
            </w:pPr>
            <w:r>
              <w:rPr>
                <w:rFonts w:ascii="Times New Roman" w:hAnsi="Times New Roman" w:eastAsia="Times New Roman" w:cs="Times New Roman"/>
                <w:sz w:val="24"/>
                <w:szCs w:val="24"/>
                <w:spacing w:val="-5"/>
              </w:rPr>
              <w:t>65</w:t>
            </w:r>
          </w:p>
        </w:tc>
        <w:tc>
          <w:tcPr>
            <w:tcW w:w="2328" w:type="dxa"/>
            <w:vAlign w:val="top"/>
          </w:tcPr>
          <w:p>
            <w:pPr>
              <w:pStyle w:val="TableText"/>
              <w:ind w:left="290"/>
              <w:spacing w:before="149" w:line="231" w:lineRule="auto"/>
              <w:rPr/>
            </w:pPr>
            <w:r>
              <w:rPr>
                <w:spacing w:val="-13"/>
              </w:rPr>
              <w:t>陵口镇许家村</w:t>
            </w:r>
            <w:r>
              <w:rPr>
                <w:spacing w:val="-62"/>
              </w:rPr>
              <w:t xml:space="preserve"> </w:t>
            </w:r>
            <w:r>
              <w:rPr>
                <w:rFonts w:ascii="Times New Roman" w:hAnsi="Times New Roman" w:eastAsia="Times New Roman" w:cs="Times New Roman"/>
                <w:spacing w:val="-13"/>
              </w:rPr>
              <w:t>9 </w:t>
            </w:r>
            <w:r>
              <w:rPr>
                <w:spacing w:val="-13"/>
              </w:rPr>
              <w:t>号</w:t>
            </w:r>
          </w:p>
        </w:tc>
        <w:tc>
          <w:tcPr>
            <w:tcW w:w="1522" w:type="dxa"/>
            <w:vAlign w:val="top"/>
          </w:tcPr>
          <w:p>
            <w:pPr>
              <w:pStyle w:val="TableText"/>
              <w:ind w:left="544"/>
              <w:spacing w:before="148" w:line="219" w:lineRule="auto"/>
              <w:rPr/>
            </w:pPr>
            <w:r>
              <w:rPr>
                <w:spacing w:val="-7"/>
              </w:rPr>
              <w:t>小学</w:t>
            </w:r>
          </w:p>
        </w:tc>
        <w:tc>
          <w:tcPr>
            <w:tcW w:w="1682" w:type="dxa"/>
            <w:vAlign w:val="top"/>
            <w:tcBorders>
              <w:right w:val="nil"/>
            </w:tcBorders>
          </w:tcPr>
          <w:p>
            <w:pPr>
              <w:pStyle w:val="TableText"/>
              <w:ind w:left="598"/>
              <w:spacing w:before="149" w:line="218" w:lineRule="auto"/>
              <w:rPr/>
            </w:pPr>
            <w:r>
              <w:rPr>
                <w:spacing w:val="-8"/>
              </w:rPr>
              <w:t>支持</w:t>
            </w:r>
          </w:p>
        </w:tc>
      </w:tr>
      <w:tr>
        <w:trPr>
          <w:trHeight w:val="487" w:hRule="atLeast"/>
        </w:trPr>
        <w:tc>
          <w:tcPr>
            <w:tcW w:w="703" w:type="dxa"/>
            <w:vAlign w:val="top"/>
            <w:tcBorders>
              <w:left w:val="nil"/>
            </w:tcBorders>
          </w:tcPr>
          <w:p>
            <w:pPr>
              <w:ind w:left="312"/>
              <w:spacing w:before="191" w:line="232"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3</w:t>
            </w:r>
          </w:p>
        </w:tc>
        <w:tc>
          <w:tcPr>
            <w:tcW w:w="1133" w:type="dxa"/>
            <w:vAlign w:val="top"/>
          </w:tcPr>
          <w:p>
            <w:pPr>
              <w:pStyle w:val="TableText"/>
              <w:ind w:left="241"/>
              <w:spacing w:before="151" w:line="216" w:lineRule="auto"/>
              <w:rPr/>
            </w:pPr>
            <w:r>
              <w:rPr>
                <w:spacing w:val="-10"/>
              </w:rPr>
              <w:t>葛永祥</w:t>
            </w:r>
          </w:p>
        </w:tc>
        <w:tc>
          <w:tcPr>
            <w:tcW w:w="730" w:type="dxa"/>
            <w:vAlign w:val="top"/>
          </w:tcPr>
          <w:p>
            <w:pPr>
              <w:pStyle w:val="TableText"/>
              <w:ind w:left="261"/>
              <w:spacing w:before="150" w:line="220" w:lineRule="auto"/>
              <w:rPr/>
            </w:pPr>
            <w:r>
              <w:rPr/>
              <w:t>男</w:t>
            </w:r>
          </w:p>
        </w:tc>
        <w:tc>
          <w:tcPr>
            <w:tcW w:w="730" w:type="dxa"/>
            <w:vAlign w:val="top"/>
          </w:tcPr>
          <w:p>
            <w:pPr>
              <w:ind w:left="259"/>
              <w:spacing w:before="191" w:line="232" w:lineRule="auto"/>
              <w:rPr>
                <w:rFonts w:ascii="Times New Roman" w:hAnsi="Times New Roman" w:eastAsia="Times New Roman" w:cs="Times New Roman"/>
                <w:sz w:val="24"/>
                <w:szCs w:val="24"/>
              </w:rPr>
            </w:pPr>
            <w:r>
              <w:rPr>
                <w:rFonts w:ascii="Times New Roman" w:hAnsi="Times New Roman" w:eastAsia="Times New Roman" w:cs="Times New Roman"/>
                <w:sz w:val="24"/>
                <w:szCs w:val="24"/>
                <w:spacing w:val="-5"/>
              </w:rPr>
              <w:t>67</w:t>
            </w:r>
          </w:p>
        </w:tc>
        <w:tc>
          <w:tcPr>
            <w:tcW w:w="2328" w:type="dxa"/>
            <w:vAlign w:val="top"/>
          </w:tcPr>
          <w:p>
            <w:pPr>
              <w:pStyle w:val="TableText"/>
              <w:ind w:left="290"/>
              <w:spacing w:before="151" w:line="231" w:lineRule="auto"/>
              <w:rPr/>
            </w:pPr>
            <w:r>
              <w:rPr>
                <w:spacing w:val="-7"/>
              </w:rPr>
              <w:t>陵口镇东王村</w:t>
            </w:r>
            <w:r>
              <w:rPr>
                <w:rFonts w:ascii="Times New Roman" w:hAnsi="Times New Roman" w:eastAsia="Times New Roman" w:cs="Times New Roman"/>
                <w:spacing w:val="-7"/>
              </w:rPr>
              <w:t>2 </w:t>
            </w:r>
            <w:r>
              <w:rPr>
                <w:spacing w:val="-7"/>
              </w:rPr>
              <w:t>号</w:t>
            </w:r>
          </w:p>
        </w:tc>
        <w:tc>
          <w:tcPr>
            <w:tcW w:w="1522" w:type="dxa"/>
            <w:vAlign w:val="top"/>
          </w:tcPr>
          <w:p>
            <w:pPr>
              <w:pStyle w:val="TableText"/>
              <w:ind w:left="552"/>
              <w:spacing w:before="151" w:line="218" w:lineRule="auto"/>
              <w:rPr/>
            </w:pPr>
            <w:r>
              <w:rPr>
                <w:spacing w:val="-9"/>
              </w:rPr>
              <w:t>高中</w:t>
            </w:r>
          </w:p>
        </w:tc>
        <w:tc>
          <w:tcPr>
            <w:tcW w:w="1682" w:type="dxa"/>
            <w:vAlign w:val="top"/>
            <w:tcBorders>
              <w:right w:val="nil"/>
            </w:tcBorders>
          </w:tcPr>
          <w:p>
            <w:pPr>
              <w:pStyle w:val="TableText"/>
              <w:ind w:left="598"/>
              <w:spacing w:before="151" w:line="218" w:lineRule="auto"/>
              <w:rPr/>
            </w:pPr>
            <w:r>
              <w:rPr>
                <w:spacing w:val="-8"/>
              </w:rPr>
              <w:t>支持</w:t>
            </w:r>
          </w:p>
        </w:tc>
      </w:tr>
      <w:tr>
        <w:trPr>
          <w:trHeight w:val="487" w:hRule="atLeast"/>
        </w:trPr>
        <w:tc>
          <w:tcPr>
            <w:tcW w:w="703" w:type="dxa"/>
            <w:vAlign w:val="top"/>
            <w:tcBorders>
              <w:left w:val="nil"/>
            </w:tcBorders>
          </w:tcPr>
          <w:p>
            <w:pPr>
              <w:ind w:left="306"/>
              <w:spacing w:before="193" w:line="235"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4</w:t>
            </w:r>
          </w:p>
        </w:tc>
        <w:tc>
          <w:tcPr>
            <w:tcW w:w="1133" w:type="dxa"/>
            <w:vAlign w:val="top"/>
          </w:tcPr>
          <w:p>
            <w:pPr>
              <w:pStyle w:val="TableText"/>
              <w:ind w:left="377"/>
              <w:spacing w:before="153" w:line="219" w:lineRule="auto"/>
              <w:rPr/>
            </w:pPr>
            <w:r>
              <w:rPr>
                <w:spacing w:val="-14"/>
              </w:rPr>
              <w:t>田俊</w:t>
            </w:r>
          </w:p>
        </w:tc>
        <w:tc>
          <w:tcPr>
            <w:tcW w:w="730" w:type="dxa"/>
            <w:vAlign w:val="top"/>
          </w:tcPr>
          <w:p>
            <w:pPr>
              <w:pStyle w:val="TableText"/>
              <w:ind w:left="261"/>
              <w:spacing w:before="153" w:line="220" w:lineRule="auto"/>
              <w:rPr/>
            </w:pPr>
            <w:r>
              <w:rPr/>
              <w:t>男</w:t>
            </w:r>
          </w:p>
        </w:tc>
        <w:tc>
          <w:tcPr>
            <w:tcW w:w="730" w:type="dxa"/>
            <w:vAlign w:val="top"/>
          </w:tcPr>
          <w:p>
            <w:pPr>
              <w:ind w:left="253"/>
              <w:spacing w:before="194" w:line="232" w:lineRule="auto"/>
              <w:rPr>
                <w:rFonts w:ascii="Times New Roman" w:hAnsi="Times New Roman" w:eastAsia="Times New Roman" w:cs="Times New Roman"/>
                <w:sz w:val="24"/>
                <w:szCs w:val="24"/>
              </w:rPr>
            </w:pPr>
            <w:r>
              <w:rPr>
                <w:rFonts w:ascii="Times New Roman" w:hAnsi="Times New Roman" w:eastAsia="Times New Roman" w:cs="Times New Roman"/>
                <w:sz w:val="24"/>
                <w:szCs w:val="24"/>
                <w:spacing w:val="-3"/>
              </w:rPr>
              <w:t>45</w:t>
            </w:r>
          </w:p>
        </w:tc>
        <w:tc>
          <w:tcPr>
            <w:tcW w:w="2328" w:type="dxa"/>
            <w:vAlign w:val="top"/>
          </w:tcPr>
          <w:p>
            <w:pPr>
              <w:pStyle w:val="TableText"/>
              <w:ind w:left="180"/>
              <w:spacing w:before="154" w:line="231" w:lineRule="auto"/>
              <w:rPr/>
            </w:pPr>
            <w:r>
              <w:rPr>
                <w:spacing w:val="-15"/>
              </w:rPr>
              <w:t>陵口镇陵口新村</w:t>
            </w:r>
            <w:r>
              <w:rPr>
                <w:spacing w:val="-50"/>
              </w:rPr>
              <w:t xml:space="preserve"> </w:t>
            </w:r>
            <w:r>
              <w:rPr>
                <w:rFonts w:ascii="Times New Roman" w:hAnsi="Times New Roman" w:eastAsia="Times New Roman" w:cs="Times New Roman"/>
                <w:spacing w:val="-15"/>
              </w:rPr>
              <w:t>1 </w:t>
            </w:r>
            <w:r>
              <w:rPr>
                <w:spacing w:val="-15"/>
              </w:rPr>
              <w:t>幢</w:t>
            </w:r>
          </w:p>
        </w:tc>
        <w:tc>
          <w:tcPr>
            <w:tcW w:w="1522" w:type="dxa"/>
            <w:vAlign w:val="top"/>
          </w:tcPr>
          <w:p>
            <w:pPr>
              <w:pStyle w:val="TableText"/>
              <w:ind w:left="542"/>
              <w:spacing w:before="153" w:line="218" w:lineRule="auto"/>
              <w:rPr/>
            </w:pPr>
            <w:r>
              <w:rPr>
                <w:spacing w:val="-6"/>
              </w:rPr>
              <w:t>初中</w:t>
            </w:r>
          </w:p>
        </w:tc>
        <w:tc>
          <w:tcPr>
            <w:tcW w:w="1682" w:type="dxa"/>
            <w:vAlign w:val="top"/>
            <w:tcBorders>
              <w:right w:val="nil"/>
            </w:tcBorders>
          </w:tcPr>
          <w:p>
            <w:pPr>
              <w:pStyle w:val="TableText"/>
              <w:ind w:left="598"/>
              <w:spacing w:before="153" w:line="218" w:lineRule="auto"/>
              <w:rPr/>
            </w:pPr>
            <w:r>
              <w:rPr>
                <w:spacing w:val="-8"/>
              </w:rPr>
              <w:t>支持</w:t>
            </w:r>
          </w:p>
        </w:tc>
      </w:tr>
      <w:tr>
        <w:trPr>
          <w:trHeight w:val="845" w:hRule="atLeast"/>
        </w:trPr>
        <w:tc>
          <w:tcPr>
            <w:tcW w:w="703" w:type="dxa"/>
            <w:vAlign w:val="top"/>
            <w:tcBorders>
              <w:left w:val="nil"/>
            </w:tcBorders>
          </w:tcPr>
          <w:p>
            <w:pPr>
              <w:spacing w:line="305" w:lineRule="auto"/>
              <w:rPr>
                <w:rFonts w:ascii="Arial"/>
                <w:sz w:val="21"/>
              </w:rPr>
            </w:pPr>
            <w:r/>
          </w:p>
          <w:p>
            <w:pPr>
              <w:ind w:left="313"/>
              <w:spacing w:before="69" w:line="232"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5</w:t>
            </w:r>
          </w:p>
        </w:tc>
        <w:tc>
          <w:tcPr>
            <w:tcW w:w="1133" w:type="dxa"/>
            <w:vAlign w:val="top"/>
          </w:tcPr>
          <w:p>
            <w:pPr>
              <w:spacing w:line="256" w:lineRule="auto"/>
              <w:rPr>
                <w:rFonts w:ascii="Arial"/>
                <w:sz w:val="21"/>
              </w:rPr>
            </w:pPr>
            <w:r/>
          </w:p>
          <w:p>
            <w:pPr>
              <w:pStyle w:val="TableText"/>
              <w:ind w:left="352"/>
              <w:spacing w:before="78" w:line="220" w:lineRule="auto"/>
              <w:rPr/>
            </w:pPr>
            <w:r>
              <w:rPr>
                <w:spacing w:val="-8"/>
              </w:rPr>
              <w:t>吴飞</w:t>
            </w:r>
          </w:p>
        </w:tc>
        <w:tc>
          <w:tcPr>
            <w:tcW w:w="730" w:type="dxa"/>
            <w:vAlign w:val="top"/>
          </w:tcPr>
          <w:p>
            <w:pPr>
              <w:spacing w:line="256" w:lineRule="auto"/>
              <w:rPr>
                <w:rFonts w:ascii="Arial"/>
                <w:sz w:val="21"/>
              </w:rPr>
            </w:pPr>
            <w:r/>
          </w:p>
          <w:p>
            <w:pPr>
              <w:pStyle w:val="TableText"/>
              <w:ind w:left="261"/>
              <w:spacing w:before="78" w:line="220" w:lineRule="auto"/>
              <w:rPr/>
            </w:pPr>
            <w:r>
              <w:rPr/>
              <w:t>男</w:t>
            </w:r>
          </w:p>
        </w:tc>
        <w:tc>
          <w:tcPr>
            <w:tcW w:w="730" w:type="dxa"/>
            <w:vAlign w:val="top"/>
          </w:tcPr>
          <w:p>
            <w:pPr>
              <w:spacing w:line="305" w:lineRule="auto"/>
              <w:rPr>
                <w:rFonts w:ascii="Arial"/>
                <w:sz w:val="21"/>
              </w:rPr>
            </w:pPr>
            <w:r/>
          </w:p>
          <w:p>
            <w:pPr>
              <w:ind w:left="254"/>
              <w:spacing w:before="69" w:line="232" w:lineRule="auto"/>
              <w:rPr>
                <w:rFonts w:ascii="Times New Roman" w:hAnsi="Times New Roman" w:eastAsia="Times New Roman" w:cs="Times New Roman"/>
                <w:sz w:val="24"/>
                <w:szCs w:val="24"/>
              </w:rPr>
            </w:pPr>
            <w:r>
              <w:rPr>
                <w:rFonts w:ascii="Times New Roman" w:hAnsi="Times New Roman" w:eastAsia="Times New Roman" w:cs="Times New Roman"/>
                <w:sz w:val="24"/>
                <w:szCs w:val="24"/>
                <w:spacing w:val="-4"/>
              </w:rPr>
              <w:t>26</w:t>
            </w:r>
          </w:p>
        </w:tc>
        <w:tc>
          <w:tcPr>
            <w:tcW w:w="2328" w:type="dxa"/>
            <w:vAlign w:val="top"/>
          </w:tcPr>
          <w:p>
            <w:pPr>
              <w:pStyle w:val="TableText"/>
              <w:ind w:left="1061" w:right="172" w:hanging="865"/>
              <w:spacing w:before="156" w:line="261" w:lineRule="auto"/>
              <w:rPr/>
            </w:pPr>
            <w:r>
              <w:rPr>
                <w:spacing w:val="-16"/>
              </w:rPr>
              <w:t>丹阳陵口产业新城</w:t>
            </w:r>
            <w:r>
              <w:rPr>
                <w:spacing w:val="-63"/>
              </w:rPr>
              <w:t xml:space="preserve"> </w:t>
            </w:r>
            <w:r>
              <w:rPr>
                <w:rFonts w:ascii="Times New Roman" w:hAnsi="Times New Roman" w:eastAsia="Times New Roman" w:cs="Times New Roman"/>
                <w:spacing w:val="-16"/>
              </w:rPr>
              <w:t>6</w:t>
            </w:r>
            <w:r>
              <w:rPr/>
              <w:t>栋</w:t>
            </w:r>
          </w:p>
        </w:tc>
        <w:tc>
          <w:tcPr>
            <w:tcW w:w="1522" w:type="dxa"/>
            <w:vAlign w:val="top"/>
          </w:tcPr>
          <w:p>
            <w:pPr>
              <w:spacing w:line="256" w:lineRule="auto"/>
              <w:rPr>
                <w:rFonts w:ascii="Arial"/>
                <w:sz w:val="21"/>
              </w:rPr>
            </w:pPr>
            <w:r/>
          </w:p>
          <w:p>
            <w:pPr>
              <w:pStyle w:val="TableText"/>
              <w:ind w:left="552"/>
              <w:spacing w:before="78" w:line="220" w:lineRule="auto"/>
              <w:rPr/>
            </w:pPr>
            <w:r>
              <w:rPr>
                <w:spacing w:val="-9"/>
              </w:rPr>
              <w:t>大专</w:t>
            </w:r>
          </w:p>
        </w:tc>
        <w:tc>
          <w:tcPr>
            <w:tcW w:w="1682" w:type="dxa"/>
            <w:vAlign w:val="top"/>
            <w:tcBorders>
              <w:right w:val="nil"/>
            </w:tcBorders>
          </w:tcPr>
          <w:p>
            <w:pPr>
              <w:spacing w:line="256" w:lineRule="auto"/>
              <w:rPr>
                <w:rFonts w:ascii="Arial"/>
                <w:sz w:val="21"/>
              </w:rPr>
            </w:pPr>
            <w:r/>
          </w:p>
          <w:p>
            <w:pPr>
              <w:pStyle w:val="TableText"/>
              <w:ind w:left="598"/>
              <w:spacing w:before="78" w:line="218" w:lineRule="auto"/>
              <w:rPr/>
            </w:pPr>
            <w:r>
              <w:rPr>
                <w:spacing w:val="-8"/>
              </w:rPr>
              <w:t>支持</w:t>
            </w:r>
          </w:p>
        </w:tc>
      </w:tr>
      <w:tr>
        <w:trPr>
          <w:trHeight w:val="484" w:hRule="atLeast"/>
        </w:trPr>
        <w:tc>
          <w:tcPr>
            <w:tcW w:w="703" w:type="dxa"/>
            <w:vAlign w:val="top"/>
            <w:tcBorders>
              <w:left w:val="nil"/>
            </w:tcBorders>
          </w:tcPr>
          <w:p>
            <w:pPr>
              <w:ind w:left="312"/>
              <w:spacing w:before="200" w:line="232"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6</w:t>
            </w:r>
          </w:p>
        </w:tc>
        <w:tc>
          <w:tcPr>
            <w:tcW w:w="1133" w:type="dxa"/>
            <w:vAlign w:val="top"/>
          </w:tcPr>
          <w:p>
            <w:pPr>
              <w:pStyle w:val="TableText"/>
              <w:ind w:left="239"/>
              <w:spacing w:before="160" w:line="219" w:lineRule="auto"/>
              <w:rPr/>
            </w:pPr>
            <w:r>
              <w:rPr>
                <w:spacing w:val="-9"/>
              </w:rPr>
              <w:t>赵家兵</w:t>
            </w:r>
          </w:p>
        </w:tc>
        <w:tc>
          <w:tcPr>
            <w:tcW w:w="730" w:type="dxa"/>
            <w:vAlign w:val="top"/>
          </w:tcPr>
          <w:p>
            <w:pPr>
              <w:pStyle w:val="TableText"/>
              <w:ind w:left="261"/>
              <w:spacing w:before="160" w:line="220" w:lineRule="auto"/>
              <w:rPr/>
            </w:pPr>
            <w:r>
              <w:rPr/>
              <w:t>男</w:t>
            </w:r>
          </w:p>
        </w:tc>
        <w:tc>
          <w:tcPr>
            <w:tcW w:w="730" w:type="dxa"/>
            <w:vAlign w:val="top"/>
          </w:tcPr>
          <w:p>
            <w:pPr>
              <w:ind w:left="261"/>
              <w:spacing w:before="200" w:line="232" w:lineRule="auto"/>
              <w:rPr>
                <w:rFonts w:ascii="Times New Roman" w:hAnsi="Times New Roman" w:eastAsia="Times New Roman" w:cs="Times New Roman"/>
                <w:sz w:val="24"/>
                <w:szCs w:val="24"/>
              </w:rPr>
            </w:pPr>
            <w:r>
              <w:rPr>
                <w:rFonts w:ascii="Times New Roman" w:hAnsi="Times New Roman" w:eastAsia="Times New Roman" w:cs="Times New Roman"/>
                <w:sz w:val="24"/>
                <w:szCs w:val="24"/>
                <w:spacing w:val="-5"/>
              </w:rPr>
              <w:t>55</w:t>
            </w:r>
          </w:p>
        </w:tc>
        <w:tc>
          <w:tcPr>
            <w:tcW w:w="2328" w:type="dxa"/>
            <w:vAlign w:val="top"/>
          </w:tcPr>
          <w:p>
            <w:pPr>
              <w:pStyle w:val="TableText"/>
              <w:ind w:left="290"/>
              <w:spacing w:before="160" w:line="232" w:lineRule="auto"/>
              <w:rPr/>
            </w:pPr>
            <w:r>
              <w:rPr>
                <w:spacing w:val="-15"/>
              </w:rPr>
              <w:t>陵口镇云河湾</w:t>
            </w:r>
            <w:r>
              <w:rPr>
                <w:spacing w:val="-50"/>
              </w:rPr>
              <w:t xml:space="preserve"> </w:t>
            </w:r>
            <w:r>
              <w:rPr>
                <w:rFonts w:ascii="Times New Roman" w:hAnsi="Times New Roman" w:eastAsia="Times New Roman" w:cs="Times New Roman"/>
                <w:spacing w:val="-15"/>
              </w:rPr>
              <w:t>1 </w:t>
            </w:r>
            <w:r>
              <w:rPr>
                <w:spacing w:val="-15"/>
              </w:rPr>
              <w:t>栋</w:t>
            </w:r>
          </w:p>
        </w:tc>
        <w:tc>
          <w:tcPr>
            <w:tcW w:w="1522" w:type="dxa"/>
            <w:vAlign w:val="top"/>
          </w:tcPr>
          <w:p>
            <w:pPr>
              <w:pStyle w:val="TableText"/>
              <w:ind w:left="542"/>
              <w:spacing w:before="160" w:line="218" w:lineRule="auto"/>
              <w:rPr/>
            </w:pPr>
            <w:r>
              <w:rPr>
                <w:spacing w:val="-6"/>
              </w:rPr>
              <w:t>初中</w:t>
            </w:r>
          </w:p>
        </w:tc>
        <w:tc>
          <w:tcPr>
            <w:tcW w:w="1682" w:type="dxa"/>
            <w:vAlign w:val="top"/>
            <w:tcBorders>
              <w:right w:val="nil"/>
            </w:tcBorders>
          </w:tcPr>
          <w:p>
            <w:pPr>
              <w:pStyle w:val="TableText"/>
              <w:ind w:left="598"/>
              <w:spacing w:before="160" w:line="218" w:lineRule="auto"/>
              <w:rPr/>
            </w:pPr>
            <w:r>
              <w:rPr>
                <w:spacing w:val="-8"/>
              </w:rPr>
              <w:t>支持</w:t>
            </w:r>
          </w:p>
        </w:tc>
      </w:tr>
      <w:tr>
        <w:trPr>
          <w:trHeight w:val="513" w:hRule="atLeast"/>
        </w:trPr>
        <w:tc>
          <w:tcPr>
            <w:tcW w:w="703" w:type="dxa"/>
            <w:vAlign w:val="top"/>
            <w:tcBorders>
              <w:left w:val="nil"/>
              <w:bottom w:val="single" w:color="000000" w:sz="10" w:space="0"/>
            </w:tcBorders>
          </w:tcPr>
          <w:p>
            <w:pPr>
              <w:ind w:left="311"/>
              <w:spacing w:before="206" w:line="232"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7</w:t>
            </w:r>
          </w:p>
        </w:tc>
        <w:tc>
          <w:tcPr>
            <w:tcW w:w="1133" w:type="dxa"/>
            <w:vAlign w:val="top"/>
            <w:tcBorders>
              <w:bottom w:val="single" w:color="000000" w:sz="10" w:space="0"/>
            </w:tcBorders>
          </w:tcPr>
          <w:p>
            <w:pPr>
              <w:pStyle w:val="TableText"/>
              <w:ind w:left="240"/>
              <w:spacing w:before="166" w:line="218" w:lineRule="auto"/>
              <w:rPr/>
            </w:pPr>
            <w:r>
              <w:rPr>
                <w:spacing w:val="-9"/>
              </w:rPr>
              <w:t>程继军</w:t>
            </w:r>
          </w:p>
        </w:tc>
        <w:tc>
          <w:tcPr>
            <w:tcW w:w="730" w:type="dxa"/>
            <w:vAlign w:val="top"/>
            <w:tcBorders>
              <w:bottom w:val="single" w:color="000000" w:sz="10" w:space="0"/>
            </w:tcBorders>
          </w:tcPr>
          <w:p>
            <w:pPr>
              <w:pStyle w:val="TableText"/>
              <w:ind w:left="261"/>
              <w:spacing w:before="165" w:line="220" w:lineRule="auto"/>
              <w:rPr/>
            </w:pPr>
            <w:r>
              <w:rPr/>
              <w:t>男</w:t>
            </w:r>
          </w:p>
        </w:tc>
        <w:tc>
          <w:tcPr>
            <w:tcW w:w="730" w:type="dxa"/>
            <w:vAlign w:val="top"/>
            <w:tcBorders>
              <w:bottom w:val="single" w:color="000000" w:sz="10" w:space="0"/>
            </w:tcBorders>
          </w:tcPr>
          <w:p>
            <w:pPr>
              <w:ind w:left="261"/>
              <w:spacing w:before="206" w:line="232" w:lineRule="auto"/>
              <w:rPr>
                <w:rFonts w:ascii="Times New Roman" w:hAnsi="Times New Roman" w:eastAsia="Times New Roman" w:cs="Times New Roman"/>
                <w:sz w:val="24"/>
                <w:szCs w:val="24"/>
              </w:rPr>
            </w:pPr>
            <w:r>
              <w:rPr>
                <w:rFonts w:ascii="Times New Roman" w:hAnsi="Times New Roman" w:eastAsia="Times New Roman" w:cs="Times New Roman"/>
                <w:sz w:val="24"/>
                <w:szCs w:val="24"/>
                <w:spacing w:val="-5"/>
              </w:rPr>
              <w:t>53</w:t>
            </w:r>
          </w:p>
        </w:tc>
        <w:tc>
          <w:tcPr>
            <w:tcW w:w="2328" w:type="dxa"/>
            <w:vAlign w:val="top"/>
            <w:tcBorders>
              <w:bottom w:val="single" w:color="000000" w:sz="10" w:space="0"/>
            </w:tcBorders>
          </w:tcPr>
          <w:p>
            <w:pPr>
              <w:pStyle w:val="TableText"/>
              <w:ind w:left="235"/>
              <w:spacing w:before="166" w:line="232" w:lineRule="auto"/>
              <w:rPr/>
            </w:pPr>
            <w:r>
              <w:rPr>
                <w:spacing w:val="-14"/>
              </w:rPr>
              <w:t>陵口镇欢西路</w:t>
            </w:r>
            <w:r>
              <w:rPr>
                <w:spacing w:val="-49"/>
              </w:rPr>
              <w:t xml:space="preserve"> </w:t>
            </w:r>
            <w:r>
              <w:rPr>
                <w:rFonts w:ascii="Times New Roman" w:hAnsi="Times New Roman" w:eastAsia="Times New Roman" w:cs="Times New Roman"/>
                <w:spacing w:val="-14"/>
              </w:rPr>
              <w:t>15 </w:t>
            </w:r>
            <w:r>
              <w:rPr>
                <w:spacing w:val="-14"/>
              </w:rPr>
              <w:t>号</w:t>
            </w:r>
          </w:p>
        </w:tc>
        <w:tc>
          <w:tcPr>
            <w:tcW w:w="1522" w:type="dxa"/>
            <w:vAlign w:val="top"/>
            <w:tcBorders>
              <w:bottom w:val="single" w:color="000000" w:sz="10" w:space="0"/>
            </w:tcBorders>
          </w:tcPr>
          <w:p>
            <w:pPr>
              <w:pStyle w:val="TableText"/>
              <w:ind w:left="542"/>
              <w:spacing w:before="166" w:line="218" w:lineRule="auto"/>
              <w:rPr/>
            </w:pPr>
            <w:r>
              <w:rPr>
                <w:spacing w:val="-6"/>
              </w:rPr>
              <w:t>初中</w:t>
            </w:r>
          </w:p>
        </w:tc>
        <w:tc>
          <w:tcPr>
            <w:tcW w:w="1682" w:type="dxa"/>
            <w:vAlign w:val="top"/>
            <w:tcBorders>
              <w:right w:val="nil"/>
              <w:bottom w:val="single" w:color="000000" w:sz="10" w:space="0"/>
            </w:tcBorders>
          </w:tcPr>
          <w:p>
            <w:pPr>
              <w:pStyle w:val="TableText"/>
              <w:ind w:left="598"/>
              <w:spacing w:before="166" w:line="218" w:lineRule="auto"/>
              <w:rPr/>
            </w:pPr>
            <w:r>
              <w:rPr>
                <w:spacing w:val="-8"/>
              </w:rPr>
              <w:t>支持</w:t>
            </w:r>
          </w:p>
        </w:tc>
      </w:tr>
    </w:tbl>
    <w:p>
      <w:pPr>
        <w:pStyle w:val="BodyText"/>
        <w:spacing w:line="206" w:lineRule="exact"/>
        <w:rPr>
          <w:sz w:val="17"/>
        </w:rPr>
      </w:pPr>
      <w:r/>
    </w:p>
    <w:p>
      <w:pPr>
        <w:spacing w:line="206" w:lineRule="exact"/>
        <w:sectPr>
          <w:headerReference w:type="default" r:id="rId40"/>
          <w:footerReference w:type="default" r:id="rId158"/>
          <w:pgSz w:w="11907" w:h="16839"/>
          <w:pgMar w:top="1173" w:right="1409" w:bottom="1495" w:left="1411" w:header="1159" w:footer="1294" w:gutter="0"/>
        </w:sectPr>
        <w:rPr>
          <w:sz w:val="17"/>
          <w:szCs w:val="17"/>
        </w:rPr>
      </w:pPr>
    </w:p>
    <w:p>
      <w:pPr>
        <w:spacing w:before="24"/>
        <w:rPr/>
      </w:pPr>
      <w:r/>
    </w:p>
    <w:tbl>
      <w:tblPr>
        <w:tblStyle w:val="TableNormal"/>
        <w:tblW w:w="8828" w:type="dxa"/>
        <w:tblInd w:w="14" w:type="dxa"/>
        <w:tblLayout w:type="fixed"/>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Pr>
      <w:tblGrid>
        <w:gridCol w:w="703"/>
        <w:gridCol w:w="1133"/>
        <w:gridCol w:w="730"/>
        <w:gridCol w:w="730"/>
        <w:gridCol w:w="2328"/>
        <w:gridCol w:w="1522"/>
        <w:gridCol w:w="1682"/>
      </w:tblGrid>
      <w:tr>
        <w:trPr>
          <w:trHeight w:val="852" w:hRule="atLeast"/>
        </w:trPr>
        <w:tc>
          <w:tcPr>
            <w:tcW w:w="703" w:type="dxa"/>
            <w:vAlign w:val="top"/>
            <w:tcBorders>
              <w:left w:val="nil"/>
              <w:top w:val="single" w:color="000000" w:sz="10" w:space="0"/>
            </w:tcBorders>
          </w:tcPr>
          <w:p>
            <w:pPr>
              <w:spacing w:line="249" w:lineRule="auto"/>
              <w:rPr>
                <w:rFonts w:ascii="Arial"/>
                <w:sz w:val="21"/>
              </w:rPr>
            </w:pPr>
            <w:r/>
          </w:p>
          <w:p>
            <w:pPr>
              <w:pStyle w:val="TableText"/>
              <w:ind w:left="141"/>
              <w:spacing w:before="78" w:line="218" w:lineRule="auto"/>
              <w:rPr/>
            </w:pPr>
            <w:r>
              <w:rPr>
                <w:b/>
                <w:bCs/>
                <w:spacing w:val="-8"/>
              </w:rPr>
              <w:t>序号</w:t>
            </w:r>
          </w:p>
        </w:tc>
        <w:tc>
          <w:tcPr>
            <w:tcW w:w="1133" w:type="dxa"/>
            <w:vAlign w:val="top"/>
            <w:tcBorders>
              <w:top w:val="single" w:color="000000" w:sz="10" w:space="0"/>
            </w:tcBorders>
          </w:tcPr>
          <w:p>
            <w:pPr>
              <w:spacing w:line="249" w:lineRule="auto"/>
              <w:rPr>
                <w:rFonts w:ascii="Arial"/>
                <w:sz w:val="21"/>
              </w:rPr>
            </w:pPr>
            <w:r/>
          </w:p>
          <w:p>
            <w:pPr>
              <w:pStyle w:val="TableText"/>
              <w:ind w:left="347"/>
              <w:spacing w:before="78" w:line="220" w:lineRule="auto"/>
              <w:rPr/>
            </w:pPr>
            <w:r>
              <w:rPr>
                <w:b/>
                <w:bCs/>
                <w:spacing w:val="-9"/>
              </w:rPr>
              <w:t>姓名</w:t>
            </w:r>
          </w:p>
        </w:tc>
        <w:tc>
          <w:tcPr>
            <w:tcW w:w="730" w:type="dxa"/>
            <w:vAlign w:val="top"/>
            <w:tcBorders>
              <w:top w:val="single" w:color="000000" w:sz="10" w:space="0"/>
            </w:tcBorders>
          </w:tcPr>
          <w:p>
            <w:pPr>
              <w:spacing w:line="248" w:lineRule="auto"/>
              <w:rPr>
                <w:rFonts w:ascii="Arial"/>
                <w:sz w:val="21"/>
              </w:rPr>
            </w:pPr>
            <w:r/>
          </w:p>
          <w:p>
            <w:pPr>
              <w:pStyle w:val="TableText"/>
              <w:ind w:left="150"/>
              <w:spacing w:before="78" w:line="216" w:lineRule="auto"/>
              <w:rPr/>
            </w:pPr>
            <w:r>
              <w:rPr>
                <w:b/>
                <w:bCs/>
                <w:spacing w:val="-10"/>
              </w:rPr>
              <w:t>性别</w:t>
            </w:r>
          </w:p>
        </w:tc>
        <w:tc>
          <w:tcPr>
            <w:tcW w:w="730" w:type="dxa"/>
            <w:vAlign w:val="top"/>
            <w:tcBorders>
              <w:top w:val="single" w:color="000000" w:sz="10" w:space="0"/>
            </w:tcBorders>
          </w:tcPr>
          <w:p>
            <w:pPr>
              <w:spacing w:line="249" w:lineRule="auto"/>
              <w:rPr>
                <w:rFonts w:ascii="Arial"/>
                <w:sz w:val="21"/>
              </w:rPr>
            </w:pPr>
            <w:r/>
          </w:p>
          <w:p>
            <w:pPr>
              <w:pStyle w:val="TableText"/>
              <w:ind w:left="149"/>
              <w:spacing w:before="78" w:line="218" w:lineRule="auto"/>
              <w:rPr/>
            </w:pPr>
            <w:r>
              <w:rPr>
                <w:b/>
                <w:bCs/>
                <w:spacing w:val="-10"/>
              </w:rPr>
              <w:t>年龄</w:t>
            </w:r>
          </w:p>
        </w:tc>
        <w:tc>
          <w:tcPr>
            <w:tcW w:w="2328" w:type="dxa"/>
            <w:vAlign w:val="top"/>
            <w:tcBorders>
              <w:top w:val="single" w:color="000000" w:sz="10" w:space="0"/>
            </w:tcBorders>
          </w:tcPr>
          <w:p>
            <w:pPr>
              <w:spacing w:line="249" w:lineRule="auto"/>
              <w:rPr>
                <w:rFonts w:ascii="Arial"/>
                <w:sz w:val="21"/>
              </w:rPr>
            </w:pPr>
            <w:r/>
          </w:p>
          <w:p>
            <w:pPr>
              <w:pStyle w:val="TableText"/>
              <w:ind w:left="943"/>
              <w:spacing w:before="78" w:line="227" w:lineRule="auto"/>
              <w:rPr/>
            </w:pPr>
            <w:r>
              <w:rPr>
                <w:b/>
                <w:bCs/>
                <w:spacing w:val="-8"/>
              </w:rPr>
              <w:t>地址</w:t>
            </w:r>
          </w:p>
        </w:tc>
        <w:tc>
          <w:tcPr>
            <w:tcW w:w="1522" w:type="dxa"/>
            <w:vAlign w:val="top"/>
            <w:tcBorders>
              <w:top w:val="single" w:color="000000" w:sz="10" w:space="0"/>
            </w:tcBorders>
          </w:tcPr>
          <w:p>
            <w:pPr>
              <w:spacing w:line="249" w:lineRule="auto"/>
              <w:rPr>
                <w:rFonts w:ascii="Arial"/>
                <w:sz w:val="21"/>
              </w:rPr>
            </w:pPr>
            <w:r/>
          </w:p>
          <w:p>
            <w:pPr>
              <w:pStyle w:val="TableText"/>
              <w:ind w:left="326"/>
              <w:spacing w:before="78" w:line="218" w:lineRule="auto"/>
              <w:rPr/>
            </w:pPr>
            <w:r>
              <w:rPr>
                <w:b/>
                <w:bCs/>
                <w:spacing w:val="-15"/>
              </w:rPr>
              <w:t>文化程度</w:t>
            </w:r>
          </w:p>
        </w:tc>
        <w:tc>
          <w:tcPr>
            <w:tcW w:w="1682" w:type="dxa"/>
            <w:vAlign w:val="top"/>
            <w:tcBorders>
              <w:right w:val="nil"/>
              <w:top w:val="single" w:color="000000" w:sz="10" w:space="0"/>
            </w:tcBorders>
          </w:tcPr>
          <w:p>
            <w:pPr>
              <w:pStyle w:val="TableText"/>
              <w:ind w:left="510" w:right="150" w:hanging="338"/>
              <w:spacing w:before="147" w:line="267" w:lineRule="auto"/>
              <w:rPr/>
            </w:pPr>
            <w:r>
              <w:rPr>
                <w:b/>
                <w:bCs/>
                <w:spacing w:val="-17"/>
              </w:rPr>
              <w:t>本工程建设基</w:t>
            </w:r>
            <w:r>
              <w:rPr>
                <w:b/>
                <w:bCs/>
                <w:spacing w:val="-11"/>
              </w:rPr>
              <w:t>本态度</w:t>
            </w:r>
          </w:p>
        </w:tc>
      </w:tr>
      <w:tr>
        <w:trPr>
          <w:trHeight w:val="488" w:hRule="atLeast"/>
        </w:trPr>
        <w:tc>
          <w:tcPr>
            <w:tcW w:w="703" w:type="dxa"/>
            <w:vAlign w:val="top"/>
            <w:tcBorders>
              <w:left w:val="nil"/>
            </w:tcBorders>
          </w:tcPr>
          <w:p>
            <w:pPr>
              <w:ind w:left="317"/>
              <w:spacing w:before="183" w:line="232"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8</w:t>
            </w:r>
          </w:p>
        </w:tc>
        <w:tc>
          <w:tcPr>
            <w:tcW w:w="1133" w:type="dxa"/>
            <w:vAlign w:val="top"/>
          </w:tcPr>
          <w:p>
            <w:pPr>
              <w:pStyle w:val="TableText"/>
              <w:ind w:left="120"/>
              <w:spacing w:before="142" w:line="217" w:lineRule="auto"/>
              <w:rPr/>
            </w:pPr>
            <w:r>
              <w:rPr>
                <w:spacing w:val="-10"/>
              </w:rPr>
              <w:t>黄大伟</w:t>
            </w:r>
          </w:p>
        </w:tc>
        <w:tc>
          <w:tcPr>
            <w:tcW w:w="730" w:type="dxa"/>
            <w:vAlign w:val="top"/>
          </w:tcPr>
          <w:p>
            <w:pPr>
              <w:pStyle w:val="TableText"/>
              <w:ind w:left="261"/>
              <w:spacing w:before="142" w:line="220" w:lineRule="auto"/>
              <w:rPr/>
            </w:pPr>
            <w:r>
              <w:rPr/>
              <w:t>男</w:t>
            </w:r>
          </w:p>
        </w:tc>
        <w:tc>
          <w:tcPr>
            <w:tcW w:w="730" w:type="dxa"/>
            <w:vAlign w:val="top"/>
          </w:tcPr>
          <w:p>
            <w:pPr>
              <w:ind w:left="253"/>
              <w:spacing w:before="183" w:line="235" w:lineRule="auto"/>
              <w:rPr>
                <w:rFonts w:ascii="Times New Roman" w:hAnsi="Times New Roman" w:eastAsia="Times New Roman" w:cs="Times New Roman"/>
                <w:sz w:val="24"/>
                <w:szCs w:val="24"/>
              </w:rPr>
            </w:pPr>
            <w:r>
              <w:rPr>
                <w:rFonts w:ascii="Times New Roman" w:hAnsi="Times New Roman" w:eastAsia="Times New Roman" w:cs="Times New Roman"/>
                <w:sz w:val="24"/>
                <w:szCs w:val="24"/>
                <w:spacing w:val="-3"/>
              </w:rPr>
              <w:t>41</w:t>
            </w:r>
          </w:p>
        </w:tc>
        <w:tc>
          <w:tcPr>
            <w:tcW w:w="2328" w:type="dxa"/>
            <w:vAlign w:val="top"/>
          </w:tcPr>
          <w:p>
            <w:pPr>
              <w:pStyle w:val="TableText"/>
              <w:ind w:left="348"/>
              <w:spacing w:before="143" w:line="232" w:lineRule="auto"/>
              <w:rPr/>
            </w:pPr>
            <w:r>
              <w:rPr>
                <w:spacing w:val="-14"/>
              </w:rPr>
              <w:t>陵口新区</w:t>
            </w:r>
            <w:r>
              <w:rPr>
                <w:spacing w:val="-47"/>
              </w:rPr>
              <w:t xml:space="preserve"> </w:t>
            </w:r>
            <w:r>
              <w:rPr>
                <w:rFonts w:ascii="Times New Roman" w:hAnsi="Times New Roman" w:eastAsia="Times New Roman" w:cs="Times New Roman"/>
                <w:spacing w:val="-14"/>
              </w:rPr>
              <w:t>19 </w:t>
            </w:r>
            <w:r>
              <w:rPr>
                <w:spacing w:val="-14"/>
              </w:rPr>
              <w:t>号楼</w:t>
            </w:r>
          </w:p>
        </w:tc>
        <w:tc>
          <w:tcPr>
            <w:tcW w:w="1522" w:type="dxa"/>
            <w:vAlign w:val="top"/>
          </w:tcPr>
          <w:p>
            <w:pPr>
              <w:pStyle w:val="TableText"/>
              <w:ind w:left="552"/>
              <w:spacing w:before="142" w:line="220" w:lineRule="auto"/>
              <w:rPr/>
            </w:pPr>
            <w:r>
              <w:rPr>
                <w:spacing w:val="-9"/>
              </w:rPr>
              <w:t>大专</w:t>
            </w:r>
          </w:p>
        </w:tc>
        <w:tc>
          <w:tcPr>
            <w:tcW w:w="1682" w:type="dxa"/>
            <w:vAlign w:val="top"/>
            <w:tcBorders>
              <w:right w:val="nil"/>
            </w:tcBorders>
          </w:tcPr>
          <w:p>
            <w:pPr>
              <w:pStyle w:val="TableText"/>
              <w:ind w:left="598"/>
              <w:spacing w:before="143" w:line="218" w:lineRule="auto"/>
              <w:rPr/>
            </w:pPr>
            <w:r>
              <w:rPr>
                <w:spacing w:val="-8"/>
              </w:rPr>
              <w:t>支持</w:t>
            </w:r>
          </w:p>
        </w:tc>
      </w:tr>
      <w:tr>
        <w:trPr>
          <w:trHeight w:val="489" w:hRule="atLeast"/>
        </w:trPr>
        <w:tc>
          <w:tcPr>
            <w:tcW w:w="703" w:type="dxa"/>
            <w:vAlign w:val="top"/>
            <w:tcBorders>
              <w:left w:val="nil"/>
            </w:tcBorders>
          </w:tcPr>
          <w:p>
            <w:pPr>
              <w:ind w:left="311"/>
              <w:spacing w:before="184" w:line="232"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9</w:t>
            </w:r>
          </w:p>
        </w:tc>
        <w:tc>
          <w:tcPr>
            <w:tcW w:w="1133" w:type="dxa"/>
            <w:vAlign w:val="top"/>
          </w:tcPr>
          <w:p>
            <w:pPr>
              <w:pStyle w:val="TableText"/>
              <w:ind w:left="243"/>
              <w:spacing w:before="144" w:line="218" w:lineRule="auto"/>
              <w:rPr/>
            </w:pPr>
            <w:r>
              <w:rPr>
                <w:spacing w:val="-10"/>
              </w:rPr>
              <w:t>许有才</w:t>
            </w:r>
          </w:p>
        </w:tc>
        <w:tc>
          <w:tcPr>
            <w:tcW w:w="730" w:type="dxa"/>
            <w:vAlign w:val="top"/>
          </w:tcPr>
          <w:p>
            <w:pPr>
              <w:pStyle w:val="TableText"/>
              <w:ind w:left="261"/>
              <w:spacing w:before="144" w:line="220" w:lineRule="auto"/>
              <w:rPr/>
            </w:pPr>
            <w:r>
              <w:rPr/>
              <w:t>男</w:t>
            </w:r>
          </w:p>
        </w:tc>
        <w:tc>
          <w:tcPr>
            <w:tcW w:w="730" w:type="dxa"/>
            <w:vAlign w:val="top"/>
          </w:tcPr>
          <w:p>
            <w:pPr>
              <w:ind w:left="261"/>
              <w:spacing w:before="185" w:line="232" w:lineRule="auto"/>
              <w:rPr>
                <w:rFonts w:ascii="Times New Roman" w:hAnsi="Times New Roman" w:eastAsia="Times New Roman" w:cs="Times New Roman"/>
                <w:sz w:val="24"/>
                <w:szCs w:val="24"/>
              </w:rPr>
            </w:pPr>
            <w:r>
              <w:rPr>
                <w:rFonts w:ascii="Times New Roman" w:hAnsi="Times New Roman" w:eastAsia="Times New Roman" w:cs="Times New Roman"/>
                <w:sz w:val="24"/>
                <w:szCs w:val="24"/>
                <w:spacing w:val="-5"/>
              </w:rPr>
              <w:t>56</w:t>
            </w:r>
          </w:p>
        </w:tc>
        <w:tc>
          <w:tcPr>
            <w:tcW w:w="2328" w:type="dxa"/>
            <w:vAlign w:val="top"/>
          </w:tcPr>
          <w:p>
            <w:pPr>
              <w:pStyle w:val="TableText"/>
              <w:ind w:left="516"/>
              <w:spacing w:before="145" w:line="231" w:lineRule="auto"/>
              <w:rPr/>
            </w:pPr>
            <w:r>
              <w:rPr>
                <w:spacing w:val="-12"/>
              </w:rPr>
              <w:t>陵口新村</w:t>
            </w:r>
            <w:r>
              <w:rPr>
                <w:spacing w:val="-68"/>
              </w:rPr>
              <w:t xml:space="preserve"> </w:t>
            </w:r>
            <w:r>
              <w:rPr>
                <w:rFonts w:ascii="Times New Roman" w:hAnsi="Times New Roman" w:eastAsia="Times New Roman" w:cs="Times New Roman"/>
                <w:spacing w:val="-12"/>
              </w:rPr>
              <w:t>9 </w:t>
            </w:r>
            <w:r>
              <w:rPr>
                <w:spacing w:val="-12"/>
              </w:rPr>
              <w:t>幢</w:t>
            </w:r>
          </w:p>
        </w:tc>
        <w:tc>
          <w:tcPr>
            <w:tcW w:w="1522" w:type="dxa"/>
            <w:vAlign w:val="top"/>
          </w:tcPr>
          <w:p>
            <w:pPr>
              <w:pStyle w:val="TableText"/>
              <w:ind w:left="542"/>
              <w:spacing w:before="144" w:line="218" w:lineRule="auto"/>
              <w:rPr/>
            </w:pPr>
            <w:r>
              <w:rPr>
                <w:spacing w:val="-6"/>
              </w:rPr>
              <w:t>初中</w:t>
            </w:r>
          </w:p>
        </w:tc>
        <w:tc>
          <w:tcPr>
            <w:tcW w:w="1682" w:type="dxa"/>
            <w:vAlign w:val="top"/>
            <w:tcBorders>
              <w:right w:val="nil"/>
            </w:tcBorders>
          </w:tcPr>
          <w:p>
            <w:pPr>
              <w:pStyle w:val="TableText"/>
              <w:ind w:left="598"/>
              <w:spacing w:before="144" w:line="218" w:lineRule="auto"/>
              <w:rPr/>
            </w:pPr>
            <w:r>
              <w:rPr>
                <w:spacing w:val="-8"/>
              </w:rPr>
              <w:t>支持</w:t>
            </w:r>
          </w:p>
        </w:tc>
      </w:tr>
      <w:tr>
        <w:trPr>
          <w:trHeight w:val="488" w:hRule="atLeast"/>
        </w:trPr>
        <w:tc>
          <w:tcPr>
            <w:tcW w:w="703" w:type="dxa"/>
            <w:vAlign w:val="top"/>
            <w:tcBorders>
              <w:left w:val="nil"/>
            </w:tcBorders>
          </w:tcPr>
          <w:p>
            <w:pPr>
              <w:ind w:left="275"/>
              <w:spacing w:before="185" w:line="232" w:lineRule="auto"/>
              <w:rPr>
                <w:rFonts w:ascii="Times New Roman" w:hAnsi="Times New Roman" w:eastAsia="Times New Roman" w:cs="Times New Roman"/>
                <w:sz w:val="24"/>
                <w:szCs w:val="24"/>
              </w:rPr>
            </w:pPr>
            <w:r>
              <w:rPr>
                <w:rFonts w:ascii="Times New Roman" w:hAnsi="Times New Roman" w:eastAsia="Times New Roman" w:cs="Times New Roman"/>
                <w:sz w:val="24"/>
                <w:szCs w:val="24"/>
                <w:spacing w:val="-9"/>
              </w:rPr>
              <w:t>10</w:t>
            </w:r>
          </w:p>
        </w:tc>
        <w:tc>
          <w:tcPr>
            <w:tcW w:w="1133" w:type="dxa"/>
            <w:vAlign w:val="top"/>
          </w:tcPr>
          <w:p>
            <w:pPr>
              <w:pStyle w:val="TableText"/>
              <w:ind w:left="244"/>
              <w:spacing w:before="145" w:line="217" w:lineRule="auto"/>
              <w:rPr/>
            </w:pPr>
            <w:r>
              <w:rPr>
                <w:spacing w:val="-11"/>
              </w:rPr>
              <w:t>牛爱华</w:t>
            </w:r>
          </w:p>
        </w:tc>
        <w:tc>
          <w:tcPr>
            <w:tcW w:w="730" w:type="dxa"/>
            <w:vAlign w:val="top"/>
          </w:tcPr>
          <w:p>
            <w:pPr>
              <w:pStyle w:val="TableText"/>
              <w:ind w:left="266"/>
              <w:spacing w:before="144" w:line="219" w:lineRule="auto"/>
              <w:rPr/>
            </w:pPr>
            <w:r>
              <w:rPr/>
              <w:t>女</w:t>
            </w:r>
          </w:p>
        </w:tc>
        <w:tc>
          <w:tcPr>
            <w:tcW w:w="730" w:type="dxa"/>
            <w:vAlign w:val="top"/>
          </w:tcPr>
          <w:p>
            <w:pPr>
              <w:ind w:left="253"/>
              <w:spacing w:before="185" w:line="232" w:lineRule="auto"/>
              <w:rPr>
                <w:rFonts w:ascii="Times New Roman" w:hAnsi="Times New Roman" w:eastAsia="Times New Roman" w:cs="Times New Roman"/>
                <w:sz w:val="24"/>
                <w:szCs w:val="24"/>
              </w:rPr>
            </w:pPr>
            <w:r>
              <w:rPr>
                <w:rFonts w:ascii="Times New Roman" w:hAnsi="Times New Roman" w:eastAsia="Times New Roman" w:cs="Times New Roman"/>
                <w:sz w:val="24"/>
                <w:szCs w:val="24"/>
                <w:spacing w:val="-3"/>
              </w:rPr>
              <w:t>45</w:t>
            </w:r>
          </w:p>
        </w:tc>
        <w:tc>
          <w:tcPr>
            <w:tcW w:w="2328" w:type="dxa"/>
            <w:vAlign w:val="top"/>
          </w:tcPr>
          <w:p>
            <w:pPr>
              <w:pStyle w:val="TableText"/>
              <w:ind w:left="739"/>
              <w:spacing w:before="145" w:line="217" w:lineRule="auto"/>
              <w:rPr/>
            </w:pPr>
            <w:r>
              <w:rPr>
                <w:spacing w:val="-15"/>
              </w:rPr>
              <w:t>陵口新村</w:t>
            </w:r>
          </w:p>
        </w:tc>
        <w:tc>
          <w:tcPr>
            <w:tcW w:w="1522" w:type="dxa"/>
            <w:vAlign w:val="top"/>
          </w:tcPr>
          <w:p>
            <w:pPr>
              <w:pStyle w:val="TableText"/>
              <w:ind w:left="544"/>
              <w:spacing w:before="144" w:line="219" w:lineRule="auto"/>
              <w:rPr/>
            </w:pPr>
            <w:r>
              <w:rPr>
                <w:spacing w:val="-7"/>
              </w:rPr>
              <w:t>小学</w:t>
            </w:r>
          </w:p>
        </w:tc>
        <w:tc>
          <w:tcPr>
            <w:tcW w:w="1682" w:type="dxa"/>
            <w:vAlign w:val="top"/>
            <w:tcBorders>
              <w:right w:val="nil"/>
            </w:tcBorders>
          </w:tcPr>
          <w:p>
            <w:pPr>
              <w:pStyle w:val="TableText"/>
              <w:ind w:left="598"/>
              <w:spacing w:before="145" w:line="218" w:lineRule="auto"/>
              <w:rPr/>
            </w:pPr>
            <w:r>
              <w:rPr>
                <w:spacing w:val="-8"/>
              </w:rPr>
              <w:t>支持</w:t>
            </w:r>
          </w:p>
        </w:tc>
      </w:tr>
      <w:tr>
        <w:trPr>
          <w:trHeight w:val="489" w:hRule="atLeast"/>
        </w:trPr>
        <w:tc>
          <w:tcPr>
            <w:tcW w:w="703" w:type="dxa"/>
            <w:vAlign w:val="top"/>
            <w:tcBorders>
              <w:left w:val="nil"/>
            </w:tcBorders>
          </w:tcPr>
          <w:p>
            <w:pPr>
              <w:ind w:left="277"/>
              <w:spacing w:before="186" w:line="235" w:lineRule="auto"/>
              <w:rPr>
                <w:rFonts w:ascii="Times New Roman" w:hAnsi="Times New Roman" w:eastAsia="Times New Roman" w:cs="Times New Roman"/>
                <w:sz w:val="24"/>
                <w:szCs w:val="24"/>
              </w:rPr>
            </w:pPr>
            <w:r>
              <w:rPr>
                <w:rFonts w:ascii="Times New Roman" w:hAnsi="Times New Roman" w:eastAsia="Times New Roman" w:cs="Times New Roman"/>
                <w:sz w:val="24"/>
                <w:szCs w:val="24"/>
                <w:spacing w:val="-12"/>
              </w:rPr>
              <w:t>11</w:t>
            </w:r>
          </w:p>
        </w:tc>
        <w:tc>
          <w:tcPr>
            <w:tcW w:w="1133" w:type="dxa"/>
            <w:vAlign w:val="top"/>
          </w:tcPr>
          <w:p>
            <w:pPr>
              <w:pStyle w:val="TableText"/>
              <w:ind w:left="243"/>
              <w:spacing w:before="146" w:line="218" w:lineRule="auto"/>
              <w:rPr/>
            </w:pPr>
            <w:r>
              <w:rPr>
                <w:spacing w:val="-10"/>
              </w:rPr>
              <w:t>王佳宁</w:t>
            </w:r>
          </w:p>
        </w:tc>
        <w:tc>
          <w:tcPr>
            <w:tcW w:w="730" w:type="dxa"/>
            <w:vAlign w:val="top"/>
          </w:tcPr>
          <w:p>
            <w:pPr>
              <w:pStyle w:val="TableText"/>
              <w:ind w:left="266"/>
              <w:spacing w:before="146" w:line="219" w:lineRule="auto"/>
              <w:rPr/>
            </w:pPr>
            <w:r>
              <w:rPr/>
              <w:t>女</w:t>
            </w:r>
          </w:p>
        </w:tc>
        <w:tc>
          <w:tcPr>
            <w:tcW w:w="730" w:type="dxa"/>
            <w:vAlign w:val="top"/>
          </w:tcPr>
          <w:p>
            <w:pPr>
              <w:ind w:left="259"/>
              <w:spacing w:before="186" w:line="232" w:lineRule="auto"/>
              <w:rPr>
                <w:rFonts w:ascii="Times New Roman" w:hAnsi="Times New Roman" w:eastAsia="Times New Roman" w:cs="Times New Roman"/>
                <w:sz w:val="24"/>
                <w:szCs w:val="24"/>
              </w:rPr>
            </w:pPr>
            <w:r>
              <w:rPr>
                <w:rFonts w:ascii="Times New Roman" w:hAnsi="Times New Roman" w:eastAsia="Times New Roman" w:cs="Times New Roman"/>
                <w:sz w:val="24"/>
                <w:szCs w:val="24"/>
                <w:spacing w:val="-5"/>
              </w:rPr>
              <w:t>31</w:t>
            </w:r>
          </w:p>
        </w:tc>
        <w:tc>
          <w:tcPr>
            <w:tcW w:w="2328" w:type="dxa"/>
            <w:vAlign w:val="top"/>
          </w:tcPr>
          <w:p>
            <w:pPr>
              <w:pStyle w:val="TableText"/>
              <w:ind w:left="403"/>
              <w:spacing w:before="146" w:line="218" w:lineRule="auto"/>
              <w:rPr/>
            </w:pPr>
            <w:r>
              <w:rPr>
                <w:spacing w:val="-16"/>
              </w:rPr>
              <w:t>陵口镇唯源橡塑</w:t>
            </w:r>
          </w:p>
        </w:tc>
        <w:tc>
          <w:tcPr>
            <w:tcW w:w="1522" w:type="dxa"/>
            <w:vAlign w:val="top"/>
          </w:tcPr>
          <w:p>
            <w:pPr>
              <w:pStyle w:val="TableText"/>
              <w:ind w:left="542"/>
              <w:spacing w:before="146" w:line="218" w:lineRule="auto"/>
              <w:rPr/>
            </w:pPr>
            <w:r>
              <w:rPr>
                <w:spacing w:val="-6"/>
              </w:rPr>
              <w:t>本科</w:t>
            </w:r>
          </w:p>
        </w:tc>
        <w:tc>
          <w:tcPr>
            <w:tcW w:w="1682" w:type="dxa"/>
            <w:vAlign w:val="top"/>
            <w:tcBorders>
              <w:right w:val="nil"/>
            </w:tcBorders>
          </w:tcPr>
          <w:p>
            <w:pPr>
              <w:pStyle w:val="TableText"/>
              <w:ind w:left="598"/>
              <w:spacing w:before="146" w:line="218" w:lineRule="auto"/>
              <w:rPr/>
            </w:pPr>
            <w:r>
              <w:rPr>
                <w:spacing w:val="-8"/>
              </w:rPr>
              <w:t>支持</w:t>
            </w:r>
          </w:p>
        </w:tc>
      </w:tr>
      <w:tr>
        <w:trPr>
          <w:trHeight w:val="486" w:hRule="atLeast"/>
        </w:trPr>
        <w:tc>
          <w:tcPr>
            <w:tcW w:w="703" w:type="dxa"/>
            <w:vAlign w:val="top"/>
            <w:tcBorders>
              <w:left w:val="nil"/>
            </w:tcBorders>
          </w:tcPr>
          <w:p>
            <w:pPr>
              <w:ind w:left="275"/>
              <w:spacing w:before="186" w:line="235" w:lineRule="auto"/>
              <w:rPr>
                <w:rFonts w:ascii="Times New Roman" w:hAnsi="Times New Roman" w:eastAsia="Times New Roman" w:cs="Times New Roman"/>
                <w:sz w:val="24"/>
                <w:szCs w:val="24"/>
              </w:rPr>
            </w:pPr>
            <w:r>
              <w:rPr>
                <w:rFonts w:ascii="Times New Roman" w:hAnsi="Times New Roman" w:eastAsia="Times New Roman" w:cs="Times New Roman"/>
                <w:sz w:val="24"/>
                <w:szCs w:val="24"/>
                <w:spacing w:val="-9"/>
              </w:rPr>
              <w:t>12</w:t>
            </w:r>
          </w:p>
        </w:tc>
        <w:tc>
          <w:tcPr>
            <w:tcW w:w="1133" w:type="dxa"/>
            <w:vAlign w:val="top"/>
          </w:tcPr>
          <w:p>
            <w:pPr>
              <w:pStyle w:val="TableText"/>
              <w:ind w:left="360"/>
              <w:spacing w:before="147" w:line="218" w:lineRule="auto"/>
              <w:rPr/>
            </w:pPr>
            <w:r>
              <w:rPr>
                <w:spacing w:val="-10"/>
              </w:rPr>
              <w:t>彭璐</w:t>
            </w:r>
          </w:p>
        </w:tc>
        <w:tc>
          <w:tcPr>
            <w:tcW w:w="730" w:type="dxa"/>
            <w:vAlign w:val="top"/>
          </w:tcPr>
          <w:p>
            <w:pPr>
              <w:pStyle w:val="TableText"/>
              <w:ind w:left="266"/>
              <w:spacing w:before="146" w:line="219" w:lineRule="auto"/>
              <w:rPr/>
            </w:pPr>
            <w:r>
              <w:rPr/>
              <w:t>女</w:t>
            </w:r>
          </w:p>
        </w:tc>
        <w:tc>
          <w:tcPr>
            <w:tcW w:w="730" w:type="dxa"/>
            <w:vAlign w:val="top"/>
          </w:tcPr>
          <w:p>
            <w:pPr>
              <w:ind w:left="254"/>
              <w:spacing w:before="186" w:line="235" w:lineRule="auto"/>
              <w:rPr>
                <w:rFonts w:ascii="Times New Roman" w:hAnsi="Times New Roman" w:eastAsia="Times New Roman" w:cs="Times New Roman"/>
                <w:sz w:val="24"/>
                <w:szCs w:val="24"/>
              </w:rPr>
            </w:pPr>
            <w:r>
              <w:rPr>
                <w:rFonts w:ascii="Times New Roman" w:hAnsi="Times New Roman" w:eastAsia="Times New Roman" w:cs="Times New Roman"/>
                <w:sz w:val="24"/>
                <w:szCs w:val="24"/>
                <w:spacing w:val="-4"/>
              </w:rPr>
              <w:t>22</w:t>
            </w:r>
          </w:p>
        </w:tc>
        <w:tc>
          <w:tcPr>
            <w:tcW w:w="2328" w:type="dxa"/>
            <w:vAlign w:val="top"/>
          </w:tcPr>
          <w:p>
            <w:pPr>
              <w:pStyle w:val="TableText"/>
              <w:ind w:left="516"/>
              <w:spacing w:before="147" w:line="217" w:lineRule="auto"/>
              <w:rPr/>
            </w:pPr>
            <w:r>
              <w:rPr>
                <w:spacing w:val="-15"/>
              </w:rPr>
              <w:t>陵口镇彭家村</w:t>
            </w:r>
          </w:p>
        </w:tc>
        <w:tc>
          <w:tcPr>
            <w:tcW w:w="1522" w:type="dxa"/>
            <w:vAlign w:val="top"/>
          </w:tcPr>
          <w:p>
            <w:pPr>
              <w:pStyle w:val="TableText"/>
              <w:ind w:left="542"/>
              <w:spacing w:before="147" w:line="218" w:lineRule="auto"/>
              <w:rPr/>
            </w:pPr>
            <w:r>
              <w:rPr>
                <w:spacing w:val="-6"/>
              </w:rPr>
              <w:t>本科</w:t>
            </w:r>
          </w:p>
        </w:tc>
        <w:tc>
          <w:tcPr>
            <w:tcW w:w="1682" w:type="dxa"/>
            <w:vAlign w:val="top"/>
            <w:tcBorders>
              <w:right w:val="nil"/>
            </w:tcBorders>
          </w:tcPr>
          <w:p>
            <w:pPr>
              <w:pStyle w:val="TableText"/>
              <w:ind w:left="629"/>
              <w:spacing w:before="147" w:line="218" w:lineRule="auto"/>
              <w:rPr/>
            </w:pPr>
            <w:r>
              <w:rPr>
                <w:spacing w:val="-8"/>
              </w:rPr>
              <w:t>支持</w:t>
            </w:r>
          </w:p>
        </w:tc>
      </w:tr>
      <w:tr>
        <w:trPr>
          <w:trHeight w:val="489" w:hRule="atLeast"/>
        </w:trPr>
        <w:tc>
          <w:tcPr>
            <w:tcW w:w="703" w:type="dxa"/>
            <w:vAlign w:val="top"/>
            <w:tcBorders>
              <w:left w:val="nil"/>
            </w:tcBorders>
          </w:tcPr>
          <w:p>
            <w:pPr>
              <w:ind w:left="275"/>
              <w:spacing w:before="191" w:line="232" w:lineRule="auto"/>
              <w:rPr>
                <w:rFonts w:ascii="Times New Roman" w:hAnsi="Times New Roman" w:eastAsia="Times New Roman" w:cs="Times New Roman"/>
                <w:sz w:val="24"/>
                <w:szCs w:val="24"/>
              </w:rPr>
            </w:pPr>
            <w:r>
              <w:rPr>
                <w:rFonts w:ascii="Times New Roman" w:hAnsi="Times New Roman" w:eastAsia="Times New Roman" w:cs="Times New Roman"/>
                <w:sz w:val="24"/>
                <w:szCs w:val="24"/>
                <w:spacing w:val="-9"/>
              </w:rPr>
              <w:t>13</w:t>
            </w:r>
          </w:p>
        </w:tc>
        <w:tc>
          <w:tcPr>
            <w:tcW w:w="1133" w:type="dxa"/>
            <w:vAlign w:val="top"/>
          </w:tcPr>
          <w:p>
            <w:pPr>
              <w:pStyle w:val="TableText"/>
              <w:ind w:left="243"/>
              <w:spacing w:before="150" w:line="220" w:lineRule="auto"/>
              <w:rPr/>
            </w:pPr>
            <w:r>
              <w:rPr>
                <w:spacing w:val="-10"/>
              </w:rPr>
              <w:t>王全福</w:t>
            </w:r>
          </w:p>
        </w:tc>
        <w:tc>
          <w:tcPr>
            <w:tcW w:w="730" w:type="dxa"/>
            <w:vAlign w:val="top"/>
          </w:tcPr>
          <w:p>
            <w:pPr>
              <w:pStyle w:val="TableText"/>
              <w:ind w:left="261"/>
              <w:spacing w:before="150" w:line="220" w:lineRule="auto"/>
              <w:rPr/>
            </w:pPr>
            <w:r>
              <w:rPr/>
              <w:t>男</w:t>
            </w:r>
          </w:p>
        </w:tc>
        <w:tc>
          <w:tcPr>
            <w:tcW w:w="730" w:type="dxa"/>
            <w:vAlign w:val="top"/>
          </w:tcPr>
          <w:p>
            <w:pPr>
              <w:ind w:left="259"/>
              <w:spacing w:before="190" w:line="232" w:lineRule="auto"/>
              <w:rPr>
                <w:rFonts w:ascii="Times New Roman" w:hAnsi="Times New Roman" w:eastAsia="Times New Roman" w:cs="Times New Roman"/>
                <w:sz w:val="24"/>
                <w:szCs w:val="24"/>
              </w:rPr>
            </w:pPr>
            <w:r>
              <w:rPr>
                <w:rFonts w:ascii="Times New Roman" w:hAnsi="Times New Roman" w:eastAsia="Times New Roman" w:cs="Times New Roman"/>
                <w:sz w:val="24"/>
                <w:szCs w:val="24"/>
                <w:spacing w:val="-5"/>
              </w:rPr>
              <w:t>37</w:t>
            </w:r>
          </w:p>
        </w:tc>
        <w:tc>
          <w:tcPr>
            <w:tcW w:w="2328" w:type="dxa"/>
            <w:vAlign w:val="top"/>
          </w:tcPr>
          <w:p>
            <w:pPr>
              <w:pStyle w:val="TableText"/>
              <w:ind w:left="724"/>
              <w:spacing w:before="151" w:line="218" w:lineRule="auto"/>
              <w:rPr/>
            </w:pPr>
            <w:r>
              <w:rPr>
                <w:spacing w:val="-11"/>
              </w:rPr>
              <w:t>长鑫公寓</w:t>
            </w:r>
          </w:p>
        </w:tc>
        <w:tc>
          <w:tcPr>
            <w:tcW w:w="1522" w:type="dxa"/>
            <w:vAlign w:val="top"/>
          </w:tcPr>
          <w:p>
            <w:pPr>
              <w:pStyle w:val="TableText"/>
              <w:ind w:left="542"/>
              <w:spacing w:before="151" w:line="218" w:lineRule="auto"/>
              <w:rPr/>
            </w:pPr>
            <w:r>
              <w:rPr>
                <w:spacing w:val="-6"/>
              </w:rPr>
              <w:t>初中</w:t>
            </w:r>
          </w:p>
        </w:tc>
        <w:tc>
          <w:tcPr>
            <w:tcW w:w="1682" w:type="dxa"/>
            <w:vAlign w:val="top"/>
            <w:tcBorders>
              <w:right w:val="nil"/>
            </w:tcBorders>
          </w:tcPr>
          <w:p>
            <w:pPr>
              <w:pStyle w:val="TableText"/>
              <w:ind w:left="629"/>
              <w:spacing w:before="151" w:line="218" w:lineRule="auto"/>
              <w:rPr/>
            </w:pPr>
            <w:r>
              <w:rPr>
                <w:spacing w:val="-8"/>
              </w:rPr>
              <w:t>支持</w:t>
            </w:r>
          </w:p>
        </w:tc>
      </w:tr>
      <w:tr>
        <w:trPr>
          <w:trHeight w:val="488" w:hRule="atLeast"/>
        </w:trPr>
        <w:tc>
          <w:tcPr>
            <w:tcW w:w="703" w:type="dxa"/>
            <w:vAlign w:val="top"/>
            <w:tcBorders>
              <w:left w:val="nil"/>
            </w:tcBorders>
          </w:tcPr>
          <w:p>
            <w:pPr>
              <w:ind w:left="275"/>
              <w:spacing w:before="188" w:line="235" w:lineRule="auto"/>
              <w:rPr>
                <w:rFonts w:ascii="Times New Roman" w:hAnsi="Times New Roman" w:eastAsia="Times New Roman" w:cs="Times New Roman"/>
                <w:sz w:val="24"/>
                <w:szCs w:val="24"/>
              </w:rPr>
            </w:pPr>
            <w:r>
              <w:rPr>
                <w:rFonts w:ascii="Times New Roman" w:hAnsi="Times New Roman" w:eastAsia="Times New Roman" w:cs="Times New Roman"/>
                <w:sz w:val="24"/>
                <w:szCs w:val="24"/>
                <w:spacing w:val="-9"/>
              </w:rPr>
              <w:t>14</w:t>
            </w:r>
          </w:p>
        </w:tc>
        <w:tc>
          <w:tcPr>
            <w:tcW w:w="1133" w:type="dxa"/>
            <w:vAlign w:val="top"/>
          </w:tcPr>
          <w:p>
            <w:pPr>
              <w:pStyle w:val="TableText"/>
              <w:ind w:left="252"/>
              <w:spacing w:before="148" w:line="219" w:lineRule="auto"/>
              <w:rPr/>
            </w:pPr>
            <w:r>
              <w:rPr>
                <w:spacing w:val="-13"/>
              </w:rPr>
              <w:t>张金春</w:t>
            </w:r>
          </w:p>
        </w:tc>
        <w:tc>
          <w:tcPr>
            <w:tcW w:w="730" w:type="dxa"/>
            <w:vAlign w:val="top"/>
          </w:tcPr>
          <w:p>
            <w:pPr>
              <w:pStyle w:val="TableText"/>
              <w:ind w:left="261"/>
              <w:spacing w:before="148" w:line="220" w:lineRule="auto"/>
              <w:rPr/>
            </w:pPr>
            <w:r>
              <w:rPr/>
              <w:t>男</w:t>
            </w:r>
          </w:p>
        </w:tc>
        <w:tc>
          <w:tcPr>
            <w:tcW w:w="730" w:type="dxa"/>
            <w:vAlign w:val="top"/>
          </w:tcPr>
          <w:p>
            <w:pPr>
              <w:ind w:left="259"/>
              <w:spacing w:before="189" w:line="232" w:lineRule="auto"/>
              <w:rPr>
                <w:rFonts w:ascii="Times New Roman" w:hAnsi="Times New Roman" w:eastAsia="Times New Roman" w:cs="Times New Roman"/>
                <w:sz w:val="24"/>
                <w:szCs w:val="24"/>
              </w:rPr>
            </w:pPr>
            <w:r>
              <w:rPr>
                <w:rFonts w:ascii="Times New Roman" w:hAnsi="Times New Roman" w:eastAsia="Times New Roman" w:cs="Times New Roman"/>
                <w:sz w:val="24"/>
                <w:szCs w:val="24"/>
                <w:spacing w:val="-5"/>
              </w:rPr>
              <w:t>65</w:t>
            </w:r>
          </w:p>
        </w:tc>
        <w:tc>
          <w:tcPr>
            <w:tcW w:w="2328" w:type="dxa"/>
            <w:vAlign w:val="top"/>
          </w:tcPr>
          <w:p>
            <w:pPr>
              <w:pStyle w:val="TableText"/>
              <w:ind w:left="724"/>
              <w:spacing w:before="149" w:line="218" w:lineRule="auto"/>
              <w:rPr/>
            </w:pPr>
            <w:r>
              <w:rPr>
                <w:spacing w:val="-11"/>
              </w:rPr>
              <w:t>长鑫公寓</w:t>
            </w:r>
          </w:p>
        </w:tc>
        <w:tc>
          <w:tcPr>
            <w:tcW w:w="1522" w:type="dxa"/>
            <w:vAlign w:val="top"/>
          </w:tcPr>
          <w:p>
            <w:pPr>
              <w:pStyle w:val="TableText"/>
              <w:ind w:left="552"/>
              <w:spacing w:before="149" w:line="218" w:lineRule="auto"/>
              <w:rPr/>
            </w:pPr>
            <w:r>
              <w:rPr>
                <w:spacing w:val="-9"/>
              </w:rPr>
              <w:t>高中</w:t>
            </w:r>
          </w:p>
        </w:tc>
        <w:tc>
          <w:tcPr>
            <w:tcW w:w="1682" w:type="dxa"/>
            <w:vAlign w:val="top"/>
            <w:tcBorders>
              <w:right w:val="nil"/>
            </w:tcBorders>
          </w:tcPr>
          <w:p>
            <w:pPr>
              <w:pStyle w:val="TableText"/>
              <w:ind w:left="629"/>
              <w:spacing w:before="149" w:line="218" w:lineRule="auto"/>
              <w:rPr/>
            </w:pPr>
            <w:r>
              <w:rPr>
                <w:spacing w:val="-8"/>
              </w:rPr>
              <w:t>支持</w:t>
            </w:r>
          </w:p>
        </w:tc>
      </w:tr>
      <w:tr>
        <w:trPr>
          <w:trHeight w:val="489" w:hRule="atLeast"/>
        </w:trPr>
        <w:tc>
          <w:tcPr>
            <w:tcW w:w="703" w:type="dxa"/>
            <w:vAlign w:val="top"/>
            <w:tcBorders>
              <w:left w:val="nil"/>
            </w:tcBorders>
          </w:tcPr>
          <w:p>
            <w:pPr>
              <w:ind w:left="275"/>
              <w:spacing w:before="190" w:line="232" w:lineRule="auto"/>
              <w:rPr>
                <w:rFonts w:ascii="Times New Roman" w:hAnsi="Times New Roman" w:eastAsia="Times New Roman" w:cs="Times New Roman"/>
                <w:sz w:val="24"/>
                <w:szCs w:val="24"/>
              </w:rPr>
            </w:pPr>
            <w:r>
              <w:rPr>
                <w:rFonts w:ascii="Times New Roman" w:hAnsi="Times New Roman" w:eastAsia="Times New Roman" w:cs="Times New Roman"/>
                <w:sz w:val="24"/>
                <w:szCs w:val="24"/>
                <w:spacing w:val="-9"/>
              </w:rPr>
              <w:t>15</w:t>
            </w:r>
          </w:p>
        </w:tc>
        <w:tc>
          <w:tcPr>
            <w:tcW w:w="1133" w:type="dxa"/>
            <w:vAlign w:val="top"/>
          </w:tcPr>
          <w:p>
            <w:pPr>
              <w:pStyle w:val="TableText"/>
              <w:ind w:left="260"/>
              <w:spacing w:before="150" w:line="219" w:lineRule="auto"/>
              <w:rPr/>
            </w:pPr>
            <w:r>
              <w:rPr>
                <w:spacing w:val="-16"/>
              </w:rPr>
              <w:t>陈弓强</w:t>
            </w:r>
          </w:p>
        </w:tc>
        <w:tc>
          <w:tcPr>
            <w:tcW w:w="730" w:type="dxa"/>
            <w:vAlign w:val="top"/>
          </w:tcPr>
          <w:p>
            <w:pPr>
              <w:pStyle w:val="TableText"/>
              <w:ind w:left="261"/>
              <w:spacing w:before="149" w:line="220" w:lineRule="auto"/>
              <w:rPr/>
            </w:pPr>
            <w:r>
              <w:rPr/>
              <w:t>男</w:t>
            </w:r>
          </w:p>
        </w:tc>
        <w:tc>
          <w:tcPr>
            <w:tcW w:w="730" w:type="dxa"/>
            <w:vAlign w:val="top"/>
          </w:tcPr>
          <w:p>
            <w:pPr>
              <w:ind w:left="259"/>
              <w:spacing w:before="190" w:line="232" w:lineRule="auto"/>
              <w:rPr>
                <w:rFonts w:ascii="Times New Roman" w:hAnsi="Times New Roman" w:eastAsia="Times New Roman" w:cs="Times New Roman"/>
                <w:sz w:val="24"/>
                <w:szCs w:val="24"/>
              </w:rPr>
            </w:pPr>
            <w:r>
              <w:rPr>
                <w:rFonts w:ascii="Times New Roman" w:hAnsi="Times New Roman" w:eastAsia="Times New Roman" w:cs="Times New Roman"/>
                <w:sz w:val="24"/>
                <w:szCs w:val="24"/>
                <w:spacing w:val="-5"/>
              </w:rPr>
              <w:t>36</w:t>
            </w:r>
          </w:p>
        </w:tc>
        <w:tc>
          <w:tcPr>
            <w:tcW w:w="2328" w:type="dxa"/>
            <w:vAlign w:val="top"/>
          </w:tcPr>
          <w:p>
            <w:pPr>
              <w:pStyle w:val="TableText"/>
              <w:ind w:left="619"/>
              <w:spacing w:before="149" w:line="217" w:lineRule="auto"/>
              <w:rPr/>
            </w:pPr>
            <w:r>
              <w:rPr>
                <w:spacing w:val="-14"/>
              </w:rPr>
              <w:t>文辉彩印厂</w:t>
            </w:r>
          </w:p>
        </w:tc>
        <w:tc>
          <w:tcPr>
            <w:tcW w:w="1522" w:type="dxa"/>
            <w:vAlign w:val="top"/>
          </w:tcPr>
          <w:p>
            <w:pPr>
              <w:pStyle w:val="TableText"/>
              <w:ind w:left="552"/>
              <w:spacing w:before="150" w:line="218" w:lineRule="auto"/>
              <w:rPr/>
            </w:pPr>
            <w:r>
              <w:rPr>
                <w:spacing w:val="-9"/>
              </w:rPr>
              <w:t>高中</w:t>
            </w:r>
          </w:p>
        </w:tc>
        <w:tc>
          <w:tcPr>
            <w:tcW w:w="1682" w:type="dxa"/>
            <w:vAlign w:val="top"/>
            <w:tcBorders>
              <w:right w:val="nil"/>
            </w:tcBorders>
          </w:tcPr>
          <w:p>
            <w:pPr>
              <w:pStyle w:val="TableText"/>
              <w:ind w:left="629"/>
              <w:spacing w:before="150" w:line="218" w:lineRule="auto"/>
              <w:rPr/>
            </w:pPr>
            <w:r>
              <w:rPr>
                <w:spacing w:val="-8"/>
              </w:rPr>
              <w:t>支持</w:t>
            </w:r>
          </w:p>
        </w:tc>
      </w:tr>
      <w:tr>
        <w:trPr>
          <w:trHeight w:val="489" w:hRule="atLeast"/>
        </w:trPr>
        <w:tc>
          <w:tcPr>
            <w:tcW w:w="703" w:type="dxa"/>
            <w:vAlign w:val="top"/>
            <w:tcBorders>
              <w:left w:val="nil"/>
            </w:tcBorders>
          </w:tcPr>
          <w:p>
            <w:pPr>
              <w:ind w:left="275"/>
              <w:spacing w:before="191" w:line="232" w:lineRule="auto"/>
              <w:rPr>
                <w:rFonts w:ascii="Times New Roman" w:hAnsi="Times New Roman" w:eastAsia="Times New Roman" w:cs="Times New Roman"/>
                <w:sz w:val="24"/>
                <w:szCs w:val="24"/>
              </w:rPr>
            </w:pPr>
            <w:r>
              <w:rPr>
                <w:rFonts w:ascii="Times New Roman" w:hAnsi="Times New Roman" w:eastAsia="Times New Roman" w:cs="Times New Roman"/>
                <w:sz w:val="24"/>
                <w:szCs w:val="24"/>
                <w:spacing w:val="-9"/>
              </w:rPr>
              <w:t>16</w:t>
            </w:r>
          </w:p>
        </w:tc>
        <w:tc>
          <w:tcPr>
            <w:tcW w:w="1133" w:type="dxa"/>
            <w:vAlign w:val="top"/>
          </w:tcPr>
          <w:p>
            <w:pPr>
              <w:pStyle w:val="TableText"/>
              <w:ind w:left="368"/>
              <w:spacing w:before="150" w:line="218" w:lineRule="auto"/>
              <w:rPr/>
            </w:pPr>
            <w:r>
              <w:rPr>
                <w:spacing w:val="-12"/>
              </w:rPr>
              <w:t>陶筱</w:t>
            </w:r>
          </w:p>
        </w:tc>
        <w:tc>
          <w:tcPr>
            <w:tcW w:w="730" w:type="dxa"/>
            <w:vAlign w:val="top"/>
          </w:tcPr>
          <w:p>
            <w:pPr>
              <w:pStyle w:val="TableText"/>
              <w:ind w:left="266"/>
              <w:spacing w:before="150" w:line="219" w:lineRule="auto"/>
              <w:rPr/>
            </w:pPr>
            <w:r>
              <w:rPr/>
              <w:t>女</w:t>
            </w:r>
          </w:p>
        </w:tc>
        <w:tc>
          <w:tcPr>
            <w:tcW w:w="730" w:type="dxa"/>
            <w:vAlign w:val="top"/>
          </w:tcPr>
          <w:p>
            <w:pPr>
              <w:ind w:left="254"/>
              <w:spacing w:before="191" w:line="232" w:lineRule="auto"/>
              <w:rPr>
                <w:rFonts w:ascii="Times New Roman" w:hAnsi="Times New Roman" w:eastAsia="Times New Roman" w:cs="Times New Roman"/>
                <w:sz w:val="24"/>
                <w:szCs w:val="24"/>
              </w:rPr>
            </w:pPr>
            <w:r>
              <w:rPr>
                <w:rFonts w:ascii="Times New Roman" w:hAnsi="Times New Roman" w:eastAsia="Times New Roman" w:cs="Times New Roman"/>
                <w:sz w:val="24"/>
                <w:szCs w:val="24"/>
                <w:spacing w:val="-4"/>
              </w:rPr>
              <w:t>26</w:t>
            </w:r>
          </w:p>
        </w:tc>
        <w:tc>
          <w:tcPr>
            <w:tcW w:w="2328" w:type="dxa"/>
            <w:vAlign w:val="top"/>
          </w:tcPr>
          <w:p>
            <w:pPr>
              <w:ind w:left="1132"/>
              <w:spacing w:before="190" w:line="232"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w:t>
            </w:r>
          </w:p>
        </w:tc>
        <w:tc>
          <w:tcPr>
            <w:tcW w:w="1522" w:type="dxa"/>
            <w:vAlign w:val="top"/>
          </w:tcPr>
          <w:p>
            <w:pPr>
              <w:pStyle w:val="TableText"/>
              <w:ind w:left="570"/>
              <w:spacing w:before="150" w:line="218" w:lineRule="auto"/>
              <w:rPr/>
            </w:pPr>
            <w:r>
              <w:rPr>
                <w:spacing w:val="-13"/>
              </w:rPr>
              <w:t>中专</w:t>
            </w:r>
          </w:p>
        </w:tc>
        <w:tc>
          <w:tcPr>
            <w:tcW w:w="1682" w:type="dxa"/>
            <w:vAlign w:val="top"/>
            <w:tcBorders>
              <w:right w:val="nil"/>
            </w:tcBorders>
          </w:tcPr>
          <w:p>
            <w:pPr>
              <w:pStyle w:val="TableText"/>
              <w:ind w:left="629"/>
              <w:spacing w:before="150" w:line="218" w:lineRule="auto"/>
              <w:rPr/>
            </w:pPr>
            <w:r>
              <w:rPr>
                <w:spacing w:val="-8"/>
              </w:rPr>
              <w:t>支持</w:t>
            </w:r>
          </w:p>
        </w:tc>
      </w:tr>
      <w:tr>
        <w:trPr>
          <w:trHeight w:val="488" w:hRule="atLeast"/>
        </w:trPr>
        <w:tc>
          <w:tcPr>
            <w:tcW w:w="703" w:type="dxa"/>
            <w:vAlign w:val="top"/>
            <w:tcBorders>
              <w:left w:val="nil"/>
            </w:tcBorders>
          </w:tcPr>
          <w:p>
            <w:pPr>
              <w:ind w:left="275"/>
              <w:spacing w:before="191" w:line="232" w:lineRule="auto"/>
              <w:rPr>
                <w:rFonts w:ascii="Times New Roman" w:hAnsi="Times New Roman" w:eastAsia="Times New Roman" w:cs="Times New Roman"/>
                <w:sz w:val="24"/>
                <w:szCs w:val="24"/>
              </w:rPr>
            </w:pPr>
            <w:r>
              <w:rPr>
                <w:rFonts w:ascii="Times New Roman" w:hAnsi="Times New Roman" w:eastAsia="Times New Roman" w:cs="Times New Roman"/>
                <w:sz w:val="24"/>
                <w:szCs w:val="24"/>
                <w:spacing w:val="-9"/>
              </w:rPr>
              <w:t>17</w:t>
            </w:r>
          </w:p>
        </w:tc>
        <w:tc>
          <w:tcPr>
            <w:tcW w:w="1133" w:type="dxa"/>
            <w:vAlign w:val="top"/>
          </w:tcPr>
          <w:p>
            <w:pPr>
              <w:pStyle w:val="TableText"/>
              <w:ind w:left="243"/>
              <w:spacing w:before="151" w:line="218" w:lineRule="auto"/>
              <w:rPr/>
            </w:pPr>
            <w:r>
              <w:rPr>
                <w:spacing w:val="-10"/>
              </w:rPr>
              <w:t>王春佳</w:t>
            </w:r>
          </w:p>
        </w:tc>
        <w:tc>
          <w:tcPr>
            <w:tcW w:w="730" w:type="dxa"/>
            <w:vAlign w:val="top"/>
          </w:tcPr>
          <w:p>
            <w:pPr>
              <w:pStyle w:val="TableText"/>
              <w:ind w:left="261"/>
              <w:spacing w:before="150" w:line="220" w:lineRule="auto"/>
              <w:rPr/>
            </w:pPr>
            <w:r>
              <w:rPr/>
              <w:t>男</w:t>
            </w:r>
          </w:p>
        </w:tc>
        <w:tc>
          <w:tcPr>
            <w:tcW w:w="730" w:type="dxa"/>
            <w:vAlign w:val="top"/>
          </w:tcPr>
          <w:p>
            <w:pPr>
              <w:ind w:left="253"/>
              <w:spacing w:before="191" w:line="232" w:lineRule="auto"/>
              <w:rPr>
                <w:rFonts w:ascii="Times New Roman" w:hAnsi="Times New Roman" w:eastAsia="Times New Roman" w:cs="Times New Roman"/>
                <w:sz w:val="24"/>
                <w:szCs w:val="24"/>
              </w:rPr>
            </w:pPr>
            <w:r>
              <w:rPr>
                <w:rFonts w:ascii="Times New Roman" w:hAnsi="Times New Roman" w:eastAsia="Times New Roman" w:cs="Times New Roman"/>
                <w:sz w:val="24"/>
                <w:szCs w:val="24"/>
                <w:spacing w:val="-3"/>
              </w:rPr>
              <w:t>43</w:t>
            </w:r>
          </w:p>
        </w:tc>
        <w:tc>
          <w:tcPr>
            <w:tcW w:w="2328" w:type="dxa"/>
            <w:vAlign w:val="top"/>
          </w:tcPr>
          <w:p>
            <w:pPr>
              <w:pStyle w:val="TableText"/>
              <w:ind w:left="732"/>
              <w:spacing w:before="151" w:line="215" w:lineRule="auto"/>
              <w:rPr/>
            </w:pPr>
            <w:r>
              <w:rPr>
                <w:spacing w:val="-13"/>
              </w:rPr>
              <w:t>鸿鼎花苑</w:t>
            </w:r>
          </w:p>
        </w:tc>
        <w:tc>
          <w:tcPr>
            <w:tcW w:w="1522" w:type="dxa"/>
            <w:vAlign w:val="top"/>
          </w:tcPr>
          <w:p>
            <w:pPr>
              <w:pStyle w:val="TableText"/>
              <w:ind w:left="544"/>
              <w:spacing w:before="150" w:line="219" w:lineRule="auto"/>
              <w:rPr/>
            </w:pPr>
            <w:r>
              <w:rPr>
                <w:spacing w:val="-7"/>
              </w:rPr>
              <w:t>小学</w:t>
            </w:r>
          </w:p>
        </w:tc>
        <w:tc>
          <w:tcPr>
            <w:tcW w:w="1682" w:type="dxa"/>
            <w:vAlign w:val="top"/>
            <w:tcBorders>
              <w:right w:val="nil"/>
            </w:tcBorders>
          </w:tcPr>
          <w:p>
            <w:pPr>
              <w:pStyle w:val="TableText"/>
              <w:ind w:left="629"/>
              <w:spacing w:before="151" w:line="218" w:lineRule="auto"/>
              <w:rPr/>
            </w:pPr>
            <w:r>
              <w:rPr>
                <w:spacing w:val="-8"/>
              </w:rPr>
              <w:t>支持</w:t>
            </w:r>
          </w:p>
        </w:tc>
      </w:tr>
      <w:tr>
        <w:trPr>
          <w:trHeight w:val="486" w:hRule="atLeast"/>
        </w:trPr>
        <w:tc>
          <w:tcPr>
            <w:tcW w:w="703" w:type="dxa"/>
            <w:vAlign w:val="top"/>
            <w:tcBorders>
              <w:left w:val="nil"/>
            </w:tcBorders>
          </w:tcPr>
          <w:p>
            <w:pPr>
              <w:ind w:left="275"/>
              <w:spacing w:before="192" w:line="232" w:lineRule="auto"/>
              <w:rPr>
                <w:rFonts w:ascii="Times New Roman" w:hAnsi="Times New Roman" w:eastAsia="Times New Roman" w:cs="Times New Roman"/>
                <w:sz w:val="24"/>
                <w:szCs w:val="24"/>
              </w:rPr>
            </w:pPr>
            <w:r>
              <w:rPr>
                <w:rFonts w:ascii="Times New Roman" w:hAnsi="Times New Roman" w:eastAsia="Times New Roman" w:cs="Times New Roman"/>
                <w:sz w:val="24"/>
                <w:szCs w:val="24"/>
                <w:spacing w:val="-9"/>
              </w:rPr>
              <w:t>18</w:t>
            </w:r>
          </w:p>
        </w:tc>
        <w:tc>
          <w:tcPr>
            <w:tcW w:w="1133" w:type="dxa"/>
            <w:vAlign w:val="top"/>
          </w:tcPr>
          <w:p>
            <w:pPr>
              <w:pStyle w:val="TableText"/>
              <w:ind w:left="236"/>
              <w:spacing w:before="152" w:line="218" w:lineRule="auto"/>
              <w:rPr/>
            </w:pPr>
            <w:r>
              <w:rPr>
                <w:spacing w:val="-8"/>
              </w:rPr>
              <w:t>刘佳佳</w:t>
            </w:r>
          </w:p>
        </w:tc>
        <w:tc>
          <w:tcPr>
            <w:tcW w:w="730" w:type="dxa"/>
            <w:vAlign w:val="top"/>
          </w:tcPr>
          <w:p>
            <w:pPr>
              <w:pStyle w:val="TableText"/>
              <w:ind w:left="266"/>
              <w:spacing w:before="152" w:line="219" w:lineRule="auto"/>
              <w:rPr/>
            </w:pPr>
            <w:r>
              <w:rPr/>
              <w:t>女</w:t>
            </w:r>
          </w:p>
        </w:tc>
        <w:tc>
          <w:tcPr>
            <w:tcW w:w="730" w:type="dxa"/>
            <w:vAlign w:val="top"/>
          </w:tcPr>
          <w:p>
            <w:pPr>
              <w:ind w:left="254"/>
              <w:spacing w:before="192" w:line="232" w:lineRule="auto"/>
              <w:rPr>
                <w:rFonts w:ascii="Times New Roman" w:hAnsi="Times New Roman" w:eastAsia="Times New Roman" w:cs="Times New Roman"/>
                <w:sz w:val="24"/>
                <w:szCs w:val="24"/>
              </w:rPr>
            </w:pPr>
            <w:r>
              <w:rPr>
                <w:rFonts w:ascii="Times New Roman" w:hAnsi="Times New Roman" w:eastAsia="Times New Roman" w:cs="Times New Roman"/>
                <w:sz w:val="24"/>
                <w:szCs w:val="24"/>
                <w:spacing w:val="-4"/>
              </w:rPr>
              <w:t>28</w:t>
            </w:r>
          </w:p>
        </w:tc>
        <w:tc>
          <w:tcPr>
            <w:tcW w:w="2328" w:type="dxa"/>
            <w:vAlign w:val="top"/>
          </w:tcPr>
          <w:p>
            <w:pPr>
              <w:pStyle w:val="TableText"/>
              <w:ind w:left="739"/>
              <w:spacing w:before="153" w:line="217" w:lineRule="auto"/>
              <w:rPr/>
            </w:pPr>
            <w:r>
              <w:rPr>
                <w:spacing w:val="-15"/>
              </w:rPr>
              <w:t>陵口新村</w:t>
            </w:r>
          </w:p>
        </w:tc>
        <w:tc>
          <w:tcPr>
            <w:tcW w:w="1522" w:type="dxa"/>
            <w:vAlign w:val="top"/>
          </w:tcPr>
          <w:p>
            <w:pPr>
              <w:pStyle w:val="TableText"/>
              <w:ind w:left="542"/>
              <w:spacing w:before="152" w:line="218" w:lineRule="auto"/>
              <w:rPr/>
            </w:pPr>
            <w:r>
              <w:rPr>
                <w:spacing w:val="-6"/>
              </w:rPr>
              <w:t>初中</w:t>
            </w:r>
          </w:p>
        </w:tc>
        <w:tc>
          <w:tcPr>
            <w:tcW w:w="1682" w:type="dxa"/>
            <w:vAlign w:val="top"/>
            <w:tcBorders>
              <w:right w:val="nil"/>
            </w:tcBorders>
          </w:tcPr>
          <w:p>
            <w:pPr>
              <w:pStyle w:val="TableText"/>
              <w:ind w:left="629"/>
              <w:spacing w:before="152" w:line="218" w:lineRule="auto"/>
              <w:rPr/>
            </w:pPr>
            <w:r>
              <w:rPr>
                <w:spacing w:val="-8"/>
              </w:rPr>
              <w:t>支持</w:t>
            </w:r>
          </w:p>
        </w:tc>
      </w:tr>
      <w:tr>
        <w:trPr>
          <w:trHeight w:val="489" w:hRule="atLeast"/>
        </w:trPr>
        <w:tc>
          <w:tcPr>
            <w:tcW w:w="703" w:type="dxa"/>
            <w:vAlign w:val="top"/>
            <w:tcBorders>
              <w:left w:val="nil"/>
            </w:tcBorders>
          </w:tcPr>
          <w:p>
            <w:pPr>
              <w:ind w:left="275"/>
              <w:spacing w:before="195" w:line="232" w:lineRule="auto"/>
              <w:rPr>
                <w:rFonts w:ascii="Times New Roman" w:hAnsi="Times New Roman" w:eastAsia="Times New Roman" w:cs="Times New Roman"/>
                <w:sz w:val="24"/>
                <w:szCs w:val="24"/>
              </w:rPr>
            </w:pPr>
            <w:r>
              <w:rPr>
                <w:rFonts w:ascii="Times New Roman" w:hAnsi="Times New Roman" w:eastAsia="Times New Roman" w:cs="Times New Roman"/>
                <w:sz w:val="24"/>
                <w:szCs w:val="24"/>
                <w:spacing w:val="-9"/>
              </w:rPr>
              <w:t>19</w:t>
            </w:r>
          </w:p>
        </w:tc>
        <w:tc>
          <w:tcPr>
            <w:tcW w:w="1133" w:type="dxa"/>
            <w:vAlign w:val="top"/>
          </w:tcPr>
          <w:p>
            <w:pPr>
              <w:pStyle w:val="TableText"/>
              <w:ind w:left="243"/>
              <w:spacing w:before="155" w:line="220" w:lineRule="auto"/>
              <w:rPr/>
            </w:pPr>
            <w:r>
              <w:rPr>
                <w:spacing w:val="-10"/>
              </w:rPr>
              <w:t>王大力</w:t>
            </w:r>
          </w:p>
        </w:tc>
        <w:tc>
          <w:tcPr>
            <w:tcW w:w="730" w:type="dxa"/>
            <w:vAlign w:val="top"/>
          </w:tcPr>
          <w:p>
            <w:pPr>
              <w:pStyle w:val="TableText"/>
              <w:ind w:left="261"/>
              <w:spacing w:before="155" w:line="220" w:lineRule="auto"/>
              <w:rPr/>
            </w:pPr>
            <w:r>
              <w:rPr/>
              <w:t>男</w:t>
            </w:r>
          </w:p>
        </w:tc>
        <w:tc>
          <w:tcPr>
            <w:tcW w:w="730" w:type="dxa"/>
            <w:vAlign w:val="top"/>
          </w:tcPr>
          <w:p>
            <w:pPr>
              <w:ind w:left="259"/>
              <w:spacing w:before="196" w:line="232" w:lineRule="auto"/>
              <w:rPr>
                <w:rFonts w:ascii="Times New Roman" w:hAnsi="Times New Roman" w:eastAsia="Times New Roman" w:cs="Times New Roman"/>
                <w:sz w:val="24"/>
                <w:szCs w:val="24"/>
              </w:rPr>
            </w:pPr>
            <w:r>
              <w:rPr>
                <w:rFonts w:ascii="Times New Roman" w:hAnsi="Times New Roman" w:eastAsia="Times New Roman" w:cs="Times New Roman"/>
                <w:sz w:val="24"/>
                <w:szCs w:val="24"/>
                <w:spacing w:val="-5"/>
              </w:rPr>
              <w:t>36</w:t>
            </w:r>
          </w:p>
        </w:tc>
        <w:tc>
          <w:tcPr>
            <w:tcW w:w="2328" w:type="dxa"/>
            <w:vAlign w:val="top"/>
          </w:tcPr>
          <w:p>
            <w:pPr>
              <w:pStyle w:val="TableText"/>
              <w:ind w:left="724"/>
              <w:spacing w:before="156" w:line="218" w:lineRule="auto"/>
              <w:rPr/>
            </w:pPr>
            <w:r>
              <w:rPr>
                <w:spacing w:val="-11"/>
              </w:rPr>
              <w:t>长鑫公寓</w:t>
            </w:r>
          </w:p>
        </w:tc>
        <w:tc>
          <w:tcPr>
            <w:tcW w:w="1522" w:type="dxa"/>
            <w:vAlign w:val="top"/>
          </w:tcPr>
          <w:p>
            <w:pPr>
              <w:pStyle w:val="TableText"/>
              <w:ind w:left="552"/>
              <w:spacing w:before="156" w:line="218" w:lineRule="auto"/>
              <w:rPr/>
            </w:pPr>
            <w:r>
              <w:rPr>
                <w:spacing w:val="-9"/>
              </w:rPr>
              <w:t>高中</w:t>
            </w:r>
          </w:p>
        </w:tc>
        <w:tc>
          <w:tcPr>
            <w:tcW w:w="1682" w:type="dxa"/>
            <w:vAlign w:val="top"/>
            <w:tcBorders>
              <w:right w:val="nil"/>
            </w:tcBorders>
          </w:tcPr>
          <w:p>
            <w:pPr>
              <w:pStyle w:val="TableText"/>
              <w:ind w:left="629"/>
              <w:spacing w:before="156" w:line="218" w:lineRule="auto"/>
              <w:rPr/>
            </w:pPr>
            <w:r>
              <w:rPr>
                <w:spacing w:val="-8"/>
              </w:rPr>
              <w:t>支持</w:t>
            </w:r>
          </w:p>
        </w:tc>
      </w:tr>
      <w:tr>
        <w:trPr>
          <w:trHeight w:val="488" w:hRule="atLeast"/>
        </w:trPr>
        <w:tc>
          <w:tcPr>
            <w:tcW w:w="703" w:type="dxa"/>
            <w:vAlign w:val="top"/>
            <w:tcBorders>
              <w:left w:val="nil"/>
            </w:tcBorders>
          </w:tcPr>
          <w:p>
            <w:pPr>
              <w:ind w:left="252"/>
              <w:spacing w:before="194" w:line="232" w:lineRule="auto"/>
              <w:rPr>
                <w:rFonts w:ascii="Times New Roman" w:hAnsi="Times New Roman" w:eastAsia="Times New Roman" w:cs="Times New Roman"/>
                <w:sz w:val="24"/>
                <w:szCs w:val="24"/>
              </w:rPr>
            </w:pPr>
            <w:r>
              <w:rPr>
                <w:rFonts w:ascii="Times New Roman" w:hAnsi="Times New Roman" w:eastAsia="Times New Roman" w:cs="Times New Roman"/>
                <w:sz w:val="24"/>
                <w:szCs w:val="24"/>
                <w:spacing w:val="-4"/>
              </w:rPr>
              <w:t>20</w:t>
            </w:r>
          </w:p>
        </w:tc>
        <w:tc>
          <w:tcPr>
            <w:tcW w:w="1133" w:type="dxa"/>
            <w:vAlign w:val="top"/>
          </w:tcPr>
          <w:p>
            <w:pPr>
              <w:pStyle w:val="TableText"/>
              <w:ind w:left="243"/>
              <w:spacing w:before="154" w:line="217" w:lineRule="auto"/>
              <w:rPr/>
            </w:pPr>
            <w:r>
              <w:rPr>
                <w:spacing w:val="-10"/>
              </w:rPr>
              <w:t>王华方</w:t>
            </w:r>
          </w:p>
        </w:tc>
        <w:tc>
          <w:tcPr>
            <w:tcW w:w="730" w:type="dxa"/>
            <w:vAlign w:val="top"/>
          </w:tcPr>
          <w:p>
            <w:pPr>
              <w:pStyle w:val="TableText"/>
              <w:ind w:left="261"/>
              <w:spacing w:before="153" w:line="220" w:lineRule="auto"/>
              <w:rPr/>
            </w:pPr>
            <w:r>
              <w:rPr/>
              <w:t>男</w:t>
            </w:r>
          </w:p>
        </w:tc>
        <w:tc>
          <w:tcPr>
            <w:tcW w:w="730" w:type="dxa"/>
            <w:vAlign w:val="top"/>
          </w:tcPr>
          <w:p>
            <w:pPr>
              <w:ind w:left="253"/>
              <w:spacing w:before="194" w:line="232" w:lineRule="auto"/>
              <w:rPr>
                <w:rFonts w:ascii="Times New Roman" w:hAnsi="Times New Roman" w:eastAsia="Times New Roman" w:cs="Times New Roman"/>
                <w:sz w:val="24"/>
                <w:szCs w:val="24"/>
              </w:rPr>
            </w:pPr>
            <w:r>
              <w:rPr>
                <w:rFonts w:ascii="Times New Roman" w:hAnsi="Times New Roman" w:eastAsia="Times New Roman" w:cs="Times New Roman"/>
                <w:sz w:val="24"/>
                <w:szCs w:val="24"/>
                <w:spacing w:val="-3"/>
              </w:rPr>
              <w:t>48</w:t>
            </w:r>
          </w:p>
        </w:tc>
        <w:tc>
          <w:tcPr>
            <w:tcW w:w="2328" w:type="dxa"/>
            <w:vAlign w:val="top"/>
          </w:tcPr>
          <w:p>
            <w:pPr>
              <w:pStyle w:val="TableText"/>
              <w:ind w:left="732"/>
              <w:spacing w:before="154" w:line="215" w:lineRule="auto"/>
              <w:rPr/>
            </w:pPr>
            <w:r>
              <w:rPr>
                <w:spacing w:val="-13"/>
              </w:rPr>
              <w:t>鸿鼎花苑</w:t>
            </w:r>
          </w:p>
        </w:tc>
        <w:tc>
          <w:tcPr>
            <w:tcW w:w="1522" w:type="dxa"/>
            <w:vAlign w:val="top"/>
          </w:tcPr>
          <w:p>
            <w:pPr>
              <w:pStyle w:val="TableText"/>
              <w:ind w:left="542"/>
              <w:spacing w:before="154" w:line="218" w:lineRule="auto"/>
              <w:rPr/>
            </w:pPr>
            <w:r>
              <w:rPr>
                <w:spacing w:val="-6"/>
              </w:rPr>
              <w:t>初中</w:t>
            </w:r>
          </w:p>
        </w:tc>
        <w:tc>
          <w:tcPr>
            <w:tcW w:w="1682" w:type="dxa"/>
            <w:vAlign w:val="top"/>
            <w:tcBorders>
              <w:right w:val="nil"/>
            </w:tcBorders>
          </w:tcPr>
          <w:p>
            <w:pPr>
              <w:pStyle w:val="TableText"/>
              <w:ind w:left="629"/>
              <w:spacing w:before="154" w:line="218" w:lineRule="auto"/>
              <w:rPr/>
            </w:pPr>
            <w:r>
              <w:rPr>
                <w:spacing w:val="-8"/>
              </w:rPr>
              <w:t>支持</w:t>
            </w:r>
          </w:p>
        </w:tc>
      </w:tr>
      <w:tr>
        <w:trPr>
          <w:trHeight w:val="489" w:hRule="atLeast"/>
        </w:trPr>
        <w:tc>
          <w:tcPr>
            <w:tcW w:w="703" w:type="dxa"/>
            <w:vAlign w:val="top"/>
            <w:tcBorders>
              <w:left w:val="nil"/>
            </w:tcBorders>
          </w:tcPr>
          <w:p>
            <w:pPr>
              <w:ind w:left="252"/>
              <w:spacing w:before="195" w:line="235" w:lineRule="auto"/>
              <w:rPr>
                <w:rFonts w:ascii="Times New Roman" w:hAnsi="Times New Roman" w:eastAsia="Times New Roman" w:cs="Times New Roman"/>
                <w:sz w:val="24"/>
                <w:szCs w:val="24"/>
              </w:rPr>
            </w:pPr>
            <w:r>
              <w:rPr>
                <w:rFonts w:ascii="Times New Roman" w:hAnsi="Times New Roman" w:eastAsia="Times New Roman" w:cs="Times New Roman"/>
                <w:sz w:val="24"/>
                <w:szCs w:val="24"/>
                <w:spacing w:val="-4"/>
              </w:rPr>
              <w:t>21</w:t>
            </w:r>
          </w:p>
        </w:tc>
        <w:tc>
          <w:tcPr>
            <w:tcW w:w="1133" w:type="dxa"/>
            <w:vAlign w:val="top"/>
          </w:tcPr>
          <w:p>
            <w:pPr>
              <w:pStyle w:val="TableText"/>
              <w:ind w:left="241"/>
              <w:spacing w:before="156" w:line="217" w:lineRule="auto"/>
              <w:rPr/>
            </w:pPr>
            <w:r>
              <w:rPr>
                <w:spacing w:val="-10"/>
              </w:rPr>
              <w:t>方华华</w:t>
            </w:r>
          </w:p>
        </w:tc>
        <w:tc>
          <w:tcPr>
            <w:tcW w:w="730" w:type="dxa"/>
            <w:vAlign w:val="top"/>
          </w:tcPr>
          <w:p>
            <w:pPr>
              <w:pStyle w:val="TableText"/>
              <w:ind w:left="266"/>
              <w:spacing w:before="155" w:line="219" w:lineRule="auto"/>
              <w:rPr/>
            </w:pPr>
            <w:r>
              <w:rPr/>
              <w:t>女</w:t>
            </w:r>
          </w:p>
        </w:tc>
        <w:tc>
          <w:tcPr>
            <w:tcW w:w="730" w:type="dxa"/>
            <w:vAlign w:val="top"/>
          </w:tcPr>
          <w:p>
            <w:pPr>
              <w:ind w:left="259"/>
              <w:spacing w:before="196" w:line="232" w:lineRule="auto"/>
              <w:rPr>
                <w:rFonts w:ascii="Times New Roman" w:hAnsi="Times New Roman" w:eastAsia="Times New Roman" w:cs="Times New Roman"/>
                <w:sz w:val="24"/>
                <w:szCs w:val="24"/>
              </w:rPr>
            </w:pPr>
            <w:r>
              <w:rPr>
                <w:rFonts w:ascii="Times New Roman" w:hAnsi="Times New Roman" w:eastAsia="Times New Roman" w:cs="Times New Roman"/>
                <w:sz w:val="24"/>
                <w:szCs w:val="24"/>
                <w:spacing w:val="-5"/>
              </w:rPr>
              <w:t>33</w:t>
            </w:r>
          </w:p>
        </w:tc>
        <w:tc>
          <w:tcPr>
            <w:tcW w:w="2328" w:type="dxa"/>
            <w:vAlign w:val="top"/>
          </w:tcPr>
          <w:p>
            <w:pPr>
              <w:pStyle w:val="TableText"/>
              <w:ind w:left="739"/>
              <w:spacing w:before="156" w:line="217" w:lineRule="auto"/>
              <w:rPr/>
            </w:pPr>
            <w:r>
              <w:rPr>
                <w:spacing w:val="-15"/>
              </w:rPr>
              <w:t>陵口新村</w:t>
            </w:r>
          </w:p>
        </w:tc>
        <w:tc>
          <w:tcPr>
            <w:tcW w:w="1522" w:type="dxa"/>
            <w:vAlign w:val="top"/>
          </w:tcPr>
          <w:p>
            <w:pPr>
              <w:pStyle w:val="TableText"/>
              <w:ind w:left="544"/>
              <w:spacing w:before="155" w:line="219" w:lineRule="auto"/>
              <w:rPr/>
            </w:pPr>
            <w:r>
              <w:rPr>
                <w:spacing w:val="-7"/>
              </w:rPr>
              <w:t>小学</w:t>
            </w:r>
          </w:p>
        </w:tc>
        <w:tc>
          <w:tcPr>
            <w:tcW w:w="1682" w:type="dxa"/>
            <w:vAlign w:val="top"/>
            <w:tcBorders>
              <w:right w:val="nil"/>
            </w:tcBorders>
          </w:tcPr>
          <w:p>
            <w:pPr>
              <w:pStyle w:val="TableText"/>
              <w:ind w:left="629"/>
              <w:spacing w:before="155" w:line="218" w:lineRule="auto"/>
              <w:rPr/>
            </w:pPr>
            <w:r>
              <w:rPr>
                <w:spacing w:val="-8"/>
              </w:rPr>
              <w:t>支持</w:t>
            </w:r>
          </w:p>
        </w:tc>
      </w:tr>
      <w:tr>
        <w:trPr>
          <w:trHeight w:val="488" w:hRule="atLeast"/>
        </w:trPr>
        <w:tc>
          <w:tcPr>
            <w:tcW w:w="703" w:type="dxa"/>
            <w:vAlign w:val="top"/>
            <w:tcBorders>
              <w:left w:val="nil"/>
            </w:tcBorders>
          </w:tcPr>
          <w:p>
            <w:pPr>
              <w:ind w:left="252"/>
              <w:spacing w:before="195" w:line="235" w:lineRule="auto"/>
              <w:rPr>
                <w:rFonts w:ascii="Times New Roman" w:hAnsi="Times New Roman" w:eastAsia="Times New Roman" w:cs="Times New Roman"/>
                <w:sz w:val="24"/>
                <w:szCs w:val="24"/>
              </w:rPr>
            </w:pPr>
            <w:r>
              <w:rPr>
                <w:rFonts w:ascii="Times New Roman" w:hAnsi="Times New Roman" w:eastAsia="Times New Roman" w:cs="Times New Roman"/>
                <w:sz w:val="24"/>
                <w:szCs w:val="24"/>
                <w:spacing w:val="-4"/>
              </w:rPr>
              <w:t>22</w:t>
            </w:r>
          </w:p>
        </w:tc>
        <w:tc>
          <w:tcPr>
            <w:tcW w:w="1133" w:type="dxa"/>
            <w:vAlign w:val="top"/>
          </w:tcPr>
          <w:p>
            <w:pPr>
              <w:pStyle w:val="TableText"/>
              <w:ind w:left="237"/>
              <w:spacing w:before="155" w:line="219" w:lineRule="auto"/>
              <w:rPr/>
            </w:pPr>
            <w:r>
              <w:rPr>
                <w:spacing w:val="-8"/>
              </w:rPr>
              <w:t>胡初一</w:t>
            </w:r>
          </w:p>
        </w:tc>
        <w:tc>
          <w:tcPr>
            <w:tcW w:w="730" w:type="dxa"/>
            <w:vAlign w:val="top"/>
          </w:tcPr>
          <w:p>
            <w:pPr>
              <w:pStyle w:val="TableText"/>
              <w:ind w:left="266"/>
              <w:spacing w:before="155" w:line="219" w:lineRule="auto"/>
              <w:rPr/>
            </w:pPr>
            <w:r>
              <w:rPr/>
              <w:t>女</w:t>
            </w:r>
          </w:p>
        </w:tc>
        <w:tc>
          <w:tcPr>
            <w:tcW w:w="730" w:type="dxa"/>
            <w:vAlign w:val="top"/>
          </w:tcPr>
          <w:p>
            <w:pPr>
              <w:ind w:left="259"/>
              <w:spacing w:before="196" w:line="232" w:lineRule="auto"/>
              <w:rPr>
                <w:rFonts w:ascii="Times New Roman" w:hAnsi="Times New Roman" w:eastAsia="Times New Roman" w:cs="Times New Roman"/>
                <w:sz w:val="24"/>
                <w:szCs w:val="24"/>
              </w:rPr>
            </w:pPr>
            <w:r>
              <w:rPr>
                <w:rFonts w:ascii="Times New Roman" w:hAnsi="Times New Roman" w:eastAsia="Times New Roman" w:cs="Times New Roman"/>
                <w:sz w:val="24"/>
                <w:szCs w:val="24"/>
                <w:spacing w:val="-5"/>
              </w:rPr>
              <w:t>30</w:t>
            </w:r>
          </w:p>
        </w:tc>
        <w:tc>
          <w:tcPr>
            <w:tcW w:w="2328" w:type="dxa"/>
            <w:vAlign w:val="top"/>
          </w:tcPr>
          <w:p>
            <w:pPr>
              <w:ind w:left="1132"/>
              <w:spacing w:before="196" w:line="232"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w:t>
            </w:r>
          </w:p>
        </w:tc>
        <w:tc>
          <w:tcPr>
            <w:tcW w:w="1522" w:type="dxa"/>
            <w:vAlign w:val="top"/>
          </w:tcPr>
          <w:p>
            <w:pPr>
              <w:pStyle w:val="TableText"/>
              <w:ind w:left="542"/>
              <w:spacing w:before="156" w:line="218" w:lineRule="auto"/>
              <w:rPr/>
            </w:pPr>
            <w:r>
              <w:rPr>
                <w:spacing w:val="-6"/>
              </w:rPr>
              <w:t>本科</w:t>
            </w:r>
          </w:p>
        </w:tc>
        <w:tc>
          <w:tcPr>
            <w:tcW w:w="1682" w:type="dxa"/>
            <w:vAlign w:val="top"/>
            <w:tcBorders>
              <w:right w:val="nil"/>
            </w:tcBorders>
          </w:tcPr>
          <w:p>
            <w:pPr>
              <w:pStyle w:val="TableText"/>
              <w:ind w:left="629"/>
              <w:spacing w:before="156" w:line="218" w:lineRule="auto"/>
              <w:rPr/>
            </w:pPr>
            <w:r>
              <w:rPr>
                <w:spacing w:val="-8"/>
              </w:rPr>
              <w:t>支持</w:t>
            </w:r>
          </w:p>
        </w:tc>
      </w:tr>
      <w:tr>
        <w:trPr>
          <w:trHeight w:val="488" w:hRule="atLeast"/>
        </w:trPr>
        <w:tc>
          <w:tcPr>
            <w:tcW w:w="703" w:type="dxa"/>
            <w:vAlign w:val="top"/>
            <w:tcBorders>
              <w:left w:val="nil"/>
            </w:tcBorders>
          </w:tcPr>
          <w:p>
            <w:pPr>
              <w:ind w:left="252"/>
              <w:spacing w:before="197" w:line="232" w:lineRule="auto"/>
              <w:rPr>
                <w:rFonts w:ascii="Times New Roman" w:hAnsi="Times New Roman" w:eastAsia="Times New Roman" w:cs="Times New Roman"/>
                <w:sz w:val="24"/>
                <w:szCs w:val="24"/>
              </w:rPr>
            </w:pPr>
            <w:r>
              <w:rPr>
                <w:rFonts w:ascii="Times New Roman" w:hAnsi="Times New Roman" w:eastAsia="Times New Roman" w:cs="Times New Roman"/>
                <w:sz w:val="24"/>
                <w:szCs w:val="24"/>
                <w:spacing w:val="-4"/>
              </w:rPr>
              <w:t>23</w:t>
            </w:r>
          </w:p>
        </w:tc>
        <w:tc>
          <w:tcPr>
            <w:tcW w:w="1133" w:type="dxa"/>
            <w:vAlign w:val="top"/>
          </w:tcPr>
          <w:p>
            <w:pPr>
              <w:pStyle w:val="TableText"/>
              <w:ind w:left="346"/>
              <w:spacing w:before="157" w:line="220" w:lineRule="auto"/>
              <w:rPr/>
            </w:pPr>
            <w:r>
              <w:rPr>
                <w:spacing w:val="-6"/>
              </w:rPr>
              <w:t>刘杰</w:t>
            </w:r>
          </w:p>
        </w:tc>
        <w:tc>
          <w:tcPr>
            <w:tcW w:w="730" w:type="dxa"/>
            <w:vAlign w:val="top"/>
          </w:tcPr>
          <w:p>
            <w:pPr>
              <w:pStyle w:val="TableText"/>
              <w:ind w:left="261"/>
              <w:spacing w:before="157" w:line="220" w:lineRule="auto"/>
              <w:rPr/>
            </w:pPr>
            <w:r>
              <w:rPr/>
              <w:t>男</w:t>
            </w:r>
          </w:p>
        </w:tc>
        <w:tc>
          <w:tcPr>
            <w:tcW w:w="730" w:type="dxa"/>
            <w:vAlign w:val="top"/>
          </w:tcPr>
          <w:p>
            <w:pPr>
              <w:ind w:left="253"/>
              <w:spacing w:before="197" w:line="232" w:lineRule="auto"/>
              <w:rPr>
                <w:rFonts w:ascii="Times New Roman" w:hAnsi="Times New Roman" w:eastAsia="Times New Roman" w:cs="Times New Roman"/>
                <w:sz w:val="24"/>
                <w:szCs w:val="24"/>
              </w:rPr>
            </w:pPr>
            <w:r>
              <w:rPr>
                <w:rFonts w:ascii="Times New Roman" w:hAnsi="Times New Roman" w:eastAsia="Times New Roman" w:cs="Times New Roman"/>
                <w:sz w:val="24"/>
                <w:szCs w:val="24"/>
                <w:spacing w:val="-3"/>
              </w:rPr>
              <w:t>49</w:t>
            </w:r>
          </w:p>
        </w:tc>
        <w:tc>
          <w:tcPr>
            <w:tcW w:w="2328" w:type="dxa"/>
            <w:vAlign w:val="top"/>
          </w:tcPr>
          <w:p>
            <w:pPr>
              <w:pStyle w:val="TableText"/>
              <w:ind w:left="290"/>
              <w:spacing w:before="157" w:line="232" w:lineRule="auto"/>
              <w:rPr/>
            </w:pPr>
            <w:r>
              <w:rPr>
                <w:spacing w:val="-9"/>
              </w:rPr>
              <w:t>陵口镇通港路</w:t>
            </w:r>
            <w:r>
              <w:rPr>
                <w:spacing w:val="-67"/>
              </w:rPr>
              <w:t xml:space="preserve"> </w:t>
            </w:r>
            <w:r>
              <w:rPr>
                <w:rFonts w:ascii="Times New Roman" w:hAnsi="Times New Roman" w:eastAsia="Times New Roman" w:cs="Times New Roman"/>
                <w:spacing w:val="-9"/>
              </w:rPr>
              <w:t>3</w:t>
            </w:r>
            <w:r>
              <w:rPr>
                <w:spacing w:val="-9"/>
              </w:rPr>
              <w:t>号</w:t>
            </w:r>
          </w:p>
        </w:tc>
        <w:tc>
          <w:tcPr>
            <w:tcW w:w="1522" w:type="dxa"/>
            <w:vAlign w:val="top"/>
          </w:tcPr>
          <w:p>
            <w:pPr>
              <w:pStyle w:val="TableText"/>
              <w:ind w:left="544"/>
              <w:spacing w:before="157" w:line="219" w:lineRule="auto"/>
              <w:rPr/>
            </w:pPr>
            <w:r>
              <w:rPr>
                <w:spacing w:val="-7"/>
              </w:rPr>
              <w:t>小学</w:t>
            </w:r>
          </w:p>
        </w:tc>
        <w:tc>
          <w:tcPr>
            <w:tcW w:w="1682" w:type="dxa"/>
            <w:vAlign w:val="top"/>
            <w:tcBorders>
              <w:right w:val="nil"/>
            </w:tcBorders>
          </w:tcPr>
          <w:p>
            <w:pPr>
              <w:pStyle w:val="TableText"/>
              <w:ind w:left="518"/>
              <w:spacing w:before="157" w:line="216" w:lineRule="auto"/>
              <w:rPr/>
            </w:pPr>
            <w:r>
              <w:rPr>
                <w:spacing w:val="-11"/>
              </w:rPr>
              <w:t>无所谓</w:t>
            </w:r>
          </w:p>
        </w:tc>
      </w:tr>
      <w:tr>
        <w:trPr>
          <w:trHeight w:val="486" w:hRule="atLeast"/>
        </w:trPr>
        <w:tc>
          <w:tcPr>
            <w:tcW w:w="703" w:type="dxa"/>
            <w:vAlign w:val="top"/>
            <w:tcBorders>
              <w:left w:val="nil"/>
            </w:tcBorders>
          </w:tcPr>
          <w:p>
            <w:pPr>
              <w:ind w:left="252"/>
              <w:spacing w:before="198" w:line="235" w:lineRule="auto"/>
              <w:rPr>
                <w:rFonts w:ascii="Times New Roman" w:hAnsi="Times New Roman" w:eastAsia="Times New Roman" w:cs="Times New Roman"/>
                <w:sz w:val="24"/>
                <w:szCs w:val="24"/>
              </w:rPr>
            </w:pPr>
            <w:r>
              <w:rPr>
                <w:rFonts w:ascii="Times New Roman" w:hAnsi="Times New Roman" w:eastAsia="Times New Roman" w:cs="Times New Roman"/>
                <w:sz w:val="24"/>
                <w:szCs w:val="24"/>
                <w:spacing w:val="-4"/>
              </w:rPr>
              <w:t>24</w:t>
            </w:r>
          </w:p>
        </w:tc>
        <w:tc>
          <w:tcPr>
            <w:tcW w:w="1133" w:type="dxa"/>
            <w:vAlign w:val="top"/>
          </w:tcPr>
          <w:p>
            <w:pPr>
              <w:pStyle w:val="TableText"/>
              <w:ind w:left="240"/>
              <w:spacing w:before="158" w:line="219" w:lineRule="auto"/>
              <w:rPr/>
            </w:pPr>
            <w:r>
              <w:rPr>
                <w:spacing w:val="-9"/>
              </w:rPr>
              <w:t>李江龙</w:t>
            </w:r>
          </w:p>
        </w:tc>
        <w:tc>
          <w:tcPr>
            <w:tcW w:w="730" w:type="dxa"/>
            <w:vAlign w:val="top"/>
          </w:tcPr>
          <w:p>
            <w:pPr>
              <w:pStyle w:val="TableText"/>
              <w:ind w:left="261"/>
              <w:spacing w:before="158" w:line="220" w:lineRule="auto"/>
              <w:rPr/>
            </w:pPr>
            <w:r>
              <w:rPr/>
              <w:t>男</w:t>
            </w:r>
          </w:p>
        </w:tc>
        <w:tc>
          <w:tcPr>
            <w:tcW w:w="730" w:type="dxa"/>
            <w:vAlign w:val="top"/>
          </w:tcPr>
          <w:p>
            <w:pPr>
              <w:ind w:left="259"/>
              <w:spacing w:before="198" w:line="232" w:lineRule="auto"/>
              <w:rPr>
                <w:rFonts w:ascii="Times New Roman" w:hAnsi="Times New Roman" w:eastAsia="Times New Roman" w:cs="Times New Roman"/>
                <w:sz w:val="24"/>
                <w:szCs w:val="24"/>
              </w:rPr>
            </w:pPr>
            <w:r>
              <w:rPr>
                <w:rFonts w:ascii="Times New Roman" w:hAnsi="Times New Roman" w:eastAsia="Times New Roman" w:cs="Times New Roman"/>
                <w:sz w:val="24"/>
                <w:szCs w:val="24"/>
                <w:spacing w:val="-5"/>
              </w:rPr>
              <w:t>37</w:t>
            </w:r>
          </w:p>
        </w:tc>
        <w:tc>
          <w:tcPr>
            <w:tcW w:w="2328" w:type="dxa"/>
            <w:vAlign w:val="top"/>
          </w:tcPr>
          <w:p>
            <w:pPr>
              <w:pStyle w:val="TableText"/>
              <w:ind w:left="843"/>
              <w:spacing w:before="159" w:line="218" w:lineRule="auto"/>
              <w:rPr/>
            </w:pPr>
            <w:r>
              <w:rPr>
                <w:spacing w:val="-12"/>
              </w:rPr>
              <w:t>云河湾</w:t>
            </w:r>
          </w:p>
        </w:tc>
        <w:tc>
          <w:tcPr>
            <w:tcW w:w="1522" w:type="dxa"/>
            <w:vAlign w:val="top"/>
          </w:tcPr>
          <w:p>
            <w:pPr>
              <w:pStyle w:val="TableText"/>
              <w:ind w:left="542"/>
              <w:spacing w:before="159" w:line="218" w:lineRule="auto"/>
              <w:rPr/>
            </w:pPr>
            <w:r>
              <w:rPr>
                <w:spacing w:val="-6"/>
              </w:rPr>
              <w:t>本科</w:t>
            </w:r>
          </w:p>
        </w:tc>
        <w:tc>
          <w:tcPr>
            <w:tcW w:w="1682" w:type="dxa"/>
            <w:vAlign w:val="top"/>
            <w:tcBorders>
              <w:right w:val="nil"/>
            </w:tcBorders>
          </w:tcPr>
          <w:p>
            <w:pPr>
              <w:pStyle w:val="TableText"/>
              <w:ind w:left="629"/>
              <w:spacing w:before="159" w:line="218" w:lineRule="auto"/>
              <w:rPr/>
            </w:pPr>
            <w:r>
              <w:rPr>
                <w:spacing w:val="-8"/>
              </w:rPr>
              <w:t>支持</w:t>
            </w:r>
          </w:p>
        </w:tc>
      </w:tr>
      <w:tr>
        <w:trPr>
          <w:trHeight w:val="488" w:hRule="atLeast"/>
        </w:trPr>
        <w:tc>
          <w:tcPr>
            <w:tcW w:w="703" w:type="dxa"/>
            <w:vAlign w:val="top"/>
            <w:tcBorders>
              <w:left w:val="nil"/>
            </w:tcBorders>
          </w:tcPr>
          <w:p>
            <w:pPr>
              <w:ind w:left="252"/>
              <w:spacing w:before="202" w:line="232" w:lineRule="auto"/>
              <w:rPr>
                <w:rFonts w:ascii="Times New Roman" w:hAnsi="Times New Roman" w:eastAsia="Times New Roman" w:cs="Times New Roman"/>
                <w:sz w:val="24"/>
                <w:szCs w:val="24"/>
              </w:rPr>
            </w:pPr>
            <w:r>
              <w:rPr>
                <w:rFonts w:ascii="Times New Roman" w:hAnsi="Times New Roman" w:eastAsia="Times New Roman" w:cs="Times New Roman"/>
                <w:sz w:val="24"/>
                <w:szCs w:val="24"/>
                <w:spacing w:val="-4"/>
              </w:rPr>
              <w:t>25</w:t>
            </w:r>
          </w:p>
        </w:tc>
        <w:tc>
          <w:tcPr>
            <w:tcW w:w="1133" w:type="dxa"/>
            <w:vAlign w:val="top"/>
          </w:tcPr>
          <w:p>
            <w:pPr>
              <w:pStyle w:val="TableText"/>
              <w:ind w:left="346"/>
              <w:spacing w:before="162" w:line="219" w:lineRule="auto"/>
              <w:rPr/>
            </w:pPr>
            <w:r>
              <w:rPr>
                <w:spacing w:val="-6"/>
              </w:rPr>
              <w:t>周杰</w:t>
            </w:r>
          </w:p>
        </w:tc>
        <w:tc>
          <w:tcPr>
            <w:tcW w:w="730" w:type="dxa"/>
            <w:vAlign w:val="top"/>
          </w:tcPr>
          <w:p>
            <w:pPr>
              <w:pStyle w:val="TableText"/>
              <w:ind w:left="261"/>
              <w:spacing w:before="161" w:line="220" w:lineRule="auto"/>
              <w:rPr/>
            </w:pPr>
            <w:r>
              <w:rPr/>
              <w:t>男</w:t>
            </w:r>
          </w:p>
        </w:tc>
        <w:tc>
          <w:tcPr>
            <w:tcW w:w="730" w:type="dxa"/>
            <w:vAlign w:val="top"/>
          </w:tcPr>
          <w:p>
            <w:pPr>
              <w:ind w:left="254"/>
              <w:spacing w:before="202" w:line="232" w:lineRule="auto"/>
              <w:rPr>
                <w:rFonts w:ascii="Times New Roman" w:hAnsi="Times New Roman" w:eastAsia="Times New Roman" w:cs="Times New Roman"/>
                <w:sz w:val="24"/>
                <w:szCs w:val="24"/>
              </w:rPr>
            </w:pPr>
            <w:r>
              <w:rPr>
                <w:rFonts w:ascii="Times New Roman" w:hAnsi="Times New Roman" w:eastAsia="Times New Roman" w:cs="Times New Roman"/>
                <w:sz w:val="24"/>
                <w:szCs w:val="24"/>
                <w:spacing w:val="-4"/>
              </w:rPr>
              <w:t>28</w:t>
            </w:r>
          </w:p>
        </w:tc>
        <w:tc>
          <w:tcPr>
            <w:tcW w:w="2328" w:type="dxa"/>
            <w:vAlign w:val="top"/>
          </w:tcPr>
          <w:p>
            <w:pPr>
              <w:pStyle w:val="TableText"/>
              <w:ind w:left="516"/>
              <w:spacing w:before="162" w:line="217" w:lineRule="auto"/>
              <w:rPr/>
            </w:pPr>
            <w:r>
              <w:rPr>
                <w:spacing w:val="-15"/>
              </w:rPr>
              <w:t>陵口村大庄村</w:t>
            </w:r>
          </w:p>
        </w:tc>
        <w:tc>
          <w:tcPr>
            <w:tcW w:w="1522" w:type="dxa"/>
            <w:vAlign w:val="top"/>
          </w:tcPr>
          <w:p>
            <w:pPr>
              <w:pStyle w:val="TableText"/>
              <w:ind w:left="552"/>
              <w:spacing w:before="161" w:line="220" w:lineRule="auto"/>
              <w:rPr/>
            </w:pPr>
            <w:r>
              <w:rPr>
                <w:spacing w:val="-9"/>
              </w:rPr>
              <w:t>大专</w:t>
            </w:r>
          </w:p>
        </w:tc>
        <w:tc>
          <w:tcPr>
            <w:tcW w:w="1682" w:type="dxa"/>
            <w:vAlign w:val="top"/>
            <w:tcBorders>
              <w:right w:val="nil"/>
            </w:tcBorders>
          </w:tcPr>
          <w:p>
            <w:pPr>
              <w:pStyle w:val="TableText"/>
              <w:ind w:left="629"/>
              <w:spacing w:before="162" w:line="218" w:lineRule="auto"/>
              <w:rPr/>
            </w:pPr>
            <w:r>
              <w:rPr>
                <w:spacing w:val="-8"/>
              </w:rPr>
              <w:t>支持</w:t>
            </w:r>
          </w:p>
        </w:tc>
      </w:tr>
      <w:tr>
        <w:trPr>
          <w:trHeight w:val="489" w:hRule="atLeast"/>
        </w:trPr>
        <w:tc>
          <w:tcPr>
            <w:tcW w:w="703" w:type="dxa"/>
            <w:vAlign w:val="top"/>
            <w:tcBorders>
              <w:left w:val="nil"/>
            </w:tcBorders>
          </w:tcPr>
          <w:p>
            <w:pPr>
              <w:ind w:left="252"/>
              <w:spacing w:before="202" w:line="232" w:lineRule="auto"/>
              <w:rPr>
                <w:rFonts w:ascii="Times New Roman" w:hAnsi="Times New Roman" w:eastAsia="Times New Roman" w:cs="Times New Roman"/>
                <w:sz w:val="24"/>
                <w:szCs w:val="24"/>
              </w:rPr>
            </w:pPr>
            <w:r>
              <w:rPr>
                <w:rFonts w:ascii="Times New Roman" w:hAnsi="Times New Roman" w:eastAsia="Times New Roman" w:cs="Times New Roman"/>
                <w:sz w:val="24"/>
                <w:szCs w:val="24"/>
                <w:spacing w:val="-4"/>
              </w:rPr>
              <w:t>26</w:t>
            </w:r>
          </w:p>
        </w:tc>
        <w:tc>
          <w:tcPr>
            <w:tcW w:w="1133" w:type="dxa"/>
            <w:vAlign w:val="top"/>
          </w:tcPr>
          <w:p>
            <w:pPr>
              <w:pStyle w:val="TableText"/>
              <w:ind w:left="250"/>
              <w:spacing w:before="161" w:line="217" w:lineRule="auto"/>
              <w:rPr/>
            </w:pPr>
            <w:r>
              <w:rPr>
                <w:spacing w:val="-13"/>
              </w:rPr>
              <w:t>薛海青</w:t>
            </w:r>
          </w:p>
        </w:tc>
        <w:tc>
          <w:tcPr>
            <w:tcW w:w="730" w:type="dxa"/>
            <w:vAlign w:val="top"/>
          </w:tcPr>
          <w:p>
            <w:pPr>
              <w:pStyle w:val="TableText"/>
              <w:ind w:left="266"/>
              <w:spacing w:before="161" w:line="219" w:lineRule="auto"/>
              <w:rPr/>
            </w:pPr>
            <w:r>
              <w:rPr/>
              <w:t>女</w:t>
            </w:r>
          </w:p>
        </w:tc>
        <w:tc>
          <w:tcPr>
            <w:tcW w:w="730" w:type="dxa"/>
            <w:vAlign w:val="top"/>
          </w:tcPr>
          <w:p>
            <w:pPr>
              <w:ind w:left="261"/>
              <w:spacing w:before="202" w:line="232" w:lineRule="auto"/>
              <w:rPr>
                <w:rFonts w:ascii="Times New Roman" w:hAnsi="Times New Roman" w:eastAsia="Times New Roman" w:cs="Times New Roman"/>
                <w:sz w:val="24"/>
                <w:szCs w:val="24"/>
              </w:rPr>
            </w:pPr>
            <w:r>
              <w:rPr>
                <w:rFonts w:ascii="Times New Roman" w:hAnsi="Times New Roman" w:eastAsia="Times New Roman" w:cs="Times New Roman"/>
                <w:sz w:val="24"/>
                <w:szCs w:val="24"/>
                <w:spacing w:val="-5"/>
              </w:rPr>
              <w:t>56</w:t>
            </w:r>
          </w:p>
        </w:tc>
        <w:tc>
          <w:tcPr>
            <w:tcW w:w="2328" w:type="dxa"/>
            <w:vAlign w:val="top"/>
          </w:tcPr>
          <w:p>
            <w:pPr>
              <w:pStyle w:val="TableText"/>
              <w:ind w:left="852"/>
              <w:spacing w:before="162" w:line="217" w:lineRule="auto"/>
              <w:rPr/>
            </w:pPr>
            <w:r>
              <w:rPr>
                <w:spacing w:val="-14"/>
              </w:rPr>
              <w:t>三房村</w:t>
            </w:r>
          </w:p>
        </w:tc>
        <w:tc>
          <w:tcPr>
            <w:tcW w:w="1522" w:type="dxa"/>
            <w:vAlign w:val="top"/>
          </w:tcPr>
          <w:p>
            <w:pPr>
              <w:pStyle w:val="TableText"/>
              <w:ind w:left="552"/>
              <w:spacing w:before="162" w:line="218" w:lineRule="auto"/>
              <w:rPr/>
            </w:pPr>
            <w:r>
              <w:rPr>
                <w:spacing w:val="-9"/>
              </w:rPr>
              <w:t>高中</w:t>
            </w:r>
          </w:p>
        </w:tc>
        <w:tc>
          <w:tcPr>
            <w:tcW w:w="1682" w:type="dxa"/>
            <w:vAlign w:val="top"/>
            <w:tcBorders>
              <w:right w:val="nil"/>
            </w:tcBorders>
          </w:tcPr>
          <w:p>
            <w:pPr>
              <w:pStyle w:val="TableText"/>
              <w:ind w:left="518"/>
              <w:spacing w:before="161" w:line="216" w:lineRule="auto"/>
              <w:rPr/>
            </w:pPr>
            <w:r>
              <w:rPr>
                <w:spacing w:val="-11"/>
              </w:rPr>
              <w:t>无所谓</w:t>
            </w:r>
          </w:p>
        </w:tc>
      </w:tr>
      <w:tr>
        <w:trPr>
          <w:trHeight w:val="488" w:hRule="atLeast"/>
        </w:trPr>
        <w:tc>
          <w:tcPr>
            <w:tcW w:w="703" w:type="dxa"/>
            <w:vAlign w:val="top"/>
            <w:tcBorders>
              <w:left w:val="nil"/>
            </w:tcBorders>
          </w:tcPr>
          <w:p>
            <w:pPr>
              <w:ind w:left="252"/>
              <w:spacing w:before="202" w:line="232" w:lineRule="auto"/>
              <w:rPr>
                <w:rFonts w:ascii="Times New Roman" w:hAnsi="Times New Roman" w:eastAsia="Times New Roman" w:cs="Times New Roman"/>
                <w:sz w:val="24"/>
                <w:szCs w:val="24"/>
              </w:rPr>
            </w:pPr>
            <w:r>
              <w:rPr>
                <w:rFonts w:ascii="Times New Roman" w:hAnsi="Times New Roman" w:eastAsia="Times New Roman" w:cs="Times New Roman"/>
                <w:sz w:val="24"/>
                <w:szCs w:val="24"/>
                <w:spacing w:val="-4"/>
              </w:rPr>
              <w:t>27</w:t>
            </w:r>
          </w:p>
        </w:tc>
        <w:tc>
          <w:tcPr>
            <w:tcW w:w="1133" w:type="dxa"/>
            <w:vAlign w:val="top"/>
          </w:tcPr>
          <w:p>
            <w:pPr>
              <w:pStyle w:val="TableText"/>
              <w:ind w:left="355"/>
              <w:spacing w:before="162" w:line="218" w:lineRule="auto"/>
              <w:rPr/>
            </w:pPr>
            <w:r>
              <w:rPr>
                <w:spacing w:val="-8"/>
              </w:rPr>
              <w:t>马军</w:t>
            </w:r>
          </w:p>
        </w:tc>
        <w:tc>
          <w:tcPr>
            <w:tcW w:w="730" w:type="dxa"/>
            <w:vAlign w:val="top"/>
          </w:tcPr>
          <w:p>
            <w:pPr>
              <w:pStyle w:val="TableText"/>
              <w:ind w:left="261"/>
              <w:spacing w:before="161" w:line="220" w:lineRule="auto"/>
              <w:rPr/>
            </w:pPr>
            <w:r>
              <w:rPr/>
              <w:t>男</w:t>
            </w:r>
          </w:p>
        </w:tc>
        <w:tc>
          <w:tcPr>
            <w:tcW w:w="730" w:type="dxa"/>
            <w:vAlign w:val="top"/>
          </w:tcPr>
          <w:p>
            <w:pPr>
              <w:ind w:left="253"/>
              <w:spacing w:before="202" w:line="232" w:lineRule="auto"/>
              <w:rPr>
                <w:rFonts w:ascii="Times New Roman" w:hAnsi="Times New Roman" w:eastAsia="Times New Roman" w:cs="Times New Roman"/>
                <w:sz w:val="24"/>
                <w:szCs w:val="24"/>
              </w:rPr>
            </w:pPr>
            <w:r>
              <w:rPr>
                <w:rFonts w:ascii="Times New Roman" w:hAnsi="Times New Roman" w:eastAsia="Times New Roman" w:cs="Times New Roman"/>
                <w:sz w:val="24"/>
                <w:szCs w:val="24"/>
                <w:spacing w:val="-3"/>
              </w:rPr>
              <w:t>46</w:t>
            </w:r>
          </w:p>
        </w:tc>
        <w:tc>
          <w:tcPr>
            <w:tcW w:w="2328" w:type="dxa"/>
            <w:vAlign w:val="top"/>
          </w:tcPr>
          <w:p>
            <w:pPr>
              <w:pStyle w:val="TableText"/>
              <w:ind w:left="724"/>
              <w:spacing w:before="162" w:line="218" w:lineRule="auto"/>
              <w:rPr/>
            </w:pPr>
            <w:r>
              <w:rPr>
                <w:spacing w:val="-11"/>
              </w:rPr>
              <w:t>长鑫公寓</w:t>
            </w:r>
          </w:p>
        </w:tc>
        <w:tc>
          <w:tcPr>
            <w:tcW w:w="1522" w:type="dxa"/>
            <w:vAlign w:val="top"/>
          </w:tcPr>
          <w:p>
            <w:pPr>
              <w:pStyle w:val="TableText"/>
              <w:ind w:left="542"/>
              <w:spacing w:before="162" w:line="218" w:lineRule="auto"/>
              <w:rPr/>
            </w:pPr>
            <w:r>
              <w:rPr>
                <w:spacing w:val="-6"/>
              </w:rPr>
              <w:t>初中</w:t>
            </w:r>
          </w:p>
        </w:tc>
        <w:tc>
          <w:tcPr>
            <w:tcW w:w="1682" w:type="dxa"/>
            <w:vAlign w:val="top"/>
            <w:tcBorders>
              <w:right w:val="nil"/>
            </w:tcBorders>
          </w:tcPr>
          <w:p>
            <w:pPr>
              <w:pStyle w:val="TableText"/>
              <w:ind w:left="629"/>
              <w:spacing w:before="162" w:line="218" w:lineRule="auto"/>
              <w:rPr/>
            </w:pPr>
            <w:r>
              <w:rPr>
                <w:spacing w:val="-8"/>
              </w:rPr>
              <w:t>支持</w:t>
            </w:r>
          </w:p>
        </w:tc>
      </w:tr>
      <w:tr>
        <w:trPr>
          <w:trHeight w:val="489" w:hRule="atLeast"/>
        </w:trPr>
        <w:tc>
          <w:tcPr>
            <w:tcW w:w="703" w:type="dxa"/>
            <w:vAlign w:val="top"/>
            <w:tcBorders>
              <w:left w:val="nil"/>
            </w:tcBorders>
          </w:tcPr>
          <w:p>
            <w:pPr>
              <w:ind w:left="252"/>
              <w:spacing w:before="204" w:line="232" w:lineRule="auto"/>
              <w:rPr>
                <w:rFonts w:ascii="Times New Roman" w:hAnsi="Times New Roman" w:eastAsia="Times New Roman" w:cs="Times New Roman"/>
                <w:sz w:val="24"/>
                <w:szCs w:val="24"/>
              </w:rPr>
            </w:pPr>
            <w:r>
              <w:rPr>
                <w:rFonts w:ascii="Times New Roman" w:hAnsi="Times New Roman" w:eastAsia="Times New Roman" w:cs="Times New Roman"/>
                <w:sz w:val="24"/>
                <w:szCs w:val="24"/>
                <w:spacing w:val="-4"/>
              </w:rPr>
              <w:t>28</w:t>
            </w:r>
          </w:p>
        </w:tc>
        <w:tc>
          <w:tcPr>
            <w:tcW w:w="1133" w:type="dxa"/>
            <w:vAlign w:val="top"/>
          </w:tcPr>
          <w:p>
            <w:pPr>
              <w:pStyle w:val="TableText"/>
              <w:ind w:left="243"/>
              <w:spacing w:before="163" w:line="217" w:lineRule="auto"/>
              <w:rPr/>
            </w:pPr>
            <w:r>
              <w:rPr>
                <w:spacing w:val="-10"/>
              </w:rPr>
              <w:t>卢军辉</w:t>
            </w:r>
          </w:p>
        </w:tc>
        <w:tc>
          <w:tcPr>
            <w:tcW w:w="730" w:type="dxa"/>
            <w:vAlign w:val="top"/>
          </w:tcPr>
          <w:p>
            <w:pPr>
              <w:pStyle w:val="TableText"/>
              <w:ind w:left="261"/>
              <w:spacing w:before="163" w:line="220" w:lineRule="auto"/>
              <w:rPr/>
            </w:pPr>
            <w:r>
              <w:rPr/>
              <w:t>男</w:t>
            </w:r>
          </w:p>
        </w:tc>
        <w:tc>
          <w:tcPr>
            <w:tcW w:w="730" w:type="dxa"/>
            <w:vAlign w:val="top"/>
          </w:tcPr>
          <w:p>
            <w:pPr>
              <w:ind w:left="253"/>
              <w:spacing w:before="203" w:line="232" w:lineRule="auto"/>
              <w:rPr>
                <w:rFonts w:ascii="Times New Roman" w:hAnsi="Times New Roman" w:eastAsia="Times New Roman" w:cs="Times New Roman"/>
                <w:sz w:val="24"/>
                <w:szCs w:val="24"/>
              </w:rPr>
            </w:pPr>
            <w:r>
              <w:rPr>
                <w:rFonts w:ascii="Times New Roman" w:hAnsi="Times New Roman" w:eastAsia="Times New Roman" w:cs="Times New Roman"/>
                <w:sz w:val="24"/>
                <w:szCs w:val="24"/>
                <w:spacing w:val="-3"/>
              </w:rPr>
              <w:t>49</w:t>
            </w:r>
          </w:p>
        </w:tc>
        <w:tc>
          <w:tcPr>
            <w:tcW w:w="2328" w:type="dxa"/>
            <w:vAlign w:val="top"/>
          </w:tcPr>
          <w:p>
            <w:pPr>
              <w:pStyle w:val="TableText"/>
              <w:ind w:left="724"/>
              <w:spacing w:before="163" w:line="218" w:lineRule="auto"/>
              <w:rPr/>
            </w:pPr>
            <w:r>
              <w:rPr>
                <w:spacing w:val="-11"/>
              </w:rPr>
              <w:t>长鑫公寓</w:t>
            </w:r>
          </w:p>
        </w:tc>
        <w:tc>
          <w:tcPr>
            <w:tcW w:w="1522" w:type="dxa"/>
            <w:vAlign w:val="top"/>
          </w:tcPr>
          <w:p>
            <w:pPr>
              <w:pStyle w:val="TableText"/>
              <w:ind w:left="542"/>
              <w:spacing w:before="163" w:line="218" w:lineRule="auto"/>
              <w:rPr/>
            </w:pPr>
            <w:r>
              <w:rPr>
                <w:spacing w:val="-6"/>
              </w:rPr>
              <w:t>初中</w:t>
            </w:r>
          </w:p>
        </w:tc>
        <w:tc>
          <w:tcPr>
            <w:tcW w:w="1682" w:type="dxa"/>
            <w:vAlign w:val="top"/>
            <w:tcBorders>
              <w:right w:val="nil"/>
            </w:tcBorders>
          </w:tcPr>
          <w:p>
            <w:pPr>
              <w:pStyle w:val="TableText"/>
              <w:ind w:left="629"/>
              <w:spacing w:before="163" w:line="218" w:lineRule="auto"/>
              <w:rPr/>
            </w:pPr>
            <w:r>
              <w:rPr>
                <w:spacing w:val="-8"/>
              </w:rPr>
              <w:t>支持</w:t>
            </w:r>
          </w:p>
        </w:tc>
      </w:tr>
      <w:tr>
        <w:trPr>
          <w:trHeight w:val="488" w:hRule="atLeast"/>
        </w:trPr>
        <w:tc>
          <w:tcPr>
            <w:tcW w:w="703" w:type="dxa"/>
            <w:vAlign w:val="top"/>
            <w:tcBorders>
              <w:left w:val="nil"/>
            </w:tcBorders>
          </w:tcPr>
          <w:p>
            <w:pPr>
              <w:ind w:left="252"/>
              <w:spacing w:before="204" w:line="232" w:lineRule="auto"/>
              <w:rPr>
                <w:rFonts w:ascii="Times New Roman" w:hAnsi="Times New Roman" w:eastAsia="Times New Roman" w:cs="Times New Roman"/>
                <w:sz w:val="24"/>
                <w:szCs w:val="24"/>
              </w:rPr>
            </w:pPr>
            <w:r>
              <w:rPr>
                <w:rFonts w:ascii="Times New Roman" w:hAnsi="Times New Roman" w:eastAsia="Times New Roman" w:cs="Times New Roman"/>
                <w:sz w:val="24"/>
                <w:szCs w:val="24"/>
                <w:spacing w:val="-4"/>
              </w:rPr>
              <w:t>29</w:t>
            </w:r>
          </w:p>
        </w:tc>
        <w:tc>
          <w:tcPr>
            <w:tcW w:w="1133" w:type="dxa"/>
            <w:vAlign w:val="top"/>
          </w:tcPr>
          <w:p>
            <w:pPr>
              <w:pStyle w:val="TableText"/>
              <w:ind w:left="242"/>
              <w:spacing w:before="164" w:line="218" w:lineRule="auto"/>
              <w:rPr/>
            </w:pPr>
            <w:r>
              <w:rPr>
                <w:spacing w:val="-10"/>
              </w:rPr>
              <w:t>朱俊霞</w:t>
            </w:r>
          </w:p>
        </w:tc>
        <w:tc>
          <w:tcPr>
            <w:tcW w:w="730" w:type="dxa"/>
            <w:vAlign w:val="top"/>
          </w:tcPr>
          <w:p>
            <w:pPr>
              <w:pStyle w:val="TableText"/>
              <w:ind w:left="266"/>
              <w:spacing w:before="163" w:line="219" w:lineRule="auto"/>
              <w:rPr/>
            </w:pPr>
            <w:r>
              <w:rPr/>
              <w:t>女</w:t>
            </w:r>
          </w:p>
        </w:tc>
        <w:tc>
          <w:tcPr>
            <w:tcW w:w="730" w:type="dxa"/>
            <w:vAlign w:val="top"/>
          </w:tcPr>
          <w:p>
            <w:pPr>
              <w:ind w:left="253"/>
              <w:spacing w:before="204" w:line="232" w:lineRule="auto"/>
              <w:rPr>
                <w:rFonts w:ascii="Times New Roman" w:hAnsi="Times New Roman" w:eastAsia="Times New Roman" w:cs="Times New Roman"/>
                <w:sz w:val="24"/>
                <w:szCs w:val="24"/>
              </w:rPr>
            </w:pPr>
            <w:r>
              <w:rPr>
                <w:rFonts w:ascii="Times New Roman" w:hAnsi="Times New Roman" w:eastAsia="Times New Roman" w:cs="Times New Roman"/>
                <w:sz w:val="24"/>
                <w:szCs w:val="24"/>
                <w:spacing w:val="-3"/>
              </w:rPr>
              <w:t>47</w:t>
            </w:r>
          </w:p>
        </w:tc>
        <w:tc>
          <w:tcPr>
            <w:tcW w:w="2328" w:type="dxa"/>
            <w:vAlign w:val="top"/>
          </w:tcPr>
          <w:p>
            <w:pPr>
              <w:pStyle w:val="TableText"/>
              <w:ind w:left="724"/>
              <w:spacing w:before="164" w:line="218" w:lineRule="auto"/>
              <w:rPr/>
            </w:pPr>
            <w:r>
              <w:rPr>
                <w:spacing w:val="-11"/>
              </w:rPr>
              <w:t>长鑫公寓</w:t>
            </w:r>
          </w:p>
        </w:tc>
        <w:tc>
          <w:tcPr>
            <w:tcW w:w="1522" w:type="dxa"/>
            <w:vAlign w:val="top"/>
          </w:tcPr>
          <w:p>
            <w:pPr>
              <w:pStyle w:val="TableText"/>
              <w:ind w:left="542"/>
              <w:spacing w:before="164" w:line="218" w:lineRule="auto"/>
              <w:rPr/>
            </w:pPr>
            <w:r>
              <w:rPr>
                <w:spacing w:val="-6"/>
              </w:rPr>
              <w:t>初中</w:t>
            </w:r>
          </w:p>
        </w:tc>
        <w:tc>
          <w:tcPr>
            <w:tcW w:w="1682" w:type="dxa"/>
            <w:vAlign w:val="top"/>
            <w:tcBorders>
              <w:right w:val="nil"/>
            </w:tcBorders>
          </w:tcPr>
          <w:p>
            <w:pPr>
              <w:pStyle w:val="TableText"/>
              <w:ind w:left="629"/>
              <w:spacing w:before="164" w:line="218" w:lineRule="auto"/>
              <w:rPr/>
            </w:pPr>
            <w:r>
              <w:rPr>
                <w:spacing w:val="-8"/>
              </w:rPr>
              <w:t>支持</w:t>
            </w:r>
          </w:p>
        </w:tc>
      </w:tr>
      <w:tr>
        <w:trPr>
          <w:trHeight w:val="512" w:hRule="atLeast"/>
        </w:trPr>
        <w:tc>
          <w:tcPr>
            <w:tcW w:w="703" w:type="dxa"/>
            <w:vAlign w:val="top"/>
            <w:tcBorders>
              <w:left w:val="nil"/>
              <w:bottom w:val="single" w:color="000000" w:sz="10" w:space="0"/>
            </w:tcBorders>
          </w:tcPr>
          <w:p>
            <w:pPr>
              <w:ind w:left="257"/>
              <w:spacing w:before="205" w:line="232" w:lineRule="auto"/>
              <w:rPr>
                <w:rFonts w:ascii="Times New Roman" w:hAnsi="Times New Roman" w:eastAsia="Times New Roman" w:cs="Times New Roman"/>
                <w:sz w:val="24"/>
                <w:szCs w:val="24"/>
              </w:rPr>
            </w:pPr>
            <w:r>
              <w:rPr>
                <w:rFonts w:ascii="Times New Roman" w:hAnsi="Times New Roman" w:eastAsia="Times New Roman" w:cs="Times New Roman"/>
                <w:sz w:val="24"/>
                <w:szCs w:val="24"/>
                <w:spacing w:val="-5"/>
              </w:rPr>
              <w:t>30</w:t>
            </w:r>
          </w:p>
        </w:tc>
        <w:tc>
          <w:tcPr>
            <w:tcW w:w="1133" w:type="dxa"/>
            <w:vAlign w:val="top"/>
            <w:tcBorders>
              <w:bottom w:val="single" w:color="000000" w:sz="10" w:space="0"/>
            </w:tcBorders>
          </w:tcPr>
          <w:p>
            <w:pPr>
              <w:pStyle w:val="TableText"/>
              <w:ind w:left="362"/>
              <w:spacing w:before="165" w:line="222" w:lineRule="auto"/>
              <w:rPr/>
            </w:pPr>
            <w:r>
              <w:rPr>
                <w:spacing w:val="-10"/>
              </w:rPr>
              <w:t>丁飞</w:t>
            </w:r>
          </w:p>
        </w:tc>
        <w:tc>
          <w:tcPr>
            <w:tcW w:w="730" w:type="dxa"/>
            <w:vAlign w:val="top"/>
            <w:tcBorders>
              <w:bottom w:val="single" w:color="000000" w:sz="10" w:space="0"/>
            </w:tcBorders>
          </w:tcPr>
          <w:p>
            <w:pPr>
              <w:pStyle w:val="TableText"/>
              <w:ind w:left="261"/>
              <w:spacing w:before="165" w:line="220" w:lineRule="auto"/>
              <w:rPr/>
            </w:pPr>
            <w:r>
              <w:rPr/>
              <w:t>男</w:t>
            </w:r>
          </w:p>
        </w:tc>
        <w:tc>
          <w:tcPr>
            <w:tcW w:w="730" w:type="dxa"/>
            <w:vAlign w:val="top"/>
            <w:tcBorders>
              <w:bottom w:val="single" w:color="000000" w:sz="10" w:space="0"/>
            </w:tcBorders>
          </w:tcPr>
          <w:p>
            <w:pPr>
              <w:ind w:left="259"/>
              <w:spacing w:before="205" w:line="232" w:lineRule="auto"/>
              <w:rPr>
                <w:rFonts w:ascii="Times New Roman" w:hAnsi="Times New Roman" w:eastAsia="Times New Roman" w:cs="Times New Roman"/>
                <w:sz w:val="24"/>
                <w:szCs w:val="24"/>
              </w:rPr>
            </w:pPr>
            <w:r>
              <w:rPr>
                <w:rFonts w:ascii="Times New Roman" w:hAnsi="Times New Roman" w:eastAsia="Times New Roman" w:cs="Times New Roman"/>
                <w:sz w:val="24"/>
                <w:szCs w:val="24"/>
                <w:spacing w:val="-5"/>
              </w:rPr>
              <w:t>39</w:t>
            </w:r>
          </w:p>
        </w:tc>
        <w:tc>
          <w:tcPr>
            <w:tcW w:w="2328" w:type="dxa"/>
            <w:vAlign w:val="top"/>
            <w:tcBorders>
              <w:bottom w:val="single" w:color="000000" w:sz="10" w:space="0"/>
            </w:tcBorders>
          </w:tcPr>
          <w:p>
            <w:pPr>
              <w:pStyle w:val="TableText"/>
              <w:ind w:left="516"/>
              <w:spacing w:before="165" w:line="216" w:lineRule="auto"/>
              <w:rPr/>
            </w:pPr>
            <w:r>
              <w:rPr>
                <w:spacing w:val="-15"/>
              </w:rPr>
              <w:t>陵口和平花苑</w:t>
            </w:r>
          </w:p>
        </w:tc>
        <w:tc>
          <w:tcPr>
            <w:tcW w:w="1522" w:type="dxa"/>
            <w:vAlign w:val="top"/>
            <w:tcBorders>
              <w:bottom w:val="single" w:color="000000" w:sz="10" w:space="0"/>
            </w:tcBorders>
          </w:tcPr>
          <w:p>
            <w:pPr>
              <w:pStyle w:val="TableText"/>
              <w:ind w:left="544"/>
              <w:spacing w:before="165" w:line="219" w:lineRule="auto"/>
              <w:rPr/>
            </w:pPr>
            <w:r>
              <w:rPr>
                <w:spacing w:val="-7"/>
              </w:rPr>
              <w:t>小学</w:t>
            </w:r>
          </w:p>
        </w:tc>
        <w:tc>
          <w:tcPr>
            <w:tcW w:w="1682" w:type="dxa"/>
            <w:vAlign w:val="top"/>
            <w:tcBorders>
              <w:right w:val="nil"/>
              <w:bottom w:val="single" w:color="000000" w:sz="10" w:space="0"/>
            </w:tcBorders>
          </w:tcPr>
          <w:p>
            <w:pPr>
              <w:pStyle w:val="TableText"/>
              <w:ind w:left="629"/>
              <w:spacing w:before="165" w:line="218" w:lineRule="auto"/>
              <w:rPr/>
            </w:pPr>
            <w:r>
              <w:rPr>
                <w:spacing w:val="-8"/>
              </w:rPr>
              <w:t>支持</w:t>
            </w:r>
          </w:p>
        </w:tc>
      </w:tr>
    </w:tbl>
    <w:p>
      <w:pPr>
        <w:pStyle w:val="BodyText"/>
        <w:spacing w:line="272" w:lineRule="auto"/>
        <w:rPr/>
      </w:pPr>
      <w:r/>
    </w:p>
    <w:p>
      <w:pPr>
        <w:pStyle w:val="BodyText"/>
        <w:spacing w:line="273" w:lineRule="auto"/>
        <w:rPr/>
      </w:pPr>
      <w:r/>
    </w:p>
    <w:p>
      <w:pPr>
        <w:ind w:left="39"/>
        <w:spacing w:before="101" w:line="237" w:lineRule="auto"/>
        <w:rPr>
          <w:rFonts w:ascii="FangSong" w:hAnsi="FangSong" w:eastAsia="FangSong" w:cs="FangSong"/>
          <w:sz w:val="31"/>
          <w:szCs w:val="31"/>
        </w:rPr>
      </w:pPr>
      <w:bookmarkStart w:name="bookmark48" w:id="51"/>
      <w:bookmarkEnd w:id="51"/>
      <w:r>
        <w:rPr>
          <w:rFonts w:ascii="Times New Roman" w:hAnsi="Times New Roman" w:eastAsia="Times New Roman" w:cs="Times New Roman"/>
          <w:sz w:val="31"/>
          <w:szCs w:val="31"/>
          <w:b/>
          <w:bCs/>
          <w:spacing w:val="7"/>
        </w:rPr>
        <w:t>8.4</w:t>
      </w:r>
      <w:r>
        <w:rPr>
          <w:rFonts w:ascii="FangSong" w:hAnsi="FangSong" w:eastAsia="FangSong" w:cs="FangSong"/>
          <w:sz w:val="31"/>
          <w:szCs w:val="31"/>
          <w:b/>
          <w:bCs/>
          <w:spacing w:val="7"/>
        </w:rPr>
        <w:t>公众意见调查结果分析</w:t>
      </w:r>
    </w:p>
    <w:p>
      <w:pPr>
        <w:spacing w:line="237" w:lineRule="auto"/>
        <w:sectPr>
          <w:footerReference w:type="default" r:id="rId159"/>
          <w:pgSz w:w="11907" w:h="16839"/>
          <w:pgMar w:top="1173" w:right="1409" w:bottom="1495" w:left="1411" w:header="1159" w:footer="1295" w:gutter="0"/>
        </w:sectPr>
        <w:rPr>
          <w:rFonts w:ascii="FangSong" w:hAnsi="FangSong" w:eastAsia="FangSong" w:cs="FangSong"/>
          <w:sz w:val="31"/>
          <w:szCs w:val="31"/>
        </w:rPr>
      </w:pPr>
    </w:p>
    <w:p>
      <w:pPr>
        <w:pStyle w:val="BodyText"/>
        <w:spacing w:line="334" w:lineRule="auto"/>
        <w:rPr/>
      </w:pPr>
      <w:r/>
    </w:p>
    <w:p>
      <w:pPr>
        <w:ind w:left="598"/>
        <w:spacing w:before="91" w:line="232" w:lineRule="auto"/>
        <w:rPr>
          <w:rFonts w:ascii="FangSong" w:hAnsi="FangSong" w:eastAsia="FangSong" w:cs="FangSong"/>
          <w:sz w:val="28"/>
          <w:szCs w:val="28"/>
        </w:rPr>
      </w:pPr>
      <w:r>
        <w:rPr>
          <w:rFonts w:ascii="FangSong" w:hAnsi="FangSong" w:eastAsia="FangSong" w:cs="FangSong"/>
          <w:sz w:val="28"/>
          <w:szCs w:val="28"/>
          <w:spacing w:val="-2"/>
        </w:rPr>
        <w:t>调查问卷统计结果见表</w:t>
      </w:r>
      <w:r>
        <w:rPr>
          <w:rFonts w:ascii="FangSong" w:hAnsi="FangSong" w:eastAsia="FangSong" w:cs="FangSong"/>
          <w:sz w:val="28"/>
          <w:szCs w:val="28"/>
          <w:spacing w:val="-46"/>
        </w:rPr>
        <w:t xml:space="preserve"> </w:t>
      </w:r>
      <w:r>
        <w:rPr>
          <w:rFonts w:ascii="Times New Roman" w:hAnsi="Times New Roman" w:eastAsia="Times New Roman" w:cs="Times New Roman"/>
          <w:sz w:val="28"/>
          <w:szCs w:val="28"/>
          <w:spacing w:val="-2"/>
        </w:rPr>
        <w:t>8.4.1-1</w:t>
      </w:r>
      <w:r>
        <w:rPr>
          <w:rFonts w:ascii="FangSong" w:hAnsi="FangSong" w:eastAsia="FangSong" w:cs="FangSong"/>
          <w:sz w:val="28"/>
          <w:szCs w:val="28"/>
          <w:spacing w:val="-2"/>
        </w:rPr>
        <w:t>。</w:t>
      </w:r>
    </w:p>
    <w:p>
      <w:pPr>
        <w:ind w:left="3064"/>
        <w:spacing w:before="209" w:line="232" w:lineRule="auto"/>
        <w:rPr>
          <w:rFonts w:ascii="FangSong" w:hAnsi="FangSong" w:eastAsia="FangSong" w:cs="FangSong"/>
          <w:sz w:val="28"/>
          <w:szCs w:val="28"/>
        </w:rPr>
      </w:pPr>
      <w:r>
        <w:rPr>
          <w:rFonts w:ascii="FangSong" w:hAnsi="FangSong" w:eastAsia="FangSong" w:cs="FangSong"/>
          <w:sz w:val="28"/>
          <w:szCs w:val="28"/>
          <w:b/>
          <w:bCs/>
          <w:spacing w:val="-2"/>
        </w:rPr>
        <w:t>表</w:t>
      </w:r>
      <w:r>
        <w:rPr>
          <w:rFonts w:ascii="FangSong" w:hAnsi="FangSong" w:eastAsia="FangSong" w:cs="FangSong"/>
          <w:sz w:val="28"/>
          <w:szCs w:val="28"/>
          <w:spacing w:val="-59"/>
        </w:rPr>
        <w:t xml:space="preserve"> </w:t>
      </w:r>
      <w:r>
        <w:rPr>
          <w:rFonts w:ascii="Times New Roman" w:hAnsi="Times New Roman" w:eastAsia="Times New Roman" w:cs="Times New Roman"/>
          <w:sz w:val="28"/>
          <w:szCs w:val="28"/>
          <w:b/>
          <w:bCs/>
          <w:spacing w:val="-2"/>
        </w:rPr>
        <w:t>8.4.1-1  </w:t>
      </w:r>
      <w:r>
        <w:rPr>
          <w:rFonts w:ascii="FangSong" w:hAnsi="FangSong" w:eastAsia="FangSong" w:cs="FangSong"/>
          <w:sz w:val="28"/>
          <w:szCs w:val="28"/>
          <w:b/>
          <w:bCs/>
          <w:spacing w:val="-2"/>
        </w:rPr>
        <w:t>调查问卷统计结果</w:t>
      </w:r>
    </w:p>
    <w:p>
      <w:pPr>
        <w:spacing w:line="49" w:lineRule="exact"/>
        <w:rPr/>
      </w:pPr>
      <w:r/>
    </w:p>
    <w:tbl>
      <w:tblPr>
        <w:tblStyle w:val="TableNormal"/>
        <w:tblW w:w="9027" w:type="dxa"/>
        <w:tblInd w:w="28" w:type="dxa"/>
        <w:tblLayout w:type="fixed"/>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Pr>
      <w:tblGrid>
        <w:gridCol w:w="1766"/>
        <w:gridCol w:w="2631"/>
        <w:gridCol w:w="2583"/>
        <w:gridCol w:w="1025"/>
        <w:gridCol w:w="1022"/>
      </w:tblGrid>
      <w:tr>
        <w:trPr>
          <w:trHeight w:val="454" w:hRule="atLeast"/>
        </w:trPr>
        <w:tc>
          <w:tcPr>
            <w:tcW w:w="4397" w:type="dxa"/>
            <w:vAlign w:val="top"/>
            <w:gridSpan w:val="2"/>
            <w:tcBorders>
              <w:left w:val="nil"/>
              <w:top w:val="single" w:color="000000" w:sz="10" w:space="0"/>
            </w:tcBorders>
          </w:tcPr>
          <w:p>
            <w:pPr>
              <w:pStyle w:val="TableText"/>
              <w:ind w:left="1756"/>
              <w:spacing w:before="119" w:line="218" w:lineRule="auto"/>
              <w:rPr/>
            </w:pPr>
            <w:r>
              <w:rPr>
                <w:b/>
                <w:bCs/>
                <w:spacing w:val="-13"/>
              </w:rPr>
              <w:t>调查问题</w:t>
            </w:r>
          </w:p>
        </w:tc>
        <w:tc>
          <w:tcPr>
            <w:tcW w:w="2583" w:type="dxa"/>
            <w:vAlign w:val="top"/>
            <w:tcBorders>
              <w:top w:val="single" w:color="000000" w:sz="10" w:space="0"/>
            </w:tcBorders>
          </w:tcPr>
          <w:p>
            <w:pPr>
              <w:pStyle w:val="TableText"/>
              <w:ind w:left="1076"/>
              <w:spacing w:before="118" w:line="220" w:lineRule="auto"/>
              <w:rPr/>
            </w:pPr>
            <w:r>
              <w:rPr>
                <w:b/>
                <w:bCs/>
                <w:spacing w:val="-10"/>
              </w:rPr>
              <w:t>选项</w:t>
            </w:r>
          </w:p>
        </w:tc>
        <w:tc>
          <w:tcPr>
            <w:tcW w:w="1025" w:type="dxa"/>
            <w:vAlign w:val="top"/>
            <w:tcBorders>
              <w:top w:val="single" w:color="000000" w:sz="10" w:space="0"/>
            </w:tcBorders>
          </w:tcPr>
          <w:p>
            <w:pPr>
              <w:pStyle w:val="TableText"/>
              <w:ind w:left="297"/>
              <w:spacing w:before="118" w:line="219" w:lineRule="auto"/>
              <w:rPr/>
            </w:pPr>
            <w:r>
              <w:rPr>
                <w:b/>
                <w:bCs/>
                <w:spacing w:val="-9"/>
              </w:rPr>
              <w:t>人数</w:t>
            </w:r>
          </w:p>
        </w:tc>
        <w:tc>
          <w:tcPr>
            <w:tcW w:w="1022" w:type="dxa"/>
            <w:vAlign w:val="top"/>
            <w:tcBorders>
              <w:right w:val="nil"/>
              <w:top w:val="single" w:color="000000" w:sz="10" w:space="0"/>
            </w:tcBorders>
          </w:tcPr>
          <w:p>
            <w:pPr>
              <w:pStyle w:val="TableText"/>
              <w:ind w:left="213"/>
              <w:spacing w:before="118" w:line="233" w:lineRule="auto"/>
              <w:rPr>
                <w:rFonts w:ascii="Times New Roman" w:hAnsi="Times New Roman" w:eastAsia="Times New Roman" w:cs="Times New Roman"/>
              </w:rPr>
            </w:pPr>
            <w:r>
              <w:rPr>
                <w:b/>
                <w:bCs/>
                <w:spacing w:val="-22"/>
              </w:rPr>
              <w:t>比例</w:t>
            </w:r>
            <w:r>
              <w:rPr>
                <w:rFonts w:ascii="Times New Roman" w:hAnsi="Times New Roman" w:eastAsia="Times New Roman" w:cs="Times New Roman"/>
                <w:b/>
                <w:bCs/>
                <w:spacing w:val="-22"/>
              </w:rPr>
              <w:t>%</w:t>
            </w:r>
          </w:p>
        </w:tc>
      </w:tr>
      <w:tr>
        <w:trPr>
          <w:trHeight w:val="447" w:hRule="atLeast"/>
        </w:trPr>
        <w:tc>
          <w:tcPr>
            <w:tcW w:w="1766" w:type="dxa"/>
            <w:vAlign w:val="top"/>
            <w:vMerge w:val="restart"/>
            <w:tcBorders>
              <w:left w:val="nil"/>
              <w:bottom w:val="nil"/>
            </w:tcBorders>
          </w:tcPr>
          <w:p>
            <w:pPr>
              <w:rPr>
                <w:rFonts w:ascii="Arial"/>
                <w:sz w:val="21"/>
              </w:rPr>
            </w:pPr>
            <w:r/>
          </w:p>
          <w:p>
            <w:pPr>
              <w:rPr>
                <w:rFonts w:ascii="Arial"/>
                <w:sz w:val="21"/>
              </w:rPr>
            </w:pPr>
            <w:r/>
          </w:p>
          <w:p>
            <w:pPr>
              <w:rPr>
                <w:rFonts w:ascii="Arial"/>
                <w:sz w:val="21"/>
              </w:rPr>
            </w:pPr>
            <w:r/>
          </w:p>
          <w:p>
            <w:pPr>
              <w:rPr>
                <w:rFonts w:ascii="Arial"/>
                <w:sz w:val="21"/>
              </w:rPr>
            </w:pPr>
            <w:r/>
          </w:p>
          <w:p>
            <w:pPr>
              <w:rPr>
                <w:rFonts w:ascii="Arial"/>
                <w:sz w:val="21"/>
              </w:rPr>
            </w:pPr>
            <w:r/>
          </w:p>
          <w:p>
            <w:pPr>
              <w:rPr>
                <w:rFonts w:ascii="Arial"/>
                <w:sz w:val="21"/>
              </w:rPr>
            </w:pPr>
            <w:r/>
          </w:p>
          <w:p>
            <w:pPr>
              <w:rPr>
                <w:rFonts w:ascii="Arial"/>
                <w:sz w:val="21"/>
              </w:rPr>
            </w:pPr>
            <w:r/>
          </w:p>
          <w:p>
            <w:pPr>
              <w:rPr>
                <w:rFonts w:ascii="Arial"/>
                <w:sz w:val="21"/>
              </w:rPr>
            </w:pPr>
            <w:r/>
          </w:p>
          <w:p>
            <w:pPr>
              <w:rPr>
                <w:rFonts w:ascii="Arial"/>
                <w:sz w:val="21"/>
              </w:rPr>
            </w:pPr>
            <w:r/>
          </w:p>
          <w:p>
            <w:pPr>
              <w:rPr>
                <w:rFonts w:ascii="Arial"/>
                <w:sz w:val="21"/>
              </w:rPr>
            </w:pPr>
            <w:r/>
          </w:p>
          <w:p>
            <w:pPr>
              <w:rPr>
                <w:rFonts w:ascii="Arial"/>
                <w:sz w:val="21"/>
              </w:rPr>
            </w:pPr>
            <w:r/>
          </w:p>
          <w:p>
            <w:pPr>
              <w:rPr>
                <w:rFonts w:ascii="Arial"/>
                <w:sz w:val="21"/>
              </w:rPr>
            </w:pPr>
            <w:r/>
          </w:p>
          <w:p>
            <w:pPr>
              <w:rPr>
                <w:rFonts w:ascii="Arial"/>
                <w:sz w:val="21"/>
              </w:rPr>
            </w:pPr>
            <w:r/>
          </w:p>
          <w:p>
            <w:pPr>
              <w:rPr>
                <w:rFonts w:ascii="Arial"/>
                <w:sz w:val="21"/>
              </w:rPr>
            </w:pPr>
            <w:r/>
          </w:p>
          <w:p>
            <w:pPr>
              <w:rPr>
                <w:rFonts w:ascii="Arial"/>
                <w:sz w:val="21"/>
              </w:rPr>
            </w:pPr>
            <w:r/>
          </w:p>
          <w:p>
            <w:pPr>
              <w:rPr>
                <w:rFonts w:ascii="Arial"/>
                <w:sz w:val="21"/>
              </w:rPr>
            </w:pPr>
            <w:r/>
          </w:p>
          <w:p>
            <w:pPr>
              <w:rPr>
                <w:rFonts w:ascii="Arial"/>
                <w:sz w:val="21"/>
              </w:rPr>
            </w:pPr>
            <w:r/>
          </w:p>
          <w:p>
            <w:pPr>
              <w:spacing w:line="241" w:lineRule="auto"/>
              <w:rPr>
                <w:rFonts w:ascii="Arial"/>
                <w:sz w:val="21"/>
              </w:rPr>
            </w:pPr>
            <w:r/>
          </w:p>
          <w:p>
            <w:pPr>
              <w:pStyle w:val="TableText"/>
              <w:ind w:left="682"/>
              <w:spacing w:before="78" w:line="220" w:lineRule="auto"/>
              <w:rPr/>
            </w:pPr>
            <w:r>
              <w:rPr>
                <w:b/>
                <w:bCs/>
                <w:spacing w:val="-16"/>
              </w:rPr>
              <w:t>意见调查</w:t>
            </w:r>
          </w:p>
        </w:tc>
        <w:tc>
          <w:tcPr>
            <w:tcW w:w="2631" w:type="dxa"/>
            <w:vAlign w:val="top"/>
            <w:vMerge w:val="restart"/>
            <w:tcBorders>
              <w:bottom w:val="nil"/>
            </w:tcBorders>
          </w:tcPr>
          <w:p>
            <w:pPr>
              <w:spacing w:line="243" w:lineRule="auto"/>
              <w:rPr>
                <w:rFonts w:ascii="Arial"/>
                <w:sz w:val="21"/>
              </w:rPr>
            </w:pPr>
            <w:r/>
          </w:p>
          <w:p>
            <w:pPr>
              <w:spacing w:line="243" w:lineRule="auto"/>
              <w:rPr>
                <w:rFonts w:ascii="Arial"/>
                <w:sz w:val="21"/>
              </w:rPr>
            </w:pPr>
            <w:r/>
          </w:p>
          <w:p>
            <w:pPr>
              <w:pStyle w:val="TableText"/>
              <w:ind w:left="201"/>
              <w:spacing w:before="78" w:line="218" w:lineRule="auto"/>
              <w:rPr/>
            </w:pPr>
            <w:r>
              <w:rPr>
                <w:spacing w:val="-14"/>
              </w:rPr>
              <w:t>本项目建设的基本态度</w:t>
            </w:r>
          </w:p>
        </w:tc>
        <w:tc>
          <w:tcPr>
            <w:tcW w:w="2583" w:type="dxa"/>
            <w:vAlign w:val="top"/>
          </w:tcPr>
          <w:p>
            <w:pPr>
              <w:pStyle w:val="TableText"/>
              <w:ind w:left="1078"/>
              <w:spacing w:before="113" w:line="218" w:lineRule="auto"/>
              <w:rPr/>
            </w:pPr>
            <w:r>
              <w:rPr>
                <w:spacing w:val="-8"/>
              </w:rPr>
              <w:t>支持</w:t>
            </w:r>
          </w:p>
        </w:tc>
        <w:tc>
          <w:tcPr>
            <w:tcW w:w="1025" w:type="dxa"/>
            <w:vAlign w:val="top"/>
          </w:tcPr>
          <w:p>
            <w:pPr>
              <w:ind w:left="404"/>
              <w:spacing w:before="154" w:line="232" w:lineRule="auto"/>
              <w:rPr>
                <w:rFonts w:ascii="Times New Roman" w:hAnsi="Times New Roman" w:eastAsia="Times New Roman" w:cs="Times New Roman"/>
                <w:sz w:val="24"/>
                <w:szCs w:val="24"/>
              </w:rPr>
            </w:pPr>
            <w:r>
              <w:rPr>
                <w:rFonts w:ascii="Times New Roman" w:hAnsi="Times New Roman" w:eastAsia="Times New Roman" w:cs="Times New Roman"/>
                <w:sz w:val="24"/>
                <w:szCs w:val="24"/>
                <w:spacing w:val="-4"/>
              </w:rPr>
              <w:t>28</w:t>
            </w:r>
          </w:p>
        </w:tc>
        <w:tc>
          <w:tcPr>
            <w:tcW w:w="1022" w:type="dxa"/>
            <w:vAlign w:val="top"/>
            <w:tcBorders>
              <w:right w:val="nil"/>
            </w:tcBorders>
          </w:tcPr>
          <w:p>
            <w:pPr>
              <w:ind w:left="324"/>
              <w:spacing w:before="153" w:line="232" w:lineRule="auto"/>
              <w:rPr>
                <w:rFonts w:ascii="Times New Roman" w:hAnsi="Times New Roman" w:eastAsia="Times New Roman" w:cs="Times New Roman"/>
                <w:sz w:val="24"/>
                <w:szCs w:val="24"/>
              </w:rPr>
            </w:pPr>
            <w:r>
              <w:rPr>
                <w:rFonts w:ascii="Times New Roman" w:hAnsi="Times New Roman" w:eastAsia="Times New Roman" w:cs="Times New Roman"/>
                <w:sz w:val="24"/>
                <w:szCs w:val="24"/>
                <w:spacing w:val="-6"/>
              </w:rPr>
              <w:t>93.3</w:t>
            </w:r>
          </w:p>
        </w:tc>
      </w:tr>
      <w:tr>
        <w:trPr>
          <w:trHeight w:val="448" w:hRule="atLeast"/>
        </w:trPr>
        <w:tc>
          <w:tcPr>
            <w:tcW w:w="1766" w:type="dxa"/>
            <w:vAlign w:val="top"/>
            <w:vMerge w:val="continue"/>
            <w:tcBorders>
              <w:left w:val="nil"/>
              <w:bottom w:val="nil"/>
              <w:top w:val="nil"/>
            </w:tcBorders>
          </w:tcPr>
          <w:p>
            <w:pPr>
              <w:rPr>
                <w:rFonts w:ascii="Arial"/>
                <w:sz w:val="21"/>
              </w:rPr>
            </w:pPr>
            <w:r/>
          </w:p>
        </w:tc>
        <w:tc>
          <w:tcPr>
            <w:tcW w:w="2631" w:type="dxa"/>
            <w:vAlign w:val="top"/>
            <w:vMerge w:val="continue"/>
            <w:tcBorders>
              <w:top w:val="nil"/>
              <w:bottom w:val="nil"/>
            </w:tcBorders>
          </w:tcPr>
          <w:p>
            <w:pPr>
              <w:rPr>
                <w:rFonts w:ascii="Arial"/>
                <w:sz w:val="21"/>
              </w:rPr>
            </w:pPr>
            <w:r/>
          </w:p>
        </w:tc>
        <w:tc>
          <w:tcPr>
            <w:tcW w:w="2583" w:type="dxa"/>
            <w:vAlign w:val="top"/>
          </w:tcPr>
          <w:p>
            <w:pPr>
              <w:pStyle w:val="TableText"/>
              <w:ind w:left="970"/>
              <w:spacing w:before="115" w:line="216" w:lineRule="auto"/>
              <w:rPr/>
            </w:pPr>
            <w:r>
              <w:rPr>
                <w:spacing w:val="-11"/>
              </w:rPr>
              <w:t>无所谓</w:t>
            </w:r>
          </w:p>
        </w:tc>
        <w:tc>
          <w:tcPr>
            <w:tcW w:w="1025" w:type="dxa"/>
            <w:vAlign w:val="top"/>
          </w:tcPr>
          <w:p>
            <w:pPr>
              <w:ind w:left="459"/>
              <w:spacing w:before="155" w:line="235"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2</w:t>
            </w:r>
          </w:p>
        </w:tc>
        <w:tc>
          <w:tcPr>
            <w:tcW w:w="1022" w:type="dxa"/>
            <w:vAlign w:val="top"/>
            <w:tcBorders>
              <w:right w:val="nil"/>
            </w:tcBorders>
          </w:tcPr>
          <w:p>
            <w:pPr>
              <w:ind w:left="380"/>
              <w:spacing w:before="155" w:line="232" w:lineRule="auto"/>
              <w:rPr>
                <w:rFonts w:ascii="Times New Roman" w:hAnsi="Times New Roman" w:eastAsia="Times New Roman" w:cs="Times New Roman"/>
                <w:sz w:val="24"/>
                <w:szCs w:val="24"/>
              </w:rPr>
            </w:pPr>
            <w:r>
              <w:rPr>
                <w:rFonts w:ascii="Times New Roman" w:hAnsi="Times New Roman" w:eastAsia="Times New Roman" w:cs="Times New Roman"/>
                <w:sz w:val="24"/>
                <w:szCs w:val="24"/>
                <w:spacing w:val="-5"/>
              </w:rPr>
              <w:t>6.7</w:t>
            </w:r>
          </w:p>
        </w:tc>
      </w:tr>
      <w:tr>
        <w:trPr>
          <w:trHeight w:val="447" w:hRule="atLeast"/>
        </w:trPr>
        <w:tc>
          <w:tcPr>
            <w:tcW w:w="1766" w:type="dxa"/>
            <w:vAlign w:val="top"/>
            <w:vMerge w:val="continue"/>
            <w:tcBorders>
              <w:left w:val="nil"/>
              <w:bottom w:val="nil"/>
              <w:top w:val="nil"/>
            </w:tcBorders>
          </w:tcPr>
          <w:p>
            <w:pPr>
              <w:rPr>
                <w:rFonts w:ascii="Arial"/>
                <w:sz w:val="21"/>
              </w:rPr>
            </w:pPr>
            <w:r/>
          </w:p>
        </w:tc>
        <w:tc>
          <w:tcPr>
            <w:tcW w:w="2631" w:type="dxa"/>
            <w:vAlign w:val="top"/>
            <w:vMerge w:val="continue"/>
            <w:tcBorders>
              <w:top w:val="nil"/>
            </w:tcBorders>
          </w:tcPr>
          <w:p>
            <w:pPr>
              <w:rPr>
                <w:rFonts w:ascii="Arial"/>
                <w:sz w:val="21"/>
              </w:rPr>
            </w:pPr>
            <w:r/>
          </w:p>
        </w:tc>
        <w:tc>
          <w:tcPr>
            <w:tcW w:w="2583" w:type="dxa"/>
            <w:vAlign w:val="top"/>
          </w:tcPr>
          <w:p>
            <w:pPr>
              <w:pStyle w:val="TableText"/>
              <w:ind w:left="967"/>
              <w:spacing w:before="116" w:line="218" w:lineRule="auto"/>
              <w:rPr/>
            </w:pPr>
            <w:r>
              <w:rPr>
                <w:spacing w:val="-10"/>
              </w:rPr>
              <w:t>不支持</w:t>
            </w:r>
          </w:p>
        </w:tc>
        <w:tc>
          <w:tcPr>
            <w:tcW w:w="1025" w:type="dxa"/>
            <w:vAlign w:val="top"/>
          </w:tcPr>
          <w:p>
            <w:pPr>
              <w:ind w:left="462"/>
              <w:spacing w:before="156" w:line="232"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0</w:t>
            </w:r>
          </w:p>
        </w:tc>
        <w:tc>
          <w:tcPr>
            <w:tcW w:w="1022" w:type="dxa"/>
            <w:vAlign w:val="top"/>
            <w:tcBorders>
              <w:right w:val="nil"/>
            </w:tcBorders>
          </w:tcPr>
          <w:p>
            <w:pPr>
              <w:ind w:left="460"/>
              <w:spacing w:before="156" w:line="232"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0</w:t>
            </w:r>
          </w:p>
        </w:tc>
      </w:tr>
      <w:tr>
        <w:trPr>
          <w:trHeight w:val="450" w:hRule="atLeast"/>
        </w:trPr>
        <w:tc>
          <w:tcPr>
            <w:tcW w:w="1766" w:type="dxa"/>
            <w:vAlign w:val="top"/>
            <w:vMerge w:val="continue"/>
            <w:tcBorders>
              <w:left w:val="nil"/>
              <w:bottom w:val="nil"/>
              <w:top w:val="nil"/>
            </w:tcBorders>
          </w:tcPr>
          <w:p>
            <w:pPr>
              <w:rPr>
                <w:rFonts w:ascii="Arial"/>
                <w:sz w:val="21"/>
              </w:rPr>
            </w:pPr>
            <w:r/>
          </w:p>
        </w:tc>
        <w:tc>
          <w:tcPr>
            <w:tcW w:w="2631" w:type="dxa"/>
            <w:vAlign w:val="top"/>
            <w:vMerge w:val="restart"/>
            <w:tcBorders>
              <w:bottom w:val="nil"/>
            </w:tcBorders>
          </w:tcPr>
          <w:p>
            <w:pPr>
              <w:spacing w:line="333" w:lineRule="auto"/>
              <w:rPr>
                <w:rFonts w:ascii="Arial"/>
                <w:sz w:val="21"/>
              </w:rPr>
            </w:pPr>
            <w:r/>
          </w:p>
          <w:p>
            <w:pPr>
              <w:pStyle w:val="TableText"/>
              <w:ind w:left="212"/>
              <w:spacing w:before="78" w:line="216" w:lineRule="auto"/>
              <w:rPr/>
            </w:pPr>
            <w:r>
              <w:rPr>
                <w:spacing w:val="-15"/>
              </w:rPr>
              <w:t>噪声对您生活、工作的</w:t>
            </w:r>
          </w:p>
          <w:p>
            <w:pPr>
              <w:pStyle w:val="TableText"/>
              <w:ind w:left="1104"/>
              <w:spacing w:before="38" w:line="219" w:lineRule="auto"/>
              <w:rPr/>
            </w:pPr>
            <w:r>
              <w:rPr>
                <w:spacing w:val="-8"/>
              </w:rPr>
              <w:t>影响</w:t>
            </w:r>
          </w:p>
        </w:tc>
        <w:tc>
          <w:tcPr>
            <w:tcW w:w="2583" w:type="dxa"/>
            <w:vAlign w:val="top"/>
          </w:tcPr>
          <w:p>
            <w:pPr>
              <w:pStyle w:val="TableText"/>
              <w:ind w:left="860"/>
              <w:spacing w:before="120" w:line="218" w:lineRule="auto"/>
              <w:rPr/>
            </w:pPr>
            <w:r>
              <w:rPr>
                <w:spacing w:val="-13"/>
              </w:rPr>
              <w:t>没有影响</w:t>
            </w:r>
          </w:p>
        </w:tc>
        <w:tc>
          <w:tcPr>
            <w:tcW w:w="1025" w:type="dxa"/>
            <w:vAlign w:val="top"/>
          </w:tcPr>
          <w:p>
            <w:pPr>
              <w:ind w:left="404"/>
              <w:spacing w:before="160" w:line="232" w:lineRule="auto"/>
              <w:rPr>
                <w:rFonts w:ascii="Times New Roman" w:hAnsi="Times New Roman" w:eastAsia="Times New Roman" w:cs="Times New Roman"/>
                <w:sz w:val="24"/>
                <w:szCs w:val="24"/>
              </w:rPr>
            </w:pPr>
            <w:r>
              <w:rPr>
                <w:rFonts w:ascii="Times New Roman" w:hAnsi="Times New Roman" w:eastAsia="Times New Roman" w:cs="Times New Roman"/>
                <w:sz w:val="24"/>
                <w:szCs w:val="24"/>
                <w:spacing w:val="-4"/>
              </w:rPr>
              <w:t>26</w:t>
            </w:r>
          </w:p>
        </w:tc>
        <w:tc>
          <w:tcPr>
            <w:tcW w:w="1022" w:type="dxa"/>
            <w:vAlign w:val="top"/>
            <w:tcBorders>
              <w:right w:val="nil"/>
            </w:tcBorders>
          </w:tcPr>
          <w:p>
            <w:pPr>
              <w:ind w:left="329"/>
              <w:spacing w:before="159" w:line="232" w:lineRule="auto"/>
              <w:rPr>
                <w:rFonts w:ascii="Times New Roman" w:hAnsi="Times New Roman" w:eastAsia="Times New Roman" w:cs="Times New Roman"/>
                <w:sz w:val="24"/>
                <w:szCs w:val="24"/>
              </w:rPr>
            </w:pPr>
            <w:r>
              <w:rPr>
                <w:rFonts w:ascii="Times New Roman" w:hAnsi="Times New Roman" w:eastAsia="Times New Roman" w:cs="Times New Roman"/>
                <w:sz w:val="24"/>
                <w:szCs w:val="24"/>
                <w:spacing w:val="-7"/>
              </w:rPr>
              <w:t>86.7</w:t>
            </w:r>
          </w:p>
        </w:tc>
      </w:tr>
      <w:tr>
        <w:trPr>
          <w:trHeight w:val="448" w:hRule="atLeast"/>
        </w:trPr>
        <w:tc>
          <w:tcPr>
            <w:tcW w:w="1766" w:type="dxa"/>
            <w:vAlign w:val="top"/>
            <w:vMerge w:val="continue"/>
            <w:tcBorders>
              <w:left w:val="nil"/>
              <w:bottom w:val="nil"/>
              <w:top w:val="nil"/>
            </w:tcBorders>
          </w:tcPr>
          <w:p>
            <w:pPr>
              <w:rPr>
                <w:rFonts w:ascii="Arial"/>
                <w:sz w:val="21"/>
              </w:rPr>
            </w:pPr>
            <w:r/>
          </w:p>
        </w:tc>
        <w:tc>
          <w:tcPr>
            <w:tcW w:w="2631" w:type="dxa"/>
            <w:vAlign w:val="top"/>
            <w:vMerge w:val="continue"/>
            <w:tcBorders>
              <w:top w:val="nil"/>
              <w:bottom w:val="nil"/>
            </w:tcBorders>
          </w:tcPr>
          <w:p>
            <w:pPr>
              <w:rPr>
                <w:rFonts w:ascii="Arial"/>
                <w:sz w:val="21"/>
              </w:rPr>
            </w:pPr>
            <w:r/>
          </w:p>
        </w:tc>
        <w:tc>
          <w:tcPr>
            <w:tcW w:w="2583" w:type="dxa"/>
            <w:vAlign w:val="top"/>
          </w:tcPr>
          <w:p>
            <w:pPr>
              <w:pStyle w:val="TableText"/>
              <w:ind w:left="857"/>
              <w:spacing w:before="119" w:line="217" w:lineRule="auto"/>
              <w:rPr/>
            </w:pPr>
            <w:r>
              <w:rPr>
                <w:spacing w:val="-12"/>
              </w:rPr>
              <w:t>影响较轻</w:t>
            </w:r>
          </w:p>
        </w:tc>
        <w:tc>
          <w:tcPr>
            <w:tcW w:w="1025" w:type="dxa"/>
            <w:vAlign w:val="top"/>
          </w:tcPr>
          <w:p>
            <w:pPr>
              <w:ind w:left="458"/>
              <w:spacing w:before="158" w:line="235"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4</w:t>
            </w:r>
          </w:p>
        </w:tc>
        <w:tc>
          <w:tcPr>
            <w:tcW w:w="1022" w:type="dxa"/>
            <w:vAlign w:val="top"/>
            <w:tcBorders>
              <w:right w:val="nil"/>
            </w:tcBorders>
          </w:tcPr>
          <w:p>
            <w:pPr>
              <w:ind w:left="342"/>
              <w:spacing w:before="159" w:line="232" w:lineRule="auto"/>
              <w:rPr>
                <w:rFonts w:ascii="Times New Roman" w:hAnsi="Times New Roman" w:eastAsia="Times New Roman" w:cs="Times New Roman"/>
                <w:sz w:val="24"/>
                <w:szCs w:val="24"/>
              </w:rPr>
            </w:pPr>
            <w:r>
              <w:rPr>
                <w:rFonts w:ascii="Times New Roman" w:hAnsi="Times New Roman" w:eastAsia="Times New Roman" w:cs="Times New Roman"/>
                <w:sz w:val="24"/>
                <w:szCs w:val="24"/>
                <w:spacing w:val="-9"/>
              </w:rPr>
              <w:t>13.3</w:t>
            </w:r>
          </w:p>
        </w:tc>
      </w:tr>
      <w:tr>
        <w:trPr>
          <w:trHeight w:val="447" w:hRule="atLeast"/>
        </w:trPr>
        <w:tc>
          <w:tcPr>
            <w:tcW w:w="1766" w:type="dxa"/>
            <w:vAlign w:val="top"/>
            <w:vMerge w:val="continue"/>
            <w:tcBorders>
              <w:left w:val="nil"/>
              <w:bottom w:val="nil"/>
              <w:top w:val="nil"/>
            </w:tcBorders>
          </w:tcPr>
          <w:p>
            <w:pPr>
              <w:rPr>
                <w:rFonts w:ascii="Arial"/>
                <w:sz w:val="21"/>
              </w:rPr>
            </w:pPr>
            <w:r/>
          </w:p>
        </w:tc>
        <w:tc>
          <w:tcPr>
            <w:tcW w:w="2631" w:type="dxa"/>
            <w:vAlign w:val="top"/>
            <w:vMerge w:val="continue"/>
            <w:tcBorders>
              <w:top w:val="nil"/>
            </w:tcBorders>
          </w:tcPr>
          <w:p>
            <w:pPr>
              <w:rPr>
                <w:rFonts w:ascii="Arial"/>
                <w:sz w:val="21"/>
              </w:rPr>
            </w:pPr>
            <w:r/>
          </w:p>
        </w:tc>
        <w:tc>
          <w:tcPr>
            <w:tcW w:w="2583" w:type="dxa"/>
            <w:vAlign w:val="top"/>
          </w:tcPr>
          <w:p>
            <w:pPr>
              <w:pStyle w:val="TableText"/>
              <w:ind w:left="857"/>
              <w:spacing w:before="120" w:line="217" w:lineRule="auto"/>
              <w:rPr/>
            </w:pPr>
            <w:r>
              <w:rPr>
                <w:spacing w:val="-12"/>
              </w:rPr>
              <w:t>影响较重</w:t>
            </w:r>
          </w:p>
        </w:tc>
        <w:tc>
          <w:tcPr>
            <w:tcW w:w="1025" w:type="dxa"/>
            <w:vAlign w:val="top"/>
          </w:tcPr>
          <w:p>
            <w:pPr>
              <w:ind w:left="462"/>
              <w:spacing w:before="160" w:line="232"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0</w:t>
            </w:r>
          </w:p>
        </w:tc>
        <w:tc>
          <w:tcPr>
            <w:tcW w:w="1022" w:type="dxa"/>
            <w:vAlign w:val="top"/>
            <w:tcBorders>
              <w:right w:val="nil"/>
            </w:tcBorders>
          </w:tcPr>
          <w:p>
            <w:pPr>
              <w:ind w:left="460"/>
              <w:spacing w:before="160" w:line="232"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0</w:t>
            </w:r>
          </w:p>
        </w:tc>
      </w:tr>
      <w:tr>
        <w:trPr>
          <w:trHeight w:val="447" w:hRule="atLeast"/>
        </w:trPr>
        <w:tc>
          <w:tcPr>
            <w:tcW w:w="1766" w:type="dxa"/>
            <w:vAlign w:val="top"/>
            <w:vMerge w:val="continue"/>
            <w:tcBorders>
              <w:left w:val="nil"/>
              <w:bottom w:val="nil"/>
              <w:top w:val="nil"/>
            </w:tcBorders>
          </w:tcPr>
          <w:p>
            <w:pPr>
              <w:rPr>
                <w:rFonts w:ascii="Arial"/>
                <w:sz w:val="21"/>
              </w:rPr>
            </w:pPr>
            <w:r/>
          </w:p>
        </w:tc>
        <w:tc>
          <w:tcPr>
            <w:tcW w:w="2631" w:type="dxa"/>
            <w:vAlign w:val="top"/>
            <w:vMerge w:val="restart"/>
            <w:tcBorders>
              <w:bottom w:val="nil"/>
            </w:tcBorders>
          </w:tcPr>
          <w:p>
            <w:pPr>
              <w:spacing w:line="337" w:lineRule="auto"/>
              <w:rPr>
                <w:rFonts w:ascii="Arial"/>
                <w:sz w:val="21"/>
              </w:rPr>
            </w:pPr>
            <w:r/>
          </w:p>
          <w:p>
            <w:pPr>
              <w:pStyle w:val="TableText"/>
              <w:ind w:left="1006" w:right="177" w:hanging="796"/>
              <w:spacing w:before="78" w:line="247" w:lineRule="auto"/>
              <w:rPr/>
            </w:pPr>
            <w:r>
              <w:rPr>
                <w:spacing w:val="-17"/>
              </w:rPr>
              <w:t>扬尘对您的生活、工作</w:t>
            </w:r>
            <w:r>
              <w:rPr>
                <w:spacing w:val="-15"/>
              </w:rPr>
              <w:t>的影响</w:t>
            </w:r>
          </w:p>
        </w:tc>
        <w:tc>
          <w:tcPr>
            <w:tcW w:w="2583" w:type="dxa"/>
            <w:vAlign w:val="top"/>
          </w:tcPr>
          <w:p>
            <w:pPr>
              <w:pStyle w:val="TableText"/>
              <w:ind w:left="860"/>
              <w:spacing w:before="121" w:line="218" w:lineRule="auto"/>
              <w:rPr/>
            </w:pPr>
            <w:r>
              <w:rPr>
                <w:spacing w:val="-13"/>
              </w:rPr>
              <w:t>没有影响</w:t>
            </w:r>
          </w:p>
        </w:tc>
        <w:tc>
          <w:tcPr>
            <w:tcW w:w="1025" w:type="dxa"/>
            <w:vAlign w:val="top"/>
          </w:tcPr>
          <w:p>
            <w:pPr>
              <w:ind w:left="404"/>
              <w:spacing w:before="161" w:line="232" w:lineRule="auto"/>
              <w:rPr>
                <w:rFonts w:ascii="Times New Roman" w:hAnsi="Times New Roman" w:eastAsia="Times New Roman" w:cs="Times New Roman"/>
                <w:sz w:val="24"/>
                <w:szCs w:val="24"/>
              </w:rPr>
            </w:pPr>
            <w:r>
              <w:rPr>
                <w:rFonts w:ascii="Times New Roman" w:hAnsi="Times New Roman" w:eastAsia="Times New Roman" w:cs="Times New Roman"/>
                <w:sz w:val="24"/>
                <w:szCs w:val="24"/>
                <w:spacing w:val="-4"/>
              </w:rPr>
              <w:t>29</w:t>
            </w:r>
          </w:p>
        </w:tc>
        <w:tc>
          <w:tcPr>
            <w:tcW w:w="1022" w:type="dxa"/>
            <w:vAlign w:val="top"/>
            <w:tcBorders>
              <w:right w:val="nil"/>
            </w:tcBorders>
          </w:tcPr>
          <w:p>
            <w:pPr>
              <w:ind w:left="324"/>
              <w:spacing w:before="161" w:line="232" w:lineRule="auto"/>
              <w:rPr>
                <w:rFonts w:ascii="Times New Roman" w:hAnsi="Times New Roman" w:eastAsia="Times New Roman" w:cs="Times New Roman"/>
                <w:sz w:val="24"/>
                <w:szCs w:val="24"/>
              </w:rPr>
            </w:pPr>
            <w:r>
              <w:rPr>
                <w:rFonts w:ascii="Times New Roman" w:hAnsi="Times New Roman" w:eastAsia="Times New Roman" w:cs="Times New Roman"/>
                <w:sz w:val="24"/>
                <w:szCs w:val="24"/>
                <w:spacing w:val="-6"/>
              </w:rPr>
              <w:t>96.7</w:t>
            </w:r>
          </w:p>
        </w:tc>
      </w:tr>
      <w:tr>
        <w:trPr>
          <w:trHeight w:val="448" w:hRule="atLeast"/>
        </w:trPr>
        <w:tc>
          <w:tcPr>
            <w:tcW w:w="1766" w:type="dxa"/>
            <w:vAlign w:val="top"/>
            <w:vMerge w:val="continue"/>
            <w:tcBorders>
              <w:left w:val="nil"/>
              <w:bottom w:val="nil"/>
              <w:top w:val="nil"/>
            </w:tcBorders>
          </w:tcPr>
          <w:p>
            <w:pPr>
              <w:rPr>
                <w:rFonts w:ascii="Arial"/>
                <w:sz w:val="21"/>
              </w:rPr>
            </w:pPr>
            <w:r/>
          </w:p>
        </w:tc>
        <w:tc>
          <w:tcPr>
            <w:tcW w:w="2631" w:type="dxa"/>
            <w:vAlign w:val="top"/>
            <w:vMerge w:val="continue"/>
            <w:tcBorders>
              <w:top w:val="nil"/>
              <w:bottom w:val="nil"/>
            </w:tcBorders>
          </w:tcPr>
          <w:p>
            <w:pPr>
              <w:rPr>
                <w:rFonts w:ascii="Arial"/>
                <w:sz w:val="21"/>
              </w:rPr>
            </w:pPr>
            <w:r/>
          </w:p>
        </w:tc>
        <w:tc>
          <w:tcPr>
            <w:tcW w:w="2583" w:type="dxa"/>
            <w:vAlign w:val="top"/>
          </w:tcPr>
          <w:p>
            <w:pPr>
              <w:pStyle w:val="TableText"/>
              <w:ind w:left="857"/>
              <w:spacing w:before="123" w:line="217" w:lineRule="auto"/>
              <w:rPr/>
            </w:pPr>
            <w:r>
              <w:rPr>
                <w:spacing w:val="-12"/>
              </w:rPr>
              <w:t>影响较轻</w:t>
            </w:r>
          </w:p>
        </w:tc>
        <w:tc>
          <w:tcPr>
            <w:tcW w:w="1025" w:type="dxa"/>
            <w:vAlign w:val="top"/>
          </w:tcPr>
          <w:p>
            <w:pPr>
              <w:ind w:left="482"/>
              <w:spacing w:before="162" w:line="235"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1</w:t>
            </w:r>
          </w:p>
        </w:tc>
        <w:tc>
          <w:tcPr>
            <w:tcW w:w="1022" w:type="dxa"/>
            <w:vAlign w:val="top"/>
            <w:tcBorders>
              <w:right w:val="nil"/>
            </w:tcBorders>
          </w:tcPr>
          <w:p>
            <w:pPr>
              <w:ind w:left="379"/>
              <w:spacing w:before="162" w:line="232" w:lineRule="auto"/>
              <w:rPr>
                <w:rFonts w:ascii="Times New Roman" w:hAnsi="Times New Roman" w:eastAsia="Times New Roman" w:cs="Times New Roman"/>
                <w:sz w:val="24"/>
                <w:szCs w:val="24"/>
              </w:rPr>
            </w:pPr>
            <w:r>
              <w:rPr>
                <w:rFonts w:ascii="Times New Roman" w:hAnsi="Times New Roman" w:eastAsia="Times New Roman" w:cs="Times New Roman"/>
                <w:sz w:val="24"/>
                <w:szCs w:val="24"/>
                <w:spacing w:val="-5"/>
              </w:rPr>
              <w:t>3.3</w:t>
            </w:r>
          </w:p>
        </w:tc>
      </w:tr>
      <w:tr>
        <w:trPr>
          <w:trHeight w:val="447" w:hRule="atLeast"/>
        </w:trPr>
        <w:tc>
          <w:tcPr>
            <w:tcW w:w="1766" w:type="dxa"/>
            <w:vAlign w:val="top"/>
            <w:vMerge w:val="continue"/>
            <w:tcBorders>
              <w:left w:val="nil"/>
              <w:bottom w:val="nil"/>
              <w:top w:val="nil"/>
            </w:tcBorders>
          </w:tcPr>
          <w:p>
            <w:pPr>
              <w:rPr>
                <w:rFonts w:ascii="Arial"/>
                <w:sz w:val="21"/>
              </w:rPr>
            </w:pPr>
            <w:r/>
          </w:p>
        </w:tc>
        <w:tc>
          <w:tcPr>
            <w:tcW w:w="2631" w:type="dxa"/>
            <w:vAlign w:val="top"/>
            <w:vMerge w:val="continue"/>
            <w:tcBorders>
              <w:top w:val="nil"/>
            </w:tcBorders>
          </w:tcPr>
          <w:p>
            <w:pPr>
              <w:rPr>
                <w:rFonts w:ascii="Arial"/>
                <w:sz w:val="21"/>
              </w:rPr>
            </w:pPr>
            <w:r/>
          </w:p>
        </w:tc>
        <w:tc>
          <w:tcPr>
            <w:tcW w:w="2583" w:type="dxa"/>
            <w:vAlign w:val="top"/>
          </w:tcPr>
          <w:p>
            <w:pPr>
              <w:pStyle w:val="TableText"/>
              <w:ind w:left="857"/>
              <w:spacing w:before="124" w:line="217" w:lineRule="auto"/>
              <w:rPr/>
            </w:pPr>
            <w:r>
              <w:rPr>
                <w:spacing w:val="-12"/>
              </w:rPr>
              <w:t>影响较重</w:t>
            </w:r>
          </w:p>
        </w:tc>
        <w:tc>
          <w:tcPr>
            <w:tcW w:w="1025" w:type="dxa"/>
            <w:vAlign w:val="top"/>
          </w:tcPr>
          <w:p>
            <w:pPr>
              <w:ind w:left="462"/>
              <w:spacing w:before="163" w:line="232"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0</w:t>
            </w:r>
          </w:p>
        </w:tc>
        <w:tc>
          <w:tcPr>
            <w:tcW w:w="1022" w:type="dxa"/>
            <w:vAlign w:val="top"/>
            <w:tcBorders>
              <w:right w:val="nil"/>
            </w:tcBorders>
          </w:tcPr>
          <w:p>
            <w:pPr>
              <w:ind w:left="460"/>
              <w:spacing w:before="163" w:line="232"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0</w:t>
            </w:r>
          </w:p>
        </w:tc>
      </w:tr>
      <w:tr>
        <w:trPr>
          <w:trHeight w:val="450" w:hRule="atLeast"/>
        </w:trPr>
        <w:tc>
          <w:tcPr>
            <w:tcW w:w="1766" w:type="dxa"/>
            <w:vAlign w:val="top"/>
            <w:vMerge w:val="continue"/>
            <w:tcBorders>
              <w:left w:val="nil"/>
              <w:bottom w:val="nil"/>
              <w:top w:val="nil"/>
            </w:tcBorders>
          </w:tcPr>
          <w:p>
            <w:pPr>
              <w:rPr>
                <w:rFonts w:ascii="Arial"/>
                <w:sz w:val="21"/>
              </w:rPr>
            </w:pPr>
            <w:r/>
          </w:p>
        </w:tc>
        <w:tc>
          <w:tcPr>
            <w:tcW w:w="2631" w:type="dxa"/>
            <w:vAlign w:val="top"/>
            <w:vMerge w:val="restart"/>
            <w:tcBorders>
              <w:bottom w:val="nil"/>
            </w:tcBorders>
          </w:tcPr>
          <w:p>
            <w:pPr>
              <w:spacing w:line="340" w:lineRule="auto"/>
              <w:rPr>
                <w:rFonts w:ascii="Arial"/>
                <w:sz w:val="21"/>
              </w:rPr>
            </w:pPr>
            <w:r/>
          </w:p>
          <w:p>
            <w:pPr>
              <w:pStyle w:val="TableText"/>
              <w:ind w:left="1006" w:right="177" w:hanging="807"/>
              <w:spacing w:before="78" w:line="247" w:lineRule="auto"/>
              <w:rPr/>
            </w:pPr>
            <w:r>
              <w:rPr>
                <w:spacing w:val="-16"/>
              </w:rPr>
              <w:t>废水对您的生活、工作</w:t>
            </w:r>
            <w:r>
              <w:rPr>
                <w:spacing w:val="-15"/>
              </w:rPr>
              <w:t>的影响</w:t>
            </w:r>
          </w:p>
        </w:tc>
        <w:tc>
          <w:tcPr>
            <w:tcW w:w="2583" w:type="dxa"/>
            <w:vAlign w:val="top"/>
          </w:tcPr>
          <w:p>
            <w:pPr>
              <w:pStyle w:val="TableText"/>
              <w:ind w:left="860"/>
              <w:spacing w:before="127" w:line="218" w:lineRule="auto"/>
              <w:rPr/>
            </w:pPr>
            <w:r>
              <w:rPr>
                <w:spacing w:val="-13"/>
              </w:rPr>
              <w:t>没有影响</w:t>
            </w:r>
          </w:p>
        </w:tc>
        <w:tc>
          <w:tcPr>
            <w:tcW w:w="1025" w:type="dxa"/>
            <w:vAlign w:val="top"/>
          </w:tcPr>
          <w:p>
            <w:pPr>
              <w:ind w:left="408"/>
              <w:spacing w:before="167" w:line="232" w:lineRule="auto"/>
              <w:rPr>
                <w:rFonts w:ascii="Times New Roman" w:hAnsi="Times New Roman" w:eastAsia="Times New Roman" w:cs="Times New Roman"/>
                <w:sz w:val="24"/>
                <w:szCs w:val="24"/>
              </w:rPr>
            </w:pPr>
            <w:r>
              <w:rPr>
                <w:rFonts w:ascii="Times New Roman" w:hAnsi="Times New Roman" w:eastAsia="Times New Roman" w:cs="Times New Roman"/>
                <w:sz w:val="24"/>
                <w:szCs w:val="24"/>
                <w:spacing w:val="-5"/>
              </w:rPr>
              <w:t>30</w:t>
            </w:r>
          </w:p>
        </w:tc>
        <w:tc>
          <w:tcPr>
            <w:tcW w:w="1022" w:type="dxa"/>
            <w:vAlign w:val="top"/>
            <w:tcBorders>
              <w:right w:val="nil"/>
            </w:tcBorders>
          </w:tcPr>
          <w:p>
            <w:pPr>
              <w:ind w:left="369"/>
              <w:spacing w:before="167" w:line="232" w:lineRule="auto"/>
              <w:rPr>
                <w:rFonts w:ascii="Times New Roman" w:hAnsi="Times New Roman" w:eastAsia="Times New Roman" w:cs="Times New Roman"/>
                <w:sz w:val="24"/>
                <w:szCs w:val="24"/>
              </w:rPr>
            </w:pPr>
            <w:r>
              <w:rPr>
                <w:rFonts w:ascii="Times New Roman" w:hAnsi="Times New Roman" w:eastAsia="Times New Roman" w:cs="Times New Roman"/>
                <w:sz w:val="24"/>
                <w:szCs w:val="24"/>
                <w:spacing w:val="-10"/>
              </w:rPr>
              <w:t>100</w:t>
            </w:r>
          </w:p>
        </w:tc>
      </w:tr>
      <w:tr>
        <w:trPr>
          <w:trHeight w:val="447" w:hRule="atLeast"/>
        </w:trPr>
        <w:tc>
          <w:tcPr>
            <w:tcW w:w="1766" w:type="dxa"/>
            <w:vAlign w:val="top"/>
            <w:vMerge w:val="continue"/>
            <w:tcBorders>
              <w:left w:val="nil"/>
              <w:bottom w:val="nil"/>
              <w:top w:val="nil"/>
            </w:tcBorders>
          </w:tcPr>
          <w:p>
            <w:pPr>
              <w:rPr>
                <w:rFonts w:ascii="Arial"/>
                <w:sz w:val="21"/>
              </w:rPr>
            </w:pPr>
            <w:r/>
          </w:p>
        </w:tc>
        <w:tc>
          <w:tcPr>
            <w:tcW w:w="2631" w:type="dxa"/>
            <w:vAlign w:val="top"/>
            <w:vMerge w:val="continue"/>
            <w:tcBorders>
              <w:top w:val="nil"/>
              <w:bottom w:val="nil"/>
            </w:tcBorders>
          </w:tcPr>
          <w:p>
            <w:pPr>
              <w:rPr>
                <w:rFonts w:ascii="Arial"/>
                <w:sz w:val="21"/>
              </w:rPr>
            </w:pPr>
            <w:r/>
          </w:p>
        </w:tc>
        <w:tc>
          <w:tcPr>
            <w:tcW w:w="2583" w:type="dxa"/>
            <w:vAlign w:val="top"/>
          </w:tcPr>
          <w:p>
            <w:pPr>
              <w:pStyle w:val="TableText"/>
              <w:ind w:left="857"/>
              <w:spacing w:before="126" w:line="217" w:lineRule="auto"/>
              <w:rPr/>
            </w:pPr>
            <w:r>
              <w:rPr>
                <w:spacing w:val="-12"/>
              </w:rPr>
              <w:t>影响较轻</w:t>
            </w:r>
          </w:p>
        </w:tc>
        <w:tc>
          <w:tcPr>
            <w:tcW w:w="1025" w:type="dxa"/>
            <w:vAlign w:val="top"/>
          </w:tcPr>
          <w:p>
            <w:pPr>
              <w:ind w:left="462"/>
              <w:spacing w:before="166" w:line="232"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0</w:t>
            </w:r>
          </w:p>
        </w:tc>
        <w:tc>
          <w:tcPr>
            <w:tcW w:w="1022" w:type="dxa"/>
            <w:vAlign w:val="top"/>
            <w:tcBorders>
              <w:right w:val="nil"/>
            </w:tcBorders>
          </w:tcPr>
          <w:p>
            <w:pPr>
              <w:ind w:left="460"/>
              <w:spacing w:before="166" w:line="232"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0</w:t>
            </w:r>
          </w:p>
        </w:tc>
      </w:tr>
      <w:tr>
        <w:trPr>
          <w:trHeight w:val="448" w:hRule="atLeast"/>
        </w:trPr>
        <w:tc>
          <w:tcPr>
            <w:tcW w:w="1766" w:type="dxa"/>
            <w:vAlign w:val="top"/>
            <w:vMerge w:val="continue"/>
            <w:tcBorders>
              <w:left w:val="nil"/>
              <w:bottom w:val="nil"/>
              <w:top w:val="nil"/>
            </w:tcBorders>
          </w:tcPr>
          <w:p>
            <w:pPr>
              <w:rPr>
                <w:rFonts w:ascii="Arial"/>
                <w:sz w:val="21"/>
              </w:rPr>
            </w:pPr>
            <w:r/>
          </w:p>
        </w:tc>
        <w:tc>
          <w:tcPr>
            <w:tcW w:w="2631" w:type="dxa"/>
            <w:vAlign w:val="top"/>
            <w:vMerge w:val="continue"/>
            <w:tcBorders>
              <w:top w:val="nil"/>
            </w:tcBorders>
          </w:tcPr>
          <w:p>
            <w:pPr>
              <w:rPr>
                <w:rFonts w:ascii="Arial"/>
                <w:sz w:val="21"/>
              </w:rPr>
            </w:pPr>
            <w:r/>
          </w:p>
        </w:tc>
        <w:tc>
          <w:tcPr>
            <w:tcW w:w="2583" w:type="dxa"/>
            <w:vAlign w:val="top"/>
          </w:tcPr>
          <w:p>
            <w:pPr>
              <w:pStyle w:val="TableText"/>
              <w:ind w:left="857"/>
              <w:spacing w:before="128" w:line="217" w:lineRule="auto"/>
              <w:rPr/>
            </w:pPr>
            <w:r>
              <w:rPr>
                <w:spacing w:val="-12"/>
              </w:rPr>
              <w:t>影响较重</w:t>
            </w:r>
          </w:p>
        </w:tc>
        <w:tc>
          <w:tcPr>
            <w:tcW w:w="1025" w:type="dxa"/>
            <w:vAlign w:val="top"/>
          </w:tcPr>
          <w:p>
            <w:pPr>
              <w:ind w:left="462"/>
              <w:spacing w:before="168" w:line="232"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0</w:t>
            </w:r>
          </w:p>
        </w:tc>
        <w:tc>
          <w:tcPr>
            <w:tcW w:w="1022" w:type="dxa"/>
            <w:vAlign w:val="top"/>
            <w:tcBorders>
              <w:right w:val="nil"/>
            </w:tcBorders>
          </w:tcPr>
          <w:p>
            <w:pPr>
              <w:ind w:left="460"/>
              <w:spacing w:before="168" w:line="232"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0</w:t>
            </w:r>
          </w:p>
        </w:tc>
      </w:tr>
      <w:tr>
        <w:trPr>
          <w:trHeight w:val="447" w:hRule="atLeast"/>
        </w:trPr>
        <w:tc>
          <w:tcPr>
            <w:tcW w:w="1766" w:type="dxa"/>
            <w:vAlign w:val="top"/>
            <w:vMerge w:val="continue"/>
            <w:tcBorders>
              <w:left w:val="nil"/>
              <w:bottom w:val="nil"/>
              <w:top w:val="nil"/>
            </w:tcBorders>
          </w:tcPr>
          <w:p>
            <w:pPr>
              <w:rPr>
                <w:rFonts w:ascii="Arial"/>
                <w:sz w:val="21"/>
              </w:rPr>
            </w:pPr>
            <w:r/>
          </w:p>
        </w:tc>
        <w:tc>
          <w:tcPr>
            <w:tcW w:w="2631" w:type="dxa"/>
            <w:vAlign w:val="top"/>
            <w:vMerge w:val="restart"/>
            <w:tcBorders>
              <w:bottom w:val="nil"/>
            </w:tcBorders>
          </w:tcPr>
          <w:p>
            <w:pPr>
              <w:pStyle w:val="TableText"/>
              <w:ind w:left="222"/>
              <w:spacing w:before="262" w:line="217" w:lineRule="auto"/>
              <w:rPr/>
            </w:pPr>
            <w:r>
              <w:rPr>
                <w:spacing w:val="-16"/>
              </w:rPr>
              <w:t>固体废物储运及处理处</w:t>
            </w:r>
          </w:p>
          <w:p>
            <w:pPr>
              <w:pStyle w:val="TableText"/>
              <w:ind w:left="209"/>
              <w:spacing w:before="37" w:line="216" w:lineRule="auto"/>
              <w:rPr/>
            </w:pPr>
            <w:r>
              <w:rPr>
                <w:spacing w:val="-15"/>
              </w:rPr>
              <w:t>置对您的生活、工作的</w:t>
            </w:r>
          </w:p>
          <w:p>
            <w:pPr>
              <w:pStyle w:val="TableText"/>
              <w:ind w:left="1104"/>
              <w:spacing w:before="38" w:line="219" w:lineRule="auto"/>
              <w:rPr/>
            </w:pPr>
            <w:r>
              <w:rPr>
                <w:spacing w:val="-8"/>
              </w:rPr>
              <w:t>影响</w:t>
            </w:r>
          </w:p>
        </w:tc>
        <w:tc>
          <w:tcPr>
            <w:tcW w:w="2583" w:type="dxa"/>
            <w:vAlign w:val="top"/>
          </w:tcPr>
          <w:p>
            <w:pPr>
              <w:pStyle w:val="TableText"/>
              <w:ind w:left="860"/>
              <w:spacing w:before="128" w:line="218" w:lineRule="auto"/>
              <w:rPr/>
            </w:pPr>
            <w:r>
              <w:rPr>
                <w:spacing w:val="-13"/>
              </w:rPr>
              <w:t>没有影响</w:t>
            </w:r>
          </w:p>
        </w:tc>
        <w:tc>
          <w:tcPr>
            <w:tcW w:w="1025" w:type="dxa"/>
            <w:vAlign w:val="top"/>
          </w:tcPr>
          <w:p>
            <w:pPr>
              <w:ind w:left="404"/>
              <w:spacing w:before="168" w:line="232" w:lineRule="auto"/>
              <w:rPr>
                <w:rFonts w:ascii="Times New Roman" w:hAnsi="Times New Roman" w:eastAsia="Times New Roman" w:cs="Times New Roman"/>
                <w:sz w:val="24"/>
                <w:szCs w:val="24"/>
              </w:rPr>
            </w:pPr>
            <w:r>
              <w:rPr>
                <w:rFonts w:ascii="Times New Roman" w:hAnsi="Times New Roman" w:eastAsia="Times New Roman" w:cs="Times New Roman"/>
                <w:sz w:val="24"/>
                <w:szCs w:val="24"/>
                <w:spacing w:val="-4"/>
              </w:rPr>
              <w:t>29</w:t>
            </w:r>
          </w:p>
        </w:tc>
        <w:tc>
          <w:tcPr>
            <w:tcW w:w="1022" w:type="dxa"/>
            <w:vAlign w:val="top"/>
            <w:tcBorders>
              <w:right w:val="nil"/>
            </w:tcBorders>
          </w:tcPr>
          <w:p>
            <w:pPr>
              <w:ind w:left="324"/>
              <w:spacing w:before="168" w:line="232" w:lineRule="auto"/>
              <w:rPr>
                <w:rFonts w:ascii="Times New Roman" w:hAnsi="Times New Roman" w:eastAsia="Times New Roman" w:cs="Times New Roman"/>
                <w:sz w:val="24"/>
                <w:szCs w:val="24"/>
              </w:rPr>
            </w:pPr>
            <w:r>
              <w:rPr>
                <w:rFonts w:ascii="Times New Roman" w:hAnsi="Times New Roman" w:eastAsia="Times New Roman" w:cs="Times New Roman"/>
                <w:sz w:val="24"/>
                <w:szCs w:val="24"/>
                <w:spacing w:val="-6"/>
              </w:rPr>
              <w:t>96.7</w:t>
            </w:r>
          </w:p>
        </w:tc>
      </w:tr>
      <w:tr>
        <w:trPr>
          <w:trHeight w:val="447" w:hRule="atLeast"/>
        </w:trPr>
        <w:tc>
          <w:tcPr>
            <w:tcW w:w="1766" w:type="dxa"/>
            <w:vAlign w:val="top"/>
            <w:vMerge w:val="continue"/>
            <w:tcBorders>
              <w:left w:val="nil"/>
              <w:bottom w:val="nil"/>
              <w:top w:val="nil"/>
            </w:tcBorders>
          </w:tcPr>
          <w:p>
            <w:pPr>
              <w:rPr>
                <w:rFonts w:ascii="Arial"/>
                <w:sz w:val="21"/>
              </w:rPr>
            </w:pPr>
            <w:r/>
          </w:p>
        </w:tc>
        <w:tc>
          <w:tcPr>
            <w:tcW w:w="2631" w:type="dxa"/>
            <w:vAlign w:val="top"/>
            <w:vMerge w:val="continue"/>
            <w:tcBorders>
              <w:top w:val="nil"/>
              <w:bottom w:val="nil"/>
            </w:tcBorders>
          </w:tcPr>
          <w:p>
            <w:pPr>
              <w:rPr>
                <w:rFonts w:ascii="Arial"/>
                <w:sz w:val="21"/>
              </w:rPr>
            </w:pPr>
            <w:r/>
          </w:p>
        </w:tc>
        <w:tc>
          <w:tcPr>
            <w:tcW w:w="2583" w:type="dxa"/>
            <w:vAlign w:val="top"/>
          </w:tcPr>
          <w:p>
            <w:pPr>
              <w:pStyle w:val="TableText"/>
              <w:ind w:left="857"/>
              <w:spacing w:before="130" w:line="217" w:lineRule="auto"/>
              <w:rPr/>
            </w:pPr>
            <w:r>
              <w:rPr>
                <w:spacing w:val="-12"/>
              </w:rPr>
              <w:t>影响较轻</w:t>
            </w:r>
          </w:p>
        </w:tc>
        <w:tc>
          <w:tcPr>
            <w:tcW w:w="1025" w:type="dxa"/>
            <w:vAlign w:val="top"/>
          </w:tcPr>
          <w:p>
            <w:pPr>
              <w:ind w:left="482"/>
              <w:spacing w:before="170" w:line="232"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1</w:t>
            </w:r>
          </w:p>
        </w:tc>
        <w:tc>
          <w:tcPr>
            <w:tcW w:w="1022" w:type="dxa"/>
            <w:vAlign w:val="top"/>
            <w:tcBorders>
              <w:right w:val="nil"/>
            </w:tcBorders>
          </w:tcPr>
          <w:p>
            <w:pPr>
              <w:ind w:left="379"/>
              <w:spacing w:before="170" w:line="232" w:lineRule="auto"/>
              <w:rPr>
                <w:rFonts w:ascii="Times New Roman" w:hAnsi="Times New Roman" w:eastAsia="Times New Roman" w:cs="Times New Roman"/>
                <w:sz w:val="24"/>
                <w:szCs w:val="24"/>
              </w:rPr>
            </w:pPr>
            <w:r>
              <w:rPr>
                <w:rFonts w:ascii="Times New Roman" w:hAnsi="Times New Roman" w:eastAsia="Times New Roman" w:cs="Times New Roman"/>
                <w:sz w:val="24"/>
                <w:szCs w:val="24"/>
                <w:spacing w:val="-5"/>
              </w:rPr>
              <w:t>3.3</w:t>
            </w:r>
          </w:p>
        </w:tc>
      </w:tr>
      <w:tr>
        <w:trPr>
          <w:trHeight w:val="447" w:hRule="atLeast"/>
        </w:trPr>
        <w:tc>
          <w:tcPr>
            <w:tcW w:w="1766" w:type="dxa"/>
            <w:vAlign w:val="top"/>
            <w:vMerge w:val="continue"/>
            <w:tcBorders>
              <w:left w:val="nil"/>
              <w:bottom w:val="nil"/>
              <w:top w:val="nil"/>
            </w:tcBorders>
          </w:tcPr>
          <w:p>
            <w:pPr>
              <w:rPr>
                <w:rFonts w:ascii="Arial"/>
                <w:sz w:val="21"/>
              </w:rPr>
            </w:pPr>
            <w:r/>
          </w:p>
        </w:tc>
        <w:tc>
          <w:tcPr>
            <w:tcW w:w="2631" w:type="dxa"/>
            <w:vAlign w:val="top"/>
            <w:vMerge w:val="continue"/>
            <w:tcBorders>
              <w:top w:val="nil"/>
            </w:tcBorders>
          </w:tcPr>
          <w:p>
            <w:pPr>
              <w:rPr>
                <w:rFonts w:ascii="Arial"/>
                <w:sz w:val="21"/>
              </w:rPr>
            </w:pPr>
            <w:r/>
          </w:p>
        </w:tc>
        <w:tc>
          <w:tcPr>
            <w:tcW w:w="2583" w:type="dxa"/>
            <w:vAlign w:val="top"/>
          </w:tcPr>
          <w:p>
            <w:pPr>
              <w:pStyle w:val="TableText"/>
              <w:ind w:left="857"/>
              <w:spacing w:before="132" w:line="217" w:lineRule="auto"/>
              <w:rPr/>
            </w:pPr>
            <w:r>
              <w:rPr>
                <w:spacing w:val="-12"/>
              </w:rPr>
              <w:t>影响较重</w:t>
            </w:r>
          </w:p>
        </w:tc>
        <w:tc>
          <w:tcPr>
            <w:tcW w:w="1025" w:type="dxa"/>
            <w:vAlign w:val="top"/>
          </w:tcPr>
          <w:p>
            <w:pPr>
              <w:ind w:left="462"/>
              <w:spacing w:before="171" w:line="231"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0</w:t>
            </w:r>
          </w:p>
        </w:tc>
        <w:tc>
          <w:tcPr>
            <w:tcW w:w="1022" w:type="dxa"/>
            <w:vAlign w:val="top"/>
            <w:tcBorders>
              <w:right w:val="nil"/>
            </w:tcBorders>
          </w:tcPr>
          <w:p>
            <w:pPr>
              <w:ind w:left="460"/>
              <w:spacing w:before="171" w:line="231"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0</w:t>
            </w:r>
          </w:p>
        </w:tc>
      </w:tr>
      <w:tr>
        <w:trPr>
          <w:trHeight w:val="450" w:hRule="atLeast"/>
        </w:trPr>
        <w:tc>
          <w:tcPr>
            <w:tcW w:w="1766" w:type="dxa"/>
            <w:vAlign w:val="top"/>
            <w:vMerge w:val="continue"/>
            <w:tcBorders>
              <w:left w:val="nil"/>
              <w:bottom w:val="nil"/>
              <w:top w:val="nil"/>
            </w:tcBorders>
          </w:tcPr>
          <w:p>
            <w:pPr>
              <w:rPr>
                <w:rFonts w:ascii="Arial"/>
                <w:sz w:val="21"/>
              </w:rPr>
            </w:pPr>
            <w:r/>
          </w:p>
        </w:tc>
        <w:tc>
          <w:tcPr>
            <w:tcW w:w="2631" w:type="dxa"/>
            <w:vAlign w:val="top"/>
            <w:vMerge w:val="restart"/>
            <w:tcBorders>
              <w:bottom w:val="nil"/>
            </w:tcBorders>
          </w:tcPr>
          <w:p>
            <w:pPr>
              <w:spacing w:line="282" w:lineRule="auto"/>
              <w:rPr>
                <w:rFonts w:ascii="Arial"/>
                <w:sz w:val="21"/>
              </w:rPr>
            </w:pPr>
            <w:r/>
          </w:p>
          <w:p>
            <w:pPr>
              <w:pStyle w:val="TableText"/>
              <w:ind w:left="197"/>
              <w:spacing w:before="78" w:line="217" w:lineRule="auto"/>
              <w:rPr/>
            </w:pPr>
            <w:r>
              <w:rPr>
                <w:spacing w:val="-14"/>
              </w:rPr>
              <w:t>是否有扰民现象或纠纷</w:t>
            </w:r>
          </w:p>
        </w:tc>
        <w:tc>
          <w:tcPr>
            <w:tcW w:w="2583" w:type="dxa"/>
            <w:vAlign w:val="top"/>
          </w:tcPr>
          <w:p>
            <w:pPr>
              <w:pStyle w:val="TableText"/>
              <w:ind w:left="1191"/>
              <w:spacing w:before="136" w:line="218" w:lineRule="auto"/>
              <w:rPr/>
            </w:pPr>
            <w:r>
              <w:rPr/>
              <w:t>有</w:t>
            </w:r>
          </w:p>
        </w:tc>
        <w:tc>
          <w:tcPr>
            <w:tcW w:w="1025" w:type="dxa"/>
            <w:vAlign w:val="top"/>
          </w:tcPr>
          <w:p>
            <w:pPr>
              <w:ind w:left="462"/>
              <w:spacing w:before="175" w:line="23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0</w:t>
            </w:r>
          </w:p>
        </w:tc>
        <w:tc>
          <w:tcPr>
            <w:tcW w:w="1022" w:type="dxa"/>
            <w:vAlign w:val="top"/>
            <w:tcBorders>
              <w:right w:val="nil"/>
            </w:tcBorders>
          </w:tcPr>
          <w:p>
            <w:pPr>
              <w:ind w:left="460"/>
              <w:spacing w:before="175" w:line="23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0</w:t>
            </w:r>
          </w:p>
        </w:tc>
      </w:tr>
      <w:tr>
        <w:trPr>
          <w:trHeight w:val="448" w:hRule="atLeast"/>
        </w:trPr>
        <w:tc>
          <w:tcPr>
            <w:tcW w:w="1766" w:type="dxa"/>
            <w:vAlign w:val="top"/>
            <w:vMerge w:val="continue"/>
            <w:tcBorders>
              <w:left w:val="nil"/>
              <w:bottom w:val="nil"/>
              <w:top w:val="nil"/>
            </w:tcBorders>
          </w:tcPr>
          <w:p>
            <w:pPr>
              <w:rPr>
                <w:rFonts w:ascii="Arial"/>
                <w:sz w:val="21"/>
              </w:rPr>
            </w:pPr>
            <w:r/>
          </w:p>
        </w:tc>
        <w:tc>
          <w:tcPr>
            <w:tcW w:w="2631" w:type="dxa"/>
            <w:vAlign w:val="top"/>
            <w:vMerge w:val="continue"/>
            <w:tcBorders>
              <w:top w:val="nil"/>
            </w:tcBorders>
          </w:tcPr>
          <w:p>
            <w:pPr>
              <w:rPr>
                <w:rFonts w:ascii="Arial"/>
                <w:sz w:val="21"/>
              </w:rPr>
            </w:pPr>
            <w:r/>
          </w:p>
        </w:tc>
        <w:tc>
          <w:tcPr>
            <w:tcW w:w="2583" w:type="dxa"/>
            <w:vAlign w:val="top"/>
          </w:tcPr>
          <w:p>
            <w:pPr>
              <w:pStyle w:val="TableText"/>
              <w:ind w:left="1083"/>
              <w:spacing w:before="134" w:line="218" w:lineRule="auto"/>
              <w:rPr/>
            </w:pPr>
            <w:r>
              <w:rPr>
                <w:spacing w:val="-9"/>
              </w:rPr>
              <w:t>没有</w:t>
            </w:r>
          </w:p>
        </w:tc>
        <w:tc>
          <w:tcPr>
            <w:tcW w:w="1025" w:type="dxa"/>
            <w:vAlign w:val="top"/>
          </w:tcPr>
          <w:p>
            <w:pPr>
              <w:ind w:left="408"/>
              <w:spacing w:before="174" w:line="229" w:lineRule="auto"/>
              <w:rPr>
                <w:rFonts w:ascii="Times New Roman" w:hAnsi="Times New Roman" w:eastAsia="Times New Roman" w:cs="Times New Roman"/>
                <w:sz w:val="24"/>
                <w:szCs w:val="24"/>
              </w:rPr>
            </w:pPr>
            <w:r>
              <w:rPr>
                <w:rFonts w:ascii="Times New Roman" w:hAnsi="Times New Roman" w:eastAsia="Times New Roman" w:cs="Times New Roman"/>
                <w:sz w:val="24"/>
                <w:szCs w:val="24"/>
                <w:spacing w:val="-5"/>
              </w:rPr>
              <w:t>30</w:t>
            </w:r>
          </w:p>
        </w:tc>
        <w:tc>
          <w:tcPr>
            <w:tcW w:w="1022" w:type="dxa"/>
            <w:vAlign w:val="top"/>
            <w:tcBorders>
              <w:right w:val="nil"/>
            </w:tcBorders>
          </w:tcPr>
          <w:p>
            <w:pPr>
              <w:ind w:left="369"/>
              <w:spacing w:before="174" w:line="229" w:lineRule="auto"/>
              <w:rPr>
                <w:rFonts w:ascii="Times New Roman" w:hAnsi="Times New Roman" w:eastAsia="Times New Roman" w:cs="Times New Roman"/>
                <w:sz w:val="24"/>
                <w:szCs w:val="24"/>
              </w:rPr>
            </w:pPr>
            <w:r>
              <w:rPr>
                <w:rFonts w:ascii="Times New Roman" w:hAnsi="Times New Roman" w:eastAsia="Times New Roman" w:cs="Times New Roman"/>
                <w:sz w:val="24"/>
                <w:szCs w:val="24"/>
                <w:spacing w:val="-10"/>
              </w:rPr>
              <w:t>100</w:t>
            </w:r>
          </w:p>
        </w:tc>
      </w:tr>
      <w:tr>
        <w:trPr>
          <w:trHeight w:val="448" w:hRule="atLeast"/>
        </w:trPr>
        <w:tc>
          <w:tcPr>
            <w:tcW w:w="1766" w:type="dxa"/>
            <w:vAlign w:val="top"/>
            <w:vMerge w:val="continue"/>
            <w:tcBorders>
              <w:left w:val="nil"/>
              <w:bottom w:val="nil"/>
              <w:top w:val="nil"/>
            </w:tcBorders>
          </w:tcPr>
          <w:p>
            <w:pPr>
              <w:rPr>
                <w:rFonts w:ascii="Arial"/>
                <w:sz w:val="21"/>
              </w:rPr>
            </w:pPr>
            <w:r/>
          </w:p>
        </w:tc>
        <w:tc>
          <w:tcPr>
            <w:tcW w:w="2631" w:type="dxa"/>
            <w:vAlign w:val="top"/>
            <w:vMerge w:val="restart"/>
            <w:tcBorders>
              <w:bottom w:val="nil"/>
            </w:tcBorders>
          </w:tcPr>
          <w:p>
            <w:pPr>
              <w:spacing w:line="348" w:lineRule="auto"/>
              <w:rPr>
                <w:rFonts w:ascii="Arial"/>
                <w:sz w:val="21"/>
              </w:rPr>
            </w:pPr>
            <w:r/>
          </w:p>
          <w:p>
            <w:pPr>
              <w:pStyle w:val="TableText"/>
              <w:ind w:left="317" w:right="177" w:hanging="108"/>
              <w:spacing w:before="78" w:line="248" w:lineRule="auto"/>
              <w:rPr/>
            </w:pPr>
            <w:r>
              <w:rPr>
                <w:spacing w:val="-17"/>
              </w:rPr>
              <w:t>您对本项目环境保护工</w:t>
            </w:r>
            <w:r>
              <w:rPr>
                <w:spacing w:val="-14"/>
              </w:rPr>
              <w:t>作执行情况是否满意</w:t>
            </w:r>
          </w:p>
        </w:tc>
        <w:tc>
          <w:tcPr>
            <w:tcW w:w="2583" w:type="dxa"/>
            <w:vAlign w:val="top"/>
          </w:tcPr>
          <w:p>
            <w:pPr>
              <w:pStyle w:val="TableText"/>
              <w:ind w:left="1083"/>
              <w:spacing w:before="135" w:line="218" w:lineRule="auto"/>
              <w:rPr/>
            </w:pPr>
            <w:r>
              <w:rPr>
                <w:spacing w:val="-9"/>
              </w:rPr>
              <w:t>满意</w:t>
            </w:r>
          </w:p>
        </w:tc>
        <w:tc>
          <w:tcPr>
            <w:tcW w:w="1025" w:type="dxa"/>
            <w:vAlign w:val="top"/>
          </w:tcPr>
          <w:p>
            <w:pPr>
              <w:ind w:left="404"/>
              <w:spacing w:before="174" w:line="229" w:lineRule="auto"/>
              <w:rPr>
                <w:rFonts w:ascii="Times New Roman" w:hAnsi="Times New Roman" w:eastAsia="Times New Roman" w:cs="Times New Roman"/>
                <w:sz w:val="24"/>
                <w:szCs w:val="24"/>
              </w:rPr>
            </w:pPr>
            <w:r>
              <w:rPr>
                <w:rFonts w:ascii="Times New Roman" w:hAnsi="Times New Roman" w:eastAsia="Times New Roman" w:cs="Times New Roman"/>
                <w:sz w:val="24"/>
                <w:szCs w:val="24"/>
                <w:spacing w:val="-4"/>
              </w:rPr>
              <w:t>23</w:t>
            </w:r>
          </w:p>
        </w:tc>
        <w:tc>
          <w:tcPr>
            <w:tcW w:w="1022" w:type="dxa"/>
            <w:vAlign w:val="top"/>
            <w:tcBorders>
              <w:right w:val="nil"/>
            </w:tcBorders>
          </w:tcPr>
          <w:p>
            <w:pPr>
              <w:ind w:left="323"/>
              <w:spacing w:before="174" w:line="229" w:lineRule="auto"/>
              <w:rPr>
                <w:rFonts w:ascii="Times New Roman" w:hAnsi="Times New Roman" w:eastAsia="Times New Roman" w:cs="Times New Roman"/>
                <w:sz w:val="24"/>
                <w:szCs w:val="24"/>
              </w:rPr>
            </w:pPr>
            <w:r>
              <w:rPr>
                <w:rFonts w:ascii="Times New Roman" w:hAnsi="Times New Roman" w:eastAsia="Times New Roman" w:cs="Times New Roman"/>
                <w:sz w:val="24"/>
                <w:szCs w:val="24"/>
                <w:spacing w:val="-6"/>
              </w:rPr>
              <w:t>76.7</w:t>
            </w:r>
          </w:p>
        </w:tc>
      </w:tr>
      <w:tr>
        <w:trPr>
          <w:trHeight w:val="448" w:hRule="atLeast"/>
        </w:trPr>
        <w:tc>
          <w:tcPr>
            <w:tcW w:w="1766" w:type="dxa"/>
            <w:vAlign w:val="top"/>
            <w:vMerge w:val="continue"/>
            <w:tcBorders>
              <w:left w:val="nil"/>
              <w:bottom w:val="nil"/>
              <w:top w:val="nil"/>
            </w:tcBorders>
          </w:tcPr>
          <w:p>
            <w:pPr>
              <w:rPr>
                <w:rFonts w:ascii="Arial"/>
                <w:sz w:val="21"/>
              </w:rPr>
            </w:pPr>
            <w:r/>
          </w:p>
        </w:tc>
        <w:tc>
          <w:tcPr>
            <w:tcW w:w="2631" w:type="dxa"/>
            <w:vAlign w:val="top"/>
            <w:vMerge w:val="continue"/>
            <w:tcBorders>
              <w:bottom w:val="nil"/>
              <w:top w:val="nil"/>
            </w:tcBorders>
          </w:tcPr>
          <w:p>
            <w:pPr>
              <w:rPr>
                <w:rFonts w:ascii="Arial"/>
                <w:sz w:val="21"/>
              </w:rPr>
            </w:pPr>
            <w:r/>
          </w:p>
        </w:tc>
        <w:tc>
          <w:tcPr>
            <w:tcW w:w="2583" w:type="dxa"/>
            <w:vAlign w:val="top"/>
          </w:tcPr>
          <w:p>
            <w:pPr>
              <w:pStyle w:val="TableText"/>
              <w:ind w:left="846"/>
              <w:spacing w:before="136" w:line="218" w:lineRule="auto"/>
              <w:rPr/>
            </w:pPr>
            <w:r>
              <w:rPr>
                <w:spacing w:val="-10"/>
              </w:rPr>
              <w:t>基本满意</w:t>
            </w:r>
          </w:p>
        </w:tc>
        <w:tc>
          <w:tcPr>
            <w:tcW w:w="1025" w:type="dxa"/>
            <w:vAlign w:val="top"/>
          </w:tcPr>
          <w:p>
            <w:pPr>
              <w:ind w:left="463"/>
              <w:spacing w:before="175" w:line="228"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7</w:t>
            </w:r>
          </w:p>
        </w:tc>
        <w:tc>
          <w:tcPr>
            <w:tcW w:w="1022" w:type="dxa"/>
            <w:vAlign w:val="top"/>
            <w:tcBorders>
              <w:right w:val="nil"/>
            </w:tcBorders>
          </w:tcPr>
          <w:p>
            <w:pPr>
              <w:ind w:left="319"/>
              <w:spacing w:before="175" w:line="228" w:lineRule="auto"/>
              <w:rPr>
                <w:rFonts w:ascii="Times New Roman" w:hAnsi="Times New Roman" w:eastAsia="Times New Roman" w:cs="Times New Roman"/>
                <w:sz w:val="24"/>
                <w:szCs w:val="24"/>
              </w:rPr>
            </w:pPr>
            <w:r>
              <w:rPr>
                <w:rFonts w:ascii="Times New Roman" w:hAnsi="Times New Roman" w:eastAsia="Times New Roman" w:cs="Times New Roman"/>
                <w:sz w:val="24"/>
                <w:szCs w:val="24"/>
                <w:spacing w:val="-5"/>
              </w:rPr>
              <w:t>23.3</w:t>
            </w:r>
          </w:p>
        </w:tc>
      </w:tr>
      <w:tr>
        <w:trPr>
          <w:trHeight w:val="474" w:hRule="atLeast"/>
        </w:trPr>
        <w:tc>
          <w:tcPr>
            <w:tcW w:w="1766" w:type="dxa"/>
            <w:vAlign w:val="top"/>
            <w:vMerge w:val="continue"/>
            <w:tcBorders>
              <w:left w:val="nil"/>
              <w:bottom w:val="single" w:color="000000" w:sz="10" w:space="0"/>
              <w:top w:val="nil"/>
            </w:tcBorders>
          </w:tcPr>
          <w:p>
            <w:pPr>
              <w:rPr>
                <w:rFonts w:ascii="Arial"/>
                <w:sz w:val="21"/>
              </w:rPr>
            </w:pPr>
            <w:r/>
          </w:p>
        </w:tc>
        <w:tc>
          <w:tcPr>
            <w:tcW w:w="2631" w:type="dxa"/>
            <w:vAlign w:val="top"/>
            <w:vMerge w:val="continue"/>
            <w:tcBorders>
              <w:bottom w:val="single" w:color="000000" w:sz="10" w:space="0"/>
              <w:top w:val="nil"/>
            </w:tcBorders>
          </w:tcPr>
          <w:p>
            <w:pPr>
              <w:rPr>
                <w:rFonts w:ascii="Arial"/>
                <w:sz w:val="21"/>
              </w:rPr>
            </w:pPr>
            <w:r/>
          </w:p>
        </w:tc>
        <w:tc>
          <w:tcPr>
            <w:tcW w:w="2583" w:type="dxa"/>
            <w:vAlign w:val="top"/>
            <w:tcBorders>
              <w:bottom w:val="single" w:color="000000" w:sz="10" w:space="0"/>
            </w:tcBorders>
          </w:tcPr>
          <w:p>
            <w:pPr>
              <w:pStyle w:val="TableText"/>
              <w:ind w:left="967"/>
              <w:spacing w:before="137" w:line="218" w:lineRule="auto"/>
              <w:rPr/>
            </w:pPr>
            <w:r>
              <w:rPr>
                <w:spacing w:val="-10"/>
              </w:rPr>
              <w:t>不满意</w:t>
            </w:r>
          </w:p>
        </w:tc>
        <w:tc>
          <w:tcPr>
            <w:tcW w:w="1025" w:type="dxa"/>
            <w:vAlign w:val="top"/>
            <w:tcBorders>
              <w:bottom w:val="single" w:color="000000" w:sz="10" w:space="0"/>
            </w:tcBorders>
          </w:tcPr>
          <w:p>
            <w:pPr>
              <w:ind w:left="462"/>
              <w:spacing w:before="177" w:line="232"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0</w:t>
            </w:r>
          </w:p>
        </w:tc>
        <w:tc>
          <w:tcPr>
            <w:tcW w:w="1022" w:type="dxa"/>
            <w:vAlign w:val="top"/>
            <w:tcBorders>
              <w:right w:val="nil"/>
              <w:bottom w:val="single" w:color="000000" w:sz="10" w:space="0"/>
            </w:tcBorders>
          </w:tcPr>
          <w:p>
            <w:pPr>
              <w:ind w:left="460"/>
              <w:spacing w:before="177" w:line="232"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0</w:t>
            </w:r>
          </w:p>
        </w:tc>
      </w:tr>
    </w:tbl>
    <w:p>
      <w:pPr>
        <w:ind w:left="595"/>
        <w:spacing w:before="222" w:line="217" w:lineRule="auto"/>
        <w:rPr>
          <w:rFonts w:ascii="FangSong" w:hAnsi="FangSong" w:eastAsia="FangSong" w:cs="FangSong"/>
          <w:sz w:val="28"/>
          <w:szCs w:val="28"/>
        </w:rPr>
      </w:pPr>
      <w:r>
        <w:rPr>
          <w:rFonts w:ascii="FangSong" w:hAnsi="FangSong" w:eastAsia="FangSong" w:cs="FangSong"/>
          <w:sz w:val="28"/>
          <w:szCs w:val="28"/>
          <w:spacing w:val="-1"/>
        </w:rPr>
        <w:t>根据现场调查和问卷调查结果可知：</w:t>
      </w:r>
    </w:p>
    <w:p>
      <w:pPr>
        <w:ind w:left="39" w:right="29" w:firstLine="548"/>
        <w:spacing w:before="231" w:line="273" w:lineRule="auto"/>
        <w:rPr>
          <w:rFonts w:ascii="FangSong" w:hAnsi="FangSong" w:eastAsia="FangSong" w:cs="FangSong"/>
          <w:sz w:val="28"/>
          <w:szCs w:val="28"/>
        </w:rPr>
      </w:pPr>
      <w:r>
        <w:rPr>
          <w:rFonts w:ascii="FangSong" w:hAnsi="FangSong" w:eastAsia="FangSong" w:cs="FangSong"/>
          <w:sz w:val="28"/>
          <w:szCs w:val="28"/>
          <w:spacing w:val="-3"/>
        </w:rPr>
        <w:t>（</w:t>
      </w:r>
      <w:r>
        <w:rPr>
          <w:rFonts w:ascii="FangSong" w:hAnsi="FangSong" w:eastAsia="FangSong" w:cs="FangSong"/>
          <w:sz w:val="28"/>
          <w:szCs w:val="28"/>
          <w:spacing w:val="-50"/>
        </w:rPr>
        <w:t xml:space="preserve"> </w:t>
      </w:r>
      <w:r>
        <w:rPr>
          <w:rFonts w:ascii="Times New Roman" w:hAnsi="Times New Roman" w:eastAsia="Times New Roman" w:cs="Times New Roman"/>
          <w:sz w:val="28"/>
          <w:szCs w:val="28"/>
          <w:spacing w:val="-3"/>
        </w:rPr>
        <w:t>1</w:t>
      </w:r>
      <w:r>
        <w:rPr>
          <w:rFonts w:ascii="Times New Roman" w:hAnsi="Times New Roman" w:eastAsia="Times New Roman" w:cs="Times New Roman"/>
          <w:sz w:val="28"/>
          <w:szCs w:val="28"/>
          <w:spacing w:val="-35"/>
        </w:rPr>
        <w:t xml:space="preserve"> </w:t>
      </w:r>
      <w:r>
        <w:rPr>
          <w:rFonts w:ascii="FangSong" w:hAnsi="FangSong" w:eastAsia="FangSong" w:cs="FangSong"/>
          <w:sz w:val="28"/>
          <w:szCs w:val="28"/>
          <w:spacing w:val="-3"/>
        </w:rPr>
        <w:t>）</w:t>
      </w:r>
      <w:r>
        <w:rPr>
          <w:rFonts w:ascii="Times New Roman" w:hAnsi="Times New Roman" w:eastAsia="Times New Roman" w:cs="Times New Roman"/>
          <w:sz w:val="28"/>
          <w:szCs w:val="28"/>
          <w:spacing w:val="-3"/>
        </w:rPr>
        <w:t>93.3%</w:t>
      </w:r>
      <w:r>
        <w:rPr>
          <w:rFonts w:ascii="FangSong" w:hAnsi="FangSong" w:eastAsia="FangSong" w:cs="FangSong"/>
          <w:sz w:val="28"/>
          <w:szCs w:val="28"/>
          <w:spacing w:val="-3"/>
        </w:rPr>
        <w:t>被调查者支持本项目的建设，</w:t>
      </w:r>
      <w:r>
        <w:rPr>
          <w:rFonts w:ascii="Times New Roman" w:hAnsi="Times New Roman" w:eastAsia="Times New Roman" w:cs="Times New Roman"/>
          <w:sz w:val="28"/>
          <w:szCs w:val="28"/>
          <w:spacing w:val="-3"/>
        </w:rPr>
        <w:t>6.7%</w:t>
      </w:r>
      <w:r>
        <w:rPr>
          <w:rFonts w:ascii="FangSong" w:hAnsi="FangSong" w:eastAsia="FangSong" w:cs="FangSong"/>
          <w:sz w:val="28"/>
          <w:szCs w:val="28"/>
          <w:spacing w:val="-3"/>
        </w:rPr>
        <w:t>被调查者对本项目无所</w:t>
      </w:r>
      <w:r>
        <w:rPr>
          <w:rFonts w:ascii="FangSong" w:hAnsi="FangSong" w:eastAsia="FangSong" w:cs="FangSong"/>
          <w:sz w:val="28"/>
          <w:szCs w:val="28"/>
          <w:spacing w:val="-17"/>
        </w:rPr>
        <w:t>谓。</w:t>
      </w:r>
    </w:p>
    <w:p>
      <w:pPr>
        <w:ind w:left="45" w:right="30" w:firstLine="543"/>
        <w:spacing w:before="232" w:line="282" w:lineRule="auto"/>
        <w:rPr>
          <w:rFonts w:ascii="FangSong" w:hAnsi="FangSong" w:eastAsia="FangSong" w:cs="FangSong"/>
          <w:sz w:val="28"/>
          <w:szCs w:val="28"/>
        </w:rPr>
      </w:pPr>
      <w:r>
        <w:rPr>
          <w:rFonts w:ascii="FangSong" w:hAnsi="FangSong" w:eastAsia="FangSong" w:cs="FangSong"/>
          <w:sz w:val="28"/>
          <w:szCs w:val="28"/>
          <w:spacing w:val="1"/>
        </w:rPr>
        <w:t>（</w:t>
      </w:r>
      <w:r>
        <w:rPr>
          <w:rFonts w:ascii="Times New Roman" w:hAnsi="Times New Roman" w:eastAsia="Times New Roman" w:cs="Times New Roman"/>
          <w:sz w:val="28"/>
          <w:szCs w:val="28"/>
          <w:spacing w:val="1"/>
        </w:rPr>
        <w:t>2</w:t>
      </w:r>
      <w:r>
        <w:rPr>
          <w:rFonts w:ascii="FangSong" w:hAnsi="FangSong" w:eastAsia="FangSong" w:cs="FangSong"/>
          <w:sz w:val="28"/>
          <w:szCs w:val="28"/>
          <w:spacing w:val="1"/>
        </w:rPr>
        <w:t>）</w:t>
      </w:r>
      <w:r>
        <w:rPr>
          <w:rFonts w:ascii="Times New Roman" w:hAnsi="Times New Roman" w:eastAsia="Times New Roman" w:cs="Times New Roman"/>
          <w:sz w:val="28"/>
          <w:szCs w:val="28"/>
          <w:spacing w:val="1"/>
        </w:rPr>
        <w:t>86.7%</w:t>
      </w:r>
      <w:r>
        <w:rPr>
          <w:rFonts w:ascii="FangSong" w:hAnsi="FangSong" w:eastAsia="FangSong" w:cs="FangSong"/>
          <w:sz w:val="28"/>
          <w:szCs w:val="28"/>
          <w:spacing w:val="1"/>
        </w:rPr>
        <w:t>的被调查者认为工程施工和运营过程中项目产生的噪声未</w:t>
      </w:r>
      <w:r>
        <w:rPr>
          <w:rFonts w:ascii="FangSong" w:hAnsi="FangSong" w:eastAsia="FangSong" w:cs="FangSong"/>
          <w:sz w:val="28"/>
          <w:szCs w:val="28"/>
          <w:spacing w:val="-3"/>
        </w:rPr>
        <w:t>对周边环境产生不利影响，</w:t>
      </w:r>
      <w:r>
        <w:rPr>
          <w:rFonts w:ascii="Times New Roman" w:hAnsi="Times New Roman" w:eastAsia="Times New Roman" w:cs="Times New Roman"/>
          <w:sz w:val="28"/>
          <w:szCs w:val="28"/>
          <w:spacing w:val="-3"/>
        </w:rPr>
        <w:t>13.3%</w:t>
      </w:r>
      <w:r>
        <w:rPr>
          <w:rFonts w:ascii="FangSong" w:hAnsi="FangSong" w:eastAsia="FangSong" w:cs="FangSong"/>
          <w:sz w:val="28"/>
          <w:szCs w:val="28"/>
          <w:spacing w:val="-3"/>
        </w:rPr>
        <w:t>的被调查者认为工</w:t>
      </w:r>
      <w:r>
        <w:rPr>
          <w:rFonts w:ascii="FangSong" w:hAnsi="FangSong" w:eastAsia="FangSong" w:cs="FangSong"/>
          <w:sz w:val="28"/>
          <w:szCs w:val="28"/>
          <w:spacing w:val="-4"/>
        </w:rPr>
        <w:t>程施工和运营过程中项</w:t>
      </w:r>
    </w:p>
    <w:p>
      <w:pPr>
        <w:spacing w:line="282" w:lineRule="auto"/>
        <w:sectPr>
          <w:footerReference w:type="default" r:id="rId160"/>
          <w:pgSz w:w="11907" w:h="16839"/>
          <w:pgMar w:top="1173" w:right="1409" w:bottom="1495" w:left="1411" w:header="1159" w:footer="1294" w:gutter="0"/>
        </w:sectPr>
        <w:rPr>
          <w:rFonts w:ascii="FangSong" w:hAnsi="FangSong" w:eastAsia="FangSong" w:cs="FangSong"/>
          <w:sz w:val="28"/>
          <w:szCs w:val="28"/>
        </w:rPr>
      </w:pPr>
    </w:p>
    <w:p>
      <w:pPr>
        <w:pStyle w:val="BodyText"/>
        <w:spacing w:line="332" w:lineRule="auto"/>
        <w:rPr/>
      </w:pPr>
      <w:r/>
    </w:p>
    <w:p>
      <w:pPr>
        <w:ind w:left="90"/>
        <w:spacing w:before="91" w:line="219" w:lineRule="auto"/>
        <w:rPr>
          <w:rFonts w:ascii="FangSong" w:hAnsi="FangSong" w:eastAsia="FangSong" w:cs="FangSong"/>
          <w:sz w:val="28"/>
          <w:szCs w:val="28"/>
        </w:rPr>
      </w:pPr>
      <w:r>
        <w:rPr>
          <w:rFonts w:ascii="FangSong" w:hAnsi="FangSong" w:eastAsia="FangSong" w:cs="FangSong"/>
          <w:sz w:val="28"/>
          <w:szCs w:val="28"/>
          <w:spacing w:val="-6"/>
        </w:rPr>
        <w:t>目产生的噪声对周边环境产生轻微影响。</w:t>
      </w:r>
    </w:p>
    <w:p>
      <w:pPr>
        <w:ind w:left="37" w:right="25" w:firstLine="550"/>
        <w:spacing w:before="229" w:line="293" w:lineRule="auto"/>
        <w:rPr>
          <w:rFonts w:ascii="FangSong" w:hAnsi="FangSong" w:eastAsia="FangSong" w:cs="FangSong"/>
          <w:sz w:val="28"/>
          <w:szCs w:val="28"/>
        </w:rPr>
      </w:pPr>
      <w:r>
        <w:rPr>
          <w:rFonts w:ascii="FangSong" w:hAnsi="FangSong" w:eastAsia="FangSong" w:cs="FangSong"/>
          <w:sz w:val="28"/>
          <w:szCs w:val="28"/>
        </w:rPr>
        <w:t>（</w:t>
      </w:r>
      <w:r>
        <w:rPr>
          <w:rFonts w:ascii="Times New Roman" w:hAnsi="Times New Roman" w:eastAsia="Times New Roman" w:cs="Times New Roman"/>
          <w:sz w:val="28"/>
          <w:szCs w:val="28"/>
        </w:rPr>
        <w:t>3</w:t>
      </w:r>
      <w:r>
        <w:rPr>
          <w:rFonts w:ascii="Times New Roman" w:hAnsi="Times New Roman" w:eastAsia="Times New Roman" w:cs="Times New Roman"/>
          <w:sz w:val="28"/>
          <w:szCs w:val="28"/>
          <w:spacing w:val="-33"/>
        </w:rPr>
        <w:t xml:space="preserve"> </w:t>
      </w:r>
      <w:r>
        <w:rPr>
          <w:rFonts w:ascii="FangSong" w:hAnsi="FangSong" w:eastAsia="FangSong" w:cs="FangSong"/>
          <w:sz w:val="28"/>
          <w:szCs w:val="28"/>
        </w:rPr>
        <w:t>）</w:t>
      </w:r>
      <w:r>
        <w:rPr>
          <w:rFonts w:ascii="Times New Roman" w:hAnsi="Times New Roman" w:eastAsia="Times New Roman" w:cs="Times New Roman"/>
          <w:sz w:val="28"/>
          <w:szCs w:val="28"/>
        </w:rPr>
        <w:t>96.7%</w:t>
      </w:r>
      <w:r>
        <w:rPr>
          <w:rFonts w:ascii="FangSong" w:hAnsi="FangSong" w:eastAsia="FangSong" w:cs="FangSong"/>
          <w:sz w:val="28"/>
          <w:szCs w:val="28"/>
        </w:rPr>
        <w:t>的被调查者认为工程施工和运营过程中项目产生的扬尘、</w:t>
      </w:r>
      <w:r>
        <w:rPr>
          <w:rFonts w:ascii="FangSong" w:hAnsi="FangSong" w:eastAsia="FangSong" w:cs="FangSong"/>
          <w:sz w:val="28"/>
          <w:szCs w:val="28"/>
          <w:spacing w:val="1"/>
        </w:rPr>
        <w:t>废水未对周边环境产生不利影响，</w:t>
      </w:r>
      <w:r>
        <w:rPr>
          <w:rFonts w:ascii="Times New Roman" w:hAnsi="Times New Roman" w:eastAsia="Times New Roman" w:cs="Times New Roman"/>
          <w:sz w:val="28"/>
          <w:szCs w:val="28"/>
          <w:spacing w:val="1"/>
        </w:rPr>
        <w:t>3.3%</w:t>
      </w:r>
      <w:r>
        <w:rPr>
          <w:rFonts w:ascii="FangSong" w:hAnsi="FangSong" w:eastAsia="FangSong" w:cs="FangSong"/>
          <w:sz w:val="28"/>
          <w:szCs w:val="28"/>
          <w:spacing w:val="1"/>
        </w:rPr>
        <w:t>的被调查者认为工程施工和运营过</w:t>
      </w:r>
      <w:r>
        <w:rPr>
          <w:rFonts w:ascii="FangSong" w:hAnsi="FangSong" w:eastAsia="FangSong" w:cs="FangSong"/>
          <w:sz w:val="28"/>
          <w:szCs w:val="28"/>
          <w:spacing w:val="-1"/>
        </w:rPr>
        <w:t>程中项目产生的扬尘、废水对周边环境产生轻微影响。</w:t>
      </w:r>
    </w:p>
    <w:p>
      <w:pPr>
        <w:ind w:left="34" w:right="31" w:firstLine="553"/>
        <w:spacing w:before="229" w:line="273" w:lineRule="auto"/>
        <w:rPr>
          <w:rFonts w:ascii="FangSong" w:hAnsi="FangSong" w:eastAsia="FangSong" w:cs="FangSong"/>
          <w:sz w:val="28"/>
          <w:szCs w:val="28"/>
        </w:rPr>
      </w:pPr>
      <w:r>
        <w:rPr>
          <w:rFonts w:ascii="FangSong" w:hAnsi="FangSong" w:eastAsia="FangSong" w:cs="FangSong"/>
          <w:sz w:val="28"/>
          <w:szCs w:val="28"/>
          <w:spacing w:val="-3"/>
        </w:rPr>
        <w:t>（</w:t>
      </w:r>
      <w:r>
        <w:rPr>
          <w:rFonts w:ascii="Times New Roman" w:hAnsi="Times New Roman" w:eastAsia="Times New Roman" w:cs="Times New Roman"/>
          <w:sz w:val="28"/>
          <w:szCs w:val="28"/>
          <w:spacing w:val="-3"/>
        </w:rPr>
        <w:t>4</w:t>
      </w:r>
      <w:r>
        <w:rPr>
          <w:rFonts w:ascii="FangSong" w:hAnsi="FangSong" w:eastAsia="FangSong" w:cs="FangSong"/>
          <w:sz w:val="28"/>
          <w:szCs w:val="28"/>
          <w:spacing w:val="-3"/>
        </w:rPr>
        <w:t>）</w:t>
      </w:r>
      <w:r>
        <w:rPr>
          <w:rFonts w:ascii="Times New Roman" w:hAnsi="Times New Roman" w:eastAsia="Times New Roman" w:cs="Times New Roman"/>
          <w:sz w:val="28"/>
          <w:szCs w:val="28"/>
          <w:spacing w:val="-3"/>
        </w:rPr>
        <w:t>76.7%</w:t>
      </w:r>
      <w:r>
        <w:rPr>
          <w:rFonts w:ascii="FangSong" w:hAnsi="FangSong" w:eastAsia="FangSong" w:cs="FangSong"/>
          <w:sz w:val="28"/>
          <w:szCs w:val="28"/>
          <w:spacing w:val="-3"/>
        </w:rPr>
        <w:t>的被调查者对工程环境保护工作</w:t>
      </w:r>
      <w:r>
        <w:rPr>
          <w:rFonts w:ascii="FangSong" w:hAnsi="FangSong" w:eastAsia="FangSong" w:cs="FangSong"/>
          <w:sz w:val="28"/>
          <w:szCs w:val="28"/>
          <w:spacing w:val="-4"/>
        </w:rPr>
        <w:t>的总体评价满意，</w:t>
      </w:r>
      <w:r>
        <w:rPr>
          <w:rFonts w:ascii="Times New Roman" w:hAnsi="Times New Roman" w:eastAsia="Times New Roman" w:cs="Times New Roman"/>
          <w:sz w:val="28"/>
          <w:szCs w:val="28"/>
          <w:spacing w:val="-4"/>
        </w:rPr>
        <w:t>23.3%</w:t>
      </w:r>
      <w:r>
        <w:rPr>
          <w:rFonts w:ascii="FangSong" w:hAnsi="FangSong" w:eastAsia="FangSong" w:cs="FangSong"/>
          <w:sz w:val="28"/>
          <w:szCs w:val="28"/>
          <w:spacing w:val="-4"/>
        </w:rPr>
        <w:t>的</w:t>
      </w:r>
      <w:r>
        <w:rPr>
          <w:rFonts w:ascii="FangSong" w:hAnsi="FangSong" w:eastAsia="FangSong" w:cs="FangSong"/>
          <w:sz w:val="28"/>
          <w:szCs w:val="28"/>
          <w:spacing w:val="-2"/>
        </w:rPr>
        <w:t>被调查者对工程环境保护工作的总体评价基本满意。</w:t>
      </w:r>
    </w:p>
    <w:p>
      <w:pPr>
        <w:ind w:left="39"/>
        <w:spacing w:before="203" w:line="238" w:lineRule="auto"/>
        <w:rPr>
          <w:rFonts w:ascii="FangSong" w:hAnsi="FangSong" w:eastAsia="FangSong" w:cs="FangSong"/>
          <w:sz w:val="31"/>
          <w:szCs w:val="31"/>
        </w:rPr>
      </w:pPr>
      <w:bookmarkStart w:name="bookmark49" w:id="52"/>
      <w:bookmarkEnd w:id="52"/>
      <w:r>
        <w:rPr>
          <w:rFonts w:ascii="Times New Roman" w:hAnsi="Times New Roman" w:eastAsia="Times New Roman" w:cs="Times New Roman"/>
          <w:sz w:val="31"/>
          <w:szCs w:val="31"/>
          <w:b/>
          <w:bCs/>
          <w:spacing w:val="7"/>
        </w:rPr>
        <w:t>8.5</w:t>
      </w:r>
      <w:r>
        <w:rPr>
          <w:rFonts w:ascii="FangSong" w:hAnsi="FangSong" w:eastAsia="FangSong" w:cs="FangSong"/>
          <w:sz w:val="31"/>
          <w:szCs w:val="31"/>
          <w:b/>
          <w:bCs/>
          <w:spacing w:val="7"/>
        </w:rPr>
        <w:t>公众投诉情况调查</w:t>
      </w:r>
    </w:p>
    <w:p>
      <w:pPr>
        <w:ind w:left="40" w:right="26" w:firstLine="554"/>
        <w:spacing w:before="195" w:line="330" w:lineRule="auto"/>
        <w:jc w:val="both"/>
        <w:rPr>
          <w:rFonts w:ascii="FangSong" w:hAnsi="FangSong" w:eastAsia="FangSong" w:cs="FangSong"/>
          <w:sz w:val="28"/>
          <w:szCs w:val="28"/>
        </w:rPr>
      </w:pPr>
      <w:r>
        <w:rPr>
          <w:rFonts w:ascii="FangSong" w:hAnsi="FangSong" w:eastAsia="FangSong" w:cs="FangSong"/>
          <w:sz w:val="28"/>
          <w:szCs w:val="28"/>
          <w:spacing w:val="-7"/>
        </w:rPr>
        <w:t>根据调查，目前建设单位未收到公众代表性敏感点鸿鼎花苑居</w:t>
      </w:r>
      <w:r>
        <w:rPr>
          <w:rFonts w:ascii="FangSong" w:hAnsi="FangSong" w:eastAsia="FangSong" w:cs="FangSong"/>
          <w:sz w:val="28"/>
          <w:szCs w:val="28"/>
          <w:spacing w:val="-8"/>
        </w:rPr>
        <w:t>民对工程</w:t>
      </w:r>
      <w:r>
        <w:rPr>
          <w:rFonts w:ascii="FangSong" w:hAnsi="FangSong" w:eastAsia="FangSong" w:cs="FangSong"/>
          <w:sz w:val="28"/>
          <w:szCs w:val="28"/>
          <w:spacing w:val="2"/>
        </w:rPr>
        <w:t>运营过程中引起的环境影响投诉，也未接到环保部门或者</w:t>
      </w:r>
      <w:r>
        <w:rPr>
          <w:rFonts w:ascii="FangSong" w:hAnsi="FangSong" w:eastAsia="FangSong" w:cs="FangSong"/>
          <w:sz w:val="28"/>
          <w:szCs w:val="28"/>
          <w:spacing w:val="1"/>
        </w:rPr>
        <w:t>环境信访投诉中</w:t>
      </w:r>
      <w:r>
        <w:rPr>
          <w:rFonts w:ascii="FangSong" w:hAnsi="FangSong" w:eastAsia="FangSong" w:cs="FangSong"/>
          <w:sz w:val="28"/>
          <w:szCs w:val="28"/>
          <w:spacing w:val="-2"/>
        </w:rPr>
        <w:t>心的电话反馈情况。</w:t>
      </w:r>
    </w:p>
    <w:p>
      <w:pPr>
        <w:ind w:left="37" w:right="94" w:firstLine="559"/>
        <w:spacing w:before="62" w:line="330" w:lineRule="auto"/>
        <w:rPr>
          <w:rFonts w:ascii="FangSong" w:hAnsi="FangSong" w:eastAsia="FangSong" w:cs="FangSong"/>
          <w:sz w:val="28"/>
          <w:szCs w:val="28"/>
        </w:rPr>
      </w:pPr>
      <w:r>
        <w:rPr>
          <w:rFonts w:ascii="FangSong" w:hAnsi="FangSong" w:eastAsia="FangSong" w:cs="FangSong"/>
          <w:sz w:val="28"/>
          <w:szCs w:val="28"/>
        </w:rPr>
        <w:t>建议建设单位后期运营过程中加强对工程的环保设</w:t>
      </w:r>
      <w:r>
        <w:rPr>
          <w:rFonts w:ascii="FangSong" w:hAnsi="FangSong" w:eastAsia="FangSong" w:cs="FangSong"/>
          <w:sz w:val="28"/>
          <w:szCs w:val="28"/>
          <w:spacing w:val="-1"/>
        </w:rPr>
        <w:t>备的维修、保养，</w:t>
      </w:r>
      <w:r>
        <w:rPr>
          <w:rFonts w:ascii="FangSong" w:hAnsi="FangSong" w:eastAsia="FangSong" w:cs="FangSong"/>
          <w:sz w:val="28"/>
          <w:szCs w:val="28"/>
          <w:spacing w:val="-4"/>
        </w:rPr>
        <w:t>避免出现噪声、扬尘等扰民现象。</w:t>
      </w:r>
    </w:p>
    <w:p>
      <w:pPr>
        <w:ind w:left="39"/>
        <w:spacing w:before="26" w:line="239" w:lineRule="auto"/>
        <w:rPr>
          <w:rFonts w:ascii="FangSong" w:hAnsi="FangSong" w:eastAsia="FangSong" w:cs="FangSong"/>
          <w:sz w:val="31"/>
          <w:szCs w:val="31"/>
        </w:rPr>
      </w:pPr>
      <w:bookmarkStart w:name="bookmark50" w:id="53"/>
      <w:bookmarkEnd w:id="53"/>
      <w:r>
        <w:rPr>
          <w:rFonts w:ascii="Times New Roman" w:hAnsi="Times New Roman" w:eastAsia="Times New Roman" w:cs="Times New Roman"/>
          <w:sz w:val="31"/>
          <w:szCs w:val="31"/>
          <w:b/>
          <w:bCs/>
          <w:spacing w:val="7"/>
        </w:rPr>
        <w:t>8.6</w:t>
      </w:r>
      <w:r>
        <w:rPr>
          <w:rFonts w:ascii="FangSong" w:hAnsi="FangSong" w:eastAsia="FangSong" w:cs="FangSong"/>
          <w:sz w:val="31"/>
          <w:szCs w:val="31"/>
          <w:b/>
          <w:bCs/>
          <w:spacing w:val="7"/>
        </w:rPr>
        <w:t>公众参与结论</w:t>
      </w:r>
    </w:p>
    <w:p>
      <w:pPr>
        <w:ind w:left="39" w:right="30" w:firstLine="555"/>
        <w:spacing w:before="193" w:line="332" w:lineRule="auto"/>
        <w:rPr>
          <w:rFonts w:ascii="FangSong" w:hAnsi="FangSong" w:eastAsia="FangSong" w:cs="FangSong"/>
          <w:sz w:val="28"/>
          <w:szCs w:val="28"/>
        </w:rPr>
      </w:pPr>
      <w:r>
        <w:rPr>
          <w:rFonts w:ascii="FangSong" w:hAnsi="FangSong" w:eastAsia="FangSong" w:cs="FangSong"/>
          <w:sz w:val="28"/>
          <w:szCs w:val="28"/>
          <w:spacing w:val="2"/>
        </w:rPr>
        <w:t>根据调查，被调查公众认对本项目建设、运营过程中采取的污染</w:t>
      </w:r>
      <w:r>
        <w:rPr>
          <w:rFonts w:ascii="FangSong" w:hAnsi="FangSong" w:eastAsia="FangSong" w:cs="FangSong"/>
          <w:sz w:val="28"/>
          <w:szCs w:val="28"/>
          <w:spacing w:val="1"/>
        </w:rPr>
        <w:t>防治</w:t>
      </w:r>
      <w:r>
        <w:rPr>
          <w:rFonts w:ascii="FangSong" w:hAnsi="FangSong" w:eastAsia="FangSong" w:cs="FangSong"/>
          <w:sz w:val="28"/>
          <w:szCs w:val="28"/>
          <w:spacing w:val="-7"/>
        </w:rPr>
        <w:t>措施表示满意。</w:t>
      </w:r>
    </w:p>
    <w:p>
      <w:pPr>
        <w:spacing w:line="332" w:lineRule="auto"/>
        <w:sectPr>
          <w:footerReference w:type="default" r:id="rId161"/>
          <w:pgSz w:w="11907" w:h="16839"/>
          <w:pgMar w:top="1173" w:right="1409" w:bottom="1495" w:left="1411" w:header="1159" w:footer="1292" w:gutter="0"/>
        </w:sectPr>
        <w:rPr>
          <w:rFonts w:ascii="FangSong" w:hAnsi="FangSong" w:eastAsia="FangSong" w:cs="FangSong"/>
          <w:sz w:val="28"/>
          <w:szCs w:val="28"/>
        </w:rPr>
      </w:pPr>
    </w:p>
    <w:p>
      <w:pPr>
        <w:pStyle w:val="BodyText"/>
        <w:spacing w:line="316" w:lineRule="auto"/>
        <w:rPr/>
      </w:pPr>
      <w:r/>
    </w:p>
    <w:p>
      <w:pPr>
        <w:ind w:left="1531"/>
        <w:spacing w:before="101" w:line="224" w:lineRule="auto"/>
        <w:rPr>
          <w:rFonts w:ascii="FangSong" w:hAnsi="FangSong" w:eastAsia="FangSong" w:cs="FangSong"/>
          <w:sz w:val="31"/>
          <w:szCs w:val="31"/>
        </w:rPr>
      </w:pPr>
      <w:bookmarkStart w:name="bookmark51" w:id="54"/>
      <w:bookmarkEnd w:id="54"/>
      <w:bookmarkStart w:name="bookmark52" w:id="55"/>
      <w:bookmarkEnd w:id="55"/>
      <w:r>
        <w:rPr>
          <w:rFonts w:ascii="FangSong" w:hAnsi="FangSong" w:eastAsia="FangSong" w:cs="FangSong"/>
          <w:sz w:val="31"/>
          <w:szCs w:val="31"/>
          <w:b/>
          <w:bCs/>
          <w:spacing w:val="5"/>
        </w:rPr>
        <w:t>第九章</w:t>
      </w:r>
      <w:r>
        <w:rPr>
          <w:rFonts w:ascii="FangSong" w:hAnsi="FangSong" w:eastAsia="FangSong" w:cs="FangSong"/>
          <w:sz w:val="31"/>
          <w:szCs w:val="31"/>
          <w:spacing w:val="3"/>
        </w:rPr>
        <w:t xml:space="preserve">  </w:t>
      </w:r>
      <w:r>
        <w:rPr>
          <w:rFonts w:ascii="FangSong" w:hAnsi="FangSong" w:eastAsia="FangSong" w:cs="FangSong"/>
          <w:sz w:val="31"/>
          <w:szCs w:val="31"/>
          <w:b/>
          <w:bCs/>
          <w:spacing w:val="5"/>
        </w:rPr>
        <w:t>环境管理及监测计划落实情况调查</w:t>
      </w:r>
    </w:p>
    <w:p>
      <w:pPr>
        <w:pStyle w:val="BodyText"/>
        <w:spacing w:line="275" w:lineRule="auto"/>
        <w:rPr/>
      </w:pPr>
      <w:r/>
    </w:p>
    <w:p>
      <w:pPr>
        <w:ind w:left="38"/>
        <w:spacing w:before="101" w:line="238" w:lineRule="auto"/>
        <w:rPr>
          <w:rFonts w:ascii="FangSong" w:hAnsi="FangSong" w:eastAsia="FangSong" w:cs="FangSong"/>
          <w:sz w:val="31"/>
          <w:szCs w:val="31"/>
        </w:rPr>
      </w:pPr>
      <w:r>
        <w:rPr>
          <w:rFonts w:ascii="Times New Roman" w:hAnsi="Times New Roman" w:eastAsia="Times New Roman" w:cs="Times New Roman"/>
          <w:sz w:val="31"/>
          <w:szCs w:val="31"/>
          <w:b/>
          <w:bCs/>
          <w:spacing w:val="7"/>
        </w:rPr>
        <w:t>9.1</w:t>
      </w:r>
      <w:r>
        <w:rPr>
          <w:rFonts w:ascii="FangSong" w:hAnsi="FangSong" w:eastAsia="FangSong" w:cs="FangSong"/>
          <w:sz w:val="31"/>
          <w:szCs w:val="31"/>
          <w:b/>
          <w:bCs/>
          <w:spacing w:val="7"/>
        </w:rPr>
        <w:t>施工期、运营期环境管理状况</w:t>
      </w:r>
    </w:p>
    <w:p>
      <w:pPr>
        <w:ind w:left="588"/>
        <w:spacing w:before="196" w:line="232" w:lineRule="auto"/>
        <w:rPr>
          <w:rFonts w:ascii="FangSong" w:hAnsi="FangSong" w:eastAsia="FangSong" w:cs="FangSong"/>
          <w:sz w:val="28"/>
          <w:szCs w:val="28"/>
        </w:rPr>
      </w:pPr>
      <w:r>
        <w:rPr>
          <w:rFonts w:ascii="FangSong" w:hAnsi="FangSong" w:eastAsia="FangSong" w:cs="FangSong"/>
          <w:sz w:val="28"/>
          <w:szCs w:val="28"/>
          <w:spacing w:val="-11"/>
        </w:rPr>
        <w:t>（</w:t>
      </w:r>
      <w:r>
        <w:rPr>
          <w:rFonts w:ascii="FangSong" w:hAnsi="FangSong" w:eastAsia="FangSong" w:cs="FangSong"/>
          <w:sz w:val="28"/>
          <w:szCs w:val="28"/>
          <w:spacing w:val="-64"/>
        </w:rPr>
        <w:t xml:space="preserve"> </w:t>
      </w:r>
      <w:r>
        <w:rPr>
          <w:rFonts w:ascii="Times New Roman" w:hAnsi="Times New Roman" w:eastAsia="Times New Roman" w:cs="Times New Roman"/>
          <w:sz w:val="28"/>
          <w:szCs w:val="28"/>
          <w:spacing w:val="-11"/>
        </w:rPr>
        <w:t>1</w:t>
      </w:r>
      <w:r>
        <w:rPr>
          <w:rFonts w:ascii="Times New Roman" w:hAnsi="Times New Roman" w:eastAsia="Times New Roman" w:cs="Times New Roman"/>
          <w:sz w:val="28"/>
          <w:szCs w:val="28"/>
          <w:spacing w:val="-35"/>
        </w:rPr>
        <w:t xml:space="preserve"> </w:t>
      </w:r>
      <w:r>
        <w:rPr>
          <w:rFonts w:ascii="FangSong" w:hAnsi="FangSong" w:eastAsia="FangSong" w:cs="FangSong"/>
          <w:sz w:val="28"/>
          <w:szCs w:val="28"/>
          <w:spacing w:val="-11"/>
        </w:rPr>
        <w:t>）施工期环境管理</w:t>
      </w:r>
    </w:p>
    <w:p>
      <w:pPr>
        <w:ind w:left="43" w:right="30" w:firstLine="555"/>
        <w:spacing w:before="209" w:line="330" w:lineRule="auto"/>
        <w:rPr>
          <w:rFonts w:ascii="FangSong" w:hAnsi="FangSong" w:eastAsia="FangSong" w:cs="FangSong"/>
          <w:sz w:val="28"/>
          <w:szCs w:val="28"/>
        </w:rPr>
      </w:pPr>
      <w:r>
        <w:rPr>
          <w:rFonts w:ascii="FangSong" w:hAnsi="FangSong" w:eastAsia="FangSong" w:cs="FangSong"/>
          <w:sz w:val="28"/>
          <w:szCs w:val="28"/>
          <w:spacing w:val="2"/>
        </w:rPr>
        <w:t>本工程由丹阳国际集装箱码头有限公司投资建设，施工</w:t>
      </w:r>
      <w:r>
        <w:rPr>
          <w:rFonts w:ascii="FangSong" w:hAnsi="FangSong" w:eastAsia="FangSong" w:cs="FangSong"/>
          <w:sz w:val="28"/>
          <w:szCs w:val="28"/>
          <w:spacing w:val="1"/>
        </w:rPr>
        <w:t>期间成立了工</w:t>
      </w:r>
      <w:r>
        <w:rPr>
          <w:rFonts w:ascii="FangSong" w:hAnsi="FangSong" w:eastAsia="FangSong" w:cs="FangSong"/>
          <w:sz w:val="28"/>
          <w:szCs w:val="28"/>
          <w:spacing w:val="-7"/>
        </w:rPr>
        <w:t>程建设指挥部，内设环境管理机构，明确分工，编制施工期环境保护计划，</w:t>
      </w:r>
      <w:r>
        <w:rPr>
          <w:rFonts w:ascii="FangSong" w:hAnsi="FangSong" w:eastAsia="FangSong" w:cs="FangSong"/>
          <w:sz w:val="28"/>
          <w:szCs w:val="28"/>
          <w:spacing w:val="-2"/>
        </w:rPr>
        <w:t>并组织实施，做好环境保护工程质量的验收工作。</w:t>
      </w:r>
    </w:p>
    <w:p>
      <w:pPr>
        <w:ind w:left="36" w:right="26" w:firstLine="562"/>
        <w:spacing w:before="62" w:line="330" w:lineRule="auto"/>
        <w:jc w:val="both"/>
        <w:rPr>
          <w:rFonts w:ascii="FangSong" w:hAnsi="FangSong" w:eastAsia="FangSong" w:cs="FangSong"/>
          <w:sz w:val="28"/>
          <w:szCs w:val="28"/>
        </w:rPr>
      </w:pPr>
      <w:r>
        <w:rPr>
          <w:rFonts w:ascii="FangSong" w:hAnsi="FangSong" w:eastAsia="FangSong" w:cs="FangSong"/>
          <w:sz w:val="28"/>
          <w:szCs w:val="28"/>
          <w:spacing w:val="2"/>
        </w:rPr>
        <w:t>本工程施工单位南京港港务工程有限公司，设计单位华设设计</w:t>
      </w:r>
      <w:r>
        <w:rPr>
          <w:rFonts w:ascii="FangSong" w:hAnsi="FangSong" w:eastAsia="FangSong" w:cs="FangSong"/>
          <w:sz w:val="28"/>
          <w:szCs w:val="28"/>
          <w:spacing w:val="1"/>
        </w:rPr>
        <w:t>集团股</w:t>
      </w:r>
      <w:r>
        <w:rPr>
          <w:rFonts w:ascii="FangSong" w:hAnsi="FangSong" w:eastAsia="FangSong" w:cs="FangSong"/>
          <w:sz w:val="28"/>
          <w:szCs w:val="28"/>
          <w:spacing w:val="2"/>
        </w:rPr>
        <w:t>份有限公司，质监单位镇江市交通运输综合行政执法支队，监理单</w:t>
      </w:r>
      <w:r>
        <w:rPr>
          <w:rFonts w:ascii="FangSong" w:hAnsi="FangSong" w:eastAsia="FangSong" w:cs="FangSong"/>
          <w:sz w:val="28"/>
          <w:szCs w:val="28"/>
          <w:spacing w:val="1"/>
        </w:rPr>
        <w:t>位江苏</w:t>
      </w:r>
      <w:r>
        <w:rPr>
          <w:rFonts w:ascii="FangSong" w:hAnsi="FangSong" w:eastAsia="FangSong" w:cs="FangSong"/>
          <w:sz w:val="28"/>
          <w:szCs w:val="28"/>
          <w:spacing w:val="2"/>
        </w:rPr>
        <w:t>润华工程管理有限公司，施工单位制定施工组织设计，并设置环境</w:t>
      </w:r>
      <w:r>
        <w:rPr>
          <w:rFonts w:ascii="FangSong" w:hAnsi="FangSong" w:eastAsia="FangSong" w:cs="FangSong"/>
          <w:sz w:val="28"/>
          <w:szCs w:val="28"/>
          <w:spacing w:val="1"/>
        </w:rPr>
        <w:t>保护专</w:t>
      </w:r>
      <w:r>
        <w:rPr>
          <w:rFonts w:ascii="FangSong" w:hAnsi="FangSong" w:eastAsia="FangSong" w:cs="FangSong"/>
          <w:sz w:val="28"/>
          <w:szCs w:val="28"/>
          <w:spacing w:val="-7"/>
        </w:rPr>
        <w:t>章，明确环境保护组织体系、管理措施、施工现场扬尘污染、水污染防治措</w:t>
      </w:r>
      <w:r>
        <w:rPr>
          <w:rFonts w:ascii="FangSong" w:hAnsi="FangSong" w:eastAsia="FangSong" w:cs="FangSong"/>
          <w:sz w:val="28"/>
          <w:szCs w:val="28"/>
          <w:spacing w:val="-2"/>
        </w:rPr>
        <w:t>施等。监理单位制定施工期环境监理计划、实施细则，主要内容有：</w:t>
      </w:r>
    </w:p>
    <w:p>
      <w:pPr>
        <w:ind w:left="597"/>
        <w:spacing w:before="59" w:line="218" w:lineRule="auto"/>
        <w:rPr>
          <w:rFonts w:ascii="FangSong" w:hAnsi="FangSong" w:eastAsia="FangSong" w:cs="FangSong"/>
          <w:sz w:val="28"/>
          <w:szCs w:val="28"/>
        </w:rPr>
      </w:pPr>
      <w:r>
        <w:rPr>
          <w:rFonts w:ascii="SimSun" w:hAnsi="SimSun" w:eastAsia="SimSun" w:cs="SimSun"/>
          <w:sz w:val="28"/>
          <w:szCs w:val="28"/>
          <w:spacing w:val="-2"/>
        </w:rPr>
        <w:t>①</w:t>
      </w:r>
      <w:r>
        <w:rPr>
          <w:rFonts w:ascii="FangSong" w:hAnsi="FangSong" w:eastAsia="FangSong" w:cs="FangSong"/>
          <w:sz w:val="28"/>
          <w:szCs w:val="28"/>
          <w:spacing w:val="-2"/>
        </w:rPr>
        <w:t>组织机构</w:t>
      </w:r>
    </w:p>
    <w:p>
      <w:pPr>
        <w:ind w:left="35" w:right="23" w:firstLine="561"/>
        <w:spacing w:before="228" w:line="330" w:lineRule="auto"/>
        <w:rPr>
          <w:rFonts w:ascii="FangSong" w:hAnsi="FangSong" w:eastAsia="FangSong" w:cs="FangSong"/>
          <w:sz w:val="28"/>
          <w:szCs w:val="28"/>
        </w:rPr>
      </w:pPr>
      <w:r>
        <w:rPr>
          <w:rFonts w:ascii="FangSong" w:hAnsi="FangSong" w:eastAsia="FangSong" w:cs="FangSong"/>
          <w:sz w:val="28"/>
          <w:szCs w:val="28"/>
          <w:spacing w:val="2"/>
        </w:rPr>
        <w:t>建立以总监理工程师为第一责任人，副总监理工程师具体管</w:t>
      </w:r>
      <w:r>
        <w:rPr>
          <w:rFonts w:ascii="FangSong" w:hAnsi="FangSong" w:eastAsia="FangSong" w:cs="FangSong"/>
          <w:sz w:val="28"/>
          <w:szCs w:val="28"/>
          <w:spacing w:val="1"/>
        </w:rPr>
        <w:t>理、各职</w:t>
      </w:r>
      <w:r>
        <w:rPr>
          <w:rFonts w:ascii="FangSong" w:hAnsi="FangSong" w:eastAsia="FangSong" w:cs="FangSong"/>
          <w:sz w:val="28"/>
          <w:szCs w:val="28"/>
          <w:spacing w:val="2"/>
        </w:rPr>
        <w:t>能部门参与管理的环境保护保证体系。其中环保工程师负责制定项目环保</w:t>
      </w:r>
      <w:r>
        <w:rPr>
          <w:rFonts w:ascii="FangSong" w:hAnsi="FangSong" w:eastAsia="FangSong" w:cs="FangSong"/>
          <w:sz w:val="28"/>
          <w:szCs w:val="28"/>
          <w:spacing w:val="2"/>
        </w:rPr>
        <w:t>措施和环保方案，合理安排生产，组织各项环保技术措施的实施，减少对</w:t>
      </w:r>
      <w:r>
        <w:rPr>
          <w:rFonts w:ascii="FangSong" w:hAnsi="FangSong" w:eastAsia="FangSong" w:cs="FangSong"/>
          <w:sz w:val="28"/>
          <w:szCs w:val="28"/>
          <w:spacing w:val="2"/>
        </w:rPr>
        <w:t>环境干扰；现场专业监理工程师督促施工全过程的环保工作和不符合项的</w:t>
      </w:r>
      <w:r>
        <w:rPr>
          <w:rFonts w:ascii="FangSong" w:hAnsi="FangSong" w:eastAsia="FangSong" w:cs="FangSong"/>
          <w:sz w:val="28"/>
          <w:szCs w:val="28"/>
          <w:spacing w:val="2"/>
        </w:rPr>
        <w:t>纠正，监督各项环保措施的落实，其他各部门按其管辖范围，参与施工单</w:t>
      </w:r>
      <w:r>
        <w:rPr>
          <w:rFonts w:ascii="FangSong" w:hAnsi="FangSong" w:eastAsia="FangSong" w:cs="FangSong"/>
          <w:sz w:val="28"/>
          <w:szCs w:val="28"/>
          <w:spacing w:val="2"/>
        </w:rPr>
        <w:t>位组织对施工人员的环境保护培训和考核，保证进场施工人员的文明和技</w:t>
      </w:r>
      <w:r>
        <w:rPr>
          <w:rFonts w:ascii="FangSong" w:hAnsi="FangSong" w:eastAsia="FangSong" w:cs="FangSong"/>
          <w:sz w:val="28"/>
          <w:szCs w:val="28"/>
          <w:spacing w:val="-3"/>
        </w:rPr>
        <w:t>术素质，负责各种施工材料的节约和回收等。</w:t>
      </w:r>
    </w:p>
    <w:p>
      <w:pPr>
        <w:ind w:left="596"/>
        <w:spacing w:before="62" w:line="216" w:lineRule="auto"/>
        <w:rPr>
          <w:rFonts w:ascii="FangSong" w:hAnsi="FangSong" w:eastAsia="FangSong" w:cs="FangSong"/>
          <w:sz w:val="28"/>
          <w:szCs w:val="28"/>
        </w:rPr>
      </w:pPr>
      <w:r>
        <w:rPr>
          <w:rFonts w:ascii="SimSun" w:hAnsi="SimSun" w:eastAsia="SimSun" w:cs="SimSun"/>
          <w:sz w:val="28"/>
          <w:szCs w:val="28"/>
          <w:spacing w:val="-2"/>
        </w:rPr>
        <w:t>②</w:t>
      </w:r>
      <w:r>
        <w:rPr>
          <w:rFonts w:ascii="FangSong" w:hAnsi="FangSong" w:eastAsia="FangSong" w:cs="FangSong"/>
          <w:sz w:val="28"/>
          <w:szCs w:val="28"/>
          <w:spacing w:val="-2"/>
        </w:rPr>
        <w:t>工作内容</w:t>
      </w:r>
    </w:p>
    <w:p>
      <w:pPr>
        <w:ind w:left="36" w:right="26" w:firstLine="562"/>
        <w:spacing w:before="232" w:line="330" w:lineRule="auto"/>
        <w:rPr>
          <w:rFonts w:ascii="FangSong" w:hAnsi="FangSong" w:eastAsia="FangSong" w:cs="FangSong"/>
          <w:sz w:val="28"/>
          <w:szCs w:val="28"/>
        </w:rPr>
      </w:pPr>
      <w:r>
        <w:rPr>
          <w:rFonts w:ascii="FangSong" w:hAnsi="FangSong" w:eastAsia="FangSong" w:cs="FangSong"/>
          <w:sz w:val="28"/>
          <w:szCs w:val="28"/>
          <w:spacing w:val="2"/>
        </w:rPr>
        <w:t>环境监理的主要任务一方面是根据《中华人民共和国环</w:t>
      </w:r>
      <w:r>
        <w:rPr>
          <w:rFonts w:ascii="FangSong" w:hAnsi="FangSong" w:eastAsia="FangSong" w:cs="FangSong"/>
          <w:sz w:val="28"/>
          <w:szCs w:val="28"/>
          <w:spacing w:val="1"/>
        </w:rPr>
        <w:t>境保护法》及</w:t>
      </w:r>
      <w:r>
        <w:rPr>
          <w:rFonts w:ascii="FangSong" w:hAnsi="FangSong" w:eastAsia="FangSong" w:cs="FangSong"/>
          <w:sz w:val="28"/>
          <w:szCs w:val="28"/>
          <w:spacing w:val="2"/>
        </w:rPr>
        <w:t>相关法律法规，对工程建设过程中污染环境、破坏生态的行为进行</w:t>
      </w:r>
      <w:r>
        <w:rPr>
          <w:rFonts w:ascii="FangSong" w:hAnsi="FangSong" w:eastAsia="FangSong" w:cs="FangSong"/>
          <w:sz w:val="28"/>
          <w:szCs w:val="28"/>
          <w:spacing w:val="1"/>
        </w:rPr>
        <w:t>监督管</w:t>
      </w:r>
      <w:r>
        <w:rPr>
          <w:rFonts w:ascii="FangSong" w:hAnsi="FangSong" w:eastAsia="FangSong" w:cs="FangSong"/>
          <w:sz w:val="28"/>
          <w:szCs w:val="28"/>
          <w:spacing w:val="-6"/>
        </w:rPr>
        <w:t>理；另一方面对建设项目配套的环保工程进行施工监理，确保</w:t>
      </w:r>
      <w:r>
        <w:rPr>
          <w:rFonts w:ascii="Times New Roman" w:hAnsi="Times New Roman" w:eastAsia="Times New Roman" w:cs="Times New Roman"/>
          <w:sz w:val="28"/>
          <w:szCs w:val="28"/>
          <w:spacing w:val="-6"/>
        </w:rPr>
        <w:t>“</w:t>
      </w:r>
      <w:r>
        <w:rPr>
          <w:rFonts w:ascii="FangSong" w:hAnsi="FangSong" w:eastAsia="FangSong" w:cs="FangSong"/>
          <w:sz w:val="28"/>
          <w:szCs w:val="28"/>
          <w:spacing w:val="-6"/>
        </w:rPr>
        <w:t>三同时</w:t>
      </w:r>
      <w:r>
        <w:rPr>
          <w:rFonts w:ascii="Times New Roman" w:hAnsi="Times New Roman" w:eastAsia="Times New Roman" w:cs="Times New Roman"/>
          <w:sz w:val="28"/>
          <w:szCs w:val="28"/>
          <w:spacing w:val="-6"/>
        </w:rPr>
        <w:t>”</w:t>
      </w:r>
      <w:r>
        <w:rPr>
          <w:rFonts w:ascii="FangSong" w:hAnsi="FangSong" w:eastAsia="FangSong" w:cs="FangSong"/>
          <w:sz w:val="28"/>
          <w:szCs w:val="28"/>
          <w:spacing w:val="-6"/>
        </w:rPr>
        <w:t>的实</w:t>
      </w:r>
      <w:r>
        <w:rPr>
          <w:rFonts w:ascii="FangSong" w:hAnsi="FangSong" w:eastAsia="FangSong" w:cs="FangSong"/>
          <w:sz w:val="28"/>
          <w:szCs w:val="28"/>
          <w:spacing w:val="-5"/>
        </w:rPr>
        <w:t>施。主要工作内容有：</w:t>
      </w:r>
    </w:p>
    <w:p>
      <w:pPr>
        <w:ind w:left="50" w:right="30" w:firstLine="553"/>
        <w:spacing w:before="62" w:line="315" w:lineRule="auto"/>
        <w:rPr>
          <w:rFonts w:ascii="FangSong" w:hAnsi="FangSong" w:eastAsia="FangSong" w:cs="FangSong"/>
          <w:sz w:val="28"/>
          <w:szCs w:val="28"/>
        </w:rPr>
      </w:pPr>
      <w:r>
        <w:rPr>
          <w:rFonts w:ascii="FangSong" w:hAnsi="FangSong" w:eastAsia="FangSong" w:cs="FangSong"/>
          <w:sz w:val="28"/>
          <w:szCs w:val="28"/>
          <w:spacing w:val="2"/>
        </w:rPr>
        <w:t>对施工单位的总体施工组织设计、环境保护</w:t>
      </w:r>
      <w:r>
        <w:rPr>
          <w:rFonts w:ascii="FangSong" w:hAnsi="FangSong" w:eastAsia="FangSong" w:cs="FangSong"/>
          <w:sz w:val="28"/>
          <w:szCs w:val="28"/>
          <w:spacing w:val="1"/>
        </w:rPr>
        <w:t>体系文件、环境风险应急</w:t>
      </w:r>
      <w:r>
        <w:rPr>
          <w:rFonts w:ascii="FangSong" w:hAnsi="FangSong" w:eastAsia="FangSong" w:cs="FangSong"/>
          <w:sz w:val="28"/>
          <w:szCs w:val="28"/>
        </w:rPr>
        <w:t>预案、环境保护施工技术方案等进行审查，确保满</w:t>
      </w:r>
      <w:r>
        <w:rPr>
          <w:rFonts w:ascii="FangSong" w:hAnsi="FangSong" w:eastAsia="FangSong" w:cs="FangSong"/>
          <w:sz w:val="28"/>
          <w:szCs w:val="28"/>
          <w:spacing w:val="-1"/>
        </w:rPr>
        <w:t>足环境保护相关要求。</w:t>
      </w:r>
    </w:p>
    <w:p>
      <w:pPr>
        <w:spacing w:line="315" w:lineRule="auto"/>
        <w:sectPr>
          <w:footerReference w:type="default" r:id="rId162"/>
          <w:pgSz w:w="11907" w:h="16839"/>
          <w:pgMar w:top="1173" w:right="1409" w:bottom="1495" w:left="1411" w:header="1159" w:footer="1292" w:gutter="0"/>
        </w:sectPr>
        <w:rPr>
          <w:rFonts w:ascii="FangSong" w:hAnsi="FangSong" w:eastAsia="FangSong" w:cs="FangSong"/>
          <w:sz w:val="28"/>
          <w:szCs w:val="28"/>
        </w:rPr>
      </w:pPr>
    </w:p>
    <w:p>
      <w:pPr>
        <w:pStyle w:val="BodyText"/>
        <w:spacing w:line="331" w:lineRule="auto"/>
        <w:rPr/>
      </w:pPr>
      <w:r/>
    </w:p>
    <w:p>
      <w:pPr>
        <w:ind w:left="39" w:right="26" w:firstLine="3"/>
        <w:spacing w:before="91" w:line="330" w:lineRule="auto"/>
        <w:jc w:val="both"/>
        <w:rPr>
          <w:rFonts w:ascii="FangSong" w:hAnsi="FangSong" w:eastAsia="FangSong" w:cs="FangSong"/>
          <w:sz w:val="28"/>
          <w:szCs w:val="28"/>
        </w:rPr>
      </w:pPr>
      <w:r>
        <w:rPr>
          <w:rFonts w:ascii="FangSong" w:hAnsi="FangSong" w:eastAsia="FangSong" w:cs="FangSong"/>
          <w:sz w:val="28"/>
          <w:szCs w:val="28"/>
          <w:spacing w:val="2"/>
        </w:rPr>
        <w:t>合同段工程开工前，对施工单位环境保证体系进行验</w:t>
      </w:r>
      <w:r>
        <w:rPr>
          <w:rFonts w:ascii="FangSong" w:hAnsi="FangSong" w:eastAsia="FangSong" w:cs="FangSong"/>
          <w:sz w:val="28"/>
          <w:szCs w:val="28"/>
          <w:spacing w:val="1"/>
        </w:rPr>
        <w:t>收，对周围环境造成</w:t>
      </w:r>
      <w:r>
        <w:rPr>
          <w:rFonts w:ascii="FangSong" w:hAnsi="FangSong" w:eastAsia="FangSong" w:cs="FangSong"/>
          <w:sz w:val="28"/>
          <w:szCs w:val="28"/>
          <w:spacing w:val="2"/>
        </w:rPr>
        <w:t>污染的关键分项工程开工前，组织相关单位进行环境保护条</w:t>
      </w:r>
      <w:r>
        <w:rPr>
          <w:rFonts w:ascii="FangSong" w:hAnsi="FangSong" w:eastAsia="FangSong" w:cs="FangSong"/>
          <w:sz w:val="28"/>
          <w:szCs w:val="28"/>
          <w:spacing w:val="1"/>
        </w:rPr>
        <w:t>件验收。开展</w:t>
      </w:r>
      <w:r>
        <w:rPr>
          <w:rFonts w:ascii="FangSong" w:hAnsi="FangSong" w:eastAsia="FangSong" w:cs="FangSong"/>
          <w:sz w:val="28"/>
          <w:szCs w:val="28"/>
          <w:spacing w:val="-7"/>
        </w:rPr>
        <w:t>施工期环境监理工作，包括现场巡视、环保工程旁站、环保质量检查等，检</w:t>
      </w:r>
      <w:r>
        <w:rPr>
          <w:rFonts w:ascii="FangSong" w:hAnsi="FangSong" w:eastAsia="FangSong" w:cs="FangSong"/>
          <w:sz w:val="28"/>
          <w:szCs w:val="28"/>
          <w:spacing w:val="2"/>
        </w:rPr>
        <w:t>查施工单位环境保护措施、方案以及资金落实情况，协助建</w:t>
      </w:r>
      <w:r>
        <w:rPr>
          <w:rFonts w:ascii="FangSong" w:hAnsi="FangSong" w:eastAsia="FangSong" w:cs="FangSong"/>
          <w:sz w:val="28"/>
          <w:szCs w:val="28"/>
          <w:spacing w:val="1"/>
        </w:rPr>
        <w:t>设单位对突发</w:t>
      </w:r>
      <w:r>
        <w:rPr>
          <w:rFonts w:ascii="FangSong" w:hAnsi="FangSong" w:eastAsia="FangSong" w:cs="FangSong"/>
          <w:sz w:val="28"/>
          <w:szCs w:val="28"/>
          <w:spacing w:val="-7"/>
        </w:rPr>
        <w:t>的环境保护问题、环境保护事故及时进行核实、调查、处理。参加环境保护</w:t>
      </w:r>
      <w:r>
        <w:rPr>
          <w:rFonts w:ascii="FangSong" w:hAnsi="FangSong" w:eastAsia="FangSong" w:cs="FangSong"/>
          <w:sz w:val="28"/>
          <w:szCs w:val="28"/>
          <w:spacing w:val="2"/>
        </w:rPr>
        <w:t>会议，保存施工期间环境保护执行情况相关资料，包括文字</w:t>
      </w:r>
      <w:r>
        <w:rPr>
          <w:rFonts w:ascii="FangSong" w:hAnsi="FangSong" w:eastAsia="FangSong" w:cs="FangSong"/>
          <w:sz w:val="28"/>
          <w:szCs w:val="28"/>
          <w:spacing w:val="1"/>
        </w:rPr>
        <w:t>、图片、视频</w:t>
      </w:r>
      <w:r>
        <w:rPr>
          <w:rFonts w:ascii="FangSong" w:hAnsi="FangSong" w:eastAsia="FangSong" w:cs="FangSong"/>
          <w:sz w:val="28"/>
          <w:szCs w:val="28"/>
          <w:spacing w:val="-7"/>
        </w:rPr>
        <w:t>等。参加交竣工检查和环境保护验收工作，评估环境保护目标的完成情况，</w:t>
      </w:r>
      <w:r>
        <w:rPr>
          <w:rFonts w:ascii="FangSong" w:hAnsi="FangSong" w:eastAsia="FangSong" w:cs="FangSong"/>
          <w:sz w:val="28"/>
          <w:szCs w:val="28"/>
          <w:spacing w:val="2"/>
        </w:rPr>
        <w:t>对尚存的主要环境问题提出继续监测或处理的方案和建议，</w:t>
      </w:r>
      <w:r>
        <w:rPr>
          <w:rFonts w:ascii="FangSong" w:hAnsi="FangSong" w:eastAsia="FangSong" w:cs="FangSong"/>
          <w:sz w:val="28"/>
          <w:szCs w:val="28"/>
          <w:spacing w:val="1"/>
        </w:rPr>
        <w:t>完成缺陷责任</w:t>
      </w:r>
      <w:r>
        <w:rPr>
          <w:rFonts w:ascii="FangSong" w:hAnsi="FangSong" w:eastAsia="FangSong" w:cs="FangSong"/>
          <w:sz w:val="28"/>
          <w:szCs w:val="28"/>
          <w:spacing w:val="-4"/>
        </w:rPr>
        <w:t>期环境保护监理工作。</w:t>
      </w:r>
    </w:p>
    <w:p>
      <w:pPr>
        <w:ind w:left="596"/>
        <w:spacing w:before="61" w:line="216" w:lineRule="auto"/>
        <w:rPr>
          <w:rFonts w:ascii="FangSong" w:hAnsi="FangSong" w:eastAsia="FangSong" w:cs="FangSong"/>
          <w:sz w:val="28"/>
          <w:szCs w:val="28"/>
        </w:rPr>
      </w:pPr>
      <w:r>
        <w:rPr>
          <w:rFonts w:ascii="SimSun" w:hAnsi="SimSun" w:eastAsia="SimSun" w:cs="SimSun"/>
          <w:sz w:val="28"/>
          <w:szCs w:val="28"/>
          <w:spacing w:val="-2"/>
        </w:rPr>
        <w:t>③</w:t>
      </w:r>
      <w:r>
        <w:rPr>
          <w:rFonts w:ascii="FangSong" w:hAnsi="FangSong" w:eastAsia="FangSong" w:cs="FangSong"/>
          <w:sz w:val="28"/>
          <w:szCs w:val="28"/>
          <w:spacing w:val="-2"/>
        </w:rPr>
        <w:t>工作制度</w:t>
      </w:r>
    </w:p>
    <w:p>
      <w:pPr>
        <w:ind w:left="46" w:right="83" w:firstLine="552"/>
        <w:spacing w:before="234" w:line="329" w:lineRule="auto"/>
        <w:rPr>
          <w:rFonts w:ascii="FangSong" w:hAnsi="FangSong" w:eastAsia="FangSong" w:cs="FangSong"/>
          <w:sz w:val="28"/>
          <w:szCs w:val="28"/>
        </w:rPr>
      </w:pPr>
      <w:r>
        <w:rPr>
          <w:rFonts w:ascii="FangSong" w:hAnsi="FangSong" w:eastAsia="FangSong" w:cs="FangSong"/>
          <w:sz w:val="28"/>
          <w:szCs w:val="28"/>
          <w:spacing w:val="-9"/>
        </w:rPr>
        <w:t>环境监理工作主要制度包含工作记录制度、文件审核制度、会议制度、</w:t>
      </w:r>
      <w:r>
        <w:rPr>
          <w:rFonts w:ascii="FangSong" w:hAnsi="FangSong" w:eastAsia="FangSong" w:cs="FangSong"/>
          <w:sz w:val="28"/>
          <w:szCs w:val="28"/>
          <w:spacing w:val="-1"/>
        </w:rPr>
        <w:t>应急报告与处理制度、函件往来制度、检查认可制度等。</w:t>
      </w:r>
    </w:p>
    <w:p>
      <w:pPr>
        <w:ind w:left="45" w:right="26" w:firstLine="560"/>
        <w:spacing w:before="66" w:line="330" w:lineRule="auto"/>
        <w:jc w:val="both"/>
        <w:rPr>
          <w:rFonts w:ascii="FangSong" w:hAnsi="FangSong" w:eastAsia="FangSong" w:cs="FangSong"/>
          <w:sz w:val="28"/>
          <w:szCs w:val="28"/>
        </w:rPr>
      </w:pPr>
      <w:r>
        <w:rPr>
          <w:rFonts w:ascii="FangSong" w:hAnsi="FangSong" w:eastAsia="FangSong" w:cs="FangSong"/>
          <w:sz w:val="28"/>
          <w:szCs w:val="28"/>
          <w:spacing w:val="1"/>
        </w:rPr>
        <w:t>工作记录制度：环境监理工程师根据工程建设、环境监理工作情况做</w:t>
      </w:r>
      <w:r>
        <w:rPr>
          <w:rFonts w:ascii="FangSong" w:hAnsi="FangSong" w:eastAsia="FangSong" w:cs="FangSong"/>
          <w:sz w:val="28"/>
          <w:szCs w:val="28"/>
          <w:spacing w:val="2"/>
        </w:rPr>
        <w:t>出工作记录，重点描述项目现场环境保护工作</w:t>
      </w:r>
      <w:r>
        <w:rPr>
          <w:rFonts w:ascii="FangSong" w:hAnsi="FangSong" w:eastAsia="FangSong" w:cs="FangSong"/>
          <w:sz w:val="28"/>
          <w:szCs w:val="28"/>
          <w:spacing w:val="1"/>
        </w:rPr>
        <w:t>的检查监督情况，描述发现</w:t>
      </w:r>
      <w:r>
        <w:rPr>
          <w:rFonts w:ascii="FangSong" w:hAnsi="FangSong" w:eastAsia="FangSong" w:cs="FangSong"/>
          <w:sz w:val="28"/>
          <w:szCs w:val="28"/>
          <w:spacing w:val="2"/>
        </w:rPr>
        <w:t>的主要环境问题，问题发生的责任单位，分析</w:t>
      </w:r>
      <w:r>
        <w:rPr>
          <w:rFonts w:ascii="FangSong" w:hAnsi="FangSong" w:eastAsia="FangSong" w:cs="FangSong"/>
          <w:sz w:val="28"/>
          <w:szCs w:val="28"/>
          <w:spacing w:val="1"/>
        </w:rPr>
        <w:t>产生问题的主要原因，提出</w:t>
      </w:r>
      <w:r>
        <w:rPr>
          <w:rFonts w:ascii="FangSong" w:hAnsi="FangSong" w:eastAsia="FangSong" w:cs="FangSong"/>
          <w:sz w:val="28"/>
          <w:szCs w:val="28"/>
          <w:spacing w:val="-2"/>
        </w:rPr>
        <w:t>对问题的处理意见。</w:t>
      </w:r>
    </w:p>
    <w:p>
      <w:pPr>
        <w:ind w:left="40" w:right="28" w:firstLine="570"/>
        <w:spacing w:before="56" w:line="330" w:lineRule="auto"/>
        <w:rPr>
          <w:rFonts w:ascii="FangSong" w:hAnsi="FangSong" w:eastAsia="FangSong" w:cs="FangSong"/>
          <w:sz w:val="28"/>
          <w:szCs w:val="28"/>
        </w:rPr>
      </w:pPr>
      <w:r>
        <w:rPr>
          <w:rFonts w:ascii="FangSong" w:hAnsi="FangSong" w:eastAsia="FangSong" w:cs="FangSong"/>
          <w:sz w:val="28"/>
          <w:szCs w:val="28"/>
          <w:spacing w:val="1"/>
        </w:rPr>
        <w:t>文件审核制度：环境监理单位负责审核建设项目工程施工单位编制的</w:t>
      </w:r>
      <w:r>
        <w:rPr>
          <w:rFonts w:ascii="FangSong" w:hAnsi="FangSong" w:eastAsia="FangSong" w:cs="FangSong"/>
          <w:sz w:val="28"/>
          <w:szCs w:val="28"/>
          <w:spacing w:val="-3"/>
        </w:rPr>
        <w:t>施工组织设计和专项环境保护措施方案。</w:t>
      </w:r>
    </w:p>
    <w:p>
      <w:pPr>
        <w:ind w:left="43" w:right="26" w:firstLine="560"/>
        <w:spacing w:before="58" w:line="331" w:lineRule="auto"/>
        <w:jc w:val="both"/>
        <w:rPr>
          <w:rFonts w:ascii="FangSong" w:hAnsi="FangSong" w:eastAsia="FangSong" w:cs="FangSong"/>
          <w:sz w:val="28"/>
          <w:szCs w:val="28"/>
        </w:rPr>
      </w:pPr>
      <w:r>
        <w:rPr>
          <w:rFonts w:ascii="FangSong" w:hAnsi="FangSong" w:eastAsia="FangSong" w:cs="FangSong"/>
          <w:sz w:val="28"/>
          <w:szCs w:val="28"/>
          <w:spacing w:val="-1"/>
        </w:rPr>
        <w:t>会议制度：</w:t>
      </w:r>
      <w:r>
        <w:rPr>
          <w:rFonts w:ascii="FangSong" w:hAnsi="FangSong" w:eastAsia="FangSong" w:cs="FangSong"/>
          <w:sz w:val="28"/>
          <w:szCs w:val="28"/>
          <w:spacing w:val="-60"/>
        </w:rPr>
        <w:t xml:space="preserve"> </w:t>
      </w:r>
      <w:r>
        <w:rPr>
          <w:rFonts w:ascii="FangSong" w:hAnsi="FangSong" w:eastAsia="FangSong" w:cs="FangSong"/>
          <w:sz w:val="28"/>
          <w:szCs w:val="28"/>
          <w:spacing w:val="-1"/>
        </w:rPr>
        <w:t>由项目法人或总环境监理工程师主持，每月召开一次环境</w:t>
      </w:r>
      <w:r>
        <w:rPr>
          <w:rFonts w:ascii="FangSong" w:hAnsi="FangSong" w:eastAsia="FangSong" w:cs="FangSong"/>
          <w:sz w:val="28"/>
          <w:szCs w:val="28"/>
          <w:spacing w:val="2"/>
        </w:rPr>
        <w:t>监理工作例会，解决、协调、处理建设项目施工过程</w:t>
      </w:r>
      <w:r>
        <w:rPr>
          <w:rFonts w:ascii="FangSong" w:hAnsi="FangSong" w:eastAsia="FangSong" w:cs="FangSong"/>
          <w:sz w:val="28"/>
          <w:szCs w:val="28"/>
          <w:spacing w:val="1"/>
        </w:rPr>
        <w:t>中出现的重大环境问</w:t>
      </w:r>
      <w:r>
        <w:rPr>
          <w:rFonts w:ascii="FangSong" w:hAnsi="FangSong" w:eastAsia="FangSong" w:cs="FangSong"/>
          <w:sz w:val="28"/>
          <w:szCs w:val="28"/>
          <w:spacing w:val="-2"/>
        </w:rPr>
        <w:t>题，环境监理机构、工程监理机构、施工单位等主要代表</w:t>
      </w:r>
      <w:r>
        <w:rPr>
          <w:rFonts w:ascii="FangSong" w:hAnsi="FangSong" w:eastAsia="FangSong" w:cs="FangSong"/>
          <w:sz w:val="28"/>
          <w:szCs w:val="28"/>
          <w:spacing w:val="-3"/>
        </w:rPr>
        <w:t>参加。</w:t>
      </w:r>
    </w:p>
    <w:p>
      <w:pPr>
        <w:ind w:left="39" w:right="26" w:firstLine="565"/>
        <w:spacing w:before="61" w:line="330" w:lineRule="auto"/>
        <w:jc w:val="both"/>
        <w:rPr>
          <w:rFonts w:ascii="FangSong" w:hAnsi="FangSong" w:eastAsia="FangSong" w:cs="FangSong"/>
          <w:sz w:val="28"/>
          <w:szCs w:val="28"/>
        </w:rPr>
      </w:pPr>
      <w:r>
        <w:rPr>
          <w:rFonts w:ascii="FangSong" w:hAnsi="FangSong" w:eastAsia="FangSong" w:cs="FangSong"/>
          <w:sz w:val="28"/>
          <w:szCs w:val="28"/>
          <w:spacing w:val="1"/>
        </w:rPr>
        <w:t>应急报告与处理制度：环境监理单位针对环境监理范围内可能出现的</w:t>
      </w:r>
      <w:r>
        <w:rPr>
          <w:rFonts w:ascii="FangSong" w:hAnsi="FangSong" w:eastAsia="FangSong" w:cs="FangSong"/>
          <w:sz w:val="28"/>
          <w:szCs w:val="28"/>
          <w:spacing w:val="2"/>
        </w:rPr>
        <w:t>环境风险，制定环境紧急事件报告和处理措施应急预案。明</w:t>
      </w:r>
      <w:r>
        <w:rPr>
          <w:rFonts w:ascii="FangSong" w:hAnsi="FangSong" w:eastAsia="FangSong" w:cs="FangSong"/>
          <w:sz w:val="28"/>
          <w:szCs w:val="28"/>
          <w:spacing w:val="1"/>
        </w:rPr>
        <w:t>确需要及时报</w:t>
      </w:r>
      <w:r>
        <w:rPr>
          <w:rFonts w:ascii="FangSong" w:hAnsi="FangSong" w:eastAsia="FangSong" w:cs="FangSong"/>
          <w:sz w:val="28"/>
          <w:szCs w:val="28"/>
          <w:spacing w:val="2"/>
        </w:rPr>
        <w:t>告项目建设单位以及环境保护、公安、卫生等行政主管部门</w:t>
      </w:r>
      <w:r>
        <w:rPr>
          <w:rFonts w:ascii="FangSong" w:hAnsi="FangSong" w:eastAsia="FangSong" w:cs="FangSong"/>
          <w:sz w:val="28"/>
          <w:szCs w:val="28"/>
          <w:spacing w:val="1"/>
        </w:rPr>
        <w:t>的事项，明确</w:t>
      </w:r>
      <w:r>
        <w:rPr>
          <w:rFonts w:ascii="FangSong" w:hAnsi="FangSong" w:eastAsia="FangSong" w:cs="FangSong"/>
          <w:sz w:val="28"/>
          <w:szCs w:val="28"/>
          <w:spacing w:val="-4"/>
        </w:rPr>
        <w:t>需要采取的应急措施。</w:t>
      </w:r>
    </w:p>
    <w:p>
      <w:pPr>
        <w:ind w:right="33"/>
        <w:spacing w:before="58" w:line="216" w:lineRule="auto"/>
        <w:jc w:val="right"/>
        <w:rPr>
          <w:rFonts w:ascii="FangSong" w:hAnsi="FangSong" w:eastAsia="FangSong" w:cs="FangSong"/>
          <w:sz w:val="28"/>
          <w:szCs w:val="28"/>
        </w:rPr>
      </w:pPr>
      <w:r>
        <w:rPr>
          <w:rFonts w:ascii="FangSong" w:hAnsi="FangSong" w:eastAsia="FangSong" w:cs="FangSong"/>
          <w:sz w:val="28"/>
          <w:szCs w:val="28"/>
          <w:spacing w:val="1"/>
        </w:rPr>
        <w:t>函件往来制度：环境监理工程师在现场检查过程中发现的</w:t>
      </w:r>
      <w:r>
        <w:rPr>
          <w:rFonts w:ascii="FangSong" w:hAnsi="FangSong" w:eastAsia="FangSong" w:cs="FangSong"/>
          <w:sz w:val="28"/>
          <w:szCs w:val="28"/>
        </w:rPr>
        <w:t>环境问题，</w:t>
      </w:r>
    </w:p>
    <w:p>
      <w:pPr>
        <w:spacing w:line="216" w:lineRule="auto"/>
        <w:sectPr>
          <w:footerReference w:type="default" r:id="rId163"/>
          <w:pgSz w:w="11907" w:h="16839"/>
          <w:pgMar w:top="1173" w:right="1409" w:bottom="1495" w:left="1411" w:header="1159" w:footer="1294" w:gutter="0"/>
        </w:sectPr>
        <w:rPr>
          <w:rFonts w:ascii="FangSong" w:hAnsi="FangSong" w:eastAsia="FangSong" w:cs="FangSong"/>
          <w:sz w:val="28"/>
          <w:szCs w:val="28"/>
        </w:rPr>
      </w:pPr>
    </w:p>
    <w:p>
      <w:pPr>
        <w:pStyle w:val="BodyText"/>
        <w:spacing w:line="332" w:lineRule="auto"/>
        <w:rPr/>
      </w:pPr>
      <w:r/>
    </w:p>
    <w:p>
      <w:pPr>
        <w:ind w:left="45" w:firstLine="1"/>
        <w:spacing w:before="91" w:line="331" w:lineRule="auto"/>
        <w:jc w:val="both"/>
        <w:rPr>
          <w:rFonts w:ascii="FangSong" w:hAnsi="FangSong" w:eastAsia="FangSong" w:cs="FangSong"/>
          <w:sz w:val="28"/>
          <w:szCs w:val="28"/>
        </w:rPr>
      </w:pPr>
      <w:r>
        <w:rPr>
          <w:rFonts w:ascii="FangSong" w:hAnsi="FangSong" w:eastAsia="FangSong" w:cs="FangSong"/>
          <w:sz w:val="28"/>
          <w:szCs w:val="28"/>
          <w:spacing w:val="-5"/>
        </w:rPr>
        <w:t>通过下发环境监理通知单形式，通知施工单位需要采取的纠正或处理措施，</w:t>
      </w:r>
      <w:r>
        <w:rPr>
          <w:rFonts w:ascii="FangSong" w:hAnsi="FangSong" w:eastAsia="FangSong" w:cs="FangSong"/>
          <w:sz w:val="28"/>
          <w:szCs w:val="28"/>
          <w:spacing w:val="2"/>
        </w:rPr>
        <w:t>对施工单位某些方面的规定或要求，通过书面</w:t>
      </w:r>
      <w:r>
        <w:rPr>
          <w:rFonts w:ascii="FangSong" w:hAnsi="FangSong" w:eastAsia="FangSong" w:cs="FangSong"/>
          <w:sz w:val="28"/>
          <w:szCs w:val="28"/>
          <w:spacing w:val="1"/>
        </w:rPr>
        <w:t>形式通知。情况紧急需口头</w:t>
      </w:r>
      <w:r>
        <w:rPr>
          <w:rFonts w:ascii="FangSong" w:hAnsi="FangSong" w:eastAsia="FangSong" w:cs="FangSong"/>
          <w:sz w:val="28"/>
          <w:szCs w:val="28"/>
          <w:spacing w:val="-3"/>
        </w:rPr>
        <w:t>通知时，随后以书面函件形式予以确认。</w:t>
      </w:r>
    </w:p>
    <w:p>
      <w:pPr>
        <w:ind w:left="33" w:right="69" w:firstLine="562"/>
        <w:spacing w:before="59" w:line="323" w:lineRule="auto"/>
        <w:jc w:val="both"/>
        <w:rPr>
          <w:rFonts w:ascii="FangSong" w:hAnsi="FangSong" w:eastAsia="FangSong" w:cs="FangSong"/>
          <w:sz w:val="28"/>
          <w:szCs w:val="28"/>
        </w:rPr>
      </w:pPr>
      <w:r>
        <w:rPr>
          <w:rFonts w:ascii="FangSong" w:hAnsi="FangSong" w:eastAsia="FangSong" w:cs="FangSong"/>
          <w:sz w:val="28"/>
          <w:szCs w:val="28"/>
          <w:spacing w:val="2"/>
        </w:rPr>
        <w:t>检查认可制度：建设项目施工单位完成了重要的环境保护措施后</w:t>
      </w:r>
      <w:r>
        <w:rPr>
          <w:rFonts w:ascii="FangSong" w:hAnsi="FangSong" w:eastAsia="FangSong" w:cs="FangSong"/>
          <w:sz w:val="28"/>
          <w:szCs w:val="28"/>
          <w:spacing w:val="1"/>
        </w:rPr>
        <w:t>报环</w:t>
      </w:r>
      <w:r>
        <w:rPr>
          <w:rFonts w:ascii="FangSong" w:hAnsi="FangSong" w:eastAsia="FangSong" w:cs="FangSong"/>
          <w:sz w:val="28"/>
          <w:szCs w:val="28"/>
          <w:spacing w:val="2"/>
        </w:rPr>
        <w:t>境监理单位检查、认可。环境监理工程师跟踪检查，要求承建单位限期处</w:t>
      </w:r>
      <w:r>
        <w:rPr>
          <w:rFonts w:ascii="FangSong" w:hAnsi="FangSong" w:eastAsia="FangSong" w:cs="FangSong"/>
          <w:sz w:val="28"/>
          <w:szCs w:val="28"/>
          <w:spacing w:val="2"/>
        </w:rPr>
        <w:t>理的环境问题处理合格，予以认可；若未处理或处理不合格，则应采取进</w:t>
      </w:r>
      <w:r>
        <w:rPr>
          <w:rFonts w:ascii="FangSong" w:hAnsi="FangSong" w:eastAsia="FangSong" w:cs="FangSong"/>
          <w:sz w:val="28"/>
          <w:szCs w:val="28"/>
          <w:spacing w:val="-4"/>
        </w:rPr>
        <w:t>一步的环境监理措施。</w:t>
      </w:r>
    </w:p>
    <w:p>
      <w:pPr>
        <w:ind w:firstLine="588"/>
        <w:spacing w:line="6119" w:lineRule="exact"/>
        <w:rPr/>
      </w:pPr>
      <w:r>
        <w:rPr>
          <w:position w:val="-122"/>
        </w:rPr>
        <w:drawing>
          <wp:inline distT="0" distB="0" distL="0" distR="0">
            <wp:extent cx="5300979" cy="3885945"/>
            <wp:effectExtent l="0" t="0" r="0" b="0"/>
            <wp:docPr id="46" name="IM 46"/>
            <wp:cNvGraphicFramePr/>
            <a:graphic>
              <a:graphicData uri="http://schemas.openxmlformats.org/drawingml/2006/picture">
                <pic:pic>
                  <pic:nvPicPr>
                    <pic:cNvPr id="46" name="IM 46"/>
                    <pic:cNvPicPr/>
                  </pic:nvPicPr>
                  <pic:blipFill>
                    <a:blip r:embed="rId166"/>
                    <a:stretch>
                      <a:fillRect/>
                    </a:stretch>
                  </pic:blipFill>
                  <pic:spPr>
                    <a:xfrm rot="0">
                      <a:off x="0" y="0"/>
                      <a:ext cx="5300979" cy="3885945"/>
                    </a:xfrm>
                    <a:prstGeom prst="rect">
                      <a:avLst/>
                    </a:prstGeom>
                  </pic:spPr>
                </pic:pic>
              </a:graphicData>
            </a:graphic>
          </wp:inline>
        </w:drawing>
      </w:r>
    </w:p>
    <w:p>
      <w:pPr>
        <w:ind w:left="3068"/>
        <w:spacing w:before="284" w:line="230" w:lineRule="auto"/>
        <w:rPr>
          <w:rFonts w:ascii="FangSong" w:hAnsi="FangSong" w:eastAsia="FangSong" w:cs="FangSong"/>
          <w:sz w:val="28"/>
          <w:szCs w:val="28"/>
        </w:rPr>
      </w:pPr>
      <w:r>
        <w:rPr>
          <w:rFonts w:ascii="FangSong" w:hAnsi="FangSong" w:eastAsia="FangSong" w:cs="FangSong"/>
          <w:sz w:val="28"/>
          <w:szCs w:val="28"/>
          <w:spacing w:val="-4"/>
        </w:rPr>
        <w:t>图</w:t>
      </w:r>
      <w:r>
        <w:rPr>
          <w:rFonts w:ascii="FangSong" w:hAnsi="FangSong" w:eastAsia="FangSong" w:cs="FangSong"/>
          <w:sz w:val="28"/>
          <w:szCs w:val="28"/>
          <w:spacing w:val="-44"/>
        </w:rPr>
        <w:t xml:space="preserve"> </w:t>
      </w:r>
      <w:r>
        <w:rPr>
          <w:rFonts w:ascii="Times New Roman" w:hAnsi="Times New Roman" w:eastAsia="Times New Roman" w:cs="Times New Roman"/>
          <w:sz w:val="28"/>
          <w:szCs w:val="28"/>
          <w:spacing w:val="-4"/>
        </w:rPr>
        <w:t>9.1-1  </w:t>
      </w:r>
      <w:r>
        <w:rPr>
          <w:rFonts w:ascii="FangSong" w:hAnsi="FangSong" w:eastAsia="FangSong" w:cs="FangSong"/>
          <w:sz w:val="28"/>
          <w:szCs w:val="28"/>
          <w:spacing w:val="-4"/>
        </w:rPr>
        <w:t>施工期监理工作总结</w:t>
      </w:r>
    </w:p>
    <w:p>
      <w:pPr>
        <w:ind w:left="588"/>
        <w:spacing w:before="213" w:line="232" w:lineRule="auto"/>
        <w:rPr>
          <w:rFonts w:ascii="FangSong" w:hAnsi="FangSong" w:eastAsia="FangSong" w:cs="FangSong"/>
          <w:sz w:val="28"/>
          <w:szCs w:val="28"/>
        </w:rPr>
      </w:pPr>
      <w:r>
        <w:rPr>
          <w:rFonts w:ascii="FangSong" w:hAnsi="FangSong" w:eastAsia="FangSong" w:cs="FangSong"/>
          <w:sz w:val="28"/>
          <w:szCs w:val="28"/>
        </w:rPr>
        <w:t>（</w:t>
      </w:r>
      <w:r>
        <w:rPr>
          <w:rFonts w:ascii="Times New Roman" w:hAnsi="Times New Roman" w:eastAsia="Times New Roman" w:cs="Times New Roman"/>
          <w:sz w:val="28"/>
          <w:szCs w:val="28"/>
        </w:rPr>
        <w:t>2</w:t>
      </w:r>
      <w:r>
        <w:rPr>
          <w:rFonts w:ascii="FangSong" w:hAnsi="FangSong" w:eastAsia="FangSong" w:cs="FangSong"/>
          <w:sz w:val="28"/>
          <w:szCs w:val="28"/>
        </w:rPr>
        <w:t>）运营期环境管理</w:t>
      </w:r>
    </w:p>
    <w:p>
      <w:pPr>
        <w:ind w:left="43" w:right="69" w:firstLine="556"/>
        <w:spacing w:before="208" w:line="330" w:lineRule="auto"/>
        <w:rPr>
          <w:rFonts w:ascii="FangSong" w:hAnsi="FangSong" w:eastAsia="FangSong" w:cs="FangSong"/>
          <w:sz w:val="28"/>
          <w:szCs w:val="28"/>
        </w:rPr>
      </w:pPr>
      <w:r>
        <w:rPr>
          <w:rFonts w:ascii="FangSong" w:hAnsi="FangSong" w:eastAsia="FangSong" w:cs="FangSong"/>
          <w:sz w:val="28"/>
          <w:szCs w:val="28"/>
          <w:spacing w:val="2"/>
        </w:rPr>
        <w:t>运营期建设单位制定严格的环境管理制度，成立</w:t>
      </w:r>
      <w:r>
        <w:rPr>
          <w:rFonts w:ascii="FangSong" w:hAnsi="FangSong" w:eastAsia="FangSong" w:cs="FangSong"/>
          <w:sz w:val="28"/>
          <w:szCs w:val="28"/>
          <w:spacing w:val="1"/>
        </w:rPr>
        <w:t>安全环境管理部门，</w:t>
      </w:r>
      <w:r>
        <w:rPr>
          <w:rFonts w:ascii="FangSong" w:hAnsi="FangSong" w:eastAsia="FangSong" w:cs="FangSong"/>
          <w:sz w:val="28"/>
          <w:szCs w:val="28"/>
          <w:spacing w:val="2"/>
        </w:rPr>
        <w:t>明确总经理作为公司环境保护工作的第一责任人，领</w:t>
      </w:r>
      <w:r>
        <w:rPr>
          <w:rFonts w:ascii="FangSong" w:hAnsi="FangSong" w:eastAsia="FangSong" w:cs="FangSong"/>
          <w:sz w:val="28"/>
          <w:szCs w:val="28"/>
          <w:spacing w:val="1"/>
        </w:rPr>
        <w:t>导全公司环保管理工</w:t>
      </w:r>
      <w:r>
        <w:rPr>
          <w:rFonts w:ascii="FangSong" w:hAnsi="FangSong" w:eastAsia="FangSong" w:cs="FangSong"/>
          <w:sz w:val="28"/>
          <w:szCs w:val="28"/>
          <w:spacing w:val="2"/>
        </w:rPr>
        <w:t>作，对公司重大环保工作进行决策。副总经理分管公</w:t>
      </w:r>
      <w:r>
        <w:rPr>
          <w:rFonts w:ascii="FangSong" w:hAnsi="FangSong" w:eastAsia="FangSong" w:cs="FangSong"/>
          <w:sz w:val="28"/>
          <w:szCs w:val="28"/>
          <w:spacing w:val="1"/>
        </w:rPr>
        <w:t>司环境保护工作，负</w:t>
      </w:r>
      <w:r>
        <w:rPr>
          <w:rFonts w:ascii="FangSong" w:hAnsi="FangSong" w:eastAsia="FangSong" w:cs="FangSong"/>
          <w:sz w:val="28"/>
          <w:szCs w:val="28"/>
          <w:spacing w:val="2"/>
        </w:rPr>
        <w:t>责贯彻执行国家和地方有关环境保护的方针、政策、</w:t>
      </w:r>
      <w:r>
        <w:rPr>
          <w:rFonts w:ascii="FangSong" w:hAnsi="FangSong" w:eastAsia="FangSong" w:cs="FangSong"/>
          <w:sz w:val="28"/>
          <w:szCs w:val="28"/>
          <w:spacing w:val="1"/>
        </w:rPr>
        <w:t>法律法规，领导公司</w:t>
      </w:r>
      <w:r>
        <w:rPr>
          <w:rFonts w:ascii="FangSong" w:hAnsi="FangSong" w:eastAsia="FangSong" w:cs="FangSong"/>
          <w:sz w:val="28"/>
          <w:szCs w:val="28"/>
          <w:spacing w:val="-6"/>
        </w:rPr>
        <w:t>认真落实环境影响评价管理制度、环保</w:t>
      </w:r>
      <w:r>
        <w:rPr>
          <w:rFonts w:ascii="Times New Roman" w:hAnsi="Times New Roman" w:eastAsia="Times New Roman" w:cs="Times New Roman"/>
          <w:sz w:val="28"/>
          <w:szCs w:val="28"/>
          <w:spacing w:val="-6"/>
        </w:rPr>
        <w:t>“</w:t>
      </w:r>
      <w:r>
        <w:rPr>
          <w:rFonts w:ascii="FangSong" w:hAnsi="FangSong" w:eastAsia="FangSong" w:cs="FangSong"/>
          <w:sz w:val="28"/>
          <w:szCs w:val="28"/>
          <w:spacing w:val="-6"/>
        </w:rPr>
        <w:t>三同时</w:t>
      </w:r>
      <w:r>
        <w:rPr>
          <w:rFonts w:ascii="Times New Roman" w:hAnsi="Times New Roman" w:eastAsia="Times New Roman" w:cs="Times New Roman"/>
          <w:sz w:val="28"/>
          <w:szCs w:val="28"/>
          <w:spacing w:val="-6"/>
        </w:rPr>
        <w:t>”</w:t>
      </w:r>
      <w:r>
        <w:rPr>
          <w:rFonts w:ascii="FangSong" w:hAnsi="FangSong" w:eastAsia="FangSong" w:cs="FangSong"/>
          <w:sz w:val="28"/>
          <w:szCs w:val="28"/>
          <w:spacing w:val="-6"/>
        </w:rPr>
        <w:t>管理制度、排污申报管理制</w:t>
      </w:r>
    </w:p>
    <w:p>
      <w:pPr>
        <w:spacing w:line="330" w:lineRule="auto"/>
        <w:sectPr>
          <w:headerReference w:type="default" r:id="rId164"/>
          <w:footerReference w:type="default" r:id="rId165"/>
          <w:pgSz w:w="11907" w:h="16839"/>
          <w:pgMar w:top="1173" w:right="1365" w:bottom="1495" w:left="1411" w:header="1159" w:footer="1292" w:gutter="0"/>
        </w:sectPr>
        <w:rPr>
          <w:rFonts w:ascii="FangSong" w:hAnsi="FangSong" w:eastAsia="FangSong" w:cs="FangSong"/>
          <w:sz w:val="28"/>
          <w:szCs w:val="28"/>
        </w:rPr>
      </w:pPr>
    </w:p>
    <w:p>
      <w:pPr>
        <w:pStyle w:val="BodyText"/>
        <w:spacing w:line="333" w:lineRule="auto"/>
        <w:rPr/>
      </w:pPr>
      <w:r/>
    </w:p>
    <w:p>
      <w:pPr>
        <w:ind w:left="91"/>
        <w:spacing w:before="91" w:line="217" w:lineRule="auto"/>
        <w:rPr>
          <w:rFonts w:ascii="FangSong" w:hAnsi="FangSong" w:eastAsia="FangSong" w:cs="FangSong"/>
          <w:sz w:val="28"/>
          <w:szCs w:val="28"/>
        </w:rPr>
      </w:pPr>
      <w:r>
        <w:rPr>
          <w:rFonts w:ascii="FangSong" w:hAnsi="FangSong" w:eastAsia="FangSong" w:cs="FangSong"/>
          <w:sz w:val="28"/>
          <w:szCs w:val="28"/>
          <w:spacing w:val="-4"/>
        </w:rPr>
        <w:t>度等相关的环保制度。</w:t>
      </w:r>
    </w:p>
    <w:p>
      <w:pPr>
        <w:ind w:left="91"/>
        <w:spacing w:before="198" w:line="238" w:lineRule="auto"/>
        <w:rPr>
          <w:rFonts w:ascii="FangSong" w:hAnsi="FangSong" w:eastAsia="FangSong" w:cs="FangSong"/>
          <w:sz w:val="31"/>
          <w:szCs w:val="31"/>
        </w:rPr>
      </w:pPr>
      <w:bookmarkStart w:name="bookmark53" w:id="56"/>
      <w:bookmarkEnd w:id="56"/>
      <w:r>
        <w:rPr>
          <w:rFonts w:ascii="Times New Roman" w:hAnsi="Times New Roman" w:eastAsia="Times New Roman" w:cs="Times New Roman"/>
          <w:sz w:val="31"/>
          <w:szCs w:val="31"/>
          <w:b/>
          <w:bCs/>
          <w:spacing w:val="7"/>
        </w:rPr>
        <w:t>9.2</w:t>
      </w:r>
      <w:r>
        <w:rPr>
          <w:rFonts w:ascii="FangSong" w:hAnsi="FangSong" w:eastAsia="FangSong" w:cs="FangSong"/>
          <w:sz w:val="31"/>
          <w:szCs w:val="31"/>
          <w:b/>
          <w:bCs/>
          <w:spacing w:val="7"/>
        </w:rPr>
        <w:t>环境监测计划落实情况调查</w:t>
      </w:r>
    </w:p>
    <w:p>
      <w:pPr>
        <w:ind w:left="90"/>
        <w:spacing w:before="196" w:line="232" w:lineRule="auto"/>
        <w:rPr>
          <w:rFonts w:ascii="FangSong" w:hAnsi="FangSong" w:eastAsia="FangSong" w:cs="FangSong"/>
          <w:sz w:val="28"/>
          <w:szCs w:val="28"/>
        </w:rPr>
      </w:pPr>
      <w:r>
        <w:rPr>
          <w:rFonts w:ascii="Times New Roman" w:hAnsi="Times New Roman" w:eastAsia="Times New Roman" w:cs="Times New Roman"/>
          <w:sz w:val="28"/>
          <w:szCs w:val="28"/>
          <w:b/>
          <w:bCs/>
          <w:spacing w:val="-2"/>
        </w:rPr>
        <w:t>9.2.1 </w:t>
      </w:r>
      <w:r>
        <w:rPr>
          <w:rFonts w:ascii="FangSong" w:hAnsi="FangSong" w:eastAsia="FangSong" w:cs="FangSong"/>
          <w:sz w:val="28"/>
          <w:szCs w:val="28"/>
          <w:b/>
          <w:bCs/>
          <w:spacing w:val="-2"/>
        </w:rPr>
        <w:t>施工期监测计划落实情况</w:t>
      </w:r>
    </w:p>
    <w:p>
      <w:pPr>
        <w:ind w:left="92" w:right="65" w:firstLine="529"/>
        <w:spacing w:before="210" w:line="330" w:lineRule="auto"/>
        <w:rPr>
          <w:rFonts w:ascii="FangSong" w:hAnsi="FangSong" w:eastAsia="FangSong" w:cs="FangSong"/>
          <w:sz w:val="28"/>
          <w:szCs w:val="28"/>
        </w:rPr>
      </w:pPr>
      <w:r>
        <w:rPr>
          <w:rFonts w:ascii="FangSong" w:hAnsi="FangSong" w:eastAsia="FangSong" w:cs="FangSong"/>
          <w:sz w:val="28"/>
          <w:szCs w:val="28"/>
          <w:spacing w:val="-14"/>
        </w:rPr>
        <w:t>施工期间，建设单位委托了有资质单位对本项目施工期的</w:t>
      </w:r>
      <w:r>
        <w:rPr>
          <w:rFonts w:ascii="FangSong" w:hAnsi="FangSong" w:eastAsia="FangSong" w:cs="FangSong"/>
          <w:sz w:val="28"/>
          <w:szCs w:val="28"/>
          <w:spacing w:val="-15"/>
        </w:rPr>
        <w:t>水、大气、噪声</w:t>
      </w:r>
      <w:r>
        <w:rPr>
          <w:rFonts w:ascii="FangSong" w:hAnsi="FangSong" w:eastAsia="FangSong" w:cs="FangSong"/>
          <w:sz w:val="28"/>
          <w:szCs w:val="28"/>
          <w:spacing w:val="-18"/>
        </w:rPr>
        <w:t>环境进行了监测，已落实环评提出的施工期监测计划。</w:t>
      </w:r>
    </w:p>
    <w:p>
      <w:pPr>
        <w:ind w:left="609"/>
        <w:spacing w:before="61" w:line="233" w:lineRule="auto"/>
        <w:rPr>
          <w:rFonts w:ascii="FangSong" w:hAnsi="FangSong" w:eastAsia="FangSong" w:cs="FangSong"/>
          <w:sz w:val="28"/>
          <w:szCs w:val="28"/>
        </w:rPr>
      </w:pPr>
      <w:r>
        <w:rPr>
          <w:rFonts w:ascii="FangSong" w:hAnsi="FangSong" w:eastAsia="FangSong" w:cs="FangSong"/>
          <w:sz w:val="28"/>
          <w:szCs w:val="28"/>
          <w:spacing w:val="-15"/>
        </w:rPr>
        <w:t>（</w:t>
      </w:r>
      <w:r>
        <w:rPr>
          <w:rFonts w:ascii="Times New Roman" w:hAnsi="Times New Roman" w:eastAsia="Times New Roman" w:cs="Times New Roman"/>
          <w:sz w:val="28"/>
          <w:szCs w:val="28"/>
          <w:spacing w:val="-15"/>
        </w:rPr>
        <w:t>1</w:t>
      </w:r>
      <w:r>
        <w:rPr>
          <w:rFonts w:ascii="FangSong" w:hAnsi="FangSong" w:eastAsia="FangSong" w:cs="FangSong"/>
          <w:sz w:val="28"/>
          <w:szCs w:val="28"/>
          <w:spacing w:val="-15"/>
        </w:rPr>
        <w:t>）监测方案</w:t>
      </w:r>
    </w:p>
    <w:p>
      <w:pPr>
        <w:ind w:left="110" w:right="68" w:firstLine="532"/>
        <w:spacing w:before="208" w:line="275" w:lineRule="auto"/>
        <w:rPr>
          <w:rFonts w:ascii="FangSong" w:hAnsi="FangSong" w:eastAsia="FangSong" w:cs="FangSong"/>
          <w:sz w:val="28"/>
          <w:szCs w:val="28"/>
        </w:rPr>
      </w:pPr>
      <w:r>
        <w:rPr>
          <w:rFonts w:ascii="Times New Roman" w:hAnsi="Times New Roman" w:eastAsia="Times New Roman" w:cs="Times New Roman"/>
          <w:sz w:val="28"/>
          <w:szCs w:val="28"/>
          <w:spacing w:val="-18"/>
        </w:rPr>
        <w:t>1</w:t>
      </w:r>
      <w:r>
        <w:rPr>
          <w:rFonts w:ascii="FangSong" w:hAnsi="FangSong" w:eastAsia="FangSong" w:cs="FangSong"/>
          <w:sz w:val="28"/>
          <w:szCs w:val="28"/>
          <w:spacing w:val="-18"/>
        </w:rPr>
        <w:t>）噪声：在施工场界周围布设</w:t>
      </w:r>
      <w:r>
        <w:rPr>
          <w:rFonts w:ascii="FangSong" w:hAnsi="FangSong" w:eastAsia="FangSong" w:cs="FangSong"/>
          <w:sz w:val="28"/>
          <w:szCs w:val="28"/>
          <w:spacing w:val="-70"/>
        </w:rPr>
        <w:t xml:space="preserve"> </w:t>
      </w:r>
      <w:r>
        <w:rPr>
          <w:rFonts w:ascii="Times New Roman" w:hAnsi="Times New Roman" w:eastAsia="Times New Roman" w:cs="Times New Roman"/>
          <w:sz w:val="28"/>
          <w:szCs w:val="28"/>
          <w:spacing w:val="-18"/>
        </w:rPr>
        <w:t>6~8 </w:t>
      </w:r>
      <w:r>
        <w:rPr>
          <w:rFonts w:ascii="FangSong" w:hAnsi="FangSong" w:eastAsia="FangSong" w:cs="FangSong"/>
          <w:sz w:val="28"/>
          <w:szCs w:val="28"/>
          <w:spacing w:val="-18"/>
        </w:rPr>
        <w:t>个监测点，每月监测一天，昼夜各监测</w:t>
      </w:r>
      <w:r>
        <w:rPr>
          <w:rFonts w:ascii="FangSong" w:hAnsi="FangSong" w:eastAsia="FangSong" w:cs="FangSong"/>
          <w:sz w:val="28"/>
          <w:szCs w:val="28"/>
          <w:spacing w:val="-13"/>
        </w:rPr>
        <w:t>一次，监测因子为等效</w:t>
      </w:r>
      <w:r>
        <w:rPr>
          <w:rFonts w:ascii="Times New Roman" w:hAnsi="Times New Roman" w:eastAsia="Times New Roman" w:cs="Times New Roman"/>
          <w:sz w:val="28"/>
          <w:szCs w:val="28"/>
          <w:spacing w:val="-13"/>
        </w:rPr>
        <w:t>A </w:t>
      </w:r>
      <w:r>
        <w:rPr>
          <w:rFonts w:ascii="FangSong" w:hAnsi="FangSong" w:eastAsia="FangSong" w:cs="FangSong"/>
          <w:sz w:val="28"/>
          <w:szCs w:val="28"/>
          <w:spacing w:val="-13"/>
        </w:rPr>
        <w:t>声级。</w:t>
      </w:r>
    </w:p>
    <w:p>
      <w:pPr>
        <w:ind w:left="92" w:right="66" w:firstLine="522"/>
        <w:spacing w:before="230" w:line="274" w:lineRule="auto"/>
        <w:rPr>
          <w:rFonts w:ascii="FangSong" w:hAnsi="FangSong" w:eastAsia="FangSong" w:cs="FangSong"/>
          <w:sz w:val="28"/>
          <w:szCs w:val="28"/>
        </w:rPr>
      </w:pPr>
      <w:r>
        <w:rPr>
          <w:rFonts w:ascii="Times New Roman" w:hAnsi="Times New Roman" w:eastAsia="Times New Roman" w:cs="Times New Roman"/>
          <w:sz w:val="28"/>
          <w:szCs w:val="28"/>
          <w:spacing w:val="-17"/>
        </w:rPr>
        <w:t>2</w:t>
      </w:r>
      <w:r>
        <w:rPr>
          <w:rFonts w:ascii="FangSong" w:hAnsi="FangSong" w:eastAsia="FangSong" w:cs="FangSong"/>
          <w:sz w:val="28"/>
          <w:szCs w:val="28"/>
          <w:spacing w:val="-17"/>
        </w:rPr>
        <w:t>）大气：在施工区及其周围布设</w:t>
      </w:r>
      <w:r>
        <w:rPr>
          <w:rFonts w:ascii="FangSong" w:hAnsi="FangSong" w:eastAsia="FangSong" w:cs="FangSong"/>
          <w:sz w:val="28"/>
          <w:szCs w:val="28"/>
          <w:spacing w:val="-81"/>
        </w:rPr>
        <w:t xml:space="preserve"> </w:t>
      </w:r>
      <w:r>
        <w:rPr>
          <w:rFonts w:ascii="Times New Roman" w:hAnsi="Times New Roman" w:eastAsia="Times New Roman" w:cs="Times New Roman"/>
          <w:sz w:val="28"/>
          <w:szCs w:val="28"/>
          <w:spacing w:val="-17"/>
        </w:rPr>
        <w:t>2 </w:t>
      </w:r>
      <w:r>
        <w:rPr>
          <w:rFonts w:ascii="FangSong" w:hAnsi="FangSong" w:eastAsia="FangSong" w:cs="FangSong"/>
          <w:sz w:val="28"/>
          <w:szCs w:val="28"/>
          <w:spacing w:val="-17"/>
        </w:rPr>
        <w:t>个大气监测点，每季度监测一次，每次</w:t>
      </w:r>
      <w:r>
        <w:rPr>
          <w:rFonts w:ascii="FangSong" w:hAnsi="FangSong" w:eastAsia="FangSong" w:cs="FangSong"/>
          <w:sz w:val="28"/>
          <w:szCs w:val="28"/>
          <w:spacing w:val="-13"/>
        </w:rPr>
        <w:t>连续三天，监测因子为</w:t>
      </w:r>
      <w:r>
        <w:rPr>
          <w:rFonts w:ascii="FangSong" w:hAnsi="FangSong" w:eastAsia="FangSong" w:cs="FangSong"/>
          <w:sz w:val="28"/>
          <w:szCs w:val="28"/>
          <w:spacing w:val="-77"/>
        </w:rPr>
        <w:t xml:space="preserve"> </w:t>
      </w:r>
      <w:r>
        <w:rPr>
          <w:rFonts w:ascii="Times New Roman" w:hAnsi="Times New Roman" w:eastAsia="Times New Roman" w:cs="Times New Roman"/>
          <w:sz w:val="28"/>
          <w:szCs w:val="28"/>
          <w:spacing w:val="-13"/>
        </w:rPr>
        <w:t>TSP</w:t>
      </w:r>
      <w:r>
        <w:rPr>
          <w:rFonts w:ascii="FangSong" w:hAnsi="FangSong" w:eastAsia="FangSong" w:cs="FangSong"/>
          <w:sz w:val="28"/>
          <w:szCs w:val="28"/>
          <w:spacing w:val="-13"/>
        </w:rPr>
        <w:t>。</w:t>
      </w:r>
    </w:p>
    <w:p>
      <w:pPr>
        <w:ind w:left="92" w:firstLine="528"/>
        <w:spacing w:before="229" w:line="275" w:lineRule="auto"/>
        <w:rPr>
          <w:rFonts w:ascii="FangSong" w:hAnsi="FangSong" w:eastAsia="FangSong" w:cs="FangSong"/>
          <w:sz w:val="28"/>
          <w:szCs w:val="28"/>
        </w:rPr>
      </w:pPr>
      <w:r>
        <w:rPr>
          <w:rFonts w:ascii="Times New Roman" w:hAnsi="Times New Roman" w:eastAsia="Times New Roman" w:cs="Times New Roman"/>
          <w:sz w:val="28"/>
          <w:szCs w:val="28"/>
          <w:spacing w:val="-16"/>
        </w:rPr>
        <w:t>3</w:t>
      </w:r>
      <w:r>
        <w:rPr>
          <w:rFonts w:ascii="FangSong" w:hAnsi="FangSong" w:eastAsia="FangSong" w:cs="FangSong"/>
          <w:sz w:val="28"/>
          <w:szCs w:val="28"/>
          <w:spacing w:val="-16"/>
        </w:rPr>
        <w:t>）废水：在码头上下游</w:t>
      </w:r>
      <w:r>
        <w:rPr>
          <w:rFonts w:ascii="FangSong" w:hAnsi="FangSong" w:eastAsia="FangSong" w:cs="FangSong"/>
          <w:sz w:val="28"/>
          <w:szCs w:val="28"/>
          <w:spacing w:val="-40"/>
        </w:rPr>
        <w:t xml:space="preserve"> </w:t>
      </w:r>
      <w:r>
        <w:rPr>
          <w:rFonts w:ascii="Times New Roman" w:hAnsi="Times New Roman" w:eastAsia="Times New Roman" w:cs="Times New Roman"/>
          <w:sz w:val="28"/>
          <w:szCs w:val="28"/>
          <w:spacing w:val="-16"/>
        </w:rPr>
        <w:t>0.5km </w:t>
      </w:r>
      <w:r>
        <w:rPr>
          <w:rFonts w:ascii="FangSong" w:hAnsi="FangSong" w:eastAsia="FangSong" w:cs="FangSong"/>
          <w:sz w:val="28"/>
          <w:szCs w:val="28"/>
          <w:spacing w:val="-16"/>
        </w:rPr>
        <w:t>各布设</w:t>
      </w:r>
      <w:r>
        <w:rPr>
          <w:rFonts w:ascii="FangSong" w:hAnsi="FangSong" w:eastAsia="FangSong" w:cs="FangSong"/>
          <w:sz w:val="28"/>
          <w:szCs w:val="28"/>
          <w:spacing w:val="-45"/>
        </w:rPr>
        <w:t xml:space="preserve"> </w:t>
      </w:r>
      <w:r>
        <w:rPr>
          <w:rFonts w:ascii="Times New Roman" w:hAnsi="Times New Roman" w:eastAsia="Times New Roman" w:cs="Times New Roman"/>
          <w:sz w:val="28"/>
          <w:szCs w:val="28"/>
          <w:spacing w:val="-16"/>
        </w:rPr>
        <w:t>1 </w:t>
      </w:r>
      <w:r>
        <w:rPr>
          <w:rFonts w:ascii="FangSong" w:hAnsi="FangSong" w:eastAsia="FangSong" w:cs="FangSong"/>
          <w:sz w:val="28"/>
          <w:szCs w:val="28"/>
          <w:spacing w:val="-16"/>
        </w:rPr>
        <w:t>个水质监测点，每季度监测一次，</w:t>
      </w:r>
      <w:r>
        <w:rPr>
          <w:rFonts w:ascii="FangSong" w:hAnsi="FangSong" w:eastAsia="FangSong" w:cs="FangSong"/>
          <w:sz w:val="28"/>
          <w:szCs w:val="28"/>
          <w:spacing w:val="-13"/>
        </w:rPr>
        <w:t>每次连续两天，监测因子为</w:t>
      </w:r>
      <w:r>
        <w:rPr>
          <w:rFonts w:ascii="FangSong" w:hAnsi="FangSong" w:eastAsia="FangSong" w:cs="FangSong"/>
          <w:sz w:val="28"/>
          <w:szCs w:val="28"/>
          <w:spacing w:val="-73"/>
        </w:rPr>
        <w:t xml:space="preserve"> </w:t>
      </w:r>
      <w:r>
        <w:rPr>
          <w:rFonts w:ascii="Times New Roman" w:hAnsi="Times New Roman" w:eastAsia="Times New Roman" w:cs="Times New Roman"/>
          <w:sz w:val="28"/>
          <w:szCs w:val="28"/>
          <w:spacing w:val="-13"/>
        </w:rPr>
        <w:t>COD </w:t>
      </w:r>
      <w:r>
        <w:rPr>
          <w:rFonts w:ascii="FangSong" w:hAnsi="FangSong" w:eastAsia="FangSong" w:cs="FangSong"/>
          <w:sz w:val="28"/>
          <w:szCs w:val="28"/>
          <w:spacing w:val="-13"/>
        </w:rPr>
        <w:t>和</w:t>
      </w:r>
      <w:r>
        <w:rPr>
          <w:rFonts w:ascii="FangSong" w:hAnsi="FangSong" w:eastAsia="FangSong" w:cs="FangSong"/>
          <w:sz w:val="28"/>
          <w:szCs w:val="28"/>
          <w:spacing w:val="-69"/>
        </w:rPr>
        <w:t xml:space="preserve"> </w:t>
      </w:r>
      <w:r>
        <w:rPr>
          <w:rFonts w:ascii="Times New Roman" w:hAnsi="Times New Roman" w:eastAsia="Times New Roman" w:cs="Times New Roman"/>
          <w:sz w:val="28"/>
          <w:szCs w:val="28"/>
          <w:spacing w:val="-13"/>
        </w:rPr>
        <w:t>SS</w:t>
      </w:r>
      <w:r>
        <w:rPr>
          <w:rFonts w:ascii="FangSong" w:hAnsi="FangSong" w:eastAsia="FangSong" w:cs="FangSong"/>
          <w:sz w:val="28"/>
          <w:szCs w:val="28"/>
          <w:spacing w:val="-13"/>
        </w:rPr>
        <w:t>。</w:t>
      </w:r>
    </w:p>
    <w:p>
      <w:pPr>
        <w:ind w:left="609"/>
        <w:spacing w:before="229" w:line="232" w:lineRule="auto"/>
        <w:rPr>
          <w:rFonts w:ascii="FangSong" w:hAnsi="FangSong" w:eastAsia="FangSong" w:cs="FangSong"/>
          <w:sz w:val="28"/>
          <w:szCs w:val="28"/>
        </w:rPr>
      </w:pPr>
      <w:r>
        <w:rPr>
          <w:rFonts w:ascii="FangSong" w:hAnsi="FangSong" w:eastAsia="FangSong" w:cs="FangSong"/>
          <w:sz w:val="28"/>
          <w:szCs w:val="28"/>
          <w:spacing w:val="-13"/>
        </w:rPr>
        <w:t>（</w:t>
      </w:r>
      <w:r>
        <w:rPr>
          <w:rFonts w:ascii="Times New Roman" w:hAnsi="Times New Roman" w:eastAsia="Times New Roman" w:cs="Times New Roman"/>
          <w:sz w:val="28"/>
          <w:szCs w:val="28"/>
          <w:spacing w:val="-13"/>
        </w:rPr>
        <w:t>2</w:t>
      </w:r>
      <w:r>
        <w:rPr>
          <w:rFonts w:ascii="FangSong" w:hAnsi="FangSong" w:eastAsia="FangSong" w:cs="FangSong"/>
          <w:sz w:val="28"/>
          <w:szCs w:val="28"/>
          <w:spacing w:val="-13"/>
        </w:rPr>
        <w:t>）施工期监测结果分析</w:t>
      </w:r>
    </w:p>
    <w:p>
      <w:pPr>
        <w:ind w:left="105" w:right="122" w:firstLine="511"/>
        <w:spacing w:before="210" w:line="339" w:lineRule="auto"/>
        <w:rPr>
          <w:rFonts w:ascii="FangSong" w:hAnsi="FangSong" w:eastAsia="FangSong" w:cs="FangSong"/>
          <w:sz w:val="28"/>
          <w:szCs w:val="28"/>
        </w:rPr>
      </w:pPr>
      <w:r>
        <w:rPr>
          <w:rFonts w:ascii="FangSong" w:hAnsi="FangSong" w:eastAsia="FangSong" w:cs="FangSong"/>
          <w:sz w:val="28"/>
          <w:szCs w:val="28"/>
          <w:spacing w:val="-24"/>
        </w:rPr>
        <w:t>根据建设单位提供的第三方监测报告，施工期间，项目周边地表水、大气、</w:t>
      </w:r>
      <w:r>
        <w:rPr>
          <w:rFonts w:ascii="FangSong" w:hAnsi="FangSong" w:eastAsia="FangSong" w:cs="FangSong"/>
          <w:sz w:val="28"/>
          <w:szCs w:val="28"/>
          <w:spacing w:val="-17"/>
        </w:rPr>
        <w:t>噪声均达到相应的环境标准，部分监测报告见附件</w:t>
      </w:r>
      <w:r>
        <w:rPr>
          <w:rFonts w:ascii="FangSong" w:hAnsi="FangSong" w:eastAsia="FangSong" w:cs="FangSong"/>
          <w:sz w:val="28"/>
          <w:szCs w:val="28"/>
          <w:spacing w:val="-42"/>
        </w:rPr>
        <w:t xml:space="preserve"> </w:t>
      </w:r>
      <w:r>
        <w:rPr>
          <w:rFonts w:ascii="Times New Roman" w:hAnsi="Times New Roman" w:eastAsia="Times New Roman" w:cs="Times New Roman"/>
          <w:sz w:val="28"/>
          <w:szCs w:val="28"/>
          <w:spacing w:val="-17"/>
        </w:rPr>
        <w:t>11</w:t>
      </w:r>
      <w:r>
        <w:rPr>
          <w:rFonts w:ascii="FangSong" w:hAnsi="FangSong" w:eastAsia="FangSong" w:cs="FangSong"/>
          <w:sz w:val="28"/>
          <w:szCs w:val="28"/>
          <w:spacing w:val="-17"/>
        </w:rPr>
        <w:t>。</w:t>
      </w:r>
    </w:p>
    <w:p>
      <w:pPr>
        <w:ind w:left="642"/>
        <w:spacing w:before="32" w:line="232" w:lineRule="auto"/>
        <w:rPr>
          <w:rFonts w:ascii="FangSong" w:hAnsi="FangSong" w:eastAsia="FangSong" w:cs="FangSong"/>
          <w:sz w:val="28"/>
          <w:szCs w:val="28"/>
        </w:rPr>
      </w:pPr>
      <w:r>
        <w:rPr>
          <w:rFonts w:ascii="Times New Roman" w:hAnsi="Times New Roman" w:eastAsia="Times New Roman" w:cs="Times New Roman"/>
          <w:sz w:val="28"/>
          <w:szCs w:val="28"/>
          <w:spacing w:val="-18"/>
        </w:rPr>
        <w:t>1</w:t>
      </w:r>
      <w:r>
        <w:rPr>
          <w:rFonts w:ascii="FangSong" w:hAnsi="FangSong" w:eastAsia="FangSong" w:cs="FangSong"/>
          <w:sz w:val="28"/>
          <w:szCs w:val="28"/>
          <w:spacing w:val="-18"/>
        </w:rPr>
        <w:t>）大气监测结果分析</w:t>
      </w:r>
    </w:p>
    <w:p>
      <w:pPr>
        <w:ind w:left="93" w:right="62" w:firstLine="524"/>
        <w:spacing w:before="147" w:line="329" w:lineRule="auto"/>
        <w:rPr>
          <w:rFonts w:ascii="FangSong" w:hAnsi="FangSong" w:eastAsia="FangSong" w:cs="FangSong"/>
          <w:sz w:val="28"/>
          <w:szCs w:val="28"/>
        </w:rPr>
      </w:pPr>
      <w:r>
        <w:rPr>
          <w:rFonts w:ascii="FangSong" w:hAnsi="FangSong" w:eastAsia="FangSong" w:cs="FangSong"/>
          <w:sz w:val="28"/>
          <w:szCs w:val="28"/>
          <w:spacing w:val="-14"/>
        </w:rPr>
        <w:t>建设单位严格落实环评施工期大气监测计划，施工期间委托第三方</w:t>
      </w:r>
      <w:r>
        <w:rPr>
          <w:rFonts w:ascii="FangSong" w:hAnsi="FangSong" w:eastAsia="FangSong" w:cs="FangSong"/>
          <w:sz w:val="28"/>
          <w:szCs w:val="28"/>
          <w:spacing w:val="-15"/>
        </w:rPr>
        <w:t>单位开</w:t>
      </w:r>
      <w:r>
        <w:rPr>
          <w:rFonts w:ascii="FangSong" w:hAnsi="FangSong" w:eastAsia="FangSong" w:cs="FangSong"/>
          <w:sz w:val="28"/>
          <w:szCs w:val="28"/>
          <w:spacing w:val="-14"/>
        </w:rPr>
        <w:t>展厂界无组织总悬浮颗粒物监测，监测结果表明，施工期间</w:t>
      </w:r>
      <w:r>
        <w:rPr>
          <w:rFonts w:ascii="FangSong" w:hAnsi="FangSong" w:eastAsia="FangSong" w:cs="FangSong"/>
          <w:sz w:val="28"/>
          <w:szCs w:val="28"/>
          <w:spacing w:val="-15"/>
        </w:rPr>
        <w:t>本项目厂界无组织</w:t>
      </w:r>
      <w:r>
        <w:rPr>
          <w:rFonts w:ascii="FangSong" w:hAnsi="FangSong" w:eastAsia="FangSong" w:cs="FangSong"/>
          <w:sz w:val="28"/>
          <w:szCs w:val="28"/>
          <w:spacing w:val="-14"/>
        </w:rPr>
        <w:t>总悬浮颗粒物达到《大气污染物综合排放标准》（</w:t>
      </w:r>
      <w:r>
        <w:rPr>
          <w:rFonts w:ascii="Times New Roman" w:hAnsi="Times New Roman" w:eastAsia="Times New Roman" w:cs="Times New Roman"/>
          <w:sz w:val="28"/>
          <w:szCs w:val="28"/>
          <w:spacing w:val="-14"/>
        </w:rPr>
        <w:t>DB32/4041-2021</w:t>
      </w:r>
      <w:r>
        <w:rPr>
          <w:rFonts w:ascii="FangSong" w:hAnsi="FangSong" w:eastAsia="FangSong" w:cs="FangSong"/>
          <w:sz w:val="28"/>
          <w:szCs w:val="28"/>
          <w:spacing w:val="-14"/>
        </w:rPr>
        <w:t>）表</w:t>
      </w:r>
      <w:r>
        <w:rPr>
          <w:rFonts w:ascii="FangSong" w:hAnsi="FangSong" w:eastAsia="FangSong" w:cs="FangSong"/>
          <w:sz w:val="28"/>
          <w:szCs w:val="28"/>
          <w:spacing w:val="-15"/>
        </w:rPr>
        <w:t xml:space="preserve"> </w:t>
      </w:r>
      <w:r>
        <w:rPr>
          <w:rFonts w:ascii="Times New Roman" w:hAnsi="Times New Roman" w:eastAsia="Times New Roman" w:cs="Times New Roman"/>
          <w:sz w:val="28"/>
          <w:szCs w:val="28"/>
          <w:spacing w:val="-14"/>
        </w:rPr>
        <w:t>3</w:t>
      </w:r>
      <w:r>
        <w:rPr>
          <w:rFonts w:ascii="Times New Roman" w:hAnsi="Times New Roman" w:eastAsia="Times New Roman" w:cs="Times New Roman"/>
          <w:sz w:val="28"/>
          <w:szCs w:val="28"/>
          <w:spacing w:val="30"/>
        </w:rPr>
        <w:t xml:space="preserve"> </w:t>
      </w:r>
      <w:r>
        <w:rPr>
          <w:rFonts w:ascii="FangSong" w:hAnsi="FangSong" w:eastAsia="FangSong" w:cs="FangSong"/>
          <w:sz w:val="28"/>
          <w:szCs w:val="28"/>
          <w:spacing w:val="-14"/>
        </w:rPr>
        <w:t>无组</w:t>
      </w:r>
      <w:r>
        <w:rPr>
          <w:rFonts w:ascii="FangSong" w:hAnsi="FangSong" w:eastAsia="FangSong" w:cs="FangSong"/>
          <w:sz w:val="28"/>
          <w:szCs w:val="28"/>
          <w:spacing w:val="-18"/>
        </w:rPr>
        <w:t>织排放监控浓度限值，具体结果见下表。</w:t>
      </w:r>
    </w:p>
    <w:p>
      <w:pPr>
        <w:ind w:left="2318"/>
        <w:spacing w:before="7" w:line="224" w:lineRule="auto"/>
        <w:rPr>
          <w:rFonts w:ascii="FangSong" w:hAnsi="FangSong" w:eastAsia="FangSong" w:cs="FangSong"/>
          <w:sz w:val="28"/>
          <w:szCs w:val="28"/>
        </w:rPr>
      </w:pPr>
      <w:r>
        <w:rPr>
          <w:rFonts w:ascii="FangSong" w:hAnsi="FangSong" w:eastAsia="FangSong" w:cs="FangSong"/>
          <w:sz w:val="28"/>
          <w:szCs w:val="28"/>
          <w:b/>
          <w:bCs/>
          <w:spacing w:val="-15"/>
        </w:rPr>
        <w:t>表</w:t>
      </w:r>
      <w:r>
        <w:rPr>
          <w:rFonts w:ascii="FangSong" w:hAnsi="FangSong" w:eastAsia="FangSong" w:cs="FangSong"/>
          <w:sz w:val="28"/>
          <w:szCs w:val="28"/>
          <w:spacing w:val="-72"/>
        </w:rPr>
        <w:t xml:space="preserve"> </w:t>
      </w:r>
      <w:r>
        <w:rPr>
          <w:rFonts w:ascii="Times New Roman" w:hAnsi="Times New Roman" w:eastAsia="Times New Roman" w:cs="Times New Roman"/>
          <w:sz w:val="28"/>
          <w:szCs w:val="28"/>
          <w:b/>
          <w:bCs/>
          <w:spacing w:val="-15"/>
        </w:rPr>
        <w:t>9.2-1</w:t>
      </w:r>
      <w:r>
        <w:rPr>
          <w:rFonts w:ascii="Times New Roman" w:hAnsi="Times New Roman" w:eastAsia="Times New Roman" w:cs="Times New Roman"/>
          <w:sz w:val="28"/>
          <w:szCs w:val="28"/>
          <w:b/>
          <w:bCs/>
          <w:spacing w:val="16"/>
        </w:rPr>
        <w:t xml:space="preserve">   </w:t>
      </w:r>
      <w:r>
        <w:rPr>
          <w:rFonts w:ascii="FangSong" w:hAnsi="FangSong" w:eastAsia="FangSong" w:cs="FangSong"/>
          <w:sz w:val="28"/>
          <w:szCs w:val="28"/>
          <w:b/>
          <w:bCs/>
          <w:spacing w:val="-15"/>
        </w:rPr>
        <w:t>厂界周边大气环境监测结果统计表</w:t>
      </w:r>
    </w:p>
    <w:tbl>
      <w:tblPr>
        <w:tblStyle w:val="TableNormal"/>
        <w:tblW w:w="9176" w:type="dxa"/>
        <w:tblInd w:w="0" w:type="dxa"/>
        <w:tblLayout w:type="fixed"/>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Pr>
      <w:tblGrid>
        <w:gridCol w:w="417"/>
        <w:gridCol w:w="1265"/>
        <w:gridCol w:w="891"/>
        <w:gridCol w:w="900"/>
        <w:gridCol w:w="905"/>
        <w:gridCol w:w="903"/>
        <w:gridCol w:w="957"/>
        <w:gridCol w:w="956"/>
        <w:gridCol w:w="965"/>
        <w:gridCol w:w="1017"/>
      </w:tblGrid>
      <w:tr>
        <w:trPr>
          <w:trHeight w:val="367" w:hRule="atLeast"/>
        </w:trPr>
        <w:tc>
          <w:tcPr>
            <w:tcW w:w="417" w:type="dxa"/>
            <w:vAlign w:val="top"/>
            <w:vMerge w:val="restart"/>
            <w:textDirection w:val="tbRlV"/>
            <w:tcBorders>
              <w:top w:val="single" w:color="000000" w:sz="10" w:space="0"/>
              <w:left w:val="nil"/>
              <w:bottom w:val="nil"/>
            </w:tcBorders>
          </w:tcPr>
          <w:p>
            <w:pPr>
              <w:pStyle w:val="TableText"/>
              <w:ind w:left="481"/>
              <w:spacing w:before="51" w:line="208" w:lineRule="auto"/>
              <w:rPr/>
            </w:pPr>
            <w:r>
              <w:rPr>
                <w:b/>
                <w:bCs/>
                <w:spacing w:val="-2"/>
              </w:rPr>
              <w:t>序</w:t>
            </w:r>
            <w:r>
              <w:rPr>
                <w:spacing w:val="-2"/>
              </w:rPr>
              <w:t xml:space="preserve"> </w:t>
            </w:r>
            <w:r>
              <w:rPr>
                <w:b/>
                <w:bCs/>
                <w:spacing w:val="-2"/>
              </w:rPr>
              <w:t>号</w:t>
            </w:r>
          </w:p>
        </w:tc>
        <w:tc>
          <w:tcPr>
            <w:tcW w:w="1265" w:type="dxa"/>
            <w:vAlign w:val="top"/>
            <w:vMerge w:val="restart"/>
            <w:tcBorders>
              <w:top w:val="single" w:color="000000" w:sz="10" w:space="0"/>
              <w:bottom w:val="nil"/>
            </w:tcBorders>
          </w:tcPr>
          <w:p>
            <w:pPr>
              <w:spacing w:line="289" w:lineRule="auto"/>
              <w:rPr>
                <w:rFonts w:ascii="Arial"/>
                <w:sz w:val="21"/>
              </w:rPr>
            </w:pPr>
            <w:r/>
          </w:p>
          <w:p>
            <w:pPr>
              <w:spacing w:line="290" w:lineRule="auto"/>
              <w:rPr>
                <w:rFonts w:ascii="Arial"/>
                <w:sz w:val="21"/>
              </w:rPr>
            </w:pPr>
            <w:r/>
          </w:p>
          <w:p>
            <w:pPr>
              <w:pStyle w:val="TableText"/>
              <w:ind w:left="122"/>
              <w:spacing w:before="78" w:line="219" w:lineRule="auto"/>
              <w:rPr/>
            </w:pPr>
            <w:r>
              <w:rPr>
                <w:b/>
                <w:bCs/>
                <w:spacing w:val="-14"/>
              </w:rPr>
              <w:t>监测时间</w:t>
            </w:r>
          </w:p>
        </w:tc>
        <w:tc>
          <w:tcPr>
            <w:tcW w:w="7494" w:type="dxa"/>
            <w:vAlign w:val="top"/>
            <w:gridSpan w:val="8"/>
            <w:tcBorders>
              <w:top w:val="single" w:color="000000" w:sz="10" w:space="0"/>
              <w:right w:val="nil"/>
            </w:tcBorders>
          </w:tcPr>
          <w:p>
            <w:pPr>
              <w:pStyle w:val="TableText"/>
              <w:ind w:left="2772"/>
              <w:spacing w:before="87" w:line="207" w:lineRule="auto"/>
              <w:rPr/>
            </w:pPr>
            <w:r>
              <w:rPr>
                <w:b/>
                <w:bCs/>
                <w:spacing w:val="-13"/>
              </w:rPr>
              <w:t>监测结果（</w:t>
            </w:r>
            <w:r>
              <w:rPr>
                <w:rFonts w:ascii="Times New Roman" w:hAnsi="Times New Roman" w:eastAsia="Times New Roman" w:cs="Times New Roman"/>
                <w:b/>
                <w:bCs/>
                <w:spacing w:val="-13"/>
              </w:rPr>
              <w:t>mg/m</w:t>
            </w:r>
            <w:r>
              <w:rPr>
                <w:rFonts w:ascii="Times New Roman" w:hAnsi="Times New Roman" w:eastAsia="Times New Roman" w:cs="Times New Roman"/>
                <w:sz w:val="16"/>
                <w:szCs w:val="16"/>
                <w:b/>
                <w:bCs/>
                <w:spacing w:val="-13"/>
                <w:position w:val="7"/>
              </w:rPr>
              <w:t>3</w:t>
            </w:r>
            <w:r>
              <w:rPr>
                <w:rFonts w:ascii="Times New Roman" w:hAnsi="Times New Roman" w:eastAsia="Times New Roman" w:cs="Times New Roman"/>
                <w:sz w:val="16"/>
                <w:szCs w:val="16"/>
                <w:b/>
                <w:bCs/>
                <w:spacing w:val="-14"/>
                <w:position w:val="7"/>
              </w:rPr>
              <w:t xml:space="preserve"> </w:t>
            </w:r>
            <w:r>
              <w:rPr>
                <w:b/>
                <w:bCs/>
                <w:spacing w:val="-13"/>
              </w:rPr>
              <w:t>）</w:t>
            </w:r>
          </w:p>
        </w:tc>
      </w:tr>
      <w:tr>
        <w:trPr>
          <w:trHeight w:val="360" w:hRule="atLeast"/>
        </w:trPr>
        <w:tc>
          <w:tcPr>
            <w:tcW w:w="417" w:type="dxa"/>
            <w:vAlign w:val="top"/>
            <w:vMerge w:val="continue"/>
            <w:textDirection w:val="tbRlV"/>
            <w:tcBorders>
              <w:top w:val="nil"/>
              <w:left w:val="nil"/>
              <w:bottom w:val="nil"/>
            </w:tcBorders>
          </w:tcPr>
          <w:p>
            <w:pPr>
              <w:rPr>
                <w:rFonts w:ascii="Arial"/>
                <w:sz w:val="21"/>
              </w:rPr>
            </w:pPr>
            <w:r/>
          </w:p>
        </w:tc>
        <w:tc>
          <w:tcPr>
            <w:tcW w:w="1265" w:type="dxa"/>
            <w:vAlign w:val="top"/>
            <w:vMerge w:val="continue"/>
            <w:tcBorders>
              <w:top w:val="nil"/>
              <w:bottom w:val="nil"/>
            </w:tcBorders>
          </w:tcPr>
          <w:p>
            <w:pPr>
              <w:rPr>
                <w:rFonts w:ascii="Arial"/>
                <w:sz w:val="21"/>
              </w:rPr>
            </w:pPr>
            <w:r/>
          </w:p>
        </w:tc>
        <w:tc>
          <w:tcPr>
            <w:tcW w:w="3599" w:type="dxa"/>
            <w:vAlign w:val="top"/>
            <w:gridSpan w:val="4"/>
          </w:tcPr>
          <w:p>
            <w:pPr>
              <w:pStyle w:val="TableText"/>
              <w:ind w:left="1215"/>
              <w:spacing w:before="86" w:line="203" w:lineRule="auto"/>
              <w:rPr>
                <w:rFonts w:ascii="Times New Roman" w:hAnsi="Times New Roman" w:eastAsia="Times New Roman" w:cs="Times New Roman"/>
              </w:rPr>
            </w:pPr>
            <w:r>
              <w:rPr>
                <w:b/>
                <w:bCs/>
                <w:spacing w:val="-12"/>
              </w:rPr>
              <w:t>施工厂界</w:t>
            </w:r>
            <w:r>
              <w:rPr>
                <w:spacing w:val="-71"/>
              </w:rPr>
              <w:t xml:space="preserve"> </w:t>
            </w:r>
            <w:r>
              <w:rPr>
                <w:rFonts w:ascii="Times New Roman" w:hAnsi="Times New Roman" w:eastAsia="Times New Roman" w:cs="Times New Roman"/>
                <w:b/>
                <w:bCs/>
                <w:spacing w:val="-12"/>
              </w:rPr>
              <w:t>01</w:t>
            </w:r>
          </w:p>
        </w:tc>
        <w:tc>
          <w:tcPr>
            <w:tcW w:w="3895" w:type="dxa"/>
            <w:vAlign w:val="top"/>
            <w:gridSpan w:val="4"/>
            <w:tcBorders>
              <w:right w:val="nil"/>
            </w:tcBorders>
          </w:tcPr>
          <w:p>
            <w:pPr>
              <w:pStyle w:val="TableText"/>
              <w:ind w:left="1363"/>
              <w:spacing w:before="86" w:line="203" w:lineRule="auto"/>
              <w:rPr>
                <w:rFonts w:ascii="Times New Roman" w:hAnsi="Times New Roman" w:eastAsia="Times New Roman" w:cs="Times New Roman"/>
              </w:rPr>
            </w:pPr>
            <w:r>
              <w:rPr>
                <w:b/>
                <w:bCs/>
                <w:spacing w:val="-13"/>
              </w:rPr>
              <w:t>施工厂界</w:t>
            </w:r>
            <w:r>
              <w:rPr>
                <w:spacing w:val="-66"/>
              </w:rPr>
              <w:t xml:space="preserve"> </w:t>
            </w:r>
            <w:r>
              <w:rPr>
                <w:rFonts w:ascii="Times New Roman" w:hAnsi="Times New Roman" w:eastAsia="Times New Roman" w:cs="Times New Roman"/>
                <w:b/>
                <w:bCs/>
                <w:spacing w:val="-13"/>
              </w:rPr>
              <w:t>02</w:t>
            </w:r>
          </w:p>
        </w:tc>
      </w:tr>
      <w:tr>
        <w:trPr>
          <w:trHeight w:val="762" w:hRule="atLeast"/>
        </w:trPr>
        <w:tc>
          <w:tcPr>
            <w:tcW w:w="417" w:type="dxa"/>
            <w:vAlign w:val="top"/>
            <w:vMerge w:val="continue"/>
            <w:textDirection w:val="tbRlV"/>
            <w:tcBorders>
              <w:top w:val="nil"/>
              <w:left w:val="nil"/>
            </w:tcBorders>
          </w:tcPr>
          <w:p>
            <w:pPr>
              <w:rPr>
                <w:rFonts w:ascii="Arial"/>
                <w:sz w:val="21"/>
              </w:rPr>
            </w:pPr>
            <w:r/>
          </w:p>
        </w:tc>
        <w:tc>
          <w:tcPr>
            <w:tcW w:w="1265" w:type="dxa"/>
            <w:vAlign w:val="top"/>
            <w:vMerge w:val="continue"/>
            <w:tcBorders>
              <w:top w:val="nil"/>
            </w:tcBorders>
          </w:tcPr>
          <w:p>
            <w:pPr>
              <w:rPr>
                <w:rFonts w:ascii="Arial"/>
                <w:sz w:val="21"/>
              </w:rPr>
            </w:pPr>
            <w:r/>
          </w:p>
        </w:tc>
        <w:tc>
          <w:tcPr>
            <w:tcW w:w="891" w:type="dxa"/>
            <w:vAlign w:val="top"/>
          </w:tcPr>
          <w:p>
            <w:pPr>
              <w:pStyle w:val="TableText"/>
              <w:ind w:left="345" w:right="237" w:hanging="79"/>
              <w:spacing w:before="115" w:line="245" w:lineRule="auto"/>
              <w:rPr/>
            </w:pPr>
            <w:r>
              <w:rPr>
                <w:b/>
                <w:bCs/>
                <w:spacing w:val="-20"/>
              </w:rPr>
              <w:t>第</w:t>
            </w:r>
            <w:r>
              <w:rPr>
                <w:spacing w:val="-61"/>
              </w:rPr>
              <w:t xml:space="preserve"> </w:t>
            </w:r>
            <w:r>
              <w:rPr>
                <w:rFonts w:ascii="Times New Roman" w:hAnsi="Times New Roman" w:eastAsia="Times New Roman" w:cs="Times New Roman"/>
                <w:b/>
                <w:bCs/>
                <w:spacing w:val="-20"/>
              </w:rPr>
              <w:t>1</w:t>
            </w:r>
            <w:r>
              <w:rPr>
                <w:b/>
                <w:bCs/>
                <w:spacing w:val="-3"/>
              </w:rPr>
              <w:t>次</w:t>
            </w:r>
          </w:p>
        </w:tc>
        <w:tc>
          <w:tcPr>
            <w:tcW w:w="900" w:type="dxa"/>
            <w:vAlign w:val="top"/>
          </w:tcPr>
          <w:p>
            <w:pPr>
              <w:pStyle w:val="TableText"/>
              <w:ind w:left="132"/>
              <w:spacing w:before="294" w:line="232" w:lineRule="auto"/>
              <w:rPr/>
            </w:pPr>
            <w:r>
              <w:rPr>
                <w:b/>
                <w:bCs/>
                <w:spacing w:val="-8"/>
              </w:rPr>
              <w:t>第</w:t>
            </w:r>
            <w:r>
              <w:rPr>
                <w:spacing w:val="-71"/>
              </w:rPr>
              <w:t xml:space="preserve"> </w:t>
            </w:r>
            <w:r>
              <w:rPr>
                <w:rFonts w:ascii="Times New Roman" w:hAnsi="Times New Roman" w:eastAsia="Times New Roman" w:cs="Times New Roman"/>
                <w:b/>
                <w:bCs/>
                <w:spacing w:val="-8"/>
              </w:rPr>
              <w:t>2 </w:t>
            </w:r>
            <w:r>
              <w:rPr>
                <w:b/>
                <w:bCs/>
                <w:spacing w:val="-8"/>
              </w:rPr>
              <w:t>次</w:t>
            </w:r>
          </w:p>
        </w:tc>
        <w:tc>
          <w:tcPr>
            <w:tcW w:w="905" w:type="dxa"/>
            <w:vAlign w:val="top"/>
          </w:tcPr>
          <w:p>
            <w:pPr>
              <w:pStyle w:val="TableText"/>
              <w:ind w:left="132"/>
              <w:spacing w:before="294" w:line="232" w:lineRule="auto"/>
              <w:rPr/>
            </w:pPr>
            <w:r>
              <w:rPr>
                <w:b/>
                <w:bCs/>
                <w:spacing w:val="26"/>
              </w:rPr>
              <w:t>第</w:t>
            </w:r>
            <w:r>
              <w:rPr>
                <w:rFonts w:ascii="Times New Roman" w:hAnsi="Times New Roman" w:eastAsia="Times New Roman" w:cs="Times New Roman"/>
                <w:b/>
                <w:bCs/>
                <w:spacing w:val="26"/>
              </w:rPr>
              <w:t>3</w:t>
            </w:r>
            <w:r>
              <w:rPr>
                <w:b/>
                <w:bCs/>
                <w:spacing w:val="26"/>
              </w:rPr>
              <w:t>次</w:t>
            </w:r>
          </w:p>
        </w:tc>
        <w:tc>
          <w:tcPr>
            <w:tcW w:w="903" w:type="dxa"/>
            <w:vAlign w:val="top"/>
          </w:tcPr>
          <w:p>
            <w:pPr>
              <w:pStyle w:val="TableText"/>
              <w:ind w:left="132"/>
              <w:spacing w:before="294" w:line="232" w:lineRule="auto"/>
              <w:rPr/>
            </w:pPr>
            <w:r>
              <w:rPr>
                <w:b/>
                <w:bCs/>
                <w:spacing w:val="-8"/>
              </w:rPr>
              <w:t>第</w:t>
            </w:r>
            <w:r>
              <w:rPr>
                <w:spacing w:val="-70"/>
              </w:rPr>
              <w:t xml:space="preserve"> </w:t>
            </w:r>
            <w:r>
              <w:rPr>
                <w:rFonts w:ascii="Times New Roman" w:hAnsi="Times New Roman" w:eastAsia="Times New Roman" w:cs="Times New Roman"/>
                <w:b/>
                <w:bCs/>
                <w:spacing w:val="-8"/>
              </w:rPr>
              <w:t>4 </w:t>
            </w:r>
            <w:r>
              <w:rPr>
                <w:b/>
                <w:bCs/>
                <w:spacing w:val="-8"/>
              </w:rPr>
              <w:t>次</w:t>
            </w:r>
          </w:p>
        </w:tc>
        <w:tc>
          <w:tcPr>
            <w:tcW w:w="957" w:type="dxa"/>
            <w:vAlign w:val="top"/>
          </w:tcPr>
          <w:p>
            <w:pPr>
              <w:pStyle w:val="TableText"/>
              <w:ind w:left="160"/>
              <w:spacing w:before="294" w:line="232" w:lineRule="auto"/>
              <w:rPr/>
            </w:pPr>
            <w:r>
              <w:rPr>
                <w:b/>
                <w:bCs/>
                <w:spacing w:val="-15"/>
              </w:rPr>
              <w:t>第</w:t>
            </w:r>
            <w:r>
              <w:rPr>
                <w:spacing w:val="-60"/>
              </w:rPr>
              <w:t xml:space="preserve"> </w:t>
            </w:r>
            <w:r>
              <w:rPr>
                <w:rFonts w:ascii="Times New Roman" w:hAnsi="Times New Roman" w:eastAsia="Times New Roman" w:cs="Times New Roman"/>
                <w:b/>
                <w:bCs/>
                <w:spacing w:val="-15"/>
              </w:rPr>
              <w:t>1</w:t>
            </w:r>
            <w:r>
              <w:rPr>
                <w:rFonts w:ascii="Times New Roman" w:hAnsi="Times New Roman" w:eastAsia="Times New Roman" w:cs="Times New Roman"/>
                <w:b/>
                <w:bCs/>
                <w:spacing w:val="2"/>
              </w:rPr>
              <w:t xml:space="preserve"> </w:t>
            </w:r>
            <w:r>
              <w:rPr>
                <w:b/>
                <w:bCs/>
                <w:spacing w:val="-15"/>
              </w:rPr>
              <w:t>次</w:t>
            </w:r>
          </w:p>
        </w:tc>
        <w:tc>
          <w:tcPr>
            <w:tcW w:w="956" w:type="dxa"/>
            <w:vAlign w:val="top"/>
          </w:tcPr>
          <w:p>
            <w:pPr>
              <w:pStyle w:val="TableText"/>
              <w:ind w:left="158"/>
              <w:spacing w:before="294" w:line="232" w:lineRule="auto"/>
              <w:rPr/>
            </w:pPr>
            <w:r>
              <w:rPr>
                <w:b/>
                <w:bCs/>
                <w:spacing w:val="-8"/>
              </w:rPr>
              <w:t>第</w:t>
            </w:r>
            <w:r>
              <w:rPr>
                <w:spacing w:val="-71"/>
              </w:rPr>
              <w:t xml:space="preserve"> </w:t>
            </w:r>
            <w:r>
              <w:rPr>
                <w:rFonts w:ascii="Times New Roman" w:hAnsi="Times New Roman" w:eastAsia="Times New Roman" w:cs="Times New Roman"/>
                <w:b/>
                <w:bCs/>
                <w:spacing w:val="-8"/>
              </w:rPr>
              <w:t>2 </w:t>
            </w:r>
            <w:r>
              <w:rPr>
                <w:b/>
                <w:bCs/>
                <w:spacing w:val="-8"/>
              </w:rPr>
              <w:t>次</w:t>
            </w:r>
          </w:p>
        </w:tc>
        <w:tc>
          <w:tcPr>
            <w:tcW w:w="965" w:type="dxa"/>
            <w:vAlign w:val="top"/>
          </w:tcPr>
          <w:p>
            <w:pPr>
              <w:pStyle w:val="TableText"/>
              <w:ind w:left="163"/>
              <w:spacing w:before="294" w:line="232" w:lineRule="auto"/>
              <w:rPr/>
            </w:pPr>
            <w:r>
              <w:rPr>
                <w:b/>
                <w:bCs/>
                <w:spacing w:val="26"/>
              </w:rPr>
              <w:t>第</w:t>
            </w:r>
            <w:r>
              <w:rPr>
                <w:rFonts w:ascii="Times New Roman" w:hAnsi="Times New Roman" w:eastAsia="Times New Roman" w:cs="Times New Roman"/>
                <w:b/>
                <w:bCs/>
                <w:spacing w:val="26"/>
              </w:rPr>
              <w:t>3</w:t>
            </w:r>
            <w:r>
              <w:rPr>
                <w:b/>
                <w:bCs/>
                <w:spacing w:val="26"/>
              </w:rPr>
              <w:t>次</w:t>
            </w:r>
          </w:p>
        </w:tc>
        <w:tc>
          <w:tcPr>
            <w:tcW w:w="1017" w:type="dxa"/>
            <w:vAlign w:val="top"/>
            <w:tcBorders>
              <w:right w:val="nil"/>
            </w:tcBorders>
          </w:tcPr>
          <w:p>
            <w:pPr>
              <w:pStyle w:val="TableText"/>
              <w:ind w:left="189"/>
              <w:spacing w:before="294" w:line="232" w:lineRule="auto"/>
              <w:rPr/>
            </w:pPr>
            <w:r>
              <w:rPr>
                <w:b/>
                <w:bCs/>
                <w:spacing w:val="-8"/>
              </w:rPr>
              <w:t>第</w:t>
            </w:r>
            <w:r>
              <w:rPr>
                <w:spacing w:val="-71"/>
              </w:rPr>
              <w:t xml:space="preserve"> </w:t>
            </w:r>
            <w:r>
              <w:rPr>
                <w:rFonts w:ascii="Times New Roman" w:hAnsi="Times New Roman" w:eastAsia="Times New Roman" w:cs="Times New Roman"/>
                <w:b/>
                <w:bCs/>
                <w:spacing w:val="-8"/>
              </w:rPr>
              <w:t>4 </w:t>
            </w:r>
            <w:r>
              <w:rPr>
                <w:b/>
                <w:bCs/>
                <w:spacing w:val="-8"/>
              </w:rPr>
              <w:t>次</w:t>
            </w:r>
          </w:p>
        </w:tc>
      </w:tr>
      <w:tr>
        <w:trPr>
          <w:trHeight w:val="363" w:hRule="atLeast"/>
        </w:trPr>
        <w:tc>
          <w:tcPr>
            <w:tcW w:w="417" w:type="dxa"/>
            <w:vAlign w:val="top"/>
            <w:tcBorders>
              <w:left w:val="nil"/>
            </w:tcBorders>
          </w:tcPr>
          <w:p>
            <w:pPr>
              <w:ind w:left="150"/>
              <w:spacing w:before="140" w:line="185"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1</w:t>
            </w:r>
          </w:p>
        </w:tc>
        <w:tc>
          <w:tcPr>
            <w:tcW w:w="1265" w:type="dxa"/>
            <w:vAlign w:val="top"/>
          </w:tcPr>
          <w:p>
            <w:pPr>
              <w:ind w:left="135"/>
              <w:spacing w:before="140" w:line="185" w:lineRule="auto"/>
              <w:rPr>
                <w:rFonts w:ascii="Times New Roman" w:hAnsi="Times New Roman" w:eastAsia="Times New Roman" w:cs="Times New Roman"/>
                <w:sz w:val="24"/>
                <w:szCs w:val="24"/>
              </w:rPr>
            </w:pPr>
            <w:r>
              <w:rPr>
                <w:rFonts w:ascii="Times New Roman" w:hAnsi="Times New Roman" w:eastAsia="Times New Roman" w:cs="Times New Roman"/>
                <w:sz w:val="24"/>
                <w:szCs w:val="24"/>
                <w:spacing w:val="-7"/>
              </w:rPr>
              <w:t>2024.12.20</w:t>
            </w:r>
          </w:p>
        </w:tc>
        <w:tc>
          <w:tcPr>
            <w:tcW w:w="891" w:type="dxa"/>
            <w:vAlign w:val="top"/>
          </w:tcPr>
          <w:p>
            <w:pPr>
              <w:ind w:left="200"/>
              <w:spacing w:before="140" w:line="185" w:lineRule="auto"/>
              <w:rPr>
                <w:rFonts w:ascii="Times New Roman" w:hAnsi="Times New Roman" w:eastAsia="Times New Roman" w:cs="Times New Roman"/>
                <w:sz w:val="24"/>
                <w:szCs w:val="24"/>
              </w:rPr>
            </w:pPr>
            <w:r>
              <w:rPr>
                <w:rFonts w:ascii="Times New Roman" w:hAnsi="Times New Roman" w:eastAsia="Times New Roman" w:cs="Times New Roman"/>
                <w:sz w:val="24"/>
                <w:szCs w:val="24"/>
                <w:spacing w:val="-7"/>
              </w:rPr>
              <w:t>0.295</w:t>
            </w:r>
          </w:p>
        </w:tc>
        <w:tc>
          <w:tcPr>
            <w:tcW w:w="900" w:type="dxa"/>
            <w:vAlign w:val="top"/>
          </w:tcPr>
          <w:p>
            <w:pPr>
              <w:ind w:left="205"/>
              <w:spacing w:before="140" w:line="185" w:lineRule="auto"/>
              <w:rPr>
                <w:rFonts w:ascii="Times New Roman" w:hAnsi="Times New Roman" w:eastAsia="Times New Roman" w:cs="Times New Roman"/>
                <w:sz w:val="24"/>
                <w:szCs w:val="24"/>
              </w:rPr>
            </w:pPr>
            <w:r>
              <w:rPr>
                <w:rFonts w:ascii="Times New Roman" w:hAnsi="Times New Roman" w:eastAsia="Times New Roman" w:cs="Times New Roman"/>
                <w:sz w:val="24"/>
                <w:szCs w:val="24"/>
                <w:spacing w:val="-7"/>
              </w:rPr>
              <w:t>0.243</w:t>
            </w:r>
          </w:p>
        </w:tc>
        <w:tc>
          <w:tcPr>
            <w:tcW w:w="905" w:type="dxa"/>
            <w:vAlign w:val="top"/>
          </w:tcPr>
          <w:p>
            <w:pPr>
              <w:ind w:left="208"/>
              <w:spacing w:before="140" w:line="185" w:lineRule="auto"/>
              <w:rPr>
                <w:rFonts w:ascii="Times New Roman" w:hAnsi="Times New Roman" w:eastAsia="Times New Roman" w:cs="Times New Roman"/>
                <w:sz w:val="24"/>
                <w:szCs w:val="24"/>
              </w:rPr>
            </w:pPr>
            <w:r>
              <w:rPr>
                <w:rFonts w:ascii="Times New Roman" w:hAnsi="Times New Roman" w:eastAsia="Times New Roman" w:cs="Times New Roman"/>
                <w:sz w:val="24"/>
                <w:szCs w:val="24"/>
                <w:spacing w:val="-7"/>
              </w:rPr>
              <w:t>0.268</w:t>
            </w:r>
          </w:p>
        </w:tc>
        <w:tc>
          <w:tcPr>
            <w:tcW w:w="903" w:type="dxa"/>
            <w:vAlign w:val="top"/>
          </w:tcPr>
          <w:p>
            <w:pPr>
              <w:ind w:left="207"/>
              <w:spacing w:before="140" w:line="185" w:lineRule="auto"/>
              <w:rPr>
                <w:rFonts w:ascii="Times New Roman" w:hAnsi="Times New Roman" w:eastAsia="Times New Roman" w:cs="Times New Roman"/>
                <w:sz w:val="24"/>
                <w:szCs w:val="24"/>
              </w:rPr>
            </w:pPr>
            <w:r>
              <w:rPr>
                <w:rFonts w:ascii="Times New Roman" w:hAnsi="Times New Roman" w:eastAsia="Times New Roman" w:cs="Times New Roman"/>
                <w:sz w:val="24"/>
                <w:szCs w:val="24"/>
                <w:spacing w:val="-7"/>
              </w:rPr>
              <w:t>0.257</w:t>
            </w:r>
          </w:p>
        </w:tc>
        <w:tc>
          <w:tcPr>
            <w:tcW w:w="957" w:type="dxa"/>
            <w:vAlign w:val="top"/>
          </w:tcPr>
          <w:p>
            <w:pPr>
              <w:ind w:left="234"/>
              <w:spacing w:before="140" w:line="185" w:lineRule="auto"/>
              <w:rPr>
                <w:rFonts w:ascii="Times New Roman" w:hAnsi="Times New Roman" w:eastAsia="Times New Roman" w:cs="Times New Roman"/>
                <w:sz w:val="24"/>
                <w:szCs w:val="24"/>
              </w:rPr>
            </w:pPr>
            <w:r>
              <w:rPr>
                <w:rFonts w:ascii="Times New Roman" w:hAnsi="Times New Roman" w:eastAsia="Times New Roman" w:cs="Times New Roman"/>
                <w:sz w:val="24"/>
                <w:szCs w:val="24"/>
                <w:spacing w:val="-7"/>
              </w:rPr>
              <w:t>0.295</w:t>
            </w:r>
          </w:p>
        </w:tc>
        <w:tc>
          <w:tcPr>
            <w:tcW w:w="956" w:type="dxa"/>
            <w:vAlign w:val="top"/>
          </w:tcPr>
          <w:p>
            <w:pPr>
              <w:ind w:left="234"/>
              <w:spacing w:before="140" w:line="185" w:lineRule="auto"/>
              <w:rPr>
                <w:rFonts w:ascii="Times New Roman" w:hAnsi="Times New Roman" w:eastAsia="Times New Roman" w:cs="Times New Roman"/>
                <w:sz w:val="24"/>
                <w:szCs w:val="24"/>
              </w:rPr>
            </w:pPr>
            <w:r>
              <w:rPr>
                <w:rFonts w:ascii="Times New Roman" w:hAnsi="Times New Roman" w:eastAsia="Times New Roman" w:cs="Times New Roman"/>
                <w:sz w:val="24"/>
                <w:szCs w:val="24"/>
                <w:spacing w:val="-7"/>
              </w:rPr>
              <w:t>0.243</w:t>
            </w:r>
          </w:p>
        </w:tc>
        <w:tc>
          <w:tcPr>
            <w:tcW w:w="965" w:type="dxa"/>
            <w:vAlign w:val="top"/>
          </w:tcPr>
          <w:p>
            <w:pPr>
              <w:ind w:left="236"/>
              <w:spacing w:before="140" w:line="185" w:lineRule="auto"/>
              <w:rPr>
                <w:rFonts w:ascii="Times New Roman" w:hAnsi="Times New Roman" w:eastAsia="Times New Roman" w:cs="Times New Roman"/>
                <w:sz w:val="24"/>
                <w:szCs w:val="24"/>
              </w:rPr>
            </w:pPr>
            <w:r>
              <w:rPr>
                <w:rFonts w:ascii="Times New Roman" w:hAnsi="Times New Roman" w:eastAsia="Times New Roman" w:cs="Times New Roman"/>
                <w:sz w:val="24"/>
                <w:szCs w:val="24"/>
                <w:spacing w:val="-7"/>
              </w:rPr>
              <w:t>0.268</w:t>
            </w:r>
          </w:p>
        </w:tc>
        <w:tc>
          <w:tcPr>
            <w:tcW w:w="1017" w:type="dxa"/>
            <w:vAlign w:val="top"/>
            <w:tcBorders>
              <w:right w:val="nil"/>
            </w:tcBorders>
          </w:tcPr>
          <w:p>
            <w:pPr>
              <w:ind w:left="265"/>
              <w:spacing w:before="140" w:line="185" w:lineRule="auto"/>
              <w:rPr>
                <w:rFonts w:ascii="Times New Roman" w:hAnsi="Times New Roman" w:eastAsia="Times New Roman" w:cs="Times New Roman"/>
                <w:sz w:val="24"/>
                <w:szCs w:val="24"/>
              </w:rPr>
            </w:pPr>
            <w:r>
              <w:rPr>
                <w:rFonts w:ascii="Times New Roman" w:hAnsi="Times New Roman" w:eastAsia="Times New Roman" w:cs="Times New Roman"/>
                <w:sz w:val="24"/>
                <w:szCs w:val="24"/>
                <w:spacing w:val="-7"/>
              </w:rPr>
              <w:t>0.257</w:t>
            </w:r>
          </w:p>
        </w:tc>
      </w:tr>
      <w:tr>
        <w:trPr>
          <w:trHeight w:val="430" w:hRule="atLeast"/>
        </w:trPr>
        <w:tc>
          <w:tcPr>
            <w:tcW w:w="417" w:type="dxa"/>
            <w:vAlign w:val="top"/>
            <w:tcBorders>
              <w:bottom w:val="single" w:color="000000" w:sz="10" w:space="0"/>
              <w:left w:val="nil"/>
            </w:tcBorders>
          </w:tcPr>
          <w:p>
            <w:pPr>
              <w:ind w:left="127"/>
              <w:spacing w:before="163" w:line="223"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2</w:t>
            </w:r>
          </w:p>
        </w:tc>
        <w:tc>
          <w:tcPr>
            <w:tcW w:w="1265" w:type="dxa"/>
            <w:vAlign w:val="top"/>
            <w:tcBorders>
              <w:bottom w:val="single" w:color="000000" w:sz="10" w:space="0"/>
            </w:tcBorders>
          </w:tcPr>
          <w:p>
            <w:pPr>
              <w:ind w:left="135"/>
              <w:spacing w:before="163" w:line="223" w:lineRule="auto"/>
              <w:rPr>
                <w:rFonts w:ascii="Times New Roman" w:hAnsi="Times New Roman" w:eastAsia="Times New Roman" w:cs="Times New Roman"/>
                <w:sz w:val="24"/>
                <w:szCs w:val="24"/>
              </w:rPr>
            </w:pPr>
            <w:r>
              <w:rPr>
                <w:rFonts w:ascii="Times New Roman" w:hAnsi="Times New Roman" w:eastAsia="Times New Roman" w:cs="Times New Roman"/>
                <w:sz w:val="24"/>
                <w:szCs w:val="24"/>
                <w:spacing w:val="-7"/>
              </w:rPr>
              <w:t>2024.12.21</w:t>
            </w:r>
          </w:p>
        </w:tc>
        <w:tc>
          <w:tcPr>
            <w:tcW w:w="891" w:type="dxa"/>
            <w:vAlign w:val="top"/>
            <w:tcBorders>
              <w:bottom w:val="single" w:color="000000" w:sz="10" w:space="0"/>
            </w:tcBorders>
          </w:tcPr>
          <w:p>
            <w:pPr>
              <w:ind w:left="200"/>
              <w:spacing w:before="163" w:line="223" w:lineRule="auto"/>
              <w:rPr>
                <w:rFonts w:ascii="Times New Roman" w:hAnsi="Times New Roman" w:eastAsia="Times New Roman" w:cs="Times New Roman"/>
                <w:sz w:val="24"/>
                <w:szCs w:val="24"/>
              </w:rPr>
            </w:pPr>
            <w:r>
              <w:rPr>
                <w:rFonts w:ascii="Times New Roman" w:hAnsi="Times New Roman" w:eastAsia="Times New Roman" w:cs="Times New Roman"/>
                <w:sz w:val="24"/>
                <w:szCs w:val="24"/>
                <w:spacing w:val="-7"/>
              </w:rPr>
              <w:t>0.248</w:t>
            </w:r>
          </w:p>
        </w:tc>
        <w:tc>
          <w:tcPr>
            <w:tcW w:w="900" w:type="dxa"/>
            <w:vAlign w:val="top"/>
            <w:tcBorders>
              <w:bottom w:val="single" w:color="000000" w:sz="10" w:space="0"/>
            </w:tcBorders>
          </w:tcPr>
          <w:p>
            <w:pPr>
              <w:ind w:left="205"/>
              <w:spacing w:before="163" w:line="223" w:lineRule="auto"/>
              <w:rPr>
                <w:rFonts w:ascii="Times New Roman" w:hAnsi="Times New Roman" w:eastAsia="Times New Roman" w:cs="Times New Roman"/>
                <w:sz w:val="24"/>
                <w:szCs w:val="24"/>
              </w:rPr>
            </w:pPr>
            <w:r>
              <w:rPr>
                <w:rFonts w:ascii="Times New Roman" w:hAnsi="Times New Roman" w:eastAsia="Times New Roman" w:cs="Times New Roman"/>
                <w:sz w:val="24"/>
                <w:szCs w:val="24"/>
                <w:spacing w:val="-7"/>
              </w:rPr>
              <w:t>0.271</w:t>
            </w:r>
          </w:p>
        </w:tc>
        <w:tc>
          <w:tcPr>
            <w:tcW w:w="905" w:type="dxa"/>
            <w:vAlign w:val="top"/>
            <w:tcBorders>
              <w:bottom w:val="single" w:color="000000" w:sz="10" w:space="0"/>
            </w:tcBorders>
          </w:tcPr>
          <w:p>
            <w:pPr>
              <w:ind w:left="208"/>
              <w:spacing w:before="163" w:line="223" w:lineRule="auto"/>
              <w:rPr>
                <w:rFonts w:ascii="Times New Roman" w:hAnsi="Times New Roman" w:eastAsia="Times New Roman" w:cs="Times New Roman"/>
                <w:sz w:val="24"/>
                <w:szCs w:val="24"/>
              </w:rPr>
            </w:pPr>
            <w:r>
              <w:rPr>
                <w:rFonts w:ascii="Times New Roman" w:hAnsi="Times New Roman" w:eastAsia="Times New Roman" w:cs="Times New Roman"/>
                <w:sz w:val="24"/>
                <w:szCs w:val="24"/>
                <w:spacing w:val="-7"/>
              </w:rPr>
              <w:t>0.252</w:t>
            </w:r>
          </w:p>
        </w:tc>
        <w:tc>
          <w:tcPr>
            <w:tcW w:w="903" w:type="dxa"/>
            <w:vAlign w:val="top"/>
            <w:tcBorders>
              <w:bottom w:val="single" w:color="000000" w:sz="10" w:space="0"/>
            </w:tcBorders>
          </w:tcPr>
          <w:p>
            <w:pPr>
              <w:ind w:left="207"/>
              <w:spacing w:before="163" w:line="223" w:lineRule="auto"/>
              <w:rPr>
                <w:rFonts w:ascii="Times New Roman" w:hAnsi="Times New Roman" w:eastAsia="Times New Roman" w:cs="Times New Roman"/>
                <w:sz w:val="24"/>
                <w:szCs w:val="24"/>
              </w:rPr>
            </w:pPr>
            <w:r>
              <w:rPr>
                <w:rFonts w:ascii="Times New Roman" w:hAnsi="Times New Roman" w:eastAsia="Times New Roman" w:cs="Times New Roman"/>
                <w:sz w:val="24"/>
                <w:szCs w:val="24"/>
                <w:spacing w:val="-7"/>
              </w:rPr>
              <w:t>0.289</w:t>
            </w:r>
          </w:p>
        </w:tc>
        <w:tc>
          <w:tcPr>
            <w:tcW w:w="957" w:type="dxa"/>
            <w:vAlign w:val="top"/>
            <w:tcBorders>
              <w:bottom w:val="single" w:color="000000" w:sz="10" w:space="0"/>
            </w:tcBorders>
          </w:tcPr>
          <w:p>
            <w:pPr>
              <w:ind w:left="234"/>
              <w:spacing w:before="163" w:line="223" w:lineRule="auto"/>
              <w:rPr>
                <w:rFonts w:ascii="Times New Roman" w:hAnsi="Times New Roman" w:eastAsia="Times New Roman" w:cs="Times New Roman"/>
                <w:sz w:val="24"/>
                <w:szCs w:val="24"/>
              </w:rPr>
            </w:pPr>
            <w:r>
              <w:rPr>
                <w:rFonts w:ascii="Times New Roman" w:hAnsi="Times New Roman" w:eastAsia="Times New Roman" w:cs="Times New Roman"/>
                <w:sz w:val="24"/>
                <w:szCs w:val="24"/>
                <w:spacing w:val="-7"/>
              </w:rPr>
              <w:t>0.248</w:t>
            </w:r>
          </w:p>
        </w:tc>
        <w:tc>
          <w:tcPr>
            <w:tcW w:w="956" w:type="dxa"/>
            <w:vAlign w:val="top"/>
            <w:tcBorders>
              <w:bottom w:val="single" w:color="000000" w:sz="10" w:space="0"/>
            </w:tcBorders>
          </w:tcPr>
          <w:p>
            <w:pPr>
              <w:ind w:left="234"/>
              <w:spacing w:before="163" w:line="223" w:lineRule="auto"/>
              <w:rPr>
                <w:rFonts w:ascii="Times New Roman" w:hAnsi="Times New Roman" w:eastAsia="Times New Roman" w:cs="Times New Roman"/>
                <w:sz w:val="24"/>
                <w:szCs w:val="24"/>
              </w:rPr>
            </w:pPr>
            <w:r>
              <w:rPr>
                <w:rFonts w:ascii="Times New Roman" w:hAnsi="Times New Roman" w:eastAsia="Times New Roman" w:cs="Times New Roman"/>
                <w:sz w:val="24"/>
                <w:szCs w:val="24"/>
                <w:spacing w:val="-7"/>
              </w:rPr>
              <w:t>0.271</w:t>
            </w:r>
          </w:p>
        </w:tc>
        <w:tc>
          <w:tcPr>
            <w:tcW w:w="965" w:type="dxa"/>
            <w:vAlign w:val="top"/>
            <w:tcBorders>
              <w:bottom w:val="single" w:color="000000" w:sz="10" w:space="0"/>
            </w:tcBorders>
          </w:tcPr>
          <w:p>
            <w:pPr>
              <w:ind w:left="236"/>
              <w:spacing w:before="163" w:line="223" w:lineRule="auto"/>
              <w:rPr>
                <w:rFonts w:ascii="Times New Roman" w:hAnsi="Times New Roman" w:eastAsia="Times New Roman" w:cs="Times New Roman"/>
                <w:sz w:val="24"/>
                <w:szCs w:val="24"/>
              </w:rPr>
            </w:pPr>
            <w:r>
              <w:rPr>
                <w:rFonts w:ascii="Times New Roman" w:hAnsi="Times New Roman" w:eastAsia="Times New Roman" w:cs="Times New Roman"/>
                <w:sz w:val="24"/>
                <w:szCs w:val="24"/>
                <w:spacing w:val="-7"/>
              </w:rPr>
              <w:t>0.252</w:t>
            </w:r>
          </w:p>
        </w:tc>
        <w:tc>
          <w:tcPr>
            <w:tcW w:w="1017" w:type="dxa"/>
            <w:vAlign w:val="top"/>
            <w:tcBorders>
              <w:bottom w:val="single" w:color="000000" w:sz="10" w:space="0"/>
              <w:right w:val="nil"/>
            </w:tcBorders>
          </w:tcPr>
          <w:p>
            <w:pPr>
              <w:ind w:left="265"/>
              <w:spacing w:before="163" w:line="223" w:lineRule="auto"/>
              <w:rPr>
                <w:rFonts w:ascii="Times New Roman" w:hAnsi="Times New Roman" w:eastAsia="Times New Roman" w:cs="Times New Roman"/>
                <w:sz w:val="24"/>
                <w:szCs w:val="24"/>
              </w:rPr>
            </w:pPr>
            <w:r>
              <w:rPr>
                <w:rFonts w:ascii="Times New Roman" w:hAnsi="Times New Roman" w:eastAsia="Times New Roman" w:cs="Times New Roman"/>
                <w:sz w:val="24"/>
                <w:szCs w:val="24"/>
                <w:spacing w:val="-7"/>
              </w:rPr>
              <w:t>0.289</w:t>
            </w:r>
          </w:p>
        </w:tc>
      </w:tr>
    </w:tbl>
    <w:p>
      <w:pPr>
        <w:pStyle w:val="BodyText"/>
        <w:rPr/>
      </w:pPr>
      <w:r/>
    </w:p>
    <w:p>
      <w:pPr>
        <w:sectPr>
          <w:headerReference w:type="default" r:id="rId167"/>
          <w:footerReference w:type="default" r:id="rId168"/>
          <w:pgSz w:w="11907" w:h="16839"/>
          <w:pgMar w:top="1173" w:right="1353" w:bottom="1495" w:left="1358" w:header="1159" w:footer="1294" w:gutter="0"/>
        </w:sectPr>
        <w:rPr/>
      </w:pPr>
    </w:p>
    <w:p>
      <w:pPr>
        <w:spacing w:before="24"/>
        <w:rPr/>
      </w:pPr>
      <w:r/>
    </w:p>
    <w:tbl>
      <w:tblPr>
        <w:tblStyle w:val="TableNormal"/>
        <w:tblW w:w="9176" w:type="dxa"/>
        <w:tblInd w:w="76" w:type="dxa"/>
        <w:tblLayout w:type="fixed"/>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Pr>
      <w:tblGrid>
        <w:gridCol w:w="417"/>
        <w:gridCol w:w="1265"/>
        <w:gridCol w:w="891"/>
        <w:gridCol w:w="900"/>
        <w:gridCol w:w="905"/>
        <w:gridCol w:w="903"/>
        <w:gridCol w:w="957"/>
        <w:gridCol w:w="956"/>
        <w:gridCol w:w="965"/>
        <w:gridCol w:w="1017"/>
      </w:tblGrid>
      <w:tr>
        <w:trPr>
          <w:trHeight w:val="369" w:hRule="atLeast"/>
        </w:trPr>
        <w:tc>
          <w:tcPr>
            <w:tcW w:w="417" w:type="dxa"/>
            <w:vAlign w:val="top"/>
            <w:vMerge w:val="restart"/>
            <w:textDirection w:val="tbRlV"/>
            <w:tcBorders>
              <w:left w:val="nil"/>
              <w:top w:val="single" w:color="000000" w:sz="10" w:space="0"/>
              <w:bottom w:val="nil"/>
            </w:tcBorders>
          </w:tcPr>
          <w:p>
            <w:pPr>
              <w:pStyle w:val="TableText"/>
              <w:ind w:left="479"/>
              <w:spacing w:before="51" w:line="208" w:lineRule="auto"/>
              <w:rPr/>
            </w:pPr>
            <w:r>
              <w:rPr>
                <w:b/>
                <w:bCs/>
                <w:spacing w:val="-2"/>
              </w:rPr>
              <w:t>序</w:t>
            </w:r>
            <w:r>
              <w:rPr>
                <w:spacing w:val="-2"/>
              </w:rPr>
              <w:t xml:space="preserve"> </w:t>
            </w:r>
            <w:r>
              <w:rPr>
                <w:b/>
                <w:bCs/>
                <w:spacing w:val="-2"/>
              </w:rPr>
              <w:t>号</w:t>
            </w:r>
          </w:p>
        </w:tc>
        <w:tc>
          <w:tcPr>
            <w:tcW w:w="1265" w:type="dxa"/>
            <w:vAlign w:val="top"/>
            <w:vMerge w:val="restart"/>
            <w:tcBorders>
              <w:top w:val="single" w:color="000000" w:sz="10" w:space="0"/>
              <w:bottom w:val="nil"/>
            </w:tcBorders>
          </w:tcPr>
          <w:p>
            <w:pPr>
              <w:spacing w:line="288" w:lineRule="auto"/>
              <w:rPr>
                <w:rFonts w:ascii="Arial"/>
                <w:sz w:val="21"/>
              </w:rPr>
            </w:pPr>
            <w:r/>
          </w:p>
          <w:p>
            <w:pPr>
              <w:spacing w:line="289" w:lineRule="auto"/>
              <w:rPr>
                <w:rFonts w:ascii="Arial"/>
                <w:sz w:val="21"/>
              </w:rPr>
            </w:pPr>
            <w:r/>
          </w:p>
          <w:p>
            <w:pPr>
              <w:pStyle w:val="TableText"/>
              <w:ind w:left="122"/>
              <w:spacing w:before="78" w:line="219" w:lineRule="auto"/>
              <w:rPr/>
            </w:pPr>
            <w:r>
              <w:rPr>
                <w:b/>
                <w:bCs/>
                <w:spacing w:val="-14"/>
              </w:rPr>
              <w:t>监测时间</w:t>
            </w:r>
          </w:p>
        </w:tc>
        <w:tc>
          <w:tcPr>
            <w:tcW w:w="7494" w:type="dxa"/>
            <w:vAlign w:val="top"/>
            <w:gridSpan w:val="8"/>
            <w:tcBorders>
              <w:right w:val="nil"/>
              <w:top w:val="single" w:color="000000" w:sz="10" w:space="0"/>
            </w:tcBorders>
          </w:tcPr>
          <w:p>
            <w:pPr>
              <w:pStyle w:val="TableText"/>
              <w:ind w:left="2772"/>
              <w:spacing w:before="88" w:line="208" w:lineRule="auto"/>
              <w:rPr/>
            </w:pPr>
            <w:r>
              <w:rPr>
                <w:b/>
                <w:bCs/>
                <w:spacing w:val="-13"/>
              </w:rPr>
              <w:t>监测结果（</w:t>
            </w:r>
            <w:r>
              <w:rPr>
                <w:rFonts w:ascii="Times New Roman" w:hAnsi="Times New Roman" w:eastAsia="Times New Roman" w:cs="Times New Roman"/>
                <w:b/>
                <w:bCs/>
                <w:spacing w:val="-13"/>
              </w:rPr>
              <w:t>mg/m</w:t>
            </w:r>
            <w:r>
              <w:rPr>
                <w:rFonts w:ascii="Times New Roman" w:hAnsi="Times New Roman" w:eastAsia="Times New Roman" w:cs="Times New Roman"/>
                <w:sz w:val="16"/>
                <w:szCs w:val="16"/>
                <w:b/>
                <w:bCs/>
                <w:spacing w:val="-13"/>
                <w:position w:val="7"/>
              </w:rPr>
              <w:t>3</w:t>
            </w:r>
            <w:r>
              <w:rPr>
                <w:rFonts w:ascii="Times New Roman" w:hAnsi="Times New Roman" w:eastAsia="Times New Roman" w:cs="Times New Roman"/>
                <w:sz w:val="16"/>
                <w:szCs w:val="16"/>
                <w:b/>
                <w:bCs/>
                <w:spacing w:val="-14"/>
                <w:position w:val="7"/>
              </w:rPr>
              <w:t xml:space="preserve"> </w:t>
            </w:r>
            <w:r>
              <w:rPr>
                <w:b/>
                <w:bCs/>
                <w:spacing w:val="-13"/>
              </w:rPr>
              <w:t>）</w:t>
            </w:r>
          </w:p>
        </w:tc>
      </w:tr>
      <w:tr>
        <w:trPr>
          <w:trHeight w:val="362" w:hRule="atLeast"/>
        </w:trPr>
        <w:tc>
          <w:tcPr>
            <w:tcW w:w="417" w:type="dxa"/>
            <w:vAlign w:val="top"/>
            <w:vMerge w:val="continue"/>
            <w:textDirection w:val="tbRlV"/>
            <w:tcBorders>
              <w:left w:val="nil"/>
              <w:top w:val="nil"/>
              <w:bottom w:val="nil"/>
            </w:tcBorders>
          </w:tcPr>
          <w:p>
            <w:pPr>
              <w:rPr>
                <w:rFonts w:ascii="Arial"/>
                <w:sz w:val="21"/>
              </w:rPr>
            </w:pPr>
            <w:r/>
          </w:p>
        </w:tc>
        <w:tc>
          <w:tcPr>
            <w:tcW w:w="1265" w:type="dxa"/>
            <w:vAlign w:val="top"/>
            <w:vMerge w:val="continue"/>
            <w:tcBorders>
              <w:top w:val="nil"/>
              <w:bottom w:val="nil"/>
            </w:tcBorders>
          </w:tcPr>
          <w:p>
            <w:pPr>
              <w:rPr>
                <w:rFonts w:ascii="Arial"/>
                <w:sz w:val="21"/>
              </w:rPr>
            </w:pPr>
            <w:r/>
          </w:p>
        </w:tc>
        <w:tc>
          <w:tcPr>
            <w:tcW w:w="3599" w:type="dxa"/>
            <w:vAlign w:val="top"/>
            <w:gridSpan w:val="4"/>
          </w:tcPr>
          <w:p>
            <w:pPr>
              <w:pStyle w:val="TableText"/>
              <w:ind w:left="1215"/>
              <w:spacing w:before="84" w:line="206" w:lineRule="auto"/>
              <w:rPr>
                <w:rFonts w:ascii="Times New Roman" w:hAnsi="Times New Roman" w:eastAsia="Times New Roman" w:cs="Times New Roman"/>
              </w:rPr>
            </w:pPr>
            <w:r>
              <w:rPr>
                <w:b/>
                <w:bCs/>
                <w:spacing w:val="-12"/>
              </w:rPr>
              <w:t>施工厂界</w:t>
            </w:r>
            <w:r>
              <w:rPr>
                <w:spacing w:val="-71"/>
              </w:rPr>
              <w:t xml:space="preserve"> </w:t>
            </w:r>
            <w:r>
              <w:rPr>
                <w:rFonts w:ascii="Times New Roman" w:hAnsi="Times New Roman" w:eastAsia="Times New Roman" w:cs="Times New Roman"/>
                <w:b/>
                <w:bCs/>
                <w:spacing w:val="-12"/>
              </w:rPr>
              <w:t>01</w:t>
            </w:r>
          </w:p>
        </w:tc>
        <w:tc>
          <w:tcPr>
            <w:tcW w:w="3895" w:type="dxa"/>
            <w:vAlign w:val="top"/>
            <w:gridSpan w:val="4"/>
            <w:tcBorders>
              <w:right w:val="nil"/>
            </w:tcBorders>
          </w:tcPr>
          <w:p>
            <w:pPr>
              <w:pStyle w:val="TableText"/>
              <w:ind w:left="1363"/>
              <w:spacing w:before="84" w:line="206" w:lineRule="auto"/>
              <w:rPr>
                <w:rFonts w:ascii="Times New Roman" w:hAnsi="Times New Roman" w:eastAsia="Times New Roman" w:cs="Times New Roman"/>
              </w:rPr>
            </w:pPr>
            <w:r>
              <w:rPr>
                <w:b/>
                <w:bCs/>
                <w:spacing w:val="-13"/>
              </w:rPr>
              <w:t>施工厂界</w:t>
            </w:r>
            <w:r>
              <w:rPr>
                <w:spacing w:val="-66"/>
              </w:rPr>
              <w:t xml:space="preserve"> </w:t>
            </w:r>
            <w:r>
              <w:rPr>
                <w:rFonts w:ascii="Times New Roman" w:hAnsi="Times New Roman" w:eastAsia="Times New Roman" w:cs="Times New Roman"/>
                <w:b/>
                <w:bCs/>
                <w:spacing w:val="-13"/>
              </w:rPr>
              <w:t>02</w:t>
            </w:r>
          </w:p>
        </w:tc>
      </w:tr>
      <w:tr>
        <w:trPr>
          <w:trHeight w:val="765" w:hRule="atLeast"/>
        </w:trPr>
        <w:tc>
          <w:tcPr>
            <w:tcW w:w="417" w:type="dxa"/>
            <w:vAlign w:val="top"/>
            <w:vMerge w:val="continue"/>
            <w:textDirection w:val="tbRlV"/>
            <w:tcBorders>
              <w:left w:val="nil"/>
              <w:top w:val="nil"/>
            </w:tcBorders>
          </w:tcPr>
          <w:p>
            <w:pPr>
              <w:rPr>
                <w:rFonts w:ascii="Arial"/>
                <w:sz w:val="21"/>
              </w:rPr>
            </w:pPr>
            <w:r/>
          </w:p>
        </w:tc>
        <w:tc>
          <w:tcPr>
            <w:tcW w:w="1265" w:type="dxa"/>
            <w:vAlign w:val="top"/>
            <w:vMerge w:val="continue"/>
            <w:tcBorders>
              <w:top w:val="nil"/>
            </w:tcBorders>
          </w:tcPr>
          <w:p>
            <w:pPr>
              <w:rPr>
                <w:rFonts w:ascii="Arial"/>
                <w:sz w:val="21"/>
              </w:rPr>
            </w:pPr>
            <w:r/>
          </w:p>
        </w:tc>
        <w:tc>
          <w:tcPr>
            <w:tcW w:w="891" w:type="dxa"/>
            <w:vAlign w:val="top"/>
          </w:tcPr>
          <w:p>
            <w:pPr>
              <w:pStyle w:val="TableText"/>
              <w:ind w:left="345" w:right="237" w:hanging="79"/>
              <w:spacing w:before="107" w:line="249" w:lineRule="auto"/>
              <w:rPr/>
            </w:pPr>
            <w:r>
              <w:rPr>
                <w:b/>
                <w:bCs/>
                <w:spacing w:val="-20"/>
              </w:rPr>
              <w:t>第</w:t>
            </w:r>
            <w:r>
              <w:rPr>
                <w:spacing w:val="-61"/>
              </w:rPr>
              <w:t xml:space="preserve"> </w:t>
            </w:r>
            <w:r>
              <w:rPr>
                <w:rFonts w:ascii="Times New Roman" w:hAnsi="Times New Roman" w:eastAsia="Times New Roman" w:cs="Times New Roman"/>
                <w:b/>
                <w:bCs/>
                <w:spacing w:val="-20"/>
              </w:rPr>
              <w:t>1</w:t>
            </w:r>
            <w:r>
              <w:rPr>
                <w:b/>
                <w:bCs/>
                <w:spacing w:val="-3"/>
              </w:rPr>
              <w:t>次</w:t>
            </w:r>
          </w:p>
        </w:tc>
        <w:tc>
          <w:tcPr>
            <w:tcW w:w="900" w:type="dxa"/>
            <w:vAlign w:val="top"/>
          </w:tcPr>
          <w:p>
            <w:pPr>
              <w:pStyle w:val="TableText"/>
              <w:ind w:left="132"/>
              <w:spacing w:before="288" w:line="232" w:lineRule="auto"/>
              <w:rPr/>
            </w:pPr>
            <w:r>
              <w:rPr>
                <w:b/>
                <w:bCs/>
                <w:spacing w:val="-8"/>
              </w:rPr>
              <w:t>第</w:t>
            </w:r>
            <w:r>
              <w:rPr>
                <w:spacing w:val="-71"/>
              </w:rPr>
              <w:t xml:space="preserve"> </w:t>
            </w:r>
            <w:r>
              <w:rPr>
                <w:rFonts w:ascii="Times New Roman" w:hAnsi="Times New Roman" w:eastAsia="Times New Roman" w:cs="Times New Roman"/>
                <w:b/>
                <w:bCs/>
                <w:spacing w:val="-8"/>
              </w:rPr>
              <w:t>2 </w:t>
            </w:r>
            <w:r>
              <w:rPr>
                <w:b/>
                <w:bCs/>
                <w:spacing w:val="-8"/>
              </w:rPr>
              <w:t>次</w:t>
            </w:r>
          </w:p>
        </w:tc>
        <w:tc>
          <w:tcPr>
            <w:tcW w:w="905" w:type="dxa"/>
            <w:vAlign w:val="top"/>
          </w:tcPr>
          <w:p>
            <w:pPr>
              <w:pStyle w:val="TableText"/>
              <w:ind w:left="132"/>
              <w:spacing w:before="288" w:line="232" w:lineRule="auto"/>
              <w:rPr/>
            </w:pPr>
            <w:r>
              <w:rPr>
                <w:b/>
                <w:bCs/>
                <w:spacing w:val="26"/>
              </w:rPr>
              <w:t>第</w:t>
            </w:r>
            <w:r>
              <w:rPr>
                <w:rFonts w:ascii="Times New Roman" w:hAnsi="Times New Roman" w:eastAsia="Times New Roman" w:cs="Times New Roman"/>
                <w:b/>
                <w:bCs/>
                <w:spacing w:val="26"/>
              </w:rPr>
              <w:t>3</w:t>
            </w:r>
            <w:r>
              <w:rPr>
                <w:b/>
                <w:bCs/>
                <w:spacing w:val="26"/>
              </w:rPr>
              <w:t>次</w:t>
            </w:r>
          </w:p>
        </w:tc>
        <w:tc>
          <w:tcPr>
            <w:tcW w:w="903" w:type="dxa"/>
            <w:vAlign w:val="top"/>
          </w:tcPr>
          <w:p>
            <w:pPr>
              <w:pStyle w:val="TableText"/>
              <w:ind w:left="132"/>
              <w:spacing w:before="288" w:line="232" w:lineRule="auto"/>
              <w:rPr/>
            </w:pPr>
            <w:r>
              <w:rPr>
                <w:b/>
                <w:bCs/>
                <w:spacing w:val="-8"/>
              </w:rPr>
              <w:t>第</w:t>
            </w:r>
            <w:r>
              <w:rPr>
                <w:spacing w:val="-70"/>
              </w:rPr>
              <w:t xml:space="preserve"> </w:t>
            </w:r>
            <w:r>
              <w:rPr>
                <w:rFonts w:ascii="Times New Roman" w:hAnsi="Times New Roman" w:eastAsia="Times New Roman" w:cs="Times New Roman"/>
                <w:b/>
                <w:bCs/>
                <w:spacing w:val="-8"/>
              </w:rPr>
              <w:t>4 </w:t>
            </w:r>
            <w:r>
              <w:rPr>
                <w:b/>
                <w:bCs/>
                <w:spacing w:val="-8"/>
              </w:rPr>
              <w:t>次</w:t>
            </w:r>
          </w:p>
        </w:tc>
        <w:tc>
          <w:tcPr>
            <w:tcW w:w="957" w:type="dxa"/>
            <w:vAlign w:val="top"/>
          </w:tcPr>
          <w:p>
            <w:pPr>
              <w:pStyle w:val="TableText"/>
              <w:ind w:left="160"/>
              <w:spacing w:before="288" w:line="232" w:lineRule="auto"/>
              <w:rPr/>
            </w:pPr>
            <w:r>
              <w:rPr>
                <w:b/>
                <w:bCs/>
                <w:spacing w:val="-15"/>
              </w:rPr>
              <w:t>第</w:t>
            </w:r>
            <w:r>
              <w:rPr>
                <w:spacing w:val="-60"/>
              </w:rPr>
              <w:t xml:space="preserve"> </w:t>
            </w:r>
            <w:r>
              <w:rPr>
                <w:rFonts w:ascii="Times New Roman" w:hAnsi="Times New Roman" w:eastAsia="Times New Roman" w:cs="Times New Roman"/>
                <w:b/>
                <w:bCs/>
                <w:spacing w:val="-15"/>
              </w:rPr>
              <w:t>1</w:t>
            </w:r>
            <w:r>
              <w:rPr>
                <w:rFonts w:ascii="Times New Roman" w:hAnsi="Times New Roman" w:eastAsia="Times New Roman" w:cs="Times New Roman"/>
                <w:b/>
                <w:bCs/>
                <w:spacing w:val="2"/>
              </w:rPr>
              <w:t xml:space="preserve"> </w:t>
            </w:r>
            <w:r>
              <w:rPr>
                <w:b/>
                <w:bCs/>
                <w:spacing w:val="-15"/>
              </w:rPr>
              <w:t>次</w:t>
            </w:r>
          </w:p>
        </w:tc>
        <w:tc>
          <w:tcPr>
            <w:tcW w:w="956" w:type="dxa"/>
            <w:vAlign w:val="top"/>
          </w:tcPr>
          <w:p>
            <w:pPr>
              <w:pStyle w:val="TableText"/>
              <w:ind w:left="158"/>
              <w:spacing w:before="288" w:line="232" w:lineRule="auto"/>
              <w:rPr/>
            </w:pPr>
            <w:r>
              <w:rPr>
                <w:b/>
                <w:bCs/>
                <w:spacing w:val="-8"/>
              </w:rPr>
              <w:t>第</w:t>
            </w:r>
            <w:r>
              <w:rPr>
                <w:spacing w:val="-71"/>
              </w:rPr>
              <w:t xml:space="preserve"> </w:t>
            </w:r>
            <w:r>
              <w:rPr>
                <w:rFonts w:ascii="Times New Roman" w:hAnsi="Times New Roman" w:eastAsia="Times New Roman" w:cs="Times New Roman"/>
                <w:b/>
                <w:bCs/>
                <w:spacing w:val="-8"/>
              </w:rPr>
              <w:t>2 </w:t>
            </w:r>
            <w:r>
              <w:rPr>
                <w:b/>
                <w:bCs/>
                <w:spacing w:val="-8"/>
              </w:rPr>
              <w:t>次</w:t>
            </w:r>
          </w:p>
        </w:tc>
        <w:tc>
          <w:tcPr>
            <w:tcW w:w="965" w:type="dxa"/>
            <w:vAlign w:val="top"/>
          </w:tcPr>
          <w:p>
            <w:pPr>
              <w:pStyle w:val="TableText"/>
              <w:ind w:left="163"/>
              <w:spacing w:before="288" w:line="232" w:lineRule="auto"/>
              <w:rPr/>
            </w:pPr>
            <w:r>
              <w:rPr>
                <w:b/>
                <w:bCs/>
                <w:spacing w:val="26"/>
              </w:rPr>
              <w:t>第</w:t>
            </w:r>
            <w:r>
              <w:rPr>
                <w:rFonts w:ascii="Times New Roman" w:hAnsi="Times New Roman" w:eastAsia="Times New Roman" w:cs="Times New Roman"/>
                <w:b/>
                <w:bCs/>
                <w:spacing w:val="26"/>
              </w:rPr>
              <w:t>3</w:t>
            </w:r>
            <w:r>
              <w:rPr>
                <w:b/>
                <w:bCs/>
                <w:spacing w:val="26"/>
              </w:rPr>
              <w:t>次</w:t>
            </w:r>
          </w:p>
        </w:tc>
        <w:tc>
          <w:tcPr>
            <w:tcW w:w="1017" w:type="dxa"/>
            <w:vAlign w:val="top"/>
            <w:tcBorders>
              <w:right w:val="nil"/>
            </w:tcBorders>
          </w:tcPr>
          <w:p>
            <w:pPr>
              <w:pStyle w:val="TableText"/>
              <w:ind w:left="189"/>
              <w:spacing w:before="288" w:line="232" w:lineRule="auto"/>
              <w:rPr/>
            </w:pPr>
            <w:r>
              <w:rPr>
                <w:b/>
                <w:bCs/>
                <w:spacing w:val="-8"/>
              </w:rPr>
              <w:t>第</w:t>
            </w:r>
            <w:r>
              <w:rPr>
                <w:spacing w:val="-71"/>
              </w:rPr>
              <w:t xml:space="preserve"> </w:t>
            </w:r>
            <w:r>
              <w:rPr>
                <w:rFonts w:ascii="Times New Roman" w:hAnsi="Times New Roman" w:eastAsia="Times New Roman" w:cs="Times New Roman"/>
                <w:b/>
                <w:bCs/>
                <w:spacing w:val="-8"/>
              </w:rPr>
              <w:t>4 </w:t>
            </w:r>
            <w:r>
              <w:rPr>
                <w:b/>
                <w:bCs/>
                <w:spacing w:val="-8"/>
              </w:rPr>
              <w:t>次</w:t>
            </w:r>
          </w:p>
        </w:tc>
      </w:tr>
      <w:tr>
        <w:trPr>
          <w:trHeight w:val="362" w:hRule="atLeast"/>
        </w:trPr>
        <w:tc>
          <w:tcPr>
            <w:tcW w:w="417" w:type="dxa"/>
            <w:vAlign w:val="top"/>
            <w:tcBorders>
              <w:left w:val="nil"/>
            </w:tcBorders>
          </w:tcPr>
          <w:p>
            <w:pPr>
              <w:ind w:left="132"/>
              <w:spacing w:before="131" w:line="192"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3</w:t>
            </w:r>
          </w:p>
        </w:tc>
        <w:tc>
          <w:tcPr>
            <w:tcW w:w="1265" w:type="dxa"/>
            <w:vAlign w:val="top"/>
          </w:tcPr>
          <w:p>
            <w:pPr>
              <w:ind w:left="135"/>
              <w:spacing w:before="131" w:line="192" w:lineRule="auto"/>
              <w:rPr>
                <w:rFonts w:ascii="Times New Roman" w:hAnsi="Times New Roman" w:eastAsia="Times New Roman" w:cs="Times New Roman"/>
                <w:sz w:val="24"/>
                <w:szCs w:val="24"/>
              </w:rPr>
            </w:pPr>
            <w:r>
              <w:rPr>
                <w:rFonts w:ascii="Times New Roman" w:hAnsi="Times New Roman" w:eastAsia="Times New Roman" w:cs="Times New Roman"/>
                <w:sz w:val="24"/>
                <w:szCs w:val="24"/>
                <w:spacing w:val="-7"/>
              </w:rPr>
              <w:t>2024.12.22</w:t>
            </w:r>
          </w:p>
        </w:tc>
        <w:tc>
          <w:tcPr>
            <w:tcW w:w="891" w:type="dxa"/>
            <w:vAlign w:val="top"/>
          </w:tcPr>
          <w:p>
            <w:pPr>
              <w:ind w:left="200"/>
              <w:spacing w:before="131" w:line="192" w:lineRule="auto"/>
              <w:rPr>
                <w:rFonts w:ascii="Times New Roman" w:hAnsi="Times New Roman" w:eastAsia="Times New Roman" w:cs="Times New Roman"/>
                <w:sz w:val="24"/>
                <w:szCs w:val="24"/>
              </w:rPr>
            </w:pPr>
            <w:r>
              <w:rPr>
                <w:rFonts w:ascii="Times New Roman" w:hAnsi="Times New Roman" w:eastAsia="Times New Roman" w:cs="Times New Roman"/>
                <w:sz w:val="24"/>
                <w:szCs w:val="24"/>
                <w:spacing w:val="-7"/>
              </w:rPr>
              <w:t>0.237</w:t>
            </w:r>
          </w:p>
        </w:tc>
        <w:tc>
          <w:tcPr>
            <w:tcW w:w="900" w:type="dxa"/>
            <w:vAlign w:val="top"/>
          </w:tcPr>
          <w:p>
            <w:pPr>
              <w:ind w:left="205"/>
              <w:spacing w:before="131" w:line="192" w:lineRule="auto"/>
              <w:rPr>
                <w:rFonts w:ascii="Times New Roman" w:hAnsi="Times New Roman" w:eastAsia="Times New Roman" w:cs="Times New Roman"/>
                <w:sz w:val="24"/>
                <w:szCs w:val="24"/>
              </w:rPr>
            </w:pPr>
            <w:r>
              <w:rPr>
                <w:rFonts w:ascii="Times New Roman" w:hAnsi="Times New Roman" w:eastAsia="Times New Roman" w:cs="Times New Roman"/>
                <w:sz w:val="24"/>
                <w:szCs w:val="24"/>
                <w:spacing w:val="-7"/>
              </w:rPr>
              <w:t>0.282</w:t>
            </w:r>
          </w:p>
        </w:tc>
        <w:tc>
          <w:tcPr>
            <w:tcW w:w="905" w:type="dxa"/>
            <w:vAlign w:val="top"/>
          </w:tcPr>
          <w:p>
            <w:pPr>
              <w:ind w:left="208"/>
              <w:spacing w:before="131" w:line="192" w:lineRule="auto"/>
              <w:rPr>
                <w:rFonts w:ascii="Times New Roman" w:hAnsi="Times New Roman" w:eastAsia="Times New Roman" w:cs="Times New Roman"/>
                <w:sz w:val="24"/>
                <w:szCs w:val="24"/>
              </w:rPr>
            </w:pPr>
            <w:r>
              <w:rPr>
                <w:rFonts w:ascii="Times New Roman" w:hAnsi="Times New Roman" w:eastAsia="Times New Roman" w:cs="Times New Roman"/>
                <w:sz w:val="24"/>
                <w:szCs w:val="24"/>
                <w:spacing w:val="-7"/>
              </w:rPr>
              <w:t>0.279</w:t>
            </w:r>
          </w:p>
        </w:tc>
        <w:tc>
          <w:tcPr>
            <w:tcW w:w="903" w:type="dxa"/>
            <w:vAlign w:val="top"/>
          </w:tcPr>
          <w:p>
            <w:pPr>
              <w:ind w:left="207"/>
              <w:spacing w:before="131" w:line="192" w:lineRule="auto"/>
              <w:rPr>
                <w:rFonts w:ascii="Times New Roman" w:hAnsi="Times New Roman" w:eastAsia="Times New Roman" w:cs="Times New Roman"/>
                <w:sz w:val="24"/>
                <w:szCs w:val="24"/>
              </w:rPr>
            </w:pPr>
            <w:r>
              <w:rPr>
                <w:rFonts w:ascii="Times New Roman" w:hAnsi="Times New Roman" w:eastAsia="Times New Roman" w:cs="Times New Roman"/>
                <w:sz w:val="24"/>
                <w:szCs w:val="24"/>
                <w:spacing w:val="-7"/>
              </w:rPr>
              <w:t>0.247</w:t>
            </w:r>
          </w:p>
        </w:tc>
        <w:tc>
          <w:tcPr>
            <w:tcW w:w="957" w:type="dxa"/>
            <w:vAlign w:val="top"/>
          </w:tcPr>
          <w:p>
            <w:pPr>
              <w:ind w:left="234"/>
              <w:spacing w:before="131" w:line="192" w:lineRule="auto"/>
              <w:rPr>
                <w:rFonts w:ascii="Times New Roman" w:hAnsi="Times New Roman" w:eastAsia="Times New Roman" w:cs="Times New Roman"/>
                <w:sz w:val="24"/>
                <w:szCs w:val="24"/>
              </w:rPr>
            </w:pPr>
            <w:r>
              <w:rPr>
                <w:rFonts w:ascii="Times New Roman" w:hAnsi="Times New Roman" w:eastAsia="Times New Roman" w:cs="Times New Roman"/>
                <w:sz w:val="24"/>
                <w:szCs w:val="24"/>
                <w:spacing w:val="-7"/>
              </w:rPr>
              <w:t>0.237</w:t>
            </w:r>
          </w:p>
        </w:tc>
        <w:tc>
          <w:tcPr>
            <w:tcW w:w="956" w:type="dxa"/>
            <w:vAlign w:val="top"/>
          </w:tcPr>
          <w:p>
            <w:pPr>
              <w:ind w:left="234"/>
              <w:spacing w:before="131" w:line="192" w:lineRule="auto"/>
              <w:rPr>
                <w:rFonts w:ascii="Times New Roman" w:hAnsi="Times New Roman" w:eastAsia="Times New Roman" w:cs="Times New Roman"/>
                <w:sz w:val="24"/>
                <w:szCs w:val="24"/>
              </w:rPr>
            </w:pPr>
            <w:r>
              <w:rPr>
                <w:rFonts w:ascii="Times New Roman" w:hAnsi="Times New Roman" w:eastAsia="Times New Roman" w:cs="Times New Roman"/>
                <w:sz w:val="24"/>
                <w:szCs w:val="24"/>
                <w:spacing w:val="-7"/>
              </w:rPr>
              <w:t>0.282</w:t>
            </w:r>
          </w:p>
        </w:tc>
        <w:tc>
          <w:tcPr>
            <w:tcW w:w="965" w:type="dxa"/>
            <w:vAlign w:val="top"/>
          </w:tcPr>
          <w:p>
            <w:pPr>
              <w:ind w:left="236"/>
              <w:spacing w:before="131" w:line="192" w:lineRule="auto"/>
              <w:rPr>
                <w:rFonts w:ascii="Times New Roman" w:hAnsi="Times New Roman" w:eastAsia="Times New Roman" w:cs="Times New Roman"/>
                <w:sz w:val="24"/>
                <w:szCs w:val="24"/>
              </w:rPr>
            </w:pPr>
            <w:r>
              <w:rPr>
                <w:rFonts w:ascii="Times New Roman" w:hAnsi="Times New Roman" w:eastAsia="Times New Roman" w:cs="Times New Roman"/>
                <w:sz w:val="24"/>
                <w:szCs w:val="24"/>
                <w:spacing w:val="-7"/>
              </w:rPr>
              <w:t>0.279</w:t>
            </w:r>
          </w:p>
        </w:tc>
        <w:tc>
          <w:tcPr>
            <w:tcW w:w="1017" w:type="dxa"/>
            <w:vAlign w:val="top"/>
            <w:tcBorders>
              <w:right w:val="nil"/>
            </w:tcBorders>
          </w:tcPr>
          <w:p>
            <w:pPr>
              <w:ind w:left="265"/>
              <w:spacing w:before="131" w:line="192" w:lineRule="auto"/>
              <w:rPr>
                <w:rFonts w:ascii="Times New Roman" w:hAnsi="Times New Roman" w:eastAsia="Times New Roman" w:cs="Times New Roman"/>
                <w:sz w:val="24"/>
                <w:szCs w:val="24"/>
              </w:rPr>
            </w:pPr>
            <w:r>
              <w:rPr>
                <w:rFonts w:ascii="Times New Roman" w:hAnsi="Times New Roman" w:eastAsia="Times New Roman" w:cs="Times New Roman"/>
                <w:sz w:val="24"/>
                <w:szCs w:val="24"/>
                <w:spacing w:val="-7"/>
              </w:rPr>
              <w:t>0.247</w:t>
            </w:r>
          </w:p>
        </w:tc>
      </w:tr>
      <w:tr>
        <w:trPr>
          <w:trHeight w:val="362" w:hRule="atLeast"/>
        </w:trPr>
        <w:tc>
          <w:tcPr>
            <w:tcW w:w="417" w:type="dxa"/>
            <w:vAlign w:val="top"/>
            <w:tcBorders>
              <w:left w:val="nil"/>
            </w:tcBorders>
          </w:tcPr>
          <w:p>
            <w:pPr>
              <w:ind w:left="126"/>
              <w:spacing w:before="134" w:line="189"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4</w:t>
            </w:r>
          </w:p>
        </w:tc>
        <w:tc>
          <w:tcPr>
            <w:tcW w:w="1265" w:type="dxa"/>
            <w:vAlign w:val="top"/>
          </w:tcPr>
          <w:p>
            <w:pPr>
              <w:ind w:left="135"/>
              <w:spacing w:before="134" w:line="189" w:lineRule="auto"/>
              <w:rPr>
                <w:rFonts w:ascii="Times New Roman" w:hAnsi="Times New Roman" w:eastAsia="Times New Roman" w:cs="Times New Roman"/>
                <w:sz w:val="24"/>
                <w:szCs w:val="24"/>
              </w:rPr>
            </w:pPr>
            <w:r>
              <w:rPr>
                <w:rFonts w:ascii="Times New Roman" w:hAnsi="Times New Roman" w:eastAsia="Times New Roman" w:cs="Times New Roman"/>
                <w:sz w:val="24"/>
                <w:szCs w:val="24"/>
                <w:spacing w:val="-7"/>
              </w:rPr>
              <w:t>2025.06.21</w:t>
            </w:r>
          </w:p>
        </w:tc>
        <w:tc>
          <w:tcPr>
            <w:tcW w:w="891" w:type="dxa"/>
            <w:vAlign w:val="top"/>
          </w:tcPr>
          <w:p>
            <w:pPr>
              <w:ind w:left="200"/>
              <w:spacing w:before="134" w:line="189" w:lineRule="auto"/>
              <w:rPr>
                <w:rFonts w:ascii="Times New Roman" w:hAnsi="Times New Roman" w:eastAsia="Times New Roman" w:cs="Times New Roman"/>
                <w:sz w:val="24"/>
                <w:szCs w:val="24"/>
              </w:rPr>
            </w:pPr>
            <w:r>
              <w:rPr>
                <w:rFonts w:ascii="Times New Roman" w:hAnsi="Times New Roman" w:eastAsia="Times New Roman" w:cs="Times New Roman"/>
                <w:sz w:val="24"/>
                <w:szCs w:val="24"/>
                <w:spacing w:val="-7"/>
              </w:rPr>
              <w:t>0.223</w:t>
            </w:r>
          </w:p>
        </w:tc>
        <w:tc>
          <w:tcPr>
            <w:tcW w:w="900" w:type="dxa"/>
            <w:vAlign w:val="top"/>
          </w:tcPr>
          <w:p>
            <w:pPr>
              <w:ind w:left="205"/>
              <w:spacing w:before="134" w:line="189" w:lineRule="auto"/>
              <w:rPr>
                <w:rFonts w:ascii="Times New Roman" w:hAnsi="Times New Roman" w:eastAsia="Times New Roman" w:cs="Times New Roman"/>
                <w:sz w:val="24"/>
                <w:szCs w:val="24"/>
              </w:rPr>
            </w:pPr>
            <w:r>
              <w:rPr>
                <w:rFonts w:ascii="Times New Roman" w:hAnsi="Times New Roman" w:eastAsia="Times New Roman" w:cs="Times New Roman"/>
                <w:sz w:val="24"/>
                <w:szCs w:val="24"/>
                <w:spacing w:val="-7"/>
              </w:rPr>
              <w:t>0.262</w:t>
            </w:r>
          </w:p>
        </w:tc>
        <w:tc>
          <w:tcPr>
            <w:tcW w:w="905" w:type="dxa"/>
            <w:vAlign w:val="top"/>
          </w:tcPr>
          <w:p>
            <w:pPr>
              <w:ind w:left="208"/>
              <w:spacing w:before="134" w:line="189" w:lineRule="auto"/>
              <w:rPr>
                <w:rFonts w:ascii="Times New Roman" w:hAnsi="Times New Roman" w:eastAsia="Times New Roman" w:cs="Times New Roman"/>
                <w:sz w:val="24"/>
                <w:szCs w:val="24"/>
              </w:rPr>
            </w:pPr>
            <w:r>
              <w:rPr>
                <w:rFonts w:ascii="Times New Roman" w:hAnsi="Times New Roman" w:eastAsia="Times New Roman" w:cs="Times New Roman"/>
                <w:sz w:val="24"/>
                <w:szCs w:val="24"/>
                <w:spacing w:val="-7"/>
              </w:rPr>
              <w:t>0.244</w:t>
            </w:r>
          </w:p>
        </w:tc>
        <w:tc>
          <w:tcPr>
            <w:tcW w:w="903" w:type="dxa"/>
            <w:vAlign w:val="top"/>
          </w:tcPr>
          <w:p>
            <w:pPr>
              <w:ind w:left="207"/>
              <w:spacing w:before="134" w:line="189" w:lineRule="auto"/>
              <w:rPr>
                <w:rFonts w:ascii="Times New Roman" w:hAnsi="Times New Roman" w:eastAsia="Times New Roman" w:cs="Times New Roman"/>
                <w:sz w:val="24"/>
                <w:szCs w:val="24"/>
              </w:rPr>
            </w:pPr>
            <w:r>
              <w:rPr>
                <w:rFonts w:ascii="Times New Roman" w:hAnsi="Times New Roman" w:eastAsia="Times New Roman" w:cs="Times New Roman"/>
                <w:sz w:val="24"/>
                <w:szCs w:val="24"/>
                <w:spacing w:val="-7"/>
              </w:rPr>
              <w:t>0.255</w:t>
            </w:r>
          </w:p>
        </w:tc>
        <w:tc>
          <w:tcPr>
            <w:tcW w:w="957" w:type="dxa"/>
            <w:vAlign w:val="top"/>
          </w:tcPr>
          <w:p>
            <w:pPr>
              <w:ind w:left="234"/>
              <w:spacing w:before="134" w:line="189" w:lineRule="auto"/>
              <w:rPr>
                <w:rFonts w:ascii="Times New Roman" w:hAnsi="Times New Roman" w:eastAsia="Times New Roman" w:cs="Times New Roman"/>
                <w:sz w:val="24"/>
                <w:szCs w:val="24"/>
              </w:rPr>
            </w:pPr>
            <w:r>
              <w:rPr>
                <w:rFonts w:ascii="Times New Roman" w:hAnsi="Times New Roman" w:eastAsia="Times New Roman" w:cs="Times New Roman"/>
                <w:sz w:val="24"/>
                <w:szCs w:val="24"/>
                <w:spacing w:val="-7"/>
              </w:rPr>
              <w:t>0.243</w:t>
            </w:r>
          </w:p>
        </w:tc>
        <w:tc>
          <w:tcPr>
            <w:tcW w:w="956" w:type="dxa"/>
            <w:vAlign w:val="top"/>
          </w:tcPr>
          <w:p>
            <w:pPr>
              <w:ind w:left="234"/>
              <w:spacing w:before="134" w:line="189" w:lineRule="auto"/>
              <w:rPr>
                <w:rFonts w:ascii="Times New Roman" w:hAnsi="Times New Roman" w:eastAsia="Times New Roman" w:cs="Times New Roman"/>
                <w:sz w:val="24"/>
                <w:szCs w:val="24"/>
              </w:rPr>
            </w:pPr>
            <w:r>
              <w:rPr>
                <w:rFonts w:ascii="Times New Roman" w:hAnsi="Times New Roman" w:eastAsia="Times New Roman" w:cs="Times New Roman"/>
                <w:sz w:val="24"/>
                <w:szCs w:val="24"/>
                <w:spacing w:val="-7"/>
              </w:rPr>
              <w:t>0.268</w:t>
            </w:r>
          </w:p>
        </w:tc>
        <w:tc>
          <w:tcPr>
            <w:tcW w:w="965" w:type="dxa"/>
            <w:vAlign w:val="top"/>
          </w:tcPr>
          <w:p>
            <w:pPr>
              <w:ind w:left="236"/>
              <w:spacing w:before="134" w:line="189" w:lineRule="auto"/>
              <w:rPr>
                <w:rFonts w:ascii="Times New Roman" w:hAnsi="Times New Roman" w:eastAsia="Times New Roman" w:cs="Times New Roman"/>
                <w:sz w:val="24"/>
                <w:szCs w:val="24"/>
              </w:rPr>
            </w:pPr>
            <w:r>
              <w:rPr>
                <w:rFonts w:ascii="Times New Roman" w:hAnsi="Times New Roman" w:eastAsia="Times New Roman" w:cs="Times New Roman"/>
                <w:sz w:val="24"/>
                <w:szCs w:val="24"/>
                <w:spacing w:val="-7"/>
              </w:rPr>
              <w:t>0.286</w:t>
            </w:r>
          </w:p>
        </w:tc>
        <w:tc>
          <w:tcPr>
            <w:tcW w:w="1017" w:type="dxa"/>
            <w:vAlign w:val="top"/>
            <w:tcBorders>
              <w:right w:val="nil"/>
            </w:tcBorders>
          </w:tcPr>
          <w:p>
            <w:pPr>
              <w:ind w:left="265"/>
              <w:spacing w:before="134" w:line="189" w:lineRule="auto"/>
              <w:rPr>
                <w:rFonts w:ascii="Times New Roman" w:hAnsi="Times New Roman" w:eastAsia="Times New Roman" w:cs="Times New Roman"/>
                <w:sz w:val="24"/>
                <w:szCs w:val="24"/>
              </w:rPr>
            </w:pPr>
            <w:r>
              <w:rPr>
                <w:rFonts w:ascii="Times New Roman" w:hAnsi="Times New Roman" w:eastAsia="Times New Roman" w:cs="Times New Roman"/>
                <w:sz w:val="24"/>
                <w:szCs w:val="24"/>
                <w:spacing w:val="-7"/>
              </w:rPr>
              <w:t>0.277</w:t>
            </w:r>
          </w:p>
        </w:tc>
      </w:tr>
      <w:tr>
        <w:trPr>
          <w:trHeight w:val="365" w:hRule="atLeast"/>
        </w:trPr>
        <w:tc>
          <w:tcPr>
            <w:tcW w:w="417" w:type="dxa"/>
            <w:vAlign w:val="top"/>
            <w:tcBorders>
              <w:left w:val="nil"/>
            </w:tcBorders>
          </w:tcPr>
          <w:p>
            <w:pPr>
              <w:ind w:left="133"/>
              <w:spacing w:before="138" w:line="188"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5</w:t>
            </w:r>
          </w:p>
        </w:tc>
        <w:tc>
          <w:tcPr>
            <w:tcW w:w="1265" w:type="dxa"/>
            <w:vAlign w:val="top"/>
          </w:tcPr>
          <w:p>
            <w:pPr>
              <w:ind w:left="135"/>
              <w:spacing w:before="138" w:line="188" w:lineRule="auto"/>
              <w:rPr>
                <w:rFonts w:ascii="Times New Roman" w:hAnsi="Times New Roman" w:eastAsia="Times New Roman" w:cs="Times New Roman"/>
                <w:sz w:val="24"/>
                <w:szCs w:val="24"/>
              </w:rPr>
            </w:pPr>
            <w:r>
              <w:rPr>
                <w:rFonts w:ascii="Times New Roman" w:hAnsi="Times New Roman" w:eastAsia="Times New Roman" w:cs="Times New Roman"/>
                <w:sz w:val="24"/>
                <w:szCs w:val="24"/>
                <w:spacing w:val="-7"/>
              </w:rPr>
              <w:t>2025.06.22</w:t>
            </w:r>
          </w:p>
        </w:tc>
        <w:tc>
          <w:tcPr>
            <w:tcW w:w="891" w:type="dxa"/>
            <w:vAlign w:val="top"/>
          </w:tcPr>
          <w:p>
            <w:pPr>
              <w:ind w:left="200"/>
              <w:spacing w:before="138" w:line="188" w:lineRule="auto"/>
              <w:rPr>
                <w:rFonts w:ascii="Times New Roman" w:hAnsi="Times New Roman" w:eastAsia="Times New Roman" w:cs="Times New Roman"/>
                <w:sz w:val="24"/>
                <w:szCs w:val="24"/>
              </w:rPr>
            </w:pPr>
            <w:r>
              <w:rPr>
                <w:rFonts w:ascii="Times New Roman" w:hAnsi="Times New Roman" w:eastAsia="Times New Roman" w:cs="Times New Roman"/>
                <w:sz w:val="24"/>
                <w:szCs w:val="24"/>
                <w:spacing w:val="-7"/>
              </w:rPr>
              <w:t>0.224</w:t>
            </w:r>
          </w:p>
        </w:tc>
        <w:tc>
          <w:tcPr>
            <w:tcW w:w="900" w:type="dxa"/>
            <w:vAlign w:val="top"/>
          </w:tcPr>
          <w:p>
            <w:pPr>
              <w:ind w:left="205"/>
              <w:spacing w:before="138" w:line="188" w:lineRule="auto"/>
              <w:rPr>
                <w:rFonts w:ascii="Times New Roman" w:hAnsi="Times New Roman" w:eastAsia="Times New Roman" w:cs="Times New Roman"/>
                <w:sz w:val="24"/>
                <w:szCs w:val="24"/>
              </w:rPr>
            </w:pPr>
            <w:r>
              <w:rPr>
                <w:rFonts w:ascii="Times New Roman" w:hAnsi="Times New Roman" w:eastAsia="Times New Roman" w:cs="Times New Roman"/>
                <w:sz w:val="24"/>
                <w:szCs w:val="24"/>
                <w:spacing w:val="-7"/>
              </w:rPr>
              <w:t>0.241</w:t>
            </w:r>
          </w:p>
        </w:tc>
        <w:tc>
          <w:tcPr>
            <w:tcW w:w="905" w:type="dxa"/>
            <w:vAlign w:val="top"/>
          </w:tcPr>
          <w:p>
            <w:pPr>
              <w:ind w:left="208"/>
              <w:spacing w:before="138" w:line="188" w:lineRule="auto"/>
              <w:rPr>
                <w:rFonts w:ascii="Times New Roman" w:hAnsi="Times New Roman" w:eastAsia="Times New Roman" w:cs="Times New Roman"/>
                <w:sz w:val="24"/>
                <w:szCs w:val="24"/>
              </w:rPr>
            </w:pPr>
            <w:r>
              <w:rPr>
                <w:rFonts w:ascii="Times New Roman" w:hAnsi="Times New Roman" w:eastAsia="Times New Roman" w:cs="Times New Roman"/>
                <w:sz w:val="24"/>
                <w:szCs w:val="24"/>
                <w:spacing w:val="-7"/>
              </w:rPr>
              <w:t>0.264</w:t>
            </w:r>
          </w:p>
        </w:tc>
        <w:tc>
          <w:tcPr>
            <w:tcW w:w="903" w:type="dxa"/>
            <w:vAlign w:val="top"/>
          </w:tcPr>
          <w:p>
            <w:pPr>
              <w:ind w:left="207"/>
              <w:spacing w:before="138" w:line="188" w:lineRule="auto"/>
              <w:rPr>
                <w:rFonts w:ascii="Times New Roman" w:hAnsi="Times New Roman" w:eastAsia="Times New Roman" w:cs="Times New Roman"/>
                <w:sz w:val="24"/>
                <w:szCs w:val="24"/>
              </w:rPr>
            </w:pPr>
            <w:r>
              <w:rPr>
                <w:rFonts w:ascii="Times New Roman" w:hAnsi="Times New Roman" w:eastAsia="Times New Roman" w:cs="Times New Roman"/>
                <w:sz w:val="24"/>
                <w:szCs w:val="24"/>
                <w:spacing w:val="-7"/>
              </w:rPr>
              <w:t>0.277</w:t>
            </w:r>
          </w:p>
        </w:tc>
        <w:tc>
          <w:tcPr>
            <w:tcW w:w="957" w:type="dxa"/>
            <w:vAlign w:val="top"/>
          </w:tcPr>
          <w:p>
            <w:pPr>
              <w:ind w:left="234"/>
              <w:spacing w:before="138" w:line="188" w:lineRule="auto"/>
              <w:rPr>
                <w:rFonts w:ascii="Times New Roman" w:hAnsi="Times New Roman" w:eastAsia="Times New Roman" w:cs="Times New Roman"/>
                <w:sz w:val="24"/>
                <w:szCs w:val="24"/>
              </w:rPr>
            </w:pPr>
            <w:r>
              <w:rPr>
                <w:rFonts w:ascii="Times New Roman" w:hAnsi="Times New Roman" w:eastAsia="Times New Roman" w:cs="Times New Roman"/>
                <w:sz w:val="24"/>
                <w:szCs w:val="24"/>
                <w:spacing w:val="-7"/>
              </w:rPr>
              <w:t>0.233</w:t>
            </w:r>
          </w:p>
        </w:tc>
        <w:tc>
          <w:tcPr>
            <w:tcW w:w="956" w:type="dxa"/>
            <w:vAlign w:val="top"/>
          </w:tcPr>
          <w:p>
            <w:pPr>
              <w:ind w:left="234"/>
              <w:spacing w:before="138" w:line="188" w:lineRule="auto"/>
              <w:rPr>
                <w:rFonts w:ascii="Times New Roman" w:hAnsi="Times New Roman" w:eastAsia="Times New Roman" w:cs="Times New Roman"/>
                <w:sz w:val="24"/>
                <w:szCs w:val="24"/>
              </w:rPr>
            </w:pPr>
            <w:r>
              <w:rPr>
                <w:rFonts w:ascii="Times New Roman" w:hAnsi="Times New Roman" w:eastAsia="Times New Roman" w:cs="Times New Roman"/>
                <w:sz w:val="24"/>
                <w:szCs w:val="24"/>
                <w:spacing w:val="-7"/>
              </w:rPr>
              <w:t>0.250</w:t>
            </w:r>
          </w:p>
        </w:tc>
        <w:tc>
          <w:tcPr>
            <w:tcW w:w="965" w:type="dxa"/>
            <w:vAlign w:val="top"/>
          </w:tcPr>
          <w:p>
            <w:pPr>
              <w:ind w:left="236"/>
              <w:spacing w:before="138" w:line="188" w:lineRule="auto"/>
              <w:rPr>
                <w:rFonts w:ascii="Times New Roman" w:hAnsi="Times New Roman" w:eastAsia="Times New Roman" w:cs="Times New Roman"/>
                <w:sz w:val="24"/>
                <w:szCs w:val="24"/>
              </w:rPr>
            </w:pPr>
            <w:r>
              <w:rPr>
                <w:rFonts w:ascii="Times New Roman" w:hAnsi="Times New Roman" w:eastAsia="Times New Roman" w:cs="Times New Roman"/>
                <w:sz w:val="24"/>
                <w:szCs w:val="24"/>
                <w:spacing w:val="-7"/>
              </w:rPr>
              <w:t>0.275</w:t>
            </w:r>
          </w:p>
        </w:tc>
        <w:tc>
          <w:tcPr>
            <w:tcW w:w="1017" w:type="dxa"/>
            <w:vAlign w:val="top"/>
            <w:tcBorders>
              <w:right w:val="nil"/>
            </w:tcBorders>
          </w:tcPr>
          <w:p>
            <w:pPr>
              <w:ind w:left="265"/>
              <w:spacing w:before="138" w:line="188" w:lineRule="auto"/>
              <w:rPr>
                <w:rFonts w:ascii="Times New Roman" w:hAnsi="Times New Roman" w:eastAsia="Times New Roman" w:cs="Times New Roman"/>
                <w:sz w:val="24"/>
                <w:szCs w:val="24"/>
              </w:rPr>
            </w:pPr>
            <w:r>
              <w:rPr>
                <w:rFonts w:ascii="Times New Roman" w:hAnsi="Times New Roman" w:eastAsia="Times New Roman" w:cs="Times New Roman"/>
                <w:sz w:val="24"/>
                <w:szCs w:val="24"/>
                <w:spacing w:val="-7"/>
              </w:rPr>
              <w:t>0.282</w:t>
            </w:r>
          </w:p>
        </w:tc>
      </w:tr>
      <w:tr>
        <w:trPr>
          <w:trHeight w:val="362" w:hRule="atLeast"/>
        </w:trPr>
        <w:tc>
          <w:tcPr>
            <w:tcW w:w="417" w:type="dxa"/>
            <w:vAlign w:val="top"/>
            <w:tcBorders>
              <w:left w:val="nil"/>
            </w:tcBorders>
          </w:tcPr>
          <w:p>
            <w:pPr>
              <w:ind w:left="132"/>
              <w:spacing w:before="139" w:line="185"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6</w:t>
            </w:r>
          </w:p>
        </w:tc>
        <w:tc>
          <w:tcPr>
            <w:tcW w:w="1265" w:type="dxa"/>
            <w:vAlign w:val="top"/>
          </w:tcPr>
          <w:p>
            <w:pPr>
              <w:ind w:left="135"/>
              <w:spacing w:before="139" w:line="185" w:lineRule="auto"/>
              <w:rPr>
                <w:rFonts w:ascii="Times New Roman" w:hAnsi="Times New Roman" w:eastAsia="Times New Roman" w:cs="Times New Roman"/>
                <w:sz w:val="24"/>
                <w:szCs w:val="24"/>
              </w:rPr>
            </w:pPr>
            <w:r>
              <w:rPr>
                <w:rFonts w:ascii="Times New Roman" w:hAnsi="Times New Roman" w:eastAsia="Times New Roman" w:cs="Times New Roman"/>
                <w:sz w:val="24"/>
                <w:szCs w:val="24"/>
                <w:spacing w:val="-7"/>
              </w:rPr>
              <w:t>2025.06.23</w:t>
            </w:r>
          </w:p>
        </w:tc>
        <w:tc>
          <w:tcPr>
            <w:tcW w:w="891" w:type="dxa"/>
            <w:vAlign w:val="top"/>
          </w:tcPr>
          <w:p>
            <w:pPr>
              <w:ind w:left="200"/>
              <w:spacing w:before="139" w:line="185" w:lineRule="auto"/>
              <w:rPr>
                <w:rFonts w:ascii="Times New Roman" w:hAnsi="Times New Roman" w:eastAsia="Times New Roman" w:cs="Times New Roman"/>
                <w:sz w:val="24"/>
                <w:szCs w:val="24"/>
              </w:rPr>
            </w:pPr>
            <w:r>
              <w:rPr>
                <w:rFonts w:ascii="Times New Roman" w:hAnsi="Times New Roman" w:eastAsia="Times New Roman" w:cs="Times New Roman"/>
                <w:sz w:val="24"/>
                <w:szCs w:val="24"/>
                <w:spacing w:val="-7"/>
              </w:rPr>
              <w:t>0.232</w:t>
            </w:r>
          </w:p>
        </w:tc>
        <w:tc>
          <w:tcPr>
            <w:tcW w:w="900" w:type="dxa"/>
            <w:vAlign w:val="top"/>
          </w:tcPr>
          <w:p>
            <w:pPr>
              <w:ind w:left="205"/>
              <w:spacing w:before="139" w:line="185" w:lineRule="auto"/>
              <w:rPr>
                <w:rFonts w:ascii="Times New Roman" w:hAnsi="Times New Roman" w:eastAsia="Times New Roman" w:cs="Times New Roman"/>
                <w:sz w:val="24"/>
                <w:szCs w:val="24"/>
              </w:rPr>
            </w:pPr>
            <w:r>
              <w:rPr>
                <w:rFonts w:ascii="Times New Roman" w:hAnsi="Times New Roman" w:eastAsia="Times New Roman" w:cs="Times New Roman"/>
                <w:sz w:val="24"/>
                <w:szCs w:val="24"/>
                <w:spacing w:val="-7"/>
              </w:rPr>
              <w:t>0.264</w:t>
            </w:r>
          </w:p>
        </w:tc>
        <w:tc>
          <w:tcPr>
            <w:tcW w:w="905" w:type="dxa"/>
            <w:vAlign w:val="top"/>
          </w:tcPr>
          <w:p>
            <w:pPr>
              <w:ind w:left="208"/>
              <w:spacing w:before="139" w:line="185" w:lineRule="auto"/>
              <w:rPr>
                <w:rFonts w:ascii="Times New Roman" w:hAnsi="Times New Roman" w:eastAsia="Times New Roman" w:cs="Times New Roman"/>
                <w:sz w:val="24"/>
                <w:szCs w:val="24"/>
              </w:rPr>
            </w:pPr>
            <w:r>
              <w:rPr>
                <w:rFonts w:ascii="Times New Roman" w:hAnsi="Times New Roman" w:eastAsia="Times New Roman" w:cs="Times New Roman"/>
                <w:sz w:val="24"/>
                <w:szCs w:val="24"/>
                <w:spacing w:val="-7"/>
              </w:rPr>
              <w:t>0.282</w:t>
            </w:r>
          </w:p>
        </w:tc>
        <w:tc>
          <w:tcPr>
            <w:tcW w:w="903" w:type="dxa"/>
            <w:vAlign w:val="top"/>
          </w:tcPr>
          <w:p>
            <w:pPr>
              <w:ind w:left="207"/>
              <w:spacing w:before="139" w:line="185" w:lineRule="auto"/>
              <w:rPr>
                <w:rFonts w:ascii="Times New Roman" w:hAnsi="Times New Roman" w:eastAsia="Times New Roman" w:cs="Times New Roman"/>
                <w:sz w:val="24"/>
                <w:szCs w:val="24"/>
              </w:rPr>
            </w:pPr>
            <w:r>
              <w:rPr>
                <w:rFonts w:ascii="Times New Roman" w:hAnsi="Times New Roman" w:eastAsia="Times New Roman" w:cs="Times New Roman"/>
                <w:sz w:val="24"/>
                <w:szCs w:val="24"/>
                <w:spacing w:val="-7"/>
              </w:rPr>
              <w:t>0.274</w:t>
            </w:r>
          </w:p>
        </w:tc>
        <w:tc>
          <w:tcPr>
            <w:tcW w:w="957" w:type="dxa"/>
            <w:vAlign w:val="top"/>
          </w:tcPr>
          <w:p>
            <w:pPr>
              <w:ind w:left="234"/>
              <w:spacing w:before="139" w:line="185" w:lineRule="auto"/>
              <w:rPr>
                <w:rFonts w:ascii="Times New Roman" w:hAnsi="Times New Roman" w:eastAsia="Times New Roman" w:cs="Times New Roman"/>
                <w:sz w:val="24"/>
                <w:szCs w:val="24"/>
              </w:rPr>
            </w:pPr>
            <w:r>
              <w:rPr>
                <w:rFonts w:ascii="Times New Roman" w:hAnsi="Times New Roman" w:eastAsia="Times New Roman" w:cs="Times New Roman"/>
                <w:sz w:val="24"/>
                <w:szCs w:val="24"/>
                <w:spacing w:val="-7"/>
              </w:rPr>
              <w:t>0.248</w:t>
            </w:r>
          </w:p>
        </w:tc>
        <w:tc>
          <w:tcPr>
            <w:tcW w:w="956" w:type="dxa"/>
            <w:vAlign w:val="top"/>
          </w:tcPr>
          <w:p>
            <w:pPr>
              <w:ind w:left="234"/>
              <w:spacing w:before="139" w:line="185" w:lineRule="auto"/>
              <w:rPr>
                <w:rFonts w:ascii="Times New Roman" w:hAnsi="Times New Roman" w:eastAsia="Times New Roman" w:cs="Times New Roman"/>
                <w:sz w:val="24"/>
                <w:szCs w:val="24"/>
              </w:rPr>
            </w:pPr>
            <w:r>
              <w:rPr>
                <w:rFonts w:ascii="Times New Roman" w:hAnsi="Times New Roman" w:eastAsia="Times New Roman" w:cs="Times New Roman"/>
                <w:sz w:val="24"/>
                <w:szCs w:val="24"/>
                <w:spacing w:val="-7"/>
              </w:rPr>
              <w:t>0.276</w:t>
            </w:r>
          </w:p>
        </w:tc>
        <w:tc>
          <w:tcPr>
            <w:tcW w:w="965" w:type="dxa"/>
            <w:vAlign w:val="top"/>
          </w:tcPr>
          <w:p>
            <w:pPr>
              <w:ind w:left="236"/>
              <w:spacing w:before="139" w:line="185" w:lineRule="auto"/>
              <w:rPr>
                <w:rFonts w:ascii="Times New Roman" w:hAnsi="Times New Roman" w:eastAsia="Times New Roman" w:cs="Times New Roman"/>
                <w:sz w:val="24"/>
                <w:szCs w:val="24"/>
              </w:rPr>
            </w:pPr>
            <w:r>
              <w:rPr>
                <w:rFonts w:ascii="Times New Roman" w:hAnsi="Times New Roman" w:eastAsia="Times New Roman" w:cs="Times New Roman"/>
                <w:sz w:val="24"/>
                <w:szCs w:val="24"/>
                <w:spacing w:val="-7"/>
              </w:rPr>
              <w:t>0.293</w:t>
            </w:r>
          </w:p>
        </w:tc>
        <w:tc>
          <w:tcPr>
            <w:tcW w:w="1017" w:type="dxa"/>
            <w:vAlign w:val="top"/>
            <w:tcBorders>
              <w:right w:val="nil"/>
            </w:tcBorders>
          </w:tcPr>
          <w:p>
            <w:pPr>
              <w:ind w:left="265"/>
              <w:spacing w:before="139" w:line="185" w:lineRule="auto"/>
              <w:rPr>
                <w:rFonts w:ascii="Times New Roman" w:hAnsi="Times New Roman" w:eastAsia="Times New Roman" w:cs="Times New Roman"/>
                <w:sz w:val="24"/>
                <w:szCs w:val="24"/>
              </w:rPr>
            </w:pPr>
            <w:r>
              <w:rPr>
                <w:rFonts w:ascii="Times New Roman" w:hAnsi="Times New Roman" w:eastAsia="Times New Roman" w:cs="Times New Roman"/>
                <w:sz w:val="24"/>
                <w:szCs w:val="24"/>
                <w:spacing w:val="-7"/>
              </w:rPr>
              <w:t>0.285</w:t>
            </w:r>
          </w:p>
        </w:tc>
      </w:tr>
      <w:tr>
        <w:trPr>
          <w:trHeight w:val="362" w:hRule="atLeast"/>
        </w:trPr>
        <w:tc>
          <w:tcPr>
            <w:tcW w:w="1682" w:type="dxa"/>
            <w:vAlign w:val="top"/>
            <w:gridSpan w:val="2"/>
            <w:tcBorders>
              <w:left w:val="nil"/>
            </w:tcBorders>
          </w:tcPr>
          <w:p>
            <w:pPr>
              <w:pStyle w:val="TableText"/>
              <w:ind w:left="518"/>
              <w:spacing w:before="101" w:line="193" w:lineRule="auto"/>
              <w:rPr/>
            </w:pPr>
            <w:r>
              <w:rPr>
                <w:spacing w:val="-8"/>
              </w:rPr>
              <w:t>标准值</w:t>
            </w:r>
          </w:p>
        </w:tc>
        <w:tc>
          <w:tcPr>
            <w:tcW w:w="891" w:type="dxa"/>
            <w:vAlign w:val="top"/>
          </w:tcPr>
          <w:p>
            <w:pPr>
              <w:ind w:left="313"/>
              <w:spacing w:before="141" w:line="183" w:lineRule="auto"/>
              <w:rPr>
                <w:rFonts w:ascii="Times New Roman" w:hAnsi="Times New Roman" w:eastAsia="Times New Roman" w:cs="Times New Roman"/>
                <w:sz w:val="24"/>
                <w:szCs w:val="24"/>
              </w:rPr>
            </w:pPr>
            <w:r>
              <w:rPr>
                <w:rFonts w:ascii="Times New Roman" w:hAnsi="Times New Roman" w:eastAsia="Times New Roman" w:cs="Times New Roman"/>
                <w:sz w:val="24"/>
                <w:szCs w:val="24"/>
                <w:spacing w:val="-5"/>
              </w:rPr>
              <w:t>0.5</w:t>
            </w:r>
          </w:p>
        </w:tc>
        <w:tc>
          <w:tcPr>
            <w:tcW w:w="900" w:type="dxa"/>
            <w:vAlign w:val="top"/>
          </w:tcPr>
          <w:p>
            <w:pPr>
              <w:ind w:left="318"/>
              <w:spacing w:before="141" w:line="183" w:lineRule="auto"/>
              <w:rPr>
                <w:rFonts w:ascii="Times New Roman" w:hAnsi="Times New Roman" w:eastAsia="Times New Roman" w:cs="Times New Roman"/>
                <w:sz w:val="24"/>
                <w:szCs w:val="24"/>
              </w:rPr>
            </w:pPr>
            <w:r>
              <w:rPr>
                <w:rFonts w:ascii="Times New Roman" w:hAnsi="Times New Roman" w:eastAsia="Times New Roman" w:cs="Times New Roman"/>
                <w:sz w:val="24"/>
                <w:szCs w:val="24"/>
                <w:spacing w:val="-5"/>
              </w:rPr>
              <w:t>0.5</w:t>
            </w:r>
          </w:p>
        </w:tc>
        <w:tc>
          <w:tcPr>
            <w:tcW w:w="905" w:type="dxa"/>
            <w:vAlign w:val="top"/>
          </w:tcPr>
          <w:p>
            <w:pPr>
              <w:ind w:left="318"/>
              <w:spacing w:before="141" w:line="183" w:lineRule="auto"/>
              <w:rPr>
                <w:rFonts w:ascii="Times New Roman" w:hAnsi="Times New Roman" w:eastAsia="Times New Roman" w:cs="Times New Roman"/>
                <w:sz w:val="24"/>
                <w:szCs w:val="24"/>
              </w:rPr>
            </w:pPr>
            <w:r>
              <w:rPr>
                <w:rFonts w:ascii="Times New Roman" w:hAnsi="Times New Roman" w:eastAsia="Times New Roman" w:cs="Times New Roman"/>
                <w:sz w:val="24"/>
                <w:szCs w:val="24"/>
                <w:spacing w:val="-5"/>
              </w:rPr>
              <w:t>0.5</w:t>
            </w:r>
          </w:p>
        </w:tc>
        <w:tc>
          <w:tcPr>
            <w:tcW w:w="903" w:type="dxa"/>
            <w:vAlign w:val="top"/>
          </w:tcPr>
          <w:p>
            <w:pPr>
              <w:ind w:left="318"/>
              <w:spacing w:before="141" w:line="183" w:lineRule="auto"/>
              <w:rPr>
                <w:rFonts w:ascii="Times New Roman" w:hAnsi="Times New Roman" w:eastAsia="Times New Roman" w:cs="Times New Roman"/>
                <w:sz w:val="24"/>
                <w:szCs w:val="24"/>
              </w:rPr>
            </w:pPr>
            <w:r>
              <w:rPr>
                <w:rFonts w:ascii="Times New Roman" w:hAnsi="Times New Roman" w:eastAsia="Times New Roman" w:cs="Times New Roman"/>
                <w:sz w:val="24"/>
                <w:szCs w:val="24"/>
                <w:spacing w:val="-5"/>
              </w:rPr>
              <w:t>0.5</w:t>
            </w:r>
          </w:p>
        </w:tc>
        <w:tc>
          <w:tcPr>
            <w:tcW w:w="957" w:type="dxa"/>
            <w:vAlign w:val="top"/>
          </w:tcPr>
          <w:p>
            <w:pPr>
              <w:ind w:left="346"/>
              <w:spacing w:before="141" w:line="183" w:lineRule="auto"/>
              <w:rPr>
                <w:rFonts w:ascii="Times New Roman" w:hAnsi="Times New Roman" w:eastAsia="Times New Roman" w:cs="Times New Roman"/>
                <w:sz w:val="24"/>
                <w:szCs w:val="24"/>
              </w:rPr>
            </w:pPr>
            <w:r>
              <w:rPr>
                <w:rFonts w:ascii="Times New Roman" w:hAnsi="Times New Roman" w:eastAsia="Times New Roman" w:cs="Times New Roman"/>
                <w:sz w:val="24"/>
                <w:szCs w:val="24"/>
                <w:spacing w:val="-5"/>
              </w:rPr>
              <w:t>0.5</w:t>
            </w:r>
          </w:p>
        </w:tc>
        <w:tc>
          <w:tcPr>
            <w:tcW w:w="956" w:type="dxa"/>
            <w:vAlign w:val="top"/>
          </w:tcPr>
          <w:p>
            <w:pPr>
              <w:ind w:left="345"/>
              <w:spacing w:before="141" w:line="183" w:lineRule="auto"/>
              <w:rPr>
                <w:rFonts w:ascii="Times New Roman" w:hAnsi="Times New Roman" w:eastAsia="Times New Roman" w:cs="Times New Roman"/>
                <w:sz w:val="24"/>
                <w:szCs w:val="24"/>
              </w:rPr>
            </w:pPr>
            <w:r>
              <w:rPr>
                <w:rFonts w:ascii="Times New Roman" w:hAnsi="Times New Roman" w:eastAsia="Times New Roman" w:cs="Times New Roman"/>
                <w:sz w:val="24"/>
                <w:szCs w:val="24"/>
                <w:spacing w:val="-5"/>
              </w:rPr>
              <w:t>0.5</w:t>
            </w:r>
          </w:p>
        </w:tc>
        <w:tc>
          <w:tcPr>
            <w:tcW w:w="965" w:type="dxa"/>
            <w:vAlign w:val="top"/>
          </w:tcPr>
          <w:p>
            <w:pPr>
              <w:ind w:left="349"/>
              <w:spacing w:before="141" w:line="183" w:lineRule="auto"/>
              <w:rPr>
                <w:rFonts w:ascii="Times New Roman" w:hAnsi="Times New Roman" w:eastAsia="Times New Roman" w:cs="Times New Roman"/>
                <w:sz w:val="24"/>
                <w:szCs w:val="24"/>
              </w:rPr>
            </w:pPr>
            <w:r>
              <w:rPr>
                <w:rFonts w:ascii="Times New Roman" w:hAnsi="Times New Roman" w:eastAsia="Times New Roman" w:cs="Times New Roman"/>
                <w:sz w:val="24"/>
                <w:szCs w:val="24"/>
                <w:spacing w:val="-5"/>
              </w:rPr>
              <w:t>0.5</w:t>
            </w:r>
          </w:p>
        </w:tc>
        <w:tc>
          <w:tcPr>
            <w:tcW w:w="1017" w:type="dxa"/>
            <w:vAlign w:val="top"/>
            <w:tcBorders>
              <w:right w:val="nil"/>
            </w:tcBorders>
          </w:tcPr>
          <w:p>
            <w:pPr>
              <w:ind w:left="375"/>
              <w:spacing w:before="141" w:line="183" w:lineRule="auto"/>
              <w:rPr>
                <w:rFonts w:ascii="Times New Roman" w:hAnsi="Times New Roman" w:eastAsia="Times New Roman" w:cs="Times New Roman"/>
                <w:sz w:val="24"/>
                <w:szCs w:val="24"/>
              </w:rPr>
            </w:pPr>
            <w:r>
              <w:rPr>
                <w:rFonts w:ascii="Times New Roman" w:hAnsi="Times New Roman" w:eastAsia="Times New Roman" w:cs="Times New Roman"/>
                <w:sz w:val="24"/>
                <w:szCs w:val="24"/>
                <w:spacing w:val="-5"/>
              </w:rPr>
              <w:t>0.5</w:t>
            </w:r>
          </w:p>
        </w:tc>
      </w:tr>
      <w:tr>
        <w:trPr>
          <w:trHeight w:val="410" w:hRule="atLeast"/>
        </w:trPr>
        <w:tc>
          <w:tcPr>
            <w:tcW w:w="1682" w:type="dxa"/>
            <w:vAlign w:val="top"/>
            <w:gridSpan w:val="2"/>
            <w:tcBorders>
              <w:left w:val="nil"/>
              <w:bottom w:val="single" w:color="000000" w:sz="10" w:space="0"/>
            </w:tcBorders>
          </w:tcPr>
          <w:p>
            <w:pPr>
              <w:pStyle w:val="TableText"/>
              <w:ind w:left="407"/>
              <w:spacing w:before="116" w:line="218" w:lineRule="auto"/>
              <w:rPr/>
            </w:pPr>
            <w:r>
              <w:rPr>
                <w:b/>
                <w:bCs/>
                <w:spacing w:val="-13"/>
              </w:rPr>
              <w:t>达标情况</w:t>
            </w:r>
          </w:p>
        </w:tc>
        <w:tc>
          <w:tcPr>
            <w:tcW w:w="891" w:type="dxa"/>
            <w:vAlign w:val="top"/>
            <w:tcBorders>
              <w:bottom w:val="single" w:color="000000" w:sz="10" w:space="0"/>
            </w:tcBorders>
          </w:tcPr>
          <w:p>
            <w:pPr>
              <w:pStyle w:val="TableText"/>
              <w:ind w:left="227"/>
              <w:spacing w:before="116" w:line="218" w:lineRule="auto"/>
              <w:rPr/>
            </w:pPr>
            <w:r>
              <w:rPr>
                <w:b/>
                <w:bCs/>
                <w:spacing w:val="-9"/>
              </w:rPr>
              <w:t>达标</w:t>
            </w:r>
          </w:p>
        </w:tc>
        <w:tc>
          <w:tcPr>
            <w:tcW w:w="900" w:type="dxa"/>
            <w:vAlign w:val="top"/>
            <w:tcBorders>
              <w:bottom w:val="single" w:color="000000" w:sz="10" w:space="0"/>
            </w:tcBorders>
          </w:tcPr>
          <w:p>
            <w:pPr>
              <w:pStyle w:val="TableText"/>
              <w:ind w:left="232"/>
              <w:spacing w:before="116" w:line="218" w:lineRule="auto"/>
              <w:rPr/>
            </w:pPr>
            <w:r>
              <w:rPr>
                <w:b/>
                <w:bCs/>
                <w:spacing w:val="-9"/>
              </w:rPr>
              <w:t>达标</w:t>
            </w:r>
          </w:p>
        </w:tc>
        <w:tc>
          <w:tcPr>
            <w:tcW w:w="905" w:type="dxa"/>
            <w:vAlign w:val="top"/>
            <w:tcBorders>
              <w:bottom w:val="single" w:color="000000" w:sz="10" w:space="0"/>
            </w:tcBorders>
          </w:tcPr>
          <w:p>
            <w:pPr>
              <w:pStyle w:val="TableText"/>
              <w:ind w:left="232"/>
              <w:spacing w:before="116" w:line="218" w:lineRule="auto"/>
              <w:rPr/>
            </w:pPr>
            <w:r>
              <w:rPr>
                <w:b/>
                <w:bCs/>
                <w:spacing w:val="-9"/>
              </w:rPr>
              <w:t>达标</w:t>
            </w:r>
          </w:p>
        </w:tc>
        <w:tc>
          <w:tcPr>
            <w:tcW w:w="903" w:type="dxa"/>
            <w:vAlign w:val="top"/>
            <w:tcBorders>
              <w:bottom w:val="single" w:color="000000" w:sz="10" w:space="0"/>
            </w:tcBorders>
          </w:tcPr>
          <w:p>
            <w:pPr>
              <w:pStyle w:val="TableText"/>
              <w:ind w:left="232"/>
              <w:spacing w:before="116" w:line="218" w:lineRule="auto"/>
              <w:rPr/>
            </w:pPr>
            <w:r>
              <w:rPr>
                <w:b/>
                <w:bCs/>
                <w:spacing w:val="-9"/>
              </w:rPr>
              <w:t>达标</w:t>
            </w:r>
          </w:p>
        </w:tc>
        <w:tc>
          <w:tcPr>
            <w:tcW w:w="957" w:type="dxa"/>
            <w:vAlign w:val="top"/>
            <w:tcBorders>
              <w:bottom w:val="single" w:color="000000" w:sz="10" w:space="0"/>
            </w:tcBorders>
          </w:tcPr>
          <w:p>
            <w:pPr>
              <w:pStyle w:val="TableText"/>
              <w:ind w:left="261"/>
              <w:spacing w:before="116" w:line="218" w:lineRule="auto"/>
              <w:rPr/>
            </w:pPr>
            <w:r>
              <w:rPr>
                <w:b/>
                <w:bCs/>
                <w:spacing w:val="-9"/>
              </w:rPr>
              <w:t>达标</w:t>
            </w:r>
          </w:p>
        </w:tc>
        <w:tc>
          <w:tcPr>
            <w:tcW w:w="956" w:type="dxa"/>
            <w:vAlign w:val="top"/>
            <w:tcBorders>
              <w:bottom w:val="single" w:color="000000" w:sz="10" w:space="0"/>
            </w:tcBorders>
          </w:tcPr>
          <w:p>
            <w:pPr>
              <w:pStyle w:val="TableText"/>
              <w:ind w:left="259"/>
              <w:spacing w:before="116" w:line="218" w:lineRule="auto"/>
              <w:rPr/>
            </w:pPr>
            <w:r>
              <w:rPr>
                <w:b/>
                <w:bCs/>
                <w:spacing w:val="-9"/>
              </w:rPr>
              <w:t>达标</w:t>
            </w:r>
          </w:p>
        </w:tc>
        <w:tc>
          <w:tcPr>
            <w:tcW w:w="965" w:type="dxa"/>
            <w:vAlign w:val="top"/>
            <w:tcBorders>
              <w:bottom w:val="single" w:color="000000" w:sz="10" w:space="0"/>
            </w:tcBorders>
          </w:tcPr>
          <w:p>
            <w:pPr>
              <w:pStyle w:val="TableText"/>
              <w:ind w:left="263"/>
              <w:spacing w:before="116" w:line="218" w:lineRule="auto"/>
              <w:rPr/>
            </w:pPr>
            <w:r>
              <w:rPr>
                <w:b/>
                <w:bCs/>
                <w:spacing w:val="-9"/>
              </w:rPr>
              <w:t>达标</w:t>
            </w:r>
          </w:p>
        </w:tc>
        <w:tc>
          <w:tcPr>
            <w:tcW w:w="1017" w:type="dxa"/>
            <w:vAlign w:val="top"/>
            <w:tcBorders>
              <w:right w:val="nil"/>
              <w:bottom w:val="single" w:color="000000" w:sz="10" w:space="0"/>
            </w:tcBorders>
          </w:tcPr>
          <w:p>
            <w:pPr>
              <w:pStyle w:val="TableText"/>
              <w:ind w:left="290"/>
              <w:spacing w:before="116" w:line="218" w:lineRule="auto"/>
              <w:rPr/>
            </w:pPr>
            <w:r>
              <w:rPr>
                <w:b/>
                <w:bCs/>
                <w:spacing w:val="-9"/>
              </w:rPr>
              <w:t>达标</w:t>
            </w:r>
          </w:p>
        </w:tc>
      </w:tr>
    </w:tbl>
    <w:p>
      <w:pPr>
        <w:ind w:left="692"/>
        <w:spacing w:before="159" w:line="232" w:lineRule="auto"/>
        <w:rPr>
          <w:rFonts w:ascii="FangSong" w:hAnsi="FangSong" w:eastAsia="FangSong" w:cs="FangSong"/>
          <w:sz w:val="28"/>
          <w:szCs w:val="28"/>
        </w:rPr>
      </w:pPr>
      <w:r>
        <w:rPr>
          <w:rFonts w:ascii="Times New Roman" w:hAnsi="Times New Roman" w:eastAsia="Times New Roman" w:cs="Times New Roman"/>
          <w:sz w:val="28"/>
          <w:szCs w:val="28"/>
          <w:spacing w:val="-15"/>
        </w:rPr>
        <w:t>2</w:t>
      </w:r>
      <w:r>
        <w:rPr>
          <w:rFonts w:ascii="FangSong" w:hAnsi="FangSong" w:eastAsia="FangSong" w:cs="FangSong"/>
          <w:sz w:val="28"/>
          <w:szCs w:val="28"/>
          <w:spacing w:val="-15"/>
        </w:rPr>
        <w:t>）地表水监测结果分析</w:t>
      </w:r>
    </w:p>
    <w:p>
      <w:pPr>
        <w:ind w:left="176" w:right="134" w:firstLine="519"/>
        <w:spacing w:before="150" w:line="328" w:lineRule="auto"/>
        <w:rPr>
          <w:rFonts w:ascii="FangSong" w:hAnsi="FangSong" w:eastAsia="FangSong" w:cs="FangSong"/>
          <w:sz w:val="28"/>
          <w:szCs w:val="28"/>
        </w:rPr>
      </w:pPr>
      <w:r>
        <w:rPr>
          <w:rFonts w:ascii="FangSong" w:hAnsi="FangSong" w:eastAsia="FangSong" w:cs="FangSong"/>
          <w:sz w:val="28"/>
          <w:szCs w:val="28"/>
          <w:spacing w:val="-14"/>
        </w:rPr>
        <w:t>建设单位严格落实环评施工期地表水监测计划，施工期间委托第三</w:t>
      </w:r>
      <w:r>
        <w:rPr>
          <w:rFonts w:ascii="FangSong" w:hAnsi="FangSong" w:eastAsia="FangSong" w:cs="FangSong"/>
          <w:sz w:val="28"/>
          <w:szCs w:val="28"/>
          <w:spacing w:val="-15"/>
        </w:rPr>
        <w:t>方单位</w:t>
      </w:r>
      <w:r>
        <w:rPr>
          <w:rFonts w:ascii="FangSong" w:hAnsi="FangSong" w:eastAsia="FangSong" w:cs="FangSong"/>
          <w:sz w:val="28"/>
          <w:szCs w:val="28"/>
          <w:spacing w:val="-14"/>
        </w:rPr>
        <w:t>开展周边水环境监测，监测结果表明，施工期</w:t>
      </w:r>
      <w:r>
        <w:rPr>
          <w:rFonts w:ascii="FangSong" w:hAnsi="FangSong" w:eastAsia="FangSong" w:cs="FangSong"/>
          <w:sz w:val="28"/>
          <w:szCs w:val="28"/>
          <w:spacing w:val="-15"/>
        </w:rPr>
        <w:t>间本项目所处京杭运河段环境质</w:t>
      </w:r>
      <w:r>
        <w:rPr>
          <w:rFonts w:ascii="FangSong" w:hAnsi="FangSong" w:eastAsia="FangSong" w:cs="FangSong"/>
          <w:sz w:val="28"/>
          <w:szCs w:val="28"/>
          <w:spacing w:val="-17"/>
        </w:rPr>
        <w:t>量基本满足《地表水环境质量标准》（</w:t>
      </w:r>
      <w:r>
        <w:rPr>
          <w:rFonts w:ascii="Times New Roman" w:hAnsi="Times New Roman" w:eastAsia="Times New Roman" w:cs="Times New Roman"/>
          <w:sz w:val="28"/>
          <w:szCs w:val="28"/>
          <w:spacing w:val="-17"/>
        </w:rPr>
        <w:t>GB3838-2002</w:t>
      </w:r>
      <w:r>
        <w:rPr>
          <w:rFonts w:ascii="FangSong" w:hAnsi="FangSong" w:eastAsia="FangSong" w:cs="FangSong"/>
          <w:sz w:val="28"/>
          <w:szCs w:val="28"/>
          <w:spacing w:val="-17"/>
        </w:rPr>
        <w:t>）中</w:t>
      </w:r>
      <w:r>
        <w:rPr>
          <w:rFonts w:ascii="Times New Roman" w:hAnsi="Times New Roman" w:eastAsia="Times New Roman" w:cs="Times New Roman"/>
          <w:sz w:val="28"/>
          <w:szCs w:val="28"/>
          <w:spacing w:val="-17"/>
        </w:rPr>
        <w:t>Ⅲ</w:t>
      </w:r>
      <w:r>
        <w:rPr>
          <w:rFonts w:ascii="FangSong" w:hAnsi="FangSong" w:eastAsia="FangSong" w:cs="FangSong"/>
          <w:sz w:val="28"/>
          <w:szCs w:val="28"/>
          <w:spacing w:val="-18"/>
        </w:rPr>
        <w:t>类标准，具体结果见</w:t>
      </w:r>
      <w:r>
        <w:rPr>
          <w:rFonts w:ascii="FangSong" w:hAnsi="FangSong" w:eastAsia="FangSong" w:cs="FangSong"/>
          <w:sz w:val="28"/>
          <w:szCs w:val="28"/>
          <w:spacing w:val="-24"/>
        </w:rPr>
        <w:t>下表。</w:t>
      </w:r>
    </w:p>
    <w:p>
      <w:pPr>
        <w:ind w:left="1731"/>
        <w:spacing w:before="6" w:line="226" w:lineRule="auto"/>
        <w:rPr>
          <w:rFonts w:ascii="FangSong" w:hAnsi="FangSong" w:eastAsia="FangSong" w:cs="FangSong"/>
          <w:sz w:val="28"/>
          <w:szCs w:val="28"/>
        </w:rPr>
      </w:pPr>
      <w:r>
        <w:rPr>
          <w:rFonts w:ascii="FangSong" w:hAnsi="FangSong" w:eastAsia="FangSong" w:cs="FangSong"/>
          <w:sz w:val="28"/>
          <w:szCs w:val="28"/>
          <w:b/>
          <w:bCs/>
          <w:spacing w:val="-15"/>
        </w:rPr>
        <w:t>表</w:t>
      </w:r>
      <w:r>
        <w:rPr>
          <w:rFonts w:ascii="FangSong" w:hAnsi="FangSong" w:eastAsia="FangSong" w:cs="FangSong"/>
          <w:sz w:val="28"/>
          <w:szCs w:val="28"/>
          <w:spacing w:val="-79"/>
        </w:rPr>
        <w:t xml:space="preserve"> </w:t>
      </w:r>
      <w:r>
        <w:rPr>
          <w:rFonts w:ascii="Times New Roman" w:hAnsi="Times New Roman" w:eastAsia="Times New Roman" w:cs="Times New Roman"/>
          <w:sz w:val="28"/>
          <w:szCs w:val="28"/>
          <w:b/>
          <w:bCs/>
          <w:spacing w:val="-15"/>
        </w:rPr>
        <w:t>9.2-2</w:t>
      </w:r>
      <w:r>
        <w:rPr>
          <w:rFonts w:ascii="Times New Roman" w:hAnsi="Times New Roman" w:eastAsia="Times New Roman" w:cs="Times New Roman"/>
          <w:sz w:val="28"/>
          <w:szCs w:val="28"/>
          <w:b/>
          <w:bCs/>
          <w:spacing w:val="14"/>
        </w:rPr>
        <w:t xml:space="preserve">   </w:t>
      </w:r>
      <w:r>
        <w:rPr>
          <w:rFonts w:ascii="FangSong" w:hAnsi="FangSong" w:eastAsia="FangSong" w:cs="FangSong"/>
          <w:sz w:val="28"/>
          <w:szCs w:val="28"/>
          <w:b/>
          <w:bCs/>
          <w:spacing w:val="-15"/>
        </w:rPr>
        <w:t>施工区域地表水水质监测结果统计表（部分）</w:t>
      </w:r>
    </w:p>
    <w:tbl>
      <w:tblPr>
        <w:tblStyle w:val="TableNormal"/>
        <w:tblW w:w="9342" w:type="dxa"/>
        <w:tblInd w:w="0" w:type="dxa"/>
        <w:tblLayout w:type="fixed"/>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Pr>
      <w:tblGrid>
        <w:gridCol w:w="633"/>
        <w:gridCol w:w="1358"/>
        <w:gridCol w:w="1357"/>
        <w:gridCol w:w="1217"/>
        <w:gridCol w:w="1376"/>
        <w:gridCol w:w="2242"/>
        <w:gridCol w:w="1159"/>
      </w:tblGrid>
      <w:tr>
        <w:trPr>
          <w:trHeight w:val="369" w:hRule="atLeast"/>
        </w:trPr>
        <w:tc>
          <w:tcPr>
            <w:tcW w:w="633" w:type="dxa"/>
            <w:vAlign w:val="top"/>
            <w:vMerge w:val="restart"/>
            <w:textDirection w:val="tbRlV"/>
            <w:tcBorders>
              <w:left w:val="nil"/>
              <w:top w:val="single" w:color="000000" w:sz="10" w:space="0"/>
              <w:bottom w:val="nil"/>
            </w:tcBorders>
          </w:tcPr>
          <w:p>
            <w:pPr>
              <w:pStyle w:val="TableText"/>
              <w:ind w:left="299"/>
              <w:spacing w:before="186" w:line="208" w:lineRule="auto"/>
              <w:rPr/>
            </w:pPr>
            <w:r>
              <w:rPr>
                <w:b/>
                <w:bCs/>
                <w:spacing w:val="-2"/>
              </w:rPr>
              <w:t>序</w:t>
            </w:r>
            <w:r>
              <w:rPr>
                <w:spacing w:val="-2"/>
              </w:rPr>
              <w:t xml:space="preserve"> </w:t>
            </w:r>
            <w:r>
              <w:rPr>
                <w:b/>
                <w:bCs/>
                <w:spacing w:val="-2"/>
              </w:rPr>
              <w:t>号</w:t>
            </w:r>
          </w:p>
        </w:tc>
        <w:tc>
          <w:tcPr>
            <w:tcW w:w="1358" w:type="dxa"/>
            <w:vAlign w:val="top"/>
            <w:vMerge w:val="restart"/>
            <w:tcBorders>
              <w:top w:val="single" w:color="000000" w:sz="10" w:space="0"/>
              <w:bottom w:val="nil"/>
            </w:tcBorders>
          </w:tcPr>
          <w:p>
            <w:pPr>
              <w:spacing w:line="398" w:lineRule="auto"/>
              <w:rPr>
                <w:rFonts w:ascii="Arial"/>
                <w:sz w:val="21"/>
              </w:rPr>
            </w:pPr>
            <w:r/>
          </w:p>
          <w:p>
            <w:pPr>
              <w:pStyle w:val="TableText"/>
              <w:ind w:left="242"/>
              <w:spacing w:before="78" w:line="219" w:lineRule="auto"/>
              <w:rPr/>
            </w:pPr>
            <w:r>
              <w:rPr>
                <w:b/>
                <w:bCs/>
                <w:spacing w:val="-14"/>
              </w:rPr>
              <w:t>监测时间</w:t>
            </w:r>
          </w:p>
        </w:tc>
        <w:tc>
          <w:tcPr>
            <w:tcW w:w="1357" w:type="dxa"/>
            <w:vAlign w:val="top"/>
            <w:vMerge w:val="restart"/>
            <w:tcBorders>
              <w:top w:val="single" w:color="000000" w:sz="10" w:space="0"/>
              <w:bottom w:val="nil"/>
            </w:tcBorders>
          </w:tcPr>
          <w:p>
            <w:pPr>
              <w:spacing w:line="398" w:lineRule="auto"/>
              <w:rPr>
                <w:rFonts w:ascii="Arial"/>
                <w:sz w:val="21"/>
              </w:rPr>
            </w:pPr>
            <w:r/>
          </w:p>
          <w:p>
            <w:pPr>
              <w:pStyle w:val="TableText"/>
              <w:ind w:left="243"/>
              <w:spacing w:before="78" w:line="219" w:lineRule="auto"/>
              <w:rPr/>
            </w:pPr>
            <w:r>
              <w:rPr>
                <w:b/>
                <w:bCs/>
                <w:spacing w:val="-14"/>
              </w:rPr>
              <w:t>监测因子</w:t>
            </w:r>
          </w:p>
        </w:tc>
        <w:tc>
          <w:tcPr>
            <w:tcW w:w="2593" w:type="dxa"/>
            <w:vAlign w:val="top"/>
            <w:gridSpan w:val="2"/>
            <w:tcBorders>
              <w:top w:val="single" w:color="000000" w:sz="10" w:space="0"/>
            </w:tcBorders>
          </w:tcPr>
          <w:p>
            <w:pPr>
              <w:pStyle w:val="TableText"/>
              <w:ind w:left="379"/>
              <w:spacing w:before="88" w:line="208" w:lineRule="auto"/>
              <w:rPr/>
            </w:pPr>
            <w:r>
              <w:rPr>
                <w:b/>
                <w:bCs/>
                <w:spacing w:val="-14"/>
              </w:rPr>
              <w:t>监测结果（</w:t>
            </w:r>
            <w:r>
              <w:rPr>
                <w:rFonts w:ascii="Times New Roman" w:hAnsi="Times New Roman" w:eastAsia="Times New Roman" w:cs="Times New Roman"/>
                <w:b/>
                <w:bCs/>
                <w:spacing w:val="-14"/>
              </w:rPr>
              <w:t>mg/L</w:t>
            </w:r>
            <w:r>
              <w:rPr>
                <w:b/>
                <w:bCs/>
                <w:spacing w:val="-14"/>
              </w:rPr>
              <w:t>）</w:t>
            </w:r>
          </w:p>
        </w:tc>
        <w:tc>
          <w:tcPr>
            <w:tcW w:w="2242" w:type="dxa"/>
            <w:vAlign w:val="top"/>
            <w:vMerge w:val="restart"/>
            <w:tcBorders>
              <w:top w:val="single" w:color="000000" w:sz="10" w:space="0"/>
              <w:bottom w:val="nil"/>
            </w:tcBorders>
          </w:tcPr>
          <w:p>
            <w:pPr>
              <w:spacing w:line="398" w:lineRule="auto"/>
              <w:rPr>
                <w:rFonts w:ascii="Arial"/>
                <w:sz w:val="21"/>
              </w:rPr>
            </w:pPr>
            <w:r/>
          </w:p>
          <w:p>
            <w:pPr>
              <w:pStyle w:val="TableText"/>
              <w:ind w:left="787"/>
              <w:spacing w:before="78" w:line="218" w:lineRule="auto"/>
              <w:rPr/>
            </w:pPr>
            <w:r>
              <w:rPr>
                <w:b/>
                <w:bCs/>
                <w:spacing w:val="-11"/>
              </w:rPr>
              <w:t>标准值</w:t>
            </w:r>
          </w:p>
        </w:tc>
        <w:tc>
          <w:tcPr>
            <w:tcW w:w="1159" w:type="dxa"/>
            <w:vAlign w:val="top"/>
            <w:vMerge w:val="restart"/>
            <w:tcBorders>
              <w:right w:val="nil"/>
              <w:top w:val="single" w:color="000000" w:sz="10" w:space="0"/>
              <w:bottom w:val="nil"/>
            </w:tcBorders>
          </w:tcPr>
          <w:p>
            <w:pPr>
              <w:spacing w:line="398" w:lineRule="auto"/>
              <w:rPr>
                <w:rFonts w:ascii="Arial"/>
                <w:sz w:val="21"/>
              </w:rPr>
            </w:pPr>
            <w:r/>
          </w:p>
          <w:p>
            <w:pPr>
              <w:pStyle w:val="TableText"/>
              <w:ind w:left="136"/>
              <w:spacing w:before="78" w:line="218" w:lineRule="auto"/>
              <w:rPr/>
            </w:pPr>
            <w:r>
              <w:rPr>
                <w:b/>
                <w:bCs/>
                <w:spacing w:val="-13"/>
              </w:rPr>
              <w:t>达标情况</w:t>
            </w:r>
          </w:p>
        </w:tc>
      </w:tr>
      <w:tr>
        <w:trPr>
          <w:trHeight w:val="776" w:hRule="atLeast"/>
        </w:trPr>
        <w:tc>
          <w:tcPr>
            <w:tcW w:w="633" w:type="dxa"/>
            <w:vAlign w:val="top"/>
            <w:vMerge w:val="continue"/>
            <w:textDirection w:val="tbRlV"/>
            <w:tcBorders>
              <w:left w:val="nil"/>
              <w:top w:val="nil"/>
            </w:tcBorders>
          </w:tcPr>
          <w:p>
            <w:pPr>
              <w:rPr>
                <w:rFonts w:ascii="Arial"/>
                <w:sz w:val="21"/>
              </w:rPr>
            </w:pPr>
            <w:r/>
          </w:p>
        </w:tc>
        <w:tc>
          <w:tcPr>
            <w:tcW w:w="1358" w:type="dxa"/>
            <w:vAlign w:val="top"/>
            <w:vMerge w:val="continue"/>
            <w:tcBorders>
              <w:top w:val="nil"/>
            </w:tcBorders>
          </w:tcPr>
          <w:p>
            <w:pPr>
              <w:rPr>
                <w:rFonts w:ascii="Arial"/>
                <w:sz w:val="21"/>
              </w:rPr>
            </w:pPr>
            <w:r/>
          </w:p>
        </w:tc>
        <w:tc>
          <w:tcPr>
            <w:tcW w:w="1357" w:type="dxa"/>
            <w:vAlign w:val="top"/>
            <w:vMerge w:val="continue"/>
            <w:tcBorders>
              <w:top w:val="nil"/>
            </w:tcBorders>
          </w:tcPr>
          <w:p>
            <w:pPr>
              <w:rPr>
                <w:rFonts w:ascii="Arial"/>
                <w:sz w:val="21"/>
              </w:rPr>
            </w:pPr>
            <w:r/>
          </w:p>
        </w:tc>
        <w:tc>
          <w:tcPr>
            <w:tcW w:w="1217" w:type="dxa"/>
            <w:vAlign w:val="top"/>
          </w:tcPr>
          <w:p>
            <w:pPr>
              <w:pStyle w:val="TableText"/>
              <w:ind w:left="172"/>
              <w:spacing w:before="112" w:line="219" w:lineRule="auto"/>
              <w:rPr/>
            </w:pPr>
            <w:r>
              <w:rPr>
                <w:b/>
                <w:bCs/>
                <w:spacing w:val="-14"/>
              </w:rPr>
              <w:t>码头上游</w:t>
            </w:r>
          </w:p>
          <w:p>
            <w:pPr>
              <w:ind w:left="439"/>
              <w:spacing w:before="119" w:line="186" w:lineRule="auto"/>
              <w:rPr>
                <w:rFonts w:ascii="Times New Roman" w:hAnsi="Times New Roman" w:eastAsia="Times New Roman" w:cs="Times New Roman"/>
                <w:sz w:val="24"/>
                <w:szCs w:val="24"/>
              </w:rPr>
            </w:pPr>
            <w:r>
              <w:rPr>
                <w:rFonts w:ascii="Times New Roman" w:hAnsi="Times New Roman" w:eastAsia="Times New Roman" w:cs="Times New Roman"/>
                <w:sz w:val="24"/>
                <w:szCs w:val="24"/>
                <w:b/>
                <w:bCs/>
                <w:spacing w:val="-4"/>
              </w:rPr>
              <w:t>W1</w:t>
            </w:r>
          </w:p>
        </w:tc>
        <w:tc>
          <w:tcPr>
            <w:tcW w:w="1376" w:type="dxa"/>
            <w:vAlign w:val="top"/>
          </w:tcPr>
          <w:p>
            <w:pPr>
              <w:pStyle w:val="TableText"/>
              <w:ind w:left="246"/>
              <w:spacing w:before="112" w:line="218" w:lineRule="auto"/>
              <w:rPr/>
            </w:pPr>
            <w:r>
              <w:rPr>
                <w:b/>
                <w:bCs/>
                <w:spacing w:val="-14"/>
              </w:rPr>
              <w:t>码头下游</w:t>
            </w:r>
          </w:p>
          <w:p>
            <w:pPr>
              <w:ind w:left="513"/>
              <w:spacing w:before="120" w:line="186" w:lineRule="auto"/>
              <w:rPr>
                <w:rFonts w:ascii="Times New Roman" w:hAnsi="Times New Roman" w:eastAsia="Times New Roman" w:cs="Times New Roman"/>
                <w:sz w:val="24"/>
                <w:szCs w:val="24"/>
              </w:rPr>
            </w:pPr>
            <w:r>
              <w:rPr>
                <w:rFonts w:ascii="Times New Roman" w:hAnsi="Times New Roman" w:eastAsia="Times New Roman" w:cs="Times New Roman"/>
                <w:sz w:val="24"/>
                <w:szCs w:val="24"/>
                <w:b/>
                <w:bCs/>
                <w:spacing w:val="-4"/>
              </w:rPr>
              <w:t>W2</w:t>
            </w:r>
          </w:p>
        </w:tc>
        <w:tc>
          <w:tcPr>
            <w:tcW w:w="2242" w:type="dxa"/>
            <w:vAlign w:val="top"/>
            <w:vMerge w:val="continue"/>
            <w:tcBorders>
              <w:top w:val="nil"/>
            </w:tcBorders>
          </w:tcPr>
          <w:p>
            <w:pPr>
              <w:rPr>
                <w:rFonts w:ascii="Arial"/>
                <w:sz w:val="21"/>
              </w:rPr>
            </w:pPr>
            <w:r/>
          </w:p>
        </w:tc>
        <w:tc>
          <w:tcPr>
            <w:tcW w:w="1159" w:type="dxa"/>
            <w:vAlign w:val="top"/>
            <w:vMerge w:val="continue"/>
            <w:tcBorders>
              <w:right w:val="nil"/>
              <w:top w:val="nil"/>
            </w:tcBorders>
          </w:tcPr>
          <w:p>
            <w:pPr>
              <w:rPr>
                <w:rFonts w:ascii="Arial"/>
                <w:sz w:val="21"/>
              </w:rPr>
            </w:pPr>
            <w:r/>
          </w:p>
        </w:tc>
      </w:tr>
      <w:tr>
        <w:trPr>
          <w:trHeight w:val="680" w:hRule="atLeast"/>
        </w:trPr>
        <w:tc>
          <w:tcPr>
            <w:tcW w:w="633" w:type="dxa"/>
            <w:vAlign w:val="top"/>
            <w:vMerge w:val="restart"/>
            <w:tcBorders>
              <w:left w:val="nil"/>
              <w:bottom w:val="nil"/>
            </w:tcBorders>
          </w:tcPr>
          <w:p>
            <w:pPr>
              <w:spacing w:line="401" w:lineRule="auto"/>
              <w:rPr>
                <w:rFonts w:ascii="Arial"/>
                <w:sz w:val="21"/>
              </w:rPr>
            </w:pPr>
            <w:r/>
          </w:p>
          <w:p>
            <w:pPr>
              <w:ind w:left="287"/>
              <w:spacing w:before="69" w:line="235"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1</w:t>
            </w:r>
          </w:p>
        </w:tc>
        <w:tc>
          <w:tcPr>
            <w:tcW w:w="1358" w:type="dxa"/>
            <w:vAlign w:val="top"/>
            <w:vMerge w:val="restart"/>
            <w:tcBorders>
              <w:bottom w:val="nil"/>
            </w:tcBorders>
          </w:tcPr>
          <w:p>
            <w:pPr>
              <w:spacing w:line="401" w:lineRule="auto"/>
              <w:rPr>
                <w:rFonts w:ascii="Arial"/>
                <w:sz w:val="21"/>
              </w:rPr>
            </w:pPr>
            <w:r/>
          </w:p>
          <w:p>
            <w:pPr>
              <w:ind w:left="180"/>
              <w:spacing w:before="69" w:line="232" w:lineRule="auto"/>
              <w:rPr>
                <w:rFonts w:ascii="Times New Roman" w:hAnsi="Times New Roman" w:eastAsia="Times New Roman" w:cs="Times New Roman"/>
                <w:sz w:val="24"/>
                <w:szCs w:val="24"/>
              </w:rPr>
            </w:pPr>
            <w:r>
              <w:rPr>
                <w:rFonts w:ascii="Times New Roman" w:hAnsi="Times New Roman" w:eastAsia="Times New Roman" w:cs="Times New Roman"/>
                <w:sz w:val="24"/>
                <w:szCs w:val="24"/>
                <w:spacing w:val="-7"/>
              </w:rPr>
              <w:t>2024.12.21</w:t>
            </w:r>
          </w:p>
        </w:tc>
        <w:tc>
          <w:tcPr>
            <w:tcW w:w="1357" w:type="dxa"/>
            <w:vAlign w:val="top"/>
          </w:tcPr>
          <w:p>
            <w:pPr>
              <w:pStyle w:val="TableText"/>
              <w:ind w:left="361"/>
              <w:spacing w:before="247" w:line="217" w:lineRule="auto"/>
              <w:rPr/>
            </w:pPr>
            <w:r>
              <w:rPr>
                <w:spacing w:val="-12"/>
              </w:rPr>
              <w:t>悬浮物</w:t>
            </w:r>
          </w:p>
        </w:tc>
        <w:tc>
          <w:tcPr>
            <w:tcW w:w="1217" w:type="dxa"/>
            <w:vAlign w:val="top"/>
          </w:tcPr>
          <w:p>
            <w:pPr>
              <w:ind w:left="527"/>
              <w:spacing w:before="287" w:line="235" w:lineRule="auto"/>
              <w:rPr>
                <w:rFonts w:ascii="Times New Roman" w:hAnsi="Times New Roman" w:eastAsia="Times New Roman" w:cs="Times New Roman"/>
                <w:sz w:val="24"/>
                <w:szCs w:val="24"/>
              </w:rPr>
            </w:pPr>
            <w:r>
              <w:rPr>
                <w:rFonts w:ascii="Times New Roman" w:hAnsi="Times New Roman" w:eastAsia="Times New Roman" w:cs="Times New Roman"/>
                <w:sz w:val="24"/>
                <w:szCs w:val="24"/>
                <w:spacing w:val="-12"/>
              </w:rPr>
              <w:t>11</w:t>
            </w:r>
          </w:p>
        </w:tc>
        <w:tc>
          <w:tcPr>
            <w:tcW w:w="1376" w:type="dxa"/>
            <w:vAlign w:val="top"/>
          </w:tcPr>
          <w:p>
            <w:pPr>
              <w:ind w:left="599"/>
              <w:spacing w:before="288" w:line="232" w:lineRule="auto"/>
              <w:rPr>
                <w:rFonts w:ascii="Times New Roman" w:hAnsi="Times New Roman" w:eastAsia="Times New Roman" w:cs="Times New Roman"/>
                <w:sz w:val="24"/>
                <w:szCs w:val="24"/>
              </w:rPr>
            </w:pPr>
            <w:r>
              <w:rPr>
                <w:rFonts w:ascii="Times New Roman" w:hAnsi="Times New Roman" w:eastAsia="Times New Roman" w:cs="Times New Roman"/>
                <w:sz w:val="24"/>
                <w:szCs w:val="24"/>
                <w:spacing w:val="-9"/>
              </w:rPr>
              <w:t>10</w:t>
            </w:r>
          </w:p>
        </w:tc>
        <w:tc>
          <w:tcPr>
            <w:tcW w:w="2242" w:type="dxa"/>
            <w:vAlign w:val="top"/>
          </w:tcPr>
          <w:p>
            <w:pPr>
              <w:spacing w:line="320" w:lineRule="auto"/>
              <w:rPr>
                <w:rFonts w:ascii="Arial"/>
                <w:sz w:val="21"/>
              </w:rPr>
            </w:pPr>
            <w:r/>
          </w:p>
          <w:p>
            <w:pPr>
              <w:ind w:left="1087"/>
              <w:spacing w:before="69" w:line="115" w:lineRule="exact"/>
              <w:rPr>
                <w:rFonts w:ascii="Times New Roman" w:hAnsi="Times New Roman" w:eastAsia="Times New Roman" w:cs="Times New Roman"/>
                <w:sz w:val="24"/>
                <w:szCs w:val="24"/>
              </w:rPr>
            </w:pPr>
            <w:r>
              <w:rPr>
                <w:rFonts w:ascii="Times New Roman" w:hAnsi="Times New Roman" w:eastAsia="Times New Roman" w:cs="Times New Roman"/>
                <w:sz w:val="24"/>
                <w:szCs w:val="24"/>
                <w:position w:val="-7"/>
              </w:rPr>
              <w:t>-</w:t>
            </w:r>
          </w:p>
        </w:tc>
        <w:tc>
          <w:tcPr>
            <w:tcW w:w="1159" w:type="dxa"/>
            <w:vAlign w:val="top"/>
            <w:tcBorders>
              <w:right w:val="nil"/>
            </w:tcBorders>
          </w:tcPr>
          <w:p>
            <w:pPr>
              <w:spacing w:line="320" w:lineRule="auto"/>
              <w:rPr>
                <w:rFonts w:ascii="Arial"/>
                <w:sz w:val="21"/>
              </w:rPr>
            </w:pPr>
            <w:r/>
          </w:p>
          <w:p>
            <w:pPr>
              <w:ind w:left="549"/>
              <w:spacing w:before="69" w:line="115" w:lineRule="exact"/>
              <w:rPr>
                <w:rFonts w:ascii="Times New Roman" w:hAnsi="Times New Roman" w:eastAsia="Times New Roman" w:cs="Times New Roman"/>
                <w:sz w:val="24"/>
                <w:szCs w:val="24"/>
              </w:rPr>
            </w:pPr>
            <w:r>
              <w:rPr>
                <w:rFonts w:ascii="Times New Roman" w:hAnsi="Times New Roman" w:eastAsia="Times New Roman" w:cs="Times New Roman"/>
                <w:sz w:val="24"/>
                <w:szCs w:val="24"/>
                <w:position w:val="-7"/>
              </w:rPr>
              <w:t>-</w:t>
            </w:r>
          </w:p>
        </w:tc>
      </w:tr>
      <w:tr>
        <w:trPr>
          <w:trHeight w:val="363" w:hRule="atLeast"/>
        </w:trPr>
        <w:tc>
          <w:tcPr>
            <w:tcW w:w="633" w:type="dxa"/>
            <w:vAlign w:val="top"/>
            <w:vMerge w:val="continue"/>
            <w:tcBorders>
              <w:left w:val="nil"/>
              <w:top w:val="nil"/>
            </w:tcBorders>
          </w:tcPr>
          <w:p>
            <w:pPr>
              <w:rPr>
                <w:rFonts w:ascii="Arial"/>
                <w:sz w:val="21"/>
              </w:rPr>
            </w:pPr>
            <w:r/>
          </w:p>
        </w:tc>
        <w:tc>
          <w:tcPr>
            <w:tcW w:w="1358" w:type="dxa"/>
            <w:vAlign w:val="top"/>
            <w:vMerge w:val="continue"/>
            <w:tcBorders>
              <w:top w:val="nil"/>
            </w:tcBorders>
          </w:tcPr>
          <w:p>
            <w:pPr>
              <w:rPr>
                <w:rFonts w:ascii="Arial"/>
                <w:sz w:val="21"/>
              </w:rPr>
            </w:pPr>
            <w:r/>
          </w:p>
        </w:tc>
        <w:tc>
          <w:tcPr>
            <w:tcW w:w="1357" w:type="dxa"/>
            <w:vAlign w:val="top"/>
          </w:tcPr>
          <w:p>
            <w:pPr>
              <w:pStyle w:val="TableText"/>
              <w:ind w:left="133"/>
              <w:spacing w:before="91" w:line="201" w:lineRule="auto"/>
              <w:rPr/>
            </w:pPr>
            <w:r>
              <w:rPr>
                <w:spacing w:val="-14"/>
              </w:rPr>
              <w:t>化学需氧量</w:t>
            </w:r>
          </w:p>
        </w:tc>
        <w:tc>
          <w:tcPr>
            <w:tcW w:w="1217" w:type="dxa"/>
            <w:vAlign w:val="top"/>
          </w:tcPr>
          <w:p>
            <w:pPr>
              <w:ind w:left="525"/>
              <w:spacing w:before="131" w:line="193" w:lineRule="auto"/>
              <w:rPr>
                <w:rFonts w:ascii="Times New Roman" w:hAnsi="Times New Roman" w:eastAsia="Times New Roman" w:cs="Times New Roman"/>
                <w:sz w:val="24"/>
                <w:szCs w:val="24"/>
              </w:rPr>
            </w:pPr>
            <w:r>
              <w:rPr>
                <w:rFonts w:ascii="Times New Roman" w:hAnsi="Times New Roman" w:eastAsia="Times New Roman" w:cs="Times New Roman"/>
                <w:sz w:val="24"/>
                <w:szCs w:val="24"/>
                <w:spacing w:val="-9"/>
              </w:rPr>
              <w:t>13</w:t>
            </w:r>
          </w:p>
        </w:tc>
        <w:tc>
          <w:tcPr>
            <w:tcW w:w="1376" w:type="dxa"/>
            <w:vAlign w:val="top"/>
          </w:tcPr>
          <w:p>
            <w:pPr>
              <w:ind w:left="599"/>
              <w:spacing w:before="131" w:line="193" w:lineRule="auto"/>
              <w:rPr>
                <w:rFonts w:ascii="Times New Roman" w:hAnsi="Times New Roman" w:eastAsia="Times New Roman" w:cs="Times New Roman"/>
                <w:sz w:val="24"/>
                <w:szCs w:val="24"/>
              </w:rPr>
            </w:pPr>
            <w:r>
              <w:rPr>
                <w:rFonts w:ascii="Times New Roman" w:hAnsi="Times New Roman" w:eastAsia="Times New Roman" w:cs="Times New Roman"/>
                <w:sz w:val="24"/>
                <w:szCs w:val="24"/>
                <w:spacing w:val="-9"/>
              </w:rPr>
              <w:t>16</w:t>
            </w:r>
          </w:p>
        </w:tc>
        <w:tc>
          <w:tcPr>
            <w:tcW w:w="2242" w:type="dxa"/>
            <w:vAlign w:val="top"/>
          </w:tcPr>
          <w:p>
            <w:pPr>
              <w:ind w:left="933"/>
              <w:spacing w:before="131" w:line="193" w:lineRule="auto"/>
              <w:rPr>
                <w:rFonts w:ascii="Times New Roman" w:hAnsi="Times New Roman" w:eastAsia="Times New Roman" w:cs="Times New Roman"/>
                <w:sz w:val="24"/>
                <w:szCs w:val="24"/>
              </w:rPr>
            </w:pPr>
            <w:r>
              <w:rPr>
                <w:rFonts w:ascii="Times New Roman" w:hAnsi="Times New Roman" w:eastAsia="Times New Roman" w:cs="Times New Roman"/>
                <w:sz w:val="24"/>
                <w:szCs w:val="24"/>
                <w:spacing w:val="-1"/>
              </w:rPr>
              <w:t>≤20</w:t>
            </w:r>
          </w:p>
        </w:tc>
        <w:tc>
          <w:tcPr>
            <w:tcW w:w="1159" w:type="dxa"/>
            <w:vAlign w:val="top"/>
            <w:tcBorders>
              <w:right w:val="nil"/>
            </w:tcBorders>
          </w:tcPr>
          <w:p>
            <w:pPr>
              <w:pStyle w:val="TableText"/>
              <w:ind w:left="362"/>
              <w:spacing w:before="91" w:line="201" w:lineRule="auto"/>
              <w:rPr/>
            </w:pPr>
            <w:r>
              <w:rPr>
                <w:spacing w:val="-6"/>
              </w:rPr>
              <w:t>达标</w:t>
            </w:r>
          </w:p>
        </w:tc>
      </w:tr>
      <w:tr>
        <w:trPr>
          <w:trHeight w:val="680" w:hRule="atLeast"/>
        </w:trPr>
        <w:tc>
          <w:tcPr>
            <w:tcW w:w="633" w:type="dxa"/>
            <w:vAlign w:val="top"/>
            <w:vMerge w:val="restart"/>
            <w:tcBorders>
              <w:left w:val="nil"/>
              <w:bottom w:val="nil"/>
            </w:tcBorders>
          </w:tcPr>
          <w:p>
            <w:pPr>
              <w:spacing w:line="404" w:lineRule="auto"/>
              <w:rPr>
                <w:rFonts w:ascii="Arial"/>
                <w:sz w:val="21"/>
              </w:rPr>
            </w:pPr>
            <w:r/>
          </w:p>
          <w:p>
            <w:pPr>
              <w:ind w:left="264"/>
              <w:spacing w:before="69" w:line="235"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2</w:t>
            </w:r>
          </w:p>
        </w:tc>
        <w:tc>
          <w:tcPr>
            <w:tcW w:w="1358" w:type="dxa"/>
            <w:vAlign w:val="top"/>
            <w:vMerge w:val="restart"/>
            <w:tcBorders>
              <w:bottom w:val="nil"/>
            </w:tcBorders>
          </w:tcPr>
          <w:p>
            <w:pPr>
              <w:spacing w:line="404" w:lineRule="auto"/>
              <w:rPr>
                <w:rFonts w:ascii="Arial"/>
                <w:sz w:val="21"/>
              </w:rPr>
            </w:pPr>
            <w:r/>
          </w:p>
          <w:p>
            <w:pPr>
              <w:ind w:left="180"/>
              <w:spacing w:before="69" w:line="232" w:lineRule="auto"/>
              <w:rPr>
                <w:rFonts w:ascii="Times New Roman" w:hAnsi="Times New Roman" w:eastAsia="Times New Roman" w:cs="Times New Roman"/>
                <w:sz w:val="24"/>
                <w:szCs w:val="24"/>
              </w:rPr>
            </w:pPr>
            <w:r>
              <w:rPr>
                <w:rFonts w:ascii="Times New Roman" w:hAnsi="Times New Roman" w:eastAsia="Times New Roman" w:cs="Times New Roman"/>
                <w:sz w:val="24"/>
                <w:szCs w:val="24"/>
                <w:spacing w:val="-7"/>
              </w:rPr>
              <w:t>2024.12.21</w:t>
            </w:r>
          </w:p>
        </w:tc>
        <w:tc>
          <w:tcPr>
            <w:tcW w:w="1357" w:type="dxa"/>
            <w:vAlign w:val="top"/>
          </w:tcPr>
          <w:p>
            <w:pPr>
              <w:pStyle w:val="TableText"/>
              <w:ind w:left="361"/>
              <w:spacing w:before="250" w:line="217" w:lineRule="auto"/>
              <w:rPr/>
            </w:pPr>
            <w:r>
              <w:rPr>
                <w:spacing w:val="-12"/>
              </w:rPr>
              <w:t>悬浮物</w:t>
            </w:r>
          </w:p>
        </w:tc>
        <w:tc>
          <w:tcPr>
            <w:tcW w:w="1217" w:type="dxa"/>
            <w:vAlign w:val="top"/>
          </w:tcPr>
          <w:p>
            <w:pPr>
              <w:ind w:left="527"/>
              <w:spacing w:before="290" w:line="235" w:lineRule="auto"/>
              <w:rPr>
                <w:rFonts w:ascii="Times New Roman" w:hAnsi="Times New Roman" w:eastAsia="Times New Roman" w:cs="Times New Roman"/>
                <w:sz w:val="24"/>
                <w:szCs w:val="24"/>
              </w:rPr>
            </w:pPr>
            <w:r>
              <w:rPr>
                <w:rFonts w:ascii="Times New Roman" w:hAnsi="Times New Roman" w:eastAsia="Times New Roman" w:cs="Times New Roman"/>
                <w:sz w:val="24"/>
                <w:szCs w:val="24"/>
                <w:spacing w:val="-12"/>
              </w:rPr>
              <w:t>11</w:t>
            </w:r>
          </w:p>
        </w:tc>
        <w:tc>
          <w:tcPr>
            <w:tcW w:w="1376" w:type="dxa"/>
            <w:vAlign w:val="top"/>
          </w:tcPr>
          <w:p>
            <w:pPr>
              <w:ind w:left="599"/>
              <w:spacing w:before="291" w:line="232" w:lineRule="auto"/>
              <w:rPr>
                <w:rFonts w:ascii="Times New Roman" w:hAnsi="Times New Roman" w:eastAsia="Times New Roman" w:cs="Times New Roman"/>
                <w:sz w:val="24"/>
                <w:szCs w:val="24"/>
              </w:rPr>
            </w:pPr>
            <w:r>
              <w:rPr>
                <w:rFonts w:ascii="Times New Roman" w:hAnsi="Times New Roman" w:eastAsia="Times New Roman" w:cs="Times New Roman"/>
                <w:sz w:val="24"/>
                <w:szCs w:val="24"/>
                <w:spacing w:val="-9"/>
              </w:rPr>
              <w:t>10</w:t>
            </w:r>
          </w:p>
        </w:tc>
        <w:tc>
          <w:tcPr>
            <w:tcW w:w="2242" w:type="dxa"/>
            <w:vAlign w:val="top"/>
          </w:tcPr>
          <w:p>
            <w:pPr>
              <w:spacing w:line="323" w:lineRule="auto"/>
              <w:rPr>
                <w:rFonts w:ascii="Arial"/>
                <w:sz w:val="21"/>
              </w:rPr>
            </w:pPr>
            <w:r/>
          </w:p>
          <w:p>
            <w:pPr>
              <w:ind w:left="1087"/>
              <w:spacing w:before="69" w:line="115" w:lineRule="exact"/>
              <w:rPr>
                <w:rFonts w:ascii="Times New Roman" w:hAnsi="Times New Roman" w:eastAsia="Times New Roman" w:cs="Times New Roman"/>
                <w:sz w:val="24"/>
                <w:szCs w:val="24"/>
              </w:rPr>
            </w:pPr>
            <w:r>
              <w:rPr>
                <w:rFonts w:ascii="Times New Roman" w:hAnsi="Times New Roman" w:eastAsia="Times New Roman" w:cs="Times New Roman"/>
                <w:sz w:val="24"/>
                <w:szCs w:val="24"/>
                <w:position w:val="-7"/>
              </w:rPr>
              <w:t>-</w:t>
            </w:r>
          </w:p>
        </w:tc>
        <w:tc>
          <w:tcPr>
            <w:tcW w:w="1159" w:type="dxa"/>
            <w:vAlign w:val="top"/>
            <w:tcBorders>
              <w:right w:val="nil"/>
            </w:tcBorders>
          </w:tcPr>
          <w:p>
            <w:pPr>
              <w:spacing w:line="323" w:lineRule="auto"/>
              <w:rPr>
                <w:rFonts w:ascii="Arial"/>
                <w:sz w:val="21"/>
              </w:rPr>
            </w:pPr>
            <w:r/>
          </w:p>
          <w:p>
            <w:pPr>
              <w:ind w:left="549"/>
              <w:spacing w:before="69" w:line="115" w:lineRule="exact"/>
              <w:rPr>
                <w:rFonts w:ascii="Times New Roman" w:hAnsi="Times New Roman" w:eastAsia="Times New Roman" w:cs="Times New Roman"/>
                <w:sz w:val="24"/>
                <w:szCs w:val="24"/>
              </w:rPr>
            </w:pPr>
            <w:r>
              <w:rPr>
                <w:rFonts w:ascii="Times New Roman" w:hAnsi="Times New Roman" w:eastAsia="Times New Roman" w:cs="Times New Roman"/>
                <w:sz w:val="24"/>
                <w:szCs w:val="24"/>
                <w:position w:val="-7"/>
              </w:rPr>
              <w:t>-</w:t>
            </w:r>
          </w:p>
        </w:tc>
      </w:tr>
      <w:tr>
        <w:trPr>
          <w:trHeight w:val="363" w:hRule="atLeast"/>
        </w:trPr>
        <w:tc>
          <w:tcPr>
            <w:tcW w:w="633" w:type="dxa"/>
            <w:vAlign w:val="top"/>
            <w:vMerge w:val="continue"/>
            <w:tcBorders>
              <w:left w:val="nil"/>
              <w:top w:val="nil"/>
            </w:tcBorders>
          </w:tcPr>
          <w:p>
            <w:pPr>
              <w:rPr>
                <w:rFonts w:ascii="Arial"/>
                <w:sz w:val="21"/>
              </w:rPr>
            </w:pPr>
            <w:r/>
          </w:p>
        </w:tc>
        <w:tc>
          <w:tcPr>
            <w:tcW w:w="1358" w:type="dxa"/>
            <w:vAlign w:val="top"/>
            <w:vMerge w:val="continue"/>
            <w:tcBorders>
              <w:top w:val="nil"/>
            </w:tcBorders>
          </w:tcPr>
          <w:p>
            <w:pPr>
              <w:rPr>
                <w:rFonts w:ascii="Arial"/>
                <w:sz w:val="21"/>
              </w:rPr>
            </w:pPr>
            <w:r/>
          </w:p>
        </w:tc>
        <w:tc>
          <w:tcPr>
            <w:tcW w:w="1357" w:type="dxa"/>
            <w:vAlign w:val="top"/>
          </w:tcPr>
          <w:p>
            <w:pPr>
              <w:pStyle w:val="TableText"/>
              <w:ind w:left="133"/>
              <w:spacing w:before="96" w:line="197" w:lineRule="auto"/>
              <w:rPr/>
            </w:pPr>
            <w:r>
              <w:rPr>
                <w:spacing w:val="-14"/>
              </w:rPr>
              <w:t>化学需氧量</w:t>
            </w:r>
          </w:p>
        </w:tc>
        <w:tc>
          <w:tcPr>
            <w:tcW w:w="1217" w:type="dxa"/>
            <w:vAlign w:val="top"/>
          </w:tcPr>
          <w:p>
            <w:pPr>
              <w:ind w:left="525"/>
              <w:spacing w:before="136" w:line="188" w:lineRule="auto"/>
              <w:rPr>
                <w:rFonts w:ascii="Times New Roman" w:hAnsi="Times New Roman" w:eastAsia="Times New Roman" w:cs="Times New Roman"/>
                <w:sz w:val="24"/>
                <w:szCs w:val="24"/>
              </w:rPr>
            </w:pPr>
            <w:r>
              <w:rPr>
                <w:rFonts w:ascii="Times New Roman" w:hAnsi="Times New Roman" w:eastAsia="Times New Roman" w:cs="Times New Roman"/>
                <w:sz w:val="24"/>
                <w:szCs w:val="24"/>
                <w:spacing w:val="-9"/>
              </w:rPr>
              <w:t>12</w:t>
            </w:r>
          </w:p>
        </w:tc>
        <w:tc>
          <w:tcPr>
            <w:tcW w:w="1376" w:type="dxa"/>
            <w:vAlign w:val="top"/>
          </w:tcPr>
          <w:p>
            <w:pPr>
              <w:ind w:left="599"/>
              <w:spacing w:before="136" w:line="188" w:lineRule="auto"/>
              <w:rPr>
                <w:rFonts w:ascii="Times New Roman" w:hAnsi="Times New Roman" w:eastAsia="Times New Roman" w:cs="Times New Roman"/>
                <w:sz w:val="24"/>
                <w:szCs w:val="24"/>
              </w:rPr>
            </w:pPr>
            <w:r>
              <w:rPr>
                <w:rFonts w:ascii="Times New Roman" w:hAnsi="Times New Roman" w:eastAsia="Times New Roman" w:cs="Times New Roman"/>
                <w:sz w:val="24"/>
                <w:szCs w:val="24"/>
                <w:spacing w:val="-9"/>
              </w:rPr>
              <w:t>16</w:t>
            </w:r>
          </w:p>
        </w:tc>
        <w:tc>
          <w:tcPr>
            <w:tcW w:w="2242" w:type="dxa"/>
            <w:vAlign w:val="top"/>
          </w:tcPr>
          <w:p>
            <w:pPr>
              <w:ind w:left="933"/>
              <w:spacing w:before="136" w:line="188" w:lineRule="auto"/>
              <w:rPr>
                <w:rFonts w:ascii="Times New Roman" w:hAnsi="Times New Roman" w:eastAsia="Times New Roman" w:cs="Times New Roman"/>
                <w:sz w:val="24"/>
                <w:szCs w:val="24"/>
              </w:rPr>
            </w:pPr>
            <w:r>
              <w:rPr>
                <w:rFonts w:ascii="Times New Roman" w:hAnsi="Times New Roman" w:eastAsia="Times New Roman" w:cs="Times New Roman"/>
                <w:sz w:val="24"/>
                <w:szCs w:val="24"/>
                <w:spacing w:val="-1"/>
              </w:rPr>
              <w:t>≤20</w:t>
            </w:r>
          </w:p>
        </w:tc>
        <w:tc>
          <w:tcPr>
            <w:tcW w:w="1159" w:type="dxa"/>
            <w:vAlign w:val="top"/>
            <w:tcBorders>
              <w:right w:val="nil"/>
            </w:tcBorders>
          </w:tcPr>
          <w:p>
            <w:pPr>
              <w:pStyle w:val="TableText"/>
              <w:ind w:left="362"/>
              <w:spacing w:before="96" w:line="197" w:lineRule="auto"/>
              <w:rPr/>
            </w:pPr>
            <w:r>
              <w:rPr>
                <w:spacing w:val="-6"/>
              </w:rPr>
              <w:t>达标</w:t>
            </w:r>
          </w:p>
        </w:tc>
      </w:tr>
      <w:tr>
        <w:trPr>
          <w:trHeight w:val="678" w:hRule="atLeast"/>
        </w:trPr>
        <w:tc>
          <w:tcPr>
            <w:tcW w:w="633" w:type="dxa"/>
            <w:vAlign w:val="top"/>
            <w:vMerge w:val="restart"/>
            <w:tcBorders>
              <w:left w:val="nil"/>
              <w:bottom w:val="nil"/>
            </w:tcBorders>
          </w:tcPr>
          <w:p>
            <w:pPr>
              <w:spacing w:line="410" w:lineRule="auto"/>
              <w:rPr>
                <w:rFonts w:ascii="Arial"/>
                <w:sz w:val="21"/>
              </w:rPr>
            </w:pPr>
            <w:r/>
          </w:p>
          <w:p>
            <w:pPr>
              <w:ind w:left="269"/>
              <w:spacing w:before="69" w:line="232"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3</w:t>
            </w:r>
          </w:p>
        </w:tc>
        <w:tc>
          <w:tcPr>
            <w:tcW w:w="1358" w:type="dxa"/>
            <w:vAlign w:val="top"/>
            <w:vMerge w:val="restart"/>
            <w:tcBorders>
              <w:bottom w:val="nil"/>
            </w:tcBorders>
          </w:tcPr>
          <w:p>
            <w:pPr>
              <w:spacing w:line="410" w:lineRule="auto"/>
              <w:rPr>
                <w:rFonts w:ascii="Arial"/>
                <w:sz w:val="21"/>
              </w:rPr>
            </w:pPr>
            <w:r/>
          </w:p>
          <w:p>
            <w:pPr>
              <w:ind w:left="180"/>
              <w:spacing w:before="69" w:line="232" w:lineRule="auto"/>
              <w:rPr>
                <w:rFonts w:ascii="Times New Roman" w:hAnsi="Times New Roman" w:eastAsia="Times New Roman" w:cs="Times New Roman"/>
                <w:sz w:val="24"/>
                <w:szCs w:val="24"/>
              </w:rPr>
            </w:pPr>
            <w:r>
              <w:rPr>
                <w:rFonts w:ascii="Times New Roman" w:hAnsi="Times New Roman" w:eastAsia="Times New Roman" w:cs="Times New Roman"/>
                <w:sz w:val="24"/>
                <w:szCs w:val="24"/>
                <w:spacing w:val="-7"/>
              </w:rPr>
              <w:t>2025.09.20</w:t>
            </w:r>
          </w:p>
        </w:tc>
        <w:tc>
          <w:tcPr>
            <w:tcW w:w="1357" w:type="dxa"/>
            <w:vAlign w:val="top"/>
          </w:tcPr>
          <w:p>
            <w:pPr>
              <w:pStyle w:val="TableText"/>
              <w:ind w:left="361"/>
              <w:spacing w:before="256" w:line="217" w:lineRule="auto"/>
              <w:rPr/>
            </w:pPr>
            <w:r>
              <w:rPr>
                <w:spacing w:val="-12"/>
              </w:rPr>
              <w:t>悬浮物</w:t>
            </w:r>
          </w:p>
        </w:tc>
        <w:tc>
          <w:tcPr>
            <w:tcW w:w="1217" w:type="dxa"/>
            <w:vAlign w:val="top"/>
          </w:tcPr>
          <w:p>
            <w:pPr>
              <w:ind w:left="439"/>
              <w:spacing w:before="304" w:line="183" w:lineRule="auto"/>
              <w:rPr>
                <w:rFonts w:ascii="Times New Roman" w:hAnsi="Times New Roman" w:eastAsia="Times New Roman" w:cs="Times New Roman"/>
                <w:sz w:val="24"/>
                <w:szCs w:val="24"/>
              </w:rPr>
            </w:pPr>
            <w:r>
              <w:rPr>
                <w:rFonts w:ascii="Times New Roman" w:hAnsi="Times New Roman" w:eastAsia="Times New Roman" w:cs="Times New Roman"/>
                <w:sz w:val="24"/>
                <w:szCs w:val="24"/>
                <w:spacing w:val="-2"/>
              </w:rPr>
              <w:t>ND</w:t>
            </w:r>
          </w:p>
        </w:tc>
        <w:tc>
          <w:tcPr>
            <w:tcW w:w="1376" w:type="dxa"/>
            <w:vAlign w:val="top"/>
          </w:tcPr>
          <w:p>
            <w:pPr>
              <w:ind w:left="516"/>
              <w:spacing w:before="304" w:line="183" w:lineRule="auto"/>
              <w:rPr>
                <w:rFonts w:ascii="Times New Roman" w:hAnsi="Times New Roman" w:eastAsia="Times New Roman" w:cs="Times New Roman"/>
                <w:sz w:val="24"/>
                <w:szCs w:val="24"/>
              </w:rPr>
            </w:pPr>
            <w:r>
              <w:rPr>
                <w:rFonts w:ascii="Times New Roman" w:hAnsi="Times New Roman" w:eastAsia="Times New Roman" w:cs="Times New Roman"/>
                <w:sz w:val="24"/>
                <w:szCs w:val="24"/>
                <w:spacing w:val="-2"/>
              </w:rPr>
              <w:t>ND</w:t>
            </w:r>
          </w:p>
        </w:tc>
        <w:tc>
          <w:tcPr>
            <w:tcW w:w="2242" w:type="dxa"/>
            <w:vAlign w:val="top"/>
          </w:tcPr>
          <w:p>
            <w:pPr>
              <w:spacing w:line="329" w:lineRule="auto"/>
              <w:rPr>
                <w:rFonts w:ascii="Arial"/>
                <w:sz w:val="21"/>
              </w:rPr>
            </w:pPr>
            <w:r/>
          </w:p>
          <w:p>
            <w:pPr>
              <w:ind w:left="1087"/>
              <w:spacing w:before="69" w:line="115" w:lineRule="exact"/>
              <w:rPr>
                <w:rFonts w:ascii="Times New Roman" w:hAnsi="Times New Roman" w:eastAsia="Times New Roman" w:cs="Times New Roman"/>
                <w:sz w:val="24"/>
                <w:szCs w:val="24"/>
              </w:rPr>
            </w:pPr>
            <w:r>
              <w:rPr>
                <w:rFonts w:ascii="Times New Roman" w:hAnsi="Times New Roman" w:eastAsia="Times New Roman" w:cs="Times New Roman"/>
                <w:sz w:val="24"/>
                <w:szCs w:val="24"/>
                <w:position w:val="-7"/>
              </w:rPr>
              <w:t>-</w:t>
            </w:r>
          </w:p>
        </w:tc>
        <w:tc>
          <w:tcPr>
            <w:tcW w:w="1159" w:type="dxa"/>
            <w:vAlign w:val="top"/>
            <w:tcBorders>
              <w:right w:val="nil"/>
            </w:tcBorders>
          </w:tcPr>
          <w:p>
            <w:pPr>
              <w:spacing w:line="329" w:lineRule="auto"/>
              <w:rPr>
                <w:rFonts w:ascii="Arial"/>
                <w:sz w:val="21"/>
              </w:rPr>
            </w:pPr>
            <w:r/>
          </w:p>
          <w:p>
            <w:pPr>
              <w:ind w:left="549"/>
              <w:spacing w:before="69" w:line="115" w:lineRule="exact"/>
              <w:rPr>
                <w:rFonts w:ascii="Times New Roman" w:hAnsi="Times New Roman" w:eastAsia="Times New Roman" w:cs="Times New Roman"/>
                <w:sz w:val="24"/>
                <w:szCs w:val="24"/>
              </w:rPr>
            </w:pPr>
            <w:r>
              <w:rPr>
                <w:rFonts w:ascii="Times New Roman" w:hAnsi="Times New Roman" w:eastAsia="Times New Roman" w:cs="Times New Roman"/>
                <w:sz w:val="24"/>
                <w:szCs w:val="24"/>
                <w:position w:val="-7"/>
              </w:rPr>
              <w:t>-</w:t>
            </w:r>
          </w:p>
        </w:tc>
      </w:tr>
      <w:tr>
        <w:trPr>
          <w:trHeight w:val="365" w:hRule="atLeast"/>
        </w:trPr>
        <w:tc>
          <w:tcPr>
            <w:tcW w:w="633" w:type="dxa"/>
            <w:vAlign w:val="top"/>
            <w:vMerge w:val="continue"/>
            <w:tcBorders>
              <w:left w:val="nil"/>
              <w:top w:val="nil"/>
            </w:tcBorders>
          </w:tcPr>
          <w:p>
            <w:pPr>
              <w:rPr>
                <w:rFonts w:ascii="Arial"/>
                <w:sz w:val="21"/>
              </w:rPr>
            </w:pPr>
            <w:r/>
          </w:p>
        </w:tc>
        <w:tc>
          <w:tcPr>
            <w:tcW w:w="1358" w:type="dxa"/>
            <w:vAlign w:val="top"/>
            <w:vMerge w:val="continue"/>
            <w:tcBorders>
              <w:top w:val="nil"/>
            </w:tcBorders>
          </w:tcPr>
          <w:p>
            <w:pPr>
              <w:rPr>
                <w:rFonts w:ascii="Arial"/>
                <w:sz w:val="21"/>
              </w:rPr>
            </w:pPr>
            <w:r/>
          </w:p>
        </w:tc>
        <w:tc>
          <w:tcPr>
            <w:tcW w:w="1357" w:type="dxa"/>
            <w:vAlign w:val="top"/>
          </w:tcPr>
          <w:p>
            <w:pPr>
              <w:pStyle w:val="TableText"/>
              <w:ind w:left="133"/>
              <w:spacing w:before="104" w:line="193" w:lineRule="auto"/>
              <w:rPr/>
            </w:pPr>
            <w:r>
              <w:rPr>
                <w:spacing w:val="-14"/>
              </w:rPr>
              <w:t>化学需氧量</w:t>
            </w:r>
          </w:p>
        </w:tc>
        <w:tc>
          <w:tcPr>
            <w:tcW w:w="1217" w:type="dxa"/>
            <w:vAlign w:val="top"/>
          </w:tcPr>
          <w:p>
            <w:pPr>
              <w:ind w:left="525"/>
              <w:spacing w:before="144" w:line="183" w:lineRule="auto"/>
              <w:rPr>
                <w:rFonts w:ascii="Times New Roman" w:hAnsi="Times New Roman" w:eastAsia="Times New Roman" w:cs="Times New Roman"/>
                <w:sz w:val="24"/>
                <w:szCs w:val="24"/>
              </w:rPr>
            </w:pPr>
            <w:r>
              <w:rPr>
                <w:rFonts w:ascii="Times New Roman" w:hAnsi="Times New Roman" w:eastAsia="Times New Roman" w:cs="Times New Roman"/>
                <w:sz w:val="24"/>
                <w:szCs w:val="24"/>
                <w:spacing w:val="-9"/>
              </w:rPr>
              <w:t>15</w:t>
            </w:r>
          </w:p>
        </w:tc>
        <w:tc>
          <w:tcPr>
            <w:tcW w:w="1376" w:type="dxa"/>
            <w:vAlign w:val="top"/>
          </w:tcPr>
          <w:p>
            <w:pPr>
              <w:ind w:left="599"/>
              <w:spacing w:before="144" w:line="183" w:lineRule="auto"/>
              <w:rPr>
                <w:rFonts w:ascii="Times New Roman" w:hAnsi="Times New Roman" w:eastAsia="Times New Roman" w:cs="Times New Roman"/>
                <w:sz w:val="24"/>
                <w:szCs w:val="24"/>
              </w:rPr>
            </w:pPr>
            <w:r>
              <w:rPr>
                <w:rFonts w:ascii="Times New Roman" w:hAnsi="Times New Roman" w:eastAsia="Times New Roman" w:cs="Times New Roman"/>
                <w:sz w:val="24"/>
                <w:szCs w:val="24"/>
                <w:spacing w:val="-9"/>
              </w:rPr>
              <w:t>14</w:t>
            </w:r>
          </w:p>
        </w:tc>
        <w:tc>
          <w:tcPr>
            <w:tcW w:w="2242" w:type="dxa"/>
            <w:vAlign w:val="top"/>
          </w:tcPr>
          <w:p>
            <w:pPr>
              <w:ind w:left="933"/>
              <w:spacing w:before="144" w:line="183" w:lineRule="auto"/>
              <w:rPr>
                <w:rFonts w:ascii="Times New Roman" w:hAnsi="Times New Roman" w:eastAsia="Times New Roman" w:cs="Times New Roman"/>
                <w:sz w:val="24"/>
                <w:szCs w:val="24"/>
              </w:rPr>
            </w:pPr>
            <w:r>
              <w:rPr>
                <w:rFonts w:ascii="Times New Roman" w:hAnsi="Times New Roman" w:eastAsia="Times New Roman" w:cs="Times New Roman"/>
                <w:sz w:val="24"/>
                <w:szCs w:val="24"/>
                <w:spacing w:val="-1"/>
              </w:rPr>
              <w:t>≤20</w:t>
            </w:r>
          </w:p>
        </w:tc>
        <w:tc>
          <w:tcPr>
            <w:tcW w:w="1159" w:type="dxa"/>
            <w:vAlign w:val="top"/>
            <w:tcBorders>
              <w:right w:val="nil"/>
            </w:tcBorders>
          </w:tcPr>
          <w:p>
            <w:pPr>
              <w:pStyle w:val="TableText"/>
              <w:ind w:left="362"/>
              <w:spacing w:before="104" w:line="193" w:lineRule="auto"/>
              <w:rPr/>
            </w:pPr>
            <w:r>
              <w:rPr>
                <w:spacing w:val="-6"/>
              </w:rPr>
              <w:t>达标</w:t>
            </w:r>
          </w:p>
        </w:tc>
      </w:tr>
      <w:tr>
        <w:trPr>
          <w:trHeight w:val="363" w:hRule="atLeast"/>
        </w:trPr>
        <w:tc>
          <w:tcPr>
            <w:tcW w:w="633" w:type="dxa"/>
            <w:vAlign w:val="top"/>
            <w:vMerge w:val="restart"/>
            <w:tcBorders>
              <w:left w:val="nil"/>
              <w:bottom w:val="nil"/>
            </w:tcBorders>
          </w:tcPr>
          <w:p>
            <w:pPr>
              <w:spacing w:line="258" w:lineRule="auto"/>
              <w:rPr>
                <w:rFonts w:ascii="Arial"/>
                <w:sz w:val="21"/>
              </w:rPr>
            </w:pPr>
            <w:r/>
          </w:p>
          <w:p>
            <w:pPr>
              <w:ind w:left="263"/>
              <w:spacing w:before="69" w:line="235"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4</w:t>
            </w:r>
          </w:p>
        </w:tc>
        <w:tc>
          <w:tcPr>
            <w:tcW w:w="1358" w:type="dxa"/>
            <w:vAlign w:val="top"/>
            <w:vMerge w:val="restart"/>
            <w:tcBorders>
              <w:bottom w:val="nil"/>
            </w:tcBorders>
          </w:tcPr>
          <w:p>
            <w:pPr>
              <w:spacing w:line="258" w:lineRule="auto"/>
              <w:rPr>
                <w:rFonts w:ascii="Arial"/>
                <w:sz w:val="21"/>
              </w:rPr>
            </w:pPr>
            <w:r/>
          </w:p>
          <w:p>
            <w:pPr>
              <w:ind w:left="180"/>
              <w:spacing w:before="69" w:line="232" w:lineRule="auto"/>
              <w:rPr>
                <w:rFonts w:ascii="Times New Roman" w:hAnsi="Times New Roman" w:eastAsia="Times New Roman" w:cs="Times New Roman"/>
                <w:sz w:val="24"/>
                <w:szCs w:val="24"/>
              </w:rPr>
            </w:pPr>
            <w:r>
              <w:rPr>
                <w:rFonts w:ascii="Times New Roman" w:hAnsi="Times New Roman" w:eastAsia="Times New Roman" w:cs="Times New Roman"/>
                <w:sz w:val="24"/>
                <w:szCs w:val="24"/>
                <w:spacing w:val="-7"/>
              </w:rPr>
              <w:t>2025.09.20</w:t>
            </w:r>
          </w:p>
        </w:tc>
        <w:tc>
          <w:tcPr>
            <w:tcW w:w="1357" w:type="dxa"/>
            <w:vAlign w:val="top"/>
          </w:tcPr>
          <w:p>
            <w:pPr>
              <w:pStyle w:val="TableText"/>
              <w:ind w:left="361"/>
              <w:spacing w:before="104" w:line="191" w:lineRule="auto"/>
              <w:rPr/>
            </w:pPr>
            <w:r>
              <w:rPr>
                <w:spacing w:val="-12"/>
              </w:rPr>
              <w:t>悬浮物</w:t>
            </w:r>
          </w:p>
        </w:tc>
        <w:tc>
          <w:tcPr>
            <w:tcW w:w="1217" w:type="dxa"/>
            <w:vAlign w:val="top"/>
          </w:tcPr>
          <w:p>
            <w:pPr>
              <w:ind w:left="439"/>
              <w:spacing w:before="151" w:line="175" w:lineRule="auto"/>
              <w:rPr>
                <w:rFonts w:ascii="Times New Roman" w:hAnsi="Times New Roman" w:eastAsia="Times New Roman" w:cs="Times New Roman"/>
                <w:sz w:val="24"/>
                <w:szCs w:val="24"/>
              </w:rPr>
            </w:pPr>
            <w:r>
              <w:rPr>
                <w:rFonts w:ascii="Times New Roman" w:hAnsi="Times New Roman" w:eastAsia="Times New Roman" w:cs="Times New Roman"/>
                <w:sz w:val="24"/>
                <w:szCs w:val="24"/>
                <w:spacing w:val="-2"/>
              </w:rPr>
              <w:t>ND</w:t>
            </w:r>
          </w:p>
        </w:tc>
        <w:tc>
          <w:tcPr>
            <w:tcW w:w="1376" w:type="dxa"/>
            <w:vAlign w:val="top"/>
          </w:tcPr>
          <w:p>
            <w:pPr>
              <w:ind w:left="516"/>
              <w:spacing w:before="151" w:line="175" w:lineRule="auto"/>
              <w:rPr>
                <w:rFonts w:ascii="Times New Roman" w:hAnsi="Times New Roman" w:eastAsia="Times New Roman" w:cs="Times New Roman"/>
                <w:sz w:val="24"/>
                <w:szCs w:val="24"/>
              </w:rPr>
            </w:pPr>
            <w:r>
              <w:rPr>
                <w:rFonts w:ascii="Times New Roman" w:hAnsi="Times New Roman" w:eastAsia="Times New Roman" w:cs="Times New Roman"/>
                <w:sz w:val="24"/>
                <w:szCs w:val="24"/>
                <w:spacing w:val="-2"/>
              </w:rPr>
              <w:t>ND</w:t>
            </w:r>
          </w:p>
        </w:tc>
        <w:tc>
          <w:tcPr>
            <w:tcW w:w="2242" w:type="dxa"/>
            <w:vAlign w:val="top"/>
          </w:tcPr>
          <w:p>
            <w:pPr>
              <w:ind w:left="1087"/>
              <w:spacing w:before="247" w:line="105" w:lineRule="exact"/>
              <w:rPr>
                <w:rFonts w:ascii="Times New Roman" w:hAnsi="Times New Roman" w:eastAsia="Times New Roman" w:cs="Times New Roman"/>
                <w:sz w:val="24"/>
                <w:szCs w:val="24"/>
              </w:rPr>
            </w:pPr>
            <w:r>
              <w:rPr>
                <w:rFonts w:ascii="Times New Roman" w:hAnsi="Times New Roman" w:eastAsia="Times New Roman" w:cs="Times New Roman"/>
                <w:sz w:val="24"/>
                <w:szCs w:val="24"/>
                <w:position w:val="-7"/>
              </w:rPr>
              <w:t>-</w:t>
            </w:r>
          </w:p>
        </w:tc>
        <w:tc>
          <w:tcPr>
            <w:tcW w:w="1159" w:type="dxa"/>
            <w:vAlign w:val="top"/>
            <w:tcBorders>
              <w:right w:val="nil"/>
            </w:tcBorders>
          </w:tcPr>
          <w:p>
            <w:pPr>
              <w:ind w:left="549"/>
              <w:spacing w:before="247" w:line="105" w:lineRule="exact"/>
              <w:rPr>
                <w:rFonts w:ascii="Times New Roman" w:hAnsi="Times New Roman" w:eastAsia="Times New Roman" w:cs="Times New Roman"/>
                <w:sz w:val="24"/>
                <w:szCs w:val="24"/>
              </w:rPr>
            </w:pPr>
            <w:r>
              <w:rPr>
                <w:rFonts w:ascii="Times New Roman" w:hAnsi="Times New Roman" w:eastAsia="Times New Roman" w:cs="Times New Roman"/>
                <w:sz w:val="24"/>
                <w:szCs w:val="24"/>
                <w:position w:val="-7"/>
              </w:rPr>
              <w:t>-</w:t>
            </w:r>
          </w:p>
        </w:tc>
      </w:tr>
      <w:tr>
        <w:trPr>
          <w:trHeight w:val="387" w:hRule="atLeast"/>
        </w:trPr>
        <w:tc>
          <w:tcPr>
            <w:tcW w:w="633" w:type="dxa"/>
            <w:vAlign w:val="top"/>
            <w:vMerge w:val="continue"/>
            <w:tcBorders>
              <w:left w:val="nil"/>
              <w:bottom w:val="single" w:color="000000" w:sz="10" w:space="0"/>
              <w:top w:val="nil"/>
            </w:tcBorders>
          </w:tcPr>
          <w:p>
            <w:pPr>
              <w:rPr>
                <w:rFonts w:ascii="Arial"/>
                <w:sz w:val="21"/>
              </w:rPr>
            </w:pPr>
            <w:r/>
          </w:p>
        </w:tc>
        <w:tc>
          <w:tcPr>
            <w:tcW w:w="1358" w:type="dxa"/>
            <w:vAlign w:val="top"/>
            <w:vMerge w:val="continue"/>
            <w:tcBorders>
              <w:bottom w:val="single" w:color="000000" w:sz="10" w:space="0"/>
              <w:top w:val="nil"/>
            </w:tcBorders>
          </w:tcPr>
          <w:p>
            <w:pPr>
              <w:rPr>
                <w:rFonts w:ascii="Arial"/>
                <w:sz w:val="21"/>
              </w:rPr>
            </w:pPr>
            <w:r/>
          </w:p>
        </w:tc>
        <w:tc>
          <w:tcPr>
            <w:tcW w:w="1357" w:type="dxa"/>
            <w:vAlign w:val="top"/>
            <w:tcBorders>
              <w:bottom w:val="single" w:color="000000" w:sz="10" w:space="0"/>
            </w:tcBorders>
          </w:tcPr>
          <w:p>
            <w:pPr>
              <w:pStyle w:val="TableText"/>
              <w:ind w:left="133"/>
              <w:spacing w:before="105" w:line="209" w:lineRule="auto"/>
              <w:rPr/>
            </w:pPr>
            <w:r>
              <w:rPr>
                <w:spacing w:val="-14"/>
              </w:rPr>
              <w:t>化学需氧量</w:t>
            </w:r>
          </w:p>
        </w:tc>
        <w:tc>
          <w:tcPr>
            <w:tcW w:w="1217" w:type="dxa"/>
            <w:vAlign w:val="top"/>
            <w:tcBorders>
              <w:bottom w:val="single" w:color="000000" w:sz="10" w:space="0"/>
            </w:tcBorders>
          </w:tcPr>
          <w:p>
            <w:pPr>
              <w:ind w:left="525"/>
              <w:spacing w:before="145" w:line="201" w:lineRule="auto"/>
              <w:rPr>
                <w:rFonts w:ascii="Times New Roman" w:hAnsi="Times New Roman" w:eastAsia="Times New Roman" w:cs="Times New Roman"/>
                <w:sz w:val="24"/>
                <w:szCs w:val="24"/>
              </w:rPr>
            </w:pPr>
            <w:r>
              <w:rPr>
                <w:rFonts w:ascii="Times New Roman" w:hAnsi="Times New Roman" w:eastAsia="Times New Roman" w:cs="Times New Roman"/>
                <w:sz w:val="24"/>
                <w:szCs w:val="24"/>
                <w:spacing w:val="-9"/>
              </w:rPr>
              <w:t>16</w:t>
            </w:r>
          </w:p>
        </w:tc>
        <w:tc>
          <w:tcPr>
            <w:tcW w:w="1376" w:type="dxa"/>
            <w:vAlign w:val="top"/>
            <w:tcBorders>
              <w:bottom w:val="single" w:color="000000" w:sz="10" w:space="0"/>
            </w:tcBorders>
          </w:tcPr>
          <w:p>
            <w:pPr>
              <w:ind w:left="599"/>
              <w:spacing w:before="145" w:line="201" w:lineRule="auto"/>
              <w:rPr>
                <w:rFonts w:ascii="Times New Roman" w:hAnsi="Times New Roman" w:eastAsia="Times New Roman" w:cs="Times New Roman"/>
                <w:sz w:val="24"/>
                <w:szCs w:val="24"/>
              </w:rPr>
            </w:pPr>
            <w:r>
              <w:rPr>
                <w:rFonts w:ascii="Times New Roman" w:hAnsi="Times New Roman" w:eastAsia="Times New Roman" w:cs="Times New Roman"/>
                <w:sz w:val="24"/>
                <w:szCs w:val="24"/>
                <w:spacing w:val="-9"/>
              </w:rPr>
              <w:t>14</w:t>
            </w:r>
          </w:p>
        </w:tc>
        <w:tc>
          <w:tcPr>
            <w:tcW w:w="2242" w:type="dxa"/>
            <w:vAlign w:val="top"/>
            <w:tcBorders>
              <w:bottom w:val="single" w:color="000000" w:sz="10" w:space="0"/>
            </w:tcBorders>
          </w:tcPr>
          <w:p>
            <w:pPr>
              <w:ind w:left="933"/>
              <w:spacing w:before="145" w:line="201" w:lineRule="auto"/>
              <w:rPr>
                <w:rFonts w:ascii="Times New Roman" w:hAnsi="Times New Roman" w:eastAsia="Times New Roman" w:cs="Times New Roman"/>
                <w:sz w:val="24"/>
                <w:szCs w:val="24"/>
              </w:rPr>
            </w:pPr>
            <w:r>
              <w:rPr>
                <w:rFonts w:ascii="Times New Roman" w:hAnsi="Times New Roman" w:eastAsia="Times New Roman" w:cs="Times New Roman"/>
                <w:sz w:val="24"/>
                <w:szCs w:val="24"/>
                <w:spacing w:val="-1"/>
              </w:rPr>
              <w:t>≤20</w:t>
            </w:r>
          </w:p>
        </w:tc>
        <w:tc>
          <w:tcPr>
            <w:tcW w:w="1159" w:type="dxa"/>
            <w:vAlign w:val="top"/>
            <w:tcBorders>
              <w:right w:val="nil"/>
              <w:bottom w:val="single" w:color="000000" w:sz="10" w:space="0"/>
            </w:tcBorders>
          </w:tcPr>
          <w:p>
            <w:pPr>
              <w:pStyle w:val="TableText"/>
              <w:ind w:left="362"/>
              <w:spacing w:before="105" w:line="209" w:lineRule="auto"/>
              <w:rPr/>
            </w:pPr>
            <w:r>
              <w:rPr>
                <w:spacing w:val="-6"/>
              </w:rPr>
              <w:t>达标</w:t>
            </w:r>
          </w:p>
        </w:tc>
      </w:tr>
    </w:tbl>
    <w:p>
      <w:pPr>
        <w:ind w:left="697"/>
        <w:spacing w:before="159" w:line="232" w:lineRule="auto"/>
        <w:rPr>
          <w:rFonts w:ascii="FangSong" w:hAnsi="FangSong" w:eastAsia="FangSong" w:cs="FangSong"/>
          <w:sz w:val="28"/>
          <w:szCs w:val="28"/>
        </w:rPr>
      </w:pPr>
      <w:r>
        <w:rPr>
          <w:rFonts w:ascii="Times New Roman" w:hAnsi="Times New Roman" w:eastAsia="Times New Roman" w:cs="Times New Roman"/>
          <w:sz w:val="28"/>
          <w:szCs w:val="28"/>
          <w:spacing w:val="-16"/>
        </w:rPr>
        <w:t>3</w:t>
      </w:r>
      <w:r>
        <w:rPr>
          <w:rFonts w:ascii="FangSong" w:hAnsi="FangSong" w:eastAsia="FangSong" w:cs="FangSong"/>
          <w:sz w:val="28"/>
          <w:szCs w:val="28"/>
          <w:spacing w:val="-16"/>
        </w:rPr>
        <w:t>）噪声监测结果分析</w:t>
      </w:r>
    </w:p>
    <w:p>
      <w:pPr>
        <w:ind w:left="170" w:right="137" w:firstLine="524"/>
        <w:spacing w:before="151" w:line="330" w:lineRule="auto"/>
        <w:rPr>
          <w:rFonts w:ascii="FangSong" w:hAnsi="FangSong" w:eastAsia="FangSong" w:cs="FangSong"/>
          <w:sz w:val="28"/>
          <w:szCs w:val="28"/>
        </w:rPr>
      </w:pPr>
      <w:r>
        <w:rPr>
          <w:rFonts w:ascii="FangSong" w:hAnsi="FangSong" w:eastAsia="FangSong" w:cs="FangSong"/>
          <w:sz w:val="28"/>
          <w:szCs w:val="28"/>
          <w:spacing w:val="-14"/>
        </w:rPr>
        <w:t>建设单位严格落实环评施工期噪声监测计划，施工期间委托第三方</w:t>
      </w:r>
      <w:r>
        <w:rPr>
          <w:rFonts w:ascii="FangSong" w:hAnsi="FangSong" w:eastAsia="FangSong" w:cs="FangSong"/>
          <w:sz w:val="28"/>
          <w:szCs w:val="28"/>
          <w:spacing w:val="-15"/>
        </w:rPr>
        <w:t>单位开</w:t>
      </w:r>
      <w:r>
        <w:rPr>
          <w:rFonts w:ascii="FangSong" w:hAnsi="FangSong" w:eastAsia="FangSong" w:cs="FangSong"/>
          <w:sz w:val="28"/>
          <w:szCs w:val="28"/>
          <w:spacing w:val="-14"/>
        </w:rPr>
        <w:t>展厂界周边噪声监测，监测结果表明，施工期间本项目厂界噪声满足《建筑施</w:t>
      </w:r>
    </w:p>
    <w:p>
      <w:pPr>
        <w:spacing w:line="330" w:lineRule="auto"/>
        <w:sectPr>
          <w:headerReference w:type="default" r:id="rId169"/>
          <w:footerReference w:type="default" r:id="rId170"/>
          <w:pgSz w:w="11907" w:h="16839"/>
          <w:pgMar w:top="1173" w:right="1282" w:bottom="1495" w:left="1282" w:header="1159" w:footer="1294" w:gutter="0"/>
        </w:sectPr>
        <w:rPr>
          <w:rFonts w:ascii="FangSong" w:hAnsi="FangSong" w:eastAsia="FangSong" w:cs="FangSong"/>
          <w:sz w:val="28"/>
          <w:szCs w:val="28"/>
        </w:rPr>
      </w:pPr>
    </w:p>
    <w:p>
      <w:pPr>
        <w:pStyle w:val="BodyText"/>
        <w:spacing w:line="334" w:lineRule="auto"/>
        <w:rPr/>
      </w:pPr>
      <w:r/>
    </w:p>
    <w:p>
      <w:pPr>
        <w:ind w:left="46"/>
        <w:spacing w:before="91" w:line="232" w:lineRule="auto"/>
        <w:rPr>
          <w:rFonts w:ascii="FangSong" w:hAnsi="FangSong" w:eastAsia="FangSong" w:cs="FangSong"/>
          <w:sz w:val="28"/>
          <w:szCs w:val="28"/>
        </w:rPr>
      </w:pPr>
      <w:r>
        <w:rPr>
          <w:rFonts w:ascii="FangSong" w:hAnsi="FangSong" w:eastAsia="FangSong" w:cs="FangSong"/>
          <w:sz w:val="28"/>
          <w:szCs w:val="28"/>
          <w:spacing w:val="-15"/>
        </w:rPr>
        <w:t>工场界环境噪声排放标准》（</w:t>
      </w:r>
      <w:r>
        <w:rPr>
          <w:rFonts w:ascii="Times New Roman" w:hAnsi="Times New Roman" w:eastAsia="Times New Roman" w:cs="Times New Roman"/>
          <w:sz w:val="28"/>
          <w:szCs w:val="28"/>
          <w:spacing w:val="-15"/>
        </w:rPr>
        <w:t>GB12523-2011</w:t>
      </w:r>
      <w:r>
        <w:rPr>
          <w:rFonts w:ascii="FangSong" w:hAnsi="FangSong" w:eastAsia="FangSong" w:cs="FangSong"/>
          <w:sz w:val="28"/>
          <w:szCs w:val="28"/>
          <w:spacing w:val="-5"/>
        </w:rPr>
        <w:t>），</w:t>
      </w:r>
      <w:r>
        <w:rPr>
          <w:rFonts w:ascii="FangSong" w:hAnsi="FangSong" w:eastAsia="FangSong" w:cs="FangSong"/>
          <w:sz w:val="28"/>
          <w:szCs w:val="28"/>
          <w:spacing w:val="-15"/>
        </w:rPr>
        <w:t>具体结果见下</w:t>
      </w:r>
      <w:r>
        <w:rPr>
          <w:rFonts w:ascii="FangSong" w:hAnsi="FangSong" w:eastAsia="FangSong" w:cs="FangSong"/>
          <w:sz w:val="28"/>
          <w:szCs w:val="28"/>
          <w:spacing w:val="-16"/>
        </w:rPr>
        <w:t>表。</w:t>
      </w:r>
    </w:p>
    <w:p>
      <w:pPr>
        <w:ind w:left="2529"/>
        <w:spacing w:before="147" w:line="225" w:lineRule="auto"/>
        <w:rPr>
          <w:rFonts w:ascii="FangSong" w:hAnsi="FangSong" w:eastAsia="FangSong" w:cs="FangSong"/>
          <w:sz w:val="28"/>
          <w:szCs w:val="28"/>
        </w:rPr>
      </w:pPr>
      <w:r>
        <w:rPr>
          <w:rFonts w:ascii="FangSong" w:hAnsi="FangSong" w:eastAsia="FangSong" w:cs="FangSong"/>
          <w:sz w:val="28"/>
          <w:szCs w:val="28"/>
          <w:b/>
          <w:bCs/>
          <w:spacing w:val="-15"/>
        </w:rPr>
        <w:t>表</w:t>
      </w:r>
      <w:r>
        <w:rPr>
          <w:rFonts w:ascii="FangSong" w:hAnsi="FangSong" w:eastAsia="FangSong" w:cs="FangSong"/>
          <w:sz w:val="28"/>
          <w:szCs w:val="28"/>
          <w:spacing w:val="-67"/>
        </w:rPr>
        <w:t xml:space="preserve"> </w:t>
      </w:r>
      <w:r>
        <w:rPr>
          <w:rFonts w:ascii="Times New Roman" w:hAnsi="Times New Roman" w:eastAsia="Times New Roman" w:cs="Times New Roman"/>
          <w:sz w:val="28"/>
          <w:szCs w:val="28"/>
          <w:b/>
          <w:bCs/>
          <w:spacing w:val="-15"/>
        </w:rPr>
        <w:t>9.2-3</w:t>
      </w:r>
      <w:r>
        <w:rPr>
          <w:rFonts w:ascii="Times New Roman" w:hAnsi="Times New Roman" w:eastAsia="Times New Roman" w:cs="Times New Roman"/>
          <w:sz w:val="28"/>
          <w:szCs w:val="28"/>
          <w:b/>
          <w:bCs/>
          <w:spacing w:val="16"/>
        </w:rPr>
        <w:t xml:space="preserve">   </w:t>
      </w:r>
      <w:r>
        <w:rPr>
          <w:rFonts w:ascii="FangSong" w:hAnsi="FangSong" w:eastAsia="FangSong" w:cs="FangSong"/>
          <w:sz w:val="28"/>
          <w:szCs w:val="28"/>
          <w:b/>
          <w:bCs/>
          <w:spacing w:val="-15"/>
        </w:rPr>
        <w:t>厂界周边噪声监测结果统计表</w:t>
      </w:r>
    </w:p>
    <w:tbl>
      <w:tblPr>
        <w:tblStyle w:val="TableNormal"/>
        <w:tblW w:w="9023" w:type="dxa"/>
        <w:tblInd w:w="31" w:type="dxa"/>
        <w:tblLayout w:type="fixed"/>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Pr>
      <w:tblGrid>
        <w:gridCol w:w="478"/>
        <w:gridCol w:w="1214"/>
        <w:gridCol w:w="709"/>
        <w:gridCol w:w="1265"/>
        <w:gridCol w:w="1176"/>
        <w:gridCol w:w="1159"/>
        <w:gridCol w:w="1261"/>
        <w:gridCol w:w="883"/>
        <w:gridCol w:w="878"/>
      </w:tblGrid>
      <w:tr>
        <w:trPr>
          <w:trHeight w:val="432" w:hRule="atLeast"/>
        </w:trPr>
        <w:tc>
          <w:tcPr>
            <w:tcW w:w="478" w:type="dxa"/>
            <w:vAlign w:val="top"/>
            <w:vMerge w:val="restart"/>
            <w:textDirection w:val="tbRlV"/>
            <w:tcBorders>
              <w:left w:val="nil"/>
              <w:top w:val="single" w:color="000000" w:sz="10" w:space="0"/>
              <w:bottom w:val="nil"/>
            </w:tcBorders>
          </w:tcPr>
          <w:p>
            <w:pPr>
              <w:pStyle w:val="TableText"/>
              <w:ind w:left="124"/>
              <w:spacing w:before="127" w:line="208" w:lineRule="auto"/>
              <w:rPr/>
            </w:pPr>
            <w:r>
              <w:rPr>
                <w:b/>
                <w:bCs/>
                <w:spacing w:val="-2"/>
              </w:rPr>
              <w:t>序</w:t>
            </w:r>
            <w:r>
              <w:rPr>
                <w:spacing w:val="-2"/>
              </w:rPr>
              <w:t xml:space="preserve"> </w:t>
            </w:r>
            <w:r>
              <w:rPr>
                <w:b/>
                <w:bCs/>
                <w:spacing w:val="-2"/>
              </w:rPr>
              <w:t>号</w:t>
            </w:r>
          </w:p>
        </w:tc>
        <w:tc>
          <w:tcPr>
            <w:tcW w:w="1923" w:type="dxa"/>
            <w:vAlign w:val="top"/>
            <w:gridSpan w:val="2"/>
            <w:vMerge w:val="restart"/>
            <w:tcBorders>
              <w:top w:val="single" w:color="000000" w:sz="10" w:space="0"/>
              <w:bottom w:val="nil"/>
            </w:tcBorders>
          </w:tcPr>
          <w:p>
            <w:pPr>
              <w:pStyle w:val="TableText"/>
              <w:ind w:left="121"/>
              <w:spacing w:before="303" w:line="219" w:lineRule="auto"/>
              <w:rPr/>
            </w:pPr>
            <w:r>
              <w:rPr>
                <w:b/>
                <w:bCs/>
                <w:spacing w:val="-14"/>
              </w:rPr>
              <w:t>监测时间</w:t>
            </w:r>
          </w:p>
        </w:tc>
        <w:tc>
          <w:tcPr>
            <w:tcW w:w="4861" w:type="dxa"/>
            <w:vAlign w:val="top"/>
            <w:gridSpan w:val="4"/>
            <w:tcBorders>
              <w:top w:val="single" w:color="000000" w:sz="10" w:space="0"/>
            </w:tcBorders>
          </w:tcPr>
          <w:p>
            <w:pPr>
              <w:pStyle w:val="TableText"/>
              <w:ind w:left="1321"/>
              <w:spacing w:before="119" w:line="218" w:lineRule="auto"/>
              <w:rPr/>
            </w:pPr>
            <w:r>
              <w:rPr>
                <w:b/>
                <w:bCs/>
                <w:spacing w:val="-16"/>
              </w:rPr>
              <w:t>监测结果（</w:t>
            </w:r>
            <w:r>
              <w:rPr>
                <w:rFonts w:ascii="Times New Roman" w:hAnsi="Times New Roman" w:eastAsia="Times New Roman" w:cs="Times New Roman"/>
                <w:b/>
                <w:bCs/>
                <w:spacing w:val="-16"/>
              </w:rPr>
              <w:t>dB</w:t>
            </w:r>
            <w:r>
              <w:rPr>
                <w:b/>
                <w:bCs/>
                <w:spacing w:val="-16"/>
              </w:rPr>
              <w:t>（</w:t>
            </w:r>
            <w:r>
              <w:rPr>
                <w:rFonts w:ascii="Times New Roman" w:hAnsi="Times New Roman" w:eastAsia="Times New Roman" w:cs="Times New Roman"/>
                <w:b/>
                <w:bCs/>
                <w:spacing w:val="-16"/>
              </w:rPr>
              <w:t>A</w:t>
            </w:r>
            <w:r>
              <w:rPr>
                <w:b/>
                <w:bCs/>
                <w:spacing w:val="-5"/>
              </w:rPr>
              <w:t>））</w:t>
            </w:r>
          </w:p>
        </w:tc>
        <w:tc>
          <w:tcPr>
            <w:tcW w:w="883" w:type="dxa"/>
            <w:vAlign w:val="top"/>
            <w:vMerge w:val="restart"/>
            <w:tcBorders>
              <w:top w:val="single" w:color="000000" w:sz="10" w:space="0"/>
              <w:bottom w:val="nil"/>
            </w:tcBorders>
          </w:tcPr>
          <w:p>
            <w:pPr>
              <w:pStyle w:val="TableText"/>
              <w:ind w:left="111" w:right="91" w:hanging="1"/>
              <w:spacing w:before="122" w:line="257" w:lineRule="auto"/>
              <w:rPr/>
            </w:pPr>
            <w:r>
              <w:rPr>
                <w:b/>
                <w:bCs/>
                <w:spacing w:val="-14"/>
              </w:rPr>
              <w:t>标</w:t>
            </w:r>
            <w:r>
              <w:rPr>
                <w:spacing w:val="98"/>
              </w:rPr>
              <w:t xml:space="preserve"> </w:t>
            </w:r>
            <w:r>
              <w:rPr>
                <w:b/>
                <w:bCs/>
                <w:spacing w:val="-14"/>
              </w:rPr>
              <w:t>准</w:t>
            </w:r>
            <w:r>
              <w:rPr>
                <w:b/>
                <w:bCs/>
                <w:spacing w:val="-3"/>
              </w:rPr>
              <w:t>值</w:t>
            </w:r>
          </w:p>
        </w:tc>
        <w:tc>
          <w:tcPr>
            <w:tcW w:w="878" w:type="dxa"/>
            <w:vAlign w:val="top"/>
            <w:vMerge w:val="restart"/>
            <w:tcBorders>
              <w:right w:val="nil"/>
              <w:top w:val="single" w:color="000000" w:sz="10" w:space="0"/>
              <w:bottom w:val="nil"/>
            </w:tcBorders>
          </w:tcPr>
          <w:p>
            <w:pPr>
              <w:pStyle w:val="TableText"/>
              <w:ind w:left="114"/>
              <w:spacing w:before="124" w:line="218" w:lineRule="auto"/>
              <w:rPr/>
            </w:pPr>
            <w:r>
              <w:rPr>
                <w:b/>
                <w:bCs/>
                <w:spacing w:val="-8"/>
              </w:rPr>
              <w:t>达</w:t>
            </w:r>
            <w:r>
              <w:rPr>
                <w:spacing w:val="87"/>
              </w:rPr>
              <w:t xml:space="preserve"> </w:t>
            </w:r>
            <w:r>
              <w:rPr>
                <w:b/>
                <w:bCs/>
                <w:spacing w:val="-8"/>
              </w:rPr>
              <w:t>标</w:t>
            </w:r>
          </w:p>
          <w:p>
            <w:pPr>
              <w:pStyle w:val="TableText"/>
              <w:ind w:left="123"/>
              <w:spacing w:before="76" w:line="218" w:lineRule="auto"/>
              <w:outlineLvl w:val="1"/>
              <w:rPr/>
            </w:pPr>
            <w:bookmarkStart w:name="bookmark66" w:id="57"/>
            <w:bookmarkEnd w:id="57"/>
            <w:r>
              <w:rPr>
                <w:b/>
                <w:bCs/>
                <w:spacing w:val="-11"/>
              </w:rPr>
              <w:t>情况</w:t>
            </w:r>
          </w:p>
        </w:tc>
      </w:tr>
      <w:tr>
        <w:trPr>
          <w:trHeight w:val="364" w:hRule="atLeast"/>
        </w:trPr>
        <w:tc>
          <w:tcPr>
            <w:tcW w:w="478" w:type="dxa"/>
            <w:vAlign w:val="top"/>
            <w:vMerge w:val="continue"/>
            <w:textDirection w:val="tbRlV"/>
            <w:tcBorders>
              <w:left w:val="nil"/>
              <w:top w:val="nil"/>
            </w:tcBorders>
          </w:tcPr>
          <w:p>
            <w:pPr>
              <w:rPr>
                <w:rFonts w:ascii="Arial"/>
                <w:sz w:val="21"/>
              </w:rPr>
            </w:pPr>
            <w:r/>
          </w:p>
        </w:tc>
        <w:tc>
          <w:tcPr>
            <w:tcW w:w="1923" w:type="dxa"/>
            <w:vAlign w:val="top"/>
            <w:gridSpan w:val="2"/>
            <w:vMerge w:val="continue"/>
            <w:tcBorders>
              <w:top w:val="nil"/>
            </w:tcBorders>
          </w:tcPr>
          <w:p>
            <w:pPr>
              <w:rPr>
                <w:rFonts w:ascii="Arial"/>
                <w:sz w:val="21"/>
              </w:rPr>
            </w:pPr>
            <w:r/>
          </w:p>
        </w:tc>
        <w:tc>
          <w:tcPr>
            <w:tcW w:w="1265" w:type="dxa"/>
            <w:vAlign w:val="top"/>
          </w:tcPr>
          <w:p>
            <w:pPr>
              <w:ind w:left="141"/>
              <w:spacing w:before="122" w:line="201" w:lineRule="auto"/>
              <w:rPr>
                <w:rFonts w:ascii="Times New Roman" w:hAnsi="Times New Roman" w:eastAsia="Times New Roman" w:cs="Times New Roman"/>
                <w:sz w:val="24"/>
                <w:szCs w:val="24"/>
              </w:rPr>
            </w:pPr>
            <w:r>
              <w:rPr>
                <w:rFonts w:ascii="Times New Roman" w:hAnsi="Times New Roman" w:eastAsia="Times New Roman" w:cs="Times New Roman"/>
                <w:sz w:val="24"/>
                <w:szCs w:val="24"/>
                <w:spacing w:val="-8"/>
              </w:rPr>
              <w:t>2024.11.11</w:t>
            </w:r>
          </w:p>
        </w:tc>
        <w:tc>
          <w:tcPr>
            <w:tcW w:w="1176" w:type="dxa"/>
            <w:vAlign w:val="top"/>
          </w:tcPr>
          <w:p>
            <w:pPr>
              <w:ind w:left="143"/>
              <w:spacing w:before="122" w:line="201" w:lineRule="auto"/>
              <w:rPr>
                <w:rFonts w:ascii="Times New Roman" w:hAnsi="Times New Roman" w:eastAsia="Times New Roman" w:cs="Times New Roman"/>
                <w:sz w:val="24"/>
                <w:szCs w:val="24"/>
              </w:rPr>
            </w:pPr>
            <w:r>
              <w:rPr>
                <w:rFonts w:ascii="Times New Roman" w:hAnsi="Times New Roman" w:eastAsia="Times New Roman" w:cs="Times New Roman"/>
                <w:sz w:val="24"/>
                <w:szCs w:val="24"/>
                <w:spacing w:val="-7"/>
              </w:rPr>
              <w:t>2025.1.27</w:t>
            </w:r>
          </w:p>
        </w:tc>
        <w:tc>
          <w:tcPr>
            <w:tcW w:w="1159" w:type="dxa"/>
            <w:vAlign w:val="top"/>
          </w:tcPr>
          <w:p>
            <w:pPr>
              <w:ind w:left="136"/>
              <w:spacing w:before="122" w:line="201" w:lineRule="auto"/>
              <w:rPr>
                <w:rFonts w:ascii="Times New Roman" w:hAnsi="Times New Roman" w:eastAsia="Times New Roman" w:cs="Times New Roman"/>
                <w:sz w:val="24"/>
                <w:szCs w:val="24"/>
              </w:rPr>
            </w:pPr>
            <w:r>
              <w:rPr>
                <w:rFonts w:ascii="Times New Roman" w:hAnsi="Times New Roman" w:eastAsia="Times New Roman" w:cs="Times New Roman"/>
                <w:sz w:val="24"/>
                <w:szCs w:val="24"/>
                <w:spacing w:val="-7"/>
              </w:rPr>
              <w:t>2025.2.10</w:t>
            </w:r>
          </w:p>
        </w:tc>
        <w:tc>
          <w:tcPr>
            <w:tcW w:w="1261" w:type="dxa"/>
            <w:vAlign w:val="top"/>
          </w:tcPr>
          <w:p>
            <w:pPr>
              <w:ind w:left="187"/>
              <w:spacing w:before="122" w:line="201" w:lineRule="auto"/>
              <w:rPr>
                <w:rFonts w:ascii="Times New Roman" w:hAnsi="Times New Roman" w:eastAsia="Times New Roman" w:cs="Times New Roman"/>
                <w:sz w:val="24"/>
                <w:szCs w:val="24"/>
              </w:rPr>
            </w:pPr>
            <w:r>
              <w:rPr>
                <w:rFonts w:ascii="Times New Roman" w:hAnsi="Times New Roman" w:eastAsia="Times New Roman" w:cs="Times New Roman"/>
                <w:sz w:val="24"/>
                <w:szCs w:val="24"/>
                <w:spacing w:val="-7"/>
              </w:rPr>
              <w:t>2025.3.08</w:t>
            </w:r>
          </w:p>
        </w:tc>
        <w:tc>
          <w:tcPr>
            <w:tcW w:w="883" w:type="dxa"/>
            <w:vAlign w:val="top"/>
            <w:vMerge w:val="continue"/>
            <w:tcBorders>
              <w:top w:val="nil"/>
            </w:tcBorders>
          </w:tcPr>
          <w:p>
            <w:pPr>
              <w:rPr>
                <w:rFonts w:ascii="Arial"/>
                <w:sz w:val="21"/>
              </w:rPr>
            </w:pPr>
            <w:r/>
          </w:p>
        </w:tc>
        <w:tc>
          <w:tcPr>
            <w:tcW w:w="878" w:type="dxa"/>
            <w:vAlign w:val="top"/>
            <w:vMerge w:val="continue"/>
            <w:tcBorders>
              <w:right w:val="nil"/>
              <w:top w:val="nil"/>
            </w:tcBorders>
          </w:tcPr>
          <w:p>
            <w:pPr>
              <w:rPr>
                <w:rFonts w:ascii="Arial"/>
                <w:sz w:val="21"/>
              </w:rPr>
            </w:pPr>
            <w:r/>
          </w:p>
        </w:tc>
      </w:tr>
      <w:tr>
        <w:trPr>
          <w:trHeight w:val="366" w:hRule="atLeast"/>
        </w:trPr>
        <w:tc>
          <w:tcPr>
            <w:tcW w:w="478" w:type="dxa"/>
            <w:vAlign w:val="top"/>
            <w:vMerge w:val="restart"/>
            <w:tcBorders>
              <w:left w:val="nil"/>
              <w:bottom w:val="nil"/>
            </w:tcBorders>
          </w:tcPr>
          <w:p>
            <w:pPr>
              <w:spacing w:line="414" w:lineRule="auto"/>
              <w:rPr>
                <w:rFonts w:ascii="Arial"/>
                <w:sz w:val="21"/>
              </w:rPr>
            </w:pPr>
            <w:r/>
          </w:p>
          <w:p>
            <w:pPr>
              <w:ind w:left="136"/>
              <w:spacing w:before="69" w:line="235"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1</w:t>
            </w:r>
          </w:p>
        </w:tc>
        <w:tc>
          <w:tcPr>
            <w:tcW w:w="1214" w:type="dxa"/>
            <w:vAlign w:val="top"/>
            <w:vMerge w:val="restart"/>
            <w:tcBorders>
              <w:bottom w:val="nil"/>
            </w:tcBorders>
          </w:tcPr>
          <w:p>
            <w:pPr>
              <w:pStyle w:val="TableText"/>
              <w:ind w:left="120"/>
              <w:spacing w:before="85" w:line="219" w:lineRule="auto"/>
              <w:rPr/>
            </w:pPr>
            <w:r>
              <w:rPr>
                <w:spacing w:val="10"/>
              </w:rPr>
              <w:t>厂周界东</w:t>
            </w:r>
          </w:p>
          <w:p>
            <w:pPr>
              <w:pStyle w:val="TableText"/>
              <w:ind w:left="111"/>
              <w:spacing w:before="75" w:line="233" w:lineRule="auto"/>
              <w:rPr>
                <w:rFonts w:ascii="Times New Roman" w:hAnsi="Times New Roman" w:eastAsia="Times New Roman" w:cs="Times New Roman"/>
              </w:rPr>
            </w:pPr>
            <w:r>
              <w:rPr>
                <w:spacing w:val="-11"/>
              </w:rPr>
              <w:t>侧</w:t>
            </w:r>
            <w:r>
              <w:rPr>
                <w:spacing w:val="-35"/>
              </w:rPr>
              <w:t xml:space="preserve"> </w:t>
            </w:r>
            <w:r>
              <w:rPr>
                <w:spacing w:val="-11"/>
              </w:rPr>
              <w:t>外</w:t>
            </w:r>
            <w:r>
              <w:rPr>
                <w:spacing w:val="76"/>
              </w:rPr>
              <w:t xml:space="preserve"> </w:t>
            </w:r>
            <w:r>
              <w:rPr>
                <w:rFonts w:ascii="Times New Roman" w:hAnsi="Times New Roman" w:eastAsia="Times New Roman" w:cs="Times New Roman"/>
                <w:spacing w:val="-11"/>
              </w:rPr>
              <w:t>1m</w:t>
            </w:r>
          </w:p>
          <w:p>
            <w:pPr>
              <w:pStyle w:val="TableText"/>
              <w:ind w:left="105"/>
              <w:spacing w:before="57" w:line="206" w:lineRule="auto"/>
              <w:rPr/>
            </w:pPr>
            <w:r>
              <w:rPr>
                <w:spacing w:val="-1"/>
              </w:rPr>
              <w:t>（</w:t>
            </w:r>
            <w:r>
              <w:rPr>
                <w:rFonts w:ascii="Times New Roman" w:hAnsi="Times New Roman" w:eastAsia="Times New Roman" w:cs="Times New Roman"/>
                <w:spacing w:val="-1"/>
              </w:rPr>
              <w:t>N1</w:t>
            </w:r>
            <w:r>
              <w:rPr>
                <w:spacing w:val="-1"/>
              </w:rPr>
              <w:t>）</w:t>
            </w:r>
          </w:p>
        </w:tc>
        <w:tc>
          <w:tcPr>
            <w:tcW w:w="709" w:type="dxa"/>
            <w:vAlign w:val="top"/>
          </w:tcPr>
          <w:p>
            <w:pPr>
              <w:pStyle w:val="TableText"/>
              <w:ind w:left="114"/>
              <w:spacing w:before="85" w:line="208" w:lineRule="auto"/>
              <w:rPr/>
            </w:pPr>
            <w:r>
              <w:rPr>
                <w:spacing w:val="-6"/>
              </w:rPr>
              <w:t>昼间</w:t>
            </w:r>
          </w:p>
        </w:tc>
        <w:tc>
          <w:tcPr>
            <w:tcW w:w="1265" w:type="dxa"/>
            <w:vAlign w:val="top"/>
          </w:tcPr>
          <w:p>
            <w:pPr>
              <w:ind w:left="525"/>
              <w:spacing w:before="126" w:line="20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spacing w:val="-5"/>
              </w:rPr>
              <w:t>63</w:t>
            </w:r>
          </w:p>
        </w:tc>
        <w:tc>
          <w:tcPr>
            <w:tcW w:w="1176" w:type="dxa"/>
            <w:vAlign w:val="top"/>
          </w:tcPr>
          <w:p>
            <w:pPr>
              <w:ind w:left="481"/>
              <w:spacing w:before="126" w:line="20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spacing w:val="-5"/>
              </w:rPr>
              <w:t>58</w:t>
            </w:r>
          </w:p>
        </w:tc>
        <w:tc>
          <w:tcPr>
            <w:tcW w:w="1159" w:type="dxa"/>
            <w:vAlign w:val="top"/>
          </w:tcPr>
          <w:p>
            <w:pPr>
              <w:ind w:left="475"/>
              <w:spacing w:before="126" w:line="20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spacing w:val="-5"/>
              </w:rPr>
              <w:t>60</w:t>
            </w:r>
          </w:p>
        </w:tc>
        <w:tc>
          <w:tcPr>
            <w:tcW w:w="1261" w:type="dxa"/>
            <w:vAlign w:val="top"/>
          </w:tcPr>
          <w:p>
            <w:pPr>
              <w:ind w:left="524"/>
              <w:spacing w:before="126" w:line="20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spacing w:val="-5"/>
              </w:rPr>
              <w:t>58</w:t>
            </w:r>
          </w:p>
        </w:tc>
        <w:tc>
          <w:tcPr>
            <w:tcW w:w="883" w:type="dxa"/>
            <w:vAlign w:val="top"/>
          </w:tcPr>
          <w:p>
            <w:pPr>
              <w:ind w:left="332"/>
              <w:spacing w:before="126" w:line="20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spacing w:val="-5"/>
              </w:rPr>
              <w:t>70</w:t>
            </w:r>
          </w:p>
        </w:tc>
        <w:tc>
          <w:tcPr>
            <w:tcW w:w="878" w:type="dxa"/>
            <w:vAlign w:val="top"/>
            <w:tcBorders>
              <w:right w:val="nil"/>
            </w:tcBorders>
          </w:tcPr>
          <w:p>
            <w:pPr>
              <w:pStyle w:val="TableText"/>
              <w:ind w:left="114"/>
              <w:spacing w:before="85" w:line="208" w:lineRule="auto"/>
              <w:rPr/>
            </w:pPr>
            <w:r>
              <w:rPr>
                <w:spacing w:val="-6"/>
              </w:rPr>
              <w:t>达标</w:t>
            </w:r>
          </w:p>
        </w:tc>
      </w:tr>
      <w:tr>
        <w:trPr>
          <w:trHeight w:val="713" w:hRule="atLeast"/>
        </w:trPr>
        <w:tc>
          <w:tcPr>
            <w:tcW w:w="478" w:type="dxa"/>
            <w:vAlign w:val="top"/>
            <w:vMerge w:val="continue"/>
            <w:tcBorders>
              <w:left w:val="nil"/>
              <w:top w:val="nil"/>
            </w:tcBorders>
          </w:tcPr>
          <w:p>
            <w:pPr>
              <w:rPr>
                <w:rFonts w:ascii="Arial"/>
                <w:sz w:val="21"/>
              </w:rPr>
            </w:pPr>
            <w:r/>
          </w:p>
        </w:tc>
        <w:tc>
          <w:tcPr>
            <w:tcW w:w="1214" w:type="dxa"/>
            <w:vAlign w:val="top"/>
            <w:vMerge w:val="continue"/>
            <w:tcBorders>
              <w:top w:val="nil"/>
            </w:tcBorders>
          </w:tcPr>
          <w:p>
            <w:pPr>
              <w:rPr>
                <w:rFonts w:ascii="Arial"/>
                <w:sz w:val="21"/>
              </w:rPr>
            </w:pPr>
            <w:r/>
          </w:p>
        </w:tc>
        <w:tc>
          <w:tcPr>
            <w:tcW w:w="709" w:type="dxa"/>
            <w:vAlign w:val="top"/>
          </w:tcPr>
          <w:p>
            <w:pPr>
              <w:pStyle w:val="TableText"/>
              <w:ind w:left="118"/>
              <w:spacing w:before="259" w:line="218" w:lineRule="auto"/>
              <w:rPr/>
            </w:pPr>
            <w:r>
              <w:rPr>
                <w:spacing w:val="-7"/>
              </w:rPr>
              <w:t>夜间</w:t>
            </w:r>
          </w:p>
        </w:tc>
        <w:tc>
          <w:tcPr>
            <w:tcW w:w="1265" w:type="dxa"/>
            <w:vAlign w:val="top"/>
          </w:tcPr>
          <w:p>
            <w:pPr>
              <w:ind w:left="519"/>
              <w:spacing w:before="299" w:line="232" w:lineRule="auto"/>
              <w:rPr>
                <w:rFonts w:ascii="Times New Roman" w:hAnsi="Times New Roman" w:eastAsia="Times New Roman" w:cs="Times New Roman"/>
                <w:sz w:val="24"/>
                <w:szCs w:val="24"/>
              </w:rPr>
            </w:pPr>
            <w:r>
              <w:rPr>
                <w:rFonts w:ascii="Times New Roman" w:hAnsi="Times New Roman" w:eastAsia="Times New Roman" w:cs="Times New Roman"/>
                <w:sz w:val="24"/>
                <w:szCs w:val="24"/>
                <w:spacing w:val="-3"/>
              </w:rPr>
              <w:t>49</w:t>
            </w:r>
          </w:p>
        </w:tc>
        <w:tc>
          <w:tcPr>
            <w:tcW w:w="1176" w:type="dxa"/>
            <w:vAlign w:val="top"/>
          </w:tcPr>
          <w:p>
            <w:pPr>
              <w:ind w:left="481"/>
              <w:spacing w:before="300" w:line="232" w:lineRule="auto"/>
              <w:rPr>
                <w:rFonts w:ascii="Times New Roman" w:hAnsi="Times New Roman" w:eastAsia="Times New Roman" w:cs="Times New Roman"/>
                <w:sz w:val="24"/>
                <w:szCs w:val="24"/>
              </w:rPr>
            </w:pPr>
            <w:r>
              <w:rPr>
                <w:rFonts w:ascii="Times New Roman" w:hAnsi="Times New Roman" w:eastAsia="Times New Roman" w:cs="Times New Roman"/>
                <w:sz w:val="24"/>
                <w:szCs w:val="24"/>
                <w:spacing w:val="-5"/>
              </w:rPr>
              <w:t>52</w:t>
            </w:r>
          </w:p>
        </w:tc>
        <w:tc>
          <w:tcPr>
            <w:tcW w:w="1159" w:type="dxa"/>
            <w:vAlign w:val="top"/>
          </w:tcPr>
          <w:p>
            <w:pPr>
              <w:ind w:left="476"/>
              <w:spacing w:before="300" w:line="232" w:lineRule="auto"/>
              <w:rPr>
                <w:rFonts w:ascii="Times New Roman" w:hAnsi="Times New Roman" w:eastAsia="Times New Roman" w:cs="Times New Roman"/>
                <w:sz w:val="24"/>
                <w:szCs w:val="24"/>
              </w:rPr>
            </w:pPr>
            <w:r>
              <w:rPr>
                <w:rFonts w:ascii="Times New Roman" w:hAnsi="Times New Roman" w:eastAsia="Times New Roman" w:cs="Times New Roman"/>
                <w:sz w:val="24"/>
                <w:szCs w:val="24"/>
                <w:spacing w:val="-5"/>
              </w:rPr>
              <w:t>52</w:t>
            </w:r>
          </w:p>
        </w:tc>
        <w:tc>
          <w:tcPr>
            <w:tcW w:w="1261" w:type="dxa"/>
            <w:vAlign w:val="top"/>
          </w:tcPr>
          <w:p>
            <w:pPr>
              <w:ind w:left="517"/>
              <w:spacing w:before="299" w:line="232" w:lineRule="auto"/>
              <w:rPr>
                <w:rFonts w:ascii="Times New Roman" w:hAnsi="Times New Roman" w:eastAsia="Times New Roman" w:cs="Times New Roman"/>
                <w:sz w:val="24"/>
                <w:szCs w:val="24"/>
              </w:rPr>
            </w:pPr>
            <w:r>
              <w:rPr>
                <w:rFonts w:ascii="Times New Roman" w:hAnsi="Times New Roman" w:eastAsia="Times New Roman" w:cs="Times New Roman"/>
                <w:sz w:val="24"/>
                <w:szCs w:val="24"/>
                <w:spacing w:val="-3"/>
              </w:rPr>
              <w:t>49</w:t>
            </w:r>
          </w:p>
        </w:tc>
        <w:tc>
          <w:tcPr>
            <w:tcW w:w="883" w:type="dxa"/>
            <w:vAlign w:val="top"/>
          </w:tcPr>
          <w:p>
            <w:pPr>
              <w:ind w:left="334"/>
              <w:spacing w:before="300" w:line="232" w:lineRule="auto"/>
              <w:rPr>
                <w:rFonts w:ascii="Times New Roman" w:hAnsi="Times New Roman" w:eastAsia="Times New Roman" w:cs="Times New Roman"/>
                <w:sz w:val="24"/>
                <w:szCs w:val="24"/>
              </w:rPr>
            </w:pPr>
            <w:r>
              <w:rPr>
                <w:rFonts w:ascii="Times New Roman" w:hAnsi="Times New Roman" w:eastAsia="Times New Roman" w:cs="Times New Roman"/>
                <w:sz w:val="24"/>
                <w:szCs w:val="24"/>
                <w:spacing w:val="-5"/>
              </w:rPr>
              <w:t>55</w:t>
            </w:r>
          </w:p>
        </w:tc>
        <w:tc>
          <w:tcPr>
            <w:tcW w:w="878" w:type="dxa"/>
            <w:vAlign w:val="top"/>
            <w:tcBorders>
              <w:right w:val="nil"/>
            </w:tcBorders>
          </w:tcPr>
          <w:p>
            <w:pPr>
              <w:pStyle w:val="TableText"/>
              <w:ind w:left="114"/>
              <w:spacing w:before="259" w:line="218" w:lineRule="auto"/>
              <w:rPr/>
            </w:pPr>
            <w:r>
              <w:rPr>
                <w:spacing w:val="-6"/>
              </w:rPr>
              <w:t>达标</w:t>
            </w:r>
          </w:p>
        </w:tc>
      </w:tr>
      <w:tr>
        <w:trPr>
          <w:trHeight w:val="551" w:hRule="atLeast"/>
        </w:trPr>
        <w:tc>
          <w:tcPr>
            <w:tcW w:w="478" w:type="dxa"/>
            <w:vAlign w:val="top"/>
            <w:vMerge w:val="restart"/>
            <w:tcBorders>
              <w:left w:val="nil"/>
              <w:bottom w:val="nil"/>
            </w:tcBorders>
          </w:tcPr>
          <w:p>
            <w:pPr>
              <w:spacing w:line="432" w:lineRule="auto"/>
              <w:rPr>
                <w:rFonts w:ascii="Arial"/>
                <w:sz w:val="21"/>
              </w:rPr>
            </w:pPr>
            <w:r/>
          </w:p>
          <w:p>
            <w:pPr>
              <w:ind w:left="113"/>
              <w:spacing w:before="69" w:line="235"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2</w:t>
            </w:r>
          </w:p>
        </w:tc>
        <w:tc>
          <w:tcPr>
            <w:tcW w:w="1214" w:type="dxa"/>
            <w:vAlign w:val="top"/>
            <w:vMerge w:val="restart"/>
            <w:tcBorders>
              <w:bottom w:val="nil"/>
            </w:tcBorders>
          </w:tcPr>
          <w:p>
            <w:pPr>
              <w:pStyle w:val="TableText"/>
              <w:ind w:left="120"/>
              <w:spacing w:before="103" w:line="219" w:lineRule="auto"/>
              <w:rPr/>
            </w:pPr>
            <w:r>
              <w:rPr>
                <w:spacing w:val="10"/>
              </w:rPr>
              <w:t>厂周界南</w:t>
            </w:r>
          </w:p>
          <w:p>
            <w:pPr>
              <w:pStyle w:val="TableText"/>
              <w:ind w:left="111"/>
              <w:spacing w:before="75" w:line="233" w:lineRule="auto"/>
              <w:rPr>
                <w:rFonts w:ascii="Times New Roman" w:hAnsi="Times New Roman" w:eastAsia="Times New Roman" w:cs="Times New Roman"/>
              </w:rPr>
            </w:pPr>
            <w:r>
              <w:rPr>
                <w:spacing w:val="-11"/>
              </w:rPr>
              <w:t>侧</w:t>
            </w:r>
            <w:r>
              <w:rPr>
                <w:spacing w:val="-35"/>
              </w:rPr>
              <w:t xml:space="preserve"> </w:t>
            </w:r>
            <w:r>
              <w:rPr>
                <w:spacing w:val="-11"/>
              </w:rPr>
              <w:t>外</w:t>
            </w:r>
            <w:r>
              <w:rPr>
                <w:spacing w:val="76"/>
              </w:rPr>
              <w:t xml:space="preserve"> </w:t>
            </w:r>
            <w:r>
              <w:rPr>
                <w:rFonts w:ascii="Times New Roman" w:hAnsi="Times New Roman" w:eastAsia="Times New Roman" w:cs="Times New Roman"/>
                <w:spacing w:val="-11"/>
              </w:rPr>
              <w:t>1m</w:t>
            </w:r>
          </w:p>
          <w:p>
            <w:pPr>
              <w:pStyle w:val="TableText"/>
              <w:ind w:left="105"/>
              <w:spacing w:before="57" w:line="217" w:lineRule="auto"/>
              <w:rPr/>
            </w:pPr>
            <w:r>
              <w:rPr>
                <w:spacing w:val="-6"/>
              </w:rPr>
              <w:t>（</w:t>
            </w:r>
            <w:r>
              <w:rPr>
                <w:rFonts w:ascii="Times New Roman" w:hAnsi="Times New Roman" w:eastAsia="Times New Roman" w:cs="Times New Roman"/>
                <w:spacing w:val="-6"/>
              </w:rPr>
              <w:t>N2</w:t>
            </w:r>
            <w:r>
              <w:rPr>
                <w:spacing w:val="-6"/>
              </w:rPr>
              <w:t>）</w:t>
            </w:r>
          </w:p>
        </w:tc>
        <w:tc>
          <w:tcPr>
            <w:tcW w:w="709" w:type="dxa"/>
            <w:vAlign w:val="top"/>
          </w:tcPr>
          <w:p>
            <w:pPr>
              <w:pStyle w:val="TableText"/>
              <w:ind w:left="114"/>
              <w:spacing w:before="179" w:line="219" w:lineRule="auto"/>
              <w:rPr/>
            </w:pPr>
            <w:r>
              <w:rPr>
                <w:spacing w:val="-6"/>
              </w:rPr>
              <w:t>昼间</w:t>
            </w:r>
          </w:p>
        </w:tc>
        <w:tc>
          <w:tcPr>
            <w:tcW w:w="1265" w:type="dxa"/>
            <w:vAlign w:val="top"/>
          </w:tcPr>
          <w:p>
            <w:pPr>
              <w:ind w:left="525"/>
              <w:spacing w:before="220" w:line="232" w:lineRule="auto"/>
              <w:rPr>
                <w:rFonts w:ascii="Times New Roman" w:hAnsi="Times New Roman" w:eastAsia="Times New Roman" w:cs="Times New Roman"/>
                <w:sz w:val="24"/>
                <w:szCs w:val="24"/>
              </w:rPr>
            </w:pPr>
            <w:r>
              <w:rPr>
                <w:rFonts w:ascii="Times New Roman" w:hAnsi="Times New Roman" w:eastAsia="Times New Roman" w:cs="Times New Roman"/>
                <w:sz w:val="24"/>
                <w:szCs w:val="24"/>
                <w:spacing w:val="-5"/>
              </w:rPr>
              <w:t>61</w:t>
            </w:r>
          </w:p>
        </w:tc>
        <w:tc>
          <w:tcPr>
            <w:tcW w:w="1176" w:type="dxa"/>
            <w:vAlign w:val="top"/>
          </w:tcPr>
          <w:p>
            <w:pPr>
              <w:ind w:left="481"/>
              <w:spacing w:before="220" w:line="232" w:lineRule="auto"/>
              <w:rPr>
                <w:rFonts w:ascii="Times New Roman" w:hAnsi="Times New Roman" w:eastAsia="Times New Roman" w:cs="Times New Roman"/>
                <w:sz w:val="24"/>
                <w:szCs w:val="24"/>
              </w:rPr>
            </w:pPr>
            <w:r>
              <w:rPr>
                <w:rFonts w:ascii="Times New Roman" w:hAnsi="Times New Roman" w:eastAsia="Times New Roman" w:cs="Times New Roman"/>
                <w:sz w:val="24"/>
                <w:szCs w:val="24"/>
                <w:spacing w:val="-5"/>
              </w:rPr>
              <w:t>58</w:t>
            </w:r>
          </w:p>
        </w:tc>
        <w:tc>
          <w:tcPr>
            <w:tcW w:w="1159" w:type="dxa"/>
            <w:vAlign w:val="top"/>
          </w:tcPr>
          <w:p>
            <w:pPr>
              <w:ind w:left="475"/>
              <w:spacing w:before="220" w:line="232" w:lineRule="auto"/>
              <w:rPr>
                <w:rFonts w:ascii="Times New Roman" w:hAnsi="Times New Roman" w:eastAsia="Times New Roman" w:cs="Times New Roman"/>
                <w:sz w:val="24"/>
                <w:szCs w:val="24"/>
              </w:rPr>
            </w:pPr>
            <w:r>
              <w:rPr>
                <w:rFonts w:ascii="Times New Roman" w:hAnsi="Times New Roman" w:eastAsia="Times New Roman" w:cs="Times New Roman"/>
                <w:sz w:val="24"/>
                <w:szCs w:val="24"/>
                <w:spacing w:val="-5"/>
              </w:rPr>
              <w:t>61</w:t>
            </w:r>
          </w:p>
        </w:tc>
        <w:tc>
          <w:tcPr>
            <w:tcW w:w="1261" w:type="dxa"/>
            <w:vAlign w:val="top"/>
          </w:tcPr>
          <w:p>
            <w:pPr>
              <w:ind w:left="524"/>
              <w:spacing w:before="220" w:line="232" w:lineRule="auto"/>
              <w:rPr>
                <w:rFonts w:ascii="Times New Roman" w:hAnsi="Times New Roman" w:eastAsia="Times New Roman" w:cs="Times New Roman"/>
                <w:sz w:val="24"/>
                <w:szCs w:val="24"/>
              </w:rPr>
            </w:pPr>
            <w:r>
              <w:rPr>
                <w:rFonts w:ascii="Times New Roman" w:hAnsi="Times New Roman" w:eastAsia="Times New Roman" w:cs="Times New Roman"/>
                <w:sz w:val="24"/>
                <w:szCs w:val="24"/>
                <w:spacing w:val="-5"/>
              </w:rPr>
              <w:t>58</w:t>
            </w:r>
          </w:p>
        </w:tc>
        <w:tc>
          <w:tcPr>
            <w:tcW w:w="883" w:type="dxa"/>
            <w:vAlign w:val="top"/>
          </w:tcPr>
          <w:p>
            <w:pPr>
              <w:ind w:left="332"/>
              <w:spacing w:before="220" w:line="232" w:lineRule="auto"/>
              <w:rPr>
                <w:rFonts w:ascii="Times New Roman" w:hAnsi="Times New Roman" w:eastAsia="Times New Roman" w:cs="Times New Roman"/>
                <w:sz w:val="24"/>
                <w:szCs w:val="24"/>
              </w:rPr>
            </w:pPr>
            <w:r>
              <w:rPr>
                <w:rFonts w:ascii="Times New Roman" w:hAnsi="Times New Roman" w:eastAsia="Times New Roman" w:cs="Times New Roman"/>
                <w:sz w:val="24"/>
                <w:szCs w:val="24"/>
                <w:spacing w:val="-5"/>
              </w:rPr>
              <w:t>70</w:t>
            </w:r>
          </w:p>
        </w:tc>
        <w:tc>
          <w:tcPr>
            <w:tcW w:w="878" w:type="dxa"/>
            <w:vAlign w:val="top"/>
            <w:tcBorders>
              <w:right w:val="nil"/>
            </w:tcBorders>
          </w:tcPr>
          <w:p>
            <w:pPr>
              <w:pStyle w:val="TableText"/>
              <w:ind w:left="114"/>
              <w:spacing w:before="180" w:line="218" w:lineRule="auto"/>
              <w:rPr/>
            </w:pPr>
            <w:r>
              <w:rPr>
                <w:spacing w:val="-6"/>
              </w:rPr>
              <w:t>达标</w:t>
            </w:r>
          </w:p>
        </w:tc>
      </w:tr>
      <w:tr>
        <w:trPr>
          <w:trHeight w:val="560" w:hRule="atLeast"/>
        </w:trPr>
        <w:tc>
          <w:tcPr>
            <w:tcW w:w="478" w:type="dxa"/>
            <w:vAlign w:val="top"/>
            <w:vMerge w:val="continue"/>
            <w:tcBorders>
              <w:left w:val="nil"/>
              <w:top w:val="nil"/>
            </w:tcBorders>
          </w:tcPr>
          <w:p>
            <w:pPr>
              <w:rPr>
                <w:rFonts w:ascii="Arial"/>
                <w:sz w:val="21"/>
              </w:rPr>
            </w:pPr>
            <w:r/>
          </w:p>
        </w:tc>
        <w:tc>
          <w:tcPr>
            <w:tcW w:w="1214" w:type="dxa"/>
            <w:vAlign w:val="top"/>
            <w:vMerge w:val="continue"/>
            <w:tcBorders>
              <w:top w:val="nil"/>
            </w:tcBorders>
          </w:tcPr>
          <w:p>
            <w:pPr>
              <w:rPr>
                <w:rFonts w:ascii="Arial"/>
                <w:sz w:val="21"/>
              </w:rPr>
            </w:pPr>
            <w:r/>
          </w:p>
        </w:tc>
        <w:tc>
          <w:tcPr>
            <w:tcW w:w="709" w:type="dxa"/>
            <w:vAlign w:val="top"/>
          </w:tcPr>
          <w:p>
            <w:pPr>
              <w:pStyle w:val="TableText"/>
              <w:ind w:left="118"/>
              <w:spacing w:before="186" w:line="218" w:lineRule="auto"/>
              <w:rPr/>
            </w:pPr>
            <w:r>
              <w:rPr>
                <w:spacing w:val="-7"/>
              </w:rPr>
              <w:t>夜间</w:t>
            </w:r>
          </w:p>
        </w:tc>
        <w:tc>
          <w:tcPr>
            <w:tcW w:w="1265" w:type="dxa"/>
            <w:vAlign w:val="top"/>
          </w:tcPr>
          <w:p>
            <w:pPr>
              <w:ind w:left="519"/>
              <w:spacing w:before="226" w:line="232" w:lineRule="auto"/>
              <w:rPr>
                <w:rFonts w:ascii="Times New Roman" w:hAnsi="Times New Roman" w:eastAsia="Times New Roman" w:cs="Times New Roman"/>
                <w:sz w:val="24"/>
                <w:szCs w:val="24"/>
              </w:rPr>
            </w:pPr>
            <w:r>
              <w:rPr>
                <w:rFonts w:ascii="Times New Roman" w:hAnsi="Times New Roman" w:eastAsia="Times New Roman" w:cs="Times New Roman"/>
                <w:sz w:val="24"/>
                <w:szCs w:val="24"/>
                <w:spacing w:val="-3"/>
              </w:rPr>
              <w:t>49</w:t>
            </w:r>
          </w:p>
        </w:tc>
        <w:tc>
          <w:tcPr>
            <w:tcW w:w="1176" w:type="dxa"/>
            <w:vAlign w:val="top"/>
          </w:tcPr>
          <w:p>
            <w:pPr>
              <w:ind w:left="481"/>
              <w:spacing w:before="226" w:line="232" w:lineRule="auto"/>
              <w:rPr>
                <w:rFonts w:ascii="Times New Roman" w:hAnsi="Times New Roman" w:eastAsia="Times New Roman" w:cs="Times New Roman"/>
                <w:sz w:val="24"/>
                <w:szCs w:val="24"/>
              </w:rPr>
            </w:pPr>
            <w:r>
              <w:rPr>
                <w:rFonts w:ascii="Times New Roman" w:hAnsi="Times New Roman" w:eastAsia="Times New Roman" w:cs="Times New Roman"/>
                <w:sz w:val="24"/>
                <w:szCs w:val="24"/>
                <w:spacing w:val="-5"/>
              </w:rPr>
              <w:t>53</w:t>
            </w:r>
          </w:p>
        </w:tc>
        <w:tc>
          <w:tcPr>
            <w:tcW w:w="1159" w:type="dxa"/>
            <w:vAlign w:val="top"/>
          </w:tcPr>
          <w:p>
            <w:pPr>
              <w:ind w:left="476"/>
              <w:spacing w:before="226" w:line="232" w:lineRule="auto"/>
              <w:rPr>
                <w:rFonts w:ascii="Times New Roman" w:hAnsi="Times New Roman" w:eastAsia="Times New Roman" w:cs="Times New Roman"/>
                <w:sz w:val="24"/>
                <w:szCs w:val="24"/>
              </w:rPr>
            </w:pPr>
            <w:r>
              <w:rPr>
                <w:rFonts w:ascii="Times New Roman" w:hAnsi="Times New Roman" w:eastAsia="Times New Roman" w:cs="Times New Roman"/>
                <w:sz w:val="24"/>
                <w:szCs w:val="24"/>
                <w:spacing w:val="-5"/>
              </w:rPr>
              <w:t>53</w:t>
            </w:r>
          </w:p>
        </w:tc>
        <w:tc>
          <w:tcPr>
            <w:tcW w:w="1261" w:type="dxa"/>
            <w:vAlign w:val="top"/>
          </w:tcPr>
          <w:p>
            <w:pPr>
              <w:ind w:left="517"/>
              <w:spacing w:before="226" w:line="232" w:lineRule="auto"/>
              <w:rPr>
                <w:rFonts w:ascii="Times New Roman" w:hAnsi="Times New Roman" w:eastAsia="Times New Roman" w:cs="Times New Roman"/>
                <w:sz w:val="24"/>
                <w:szCs w:val="24"/>
              </w:rPr>
            </w:pPr>
            <w:r>
              <w:rPr>
                <w:rFonts w:ascii="Times New Roman" w:hAnsi="Times New Roman" w:eastAsia="Times New Roman" w:cs="Times New Roman"/>
                <w:sz w:val="24"/>
                <w:szCs w:val="24"/>
                <w:spacing w:val="-3"/>
              </w:rPr>
              <w:t>49</w:t>
            </w:r>
          </w:p>
        </w:tc>
        <w:tc>
          <w:tcPr>
            <w:tcW w:w="883" w:type="dxa"/>
            <w:vAlign w:val="top"/>
          </w:tcPr>
          <w:p>
            <w:pPr>
              <w:ind w:left="334"/>
              <w:spacing w:before="226" w:line="232" w:lineRule="auto"/>
              <w:rPr>
                <w:rFonts w:ascii="Times New Roman" w:hAnsi="Times New Roman" w:eastAsia="Times New Roman" w:cs="Times New Roman"/>
                <w:sz w:val="24"/>
                <w:szCs w:val="24"/>
              </w:rPr>
            </w:pPr>
            <w:r>
              <w:rPr>
                <w:rFonts w:ascii="Times New Roman" w:hAnsi="Times New Roman" w:eastAsia="Times New Roman" w:cs="Times New Roman"/>
                <w:sz w:val="24"/>
                <w:szCs w:val="24"/>
                <w:spacing w:val="-5"/>
              </w:rPr>
              <w:t>55</w:t>
            </w:r>
          </w:p>
        </w:tc>
        <w:tc>
          <w:tcPr>
            <w:tcW w:w="878" w:type="dxa"/>
            <w:vAlign w:val="top"/>
            <w:tcBorders>
              <w:right w:val="nil"/>
            </w:tcBorders>
          </w:tcPr>
          <w:p>
            <w:pPr>
              <w:pStyle w:val="TableText"/>
              <w:ind w:left="114"/>
              <w:spacing w:before="186" w:line="218" w:lineRule="auto"/>
              <w:rPr/>
            </w:pPr>
            <w:r>
              <w:rPr>
                <w:spacing w:val="-6"/>
              </w:rPr>
              <w:t>达标</w:t>
            </w:r>
          </w:p>
        </w:tc>
      </w:tr>
      <w:tr>
        <w:trPr>
          <w:trHeight w:val="366" w:hRule="atLeast"/>
        </w:trPr>
        <w:tc>
          <w:tcPr>
            <w:tcW w:w="478" w:type="dxa"/>
            <w:vAlign w:val="top"/>
            <w:vMerge w:val="restart"/>
            <w:tcBorders>
              <w:left w:val="nil"/>
              <w:bottom w:val="nil"/>
            </w:tcBorders>
          </w:tcPr>
          <w:p>
            <w:pPr>
              <w:spacing w:line="420" w:lineRule="auto"/>
              <w:rPr>
                <w:rFonts w:ascii="Arial"/>
                <w:sz w:val="21"/>
              </w:rPr>
            </w:pPr>
            <w:r/>
          </w:p>
          <w:p>
            <w:pPr>
              <w:ind w:left="117"/>
              <w:spacing w:before="69" w:line="232"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3</w:t>
            </w:r>
          </w:p>
        </w:tc>
        <w:tc>
          <w:tcPr>
            <w:tcW w:w="1214" w:type="dxa"/>
            <w:vAlign w:val="top"/>
            <w:vMerge w:val="restart"/>
            <w:tcBorders>
              <w:bottom w:val="nil"/>
            </w:tcBorders>
          </w:tcPr>
          <w:p>
            <w:pPr>
              <w:pStyle w:val="TableText"/>
              <w:ind w:left="120"/>
              <w:spacing w:before="91" w:line="219" w:lineRule="auto"/>
              <w:rPr/>
            </w:pPr>
            <w:r>
              <w:rPr>
                <w:spacing w:val="10"/>
              </w:rPr>
              <w:t>厂周界西</w:t>
            </w:r>
          </w:p>
          <w:p>
            <w:pPr>
              <w:pStyle w:val="TableText"/>
              <w:ind w:left="111"/>
              <w:spacing w:before="75" w:line="233" w:lineRule="auto"/>
              <w:rPr>
                <w:rFonts w:ascii="Times New Roman" w:hAnsi="Times New Roman" w:eastAsia="Times New Roman" w:cs="Times New Roman"/>
              </w:rPr>
            </w:pPr>
            <w:r>
              <w:rPr>
                <w:spacing w:val="-11"/>
              </w:rPr>
              <w:t>侧</w:t>
            </w:r>
            <w:r>
              <w:rPr>
                <w:spacing w:val="-35"/>
              </w:rPr>
              <w:t xml:space="preserve"> </w:t>
            </w:r>
            <w:r>
              <w:rPr>
                <w:spacing w:val="-11"/>
              </w:rPr>
              <w:t>外</w:t>
            </w:r>
            <w:r>
              <w:rPr>
                <w:spacing w:val="76"/>
              </w:rPr>
              <w:t xml:space="preserve"> </w:t>
            </w:r>
            <w:r>
              <w:rPr>
                <w:rFonts w:ascii="Times New Roman" w:hAnsi="Times New Roman" w:eastAsia="Times New Roman" w:cs="Times New Roman"/>
                <w:spacing w:val="-11"/>
              </w:rPr>
              <w:t>1m</w:t>
            </w:r>
          </w:p>
          <w:p>
            <w:pPr>
              <w:pStyle w:val="TableText"/>
              <w:ind w:left="105"/>
              <w:spacing w:before="57" w:line="202" w:lineRule="auto"/>
              <w:rPr/>
            </w:pPr>
            <w:r>
              <w:rPr>
                <w:spacing w:val="-6"/>
              </w:rPr>
              <w:t>（</w:t>
            </w:r>
            <w:r>
              <w:rPr>
                <w:rFonts w:ascii="Times New Roman" w:hAnsi="Times New Roman" w:eastAsia="Times New Roman" w:cs="Times New Roman"/>
                <w:spacing w:val="-6"/>
              </w:rPr>
              <w:t>N2</w:t>
            </w:r>
            <w:r>
              <w:rPr>
                <w:spacing w:val="-6"/>
              </w:rPr>
              <w:t>）</w:t>
            </w:r>
          </w:p>
        </w:tc>
        <w:tc>
          <w:tcPr>
            <w:tcW w:w="709" w:type="dxa"/>
            <w:vAlign w:val="top"/>
          </w:tcPr>
          <w:p>
            <w:pPr>
              <w:pStyle w:val="TableText"/>
              <w:ind w:left="114"/>
              <w:spacing w:before="92" w:line="203" w:lineRule="auto"/>
              <w:rPr/>
            </w:pPr>
            <w:r>
              <w:rPr>
                <w:spacing w:val="-6"/>
              </w:rPr>
              <w:t>昼间</w:t>
            </w:r>
          </w:p>
        </w:tc>
        <w:tc>
          <w:tcPr>
            <w:tcW w:w="1265" w:type="dxa"/>
            <w:vAlign w:val="top"/>
          </w:tcPr>
          <w:p>
            <w:pPr>
              <w:ind w:left="525"/>
              <w:spacing w:before="131" w:line="195" w:lineRule="auto"/>
              <w:rPr>
                <w:rFonts w:ascii="Times New Roman" w:hAnsi="Times New Roman" w:eastAsia="Times New Roman" w:cs="Times New Roman"/>
                <w:sz w:val="24"/>
                <w:szCs w:val="24"/>
              </w:rPr>
            </w:pPr>
            <w:r>
              <w:rPr>
                <w:rFonts w:ascii="Times New Roman" w:hAnsi="Times New Roman" w:eastAsia="Times New Roman" w:cs="Times New Roman"/>
                <w:sz w:val="24"/>
                <w:szCs w:val="24"/>
                <w:spacing w:val="-5"/>
              </w:rPr>
              <w:t>66</w:t>
            </w:r>
          </w:p>
        </w:tc>
        <w:tc>
          <w:tcPr>
            <w:tcW w:w="1176" w:type="dxa"/>
            <w:vAlign w:val="top"/>
          </w:tcPr>
          <w:p>
            <w:pPr>
              <w:ind w:left="481"/>
              <w:spacing w:before="131" w:line="195" w:lineRule="auto"/>
              <w:rPr>
                <w:rFonts w:ascii="Times New Roman" w:hAnsi="Times New Roman" w:eastAsia="Times New Roman" w:cs="Times New Roman"/>
                <w:sz w:val="24"/>
                <w:szCs w:val="24"/>
              </w:rPr>
            </w:pPr>
            <w:r>
              <w:rPr>
                <w:rFonts w:ascii="Times New Roman" w:hAnsi="Times New Roman" w:eastAsia="Times New Roman" w:cs="Times New Roman"/>
                <w:sz w:val="24"/>
                <w:szCs w:val="24"/>
                <w:spacing w:val="-5"/>
              </w:rPr>
              <w:t>58</w:t>
            </w:r>
          </w:p>
        </w:tc>
        <w:tc>
          <w:tcPr>
            <w:tcW w:w="1159" w:type="dxa"/>
            <w:vAlign w:val="top"/>
          </w:tcPr>
          <w:p>
            <w:pPr>
              <w:ind w:left="475"/>
              <w:spacing w:before="131" w:line="195" w:lineRule="auto"/>
              <w:rPr>
                <w:rFonts w:ascii="Times New Roman" w:hAnsi="Times New Roman" w:eastAsia="Times New Roman" w:cs="Times New Roman"/>
                <w:sz w:val="24"/>
                <w:szCs w:val="24"/>
              </w:rPr>
            </w:pPr>
            <w:r>
              <w:rPr>
                <w:rFonts w:ascii="Times New Roman" w:hAnsi="Times New Roman" w:eastAsia="Times New Roman" w:cs="Times New Roman"/>
                <w:sz w:val="24"/>
                <w:szCs w:val="24"/>
                <w:spacing w:val="-5"/>
              </w:rPr>
              <w:t>60</w:t>
            </w:r>
          </w:p>
        </w:tc>
        <w:tc>
          <w:tcPr>
            <w:tcW w:w="1261" w:type="dxa"/>
            <w:vAlign w:val="top"/>
          </w:tcPr>
          <w:p>
            <w:pPr>
              <w:ind w:left="524"/>
              <w:spacing w:before="131" w:line="195" w:lineRule="auto"/>
              <w:rPr>
                <w:rFonts w:ascii="Times New Roman" w:hAnsi="Times New Roman" w:eastAsia="Times New Roman" w:cs="Times New Roman"/>
                <w:sz w:val="24"/>
                <w:szCs w:val="24"/>
              </w:rPr>
            </w:pPr>
            <w:r>
              <w:rPr>
                <w:rFonts w:ascii="Times New Roman" w:hAnsi="Times New Roman" w:eastAsia="Times New Roman" w:cs="Times New Roman"/>
                <w:sz w:val="24"/>
                <w:szCs w:val="24"/>
                <w:spacing w:val="-5"/>
              </w:rPr>
              <w:t>59</w:t>
            </w:r>
          </w:p>
        </w:tc>
        <w:tc>
          <w:tcPr>
            <w:tcW w:w="883" w:type="dxa"/>
            <w:vAlign w:val="top"/>
          </w:tcPr>
          <w:p>
            <w:pPr>
              <w:ind w:left="332"/>
              <w:spacing w:before="131" w:line="195" w:lineRule="auto"/>
              <w:rPr>
                <w:rFonts w:ascii="Times New Roman" w:hAnsi="Times New Roman" w:eastAsia="Times New Roman" w:cs="Times New Roman"/>
                <w:sz w:val="24"/>
                <w:szCs w:val="24"/>
              </w:rPr>
            </w:pPr>
            <w:r>
              <w:rPr>
                <w:rFonts w:ascii="Times New Roman" w:hAnsi="Times New Roman" w:eastAsia="Times New Roman" w:cs="Times New Roman"/>
                <w:sz w:val="24"/>
                <w:szCs w:val="24"/>
                <w:spacing w:val="-5"/>
              </w:rPr>
              <w:t>70</w:t>
            </w:r>
          </w:p>
        </w:tc>
        <w:tc>
          <w:tcPr>
            <w:tcW w:w="878" w:type="dxa"/>
            <w:vAlign w:val="top"/>
            <w:tcBorders>
              <w:right w:val="nil"/>
            </w:tcBorders>
          </w:tcPr>
          <w:p>
            <w:pPr>
              <w:pStyle w:val="TableText"/>
              <w:ind w:left="114"/>
              <w:spacing w:before="92" w:line="203" w:lineRule="auto"/>
              <w:rPr/>
            </w:pPr>
            <w:r>
              <w:rPr>
                <w:spacing w:val="-6"/>
              </w:rPr>
              <w:t>达标</w:t>
            </w:r>
          </w:p>
        </w:tc>
      </w:tr>
      <w:tr>
        <w:trPr>
          <w:trHeight w:val="713" w:hRule="atLeast"/>
        </w:trPr>
        <w:tc>
          <w:tcPr>
            <w:tcW w:w="478" w:type="dxa"/>
            <w:vAlign w:val="top"/>
            <w:vMerge w:val="continue"/>
            <w:tcBorders>
              <w:left w:val="nil"/>
              <w:top w:val="nil"/>
            </w:tcBorders>
          </w:tcPr>
          <w:p>
            <w:pPr>
              <w:rPr>
                <w:rFonts w:ascii="Arial"/>
                <w:sz w:val="21"/>
              </w:rPr>
            </w:pPr>
            <w:r/>
          </w:p>
        </w:tc>
        <w:tc>
          <w:tcPr>
            <w:tcW w:w="1214" w:type="dxa"/>
            <w:vAlign w:val="top"/>
            <w:vMerge w:val="continue"/>
            <w:tcBorders>
              <w:top w:val="nil"/>
            </w:tcBorders>
          </w:tcPr>
          <w:p>
            <w:pPr>
              <w:rPr>
                <w:rFonts w:ascii="Arial"/>
                <w:sz w:val="21"/>
              </w:rPr>
            </w:pPr>
            <w:r/>
          </w:p>
        </w:tc>
        <w:tc>
          <w:tcPr>
            <w:tcW w:w="709" w:type="dxa"/>
            <w:vAlign w:val="top"/>
          </w:tcPr>
          <w:p>
            <w:pPr>
              <w:pStyle w:val="TableText"/>
              <w:ind w:left="118"/>
              <w:spacing w:before="265" w:line="218" w:lineRule="auto"/>
              <w:rPr/>
            </w:pPr>
            <w:r>
              <w:rPr>
                <w:spacing w:val="-7"/>
              </w:rPr>
              <w:t>夜间</w:t>
            </w:r>
          </w:p>
        </w:tc>
        <w:tc>
          <w:tcPr>
            <w:tcW w:w="1265" w:type="dxa"/>
            <w:vAlign w:val="top"/>
          </w:tcPr>
          <w:p>
            <w:pPr>
              <w:ind w:left="526"/>
              <w:spacing w:before="305" w:line="232" w:lineRule="auto"/>
              <w:rPr>
                <w:rFonts w:ascii="Times New Roman" w:hAnsi="Times New Roman" w:eastAsia="Times New Roman" w:cs="Times New Roman"/>
                <w:sz w:val="24"/>
                <w:szCs w:val="24"/>
              </w:rPr>
            </w:pPr>
            <w:r>
              <w:rPr>
                <w:rFonts w:ascii="Times New Roman" w:hAnsi="Times New Roman" w:eastAsia="Times New Roman" w:cs="Times New Roman"/>
                <w:sz w:val="24"/>
                <w:szCs w:val="24"/>
                <w:spacing w:val="-5"/>
              </w:rPr>
              <w:t>50</w:t>
            </w:r>
          </w:p>
        </w:tc>
        <w:tc>
          <w:tcPr>
            <w:tcW w:w="1176" w:type="dxa"/>
            <w:vAlign w:val="top"/>
          </w:tcPr>
          <w:p>
            <w:pPr>
              <w:ind w:left="481"/>
              <w:spacing w:before="305" w:line="232" w:lineRule="auto"/>
              <w:rPr>
                <w:rFonts w:ascii="Times New Roman" w:hAnsi="Times New Roman" w:eastAsia="Times New Roman" w:cs="Times New Roman"/>
                <w:sz w:val="24"/>
                <w:szCs w:val="24"/>
              </w:rPr>
            </w:pPr>
            <w:r>
              <w:rPr>
                <w:rFonts w:ascii="Times New Roman" w:hAnsi="Times New Roman" w:eastAsia="Times New Roman" w:cs="Times New Roman"/>
                <w:sz w:val="24"/>
                <w:szCs w:val="24"/>
                <w:spacing w:val="-5"/>
              </w:rPr>
              <w:t>52</w:t>
            </w:r>
          </w:p>
        </w:tc>
        <w:tc>
          <w:tcPr>
            <w:tcW w:w="1159" w:type="dxa"/>
            <w:vAlign w:val="top"/>
          </w:tcPr>
          <w:p>
            <w:pPr>
              <w:ind w:left="476"/>
              <w:spacing w:before="305" w:line="232" w:lineRule="auto"/>
              <w:rPr>
                <w:rFonts w:ascii="Times New Roman" w:hAnsi="Times New Roman" w:eastAsia="Times New Roman" w:cs="Times New Roman"/>
                <w:sz w:val="24"/>
                <w:szCs w:val="24"/>
              </w:rPr>
            </w:pPr>
            <w:r>
              <w:rPr>
                <w:rFonts w:ascii="Times New Roman" w:hAnsi="Times New Roman" w:eastAsia="Times New Roman" w:cs="Times New Roman"/>
                <w:sz w:val="24"/>
                <w:szCs w:val="24"/>
                <w:spacing w:val="-5"/>
              </w:rPr>
              <w:t>52</w:t>
            </w:r>
          </w:p>
        </w:tc>
        <w:tc>
          <w:tcPr>
            <w:tcW w:w="1261" w:type="dxa"/>
            <w:vAlign w:val="top"/>
          </w:tcPr>
          <w:p>
            <w:pPr>
              <w:ind w:left="524"/>
              <w:spacing w:before="305" w:line="232" w:lineRule="auto"/>
              <w:rPr>
                <w:rFonts w:ascii="Times New Roman" w:hAnsi="Times New Roman" w:eastAsia="Times New Roman" w:cs="Times New Roman"/>
                <w:sz w:val="24"/>
                <w:szCs w:val="24"/>
              </w:rPr>
            </w:pPr>
            <w:r>
              <w:rPr>
                <w:rFonts w:ascii="Times New Roman" w:hAnsi="Times New Roman" w:eastAsia="Times New Roman" w:cs="Times New Roman"/>
                <w:sz w:val="24"/>
                <w:szCs w:val="24"/>
                <w:spacing w:val="-5"/>
              </w:rPr>
              <w:t>50</w:t>
            </w:r>
          </w:p>
        </w:tc>
        <w:tc>
          <w:tcPr>
            <w:tcW w:w="883" w:type="dxa"/>
            <w:vAlign w:val="top"/>
          </w:tcPr>
          <w:p>
            <w:pPr>
              <w:ind w:left="334"/>
              <w:spacing w:before="305" w:line="232" w:lineRule="auto"/>
              <w:rPr>
                <w:rFonts w:ascii="Times New Roman" w:hAnsi="Times New Roman" w:eastAsia="Times New Roman" w:cs="Times New Roman"/>
                <w:sz w:val="24"/>
                <w:szCs w:val="24"/>
              </w:rPr>
            </w:pPr>
            <w:r>
              <w:rPr>
                <w:rFonts w:ascii="Times New Roman" w:hAnsi="Times New Roman" w:eastAsia="Times New Roman" w:cs="Times New Roman"/>
                <w:sz w:val="24"/>
                <w:szCs w:val="24"/>
                <w:spacing w:val="-5"/>
              </w:rPr>
              <w:t>55</w:t>
            </w:r>
          </w:p>
        </w:tc>
        <w:tc>
          <w:tcPr>
            <w:tcW w:w="878" w:type="dxa"/>
            <w:vAlign w:val="top"/>
            <w:tcBorders>
              <w:right w:val="nil"/>
            </w:tcBorders>
          </w:tcPr>
          <w:p>
            <w:pPr>
              <w:pStyle w:val="TableText"/>
              <w:ind w:left="114"/>
              <w:spacing w:before="265" w:line="218" w:lineRule="auto"/>
              <w:rPr/>
            </w:pPr>
            <w:r>
              <w:rPr>
                <w:spacing w:val="-6"/>
              </w:rPr>
              <w:t>达标</w:t>
            </w:r>
          </w:p>
        </w:tc>
      </w:tr>
      <w:tr>
        <w:trPr>
          <w:trHeight w:val="471" w:hRule="atLeast"/>
        </w:trPr>
        <w:tc>
          <w:tcPr>
            <w:tcW w:w="478" w:type="dxa"/>
            <w:vAlign w:val="top"/>
            <w:vMerge w:val="restart"/>
            <w:tcBorders>
              <w:left w:val="nil"/>
              <w:bottom w:val="nil"/>
            </w:tcBorders>
          </w:tcPr>
          <w:p>
            <w:pPr>
              <w:spacing w:line="420" w:lineRule="auto"/>
              <w:rPr>
                <w:rFonts w:ascii="Arial"/>
                <w:sz w:val="21"/>
              </w:rPr>
            </w:pPr>
            <w:r/>
          </w:p>
          <w:p>
            <w:pPr>
              <w:ind w:left="111"/>
              <w:spacing w:before="69" w:line="235"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4</w:t>
            </w:r>
          </w:p>
        </w:tc>
        <w:tc>
          <w:tcPr>
            <w:tcW w:w="1214" w:type="dxa"/>
            <w:vAlign w:val="top"/>
            <w:vMerge w:val="restart"/>
            <w:tcBorders>
              <w:bottom w:val="nil"/>
            </w:tcBorders>
          </w:tcPr>
          <w:p>
            <w:pPr>
              <w:pStyle w:val="TableText"/>
              <w:ind w:left="120"/>
              <w:spacing w:before="92" w:line="218" w:lineRule="auto"/>
              <w:rPr/>
            </w:pPr>
            <w:r>
              <w:rPr>
                <w:spacing w:val="10"/>
              </w:rPr>
              <w:t>厂周界北</w:t>
            </w:r>
          </w:p>
          <w:p>
            <w:pPr>
              <w:pStyle w:val="TableText"/>
              <w:ind w:left="111"/>
              <w:spacing w:before="76" w:line="233" w:lineRule="auto"/>
              <w:rPr>
                <w:rFonts w:ascii="Times New Roman" w:hAnsi="Times New Roman" w:eastAsia="Times New Roman" w:cs="Times New Roman"/>
              </w:rPr>
            </w:pPr>
            <w:r>
              <w:rPr>
                <w:spacing w:val="-11"/>
              </w:rPr>
              <w:t>侧</w:t>
            </w:r>
            <w:r>
              <w:rPr>
                <w:spacing w:val="-35"/>
              </w:rPr>
              <w:t xml:space="preserve"> </w:t>
            </w:r>
            <w:r>
              <w:rPr>
                <w:spacing w:val="-11"/>
              </w:rPr>
              <w:t>外</w:t>
            </w:r>
            <w:r>
              <w:rPr>
                <w:spacing w:val="76"/>
              </w:rPr>
              <w:t xml:space="preserve"> </w:t>
            </w:r>
            <w:r>
              <w:rPr>
                <w:rFonts w:ascii="Times New Roman" w:hAnsi="Times New Roman" w:eastAsia="Times New Roman" w:cs="Times New Roman"/>
                <w:spacing w:val="-11"/>
              </w:rPr>
              <w:t>1m</w:t>
            </w:r>
          </w:p>
          <w:p>
            <w:pPr>
              <w:pStyle w:val="TableText"/>
              <w:ind w:left="105"/>
              <w:spacing w:before="57" w:line="200" w:lineRule="auto"/>
              <w:rPr/>
            </w:pPr>
            <w:r>
              <w:rPr>
                <w:spacing w:val="-6"/>
              </w:rPr>
              <w:t>（</w:t>
            </w:r>
            <w:r>
              <w:rPr>
                <w:rFonts w:ascii="Times New Roman" w:hAnsi="Times New Roman" w:eastAsia="Times New Roman" w:cs="Times New Roman"/>
                <w:spacing w:val="-6"/>
              </w:rPr>
              <w:t>N2</w:t>
            </w:r>
            <w:r>
              <w:rPr>
                <w:spacing w:val="-6"/>
              </w:rPr>
              <w:t>）</w:t>
            </w:r>
          </w:p>
        </w:tc>
        <w:tc>
          <w:tcPr>
            <w:tcW w:w="709" w:type="dxa"/>
            <w:vAlign w:val="top"/>
          </w:tcPr>
          <w:p>
            <w:pPr>
              <w:pStyle w:val="TableText"/>
              <w:ind w:left="114"/>
              <w:spacing w:before="144" w:line="219" w:lineRule="auto"/>
              <w:rPr/>
            </w:pPr>
            <w:r>
              <w:rPr>
                <w:spacing w:val="-6"/>
              </w:rPr>
              <w:t>昼间</w:t>
            </w:r>
          </w:p>
        </w:tc>
        <w:tc>
          <w:tcPr>
            <w:tcW w:w="1265" w:type="dxa"/>
            <w:vAlign w:val="top"/>
          </w:tcPr>
          <w:p>
            <w:pPr>
              <w:ind w:left="525"/>
              <w:spacing w:before="185" w:line="232" w:lineRule="auto"/>
              <w:rPr>
                <w:rFonts w:ascii="Times New Roman" w:hAnsi="Times New Roman" w:eastAsia="Times New Roman" w:cs="Times New Roman"/>
                <w:sz w:val="24"/>
                <w:szCs w:val="24"/>
              </w:rPr>
            </w:pPr>
            <w:r>
              <w:rPr>
                <w:rFonts w:ascii="Times New Roman" w:hAnsi="Times New Roman" w:eastAsia="Times New Roman" w:cs="Times New Roman"/>
                <w:sz w:val="24"/>
                <w:szCs w:val="24"/>
                <w:spacing w:val="-5"/>
              </w:rPr>
              <w:t>65</w:t>
            </w:r>
          </w:p>
        </w:tc>
        <w:tc>
          <w:tcPr>
            <w:tcW w:w="1176" w:type="dxa"/>
            <w:vAlign w:val="top"/>
          </w:tcPr>
          <w:p>
            <w:pPr>
              <w:ind w:left="479"/>
              <w:spacing w:before="185" w:line="232" w:lineRule="auto"/>
              <w:rPr>
                <w:rFonts w:ascii="Times New Roman" w:hAnsi="Times New Roman" w:eastAsia="Times New Roman" w:cs="Times New Roman"/>
                <w:sz w:val="24"/>
                <w:szCs w:val="24"/>
              </w:rPr>
            </w:pPr>
            <w:r>
              <w:rPr>
                <w:rFonts w:ascii="Times New Roman" w:hAnsi="Times New Roman" w:eastAsia="Times New Roman" w:cs="Times New Roman"/>
                <w:sz w:val="24"/>
                <w:szCs w:val="24"/>
                <w:spacing w:val="-5"/>
              </w:rPr>
              <w:t>60</w:t>
            </w:r>
          </w:p>
        </w:tc>
        <w:tc>
          <w:tcPr>
            <w:tcW w:w="1159" w:type="dxa"/>
            <w:vAlign w:val="top"/>
          </w:tcPr>
          <w:p>
            <w:pPr>
              <w:ind w:left="475"/>
              <w:spacing w:before="185" w:line="232" w:lineRule="auto"/>
              <w:rPr>
                <w:rFonts w:ascii="Times New Roman" w:hAnsi="Times New Roman" w:eastAsia="Times New Roman" w:cs="Times New Roman"/>
                <w:sz w:val="24"/>
                <w:szCs w:val="24"/>
              </w:rPr>
            </w:pPr>
            <w:r>
              <w:rPr>
                <w:rFonts w:ascii="Times New Roman" w:hAnsi="Times New Roman" w:eastAsia="Times New Roman" w:cs="Times New Roman"/>
                <w:sz w:val="24"/>
                <w:szCs w:val="24"/>
                <w:spacing w:val="-5"/>
              </w:rPr>
              <w:t>62</w:t>
            </w:r>
          </w:p>
        </w:tc>
        <w:tc>
          <w:tcPr>
            <w:tcW w:w="1261" w:type="dxa"/>
            <w:vAlign w:val="top"/>
          </w:tcPr>
          <w:p>
            <w:pPr>
              <w:ind w:left="524"/>
              <w:spacing w:before="185" w:line="232" w:lineRule="auto"/>
              <w:rPr>
                <w:rFonts w:ascii="Times New Roman" w:hAnsi="Times New Roman" w:eastAsia="Times New Roman" w:cs="Times New Roman"/>
                <w:sz w:val="24"/>
                <w:szCs w:val="24"/>
              </w:rPr>
            </w:pPr>
            <w:r>
              <w:rPr>
                <w:rFonts w:ascii="Times New Roman" w:hAnsi="Times New Roman" w:eastAsia="Times New Roman" w:cs="Times New Roman"/>
                <w:sz w:val="24"/>
                <w:szCs w:val="24"/>
                <w:spacing w:val="-5"/>
              </w:rPr>
              <w:t>57</w:t>
            </w:r>
          </w:p>
        </w:tc>
        <w:tc>
          <w:tcPr>
            <w:tcW w:w="883" w:type="dxa"/>
            <w:vAlign w:val="top"/>
          </w:tcPr>
          <w:p>
            <w:pPr>
              <w:ind w:left="332"/>
              <w:spacing w:before="185" w:line="232" w:lineRule="auto"/>
              <w:rPr>
                <w:rFonts w:ascii="Times New Roman" w:hAnsi="Times New Roman" w:eastAsia="Times New Roman" w:cs="Times New Roman"/>
                <w:sz w:val="24"/>
                <w:szCs w:val="24"/>
              </w:rPr>
            </w:pPr>
            <w:r>
              <w:rPr>
                <w:rFonts w:ascii="Times New Roman" w:hAnsi="Times New Roman" w:eastAsia="Times New Roman" w:cs="Times New Roman"/>
                <w:sz w:val="24"/>
                <w:szCs w:val="24"/>
                <w:spacing w:val="-5"/>
              </w:rPr>
              <w:t>70</w:t>
            </w:r>
          </w:p>
        </w:tc>
        <w:tc>
          <w:tcPr>
            <w:tcW w:w="878" w:type="dxa"/>
            <w:vAlign w:val="top"/>
            <w:tcBorders>
              <w:right w:val="nil"/>
            </w:tcBorders>
          </w:tcPr>
          <w:p>
            <w:pPr>
              <w:pStyle w:val="TableText"/>
              <w:ind w:left="114"/>
              <w:spacing w:before="145" w:line="218" w:lineRule="auto"/>
              <w:rPr/>
            </w:pPr>
            <w:r>
              <w:rPr>
                <w:spacing w:val="-6"/>
              </w:rPr>
              <w:t>达标</w:t>
            </w:r>
          </w:p>
        </w:tc>
      </w:tr>
      <w:tr>
        <w:trPr>
          <w:trHeight w:val="606" w:hRule="atLeast"/>
        </w:trPr>
        <w:tc>
          <w:tcPr>
            <w:tcW w:w="478" w:type="dxa"/>
            <w:vAlign w:val="top"/>
            <w:vMerge w:val="continue"/>
            <w:tcBorders>
              <w:left w:val="nil"/>
              <w:top w:val="nil"/>
            </w:tcBorders>
          </w:tcPr>
          <w:p>
            <w:pPr>
              <w:rPr>
                <w:rFonts w:ascii="Arial"/>
                <w:sz w:val="21"/>
              </w:rPr>
            </w:pPr>
            <w:r/>
          </w:p>
        </w:tc>
        <w:tc>
          <w:tcPr>
            <w:tcW w:w="1214" w:type="dxa"/>
            <w:vAlign w:val="top"/>
            <w:vMerge w:val="continue"/>
            <w:tcBorders>
              <w:top w:val="nil"/>
            </w:tcBorders>
          </w:tcPr>
          <w:p>
            <w:pPr>
              <w:rPr>
                <w:rFonts w:ascii="Arial"/>
                <w:sz w:val="21"/>
              </w:rPr>
            </w:pPr>
            <w:r/>
          </w:p>
        </w:tc>
        <w:tc>
          <w:tcPr>
            <w:tcW w:w="709" w:type="dxa"/>
            <w:vAlign w:val="top"/>
          </w:tcPr>
          <w:p>
            <w:pPr>
              <w:pStyle w:val="TableText"/>
              <w:ind w:left="118"/>
              <w:spacing w:before="214" w:line="218" w:lineRule="auto"/>
              <w:rPr/>
            </w:pPr>
            <w:r>
              <w:rPr>
                <w:spacing w:val="-7"/>
              </w:rPr>
              <w:t>夜间</w:t>
            </w:r>
          </w:p>
        </w:tc>
        <w:tc>
          <w:tcPr>
            <w:tcW w:w="1265" w:type="dxa"/>
            <w:vAlign w:val="top"/>
          </w:tcPr>
          <w:p>
            <w:pPr>
              <w:ind w:left="519"/>
              <w:spacing w:before="254" w:line="232" w:lineRule="auto"/>
              <w:rPr>
                <w:rFonts w:ascii="Times New Roman" w:hAnsi="Times New Roman" w:eastAsia="Times New Roman" w:cs="Times New Roman"/>
                <w:sz w:val="24"/>
                <w:szCs w:val="24"/>
              </w:rPr>
            </w:pPr>
            <w:r>
              <w:rPr>
                <w:rFonts w:ascii="Times New Roman" w:hAnsi="Times New Roman" w:eastAsia="Times New Roman" w:cs="Times New Roman"/>
                <w:sz w:val="24"/>
                <w:szCs w:val="24"/>
                <w:spacing w:val="-3"/>
              </w:rPr>
              <w:t>48</w:t>
            </w:r>
          </w:p>
        </w:tc>
        <w:tc>
          <w:tcPr>
            <w:tcW w:w="1176" w:type="dxa"/>
            <w:vAlign w:val="top"/>
          </w:tcPr>
          <w:p>
            <w:pPr>
              <w:ind w:left="481"/>
              <w:spacing w:before="254" w:line="232" w:lineRule="auto"/>
              <w:rPr>
                <w:rFonts w:ascii="Times New Roman" w:hAnsi="Times New Roman" w:eastAsia="Times New Roman" w:cs="Times New Roman"/>
                <w:sz w:val="24"/>
                <w:szCs w:val="24"/>
              </w:rPr>
            </w:pPr>
            <w:r>
              <w:rPr>
                <w:rFonts w:ascii="Times New Roman" w:hAnsi="Times New Roman" w:eastAsia="Times New Roman" w:cs="Times New Roman"/>
                <w:sz w:val="24"/>
                <w:szCs w:val="24"/>
                <w:spacing w:val="-5"/>
              </w:rPr>
              <w:t>52</w:t>
            </w:r>
          </w:p>
        </w:tc>
        <w:tc>
          <w:tcPr>
            <w:tcW w:w="1159" w:type="dxa"/>
            <w:vAlign w:val="top"/>
          </w:tcPr>
          <w:p>
            <w:pPr>
              <w:ind w:left="476"/>
              <w:spacing w:before="254" w:line="232" w:lineRule="auto"/>
              <w:rPr>
                <w:rFonts w:ascii="Times New Roman" w:hAnsi="Times New Roman" w:eastAsia="Times New Roman" w:cs="Times New Roman"/>
                <w:sz w:val="24"/>
                <w:szCs w:val="24"/>
              </w:rPr>
            </w:pPr>
            <w:r>
              <w:rPr>
                <w:rFonts w:ascii="Times New Roman" w:hAnsi="Times New Roman" w:eastAsia="Times New Roman" w:cs="Times New Roman"/>
                <w:sz w:val="24"/>
                <w:szCs w:val="24"/>
                <w:spacing w:val="-5"/>
              </w:rPr>
              <w:t>52</w:t>
            </w:r>
          </w:p>
        </w:tc>
        <w:tc>
          <w:tcPr>
            <w:tcW w:w="1261" w:type="dxa"/>
            <w:vAlign w:val="top"/>
          </w:tcPr>
          <w:p>
            <w:pPr>
              <w:ind w:left="517"/>
              <w:spacing w:before="254" w:line="232" w:lineRule="auto"/>
              <w:rPr>
                <w:rFonts w:ascii="Times New Roman" w:hAnsi="Times New Roman" w:eastAsia="Times New Roman" w:cs="Times New Roman"/>
                <w:sz w:val="24"/>
                <w:szCs w:val="24"/>
              </w:rPr>
            </w:pPr>
            <w:r>
              <w:rPr>
                <w:rFonts w:ascii="Times New Roman" w:hAnsi="Times New Roman" w:eastAsia="Times New Roman" w:cs="Times New Roman"/>
                <w:sz w:val="24"/>
                <w:szCs w:val="24"/>
                <w:spacing w:val="-3"/>
              </w:rPr>
              <w:t>48</w:t>
            </w:r>
          </w:p>
        </w:tc>
        <w:tc>
          <w:tcPr>
            <w:tcW w:w="883" w:type="dxa"/>
            <w:vAlign w:val="top"/>
          </w:tcPr>
          <w:p>
            <w:pPr>
              <w:ind w:left="334"/>
              <w:spacing w:before="254" w:line="232" w:lineRule="auto"/>
              <w:rPr>
                <w:rFonts w:ascii="Times New Roman" w:hAnsi="Times New Roman" w:eastAsia="Times New Roman" w:cs="Times New Roman"/>
                <w:sz w:val="24"/>
                <w:szCs w:val="24"/>
              </w:rPr>
            </w:pPr>
            <w:r>
              <w:rPr>
                <w:rFonts w:ascii="Times New Roman" w:hAnsi="Times New Roman" w:eastAsia="Times New Roman" w:cs="Times New Roman"/>
                <w:sz w:val="24"/>
                <w:szCs w:val="24"/>
                <w:spacing w:val="-5"/>
              </w:rPr>
              <w:t>55</w:t>
            </w:r>
          </w:p>
        </w:tc>
        <w:tc>
          <w:tcPr>
            <w:tcW w:w="878" w:type="dxa"/>
            <w:vAlign w:val="top"/>
            <w:tcBorders>
              <w:right w:val="nil"/>
            </w:tcBorders>
          </w:tcPr>
          <w:p>
            <w:pPr>
              <w:pStyle w:val="TableText"/>
              <w:ind w:left="114"/>
              <w:spacing w:before="214" w:line="218" w:lineRule="auto"/>
              <w:rPr/>
            </w:pPr>
            <w:r>
              <w:rPr>
                <w:spacing w:val="-6"/>
              </w:rPr>
              <w:t>达标</w:t>
            </w:r>
          </w:p>
        </w:tc>
      </w:tr>
      <w:tr>
        <w:trPr>
          <w:trHeight w:val="852" w:hRule="atLeast"/>
        </w:trPr>
        <w:tc>
          <w:tcPr>
            <w:tcW w:w="478" w:type="dxa"/>
            <w:vAlign w:val="top"/>
            <w:vMerge w:val="restart"/>
            <w:tcBorders>
              <w:left w:val="nil"/>
              <w:bottom w:val="nil"/>
            </w:tcBorders>
          </w:tcPr>
          <w:p>
            <w:pPr>
              <w:spacing w:line="250" w:lineRule="auto"/>
              <w:rPr>
                <w:rFonts w:ascii="Arial"/>
                <w:sz w:val="21"/>
              </w:rPr>
            </w:pPr>
            <w:r/>
          </w:p>
          <w:p>
            <w:pPr>
              <w:spacing w:line="250" w:lineRule="auto"/>
              <w:rPr>
                <w:rFonts w:ascii="Arial"/>
                <w:sz w:val="21"/>
              </w:rPr>
            </w:pPr>
            <w:r/>
          </w:p>
          <w:p>
            <w:pPr>
              <w:ind w:left="119"/>
              <w:spacing w:before="69" w:line="232"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5</w:t>
            </w:r>
          </w:p>
        </w:tc>
        <w:tc>
          <w:tcPr>
            <w:tcW w:w="1214" w:type="dxa"/>
            <w:vAlign w:val="top"/>
            <w:vMerge w:val="restart"/>
            <w:tcBorders>
              <w:bottom w:val="nil"/>
            </w:tcBorders>
          </w:tcPr>
          <w:p>
            <w:pPr>
              <w:pStyle w:val="TableText"/>
              <w:ind w:left="120"/>
              <w:spacing w:before="171" w:line="219" w:lineRule="auto"/>
              <w:rPr/>
            </w:pPr>
            <w:r>
              <w:rPr>
                <w:spacing w:val="10"/>
              </w:rPr>
              <w:t>厂周界东</w:t>
            </w:r>
          </w:p>
          <w:p>
            <w:pPr>
              <w:pStyle w:val="TableText"/>
              <w:ind w:left="111"/>
              <w:spacing w:before="75" w:line="233" w:lineRule="auto"/>
              <w:rPr>
                <w:rFonts w:ascii="Times New Roman" w:hAnsi="Times New Roman" w:eastAsia="Times New Roman" w:cs="Times New Roman"/>
              </w:rPr>
            </w:pPr>
            <w:r>
              <w:rPr>
                <w:spacing w:val="-11"/>
              </w:rPr>
              <w:t>侧</w:t>
            </w:r>
            <w:r>
              <w:rPr>
                <w:spacing w:val="-35"/>
              </w:rPr>
              <w:t xml:space="preserve"> </w:t>
            </w:r>
            <w:r>
              <w:rPr>
                <w:spacing w:val="-11"/>
              </w:rPr>
              <w:t>外</w:t>
            </w:r>
            <w:r>
              <w:rPr>
                <w:spacing w:val="76"/>
              </w:rPr>
              <w:t xml:space="preserve"> </w:t>
            </w:r>
            <w:r>
              <w:rPr>
                <w:rFonts w:ascii="Times New Roman" w:hAnsi="Times New Roman" w:eastAsia="Times New Roman" w:cs="Times New Roman"/>
                <w:spacing w:val="-11"/>
              </w:rPr>
              <w:t>1m</w:t>
            </w:r>
          </w:p>
          <w:p>
            <w:pPr>
              <w:pStyle w:val="TableText"/>
              <w:ind w:left="105"/>
              <w:spacing w:before="57" w:line="232" w:lineRule="auto"/>
              <w:rPr/>
            </w:pPr>
            <w:r>
              <w:rPr>
                <w:spacing w:val="-6"/>
              </w:rPr>
              <w:t>（</w:t>
            </w:r>
            <w:r>
              <w:rPr>
                <w:rFonts w:ascii="Times New Roman" w:hAnsi="Times New Roman" w:eastAsia="Times New Roman" w:cs="Times New Roman"/>
                <w:spacing w:val="-6"/>
              </w:rPr>
              <w:t>N2</w:t>
            </w:r>
            <w:r>
              <w:rPr>
                <w:spacing w:val="-6"/>
              </w:rPr>
              <w:t>）</w:t>
            </w:r>
          </w:p>
        </w:tc>
        <w:tc>
          <w:tcPr>
            <w:tcW w:w="709" w:type="dxa"/>
            <w:vAlign w:val="top"/>
          </w:tcPr>
          <w:p>
            <w:pPr>
              <w:spacing w:line="260" w:lineRule="auto"/>
              <w:rPr>
                <w:rFonts w:ascii="Arial"/>
                <w:sz w:val="21"/>
              </w:rPr>
            </w:pPr>
            <w:r/>
          </w:p>
          <w:p>
            <w:pPr>
              <w:pStyle w:val="TableText"/>
              <w:ind w:left="114"/>
              <w:spacing w:before="78" w:line="219" w:lineRule="auto"/>
              <w:rPr/>
            </w:pPr>
            <w:r>
              <w:rPr>
                <w:spacing w:val="-6"/>
              </w:rPr>
              <w:t>昼间</w:t>
            </w:r>
          </w:p>
        </w:tc>
        <w:tc>
          <w:tcPr>
            <w:tcW w:w="1265" w:type="dxa"/>
            <w:vAlign w:val="top"/>
          </w:tcPr>
          <w:p>
            <w:pPr>
              <w:spacing w:line="309" w:lineRule="auto"/>
              <w:rPr>
                <w:rFonts w:ascii="Arial"/>
                <w:sz w:val="21"/>
              </w:rPr>
            </w:pPr>
            <w:r/>
          </w:p>
          <w:p>
            <w:pPr>
              <w:ind w:left="525"/>
              <w:spacing w:before="69" w:line="232" w:lineRule="auto"/>
              <w:rPr>
                <w:rFonts w:ascii="Times New Roman" w:hAnsi="Times New Roman" w:eastAsia="Times New Roman" w:cs="Times New Roman"/>
                <w:sz w:val="24"/>
                <w:szCs w:val="24"/>
              </w:rPr>
            </w:pPr>
            <w:r>
              <w:rPr>
                <w:rFonts w:ascii="Times New Roman" w:hAnsi="Times New Roman" w:eastAsia="Times New Roman" w:cs="Times New Roman"/>
                <w:sz w:val="24"/>
                <w:szCs w:val="24"/>
                <w:spacing w:val="-5"/>
              </w:rPr>
              <w:t>62</w:t>
            </w:r>
          </w:p>
        </w:tc>
        <w:tc>
          <w:tcPr>
            <w:tcW w:w="1176" w:type="dxa"/>
            <w:vAlign w:val="top"/>
          </w:tcPr>
          <w:p>
            <w:pPr>
              <w:spacing w:line="309" w:lineRule="auto"/>
              <w:rPr>
                <w:rFonts w:ascii="Arial"/>
                <w:sz w:val="21"/>
              </w:rPr>
            </w:pPr>
            <w:r/>
          </w:p>
          <w:p>
            <w:pPr>
              <w:ind w:left="481"/>
              <w:spacing w:before="69" w:line="232" w:lineRule="auto"/>
              <w:rPr>
                <w:rFonts w:ascii="Times New Roman" w:hAnsi="Times New Roman" w:eastAsia="Times New Roman" w:cs="Times New Roman"/>
                <w:sz w:val="24"/>
                <w:szCs w:val="24"/>
              </w:rPr>
            </w:pPr>
            <w:r>
              <w:rPr>
                <w:rFonts w:ascii="Times New Roman" w:hAnsi="Times New Roman" w:eastAsia="Times New Roman" w:cs="Times New Roman"/>
                <w:sz w:val="24"/>
                <w:szCs w:val="24"/>
                <w:spacing w:val="-5"/>
              </w:rPr>
              <w:t>58</w:t>
            </w:r>
          </w:p>
        </w:tc>
        <w:tc>
          <w:tcPr>
            <w:tcW w:w="1159" w:type="dxa"/>
            <w:vAlign w:val="top"/>
          </w:tcPr>
          <w:p>
            <w:pPr>
              <w:spacing w:line="309" w:lineRule="auto"/>
              <w:rPr>
                <w:rFonts w:ascii="Arial"/>
                <w:sz w:val="21"/>
              </w:rPr>
            </w:pPr>
            <w:r/>
          </w:p>
          <w:p>
            <w:pPr>
              <w:ind w:left="475"/>
              <w:spacing w:before="69" w:line="232" w:lineRule="auto"/>
              <w:rPr>
                <w:rFonts w:ascii="Times New Roman" w:hAnsi="Times New Roman" w:eastAsia="Times New Roman" w:cs="Times New Roman"/>
                <w:sz w:val="24"/>
                <w:szCs w:val="24"/>
              </w:rPr>
            </w:pPr>
            <w:r>
              <w:rPr>
                <w:rFonts w:ascii="Times New Roman" w:hAnsi="Times New Roman" w:eastAsia="Times New Roman" w:cs="Times New Roman"/>
                <w:sz w:val="24"/>
                <w:szCs w:val="24"/>
                <w:spacing w:val="-5"/>
              </w:rPr>
              <w:t>61</w:t>
            </w:r>
          </w:p>
        </w:tc>
        <w:tc>
          <w:tcPr>
            <w:tcW w:w="1261" w:type="dxa"/>
            <w:vAlign w:val="top"/>
          </w:tcPr>
          <w:p>
            <w:pPr>
              <w:spacing w:line="309" w:lineRule="auto"/>
              <w:rPr>
                <w:rFonts w:ascii="Arial"/>
                <w:sz w:val="21"/>
              </w:rPr>
            </w:pPr>
            <w:r/>
          </w:p>
          <w:p>
            <w:pPr>
              <w:ind w:left="524"/>
              <w:spacing w:before="69" w:line="232" w:lineRule="auto"/>
              <w:rPr>
                <w:rFonts w:ascii="Times New Roman" w:hAnsi="Times New Roman" w:eastAsia="Times New Roman" w:cs="Times New Roman"/>
                <w:sz w:val="24"/>
                <w:szCs w:val="24"/>
              </w:rPr>
            </w:pPr>
            <w:r>
              <w:rPr>
                <w:rFonts w:ascii="Times New Roman" w:hAnsi="Times New Roman" w:eastAsia="Times New Roman" w:cs="Times New Roman"/>
                <w:sz w:val="24"/>
                <w:szCs w:val="24"/>
                <w:spacing w:val="-5"/>
              </w:rPr>
              <w:t>58</w:t>
            </w:r>
          </w:p>
        </w:tc>
        <w:tc>
          <w:tcPr>
            <w:tcW w:w="883" w:type="dxa"/>
            <w:vAlign w:val="top"/>
          </w:tcPr>
          <w:p>
            <w:pPr>
              <w:spacing w:line="309" w:lineRule="auto"/>
              <w:rPr>
                <w:rFonts w:ascii="Arial"/>
                <w:sz w:val="21"/>
              </w:rPr>
            </w:pPr>
            <w:r/>
          </w:p>
          <w:p>
            <w:pPr>
              <w:ind w:left="332"/>
              <w:spacing w:before="69" w:line="232" w:lineRule="auto"/>
              <w:rPr>
                <w:rFonts w:ascii="Times New Roman" w:hAnsi="Times New Roman" w:eastAsia="Times New Roman" w:cs="Times New Roman"/>
                <w:sz w:val="24"/>
                <w:szCs w:val="24"/>
              </w:rPr>
            </w:pPr>
            <w:r>
              <w:rPr>
                <w:rFonts w:ascii="Times New Roman" w:hAnsi="Times New Roman" w:eastAsia="Times New Roman" w:cs="Times New Roman"/>
                <w:sz w:val="24"/>
                <w:szCs w:val="24"/>
                <w:spacing w:val="-5"/>
              </w:rPr>
              <w:t>70</w:t>
            </w:r>
          </w:p>
        </w:tc>
        <w:tc>
          <w:tcPr>
            <w:tcW w:w="878" w:type="dxa"/>
            <w:vAlign w:val="top"/>
            <w:tcBorders>
              <w:right w:val="nil"/>
            </w:tcBorders>
          </w:tcPr>
          <w:p>
            <w:pPr>
              <w:spacing w:line="260" w:lineRule="auto"/>
              <w:rPr>
                <w:rFonts w:ascii="Arial"/>
                <w:sz w:val="21"/>
              </w:rPr>
            </w:pPr>
            <w:r/>
          </w:p>
          <w:p>
            <w:pPr>
              <w:pStyle w:val="TableText"/>
              <w:ind w:left="114"/>
              <w:spacing w:before="78" w:line="218" w:lineRule="auto"/>
              <w:rPr/>
            </w:pPr>
            <w:r>
              <w:rPr>
                <w:spacing w:val="-6"/>
              </w:rPr>
              <w:t>达标</w:t>
            </w:r>
          </w:p>
        </w:tc>
      </w:tr>
      <w:tr>
        <w:trPr>
          <w:trHeight w:val="378" w:hRule="atLeast"/>
        </w:trPr>
        <w:tc>
          <w:tcPr>
            <w:tcW w:w="478" w:type="dxa"/>
            <w:vAlign w:val="top"/>
            <w:vMerge w:val="continue"/>
            <w:tcBorders>
              <w:left w:val="nil"/>
              <w:top w:val="nil"/>
            </w:tcBorders>
          </w:tcPr>
          <w:p>
            <w:pPr>
              <w:rPr>
                <w:rFonts w:ascii="Arial"/>
                <w:sz w:val="21"/>
              </w:rPr>
            </w:pPr>
            <w:r/>
          </w:p>
        </w:tc>
        <w:tc>
          <w:tcPr>
            <w:tcW w:w="1214" w:type="dxa"/>
            <w:vAlign w:val="top"/>
            <w:vMerge w:val="continue"/>
            <w:tcBorders>
              <w:top w:val="nil"/>
            </w:tcBorders>
          </w:tcPr>
          <w:p>
            <w:pPr>
              <w:rPr>
                <w:rFonts w:ascii="Arial"/>
                <w:sz w:val="21"/>
              </w:rPr>
            </w:pPr>
            <w:r/>
          </w:p>
        </w:tc>
        <w:tc>
          <w:tcPr>
            <w:tcW w:w="709" w:type="dxa"/>
            <w:vAlign w:val="top"/>
          </w:tcPr>
          <w:p>
            <w:pPr>
              <w:pStyle w:val="TableText"/>
              <w:ind w:left="118"/>
              <w:spacing w:before="105" w:line="202" w:lineRule="auto"/>
              <w:rPr/>
            </w:pPr>
            <w:r>
              <w:rPr>
                <w:spacing w:val="-7"/>
              </w:rPr>
              <w:t>夜间</w:t>
            </w:r>
          </w:p>
        </w:tc>
        <w:tc>
          <w:tcPr>
            <w:tcW w:w="1265" w:type="dxa"/>
            <w:vAlign w:val="top"/>
          </w:tcPr>
          <w:p>
            <w:pPr>
              <w:ind w:left="526"/>
              <w:spacing w:before="144" w:line="194" w:lineRule="auto"/>
              <w:rPr>
                <w:rFonts w:ascii="Times New Roman" w:hAnsi="Times New Roman" w:eastAsia="Times New Roman" w:cs="Times New Roman"/>
                <w:sz w:val="24"/>
                <w:szCs w:val="24"/>
              </w:rPr>
            </w:pPr>
            <w:r>
              <w:rPr>
                <w:rFonts w:ascii="Times New Roman" w:hAnsi="Times New Roman" w:eastAsia="Times New Roman" w:cs="Times New Roman"/>
                <w:sz w:val="24"/>
                <w:szCs w:val="24"/>
                <w:spacing w:val="-5"/>
              </w:rPr>
              <w:t>50</w:t>
            </w:r>
          </w:p>
        </w:tc>
        <w:tc>
          <w:tcPr>
            <w:tcW w:w="1176" w:type="dxa"/>
            <w:vAlign w:val="top"/>
          </w:tcPr>
          <w:p>
            <w:pPr>
              <w:ind w:left="481"/>
              <w:spacing w:before="144" w:line="194" w:lineRule="auto"/>
              <w:rPr>
                <w:rFonts w:ascii="Times New Roman" w:hAnsi="Times New Roman" w:eastAsia="Times New Roman" w:cs="Times New Roman"/>
                <w:sz w:val="24"/>
                <w:szCs w:val="24"/>
              </w:rPr>
            </w:pPr>
            <w:r>
              <w:rPr>
                <w:rFonts w:ascii="Times New Roman" w:hAnsi="Times New Roman" w:eastAsia="Times New Roman" w:cs="Times New Roman"/>
                <w:sz w:val="24"/>
                <w:szCs w:val="24"/>
                <w:spacing w:val="-5"/>
              </w:rPr>
              <w:t>53</w:t>
            </w:r>
          </w:p>
        </w:tc>
        <w:tc>
          <w:tcPr>
            <w:tcW w:w="1159" w:type="dxa"/>
            <w:vAlign w:val="top"/>
          </w:tcPr>
          <w:p>
            <w:pPr>
              <w:ind w:left="476"/>
              <w:spacing w:before="144" w:line="194" w:lineRule="auto"/>
              <w:rPr>
                <w:rFonts w:ascii="Times New Roman" w:hAnsi="Times New Roman" w:eastAsia="Times New Roman" w:cs="Times New Roman"/>
                <w:sz w:val="24"/>
                <w:szCs w:val="24"/>
              </w:rPr>
            </w:pPr>
            <w:r>
              <w:rPr>
                <w:rFonts w:ascii="Times New Roman" w:hAnsi="Times New Roman" w:eastAsia="Times New Roman" w:cs="Times New Roman"/>
                <w:sz w:val="24"/>
                <w:szCs w:val="24"/>
                <w:spacing w:val="-5"/>
              </w:rPr>
              <w:t>52</w:t>
            </w:r>
          </w:p>
        </w:tc>
        <w:tc>
          <w:tcPr>
            <w:tcW w:w="1261" w:type="dxa"/>
            <w:vAlign w:val="top"/>
          </w:tcPr>
          <w:p>
            <w:pPr>
              <w:ind w:left="517"/>
              <w:spacing w:before="144" w:line="194" w:lineRule="auto"/>
              <w:rPr>
                <w:rFonts w:ascii="Times New Roman" w:hAnsi="Times New Roman" w:eastAsia="Times New Roman" w:cs="Times New Roman"/>
                <w:sz w:val="24"/>
                <w:szCs w:val="24"/>
              </w:rPr>
            </w:pPr>
            <w:r>
              <w:rPr>
                <w:rFonts w:ascii="Times New Roman" w:hAnsi="Times New Roman" w:eastAsia="Times New Roman" w:cs="Times New Roman"/>
                <w:sz w:val="24"/>
                <w:szCs w:val="24"/>
                <w:spacing w:val="-3"/>
              </w:rPr>
              <w:t>47</w:t>
            </w:r>
          </w:p>
        </w:tc>
        <w:tc>
          <w:tcPr>
            <w:tcW w:w="883" w:type="dxa"/>
            <w:vAlign w:val="top"/>
          </w:tcPr>
          <w:p>
            <w:pPr>
              <w:ind w:left="334"/>
              <w:spacing w:before="144" w:line="194" w:lineRule="auto"/>
              <w:rPr>
                <w:rFonts w:ascii="Times New Roman" w:hAnsi="Times New Roman" w:eastAsia="Times New Roman" w:cs="Times New Roman"/>
                <w:sz w:val="24"/>
                <w:szCs w:val="24"/>
              </w:rPr>
            </w:pPr>
            <w:r>
              <w:rPr>
                <w:rFonts w:ascii="Times New Roman" w:hAnsi="Times New Roman" w:eastAsia="Times New Roman" w:cs="Times New Roman"/>
                <w:sz w:val="24"/>
                <w:szCs w:val="24"/>
                <w:spacing w:val="-5"/>
              </w:rPr>
              <w:t>55</w:t>
            </w:r>
          </w:p>
        </w:tc>
        <w:tc>
          <w:tcPr>
            <w:tcW w:w="878" w:type="dxa"/>
            <w:vAlign w:val="top"/>
            <w:tcBorders>
              <w:right w:val="nil"/>
            </w:tcBorders>
          </w:tcPr>
          <w:p>
            <w:pPr>
              <w:pStyle w:val="TableText"/>
              <w:ind w:left="114"/>
              <w:spacing w:before="105" w:line="202" w:lineRule="auto"/>
              <w:rPr/>
            </w:pPr>
            <w:r>
              <w:rPr>
                <w:spacing w:val="-6"/>
              </w:rPr>
              <w:t>达标</w:t>
            </w:r>
          </w:p>
        </w:tc>
      </w:tr>
      <w:tr>
        <w:trPr>
          <w:trHeight w:val="550" w:hRule="atLeast"/>
        </w:trPr>
        <w:tc>
          <w:tcPr>
            <w:tcW w:w="478" w:type="dxa"/>
            <w:vAlign w:val="top"/>
            <w:vMerge w:val="restart"/>
            <w:tcBorders>
              <w:left w:val="nil"/>
              <w:bottom w:val="nil"/>
            </w:tcBorders>
          </w:tcPr>
          <w:p>
            <w:pPr>
              <w:spacing w:line="427" w:lineRule="auto"/>
              <w:rPr>
                <w:rFonts w:ascii="Arial"/>
                <w:sz w:val="21"/>
              </w:rPr>
            </w:pPr>
            <w:r/>
          </w:p>
          <w:p>
            <w:pPr>
              <w:ind w:left="118"/>
              <w:spacing w:before="69" w:line="232"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6</w:t>
            </w:r>
          </w:p>
        </w:tc>
        <w:tc>
          <w:tcPr>
            <w:tcW w:w="1214" w:type="dxa"/>
            <w:vAlign w:val="top"/>
            <w:vMerge w:val="restart"/>
            <w:tcBorders>
              <w:bottom w:val="nil"/>
            </w:tcBorders>
          </w:tcPr>
          <w:p>
            <w:pPr>
              <w:pStyle w:val="TableText"/>
              <w:ind w:left="120"/>
              <w:spacing w:before="98" w:line="219" w:lineRule="auto"/>
              <w:rPr/>
            </w:pPr>
            <w:r>
              <w:rPr>
                <w:spacing w:val="10"/>
              </w:rPr>
              <w:t>厂周界南</w:t>
            </w:r>
          </w:p>
          <w:p>
            <w:pPr>
              <w:pStyle w:val="TableText"/>
              <w:ind w:left="111"/>
              <w:spacing w:before="75" w:line="233" w:lineRule="auto"/>
              <w:rPr>
                <w:rFonts w:ascii="Times New Roman" w:hAnsi="Times New Roman" w:eastAsia="Times New Roman" w:cs="Times New Roman"/>
              </w:rPr>
            </w:pPr>
            <w:r>
              <w:rPr>
                <w:spacing w:val="-11"/>
              </w:rPr>
              <w:t>侧</w:t>
            </w:r>
            <w:r>
              <w:rPr>
                <w:spacing w:val="-35"/>
              </w:rPr>
              <w:t xml:space="preserve"> </w:t>
            </w:r>
            <w:r>
              <w:rPr>
                <w:spacing w:val="-11"/>
              </w:rPr>
              <w:t>外</w:t>
            </w:r>
            <w:r>
              <w:rPr>
                <w:spacing w:val="76"/>
              </w:rPr>
              <w:t xml:space="preserve"> </w:t>
            </w:r>
            <w:r>
              <w:rPr>
                <w:rFonts w:ascii="Times New Roman" w:hAnsi="Times New Roman" w:eastAsia="Times New Roman" w:cs="Times New Roman"/>
                <w:spacing w:val="-11"/>
              </w:rPr>
              <w:t>1m</w:t>
            </w:r>
          </w:p>
          <w:p>
            <w:pPr>
              <w:pStyle w:val="TableText"/>
              <w:ind w:left="105"/>
              <w:spacing w:before="57" w:line="195" w:lineRule="auto"/>
              <w:rPr/>
            </w:pPr>
            <w:r>
              <w:rPr>
                <w:spacing w:val="-6"/>
              </w:rPr>
              <w:t>（</w:t>
            </w:r>
            <w:r>
              <w:rPr>
                <w:rFonts w:ascii="Times New Roman" w:hAnsi="Times New Roman" w:eastAsia="Times New Roman" w:cs="Times New Roman"/>
                <w:spacing w:val="-6"/>
              </w:rPr>
              <w:t>N2</w:t>
            </w:r>
            <w:r>
              <w:rPr>
                <w:spacing w:val="-6"/>
              </w:rPr>
              <w:t>）</w:t>
            </w:r>
          </w:p>
        </w:tc>
        <w:tc>
          <w:tcPr>
            <w:tcW w:w="709" w:type="dxa"/>
            <w:vAlign w:val="top"/>
          </w:tcPr>
          <w:p>
            <w:pPr>
              <w:pStyle w:val="TableText"/>
              <w:ind w:left="114"/>
              <w:spacing w:before="191" w:line="219" w:lineRule="auto"/>
              <w:rPr/>
            </w:pPr>
            <w:r>
              <w:rPr>
                <w:spacing w:val="-6"/>
              </w:rPr>
              <w:t>昼间</w:t>
            </w:r>
          </w:p>
        </w:tc>
        <w:tc>
          <w:tcPr>
            <w:tcW w:w="1265" w:type="dxa"/>
            <w:vAlign w:val="top"/>
          </w:tcPr>
          <w:p>
            <w:pPr>
              <w:ind w:left="525"/>
              <w:spacing w:before="232" w:line="232" w:lineRule="auto"/>
              <w:rPr>
                <w:rFonts w:ascii="Times New Roman" w:hAnsi="Times New Roman" w:eastAsia="Times New Roman" w:cs="Times New Roman"/>
                <w:sz w:val="24"/>
                <w:szCs w:val="24"/>
              </w:rPr>
            </w:pPr>
            <w:r>
              <w:rPr>
                <w:rFonts w:ascii="Times New Roman" w:hAnsi="Times New Roman" w:eastAsia="Times New Roman" w:cs="Times New Roman"/>
                <w:sz w:val="24"/>
                <w:szCs w:val="24"/>
                <w:spacing w:val="-5"/>
              </w:rPr>
              <w:t>63</w:t>
            </w:r>
          </w:p>
        </w:tc>
        <w:tc>
          <w:tcPr>
            <w:tcW w:w="1176" w:type="dxa"/>
            <w:vAlign w:val="top"/>
          </w:tcPr>
          <w:p>
            <w:pPr>
              <w:ind w:left="481"/>
              <w:spacing w:before="232" w:line="232" w:lineRule="auto"/>
              <w:rPr>
                <w:rFonts w:ascii="Times New Roman" w:hAnsi="Times New Roman" w:eastAsia="Times New Roman" w:cs="Times New Roman"/>
                <w:sz w:val="24"/>
                <w:szCs w:val="24"/>
              </w:rPr>
            </w:pPr>
            <w:r>
              <w:rPr>
                <w:rFonts w:ascii="Times New Roman" w:hAnsi="Times New Roman" w:eastAsia="Times New Roman" w:cs="Times New Roman"/>
                <w:sz w:val="24"/>
                <w:szCs w:val="24"/>
                <w:spacing w:val="-5"/>
              </w:rPr>
              <w:t>59</w:t>
            </w:r>
          </w:p>
        </w:tc>
        <w:tc>
          <w:tcPr>
            <w:tcW w:w="1159" w:type="dxa"/>
            <w:vAlign w:val="top"/>
          </w:tcPr>
          <w:p>
            <w:pPr>
              <w:ind w:left="475"/>
              <w:spacing w:before="232" w:line="232" w:lineRule="auto"/>
              <w:rPr>
                <w:rFonts w:ascii="Times New Roman" w:hAnsi="Times New Roman" w:eastAsia="Times New Roman" w:cs="Times New Roman"/>
                <w:sz w:val="24"/>
                <w:szCs w:val="24"/>
              </w:rPr>
            </w:pPr>
            <w:r>
              <w:rPr>
                <w:rFonts w:ascii="Times New Roman" w:hAnsi="Times New Roman" w:eastAsia="Times New Roman" w:cs="Times New Roman"/>
                <w:sz w:val="24"/>
                <w:szCs w:val="24"/>
                <w:spacing w:val="-5"/>
              </w:rPr>
              <w:t>61</w:t>
            </w:r>
          </w:p>
        </w:tc>
        <w:tc>
          <w:tcPr>
            <w:tcW w:w="1261" w:type="dxa"/>
            <w:vAlign w:val="top"/>
          </w:tcPr>
          <w:p>
            <w:pPr>
              <w:ind w:left="524"/>
              <w:spacing w:before="232" w:line="232" w:lineRule="auto"/>
              <w:rPr>
                <w:rFonts w:ascii="Times New Roman" w:hAnsi="Times New Roman" w:eastAsia="Times New Roman" w:cs="Times New Roman"/>
                <w:sz w:val="24"/>
                <w:szCs w:val="24"/>
              </w:rPr>
            </w:pPr>
            <w:r>
              <w:rPr>
                <w:rFonts w:ascii="Times New Roman" w:hAnsi="Times New Roman" w:eastAsia="Times New Roman" w:cs="Times New Roman"/>
                <w:sz w:val="24"/>
                <w:szCs w:val="24"/>
                <w:spacing w:val="-5"/>
              </w:rPr>
              <w:t>58</w:t>
            </w:r>
          </w:p>
        </w:tc>
        <w:tc>
          <w:tcPr>
            <w:tcW w:w="883" w:type="dxa"/>
            <w:vAlign w:val="top"/>
          </w:tcPr>
          <w:p>
            <w:pPr>
              <w:ind w:left="332"/>
              <w:spacing w:before="232" w:line="232" w:lineRule="auto"/>
              <w:rPr>
                <w:rFonts w:ascii="Times New Roman" w:hAnsi="Times New Roman" w:eastAsia="Times New Roman" w:cs="Times New Roman"/>
                <w:sz w:val="24"/>
                <w:szCs w:val="24"/>
              </w:rPr>
            </w:pPr>
            <w:r>
              <w:rPr>
                <w:rFonts w:ascii="Times New Roman" w:hAnsi="Times New Roman" w:eastAsia="Times New Roman" w:cs="Times New Roman"/>
                <w:sz w:val="24"/>
                <w:szCs w:val="24"/>
                <w:spacing w:val="-5"/>
              </w:rPr>
              <w:t>70</w:t>
            </w:r>
          </w:p>
        </w:tc>
        <w:tc>
          <w:tcPr>
            <w:tcW w:w="878" w:type="dxa"/>
            <w:vAlign w:val="top"/>
            <w:tcBorders>
              <w:right w:val="nil"/>
            </w:tcBorders>
          </w:tcPr>
          <w:p>
            <w:pPr>
              <w:pStyle w:val="TableText"/>
              <w:ind w:left="114"/>
              <w:spacing w:before="192" w:line="218" w:lineRule="auto"/>
              <w:rPr/>
            </w:pPr>
            <w:r>
              <w:rPr>
                <w:spacing w:val="-6"/>
              </w:rPr>
              <w:t>达标</w:t>
            </w:r>
          </w:p>
        </w:tc>
      </w:tr>
      <w:tr>
        <w:trPr>
          <w:trHeight w:val="527" w:hRule="atLeast"/>
        </w:trPr>
        <w:tc>
          <w:tcPr>
            <w:tcW w:w="478" w:type="dxa"/>
            <w:vAlign w:val="top"/>
            <w:vMerge w:val="continue"/>
            <w:tcBorders>
              <w:left w:val="nil"/>
              <w:top w:val="nil"/>
            </w:tcBorders>
          </w:tcPr>
          <w:p>
            <w:pPr>
              <w:rPr>
                <w:rFonts w:ascii="Arial"/>
                <w:sz w:val="21"/>
              </w:rPr>
            </w:pPr>
            <w:r/>
          </w:p>
        </w:tc>
        <w:tc>
          <w:tcPr>
            <w:tcW w:w="1214" w:type="dxa"/>
            <w:vAlign w:val="top"/>
            <w:vMerge w:val="continue"/>
            <w:tcBorders>
              <w:top w:val="nil"/>
            </w:tcBorders>
          </w:tcPr>
          <w:p>
            <w:pPr>
              <w:rPr>
                <w:rFonts w:ascii="Arial"/>
                <w:sz w:val="21"/>
              </w:rPr>
            </w:pPr>
            <w:r/>
          </w:p>
        </w:tc>
        <w:tc>
          <w:tcPr>
            <w:tcW w:w="709" w:type="dxa"/>
            <w:vAlign w:val="top"/>
          </w:tcPr>
          <w:p>
            <w:pPr>
              <w:pStyle w:val="TableText"/>
              <w:ind w:left="118"/>
              <w:spacing w:before="182" w:line="218" w:lineRule="auto"/>
              <w:rPr/>
            </w:pPr>
            <w:r>
              <w:rPr>
                <w:spacing w:val="-7"/>
              </w:rPr>
              <w:t>夜间</w:t>
            </w:r>
          </w:p>
        </w:tc>
        <w:tc>
          <w:tcPr>
            <w:tcW w:w="1265" w:type="dxa"/>
            <w:vAlign w:val="top"/>
          </w:tcPr>
          <w:p>
            <w:pPr>
              <w:ind w:left="519"/>
              <w:spacing w:before="221" w:line="232" w:lineRule="auto"/>
              <w:rPr>
                <w:rFonts w:ascii="Times New Roman" w:hAnsi="Times New Roman" w:eastAsia="Times New Roman" w:cs="Times New Roman"/>
                <w:sz w:val="24"/>
                <w:szCs w:val="24"/>
              </w:rPr>
            </w:pPr>
            <w:r>
              <w:rPr>
                <w:rFonts w:ascii="Times New Roman" w:hAnsi="Times New Roman" w:eastAsia="Times New Roman" w:cs="Times New Roman"/>
                <w:sz w:val="24"/>
                <w:szCs w:val="24"/>
                <w:spacing w:val="-3"/>
              </w:rPr>
              <w:t>49</w:t>
            </w:r>
          </w:p>
        </w:tc>
        <w:tc>
          <w:tcPr>
            <w:tcW w:w="1176" w:type="dxa"/>
            <w:vAlign w:val="top"/>
          </w:tcPr>
          <w:p>
            <w:pPr>
              <w:ind w:left="481"/>
              <w:spacing w:before="222" w:line="232" w:lineRule="auto"/>
              <w:rPr>
                <w:rFonts w:ascii="Times New Roman" w:hAnsi="Times New Roman" w:eastAsia="Times New Roman" w:cs="Times New Roman"/>
                <w:sz w:val="24"/>
                <w:szCs w:val="24"/>
              </w:rPr>
            </w:pPr>
            <w:r>
              <w:rPr>
                <w:rFonts w:ascii="Times New Roman" w:hAnsi="Times New Roman" w:eastAsia="Times New Roman" w:cs="Times New Roman"/>
                <w:sz w:val="24"/>
                <w:szCs w:val="24"/>
                <w:spacing w:val="-5"/>
              </w:rPr>
              <w:t>52</w:t>
            </w:r>
          </w:p>
        </w:tc>
        <w:tc>
          <w:tcPr>
            <w:tcW w:w="1159" w:type="dxa"/>
            <w:vAlign w:val="top"/>
          </w:tcPr>
          <w:p>
            <w:pPr>
              <w:ind w:left="476"/>
              <w:spacing w:before="222" w:line="232" w:lineRule="auto"/>
              <w:rPr>
                <w:rFonts w:ascii="Times New Roman" w:hAnsi="Times New Roman" w:eastAsia="Times New Roman" w:cs="Times New Roman"/>
                <w:sz w:val="24"/>
                <w:szCs w:val="24"/>
              </w:rPr>
            </w:pPr>
            <w:r>
              <w:rPr>
                <w:rFonts w:ascii="Times New Roman" w:hAnsi="Times New Roman" w:eastAsia="Times New Roman" w:cs="Times New Roman"/>
                <w:sz w:val="24"/>
                <w:szCs w:val="24"/>
                <w:spacing w:val="-5"/>
              </w:rPr>
              <w:t>52</w:t>
            </w:r>
          </w:p>
        </w:tc>
        <w:tc>
          <w:tcPr>
            <w:tcW w:w="1261" w:type="dxa"/>
            <w:vAlign w:val="top"/>
          </w:tcPr>
          <w:p>
            <w:pPr>
              <w:ind w:left="517"/>
              <w:spacing w:before="221" w:line="232" w:lineRule="auto"/>
              <w:rPr>
                <w:rFonts w:ascii="Times New Roman" w:hAnsi="Times New Roman" w:eastAsia="Times New Roman" w:cs="Times New Roman"/>
                <w:sz w:val="24"/>
                <w:szCs w:val="24"/>
              </w:rPr>
            </w:pPr>
            <w:r>
              <w:rPr>
                <w:rFonts w:ascii="Times New Roman" w:hAnsi="Times New Roman" w:eastAsia="Times New Roman" w:cs="Times New Roman"/>
                <w:sz w:val="24"/>
                <w:szCs w:val="24"/>
                <w:spacing w:val="-3"/>
              </w:rPr>
              <w:t>49</w:t>
            </w:r>
          </w:p>
        </w:tc>
        <w:tc>
          <w:tcPr>
            <w:tcW w:w="883" w:type="dxa"/>
            <w:vAlign w:val="top"/>
          </w:tcPr>
          <w:p>
            <w:pPr>
              <w:ind w:left="334"/>
              <w:spacing w:before="222" w:line="232" w:lineRule="auto"/>
              <w:rPr>
                <w:rFonts w:ascii="Times New Roman" w:hAnsi="Times New Roman" w:eastAsia="Times New Roman" w:cs="Times New Roman"/>
                <w:sz w:val="24"/>
                <w:szCs w:val="24"/>
              </w:rPr>
            </w:pPr>
            <w:r>
              <w:rPr>
                <w:rFonts w:ascii="Times New Roman" w:hAnsi="Times New Roman" w:eastAsia="Times New Roman" w:cs="Times New Roman"/>
                <w:sz w:val="24"/>
                <w:szCs w:val="24"/>
                <w:spacing w:val="-5"/>
              </w:rPr>
              <w:t>55</w:t>
            </w:r>
          </w:p>
        </w:tc>
        <w:tc>
          <w:tcPr>
            <w:tcW w:w="878" w:type="dxa"/>
            <w:vAlign w:val="top"/>
            <w:tcBorders>
              <w:right w:val="nil"/>
            </w:tcBorders>
          </w:tcPr>
          <w:p>
            <w:pPr>
              <w:pStyle w:val="TableText"/>
              <w:ind w:left="114"/>
              <w:spacing w:before="182" w:line="218" w:lineRule="auto"/>
              <w:rPr/>
            </w:pPr>
            <w:r>
              <w:rPr>
                <w:spacing w:val="-6"/>
              </w:rPr>
              <w:t>达标</w:t>
            </w:r>
          </w:p>
        </w:tc>
      </w:tr>
      <w:tr>
        <w:trPr>
          <w:trHeight w:val="364" w:hRule="atLeast"/>
        </w:trPr>
        <w:tc>
          <w:tcPr>
            <w:tcW w:w="478" w:type="dxa"/>
            <w:vAlign w:val="top"/>
            <w:vMerge w:val="restart"/>
            <w:tcBorders>
              <w:left w:val="nil"/>
              <w:bottom w:val="nil"/>
            </w:tcBorders>
          </w:tcPr>
          <w:p>
            <w:pPr>
              <w:spacing w:line="429" w:lineRule="auto"/>
              <w:rPr>
                <w:rFonts w:ascii="Arial"/>
                <w:sz w:val="21"/>
              </w:rPr>
            </w:pPr>
            <w:r/>
          </w:p>
          <w:p>
            <w:pPr>
              <w:ind w:left="116"/>
              <w:spacing w:before="69" w:line="232"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7</w:t>
            </w:r>
          </w:p>
        </w:tc>
        <w:tc>
          <w:tcPr>
            <w:tcW w:w="1214" w:type="dxa"/>
            <w:vAlign w:val="top"/>
            <w:vMerge w:val="restart"/>
            <w:tcBorders>
              <w:bottom w:val="nil"/>
            </w:tcBorders>
          </w:tcPr>
          <w:p>
            <w:pPr>
              <w:pStyle w:val="TableText"/>
              <w:ind w:left="120"/>
              <w:spacing w:before="100" w:line="219" w:lineRule="auto"/>
              <w:rPr/>
            </w:pPr>
            <w:r>
              <w:rPr>
                <w:spacing w:val="10"/>
              </w:rPr>
              <w:t>厂周界西</w:t>
            </w:r>
          </w:p>
          <w:p>
            <w:pPr>
              <w:pStyle w:val="TableText"/>
              <w:ind w:left="111"/>
              <w:spacing w:before="75" w:line="233" w:lineRule="auto"/>
              <w:rPr>
                <w:rFonts w:ascii="Times New Roman" w:hAnsi="Times New Roman" w:eastAsia="Times New Roman" w:cs="Times New Roman"/>
              </w:rPr>
            </w:pPr>
            <w:r>
              <w:rPr>
                <w:spacing w:val="-11"/>
              </w:rPr>
              <w:t>侧</w:t>
            </w:r>
            <w:r>
              <w:rPr>
                <w:spacing w:val="-35"/>
              </w:rPr>
              <w:t xml:space="preserve"> </w:t>
            </w:r>
            <w:r>
              <w:rPr>
                <w:spacing w:val="-11"/>
              </w:rPr>
              <w:t>外</w:t>
            </w:r>
            <w:r>
              <w:rPr>
                <w:spacing w:val="76"/>
              </w:rPr>
              <w:t xml:space="preserve"> </w:t>
            </w:r>
            <w:r>
              <w:rPr>
                <w:rFonts w:ascii="Times New Roman" w:hAnsi="Times New Roman" w:eastAsia="Times New Roman" w:cs="Times New Roman"/>
                <w:spacing w:val="-11"/>
              </w:rPr>
              <w:t>1m</w:t>
            </w:r>
          </w:p>
          <w:p>
            <w:pPr>
              <w:pStyle w:val="TableText"/>
              <w:ind w:left="105"/>
              <w:spacing w:before="57" w:line="193" w:lineRule="auto"/>
              <w:rPr/>
            </w:pPr>
            <w:r>
              <w:rPr>
                <w:spacing w:val="-6"/>
              </w:rPr>
              <w:t>（</w:t>
            </w:r>
            <w:r>
              <w:rPr>
                <w:rFonts w:ascii="Times New Roman" w:hAnsi="Times New Roman" w:eastAsia="Times New Roman" w:cs="Times New Roman"/>
                <w:spacing w:val="-6"/>
              </w:rPr>
              <w:t>N2</w:t>
            </w:r>
            <w:r>
              <w:rPr>
                <w:spacing w:val="-6"/>
              </w:rPr>
              <w:t>）</w:t>
            </w:r>
          </w:p>
        </w:tc>
        <w:tc>
          <w:tcPr>
            <w:tcW w:w="709" w:type="dxa"/>
            <w:vAlign w:val="top"/>
          </w:tcPr>
          <w:p>
            <w:pPr>
              <w:pStyle w:val="TableText"/>
              <w:ind w:left="114"/>
              <w:spacing w:before="101" w:line="194" w:lineRule="auto"/>
              <w:rPr/>
            </w:pPr>
            <w:r>
              <w:rPr>
                <w:spacing w:val="-6"/>
              </w:rPr>
              <w:t>昼间</w:t>
            </w:r>
          </w:p>
        </w:tc>
        <w:tc>
          <w:tcPr>
            <w:tcW w:w="1265" w:type="dxa"/>
            <w:vAlign w:val="top"/>
          </w:tcPr>
          <w:p>
            <w:pPr>
              <w:ind w:left="525"/>
              <w:spacing w:before="141" w:line="185" w:lineRule="auto"/>
              <w:rPr>
                <w:rFonts w:ascii="Times New Roman" w:hAnsi="Times New Roman" w:eastAsia="Times New Roman" w:cs="Times New Roman"/>
                <w:sz w:val="24"/>
                <w:szCs w:val="24"/>
              </w:rPr>
            </w:pPr>
            <w:r>
              <w:rPr>
                <w:rFonts w:ascii="Times New Roman" w:hAnsi="Times New Roman" w:eastAsia="Times New Roman" w:cs="Times New Roman"/>
                <w:sz w:val="24"/>
                <w:szCs w:val="24"/>
                <w:spacing w:val="-5"/>
              </w:rPr>
              <w:t>62</w:t>
            </w:r>
          </w:p>
        </w:tc>
        <w:tc>
          <w:tcPr>
            <w:tcW w:w="1176" w:type="dxa"/>
            <w:vAlign w:val="top"/>
          </w:tcPr>
          <w:p>
            <w:pPr>
              <w:ind w:left="481"/>
              <w:spacing w:before="141" w:line="185" w:lineRule="auto"/>
              <w:rPr>
                <w:rFonts w:ascii="Times New Roman" w:hAnsi="Times New Roman" w:eastAsia="Times New Roman" w:cs="Times New Roman"/>
                <w:sz w:val="24"/>
                <w:szCs w:val="24"/>
              </w:rPr>
            </w:pPr>
            <w:r>
              <w:rPr>
                <w:rFonts w:ascii="Times New Roman" w:hAnsi="Times New Roman" w:eastAsia="Times New Roman" w:cs="Times New Roman"/>
                <w:sz w:val="24"/>
                <w:szCs w:val="24"/>
                <w:spacing w:val="-5"/>
              </w:rPr>
              <w:t>59</w:t>
            </w:r>
          </w:p>
        </w:tc>
        <w:tc>
          <w:tcPr>
            <w:tcW w:w="1159" w:type="dxa"/>
            <w:vAlign w:val="top"/>
          </w:tcPr>
          <w:p>
            <w:pPr>
              <w:ind w:left="476"/>
              <w:spacing w:before="141" w:line="185" w:lineRule="auto"/>
              <w:rPr>
                <w:rFonts w:ascii="Times New Roman" w:hAnsi="Times New Roman" w:eastAsia="Times New Roman" w:cs="Times New Roman"/>
                <w:sz w:val="24"/>
                <w:szCs w:val="24"/>
              </w:rPr>
            </w:pPr>
            <w:r>
              <w:rPr>
                <w:rFonts w:ascii="Times New Roman" w:hAnsi="Times New Roman" w:eastAsia="Times New Roman" w:cs="Times New Roman"/>
                <w:sz w:val="24"/>
                <w:szCs w:val="24"/>
                <w:spacing w:val="-5"/>
              </w:rPr>
              <w:t>59</w:t>
            </w:r>
          </w:p>
        </w:tc>
        <w:tc>
          <w:tcPr>
            <w:tcW w:w="1261" w:type="dxa"/>
            <w:vAlign w:val="top"/>
          </w:tcPr>
          <w:p>
            <w:pPr>
              <w:ind w:left="524"/>
              <w:spacing w:before="141" w:line="185" w:lineRule="auto"/>
              <w:rPr>
                <w:rFonts w:ascii="Times New Roman" w:hAnsi="Times New Roman" w:eastAsia="Times New Roman" w:cs="Times New Roman"/>
                <w:sz w:val="24"/>
                <w:szCs w:val="24"/>
              </w:rPr>
            </w:pPr>
            <w:r>
              <w:rPr>
                <w:rFonts w:ascii="Times New Roman" w:hAnsi="Times New Roman" w:eastAsia="Times New Roman" w:cs="Times New Roman"/>
                <w:sz w:val="24"/>
                <w:szCs w:val="24"/>
                <w:spacing w:val="-5"/>
              </w:rPr>
              <w:t>59</w:t>
            </w:r>
          </w:p>
        </w:tc>
        <w:tc>
          <w:tcPr>
            <w:tcW w:w="883" w:type="dxa"/>
            <w:vAlign w:val="top"/>
          </w:tcPr>
          <w:p>
            <w:pPr>
              <w:ind w:left="332"/>
              <w:spacing w:before="141" w:line="185" w:lineRule="auto"/>
              <w:rPr>
                <w:rFonts w:ascii="Times New Roman" w:hAnsi="Times New Roman" w:eastAsia="Times New Roman" w:cs="Times New Roman"/>
                <w:sz w:val="24"/>
                <w:szCs w:val="24"/>
              </w:rPr>
            </w:pPr>
            <w:r>
              <w:rPr>
                <w:rFonts w:ascii="Times New Roman" w:hAnsi="Times New Roman" w:eastAsia="Times New Roman" w:cs="Times New Roman"/>
                <w:sz w:val="24"/>
                <w:szCs w:val="24"/>
                <w:spacing w:val="-5"/>
              </w:rPr>
              <w:t>70</w:t>
            </w:r>
          </w:p>
        </w:tc>
        <w:tc>
          <w:tcPr>
            <w:tcW w:w="878" w:type="dxa"/>
            <w:vAlign w:val="top"/>
            <w:tcBorders>
              <w:right w:val="nil"/>
            </w:tcBorders>
          </w:tcPr>
          <w:p>
            <w:pPr>
              <w:pStyle w:val="TableText"/>
              <w:ind w:left="114"/>
              <w:spacing w:before="101" w:line="194" w:lineRule="auto"/>
              <w:rPr/>
            </w:pPr>
            <w:r>
              <w:rPr>
                <w:spacing w:val="-6"/>
              </w:rPr>
              <w:t>达标</w:t>
            </w:r>
          </w:p>
        </w:tc>
      </w:tr>
      <w:tr>
        <w:trPr>
          <w:trHeight w:val="713" w:hRule="atLeast"/>
        </w:trPr>
        <w:tc>
          <w:tcPr>
            <w:tcW w:w="478" w:type="dxa"/>
            <w:vAlign w:val="top"/>
            <w:vMerge w:val="continue"/>
            <w:tcBorders>
              <w:left w:val="nil"/>
              <w:top w:val="nil"/>
            </w:tcBorders>
          </w:tcPr>
          <w:p>
            <w:pPr>
              <w:rPr>
                <w:rFonts w:ascii="Arial"/>
                <w:sz w:val="21"/>
              </w:rPr>
            </w:pPr>
            <w:r/>
          </w:p>
        </w:tc>
        <w:tc>
          <w:tcPr>
            <w:tcW w:w="1214" w:type="dxa"/>
            <w:vAlign w:val="top"/>
            <w:vMerge w:val="continue"/>
            <w:tcBorders>
              <w:top w:val="nil"/>
            </w:tcBorders>
          </w:tcPr>
          <w:p>
            <w:pPr>
              <w:rPr>
                <w:rFonts w:ascii="Arial"/>
                <w:sz w:val="21"/>
              </w:rPr>
            </w:pPr>
            <w:r/>
          </w:p>
        </w:tc>
        <w:tc>
          <w:tcPr>
            <w:tcW w:w="709" w:type="dxa"/>
            <w:vAlign w:val="top"/>
          </w:tcPr>
          <w:p>
            <w:pPr>
              <w:pStyle w:val="TableText"/>
              <w:ind w:left="118"/>
              <w:spacing w:before="277" w:line="218" w:lineRule="auto"/>
              <w:rPr/>
            </w:pPr>
            <w:r>
              <w:rPr>
                <w:spacing w:val="-7"/>
              </w:rPr>
              <w:t>夜间</w:t>
            </w:r>
          </w:p>
        </w:tc>
        <w:tc>
          <w:tcPr>
            <w:tcW w:w="1265" w:type="dxa"/>
            <w:vAlign w:val="top"/>
          </w:tcPr>
          <w:p>
            <w:pPr>
              <w:spacing w:line="246" w:lineRule="auto"/>
              <w:rPr>
                <w:rFonts w:ascii="Arial"/>
                <w:sz w:val="21"/>
              </w:rPr>
            </w:pPr>
            <w:r/>
          </w:p>
          <w:p>
            <w:pPr>
              <w:ind w:left="519"/>
              <w:spacing w:before="69" w:line="232" w:lineRule="auto"/>
              <w:rPr>
                <w:rFonts w:ascii="Times New Roman" w:hAnsi="Times New Roman" w:eastAsia="Times New Roman" w:cs="Times New Roman"/>
                <w:sz w:val="24"/>
                <w:szCs w:val="24"/>
              </w:rPr>
            </w:pPr>
            <w:r>
              <w:rPr>
                <w:rFonts w:ascii="Times New Roman" w:hAnsi="Times New Roman" w:eastAsia="Times New Roman" w:cs="Times New Roman"/>
                <w:sz w:val="24"/>
                <w:szCs w:val="24"/>
                <w:spacing w:val="-3"/>
              </w:rPr>
              <w:t>49</w:t>
            </w:r>
          </w:p>
        </w:tc>
        <w:tc>
          <w:tcPr>
            <w:tcW w:w="1176" w:type="dxa"/>
            <w:vAlign w:val="top"/>
          </w:tcPr>
          <w:p>
            <w:pPr>
              <w:spacing w:line="246" w:lineRule="auto"/>
              <w:rPr>
                <w:rFonts w:ascii="Arial"/>
                <w:sz w:val="21"/>
              </w:rPr>
            </w:pPr>
            <w:r/>
          </w:p>
          <w:p>
            <w:pPr>
              <w:ind w:left="481"/>
              <w:spacing w:before="69" w:line="232" w:lineRule="auto"/>
              <w:rPr>
                <w:rFonts w:ascii="Times New Roman" w:hAnsi="Times New Roman" w:eastAsia="Times New Roman" w:cs="Times New Roman"/>
                <w:sz w:val="24"/>
                <w:szCs w:val="24"/>
              </w:rPr>
            </w:pPr>
            <w:r>
              <w:rPr>
                <w:rFonts w:ascii="Times New Roman" w:hAnsi="Times New Roman" w:eastAsia="Times New Roman" w:cs="Times New Roman"/>
                <w:sz w:val="24"/>
                <w:szCs w:val="24"/>
                <w:spacing w:val="-5"/>
              </w:rPr>
              <w:t>52</w:t>
            </w:r>
          </w:p>
        </w:tc>
        <w:tc>
          <w:tcPr>
            <w:tcW w:w="1159" w:type="dxa"/>
            <w:vAlign w:val="top"/>
          </w:tcPr>
          <w:p>
            <w:pPr>
              <w:spacing w:line="246" w:lineRule="auto"/>
              <w:rPr>
                <w:rFonts w:ascii="Arial"/>
                <w:sz w:val="21"/>
              </w:rPr>
            </w:pPr>
            <w:r/>
          </w:p>
          <w:p>
            <w:pPr>
              <w:ind w:left="476"/>
              <w:spacing w:before="69" w:line="232" w:lineRule="auto"/>
              <w:rPr>
                <w:rFonts w:ascii="Times New Roman" w:hAnsi="Times New Roman" w:eastAsia="Times New Roman" w:cs="Times New Roman"/>
                <w:sz w:val="24"/>
                <w:szCs w:val="24"/>
              </w:rPr>
            </w:pPr>
            <w:r>
              <w:rPr>
                <w:rFonts w:ascii="Times New Roman" w:hAnsi="Times New Roman" w:eastAsia="Times New Roman" w:cs="Times New Roman"/>
                <w:sz w:val="24"/>
                <w:szCs w:val="24"/>
                <w:spacing w:val="-5"/>
              </w:rPr>
              <w:t>53</w:t>
            </w:r>
          </w:p>
        </w:tc>
        <w:tc>
          <w:tcPr>
            <w:tcW w:w="1261" w:type="dxa"/>
            <w:vAlign w:val="top"/>
          </w:tcPr>
          <w:p>
            <w:pPr>
              <w:spacing w:line="246" w:lineRule="auto"/>
              <w:rPr>
                <w:rFonts w:ascii="Arial"/>
                <w:sz w:val="21"/>
              </w:rPr>
            </w:pPr>
            <w:r/>
          </w:p>
          <w:p>
            <w:pPr>
              <w:ind w:left="517"/>
              <w:spacing w:before="69" w:line="232" w:lineRule="auto"/>
              <w:rPr>
                <w:rFonts w:ascii="Times New Roman" w:hAnsi="Times New Roman" w:eastAsia="Times New Roman" w:cs="Times New Roman"/>
                <w:sz w:val="24"/>
                <w:szCs w:val="24"/>
              </w:rPr>
            </w:pPr>
            <w:r>
              <w:rPr>
                <w:rFonts w:ascii="Times New Roman" w:hAnsi="Times New Roman" w:eastAsia="Times New Roman" w:cs="Times New Roman"/>
                <w:sz w:val="24"/>
                <w:szCs w:val="24"/>
                <w:spacing w:val="-3"/>
              </w:rPr>
              <w:t>49</w:t>
            </w:r>
          </w:p>
        </w:tc>
        <w:tc>
          <w:tcPr>
            <w:tcW w:w="883" w:type="dxa"/>
            <w:vAlign w:val="top"/>
          </w:tcPr>
          <w:p>
            <w:pPr>
              <w:spacing w:line="246" w:lineRule="auto"/>
              <w:rPr>
                <w:rFonts w:ascii="Arial"/>
                <w:sz w:val="21"/>
              </w:rPr>
            </w:pPr>
            <w:r/>
          </w:p>
          <w:p>
            <w:pPr>
              <w:ind w:left="334"/>
              <w:spacing w:before="69" w:line="232" w:lineRule="auto"/>
              <w:rPr>
                <w:rFonts w:ascii="Times New Roman" w:hAnsi="Times New Roman" w:eastAsia="Times New Roman" w:cs="Times New Roman"/>
                <w:sz w:val="24"/>
                <w:szCs w:val="24"/>
              </w:rPr>
            </w:pPr>
            <w:r>
              <w:rPr>
                <w:rFonts w:ascii="Times New Roman" w:hAnsi="Times New Roman" w:eastAsia="Times New Roman" w:cs="Times New Roman"/>
                <w:sz w:val="24"/>
                <w:szCs w:val="24"/>
                <w:spacing w:val="-5"/>
              </w:rPr>
              <w:t>55</w:t>
            </w:r>
          </w:p>
        </w:tc>
        <w:tc>
          <w:tcPr>
            <w:tcW w:w="878" w:type="dxa"/>
            <w:vAlign w:val="top"/>
            <w:tcBorders>
              <w:right w:val="nil"/>
            </w:tcBorders>
          </w:tcPr>
          <w:p>
            <w:pPr>
              <w:pStyle w:val="TableText"/>
              <w:ind w:left="114"/>
              <w:spacing w:before="277" w:line="218" w:lineRule="auto"/>
              <w:rPr/>
            </w:pPr>
            <w:r>
              <w:rPr>
                <w:spacing w:val="-6"/>
              </w:rPr>
              <w:t>达标</w:t>
            </w:r>
          </w:p>
        </w:tc>
      </w:tr>
      <w:tr>
        <w:trPr>
          <w:trHeight w:val="450" w:hRule="atLeast"/>
        </w:trPr>
        <w:tc>
          <w:tcPr>
            <w:tcW w:w="478" w:type="dxa"/>
            <w:vAlign w:val="top"/>
            <w:vMerge w:val="restart"/>
            <w:tcBorders>
              <w:left w:val="nil"/>
              <w:bottom w:val="nil"/>
            </w:tcBorders>
          </w:tcPr>
          <w:p>
            <w:pPr>
              <w:spacing w:line="435" w:lineRule="auto"/>
              <w:rPr>
                <w:rFonts w:ascii="Arial"/>
                <w:sz w:val="21"/>
              </w:rPr>
            </w:pPr>
            <w:r/>
          </w:p>
          <w:p>
            <w:pPr>
              <w:ind w:left="122"/>
              <w:spacing w:before="69" w:line="232"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8</w:t>
            </w:r>
          </w:p>
        </w:tc>
        <w:tc>
          <w:tcPr>
            <w:tcW w:w="1214" w:type="dxa"/>
            <w:vAlign w:val="top"/>
            <w:vMerge w:val="restart"/>
            <w:tcBorders>
              <w:bottom w:val="nil"/>
            </w:tcBorders>
          </w:tcPr>
          <w:p>
            <w:pPr>
              <w:pStyle w:val="TableText"/>
              <w:ind w:left="120"/>
              <w:spacing w:before="106" w:line="218" w:lineRule="auto"/>
              <w:rPr/>
            </w:pPr>
            <w:r>
              <w:rPr>
                <w:spacing w:val="10"/>
              </w:rPr>
              <w:t>厂周界北</w:t>
            </w:r>
          </w:p>
          <w:p>
            <w:pPr>
              <w:pStyle w:val="TableText"/>
              <w:ind w:left="111"/>
              <w:spacing w:before="76" w:line="233" w:lineRule="auto"/>
              <w:rPr>
                <w:rFonts w:ascii="Times New Roman" w:hAnsi="Times New Roman" w:eastAsia="Times New Roman" w:cs="Times New Roman"/>
              </w:rPr>
            </w:pPr>
            <w:r>
              <w:rPr>
                <w:spacing w:val="-11"/>
              </w:rPr>
              <w:t>侧</w:t>
            </w:r>
            <w:r>
              <w:rPr>
                <w:spacing w:val="-35"/>
              </w:rPr>
              <w:t xml:space="preserve"> </w:t>
            </w:r>
            <w:r>
              <w:rPr>
                <w:spacing w:val="-11"/>
              </w:rPr>
              <w:t>外</w:t>
            </w:r>
            <w:r>
              <w:rPr>
                <w:spacing w:val="76"/>
              </w:rPr>
              <w:t xml:space="preserve"> </w:t>
            </w:r>
            <w:r>
              <w:rPr>
                <w:rFonts w:ascii="Times New Roman" w:hAnsi="Times New Roman" w:eastAsia="Times New Roman" w:cs="Times New Roman"/>
                <w:spacing w:val="-11"/>
              </w:rPr>
              <w:t>1m</w:t>
            </w:r>
          </w:p>
          <w:p>
            <w:pPr>
              <w:pStyle w:val="TableText"/>
              <w:ind w:left="105"/>
              <w:spacing w:before="58" w:line="212" w:lineRule="auto"/>
              <w:rPr/>
            </w:pPr>
            <w:r>
              <w:rPr>
                <w:spacing w:val="-6"/>
              </w:rPr>
              <w:t>（</w:t>
            </w:r>
            <w:r>
              <w:rPr>
                <w:rFonts w:ascii="Times New Roman" w:hAnsi="Times New Roman" w:eastAsia="Times New Roman" w:cs="Times New Roman"/>
                <w:spacing w:val="-6"/>
              </w:rPr>
              <w:t>N2</w:t>
            </w:r>
            <w:r>
              <w:rPr>
                <w:spacing w:val="-6"/>
              </w:rPr>
              <w:t>）</w:t>
            </w:r>
          </w:p>
        </w:tc>
        <w:tc>
          <w:tcPr>
            <w:tcW w:w="709" w:type="dxa"/>
            <w:vAlign w:val="top"/>
          </w:tcPr>
          <w:p>
            <w:pPr>
              <w:pStyle w:val="TableText"/>
              <w:ind w:left="114"/>
              <w:spacing w:before="146" w:line="219" w:lineRule="auto"/>
              <w:rPr/>
            </w:pPr>
            <w:r>
              <w:rPr>
                <w:spacing w:val="-6"/>
              </w:rPr>
              <w:t>昼间</w:t>
            </w:r>
          </w:p>
        </w:tc>
        <w:tc>
          <w:tcPr>
            <w:tcW w:w="1265" w:type="dxa"/>
            <w:vAlign w:val="top"/>
          </w:tcPr>
          <w:p>
            <w:pPr>
              <w:ind w:left="526"/>
              <w:spacing w:before="187" w:line="22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spacing w:val="-5"/>
              </w:rPr>
              <w:t>59</w:t>
            </w:r>
          </w:p>
        </w:tc>
        <w:tc>
          <w:tcPr>
            <w:tcW w:w="1176" w:type="dxa"/>
            <w:vAlign w:val="top"/>
          </w:tcPr>
          <w:p>
            <w:pPr>
              <w:ind w:left="481"/>
              <w:spacing w:before="187" w:line="22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spacing w:val="-5"/>
              </w:rPr>
              <w:t>59</w:t>
            </w:r>
          </w:p>
        </w:tc>
        <w:tc>
          <w:tcPr>
            <w:tcW w:w="1159" w:type="dxa"/>
            <w:vAlign w:val="top"/>
          </w:tcPr>
          <w:p>
            <w:pPr>
              <w:ind w:left="475"/>
              <w:spacing w:before="187" w:line="22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spacing w:val="-5"/>
              </w:rPr>
              <w:t>60</w:t>
            </w:r>
          </w:p>
        </w:tc>
        <w:tc>
          <w:tcPr>
            <w:tcW w:w="1261" w:type="dxa"/>
            <w:vAlign w:val="top"/>
          </w:tcPr>
          <w:p>
            <w:pPr>
              <w:ind w:left="524"/>
              <w:spacing w:before="187" w:line="22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spacing w:val="-5"/>
              </w:rPr>
              <w:t>58</w:t>
            </w:r>
          </w:p>
        </w:tc>
        <w:tc>
          <w:tcPr>
            <w:tcW w:w="883" w:type="dxa"/>
            <w:vAlign w:val="top"/>
          </w:tcPr>
          <w:p>
            <w:pPr>
              <w:ind w:left="332"/>
              <w:spacing w:before="187" w:line="22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spacing w:val="-5"/>
              </w:rPr>
              <w:t>70</w:t>
            </w:r>
          </w:p>
        </w:tc>
        <w:tc>
          <w:tcPr>
            <w:tcW w:w="878" w:type="dxa"/>
            <w:vAlign w:val="top"/>
            <w:tcBorders>
              <w:right w:val="nil"/>
            </w:tcBorders>
          </w:tcPr>
          <w:p>
            <w:pPr>
              <w:pStyle w:val="TableText"/>
              <w:ind w:left="114"/>
              <w:spacing w:before="147" w:line="218" w:lineRule="auto"/>
              <w:rPr/>
            </w:pPr>
            <w:r>
              <w:rPr>
                <w:spacing w:val="-6"/>
              </w:rPr>
              <w:t>达标</w:t>
            </w:r>
          </w:p>
        </w:tc>
      </w:tr>
      <w:tr>
        <w:trPr>
          <w:trHeight w:val="658" w:hRule="atLeast"/>
        </w:trPr>
        <w:tc>
          <w:tcPr>
            <w:tcW w:w="478" w:type="dxa"/>
            <w:vAlign w:val="top"/>
            <w:vMerge w:val="continue"/>
            <w:tcBorders>
              <w:left w:val="nil"/>
              <w:bottom w:val="single" w:color="000000" w:sz="10" w:space="0"/>
              <w:top w:val="nil"/>
            </w:tcBorders>
          </w:tcPr>
          <w:p>
            <w:pPr>
              <w:rPr>
                <w:rFonts w:ascii="Arial"/>
                <w:sz w:val="21"/>
              </w:rPr>
            </w:pPr>
            <w:r/>
          </w:p>
        </w:tc>
        <w:tc>
          <w:tcPr>
            <w:tcW w:w="1214" w:type="dxa"/>
            <w:vAlign w:val="top"/>
            <w:vMerge w:val="continue"/>
            <w:tcBorders>
              <w:bottom w:val="single" w:color="000000" w:sz="10" w:space="0"/>
              <w:top w:val="nil"/>
            </w:tcBorders>
          </w:tcPr>
          <w:p>
            <w:pPr>
              <w:rPr>
                <w:rFonts w:ascii="Arial"/>
                <w:sz w:val="21"/>
              </w:rPr>
            </w:pPr>
            <w:r/>
          </w:p>
        </w:tc>
        <w:tc>
          <w:tcPr>
            <w:tcW w:w="709" w:type="dxa"/>
            <w:vAlign w:val="top"/>
            <w:tcBorders>
              <w:bottom w:val="single" w:color="000000" w:sz="10" w:space="0"/>
            </w:tcBorders>
          </w:tcPr>
          <w:p>
            <w:pPr>
              <w:pStyle w:val="TableText"/>
              <w:ind w:left="118"/>
              <w:spacing w:before="239" w:line="218" w:lineRule="auto"/>
              <w:rPr/>
            </w:pPr>
            <w:r>
              <w:rPr>
                <w:spacing w:val="-7"/>
              </w:rPr>
              <w:t>夜间</w:t>
            </w:r>
          </w:p>
        </w:tc>
        <w:tc>
          <w:tcPr>
            <w:tcW w:w="1265" w:type="dxa"/>
            <w:vAlign w:val="top"/>
            <w:tcBorders>
              <w:bottom w:val="single" w:color="000000" w:sz="10" w:space="0"/>
            </w:tcBorders>
          </w:tcPr>
          <w:p>
            <w:pPr>
              <w:ind w:left="519"/>
              <w:spacing w:before="280" w:line="232" w:lineRule="auto"/>
              <w:rPr>
                <w:rFonts w:ascii="Times New Roman" w:hAnsi="Times New Roman" w:eastAsia="Times New Roman" w:cs="Times New Roman"/>
                <w:sz w:val="24"/>
                <w:szCs w:val="24"/>
              </w:rPr>
            </w:pPr>
            <w:r>
              <w:rPr>
                <w:rFonts w:ascii="Times New Roman" w:hAnsi="Times New Roman" w:eastAsia="Times New Roman" w:cs="Times New Roman"/>
                <w:sz w:val="24"/>
                <w:szCs w:val="24"/>
                <w:spacing w:val="-3"/>
              </w:rPr>
              <w:t>48</w:t>
            </w:r>
          </w:p>
        </w:tc>
        <w:tc>
          <w:tcPr>
            <w:tcW w:w="1176" w:type="dxa"/>
            <w:vAlign w:val="top"/>
            <w:tcBorders>
              <w:bottom w:val="single" w:color="000000" w:sz="10" w:space="0"/>
            </w:tcBorders>
          </w:tcPr>
          <w:p>
            <w:pPr>
              <w:ind w:left="481"/>
              <w:spacing w:before="280" w:line="232" w:lineRule="auto"/>
              <w:rPr>
                <w:rFonts w:ascii="Times New Roman" w:hAnsi="Times New Roman" w:eastAsia="Times New Roman" w:cs="Times New Roman"/>
                <w:sz w:val="24"/>
                <w:szCs w:val="24"/>
              </w:rPr>
            </w:pPr>
            <w:r>
              <w:rPr>
                <w:rFonts w:ascii="Times New Roman" w:hAnsi="Times New Roman" w:eastAsia="Times New Roman" w:cs="Times New Roman"/>
                <w:sz w:val="24"/>
                <w:szCs w:val="24"/>
                <w:spacing w:val="-5"/>
              </w:rPr>
              <w:t>53</w:t>
            </w:r>
          </w:p>
        </w:tc>
        <w:tc>
          <w:tcPr>
            <w:tcW w:w="1159" w:type="dxa"/>
            <w:vAlign w:val="top"/>
            <w:tcBorders>
              <w:bottom w:val="single" w:color="000000" w:sz="10" w:space="0"/>
            </w:tcBorders>
          </w:tcPr>
          <w:p>
            <w:pPr>
              <w:ind w:left="476"/>
              <w:spacing w:before="280" w:line="232" w:lineRule="auto"/>
              <w:rPr>
                <w:rFonts w:ascii="Times New Roman" w:hAnsi="Times New Roman" w:eastAsia="Times New Roman" w:cs="Times New Roman"/>
                <w:sz w:val="24"/>
                <w:szCs w:val="24"/>
              </w:rPr>
            </w:pPr>
            <w:r>
              <w:rPr>
                <w:rFonts w:ascii="Times New Roman" w:hAnsi="Times New Roman" w:eastAsia="Times New Roman" w:cs="Times New Roman"/>
                <w:sz w:val="24"/>
                <w:szCs w:val="24"/>
                <w:spacing w:val="-5"/>
              </w:rPr>
              <w:t>53</w:t>
            </w:r>
          </w:p>
        </w:tc>
        <w:tc>
          <w:tcPr>
            <w:tcW w:w="1261" w:type="dxa"/>
            <w:vAlign w:val="top"/>
            <w:tcBorders>
              <w:bottom w:val="single" w:color="000000" w:sz="10" w:space="0"/>
            </w:tcBorders>
          </w:tcPr>
          <w:p>
            <w:pPr>
              <w:ind w:left="517"/>
              <w:spacing w:before="280" w:line="232" w:lineRule="auto"/>
              <w:rPr>
                <w:rFonts w:ascii="Times New Roman" w:hAnsi="Times New Roman" w:eastAsia="Times New Roman" w:cs="Times New Roman"/>
                <w:sz w:val="24"/>
                <w:szCs w:val="24"/>
              </w:rPr>
            </w:pPr>
            <w:r>
              <w:rPr>
                <w:rFonts w:ascii="Times New Roman" w:hAnsi="Times New Roman" w:eastAsia="Times New Roman" w:cs="Times New Roman"/>
                <w:sz w:val="24"/>
                <w:szCs w:val="24"/>
                <w:spacing w:val="-3"/>
              </w:rPr>
              <w:t>48</w:t>
            </w:r>
          </w:p>
        </w:tc>
        <w:tc>
          <w:tcPr>
            <w:tcW w:w="883" w:type="dxa"/>
            <w:vAlign w:val="top"/>
            <w:tcBorders>
              <w:bottom w:val="single" w:color="000000" w:sz="10" w:space="0"/>
            </w:tcBorders>
          </w:tcPr>
          <w:p>
            <w:pPr>
              <w:ind w:left="334"/>
              <w:spacing w:before="280" w:line="232" w:lineRule="auto"/>
              <w:rPr>
                <w:rFonts w:ascii="Times New Roman" w:hAnsi="Times New Roman" w:eastAsia="Times New Roman" w:cs="Times New Roman"/>
                <w:sz w:val="24"/>
                <w:szCs w:val="24"/>
              </w:rPr>
            </w:pPr>
            <w:r>
              <w:rPr>
                <w:rFonts w:ascii="Times New Roman" w:hAnsi="Times New Roman" w:eastAsia="Times New Roman" w:cs="Times New Roman"/>
                <w:sz w:val="24"/>
                <w:szCs w:val="24"/>
                <w:spacing w:val="-5"/>
              </w:rPr>
              <w:t>55</w:t>
            </w:r>
          </w:p>
        </w:tc>
        <w:tc>
          <w:tcPr>
            <w:tcW w:w="878" w:type="dxa"/>
            <w:vAlign w:val="top"/>
            <w:tcBorders>
              <w:right w:val="nil"/>
              <w:bottom w:val="single" w:color="000000" w:sz="10" w:space="0"/>
            </w:tcBorders>
          </w:tcPr>
          <w:p>
            <w:pPr>
              <w:pStyle w:val="TableText"/>
              <w:ind w:left="114"/>
              <w:spacing w:before="239" w:line="218" w:lineRule="auto"/>
              <w:rPr/>
            </w:pPr>
            <w:r>
              <w:rPr>
                <w:spacing w:val="-6"/>
              </w:rPr>
              <w:t>达标</w:t>
            </w:r>
          </w:p>
        </w:tc>
      </w:tr>
    </w:tbl>
    <w:p>
      <w:pPr>
        <w:pStyle w:val="BodyText"/>
        <w:rPr/>
      </w:pPr>
      <w:r/>
    </w:p>
    <w:p>
      <w:pPr>
        <w:sectPr>
          <w:headerReference w:type="default" r:id="rId40"/>
          <w:footerReference w:type="default" r:id="rId171"/>
          <w:pgSz w:w="11907" w:h="16839"/>
          <w:pgMar w:top="1173" w:right="1409" w:bottom="1495" w:left="1411" w:header="1159" w:footer="1295" w:gutter="0"/>
        </w:sectPr>
        <w:rPr/>
      </w:pPr>
    </w:p>
    <w:p>
      <w:pPr>
        <w:pStyle w:val="BodyText"/>
        <w:spacing w:line="264" w:lineRule="auto"/>
        <w:rPr/>
      </w:pPr>
      <w:r/>
    </w:p>
    <w:p>
      <w:pPr>
        <w:ind w:firstLine="28"/>
        <w:spacing w:line="5573" w:lineRule="exact"/>
        <w:rPr/>
      </w:pPr>
      <w:r>
        <w:rPr>
          <w:position w:val="-111"/>
        </w:rPr>
        <w:drawing>
          <wp:inline distT="0" distB="0" distL="0" distR="0">
            <wp:extent cx="5333365" cy="3538854"/>
            <wp:effectExtent l="0" t="0" r="0" b="0"/>
            <wp:docPr id="48" name="IM 48"/>
            <wp:cNvGraphicFramePr/>
            <a:graphic>
              <a:graphicData uri="http://schemas.openxmlformats.org/drawingml/2006/picture">
                <pic:pic>
                  <pic:nvPicPr>
                    <pic:cNvPr id="48" name="IM 48"/>
                    <pic:cNvPicPr/>
                  </pic:nvPicPr>
                  <pic:blipFill>
                    <a:blip r:embed="rId173"/>
                    <a:stretch>
                      <a:fillRect/>
                    </a:stretch>
                  </pic:blipFill>
                  <pic:spPr>
                    <a:xfrm rot="0">
                      <a:off x="0" y="0"/>
                      <a:ext cx="5333365" cy="3538854"/>
                    </a:xfrm>
                    <a:prstGeom prst="rect">
                      <a:avLst/>
                    </a:prstGeom>
                  </pic:spPr>
                </pic:pic>
              </a:graphicData>
            </a:graphic>
          </wp:inline>
        </w:drawing>
      </w:r>
    </w:p>
    <w:p>
      <w:pPr>
        <w:ind w:left="3063"/>
        <w:spacing w:before="230" w:line="232" w:lineRule="auto"/>
        <w:rPr>
          <w:rFonts w:ascii="FangSong" w:hAnsi="FangSong" w:eastAsia="FangSong" w:cs="FangSong"/>
          <w:sz w:val="28"/>
          <w:szCs w:val="28"/>
        </w:rPr>
      </w:pPr>
      <w:r>
        <w:rPr>
          <w:rFonts w:ascii="FangSong" w:hAnsi="FangSong" w:eastAsia="FangSong" w:cs="FangSong"/>
          <w:sz w:val="28"/>
          <w:szCs w:val="28"/>
          <w:b/>
          <w:bCs/>
          <w:spacing w:val="-5"/>
        </w:rPr>
        <w:t>图</w:t>
      </w:r>
      <w:r>
        <w:rPr>
          <w:rFonts w:ascii="FangSong" w:hAnsi="FangSong" w:eastAsia="FangSong" w:cs="FangSong"/>
          <w:sz w:val="28"/>
          <w:szCs w:val="28"/>
          <w:spacing w:val="-46"/>
        </w:rPr>
        <w:t xml:space="preserve"> </w:t>
      </w:r>
      <w:r>
        <w:rPr>
          <w:rFonts w:ascii="Times New Roman" w:hAnsi="Times New Roman" w:eastAsia="Times New Roman" w:cs="Times New Roman"/>
          <w:sz w:val="28"/>
          <w:szCs w:val="28"/>
          <w:b/>
          <w:bCs/>
          <w:spacing w:val="-5"/>
        </w:rPr>
        <w:t>9.2-1  </w:t>
      </w:r>
      <w:r>
        <w:rPr>
          <w:rFonts w:ascii="FangSong" w:hAnsi="FangSong" w:eastAsia="FangSong" w:cs="FangSong"/>
          <w:sz w:val="28"/>
          <w:szCs w:val="28"/>
          <w:b/>
          <w:bCs/>
          <w:spacing w:val="-5"/>
        </w:rPr>
        <w:t>施工期环境监测报告</w:t>
      </w:r>
    </w:p>
    <w:p>
      <w:pPr>
        <w:ind w:left="37"/>
        <w:spacing w:before="209" w:line="232" w:lineRule="auto"/>
        <w:rPr>
          <w:rFonts w:ascii="FangSong" w:hAnsi="FangSong" w:eastAsia="FangSong" w:cs="FangSong"/>
          <w:sz w:val="28"/>
          <w:szCs w:val="28"/>
        </w:rPr>
      </w:pPr>
      <w:r>
        <w:rPr>
          <w:rFonts w:ascii="Times New Roman" w:hAnsi="Times New Roman" w:eastAsia="Times New Roman" w:cs="Times New Roman"/>
          <w:sz w:val="28"/>
          <w:szCs w:val="28"/>
          <w:b/>
          <w:bCs/>
          <w:spacing w:val="-2"/>
        </w:rPr>
        <w:t>9.2.2 </w:t>
      </w:r>
      <w:r>
        <w:rPr>
          <w:rFonts w:ascii="FangSong" w:hAnsi="FangSong" w:eastAsia="FangSong" w:cs="FangSong"/>
          <w:sz w:val="28"/>
          <w:szCs w:val="28"/>
          <w:b/>
          <w:bCs/>
          <w:spacing w:val="-2"/>
        </w:rPr>
        <w:t>运营期监测计划</w:t>
      </w:r>
    </w:p>
    <w:p>
      <w:pPr>
        <w:ind w:left="595"/>
        <w:spacing w:before="209" w:line="217" w:lineRule="auto"/>
        <w:rPr>
          <w:rFonts w:ascii="FangSong" w:hAnsi="FangSong" w:eastAsia="FangSong" w:cs="FangSong"/>
          <w:sz w:val="28"/>
          <w:szCs w:val="28"/>
        </w:rPr>
      </w:pPr>
      <w:r>
        <w:rPr>
          <w:rFonts w:ascii="FangSong" w:hAnsi="FangSong" w:eastAsia="FangSong" w:cs="FangSong"/>
          <w:sz w:val="28"/>
          <w:szCs w:val="28"/>
          <w:spacing w:val="-1"/>
        </w:rPr>
        <w:t>根据环评报告，本次验收建议运营期环境监测计划如下：</w:t>
      </w:r>
    </w:p>
    <w:p>
      <w:pPr>
        <w:ind w:left="588"/>
        <w:spacing w:before="173" w:line="232" w:lineRule="auto"/>
        <w:rPr>
          <w:rFonts w:ascii="FangSong" w:hAnsi="FangSong" w:eastAsia="FangSong" w:cs="FangSong"/>
          <w:sz w:val="28"/>
          <w:szCs w:val="28"/>
        </w:rPr>
      </w:pPr>
      <w:r>
        <w:rPr>
          <w:rFonts w:ascii="FangSong" w:hAnsi="FangSong" w:eastAsia="FangSong" w:cs="FangSong"/>
          <w:sz w:val="28"/>
          <w:szCs w:val="28"/>
          <w:spacing w:val="-17"/>
        </w:rPr>
        <w:t>（</w:t>
      </w:r>
      <w:r>
        <w:rPr>
          <w:rFonts w:ascii="FangSong" w:hAnsi="FangSong" w:eastAsia="FangSong" w:cs="FangSong"/>
          <w:sz w:val="28"/>
          <w:szCs w:val="28"/>
          <w:spacing w:val="-70"/>
        </w:rPr>
        <w:t xml:space="preserve"> </w:t>
      </w:r>
      <w:r>
        <w:rPr>
          <w:rFonts w:ascii="Times New Roman" w:hAnsi="Times New Roman" w:eastAsia="Times New Roman" w:cs="Times New Roman"/>
          <w:sz w:val="28"/>
          <w:szCs w:val="28"/>
          <w:spacing w:val="-17"/>
        </w:rPr>
        <w:t>1</w:t>
      </w:r>
      <w:r>
        <w:rPr>
          <w:rFonts w:ascii="Times New Roman" w:hAnsi="Times New Roman" w:eastAsia="Times New Roman" w:cs="Times New Roman"/>
          <w:sz w:val="28"/>
          <w:szCs w:val="28"/>
          <w:spacing w:val="-35"/>
        </w:rPr>
        <w:t xml:space="preserve"> </w:t>
      </w:r>
      <w:r>
        <w:rPr>
          <w:rFonts w:ascii="FangSong" w:hAnsi="FangSong" w:eastAsia="FangSong" w:cs="FangSong"/>
          <w:sz w:val="28"/>
          <w:szCs w:val="28"/>
          <w:spacing w:val="-17"/>
        </w:rPr>
        <w:t>）污染源监测</w:t>
      </w:r>
    </w:p>
    <w:p>
      <w:pPr>
        <w:ind w:left="596"/>
        <w:spacing w:before="147" w:line="233" w:lineRule="auto"/>
        <w:rPr>
          <w:rFonts w:ascii="FangSong" w:hAnsi="FangSong" w:eastAsia="FangSong" w:cs="FangSong"/>
          <w:sz w:val="28"/>
          <w:szCs w:val="28"/>
        </w:rPr>
      </w:pPr>
      <w:r>
        <w:rPr>
          <w:rFonts w:ascii="FangSong" w:hAnsi="FangSong" w:eastAsia="FangSong" w:cs="FangSong"/>
          <w:sz w:val="28"/>
          <w:szCs w:val="28"/>
          <w:spacing w:val="-1"/>
        </w:rPr>
        <w:t>废气</w:t>
      </w:r>
      <w:r>
        <w:rPr>
          <w:rFonts w:ascii="Times New Roman" w:hAnsi="Times New Roman" w:eastAsia="Times New Roman" w:cs="Times New Roman"/>
          <w:sz w:val="28"/>
          <w:szCs w:val="28"/>
          <w:spacing w:val="-1"/>
        </w:rPr>
        <w:t>:</w:t>
      </w:r>
      <w:r>
        <w:rPr>
          <w:rFonts w:ascii="FangSong" w:hAnsi="FangSong" w:eastAsia="FangSong" w:cs="FangSong"/>
          <w:sz w:val="28"/>
          <w:szCs w:val="28"/>
          <w:spacing w:val="-1"/>
        </w:rPr>
        <w:t>厂界监测，监测项目</w:t>
      </w:r>
      <w:r>
        <w:rPr>
          <w:rFonts w:ascii="Times New Roman" w:hAnsi="Times New Roman" w:eastAsia="Times New Roman" w:cs="Times New Roman"/>
          <w:sz w:val="28"/>
          <w:szCs w:val="28"/>
          <w:spacing w:val="-1"/>
        </w:rPr>
        <w:t>:</w:t>
      </w:r>
      <w:r>
        <w:rPr>
          <w:rFonts w:ascii="FangSong" w:hAnsi="FangSong" w:eastAsia="FangSong" w:cs="FangSong"/>
          <w:sz w:val="28"/>
          <w:szCs w:val="28"/>
          <w:spacing w:val="-1"/>
        </w:rPr>
        <w:t>粉尘。</w:t>
      </w:r>
    </w:p>
    <w:p>
      <w:pPr>
        <w:ind w:left="37" w:right="27" w:firstLine="559"/>
        <w:spacing w:before="146" w:line="321" w:lineRule="auto"/>
        <w:rPr>
          <w:rFonts w:ascii="FangSong" w:hAnsi="FangSong" w:eastAsia="FangSong" w:cs="FangSong"/>
          <w:sz w:val="28"/>
          <w:szCs w:val="28"/>
        </w:rPr>
      </w:pPr>
      <w:r>
        <w:rPr>
          <w:rFonts w:ascii="FangSong" w:hAnsi="FangSong" w:eastAsia="FangSong" w:cs="FangSong"/>
          <w:sz w:val="28"/>
          <w:szCs w:val="28"/>
          <w:spacing w:val="-3"/>
        </w:rPr>
        <w:t>废水</w:t>
      </w:r>
      <w:r>
        <w:rPr>
          <w:rFonts w:ascii="Times New Roman" w:hAnsi="Times New Roman" w:eastAsia="Times New Roman" w:cs="Times New Roman"/>
          <w:sz w:val="28"/>
          <w:szCs w:val="28"/>
          <w:spacing w:val="-3"/>
        </w:rPr>
        <w:t>:</w:t>
      </w:r>
      <w:r>
        <w:rPr>
          <w:rFonts w:ascii="FangSong" w:hAnsi="FangSong" w:eastAsia="FangSong" w:cs="FangSong"/>
          <w:sz w:val="28"/>
          <w:szCs w:val="28"/>
          <w:spacing w:val="-3"/>
        </w:rPr>
        <w:t>经污水预处理设施处理后的尾水水质每月监测一次，监测项目为</w:t>
      </w:r>
      <w:r>
        <w:rPr>
          <w:rFonts w:ascii="Times New Roman" w:hAnsi="Times New Roman" w:eastAsia="Times New Roman" w:cs="Times New Roman"/>
          <w:sz w:val="28"/>
          <w:szCs w:val="28"/>
          <w:spacing w:val="-3"/>
        </w:rPr>
        <w:t>:</w:t>
      </w:r>
      <w:r>
        <w:rPr>
          <w:rFonts w:ascii="FangSong" w:hAnsi="FangSong" w:eastAsia="FangSong" w:cs="FangSong"/>
          <w:sz w:val="28"/>
          <w:szCs w:val="28"/>
          <w:spacing w:val="-4"/>
        </w:rPr>
        <w:t>废水量，</w:t>
      </w:r>
      <w:r>
        <w:rPr>
          <w:rFonts w:ascii="Times New Roman" w:hAnsi="Times New Roman" w:eastAsia="Times New Roman" w:cs="Times New Roman"/>
          <w:sz w:val="28"/>
          <w:szCs w:val="28"/>
          <w:spacing w:val="-4"/>
        </w:rPr>
        <w:t>pH</w:t>
      </w:r>
      <w:r>
        <w:rPr>
          <w:rFonts w:ascii="Times New Roman" w:hAnsi="Times New Roman" w:eastAsia="Times New Roman" w:cs="Times New Roman"/>
          <w:sz w:val="28"/>
          <w:szCs w:val="28"/>
          <w:spacing w:val="-37"/>
        </w:rPr>
        <w:t xml:space="preserve"> </w:t>
      </w:r>
      <w:r>
        <w:rPr>
          <w:rFonts w:ascii="FangSong" w:hAnsi="FangSong" w:eastAsia="FangSong" w:cs="FangSong"/>
          <w:sz w:val="28"/>
          <w:szCs w:val="28"/>
          <w:spacing w:val="-4"/>
        </w:rPr>
        <w:t>、</w:t>
      </w:r>
      <w:r>
        <w:rPr>
          <w:rFonts w:ascii="Times New Roman" w:hAnsi="Times New Roman" w:eastAsia="Times New Roman" w:cs="Times New Roman"/>
          <w:sz w:val="28"/>
          <w:szCs w:val="28"/>
          <w:spacing w:val="-4"/>
        </w:rPr>
        <w:t>COD</w:t>
      </w:r>
      <w:r>
        <w:rPr>
          <w:rFonts w:ascii="Times New Roman" w:hAnsi="Times New Roman" w:eastAsia="Times New Roman" w:cs="Times New Roman"/>
          <w:sz w:val="28"/>
          <w:szCs w:val="28"/>
          <w:spacing w:val="-39"/>
        </w:rPr>
        <w:t xml:space="preserve"> </w:t>
      </w:r>
      <w:r>
        <w:rPr>
          <w:rFonts w:ascii="FangSong" w:hAnsi="FangSong" w:eastAsia="FangSong" w:cs="FangSong"/>
          <w:sz w:val="28"/>
          <w:szCs w:val="28"/>
          <w:spacing w:val="-4"/>
        </w:rPr>
        <w:t>、</w:t>
      </w:r>
      <w:r>
        <w:rPr>
          <w:rFonts w:ascii="Times New Roman" w:hAnsi="Times New Roman" w:eastAsia="Times New Roman" w:cs="Times New Roman"/>
          <w:sz w:val="28"/>
          <w:szCs w:val="28"/>
          <w:spacing w:val="-4"/>
        </w:rPr>
        <w:t>SS</w:t>
      </w:r>
      <w:r>
        <w:rPr>
          <w:rFonts w:ascii="FangSong" w:hAnsi="FangSong" w:eastAsia="FangSong" w:cs="FangSong"/>
          <w:sz w:val="28"/>
          <w:szCs w:val="28"/>
          <w:spacing w:val="-4"/>
        </w:rPr>
        <w:t>、氨氮、总磷、石油类。</w:t>
      </w:r>
    </w:p>
    <w:p>
      <w:pPr>
        <w:ind w:left="612"/>
        <w:spacing w:before="27" w:line="231" w:lineRule="auto"/>
        <w:rPr>
          <w:rFonts w:ascii="FangSong" w:hAnsi="FangSong" w:eastAsia="FangSong" w:cs="FangSong"/>
          <w:sz w:val="28"/>
          <w:szCs w:val="28"/>
        </w:rPr>
      </w:pPr>
      <w:r>
        <w:rPr>
          <w:rFonts w:ascii="FangSong" w:hAnsi="FangSong" w:eastAsia="FangSong" w:cs="FangSong"/>
          <w:sz w:val="28"/>
          <w:szCs w:val="28"/>
          <w:spacing w:val="-2"/>
        </w:rPr>
        <w:t>噪声</w:t>
      </w:r>
      <w:r>
        <w:rPr>
          <w:rFonts w:ascii="Times New Roman" w:hAnsi="Times New Roman" w:eastAsia="Times New Roman" w:cs="Times New Roman"/>
          <w:sz w:val="28"/>
          <w:szCs w:val="28"/>
          <w:spacing w:val="-2"/>
        </w:rPr>
        <w:t>:</w:t>
      </w:r>
      <w:r>
        <w:rPr>
          <w:rFonts w:ascii="FangSong" w:hAnsi="FangSong" w:eastAsia="FangSong" w:cs="FangSong"/>
          <w:sz w:val="28"/>
          <w:szCs w:val="28"/>
          <w:spacing w:val="-2"/>
        </w:rPr>
        <w:t>对噪声源实行每半年监测一次，监测项</w:t>
      </w:r>
      <w:r>
        <w:rPr>
          <w:rFonts w:ascii="FangSong" w:hAnsi="FangSong" w:eastAsia="FangSong" w:cs="FangSong"/>
          <w:sz w:val="28"/>
          <w:szCs w:val="28"/>
          <w:spacing w:val="-3"/>
        </w:rPr>
        <w:t>目为设备声压级。</w:t>
      </w:r>
    </w:p>
    <w:p>
      <w:pPr>
        <w:ind w:left="588"/>
        <w:spacing w:before="150" w:line="232" w:lineRule="auto"/>
        <w:rPr>
          <w:rFonts w:ascii="FangSong" w:hAnsi="FangSong" w:eastAsia="FangSong" w:cs="FangSong"/>
          <w:sz w:val="28"/>
          <w:szCs w:val="28"/>
        </w:rPr>
      </w:pPr>
      <w:r>
        <w:rPr>
          <w:rFonts w:ascii="FangSong" w:hAnsi="FangSong" w:eastAsia="FangSong" w:cs="FangSong"/>
          <w:sz w:val="28"/>
          <w:szCs w:val="28"/>
          <w:spacing w:val="-4"/>
        </w:rPr>
        <w:t>（</w:t>
      </w:r>
      <w:r>
        <w:rPr>
          <w:rFonts w:ascii="Times New Roman" w:hAnsi="Times New Roman" w:eastAsia="Times New Roman" w:cs="Times New Roman"/>
          <w:sz w:val="28"/>
          <w:szCs w:val="28"/>
          <w:spacing w:val="-4"/>
        </w:rPr>
        <w:t>2</w:t>
      </w:r>
      <w:r>
        <w:rPr>
          <w:rFonts w:ascii="FangSong" w:hAnsi="FangSong" w:eastAsia="FangSong" w:cs="FangSong"/>
          <w:sz w:val="28"/>
          <w:szCs w:val="28"/>
          <w:spacing w:val="-4"/>
        </w:rPr>
        <w:t>）环境质量监测</w:t>
      </w:r>
    </w:p>
    <w:p>
      <w:pPr>
        <w:ind w:left="611"/>
        <w:spacing w:before="148" w:line="230" w:lineRule="auto"/>
        <w:rPr>
          <w:rFonts w:ascii="FangSong" w:hAnsi="FangSong" w:eastAsia="FangSong" w:cs="FangSong"/>
          <w:sz w:val="28"/>
          <w:szCs w:val="28"/>
        </w:rPr>
      </w:pPr>
      <w:r>
        <w:rPr>
          <w:rFonts w:ascii="FangSong" w:hAnsi="FangSong" w:eastAsia="FangSong" w:cs="FangSong"/>
          <w:sz w:val="28"/>
          <w:szCs w:val="28"/>
          <w:spacing w:val="-2"/>
        </w:rPr>
        <w:t>大气</w:t>
      </w:r>
      <w:r>
        <w:rPr>
          <w:rFonts w:ascii="Times New Roman" w:hAnsi="Times New Roman" w:eastAsia="Times New Roman" w:cs="Times New Roman"/>
          <w:sz w:val="28"/>
          <w:szCs w:val="28"/>
          <w:spacing w:val="-2"/>
        </w:rPr>
        <w:t>:</w:t>
      </w:r>
      <w:r>
        <w:rPr>
          <w:rFonts w:ascii="FangSong" w:hAnsi="FangSong" w:eastAsia="FangSong" w:cs="FangSong"/>
          <w:sz w:val="28"/>
          <w:szCs w:val="28"/>
          <w:spacing w:val="-2"/>
        </w:rPr>
        <w:t>每季监测一次，建议在厂界周围设</w:t>
      </w:r>
      <w:r>
        <w:rPr>
          <w:rFonts w:ascii="FangSong" w:hAnsi="FangSong" w:eastAsia="FangSong" w:cs="FangSong"/>
          <w:sz w:val="28"/>
          <w:szCs w:val="28"/>
          <w:spacing w:val="-26"/>
        </w:rPr>
        <w:t xml:space="preserve"> </w:t>
      </w:r>
      <w:r>
        <w:rPr>
          <w:rFonts w:ascii="Times New Roman" w:hAnsi="Times New Roman" w:eastAsia="Times New Roman" w:cs="Times New Roman"/>
          <w:sz w:val="28"/>
          <w:szCs w:val="28"/>
          <w:spacing w:val="-2"/>
        </w:rPr>
        <w:t>1~2 </w:t>
      </w:r>
      <w:r>
        <w:rPr>
          <w:rFonts w:ascii="FangSong" w:hAnsi="FangSong" w:eastAsia="FangSong" w:cs="FangSong"/>
          <w:sz w:val="28"/>
          <w:szCs w:val="28"/>
          <w:spacing w:val="-2"/>
        </w:rPr>
        <w:t>个测点。项目：</w:t>
      </w:r>
      <w:r>
        <w:rPr>
          <w:rFonts w:ascii="Times New Roman" w:hAnsi="Times New Roman" w:eastAsia="Times New Roman" w:cs="Times New Roman"/>
          <w:sz w:val="28"/>
          <w:szCs w:val="28"/>
          <w:spacing w:val="-2"/>
        </w:rPr>
        <w:t>TSP</w:t>
      </w:r>
      <w:r>
        <w:rPr>
          <w:rFonts w:ascii="FangSong" w:hAnsi="FangSong" w:eastAsia="FangSong" w:cs="FangSong"/>
          <w:sz w:val="28"/>
          <w:szCs w:val="28"/>
          <w:spacing w:val="-2"/>
        </w:rPr>
        <w:t>。</w:t>
      </w:r>
    </w:p>
    <w:p>
      <w:pPr>
        <w:ind w:left="612"/>
        <w:spacing w:before="151" w:line="231" w:lineRule="auto"/>
        <w:rPr>
          <w:rFonts w:ascii="FangSong" w:hAnsi="FangSong" w:eastAsia="FangSong" w:cs="FangSong"/>
          <w:sz w:val="28"/>
          <w:szCs w:val="28"/>
        </w:rPr>
      </w:pPr>
      <w:r>
        <w:rPr>
          <w:rFonts w:ascii="FangSong" w:hAnsi="FangSong" w:eastAsia="FangSong" w:cs="FangSong"/>
          <w:sz w:val="28"/>
          <w:szCs w:val="28"/>
          <w:spacing w:val="-2"/>
        </w:rPr>
        <w:t>噪声</w:t>
      </w:r>
      <w:r>
        <w:rPr>
          <w:rFonts w:ascii="Times New Roman" w:hAnsi="Times New Roman" w:eastAsia="Times New Roman" w:cs="Times New Roman"/>
          <w:sz w:val="28"/>
          <w:szCs w:val="28"/>
          <w:spacing w:val="-2"/>
        </w:rPr>
        <w:t>:</w:t>
      </w:r>
      <w:r>
        <w:rPr>
          <w:rFonts w:ascii="FangSong" w:hAnsi="FangSong" w:eastAsia="FangSong" w:cs="FangSong"/>
          <w:sz w:val="28"/>
          <w:szCs w:val="28"/>
          <w:spacing w:val="-2"/>
        </w:rPr>
        <w:t>对厂界噪声每季度监测一次，每次分昼间、夜间进行。</w:t>
      </w:r>
    </w:p>
    <w:p>
      <w:pPr>
        <w:ind w:left="38" w:right="53" w:firstLine="557"/>
        <w:spacing w:before="149" w:line="330" w:lineRule="auto"/>
        <w:rPr>
          <w:rFonts w:ascii="FangSong" w:hAnsi="FangSong" w:eastAsia="FangSong" w:cs="FangSong"/>
          <w:sz w:val="28"/>
          <w:szCs w:val="28"/>
        </w:rPr>
      </w:pPr>
      <w:r>
        <w:rPr>
          <w:rFonts w:ascii="FangSong" w:hAnsi="FangSong" w:eastAsia="FangSong" w:cs="FangSong"/>
          <w:sz w:val="28"/>
          <w:szCs w:val="28"/>
          <w:spacing w:val="2"/>
        </w:rPr>
        <w:t>地表水</w:t>
      </w:r>
      <w:r>
        <w:rPr>
          <w:rFonts w:ascii="Times New Roman" w:hAnsi="Times New Roman" w:eastAsia="Times New Roman" w:cs="Times New Roman"/>
          <w:sz w:val="28"/>
          <w:szCs w:val="28"/>
          <w:spacing w:val="2"/>
        </w:rPr>
        <w:t>:</w:t>
      </w:r>
      <w:r>
        <w:rPr>
          <w:rFonts w:ascii="FangSong" w:hAnsi="FangSong" w:eastAsia="FangSong" w:cs="FangSong"/>
          <w:sz w:val="28"/>
          <w:szCs w:val="28"/>
          <w:spacing w:val="2"/>
        </w:rPr>
        <w:t>每季度监测一次，监测因子为</w:t>
      </w:r>
      <w:r>
        <w:rPr>
          <w:rFonts w:ascii="FangSong" w:hAnsi="FangSong" w:eastAsia="FangSong" w:cs="FangSong"/>
          <w:sz w:val="28"/>
          <w:szCs w:val="28"/>
          <w:spacing w:val="2"/>
        </w:rPr>
        <w:t xml:space="preserve"> </w:t>
      </w:r>
      <w:r>
        <w:rPr>
          <w:rFonts w:ascii="Times New Roman" w:hAnsi="Times New Roman" w:eastAsia="Times New Roman" w:cs="Times New Roman"/>
          <w:sz w:val="28"/>
          <w:szCs w:val="28"/>
        </w:rPr>
        <w:t>COD</w:t>
      </w:r>
      <w:r>
        <w:rPr>
          <w:rFonts w:ascii="FangSong" w:hAnsi="FangSong" w:eastAsia="FangSong" w:cs="FangSong"/>
          <w:sz w:val="28"/>
          <w:szCs w:val="28"/>
          <w:spacing w:val="2"/>
        </w:rPr>
        <w:t>、石油类，在码头上下游</w:t>
      </w:r>
      <w:r>
        <w:rPr>
          <w:rFonts w:ascii="Times New Roman" w:hAnsi="Times New Roman" w:eastAsia="Times New Roman" w:cs="Times New Roman"/>
          <w:sz w:val="28"/>
          <w:szCs w:val="28"/>
          <w:spacing w:val="-3"/>
        </w:rPr>
        <w:t>0.5km </w:t>
      </w:r>
      <w:r>
        <w:rPr>
          <w:rFonts w:ascii="FangSong" w:hAnsi="FangSong" w:eastAsia="FangSong" w:cs="FangSong"/>
          <w:sz w:val="28"/>
          <w:szCs w:val="28"/>
          <w:spacing w:val="-3"/>
        </w:rPr>
        <w:t>各布设一个点。</w:t>
      </w:r>
    </w:p>
    <w:p>
      <w:pPr>
        <w:ind w:left="39" w:right="30" w:firstLine="562"/>
        <w:spacing w:line="330" w:lineRule="auto"/>
        <w:rPr>
          <w:rFonts w:ascii="FangSong" w:hAnsi="FangSong" w:eastAsia="FangSong" w:cs="FangSong"/>
          <w:sz w:val="28"/>
          <w:szCs w:val="28"/>
        </w:rPr>
      </w:pPr>
      <w:r>
        <w:rPr>
          <w:rFonts w:ascii="FangSong" w:hAnsi="FangSong" w:eastAsia="FangSong" w:cs="FangSong"/>
          <w:sz w:val="28"/>
          <w:szCs w:val="28"/>
          <w:spacing w:val="-7"/>
        </w:rPr>
        <w:t>将以上监测结果按月、季进行统计，编制环</w:t>
      </w:r>
      <w:r>
        <w:rPr>
          <w:rFonts w:ascii="FangSong" w:hAnsi="FangSong" w:eastAsia="FangSong" w:cs="FangSong"/>
          <w:sz w:val="28"/>
          <w:szCs w:val="28"/>
          <w:spacing w:val="-8"/>
        </w:rPr>
        <w:t>境监测报表，上报当地环保</w:t>
      </w:r>
      <w:r>
        <w:rPr>
          <w:rFonts w:ascii="FangSong" w:hAnsi="FangSong" w:eastAsia="FangSong" w:cs="FangSong"/>
          <w:sz w:val="28"/>
          <w:szCs w:val="28"/>
          <w:spacing w:val="-2"/>
        </w:rPr>
        <w:t>部门，如发现问题，必须及时采取纠正措施，防止环境污染。</w:t>
      </w:r>
    </w:p>
    <w:p>
      <w:pPr>
        <w:ind w:left="588"/>
        <w:spacing w:before="1" w:line="233" w:lineRule="auto"/>
        <w:rPr>
          <w:rFonts w:ascii="FangSong" w:hAnsi="FangSong" w:eastAsia="FangSong" w:cs="FangSong"/>
          <w:sz w:val="28"/>
          <w:szCs w:val="28"/>
        </w:rPr>
      </w:pPr>
      <w:r>
        <w:rPr>
          <w:rFonts w:ascii="FangSong" w:hAnsi="FangSong" w:eastAsia="FangSong" w:cs="FangSong"/>
          <w:sz w:val="28"/>
          <w:szCs w:val="28"/>
          <w:spacing w:val="-3"/>
        </w:rPr>
        <w:t>（</w:t>
      </w:r>
      <w:r>
        <w:rPr>
          <w:rFonts w:ascii="Times New Roman" w:hAnsi="Times New Roman" w:eastAsia="Times New Roman" w:cs="Times New Roman"/>
          <w:sz w:val="28"/>
          <w:szCs w:val="28"/>
          <w:spacing w:val="-3"/>
        </w:rPr>
        <w:t>3</w:t>
      </w:r>
      <w:r>
        <w:rPr>
          <w:rFonts w:ascii="FangSong" w:hAnsi="FangSong" w:eastAsia="FangSong" w:cs="FangSong"/>
          <w:sz w:val="28"/>
          <w:szCs w:val="28"/>
          <w:spacing w:val="-3"/>
        </w:rPr>
        <w:t>）事故监测</w:t>
      </w:r>
    </w:p>
    <w:p>
      <w:pPr>
        <w:spacing w:line="233" w:lineRule="auto"/>
        <w:sectPr>
          <w:footerReference w:type="default" r:id="rId172"/>
          <w:pgSz w:w="11907" w:h="16839"/>
          <w:pgMar w:top="1173" w:right="1409" w:bottom="1495" w:left="1411" w:header="1159" w:footer="1294" w:gutter="0"/>
        </w:sectPr>
        <w:rPr>
          <w:rFonts w:ascii="FangSong" w:hAnsi="FangSong" w:eastAsia="FangSong" w:cs="FangSong"/>
          <w:sz w:val="28"/>
          <w:szCs w:val="28"/>
        </w:rPr>
      </w:pPr>
    </w:p>
    <w:p>
      <w:pPr>
        <w:pStyle w:val="BodyText"/>
        <w:spacing w:line="331" w:lineRule="auto"/>
        <w:rPr/>
      </w:pPr>
      <w:r/>
    </w:p>
    <w:p>
      <w:pPr>
        <w:ind w:left="48" w:firstLine="553"/>
        <w:spacing w:before="91" w:line="329" w:lineRule="auto"/>
        <w:jc w:val="both"/>
        <w:rPr>
          <w:rFonts w:ascii="FangSong" w:hAnsi="FangSong" w:eastAsia="FangSong" w:cs="FangSong"/>
          <w:sz w:val="28"/>
          <w:szCs w:val="28"/>
        </w:rPr>
      </w:pPr>
      <w:r>
        <w:rPr>
          <w:rFonts w:ascii="FangSong" w:hAnsi="FangSong" w:eastAsia="FangSong" w:cs="FangSong"/>
          <w:sz w:val="28"/>
          <w:szCs w:val="28"/>
          <w:spacing w:val="-7"/>
        </w:rPr>
        <w:t>在项目运行期间，若发生事故，应及时向上</w:t>
      </w:r>
      <w:r>
        <w:rPr>
          <w:rFonts w:ascii="FangSong" w:hAnsi="FangSong" w:eastAsia="FangSong" w:cs="FangSong"/>
          <w:sz w:val="28"/>
          <w:szCs w:val="28"/>
          <w:spacing w:val="-8"/>
        </w:rPr>
        <w:t>级报告，并及时进行取样监</w:t>
      </w:r>
      <w:r>
        <w:rPr>
          <w:rFonts w:ascii="FangSong" w:hAnsi="FangSong" w:eastAsia="FangSong" w:cs="FangSong"/>
          <w:sz w:val="28"/>
          <w:szCs w:val="28"/>
          <w:spacing w:val="2"/>
        </w:rPr>
        <w:t>测</w:t>
      </w:r>
      <w:r>
        <w:rPr>
          <w:rFonts w:ascii="Times New Roman" w:hAnsi="Times New Roman" w:eastAsia="Times New Roman" w:cs="Times New Roman"/>
          <w:sz w:val="28"/>
          <w:szCs w:val="28"/>
          <w:spacing w:val="2"/>
        </w:rPr>
        <w:t>,</w:t>
      </w:r>
      <w:r>
        <w:rPr>
          <w:rFonts w:ascii="FangSong" w:hAnsi="FangSong" w:eastAsia="FangSong" w:cs="FangSong"/>
          <w:sz w:val="28"/>
          <w:szCs w:val="28"/>
          <w:spacing w:val="2"/>
        </w:rPr>
        <w:t>并进行跟踪监测，分析污染物排放浓度和排放量，对事故</w:t>
      </w:r>
      <w:r>
        <w:rPr>
          <w:rFonts w:ascii="FangSong" w:hAnsi="FangSong" w:eastAsia="FangSong" w:cs="FangSong"/>
          <w:sz w:val="28"/>
          <w:szCs w:val="28"/>
          <w:spacing w:val="1"/>
        </w:rPr>
        <w:t>发生的原因、</w:t>
      </w:r>
      <w:r>
        <w:rPr>
          <w:rFonts w:ascii="FangSong" w:hAnsi="FangSong" w:eastAsia="FangSong" w:cs="FangSong"/>
          <w:sz w:val="28"/>
          <w:szCs w:val="28"/>
          <w:spacing w:val="-7"/>
        </w:rPr>
        <w:t>事故造成的后果和损失等进行统计，建档上报，必要时提出暂时</w:t>
      </w:r>
      <w:r>
        <w:rPr>
          <w:rFonts w:ascii="FangSong" w:hAnsi="FangSong" w:eastAsia="FangSong" w:cs="FangSong"/>
          <w:sz w:val="28"/>
          <w:szCs w:val="28"/>
          <w:spacing w:val="-8"/>
        </w:rPr>
        <w:t>停产措施，</w:t>
      </w:r>
      <w:r>
        <w:rPr>
          <w:rFonts w:ascii="FangSong" w:hAnsi="FangSong" w:eastAsia="FangSong" w:cs="FangSong"/>
          <w:sz w:val="28"/>
          <w:szCs w:val="28"/>
          <w:spacing w:val="-8"/>
        </w:rPr>
        <w:t>直至正常运转。</w:t>
      </w:r>
    </w:p>
    <w:p>
      <w:pPr>
        <w:ind w:left="38"/>
        <w:spacing w:before="33" w:line="236" w:lineRule="auto"/>
        <w:rPr>
          <w:rFonts w:ascii="FangSong" w:hAnsi="FangSong" w:eastAsia="FangSong" w:cs="FangSong"/>
          <w:sz w:val="31"/>
          <w:szCs w:val="31"/>
        </w:rPr>
      </w:pPr>
      <w:bookmarkStart w:name="bookmark54" w:id="58"/>
      <w:bookmarkEnd w:id="58"/>
      <w:r>
        <w:rPr>
          <w:rFonts w:ascii="Times New Roman" w:hAnsi="Times New Roman" w:eastAsia="Times New Roman" w:cs="Times New Roman"/>
          <w:sz w:val="31"/>
          <w:szCs w:val="31"/>
          <w:b/>
          <w:bCs/>
          <w:spacing w:val="7"/>
        </w:rPr>
        <w:t>9.3</w:t>
      </w:r>
      <w:r>
        <w:rPr>
          <w:rFonts w:ascii="FangSong" w:hAnsi="FangSong" w:eastAsia="FangSong" w:cs="FangSong"/>
          <w:sz w:val="31"/>
          <w:szCs w:val="31"/>
          <w:b/>
          <w:bCs/>
          <w:spacing w:val="7"/>
        </w:rPr>
        <w:t>运营期环境管理工作建议</w:t>
      </w:r>
    </w:p>
    <w:p>
      <w:pPr>
        <w:ind w:left="48" w:right="4" w:firstLine="557"/>
        <w:spacing w:before="199" w:line="331" w:lineRule="auto"/>
        <w:rPr>
          <w:rFonts w:ascii="FangSong" w:hAnsi="FangSong" w:eastAsia="FangSong" w:cs="FangSong"/>
          <w:sz w:val="28"/>
          <w:szCs w:val="28"/>
        </w:rPr>
      </w:pPr>
      <w:r>
        <w:rPr>
          <w:rFonts w:ascii="FangSong" w:hAnsi="FangSong" w:eastAsia="FangSong" w:cs="FangSong"/>
          <w:sz w:val="28"/>
          <w:szCs w:val="28"/>
          <w:spacing w:val="-5"/>
        </w:rPr>
        <w:t>通过现场调查及相关资料的查询，建设单位对环境保护工作非常重视。</w:t>
      </w:r>
      <w:r>
        <w:rPr>
          <w:rFonts w:ascii="FangSong" w:hAnsi="FangSong" w:eastAsia="FangSong" w:cs="FangSong"/>
          <w:sz w:val="28"/>
          <w:szCs w:val="28"/>
          <w:spacing w:val="-3"/>
        </w:rPr>
        <w:t>为了进一步做好工程运营期的环境保护工作，提出以下建议：</w:t>
      </w:r>
    </w:p>
    <w:p>
      <w:pPr>
        <w:ind w:left="588"/>
        <w:spacing w:before="58" w:line="230" w:lineRule="auto"/>
        <w:rPr>
          <w:rFonts w:ascii="FangSong" w:hAnsi="FangSong" w:eastAsia="FangSong" w:cs="FangSong"/>
          <w:sz w:val="28"/>
          <w:szCs w:val="28"/>
        </w:rPr>
      </w:pPr>
      <w:r>
        <w:rPr>
          <w:rFonts w:ascii="FangSong" w:hAnsi="FangSong" w:eastAsia="FangSong" w:cs="FangSong"/>
          <w:sz w:val="28"/>
          <w:szCs w:val="28"/>
          <w:spacing w:val="-6"/>
        </w:rPr>
        <w:t>（</w:t>
      </w:r>
      <w:r>
        <w:rPr>
          <w:rFonts w:ascii="FangSong" w:hAnsi="FangSong" w:eastAsia="FangSong" w:cs="FangSong"/>
          <w:sz w:val="28"/>
          <w:szCs w:val="28"/>
          <w:spacing w:val="-69"/>
        </w:rPr>
        <w:t xml:space="preserve"> </w:t>
      </w:r>
      <w:r>
        <w:rPr>
          <w:rFonts w:ascii="Times New Roman" w:hAnsi="Times New Roman" w:eastAsia="Times New Roman" w:cs="Times New Roman"/>
          <w:sz w:val="28"/>
          <w:szCs w:val="28"/>
          <w:spacing w:val="-6"/>
        </w:rPr>
        <w:t>1</w:t>
      </w:r>
      <w:r>
        <w:rPr>
          <w:rFonts w:ascii="Times New Roman" w:hAnsi="Times New Roman" w:eastAsia="Times New Roman" w:cs="Times New Roman"/>
          <w:sz w:val="28"/>
          <w:szCs w:val="28"/>
          <w:spacing w:val="-35"/>
        </w:rPr>
        <w:t xml:space="preserve"> </w:t>
      </w:r>
      <w:r>
        <w:rPr>
          <w:rFonts w:ascii="FangSong" w:hAnsi="FangSong" w:eastAsia="FangSong" w:cs="FangSong"/>
          <w:sz w:val="28"/>
          <w:szCs w:val="28"/>
          <w:spacing w:val="-6"/>
        </w:rPr>
        <w:t>）加强管理，保证在运营期环境管理制度的落实。</w:t>
      </w:r>
    </w:p>
    <w:p>
      <w:pPr>
        <w:spacing w:before="213" w:line="231" w:lineRule="auto"/>
        <w:jc w:val="right"/>
        <w:rPr>
          <w:rFonts w:ascii="FangSong" w:hAnsi="FangSong" w:eastAsia="FangSong" w:cs="FangSong"/>
          <w:sz w:val="28"/>
          <w:szCs w:val="28"/>
        </w:rPr>
      </w:pPr>
      <w:r>
        <w:rPr>
          <w:rFonts w:ascii="FangSong" w:hAnsi="FangSong" w:eastAsia="FangSong" w:cs="FangSong"/>
          <w:sz w:val="28"/>
          <w:szCs w:val="28"/>
        </w:rPr>
        <w:t>（</w:t>
      </w:r>
      <w:r>
        <w:rPr>
          <w:rFonts w:ascii="Times New Roman" w:hAnsi="Times New Roman" w:eastAsia="Times New Roman" w:cs="Times New Roman"/>
          <w:sz w:val="28"/>
          <w:szCs w:val="28"/>
        </w:rPr>
        <w:t>2</w:t>
      </w:r>
      <w:r>
        <w:rPr>
          <w:rFonts w:ascii="FangSong" w:hAnsi="FangSong" w:eastAsia="FangSong" w:cs="FangSong"/>
          <w:sz w:val="28"/>
          <w:szCs w:val="28"/>
        </w:rPr>
        <w:t>）按环境影响评价报告所要求，委托具有资质单位进行例行监测。</w:t>
      </w:r>
    </w:p>
    <w:p>
      <w:pPr>
        <w:spacing w:line="231" w:lineRule="auto"/>
        <w:sectPr>
          <w:headerReference w:type="default" r:id="rId174"/>
          <w:footerReference w:type="default" r:id="rId175"/>
          <w:pgSz w:w="11907" w:h="16839"/>
          <w:pgMar w:top="1173" w:right="1354" w:bottom="1495" w:left="1411" w:header="1159" w:footer="1295" w:gutter="0"/>
        </w:sectPr>
        <w:rPr>
          <w:rFonts w:ascii="FangSong" w:hAnsi="FangSong" w:eastAsia="FangSong" w:cs="FangSong"/>
          <w:sz w:val="28"/>
          <w:szCs w:val="28"/>
        </w:rPr>
      </w:pPr>
    </w:p>
    <w:p>
      <w:pPr>
        <w:pStyle w:val="BodyText"/>
        <w:spacing w:line="409" w:lineRule="auto"/>
        <w:rPr/>
      </w:pPr>
      <w:r/>
    </w:p>
    <w:p>
      <w:pPr>
        <w:ind w:left="2976"/>
        <w:spacing w:before="101" w:line="224" w:lineRule="auto"/>
        <w:rPr>
          <w:rFonts w:ascii="FangSong" w:hAnsi="FangSong" w:eastAsia="FangSong" w:cs="FangSong"/>
          <w:sz w:val="31"/>
          <w:szCs w:val="31"/>
        </w:rPr>
      </w:pPr>
      <w:bookmarkStart w:name="bookmark56" w:id="59"/>
      <w:bookmarkEnd w:id="59"/>
      <w:bookmarkStart w:name="bookmark55" w:id="60"/>
      <w:bookmarkEnd w:id="60"/>
      <w:r>
        <w:rPr>
          <w:rFonts w:ascii="FangSong" w:hAnsi="FangSong" w:eastAsia="FangSong" w:cs="FangSong"/>
          <w:sz w:val="31"/>
          <w:szCs w:val="31"/>
          <w:b/>
          <w:bCs/>
          <w:spacing w:val="3"/>
        </w:rPr>
        <w:t>第十章</w:t>
      </w:r>
      <w:r>
        <w:rPr>
          <w:rFonts w:ascii="FangSong" w:hAnsi="FangSong" w:eastAsia="FangSong" w:cs="FangSong"/>
          <w:sz w:val="31"/>
          <w:szCs w:val="31"/>
        </w:rPr>
        <w:t xml:space="preserve">  </w:t>
      </w:r>
      <w:r>
        <w:rPr>
          <w:rFonts w:ascii="FangSong" w:hAnsi="FangSong" w:eastAsia="FangSong" w:cs="FangSong"/>
          <w:sz w:val="31"/>
          <w:szCs w:val="31"/>
          <w:b/>
          <w:bCs/>
          <w:spacing w:val="3"/>
        </w:rPr>
        <w:t>验收调查结论</w:t>
      </w:r>
    </w:p>
    <w:p>
      <w:pPr>
        <w:pStyle w:val="BodyText"/>
        <w:spacing w:line="299" w:lineRule="auto"/>
        <w:rPr/>
      </w:pPr>
      <w:r/>
    </w:p>
    <w:p>
      <w:pPr>
        <w:ind w:left="49"/>
        <w:spacing w:before="101" w:line="238" w:lineRule="auto"/>
        <w:rPr>
          <w:rFonts w:ascii="FangSong" w:hAnsi="FangSong" w:eastAsia="FangSong" w:cs="FangSong"/>
          <w:sz w:val="31"/>
          <w:szCs w:val="31"/>
        </w:rPr>
      </w:pPr>
      <w:r>
        <w:rPr>
          <w:rFonts w:ascii="Times New Roman" w:hAnsi="Times New Roman" w:eastAsia="Times New Roman" w:cs="Times New Roman"/>
          <w:sz w:val="31"/>
          <w:szCs w:val="31"/>
          <w:b/>
          <w:bCs/>
          <w:spacing w:val="6"/>
        </w:rPr>
        <w:t>10.1</w:t>
      </w:r>
      <w:r>
        <w:rPr>
          <w:rFonts w:ascii="FangSong" w:hAnsi="FangSong" w:eastAsia="FangSong" w:cs="FangSong"/>
          <w:sz w:val="31"/>
          <w:szCs w:val="31"/>
          <w:b/>
          <w:bCs/>
          <w:spacing w:val="6"/>
        </w:rPr>
        <w:t>工程调查情况</w:t>
      </w:r>
    </w:p>
    <w:p>
      <w:pPr>
        <w:pStyle w:val="BodyText"/>
        <w:spacing w:line="297" w:lineRule="auto"/>
        <w:rPr/>
      </w:pPr>
      <w:r/>
    </w:p>
    <w:p>
      <w:pPr>
        <w:ind w:left="557"/>
        <w:spacing w:before="91" w:line="232" w:lineRule="auto"/>
        <w:rPr>
          <w:rFonts w:ascii="FangSong" w:hAnsi="FangSong" w:eastAsia="FangSong" w:cs="FangSong"/>
          <w:sz w:val="28"/>
          <w:szCs w:val="28"/>
        </w:rPr>
      </w:pPr>
      <w:r>
        <w:rPr>
          <w:rFonts w:ascii="FangSong" w:hAnsi="FangSong" w:eastAsia="FangSong" w:cs="FangSong"/>
          <w:sz w:val="28"/>
          <w:szCs w:val="28"/>
          <w:spacing w:val="-13"/>
        </w:rPr>
        <w:t>（</w:t>
      </w:r>
      <w:r>
        <w:rPr>
          <w:rFonts w:ascii="Times New Roman" w:hAnsi="Times New Roman" w:eastAsia="Times New Roman" w:cs="Times New Roman"/>
          <w:sz w:val="28"/>
          <w:szCs w:val="28"/>
          <w:spacing w:val="-13"/>
        </w:rPr>
        <w:t>1</w:t>
      </w:r>
      <w:r>
        <w:rPr>
          <w:rFonts w:ascii="FangSong" w:hAnsi="FangSong" w:eastAsia="FangSong" w:cs="FangSong"/>
          <w:sz w:val="28"/>
          <w:szCs w:val="28"/>
          <w:spacing w:val="-13"/>
        </w:rPr>
        <w:t>）工程建设概况</w:t>
      </w:r>
    </w:p>
    <w:p>
      <w:pPr>
        <w:pStyle w:val="BodyText"/>
        <w:spacing w:line="293" w:lineRule="auto"/>
        <w:rPr/>
      </w:pPr>
      <w:r/>
    </w:p>
    <w:p>
      <w:pPr>
        <w:ind w:left="45" w:firstLine="521"/>
        <w:spacing w:before="91" w:line="330" w:lineRule="auto"/>
        <w:rPr>
          <w:rFonts w:ascii="FangSong" w:hAnsi="FangSong" w:eastAsia="FangSong" w:cs="FangSong"/>
          <w:sz w:val="28"/>
          <w:szCs w:val="28"/>
        </w:rPr>
      </w:pPr>
      <w:r>
        <w:rPr>
          <w:rFonts w:ascii="FangSong" w:hAnsi="FangSong" w:eastAsia="FangSong" w:cs="FangSong"/>
          <w:sz w:val="28"/>
          <w:szCs w:val="28"/>
          <w:spacing w:val="-14"/>
        </w:rPr>
        <w:t>镇江内河港丹阳港区陵口作业区码头工程位于镇江丹阳市陵口镇的西侧，</w:t>
      </w:r>
      <w:r>
        <w:rPr>
          <w:rFonts w:ascii="FangSong" w:hAnsi="FangSong" w:eastAsia="FangSong" w:cs="FangSong"/>
          <w:sz w:val="28"/>
          <w:szCs w:val="28"/>
          <w:spacing w:val="-15"/>
        </w:rPr>
        <w:t>京杭运河左岸、丹阳港区陵口作业区。建设</w:t>
      </w:r>
      <w:r>
        <w:rPr>
          <w:rFonts w:ascii="FangSong" w:hAnsi="FangSong" w:eastAsia="FangSong" w:cs="FangSong"/>
          <w:sz w:val="28"/>
          <w:szCs w:val="28"/>
          <w:spacing w:val="-15"/>
        </w:rPr>
        <w:t xml:space="preserve"> </w:t>
      </w:r>
      <w:r>
        <w:rPr>
          <w:rFonts w:ascii="Times New Roman" w:hAnsi="Times New Roman" w:eastAsia="Times New Roman" w:cs="Times New Roman"/>
          <w:sz w:val="28"/>
          <w:szCs w:val="28"/>
          <w:spacing w:val="-15"/>
        </w:rPr>
        <w:t>1</w:t>
      </w:r>
      <w:r>
        <w:rPr>
          <w:rFonts w:ascii="Times New Roman" w:hAnsi="Times New Roman" w:eastAsia="Times New Roman" w:cs="Times New Roman"/>
          <w:sz w:val="28"/>
          <w:szCs w:val="28"/>
          <w:spacing w:val="50"/>
          <w:w w:val="101"/>
        </w:rPr>
        <w:t xml:space="preserve"> </w:t>
      </w:r>
      <w:r>
        <w:rPr>
          <w:rFonts w:ascii="FangSong" w:hAnsi="FangSong" w:eastAsia="FangSong" w:cs="FangSong"/>
          <w:sz w:val="28"/>
          <w:szCs w:val="28"/>
          <w:spacing w:val="-15"/>
        </w:rPr>
        <w:t>个</w:t>
      </w:r>
      <w:r>
        <w:rPr>
          <w:rFonts w:ascii="FangSong" w:hAnsi="FangSong" w:eastAsia="FangSong" w:cs="FangSong"/>
          <w:sz w:val="28"/>
          <w:szCs w:val="28"/>
          <w:spacing w:val="-15"/>
        </w:rPr>
        <w:t xml:space="preserve"> </w:t>
      </w:r>
      <w:r>
        <w:rPr>
          <w:rFonts w:ascii="Times New Roman" w:hAnsi="Times New Roman" w:eastAsia="Times New Roman" w:cs="Times New Roman"/>
          <w:sz w:val="28"/>
          <w:szCs w:val="28"/>
          <w:spacing w:val="-15"/>
        </w:rPr>
        <w:t>1000  </w:t>
      </w:r>
      <w:r>
        <w:rPr>
          <w:rFonts w:ascii="FangSong" w:hAnsi="FangSong" w:eastAsia="FangSong" w:cs="FangSong"/>
          <w:sz w:val="28"/>
          <w:szCs w:val="28"/>
          <w:spacing w:val="-15"/>
        </w:rPr>
        <w:t>吨级多</w:t>
      </w:r>
      <w:r>
        <w:rPr>
          <w:rFonts w:ascii="FangSong" w:hAnsi="FangSong" w:eastAsia="FangSong" w:cs="FangSong"/>
          <w:sz w:val="28"/>
          <w:szCs w:val="28"/>
          <w:spacing w:val="-16"/>
        </w:rPr>
        <w:t>用途泊位、</w:t>
      </w:r>
      <w:r>
        <w:rPr>
          <w:rFonts w:ascii="Times New Roman" w:hAnsi="Times New Roman" w:eastAsia="Times New Roman" w:cs="Times New Roman"/>
          <w:sz w:val="28"/>
          <w:szCs w:val="28"/>
          <w:spacing w:val="-16"/>
        </w:rPr>
        <w:t>3</w:t>
      </w:r>
      <w:r>
        <w:rPr>
          <w:rFonts w:ascii="Times New Roman" w:hAnsi="Times New Roman" w:eastAsia="Times New Roman" w:cs="Times New Roman"/>
          <w:sz w:val="28"/>
          <w:szCs w:val="28"/>
          <w:spacing w:val="47"/>
          <w:w w:val="101"/>
        </w:rPr>
        <w:t xml:space="preserve"> </w:t>
      </w:r>
      <w:r>
        <w:rPr>
          <w:rFonts w:ascii="FangSong" w:hAnsi="FangSong" w:eastAsia="FangSong" w:cs="FangSong"/>
          <w:sz w:val="28"/>
          <w:szCs w:val="28"/>
          <w:spacing w:val="-16"/>
        </w:rPr>
        <w:t>个</w:t>
      </w:r>
      <w:r>
        <w:rPr>
          <w:rFonts w:ascii="Times New Roman" w:hAnsi="Times New Roman" w:eastAsia="Times New Roman" w:cs="Times New Roman"/>
          <w:sz w:val="28"/>
          <w:szCs w:val="28"/>
          <w:spacing w:val="-17"/>
        </w:rPr>
        <w:t>1000</w:t>
      </w:r>
      <w:r>
        <w:rPr>
          <w:rFonts w:ascii="Times New Roman" w:hAnsi="Times New Roman" w:eastAsia="Times New Roman" w:cs="Times New Roman"/>
          <w:sz w:val="28"/>
          <w:szCs w:val="28"/>
          <w:spacing w:val="33"/>
        </w:rPr>
        <w:t xml:space="preserve"> </w:t>
      </w:r>
      <w:r>
        <w:rPr>
          <w:rFonts w:ascii="FangSong" w:hAnsi="FangSong" w:eastAsia="FangSong" w:cs="FangSong"/>
          <w:sz w:val="28"/>
          <w:szCs w:val="28"/>
          <w:spacing w:val="-17"/>
        </w:rPr>
        <w:t>吨级件杂货泊位、</w:t>
      </w:r>
      <w:r>
        <w:rPr>
          <w:rFonts w:ascii="Times New Roman" w:hAnsi="Times New Roman" w:eastAsia="Times New Roman" w:cs="Times New Roman"/>
          <w:sz w:val="28"/>
          <w:szCs w:val="28"/>
          <w:spacing w:val="-17"/>
        </w:rPr>
        <w:t>4 </w:t>
      </w:r>
      <w:r>
        <w:rPr>
          <w:rFonts w:ascii="FangSong" w:hAnsi="FangSong" w:eastAsia="FangSong" w:cs="FangSong"/>
          <w:sz w:val="28"/>
          <w:szCs w:val="28"/>
          <w:spacing w:val="-17"/>
        </w:rPr>
        <w:t>个</w:t>
      </w:r>
      <w:r>
        <w:rPr>
          <w:rFonts w:ascii="FangSong" w:hAnsi="FangSong" w:eastAsia="FangSong" w:cs="FangSong"/>
          <w:sz w:val="28"/>
          <w:szCs w:val="28"/>
          <w:spacing w:val="-57"/>
        </w:rPr>
        <w:t xml:space="preserve"> </w:t>
      </w:r>
      <w:r>
        <w:rPr>
          <w:rFonts w:ascii="Times New Roman" w:hAnsi="Times New Roman" w:eastAsia="Times New Roman" w:cs="Times New Roman"/>
          <w:sz w:val="28"/>
          <w:szCs w:val="28"/>
          <w:spacing w:val="-17"/>
        </w:rPr>
        <w:t>1000</w:t>
      </w:r>
      <w:r>
        <w:rPr>
          <w:rFonts w:ascii="Times New Roman" w:hAnsi="Times New Roman" w:eastAsia="Times New Roman" w:cs="Times New Roman"/>
          <w:sz w:val="28"/>
          <w:szCs w:val="28"/>
          <w:spacing w:val="13"/>
        </w:rPr>
        <w:t xml:space="preserve"> </w:t>
      </w:r>
      <w:r>
        <w:rPr>
          <w:rFonts w:ascii="FangSong" w:hAnsi="FangSong" w:eastAsia="FangSong" w:cs="FangSong"/>
          <w:sz w:val="28"/>
          <w:szCs w:val="28"/>
          <w:spacing w:val="-17"/>
        </w:rPr>
        <w:t>吨级散货泊位、</w:t>
      </w:r>
      <w:r>
        <w:rPr>
          <w:rFonts w:ascii="Times New Roman" w:hAnsi="Times New Roman" w:eastAsia="Times New Roman" w:cs="Times New Roman"/>
          <w:sz w:val="28"/>
          <w:szCs w:val="28"/>
          <w:spacing w:val="-17"/>
        </w:rPr>
        <w:t>3 </w:t>
      </w:r>
      <w:r>
        <w:rPr>
          <w:rFonts w:ascii="FangSong" w:hAnsi="FangSong" w:eastAsia="FangSong" w:cs="FangSong"/>
          <w:sz w:val="28"/>
          <w:szCs w:val="28"/>
          <w:spacing w:val="-17"/>
        </w:rPr>
        <w:t>个</w:t>
      </w:r>
      <w:r>
        <w:rPr>
          <w:rFonts w:ascii="FangSong" w:hAnsi="FangSong" w:eastAsia="FangSong" w:cs="FangSong"/>
          <w:sz w:val="28"/>
          <w:szCs w:val="28"/>
          <w:spacing w:val="-57"/>
        </w:rPr>
        <w:t xml:space="preserve"> </w:t>
      </w:r>
      <w:r>
        <w:rPr>
          <w:rFonts w:ascii="Times New Roman" w:hAnsi="Times New Roman" w:eastAsia="Times New Roman" w:cs="Times New Roman"/>
          <w:sz w:val="28"/>
          <w:szCs w:val="28"/>
          <w:spacing w:val="-17"/>
        </w:rPr>
        <w:t>1000</w:t>
      </w:r>
      <w:r>
        <w:rPr>
          <w:rFonts w:ascii="Times New Roman" w:hAnsi="Times New Roman" w:eastAsia="Times New Roman" w:cs="Times New Roman"/>
          <w:sz w:val="28"/>
          <w:szCs w:val="28"/>
          <w:spacing w:val="13"/>
        </w:rPr>
        <w:t xml:space="preserve"> </w:t>
      </w:r>
      <w:r>
        <w:rPr>
          <w:rFonts w:ascii="FangSong" w:hAnsi="FangSong" w:eastAsia="FangSong" w:cs="FangSong"/>
          <w:sz w:val="28"/>
          <w:szCs w:val="28"/>
          <w:spacing w:val="-17"/>
        </w:rPr>
        <w:t>吨级铁水联运泊位、</w:t>
      </w:r>
      <w:r>
        <w:rPr>
          <w:rFonts w:ascii="FangSong" w:hAnsi="FangSong" w:eastAsia="FangSong" w:cs="FangSong"/>
          <w:sz w:val="28"/>
          <w:szCs w:val="28"/>
        </w:rPr>
        <w:t xml:space="preserve"> </w:t>
      </w:r>
      <w:r>
        <w:rPr>
          <w:rFonts w:ascii="Times New Roman" w:hAnsi="Times New Roman" w:eastAsia="Times New Roman" w:cs="Times New Roman"/>
          <w:sz w:val="28"/>
          <w:szCs w:val="28"/>
          <w:spacing w:val="-16"/>
        </w:rPr>
        <w:t>8</w:t>
      </w:r>
      <w:r>
        <w:rPr>
          <w:rFonts w:ascii="Times New Roman" w:hAnsi="Times New Roman" w:eastAsia="Times New Roman" w:cs="Times New Roman"/>
          <w:sz w:val="28"/>
          <w:szCs w:val="28"/>
          <w:spacing w:val="33"/>
          <w:w w:val="101"/>
        </w:rPr>
        <w:t xml:space="preserve"> </w:t>
      </w:r>
      <w:r>
        <w:rPr>
          <w:rFonts w:ascii="FangSong" w:hAnsi="FangSong" w:eastAsia="FangSong" w:cs="FangSong"/>
          <w:sz w:val="28"/>
          <w:szCs w:val="28"/>
          <w:spacing w:val="-16"/>
        </w:rPr>
        <w:t>个待泊泊位（长度</w:t>
      </w:r>
      <w:r>
        <w:rPr>
          <w:rFonts w:ascii="FangSong" w:hAnsi="FangSong" w:eastAsia="FangSong" w:cs="FangSong"/>
          <w:sz w:val="28"/>
          <w:szCs w:val="28"/>
          <w:spacing w:val="-61"/>
        </w:rPr>
        <w:t xml:space="preserve"> </w:t>
      </w:r>
      <w:r>
        <w:rPr>
          <w:rFonts w:ascii="Times New Roman" w:hAnsi="Times New Roman" w:eastAsia="Times New Roman" w:cs="Times New Roman"/>
          <w:sz w:val="28"/>
          <w:szCs w:val="28"/>
          <w:spacing w:val="-16"/>
        </w:rPr>
        <w:t>497m</w:t>
      </w:r>
      <w:r>
        <w:rPr>
          <w:rFonts w:ascii="FangSong" w:hAnsi="FangSong" w:eastAsia="FangSong" w:cs="FangSong"/>
          <w:sz w:val="28"/>
          <w:szCs w:val="28"/>
          <w:spacing w:val="-16"/>
        </w:rPr>
        <w:t>）及后方陆域配套设施，设计年吞吐能力</w:t>
      </w:r>
      <w:r>
        <w:rPr>
          <w:rFonts w:ascii="FangSong" w:hAnsi="FangSong" w:eastAsia="FangSong" w:cs="FangSong"/>
          <w:sz w:val="28"/>
          <w:szCs w:val="28"/>
          <w:spacing w:val="-57"/>
        </w:rPr>
        <w:t xml:space="preserve"> </w:t>
      </w:r>
      <w:r>
        <w:rPr>
          <w:rFonts w:ascii="Times New Roman" w:hAnsi="Times New Roman" w:eastAsia="Times New Roman" w:cs="Times New Roman"/>
          <w:sz w:val="28"/>
          <w:szCs w:val="28"/>
          <w:spacing w:val="-16"/>
        </w:rPr>
        <w:t>457</w:t>
      </w:r>
      <w:r>
        <w:rPr>
          <w:rFonts w:ascii="Times New Roman" w:hAnsi="Times New Roman" w:eastAsia="Times New Roman" w:cs="Times New Roman"/>
          <w:sz w:val="28"/>
          <w:szCs w:val="28"/>
          <w:spacing w:val="39"/>
        </w:rPr>
        <w:t xml:space="preserve"> </w:t>
      </w:r>
      <w:r>
        <w:rPr>
          <w:rFonts w:ascii="FangSong" w:hAnsi="FangSong" w:eastAsia="FangSong" w:cs="FangSong"/>
          <w:sz w:val="28"/>
          <w:szCs w:val="28"/>
          <w:spacing w:val="-16"/>
        </w:rPr>
        <w:t>万吨。</w:t>
      </w:r>
    </w:p>
    <w:p>
      <w:pPr>
        <w:ind w:left="557"/>
        <w:spacing w:line="231" w:lineRule="auto"/>
        <w:rPr>
          <w:rFonts w:ascii="FangSong" w:hAnsi="FangSong" w:eastAsia="FangSong" w:cs="FangSong"/>
          <w:sz w:val="28"/>
          <w:szCs w:val="28"/>
        </w:rPr>
      </w:pPr>
      <w:r>
        <w:rPr>
          <w:rFonts w:ascii="FangSong" w:hAnsi="FangSong" w:eastAsia="FangSong" w:cs="FangSong"/>
          <w:sz w:val="28"/>
          <w:szCs w:val="28"/>
          <w:spacing w:val="-17"/>
        </w:rPr>
        <w:t>（</w:t>
      </w:r>
      <w:r>
        <w:rPr>
          <w:rFonts w:ascii="Times New Roman" w:hAnsi="Times New Roman" w:eastAsia="Times New Roman" w:cs="Times New Roman"/>
          <w:sz w:val="28"/>
          <w:szCs w:val="28"/>
          <w:spacing w:val="-17"/>
        </w:rPr>
        <w:t>2</w:t>
      </w:r>
      <w:r>
        <w:rPr>
          <w:rFonts w:ascii="FangSong" w:hAnsi="FangSong" w:eastAsia="FangSong" w:cs="FangSong"/>
          <w:sz w:val="28"/>
          <w:szCs w:val="28"/>
          <w:spacing w:val="-17"/>
        </w:rPr>
        <w:t>）工程建设单位：丹阳国际集装箱码头有限公司</w:t>
      </w:r>
    </w:p>
    <w:p>
      <w:pPr>
        <w:ind w:left="40" w:right="74" w:firstLine="516"/>
        <w:spacing w:before="148" w:line="281" w:lineRule="auto"/>
        <w:rPr>
          <w:rFonts w:ascii="FangSong" w:hAnsi="FangSong" w:eastAsia="FangSong" w:cs="FangSong"/>
          <w:sz w:val="28"/>
          <w:szCs w:val="28"/>
        </w:rPr>
      </w:pPr>
      <w:r>
        <w:rPr>
          <w:rFonts w:ascii="FangSong" w:hAnsi="FangSong" w:eastAsia="FangSong" w:cs="FangSong"/>
          <w:sz w:val="28"/>
          <w:szCs w:val="28"/>
          <w:spacing w:val="-14"/>
        </w:rPr>
        <w:t>（</w:t>
      </w:r>
      <w:r>
        <w:rPr>
          <w:rFonts w:ascii="Times New Roman" w:hAnsi="Times New Roman" w:eastAsia="Times New Roman" w:cs="Times New Roman"/>
          <w:sz w:val="28"/>
          <w:szCs w:val="28"/>
          <w:spacing w:val="-14"/>
        </w:rPr>
        <w:t>3</w:t>
      </w:r>
      <w:r>
        <w:rPr>
          <w:rFonts w:ascii="FangSong" w:hAnsi="FangSong" w:eastAsia="FangSong" w:cs="FangSong"/>
          <w:sz w:val="28"/>
          <w:szCs w:val="28"/>
          <w:spacing w:val="-14"/>
        </w:rPr>
        <w:t>）工程建设日期：</w:t>
      </w:r>
      <w:r>
        <w:rPr>
          <w:rFonts w:ascii="Times New Roman" w:hAnsi="Times New Roman" w:eastAsia="Times New Roman" w:cs="Times New Roman"/>
          <w:sz w:val="28"/>
          <w:szCs w:val="28"/>
          <w:spacing w:val="-14"/>
        </w:rPr>
        <w:t>2024</w:t>
      </w:r>
      <w:r>
        <w:rPr>
          <w:rFonts w:ascii="Times New Roman" w:hAnsi="Times New Roman" w:eastAsia="Times New Roman" w:cs="Times New Roman"/>
          <w:sz w:val="28"/>
          <w:szCs w:val="28"/>
          <w:spacing w:val="18"/>
        </w:rPr>
        <w:t xml:space="preserve"> </w:t>
      </w:r>
      <w:r>
        <w:rPr>
          <w:rFonts w:ascii="FangSong" w:hAnsi="FangSong" w:eastAsia="FangSong" w:cs="FangSong"/>
          <w:sz w:val="28"/>
          <w:szCs w:val="28"/>
          <w:spacing w:val="-14"/>
        </w:rPr>
        <w:t>年</w:t>
      </w:r>
      <w:r>
        <w:rPr>
          <w:rFonts w:ascii="FangSong" w:hAnsi="FangSong" w:eastAsia="FangSong" w:cs="FangSong"/>
          <w:sz w:val="28"/>
          <w:szCs w:val="28"/>
          <w:spacing w:val="-61"/>
        </w:rPr>
        <w:t xml:space="preserve"> </w:t>
      </w:r>
      <w:r>
        <w:rPr>
          <w:rFonts w:ascii="Times New Roman" w:hAnsi="Times New Roman" w:eastAsia="Times New Roman" w:cs="Times New Roman"/>
          <w:sz w:val="28"/>
          <w:szCs w:val="28"/>
          <w:spacing w:val="-14"/>
        </w:rPr>
        <w:t>3</w:t>
      </w:r>
      <w:r>
        <w:rPr>
          <w:rFonts w:ascii="Times New Roman" w:hAnsi="Times New Roman" w:eastAsia="Times New Roman" w:cs="Times New Roman"/>
          <w:sz w:val="28"/>
          <w:szCs w:val="28"/>
          <w:spacing w:val="26"/>
        </w:rPr>
        <w:t xml:space="preserve"> </w:t>
      </w:r>
      <w:r>
        <w:rPr>
          <w:rFonts w:ascii="FangSong" w:hAnsi="FangSong" w:eastAsia="FangSong" w:cs="FangSong"/>
          <w:sz w:val="28"/>
          <w:szCs w:val="28"/>
          <w:spacing w:val="-14"/>
        </w:rPr>
        <w:t>月正式开工建设，码头水工</w:t>
      </w:r>
      <w:r>
        <w:rPr>
          <w:rFonts w:ascii="FangSong" w:hAnsi="FangSong" w:eastAsia="FangSong" w:cs="FangSong"/>
          <w:sz w:val="28"/>
          <w:szCs w:val="28"/>
          <w:spacing w:val="-66"/>
        </w:rPr>
        <w:t xml:space="preserve"> </w:t>
      </w:r>
      <w:r>
        <w:rPr>
          <w:rFonts w:ascii="Times New Roman" w:hAnsi="Times New Roman" w:eastAsia="Times New Roman" w:cs="Times New Roman"/>
          <w:sz w:val="28"/>
          <w:szCs w:val="28"/>
          <w:spacing w:val="-14"/>
        </w:rPr>
        <w:t>2024</w:t>
      </w:r>
      <w:r>
        <w:rPr>
          <w:rFonts w:ascii="Times New Roman" w:hAnsi="Times New Roman" w:eastAsia="Times New Roman" w:cs="Times New Roman"/>
          <w:sz w:val="28"/>
          <w:szCs w:val="28"/>
          <w:spacing w:val="17"/>
          <w:w w:val="101"/>
        </w:rPr>
        <w:t xml:space="preserve"> </w:t>
      </w:r>
      <w:r>
        <w:rPr>
          <w:rFonts w:ascii="FangSong" w:hAnsi="FangSong" w:eastAsia="FangSong" w:cs="FangSong"/>
          <w:sz w:val="28"/>
          <w:szCs w:val="28"/>
          <w:spacing w:val="-15"/>
        </w:rPr>
        <w:t>年</w:t>
      </w:r>
      <w:r>
        <w:rPr>
          <w:rFonts w:ascii="FangSong" w:hAnsi="FangSong" w:eastAsia="FangSong" w:cs="FangSong"/>
          <w:sz w:val="28"/>
          <w:szCs w:val="28"/>
          <w:spacing w:val="-40"/>
        </w:rPr>
        <w:t xml:space="preserve"> </w:t>
      </w:r>
      <w:r>
        <w:rPr>
          <w:rFonts w:ascii="Times New Roman" w:hAnsi="Times New Roman" w:eastAsia="Times New Roman" w:cs="Times New Roman"/>
          <w:sz w:val="28"/>
          <w:szCs w:val="28"/>
          <w:spacing w:val="-15"/>
        </w:rPr>
        <w:t>12</w:t>
      </w:r>
      <w:r>
        <w:rPr>
          <w:rFonts w:ascii="Times New Roman" w:hAnsi="Times New Roman" w:eastAsia="Times New Roman" w:cs="Times New Roman"/>
          <w:sz w:val="28"/>
          <w:szCs w:val="28"/>
          <w:spacing w:val="28"/>
        </w:rPr>
        <w:t xml:space="preserve"> </w:t>
      </w:r>
      <w:r>
        <w:rPr>
          <w:rFonts w:ascii="FangSong" w:hAnsi="FangSong" w:eastAsia="FangSong" w:cs="FangSong"/>
          <w:sz w:val="28"/>
          <w:szCs w:val="28"/>
          <w:spacing w:val="-15"/>
        </w:rPr>
        <w:t>月</w:t>
      </w:r>
      <w:r>
        <w:rPr>
          <w:rFonts w:ascii="Times New Roman" w:hAnsi="Times New Roman" w:eastAsia="Times New Roman" w:cs="Times New Roman"/>
          <w:sz w:val="28"/>
          <w:szCs w:val="28"/>
          <w:spacing w:val="-16"/>
        </w:rPr>
        <w:t>31</w:t>
      </w:r>
      <w:r>
        <w:rPr>
          <w:rFonts w:ascii="Times New Roman" w:hAnsi="Times New Roman" w:eastAsia="Times New Roman" w:cs="Times New Roman"/>
          <w:sz w:val="28"/>
          <w:szCs w:val="28"/>
          <w:spacing w:val="53"/>
        </w:rPr>
        <w:t xml:space="preserve"> </w:t>
      </w:r>
      <w:r>
        <w:rPr>
          <w:rFonts w:ascii="FangSong" w:hAnsi="FangSong" w:eastAsia="FangSong" w:cs="FangSong"/>
          <w:sz w:val="28"/>
          <w:szCs w:val="28"/>
          <w:spacing w:val="-16"/>
        </w:rPr>
        <w:t>日完工，房建</w:t>
      </w:r>
      <w:r>
        <w:rPr>
          <w:rFonts w:ascii="FangSong" w:hAnsi="FangSong" w:eastAsia="FangSong" w:cs="FangSong"/>
          <w:sz w:val="28"/>
          <w:szCs w:val="28"/>
          <w:spacing w:val="-84"/>
        </w:rPr>
        <w:t xml:space="preserve"> </w:t>
      </w:r>
      <w:r>
        <w:rPr>
          <w:rFonts w:ascii="Times New Roman" w:hAnsi="Times New Roman" w:eastAsia="Times New Roman" w:cs="Times New Roman"/>
          <w:sz w:val="28"/>
          <w:szCs w:val="28"/>
          <w:spacing w:val="-16"/>
        </w:rPr>
        <w:t>2025 </w:t>
      </w:r>
      <w:r>
        <w:rPr>
          <w:rFonts w:ascii="FangSong" w:hAnsi="FangSong" w:eastAsia="FangSong" w:cs="FangSong"/>
          <w:sz w:val="28"/>
          <w:szCs w:val="28"/>
          <w:spacing w:val="-16"/>
        </w:rPr>
        <w:t>年</w:t>
      </w:r>
      <w:r>
        <w:rPr>
          <w:rFonts w:ascii="FangSong" w:hAnsi="FangSong" w:eastAsia="FangSong" w:cs="FangSong"/>
          <w:sz w:val="28"/>
          <w:szCs w:val="28"/>
          <w:spacing w:val="-54"/>
        </w:rPr>
        <w:t xml:space="preserve"> </w:t>
      </w:r>
      <w:r>
        <w:rPr>
          <w:rFonts w:ascii="Times New Roman" w:hAnsi="Times New Roman" w:eastAsia="Times New Roman" w:cs="Times New Roman"/>
          <w:sz w:val="28"/>
          <w:szCs w:val="28"/>
          <w:spacing w:val="-16"/>
        </w:rPr>
        <w:t>12</w:t>
      </w:r>
      <w:r>
        <w:rPr>
          <w:rFonts w:ascii="Times New Roman" w:hAnsi="Times New Roman" w:eastAsia="Times New Roman" w:cs="Times New Roman"/>
          <w:sz w:val="28"/>
          <w:szCs w:val="28"/>
          <w:spacing w:val="11"/>
        </w:rPr>
        <w:t xml:space="preserve"> </w:t>
      </w:r>
      <w:r>
        <w:rPr>
          <w:rFonts w:ascii="FangSong" w:hAnsi="FangSong" w:eastAsia="FangSong" w:cs="FangSong"/>
          <w:sz w:val="28"/>
          <w:szCs w:val="28"/>
          <w:spacing w:val="-16"/>
        </w:rPr>
        <w:t>月</w:t>
      </w:r>
      <w:r>
        <w:rPr>
          <w:rFonts w:ascii="Times New Roman" w:hAnsi="Times New Roman" w:eastAsia="Times New Roman" w:cs="Times New Roman"/>
          <w:sz w:val="28"/>
          <w:szCs w:val="28"/>
          <w:spacing w:val="-16"/>
        </w:rPr>
        <w:t>30</w:t>
      </w:r>
      <w:r>
        <w:rPr>
          <w:rFonts w:ascii="Times New Roman" w:hAnsi="Times New Roman" w:eastAsia="Times New Roman" w:cs="Times New Roman"/>
          <w:sz w:val="28"/>
          <w:szCs w:val="28"/>
          <w:spacing w:val="51"/>
        </w:rPr>
        <w:t xml:space="preserve"> </w:t>
      </w:r>
      <w:r>
        <w:rPr>
          <w:rFonts w:ascii="FangSong" w:hAnsi="FangSong" w:eastAsia="FangSong" w:cs="FangSong"/>
          <w:sz w:val="28"/>
          <w:szCs w:val="28"/>
          <w:spacing w:val="-16"/>
        </w:rPr>
        <w:t>日完工，通过</w:t>
      </w:r>
      <w:r>
        <w:rPr>
          <w:rFonts w:ascii="FangSong" w:hAnsi="FangSong" w:eastAsia="FangSong" w:cs="FangSong"/>
          <w:sz w:val="28"/>
          <w:szCs w:val="28"/>
          <w:spacing w:val="-17"/>
        </w:rPr>
        <w:t>交工验收。</w:t>
      </w:r>
    </w:p>
    <w:p>
      <w:pPr>
        <w:ind w:left="557"/>
        <w:spacing w:before="149" w:line="231" w:lineRule="auto"/>
        <w:rPr>
          <w:rFonts w:ascii="FangSong" w:hAnsi="FangSong" w:eastAsia="FangSong" w:cs="FangSong"/>
          <w:sz w:val="28"/>
          <w:szCs w:val="28"/>
        </w:rPr>
      </w:pPr>
      <w:r>
        <w:rPr>
          <w:rFonts w:ascii="FangSong" w:hAnsi="FangSong" w:eastAsia="FangSong" w:cs="FangSong"/>
          <w:sz w:val="28"/>
          <w:szCs w:val="28"/>
          <w:spacing w:val="-17"/>
        </w:rPr>
        <w:t>（</w:t>
      </w:r>
      <w:r>
        <w:rPr>
          <w:rFonts w:ascii="Times New Roman" w:hAnsi="Times New Roman" w:eastAsia="Times New Roman" w:cs="Times New Roman"/>
          <w:sz w:val="28"/>
          <w:szCs w:val="28"/>
          <w:spacing w:val="-17"/>
        </w:rPr>
        <w:t>4</w:t>
      </w:r>
      <w:r>
        <w:rPr>
          <w:rFonts w:ascii="FangSong" w:hAnsi="FangSong" w:eastAsia="FangSong" w:cs="FangSong"/>
          <w:sz w:val="28"/>
          <w:szCs w:val="28"/>
          <w:spacing w:val="-17"/>
        </w:rPr>
        <w:t>）环境影响报告书编制单位：环境保护部南京环境科学研究所。</w:t>
      </w:r>
    </w:p>
    <w:p>
      <w:pPr>
        <w:ind w:left="557"/>
        <w:spacing w:before="149" w:line="231" w:lineRule="auto"/>
        <w:rPr>
          <w:rFonts w:ascii="FangSong" w:hAnsi="FangSong" w:eastAsia="FangSong" w:cs="FangSong"/>
          <w:sz w:val="28"/>
          <w:szCs w:val="28"/>
        </w:rPr>
      </w:pPr>
      <w:r>
        <w:rPr>
          <w:rFonts w:ascii="FangSong" w:hAnsi="FangSong" w:eastAsia="FangSong" w:cs="FangSong"/>
          <w:sz w:val="28"/>
          <w:szCs w:val="28"/>
          <w:spacing w:val="-17"/>
        </w:rPr>
        <w:t>（</w:t>
      </w:r>
      <w:r>
        <w:rPr>
          <w:rFonts w:ascii="Times New Roman" w:hAnsi="Times New Roman" w:eastAsia="Times New Roman" w:cs="Times New Roman"/>
          <w:sz w:val="28"/>
          <w:szCs w:val="28"/>
          <w:spacing w:val="-17"/>
        </w:rPr>
        <w:t>5</w:t>
      </w:r>
      <w:r>
        <w:rPr>
          <w:rFonts w:ascii="FangSong" w:hAnsi="FangSong" w:eastAsia="FangSong" w:cs="FangSong"/>
          <w:sz w:val="28"/>
          <w:szCs w:val="28"/>
          <w:spacing w:val="-17"/>
        </w:rPr>
        <w:t>）竣工环保验收调查报告编制单位：江苏省环境工程技术有限公司。</w:t>
      </w:r>
    </w:p>
    <w:p>
      <w:pPr>
        <w:ind w:left="557"/>
        <w:spacing w:before="149" w:line="230" w:lineRule="auto"/>
        <w:rPr>
          <w:rFonts w:ascii="FangSong" w:hAnsi="FangSong" w:eastAsia="FangSong" w:cs="FangSong"/>
          <w:sz w:val="28"/>
          <w:szCs w:val="28"/>
        </w:rPr>
      </w:pPr>
      <w:r>
        <w:rPr>
          <w:rFonts w:ascii="FangSong" w:hAnsi="FangSong" w:eastAsia="FangSong" w:cs="FangSong"/>
          <w:sz w:val="28"/>
          <w:szCs w:val="28"/>
          <w:spacing w:val="-17"/>
        </w:rPr>
        <w:t>（</w:t>
      </w:r>
      <w:r>
        <w:rPr>
          <w:rFonts w:ascii="Times New Roman" w:hAnsi="Times New Roman" w:eastAsia="Times New Roman" w:cs="Times New Roman"/>
          <w:sz w:val="28"/>
          <w:szCs w:val="28"/>
          <w:spacing w:val="-17"/>
        </w:rPr>
        <w:t>6</w:t>
      </w:r>
      <w:r>
        <w:rPr>
          <w:rFonts w:ascii="FangSong" w:hAnsi="FangSong" w:eastAsia="FangSong" w:cs="FangSong"/>
          <w:sz w:val="28"/>
          <w:szCs w:val="28"/>
          <w:spacing w:val="-17"/>
        </w:rPr>
        <w:t>）竣工环保验收监测单位：江苏康达检测技术股份有限公司。</w:t>
      </w:r>
    </w:p>
    <w:p>
      <w:pPr>
        <w:ind w:left="49"/>
        <w:spacing w:before="300" w:line="236" w:lineRule="auto"/>
        <w:rPr>
          <w:rFonts w:ascii="FangSong" w:hAnsi="FangSong" w:eastAsia="FangSong" w:cs="FangSong"/>
          <w:sz w:val="31"/>
          <w:szCs w:val="31"/>
        </w:rPr>
      </w:pPr>
      <w:bookmarkStart w:name="bookmark57" w:id="61"/>
      <w:bookmarkEnd w:id="61"/>
      <w:r>
        <w:rPr>
          <w:rFonts w:ascii="Times New Roman" w:hAnsi="Times New Roman" w:eastAsia="Times New Roman" w:cs="Times New Roman"/>
          <w:sz w:val="31"/>
          <w:szCs w:val="31"/>
          <w:b/>
          <w:bCs/>
          <w:spacing w:val="6"/>
        </w:rPr>
        <w:t>10.2</w:t>
      </w:r>
      <w:r>
        <w:rPr>
          <w:rFonts w:ascii="FangSong" w:hAnsi="FangSong" w:eastAsia="FangSong" w:cs="FangSong"/>
          <w:sz w:val="31"/>
          <w:szCs w:val="31"/>
          <w:b/>
          <w:bCs/>
          <w:spacing w:val="6"/>
        </w:rPr>
        <w:t>环境保护措施执行情况</w:t>
      </w:r>
    </w:p>
    <w:p>
      <w:pPr>
        <w:pStyle w:val="BodyText"/>
        <w:spacing w:line="299" w:lineRule="auto"/>
        <w:rPr/>
      </w:pPr>
      <w:r/>
    </w:p>
    <w:p>
      <w:pPr>
        <w:ind w:left="33" w:right="125" w:firstLine="534"/>
        <w:spacing w:before="92" w:line="329" w:lineRule="auto"/>
        <w:rPr>
          <w:rFonts w:ascii="FangSong" w:hAnsi="FangSong" w:eastAsia="FangSong" w:cs="FangSong"/>
          <w:sz w:val="28"/>
          <w:szCs w:val="28"/>
        </w:rPr>
      </w:pPr>
      <w:r>
        <w:rPr>
          <w:rFonts w:ascii="FangSong" w:hAnsi="FangSong" w:eastAsia="FangSong" w:cs="FangSong"/>
          <w:sz w:val="28"/>
          <w:szCs w:val="28"/>
          <w:spacing w:val="-16"/>
        </w:rPr>
        <w:t>本项目施工过程中采取了相应的生态保护措施、水环境保护措施、大气环</w:t>
      </w:r>
      <w:r>
        <w:rPr>
          <w:rFonts w:ascii="FangSong" w:hAnsi="FangSong" w:eastAsia="FangSong" w:cs="FangSong"/>
          <w:sz w:val="28"/>
          <w:szCs w:val="28"/>
          <w:spacing w:val="-17"/>
        </w:rPr>
        <w:t>境保护措施、声环境保护措施，所有措施均符合环评报告书及批复提出要求。</w:t>
      </w:r>
    </w:p>
    <w:p>
      <w:pPr>
        <w:ind w:left="34" w:right="69" w:firstLine="551"/>
        <w:spacing w:before="11" w:line="329" w:lineRule="auto"/>
        <w:rPr>
          <w:rFonts w:ascii="FangSong" w:hAnsi="FangSong" w:eastAsia="FangSong" w:cs="FangSong"/>
          <w:sz w:val="28"/>
          <w:szCs w:val="28"/>
        </w:rPr>
      </w:pPr>
      <w:r>
        <w:rPr>
          <w:rFonts w:ascii="FangSong" w:hAnsi="FangSong" w:eastAsia="FangSong" w:cs="FangSong"/>
          <w:sz w:val="28"/>
          <w:szCs w:val="28"/>
          <w:spacing w:val="-15"/>
        </w:rPr>
        <w:t>生活污水接管进入市政污水管网。项目机修委外，无机修作业，不产生机</w:t>
      </w:r>
      <w:r>
        <w:rPr>
          <w:rFonts w:ascii="FangSong" w:hAnsi="FangSong" w:eastAsia="FangSong" w:cs="FangSong"/>
          <w:sz w:val="28"/>
          <w:szCs w:val="28"/>
          <w:spacing w:val="-14"/>
        </w:rPr>
        <w:t>修废水。码头面已建成明渠排水沟、沉淀池，收集初期雨水及码头冲洗废</w:t>
      </w:r>
      <w:r>
        <w:rPr>
          <w:rFonts w:ascii="FangSong" w:hAnsi="FangSong" w:eastAsia="FangSong" w:cs="FangSong"/>
          <w:sz w:val="28"/>
          <w:szCs w:val="28"/>
          <w:spacing w:val="-15"/>
        </w:rPr>
        <w:t>水，</w:t>
      </w:r>
      <w:r>
        <w:rPr>
          <w:rFonts w:ascii="FangSong" w:hAnsi="FangSong" w:eastAsia="FangSong" w:cs="FangSong"/>
          <w:sz w:val="28"/>
          <w:szCs w:val="28"/>
          <w:spacing w:val="-14"/>
        </w:rPr>
        <w:t>各类废水经排水沟收集后，进入码头前沿沉淀池，接管进入市政污水管网</w:t>
      </w:r>
      <w:r>
        <w:rPr>
          <w:rFonts w:ascii="FangSong" w:hAnsi="FangSong" w:eastAsia="FangSong" w:cs="FangSong"/>
          <w:sz w:val="28"/>
          <w:szCs w:val="28"/>
          <w:spacing w:val="-15"/>
        </w:rPr>
        <w:t>。陆</w:t>
      </w:r>
      <w:r>
        <w:rPr>
          <w:rFonts w:ascii="FangSong" w:hAnsi="FangSong" w:eastAsia="FangSong" w:cs="FangSong"/>
          <w:sz w:val="28"/>
          <w:szCs w:val="28"/>
          <w:spacing w:val="-14"/>
        </w:rPr>
        <w:t>域生活污水接管进入市政污水管网。机械冲洗废水经自建油污水处理站预</w:t>
      </w:r>
      <w:r>
        <w:rPr>
          <w:rFonts w:ascii="FangSong" w:hAnsi="FangSong" w:eastAsia="FangSong" w:cs="FangSong"/>
          <w:sz w:val="28"/>
          <w:szCs w:val="28"/>
          <w:spacing w:val="-15"/>
        </w:rPr>
        <w:t>处理</w:t>
      </w:r>
      <w:r>
        <w:rPr>
          <w:rFonts w:ascii="FangSong" w:hAnsi="FangSong" w:eastAsia="FangSong" w:cs="FangSong"/>
          <w:sz w:val="28"/>
          <w:szCs w:val="28"/>
          <w:spacing w:val="-14"/>
        </w:rPr>
        <w:t>后接管。船舶生活污水经岸上船舶生活污水收集装置收集后，接管至污水</w:t>
      </w:r>
      <w:r>
        <w:rPr>
          <w:rFonts w:ascii="FangSong" w:hAnsi="FangSong" w:eastAsia="FangSong" w:cs="FangSong"/>
          <w:sz w:val="28"/>
          <w:szCs w:val="28"/>
          <w:spacing w:val="-15"/>
        </w:rPr>
        <w:t>处理</w:t>
      </w:r>
      <w:r>
        <w:rPr>
          <w:rFonts w:ascii="FangSong" w:hAnsi="FangSong" w:eastAsia="FangSong" w:cs="FangSong"/>
          <w:sz w:val="28"/>
          <w:szCs w:val="28"/>
          <w:spacing w:val="-14"/>
        </w:rPr>
        <w:t>厂处置。船舶含油污水不在本码头区域接收处置。</w:t>
      </w:r>
      <w:r>
        <w:rPr>
          <w:rFonts w:ascii="SimSun" w:hAnsi="SimSun" w:eastAsia="SimSun" w:cs="SimSun"/>
          <w:sz w:val="28"/>
          <w:szCs w:val="28"/>
          <w:spacing w:val="-14"/>
        </w:rPr>
        <w:t>①</w:t>
      </w:r>
      <w:r>
        <w:rPr>
          <w:rFonts w:ascii="FangSong" w:hAnsi="FangSong" w:eastAsia="FangSong" w:cs="FangSong"/>
          <w:sz w:val="28"/>
          <w:szCs w:val="28"/>
          <w:spacing w:val="-14"/>
        </w:rPr>
        <w:t>本港区的车辆、机械</w:t>
      </w:r>
      <w:r>
        <w:rPr>
          <w:rFonts w:ascii="FangSong" w:hAnsi="FangSong" w:eastAsia="FangSong" w:cs="FangSong"/>
          <w:sz w:val="28"/>
          <w:szCs w:val="28"/>
          <w:spacing w:val="-15"/>
        </w:rPr>
        <w:t>等使</w:t>
      </w:r>
      <w:r>
        <w:rPr>
          <w:rFonts w:ascii="FangSong" w:hAnsi="FangSong" w:eastAsia="FangSong" w:cs="FangSong"/>
          <w:sz w:val="28"/>
          <w:szCs w:val="28"/>
          <w:spacing w:val="-14"/>
        </w:rPr>
        <w:t>用催化燃烧净化过滤器和无铅化、环保型燃料，降低尾气排放浓度或加装</w:t>
      </w:r>
      <w:r>
        <w:rPr>
          <w:rFonts w:ascii="FangSong" w:hAnsi="FangSong" w:eastAsia="FangSong" w:cs="FangSong"/>
          <w:sz w:val="28"/>
          <w:szCs w:val="28"/>
          <w:spacing w:val="-15"/>
        </w:rPr>
        <w:t>尾气</w:t>
      </w:r>
      <w:r>
        <w:rPr>
          <w:rFonts w:ascii="FangSong" w:hAnsi="FangSong" w:eastAsia="FangSong" w:cs="FangSong"/>
          <w:sz w:val="28"/>
          <w:szCs w:val="28"/>
          <w:spacing w:val="-14"/>
        </w:rPr>
        <w:t>处理罩。散货砂石料采用门座起重机，从船舱中抓取物料，移动皮带机输</w:t>
      </w:r>
      <w:r>
        <w:rPr>
          <w:rFonts w:ascii="FangSong" w:hAnsi="FangSong" w:eastAsia="FangSong" w:cs="FangSong"/>
          <w:sz w:val="28"/>
          <w:szCs w:val="28"/>
          <w:spacing w:val="-15"/>
        </w:rPr>
        <w:t>送至</w:t>
      </w:r>
    </w:p>
    <w:p>
      <w:pPr>
        <w:spacing w:line="329" w:lineRule="auto"/>
        <w:sectPr>
          <w:headerReference w:type="default" r:id="rId176"/>
          <w:footerReference w:type="default" r:id="rId177"/>
          <w:pgSz w:w="11907" w:h="16839"/>
          <w:pgMar w:top="1173" w:right="1346" w:bottom="1495" w:left="1411" w:header="1159" w:footer="1294" w:gutter="0"/>
        </w:sectPr>
        <w:rPr>
          <w:rFonts w:ascii="FangSong" w:hAnsi="FangSong" w:eastAsia="FangSong" w:cs="FangSong"/>
          <w:sz w:val="28"/>
          <w:szCs w:val="28"/>
        </w:rPr>
      </w:pPr>
    </w:p>
    <w:p>
      <w:pPr>
        <w:pStyle w:val="BodyText"/>
        <w:spacing w:line="330" w:lineRule="auto"/>
        <w:rPr/>
      </w:pPr>
      <w:r/>
    </w:p>
    <w:p>
      <w:pPr>
        <w:ind w:left="37" w:right="256" w:firstLine="5"/>
        <w:spacing w:before="91" w:line="330" w:lineRule="auto"/>
        <w:rPr>
          <w:rFonts w:ascii="FangSong" w:hAnsi="FangSong" w:eastAsia="FangSong" w:cs="FangSong"/>
          <w:sz w:val="28"/>
          <w:szCs w:val="28"/>
        </w:rPr>
      </w:pPr>
      <w:r>
        <w:rPr>
          <w:rFonts w:ascii="FangSong" w:hAnsi="FangSong" w:eastAsia="FangSong" w:cs="FangSong"/>
          <w:sz w:val="28"/>
          <w:szCs w:val="28"/>
          <w:spacing w:val="-14"/>
        </w:rPr>
        <w:t>后方仓库进行堆存，配备洒水车作业时抑尘。卸船门机</w:t>
      </w:r>
      <w:r>
        <w:rPr>
          <w:rFonts w:ascii="FangSong" w:hAnsi="FangSong" w:eastAsia="FangSong" w:cs="FangSong"/>
          <w:sz w:val="28"/>
          <w:szCs w:val="28"/>
          <w:spacing w:val="-15"/>
        </w:rPr>
        <w:t>及抓斗采取防漏措施。</w:t>
      </w:r>
      <w:r>
        <w:rPr>
          <w:rFonts w:ascii="FangSong" w:hAnsi="FangSong" w:eastAsia="FangSong" w:cs="FangSong"/>
          <w:sz w:val="28"/>
          <w:szCs w:val="28"/>
          <w:spacing w:val="-14"/>
        </w:rPr>
        <w:t>建设封闭式散货仓库，项目作业砂石散货，全部进入封闭式散货仓</w:t>
      </w:r>
      <w:r>
        <w:rPr>
          <w:rFonts w:ascii="FangSong" w:hAnsi="FangSong" w:eastAsia="FangSong" w:cs="FangSong"/>
          <w:sz w:val="28"/>
          <w:szCs w:val="28"/>
          <w:spacing w:val="-15"/>
        </w:rPr>
        <w:t>库堆存，封</w:t>
      </w:r>
      <w:r>
        <w:rPr>
          <w:rFonts w:ascii="FangSong" w:hAnsi="FangSong" w:eastAsia="FangSong" w:cs="FangSong"/>
          <w:sz w:val="28"/>
          <w:szCs w:val="28"/>
          <w:spacing w:val="-14"/>
        </w:rPr>
        <w:t>闭式大棚内部采用洒水降尘措施，降低粉尘浓度。散货作业时对码</w:t>
      </w:r>
      <w:r>
        <w:rPr>
          <w:rFonts w:ascii="FangSong" w:hAnsi="FangSong" w:eastAsia="FangSong" w:cs="FangSong"/>
          <w:sz w:val="28"/>
          <w:szCs w:val="28"/>
          <w:spacing w:val="-15"/>
        </w:rPr>
        <w:t>头面及道路</w:t>
      </w:r>
      <w:r>
        <w:rPr>
          <w:rFonts w:ascii="FangSong" w:hAnsi="FangSong" w:eastAsia="FangSong" w:cs="FangSong"/>
          <w:sz w:val="28"/>
          <w:szCs w:val="28"/>
          <w:spacing w:val="-14"/>
        </w:rPr>
        <w:t>进行洒水和清扫，抑制粉尘产生量，减少扬尘对周边环境空气的影</w:t>
      </w:r>
      <w:r>
        <w:rPr>
          <w:rFonts w:ascii="FangSong" w:hAnsi="FangSong" w:eastAsia="FangSong" w:cs="FangSong"/>
          <w:sz w:val="28"/>
          <w:szCs w:val="28"/>
          <w:spacing w:val="-15"/>
        </w:rPr>
        <w:t>响；建设了</w:t>
      </w:r>
      <w:r>
        <w:rPr>
          <w:rFonts w:ascii="FangSong" w:hAnsi="FangSong" w:eastAsia="FangSong" w:cs="FangSong"/>
          <w:sz w:val="28"/>
          <w:szCs w:val="28"/>
          <w:spacing w:val="-14"/>
        </w:rPr>
        <w:t>一般固废贮存设施及危废贮存点，并与处置单位签订协议；加强机</w:t>
      </w:r>
      <w:r>
        <w:rPr>
          <w:rFonts w:ascii="FangSong" w:hAnsi="FangSong" w:eastAsia="FangSong" w:cs="FangSong"/>
          <w:sz w:val="28"/>
          <w:szCs w:val="28"/>
          <w:spacing w:val="-15"/>
        </w:rPr>
        <w:t>械的保养，</w:t>
      </w:r>
      <w:r>
        <w:rPr>
          <w:rFonts w:ascii="FangSong" w:hAnsi="FangSong" w:eastAsia="FangSong" w:cs="FangSong"/>
          <w:sz w:val="28"/>
          <w:szCs w:val="28"/>
          <w:spacing w:val="-14"/>
        </w:rPr>
        <w:t>维持机械低声级水平，避免超过正常噪声运转，合理安排作业时间</w:t>
      </w:r>
      <w:r>
        <w:rPr>
          <w:rFonts w:ascii="FangSong" w:hAnsi="FangSong" w:eastAsia="FangSong" w:cs="FangSong"/>
          <w:sz w:val="28"/>
          <w:szCs w:val="28"/>
          <w:spacing w:val="-15"/>
        </w:rPr>
        <w:t>，尽量减少</w:t>
      </w:r>
      <w:r>
        <w:rPr>
          <w:rFonts w:ascii="FangSong" w:hAnsi="FangSong" w:eastAsia="FangSong" w:cs="FangSong"/>
          <w:sz w:val="28"/>
          <w:szCs w:val="28"/>
          <w:spacing w:val="-21"/>
        </w:rPr>
        <w:t>夜间作业。</w:t>
      </w:r>
    </w:p>
    <w:p>
      <w:pPr>
        <w:ind w:left="49"/>
        <w:spacing w:before="145" w:line="238" w:lineRule="auto"/>
        <w:rPr>
          <w:rFonts w:ascii="FangSong" w:hAnsi="FangSong" w:eastAsia="FangSong" w:cs="FangSong"/>
          <w:sz w:val="31"/>
          <w:szCs w:val="31"/>
        </w:rPr>
      </w:pPr>
      <w:bookmarkStart w:name="bookmark58" w:id="62"/>
      <w:bookmarkEnd w:id="62"/>
      <w:r>
        <w:rPr>
          <w:rFonts w:ascii="Times New Roman" w:hAnsi="Times New Roman" w:eastAsia="Times New Roman" w:cs="Times New Roman"/>
          <w:sz w:val="31"/>
          <w:szCs w:val="31"/>
          <w:b/>
          <w:bCs/>
          <w:spacing w:val="6"/>
        </w:rPr>
        <w:t>10.3</w:t>
      </w:r>
      <w:r>
        <w:rPr>
          <w:rFonts w:ascii="FangSong" w:hAnsi="FangSong" w:eastAsia="FangSong" w:cs="FangSong"/>
          <w:sz w:val="31"/>
          <w:szCs w:val="31"/>
          <w:b/>
          <w:bCs/>
          <w:spacing w:val="6"/>
        </w:rPr>
        <w:t>生态环境影响调查结论</w:t>
      </w:r>
    </w:p>
    <w:p>
      <w:pPr>
        <w:pStyle w:val="BodyText"/>
        <w:spacing w:line="294" w:lineRule="auto"/>
        <w:rPr/>
      </w:pPr>
      <w:r/>
    </w:p>
    <w:p>
      <w:pPr>
        <w:ind w:left="43" w:right="258" w:firstLine="524"/>
        <w:spacing w:before="91" w:line="331" w:lineRule="auto"/>
        <w:jc w:val="both"/>
        <w:rPr>
          <w:rFonts w:ascii="FangSong" w:hAnsi="FangSong" w:eastAsia="FangSong" w:cs="FangSong"/>
          <w:sz w:val="28"/>
          <w:szCs w:val="28"/>
        </w:rPr>
      </w:pPr>
      <w:r>
        <w:rPr>
          <w:rFonts w:ascii="FangSong" w:hAnsi="FangSong" w:eastAsia="FangSong" w:cs="FangSong"/>
          <w:sz w:val="28"/>
          <w:szCs w:val="28"/>
          <w:spacing w:val="-14"/>
        </w:rPr>
        <w:t>本项目施工期对区域内生态环境造成了一定不利影响，但通过</w:t>
      </w:r>
      <w:r>
        <w:rPr>
          <w:rFonts w:ascii="FangSong" w:hAnsi="FangSong" w:eastAsia="FangSong" w:cs="FangSong"/>
          <w:sz w:val="28"/>
          <w:szCs w:val="28"/>
          <w:spacing w:val="-15"/>
        </w:rPr>
        <w:t>采取环保型</w:t>
      </w:r>
      <w:r>
        <w:rPr>
          <w:rFonts w:ascii="FangSong" w:hAnsi="FangSong" w:eastAsia="FangSong" w:cs="FangSong"/>
          <w:sz w:val="28"/>
          <w:szCs w:val="28"/>
          <w:spacing w:val="-22"/>
        </w:rPr>
        <w:t>挖泥设备等措施，进一步降低了生态环境影响，项目施工期较短，施工结束后，</w:t>
      </w:r>
      <w:r>
        <w:rPr>
          <w:rFonts w:ascii="FangSong" w:hAnsi="FangSong" w:eastAsia="FangSong" w:cs="FangSong"/>
          <w:sz w:val="28"/>
          <w:szCs w:val="28"/>
          <w:spacing w:val="-15"/>
        </w:rPr>
        <w:t>生态环境影响随之消失。</w:t>
      </w:r>
    </w:p>
    <w:p>
      <w:pPr>
        <w:ind w:left="49"/>
        <w:spacing w:before="142" w:line="238" w:lineRule="auto"/>
        <w:rPr>
          <w:rFonts w:ascii="FangSong" w:hAnsi="FangSong" w:eastAsia="FangSong" w:cs="FangSong"/>
          <w:sz w:val="31"/>
          <w:szCs w:val="31"/>
        </w:rPr>
      </w:pPr>
      <w:bookmarkStart w:name="bookmark59" w:id="63"/>
      <w:bookmarkEnd w:id="63"/>
      <w:r>
        <w:rPr>
          <w:rFonts w:ascii="Times New Roman" w:hAnsi="Times New Roman" w:eastAsia="Times New Roman" w:cs="Times New Roman"/>
          <w:sz w:val="31"/>
          <w:szCs w:val="31"/>
          <w:b/>
          <w:bCs/>
          <w:spacing w:val="5"/>
        </w:rPr>
        <w:t>10.4</w:t>
      </w:r>
      <w:r>
        <w:rPr>
          <w:rFonts w:ascii="FangSong" w:hAnsi="FangSong" w:eastAsia="FangSong" w:cs="FangSong"/>
          <w:sz w:val="31"/>
          <w:szCs w:val="31"/>
          <w:b/>
          <w:bCs/>
          <w:spacing w:val="5"/>
        </w:rPr>
        <w:t>调查结果</w:t>
      </w:r>
    </w:p>
    <w:p>
      <w:pPr>
        <w:pStyle w:val="BodyText"/>
        <w:spacing w:line="297" w:lineRule="auto"/>
        <w:rPr/>
      </w:pPr>
      <w:r/>
    </w:p>
    <w:p>
      <w:pPr>
        <w:ind w:left="559"/>
        <w:spacing w:before="92" w:line="232" w:lineRule="auto"/>
        <w:rPr>
          <w:rFonts w:ascii="FangSong" w:hAnsi="FangSong" w:eastAsia="FangSong" w:cs="FangSong"/>
          <w:sz w:val="28"/>
          <w:szCs w:val="28"/>
        </w:rPr>
      </w:pPr>
      <w:r>
        <w:rPr>
          <w:rFonts w:ascii="FangSong" w:hAnsi="FangSong" w:eastAsia="FangSong" w:cs="FangSong"/>
          <w:sz w:val="28"/>
          <w:szCs w:val="28"/>
          <w:b/>
          <w:bCs/>
          <w:spacing w:val="-15"/>
        </w:rPr>
        <w:t>（</w:t>
      </w:r>
      <w:r>
        <w:rPr>
          <w:rFonts w:ascii="Times New Roman" w:hAnsi="Times New Roman" w:eastAsia="Times New Roman" w:cs="Times New Roman"/>
          <w:sz w:val="28"/>
          <w:szCs w:val="28"/>
          <w:b/>
          <w:bCs/>
          <w:spacing w:val="-15"/>
        </w:rPr>
        <w:t>1</w:t>
      </w:r>
      <w:r>
        <w:rPr>
          <w:rFonts w:ascii="FangSong" w:hAnsi="FangSong" w:eastAsia="FangSong" w:cs="FangSong"/>
          <w:sz w:val="28"/>
          <w:szCs w:val="28"/>
          <w:b/>
          <w:bCs/>
          <w:spacing w:val="-15"/>
        </w:rPr>
        <w:t>）水环境影响调查结论</w:t>
      </w:r>
    </w:p>
    <w:p>
      <w:pPr>
        <w:ind w:left="39" w:firstLine="529"/>
        <w:spacing w:before="150" w:line="326" w:lineRule="auto"/>
        <w:jc w:val="both"/>
        <w:rPr>
          <w:rFonts w:ascii="FangSong" w:hAnsi="FangSong" w:eastAsia="FangSong" w:cs="FangSong"/>
          <w:sz w:val="28"/>
          <w:szCs w:val="28"/>
        </w:rPr>
      </w:pPr>
      <w:r>
        <w:rPr>
          <w:rFonts w:ascii="FangSong" w:hAnsi="FangSong" w:eastAsia="FangSong" w:cs="FangSong"/>
          <w:sz w:val="28"/>
          <w:szCs w:val="28"/>
          <w:spacing w:val="-14"/>
        </w:rPr>
        <w:t>验收调查期间，生活污水接管口、初期雨水接管口、冲洗</w:t>
      </w:r>
      <w:r>
        <w:rPr>
          <w:rFonts w:ascii="FangSong" w:hAnsi="FangSong" w:eastAsia="FangSong" w:cs="FangSong"/>
          <w:sz w:val="28"/>
          <w:szCs w:val="28"/>
          <w:spacing w:val="-15"/>
        </w:rPr>
        <w:t>水接管口污水处</w:t>
      </w:r>
      <w:r>
        <w:rPr>
          <w:rFonts w:ascii="FangSong" w:hAnsi="FangSong" w:eastAsia="FangSong" w:cs="FangSong"/>
          <w:sz w:val="28"/>
          <w:szCs w:val="28"/>
        </w:rPr>
        <w:t xml:space="preserve"> </w:t>
      </w:r>
      <w:r>
        <w:rPr>
          <w:rFonts w:ascii="FangSong" w:hAnsi="FangSong" w:eastAsia="FangSong" w:cs="FangSong"/>
          <w:sz w:val="28"/>
          <w:szCs w:val="28"/>
          <w:spacing w:val="-20"/>
        </w:rPr>
        <w:t>理站出口各监测因子均满足《污水排入城镇下水道水质标准》（</w:t>
      </w:r>
      <w:r>
        <w:rPr>
          <w:rFonts w:ascii="Times New Roman" w:hAnsi="Times New Roman" w:eastAsia="Times New Roman" w:cs="Times New Roman"/>
          <w:sz w:val="28"/>
          <w:szCs w:val="28"/>
          <w:spacing w:val="-20"/>
        </w:rPr>
        <w:t>GB/T</w:t>
      </w:r>
      <w:r>
        <w:rPr>
          <w:rFonts w:ascii="Times New Roman" w:hAnsi="Times New Roman" w:eastAsia="Times New Roman" w:cs="Times New Roman"/>
          <w:sz w:val="28"/>
          <w:szCs w:val="28"/>
          <w:spacing w:val="-27"/>
        </w:rPr>
        <w:t xml:space="preserve"> </w:t>
      </w:r>
      <w:r>
        <w:rPr>
          <w:rFonts w:ascii="Times New Roman" w:hAnsi="Times New Roman" w:eastAsia="Times New Roman" w:cs="Times New Roman"/>
          <w:sz w:val="28"/>
          <w:szCs w:val="28"/>
          <w:spacing w:val="-20"/>
        </w:rPr>
        <w:t>31962-2015</w:t>
      </w:r>
      <w:r>
        <w:rPr>
          <w:rFonts w:ascii="FangSong" w:hAnsi="FangSong" w:eastAsia="FangSong" w:cs="FangSong"/>
          <w:sz w:val="28"/>
          <w:szCs w:val="28"/>
          <w:spacing w:val="-20"/>
        </w:rPr>
        <w:t>）</w:t>
      </w:r>
      <w:r>
        <w:rPr>
          <w:rFonts w:ascii="FangSong" w:hAnsi="FangSong" w:eastAsia="FangSong" w:cs="FangSong"/>
          <w:sz w:val="28"/>
          <w:szCs w:val="28"/>
          <w:spacing w:val="-22"/>
        </w:rPr>
        <w:t>接管标准。</w:t>
      </w:r>
    </w:p>
    <w:p>
      <w:pPr>
        <w:ind w:left="559"/>
        <w:spacing w:before="17" w:line="232" w:lineRule="auto"/>
        <w:rPr>
          <w:rFonts w:ascii="FangSong" w:hAnsi="FangSong" w:eastAsia="FangSong" w:cs="FangSong"/>
          <w:sz w:val="28"/>
          <w:szCs w:val="28"/>
        </w:rPr>
      </w:pPr>
      <w:r>
        <w:rPr>
          <w:rFonts w:ascii="FangSong" w:hAnsi="FangSong" w:eastAsia="FangSong" w:cs="FangSong"/>
          <w:sz w:val="28"/>
          <w:szCs w:val="28"/>
          <w:b/>
          <w:bCs/>
          <w:spacing w:val="-15"/>
        </w:rPr>
        <w:t>（</w:t>
      </w:r>
      <w:r>
        <w:rPr>
          <w:rFonts w:ascii="Times New Roman" w:hAnsi="Times New Roman" w:eastAsia="Times New Roman" w:cs="Times New Roman"/>
          <w:sz w:val="28"/>
          <w:szCs w:val="28"/>
          <w:b/>
          <w:bCs/>
          <w:spacing w:val="-15"/>
        </w:rPr>
        <w:t>2</w:t>
      </w:r>
      <w:r>
        <w:rPr>
          <w:rFonts w:ascii="FangSong" w:hAnsi="FangSong" w:eastAsia="FangSong" w:cs="FangSong"/>
          <w:sz w:val="28"/>
          <w:szCs w:val="28"/>
          <w:b/>
          <w:bCs/>
          <w:spacing w:val="-15"/>
        </w:rPr>
        <w:t>）大气环境影响调查结论</w:t>
      </w:r>
    </w:p>
    <w:p>
      <w:pPr>
        <w:ind w:left="29" w:right="259" w:firstLine="539"/>
        <w:spacing w:before="148" w:line="326" w:lineRule="auto"/>
        <w:jc w:val="both"/>
        <w:rPr>
          <w:rFonts w:ascii="FangSong" w:hAnsi="FangSong" w:eastAsia="FangSong" w:cs="FangSong"/>
          <w:sz w:val="28"/>
          <w:szCs w:val="28"/>
        </w:rPr>
      </w:pPr>
      <w:r>
        <w:rPr>
          <w:rFonts w:ascii="FangSong" w:hAnsi="FangSong" w:eastAsia="FangSong" w:cs="FangSong"/>
          <w:sz w:val="28"/>
          <w:szCs w:val="28"/>
          <w:spacing w:val="-14"/>
        </w:rPr>
        <w:t>验收调查期间，评价范围内环境空气中颗粒物满足《环境</w:t>
      </w:r>
      <w:r>
        <w:rPr>
          <w:rFonts w:ascii="FangSong" w:hAnsi="FangSong" w:eastAsia="FangSong" w:cs="FangSong"/>
          <w:sz w:val="28"/>
          <w:szCs w:val="28"/>
          <w:spacing w:val="-15"/>
        </w:rPr>
        <w:t>空气质量标准》</w:t>
      </w:r>
      <w:r>
        <w:rPr>
          <w:rFonts w:ascii="FangSong" w:hAnsi="FangSong" w:eastAsia="FangSong" w:cs="FangSong"/>
          <w:sz w:val="28"/>
          <w:szCs w:val="28"/>
        </w:rPr>
        <w:t xml:space="preserve"> </w:t>
      </w:r>
      <w:r>
        <w:rPr>
          <w:rFonts w:ascii="FangSong" w:hAnsi="FangSong" w:eastAsia="FangSong" w:cs="FangSong"/>
          <w:sz w:val="28"/>
          <w:szCs w:val="28"/>
          <w:spacing w:val="-17"/>
        </w:rPr>
        <w:t>（</w:t>
      </w:r>
      <w:r>
        <w:rPr>
          <w:rFonts w:ascii="Times New Roman" w:hAnsi="Times New Roman" w:eastAsia="Times New Roman" w:cs="Times New Roman"/>
          <w:sz w:val="28"/>
          <w:szCs w:val="28"/>
          <w:spacing w:val="-17"/>
        </w:rPr>
        <w:t>GB3095-2012</w:t>
      </w:r>
      <w:r>
        <w:rPr>
          <w:rFonts w:ascii="FangSong" w:hAnsi="FangSong" w:eastAsia="FangSong" w:cs="FangSong"/>
          <w:sz w:val="28"/>
          <w:szCs w:val="28"/>
          <w:spacing w:val="-17"/>
        </w:rPr>
        <w:t>）二级标准要求；厂界无组织排放颗粒物浓度最大值均满足</w:t>
      </w:r>
      <w:r>
        <w:rPr>
          <w:rFonts w:ascii="FangSong" w:hAnsi="FangSong" w:eastAsia="FangSong" w:cs="FangSong"/>
          <w:sz w:val="28"/>
          <w:szCs w:val="28"/>
          <w:spacing w:val="-18"/>
        </w:rPr>
        <w:t>江苏</w:t>
      </w:r>
      <w:r>
        <w:rPr>
          <w:rFonts w:ascii="FangSong" w:hAnsi="FangSong" w:eastAsia="FangSong" w:cs="FangSong"/>
          <w:sz w:val="28"/>
          <w:szCs w:val="28"/>
          <w:spacing w:val="-13"/>
        </w:rPr>
        <w:t>省地方标准《大气污染物综合排放标准》（</w:t>
      </w:r>
      <w:r>
        <w:rPr>
          <w:rFonts w:ascii="Times New Roman" w:hAnsi="Times New Roman" w:eastAsia="Times New Roman" w:cs="Times New Roman"/>
          <w:sz w:val="28"/>
          <w:szCs w:val="28"/>
          <w:spacing w:val="-13"/>
        </w:rPr>
        <w:t>DB32/4041-2021</w:t>
      </w:r>
      <w:r>
        <w:rPr>
          <w:rFonts w:ascii="FangSong" w:hAnsi="FangSong" w:eastAsia="FangSong" w:cs="FangSong"/>
          <w:sz w:val="28"/>
          <w:szCs w:val="28"/>
          <w:spacing w:val="-13"/>
        </w:rPr>
        <w:t>）表</w:t>
      </w:r>
      <w:r>
        <w:rPr>
          <w:rFonts w:ascii="FangSong" w:hAnsi="FangSong" w:eastAsia="FangSong" w:cs="FangSong"/>
          <w:sz w:val="28"/>
          <w:szCs w:val="28"/>
          <w:spacing w:val="-56"/>
        </w:rPr>
        <w:t xml:space="preserve"> </w:t>
      </w:r>
      <w:r>
        <w:rPr>
          <w:rFonts w:ascii="Times New Roman" w:hAnsi="Times New Roman" w:eastAsia="Times New Roman" w:cs="Times New Roman"/>
          <w:sz w:val="28"/>
          <w:szCs w:val="28"/>
          <w:spacing w:val="-13"/>
        </w:rPr>
        <w:t>3  </w:t>
      </w:r>
      <w:r>
        <w:rPr>
          <w:rFonts w:ascii="FangSong" w:hAnsi="FangSong" w:eastAsia="FangSong" w:cs="FangSong"/>
          <w:sz w:val="28"/>
          <w:szCs w:val="28"/>
          <w:spacing w:val="-14"/>
        </w:rPr>
        <w:t>中大气污染</w:t>
      </w:r>
      <w:r>
        <w:rPr>
          <w:rFonts w:ascii="FangSong" w:hAnsi="FangSong" w:eastAsia="FangSong" w:cs="FangSong"/>
          <w:sz w:val="28"/>
          <w:szCs w:val="28"/>
          <w:spacing w:val="-19"/>
        </w:rPr>
        <w:t>物无组织排放限值。</w:t>
      </w:r>
    </w:p>
    <w:p>
      <w:pPr>
        <w:ind w:left="559"/>
        <w:spacing w:before="21" w:line="232" w:lineRule="auto"/>
        <w:rPr>
          <w:rFonts w:ascii="FangSong" w:hAnsi="FangSong" w:eastAsia="FangSong" w:cs="FangSong"/>
          <w:sz w:val="28"/>
          <w:szCs w:val="28"/>
        </w:rPr>
      </w:pPr>
      <w:r>
        <w:rPr>
          <w:rFonts w:ascii="FangSong" w:hAnsi="FangSong" w:eastAsia="FangSong" w:cs="FangSong"/>
          <w:sz w:val="28"/>
          <w:szCs w:val="28"/>
          <w:b/>
          <w:bCs/>
          <w:spacing w:val="-15"/>
        </w:rPr>
        <w:t>（</w:t>
      </w:r>
      <w:r>
        <w:rPr>
          <w:rFonts w:ascii="Times New Roman" w:hAnsi="Times New Roman" w:eastAsia="Times New Roman" w:cs="Times New Roman"/>
          <w:sz w:val="28"/>
          <w:szCs w:val="28"/>
          <w:b/>
          <w:bCs/>
          <w:spacing w:val="-15"/>
        </w:rPr>
        <w:t>3</w:t>
      </w:r>
      <w:r>
        <w:rPr>
          <w:rFonts w:ascii="FangSong" w:hAnsi="FangSong" w:eastAsia="FangSong" w:cs="FangSong"/>
          <w:sz w:val="28"/>
          <w:szCs w:val="28"/>
          <w:b/>
          <w:bCs/>
          <w:spacing w:val="-15"/>
        </w:rPr>
        <w:t>）声环境影响调查结论</w:t>
      </w:r>
    </w:p>
    <w:p>
      <w:pPr>
        <w:ind w:left="40" w:right="259" w:firstLine="528"/>
        <w:spacing w:before="149" w:line="332" w:lineRule="auto"/>
        <w:jc w:val="both"/>
        <w:rPr>
          <w:rFonts w:ascii="FangSong" w:hAnsi="FangSong" w:eastAsia="FangSong" w:cs="FangSong"/>
          <w:sz w:val="28"/>
          <w:szCs w:val="28"/>
        </w:rPr>
      </w:pPr>
      <w:r>
        <w:rPr>
          <w:rFonts w:ascii="FangSong" w:hAnsi="FangSong" w:eastAsia="FangSong" w:cs="FangSong"/>
          <w:sz w:val="28"/>
          <w:szCs w:val="28"/>
          <w:spacing w:val="-14"/>
        </w:rPr>
        <w:t>验收调查期间，本项目昼间、夜间厂界噪声均符合《工业</w:t>
      </w:r>
      <w:r>
        <w:rPr>
          <w:rFonts w:ascii="FangSong" w:hAnsi="FangSong" w:eastAsia="FangSong" w:cs="FangSong"/>
          <w:sz w:val="28"/>
          <w:szCs w:val="28"/>
          <w:spacing w:val="-15"/>
        </w:rPr>
        <w:t>企业厂界环境噪</w:t>
      </w:r>
      <w:r>
        <w:rPr>
          <w:rFonts w:ascii="FangSong" w:hAnsi="FangSong" w:eastAsia="FangSong" w:cs="FangSong"/>
          <w:sz w:val="28"/>
          <w:szCs w:val="28"/>
          <w:spacing w:val="-16"/>
        </w:rPr>
        <w:t>声排放标准》（</w:t>
      </w:r>
      <w:r>
        <w:rPr>
          <w:rFonts w:ascii="Times New Roman" w:hAnsi="Times New Roman" w:eastAsia="Times New Roman" w:cs="Times New Roman"/>
          <w:sz w:val="28"/>
          <w:szCs w:val="28"/>
          <w:spacing w:val="-16"/>
        </w:rPr>
        <w:t>GB12348-2008</w:t>
      </w:r>
      <w:r>
        <w:rPr>
          <w:rFonts w:ascii="FangSong" w:hAnsi="FangSong" w:eastAsia="FangSong" w:cs="FangSong"/>
          <w:sz w:val="28"/>
          <w:szCs w:val="28"/>
          <w:spacing w:val="-16"/>
        </w:rPr>
        <w:t>）表</w:t>
      </w:r>
      <w:r>
        <w:rPr>
          <w:rFonts w:ascii="FangSong" w:hAnsi="FangSong" w:eastAsia="FangSong" w:cs="FangSong"/>
          <w:sz w:val="28"/>
          <w:szCs w:val="28"/>
          <w:spacing w:val="-31"/>
        </w:rPr>
        <w:t xml:space="preserve"> </w:t>
      </w:r>
      <w:r>
        <w:rPr>
          <w:rFonts w:ascii="Times New Roman" w:hAnsi="Times New Roman" w:eastAsia="Times New Roman" w:cs="Times New Roman"/>
          <w:sz w:val="28"/>
          <w:szCs w:val="28"/>
          <w:spacing w:val="-16"/>
        </w:rPr>
        <w:t>1</w:t>
      </w:r>
      <w:r>
        <w:rPr>
          <w:rFonts w:ascii="Times New Roman" w:hAnsi="Times New Roman" w:eastAsia="Times New Roman" w:cs="Times New Roman"/>
          <w:sz w:val="28"/>
          <w:szCs w:val="28"/>
          <w:spacing w:val="30"/>
          <w:w w:val="101"/>
        </w:rPr>
        <w:t xml:space="preserve"> </w:t>
      </w:r>
      <w:r>
        <w:rPr>
          <w:rFonts w:ascii="FangSong" w:hAnsi="FangSong" w:eastAsia="FangSong" w:cs="FangSong"/>
          <w:sz w:val="28"/>
          <w:szCs w:val="28"/>
          <w:spacing w:val="-16"/>
        </w:rPr>
        <w:t>中标准限值要求；敏感目标满足《声环境</w:t>
      </w:r>
      <w:r>
        <w:rPr>
          <w:rFonts w:ascii="FangSong" w:hAnsi="FangSong" w:eastAsia="FangSong" w:cs="FangSong"/>
          <w:sz w:val="28"/>
          <w:szCs w:val="28"/>
          <w:spacing w:val="-14"/>
        </w:rPr>
        <w:t>质量标准》（</w:t>
      </w:r>
      <w:r>
        <w:rPr>
          <w:rFonts w:ascii="Times New Roman" w:hAnsi="Times New Roman" w:eastAsia="Times New Roman" w:cs="Times New Roman"/>
          <w:sz w:val="28"/>
          <w:szCs w:val="28"/>
          <w:spacing w:val="-14"/>
        </w:rPr>
        <w:t>GB3096-2008</w:t>
      </w:r>
      <w:r>
        <w:rPr>
          <w:rFonts w:ascii="FangSong" w:hAnsi="FangSong" w:eastAsia="FangSong" w:cs="FangSong"/>
          <w:sz w:val="28"/>
          <w:szCs w:val="28"/>
          <w:spacing w:val="-14"/>
        </w:rPr>
        <w:t>）中的</w:t>
      </w:r>
      <w:r>
        <w:rPr>
          <w:rFonts w:ascii="FangSong" w:hAnsi="FangSong" w:eastAsia="FangSong" w:cs="FangSong"/>
          <w:sz w:val="28"/>
          <w:szCs w:val="28"/>
          <w:spacing w:val="-48"/>
        </w:rPr>
        <w:t xml:space="preserve"> </w:t>
      </w:r>
      <w:r>
        <w:rPr>
          <w:rFonts w:ascii="Times New Roman" w:hAnsi="Times New Roman" w:eastAsia="Times New Roman" w:cs="Times New Roman"/>
          <w:sz w:val="28"/>
          <w:szCs w:val="28"/>
          <w:spacing w:val="-14"/>
        </w:rPr>
        <w:t>2 </w:t>
      </w:r>
      <w:r>
        <w:rPr>
          <w:rFonts w:ascii="FangSong" w:hAnsi="FangSong" w:eastAsia="FangSong" w:cs="FangSong"/>
          <w:sz w:val="28"/>
          <w:szCs w:val="28"/>
          <w:spacing w:val="-14"/>
        </w:rPr>
        <w:t>类</w:t>
      </w:r>
      <w:r>
        <w:rPr>
          <w:rFonts w:ascii="FangSong" w:hAnsi="FangSong" w:eastAsia="FangSong" w:cs="FangSong"/>
          <w:sz w:val="28"/>
          <w:szCs w:val="28"/>
          <w:spacing w:val="-15"/>
        </w:rPr>
        <w:t>标准限制要求。</w:t>
      </w:r>
    </w:p>
    <w:p>
      <w:pPr>
        <w:spacing w:line="332" w:lineRule="auto"/>
        <w:sectPr>
          <w:headerReference w:type="default" r:id="rId178"/>
          <w:footerReference w:type="default" r:id="rId179"/>
          <w:pgSz w:w="11907" w:h="16839"/>
          <w:pgMar w:top="1173" w:right="1160" w:bottom="1495" w:left="1411" w:header="1159" w:footer="1292" w:gutter="0"/>
        </w:sectPr>
        <w:rPr>
          <w:rFonts w:ascii="FangSong" w:hAnsi="FangSong" w:eastAsia="FangSong" w:cs="FangSong"/>
          <w:sz w:val="28"/>
          <w:szCs w:val="28"/>
        </w:rPr>
      </w:pPr>
    </w:p>
    <w:p>
      <w:pPr>
        <w:pStyle w:val="BodyText"/>
        <w:spacing w:line="333" w:lineRule="auto"/>
        <w:rPr/>
      </w:pPr>
      <w:r/>
    </w:p>
    <w:p>
      <w:pPr>
        <w:ind w:left="559"/>
        <w:spacing w:before="91" w:line="231" w:lineRule="auto"/>
        <w:rPr>
          <w:rFonts w:ascii="FangSong" w:hAnsi="FangSong" w:eastAsia="FangSong" w:cs="FangSong"/>
          <w:sz w:val="28"/>
          <w:szCs w:val="28"/>
        </w:rPr>
      </w:pPr>
      <w:r>
        <w:rPr>
          <w:rFonts w:ascii="FangSong" w:hAnsi="FangSong" w:eastAsia="FangSong" w:cs="FangSong"/>
          <w:sz w:val="28"/>
          <w:szCs w:val="28"/>
          <w:b/>
          <w:bCs/>
          <w:spacing w:val="-15"/>
        </w:rPr>
        <w:t>（</w:t>
      </w:r>
      <w:r>
        <w:rPr>
          <w:rFonts w:ascii="Times New Roman" w:hAnsi="Times New Roman" w:eastAsia="Times New Roman" w:cs="Times New Roman"/>
          <w:sz w:val="28"/>
          <w:szCs w:val="28"/>
          <w:b/>
          <w:bCs/>
          <w:spacing w:val="-15"/>
        </w:rPr>
        <w:t>4</w:t>
      </w:r>
      <w:r>
        <w:rPr>
          <w:rFonts w:ascii="FangSong" w:hAnsi="FangSong" w:eastAsia="FangSong" w:cs="FangSong"/>
          <w:sz w:val="28"/>
          <w:szCs w:val="28"/>
          <w:b/>
          <w:bCs/>
          <w:spacing w:val="-15"/>
        </w:rPr>
        <w:t>）固体废物影响调查结论</w:t>
      </w:r>
    </w:p>
    <w:p>
      <w:pPr>
        <w:ind w:left="39" w:right="7" w:firstLine="528"/>
        <w:spacing w:before="148" w:line="330" w:lineRule="auto"/>
        <w:jc w:val="both"/>
        <w:rPr>
          <w:rFonts w:ascii="FangSong" w:hAnsi="FangSong" w:eastAsia="FangSong" w:cs="FangSong"/>
          <w:sz w:val="28"/>
          <w:szCs w:val="28"/>
        </w:rPr>
      </w:pPr>
      <w:r>
        <w:rPr>
          <w:rFonts w:ascii="FangSong" w:hAnsi="FangSong" w:eastAsia="FangSong" w:cs="FangSong"/>
          <w:sz w:val="28"/>
          <w:szCs w:val="28"/>
          <w:spacing w:val="-14"/>
        </w:rPr>
        <w:t>本项目营运期间产生的固体废物主要为陆域生活垃圾、沉淀</w:t>
      </w:r>
      <w:r>
        <w:rPr>
          <w:rFonts w:ascii="FangSong" w:hAnsi="FangSong" w:eastAsia="FangSong" w:cs="FangSong"/>
          <w:sz w:val="28"/>
          <w:szCs w:val="28"/>
          <w:spacing w:val="-15"/>
        </w:rPr>
        <w:t>池污泥、装卸</w:t>
      </w:r>
      <w:r>
        <w:rPr>
          <w:rFonts w:ascii="FangSong" w:hAnsi="FangSong" w:eastAsia="FangSong" w:cs="FangSong"/>
          <w:sz w:val="28"/>
          <w:szCs w:val="28"/>
          <w:spacing w:val="-14"/>
        </w:rPr>
        <w:t>固废、含油污泥等。生活垃圾收集后由丹阳市陵口镇综合行政</w:t>
      </w:r>
      <w:r>
        <w:rPr>
          <w:rFonts w:ascii="FangSong" w:hAnsi="FangSong" w:eastAsia="FangSong" w:cs="FangSong"/>
          <w:sz w:val="28"/>
          <w:szCs w:val="28"/>
          <w:spacing w:val="-15"/>
        </w:rPr>
        <w:t>执法和应急管理</w:t>
      </w:r>
      <w:r>
        <w:rPr>
          <w:rFonts w:ascii="FangSong" w:hAnsi="FangSong" w:eastAsia="FangSong" w:cs="FangSong"/>
          <w:sz w:val="28"/>
          <w:szCs w:val="28"/>
          <w:spacing w:val="-14"/>
        </w:rPr>
        <w:t>办公室环卫部门收集后统一处置，装卸产生的装卸固废收集回</w:t>
      </w:r>
      <w:r>
        <w:rPr>
          <w:rFonts w:ascii="FangSong" w:hAnsi="FangSong" w:eastAsia="FangSong" w:cs="FangSong"/>
          <w:sz w:val="28"/>
          <w:szCs w:val="28"/>
          <w:spacing w:val="-15"/>
        </w:rPr>
        <w:t>收后再次利用，</w:t>
      </w:r>
      <w:r>
        <w:rPr>
          <w:rFonts w:ascii="FangSong" w:hAnsi="FangSong" w:eastAsia="FangSong" w:cs="FangSong"/>
          <w:sz w:val="28"/>
          <w:szCs w:val="28"/>
          <w:spacing w:val="-18"/>
        </w:rPr>
        <w:t>危险废物由江苏省环境资源有限公司丹阳分公司处置。</w:t>
      </w:r>
    </w:p>
    <w:p>
      <w:pPr>
        <w:ind w:left="49"/>
        <w:spacing w:before="147" w:line="239" w:lineRule="auto"/>
        <w:rPr>
          <w:rFonts w:ascii="FangSong" w:hAnsi="FangSong" w:eastAsia="FangSong" w:cs="FangSong"/>
          <w:sz w:val="31"/>
          <w:szCs w:val="31"/>
        </w:rPr>
      </w:pPr>
      <w:bookmarkStart w:name="bookmark60" w:id="64"/>
      <w:bookmarkEnd w:id="64"/>
      <w:r>
        <w:rPr>
          <w:rFonts w:ascii="Times New Roman" w:hAnsi="Times New Roman" w:eastAsia="Times New Roman" w:cs="Times New Roman"/>
          <w:sz w:val="31"/>
          <w:szCs w:val="31"/>
          <w:b/>
          <w:bCs/>
          <w:spacing w:val="6"/>
        </w:rPr>
        <w:t>10.5</w:t>
      </w:r>
      <w:r>
        <w:rPr>
          <w:rFonts w:ascii="FangSong" w:hAnsi="FangSong" w:eastAsia="FangSong" w:cs="FangSong"/>
          <w:sz w:val="31"/>
          <w:szCs w:val="31"/>
          <w:b/>
          <w:bCs/>
          <w:spacing w:val="6"/>
        </w:rPr>
        <w:t>公众意见调查结论</w:t>
      </w:r>
    </w:p>
    <w:p>
      <w:pPr>
        <w:pStyle w:val="BodyText"/>
        <w:spacing w:line="296" w:lineRule="auto"/>
        <w:rPr/>
      </w:pPr>
      <w:r/>
    </w:p>
    <w:p>
      <w:pPr>
        <w:ind w:left="37" w:right="7" w:firstLine="529"/>
        <w:spacing w:before="91" w:line="329" w:lineRule="auto"/>
        <w:jc w:val="both"/>
        <w:rPr>
          <w:rFonts w:ascii="FangSong" w:hAnsi="FangSong" w:eastAsia="FangSong" w:cs="FangSong"/>
          <w:sz w:val="28"/>
          <w:szCs w:val="28"/>
        </w:rPr>
      </w:pPr>
      <w:r>
        <w:rPr>
          <w:rFonts w:ascii="FangSong" w:hAnsi="FangSong" w:eastAsia="FangSong" w:cs="FangSong"/>
          <w:sz w:val="28"/>
          <w:szCs w:val="28"/>
          <w:spacing w:val="-14"/>
        </w:rPr>
        <w:t>公众意见调查表明，公众对本项目工程的建设及运营采取的环境</w:t>
      </w:r>
      <w:r>
        <w:rPr>
          <w:rFonts w:ascii="FangSong" w:hAnsi="FangSong" w:eastAsia="FangSong" w:cs="FangSong"/>
          <w:sz w:val="28"/>
          <w:szCs w:val="28"/>
          <w:spacing w:val="-15"/>
        </w:rPr>
        <w:t>保护措施</w:t>
      </w:r>
      <w:r>
        <w:rPr>
          <w:rFonts w:ascii="FangSong" w:hAnsi="FangSong" w:eastAsia="FangSong" w:cs="FangSong"/>
          <w:sz w:val="28"/>
          <w:szCs w:val="28"/>
          <w:spacing w:val="-14"/>
        </w:rPr>
        <w:t>表示满意，环境污染得到了有效控制，未对周围居民的生产活动造</w:t>
      </w:r>
      <w:r>
        <w:rPr>
          <w:rFonts w:ascii="FangSong" w:hAnsi="FangSong" w:eastAsia="FangSong" w:cs="FangSong"/>
          <w:sz w:val="28"/>
          <w:szCs w:val="28"/>
          <w:spacing w:val="-15"/>
        </w:rPr>
        <w:t>成影响。被</w:t>
      </w:r>
      <w:r>
        <w:rPr>
          <w:rFonts w:ascii="FangSong" w:hAnsi="FangSong" w:eastAsia="FangSong" w:cs="FangSong"/>
          <w:sz w:val="28"/>
          <w:szCs w:val="28"/>
          <w:spacing w:val="-18"/>
        </w:rPr>
        <w:t>调查者基本对本项目的环保工作表示满意。</w:t>
      </w:r>
    </w:p>
    <w:p>
      <w:pPr>
        <w:ind w:left="49"/>
        <w:spacing w:before="147" w:line="239" w:lineRule="auto"/>
        <w:rPr>
          <w:rFonts w:ascii="FangSong" w:hAnsi="FangSong" w:eastAsia="FangSong" w:cs="FangSong"/>
          <w:sz w:val="31"/>
          <w:szCs w:val="31"/>
        </w:rPr>
      </w:pPr>
      <w:bookmarkStart w:name="bookmark61" w:id="65"/>
      <w:bookmarkEnd w:id="65"/>
      <w:r>
        <w:rPr>
          <w:rFonts w:ascii="Times New Roman" w:hAnsi="Times New Roman" w:eastAsia="Times New Roman" w:cs="Times New Roman"/>
          <w:sz w:val="31"/>
          <w:szCs w:val="31"/>
          <w:b/>
          <w:bCs/>
          <w:spacing w:val="6"/>
        </w:rPr>
        <w:t>10.6</w:t>
      </w:r>
      <w:r>
        <w:rPr>
          <w:rFonts w:ascii="FangSong" w:hAnsi="FangSong" w:eastAsia="FangSong" w:cs="FangSong"/>
          <w:sz w:val="31"/>
          <w:szCs w:val="31"/>
          <w:b/>
          <w:bCs/>
          <w:spacing w:val="6"/>
        </w:rPr>
        <w:t>风险防范及应急措施</w:t>
      </w:r>
    </w:p>
    <w:p>
      <w:pPr>
        <w:pStyle w:val="BodyText"/>
        <w:spacing w:line="293" w:lineRule="auto"/>
        <w:rPr/>
      </w:pPr>
      <w:r/>
    </w:p>
    <w:p>
      <w:pPr>
        <w:ind w:left="43" w:right="7" w:firstLine="519"/>
        <w:spacing w:before="91" w:line="330" w:lineRule="auto"/>
        <w:rPr>
          <w:rFonts w:ascii="FangSong" w:hAnsi="FangSong" w:eastAsia="FangSong" w:cs="FangSong"/>
          <w:sz w:val="28"/>
          <w:szCs w:val="28"/>
        </w:rPr>
      </w:pPr>
      <w:r>
        <w:rPr>
          <w:rFonts w:ascii="FangSong" w:hAnsi="FangSong" w:eastAsia="FangSong" w:cs="FangSong"/>
          <w:sz w:val="28"/>
          <w:szCs w:val="28"/>
          <w:spacing w:val="-14"/>
        </w:rPr>
        <w:t>针对可能存在的风险事故，建设单位已经采取了相应的防范与应急措施，</w:t>
      </w:r>
      <w:r>
        <w:rPr>
          <w:rFonts w:ascii="FangSong" w:hAnsi="FangSong" w:eastAsia="FangSong" w:cs="FangSong"/>
          <w:sz w:val="28"/>
          <w:szCs w:val="28"/>
          <w:spacing w:val="-22"/>
        </w:rPr>
        <w:t>预防事故发生的机构人员的设置、应急措施等均较为完善，应急物资配备齐全、</w:t>
      </w:r>
      <w:r>
        <w:rPr>
          <w:rFonts w:ascii="FangSong" w:hAnsi="FangSong" w:eastAsia="FangSong" w:cs="FangSong"/>
          <w:sz w:val="28"/>
          <w:szCs w:val="28"/>
          <w:spacing w:val="-14"/>
        </w:rPr>
        <w:t>到位。项目按照环评及其批复的要求落实了环境风险防</w:t>
      </w:r>
      <w:r>
        <w:rPr>
          <w:rFonts w:ascii="FangSong" w:hAnsi="FangSong" w:eastAsia="FangSong" w:cs="FangSong"/>
          <w:sz w:val="28"/>
          <w:szCs w:val="28"/>
          <w:spacing w:val="-15"/>
        </w:rPr>
        <w:t>范措施，编制了《丹阳</w:t>
      </w:r>
      <w:r>
        <w:rPr>
          <w:rFonts w:ascii="FangSong" w:hAnsi="FangSong" w:eastAsia="FangSong" w:cs="FangSong"/>
          <w:sz w:val="28"/>
          <w:szCs w:val="28"/>
          <w:spacing w:val="-18"/>
        </w:rPr>
        <w:t>国际集装箱码头有限公司突发环境事件应急预案》，</w:t>
      </w:r>
      <w:r>
        <w:rPr>
          <w:rFonts w:ascii="FangSong" w:hAnsi="FangSong" w:eastAsia="FangSong" w:cs="FangSong"/>
          <w:sz w:val="28"/>
          <w:szCs w:val="28"/>
          <w:spacing w:val="-18"/>
        </w:rPr>
        <w:t xml:space="preserve"> </w:t>
      </w:r>
      <w:r>
        <w:rPr>
          <w:rFonts w:ascii="FangSong" w:hAnsi="FangSong" w:eastAsia="FangSong" w:cs="FangSong"/>
          <w:sz w:val="28"/>
          <w:szCs w:val="28"/>
          <w:spacing w:val="-18"/>
        </w:rPr>
        <w:t>并按照相关要求，完成了</w:t>
      </w:r>
      <w:r>
        <w:rPr>
          <w:rFonts w:ascii="FangSong" w:hAnsi="FangSong" w:eastAsia="FangSong" w:cs="FangSong"/>
          <w:sz w:val="28"/>
          <w:szCs w:val="28"/>
          <w:spacing w:val="-13"/>
        </w:rPr>
        <w:t>备案工作。</w:t>
      </w:r>
    </w:p>
    <w:p>
      <w:pPr>
        <w:ind w:left="49"/>
        <w:spacing w:before="145" w:line="239" w:lineRule="auto"/>
        <w:rPr>
          <w:rFonts w:ascii="FangSong" w:hAnsi="FangSong" w:eastAsia="FangSong" w:cs="FangSong"/>
          <w:sz w:val="31"/>
          <w:szCs w:val="31"/>
        </w:rPr>
      </w:pPr>
      <w:bookmarkStart w:name="bookmark62" w:id="66"/>
      <w:bookmarkEnd w:id="66"/>
      <w:r>
        <w:rPr>
          <w:rFonts w:ascii="Times New Roman" w:hAnsi="Times New Roman" w:eastAsia="Times New Roman" w:cs="Times New Roman"/>
          <w:sz w:val="31"/>
          <w:szCs w:val="31"/>
          <w:b/>
          <w:bCs/>
          <w:spacing w:val="6"/>
        </w:rPr>
        <w:t>10.7</w:t>
      </w:r>
      <w:r>
        <w:rPr>
          <w:rFonts w:ascii="FangSong" w:hAnsi="FangSong" w:eastAsia="FangSong" w:cs="FangSong"/>
          <w:sz w:val="31"/>
          <w:szCs w:val="31"/>
          <w:b/>
          <w:bCs/>
          <w:spacing w:val="6"/>
        </w:rPr>
        <w:t>验收调查总结论</w:t>
      </w:r>
    </w:p>
    <w:p>
      <w:pPr>
        <w:pStyle w:val="BodyText"/>
        <w:spacing w:line="295" w:lineRule="auto"/>
        <w:rPr/>
      </w:pPr>
      <w:r/>
    </w:p>
    <w:p>
      <w:pPr>
        <w:ind w:left="39" w:right="7" w:firstLine="540"/>
        <w:spacing w:before="92" w:line="330" w:lineRule="auto"/>
        <w:jc w:val="both"/>
        <w:rPr>
          <w:rFonts w:ascii="FangSong" w:hAnsi="FangSong" w:eastAsia="FangSong" w:cs="FangSong"/>
          <w:sz w:val="28"/>
          <w:szCs w:val="28"/>
        </w:rPr>
      </w:pPr>
      <w:r>
        <w:rPr>
          <w:rFonts w:ascii="FangSong" w:hAnsi="FangSong" w:eastAsia="FangSong" w:cs="FangSong"/>
          <w:sz w:val="28"/>
          <w:szCs w:val="28"/>
          <w:spacing w:val="-15"/>
        </w:rPr>
        <w:t>综合以上调查与分析结果，本项目在设计、施工和运营期间基本落实了工</w:t>
      </w:r>
      <w:r>
        <w:rPr>
          <w:rFonts w:ascii="FangSong" w:hAnsi="FangSong" w:eastAsia="FangSong" w:cs="FangSong"/>
          <w:sz w:val="28"/>
          <w:szCs w:val="28"/>
          <w:spacing w:val="-14"/>
        </w:rPr>
        <w:t>程设计、环评及批复文件要求的污染防治措施、生态保护措施</w:t>
      </w:r>
      <w:r>
        <w:rPr>
          <w:rFonts w:ascii="FangSong" w:hAnsi="FangSong" w:eastAsia="FangSong" w:cs="FangSong"/>
          <w:sz w:val="28"/>
          <w:szCs w:val="28"/>
          <w:spacing w:val="-15"/>
        </w:rPr>
        <w:t>和环境风险防范</w:t>
      </w:r>
      <w:r>
        <w:rPr>
          <w:rFonts w:ascii="FangSong" w:hAnsi="FangSong" w:eastAsia="FangSong" w:cs="FangSong"/>
          <w:sz w:val="28"/>
          <w:szCs w:val="28"/>
          <w:spacing w:val="-14"/>
        </w:rPr>
        <w:t>措施。施工期及运营期间未发生环境污染事故。验收调查监测</w:t>
      </w:r>
      <w:r>
        <w:rPr>
          <w:rFonts w:ascii="FangSong" w:hAnsi="FangSong" w:eastAsia="FangSong" w:cs="FangSong"/>
          <w:sz w:val="28"/>
          <w:szCs w:val="28"/>
          <w:spacing w:val="-15"/>
        </w:rPr>
        <w:t>结果表明，各监</w:t>
      </w:r>
      <w:r>
        <w:rPr>
          <w:rFonts w:ascii="FangSong" w:hAnsi="FangSong" w:eastAsia="FangSong" w:cs="FangSong"/>
          <w:sz w:val="28"/>
          <w:szCs w:val="28"/>
          <w:spacing w:val="-18"/>
        </w:rPr>
        <w:t>测因子均满足环境质量标准和污染物排放标准的要求。</w:t>
      </w:r>
    </w:p>
    <w:p>
      <w:pPr>
        <w:ind w:left="39" w:right="19" w:firstLine="528"/>
        <w:spacing w:before="2" w:line="330" w:lineRule="auto"/>
        <w:rPr>
          <w:rFonts w:ascii="FangSong" w:hAnsi="FangSong" w:eastAsia="FangSong" w:cs="FangSong"/>
          <w:sz w:val="28"/>
          <w:szCs w:val="28"/>
        </w:rPr>
      </w:pPr>
      <w:r>
        <w:rPr>
          <w:rFonts w:ascii="FangSong" w:hAnsi="FangSong" w:eastAsia="FangSong" w:cs="FangSong"/>
          <w:sz w:val="28"/>
          <w:szCs w:val="28"/>
          <w:spacing w:val="-15"/>
        </w:rPr>
        <w:t>本次调查结论认为，本项目基本符合建设项目竣工环境保护验收条件，建</w:t>
      </w:r>
      <w:r>
        <w:rPr>
          <w:rFonts w:ascii="FangSong" w:hAnsi="FangSong" w:eastAsia="FangSong" w:cs="FangSong"/>
          <w:sz w:val="28"/>
          <w:szCs w:val="28"/>
          <w:spacing w:val="-21"/>
        </w:rPr>
        <w:t>议通过验收。</w:t>
      </w:r>
    </w:p>
    <w:p>
      <w:pPr>
        <w:ind w:left="49"/>
        <w:spacing w:before="142"/>
        <w:rPr>
          <w:rFonts w:ascii="FangSong" w:hAnsi="FangSong" w:eastAsia="FangSong" w:cs="FangSong"/>
          <w:sz w:val="31"/>
          <w:szCs w:val="31"/>
        </w:rPr>
      </w:pPr>
      <w:bookmarkStart w:name="bookmark63" w:id="67"/>
      <w:bookmarkEnd w:id="67"/>
      <w:r>
        <w:rPr>
          <w:rFonts w:ascii="Times New Roman" w:hAnsi="Times New Roman" w:eastAsia="Times New Roman" w:cs="Times New Roman"/>
          <w:sz w:val="31"/>
          <w:szCs w:val="31"/>
          <w:b/>
          <w:bCs/>
          <w:spacing w:val="4"/>
        </w:rPr>
        <w:t>10.8</w:t>
      </w:r>
      <w:r>
        <w:rPr>
          <w:rFonts w:ascii="FangSong" w:hAnsi="FangSong" w:eastAsia="FangSong" w:cs="FangSong"/>
          <w:sz w:val="31"/>
          <w:szCs w:val="31"/>
          <w:b/>
          <w:bCs/>
          <w:spacing w:val="4"/>
        </w:rPr>
        <w:t>建议</w:t>
      </w:r>
    </w:p>
    <w:p>
      <w:pPr>
        <w:pStyle w:val="BodyText"/>
        <w:spacing w:line="293" w:lineRule="auto"/>
        <w:rPr/>
      </w:pPr>
      <w:r/>
    </w:p>
    <w:p>
      <w:pPr>
        <w:spacing w:before="92" w:line="231" w:lineRule="auto"/>
        <w:jc w:val="right"/>
        <w:rPr>
          <w:rFonts w:ascii="FangSong" w:hAnsi="FangSong" w:eastAsia="FangSong" w:cs="FangSong"/>
          <w:sz w:val="28"/>
          <w:szCs w:val="28"/>
        </w:rPr>
      </w:pPr>
      <w:r>
        <w:rPr>
          <w:rFonts w:ascii="FangSong" w:hAnsi="FangSong" w:eastAsia="FangSong" w:cs="FangSong"/>
          <w:sz w:val="28"/>
          <w:szCs w:val="28"/>
          <w:spacing w:val="-18"/>
        </w:rPr>
        <w:t>（</w:t>
      </w:r>
      <w:r>
        <w:rPr>
          <w:rFonts w:ascii="Times New Roman" w:hAnsi="Times New Roman" w:eastAsia="Times New Roman" w:cs="Times New Roman"/>
          <w:sz w:val="28"/>
          <w:szCs w:val="28"/>
          <w:spacing w:val="-18"/>
        </w:rPr>
        <w:t>1</w:t>
      </w:r>
      <w:r>
        <w:rPr>
          <w:rFonts w:ascii="FangSong" w:hAnsi="FangSong" w:eastAsia="FangSong" w:cs="FangSong"/>
          <w:sz w:val="28"/>
          <w:szCs w:val="28"/>
          <w:spacing w:val="-18"/>
        </w:rPr>
        <w:t>）进一步优化装卸工艺，最大程度减少污染物无组织排放，确保厂界无</w:t>
      </w:r>
    </w:p>
    <w:p>
      <w:pPr>
        <w:spacing w:line="231" w:lineRule="auto"/>
        <w:sectPr>
          <w:headerReference w:type="default" r:id="rId40"/>
          <w:footerReference w:type="default" r:id="rId180"/>
          <w:pgSz w:w="11907" w:h="16839"/>
          <w:pgMar w:top="1173" w:right="1409" w:bottom="1495" w:left="1411" w:header="1159" w:footer="1292" w:gutter="0"/>
        </w:sectPr>
        <w:rPr>
          <w:rFonts w:ascii="FangSong" w:hAnsi="FangSong" w:eastAsia="FangSong" w:cs="FangSong"/>
          <w:sz w:val="28"/>
          <w:szCs w:val="28"/>
        </w:rPr>
      </w:pPr>
    </w:p>
    <w:p>
      <w:pPr>
        <w:pStyle w:val="BodyText"/>
        <w:spacing w:line="332" w:lineRule="auto"/>
        <w:rPr/>
      </w:pPr>
      <w:r/>
    </w:p>
    <w:p>
      <w:pPr>
        <w:ind w:left="43"/>
        <w:spacing w:before="91" w:line="216" w:lineRule="auto"/>
        <w:rPr>
          <w:rFonts w:ascii="FangSong" w:hAnsi="FangSong" w:eastAsia="FangSong" w:cs="FangSong"/>
          <w:sz w:val="28"/>
          <w:szCs w:val="28"/>
        </w:rPr>
      </w:pPr>
      <w:r>
        <w:rPr>
          <w:rFonts w:ascii="FangSong" w:hAnsi="FangSong" w:eastAsia="FangSong" w:cs="FangSong"/>
          <w:sz w:val="28"/>
          <w:szCs w:val="28"/>
          <w:spacing w:val="-18"/>
        </w:rPr>
        <w:t>组织排放长期稳定达标排放，减少对周边环境空气的影</w:t>
      </w:r>
      <w:r>
        <w:rPr>
          <w:rFonts w:ascii="FangSong" w:hAnsi="FangSong" w:eastAsia="FangSong" w:cs="FangSong"/>
          <w:sz w:val="28"/>
          <w:szCs w:val="28"/>
          <w:spacing w:val="-19"/>
        </w:rPr>
        <w:t>响；</w:t>
      </w:r>
    </w:p>
    <w:p>
      <w:pPr>
        <w:ind w:left="52" w:right="49" w:firstLine="504"/>
        <w:spacing w:before="171" w:line="274" w:lineRule="auto"/>
        <w:rPr>
          <w:rFonts w:ascii="FangSong" w:hAnsi="FangSong" w:eastAsia="FangSong" w:cs="FangSong"/>
          <w:sz w:val="28"/>
          <w:szCs w:val="28"/>
        </w:rPr>
      </w:pPr>
      <w:r>
        <w:rPr>
          <w:rFonts w:ascii="FangSong" w:hAnsi="FangSong" w:eastAsia="FangSong" w:cs="FangSong"/>
          <w:sz w:val="28"/>
          <w:szCs w:val="28"/>
          <w:spacing w:val="-19"/>
        </w:rPr>
        <w:t>（</w:t>
      </w:r>
      <w:r>
        <w:rPr>
          <w:rFonts w:ascii="Times New Roman" w:hAnsi="Times New Roman" w:eastAsia="Times New Roman" w:cs="Times New Roman"/>
          <w:sz w:val="28"/>
          <w:szCs w:val="28"/>
          <w:spacing w:val="-19"/>
        </w:rPr>
        <w:t>2</w:t>
      </w:r>
      <w:r>
        <w:rPr>
          <w:rFonts w:ascii="FangSong" w:hAnsi="FangSong" w:eastAsia="FangSong" w:cs="FangSong"/>
          <w:sz w:val="28"/>
          <w:szCs w:val="28"/>
          <w:spacing w:val="-19"/>
        </w:rPr>
        <w:t>）严格按照环评要求储运货种，不得随意储运环境影响评价报告要求以</w:t>
      </w:r>
      <w:r>
        <w:rPr>
          <w:rFonts w:ascii="FangSong" w:hAnsi="FangSong" w:eastAsia="FangSong" w:cs="FangSong"/>
          <w:sz w:val="28"/>
          <w:szCs w:val="28"/>
          <w:spacing w:val="-26"/>
        </w:rPr>
        <w:t>外的货种；</w:t>
      </w:r>
    </w:p>
    <w:p>
      <w:pPr>
        <w:ind w:left="54" w:right="24" w:firstLine="503"/>
        <w:spacing w:before="169" w:line="274" w:lineRule="auto"/>
        <w:rPr>
          <w:rFonts w:ascii="FangSong" w:hAnsi="FangSong" w:eastAsia="FangSong" w:cs="FangSong"/>
          <w:sz w:val="28"/>
          <w:szCs w:val="28"/>
        </w:rPr>
      </w:pPr>
      <w:r>
        <w:rPr>
          <w:rFonts w:ascii="FangSong" w:hAnsi="FangSong" w:eastAsia="FangSong" w:cs="FangSong"/>
          <w:sz w:val="28"/>
          <w:szCs w:val="28"/>
          <w:spacing w:val="-18"/>
        </w:rPr>
        <w:t>（</w:t>
      </w:r>
      <w:r>
        <w:rPr>
          <w:rFonts w:ascii="Times New Roman" w:hAnsi="Times New Roman" w:eastAsia="Times New Roman" w:cs="Times New Roman"/>
          <w:sz w:val="28"/>
          <w:szCs w:val="28"/>
          <w:spacing w:val="-18"/>
        </w:rPr>
        <w:t>3</w:t>
      </w:r>
      <w:r>
        <w:rPr>
          <w:rFonts w:ascii="FangSong" w:hAnsi="FangSong" w:eastAsia="FangSong" w:cs="FangSong"/>
          <w:sz w:val="28"/>
          <w:szCs w:val="28"/>
          <w:spacing w:val="-18"/>
        </w:rPr>
        <w:t>）加强废水处理设施的日常维护，确保各类废水得到合理处置</w:t>
      </w:r>
      <w:r>
        <w:rPr>
          <w:rFonts w:ascii="FangSong" w:hAnsi="FangSong" w:eastAsia="FangSong" w:cs="FangSong"/>
          <w:sz w:val="28"/>
          <w:szCs w:val="28"/>
          <w:spacing w:val="-19"/>
        </w:rPr>
        <w:t>，严禁各</w:t>
      </w:r>
      <w:r>
        <w:rPr>
          <w:rFonts w:ascii="FangSong" w:hAnsi="FangSong" w:eastAsia="FangSong" w:cs="FangSong"/>
          <w:sz w:val="28"/>
          <w:szCs w:val="28"/>
          <w:spacing w:val="-16"/>
        </w:rPr>
        <w:t>类废水直接排入京杭运河；</w:t>
      </w:r>
    </w:p>
    <w:p>
      <w:pPr>
        <w:ind w:left="50" w:right="45" w:firstLine="506"/>
        <w:spacing w:before="169" w:line="274" w:lineRule="auto"/>
        <w:rPr>
          <w:rFonts w:ascii="FangSong" w:hAnsi="FangSong" w:eastAsia="FangSong" w:cs="FangSong"/>
          <w:sz w:val="28"/>
          <w:szCs w:val="28"/>
        </w:rPr>
      </w:pPr>
      <w:r>
        <w:rPr>
          <w:rFonts w:ascii="FangSong" w:hAnsi="FangSong" w:eastAsia="FangSong" w:cs="FangSong"/>
          <w:sz w:val="28"/>
          <w:szCs w:val="28"/>
          <w:spacing w:val="-19"/>
        </w:rPr>
        <w:t>（</w:t>
      </w:r>
      <w:r>
        <w:rPr>
          <w:rFonts w:ascii="Times New Roman" w:hAnsi="Times New Roman" w:eastAsia="Times New Roman" w:cs="Times New Roman"/>
          <w:sz w:val="28"/>
          <w:szCs w:val="28"/>
          <w:spacing w:val="-19"/>
        </w:rPr>
        <w:t>4</w:t>
      </w:r>
      <w:r>
        <w:rPr>
          <w:rFonts w:ascii="FangSong" w:hAnsi="FangSong" w:eastAsia="FangSong" w:cs="FangSong"/>
          <w:sz w:val="28"/>
          <w:szCs w:val="28"/>
          <w:spacing w:val="-19"/>
        </w:rPr>
        <w:t>）严格执行营运期环境保护对策和措施，加强环境风险防范意识和应急</w:t>
      </w:r>
      <w:r>
        <w:rPr>
          <w:rFonts w:ascii="FangSong" w:hAnsi="FangSong" w:eastAsia="FangSong" w:cs="FangSong"/>
          <w:sz w:val="28"/>
          <w:szCs w:val="28"/>
          <w:spacing w:val="-25"/>
        </w:rPr>
        <w:t>预案的演练；</w:t>
      </w:r>
    </w:p>
    <w:p>
      <w:pPr>
        <w:ind w:left="38" w:right="14" w:firstLine="518"/>
        <w:spacing w:before="168" w:line="275" w:lineRule="auto"/>
        <w:rPr>
          <w:rFonts w:ascii="FangSong" w:hAnsi="FangSong" w:eastAsia="FangSong" w:cs="FangSong"/>
          <w:sz w:val="28"/>
          <w:szCs w:val="28"/>
        </w:rPr>
      </w:pPr>
      <w:r>
        <w:rPr>
          <w:rFonts w:ascii="FangSong" w:hAnsi="FangSong" w:eastAsia="FangSong" w:cs="FangSong"/>
          <w:sz w:val="28"/>
          <w:szCs w:val="28"/>
          <w:spacing w:val="-18"/>
        </w:rPr>
        <w:t>（</w:t>
      </w:r>
      <w:r>
        <w:rPr>
          <w:rFonts w:ascii="Times New Roman" w:hAnsi="Times New Roman" w:eastAsia="Times New Roman" w:cs="Times New Roman"/>
          <w:sz w:val="28"/>
          <w:szCs w:val="28"/>
          <w:spacing w:val="-18"/>
        </w:rPr>
        <w:t>5</w:t>
      </w:r>
      <w:r>
        <w:rPr>
          <w:rFonts w:ascii="FangSong" w:hAnsi="FangSong" w:eastAsia="FangSong" w:cs="FangSong"/>
          <w:sz w:val="28"/>
          <w:szCs w:val="28"/>
          <w:spacing w:val="-18"/>
        </w:rPr>
        <w:t>）进一步加强日常环境管理。按报告书所提的环境监测方案进行本项目</w:t>
      </w:r>
      <w:r>
        <w:rPr>
          <w:rFonts w:ascii="FangSong" w:hAnsi="FangSong" w:eastAsia="FangSong" w:cs="FangSong"/>
          <w:sz w:val="28"/>
          <w:szCs w:val="28"/>
          <w:spacing w:val="-19"/>
        </w:rPr>
        <w:t>各类污染源及无组织的日常监测。</w:t>
      </w:r>
    </w:p>
    <w:p>
      <w:pPr>
        <w:spacing w:line="275" w:lineRule="auto"/>
        <w:sectPr>
          <w:footerReference w:type="default" r:id="rId181"/>
          <w:pgSz w:w="11907" w:h="16839"/>
          <w:pgMar w:top="1173" w:right="1409" w:bottom="1495" w:left="1411" w:header="1159" w:footer="1294" w:gutter="0"/>
        </w:sectPr>
        <w:rPr>
          <w:rFonts w:ascii="FangSong" w:hAnsi="FangSong" w:eastAsia="FangSong" w:cs="FangSong"/>
          <w:sz w:val="28"/>
          <w:szCs w:val="28"/>
        </w:rPr>
      </w:pPr>
    </w:p>
    <w:p>
      <w:pPr>
        <w:spacing w:before="64"/>
        <w:rPr/>
      </w:pPr>
      <w:r>
        <w:drawing>
          <wp:anchor distT="0" distB="0" distL="0" distR="0" simplePos="0" relativeHeight="253878272" behindDoc="1" locked="0" layoutInCell="0" allowOverlap="1">
            <wp:simplePos x="0" y="0"/>
            <wp:positionH relativeFrom="page">
              <wp:posOffset>9906000</wp:posOffset>
            </wp:positionH>
            <wp:positionV relativeFrom="page">
              <wp:posOffset>862584</wp:posOffset>
            </wp:positionV>
            <wp:extent cx="1295400" cy="1143000"/>
            <wp:effectExtent l="0" t="0" r="0" b="0"/>
            <wp:wrapNone/>
            <wp:docPr id="50" name="IM 50"/>
            <wp:cNvGraphicFramePr/>
            <a:graphic>
              <a:graphicData uri="http://schemas.openxmlformats.org/drawingml/2006/picture">
                <pic:pic>
                  <pic:nvPicPr>
                    <pic:cNvPr id="50" name="IM 50"/>
                    <pic:cNvPicPr/>
                  </pic:nvPicPr>
                  <pic:blipFill>
                    <a:blip r:embed="rId184"/>
                    <a:stretch>
                      <a:fillRect/>
                    </a:stretch>
                  </pic:blipFill>
                  <pic:spPr>
                    <a:xfrm rot="0">
                      <a:off x="0" y="0"/>
                      <a:ext cx="1295400" cy="1143000"/>
                    </a:xfrm>
                    <a:prstGeom prst="rect">
                      <a:avLst/>
                    </a:prstGeom>
                  </pic:spPr>
                </pic:pic>
              </a:graphicData>
            </a:graphic>
          </wp:anchor>
        </w:drawing>
      </w:r>
      <w:r/>
    </w:p>
    <w:tbl>
      <w:tblPr>
        <w:tblStyle w:val="TableNormal"/>
        <w:tblW w:w="16781" w:type="dxa"/>
        <w:tblInd w:w="15" w:type="dxa"/>
        <w:tblLayout w:type="fixed"/>
        <w:tblBorders>
          <w:left w:val="single" w:color="000000" w:sz="12" w:space="0"/>
          <w:bottom w:val="single" w:color="000000" w:sz="12" w:space="0"/>
          <w:right w:val="single" w:color="000000" w:sz="12" w:space="0"/>
          <w:top w:val="single" w:color="000000" w:sz="12" w:space="0"/>
        </w:tblBorders>
      </w:tblPr>
      <w:tblGrid>
        <w:gridCol w:w="16781"/>
      </w:tblGrid>
      <w:tr>
        <w:trPr>
          <w:trHeight w:val="9038" w:hRule="atLeast"/>
        </w:trPr>
        <w:tc>
          <w:tcPr>
            <w:tcW w:w="16781" w:type="dxa"/>
            <w:vAlign w:val="top"/>
          </w:tcPr>
          <w:p>
            <w:pPr>
              <w:spacing w:before="59"/>
              <w:rPr/>
            </w:pPr>
            <w:r/>
          </w:p>
          <w:p>
            <w:pPr>
              <w:spacing w:before="59"/>
              <w:rPr/>
            </w:pPr>
            <w:r/>
          </w:p>
          <w:tbl>
            <w:tblPr>
              <w:tblStyle w:val="TableNormal"/>
              <w:tblW w:w="15714" w:type="dxa"/>
              <w:tblInd w:w="623" w:type="dxa"/>
              <w:tblLayout w:type="fixed"/>
              <w:tblBorders>
                <w:left w:val="single" w:color="000000" w:sz="12" w:space="0"/>
                <w:bottom w:val="single" w:color="000000" w:sz="12" w:space="0"/>
                <w:right w:val="single" w:color="000000" w:sz="12" w:space="0"/>
                <w:top w:val="single" w:color="000000" w:sz="12" w:space="0"/>
              </w:tblBorders>
            </w:tblPr>
            <w:tblGrid>
              <w:gridCol w:w="15714"/>
            </w:tblGrid>
            <w:tr>
              <w:trPr>
                <w:trHeight w:val="8073" w:hRule="atLeast"/>
              </w:trPr>
              <w:tc>
                <w:tcPr>
                  <w:tcW w:w="15714" w:type="dxa"/>
                  <w:vAlign w:val="top"/>
                </w:tcPr>
                <w:p>
                  <w:pPr>
                    <w:spacing w:line="247" w:lineRule="auto"/>
                    <w:rPr>
                      <w:rFonts w:ascii="Arial"/>
                      <w:sz w:val="21"/>
                    </w:rPr>
                  </w:pPr>
                  <w:r/>
                </w:p>
                <w:p>
                  <w:pPr>
                    <w:spacing w:line="247" w:lineRule="auto"/>
                    <w:rPr>
                      <w:rFonts w:ascii="Arial"/>
                      <w:sz w:val="21"/>
                    </w:rPr>
                  </w:pPr>
                  <w:r/>
                </w:p>
                <w:p>
                  <w:pPr>
                    <w:spacing w:line="247" w:lineRule="auto"/>
                    <w:rPr>
                      <w:rFonts w:ascii="Arial"/>
                      <w:sz w:val="21"/>
                    </w:rPr>
                  </w:pPr>
                  <w:r/>
                </w:p>
                <w:p>
                  <w:pPr>
                    <w:spacing w:line="247" w:lineRule="auto"/>
                    <w:rPr>
                      <w:rFonts w:ascii="Arial"/>
                      <w:sz w:val="21"/>
                    </w:rPr>
                  </w:pPr>
                  <w:r/>
                </w:p>
                <w:p>
                  <w:pPr>
                    <w:spacing w:line="247" w:lineRule="auto"/>
                    <w:rPr>
                      <w:rFonts w:ascii="Arial"/>
                      <w:sz w:val="21"/>
                    </w:rPr>
                  </w:pPr>
                  <w:r/>
                </w:p>
                <w:p>
                  <w:pPr>
                    <w:spacing w:line="247" w:lineRule="auto"/>
                    <w:rPr>
                      <w:rFonts w:ascii="Arial"/>
                      <w:sz w:val="21"/>
                    </w:rPr>
                  </w:pPr>
                  <w:r/>
                </w:p>
                <w:p>
                  <w:pPr>
                    <w:ind w:firstLine="13976"/>
                    <w:spacing w:line="463" w:lineRule="exact"/>
                    <w:rPr/>
                  </w:pPr>
                  <w:r>
                    <w:rPr>
                      <w:position w:val="-9"/>
                    </w:rPr>
                    <w:pict>
                      <v:group id="_x0000_s152" style="mso-position-vertical-relative:line;mso-position-horizontal-relative:char;width:73.6pt;height:23.2pt;" filled="false" stroked="false" coordsize="1471,464" coordorigin="0,0">
                        <v:shape id="_x0000_s154" style="position:absolute;left:0;top:0;width:1471;height:464;" filled="false" stroked="false" type="#_x0000_t75">
                          <v:imagedata o:title="" r:id="rId185"/>
                        </v:shape>
                        <v:shape id="_x0000_s156" style="position:absolute;left:-20;top:-20;width:1511;height:504;" filled="false" stroked="false" type="#_x0000_t202">
                          <v:fill on="false"/>
                          <v:stroke on="false"/>
                          <v:path/>
                          <v:imagedata o:title=""/>
                          <o:lock v:ext="edit" aspectratio="false"/>
                          <v:textbox inset="0mm,0mm,0mm,0mm">
                            <w:txbxContent>
                              <w:p>
                                <w:pPr>
                                  <w:ind w:left="227"/>
                                  <w:spacing w:before="258" w:line="233" w:lineRule="auto"/>
                                  <w:rPr>
                                    <w:rFonts w:ascii="Times New Roman" w:hAnsi="Times New Roman" w:eastAsia="Times New Roman" w:cs="Times New Roman"/>
                                    <w:sz w:val="16"/>
                                    <w:szCs w:val="16"/>
                                  </w:rPr>
                                </w:pPr>
                                <w:r>
                                  <w:rPr>
                                    <w:rFonts w:ascii="Times New Roman" w:hAnsi="Times New Roman" w:eastAsia="Times New Roman" w:cs="Times New Roman"/>
                                    <w:sz w:val="16"/>
                                    <w:szCs w:val="16"/>
                                    <w:spacing w:val="-1"/>
                                  </w:rPr>
                                  <w:t>0      2.5</w:t>
                                </w:r>
                                <w:r>
                                  <w:rPr>
                                    <w:rFonts w:ascii="Times New Roman" w:hAnsi="Times New Roman" w:eastAsia="Times New Roman" w:cs="Times New Roman"/>
                                    <w:sz w:val="16"/>
                                    <w:szCs w:val="16"/>
                                    <w:spacing w:val="1"/>
                                  </w:rPr>
                                  <w:t xml:space="preserve">       </w:t>
                                </w:r>
                                <w:r>
                                  <w:rPr>
                                    <w:rFonts w:ascii="Times New Roman" w:hAnsi="Times New Roman" w:eastAsia="Times New Roman" w:cs="Times New Roman"/>
                                    <w:sz w:val="16"/>
                                    <w:szCs w:val="16"/>
                                    <w:spacing w:val="-1"/>
                                  </w:rPr>
                                  <w:t>5km</w:t>
                                </w:r>
                              </w:p>
                            </w:txbxContent>
                          </v:textbox>
                        </v:shape>
                      </v:group>
                    </w:pict>
                  </w:r>
                </w:p>
                <w:p>
                  <w:pPr>
                    <w:spacing w:line="254" w:lineRule="auto"/>
                    <w:rPr>
                      <w:rFonts w:ascii="Arial"/>
                      <w:sz w:val="21"/>
                    </w:rPr>
                  </w:pPr>
                  <w:r/>
                </w:p>
                <w:p>
                  <w:pPr>
                    <w:spacing w:line="254" w:lineRule="auto"/>
                    <w:rPr>
                      <w:rFonts w:ascii="Arial"/>
                      <w:sz w:val="21"/>
                    </w:rPr>
                  </w:pPr>
                  <w:r/>
                </w:p>
                <w:p>
                  <w:pPr>
                    <w:spacing w:line="254" w:lineRule="auto"/>
                    <w:rPr>
                      <w:rFonts w:ascii="Arial"/>
                      <w:sz w:val="21"/>
                    </w:rPr>
                  </w:pPr>
                  <w:r/>
                </w:p>
                <w:p>
                  <w:pPr>
                    <w:spacing w:line="254" w:lineRule="auto"/>
                    <w:rPr>
                      <w:rFonts w:ascii="Arial"/>
                      <w:sz w:val="21"/>
                    </w:rPr>
                  </w:pPr>
                  <w:r/>
                </w:p>
                <w:p>
                  <w:pPr>
                    <w:spacing w:line="254" w:lineRule="auto"/>
                    <w:rPr>
                      <w:rFonts w:ascii="Arial"/>
                      <w:sz w:val="21"/>
                    </w:rPr>
                  </w:pPr>
                  <w:r/>
                </w:p>
                <w:p>
                  <w:pPr>
                    <w:spacing w:line="254" w:lineRule="auto"/>
                    <w:rPr>
                      <w:rFonts w:ascii="Arial"/>
                      <w:sz w:val="21"/>
                    </w:rPr>
                  </w:pPr>
                  <w:r/>
                </w:p>
                <w:p>
                  <w:pPr>
                    <w:spacing w:line="254" w:lineRule="auto"/>
                    <w:rPr>
                      <w:rFonts w:ascii="Arial"/>
                      <w:sz w:val="21"/>
                    </w:rPr>
                  </w:pPr>
                  <w:r/>
                </w:p>
                <w:p>
                  <w:pPr>
                    <w:spacing w:line="255" w:lineRule="auto"/>
                    <w:rPr>
                      <w:rFonts w:ascii="Arial"/>
                      <w:sz w:val="21"/>
                    </w:rPr>
                  </w:pPr>
                  <w:r/>
                </w:p>
                <w:p>
                  <w:pPr>
                    <w:spacing w:line="255" w:lineRule="auto"/>
                    <w:rPr>
                      <w:rFonts w:ascii="Arial"/>
                      <w:sz w:val="21"/>
                    </w:rPr>
                  </w:pPr>
                  <w:r/>
                </w:p>
                <w:p>
                  <w:pPr>
                    <w:spacing w:line="255" w:lineRule="auto"/>
                    <w:rPr>
                      <w:rFonts w:ascii="Arial"/>
                      <w:sz w:val="21"/>
                    </w:rPr>
                  </w:pPr>
                  <w:r/>
                </w:p>
                <w:p>
                  <w:pPr>
                    <w:spacing w:line="255" w:lineRule="auto"/>
                    <w:rPr>
                      <w:rFonts w:ascii="Arial"/>
                      <w:sz w:val="21"/>
                    </w:rPr>
                  </w:pPr>
                  <w:r/>
                </w:p>
                <w:p>
                  <w:pPr>
                    <w:ind w:left="8920"/>
                    <w:spacing w:before="61" w:line="228" w:lineRule="auto"/>
                    <w:rPr>
                      <w:rFonts w:ascii="SimSun" w:hAnsi="SimSun" w:eastAsia="SimSun" w:cs="SimSun"/>
                      <w:sz w:val="19"/>
                      <w:szCs w:val="19"/>
                    </w:rPr>
                  </w:pPr>
                  <w:r>
                    <w:drawing>
                      <wp:anchor distT="0" distB="0" distL="0" distR="0" simplePos="0" relativeHeight="253877248" behindDoc="1" locked="0" layoutInCell="1" allowOverlap="1">
                        <wp:simplePos x="0" y="0"/>
                        <wp:positionH relativeFrom="column">
                          <wp:posOffset>25145</wp:posOffset>
                        </wp:positionH>
                        <wp:positionV relativeFrom="paragraph">
                          <wp:posOffset>-2991814</wp:posOffset>
                        </wp:positionV>
                        <wp:extent cx="9916667" cy="5020055"/>
                        <wp:effectExtent l="0" t="0" r="0" b="0"/>
                        <wp:wrapNone/>
                        <wp:docPr id="52" name="IM 52"/>
                        <wp:cNvGraphicFramePr/>
                        <a:graphic>
                          <a:graphicData uri="http://schemas.openxmlformats.org/drawingml/2006/picture">
                            <pic:pic>
                              <pic:nvPicPr>
                                <pic:cNvPr id="52" name="IM 52"/>
                                <pic:cNvPicPr/>
                              </pic:nvPicPr>
                              <pic:blipFill>
                                <a:blip r:embed="rId186"/>
                                <a:stretch>
                                  <a:fillRect/>
                                </a:stretch>
                              </pic:blipFill>
                              <pic:spPr>
                                <a:xfrm rot="0">
                                  <a:off x="0" y="0"/>
                                  <a:ext cx="9916667" cy="5020055"/>
                                </a:xfrm>
                                <a:prstGeom prst="rect">
                                  <a:avLst/>
                                </a:prstGeom>
                              </pic:spPr>
                            </pic:pic>
                          </a:graphicData>
                        </a:graphic>
                      </wp:anchor>
                    </w:drawing>
                  </w:r>
                  <w:r>
                    <w:pict>
                      <v:shape id="_x0000_s158" style="position:absolute;margin-left:416.06pt;margin-top:-12.896pt;mso-position-vertical-relative:text;mso-position-horizontal-relative:text;width:21pt;height:21.7pt;z-index:253879296;" filled="false" stroked="false" type="#_x0000_t202">
                        <v:fill on="false"/>
                        <v:stroke on="false"/>
                        <v:path/>
                        <v:imagedata o:title=""/>
                        <o:lock v:ext="edit" aspectratio="false"/>
                        <v:textbox inset="0mm,0mm,0mm,0mm">
                          <w:txbxContent>
                            <w:p>
                              <w:pPr>
                                <w:ind w:left="20"/>
                                <w:spacing w:before="20" w:line="393" w:lineRule="exact"/>
                                <w:rPr>
                                  <w:rFonts w:ascii="Microsoft YaHei" w:hAnsi="Microsoft YaHei" w:eastAsia="Microsoft YaHei" w:cs="Microsoft YaHei"/>
                                  <w:sz w:val="46"/>
                                  <w:szCs w:val="46"/>
                                </w:rPr>
                              </w:pPr>
                              <w:r>
                                <w:rPr>
                                  <w:rFonts w:ascii="Microsoft YaHei" w:hAnsi="Microsoft YaHei" w:eastAsia="Microsoft YaHei" w:cs="Microsoft YaHei"/>
                                  <w:sz w:val="46"/>
                                  <w:szCs w:val="46"/>
                                  <w:color w:val="CE1D25"/>
                                  <w:spacing w:val="3"/>
                                  <w:position w:val="-5"/>
                                </w:rPr>
                                <w:t>★</w:t>
                              </w:r>
                            </w:p>
                          </w:txbxContent>
                        </v:textbox>
                      </v:shape>
                    </w:pict>
                  </w:r>
                  <w:r>
                    <w:rPr>
                      <w:rFonts w:ascii="SimSun" w:hAnsi="SimSun" w:eastAsia="SimSun" w:cs="SimSun"/>
                      <w:sz w:val="19"/>
                      <w:szCs w:val="19"/>
                      <w:b/>
                      <w:bCs/>
                      <w:color w:val="FF0000"/>
                      <w:spacing w:val="7"/>
                    </w:rPr>
                    <w:t>本项目地理位置图</w:t>
                  </w:r>
                </w:p>
              </w:tc>
            </w:tr>
          </w:tbl>
          <w:p>
            <w:pPr>
              <w:rPr>
                <w:rFonts w:ascii="Arial"/>
                <w:sz w:val="21"/>
              </w:rPr>
            </w:pPr>
            <w:r/>
          </w:p>
        </w:tc>
      </w:tr>
    </w:tbl>
    <w:p>
      <w:pPr>
        <w:ind w:left="6865"/>
        <w:spacing w:before="262" w:line="206" w:lineRule="auto"/>
        <w:outlineLvl w:val="0"/>
        <w:rPr>
          <w:rFonts w:ascii="FangSong" w:hAnsi="FangSong" w:eastAsia="FangSong" w:cs="FangSong"/>
          <w:sz w:val="29"/>
          <w:szCs w:val="29"/>
        </w:rPr>
      </w:pPr>
      <w:r>
        <w:rPr>
          <w:rFonts w:ascii="FangSong" w:hAnsi="FangSong" w:eastAsia="FangSong" w:cs="FangSong"/>
          <w:sz w:val="29"/>
          <w:szCs w:val="29"/>
          <w:b/>
          <w:bCs/>
          <w:spacing w:val="2"/>
        </w:rPr>
        <w:t>附图1</w:t>
      </w:r>
      <w:r>
        <w:rPr>
          <w:rFonts w:ascii="FangSong" w:hAnsi="FangSong" w:eastAsia="FangSong" w:cs="FangSong"/>
          <w:sz w:val="29"/>
          <w:szCs w:val="29"/>
          <w:spacing w:val="2"/>
        </w:rPr>
        <w:t xml:space="preserve"> </w:t>
      </w:r>
      <w:r>
        <w:rPr>
          <w:rFonts w:ascii="FangSong" w:hAnsi="FangSong" w:eastAsia="FangSong" w:cs="FangSong"/>
          <w:sz w:val="29"/>
          <w:szCs w:val="29"/>
          <w:b/>
          <w:bCs/>
          <w:spacing w:val="2"/>
        </w:rPr>
        <w:t>项目地理位置图</w:t>
      </w:r>
    </w:p>
    <w:p>
      <w:pPr>
        <w:spacing w:line="206" w:lineRule="auto"/>
        <w:sectPr>
          <w:headerReference w:type="default" r:id="rId182"/>
          <w:footerReference w:type="default" r:id="rId183"/>
          <w:pgSz w:w="19200" w:h="10800"/>
          <w:pgMar w:top="400" w:right="1101" w:bottom="400" w:left="1286" w:header="0" w:footer="0" w:gutter="0"/>
        </w:sectPr>
        <w:rPr>
          <w:rFonts w:ascii="FangSong" w:hAnsi="FangSong" w:eastAsia="FangSong" w:cs="FangSong"/>
          <w:sz w:val="29"/>
          <w:szCs w:val="29"/>
        </w:rPr>
      </w:pPr>
    </w:p>
    <w:tbl>
      <w:tblPr>
        <w:tblStyle w:val="TableNormal"/>
        <w:tblW w:w="26877" w:type="dxa"/>
        <w:tblInd w:w="2" w:type="dxa"/>
        <w:tblLayout w:type="fixed"/>
        <w:tblBorders>
          <w:left w:val="single" w:color="000000" w:sz="2" w:space="0"/>
          <w:bottom w:val="single" w:color="000000" w:sz="2" w:space="0"/>
          <w:top w:val="single" w:color="000000" w:sz="4" w:space="0"/>
        </w:tblBorders>
      </w:tblPr>
      <w:tblGrid>
        <w:gridCol w:w="26877"/>
      </w:tblGrid>
      <w:tr>
        <w:trPr>
          <w:trHeight w:val="15037" w:hRule="atLeast"/>
        </w:trPr>
        <w:tc>
          <w:tcPr>
            <w:tcW w:w="26877" w:type="dxa"/>
            <w:vAlign w:val="top"/>
          </w:tcPr>
          <w:p>
            <w:pPr>
              <w:spacing w:line="250" w:lineRule="auto"/>
              <w:rPr>
                <w:rFonts w:ascii="Arial"/>
                <w:sz w:val="21"/>
              </w:rPr>
            </w:pPr>
            <w:r>
              <w:pict>
                <v:shape id="_x0000_s162" style="position:absolute;margin-left:-1088.33pt;margin-top:110.039pt;mso-position-vertical-relative:top-margin-area;mso-position-horizontal-relative:right-margin-area;width:33.45pt;height:120.85pt;z-index:253910016;" filled="false" strokecolor="#FF0000" strokeweight="2.04pt" coordsize="669,2416" coordorigin="0,0" path="m19,6l289,860l648,2411e">
                  <v:stroke joinstyle="miter" miterlimit="10"/>
                </v:shape>
              </w:pict>
            </w:r>
            <w:r>
              <w:pict>
                <v:group id="_x0000_s164" style="position:absolute;margin-left:-1311.32pt;margin-top:97.9943pt;mso-position-vertical-relative:top-margin-area;mso-position-horizontal-relative:right-margin-area;width:1257.4pt;height:597.65pt;z-index:253906944;" filled="false" stroked="false" coordsize="25148,11953" coordorigin="0,0">
                  <v:shape id="_x0000_s166" style="position:absolute;left:15141;top:6900;width:3826;height:2180;" fillcolor="#FFFF00" filled="true" stroked="false" coordsize="3826,2180" coordorigin="0,0" path="m0,337l22,2067l405,2179l3622,2179l3825,1865l3780,314l3420,0l180,22l0,337xe">
                    <v:fill opacity="0.501961"/>
                  </v:shape>
                  <v:shape id="_x0000_s168" style="position:absolute;left:15131;top:6890;width:3845;height:2198;" filled="false" strokecolor="#89A4A7" strokeweight="0.96pt" coordsize="3845,2198" coordorigin="0,0" path="m9,346l32,2077l414,2189l3632,2189l3835,1874l3790,324l3430,9l189,31l9,346xe">
                    <v:stroke joinstyle="miter" miterlimit="10"/>
                  </v:shape>
                  <v:shape id="_x0000_s170" style="position:absolute;left:19271;top:6984;width:4603;height:2406;" fillcolor="#FFFF00" filled="true" stroked="false" coordsize="4603,2406" coordorigin="0,0" path="m212,94l4367,0l4603,1061l4485,2098l4367,2287l3965,2405l401,2381l47,2169l0,1909l0,330l212,94xe">
                    <v:fill opacity="0.501961"/>
                  </v:shape>
                  <v:shape id="_x0000_s172" style="position:absolute;left:19262;top:6974;width:4622;height:2425;" filled="false" strokecolor="#89A4A7" strokeweight="0.96pt" coordsize="4622,2425" coordorigin="0,0" path="m221,103l4376,9l4612,1070l4494,2108l4376,2296l3975,2414l410,2391l56,2178l9,1919l9,339l221,103xe">
                    <v:stroke joinstyle="miter" miterlimit="10"/>
                  </v:shape>
                  <v:shape id="_x0000_s174" style="position:absolute;left:24174;top:7674;width:360;height:1024;" fillcolor="#FFFF00" filled="true" stroked="false" coordsize="360,1024" coordorigin="0,0" path="m26,13l346,0l360,744l360,1023l0,944l26,13xe">
                    <v:fill opacity="0.501961"/>
                  </v:shape>
                  <v:shape id="_x0000_s176" style="position:absolute;left:24165;top:7665;width:380;height:1043;" filled="false" strokecolor="#89A4A7" strokeweight="0.96pt" coordsize="380,1043" coordorigin="0,0" path="m36,22l356,9l369,754l369,1033l9,953l36,22xe">
                    <v:stroke joinstyle="miter" miterlimit="10"/>
                  </v:shape>
                  <v:shape id="_x0000_s178" style="position:absolute;left:20723;top:8446;width:1740;height:367;" fillcolor="#FFFF00" filled="true" stroked="false" coordsize="1740,367" coordorigin="0,0" path="m0,366l1740,366l1740,0l0,0l0,366xe"/>
                  <v:shape id="_x0000_s180" style="position:absolute;left:20714;top:8437;width:1760;height:387;" filled="false" strokecolor="#FFFF00" strokeweight="0.96pt" coordsize="1760,387" coordorigin="0,0" path="m9,376l1749,376l1749,9l9,9l9,376xe">
                    <v:stroke joinstyle="miter" miterlimit="10"/>
                  </v:shape>
                  <v:shape id="_x0000_s182" style="position:absolute;left:22763;top:8463;width:1411;height:350;" fillcolor="#FFFF00" filled="true" stroked="false" coordsize="1411,350" coordorigin="0,0" path="m0,350l1411,350l1411,0l0,0l0,350xe"/>
                  <v:shape id="_x0000_s184" style="position:absolute;left:22754;top:8454;width:1431;height:370;" filled="false" strokecolor="#FFFF00" strokeweight="0.96pt" coordsize="1431,370" coordorigin="0,0" path="m9,359l1420,359l1420,9l9,9l9,359xe">
                    <v:stroke joinstyle="miter" miterlimit="10"/>
                  </v:shape>
                  <v:shape id="_x0000_s186" style="position:absolute;left:20963;top:8686;width:1740;height:367;" fillcolor="#FFFF00" filled="true" stroked="false" coordsize="1740,367" coordorigin="0,0" path="m0,366l1740,366l1740,0l0,0l0,366xe"/>
                  <v:shape id="_x0000_s188" style="position:absolute;left:20954;top:8677;width:1760;height:387;" filled="false" strokecolor="#FFFF00" strokeweight="0.96pt" coordsize="1760,387" coordorigin="0,0" path="m9,376l1749,376l1749,9l9,9l9,376xe">
                    <v:stroke joinstyle="miter" miterlimit="10"/>
                  </v:shape>
                  <v:shape id="_x0000_s190" style="position:absolute;left:0;top:0;width:25148;height:11953;" filled="false" strokecolor="#FF0000" strokeweight="1.56pt" coordsize="25148,11953" coordorigin="0,0" path="m24704,0l25132,10318l6998,10341l4590,10273l4478,10273l4500,9734l4500,3664l4455,3574l1170,3552l1260,11622l1260,11869l0,11937e">
                    <v:stroke joinstyle="miter" miterlimit="10"/>
                  </v:shape>
                  <v:shape id="_x0000_s192" style="position:absolute;left:6684;top:2675;width:86;height:6364;" filled="false" strokecolor="#FF0000" strokeweight="2.04pt" coordsize="86,6364" coordorigin="0,0" path="m65,0l20,6362e">
                    <v:stroke joinstyle="miter" miterlimit="10"/>
                  </v:shape>
                </v:group>
              </w:pict>
            </w:r>
            <w:r>
              <w:pict>
                <v:group id="_x0000_s194" style="position:absolute;margin-left:-1254.34pt;margin-top:139.781pt;mso-position-vertical-relative:top-margin-area;mso-position-horizontal-relative:right-margin-area;width:57.5pt;height:21.25pt;z-index:253914112;" filled="false" stroked="false" coordsize="1150,425" coordorigin="0,0">
                  <v:shape id="_x0000_s196" style="position:absolute;left:-20;top:-20;width:1190;height:465;" filled="false" stroked="false" type="#_x0000_t202">
                    <v:fill on="false"/>
                    <v:stroke on="false"/>
                    <v:path/>
                    <v:imagedata o:title=""/>
                    <o:lock v:ext="edit" aspectratio="false"/>
                    <v:textbox inset="0mm,0mm,0mm,0mm">
                      <w:txbxContent>
                        <w:p>
                          <w:pPr>
                            <w:spacing w:line="20" w:lineRule="exact"/>
                            <w:rPr/>
                          </w:pPr>
                          <w:r/>
                        </w:p>
                        <w:tbl>
                          <w:tblPr>
                            <w:tblStyle w:val="TableNormal"/>
                            <w:tblW w:w="1134" w:type="dxa"/>
                            <w:tblInd w:w="27" w:type="dxa"/>
                            <w:tblLayout w:type="fixed"/>
                            <w:tblBorders>
                              <w:left w:val="single" w:color="89A4A7" w:sz="6" w:space="0"/>
                              <w:bottom w:val="single" w:color="89A4A7" w:sz="6" w:space="0"/>
                              <w:right w:val="single" w:color="89A4A7" w:sz="6" w:space="0"/>
                              <w:top w:val="single" w:color="89A4A7" w:sz="6" w:space="0"/>
                            </w:tblBorders>
                          </w:tblPr>
                          <w:tblGrid>
                            <w:gridCol w:w="1134"/>
                          </w:tblGrid>
                          <w:tr>
                            <w:trPr>
                              <w:trHeight w:val="394" w:hRule="atLeast"/>
                            </w:trPr>
                            <w:tc>
                              <w:tcPr>
                                <w:shd w:val="clear" w:fill="FFFF7F"/>
                                <w:tcW w:w="1134" w:type="dxa"/>
                                <w:vAlign w:val="top"/>
                              </w:tcPr>
                              <w:p>
                                <w:pPr>
                                  <w:rPr>
                                    <w:rFonts w:ascii="Arial"/>
                                    <w:sz w:val="21"/>
                                  </w:rPr>
                                </w:pPr>
                                <w:r/>
                              </w:p>
                            </w:tc>
                          </w:tr>
                        </w:tbl>
                        <w:p>
                          <w:pPr>
                            <w:rPr>
                              <w:rFonts w:ascii="Arial"/>
                              <w:sz w:val="21"/>
                            </w:rPr>
                          </w:pPr>
                          <w:r/>
                        </w:p>
                      </w:txbxContent>
                    </v:textbox>
                  </v:shape>
                </v:group>
              </w:pict>
            </w:r>
            <w:r>
              <w:pict>
                <v:shape id="_x0000_s198" style="position:absolute;margin-left:-1182.42pt;margin-top:140.857pt;mso-position-vertical-relative:top-margin-area;mso-position-horizontal-relative:right-margin-area;width:76.4pt;height:60.95pt;z-index:253916160;" filled="false" stroked="false" type="#_x0000_t202">
                  <v:fill on="false"/>
                  <v:stroke on="false"/>
                  <v:path/>
                  <v:imagedata o:title=""/>
                  <o:lock v:ext="edit" aspectratio="false"/>
                  <v:textbox inset="0mm,0mm,0mm,0mm">
                    <w:txbxContent>
                      <w:p>
                        <w:pPr>
                          <w:ind w:left="20" w:right="20" w:firstLine="60"/>
                          <w:spacing w:before="21" w:line="307" w:lineRule="auto"/>
                          <w:rPr>
                            <w:rFonts w:ascii="SimSun" w:hAnsi="SimSun" w:eastAsia="SimSun" w:cs="SimSun"/>
                            <w:sz w:val="36"/>
                            <w:szCs w:val="36"/>
                          </w:rPr>
                        </w:pPr>
                        <w:r>
                          <w:rPr>
                            <w:rFonts w:ascii="SimSun" w:hAnsi="SimSun" w:eastAsia="SimSun" w:cs="SimSun"/>
                            <w:sz w:val="36"/>
                            <w:szCs w:val="36"/>
                            <w:spacing w:val="-4"/>
                          </w:rPr>
                          <w:t>验收范围</w:t>
                        </w:r>
                        <w:r>
                          <w:rPr>
                            <w:rFonts w:ascii="SimSun" w:hAnsi="SimSun" w:eastAsia="SimSun" w:cs="SimSun"/>
                            <w:sz w:val="36"/>
                            <w:szCs w:val="36"/>
                            <w:spacing w:val="-4"/>
                          </w:rPr>
                          <w:t>厂界范围</w:t>
                        </w:r>
                      </w:p>
                    </w:txbxContent>
                  </v:textbox>
                </v:shape>
              </w:pict>
            </w:r>
            <w:r>
              <w:pict>
                <v:shape id="_x0000_s200" style="position:absolute;margin-left:-1256.74pt;margin-top:177.07pt;mso-position-vertical-relative:top-margin-area;mso-position-horizontal-relative:right-margin-area;width:58.1pt;height:21.75pt;z-index:253917184;" filled="false" strokecolor="#FF0000" strokeweight="1.50pt" coordsize="1161,435" coordorigin="0,0" path="m,l0,434l1161,434l1161,0l0,0e">
                  <v:stroke joinstyle="miter" miterlimit="0"/>
                </v:shape>
              </w:pict>
            </w:r>
            <w:r>
              <w:pict>
                <v:group id="_x0000_s202" style="position:absolute;margin-left:-929.855pt;margin-top:203.927pt;mso-position-vertical-relative:top-margin-area;mso-position-horizontal-relative:right-margin-area;width:42.85pt;height:23.75pt;z-index:-249413632;" filled="false" stroked="false" coordsize="856,475" coordorigin="0,0">
                  <v:shape id="_x0000_s204" style="position:absolute;left:9;top:9;width:838;height:455;" fillcolor="#FFFF00" filled="true" stroked="false" coordsize="838,455" coordorigin="0,0" path="m0,33l837,0l736,455l0,455l0,33xe">
                    <v:fill opacity="0.501961"/>
                  </v:shape>
                  <v:shape id="_x0000_s206" style="position:absolute;left:0;top:0;width:856;height:475;" filled="false" strokecolor="#89A4A7" strokeweight="0.96pt" coordsize="856,475" coordorigin="0,0" path="m9,43l847,9l746,465l9,465l9,43xe">
                    <v:stroke joinstyle="miter" miterlimit="10"/>
                  </v:shape>
                </v:group>
              </w:pict>
            </w:r>
            <w:r>
              <w:pict>
                <v:group id="_x0000_s208" style="position:absolute;margin-left:-1086.34pt;margin-top:277.664pt;mso-position-vertical-relative:top-margin-area;mso-position-horizontal-relative:right-margin-area;width:12.25pt;height:335.15pt;z-index:253905920;" filled="false" stroked="false" coordsize="245,6702" coordorigin="0,0">
                  <v:shape id="_x0000_s210" style="position:absolute;left:-20;top:-20;width:285;height:6742;" filled="false" stroked="false" type="#_x0000_t202">
                    <v:fill on="false"/>
                    <v:stroke on="false"/>
                    <v:path/>
                    <v:imagedata o:title=""/>
                    <o:lock v:ext="edit" aspectratio="false"/>
                    <v:textbox inset="0mm,0mm,0mm,0mm">
                      <w:txbxContent>
                        <w:p>
                          <w:pPr>
                            <w:spacing w:line="20" w:lineRule="exact"/>
                            <w:rPr/>
                          </w:pPr>
                          <w:r/>
                        </w:p>
                        <w:tbl>
                          <w:tblPr>
                            <w:tblStyle w:val="TableNormal"/>
                            <w:tblW w:w="229" w:type="dxa"/>
                            <w:tblInd w:w="27" w:type="dxa"/>
                            <w:tblLayout w:type="fixed"/>
                            <w:tblBorders>
                              <w:left w:val="single" w:color="89A4A7" w:sz="6" w:space="0"/>
                              <w:bottom w:val="single" w:color="89A4A7" w:sz="6" w:space="0"/>
                              <w:right w:val="single" w:color="89A4A7" w:sz="6" w:space="0"/>
                              <w:top w:val="single" w:color="89A4A7" w:sz="6" w:space="0"/>
                            </w:tblBorders>
                          </w:tblPr>
                          <w:tblGrid>
                            <w:gridCol w:w="229"/>
                          </w:tblGrid>
                          <w:tr>
                            <w:trPr>
                              <w:trHeight w:val="6672" w:hRule="atLeast"/>
                            </w:trPr>
                            <w:tc>
                              <w:tcPr>
                                <w:shd w:val="clear" w:fill="FFFF7F"/>
                                <w:tcW w:w="229" w:type="dxa"/>
                                <w:vAlign w:val="top"/>
                              </w:tcPr>
                              <w:p>
                                <w:pPr>
                                  <w:rPr>
                                    <w:rFonts w:ascii="Arial"/>
                                    <w:sz w:val="21"/>
                                  </w:rPr>
                                </w:pPr>
                                <w:r/>
                              </w:p>
                            </w:tc>
                          </w:tr>
                        </w:tbl>
                        <w:p>
                          <w:pPr>
                            <w:rPr>
                              <w:rFonts w:ascii="Arial"/>
                              <w:sz w:val="21"/>
                            </w:rPr>
                          </w:pPr>
                          <w:r/>
                        </w:p>
                      </w:txbxContent>
                    </v:textbox>
                  </v:shape>
                </v:group>
              </w:pict>
            </w:r>
            <w:r>
              <w:pict>
                <v:shape id="_x0000_s212" style="position:absolute;margin-left:-854.775pt;margin-top:403.996pt;mso-position-vertical-relative:top-margin-area;mso-position-horizontal-relative:right-margin-area;width:48.2pt;height:22.9pt;z-index:253903872;" filled="false" stroked="false" type="#_x0000_t202">
                  <v:fill on="false"/>
                  <v:stroke on="false"/>
                  <v:path/>
                  <v:imagedata o:title=""/>
                  <o:lock v:ext="edit" aspectratio="false"/>
                  <v:textbox inset="0mm,0mm,0mm,0mm">
                    <w:txbxContent>
                      <w:p>
                        <w:pPr>
                          <w:spacing w:line="20" w:lineRule="exact"/>
                          <w:rPr/>
                        </w:pPr>
                        <w:r/>
                      </w:p>
                      <w:tbl>
                        <w:tblPr>
                          <w:tblStyle w:val="TableNormal"/>
                          <w:tblW w:w="908" w:type="dxa"/>
                          <w:tblInd w:w="27" w:type="dxa"/>
                          <w:shd w:val="clear" w:fill="FFFFFF"/>
                          <w:tblLayout w:type="fixed"/>
                          <w:tblBorders>
                            <w:left w:val="single" w:color="FFFFFF" w:sz="6" w:space="0"/>
                            <w:bottom w:val="single" w:color="FFFFFF" w:sz="6" w:space="0"/>
                            <w:right w:val="single" w:color="FFFFFF" w:sz="6" w:space="0"/>
                            <w:top w:val="single" w:color="FFFFFF" w:sz="6" w:space="0"/>
                          </w:tblBorders>
                        </w:tblPr>
                        <w:tblGrid>
                          <w:gridCol w:w="908"/>
                        </w:tblGrid>
                        <w:tr>
                          <w:trPr>
                            <w:trHeight w:val="387" w:hRule="atLeast"/>
                          </w:trPr>
                          <w:tc>
                            <w:tcPr>
                              <w:shd w:val="clear" w:fill="FFFFFF"/>
                              <w:tcW w:w="908" w:type="dxa"/>
                              <w:vAlign w:val="top"/>
                            </w:tcPr>
                            <w:p>
                              <w:pPr>
                                <w:rPr>
                                  <w:rFonts w:ascii="Arial"/>
                                  <w:sz w:val="21"/>
                                </w:rPr>
                              </w:pPr>
                              <w:r/>
                            </w:p>
                          </w:tc>
                        </w:tr>
                      </w:tbl>
                      <w:p>
                        <w:pPr>
                          <w:rPr>
                            <w:rFonts w:ascii="Arial"/>
                            <w:sz w:val="21"/>
                          </w:rPr>
                        </w:pPr>
                        <w:r/>
                      </w:p>
                    </w:txbxContent>
                  </v:textbox>
                </v:shape>
              </w:pict>
            </w:r>
            <w:r>
              <w:pict>
                <v:group id="_x0000_s214" style="position:absolute;margin-left:-107.854pt;margin-top:429.937pt;mso-position-vertical-relative:top-margin-area;mso-position-horizontal-relative:right-margin-area;width:23.05pt;height:30.25pt;z-index:253912064;" filled="false" stroked="false" coordsize="460,605" coordorigin="0,0">
                  <v:shape id="_x0000_s216" style="position:absolute;left:-20;top:-20;width:500;height:645;" filled="false" stroked="false" type="#_x0000_t202">
                    <v:fill on="false"/>
                    <v:stroke on="false"/>
                    <v:path/>
                    <v:imagedata o:title=""/>
                    <o:lock v:ext="edit" aspectratio="false"/>
                    <v:textbox inset="0mm,0mm,0mm,0mm">
                      <w:txbxContent>
                        <w:p>
                          <w:pPr>
                            <w:spacing w:line="20" w:lineRule="exact"/>
                            <w:rPr/>
                          </w:pPr>
                          <w:r/>
                        </w:p>
                        <w:tbl>
                          <w:tblPr>
                            <w:tblStyle w:val="TableNormal"/>
                            <w:tblW w:w="423" w:type="dxa"/>
                            <w:tblInd w:w="42" w:type="dxa"/>
                            <w:tblLayout w:type="fixed"/>
                            <w:tblBorders>
                              <w:left w:val="single" w:color="89A4A7" w:sz="18" w:space="0"/>
                              <w:bottom w:val="single" w:color="89A4A7" w:sz="12" w:space="0"/>
                              <w:right w:val="single" w:color="89A4A7" w:sz="12" w:space="0"/>
                              <w:top w:val="single" w:color="89A4A7" w:sz="18" w:space="0"/>
                            </w:tblBorders>
                          </w:tblPr>
                          <w:tblGrid>
                            <w:gridCol w:w="423"/>
                          </w:tblGrid>
                          <w:tr>
                            <w:trPr>
                              <w:trHeight w:val="529" w:hRule="atLeast"/>
                            </w:trPr>
                            <w:tc>
                              <w:tcPr>
                                <w:shd w:val="clear" w:fill="FFFF7F"/>
                                <w:tcW w:w="423" w:type="dxa"/>
                                <w:vAlign w:val="top"/>
                              </w:tcPr>
                              <w:p>
                                <w:pPr>
                                  <w:rPr>
                                    <w:rFonts w:ascii="Arial"/>
                                    <w:sz w:val="21"/>
                                  </w:rPr>
                                </w:pPr>
                                <w:r/>
                              </w:p>
                            </w:tc>
                          </w:tr>
                        </w:tbl>
                        <w:p>
                          <w:pPr>
                            <w:rPr>
                              <w:rFonts w:ascii="Arial"/>
                              <w:sz w:val="21"/>
                            </w:rPr>
                          </w:pPr>
                          <w:r/>
                        </w:p>
                      </w:txbxContent>
                    </v:textbox>
                  </v:shape>
                </v:group>
              </w:pict>
            </w:r>
            <w:r>
              <w:pict>
                <v:shape id="_x0000_s218" style="position:absolute;margin-left:-746.415pt;margin-top:462.627pt;mso-position-vertical-relative:top-margin-area;mso-position-horizontal-relative:right-margin-area;width:48.35pt;height:22.9pt;z-index:253915136;" filled="false" stroked="false" type="#_x0000_t202">
                  <v:fill on="false"/>
                  <v:stroke on="false"/>
                  <v:path/>
                  <v:imagedata o:title=""/>
                  <o:lock v:ext="edit" aspectratio="false"/>
                  <v:textbox inset="0mm,0mm,0mm,0mm">
                    <w:txbxContent>
                      <w:p>
                        <w:pPr>
                          <w:spacing w:line="20" w:lineRule="exact"/>
                          <w:rPr/>
                        </w:pPr>
                        <w:r/>
                      </w:p>
                      <w:tbl>
                        <w:tblPr>
                          <w:tblStyle w:val="TableNormal"/>
                          <w:tblW w:w="911" w:type="dxa"/>
                          <w:tblInd w:w="27" w:type="dxa"/>
                          <w:shd w:val="clear" w:fill="FFFFFF"/>
                          <w:tblLayout w:type="fixed"/>
                          <w:tblBorders>
                            <w:left w:val="single" w:color="FFFFFF" w:sz="6" w:space="0"/>
                            <w:bottom w:val="single" w:color="FFFFFF" w:sz="6" w:space="0"/>
                            <w:right w:val="single" w:color="FFFFFF" w:sz="6" w:space="0"/>
                            <w:top w:val="single" w:color="FFFFFF" w:sz="6" w:space="0"/>
                          </w:tblBorders>
                        </w:tblPr>
                        <w:tblGrid>
                          <w:gridCol w:w="911"/>
                        </w:tblGrid>
                        <w:tr>
                          <w:trPr>
                            <w:trHeight w:val="387" w:hRule="atLeast"/>
                          </w:trPr>
                          <w:tc>
                            <w:tcPr>
                              <w:shd w:val="clear" w:fill="FFFFFF"/>
                              <w:tcW w:w="911" w:type="dxa"/>
                              <w:vAlign w:val="top"/>
                            </w:tcPr>
                            <w:p>
                              <w:pPr>
                                <w:rPr>
                                  <w:rFonts w:ascii="Arial"/>
                                  <w:sz w:val="21"/>
                                </w:rPr>
                              </w:pPr>
                              <w:r/>
                            </w:p>
                          </w:tc>
                        </w:tr>
                      </w:tbl>
                      <w:p>
                        <w:pPr>
                          <w:rPr>
                            <w:rFonts w:ascii="Arial"/>
                            <w:sz w:val="21"/>
                          </w:rPr>
                        </w:pPr>
                        <w:r/>
                      </w:p>
                    </w:txbxContent>
                  </v:textbox>
                </v:shape>
              </w:pict>
            </w:r>
            <w:r>
              <w:pict>
                <v:group id="_x0000_s220" style="position:absolute;margin-left:-615.695pt;margin-top:473.458pt;mso-position-vertical-relative:top-margin-area;mso-position-horizontal-relative:right-margin-area;width:29.2pt;height:48.2pt;z-index:253918208;" filled="false" stroked="false" coordsize="584,964" coordorigin="0,0">
                  <v:shape id="_x0000_s222" style="position:absolute;left:-20;top:-20;width:624;height:1004;" filled="false" stroked="false" type="#_x0000_t202">
                    <v:fill on="false"/>
                    <v:stroke on="false"/>
                    <v:path/>
                    <v:imagedata o:title=""/>
                    <o:lock v:ext="edit" aspectratio="false"/>
                    <v:textbox inset="0mm,0mm,0mm,0mm">
                      <w:txbxContent>
                        <w:p>
                          <w:pPr>
                            <w:spacing w:line="20" w:lineRule="exact"/>
                            <w:rPr/>
                          </w:pPr>
                          <w:r/>
                        </w:p>
                        <w:tbl>
                          <w:tblPr>
                            <w:tblStyle w:val="TableNormal"/>
                            <w:tblW w:w="568" w:type="dxa"/>
                            <w:tblInd w:w="27" w:type="dxa"/>
                            <w:tblLayout w:type="fixed"/>
                            <w:tblBorders>
                              <w:left w:val="single" w:color="89A4A7" w:sz="6" w:space="0"/>
                              <w:bottom w:val="single" w:color="89A4A7" w:sz="6" w:space="0"/>
                              <w:right w:val="single" w:color="89A4A7" w:sz="6" w:space="0"/>
                              <w:top w:val="single" w:color="89A4A7" w:sz="6" w:space="0"/>
                            </w:tblBorders>
                          </w:tblPr>
                          <w:tblGrid>
                            <w:gridCol w:w="568"/>
                          </w:tblGrid>
                          <w:tr>
                            <w:trPr>
                              <w:trHeight w:val="933" w:hRule="atLeast"/>
                            </w:trPr>
                            <w:tc>
                              <w:tcPr>
                                <w:shd w:val="clear" w:fill="FFFF7F"/>
                                <w:tcW w:w="568" w:type="dxa"/>
                                <w:vAlign w:val="top"/>
                              </w:tcPr>
                              <w:p>
                                <w:pPr>
                                  <w:rPr>
                                    <w:rFonts w:ascii="Arial"/>
                                    <w:sz w:val="21"/>
                                  </w:rPr>
                                </w:pPr>
                                <w:r/>
                              </w:p>
                            </w:tc>
                          </w:tr>
                        </w:tbl>
                        <w:p>
                          <w:pPr>
                            <w:rPr>
                              <w:rFonts w:ascii="Arial"/>
                              <w:sz w:val="21"/>
                            </w:rPr>
                          </w:pPr>
                          <w:r/>
                        </w:p>
                      </w:txbxContent>
                    </v:textbox>
                  </v:shape>
                </v:group>
              </w:pict>
            </w:r>
            <w:r>
              <w:pict>
                <v:group id="_x0000_s224" style="position:absolute;margin-left:-1262.14pt;margin-top:272.029pt;mso-position-vertical-relative:top-margin-area;mso-position-horizontal-relative:right-margin-area;width:12.25pt;height:414.5pt;z-index:253904896;" filled="false" stroked="false" coordsize="245,8290" coordorigin="0,0">
                  <v:shape id="_x0000_s226" style="position:absolute;left:-20;top:-20;width:285;height:8330;" filled="false" stroked="false" type="#_x0000_t202">
                    <v:fill on="false"/>
                    <v:stroke on="false"/>
                    <v:path/>
                    <v:imagedata o:title=""/>
                    <o:lock v:ext="edit" aspectratio="false"/>
                    <v:textbox inset="0mm,0mm,0mm,0mm">
                      <w:txbxContent>
                        <w:p>
                          <w:pPr>
                            <w:spacing w:line="20" w:lineRule="exact"/>
                            <w:rPr/>
                          </w:pPr>
                          <w:r/>
                        </w:p>
                        <w:tbl>
                          <w:tblPr>
                            <w:tblStyle w:val="TableNormal"/>
                            <w:tblW w:w="229" w:type="dxa"/>
                            <w:tblInd w:w="27" w:type="dxa"/>
                            <w:tblLayout w:type="fixed"/>
                            <w:tblBorders>
                              <w:left w:val="single" w:color="89A4A7" w:sz="6" w:space="0"/>
                              <w:bottom w:val="single" w:color="89A4A7" w:sz="6" w:space="0"/>
                              <w:right w:val="single" w:color="89A4A7" w:sz="6" w:space="0"/>
                              <w:top w:val="single" w:color="89A4A7" w:sz="6" w:space="0"/>
                            </w:tblBorders>
                          </w:tblPr>
                          <w:tblGrid>
                            <w:gridCol w:w="229"/>
                          </w:tblGrid>
                          <w:tr>
                            <w:trPr>
                              <w:trHeight w:val="8259" w:hRule="atLeast"/>
                            </w:trPr>
                            <w:tc>
                              <w:tcPr>
                                <w:shd w:val="clear" w:fill="FFFF7F"/>
                                <w:tcW w:w="229" w:type="dxa"/>
                                <w:vAlign w:val="top"/>
                              </w:tcPr>
                              <w:p>
                                <w:pPr>
                                  <w:rPr>
                                    <w:rFonts w:ascii="Arial"/>
                                    <w:sz w:val="21"/>
                                  </w:rPr>
                                </w:pPr>
                                <w:r/>
                              </w:p>
                            </w:tc>
                          </w:tr>
                        </w:tbl>
                        <w:p>
                          <w:pPr>
                            <w:rPr>
                              <w:rFonts w:ascii="Arial"/>
                              <w:sz w:val="21"/>
                            </w:rPr>
                          </w:pPr>
                          <w:r/>
                        </w:p>
                      </w:txbxContent>
                    </v:textbox>
                  </v:shape>
                </v:group>
              </w:pict>
            </w:r>
            <w:r>
              <w:pict>
                <v:group id="_x0000_s228" style="position:absolute;margin-left:-984.335pt;margin-top:550.193pt;mso-position-vertical-relative:top-margin-area;mso-position-horizontal-relative:right-margin-area;width:888.5pt;height:62.6pt;z-index:253913088;" filled="false" stroked="false" coordsize="17770,1251" coordorigin="0,0">
                  <v:shape id="_x0000_s230" style="position:absolute;left:-20;top:-20;width:17810;height:1291;" filled="false" stroked="false" type="#_x0000_t202">
                    <v:fill on="false"/>
                    <v:stroke on="false"/>
                    <v:path/>
                    <v:imagedata o:title=""/>
                    <o:lock v:ext="edit" aspectratio="false"/>
                    <v:textbox inset="0mm,0mm,0mm,0mm">
                      <w:txbxContent>
                        <w:p>
                          <w:pPr>
                            <w:spacing w:line="20" w:lineRule="exact"/>
                            <w:rPr/>
                          </w:pPr>
                          <w:r/>
                        </w:p>
                        <w:tbl>
                          <w:tblPr>
                            <w:tblStyle w:val="TableNormal"/>
                            <w:tblW w:w="17754" w:type="dxa"/>
                            <w:tblInd w:w="27" w:type="dxa"/>
                            <w:tblLayout w:type="fixed"/>
                            <w:tblBorders>
                              <w:left w:val="single" w:color="89A4A7" w:sz="6" w:space="0"/>
                              <w:bottom w:val="single" w:color="89A4A7" w:sz="6" w:space="0"/>
                              <w:right w:val="single" w:color="89A4A7" w:sz="6" w:space="0"/>
                              <w:top w:val="single" w:color="89A4A7" w:sz="6" w:space="0"/>
                            </w:tblBorders>
                          </w:tblPr>
                          <w:tblGrid>
                            <w:gridCol w:w="17754"/>
                          </w:tblGrid>
                          <w:tr>
                            <w:trPr>
                              <w:trHeight w:val="1221" w:hRule="atLeast"/>
                            </w:trPr>
                            <w:tc>
                              <w:tcPr>
                                <w:shd w:val="clear" w:fill="FFFF7F"/>
                                <w:tcW w:w="17754" w:type="dxa"/>
                                <w:vAlign w:val="top"/>
                              </w:tcPr>
                              <w:p>
                                <w:pPr>
                                  <w:rPr>
                                    <w:rFonts w:ascii="Arial"/>
                                    <w:sz w:val="21"/>
                                  </w:rPr>
                                </w:pPr>
                                <w:r/>
                              </w:p>
                            </w:tc>
                          </w:tr>
                        </w:tbl>
                        <w:p>
                          <w:pPr>
                            <w:rPr>
                              <w:rFonts w:ascii="Arial"/>
                              <w:sz w:val="21"/>
                            </w:rPr>
                          </w:pPr>
                          <w:r/>
                        </w:p>
                      </w:txbxContent>
                    </v:textbox>
                  </v:shape>
                </v:group>
              </w:pict>
            </w:r>
            <w:r>
              <w:pict>
                <v:shape id="_x0000_s232" style="position:absolute;margin-left:-776.301pt;margin-top:727.212pt;mso-position-vertical-relative:top-margin-area;mso-position-horizontal-relative:right-margin-area;width:226.55pt;height:23.05pt;z-index:253919232;" filled="false" stroked="false" type="#_x0000_t202">
                  <v:fill on="false"/>
                  <v:stroke on="false"/>
                  <v:path/>
                  <v:imagedata o:title=""/>
                  <o:lock v:ext="edit" aspectratio="false"/>
                  <v:textbox inset="0mm,0mm,0mm,0mm">
                    <w:txbxContent>
                      <w:p>
                        <w:pPr>
                          <w:pStyle w:val="TableText"/>
                          <w:ind w:left="20"/>
                          <w:spacing w:before="19" w:line="216" w:lineRule="auto"/>
                          <w:rPr>
                            <w:sz w:val="36"/>
                            <w:szCs w:val="36"/>
                          </w:rPr>
                        </w:pPr>
                        <w:r>
                          <w:rPr>
                            <w:sz w:val="36"/>
                            <w:szCs w:val="36"/>
                            <w:b/>
                            <w:bCs/>
                            <w:spacing w:val="-4"/>
                          </w:rPr>
                          <w:t>附图2</w:t>
                        </w:r>
                        <w:r>
                          <w:rPr>
                            <w:sz w:val="36"/>
                            <w:szCs w:val="36"/>
                            <w:spacing w:val="-4"/>
                          </w:rPr>
                          <w:t xml:space="preserve">  </w:t>
                        </w:r>
                        <w:r>
                          <w:rPr>
                            <w:sz w:val="36"/>
                            <w:szCs w:val="36"/>
                            <w:b/>
                            <w:bCs/>
                            <w:spacing w:val="-4"/>
                          </w:rPr>
                          <w:t>项目验收平面布置图</w:t>
                        </w:r>
                      </w:p>
                    </w:txbxContent>
                  </v:textbox>
                </v:shape>
              </w:pict>
            </w:r>
            <w:r>
              <w:drawing>
                <wp:anchor distT="0" distB="0" distL="0" distR="0" simplePos="0" relativeHeight="253920256" behindDoc="0" locked="0" layoutInCell="1" allowOverlap="1">
                  <wp:simplePos x="0" y="0"/>
                  <wp:positionH relativeFrom="rightMargin">
                    <wp:posOffset>-13767708</wp:posOffset>
                  </wp:positionH>
                  <wp:positionV relativeFrom="topMargin">
                    <wp:posOffset>-1781</wp:posOffset>
                  </wp:positionV>
                  <wp:extent cx="13638486" cy="1327918"/>
                  <wp:effectExtent l="0" t="0" r="0" b="0"/>
                  <wp:wrapNone/>
                  <wp:docPr id="54" name="IM 54"/>
                  <wp:cNvGraphicFramePr/>
                  <a:graphic>
                    <a:graphicData uri="http://schemas.openxmlformats.org/drawingml/2006/picture">
                      <pic:pic>
                        <pic:nvPicPr>
                          <pic:cNvPr id="54" name="IM 54"/>
                          <pic:cNvPicPr/>
                        </pic:nvPicPr>
                        <pic:blipFill>
                          <a:blip r:embed="rId188"/>
                          <a:stretch>
                            <a:fillRect/>
                          </a:stretch>
                        </pic:blipFill>
                        <pic:spPr>
                          <a:xfrm rot="0">
                            <a:off x="0" y="0"/>
                            <a:ext cx="13638486" cy="1327918"/>
                          </a:xfrm>
                          <a:prstGeom prst="rect">
                            <a:avLst/>
                          </a:prstGeom>
                        </pic:spPr>
                      </pic:pic>
                    </a:graphicData>
                  </a:graphic>
                </wp:anchor>
              </w:drawing>
            </w:r>
            <w:r>
              <w:pict>
                <v:shape id="_x0000_s234" style="position:absolute;margin-left:-990.763pt;margin-top:229.617pt;mso-position-vertical-relative:top-margin-area;mso-position-horizontal-relative:right-margin-area;width:17pt;height:3.2pt;z-index:253908992;" filled="false" strokecolor="#FF0000" strokeweight="2.04pt" coordsize="340,64" coordorigin="0,0" path="m1,20l338,42e">
                  <v:stroke joinstyle="miter" miterlimit="10"/>
                </v:shape>
              </w:pict>
            </w:r>
            <w:r>
              <w:pict>
                <v:shape id="_x0000_s236" style="position:absolute;margin-left:-1055.89pt;margin-top:229.615pt;mso-position-vertical-relative:top-margin-area;mso-position-horizontal-relative:right-margin-area;width:65.2pt;height:2.05pt;z-index:253907968;" filled="false" strokecolor="#FF0000" strokeweight="2.04pt" coordsize="1303,40" coordorigin="0,0" path="m0,20l1303,20e">
                  <v:stroke joinstyle="miter" miterlimit="10"/>
                </v:shape>
              </w:pict>
            </w:r>
            <w:r>
              <w:pict>
                <v:group id="_x0000_s238" style="position:absolute;margin-left:-228.454pt;margin-top:216.756pt;mso-position-vertical-relative:top-margin-area;mso-position-horizontal-relative:right-margin-area;width:58.35pt;height:20.3pt;z-index:253911040;" filled="false" stroked="false" coordsize="1166,405" coordorigin="0,0">
                  <v:shape id="_x0000_s240" style="position:absolute;left:9;top:9;width:1148;height:387;" fillcolor="#FFFF00" filled="true" stroked="false" coordsize="1148,387" coordorigin="0,0" path="m,l26,372l1000,386l1147,252l1147,79l1067,0l80,26l80,26e">
                    <v:fill opacity="0.501961"/>
                  </v:shape>
                  <v:shape id="_x0000_s242" style="position:absolute;left:0;top:0;width:1166;height:405;" filled="false" strokecolor="#FFFF00" strokeweight="0.96pt" coordsize="1166,405" coordorigin="0,0" path="m9,9l36,382l1009,395l1156,262l1156,89l1076,9l89,36l89,36e">
                    <v:stroke opacity="32896f" joinstyle="miter" miterlimit="10"/>
                  </v:shape>
                </v:group>
              </w:pict>
            </w:r>
            <w:r/>
          </w:p>
          <w:p>
            <w:pPr>
              <w:spacing w:line="250" w:lineRule="auto"/>
              <w:rPr>
                <w:rFonts w:ascii="Arial"/>
                <w:sz w:val="21"/>
              </w:rPr>
            </w:pPr>
            <w:r/>
          </w:p>
          <w:p>
            <w:pPr>
              <w:spacing w:line="251" w:lineRule="auto"/>
              <w:rPr>
                <w:rFonts w:ascii="Arial"/>
                <w:sz w:val="21"/>
              </w:rPr>
            </w:pPr>
            <w:r/>
          </w:p>
          <w:p>
            <w:pPr>
              <w:spacing w:line="251" w:lineRule="auto"/>
              <w:rPr>
                <w:rFonts w:ascii="Arial"/>
                <w:sz w:val="21"/>
              </w:rPr>
            </w:pPr>
            <w:r/>
          </w:p>
          <w:p>
            <w:pPr>
              <w:spacing w:line="251" w:lineRule="auto"/>
              <w:rPr>
                <w:rFonts w:ascii="Arial"/>
                <w:sz w:val="21"/>
              </w:rPr>
            </w:pPr>
            <w:r/>
          </w:p>
          <w:p>
            <w:pPr>
              <w:spacing w:line="251" w:lineRule="auto"/>
              <w:rPr>
                <w:rFonts w:ascii="Arial"/>
                <w:sz w:val="21"/>
              </w:rPr>
            </w:pPr>
            <w:r/>
          </w:p>
          <w:p>
            <w:pPr>
              <w:spacing w:line="251" w:lineRule="auto"/>
              <w:rPr>
                <w:rFonts w:ascii="Arial"/>
                <w:sz w:val="21"/>
              </w:rPr>
            </w:pPr>
            <w:r/>
          </w:p>
          <w:p>
            <w:pPr>
              <w:spacing w:line="251" w:lineRule="auto"/>
              <w:rPr>
                <w:rFonts w:ascii="Arial"/>
                <w:sz w:val="21"/>
              </w:rPr>
            </w:pPr>
            <w:r/>
          </w:p>
          <w:p>
            <w:pPr>
              <w:ind w:left="2060"/>
              <w:spacing w:before="117" w:line="167" w:lineRule="auto"/>
              <w:outlineLvl w:val="1"/>
              <w:rPr>
                <w:rFonts w:ascii="SimSun" w:hAnsi="SimSun" w:eastAsia="SimSun" w:cs="SimSun"/>
                <w:sz w:val="36"/>
                <w:szCs w:val="36"/>
              </w:rPr>
            </w:pPr>
            <w:r>
              <w:rPr>
                <w:rFonts w:ascii="SimSun" w:hAnsi="SimSun" w:eastAsia="SimSun" w:cs="SimSun"/>
                <w:sz w:val="36"/>
                <w:szCs w:val="36"/>
                <w:spacing w:val="-13"/>
              </w:rPr>
              <w:t>图例</w:t>
            </w:r>
          </w:p>
          <w:p>
            <w:pPr>
              <w:ind w:firstLine="5488"/>
              <w:spacing w:line="324" w:lineRule="exact"/>
              <w:rPr/>
            </w:pPr>
            <w:r>
              <w:rPr>
                <w:position w:val="-6"/>
              </w:rPr>
              <w:pict>
                <v:group id="_x0000_s244" style="mso-position-vertical-relative:line;mso-position-horizontal-relative:char;width:40.6pt;height:16.25pt;" filled="false" stroked="false" coordsize="811,325" coordorigin="0,0">
                  <v:shape id="_x0000_s246" style="position:absolute;left:-20;top:-54;width:851;height:400;" filled="false" stroked="false" type="#_x0000_t202">
                    <v:fill on="false"/>
                    <v:stroke on="false"/>
                    <v:path/>
                    <v:imagedata o:title=""/>
                    <o:lock v:ext="edit" aspectratio="false"/>
                    <v:textbox inset="0mm,0mm,0mm,0mm">
                      <w:txbxContent>
                        <w:p>
                          <w:pPr>
                            <w:spacing w:line="20" w:lineRule="exact"/>
                            <w:rPr/>
                          </w:pPr>
                          <w:r/>
                        </w:p>
                        <w:tbl>
                          <w:tblPr>
                            <w:tblStyle w:val="TableNormal"/>
                            <w:tblW w:w="796" w:type="dxa"/>
                            <w:tblInd w:w="27" w:type="dxa"/>
                            <w:tblLayout w:type="fixed"/>
                            <w:tblBorders>
                              <w:left w:val="single" w:color="89A4A7" w:sz="6" w:space="0"/>
                              <w:bottom w:val="single" w:color="89A4A7" w:sz="6" w:space="0"/>
                              <w:right w:val="single" w:color="89A4A7" w:sz="6" w:space="0"/>
                              <w:top w:val="single" w:color="89A4A7" w:sz="6" w:space="0"/>
                            </w:tblBorders>
                          </w:tblPr>
                          <w:tblGrid>
                            <w:gridCol w:w="796"/>
                          </w:tblGrid>
                          <w:tr>
                            <w:trPr>
                              <w:trHeight w:val="329" w:hRule="atLeast"/>
                            </w:trPr>
                            <w:tc>
                              <w:tcPr>
                                <w:shd w:val="clear" w:fill="FFFF7F"/>
                                <w:tcW w:w="796" w:type="dxa"/>
                                <w:vAlign w:val="top"/>
                              </w:tcPr>
                              <w:p>
                                <w:pPr>
                                  <w:rPr>
                                    <w:rFonts w:ascii="Arial"/>
                                    <w:sz w:val="21"/>
                                  </w:rPr>
                                </w:pPr>
                                <w:r/>
                              </w:p>
                            </w:tc>
                          </w:tr>
                        </w:tbl>
                        <w:p>
                          <w:pPr>
                            <w:rPr>
                              <w:rFonts w:ascii="Arial"/>
                              <w:sz w:val="21"/>
                            </w:rPr>
                          </w:pPr>
                          <w:r/>
                        </w:p>
                      </w:txbxContent>
                    </v:textbox>
                  </v:shape>
                </v:group>
              </w:pict>
            </w:r>
          </w:p>
          <w:p>
            <w:pPr>
              <w:ind w:firstLine="5601"/>
              <w:spacing w:before="160" w:line="245" w:lineRule="exact"/>
              <w:rPr/>
            </w:pPr>
            <w:r>
              <w:rPr>
                <w:position w:val="-4"/>
              </w:rPr>
              <w:pict>
                <v:group id="_x0000_s248" style="mso-position-vertical-relative:line;mso-position-horizontal-relative:char;width:34.95pt;height:12.25pt;" filled="false" stroked="false" coordsize="699,245" coordorigin="0,0">
                  <v:shape id="_x0000_s250" style="position:absolute;left:-20;top:-20;width:739;height:285;" filled="false" stroked="false" type="#_x0000_t202">
                    <v:fill on="false"/>
                    <v:stroke on="false"/>
                    <v:path/>
                    <v:imagedata o:title=""/>
                    <o:lock v:ext="edit" aspectratio="false"/>
                    <v:textbox inset="0mm,0mm,0mm,0mm">
                      <w:txbxContent>
                        <w:p>
                          <w:pPr>
                            <w:spacing w:line="20" w:lineRule="exact"/>
                            <w:rPr/>
                          </w:pPr>
                          <w:r/>
                        </w:p>
                        <w:tbl>
                          <w:tblPr>
                            <w:tblStyle w:val="TableNormal"/>
                            <w:tblW w:w="683" w:type="dxa"/>
                            <w:tblInd w:w="27" w:type="dxa"/>
                            <w:tblLayout w:type="fixed"/>
                            <w:tblBorders>
                              <w:left w:val="single" w:color="89A4A7" w:sz="6" w:space="0"/>
                              <w:bottom w:val="single" w:color="89A4A7" w:sz="6" w:space="0"/>
                              <w:right w:val="single" w:color="89A4A7" w:sz="6" w:space="0"/>
                              <w:top w:val="single" w:color="89A4A7" w:sz="6" w:space="0"/>
                            </w:tblBorders>
                          </w:tblPr>
                          <w:tblGrid>
                            <w:gridCol w:w="683"/>
                          </w:tblGrid>
                          <w:tr>
                            <w:trPr>
                              <w:trHeight w:val="214" w:hRule="atLeast"/>
                            </w:trPr>
                            <w:tc>
                              <w:tcPr>
                                <w:shd w:val="clear" w:fill="FFFF7F"/>
                                <w:tcW w:w="683" w:type="dxa"/>
                                <w:vAlign w:val="top"/>
                              </w:tcPr>
                              <w:p>
                                <w:pPr>
                                  <w:spacing w:line="204" w:lineRule="exact"/>
                                  <w:rPr>
                                    <w:rFonts w:ascii="Arial"/>
                                    <w:sz w:val="17"/>
                                  </w:rPr>
                                </w:pPr>
                                <w:r/>
                              </w:p>
                            </w:tc>
                          </w:tr>
                        </w:tbl>
                        <w:p>
                          <w:pPr>
                            <w:rPr>
                              <w:rFonts w:ascii="Arial"/>
                              <w:sz w:val="21"/>
                            </w:rPr>
                          </w:pPr>
                          <w:r/>
                        </w:p>
                      </w:txbxContent>
                    </v:textbox>
                  </v:shape>
                </v:group>
              </w:pict>
            </w:r>
          </w:p>
          <w:p>
            <w:pPr>
              <w:spacing w:line="433" w:lineRule="auto"/>
              <w:rPr>
                <w:rFonts w:ascii="Arial"/>
                <w:sz w:val="21"/>
              </w:rPr>
            </w:pPr>
            <w:r/>
          </w:p>
          <w:p>
            <w:pPr>
              <w:ind w:firstLine="5939"/>
              <w:spacing w:line="698" w:lineRule="exact"/>
              <w:rPr/>
            </w:pPr>
            <w:r>
              <w:rPr>
                <w:position w:val="-13"/>
              </w:rPr>
              <w:pict>
                <v:group id="_x0000_s252" style="mso-position-vertical-relative:line;mso-position-horizontal-relative:char;width:63.4pt;height:34.9pt;" filled="false" stroked="false" coordsize="1268,698" coordorigin="0,0">
                  <v:shape id="_x0000_s254" style="position:absolute;left:-20;top:-20;width:1308;height:738;" filled="false" stroked="false" type="#_x0000_t202">
                    <v:fill on="false"/>
                    <v:stroke on="false"/>
                    <v:path/>
                    <v:imagedata o:title=""/>
                    <o:lock v:ext="edit" aspectratio="false"/>
                    <v:textbox inset="0mm,0mm,0mm,0mm">
                      <w:txbxContent>
                        <w:p>
                          <w:pPr>
                            <w:spacing w:line="20" w:lineRule="exact"/>
                            <w:rPr/>
                          </w:pPr>
                          <w:r/>
                        </w:p>
                        <w:tbl>
                          <w:tblPr>
                            <w:tblStyle w:val="TableNormal"/>
                            <w:tblW w:w="1252" w:type="dxa"/>
                            <w:tblInd w:w="27" w:type="dxa"/>
                            <w:tblLayout w:type="fixed"/>
                            <w:tblBorders>
                              <w:left w:val="single" w:color="89A4A7" w:sz="6" w:space="0"/>
                              <w:bottom w:val="single" w:color="89A4A7" w:sz="6" w:space="0"/>
                              <w:right w:val="single" w:color="89A4A7" w:sz="6" w:space="0"/>
                              <w:top w:val="single" w:color="89A4A7" w:sz="6" w:space="0"/>
                            </w:tblBorders>
                          </w:tblPr>
                          <w:tblGrid>
                            <w:gridCol w:w="1252"/>
                          </w:tblGrid>
                          <w:tr>
                            <w:trPr>
                              <w:trHeight w:val="667" w:hRule="atLeast"/>
                            </w:trPr>
                            <w:tc>
                              <w:tcPr>
                                <w:shd w:val="clear" w:fill="FFFF7F"/>
                                <w:tcW w:w="1252" w:type="dxa"/>
                                <w:vAlign w:val="top"/>
                              </w:tcPr>
                              <w:p>
                                <w:pPr>
                                  <w:rPr>
                                    <w:rFonts w:ascii="Arial"/>
                                    <w:sz w:val="21"/>
                                  </w:rPr>
                                </w:pPr>
                                <w:r/>
                              </w:p>
                            </w:tc>
                          </w:tr>
                        </w:tbl>
                        <w:p>
                          <w:pPr>
                            <w:rPr>
                              <w:rFonts w:ascii="Arial"/>
                              <w:sz w:val="21"/>
                            </w:rPr>
                          </w:pPr>
                          <w:r/>
                        </w:p>
                      </w:txbxContent>
                    </v:textbox>
                  </v:shape>
                </v:group>
              </w:pict>
            </w:r>
          </w:p>
          <w:p>
            <w:pPr>
              <w:spacing w:line="315" w:lineRule="auto"/>
              <w:rPr>
                <w:rFonts w:ascii="Arial"/>
                <w:sz w:val="21"/>
              </w:rPr>
            </w:pPr>
            <w:r/>
          </w:p>
          <w:p>
            <w:pPr>
              <w:spacing w:line="315" w:lineRule="auto"/>
              <w:rPr>
                <w:rFonts w:ascii="Arial"/>
                <w:sz w:val="21"/>
              </w:rPr>
            </w:pPr>
            <w:r/>
          </w:p>
          <w:p>
            <w:pPr>
              <w:spacing w:line="316" w:lineRule="auto"/>
              <w:rPr>
                <w:rFonts w:ascii="Arial"/>
                <w:sz w:val="21"/>
              </w:rPr>
            </w:pPr>
            <w:r/>
          </w:p>
          <w:p>
            <w:pPr>
              <w:ind w:firstLine="1744"/>
              <w:spacing w:line="223" w:lineRule="exact"/>
              <w:rPr/>
            </w:pPr>
            <w:r>
              <w:rPr>
                <w:position w:val="-4"/>
              </w:rPr>
              <w:pict>
                <v:group id="_x0000_s256" style="mso-position-vertical-relative:line;mso-position-horizontal-relative:char;width:176.8pt;height:11.2pt;" filled="false" stroked="false" coordsize="3536,223" coordorigin="0,0">
                  <v:shape id="_x0000_s258" style="position:absolute;left:-20;top:-20;width:3576;height:263;" filled="false" stroked="false" type="#_x0000_t202">
                    <v:fill on="false"/>
                    <v:stroke on="false"/>
                    <v:path/>
                    <v:imagedata o:title=""/>
                    <o:lock v:ext="edit" aspectratio="false"/>
                    <v:textbox inset="0mm,0mm,0mm,0mm">
                      <w:txbxContent>
                        <w:p>
                          <w:pPr>
                            <w:spacing w:line="20" w:lineRule="exact"/>
                            <w:rPr/>
                          </w:pPr>
                          <w:r/>
                        </w:p>
                        <w:tbl>
                          <w:tblPr>
                            <w:tblStyle w:val="TableNormal"/>
                            <w:tblW w:w="3520" w:type="dxa"/>
                            <w:tblInd w:w="27" w:type="dxa"/>
                            <w:tblLayout w:type="fixed"/>
                            <w:tblBorders>
                              <w:left w:val="single" w:color="89A4A7" w:sz="6" w:space="0"/>
                              <w:bottom w:val="single" w:color="89A4A7" w:sz="6" w:space="0"/>
                              <w:right w:val="single" w:color="89A4A7" w:sz="6" w:space="0"/>
                              <w:top w:val="single" w:color="89A4A7" w:sz="6" w:space="0"/>
                            </w:tblBorders>
                          </w:tblPr>
                          <w:tblGrid>
                            <w:gridCol w:w="3520"/>
                          </w:tblGrid>
                          <w:tr>
                            <w:trPr>
                              <w:trHeight w:val="193" w:hRule="atLeast"/>
                            </w:trPr>
                            <w:tc>
                              <w:tcPr>
                                <w:shd w:val="clear" w:fill="FFFF7F"/>
                                <w:tcW w:w="3520" w:type="dxa"/>
                                <w:vAlign w:val="top"/>
                              </w:tcPr>
                              <w:p>
                                <w:pPr>
                                  <w:spacing w:line="182" w:lineRule="exact"/>
                                  <w:rPr>
                                    <w:rFonts w:ascii="Arial"/>
                                    <w:sz w:val="15"/>
                                  </w:rPr>
                                </w:pPr>
                                <w:r/>
                              </w:p>
                            </w:tc>
                          </w:tr>
                        </w:tbl>
                        <w:p>
                          <w:pPr>
                            <w:rPr>
                              <w:rFonts w:ascii="Arial"/>
                              <w:sz w:val="21"/>
                            </w:rPr>
                          </w:pPr>
                          <w:r/>
                        </w:p>
                      </w:txbxContent>
                    </v:textbox>
                  </v:shape>
                </v:group>
              </w:pict>
            </w:r>
          </w:p>
        </w:tc>
      </w:tr>
    </w:tbl>
    <w:p>
      <w:pPr>
        <w:pStyle w:val="BodyText"/>
        <w:spacing w:line="14" w:lineRule="auto"/>
        <w:rPr>
          <w:sz w:val="2"/>
        </w:rPr>
      </w:pPr>
      <w:r/>
    </w:p>
    <w:p>
      <w:pPr>
        <w:spacing w:line="14" w:lineRule="auto"/>
        <w:sectPr>
          <w:headerReference w:type="default" r:id="rId187"/>
          <w:pgSz w:w="26880" w:h="15120"/>
          <w:pgMar w:top="55" w:right="0" w:bottom="1" w:left="0" w:header="0" w:footer="0" w:gutter="0"/>
        </w:sectPr>
        <w:rPr>
          <w:sz w:val="2"/>
          <w:szCs w:val="2"/>
        </w:rPr>
      </w:pPr>
    </w:p>
    <w:tbl>
      <w:tblPr>
        <w:tblStyle w:val="TableNormal"/>
        <w:tblW w:w="17012" w:type="dxa"/>
        <w:tblInd w:w="15" w:type="dxa"/>
        <w:tblLayout w:type="fixed"/>
        <w:tblBorders>
          <w:top w:val="single" w:color="000000" w:sz="12" w:space="0"/>
          <w:left w:val="single" w:color="000000" w:sz="12" w:space="0"/>
          <w:bottom w:val="single" w:color="000000" w:sz="12" w:space="0"/>
          <w:right w:val="single" w:color="000000" w:sz="12" w:space="0"/>
          <w:insideH w:val="single" w:color="000000" w:sz="12" w:space="0"/>
          <w:insideV w:val="single" w:color="000000" w:sz="12" w:space="0"/>
        </w:tblBorders>
      </w:tblPr>
      <w:tblGrid>
        <w:gridCol w:w="878"/>
        <w:gridCol w:w="15457"/>
        <w:gridCol w:w="677"/>
      </w:tblGrid>
      <w:tr>
        <w:trPr>
          <w:trHeight w:val="10056" w:hRule="atLeast"/>
        </w:trPr>
        <w:tc>
          <w:tcPr>
            <w:tcW w:w="878" w:type="dxa"/>
            <w:vAlign w:val="top"/>
            <w:vMerge w:val="restart"/>
            <w:tcBorders>
              <w:top w:val="nil"/>
              <w:bottom w:val="nil"/>
            </w:tcBorders>
          </w:tcPr>
          <w:p>
            <w:pPr>
              <w:rPr>
                <w:rFonts w:ascii="Arial"/>
                <w:sz w:val="21"/>
              </w:rPr>
            </w:pPr>
            <w:r/>
          </w:p>
        </w:tc>
        <w:tc>
          <w:tcPr>
            <w:tcW w:w="15457" w:type="dxa"/>
            <w:vAlign w:val="top"/>
            <w:tcBorders>
              <w:top w:val="single" w:color="000000" w:sz="6" w:space="0"/>
            </w:tcBorders>
          </w:tcPr>
          <w:p>
            <w:pPr>
              <w:spacing w:line="404" w:lineRule="auto"/>
              <w:rPr>
                <w:rFonts w:ascii="Arial"/>
                <w:sz w:val="21"/>
              </w:rPr>
            </w:pPr>
            <w:r>
              <w:pict>
                <v:rect id="_x0000_s260" style="position:absolute;margin-left:-31.5899pt;margin-top:52.7053pt;mso-position-vertical-relative:top-margin-area;mso-position-horizontal-relative:right-margin-area;width:32.9pt;height:96.65pt;z-index:253928448;" fillcolor="#FEFEFE" filled="true" stroked="false"/>
              </w:pict>
            </w:r>
            <w:r>
              <w:drawing>
                <wp:anchor distT="0" distB="0" distL="0" distR="0" simplePos="0" relativeHeight="253927424" behindDoc="1" locked="0" layoutInCell="1" allowOverlap="1">
                  <wp:simplePos x="0" y="0"/>
                  <wp:positionH relativeFrom="rightMargin">
                    <wp:posOffset>-9894188</wp:posOffset>
                  </wp:positionH>
                  <wp:positionV relativeFrom="topMargin">
                    <wp:posOffset>106158</wp:posOffset>
                  </wp:positionV>
                  <wp:extent cx="8001000" cy="6202798"/>
                  <wp:effectExtent l="0" t="0" r="0" b="0"/>
                  <wp:wrapNone/>
                  <wp:docPr id="56" name="IM 56"/>
                  <wp:cNvGraphicFramePr/>
                  <a:graphic>
                    <a:graphicData uri="http://schemas.openxmlformats.org/drawingml/2006/picture">
                      <pic:pic>
                        <pic:nvPicPr>
                          <pic:cNvPr id="56" name="IM 56"/>
                          <pic:cNvPicPr/>
                        </pic:nvPicPr>
                        <pic:blipFill>
                          <a:blip r:embed="rId189"/>
                          <a:stretch>
                            <a:fillRect/>
                          </a:stretch>
                        </pic:blipFill>
                        <pic:spPr>
                          <a:xfrm rot="0">
                            <a:off x="0" y="0"/>
                            <a:ext cx="8001000" cy="6202798"/>
                          </a:xfrm>
                          <a:prstGeom prst="rect">
                            <a:avLst/>
                          </a:prstGeom>
                        </pic:spPr>
                      </pic:pic>
                    </a:graphicData>
                  </a:graphic>
                </wp:anchor>
              </w:drawing>
            </w:r>
            <w:r/>
          </w:p>
          <w:p>
            <w:pPr>
              <w:ind w:firstLine="12551"/>
              <w:spacing w:line="1798" w:lineRule="exact"/>
              <w:rPr/>
            </w:pPr>
            <w:r>
              <w:rPr>
                <w:position w:val="-35"/>
              </w:rPr>
              <w:drawing>
                <wp:inline distT="0" distB="0" distL="0" distR="0">
                  <wp:extent cx="1296923" cy="1141619"/>
                  <wp:effectExtent l="0" t="0" r="0" b="0"/>
                  <wp:docPr id="58" name="IM 58"/>
                  <wp:cNvGraphicFramePr/>
                  <a:graphic>
                    <a:graphicData uri="http://schemas.openxmlformats.org/drawingml/2006/picture">
                      <pic:pic>
                        <pic:nvPicPr>
                          <pic:cNvPr id="58" name="IM 58"/>
                          <pic:cNvPicPr/>
                        </pic:nvPicPr>
                        <pic:blipFill>
                          <a:blip r:embed="rId190"/>
                          <a:stretch>
                            <a:fillRect/>
                          </a:stretch>
                        </pic:blipFill>
                        <pic:spPr>
                          <a:xfrm rot="0">
                            <a:off x="0" y="0"/>
                            <a:ext cx="1296923" cy="1141619"/>
                          </a:xfrm>
                          <a:prstGeom prst="rect">
                            <a:avLst/>
                          </a:prstGeom>
                        </pic:spPr>
                      </pic:pic>
                    </a:graphicData>
                  </a:graphic>
                </wp:inline>
              </w:drawing>
            </w:r>
          </w:p>
          <w:p>
            <w:pPr>
              <w:spacing w:line="250" w:lineRule="auto"/>
              <w:rPr>
                <w:rFonts w:ascii="Arial"/>
                <w:sz w:val="21"/>
              </w:rPr>
            </w:pPr>
            <w:r/>
          </w:p>
          <w:p>
            <w:pPr>
              <w:ind w:firstLine="12349"/>
              <w:spacing w:line="481" w:lineRule="exact"/>
              <w:rPr/>
            </w:pPr>
            <w:r>
              <w:rPr>
                <w:position w:val="-9"/>
              </w:rPr>
              <w:drawing>
                <wp:inline distT="0" distB="0" distL="0" distR="0">
                  <wp:extent cx="1830323" cy="305953"/>
                  <wp:effectExtent l="0" t="0" r="0" b="0"/>
                  <wp:docPr id="60" name="IM 60"/>
                  <wp:cNvGraphicFramePr/>
                  <a:graphic>
                    <a:graphicData uri="http://schemas.openxmlformats.org/drawingml/2006/picture">
                      <pic:pic>
                        <pic:nvPicPr>
                          <pic:cNvPr id="60" name="IM 60"/>
                          <pic:cNvPicPr/>
                        </pic:nvPicPr>
                        <pic:blipFill>
                          <a:blip r:embed="rId191"/>
                          <a:stretch>
                            <a:fillRect/>
                          </a:stretch>
                        </pic:blipFill>
                        <pic:spPr>
                          <a:xfrm rot="0">
                            <a:off x="0" y="0"/>
                            <a:ext cx="1830323" cy="305953"/>
                          </a:xfrm>
                          <a:prstGeom prst="rect">
                            <a:avLst/>
                          </a:prstGeom>
                        </pic:spPr>
                      </pic:pic>
                    </a:graphicData>
                  </a:graphic>
                </wp:inline>
              </w:drawing>
            </w:r>
          </w:p>
          <w:p>
            <w:pPr>
              <w:spacing w:line="248" w:lineRule="auto"/>
              <w:rPr>
                <w:rFonts w:ascii="Arial"/>
                <w:sz w:val="21"/>
              </w:rPr>
            </w:pPr>
            <w:r/>
          </w:p>
          <w:p>
            <w:pPr>
              <w:spacing w:line="248" w:lineRule="auto"/>
              <w:rPr>
                <w:rFonts w:ascii="Arial"/>
                <w:sz w:val="21"/>
              </w:rPr>
            </w:pPr>
            <w:r/>
          </w:p>
          <w:p>
            <w:pPr>
              <w:spacing w:line="248" w:lineRule="auto"/>
              <w:rPr>
                <w:rFonts w:ascii="Arial"/>
                <w:sz w:val="21"/>
              </w:rPr>
            </w:pPr>
            <w:r/>
          </w:p>
          <w:p>
            <w:pPr>
              <w:spacing w:line="248" w:lineRule="auto"/>
              <w:rPr>
                <w:rFonts w:ascii="Arial"/>
                <w:sz w:val="21"/>
              </w:rPr>
            </w:pPr>
            <w:r/>
          </w:p>
          <w:p>
            <w:pPr>
              <w:spacing w:line="248" w:lineRule="auto"/>
              <w:rPr>
                <w:rFonts w:ascii="Arial"/>
                <w:sz w:val="21"/>
              </w:rPr>
            </w:pPr>
            <w:r/>
          </w:p>
          <w:p>
            <w:pPr>
              <w:spacing w:line="248" w:lineRule="auto"/>
              <w:rPr>
                <w:rFonts w:ascii="Arial"/>
                <w:sz w:val="21"/>
              </w:rPr>
            </w:pPr>
            <w:r/>
          </w:p>
          <w:p>
            <w:pPr>
              <w:spacing w:line="248" w:lineRule="auto"/>
              <w:rPr>
                <w:rFonts w:ascii="Arial"/>
                <w:sz w:val="21"/>
              </w:rPr>
            </w:pPr>
            <w:r/>
          </w:p>
          <w:p>
            <w:pPr>
              <w:spacing w:line="248" w:lineRule="auto"/>
              <w:rPr>
                <w:rFonts w:ascii="Arial"/>
                <w:sz w:val="21"/>
              </w:rPr>
            </w:pPr>
            <w:r/>
          </w:p>
          <w:p>
            <w:pPr>
              <w:spacing w:line="248" w:lineRule="auto"/>
              <w:rPr>
                <w:rFonts w:ascii="Arial"/>
                <w:sz w:val="21"/>
              </w:rPr>
            </w:pPr>
            <w:r/>
          </w:p>
          <w:p>
            <w:pPr>
              <w:spacing w:line="248" w:lineRule="auto"/>
              <w:rPr>
                <w:rFonts w:ascii="Arial"/>
                <w:sz w:val="21"/>
              </w:rPr>
            </w:pPr>
            <w:r/>
          </w:p>
          <w:p>
            <w:pPr>
              <w:spacing w:line="248" w:lineRule="auto"/>
              <w:rPr>
                <w:rFonts w:ascii="Arial"/>
                <w:sz w:val="21"/>
              </w:rPr>
            </w:pPr>
            <w:r/>
          </w:p>
          <w:p>
            <w:pPr>
              <w:spacing w:line="249" w:lineRule="auto"/>
              <w:rPr>
                <w:rFonts w:ascii="Arial"/>
                <w:sz w:val="21"/>
              </w:rPr>
            </w:pPr>
            <w:r/>
          </w:p>
          <w:p>
            <w:pPr>
              <w:spacing w:line="249" w:lineRule="auto"/>
              <w:rPr>
                <w:rFonts w:ascii="Arial"/>
                <w:sz w:val="21"/>
              </w:rPr>
            </w:pPr>
            <w:r/>
          </w:p>
          <w:p>
            <w:pPr>
              <w:spacing w:line="249" w:lineRule="auto"/>
              <w:rPr>
                <w:rFonts w:ascii="Arial"/>
                <w:sz w:val="21"/>
              </w:rPr>
            </w:pPr>
            <w:r/>
          </w:p>
          <w:p>
            <w:pPr>
              <w:spacing w:line="249" w:lineRule="auto"/>
              <w:rPr>
                <w:rFonts w:ascii="Arial"/>
                <w:sz w:val="21"/>
              </w:rPr>
            </w:pPr>
            <w:r/>
          </w:p>
          <w:p>
            <w:pPr>
              <w:spacing w:line="249" w:lineRule="auto"/>
              <w:rPr>
                <w:rFonts w:ascii="Arial"/>
                <w:sz w:val="21"/>
              </w:rPr>
            </w:pPr>
            <w:r/>
          </w:p>
          <w:p>
            <w:pPr>
              <w:spacing w:line="249" w:lineRule="auto"/>
              <w:rPr>
                <w:rFonts w:ascii="Arial"/>
                <w:sz w:val="21"/>
              </w:rPr>
            </w:pPr>
            <w:r/>
          </w:p>
          <w:p>
            <w:pPr>
              <w:pStyle w:val="TableText"/>
              <w:ind w:left="13301"/>
              <w:spacing w:before="91" w:line="219" w:lineRule="auto"/>
              <w:rPr>
                <w:sz w:val="28"/>
                <w:szCs w:val="28"/>
              </w:rPr>
            </w:pPr>
            <w:r>
              <w:rPr>
                <w:sz w:val="28"/>
                <w:szCs w:val="28"/>
                <w:spacing w:val="-11"/>
              </w:rPr>
              <w:t>图例</w:t>
            </w:r>
          </w:p>
          <w:p>
            <w:pPr>
              <w:spacing w:line="327" w:lineRule="auto"/>
              <w:rPr>
                <w:rFonts w:ascii="Arial"/>
                <w:sz w:val="21"/>
              </w:rPr>
            </w:pPr>
            <w:r/>
          </w:p>
          <w:p>
            <w:pPr>
              <w:ind w:firstLine="12296"/>
              <w:spacing w:line="1445" w:lineRule="exact"/>
              <w:rPr/>
            </w:pPr>
            <w:r>
              <w:rPr>
                <w:position w:val="-28"/>
              </w:rPr>
              <w:pict>
                <v:group id="_x0000_s262" style="mso-position-vertical-relative:line;mso-position-horizontal-relative:char;width:167.05pt;height:72.3pt;" filled="false" stroked="false" coordsize="3341,1446" coordorigin="0,0">
                  <v:shape id="_x0000_s264" style="position:absolute;left:0;top:0;width:3341;height:1446;" filled="false" stroked="false" type="#_x0000_t75">
                    <v:imagedata o:title="" r:id="rId192"/>
                  </v:shape>
                  <v:shape id="_x0000_s266" style="position:absolute;left:-20;top:-20;width:3381;height:1486;" filled="false" stroked="false" type="#_x0000_t202">
                    <v:fill on="false"/>
                    <v:stroke on="false"/>
                    <v:path/>
                    <v:imagedata o:title=""/>
                    <o:lock v:ext="edit" aspectratio="false"/>
                    <v:textbox inset="0mm,0mm,0mm,0mm">
                      <w:txbxContent>
                        <w:p>
                          <w:pPr>
                            <w:spacing w:line="250" w:lineRule="auto"/>
                            <w:rPr>
                              <w:rFonts w:ascii="Arial"/>
                              <w:sz w:val="21"/>
                            </w:rPr>
                          </w:pPr>
                          <w:r/>
                        </w:p>
                        <w:p>
                          <w:pPr>
                            <w:spacing w:line="250" w:lineRule="auto"/>
                            <w:rPr>
                              <w:rFonts w:ascii="Arial"/>
                              <w:sz w:val="21"/>
                            </w:rPr>
                          </w:pPr>
                          <w:r/>
                        </w:p>
                        <w:p>
                          <w:pPr>
                            <w:spacing w:line="251" w:lineRule="auto"/>
                            <w:rPr>
                              <w:rFonts w:ascii="Arial"/>
                              <w:sz w:val="21"/>
                            </w:rPr>
                          </w:pPr>
                          <w:r/>
                        </w:p>
                        <w:p>
                          <w:pPr>
                            <w:ind w:left="598"/>
                            <w:spacing w:before="249" w:line="427" w:lineRule="exact"/>
                            <w:rPr>
                              <w:rFonts w:ascii="Microsoft YaHei" w:hAnsi="Microsoft YaHei" w:eastAsia="Microsoft YaHei" w:cs="Microsoft YaHei"/>
                              <w:sz w:val="58"/>
                              <w:szCs w:val="58"/>
                            </w:rPr>
                          </w:pPr>
                          <w:r>
                            <w:rPr>
                              <w:rFonts w:ascii="Microsoft YaHei" w:hAnsi="Microsoft YaHei" w:eastAsia="Microsoft YaHei" w:cs="Microsoft YaHei"/>
                              <w:sz w:val="58"/>
                              <w:szCs w:val="58"/>
                              <w:color w:val="FF0000"/>
                              <w:spacing w:val="1"/>
                              <w:position w:val="-8"/>
                            </w:rPr>
                            <w:t>★</w:t>
                          </w:r>
                        </w:p>
                      </w:txbxContent>
                    </v:textbox>
                  </v:shape>
                </v:group>
              </w:pict>
            </w:r>
          </w:p>
        </w:tc>
        <w:tc>
          <w:tcPr>
            <w:tcW w:w="677" w:type="dxa"/>
            <w:vAlign w:val="top"/>
            <w:vMerge w:val="restart"/>
            <w:tcBorders>
              <w:top w:val="nil"/>
              <w:bottom w:val="nil"/>
            </w:tcBorders>
          </w:tcPr>
          <w:p>
            <w:pPr>
              <w:rPr>
                <w:rFonts w:ascii="Arial"/>
                <w:sz w:val="21"/>
              </w:rPr>
            </w:pPr>
            <w:r/>
          </w:p>
        </w:tc>
      </w:tr>
      <w:tr>
        <w:trPr>
          <w:trHeight w:val="418" w:hRule="atLeast"/>
        </w:trPr>
        <w:tc>
          <w:tcPr>
            <w:tcW w:w="878" w:type="dxa"/>
            <w:vAlign w:val="top"/>
            <w:vMerge w:val="continue"/>
            <w:tcBorders>
              <w:top w:val="nil"/>
            </w:tcBorders>
          </w:tcPr>
          <w:p>
            <w:pPr>
              <w:rPr>
                <w:rFonts w:ascii="Arial"/>
                <w:sz w:val="21"/>
              </w:rPr>
            </w:pPr>
            <w:r/>
          </w:p>
        </w:tc>
        <w:tc>
          <w:tcPr>
            <w:tcW w:w="15457" w:type="dxa"/>
            <w:vAlign w:val="top"/>
            <w:tcBorders>
              <w:left w:val="nil"/>
              <w:right w:val="nil"/>
            </w:tcBorders>
          </w:tcPr>
          <w:p>
            <w:pPr>
              <w:pStyle w:val="TableText"/>
              <w:ind w:left="4933"/>
              <w:spacing w:before="51" w:line="221" w:lineRule="auto"/>
              <w:rPr>
                <w:sz w:val="29"/>
                <w:szCs w:val="29"/>
              </w:rPr>
            </w:pPr>
            <w:r>
              <w:rPr>
                <w:sz w:val="29"/>
                <w:szCs w:val="29"/>
                <w:b/>
                <w:bCs/>
                <w:spacing w:val="4"/>
              </w:rPr>
              <w:t>附图3</w:t>
            </w:r>
            <w:r>
              <w:rPr>
                <w:sz w:val="29"/>
                <w:szCs w:val="29"/>
                <w:spacing w:val="4"/>
              </w:rPr>
              <w:t xml:space="preserve"> </w:t>
            </w:r>
            <w:r>
              <w:rPr>
                <w:sz w:val="29"/>
                <w:szCs w:val="29"/>
                <w:b/>
                <w:bCs/>
                <w:spacing w:val="4"/>
              </w:rPr>
              <w:t>大气环境敏感目标分布图</w:t>
            </w:r>
          </w:p>
        </w:tc>
        <w:tc>
          <w:tcPr>
            <w:tcW w:w="677" w:type="dxa"/>
            <w:vAlign w:val="top"/>
            <w:vMerge w:val="continue"/>
            <w:tcBorders>
              <w:top w:val="nil"/>
            </w:tcBorders>
          </w:tcPr>
          <w:p>
            <w:pPr>
              <w:rPr>
                <w:rFonts w:ascii="Arial"/>
                <w:sz w:val="21"/>
              </w:rPr>
            </w:pPr>
            <w:r/>
          </w:p>
        </w:tc>
      </w:tr>
    </w:tbl>
    <w:p>
      <w:pPr>
        <w:pStyle w:val="BodyText"/>
        <w:spacing w:line="14" w:lineRule="auto"/>
        <w:rPr>
          <w:sz w:val="2"/>
        </w:rPr>
      </w:pPr>
      <w:r/>
    </w:p>
    <w:p>
      <w:pPr>
        <w:spacing w:line="14" w:lineRule="auto"/>
        <w:sectPr>
          <w:headerReference w:type="default" r:id="rId182"/>
          <w:pgSz w:w="19200" w:h="10800"/>
          <w:pgMar w:top="1" w:right="1051" w:bottom="237" w:left="1106" w:header="0" w:footer="0" w:gutter="0"/>
        </w:sectPr>
        <w:rPr>
          <w:sz w:val="2"/>
          <w:szCs w:val="2"/>
        </w:rPr>
      </w:pPr>
    </w:p>
    <w:p>
      <w:pPr>
        <w:spacing w:before="119"/>
        <w:rPr/>
      </w:pPr>
      <w:r/>
    </w:p>
    <w:tbl>
      <w:tblPr>
        <w:tblStyle w:val="TableNormal"/>
        <w:tblW w:w="16781" w:type="dxa"/>
        <w:tblInd w:w="15" w:type="dxa"/>
        <w:tblLayout w:type="fixed"/>
        <w:tblBorders>
          <w:left w:val="single" w:color="000000" w:sz="12" w:space="0"/>
          <w:bottom w:val="single" w:color="000000" w:sz="12" w:space="0"/>
          <w:right w:val="single" w:color="000000" w:sz="12" w:space="0"/>
          <w:top w:val="single" w:color="000000" w:sz="12" w:space="0"/>
        </w:tblBorders>
      </w:tblPr>
      <w:tblGrid>
        <w:gridCol w:w="16781"/>
      </w:tblGrid>
      <w:tr>
        <w:trPr>
          <w:trHeight w:val="9040" w:hRule="atLeast"/>
        </w:trPr>
        <w:tc>
          <w:tcPr>
            <w:tcW w:w="16781" w:type="dxa"/>
            <w:vAlign w:val="top"/>
          </w:tcPr>
          <w:p>
            <w:pPr>
              <w:spacing w:line="241" w:lineRule="auto"/>
              <w:rPr>
                <w:rFonts w:ascii="Arial"/>
                <w:sz w:val="21"/>
              </w:rPr>
            </w:pPr>
            <w:r>
              <w:drawing>
                <wp:anchor distT="0" distB="0" distL="0" distR="0" simplePos="0" relativeHeight="253957120" behindDoc="0" locked="0" layoutInCell="1" allowOverlap="1">
                  <wp:simplePos x="0" y="0"/>
                  <wp:positionH relativeFrom="rightMargin">
                    <wp:posOffset>-4697348</wp:posOffset>
                  </wp:positionH>
                  <wp:positionV relativeFrom="topMargin">
                    <wp:posOffset>2140737</wp:posOffset>
                  </wp:positionV>
                  <wp:extent cx="254096" cy="295524"/>
                  <wp:effectExtent l="0" t="0" r="0" b="0"/>
                  <wp:wrapNone/>
                  <wp:docPr id="62" name="IM 62"/>
                  <wp:cNvGraphicFramePr/>
                  <a:graphic>
                    <a:graphicData uri="http://schemas.openxmlformats.org/drawingml/2006/picture">
                      <pic:pic>
                        <pic:nvPicPr>
                          <pic:cNvPr id="62" name="IM 62"/>
                          <pic:cNvPicPr/>
                        </pic:nvPicPr>
                        <pic:blipFill>
                          <a:blip r:embed="rId193"/>
                          <a:stretch>
                            <a:fillRect/>
                          </a:stretch>
                        </pic:blipFill>
                        <pic:spPr>
                          <a:xfrm rot="0">
                            <a:off x="0" y="0"/>
                            <a:ext cx="254096" cy="295524"/>
                          </a:xfrm>
                          <a:prstGeom prst="rect">
                            <a:avLst/>
                          </a:prstGeom>
                        </pic:spPr>
                      </pic:pic>
                    </a:graphicData>
                  </a:graphic>
                </wp:anchor>
              </w:drawing>
            </w:r>
            <w:r>
              <w:pict>
                <v:group id="_x0000_s268" style="position:absolute;margin-left:-364.45pt;margin-top:194.34pt;mso-position-vertical-relative:top-margin-area;mso-position-horizontal-relative:right-margin-area;width:13.25pt;height:11.65pt;z-index:253954048;" filled="false" stroked="false" coordsize="265,232" coordorigin="0,0">
                  <v:shape id="_x0000_s270" style="position:absolute;left:9;top:9;width:245;height:213;" fillcolor="#FF0000" filled="true" stroked="false" coordsize="245,213" coordorigin="0,0" path="m0,213l122,0l244,213l0,213xe"/>
                  <v:shape id="_x0000_s272" style="position:absolute;left:0;top:0;width:265;height:232;" filled="false" strokecolor="#FF0000" strokeweight="0.96pt" coordsize="265,232" coordorigin="0,0" path="m9,223l132,9l254,223l9,223xe">
                    <v:stroke joinstyle="miter" miterlimit="10"/>
                  </v:shape>
                </v:group>
              </w:pict>
            </w:r>
            <w:r>
              <w:pict>
                <v:group id="_x0000_s274" style="position:absolute;margin-left:-657.13pt;margin-top:201.06pt;mso-position-vertical-relative:top-margin-area;mso-position-horizontal-relative:right-margin-area;width:70.6pt;height:36.5pt;z-index:253964288;" filled="false" stroked="false" coordsize="1411,730" coordorigin="0,0">
                  <v:shape id="_x0000_s276" style="position:absolute;left:545;top:265;width:374;height:464;" filled="false" strokecolor="#FF0000" strokeweight="0.96pt" coordsize="374,464" coordorigin="0,0" path="m230,457l365,277l5,7e">
                    <v:stroke joinstyle="miter" miterlimit="10"/>
                  </v:shape>
                  <v:shape id="_x0000_s278" style="position:absolute;left:969;top:9;width:432;height:392;" fillcolor="#FFFF66" filled="true" stroked="false" coordsize="432,392" coordorigin="0,0" path="m0,149l165,149l215,0l267,149l432,149l298,241l349,391l215,298l82,391l133,241l0,149xe"/>
                  <v:shape id="_x0000_s280" style="position:absolute;left:959;top:0;width:452;height:410;" filled="false" strokecolor="#325395" strokeweight="0.96pt" coordsize="452,410" coordorigin="0,0" path="m9,159l174,159l225,9l276,159l441,159l308,251l359,400l225,308l92,400l142,251l9,159xe">
                    <v:stroke joinstyle="miter" miterlimit="10"/>
                  </v:shape>
                  <v:shape id="_x0000_s282" style="position:absolute;left:9;top:232;width:245;height:217;" fillcolor="#FF0000" filled="true" stroked="false" coordsize="245,217" coordorigin="0,0" path="m0,216l122,0l244,216l0,216xe"/>
                  <v:shape id="_x0000_s284" style="position:absolute;left:0;top:223;width:263;height:236;" filled="false" strokecolor="#FF0000" strokeweight="0.96pt" coordsize="263,236" coordorigin="0,0" path="m9,225l131,9l254,225l9,225xe">
                    <v:stroke joinstyle="miter" miterlimit="10"/>
                  </v:shape>
                </v:group>
              </w:pict>
            </w:r>
            <w:r>
              <w:pict>
                <v:shape id="_x0000_s286" style="position:absolute;margin-left:-332.701pt;margin-top:197.427pt;mso-position-vertical-relative:top-margin-area;mso-position-horizontal-relative:right-margin-area;width:16.35pt;height:10.8pt;z-index:253956096;" filled="false" stroked="false" type="#_x0000_t202">
                  <v:fill on="false"/>
                  <v:stroke on="false"/>
                  <v:path/>
                  <v:imagedata o:title=""/>
                  <o:lock v:ext="edit" aspectratio="false"/>
                  <v:textbox inset="0mm,0mm,0mm,0mm">
                    <w:txbxContent>
                      <w:p>
                        <w:pPr>
                          <w:ind w:left="20"/>
                          <w:spacing w:before="19" w:line="193" w:lineRule="auto"/>
                          <w:rPr>
                            <w:rFonts w:ascii="Times New Roman" w:hAnsi="Times New Roman" w:eastAsia="Times New Roman" w:cs="Times New Roman"/>
                            <w:sz w:val="19"/>
                            <w:szCs w:val="19"/>
                          </w:rPr>
                        </w:pPr>
                        <w:r>
                          <w:rPr>
                            <w:rFonts w:ascii="Times New Roman" w:hAnsi="Times New Roman" w:eastAsia="Times New Roman" w:cs="Times New Roman"/>
                            <w:sz w:val="19"/>
                            <w:szCs w:val="19"/>
                            <w:color w:val="01FFFF"/>
                            <w:spacing w:val="6"/>
                          </w:rPr>
                          <w:t>W2</w:t>
                        </w:r>
                      </w:p>
                    </w:txbxContent>
                  </v:textbox>
                </v:shape>
              </w:pict>
            </w:r>
            <w:r>
              <w:pict>
                <v:shape id="_x0000_s288" style="position:absolute;margin-left:-368.59pt;margin-top:211.787pt;mso-position-vertical-relative:top-margin-area;mso-position-horizontal-relative:right-margin-area;width:14.3pt;height:10.8pt;z-index:253955072;" filled="false" stroked="false" type="#_x0000_t202">
                  <v:fill on="false"/>
                  <v:stroke on="false"/>
                  <v:path/>
                  <v:imagedata o:title=""/>
                  <o:lock v:ext="edit" aspectratio="false"/>
                  <v:textbox inset="0mm,0mm,0mm,0mm">
                    <w:txbxContent>
                      <w:p>
                        <w:pPr>
                          <w:ind w:left="20"/>
                          <w:spacing w:before="20" w:line="193" w:lineRule="auto"/>
                          <w:rPr>
                            <w:rFonts w:ascii="Times New Roman" w:hAnsi="Times New Roman" w:eastAsia="Times New Roman" w:cs="Times New Roman"/>
                            <w:sz w:val="19"/>
                            <w:szCs w:val="19"/>
                          </w:rPr>
                        </w:pPr>
                        <w:r>
                          <w:rPr>
                            <w:rFonts w:ascii="Times New Roman" w:hAnsi="Times New Roman" w:eastAsia="Times New Roman" w:cs="Times New Roman"/>
                            <w:sz w:val="19"/>
                            <w:szCs w:val="19"/>
                            <w:color w:val="FF0000"/>
                            <w:spacing w:val="6"/>
                          </w:rPr>
                          <w:t>N1</w:t>
                        </w:r>
                      </w:p>
                    </w:txbxContent>
                  </v:textbox>
                </v:shape>
              </w:pict>
            </w:r>
            <w:r>
              <w:drawing>
                <wp:anchor distT="0" distB="0" distL="0" distR="0" simplePos="0" relativeHeight="253972480" behindDoc="0" locked="0" layoutInCell="1" allowOverlap="1">
                  <wp:simplePos x="0" y="0"/>
                  <wp:positionH relativeFrom="rightMargin">
                    <wp:posOffset>-10092280</wp:posOffset>
                  </wp:positionH>
                  <wp:positionV relativeFrom="topMargin">
                    <wp:posOffset>2331844</wp:posOffset>
                  </wp:positionV>
                  <wp:extent cx="225054" cy="369695"/>
                  <wp:effectExtent l="0" t="0" r="0" b="0"/>
                  <wp:wrapNone/>
                  <wp:docPr id="64" name="IM 64"/>
                  <wp:cNvGraphicFramePr/>
                  <a:graphic>
                    <a:graphicData uri="http://schemas.openxmlformats.org/drawingml/2006/picture">
                      <pic:pic>
                        <pic:nvPicPr>
                          <pic:cNvPr id="64" name="IM 64"/>
                          <pic:cNvPicPr/>
                        </pic:nvPicPr>
                        <pic:blipFill>
                          <a:blip r:embed="rId194"/>
                          <a:stretch>
                            <a:fillRect/>
                          </a:stretch>
                        </pic:blipFill>
                        <pic:spPr>
                          <a:xfrm rot="0">
                            <a:off x="0" y="0"/>
                            <a:ext cx="225054" cy="369695"/>
                          </a:xfrm>
                          <a:prstGeom prst="rect">
                            <a:avLst/>
                          </a:prstGeom>
                        </pic:spPr>
                      </pic:pic>
                    </a:graphicData>
                  </a:graphic>
                </wp:anchor>
              </w:drawing>
            </w:r>
            <w:r>
              <w:pict>
                <v:shape id="_x0000_s290" style="position:absolute;margin-left:-340.241pt;margin-top:215.577pt;mso-position-vertical-relative:top-margin-area;mso-position-horizontal-relative:right-margin-area;width:12.95pt;height:8.85pt;z-index:253958144;" filled="false" stroked="false" type="#_x0000_t202">
                  <v:fill on="false"/>
                  <v:stroke on="false"/>
                  <v:path/>
                  <v:imagedata o:title=""/>
                  <o:lock v:ext="edit" aspectratio="false"/>
                  <v:textbox inset="0mm,0mm,0mm,0mm">
                    <w:txbxContent>
                      <w:p>
                        <w:pPr>
                          <w:ind w:left="20"/>
                          <w:spacing w:before="20" w:line="136" w:lineRule="exact"/>
                          <w:rPr>
                            <w:rFonts w:ascii="Times New Roman" w:hAnsi="Times New Roman" w:eastAsia="Times New Roman" w:cs="Times New Roman"/>
                            <w:sz w:val="19"/>
                            <w:szCs w:val="19"/>
                          </w:rPr>
                        </w:pPr>
                        <w:r>
                          <w:rPr>
                            <w:rFonts w:ascii="Times New Roman" w:hAnsi="Times New Roman" w:eastAsia="Times New Roman" w:cs="Times New Roman"/>
                            <w:sz w:val="19"/>
                            <w:szCs w:val="19"/>
                            <w:color w:val="00FF01"/>
                            <w:spacing w:val="3"/>
                            <w:position w:val="-2"/>
                          </w:rPr>
                          <w:t>T3</w:t>
                        </w:r>
                      </w:p>
                    </w:txbxContent>
                  </v:textbox>
                </v:shape>
              </w:pict>
            </w:r>
            <w:r>
              <w:pict>
                <v:group id="_x0000_s292" style="position:absolute;margin-left:-542.53pt;margin-top:224.82pt;mso-position-vertical-relative:top-margin-area;mso-position-horizontal-relative:right-margin-area;width:37.25pt;height:30pt;z-index:253969408;" filled="false" stroked="false" coordsize="745,600" coordorigin="0,0">
                  <v:shape id="_x0000_s294" style="position:absolute;left:31;top:199;width:432;height:392;" fillcolor="#EE822F" filled="true" stroked="false" coordsize="432,392" coordorigin="0,0" path="m0,149l165,149l216,0l267,149l432,149l298,241l349,391l216,298l82,391l133,241l0,149xe"/>
                  <v:shape id="_x0000_s296" style="position:absolute;left:21;top:189;width:452;height:410;" filled="false" strokecolor="#325395" strokeweight="0.96pt" coordsize="452,410" coordorigin="0,0" path="m9,158l174,158l225,9l276,158l441,158l308,251l359,400l225,308l92,400l143,251l9,158xe">
                    <v:stroke joinstyle="miter" miterlimit="10"/>
                  </v:shape>
                  <v:shape id="_x0000_s298" style="position:absolute;left:302;top:9;width:432;height:394;" fillcolor="#FFFF66" filled="true" stroked="false" coordsize="432,394" coordorigin="0,0" path="m0,150l165,150l216,0l267,150l432,150l298,243l349,393l216,300l82,393l133,243l0,150xe"/>
                  <v:shape id="_x0000_s300" style="position:absolute;left:292;top:0;width:452;height:412;" filled="false" strokecolor="#325395" strokeweight="0.96pt" coordsize="452,412" coordorigin="0,0" path="m9,160l174,160l225,9l276,160l441,160l308,252l359,403l225,310l92,403l143,252l9,160xe">
                    <v:stroke joinstyle="miter" miterlimit="10"/>
                  </v:shape>
                  <v:shape id="_x0000_s302" style="position:absolute;left:9;top:249;width:245;height:217;" fillcolor="#FF0000" filled="true" stroked="false" coordsize="245,217" coordorigin="0,0" path="m0,216l122,0l244,216l0,216xe"/>
                  <v:shape id="_x0000_s304" style="position:absolute;left:0;top:240;width:265;height:236;" filled="false" strokecolor="#FF0000" strokeweight="0.96pt" coordsize="265,236" coordorigin="0,0" path="m9,225l131,9l254,225l9,225xe">
                    <v:stroke joinstyle="miter" miterlimit="10"/>
                  </v:shape>
                </v:group>
              </w:pict>
            </w:r>
            <w:r>
              <w:pict>
                <v:shape id="_x0000_s306" style="position:absolute;margin-left:-663.025pt;margin-top:235.99pt;mso-position-vertical-relative:top-margin-area;mso-position-horizontal-relative:right-margin-area;width:46.15pt;height:29.55pt;z-index:253966336;" filled="false" stroked="false" type="#_x0000_t202">
                  <v:fill on="false"/>
                  <v:stroke on="false"/>
                  <v:path/>
                  <v:imagedata o:title=""/>
                  <o:lock v:ext="edit" aspectratio="false"/>
                  <v:textbox inset="0mm,0mm,0mm,0mm">
                    <w:txbxContent>
                      <w:p>
                        <w:pPr>
                          <w:ind w:left="20"/>
                          <w:spacing w:before="20" w:line="550" w:lineRule="exact"/>
                          <w:rPr>
                            <w:rFonts w:ascii="Arial" w:hAnsi="Arial" w:eastAsia="Arial" w:cs="Arial"/>
                            <w:sz w:val="74"/>
                            <w:szCs w:val="74"/>
                          </w:rPr>
                        </w:pPr>
                        <w:r>
                          <w:rPr>
                            <w:rFonts w:ascii="Arial" w:hAnsi="Arial" w:eastAsia="Arial" w:cs="Arial"/>
                            <w:sz w:val="74"/>
                            <w:szCs w:val="74"/>
                            <w:color w:val="FF0000"/>
                            <w:spacing w:val="11"/>
                            <w:position w:val="-10"/>
                          </w:rPr>
                          <w:t>-</w:t>
                        </w:r>
                        <w:r>
                          <w:rPr>
                            <w:rFonts w:ascii="Arial" w:hAnsi="Arial" w:eastAsia="Arial" w:cs="Arial"/>
                            <w:sz w:val="74"/>
                            <w:szCs w:val="74"/>
                            <w:color w:val="FF0000"/>
                            <w:spacing w:val="202"/>
                            <w:position w:val="-10"/>
                          </w:rPr>
                          <w:t xml:space="preserve"> </w:t>
                        </w:r>
                        <w:r>
                          <w:rPr>
                            <w:rFonts w:ascii="Arial" w:hAnsi="Arial" w:eastAsia="Arial" w:cs="Arial"/>
                            <w:sz w:val="74"/>
                            <w:szCs w:val="74"/>
                            <w:color w:val="FF0000"/>
                            <w:spacing w:val="11"/>
                            <w:position w:val="-10"/>
                          </w:rPr>
                          <w:t>/</w:t>
                        </w:r>
                      </w:p>
                    </w:txbxContent>
                  </v:textbox>
                </v:shape>
              </w:pict>
            </w:r>
            <w:r>
              <w:pict>
                <v:group id="_x0000_s308" style="position:absolute;margin-left:-439.45pt;margin-top:239.46pt;mso-position-vertical-relative:top-margin-area;mso-position-horizontal-relative:right-margin-area;width:22.6pt;height:20.65pt;z-index:253952000;" filled="false" stroked="false" coordsize="452,412" coordorigin="0,0">
                  <v:shape id="_x0000_s310" style="position:absolute;left:9;top:9;width:432;height:394;" fillcolor="#FFFF66" filled="true" stroked="false" coordsize="432,394" coordorigin="0,0" path="m0,150l165,150l216,0l267,150l432,150l298,243l349,393l216,300l82,393l133,243l0,150xe"/>
                  <v:shape id="_x0000_s312" style="position:absolute;left:0;top:0;width:452;height:412;" filled="false" strokecolor="#325395" strokeweight="0.96pt" coordsize="452,412" coordorigin="0,0" path="m9,160l174,160l225,9l276,160l441,160l308,252l359,403l225,310l92,403l143,252l9,160xe">
                    <v:stroke joinstyle="miter" miterlimit="10"/>
                  </v:shape>
                </v:group>
              </w:pict>
            </w:r>
            <w:r>
              <w:pict>
                <v:group id="_x0000_s314" style="position:absolute;margin-left:-357.49pt;margin-top:258.18pt;mso-position-vertical-relative:top-margin-area;mso-position-horizontal-relative:right-margin-area;width:13.2pt;height:11.65pt;z-index:253977600;" filled="false" stroked="false" coordsize="263,232" coordorigin="0,0">
                  <v:shape id="_x0000_s316" style="position:absolute;left:9;top:9;width:245;height:213;" fillcolor="#FF0000" filled="true" stroked="false" coordsize="245,213" coordorigin="0,0" path="m0,213l122,0l244,213l0,213xe"/>
                  <v:shape id="_x0000_s318" style="position:absolute;left:0;top:0;width:263;height:232;" filled="false" strokecolor="#FF0000" strokeweight="0.96pt" coordsize="263,232" coordorigin="0,0" path="m9,223l132,9l254,223l9,223xe">
                    <v:stroke joinstyle="miter" miterlimit="10"/>
                  </v:shape>
                </v:group>
              </w:pict>
            </w:r>
            <w:r>
              <w:pict>
                <v:group id="_x0000_s320" style="position:absolute;margin-left:-409.81pt;margin-top:256.86pt;mso-position-vertical-relative:top-margin-area;mso-position-horizontal-relative:right-margin-area;width:13.25pt;height:11.65pt;z-index:253976576;" filled="false" stroked="false" coordsize="265,232" coordorigin="0,0">
                  <v:shape id="_x0000_s322" style="position:absolute;left:9;top:9;width:245;height:213;" fillcolor="#FF0000" filled="true" stroked="false" coordsize="245,213" coordorigin="0,0" path="m0,213l122,0l244,213l0,213xe"/>
                  <v:shape id="_x0000_s324" style="position:absolute;left:0;top:0;width:265;height:232;" filled="false" strokecolor="#FF0000" strokeweight="0.96pt" coordsize="265,232" coordorigin="0,0" path="m9,223l132,9l254,223l9,223xe">
                    <v:stroke joinstyle="miter" miterlimit="10"/>
                  </v:shape>
                </v:group>
              </w:pict>
            </w:r>
            <w:r>
              <w:pict>
                <v:shape id="_x0000_s326" style="position:absolute;margin-left:-635.149pt;margin-top:263.9pt;mso-position-vertical-relative:top-margin-area;mso-position-horizontal-relative:right-margin-area;width:18.55pt;height:9.05pt;z-index:253974528;" filled="false" strokecolor="#FF0000" strokeweight="0.96pt" coordsize="370,181" coordorigin="0,0" path="m366,171l66,66l6,6e">
                  <v:stroke joinstyle="miter" miterlimit="10"/>
                </v:shape>
              </w:pict>
            </w:r>
            <w:r>
              <w:pict>
                <v:shape id="_x0000_s328" style="position:absolute;margin-left:-440.901pt;margin-top:268.397pt;mso-position-vertical-relative:top-margin-area;mso-position-horizontal-relative:right-margin-area;width:49.1pt;height:16.7pt;z-index:253959168;" filled="false" stroked="false" type="#_x0000_t202">
                  <v:fill on="false"/>
                  <v:stroke on="false"/>
                  <v:path/>
                  <v:imagedata o:title=""/>
                  <o:lock v:ext="edit" aspectratio="false"/>
                  <v:textbox inset="0mm,0mm,0mm,0mm">
                    <w:txbxContent>
                      <w:p>
                        <w:pPr>
                          <w:ind w:left="20"/>
                          <w:spacing w:before="19" w:line="158" w:lineRule="auto"/>
                          <w:rPr>
                            <w:rFonts w:ascii="Times New Roman" w:hAnsi="Times New Roman" w:eastAsia="Times New Roman" w:cs="Times New Roman"/>
                            <w:sz w:val="19"/>
                            <w:szCs w:val="19"/>
                          </w:rPr>
                        </w:pPr>
                        <w:r>
                          <w:rPr>
                            <w:rFonts w:ascii="Times New Roman" w:hAnsi="Times New Roman" w:eastAsia="Times New Roman" w:cs="Times New Roman"/>
                            <w:sz w:val="19"/>
                            <w:szCs w:val="19"/>
                            <w:color w:val="FFFF00"/>
                            <w:spacing w:val="5"/>
                            <w:position w:val="-8"/>
                          </w:rPr>
                          <w:t>D2</w:t>
                        </w:r>
                        <w:r>
                          <w:rPr>
                            <w:rFonts w:ascii="Times New Roman" w:hAnsi="Times New Roman" w:eastAsia="Times New Roman" w:cs="Times New Roman"/>
                            <w:sz w:val="19"/>
                            <w:szCs w:val="19"/>
                            <w:color w:val="FFFF00"/>
                            <w:spacing w:val="-2"/>
                            <w:position w:val="-8"/>
                          </w:rPr>
                          <w:t xml:space="preserve"> </w:t>
                        </w:r>
                        <w:r>
                          <w:rPr>
                            <w:sz w:val="19"/>
                            <w:szCs w:val="19"/>
                            <w:position w:val="-7"/>
                          </w:rPr>
                          <w:drawing>
                            <wp:inline distT="0" distB="0" distL="0" distR="0">
                              <wp:extent cx="169164" cy="149351"/>
                              <wp:effectExtent l="0" t="0" r="0" b="0"/>
                              <wp:docPr id="66" name="IM 66"/>
                              <wp:cNvGraphicFramePr/>
                              <a:graphic>
                                <a:graphicData uri="http://schemas.openxmlformats.org/drawingml/2006/picture">
                                  <pic:pic>
                                    <pic:nvPicPr>
                                      <pic:cNvPr id="66" name="IM 66"/>
                                      <pic:cNvPicPr/>
                                    </pic:nvPicPr>
                                    <pic:blipFill>
                                      <a:blip r:embed="rId195"/>
                                      <a:stretch>
                                        <a:fillRect/>
                                      </a:stretch>
                                    </pic:blipFill>
                                    <pic:spPr>
                                      <a:xfrm rot="0">
                                        <a:off x="0" y="0"/>
                                        <a:ext cx="169164" cy="149351"/>
                                      </a:xfrm>
                                      <a:prstGeom prst="rect">
                                        <a:avLst/>
                                      </a:prstGeom>
                                    </pic:spPr>
                                  </pic:pic>
                                </a:graphicData>
                              </a:graphic>
                            </wp:inline>
                          </w:drawing>
                        </w:r>
                        <w:r>
                          <w:rPr>
                            <w:rFonts w:ascii="Times New Roman" w:hAnsi="Times New Roman" w:eastAsia="Times New Roman" w:cs="Times New Roman"/>
                            <w:sz w:val="19"/>
                            <w:szCs w:val="19"/>
                            <w:color w:val="FFFF00"/>
                            <w:position w:val="-8"/>
                          </w:rPr>
                          <w:t xml:space="preserve">   </w:t>
                        </w:r>
                        <w:r>
                          <w:rPr>
                            <w:rFonts w:ascii="Times New Roman" w:hAnsi="Times New Roman" w:eastAsia="Times New Roman" w:cs="Times New Roman"/>
                            <w:sz w:val="19"/>
                            <w:szCs w:val="19"/>
                            <w:color w:val="FF0000"/>
                            <w:spacing w:val="5"/>
                            <w:position w:val="7"/>
                          </w:rPr>
                          <w:t>N2</w:t>
                        </w:r>
                      </w:p>
                    </w:txbxContent>
                  </v:textbox>
                </v:shape>
              </w:pict>
            </w:r>
            <w:r>
              <w:pict>
                <v:shape id="_x0000_s330" style="position:absolute;margin-left:-617.095pt;margin-top:272.111pt;mso-position-vertical-relative:top-margin-area;mso-position-horizontal-relative:right-margin-area;width:27.6pt;height:21.8pt;z-index:253963264;" filled="false" strokecolor="#FF0000" strokeweight="0.96pt" coordsize="552,435" coordorigin="0,0" path="m545,427l5,7e">
                  <v:stroke joinstyle="miter" miterlimit="10"/>
                </v:shape>
              </w:pict>
            </w:r>
            <w:r>
              <w:pict>
                <v:shape id="_x0000_s332" style="position:absolute;margin-left:-346.08pt;margin-top:268.277pt;mso-position-vertical-relative:top-margin-area;mso-position-horizontal-relative:right-margin-area;width:14.3pt;height:10.8pt;z-index:253978624;" filled="false" stroked="false" type="#_x0000_t202">
                  <v:fill on="false"/>
                  <v:stroke on="false"/>
                  <v:path/>
                  <v:imagedata o:title=""/>
                  <o:lock v:ext="edit" aspectratio="false"/>
                  <v:textbox inset="0mm,0mm,0mm,0mm">
                    <w:txbxContent>
                      <w:p>
                        <w:pPr>
                          <w:ind w:left="20"/>
                          <w:spacing w:before="20" w:line="193" w:lineRule="auto"/>
                          <w:rPr>
                            <w:rFonts w:ascii="Times New Roman" w:hAnsi="Times New Roman" w:eastAsia="Times New Roman" w:cs="Times New Roman"/>
                            <w:sz w:val="19"/>
                            <w:szCs w:val="19"/>
                          </w:rPr>
                        </w:pPr>
                        <w:r>
                          <w:rPr>
                            <w:rFonts w:ascii="Times New Roman" w:hAnsi="Times New Roman" w:eastAsia="Times New Roman" w:cs="Times New Roman"/>
                            <w:sz w:val="19"/>
                            <w:szCs w:val="19"/>
                            <w:color w:val="FF0000"/>
                            <w:spacing w:val="6"/>
                          </w:rPr>
                          <w:t>N3</w:t>
                        </w:r>
                      </w:p>
                    </w:txbxContent>
                  </v:textbox>
                </v:shape>
              </w:pict>
            </w:r>
            <w:r>
              <w:pict>
                <v:shape id="_x0000_s334" style="position:absolute;margin-left:-438.77pt;margin-top:277.46pt;mso-position-vertical-relative:top-margin-area;mso-position-horizontal-relative:right-margin-area;width:35.35pt;height:30.45pt;z-index:253961216;" filled="false" stroked="false" type="#_x0000_t202">
                  <v:fill on="false"/>
                  <v:stroke on="false"/>
                  <v:path/>
                  <v:imagedata o:title=""/>
                  <o:lock v:ext="edit" aspectratio="false"/>
                  <v:textbox inset="0mm,0mm,0mm,0mm">
                    <w:txbxContent>
                      <w:p>
                        <w:pPr>
                          <w:ind w:left="20"/>
                          <w:spacing w:before="20" w:line="568" w:lineRule="exact"/>
                          <w:rPr>
                            <w:rFonts w:ascii="Times New Roman" w:hAnsi="Times New Roman" w:eastAsia="Times New Roman" w:cs="Times New Roman"/>
                            <w:sz w:val="19"/>
                            <w:szCs w:val="19"/>
                          </w:rPr>
                        </w:pPr>
                        <w:r>
                          <w:rPr>
                            <w:rFonts w:ascii="Microsoft YaHei" w:hAnsi="Microsoft YaHei" w:eastAsia="Microsoft YaHei" w:cs="Microsoft YaHei"/>
                            <w:sz w:val="54"/>
                            <w:szCs w:val="54"/>
                            <w:color w:val="94A57D"/>
                            <w:spacing w:val="-4"/>
                            <w:position w:val="7"/>
                          </w:rPr>
                          <w:t>☆</w:t>
                        </w:r>
                        <w:r>
                          <w:rPr>
                            <w:rFonts w:ascii="Times New Roman" w:hAnsi="Times New Roman" w:eastAsia="Times New Roman" w:cs="Times New Roman"/>
                            <w:sz w:val="19"/>
                            <w:szCs w:val="19"/>
                            <w:color w:val="FF0000"/>
                            <w:spacing w:val="-4"/>
                            <w:position w:val="-2"/>
                          </w:rPr>
                          <w:t>N5</w:t>
                        </w:r>
                      </w:p>
                    </w:txbxContent>
                  </v:textbox>
                </v:shape>
              </w:pict>
            </w:r>
            <w:r>
              <w:pict>
                <v:shape id="_x0000_s336" style="position:absolute;margin-left:-373.97pt;margin-top:291.02pt;mso-position-vertical-relative:top-margin-area;mso-position-horizontal-relative:right-margin-area;width:30.4pt;height:18.15pt;z-index:253960192;" filled="false" stroked="false" type="#_x0000_t202">
                  <v:fill on="false"/>
                  <v:stroke on="false"/>
                  <v:path/>
                  <v:imagedata o:title=""/>
                  <o:lock v:ext="edit" aspectratio="false"/>
                  <v:textbox inset="0mm,0mm,0mm,0mm">
                    <w:txbxContent>
                      <w:p>
                        <w:pPr>
                          <w:ind w:left="20"/>
                          <w:spacing w:before="20" w:line="238" w:lineRule="auto"/>
                          <w:rPr>
                            <w:rFonts w:ascii="Times New Roman" w:hAnsi="Times New Roman" w:eastAsia="Times New Roman" w:cs="Times New Roman"/>
                            <w:sz w:val="19"/>
                            <w:szCs w:val="19"/>
                          </w:rPr>
                        </w:pPr>
                        <w:r>
                          <w:rPr>
                            <w:rFonts w:ascii="Times New Roman" w:hAnsi="Times New Roman" w:eastAsia="Times New Roman" w:cs="Times New Roman"/>
                            <w:sz w:val="19"/>
                            <w:szCs w:val="19"/>
                            <w:color w:val="FF0000"/>
                            <w:position w:val="5"/>
                          </w:rPr>
                          <w:drawing>
                            <wp:inline distT="0" distB="0" distL="0" distR="0">
                              <wp:extent cx="169163" cy="147827"/>
                              <wp:effectExtent l="0" t="0" r="0" b="0"/>
                              <wp:docPr id="68" name="IM 68"/>
                              <wp:cNvGraphicFramePr/>
                              <a:graphic>
                                <a:graphicData uri="http://schemas.openxmlformats.org/drawingml/2006/picture">
                                  <pic:pic>
                                    <pic:nvPicPr>
                                      <pic:cNvPr id="68" name="IM 68"/>
                                      <pic:cNvPicPr/>
                                    </pic:nvPicPr>
                                    <pic:blipFill>
                                      <a:blip r:embed="rId196"/>
                                      <a:stretch>
                                        <a:fillRect/>
                                      </a:stretch>
                                    </pic:blipFill>
                                    <pic:spPr>
                                      <a:xfrm rot="0">
                                        <a:off x="0" y="0"/>
                                        <a:ext cx="169163" cy="147827"/>
                                      </a:xfrm>
                                      <a:prstGeom prst="rect">
                                        <a:avLst/>
                                      </a:prstGeom>
                                    </pic:spPr>
                                  </pic:pic>
                                </a:graphicData>
                              </a:graphic>
                            </wp:inline>
                          </w:drawing>
                        </w:r>
                        <w:r>
                          <w:rPr>
                            <w:rFonts w:ascii="Times New Roman" w:hAnsi="Times New Roman" w:eastAsia="Times New Roman" w:cs="Times New Roman"/>
                            <w:sz w:val="19"/>
                            <w:szCs w:val="19"/>
                            <w:color w:val="FF0000"/>
                            <w:spacing w:val="8"/>
                          </w:rPr>
                          <w:t xml:space="preserve"> </w:t>
                        </w:r>
                        <w:r>
                          <w:rPr>
                            <w:rFonts w:ascii="Times New Roman" w:hAnsi="Times New Roman" w:eastAsia="Times New Roman" w:cs="Times New Roman"/>
                            <w:sz w:val="19"/>
                            <w:szCs w:val="19"/>
                            <w:color w:val="FF0000"/>
                            <w:spacing w:val="6"/>
                          </w:rPr>
                          <w:t>N6</w:t>
                        </w:r>
                      </w:p>
                    </w:txbxContent>
                  </v:textbox>
                </v:shape>
              </w:pict>
            </w:r>
            <w:r>
              <w:pict>
                <v:group id="_x0000_s338" style="position:absolute;margin-left:-505.45pt;margin-top:296.22pt;mso-position-vertical-relative:top-margin-area;mso-position-horizontal-relative:right-margin-area;width:13.25pt;height:11.8pt;z-index:253975552;" filled="false" stroked="false" coordsize="265,236" coordorigin="0,0">
                  <v:shape id="_x0000_s340" style="position:absolute;left:9;top:9;width:245;height:217;" fillcolor="#FF0000" filled="true" stroked="false" coordsize="245,217" coordorigin="0,0" path="m0,216l122,0l244,216l0,216xe"/>
                  <v:shape id="_x0000_s342" style="position:absolute;left:0;top:0;width:265;height:236;" filled="false" strokecolor="#FF0000" strokeweight="0.96pt" coordsize="265,236" coordorigin="0,0" path="m9,225l132,9l254,225l9,225xe">
                    <v:stroke joinstyle="miter" miterlimit="10"/>
                  </v:shape>
                </v:group>
              </w:pict>
            </w:r>
            <w:r>
              <w:drawing>
                <wp:anchor distT="0" distB="0" distL="0" distR="0" simplePos="0" relativeHeight="253973504" behindDoc="0" locked="0" layoutInCell="1" allowOverlap="1">
                  <wp:simplePos x="0" y="0"/>
                  <wp:positionH relativeFrom="rightMargin">
                    <wp:posOffset>-7634654</wp:posOffset>
                  </wp:positionH>
                  <wp:positionV relativeFrom="topMargin">
                    <wp:posOffset>3858261</wp:posOffset>
                  </wp:positionV>
                  <wp:extent cx="217016" cy="369695"/>
                  <wp:effectExtent l="0" t="0" r="0" b="0"/>
                  <wp:wrapNone/>
                  <wp:docPr id="70" name="IM 70"/>
                  <wp:cNvGraphicFramePr/>
                  <a:graphic>
                    <a:graphicData uri="http://schemas.openxmlformats.org/drawingml/2006/picture">
                      <pic:pic>
                        <pic:nvPicPr>
                          <pic:cNvPr id="70" name="IM 70"/>
                          <pic:cNvPicPr/>
                        </pic:nvPicPr>
                        <pic:blipFill>
                          <a:blip r:embed="rId197"/>
                          <a:stretch>
                            <a:fillRect/>
                          </a:stretch>
                        </pic:blipFill>
                        <pic:spPr>
                          <a:xfrm rot="0">
                            <a:off x="0" y="0"/>
                            <a:ext cx="217016" cy="369695"/>
                          </a:xfrm>
                          <a:prstGeom prst="rect">
                            <a:avLst/>
                          </a:prstGeom>
                        </pic:spPr>
                      </pic:pic>
                    </a:graphicData>
                  </a:graphic>
                </wp:anchor>
              </w:drawing>
            </w:r>
            <w:r>
              <w:pict>
                <v:group id="_x0000_s344" style="position:absolute;margin-left:-572.05pt;margin-top:302.34pt;mso-position-vertical-relative:top-margin-area;mso-position-horizontal-relative:right-margin-area;width:80.65pt;height:25.45pt;z-index:253965312;" filled="false" stroked="false" coordsize="1613,509" coordorigin="0,0">
                  <v:shape id="_x0000_s346" style="position:absolute;left:1168;top:107;width:435;height:392;" fillcolor="#FFFF66" filled="true" stroked="false" coordsize="435,392" coordorigin="0,0" path="m0,149l165,149l217,0l268,149l434,149l300,241l351,391l217,298l82,391l134,241l0,149xe"/>
                  <v:shape id="_x0000_s348" style="position:absolute;left:1159;top:98;width:454;height:410;" filled="false" strokecolor="#325395" strokeweight="0.96pt" coordsize="454,410" coordorigin="0,0" path="m9,158l175,158l226,9l277,158l443,158l309,251l361,400l226,308l92,400l143,251l9,158xe">
                    <v:stroke joinstyle="miter" miterlimit="10"/>
                  </v:shape>
                  <v:shape id="_x0000_s350" style="position:absolute;left:9;top:9;width:247;height:217;" fillcolor="#FF0000" filled="true" stroked="false" coordsize="247,217" coordorigin="0,0" path="m0,216l123,0l247,216l0,216xe"/>
                  <v:shape id="_x0000_s352" style="position:absolute;left:0;top:0;width:267;height:236;" filled="false" strokecolor="#FF0000" strokeweight="0.96pt" coordsize="267,236" coordorigin="0,0" path="m9,225l133,9l256,225l9,225xe">
                    <v:stroke joinstyle="miter" miterlimit="10"/>
                  </v:shape>
                </v:group>
              </w:pict>
            </w:r>
            <w:r>
              <w:pict>
                <v:shape id="_x0000_s354" style="position:absolute;margin-left:-531.65pt;margin-top:327.62pt;mso-position-vertical-relative:top-margin-area;mso-position-horizontal-relative:right-margin-area;width:24.6pt;height:22.55pt;z-index:253967360;" filled="false" stroked="false" type="#_x0000_t202">
                  <v:fill on="false"/>
                  <v:stroke on="false"/>
                  <v:path/>
                  <v:imagedata o:title=""/>
                  <o:lock v:ext="edit" aspectratio="false"/>
                  <v:textbox inset="0mm,0mm,0mm,0mm">
                    <w:txbxContent>
                      <w:p>
                        <w:pPr>
                          <w:ind w:left="20"/>
                          <w:spacing w:before="20" w:line="410" w:lineRule="exact"/>
                          <w:rPr>
                            <w:rFonts w:ascii="Microsoft YaHei" w:hAnsi="Microsoft YaHei" w:eastAsia="Microsoft YaHei" w:cs="Microsoft YaHei"/>
                            <w:sz w:val="54"/>
                            <w:szCs w:val="54"/>
                          </w:rPr>
                        </w:pPr>
                        <w:r>
                          <w:rPr>
                            <w:rFonts w:ascii="Microsoft YaHei" w:hAnsi="Microsoft YaHei" w:eastAsia="Microsoft YaHei" w:cs="Microsoft YaHei"/>
                            <w:sz w:val="54"/>
                            <w:szCs w:val="54"/>
                            <w:color w:val="96A77D"/>
                            <w:spacing w:val="6"/>
                            <w:position w:val="-7"/>
                          </w:rPr>
                          <w:t>☆</w:t>
                        </w:r>
                      </w:p>
                    </w:txbxContent>
                  </v:textbox>
                </v:shape>
              </w:pict>
            </w:r>
            <w:r>
              <w:pict>
                <v:shape id="_x0000_s356" style="position:absolute;margin-left:-517.85pt;margin-top:344.78pt;mso-position-vertical-relative:top-margin-area;mso-position-horizontal-relative:right-margin-area;width:24.6pt;height:54.35pt;z-index:253968384;" filled="false" stroked="false" type="#_x0000_t202">
                  <v:fill on="false"/>
                  <v:stroke on="false"/>
                  <v:path/>
                  <v:imagedata o:title=""/>
                  <o:lock v:ext="edit" aspectratio="false"/>
                  <v:textbox inset="0mm,0mm,0mm,0mm">
                    <w:txbxContent>
                      <w:p>
                        <w:pPr>
                          <w:ind w:left="20"/>
                          <w:spacing w:before="20" w:line="412" w:lineRule="exact"/>
                          <w:rPr>
                            <w:rFonts w:ascii="Microsoft YaHei" w:hAnsi="Microsoft YaHei" w:eastAsia="Microsoft YaHei" w:cs="Microsoft YaHei"/>
                            <w:sz w:val="54"/>
                            <w:szCs w:val="54"/>
                          </w:rPr>
                        </w:pPr>
                        <w:r>
                          <w:rPr>
                            <w:rFonts w:ascii="Microsoft YaHei" w:hAnsi="Microsoft YaHei" w:eastAsia="Microsoft YaHei" w:cs="Microsoft YaHei"/>
                            <w:sz w:val="54"/>
                            <w:szCs w:val="54"/>
                            <w:color w:val="97A87D"/>
                            <w:spacing w:val="6"/>
                            <w:position w:val="-7"/>
                          </w:rPr>
                          <w:t>☆</w:t>
                        </w:r>
                      </w:p>
                      <w:p>
                        <w:pPr>
                          <w:ind w:left="66"/>
                          <w:spacing w:before="52" w:line="582" w:lineRule="exact"/>
                          <w:rPr>
                            <w:rFonts w:ascii="Arial" w:hAnsi="Arial" w:eastAsia="Arial" w:cs="Arial"/>
                            <w:sz w:val="78"/>
                            <w:szCs w:val="78"/>
                          </w:rPr>
                        </w:pPr>
                        <w:r>
                          <w:rPr>
                            <w:rFonts w:ascii="Arial" w:hAnsi="Arial" w:eastAsia="Arial" w:cs="Arial"/>
                            <w:sz w:val="78"/>
                            <w:szCs w:val="78"/>
                            <w:color w:val="709999"/>
                            <w:spacing w:val="43"/>
                            <w:w w:val="129"/>
                            <w:position w:val="-10"/>
                          </w:rPr>
                          <w:t>/</w:t>
                        </w:r>
                      </w:p>
                    </w:txbxContent>
                  </v:textbox>
                </v:shape>
              </w:pict>
            </w:r>
            <w:r>
              <w:pict>
                <v:shape id="_x0000_s358" style="position:absolute;margin-left:-808.25pt;margin-top:29.06pt;mso-position-vertical-relative:top-margin-area;mso-position-horizontal-relative:right-margin-area;width:789.25pt;height:408.85pt;z-index:253953024;" filled="false" stroked="false" type="#_x0000_t202">
                  <v:fill on="false"/>
                  <v:stroke on="false"/>
                  <v:path/>
                  <v:imagedata o:title=""/>
                  <o:lock v:ext="edit" aspectratio="false"/>
                  <v:textbox inset="0mm,0mm,0mm,0mm">
                    <w:txbxContent>
                      <w:p>
                        <w:pPr>
                          <w:spacing w:line="20" w:lineRule="exact"/>
                          <w:rPr/>
                        </w:pPr>
                        <w:r/>
                      </w:p>
                      <w:tbl>
                        <w:tblPr>
                          <w:tblStyle w:val="TableNormal"/>
                          <w:tblW w:w="15714" w:type="dxa"/>
                          <w:tblInd w:w="35" w:type="dxa"/>
                          <w:tblLayout w:type="fixed"/>
                          <w:tblBorders>
                            <w:left w:val="single" w:color="000000" w:sz="12" w:space="0"/>
                            <w:bottom w:val="single" w:color="000000" w:sz="12" w:space="0"/>
                            <w:right w:val="single" w:color="000000" w:sz="12" w:space="0"/>
                            <w:top w:val="single" w:color="000000" w:sz="12" w:space="0"/>
                          </w:tblBorders>
                        </w:tblPr>
                        <w:tblGrid>
                          <w:gridCol w:w="15714"/>
                        </w:tblGrid>
                        <w:tr>
                          <w:trPr>
                            <w:trHeight w:val="8076" w:hRule="atLeast"/>
                          </w:trPr>
                          <w:tc>
                            <w:tcPr>
                              <w:tcW w:w="15714" w:type="dxa"/>
                              <w:vAlign w:val="top"/>
                            </w:tcPr>
                            <w:p>
                              <w:pPr>
                                <w:spacing w:line="243" w:lineRule="auto"/>
                                <w:rPr>
                                  <w:rFonts w:ascii="Arial"/>
                                  <w:sz w:val="21"/>
                                </w:rPr>
                              </w:pPr>
                              <w:r/>
                            </w:p>
                            <w:p>
                              <w:pPr>
                                <w:spacing w:line="243" w:lineRule="auto"/>
                                <w:rPr>
                                  <w:rFonts w:ascii="Arial"/>
                                  <w:sz w:val="21"/>
                                </w:rPr>
                              </w:pPr>
                              <w:r/>
                            </w:p>
                            <w:p>
                              <w:pPr>
                                <w:spacing w:line="243" w:lineRule="auto"/>
                                <w:rPr>
                                  <w:rFonts w:ascii="Arial"/>
                                  <w:sz w:val="21"/>
                                </w:rPr>
                              </w:pPr>
                              <w:r/>
                            </w:p>
                            <w:p>
                              <w:pPr>
                                <w:spacing w:line="243" w:lineRule="auto"/>
                                <w:rPr>
                                  <w:rFonts w:ascii="Arial"/>
                                  <w:sz w:val="21"/>
                                </w:rPr>
                              </w:pPr>
                              <w:r/>
                            </w:p>
                            <w:p>
                              <w:pPr>
                                <w:spacing w:line="243" w:lineRule="auto"/>
                                <w:rPr>
                                  <w:rFonts w:ascii="Arial"/>
                                  <w:sz w:val="21"/>
                                </w:rPr>
                              </w:pPr>
                              <w:r/>
                            </w:p>
                            <w:p>
                              <w:pPr>
                                <w:spacing w:line="243" w:lineRule="auto"/>
                                <w:rPr>
                                  <w:rFonts w:ascii="Arial"/>
                                  <w:sz w:val="21"/>
                                </w:rPr>
                              </w:pPr>
                              <w:r/>
                            </w:p>
                            <w:p>
                              <w:pPr>
                                <w:spacing w:line="243" w:lineRule="auto"/>
                                <w:rPr>
                                  <w:rFonts w:ascii="Arial"/>
                                  <w:sz w:val="21"/>
                                </w:rPr>
                              </w:pPr>
                              <w:r/>
                            </w:p>
                            <w:p>
                              <w:pPr>
                                <w:spacing w:line="243" w:lineRule="auto"/>
                                <w:rPr>
                                  <w:rFonts w:ascii="Arial"/>
                                  <w:sz w:val="21"/>
                                </w:rPr>
                              </w:pPr>
                              <w:r/>
                            </w:p>
                            <w:p>
                              <w:pPr>
                                <w:spacing w:line="243" w:lineRule="auto"/>
                                <w:rPr>
                                  <w:rFonts w:ascii="Arial"/>
                                  <w:sz w:val="21"/>
                                </w:rPr>
                              </w:pPr>
                              <w:r/>
                            </w:p>
                            <w:p>
                              <w:pPr>
                                <w:spacing w:line="244" w:lineRule="auto"/>
                                <w:rPr>
                                  <w:rFonts w:ascii="Arial"/>
                                  <w:sz w:val="21"/>
                                </w:rPr>
                              </w:pPr>
                              <w:r/>
                            </w:p>
                            <w:p>
                              <w:pPr>
                                <w:spacing w:line="244" w:lineRule="auto"/>
                                <w:rPr>
                                  <w:rFonts w:ascii="Arial"/>
                                  <w:sz w:val="21"/>
                                </w:rPr>
                              </w:pPr>
                              <w:r/>
                            </w:p>
                            <w:p>
                              <w:pPr>
                                <w:ind w:left="4777"/>
                                <w:spacing w:line="410" w:lineRule="exact"/>
                                <w:rPr/>
                              </w:pPr>
                              <w:r>
                                <w:rPr>
                                  <w:position w:val="-8"/>
                                </w:rPr>
                                <w:drawing>
                                  <wp:inline distT="0" distB="0" distL="0" distR="0">
                                    <wp:extent cx="286512" cy="260604"/>
                                    <wp:effectExtent l="0" t="0" r="0" b="0"/>
                                    <wp:docPr id="72" name="IM 72"/>
                                    <wp:cNvGraphicFramePr/>
                                    <a:graphic>
                                      <a:graphicData uri="http://schemas.openxmlformats.org/drawingml/2006/picture">
                                        <pic:pic>
                                          <pic:nvPicPr>
                                            <pic:cNvPr id="72" name="IM 72"/>
                                            <pic:cNvPicPr/>
                                          </pic:nvPicPr>
                                          <pic:blipFill>
                                            <a:blip r:embed="rId198"/>
                                            <a:stretch>
                                              <a:fillRect/>
                                            </a:stretch>
                                          </pic:blipFill>
                                          <pic:spPr>
                                            <a:xfrm rot="0">
                                              <a:off x="0" y="0"/>
                                              <a:ext cx="286512" cy="260604"/>
                                            </a:xfrm>
                                            <a:prstGeom prst="rect">
                                              <a:avLst/>
                                            </a:prstGeom>
                                          </pic:spPr>
                                        </pic:pic>
                                      </a:graphicData>
                                    </a:graphic>
                                  </wp:inline>
                                </w:drawing>
                              </w:r>
                            </w:p>
                            <w:p>
                              <w:pPr>
                                <w:spacing w:line="313" w:lineRule="auto"/>
                                <w:rPr>
                                  <w:rFonts w:ascii="Arial"/>
                                  <w:sz w:val="21"/>
                                </w:rPr>
                              </w:pPr>
                              <w:r/>
                            </w:p>
                            <w:p>
                              <w:pPr>
                                <w:spacing w:line="313" w:lineRule="auto"/>
                                <w:rPr>
                                  <w:rFonts w:ascii="Arial"/>
                                  <w:sz w:val="21"/>
                                </w:rPr>
                              </w:pPr>
                              <w:r/>
                            </w:p>
                            <w:p>
                              <w:pPr>
                                <w:ind w:left="10226"/>
                                <w:spacing w:before="54" w:line="193" w:lineRule="auto"/>
                                <w:rPr>
                                  <w:rFonts w:ascii="Times New Roman" w:hAnsi="Times New Roman" w:eastAsia="Times New Roman" w:cs="Times New Roman"/>
                                  <w:sz w:val="19"/>
                                  <w:szCs w:val="19"/>
                                </w:rPr>
                              </w:pPr>
                              <w:r>
                                <w:rPr>
                                  <w:rFonts w:ascii="Times New Roman" w:hAnsi="Times New Roman" w:eastAsia="Times New Roman" w:cs="Times New Roman"/>
                                  <w:sz w:val="19"/>
                                  <w:szCs w:val="19"/>
                                  <w:color w:val="01FFFF"/>
                                  <w:spacing w:val="6"/>
                                </w:rPr>
                                <w:t>W2</w:t>
                              </w:r>
                            </w:p>
                            <w:p>
                              <w:pPr>
                                <w:ind w:left="7216"/>
                                <w:spacing w:before="162" w:line="223" w:lineRule="exact"/>
                                <w:rPr>
                                  <w:rFonts w:ascii="Times New Roman" w:hAnsi="Times New Roman" w:eastAsia="Times New Roman" w:cs="Times New Roman"/>
                                  <w:sz w:val="19"/>
                                  <w:szCs w:val="19"/>
                                </w:rPr>
                              </w:pPr>
                              <w:r>
                                <w:rPr>
                                  <w:rFonts w:ascii="Times New Roman" w:hAnsi="Times New Roman" w:eastAsia="Times New Roman" w:cs="Times New Roman"/>
                                  <w:sz w:val="19"/>
                                  <w:szCs w:val="19"/>
                                  <w:color w:val="FFFF00"/>
                                  <w:spacing w:val="4"/>
                                </w:rPr>
                                <w:t>D1</w:t>
                              </w:r>
                            </w:p>
                            <w:p>
                              <w:pPr>
                                <w:spacing w:line="389" w:lineRule="auto"/>
                                <w:rPr>
                                  <w:rFonts w:ascii="Arial"/>
                                  <w:sz w:val="21"/>
                                </w:rPr>
                              </w:pPr>
                              <w:r/>
                            </w:p>
                            <w:p>
                              <w:pPr>
                                <w:ind w:left="14434"/>
                                <w:spacing w:before="75" w:line="224" w:lineRule="auto"/>
                                <w:rPr>
                                  <w:rFonts w:ascii="SimSun" w:hAnsi="SimSun" w:eastAsia="SimSun" w:cs="SimSun"/>
                                  <w:sz w:val="23"/>
                                  <w:szCs w:val="23"/>
                                </w:rPr>
                              </w:pPr>
                              <w:r>
                                <w:rPr>
                                  <w:rFonts w:ascii="SimSun" w:hAnsi="SimSun" w:eastAsia="SimSun" w:cs="SimSun"/>
                                  <w:sz w:val="23"/>
                                  <w:szCs w:val="23"/>
                                  <w:b/>
                                  <w:bCs/>
                                  <w:spacing w:val="-9"/>
                                </w:rPr>
                                <w:t>图例</w:t>
                              </w:r>
                            </w:p>
                            <w:p>
                              <w:pPr>
                                <w:ind w:left="14249"/>
                                <w:spacing w:before="158" w:line="221" w:lineRule="auto"/>
                                <w:rPr>
                                  <w:rFonts w:ascii="SimSun" w:hAnsi="SimSun" w:eastAsia="SimSun" w:cs="SimSun"/>
                                  <w:sz w:val="18"/>
                                  <w:szCs w:val="18"/>
                                </w:rPr>
                              </w:pPr>
                              <w:r>
                                <w:rPr>
                                  <w:rFonts w:ascii="SimSun" w:hAnsi="SimSun" w:eastAsia="SimSun" w:cs="SimSun"/>
                                  <w:sz w:val="18"/>
                                  <w:szCs w:val="18"/>
                                </w:rPr>
                                <w:t>本项目范围</w:t>
                              </w:r>
                            </w:p>
                            <w:p>
                              <w:pPr>
                                <w:ind w:left="14235"/>
                                <w:spacing w:before="181" w:line="220" w:lineRule="auto"/>
                                <w:rPr>
                                  <w:rFonts w:ascii="SimSun" w:hAnsi="SimSun" w:eastAsia="SimSun" w:cs="SimSun"/>
                                  <w:sz w:val="18"/>
                                  <w:szCs w:val="18"/>
                                </w:rPr>
                              </w:pPr>
                              <w:r>
                                <w:rPr>
                                  <w:rFonts w:ascii="SimSun" w:hAnsi="SimSun" w:eastAsia="SimSun" w:cs="SimSun"/>
                                  <w:sz w:val="18"/>
                                  <w:szCs w:val="18"/>
                                  <w:spacing w:val="-2"/>
                                </w:rPr>
                                <w:t>水环境监测点</w:t>
                              </w:r>
                            </w:p>
                            <w:p>
                              <w:pPr>
                                <w:ind w:left="13685"/>
                                <w:spacing w:before="147" w:line="160" w:lineRule="auto"/>
                                <w:rPr>
                                  <w:rFonts w:ascii="SimSun" w:hAnsi="SimSun" w:eastAsia="SimSun" w:cs="SimSun"/>
                                  <w:sz w:val="18"/>
                                  <w:szCs w:val="18"/>
                                </w:rPr>
                              </w:pPr>
                              <w:r>
                                <w:rPr>
                                  <w:rFonts w:ascii="Microsoft YaHei" w:hAnsi="Microsoft YaHei" w:eastAsia="Microsoft YaHei" w:cs="Microsoft YaHei"/>
                                  <w:sz w:val="54"/>
                                  <w:szCs w:val="54"/>
                                  <w:color w:val="98A97D"/>
                                  <w:spacing w:val="-1"/>
                                  <w:position w:val="-3"/>
                                </w:rPr>
                                <w:t>☆</w:t>
                              </w:r>
                              <w:r>
                                <w:rPr>
                                  <w:rFonts w:ascii="Microsoft YaHei" w:hAnsi="Microsoft YaHei" w:eastAsia="Microsoft YaHei" w:cs="Microsoft YaHei"/>
                                  <w:sz w:val="54"/>
                                  <w:szCs w:val="54"/>
                                  <w:color w:val="98A97D"/>
                                  <w:spacing w:val="-27"/>
                                  <w:position w:val="-3"/>
                                </w:rPr>
                                <w:t xml:space="preserve"> </w:t>
                              </w:r>
                              <w:r>
                                <w:rPr>
                                  <w:rFonts w:ascii="SimSun" w:hAnsi="SimSun" w:eastAsia="SimSun" w:cs="SimSun"/>
                                  <w:sz w:val="18"/>
                                  <w:szCs w:val="18"/>
                                  <w:spacing w:val="-1"/>
                                  <w:position w:val="2"/>
                                </w:rPr>
                                <w:t>大气环境监测点</w:t>
                              </w:r>
                            </w:p>
                            <w:p>
                              <w:pPr>
                                <w:ind w:left="13779"/>
                                <w:rPr>
                                  <w:rFonts w:ascii="SimSun" w:hAnsi="SimSun" w:eastAsia="SimSun" w:cs="SimSun"/>
                                  <w:sz w:val="18"/>
                                  <w:szCs w:val="18"/>
                                </w:rPr>
                              </w:pPr>
                              <w:r>
                                <w:rPr>
                                  <w:rFonts w:ascii="SimSun" w:hAnsi="SimSun" w:eastAsia="SimSun" w:cs="SimSun"/>
                                  <w:sz w:val="18"/>
                                  <w:szCs w:val="18"/>
                                  <w:position w:val="-4"/>
                                </w:rPr>
                                <w:drawing>
                                  <wp:inline distT="0" distB="0" distL="0" distR="0">
                                    <wp:extent cx="169163" cy="149351"/>
                                    <wp:effectExtent l="0" t="0" r="0" b="0"/>
                                    <wp:docPr id="74" name="IM 74"/>
                                    <wp:cNvGraphicFramePr/>
                                    <a:graphic>
                                      <a:graphicData uri="http://schemas.openxmlformats.org/drawingml/2006/picture">
                                        <pic:pic>
                                          <pic:nvPicPr>
                                            <pic:cNvPr id="74" name="IM 74"/>
                                            <pic:cNvPicPr/>
                                          </pic:nvPicPr>
                                          <pic:blipFill>
                                            <a:blip r:embed="rId199"/>
                                            <a:stretch>
                                              <a:fillRect/>
                                            </a:stretch>
                                          </pic:blipFill>
                                          <pic:spPr>
                                            <a:xfrm rot="0">
                                              <a:off x="0" y="0"/>
                                              <a:ext cx="169163" cy="149351"/>
                                            </a:xfrm>
                                            <a:prstGeom prst="rect">
                                              <a:avLst/>
                                            </a:prstGeom>
                                          </pic:spPr>
                                        </pic:pic>
                                      </a:graphicData>
                                    </a:graphic>
                                  </wp:inline>
                                </w:drawing>
                              </w:r>
                              <w:r>
                                <w:rPr>
                                  <w:rFonts w:ascii="SimSun" w:hAnsi="SimSun" w:eastAsia="SimSun" w:cs="SimSun"/>
                                  <w:sz w:val="18"/>
                                  <w:szCs w:val="18"/>
                                  <w:spacing w:val="12"/>
                                </w:rPr>
                                <w:t xml:space="preserve">  </w:t>
                              </w:r>
                              <w:r>
                                <w:rPr>
                                  <w:rFonts w:ascii="SimSun" w:hAnsi="SimSun" w:eastAsia="SimSun" w:cs="SimSun"/>
                                  <w:sz w:val="18"/>
                                  <w:szCs w:val="18"/>
                                  <w:spacing w:val="-2"/>
                                </w:rPr>
                                <w:t>声环境监测点</w:t>
                              </w:r>
                            </w:p>
                          </w:tc>
                        </w:tr>
                      </w:tbl>
                      <w:p>
                        <w:pPr>
                          <w:rPr>
                            <w:rFonts w:ascii="Arial"/>
                            <w:sz w:val="21"/>
                          </w:rPr>
                        </w:pPr>
                        <w:r/>
                      </w:p>
                    </w:txbxContent>
                  </v:textbox>
                </v:shape>
              </w:pict>
            </w:r>
            <w:r>
              <w:drawing>
                <wp:anchor distT="0" distB="0" distL="0" distR="0" simplePos="0" relativeHeight="253962240" behindDoc="0" locked="0" layoutInCell="1" allowOverlap="1">
                  <wp:simplePos x="0" y="0"/>
                  <wp:positionH relativeFrom="rightMargin">
                    <wp:posOffset>-10224643</wp:posOffset>
                  </wp:positionH>
                  <wp:positionV relativeFrom="topMargin">
                    <wp:posOffset>421385</wp:posOffset>
                  </wp:positionV>
                  <wp:extent cx="10093452" cy="5058155"/>
                  <wp:effectExtent l="0" t="0" r="0" b="0"/>
                  <wp:wrapNone/>
                  <wp:docPr id="76" name="IM 76"/>
                  <wp:cNvGraphicFramePr/>
                  <a:graphic>
                    <a:graphicData uri="http://schemas.openxmlformats.org/drawingml/2006/picture">
                      <pic:pic>
                        <pic:nvPicPr>
                          <pic:cNvPr id="76" name="IM 76"/>
                          <pic:cNvPicPr/>
                        </pic:nvPicPr>
                        <pic:blipFill>
                          <a:blip r:embed="rId200"/>
                          <a:stretch>
                            <a:fillRect/>
                          </a:stretch>
                        </pic:blipFill>
                        <pic:spPr>
                          <a:xfrm rot="0">
                            <a:off x="0" y="0"/>
                            <a:ext cx="10093452" cy="5058155"/>
                          </a:xfrm>
                          <a:prstGeom prst="rect">
                            <a:avLst/>
                          </a:prstGeom>
                        </pic:spPr>
                      </pic:pic>
                    </a:graphicData>
                  </a:graphic>
                </wp:anchor>
              </w:drawing>
            </w:r>
            <w:r>
              <w:pict>
                <v:shape id="_x0000_s360" style="position:absolute;margin-left:-412.35pt;margin-top:201.078pt;mso-position-vertical-relative:top-margin-area;mso-position-horizontal-relative:right-margin-area;width:37.9pt;height:18.5pt;z-index:253971456;" filled="false" stroked="false" type="#_x0000_t202">
                  <v:fill on="false"/>
                  <v:stroke on="false"/>
                  <v:path/>
                  <v:imagedata o:title=""/>
                  <o:lock v:ext="edit" aspectratio="false"/>
                  <v:textbox inset="0mm,0mm,0mm,0mm">
                    <w:txbxContent>
                      <w:p>
                        <w:pPr>
                          <w:ind w:left="20"/>
                          <w:spacing w:before="19" w:line="208" w:lineRule="auto"/>
                          <w:rPr>
                            <w:rFonts w:ascii="Times New Roman" w:hAnsi="Times New Roman" w:eastAsia="Times New Roman" w:cs="Times New Roman"/>
                            <w:sz w:val="19"/>
                            <w:szCs w:val="19"/>
                          </w:rPr>
                        </w:pPr>
                        <w:r>
                          <w:rPr>
                            <w:rFonts w:ascii="Times New Roman" w:hAnsi="Times New Roman" w:eastAsia="Times New Roman" w:cs="Times New Roman"/>
                            <w:sz w:val="19"/>
                            <w:szCs w:val="19"/>
                            <w:color w:val="FF0000"/>
                            <w:spacing w:val="5"/>
                            <w:position w:val="6"/>
                          </w:rPr>
                          <w:t>N4</w:t>
                        </w:r>
                        <w:r>
                          <w:rPr>
                            <w:sz w:val="19"/>
                            <w:szCs w:val="19"/>
                            <w:position w:val="-3"/>
                          </w:rPr>
                          <w:drawing>
                            <wp:inline distT="0" distB="0" distL="0" distR="0">
                              <wp:extent cx="71431" cy="149352"/>
                              <wp:effectExtent l="0" t="0" r="0" b="0"/>
                              <wp:docPr id="78" name="IM 78"/>
                              <wp:cNvGraphicFramePr/>
                              <a:graphic>
                                <a:graphicData uri="http://schemas.openxmlformats.org/drawingml/2006/picture">
                                  <pic:pic>
                                    <pic:nvPicPr>
                                      <pic:cNvPr id="78" name="IM 78"/>
                                      <pic:cNvPicPr/>
                                    </pic:nvPicPr>
                                    <pic:blipFill>
                                      <a:blip r:embed="rId201"/>
                                      <a:stretch>
                                        <a:fillRect/>
                                      </a:stretch>
                                    </pic:blipFill>
                                    <pic:spPr>
                                      <a:xfrm rot="0">
                                        <a:off x="0" y="0"/>
                                        <a:ext cx="71431" cy="149352"/>
                                      </a:xfrm>
                                      <a:prstGeom prst="rect">
                                        <a:avLst/>
                                      </a:prstGeom>
                                    </pic:spPr>
                                  </pic:pic>
                                </a:graphicData>
                              </a:graphic>
                            </wp:inline>
                          </w:drawing>
                        </w:r>
                        <w:r>
                          <w:rPr>
                            <w:sz w:val="19"/>
                            <w:szCs w:val="19"/>
                            <w:position w:val="-2"/>
                          </w:rPr>
                          <w:drawing>
                            <wp:inline distT="0" distB="0" distL="0" distR="0">
                              <wp:extent cx="66236" cy="137159"/>
                              <wp:effectExtent l="0" t="0" r="0" b="0"/>
                              <wp:docPr id="80" name="IM 80"/>
                              <wp:cNvGraphicFramePr/>
                              <a:graphic>
                                <a:graphicData uri="http://schemas.openxmlformats.org/drawingml/2006/picture">
                                  <pic:pic>
                                    <pic:nvPicPr>
                                      <pic:cNvPr id="80" name="IM 80"/>
                                      <pic:cNvPicPr/>
                                    </pic:nvPicPr>
                                    <pic:blipFill>
                                      <a:blip r:embed="rId202"/>
                                      <a:stretch>
                                        <a:fillRect/>
                                      </a:stretch>
                                    </pic:blipFill>
                                    <pic:spPr>
                                      <a:xfrm rot="0">
                                        <a:off x="0" y="0"/>
                                        <a:ext cx="66236" cy="137159"/>
                                      </a:xfrm>
                                      <a:prstGeom prst="rect">
                                        <a:avLst/>
                                      </a:prstGeom>
                                    </pic:spPr>
                                  </pic:pic>
                                </a:graphicData>
                              </a:graphic>
                            </wp:inline>
                          </w:drawing>
                        </w:r>
                        <w:r>
                          <w:rPr>
                            <w:rFonts w:ascii="Times New Roman" w:hAnsi="Times New Roman" w:eastAsia="Times New Roman" w:cs="Times New Roman"/>
                            <w:sz w:val="19"/>
                            <w:szCs w:val="19"/>
                            <w:color w:val="FF0000"/>
                            <w:spacing w:val="-11"/>
                            <w:position w:val="6"/>
                          </w:rPr>
                          <w:t xml:space="preserve"> </w:t>
                        </w:r>
                        <w:r>
                          <w:rPr>
                            <w:rFonts w:ascii="Times New Roman" w:hAnsi="Times New Roman" w:eastAsia="Times New Roman" w:cs="Times New Roman"/>
                            <w:sz w:val="19"/>
                            <w:szCs w:val="19"/>
                            <w:color w:val="00FF01"/>
                            <w:spacing w:val="5"/>
                            <w:position w:val="-8"/>
                          </w:rPr>
                          <w:t>T2</w:t>
                        </w:r>
                      </w:p>
                    </w:txbxContent>
                  </v:textbox>
                </v:shape>
              </w:pict>
            </w:r>
            <w:r>
              <w:pict>
                <v:shape id="_x0000_s362" style="position:absolute;margin-left:-139.593pt;margin-top:140.759pt;mso-position-vertical-relative:top-margin-area;mso-position-horizontal-relative:right-margin-area;width:90pt;height:14.3pt;z-index:253970432;" filled="false" stroked="false" type="#_x0000_t202">
                  <v:fill on="false"/>
                  <v:stroke on="false"/>
                  <v:path/>
                  <v:imagedata o:title=""/>
                  <o:lock v:ext="edit" aspectratio="false"/>
                  <v:textbox inset="0mm,0mm,0mm,0mm">
                    <w:txbxContent>
                      <w:p>
                        <w:pPr>
                          <w:ind w:left="20"/>
                          <w:spacing w:before="20" w:line="233" w:lineRule="auto"/>
                          <w:rPr>
                            <w:rFonts w:ascii="Times New Roman" w:hAnsi="Times New Roman" w:eastAsia="Times New Roman" w:cs="Times New Roman"/>
                            <w:sz w:val="22"/>
                            <w:szCs w:val="22"/>
                          </w:rPr>
                        </w:pPr>
                        <w:r>
                          <w:rPr>
                            <w:rFonts w:ascii="Times New Roman" w:hAnsi="Times New Roman" w:eastAsia="Times New Roman" w:cs="Times New Roman"/>
                            <w:sz w:val="22"/>
                            <w:szCs w:val="22"/>
                            <w:spacing w:val="-5"/>
                          </w:rPr>
                          <w:t>0</w:t>
                        </w:r>
                        <w:r>
                          <w:rPr>
                            <w:rFonts w:ascii="Times New Roman" w:hAnsi="Times New Roman" w:eastAsia="Times New Roman" w:cs="Times New Roman"/>
                            <w:sz w:val="22"/>
                            <w:szCs w:val="22"/>
                            <w:spacing w:val="3"/>
                          </w:rPr>
                          <w:t xml:space="preserve">       </w:t>
                        </w:r>
                        <w:r>
                          <w:rPr>
                            <w:rFonts w:ascii="Times New Roman" w:hAnsi="Times New Roman" w:eastAsia="Times New Roman" w:cs="Times New Roman"/>
                            <w:sz w:val="22"/>
                            <w:szCs w:val="22"/>
                            <w:spacing w:val="-5"/>
                          </w:rPr>
                          <w:t>150</w:t>
                        </w:r>
                        <w:r>
                          <w:rPr>
                            <w:rFonts w:ascii="Times New Roman" w:hAnsi="Times New Roman" w:eastAsia="Times New Roman" w:cs="Times New Roman"/>
                            <w:sz w:val="22"/>
                            <w:szCs w:val="22"/>
                            <w:spacing w:val="1"/>
                          </w:rPr>
                          <w:t xml:space="preserve">        </w:t>
                        </w:r>
                        <w:r>
                          <w:rPr>
                            <w:rFonts w:ascii="Times New Roman" w:hAnsi="Times New Roman" w:eastAsia="Times New Roman" w:cs="Times New Roman"/>
                            <w:sz w:val="22"/>
                            <w:szCs w:val="22"/>
                            <w:spacing w:val="-5"/>
                          </w:rPr>
                          <w:t>300m</w:t>
                        </w:r>
                      </w:p>
                    </w:txbxContent>
                  </v:textbox>
                </v:shape>
              </w:pict>
            </w:r>
            <w:r/>
          </w:p>
          <w:p>
            <w:pPr>
              <w:spacing w:line="241" w:lineRule="auto"/>
              <w:rPr>
                <w:rFonts w:ascii="Arial"/>
                <w:sz w:val="21"/>
              </w:rPr>
            </w:pPr>
            <w:r/>
          </w:p>
          <w:p>
            <w:pPr>
              <w:spacing w:line="241" w:lineRule="auto"/>
              <w:rPr>
                <w:rFonts w:ascii="Arial"/>
                <w:sz w:val="21"/>
              </w:rPr>
            </w:pPr>
            <w:r/>
          </w:p>
          <w:p>
            <w:pPr>
              <w:spacing w:line="241" w:lineRule="auto"/>
              <w:rPr>
                <w:rFonts w:ascii="Arial"/>
                <w:sz w:val="21"/>
              </w:rPr>
            </w:pPr>
            <w:r/>
          </w:p>
          <w:p>
            <w:pPr>
              <w:spacing w:line="241" w:lineRule="auto"/>
              <w:rPr>
                <w:rFonts w:ascii="Arial"/>
                <w:sz w:val="21"/>
              </w:rPr>
            </w:pPr>
            <w:r/>
          </w:p>
          <w:p>
            <w:pPr>
              <w:spacing w:line="241" w:lineRule="auto"/>
              <w:rPr>
                <w:rFonts w:ascii="Arial"/>
                <w:sz w:val="21"/>
              </w:rPr>
            </w:pPr>
            <w:r/>
          </w:p>
          <w:p>
            <w:pPr>
              <w:spacing w:line="241" w:lineRule="auto"/>
              <w:rPr>
                <w:rFonts w:ascii="Arial"/>
                <w:sz w:val="21"/>
              </w:rPr>
            </w:pPr>
            <w:r/>
          </w:p>
          <w:p>
            <w:pPr>
              <w:spacing w:line="241" w:lineRule="auto"/>
              <w:rPr>
                <w:rFonts w:ascii="Arial"/>
                <w:sz w:val="21"/>
              </w:rPr>
            </w:pPr>
            <w:r/>
          </w:p>
          <w:p>
            <w:pPr>
              <w:spacing w:line="241" w:lineRule="auto"/>
              <w:rPr>
                <w:rFonts w:ascii="Arial"/>
                <w:sz w:val="21"/>
              </w:rPr>
            </w:pPr>
            <w:r/>
          </w:p>
          <w:p>
            <w:pPr>
              <w:spacing w:line="241" w:lineRule="auto"/>
              <w:rPr>
                <w:rFonts w:ascii="Arial"/>
                <w:sz w:val="21"/>
              </w:rPr>
            </w:pPr>
            <w:r/>
          </w:p>
          <w:p>
            <w:pPr>
              <w:spacing w:line="241" w:lineRule="auto"/>
              <w:rPr>
                <w:rFonts w:ascii="Arial"/>
                <w:sz w:val="21"/>
              </w:rPr>
            </w:pPr>
            <w:r/>
          </w:p>
          <w:p>
            <w:pPr>
              <w:spacing w:line="241" w:lineRule="auto"/>
              <w:rPr>
                <w:rFonts w:ascii="Arial"/>
                <w:sz w:val="21"/>
              </w:rPr>
            </w:pPr>
            <w:r/>
          </w:p>
          <w:p>
            <w:pPr>
              <w:spacing w:line="241" w:lineRule="auto"/>
              <w:rPr>
                <w:rFonts w:ascii="Arial"/>
                <w:sz w:val="21"/>
              </w:rPr>
            </w:pPr>
            <w:r/>
          </w:p>
          <w:p>
            <w:pPr>
              <w:spacing w:line="241" w:lineRule="auto"/>
              <w:rPr>
                <w:rFonts w:ascii="Arial"/>
                <w:sz w:val="21"/>
              </w:rPr>
            </w:pPr>
            <w:r/>
          </w:p>
          <w:p>
            <w:pPr>
              <w:spacing w:line="241" w:lineRule="auto"/>
              <w:rPr>
                <w:rFonts w:ascii="Arial"/>
                <w:sz w:val="21"/>
              </w:rPr>
            </w:pPr>
            <w:r/>
          </w:p>
          <w:p>
            <w:pPr>
              <w:spacing w:line="241" w:lineRule="auto"/>
              <w:rPr>
                <w:rFonts w:ascii="Arial"/>
                <w:sz w:val="21"/>
              </w:rPr>
            </w:pPr>
            <w:r/>
          </w:p>
          <w:p>
            <w:pPr>
              <w:spacing w:line="241" w:lineRule="auto"/>
              <w:rPr>
                <w:rFonts w:ascii="Arial"/>
                <w:sz w:val="21"/>
              </w:rPr>
            </w:pPr>
            <w:r/>
          </w:p>
          <w:p>
            <w:pPr>
              <w:spacing w:line="241" w:lineRule="auto"/>
              <w:rPr>
                <w:rFonts w:ascii="Arial"/>
                <w:sz w:val="21"/>
              </w:rPr>
            </w:pPr>
            <w:r/>
          </w:p>
          <w:p>
            <w:pPr>
              <w:spacing w:line="241" w:lineRule="auto"/>
              <w:rPr>
                <w:rFonts w:ascii="Arial"/>
                <w:sz w:val="21"/>
              </w:rPr>
            </w:pPr>
            <w:r/>
          </w:p>
          <w:p>
            <w:pPr>
              <w:spacing w:line="241" w:lineRule="auto"/>
              <w:rPr>
                <w:rFonts w:ascii="Arial"/>
                <w:sz w:val="21"/>
              </w:rPr>
            </w:pPr>
            <w:r/>
          </w:p>
          <w:p>
            <w:pPr>
              <w:spacing w:line="241" w:lineRule="auto"/>
              <w:rPr>
                <w:rFonts w:ascii="Arial"/>
                <w:sz w:val="21"/>
              </w:rPr>
            </w:pPr>
            <w:r/>
          </w:p>
          <w:p>
            <w:pPr>
              <w:spacing w:line="242" w:lineRule="auto"/>
              <w:rPr>
                <w:rFonts w:ascii="Arial"/>
                <w:sz w:val="21"/>
              </w:rPr>
            </w:pPr>
            <w:r/>
          </w:p>
          <w:p>
            <w:pPr>
              <w:spacing w:line="242" w:lineRule="auto"/>
              <w:rPr>
                <w:rFonts w:ascii="Arial"/>
                <w:sz w:val="21"/>
              </w:rPr>
            </w:pPr>
            <w:r/>
          </w:p>
          <w:p>
            <w:pPr>
              <w:spacing w:line="242" w:lineRule="auto"/>
              <w:rPr>
                <w:rFonts w:ascii="Arial"/>
                <w:sz w:val="21"/>
              </w:rPr>
            </w:pPr>
            <w:r/>
          </w:p>
          <w:p>
            <w:pPr>
              <w:ind w:firstLine="14338"/>
              <w:spacing w:line="255" w:lineRule="exact"/>
              <w:rPr/>
            </w:pPr>
            <w:r>
              <w:rPr>
                <w:position w:val="-5"/>
              </w:rPr>
              <w:pict>
                <v:roundrect id="_x0000_s364" style="mso-position-vertical-relative:line;mso-position-horizontal-relative:char;width:16.4pt;height:11.25pt;" filled="false" strokecolor="#FF0000" strokeweight="1.50pt" arcsize="0.268868">
                  <v:fill on="false"/>
                  <v:stroke joinstyle="miter" miterlimit="0"/>
                  <v:path/>
                  <v:imagedata o:title=""/>
                  <o:lock v:ext="edit" aspectratio="false"/>
                  <v:textbox inset="0mm,0mm,0mm,0mm">
                    <w:txbxContent/>
                  </v:textbox>
                </v:roundrect>
              </w:pict>
            </w:r>
          </w:p>
        </w:tc>
      </w:tr>
    </w:tbl>
    <w:p>
      <w:pPr>
        <w:ind w:left="5377"/>
        <w:spacing w:before="204" w:line="206" w:lineRule="auto"/>
        <w:rPr>
          <w:rFonts w:ascii="FangSong" w:hAnsi="FangSong" w:eastAsia="FangSong" w:cs="FangSong"/>
          <w:sz w:val="29"/>
          <w:szCs w:val="29"/>
        </w:rPr>
      </w:pPr>
      <w:r>
        <w:rPr>
          <w:rFonts w:ascii="FangSong" w:hAnsi="FangSong" w:eastAsia="FangSong" w:cs="FangSong"/>
          <w:sz w:val="29"/>
          <w:szCs w:val="29"/>
          <w:b/>
          <w:bCs/>
          <w:spacing w:val="2"/>
        </w:rPr>
        <w:t>附图4</w:t>
      </w:r>
      <w:r>
        <w:rPr>
          <w:rFonts w:ascii="FangSong" w:hAnsi="FangSong" w:eastAsia="FangSong" w:cs="FangSong"/>
          <w:sz w:val="29"/>
          <w:szCs w:val="29"/>
          <w:spacing w:val="2"/>
        </w:rPr>
        <w:t xml:space="preserve"> </w:t>
      </w:r>
      <w:r>
        <w:rPr>
          <w:rFonts w:ascii="FangSong" w:hAnsi="FangSong" w:eastAsia="FangSong" w:cs="FangSong"/>
          <w:sz w:val="29"/>
          <w:szCs w:val="29"/>
          <w:b/>
          <w:bCs/>
          <w:spacing w:val="2"/>
        </w:rPr>
        <w:t>验收监测点位图</w:t>
      </w:r>
    </w:p>
    <w:p>
      <w:pPr>
        <w:spacing w:line="206" w:lineRule="auto"/>
        <w:sectPr>
          <w:pgSz w:w="19200" w:h="10800"/>
          <w:pgMar w:top="400" w:right="1192" w:bottom="400" w:left="1195" w:header="0" w:footer="0" w:gutter="0"/>
        </w:sectPr>
        <w:rPr>
          <w:rFonts w:ascii="FangSong" w:hAnsi="FangSong" w:eastAsia="FangSong" w:cs="FangSong"/>
          <w:sz w:val="29"/>
          <w:szCs w:val="29"/>
        </w:rPr>
      </w:pPr>
    </w:p>
    <w:p>
      <w:pPr>
        <w:rPr/>
      </w:pPr>
      <w:r/>
    </w:p>
    <w:p>
      <w:pPr>
        <w:rPr/>
      </w:pPr>
      <w:r/>
    </w:p>
    <w:tbl>
      <w:tblPr>
        <w:tblStyle w:val="TableNormal"/>
        <w:tblW w:w="2142" w:type="dxa"/>
        <w:tblInd w:w="1129" w:type="dxa"/>
        <w:tblLayout w:type="fixed"/>
        <w:tblBorders>
          <w:left w:val="single" w:color="FFFFFF" w:sz="8" w:space="0"/>
          <w:bottom w:val="single" w:color="FFFFFF" w:sz="6" w:space="0"/>
          <w:right w:val="single" w:color="FFFFFF" w:sz="6" w:space="0"/>
          <w:top w:val="single" w:color="FFFFFF" w:sz="8" w:space="0"/>
        </w:tblBorders>
      </w:tblPr>
      <w:tblGrid>
        <w:gridCol w:w="2142"/>
      </w:tblGrid>
      <w:tr>
        <w:trPr>
          <w:trHeight w:val="428" w:hRule="atLeast"/>
        </w:trPr>
        <w:tc>
          <w:tcPr>
            <w:tcW w:w="2142" w:type="dxa"/>
            <w:vAlign w:val="top"/>
          </w:tcPr>
          <w:p>
            <w:pPr>
              <w:ind w:left="57"/>
              <w:spacing w:before="23" w:line="219" w:lineRule="auto"/>
              <w:outlineLvl w:val="0"/>
              <w:rPr>
                <w:rFonts w:ascii="SimSun" w:hAnsi="SimSun" w:eastAsia="SimSun" w:cs="SimSun"/>
                <w:sz w:val="32"/>
                <w:szCs w:val="32"/>
              </w:rPr>
            </w:pPr>
            <w:r>
              <w:rPr>
                <w:rFonts w:ascii="SimSun" w:hAnsi="SimSun" w:eastAsia="SimSun" w:cs="SimSun"/>
                <w:sz w:val="32"/>
                <w:szCs w:val="32"/>
                <w:spacing w:val="-10"/>
              </w:rPr>
              <w:t>附件1</w:t>
            </w:r>
          </w:p>
        </w:tc>
      </w:tr>
    </w:tbl>
    <w:p>
      <w:pPr>
        <w:pStyle w:val="BodyText"/>
        <w:rPr/>
      </w:pPr>
      <w:r/>
    </w:p>
    <w:p>
      <w:pPr>
        <w:sectPr>
          <w:headerReference w:type="default" r:id="rId203"/>
          <w:pgSz w:w="11916" w:h="16849"/>
          <w:pgMar w:top="400" w:right="0" w:bottom="400" w:left="0" w:header="0" w:footer="0" w:gutter="0"/>
        </w:sectPr>
        <w:rPr/>
      </w:pPr>
    </w:p>
    <w:p>
      <w:pPr>
        <w:spacing w:line="16835" w:lineRule="exact"/>
        <w:rPr/>
      </w:pPr>
      <w:r>
        <w:rPr>
          <w:position w:val="-336"/>
        </w:rPr>
        <w:drawing>
          <wp:inline distT="0" distB="0" distL="0" distR="0">
            <wp:extent cx="7566659" cy="10690378"/>
            <wp:effectExtent l="0" t="0" r="0" b="0"/>
            <wp:docPr id="84" name="IM 84"/>
            <wp:cNvGraphicFramePr/>
            <a:graphic>
              <a:graphicData uri="http://schemas.openxmlformats.org/drawingml/2006/picture">
                <pic:pic>
                  <pic:nvPicPr>
                    <pic:cNvPr id="84" name="IM 84"/>
                    <pic:cNvPicPr/>
                  </pic:nvPicPr>
                  <pic:blipFill>
                    <a:blip r:embed="rId204"/>
                    <a:stretch>
                      <a:fillRect/>
                    </a:stretch>
                  </pic:blipFill>
                  <pic:spPr>
                    <a:xfrm rot="0">
                      <a:off x="0" y="0"/>
                      <a:ext cx="7566659" cy="10690378"/>
                    </a:xfrm>
                    <a:prstGeom prst="rect">
                      <a:avLst/>
                    </a:prstGeom>
                  </pic:spPr>
                </pic:pic>
              </a:graphicData>
            </a:graphic>
          </wp:inline>
        </w:drawing>
      </w:r>
    </w:p>
    <w:p>
      <w:pPr>
        <w:spacing w:line="16835" w:lineRule="exact"/>
        <w:sectPr>
          <w:headerReference w:type="default" r:id="rId182"/>
          <w:pgSz w:w="11916" w:h="16849"/>
          <w:pgMar w:top="1" w:right="0" w:bottom="1" w:left="0" w:header="0" w:footer="0" w:gutter="0"/>
        </w:sectPr>
        <w:rPr/>
      </w:pPr>
    </w:p>
    <w:p>
      <w:pPr>
        <w:spacing w:line="16835" w:lineRule="exact"/>
        <w:rPr/>
      </w:pPr>
      <w:r>
        <w:rPr>
          <w:position w:val="-336"/>
        </w:rPr>
        <w:drawing>
          <wp:inline distT="0" distB="0" distL="0" distR="0">
            <wp:extent cx="7566659" cy="10690378"/>
            <wp:effectExtent l="0" t="0" r="0" b="0"/>
            <wp:docPr id="86" name="IM 86"/>
            <wp:cNvGraphicFramePr/>
            <a:graphic>
              <a:graphicData uri="http://schemas.openxmlformats.org/drawingml/2006/picture">
                <pic:pic>
                  <pic:nvPicPr>
                    <pic:cNvPr id="86" name="IM 86"/>
                    <pic:cNvPicPr/>
                  </pic:nvPicPr>
                  <pic:blipFill>
                    <a:blip r:embed="rId205"/>
                    <a:stretch>
                      <a:fillRect/>
                    </a:stretch>
                  </pic:blipFill>
                  <pic:spPr>
                    <a:xfrm rot="0">
                      <a:off x="0" y="0"/>
                      <a:ext cx="7566659" cy="10690378"/>
                    </a:xfrm>
                    <a:prstGeom prst="rect">
                      <a:avLst/>
                    </a:prstGeom>
                  </pic:spPr>
                </pic:pic>
              </a:graphicData>
            </a:graphic>
          </wp:inline>
        </w:drawing>
      </w:r>
    </w:p>
    <w:p>
      <w:pPr>
        <w:spacing w:line="16835" w:lineRule="exact"/>
        <w:sectPr>
          <w:pgSz w:w="11916" w:h="16849"/>
          <w:pgMar w:top="1" w:right="0" w:bottom="1" w:left="0" w:header="0" w:footer="0" w:gutter="0"/>
        </w:sectPr>
        <w:rPr/>
      </w:pPr>
    </w:p>
    <w:p>
      <w:pPr>
        <w:spacing w:line="16835" w:lineRule="exact"/>
        <w:rPr/>
      </w:pPr>
      <w:r>
        <w:rPr>
          <w:position w:val="-336"/>
        </w:rPr>
        <w:drawing>
          <wp:inline distT="0" distB="0" distL="0" distR="0">
            <wp:extent cx="7566659" cy="10690378"/>
            <wp:effectExtent l="0" t="0" r="0" b="0"/>
            <wp:docPr id="88" name="IM 88"/>
            <wp:cNvGraphicFramePr/>
            <a:graphic>
              <a:graphicData uri="http://schemas.openxmlformats.org/drawingml/2006/picture">
                <pic:pic>
                  <pic:nvPicPr>
                    <pic:cNvPr id="88" name="IM 88"/>
                    <pic:cNvPicPr/>
                  </pic:nvPicPr>
                  <pic:blipFill>
                    <a:blip r:embed="rId206"/>
                    <a:stretch>
                      <a:fillRect/>
                    </a:stretch>
                  </pic:blipFill>
                  <pic:spPr>
                    <a:xfrm rot="0">
                      <a:off x="0" y="0"/>
                      <a:ext cx="7566659" cy="10690378"/>
                    </a:xfrm>
                    <a:prstGeom prst="rect">
                      <a:avLst/>
                    </a:prstGeom>
                  </pic:spPr>
                </pic:pic>
              </a:graphicData>
            </a:graphic>
          </wp:inline>
        </w:drawing>
      </w:r>
    </w:p>
    <w:p>
      <w:pPr>
        <w:spacing w:line="16835" w:lineRule="exact"/>
        <w:sectPr>
          <w:pgSz w:w="11916" w:h="16849"/>
          <w:pgMar w:top="1" w:right="0" w:bottom="1" w:left="0" w:header="0" w:footer="0" w:gutter="0"/>
        </w:sectPr>
        <w:rPr/>
      </w:pPr>
    </w:p>
    <w:p>
      <w:pPr>
        <w:rPr/>
      </w:pPr>
      <w:r/>
    </w:p>
    <w:tbl>
      <w:tblPr>
        <w:tblStyle w:val="TableNormal"/>
        <w:tblW w:w="2140" w:type="dxa"/>
        <w:tblInd w:w="1207" w:type="dxa"/>
        <w:tblLayout w:type="fixed"/>
        <w:tblBorders>
          <w:left w:val="single" w:color="FFFFFF" w:sz="8" w:space="0"/>
          <w:bottom w:val="single" w:color="FFFFFF" w:sz="6" w:space="0"/>
          <w:right w:val="single" w:color="FFFFFF" w:sz="8" w:space="0"/>
          <w:top w:val="single" w:color="FFFFFF" w:sz="8" w:space="0"/>
        </w:tblBorders>
      </w:tblPr>
      <w:tblGrid>
        <w:gridCol w:w="2140"/>
      </w:tblGrid>
      <w:tr>
        <w:trPr>
          <w:trHeight w:val="428" w:hRule="atLeast"/>
        </w:trPr>
        <w:tc>
          <w:tcPr>
            <w:tcW w:w="2140" w:type="dxa"/>
            <w:vAlign w:val="top"/>
          </w:tcPr>
          <w:p>
            <w:pPr>
              <w:ind w:left="57"/>
              <w:spacing w:before="23" w:line="219" w:lineRule="auto"/>
              <w:rPr>
                <w:rFonts w:ascii="SimSun" w:hAnsi="SimSun" w:eastAsia="SimSun" w:cs="SimSun"/>
                <w:sz w:val="32"/>
                <w:szCs w:val="32"/>
              </w:rPr>
            </w:pPr>
            <w:r>
              <w:rPr>
                <w:rFonts w:ascii="SimSun" w:hAnsi="SimSun" w:eastAsia="SimSun" w:cs="SimSun"/>
                <w:sz w:val="32"/>
                <w:szCs w:val="32"/>
                <w:spacing w:val="-10"/>
              </w:rPr>
              <w:t>附件2</w:t>
            </w:r>
          </w:p>
        </w:tc>
      </w:tr>
    </w:tbl>
    <w:p>
      <w:pPr>
        <w:pStyle w:val="BodyText"/>
        <w:rPr/>
      </w:pPr>
      <w:r/>
    </w:p>
    <w:p>
      <w:pPr>
        <w:sectPr>
          <w:headerReference w:type="default" r:id="rId207"/>
          <w:pgSz w:w="11905" w:h="16839"/>
          <w:pgMar w:top="400" w:right="0" w:bottom="400" w:left="0" w:header="0" w:footer="0" w:gutter="0"/>
        </w:sectPr>
        <w:rPr/>
      </w:pPr>
    </w:p>
    <w:p>
      <w:pPr>
        <w:spacing w:line="16825" w:lineRule="exact"/>
        <w:rPr/>
      </w:pPr>
      <w:r>
        <w:rPr>
          <w:position w:val="-336"/>
        </w:rPr>
        <w:drawing>
          <wp:inline distT="0" distB="0" distL="0" distR="0">
            <wp:extent cx="7559040" cy="10684282"/>
            <wp:effectExtent l="0" t="0" r="0" b="0"/>
            <wp:docPr id="92" name="IM 92"/>
            <wp:cNvGraphicFramePr/>
            <a:graphic>
              <a:graphicData uri="http://schemas.openxmlformats.org/drawingml/2006/picture">
                <pic:pic>
                  <pic:nvPicPr>
                    <pic:cNvPr id="92" name="IM 92"/>
                    <pic:cNvPicPr/>
                  </pic:nvPicPr>
                  <pic:blipFill>
                    <a:blip r:embed="rId208"/>
                    <a:stretch>
                      <a:fillRect/>
                    </a:stretch>
                  </pic:blipFill>
                  <pic:spPr>
                    <a:xfrm rot="0">
                      <a:off x="0" y="0"/>
                      <a:ext cx="7559040" cy="10684282"/>
                    </a:xfrm>
                    <a:prstGeom prst="rect">
                      <a:avLst/>
                    </a:prstGeom>
                  </pic:spPr>
                </pic:pic>
              </a:graphicData>
            </a:graphic>
          </wp:inline>
        </w:drawing>
      </w:r>
    </w:p>
    <w:p>
      <w:pPr>
        <w:spacing w:line="16825" w:lineRule="exact"/>
        <w:sectPr>
          <w:headerReference w:type="default" r:id="rId182"/>
          <w:pgSz w:w="11905" w:h="16839"/>
          <w:pgMar w:top="1" w:right="0" w:bottom="1" w:left="0" w:header="0" w:footer="0" w:gutter="0"/>
        </w:sectPr>
        <w:rPr/>
      </w:pPr>
    </w:p>
    <w:p>
      <w:pPr>
        <w:ind w:left="1104"/>
        <w:spacing w:before="94" w:line="219" w:lineRule="auto"/>
        <w:rPr>
          <w:rFonts w:ascii="SimSun" w:hAnsi="SimSun" w:eastAsia="SimSun" w:cs="SimSun"/>
          <w:sz w:val="32"/>
          <w:szCs w:val="32"/>
        </w:rPr>
      </w:pPr>
      <w:r>
        <w:drawing>
          <wp:anchor distT="0" distB="0" distL="0" distR="0" simplePos="0" relativeHeight="254145536" behindDoc="0" locked="0" layoutInCell="0" allowOverlap="1">
            <wp:simplePos x="0" y="0"/>
            <wp:positionH relativeFrom="page">
              <wp:posOffset>658448</wp:posOffset>
            </wp:positionH>
            <wp:positionV relativeFrom="page">
              <wp:posOffset>286563</wp:posOffset>
            </wp:positionV>
            <wp:extent cx="1358900" cy="12697"/>
            <wp:effectExtent l="0" t="0" r="0" b="0"/>
            <wp:wrapNone/>
            <wp:docPr id="96" name="IM 96"/>
            <wp:cNvGraphicFramePr/>
            <a:graphic>
              <a:graphicData uri="http://schemas.openxmlformats.org/drawingml/2006/picture">
                <pic:pic>
                  <pic:nvPicPr>
                    <pic:cNvPr id="96" name="IM 96"/>
                    <pic:cNvPicPr/>
                  </pic:nvPicPr>
                  <pic:blipFill>
                    <a:blip r:embed="rId210"/>
                    <a:stretch>
                      <a:fillRect/>
                    </a:stretch>
                  </pic:blipFill>
                  <pic:spPr>
                    <a:xfrm rot="0">
                      <a:off x="0" y="0"/>
                      <a:ext cx="1358900" cy="12697"/>
                    </a:xfrm>
                    <a:prstGeom prst="rect">
                      <a:avLst/>
                    </a:prstGeom>
                  </pic:spPr>
                </pic:pic>
              </a:graphicData>
            </a:graphic>
          </wp:anchor>
        </w:drawing>
      </w:r>
      <w:r>
        <w:rPr>
          <w:rFonts w:ascii="SimSun" w:hAnsi="SimSun" w:eastAsia="SimSun" w:cs="SimSun"/>
          <w:sz w:val="32"/>
          <w:szCs w:val="32"/>
          <w:spacing w:val="-10"/>
        </w:rPr>
        <w:t>附件3</w:t>
      </w:r>
    </w:p>
    <w:p>
      <w:pPr>
        <w:spacing w:line="219" w:lineRule="auto"/>
        <w:sectPr>
          <w:headerReference w:type="default" r:id="rId209"/>
          <w:pgSz w:w="11905" w:h="16839"/>
          <w:pgMar w:top="400" w:right="0" w:bottom="400" w:left="0" w:header="0" w:footer="0" w:gutter="0"/>
        </w:sectPr>
        <w:rPr>
          <w:rFonts w:ascii="SimSun" w:hAnsi="SimSun" w:eastAsia="SimSun" w:cs="SimSun"/>
          <w:sz w:val="32"/>
          <w:szCs w:val="32"/>
        </w:rPr>
      </w:pPr>
    </w:p>
    <w:p>
      <w:pPr>
        <w:spacing w:line="16825" w:lineRule="exact"/>
        <w:rPr/>
      </w:pPr>
      <w:r>
        <w:rPr>
          <w:position w:val="-336"/>
        </w:rPr>
        <w:drawing>
          <wp:inline distT="0" distB="0" distL="0" distR="0">
            <wp:extent cx="7559040" cy="10684282"/>
            <wp:effectExtent l="0" t="0" r="0" b="0"/>
            <wp:docPr id="98" name="IM 98"/>
            <wp:cNvGraphicFramePr/>
            <a:graphic>
              <a:graphicData uri="http://schemas.openxmlformats.org/drawingml/2006/picture">
                <pic:pic>
                  <pic:nvPicPr>
                    <pic:cNvPr id="98" name="IM 98"/>
                    <pic:cNvPicPr/>
                  </pic:nvPicPr>
                  <pic:blipFill>
                    <a:blip r:embed="rId211"/>
                    <a:stretch>
                      <a:fillRect/>
                    </a:stretch>
                  </pic:blipFill>
                  <pic:spPr>
                    <a:xfrm rot="0">
                      <a:off x="0" y="0"/>
                      <a:ext cx="7559040" cy="10684282"/>
                    </a:xfrm>
                    <a:prstGeom prst="rect">
                      <a:avLst/>
                    </a:prstGeom>
                  </pic:spPr>
                </pic:pic>
              </a:graphicData>
            </a:graphic>
          </wp:inline>
        </w:drawing>
      </w:r>
    </w:p>
    <w:p>
      <w:pPr>
        <w:spacing w:line="16825" w:lineRule="exact"/>
        <w:sectPr>
          <w:headerReference w:type="default" r:id="rId182"/>
          <w:pgSz w:w="11905" w:h="16839"/>
          <w:pgMar w:top="1" w:right="0" w:bottom="1" w:left="0" w:header="0" w:footer="0" w:gutter="0"/>
        </w:sectPr>
        <w:rPr/>
      </w:pPr>
    </w:p>
    <w:p>
      <w:pPr>
        <w:spacing w:line="16825" w:lineRule="exact"/>
        <w:rPr/>
      </w:pPr>
      <w:r>
        <w:rPr>
          <w:position w:val="-336"/>
        </w:rPr>
        <w:drawing>
          <wp:inline distT="0" distB="0" distL="0" distR="0">
            <wp:extent cx="7559040" cy="10684282"/>
            <wp:effectExtent l="0" t="0" r="0" b="0"/>
            <wp:docPr id="100" name="IM 100"/>
            <wp:cNvGraphicFramePr/>
            <a:graphic>
              <a:graphicData uri="http://schemas.openxmlformats.org/drawingml/2006/picture">
                <pic:pic>
                  <pic:nvPicPr>
                    <pic:cNvPr id="100" name="IM 100"/>
                    <pic:cNvPicPr/>
                  </pic:nvPicPr>
                  <pic:blipFill>
                    <a:blip r:embed="rId212"/>
                    <a:stretch>
                      <a:fillRect/>
                    </a:stretch>
                  </pic:blipFill>
                  <pic:spPr>
                    <a:xfrm rot="0">
                      <a:off x="0" y="0"/>
                      <a:ext cx="7559040" cy="10684282"/>
                    </a:xfrm>
                    <a:prstGeom prst="rect">
                      <a:avLst/>
                    </a:prstGeom>
                  </pic:spPr>
                </pic:pic>
              </a:graphicData>
            </a:graphic>
          </wp:inline>
        </w:drawing>
      </w:r>
    </w:p>
    <w:p>
      <w:pPr>
        <w:spacing w:line="16825" w:lineRule="exact"/>
        <w:sectPr>
          <w:pgSz w:w="11905" w:h="16839"/>
          <w:pgMar w:top="1" w:right="0" w:bottom="1" w:left="0" w:header="0" w:footer="0" w:gutter="0"/>
        </w:sectPr>
        <w:rPr/>
      </w:pPr>
    </w:p>
    <w:p>
      <w:pPr>
        <w:spacing w:before="19"/>
        <w:rPr/>
      </w:pPr>
      <w:r/>
    </w:p>
    <w:p>
      <w:pPr>
        <w:spacing w:before="18"/>
        <w:rPr/>
      </w:pPr>
      <w:r/>
    </w:p>
    <w:p>
      <w:pPr>
        <w:spacing w:before="18"/>
        <w:rPr/>
      </w:pPr>
      <w:r/>
    </w:p>
    <w:p>
      <w:pPr>
        <w:spacing w:before="18"/>
        <w:rPr/>
      </w:pPr>
      <w:r/>
    </w:p>
    <w:tbl>
      <w:tblPr>
        <w:tblStyle w:val="TableNormal"/>
        <w:tblW w:w="2140" w:type="dxa"/>
        <w:tblInd w:w="955" w:type="dxa"/>
        <w:tblLayout w:type="fixed"/>
        <w:tblBorders>
          <w:left w:val="single" w:color="FFFFFF" w:sz="8" w:space="0"/>
          <w:bottom w:val="single" w:color="FFFFFF" w:sz="8" w:space="0"/>
          <w:right w:val="single" w:color="FFFFFF" w:sz="8" w:space="0"/>
          <w:top w:val="single" w:color="FFFFFF" w:sz="6" w:space="0"/>
        </w:tblBorders>
      </w:tblPr>
      <w:tblGrid>
        <w:gridCol w:w="2140"/>
      </w:tblGrid>
      <w:tr>
        <w:trPr>
          <w:trHeight w:val="428" w:hRule="atLeast"/>
        </w:trPr>
        <w:tc>
          <w:tcPr>
            <w:tcW w:w="2140" w:type="dxa"/>
            <w:vAlign w:val="top"/>
          </w:tcPr>
          <w:p>
            <w:pPr>
              <w:ind w:left="57"/>
              <w:spacing w:before="28" w:line="219" w:lineRule="auto"/>
              <w:rPr>
                <w:rFonts w:ascii="SimSun" w:hAnsi="SimSun" w:eastAsia="SimSun" w:cs="SimSun"/>
                <w:sz w:val="32"/>
                <w:szCs w:val="32"/>
              </w:rPr>
            </w:pPr>
            <w:r>
              <w:rPr>
                <w:rFonts w:ascii="SimSun" w:hAnsi="SimSun" w:eastAsia="SimSun" w:cs="SimSun"/>
                <w:sz w:val="32"/>
                <w:szCs w:val="32"/>
                <w:spacing w:val="-10"/>
              </w:rPr>
              <w:t>附件4</w:t>
            </w:r>
          </w:p>
        </w:tc>
      </w:tr>
    </w:tbl>
    <w:p>
      <w:pPr>
        <w:pStyle w:val="BodyText"/>
        <w:rPr/>
      </w:pPr>
      <w:r/>
    </w:p>
    <w:p>
      <w:pPr>
        <w:sectPr>
          <w:headerReference w:type="default" r:id="rId213"/>
          <w:pgSz w:w="11907" w:h="16840"/>
          <w:pgMar w:top="400" w:right="793" w:bottom="400" w:left="793" w:header="0" w:footer="0" w:gutter="0"/>
        </w:sectPr>
        <w:rPr/>
      </w:pPr>
    </w:p>
    <w:p>
      <w:pPr>
        <w:pStyle w:val="BodyText"/>
        <w:spacing w:line="358" w:lineRule="auto"/>
        <w:rPr/>
      </w:pPr>
      <w:r/>
    </w:p>
    <w:p>
      <w:pPr>
        <w:pStyle w:val="BodyText"/>
        <w:spacing w:line="358" w:lineRule="auto"/>
        <w:rPr/>
      </w:pPr>
      <w:r/>
    </w:p>
    <w:p>
      <w:pPr>
        <w:spacing w:line="14598" w:lineRule="exact"/>
        <w:rPr/>
      </w:pPr>
      <w:r>
        <w:rPr>
          <w:position w:val="-291"/>
        </w:rPr>
        <w:drawing>
          <wp:inline distT="0" distB="0" distL="0" distR="0">
            <wp:extent cx="6552946" cy="9269247"/>
            <wp:effectExtent l="0" t="0" r="0" b="0"/>
            <wp:docPr id="104" name="IM 104"/>
            <wp:cNvGraphicFramePr/>
            <a:graphic>
              <a:graphicData uri="http://schemas.openxmlformats.org/drawingml/2006/picture">
                <pic:pic>
                  <pic:nvPicPr>
                    <pic:cNvPr id="104" name="IM 104"/>
                    <pic:cNvPicPr/>
                  </pic:nvPicPr>
                  <pic:blipFill>
                    <a:blip r:embed="rId214"/>
                    <a:stretch>
                      <a:fillRect/>
                    </a:stretch>
                  </pic:blipFill>
                  <pic:spPr>
                    <a:xfrm rot="0">
                      <a:off x="0" y="0"/>
                      <a:ext cx="6552946" cy="9269247"/>
                    </a:xfrm>
                    <a:prstGeom prst="rect">
                      <a:avLst/>
                    </a:prstGeom>
                  </pic:spPr>
                </pic:pic>
              </a:graphicData>
            </a:graphic>
          </wp:inline>
        </w:drawing>
      </w:r>
    </w:p>
    <w:p>
      <w:pPr>
        <w:spacing w:line="14598" w:lineRule="exact"/>
        <w:sectPr>
          <w:headerReference w:type="default" r:id="rId182"/>
          <w:pgSz w:w="11907" w:h="16840"/>
          <w:pgMar w:top="400" w:right="793" w:bottom="400" w:left="793" w:header="0" w:footer="0" w:gutter="0"/>
        </w:sectPr>
        <w:rPr/>
      </w:pPr>
    </w:p>
    <w:p>
      <w:pPr>
        <w:pStyle w:val="BodyText"/>
        <w:spacing w:line="358" w:lineRule="auto"/>
        <w:rPr/>
      </w:pPr>
      <w:r/>
    </w:p>
    <w:p>
      <w:pPr>
        <w:pStyle w:val="BodyText"/>
        <w:spacing w:line="358" w:lineRule="auto"/>
        <w:rPr/>
      </w:pPr>
      <w:r/>
    </w:p>
    <w:p>
      <w:pPr>
        <w:spacing w:line="14598" w:lineRule="exact"/>
        <w:rPr/>
      </w:pPr>
      <w:r>
        <w:rPr>
          <w:position w:val="-291"/>
        </w:rPr>
        <w:drawing>
          <wp:inline distT="0" distB="0" distL="0" distR="0">
            <wp:extent cx="6552946" cy="9269247"/>
            <wp:effectExtent l="0" t="0" r="0" b="0"/>
            <wp:docPr id="106" name="IM 106"/>
            <wp:cNvGraphicFramePr/>
            <a:graphic>
              <a:graphicData uri="http://schemas.openxmlformats.org/drawingml/2006/picture">
                <pic:pic>
                  <pic:nvPicPr>
                    <pic:cNvPr id="106" name="IM 106"/>
                    <pic:cNvPicPr/>
                  </pic:nvPicPr>
                  <pic:blipFill>
                    <a:blip r:embed="rId215"/>
                    <a:stretch>
                      <a:fillRect/>
                    </a:stretch>
                  </pic:blipFill>
                  <pic:spPr>
                    <a:xfrm rot="0">
                      <a:off x="0" y="0"/>
                      <a:ext cx="6552946" cy="9269247"/>
                    </a:xfrm>
                    <a:prstGeom prst="rect">
                      <a:avLst/>
                    </a:prstGeom>
                  </pic:spPr>
                </pic:pic>
              </a:graphicData>
            </a:graphic>
          </wp:inline>
        </w:drawing>
      </w:r>
    </w:p>
    <w:p>
      <w:pPr>
        <w:spacing w:line="14598" w:lineRule="exact"/>
        <w:sectPr>
          <w:pgSz w:w="11907" w:h="16840"/>
          <w:pgMar w:top="400" w:right="793" w:bottom="400" w:left="793" w:header="0" w:footer="0" w:gutter="0"/>
        </w:sectPr>
        <w:rPr/>
      </w:pPr>
    </w:p>
    <w:p>
      <w:pPr>
        <w:pStyle w:val="BodyText"/>
        <w:spacing w:line="358" w:lineRule="auto"/>
        <w:rPr/>
      </w:pPr>
      <w:r/>
    </w:p>
    <w:p>
      <w:pPr>
        <w:pStyle w:val="BodyText"/>
        <w:spacing w:line="358" w:lineRule="auto"/>
        <w:rPr/>
      </w:pPr>
      <w:r/>
    </w:p>
    <w:p>
      <w:pPr>
        <w:spacing w:line="14598" w:lineRule="exact"/>
        <w:rPr/>
      </w:pPr>
      <w:r>
        <w:rPr>
          <w:position w:val="-291"/>
        </w:rPr>
        <w:drawing>
          <wp:inline distT="0" distB="0" distL="0" distR="0">
            <wp:extent cx="6552946" cy="9269247"/>
            <wp:effectExtent l="0" t="0" r="0" b="0"/>
            <wp:docPr id="108" name="IM 108"/>
            <wp:cNvGraphicFramePr/>
            <a:graphic>
              <a:graphicData uri="http://schemas.openxmlformats.org/drawingml/2006/picture">
                <pic:pic>
                  <pic:nvPicPr>
                    <pic:cNvPr id="108" name="IM 108"/>
                    <pic:cNvPicPr/>
                  </pic:nvPicPr>
                  <pic:blipFill>
                    <a:blip r:embed="rId216"/>
                    <a:stretch>
                      <a:fillRect/>
                    </a:stretch>
                  </pic:blipFill>
                  <pic:spPr>
                    <a:xfrm rot="0">
                      <a:off x="0" y="0"/>
                      <a:ext cx="6552946" cy="9269247"/>
                    </a:xfrm>
                    <a:prstGeom prst="rect">
                      <a:avLst/>
                    </a:prstGeom>
                  </pic:spPr>
                </pic:pic>
              </a:graphicData>
            </a:graphic>
          </wp:inline>
        </w:drawing>
      </w:r>
    </w:p>
    <w:p>
      <w:pPr>
        <w:spacing w:line="14598" w:lineRule="exact"/>
        <w:sectPr>
          <w:pgSz w:w="11907" w:h="16840"/>
          <w:pgMar w:top="400" w:right="793" w:bottom="400" w:left="793" w:header="0" w:footer="0" w:gutter="0"/>
        </w:sectPr>
        <w:rPr/>
      </w:pPr>
    </w:p>
    <w:p>
      <w:pPr>
        <w:spacing w:before="79"/>
        <w:rPr/>
      </w:pPr>
      <w:r/>
    </w:p>
    <w:p>
      <w:pPr>
        <w:spacing w:before="78"/>
        <w:rPr/>
      </w:pPr>
      <w:r/>
    </w:p>
    <w:tbl>
      <w:tblPr>
        <w:tblStyle w:val="TableNormal"/>
        <w:tblW w:w="2142" w:type="dxa"/>
        <w:tblInd w:w="25" w:type="dxa"/>
        <w:tblLayout w:type="fixed"/>
        <w:tblBorders>
          <w:left w:val="single" w:color="FFFFFF" w:sz="8" w:space="0"/>
          <w:bottom w:val="single" w:color="FFFFFF" w:sz="8" w:space="0"/>
          <w:right w:val="single" w:color="FFFFFF" w:sz="6" w:space="0"/>
          <w:top w:val="single" w:color="FFFFFF" w:sz="6" w:space="0"/>
        </w:tblBorders>
      </w:tblPr>
      <w:tblGrid>
        <w:gridCol w:w="2142"/>
      </w:tblGrid>
      <w:tr>
        <w:trPr>
          <w:trHeight w:val="428" w:hRule="atLeast"/>
        </w:trPr>
        <w:tc>
          <w:tcPr>
            <w:tcW w:w="2142" w:type="dxa"/>
            <w:vAlign w:val="top"/>
          </w:tcPr>
          <w:p>
            <w:pPr>
              <w:ind w:left="57"/>
              <w:spacing w:before="28" w:line="219" w:lineRule="auto"/>
              <w:rPr>
                <w:rFonts w:ascii="SimSun" w:hAnsi="SimSun" w:eastAsia="SimSun" w:cs="SimSun"/>
                <w:sz w:val="32"/>
                <w:szCs w:val="32"/>
              </w:rPr>
            </w:pPr>
            <w:r>
              <w:rPr>
                <w:rFonts w:ascii="SimSun" w:hAnsi="SimSun" w:eastAsia="SimSun" w:cs="SimSun"/>
                <w:sz w:val="32"/>
                <w:szCs w:val="32"/>
                <w:spacing w:val="-10"/>
              </w:rPr>
              <w:t>附件5</w:t>
            </w:r>
          </w:p>
        </w:tc>
      </w:tr>
    </w:tbl>
    <w:p>
      <w:pPr>
        <w:pStyle w:val="BodyText"/>
        <w:spacing w:line="249" w:lineRule="auto"/>
        <w:rPr/>
      </w:pPr>
      <w:r/>
    </w:p>
    <w:p>
      <w:pPr>
        <w:pStyle w:val="BodyText"/>
        <w:spacing w:line="249" w:lineRule="auto"/>
        <w:rPr/>
      </w:pPr>
      <w:r/>
    </w:p>
    <w:p>
      <w:pPr>
        <w:spacing w:line="13152" w:lineRule="exact"/>
        <w:rPr/>
      </w:pPr>
      <w:r>
        <w:rPr>
          <w:position w:val="-263"/>
        </w:rPr>
        <w:drawing>
          <wp:inline distT="0" distB="0" distL="0" distR="0">
            <wp:extent cx="5754623" cy="8351519"/>
            <wp:effectExtent l="0" t="0" r="0" b="0"/>
            <wp:docPr id="110" name="IM 110"/>
            <wp:cNvGraphicFramePr/>
            <a:graphic>
              <a:graphicData uri="http://schemas.openxmlformats.org/drawingml/2006/picture">
                <pic:pic>
                  <pic:nvPicPr>
                    <pic:cNvPr id="110" name="IM 110"/>
                    <pic:cNvPicPr/>
                  </pic:nvPicPr>
                  <pic:blipFill>
                    <a:blip r:embed="rId217"/>
                    <a:stretch>
                      <a:fillRect/>
                    </a:stretch>
                  </pic:blipFill>
                  <pic:spPr>
                    <a:xfrm rot="0">
                      <a:off x="0" y="0"/>
                      <a:ext cx="5754623" cy="8351519"/>
                    </a:xfrm>
                    <a:prstGeom prst="rect">
                      <a:avLst/>
                    </a:prstGeom>
                  </pic:spPr>
                </pic:pic>
              </a:graphicData>
            </a:graphic>
          </wp:inline>
        </w:drawing>
      </w:r>
    </w:p>
    <w:p>
      <w:pPr>
        <w:spacing w:line="13152" w:lineRule="exact"/>
        <w:sectPr>
          <w:pgSz w:w="11905" w:h="16839"/>
          <w:pgMar w:top="400" w:right="1305" w:bottom="400" w:left="1536" w:header="0" w:footer="0" w:gutter="0"/>
        </w:sectPr>
        <w:rPr/>
      </w:pPr>
    </w:p>
    <w:p>
      <w:pPr>
        <w:spacing w:line="16825" w:lineRule="exact"/>
        <w:rPr/>
      </w:pPr>
      <w:r>
        <w:rPr>
          <w:position w:val="-336"/>
        </w:rPr>
        <w:drawing>
          <wp:inline distT="0" distB="0" distL="0" distR="0">
            <wp:extent cx="7559040" cy="10684282"/>
            <wp:effectExtent l="0" t="0" r="0" b="0"/>
            <wp:docPr id="112" name="IM 112"/>
            <wp:cNvGraphicFramePr/>
            <a:graphic>
              <a:graphicData uri="http://schemas.openxmlformats.org/drawingml/2006/picture">
                <pic:pic>
                  <pic:nvPicPr>
                    <pic:cNvPr id="112" name="IM 112"/>
                    <pic:cNvPicPr/>
                  </pic:nvPicPr>
                  <pic:blipFill>
                    <a:blip r:embed="rId218"/>
                    <a:stretch>
                      <a:fillRect/>
                    </a:stretch>
                  </pic:blipFill>
                  <pic:spPr>
                    <a:xfrm rot="0">
                      <a:off x="0" y="0"/>
                      <a:ext cx="7559040" cy="10684282"/>
                    </a:xfrm>
                    <a:prstGeom prst="rect">
                      <a:avLst/>
                    </a:prstGeom>
                  </pic:spPr>
                </pic:pic>
              </a:graphicData>
            </a:graphic>
          </wp:inline>
        </w:drawing>
      </w:r>
    </w:p>
    <w:p>
      <w:pPr>
        <w:spacing w:line="16825" w:lineRule="exact"/>
        <w:sectPr>
          <w:pgSz w:w="11905" w:h="16839"/>
          <w:pgMar w:top="1" w:right="0" w:bottom="1" w:left="0" w:header="0" w:footer="0" w:gutter="0"/>
        </w:sectPr>
        <w:rPr/>
      </w:pPr>
    </w:p>
    <w:p>
      <w:pPr>
        <w:spacing w:before="40"/>
        <w:rPr/>
      </w:pPr>
      <w:r/>
    </w:p>
    <w:p>
      <w:pPr>
        <w:spacing w:before="39"/>
        <w:rPr/>
      </w:pPr>
      <w:r/>
    </w:p>
    <w:tbl>
      <w:tblPr>
        <w:tblStyle w:val="TableNormal"/>
        <w:tblW w:w="2140" w:type="dxa"/>
        <w:tblInd w:w="1659" w:type="dxa"/>
        <w:shd w:val="clear" w:fill="FFFFFF"/>
        <w:tblLayout w:type="fixed"/>
        <w:tblBorders>
          <w:left w:val="single" w:color="FFFFFF" w:sz="8" w:space="0"/>
          <w:bottom w:val="single" w:color="FFFFFF" w:sz="8" w:space="0"/>
          <w:right w:val="single" w:color="FFFFFF" w:sz="8" w:space="0"/>
          <w:top w:val="single" w:color="FFFFFF" w:sz="6" w:space="0"/>
        </w:tblBorders>
      </w:tblPr>
      <w:tblGrid>
        <w:gridCol w:w="2140"/>
      </w:tblGrid>
      <w:tr>
        <w:trPr>
          <w:trHeight w:val="428" w:hRule="atLeast"/>
        </w:trPr>
        <w:tc>
          <w:tcPr>
            <w:shd w:val="clear" w:fill="FFFFFF"/>
            <w:tcW w:w="2140" w:type="dxa"/>
            <w:vAlign w:val="top"/>
          </w:tcPr>
          <w:p>
            <w:pPr>
              <w:ind w:left="57"/>
              <w:spacing w:before="28" w:line="219" w:lineRule="auto"/>
              <w:rPr>
                <w:rFonts w:ascii="SimSun" w:hAnsi="SimSun" w:eastAsia="SimSun" w:cs="SimSun"/>
                <w:sz w:val="32"/>
                <w:szCs w:val="32"/>
              </w:rPr>
            </w:pPr>
            <w:r>
              <w:rPr>
                <w:rFonts w:ascii="SimSun" w:hAnsi="SimSun" w:eastAsia="SimSun" w:cs="SimSun"/>
                <w:sz w:val="32"/>
                <w:szCs w:val="32"/>
                <w:spacing w:val="-10"/>
              </w:rPr>
              <w:t>附件6</w:t>
            </w:r>
          </w:p>
        </w:tc>
      </w:tr>
    </w:tbl>
    <w:p>
      <w:pPr>
        <w:pStyle w:val="BodyText"/>
        <w:rPr/>
      </w:pPr>
      <w:r/>
    </w:p>
    <w:p>
      <w:pPr>
        <w:sectPr>
          <w:headerReference w:type="default" r:id="rId219"/>
          <w:pgSz w:w="11916" w:h="16849"/>
          <w:pgMar w:top="400" w:right="0" w:bottom="400" w:left="0" w:header="0" w:footer="0" w:gutter="0"/>
        </w:sectPr>
        <w:rPr/>
      </w:pPr>
    </w:p>
    <w:p>
      <w:pPr>
        <w:spacing w:line="16835" w:lineRule="exact"/>
        <w:rPr/>
      </w:pPr>
      <w:r>
        <w:rPr>
          <w:position w:val="-336"/>
        </w:rPr>
        <w:drawing>
          <wp:inline distT="0" distB="0" distL="0" distR="0">
            <wp:extent cx="7566659" cy="10690378"/>
            <wp:effectExtent l="0" t="0" r="0" b="0"/>
            <wp:docPr id="116" name="IM 116"/>
            <wp:cNvGraphicFramePr/>
            <a:graphic>
              <a:graphicData uri="http://schemas.openxmlformats.org/drawingml/2006/picture">
                <pic:pic>
                  <pic:nvPicPr>
                    <pic:cNvPr id="116" name="IM 116"/>
                    <pic:cNvPicPr/>
                  </pic:nvPicPr>
                  <pic:blipFill>
                    <a:blip r:embed="rId220"/>
                    <a:stretch>
                      <a:fillRect/>
                    </a:stretch>
                  </pic:blipFill>
                  <pic:spPr>
                    <a:xfrm rot="0">
                      <a:off x="0" y="0"/>
                      <a:ext cx="7566659" cy="10690378"/>
                    </a:xfrm>
                    <a:prstGeom prst="rect">
                      <a:avLst/>
                    </a:prstGeom>
                  </pic:spPr>
                </pic:pic>
              </a:graphicData>
            </a:graphic>
          </wp:inline>
        </w:drawing>
      </w:r>
    </w:p>
    <w:p>
      <w:pPr>
        <w:spacing w:line="16835" w:lineRule="exact"/>
        <w:sectPr>
          <w:headerReference w:type="default" r:id="rId182"/>
          <w:pgSz w:w="11916" w:h="16849"/>
          <w:pgMar w:top="1" w:right="0" w:bottom="1" w:left="0" w:header="0" w:footer="0" w:gutter="0"/>
        </w:sectPr>
        <w:rPr/>
      </w:pPr>
    </w:p>
    <w:p>
      <w:pPr>
        <w:spacing w:line="16835" w:lineRule="exact"/>
        <w:rPr/>
      </w:pPr>
      <w:r>
        <w:rPr>
          <w:position w:val="-336"/>
        </w:rPr>
        <w:drawing>
          <wp:inline distT="0" distB="0" distL="0" distR="0">
            <wp:extent cx="7566659" cy="10690378"/>
            <wp:effectExtent l="0" t="0" r="0" b="0"/>
            <wp:docPr id="118" name="IM 118"/>
            <wp:cNvGraphicFramePr/>
            <a:graphic>
              <a:graphicData uri="http://schemas.openxmlformats.org/drawingml/2006/picture">
                <pic:pic>
                  <pic:nvPicPr>
                    <pic:cNvPr id="118" name="IM 118"/>
                    <pic:cNvPicPr/>
                  </pic:nvPicPr>
                  <pic:blipFill>
                    <a:blip r:embed="rId221"/>
                    <a:stretch>
                      <a:fillRect/>
                    </a:stretch>
                  </pic:blipFill>
                  <pic:spPr>
                    <a:xfrm rot="0">
                      <a:off x="0" y="0"/>
                      <a:ext cx="7566659" cy="10690378"/>
                    </a:xfrm>
                    <a:prstGeom prst="rect">
                      <a:avLst/>
                    </a:prstGeom>
                  </pic:spPr>
                </pic:pic>
              </a:graphicData>
            </a:graphic>
          </wp:inline>
        </w:drawing>
      </w:r>
    </w:p>
    <w:p>
      <w:pPr>
        <w:spacing w:line="16835" w:lineRule="exact"/>
        <w:sectPr>
          <w:pgSz w:w="11916" w:h="16849"/>
          <w:pgMar w:top="1" w:right="0" w:bottom="1" w:left="0" w:header="0" w:footer="0" w:gutter="0"/>
        </w:sectPr>
        <w:rPr/>
      </w:pPr>
    </w:p>
    <w:p>
      <w:pPr>
        <w:spacing w:before="32"/>
        <w:rPr/>
      </w:pPr>
      <w:r/>
    </w:p>
    <w:p>
      <w:pPr>
        <w:spacing w:before="32"/>
        <w:rPr/>
      </w:pPr>
      <w:r/>
    </w:p>
    <w:p>
      <w:pPr>
        <w:spacing w:before="32"/>
        <w:rPr/>
      </w:pPr>
      <w:r/>
    </w:p>
    <w:p>
      <w:pPr>
        <w:spacing w:before="32"/>
        <w:rPr/>
      </w:pPr>
      <w:r/>
    </w:p>
    <w:p>
      <w:pPr>
        <w:spacing w:before="31"/>
        <w:rPr/>
      </w:pPr>
      <w:r/>
    </w:p>
    <w:tbl>
      <w:tblPr>
        <w:tblStyle w:val="TableNormal"/>
        <w:tblW w:w="2142" w:type="dxa"/>
        <w:tblInd w:w="1718" w:type="dxa"/>
        <w:tblLayout w:type="fixed"/>
        <w:tblBorders>
          <w:left w:val="single" w:color="FFFFFF" w:sz="8" w:space="0"/>
          <w:bottom w:val="single" w:color="FFFFFF" w:sz="6" w:space="0"/>
          <w:right w:val="single" w:color="FFFFFF" w:sz="6" w:space="0"/>
          <w:top w:val="single" w:color="FFFFFF" w:sz="8" w:space="0"/>
        </w:tblBorders>
      </w:tblPr>
      <w:tblGrid>
        <w:gridCol w:w="2142"/>
      </w:tblGrid>
      <w:tr>
        <w:trPr>
          <w:trHeight w:val="428" w:hRule="atLeast"/>
        </w:trPr>
        <w:tc>
          <w:tcPr>
            <w:tcW w:w="2142" w:type="dxa"/>
            <w:vAlign w:val="top"/>
          </w:tcPr>
          <w:p>
            <w:pPr>
              <w:ind w:left="57"/>
              <w:spacing w:before="23" w:line="219" w:lineRule="auto"/>
              <w:rPr>
                <w:rFonts w:ascii="SimSun" w:hAnsi="SimSun" w:eastAsia="SimSun" w:cs="SimSun"/>
                <w:sz w:val="32"/>
                <w:szCs w:val="32"/>
              </w:rPr>
            </w:pPr>
            <w:r>
              <w:rPr>
                <w:rFonts w:ascii="SimSun" w:hAnsi="SimSun" w:eastAsia="SimSun" w:cs="SimSun"/>
                <w:sz w:val="32"/>
                <w:szCs w:val="32"/>
                <w:spacing w:val="-10"/>
              </w:rPr>
              <w:t>附件7</w:t>
            </w:r>
          </w:p>
        </w:tc>
      </w:tr>
    </w:tbl>
    <w:p>
      <w:pPr>
        <w:pStyle w:val="BodyText"/>
        <w:rPr/>
      </w:pPr>
      <w:r/>
    </w:p>
    <w:p>
      <w:pPr>
        <w:sectPr>
          <w:headerReference w:type="default" r:id="rId222"/>
          <w:pgSz w:w="11916" w:h="16849"/>
          <w:pgMar w:top="400" w:right="0" w:bottom="400" w:left="0" w:header="0" w:footer="0" w:gutter="0"/>
        </w:sectPr>
        <w:rPr/>
      </w:pPr>
    </w:p>
    <w:p>
      <w:pPr>
        <w:spacing w:line="16835" w:lineRule="exact"/>
        <w:rPr/>
      </w:pPr>
      <w:r>
        <w:rPr>
          <w:position w:val="-336"/>
        </w:rPr>
        <w:drawing>
          <wp:inline distT="0" distB="0" distL="0" distR="0">
            <wp:extent cx="7566659" cy="10690378"/>
            <wp:effectExtent l="0" t="0" r="0" b="0"/>
            <wp:docPr id="122" name="IM 122"/>
            <wp:cNvGraphicFramePr/>
            <a:graphic>
              <a:graphicData uri="http://schemas.openxmlformats.org/drawingml/2006/picture">
                <pic:pic>
                  <pic:nvPicPr>
                    <pic:cNvPr id="122" name="IM 122"/>
                    <pic:cNvPicPr/>
                  </pic:nvPicPr>
                  <pic:blipFill>
                    <a:blip r:embed="rId223"/>
                    <a:stretch>
                      <a:fillRect/>
                    </a:stretch>
                  </pic:blipFill>
                  <pic:spPr>
                    <a:xfrm rot="0">
                      <a:off x="0" y="0"/>
                      <a:ext cx="7566659" cy="10690378"/>
                    </a:xfrm>
                    <a:prstGeom prst="rect">
                      <a:avLst/>
                    </a:prstGeom>
                  </pic:spPr>
                </pic:pic>
              </a:graphicData>
            </a:graphic>
          </wp:inline>
        </w:drawing>
      </w:r>
    </w:p>
    <w:p>
      <w:pPr>
        <w:spacing w:line="16835" w:lineRule="exact"/>
        <w:sectPr>
          <w:headerReference w:type="default" r:id="rId182"/>
          <w:pgSz w:w="11916" w:h="16849"/>
          <w:pgMar w:top="1" w:right="0" w:bottom="1" w:left="0" w:header="0" w:footer="0" w:gutter="0"/>
        </w:sectPr>
        <w:rPr/>
      </w:pPr>
    </w:p>
    <w:p>
      <w:pPr>
        <w:pStyle w:val="BodyText"/>
        <w:spacing w:line="295" w:lineRule="auto"/>
        <w:rPr/>
      </w:pPr>
      <w:r/>
    </w:p>
    <w:p>
      <w:pPr>
        <w:pStyle w:val="BodyText"/>
        <w:spacing w:line="295" w:lineRule="auto"/>
        <w:rPr/>
      </w:pPr>
      <w:r/>
    </w:p>
    <w:p>
      <w:pPr>
        <w:pStyle w:val="BodyText"/>
        <w:spacing w:line="295" w:lineRule="auto"/>
        <w:rPr/>
      </w:pPr>
      <w:r/>
    </w:p>
    <w:p>
      <w:pPr>
        <w:pStyle w:val="BodyText"/>
        <w:spacing w:line="296" w:lineRule="auto"/>
        <w:rPr/>
      </w:pPr>
      <w:r>
        <w:drawing>
          <wp:anchor distT="0" distB="0" distL="0" distR="0" simplePos="0" relativeHeight="254532608" behindDoc="0" locked="0" layoutInCell="1" allowOverlap="1">
            <wp:simplePos x="0" y="0"/>
            <wp:positionH relativeFrom="column">
              <wp:posOffset>1003886</wp:posOffset>
            </wp:positionH>
            <wp:positionV relativeFrom="paragraph">
              <wp:posOffset>227757</wp:posOffset>
            </wp:positionV>
            <wp:extent cx="1358900" cy="12693"/>
            <wp:effectExtent l="0" t="0" r="0" b="0"/>
            <wp:wrapNone/>
            <wp:docPr id="126" name="IM 126"/>
            <wp:cNvGraphicFramePr/>
            <a:graphic>
              <a:graphicData uri="http://schemas.openxmlformats.org/drawingml/2006/picture">
                <pic:pic>
                  <pic:nvPicPr>
                    <pic:cNvPr id="126" name="IM 126"/>
                    <pic:cNvPicPr/>
                  </pic:nvPicPr>
                  <pic:blipFill>
                    <a:blip r:embed="rId225"/>
                    <a:stretch>
                      <a:fillRect/>
                    </a:stretch>
                  </pic:blipFill>
                  <pic:spPr>
                    <a:xfrm rot="0">
                      <a:off x="0" y="0"/>
                      <a:ext cx="1358900" cy="12693"/>
                    </a:xfrm>
                    <a:prstGeom prst="rect">
                      <a:avLst/>
                    </a:prstGeom>
                  </pic:spPr>
                </pic:pic>
              </a:graphicData>
            </a:graphic>
          </wp:anchor>
        </w:drawing>
      </w:r>
      <w:r/>
    </w:p>
    <w:p>
      <w:pPr>
        <w:ind w:left="1648"/>
        <w:spacing w:before="104" w:line="219" w:lineRule="auto"/>
        <w:rPr>
          <w:rFonts w:ascii="SimSun" w:hAnsi="SimSun" w:eastAsia="SimSun" w:cs="SimSun"/>
          <w:sz w:val="32"/>
          <w:szCs w:val="32"/>
        </w:rPr>
      </w:pPr>
      <w:r>
        <w:rPr>
          <w:rFonts w:ascii="SimSun" w:hAnsi="SimSun" w:eastAsia="SimSun" w:cs="SimSun"/>
          <w:sz w:val="32"/>
          <w:szCs w:val="32"/>
          <w:spacing w:val="-10"/>
        </w:rPr>
        <w:t>附件8</w:t>
      </w:r>
    </w:p>
    <w:p>
      <w:pPr>
        <w:spacing w:line="219" w:lineRule="auto"/>
        <w:sectPr>
          <w:headerReference w:type="default" r:id="rId224"/>
          <w:pgSz w:w="11916" w:h="16849"/>
          <w:pgMar w:top="400" w:right="0" w:bottom="400" w:left="0" w:header="0" w:footer="0" w:gutter="0"/>
        </w:sectPr>
        <w:rPr>
          <w:rFonts w:ascii="SimSun" w:hAnsi="SimSun" w:eastAsia="SimSun" w:cs="SimSun"/>
          <w:sz w:val="32"/>
          <w:szCs w:val="32"/>
        </w:rPr>
      </w:pPr>
    </w:p>
    <w:p>
      <w:pPr>
        <w:spacing w:line="16835" w:lineRule="exact"/>
        <w:rPr/>
      </w:pPr>
      <w:r>
        <w:rPr>
          <w:position w:val="-336"/>
        </w:rPr>
        <w:drawing>
          <wp:inline distT="0" distB="0" distL="0" distR="0">
            <wp:extent cx="7566659" cy="10690378"/>
            <wp:effectExtent l="0" t="0" r="0" b="0"/>
            <wp:docPr id="128" name="IM 128"/>
            <wp:cNvGraphicFramePr/>
            <a:graphic>
              <a:graphicData uri="http://schemas.openxmlformats.org/drawingml/2006/picture">
                <pic:pic>
                  <pic:nvPicPr>
                    <pic:cNvPr id="128" name="IM 128"/>
                    <pic:cNvPicPr/>
                  </pic:nvPicPr>
                  <pic:blipFill>
                    <a:blip r:embed="rId226"/>
                    <a:stretch>
                      <a:fillRect/>
                    </a:stretch>
                  </pic:blipFill>
                  <pic:spPr>
                    <a:xfrm rot="0">
                      <a:off x="0" y="0"/>
                      <a:ext cx="7566659" cy="10690378"/>
                    </a:xfrm>
                    <a:prstGeom prst="rect">
                      <a:avLst/>
                    </a:prstGeom>
                  </pic:spPr>
                </pic:pic>
              </a:graphicData>
            </a:graphic>
          </wp:inline>
        </w:drawing>
      </w:r>
    </w:p>
    <w:p>
      <w:pPr>
        <w:spacing w:line="16835" w:lineRule="exact"/>
        <w:sectPr>
          <w:headerReference w:type="default" r:id="rId182"/>
          <w:pgSz w:w="11916" w:h="16849"/>
          <w:pgMar w:top="1" w:right="0" w:bottom="1" w:left="0" w:header="0" w:footer="0" w:gutter="0"/>
        </w:sectPr>
        <w:rPr/>
      </w:pPr>
    </w:p>
    <w:tbl>
      <w:tblPr>
        <w:tblStyle w:val="TableNormal"/>
        <w:tblW w:w="2142" w:type="dxa"/>
        <w:tblInd w:w="225" w:type="dxa"/>
        <w:shd w:val="clear" w:fill="FFFFFF"/>
        <w:tblLayout w:type="fixed"/>
        <w:tblBorders>
          <w:left w:val="single" w:color="FFFFFF" w:sz="8" w:space="0"/>
          <w:bottom w:val="single" w:color="FFFFFF" w:sz="8" w:space="0"/>
          <w:right w:val="single" w:color="FFFFFF" w:sz="6" w:space="0"/>
          <w:top w:val="single" w:color="FFFFFF" w:sz="6" w:space="0"/>
        </w:tblBorders>
      </w:tblPr>
      <w:tblGrid>
        <w:gridCol w:w="2142"/>
      </w:tblGrid>
      <w:tr>
        <w:trPr>
          <w:trHeight w:val="428" w:hRule="atLeast"/>
        </w:trPr>
        <w:tc>
          <w:tcPr>
            <w:shd w:val="clear" w:fill="FFFFFF"/>
            <w:tcW w:w="2142" w:type="dxa"/>
            <w:vAlign w:val="top"/>
          </w:tcPr>
          <w:p>
            <w:pPr>
              <w:ind w:left="57"/>
              <w:spacing w:before="28" w:line="219" w:lineRule="auto"/>
              <w:rPr>
                <w:rFonts w:ascii="SimSun" w:hAnsi="SimSun" w:eastAsia="SimSun" w:cs="SimSun"/>
                <w:sz w:val="32"/>
                <w:szCs w:val="32"/>
              </w:rPr>
            </w:pPr>
            <w:r>
              <w:rPr>
                <w:rFonts w:ascii="SimSun" w:hAnsi="SimSun" w:eastAsia="SimSun" w:cs="SimSun"/>
                <w:sz w:val="32"/>
                <w:szCs w:val="32"/>
                <w:spacing w:val="-10"/>
              </w:rPr>
              <w:t>附件9</w:t>
            </w:r>
          </w:p>
        </w:tc>
      </w:tr>
    </w:tbl>
    <w:p>
      <w:pPr>
        <w:pStyle w:val="BodyText"/>
        <w:rPr/>
      </w:pPr>
      <w:r/>
    </w:p>
    <w:p>
      <w:pPr>
        <w:sectPr>
          <w:headerReference w:type="default" r:id="rId227"/>
          <w:pgSz w:w="11900" w:h="16840"/>
          <w:pgMar w:top="28" w:right="320" w:bottom="400" w:left="320" w:header="0" w:footer="0" w:gutter="0"/>
        </w:sectPr>
        <w:rPr/>
      </w:pPr>
    </w:p>
    <w:tbl>
      <w:tblPr>
        <w:tblStyle w:val="TableNormal"/>
        <w:tblW w:w="2139" w:type="dxa"/>
        <w:tblInd w:w="532" w:type="dxa"/>
        <w:shd w:val="clear" w:fill="FFFFFF"/>
        <w:tblLayout w:type="fixed"/>
        <w:tblBorders>
          <w:left w:val="single" w:color="FFFFFF" w:sz="8" w:space="0"/>
          <w:bottom w:val="single" w:color="FFFFFF" w:sz="6" w:space="0"/>
          <w:right w:val="single" w:color="FFFFFF" w:sz="8" w:space="0"/>
          <w:top w:val="single" w:color="FFFFFF" w:sz="6" w:space="0"/>
        </w:tblBorders>
      </w:tblPr>
      <w:tblGrid>
        <w:gridCol w:w="2139"/>
      </w:tblGrid>
      <w:tr>
        <w:trPr>
          <w:trHeight w:val="433" w:hRule="atLeast"/>
        </w:trPr>
        <w:tc>
          <w:tcPr>
            <w:shd w:val="clear" w:fill="FFFFFF"/>
            <w:tcW w:w="2139" w:type="dxa"/>
            <w:vAlign w:val="top"/>
          </w:tcPr>
          <w:p>
            <w:pPr>
              <w:ind w:left="57"/>
              <w:spacing w:before="28" w:line="219" w:lineRule="auto"/>
              <w:rPr>
                <w:rFonts w:ascii="SimSun" w:hAnsi="SimSun" w:eastAsia="SimSun" w:cs="SimSun"/>
                <w:sz w:val="32"/>
                <w:szCs w:val="32"/>
              </w:rPr>
            </w:pPr>
            <w:r>
              <w:rPr>
                <w:rFonts w:ascii="SimSun" w:hAnsi="SimSun" w:eastAsia="SimSun" w:cs="SimSun"/>
                <w:sz w:val="32"/>
                <w:szCs w:val="32"/>
                <w:spacing w:val="-10"/>
              </w:rPr>
              <w:t>附件9</w:t>
            </w:r>
          </w:p>
        </w:tc>
      </w:tr>
    </w:tbl>
    <w:p>
      <w:pPr>
        <w:pStyle w:val="BodyText"/>
        <w:rPr/>
      </w:pPr>
      <w:r/>
    </w:p>
    <w:p>
      <w:pPr>
        <w:sectPr>
          <w:headerReference w:type="default" r:id="rId228"/>
          <w:pgSz w:w="11905" w:h="16839"/>
          <w:pgMar w:top="314" w:right="0" w:bottom="400" w:left="0" w:header="0" w:footer="0" w:gutter="0"/>
        </w:sectPr>
        <w:rPr/>
      </w:pPr>
    </w:p>
    <w:p>
      <w:pPr>
        <w:spacing w:line="16820" w:lineRule="exact"/>
        <w:rPr/>
      </w:pPr>
      <w:r>
        <w:rPr>
          <w:position w:val="-336"/>
        </w:rPr>
        <w:drawing>
          <wp:inline distT="0" distB="0" distL="0" distR="0">
            <wp:extent cx="7559040" cy="10681234"/>
            <wp:effectExtent l="0" t="0" r="0" b="0"/>
            <wp:docPr id="134" name="IM 134"/>
            <wp:cNvGraphicFramePr/>
            <a:graphic>
              <a:graphicData uri="http://schemas.openxmlformats.org/drawingml/2006/picture">
                <pic:pic>
                  <pic:nvPicPr>
                    <pic:cNvPr id="134" name="IM 134"/>
                    <pic:cNvPicPr/>
                  </pic:nvPicPr>
                  <pic:blipFill>
                    <a:blip r:embed="rId229"/>
                    <a:stretch>
                      <a:fillRect/>
                    </a:stretch>
                  </pic:blipFill>
                  <pic:spPr>
                    <a:xfrm rot="0">
                      <a:off x="0" y="0"/>
                      <a:ext cx="7559040" cy="10681234"/>
                    </a:xfrm>
                    <a:prstGeom prst="rect">
                      <a:avLst/>
                    </a:prstGeom>
                  </pic:spPr>
                </pic:pic>
              </a:graphicData>
            </a:graphic>
          </wp:inline>
        </w:drawing>
      </w:r>
    </w:p>
    <w:p>
      <w:pPr>
        <w:spacing w:line="16820" w:lineRule="exact"/>
        <w:sectPr>
          <w:headerReference w:type="default" r:id="rId182"/>
          <w:pgSz w:w="11905" w:h="16834"/>
          <w:pgMar w:top="1" w:right="0" w:bottom="1" w:left="0" w:header="0" w:footer="0" w:gutter="0"/>
        </w:sectPr>
        <w:rPr/>
      </w:pPr>
    </w:p>
    <w:p>
      <w:pPr>
        <w:spacing w:before="132" w:line="15775" w:lineRule="exact"/>
        <w:rPr/>
      </w:pPr>
      <w:r>
        <mc:AlternateContent xmlns:mc="http://schemas.openxmlformats.org/markup-compatibility/2006">
          <mc:Choice Requires="wps">
            <w:drawing>
              <wp:anchor distT="0" distB="0" distL="0" distR="0" simplePos="0" relativeHeight="254670848" behindDoc="0" locked="0" layoutInCell="1" allowOverlap="1">
                <wp:simplePos x="0" y="0"/>
                <wp:positionH relativeFrom="column">
                  <wp:posOffset>-441591</wp:posOffset>
                </wp:positionH>
                <wp:positionV relativeFrom="paragraph">
                  <wp:posOffset>9449493</wp:posOffset>
                </wp:positionV>
                <wp:extent cx="1255394" cy="255270"/>
                <wp:effectExtent l="0" t="0" r="0" b="0"/>
                <wp:wrapNone/>
                <wp:docPr id="136" name="TextBox 136"/>
                <wp:cNvGraphicFramePr/>
                <a:graphic>
                  <a:graphicData uri="http://schemas.microsoft.com/office/word/2010/wordprocessingShape">
                    <wps:wsp>
                      <wps:cNvPr id="136" name="TextBox 136"/>
                      <wps:cNvSpPr txBox="1"/>
                      <wps:spPr>
                        <a:xfrm rot="5400000">
                          <a:off x="-441591" y="9449493"/>
                          <a:ext cx="1255394" cy="255270"/>
                        </a:xfrm>
                        <a:prstGeom prst="rect">
                          <a:avLst/>
                        </a:prstGeom>
                        <a:noFill/>
                        <a:ln w="0" cap="flat">
                          <a:noFill/>
                          <a:prstDash val="solid"/>
                          <a:miter lim="0"/>
                        </a:ln>
                      </wps:spPr>
                      <wps:style>
                        <a:lnRef idx="0">
                          <a:schemeClr val="accent1"/>
                        </a:lnRef>
                        <a:fillRef idx="0">
                          <a:schemeClr val="accent1"/>
                        </a:fillRef>
                        <a:effectRef idx="0">
                          <a:schemeClr val="accent1"/>
                        </a:effectRef>
                        <a:fontRef idx="minor">
                          <a:schemeClr val="dk1"/>
                        </a:fontRef>
                      </wps:style>
                      <wps:txbx>
                        <w:txbxContent>
                          <w:p>
                            <w:pPr>
                              <w:ind w:left="20"/>
                              <w:spacing w:before="71" w:line="220" w:lineRule="auto"/>
                              <w:rPr>
                                <w:rFonts w:ascii="SimSun" w:hAnsi="SimSun" w:eastAsia="SimSun" w:cs="SimSun"/>
                                <w:sz w:val="26"/>
                                <w:szCs w:val="26"/>
                              </w:rPr>
                            </w:pPr>
                            <w:hyperlink w:history="true" r:id="rId230">
                              <w:r>
                                <w:rPr>
                                  <w:rFonts w:ascii="SimSun" w:hAnsi="SimSun" w:eastAsia="SimSun" w:cs="SimSun"/>
                                  <w:sz w:val="26"/>
                                  <w:szCs w:val="26"/>
                                  <w:spacing w:val="-2"/>
                                </w:rPr>
                                <w:t>扫描全能王 创建</w:t>
                              </w:r>
                            </w:hyperlink>
                          </w:p>
                        </w:txbxContent>
                      </wps:txbx>
                      <wps:bodyPr rot="0" spcFirstLastPara="0" vertOverflow="overflow" horzOverflow="overflow" vert="horz" wrap="square" lIns="0" tIns="0" rIns="0" bIns="0" numCol="1" spcCol="0" rtlCol="0" fromWordArt="0" anchor="t" anchorCtr="0" forceAA="0" compatLnSpc="1">
                        <a:noAutofit/>
                      </wps:bodyPr>
                    </wps:wsp>
                  </a:graphicData>
                </a:graphic>
              </wp:anchor>
            </w:drawing>
          </mc:Choice>
          <mc:Fallback>
            <w:pict>
              <v:shape id="_x0000_s366" style="position:absolute;margin-left:-34.771pt;margin-top:744.055pt;mso-position-vertical-relative:text;mso-position-horizontal-relative:text;width:98.85pt;height:20.1pt;z-index:254670848;rotation:90;" filled="false" stroked="false" type="#_x0000_t202">
                <v:fill on="false"/>
                <v:stroke on="false"/>
                <v:path/>
                <v:imagedata o:title=""/>
                <o:lock v:ext="edit" aspectratio="false"/>
                <v:textbox inset="0mm,0mm,0mm,0mm">
                  <w:txbxContent>
                    <w:p>
                      <w:pPr>
                        <w:ind w:left="20"/>
                        <w:spacing w:before="71" w:line="220" w:lineRule="auto"/>
                        <w:rPr>
                          <w:rFonts w:ascii="SimSun" w:hAnsi="SimSun" w:eastAsia="SimSun" w:cs="SimSun"/>
                          <w:sz w:val="26"/>
                          <w:szCs w:val="26"/>
                        </w:rPr>
                      </w:pPr>
                      <w:hyperlink w:history="true" r:id="rId230">
                        <w:r>
                          <w:rPr>
                            <w:rFonts w:ascii="SimSun" w:hAnsi="SimSun" w:eastAsia="SimSun" w:cs="SimSun"/>
                            <w:sz w:val="26"/>
                            <w:szCs w:val="26"/>
                            <w:spacing w:val="-2"/>
                          </w:rPr>
                          <w:t>扫描全能王 创建</w:t>
                        </w:r>
                      </w:hyperlink>
                    </w:p>
                  </w:txbxContent>
                </v:textbox>
              </v:shape>
            </w:pict>
          </mc:Fallback>
        </mc:AlternateContent>
      </w:r>
      <w:r>
        <w:rPr>
          <w:position w:val="-315"/>
        </w:rPr>
        <w:drawing>
          <wp:inline distT="0" distB="0" distL="0" distR="0">
            <wp:extent cx="7442200" cy="10017480"/>
            <wp:effectExtent l="0" t="0" r="0" b="0"/>
            <wp:docPr id="138" name="IM 138"/>
            <wp:cNvGraphicFramePr/>
            <a:graphic>
              <a:graphicData uri="http://schemas.openxmlformats.org/drawingml/2006/picture">
                <pic:pic>
                  <pic:nvPicPr>
                    <pic:cNvPr id="138" name="IM 138"/>
                    <pic:cNvPicPr/>
                  </pic:nvPicPr>
                  <pic:blipFill>
                    <a:blip r:embed="rId231"/>
                    <a:stretch>
                      <a:fillRect/>
                    </a:stretch>
                  </pic:blipFill>
                  <pic:spPr>
                    <a:xfrm rot="0">
                      <a:off x="0" y="0"/>
                      <a:ext cx="7442200" cy="10017480"/>
                    </a:xfrm>
                    <a:prstGeom prst="rect">
                      <a:avLst/>
                    </a:prstGeom>
                  </pic:spPr>
                </pic:pic>
              </a:graphicData>
            </a:graphic>
          </wp:inline>
        </w:drawing>
      </w:r>
    </w:p>
    <w:p>
      <w:pPr>
        <w:spacing w:line="15775" w:lineRule="exact"/>
        <w:sectPr>
          <w:pgSz w:w="11900" w:h="16840"/>
          <w:pgMar w:top="400" w:right="0" w:bottom="400" w:left="180" w:header="0" w:footer="0" w:gutter="0"/>
        </w:sectPr>
        <w:rPr/>
      </w:pPr>
    </w:p>
    <w:p>
      <w:pPr>
        <w:pStyle w:val="BodyText"/>
        <w:spacing w:line="289" w:lineRule="auto"/>
        <w:rPr/>
      </w:pPr>
      <w:r/>
    </w:p>
    <w:p>
      <w:pPr>
        <w:spacing w:line="15457" w:lineRule="exact"/>
        <w:rPr/>
      </w:pPr>
      <w:r>
        <mc:AlternateContent xmlns:mc="http://schemas.openxmlformats.org/markup-compatibility/2006">
          <mc:Choice Requires="wps">
            <w:drawing>
              <wp:anchor distT="0" distB="0" distL="0" distR="0" simplePos="0" relativeHeight="254698496" behindDoc="0" locked="0" layoutInCell="1" allowOverlap="1">
                <wp:simplePos x="0" y="0"/>
                <wp:positionH relativeFrom="column">
                  <wp:posOffset>-441591</wp:posOffset>
                </wp:positionH>
                <wp:positionV relativeFrom="paragraph">
                  <wp:posOffset>9264847</wp:posOffset>
                </wp:positionV>
                <wp:extent cx="1255394" cy="255270"/>
                <wp:effectExtent l="0" t="0" r="0" b="0"/>
                <wp:wrapNone/>
                <wp:docPr id="140" name="TextBox 140"/>
                <wp:cNvGraphicFramePr/>
                <a:graphic>
                  <a:graphicData uri="http://schemas.microsoft.com/office/word/2010/wordprocessingShape">
                    <wps:wsp>
                      <wps:cNvPr id="140" name="TextBox 140"/>
                      <wps:cNvSpPr txBox="1"/>
                      <wps:spPr>
                        <a:xfrm rot="5400000">
                          <a:off x="-441591" y="9264847"/>
                          <a:ext cx="1255394" cy="255270"/>
                        </a:xfrm>
                        <a:prstGeom prst="rect">
                          <a:avLst/>
                        </a:prstGeom>
                        <a:noFill/>
                        <a:ln w="0" cap="flat">
                          <a:noFill/>
                          <a:prstDash val="solid"/>
                          <a:miter lim="0"/>
                        </a:ln>
                      </wps:spPr>
                      <wps:style>
                        <a:lnRef idx="0">
                          <a:schemeClr val="accent1"/>
                        </a:lnRef>
                        <a:fillRef idx="0">
                          <a:schemeClr val="accent1"/>
                        </a:fillRef>
                        <a:effectRef idx="0">
                          <a:schemeClr val="accent1"/>
                        </a:effectRef>
                        <a:fontRef idx="minor">
                          <a:schemeClr val="dk1"/>
                        </a:fontRef>
                      </wps:style>
                      <wps:txbx>
                        <w:txbxContent>
                          <w:p>
                            <w:pPr>
                              <w:ind w:left="20"/>
                              <w:spacing w:before="71" w:line="220" w:lineRule="auto"/>
                              <w:rPr>
                                <w:rFonts w:ascii="SimSun" w:hAnsi="SimSun" w:eastAsia="SimSun" w:cs="SimSun"/>
                                <w:sz w:val="26"/>
                                <w:szCs w:val="26"/>
                              </w:rPr>
                            </w:pPr>
                            <w:hyperlink w:history="true" r:id="rId230">
                              <w:r>
                                <w:rPr>
                                  <w:rFonts w:ascii="SimSun" w:hAnsi="SimSun" w:eastAsia="SimSun" w:cs="SimSun"/>
                                  <w:sz w:val="26"/>
                                  <w:szCs w:val="26"/>
                                  <w:spacing w:val="-2"/>
                                </w:rPr>
                                <w:t>扫描全能王 创建</w:t>
                              </w:r>
                            </w:hyperlink>
                          </w:p>
                        </w:txbxContent>
                      </wps:txbx>
                      <wps:bodyPr rot="0" spcFirstLastPara="0" vertOverflow="overflow" horzOverflow="overflow" vert="horz" wrap="square" lIns="0" tIns="0" rIns="0" bIns="0" numCol="1" spcCol="0" rtlCol="0" fromWordArt="0" anchor="t" anchorCtr="0" forceAA="0" compatLnSpc="1">
                        <a:noAutofit/>
                      </wps:bodyPr>
                    </wps:wsp>
                  </a:graphicData>
                </a:graphic>
              </wp:anchor>
            </w:drawing>
          </mc:Choice>
          <mc:Fallback>
            <w:pict>
              <v:shape id="_x0000_s368" style="position:absolute;margin-left:-34.771pt;margin-top:729.516pt;mso-position-vertical-relative:text;mso-position-horizontal-relative:text;width:98.85pt;height:20.1pt;z-index:254698496;rotation:90;" filled="false" stroked="false" type="#_x0000_t202">
                <v:fill on="false"/>
                <v:stroke on="false"/>
                <v:path/>
                <v:imagedata o:title=""/>
                <o:lock v:ext="edit" aspectratio="false"/>
                <v:textbox inset="0mm,0mm,0mm,0mm">
                  <w:txbxContent>
                    <w:p>
                      <w:pPr>
                        <w:ind w:left="20"/>
                        <w:spacing w:before="71" w:line="220" w:lineRule="auto"/>
                        <w:rPr>
                          <w:rFonts w:ascii="SimSun" w:hAnsi="SimSun" w:eastAsia="SimSun" w:cs="SimSun"/>
                          <w:sz w:val="26"/>
                          <w:szCs w:val="26"/>
                        </w:rPr>
                      </w:pPr>
                      <w:hyperlink w:history="true" r:id="rId230">
                        <w:r>
                          <w:rPr>
                            <w:rFonts w:ascii="SimSun" w:hAnsi="SimSun" w:eastAsia="SimSun" w:cs="SimSun"/>
                            <w:sz w:val="26"/>
                            <w:szCs w:val="26"/>
                            <w:spacing w:val="-2"/>
                          </w:rPr>
                          <w:t>扫描全能王 创建</w:t>
                        </w:r>
                      </w:hyperlink>
                    </w:p>
                  </w:txbxContent>
                </v:textbox>
              </v:shape>
            </w:pict>
          </mc:Fallback>
        </mc:AlternateContent>
      </w:r>
      <w:r>
        <w:rPr>
          <w:position w:val="-309"/>
        </w:rPr>
        <w:drawing>
          <wp:inline distT="0" distB="0" distL="0" distR="0">
            <wp:extent cx="7442200" cy="9815236"/>
            <wp:effectExtent l="0" t="0" r="0" b="0"/>
            <wp:docPr id="142" name="IM 142"/>
            <wp:cNvGraphicFramePr/>
            <a:graphic>
              <a:graphicData uri="http://schemas.openxmlformats.org/drawingml/2006/picture">
                <pic:pic>
                  <pic:nvPicPr>
                    <pic:cNvPr id="142" name="IM 142"/>
                    <pic:cNvPicPr/>
                  </pic:nvPicPr>
                  <pic:blipFill>
                    <a:blip r:embed="rId232"/>
                    <a:stretch>
                      <a:fillRect/>
                    </a:stretch>
                  </pic:blipFill>
                  <pic:spPr>
                    <a:xfrm rot="0">
                      <a:off x="0" y="0"/>
                      <a:ext cx="7442200" cy="9815236"/>
                    </a:xfrm>
                    <a:prstGeom prst="rect">
                      <a:avLst/>
                    </a:prstGeom>
                  </pic:spPr>
                </pic:pic>
              </a:graphicData>
            </a:graphic>
          </wp:inline>
        </w:drawing>
      </w:r>
    </w:p>
    <w:p>
      <w:pPr>
        <w:spacing w:line="15457" w:lineRule="exact"/>
        <w:sectPr>
          <w:pgSz w:w="11900" w:h="16840"/>
          <w:pgMar w:top="400" w:right="0" w:bottom="400" w:left="180" w:header="0" w:footer="0" w:gutter="0"/>
        </w:sectPr>
        <w:rPr/>
      </w:pPr>
    </w:p>
    <w:p>
      <w:pPr>
        <w:spacing w:line="16827" w:lineRule="exact"/>
        <w:rPr/>
      </w:pPr>
      <w:r>
        <mc:AlternateContent xmlns:mc="http://schemas.openxmlformats.org/markup-compatibility/2006">
          <mc:Choice Requires="wps">
            <w:drawing>
              <wp:anchor distT="0" distB="0" distL="0" distR="0" simplePos="0" relativeHeight="254726144" behindDoc="0" locked="0" layoutInCell="1" allowOverlap="1">
                <wp:simplePos x="0" y="0"/>
                <wp:positionH relativeFrom="column">
                  <wp:posOffset>-441591</wp:posOffset>
                </wp:positionH>
                <wp:positionV relativeFrom="paragraph">
                  <wp:posOffset>9702617</wp:posOffset>
                </wp:positionV>
                <wp:extent cx="1255394" cy="255270"/>
                <wp:effectExtent l="0" t="0" r="0" b="0"/>
                <wp:wrapNone/>
                <wp:docPr id="144" name="TextBox 144"/>
                <wp:cNvGraphicFramePr/>
                <a:graphic>
                  <a:graphicData uri="http://schemas.microsoft.com/office/word/2010/wordprocessingShape">
                    <wps:wsp>
                      <wps:cNvPr id="144" name="TextBox 144"/>
                      <wps:cNvSpPr txBox="1"/>
                      <wps:spPr>
                        <a:xfrm rot="5400000">
                          <a:off x="-441591" y="9702617"/>
                          <a:ext cx="1255394" cy="255270"/>
                        </a:xfrm>
                        <a:prstGeom prst="rect">
                          <a:avLst/>
                        </a:prstGeom>
                        <a:noFill/>
                        <a:ln w="0" cap="flat">
                          <a:noFill/>
                          <a:prstDash val="solid"/>
                          <a:miter lim="0"/>
                        </a:ln>
                      </wps:spPr>
                      <wps:style>
                        <a:lnRef idx="0">
                          <a:schemeClr val="accent1"/>
                        </a:lnRef>
                        <a:fillRef idx="0">
                          <a:schemeClr val="accent1"/>
                        </a:fillRef>
                        <a:effectRef idx="0">
                          <a:schemeClr val="accent1"/>
                        </a:effectRef>
                        <a:fontRef idx="minor">
                          <a:schemeClr val="dk1"/>
                        </a:fontRef>
                      </wps:style>
                      <wps:txbx>
                        <w:txbxContent>
                          <w:p>
                            <w:pPr>
                              <w:ind w:left="20"/>
                              <w:spacing w:before="71" w:line="220" w:lineRule="auto"/>
                              <w:rPr>
                                <w:rFonts w:ascii="SimSun" w:hAnsi="SimSun" w:eastAsia="SimSun" w:cs="SimSun"/>
                                <w:sz w:val="26"/>
                                <w:szCs w:val="26"/>
                              </w:rPr>
                            </w:pPr>
                            <w:hyperlink w:history="true" r:id="rId230">
                              <w:r>
                                <w:rPr>
                                  <w:rFonts w:ascii="SimSun" w:hAnsi="SimSun" w:eastAsia="SimSun" w:cs="SimSun"/>
                                  <w:sz w:val="26"/>
                                  <w:szCs w:val="26"/>
                                  <w:spacing w:val="-2"/>
                                </w:rPr>
                                <w:t>扫描全能王 创建</w:t>
                              </w:r>
                            </w:hyperlink>
                          </w:p>
                        </w:txbxContent>
                      </wps:txbx>
                      <wps:bodyPr rot="0" spcFirstLastPara="0" vertOverflow="overflow" horzOverflow="overflow" vert="horz" wrap="square" lIns="0" tIns="0" rIns="0" bIns="0" numCol="1" spcCol="0" rtlCol="0" fromWordArt="0" anchor="t" anchorCtr="0" forceAA="0" compatLnSpc="1">
                        <a:noAutofit/>
                      </wps:bodyPr>
                    </wps:wsp>
                  </a:graphicData>
                </a:graphic>
              </wp:anchor>
            </w:drawing>
          </mc:Choice>
          <mc:Fallback>
            <w:pict>
              <v:shape id="_x0000_s370" style="position:absolute;margin-left:-34.771pt;margin-top:763.986pt;mso-position-vertical-relative:text;mso-position-horizontal-relative:text;width:98.85pt;height:20.1pt;z-index:254726144;rotation:90;" filled="false" stroked="false" type="#_x0000_t202">
                <v:fill on="false"/>
                <v:stroke on="false"/>
                <v:path/>
                <v:imagedata o:title=""/>
                <o:lock v:ext="edit" aspectratio="false"/>
                <v:textbox inset="0mm,0mm,0mm,0mm">
                  <w:txbxContent>
                    <w:p>
                      <w:pPr>
                        <w:ind w:left="20"/>
                        <w:spacing w:before="71" w:line="220" w:lineRule="auto"/>
                        <w:rPr>
                          <w:rFonts w:ascii="SimSun" w:hAnsi="SimSun" w:eastAsia="SimSun" w:cs="SimSun"/>
                          <w:sz w:val="26"/>
                          <w:szCs w:val="26"/>
                        </w:rPr>
                      </w:pPr>
                      <w:hyperlink w:history="true" r:id="rId230">
                        <w:r>
                          <w:rPr>
                            <w:rFonts w:ascii="SimSun" w:hAnsi="SimSun" w:eastAsia="SimSun" w:cs="SimSun"/>
                            <w:sz w:val="26"/>
                            <w:szCs w:val="26"/>
                            <w:spacing w:val="-2"/>
                          </w:rPr>
                          <w:t>扫描全能王 创建</w:t>
                        </w:r>
                      </w:hyperlink>
                    </w:p>
                  </w:txbxContent>
                </v:textbox>
              </v:shape>
            </w:pict>
          </mc:Fallback>
        </mc:AlternateContent>
      </w:r>
      <w:r>
        <w:rPr>
          <w:position w:val="-336"/>
        </w:rPr>
        <w:drawing>
          <wp:inline distT="0" distB="0" distL="0" distR="0">
            <wp:extent cx="7417643" cy="10685298"/>
            <wp:effectExtent l="0" t="0" r="0" b="0"/>
            <wp:docPr id="146" name="IM 146"/>
            <wp:cNvGraphicFramePr/>
            <a:graphic>
              <a:graphicData uri="http://schemas.openxmlformats.org/drawingml/2006/picture">
                <pic:pic>
                  <pic:nvPicPr>
                    <pic:cNvPr id="146" name="IM 146"/>
                    <pic:cNvPicPr/>
                  </pic:nvPicPr>
                  <pic:blipFill>
                    <a:blip r:embed="rId233"/>
                    <a:stretch>
                      <a:fillRect/>
                    </a:stretch>
                  </pic:blipFill>
                  <pic:spPr>
                    <a:xfrm rot="0">
                      <a:off x="0" y="0"/>
                      <a:ext cx="7417643" cy="10685298"/>
                    </a:xfrm>
                    <a:prstGeom prst="rect">
                      <a:avLst/>
                    </a:prstGeom>
                  </pic:spPr>
                </pic:pic>
              </a:graphicData>
            </a:graphic>
          </wp:inline>
        </w:drawing>
      </w:r>
    </w:p>
    <w:p>
      <w:pPr>
        <w:spacing w:line="16827" w:lineRule="exact"/>
        <w:sectPr>
          <w:pgSz w:w="11900" w:h="16840"/>
          <w:pgMar w:top="1" w:right="38" w:bottom="1" w:left="180" w:header="0" w:footer="0" w:gutter="0"/>
        </w:sectPr>
        <w:rPr/>
      </w:pPr>
    </w:p>
    <w:p>
      <w:pPr>
        <w:spacing w:line="16567" w:lineRule="exact"/>
        <w:rPr/>
      </w:pPr>
      <w:r>
        <mc:AlternateContent xmlns:mc="http://schemas.openxmlformats.org/markup-compatibility/2006">
          <mc:Choice Requires="wps">
            <w:drawing>
              <wp:anchor distT="0" distB="0" distL="0" distR="0" simplePos="0" relativeHeight="254753792" behindDoc="0" locked="0" layoutInCell="1" allowOverlap="1">
                <wp:simplePos x="0" y="0"/>
                <wp:positionH relativeFrom="column">
                  <wp:posOffset>-441591</wp:posOffset>
                </wp:positionH>
                <wp:positionV relativeFrom="paragraph">
                  <wp:posOffset>9620181</wp:posOffset>
                </wp:positionV>
                <wp:extent cx="1255394" cy="255270"/>
                <wp:effectExtent l="0" t="0" r="0" b="0"/>
                <wp:wrapNone/>
                <wp:docPr id="148" name="TextBox 148"/>
                <wp:cNvGraphicFramePr/>
                <a:graphic>
                  <a:graphicData uri="http://schemas.microsoft.com/office/word/2010/wordprocessingShape">
                    <wps:wsp>
                      <wps:cNvPr id="148" name="TextBox 148"/>
                      <wps:cNvSpPr txBox="1"/>
                      <wps:spPr>
                        <a:xfrm rot="5400000">
                          <a:off x="-441591" y="9620181"/>
                          <a:ext cx="1255394" cy="255270"/>
                        </a:xfrm>
                        <a:prstGeom prst="rect">
                          <a:avLst/>
                        </a:prstGeom>
                        <a:noFill/>
                        <a:ln w="0" cap="flat">
                          <a:noFill/>
                          <a:prstDash val="solid"/>
                          <a:miter lim="0"/>
                        </a:ln>
                      </wps:spPr>
                      <wps:style>
                        <a:lnRef idx="0">
                          <a:schemeClr val="accent1"/>
                        </a:lnRef>
                        <a:fillRef idx="0">
                          <a:schemeClr val="accent1"/>
                        </a:fillRef>
                        <a:effectRef idx="0">
                          <a:schemeClr val="accent1"/>
                        </a:effectRef>
                        <a:fontRef idx="minor">
                          <a:schemeClr val="dk1"/>
                        </a:fontRef>
                      </wps:style>
                      <wps:txbx>
                        <w:txbxContent>
                          <w:p>
                            <w:pPr>
                              <w:ind w:left="20"/>
                              <w:spacing w:before="71" w:line="220" w:lineRule="auto"/>
                              <w:rPr>
                                <w:rFonts w:ascii="SimSun" w:hAnsi="SimSun" w:eastAsia="SimSun" w:cs="SimSun"/>
                                <w:sz w:val="26"/>
                                <w:szCs w:val="26"/>
                              </w:rPr>
                            </w:pPr>
                            <w:hyperlink w:history="true" r:id="rId230">
                              <w:r>
                                <w:rPr>
                                  <w:rFonts w:ascii="SimSun" w:hAnsi="SimSun" w:eastAsia="SimSun" w:cs="SimSun"/>
                                  <w:sz w:val="26"/>
                                  <w:szCs w:val="26"/>
                                  <w:spacing w:val="-2"/>
                                </w:rPr>
                                <w:t>扫描全能王 创建</w:t>
                              </w:r>
                            </w:hyperlink>
                          </w:p>
                        </w:txbxContent>
                      </wps:txbx>
                      <wps:bodyPr rot="0" spcFirstLastPara="0" vertOverflow="overflow" horzOverflow="overflow" vert="horz" wrap="square" lIns="0" tIns="0" rIns="0" bIns="0" numCol="1" spcCol="0" rtlCol="0" fromWordArt="0" anchor="t" anchorCtr="0" forceAA="0" compatLnSpc="1">
                        <a:noAutofit/>
                      </wps:bodyPr>
                    </wps:wsp>
                  </a:graphicData>
                </a:graphic>
              </wp:anchor>
            </w:drawing>
          </mc:Choice>
          <mc:Fallback>
            <w:pict>
              <v:shape id="_x0000_s372" style="position:absolute;margin-left:-34.771pt;margin-top:757.495pt;mso-position-vertical-relative:text;mso-position-horizontal-relative:text;width:98.85pt;height:20.1pt;z-index:254753792;rotation:90;" filled="false" stroked="false" type="#_x0000_t202">
                <v:fill on="false"/>
                <v:stroke on="false"/>
                <v:path/>
                <v:imagedata o:title=""/>
                <o:lock v:ext="edit" aspectratio="false"/>
                <v:textbox inset="0mm,0mm,0mm,0mm">
                  <w:txbxContent>
                    <w:p>
                      <w:pPr>
                        <w:ind w:left="20"/>
                        <w:spacing w:before="71" w:line="220" w:lineRule="auto"/>
                        <w:rPr>
                          <w:rFonts w:ascii="SimSun" w:hAnsi="SimSun" w:eastAsia="SimSun" w:cs="SimSun"/>
                          <w:sz w:val="26"/>
                          <w:szCs w:val="26"/>
                        </w:rPr>
                      </w:pPr>
                      <w:hyperlink w:history="true" r:id="rId230">
                        <w:r>
                          <w:rPr>
                            <w:rFonts w:ascii="SimSun" w:hAnsi="SimSun" w:eastAsia="SimSun" w:cs="SimSun"/>
                            <w:sz w:val="26"/>
                            <w:szCs w:val="26"/>
                            <w:spacing w:val="-2"/>
                          </w:rPr>
                          <w:t>扫描全能王 创建</w:t>
                        </w:r>
                      </w:hyperlink>
                    </w:p>
                  </w:txbxContent>
                </v:textbox>
              </v:shape>
            </w:pict>
          </mc:Fallback>
        </mc:AlternateContent>
      </w:r>
      <w:r>
        <w:rPr>
          <w:position w:val="-331"/>
        </w:rPr>
        <w:drawing>
          <wp:inline distT="0" distB="0" distL="0" distR="0">
            <wp:extent cx="7442200" cy="10520426"/>
            <wp:effectExtent l="0" t="0" r="0" b="0"/>
            <wp:docPr id="150" name="IM 150"/>
            <wp:cNvGraphicFramePr/>
            <a:graphic>
              <a:graphicData uri="http://schemas.openxmlformats.org/drawingml/2006/picture">
                <pic:pic>
                  <pic:nvPicPr>
                    <pic:cNvPr id="150" name="IM 150"/>
                    <pic:cNvPicPr/>
                  </pic:nvPicPr>
                  <pic:blipFill>
                    <a:blip r:embed="rId234"/>
                    <a:stretch>
                      <a:fillRect/>
                    </a:stretch>
                  </pic:blipFill>
                  <pic:spPr>
                    <a:xfrm rot="0">
                      <a:off x="0" y="0"/>
                      <a:ext cx="7442200" cy="10520426"/>
                    </a:xfrm>
                    <a:prstGeom prst="rect">
                      <a:avLst/>
                    </a:prstGeom>
                  </pic:spPr>
                </pic:pic>
              </a:graphicData>
            </a:graphic>
          </wp:inline>
        </w:drawing>
      </w:r>
    </w:p>
    <w:p>
      <w:pPr>
        <w:spacing w:line="16567" w:lineRule="exact"/>
        <w:sectPr>
          <w:pgSz w:w="11900" w:h="16840"/>
          <w:pgMar w:top="131" w:right="0" w:bottom="131" w:left="180" w:header="0" w:footer="0" w:gutter="0"/>
        </w:sectPr>
        <w:rPr/>
      </w:pPr>
    </w:p>
    <w:p>
      <w:pPr>
        <w:spacing w:line="16485" w:lineRule="exact"/>
        <w:rPr/>
      </w:pPr>
      <w:r>
        <mc:AlternateContent xmlns:mc="http://schemas.openxmlformats.org/markup-compatibility/2006">
          <mc:Choice Requires="wps">
            <w:drawing>
              <wp:anchor distT="0" distB="0" distL="0" distR="0" simplePos="0" relativeHeight="254781440" behindDoc="0" locked="0" layoutInCell="1" allowOverlap="1">
                <wp:simplePos x="0" y="0"/>
                <wp:positionH relativeFrom="column">
                  <wp:posOffset>-441591</wp:posOffset>
                </wp:positionH>
                <wp:positionV relativeFrom="paragraph">
                  <wp:posOffset>9593956</wp:posOffset>
                </wp:positionV>
                <wp:extent cx="1255394" cy="255270"/>
                <wp:effectExtent l="0" t="0" r="0" b="0"/>
                <wp:wrapNone/>
                <wp:docPr id="152" name="TextBox 152"/>
                <wp:cNvGraphicFramePr/>
                <a:graphic>
                  <a:graphicData uri="http://schemas.microsoft.com/office/word/2010/wordprocessingShape">
                    <wps:wsp>
                      <wps:cNvPr id="152" name="TextBox 152"/>
                      <wps:cNvSpPr txBox="1"/>
                      <wps:spPr>
                        <a:xfrm rot="5400000">
                          <a:off x="-441591" y="9593956"/>
                          <a:ext cx="1255394" cy="255270"/>
                        </a:xfrm>
                        <a:prstGeom prst="rect">
                          <a:avLst/>
                        </a:prstGeom>
                        <a:noFill/>
                        <a:ln w="0" cap="flat">
                          <a:noFill/>
                          <a:prstDash val="solid"/>
                          <a:miter lim="0"/>
                        </a:ln>
                      </wps:spPr>
                      <wps:style>
                        <a:lnRef idx="0">
                          <a:schemeClr val="accent1"/>
                        </a:lnRef>
                        <a:fillRef idx="0">
                          <a:schemeClr val="accent1"/>
                        </a:fillRef>
                        <a:effectRef idx="0">
                          <a:schemeClr val="accent1"/>
                        </a:effectRef>
                        <a:fontRef idx="minor">
                          <a:schemeClr val="dk1"/>
                        </a:fontRef>
                      </wps:style>
                      <wps:txbx>
                        <w:txbxContent>
                          <w:p>
                            <w:pPr>
                              <w:ind w:left="20"/>
                              <w:spacing w:before="71" w:line="220" w:lineRule="auto"/>
                              <w:rPr>
                                <w:rFonts w:ascii="SimSun" w:hAnsi="SimSun" w:eastAsia="SimSun" w:cs="SimSun"/>
                                <w:sz w:val="26"/>
                                <w:szCs w:val="26"/>
                              </w:rPr>
                            </w:pPr>
                            <w:hyperlink w:history="true" r:id="rId230">
                              <w:r>
                                <w:rPr>
                                  <w:rFonts w:ascii="SimSun" w:hAnsi="SimSun" w:eastAsia="SimSun" w:cs="SimSun"/>
                                  <w:sz w:val="26"/>
                                  <w:szCs w:val="26"/>
                                  <w:spacing w:val="-2"/>
                                </w:rPr>
                                <w:t>扫描全能王 创建</w:t>
                              </w:r>
                            </w:hyperlink>
                          </w:p>
                        </w:txbxContent>
                      </wps:txbx>
                      <wps:bodyPr rot="0" spcFirstLastPara="0" vertOverflow="overflow" horzOverflow="overflow" vert="horz" wrap="square" lIns="0" tIns="0" rIns="0" bIns="0" numCol="1" spcCol="0" rtlCol="0" fromWordArt="0" anchor="t" anchorCtr="0" forceAA="0" compatLnSpc="1">
                        <a:noAutofit/>
                      </wps:bodyPr>
                    </wps:wsp>
                  </a:graphicData>
                </a:graphic>
              </wp:anchor>
            </w:drawing>
          </mc:Choice>
          <mc:Fallback>
            <w:pict>
              <v:shape id="_x0000_s374" style="position:absolute;margin-left:-34.771pt;margin-top:755.43pt;mso-position-vertical-relative:text;mso-position-horizontal-relative:text;width:98.85pt;height:20.1pt;z-index:254781440;rotation:90;" filled="false" stroked="false" type="#_x0000_t202">
                <v:fill on="false"/>
                <v:stroke on="false"/>
                <v:path/>
                <v:imagedata o:title=""/>
                <o:lock v:ext="edit" aspectratio="false"/>
                <v:textbox inset="0mm,0mm,0mm,0mm">
                  <w:txbxContent>
                    <w:p>
                      <w:pPr>
                        <w:ind w:left="20"/>
                        <w:spacing w:before="71" w:line="220" w:lineRule="auto"/>
                        <w:rPr>
                          <w:rFonts w:ascii="SimSun" w:hAnsi="SimSun" w:eastAsia="SimSun" w:cs="SimSun"/>
                          <w:sz w:val="26"/>
                          <w:szCs w:val="26"/>
                        </w:rPr>
                      </w:pPr>
                      <w:hyperlink w:history="true" r:id="rId230">
                        <w:r>
                          <w:rPr>
                            <w:rFonts w:ascii="SimSun" w:hAnsi="SimSun" w:eastAsia="SimSun" w:cs="SimSun"/>
                            <w:sz w:val="26"/>
                            <w:szCs w:val="26"/>
                            <w:spacing w:val="-2"/>
                          </w:rPr>
                          <w:t>扫描全能王 创建</w:t>
                        </w:r>
                      </w:hyperlink>
                    </w:p>
                  </w:txbxContent>
                </v:textbox>
              </v:shape>
            </w:pict>
          </mc:Fallback>
        </mc:AlternateContent>
      </w:r>
      <w:r>
        <w:rPr>
          <w:position w:val="-329"/>
        </w:rPr>
        <w:drawing>
          <wp:inline distT="0" distB="0" distL="0" distR="0">
            <wp:extent cx="7442200" cy="10467975"/>
            <wp:effectExtent l="0" t="0" r="0" b="0"/>
            <wp:docPr id="154" name="IM 154"/>
            <wp:cNvGraphicFramePr/>
            <a:graphic>
              <a:graphicData uri="http://schemas.openxmlformats.org/drawingml/2006/picture">
                <pic:pic>
                  <pic:nvPicPr>
                    <pic:cNvPr id="154" name="IM 154"/>
                    <pic:cNvPicPr/>
                  </pic:nvPicPr>
                  <pic:blipFill>
                    <a:blip r:embed="rId235"/>
                    <a:stretch>
                      <a:fillRect/>
                    </a:stretch>
                  </pic:blipFill>
                  <pic:spPr>
                    <a:xfrm rot="0">
                      <a:off x="0" y="0"/>
                      <a:ext cx="7442200" cy="10467975"/>
                    </a:xfrm>
                    <a:prstGeom prst="rect">
                      <a:avLst/>
                    </a:prstGeom>
                  </pic:spPr>
                </pic:pic>
              </a:graphicData>
            </a:graphic>
          </wp:inline>
        </w:drawing>
      </w:r>
    </w:p>
    <w:p>
      <w:pPr>
        <w:spacing w:line="16485" w:lineRule="exact"/>
        <w:sectPr>
          <w:pgSz w:w="11900" w:h="16840"/>
          <w:pgMar w:top="172" w:right="0" w:bottom="172" w:left="180" w:header="0" w:footer="0" w:gutter="0"/>
        </w:sectPr>
        <w:rPr/>
      </w:pPr>
    </w:p>
    <w:p>
      <w:pPr>
        <w:spacing w:line="16825" w:lineRule="exact"/>
        <w:rPr/>
      </w:pPr>
      <w:r>
        <w:rPr>
          <w:position w:val="-336"/>
        </w:rPr>
        <w:drawing>
          <wp:inline distT="0" distB="0" distL="0" distR="0">
            <wp:extent cx="7559040" cy="10684282"/>
            <wp:effectExtent l="0" t="0" r="0" b="0"/>
            <wp:docPr id="156" name="IM 156"/>
            <wp:cNvGraphicFramePr/>
            <a:graphic>
              <a:graphicData uri="http://schemas.openxmlformats.org/drawingml/2006/picture">
                <pic:pic>
                  <pic:nvPicPr>
                    <pic:cNvPr id="156" name="IM 156"/>
                    <pic:cNvPicPr/>
                  </pic:nvPicPr>
                  <pic:blipFill>
                    <a:blip r:embed="rId236"/>
                    <a:stretch>
                      <a:fillRect/>
                    </a:stretch>
                  </pic:blipFill>
                  <pic:spPr>
                    <a:xfrm rot="0">
                      <a:off x="0" y="0"/>
                      <a:ext cx="7559040" cy="10684282"/>
                    </a:xfrm>
                    <a:prstGeom prst="rect">
                      <a:avLst/>
                    </a:prstGeom>
                  </pic:spPr>
                </pic:pic>
              </a:graphicData>
            </a:graphic>
          </wp:inline>
        </w:drawing>
      </w:r>
    </w:p>
    <w:p>
      <w:pPr>
        <w:spacing w:line="16825" w:lineRule="exact"/>
        <w:sectPr>
          <w:pgSz w:w="11905" w:h="16839"/>
          <w:pgMar w:top="1" w:right="0" w:bottom="1" w:left="0" w:header="0" w:footer="0" w:gutter="0"/>
        </w:sectPr>
        <w:rPr/>
      </w:pPr>
    </w:p>
    <w:p>
      <w:pPr>
        <w:spacing w:line="16825" w:lineRule="exact"/>
        <w:rPr/>
      </w:pPr>
      <w:r>
        <w:rPr>
          <w:position w:val="-336"/>
        </w:rPr>
        <w:drawing>
          <wp:inline distT="0" distB="0" distL="0" distR="0">
            <wp:extent cx="7559040" cy="10684282"/>
            <wp:effectExtent l="0" t="0" r="0" b="0"/>
            <wp:docPr id="158" name="IM 158"/>
            <wp:cNvGraphicFramePr/>
            <a:graphic>
              <a:graphicData uri="http://schemas.openxmlformats.org/drawingml/2006/picture">
                <pic:pic>
                  <pic:nvPicPr>
                    <pic:cNvPr id="158" name="IM 158"/>
                    <pic:cNvPicPr/>
                  </pic:nvPicPr>
                  <pic:blipFill>
                    <a:blip r:embed="rId237"/>
                    <a:stretch>
                      <a:fillRect/>
                    </a:stretch>
                  </pic:blipFill>
                  <pic:spPr>
                    <a:xfrm rot="0">
                      <a:off x="0" y="0"/>
                      <a:ext cx="7559040" cy="10684282"/>
                    </a:xfrm>
                    <a:prstGeom prst="rect">
                      <a:avLst/>
                    </a:prstGeom>
                  </pic:spPr>
                </pic:pic>
              </a:graphicData>
            </a:graphic>
          </wp:inline>
        </w:drawing>
      </w:r>
    </w:p>
    <w:p>
      <w:pPr>
        <w:spacing w:line="16825" w:lineRule="exact"/>
        <w:sectPr>
          <w:pgSz w:w="11905" w:h="16839"/>
          <w:pgMar w:top="1" w:right="0" w:bottom="1" w:left="0" w:header="0" w:footer="0" w:gutter="0"/>
        </w:sectPr>
        <w:rPr/>
      </w:pPr>
    </w:p>
    <w:p>
      <w:pPr>
        <w:spacing w:line="16825" w:lineRule="exact"/>
        <w:rPr/>
      </w:pPr>
      <w:r>
        <w:rPr>
          <w:position w:val="-336"/>
        </w:rPr>
        <w:drawing>
          <wp:inline distT="0" distB="0" distL="0" distR="0">
            <wp:extent cx="7559040" cy="10684282"/>
            <wp:effectExtent l="0" t="0" r="0" b="0"/>
            <wp:docPr id="160" name="IM 160"/>
            <wp:cNvGraphicFramePr/>
            <a:graphic>
              <a:graphicData uri="http://schemas.openxmlformats.org/drawingml/2006/picture">
                <pic:pic>
                  <pic:nvPicPr>
                    <pic:cNvPr id="160" name="IM 160"/>
                    <pic:cNvPicPr/>
                  </pic:nvPicPr>
                  <pic:blipFill>
                    <a:blip r:embed="rId238"/>
                    <a:stretch>
                      <a:fillRect/>
                    </a:stretch>
                  </pic:blipFill>
                  <pic:spPr>
                    <a:xfrm rot="0">
                      <a:off x="0" y="0"/>
                      <a:ext cx="7559040" cy="10684282"/>
                    </a:xfrm>
                    <a:prstGeom prst="rect">
                      <a:avLst/>
                    </a:prstGeom>
                  </pic:spPr>
                </pic:pic>
              </a:graphicData>
            </a:graphic>
          </wp:inline>
        </w:drawing>
      </w:r>
    </w:p>
    <w:p>
      <w:pPr>
        <w:spacing w:line="16825" w:lineRule="exact"/>
        <w:sectPr>
          <w:pgSz w:w="11905" w:h="16839"/>
          <w:pgMar w:top="1" w:right="0" w:bottom="1" w:left="0" w:header="0" w:footer="0" w:gutter="0"/>
        </w:sectPr>
        <w:rPr/>
      </w:pPr>
    </w:p>
    <w:p>
      <w:pPr>
        <w:spacing w:line="16825" w:lineRule="exact"/>
        <w:rPr/>
      </w:pPr>
      <w:r>
        <w:rPr>
          <w:position w:val="-336"/>
        </w:rPr>
        <w:drawing>
          <wp:inline distT="0" distB="0" distL="0" distR="0">
            <wp:extent cx="7559040" cy="10684282"/>
            <wp:effectExtent l="0" t="0" r="0" b="0"/>
            <wp:docPr id="162" name="IM 162"/>
            <wp:cNvGraphicFramePr/>
            <a:graphic>
              <a:graphicData uri="http://schemas.openxmlformats.org/drawingml/2006/picture">
                <pic:pic>
                  <pic:nvPicPr>
                    <pic:cNvPr id="162" name="IM 162"/>
                    <pic:cNvPicPr/>
                  </pic:nvPicPr>
                  <pic:blipFill>
                    <a:blip r:embed="rId239"/>
                    <a:stretch>
                      <a:fillRect/>
                    </a:stretch>
                  </pic:blipFill>
                  <pic:spPr>
                    <a:xfrm rot="0">
                      <a:off x="0" y="0"/>
                      <a:ext cx="7559040" cy="10684282"/>
                    </a:xfrm>
                    <a:prstGeom prst="rect">
                      <a:avLst/>
                    </a:prstGeom>
                  </pic:spPr>
                </pic:pic>
              </a:graphicData>
            </a:graphic>
          </wp:inline>
        </w:drawing>
      </w:r>
    </w:p>
    <w:p>
      <w:pPr>
        <w:spacing w:line="16825" w:lineRule="exact"/>
        <w:sectPr>
          <w:pgSz w:w="11905" w:h="16839"/>
          <w:pgMar w:top="1" w:right="0" w:bottom="1" w:left="0" w:header="0" w:footer="0" w:gutter="0"/>
        </w:sectPr>
        <w:rPr/>
      </w:pPr>
    </w:p>
    <w:p>
      <w:pPr>
        <w:spacing w:line="15798" w:lineRule="exact"/>
        <w:rPr/>
      </w:pPr>
      <w:r>
        <w:rPr>
          <w:position w:val="-315"/>
        </w:rPr>
        <w:drawing>
          <wp:inline distT="0" distB="0" distL="0" distR="0">
            <wp:extent cx="6861436" cy="10032124"/>
            <wp:effectExtent l="0" t="0" r="0" b="0"/>
            <wp:docPr id="164" name="IM 164"/>
            <wp:cNvGraphicFramePr/>
            <a:graphic>
              <a:graphicData uri="http://schemas.openxmlformats.org/drawingml/2006/picture">
                <pic:pic>
                  <pic:nvPicPr>
                    <pic:cNvPr id="164" name="IM 164"/>
                    <pic:cNvPicPr/>
                  </pic:nvPicPr>
                  <pic:blipFill>
                    <a:blip r:embed="rId240"/>
                    <a:stretch>
                      <a:fillRect/>
                    </a:stretch>
                  </pic:blipFill>
                  <pic:spPr>
                    <a:xfrm rot="0">
                      <a:off x="0" y="0"/>
                      <a:ext cx="6861436" cy="10032124"/>
                    </a:xfrm>
                    <a:prstGeom prst="rect">
                      <a:avLst/>
                    </a:prstGeom>
                  </pic:spPr>
                </pic:pic>
              </a:graphicData>
            </a:graphic>
          </wp:inline>
        </w:drawing>
      </w:r>
    </w:p>
    <w:p>
      <w:pPr>
        <w:ind w:firstLine="8972"/>
        <w:spacing w:before="240" w:line="590" w:lineRule="exact"/>
        <w:rPr/>
      </w:pPr>
      <w:r>
        <w:rPr>
          <w:position w:val="-11"/>
        </w:rPr>
        <w:drawing>
          <wp:inline distT="0" distB="0" distL="0" distR="0">
            <wp:extent cx="1320800" cy="374650"/>
            <wp:effectExtent l="0" t="0" r="0" b="0"/>
            <wp:docPr id="166" name="IM 166"/>
            <wp:cNvGraphicFramePr/>
            <a:graphic>
              <a:graphicData uri="http://schemas.openxmlformats.org/drawingml/2006/picture">
                <pic:pic>
                  <pic:nvPicPr>
                    <pic:cNvPr id="166" name="IM 166"/>
                    <pic:cNvPicPr/>
                  </pic:nvPicPr>
                  <pic:blipFill>
                    <a:blip r:embed="rId241"/>
                    <a:stretch>
                      <a:fillRect/>
                    </a:stretch>
                  </pic:blipFill>
                  <pic:spPr>
                    <a:xfrm rot="0">
                      <a:off x="0" y="0"/>
                      <a:ext cx="1320800" cy="374650"/>
                    </a:xfrm>
                    <a:prstGeom prst="rect">
                      <a:avLst/>
                    </a:prstGeom>
                  </pic:spPr>
                </pic:pic>
              </a:graphicData>
            </a:graphic>
          </wp:inline>
        </w:drawing>
      </w:r>
    </w:p>
    <w:p>
      <w:pPr>
        <w:spacing w:line="590" w:lineRule="exact"/>
        <w:sectPr>
          <w:pgSz w:w="11900" w:h="16840"/>
          <w:pgMar w:top="1" w:right="300" w:bottom="200" w:left="547" w:header="0" w:footer="0" w:gutter="0"/>
        </w:sectPr>
        <w:rPr/>
      </w:pPr>
    </w:p>
    <w:p>
      <w:pPr>
        <w:spacing w:line="15798" w:lineRule="exact"/>
        <w:rPr/>
      </w:pPr>
      <w:r>
        <w:rPr>
          <w:position w:val="-315"/>
        </w:rPr>
        <w:drawing>
          <wp:inline distT="0" distB="0" distL="0" distR="0">
            <wp:extent cx="6799324" cy="10032124"/>
            <wp:effectExtent l="0" t="0" r="0" b="0"/>
            <wp:docPr id="170" name="IM 170"/>
            <wp:cNvGraphicFramePr/>
            <a:graphic>
              <a:graphicData uri="http://schemas.openxmlformats.org/drawingml/2006/picture">
                <pic:pic>
                  <pic:nvPicPr>
                    <pic:cNvPr id="170" name="IM 170"/>
                    <pic:cNvPicPr/>
                  </pic:nvPicPr>
                  <pic:blipFill>
                    <a:blip r:embed="rId243"/>
                    <a:stretch>
                      <a:fillRect/>
                    </a:stretch>
                  </pic:blipFill>
                  <pic:spPr>
                    <a:xfrm rot="0">
                      <a:off x="0" y="0"/>
                      <a:ext cx="6799324" cy="10032124"/>
                    </a:xfrm>
                    <a:prstGeom prst="rect">
                      <a:avLst/>
                    </a:prstGeom>
                  </pic:spPr>
                </pic:pic>
              </a:graphicData>
            </a:graphic>
          </wp:inline>
        </w:drawing>
      </w:r>
    </w:p>
    <w:p>
      <w:pPr>
        <w:spacing w:line="15798" w:lineRule="exact"/>
        <w:sectPr>
          <w:footerReference w:type="default" r:id="rId242"/>
          <w:pgSz w:w="11900" w:h="16840"/>
          <w:pgMar w:top="1" w:right="300" w:bottom="800" w:left="596" w:header="0" w:footer="200" w:gutter="0"/>
        </w:sectPr>
        <w:rPr/>
      </w:pPr>
    </w:p>
    <w:p>
      <w:pPr>
        <w:spacing w:line="15798" w:lineRule="exact"/>
        <w:rPr/>
      </w:pPr>
      <w:r>
        <w:rPr>
          <w:position w:val="-315"/>
        </w:rPr>
        <w:drawing>
          <wp:inline distT="0" distB="0" distL="0" distR="0">
            <wp:extent cx="7010400" cy="10032124"/>
            <wp:effectExtent l="0" t="0" r="0" b="0"/>
            <wp:docPr id="174" name="IM 174"/>
            <wp:cNvGraphicFramePr/>
            <a:graphic>
              <a:graphicData uri="http://schemas.openxmlformats.org/drawingml/2006/picture">
                <pic:pic>
                  <pic:nvPicPr>
                    <pic:cNvPr id="174" name="IM 174"/>
                    <pic:cNvPicPr/>
                  </pic:nvPicPr>
                  <pic:blipFill>
                    <a:blip r:embed="rId245"/>
                    <a:stretch>
                      <a:fillRect/>
                    </a:stretch>
                  </pic:blipFill>
                  <pic:spPr>
                    <a:xfrm rot="0">
                      <a:off x="0" y="0"/>
                      <a:ext cx="7010400" cy="10032124"/>
                    </a:xfrm>
                    <a:prstGeom prst="rect">
                      <a:avLst/>
                    </a:prstGeom>
                  </pic:spPr>
                </pic:pic>
              </a:graphicData>
            </a:graphic>
          </wp:inline>
        </w:drawing>
      </w:r>
    </w:p>
    <w:p>
      <w:pPr>
        <w:spacing w:line="15798" w:lineRule="exact"/>
        <w:sectPr>
          <w:footerReference w:type="default" r:id="rId244"/>
          <w:pgSz w:w="11900" w:h="16840"/>
          <w:pgMar w:top="1" w:right="300" w:bottom="800" w:left="430" w:header="0" w:footer="200" w:gutter="0"/>
        </w:sectPr>
        <w:rPr/>
      </w:pPr>
    </w:p>
    <w:p>
      <w:pPr>
        <w:spacing w:line="15798" w:lineRule="exact"/>
        <w:rPr/>
      </w:pPr>
      <w:r>
        <w:rPr>
          <w:position w:val="-315"/>
        </w:rPr>
        <w:drawing>
          <wp:inline distT="0" distB="0" distL="0" distR="0">
            <wp:extent cx="6922278" cy="10032124"/>
            <wp:effectExtent l="0" t="0" r="0" b="0"/>
            <wp:docPr id="178" name="IM 178"/>
            <wp:cNvGraphicFramePr/>
            <a:graphic>
              <a:graphicData uri="http://schemas.openxmlformats.org/drawingml/2006/picture">
                <pic:pic>
                  <pic:nvPicPr>
                    <pic:cNvPr id="178" name="IM 178"/>
                    <pic:cNvPicPr/>
                  </pic:nvPicPr>
                  <pic:blipFill>
                    <a:blip r:embed="rId247"/>
                    <a:stretch>
                      <a:fillRect/>
                    </a:stretch>
                  </pic:blipFill>
                  <pic:spPr>
                    <a:xfrm rot="0">
                      <a:off x="0" y="0"/>
                      <a:ext cx="6922278" cy="10032124"/>
                    </a:xfrm>
                    <a:prstGeom prst="rect">
                      <a:avLst/>
                    </a:prstGeom>
                  </pic:spPr>
                </pic:pic>
              </a:graphicData>
            </a:graphic>
          </wp:inline>
        </w:drawing>
      </w:r>
    </w:p>
    <w:p>
      <w:pPr>
        <w:spacing w:line="15798" w:lineRule="exact"/>
        <w:sectPr>
          <w:footerReference w:type="default" r:id="rId246"/>
          <w:pgSz w:w="11900" w:h="16840"/>
          <w:pgMar w:top="1" w:right="300" w:bottom="800" w:left="499" w:header="0" w:footer="200" w:gutter="0"/>
        </w:sectPr>
        <w:rPr/>
      </w:pPr>
    </w:p>
    <w:p>
      <w:pPr>
        <w:spacing w:line="15798" w:lineRule="exact"/>
        <w:rPr/>
      </w:pPr>
      <w:r>
        <w:rPr>
          <w:position w:val="-315"/>
        </w:rPr>
        <w:drawing>
          <wp:inline distT="0" distB="0" distL="0" distR="0">
            <wp:extent cx="6779387" cy="10032124"/>
            <wp:effectExtent l="0" t="0" r="0" b="0"/>
            <wp:docPr id="182" name="IM 182"/>
            <wp:cNvGraphicFramePr/>
            <a:graphic>
              <a:graphicData uri="http://schemas.openxmlformats.org/drawingml/2006/picture">
                <pic:pic>
                  <pic:nvPicPr>
                    <pic:cNvPr id="182" name="IM 182"/>
                    <pic:cNvPicPr/>
                  </pic:nvPicPr>
                  <pic:blipFill>
                    <a:blip r:embed="rId249"/>
                    <a:stretch>
                      <a:fillRect/>
                    </a:stretch>
                  </pic:blipFill>
                  <pic:spPr>
                    <a:xfrm rot="0">
                      <a:off x="0" y="0"/>
                      <a:ext cx="6779387" cy="10032124"/>
                    </a:xfrm>
                    <a:prstGeom prst="rect">
                      <a:avLst/>
                    </a:prstGeom>
                  </pic:spPr>
                </pic:pic>
              </a:graphicData>
            </a:graphic>
          </wp:inline>
        </w:drawing>
      </w:r>
    </w:p>
    <w:p>
      <w:pPr>
        <w:spacing w:line="15798" w:lineRule="exact"/>
        <w:sectPr>
          <w:footerReference w:type="default" r:id="rId248"/>
          <w:pgSz w:w="11900" w:h="16840"/>
          <w:pgMar w:top="1" w:right="300" w:bottom="800" w:left="611" w:header="0" w:footer="200" w:gutter="0"/>
        </w:sectPr>
        <w:rPr/>
      </w:pPr>
    </w:p>
    <w:p>
      <w:pPr>
        <w:spacing w:line="15798" w:lineRule="exact"/>
        <w:rPr/>
      </w:pPr>
      <w:r>
        <w:rPr>
          <w:position w:val="-315"/>
        </w:rPr>
        <w:drawing>
          <wp:inline distT="0" distB="0" distL="0" distR="0">
            <wp:extent cx="6725553" cy="10032124"/>
            <wp:effectExtent l="0" t="0" r="0" b="0"/>
            <wp:docPr id="186" name="IM 186"/>
            <wp:cNvGraphicFramePr/>
            <a:graphic>
              <a:graphicData uri="http://schemas.openxmlformats.org/drawingml/2006/picture">
                <pic:pic>
                  <pic:nvPicPr>
                    <pic:cNvPr id="186" name="IM 186"/>
                    <pic:cNvPicPr/>
                  </pic:nvPicPr>
                  <pic:blipFill>
                    <a:blip r:embed="rId251"/>
                    <a:stretch>
                      <a:fillRect/>
                    </a:stretch>
                  </pic:blipFill>
                  <pic:spPr>
                    <a:xfrm rot="0">
                      <a:off x="0" y="0"/>
                      <a:ext cx="6725553" cy="10032124"/>
                    </a:xfrm>
                    <a:prstGeom prst="rect">
                      <a:avLst/>
                    </a:prstGeom>
                  </pic:spPr>
                </pic:pic>
              </a:graphicData>
            </a:graphic>
          </wp:inline>
        </w:drawing>
      </w:r>
    </w:p>
    <w:p>
      <w:pPr>
        <w:spacing w:line="15798" w:lineRule="exact"/>
        <w:sectPr>
          <w:footerReference w:type="default" r:id="rId250"/>
          <w:pgSz w:w="11900" w:h="16840"/>
          <w:pgMar w:top="1" w:right="300" w:bottom="800" w:left="654" w:header="0" w:footer="200" w:gutter="0"/>
        </w:sectPr>
        <w:rPr/>
      </w:pPr>
    </w:p>
    <w:p>
      <w:pPr>
        <w:spacing w:line="15798" w:lineRule="exact"/>
        <w:rPr/>
      </w:pPr>
      <w:r>
        <w:rPr>
          <w:position w:val="-315"/>
        </w:rPr>
        <w:drawing>
          <wp:inline distT="0" distB="0" distL="0" distR="0">
            <wp:extent cx="6823915" cy="10032124"/>
            <wp:effectExtent l="0" t="0" r="0" b="0"/>
            <wp:docPr id="190" name="IM 190"/>
            <wp:cNvGraphicFramePr/>
            <a:graphic>
              <a:graphicData uri="http://schemas.openxmlformats.org/drawingml/2006/picture">
                <pic:pic>
                  <pic:nvPicPr>
                    <pic:cNvPr id="190" name="IM 190"/>
                    <pic:cNvPicPr/>
                  </pic:nvPicPr>
                  <pic:blipFill>
                    <a:blip r:embed="rId253"/>
                    <a:stretch>
                      <a:fillRect/>
                    </a:stretch>
                  </pic:blipFill>
                  <pic:spPr>
                    <a:xfrm rot="0">
                      <a:off x="0" y="0"/>
                      <a:ext cx="6823915" cy="10032124"/>
                    </a:xfrm>
                    <a:prstGeom prst="rect">
                      <a:avLst/>
                    </a:prstGeom>
                  </pic:spPr>
                </pic:pic>
              </a:graphicData>
            </a:graphic>
          </wp:inline>
        </w:drawing>
      </w:r>
    </w:p>
    <w:p>
      <w:pPr>
        <w:spacing w:line="15798" w:lineRule="exact"/>
        <w:sectPr>
          <w:footerReference w:type="default" r:id="rId252"/>
          <w:pgSz w:w="11900" w:h="16840"/>
          <w:pgMar w:top="1" w:right="300" w:bottom="800" w:left="576" w:header="0" w:footer="200" w:gutter="0"/>
        </w:sectPr>
        <w:rPr/>
      </w:pPr>
    </w:p>
    <w:p>
      <w:pPr>
        <w:spacing w:line="15798" w:lineRule="exact"/>
        <w:rPr/>
      </w:pPr>
      <w:r>
        <w:rPr>
          <w:position w:val="-315"/>
        </w:rPr>
        <w:drawing>
          <wp:inline distT="0" distB="0" distL="0" distR="0">
            <wp:extent cx="7209642" cy="10032124"/>
            <wp:effectExtent l="0" t="0" r="0" b="0"/>
            <wp:docPr id="194" name="IM 194"/>
            <wp:cNvGraphicFramePr/>
            <a:graphic>
              <a:graphicData uri="http://schemas.openxmlformats.org/drawingml/2006/picture">
                <pic:pic>
                  <pic:nvPicPr>
                    <pic:cNvPr id="194" name="IM 194"/>
                    <pic:cNvPicPr/>
                  </pic:nvPicPr>
                  <pic:blipFill>
                    <a:blip r:embed="rId255"/>
                    <a:stretch>
                      <a:fillRect/>
                    </a:stretch>
                  </pic:blipFill>
                  <pic:spPr>
                    <a:xfrm rot="0">
                      <a:off x="0" y="0"/>
                      <a:ext cx="7209642" cy="10032124"/>
                    </a:xfrm>
                    <a:prstGeom prst="rect">
                      <a:avLst/>
                    </a:prstGeom>
                  </pic:spPr>
                </pic:pic>
              </a:graphicData>
            </a:graphic>
          </wp:inline>
        </w:drawing>
      </w:r>
    </w:p>
    <w:p>
      <w:pPr>
        <w:spacing w:line="15798" w:lineRule="exact"/>
        <w:sectPr>
          <w:footerReference w:type="default" r:id="rId254"/>
          <w:pgSz w:w="11900" w:h="16840"/>
          <w:pgMar w:top="1" w:right="273" w:bottom="800" w:left="273" w:header="0" w:footer="200" w:gutter="0"/>
        </w:sectPr>
        <w:rPr/>
      </w:pPr>
    </w:p>
    <w:p>
      <w:pPr>
        <w:spacing w:line="15798" w:lineRule="exact"/>
        <w:rPr/>
      </w:pPr>
      <w:r>
        <w:rPr>
          <w:position w:val="-315"/>
        </w:rPr>
        <w:drawing>
          <wp:inline distT="0" distB="0" distL="0" distR="0">
            <wp:extent cx="6848506" cy="10032124"/>
            <wp:effectExtent l="0" t="0" r="0" b="0"/>
            <wp:docPr id="198" name="IM 198"/>
            <wp:cNvGraphicFramePr/>
            <a:graphic>
              <a:graphicData uri="http://schemas.openxmlformats.org/drawingml/2006/picture">
                <pic:pic>
                  <pic:nvPicPr>
                    <pic:cNvPr id="198" name="IM 198"/>
                    <pic:cNvPicPr/>
                  </pic:nvPicPr>
                  <pic:blipFill>
                    <a:blip r:embed="rId257"/>
                    <a:stretch>
                      <a:fillRect/>
                    </a:stretch>
                  </pic:blipFill>
                  <pic:spPr>
                    <a:xfrm rot="0">
                      <a:off x="0" y="0"/>
                      <a:ext cx="6848506" cy="10032124"/>
                    </a:xfrm>
                    <a:prstGeom prst="rect">
                      <a:avLst/>
                    </a:prstGeom>
                  </pic:spPr>
                </pic:pic>
              </a:graphicData>
            </a:graphic>
          </wp:inline>
        </w:drawing>
      </w:r>
    </w:p>
    <w:p>
      <w:pPr>
        <w:spacing w:line="15798" w:lineRule="exact"/>
        <w:sectPr>
          <w:footerReference w:type="default" r:id="rId256"/>
          <w:pgSz w:w="11900" w:h="16840"/>
          <w:pgMar w:top="1" w:right="300" w:bottom="800" w:left="557" w:header="0" w:footer="200" w:gutter="0"/>
        </w:sectPr>
        <w:rPr/>
      </w:pPr>
    </w:p>
    <w:p>
      <w:pPr>
        <w:spacing w:line="15798" w:lineRule="exact"/>
        <w:rPr/>
      </w:pPr>
      <w:r>
        <w:rPr>
          <w:position w:val="-315"/>
        </w:rPr>
        <w:drawing>
          <wp:inline distT="0" distB="0" distL="0" distR="0">
            <wp:extent cx="6890132" cy="10032124"/>
            <wp:effectExtent l="0" t="0" r="0" b="0"/>
            <wp:docPr id="202" name="IM 202"/>
            <wp:cNvGraphicFramePr/>
            <a:graphic>
              <a:graphicData uri="http://schemas.openxmlformats.org/drawingml/2006/picture">
                <pic:pic>
                  <pic:nvPicPr>
                    <pic:cNvPr id="202" name="IM 202"/>
                    <pic:cNvPicPr/>
                  </pic:nvPicPr>
                  <pic:blipFill>
                    <a:blip r:embed="rId259"/>
                    <a:stretch>
                      <a:fillRect/>
                    </a:stretch>
                  </pic:blipFill>
                  <pic:spPr>
                    <a:xfrm rot="0">
                      <a:off x="0" y="0"/>
                      <a:ext cx="6890132" cy="10032124"/>
                    </a:xfrm>
                    <a:prstGeom prst="rect">
                      <a:avLst/>
                    </a:prstGeom>
                  </pic:spPr>
                </pic:pic>
              </a:graphicData>
            </a:graphic>
          </wp:inline>
        </w:drawing>
      </w:r>
    </w:p>
    <w:p>
      <w:pPr>
        <w:spacing w:line="15798" w:lineRule="exact"/>
        <w:sectPr>
          <w:footerReference w:type="default" r:id="rId258"/>
          <w:pgSz w:w="11900" w:h="16840"/>
          <w:pgMar w:top="1" w:right="300" w:bottom="800" w:left="524" w:header="0" w:footer="200" w:gutter="0"/>
        </w:sectPr>
        <w:rPr/>
      </w:pPr>
    </w:p>
    <w:p>
      <w:pPr>
        <w:spacing w:line="15798" w:lineRule="exact"/>
        <w:rPr/>
      </w:pPr>
      <w:r>
        <w:rPr>
          <w:position w:val="-315"/>
        </w:rPr>
        <w:drawing>
          <wp:inline distT="0" distB="0" distL="0" distR="0">
            <wp:extent cx="6932123" cy="10032124"/>
            <wp:effectExtent l="0" t="0" r="0" b="0"/>
            <wp:docPr id="206" name="IM 206"/>
            <wp:cNvGraphicFramePr/>
            <a:graphic>
              <a:graphicData uri="http://schemas.openxmlformats.org/drawingml/2006/picture">
                <pic:pic>
                  <pic:nvPicPr>
                    <pic:cNvPr id="206" name="IM 206"/>
                    <pic:cNvPicPr/>
                  </pic:nvPicPr>
                  <pic:blipFill>
                    <a:blip r:embed="rId261"/>
                    <a:stretch>
                      <a:fillRect/>
                    </a:stretch>
                  </pic:blipFill>
                  <pic:spPr>
                    <a:xfrm rot="0">
                      <a:off x="0" y="0"/>
                      <a:ext cx="6932123" cy="10032124"/>
                    </a:xfrm>
                    <a:prstGeom prst="rect">
                      <a:avLst/>
                    </a:prstGeom>
                  </pic:spPr>
                </pic:pic>
              </a:graphicData>
            </a:graphic>
          </wp:inline>
        </w:drawing>
      </w:r>
    </w:p>
    <w:p>
      <w:pPr>
        <w:spacing w:line="15798" w:lineRule="exact"/>
        <w:sectPr>
          <w:footerReference w:type="default" r:id="rId260"/>
          <w:pgSz w:w="11900" w:h="16840"/>
          <w:pgMar w:top="1" w:right="300" w:bottom="800" w:left="491" w:header="0" w:footer="200" w:gutter="0"/>
        </w:sectPr>
        <w:rPr/>
      </w:pPr>
    </w:p>
    <w:p>
      <w:pPr>
        <w:spacing w:line="15798" w:lineRule="exact"/>
        <w:rPr/>
      </w:pPr>
      <w:r>
        <w:rPr>
          <w:position w:val="-315"/>
        </w:rPr>
        <w:drawing>
          <wp:inline distT="0" distB="0" distL="0" distR="0">
            <wp:extent cx="6860802" cy="10032124"/>
            <wp:effectExtent l="0" t="0" r="0" b="0"/>
            <wp:docPr id="210" name="IM 210"/>
            <wp:cNvGraphicFramePr/>
            <a:graphic>
              <a:graphicData uri="http://schemas.openxmlformats.org/drawingml/2006/picture">
                <pic:pic>
                  <pic:nvPicPr>
                    <pic:cNvPr id="210" name="IM 210"/>
                    <pic:cNvPicPr/>
                  </pic:nvPicPr>
                  <pic:blipFill>
                    <a:blip r:embed="rId263"/>
                    <a:stretch>
                      <a:fillRect/>
                    </a:stretch>
                  </pic:blipFill>
                  <pic:spPr>
                    <a:xfrm rot="0">
                      <a:off x="0" y="0"/>
                      <a:ext cx="6860802" cy="10032124"/>
                    </a:xfrm>
                    <a:prstGeom prst="rect">
                      <a:avLst/>
                    </a:prstGeom>
                  </pic:spPr>
                </pic:pic>
              </a:graphicData>
            </a:graphic>
          </wp:inline>
        </w:drawing>
      </w:r>
    </w:p>
    <w:p>
      <w:pPr>
        <w:spacing w:line="15798" w:lineRule="exact"/>
        <w:sectPr>
          <w:footerReference w:type="default" r:id="rId262"/>
          <w:pgSz w:w="11900" w:h="16840"/>
          <w:pgMar w:top="1" w:right="300" w:bottom="800" w:left="547" w:header="0" w:footer="200" w:gutter="0"/>
        </w:sectPr>
        <w:rPr/>
      </w:pPr>
    </w:p>
    <w:p>
      <w:pPr>
        <w:spacing w:line="15798" w:lineRule="exact"/>
        <w:rPr/>
      </w:pPr>
      <w:r>
        <w:rPr>
          <w:position w:val="-315"/>
        </w:rPr>
        <w:drawing>
          <wp:inline distT="0" distB="0" distL="0" distR="0">
            <wp:extent cx="7033312" cy="10032124"/>
            <wp:effectExtent l="0" t="0" r="0" b="0"/>
            <wp:docPr id="214" name="IM 214"/>
            <wp:cNvGraphicFramePr/>
            <a:graphic>
              <a:graphicData uri="http://schemas.openxmlformats.org/drawingml/2006/picture">
                <pic:pic>
                  <pic:nvPicPr>
                    <pic:cNvPr id="214" name="IM 214"/>
                    <pic:cNvPicPr/>
                  </pic:nvPicPr>
                  <pic:blipFill>
                    <a:blip r:embed="rId265"/>
                    <a:stretch>
                      <a:fillRect/>
                    </a:stretch>
                  </pic:blipFill>
                  <pic:spPr>
                    <a:xfrm rot="0">
                      <a:off x="0" y="0"/>
                      <a:ext cx="7033312" cy="10032124"/>
                    </a:xfrm>
                    <a:prstGeom prst="rect">
                      <a:avLst/>
                    </a:prstGeom>
                  </pic:spPr>
                </pic:pic>
              </a:graphicData>
            </a:graphic>
          </wp:inline>
        </w:drawing>
      </w:r>
    </w:p>
    <w:p>
      <w:pPr>
        <w:spacing w:line="15798" w:lineRule="exact"/>
        <w:sectPr>
          <w:footerReference w:type="default" r:id="rId264"/>
          <w:pgSz w:w="11900" w:h="16840"/>
          <w:pgMar w:top="1" w:right="300" w:bottom="800" w:left="411" w:header="0" w:footer="200" w:gutter="0"/>
        </w:sectPr>
        <w:rPr/>
      </w:pPr>
    </w:p>
    <w:p>
      <w:pPr>
        <w:spacing w:line="15798" w:lineRule="exact"/>
        <w:rPr/>
      </w:pPr>
      <w:r>
        <w:rPr>
          <w:position w:val="-315"/>
        </w:rPr>
        <w:drawing>
          <wp:inline distT="0" distB="0" distL="0" distR="0">
            <wp:extent cx="7051617" cy="10032124"/>
            <wp:effectExtent l="0" t="0" r="0" b="0"/>
            <wp:docPr id="218" name="IM 218"/>
            <wp:cNvGraphicFramePr/>
            <a:graphic>
              <a:graphicData uri="http://schemas.openxmlformats.org/drawingml/2006/picture">
                <pic:pic>
                  <pic:nvPicPr>
                    <pic:cNvPr id="218" name="IM 218"/>
                    <pic:cNvPicPr/>
                  </pic:nvPicPr>
                  <pic:blipFill>
                    <a:blip r:embed="rId267"/>
                    <a:stretch>
                      <a:fillRect/>
                    </a:stretch>
                  </pic:blipFill>
                  <pic:spPr>
                    <a:xfrm rot="0">
                      <a:off x="0" y="0"/>
                      <a:ext cx="7051617" cy="10032124"/>
                    </a:xfrm>
                    <a:prstGeom prst="rect">
                      <a:avLst/>
                    </a:prstGeom>
                  </pic:spPr>
                </pic:pic>
              </a:graphicData>
            </a:graphic>
          </wp:inline>
        </w:drawing>
      </w:r>
    </w:p>
    <w:p>
      <w:pPr>
        <w:spacing w:line="15798" w:lineRule="exact"/>
        <w:sectPr>
          <w:footerReference w:type="default" r:id="rId266"/>
          <w:pgSz w:w="11900" w:h="16840"/>
          <w:pgMar w:top="1" w:right="300" w:bottom="800" w:left="397" w:header="0" w:footer="200" w:gutter="0"/>
        </w:sectPr>
        <w:rPr/>
      </w:pPr>
    </w:p>
    <w:p>
      <w:pPr>
        <w:spacing w:line="15798" w:lineRule="exact"/>
        <w:rPr/>
      </w:pPr>
      <w:r>
        <w:rPr>
          <w:position w:val="-315"/>
        </w:rPr>
        <w:drawing>
          <wp:inline distT="0" distB="0" distL="0" distR="0">
            <wp:extent cx="6875474" cy="10032124"/>
            <wp:effectExtent l="0" t="0" r="0" b="0"/>
            <wp:docPr id="222" name="IM 222"/>
            <wp:cNvGraphicFramePr/>
            <a:graphic>
              <a:graphicData uri="http://schemas.openxmlformats.org/drawingml/2006/picture">
                <pic:pic>
                  <pic:nvPicPr>
                    <pic:cNvPr id="222" name="IM 222"/>
                    <pic:cNvPicPr/>
                  </pic:nvPicPr>
                  <pic:blipFill>
                    <a:blip r:embed="rId269"/>
                    <a:stretch>
                      <a:fillRect/>
                    </a:stretch>
                  </pic:blipFill>
                  <pic:spPr>
                    <a:xfrm rot="0">
                      <a:off x="0" y="0"/>
                      <a:ext cx="6875474" cy="10032124"/>
                    </a:xfrm>
                    <a:prstGeom prst="rect">
                      <a:avLst/>
                    </a:prstGeom>
                  </pic:spPr>
                </pic:pic>
              </a:graphicData>
            </a:graphic>
          </wp:inline>
        </w:drawing>
      </w:r>
    </w:p>
    <w:p>
      <w:pPr>
        <w:spacing w:line="15798" w:lineRule="exact"/>
        <w:sectPr>
          <w:footerReference w:type="default" r:id="rId268"/>
          <w:pgSz w:w="11900" w:h="16840"/>
          <w:pgMar w:top="1" w:right="300" w:bottom="800" w:left="536" w:header="0" w:footer="200" w:gutter="0"/>
        </w:sectPr>
        <w:rPr/>
      </w:pPr>
    </w:p>
    <w:p>
      <w:pPr>
        <w:spacing w:line="15798" w:lineRule="exact"/>
        <w:rPr/>
      </w:pPr>
      <w:r>
        <w:rPr>
          <w:position w:val="-315"/>
        </w:rPr>
        <w:drawing>
          <wp:inline distT="0" distB="0" distL="0" distR="0">
            <wp:extent cx="7005363" cy="10032124"/>
            <wp:effectExtent l="0" t="0" r="0" b="0"/>
            <wp:docPr id="226" name="IM 226"/>
            <wp:cNvGraphicFramePr/>
            <a:graphic>
              <a:graphicData uri="http://schemas.openxmlformats.org/drawingml/2006/picture">
                <pic:pic>
                  <pic:nvPicPr>
                    <pic:cNvPr id="226" name="IM 226"/>
                    <pic:cNvPicPr/>
                  </pic:nvPicPr>
                  <pic:blipFill>
                    <a:blip r:embed="rId271"/>
                    <a:stretch>
                      <a:fillRect/>
                    </a:stretch>
                  </pic:blipFill>
                  <pic:spPr>
                    <a:xfrm rot="0">
                      <a:off x="0" y="0"/>
                      <a:ext cx="7005363" cy="10032124"/>
                    </a:xfrm>
                    <a:prstGeom prst="rect">
                      <a:avLst/>
                    </a:prstGeom>
                  </pic:spPr>
                </pic:pic>
              </a:graphicData>
            </a:graphic>
          </wp:inline>
        </w:drawing>
      </w:r>
    </w:p>
    <w:p>
      <w:pPr>
        <w:spacing w:line="15798" w:lineRule="exact"/>
        <w:sectPr>
          <w:footerReference w:type="default" r:id="rId270"/>
          <w:pgSz w:w="11900" w:h="16840"/>
          <w:pgMar w:top="1" w:right="300" w:bottom="800" w:left="433" w:header="0" w:footer="200" w:gutter="0"/>
        </w:sectPr>
        <w:rPr/>
      </w:pPr>
    </w:p>
    <w:p>
      <w:pPr>
        <w:spacing w:line="15798" w:lineRule="exact"/>
        <w:rPr/>
      </w:pPr>
      <w:r>
        <w:rPr>
          <w:position w:val="-315"/>
        </w:rPr>
        <w:drawing>
          <wp:inline distT="0" distB="0" distL="0" distR="0">
            <wp:extent cx="6737847" cy="10032124"/>
            <wp:effectExtent l="0" t="0" r="0" b="0"/>
            <wp:docPr id="230" name="IM 230"/>
            <wp:cNvGraphicFramePr/>
            <a:graphic>
              <a:graphicData uri="http://schemas.openxmlformats.org/drawingml/2006/picture">
                <pic:pic>
                  <pic:nvPicPr>
                    <pic:cNvPr id="230" name="IM 230"/>
                    <pic:cNvPicPr/>
                  </pic:nvPicPr>
                  <pic:blipFill>
                    <a:blip r:embed="rId273"/>
                    <a:stretch>
                      <a:fillRect/>
                    </a:stretch>
                  </pic:blipFill>
                  <pic:spPr>
                    <a:xfrm rot="0">
                      <a:off x="0" y="0"/>
                      <a:ext cx="6737847" cy="10032124"/>
                    </a:xfrm>
                    <a:prstGeom prst="rect">
                      <a:avLst/>
                    </a:prstGeom>
                  </pic:spPr>
                </pic:pic>
              </a:graphicData>
            </a:graphic>
          </wp:inline>
        </w:drawing>
      </w:r>
    </w:p>
    <w:p>
      <w:pPr>
        <w:spacing w:line="15798" w:lineRule="exact"/>
        <w:sectPr>
          <w:footerReference w:type="default" r:id="rId272"/>
          <w:pgSz w:w="11900" w:h="16840"/>
          <w:pgMar w:top="1" w:right="300" w:bottom="800" w:left="644" w:header="0" w:footer="200" w:gutter="0"/>
        </w:sectPr>
        <w:rPr/>
      </w:pPr>
    </w:p>
    <w:p>
      <w:pPr>
        <w:spacing w:line="15798" w:lineRule="exact"/>
        <w:rPr/>
      </w:pPr>
      <w:r>
        <w:rPr>
          <w:position w:val="-315"/>
        </w:rPr>
        <w:drawing>
          <wp:inline distT="0" distB="0" distL="0" distR="0">
            <wp:extent cx="6771963" cy="10032124"/>
            <wp:effectExtent l="0" t="0" r="0" b="0"/>
            <wp:docPr id="234" name="IM 234"/>
            <wp:cNvGraphicFramePr/>
            <a:graphic>
              <a:graphicData uri="http://schemas.openxmlformats.org/drawingml/2006/picture">
                <pic:pic>
                  <pic:nvPicPr>
                    <pic:cNvPr id="234" name="IM 234"/>
                    <pic:cNvPicPr/>
                  </pic:nvPicPr>
                  <pic:blipFill>
                    <a:blip r:embed="rId275"/>
                    <a:stretch>
                      <a:fillRect/>
                    </a:stretch>
                  </pic:blipFill>
                  <pic:spPr>
                    <a:xfrm rot="0">
                      <a:off x="0" y="0"/>
                      <a:ext cx="6771963" cy="10032124"/>
                    </a:xfrm>
                    <a:prstGeom prst="rect">
                      <a:avLst/>
                    </a:prstGeom>
                  </pic:spPr>
                </pic:pic>
              </a:graphicData>
            </a:graphic>
          </wp:inline>
        </w:drawing>
      </w:r>
    </w:p>
    <w:p>
      <w:pPr>
        <w:spacing w:line="15798" w:lineRule="exact"/>
        <w:sectPr>
          <w:footerReference w:type="default" r:id="rId274"/>
          <w:pgSz w:w="11900" w:h="16840"/>
          <w:pgMar w:top="1" w:right="300" w:bottom="800" w:left="617" w:header="0" w:footer="200" w:gutter="0"/>
        </w:sectPr>
        <w:rPr/>
      </w:pPr>
    </w:p>
    <w:p>
      <w:pPr>
        <w:spacing w:line="69" w:lineRule="exact"/>
        <w:rPr/>
      </w:pPr>
      <w:r/>
    </w:p>
    <w:tbl>
      <w:tblPr>
        <w:tblStyle w:val="TableNormal"/>
        <w:tblW w:w="2142" w:type="dxa"/>
        <w:tblInd w:w="582" w:type="dxa"/>
        <w:shd w:val="clear" w:fill="FFFFFF"/>
        <w:tblLayout w:type="fixed"/>
        <w:tblBorders>
          <w:left w:val="single" w:color="FFFFFF" w:sz="8" w:space="0"/>
          <w:bottom w:val="single" w:color="FFFFFF" w:sz="8" w:space="0"/>
          <w:right w:val="single" w:color="FFFFFF" w:sz="6" w:space="0"/>
          <w:top w:val="single" w:color="FFFFFF" w:sz="8" w:space="0"/>
        </w:tblBorders>
      </w:tblPr>
      <w:tblGrid>
        <w:gridCol w:w="2142"/>
      </w:tblGrid>
      <w:tr>
        <w:trPr>
          <w:trHeight w:val="423" w:hRule="atLeast"/>
        </w:trPr>
        <w:tc>
          <w:tcPr>
            <w:shd w:val="clear" w:fill="FFFFFF"/>
            <w:tcW w:w="2142" w:type="dxa"/>
            <w:vAlign w:val="top"/>
          </w:tcPr>
          <w:p>
            <w:pPr>
              <w:ind w:left="57"/>
              <w:spacing w:before="23" w:line="219" w:lineRule="auto"/>
              <w:outlineLvl w:val="2"/>
              <w:rPr>
                <w:rFonts w:ascii="SimSun" w:hAnsi="SimSun" w:eastAsia="SimSun" w:cs="SimSun"/>
                <w:sz w:val="32"/>
                <w:szCs w:val="32"/>
              </w:rPr>
            </w:pPr>
            <w:r>
              <w:rPr>
                <w:rFonts w:ascii="SimSun" w:hAnsi="SimSun" w:eastAsia="SimSun" w:cs="SimSun"/>
                <w:sz w:val="32"/>
                <w:szCs w:val="32"/>
                <w:spacing w:val="-8"/>
              </w:rPr>
              <w:t>附件10</w:t>
            </w:r>
          </w:p>
        </w:tc>
      </w:tr>
    </w:tbl>
    <w:p>
      <w:pPr>
        <w:pStyle w:val="BodyText"/>
        <w:rPr/>
      </w:pPr>
      <w:r/>
    </w:p>
    <w:p>
      <w:pPr>
        <w:sectPr>
          <w:headerReference w:type="default" r:id="rId276"/>
          <w:footerReference w:type="default" r:id="rId183"/>
          <w:pgSz w:w="11914" w:h="16849"/>
          <w:pgMar w:top="400" w:right="0" w:bottom="400" w:left="0" w:header="0" w:footer="0" w:gutter="0"/>
        </w:sectPr>
        <w:rPr/>
      </w:pPr>
    </w:p>
    <w:p>
      <w:pPr>
        <w:spacing w:line="16835" w:lineRule="exact"/>
        <w:rPr/>
      </w:pPr>
      <w:r>
        <w:rPr>
          <w:position w:val="-336"/>
        </w:rPr>
        <w:drawing>
          <wp:inline distT="0" distB="0" distL="0" distR="0">
            <wp:extent cx="7565135" cy="10690378"/>
            <wp:effectExtent l="0" t="0" r="0" b="0"/>
            <wp:docPr id="238" name="IM 238"/>
            <wp:cNvGraphicFramePr/>
            <a:graphic>
              <a:graphicData uri="http://schemas.openxmlformats.org/drawingml/2006/picture">
                <pic:pic>
                  <pic:nvPicPr>
                    <pic:cNvPr id="238" name="IM 238"/>
                    <pic:cNvPicPr/>
                  </pic:nvPicPr>
                  <pic:blipFill>
                    <a:blip r:embed="rId277"/>
                    <a:stretch>
                      <a:fillRect/>
                    </a:stretch>
                  </pic:blipFill>
                  <pic:spPr>
                    <a:xfrm rot="0">
                      <a:off x="0" y="0"/>
                      <a:ext cx="7565135" cy="10690378"/>
                    </a:xfrm>
                    <a:prstGeom prst="rect">
                      <a:avLst/>
                    </a:prstGeom>
                  </pic:spPr>
                </pic:pic>
              </a:graphicData>
            </a:graphic>
          </wp:inline>
        </w:drawing>
      </w:r>
    </w:p>
    <w:p>
      <w:pPr>
        <w:spacing w:line="16835" w:lineRule="exact"/>
        <w:sectPr>
          <w:headerReference w:type="default" r:id="rId182"/>
          <w:pgSz w:w="11914" w:h="16849"/>
          <w:pgMar w:top="1" w:right="0" w:bottom="1" w:left="0" w:header="0" w:footer="0" w:gutter="0"/>
        </w:sectPr>
        <w:rPr/>
      </w:pPr>
    </w:p>
    <w:p>
      <w:pPr>
        <w:spacing w:line="16835" w:lineRule="exact"/>
        <w:rPr/>
      </w:pPr>
      <w:r>
        <w:rPr>
          <w:position w:val="-336"/>
        </w:rPr>
        <w:drawing>
          <wp:inline distT="0" distB="0" distL="0" distR="0">
            <wp:extent cx="7565135" cy="10690378"/>
            <wp:effectExtent l="0" t="0" r="0" b="0"/>
            <wp:docPr id="240" name="IM 240"/>
            <wp:cNvGraphicFramePr/>
            <a:graphic>
              <a:graphicData uri="http://schemas.openxmlformats.org/drawingml/2006/picture">
                <pic:pic>
                  <pic:nvPicPr>
                    <pic:cNvPr id="240" name="IM 240"/>
                    <pic:cNvPicPr/>
                  </pic:nvPicPr>
                  <pic:blipFill>
                    <a:blip r:embed="rId278"/>
                    <a:stretch>
                      <a:fillRect/>
                    </a:stretch>
                  </pic:blipFill>
                  <pic:spPr>
                    <a:xfrm rot="0">
                      <a:off x="0" y="0"/>
                      <a:ext cx="7565135" cy="10690378"/>
                    </a:xfrm>
                    <a:prstGeom prst="rect">
                      <a:avLst/>
                    </a:prstGeom>
                  </pic:spPr>
                </pic:pic>
              </a:graphicData>
            </a:graphic>
          </wp:inline>
        </w:drawing>
      </w:r>
    </w:p>
    <w:p>
      <w:pPr>
        <w:spacing w:line="16835" w:lineRule="exact"/>
        <w:sectPr>
          <w:pgSz w:w="11914" w:h="16849"/>
          <w:pgMar w:top="1" w:right="0" w:bottom="1" w:left="0" w:header="0" w:footer="0" w:gutter="0"/>
        </w:sectPr>
        <w:rPr/>
      </w:pPr>
    </w:p>
    <w:p>
      <w:pPr>
        <w:spacing w:line="16835" w:lineRule="exact"/>
        <w:rPr/>
      </w:pPr>
      <w:r>
        <w:rPr>
          <w:position w:val="-336"/>
        </w:rPr>
        <w:drawing>
          <wp:inline distT="0" distB="0" distL="0" distR="0">
            <wp:extent cx="7565135" cy="10690378"/>
            <wp:effectExtent l="0" t="0" r="0" b="0"/>
            <wp:docPr id="242" name="IM 242"/>
            <wp:cNvGraphicFramePr/>
            <a:graphic>
              <a:graphicData uri="http://schemas.openxmlformats.org/drawingml/2006/picture">
                <pic:pic>
                  <pic:nvPicPr>
                    <pic:cNvPr id="242" name="IM 242"/>
                    <pic:cNvPicPr/>
                  </pic:nvPicPr>
                  <pic:blipFill>
                    <a:blip r:embed="rId279"/>
                    <a:stretch>
                      <a:fillRect/>
                    </a:stretch>
                  </pic:blipFill>
                  <pic:spPr>
                    <a:xfrm rot="0">
                      <a:off x="0" y="0"/>
                      <a:ext cx="7565135" cy="10690378"/>
                    </a:xfrm>
                    <a:prstGeom prst="rect">
                      <a:avLst/>
                    </a:prstGeom>
                  </pic:spPr>
                </pic:pic>
              </a:graphicData>
            </a:graphic>
          </wp:inline>
        </w:drawing>
      </w:r>
    </w:p>
    <w:p>
      <w:pPr>
        <w:spacing w:line="16835" w:lineRule="exact"/>
        <w:sectPr>
          <w:pgSz w:w="11914" w:h="16849"/>
          <w:pgMar w:top="1" w:right="0" w:bottom="1" w:left="0" w:header="0" w:footer="0" w:gutter="0"/>
        </w:sectPr>
        <w:rPr/>
      </w:pPr>
    </w:p>
    <w:p>
      <w:pPr>
        <w:spacing w:line="16835" w:lineRule="exact"/>
        <w:rPr/>
      </w:pPr>
      <w:r>
        <w:rPr>
          <w:position w:val="-336"/>
        </w:rPr>
        <w:drawing>
          <wp:inline distT="0" distB="0" distL="0" distR="0">
            <wp:extent cx="7565135" cy="10690378"/>
            <wp:effectExtent l="0" t="0" r="0" b="0"/>
            <wp:docPr id="244" name="IM 244"/>
            <wp:cNvGraphicFramePr/>
            <a:graphic>
              <a:graphicData uri="http://schemas.openxmlformats.org/drawingml/2006/picture">
                <pic:pic>
                  <pic:nvPicPr>
                    <pic:cNvPr id="244" name="IM 244"/>
                    <pic:cNvPicPr/>
                  </pic:nvPicPr>
                  <pic:blipFill>
                    <a:blip r:embed="rId280"/>
                    <a:stretch>
                      <a:fillRect/>
                    </a:stretch>
                  </pic:blipFill>
                  <pic:spPr>
                    <a:xfrm rot="0">
                      <a:off x="0" y="0"/>
                      <a:ext cx="7565135" cy="10690378"/>
                    </a:xfrm>
                    <a:prstGeom prst="rect">
                      <a:avLst/>
                    </a:prstGeom>
                  </pic:spPr>
                </pic:pic>
              </a:graphicData>
            </a:graphic>
          </wp:inline>
        </w:drawing>
      </w:r>
    </w:p>
    <w:p>
      <w:pPr>
        <w:spacing w:line="16835" w:lineRule="exact"/>
        <w:sectPr>
          <w:pgSz w:w="11914" w:h="16849"/>
          <w:pgMar w:top="1" w:right="0" w:bottom="1" w:left="0" w:header="0" w:footer="0" w:gutter="0"/>
        </w:sectPr>
        <w:rPr/>
      </w:pPr>
    </w:p>
    <w:p>
      <w:pPr>
        <w:spacing w:line="16835" w:lineRule="exact"/>
        <w:rPr/>
      </w:pPr>
      <w:r>
        <w:rPr>
          <w:position w:val="-336"/>
        </w:rPr>
        <w:drawing>
          <wp:inline distT="0" distB="0" distL="0" distR="0">
            <wp:extent cx="7565135" cy="10690378"/>
            <wp:effectExtent l="0" t="0" r="0" b="0"/>
            <wp:docPr id="246" name="IM 246"/>
            <wp:cNvGraphicFramePr/>
            <a:graphic>
              <a:graphicData uri="http://schemas.openxmlformats.org/drawingml/2006/picture">
                <pic:pic>
                  <pic:nvPicPr>
                    <pic:cNvPr id="246" name="IM 246"/>
                    <pic:cNvPicPr/>
                  </pic:nvPicPr>
                  <pic:blipFill>
                    <a:blip r:embed="rId281"/>
                    <a:stretch>
                      <a:fillRect/>
                    </a:stretch>
                  </pic:blipFill>
                  <pic:spPr>
                    <a:xfrm rot="0">
                      <a:off x="0" y="0"/>
                      <a:ext cx="7565135" cy="10690378"/>
                    </a:xfrm>
                    <a:prstGeom prst="rect">
                      <a:avLst/>
                    </a:prstGeom>
                  </pic:spPr>
                </pic:pic>
              </a:graphicData>
            </a:graphic>
          </wp:inline>
        </w:drawing>
      </w:r>
    </w:p>
    <w:p>
      <w:pPr>
        <w:spacing w:line="16835" w:lineRule="exact"/>
        <w:sectPr>
          <w:pgSz w:w="11914" w:h="16849"/>
          <w:pgMar w:top="1" w:right="0" w:bottom="1" w:left="0" w:header="0" w:footer="0" w:gutter="0"/>
        </w:sectPr>
        <w:rPr/>
      </w:pPr>
    </w:p>
    <w:p>
      <w:pPr>
        <w:spacing w:line="16835" w:lineRule="exact"/>
        <w:rPr/>
      </w:pPr>
      <w:r>
        <w:rPr>
          <w:position w:val="-336"/>
        </w:rPr>
        <w:drawing>
          <wp:inline distT="0" distB="0" distL="0" distR="0">
            <wp:extent cx="7565135" cy="10690378"/>
            <wp:effectExtent l="0" t="0" r="0" b="0"/>
            <wp:docPr id="248" name="IM 248"/>
            <wp:cNvGraphicFramePr/>
            <a:graphic>
              <a:graphicData uri="http://schemas.openxmlformats.org/drawingml/2006/picture">
                <pic:pic>
                  <pic:nvPicPr>
                    <pic:cNvPr id="248" name="IM 248"/>
                    <pic:cNvPicPr/>
                  </pic:nvPicPr>
                  <pic:blipFill>
                    <a:blip r:embed="rId282"/>
                    <a:stretch>
                      <a:fillRect/>
                    </a:stretch>
                  </pic:blipFill>
                  <pic:spPr>
                    <a:xfrm rot="0">
                      <a:off x="0" y="0"/>
                      <a:ext cx="7565135" cy="10690378"/>
                    </a:xfrm>
                    <a:prstGeom prst="rect">
                      <a:avLst/>
                    </a:prstGeom>
                  </pic:spPr>
                </pic:pic>
              </a:graphicData>
            </a:graphic>
          </wp:inline>
        </w:drawing>
      </w:r>
    </w:p>
    <w:p>
      <w:pPr>
        <w:spacing w:line="16835" w:lineRule="exact"/>
        <w:sectPr>
          <w:pgSz w:w="11914" w:h="16849"/>
          <w:pgMar w:top="1" w:right="0" w:bottom="1" w:left="0" w:header="0" w:footer="0" w:gutter="0"/>
        </w:sectPr>
        <w:rPr/>
      </w:pPr>
    </w:p>
    <w:p>
      <w:pPr>
        <w:spacing w:line="16835" w:lineRule="exact"/>
        <w:rPr/>
      </w:pPr>
      <w:r>
        <w:rPr>
          <w:position w:val="-336"/>
        </w:rPr>
        <w:drawing>
          <wp:inline distT="0" distB="0" distL="0" distR="0">
            <wp:extent cx="7565135" cy="10690378"/>
            <wp:effectExtent l="0" t="0" r="0" b="0"/>
            <wp:docPr id="250" name="IM 250"/>
            <wp:cNvGraphicFramePr/>
            <a:graphic>
              <a:graphicData uri="http://schemas.openxmlformats.org/drawingml/2006/picture">
                <pic:pic>
                  <pic:nvPicPr>
                    <pic:cNvPr id="250" name="IM 250"/>
                    <pic:cNvPicPr/>
                  </pic:nvPicPr>
                  <pic:blipFill>
                    <a:blip r:embed="rId283"/>
                    <a:stretch>
                      <a:fillRect/>
                    </a:stretch>
                  </pic:blipFill>
                  <pic:spPr>
                    <a:xfrm rot="0">
                      <a:off x="0" y="0"/>
                      <a:ext cx="7565135" cy="10690378"/>
                    </a:xfrm>
                    <a:prstGeom prst="rect">
                      <a:avLst/>
                    </a:prstGeom>
                  </pic:spPr>
                </pic:pic>
              </a:graphicData>
            </a:graphic>
          </wp:inline>
        </w:drawing>
      </w:r>
    </w:p>
    <w:p>
      <w:pPr>
        <w:spacing w:line="16835" w:lineRule="exact"/>
        <w:sectPr>
          <w:pgSz w:w="11914" w:h="16849"/>
          <w:pgMar w:top="1" w:right="0" w:bottom="1" w:left="0" w:header="0" w:footer="0" w:gutter="0"/>
        </w:sectPr>
        <w:rPr/>
      </w:pPr>
    </w:p>
    <w:p>
      <w:pPr>
        <w:spacing w:line="16835" w:lineRule="exact"/>
        <w:rPr/>
      </w:pPr>
      <w:r>
        <w:rPr>
          <w:position w:val="-336"/>
        </w:rPr>
        <w:drawing>
          <wp:inline distT="0" distB="0" distL="0" distR="0">
            <wp:extent cx="7565135" cy="10690378"/>
            <wp:effectExtent l="0" t="0" r="0" b="0"/>
            <wp:docPr id="252" name="IM 252"/>
            <wp:cNvGraphicFramePr/>
            <a:graphic>
              <a:graphicData uri="http://schemas.openxmlformats.org/drawingml/2006/picture">
                <pic:pic>
                  <pic:nvPicPr>
                    <pic:cNvPr id="252" name="IM 252"/>
                    <pic:cNvPicPr/>
                  </pic:nvPicPr>
                  <pic:blipFill>
                    <a:blip r:embed="rId284"/>
                    <a:stretch>
                      <a:fillRect/>
                    </a:stretch>
                  </pic:blipFill>
                  <pic:spPr>
                    <a:xfrm rot="0">
                      <a:off x="0" y="0"/>
                      <a:ext cx="7565135" cy="10690378"/>
                    </a:xfrm>
                    <a:prstGeom prst="rect">
                      <a:avLst/>
                    </a:prstGeom>
                  </pic:spPr>
                </pic:pic>
              </a:graphicData>
            </a:graphic>
          </wp:inline>
        </w:drawing>
      </w:r>
    </w:p>
    <w:p>
      <w:pPr>
        <w:spacing w:line="16835" w:lineRule="exact"/>
        <w:sectPr>
          <w:pgSz w:w="11914" w:h="16849"/>
          <w:pgMar w:top="1" w:right="0" w:bottom="1" w:left="0" w:header="0" w:footer="0" w:gutter="0"/>
        </w:sectPr>
        <w:rPr/>
      </w:pPr>
    </w:p>
    <w:p>
      <w:pPr>
        <w:spacing w:line="16835" w:lineRule="exact"/>
        <w:rPr/>
      </w:pPr>
      <w:r>
        <w:rPr>
          <w:position w:val="-336"/>
        </w:rPr>
        <w:drawing>
          <wp:inline distT="0" distB="0" distL="0" distR="0">
            <wp:extent cx="7565135" cy="10690378"/>
            <wp:effectExtent l="0" t="0" r="0" b="0"/>
            <wp:docPr id="254" name="IM 254"/>
            <wp:cNvGraphicFramePr/>
            <a:graphic>
              <a:graphicData uri="http://schemas.openxmlformats.org/drawingml/2006/picture">
                <pic:pic>
                  <pic:nvPicPr>
                    <pic:cNvPr id="254" name="IM 254"/>
                    <pic:cNvPicPr/>
                  </pic:nvPicPr>
                  <pic:blipFill>
                    <a:blip r:embed="rId285"/>
                    <a:stretch>
                      <a:fillRect/>
                    </a:stretch>
                  </pic:blipFill>
                  <pic:spPr>
                    <a:xfrm rot="0">
                      <a:off x="0" y="0"/>
                      <a:ext cx="7565135" cy="10690378"/>
                    </a:xfrm>
                    <a:prstGeom prst="rect">
                      <a:avLst/>
                    </a:prstGeom>
                  </pic:spPr>
                </pic:pic>
              </a:graphicData>
            </a:graphic>
          </wp:inline>
        </w:drawing>
      </w:r>
    </w:p>
    <w:p>
      <w:pPr>
        <w:spacing w:line="16835" w:lineRule="exact"/>
        <w:sectPr>
          <w:pgSz w:w="11914" w:h="16849"/>
          <w:pgMar w:top="1" w:right="0" w:bottom="1" w:left="0" w:header="0" w:footer="0" w:gutter="0"/>
        </w:sectPr>
        <w:rPr/>
      </w:pPr>
    </w:p>
    <w:p>
      <w:pPr>
        <w:spacing w:line="16835" w:lineRule="exact"/>
        <w:rPr/>
      </w:pPr>
      <w:r>
        <w:rPr>
          <w:position w:val="-336"/>
        </w:rPr>
        <w:drawing>
          <wp:inline distT="0" distB="0" distL="0" distR="0">
            <wp:extent cx="7565135" cy="10690378"/>
            <wp:effectExtent l="0" t="0" r="0" b="0"/>
            <wp:docPr id="256" name="IM 256"/>
            <wp:cNvGraphicFramePr/>
            <a:graphic>
              <a:graphicData uri="http://schemas.openxmlformats.org/drawingml/2006/picture">
                <pic:pic>
                  <pic:nvPicPr>
                    <pic:cNvPr id="256" name="IM 256"/>
                    <pic:cNvPicPr/>
                  </pic:nvPicPr>
                  <pic:blipFill>
                    <a:blip r:embed="rId286"/>
                    <a:stretch>
                      <a:fillRect/>
                    </a:stretch>
                  </pic:blipFill>
                  <pic:spPr>
                    <a:xfrm rot="0">
                      <a:off x="0" y="0"/>
                      <a:ext cx="7565135" cy="10690378"/>
                    </a:xfrm>
                    <a:prstGeom prst="rect">
                      <a:avLst/>
                    </a:prstGeom>
                  </pic:spPr>
                </pic:pic>
              </a:graphicData>
            </a:graphic>
          </wp:inline>
        </w:drawing>
      </w:r>
    </w:p>
    <w:p>
      <w:pPr>
        <w:spacing w:line="16835" w:lineRule="exact"/>
        <w:sectPr>
          <w:pgSz w:w="11914" w:h="16849"/>
          <w:pgMar w:top="1" w:right="0" w:bottom="1" w:left="0" w:header="0" w:footer="0" w:gutter="0"/>
        </w:sectPr>
        <w:rPr/>
      </w:pPr>
    </w:p>
    <w:p>
      <w:pPr>
        <w:spacing w:line="16835" w:lineRule="exact"/>
        <w:rPr/>
      </w:pPr>
      <w:r>
        <w:rPr>
          <w:position w:val="-336"/>
        </w:rPr>
        <w:drawing>
          <wp:inline distT="0" distB="0" distL="0" distR="0">
            <wp:extent cx="7565135" cy="10690378"/>
            <wp:effectExtent l="0" t="0" r="0" b="0"/>
            <wp:docPr id="258" name="IM 258"/>
            <wp:cNvGraphicFramePr/>
            <a:graphic>
              <a:graphicData uri="http://schemas.openxmlformats.org/drawingml/2006/picture">
                <pic:pic>
                  <pic:nvPicPr>
                    <pic:cNvPr id="258" name="IM 258"/>
                    <pic:cNvPicPr/>
                  </pic:nvPicPr>
                  <pic:blipFill>
                    <a:blip r:embed="rId287"/>
                    <a:stretch>
                      <a:fillRect/>
                    </a:stretch>
                  </pic:blipFill>
                  <pic:spPr>
                    <a:xfrm rot="0">
                      <a:off x="0" y="0"/>
                      <a:ext cx="7565135" cy="10690378"/>
                    </a:xfrm>
                    <a:prstGeom prst="rect">
                      <a:avLst/>
                    </a:prstGeom>
                  </pic:spPr>
                </pic:pic>
              </a:graphicData>
            </a:graphic>
          </wp:inline>
        </w:drawing>
      </w:r>
    </w:p>
    <w:p>
      <w:pPr>
        <w:spacing w:line="16835" w:lineRule="exact"/>
        <w:sectPr>
          <w:pgSz w:w="11914" w:h="16849"/>
          <w:pgMar w:top="1" w:right="0" w:bottom="1" w:left="0" w:header="0" w:footer="0" w:gutter="0"/>
        </w:sectPr>
        <w:rPr/>
      </w:pPr>
    </w:p>
    <w:p>
      <w:pPr>
        <w:spacing w:line="16835" w:lineRule="exact"/>
        <w:rPr/>
      </w:pPr>
      <w:r>
        <w:rPr>
          <w:position w:val="-336"/>
        </w:rPr>
        <w:drawing>
          <wp:inline distT="0" distB="0" distL="0" distR="0">
            <wp:extent cx="7565135" cy="10690378"/>
            <wp:effectExtent l="0" t="0" r="0" b="0"/>
            <wp:docPr id="260" name="IM 260"/>
            <wp:cNvGraphicFramePr/>
            <a:graphic>
              <a:graphicData uri="http://schemas.openxmlformats.org/drawingml/2006/picture">
                <pic:pic>
                  <pic:nvPicPr>
                    <pic:cNvPr id="260" name="IM 260"/>
                    <pic:cNvPicPr/>
                  </pic:nvPicPr>
                  <pic:blipFill>
                    <a:blip r:embed="rId288"/>
                    <a:stretch>
                      <a:fillRect/>
                    </a:stretch>
                  </pic:blipFill>
                  <pic:spPr>
                    <a:xfrm rot="0">
                      <a:off x="0" y="0"/>
                      <a:ext cx="7565135" cy="10690378"/>
                    </a:xfrm>
                    <a:prstGeom prst="rect">
                      <a:avLst/>
                    </a:prstGeom>
                  </pic:spPr>
                </pic:pic>
              </a:graphicData>
            </a:graphic>
          </wp:inline>
        </w:drawing>
      </w:r>
    </w:p>
    <w:p>
      <w:pPr>
        <w:spacing w:line="16835" w:lineRule="exact"/>
        <w:sectPr>
          <w:pgSz w:w="11914" w:h="16849"/>
          <w:pgMar w:top="1" w:right="0" w:bottom="1" w:left="0" w:header="0" w:footer="0" w:gutter="0"/>
        </w:sectPr>
        <w:rPr/>
      </w:pPr>
    </w:p>
    <w:p>
      <w:pPr>
        <w:spacing w:line="16835" w:lineRule="exact"/>
        <w:rPr/>
      </w:pPr>
      <w:r>
        <w:rPr>
          <w:position w:val="-336"/>
        </w:rPr>
        <w:drawing>
          <wp:inline distT="0" distB="0" distL="0" distR="0">
            <wp:extent cx="7565135" cy="10690378"/>
            <wp:effectExtent l="0" t="0" r="0" b="0"/>
            <wp:docPr id="262" name="IM 262"/>
            <wp:cNvGraphicFramePr/>
            <a:graphic>
              <a:graphicData uri="http://schemas.openxmlformats.org/drawingml/2006/picture">
                <pic:pic>
                  <pic:nvPicPr>
                    <pic:cNvPr id="262" name="IM 262"/>
                    <pic:cNvPicPr/>
                  </pic:nvPicPr>
                  <pic:blipFill>
                    <a:blip r:embed="rId289"/>
                    <a:stretch>
                      <a:fillRect/>
                    </a:stretch>
                  </pic:blipFill>
                  <pic:spPr>
                    <a:xfrm rot="0">
                      <a:off x="0" y="0"/>
                      <a:ext cx="7565135" cy="10690378"/>
                    </a:xfrm>
                    <a:prstGeom prst="rect">
                      <a:avLst/>
                    </a:prstGeom>
                  </pic:spPr>
                </pic:pic>
              </a:graphicData>
            </a:graphic>
          </wp:inline>
        </w:drawing>
      </w:r>
    </w:p>
    <w:p>
      <w:pPr>
        <w:spacing w:line="16835" w:lineRule="exact"/>
        <w:sectPr>
          <w:pgSz w:w="11914" w:h="16849"/>
          <w:pgMar w:top="1" w:right="0" w:bottom="1" w:left="0" w:header="0" w:footer="0" w:gutter="0"/>
        </w:sectPr>
        <w:rPr/>
      </w:pPr>
    </w:p>
    <w:p>
      <w:pPr>
        <w:spacing w:line="16835" w:lineRule="exact"/>
        <w:rPr/>
      </w:pPr>
      <w:r>
        <w:rPr>
          <w:position w:val="-336"/>
        </w:rPr>
        <w:drawing>
          <wp:inline distT="0" distB="0" distL="0" distR="0">
            <wp:extent cx="7565135" cy="10690378"/>
            <wp:effectExtent l="0" t="0" r="0" b="0"/>
            <wp:docPr id="264" name="IM 264"/>
            <wp:cNvGraphicFramePr/>
            <a:graphic>
              <a:graphicData uri="http://schemas.openxmlformats.org/drawingml/2006/picture">
                <pic:pic>
                  <pic:nvPicPr>
                    <pic:cNvPr id="264" name="IM 264"/>
                    <pic:cNvPicPr/>
                  </pic:nvPicPr>
                  <pic:blipFill>
                    <a:blip r:embed="rId290"/>
                    <a:stretch>
                      <a:fillRect/>
                    </a:stretch>
                  </pic:blipFill>
                  <pic:spPr>
                    <a:xfrm rot="0">
                      <a:off x="0" y="0"/>
                      <a:ext cx="7565135" cy="10690378"/>
                    </a:xfrm>
                    <a:prstGeom prst="rect">
                      <a:avLst/>
                    </a:prstGeom>
                  </pic:spPr>
                </pic:pic>
              </a:graphicData>
            </a:graphic>
          </wp:inline>
        </w:drawing>
      </w:r>
    </w:p>
    <w:p>
      <w:pPr>
        <w:spacing w:line="16835" w:lineRule="exact"/>
        <w:sectPr>
          <w:pgSz w:w="11914" w:h="16849"/>
          <w:pgMar w:top="1" w:right="0" w:bottom="1" w:left="0" w:header="0" w:footer="0" w:gutter="0"/>
        </w:sectPr>
        <w:rPr/>
      </w:pPr>
    </w:p>
    <w:p>
      <w:pPr>
        <w:spacing w:line="16835" w:lineRule="exact"/>
        <w:rPr/>
      </w:pPr>
      <w:r>
        <w:rPr>
          <w:position w:val="-336"/>
        </w:rPr>
        <w:drawing>
          <wp:inline distT="0" distB="0" distL="0" distR="0">
            <wp:extent cx="7565135" cy="10690378"/>
            <wp:effectExtent l="0" t="0" r="0" b="0"/>
            <wp:docPr id="266" name="IM 266"/>
            <wp:cNvGraphicFramePr/>
            <a:graphic>
              <a:graphicData uri="http://schemas.openxmlformats.org/drawingml/2006/picture">
                <pic:pic>
                  <pic:nvPicPr>
                    <pic:cNvPr id="266" name="IM 266"/>
                    <pic:cNvPicPr/>
                  </pic:nvPicPr>
                  <pic:blipFill>
                    <a:blip r:embed="rId291"/>
                    <a:stretch>
                      <a:fillRect/>
                    </a:stretch>
                  </pic:blipFill>
                  <pic:spPr>
                    <a:xfrm rot="0">
                      <a:off x="0" y="0"/>
                      <a:ext cx="7565135" cy="10690378"/>
                    </a:xfrm>
                    <a:prstGeom prst="rect">
                      <a:avLst/>
                    </a:prstGeom>
                  </pic:spPr>
                </pic:pic>
              </a:graphicData>
            </a:graphic>
          </wp:inline>
        </w:drawing>
      </w:r>
    </w:p>
    <w:p>
      <w:pPr>
        <w:spacing w:line="16835" w:lineRule="exact"/>
        <w:sectPr>
          <w:pgSz w:w="11914" w:h="16849"/>
          <w:pgMar w:top="1" w:right="0" w:bottom="1" w:left="0" w:header="0" w:footer="0" w:gutter="0"/>
        </w:sectPr>
        <w:rPr/>
      </w:pPr>
    </w:p>
    <w:p>
      <w:pPr>
        <w:spacing w:line="16835" w:lineRule="exact"/>
        <w:rPr/>
      </w:pPr>
      <w:r>
        <w:rPr>
          <w:position w:val="-336"/>
        </w:rPr>
        <w:drawing>
          <wp:inline distT="0" distB="0" distL="0" distR="0">
            <wp:extent cx="7565135" cy="10690378"/>
            <wp:effectExtent l="0" t="0" r="0" b="0"/>
            <wp:docPr id="268" name="IM 268"/>
            <wp:cNvGraphicFramePr/>
            <a:graphic>
              <a:graphicData uri="http://schemas.openxmlformats.org/drawingml/2006/picture">
                <pic:pic>
                  <pic:nvPicPr>
                    <pic:cNvPr id="268" name="IM 268"/>
                    <pic:cNvPicPr/>
                  </pic:nvPicPr>
                  <pic:blipFill>
                    <a:blip r:embed="rId292"/>
                    <a:stretch>
                      <a:fillRect/>
                    </a:stretch>
                  </pic:blipFill>
                  <pic:spPr>
                    <a:xfrm rot="0">
                      <a:off x="0" y="0"/>
                      <a:ext cx="7565135" cy="10690378"/>
                    </a:xfrm>
                    <a:prstGeom prst="rect">
                      <a:avLst/>
                    </a:prstGeom>
                  </pic:spPr>
                </pic:pic>
              </a:graphicData>
            </a:graphic>
          </wp:inline>
        </w:drawing>
      </w:r>
    </w:p>
    <w:p>
      <w:pPr>
        <w:spacing w:line="16835" w:lineRule="exact"/>
        <w:sectPr>
          <w:pgSz w:w="11914" w:h="16849"/>
          <w:pgMar w:top="1" w:right="0" w:bottom="1" w:left="0" w:header="0" w:footer="0" w:gutter="0"/>
        </w:sectPr>
        <w:rPr/>
      </w:pPr>
    </w:p>
    <w:p>
      <w:pPr>
        <w:spacing w:line="16835" w:lineRule="exact"/>
        <w:rPr/>
      </w:pPr>
      <w:r>
        <w:rPr>
          <w:position w:val="-336"/>
        </w:rPr>
        <w:drawing>
          <wp:inline distT="0" distB="0" distL="0" distR="0">
            <wp:extent cx="7565135" cy="10690378"/>
            <wp:effectExtent l="0" t="0" r="0" b="0"/>
            <wp:docPr id="270" name="IM 270"/>
            <wp:cNvGraphicFramePr/>
            <a:graphic>
              <a:graphicData uri="http://schemas.openxmlformats.org/drawingml/2006/picture">
                <pic:pic>
                  <pic:nvPicPr>
                    <pic:cNvPr id="270" name="IM 270"/>
                    <pic:cNvPicPr/>
                  </pic:nvPicPr>
                  <pic:blipFill>
                    <a:blip r:embed="rId293"/>
                    <a:stretch>
                      <a:fillRect/>
                    </a:stretch>
                  </pic:blipFill>
                  <pic:spPr>
                    <a:xfrm rot="0">
                      <a:off x="0" y="0"/>
                      <a:ext cx="7565135" cy="10690378"/>
                    </a:xfrm>
                    <a:prstGeom prst="rect">
                      <a:avLst/>
                    </a:prstGeom>
                  </pic:spPr>
                </pic:pic>
              </a:graphicData>
            </a:graphic>
          </wp:inline>
        </w:drawing>
      </w:r>
    </w:p>
    <w:p>
      <w:pPr>
        <w:spacing w:line="16835" w:lineRule="exact"/>
        <w:sectPr>
          <w:pgSz w:w="11914" w:h="16849"/>
          <w:pgMar w:top="1" w:right="0" w:bottom="1" w:left="0" w:header="0" w:footer="0" w:gutter="0"/>
        </w:sectPr>
        <w:rPr/>
      </w:pPr>
    </w:p>
    <w:p>
      <w:pPr>
        <w:spacing w:line="16835" w:lineRule="exact"/>
        <w:rPr/>
      </w:pPr>
      <w:r>
        <w:rPr>
          <w:position w:val="-336"/>
        </w:rPr>
        <w:drawing>
          <wp:inline distT="0" distB="0" distL="0" distR="0">
            <wp:extent cx="7565135" cy="10690378"/>
            <wp:effectExtent l="0" t="0" r="0" b="0"/>
            <wp:docPr id="272" name="IM 272"/>
            <wp:cNvGraphicFramePr/>
            <a:graphic>
              <a:graphicData uri="http://schemas.openxmlformats.org/drawingml/2006/picture">
                <pic:pic>
                  <pic:nvPicPr>
                    <pic:cNvPr id="272" name="IM 272"/>
                    <pic:cNvPicPr/>
                  </pic:nvPicPr>
                  <pic:blipFill>
                    <a:blip r:embed="rId294"/>
                    <a:stretch>
                      <a:fillRect/>
                    </a:stretch>
                  </pic:blipFill>
                  <pic:spPr>
                    <a:xfrm rot="0">
                      <a:off x="0" y="0"/>
                      <a:ext cx="7565135" cy="10690378"/>
                    </a:xfrm>
                    <a:prstGeom prst="rect">
                      <a:avLst/>
                    </a:prstGeom>
                  </pic:spPr>
                </pic:pic>
              </a:graphicData>
            </a:graphic>
          </wp:inline>
        </w:drawing>
      </w:r>
    </w:p>
    <w:p>
      <w:pPr>
        <w:spacing w:line="16835" w:lineRule="exact"/>
        <w:sectPr>
          <w:pgSz w:w="11914" w:h="16849"/>
          <w:pgMar w:top="1" w:right="0" w:bottom="1" w:left="0" w:header="0" w:footer="0" w:gutter="0"/>
        </w:sectPr>
        <w:rPr/>
      </w:pPr>
    </w:p>
    <w:p>
      <w:pPr>
        <w:spacing w:line="16835" w:lineRule="exact"/>
        <w:rPr/>
      </w:pPr>
      <w:r>
        <w:rPr>
          <w:position w:val="-336"/>
        </w:rPr>
        <w:drawing>
          <wp:inline distT="0" distB="0" distL="0" distR="0">
            <wp:extent cx="7565135" cy="10690378"/>
            <wp:effectExtent l="0" t="0" r="0" b="0"/>
            <wp:docPr id="274" name="IM 274"/>
            <wp:cNvGraphicFramePr/>
            <a:graphic>
              <a:graphicData uri="http://schemas.openxmlformats.org/drawingml/2006/picture">
                <pic:pic>
                  <pic:nvPicPr>
                    <pic:cNvPr id="274" name="IM 274"/>
                    <pic:cNvPicPr/>
                  </pic:nvPicPr>
                  <pic:blipFill>
                    <a:blip r:embed="rId295"/>
                    <a:stretch>
                      <a:fillRect/>
                    </a:stretch>
                  </pic:blipFill>
                  <pic:spPr>
                    <a:xfrm rot="0">
                      <a:off x="0" y="0"/>
                      <a:ext cx="7565135" cy="10690378"/>
                    </a:xfrm>
                    <a:prstGeom prst="rect">
                      <a:avLst/>
                    </a:prstGeom>
                  </pic:spPr>
                </pic:pic>
              </a:graphicData>
            </a:graphic>
          </wp:inline>
        </w:drawing>
      </w:r>
    </w:p>
    <w:p>
      <w:pPr>
        <w:spacing w:line="16835" w:lineRule="exact"/>
        <w:sectPr>
          <w:pgSz w:w="11914" w:h="16849"/>
          <w:pgMar w:top="1" w:right="0" w:bottom="1" w:left="0" w:header="0" w:footer="0" w:gutter="0"/>
        </w:sectPr>
        <w:rPr/>
      </w:pPr>
    </w:p>
    <w:p>
      <w:pPr>
        <w:spacing w:line="16835" w:lineRule="exact"/>
        <w:rPr/>
      </w:pPr>
      <w:r>
        <w:rPr>
          <w:position w:val="-336"/>
        </w:rPr>
        <w:drawing>
          <wp:inline distT="0" distB="0" distL="0" distR="0">
            <wp:extent cx="7565135" cy="10690378"/>
            <wp:effectExtent l="0" t="0" r="0" b="0"/>
            <wp:docPr id="276" name="IM 276"/>
            <wp:cNvGraphicFramePr/>
            <a:graphic>
              <a:graphicData uri="http://schemas.openxmlformats.org/drawingml/2006/picture">
                <pic:pic>
                  <pic:nvPicPr>
                    <pic:cNvPr id="276" name="IM 276"/>
                    <pic:cNvPicPr/>
                  </pic:nvPicPr>
                  <pic:blipFill>
                    <a:blip r:embed="rId296"/>
                    <a:stretch>
                      <a:fillRect/>
                    </a:stretch>
                  </pic:blipFill>
                  <pic:spPr>
                    <a:xfrm rot="0">
                      <a:off x="0" y="0"/>
                      <a:ext cx="7565135" cy="10690378"/>
                    </a:xfrm>
                    <a:prstGeom prst="rect">
                      <a:avLst/>
                    </a:prstGeom>
                  </pic:spPr>
                </pic:pic>
              </a:graphicData>
            </a:graphic>
          </wp:inline>
        </w:drawing>
      </w:r>
    </w:p>
    <w:p>
      <w:pPr>
        <w:spacing w:line="16835" w:lineRule="exact"/>
        <w:sectPr>
          <w:pgSz w:w="11914" w:h="16849"/>
          <w:pgMar w:top="1" w:right="0" w:bottom="1" w:left="0" w:header="0" w:footer="0" w:gutter="0"/>
        </w:sectPr>
        <w:rPr/>
      </w:pPr>
    </w:p>
    <w:p>
      <w:pPr>
        <w:spacing w:line="16835" w:lineRule="exact"/>
        <w:rPr/>
      </w:pPr>
      <w:r>
        <w:rPr>
          <w:position w:val="-336"/>
        </w:rPr>
        <w:drawing>
          <wp:inline distT="0" distB="0" distL="0" distR="0">
            <wp:extent cx="7565135" cy="10690378"/>
            <wp:effectExtent l="0" t="0" r="0" b="0"/>
            <wp:docPr id="278" name="IM 278"/>
            <wp:cNvGraphicFramePr/>
            <a:graphic>
              <a:graphicData uri="http://schemas.openxmlformats.org/drawingml/2006/picture">
                <pic:pic>
                  <pic:nvPicPr>
                    <pic:cNvPr id="278" name="IM 278"/>
                    <pic:cNvPicPr/>
                  </pic:nvPicPr>
                  <pic:blipFill>
                    <a:blip r:embed="rId297"/>
                    <a:stretch>
                      <a:fillRect/>
                    </a:stretch>
                  </pic:blipFill>
                  <pic:spPr>
                    <a:xfrm rot="0">
                      <a:off x="0" y="0"/>
                      <a:ext cx="7565135" cy="10690378"/>
                    </a:xfrm>
                    <a:prstGeom prst="rect">
                      <a:avLst/>
                    </a:prstGeom>
                  </pic:spPr>
                </pic:pic>
              </a:graphicData>
            </a:graphic>
          </wp:inline>
        </w:drawing>
      </w:r>
    </w:p>
    <w:p>
      <w:pPr>
        <w:spacing w:line="16835" w:lineRule="exact"/>
        <w:sectPr>
          <w:pgSz w:w="11914" w:h="16849"/>
          <w:pgMar w:top="1" w:right="0" w:bottom="1" w:left="0" w:header="0" w:footer="0" w:gutter="0"/>
        </w:sectPr>
        <w:rPr/>
      </w:pPr>
    </w:p>
    <w:p>
      <w:pPr>
        <w:spacing w:line="16835" w:lineRule="exact"/>
        <w:rPr/>
      </w:pPr>
      <w:r>
        <w:rPr>
          <w:position w:val="-336"/>
        </w:rPr>
        <w:drawing>
          <wp:inline distT="0" distB="0" distL="0" distR="0">
            <wp:extent cx="7565135" cy="10690378"/>
            <wp:effectExtent l="0" t="0" r="0" b="0"/>
            <wp:docPr id="280" name="IM 280"/>
            <wp:cNvGraphicFramePr/>
            <a:graphic>
              <a:graphicData uri="http://schemas.openxmlformats.org/drawingml/2006/picture">
                <pic:pic>
                  <pic:nvPicPr>
                    <pic:cNvPr id="280" name="IM 280"/>
                    <pic:cNvPicPr/>
                  </pic:nvPicPr>
                  <pic:blipFill>
                    <a:blip r:embed="rId298"/>
                    <a:stretch>
                      <a:fillRect/>
                    </a:stretch>
                  </pic:blipFill>
                  <pic:spPr>
                    <a:xfrm rot="0">
                      <a:off x="0" y="0"/>
                      <a:ext cx="7565135" cy="10690378"/>
                    </a:xfrm>
                    <a:prstGeom prst="rect">
                      <a:avLst/>
                    </a:prstGeom>
                  </pic:spPr>
                </pic:pic>
              </a:graphicData>
            </a:graphic>
          </wp:inline>
        </w:drawing>
      </w:r>
    </w:p>
    <w:p>
      <w:pPr>
        <w:spacing w:line="16835" w:lineRule="exact"/>
        <w:sectPr>
          <w:pgSz w:w="11914" w:h="16849"/>
          <w:pgMar w:top="1" w:right="0" w:bottom="1" w:left="0" w:header="0" w:footer="0" w:gutter="0"/>
        </w:sectPr>
        <w:rPr/>
      </w:pPr>
    </w:p>
    <w:p>
      <w:pPr>
        <w:spacing w:line="16835" w:lineRule="exact"/>
        <w:rPr/>
      </w:pPr>
      <w:r>
        <w:rPr>
          <w:position w:val="-336"/>
        </w:rPr>
        <w:drawing>
          <wp:inline distT="0" distB="0" distL="0" distR="0">
            <wp:extent cx="7565135" cy="10690378"/>
            <wp:effectExtent l="0" t="0" r="0" b="0"/>
            <wp:docPr id="282" name="IM 282"/>
            <wp:cNvGraphicFramePr/>
            <a:graphic>
              <a:graphicData uri="http://schemas.openxmlformats.org/drawingml/2006/picture">
                <pic:pic>
                  <pic:nvPicPr>
                    <pic:cNvPr id="282" name="IM 282"/>
                    <pic:cNvPicPr/>
                  </pic:nvPicPr>
                  <pic:blipFill>
                    <a:blip r:embed="rId299"/>
                    <a:stretch>
                      <a:fillRect/>
                    </a:stretch>
                  </pic:blipFill>
                  <pic:spPr>
                    <a:xfrm rot="0">
                      <a:off x="0" y="0"/>
                      <a:ext cx="7565135" cy="10690378"/>
                    </a:xfrm>
                    <a:prstGeom prst="rect">
                      <a:avLst/>
                    </a:prstGeom>
                  </pic:spPr>
                </pic:pic>
              </a:graphicData>
            </a:graphic>
          </wp:inline>
        </w:drawing>
      </w:r>
    </w:p>
    <w:p>
      <w:pPr>
        <w:spacing w:line="16835" w:lineRule="exact"/>
        <w:sectPr>
          <w:pgSz w:w="11914" w:h="16849"/>
          <w:pgMar w:top="1" w:right="0" w:bottom="1" w:left="0" w:header="0" w:footer="0" w:gutter="0"/>
        </w:sectPr>
        <w:rPr/>
      </w:pPr>
    </w:p>
    <w:p>
      <w:pPr>
        <w:spacing w:line="16835" w:lineRule="exact"/>
        <w:rPr/>
      </w:pPr>
      <w:r>
        <w:rPr>
          <w:position w:val="-336"/>
        </w:rPr>
        <w:drawing>
          <wp:inline distT="0" distB="0" distL="0" distR="0">
            <wp:extent cx="7565135" cy="10690378"/>
            <wp:effectExtent l="0" t="0" r="0" b="0"/>
            <wp:docPr id="284" name="IM 284"/>
            <wp:cNvGraphicFramePr/>
            <a:graphic>
              <a:graphicData uri="http://schemas.openxmlformats.org/drawingml/2006/picture">
                <pic:pic>
                  <pic:nvPicPr>
                    <pic:cNvPr id="284" name="IM 284"/>
                    <pic:cNvPicPr/>
                  </pic:nvPicPr>
                  <pic:blipFill>
                    <a:blip r:embed="rId300"/>
                    <a:stretch>
                      <a:fillRect/>
                    </a:stretch>
                  </pic:blipFill>
                  <pic:spPr>
                    <a:xfrm rot="0">
                      <a:off x="0" y="0"/>
                      <a:ext cx="7565135" cy="10690378"/>
                    </a:xfrm>
                    <a:prstGeom prst="rect">
                      <a:avLst/>
                    </a:prstGeom>
                  </pic:spPr>
                </pic:pic>
              </a:graphicData>
            </a:graphic>
          </wp:inline>
        </w:drawing>
      </w:r>
    </w:p>
    <w:p>
      <w:pPr>
        <w:spacing w:line="16835" w:lineRule="exact"/>
        <w:sectPr>
          <w:pgSz w:w="11914" w:h="16849"/>
          <w:pgMar w:top="1" w:right="0" w:bottom="1" w:left="0" w:header="0" w:footer="0" w:gutter="0"/>
        </w:sectPr>
        <w:rPr/>
      </w:pPr>
    </w:p>
    <w:p>
      <w:pPr>
        <w:spacing w:line="16835" w:lineRule="exact"/>
        <w:rPr/>
      </w:pPr>
      <w:r>
        <w:rPr>
          <w:position w:val="-336"/>
        </w:rPr>
        <w:drawing>
          <wp:inline distT="0" distB="0" distL="0" distR="0">
            <wp:extent cx="7565135" cy="10690378"/>
            <wp:effectExtent l="0" t="0" r="0" b="0"/>
            <wp:docPr id="286" name="IM 286"/>
            <wp:cNvGraphicFramePr/>
            <a:graphic>
              <a:graphicData uri="http://schemas.openxmlformats.org/drawingml/2006/picture">
                <pic:pic>
                  <pic:nvPicPr>
                    <pic:cNvPr id="286" name="IM 286"/>
                    <pic:cNvPicPr/>
                  </pic:nvPicPr>
                  <pic:blipFill>
                    <a:blip r:embed="rId301"/>
                    <a:stretch>
                      <a:fillRect/>
                    </a:stretch>
                  </pic:blipFill>
                  <pic:spPr>
                    <a:xfrm rot="0">
                      <a:off x="0" y="0"/>
                      <a:ext cx="7565135" cy="10690378"/>
                    </a:xfrm>
                    <a:prstGeom prst="rect">
                      <a:avLst/>
                    </a:prstGeom>
                  </pic:spPr>
                </pic:pic>
              </a:graphicData>
            </a:graphic>
          </wp:inline>
        </w:drawing>
      </w:r>
    </w:p>
    <w:p>
      <w:pPr>
        <w:spacing w:line="16835" w:lineRule="exact"/>
        <w:sectPr>
          <w:pgSz w:w="11914" w:h="16849"/>
          <w:pgMar w:top="1" w:right="0" w:bottom="1" w:left="0" w:header="0" w:footer="0" w:gutter="0"/>
        </w:sectPr>
        <w:rPr/>
      </w:pPr>
    </w:p>
    <w:p>
      <w:pPr>
        <w:spacing w:line="16835" w:lineRule="exact"/>
        <w:rPr/>
      </w:pPr>
      <w:r>
        <w:rPr>
          <w:position w:val="-336"/>
        </w:rPr>
        <w:drawing>
          <wp:inline distT="0" distB="0" distL="0" distR="0">
            <wp:extent cx="7565135" cy="10690378"/>
            <wp:effectExtent l="0" t="0" r="0" b="0"/>
            <wp:docPr id="288" name="IM 288"/>
            <wp:cNvGraphicFramePr/>
            <a:graphic>
              <a:graphicData uri="http://schemas.openxmlformats.org/drawingml/2006/picture">
                <pic:pic>
                  <pic:nvPicPr>
                    <pic:cNvPr id="288" name="IM 288"/>
                    <pic:cNvPicPr/>
                  </pic:nvPicPr>
                  <pic:blipFill>
                    <a:blip r:embed="rId302"/>
                    <a:stretch>
                      <a:fillRect/>
                    </a:stretch>
                  </pic:blipFill>
                  <pic:spPr>
                    <a:xfrm rot="0">
                      <a:off x="0" y="0"/>
                      <a:ext cx="7565135" cy="10690378"/>
                    </a:xfrm>
                    <a:prstGeom prst="rect">
                      <a:avLst/>
                    </a:prstGeom>
                  </pic:spPr>
                </pic:pic>
              </a:graphicData>
            </a:graphic>
          </wp:inline>
        </w:drawing>
      </w:r>
    </w:p>
    <w:p>
      <w:pPr>
        <w:spacing w:line="16835" w:lineRule="exact"/>
        <w:sectPr>
          <w:pgSz w:w="11914" w:h="16849"/>
          <w:pgMar w:top="1" w:right="0" w:bottom="1" w:left="0" w:header="0" w:footer="0" w:gutter="0"/>
        </w:sectPr>
        <w:rPr/>
      </w:pPr>
    </w:p>
    <w:p>
      <w:pPr>
        <w:spacing w:line="16835" w:lineRule="exact"/>
        <w:rPr/>
      </w:pPr>
      <w:r>
        <w:rPr>
          <w:position w:val="-336"/>
        </w:rPr>
        <w:drawing>
          <wp:inline distT="0" distB="0" distL="0" distR="0">
            <wp:extent cx="7565135" cy="10690378"/>
            <wp:effectExtent l="0" t="0" r="0" b="0"/>
            <wp:docPr id="290" name="IM 290"/>
            <wp:cNvGraphicFramePr/>
            <a:graphic>
              <a:graphicData uri="http://schemas.openxmlformats.org/drawingml/2006/picture">
                <pic:pic>
                  <pic:nvPicPr>
                    <pic:cNvPr id="290" name="IM 290"/>
                    <pic:cNvPicPr/>
                  </pic:nvPicPr>
                  <pic:blipFill>
                    <a:blip r:embed="rId303"/>
                    <a:stretch>
                      <a:fillRect/>
                    </a:stretch>
                  </pic:blipFill>
                  <pic:spPr>
                    <a:xfrm rot="0">
                      <a:off x="0" y="0"/>
                      <a:ext cx="7565135" cy="10690378"/>
                    </a:xfrm>
                    <a:prstGeom prst="rect">
                      <a:avLst/>
                    </a:prstGeom>
                  </pic:spPr>
                </pic:pic>
              </a:graphicData>
            </a:graphic>
          </wp:inline>
        </w:drawing>
      </w:r>
    </w:p>
    <w:p>
      <w:pPr>
        <w:spacing w:line="16835" w:lineRule="exact"/>
        <w:sectPr>
          <w:pgSz w:w="11914" w:h="16849"/>
          <w:pgMar w:top="1" w:right="0" w:bottom="1" w:left="0" w:header="0" w:footer="0" w:gutter="0"/>
        </w:sectPr>
        <w:rPr/>
      </w:pPr>
    </w:p>
    <w:p>
      <w:pPr>
        <w:spacing w:line="16835" w:lineRule="exact"/>
        <w:rPr/>
      </w:pPr>
      <w:r>
        <w:rPr>
          <w:position w:val="-336"/>
        </w:rPr>
        <w:drawing>
          <wp:inline distT="0" distB="0" distL="0" distR="0">
            <wp:extent cx="7565135" cy="10690378"/>
            <wp:effectExtent l="0" t="0" r="0" b="0"/>
            <wp:docPr id="292" name="IM 292"/>
            <wp:cNvGraphicFramePr/>
            <a:graphic>
              <a:graphicData uri="http://schemas.openxmlformats.org/drawingml/2006/picture">
                <pic:pic>
                  <pic:nvPicPr>
                    <pic:cNvPr id="292" name="IM 292"/>
                    <pic:cNvPicPr/>
                  </pic:nvPicPr>
                  <pic:blipFill>
                    <a:blip r:embed="rId304"/>
                    <a:stretch>
                      <a:fillRect/>
                    </a:stretch>
                  </pic:blipFill>
                  <pic:spPr>
                    <a:xfrm rot="0">
                      <a:off x="0" y="0"/>
                      <a:ext cx="7565135" cy="10690378"/>
                    </a:xfrm>
                    <a:prstGeom prst="rect">
                      <a:avLst/>
                    </a:prstGeom>
                  </pic:spPr>
                </pic:pic>
              </a:graphicData>
            </a:graphic>
          </wp:inline>
        </w:drawing>
      </w:r>
    </w:p>
    <w:p>
      <w:pPr>
        <w:spacing w:line="16835" w:lineRule="exact"/>
        <w:sectPr>
          <w:pgSz w:w="11914" w:h="16849"/>
          <w:pgMar w:top="1" w:right="0" w:bottom="1" w:left="0" w:header="0" w:footer="0" w:gutter="0"/>
        </w:sectPr>
        <w:rPr/>
      </w:pPr>
    </w:p>
    <w:p>
      <w:pPr>
        <w:spacing w:line="16835" w:lineRule="exact"/>
        <w:rPr/>
      </w:pPr>
      <w:r>
        <w:rPr>
          <w:position w:val="-336"/>
        </w:rPr>
        <w:drawing>
          <wp:inline distT="0" distB="0" distL="0" distR="0">
            <wp:extent cx="7565135" cy="10690378"/>
            <wp:effectExtent l="0" t="0" r="0" b="0"/>
            <wp:docPr id="294" name="IM 294"/>
            <wp:cNvGraphicFramePr/>
            <a:graphic>
              <a:graphicData uri="http://schemas.openxmlformats.org/drawingml/2006/picture">
                <pic:pic>
                  <pic:nvPicPr>
                    <pic:cNvPr id="294" name="IM 294"/>
                    <pic:cNvPicPr/>
                  </pic:nvPicPr>
                  <pic:blipFill>
                    <a:blip r:embed="rId305"/>
                    <a:stretch>
                      <a:fillRect/>
                    </a:stretch>
                  </pic:blipFill>
                  <pic:spPr>
                    <a:xfrm rot="0">
                      <a:off x="0" y="0"/>
                      <a:ext cx="7565135" cy="10690378"/>
                    </a:xfrm>
                    <a:prstGeom prst="rect">
                      <a:avLst/>
                    </a:prstGeom>
                  </pic:spPr>
                </pic:pic>
              </a:graphicData>
            </a:graphic>
          </wp:inline>
        </w:drawing>
      </w:r>
    </w:p>
    <w:p>
      <w:pPr>
        <w:spacing w:line="16835" w:lineRule="exact"/>
        <w:sectPr>
          <w:pgSz w:w="11914" w:h="16849"/>
          <w:pgMar w:top="1" w:right="0" w:bottom="1" w:left="0" w:header="0" w:footer="0" w:gutter="0"/>
        </w:sectPr>
        <w:rPr/>
      </w:pPr>
    </w:p>
    <w:p>
      <w:pPr>
        <w:spacing w:line="16835" w:lineRule="exact"/>
        <w:rPr/>
      </w:pPr>
      <w:r>
        <w:rPr>
          <w:position w:val="-336"/>
        </w:rPr>
        <w:drawing>
          <wp:inline distT="0" distB="0" distL="0" distR="0">
            <wp:extent cx="7565135" cy="10690378"/>
            <wp:effectExtent l="0" t="0" r="0" b="0"/>
            <wp:docPr id="296" name="IM 296"/>
            <wp:cNvGraphicFramePr/>
            <a:graphic>
              <a:graphicData uri="http://schemas.openxmlformats.org/drawingml/2006/picture">
                <pic:pic>
                  <pic:nvPicPr>
                    <pic:cNvPr id="296" name="IM 296"/>
                    <pic:cNvPicPr/>
                  </pic:nvPicPr>
                  <pic:blipFill>
                    <a:blip r:embed="rId306"/>
                    <a:stretch>
                      <a:fillRect/>
                    </a:stretch>
                  </pic:blipFill>
                  <pic:spPr>
                    <a:xfrm rot="0">
                      <a:off x="0" y="0"/>
                      <a:ext cx="7565135" cy="10690378"/>
                    </a:xfrm>
                    <a:prstGeom prst="rect">
                      <a:avLst/>
                    </a:prstGeom>
                  </pic:spPr>
                </pic:pic>
              </a:graphicData>
            </a:graphic>
          </wp:inline>
        </w:drawing>
      </w:r>
    </w:p>
    <w:p>
      <w:pPr>
        <w:spacing w:line="16835" w:lineRule="exact"/>
        <w:sectPr>
          <w:pgSz w:w="11914" w:h="16849"/>
          <w:pgMar w:top="1" w:right="0" w:bottom="1" w:left="0" w:header="0" w:footer="0" w:gutter="0"/>
        </w:sectPr>
        <w:rPr/>
      </w:pPr>
    </w:p>
    <w:p>
      <w:pPr>
        <w:pStyle w:val="BodyText"/>
        <w:spacing w:line="271" w:lineRule="auto"/>
        <w:rPr/>
      </w:pPr>
      <w:r/>
    </w:p>
    <w:p>
      <w:pPr>
        <w:pStyle w:val="BodyText"/>
        <w:spacing w:line="271" w:lineRule="auto"/>
        <w:rPr/>
      </w:pPr>
      <w:r/>
    </w:p>
    <w:p>
      <w:pPr>
        <w:pStyle w:val="BodyText"/>
        <w:spacing w:line="272" w:lineRule="auto"/>
        <w:rPr/>
      </w:pPr>
      <w:r>
        <w:drawing>
          <wp:anchor distT="0" distB="0" distL="0" distR="0" simplePos="0" relativeHeight="256274432" behindDoc="0" locked="0" layoutInCell="1" allowOverlap="1">
            <wp:simplePos x="0" y="0"/>
            <wp:positionH relativeFrom="column">
              <wp:posOffset>0</wp:posOffset>
            </wp:positionH>
            <wp:positionV relativeFrom="paragraph">
              <wp:posOffset>21390</wp:posOffset>
            </wp:positionV>
            <wp:extent cx="1190243" cy="819911"/>
            <wp:effectExtent l="0" t="0" r="0" b="0"/>
            <wp:wrapNone/>
            <wp:docPr id="298" name="IM 298"/>
            <wp:cNvGraphicFramePr/>
            <a:graphic>
              <a:graphicData uri="http://schemas.openxmlformats.org/drawingml/2006/picture">
                <pic:pic>
                  <pic:nvPicPr>
                    <pic:cNvPr id="298" name="IM 298"/>
                    <pic:cNvPicPr/>
                  </pic:nvPicPr>
                  <pic:blipFill>
                    <a:blip r:embed="rId308"/>
                    <a:stretch>
                      <a:fillRect/>
                    </a:stretch>
                  </pic:blipFill>
                  <pic:spPr>
                    <a:xfrm rot="0">
                      <a:off x="0" y="0"/>
                      <a:ext cx="1190243" cy="819911"/>
                    </a:xfrm>
                    <a:prstGeom prst="rect">
                      <a:avLst/>
                    </a:prstGeom>
                  </pic:spPr>
                </pic:pic>
              </a:graphicData>
            </a:graphic>
          </wp:anchor>
        </w:drawing>
      </w:r>
      <w:r/>
    </w:p>
    <w:p>
      <w:pPr>
        <w:pStyle w:val="BodyText"/>
        <w:ind w:left="8071"/>
        <w:spacing w:before="100" w:line="179" w:lineRule="auto"/>
        <w:rPr>
          <w:sz w:val="35"/>
          <w:szCs w:val="35"/>
        </w:rPr>
      </w:pPr>
      <w:r>
        <w:rPr>
          <w:sz w:val="35"/>
          <w:szCs w:val="35"/>
          <w:color w:val="CF3A40"/>
          <w:spacing w:val="3"/>
        </w:rPr>
        <w:t>EHG</w:t>
      </w:r>
      <w:r>
        <w:rPr>
          <w:sz w:val="35"/>
          <w:szCs w:val="35"/>
          <w:color w:val="CF3A40"/>
          <w:spacing w:val="-56"/>
        </w:rPr>
        <w:t xml:space="preserve"> </w:t>
      </w:r>
      <w:r>
        <w:rPr>
          <w:sz w:val="35"/>
          <w:szCs w:val="35"/>
          <w:color w:val="CF3A40"/>
          <w:spacing w:val="3"/>
        </w:rPr>
        <w:t>care</w:t>
      </w:r>
    </w:p>
    <w:p>
      <w:pPr>
        <w:ind w:left="7996"/>
        <w:spacing w:before="88" w:line="199" w:lineRule="auto"/>
        <w:rPr>
          <w:rFonts w:ascii="Times New Roman" w:hAnsi="Times New Roman" w:eastAsia="Times New Roman" w:cs="Times New Roman"/>
          <w:sz w:val="20"/>
          <w:szCs w:val="20"/>
        </w:rPr>
      </w:pPr>
      <w:r>
        <w:rPr>
          <w:rFonts w:ascii="Times New Roman" w:hAnsi="Times New Roman" w:eastAsia="Times New Roman" w:cs="Times New Roman"/>
          <w:sz w:val="20"/>
          <w:szCs w:val="20"/>
        </w:rPr>
        <w:t>JSKD</w:t>
      </w:r>
      <w:r>
        <w:rPr>
          <w:rFonts w:ascii="Times New Roman" w:hAnsi="Times New Roman" w:eastAsia="Times New Roman" w:cs="Times New Roman"/>
          <w:sz w:val="20"/>
          <w:szCs w:val="20"/>
          <w:spacing w:val="6"/>
        </w:rPr>
        <w:t>-4-</w:t>
      </w:r>
      <w:r>
        <w:rPr>
          <w:rFonts w:ascii="Times New Roman" w:hAnsi="Times New Roman" w:eastAsia="Times New Roman" w:cs="Times New Roman"/>
          <w:sz w:val="20"/>
          <w:szCs w:val="20"/>
        </w:rPr>
        <w:t>JJ</w:t>
      </w:r>
      <w:r>
        <w:rPr>
          <w:rFonts w:ascii="Times New Roman" w:hAnsi="Times New Roman" w:eastAsia="Times New Roman" w:cs="Times New Roman"/>
          <w:sz w:val="20"/>
          <w:szCs w:val="20"/>
          <w:spacing w:val="6"/>
        </w:rPr>
        <w:t>190-E/2</w:t>
      </w:r>
    </w:p>
    <w:p>
      <w:pPr>
        <w:pStyle w:val="BodyText"/>
        <w:spacing w:line="269" w:lineRule="auto"/>
        <w:rPr/>
      </w:pPr>
      <w:r/>
    </w:p>
    <w:p>
      <w:pPr>
        <w:pStyle w:val="BodyText"/>
        <w:spacing w:line="269" w:lineRule="auto"/>
        <w:rPr/>
      </w:pPr>
      <w:r/>
    </w:p>
    <w:p>
      <w:pPr>
        <w:pStyle w:val="BodyText"/>
        <w:spacing w:line="269" w:lineRule="auto"/>
        <w:rPr/>
      </w:pPr>
      <w:r/>
    </w:p>
    <w:p>
      <w:pPr>
        <w:pStyle w:val="BodyText"/>
        <w:spacing w:line="270" w:lineRule="auto"/>
        <w:rPr/>
      </w:pPr>
      <w:r/>
    </w:p>
    <w:p>
      <w:pPr>
        <w:pStyle w:val="BodyText"/>
        <w:spacing w:line="270" w:lineRule="auto"/>
        <w:rPr/>
      </w:pPr>
      <w:r/>
    </w:p>
    <w:p>
      <w:pPr>
        <w:ind w:left="3427"/>
        <w:spacing w:before="231" w:line="223" w:lineRule="auto"/>
        <w:rPr>
          <w:rFonts w:ascii="FangSong" w:hAnsi="FangSong" w:eastAsia="FangSong" w:cs="FangSong"/>
          <w:sz w:val="71"/>
          <w:szCs w:val="71"/>
        </w:rPr>
      </w:pPr>
      <w:r>
        <w:rPr>
          <w:rFonts w:ascii="FangSong" w:hAnsi="FangSong" w:eastAsia="FangSong" w:cs="FangSong"/>
          <w:sz w:val="71"/>
          <w:szCs w:val="71"/>
          <w:b/>
          <w:bCs/>
          <w:spacing w:val="-9"/>
        </w:rPr>
        <w:t>检测报告</w:t>
      </w:r>
    </w:p>
    <w:p>
      <w:pPr>
        <w:ind w:left="3152"/>
        <w:spacing w:before="110" w:line="189" w:lineRule="auto"/>
        <w:rPr>
          <w:rFonts w:ascii="Times New Roman" w:hAnsi="Times New Roman" w:eastAsia="Times New Roman" w:cs="Times New Roman"/>
          <w:sz w:val="52"/>
          <w:szCs w:val="52"/>
        </w:rPr>
      </w:pPr>
      <w:r>
        <w:rPr>
          <w:rFonts w:ascii="Times New Roman" w:hAnsi="Times New Roman" w:eastAsia="Times New Roman" w:cs="Times New Roman"/>
          <w:sz w:val="52"/>
          <w:szCs w:val="52"/>
          <w:spacing w:val="-1"/>
        </w:rPr>
        <w:t>TEST REPORT</w:t>
      </w:r>
    </w:p>
    <w:p>
      <w:pPr>
        <w:pStyle w:val="BodyText"/>
        <w:spacing w:line="325" w:lineRule="auto"/>
        <w:rPr/>
      </w:pPr>
      <w:r/>
    </w:p>
    <w:p>
      <w:pPr>
        <w:pStyle w:val="BodyText"/>
        <w:spacing w:line="326" w:lineRule="auto"/>
        <w:rPr/>
      </w:pPr>
      <w:r/>
    </w:p>
    <w:p>
      <w:pPr>
        <w:ind w:left="3160"/>
        <w:spacing w:before="114" w:line="232" w:lineRule="auto"/>
        <w:rPr>
          <w:rFonts w:ascii="Times New Roman" w:hAnsi="Times New Roman" w:eastAsia="Times New Roman" w:cs="Times New Roman"/>
          <w:sz w:val="31"/>
          <w:szCs w:val="31"/>
        </w:rPr>
      </w:pPr>
      <w:r>
        <w:rPr>
          <w:rFonts w:ascii="SimSun" w:hAnsi="SimSun" w:eastAsia="SimSun" w:cs="SimSun"/>
          <w:sz w:val="30"/>
          <w:szCs w:val="30"/>
          <w:spacing w:val="5"/>
        </w:rPr>
        <w:t>检测编号</w:t>
      </w:r>
      <w:r>
        <w:rPr>
          <w:rFonts w:ascii="FangSong" w:hAnsi="FangSong" w:eastAsia="FangSong" w:cs="FangSong"/>
          <w:sz w:val="35"/>
          <w:szCs w:val="35"/>
          <w:spacing w:val="5"/>
        </w:rPr>
        <w:t>：</w:t>
      </w:r>
      <w:r>
        <w:rPr>
          <w:rFonts w:ascii="Times New Roman" w:hAnsi="Times New Roman" w:eastAsia="Times New Roman" w:cs="Times New Roman"/>
          <w:sz w:val="31"/>
          <w:szCs w:val="31"/>
        </w:rPr>
        <w:t>KDHJ</w:t>
      </w:r>
      <w:r>
        <w:rPr>
          <w:rFonts w:ascii="Times New Roman" w:hAnsi="Times New Roman" w:eastAsia="Times New Roman" w:cs="Times New Roman"/>
          <w:sz w:val="31"/>
          <w:szCs w:val="31"/>
          <w:spacing w:val="5"/>
        </w:rPr>
        <w:t>260817</w:t>
      </w:r>
    </w:p>
    <w:p>
      <w:pPr>
        <w:pStyle w:val="BodyText"/>
        <w:spacing w:line="252" w:lineRule="auto"/>
        <w:rPr/>
      </w:pPr>
      <w:r/>
    </w:p>
    <w:p>
      <w:pPr>
        <w:pStyle w:val="BodyText"/>
        <w:spacing w:line="252" w:lineRule="auto"/>
        <w:rPr/>
      </w:pPr>
      <w:r/>
    </w:p>
    <w:p>
      <w:pPr>
        <w:pStyle w:val="BodyText"/>
        <w:spacing w:line="252" w:lineRule="auto"/>
        <w:rPr/>
      </w:pPr>
      <w:r/>
    </w:p>
    <w:p>
      <w:pPr>
        <w:pStyle w:val="BodyText"/>
        <w:spacing w:line="252" w:lineRule="auto"/>
        <w:rPr/>
      </w:pPr>
      <w:r/>
    </w:p>
    <w:p>
      <w:pPr>
        <w:pStyle w:val="BodyText"/>
        <w:spacing w:line="252" w:lineRule="auto"/>
        <w:rPr/>
      </w:pPr>
      <w:r/>
    </w:p>
    <w:p>
      <w:pPr>
        <w:pStyle w:val="BodyText"/>
        <w:spacing w:line="252" w:lineRule="auto"/>
        <w:rPr/>
      </w:pPr>
      <w:r/>
    </w:p>
    <w:p>
      <w:pPr>
        <w:pStyle w:val="BodyText"/>
        <w:spacing w:line="252" w:lineRule="auto"/>
        <w:rPr/>
      </w:pPr>
      <w:r/>
    </w:p>
    <w:p>
      <w:pPr>
        <w:pStyle w:val="BodyText"/>
        <w:spacing w:line="252" w:lineRule="auto"/>
        <w:rPr/>
      </w:pPr>
      <w:r>
        <w:drawing>
          <wp:anchor distT="0" distB="0" distL="0" distR="0" simplePos="0" relativeHeight="256275456" behindDoc="0" locked="0" layoutInCell="1" allowOverlap="1">
            <wp:simplePos x="0" y="0"/>
            <wp:positionH relativeFrom="column">
              <wp:posOffset>6776973</wp:posOffset>
            </wp:positionH>
            <wp:positionV relativeFrom="paragraph">
              <wp:posOffset>33827</wp:posOffset>
            </wp:positionV>
            <wp:extent cx="62483" cy="580817"/>
            <wp:effectExtent l="0" t="0" r="0" b="0"/>
            <wp:wrapNone/>
            <wp:docPr id="300" name="IM 300"/>
            <wp:cNvGraphicFramePr/>
            <a:graphic>
              <a:graphicData uri="http://schemas.openxmlformats.org/drawingml/2006/picture">
                <pic:pic>
                  <pic:nvPicPr>
                    <pic:cNvPr id="300" name="IM 300"/>
                    <pic:cNvPicPr/>
                  </pic:nvPicPr>
                  <pic:blipFill>
                    <a:blip r:embed="rId309"/>
                    <a:stretch>
                      <a:fillRect/>
                    </a:stretch>
                  </pic:blipFill>
                  <pic:spPr>
                    <a:xfrm rot="0">
                      <a:off x="0" y="0"/>
                      <a:ext cx="62483" cy="580817"/>
                    </a:xfrm>
                    <a:prstGeom prst="rect">
                      <a:avLst/>
                    </a:prstGeom>
                  </pic:spPr>
                </pic:pic>
              </a:graphicData>
            </a:graphic>
          </wp:anchor>
        </w:drawing>
      </w:r>
      <w:r/>
    </w:p>
    <w:p>
      <w:pPr>
        <w:pStyle w:val="BodyText"/>
        <w:spacing w:line="253" w:lineRule="auto"/>
        <w:rPr/>
      </w:pPr>
      <w:r/>
    </w:p>
    <w:p>
      <w:pPr>
        <w:ind w:left="1228"/>
        <w:spacing w:before="101" w:line="223" w:lineRule="auto"/>
        <w:rPr>
          <w:rFonts w:ascii="FangSong" w:hAnsi="FangSong" w:eastAsia="FangSong" w:cs="FangSong"/>
          <w:sz w:val="30"/>
          <w:szCs w:val="30"/>
        </w:rPr>
      </w:pPr>
      <w:r>
        <w:rPr>
          <w:rFonts w:ascii="SimSun" w:hAnsi="SimSun" w:eastAsia="SimSun" w:cs="SimSun"/>
          <w:sz w:val="30"/>
          <w:szCs w:val="30"/>
          <w:b/>
          <w:bCs/>
          <w:spacing w:val="-9"/>
        </w:rPr>
        <w:t>检测类别</w:t>
      </w:r>
      <w:r>
        <w:rPr>
          <w:rFonts w:ascii="SimSun" w:hAnsi="SimSun" w:eastAsia="SimSun" w:cs="SimSun"/>
          <w:sz w:val="31"/>
          <w:szCs w:val="31"/>
          <w:b/>
          <w:bCs/>
          <w:spacing w:val="-9"/>
        </w:rPr>
        <w:t>：</w:t>
      </w:r>
      <w:r>
        <w:rPr>
          <w:rFonts w:ascii="FangSong" w:hAnsi="FangSong" w:eastAsia="FangSong" w:cs="FangSong"/>
          <w:sz w:val="30"/>
          <w:szCs w:val="30"/>
          <w:u w:val="single" w:color="auto"/>
        </w:rPr>
        <w:t xml:space="preserve">               </w:t>
      </w:r>
      <w:r>
        <w:rPr>
          <w:rFonts w:ascii="FangSong" w:hAnsi="FangSong" w:eastAsia="FangSong" w:cs="FangSong"/>
          <w:sz w:val="30"/>
          <w:szCs w:val="30"/>
          <w:u w:val="single" w:color="auto"/>
          <w:spacing w:val="-9"/>
        </w:rPr>
        <w:t>委托检测</w:t>
      </w:r>
      <w:r>
        <w:rPr>
          <w:rFonts w:ascii="FangSong" w:hAnsi="FangSong" w:eastAsia="FangSong" w:cs="FangSong"/>
          <w:sz w:val="30"/>
          <w:szCs w:val="30"/>
          <w:u w:val="single" w:color="auto"/>
        </w:rPr>
        <w:t xml:space="preserve">               </w:t>
      </w:r>
    </w:p>
    <w:p>
      <w:pPr>
        <w:ind w:left="1233"/>
        <w:spacing w:before="276" w:line="222" w:lineRule="auto"/>
        <w:rPr>
          <w:rFonts w:ascii="FangSong" w:hAnsi="FangSong" w:eastAsia="FangSong" w:cs="FangSong"/>
          <w:sz w:val="30"/>
          <w:szCs w:val="30"/>
        </w:rPr>
      </w:pPr>
      <w:r>
        <w:rPr>
          <w:rFonts w:ascii="SimSun" w:hAnsi="SimSun" w:eastAsia="SimSun" w:cs="SimSun"/>
          <w:sz w:val="30"/>
          <w:szCs w:val="30"/>
          <w:b/>
          <w:bCs/>
          <w:spacing w:val="-3"/>
        </w:rPr>
        <w:t>项目名称：</w:t>
      </w:r>
      <w:r>
        <w:rPr>
          <w:rFonts w:ascii="FangSong" w:hAnsi="FangSong" w:eastAsia="FangSong" w:cs="FangSong"/>
          <w:sz w:val="30"/>
          <w:szCs w:val="30"/>
          <w:u w:val="single" w:color="auto"/>
          <w:spacing w:val="-3"/>
        </w:rPr>
        <w:t xml:space="preserve">        </w:t>
      </w:r>
      <w:r>
        <w:rPr>
          <w:rFonts w:ascii="FangSong" w:hAnsi="FangSong" w:eastAsia="FangSong" w:cs="FangSong"/>
          <w:sz w:val="30"/>
          <w:szCs w:val="30"/>
          <w:u w:val="single" w:color="auto"/>
          <w:spacing w:val="-3"/>
        </w:rPr>
        <w:t>镇江丹阳陵口港竣工项目</w:t>
      </w:r>
      <w:r>
        <w:rPr>
          <w:rFonts w:ascii="FangSong" w:hAnsi="FangSong" w:eastAsia="FangSong" w:cs="FangSong"/>
          <w:sz w:val="30"/>
          <w:szCs w:val="30"/>
          <w:u w:val="single" w:color="auto"/>
          <w:spacing w:val="-3"/>
        </w:rPr>
        <w:t xml:space="preserve">        </w:t>
      </w:r>
    </w:p>
    <w:p>
      <w:pPr>
        <w:ind w:left="1227"/>
        <w:spacing w:before="267" w:line="227" w:lineRule="auto"/>
        <w:rPr>
          <w:rFonts w:ascii="FangSong" w:hAnsi="FangSong" w:eastAsia="FangSong" w:cs="FangSong"/>
          <w:sz w:val="30"/>
          <w:szCs w:val="30"/>
        </w:rPr>
      </w:pPr>
      <w:r>
        <w:rPr>
          <w:rFonts w:ascii="SimSun" w:hAnsi="SimSun" w:eastAsia="SimSun" w:cs="SimSun"/>
          <w:sz w:val="30"/>
          <w:szCs w:val="30"/>
          <w:b/>
          <w:bCs/>
          <w:spacing w:val="-3"/>
        </w:rPr>
        <w:t>委托单位</w:t>
      </w:r>
      <w:r>
        <w:rPr>
          <w:rFonts w:ascii="SimSun" w:hAnsi="SimSun" w:eastAsia="SimSun" w:cs="SimSun"/>
          <w:sz w:val="31"/>
          <w:szCs w:val="31"/>
          <w:b/>
          <w:bCs/>
          <w:spacing w:val="-3"/>
        </w:rPr>
        <w:t>：</w:t>
      </w:r>
      <w:r>
        <w:rPr>
          <w:rFonts w:ascii="FangSong" w:hAnsi="FangSong" w:eastAsia="FangSong" w:cs="FangSong"/>
          <w:sz w:val="30"/>
          <w:szCs w:val="30"/>
          <w:u w:val="single" w:color="auto"/>
          <w:spacing w:val="-3"/>
        </w:rPr>
        <w:t xml:space="preserve">      </w:t>
      </w:r>
      <w:r>
        <w:rPr>
          <w:rFonts w:ascii="FangSong" w:hAnsi="FangSong" w:eastAsia="FangSong" w:cs="FangSong"/>
          <w:sz w:val="30"/>
          <w:szCs w:val="30"/>
          <w:u w:val="single" w:color="auto"/>
          <w:spacing w:val="-3"/>
        </w:rPr>
        <w:t>江苏省环境工程技术有限公司</w:t>
      </w:r>
      <w:r>
        <w:rPr>
          <w:rFonts w:ascii="FangSong" w:hAnsi="FangSong" w:eastAsia="FangSong" w:cs="FangSong"/>
          <w:sz w:val="30"/>
          <w:szCs w:val="30"/>
          <w:u w:val="single" w:color="auto"/>
          <w:spacing w:val="-3"/>
        </w:rPr>
        <w:t xml:space="preserve">    </w:t>
      </w:r>
      <w:r>
        <w:rPr>
          <w:rFonts w:ascii="FangSong" w:hAnsi="FangSong" w:eastAsia="FangSong" w:cs="FangSong"/>
          <w:sz w:val="30"/>
          <w:szCs w:val="30"/>
          <w:u w:val="single" w:color="auto"/>
          <w:spacing w:val="-4"/>
        </w:rPr>
        <w:t xml:space="preserve">  </w:t>
      </w:r>
    </w:p>
    <w:p>
      <w:pPr>
        <w:pStyle w:val="BodyText"/>
        <w:spacing w:line="245" w:lineRule="auto"/>
        <w:rPr/>
      </w:pPr>
      <w:r/>
    </w:p>
    <w:p>
      <w:pPr>
        <w:pStyle w:val="BodyText"/>
        <w:spacing w:line="245" w:lineRule="auto"/>
        <w:rPr/>
      </w:pPr>
      <w:r/>
    </w:p>
    <w:p>
      <w:pPr>
        <w:pStyle w:val="BodyText"/>
        <w:spacing w:line="245" w:lineRule="auto"/>
        <w:rPr/>
      </w:pPr>
      <w:r/>
    </w:p>
    <w:p>
      <w:pPr>
        <w:pStyle w:val="BodyText"/>
        <w:spacing w:line="245" w:lineRule="auto"/>
        <w:rPr/>
      </w:pPr>
      <w:r/>
    </w:p>
    <w:p>
      <w:pPr>
        <w:pStyle w:val="BodyText"/>
        <w:spacing w:line="245" w:lineRule="auto"/>
        <w:rPr/>
      </w:pPr>
      <w:r/>
    </w:p>
    <w:p>
      <w:pPr>
        <w:pStyle w:val="BodyText"/>
        <w:spacing w:line="245" w:lineRule="auto"/>
        <w:rPr/>
      </w:pPr>
      <w:r/>
    </w:p>
    <w:p>
      <w:pPr>
        <w:pStyle w:val="BodyText"/>
        <w:spacing w:line="245" w:lineRule="auto"/>
        <w:rPr/>
      </w:pPr>
      <w:r/>
    </w:p>
    <w:p>
      <w:pPr>
        <w:pStyle w:val="BodyText"/>
        <w:spacing w:line="245" w:lineRule="auto"/>
        <w:rPr/>
      </w:pPr>
      <w:r/>
    </w:p>
    <w:p>
      <w:pPr>
        <w:pStyle w:val="BodyText"/>
        <w:spacing w:line="245" w:lineRule="auto"/>
        <w:rPr/>
      </w:pPr>
      <w:r/>
    </w:p>
    <w:p>
      <w:pPr>
        <w:pStyle w:val="BodyText"/>
        <w:spacing w:line="245" w:lineRule="auto"/>
        <w:rPr/>
      </w:pPr>
      <w:r/>
    </w:p>
    <w:p>
      <w:pPr>
        <w:pStyle w:val="BodyText"/>
        <w:spacing w:line="246" w:lineRule="auto"/>
        <w:rPr/>
      </w:pPr>
      <w:r/>
    </w:p>
    <w:p>
      <w:pPr>
        <w:pStyle w:val="BodyText"/>
        <w:spacing w:line="246" w:lineRule="auto"/>
        <w:rPr/>
      </w:pPr>
      <w:r/>
    </w:p>
    <w:p>
      <w:pPr>
        <w:pStyle w:val="BodyText"/>
        <w:spacing w:line="246" w:lineRule="auto"/>
        <w:rPr/>
      </w:pPr>
      <w:r/>
    </w:p>
    <w:p>
      <w:pPr>
        <w:pStyle w:val="BodyText"/>
        <w:spacing w:line="246" w:lineRule="auto"/>
        <w:rPr/>
      </w:pPr>
      <w:r/>
    </w:p>
    <w:p>
      <w:pPr>
        <w:ind w:left="2722"/>
        <w:spacing w:before="98" w:line="219" w:lineRule="auto"/>
        <w:rPr>
          <w:rFonts w:ascii="SimSun" w:hAnsi="SimSun" w:eastAsia="SimSun" w:cs="SimSun"/>
          <w:sz w:val="30"/>
          <w:szCs w:val="30"/>
        </w:rPr>
      </w:pPr>
      <w:r>
        <w:drawing>
          <wp:anchor distT="0" distB="0" distL="0" distR="0" simplePos="0" relativeHeight="256276480" behindDoc="0" locked="0" layoutInCell="1" allowOverlap="1">
            <wp:simplePos x="0" y="0"/>
            <wp:positionH relativeFrom="column">
              <wp:posOffset>2297303</wp:posOffset>
            </wp:positionH>
            <wp:positionV relativeFrom="paragraph">
              <wp:posOffset>-758498</wp:posOffset>
            </wp:positionV>
            <wp:extent cx="1524000" cy="1524000"/>
            <wp:effectExtent l="0" t="0" r="0" b="0"/>
            <wp:wrapNone/>
            <wp:docPr id="302" name="IM 302"/>
            <wp:cNvGraphicFramePr/>
            <a:graphic>
              <a:graphicData uri="http://schemas.openxmlformats.org/drawingml/2006/picture">
                <pic:pic>
                  <pic:nvPicPr>
                    <pic:cNvPr id="302" name="IM 302"/>
                    <pic:cNvPicPr/>
                  </pic:nvPicPr>
                  <pic:blipFill>
                    <a:blip r:embed="rId310"/>
                    <a:stretch>
                      <a:fillRect/>
                    </a:stretch>
                  </pic:blipFill>
                  <pic:spPr>
                    <a:xfrm rot="0">
                      <a:off x="0" y="0"/>
                      <a:ext cx="1524000" cy="1524000"/>
                    </a:xfrm>
                    <a:prstGeom prst="rect">
                      <a:avLst/>
                    </a:prstGeom>
                  </pic:spPr>
                </pic:pic>
              </a:graphicData>
            </a:graphic>
          </wp:anchor>
        </w:drawing>
      </w:r>
      <w:r>
        <w:rPr>
          <w:rFonts w:ascii="SimSun" w:hAnsi="SimSun" w:eastAsia="SimSun" w:cs="SimSun"/>
          <w:sz w:val="30"/>
          <w:szCs w:val="30"/>
          <w:b/>
          <w:bCs/>
          <w:spacing w:val="-4"/>
        </w:rPr>
        <w:t>江苏康达检测技术股份有限公司</w:t>
      </w:r>
    </w:p>
    <w:p>
      <w:pPr>
        <w:ind w:left="913"/>
        <w:spacing w:before="320" w:line="188" w:lineRule="auto"/>
        <w:rPr>
          <w:rFonts w:ascii="Times New Roman" w:hAnsi="Times New Roman" w:eastAsia="Times New Roman" w:cs="Times New Roman"/>
          <w:sz w:val="30"/>
          <w:szCs w:val="30"/>
        </w:rPr>
      </w:pPr>
      <w:r>
        <w:rPr>
          <w:rFonts w:ascii="Times New Roman" w:hAnsi="Times New Roman" w:eastAsia="Times New Roman" w:cs="Times New Roman"/>
          <w:sz w:val="30"/>
          <w:szCs w:val="30"/>
          <w:b/>
          <w:bCs/>
          <w:spacing w:val="-1"/>
        </w:rPr>
        <w:t>KANG DA TESTING TECHNOLOGY (JIANG SU) Co.,Ltd.</w:t>
      </w:r>
    </w:p>
    <w:p>
      <w:pPr>
        <w:spacing w:line="188" w:lineRule="auto"/>
        <w:sectPr>
          <w:footerReference w:type="default" r:id="rId307"/>
          <w:pgSz w:w="11906" w:h="16839"/>
          <w:pgMar w:top="400" w:right="0" w:bottom="741" w:left="1135" w:header="0" w:footer="527" w:gutter="0"/>
        </w:sectPr>
        <w:rPr>
          <w:rFonts w:ascii="Times New Roman" w:hAnsi="Times New Roman" w:eastAsia="Times New Roman" w:cs="Times New Roman"/>
          <w:sz w:val="30"/>
          <w:szCs w:val="30"/>
        </w:rPr>
      </w:pPr>
    </w:p>
    <w:p>
      <w:pPr>
        <w:spacing w:before="235" w:line="189" w:lineRule="auto"/>
        <w:rPr>
          <w:rFonts w:ascii="Times New Roman" w:hAnsi="Times New Roman" w:eastAsia="Times New Roman" w:cs="Times New Roman"/>
          <w:sz w:val="28"/>
          <w:szCs w:val="28"/>
        </w:rPr>
      </w:pPr>
      <w:r>
        <w:rPr>
          <w:rFonts w:ascii="Times New Roman" w:hAnsi="Times New Roman" w:eastAsia="Times New Roman" w:cs="Times New Roman"/>
          <w:sz w:val="20"/>
          <w:szCs w:val="20"/>
        </w:rPr>
        <w:t>J</w:t>
      </w:r>
      <w:r>
        <w:rPr>
          <w:rFonts w:ascii="Times New Roman" w:hAnsi="Times New Roman" w:eastAsia="Times New Roman" w:cs="Times New Roman"/>
          <w:sz w:val="20"/>
          <w:szCs w:val="20"/>
          <w:spacing w:val="7"/>
        </w:rPr>
        <w:t xml:space="preserve"> </w:t>
      </w:r>
      <w:r>
        <w:rPr>
          <w:rFonts w:ascii="Times New Roman" w:hAnsi="Times New Roman" w:eastAsia="Times New Roman" w:cs="Times New Roman"/>
          <w:sz w:val="20"/>
          <w:szCs w:val="20"/>
        </w:rPr>
        <w:t>SK</w:t>
      </w:r>
      <w:r>
        <w:rPr>
          <w:rFonts w:ascii="Times New Roman" w:hAnsi="Times New Roman" w:eastAsia="Times New Roman" w:cs="Times New Roman"/>
          <w:sz w:val="20"/>
          <w:szCs w:val="20"/>
          <w:spacing w:val="11"/>
        </w:rPr>
        <w:t xml:space="preserve"> </w:t>
      </w:r>
      <w:r>
        <w:rPr>
          <w:rFonts w:ascii="Times New Roman" w:hAnsi="Times New Roman" w:eastAsia="Times New Roman" w:cs="Times New Roman"/>
          <w:sz w:val="20"/>
          <w:szCs w:val="20"/>
        </w:rPr>
        <w:t>D</w:t>
      </w:r>
      <w:r>
        <w:rPr>
          <w:rFonts w:ascii="Times New Roman" w:hAnsi="Times New Roman" w:eastAsia="Times New Roman" w:cs="Times New Roman"/>
          <w:sz w:val="20"/>
          <w:szCs w:val="20"/>
          <w:spacing w:val="7"/>
        </w:rPr>
        <w:t xml:space="preserve"> -</w:t>
      </w:r>
      <w:r>
        <w:rPr>
          <w:rFonts w:ascii="Times New Roman" w:hAnsi="Times New Roman" w:eastAsia="Times New Roman" w:cs="Times New Roman"/>
          <w:sz w:val="20"/>
          <w:szCs w:val="20"/>
          <w:spacing w:val="-8"/>
        </w:rPr>
        <w:t xml:space="preserve"> </w:t>
      </w:r>
      <w:r>
        <w:rPr>
          <w:rFonts w:ascii="Times New Roman" w:hAnsi="Times New Roman" w:eastAsia="Times New Roman" w:cs="Times New Roman"/>
          <w:sz w:val="20"/>
          <w:szCs w:val="20"/>
          <w:spacing w:val="7"/>
        </w:rPr>
        <w:t>4 - </w:t>
      </w:r>
      <w:r>
        <w:rPr>
          <w:rFonts w:ascii="Times New Roman" w:hAnsi="Times New Roman" w:eastAsia="Times New Roman" w:cs="Times New Roman"/>
          <w:sz w:val="20"/>
          <w:szCs w:val="20"/>
        </w:rPr>
        <w:t>JJ</w:t>
      </w:r>
      <w:r>
        <w:rPr>
          <w:rFonts w:ascii="Times New Roman" w:hAnsi="Times New Roman" w:eastAsia="Times New Roman" w:cs="Times New Roman"/>
          <w:sz w:val="20"/>
          <w:szCs w:val="20"/>
          <w:spacing w:val="7"/>
        </w:rPr>
        <w:t xml:space="preserve"> 1 9 0 - E</w:t>
      </w:r>
      <w:r>
        <w:rPr>
          <w:rFonts w:ascii="Times New Roman" w:hAnsi="Times New Roman" w:eastAsia="Times New Roman" w:cs="Times New Roman"/>
          <w:sz w:val="20"/>
          <w:szCs w:val="20"/>
          <w:spacing w:val="-9"/>
        </w:rPr>
        <w:t xml:space="preserve"> </w:t>
      </w:r>
      <w:r>
        <w:rPr>
          <w:rFonts w:ascii="Times New Roman" w:hAnsi="Times New Roman" w:eastAsia="Times New Roman" w:cs="Times New Roman"/>
          <w:sz w:val="20"/>
          <w:szCs w:val="20"/>
          <w:spacing w:val="7"/>
        </w:rPr>
        <w:t>/</w:t>
      </w:r>
      <w:r>
        <w:rPr>
          <w:rFonts w:ascii="Times New Roman" w:hAnsi="Times New Roman" w:eastAsia="Times New Roman" w:cs="Times New Roman"/>
          <w:sz w:val="20"/>
          <w:szCs w:val="20"/>
          <w:spacing w:val="-6"/>
        </w:rPr>
        <w:t xml:space="preserve"> </w:t>
      </w:r>
      <w:r>
        <w:rPr>
          <w:rFonts w:ascii="Times New Roman" w:hAnsi="Times New Roman" w:eastAsia="Times New Roman" w:cs="Times New Roman"/>
          <w:sz w:val="20"/>
          <w:szCs w:val="20"/>
          <w:spacing w:val="7"/>
        </w:rPr>
        <w:t>2</w:t>
      </w:r>
      <w:r>
        <w:rPr>
          <w:rFonts w:ascii="Times New Roman" w:hAnsi="Times New Roman" w:eastAsia="Times New Roman" w:cs="Times New Roman"/>
          <w:sz w:val="20"/>
          <w:szCs w:val="20"/>
          <w:spacing w:val="1"/>
        </w:rPr>
        <w:t xml:space="preserve">                                                 </w:t>
      </w:r>
      <w:r>
        <w:rPr>
          <w:rFonts w:ascii="Times New Roman" w:hAnsi="Times New Roman" w:eastAsia="Times New Roman" w:cs="Times New Roman"/>
          <w:sz w:val="20"/>
          <w:szCs w:val="20"/>
        </w:rPr>
        <w:t xml:space="preserve">                                                             </w:t>
      </w:r>
      <w:r>
        <w:rPr>
          <w:rFonts w:ascii="Times New Roman" w:hAnsi="Times New Roman" w:eastAsia="Times New Roman" w:cs="Times New Roman"/>
          <w:sz w:val="28"/>
          <w:szCs w:val="28"/>
        </w:rPr>
        <w:t>KD</w:t>
      </w:r>
      <w:r>
        <w:rPr>
          <w:rFonts w:ascii="Times New Roman" w:hAnsi="Times New Roman" w:eastAsia="Times New Roman" w:cs="Times New Roman"/>
          <w:sz w:val="28"/>
          <w:szCs w:val="28"/>
          <w:spacing w:val="-25"/>
        </w:rPr>
        <w:t xml:space="preserve"> </w:t>
      </w:r>
      <w:r>
        <w:rPr>
          <w:rFonts w:ascii="Times New Roman" w:hAnsi="Times New Roman" w:eastAsia="Times New Roman" w:cs="Times New Roman"/>
          <w:sz w:val="28"/>
          <w:szCs w:val="28"/>
        </w:rPr>
        <w:t>HJ</w:t>
      </w:r>
      <w:r>
        <w:rPr>
          <w:rFonts w:ascii="Times New Roman" w:hAnsi="Times New Roman" w:eastAsia="Times New Roman" w:cs="Times New Roman"/>
          <w:sz w:val="28"/>
          <w:szCs w:val="28"/>
          <w:spacing w:val="-22"/>
        </w:rPr>
        <w:t xml:space="preserve"> </w:t>
      </w:r>
      <w:r>
        <w:rPr>
          <w:rFonts w:ascii="Times New Roman" w:hAnsi="Times New Roman" w:eastAsia="Times New Roman" w:cs="Times New Roman"/>
          <w:sz w:val="28"/>
          <w:szCs w:val="28"/>
          <w:spacing w:val="7"/>
        </w:rPr>
        <w:t>2608 1</w:t>
      </w:r>
      <w:r>
        <w:rPr>
          <w:rFonts w:ascii="Times New Roman" w:hAnsi="Times New Roman" w:eastAsia="Times New Roman" w:cs="Times New Roman"/>
          <w:sz w:val="28"/>
          <w:szCs w:val="28"/>
          <w:spacing w:val="-20"/>
        </w:rPr>
        <w:t xml:space="preserve"> </w:t>
      </w:r>
      <w:r>
        <w:rPr>
          <w:rFonts w:ascii="Times New Roman" w:hAnsi="Times New Roman" w:eastAsia="Times New Roman" w:cs="Times New Roman"/>
          <w:sz w:val="28"/>
          <w:szCs w:val="28"/>
          <w:spacing w:val="7"/>
        </w:rPr>
        <w:t>7</w:t>
      </w:r>
    </w:p>
    <w:p>
      <w:pPr>
        <w:pStyle w:val="BodyText"/>
        <w:spacing w:line="270" w:lineRule="auto"/>
        <w:rPr/>
      </w:pPr>
      <w:r/>
    </w:p>
    <w:p>
      <w:pPr>
        <w:pStyle w:val="BodyText"/>
        <w:spacing w:line="270" w:lineRule="auto"/>
        <w:rPr/>
      </w:pPr>
      <w:r/>
    </w:p>
    <w:p>
      <w:pPr>
        <w:ind w:left="3885"/>
        <w:spacing w:before="153" w:line="227" w:lineRule="auto"/>
        <w:rPr>
          <w:rFonts w:ascii="FangSong" w:hAnsi="FangSong" w:eastAsia="FangSong" w:cs="FangSong"/>
          <w:sz w:val="47"/>
          <w:szCs w:val="47"/>
        </w:rPr>
      </w:pPr>
      <w:r>
        <w:rPr>
          <w:rFonts w:ascii="FangSong" w:hAnsi="FangSong" w:eastAsia="FangSong" w:cs="FangSong"/>
          <w:sz w:val="47"/>
          <w:szCs w:val="47"/>
          <w:b/>
          <w:bCs/>
          <w:spacing w:val="-16"/>
        </w:rPr>
        <w:t>声</w:t>
      </w:r>
      <w:r>
        <w:rPr>
          <w:rFonts w:ascii="FangSong" w:hAnsi="FangSong" w:eastAsia="FangSong" w:cs="FangSong"/>
          <w:sz w:val="47"/>
          <w:szCs w:val="47"/>
          <w:spacing w:val="20"/>
        </w:rPr>
        <w:t xml:space="preserve">    </w:t>
      </w:r>
      <w:r>
        <w:rPr>
          <w:rFonts w:ascii="FangSong" w:hAnsi="FangSong" w:eastAsia="FangSong" w:cs="FangSong"/>
          <w:sz w:val="47"/>
          <w:szCs w:val="47"/>
          <w:b/>
          <w:bCs/>
          <w:spacing w:val="-16"/>
        </w:rPr>
        <w:t>明</w:t>
      </w:r>
    </w:p>
    <w:p>
      <w:pPr>
        <w:pStyle w:val="BodyText"/>
        <w:spacing w:line="265" w:lineRule="auto"/>
        <w:rPr/>
      </w:pPr>
      <w:r/>
    </w:p>
    <w:p>
      <w:pPr>
        <w:pStyle w:val="BodyText"/>
        <w:spacing w:line="265" w:lineRule="auto"/>
        <w:rPr/>
      </w:pPr>
      <w:r/>
    </w:p>
    <w:p>
      <w:pPr>
        <w:pStyle w:val="BodyText"/>
        <w:spacing w:line="265" w:lineRule="auto"/>
        <w:rPr/>
      </w:pPr>
      <w:r/>
    </w:p>
    <w:p>
      <w:pPr>
        <w:pStyle w:val="BodyText"/>
        <w:spacing w:line="265" w:lineRule="auto"/>
        <w:rPr/>
      </w:pPr>
      <w:r/>
    </w:p>
    <w:p>
      <w:pPr>
        <w:pStyle w:val="BodyText"/>
        <w:spacing w:line="266" w:lineRule="auto"/>
        <w:rPr/>
      </w:pPr>
      <w:r/>
    </w:p>
    <w:p>
      <w:pPr>
        <w:ind w:left="14" w:right="1134"/>
        <w:spacing w:before="78" w:line="352" w:lineRule="auto"/>
        <w:rPr>
          <w:rFonts w:ascii="FangSong" w:hAnsi="FangSong" w:eastAsia="FangSong" w:cs="FangSong"/>
          <w:sz w:val="24"/>
          <w:szCs w:val="24"/>
        </w:rPr>
      </w:pPr>
      <w:r>
        <w:rPr>
          <w:rFonts w:ascii="FangSong" w:hAnsi="FangSong" w:eastAsia="FangSong" w:cs="FangSong"/>
          <w:sz w:val="24"/>
          <w:szCs w:val="24"/>
        </w:rPr>
        <w:t>一、本报告加盖本公司检验检测专用章及骑缝章后生效；本报告无编制、审核、签发者签名</w:t>
      </w:r>
      <w:r>
        <w:rPr>
          <w:rFonts w:ascii="FangSong" w:hAnsi="FangSong" w:eastAsia="FangSong" w:cs="FangSong"/>
          <w:sz w:val="24"/>
          <w:szCs w:val="24"/>
          <w:spacing w:val="-7"/>
        </w:rPr>
        <w:t>无效。</w:t>
      </w:r>
    </w:p>
    <w:p>
      <w:pPr>
        <w:pStyle w:val="BodyText"/>
        <w:spacing w:line="253" w:lineRule="auto"/>
        <w:rPr/>
      </w:pPr>
      <w:r/>
    </w:p>
    <w:p>
      <w:pPr>
        <w:ind w:left="13" w:right="1134" w:firstLine="5"/>
        <w:spacing w:before="78" w:line="350" w:lineRule="auto"/>
        <w:rPr>
          <w:rFonts w:ascii="FangSong" w:hAnsi="FangSong" w:eastAsia="FangSong" w:cs="FangSong"/>
          <w:sz w:val="24"/>
          <w:szCs w:val="24"/>
        </w:rPr>
      </w:pPr>
      <w:r>
        <w:rPr>
          <w:rFonts w:ascii="FangSong" w:hAnsi="FangSong" w:eastAsia="FangSong" w:cs="FangSong"/>
          <w:sz w:val="24"/>
          <w:szCs w:val="24"/>
        </w:rPr>
        <w:t>二、本检测报告只对所检样品的检测结果负责；对委托单位自行采集的样品，本公司仅对送</w:t>
      </w:r>
      <w:r>
        <w:rPr>
          <w:rFonts w:ascii="FangSong" w:hAnsi="FangSong" w:eastAsia="FangSong" w:cs="FangSong"/>
          <w:sz w:val="24"/>
          <w:szCs w:val="24"/>
          <w:spacing w:val="-3"/>
        </w:rPr>
        <w:t>检样品负责。</w:t>
      </w:r>
    </w:p>
    <w:p>
      <w:pPr>
        <w:pStyle w:val="BodyText"/>
        <w:spacing w:line="259" w:lineRule="auto"/>
        <w:rPr/>
      </w:pPr>
      <w:r/>
    </w:p>
    <w:p>
      <w:pPr>
        <w:ind w:left="35" w:right="1132" w:hanging="17"/>
        <w:spacing w:before="78" w:line="351" w:lineRule="auto"/>
        <w:rPr>
          <w:rFonts w:ascii="FangSong" w:hAnsi="FangSong" w:eastAsia="FangSong" w:cs="FangSong"/>
          <w:sz w:val="24"/>
          <w:szCs w:val="24"/>
        </w:rPr>
      </w:pPr>
      <w:r>
        <w:rPr>
          <w:rFonts w:ascii="FangSong" w:hAnsi="FangSong" w:eastAsia="FangSong" w:cs="FangSong"/>
          <w:sz w:val="24"/>
          <w:szCs w:val="24"/>
          <w:spacing w:val="-4"/>
        </w:rPr>
        <w:t>三、用户对本报告若有异议，可在收到本报告后</w:t>
      </w:r>
      <w:r>
        <w:rPr>
          <w:rFonts w:ascii="FangSong" w:hAnsi="FangSong" w:eastAsia="FangSong" w:cs="FangSong"/>
          <w:sz w:val="24"/>
          <w:szCs w:val="24"/>
          <w:spacing w:val="-29"/>
        </w:rPr>
        <w:t xml:space="preserve"> </w:t>
      </w:r>
      <w:r>
        <w:rPr>
          <w:rFonts w:ascii="Times New Roman" w:hAnsi="Times New Roman" w:eastAsia="Times New Roman" w:cs="Times New Roman"/>
          <w:sz w:val="24"/>
          <w:szCs w:val="24"/>
          <w:spacing w:val="-5"/>
        </w:rPr>
        <w:t>15  </w:t>
      </w:r>
      <w:r>
        <w:rPr>
          <w:rFonts w:ascii="FangSong" w:hAnsi="FangSong" w:eastAsia="FangSong" w:cs="FangSong"/>
          <w:sz w:val="24"/>
          <w:szCs w:val="24"/>
          <w:spacing w:val="-5"/>
        </w:rPr>
        <w:t>日内，向本公司书面提出异议，逾期不提</w:t>
      </w:r>
      <w:r>
        <w:rPr>
          <w:rFonts w:ascii="FangSong" w:hAnsi="FangSong" w:eastAsia="FangSong" w:cs="FangSong"/>
          <w:sz w:val="24"/>
          <w:szCs w:val="24"/>
          <w:spacing w:val="-4"/>
        </w:rPr>
        <w:t>出，则视为认可本报告。</w:t>
      </w:r>
    </w:p>
    <w:p>
      <w:pPr>
        <w:pStyle w:val="BodyText"/>
        <w:spacing w:line="253" w:lineRule="auto"/>
        <w:rPr/>
      </w:pPr>
      <w:r/>
    </w:p>
    <w:p>
      <w:pPr>
        <w:ind w:left="13" w:right="1134" w:firstLine="26"/>
        <w:spacing w:before="79" w:line="394" w:lineRule="auto"/>
        <w:rPr>
          <w:rFonts w:ascii="FangSong" w:hAnsi="FangSong" w:eastAsia="FangSong" w:cs="FangSong"/>
          <w:sz w:val="24"/>
          <w:szCs w:val="24"/>
        </w:rPr>
      </w:pPr>
      <w:r>
        <w:drawing>
          <wp:anchor distT="0" distB="0" distL="0" distR="0" simplePos="0" relativeHeight="256303104" behindDoc="0" locked="0" layoutInCell="1" allowOverlap="1">
            <wp:simplePos x="0" y="0"/>
            <wp:positionH relativeFrom="column">
              <wp:posOffset>6775711</wp:posOffset>
            </wp:positionH>
            <wp:positionV relativeFrom="paragraph">
              <wp:posOffset>343187</wp:posOffset>
            </wp:positionV>
            <wp:extent cx="62483" cy="808094"/>
            <wp:effectExtent l="0" t="0" r="0" b="0"/>
            <wp:wrapNone/>
            <wp:docPr id="304" name="IM 304"/>
            <wp:cNvGraphicFramePr/>
            <a:graphic>
              <a:graphicData uri="http://schemas.openxmlformats.org/drawingml/2006/picture">
                <pic:pic>
                  <pic:nvPicPr>
                    <pic:cNvPr id="304" name="IM 304"/>
                    <pic:cNvPicPr/>
                  </pic:nvPicPr>
                  <pic:blipFill>
                    <a:blip r:embed="rId311"/>
                    <a:stretch>
                      <a:fillRect/>
                    </a:stretch>
                  </pic:blipFill>
                  <pic:spPr>
                    <a:xfrm rot="0">
                      <a:off x="0" y="0"/>
                      <a:ext cx="62483" cy="808094"/>
                    </a:xfrm>
                    <a:prstGeom prst="rect">
                      <a:avLst/>
                    </a:prstGeom>
                  </pic:spPr>
                </pic:pic>
              </a:graphicData>
            </a:graphic>
          </wp:anchor>
        </w:drawing>
      </w:r>
      <w:r>
        <w:rPr>
          <w:rFonts w:ascii="FangSong" w:hAnsi="FangSong" w:eastAsia="FangSong" w:cs="FangSong"/>
          <w:sz w:val="24"/>
          <w:szCs w:val="24"/>
        </w:rPr>
        <w:t>四、未经本公司书面批准，不得以任何形式复制（全文复制除外）本报告；</w:t>
      </w:r>
      <w:r>
        <w:rPr>
          <w:rFonts w:ascii="FangSong" w:hAnsi="FangSong" w:eastAsia="FangSong" w:cs="FangSong"/>
          <w:sz w:val="24"/>
          <w:szCs w:val="24"/>
          <w:spacing w:val="-1"/>
        </w:rPr>
        <w:t>任何对本报告的</w:t>
      </w:r>
      <w:r>
        <w:rPr>
          <w:rFonts w:ascii="FangSong" w:hAnsi="FangSong" w:eastAsia="FangSong" w:cs="FangSong"/>
          <w:sz w:val="24"/>
          <w:szCs w:val="24"/>
          <w:spacing w:val="1"/>
        </w:rPr>
        <w:t>涂改、伪造、变更及不当使用均无效，其责</w:t>
      </w:r>
      <w:r>
        <w:rPr>
          <w:rFonts w:ascii="FangSong" w:hAnsi="FangSong" w:eastAsia="FangSong" w:cs="FangSong"/>
          <w:sz w:val="24"/>
          <w:szCs w:val="24"/>
        </w:rPr>
        <w:t>任人将承担相关法律及经济责任，本公司保留对</w:t>
      </w:r>
      <w:r>
        <w:rPr>
          <w:rFonts w:ascii="FangSong" w:hAnsi="FangSong" w:eastAsia="FangSong" w:cs="FangSong"/>
          <w:sz w:val="24"/>
          <w:szCs w:val="24"/>
          <w:spacing w:val="-2"/>
        </w:rPr>
        <w:t>上述行为追究法律责任的权利。</w:t>
      </w:r>
    </w:p>
    <w:p>
      <w:pPr>
        <w:pStyle w:val="BodyText"/>
        <w:spacing w:line="258" w:lineRule="auto"/>
        <w:rPr/>
      </w:pPr>
      <w:r/>
    </w:p>
    <w:p>
      <w:pPr>
        <w:ind w:left="16" w:right="1134" w:hanging="1"/>
        <w:spacing w:before="78" w:line="350" w:lineRule="auto"/>
        <w:rPr>
          <w:rFonts w:ascii="FangSong" w:hAnsi="FangSong" w:eastAsia="FangSong" w:cs="FangSong"/>
          <w:sz w:val="24"/>
          <w:szCs w:val="24"/>
        </w:rPr>
      </w:pPr>
      <w:r>
        <w:rPr>
          <w:rFonts w:ascii="FangSong" w:hAnsi="FangSong" w:eastAsia="FangSong" w:cs="FangSong"/>
          <w:sz w:val="24"/>
          <w:szCs w:val="24"/>
        </w:rPr>
        <w:t>五、除客户特别申明并支付样品保管费外，超过合同约定保存时间或标准规定时效的样品均</w:t>
      </w:r>
      <w:r>
        <w:rPr>
          <w:rFonts w:ascii="FangSong" w:hAnsi="FangSong" w:eastAsia="FangSong" w:cs="FangSong"/>
          <w:sz w:val="24"/>
          <w:szCs w:val="24"/>
          <w:spacing w:val="-5"/>
        </w:rPr>
        <w:t>不再保留。</w:t>
      </w:r>
    </w:p>
    <w:p>
      <w:pPr>
        <w:pStyle w:val="BodyText"/>
        <w:spacing w:line="256" w:lineRule="auto"/>
        <w:rPr/>
      </w:pPr>
      <w:r/>
    </w:p>
    <w:p>
      <w:pPr>
        <w:ind w:left="10" w:right="1134" w:firstLine="2"/>
        <w:spacing w:before="79" w:line="350" w:lineRule="auto"/>
        <w:rPr>
          <w:rFonts w:ascii="FangSong" w:hAnsi="FangSong" w:eastAsia="FangSong" w:cs="FangSong"/>
          <w:sz w:val="24"/>
          <w:szCs w:val="24"/>
        </w:rPr>
      </w:pPr>
      <w:r>
        <w:rPr>
          <w:rFonts w:ascii="FangSong" w:hAnsi="FangSong" w:eastAsia="FangSong" w:cs="FangSong"/>
          <w:sz w:val="24"/>
          <w:szCs w:val="24"/>
          <w:spacing w:val="1"/>
        </w:rPr>
        <w:t>六、本公司对本报告的检测数据保守秘密；</w:t>
      </w:r>
      <w:r>
        <w:rPr>
          <w:rFonts w:ascii="FangSong" w:hAnsi="FangSong" w:eastAsia="FangSong" w:cs="FangSong"/>
          <w:sz w:val="24"/>
          <w:szCs w:val="24"/>
        </w:rPr>
        <w:t>除客户特别申明并支付档案管理费或法律规定的</w:t>
      </w:r>
      <w:r>
        <w:rPr>
          <w:rFonts w:ascii="FangSong" w:hAnsi="FangSong" w:eastAsia="FangSong" w:cs="FangSong"/>
          <w:sz w:val="24"/>
          <w:szCs w:val="24"/>
          <w:spacing w:val="-2"/>
        </w:rPr>
        <w:t>特殊要求外，本次已存档的检测报告保存期限为</w:t>
      </w:r>
      <w:r>
        <w:rPr>
          <w:rFonts w:ascii="FangSong" w:hAnsi="FangSong" w:eastAsia="FangSong" w:cs="FangSong"/>
          <w:sz w:val="24"/>
          <w:szCs w:val="24"/>
          <w:spacing w:val="-49"/>
        </w:rPr>
        <w:t xml:space="preserve"> </w:t>
      </w:r>
      <w:r>
        <w:rPr>
          <w:rFonts w:ascii="Times New Roman" w:hAnsi="Times New Roman" w:eastAsia="Times New Roman" w:cs="Times New Roman"/>
          <w:sz w:val="24"/>
          <w:szCs w:val="24"/>
          <w:spacing w:val="-2"/>
        </w:rPr>
        <w:t>6</w:t>
      </w:r>
      <w:r>
        <w:rPr>
          <w:rFonts w:ascii="Times New Roman" w:hAnsi="Times New Roman" w:eastAsia="Times New Roman" w:cs="Times New Roman"/>
          <w:sz w:val="24"/>
          <w:szCs w:val="24"/>
          <w:spacing w:val="20"/>
          <w:w w:val="101"/>
        </w:rPr>
        <w:t xml:space="preserve"> </w:t>
      </w:r>
      <w:r>
        <w:rPr>
          <w:rFonts w:ascii="FangSong" w:hAnsi="FangSong" w:eastAsia="FangSong" w:cs="FangSong"/>
          <w:sz w:val="24"/>
          <w:szCs w:val="24"/>
          <w:spacing w:val="-2"/>
        </w:rPr>
        <w:t>年。</w:t>
      </w:r>
    </w:p>
    <w:p>
      <w:pPr>
        <w:pStyle w:val="BodyText"/>
        <w:spacing w:line="247" w:lineRule="auto"/>
        <w:rPr/>
      </w:pPr>
      <w:r/>
    </w:p>
    <w:p>
      <w:pPr>
        <w:pStyle w:val="BodyText"/>
        <w:spacing w:line="247" w:lineRule="auto"/>
        <w:rPr/>
      </w:pPr>
      <w:r/>
    </w:p>
    <w:p>
      <w:pPr>
        <w:pStyle w:val="BodyText"/>
        <w:spacing w:line="247" w:lineRule="auto"/>
        <w:rPr/>
      </w:pPr>
      <w:r/>
    </w:p>
    <w:p>
      <w:pPr>
        <w:pStyle w:val="BodyText"/>
        <w:spacing w:line="248" w:lineRule="auto"/>
        <w:rPr/>
      </w:pPr>
      <w:r/>
    </w:p>
    <w:p>
      <w:pPr>
        <w:pStyle w:val="BodyText"/>
        <w:spacing w:line="248" w:lineRule="auto"/>
        <w:rPr/>
      </w:pPr>
      <w:r/>
    </w:p>
    <w:p>
      <w:pPr>
        <w:pStyle w:val="BodyText"/>
        <w:spacing w:line="248" w:lineRule="auto"/>
        <w:rPr/>
      </w:pPr>
      <w:r/>
    </w:p>
    <w:p>
      <w:pPr>
        <w:pStyle w:val="BodyText"/>
        <w:spacing w:line="248" w:lineRule="auto"/>
        <w:rPr/>
      </w:pPr>
      <w:r/>
    </w:p>
    <w:p>
      <w:pPr>
        <w:ind w:left="492"/>
        <w:spacing w:before="78" w:line="222" w:lineRule="auto"/>
        <w:rPr>
          <w:rFonts w:ascii="FangSong" w:hAnsi="FangSong" w:eastAsia="FangSong" w:cs="FangSong"/>
          <w:sz w:val="24"/>
          <w:szCs w:val="24"/>
        </w:rPr>
      </w:pPr>
      <w:r>
        <w:rPr>
          <w:rFonts w:ascii="FangSong" w:hAnsi="FangSong" w:eastAsia="FangSong" w:cs="FangSong"/>
          <w:sz w:val="24"/>
          <w:szCs w:val="24"/>
          <w:spacing w:val="-3"/>
        </w:rPr>
        <w:t>地</w:t>
      </w:r>
      <w:r>
        <w:rPr>
          <w:rFonts w:ascii="FangSong" w:hAnsi="FangSong" w:eastAsia="FangSong" w:cs="FangSong"/>
          <w:sz w:val="24"/>
          <w:szCs w:val="24"/>
          <w:spacing w:val="-3"/>
        </w:rPr>
        <w:t xml:space="preserve">    </w:t>
      </w:r>
      <w:r>
        <w:rPr>
          <w:rFonts w:ascii="FangSong" w:hAnsi="FangSong" w:eastAsia="FangSong" w:cs="FangSong"/>
          <w:sz w:val="24"/>
          <w:szCs w:val="24"/>
          <w:spacing w:val="-3"/>
        </w:rPr>
        <w:t>址：中国</w:t>
      </w:r>
      <w:r>
        <w:rPr>
          <w:rFonts w:ascii="FangSong" w:hAnsi="FangSong" w:eastAsia="FangSong" w:cs="FangSong"/>
          <w:sz w:val="24"/>
          <w:szCs w:val="24"/>
          <w:spacing w:val="-3"/>
        </w:rPr>
        <w:t xml:space="preserve"> </w:t>
      </w:r>
      <w:r>
        <w:rPr>
          <w:rFonts w:ascii="FangSong" w:hAnsi="FangSong" w:eastAsia="FangSong" w:cs="FangSong"/>
          <w:sz w:val="24"/>
          <w:szCs w:val="24"/>
          <w:spacing w:val="-3"/>
        </w:rPr>
        <w:t>江苏省</w:t>
      </w:r>
      <w:r>
        <w:rPr>
          <w:rFonts w:ascii="FangSong" w:hAnsi="FangSong" w:eastAsia="FangSong" w:cs="FangSong"/>
          <w:sz w:val="24"/>
          <w:szCs w:val="24"/>
          <w:spacing w:val="23"/>
        </w:rPr>
        <w:t xml:space="preserve"> </w:t>
      </w:r>
      <w:r>
        <w:rPr>
          <w:rFonts w:ascii="FangSong" w:hAnsi="FangSong" w:eastAsia="FangSong" w:cs="FangSong"/>
          <w:sz w:val="24"/>
          <w:szCs w:val="24"/>
          <w:spacing w:val="-3"/>
        </w:rPr>
        <w:t>苏州市</w:t>
      </w:r>
      <w:r>
        <w:rPr>
          <w:rFonts w:ascii="FangSong" w:hAnsi="FangSong" w:eastAsia="FangSong" w:cs="FangSong"/>
          <w:sz w:val="24"/>
          <w:szCs w:val="24"/>
          <w:spacing w:val="23"/>
        </w:rPr>
        <w:t xml:space="preserve"> </w:t>
      </w:r>
      <w:r>
        <w:rPr>
          <w:rFonts w:ascii="FangSong" w:hAnsi="FangSong" w:eastAsia="FangSong" w:cs="FangSong"/>
          <w:sz w:val="24"/>
          <w:szCs w:val="24"/>
          <w:spacing w:val="-3"/>
        </w:rPr>
        <w:t>苏州工业园区</w:t>
      </w:r>
      <w:r>
        <w:rPr>
          <w:rFonts w:ascii="FangSong" w:hAnsi="FangSong" w:eastAsia="FangSong" w:cs="FangSong"/>
          <w:sz w:val="24"/>
          <w:szCs w:val="24"/>
          <w:spacing w:val="15"/>
        </w:rPr>
        <w:t xml:space="preserve"> </w:t>
      </w:r>
      <w:r>
        <w:rPr>
          <w:rFonts w:ascii="FangSong" w:hAnsi="FangSong" w:eastAsia="FangSong" w:cs="FangSong"/>
          <w:sz w:val="24"/>
          <w:szCs w:val="24"/>
          <w:spacing w:val="-4"/>
        </w:rPr>
        <w:t>长阳街</w:t>
      </w:r>
      <w:r>
        <w:rPr>
          <w:rFonts w:ascii="FangSong" w:hAnsi="FangSong" w:eastAsia="FangSong" w:cs="FangSong"/>
          <w:sz w:val="24"/>
          <w:szCs w:val="24"/>
          <w:spacing w:val="-55"/>
        </w:rPr>
        <w:t xml:space="preserve"> </w:t>
      </w:r>
      <w:r>
        <w:rPr>
          <w:rFonts w:ascii="Times New Roman" w:hAnsi="Times New Roman" w:eastAsia="Times New Roman" w:cs="Times New Roman"/>
          <w:sz w:val="24"/>
          <w:szCs w:val="24"/>
          <w:spacing w:val="-4"/>
        </w:rPr>
        <w:t>259</w:t>
      </w:r>
      <w:r>
        <w:rPr>
          <w:rFonts w:ascii="Times New Roman" w:hAnsi="Times New Roman" w:eastAsia="Times New Roman" w:cs="Times New Roman"/>
          <w:sz w:val="24"/>
          <w:szCs w:val="24"/>
          <w:spacing w:val="22"/>
        </w:rPr>
        <w:t xml:space="preserve"> </w:t>
      </w:r>
      <w:r>
        <w:rPr>
          <w:rFonts w:ascii="FangSong" w:hAnsi="FangSong" w:eastAsia="FangSong" w:cs="FangSong"/>
          <w:sz w:val="24"/>
          <w:szCs w:val="24"/>
          <w:spacing w:val="-4"/>
        </w:rPr>
        <w:t>号钟园工业坊</w:t>
      </w:r>
      <w:r>
        <w:rPr>
          <w:rFonts w:ascii="FangSong" w:hAnsi="FangSong" w:eastAsia="FangSong" w:cs="FangSong"/>
          <w:sz w:val="24"/>
          <w:szCs w:val="24"/>
          <w:spacing w:val="-50"/>
        </w:rPr>
        <w:t xml:space="preserve"> </w:t>
      </w:r>
      <w:r>
        <w:rPr>
          <w:rFonts w:ascii="Times New Roman" w:hAnsi="Times New Roman" w:eastAsia="Times New Roman" w:cs="Times New Roman"/>
          <w:sz w:val="24"/>
          <w:szCs w:val="24"/>
          <w:spacing w:val="-4"/>
        </w:rPr>
        <w:t>3</w:t>
      </w:r>
      <w:r>
        <w:rPr>
          <w:rFonts w:ascii="Times New Roman" w:hAnsi="Times New Roman" w:eastAsia="Times New Roman" w:cs="Times New Roman"/>
          <w:sz w:val="24"/>
          <w:szCs w:val="24"/>
          <w:spacing w:val="18"/>
        </w:rPr>
        <w:t xml:space="preserve"> </w:t>
      </w:r>
      <w:r>
        <w:rPr>
          <w:rFonts w:ascii="FangSong" w:hAnsi="FangSong" w:eastAsia="FangSong" w:cs="FangSong"/>
          <w:sz w:val="24"/>
          <w:szCs w:val="24"/>
          <w:spacing w:val="-4"/>
        </w:rPr>
        <w:t>栋、</w:t>
      </w:r>
      <w:r>
        <w:rPr>
          <w:rFonts w:ascii="Times New Roman" w:hAnsi="Times New Roman" w:eastAsia="Times New Roman" w:cs="Times New Roman"/>
          <w:sz w:val="24"/>
          <w:szCs w:val="24"/>
          <w:spacing w:val="-4"/>
        </w:rPr>
        <w:t>4</w:t>
      </w:r>
      <w:r>
        <w:rPr>
          <w:rFonts w:ascii="Times New Roman" w:hAnsi="Times New Roman" w:eastAsia="Times New Roman" w:cs="Times New Roman"/>
          <w:sz w:val="24"/>
          <w:szCs w:val="24"/>
          <w:spacing w:val="17"/>
          <w:w w:val="101"/>
        </w:rPr>
        <w:t xml:space="preserve"> </w:t>
      </w:r>
      <w:r>
        <w:rPr>
          <w:rFonts w:ascii="FangSong" w:hAnsi="FangSong" w:eastAsia="FangSong" w:cs="FangSong"/>
          <w:sz w:val="24"/>
          <w:szCs w:val="24"/>
          <w:spacing w:val="-4"/>
        </w:rPr>
        <w:t>栋</w:t>
      </w:r>
    </w:p>
    <w:p>
      <w:pPr>
        <w:ind w:left="509"/>
        <w:spacing w:before="179" w:line="222" w:lineRule="auto"/>
        <w:rPr>
          <w:rFonts w:ascii="Times New Roman" w:hAnsi="Times New Roman" w:eastAsia="Times New Roman" w:cs="Times New Roman"/>
          <w:sz w:val="24"/>
          <w:szCs w:val="24"/>
        </w:rPr>
      </w:pPr>
      <w:r>
        <w:rPr>
          <w:rFonts w:ascii="FangSong" w:hAnsi="FangSong" w:eastAsia="FangSong" w:cs="FangSong"/>
          <w:sz w:val="24"/>
          <w:szCs w:val="24"/>
          <w:spacing w:val="-4"/>
        </w:rPr>
        <w:t>邮政编码：</w:t>
      </w:r>
      <w:r>
        <w:rPr>
          <w:rFonts w:ascii="Times New Roman" w:hAnsi="Times New Roman" w:eastAsia="Times New Roman" w:cs="Times New Roman"/>
          <w:sz w:val="24"/>
          <w:szCs w:val="24"/>
          <w:spacing w:val="-4"/>
        </w:rPr>
        <w:t>215000</w:t>
      </w:r>
    </w:p>
    <w:p>
      <w:pPr>
        <w:ind w:left="457"/>
        <w:spacing w:before="180" w:line="223" w:lineRule="auto"/>
        <w:rPr>
          <w:rFonts w:ascii="Times New Roman" w:hAnsi="Times New Roman" w:eastAsia="Times New Roman" w:cs="Times New Roman"/>
          <w:sz w:val="24"/>
          <w:szCs w:val="24"/>
        </w:rPr>
      </w:pPr>
      <w:r>
        <w:rPr>
          <w:rFonts w:ascii="FangSong" w:hAnsi="FangSong" w:eastAsia="FangSong" w:cs="FangSong"/>
          <w:sz w:val="24"/>
          <w:szCs w:val="24"/>
          <w:spacing w:val="-4"/>
        </w:rPr>
        <w:t>电</w:t>
      </w:r>
      <w:r>
        <w:rPr>
          <w:rFonts w:ascii="FangSong" w:hAnsi="FangSong" w:eastAsia="FangSong" w:cs="FangSong"/>
          <w:sz w:val="24"/>
          <w:szCs w:val="24"/>
          <w:spacing w:val="5"/>
        </w:rPr>
        <w:t xml:space="preserve">    </w:t>
      </w:r>
      <w:r>
        <w:rPr>
          <w:rFonts w:ascii="FangSong" w:hAnsi="FangSong" w:eastAsia="FangSong" w:cs="FangSong"/>
          <w:sz w:val="24"/>
          <w:szCs w:val="24"/>
          <w:spacing w:val="-4"/>
        </w:rPr>
        <w:t>话：</w:t>
      </w:r>
      <w:r>
        <w:rPr>
          <w:rFonts w:ascii="Times New Roman" w:hAnsi="Times New Roman" w:eastAsia="Times New Roman" w:cs="Times New Roman"/>
          <w:sz w:val="24"/>
          <w:szCs w:val="24"/>
          <w:spacing w:val="-4"/>
        </w:rPr>
        <w:t>0512-65733680</w:t>
      </w:r>
    </w:p>
    <w:p>
      <w:pPr>
        <w:ind w:left="457"/>
        <w:spacing w:before="178" w:line="210" w:lineRule="auto"/>
        <w:rPr>
          <w:rFonts w:ascii="Times New Roman" w:hAnsi="Times New Roman" w:eastAsia="Times New Roman" w:cs="Times New Roman"/>
          <w:sz w:val="24"/>
          <w:szCs w:val="24"/>
        </w:rPr>
      </w:pPr>
      <w:r>
        <w:rPr>
          <w:rFonts w:ascii="FangSong" w:hAnsi="FangSong" w:eastAsia="FangSong" w:cs="FangSong"/>
          <w:sz w:val="24"/>
          <w:szCs w:val="24"/>
          <w:spacing w:val="-3"/>
        </w:rPr>
        <w:t>电子邮件：</w:t>
      </w:r>
      <w:r>
        <w:rPr>
          <w:rFonts w:ascii="Times New Roman" w:hAnsi="Times New Roman" w:eastAsia="Times New Roman" w:cs="Times New Roman"/>
          <w:sz w:val="24"/>
          <w:szCs w:val="24"/>
          <w:spacing w:val="-3"/>
        </w:rPr>
        <w:t>zyf@ehscare.org</w:t>
      </w:r>
    </w:p>
    <w:p>
      <w:pPr>
        <w:pStyle w:val="BodyText"/>
        <w:spacing w:line="287" w:lineRule="auto"/>
        <w:rPr/>
      </w:pPr>
      <w:r/>
    </w:p>
    <w:p>
      <w:pPr>
        <w:pStyle w:val="BodyText"/>
        <w:spacing w:line="287" w:lineRule="auto"/>
        <w:rPr/>
      </w:pPr>
      <w:r/>
    </w:p>
    <w:p>
      <w:pPr>
        <w:pStyle w:val="BodyText"/>
        <w:spacing w:line="288" w:lineRule="auto"/>
        <w:rPr/>
      </w:pPr>
      <w:r/>
    </w:p>
    <w:p>
      <w:pPr>
        <w:pStyle w:val="BodyText"/>
        <w:spacing w:line="288" w:lineRule="auto"/>
        <w:rPr/>
      </w:pPr>
      <w:r/>
    </w:p>
    <w:p>
      <w:pPr>
        <w:ind w:left="3"/>
        <w:spacing w:before="59" w:line="219" w:lineRule="auto"/>
        <w:rPr>
          <w:rFonts w:ascii="SimSun" w:hAnsi="SimSun" w:eastAsia="SimSun" w:cs="SimSun"/>
          <w:sz w:val="18"/>
          <w:szCs w:val="18"/>
        </w:rPr>
      </w:pPr>
      <w:r>
        <w:pict>
          <v:shape id="_x0000_s376" style="position:absolute;margin-left:409.051pt;margin-top:1.95319pt;mso-position-vertical-relative:text;mso-position-horizontal-relative:text;width:73.65pt;height:12.7pt;z-index:256302080;" filled="false" stroked="false" type="#_x0000_t202">
            <v:fill on="false"/>
            <v:stroke on="false"/>
            <v:path/>
            <v:imagedata o:title=""/>
            <o:lock v:ext="edit" aspectratio="false"/>
            <v:textbox inset="0mm,0mm,0mm,0mm">
              <w:txbxContent>
                <w:p>
                  <w:pPr>
                    <w:ind w:left="20"/>
                    <w:spacing w:before="20" w:line="219" w:lineRule="auto"/>
                    <w:rPr>
                      <w:rFonts w:ascii="SimSun" w:hAnsi="SimSun" w:eastAsia="SimSun" w:cs="SimSun"/>
                      <w:sz w:val="18"/>
                      <w:szCs w:val="18"/>
                    </w:rPr>
                  </w:pPr>
                  <w:r>
                    <w:rPr>
                      <w:rFonts w:ascii="SimSun" w:hAnsi="SimSun" w:eastAsia="SimSun" w:cs="SimSun"/>
                      <w:sz w:val="18"/>
                      <w:szCs w:val="18"/>
                      <w:spacing w:val="-4"/>
                    </w:rPr>
                    <w:t>第 </w:t>
                  </w:r>
                  <w:r>
                    <w:rPr>
                      <w:rFonts w:ascii="Times New Roman" w:hAnsi="Times New Roman" w:eastAsia="Times New Roman" w:cs="Times New Roman"/>
                      <w:sz w:val="18"/>
                      <w:szCs w:val="18"/>
                      <w:spacing w:val="-4"/>
                    </w:rPr>
                    <w:t>2</w:t>
                  </w:r>
                  <w:r>
                    <w:rPr>
                      <w:rFonts w:ascii="Times New Roman" w:hAnsi="Times New Roman" w:eastAsia="Times New Roman" w:cs="Times New Roman"/>
                      <w:sz w:val="18"/>
                      <w:szCs w:val="18"/>
                      <w:spacing w:val="8"/>
                    </w:rPr>
                    <w:t xml:space="preserve">  </w:t>
                  </w:r>
                  <w:r>
                    <w:rPr>
                      <w:rFonts w:ascii="SimSun" w:hAnsi="SimSun" w:eastAsia="SimSun" w:cs="SimSun"/>
                      <w:sz w:val="18"/>
                      <w:szCs w:val="18"/>
                      <w:spacing w:val="-4"/>
                    </w:rPr>
                    <w:t>页</w:t>
                  </w:r>
                  <w:r>
                    <w:rPr>
                      <w:rFonts w:ascii="SimSun" w:hAnsi="SimSun" w:eastAsia="SimSun" w:cs="SimSun"/>
                      <w:sz w:val="18"/>
                      <w:szCs w:val="18"/>
                      <w:spacing w:val="5"/>
                    </w:rPr>
                    <w:t xml:space="preserve"> </w:t>
                  </w:r>
                  <w:r>
                    <w:rPr>
                      <w:rFonts w:ascii="SimSun" w:hAnsi="SimSun" w:eastAsia="SimSun" w:cs="SimSun"/>
                      <w:sz w:val="18"/>
                      <w:szCs w:val="18"/>
                      <w:spacing w:val="-4"/>
                    </w:rPr>
                    <w:t>共</w:t>
                  </w:r>
                  <w:r>
                    <w:rPr>
                      <w:rFonts w:ascii="SimSun" w:hAnsi="SimSun" w:eastAsia="SimSun" w:cs="SimSun"/>
                      <w:sz w:val="18"/>
                      <w:szCs w:val="18"/>
                      <w:spacing w:val="5"/>
                    </w:rPr>
                    <w:t xml:space="preserve"> </w:t>
                  </w:r>
                  <w:r>
                    <w:rPr>
                      <w:rFonts w:ascii="Times New Roman" w:hAnsi="Times New Roman" w:eastAsia="Times New Roman" w:cs="Times New Roman"/>
                      <w:sz w:val="18"/>
                      <w:szCs w:val="18"/>
                      <w:spacing w:val="-4"/>
                    </w:rPr>
                    <w:t>23</w:t>
                  </w:r>
                  <w:r>
                    <w:rPr>
                      <w:rFonts w:ascii="Times New Roman" w:hAnsi="Times New Roman" w:eastAsia="Times New Roman" w:cs="Times New Roman"/>
                      <w:sz w:val="18"/>
                      <w:szCs w:val="18"/>
                      <w:spacing w:val="4"/>
                    </w:rPr>
                    <w:t xml:space="preserve">  </w:t>
                  </w:r>
                  <w:r>
                    <w:rPr>
                      <w:rFonts w:ascii="SimSun" w:hAnsi="SimSun" w:eastAsia="SimSun" w:cs="SimSun"/>
                      <w:sz w:val="18"/>
                      <w:szCs w:val="18"/>
                      <w:spacing w:val="-4"/>
                    </w:rPr>
                    <w:t>页</w:t>
                  </w:r>
                </w:p>
              </w:txbxContent>
            </v:textbox>
          </v:shape>
        </w:pict>
      </w:r>
      <w:r>
        <w:rPr>
          <w:rFonts w:ascii="SimSun" w:hAnsi="SimSun" w:eastAsia="SimSun" w:cs="SimSun"/>
          <w:sz w:val="18"/>
          <w:szCs w:val="18"/>
          <w:spacing w:val="-1"/>
        </w:rPr>
        <w:t>江苏康达检测技术股份有限公司</w:t>
      </w:r>
    </w:p>
    <w:p>
      <w:pPr>
        <w:spacing w:line="219" w:lineRule="auto"/>
        <w:sectPr>
          <w:footerReference w:type="default" r:id="rId183"/>
          <w:pgSz w:w="11906" w:h="16839"/>
          <w:pgMar w:top="400" w:right="0" w:bottom="400" w:left="1137" w:header="0" w:footer="0" w:gutter="0"/>
        </w:sectPr>
        <w:rPr>
          <w:rFonts w:ascii="SimSun" w:hAnsi="SimSun" w:eastAsia="SimSun" w:cs="SimSun"/>
          <w:sz w:val="18"/>
          <w:szCs w:val="18"/>
        </w:rPr>
      </w:pPr>
    </w:p>
    <w:p>
      <w:pPr>
        <w:ind w:left="4173"/>
        <w:spacing w:before="100" w:line="218" w:lineRule="auto"/>
        <w:rPr>
          <w:rFonts w:ascii="SimSun" w:hAnsi="SimSun" w:eastAsia="SimSun" w:cs="SimSun"/>
          <w:sz w:val="30"/>
          <w:szCs w:val="30"/>
        </w:rPr>
      </w:pPr>
      <w:r>
        <w:drawing>
          <wp:anchor distT="0" distB="0" distL="0" distR="0" simplePos="0" relativeHeight="256330752" behindDoc="0" locked="0" layoutInCell="1" allowOverlap="1">
            <wp:simplePos x="0" y="0"/>
            <wp:positionH relativeFrom="column">
              <wp:posOffset>6793865</wp:posOffset>
            </wp:positionH>
            <wp:positionV relativeFrom="paragraph">
              <wp:posOffset>4262428</wp:posOffset>
            </wp:positionV>
            <wp:extent cx="62483" cy="959611"/>
            <wp:effectExtent l="0" t="0" r="0" b="0"/>
            <wp:wrapNone/>
            <wp:docPr id="306" name="IM 306"/>
            <wp:cNvGraphicFramePr/>
            <a:graphic>
              <a:graphicData uri="http://schemas.openxmlformats.org/drawingml/2006/picture">
                <pic:pic>
                  <pic:nvPicPr>
                    <pic:cNvPr id="306" name="IM 306"/>
                    <pic:cNvPicPr/>
                  </pic:nvPicPr>
                  <pic:blipFill>
                    <a:blip r:embed="rId313"/>
                    <a:stretch>
                      <a:fillRect/>
                    </a:stretch>
                  </pic:blipFill>
                  <pic:spPr>
                    <a:xfrm rot="0">
                      <a:off x="0" y="0"/>
                      <a:ext cx="62483" cy="959611"/>
                    </a:xfrm>
                    <a:prstGeom prst="rect">
                      <a:avLst/>
                    </a:prstGeom>
                  </pic:spPr>
                </pic:pic>
              </a:graphicData>
            </a:graphic>
          </wp:anchor>
        </w:drawing>
      </w:r>
      <w:r>
        <w:rPr>
          <w:rFonts w:ascii="SimSun" w:hAnsi="SimSun" w:eastAsia="SimSun" w:cs="SimSun"/>
          <w:sz w:val="30"/>
          <w:szCs w:val="30"/>
          <w:b/>
          <w:bCs/>
          <w:spacing w:val="29"/>
        </w:rPr>
        <w:t>检测报告</w:t>
      </w:r>
    </w:p>
    <w:p>
      <w:pPr>
        <w:spacing w:line="107" w:lineRule="exact"/>
        <w:rPr/>
      </w:pPr>
      <w:r/>
    </w:p>
    <w:tbl>
      <w:tblPr>
        <w:tblStyle w:val="TableNormal"/>
        <w:tblW w:w="9662" w:type="dxa"/>
        <w:tblInd w:w="12" w:type="dxa"/>
        <w:tblLayout w:type="fixed"/>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Pr>
      <w:tblGrid>
        <w:gridCol w:w="2422"/>
        <w:gridCol w:w="2408"/>
        <w:gridCol w:w="2408"/>
        <w:gridCol w:w="2424"/>
      </w:tblGrid>
      <w:tr>
        <w:trPr>
          <w:trHeight w:val="1540" w:hRule="atLeast"/>
        </w:trPr>
        <w:tc>
          <w:tcPr>
            <w:tcW w:w="2422" w:type="dxa"/>
            <w:vAlign w:val="top"/>
            <w:tcBorders>
              <w:left w:val="single" w:color="000000" w:sz="10" w:space="0"/>
              <w:top w:val="single" w:color="000000" w:sz="10" w:space="0"/>
            </w:tcBorders>
          </w:tcPr>
          <w:p>
            <w:pPr>
              <w:spacing w:line="285" w:lineRule="auto"/>
              <w:rPr>
                <w:rFonts w:ascii="Arial"/>
                <w:sz w:val="21"/>
              </w:rPr>
            </w:pPr>
            <w:r/>
          </w:p>
          <w:p>
            <w:pPr>
              <w:spacing w:line="285" w:lineRule="auto"/>
              <w:rPr>
                <w:rFonts w:ascii="Arial"/>
                <w:sz w:val="21"/>
              </w:rPr>
            </w:pPr>
            <w:r/>
          </w:p>
          <w:p>
            <w:pPr>
              <w:ind w:left="725"/>
              <w:spacing w:before="78" w:line="220" w:lineRule="auto"/>
              <w:rPr>
                <w:rFonts w:ascii="SimSun" w:hAnsi="SimSun" w:eastAsia="SimSun" w:cs="SimSun"/>
                <w:sz w:val="24"/>
                <w:szCs w:val="24"/>
              </w:rPr>
            </w:pPr>
            <w:r>
              <w:rPr>
                <w:rFonts w:ascii="SimSun" w:hAnsi="SimSun" w:eastAsia="SimSun" w:cs="SimSun"/>
                <w:sz w:val="24"/>
                <w:szCs w:val="24"/>
                <w:b/>
                <w:bCs/>
                <w:spacing w:val="-5"/>
              </w:rPr>
              <w:t>委托单位</w:t>
            </w:r>
          </w:p>
        </w:tc>
        <w:tc>
          <w:tcPr>
            <w:tcW w:w="7240" w:type="dxa"/>
            <w:vAlign w:val="top"/>
            <w:gridSpan w:val="3"/>
            <w:tcBorders>
              <w:right w:val="single" w:color="000000" w:sz="10" w:space="0"/>
              <w:top w:val="single" w:color="000000" w:sz="10" w:space="0"/>
            </w:tcBorders>
          </w:tcPr>
          <w:p>
            <w:pPr>
              <w:spacing w:line="298" w:lineRule="auto"/>
              <w:rPr>
                <w:rFonts w:ascii="Arial"/>
                <w:sz w:val="21"/>
              </w:rPr>
            </w:pPr>
            <w:r/>
          </w:p>
          <w:p>
            <w:pPr>
              <w:spacing w:line="299" w:lineRule="auto"/>
              <w:rPr>
                <w:rFonts w:ascii="Arial"/>
                <w:sz w:val="21"/>
              </w:rPr>
            </w:pPr>
            <w:r/>
          </w:p>
          <w:p>
            <w:pPr>
              <w:ind w:left="2256"/>
              <w:spacing w:before="65" w:line="228" w:lineRule="auto"/>
              <w:rPr>
                <w:rFonts w:ascii="SimSun" w:hAnsi="SimSun" w:eastAsia="SimSun" w:cs="SimSun"/>
                <w:sz w:val="20"/>
                <w:szCs w:val="20"/>
              </w:rPr>
            </w:pPr>
            <w:r>
              <w:rPr>
                <w:rFonts w:ascii="SimSun" w:hAnsi="SimSun" w:eastAsia="SimSun" w:cs="SimSun"/>
                <w:sz w:val="20"/>
                <w:szCs w:val="20"/>
                <w:spacing w:val="9"/>
              </w:rPr>
              <w:t>江苏省环境工程技术有限公司</w:t>
            </w:r>
          </w:p>
        </w:tc>
      </w:tr>
      <w:tr>
        <w:trPr>
          <w:trHeight w:val="1501" w:hRule="atLeast"/>
        </w:trPr>
        <w:tc>
          <w:tcPr>
            <w:tcW w:w="2422" w:type="dxa"/>
            <w:vAlign w:val="top"/>
            <w:tcBorders>
              <w:left w:val="single" w:color="000000" w:sz="10" w:space="0"/>
            </w:tcBorders>
          </w:tcPr>
          <w:p>
            <w:pPr>
              <w:spacing w:line="275" w:lineRule="auto"/>
              <w:rPr>
                <w:rFonts w:ascii="Arial"/>
                <w:sz w:val="21"/>
              </w:rPr>
            </w:pPr>
            <w:r/>
          </w:p>
          <w:p>
            <w:pPr>
              <w:spacing w:line="276" w:lineRule="auto"/>
              <w:rPr>
                <w:rFonts w:ascii="Arial"/>
                <w:sz w:val="21"/>
              </w:rPr>
            </w:pPr>
            <w:r/>
          </w:p>
          <w:p>
            <w:pPr>
              <w:ind w:left="726"/>
              <w:spacing w:before="78" w:line="227" w:lineRule="auto"/>
              <w:rPr>
                <w:rFonts w:ascii="SimSun" w:hAnsi="SimSun" w:eastAsia="SimSun" w:cs="SimSun"/>
                <w:sz w:val="24"/>
                <w:szCs w:val="24"/>
              </w:rPr>
            </w:pPr>
            <w:r>
              <w:rPr>
                <w:rFonts w:ascii="SimSun" w:hAnsi="SimSun" w:eastAsia="SimSun" w:cs="SimSun"/>
                <w:sz w:val="24"/>
                <w:szCs w:val="24"/>
                <w:b/>
                <w:bCs/>
                <w:spacing w:val="-5"/>
              </w:rPr>
              <w:t>通讯地址</w:t>
            </w:r>
          </w:p>
        </w:tc>
        <w:tc>
          <w:tcPr>
            <w:tcW w:w="7240" w:type="dxa"/>
            <w:vAlign w:val="top"/>
            <w:gridSpan w:val="3"/>
            <w:tcBorders>
              <w:right w:val="single" w:color="000000" w:sz="10" w:space="0"/>
            </w:tcBorders>
          </w:tcPr>
          <w:p>
            <w:pPr>
              <w:spacing w:line="289" w:lineRule="auto"/>
              <w:rPr>
                <w:rFonts w:ascii="Arial"/>
                <w:sz w:val="21"/>
              </w:rPr>
            </w:pPr>
            <w:r/>
          </w:p>
          <w:p>
            <w:pPr>
              <w:spacing w:line="290" w:lineRule="auto"/>
              <w:rPr>
                <w:rFonts w:ascii="Arial"/>
                <w:sz w:val="21"/>
              </w:rPr>
            </w:pPr>
            <w:r/>
          </w:p>
          <w:p>
            <w:pPr>
              <w:ind w:left="1836"/>
              <w:spacing w:before="65" w:line="228" w:lineRule="auto"/>
              <w:rPr>
                <w:rFonts w:ascii="SimSun" w:hAnsi="SimSun" w:eastAsia="SimSun" w:cs="SimSun"/>
                <w:sz w:val="20"/>
                <w:szCs w:val="20"/>
              </w:rPr>
            </w:pPr>
            <w:r>
              <w:rPr>
                <w:rFonts w:ascii="SimSun" w:hAnsi="SimSun" w:eastAsia="SimSun" w:cs="SimSun"/>
                <w:sz w:val="20"/>
                <w:szCs w:val="20"/>
                <w:spacing w:val="9"/>
              </w:rPr>
              <w:t>江苏省南京市建邺区江心洲街道宏俊街</w:t>
            </w:r>
          </w:p>
        </w:tc>
      </w:tr>
      <w:tr>
        <w:trPr>
          <w:trHeight w:val="1501" w:hRule="atLeast"/>
        </w:trPr>
        <w:tc>
          <w:tcPr>
            <w:tcW w:w="2422" w:type="dxa"/>
            <w:vAlign w:val="top"/>
            <w:tcBorders>
              <w:left w:val="single" w:color="000000" w:sz="10" w:space="0"/>
            </w:tcBorders>
          </w:tcPr>
          <w:p>
            <w:pPr>
              <w:spacing w:line="276" w:lineRule="auto"/>
              <w:rPr>
                <w:rFonts w:ascii="Arial"/>
                <w:sz w:val="21"/>
              </w:rPr>
            </w:pPr>
            <w:r/>
          </w:p>
          <w:p>
            <w:pPr>
              <w:spacing w:line="277" w:lineRule="auto"/>
              <w:rPr>
                <w:rFonts w:ascii="Arial"/>
                <w:sz w:val="21"/>
              </w:rPr>
            </w:pPr>
            <w:r/>
          </w:p>
          <w:p>
            <w:pPr>
              <w:ind w:left="847"/>
              <w:spacing w:before="78" w:line="221" w:lineRule="auto"/>
              <w:rPr>
                <w:rFonts w:ascii="SimSun" w:hAnsi="SimSun" w:eastAsia="SimSun" w:cs="SimSun"/>
                <w:sz w:val="24"/>
                <w:szCs w:val="24"/>
              </w:rPr>
            </w:pPr>
            <w:r>
              <w:rPr>
                <w:rFonts w:ascii="SimSun" w:hAnsi="SimSun" w:eastAsia="SimSun" w:cs="SimSun"/>
                <w:sz w:val="24"/>
                <w:szCs w:val="24"/>
                <w:b/>
                <w:bCs/>
                <w:spacing w:val="-6"/>
              </w:rPr>
              <w:t>联系人</w:t>
            </w:r>
          </w:p>
        </w:tc>
        <w:tc>
          <w:tcPr>
            <w:tcW w:w="2408" w:type="dxa"/>
            <w:vAlign w:val="top"/>
          </w:tcPr>
          <w:p>
            <w:pPr>
              <w:spacing w:line="290" w:lineRule="auto"/>
              <w:rPr>
                <w:rFonts w:ascii="Arial"/>
                <w:sz w:val="21"/>
              </w:rPr>
            </w:pPr>
            <w:r/>
          </w:p>
          <w:p>
            <w:pPr>
              <w:spacing w:line="290" w:lineRule="auto"/>
              <w:rPr>
                <w:rFonts w:ascii="Arial"/>
                <w:sz w:val="21"/>
              </w:rPr>
            </w:pPr>
            <w:r/>
          </w:p>
          <w:p>
            <w:pPr>
              <w:ind w:left="892"/>
              <w:spacing w:before="65" w:line="228" w:lineRule="auto"/>
              <w:rPr>
                <w:rFonts w:ascii="SimSun" w:hAnsi="SimSun" w:eastAsia="SimSun" w:cs="SimSun"/>
                <w:sz w:val="20"/>
                <w:szCs w:val="20"/>
              </w:rPr>
            </w:pPr>
            <w:r>
              <w:rPr>
                <w:rFonts w:ascii="SimSun" w:hAnsi="SimSun" w:eastAsia="SimSun" w:cs="SimSun"/>
                <w:sz w:val="20"/>
                <w:szCs w:val="20"/>
                <w:spacing w:val="6"/>
              </w:rPr>
              <w:t>龚利雪</w:t>
            </w:r>
          </w:p>
        </w:tc>
        <w:tc>
          <w:tcPr>
            <w:tcW w:w="2408" w:type="dxa"/>
            <w:vAlign w:val="top"/>
          </w:tcPr>
          <w:p>
            <w:pPr>
              <w:spacing w:line="276" w:lineRule="auto"/>
              <w:rPr>
                <w:rFonts w:ascii="Arial"/>
                <w:sz w:val="21"/>
              </w:rPr>
            </w:pPr>
            <w:r/>
          </w:p>
          <w:p>
            <w:pPr>
              <w:spacing w:line="277" w:lineRule="auto"/>
              <w:rPr>
                <w:rFonts w:ascii="Arial"/>
                <w:sz w:val="21"/>
              </w:rPr>
            </w:pPr>
            <w:r/>
          </w:p>
          <w:p>
            <w:pPr>
              <w:ind w:left="733"/>
              <w:spacing w:before="78" w:line="221" w:lineRule="auto"/>
              <w:rPr>
                <w:rFonts w:ascii="SimSun" w:hAnsi="SimSun" w:eastAsia="SimSun" w:cs="SimSun"/>
                <w:sz w:val="24"/>
                <w:szCs w:val="24"/>
              </w:rPr>
            </w:pPr>
            <w:r>
              <w:rPr>
                <w:rFonts w:ascii="SimSun" w:hAnsi="SimSun" w:eastAsia="SimSun" w:cs="SimSun"/>
                <w:sz w:val="24"/>
                <w:szCs w:val="24"/>
                <w:b/>
                <w:bCs/>
                <w:spacing w:val="-5"/>
              </w:rPr>
              <w:t>联系电话</w:t>
            </w:r>
          </w:p>
        </w:tc>
        <w:tc>
          <w:tcPr>
            <w:tcW w:w="2424" w:type="dxa"/>
            <w:vAlign w:val="top"/>
            <w:tcBorders>
              <w:right w:val="single" w:color="000000" w:sz="10" w:space="0"/>
            </w:tcBorders>
          </w:tcPr>
          <w:p>
            <w:pPr>
              <w:spacing w:line="311" w:lineRule="auto"/>
              <w:rPr>
                <w:rFonts w:ascii="Arial"/>
                <w:sz w:val="21"/>
              </w:rPr>
            </w:pPr>
            <w:r/>
          </w:p>
          <w:p>
            <w:pPr>
              <w:spacing w:line="312" w:lineRule="auto"/>
              <w:rPr>
                <w:rFonts w:ascii="Arial"/>
                <w:sz w:val="21"/>
              </w:rPr>
            </w:pPr>
            <w:r/>
          </w:p>
          <w:p>
            <w:pPr>
              <w:ind w:left="658"/>
              <w:spacing w:before="58" w:line="195" w:lineRule="auto"/>
              <w:rPr>
                <w:rFonts w:ascii="Times New Roman" w:hAnsi="Times New Roman" w:eastAsia="Times New Roman" w:cs="Times New Roman"/>
                <w:sz w:val="20"/>
                <w:szCs w:val="20"/>
              </w:rPr>
            </w:pPr>
            <w:r>
              <w:rPr>
                <w:rFonts w:ascii="Times New Roman" w:hAnsi="Times New Roman" w:eastAsia="Times New Roman" w:cs="Times New Roman"/>
                <w:sz w:val="20"/>
                <w:szCs w:val="20"/>
                <w:spacing w:val="2"/>
              </w:rPr>
              <w:t>15905156855</w:t>
            </w:r>
          </w:p>
        </w:tc>
      </w:tr>
      <w:tr>
        <w:trPr>
          <w:trHeight w:val="1501" w:hRule="atLeast"/>
        </w:trPr>
        <w:tc>
          <w:tcPr>
            <w:tcW w:w="2422" w:type="dxa"/>
            <w:vAlign w:val="top"/>
            <w:tcBorders>
              <w:left w:val="single" w:color="000000" w:sz="10" w:space="0"/>
            </w:tcBorders>
          </w:tcPr>
          <w:p>
            <w:pPr>
              <w:spacing w:line="278" w:lineRule="auto"/>
              <w:rPr>
                <w:rFonts w:ascii="Arial"/>
                <w:sz w:val="21"/>
              </w:rPr>
            </w:pPr>
            <w:r/>
          </w:p>
          <w:p>
            <w:pPr>
              <w:spacing w:line="278" w:lineRule="auto"/>
              <w:rPr>
                <w:rFonts w:ascii="Arial"/>
                <w:sz w:val="21"/>
              </w:rPr>
            </w:pPr>
            <w:r/>
          </w:p>
          <w:p>
            <w:pPr>
              <w:ind w:left="725"/>
              <w:spacing w:before="78" w:line="219" w:lineRule="auto"/>
              <w:rPr>
                <w:rFonts w:ascii="SimSun" w:hAnsi="SimSun" w:eastAsia="SimSun" w:cs="SimSun"/>
                <w:sz w:val="24"/>
                <w:szCs w:val="24"/>
              </w:rPr>
            </w:pPr>
            <w:r>
              <w:rPr>
                <w:rFonts w:ascii="SimSun" w:hAnsi="SimSun" w:eastAsia="SimSun" w:cs="SimSun"/>
                <w:sz w:val="24"/>
                <w:szCs w:val="24"/>
                <w:b/>
                <w:bCs/>
                <w:spacing w:val="-5"/>
              </w:rPr>
              <w:t>采样日期</w:t>
            </w:r>
          </w:p>
        </w:tc>
        <w:tc>
          <w:tcPr>
            <w:tcW w:w="2408" w:type="dxa"/>
            <w:vAlign w:val="top"/>
          </w:tcPr>
          <w:p>
            <w:pPr>
              <w:spacing w:line="310" w:lineRule="auto"/>
              <w:rPr>
                <w:rFonts w:ascii="Arial"/>
                <w:sz w:val="21"/>
              </w:rPr>
            </w:pPr>
            <w:r/>
          </w:p>
          <w:p>
            <w:pPr>
              <w:spacing w:line="310" w:lineRule="auto"/>
              <w:rPr>
                <w:rFonts w:ascii="Arial"/>
                <w:sz w:val="21"/>
              </w:rPr>
            </w:pPr>
            <w:r/>
          </w:p>
          <w:p>
            <w:pPr>
              <w:ind w:left="118"/>
              <w:spacing w:before="65" w:line="186" w:lineRule="auto"/>
              <w:rPr>
                <w:rFonts w:ascii="Times New Roman" w:hAnsi="Times New Roman" w:eastAsia="Times New Roman" w:cs="Times New Roman"/>
                <w:sz w:val="20"/>
                <w:szCs w:val="20"/>
              </w:rPr>
            </w:pPr>
            <w:r>
              <w:rPr>
                <w:rFonts w:ascii="Times New Roman" w:hAnsi="Times New Roman" w:eastAsia="Times New Roman" w:cs="Times New Roman"/>
                <w:sz w:val="20"/>
                <w:szCs w:val="20"/>
                <w:spacing w:val="3"/>
              </w:rPr>
              <w:t>2026-01-16</w:t>
            </w:r>
            <w:r>
              <w:rPr>
                <w:rFonts w:ascii="Times New Roman" w:hAnsi="Times New Roman" w:eastAsia="Times New Roman" w:cs="Times New Roman"/>
                <w:sz w:val="20"/>
                <w:szCs w:val="20"/>
                <w:spacing w:val="-17"/>
              </w:rPr>
              <w:t xml:space="preserve"> </w:t>
            </w:r>
            <w:r>
              <w:rPr>
                <w:rFonts w:ascii="SimSun" w:hAnsi="SimSun" w:eastAsia="SimSun" w:cs="SimSun"/>
                <w:sz w:val="20"/>
                <w:szCs w:val="20"/>
                <w:spacing w:val="3"/>
              </w:rPr>
              <w:t>、</w:t>
            </w:r>
            <w:r>
              <w:rPr>
                <w:rFonts w:ascii="Times New Roman" w:hAnsi="Times New Roman" w:eastAsia="Times New Roman" w:cs="Times New Roman"/>
                <w:sz w:val="20"/>
                <w:szCs w:val="20"/>
                <w:spacing w:val="3"/>
              </w:rPr>
              <w:t>2026-01-17</w:t>
            </w:r>
          </w:p>
        </w:tc>
        <w:tc>
          <w:tcPr>
            <w:tcW w:w="2408" w:type="dxa"/>
            <w:vAlign w:val="top"/>
          </w:tcPr>
          <w:p>
            <w:pPr>
              <w:spacing w:line="278" w:lineRule="auto"/>
              <w:rPr>
                <w:rFonts w:ascii="Arial"/>
                <w:sz w:val="21"/>
              </w:rPr>
            </w:pPr>
            <w:r/>
          </w:p>
          <w:p>
            <w:pPr>
              <w:spacing w:line="278" w:lineRule="auto"/>
              <w:rPr>
                <w:rFonts w:ascii="Arial"/>
                <w:sz w:val="21"/>
              </w:rPr>
            </w:pPr>
            <w:r/>
          </w:p>
          <w:p>
            <w:pPr>
              <w:ind w:left="735"/>
              <w:spacing w:before="78" w:line="220" w:lineRule="auto"/>
              <w:rPr>
                <w:rFonts w:ascii="SimSun" w:hAnsi="SimSun" w:eastAsia="SimSun" w:cs="SimSun"/>
                <w:sz w:val="24"/>
                <w:szCs w:val="24"/>
              </w:rPr>
            </w:pPr>
            <w:r>
              <w:rPr>
                <w:rFonts w:ascii="SimSun" w:hAnsi="SimSun" w:eastAsia="SimSun" w:cs="SimSun"/>
                <w:sz w:val="24"/>
                <w:szCs w:val="24"/>
                <w:b/>
                <w:bCs/>
                <w:spacing w:val="-5"/>
              </w:rPr>
              <w:t>分析日期</w:t>
            </w:r>
          </w:p>
        </w:tc>
        <w:tc>
          <w:tcPr>
            <w:tcW w:w="2424" w:type="dxa"/>
            <w:vAlign w:val="top"/>
            <w:tcBorders>
              <w:right w:val="single" w:color="000000" w:sz="10" w:space="0"/>
            </w:tcBorders>
          </w:tcPr>
          <w:p>
            <w:pPr>
              <w:spacing w:line="313" w:lineRule="auto"/>
              <w:rPr>
                <w:rFonts w:ascii="Arial"/>
                <w:sz w:val="21"/>
              </w:rPr>
            </w:pPr>
            <w:r/>
          </w:p>
          <w:p>
            <w:pPr>
              <w:spacing w:line="314" w:lineRule="auto"/>
              <w:rPr>
                <w:rFonts w:ascii="Arial"/>
                <w:sz w:val="21"/>
              </w:rPr>
            </w:pPr>
            <w:r/>
          </w:p>
          <w:p>
            <w:pPr>
              <w:ind w:left="181"/>
              <w:spacing w:before="57" w:line="195" w:lineRule="auto"/>
              <w:rPr>
                <w:rFonts w:ascii="Times New Roman" w:hAnsi="Times New Roman" w:eastAsia="Times New Roman" w:cs="Times New Roman"/>
                <w:sz w:val="20"/>
                <w:szCs w:val="20"/>
              </w:rPr>
            </w:pPr>
            <w:r>
              <w:rPr>
                <w:rFonts w:ascii="Times New Roman" w:hAnsi="Times New Roman" w:eastAsia="Times New Roman" w:cs="Times New Roman"/>
                <w:sz w:val="20"/>
                <w:szCs w:val="20"/>
                <w:spacing w:val="4"/>
              </w:rPr>
              <w:t>2026-01-16~2026-01-22</w:t>
            </w:r>
          </w:p>
        </w:tc>
      </w:tr>
      <w:tr>
        <w:trPr>
          <w:trHeight w:val="1501" w:hRule="atLeast"/>
        </w:trPr>
        <w:tc>
          <w:tcPr>
            <w:tcW w:w="2422" w:type="dxa"/>
            <w:vAlign w:val="top"/>
            <w:tcBorders>
              <w:left w:val="single" w:color="000000" w:sz="10" w:space="0"/>
            </w:tcBorders>
          </w:tcPr>
          <w:p>
            <w:pPr>
              <w:spacing w:line="280" w:lineRule="auto"/>
              <w:rPr>
                <w:rFonts w:ascii="Arial"/>
                <w:sz w:val="21"/>
              </w:rPr>
            </w:pPr>
            <w:r/>
          </w:p>
          <w:p>
            <w:pPr>
              <w:spacing w:line="280" w:lineRule="auto"/>
              <w:rPr>
                <w:rFonts w:ascii="Arial"/>
                <w:sz w:val="21"/>
              </w:rPr>
            </w:pPr>
            <w:r/>
          </w:p>
          <w:p>
            <w:pPr>
              <w:ind w:left="726"/>
              <w:spacing w:before="78" w:line="219" w:lineRule="auto"/>
              <w:rPr>
                <w:rFonts w:ascii="SimSun" w:hAnsi="SimSun" w:eastAsia="SimSun" w:cs="SimSun"/>
                <w:sz w:val="24"/>
                <w:szCs w:val="24"/>
              </w:rPr>
            </w:pPr>
            <w:r>
              <w:rPr>
                <w:rFonts w:ascii="SimSun" w:hAnsi="SimSun" w:eastAsia="SimSun" w:cs="SimSun"/>
                <w:sz w:val="24"/>
                <w:szCs w:val="24"/>
                <w:b/>
                <w:bCs/>
                <w:spacing w:val="-5"/>
              </w:rPr>
              <w:t>检测目的</w:t>
            </w:r>
          </w:p>
        </w:tc>
        <w:tc>
          <w:tcPr>
            <w:tcW w:w="7240" w:type="dxa"/>
            <w:vAlign w:val="top"/>
            <w:gridSpan w:val="3"/>
            <w:tcBorders>
              <w:right w:val="single" w:color="000000" w:sz="10" w:space="0"/>
            </w:tcBorders>
          </w:tcPr>
          <w:p>
            <w:pPr>
              <w:spacing w:line="293" w:lineRule="auto"/>
              <w:rPr>
                <w:rFonts w:ascii="Arial"/>
                <w:sz w:val="21"/>
              </w:rPr>
            </w:pPr>
            <w:r/>
          </w:p>
          <w:p>
            <w:pPr>
              <w:spacing w:line="294" w:lineRule="auto"/>
              <w:rPr>
                <w:rFonts w:ascii="Arial"/>
                <w:sz w:val="21"/>
              </w:rPr>
            </w:pPr>
            <w:r/>
          </w:p>
          <w:p>
            <w:pPr>
              <w:ind w:left="110"/>
              <w:spacing w:before="65" w:line="227" w:lineRule="auto"/>
              <w:rPr>
                <w:rFonts w:ascii="SimSun" w:hAnsi="SimSun" w:eastAsia="SimSun" w:cs="SimSun"/>
                <w:sz w:val="20"/>
                <w:szCs w:val="20"/>
              </w:rPr>
            </w:pPr>
            <w:r>
              <w:rPr>
                <w:rFonts w:ascii="SimSun" w:hAnsi="SimSun" w:eastAsia="SimSun" w:cs="SimSun"/>
                <w:sz w:val="20"/>
                <w:szCs w:val="20"/>
                <w:spacing w:val="9"/>
              </w:rPr>
              <w:t>为客户了解污染物排放情况提供检测数据</w:t>
            </w:r>
          </w:p>
        </w:tc>
      </w:tr>
      <w:tr>
        <w:trPr>
          <w:trHeight w:val="1501" w:hRule="atLeast"/>
        </w:trPr>
        <w:tc>
          <w:tcPr>
            <w:tcW w:w="2422" w:type="dxa"/>
            <w:vAlign w:val="top"/>
            <w:tcBorders>
              <w:left w:val="single" w:color="000000" w:sz="10" w:space="0"/>
            </w:tcBorders>
          </w:tcPr>
          <w:p>
            <w:pPr>
              <w:spacing w:line="282" w:lineRule="auto"/>
              <w:rPr>
                <w:rFonts w:ascii="Arial"/>
                <w:sz w:val="21"/>
              </w:rPr>
            </w:pPr>
            <w:r/>
          </w:p>
          <w:p>
            <w:pPr>
              <w:spacing w:line="282" w:lineRule="auto"/>
              <w:rPr>
                <w:rFonts w:ascii="Arial"/>
                <w:sz w:val="21"/>
              </w:rPr>
            </w:pPr>
            <w:r/>
          </w:p>
          <w:p>
            <w:pPr>
              <w:ind w:left="726"/>
              <w:spacing w:before="78" w:line="219" w:lineRule="auto"/>
              <w:rPr>
                <w:rFonts w:ascii="SimSun" w:hAnsi="SimSun" w:eastAsia="SimSun" w:cs="SimSun"/>
                <w:sz w:val="24"/>
                <w:szCs w:val="24"/>
              </w:rPr>
            </w:pPr>
            <w:r>
              <w:rPr>
                <w:rFonts w:ascii="SimSun" w:hAnsi="SimSun" w:eastAsia="SimSun" w:cs="SimSun"/>
                <w:sz w:val="24"/>
                <w:szCs w:val="24"/>
                <w:b/>
                <w:bCs/>
                <w:spacing w:val="-5"/>
              </w:rPr>
              <w:t>检测结果</w:t>
            </w:r>
          </w:p>
        </w:tc>
        <w:tc>
          <w:tcPr>
            <w:tcW w:w="7240" w:type="dxa"/>
            <w:vAlign w:val="top"/>
            <w:gridSpan w:val="3"/>
            <w:tcBorders>
              <w:right w:val="single" w:color="000000" w:sz="10" w:space="0"/>
            </w:tcBorders>
          </w:tcPr>
          <w:p>
            <w:pPr>
              <w:spacing w:line="295" w:lineRule="auto"/>
              <w:rPr>
                <w:rFonts w:ascii="Arial"/>
                <w:sz w:val="21"/>
              </w:rPr>
            </w:pPr>
            <w:r/>
          </w:p>
          <w:p>
            <w:pPr>
              <w:spacing w:line="296" w:lineRule="auto"/>
              <w:rPr>
                <w:rFonts w:ascii="Arial"/>
                <w:sz w:val="21"/>
              </w:rPr>
            </w:pPr>
            <w:r/>
          </w:p>
          <w:p>
            <w:pPr>
              <w:ind w:left="108"/>
              <w:spacing w:before="65" w:line="228" w:lineRule="auto"/>
              <w:rPr>
                <w:rFonts w:ascii="SimSun" w:hAnsi="SimSun" w:eastAsia="SimSun" w:cs="SimSun"/>
                <w:sz w:val="20"/>
                <w:szCs w:val="20"/>
              </w:rPr>
            </w:pPr>
            <w:r>
              <w:rPr>
                <w:rFonts w:ascii="SimSun" w:hAnsi="SimSun" w:eastAsia="SimSun" w:cs="SimSun"/>
                <w:sz w:val="20"/>
                <w:szCs w:val="20"/>
                <w:spacing w:val="4"/>
              </w:rPr>
              <w:t>检测结果见表</w:t>
            </w:r>
            <w:r>
              <w:rPr>
                <w:rFonts w:ascii="SimSun" w:hAnsi="SimSun" w:eastAsia="SimSun" w:cs="SimSun"/>
                <w:sz w:val="20"/>
                <w:szCs w:val="20"/>
                <w:spacing w:val="-20"/>
              </w:rPr>
              <w:t xml:space="preserve"> </w:t>
            </w:r>
            <w:r>
              <w:rPr>
                <w:rFonts w:ascii="Times New Roman" w:hAnsi="Times New Roman" w:eastAsia="Times New Roman" w:cs="Times New Roman"/>
                <w:sz w:val="20"/>
                <w:szCs w:val="20"/>
                <w:spacing w:val="4"/>
              </w:rPr>
              <w:t>1~</w:t>
            </w:r>
            <w:r>
              <w:rPr>
                <w:rFonts w:ascii="SimSun" w:hAnsi="SimSun" w:eastAsia="SimSun" w:cs="SimSun"/>
                <w:sz w:val="20"/>
                <w:szCs w:val="20"/>
                <w:spacing w:val="4"/>
              </w:rPr>
              <w:t>表</w:t>
            </w:r>
            <w:r>
              <w:rPr>
                <w:rFonts w:ascii="SimSun" w:hAnsi="SimSun" w:eastAsia="SimSun" w:cs="SimSun"/>
                <w:sz w:val="20"/>
                <w:szCs w:val="20"/>
                <w:spacing w:val="-45"/>
              </w:rPr>
              <w:t xml:space="preserve"> </w:t>
            </w:r>
            <w:r>
              <w:rPr>
                <w:rFonts w:ascii="Times New Roman" w:hAnsi="Times New Roman" w:eastAsia="Times New Roman" w:cs="Times New Roman"/>
                <w:sz w:val="20"/>
                <w:szCs w:val="20"/>
                <w:spacing w:val="4"/>
              </w:rPr>
              <w:t>4</w:t>
            </w:r>
            <w:r>
              <w:rPr>
                <w:rFonts w:ascii="SimSun" w:hAnsi="SimSun" w:eastAsia="SimSun" w:cs="SimSun"/>
                <w:sz w:val="20"/>
                <w:szCs w:val="20"/>
                <w:spacing w:val="4"/>
              </w:rPr>
              <w:t>。</w:t>
            </w:r>
          </w:p>
        </w:tc>
      </w:tr>
      <w:tr>
        <w:trPr>
          <w:trHeight w:val="4683" w:hRule="atLeast"/>
        </w:trPr>
        <w:tc>
          <w:tcPr>
            <w:tcW w:w="9662" w:type="dxa"/>
            <w:vAlign w:val="top"/>
            <w:gridSpan w:val="4"/>
            <w:tcBorders>
              <w:left w:val="single" w:color="000000" w:sz="10" w:space="0"/>
              <w:bottom w:val="single" w:color="000000" w:sz="10" w:space="0"/>
              <w:right w:val="single" w:color="000000" w:sz="10" w:space="0"/>
            </w:tcBorders>
          </w:tcPr>
          <w:p>
            <w:pPr>
              <w:spacing w:line="272" w:lineRule="auto"/>
              <w:rPr>
                <w:rFonts w:ascii="Arial"/>
                <w:sz w:val="21"/>
              </w:rPr>
            </w:pPr>
            <w:r/>
          </w:p>
          <w:p>
            <w:pPr>
              <w:spacing w:line="272" w:lineRule="auto"/>
              <w:rPr>
                <w:rFonts w:ascii="Arial"/>
                <w:sz w:val="21"/>
              </w:rPr>
            </w:pPr>
            <w:r/>
          </w:p>
          <w:p>
            <w:pPr>
              <w:spacing w:line="272" w:lineRule="auto"/>
              <w:rPr>
                <w:rFonts w:ascii="Arial"/>
                <w:sz w:val="21"/>
              </w:rPr>
            </w:pPr>
            <w:r/>
          </w:p>
          <w:p>
            <w:pPr>
              <w:spacing w:line="273" w:lineRule="auto"/>
              <w:rPr>
                <w:rFonts w:ascii="Arial"/>
                <w:sz w:val="21"/>
              </w:rPr>
            </w:pPr>
            <w:r/>
          </w:p>
          <w:p>
            <w:pPr>
              <w:ind w:left="108"/>
              <w:spacing w:before="78" w:line="583" w:lineRule="exact"/>
              <w:rPr>
                <w:sz w:val="24"/>
                <w:szCs w:val="24"/>
              </w:rPr>
            </w:pPr>
            <w:r>
              <w:rPr>
                <w:rFonts w:ascii="SimSun" w:hAnsi="SimSun" w:eastAsia="SimSun" w:cs="SimSun"/>
                <w:sz w:val="24"/>
                <w:szCs w:val="24"/>
                <w:b/>
                <w:bCs/>
                <w:spacing w:val="-7"/>
                <w:position w:val="-6"/>
              </w:rPr>
              <w:t>编制：</w:t>
            </w:r>
            <w:r>
              <w:rPr>
                <w:rFonts w:ascii="SimSun" w:hAnsi="SimSun" w:eastAsia="SimSun" w:cs="SimSun"/>
                <w:sz w:val="24"/>
                <w:szCs w:val="24"/>
                <w:spacing w:val="26"/>
                <w:position w:val="-6"/>
              </w:rPr>
              <w:t xml:space="preserve">   </w:t>
            </w:r>
            <w:r>
              <w:rPr>
                <w:sz w:val="24"/>
                <w:szCs w:val="24"/>
                <w:position w:val="-3"/>
              </w:rPr>
              <w:drawing>
                <wp:inline distT="0" distB="0" distL="0" distR="0">
                  <wp:extent cx="728505" cy="294967"/>
                  <wp:effectExtent l="0" t="0" r="0" b="0"/>
                  <wp:docPr id="308" name="IM 308"/>
                  <wp:cNvGraphicFramePr/>
                  <a:graphic>
                    <a:graphicData uri="http://schemas.openxmlformats.org/drawingml/2006/picture">
                      <pic:pic>
                        <pic:nvPicPr>
                          <pic:cNvPr id="308" name="IM 308"/>
                          <pic:cNvPicPr/>
                        </pic:nvPicPr>
                        <pic:blipFill>
                          <a:blip r:embed="rId314"/>
                          <a:stretch>
                            <a:fillRect/>
                          </a:stretch>
                        </pic:blipFill>
                        <pic:spPr>
                          <a:xfrm rot="0">
                            <a:off x="0" y="0"/>
                            <a:ext cx="728505" cy="294967"/>
                          </a:xfrm>
                          <a:prstGeom prst="rect">
                            <a:avLst/>
                          </a:prstGeom>
                        </pic:spPr>
                      </pic:pic>
                    </a:graphicData>
                  </a:graphic>
                </wp:inline>
              </w:drawing>
            </w:r>
          </w:p>
          <w:p>
            <w:pPr>
              <w:ind w:left="119"/>
              <w:spacing w:before="314" w:line="621" w:lineRule="exact"/>
              <w:rPr>
                <w:rFonts w:ascii="SimSun" w:hAnsi="SimSun" w:eastAsia="SimSun" w:cs="SimSun"/>
                <w:sz w:val="24"/>
                <w:szCs w:val="24"/>
              </w:rPr>
            </w:pPr>
            <w:r>
              <w:rPr>
                <w:rFonts w:ascii="SimSun" w:hAnsi="SimSun" w:eastAsia="SimSun" w:cs="SimSun"/>
                <w:sz w:val="24"/>
                <w:szCs w:val="24"/>
                <w:b/>
                <w:bCs/>
                <w:spacing w:val="-5"/>
                <w:position w:val="-7"/>
              </w:rPr>
              <w:t>审核：</w:t>
            </w:r>
            <w:r>
              <w:rPr>
                <w:rFonts w:ascii="SimSun" w:hAnsi="SimSun" w:eastAsia="SimSun" w:cs="SimSun"/>
                <w:sz w:val="24"/>
                <w:szCs w:val="24"/>
                <w:spacing w:val="-5"/>
                <w:position w:val="-7"/>
              </w:rPr>
              <w:t xml:space="preserve">  </w:t>
            </w:r>
            <w:r>
              <w:rPr>
                <w:sz w:val="24"/>
                <w:szCs w:val="24"/>
                <w:position w:val="-5"/>
              </w:rPr>
              <w:drawing>
                <wp:inline distT="0" distB="0" distL="0" distR="0">
                  <wp:extent cx="954593" cy="331838"/>
                  <wp:effectExtent l="0" t="0" r="0" b="0"/>
                  <wp:docPr id="310" name="IM 310"/>
                  <wp:cNvGraphicFramePr/>
                  <a:graphic>
                    <a:graphicData uri="http://schemas.openxmlformats.org/drawingml/2006/picture">
                      <pic:pic>
                        <pic:nvPicPr>
                          <pic:cNvPr id="310" name="IM 310"/>
                          <pic:cNvPicPr/>
                        </pic:nvPicPr>
                        <pic:blipFill>
                          <a:blip r:embed="rId315"/>
                          <a:stretch>
                            <a:fillRect/>
                          </a:stretch>
                        </pic:blipFill>
                        <pic:spPr>
                          <a:xfrm rot="0">
                            <a:off x="0" y="0"/>
                            <a:ext cx="954593" cy="331838"/>
                          </a:xfrm>
                          <a:prstGeom prst="rect">
                            <a:avLst/>
                          </a:prstGeom>
                        </pic:spPr>
                      </pic:pic>
                    </a:graphicData>
                  </a:graphic>
                </wp:inline>
              </w:drawing>
            </w:r>
            <w:r>
              <w:rPr>
                <w:rFonts w:ascii="SimSun" w:hAnsi="SimSun" w:eastAsia="SimSun" w:cs="SimSun"/>
                <w:sz w:val="24"/>
                <w:szCs w:val="24"/>
                <w:spacing w:val="5"/>
                <w:position w:val="-7"/>
              </w:rPr>
              <w:t xml:space="preserve">               </w:t>
            </w:r>
            <w:r>
              <w:rPr>
                <w:rFonts w:ascii="SimSun" w:hAnsi="SimSun" w:eastAsia="SimSun" w:cs="SimSun"/>
                <w:sz w:val="24"/>
                <w:szCs w:val="24"/>
                <w:b/>
                <w:bCs/>
                <w:spacing w:val="-5"/>
                <w:position w:val="-7"/>
              </w:rPr>
              <w:t>检测机构检验章</w:t>
            </w:r>
          </w:p>
          <w:p>
            <w:pPr>
              <w:ind w:left="106"/>
              <w:spacing w:before="295" w:line="641" w:lineRule="exact"/>
              <w:rPr>
                <w:rFonts w:ascii="SimSun" w:hAnsi="SimSun" w:eastAsia="SimSun" w:cs="SimSun"/>
                <w:sz w:val="24"/>
                <w:szCs w:val="24"/>
              </w:rPr>
            </w:pPr>
            <w:r>
              <w:drawing>
                <wp:anchor distT="0" distB="0" distL="0" distR="0" simplePos="0" relativeHeight="256331776" behindDoc="0" locked="0" layoutInCell="1" allowOverlap="1">
                  <wp:simplePos x="0" y="0"/>
                  <wp:positionH relativeFrom="column">
                    <wp:posOffset>4194302</wp:posOffset>
                  </wp:positionH>
                  <wp:positionV relativeFrom="paragraph">
                    <wp:posOffset>-563903</wp:posOffset>
                  </wp:positionV>
                  <wp:extent cx="1524000" cy="1524000"/>
                  <wp:effectExtent l="0" t="0" r="0" b="0"/>
                  <wp:wrapNone/>
                  <wp:docPr id="312" name="IM 312"/>
                  <wp:cNvGraphicFramePr/>
                  <a:graphic>
                    <a:graphicData uri="http://schemas.openxmlformats.org/drawingml/2006/picture">
                      <pic:pic>
                        <pic:nvPicPr>
                          <pic:cNvPr id="312" name="IM 312"/>
                          <pic:cNvPicPr/>
                        </pic:nvPicPr>
                        <pic:blipFill>
                          <a:blip r:embed="rId310"/>
                          <a:stretch>
                            <a:fillRect/>
                          </a:stretch>
                        </pic:blipFill>
                        <pic:spPr>
                          <a:xfrm rot="0">
                            <a:off x="0" y="0"/>
                            <a:ext cx="1524000" cy="1524000"/>
                          </a:xfrm>
                          <a:prstGeom prst="rect">
                            <a:avLst/>
                          </a:prstGeom>
                        </pic:spPr>
                      </pic:pic>
                    </a:graphicData>
                  </a:graphic>
                </wp:anchor>
              </w:drawing>
            </w:r>
            <w:r>
              <w:rPr>
                <w:rFonts w:ascii="SimSun" w:hAnsi="SimSun" w:eastAsia="SimSun" w:cs="SimSun"/>
                <w:sz w:val="24"/>
                <w:szCs w:val="24"/>
                <w:b/>
                <w:bCs/>
                <w:spacing w:val="-3"/>
                <w:position w:val="-7"/>
              </w:rPr>
              <w:t>签发：</w:t>
            </w:r>
            <w:r>
              <w:rPr>
                <w:rFonts w:ascii="SimSun" w:hAnsi="SimSun" w:eastAsia="SimSun" w:cs="SimSun"/>
                <w:sz w:val="24"/>
                <w:szCs w:val="24"/>
                <w:spacing w:val="64"/>
                <w:position w:val="-7"/>
              </w:rPr>
              <w:t xml:space="preserve"> </w:t>
            </w:r>
            <w:r>
              <w:rPr>
                <w:sz w:val="24"/>
                <w:szCs w:val="24"/>
              </w:rPr>
              <w:drawing>
                <wp:inline distT="0" distB="0" distL="0" distR="0">
                  <wp:extent cx="1004835" cy="307257"/>
                  <wp:effectExtent l="0" t="0" r="0" b="0"/>
                  <wp:docPr id="314" name="IM 314"/>
                  <wp:cNvGraphicFramePr/>
                  <a:graphic>
                    <a:graphicData uri="http://schemas.openxmlformats.org/drawingml/2006/picture">
                      <pic:pic>
                        <pic:nvPicPr>
                          <pic:cNvPr id="314" name="IM 314"/>
                          <pic:cNvPicPr/>
                        </pic:nvPicPr>
                        <pic:blipFill>
                          <a:blip r:embed="rId316"/>
                          <a:stretch>
                            <a:fillRect/>
                          </a:stretch>
                        </pic:blipFill>
                        <pic:spPr>
                          <a:xfrm rot="0">
                            <a:off x="0" y="0"/>
                            <a:ext cx="1004835" cy="307257"/>
                          </a:xfrm>
                          <a:prstGeom prst="rect">
                            <a:avLst/>
                          </a:prstGeom>
                        </pic:spPr>
                      </pic:pic>
                    </a:graphicData>
                  </a:graphic>
                </wp:inline>
              </w:drawing>
            </w:r>
            <w:r>
              <w:rPr>
                <w:rFonts w:ascii="SimSun" w:hAnsi="SimSun" w:eastAsia="SimSun" w:cs="SimSun"/>
                <w:sz w:val="24"/>
                <w:szCs w:val="24"/>
                <w:spacing w:val="5"/>
                <w:position w:val="-7"/>
              </w:rPr>
              <w:t xml:space="preserve">        </w:t>
            </w:r>
            <w:r>
              <w:rPr>
                <w:rFonts w:ascii="SimSun" w:hAnsi="SimSun" w:eastAsia="SimSun" w:cs="SimSun"/>
                <w:sz w:val="24"/>
                <w:szCs w:val="24"/>
                <w:b/>
                <w:bCs/>
                <w:spacing w:val="-3"/>
                <w:position w:val="-7"/>
              </w:rPr>
              <w:t>签发日期：</w:t>
            </w:r>
            <w:r>
              <w:rPr>
                <w:rFonts w:ascii="SimSun" w:hAnsi="SimSun" w:eastAsia="SimSun" w:cs="SimSun"/>
                <w:sz w:val="24"/>
                <w:szCs w:val="24"/>
                <w:spacing w:val="-3"/>
                <w:position w:val="-7"/>
              </w:rPr>
              <w:t xml:space="preserve"> </w:t>
            </w:r>
            <w:r>
              <w:rPr>
                <w:rFonts w:ascii="Times New Roman" w:hAnsi="Times New Roman" w:eastAsia="Times New Roman" w:cs="Times New Roman"/>
                <w:sz w:val="24"/>
                <w:szCs w:val="24"/>
                <w:spacing w:val="-3"/>
                <w:position w:val="-7"/>
              </w:rPr>
              <w:t>2026  </w:t>
            </w:r>
            <w:r>
              <w:rPr>
                <w:rFonts w:ascii="SimSun" w:hAnsi="SimSun" w:eastAsia="SimSun" w:cs="SimSun"/>
                <w:sz w:val="24"/>
                <w:szCs w:val="24"/>
                <w:b/>
                <w:bCs/>
                <w:spacing w:val="-3"/>
                <w:position w:val="-7"/>
              </w:rPr>
              <w:t>年</w:t>
            </w:r>
            <w:r>
              <w:rPr>
                <w:rFonts w:ascii="SimSun" w:hAnsi="SimSun" w:eastAsia="SimSun" w:cs="SimSun"/>
                <w:sz w:val="24"/>
                <w:szCs w:val="24"/>
                <w:spacing w:val="-3"/>
                <w:position w:val="-7"/>
              </w:rPr>
              <w:t xml:space="preserve"> </w:t>
            </w:r>
            <w:r>
              <w:rPr>
                <w:rFonts w:ascii="Times New Roman" w:hAnsi="Times New Roman" w:eastAsia="Times New Roman" w:cs="Times New Roman"/>
                <w:sz w:val="24"/>
                <w:szCs w:val="24"/>
                <w:spacing w:val="-3"/>
                <w:position w:val="-7"/>
              </w:rPr>
              <w:t>02</w:t>
            </w:r>
            <w:r>
              <w:rPr>
                <w:rFonts w:ascii="Times New Roman" w:hAnsi="Times New Roman" w:eastAsia="Times New Roman" w:cs="Times New Roman"/>
                <w:sz w:val="24"/>
                <w:szCs w:val="24"/>
                <w:spacing w:val="11"/>
                <w:position w:val="-7"/>
              </w:rPr>
              <w:t xml:space="preserve">  </w:t>
            </w:r>
            <w:r>
              <w:rPr>
                <w:rFonts w:ascii="SimSun" w:hAnsi="SimSun" w:eastAsia="SimSun" w:cs="SimSun"/>
                <w:sz w:val="24"/>
                <w:szCs w:val="24"/>
                <w:b/>
                <w:bCs/>
                <w:spacing w:val="-3"/>
                <w:position w:val="-7"/>
              </w:rPr>
              <w:t>月</w:t>
            </w:r>
            <w:r>
              <w:rPr>
                <w:rFonts w:ascii="SimSun" w:hAnsi="SimSun" w:eastAsia="SimSun" w:cs="SimSun"/>
                <w:sz w:val="24"/>
                <w:szCs w:val="24"/>
                <w:spacing w:val="11"/>
                <w:position w:val="-7"/>
              </w:rPr>
              <w:t xml:space="preserve"> </w:t>
            </w:r>
            <w:r>
              <w:rPr>
                <w:rFonts w:ascii="Times New Roman" w:hAnsi="Times New Roman" w:eastAsia="Times New Roman" w:cs="Times New Roman"/>
                <w:sz w:val="24"/>
                <w:szCs w:val="24"/>
                <w:spacing w:val="-3"/>
                <w:position w:val="-7"/>
              </w:rPr>
              <w:t>02   </w:t>
            </w:r>
            <w:r>
              <w:rPr>
                <w:rFonts w:ascii="SimSun" w:hAnsi="SimSun" w:eastAsia="SimSun" w:cs="SimSun"/>
                <w:sz w:val="24"/>
                <w:szCs w:val="24"/>
                <w:b/>
                <w:bCs/>
                <w:spacing w:val="-3"/>
                <w:position w:val="-7"/>
              </w:rPr>
              <w:t>日</w:t>
            </w:r>
          </w:p>
        </w:tc>
      </w:tr>
    </w:tbl>
    <w:p>
      <w:pPr>
        <w:pStyle w:val="BodyText"/>
        <w:spacing w:line="340" w:lineRule="auto"/>
        <w:rPr/>
      </w:pPr>
      <w:r/>
    </w:p>
    <w:p>
      <w:pPr>
        <w:pStyle w:val="BodyText"/>
        <w:spacing w:line="341" w:lineRule="auto"/>
        <w:rPr/>
      </w:pPr>
      <w:r/>
    </w:p>
    <w:p>
      <w:pPr>
        <w:ind w:left="31"/>
        <w:spacing w:before="58" w:line="219" w:lineRule="auto"/>
        <w:rPr>
          <w:rFonts w:ascii="SimSun" w:hAnsi="SimSun" w:eastAsia="SimSun" w:cs="SimSun"/>
          <w:sz w:val="18"/>
          <w:szCs w:val="18"/>
        </w:rPr>
      </w:pPr>
      <w:r>
        <w:pict>
          <v:shape id="_x0000_s378" style="position:absolute;margin-left:410.48pt;margin-top:1.94436pt;mso-position-vertical-relative:text;mso-position-horizontal-relative:text;width:73.65pt;height:12.7pt;z-index:256329728;" filled="false" stroked="false" type="#_x0000_t202">
            <v:fill on="false"/>
            <v:stroke on="false"/>
            <v:path/>
            <v:imagedata o:title=""/>
            <o:lock v:ext="edit" aspectratio="false"/>
            <v:textbox inset="0mm,0mm,0mm,0mm">
              <w:txbxContent>
                <w:p>
                  <w:pPr>
                    <w:ind w:left="20"/>
                    <w:spacing w:before="20" w:line="219" w:lineRule="auto"/>
                    <w:rPr>
                      <w:rFonts w:ascii="SimSun" w:hAnsi="SimSun" w:eastAsia="SimSun" w:cs="SimSun"/>
                      <w:sz w:val="18"/>
                      <w:szCs w:val="18"/>
                    </w:rPr>
                  </w:pPr>
                  <w:r>
                    <w:rPr>
                      <w:rFonts w:ascii="SimSun" w:hAnsi="SimSun" w:eastAsia="SimSun" w:cs="SimSun"/>
                      <w:sz w:val="18"/>
                      <w:szCs w:val="18"/>
                      <w:spacing w:val="-4"/>
                    </w:rPr>
                    <w:t>第</w:t>
                  </w:r>
                  <w:r>
                    <w:rPr>
                      <w:rFonts w:ascii="SimSun" w:hAnsi="SimSun" w:eastAsia="SimSun" w:cs="SimSun"/>
                      <w:sz w:val="18"/>
                      <w:szCs w:val="18"/>
                      <w:spacing w:val="10"/>
                    </w:rPr>
                    <w:t xml:space="preserve"> </w:t>
                  </w:r>
                  <w:r>
                    <w:rPr>
                      <w:rFonts w:ascii="Times New Roman" w:hAnsi="Times New Roman" w:eastAsia="Times New Roman" w:cs="Times New Roman"/>
                      <w:sz w:val="18"/>
                      <w:szCs w:val="18"/>
                      <w:spacing w:val="-4"/>
                    </w:rPr>
                    <w:t>3</w:t>
                  </w:r>
                  <w:r>
                    <w:rPr>
                      <w:rFonts w:ascii="Times New Roman" w:hAnsi="Times New Roman" w:eastAsia="Times New Roman" w:cs="Times New Roman"/>
                      <w:sz w:val="18"/>
                      <w:szCs w:val="18"/>
                      <w:spacing w:val="5"/>
                    </w:rPr>
                    <w:t xml:space="preserve">  </w:t>
                  </w:r>
                  <w:r>
                    <w:rPr>
                      <w:rFonts w:ascii="SimSun" w:hAnsi="SimSun" w:eastAsia="SimSun" w:cs="SimSun"/>
                      <w:sz w:val="18"/>
                      <w:szCs w:val="18"/>
                      <w:spacing w:val="-4"/>
                    </w:rPr>
                    <w:t>页 共</w:t>
                  </w:r>
                  <w:r>
                    <w:rPr>
                      <w:rFonts w:ascii="SimSun" w:hAnsi="SimSun" w:eastAsia="SimSun" w:cs="SimSun"/>
                      <w:sz w:val="18"/>
                      <w:szCs w:val="18"/>
                      <w:spacing w:val="6"/>
                    </w:rPr>
                    <w:t xml:space="preserve"> </w:t>
                  </w:r>
                  <w:r>
                    <w:rPr>
                      <w:rFonts w:ascii="Times New Roman" w:hAnsi="Times New Roman" w:eastAsia="Times New Roman" w:cs="Times New Roman"/>
                      <w:sz w:val="18"/>
                      <w:szCs w:val="18"/>
                      <w:spacing w:val="-4"/>
                    </w:rPr>
                    <w:t>23</w:t>
                  </w:r>
                  <w:r>
                    <w:rPr>
                      <w:rFonts w:ascii="Times New Roman" w:hAnsi="Times New Roman" w:eastAsia="Times New Roman" w:cs="Times New Roman"/>
                      <w:sz w:val="18"/>
                      <w:szCs w:val="18"/>
                      <w:spacing w:val="4"/>
                    </w:rPr>
                    <w:t xml:space="preserve">  </w:t>
                  </w:r>
                  <w:r>
                    <w:rPr>
                      <w:rFonts w:ascii="SimSun" w:hAnsi="SimSun" w:eastAsia="SimSun" w:cs="SimSun"/>
                      <w:sz w:val="18"/>
                      <w:szCs w:val="18"/>
                      <w:spacing w:val="-4"/>
                    </w:rPr>
                    <w:t>页</w:t>
                  </w:r>
                </w:p>
              </w:txbxContent>
            </v:textbox>
          </v:shape>
        </w:pict>
      </w:r>
      <w:r>
        <w:rPr>
          <w:rFonts w:ascii="SimSun" w:hAnsi="SimSun" w:eastAsia="SimSun" w:cs="SimSun"/>
          <w:sz w:val="18"/>
          <w:szCs w:val="18"/>
          <w:spacing w:val="-1"/>
        </w:rPr>
        <w:t>江苏康达检测技术股份有限公司</w:t>
      </w:r>
    </w:p>
    <w:p>
      <w:pPr>
        <w:spacing w:line="219" w:lineRule="auto"/>
        <w:sectPr>
          <w:headerReference w:type="default" r:id="rId312"/>
          <w:pgSz w:w="11906" w:h="16839"/>
          <w:pgMar w:top="950" w:right="0" w:bottom="400" w:left="1108" w:header="518" w:footer="0" w:gutter="0"/>
        </w:sectPr>
        <w:rPr>
          <w:rFonts w:ascii="SimSun" w:hAnsi="SimSun" w:eastAsia="SimSun" w:cs="SimSun"/>
          <w:sz w:val="18"/>
          <w:szCs w:val="18"/>
        </w:rPr>
      </w:pPr>
    </w:p>
    <w:p>
      <w:pPr>
        <w:ind w:left="3544"/>
        <w:spacing w:before="120" w:line="219" w:lineRule="auto"/>
        <w:rPr>
          <w:rFonts w:ascii="SimSun" w:hAnsi="SimSun" w:eastAsia="SimSun" w:cs="SimSun"/>
          <w:sz w:val="30"/>
          <w:szCs w:val="30"/>
        </w:rPr>
      </w:pPr>
      <w:r>
        <w:rPr>
          <w:rFonts w:ascii="SimSun" w:hAnsi="SimSun" w:eastAsia="SimSun" w:cs="SimSun"/>
          <w:sz w:val="30"/>
          <w:szCs w:val="30"/>
          <w:b/>
          <w:bCs/>
          <w:spacing w:val="19"/>
        </w:rPr>
        <w:t>表</w:t>
      </w:r>
      <w:r>
        <w:rPr>
          <w:rFonts w:ascii="SimSun" w:hAnsi="SimSun" w:eastAsia="SimSun" w:cs="SimSun"/>
          <w:sz w:val="30"/>
          <w:szCs w:val="30"/>
          <w:spacing w:val="19"/>
        </w:rPr>
        <w:t xml:space="preserve"> </w:t>
      </w:r>
      <w:r>
        <w:rPr>
          <w:rFonts w:ascii="Times New Roman" w:hAnsi="Times New Roman" w:eastAsia="Times New Roman" w:cs="Times New Roman"/>
          <w:sz w:val="30"/>
          <w:szCs w:val="30"/>
          <w:b/>
          <w:bCs/>
          <w:spacing w:val="19"/>
        </w:rPr>
        <w:t>1-1</w:t>
      </w:r>
      <w:r>
        <w:rPr>
          <w:rFonts w:ascii="Times New Roman" w:hAnsi="Times New Roman" w:eastAsia="Times New Roman" w:cs="Times New Roman"/>
          <w:sz w:val="30"/>
          <w:szCs w:val="30"/>
          <w:b/>
          <w:bCs/>
          <w:spacing w:val="37"/>
        </w:rPr>
        <w:t xml:space="preserve">  </w:t>
      </w:r>
      <w:r>
        <w:rPr>
          <w:rFonts w:ascii="SimSun" w:hAnsi="SimSun" w:eastAsia="SimSun" w:cs="SimSun"/>
          <w:sz w:val="30"/>
          <w:szCs w:val="30"/>
          <w:b/>
          <w:bCs/>
          <w:spacing w:val="19"/>
        </w:rPr>
        <w:t>地表水检测结果</w:t>
      </w:r>
    </w:p>
    <w:p>
      <w:pPr>
        <w:spacing w:line="106" w:lineRule="exact"/>
        <w:rPr/>
      </w:pPr>
      <w:r/>
    </w:p>
    <w:tbl>
      <w:tblPr>
        <w:tblStyle w:val="TableNormal"/>
        <w:tblW w:w="10504" w:type="dxa"/>
        <w:tblInd w:w="12" w:type="dxa"/>
        <w:tblLayout w:type="fixed"/>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Pr>
      <w:tblGrid>
        <w:gridCol w:w="1572"/>
        <w:gridCol w:w="853"/>
        <w:gridCol w:w="958"/>
        <w:gridCol w:w="1582"/>
        <w:gridCol w:w="1582"/>
        <w:gridCol w:w="1582"/>
        <w:gridCol w:w="1583"/>
        <w:gridCol w:w="792"/>
      </w:tblGrid>
      <w:tr>
        <w:trPr>
          <w:trHeight w:val="372" w:hRule="atLeast"/>
        </w:trPr>
        <w:tc>
          <w:tcPr>
            <w:tcW w:w="1572" w:type="dxa"/>
            <w:vAlign w:val="top"/>
            <w:vMerge w:val="restart"/>
            <w:tcBorders>
              <w:left w:val="single" w:color="000000" w:sz="10" w:space="0"/>
              <w:top w:val="single" w:color="000000" w:sz="10" w:space="0"/>
              <w:bottom w:val="nil"/>
            </w:tcBorders>
          </w:tcPr>
          <w:p>
            <w:pPr>
              <w:spacing w:line="254" w:lineRule="auto"/>
              <w:rPr>
                <w:rFonts w:ascii="Arial"/>
                <w:sz w:val="21"/>
              </w:rPr>
            </w:pPr>
            <w:r/>
          </w:p>
          <w:p>
            <w:pPr>
              <w:spacing w:line="254" w:lineRule="auto"/>
              <w:rPr>
                <w:rFonts w:ascii="Arial"/>
                <w:sz w:val="21"/>
              </w:rPr>
            </w:pPr>
            <w:r/>
          </w:p>
          <w:p>
            <w:pPr>
              <w:spacing w:line="254" w:lineRule="auto"/>
              <w:rPr>
                <w:rFonts w:ascii="Arial"/>
                <w:sz w:val="21"/>
              </w:rPr>
            </w:pPr>
            <w:r/>
          </w:p>
          <w:p>
            <w:pPr>
              <w:spacing w:line="254" w:lineRule="auto"/>
              <w:rPr>
                <w:rFonts w:ascii="Arial"/>
                <w:sz w:val="21"/>
              </w:rPr>
            </w:pPr>
            <w:r/>
          </w:p>
          <w:p>
            <w:pPr>
              <w:ind w:left="356"/>
              <w:spacing w:before="65" w:line="227" w:lineRule="auto"/>
              <w:rPr>
                <w:rFonts w:ascii="SimSun" w:hAnsi="SimSun" w:eastAsia="SimSun" w:cs="SimSun"/>
                <w:sz w:val="20"/>
                <w:szCs w:val="20"/>
              </w:rPr>
            </w:pPr>
            <w:r>
              <w:rPr>
                <w:rFonts w:ascii="SimSun" w:hAnsi="SimSun" w:eastAsia="SimSun" w:cs="SimSun"/>
                <w:sz w:val="20"/>
                <w:szCs w:val="20"/>
                <w:spacing w:val="7"/>
              </w:rPr>
              <w:t>检测项目</w:t>
            </w:r>
          </w:p>
        </w:tc>
        <w:tc>
          <w:tcPr>
            <w:tcW w:w="1811" w:type="dxa"/>
            <w:vAlign w:val="top"/>
            <w:gridSpan w:val="2"/>
            <w:tcBorders>
              <w:top w:val="single" w:color="000000" w:sz="10" w:space="0"/>
            </w:tcBorders>
          </w:tcPr>
          <w:p>
            <w:pPr>
              <w:ind w:left="483"/>
              <w:spacing w:before="82" w:line="227" w:lineRule="auto"/>
              <w:rPr>
                <w:rFonts w:ascii="SimSun" w:hAnsi="SimSun" w:eastAsia="SimSun" w:cs="SimSun"/>
                <w:sz w:val="20"/>
                <w:szCs w:val="20"/>
              </w:rPr>
            </w:pPr>
            <w:r>
              <w:rPr>
                <w:rFonts w:ascii="SimSun" w:hAnsi="SimSun" w:eastAsia="SimSun" w:cs="SimSun"/>
                <w:sz w:val="20"/>
                <w:szCs w:val="20"/>
                <w:spacing w:val="7"/>
              </w:rPr>
              <w:t>样品编号</w:t>
            </w:r>
          </w:p>
        </w:tc>
        <w:tc>
          <w:tcPr>
            <w:tcW w:w="1582" w:type="dxa"/>
            <w:vAlign w:val="top"/>
            <w:tcBorders>
              <w:top w:val="single" w:color="000000" w:sz="10" w:space="0"/>
            </w:tcBorders>
          </w:tcPr>
          <w:p>
            <w:pPr>
              <w:ind w:left="146"/>
              <w:spacing w:before="118" w:line="194" w:lineRule="auto"/>
              <w:rPr>
                <w:rFonts w:ascii="Times New Roman" w:hAnsi="Times New Roman" w:eastAsia="Times New Roman" w:cs="Times New Roman"/>
                <w:sz w:val="20"/>
                <w:szCs w:val="20"/>
              </w:rPr>
            </w:pPr>
            <w:r>
              <w:rPr>
                <w:rFonts w:ascii="Times New Roman" w:hAnsi="Times New Roman" w:eastAsia="Times New Roman" w:cs="Times New Roman"/>
                <w:sz w:val="20"/>
                <w:szCs w:val="20"/>
              </w:rPr>
              <w:t>HJ</w:t>
            </w:r>
            <w:r>
              <w:rPr>
                <w:rFonts w:ascii="Times New Roman" w:hAnsi="Times New Roman" w:eastAsia="Times New Roman" w:cs="Times New Roman"/>
                <w:sz w:val="20"/>
                <w:szCs w:val="20"/>
                <w:spacing w:val="5"/>
              </w:rPr>
              <w:t>2608170020</w:t>
            </w:r>
          </w:p>
        </w:tc>
        <w:tc>
          <w:tcPr>
            <w:tcW w:w="1582" w:type="dxa"/>
            <w:vAlign w:val="top"/>
            <w:tcBorders>
              <w:top w:val="single" w:color="000000" w:sz="10" w:space="0"/>
            </w:tcBorders>
          </w:tcPr>
          <w:p>
            <w:pPr>
              <w:ind w:left="151"/>
              <w:spacing w:before="118" w:line="194" w:lineRule="auto"/>
              <w:rPr>
                <w:rFonts w:ascii="Times New Roman" w:hAnsi="Times New Roman" w:eastAsia="Times New Roman" w:cs="Times New Roman"/>
                <w:sz w:val="20"/>
                <w:szCs w:val="20"/>
              </w:rPr>
            </w:pPr>
            <w:r>
              <w:rPr>
                <w:rFonts w:ascii="Times New Roman" w:hAnsi="Times New Roman" w:eastAsia="Times New Roman" w:cs="Times New Roman"/>
                <w:sz w:val="20"/>
                <w:szCs w:val="20"/>
              </w:rPr>
              <w:t>HJ</w:t>
            </w:r>
            <w:r>
              <w:rPr>
                <w:rFonts w:ascii="Times New Roman" w:hAnsi="Times New Roman" w:eastAsia="Times New Roman" w:cs="Times New Roman"/>
                <w:sz w:val="20"/>
                <w:szCs w:val="20"/>
                <w:spacing w:val="5"/>
              </w:rPr>
              <w:t>2608170021</w:t>
            </w:r>
          </w:p>
        </w:tc>
        <w:tc>
          <w:tcPr>
            <w:tcW w:w="1582" w:type="dxa"/>
            <w:vAlign w:val="top"/>
            <w:tcBorders>
              <w:top w:val="single" w:color="000000" w:sz="10" w:space="0"/>
            </w:tcBorders>
          </w:tcPr>
          <w:p>
            <w:pPr>
              <w:ind w:left="155"/>
              <w:spacing w:before="118" w:line="194" w:lineRule="auto"/>
              <w:rPr>
                <w:rFonts w:ascii="Times New Roman" w:hAnsi="Times New Roman" w:eastAsia="Times New Roman" w:cs="Times New Roman"/>
                <w:sz w:val="20"/>
                <w:szCs w:val="20"/>
              </w:rPr>
            </w:pPr>
            <w:r>
              <w:rPr>
                <w:rFonts w:ascii="Times New Roman" w:hAnsi="Times New Roman" w:eastAsia="Times New Roman" w:cs="Times New Roman"/>
                <w:sz w:val="20"/>
                <w:szCs w:val="20"/>
              </w:rPr>
              <w:t>HJ</w:t>
            </w:r>
            <w:r>
              <w:rPr>
                <w:rFonts w:ascii="Times New Roman" w:hAnsi="Times New Roman" w:eastAsia="Times New Roman" w:cs="Times New Roman"/>
                <w:sz w:val="20"/>
                <w:szCs w:val="20"/>
                <w:spacing w:val="5"/>
              </w:rPr>
              <w:t>2608170022</w:t>
            </w:r>
          </w:p>
        </w:tc>
        <w:tc>
          <w:tcPr>
            <w:tcW w:w="1583" w:type="dxa"/>
            <w:vAlign w:val="top"/>
            <w:tcBorders>
              <w:top w:val="single" w:color="000000" w:sz="10" w:space="0"/>
            </w:tcBorders>
          </w:tcPr>
          <w:p>
            <w:pPr>
              <w:ind w:left="159"/>
              <w:spacing w:before="118" w:line="194" w:lineRule="auto"/>
              <w:rPr>
                <w:rFonts w:ascii="Times New Roman" w:hAnsi="Times New Roman" w:eastAsia="Times New Roman" w:cs="Times New Roman"/>
                <w:sz w:val="20"/>
                <w:szCs w:val="20"/>
              </w:rPr>
            </w:pPr>
            <w:r>
              <w:rPr>
                <w:rFonts w:ascii="Times New Roman" w:hAnsi="Times New Roman" w:eastAsia="Times New Roman" w:cs="Times New Roman"/>
                <w:sz w:val="20"/>
                <w:szCs w:val="20"/>
              </w:rPr>
              <w:t>HJ</w:t>
            </w:r>
            <w:r>
              <w:rPr>
                <w:rFonts w:ascii="Times New Roman" w:hAnsi="Times New Roman" w:eastAsia="Times New Roman" w:cs="Times New Roman"/>
                <w:sz w:val="20"/>
                <w:szCs w:val="20"/>
                <w:spacing w:val="5"/>
              </w:rPr>
              <w:t>2608170023</w:t>
            </w:r>
          </w:p>
        </w:tc>
        <w:tc>
          <w:tcPr>
            <w:tcW w:w="792" w:type="dxa"/>
            <w:vAlign w:val="top"/>
            <w:vMerge w:val="restart"/>
            <w:tcBorders>
              <w:right w:val="single" w:color="000000" w:sz="10" w:space="0"/>
              <w:top w:val="single" w:color="000000" w:sz="10" w:space="0"/>
              <w:bottom w:val="nil"/>
            </w:tcBorders>
          </w:tcPr>
          <w:p>
            <w:pPr>
              <w:spacing w:line="287" w:lineRule="auto"/>
              <w:rPr>
                <w:rFonts w:ascii="Arial"/>
                <w:sz w:val="21"/>
              </w:rPr>
            </w:pPr>
            <w:r/>
          </w:p>
          <w:p>
            <w:pPr>
              <w:spacing w:line="287" w:lineRule="auto"/>
              <w:rPr>
                <w:rFonts w:ascii="Arial"/>
                <w:sz w:val="21"/>
              </w:rPr>
            </w:pPr>
            <w:r/>
          </w:p>
          <w:p>
            <w:pPr>
              <w:spacing w:line="287" w:lineRule="auto"/>
              <w:rPr>
                <w:rFonts w:ascii="Arial"/>
                <w:sz w:val="21"/>
              </w:rPr>
            </w:pPr>
            <w:r/>
          </w:p>
          <w:p>
            <w:pPr>
              <w:ind w:left="210" w:right="170" w:hanging="13"/>
              <w:spacing w:before="65" w:line="289" w:lineRule="auto"/>
              <w:rPr>
                <w:rFonts w:ascii="SimSun" w:hAnsi="SimSun" w:eastAsia="SimSun" w:cs="SimSun"/>
                <w:sz w:val="20"/>
                <w:szCs w:val="20"/>
              </w:rPr>
            </w:pPr>
            <w:r>
              <w:rPr>
                <w:rFonts w:ascii="SimSun" w:hAnsi="SimSun" w:eastAsia="SimSun" w:cs="SimSun"/>
                <w:sz w:val="20"/>
                <w:szCs w:val="20"/>
                <w:spacing w:val="4"/>
              </w:rPr>
              <w:t>标准</w:t>
            </w:r>
            <w:r>
              <w:rPr>
                <w:rFonts w:ascii="SimSun" w:hAnsi="SimSun" w:eastAsia="SimSun" w:cs="SimSun"/>
                <w:sz w:val="20"/>
                <w:szCs w:val="20"/>
                <w:spacing w:val="-3"/>
              </w:rPr>
              <w:t>限值</w:t>
            </w:r>
          </w:p>
        </w:tc>
      </w:tr>
      <w:tr>
        <w:trPr>
          <w:trHeight w:val="625" w:hRule="atLeast"/>
        </w:trPr>
        <w:tc>
          <w:tcPr>
            <w:tcW w:w="1572" w:type="dxa"/>
            <w:vAlign w:val="top"/>
            <w:vMerge w:val="continue"/>
            <w:tcBorders>
              <w:left w:val="single" w:color="000000" w:sz="10" w:space="0"/>
              <w:top w:val="nil"/>
              <w:bottom w:val="nil"/>
            </w:tcBorders>
          </w:tcPr>
          <w:p>
            <w:pPr>
              <w:rPr>
                <w:rFonts w:ascii="Arial"/>
                <w:sz w:val="21"/>
              </w:rPr>
            </w:pPr>
            <w:r/>
          </w:p>
        </w:tc>
        <w:tc>
          <w:tcPr>
            <w:tcW w:w="1811" w:type="dxa"/>
            <w:vAlign w:val="top"/>
            <w:gridSpan w:val="2"/>
          </w:tcPr>
          <w:p>
            <w:pPr>
              <w:ind w:left="483"/>
              <w:spacing w:before="208" w:line="227" w:lineRule="auto"/>
              <w:rPr>
                <w:rFonts w:ascii="SimSun" w:hAnsi="SimSun" w:eastAsia="SimSun" w:cs="SimSun"/>
                <w:sz w:val="20"/>
                <w:szCs w:val="20"/>
              </w:rPr>
            </w:pPr>
            <w:r>
              <w:rPr>
                <w:rFonts w:ascii="SimSun" w:hAnsi="SimSun" w:eastAsia="SimSun" w:cs="SimSun"/>
                <w:sz w:val="20"/>
                <w:szCs w:val="20"/>
                <w:spacing w:val="7"/>
              </w:rPr>
              <w:t>样品名称</w:t>
            </w:r>
          </w:p>
        </w:tc>
        <w:tc>
          <w:tcPr>
            <w:tcW w:w="1582" w:type="dxa"/>
            <w:vAlign w:val="top"/>
          </w:tcPr>
          <w:p>
            <w:pPr>
              <w:ind w:left="162"/>
              <w:spacing w:before="208" w:line="227" w:lineRule="auto"/>
              <w:rPr>
                <w:rFonts w:ascii="SimSun" w:hAnsi="SimSun" w:eastAsia="SimSun" w:cs="SimSun"/>
                <w:sz w:val="20"/>
                <w:szCs w:val="20"/>
              </w:rPr>
            </w:pPr>
            <w:r>
              <w:rPr>
                <w:rFonts w:ascii="SimSun" w:hAnsi="SimSun" w:eastAsia="SimSun" w:cs="SimSun"/>
                <w:sz w:val="20"/>
                <w:szCs w:val="20"/>
                <w:spacing w:val="8"/>
              </w:rPr>
              <w:t>码头前沿水域</w:t>
            </w:r>
          </w:p>
        </w:tc>
        <w:tc>
          <w:tcPr>
            <w:tcW w:w="1582" w:type="dxa"/>
            <w:vAlign w:val="top"/>
          </w:tcPr>
          <w:p>
            <w:pPr>
              <w:ind w:left="166"/>
              <w:spacing w:before="208" w:line="227" w:lineRule="auto"/>
              <w:rPr>
                <w:rFonts w:ascii="SimSun" w:hAnsi="SimSun" w:eastAsia="SimSun" w:cs="SimSun"/>
                <w:sz w:val="20"/>
                <w:szCs w:val="20"/>
              </w:rPr>
            </w:pPr>
            <w:r>
              <w:rPr>
                <w:rFonts w:ascii="SimSun" w:hAnsi="SimSun" w:eastAsia="SimSun" w:cs="SimSun"/>
                <w:sz w:val="20"/>
                <w:szCs w:val="20"/>
                <w:spacing w:val="8"/>
              </w:rPr>
              <w:t>码头前沿水域</w:t>
            </w:r>
          </w:p>
        </w:tc>
        <w:tc>
          <w:tcPr>
            <w:tcW w:w="1582" w:type="dxa"/>
            <w:vAlign w:val="top"/>
          </w:tcPr>
          <w:p>
            <w:pPr>
              <w:ind w:left="694" w:right="180" w:hanging="497"/>
              <w:spacing w:before="51" w:line="260" w:lineRule="auto"/>
              <w:rPr>
                <w:rFonts w:ascii="SimSun" w:hAnsi="SimSun" w:eastAsia="SimSun" w:cs="SimSun"/>
                <w:sz w:val="20"/>
                <w:szCs w:val="20"/>
              </w:rPr>
            </w:pPr>
            <w:r>
              <w:rPr>
                <w:rFonts w:ascii="SimSun" w:hAnsi="SimSun" w:eastAsia="SimSun" w:cs="SimSun"/>
                <w:sz w:val="20"/>
                <w:szCs w:val="20"/>
                <w:spacing w:val="5"/>
              </w:rPr>
              <w:t>码头上游</w:t>
            </w:r>
            <w:r>
              <w:rPr>
                <w:rFonts w:ascii="SimSun" w:hAnsi="SimSun" w:eastAsia="SimSun" w:cs="SimSun"/>
                <w:sz w:val="20"/>
                <w:szCs w:val="20"/>
                <w:spacing w:val="-38"/>
              </w:rPr>
              <w:t xml:space="preserve"> </w:t>
            </w:r>
            <w:r>
              <w:rPr>
                <w:rFonts w:ascii="Times New Roman" w:hAnsi="Times New Roman" w:eastAsia="Times New Roman" w:cs="Times New Roman"/>
                <w:sz w:val="20"/>
                <w:szCs w:val="20"/>
                <w:spacing w:val="5"/>
              </w:rPr>
              <w:t>500</w:t>
            </w:r>
            <w:r>
              <w:rPr>
                <w:rFonts w:ascii="SimSun" w:hAnsi="SimSun" w:eastAsia="SimSun" w:cs="SimSun"/>
                <w:sz w:val="20"/>
                <w:szCs w:val="20"/>
              </w:rPr>
              <w:t>米</w:t>
            </w:r>
          </w:p>
        </w:tc>
        <w:tc>
          <w:tcPr>
            <w:tcW w:w="1583" w:type="dxa"/>
            <w:vAlign w:val="top"/>
          </w:tcPr>
          <w:p>
            <w:pPr>
              <w:ind w:left="699" w:right="177" w:hanging="497"/>
              <w:spacing w:before="51" w:line="260" w:lineRule="auto"/>
              <w:rPr>
                <w:rFonts w:ascii="SimSun" w:hAnsi="SimSun" w:eastAsia="SimSun" w:cs="SimSun"/>
                <w:sz w:val="20"/>
                <w:szCs w:val="20"/>
              </w:rPr>
            </w:pPr>
            <w:r>
              <w:rPr>
                <w:rFonts w:ascii="SimSun" w:hAnsi="SimSun" w:eastAsia="SimSun" w:cs="SimSun"/>
                <w:sz w:val="20"/>
                <w:szCs w:val="20"/>
                <w:spacing w:val="5"/>
              </w:rPr>
              <w:t>码头上游</w:t>
            </w:r>
            <w:r>
              <w:rPr>
                <w:rFonts w:ascii="SimSun" w:hAnsi="SimSun" w:eastAsia="SimSun" w:cs="SimSun"/>
                <w:sz w:val="20"/>
                <w:szCs w:val="20"/>
                <w:spacing w:val="-38"/>
              </w:rPr>
              <w:t xml:space="preserve"> </w:t>
            </w:r>
            <w:r>
              <w:rPr>
                <w:rFonts w:ascii="Times New Roman" w:hAnsi="Times New Roman" w:eastAsia="Times New Roman" w:cs="Times New Roman"/>
                <w:sz w:val="20"/>
                <w:szCs w:val="20"/>
                <w:spacing w:val="5"/>
              </w:rPr>
              <w:t>500</w:t>
            </w:r>
            <w:r>
              <w:rPr>
                <w:rFonts w:ascii="SimSun" w:hAnsi="SimSun" w:eastAsia="SimSun" w:cs="SimSun"/>
                <w:sz w:val="20"/>
                <w:szCs w:val="20"/>
              </w:rPr>
              <w:t>米</w:t>
            </w:r>
          </w:p>
        </w:tc>
        <w:tc>
          <w:tcPr>
            <w:tcW w:w="792" w:type="dxa"/>
            <w:vAlign w:val="top"/>
            <w:vMerge w:val="continue"/>
            <w:tcBorders>
              <w:right w:val="single" w:color="000000" w:sz="10" w:space="0"/>
              <w:top w:val="nil"/>
              <w:bottom w:val="nil"/>
            </w:tcBorders>
          </w:tcPr>
          <w:p>
            <w:pPr>
              <w:rPr>
                <w:rFonts w:ascii="Arial"/>
                <w:sz w:val="21"/>
              </w:rPr>
            </w:pPr>
            <w:r/>
          </w:p>
        </w:tc>
      </w:tr>
      <w:tr>
        <w:trPr>
          <w:trHeight w:val="625" w:hRule="atLeast"/>
        </w:trPr>
        <w:tc>
          <w:tcPr>
            <w:tcW w:w="1572" w:type="dxa"/>
            <w:vAlign w:val="top"/>
            <w:vMerge w:val="continue"/>
            <w:tcBorders>
              <w:left w:val="single" w:color="000000" w:sz="10" w:space="0"/>
              <w:top w:val="nil"/>
              <w:bottom w:val="nil"/>
            </w:tcBorders>
          </w:tcPr>
          <w:p>
            <w:pPr>
              <w:rPr>
                <w:rFonts w:ascii="Arial"/>
                <w:sz w:val="21"/>
              </w:rPr>
            </w:pPr>
            <w:r/>
          </w:p>
        </w:tc>
        <w:tc>
          <w:tcPr>
            <w:tcW w:w="1811" w:type="dxa"/>
            <w:vAlign w:val="top"/>
            <w:gridSpan w:val="2"/>
          </w:tcPr>
          <w:p>
            <w:pPr>
              <w:ind w:left="483"/>
              <w:spacing w:before="210" w:line="227" w:lineRule="auto"/>
              <w:rPr>
                <w:rFonts w:ascii="SimSun" w:hAnsi="SimSun" w:eastAsia="SimSun" w:cs="SimSun"/>
                <w:sz w:val="20"/>
                <w:szCs w:val="20"/>
              </w:rPr>
            </w:pPr>
            <w:r>
              <w:rPr>
                <w:rFonts w:ascii="SimSun" w:hAnsi="SimSun" w:eastAsia="SimSun" w:cs="SimSun"/>
                <w:sz w:val="20"/>
                <w:szCs w:val="20"/>
                <w:spacing w:val="7"/>
              </w:rPr>
              <w:t>样品描述</w:t>
            </w:r>
          </w:p>
        </w:tc>
        <w:tc>
          <w:tcPr>
            <w:tcW w:w="1582" w:type="dxa"/>
            <w:vAlign w:val="top"/>
          </w:tcPr>
          <w:p>
            <w:pPr>
              <w:ind w:left="690" w:right="108" w:hanging="579"/>
              <w:spacing w:before="53" w:line="259" w:lineRule="auto"/>
              <w:rPr>
                <w:rFonts w:ascii="SimSun" w:hAnsi="SimSun" w:eastAsia="SimSun" w:cs="SimSun"/>
                <w:sz w:val="20"/>
                <w:szCs w:val="20"/>
              </w:rPr>
            </w:pPr>
            <w:r>
              <w:rPr>
                <w:rFonts w:ascii="SimSun" w:hAnsi="SimSun" w:eastAsia="SimSun" w:cs="SimSun"/>
                <w:sz w:val="20"/>
                <w:szCs w:val="20"/>
                <w:spacing w:val="-7"/>
              </w:rPr>
              <w:t>浅黄透明、无沉</w:t>
            </w:r>
            <w:r>
              <w:rPr>
                <w:rFonts w:ascii="SimSun" w:hAnsi="SimSun" w:eastAsia="SimSun" w:cs="SimSun"/>
                <w:sz w:val="20"/>
                <w:szCs w:val="20"/>
              </w:rPr>
              <w:t>淀</w:t>
            </w:r>
          </w:p>
        </w:tc>
        <w:tc>
          <w:tcPr>
            <w:tcW w:w="1582" w:type="dxa"/>
            <w:vAlign w:val="top"/>
          </w:tcPr>
          <w:p>
            <w:pPr>
              <w:ind w:left="694" w:right="104" w:hanging="579"/>
              <w:spacing w:before="53" w:line="259" w:lineRule="auto"/>
              <w:rPr>
                <w:rFonts w:ascii="SimSun" w:hAnsi="SimSun" w:eastAsia="SimSun" w:cs="SimSun"/>
                <w:sz w:val="20"/>
                <w:szCs w:val="20"/>
              </w:rPr>
            </w:pPr>
            <w:r>
              <w:rPr>
                <w:rFonts w:ascii="SimSun" w:hAnsi="SimSun" w:eastAsia="SimSun" w:cs="SimSun"/>
                <w:sz w:val="20"/>
                <w:szCs w:val="20"/>
                <w:spacing w:val="-7"/>
              </w:rPr>
              <w:t>浅黄透明、无沉</w:t>
            </w:r>
            <w:r>
              <w:rPr>
                <w:rFonts w:ascii="SimSun" w:hAnsi="SimSun" w:eastAsia="SimSun" w:cs="SimSun"/>
                <w:sz w:val="20"/>
                <w:szCs w:val="20"/>
              </w:rPr>
              <w:t>淀</w:t>
            </w:r>
          </w:p>
        </w:tc>
        <w:tc>
          <w:tcPr>
            <w:tcW w:w="1582" w:type="dxa"/>
            <w:vAlign w:val="top"/>
          </w:tcPr>
          <w:p>
            <w:pPr>
              <w:ind w:left="697" w:right="100" w:hanging="577"/>
              <w:spacing w:before="53" w:line="259" w:lineRule="auto"/>
              <w:rPr>
                <w:rFonts w:ascii="SimSun" w:hAnsi="SimSun" w:eastAsia="SimSun" w:cs="SimSun"/>
                <w:sz w:val="20"/>
                <w:szCs w:val="20"/>
              </w:rPr>
            </w:pPr>
            <w:r>
              <w:rPr>
                <w:rFonts w:ascii="SimSun" w:hAnsi="SimSun" w:eastAsia="SimSun" w:cs="SimSun"/>
                <w:sz w:val="20"/>
                <w:szCs w:val="20"/>
                <w:spacing w:val="-7"/>
              </w:rPr>
              <w:t>浅黄透明、无沉</w:t>
            </w:r>
            <w:r>
              <w:rPr>
                <w:rFonts w:ascii="SimSun" w:hAnsi="SimSun" w:eastAsia="SimSun" w:cs="SimSun"/>
                <w:sz w:val="20"/>
                <w:szCs w:val="20"/>
              </w:rPr>
              <w:t>淀</w:t>
            </w:r>
          </w:p>
        </w:tc>
        <w:tc>
          <w:tcPr>
            <w:tcW w:w="1583" w:type="dxa"/>
            <w:vAlign w:val="top"/>
          </w:tcPr>
          <w:p>
            <w:pPr>
              <w:ind w:left="701" w:right="96" w:hanging="577"/>
              <w:spacing w:before="53" w:line="259" w:lineRule="auto"/>
              <w:rPr>
                <w:rFonts w:ascii="SimSun" w:hAnsi="SimSun" w:eastAsia="SimSun" w:cs="SimSun"/>
                <w:sz w:val="20"/>
                <w:szCs w:val="20"/>
              </w:rPr>
            </w:pPr>
            <w:r>
              <w:rPr>
                <w:rFonts w:ascii="SimSun" w:hAnsi="SimSun" w:eastAsia="SimSun" w:cs="SimSun"/>
                <w:sz w:val="20"/>
                <w:szCs w:val="20"/>
                <w:spacing w:val="-7"/>
              </w:rPr>
              <w:t>浅黄透明、无沉</w:t>
            </w:r>
            <w:r>
              <w:rPr>
                <w:rFonts w:ascii="SimSun" w:hAnsi="SimSun" w:eastAsia="SimSun" w:cs="SimSun"/>
                <w:sz w:val="20"/>
                <w:szCs w:val="20"/>
              </w:rPr>
              <w:t>淀</w:t>
            </w:r>
          </w:p>
        </w:tc>
        <w:tc>
          <w:tcPr>
            <w:tcW w:w="792" w:type="dxa"/>
            <w:vAlign w:val="top"/>
            <w:vMerge w:val="continue"/>
            <w:tcBorders>
              <w:right w:val="single" w:color="000000" w:sz="10" w:space="0"/>
              <w:top w:val="nil"/>
              <w:bottom w:val="nil"/>
            </w:tcBorders>
          </w:tcPr>
          <w:p>
            <w:pPr>
              <w:rPr>
                <w:rFonts w:ascii="Arial"/>
                <w:sz w:val="21"/>
              </w:rPr>
            </w:pPr>
            <w:r/>
          </w:p>
        </w:tc>
      </w:tr>
      <w:tr>
        <w:trPr>
          <w:trHeight w:val="367" w:hRule="atLeast"/>
        </w:trPr>
        <w:tc>
          <w:tcPr>
            <w:tcW w:w="1572" w:type="dxa"/>
            <w:vAlign w:val="top"/>
            <w:vMerge w:val="continue"/>
            <w:tcBorders>
              <w:left w:val="single" w:color="000000" w:sz="10" w:space="0"/>
              <w:top w:val="nil"/>
              <w:bottom w:val="nil"/>
            </w:tcBorders>
          </w:tcPr>
          <w:p>
            <w:pPr>
              <w:rPr>
                <w:rFonts w:ascii="Arial"/>
                <w:sz w:val="21"/>
              </w:rPr>
            </w:pPr>
            <w:r/>
          </w:p>
        </w:tc>
        <w:tc>
          <w:tcPr>
            <w:tcW w:w="1811" w:type="dxa"/>
            <w:vAlign w:val="top"/>
            <w:gridSpan w:val="2"/>
          </w:tcPr>
          <w:p>
            <w:pPr>
              <w:ind w:left="483"/>
              <w:spacing w:before="83" w:line="226" w:lineRule="auto"/>
              <w:rPr>
                <w:rFonts w:ascii="SimSun" w:hAnsi="SimSun" w:eastAsia="SimSun" w:cs="SimSun"/>
                <w:sz w:val="20"/>
                <w:szCs w:val="20"/>
              </w:rPr>
            </w:pPr>
            <w:r>
              <w:rPr>
                <w:rFonts w:ascii="SimSun" w:hAnsi="SimSun" w:eastAsia="SimSun" w:cs="SimSun"/>
                <w:sz w:val="20"/>
                <w:szCs w:val="20"/>
                <w:spacing w:val="7"/>
              </w:rPr>
              <w:t>采样日期</w:t>
            </w:r>
          </w:p>
        </w:tc>
        <w:tc>
          <w:tcPr>
            <w:tcW w:w="1582" w:type="dxa"/>
            <w:vAlign w:val="top"/>
          </w:tcPr>
          <w:p>
            <w:pPr>
              <w:ind w:left="301"/>
              <w:spacing w:before="121" w:line="194" w:lineRule="auto"/>
              <w:rPr>
                <w:rFonts w:ascii="Times New Roman" w:hAnsi="Times New Roman" w:eastAsia="Times New Roman" w:cs="Times New Roman"/>
                <w:sz w:val="20"/>
                <w:szCs w:val="20"/>
              </w:rPr>
            </w:pPr>
            <w:r>
              <w:rPr>
                <w:rFonts w:ascii="Times New Roman" w:hAnsi="Times New Roman" w:eastAsia="Times New Roman" w:cs="Times New Roman"/>
                <w:sz w:val="20"/>
                <w:szCs w:val="20"/>
                <w:spacing w:val="4"/>
              </w:rPr>
              <w:t>2026-01-16</w:t>
            </w:r>
          </w:p>
        </w:tc>
        <w:tc>
          <w:tcPr>
            <w:tcW w:w="1582" w:type="dxa"/>
            <w:vAlign w:val="top"/>
          </w:tcPr>
          <w:p>
            <w:pPr>
              <w:ind w:left="305"/>
              <w:spacing w:before="121" w:line="194" w:lineRule="auto"/>
              <w:rPr>
                <w:rFonts w:ascii="Times New Roman" w:hAnsi="Times New Roman" w:eastAsia="Times New Roman" w:cs="Times New Roman"/>
                <w:sz w:val="20"/>
                <w:szCs w:val="20"/>
              </w:rPr>
            </w:pPr>
            <w:r>
              <w:rPr>
                <w:rFonts w:ascii="Times New Roman" w:hAnsi="Times New Roman" w:eastAsia="Times New Roman" w:cs="Times New Roman"/>
                <w:sz w:val="20"/>
                <w:szCs w:val="20"/>
                <w:spacing w:val="4"/>
              </w:rPr>
              <w:t>2026-01-16</w:t>
            </w:r>
          </w:p>
        </w:tc>
        <w:tc>
          <w:tcPr>
            <w:tcW w:w="1582" w:type="dxa"/>
            <w:vAlign w:val="top"/>
          </w:tcPr>
          <w:p>
            <w:pPr>
              <w:ind w:left="307"/>
              <w:spacing w:before="121" w:line="194" w:lineRule="auto"/>
              <w:rPr>
                <w:rFonts w:ascii="Times New Roman" w:hAnsi="Times New Roman" w:eastAsia="Times New Roman" w:cs="Times New Roman"/>
                <w:sz w:val="20"/>
                <w:szCs w:val="20"/>
              </w:rPr>
            </w:pPr>
            <w:r>
              <w:rPr>
                <w:rFonts w:ascii="Times New Roman" w:hAnsi="Times New Roman" w:eastAsia="Times New Roman" w:cs="Times New Roman"/>
                <w:sz w:val="20"/>
                <w:szCs w:val="20"/>
                <w:spacing w:val="4"/>
              </w:rPr>
              <w:t>2026-01-16</w:t>
            </w:r>
          </w:p>
        </w:tc>
        <w:tc>
          <w:tcPr>
            <w:tcW w:w="1583" w:type="dxa"/>
            <w:vAlign w:val="top"/>
          </w:tcPr>
          <w:p>
            <w:pPr>
              <w:ind w:left="311"/>
              <w:spacing w:before="119" w:line="194" w:lineRule="auto"/>
              <w:rPr>
                <w:rFonts w:ascii="Times New Roman" w:hAnsi="Times New Roman" w:eastAsia="Times New Roman" w:cs="Times New Roman"/>
                <w:sz w:val="20"/>
                <w:szCs w:val="20"/>
              </w:rPr>
            </w:pPr>
            <w:r>
              <w:rPr>
                <w:rFonts w:ascii="Times New Roman" w:hAnsi="Times New Roman" w:eastAsia="Times New Roman" w:cs="Times New Roman"/>
                <w:sz w:val="20"/>
                <w:szCs w:val="20"/>
                <w:spacing w:val="4"/>
              </w:rPr>
              <w:t>2026-01-16</w:t>
            </w:r>
          </w:p>
        </w:tc>
        <w:tc>
          <w:tcPr>
            <w:tcW w:w="792" w:type="dxa"/>
            <w:vAlign w:val="top"/>
            <w:vMerge w:val="continue"/>
            <w:tcBorders>
              <w:right w:val="single" w:color="000000" w:sz="10" w:space="0"/>
              <w:top w:val="nil"/>
              <w:bottom w:val="nil"/>
            </w:tcBorders>
          </w:tcPr>
          <w:p>
            <w:pPr>
              <w:rPr>
                <w:rFonts w:ascii="Arial"/>
                <w:sz w:val="21"/>
              </w:rPr>
            </w:pPr>
            <w:r/>
          </w:p>
        </w:tc>
      </w:tr>
      <w:tr>
        <w:trPr>
          <w:trHeight w:val="367" w:hRule="atLeast"/>
        </w:trPr>
        <w:tc>
          <w:tcPr>
            <w:tcW w:w="1572" w:type="dxa"/>
            <w:vAlign w:val="top"/>
            <w:vMerge w:val="continue"/>
            <w:tcBorders>
              <w:left w:val="single" w:color="000000" w:sz="10" w:space="0"/>
              <w:top w:val="nil"/>
            </w:tcBorders>
          </w:tcPr>
          <w:p>
            <w:pPr>
              <w:rPr>
                <w:rFonts w:ascii="Arial"/>
                <w:sz w:val="21"/>
              </w:rPr>
            </w:pPr>
            <w:r/>
          </w:p>
        </w:tc>
        <w:tc>
          <w:tcPr>
            <w:tcW w:w="853" w:type="dxa"/>
            <w:vAlign w:val="top"/>
          </w:tcPr>
          <w:p>
            <w:pPr>
              <w:ind w:left="214"/>
              <w:spacing w:before="86" w:line="228" w:lineRule="auto"/>
              <w:rPr>
                <w:rFonts w:ascii="SimSun" w:hAnsi="SimSun" w:eastAsia="SimSun" w:cs="SimSun"/>
                <w:sz w:val="20"/>
                <w:szCs w:val="20"/>
              </w:rPr>
            </w:pPr>
            <w:r>
              <w:rPr>
                <w:rFonts w:ascii="SimSun" w:hAnsi="SimSun" w:eastAsia="SimSun" w:cs="SimSun"/>
                <w:sz w:val="20"/>
                <w:szCs w:val="20"/>
                <w:spacing w:val="3"/>
              </w:rPr>
              <w:t>单位</w:t>
            </w:r>
          </w:p>
        </w:tc>
        <w:tc>
          <w:tcPr>
            <w:tcW w:w="958" w:type="dxa"/>
            <w:vAlign w:val="top"/>
          </w:tcPr>
          <w:p>
            <w:pPr>
              <w:ind w:left="163"/>
              <w:spacing w:before="87" w:line="227" w:lineRule="auto"/>
              <w:rPr>
                <w:rFonts w:ascii="SimSun" w:hAnsi="SimSun" w:eastAsia="SimSun" w:cs="SimSun"/>
                <w:sz w:val="20"/>
                <w:szCs w:val="20"/>
              </w:rPr>
            </w:pPr>
            <w:r>
              <w:rPr>
                <w:rFonts w:ascii="SimSun" w:hAnsi="SimSun" w:eastAsia="SimSun" w:cs="SimSun"/>
                <w:sz w:val="20"/>
                <w:szCs w:val="20"/>
                <w:spacing w:val="6"/>
              </w:rPr>
              <w:t>检出限</w:t>
            </w:r>
          </w:p>
        </w:tc>
        <w:tc>
          <w:tcPr>
            <w:tcW w:w="1582" w:type="dxa"/>
            <w:vAlign w:val="top"/>
          </w:tcPr>
          <w:p>
            <w:pPr>
              <w:ind w:left="374"/>
              <w:spacing w:before="87" w:line="227" w:lineRule="auto"/>
              <w:rPr>
                <w:rFonts w:ascii="SimSun" w:hAnsi="SimSun" w:eastAsia="SimSun" w:cs="SimSun"/>
                <w:sz w:val="20"/>
                <w:szCs w:val="20"/>
              </w:rPr>
            </w:pPr>
            <w:r>
              <w:rPr>
                <w:rFonts w:ascii="SimSun" w:hAnsi="SimSun" w:eastAsia="SimSun" w:cs="SimSun"/>
                <w:sz w:val="20"/>
                <w:szCs w:val="20"/>
                <w:spacing w:val="7"/>
              </w:rPr>
              <w:t>检测结果</w:t>
            </w:r>
          </w:p>
        </w:tc>
        <w:tc>
          <w:tcPr>
            <w:tcW w:w="1582" w:type="dxa"/>
            <w:vAlign w:val="top"/>
          </w:tcPr>
          <w:p>
            <w:pPr>
              <w:ind w:left="376"/>
              <w:spacing w:before="87" w:line="227" w:lineRule="auto"/>
              <w:rPr>
                <w:rFonts w:ascii="SimSun" w:hAnsi="SimSun" w:eastAsia="SimSun" w:cs="SimSun"/>
                <w:sz w:val="20"/>
                <w:szCs w:val="20"/>
              </w:rPr>
            </w:pPr>
            <w:r>
              <w:rPr>
                <w:rFonts w:ascii="SimSun" w:hAnsi="SimSun" w:eastAsia="SimSun" w:cs="SimSun"/>
                <w:sz w:val="20"/>
                <w:szCs w:val="20"/>
                <w:spacing w:val="7"/>
              </w:rPr>
              <w:t>检测结果</w:t>
            </w:r>
          </w:p>
        </w:tc>
        <w:tc>
          <w:tcPr>
            <w:tcW w:w="1582" w:type="dxa"/>
            <w:vAlign w:val="top"/>
          </w:tcPr>
          <w:p>
            <w:pPr>
              <w:ind w:left="380"/>
              <w:spacing w:before="87" w:line="227" w:lineRule="auto"/>
              <w:rPr>
                <w:rFonts w:ascii="SimSun" w:hAnsi="SimSun" w:eastAsia="SimSun" w:cs="SimSun"/>
                <w:sz w:val="20"/>
                <w:szCs w:val="20"/>
              </w:rPr>
            </w:pPr>
            <w:r>
              <w:rPr>
                <w:rFonts w:ascii="SimSun" w:hAnsi="SimSun" w:eastAsia="SimSun" w:cs="SimSun"/>
                <w:sz w:val="20"/>
                <w:szCs w:val="20"/>
                <w:spacing w:val="7"/>
              </w:rPr>
              <w:t>检测结果</w:t>
            </w:r>
          </w:p>
        </w:tc>
        <w:tc>
          <w:tcPr>
            <w:tcW w:w="1583" w:type="dxa"/>
            <w:vAlign w:val="top"/>
          </w:tcPr>
          <w:p>
            <w:pPr>
              <w:ind w:left="385"/>
              <w:spacing w:before="87" w:line="227" w:lineRule="auto"/>
              <w:rPr>
                <w:rFonts w:ascii="SimSun" w:hAnsi="SimSun" w:eastAsia="SimSun" w:cs="SimSun"/>
                <w:sz w:val="20"/>
                <w:szCs w:val="20"/>
              </w:rPr>
            </w:pPr>
            <w:r>
              <w:rPr>
                <w:rFonts w:ascii="SimSun" w:hAnsi="SimSun" w:eastAsia="SimSun" w:cs="SimSun"/>
                <w:sz w:val="20"/>
                <w:szCs w:val="20"/>
                <w:spacing w:val="7"/>
              </w:rPr>
              <w:t>检测结果</w:t>
            </w:r>
          </w:p>
        </w:tc>
        <w:tc>
          <w:tcPr>
            <w:tcW w:w="792" w:type="dxa"/>
            <w:vAlign w:val="top"/>
            <w:vMerge w:val="continue"/>
            <w:tcBorders>
              <w:right w:val="single" w:color="000000" w:sz="10" w:space="0"/>
              <w:top w:val="nil"/>
            </w:tcBorders>
          </w:tcPr>
          <w:p>
            <w:pPr>
              <w:rPr>
                <w:rFonts w:ascii="Arial"/>
                <w:sz w:val="21"/>
              </w:rPr>
            </w:pPr>
            <w:r/>
          </w:p>
        </w:tc>
      </w:tr>
      <w:tr>
        <w:trPr>
          <w:trHeight w:val="625" w:hRule="atLeast"/>
        </w:trPr>
        <w:tc>
          <w:tcPr>
            <w:tcW w:w="1572" w:type="dxa"/>
            <w:vAlign w:val="top"/>
            <w:tcBorders>
              <w:left w:val="single" w:color="000000" w:sz="10" w:space="0"/>
            </w:tcBorders>
          </w:tcPr>
          <w:p>
            <w:pPr>
              <w:ind w:left="672" w:right="159" w:hanging="522"/>
              <w:spacing w:before="62" w:line="255" w:lineRule="auto"/>
              <w:rPr>
                <w:rFonts w:ascii="SimSun" w:hAnsi="SimSun" w:eastAsia="SimSun" w:cs="SimSun"/>
                <w:sz w:val="20"/>
                <w:szCs w:val="20"/>
              </w:rPr>
            </w:pPr>
            <w:r>
              <w:rPr>
                <w:rFonts w:ascii="SimSun" w:hAnsi="SimSun" w:eastAsia="SimSun" w:cs="SimSun"/>
                <w:sz w:val="20"/>
                <w:szCs w:val="20"/>
                <w:spacing w:val="7"/>
              </w:rPr>
              <w:t>五日生化需氧</w:t>
            </w:r>
            <w:r>
              <w:rPr>
                <w:rFonts w:ascii="SimSun" w:hAnsi="SimSun" w:eastAsia="SimSun" w:cs="SimSun"/>
                <w:sz w:val="20"/>
                <w:szCs w:val="20"/>
              </w:rPr>
              <w:t>量</w:t>
            </w:r>
          </w:p>
        </w:tc>
        <w:tc>
          <w:tcPr>
            <w:tcW w:w="853" w:type="dxa"/>
            <w:vAlign w:val="top"/>
          </w:tcPr>
          <w:p>
            <w:pPr>
              <w:ind w:left="189"/>
              <w:spacing w:before="250" w:line="200" w:lineRule="auto"/>
              <w:rPr>
                <w:rFonts w:ascii="Times New Roman" w:hAnsi="Times New Roman" w:eastAsia="Times New Roman" w:cs="Times New Roman"/>
                <w:sz w:val="20"/>
                <w:szCs w:val="20"/>
              </w:rPr>
            </w:pPr>
            <w:r>
              <w:rPr>
                <w:rFonts w:ascii="Times New Roman" w:hAnsi="Times New Roman" w:eastAsia="Times New Roman" w:cs="Times New Roman"/>
                <w:sz w:val="20"/>
                <w:szCs w:val="20"/>
              </w:rPr>
              <w:t>mg</w:t>
            </w:r>
            <w:r>
              <w:rPr>
                <w:rFonts w:ascii="Times New Roman" w:hAnsi="Times New Roman" w:eastAsia="Times New Roman" w:cs="Times New Roman"/>
                <w:sz w:val="20"/>
                <w:szCs w:val="20"/>
                <w:spacing w:val="9"/>
              </w:rPr>
              <w:t>/L</w:t>
            </w:r>
          </w:p>
        </w:tc>
        <w:tc>
          <w:tcPr>
            <w:tcW w:w="958" w:type="dxa"/>
            <w:vAlign w:val="top"/>
          </w:tcPr>
          <w:p>
            <w:pPr>
              <w:ind w:left="347"/>
              <w:spacing w:before="254" w:line="194" w:lineRule="auto"/>
              <w:rPr>
                <w:rFonts w:ascii="Times New Roman" w:hAnsi="Times New Roman" w:eastAsia="Times New Roman" w:cs="Times New Roman"/>
                <w:sz w:val="20"/>
                <w:szCs w:val="20"/>
              </w:rPr>
            </w:pPr>
            <w:r>
              <w:rPr>
                <w:rFonts w:ascii="Times New Roman" w:hAnsi="Times New Roman" w:eastAsia="Times New Roman" w:cs="Times New Roman"/>
                <w:sz w:val="20"/>
                <w:szCs w:val="20"/>
                <w:spacing w:val="1"/>
              </w:rPr>
              <w:t>0.5</w:t>
            </w:r>
          </w:p>
        </w:tc>
        <w:tc>
          <w:tcPr>
            <w:tcW w:w="1582" w:type="dxa"/>
            <w:vAlign w:val="top"/>
          </w:tcPr>
          <w:p>
            <w:pPr>
              <w:ind w:left="658"/>
              <w:spacing w:before="254" w:line="194" w:lineRule="auto"/>
              <w:rPr>
                <w:rFonts w:ascii="Times New Roman" w:hAnsi="Times New Roman" w:eastAsia="Times New Roman" w:cs="Times New Roman"/>
                <w:sz w:val="20"/>
                <w:szCs w:val="20"/>
              </w:rPr>
            </w:pPr>
            <w:r>
              <w:rPr>
                <w:rFonts w:ascii="Times New Roman" w:hAnsi="Times New Roman" w:eastAsia="Times New Roman" w:cs="Times New Roman"/>
                <w:sz w:val="20"/>
                <w:szCs w:val="20"/>
                <w:spacing w:val="2"/>
              </w:rPr>
              <w:t>2.5</w:t>
            </w:r>
          </w:p>
        </w:tc>
        <w:tc>
          <w:tcPr>
            <w:tcW w:w="1582" w:type="dxa"/>
            <w:vAlign w:val="top"/>
          </w:tcPr>
          <w:p>
            <w:pPr>
              <w:ind w:left="663"/>
              <w:spacing w:before="254" w:line="194" w:lineRule="auto"/>
              <w:rPr>
                <w:rFonts w:ascii="Times New Roman" w:hAnsi="Times New Roman" w:eastAsia="Times New Roman" w:cs="Times New Roman"/>
                <w:sz w:val="20"/>
                <w:szCs w:val="20"/>
              </w:rPr>
            </w:pPr>
            <w:r>
              <w:rPr>
                <w:rFonts w:ascii="Times New Roman" w:hAnsi="Times New Roman" w:eastAsia="Times New Roman" w:cs="Times New Roman"/>
                <w:sz w:val="20"/>
                <w:szCs w:val="20"/>
                <w:spacing w:val="2"/>
              </w:rPr>
              <w:t>2.0</w:t>
            </w:r>
          </w:p>
        </w:tc>
        <w:tc>
          <w:tcPr>
            <w:tcW w:w="1582" w:type="dxa"/>
            <w:vAlign w:val="top"/>
          </w:tcPr>
          <w:p>
            <w:pPr>
              <w:ind w:left="667"/>
              <w:spacing w:before="254" w:line="194" w:lineRule="auto"/>
              <w:rPr>
                <w:rFonts w:ascii="Times New Roman" w:hAnsi="Times New Roman" w:eastAsia="Times New Roman" w:cs="Times New Roman"/>
                <w:sz w:val="20"/>
                <w:szCs w:val="20"/>
              </w:rPr>
            </w:pPr>
            <w:r>
              <w:rPr>
                <w:rFonts w:ascii="Times New Roman" w:hAnsi="Times New Roman" w:eastAsia="Times New Roman" w:cs="Times New Roman"/>
                <w:sz w:val="20"/>
                <w:szCs w:val="20"/>
                <w:spacing w:val="2"/>
              </w:rPr>
              <w:t>2.0</w:t>
            </w:r>
          </w:p>
        </w:tc>
        <w:tc>
          <w:tcPr>
            <w:tcW w:w="1583" w:type="dxa"/>
            <w:vAlign w:val="top"/>
          </w:tcPr>
          <w:p>
            <w:pPr>
              <w:ind w:left="669"/>
              <w:spacing w:before="254" w:line="194" w:lineRule="auto"/>
              <w:rPr>
                <w:rFonts w:ascii="Times New Roman" w:hAnsi="Times New Roman" w:eastAsia="Times New Roman" w:cs="Times New Roman"/>
                <w:sz w:val="20"/>
                <w:szCs w:val="20"/>
              </w:rPr>
            </w:pPr>
            <w:r>
              <w:rPr>
                <w:rFonts w:ascii="Times New Roman" w:hAnsi="Times New Roman" w:eastAsia="Times New Roman" w:cs="Times New Roman"/>
                <w:sz w:val="20"/>
                <w:szCs w:val="20"/>
                <w:spacing w:val="2"/>
              </w:rPr>
              <w:t>2.0</w:t>
            </w:r>
          </w:p>
        </w:tc>
        <w:tc>
          <w:tcPr>
            <w:tcW w:w="792" w:type="dxa"/>
            <w:vAlign w:val="top"/>
            <w:tcBorders>
              <w:right w:val="single" w:color="000000" w:sz="10" w:space="0"/>
            </w:tcBorders>
          </w:tcPr>
          <w:p>
            <w:pPr>
              <w:ind w:left="368"/>
              <w:spacing w:before="250" w:line="198" w:lineRule="auto"/>
              <w:rPr>
                <w:rFonts w:ascii="Times New Roman" w:hAnsi="Times New Roman" w:eastAsia="Times New Roman" w:cs="Times New Roman"/>
                <w:sz w:val="20"/>
                <w:szCs w:val="20"/>
              </w:rPr>
            </w:pPr>
            <w:r>
              <w:rPr>
                <w:rFonts w:ascii="Times New Roman" w:hAnsi="Times New Roman" w:eastAsia="Times New Roman" w:cs="Times New Roman"/>
                <w:sz w:val="20"/>
                <w:szCs w:val="20"/>
                <w:spacing w:val="2"/>
              </w:rPr>
              <w:t>/</w:t>
            </w:r>
          </w:p>
        </w:tc>
      </w:tr>
      <w:tr>
        <w:trPr>
          <w:trHeight w:val="315" w:hRule="atLeast"/>
        </w:trPr>
        <w:tc>
          <w:tcPr>
            <w:tcW w:w="1572" w:type="dxa"/>
            <w:vAlign w:val="top"/>
            <w:tcBorders>
              <w:left w:val="single" w:color="000000" w:sz="10" w:space="0"/>
            </w:tcBorders>
          </w:tcPr>
          <w:p>
            <w:pPr>
              <w:ind w:left="462"/>
              <w:spacing w:before="64" w:line="222" w:lineRule="auto"/>
              <w:rPr>
                <w:rFonts w:ascii="SimSun" w:hAnsi="SimSun" w:eastAsia="SimSun" w:cs="SimSun"/>
                <w:sz w:val="20"/>
                <w:szCs w:val="20"/>
              </w:rPr>
            </w:pPr>
            <w:r>
              <w:rPr>
                <w:rFonts w:ascii="SimSun" w:hAnsi="SimSun" w:eastAsia="SimSun" w:cs="SimSun"/>
                <w:sz w:val="20"/>
                <w:szCs w:val="20"/>
                <w:spacing w:val="6"/>
              </w:rPr>
              <w:t>石油类</w:t>
            </w:r>
          </w:p>
        </w:tc>
        <w:tc>
          <w:tcPr>
            <w:tcW w:w="853" w:type="dxa"/>
            <w:vAlign w:val="top"/>
          </w:tcPr>
          <w:p>
            <w:pPr>
              <w:ind w:left="189"/>
              <w:spacing w:before="96" w:line="200" w:lineRule="auto"/>
              <w:rPr>
                <w:rFonts w:ascii="Times New Roman" w:hAnsi="Times New Roman" w:eastAsia="Times New Roman" w:cs="Times New Roman"/>
                <w:sz w:val="20"/>
                <w:szCs w:val="20"/>
              </w:rPr>
            </w:pPr>
            <w:r>
              <w:rPr>
                <w:rFonts w:ascii="Times New Roman" w:hAnsi="Times New Roman" w:eastAsia="Times New Roman" w:cs="Times New Roman"/>
                <w:sz w:val="20"/>
                <w:szCs w:val="20"/>
              </w:rPr>
              <w:t>mg</w:t>
            </w:r>
            <w:r>
              <w:rPr>
                <w:rFonts w:ascii="Times New Roman" w:hAnsi="Times New Roman" w:eastAsia="Times New Roman" w:cs="Times New Roman"/>
                <w:sz w:val="20"/>
                <w:szCs w:val="20"/>
                <w:spacing w:val="9"/>
              </w:rPr>
              <w:t>/L</w:t>
            </w:r>
          </w:p>
        </w:tc>
        <w:tc>
          <w:tcPr>
            <w:tcW w:w="958" w:type="dxa"/>
            <w:vAlign w:val="top"/>
          </w:tcPr>
          <w:p>
            <w:pPr>
              <w:ind w:left="292"/>
              <w:spacing w:before="100" w:line="194" w:lineRule="auto"/>
              <w:rPr>
                <w:rFonts w:ascii="Times New Roman" w:hAnsi="Times New Roman" w:eastAsia="Times New Roman" w:cs="Times New Roman"/>
                <w:sz w:val="20"/>
                <w:szCs w:val="20"/>
              </w:rPr>
            </w:pPr>
            <w:r>
              <w:rPr>
                <w:rFonts w:ascii="Times New Roman" w:hAnsi="Times New Roman" w:eastAsia="Times New Roman" w:cs="Times New Roman"/>
                <w:sz w:val="20"/>
                <w:szCs w:val="20"/>
                <w:spacing w:val="2"/>
              </w:rPr>
              <w:t>0.01</w:t>
            </w:r>
          </w:p>
        </w:tc>
        <w:tc>
          <w:tcPr>
            <w:tcW w:w="1582" w:type="dxa"/>
            <w:vAlign w:val="top"/>
          </w:tcPr>
          <w:p>
            <w:pPr>
              <w:ind w:left="632"/>
              <w:spacing w:before="103" w:line="191" w:lineRule="auto"/>
              <w:rPr>
                <w:rFonts w:ascii="Times New Roman" w:hAnsi="Times New Roman" w:eastAsia="Times New Roman" w:cs="Times New Roman"/>
                <w:sz w:val="20"/>
                <w:szCs w:val="20"/>
              </w:rPr>
            </w:pPr>
            <w:r>
              <w:rPr>
                <w:rFonts w:ascii="Times New Roman" w:hAnsi="Times New Roman" w:eastAsia="Times New Roman" w:cs="Times New Roman"/>
                <w:sz w:val="20"/>
                <w:szCs w:val="20"/>
                <w:spacing w:val="7"/>
              </w:rPr>
              <w:t>ND</w:t>
            </w:r>
          </w:p>
        </w:tc>
        <w:tc>
          <w:tcPr>
            <w:tcW w:w="1582" w:type="dxa"/>
            <w:vAlign w:val="top"/>
          </w:tcPr>
          <w:p>
            <w:pPr>
              <w:ind w:left="634"/>
              <w:spacing w:before="103" w:line="191" w:lineRule="auto"/>
              <w:rPr>
                <w:rFonts w:ascii="Times New Roman" w:hAnsi="Times New Roman" w:eastAsia="Times New Roman" w:cs="Times New Roman"/>
                <w:sz w:val="20"/>
                <w:szCs w:val="20"/>
              </w:rPr>
            </w:pPr>
            <w:r>
              <w:rPr>
                <w:rFonts w:ascii="Times New Roman" w:hAnsi="Times New Roman" w:eastAsia="Times New Roman" w:cs="Times New Roman"/>
                <w:sz w:val="20"/>
                <w:szCs w:val="20"/>
                <w:spacing w:val="7"/>
              </w:rPr>
              <w:t>ND</w:t>
            </w:r>
          </w:p>
        </w:tc>
        <w:tc>
          <w:tcPr>
            <w:tcW w:w="1582" w:type="dxa"/>
            <w:vAlign w:val="top"/>
          </w:tcPr>
          <w:p>
            <w:pPr>
              <w:ind w:left="639"/>
              <w:spacing w:before="103" w:line="191" w:lineRule="auto"/>
              <w:rPr>
                <w:rFonts w:ascii="Times New Roman" w:hAnsi="Times New Roman" w:eastAsia="Times New Roman" w:cs="Times New Roman"/>
                <w:sz w:val="20"/>
                <w:szCs w:val="20"/>
              </w:rPr>
            </w:pPr>
            <w:r>
              <w:rPr>
                <w:rFonts w:ascii="Times New Roman" w:hAnsi="Times New Roman" w:eastAsia="Times New Roman" w:cs="Times New Roman"/>
                <w:sz w:val="20"/>
                <w:szCs w:val="20"/>
                <w:spacing w:val="7"/>
              </w:rPr>
              <w:t>ND</w:t>
            </w:r>
          </w:p>
        </w:tc>
        <w:tc>
          <w:tcPr>
            <w:tcW w:w="1583" w:type="dxa"/>
            <w:vAlign w:val="top"/>
          </w:tcPr>
          <w:p>
            <w:pPr>
              <w:ind w:left="643"/>
              <w:spacing w:before="103" w:line="191" w:lineRule="auto"/>
              <w:rPr>
                <w:rFonts w:ascii="Times New Roman" w:hAnsi="Times New Roman" w:eastAsia="Times New Roman" w:cs="Times New Roman"/>
                <w:sz w:val="20"/>
                <w:szCs w:val="20"/>
              </w:rPr>
            </w:pPr>
            <w:r>
              <w:rPr>
                <w:rFonts w:ascii="Times New Roman" w:hAnsi="Times New Roman" w:eastAsia="Times New Roman" w:cs="Times New Roman"/>
                <w:sz w:val="20"/>
                <w:szCs w:val="20"/>
                <w:spacing w:val="7"/>
              </w:rPr>
              <w:t>ND</w:t>
            </w:r>
          </w:p>
        </w:tc>
        <w:tc>
          <w:tcPr>
            <w:tcW w:w="792" w:type="dxa"/>
            <w:vAlign w:val="top"/>
            <w:tcBorders>
              <w:right w:val="single" w:color="000000" w:sz="10" w:space="0"/>
            </w:tcBorders>
          </w:tcPr>
          <w:p>
            <w:pPr>
              <w:ind w:left="368"/>
              <w:spacing w:before="96" w:line="198" w:lineRule="auto"/>
              <w:rPr>
                <w:rFonts w:ascii="Times New Roman" w:hAnsi="Times New Roman" w:eastAsia="Times New Roman" w:cs="Times New Roman"/>
                <w:sz w:val="20"/>
                <w:szCs w:val="20"/>
              </w:rPr>
            </w:pPr>
            <w:r>
              <w:rPr>
                <w:rFonts w:ascii="Times New Roman" w:hAnsi="Times New Roman" w:eastAsia="Times New Roman" w:cs="Times New Roman"/>
                <w:sz w:val="20"/>
                <w:szCs w:val="20"/>
                <w:spacing w:val="2"/>
              </w:rPr>
              <w:t>/</w:t>
            </w:r>
          </w:p>
        </w:tc>
      </w:tr>
      <w:tr>
        <w:trPr>
          <w:trHeight w:val="315" w:hRule="atLeast"/>
        </w:trPr>
        <w:tc>
          <w:tcPr>
            <w:tcW w:w="1572" w:type="dxa"/>
            <w:vAlign w:val="top"/>
            <w:tcBorders>
              <w:left w:val="single" w:color="000000" w:sz="10" w:space="0"/>
            </w:tcBorders>
          </w:tcPr>
          <w:p>
            <w:pPr>
              <w:ind w:left="567"/>
              <w:spacing w:before="65" w:line="221" w:lineRule="auto"/>
              <w:rPr>
                <w:rFonts w:ascii="SimSun" w:hAnsi="SimSun" w:eastAsia="SimSun" w:cs="SimSun"/>
                <w:sz w:val="20"/>
                <w:szCs w:val="20"/>
              </w:rPr>
            </w:pPr>
            <w:r>
              <w:rPr>
                <w:rFonts w:ascii="SimSun" w:hAnsi="SimSun" w:eastAsia="SimSun" w:cs="SimSun"/>
                <w:sz w:val="20"/>
                <w:szCs w:val="20"/>
                <w:spacing w:val="4"/>
              </w:rPr>
              <w:t>氨氮</w:t>
            </w:r>
          </w:p>
        </w:tc>
        <w:tc>
          <w:tcPr>
            <w:tcW w:w="853" w:type="dxa"/>
            <w:vAlign w:val="top"/>
          </w:tcPr>
          <w:p>
            <w:pPr>
              <w:ind w:left="189"/>
              <w:spacing w:before="97" w:line="200" w:lineRule="auto"/>
              <w:rPr>
                <w:rFonts w:ascii="Times New Roman" w:hAnsi="Times New Roman" w:eastAsia="Times New Roman" w:cs="Times New Roman"/>
                <w:sz w:val="20"/>
                <w:szCs w:val="20"/>
              </w:rPr>
            </w:pPr>
            <w:r>
              <w:rPr>
                <w:rFonts w:ascii="Times New Roman" w:hAnsi="Times New Roman" w:eastAsia="Times New Roman" w:cs="Times New Roman"/>
                <w:sz w:val="20"/>
                <w:szCs w:val="20"/>
              </w:rPr>
              <w:t>mg</w:t>
            </w:r>
            <w:r>
              <w:rPr>
                <w:rFonts w:ascii="Times New Roman" w:hAnsi="Times New Roman" w:eastAsia="Times New Roman" w:cs="Times New Roman"/>
                <w:sz w:val="20"/>
                <w:szCs w:val="20"/>
                <w:spacing w:val="9"/>
              </w:rPr>
              <w:t>/L</w:t>
            </w:r>
          </w:p>
        </w:tc>
        <w:tc>
          <w:tcPr>
            <w:tcW w:w="958" w:type="dxa"/>
            <w:vAlign w:val="top"/>
          </w:tcPr>
          <w:p>
            <w:pPr>
              <w:ind w:left="242"/>
              <w:spacing w:before="101" w:line="194" w:lineRule="auto"/>
              <w:rPr>
                <w:rFonts w:ascii="Times New Roman" w:hAnsi="Times New Roman" w:eastAsia="Times New Roman" w:cs="Times New Roman"/>
                <w:sz w:val="20"/>
                <w:szCs w:val="20"/>
              </w:rPr>
            </w:pPr>
            <w:r>
              <w:rPr>
                <w:rFonts w:ascii="Times New Roman" w:hAnsi="Times New Roman" w:eastAsia="Times New Roman" w:cs="Times New Roman"/>
                <w:sz w:val="20"/>
                <w:szCs w:val="20"/>
                <w:spacing w:val="2"/>
              </w:rPr>
              <w:t>0.025</w:t>
            </w:r>
          </w:p>
        </w:tc>
        <w:tc>
          <w:tcPr>
            <w:tcW w:w="1582" w:type="dxa"/>
            <w:vAlign w:val="top"/>
          </w:tcPr>
          <w:p>
            <w:pPr>
              <w:ind w:left="556"/>
              <w:spacing w:before="101" w:line="194" w:lineRule="auto"/>
              <w:rPr>
                <w:rFonts w:ascii="Times New Roman" w:hAnsi="Times New Roman" w:eastAsia="Times New Roman" w:cs="Times New Roman"/>
                <w:sz w:val="20"/>
                <w:szCs w:val="20"/>
              </w:rPr>
            </w:pPr>
            <w:r>
              <w:rPr>
                <w:rFonts w:ascii="Times New Roman" w:hAnsi="Times New Roman" w:eastAsia="Times New Roman" w:cs="Times New Roman"/>
                <w:sz w:val="20"/>
                <w:szCs w:val="20"/>
                <w:spacing w:val="3"/>
              </w:rPr>
              <w:t>0.204</w:t>
            </w:r>
          </w:p>
        </w:tc>
        <w:tc>
          <w:tcPr>
            <w:tcW w:w="1582" w:type="dxa"/>
            <w:vAlign w:val="top"/>
          </w:tcPr>
          <w:p>
            <w:pPr>
              <w:ind w:left="565"/>
              <w:spacing w:before="101" w:line="194" w:lineRule="auto"/>
              <w:rPr>
                <w:rFonts w:ascii="Times New Roman" w:hAnsi="Times New Roman" w:eastAsia="Times New Roman" w:cs="Times New Roman"/>
                <w:sz w:val="20"/>
                <w:szCs w:val="20"/>
              </w:rPr>
            </w:pPr>
            <w:r>
              <w:rPr>
                <w:rFonts w:ascii="Times New Roman" w:hAnsi="Times New Roman" w:eastAsia="Times New Roman" w:cs="Times New Roman"/>
                <w:sz w:val="20"/>
                <w:szCs w:val="20"/>
                <w:spacing w:val="2"/>
              </w:rPr>
              <w:t>0.211</w:t>
            </w:r>
          </w:p>
        </w:tc>
        <w:tc>
          <w:tcPr>
            <w:tcW w:w="1582" w:type="dxa"/>
            <w:vAlign w:val="top"/>
          </w:tcPr>
          <w:p>
            <w:pPr>
              <w:ind w:left="565"/>
              <w:spacing w:before="101" w:line="194" w:lineRule="auto"/>
              <w:rPr>
                <w:rFonts w:ascii="Times New Roman" w:hAnsi="Times New Roman" w:eastAsia="Times New Roman" w:cs="Times New Roman"/>
                <w:sz w:val="20"/>
                <w:szCs w:val="20"/>
              </w:rPr>
            </w:pPr>
            <w:r>
              <w:rPr>
                <w:rFonts w:ascii="Times New Roman" w:hAnsi="Times New Roman" w:eastAsia="Times New Roman" w:cs="Times New Roman"/>
                <w:sz w:val="20"/>
                <w:szCs w:val="20"/>
                <w:spacing w:val="3"/>
              </w:rPr>
              <w:t>0.200</w:t>
            </w:r>
          </w:p>
        </w:tc>
        <w:tc>
          <w:tcPr>
            <w:tcW w:w="1583" w:type="dxa"/>
            <w:vAlign w:val="top"/>
          </w:tcPr>
          <w:p>
            <w:pPr>
              <w:ind w:left="569"/>
              <w:spacing w:before="101" w:line="194" w:lineRule="auto"/>
              <w:rPr>
                <w:rFonts w:ascii="Times New Roman" w:hAnsi="Times New Roman" w:eastAsia="Times New Roman" w:cs="Times New Roman"/>
                <w:sz w:val="20"/>
                <w:szCs w:val="20"/>
              </w:rPr>
            </w:pPr>
            <w:r>
              <w:rPr>
                <w:rFonts w:ascii="Times New Roman" w:hAnsi="Times New Roman" w:eastAsia="Times New Roman" w:cs="Times New Roman"/>
                <w:sz w:val="20"/>
                <w:szCs w:val="20"/>
                <w:spacing w:val="2"/>
              </w:rPr>
              <w:t>0.173</w:t>
            </w:r>
          </w:p>
        </w:tc>
        <w:tc>
          <w:tcPr>
            <w:tcW w:w="792" w:type="dxa"/>
            <w:vAlign w:val="top"/>
            <w:tcBorders>
              <w:right w:val="single" w:color="000000" w:sz="10" w:space="0"/>
            </w:tcBorders>
          </w:tcPr>
          <w:p>
            <w:pPr>
              <w:ind w:left="368"/>
              <w:spacing w:before="97" w:line="198" w:lineRule="auto"/>
              <w:rPr>
                <w:rFonts w:ascii="Times New Roman" w:hAnsi="Times New Roman" w:eastAsia="Times New Roman" w:cs="Times New Roman"/>
                <w:sz w:val="20"/>
                <w:szCs w:val="20"/>
              </w:rPr>
            </w:pPr>
            <w:r>
              <w:rPr>
                <w:rFonts w:ascii="Times New Roman" w:hAnsi="Times New Roman" w:eastAsia="Times New Roman" w:cs="Times New Roman"/>
                <w:sz w:val="20"/>
                <w:szCs w:val="20"/>
                <w:spacing w:val="2"/>
              </w:rPr>
              <w:t>/</w:t>
            </w:r>
          </w:p>
        </w:tc>
      </w:tr>
      <w:tr>
        <w:trPr>
          <w:trHeight w:val="315" w:hRule="atLeast"/>
        </w:trPr>
        <w:tc>
          <w:tcPr>
            <w:tcW w:w="1572" w:type="dxa"/>
            <w:vAlign w:val="top"/>
            <w:tcBorders>
              <w:left w:val="single" w:color="000000" w:sz="10" w:space="0"/>
            </w:tcBorders>
          </w:tcPr>
          <w:p>
            <w:pPr>
              <w:ind w:left="464"/>
              <w:spacing w:before="68" w:line="218" w:lineRule="auto"/>
              <w:rPr>
                <w:rFonts w:ascii="SimSun" w:hAnsi="SimSun" w:eastAsia="SimSun" w:cs="SimSun"/>
                <w:sz w:val="20"/>
                <w:szCs w:val="20"/>
              </w:rPr>
            </w:pPr>
            <w:r>
              <w:rPr>
                <w:rFonts w:ascii="SimSun" w:hAnsi="SimSun" w:eastAsia="SimSun" w:cs="SimSun"/>
                <w:sz w:val="20"/>
                <w:szCs w:val="20"/>
                <w:spacing w:val="6"/>
              </w:rPr>
              <w:t>悬浮物</w:t>
            </w:r>
          </w:p>
        </w:tc>
        <w:tc>
          <w:tcPr>
            <w:tcW w:w="853" w:type="dxa"/>
            <w:vAlign w:val="top"/>
          </w:tcPr>
          <w:p>
            <w:pPr>
              <w:ind w:left="189"/>
              <w:spacing w:before="100" w:line="200" w:lineRule="auto"/>
              <w:rPr>
                <w:rFonts w:ascii="Times New Roman" w:hAnsi="Times New Roman" w:eastAsia="Times New Roman" w:cs="Times New Roman"/>
                <w:sz w:val="20"/>
                <w:szCs w:val="20"/>
              </w:rPr>
            </w:pPr>
            <w:r>
              <w:rPr>
                <w:rFonts w:ascii="Times New Roman" w:hAnsi="Times New Roman" w:eastAsia="Times New Roman" w:cs="Times New Roman"/>
                <w:sz w:val="20"/>
                <w:szCs w:val="20"/>
              </w:rPr>
              <w:t>mg</w:t>
            </w:r>
            <w:r>
              <w:rPr>
                <w:rFonts w:ascii="Times New Roman" w:hAnsi="Times New Roman" w:eastAsia="Times New Roman" w:cs="Times New Roman"/>
                <w:sz w:val="20"/>
                <w:szCs w:val="20"/>
                <w:spacing w:val="9"/>
              </w:rPr>
              <w:t>/L</w:t>
            </w:r>
          </w:p>
        </w:tc>
        <w:tc>
          <w:tcPr>
            <w:tcW w:w="958" w:type="dxa"/>
            <w:vAlign w:val="top"/>
          </w:tcPr>
          <w:p>
            <w:pPr>
              <w:ind w:left="420"/>
              <w:spacing w:before="104" w:line="194" w:lineRule="auto"/>
              <w:rPr>
                <w:rFonts w:ascii="Times New Roman" w:hAnsi="Times New Roman" w:eastAsia="Times New Roman" w:cs="Times New Roman"/>
                <w:sz w:val="20"/>
                <w:szCs w:val="20"/>
              </w:rPr>
            </w:pPr>
            <w:r>
              <w:rPr>
                <w:rFonts w:ascii="Times New Roman" w:hAnsi="Times New Roman" w:eastAsia="Times New Roman" w:cs="Times New Roman"/>
                <w:sz w:val="20"/>
                <w:szCs w:val="20"/>
                <w:spacing w:val="1"/>
              </w:rPr>
              <w:t>4</w:t>
            </w:r>
          </w:p>
        </w:tc>
        <w:tc>
          <w:tcPr>
            <w:tcW w:w="1582" w:type="dxa"/>
            <w:vAlign w:val="top"/>
          </w:tcPr>
          <w:p>
            <w:pPr>
              <w:ind w:left="738"/>
              <w:spacing w:before="107" w:line="191" w:lineRule="auto"/>
              <w:rPr>
                <w:rFonts w:ascii="Times New Roman" w:hAnsi="Times New Roman" w:eastAsia="Times New Roman" w:cs="Times New Roman"/>
                <w:sz w:val="20"/>
                <w:szCs w:val="20"/>
              </w:rPr>
            </w:pPr>
            <w:r>
              <w:rPr>
                <w:rFonts w:ascii="Times New Roman" w:hAnsi="Times New Roman" w:eastAsia="Times New Roman" w:cs="Times New Roman"/>
                <w:sz w:val="20"/>
                <w:szCs w:val="20"/>
              </w:rPr>
              <w:t>7</w:t>
            </w:r>
          </w:p>
        </w:tc>
        <w:tc>
          <w:tcPr>
            <w:tcW w:w="1582" w:type="dxa"/>
            <w:vAlign w:val="top"/>
          </w:tcPr>
          <w:p>
            <w:pPr>
              <w:ind w:left="745"/>
              <w:spacing w:before="107" w:line="191" w:lineRule="auto"/>
              <w:rPr>
                <w:rFonts w:ascii="Times New Roman" w:hAnsi="Times New Roman" w:eastAsia="Times New Roman" w:cs="Times New Roman"/>
                <w:sz w:val="20"/>
                <w:szCs w:val="20"/>
              </w:rPr>
            </w:pPr>
            <w:r>
              <w:rPr>
                <w:rFonts w:ascii="Times New Roman" w:hAnsi="Times New Roman" w:eastAsia="Times New Roman" w:cs="Times New Roman"/>
                <w:sz w:val="20"/>
                <w:szCs w:val="20"/>
              </w:rPr>
              <w:t>5</w:t>
            </w:r>
          </w:p>
        </w:tc>
        <w:tc>
          <w:tcPr>
            <w:tcW w:w="1582" w:type="dxa"/>
            <w:vAlign w:val="top"/>
          </w:tcPr>
          <w:p>
            <w:pPr>
              <w:ind w:left="750"/>
              <w:spacing w:before="107" w:line="191" w:lineRule="auto"/>
              <w:rPr>
                <w:rFonts w:ascii="Times New Roman" w:hAnsi="Times New Roman" w:eastAsia="Times New Roman" w:cs="Times New Roman"/>
                <w:sz w:val="20"/>
                <w:szCs w:val="20"/>
              </w:rPr>
            </w:pPr>
            <w:r>
              <w:rPr>
                <w:rFonts w:ascii="Times New Roman" w:hAnsi="Times New Roman" w:eastAsia="Times New Roman" w:cs="Times New Roman"/>
                <w:sz w:val="20"/>
                <w:szCs w:val="20"/>
              </w:rPr>
              <w:t>5</w:t>
            </w:r>
          </w:p>
        </w:tc>
        <w:tc>
          <w:tcPr>
            <w:tcW w:w="1583" w:type="dxa"/>
            <w:vAlign w:val="top"/>
          </w:tcPr>
          <w:p>
            <w:pPr>
              <w:ind w:left="747"/>
              <w:spacing w:before="104" w:line="194" w:lineRule="auto"/>
              <w:rPr>
                <w:rFonts w:ascii="Times New Roman" w:hAnsi="Times New Roman" w:eastAsia="Times New Roman" w:cs="Times New Roman"/>
                <w:sz w:val="20"/>
                <w:szCs w:val="20"/>
              </w:rPr>
            </w:pPr>
            <w:r>
              <w:rPr>
                <w:rFonts w:ascii="Times New Roman" w:hAnsi="Times New Roman" w:eastAsia="Times New Roman" w:cs="Times New Roman"/>
                <w:sz w:val="20"/>
                <w:szCs w:val="20"/>
                <w:spacing w:val="1"/>
              </w:rPr>
              <w:t>4</w:t>
            </w:r>
          </w:p>
        </w:tc>
        <w:tc>
          <w:tcPr>
            <w:tcW w:w="792" w:type="dxa"/>
            <w:vAlign w:val="top"/>
            <w:tcBorders>
              <w:right w:val="single" w:color="000000" w:sz="10" w:space="0"/>
            </w:tcBorders>
          </w:tcPr>
          <w:p>
            <w:pPr>
              <w:ind w:left="368"/>
              <w:spacing w:before="100" w:line="198" w:lineRule="auto"/>
              <w:rPr>
                <w:rFonts w:ascii="Times New Roman" w:hAnsi="Times New Roman" w:eastAsia="Times New Roman" w:cs="Times New Roman"/>
                <w:sz w:val="20"/>
                <w:szCs w:val="20"/>
              </w:rPr>
            </w:pPr>
            <w:r>
              <w:rPr>
                <w:rFonts w:ascii="Times New Roman" w:hAnsi="Times New Roman" w:eastAsia="Times New Roman" w:cs="Times New Roman"/>
                <w:sz w:val="20"/>
                <w:szCs w:val="20"/>
                <w:spacing w:val="2"/>
              </w:rPr>
              <w:t>/</w:t>
            </w:r>
          </w:p>
        </w:tc>
      </w:tr>
      <w:tr>
        <w:trPr>
          <w:trHeight w:val="315" w:hRule="atLeast"/>
        </w:trPr>
        <w:tc>
          <w:tcPr>
            <w:tcW w:w="1572" w:type="dxa"/>
            <w:vAlign w:val="top"/>
            <w:tcBorders>
              <w:left w:val="single" w:color="000000" w:sz="10" w:space="0"/>
            </w:tcBorders>
          </w:tcPr>
          <w:p>
            <w:pPr>
              <w:ind w:left="573"/>
              <w:spacing w:before="68" w:line="218" w:lineRule="auto"/>
              <w:rPr>
                <w:rFonts w:ascii="SimSun" w:hAnsi="SimSun" w:eastAsia="SimSun" w:cs="SimSun"/>
                <w:sz w:val="20"/>
                <w:szCs w:val="20"/>
              </w:rPr>
            </w:pPr>
            <w:r>
              <w:rPr>
                <w:rFonts w:ascii="SimSun" w:hAnsi="SimSun" w:eastAsia="SimSun" w:cs="SimSun"/>
                <w:sz w:val="20"/>
                <w:szCs w:val="20"/>
                <w:spacing w:val="2"/>
              </w:rPr>
              <w:t>总磷</w:t>
            </w:r>
          </w:p>
        </w:tc>
        <w:tc>
          <w:tcPr>
            <w:tcW w:w="853" w:type="dxa"/>
            <w:vAlign w:val="top"/>
          </w:tcPr>
          <w:p>
            <w:pPr>
              <w:ind w:left="189"/>
              <w:spacing w:before="101" w:line="200" w:lineRule="auto"/>
              <w:rPr>
                <w:rFonts w:ascii="Times New Roman" w:hAnsi="Times New Roman" w:eastAsia="Times New Roman" w:cs="Times New Roman"/>
                <w:sz w:val="20"/>
                <w:szCs w:val="20"/>
              </w:rPr>
            </w:pPr>
            <w:r>
              <w:rPr>
                <w:rFonts w:ascii="Times New Roman" w:hAnsi="Times New Roman" w:eastAsia="Times New Roman" w:cs="Times New Roman"/>
                <w:sz w:val="20"/>
                <w:szCs w:val="20"/>
              </w:rPr>
              <w:t>mg</w:t>
            </w:r>
            <w:r>
              <w:rPr>
                <w:rFonts w:ascii="Times New Roman" w:hAnsi="Times New Roman" w:eastAsia="Times New Roman" w:cs="Times New Roman"/>
                <w:sz w:val="20"/>
                <w:szCs w:val="20"/>
                <w:spacing w:val="9"/>
              </w:rPr>
              <w:t>/L</w:t>
            </w:r>
          </w:p>
        </w:tc>
        <w:tc>
          <w:tcPr>
            <w:tcW w:w="958" w:type="dxa"/>
            <w:vAlign w:val="top"/>
          </w:tcPr>
          <w:p>
            <w:pPr>
              <w:ind w:left="292"/>
              <w:spacing w:before="105" w:line="194" w:lineRule="auto"/>
              <w:rPr>
                <w:rFonts w:ascii="Times New Roman" w:hAnsi="Times New Roman" w:eastAsia="Times New Roman" w:cs="Times New Roman"/>
                <w:sz w:val="20"/>
                <w:szCs w:val="20"/>
              </w:rPr>
            </w:pPr>
            <w:r>
              <w:rPr>
                <w:rFonts w:ascii="Times New Roman" w:hAnsi="Times New Roman" w:eastAsia="Times New Roman" w:cs="Times New Roman"/>
                <w:sz w:val="20"/>
                <w:szCs w:val="20"/>
                <w:spacing w:val="2"/>
              </w:rPr>
              <w:t>0.01</w:t>
            </w:r>
          </w:p>
        </w:tc>
        <w:tc>
          <w:tcPr>
            <w:tcW w:w="1582" w:type="dxa"/>
            <w:vAlign w:val="top"/>
          </w:tcPr>
          <w:p>
            <w:pPr>
              <w:ind w:left="609"/>
              <w:spacing w:before="105" w:line="194" w:lineRule="auto"/>
              <w:rPr>
                <w:rFonts w:ascii="Times New Roman" w:hAnsi="Times New Roman" w:eastAsia="Times New Roman" w:cs="Times New Roman"/>
                <w:sz w:val="20"/>
                <w:szCs w:val="20"/>
              </w:rPr>
            </w:pPr>
            <w:r>
              <w:rPr>
                <w:rFonts w:ascii="Times New Roman" w:hAnsi="Times New Roman" w:eastAsia="Times New Roman" w:cs="Times New Roman"/>
                <w:sz w:val="20"/>
                <w:szCs w:val="20"/>
                <w:spacing w:val="2"/>
              </w:rPr>
              <w:t>0.08</w:t>
            </w:r>
          </w:p>
        </w:tc>
        <w:tc>
          <w:tcPr>
            <w:tcW w:w="1582" w:type="dxa"/>
            <w:vAlign w:val="top"/>
          </w:tcPr>
          <w:p>
            <w:pPr>
              <w:ind w:left="613"/>
              <w:spacing w:before="105" w:line="194" w:lineRule="auto"/>
              <w:rPr>
                <w:rFonts w:ascii="Times New Roman" w:hAnsi="Times New Roman" w:eastAsia="Times New Roman" w:cs="Times New Roman"/>
                <w:sz w:val="20"/>
                <w:szCs w:val="20"/>
              </w:rPr>
            </w:pPr>
            <w:r>
              <w:rPr>
                <w:rFonts w:ascii="Times New Roman" w:hAnsi="Times New Roman" w:eastAsia="Times New Roman" w:cs="Times New Roman"/>
                <w:sz w:val="20"/>
                <w:szCs w:val="20"/>
                <w:spacing w:val="2"/>
              </w:rPr>
              <w:t>0.08</w:t>
            </w:r>
          </w:p>
        </w:tc>
        <w:tc>
          <w:tcPr>
            <w:tcW w:w="1582" w:type="dxa"/>
            <w:vAlign w:val="top"/>
          </w:tcPr>
          <w:p>
            <w:pPr>
              <w:ind w:left="617"/>
              <w:spacing w:before="105" w:line="194" w:lineRule="auto"/>
              <w:rPr>
                <w:rFonts w:ascii="Times New Roman" w:hAnsi="Times New Roman" w:eastAsia="Times New Roman" w:cs="Times New Roman"/>
                <w:sz w:val="20"/>
                <w:szCs w:val="20"/>
              </w:rPr>
            </w:pPr>
            <w:r>
              <w:rPr>
                <w:rFonts w:ascii="Times New Roman" w:hAnsi="Times New Roman" w:eastAsia="Times New Roman" w:cs="Times New Roman"/>
                <w:sz w:val="20"/>
                <w:szCs w:val="20"/>
                <w:spacing w:val="2"/>
              </w:rPr>
              <w:t>0.08</w:t>
            </w:r>
          </w:p>
        </w:tc>
        <w:tc>
          <w:tcPr>
            <w:tcW w:w="1583" w:type="dxa"/>
            <w:vAlign w:val="top"/>
          </w:tcPr>
          <w:p>
            <w:pPr>
              <w:ind w:left="622"/>
              <w:spacing w:before="105" w:line="194" w:lineRule="auto"/>
              <w:rPr>
                <w:rFonts w:ascii="Times New Roman" w:hAnsi="Times New Roman" w:eastAsia="Times New Roman" w:cs="Times New Roman"/>
                <w:sz w:val="20"/>
                <w:szCs w:val="20"/>
              </w:rPr>
            </w:pPr>
            <w:r>
              <w:rPr>
                <w:rFonts w:ascii="Times New Roman" w:hAnsi="Times New Roman" w:eastAsia="Times New Roman" w:cs="Times New Roman"/>
                <w:sz w:val="20"/>
                <w:szCs w:val="20"/>
                <w:spacing w:val="2"/>
              </w:rPr>
              <w:t>0.08</w:t>
            </w:r>
          </w:p>
        </w:tc>
        <w:tc>
          <w:tcPr>
            <w:tcW w:w="792" w:type="dxa"/>
            <w:vAlign w:val="top"/>
            <w:tcBorders>
              <w:right w:val="single" w:color="000000" w:sz="10" w:space="0"/>
            </w:tcBorders>
          </w:tcPr>
          <w:p>
            <w:pPr>
              <w:ind w:left="368"/>
              <w:spacing w:before="101" w:line="198" w:lineRule="auto"/>
              <w:rPr>
                <w:rFonts w:ascii="Times New Roman" w:hAnsi="Times New Roman" w:eastAsia="Times New Roman" w:cs="Times New Roman"/>
                <w:sz w:val="20"/>
                <w:szCs w:val="20"/>
              </w:rPr>
            </w:pPr>
            <w:r>
              <w:rPr>
                <w:rFonts w:ascii="Times New Roman" w:hAnsi="Times New Roman" w:eastAsia="Times New Roman" w:cs="Times New Roman"/>
                <w:sz w:val="20"/>
                <w:szCs w:val="20"/>
                <w:spacing w:val="2"/>
              </w:rPr>
              <w:t>/</w:t>
            </w:r>
          </w:p>
        </w:tc>
      </w:tr>
      <w:tr>
        <w:trPr>
          <w:trHeight w:val="315" w:hRule="atLeast"/>
        </w:trPr>
        <w:tc>
          <w:tcPr>
            <w:tcW w:w="1572" w:type="dxa"/>
            <w:vAlign w:val="top"/>
            <w:tcBorders>
              <w:left w:val="single" w:color="000000" w:sz="10" w:space="0"/>
            </w:tcBorders>
          </w:tcPr>
          <w:p>
            <w:pPr>
              <w:ind w:left="253"/>
              <w:spacing w:before="69" w:line="217" w:lineRule="auto"/>
              <w:rPr>
                <w:rFonts w:ascii="SimSun" w:hAnsi="SimSun" w:eastAsia="SimSun" w:cs="SimSun"/>
                <w:sz w:val="20"/>
                <w:szCs w:val="20"/>
              </w:rPr>
            </w:pPr>
            <w:r>
              <w:rPr>
                <w:rFonts w:ascii="SimSun" w:hAnsi="SimSun" w:eastAsia="SimSun" w:cs="SimSun"/>
                <w:sz w:val="20"/>
                <w:szCs w:val="20"/>
                <w:spacing w:val="7"/>
              </w:rPr>
              <w:t>化学需氧量</w:t>
            </w:r>
          </w:p>
        </w:tc>
        <w:tc>
          <w:tcPr>
            <w:tcW w:w="853" w:type="dxa"/>
            <w:vAlign w:val="top"/>
          </w:tcPr>
          <w:p>
            <w:pPr>
              <w:ind w:left="189"/>
              <w:spacing w:before="102" w:line="200" w:lineRule="auto"/>
              <w:rPr>
                <w:rFonts w:ascii="Times New Roman" w:hAnsi="Times New Roman" w:eastAsia="Times New Roman" w:cs="Times New Roman"/>
                <w:sz w:val="20"/>
                <w:szCs w:val="20"/>
              </w:rPr>
            </w:pPr>
            <w:r>
              <w:rPr>
                <w:rFonts w:ascii="Times New Roman" w:hAnsi="Times New Roman" w:eastAsia="Times New Roman" w:cs="Times New Roman"/>
                <w:sz w:val="20"/>
                <w:szCs w:val="20"/>
              </w:rPr>
              <w:t>mg</w:t>
            </w:r>
            <w:r>
              <w:rPr>
                <w:rFonts w:ascii="Times New Roman" w:hAnsi="Times New Roman" w:eastAsia="Times New Roman" w:cs="Times New Roman"/>
                <w:sz w:val="20"/>
                <w:szCs w:val="20"/>
                <w:spacing w:val="9"/>
              </w:rPr>
              <w:t>/L</w:t>
            </w:r>
          </w:p>
        </w:tc>
        <w:tc>
          <w:tcPr>
            <w:tcW w:w="958" w:type="dxa"/>
            <w:vAlign w:val="top"/>
          </w:tcPr>
          <w:p>
            <w:pPr>
              <w:ind w:left="420"/>
              <w:spacing w:before="106" w:line="194" w:lineRule="auto"/>
              <w:rPr>
                <w:rFonts w:ascii="Times New Roman" w:hAnsi="Times New Roman" w:eastAsia="Times New Roman" w:cs="Times New Roman"/>
                <w:sz w:val="20"/>
                <w:szCs w:val="20"/>
              </w:rPr>
            </w:pPr>
            <w:r>
              <w:rPr>
                <w:rFonts w:ascii="Times New Roman" w:hAnsi="Times New Roman" w:eastAsia="Times New Roman" w:cs="Times New Roman"/>
                <w:sz w:val="20"/>
                <w:szCs w:val="20"/>
                <w:spacing w:val="1"/>
              </w:rPr>
              <w:t>4</w:t>
            </w:r>
          </w:p>
        </w:tc>
        <w:tc>
          <w:tcPr>
            <w:tcW w:w="1582" w:type="dxa"/>
            <w:vAlign w:val="top"/>
          </w:tcPr>
          <w:p>
            <w:pPr>
              <w:ind w:left="705"/>
              <w:spacing w:before="106" w:line="194" w:lineRule="auto"/>
              <w:rPr>
                <w:rFonts w:ascii="Times New Roman" w:hAnsi="Times New Roman" w:eastAsia="Times New Roman" w:cs="Times New Roman"/>
                <w:sz w:val="20"/>
                <w:szCs w:val="20"/>
              </w:rPr>
            </w:pPr>
            <w:r>
              <w:rPr>
                <w:rFonts w:ascii="Times New Roman" w:hAnsi="Times New Roman" w:eastAsia="Times New Roman" w:cs="Times New Roman"/>
                <w:sz w:val="20"/>
                <w:szCs w:val="20"/>
                <w:spacing w:val="-8"/>
              </w:rPr>
              <w:t>10</w:t>
            </w:r>
          </w:p>
        </w:tc>
        <w:tc>
          <w:tcPr>
            <w:tcW w:w="1582" w:type="dxa"/>
            <w:vAlign w:val="top"/>
          </w:tcPr>
          <w:p>
            <w:pPr>
              <w:ind w:left="748"/>
              <w:spacing w:before="106" w:line="194" w:lineRule="auto"/>
              <w:rPr>
                <w:rFonts w:ascii="Times New Roman" w:hAnsi="Times New Roman" w:eastAsia="Times New Roman" w:cs="Times New Roman"/>
                <w:sz w:val="20"/>
                <w:szCs w:val="20"/>
              </w:rPr>
            </w:pPr>
            <w:r>
              <w:rPr>
                <w:rFonts w:ascii="Times New Roman" w:hAnsi="Times New Roman" w:eastAsia="Times New Roman" w:cs="Times New Roman"/>
                <w:sz w:val="20"/>
                <w:szCs w:val="20"/>
              </w:rPr>
              <w:t>8</w:t>
            </w:r>
          </w:p>
        </w:tc>
        <w:tc>
          <w:tcPr>
            <w:tcW w:w="1582" w:type="dxa"/>
            <w:vAlign w:val="top"/>
          </w:tcPr>
          <w:p>
            <w:pPr>
              <w:ind w:left="748"/>
              <w:spacing w:before="106" w:line="194" w:lineRule="auto"/>
              <w:rPr>
                <w:rFonts w:ascii="Times New Roman" w:hAnsi="Times New Roman" w:eastAsia="Times New Roman" w:cs="Times New Roman"/>
                <w:sz w:val="20"/>
                <w:szCs w:val="20"/>
              </w:rPr>
            </w:pPr>
            <w:r>
              <w:rPr>
                <w:rFonts w:ascii="Times New Roman" w:hAnsi="Times New Roman" w:eastAsia="Times New Roman" w:cs="Times New Roman"/>
                <w:sz w:val="20"/>
                <w:szCs w:val="20"/>
              </w:rPr>
              <w:t>6</w:t>
            </w:r>
          </w:p>
        </w:tc>
        <w:tc>
          <w:tcPr>
            <w:tcW w:w="1583" w:type="dxa"/>
            <w:vAlign w:val="top"/>
          </w:tcPr>
          <w:p>
            <w:pPr>
              <w:ind w:left="752"/>
              <w:spacing w:before="109" w:line="191" w:lineRule="auto"/>
              <w:rPr>
                <w:rFonts w:ascii="Times New Roman" w:hAnsi="Times New Roman" w:eastAsia="Times New Roman" w:cs="Times New Roman"/>
                <w:sz w:val="20"/>
                <w:szCs w:val="20"/>
              </w:rPr>
            </w:pPr>
            <w:r>
              <w:rPr>
                <w:rFonts w:ascii="Times New Roman" w:hAnsi="Times New Roman" w:eastAsia="Times New Roman" w:cs="Times New Roman"/>
                <w:sz w:val="20"/>
                <w:szCs w:val="20"/>
              </w:rPr>
              <w:t>7</w:t>
            </w:r>
          </w:p>
        </w:tc>
        <w:tc>
          <w:tcPr>
            <w:tcW w:w="792" w:type="dxa"/>
            <w:vAlign w:val="top"/>
            <w:tcBorders>
              <w:right w:val="single" w:color="000000" w:sz="10" w:space="0"/>
            </w:tcBorders>
          </w:tcPr>
          <w:p>
            <w:pPr>
              <w:ind w:left="368"/>
              <w:spacing w:before="102" w:line="198" w:lineRule="auto"/>
              <w:rPr>
                <w:rFonts w:ascii="Times New Roman" w:hAnsi="Times New Roman" w:eastAsia="Times New Roman" w:cs="Times New Roman"/>
                <w:sz w:val="20"/>
                <w:szCs w:val="20"/>
              </w:rPr>
            </w:pPr>
            <w:r>
              <w:rPr>
                <w:rFonts w:ascii="Times New Roman" w:hAnsi="Times New Roman" w:eastAsia="Times New Roman" w:cs="Times New Roman"/>
                <w:sz w:val="20"/>
                <w:szCs w:val="20"/>
                <w:spacing w:val="2"/>
              </w:rPr>
              <w:t>/</w:t>
            </w:r>
          </w:p>
        </w:tc>
      </w:tr>
      <w:tr>
        <w:trPr>
          <w:trHeight w:val="315" w:hRule="atLeast"/>
        </w:trPr>
        <w:tc>
          <w:tcPr>
            <w:tcW w:w="1572" w:type="dxa"/>
            <w:vAlign w:val="top"/>
            <w:tcBorders>
              <w:left w:val="single" w:color="000000" w:sz="10" w:space="0"/>
            </w:tcBorders>
          </w:tcPr>
          <w:p>
            <w:pPr>
              <w:ind w:left="570"/>
              <w:spacing w:before="71" w:line="216" w:lineRule="auto"/>
              <w:rPr>
                <w:rFonts w:ascii="SimSun" w:hAnsi="SimSun" w:eastAsia="SimSun" w:cs="SimSun"/>
                <w:sz w:val="20"/>
                <w:szCs w:val="20"/>
              </w:rPr>
            </w:pPr>
            <w:r>
              <w:rPr>
                <w:rFonts w:ascii="SimSun" w:hAnsi="SimSun" w:eastAsia="SimSun" w:cs="SimSun"/>
                <w:sz w:val="20"/>
                <w:szCs w:val="20"/>
                <w:spacing w:val="3"/>
              </w:rPr>
              <w:t>水温</w:t>
            </w:r>
          </w:p>
        </w:tc>
        <w:tc>
          <w:tcPr>
            <w:tcW w:w="853" w:type="dxa"/>
            <w:vAlign w:val="top"/>
          </w:tcPr>
          <w:p>
            <w:pPr>
              <w:ind w:left="317"/>
              <w:spacing w:before="106" w:line="195" w:lineRule="auto"/>
              <w:rPr>
                <w:rFonts w:ascii="Times New Roman" w:hAnsi="Times New Roman" w:eastAsia="Times New Roman" w:cs="Times New Roman"/>
                <w:sz w:val="20"/>
                <w:szCs w:val="20"/>
              </w:rPr>
            </w:pPr>
            <w:r>
              <w:rPr>
                <w:rFonts w:ascii="Times New Roman" w:hAnsi="Times New Roman" w:eastAsia="Times New Roman" w:cs="Times New Roman"/>
                <w:sz w:val="20"/>
                <w:szCs w:val="20"/>
              </w:rPr>
              <w:t>℃</w:t>
            </w:r>
          </w:p>
        </w:tc>
        <w:tc>
          <w:tcPr>
            <w:tcW w:w="958" w:type="dxa"/>
            <w:vAlign w:val="top"/>
          </w:tcPr>
          <w:p>
            <w:pPr>
              <w:ind w:left="441"/>
              <w:spacing w:before="103" w:line="198" w:lineRule="auto"/>
              <w:rPr>
                <w:rFonts w:ascii="Times New Roman" w:hAnsi="Times New Roman" w:eastAsia="Times New Roman" w:cs="Times New Roman"/>
                <w:sz w:val="20"/>
                <w:szCs w:val="20"/>
              </w:rPr>
            </w:pPr>
            <w:r>
              <w:rPr>
                <w:rFonts w:ascii="Times New Roman" w:hAnsi="Times New Roman" w:eastAsia="Times New Roman" w:cs="Times New Roman"/>
                <w:sz w:val="20"/>
                <w:szCs w:val="20"/>
                <w:spacing w:val="2"/>
              </w:rPr>
              <w:t>/</w:t>
            </w:r>
          </w:p>
        </w:tc>
        <w:tc>
          <w:tcPr>
            <w:tcW w:w="1582" w:type="dxa"/>
            <w:vAlign w:val="top"/>
          </w:tcPr>
          <w:p>
            <w:pPr>
              <w:ind w:left="626"/>
              <w:spacing w:before="107" w:line="194" w:lineRule="auto"/>
              <w:rPr>
                <w:rFonts w:ascii="Times New Roman" w:hAnsi="Times New Roman" w:eastAsia="Times New Roman" w:cs="Times New Roman"/>
                <w:sz w:val="20"/>
                <w:szCs w:val="20"/>
              </w:rPr>
            </w:pPr>
            <w:r>
              <w:rPr>
                <w:rFonts w:ascii="Times New Roman" w:hAnsi="Times New Roman" w:eastAsia="Times New Roman" w:cs="Times New Roman"/>
                <w:sz w:val="20"/>
                <w:szCs w:val="20"/>
                <w:spacing w:val="-2"/>
              </w:rPr>
              <w:t>13.3</w:t>
            </w:r>
          </w:p>
        </w:tc>
        <w:tc>
          <w:tcPr>
            <w:tcW w:w="1582" w:type="dxa"/>
            <w:vAlign w:val="top"/>
          </w:tcPr>
          <w:p>
            <w:pPr>
              <w:ind w:left="630"/>
              <w:spacing w:before="107" w:line="194" w:lineRule="auto"/>
              <w:rPr>
                <w:rFonts w:ascii="Times New Roman" w:hAnsi="Times New Roman" w:eastAsia="Times New Roman" w:cs="Times New Roman"/>
                <w:sz w:val="20"/>
                <w:szCs w:val="20"/>
              </w:rPr>
            </w:pPr>
            <w:r>
              <w:rPr>
                <w:rFonts w:ascii="Times New Roman" w:hAnsi="Times New Roman" w:eastAsia="Times New Roman" w:cs="Times New Roman"/>
                <w:sz w:val="20"/>
                <w:szCs w:val="20"/>
                <w:spacing w:val="-2"/>
              </w:rPr>
              <w:t>13.5</w:t>
            </w:r>
          </w:p>
        </w:tc>
        <w:tc>
          <w:tcPr>
            <w:tcW w:w="1582" w:type="dxa"/>
            <w:vAlign w:val="top"/>
          </w:tcPr>
          <w:p>
            <w:pPr>
              <w:ind w:left="634"/>
              <w:spacing w:before="107" w:line="194" w:lineRule="auto"/>
              <w:rPr>
                <w:rFonts w:ascii="Times New Roman" w:hAnsi="Times New Roman" w:eastAsia="Times New Roman" w:cs="Times New Roman"/>
                <w:sz w:val="20"/>
                <w:szCs w:val="20"/>
              </w:rPr>
            </w:pPr>
            <w:r>
              <w:rPr>
                <w:rFonts w:ascii="Times New Roman" w:hAnsi="Times New Roman" w:eastAsia="Times New Roman" w:cs="Times New Roman"/>
                <w:sz w:val="20"/>
                <w:szCs w:val="20"/>
                <w:spacing w:val="-3"/>
              </w:rPr>
              <w:t>12.9</w:t>
            </w:r>
          </w:p>
        </w:tc>
        <w:tc>
          <w:tcPr>
            <w:tcW w:w="1583" w:type="dxa"/>
            <w:vAlign w:val="top"/>
          </w:tcPr>
          <w:p>
            <w:pPr>
              <w:ind w:left="639"/>
              <w:spacing w:before="107" w:line="194" w:lineRule="auto"/>
              <w:rPr>
                <w:rFonts w:ascii="Times New Roman" w:hAnsi="Times New Roman" w:eastAsia="Times New Roman" w:cs="Times New Roman"/>
                <w:sz w:val="20"/>
                <w:szCs w:val="20"/>
              </w:rPr>
            </w:pPr>
            <w:r>
              <w:rPr>
                <w:rFonts w:ascii="Times New Roman" w:hAnsi="Times New Roman" w:eastAsia="Times New Roman" w:cs="Times New Roman"/>
                <w:sz w:val="20"/>
                <w:szCs w:val="20"/>
                <w:spacing w:val="-2"/>
              </w:rPr>
              <w:t>12.7</w:t>
            </w:r>
          </w:p>
        </w:tc>
        <w:tc>
          <w:tcPr>
            <w:tcW w:w="792" w:type="dxa"/>
            <w:vAlign w:val="top"/>
            <w:tcBorders>
              <w:right w:val="single" w:color="000000" w:sz="10" w:space="0"/>
            </w:tcBorders>
          </w:tcPr>
          <w:p>
            <w:pPr>
              <w:ind w:left="368"/>
              <w:spacing w:before="103" w:line="198" w:lineRule="auto"/>
              <w:rPr>
                <w:rFonts w:ascii="Times New Roman" w:hAnsi="Times New Roman" w:eastAsia="Times New Roman" w:cs="Times New Roman"/>
                <w:sz w:val="20"/>
                <w:szCs w:val="20"/>
              </w:rPr>
            </w:pPr>
            <w:r>
              <w:rPr>
                <w:rFonts w:ascii="Times New Roman" w:hAnsi="Times New Roman" w:eastAsia="Times New Roman" w:cs="Times New Roman"/>
                <w:sz w:val="20"/>
                <w:szCs w:val="20"/>
                <w:spacing w:val="2"/>
              </w:rPr>
              <w:t>/</w:t>
            </w:r>
          </w:p>
        </w:tc>
      </w:tr>
      <w:tr>
        <w:trPr>
          <w:trHeight w:val="315" w:hRule="atLeast"/>
        </w:trPr>
        <w:tc>
          <w:tcPr>
            <w:tcW w:w="1572" w:type="dxa"/>
            <w:vAlign w:val="top"/>
            <w:tcBorders>
              <w:left w:val="single" w:color="000000" w:sz="10" w:space="0"/>
            </w:tcBorders>
          </w:tcPr>
          <w:p>
            <w:pPr>
              <w:ind w:left="510"/>
              <w:spacing w:before="72" w:line="215" w:lineRule="auto"/>
              <w:rPr>
                <w:rFonts w:ascii="SimSun" w:hAnsi="SimSun" w:eastAsia="SimSun" w:cs="SimSun"/>
                <w:sz w:val="20"/>
                <w:szCs w:val="20"/>
              </w:rPr>
            </w:pPr>
            <w:r>
              <w:rPr>
                <w:rFonts w:ascii="Times New Roman" w:hAnsi="Times New Roman" w:eastAsia="Times New Roman" w:cs="Times New Roman"/>
                <w:sz w:val="20"/>
                <w:szCs w:val="20"/>
              </w:rPr>
              <w:t>pH</w:t>
            </w:r>
            <w:r>
              <w:rPr>
                <w:rFonts w:ascii="Times New Roman" w:hAnsi="Times New Roman" w:eastAsia="Times New Roman" w:cs="Times New Roman"/>
                <w:sz w:val="20"/>
                <w:szCs w:val="20"/>
                <w:spacing w:val="8"/>
              </w:rPr>
              <w:t xml:space="preserve"> </w:t>
            </w:r>
            <w:r>
              <w:rPr>
                <w:rFonts w:ascii="SimSun" w:hAnsi="SimSun" w:eastAsia="SimSun" w:cs="SimSun"/>
                <w:sz w:val="20"/>
                <w:szCs w:val="20"/>
                <w:spacing w:val="13"/>
              </w:rPr>
              <w:t>值</w:t>
            </w:r>
          </w:p>
        </w:tc>
        <w:tc>
          <w:tcPr>
            <w:tcW w:w="853" w:type="dxa"/>
            <w:vAlign w:val="top"/>
          </w:tcPr>
          <w:p>
            <w:pPr>
              <w:ind w:left="111"/>
              <w:spacing w:before="72" w:line="215" w:lineRule="auto"/>
              <w:rPr>
                <w:rFonts w:ascii="SimSun" w:hAnsi="SimSun" w:eastAsia="SimSun" w:cs="SimSun"/>
                <w:sz w:val="20"/>
                <w:szCs w:val="20"/>
              </w:rPr>
            </w:pPr>
            <w:r>
              <w:rPr>
                <w:rFonts w:ascii="SimSun" w:hAnsi="SimSun" w:eastAsia="SimSun" w:cs="SimSun"/>
                <w:sz w:val="20"/>
                <w:szCs w:val="20"/>
                <w:spacing w:val="6"/>
              </w:rPr>
              <w:t>无量纲</w:t>
            </w:r>
          </w:p>
        </w:tc>
        <w:tc>
          <w:tcPr>
            <w:tcW w:w="958" w:type="dxa"/>
            <w:vAlign w:val="top"/>
          </w:tcPr>
          <w:p>
            <w:pPr>
              <w:ind w:left="441"/>
              <w:spacing w:before="104" w:line="198" w:lineRule="auto"/>
              <w:rPr>
                <w:rFonts w:ascii="Times New Roman" w:hAnsi="Times New Roman" w:eastAsia="Times New Roman" w:cs="Times New Roman"/>
                <w:sz w:val="20"/>
                <w:szCs w:val="20"/>
              </w:rPr>
            </w:pPr>
            <w:r>
              <w:rPr>
                <w:rFonts w:ascii="Times New Roman" w:hAnsi="Times New Roman" w:eastAsia="Times New Roman" w:cs="Times New Roman"/>
                <w:sz w:val="20"/>
                <w:szCs w:val="20"/>
                <w:spacing w:val="2"/>
              </w:rPr>
              <w:t>/</w:t>
            </w:r>
          </w:p>
        </w:tc>
        <w:tc>
          <w:tcPr>
            <w:tcW w:w="1582" w:type="dxa"/>
            <w:vAlign w:val="top"/>
          </w:tcPr>
          <w:p>
            <w:pPr>
              <w:ind w:left="667"/>
              <w:spacing w:before="108" w:line="194" w:lineRule="auto"/>
              <w:rPr>
                <w:rFonts w:ascii="Times New Roman" w:hAnsi="Times New Roman" w:eastAsia="Times New Roman" w:cs="Times New Roman"/>
                <w:sz w:val="20"/>
                <w:szCs w:val="20"/>
              </w:rPr>
            </w:pPr>
            <w:r>
              <w:rPr>
                <w:rFonts w:ascii="Times New Roman" w:hAnsi="Times New Roman" w:eastAsia="Times New Roman" w:cs="Times New Roman"/>
                <w:sz w:val="20"/>
                <w:szCs w:val="20"/>
              </w:rPr>
              <w:t>8.2</w:t>
            </w:r>
          </w:p>
        </w:tc>
        <w:tc>
          <w:tcPr>
            <w:tcW w:w="1582" w:type="dxa"/>
            <w:vAlign w:val="top"/>
          </w:tcPr>
          <w:p>
            <w:pPr>
              <w:ind w:left="671"/>
              <w:spacing w:before="108" w:line="194" w:lineRule="auto"/>
              <w:rPr>
                <w:rFonts w:ascii="Times New Roman" w:hAnsi="Times New Roman" w:eastAsia="Times New Roman" w:cs="Times New Roman"/>
                <w:sz w:val="20"/>
                <w:szCs w:val="20"/>
              </w:rPr>
            </w:pPr>
            <w:r>
              <w:rPr>
                <w:rFonts w:ascii="Times New Roman" w:hAnsi="Times New Roman" w:eastAsia="Times New Roman" w:cs="Times New Roman"/>
                <w:sz w:val="20"/>
                <w:szCs w:val="20"/>
              </w:rPr>
              <w:t>8.2</w:t>
            </w:r>
          </w:p>
        </w:tc>
        <w:tc>
          <w:tcPr>
            <w:tcW w:w="1582" w:type="dxa"/>
            <w:vAlign w:val="top"/>
          </w:tcPr>
          <w:p>
            <w:pPr>
              <w:ind w:left="675"/>
              <w:spacing w:before="108" w:line="194" w:lineRule="auto"/>
              <w:rPr>
                <w:rFonts w:ascii="Times New Roman" w:hAnsi="Times New Roman" w:eastAsia="Times New Roman" w:cs="Times New Roman"/>
                <w:sz w:val="20"/>
                <w:szCs w:val="20"/>
              </w:rPr>
            </w:pPr>
            <w:r>
              <w:rPr>
                <w:rFonts w:ascii="Times New Roman" w:hAnsi="Times New Roman" w:eastAsia="Times New Roman" w:cs="Times New Roman"/>
                <w:sz w:val="20"/>
                <w:szCs w:val="20"/>
              </w:rPr>
              <w:t>8.0</w:t>
            </w:r>
          </w:p>
        </w:tc>
        <w:tc>
          <w:tcPr>
            <w:tcW w:w="1583" w:type="dxa"/>
            <w:vAlign w:val="top"/>
          </w:tcPr>
          <w:p>
            <w:pPr>
              <w:ind w:left="677"/>
              <w:spacing w:before="108" w:line="194" w:lineRule="auto"/>
              <w:rPr>
                <w:rFonts w:ascii="Times New Roman" w:hAnsi="Times New Roman" w:eastAsia="Times New Roman" w:cs="Times New Roman"/>
                <w:sz w:val="20"/>
                <w:szCs w:val="20"/>
              </w:rPr>
            </w:pPr>
            <w:r>
              <w:rPr>
                <w:rFonts w:ascii="Times New Roman" w:hAnsi="Times New Roman" w:eastAsia="Times New Roman" w:cs="Times New Roman"/>
                <w:sz w:val="20"/>
                <w:szCs w:val="20"/>
              </w:rPr>
              <w:t>8.2</w:t>
            </w:r>
          </w:p>
        </w:tc>
        <w:tc>
          <w:tcPr>
            <w:tcW w:w="792" w:type="dxa"/>
            <w:vAlign w:val="top"/>
            <w:tcBorders>
              <w:right w:val="single" w:color="000000" w:sz="10" w:space="0"/>
            </w:tcBorders>
          </w:tcPr>
          <w:p>
            <w:pPr>
              <w:ind w:left="368"/>
              <w:spacing w:before="104" w:line="198" w:lineRule="auto"/>
              <w:rPr>
                <w:rFonts w:ascii="Times New Roman" w:hAnsi="Times New Roman" w:eastAsia="Times New Roman" w:cs="Times New Roman"/>
                <w:sz w:val="20"/>
                <w:szCs w:val="20"/>
              </w:rPr>
            </w:pPr>
            <w:r>
              <w:rPr>
                <w:rFonts w:ascii="Times New Roman" w:hAnsi="Times New Roman" w:eastAsia="Times New Roman" w:cs="Times New Roman"/>
                <w:sz w:val="20"/>
                <w:szCs w:val="20"/>
                <w:spacing w:val="2"/>
              </w:rPr>
              <w:t>/</w:t>
            </w:r>
          </w:p>
        </w:tc>
      </w:tr>
      <w:tr>
        <w:trPr>
          <w:trHeight w:val="315" w:hRule="atLeast"/>
        </w:trPr>
        <w:tc>
          <w:tcPr>
            <w:tcW w:w="1572" w:type="dxa"/>
            <w:vAlign w:val="top"/>
            <w:tcBorders>
              <w:left w:val="single" w:color="000000" w:sz="10" w:space="0"/>
            </w:tcBorders>
          </w:tcPr>
          <w:p>
            <w:pPr>
              <w:ind w:left="464"/>
              <w:spacing w:before="72" w:line="215" w:lineRule="auto"/>
              <w:rPr>
                <w:rFonts w:ascii="SimSun" w:hAnsi="SimSun" w:eastAsia="SimSun" w:cs="SimSun"/>
                <w:sz w:val="20"/>
                <w:szCs w:val="20"/>
              </w:rPr>
            </w:pPr>
            <w:r>
              <w:rPr>
                <w:rFonts w:ascii="SimSun" w:hAnsi="SimSun" w:eastAsia="SimSun" w:cs="SimSun"/>
                <w:sz w:val="20"/>
                <w:szCs w:val="20"/>
                <w:spacing w:val="6"/>
              </w:rPr>
              <w:t>溶解氧</w:t>
            </w:r>
          </w:p>
        </w:tc>
        <w:tc>
          <w:tcPr>
            <w:tcW w:w="853" w:type="dxa"/>
            <w:vAlign w:val="top"/>
          </w:tcPr>
          <w:p>
            <w:pPr>
              <w:ind w:left="189"/>
              <w:spacing w:before="104" w:line="200" w:lineRule="auto"/>
              <w:rPr>
                <w:rFonts w:ascii="Times New Roman" w:hAnsi="Times New Roman" w:eastAsia="Times New Roman" w:cs="Times New Roman"/>
                <w:sz w:val="20"/>
                <w:szCs w:val="20"/>
              </w:rPr>
            </w:pPr>
            <w:r>
              <w:rPr>
                <w:rFonts w:ascii="Times New Roman" w:hAnsi="Times New Roman" w:eastAsia="Times New Roman" w:cs="Times New Roman"/>
                <w:sz w:val="20"/>
                <w:szCs w:val="20"/>
              </w:rPr>
              <w:t>mg</w:t>
            </w:r>
            <w:r>
              <w:rPr>
                <w:rFonts w:ascii="Times New Roman" w:hAnsi="Times New Roman" w:eastAsia="Times New Roman" w:cs="Times New Roman"/>
                <w:sz w:val="20"/>
                <w:szCs w:val="20"/>
                <w:spacing w:val="9"/>
              </w:rPr>
              <w:t>/L</w:t>
            </w:r>
          </w:p>
        </w:tc>
        <w:tc>
          <w:tcPr>
            <w:tcW w:w="958" w:type="dxa"/>
            <w:vAlign w:val="top"/>
          </w:tcPr>
          <w:p>
            <w:pPr>
              <w:ind w:left="441"/>
              <w:spacing w:before="105" w:line="198" w:lineRule="auto"/>
              <w:rPr>
                <w:rFonts w:ascii="Times New Roman" w:hAnsi="Times New Roman" w:eastAsia="Times New Roman" w:cs="Times New Roman"/>
                <w:sz w:val="20"/>
                <w:szCs w:val="20"/>
              </w:rPr>
            </w:pPr>
            <w:r>
              <w:rPr>
                <w:rFonts w:ascii="Times New Roman" w:hAnsi="Times New Roman" w:eastAsia="Times New Roman" w:cs="Times New Roman"/>
                <w:sz w:val="20"/>
                <w:szCs w:val="20"/>
                <w:spacing w:val="2"/>
              </w:rPr>
              <w:t>/</w:t>
            </w:r>
          </w:p>
        </w:tc>
        <w:tc>
          <w:tcPr>
            <w:tcW w:w="1582" w:type="dxa"/>
            <w:vAlign w:val="top"/>
          </w:tcPr>
          <w:p>
            <w:pPr>
              <w:ind w:left="614"/>
              <w:spacing w:before="108" w:line="194" w:lineRule="auto"/>
              <w:rPr>
                <w:rFonts w:ascii="Times New Roman" w:hAnsi="Times New Roman" w:eastAsia="Times New Roman" w:cs="Times New Roman"/>
                <w:sz w:val="20"/>
                <w:szCs w:val="20"/>
              </w:rPr>
            </w:pPr>
            <w:r>
              <w:rPr>
                <w:rFonts w:ascii="Times New Roman" w:hAnsi="Times New Roman" w:eastAsia="Times New Roman" w:cs="Times New Roman"/>
                <w:sz w:val="20"/>
                <w:szCs w:val="20"/>
                <w:spacing w:val="1"/>
              </w:rPr>
              <w:t>8.87</w:t>
            </w:r>
          </w:p>
        </w:tc>
        <w:tc>
          <w:tcPr>
            <w:tcW w:w="1582" w:type="dxa"/>
            <w:vAlign w:val="top"/>
          </w:tcPr>
          <w:p>
            <w:pPr>
              <w:ind w:left="613"/>
              <w:spacing w:before="108" w:line="194" w:lineRule="auto"/>
              <w:rPr>
                <w:rFonts w:ascii="Times New Roman" w:hAnsi="Times New Roman" w:eastAsia="Times New Roman" w:cs="Times New Roman"/>
                <w:sz w:val="20"/>
                <w:szCs w:val="20"/>
              </w:rPr>
            </w:pPr>
            <w:r>
              <w:rPr>
                <w:rFonts w:ascii="Times New Roman" w:hAnsi="Times New Roman" w:eastAsia="Times New Roman" w:cs="Times New Roman"/>
                <w:sz w:val="20"/>
                <w:szCs w:val="20"/>
                <w:spacing w:val="2"/>
              </w:rPr>
              <w:t>7.98</w:t>
            </w:r>
          </w:p>
        </w:tc>
        <w:tc>
          <w:tcPr>
            <w:tcW w:w="1582" w:type="dxa"/>
            <w:vAlign w:val="top"/>
          </w:tcPr>
          <w:p>
            <w:pPr>
              <w:ind w:left="618"/>
              <w:spacing w:before="108" w:line="194" w:lineRule="auto"/>
              <w:rPr>
                <w:rFonts w:ascii="Times New Roman" w:hAnsi="Times New Roman" w:eastAsia="Times New Roman" w:cs="Times New Roman"/>
                <w:sz w:val="20"/>
                <w:szCs w:val="20"/>
              </w:rPr>
            </w:pPr>
            <w:r>
              <w:rPr>
                <w:rFonts w:ascii="Times New Roman" w:hAnsi="Times New Roman" w:eastAsia="Times New Roman" w:cs="Times New Roman"/>
                <w:sz w:val="20"/>
                <w:szCs w:val="20"/>
                <w:spacing w:val="2"/>
              </w:rPr>
              <w:t>7.85</w:t>
            </w:r>
          </w:p>
        </w:tc>
        <w:tc>
          <w:tcPr>
            <w:tcW w:w="1583" w:type="dxa"/>
            <w:vAlign w:val="top"/>
          </w:tcPr>
          <w:p>
            <w:pPr>
              <w:ind w:left="627"/>
              <w:spacing w:before="108" w:line="194" w:lineRule="auto"/>
              <w:rPr>
                <w:rFonts w:ascii="Times New Roman" w:hAnsi="Times New Roman" w:eastAsia="Times New Roman" w:cs="Times New Roman"/>
                <w:sz w:val="20"/>
                <w:szCs w:val="20"/>
              </w:rPr>
            </w:pPr>
            <w:r>
              <w:rPr>
                <w:rFonts w:ascii="Times New Roman" w:hAnsi="Times New Roman" w:eastAsia="Times New Roman" w:cs="Times New Roman"/>
                <w:sz w:val="20"/>
                <w:szCs w:val="20"/>
                <w:spacing w:val="1"/>
              </w:rPr>
              <w:t>8.66</w:t>
            </w:r>
          </w:p>
        </w:tc>
        <w:tc>
          <w:tcPr>
            <w:tcW w:w="792" w:type="dxa"/>
            <w:vAlign w:val="top"/>
            <w:tcBorders>
              <w:right w:val="single" w:color="000000" w:sz="10" w:space="0"/>
            </w:tcBorders>
          </w:tcPr>
          <w:p>
            <w:pPr>
              <w:ind w:left="368"/>
              <w:spacing w:before="105" w:line="198" w:lineRule="auto"/>
              <w:rPr>
                <w:rFonts w:ascii="Times New Roman" w:hAnsi="Times New Roman" w:eastAsia="Times New Roman" w:cs="Times New Roman"/>
                <w:sz w:val="20"/>
                <w:szCs w:val="20"/>
              </w:rPr>
            </w:pPr>
            <w:r>
              <w:rPr>
                <w:rFonts w:ascii="Times New Roman" w:hAnsi="Times New Roman" w:eastAsia="Times New Roman" w:cs="Times New Roman"/>
                <w:sz w:val="20"/>
                <w:szCs w:val="20"/>
                <w:spacing w:val="2"/>
              </w:rPr>
              <w:t>/</w:t>
            </w:r>
          </w:p>
        </w:tc>
      </w:tr>
      <w:tr>
        <w:trPr>
          <w:trHeight w:val="424" w:hRule="atLeast"/>
        </w:trPr>
        <w:tc>
          <w:tcPr>
            <w:tcW w:w="1572" w:type="dxa"/>
            <w:vAlign w:val="top"/>
            <w:tcBorders>
              <w:left w:val="single" w:color="000000" w:sz="10" w:space="0"/>
              <w:bottom w:val="single" w:color="000000" w:sz="10" w:space="0"/>
            </w:tcBorders>
          </w:tcPr>
          <w:p>
            <w:pPr>
              <w:ind w:left="570"/>
              <w:spacing w:before="118" w:line="229" w:lineRule="auto"/>
              <w:rPr>
                <w:rFonts w:ascii="SimSun" w:hAnsi="SimSun" w:eastAsia="SimSun" w:cs="SimSun"/>
                <w:sz w:val="20"/>
                <w:szCs w:val="20"/>
              </w:rPr>
            </w:pPr>
            <w:r>
              <w:rPr>
                <w:rFonts w:ascii="SimSun" w:hAnsi="SimSun" w:eastAsia="SimSun" w:cs="SimSun"/>
                <w:sz w:val="20"/>
                <w:szCs w:val="20"/>
                <w:spacing w:val="3"/>
              </w:rPr>
              <w:t>备注</w:t>
            </w:r>
          </w:p>
        </w:tc>
        <w:tc>
          <w:tcPr>
            <w:tcW w:w="8932" w:type="dxa"/>
            <w:vAlign w:val="top"/>
            <w:gridSpan w:val="7"/>
            <w:tcBorders>
              <w:bottom w:val="single" w:color="000000" w:sz="10" w:space="0"/>
              <w:right w:val="single" w:color="000000" w:sz="10" w:space="0"/>
            </w:tcBorders>
          </w:tcPr>
          <w:p>
            <w:pPr>
              <w:ind w:left="94"/>
              <w:spacing w:before="119" w:line="227" w:lineRule="auto"/>
              <w:rPr>
                <w:rFonts w:ascii="SimSun" w:hAnsi="SimSun" w:eastAsia="SimSun" w:cs="SimSun"/>
                <w:sz w:val="20"/>
                <w:szCs w:val="20"/>
              </w:rPr>
            </w:pPr>
            <w:r>
              <w:rPr>
                <w:rFonts w:ascii="SimSun" w:hAnsi="SimSun" w:eastAsia="SimSun" w:cs="SimSun"/>
                <w:sz w:val="20"/>
                <w:szCs w:val="20"/>
                <w:spacing w:val="6"/>
              </w:rPr>
              <w:t>“</w:t>
            </w:r>
            <w:r>
              <w:rPr>
                <w:rFonts w:ascii="Times New Roman" w:hAnsi="Times New Roman" w:eastAsia="Times New Roman" w:cs="Times New Roman"/>
                <w:sz w:val="20"/>
                <w:szCs w:val="20"/>
              </w:rPr>
              <w:t>ND</w:t>
            </w:r>
            <w:r>
              <w:rPr>
                <w:rFonts w:ascii="Times New Roman" w:hAnsi="Times New Roman" w:eastAsia="Times New Roman" w:cs="Times New Roman"/>
                <w:sz w:val="20"/>
                <w:szCs w:val="20"/>
                <w:spacing w:val="-15"/>
              </w:rPr>
              <w:t xml:space="preserve"> </w:t>
            </w:r>
            <w:r>
              <w:rPr>
                <w:rFonts w:ascii="SimSun" w:hAnsi="SimSun" w:eastAsia="SimSun" w:cs="SimSun"/>
                <w:sz w:val="20"/>
                <w:szCs w:val="20"/>
                <w:spacing w:val="6"/>
              </w:rPr>
              <w:t>”表示未检出。</w:t>
            </w:r>
          </w:p>
        </w:tc>
      </w:tr>
    </w:tbl>
    <w:p>
      <w:pPr>
        <w:ind w:firstLine="11120"/>
        <w:spacing w:line="1695" w:lineRule="exact"/>
        <w:rPr/>
      </w:pPr>
      <w:r>
        <w:rPr>
          <w:position w:val="-33"/>
        </w:rPr>
        <w:drawing>
          <wp:inline distT="0" distB="0" distL="0" distR="0">
            <wp:extent cx="62483" cy="1076726"/>
            <wp:effectExtent l="0" t="0" r="0" b="0"/>
            <wp:docPr id="316" name="IM 316"/>
            <wp:cNvGraphicFramePr/>
            <a:graphic>
              <a:graphicData uri="http://schemas.openxmlformats.org/drawingml/2006/picture">
                <pic:pic>
                  <pic:nvPicPr>
                    <pic:cNvPr id="316" name="IM 316"/>
                    <pic:cNvPicPr/>
                  </pic:nvPicPr>
                  <pic:blipFill>
                    <a:blip r:embed="rId318"/>
                    <a:stretch>
                      <a:fillRect/>
                    </a:stretch>
                  </pic:blipFill>
                  <pic:spPr>
                    <a:xfrm rot="0">
                      <a:off x="0" y="0"/>
                      <a:ext cx="62483" cy="1076726"/>
                    </a:xfrm>
                    <a:prstGeom prst="rect">
                      <a:avLst/>
                    </a:prstGeom>
                  </pic:spPr>
                </pic:pic>
              </a:graphicData>
            </a:graphic>
          </wp:inline>
        </w:drawing>
      </w:r>
    </w:p>
    <w:p>
      <w:pPr>
        <w:pStyle w:val="BodyText"/>
        <w:spacing w:line="247" w:lineRule="auto"/>
        <w:rPr/>
      </w:pPr>
      <w:r/>
    </w:p>
    <w:p>
      <w:pPr>
        <w:pStyle w:val="BodyText"/>
        <w:spacing w:line="247" w:lineRule="auto"/>
        <w:rPr/>
      </w:pPr>
      <w:r/>
    </w:p>
    <w:p>
      <w:pPr>
        <w:pStyle w:val="BodyText"/>
        <w:spacing w:line="247" w:lineRule="auto"/>
        <w:rPr/>
      </w:pPr>
      <w:r/>
    </w:p>
    <w:p>
      <w:pPr>
        <w:pStyle w:val="BodyText"/>
        <w:spacing w:line="247" w:lineRule="auto"/>
        <w:rPr/>
      </w:pPr>
      <w:r/>
    </w:p>
    <w:p>
      <w:pPr>
        <w:pStyle w:val="BodyText"/>
        <w:spacing w:line="248" w:lineRule="auto"/>
        <w:rPr/>
      </w:pPr>
      <w:r/>
    </w:p>
    <w:p>
      <w:pPr>
        <w:pStyle w:val="BodyText"/>
        <w:spacing w:line="248" w:lineRule="auto"/>
        <w:rPr/>
      </w:pPr>
      <w:r/>
    </w:p>
    <w:p>
      <w:pPr>
        <w:pStyle w:val="BodyText"/>
        <w:spacing w:line="248" w:lineRule="auto"/>
        <w:rPr/>
      </w:pPr>
      <w:r/>
    </w:p>
    <w:p>
      <w:pPr>
        <w:pStyle w:val="BodyText"/>
        <w:spacing w:line="248" w:lineRule="auto"/>
        <w:rPr/>
      </w:pPr>
      <w:r/>
    </w:p>
    <w:p>
      <w:pPr>
        <w:pStyle w:val="BodyText"/>
        <w:spacing w:line="248" w:lineRule="auto"/>
        <w:rPr/>
      </w:pPr>
      <w:r/>
    </w:p>
    <w:p>
      <w:pPr>
        <w:pStyle w:val="BodyText"/>
        <w:spacing w:line="248" w:lineRule="auto"/>
        <w:rPr/>
      </w:pPr>
      <w:r/>
    </w:p>
    <w:p>
      <w:pPr>
        <w:pStyle w:val="BodyText"/>
        <w:spacing w:line="248" w:lineRule="auto"/>
        <w:rPr/>
      </w:pPr>
      <w:r/>
    </w:p>
    <w:p>
      <w:pPr>
        <w:pStyle w:val="BodyText"/>
        <w:spacing w:line="248" w:lineRule="auto"/>
        <w:rPr/>
      </w:pPr>
      <w:r/>
    </w:p>
    <w:p>
      <w:pPr>
        <w:pStyle w:val="BodyText"/>
        <w:spacing w:line="248" w:lineRule="auto"/>
        <w:rPr/>
      </w:pPr>
      <w:r/>
    </w:p>
    <w:p>
      <w:pPr>
        <w:pStyle w:val="BodyText"/>
        <w:spacing w:line="248" w:lineRule="auto"/>
        <w:rPr/>
      </w:pPr>
      <w:r/>
    </w:p>
    <w:p>
      <w:pPr>
        <w:pStyle w:val="BodyText"/>
        <w:spacing w:line="248" w:lineRule="auto"/>
        <w:rPr/>
      </w:pPr>
      <w:r/>
    </w:p>
    <w:p>
      <w:pPr>
        <w:pStyle w:val="BodyText"/>
        <w:spacing w:line="248" w:lineRule="auto"/>
        <w:rPr/>
      </w:pPr>
      <w:r/>
    </w:p>
    <w:p>
      <w:pPr>
        <w:pStyle w:val="BodyText"/>
        <w:spacing w:line="248" w:lineRule="auto"/>
        <w:rPr/>
      </w:pPr>
      <w:r/>
    </w:p>
    <w:p>
      <w:pPr>
        <w:pStyle w:val="BodyText"/>
        <w:spacing w:line="248" w:lineRule="auto"/>
        <w:rPr/>
      </w:pPr>
      <w:r/>
    </w:p>
    <w:p>
      <w:pPr>
        <w:pStyle w:val="BodyText"/>
        <w:spacing w:line="248" w:lineRule="auto"/>
        <w:rPr/>
      </w:pPr>
      <w:r/>
    </w:p>
    <w:p>
      <w:pPr>
        <w:pStyle w:val="BodyText"/>
        <w:spacing w:line="248" w:lineRule="auto"/>
        <w:rPr/>
      </w:pPr>
      <w:r/>
    </w:p>
    <w:p>
      <w:pPr>
        <w:pStyle w:val="BodyText"/>
        <w:spacing w:line="248" w:lineRule="auto"/>
        <w:rPr/>
      </w:pPr>
      <w:r/>
    </w:p>
    <w:p>
      <w:pPr>
        <w:pStyle w:val="BodyText"/>
        <w:spacing w:line="248" w:lineRule="auto"/>
        <w:rPr/>
      </w:pPr>
      <w:r/>
    </w:p>
    <w:p>
      <w:pPr>
        <w:pStyle w:val="BodyText"/>
        <w:spacing w:line="248" w:lineRule="auto"/>
        <w:rPr/>
      </w:pPr>
      <w:r/>
    </w:p>
    <w:p>
      <w:pPr>
        <w:pStyle w:val="BodyText"/>
        <w:spacing w:line="248" w:lineRule="auto"/>
        <w:rPr/>
      </w:pPr>
      <w:r/>
    </w:p>
    <w:p>
      <w:pPr>
        <w:pStyle w:val="BodyText"/>
        <w:spacing w:line="248" w:lineRule="auto"/>
        <w:rPr/>
      </w:pPr>
      <w:r/>
    </w:p>
    <w:p>
      <w:pPr>
        <w:pStyle w:val="BodyText"/>
        <w:spacing w:line="248" w:lineRule="auto"/>
        <w:rPr/>
      </w:pPr>
      <w:r/>
    </w:p>
    <w:p>
      <w:pPr>
        <w:pStyle w:val="BodyText"/>
        <w:spacing w:line="248" w:lineRule="auto"/>
        <w:rPr/>
      </w:pPr>
      <w:r/>
    </w:p>
    <w:p>
      <w:pPr>
        <w:ind w:left="452"/>
        <w:spacing w:before="58" w:line="219" w:lineRule="auto"/>
        <w:rPr>
          <w:rFonts w:ascii="SimSun" w:hAnsi="SimSun" w:eastAsia="SimSun" w:cs="SimSun"/>
          <w:sz w:val="18"/>
          <w:szCs w:val="18"/>
        </w:rPr>
      </w:pPr>
      <w:r>
        <w:pict>
          <v:shape id="_x0000_s380" style="position:absolute;margin-left:431.53pt;margin-top:1.93048pt;mso-position-vertical-relative:text;mso-position-horizontal-relative:text;width:73.65pt;height:12.7pt;z-index:256357376;" filled="false" stroked="false" type="#_x0000_t202">
            <v:fill on="false"/>
            <v:stroke on="false"/>
            <v:path/>
            <v:imagedata o:title=""/>
            <o:lock v:ext="edit" aspectratio="false"/>
            <v:textbox inset="0mm,0mm,0mm,0mm">
              <w:txbxContent>
                <w:p>
                  <w:pPr>
                    <w:ind w:left="20"/>
                    <w:spacing w:before="20" w:line="219" w:lineRule="auto"/>
                    <w:rPr>
                      <w:rFonts w:ascii="SimSun" w:hAnsi="SimSun" w:eastAsia="SimSun" w:cs="SimSun"/>
                      <w:sz w:val="18"/>
                      <w:szCs w:val="18"/>
                    </w:rPr>
                  </w:pPr>
                  <w:r>
                    <w:rPr>
                      <w:rFonts w:ascii="SimSun" w:hAnsi="SimSun" w:eastAsia="SimSun" w:cs="SimSun"/>
                      <w:sz w:val="18"/>
                      <w:szCs w:val="18"/>
                      <w:spacing w:val="-4"/>
                    </w:rPr>
                    <w:t>第 </w:t>
                  </w:r>
                  <w:r>
                    <w:rPr>
                      <w:rFonts w:ascii="Times New Roman" w:hAnsi="Times New Roman" w:eastAsia="Times New Roman" w:cs="Times New Roman"/>
                      <w:sz w:val="18"/>
                      <w:szCs w:val="18"/>
                      <w:spacing w:val="-4"/>
                    </w:rPr>
                    <w:t>4</w:t>
                  </w:r>
                  <w:r>
                    <w:rPr>
                      <w:rFonts w:ascii="Times New Roman" w:hAnsi="Times New Roman" w:eastAsia="Times New Roman" w:cs="Times New Roman"/>
                      <w:sz w:val="18"/>
                      <w:szCs w:val="18"/>
                      <w:spacing w:val="8"/>
                    </w:rPr>
                    <w:t xml:space="preserve">  </w:t>
                  </w:r>
                  <w:r>
                    <w:rPr>
                      <w:rFonts w:ascii="SimSun" w:hAnsi="SimSun" w:eastAsia="SimSun" w:cs="SimSun"/>
                      <w:sz w:val="18"/>
                      <w:szCs w:val="18"/>
                      <w:spacing w:val="-4"/>
                    </w:rPr>
                    <w:t>页</w:t>
                  </w:r>
                  <w:r>
                    <w:rPr>
                      <w:rFonts w:ascii="SimSun" w:hAnsi="SimSun" w:eastAsia="SimSun" w:cs="SimSun"/>
                      <w:sz w:val="18"/>
                      <w:szCs w:val="18"/>
                      <w:spacing w:val="5"/>
                    </w:rPr>
                    <w:t xml:space="preserve"> </w:t>
                  </w:r>
                  <w:r>
                    <w:rPr>
                      <w:rFonts w:ascii="SimSun" w:hAnsi="SimSun" w:eastAsia="SimSun" w:cs="SimSun"/>
                      <w:sz w:val="18"/>
                      <w:szCs w:val="18"/>
                      <w:spacing w:val="-4"/>
                    </w:rPr>
                    <w:t>共</w:t>
                  </w:r>
                  <w:r>
                    <w:rPr>
                      <w:rFonts w:ascii="SimSun" w:hAnsi="SimSun" w:eastAsia="SimSun" w:cs="SimSun"/>
                      <w:sz w:val="18"/>
                      <w:szCs w:val="18"/>
                      <w:spacing w:val="5"/>
                    </w:rPr>
                    <w:t xml:space="preserve"> </w:t>
                  </w:r>
                  <w:r>
                    <w:rPr>
                      <w:rFonts w:ascii="Times New Roman" w:hAnsi="Times New Roman" w:eastAsia="Times New Roman" w:cs="Times New Roman"/>
                      <w:sz w:val="18"/>
                      <w:szCs w:val="18"/>
                      <w:spacing w:val="-4"/>
                    </w:rPr>
                    <w:t>23</w:t>
                  </w:r>
                  <w:r>
                    <w:rPr>
                      <w:rFonts w:ascii="Times New Roman" w:hAnsi="Times New Roman" w:eastAsia="Times New Roman" w:cs="Times New Roman"/>
                      <w:sz w:val="18"/>
                      <w:szCs w:val="18"/>
                      <w:spacing w:val="4"/>
                    </w:rPr>
                    <w:t xml:space="preserve">  </w:t>
                  </w:r>
                  <w:r>
                    <w:rPr>
                      <w:rFonts w:ascii="SimSun" w:hAnsi="SimSun" w:eastAsia="SimSun" w:cs="SimSun"/>
                      <w:sz w:val="18"/>
                      <w:szCs w:val="18"/>
                      <w:spacing w:val="-4"/>
                    </w:rPr>
                    <w:t>页</w:t>
                  </w:r>
                </w:p>
              </w:txbxContent>
            </v:textbox>
          </v:shape>
        </w:pict>
      </w:r>
      <w:r>
        <w:rPr>
          <w:rFonts w:ascii="SimSun" w:hAnsi="SimSun" w:eastAsia="SimSun" w:cs="SimSun"/>
          <w:sz w:val="18"/>
          <w:szCs w:val="18"/>
          <w:spacing w:val="-1"/>
        </w:rPr>
        <w:t>江苏康达检测技术股份有限公司</w:t>
      </w:r>
    </w:p>
    <w:p>
      <w:pPr>
        <w:spacing w:line="219" w:lineRule="auto"/>
        <w:sectPr>
          <w:headerReference w:type="default" r:id="rId317"/>
          <w:pgSz w:w="11906" w:h="16839"/>
          <w:pgMar w:top="950" w:right="0" w:bottom="400" w:left="687" w:header="518" w:footer="0" w:gutter="0"/>
        </w:sectPr>
        <w:rPr>
          <w:rFonts w:ascii="SimSun" w:hAnsi="SimSun" w:eastAsia="SimSun" w:cs="SimSun"/>
          <w:sz w:val="18"/>
          <w:szCs w:val="18"/>
        </w:rPr>
      </w:pPr>
    </w:p>
    <w:p>
      <w:pPr>
        <w:ind w:left="3544"/>
        <w:spacing w:before="101" w:line="219" w:lineRule="auto"/>
        <w:rPr>
          <w:rFonts w:ascii="SimSun" w:hAnsi="SimSun" w:eastAsia="SimSun" w:cs="SimSun"/>
          <w:sz w:val="30"/>
          <w:szCs w:val="30"/>
        </w:rPr>
      </w:pPr>
      <w:r>
        <w:rPr>
          <w:rFonts w:ascii="SimSun" w:hAnsi="SimSun" w:eastAsia="SimSun" w:cs="SimSun"/>
          <w:sz w:val="30"/>
          <w:szCs w:val="30"/>
          <w:b/>
          <w:bCs/>
          <w:spacing w:val="19"/>
        </w:rPr>
        <w:t>表</w:t>
      </w:r>
      <w:r>
        <w:rPr>
          <w:rFonts w:ascii="SimSun" w:hAnsi="SimSun" w:eastAsia="SimSun" w:cs="SimSun"/>
          <w:sz w:val="30"/>
          <w:szCs w:val="30"/>
          <w:spacing w:val="19"/>
        </w:rPr>
        <w:t xml:space="preserve"> </w:t>
      </w:r>
      <w:r>
        <w:rPr>
          <w:rFonts w:ascii="Times New Roman" w:hAnsi="Times New Roman" w:eastAsia="Times New Roman" w:cs="Times New Roman"/>
          <w:sz w:val="30"/>
          <w:szCs w:val="30"/>
          <w:b/>
          <w:bCs/>
          <w:spacing w:val="19"/>
        </w:rPr>
        <w:t>1-2</w:t>
      </w:r>
      <w:r>
        <w:rPr>
          <w:rFonts w:ascii="Times New Roman" w:hAnsi="Times New Roman" w:eastAsia="Times New Roman" w:cs="Times New Roman"/>
          <w:sz w:val="30"/>
          <w:szCs w:val="30"/>
          <w:b/>
          <w:bCs/>
          <w:spacing w:val="37"/>
        </w:rPr>
        <w:t xml:space="preserve">  </w:t>
      </w:r>
      <w:r>
        <w:rPr>
          <w:rFonts w:ascii="SimSun" w:hAnsi="SimSun" w:eastAsia="SimSun" w:cs="SimSun"/>
          <w:sz w:val="30"/>
          <w:szCs w:val="30"/>
          <w:b/>
          <w:bCs/>
          <w:spacing w:val="19"/>
        </w:rPr>
        <w:t>地表水检测结果</w:t>
      </w:r>
    </w:p>
    <w:p>
      <w:pPr>
        <w:spacing w:line="105" w:lineRule="exact"/>
        <w:rPr/>
      </w:pPr>
      <w:r/>
    </w:p>
    <w:tbl>
      <w:tblPr>
        <w:tblStyle w:val="TableNormal"/>
        <w:tblW w:w="10504" w:type="dxa"/>
        <w:tblInd w:w="12" w:type="dxa"/>
        <w:tblLayout w:type="fixed"/>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Pr>
      <w:tblGrid>
        <w:gridCol w:w="1572"/>
        <w:gridCol w:w="853"/>
        <w:gridCol w:w="958"/>
        <w:gridCol w:w="1582"/>
        <w:gridCol w:w="1582"/>
        <w:gridCol w:w="1582"/>
        <w:gridCol w:w="1583"/>
        <w:gridCol w:w="792"/>
      </w:tblGrid>
      <w:tr>
        <w:trPr>
          <w:trHeight w:val="370" w:hRule="atLeast"/>
        </w:trPr>
        <w:tc>
          <w:tcPr>
            <w:tcW w:w="1572" w:type="dxa"/>
            <w:vAlign w:val="top"/>
            <w:vMerge w:val="restart"/>
            <w:tcBorders>
              <w:left w:val="single" w:color="000000" w:sz="10" w:space="0"/>
              <w:top w:val="single" w:color="000000" w:sz="10" w:space="0"/>
              <w:bottom w:val="nil"/>
            </w:tcBorders>
          </w:tcPr>
          <w:p>
            <w:pPr>
              <w:spacing w:line="253" w:lineRule="auto"/>
              <w:rPr>
                <w:rFonts w:ascii="Arial"/>
                <w:sz w:val="21"/>
              </w:rPr>
            </w:pPr>
            <w:r/>
          </w:p>
          <w:p>
            <w:pPr>
              <w:spacing w:line="253" w:lineRule="auto"/>
              <w:rPr>
                <w:rFonts w:ascii="Arial"/>
                <w:sz w:val="21"/>
              </w:rPr>
            </w:pPr>
            <w:r/>
          </w:p>
          <w:p>
            <w:pPr>
              <w:spacing w:line="253" w:lineRule="auto"/>
              <w:rPr>
                <w:rFonts w:ascii="Arial"/>
                <w:sz w:val="21"/>
              </w:rPr>
            </w:pPr>
            <w:r/>
          </w:p>
          <w:p>
            <w:pPr>
              <w:spacing w:line="253" w:lineRule="auto"/>
              <w:rPr>
                <w:rFonts w:ascii="Arial"/>
                <w:sz w:val="21"/>
              </w:rPr>
            </w:pPr>
            <w:r/>
          </w:p>
          <w:p>
            <w:pPr>
              <w:ind w:left="356"/>
              <w:spacing w:before="65" w:line="226" w:lineRule="auto"/>
              <w:rPr>
                <w:rFonts w:ascii="SimSun" w:hAnsi="SimSun" w:eastAsia="SimSun" w:cs="SimSun"/>
                <w:sz w:val="20"/>
                <w:szCs w:val="20"/>
              </w:rPr>
            </w:pPr>
            <w:r>
              <w:rPr>
                <w:rFonts w:ascii="SimSun" w:hAnsi="SimSun" w:eastAsia="SimSun" w:cs="SimSun"/>
                <w:sz w:val="20"/>
                <w:szCs w:val="20"/>
                <w:spacing w:val="7"/>
              </w:rPr>
              <w:t>检测项目</w:t>
            </w:r>
          </w:p>
        </w:tc>
        <w:tc>
          <w:tcPr>
            <w:tcW w:w="1811" w:type="dxa"/>
            <w:vAlign w:val="top"/>
            <w:gridSpan w:val="2"/>
            <w:tcBorders>
              <w:top w:val="single" w:color="000000" w:sz="10" w:space="0"/>
            </w:tcBorders>
          </w:tcPr>
          <w:p>
            <w:pPr>
              <w:ind w:left="483"/>
              <w:spacing w:before="82" w:line="226" w:lineRule="auto"/>
              <w:rPr>
                <w:rFonts w:ascii="SimSun" w:hAnsi="SimSun" w:eastAsia="SimSun" w:cs="SimSun"/>
                <w:sz w:val="20"/>
                <w:szCs w:val="20"/>
              </w:rPr>
            </w:pPr>
            <w:r>
              <w:rPr>
                <w:rFonts w:ascii="SimSun" w:hAnsi="SimSun" w:eastAsia="SimSun" w:cs="SimSun"/>
                <w:sz w:val="20"/>
                <w:szCs w:val="20"/>
                <w:spacing w:val="7"/>
              </w:rPr>
              <w:t>样品编号</w:t>
            </w:r>
          </w:p>
        </w:tc>
        <w:tc>
          <w:tcPr>
            <w:tcW w:w="1582" w:type="dxa"/>
            <w:vAlign w:val="top"/>
            <w:tcBorders>
              <w:top w:val="single" w:color="000000" w:sz="10" w:space="0"/>
            </w:tcBorders>
          </w:tcPr>
          <w:p>
            <w:pPr>
              <w:ind w:left="146"/>
              <w:spacing w:before="118" w:line="194" w:lineRule="auto"/>
              <w:rPr>
                <w:rFonts w:ascii="Times New Roman" w:hAnsi="Times New Roman" w:eastAsia="Times New Roman" w:cs="Times New Roman"/>
                <w:sz w:val="20"/>
                <w:szCs w:val="20"/>
              </w:rPr>
            </w:pPr>
            <w:r>
              <w:rPr>
                <w:rFonts w:ascii="Times New Roman" w:hAnsi="Times New Roman" w:eastAsia="Times New Roman" w:cs="Times New Roman"/>
                <w:sz w:val="20"/>
                <w:szCs w:val="20"/>
              </w:rPr>
              <w:t>HJ</w:t>
            </w:r>
            <w:r>
              <w:rPr>
                <w:rFonts w:ascii="Times New Roman" w:hAnsi="Times New Roman" w:eastAsia="Times New Roman" w:cs="Times New Roman"/>
                <w:sz w:val="20"/>
                <w:szCs w:val="20"/>
                <w:spacing w:val="5"/>
              </w:rPr>
              <w:t>2608170024</w:t>
            </w:r>
          </w:p>
        </w:tc>
        <w:tc>
          <w:tcPr>
            <w:tcW w:w="1582" w:type="dxa"/>
            <w:vAlign w:val="top"/>
            <w:tcBorders>
              <w:top w:val="single" w:color="000000" w:sz="10" w:space="0"/>
            </w:tcBorders>
          </w:tcPr>
          <w:p>
            <w:pPr>
              <w:ind w:left="151"/>
              <w:spacing w:before="118" w:line="194" w:lineRule="auto"/>
              <w:rPr>
                <w:rFonts w:ascii="Times New Roman" w:hAnsi="Times New Roman" w:eastAsia="Times New Roman" w:cs="Times New Roman"/>
                <w:sz w:val="20"/>
                <w:szCs w:val="20"/>
              </w:rPr>
            </w:pPr>
            <w:r>
              <w:rPr>
                <w:rFonts w:ascii="Times New Roman" w:hAnsi="Times New Roman" w:eastAsia="Times New Roman" w:cs="Times New Roman"/>
                <w:sz w:val="20"/>
                <w:szCs w:val="20"/>
              </w:rPr>
              <w:t>HJ</w:t>
            </w:r>
            <w:r>
              <w:rPr>
                <w:rFonts w:ascii="Times New Roman" w:hAnsi="Times New Roman" w:eastAsia="Times New Roman" w:cs="Times New Roman"/>
                <w:sz w:val="20"/>
                <w:szCs w:val="20"/>
                <w:spacing w:val="5"/>
              </w:rPr>
              <w:t>2608170025</w:t>
            </w:r>
          </w:p>
        </w:tc>
        <w:tc>
          <w:tcPr>
            <w:tcW w:w="1582" w:type="dxa"/>
            <w:vAlign w:val="top"/>
            <w:tcBorders>
              <w:top w:val="single" w:color="000000" w:sz="10" w:space="0"/>
            </w:tcBorders>
          </w:tcPr>
          <w:p>
            <w:pPr>
              <w:ind w:left="155"/>
              <w:spacing w:before="118" w:line="194" w:lineRule="auto"/>
              <w:rPr>
                <w:rFonts w:ascii="Times New Roman" w:hAnsi="Times New Roman" w:eastAsia="Times New Roman" w:cs="Times New Roman"/>
                <w:sz w:val="20"/>
                <w:szCs w:val="20"/>
              </w:rPr>
            </w:pPr>
            <w:r>
              <w:rPr>
                <w:rFonts w:ascii="Times New Roman" w:hAnsi="Times New Roman" w:eastAsia="Times New Roman" w:cs="Times New Roman"/>
                <w:sz w:val="20"/>
                <w:szCs w:val="20"/>
              </w:rPr>
              <w:t>HJ</w:t>
            </w:r>
            <w:r>
              <w:rPr>
                <w:rFonts w:ascii="Times New Roman" w:hAnsi="Times New Roman" w:eastAsia="Times New Roman" w:cs="Times New Roman"/>
                <w:sz w:val="20"/>
                <w:szCs w:val="20"/>
                <w:spacing w:val="5"/>
              </w:rPr>
              <w:t>2608170026</w:t>
            </w:r>
          </w:p>
        </w:tc>
        <w:tc>
          <w:tcPr>
            <w:tcW w:w="1583" w:type="dxa"/>
            <w:vAlign w:val="top"/>
            <w:tcBorders>
              <w:top w:val="single" w:color="000000" w:sz="10" w:space="0"/>
            </w:tcBorders>
          </w:tcPr>
          <w:p>
            <w:pPr>
              <w:ind w:left="159"/>
              <w:spacing w:before="118" w:line="194" w:lineRule="auto"/>
              <w:rPr>
                <w:rFonts w:ascii="Times New Roman" w:hAnsi="Times New Roman" w:eastAsia="Times New Roman" w:cs="Times New Roman"/>
                <w:sz w:val="20"/>
                <w:szCs w:val="20"/>
              </w:rPr>
            </w:pPr>
            <w:r>
              <w:rPr>
                <w:rFonts w:ascii="Times New Roman" w:hAnsi="Times New Roman" w:eastAsia="Times New Roman" w:cs="Times New Roman"/>
                <w:sz w:val="20"/>
                <w:szCs w:val="20"/>
              </w:rPr>
              <w:t>HJ</w:t>
            </w:r>
            <w:r>
              <w:rPr>
                <w:rFonts w:ascii="Times New Roman" w:hAnsi="Times New Roman" w:eastAsia="Times New Roman" w:cs="Times New Roman"/>
                <w:sz w:val="20"/>
                <w:szCs w:val="20"/>
                <w:spacing w:val="5"/>
              </w:rPr>
              <w:t>2608170027</w:t>
            </w:r>
          </w:p>
        </w:tc>
        <w:tc>
          <w:tcPr>
            <w:tcW w:w="792" w:type="dxa"/>
            <w:vAlign w:val="top"/>
            <w:vMerge w:val="restart"/>
            <w:tcBorders>
              <w:right w:val="single" w:color="000000" w:sz="10" w:space="0"/>
              <w:top w:val="single" w:color="000000" w:sz="10" w:space="0"/>
              <w:bottom w:val="nil"/>
            </w:tcBorders>
          </w:tcPr>
          <w:p>
            <w:pPr>
              <w:spacing w:line="286" w:lineRule="auto"/>
              <w:rPr>
                <w:rFonts w:ascii="Arial"/>
                <w:sz w:val="21"/>
              </w:rPr>
            </w:pPr>
            <w:r/>
          </w:p>
          <w:p>
            <w:pPr>
              <w:spacing w:line="286" w:lineRule="auto"/>
              <w:rPr>
                <w:rFonts w:ascii="Arial"/>
                <w:sz w:val="21"/>
              </w:rPr>
            </w:pPr>
            <w:r/>
          </w:p>
          <w:p>
            <w:pPr>
              <w:spacing w:line="287" w:lineRule="auto"/>
              <w:rPr>
                <w:rFonts w:ascii="Arial"/>
                <w:sz w:val="21"/>
              </w:rPr>
            </w:pPr>
            <w:r/>
          </w:p>
          <w:p>
            <w:pPr>
              <w:ind w:left="210" w:right="170" w:hanging="13"/>
              <w:spacing w:before="65" w:line="287" w:lineRule="auto"/>
              <w:rPr>
                <w:rFonts w:ascii="SimSun" w:hAnsi="SimSun" w:eastAsia="SimSun" w:cs="SimSun"/>
                <w:sz w:val="20"/>
                <w:szCs w:val="20"/>
              </w:rPr>
            </w:pPr>
            <w:r>
              <w:rPr>
                <w:rFonts w:ascii="SimSun" w:hAnsi="SimSun" w:eastAsia="SimSun" w:cs="SimSun"/>
                <w:sz w:val="20"/>
                <w:szCs w:val="20"/>
                <w:spacing w:val="4"/>
              </w:rPr>
              <w:t>标准</w:t>
            </w:r>
            <w:r>
              <w:rPr>
                <w:rFonts w:ascii="SimSun" w:hAnsi="SimSun" w:eastAsia="SimSun" w:cs="SimSun"/>
                <w:sz w:val="20"/>
                <w:szCs w:val="20"/>
                <w:spacing w:val="-3"/>
              </w:rPr>
              <w:t>限值</w:t>
            </w:r>
          </w:p>
        </w:tc>
      </w:tr>
      <w:tr>
        <w:trPr>
          <w:trHeight w:val="622" w:hRule="atLeast"/>
        </w:trPr>
        <w:tc>
          <w:tcPr>
            <w:tcW w:w="1572" w:type="dxa"/>
            <w:vAlign w:val="top"/>
            <w:vMerge w:val="continue"/>
            <w:tcBorders>
              <w:left w:val="single" w:color="000000" w:sz="10" w:space="0"/>
              <w:top w:val="nil"/>
              <w:bottom w:val="nil"/>
            </w:tcBorders>
          </w:tcPr>
          <w:p>
            <w:pPr>
              <w:rPr>
                <w:rFonts w:ascii="Arial"/>
                <w:sz w:val="21"/>
              </w:rPr>
            </w:pPr>
            <w:r/>
          </w:p>
        </w:tc>
        <w:tc>
          <w:tcPr>
            <w:tcW w:w="1811" w:type="dxa"/>
            <w:vAlign w:val="top"/>
            <w:gridSpan w:val="2"/>
          </w:tcPr>
          <w:p>
            <w:pPr>
              <w:ind w:left="483"/>
              <w:spacing w:before="208" w:line="226" w:lineRule="auto"/>
              <w:rPr>
                <w:rFonts w:ascii="SimSun" w:hAnsi="SimSun" w:eastAsia="SimSun" w:cs="SimSun"/>
                <w:sz w:val="20"/>
                <w:szCs w:val="20"/>
              </w:rPr>
            </w:pPr>
            <w:r>
              <w:rPr>
                <w:rFonts w:ascii="SimSun" w:hAnsi="SimSun" w:eastAsia="SimSun" w:cs="SimSun"/>
                <w:sz w:val="20"/>
                <w:szCs w:val="20"/>
                <w:spacing w:val="7"/>
              </w:rPr>
              <w:t>样品名称</w:t>
            </w:r>
          </w:p>
        </w:tc>
        <w:tc>
          <w:tcPr>
            <w:tcW w:w="1582" w:type="dxa"/>
            <w:vAlign w:val="top"/>
          </w:tcPr>
          <w:p>
            <w:pPr>
              <w:ind w:left="688" w:right="136" w:hanging="552"/>
              <w:spacing w:before="52" w:line="258" w:lineRule="auto"/>
              <w:rPr>
                <w:rFonts w:ascii="SimSun" w:hAnsi="SimSun" w:eastAsia="SimSun" w:cs="SimSun"/>
                <w:sz w:val="20"/>
                <w:szCs w:val="20"/>
              </w:rPr>
            </w:pPr>
            <w:r>
              <w:rPr>
                <w:rFonts w:ascii="SimSun" w:hAnsi="SimSun" w:eastAsia="SimSun" w:cs="SimSun"/>
                <w:sz w:val="20"/>
                <w:szCs w:val="20"/>
                <w:spacing w:val="3"/>
              </w:rPr>
              <w:t>码头下游</w:t>
            </w:r>
            <w:r>
              <w:rPr>
                <w:rFonts w:ascii="SimSun" w:hAnsi="SimSun" w:eastAsia="SimSun" w:cs="SimSun"/>
                <w:sz w:val="20"/>
                <w:szCs w:val="20"/>
                <w:spacing w:val="-21"/>
              </w:rPr>
              <w:t xml:space="preserve"> </w:t>
            </w:r>
            <w:r>
              <w:rPr>
                <w:rFonts w:ascii="Times New Roman" w:hAnsi="Times New Roman" w:eastAsia="Times New Roman" w:cs="Times New Roman"/>
                <w:sz w:val="20"/>
                <w:szCs w:val="20"/>
                <w:spacing w:val="3"/>
              </w:rPr>
              <w:t>1000</w:t>
            </w:r>
            <w:r>
              <w:rPr>
                <w:rFonts w:ascii="SimSun" w:hAnsi="SimSun" w:eastAsia="SimSun" w:cs="SimSun"/>
                <w:sz w:val="20"/>
                <w:szCs w:val="20"/>
              </w:rPr>
              <w:t>米</w:t>
            </w:r>
          </w:p>
        </w:tc>
        <w:tc>
          <w:tcPr>
            <w:tcW w:w="1582" w:type="dxa"/>
            <w:vAlign w:val="top"/>
          </w:tcPr>
          <w:p>
            <w:pPr>
              <w:ind w:left="692" w:right="132" w:hanging="552"/>
              <w:spacing w:before="52" w:line="258" w:lineRule="auto"/>
              <w:rPr>
                <w:rFonts w:ascii="SimSun" w:hAnsi="SimSun" w:eastAsia="SimSun" w:cs="SimSun"/>
                <w:sz w:val="20"/>
                <w:szCs w:val="20"/>
              </w:rPr>
            </w:pPr>
            <w:r>
              <w:rPr>
                <w:rFonts w:ascii="SimSun" w:hAnsi="SimSun" w:eastAsia="SimSun" w:cs="SimSun"/>
                <w:sz w:val="20"/>
                <w:szCs w:val="20"/>
                <w:spacing w:val="3"/>
              </w:rPr>
              <w:t>码头下游</w:t>
            </w:r>
            <w:r>
              <w:rPr>
                <w:rFonts w:ascii="SimSun" w:hAnsi="SimSun" w:eastAsia="SimSun" w:cs="SimSun"/>
                <w:sz w:val="20"/>
                <w:szCs w:val="20"/>
                <w:spacing w:val="-21"/>
              </w:rPr>
              <w:t xml:space="preserve"> </w:t>
            </w:r>
            <w:r>
              <w:rPr>
                <w:rFonts w:ascii="Times New Roman" w:hAnsi="Times New Roman" w:eastAsia="Times New Roman" w:cs="Times New Roman"/>
                <w:sz w:val="20"/>
                <w:szCs w:val="20"/>
                <w:spacing w:val="3"/>
              </w:rPr>
              <w:t>1000</w:t>
            </w:r>
            <w:r>
              <w:rPr>
                <w:rFonts w:ascii="SimSun" w:hAnsi="SimSun" w:eastAsia="SimSun" w:cs="SimSun"/>
                <w:sz w:val="20"/>
                <w:szCs w:val="20"/>
              </w:rPr>
              <w:t>米</w:t>
            </w:r>
          </w:p>
        </w:tc>
        <w:tc>
          <w:tcPr>
            <w:tcW w:w="1582" w:type="dxa"/>
            <w:vAlign w:val="top"/>
          </w:tcPr>
          <w:p>
            <w:pPr>
              <w:ind w:left="485" w:right="180" w:hanging="288"/>
              <w:spacing w:before="52" w:line="258" w:lineRule="auto"/>
              <w:rPr>
                <w:rFonts w:ascii="SimSun" w:hAnsi="SimSun" w:eastAsia="SimSun" w:cs="SimSun"/>
                <w:sz w:val="20"/>
                <w:szCs w:val="20"/>
              </w:rPr>
            </w:pPr>
            <w:r>
              <w:rPr>
                <w:rFonts w:ascii="SimSun" w:hAnsi="SimSun" w:eastAsia="SimSun" w:cs="SimSun"/>
                <w:sz w:val="20"/>
                <w:szCs w:val="20"/>
                <w:spacing w:val="5"/>
              </w:rPr>
              <w:t>码头上游</w:t>
            </w:r>
            <w:r>
              <w:rPr>
                <w:rFonts w:ascii="SimSun" w:hAnsi="SimSun" w:eastAsia="SimSun" w:cs="SimSun"/>
                <w:sz w:val="20"/>
                <w:szCs w:val="20"/>
                <w:spacing w:val="-38"/>
              </w:rPr>
              <w:t xml:space="preserve"> </w:t>
            </w:r>
            <w:r>
              <w:rPr>
                <w:rFonts w:ascii="Times New Roman" w:hAnsi="Times New Roman" w:eastAsia="Times New Roman" w:cs="Times New Roman"/>
                <w:sz w:val="20"/>
                <w:szCs w:val="20"/>
                <w:spacing w:val="5"/>
              </w:rPr>
              <w:t>500</w:t>
            </w:r>
            <w:r>
              <w:rPr>
                <w:rFonts w:ascii="SimSun" w:hAnsi="SimSun" w:eastAsia="SimSun" w:cs="SimSun"/>
                <w:sz w:val="20"/>
                <w:szCs w:val="20"/>
                <w:spacing w:val="6"/>
              </w:rPr>
              <w:t>米平行</w:t>
            </w:r>
          </w:p>
        </w:tc>
        <w:tc>
          <w:tcPr>
            <w:tcW w:w="1583" w:type="dxa"/>
            <w:vAlign w:val="top"/>
          </w:tcPr>
          <w:p>
            <w:pPr>
              <w:ind w:left="279"/>
              <w:spacing w:before="207" w:line="227" w:lineRule="auto"/>
              <w:rPr>
                <w:rFonts w:ascii="SimSun" w:hAnsi="SimSun" w:eastAsia="SimSun" w:cs="SimSun"/>
                <w:sz w:val="20"/>
                <w:szCs w:val="20"/>
              </w:rPr>
            </w:pPr>
            <w:r>
              <w:rPr>
                <w:rFonts w:ascii="SimSun" w:hAnsi="SimSun" w:eastAsia="SimSun" w:cs="SimSun"/>
                <w:sz w:val="20"/>
                <w:szCs w:val="20"/>
                <w:spacing w:val="8"/>
              </w:rPr>
              <w:t>全程序空白</w:t>
            </w:r>
          </w:p>
        </w:tc>
        <w:tc>
          <w:tcPr>
            <w:tcW w:w="792" w:type="dxa"/>
            <w:vAlign w:val="top"/>
            <w:vMerge w:val="continue"/>
            <w:tcBorders>
              <w:right w:val="single" w:color="000000" w:sz="10" w:space="0"/>
              <w:top w:val="nil"/>
              <w:bottom w:val="nil"/>
            </w:tcBorders>
          </w:tcPr>
          <w:p>
            <w:pPr>
              <w:rPr>
                <w:rFonts w:ascii="Arial"/>
                <w:sz w:val="21"/>
              </w:rPr>
            </w:pPr>
            <w:r/>
          </w:p>
        </w:tc>
      </w:tr>
      <w:tr>
        <w:trPr>
          <w:trHeight w:val="622" w:hRule="atLeast"/>
        </w:trPr>
        <w:tc>
          <w:tcPr>
            <w:tcW w:w="1572" w:type="dxa"/>
            <w:vAlign w:val="top"/>
            <w:vMerge w:val="continue"/>
            <w:tcBorders>
              <w:left w:val="single" w:color="000000" w:sz="10" w:space="0"/>
              <w:top w:val="nil"/>
              <w:bottom w:val="nil"/>
            </w:tcBorders>
          </w:tcPr>
          <w:p>
            <w:pPr>
              <w:rPr>
                <w:rFonts w:ascii="Arial"/>
                <w:sz w:val="21"/>
              </w:rPr>
            </w:pPr>
            <w:r/>
          </w:p>
        </w:tc>
        <w:tc>
          <w:tcPr>
            <w:tcW w:w="1811" w:type="dxa"/>
            <w:vAlign w:val="top"/>
            <w:gridSpan w:val="2"/>
          </w:tcPr>
          <w:p>
            <w:pPr>
              <w:ind w:left="483"/>
              <w:spacing w:before="210" w:line="226" w:lineRule="auto"/>
              <w:rPr>
                <w:rFonts w:ascii="SimSun" w:hAnsi="SimSun" w:eastAsia="SimSun" w:cs="SimSun"/>
                <w:sz w:val="20"/>
                <w:szCs w:val="20"/>
              </w:rPr>
            </w:pPr>
            <w:r>
              <w:rPr>
                <w:rFonts w:ascii="SimSun" w:hAnsi="SimSun" w:eastAsia="SimSun" w:cs="SimSun"/>
                <w:sz w:val="20"/>
                <w:szCs w:val="20"/>
                <w:spacing w:val="7"/>
              </w:rPr>
              <w:t>样品描述</w:t>
            </w:r>
          </w:p>
        </w:tc>
        <w:tc>
          <w:tcPr>
            <w:tcW w:w="1582" w:type="dxa"/>
            <w:vAlign w:val="top"/>
          </w:tcPr>
          <w:p>
            <w:pPr>
              <w:ind w:left="690" w:right="108" w:hanging="579"/>
              <w:spacing w:before="55" w:line="257" w:lineRule="auto"/>
              <w:rPr>
                <w:rFonts w:ascii="SimSun" w:hAnsi="SimSun" w:eastAsia="SimSun" w:cs="SimSun"/>
                <w:sz w:val="20"/>
                <w:szCs w:val="20"/>
              </w:rPr>
            </w:pPr>
            <w:r>
              <w:rPr>
                <w:rFonts w:ascii="SimSun" w:hAnsi="SimSun" w:eastAsia="SimSun" w:cs="SimSun"/>
                <w:sz w:val="20"/>
                <w:szCs w:val="20"/>
                <w:spacing w:val="-7"/>
              </w:rPr>
              <w:t>浅黄透明、无沉</w:t>
            </w:r>
            <w:r>
              <w:rPr>
                <w:rFonts w:ascii="SimSun" w:hAnsi="SimSun" w:eastAsia="SimSun" w:cs="SimSun"/>
                <w:sz w:val="20"/>
                <w:szCs w:val="20"/>
              </w:rPr>
              <w:t>淀</w:t>
            </w:r>
          </w:p>
        </w:tc>
        <w:tc>
          <w:tcPr>
            <w:tcW w:w="1582" w:type="dxa"/>
            <w:vAlign w:val="top"/>
          </w:tcPr>
          <w:p>
            <w:pPr>
              <w:ind w:left="694" w:right="104" w:hanging="579"/>
              <w:spacing w:before="55" w:line="257" w:lineRule="auto"/>
              <w:rPr>
                <w:rFonts w:ascii="SimSun" w:hAnsi="SimSun" w:eastAsia="SimSun" w:cs="SimSun"/>
                <w:sz w:val="20"/>
                <w:szCs w:val="20"/>
              </w:rPr>
            </w:pPr>
            <w:r>
              <w:rPr>
                <w:rFonts w:ascii="SimSun" w:hAnsi="SimSun" w:eastAsia="SimSun" w:cs="SimSun"/>
                <w:sz w:val="20"/>
                <w:szCs w:val="20"/>
                <w:spacing w:val="-7"/>
              </w:rPr>
              <w:t>浅黄透明、无沉</w:t>
            </w:r>
            <w:r>
              <w:rPr>
                <w:rFonts w:ascii="SimSun" w:hAnsi="SimSun" w:eastAsia="SimSun" w:cs="SimSun"/>
                <w:sz w:val="20"/>
                <w:szCs w:val="20"/>
              </w:rPr>
              <w:t>淀</w:t>
            </w:r>
          </w:p>
        </w:tc>
        <w:tc>
          <w:tcPr>
            <w:tcW w:w="1582" w:type="dxa"/>
            <w:vAlign w:val="top"/>
          </w:tcPr>
          <w:p>
            <w:pPr>
              <w:ind w:left="697" w:right="100" w:hanging="577"/>
              <w:spacing w:before="55" w:line="257" w:lineRule="auto"/>
              <w:rPr>
                <w:rFonts w:ascii="SimSun" w:hAnsi="SimSun" w:eastAsia="SimSun" w:cs="SimSun"/>
                <w:sz w:val="20"/>
                <w:szCs w:val="20"/>
              </w:rPr>
            </w:pPr>
            <w:r>
              <w:rPr>
                <w:rFonts w:ascii="SimSun" w:hAnsi="SimSun" w:eastAsia="SimSun" w:cs="SimSun"/>
                <w:sz w:val="20"/>
                <w:szCs w:val="20"/>
                <w:spacing w:val="-7"/>
              </w:rPr>
              <w:t>浅黄透明、无沉</w:t>
            </w:r>
            <w:r>
              <w:rPr>
                <w:rFonts w:ascii="SimSun" w:hAnsi="SimSun" w:eastAsia="SimSun" w:cs="SimSun"/>
                <w:sz w:val="20"/>
                <w:szCs w:val="20"/>
              </w:rPr>
              <w:t>淀</w:t>
            </w:r>
          </w:p>
        </w:tc>
        <w:tc>
          <w:tcPr>
            <w:tcW w:w="1583" w:type="dxa"/>
            <w:vAlign w:val="top"/>
          </w:tcPr>
          <w:p>
            <w:pPr>
              <w:ind w:left="702" w:right="96" w:hanging="579"/>
              <w:spacing w:before="55" w:line="257" w:lineRule="auto"/>
              <w:rPr>
                <w:rFonts w:ascii="SimSun" w:hAnsi="SimSun" w:eastAsia="SimSun" w:cs="SimSun"/>
                <w:sz w:val="20"/>
                <w:szCs w:val="20"/>
              </w:rPr>
            </w:pPr>
            <w:r>
              <w:rPr>
                <w:rFonts w:ascii="SimSun" w:hAnsi="SimSun" w:eastAsia="SimSun" w:cs="SimSun"/>
                <w:sz w:val="20"/>
                <w:szCs w:val="20"/>
                <w:spacing w:val="-6"/>
              </w:rPr>
              <w:t>无色透明、无沉</w:t>
            </w:r>
            <w:r>
              <w:rPr>
                <w:rFonts w:ascii="SimSun" w:hAnsi="SimSun" w:eastAsia="SimSun" w:cs="SimSun"/>
                <w:sz w:val="20"/>
                <w:szCs w:val="20"/>
              </w:rPr>
              <w:t>淀</w:t>
            </w:r>
          </w:p>
        </w:tc>
        <w:tc>
          <w:tcPr>
            <w:tcW w:w="792" w:type="dxa"/>
            <w:vAlign w:val="top"/>
            <w:vMerge w:val="continue"/>
            <w:tcBorders>
              <w:right w:val="single" w:color="000000" w:sz="10" w:space="0"/>
              <w:top w:val="nil"/>
              <w:bottom w:val="nil"/>
            </w:tcBorders>
          </w:tcPr>
          <w:p>
            <w:pPr>
              <w:rPr>
                <w:rFonts w:ascii="Arial"/>
                <w:sz w:val="21"/>
              </w:rPr>
            </w:pPr>
            <w:r/>
          </w:p>
        </w:tc>
      </w:tr>
      <w:tr>
        <w:trPr>
          <w:trHeight w:val="366" w:hRule="atLeast"/>
        </w:trPr>
        <w:tc>
          <w:tcPr>
            <w:tcW w:w="1572" w:type="dxa"/>
            <w:vAlign w:val="top"/>
            <w:vMerge w:val="continue"/>
            <w:tcBorders>
              <w:left w:val="single" w:color="000000" w:sz="10" w:space="0"/>
              <w:top w:val="nil"/>
              <w:bottom w:val="nil"/>
            </w:tcBorders>
          </w:tcPr>
          <w:p>
            <w:pPr>
              <w:rPr>
                <w:rFonts w:ascii="Arial"/>
                <w:sz w:val="21"/>
              </w:rPr>
            </w:pPr>
            <w:r/>
          </w:p>
        </w:tc>
        <w:tc>
          <w:tcPr>
            <w:tcW w:w="1811" w:type="dxa"/>
            <w:vAlign w:val="top"/>
            <w:gridSpan w:val="2"/>
          </w:tcPr>
          <w:p>
            <w:pPr>
              <w:ind w:left="483"/>
              <w:spacing w:before="82" w:line="226" w:lineRule="auto"/>
              <w:rPr>
                <w:rFonts w:ascii="SimSun" w:hAnsi="SimSun" w:eastAsia="SimSun" w:cs="SimSun"/>
                <w:sz w:val="20"/>
                <w:szCs w:val="20"/>
              </w:rPr>
            </w:pPr>
            <w:r>
              <w:rPr>
                <w:rFonts w:ascii="SimSun" w:hAnsi="SimSun" w:eastAsia="SimSun" w:cs="SimSun"/>
                <w:sz w:val="20"/>
                <w:szCs w:val="20"/>
                <w:spacing w:val="7"/>
              </w:rPr>
              <w:t>采样日期</w:t>
            </w:r>
          </w:p>
        </w:tc>
        <w:tc>
          <w:tcPr>
            <w:tcW w:w="1582" w:type="dxa"/>
            <w:vAlign w:val="top"/>
          </w:tcPr>
          <w:p>
            <w:pPr>
              <w:ind w:left="301"/>
              <w:spacing w:before="121" w:line="194" w:lineRule="auto"/>
              <w:rPr>
                <w:rFonts w:ascii="Times New Roman" w:hAnsi="Times New Roman" w:eastAsia="Times New Roman" w:cs="Times New Roman"/>
                <w:sz w:val="20"/>
                <w:szCs w:val="20"/>
              </w:rPr>
            </w:pPr>
            <w:r>
              <w:rPr>
                <w:rFonts w:ascii="Times New Roman" w:hAnsi="Times New Roman" w:eastAsia="Times New Roman" w:cs="Times New Roman"/>
                <w:sz w:val="20"/>
                <w:szCs w:val="20"/>
                <w:spacing w:val="4"/>
              </w:rPr>
              <w:t>2026-01-16</w:t>
            </w:r>
          </w:p>
        </w:tc>
        <w:tc>
          <w:tcPr>
            <w:tcW w:w="1582" w:type="dxa"/>
            <w:vAlign w:val="top"/>
          </w:tcPr>
          <w:p>
            <w:pPr>
              <w:ind w:left="305"/>
              <w:spacing w:before="121" w:line="194" w:lineRule="auto"/>
              <w:rPr>
                <w:rFonts w:ascii="Times New Roman" w:hAnsi="Times New Roman" w:eastAsia="Times New Roman" w:cs="Times New Roman"/>
                <w:sz w:val="20"/>
                <w:szCs w:val="20"/>
              </w:rPr>
            </w:pPr>
            <w:r>
              <w:rPr>
                <w:rFonts w:ascii="Times New Roman" w:hAnsi="Times New Roman" w:eastAsia="Times New Roman" w:cs="Times New Roman"/>
                <w:sz w:val="20"/>
                <w:szCs w:val="20"/>
                <w:spacing w:val="4"/>
              </w:rPr>
              <w:t>2026-01-16</w:t>
            </w:r>
          </w:p>
        </w:tc>
        <w:tc>
          <w:tcPr>
            <w:tcW w:w="1582" w:type="dxa"/>
            <w:vAlign w:val="top"/>
          </w:tcPr>
          <w:p>
            <w:pPr>
              <w:ind w:left="307"/>
              <w:spacing w:before="121" w:line="194" w:lineRule="auto"/>
              <w:rPr>
                <w:rFonts w:ascii="Times New Roman" w:hAnsi="Times New Roman" w:eastAsia="Times New Roman" w:cs="Times New Roman"/>
                <w:sz w:val="20"/>
                <w:szCs w:val="20"/>
              </w:rPr>
            </w:pPr>
            <w:r>
              <w:rPr>
                <w:rFonts w:ascii="Times New Roman" w:hAnsi="Times New Roman" w:eastAsia="Times New Roman" w:cs="Times New Roman"/>
                <w:sz w:val="20"/>
                <w:szCs w:val="20"/>
                <w:spacing w:val="4"/>
              </w:rPr>
              <w:t>2026-01-16</w:t>
            </w:r>
          </w:p>
        </w:tc>
        <w:tc>
          <w:tcPr>
            <w:tcW w:w="1583" w:type="dxa"/>
            <w:vAlign w:val="top"/>
          </w:tcPr>
          <w:p>
            <w:pPr>
              <w:ind w:left="311"/>
              <w:spacing w:before="118" w:line="194" w:lineRule="auto"/>
              <w:rPr>
                <w:rFonts w:ascii="Times New Roman" w:hAnsi="Times New Roman" w:eastAsia="Times New Roman" w:cs="Times New Roman"/>
                <w:sz w:val="20"/>
                <w:szCs w:val="20"/>
              </w:rPr>
            </w:pPr>
            <w:r>
              <w:rPr>
                <w:rFonts w:ascii="Times New Roman" w:hAnsi="Times New Roman" w:eastAsia="Times New Roman" w:cs="Times New Roman"/>
                <w:sz w:val="20"/>
                <w:szCs w:val="20"/>
                <w:spacing w:val="4"/>
              </w:rPr>
              <w:t>2026-01-16</w:t>
            </w:r>
          </w:p>
        </w:tc>
        <w:tc>
          <w:tcPr>
            <w:tcW w:w="792" w:type="dxa"/>
            <w:vAlign w:val="top"/>
            <w:vMerge w:val="continue"/>
            <w:tcBorders>
              <w:right w:val="single" w:color="000000" w:sz="10" w:space="0"/>
              <w:top w:val="nil"/>
              <w:bottom w:val="nil"/>
            </w:tcBorders>
          </w:tcPr>
          <w:p>
            <w:pPr>
              <w:rPr>
                <w:rFonts w:ascii="Arial"/>
                <w:sz w:val="21"/>
              </w:rPr>
            </w:pPr>
            <w:r/>
          </w:p>
        </w:tc>
      </w:tr>
      <w:tr>
        <w:trPr>
          <w:trHeight w:val="366" w:hRule="atLeast"/>
        </w:trPr>
        <w:tc>
          <w:tcPr>
            <w:tcW w:w="1572" w:type="dxa"/>
            <w:vAlign w:val="top"/>
            <w:vMerge w:val="continue"/>
            <w:tcBorders>
              <w:left w:val="single" w:color="000000" w:sz="10" w:space="0"/>
              <w:top w:val="nil"/>
            </w:tcBorders>
          </w:tcPr>
          <w:p>
            <w:pPr>
              <w:rPr>
                <w:rFonts w:ascii="Arial"/>
                <w:sz w:val="21"/>
              </w:rPr>
            </w:pPr>
            <w:r/>
          </w:p>
        </w:tc>
        <w:tc>
          <w:tcPr>
            <w:tcW w:w="853" w:type="dxa"/>
            <w:vAlign w:val="top"/>
          </w:tcPr>
          <w:p>
            <w:pPr>
              <w:ind w:left="214"/>
              <w:spacing w:before="83" w:line="227" w:lineRule="auto"/>
              <w:rPr>
                <w:rFonts w:ascii="SimSun" w:hAnsi="SimSun" w:eastAsia="SimSun" w:cs="SimSun"/>
                <w:sz w:val="20"/>
                <w:szCs w:val="20"/>
              </w:rPr>
            </w:pPr>
            <w:r>
              <w:rPr>
                <w:rFonts w:ascii="SimSun" w:hAnsi="SimSun" w:eastAsia="SimSun" w:cs="SimSun"/>
                <w:sz w:val="20"/>
                <w:szCs w:val="20"/>
                <w:spacing w:val="3"/>
              </w:rPr>
              <w:t>单位</w:t>
            </w:r>
          </w:p>
        </w:tc>
        <w:tc>
          <w:tcPr>
            <w:tcW w:w="958" w:type="dxa"/>
            <w:vAlign w:val="top"/>
          </w:tcPr>
          <w:p>
            <w:pPr>
              <w:ind w:left="163"/>
              <w:spacing w:before="84" w:line="226" w:lineRule="auto"/>
              <w:rPr>
                <w:rFonts w:ascii="SimSun" w:hAnsi="SimSun" w:eastAsia="SimSun" w:cs="SimSun"/>
                <w:sz w:val="20"/>
                <w:szCs w:val="20"/>
              </w:rPr>
            </w:pPr>
            <w:r>
              <w:rPr>
                <w:rFonts w:ascii="SimSun" w:hAnsi="SimSun" w:eastAsia="SimSun" w:cs="SimSun"/>
                <w:sz w:val="20"/>
                <w:szCs w:val="20"/>
                <w:spacing w:val="6"/>
              </w:rPr>
              <w:t>检出限</w:t>
            </w:r>
          </w:p>
        </w:tc>
        <w:tc>
          <w:tcPr>
            <w:tcW w:w="1582" w:type="dxa"/>
            <w:vAlign w:val="top"/>
          </w:tcPr>
          <w:p>
            <w:pPr>
              <w:ind w:left="374"/>
              <w:spacing w:before="84" w:line="226" w:lineRule="auto"/>
              <w:rPr>
                <w:rFonts w:ascii="SimSun" w:hAnsi="SimSun" w:eastAsia="SimSun" w:cs="SimSun"/>
                <w:sz w:val="20"/>
                <w:szCs w:val="20"/>
              </w:rPr>
            </w:pPr>
            <w:r>
              <w:rPr>
                <w:rFonts w:ascii="SimSun" w:hAnsi="SimSun" w:eastAsia="SimSun" w:cs="SimSun"/>
                <w:sz w:val="20"/>
                <w:szCs w:val="20"/>
                <w:spacing w:val="7"/>
              </w:rPr>
              <w:t>检测结果</w:t>
            </w:r>
          </w:p>
        </w:tc>
        <w:tc>
          <w:tcPr>
            <w:tcW w:w="1582" w:type="dxa"/>
            <w:vAlign w:val="top"/>
          </w:tcPr>
          <w:p>
            <w:pPr>
              <w:ind w:left="376"/>
              <w:spacing w:before="84" w:line="226" w:lineRule="auto"/>
              <w:rPr>
                <w:rFonts w:ascii="SimSun" w:hAnsi="SimSun" w:eastAsia="SimSun" w:cs="SimSun"/>
                <w:sz w:val="20"/>
                <w:szCs w:val="20"/>
              </w:rPr>
            </w:pPr>
            <w:r>
              <w:rPr>
                <w:rFonts w:ascii="SimSun" w:hAnsi="SimSun" w:eastAsia="SimSun" w:cs="SimSun"/>
                <w:sz w:val="20"/>
                <w:szCs w:val="20"/>
                <w:spacing w:val="7"/>
              </w:rPr>
              <w:t>检测结果</w:t>
            </w:r>
          </w:p>
        </w:tc>
        <w:tc>
          <w:tcPr>
            <w:tcW w:w="1582" w:type="dxa"/>
            <w:vAlign w:val="top"/>
          </w:tcPr>
          <w:p>
            <w:pPr>
              <w:ind w:left="380"/>
              <w:spacing w:before="84" w:line="226" w:lineRule="auto"/>
              <w:rPr>
                <w:rFonts w:ascii="SimSun" w:hAnsi="SimSun" w:eastAsia="SimSun" w:cs="SimSun"/>
                <w:sz w:val="20"/>
                <w:szCs w:val="20"/>
              </w:rPr>
            </w:pPr>
            <w:r>
              <w:rPr>
                <w:rFonts w:ascii="SimSun" w:hAnsi="SimSun" w:eastAsia="SimSun" w:cs="SimSun"/>
                <w:sz w:val="20"/>
                <w:szCs w:val="20"/>
                <w:spacing w:val="7"/>
              </w:rPr>
              <w:t>检测结果</w:t>
            </w:r>
          </w:p>
        </w:tc>
        <w:tc>
          <w:tcPr>
            <w:tcW w:w="1583" w:type="dxa"/>
            <w:vAlign w:val="top"/>
          </w:tcPr>
          <w:p>
            <w:pPr>
              <w:ind w:left="385"/>
              <w:spacing w:before="84" w:line="226" w:lineRule="auto"/>
              <w:rPr>
                <w:rFonts w:ascii="SimSun" w:hAnsi="SimSun" w:eastAsia="SimSun" w:cs="SimSun"/>
                <w:sz w:val="20"/>
                <w:szCs w:val="20"/>
              </w:rPr>
            </w:pPr>
            <w:r>
              <w:rPr>
                <w:rFonts w:ascii="SimSun" w:hAnsi="SimSun" w:eastAsia="SimSun" w:cs="SimSun"/>
                <w:sz w:val="20"/>
                <w:szCs w:val="20"/>
                <w:spacing w:val="7"/>
              </w:rPr>
              <w:t>检测结果</w:t>
            </w:r>
          </w:p>
        </w:tc>
        <w:tc>
          <w:tcPr>
            <w:tcW w:w="792" w:type="dxa"/>
            <w:vAlign w:val="top"/>
            <w:vMerge w:val="continue"/>
            <w:tcBorders>
              <w:right w:val="single" w:color="000000" w:sz="10" w:space="0"/>
              <w:top w:val="nil"/>
            </w:tcBorders>
          </w:tcPr>
          <w:p>
            <w:pPr>
              <w:rPr>
                <w:rFonts w:ascii="Arial"/>
                <w:sz w:val="21"/>
              </w:rPr>
            </w:pPr>
            <w:r/>
          </w:p>
        </w:tc>
      </w:tr>
      <w:tr>
        <w:trPr>
          <w:trHeight w:val="622" w:hRule="atLeast"/>
        </w:trPr>
        <w:tc>
          <w:tcPr>
            <w:tcW w:w="1572" w:type="dxa"/>
            <w:vAlign w:val="top"/>
            <w:tcBorders>
              <w:left w:val="single" w:color="000000" w:sz="10" w:space="0"/>
            </w:tcBorders>
          </w:tcPr>
          <w:p>
            <w:pPr>
              <w:ind w:left="672" w:right="159" w:hanging="522"/>
              <w:spacing w:before="61" w:line="254" w:lineRule="auto"/>
              <w:rPr>
                <w:rFonts w:ascii="SimSun" w:hAnsi="SimSun" w:eastAsia="SimSun" w:cs="SimSun"/>
                <w:sz w:val="20"/>
                <w:szCs w:val="20"/>
              </w:rPr>
            </w:pPr>
            <w:r>
              <w:rPr>
                <w:rFonts w:ascii="SimSun" w:hAnsi="SimSun" w:eastAsia="SimSun" w:cs="SimSun"/>
                <w:sz w:val="20"/>
                <w:szCs w:val="20"/>
                <w:spacing w:val="7"/>
              </w:rPr>
              <w:t>五日生化需氧</w:t>
            </w:r>
            <w:r>
              <w:rPr>
                <w:rFonts w:ascii="SimSun" w:hAnsi="SimSun" w:eastAsia="SimSun" w:cs="SimSun"/>
                <w:sz w:val="20"/>
                <w:szCs w:val="20"/>
              </w:rPr>
              <w:t>量</w:t>
            </w:r>
          </w:p>
        </w:tc>
        <w:tc>
          <w:tcPr>
            <w:tcW w:w="853" w:type="dxa"/>
            <w:vAlign w:val="top"/>
          </w:tcPr>
          <w:p>
            <w:pPr>
              <w:ind w:left="189"/>
              <w:spacing w:before="247" w:line="199" w:lineRule="auto"/>
              <w:rPr>
                <w:rFonts w:ascii="Times New Roman" w:hAnsi="Times New Roman" w:eastAsia="Times New Roman" w:cs="Times New Roman"/>
                <w:sz w:val="20"/>
                <w:szCs w:val="20"/>
              </w:rPr>
            </w:pPr>
            <w:r>
              <w:rPr>
                <w:rFonts w:ascii="Times New Roman" w:hAnsi="Times New Roman" w:eastAsia="Times New Roman" w:cs="Times New Roman"/>
                <w:sz w:val="20"/>
                <w:szCs w:val="20"/>
              </w:rPr>
              <w:t>mg</w:t>
            </w:r>
            <w:r>
              <w:rPr>
                <w:rFonts w:ascii="Times New Roman" w:hAnsi="Times New Roman" w:eastAsia="Times New Roman" w:cs="Times New Roman"/>
                <w:sz w:val="20"/>
                <w:szCs w:val="20"/>
                <w:spacing w:val="9"/>
              </w:rPr>
              <w:t>/L</w:t>
            </w:r>
          </w:p>
        </w:tc>
        <w:tc>
          <w:tcPr>
            <w:tcW w:w="958" w:type="dxa"/>
            <w:vAlign w:val="top"/>
          </w:tcPr>
          <w:p>
            <w:pPr>
              <w:ind w:left="347"/>
              <w:spacing w:before="251" w:line="194" w:lineRule="auto"/>
              <w:rPr>
                <w:rFonts w:ascii="Times New Roman" w:hAnsi="Times New Roman" w:eastAsia="Times New Roman" w:cs="Times New Roman"/>
                <w:sz w:val="20"/>
                <w:szCs w:val="20"/>
              </w:rPr>
            </w:pPr>
            <w:r>
              <w:rPr>
                <w:rFonts w:ascii="Times New Roman" w:hAnsi="Times New Roman" w:eastAsia="Times New Roman" w:cs="Times New Roman"/>
                <w:sz w:val="20"/>
                <w:szCs w:val="20"/>
                <w:spacing w:val="1"/>
              </w:rPr>
              <w:t>0.5</w:t>
            </w:r>
          </w:p>
        </w:tc>
        <w:tc>
          <w:tcPr>
            <w:tcW w:w="1582" w:type="dxa"/>
            <w:vAlign w:val="top"/>
          </w:tcPr>
          <w:p>
            <w:pPr>
              <w:ind w:left="658"/>
              <w:spacing w:before="251" w:line="194" w:lineRule="auto"/>
              <w:rPr>
                <w:rFonts w:ascii="Times New Roman" w:hAnsi="Times New Roman" w:eastAsia="Times New Roman" w:cs="Times New Roman"/>
                <w:sz w:val="20"/>
                <w:szCs w:val="20"/>
              </w:rPr>
            </w:pPr>
            <w:r>
              <w:rPr>
                <w:rFonts w:ascii="Times New Roman" w:hAnsi="Times New Roman" w:eastAsia="Times New Roman" w:cs="Times New Roman"/>
                <w:sz w:val="20"/>
                <w:szCs w:val="20"/>
                <w:spacing w:val="2"/>
              </w:rPr>
              <w:t>2.4</w:t>
            </w:r>
          </w:p>
        </w:tc>
        <w:tc>
          <w:tcPr>
            <w:tcW w:w="1582" w:type="dxa"/>
            <w:vAlign w:val="top"/>
          </w:tcPr>
          <w:p>
            <w:pPr>
              <w:ind w:left="663"/>
              <w:spacing w:before="251" w:line="194" w:lineRule="auto"/>
              <w:rPr>
                <w:rFonts w:ascii="Times New Roman" w:hAnsi="Times New Roman" w:eastAsia="Times New Roman" w:cs="Times New Roman"/>
                <w:sz w:val="20"/>
                <w:szCs w:val="20"/>
              </w:rPr>
            </w:pPr>
            <w:r>
              <w:rPr>
                <w:rFonts w:ascii="Times New Roman" w:hAnsi="Times New Roman" w:eastAsia="Times New Roman" w:cs="Times New Roman"/>
                <w:sz w:val="20"/>
                <w:szCs w:val="20"/>
                <w:spacing w:val="2"/>
              </w:rPr>
              <w:t>2.8</w:t>
            </w:r>
          </w:p>
        </w:tc>
        <w:tc>
          <w:tcPr>
            <w:tcW w:w="1582" w:type="dxa"/>
            <w:vAlign w:val="top"/>
          </w:tcPr>
          <w:p>
            <w:pPr>
              <w:ind w:left="667"/>
              <w:spacing w:before="251" w:line="194" w:lineRule="auto"/>
              <w:rPr>
                <w:rFonts w:ascii="Times New Roman" w:hAnsi="Times New Roman" w:eastAsia="Times New Roman" w:cs="Times New Roman"/>
                <w:sz w:val="20"/>
                <w:szCs w:val="20"/>
              </w:rPr>
            </w:pPr>
            <w:r>
              <w:rPr>
                <w:rFonts w:ascii="Times New Roman" w:hAnsi="Times New Roman" w:eastAsia="Times New Roman" w:cs="Times New Roman"/>
                <w:sz w:val="20"/>
                <w:szCs w:val="20"/>
                <w:spacing w:val="1"/>
              </w:rPr>
              <w:t>2.</w:t>
            </w:r>
            <w:r>
              <w:rPr>
                <w:rFonts w:ascii="Times New Roman" w:hAnsi="Times New Roman" w:eastAsia="Times New Roman" w:cs="Times New Roman"/>
                <w:sz w:val="20"/>
                <w:szCs w:val="20"/>
                <w:spacing w:val="-25"/>
              </w:rPr>
              <w:t xml:space="preserve"> </w:t>
            </w:r>
            <w:r>
              <w:rPr>
                <w:rFonts w:ascii="Times New Roman" w:hAnsi="Times New Roman" w:eastAsia="Times New Roman" w:cs="Times New Roman"/>
                <w:sz w:val="20"/>
                <w:szCs w:val="20"/>
                <w:spacing w:val="1"/>
              </w:rPr>
              <w:t>1</w:t>
            </w:r>
          </w:p>
        </w:tc>
        <w:tc>
          <w:tcPr>
            <w:tcW w:w="1583" w:type="dxa"/>
            <w:vAlign w:val="top"/>
          </w:tcPr>
          <w:p>
            <w:pPr>
              <w:ind w:left="643"/>
              <w:spacing w:before="254" w:line="191" w:lineRule="auto"/>
              <w:rPr>
                <w:rFonts w:ascii="Times New Roman" w:hAnsi="Times New Roman" w:eastAsia="Times New Roman" w:cs="Times New Roman"/>
                <w:sz w:val="20"/>
                <w:szCs w:val="20"/>
              </w:rPr>
            </w:pPr>
            <w:r>
              <w:rPr>
                <w:rFonts w:ascii="Times New Roman" w:hAnsi="Times New Roman" w:eastAsia="Times New Roman" w:cs="Times New Roman"/>
                <w:sz w:val="20"/>
                <w:szCs w:val="20"/>
                <w:spacing w:val="7"/>
              </w:rPr>
              <w:t>ND</w:t>
            </w:r>
          </w:p>
        </w:tc>
        <w:tc>
          <w:tcPr>
            <w:tcW w:w="792" w:type="dxa"/>
            <w:vAlign w:val="top"/>
            <w:tcBorders>
              <w:right w:val="single" w:color="000000" w:sz="10" w:space="0"/>
            </w:tcBorders>
          </w:tcPr>
          <w:p>
            <w:pPr>
              <w:ind w:left="368"/>
              <w:spacing w:before="247" w:line="198" w:lineRule="auto"/>
              <w:rPr>
                <w:rFonts w:ascii="Times New Roman" w:hAnsi="Times New Roman" w:eastAsia="Times New Roman" w:cs="Times New Roman"/>
                <w:sz w:val="20"/>
                <w:szCs w:val="20"/>
              </w:rPr>
            </w:pPr>
            <w:r>
              <w:rPr>
                <w:rFonts w:ascii="Times New Roman" w:hAnsi="Times New Roman" w:eastAsia="Times New Roman" w:cs="Times New Roman"/>
                <w:sz w:val="20"/>
                <w:szCs w:val="20"/>
                <w:spacing w:val="2"/>
              </w:rPr>
              <w:t>/</w:t>
            </w:r>
          </w:p>
        </w:tc>
      </w:tr>
      <w:tr>
        <w:trPr>
          <w:trHeight w:val="313" w:hRule="atLeast"/>
        </w:trPr>
        <w:tc>
          <w:tcPr>
            <w:tcW w:w="1572" w:type="dxa"/>
            <w:vAlign w:val="top"/>
            <w:tcBorders>
              <w:left w:val="single" w:color="000000" w:sz="10" w:space="0"/>
            </w:tcBorders>
          </w:tcPr>
          <w:p>
            <w:pPr>
              <w:ind w:left="462"/>
              <w:spacing w:before="62" w:line="222" w:lineRule="auto"/>
              <w:rPr>
                <w:rFonts w:ascii="SimSun" w:hAnsi="SimSun" w:eastAsia="SimSun" w:cs="SimSun"/>
                <w:sz w:val="20"/>
                <w:szCs w:val="20"/>
              </w:rPr>
            </w:pPr>
            <w:r>
              <w:rPr>
                <w:rFonts w:ascii="SimSun" w:hAnsi="SimSun" w:eastAsia="SimSun" w:cs="SimSun"/>
                <w:sz w:val="20"/>
                <w:szCs w:val="20"/>
                <w:spacing w:val="6"/>
              </w:rPr>
              <w:t>石油类</w:t>
            </w:r>
          </w:p>
        </w:tc>
        <w:tc>
          <w:tcPr>
            <w:tcW w:w="853" w:type="dxa"/>
            <w:vAlign w:val="top"/>
          </w:tcPr>
          <w:p>
            <w:pPr>
              <w:ind w:left="189"/>
              <w:spacing w:before="95" w:line="199" w:lineRule="auto"/>
              <w:rPr>
                <w:rFonts w:ascii="Times New Roman" w:hAnsi="Times New Roman" w:eastAsia="Times New Roman" w:cs="Times New Roman"/>
                <w:sz w:val="20"/>
                <w:szCs w:val="20"/>
              </w:rPr>
            </w:pPr>
            <w:r>
              <w:rPr>
                <w:rFonts w:ascii="Times New Roman" w:hAnsi="Times New Roman" w:eastAsia="Times New Roman" w:cs="Times New Roman"/>
                <w:sz w:val="20"/>
                <w:szCs w:val="20"/>
              </w:rPr>
              <w:t>mg</w:t>
            </w:r>
            <w:r>
              <w:rPr>
                <w:rFonts w:ascii="Times New Roman" w:hAnsi="Times New Roman" w:eastAsia="Times New Roman" w:cs="Times New Roman"/>
                <w:sz w:val="20"/>
                <w:szCs w:val="20"/>
                <w:spacing w:val="9"/>
              </w:rPr>
              <w:t>/L</w:t>
            </w:r>
          </w:p>
        </w:tc>
        <w:tc>
          <w:tcPr>
            <w:tcW w:w="958" w:type="dxa"/>
            <w:vAlign w:val="top"/>
          </w:tcPr>
          <w:p>
            <w:pPr>
              <w:ind w:left="292"/>
              <w:spacing w:before="98" w:line="194" w:lineRule="auto"/>
              <w:rPr>
                <w:rFonts w:ascii="Times New Roman" w:hAnsi="Times New Roman" w:eastAsia="Times New Roman" w:cs="Times New Roman"/>
                <w:sz w:val="20"/>
                <w:szCs w:val="20"/>
              </w:rPr>
            </w:pPr>
            <w:r>
              <w:rPr>
                <w:rFonts w:ascii="Times New Roman" w:hAnsi="Times New Roman" w:eastAsia="Times New Roman" w:cs="Times New Roman"/>
                <w:sz w:val="20"/>
                <w:szCs w:val="20"/>
                <w:spacing w:val="2"/>
              </w:rPr>
              <w:t>0.01</w:t>
            </w:r>
          </w:p>
        </w:tc>
        <w:tc>
          <w:tcPr>
            <w:tcW w:w="1582" w:type="dxa"/>
            <w:vAlign w:val="top"/>
          </w:tcPr>
          <w:p>
            <w:pPr>
              <w:ind w:left="632"/>
              <w:spacing w:before="101" w:line="191" w:lineRule="auto"/>
              <w:rPr>
                <w:rFonts w:ascii="Times New Roman" w:hAnsi="Times New Roman" w:eastAsia="Times New Roman" w:cs="Times New Roman"/>
                <w:sz w:val="20"/>
                <w:szCs w:val="20"/>
              </w:rPr>
            </w:pPr>
            <w:r>
              <w:rPr>
                <w:rFonts w:ascii="Times New Roman" w:hAnsi="Times New Roman" w:eastAsia="Times New Roman" w:cs="Times New Roman"/>
                <w:sz w:val="20"/>
                <w:szCs w:val="20"/>
                <w:spacing w:val="7"/>
              </w:rPr>
              <w:t>ND</w:t>
            </w:r>
          </w:p>
        </w:tc>
        <w:tc>
          <w:tcPr>
            <w:tcW w:w="1582" w:type="dxa"/>
            <w:vAlign w:val="top"/>
          </w:tcPr>
          <w:p>
            <w:pPr>
              <w:ind w:left="634"/>
              <w:spacing w:before="101" w:line="191" w:lineRule="auto"/>
              <w:rPr>
                <w:rFonts w:ascii="Times New Roman" w:hAnsi="Times New Roman" w:eastAsia="Times New Roman" w:cs="Times New Roman"/>
                <w:sz w:val="20"/>
                <w:szCs w:val="20"/>
              </w:rPr>
            </w:pPr>
            <w:r>
              <w:rPr>
                <w:rFonts w:ascii="Times New Roman" w:hAnsi="Times New Roman" w:eastAsia="Times New Roman" w:cs="Times New Roman"/>
                <w:sz w:val="20"/>
                <w:szCs w:val="20"/>
                <w:spacing w:val="7"/>
              </w:rPr>
              <w:t>ND</w:t>
            </w:r>
          </w:p>
        </w:tc>
        <w:tc>
          <w:tcPr>
            <w:tcW w:w="1582" w:type="dxa"/>
            <w:vAlign w:val="top"/>
          </w:tcPr>
          <w:p>
            <w:pPr>
              <w:ind w:left="764"/>
              <w:spacing w:before="94" w:line="198" w:lineRule="auto"/>
              <w:rPr>
                <w:rFonts w:ascii="Times New Roman" w:hAnsi="Times New Roman" w:eastAsia="Times New Roman" w:cs="Times New Roman"/>
                <w:sz w:val="20"/>
                <w:szCs w:val="20"/>
              </w:rPr>
            </w:pPr>
            <w:r>
              <w:rPr>
                <w:rFonts w:ascii="Times New Roman" w:hAnsi="Times New Roman" w:eastAsia="Times New Roman" w:cs="Times New Roman"/>
                <w:sz w:val="20"/>
                <w:szCs w:val="20"/>
                <w:spacing w:val="2"/>
              </w:rPr>
              <w:t>/</w:t>
            </w:r>
          </w:p>
        </w:tc>
        <w:tc>
          <w:tcPr>
            <w:tcW w:w="1583" w:type="dxa"/>
            <w:vAlign w:val="top"/>
          </w:tcPr>
          <w:p>
            <w:pPr>
              <w:ind w:left="643"/>
              <w:spacing w:before="101" w:line="191" w:lineRule="auto"/>
              <w:rPr>
                <w:rFonts w:ascii="Times New Roman" w:hAnsi="Times New Roman" w:eastAsia="Times New Roman" w:cs="Times New Roman"/>
                <w:sz w:val="20"/>
                <w:szCs w:val="20"/>
              </w:rPr>
            </w:pPr>
            <w:r>
              <w:rPr>
                <w:rFonts w:ascii="Times New Roman" w:hAnsi="Times New Roman" w:eastAsia="Times New Roman" w:cs="Times New Roman"/>
                <w:sz w:val="20"/>
                <w:szCs w:val="20"/>
                <w:spacing w:val="7"/>
              </w:rPr>
              <w:t>ND</w:t>
            </w:r>
          </w:p>
        </w:tc>
        <w:tc>
          <w:tcPr>
            <w:tcW w:w="792" w:type="dxa"/>
            <w:vAlign w:val="top"/>
            <w:tcBorders>
              <w:right w:val="single" w:color="000000" w:sz="10" w:space="0"/>
            </w:tcBorders>
          </w:tcPr>
          <w:p>
            <w:pPr>
              <w:ind w:left="368"/>
              <w:spacing w:before="94" w:line="198" w:lineRule="auto"/>
              <w:rPr>
                <w:rFonts w:ascii="Times New Roman" w:hAnsi="Times New Roman" w:eastAsia="Times New Roman" w:cs="Times New Roman"/>
                <w:sz w:val="20"/>
                <w:szCs w:val="20"/>
              </w:rPr>
            </w:pPr>
            <w:r>
              <w:rPr>
                <w:rFonts w:ascii="Times New Roman" w:hAnsi="Times New Roman" w:eastAsia="Times New Roman" w:cs="Times New Roman"/>
                <w:sz w:val="20"/>
                <w:szCs w:val="20"/>
                <w:spacing w:val="2"/>
              </w:rPr>
              <w:t>/</w:t>
            </w:r>
          </w:p>
        </w:tc>
      </w:tr>
      <w:tr>
        <w:trPr>
          <w:trHeight w:val="313" w:hRule="atLeast"/>
        </w:trPr>
        <w:tc>
          <w:tcPr>
            <w:tcW w:w="1572" w:type="dxa"/>
            <w:vAlign w:val="top"/>
            <w:tcBorders>
              <w:left w:val="single" w:color="000000" w:sz="10" w:space="0"/>
            </w:tcBorders>
          </w:tcPr>
          <w:p>
            <w:pPr>
              <w:ind w:left="567"/>
              <w:spacing w:before="63" w:line="221" w:lineRule="auto"/>
              <w:rPr>
                <w:rFonts w:ascii="SimSun" w:hAnsi="SimSun" w:eastAsia="SimSun" w:cs="SimSun"/>
                <w:sz w:val="20"/>
                <w:szCs w:val="20"/>
              </w:rPr>
            </w:pPr>
            <w:r>
              <w:rPr>
                <w:rFonts w:ascii="SimSun" w:hAnsi="SimSun" w:eastAsia="SimSun" w:cs="SimSun"/>
                <w:sz w:val="20"/>
                <w:szCs w:val="20"/>
                <w:spacing w:val="4"/>
              </w:rPr>
              <w:t>氨氮</w:t>
            </w:r>
          </w:p>
        </w:tc>
        <w:tc>
          <w:tcPr>
            <w:tcW w:w="853" w:type="dxa"/>
            <w:vAlign w:val="top"/>
          </w:tcPr>
          <w:p>
            <w:pPr>
              <w:ind w:left="189"/>
              <w:spacing w:before="96" w:line="199" w:lineRule="auto"/>
              <w:rPr>
                <w:rFonts w:ascii="Times New Roman" w:hAnsi="Times New Roman" w:eastAsia="Times New Roman" w:cs="Times New Roman"/>
                <w:sz w:val="20"/>
                <w:szCs w:val="20"/>
              </w:rPr>
            </w:pPr>
            <w:r>
              <w:rPr>
                <w:rFonts w:ascii="Times New Roman" w:hAnsi="Times New Roman" w:eastAsia="Times New Roman" w:cs="Times New Roman"/>
                <w:sz w:val="20"/>
                <w:szCs w:val="20"/>
              </w:rPr>
              <w:t>mg</w:t>
            </w:r>
            <w:r>
              <w:rPr>
                <w:rFonts w:ascii="Times New Roman" w:hAnsi="Times New Roman" w:eastAsia="Times New Roman" w:cs="Times New Roman"/>
                <w:sz w:val="20"/>
                <w:szCs w:val="20"/>
                <w:spacing w:val="9"/>
              </w:rPr>
              <w:t>/L</w:t>
            </w:r>
          </w:p>
        </w:tc>
        <w:tc>
          <w:tcPr>
            <w:tcW w:w="958" w:type="dxa"/>
            <w:vAlign w:val="top"/>
          </w:tcPr>
          <w:p>
            <w:pPr>
              <w:ind w:left="242"/>
              <w:spacing w:before="99" w:line="194" w:lineRule="auto"/>
              <w:rPr>
                <w:rFonts w:ascii="Times New Roman" w:hAnsi="Times New Roman" w:eastAsia="Times New Roman" w:cs="Times New Roman"/>
                <w:sz w:val="20"/>
                <w:szCs w:val="20"/>
              </w:rPr>
            </w:pPr>
            <w:r>
              <w:rPr>
                <w:rFonts w:ascii="Times New Roman" w:hAnsi="Times New Roman" w:eastAsia="Times New Roman" w:cs="Times New Roman"/>
                <w:sz w:val="20"/>
                <w:szCs w:val="20"/>
                <w:spacing w:val="2"/>
              </w:rPr>
              <w:t>0.025</w:t>
            </w:r>
          </w:p>
        </w:tc>
        <w:tc>
          <w:tcPr>
            <w:tcW w:w="1582" w:type="dxa"/>
            <w:vAlign w:val="top"/>
          </w:tcPr>
          <w:p>
            <w:pPr>
              <w:ind w:left="561"/>
              <w:spacing w:before="99" w:line="194" w:lineRule="auto"/>
              <w:rPr>
                <w:rFonts w:ascii="Times New Roman" w:hAnsi="Times New Roman" w:eastAsia="Times New Roman" w:cs="Times New Roman"/>
                <w:sz w:val="20"/>
                <w:szCs w:val="20"/>
              </w:rPr>
            </w:pPr>
            <w:r>
              <w:rPr>
                <w:rFonts w:ascii="Times New Roman" w:hAnsi="Times New Roman" w:eastAsia="Times New Roman" w:cs="Times New Roman"/>
                <w:sz w:val="20"/>
                <w:szCs w:val="20"/>
                <w:spacing w:val="2"/>
              </w:rPr>
              <w:t>0.211</w:t>
            </w:r>
          </w:p>
        </w:tc>
        <w:tc>
          <w:tcPr>
            <w:tcW w:w="1582" w:type="dxa"/>
            <w:vAlign w:val="top"/>
          </w:tcPr>
          <w:p>
            <w:pPr>
              <w:ind w:left="560"/>
              <w:spacing w:before="99" w:line="194" w:lineRule="auto"/>
              <w:rPr>
                <w:rFonts w:ascii="Times New Roman" w:hAnsi="Times New Roman" w:eastAsia="Times New Roman" w:cs="Times New Roman"/>
                <w:sz w:val="20"/>
                <w:szCs w:val="20"/>
              </w:rPr>
            </w:pPr>
            <w:r>
              <w:rPr>
                <w:rFonts w:ascii="Times New Roman" w:hAnsi="Times New Roman" w:eastAsia="Times New Roman" w:cs="Times New Roman"/>
                <w:sz w:val="20"/>
                <w:szCs w:val="20"/>
                <w:spacing w:val="3"/>
              </w:rPr>
              <w:t>0.252</w:t>
            </w:r>
          </w:p>
        </w:tc>
        <w:tc>
          <w:tcPr>
            <w:tcW w:w="1582" w:type="dxa"/>
            <w:vAlign w:val="top"/>
          </w:tcPr>
          <w:p>
            <w:pPr>
              <w:ind w:left="565"/>
              <w:spacing w:before="99" w:line="194" w:lineRule="auto"/>
              <w:rPr>
                <w:rFonts w:ascii="Times New Roman" w:hAnsi="Times New Roman" w:eastAsia="Times New Roman" w:cs="Times New Roman"/>
                <w:sz w:val="20"/>
                <w:szCs w:val="20"/>
              </w:rPr>
            </w:pPr>
            <w:r>
              <w:rPr>
                <w:rFonts w:ascii="Times New Roman" w:hAnsi="Times New Roman" w:eastAsia="Times New Roman" w:cs="Times New Roman"/>
                <w:sz w:val="20"/>
                <w:szCs w:val="20"/>
                <w:spacing w:val="3"/>
              </w:rPr>
              <w:t>0.225</w:t>
            </w:r>
          </w:p>
        </w:tc>
        <w:tc>
          <w:tcPr>
            <w:tcW w:w="1583" w:type="dxa"/>
            <w:vAlign w:val="top"/>
          </w:tcPr>
          <w:p>
            <w:pPr>
              <w:ind w:left="643"/>
              <w:spacing w:before="102" w:line="191" w:lineRule="auto"/>
              <w:rPr>
                <w:rFonts w:ascii="Times New Roman" w:hAnsi="Times New Roman" w:eastAsia="Times New Roman" w:cs="Times New Roman"/>
                <w:sz w:val="20"/>
                <w:szCs w:val="20"/>
              </w:rPr>
            </w:pPr>
            <w:r>
              <w:rPr>
                <w:rFonts w:ascii="Times New Roman" w:hAnsi="Times New Roman" w:eastAsia="Times New Roman" w:cs="Times New Roman"/>
                <w:sz w:val="20"/>
                <w:szCs w:val="20"/>
                <w:spacing w:val="7"/>
              </w:rPr>
              <w:t>ND</w:t>
            </w:r>
          </w:p>
        </w:tc>
        <w:tc>
          <w:tcPr>
            <w:tcW w:w="792" w:type="dxa"/>
            <w:vAlign w:val="top"/>
            <w:tcBorders>
              <w:right w:val="single" w:color="000000" w:sz="10" w:space="0"/>
            </w:tcBorders>
          </w:tcPr>
          <w:p>
            <w:pPr>
              <w:ind w:left="368"/>
              <w:spacing w:before="95" w:line="198" w:lineRule="auto"/>
              <w:rPr>
                <w:rFonts w:ascii="Times New Roman" w:hAnsi="Times New Roman" w:eastAsia="Times New Roman" w:cs="Times New Roman"/>
                <w:sz w:val="20"/>
                <w:szCs w:val="20"/>
              </w:rPr>
            </w:pPr>
            <w:r>
              <w:rPr>
                <w:rFonts w:ascii="Times New Roman" w:hAnsi="Times New Roman" w:eastAsia="Times New Roman" w:cs="Times New Roman"/>
                <w:sz w:val="20"/>
                <w:szCs w:val="20"/>
                <w:spacing w:val="2"/>
              </w:rPr>
              <w:t>/</w:t>
            </w:r>
          </w:p>
        </w:tc>
      </w:tr>
      <w:tr>
        <w:trPr>
          <w:trHeight w:val="313" w:hRule="atLeast"/>
        </w:trPr>
        <w:tc>
          <w:tcPr>
            <w:tcW w:w="1572" w:type="dxa"/>
            <w:vAlign w:val="top"/>
            <w:tcBorders>
              <w:left w:val="single" w:color="000000" w:sz="10" w:space="0"/>
            </w:tcBorders>
          </w:tcPr>
          <w:p>
            <w:pPr>
              <w:ind w:left="464"/>
              <w:spacing w:before="65" w:line="219" w:lineRule="auto"/>
              <w:rPr>
                <w:rFonts w:ascii="SimSun" w:hAnsi="SimSun" w:eastAsia="SimSun" w:cs="SimSun"/>
                <w:sz w:val="20"/>
                <w:szCs w:val="20"/>
              </w:rPr>
            </w:pPr>
            <w:r>
              <w:rPr>
                <w:rFonts w:ascii="SimSun" w:hAnsi="SimSun" w:eastAsia="SimSun" w:cs="SimSun"/>
                <w:sz w:val="20"/>
                <w:szCs w:val="20"/>
                <w:spacing w:val="6"/>
              </w:rPr>
              <w:t>悬浮物</w:t>
            </w:r>
          </w:p>
        </w:tc>
        <w:tc>
          <w:tcPr>
            <w:tcW w:w="853" w:type="dxa"/>
            <w:vAlign w:val="top"/>
          </w:tcPr>
          <w:p>
            <w:pPr>
              <w:ind w:left="189"/>
              <w:spacing w:before="97" w:line="199" w:lineRule="auto"/>
              <w:rPr>
                <w:rFonts w:ascii="Times New Roman" w:hAnsi="Times New Roman" w:eastAsia="Times New Roman" w:cs="Times New Roman"/>
                <w:sz w:val="20"/>
                <w:szCs w:val="20"/>
              </w:rPr>
            </w:pPr>
            <w:r>
              <w:rPr>
                <w:rFonts w:ascii="Times New Roman" w:hAnsi="Times New Roman" w:eastAsia="Times New Roman" w:cs="Times New Roman"/>
                <w:sz w:val="20"/>
                <w:szCs w:val="20"/>
              </w:rPr>
              <w:t>mg</w:t>
            </w:r>
            <w:r>
              <w:rPr>
                <w:rFonts w:ascii="Times New Roman" w:hAnsi="Times New Roman" w:eastAsia="Times New Roman" w:cs="Times New Roman"/>
                <w:sz w:val="20"/>
                <w:szCs w:val="20"/>
                <w:spacing w:val="9"/>
              </w:rPr>
              <w:t>/L</w:t>
            </w:r>
          </w:p>
        </w:tc>
        <w:tc>
          <w:tcPr>
            <w:tcW w:w="958" w:type="dxa"/>
            <w:vAlign w:val="top"/>
          </w:tcPr>
          <w:p>
            <w:pPr>
              <w:ind w:left="420"/>
              <w:spacing w:before="100" w:line="194" w:lineRule="auto"/>
              <w:rPr>
                <w:rFonts w:ascii="Times New Roman" w:hAnsi="Times New Roman" w:eastAsia="Times New Roman" w:cs="Times New Roman"/>
                <w:sz w:val="20"/>
                <w:szCs w:val="20"/>
              </w:rPr>
            </w:pPr>
            <w:r>
              <w:rPr>
                <w:rFonts w:ascii="Times New Roman" w:hAnsi="Times New Roman" w:eastAsia="Times New Roman" w:cs="Times New Roman"/>
                <w:sz w:val="20"/>
                <w:szCs w:val="20"/>
                <w:spacing w:val="1"/>
              </w:rPr>
              <w:t>4</w:t>
            </w:r>
          </w:p>
        </w:tc>
        <w:tc>
          <w:tcPr>
            <w:tcW w:w="1582" w:type="dxa"/>
            <w:vAlign w:val="top"/>
          </w:tcPr>
          <w:p>
            <w:pPr>
              <w:ind w:left="740"/>
              <w:spacing w:before="100" w:line="194" w:lineRule="auto"/>
              <w:rPr>
                <w:rFonts w:ascii="Times New Roman" w:hAnsi="Times New Roman" w:eastAsia="Times New Roman" w:cs="Times New Roman"/>
                <w:sz w:val="20"/>
                <w:szCs w:val="20"/>
              </w:rPr>
            </w:pPr>
            <w:r>
              <w:rPr>
                <w:rFonts w:ascii="Times New Roman" w:hAnsi="Times New Roman" w:eastAsia="Times New Roman" w:cs="Times New Roman"/>
                <w:sz w:val="20"/>
                <w:szCs w:val="20"/>
              </w:rPr>
              <w:t>6</w:t>
            </w:r>
          </w:p>
        </w:tc>
        <w:tc>
          <w:tcPr>
            <w:tcW w:w="1582" w:type="dxa"/>
            <w:vAlign w:val="top"/>
          </w:tcPr>
          <w:p>
            <w:pPr>
              <w:ind w:left="744"/>
              <w:spacing w:before="100" w:line="194" w:lineRule="auto"/>
              <w:rPr>
                <w:rFonts w:ascii="Times New Roman" w:hAnsi="Times New Roman" w:eastAsia="Times New Roman" w:cs="Times New Roman"/>
                <w:sz w:val="20"/>
                <w:szCs w:val="20"/>
              </w:rPr>
            </w:pPr>
            <w:r>
              <w:rPr>
                <w:rFonts w:ascii="Times New Roman" w:hAnsi="Times New Roman" w:eastAsia="Times New Roman" w:cs="Times New Roman"/>
                <w:sz w:val="20"/>
                <w:szCs w:val="20"/>
              </w:rPr>
              <w:t>6</w:t>
            </w:r>
          </w:p>
        </w:tc>
        <w:tc>
          <w:tcPr>
            <w:tcW w:w="1582" w:type="dxa"/>
            <w:vAlign w:val="top"/>
          </w:tcPr>
          <w:p>
            <w:pPr>
              <w:ind w:left="764"/>
              <w:spacing w:before="97" w:line="198" w:lineRule="auto"/>
              <w:rPr>
                <w:rFonts w:ascii="Times New Roman" w:hAnsi="Times New Roman" w:eastAsia="Times New Roman" w:cs="Times New Roman"/>
                <w:sz w:val="20"/>
                <w:szCs w:val="20"/>
              </w:rPr>
            </w:pPr>
            <w:r>
              <w:rPr>
                <w:rFonts w:ascii="Times New Roman" w:hAnsi="Times New Roman" w:eastAsia="Times New Roman" w:cs="Times New Roman"/>
                <w:sz w:val="20"/>
                <w:szCs w:val="20"/>
                <w:spacing w:val="2"/>
              </w:rPr>
              <w:t>/</w:t>
            </w:r>
          </w:p>
        </w:tc>
        <w:tc>
          <w:tcPr>
            <w:tcW w:w="1583" w:type="dxa"/>
            <w:vAlign w:val="top"/>
          </w:tcPr>
          <w:p>
            <w:pPr>
              <w:ind w:left="768"/>
              <w:spacing w:before="97" w:line="198" w:lineRule="auto"/>
              <w:rPr>
                <w:rFonts w:ascii="Times New Roman" w:hAnsi="Times New Roman" w:eastAsia="Times New Roman" w:cs="Times New Roman"/>
                <w:sz w:val="20"/>
                <w:szCs w:val="20"/>
              </w:rPr>
            </w:pPr>
            <w:r>
              <w:rPr>
                <w:rFonts w:ascii="Times New Roman" w:hAnsi="Times New Roman" w:eastAsia="Times New Roman" w:cs="Times New Roman"/>
                <w:sz w:val="20"/>
                <w:szCs w:val="20"/>
                <w:spacing w:val="2"/>
              </w:rPr>
              <w:t>/</w:t>
            </w:r>
          </w:p>
        </w:tc>
        <w:tc>
          <w:tcPr>
            <w:tcW w:w="792" w:type="dxa"/>
            <w:vAlign w:val="top"/>
            <w:tcBorders>
              <w:right w:val="single" w:color="000000" w:sz="10" w:space="0"/>
            </w:tcBorders>
          </w:tcPr>
          <w:p>
            <w:pPr>
              <w:ind w:left="368"/>
              <w:spacing w:before="97" w:line="198" w:lineRule="auto"/>
              <w:rPr>
                <w:rFonts w:ascii="Times New Roman" w:hAnsi="Times New Roman" w:eastAsia="Times New Roman" w:cs="Times New Roman"/>
                <w:sz w:val="20"/>
                <w:szCs w:val="20"/>
              </w:rPr>
            </w:pPr>
            <w:r>
              <w:rPr>
                <w:rFonts w:ascii="Times New Roman" w:hAnsi="Times New Roman" w:eastAsia="Times New Roman" w:cs="Times New Roman"/>
                <w:sz w:val="20"/>
                <w:szCs w:val="20"/>
                <w:spacing w:val="2"/>
              </w:rPr>
              <w:t>/</w:t>
            </w:r>
          </w:p>
        </w:tc>
      </w:tr>
      <w:tr>
        <w:trPr>
          <w:trHeight w:val="313" w:hRule="atLeast"/>
        </w:trPr>
        <w:tc>
          <w:tcPr>
            <w:tcW w:w="1572" w:type="dxa"/>
            <w:vAlign w:val="top"/>
            <w:tcBorders>
              <w:left w:val="single" w:color="000000" w:sz="10" w:space="0"/>
            </w:tcBorders>
          </w:tcPr>
          <w:p>
            <w:pPr>
              <w:ind w:left="573"/>
              <w:spacing w:before="66" w:line="218" w:lineRule="auto"/>
              <w:rPr>
                <w:rFonts w:ascii="SimSun" w:hAnsi="SimSun" w:eastAsia="SimSun" w:cs="SimSun"/>
                <w:sz w:val="20"/>
                <w:szCs w:val="20"/>
              </w:rPr>
            </w:pPr>
            <w:r>
              <w:rPr>
                <w:rFonts w:ascii="SimSun" w:hAnsi="SimSun" w:eastAsia="SimSun" w:cs="SimSun"/>
                <w:sz w:val="20"/>
                <w:szCs w:val="20"/>
                <w:spacing w:val="2"/>
              </w:rPr>
              <w:t>总磷</w:t>
            </w:r>
          </w:p>
        </w:tc>
        <w:tc>
          <w:tcPr>
            <w:tcW w:w="853" w:type="dxa"/>
            <w:vAlign w:val="top"/>
          </w:tcPr>
          <w:p>
            <w:pPr>
              <w:ind w:left="189"/>
              <w:spacing w:before="98" w:line="199" w:lineRule="auto"/>
              <w:rPr>
                <w:rFonts w:ascii="Times New Roman" w:hAnsi="Times New Roman" w:eastAsia="Times New Roman" w:cs="Times New Roman"/>
                <w:sz w:val="20"/>
                <w:szCs w:val="20"/>
              </w:rPr>
            </w:pPr>
            <w:r>
              <w:rPr>
                <w:rFonts w:ascii="Times New Roman" w:hAnsi="Times New Roman" w:eastAsia="Times New Roman" w:cs="Times New Roman"/>
                <w:sz w:val="20"/>
                <w:szCs w:val="20"/>
              </w:rPr>
              <w:t>mg</w:t>
            </w:r>
            <w:r>
              <w:rPr>
                <w:rFonts w:ascii="Times New Roman" w:hAnsi="Times New Roman" w:eastAsia="Times New Roman" w:cs="Times New Roman"/>
                <w:sz w:val="20"/>
                <w:szCs w:val="20"/>
                <w:spacing w:val="9"/>
              </w:rPr>
              <w:t>/L</w:t>
            </w:r>
          </w:p>
        </w:tc>
        <w:tc>
          <w:tcPr>
            <w:tcW w:w="958" w:type="dxa"/>
            <w:vAlign w:val="top"/>
          </w:tcPr>
          <w:p>
            <w:pPr>
              <w:ind w:left="292"/>
              <w:spacing w:before="102" w:line="194" w:lineRule="auto"/>
              <w:rPr>
                <w:rFonts w:ascii="Times New Roman" w:hAnsi="Times New Roman" w:eastAsia="Times New Roman" w:cs="Times New Roman"/>
                <w:sz w:val="20"/>
                <w:szCs w:val="20"/>
              </w:rPr>
            </w:pPr>
            <w:r>
              <w:rPr>
                <w:rFonts w:ascii="Times New Roman" w:hAnsi="Times New Roman" w:eastAsia="Times New Roman" w:cs="Times New Roman"/>
                <w:sz w:val="20"/>
                <w:szCs w:val="20"/>
                <w:spacing w:val="2"/>
              </w:rPr>
              <w:t>0.01</w:t>
            </w:r>
          </w:p>
        </w:tc>
        <w:tc>
          <w:tcPr>
            <w:tcW w:w="1582" w:type="dxa"/>
            <w:vAlign w:val="top"/>
          </w:tcPr>
          <w:p>
            <w:pPr>
              <w:ind w:left="609"/>
              <w:spacing w:before="102" w:line="194" w:lineRule="auto"/>
              <w:rPr>
                <w:rFonts w:ascii="Times New Roman" w:hAnsi="Times New Roman" w:eastAsia="Times New Roman" w:cs="Times New Roman"/>
                <w:sz w:val="20"/>
                <w:szCs w:val="20"/>
              </w:rPr>
            </w:pPr>
            <w:r>
              <w:rPr>
                <w:rFonts w:ascii="Times New Roman" w:hAnsi="Times New Roman" w:eastAsia="Times New Roman" w:cs="Times New Roman"/>
                <w:sz w:val="20"/>
                <w:szCs w:val="20"/>
                <w:spacing w:val="2"/>
              </w:rPr>
              <w:t>0.07</w:t>
            </w:r>
          </w:p>
        </w:tc>
        <w:tc>
          <w:tcPr>
            <w:tcW w:w="1582" w:type="dxa"/>
            <w:vAlign w:val="top"/>
          </w:tcPr>
          <w:p>
            <w:pPr>
              <w:ind w:left="613"/>
              <w:spacing w:before="102" w:line="194" w:lineRule="auto"/>
              <w:rPr>
                <w:rFonts w:ascii="Times New Roman" w:hAnsi="Times New Roman" w:eastAsia="Times New Roman" w:cs="Times New Roman"/>
                <w:sz w:val="20"/>
                <w:szCs w:val="20"/>
              </w:rPr>
            </w:pPr>
            <w:r>
              <w:rPr>
                <w:rFonts w:ascii="Times New Roman" w:hAnsi="Times New Roman" w:eastAsia="Times New Roman" w:cs="Times New Roman"/>
                <w:sz w:val="20"/>
                <w:szCs w:val="20"/>
                <w:spacing w:val="2"/>
              </w:rPr>
              <w:t>0.07</w:t>
            </w:r>
          </w:p>
        </w:tc>
        <w:tc>
          <w:tcPr>
            <w:tcW w:w="1582" w:type="dxa"/>
            <w:vAlign w:val="top"/>
          </w:tcPr>
          <w:p>
            <w:pPr>
              <w:ind w:left="617"/>
              <w:spacing w:before="102" w:line="194" w:lineRule="auto"/>
              <w:rPr>
                <w:rFonts w:ascii="Times New Roman" w:hAnsi="Times New Roman" w:eastAsia="Times New Roman" w:cs="Times New Roman"/>
                <w:sz w:val="20"/>
                <w:szCs w:val="20"/>
              </w:rPr>
            </w:pPr>
            <w:r>
              <w:rPr>
                <w:rFonts w:ascii="Times New Roman" w:hAnsi="Times New Roman" w:eastAsia="Times New Roman" w:cs="Times New Roman"/>
                <w:sz w:val="20"/>
                <w:szCs w:val="20"/>
                <w:spacing w:val="2"/>
              </w:rPr>
              <w:t>0.08</w:t>
            </w:r>
          </w:p>
        </w:tc>
        <w:tc>
          <w:tcPr>
            <w:tcW w:w="1583" w:type="dxa"/>
            <w:vAlign w:val="top"/>
          </w:tcPr>
          <w:p>
            <w:pPr>
              <w:ind w:left="643"/>
              <w:spacing w:before="104" w:line="191" w:lineRule="auto"/>
              <w:rPr>
                <w:rFonts w:ascii="Times New Roman" w:hAnsi="Times New Roman" w:eastAsia="Times New Roman" w:cs="Times New Roman"/>
                <w:sz w:val="20"/>
                <w:szCs w:val="20"/>
              </w:rPr>
            </w:pPr>
            <w:r>
              <w:rPr>
                <w:rFonts w:ascii="Times New Roman" w:hAnsi="Times New Roman" w:eastAsia="Times New Roman" w:cs="Times New Roman"/>
                <w:sz w:val="20"/>
                <w:szCs w:val="20"/>
                <w:spacing w:val="7"/>
              </w:rPr>
              <w:t>ND</w:t>
            </w:r>
          </w:p>
        </w:tc>
        <w:tc>
          <w:tcPr>
            <w:tcW w:w="792" w:type="dxa"/>
            <w:vAlign w:val="top"/>
            <w:tcBorders>
              <w:right w:val="single" w:color="000000" w:sz="10" w:space="0"/>
            </w:tcBorders>
          </w:tcPr>
          <w:p>
            <w:pPr>
              <w:ind w:left="368"/>
              <w:spacing w:before="98" w:line="198" w:lineRule="auto"/>
              <w:rPr>
                <w:rFonts w:ascii="Times New Roman" w:hAnsi="Times New Roman" w:eastAsia="Times New Roman" w:cs="Times New Roman"/>
                <w:sz w:val="20"/>
                <w:szCs w:val="20"/>
              </w:rPr>
            </w:pPr>
            <w:r>
              <w:rPr>
                <w:rFonts w:ascii="Times New Roman" w:hAnsi="Times New Roman" w:eastAsia="Times New Roman" w:cs="Times New Roman"/>
                <w:sz w:val="20"/>
                <w:szCs w:val="20"/>
                <w:spacing w:val="2"/>
              </w:rPr>
              <w:t>/</w:t>
            </w:r>
          </w:p>
        </w:tc>
      </w:tr>
      <w:tr>
        <w:trPr>
          <w:trHeight w:val="313" w:hRule="atLeast"/>
        </w:trPr>
        <w:tc>
          <w:tcPr>
            <w:tcW w:w="1572" w:type="dxa"/>
            <w:vAlign w:val="top"/>
            <w:tcBorders>
              <w:left w:val="single" w:color="000000" w:sz="10" w:space="0"/>
            </w:tcBorders>
          </w:tcPr>
          <w:p>
            <w:pPr>
              <w:ind w:left="253"/>
              <w:spacing w:before="70" w:line="215" w:lineRule="auto"/>
              <w:rPr>
                <w:rFonts w:ascii="SimSun" w:hAnsi="SimSun" w:eastAsia="SimSun" w:cs="SimSun"/>
                <w:sz w:val="20"/>
                <w:szCs w:val="20"/>
              </w:rPr>
            </w:pPr>
            <w:r>
              <w:rPr>
                <w:rFonts w:ascii="SimSun" w:hAnsi="SimSun" w:eastAsia="SimSun" w:cs="SimSun"/>
                <w:sz w:val="20"/>
                <w:szCs w:val="20"/>
                <w:spacing w:val="7"/>
              </w:rPr>
              <w:t>化学需氧量</w:t>
            </w:r>
          </w:p>
        </w:tc>
        <w:tc>
          <w:tcPr>
            <w:tcW w:w="853" w:type="dxa"/>
            <w:vAlign w:val="top"/>
          </w:tcPr>
          <w:p>
            <w:pPr>
              <w:ind w:left="189"/>
              <w:spacing w:before="102" w:line="199" w:lineRule="auto"/>
              <w:rPr>
                <w:rFonts w:ascii="Times New Roman" w:hAnsi="Times New Roman" w:eastAsia="Times New Roman" w:cs="Times New Roman"/>
                <w:sz w:val="20"/>
                <w:szCs w:val="20"/>
              </w:rPr>
            </w:pPr>
            <w:r>
              <w:rPr>
                <w:rFonts w:ascii="Times New Roman" w:hAnsi="Times New Roman" w:eastAsia="Times New Roman" w:cs="Times New Roman"/>
                <w:sz w:val="20"/>
                <w:szCs w:val="20"/>
              </w:rPr>
              <w:t>mg</w:t>
            </w:r>
            <w:r>
              <w:rPr>
                <w:rFonts w:ascii="Times New Roman" w:hAnsi="Times New Roman" w:eastAsia="Times New Roman" w:cs="Times New Roman"/>
                <w:sz w:val="20"/>
                <w:szCs w:val="20"/>
                <w:spacing w:val="9"/>
              </w:rPr>
              <w:t>/L</w:t>
            </w:r>
          </w:p>
        </w:tc>
        <w:tc>
          <w:tcPr>
            <w:tcW w:w="958" w:type="dxa"/>
            <w:vAlign w:val="top"/>
          </w:tcPr>
          <w:p>
            <w:pPr>
              <w:ind w:left="420"/>
              <w:spacing w:before="105" w:line="194" w:lineRule="auto"/>
              <w:rPr>
                <w:rFonts w:ascii="Times New Roman" w:hAnsi="Times New Roman" w:eastAsia="Times New Roman" w:cs="Times New Roman"/>
                <w:sz w:val="20"/>
                <w:szCs w:val="20"/>
              </w:rPr>
            </w:pPr>
            <w:r>
              <w:rPr>
                <w:rFonts w:ascii="Times New Roman" w:hAnsi="Times New Roman" w:eastAsia="Times New Roman" w:cs="Times New Roman"/>
                <w:sz w:val="20"/>
                <w:szCs w:val="20"/>
                <w:spacing w:val="1"/>
              </w:rPr>
              <w:t>4</w:t>
            </w:r>
          </w:p>
        </w:tc>
        <w:tc>
          <w:tcPr>
            <w:tcW w:w="1582" w:type="dxa"/>
            <w:vAlign w:val="top"/>
          </w:tcPr>
          <w:p>
            <w:pPr>
              <w:ind w:left="707"/>
              <w:spacing w:before="105" w:line="194" w:lineRule="auto"/>
              <w:rPr>
                <w:rFonts w:ascii="Times New Roman" w:hAnsi="Times New Roman" w:eastAsia="Times New Roman" w:cs="Times New Roman"/>
                <w:sz w:val="20"/>
                <w:szCs w:val="20"/>
              </w:rPr>
            </w:pPr>
            <w:r>
              <w:rPr>
                <w:rFonts w:ascii="Times New Roman" w:hAnsi="Times New Roman" w:eastAsia="Times New Roman" w:cs="Times New Roman"/>
                <w:sz w:val="20"/>
                <w:szCs w:val="20"/>
                <w:spacing w:val="-10"/>
              </w:rPr>
              <w:t>11</w:t>
            </w:r>
          </w:p>
        </w:tc>
        <w:tc>
          <w:tcPr>
            <w:tcW w:w="1582" w:type="dxa"/>
            <w:vAlign w:val="top"/>
          </w:tcPr>
          <w:p>
            <w:pPr>
              <w:ind w:left="709"/>
              <w:spacing w:before="105" w:line="194" w:lineRule="auto"/>
              <w:rPr>
                <w:rFonts w:ascii="Times New Roman" w:hAnsi="Times New Roman" w:eastAsia="Times New Roman" w:cs="Times New Roman"/>
                <w:sz w:val="20"/>
                <w:szCs w:val="20"/>
              </w:rPr>
            </w:pPr>
            <w:r>
              <w:rPr>
                <w:rFonts w:ascii="Times New Roman" w:hAnsi="Times New Roman" w:eastAsia="Times New Roman" w:cs="Times New Roman"/>
                <w:sz w:val="20"/>
                <w:szCs w:val="20"/>
                <w:spacing w:val="-8"/>
              </w:rPr>
              <w:t>12</w:t>
            </w:r>
          </w:p>
        </w:tc>
        <w:tc>
          <w:tcPr>
            <w:tcW w:w="1582" w:type="dxa"/>
            <w:vAlign w:val="top"/>
          </w:tcPr>
          <w:p>
            <w:pPr>
              <w:ind w:left="747"/>
              <w:spacing w:before="108" w:line="191" w:lineRule="auto"/>
              <w:rPr>
                <w:rFonts w:ascii="Times New Roman" w:hAnsi="Times New Roman" w:eastAsia="Times New Roman" w:cs="Times New Roman"/>
                <w:sz w:val="20"/>
                <w:szCs w:val="20"/>
              </w:rPr>
            </w:pPr>
            <w:r>
              <w:rPr>
                <w:rFonts w:ascii="Times New Roman" w:hAnsi="Times New Roman" w:eastAsia="Times New Roman" w:cs="Times New Roman"/>
                <w:sz w:val="20"/>
                <w:szCs w:val="20"/>
              </w:rPr>
              <w:t>7</w:t>
            </w:r>
          </w:p>
        </w:tc>
        <w:tc>
          <w:tcPr>
            <w:tcW w:w="1583" w:type="dxa"/>
            <w:vAlign w:val="top"/>
          </w:tcPr>
          <w:p>
            <w:pPr>
              <w:ind w:left="643"/>
              <w:spacing w:before="108" w:line="191" w:lineRule="auto"/>
              <w:rPr>
                <w:rFonts w:ascii="Times New Roman" w:hAnsi="Times New Roman" w:eastAsia="Times New Roman" w:cs="Times New Roman"/>
                <w:sz w:val="20"/>
                <w:szCs w:val="20"/>
              </w:rPr>
            </w:pPr>
            <w:r>
              <w:rPr>
                <w:rFonts w:ascii="Times New Roman" w:hAnsi="Times New Roman" w:eastAsia="Times New Roman" w:cs="Times New Roman"/>
                <w:sz w:val="20"/>
                <w:szCs w:val="20"/>
                <w:spacing w:val="7"/>
              </w:rPr>
              <w:t>ND</w:t>
            </w:r>
          </w:p>
        </w:tc>
        <w:tc>
          <w:tcPr>
            <w:tcW w:w="792" w:type="dxa"/>
            <w:vAlign w:val="top"/>
            <w:tcBorders>
              <w:right w:val="single" w:color="000000" w:sz="10" w:space="0"/>
            </w:tcBorders>
          </w:tcPr>
          <w:p>
            <w:pPr>
              <w:ind w:left="368"/>
              <w:spacing w:before="101" w:line="198" w:lineRule="auto"/>
              <w:rPr>
                <w:rFonts w:ascii="Times New Roman" w:hAnsi="Times New Roman" w:eastAsia="Times New Roman" w:cs="Times New Roman"/>
                <w:sz w:val="20"/>
                <w:szCs w:val="20"/>
              </w:rPr>
            </w:pPr>
            <w:r>
              <w:rPr>
                <w:rFonts w:ascii="Times New Roman" w:hAnsi="Times New Roman" w:eastAsia="Times New Roman" w:cs="Times New Roman"/>
                <w:sz w:val="20"/>
                <w:szCs w:val="20"/>
                <w:spacing w:val="2"/>
              </w:rPr>
              <w:t>/</w:t>
            </w:r>
          </w:p>
        </w:tc>
      </w:tr>
      <w:tr>
        <w:trPr>
          <w:trHeight w:val="313" w:hRule="atLeast"/>
        </w:trPr>
        <w:tc>
          <w:tcPr>
            <w:tcW w:w="1572" w:type="dxa"/>
            <w:vAlign w:val="top"/>
            <w:tcBorders>
              <w:left w:val="single" w:color="000000" w:sz="10" w:space="0"/>
            </w:tcBorders>
          </w:tcPr>
          <w:p>
            <w:pPr>
              <w:ind w:left="570"/>
              <w:spacing w:before="71" w:line="214" w:lineRule="auto"/>
              <w:rPr>
                <w:rFonts w:ascii="SimSun" w:hAnsi="SimSun" w:eastAsia="SimSun" w:cs="SimSun"/>
                <w:sz w:val="20"/>
                <w:szCs w:val="20"/>
              </w:rPr>
            </w:pPr>
            <w:r>
              <w:rPr>
                <w:rFonts w:ascii="SimSun" w:hAnsi="SimSun" w:eastAsia="SimSun" w:cs="SimSun"/>
                <w:sz w:val="20"/>
                <w:szCs w:val="20"/>
                <w:spacing w:val="3"/>
              </w:rPr>
              <w:t>水温</w:t>
            </w:r>
          </w:p>
        </w:tc>
        <w:tc>
          <w:tcPr>
            <w:tcW w:w="853" w:type="dxa"/>
            <w:vAlign w:val="top"/>
          </w:tcPr>
          <w:p>
            <w:pPr>
              <w:ind w:left="317"/>
              <w:spacing w:before="106" w:line="194" w:lineRule="auto"/>
              <w:rPr>
                <w:rFonts w:ascii="Times New Roman" w:hAnsi="Times New Roman" w:eastAsia="Times New Roman" w:cs="Times New Roman"/>
                <w:sz w:val="20"/>
                <w:szCs w:val="20"/>
              </w:rPr>
            </w:pPr>
            <w:r>
              <w:rPr>
                <w:rFonts w:ascii="Times New Roman" w:hAnsi="Times New Roman" w:eastAsia="Times New Roman" w:cs="Times New Roman"/>
                <w:sz w:val="20"/>
                <w:szCs w:val="20"/>
              </w:rPr>
              <w:t>℃</w:t>
            </w:r>
          </w:p>
        </w:tc>
        <w:tc>
          <w:tcPr>
            <w:tcW w:w="958" w:type="dxa"/>
            <w:vAlign w:val="top"/>
          </w:tcPr>
          <w:p>
            <w:pPr>
              <w:ind w:left="441"/>
              <w:spacing w:before="103" w:line="198" w:lineRule="auto"/>
              <w:rPr>
                <w:rFonts w:ascii="Times New Roman" w:hAnsi="Times New Roman" w:eastAsia="Times New Roman" w:cs="Times New Roman"/>
                <w:sz w:val="20"/>
                <w:szCs w:val="20"/>
              </w:rPr>
            </w:pPr>
            <w:r>
              <w:rPr>
                <w:rFonts w:ascii="Times New Roman" w:hAnsi="Times New Roman" w:eastAsia="Times New Roman" w:cs="Times New Roman"/>
                <w:sz w:val="20"/>
                <w:szCs w:val="20"/>
                <w:spacing w:val="2"/>
              </w:rPr>
              <w:t>/</w:t>
            </w:r>
          </w:p>
        </w:tc>
        <w:tc>
          <w:tcPr>
            <w:tcW w:w="1582" w:type="dxa"/>
            <w:vAlign w:val="top"/>
          </w:tcPr>
          <w:p>
            <w:pPr>
              <w:ind w:left="626"/>
              <w:spacing w:before="106" w:line="194" w:lineRule="auto"/>
              <w:rPr>
                <w:rFonts w:ascii="Times New Roman" w:hAnsi="Times New Roman" w:eastAsia="Times New Roman" w:cs="Times New Roman"/>
                <w:sz w:val="20"/>
                <w:szCs w:val="20"/>
              </w:rPr>
            </w:pPr>
            <w:r>
              <w:rPr>
                <w:rFonts w:ascii="Times New Roman" w:hAnsi="Times New Roman" w:eastAsia="Times New Roman" w:cs="Times New Roman"/>
                <w:sz w:val="20"/>
                <w:szCs w:val="20"/>
                <w:spacing w:val="-2"/>
              </w:rPr>
              <w:t>12.7</w:t>
            </w:r>
          </w:p>
        </w:tc>
        <w:tc>
          <w:tcPr>
            <w:tcW w:w="1582" w:type="dxa"/>
            <w:vAlign w:val="top"/>
          </w:tcPr>
          <w:p>
            <w:pPr>
              <w:ind w:left="630"/>
              <w:spacing w:before="106" w:line="194" w:lineRule="auto"/>
              <w:rPr>
                <w:rFonts w:ascii="Times New Roman" w:hAnsi="Times New Roman" w:eastAsia="Times New Roman" w:cs="Times New Roman"/>
                <w:sz w:val="20"/>
                <w:szCs w:val="20"/>
              </w:rPr>
            </w:pPr>
            <w:r>
              <w:rPr>
                <w:rFonts w:ascii="Times New Roman" w:hAnsi="Times New Roman" w:eastAsia="Times New Roman" w:cs="Times New Roman"/>
                <w:sz w:val="20"/>
                <w:szCs w:val="20"/>
                <w:spacing w:val="-2"/>
              </w:rPr>
              <w:t>12.9</w:t>
            </w:r>
          </w:p>
        </w:tc>
        <w:tc>
          <w:tcPr>
            <w:tcW w:w="1582" w:type="dxa"/>
            <w:vAlign w:val="top"/>
          </w:tcPr>
          <w:p>
            <w:pPr>
              <w:ind w:left="634"/>
              <w:spacing w:before="106" w:line="194" w:lineRule="auto"/>
              <w:rPr>
                <w:rFonts w:ascii="Times New Roman" w:hAnsi="Times New Roman" w:eastAsia="Times New Roman" w:cs="Times New Roman"/>
                <w:sz w:val="20"/>
                <w:szCs w:val="20"/>
              </w:rPr>
            </w:pPr>
            <w:r>
              <w:rPr>
                <w:rFonts w:ascii="Times New Roman" w:hAnsi="Times New Roman" w:eastAsia="Times New Roman" w:cs="Times New Roman"/>
                <w:sz w:val="20"/>
                <w:szCs w:val="20"/>
                <w:spacing w:val="-3"/>
              </w:rPr>
              <w:t>12.9</w:t>
            </w:r>
          </w:p>
        </w:tc>
        <w:tc>
          <w:tcPr>
            <w:tcW w:w="1583" w:type="dxa"/>
            <w:vAlign w:val="top"/>
          </w:tcPr>
          <w:p>
            <w:pPr>
              <w:ind w:left="768"/>
              <w:spacing w:before="103" w:line="198" w:lineRule="auto"/>
              <w:rPr>
                <w:rFonts w:ascii="Times New Roman" w:hAnsi="Times New Roman" w:eastAsia="Times New Roman" w:cs="Times New Roman"/>
                <w:sz w:val="20"/>
                <w:szCs w:val="20"/>
              </w:rPr>
            </w:pPr>
            <w:r>
              <w:rPr>
                <w:rFonts w:ascii="Times New Roman" w:hAnsi="Times New Roman" w:eastAsia="Times New Roman" w:cs="Times New Roman"/>
                <w:sz w:val="20"/>
                <w:szCs w:val="20"/>
                <w:spacing w:val="2"/>
              </w:rPr>
              <w:t>/</w:t>
            </w:r>
          </w:p>
        </w:tc>
        <w:tc>
          <w:tcPr>
            <w:tcW w:w="792" w:type="dxa"/>
            <w:vAlign w:val="top"/>
            <w:tcBorders>
              <w:right w:val="single" w:color="000000" w:sz="10" w:space="0"/>
            </w:tcBorders>
          </w:tcPr>
          <w:p>
            <w:pPr>
              <w:ind w:left="368"/>
              <w:spacing w:before="103" w:line="198" w:lineRule="auto"/>
              <w:rPr>
                <w:rFonts w:ascii="Times New Roman" w:hAnsi="Times New Roman" w:eastAsia="Times New Roman" w:cs="Times New Roman"/>
                <w:sz w:val="20"/>
                <w:szCs w:val="20"/>
              </w:rPr>
            </w:pPr>
            <w:r>
              <w:rPr>
                <w:rFonts w:ascii="Times New Roman" w:hAnsi="Times New Roman" w:eastAsia="Times New Roman" w:cs="Times New Roman"/>
                <w:sz w:val="20"/>
                <w:szCs w:val="20"/>
                <w:spacing w:val="2"/>
              </w:rPr>
              <w:t>/</w:t>
            </w:r>
          </w:p>
        </w:tc>
      </w:tr>
      <w:tr>
        <w:trPr>
          <w:trHeight w:val="314" w:hRule="atLeast"/>
        </w:trPr>
        <w:tc>
          <w:tcPr>
            <w:tcW w:w="1572" w:type="dxa"/>
            <w:vAlign w:val="top"/>
            <w:tcBorders>
              <w:left w:val="single" w:color="000000" w:sz="10" w:space="0"/>
            </w:tcBorders>
          </w:tcPr>
          <w:p>
            <w:pPr>
              <w:ind w:left="510"/>
              <w:spacing w:before="73" w:line="213" w:lineRule="auto"/>
              <w:rPr>
                <w:rFonts w:ascii="SimSun" w:hAnsi="SimSun" w:eastAsia="SimSun" w:cs="SimSun"/>
                <w:sz w:val="20"/>
                <w:szCs w:val="20"/>
              </w:rPr>
            </w:pPr>
            <w:r>
              <w:rPr>
                <w:rFonts w:ascii="Times New Roman" w:hAnsi="Times New Roman" w:eastAsia="Times New Roman" w:cs="Times New Roman"/>
                <w:sz w:val="20"/>
                <w:szCs w:val="20"/>
              </w:rPr>
              <w:t>pH</w:t>
            </w:r>
            <w:r>
              <w:rPr>
                <w:rFonts w:ascii="Times New Roman" w:hAnsi="Times New Roman" w:eastAsia="Times New Roman" w:cs="Times New Roman"/>
                <w:sz w:val="20"/>
                <w:szCs w:val="20"/>
                <w:spacing w:val="8"/>
              </w:rPr>
              <w:t xml:space="preserve"> </w:t>
            </w:r>
            <w:r>
              <w:rPr>
                <w:rFonts w:ascii="SimSun" w:hAnsi="SimSun" w:eastAsia="SimSun" w:cs="SimSun"/>
                <w:sz w:val="20"/>
                <w:szCs w:val="20"/>
                <w:spacing w:val="13"/>
              </w:rPr>
              <w:t>值</w:t>
            </w:r>
          </w:p>
        </w:tc>
        <w:tc>
          <w:tcPr>
            <w:tcW w:w="853" w:type="dxa"/>
            <w:vAlign w:val="top"/>
          </w:tcPr>
          <w:p>
            <w:pPr>
              <w:ind w:left="111"/>
              <w:spacing w:before="73" w:line="213" w:lineRule="auto"/>
              <w:rPr>
                <w:rFonts w:ascii="SimSun" w:hAnsi="SimSun" w:eastAsia="SimSun" w:cs="SimSun"/>
                <w:sz w:val="20"/>
                <w:szCs w:val="20"/>
              </w:rPr>
            </w:pPr>
            <w:r>
              <w:rPr>
                <w:rFonts w:ascii="SimSun" w:hAnsi="SimSun" w:eastAsia="SimSun" w:cs="SimSun"/>
                <w:sz w:val="20"/>
                <w:szCs w:val="20"/>
                <w:spacing w:val="6"/>
              </w:rPr>
              <w:t>无量纲</w:t>
            </w:r>
          </w:p>
        </w:tc>
        <w:tc>
          <w:tcPr>
            <w:tcW w:w="958" w:type="dxa"/>
            <w:vAlign w:val="top"/>
          </w:tcPr>
          <w:p>
            <w:pPr>
              <w:ind w:left="441"/>
              <w:spacing w:before="104" w:line="198" w:lineRule="auto"/>
              <w:rPr>
                <w:rFonts w:ascii="Times New Roman" w:hAnsi="Times New Roman" w:eastAsia="Times New Roman" w:cs="Times New Roman"/>
                <w:sz w:val="20"/>
                <w:szCs w:val="20"/>
              </w:rPr>
            </w:pPr>
            <w:r>
              <w:rPr>
                <w:rFonts w:ascii="Times New Roman" w:hAnsi="Times New Roman" w:eastAsia="Times New Roman" w:cs="Times New Roman"/>
                <w:sz w:val="20"/>
                <w:szCs w:val="20"/>
                <w:spacing w:val="2"/>
              </w:rPr>
              <w:t>/</w:t>
            </w:r>
          </w:p>
        </w:tc>
        <w:tc>
          <w:tcPr>
            <w:tcW w:w="1582" w:type="dxa"/>
            <w:vAlign w:val="top"/>
          </w:tcPr>
          <w:p>
            <w:pPr>
              <w:ind w:left="667"/>
              <w:spacing w:before="108" w:line="194" w:lineRule="auto"/>
              <w:rPr>
                <w:rFonts w:ascii="Times New Roman" w:hAnsi="Times New Roman" w:eastAsia="Times New Roman" w:cs="Times New Roman"/>
                <w:sz w:val="20"/>
                <w:szCs w:val="20"/>
              </w:rPr>
            </w:pPr>
            <w:r>
              <w:rPr>
                <w:rFonts w:ascii="Times New Roman" w:hAnsi="Times New Roman" w:eastAsia="Times New Roman" w:cs="Times New Roman"/>
                <w:sz w:val="20"/>
                <w:szCs w:val="20"/>
              </w:rPr>
              <w:t>8.4</w:t>
            </w:r>
          </w:p>
        </w:tc>
        <w:tc>
          <w:tcPr>
            <w:tcW w:w="1582" w:type="dxa"/>
            <w:vAlign w:val="top"/>
          </w:tcPr>
          <w:p>
            <w:pPr>
              <w:ind w:left="671"/>
              <w:spacing w:before="108" w:line="194" w:lineRule="auto"/>
              <w:rPr>
                <w:rFonts w:ascii="Times New Roman" w:hAnsi="Times New Roman" w:eastAsia="Times New Roman" w:cs="Times New Roman"/>
                <w:sz w:val="20"/>
                <w:szCs w:val="20"/>
              </w:rPr>
            </w:pPr>
            <w:r>
              <w:rPr>
                <w:rFonts w:ascii="Times New Roman" w:hAnsi="Times New Roman" w:eastAsia="Times New Roman" w:cs="Times New Roman"/>
                <w:sz w:val="20"/>
                <w:szCs w:val="20"/>
              </w:rPr>
              <w:t>8.0</w:t>
            </w:r>
          </w:p>
        </w:tc>
        <w:tc>
          <w:tcPr>
            <w:tcW w:w="1582" w:type="dxa"/>
            <w:vAlign w:val="top"/>
          </w:tcPr>
          <w:p>
            <w:pPr>
              <w:ind w:left="675"/>
              <w:spacing w:before="108" w:line="194" w:lineRule="auto"/>
              <w:rPr>
                <w:rFonts w:ascii="Times New Roman" w:hAnsi="Times New Roman" w:eastAsia="Times New Roman" w:cs="Times New Roman"/>
                <w:sz w:val="20"/>
                <w:szCs w:val="20"/>
              </w:rPr>
            </w:pPr>
            <w:r>
              <w:rPr>
                <w:rFonts w:ascii="Times New Roman" w:hAnsi="Times New Roman" w:eastAsia="Times New Roman" w:cs="Times New Roman"/>
                <w:sz w:val="20"/>
                <w:szCs w:val="20"/>
              </w:rPr>
              <w:t>8.0</w:t>
            </w:r>
          </w:p>
        </w:tc>
        <w:tc>
          <w:tcPr>
            <w:tcW w:w="1583" w:type="dxa"/>
            <w:vAlign w:val="top"/>
          </w:tcPr>
          <w:p>
            <w:pPr>
              <w:ind w:left="768"/>
              <w:spacing w:before="104" w:line="198" w:lineRule="auto"/>
              <w:rPr>
                <w:rFonts w:ascii="Times New Roman" w:hAnsi="Times New Roman" w:eastAsia="Times New Roman" w:cs="Times New Roman"/>
                <w:sz w:val="20"/>
                <w:szCs w:val="20"/>
              </w:rPr>
            </w:pPr>
            <w:r>
              <w:rPr>
                <w:rFonts w:ascii="Times New Roman" w:hAnsi="Times New Roman" w:eastAsia="Times New Roman" w:cs="Times New Roman"/>
                <w:sz w:val="20"/>
                <w:szCs w:val="20"/>
                <w:spacing w:val="2"/>
              </w:rPr>
              <w:t>/</w:t>
            </w:r>
          </w:p>
        </w:tc>
        <w:tc>
          <w:tcPr>
            <w:tcW w:w="792" w:type="dxa"/>
            <w:vAlign w:val="top"/>
            <w:tcBorders>
              <w:right w:val="single" w:color="000000" w:sz="10" w:space="0"/>
            </w:tcBorders>
          </w:tcPr>
          <w:p>
            <w:pPr>
              <w:ind w:left="368"/>
              <w:spacing w:before="104" w:line="198" w:lineRule="auto"/>
              <w:rPr>
                <w:rFonts w:ascii="Times New Roman" w:hAnsi="Times New Roman" w:eastAsia="Times New Roman" w:cs="Times New Roman"/>
                <w:sz w:val="20"/>
                <w:szCs w:val="20"/>
              </w:rPr>
            </w:pPr>
            <w:r>
              <w:rPr>
                <w:rFonts w:ascii="Times New Roman" w:hAnsi="Times New Roman" w:eastAsia="Times New Roman" w:cs="Times New Roman"/>
                <w:sz w:val="20"/>
                <w:szCs w:val="20"/>
                <w:spacing w:val="2"/>
              </w:rPr>
              <w:t>/</w:t>
            </w:r>
          </w:p>
        </w:tc>
      </w:tr>
      <w:tr>
        <w:trPr>
          <w:trHeight w:val="313" w:hRule="atLeast"/>
        </w:trPr>
        <w:tc>
          <w:tcPr>
            <w:tcW w:w="1572" w:type="dxa"/>
            <w:vAlign w:val="top"/>
            <w:tcBorders>
              <w:left w:val="single" w:color="000000" w:sz="10" w:space="0"/>
            </w:tcBorders>
          </w:tcPr>
          <w:p>
            <w:pPr>
              <w:ind w:left="464"/>
              <w:spacing w:before="73" w:line="212" w:lineRule="auto"/>
              <w:rPr>
                <w:rFonts w:ascii="SimSun" w:hAnsi="SimSun" w:eastAsia="SimSun" w:cs="SimSun"/>
                <w:sz w:val="20"/>
                <w:szCs w:val="20"/>
              </w:rPr>
            </w:pPr>
            <w:r>
              <w:rPr>
                <w:rFonts w:ascii="SimSun" w:hAnsi="SimSun" w:eastAsia="SimSun" w:cs="SimSun"/>
                <w:sz w:val="20"/>
                <w:szCs w:val="20"/>
                <w:spacing w:val="6"/>
              </w:rPr>
              <w:t>溶解氧</w:t>
            </w:r>
          </w:p>
        </w:tc>
        <w:tc>
          <w:tcPr>
            <w:tcW w:w="853" w:type="dxa"/>
            <w:vAlign w:val="top"/>
          </w:tcPr>
          <w:p>
            <w:pPr>
              <w:ind w:left="189"/>
              <w:spacing w:before="105" w:line="199" w:lineRule="auto"/>
              <w:rPr>
                <w:rFonts w:ascii="Times New Roman" w:hAnsi="Times New Roman" w:eastAsia="Times New Roman" w:cs="Times New Roman"/>
                <w:sz w:val="20"/>
                <w:szCs w:val="20"/>
              </w:rPr>
            </w:pPr>
            <w:r>
              <w:rPr>
                <w:rFonts w:ascii="Times New Roman" w:hAnsi="Times New Roman" w:eastAsia="Times New Roman" w:cs="Times New Roman"/>
                <w:sz w:val="20"/>
                <w:szCs w:val="20"/>
              </w:rPr>
              <w:t>mg</w:t>
            </w:r>
            <w:r>
              <w:rPr>
                <w:rFonts w:ascii="Times New Roman" w:hAnsi="Times New Roman" w:eastAsia="Times New Roman" w:cs="Times New Roman"/>
                <w:sz w:val="20"/>
                <w:szCs w:val="20"/>
                <w:spacing w:val="9"/>
              </w:rPr>
              <w:t>/L</w:t>
            </w:r>
          </w:p>
        </w:tc>
        <w:tc>
          <w:tcPr>
            <w:tcW w:w="958" w:type="dxa"/>
            <w:vAlign w:val="top"/>
          </w:tcPr>
          <w:p>
            <w:pPr>
              <w:ind w:left="441"/>
              <w:spacing w:before="104" w:line="198" w:lineRule="auto"/>
              <w:rPr>
                <w:rFonts w:ascii="Times New Roman" w:hAnsi="Times New Roman" w:eastAsia="Times New Roman" w:cs="Times New Roman"/>
                <w:sz w:val="20"/>
                <w:szCs w:val="20"/>
              </w:rPr>
            </w:pPr>
            <w:r>
              <w:rPr>
                <w:rFonts w:ascii="Times New Roman" w:hAnsi="Times New Roman" w:eastAsia="Times New Roman" w:cs="Times New Roman"/>
                <w:sz w:val="20"/>
                <w:szCs w:val="20"/>
                <w:spacing w:val="2"/>
              </w:rPr>
              <w:t>/</w:t>
            </w:r>
          </w:p>
        </w:tc>
        <w:tc>
          <w:tcPr>
            <w:tcW w:w="1582" w:type="dxa"/>
            <w:vAlign w:val="top"/>
          </w:tcPr>
          <w:p>
            <w:pPr>
              <w:ind w:left="614"/>
              <w:spacing w:before="108" w:line="194" w:lineRule="auto"/>
              <w:rPr>
                <w:rFonts w:ascii="Times New Roman" w:hAnsi="Times New Roman" w:eastAsia="Times New Roman" w:cs="Times New Roman"/>
                <w:sz w:val="20"/>
                <w:szCs w:val="20"/>
              </w:rPr>
            </w:pPr>
            <w:r>
              <w:rPr>
                <w:rFonts w:ascii="Times New Roman" w:hAnsi="Times New Roman" w:eastAsia="Times New Roman" w:cs="Times New Roman"/>
                <w:sz w:val="20"/>
                <w:szCs w:val="20"/>
                <w:spacing w:val="1"/>
              </w:rPr>
              <w:t>8.61</w:t>
            </w:r>
          </w:p>
        </w:tc>
        <w:tc>
          <w:tcPr>
            <w:tcW w:w="1582" w:type="dxa"/>
            <w:vAlign w:val="top"/>
          </w:tcPr>
          <w:p>
            <w:pPr>
              <w:ind w:left="618"/>
              <w:spacing w:before="108" w:line="194" w:lineRule="auto"/>
              <w:rPr>
                <w:rFonts w:ascii="Times New Roman" w:hAnsi="Times New Roman" w:eastAsia="Times New Roman" w:cs="Times New Roman"/>
                <w:sz w:val="20"/>
                <w:szCs w:val="20"/>
              </w:rPr>
            </w:pPr>
            <w:r>
              <w:rPr>
                <w:rFonts w:ascii="Times New Roman" w:hAnsi="Times New Roman" w:eastAsia="Times New Roman" w:cs="Times New Roman"/>
                <w:sz w:val="20"/>
                <w:szCs w:val="20"/>
                <w:spacing w:val="1"/>
              </w:rPr>
              <w:t>8.79</w:t>
            </w:r>
          </w:p>
        </w:tc>
        <w:tc>
          <w:tcPr>
            <w:tcW w:w="1582" w:type="dxa"/>
            <w:vAlign w:val="top"/>
          </w:tcPr>
          <w:p>
            <w:pPr>
              <w:ind w:left="618"/>
              <w:spacing w:before="108" w:line="194" w:lineRule="auto"/>
              <w:rPr>
                <w:rFonts w:ascii="Times New Roman" w:hAnsi="Times New Roman" w:eastAsia="Times New Roman" w:cs="Times New Roman"/>
                <w:sz w:val="20"/>
                <w:szCs w:val="20"/>
              </w:rPr>
            </w:pPr>
            <w:r>
              <w:rPr>
                <w:rFonts w:ascii="Times New Roman" w:hAnsi="Times New Roman" w:eastAsia="Times New Roman" w:cs="Times New Roman"/>
                <w:sz w:val="20"/>
                <w:szCs w:val="20"/>
                <w:spacing w:val="2"/>
              </w:rPr>
              <w:t>7.85</w:t>
            </w:r>
          </w:p>
        </w:tc>
        <w:tc>
          <w:tcPr>
            <w:tcW w:w="1583" w:type="dxa"/>
            <w:vAlign w:val="top"/>
          </w:tcPr>
          <w:p>
            <w:pPr>
              <w:ind w:left="768"/>
              <w:spacing w:before="104" w:line="198" w:lineRule="auto"/>
              <w:rPr>
                <w:rFonts w:ascii="Times New Roman" w:hAnsi="Times New Roman" w:eastAsia="Times New Roman" w:cs="Times New Roman"/>
                <w:sz w:val="20"/>
                <w:szCs w:val="20"/>
              </w:rPr>
            </w:pPr>
            <w:r>
              <w:rPr>
                <w:rFonts w:ascii="Times New Roman" w:hAnsi="Times New Roman" w:eastAsia="Times New Roman" w:cs="Times New Roman"/>
                <w:sz w:val="20"/>
                <w:szCs w:val="20"/>
                <w:spacing w:val="2"/>
              </w:rPr>
              <w:t>/</w:t>
            </w:r>
          </w:p>
        </w:tc>
        <w:tc>
          <w:tcPr>
            <w:tcW w:w="792" w:type="dxa"/>
            <w:vAlign w:val="top"/>
            <w:tcBorders>
              <w:right w:val="single" w:color="000000" w:sz="10" w:space="0"/>
            </w:tcBorders>
          </w:tcPr>
          <w:p>
            <w:pPr>
              <w:ind w:left="368"/>
              <w:spacing w:before="104" w:line="198" w:lineRule="auto"/>
              <w:rPr>
                <w:rFonts w:ascii="Times New Roman" w:hAnsi="Times New Roman" w:eastAsia="Times New Roman" w:cs="Times New Roman"/>
                <w:sz w:val="20"/>
                <w:szCs w:val="20"/>
              </w:rPr>
            </w:pPr>
            <w:r>
              <w:rPr>
                <w:rFonts w:ascii="Times New Roman" w:hAnsi="Times New Roman" w:eastAsia="Times New Roman" w:cs="Times New Roman"/>
                <w:sz w:val="20"/>
                <w:szCs w:val="20"/>
                <w:spacing w:val="2"/>
              </w:rPr>
              <w:t>/</w:t>
            </w:r>
          </w:p>
        </w:tc>
      </w:tr>
      <w:tr>
        <w:trPr>
          <w:trHeight w:val="422" w:hRule="atLeast"/>
        </w:trPr>
        <w:tc>
          <w:tcPr>
            <w:tcW w:w="1572" w:type="dxa"/>
            <w:vAlign w:val="top"/>
            <w:tcBorders>
              <w:left w:val="single" w:color="000000" w:sz="10" w:space="0"/>
              <w:bottom w:val="single" w:color="000000" w:sz="10" w:space="0"/>
            </w:tcBorders>
          </w:tcPr>
          <w:p>
            <w:pPr>
              <w:ind w:left="570"/>
              <w:spacing w:before="116" w:line="228" w:lineRule="auto"/>
              <w:rPr>
                <w:rFonts w:ascii="SimSun" w:hAnsi="SimSun" w:eastAsia="SimSun" w:cs="SimSun"/>
                <w:sz w:val="20"/>
                <w:szCs w:val="20"/>
              </w:rPr>
            </w:pPr>
            <w:r>
              <w:rPr>
                <w:rFonts w:ascii="SimSun" w:hAnsi="SimSun" w:eastAsia="SimSun" w:cs="SimSun"/>
                <w:sz w:val="20"/>
                <w:szCs w:val="20"/>
                <w:spacing w:val="3"/>
              </w:rPr>
              <w:t>备注</w:t>
            </w:r>
          </w:p>
        </w:tc>
        <w:tc>
          <w:tcPr>
            <w:tcW w:w="8932" w:type="dxa"/>
            <w:vAlign w:val="top"/>
            <w:gridSpan w:val="7"/>
            <w:tcBorders>
              <w:bottom w:val="single" w:color="000000" w:sz="10" w:space="0"/>
              <w:right w:val="single" w:color="000000" w:sz="10" w:space="0"/>
            </w:tcBorders>
          </w:tcPr>
          <w:p>
            <w:pPr>
              <w:ind w:left="94"/>
              <w:spacing w:before="117" w:line="226" w:lineRule="auto"/>
              <w:rPr>
                <w:rFonts w:ascii="SimSun" w:hAnsi="SimSun" w:eastAsia="SimSun" w:cs="SimSun"/>
                <w:sz w:val="20"/>
                <w:szCs w:val="20"/>
              </w:rPr>
            </w:pPr>
            <w:r>
              <w:rPr>
                <w:rFonts w:ascii="SimSun" w:hAnsi="SimSun" w:eastAsia="SimSun" w:cs="SimSun"/>
                <w:sz w:val="20"/>
                <w:szCs w:val="20"/>
                <w:spacing w:val="6"/>
              </w:rPr>
              <w:t>“</w:t>
            </w:r>
            <w:r>
              <w:rPr>
                <w:rFonts w:ascii="Times New Roman" w:hAnsi="Times New Roman" w:eastAsia="Times New Roman" w:cs="Times New Roman"/>
                <w:sz w:val="20"/>
                <w:szCs w:val="20"/>
              </w:rPr>
              <w:t>ND</w:t>
            </w:r>
            <w:r>
              <w:rPr>
                <w:rFonts w:ascii="Times New Roman" w:hAnsi="Times New Roman" w:eastAsia="Times New Roman" w:cs="Times New Roman"/>
                <w:sz w:val="20"/>
                <w:szCs w:val="20"/>
                <w:spacing w:val="-15"/>
              </w:rPr>
              <w:t xml:space="preserve"> </w:t>
            </w:r>
            <w:r>
              <w:rPr>
                <w:rFonts w:ascii="SimSun" w:hAnsi="SimSun" w:eastAsia="SimSun" w:cs="SimSun"/>
                <w:sz w:val="20"/>
                <w:szCs w:val="20"/>
                <w:spacing w:val="6"/>
              </w:rPr>
              <w:t>”表示未检出。</w:t>
            </w:r>
          </w:p>
        </w:tc>
      </w:tr>
    </w:tbl>
    <w:p>
      <w:pPr>
        <w:ind w:firstLine="11120"/>
        <w:spacing w:line="1824" w:lineRule="exact"/>
        <w:rPr/>
      </w:pPr>
      <w:r>
        <w:rPr>
          <w:position w:val="-36"/>
        </w:rPr>
        <w:drawing>
          <wp:inline distT="0" distB="0" distL="0" distR="0">
            <wp:extent cx="62483" cy="1158834"/>
            <wp:effectExtent l="0" t="0" r="0" b="0"/>
            <wp:docPr id="318" name="IM 318"/>
            <wp:cNvGraphicFramePr/>
            <a:graphic>
              <a:graphicData uri="http://schemas.openxmlformats.org/drawingml/2006/picture">
                <pic:pic>
                  <pic:nvPicPr>
                    <pic:cNvPr id="318" name="IM 318"/>
                    <pic:cNvPicPr/>
                  </pic:nvPicPr>
                  <pic:blipFill>
                    <a:blip r:embed="rId319"/>
                    <a:stretch>
                      <a:fillRect/>
                    </a:stretch>
                  </pic:blipFill>
                  <pic:spPr>
                    <a:xfrm rot="0">
                      <a:off x="0" y="0"/>
                      <a:ext cx="62483" cy="1158834"/>
                    </a:xfrm>
                    <a:prstGeom prst="rect">
                      <a:avLst/>
                    </a:prstGeom>
                  </pic:spPr>
                </pic:pic>
              </a:graphicData>
            </a:graphic>
          </wp:inline>
        </w:drawing>
      </w:r>
    </w:p>
    <w:p>
      <w:pPr>
        <w:pStyle w:val="BodyText"/>
        <w:spacing w:line="244" w:lineRule="auto"/>
        <w:rPr/>
      </w:pPr>
      <w:r/>
    </w:p>
    <w:p>
      <w:pPr>
        <w:pStyle w:val="BodyText"/>
        <w:spacing w:line="244" w:lineRule="auto"/>
        <w:rPr/>
      </w:pPr>
      <w:r/>
    </w:p>
    <w:p>
      <w:pPr>
        <w:pStyle w:val="BodyText"/>
        <w:spacing w:line="245" w:lineRule="auto"/>
        <w:rPr/>
      </w:pPr>
      <w:r/>
    </w:p>
    <w:p>
      <w:pPr>
        <w:pStyle w:val="BodyText"/>
        <w:spacing w:line="245" w:lineRule="auto"/>
        <w:rPr/>
      </w:pPr>
      <w:r/>
    </w:p>
    <w:p>
      <w:pPr>
        <w:pStyle w:val="BodyText"/>
        <w:spacing w:line="245" w:lineRule="auto"/>
        <w:rPr/>
      </w:pPr>
      <w:r/>
    </w:p>
    <w:p>
      <w:pPr>
        <w:pStyle w:val="BodyText"/>
        <w:spacing w:line="245" w:lineRule="auto"/>
        <w:rPr/>
      </w:pPr>
      <w:r/>
    </w:p>
    <w:p>
      <w:pPr>
        <w:pStyle w:val="BodyText"/>
        <w:spacing w:line="245" w:lineRule="auto"/>
        <w:rPr/>
      </w:pPr>
      <w:r/>
    </w:p>
    <w:p>
      <w:pPr>
        <w:pStyle w:val="BodyText"/>
        <w:spacing w:line="245" w:lineRule="auto"/>
        <w:rPr/>
      </w:pPr>
      <w:r/>
    </w:p>
    <w:p>
      <w:pPr>
        <w:pStyle w:val="BodyText"/>
        <w:spacing w:line="245" w:lineRule="auto"/>
        <w:rPr/>
      </w:pPr>
      <w:r/>
    </w:p>
    <w:p>
      <w:pPr>
        <w:pStyle w:val="BodyText"/>
        <w:spacing w:line="245" w:lineRule="auto"/>
        <w:rPr/>
      </w:pPr>
      <w:r/>
    </w:p>
    <w:p>
      <w:pPr>
        <w:pStyle w:val="BodyText"/>
        <w:spacing w:line="245" w:lineRule="auto"/>
        <w:rPr/>
      </w:pPr>
      <w:r/>
    </w:p>
    <w:p>
      <w:pPr>
        <w:pStyle w:val="BodyText"/>
        <w:spacing w:line="245" w:lineRule="auto"/>
        <w:rPr/>
      </w:pPr>
      <w:r/>
    </w:p>
    <w:p>
      <w:pPr>
        <w:pStyle w:val="BodyText"/>
        <w:spacing w:line="245" w:lineRule="auto"/>
        <w:rPr/>
      </w:pPr>
      <w:r/>
    </w:p>
    <w:p>
      <w:pPr>
        <w:pStyle w:val="BodyText"/>
        <w:spacing w:line="245" w:lineRule="auto"/>
        <w:rPr/>
      </w:pPr>
      <w:r/>
    </w:p>
    <w:p>
      <w:pPr>
        <w:pStyle w:val="BodyText"/>
        <w:spacing w:line="245" w:lineRule="auto"/>
        <w:rPr/>
      </w:pPr>
      <w:r/>
    </w:p>
    <w:p>
      <w:pPr>
        <w:pStyle w:val="BodyText"/>
        <w:spacing w:line="245" w:lineRule="auto"/>
        <w:rPr/>
      </w:pPr>
      <w:r/>
    </w:p>
    <w:p>
      <w:pPr>
        <w:pStyle w:val="BodyText"/>
        <w:spacing w:line="245" w:lineRule="auto"/>
        <w:rPr/>
      </w:pPr>
      <w:r/>
    </w:p>
    <w:p>
      <w:pPr>
        <w:pStyle w:val="BodyText"/>
        <w:spacing w:line="245" w:lineRule="auto"/>
        <w:rPr/>
      </w:pPr>
      <w:r/>
    </w:p>
    <w:p>
      <w:pPr>
        <w:pStyle w:val="BodyText"/>
        <w:spacing w:line="245" w:lineRule="auto"/>
        <w:rPr/>
      </w:pPr>
      <w:r/>
    </w:p>
    <w:p>
      <w:pPr>
        <w:pStyle w:val="BodyText"/>
        <w:spacing w:line="245" w:lineRule="auto"/>
        <w:rPr/>
      </w:pPr>
      <w:r/>
    </w:p>
    <w:p>
      <w:pPr>
        <w:pStyle w:val="BodyText"/>
        <w:spacing w:line="245" w:lineRule="auto"/>
        <w:rPr/>
      </w:pPr>
      <w:r/>
    </w:p>
    <w:p>
      <w:pPr>
        <w:pStyle w:val="BodyText"/>
        <w:spacing w:line="245" w:lineRule="auto"/>
        <w:rPr/>
      </w:pPr>
      <w:r/>
    </w:p>
    <w:p>
      <w:pPr>
        <w:pStyle w:val="BodyText"/>
        <w:spacing w:line="245" w:lineRule="auto"/>
        <w:rPr/>
      </w:pPr>
      <w:r/>
    </w:p>
    <w:p>
      <w:pPr>
        <w:pStyle w:val="BodyText"/>
        <w:spacing w:line="245" w:lineRule="auto"/>
        <w:rPr/>
      </w:pPr>
      <w:r/>
    </w:p>
    <w:p>
      <w:pPr>
        <w:pStyle w:val="BodyText"/>
        <w:spacing w:line="245" w:lineRule="auto"/>
        <w:rPr/>
      </w:pPr>
      <w:r/>
    </w:p>
    <w:p>
      <w:pPr>
        <w:pStyle w:val="BodyText"/>
        <w:spacing w:line="245" w:lineRule="auto"/>
        <w:rPr/>
      </w:pPr>
      <w:r/>
    </w:p>
    <w:p>
      <w:pPr>
        <w:pStyle w:val="BodyText"/>
        <w:spacing w:line="245" w:lineRule="auto"/>
        <w:rPr/>
      </w:pPr>
      <w:r/>
    </w:p>
    <w:p>
      <w:pPr>
        <w:ind w:left="452"/>
        <w:spacing w:before="58" w:line="219" w:lineRule="auto"/>
        <w:rPr>
          <w:rFonts w:ascii="SimSun" w:hAnsi="SimSun" w:eastAsia="SimSun" w:cs="SimSun"/>
          <w:sz w:val="18"/>
          <w:szCs w:val="18"/>
        </w:rPr>
      </w:pPr>
      <w:r>
        <w:pict>
          <v:shape id="_x0000_s382" style="position:absolute;margin-left:431.53pt;margin-top:1.92799pt;mso-position-vertical-relative:text;mso-position-horizontal-relative:text;width:73.65pt;height:12.7pt;z-index:256385024;" filled="false" stroked="false" type="#_x0000_t202">
            <v:fill on="false"/>
            <v:stroke on="false"/>
            <v:path/>
            <v:imagedata o:title=""/>
            <o:lock v:ext="edit" aspectratio="false"/>
            <v:textbox inset="0mm,0mm,0mm,0mm">
              <w:txbxContent>
                <w:p>
                  <w:pPr>
                    <w:ind w:left="20"/>
                    <w:spacing w:before="20" w:line="219" w:lineRule="auto"/>
                    <w:rPr>
                      <w:rFonts w:ascii="SimSun" w:hAnsi="SimSun" w:eastAsia="SimSun" w:cs="SimSun"/>
                      <w:sz w:val="18"/>
                      <w:szCs w:val="18"/>
                    </w:rPr>
                  </w:pPr>
                  <w:r>
                    <w:rPr>
                      <w:rFonts w:ascii="SimSun" w:hAnsi="SimSun" w:eastAsia="SimSun" w:cs="SimSun"/>
                      <w:sz w:val="18"/>
                      <w:szCs w:val="18"/>
                      <w:spacing w:val="-4"/>
                    </w:rPr>
                    <w:t>第</w:t>
                  </w:r>
                  <w:r>
                    <w:rPr>
                      <w:rFonts w:ascii="SimSun" w:hAnsi="SimSun" w:eastAsia="SimSun" w:cs="SimSun"/>
                      <w:sz w:val="18"/>
                      <w:szCs w:val="18"/>
                      <w:spacing w:val="10"/>
                    </w:rPr>
                    <w:t xml:space="preserve"> </w:t>
                  </w:r>
                  <w:r>
                    <w:rPr>
                      <w:rFonts w:ascii="Times New Roman" w:hAnsi="Times New Roman" w:eastAsia="Times New Roman" w:cs="Times New Roman"/>
                      <w:sz w:val="18"/>
                      <w:szCs w:val="18"/>
                      <w:spacing w:val="-4"/>
                    </w:rPr>
                    <w:t>5</w:t>
                  </w:r>
                  <w:r>
                    <w:rPr>
                      <w:rFonts w:ascii="Times New Roman" w:hAnsi="Times New Roman" w:eastAsia="Times New Roman" w:cs="Times New Roman"/>
                      <w:sz w:val="18"/>
                      <w:szCs w:val="18"/>
                      <w:spacing w:val="5"/>
                    </w:rPr>
                    <w:t xml:space="preserve">  </w:t>
                  </w:r>
                  <w:r>
                    <w:rPr>
                      <w:rFonts w:ascii="SimSun" w:hAnsi="SimSun" w:eastAsia="SimSun" w:cs="SimSun"/>
                      <w:sz w:val="18"/>
                      <w:szCs w:val="18"/>
                      <w:spacing w:val="-4"/>
                    </w:rPr>
                    <w:t>页 共</w:t>
                  </w:r>
                  <w:r>
                    <w:rPr>
                      <w:rFonts w:ascii="SimSun" w:hAnsi="SimSun" w:eastAsia="SimSun" w:cs="SimSun"/>
                      <w:sz w:val="18"/>
                      <w:szCs w:val="18"/>
                      <w:spacing w:val="6"/>
                    </w:rPr>
                    <w:t xml:space="preserve"> </w:t>
                  </w:r>
                  <w:r>
                    <w:rPr>
                      <w:rFonts w:ascii="Times New Roman" w:hAnsi="Times New Roman" w:eastAsia="Times New Roman" w:cs="Times New Roman"/>
                      <w:sz w:val="18"/>
                      <w:szCs w:val="18"/>
                      <w:spacing w:val="-4"/>
                    </w:rPr>
                    <w:t>23</w:t>
                  </w:r>
                  <w:r>
                    <w:rPr>
                      <w:rFonts w:ascii="Times New Roman" w:hAnsi="Times New Roman" w:eastAsia="Times New Roman" w:cs="Times New Roman"/>
                      <w:sz w:val="18"/>
                      <w:szCs w:val="18"/>
                      <w:spacing w:val="4"/>
                    </w:rPr>
                    <w:t xml:space="preserve">  </w:t>
                  </w:r>
                  <w:r>
                    <w:rPr>
                      <w:rFonts w:ascii="SimSun" w:hAnsi="SimSun" w:eastAsia="SimSun" w:cs="SimSun"/>
                      <w:sz w:val="18"/>
                      <w:szCs w:val="18"/>
                      <w:spacing w:val="-4"/>
                    </w:rPr>
                    <w:t>页</w:t>
                  </w:r>
                </w:p>
              </w:txbxContent>
            </v:textbox>
          </v:shape>
        </w:pict>
      </w:r>
      <w:r>
        <w:rPr>
          <w:rFonts w:ascii="SimSun" w:hAnsi="SimSun" w:eastAsia="SimSun" w:cs="SimSun"/>
          <w:sz w:val="18"/>
          <w:szCs w:val="18"/>
          <w:spacing w:val="-1"/>
        </w:rPr>
        <w:t>江苏康达检测技术股份有限公司</w:t>
      </w:r>
    </w:p>
    <w:p>
      <w:pPr>
        <w:spacing w:line="219" w:lineRule="auto"/>
        <w:sectPr>
          <w:pgSz w:w="11906" w:h="16839"/>
          <w:pgMar w:top="950" w:right="0" w:bottom="400" w:left="687" w:header="518" w:footer="0" w:gutter="0"/>
        </w:sectPr>
        <w:rPr>
          <w:rFonts w:ascii="SimSun" w:hAnsi="SimSun" w:eastAsia="SimSun" w:cs="SimSun"/>
          <w:sz w:val="18"/>
          <w:szCs w:val="18"/>
        </w:rPr>
      </w:pPr>
    </w:p>
    <w:p>
      <w:pPr>
        <w:ind w:left="3544"/>
        <w:spacing w:before="101" w:line="219" w:lineRule="auto"/>
        <w:rPr>
          <w:rFonts w:ascii="SimSun" w:hAnsi="SimSun" w:eastAsia="SimSun" w:cs="SimSun"/>
          <w:sz w:val="30"/>
          <w:szCs w:val="30"/>
        </w:rPr>
      </w:pPr>
      <w:r>
        <w:drawing>
          <wp:anchor distT="0" distB="0" distL="0" distR="0" simplePos="0" relativeHeight="256413696" behindDoc="0" locked="0" layoutInCell="1" allowOverlap="1">
            <wp:simplePos x="0" y="0"/>
            <wp:positionH relativeFrom="column">
              <wp:posOffset>7061200</wp:posOffset>
            </wp:positionH>
            <wp:positionV relativeFrom="paragraph">
              <wp:posOffset>4111367</wp:posOffset>
            </wp:positionV>
            <wp:extent cx="62483" cy="1262647"/>
            <wp:effectExtent l="0" t="0" r="0" b="0"/>
            <wp:wrapNone/>
            <wp:docPr id="320" name="IM 320"/>
            <wp:cNvGraphicFramePr/>
            <a:graphic>
              <a:graphicData uri="http://schemas.openxmlformats.org/drawingml/2006/picture">
                <pic:pic>
                  <pic:nvPicPr>
                    <pic:cNvPr id="320" name="IM 320"/>
                    <pic:cNvPicPr/>
                  </pic:nvPicPr>
                  <pic:blipFill>
                    <a:blip r:embed="rId320"/>
                    <a:stretch>
                      <a:fillRect/>
                    </a:stretch>
                  </pic:blipFill>
                  <pic:spPr>
                    <a:xfrm rot="0">
                      <a:off x="0" y="0"/>
                      <a:ext cx="62483" cy="1262647"/>
                    </a:xfrm>
                    <a:prstGeom prst="rect">
                      <a:avLst/>
                    </a:prstGeom>
                  </pic:spPr>
                </pic:pic>
              </a:graphicData>
            </a:graphic>
          </wp:anchor>
        </w:drawing>
      </w:r>
      <w:r>
        <w:rPr>
          <w:rFonts w:ascii="SimSun" w:hAnsi="SimSun" w:eastAsia="SimSun" w:cs="SimSun"/>
          <w:sz w:val="30"/>
          <w:szCs w:val="30"/>
          <w:b/>
          <w:bCs/>
          <w:spacing w:val="19"/>
        </w:rPr>
        <w:t>表</w:t>
      </w:r>
      <w:r>
        <w:rPr>
          <w:rFonts w:ascii="SimSun" w:hAnsi="SimSun" w:eastAsia="SimSun" w:cs="SimSun"/>
          <w:sz w:val="30"/>
          <w:szCs w:val="30"/>
          <w:spacing w:val="19"/>
        </w:rPr>
        <w:t xml:space="preserve"> </w:t>
      </w:r>
      <w:r>
        <w:rPr>
          <w:rFonts w:ascii="Times New Roman" w:hAnsi="Times New Roman" w:eastAsia="Times New Roman" w:cs="Times New Roman"/>
          <w:sz w:val="30"/>
          <w:szCs w:val="30"/>
          <w:b/>
          <w:bCs/>
          <w:spacing w:val="19"/>
        </w:rPr>
        <w:t>1-3</w:t>
      </w:r>
      <w:r>
        <w:rPr>
          <w:rFonts w:ascii="Times New Roman" w:hAnsi="Times New Roman" w:eastAsia="Times New Roman" w:cs="Times New Roman"/>
          <w:sz w:val="30"/>
          <w:szCs w:val="30"/>
          <w:b/>
          <w:bCs/>
          <w:spacing w:val="37"/>
        </w:rPr>
        <w:t xml:space="preserve">  </w:t>
      </w:r>
      <w:r>
        <w:rPr>
          <w:rFonts w:ascii="SimSun" w:hAnsi="SimSun" w:eastAsia="SimSun" w:cs="SimSun"/>
          <w:sz w:val="30"/>
          <w:szCs w:val="30"/>
          <w:b/>
          <w:bCs/>
          <w:spacing w:val="19"/>
        </w:rPr>
        <w:t>地表水检测结果</w:t>
      </w:r>
    </w:p>
    <w:p>
      <w:pPr>
        <w:spacing w:line="105" w:lineRule="exact"/>
        <w:rPr/>
      </w:pPr>
      <w:r/>
    </w:p>
    <w:tbl>
      <w:tblPr>
        <w:tblStyle w:val="TableNormal"/>
        <w:tblW w:w="10504" w:type="dxa"/>
        <w:tblInd w:w="12" w:type="dxa"/>
        <w:tblLayout w:type="fixed"/>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Pr>
      <w:tblGrid>
        <w:gridCol w:w="1572"/>
        <w:gridCol w:w="853"/>
        <w:gridCol w:w="958"/>
        <w:gridCol w:w="1582"/>
        <w:gridCol w:w="1582"/>
        <w:gridCol w:w="1582"/>
        <w:gridCol w:w="1583"/>
        <w:gridCol w:w="792"/>
      </w:tblGrid>
      <w:tr>
        <w:trPr>
          <w:trHeight w:val="373" w:hRule="atLeast"/>
        </w:trPr>
        <w:tc>
          <w:tcPr>
            <w:tcW w:w="1572" w:type="dxa"/>
            <w:vAlign w:val="top"/>
            <w:vMerge w:val="restart"/>
            <w:tcBorders>
              <w:left w:val="single" w:color="000000" w:sz="10" w:space="0"/>
              <w:top w:val="single" w:color="000000" w:sz="10" w:space="0"/>
              <w:bottom w:val="nil"/>
            </w:tcBorders>
          </w:tcPr>
          <w:p>
            <w:pPr>
              <w:spacing w:line="254" w:lineRule="auto"/>
              <w:rPr>
                <w:rFonts w:ascii="Arial"/>
                <w:sz w:val="21"/>
              </w:rPr>
            </w:pPr>
            <w:r/>
          </w:p>
          <w:p>
            <w:pPr>
              <w:spacing w:line="255" w:lineRule="auto"/>
              <w:rPr>
                <w:rFonts w:ascii="Arial"/>
                <w:sz w:val="21"/>
              </w:rPr>
            </w:pPr>
            <w:r/>
          </w:p>
          <w:p>
            <w:pPr>
              <w:spacing w:line="255" w:lineRule="auto"/>
              <w:rPr>
                <w:rFonts w:ascii="Arial"/>
                <w:sz w:val="21"/>
              </w:rPr>
            </w:pPr>
            <w:r/>
          </w:p>
          <w:p>
            <w:pPr>
              <w:spacing w:line="255" w:lineRule="auto"/>
              <w:rPr>
                <w:rFonts w:ascii="Arial"/>
                <w:sz w:val="21"/>
              </w:rPr>
            </w:pPr>
            <w:r/>
          </w:p>
          <w:p>
            <w:pPr>
              <w:ind w:left="356"/>
              <w:spacing w:before="65" w:line="228" w:lineRule="auto"/>
              <w:rPr>
                <w:rFonts w:ascii="SimSun" w:hAnsi="SimSun" w:eastAsia="SimSun" w:cs="SimSun"/>
                <w:sz w:val="20"/>
                <w:szCs w:val="20"/>
              </w:rPr>
            </w:pPr>
            <w:r>
              <w:rPr>
                <w:rFonts w:ascii="SimSun" w:hAnsi="SimSun" w:eastAsia="SimSun" w:cs="SimSun"/>
                <w:sz w:val="20"/>
                <w:szCs w:val="20"/>
                <w:spacing w:val="7"/>
              </w:rPr>
              <w:t>检测项目</w:t>
            </w:r>
          </w:p>
        </w:tc>
        <w:tc>
          <w:tcPr>
            <w:tcW w:w="1811" w:type="dxa"/>
            <w:vAlign w:val="top"/>
            <w:gridSpan w:val="2"/>
            <w:tcBorders>
              <w:top w:val="single" w:color="000000" w:sz="10" w:space="0"/>
            </w:tcBorders>
          </w:tcPr>
          <w:p>
            <w:pPr>
              <w:ind w:left="483"/>
              <w:spacing w:before="83" w:line="228" w:lineRule="auto"/>
              <w:rPr>
                <w:rFonts w:ascii="SimSun" w:hAnsi="SimSun" w:eastAsia="SimSun" w:cs="SimSun"/>
                <w:sz w:val="20"/>
                <w:szCs w:val="20"/>
              </w:rPr>
            </w:pPr>
            <w:r>
              <w:rPr>
                <w:rFonts w:ascii="SimSun" w:hAnsi="SimSun" w:eastAsia="SimSun" w:cs="SimSun"/>
                <w:sz w:val="20"/>
                <w:szCs w:val="20"/>
                <w:spacing w:val="7"/>
              </w:rPr>
              <w:t>样品编号</w:t>
            </w:r>
          </w:p>
        </w:tc>
        <w:tc>
          <w:tcPr>
            <w:tcW w:w="1582" w:type="dxa"/>
            <w:vAlign w:val="top"/>
            <w:tcBorders>
              <w:top w:val="single" w:color="000000" w:sz="10" w:space="0"/>
            </w:tcBorders>
          </w:tcPr>
          <w:p>
            <w:pPr>
              <w:ind w:left="146"/>
              <w:spacing w:before="119" w:line="195" w:lineRule="auto"/>
              <w:rPr>
                <w:rFonts w:ascii="Times New Roman" w:hAnsi="Times New Roman" w:eastAsia="Times New Roman" w:cs="Times New Roman"/>
                <w:sz w:val="20"/>
                <w:szCs w:val="20"/>
              </w:rPr>
            </w:pPr>
            <w:r>
              <w:rPr>
                <w:rFonts w:ascii="Times New Roman" w:hAnsi="Times New Roman" w:eastAsia="Times New Roman" w:cs="Times New Roman"/>
                <w:sz w:val="20"/>
                <w:szCs w:val="20"/>
              </w:rPr>
              <w:t>HJ</w:t>
            </w:r>
            <w:r>
              <w:rPr>
                <w:rFonts w:ascii="Times New Roman" w:hAnsi="Times New Roman" w:eastAsia="Times New Roman" w:cs="Times New Roman"/>
                <w:sz w:val="20"/>
                <w:szCs w:val="20"/>
                <w:spacing w:val="5"/>
              </w:rPr>
              <w:t>2608170066</w:t>
            </w:r>
          </w:p>
        </w:tc>
        <w:tc>
          <w:tcPr>
            <w:tcW w:w="1582" w:type="dxa"/>
            <w:vAlign w:val="top"/>
            <w:tcBorders>
              <w:top w:val="single" w:color="000000" w:sz="10" w:space="0"/>
            </w:tcBorders>
          </w:tcPr>
          <w:p>
            <w:pPr>
              <w:ind w:left="151"/>
              <w:spacing w:before="119" w:line="195" w:lineRule="auto"/>
              <w:rPr>
                <w:rFonts w:ascii="Times New Roman" w:hAnsi="Times New Roman" w:eastAsia="Times New Roman" w:cs="Times New Roman"/>
                <w:sz w:val="20"/>
                <w:szCs w:val="20"/>
              </w:rPr>
            </w:pPr>
            <w:r>
              <w:rPr>
                <w:rFonts w:ascii="Times New Roman" w:hAnsi="Times New Roman" w:eastAsia="Times New Roman" w:cs="Times New Roman"/>
                <w:sz w:val="20"/>
                <w:szCs w:val="20"/>
              </w:rPr>
              <w:t>HJ</w:t>
            </w:r>
            <w:r>
              <w:rPr>
                <w:rFonts w:ascii="Times New Roman" w:hAnsi="Times New Roman" w:eastAsia="Times New Roman" w:cs="Times New Roman"/>
                <w:sz w:val="20"/>
                <w:szCs w:val="20"/>
                <w:spacing w:val="5"/>
              </w:rPr>
              <w:t>2608170067</w:t>
            </w:r>
          </w:p>
        </w:tc>
        <w:tc>
          <w:tcPr>
            <w:tcW w:w="1582" w:type="dxa"/>
            <w:vAlign w:val="top"/>
            <w:tcBorders>
              <w:top w:val="single" w:color="000000" w:sz="10" w:space="0"/>
            </w:tcBorders>
          </w:tcPr>
          <w:p>
            <w:pPr>
              <w:ind w:left="155"/>
              <w:spacing w:before="119" w:line="195" w:lineRule="auto"/>
              <w:rPr>
                <w:rFonts w:ascii="Times New Roman" w:hAnsi="Times New Roman" w:eastAsia="Times New Roman" w:cs="Times New Roman"/>
                <w:sz w:val="20"/>
                <w:szCs w:val="20"/>
              </w:rPr>
            </w:pPr>
            <w:r>
              <w:rPr>
                <w:rFonts w:ascii="Times New Roman" w:hAnsi="Times New Roman" w:eastAsia="Times New Roman" w:cs="Times New Roman"/>
                <w:sz w:val="20"/>
                <w:szCs w:val="20"/>
              </w:rPr>
              <w:t>HJ</w:t>
            </w:r>
            <w:r>
              <w:rPr>
                <w:rFonts w:ascii="Times New Roman" w:hAnsi="Times New Roman" w:eastAsia="Times New Roman" w:cs="Times New Roman"/>
                <w:sz w:val="20"/>
                <w:szCs w:val="20"/>
                <w:spacing w:val="5"/>
              </w:rPr>
              <w:t>2608170068</w:t>
            </w:r>
          </w:p>
        </w:tc>
        <w:tc>
          <w:tcPr>
            <w:tcW w:w="1583" w:type="dxa"/>
            <w:vAlign w:val="top"/>
            <w:tcBorders>
              <w:top w:val="single" w:color="000000" w:sz="10" w:space="0"/>
            </w:tcBorders>
          </w:tcPr>
          <w:p>
            <w:pPr>
              <w:ind w:left="159"/>
              <w:spacing w:before="119" w:line="195" w:lineRule="auto"/>
              <w:rPr>
                <w:rFonts w:ascii="Times New Roman" w:hAnsi="Times New Roman" w:eastAsia="Times New Roman" w:cs="Times New Roman"/>
                <w:sz w:val="20"/>
                <w:szCs w:val="20"/>
              </w:rPr>
            </w:pPr>
            <w:r>
              <w:rPr>
                <w:rFonts w:ascii="Times New Roman" w:hAnsi="Times New Roman" w:eastAsia="Times New Roman" w:cs="Times New Roman"/>
                <w:sz w:val="20"/>
                <w:szCs w:val="20"/>
              </w:rPr>
              <w:t>HJ</w:t>
            </w:r>
            <w:r>
              <w:rPr>
                <w:rFonts w:ascii="Times New Roman" w:hAnsi="Times New Roman" w:eastAsia="Times New Roman" w:cs="Times New Roman"/>
                <w:sz w:val="20"/>
                <w:szCs w:val="20"/>
                <w:spacing w:val="5"/>
              </w:rPr>
              <w:t>2608170069</w:t>
            </w:r>
          </w:p>
        </w:tc>
        <w:tc>
          <w:tcPr>
            <w:tcW w:w="792" w:type="dxa"/>
            <w:vAlign w:val="top"/>
            <w:vMerge w:val="restart"/>
            <w:tcBorders>
              <w:right w:val="single" w:color="000000" w:sz="10" w:space="0"/>
              <w:top w:val="single" w:color="000000" w:sz="10" w:space="0"/>
              <w:bottom w:val="nil"/>
            </w:tcBorders>
          </w:tcPr>
          <w:p>
            <w:pPr>
              <w:spacing w:line="288" w:lineRule="auto"/>
              <w:rPr>
                <w:rFonts w:ascii="Arial"/>
                <w:sz w:val="21"/>
              </w:rPr>
            </w:pPr>
            <w:r/>
          </w:p>
          <w:p>
            <w:pPr>
              <w:spacing w:line="288" w:lineRule="auto"/>
              <w:rPr>
                <w:rFonts w:ascii="Arial"/>
                <w:sz w:val="21"/>
              </w:rPr>
            </w:pPr>
            <w:r/>
          </w:p>
          <w:p>
            <w:pPr>
              <w:spacing w:line="289" w:lineRule="auto"/>
              <w:rPr>
                <w:rFonts w:ascii="Arial"/>
                <w:sz w:val="21"/>
              </w:rPr>
            </w:pPr>
            <w:r/>
          </w:p>
          <w:p>
            <w:pPr>
              <w:ind w:left="210" w:right="170" w:hanging="13"/>
              <w:spacing w:before="65" w:line="289" w:lineRule="auto"/>
              <w:rPr>
                <w:rFonts w:ascii="SimSun" w:hAnsi="SimSun" w:eastAsia="SimSun" w:cs="SimSun"/>
                <w:sz w:val="20"/>
                <w:szCs w:val="20"/>
              </w:rPr>
            </w:pPr>
            <w:r>
              <w:rPr>
                <w:rFonts w:ascii="SimSun" w:hAnsi="SimSun" w:eastAsia="SimSun" w:cs="SimSun"/>
                <w:sz w:val="20"/>
                <w:szCs w:val="20"/>
                <w:spacing w:val="4"/>
              </w:rPr>
              <w:t>标准</w:t>
            </w:r>
            <w:r>
              <w:rPr>
                <w:rFonts w:ascii="SimSun" w:hAnsi="SimSun" w:eastAsia="SimSun" w:cs="SimSun"/>
                <w:sz w:val="20"/>
                <w:szCs w:val="20"/>
                <w:spacing w:val="-3"/>
              </w:rPr>
              <w:t>限值</w:t>
            </w:r>
          </w:p>
        </w:tc>
      </w:tr>
      <w:tr>
        <w:trPr>
          <w:trHeight w:val="626" w:hRule="atLeast"/>
        </w:trPr>
        <w:tc>
          <w:tcPr>
            <w:tcW w:w="1572" w:type="dxa"/>
            <w:vAlign w:val="top"/>
            <w:vMerge w:val="continue"/>
            <w:tcBorders>
              <w:left w:val="single" w:color="000000" w:sz="10" w:space="0"/>
              <w:top w:val="nil"/>
              <w:bottom w:val="nil"/>
            </w:tcBorders>
          </w:tcPr>
          <w:p>
            <w:pPr>
              <w:rPr>
                <w:rFonts w:ascii="Arial"/>
                <w:sz w:val="21"/>
              </w:rPr>
            </w:pPr>
            <w:r/>
          </w:p>
        </w:tc>
        <w:tc>
          <w:tcPr>
            <w:tcW w:w="1811" w:type="dxa"/>
            <w:vAlign w:val="top"/>
            <w:gridSpan w:val="2"/>
          </w:tcPr>
          <w:p>
            <w:pPr>
              <w:ind w:left="483"/>
              <w:spacing w:before="209" w:line="228" w:lineRule="auto"/>
              <w:rPr>
                <w:rFonts w:ascii="SimSun" w:hAnsi="SimSun" w:eastAsia="SimSun" w:cs="SimSun"/>
                <w:sz w:val="20"/>
                <w:szCs w:val="20"/>
              </w:rPr>
            </w:pPr>
            <w:r>
              <w:rPr>
                <w:rFonts w:ascii="SimSun" w:hAnsi="SimSun" w:eastAsia="SimSun" w:cs="SimSun"/>
                <w:sz w:val="20"/>
                <w:szCs w:val="20"/>
                <w:spacing w:val="7"/>
              </w:rPr>
              <w:t>样品名称</w:t>
            </w:r>
          </w:p>
        </w:tc>
        <w:tc>
          <w:tcPr>
            <w:tcW w:w="1582" w:type="dxa"/>
            <w:vAlign w:val="top"/>
          </w:tcPr>
          <w:p>
            <w:pPr>
              <w:ind w:left="162"/>
              <w:spacing w:before="209" w:line="228" w:lineRule="auto"/>
              <w:rPr>
                <w:rFonts w:ascii="SimSun" w:hAnsi="SimSun" w:eastAsia="SimSun" w:cs="SimSun"/>
                <w:sz w:val="20"/>
                <w:szCs w:val="20"/>
              </w:rPr>
            </w:pPr>
            <w:r>
              <w:rPr>
                <w:rFonts w:ascii="SimSun" w:hAnsi="SimSun" w:eastAsia="SimSun" w:cs="SimSun"/>
                <w:sz w:val="20"/>
                <w:szCs w:val="20"/>
                <w:spacing w:val="8"/>
              </w:rPr>
              <w:t>码头前沿水域</w:t>
            </w:r>
          </w:p>
        </w:tc>
        <w:tc>
          <w:tcPr>
            <w:tcW w:w="1582" w:type="dxa"/>
            <w:vAlign w:val="top"/>
          </w:tcPr>
          <w:p>
            <w:pPr>
              <w:ind w:left="166"/>
              <w:spacing w:before="209" w:line="228" w:lineRule="auto"/>
              <w:rPr>
                <w:rFonts w:ascii="SimSun" w:hAnsi="SimSun" w:eastAsia="SimSun" w:cs="SimSun"/>
                <w:sz w:val="20"/>
                <w:szCs w:val="20"/>
              </w:rPr>
            </w:pPr>
            <w:r>
              <w:rPr>
                <w:rFonts w:ascii="SimSun" w:hAnsi="SimSun" w:eastAsia="SimSun" w:cs="SimSun"/>
                <w:sz w:val="20"/>
                <w:szCs w:val="20"/>
                <w:spacing w:val="8"/>
              </w:rPr>
              <w:t>码头前沿水域</w:t>
            </w:r>
          </w:p>
        </w:tc>
        <w:tc>
          <w:tcPr>
            <w:tcW w:w="1582" w:type="dxa"/>
            <w:vAlign w:val="top"/>
          </w:tcPr>
          <w:p>
            <w:pPr>
              <w:ind w:left="694" w:right="180" w:hanging="497"/>
              <w:spacing w:before="52" w:line="260" w:lineRule="auto"/>
              <w:rPr>
                <w:rFonts w:ascii="SimSun" w:hAnsi="SimSun" w:eastAsia="SimSun" w:cs="SimSun"/>
                <w:sz w:val="20"/>
                <w:szCs w:val="20"/>
              </w:rPr>
            </w:pPr>
            <w:r>
              <w:rPr>
                <w:rFonts w:ascii="SimSun" w:hAnsi="SimSun" w:eastAsia="SimSun" w:cs="SimSun"/>
                <w:sz w:val="20"/>
                <w:szCs w:val="20"/>
                <w:spacing w:val="5"/>
              </w:rPr>
              <w:t>码头上游</w:t>
            </w:r>
            <w:r>
              <w:rPr>
                <w:rFonts w:ascii="SimSun" w:hAnsi="SimSun" w:eastAsia="SimSun" w:cs="SimSun"/>
                <w:sz w:val="20"/>
                <w:szCs w:val="20"/>
                <w:spacing w:val="-38"/>
              </w:rPr>
              <w:t xml:space="preserve"> </w:t>
            </w:r>
            <w:r>
              <w:rPr>
                <w:rFonts w:ascii="Times New Roman" w:hAnsi="Times New Roman" w:eastAsia="Times New Roman" w:cs="Times New Roman"/>
                <w:sz w:val="20"/>
                <w:szCs w:val="20"/>
                <w:spacing w:val="5"/>
              </w:rPr>
              <w:t>500</w:t>
            </w:r>
            <w:r>
              <w:rPr>
                <w:rFonts w:ascii="SimSun" w:hAnsi="SimSun" w:eastAsia="SimSun" w:cs="SimSun"/>
                <w:sz w:val="20"/>
                <w:szCs w:val="20"/>
              </w:rPr>
              <w:t>米</w:t>
            </w:r>
          </w:p>
        </w:tc>
        <w:tc>
          <w:tcPr>
            <w:tcW w:w="1583" w:type="dxa"/>
            <w:vAlign w:val="top"/>
          </w:tcPr>
          <w:p>
            <w:pPr>
              <w:ind w:left="699" w:right="177" w:hanging="497"/>
              <w:spacing w:before="52" w:line="260" w:lineRule="auto"/>
              <w:rPr>
                <w:rFonts w:ascii="SimSun" w:hAnsi="SimSun" w:eastAsia="SimSun" w:cs="SimSun"/>
                <w:sz w:val="20"/>
                <w:szCs w:val="20"/>
              </w:rPr>
            </w:pPr>
            <w:r>
              <w:rPr>
                <w:rFonts w:ascii="SimSun" w:hAnsi="SimSun" w:eastAsia="SimSun" w:cs="SimSun"/>
                <w:sz w:val="20"/>
                <w:szCs w:val="20"/>
                <w:spacing w:val="5"/>
              </w:rPr>
              <w:t>码头上游</w:t>
            </w:r>
            <w:r>
              <w:rPr>
                <w:rFonts w:ascii="SimSun" w:hAnsi="SimSun" w:eastAsia="SimSun" w:cs="SimSun"/>
                <w:sz w:val="20"/>
                <w:szCs w:val="20"/>
                <w:spacing w:val="-38"/>
              </w:rPr>
              <w:t xml:space="preserve"> </w:t>
            </w:r>
            <w:r>
              <w:rPr>
                <w:rFonts w:ascii="Times New Roman" w:hAnsi="Times New Roman" w:eastAsia="Times New Roman" w:cs="Times New Roman"/>
                <w:sz w:val="20"/>
                <w:szCs w:val="20"/>
                <w:spacing w:val="5"/>
              </w:rPr>
              <w:t>500</w:t>
            </w:r>
            <w:r>
              <w:rPr>
                <w:rFonts w:ascii="SimSun" w:hAnsi="SimSun" w:eastAsia="SimSun" w:cs="SimSun"/>
                <w:sz w:val="20"/>
                <w:szCs w:val="20"/>
              </w:rPr>
              <w:t>米</w:t>
            </w:r>
          </w:p>
        </w:tc>
        <w:tc>
          <w:tcPr>
            <w:tcW w:w="792" w:type="dxa"/>
            <w:vAlign w:val="top"/>
            <w:vMerge w:val="continue"/>
            <w:tcBorders>
              <w:right w:val="single" w:color="000000" w:sz="10" w:space="0"/>
              <w:top w:val="nil"/>
              <w:bottom w:val="nil"/>
            </w:tcBorders>
          </w:tcPr>
          <w:p>
            <w:pPr>
              <w:rPr>
                <w:rFonts w:ascii="Arial"/>
                <w:sz w:val="21"/>
              </w:rPr>
            </w:pPr>
            <w:r/>
          </w:p>
        </w:tc>
      </w:tr>
      <w:tr>
        <w:trPr>
          <w:trHeight w:val="626" w:hRule="atLeast"/>
        </w:trPr>
        <w:tc>
          <w:tcPr>
            <w:tcW w:w="1572" w:type="dxa"/>
            <w:vAlign w:val="top"/>
            <w:vMerge w:val="continue"/>
            <w:tcBorders>
              <w:left w:val="single" w:color="000000" w:sz="10" w:space="0"/>
              <w:top w:val="nil"/>
              <w:bottom w:val="nil"/>
            </w:tcBorders>
          </w:tcPr>
          <w:p>
            <w:pPr>
              <w:rPr>
                <w:rFonts w:ascii="Arial"/>
                <w:sz w:val="21"/>
              </w:rPr>
            </w:pPr>
            <w:r/>
          </w:p>
        </w:tc>
        <w:tc>
          <w:tcPr>
            <w:tcW w:w="1811" w:type="dxa"/>
            <w:vAlign w:val="top"/>
            <w:gridSpan w:val="2"/>
          </w:tcPr>
          <w:p>
            <w:pPr>
              <w:ind w:left="483"/>
              <w:spacing w:before="211" w:line="228" w:lineRule="auto"/>
              <w:rPr>
                <w:rFonts w:ascii="SimSun" w:hAnsi="SimSun" w:eastAsia="SimSun" w:cs="SimSun"/>
                <w:sz w:val="20"/>
                <w:szCs w:val="20"/>
              </w:rPr>
            </w:pPr>
            <w:r>
              <w:rPr>
                <w:rFonts w:ascii="SimSun" w:hAnsi="SimSun" w:eastAsia="SimSun" w:cs="SimSun"/>
                <w:sz w:val="20"/>
                <w:szCs w:val="20"/>
                <w:spacing w:val="7"/>
              </w:rPr>
              <w:t>样品描述</w:t>
            </w:r>
          </w:p>
        </w:tc>
        <w:tc>
          <w:tcPr>
            <w:tcW w:w="1582" w:type="dxa"/>
            <w:vAlign w:val="top"/>
          </w:tcPr>
          <w:p>
            <w:pPr>
              <w:ind w:left="690" w:right="108" w:hanging="579"/>
              <w:spacing w:before="56" w:line="258" w:lineRule="auto"/>
              <w:rPr>
                <w:rFonts w:ascii="SimSun" w:hAnsi="SimSun" w:eastAsia="SimSun" w:cs="SimSun"/>
                <w:sz w:val="20"/>
                <w:szCs w:val="20"/>
              </w:rPr>
            </w:pPr>
            <w:r>
              <w:rPr>
                <w:rFonts w:ascii="SimSun" w:hAnsi="SimSun" w:eastAsia="SimSun" w:cs="SimSun"/>
                <w:sz w:val="20"/>
                <w:szCs w:val="20"/>
                <w:spacing w:val="-7"/>
              </w:rPr>
              <w:t>浅黄透明、无沉</w:t>
            </w:r>
            <w:r>
              <w:rPr>
                <w:rFonts w:ascii="SimSun" w:hAnsi="SimSun" w:eastAsia="SimSun" w:cs="SimSun"/>
                <w:sz w:val="20"/>
                <w:szCs w:val="20"/>
              </w:rPr>
              <w:t>淀</w:t>
            </w:r>
          </w:p>
        </w:tc>
        <w:tc>
          <w:tcPr>
            <w:tcW w:w="1582" w:type="dxa"/>
            <w:vAlign w:val="top"/>
          </w:tcPr>
          <w:p>
            <w:pPr>
              <w:ind w:left="694" w:right="104" w:hanging="579"/>
              <w:spacing w:before="56" w:line="258" w:lineRule="auto"/>
              <w:rPr>
                <w:rFonts w:ascii="SimSun" w:hAnsi="SimSun" w:eastAsia="SimSun" w:cs="SimSun"/>
                <w:sz w:val="20"/>
                <w:szCs w:val="20"/>
              </w:rPr>
            </w:pPr>
            <w:r>
              <w:rPr>
                <w:rFonts w:ascii="SimSun" w:hAnsi="SimSun" w:eastAsia="SimSun" w:cs="SimSun"/>
                <w:sz w:val="20"/>
                <w:szCs w:val="20"/>
                <w:spacing w:val="-7"/>
              </w:rPr>
              <w:t>浅黄透明、无沉</w:t>
            </w:r>
            <w:r>
              <w:rPr>
                <w:rFonts w:ascii="SimSun" w:hAnsi="SimSun" w:eastAsia="SimSun" w:cs="SimSun"/>
                <w:sz w:val="20"/>
                <w:szCs w:val="20"/>
              </w:rPr>
              <w:t>淀</w:t>
            </w:r>
          </w:p>
        </w:tc>
        <w:tc>
          <w:tcPr>
            <w:tcW w:w="1582" w:type="dxa"/>
            <w:vAlign w:val="top"/>
          </w:tcPr>
          <w:p>
            <w:pPr>
              <w:ind w:left="697" w:right="100" w:hanging="577"/>
              <w:spacing w:before="56" w:line="258" w:lineRule="auto"/>
              <w:rPr>
                <w:rFonts w:ascii="SimSun" w:hAnsi="SimSun" w:eastAsia="SimSun" w:cs="SimSun"/>
                <w:sz w:val="20"/>
                <w:szCs w:val="20"/>
              </w:rPr>
            </w:pPr>
            <w:r>
              <w:rPr>
                <w:rFonts w:ascii="SimSun" w:hAnsi="SimSun" w:eastAsia="SimSun" w:cs="SimSun"/>
                <w:sz w:val="20"/>
                <w:szCs w:val="20"/>
                <w:spacing w:val="-7"/>
              </w:rPr>
              <w:t>浅黄透明、无沉</w:t>
            </w:r>
            <w:r>
              <w:rPr>
                <w:rFonts w:ascii="SimSun" w:hAnsi="SimSun" w:eastAsia="SimSun" w:cs="SimSun"/>
                <w:sz w:val="20"/>
                <w:szCs w:val="20"/>
              </w:rPr>
              <w:t>淀</w:t>
            </w:r>
          </w:p>
        </w:tc>
        <w:tc>
          <w:tcPr>
            <w:tcW w:w="1583" w:type="dxa"/>
            <w:vAlign w:val="top"/>
          </w:tcPr>
          <w:p>
            <w:pPr>
              <w:ind w:left="701" w:right="96" w:hanging="577"/>
              <w:spacing w:before="56" w:line="258" w:lineRule="auto"/>
              <w:rPr>
                <w:rFonts w:ascii="SimSun" w:hAnsi="SimSun" w:eastAsia="SimSun" w:cs="SimSun"/>
                <w:sz w:val="20"/>
                <w:szCs w:val="20"/>
              </w:rPr>
            </w:pPr>
            <w:r>
              <w:rPr>
                <w:rFonts w:ascii="SimSun" w:hAnsi="SimSun" w:eastAsia="SimSun" w:cs="SimSun"/>
                <w:sz w:val="20"/>
                <w:szCs w:val="20"/>
                <w:spacing w:val="-7"/>
              </w:rPr>
              <w:t>浅黄透明、无沉</w:t>
            </w:r>
            <w:r>
              <w:rPr>
                <w:rFonts w:ascii="SimSun" w:hAnsi="SimSun" w:eastAsia="SimSun" w:cs="SimSun"/>
                <w:sz w:val="20"/>
                <w:szCs w:val="20"/>
              </w:rPr>
              <w:t>淀</w:t>
            </w:r>
          </w:p>
        </w:tc>
        <w:tc>
          <w:tcPr>
            <w:tcW w:w="792" w:type="dxa"/>
            <w:vAlign w:val="top"/>
            <w:vMerge w:val="continue"/>
            <w:tcBorders>
              <w:right w:val="single" w:color="000000" w:sz="10" w:space="0"/>
              <w:top w:val="nil"/>
              <w:bottom w:val="nil"/>
            </w:tcBorders>
          </w:tcPr>
          <w:p>
            <w:pPr>
              <w:rPr>
                <w:rFonts w:ascii="Arial"/>
                <w:sz w:val="21"/>
              </w:rPr>
            </w:pPr>
            <w:r/>
          </w:p>
        </w:tc>
      </w:tr>
      <w:tr>
        <w:trPr>
          <w:trHeight w:val="368" w:hRule="atLeast"/>
        </w:trPr>
        <w:tc>
          <w:tcPr>
            <w:tcW w:w="1572" w:type="dxa"/>
            <w:vAlign w:val="top"/>
            <w:vMerge w:val="continue"/>
            <w:tcBorders>
              <w:left w:val="single" w:color="000000" w:sz="10" w:space="0"/>
              <w:top w:val="nil"/>
              <w:bottom w:val="nil"/>
            </w:tcBorders>
          </w:tcPr>
          <w:p>
            <w:pPr>
              <w:rPr>
                <w:rFonts w:ascii="Arial"/>
                <w:sz w:val="21"/>
              </w:rPr>
            </w:pPr>
            <w:r/>
          </w:p>
        </w:tc>
        <w:tc>
          <w:tcPr>
            <w:tcW w:w="1811" w:type="dxa"/>
            <w:vAlign w:val="top"/>
            <w:gridSpan w:val="2"/>
          </w:tcPr>
          <w:p>
            <w:pPr>
              <w:ind w:left="483"/>
              <w:spacing w:before="84" w:line="227" w:lineRule="auto"/>
              <w:rPr>
                <w:rFonts w:ascii="SimSun" w:hAnsi="SimSun" w:eastAsia="SimSun" w:cs="SimSun"/>
                <w:sz w:val="20"/>
                <w:szCs w:val="20"/>
              </w:rPr>
            </w:pPr>
            <w:r>
              <w:rPr>
                <w:rFonts w:ascii="SimSun" w:hAnsi="SimSun" w:eastAsia="SimSun" w:cs="SimSun"/>
                <w:sz w:val="20"/>
                <w:szCs w:val="20"/>
                <w:spacing w:val="7"/>
              </w:rPr>
              <w:t>采样日期</w:t>
            </w:r>
          </w:p>
        </w:tc>
        <w:tc>
          <w:tcPr>
            <w:tcW w:w="1582" w:type="dxa"/>
            <w:vAlign w:val="top"/>
          </w:tcPr>
          <w:p>
            <w:pPr>
              <w:ind w:left="301"/>
              <w:spacing w:before="123" w:line="195" w:lineRule="auto"/>
              <w:rPr>
                <w:rFonts w:ascii="Times New Roman" w:hAnsi="Times New Roman" w:eastAsia="Times New Roman" w:cs="Times New Roman"/>
                <w:sz w:val="20"/>
                <w:szCs w:val="20"/>
              </w:rPr>
            </w:pPr>
            <w:r>
              <w:rPr>
                <w:rFonts w:ascii="Times New Roman" w:hAnsi="Times New Roman" w:eastAsia="Times New Roman" w:cs="Times New Roman"/>
                <w:sz w:val="20"/>
                <w:szCs w:val="20"/>
                <w:spacing w:val="4"/>
              </w:rPr>
              <w:t>2026-01-17</w:t>
            </w:r>
          </w:p>
        </w:tc>
        <w:tc>
          <w:tcPr>
            <w:tcW w:w="1582" w:type="dxa"/>
            <w:vAlign w:val="top"/>
          </w:tcPr>
          <w:p>
            <w:pPr>
              <w:ind w:left="305"/>
              <w:spacing w:before="123" w:line="195" w:lineRule="auto"/>
              <w:rPr>
                <w:rFonts w:ascii="Times New Roman" w:hAnsi="Times New Roman" w:eastAsia="Times New Roman" w:cs="Times New Roman"/>
                <w:sz w:val="20"/>
                <w:szCs w:val="20"/>
              </w:rPr>
            </w:pPr>
            <w:r>
              <w:rPr>
                <w:rFonts w:ascii="Times New Roman" w:hAnsi="Times New Roman" w:eastAsia="Times New Roman" w:cs="Times New Roman"/>
                <w:sz w:val="20"/>
                <w:szCs w:val="20"/>
                <w:spacing w:val="4"/>
              </w:rPr>
              <w:t>2026-01-17</w:t>
            </w:r>
          </w:p>
        </w:tc>
        <w:tc>
          <w:tcPr>
            <w:tcW w:w="1582" w:type="dxa"/>
            <w:vAlign w:val="top"/>
          </w:tcPr>
          <w:p>
            <w:pPr>
              <w:ind w:left="307"/>
              <w:spacing w:before="123" w:line="195" w:lineRule="auto"/>
              <w:rPr>
                <w:rFonts w:ascii="Times New Roman" w:hAnsi="Times New Roman" w:eastAsia="Times New Roman" w:cs="Times New Roman"/>
                <w:sz w:val="20"/>
                <w:szCs w:val="20"/>
              </w:rPr>
            </w:pPr>
            <w:r>
              <w:rPr>
                <w:rFonts w:ascii="Times New Roman" w:hAnsi="Times New Roman" w:eastAsia="Times New Roman" w:cs="Times New Roman"/>
                <w:sz w:val="20"/>
                <w:szCs w:val="20"/>
                <w:spacing w:val="4"/>
              </w:rPr>
              <w:t>2026-01-17</w:t>
            </w:r>
          </w:p>
        </w:tc>
        <w:tc>
          <w:tcPr>
            <w:tcW w:w="1583" w:type="dxa"/>
            <w:vAlign w:val="top"/>
          </w:tcPr>
          <w:p>
            <w:pPr>
              <w:ind w:left="311"/>
              <w:spacing w:before="120" w:line="195" w:lineRule="auto"/>
              <w:rPr>
                <w:rFonts w:ascii="Times New Roman" w:hAnsi="Times New Roman" w:eastAsia="Times New Roman" w:cs="Times New Roman"/>
                <w:sz w:val="20"/>
                <w:szCs w:val="20"/>
              </w:rPr>
            </w:pPr>
            <w:r>
              <w:rPr>
                <w:rFonts w:ascii="Times New Roman" w:hAnsi="Times New Roman" w:eastAsia="Times New Roman" w:cs="Times New Roman"/>
                <w:sz w:val="20"/>
                <w:szCs w:val="20"/>
                <w:spacing w:val="4"/>
              </w:rPr>
              <w:t>2026-01-17</w:t>
            </w:r>
          </w:p>
        </w:tc>
        <w:tc>
          <w:tcPr>
            <w:tcW w:w="792" w:type="dxa"/>
            <w:vAlign w:val="top"/>
            <w:vMerge w:val="continue"/>
            <w:tcBorders>
              <w:right w:val="single" w:color="000000" w:sz="10" w:space="0"/>
              <w:top w:val="nil"/>
              <w:bottom w:val="nil"/>
            </w:tcBorders>
          </w:tcPr>
          <w:p>
            <w:pPr>
              <w:rPr>
                <w:rFonts w:ascii="Arial"/>
                <w:sz w:val="21"/>
              </w:rPr>
            </w:pPr>
            <w:r/>
          </w:p>
        </w:tc>
      </w:tr>
      <w:tr>
        <w:trPr>
          <w:trHeight w:val="368" w:hRule="atLeast"/>
        </w:trPr>
        <w:tc>
          <w:tcPr>
            <w:tcW w:w="1572" w:type="dxa"/>
            <w:vAlign w:val="top"/>
            <w:vMerge w:val="continue"/>
            <w:tcBorders>
              <w:left w:val="single" w:color="000000" w:sz="10" w:space="0"/>
              <w:top w:val="nil"/>
            </w:tcBorders>
          </w:tcPr>
          <w:p>
            <w:pPr>
              <w:rPr>
                <w:rFonts w:ascii="Arial"/>
                <w:sz w:val="21"/>
              </w:rPr>
            </w:pPr>
            <w:r/>
          </w:p>
        </w:tc>
        <w:tc>
          <w:tcPr>
            <w:tcW w:w="853" w:type="dxa"/>
            <w:vAlign w:val="top"/>
          </w:tcPr>
          <w:p>
            <w:pPr>
              <w:ind w:left="214"/>
              <w:spacing w:before="86" w:line="228" w:lineRule="auto"/>
              <w:rPr>
                <w:rFonts w:ascii="SimSun" w:hAnsi="SimSun" w:eastAsia="SimSun" w:cs="SimSun"/>
                <w:sz w:val="20"/>
                <w:szCs w:val="20"/>
              </w:rPr>
            </w:pPr>
            <w:r>
              <w:rPr>
                <w:rFonts w:ascii="SimSun" w:hAnsi="SimSun" w:eastAsia="SimSun" w:cs="SimSun"/>
                <w:sz w:val="20"/>
                <w:szCs w:val="20"/>
                <w:spacing w:val="3"/>
              </w:rPr>
              <w:t>单位</w:t>
            </w:r>
          </w:p>
        </w:tc>
        <w:tc>
          <w:tcPr>
            <w:tcW w:w="958" w:type="dxa"/>
            <w:vAlign w:val="top"/>
          </w:tcPr>
          <w:p>
            <w:pPr>
              <w:ind w:left="163"/>
              <w:spacing w:before="86" w:line="228" w:lineRule="auto"/>
              <w:rPr>
                <w:rFonts w:ascii="SimSun" w:hAnsi="SimSun" w:eastAsia="SimSun" w:cs="SimSun"/>
                <w:sz w:val="20"/>
                <w:szCs w:val="20"/>
              </w:rPr>
            </w:pPr>
            <w:r>
              <w:rPr>
                <w:rFonts w:ascii="SimSun" w:hAnsi="SimSun" w:eastAsia="SimSun" w:cs="SimSun"/>
                <w:sz w:val="20"/>
                <w:szCs w:val="20"/>
                <w:spacing w:val="6"/>
              </w:rPr>
              <w:t>检出限</w:t>
            </w:r>
          </w:p>
        </w:tc>
        <w:tc>
          <w:tcPr>
            <w:tcW w:w="1582" w:type="dxa"/>
            <w:vAlign w:val="top"/>
          </w:tcPr>
          <w:p>
            <w:pPr>
              <w:ind w:left="374"/>
              <w:spacing w:before="86" w:line="228" w:lineRule="auto"/>
              <w:rPr>
                <w:rFonts w:ascii="SimSun" w:hAnsi="SimSun" w:eastAsia="SimSun" w:cs="SimSun"/>
                <w:sz w:val="20"/>
                <w:szCs w:val="20"/>
              </w:rPr>
            </w:pPr>
            <w:r>
              <w:rPr>
                <w:rFonts w:ascii="SimSun" w:hAnsi="SimSun" w:eastAsia="SimSun" w:cs="SimSun"/>
                <w:sz w:val="20"/>
                <w:szCs w:val="20"/>
                <w:spacing w:val="7"/>
              </w:rPr>
              <w:t>检测结果</w:t>
            </w:r>
          </w:p>
        </w:tc>
        <w:tc>
          <w:tcPr>
            <w:tcW w:w="1582" w:type="dxa"/>
            <w:vAlign w:val="top"/>
          </w:tcPr>
          <w:p>
            <w:pPr>
              <w:ind w:left="376"/>
              <w:spacing w:before="86" w:line="228" w:lineRule="auto"/>
              <w:rPr>
                <w:rFonts w:ascii="SimSun" w:hAnsi="SimSun" w:eastAsia="SimSun" w:cs="SimSun"/>
                <w:sz w:val="20"/>
                <w:szCs w:val="20"/>
              </w:rPr>
            </w:pPr>
            <w:r>
              <w:rPr>
                <w:rFonts w:ascii="SimSun" w:hAnsi="SimSun" w:eastAsia="SimSun" w:cs="SimSun"/>
                <w:sz w:val="20"/>
                <w:szCs w:val="20"/>
                <w:spacing w:val="7"/>
              </w:rPr>
              <w:t>检测结果</w:t>
            </w:r>
          </w:p>
        </w:tc>
        <w:tc>
          <w:tcPr>
            <w:tcW w:w="1582" w:type="dxa"/>
            <w:vAlign w:val="top"/>
          </w:tcPr>
          <w:p>
            <w:pPr>
              <w:ind w:left="380"/>
              <w:spacing w:before="86" w:line="228" w:lineRule="auto"/>
              <w:rPr>
                <w:rFonts w:ascii="SimSun" w:hAnsi="SimSun" w:eastAsia="SimSun" w:cs="SimSun"/>
                <w:sz w:val="20"/>
                <w:szCs w:val="20"/>
              </w:rPr>
            </w:pPr>
            <w:r>
              <w:rPr>
                <w:rFonts w:ascii="SimSun" w:hAnsi="SimSun" w:eastAsia="SimSun" w:cs="SimSun"/>
                <w:sz w:val="20"/>
                <w:szCs w:val="20"/>
                <w:spacing w:val="7"/>
              </w:rPr>
              <w:t>检测结果</w:t>
            </w:r>
          </w:p>
        </w:tc>
        <w:tc>
          <w:tcPr>
            <w:tcW w:w="1583" w:type="dxa"/>
            <w:vAlign w:val="top"/>
          </w:tcPr>
          <w:p>
            <w:pPr>
              <w:ind w:left="385"/>
              <w:spacing w:before="86" w:line="228" w:lineRule="auto"/>
              <w:rPr>
                <w:rFonts w:ascii="SimSun" w:hAnsi="SimSun" w:eastAsia="SimSun" w:cs="SimSun"/>
                <w:sz w:val="20"/>
                <w:szCs w:val="20"/>
              </w:rPr>
            </w:pPr>
            <w:r>
              <w:rPr>
                <w:rFonts w:ascii="SimSun" w:hAnsi="SimSun" w:eastAsia="SimSun" w:cs="SimSun"/>
                <w:sz w:val="20"/>
                <w:szCs w:val="20"/>
                <w:spacing w:val="7"/>
              </w:rPr>
              <w:t>检测结果</w:t>
            </w:r>
          </w:p>
        </w:tc>
        <w:tc>
          <w:tcPr>
            <w:tcW w:w="792" w:type="dxa"/>
            <w:vAlign w:val="top"/>
            <w:vMerge w:val="continue"/>
            <w:tcBorders>
              <w:right w:val="single" w:color="000000" w:sz="10" w:space="0"/>
              <w:top w:val="nil"/>
            </w:tcBorders>
          </w:tcPr>
          <w:p>
            <w:pPr>
              <w:rPr>
                <w:rFonts w:ascii="Arial"/>
                <w:sz w:val="21"/>
              </w:rPr>
            </w:pPr>
            <w:r/>
          </w:p>
        </w:tc>
      </w:tr>
      <w:tr>
        <w:trPr>
          <w:trHeight w:val="626" w:hRule="atLeast"/>
        </w:trPr>
        <w:tc>
          <w:tcPr>
            <w:tcW w:w="1572" w:type="dxa"/>
            <w:vAlign w:val="top"/>
            <w:tcBorders>
              <w:left w:val="single" w:color="000000" w:sz="10" w:space="0"/>
            </w:tcBorders>
          </w:tcPr>
          <w:p>
            <w:pPr>
              <w:ind w:left="672" w:right="159" w:hanging="522"/>
              <w:spacing w:before="63" w:line="255" w:lineRule="auto"/>
              <w:rPr>
                <w:rFonts w:ascii="SimSun" w:hAnsi="SimSun" w:eastAsia="SimSun" w:cs="SimSun"/>
                <w:sz w:val="20"/>
                <w:szCs w:val="20"/>
              </w:rPr>
            </w:pPr>
            <w:r>
              <w:rPr>
                <w:rFonts w:ascii="SimSun" w:hAnsi="SimSun" w:eastAsia="SimSun" w:cs="SimSun"/>
                <w:sz w:val="20"/>
                <w:szCs w:val="20"/>
                <w:spacing w:val="7"/>
              </w:rPr>
              <w:t>五日生化需氧</w:t>
            </w:r>
            <w:r>
              <w:rPr>
                <w:rFonts w:ascii="SimSun" w:hAnsi="SimSun" w:eastAsia="SimSun" w:cs="SimSun"/>
                <w:sz w:val="20"/>
                <w:szCs w:val="20"/>
              </w:rPr>
              <w:t>量</w:t>
            </w:r>
          </w:p>
        </w:tc>
        <w:tc>
          <w:tcPr>
            <w:tcW w:w="853" w:type="dxa"/>
            <w:vAlign w:val="top"/>
          </w:tcPr>
          <w:p>
            <w:pPr>
              <w:ind w:left="189"/>
              <w:spacing w:before="251" w:line="201" w:lineRule="auto"/>
              <w:rPr>
                <w:rFonts w:ascii="Times New Roman" w:hAnsi="Times New Roman" w:eastAsia="Times New Roman" w:cs="Times New Roman"/>
                <w:sz w:val="20"/>
                <w:szCs w:val="20"/>
              </w:rPr>
            </w:pPr>
            <w:r>
              <w:rPr>
                <w:rFonts w:ascii="Times New Roman" w:hAnsi="Times New Roman" w:eastAsia="Times New Roman" w:cs="Times New Roman"/>
                <w:sz w:val="20"/>
                <w:szCs w:val="20"/>
              </w:rPr>
              <w:t>mg</w:t>
            </w:r>
            <w:r>
              <w:rPr>
                <w:rFonts w:ascii="Times New Roman" w:hAnsi="Times New Roman" w:eastAsia="Times New Roman" w:cs="Times New Roman"/>
                <w:sz w:val="20"/>
                <w:szCs w:val="20"/>
                <w:spacing w:val="9"/>
              </w:rPr>
              <w:t>/L</w:t>
            </w:r>
          </w:p>
        </w:tc>
        <w:tc>
          <w:tcPr>
            <w:tcW w:w="958" w:type="dxa"/>
            <w:vAlign w:val="top"/>
          </w:tcPr>
          <w:p>
            <w:pPr>
              <w:ind w:left="347"/>
              <w:spacing w:before="255" w:line="195" w:lineRule="auto"/>
              <w:rPr>
                <w:rFonts w:ascii="Times New Roman" w:hAnsi="Times New Roman" w:eastAsia="Times New Roman" w:cs="Times New Roman"/>
                <w:sz w:val="20"/>
                <w:szCs w:val="20"/>
              </w:rPr>
            </w:pPr>
            <w:r>
              <w:rPr>
                <w:rFonts w:ascii="Times New Roman" w:hAnsi="Times New Roman" w:eastAsia="Times New Roman" w:cs="Times New Roman"/>
                <w:sz w:val="20"/>
                <w:szCs w:val="20"/>
                <w:spacing w:val="1"/>
              </w:rPr>
              <w:t>0.5</w:t>
            </w:r>
          </w:p>
        </w:tc>
        <w:tc>
          <w:tcPr>
            <w:tcW w:w="1582" w:type="dxa"/>
            <w:vAlign w:val="top"/>
          </w:tcPr>
          <w:p>
            <w:pPr>
              <w:ind w:left="658"/>
              <w:spacing w:before="255" w:line="195" w:lineRule="auto"/>
              <w:rPr>
                <w:rFonts w:ascii="Times New Roman" w:hAnsi="Times New Roman" w:eastAsia="Times New Roman" w:cs="Times New Roman"/>
                <w:sz w:val="20"/>
                <w:szCs w:val="20"/>
              </w:rPr>
            </w:pPr>
            <w:r>
              <w:rPr>
                <w:rFonts w:ascii="Times New Roman" w:hAnsi="Times New Roman" w:eastAsia="Times New Roman" w:cs="Times New Roman"/>
                <w:sz w:val="20"/>
                <w:szCs w:val="20"/>
                <w:spacing w:val="2"/>
              </w:rPr>
              <w:t>2.0</w:t>
            </w:r>
          </w:p>
        </w:tc>
        <w:tc>
          <w:tcPr>
            <w:tcW w:w="1582" w:type="dxa"/>
            <w:vAlign w:val="top"/>
          </w:tcPr>
          <w:p>
            <w:pPr>
              <w:ind w:left="663"/>
              <w:spacing w:before="255" w:line="195" w:lineRule="auto"/>
              <w:rPr>
                <w:rFonts w:ascii="Times New Roman" w:hAnsi="Times New Roman" w:eastAsia="Times New Roman" w:cs="Times New Roman"/>
                <w:sz w:val="20"/>
                <w:szCs w:val="20"/>
              </w:rPr>
            </w:pPr>
            <w:r>
              <w:rPr>
                <w:rFonts w:ascii="Times New Roman" w:hAnsi="Times New Roman" w:eastAsia="Times New Roman" w:cs="Times New Roman"/>
                <w:sz w:val="20"/>
                <w:szCs w:val="20"/>
                <w:spacing w:val="1"/>
              </w:rPr>
              <w:t>2.</w:t>
            </w:r>
            <w:r>
              <w:rPr>
                <w:rFonts w:ascii="Times New Roman" w:hAnsi="Times New Roman" w:eastAsia="Times New Roman" w:cs="Times New Roman"/>
                <w:sz w:val="20"/>
                <w:szCs w:val="20"/>
                <w:spacing w:val="-25"/>
              </w:rPr>
              <w:t xml:space="preserve"> </w:t>
            </w:r>
            <w:r>
              <w:rPr>
                <w:rFonts w:ascii="Times New Roman" w:hAnsi="Times New Roman" w:eastAsia="Times New Roman" w:cs="Times New Roman"/>
                <w:sz w:val="20"/>
                <w:szCs w:val="20"/>
                <w:spacing w:val="1"/>
              </w:rPr>
              <w:t>1</w:t>
            </w:r>
          </w:p>
        </w:tc>
        <w:tc>
          <w:tcPr>
            <w:tcW w:w="1582" w:type="dxa"/>
            <w:vAlign w:val="top"/>
          </w:tcPr>
          <w:p>
            <w:pPr>
              <w:ind w:left="667"/>
              <w:spacing w:before="255" w:line="195" w:lineRule="auto"/>
              <w:rPr>
                <w:rFonts w:ascii="Times New Roman" w:hAnsi="Times New Roman" w:eastAsia="Times New Roman" w:cs="Times New Roman"/>
                <w:sz w:val="20"/>
                <w:szCs w:val="20"/>
              </w:rPr>
            </w:pPr>
            <w:r>
              <w:rPr>
                <w:rFonts w:ascii="Times New Roman" w:hAnsi="Times New Roman" w:eastAsia="Times New Roman" w:cs="Times New Roman"/>
                <w:sz w:val="20"/>
                <w:szCs w:val="20"/>
                <w:spacing w:val="2"/>
              </w:rPr>
              <w:t>2.2</w:t>
            </w:r>
          </w:p>
        </w:tc>
        <w:tc>
          <w:tcPr>
            <w:tcW w:w="1583" w:type="dxa"/>
            <w:vAlign w:val="top"/>
          </w:tcPr>
          <w:p>
            <w:pPr>
              <w:ind w:left="669"/>
              <w:spacing w:before="255" w:line="195" w:lineRule="auto"/>
              <w:rPr>
                <w:rFonts w:ascii="Times New Roman" w:hAnsi="Times New Roman" w:eastAsia="Times New Roman" w:cs="Times New Roman"/>
                <w:sz w:val="20"/>
                <w:szCs w:val="20"/>
              </w:rPr>
            </w:pPr>
            <w:r>
              <w:rPr>
                <w:rFonts w:ascii="Times New Roman" w:hAnsi="Times New Roman" w:eastAsia="Times New Roman" w:cs="Times New Roman"/>
                <w:sz w:val="20"/>
                <w:szCs w:val="20"/>
                <w:spacing w:val="2"/>
              </w:rPr>
              <w:t>2.6</w:t>
            </w:r>
          </w:p>
        </w:tc>
        <w:tc>
          <w:tcPr>
            <w:tcW w:w="792" w:type="dxa"/>
            <w:vAlign w:val="top"/>
            <w:tcBorders>
              <w:right w:val="single" w:color="000000" w:sz="10" w:space="0"/>
            </w:tcBorders>
          </w:tcPr>
          <w:p>
            <w:pPr>
              <w:ind w:left="368"/>
              <w:spacing w:before="251" w:line="199" w:lineRule="auto"/>
              <w:rPr>
                <w:rFonts w:ascii="Times New Roman" w:hAnsi="Times New Roman" w:eastAsia="Times New Roman" w:cs="Times New Roman"/>
                <w:sz w:val="20"/>
                <w:szCs w:val="20"/>
              </w:rPr>
            </w:pPr>
            <w:r>
              <w:rPr>
                <w:rFonts w:ascii="Times New Roman" w:hAnsi="Times New Roman" w:eastAsia="Times New Roman" w:cs="Times New Roman"/>
                <w:sz w:val="20"/>
                <w:szCs w:val="20"/>
                <w:spacing w:val="2"/>
              </w:rPr>
              <w:t>/</w:t>
            </w:r>
          </w:p>
        </w:tc>
      </w:tr>
      <w:tr>
        <w:trPr>
          <w:trHeight w:val="315" w:hRule="atLeast"/>
        </w:trPr>
        <w:tc>
          <w:tcPr>
            <w:tcW w:w="1572" w:type="dxa"/>
            <w:vAlign w:val="top"/>
            <w:tcBorders>
              <w:left w:val="single" w:color="000000" w:sz="10" w:space="0"/>
            </w:tcBorders>
          </w:tcPr>
          <w:p>
            <w:pPr>
              <w:ind w:left="462"/>
              <w:spacing w:before="66" w:line="220" w:lineRule="auto"/>
              <w:rPr>
                <w:rFonts w:ascii="SimSun" w:hAnsi="SimSun" w:eastAsia="SimSun" w:cs="SimSun"/>
                <w:sz w:val="20"/>
                <w:szCs w:val="20"/>
              </w:rPr>
            </w:pPr>
            <w:r>
              <w:rPr>
                <w:rFonts w:ascii="SimSun" w:hAnsi="SimSun" w:eastAsia="SimSun" w:cs="SimSun"/>
                <w:sz w:val="20"/>
                <w:szCs w:val="20"/>
                <w:spacing w:val="6"/>
              </w:rPr>
              <w:t>石油类</w:t>
            </w:r>
          </w:p>
        </w:tc>
        <w:tc>
          <w:tcPr>
            <w:tcW w:w="853" w:type="dxa"/>
            <w:vAlign w:val="top"/>
          </w:tcPr>
          <w:p>
            <w:pPr>
              <w:ind w:left="189"/>
              <w:spacing w:before="98" w:line="201" w:lineRule="auto"/>
              <w:rPr>
                <w:rFonts w:ascii="Times New Roman" w:hAnsi="Times New Roman" w:eastAsia="Times New Roman" w:cs="Times New Roman"/>
                <w:sz w:val="20"/>
                <w:szCs w:val="20"/>
              </w:rPr>
            </w:pPr>
            <w:r>
              <w:rPr>
                <w:rFonts w:ascii="Times New Roman" w:hAnsi="Times New Roman" w:eastAsia="Times New Roman" w:cs="Times New Roman"/>
                <w:sz w:val="20"/>
                <w:szCs w:val="20"/>
              </w:rPr>
              <w:t>mg</w:t>
            </w:r>
            <w:r>
              <w:rPr>
                <w:rFonts w:ascii="Times New Roman" w:hAnsi="Times New Roman" w:eastAsia="Times New Roman" w:cs="Times New Roman"/>
                <w:sz w:val="20"/>
                <w:szCs w:val="20"/>
                <w:spacing w:val="9"/>
              </w:rPr>
              <w:t>/L</w:t>
            </w:r>
          </w:p>
        </w:tc>
        <w:tc>
          <w:tcPr>
            <w:tcW w:w="958" w:type="dxa"/>
            <w:vAlign w:val="top"/>
          </w:tcPr>
          <w:p>
            <w:pPr>
              <w:ind w:left="292"/>
              <w:spacing w:before="102" w:line="195" w:lineRule="auto"/>
              <w:rPr>
                <w:rFonts w:ascii="Times New Roman" w:hAnsi="Times New Roman" w:eastAsia="Times New Roman" w:cs="Times New Roman"/>
                <w:sz w:val="20"/>
                <w:szCs w:val="20"/>
              </w:rPr>
            </w:pPr>
            <w:r>
              <w:rPr>
                <w:rFonts w:ascii="Times New Roman" w:hAnsi="Times New Roman" w:eastAsia="Times New Roman" w:cs="Times New Roman"/>
                <w:sz w:val="20"/>
                <w:szCs w:val="20"/>
                <w:spacing w:val="2"/>
              </w:rPr>
              <w:t>0.01</w:t>
            </w:r>
          </w:p>
        </w:tc>
        <w:tc>
          <w:tcPr>
            <w:tcW w:w="1582" w:type="dxa"/>
            <w:vAlign w:val="top"/>
          </w:tcPr>
          <w:p>
            <w:pPr>
              <w:ind w:left="632"/>
              <w:spacing w:before="105" w:line="192" w:lineRule="auto"/>
              <w:rPr>
                <w:rFonts w:ascii="Times New Roman" w:hAnsi="Times New Roman" w:eastAsia="Times New Roman" w:cs="Times New Roman"/>
                <w:sz w:val="20"/>
                <w:szCs w:val="20"/>
              </w:rPr>
            </w:pPr>
            <w:r>
              <w:rPr>
                <w:rFonts w:ascii="Times New Roman" w:hAnsi="Times New Roman" w:eastAsia="Times New Roman" w:cs="Times New Roman"/>
                <w:sz w:val="20"/>
                <w:szCs w:val="20"/>
                <w:spacing w:val="7"/>
              </w:rPr>
              <w:t>ND</w:t>
            </w:r>
          </w:p>
        </w:tc>
        <w:tc>
          <w:tcPr>
            <w:tcW w:w="1582" w:type="dxa"/>
            <w:vAlign w:val="top"/>
          </w:tcPr>
          <w:p>
            <w:pPr>
              <w:ind w:left="634"/>
              <w:spacing w:before="105" w:line="192" w:lineRule="auto"/>
              <w:rPr>
                <w:rFonts w:ascii="Times New Roman" w:hAnsi="Times New Roman" w:eastAsia="Times New Roman" w:cs="Times New Roman"/>
                <w:sz w:val="20"/>
                <w:szCs w:val="20"/>
              </w:rPr>
            </w:pPr>
            <w:r>
              <w:rPr>
                <w:rFonts w:ascii="Times New Roman" w:hAnsi="Times New Roman" w:eastAsia="Times New Roman" w:cs="Times New Roman"/>
                <w:sz w:val="20"/>
                <w:szCs w:val="20"/>
                <w:spacing w:val="7"/>
              </w:rPr>
              <w:t>ND</w:t>
            </w:r>
          </w:p>
        </w:tc>
        <w:tc>
          <w:tcPr>
            <w:tcW w:w="1582" w:type="dxa"/>
            <w:vAlign w:val="top"/>
          </w:tcPr>
          <w:p>
            <w:pPr>
              <w:ind w:left="639"/>
              <w:spacing w:before="105" w:line="192" w:lineRule="auto"/>
              <w:rPr>
                <w:rFonts w:ascii="Times New Roman" w:hAnsi="Times New Roman" w:eastAsia="Times New Roman" w:cs="Times New Roman"/>
                <w:sz w:val="20"/>
                <w:szCs w:val="20"/>
              </w:rPr>
            </w:pPr>
            <w:r>
              <w:rPr>
                <w:rFonts w:ascii="Times New Roman" w:hAnsi="Times New Roman" w:eastAsia="Times New Roman" w:cs="Times New Roman"/>
                <w:sz w:val="20"/>
                <w:szCs w:val="20"/>
                <w:spacing w:val="7"/>
              </w:rPr>
              <w:t>ND</w:t>
            </w:r>
          </w:p>
        </w:tc>
        <w:tc>
          <w:tcPr>
            <w:tcW w:w="1583" w:type="dxa"/>
            <w:vAlign w:val="top"/>
          </w:tcPr>
          <w:p>
            <w:pPr>
              <w:ind w:left="643"/>
              <w:spacing w:before="105" w:line="192" w:lineRule="auto"/>
              <w:rPr>
                <w:rFonts w:ascii="Times New Roman" w:hAnsi="Times New Roman" w:eastAsia="Times New Roman" w:cs="Times New Roman"/>
                <w:sz w:val="20"/>
                <w:szCs w:val="20"/>
              </w:rPr>
            </w:pPr>
            <w:r>
              <w:rPr>
                <w:rFonts w:ascii="Times New Roman" w:hAnsi="Times New Roman" w:eastAsia="Times New Roman" w:cs="Times New Roman"/>
                <w:sz w:val="20"/>
                <w:szCs w:val="20"/>
                <w:spacing w:val="7"/>
              </w:rPr>
              <w:t>ND</w:t>
            </w:r>
          </w:p>
        </w:tc>
        <w:tc>
          <w:tcPr>
            <w:tcW w:w="792" w:type="dxa"/>
            <w:vAlign w:val="top"/>
            <w:tcBorders>
              <w:right w:val="single" w:color="000000" w:sz="10" w:space="0"/>
            </w:tcBorders>
          </w:tcPr>
          <w:p>
            <w:pPr>
              <w:ind w:left="368"/>
              <w:spacing w:before="98" w:line="199" w:lineRule="auto"/>
              <w:rPr>
                <w:rFonts w:ascii="Times New Roman" w:hAnsi="Times New Roman" w:eastAsia="Times New Roman" w:cs="Times New Roman"/>
                <w:sz w:val="20"/>
                <w:szCs w:val="20"/>
              </w:rPr>
            </w:pPr>
            <w:r>
              <w:rPr>
                <w:rFonts w:ascii="Times New Roman" w:hAnsi="Times New Roman" w:eastAsia="Times New Roman" w:cs="Times New Roman"/>
                <w:sz w:val="20"/>
                <w:szCs w:val="20"/>
                <w:spacing w:val="2"/>
              </w:rPr>
              <w:t>/</w:t>
            </w:r>
          </w:p>
        </w:tc>
      </w:tr>
      <w:tr>
        <w:trPr>
          <w:trHeight w:val="316" w:hRule="atLeast"/>
        </w:trPr>
        <w:tc>
          <w:tcPr>
            <w:tcW w:w="1572" w:type="dxa"/>
            <w:vAlign w:val="top"/>
            <w:tcBorders>
              <w:left w:val="single" w:color="000000" w:sz="10" w:space="0"/>
            </w:tcBorders>
          </w:tcPr>
          <w:p>
            <w:pPr>
              <w:ind w:left="567"/>
              <w:spacing w:before="67" w:line="220" w:lineRule="auto"/>
              <w:rPr>
                <w:rFonts w:ascii="SimSun" w:hAnsi="SimSun" w:eastAsia="SimSun" w:cs="SimSun"/>
                <w:sz w:val="20"/>
                <w:szCs w:val="20"/>
              </w:rPr>
            </w:pPr>
            <w:r>
              <w:rPr>
                <w:rFonts w:ascii="SimSun" w:hAnsi="SimSun" w:eastAsia="SimSun" w:cs="SimSun"/>
                <w:sz w:val="20"/>
                <w:szCs w:val="20"/>
                <w:spacing w:val="4"/>
              </w:rPr>
              <w:t>氨氮</w:t>
            </w:r>
          </w:p>
        </w:tc>
        <w:tc>
          <w:tcPr>
            <w:tcW w:w="853" w:type="dxa"/>
            <w:vAlign w:val="top"/>
          </w:tcPr>
          <w:p>
            <w:pPr>
              <w:ind w:left="189"/>
              <w:spacing w:before="100" w:line="201" w:lineRule="auto"/>
              <w:rPr>
                <w:rFonts w:ascii="Times New Roman" w:hAnsi="Times New Roman" w:eastAsia="Times New Roman" w:cs="Times New Roman"/>
                <w:sz w:val="20"/>
                <w:szCs w:val="20"/>
              </w:rPr>
            </w:pPr>
            <w:r>
              <w:rPr>
                <w:rFonts w:ascii="Times New Roman" w:hAnsi="Times New Roman" w:eastAsia="Times New Roman" w:cs="Times New Roman"/>
                <w:sz w:val="20"/>
                <w:szCs w:val="20"/>
              </w:rPr>
              <w:t>mg</w:t>
            </w:r>
            <w:r>
              <w:rPr>
                <w:rFonts w:ascii="Times New Roman" w:hAnsi="Times New Roman" w:eastAsia="Times New Roman" w:cs="Times New Roman"/>
                <w:sz w:val="20"/>
                <w:szCs w:val="20"/>
                <w:spacing w:val="9"/>
              </w:rPr>
              <w:t>/L</w:t>
            </w:r>
          </w:p>
        </w:tc>
        <w:tc>
          <w:tcPr>
            <w:tcW w:w="958" w:type="dxa"/>
            <w:vAlign w:val="top"/>
          </w:tcPr>
          <w:p>
            <w:pPr>
              <w:ind w:left="242"/>
              <w:spacing w:before="103" w:line="195" w:lineRule="auto"/>
              <w:rPr>
                <w:rFonts w:ascii="Times New Roman" w:hAnsi="Times New Roman" w:eastAsia="Times New Roman" w:cs="Times New Roman"/>
                <w:sz w:val="20"/>
                <w:szCs w:val="20"/>
              </w:rPr>
            </w:pPr>
            <w:r>
              <w:rPr>
                <w:rFonts w:ascii="Times New Roman" w:hAnsi="Times New Roman" w:eastAsia="Times New Roman" w:cs="Times New Roman"/>
                <w:sz w:val="20"/>
                <w:szCs w:val="20"/>
                <w:spacing w:val="2"/>
              </w:rPr>
              <w:t>0.025</w:t>
            </w:r>
          </w:p>
        </w:tc>
        <w:tc>
          <w:tcPr>
            <w:tcW w:w="1582" w:type="dxa"/>
            <w:vAlign w:val="top"/>
          </w:tcPr>
          <w:p>
            <w:pPr>
              <w:ind w:left="556"/>
              <w:spacing w:before="103" w:line="195" w:lineRule="auto"/>
              <w:rPr>
                <w:rFonts w:ascii="Times New Roman" w:hAnsi="Times New Roman" w:eastAsia="Times New Roman" w:cs="Times New Roman"/>
                <w:sz w:val="20"/>
                <w:szCs w:val="20"/>
              </w:rPr>
            </w:pPr>
            <w:r>
              <w:rPr>
                <w:rFonts w:ascii="Times New Roman" w:hAnsi="Times New Roman" w:eastAsia="Times New Roman" w:cs="Times New Roman"/>
                <w:sz w:val="20"/>
                <w:szCs w:val="20"/>
                <w:spacing w:val="3"/>
              </w:rPr>
              <w:t>0.248</w:t>
            </w:r>
          </w:p>
        </w:tc>
        <w:tc>
          <w:tcPr>
            <w:tcW w:w="1582" w:type="dxa"/>
            <w:vAlign w:val="top"/>
          </w:tcPr>
          <w:p>
            <w:pPr>
              <w:ind w:left="560"/>
              <w:spacing w:before="103" w:line="195" w:lineRule="auto"/>
              <w:rPr>
                <w:rFonts w:ascii="Times New Roman" w:hAnsi="Times New Roman" w:eastAsia="Times New Roman" w:cs="Times New Roman"/>
                <w:sz w:val="20"/>
                <w:szCs w:val="20"/>
              </w:rPr>
            </w:pPr>
            <w:r>
              <w:rPr>
                <w:rFonts w:ascii="Times New Roman" w:hAnsi="Times New Roman" w:eastAsia="Times New Roman" w:cs="Times New Roman"/>
                <w:sz w:val="20"/>
                <w:szCs w:val="20"/>
                <w:spacing w:val="3"/>
              </w:rPr>
              <w:t>0.258</w:t>
            </w:r>
          </w:p>
        </w:tc>
        <w:tc>
          <w:tcPr>
            <w:tcW w:w="1582" w:type="dxa"/>
            <w:vAlign w:val="top"/>
          </w:tcPr>
          <w:p>
            <w:pPr>
              <w:ind w:left="565"/>
              <w:spacing w:before="103" w:line="195" w:lineRule="auto"/>
              <w:rPr>
                <w:rFonts w:ascii="Times New Roman" w:hAnsi="Times New Roman" w:eastAsia="Times New Roman" w:cs="Times New Roman"/>
                <w:sz w:val="20"/>
                <w:szCs w:val="20"/>
              </w:rPr>
            </w:pPr>
            <w:r>
              <w:rPr>
                <w:rFonts w:ascii="Times New Roman" w:hAnsi="Times New Roman" w:eastAsia="Times New Roman" w:cs="Times New Roman"/>
                <w:sz w:val="20"/>
                <w:szCs w:val="20"/>
                <w:spacing w:val="3"/>
              </w:rPr>
              <w:t>0.250</w:t>
            </w:r>
          </w:p>
        </w:tc>
        <w:tc>
          <w:tcPr>
            <w:tcW w:w="1583" w:type="dxa"/>
            <w:vAlign w:val="top"/>
          </w:tcPr>
          <w:p>
            <w:pPr>
              <w:ind w:left="569"/>
              <w:spacing w:before="103" w:line="195" w:lineRule="auto"/>
              <w:rPr>
                <w:rFonts w:ascii="Times New Roman" w:hAnsi="Times New Roman" w:eastAsia="Times New Roman" w:cs="Times New Roman"/>
                <w:sz w:val="20"/>
                <w:szCs w:val="20"/>
              </w:rPr>
            </w:pPr>
            <w:r>
              <w:rPr>
                <w:rFonts w:ascii="Times New Roman" w:hAnsi="Times New Roman" w:eastAsia="Times New Roman" w:cs="Times New Roman"/>
                <w:sz w:val="20"/>
                <w:szCs w:val="20"/>
                <w:spacing w:val="2"/>
              </w:rPr>
              <w:t>0.252</w:t>
            </w:r>
          </w:p>
        </w:tc>
        <w:tc>
          <w:tcPr>
            <w:tcW w:w="792" w:type="dxa"/>
            <w:vAlign w:val="top"/>
            <w:tcBorders>
              <w:right w:val="single" w:color="000000" w:sz="10" w:space="0"/>
            </w:tcBorders>
          </w:tcPr>
          <w:p>
            <w:pPr>
              <w:ind w:left="368"/>
              <w:spacing w:before="100" w:line="199" w:lineRule="auto"/>
              <w:rPr>
                <w:rFonts w:ascii="Times New Roman" w:hAnsi="Times New Roman" w:eastAsia="Times New Roman" w:cs="Times New Roman"/>
                <w:sz w:val="20"/>
                <w:szCs w:val="20"/>
              </w:rPr>
            </w:pPr>
            <w:r>
              <w:rPr>
                <w:rFonts w:ascii="Times New Roman" w:hAnsi="Times New Roman" w:eastAsia="Times New Roman" w:cs="Times New Roman"/>
                <w:sz w:val="20"/>
                <w:szCs w:val="20"/>
                <w:spacing w:val="2"/>
              </w:rPr>
              <w:t>/</w:t>
            </w:r>
          </w:p>
        </w:tc>
      </w:tr>
      <w:tr>
        <w:trPr>
          <w:trHeight w:val="316" w:hRule="atLeast"/>
        </w:trPr>
        <w:tc>
          <w:tcPr>
            <w:tcW w:w="1572" w:type="dxa"/>
            <w:vAlign w:val="top"/>
            <w:tcBorders>
              <w:left w:val="single" w:color="000000" w:sz="10" w:space="0"/>
            </w:tcBorders>
          </w:tcPr>
          <w:p>
            <w:pPr>
              <w:ind w:left="464"/>
              <w:spacing w:before="68" w:line="219" w:lineRule="auto"/>
              <w:rPr>
                <w:rFonts w:ascii="SimSun" w:hAnsi="SimSun" w:eastAsia="SimSun" w:cs="SimSun"/>
                <w:sz w:val="20"/>
                <w:szCs w:val="20"/>
              </w:rPr>
            </w:pPr>
            <w:r>
              <w:rPr>
                <w:rFonts w:ascii="SimSun" w:hAnsi="SimSun" w:eastAsia="SimSun" w:cs="SimSun"/>
                <w:sz w:val="20"/>
                <w:szCs w:val="20"/>
                <w:spacing w:val="6"/>
              </w:rPr>
              <w:t>悬浮物</w:t>
            </w:r>
          </w:p>
        </w:tc>
        <w:tc>
          <w:tcPr>
            <w:tcW w:w="853" w:type="dxa"/>
            <w:vAlign w:val="top"/>
          </w:tcPr>
          <w:p>
            <w:pPr>
              <w:ind w:left="189"/>
              <w:spacing w:before="100" w:line="201" w:lineRule="auto"/>
              <w:rPr>
                <w:rFonts w:ascii="Times New Roman" w:hAnsi="Times New Roman" w:eastAsia="Times New Roman" w:cs="Times New Roman"/>
                <w:sz w:val="20"/>
                <w:szCs w:val="20"/>
              </w:rPr>
            </w:pPr>
            <w:r>
              <w:rPr>
                <w:rFonts w:ascii="Times New Roman" w:hAnsi="Times New Roman" w:eastAsia="Times New Roman" w:cs="Times New Roman"/>
                <w:sz w:val="20"/>
                <w:szCs w:val="20"/>
              </w:rPr>
              <w:t>mg</w:t>
            </w:r>
            <w:r>
              <w:rPr>
                <w:rFonts w:ascii="Times New Roman" w:hAnsi="Times New Roman" w:eastAsia="Times New Roman" w:cs="Times New Roman"/>
                <w:sz w:val="20"/>
                <w:szCs w:val="20"/>
                <w:spacing w:val="9"/>
              </w:rPr>
              <w:t>/L</w:t>
            </w:r>
          </w:p>
        </w:tc>
        <w:tc>
          <w:tcPr>
            <w:tcW w:w="958" w:type="dxa"/>
            <w:vAlign w:val="top"/>
          </w:tcPr>
          <w:p>
            <w:pPr>
              <w:ind w:left="420"/>
              <w:spacing w:before="104" w:line="195" w:lineRule="auto"/>
              <w:rPr>
                <w:rFonts w:ascii="Times New Roman" w:hAnsi="Times New Roman" w:eastAsia="Times New Roman" w:cs="Times New Roman"/>
                <w:sz w:val="20"/>
                <w:szCs w:val="20"/>
              </w:rPr>
            </w:pPr>
            <w:r>
              <w:rPr>
                <w:rFonts w:ascii="Times New Roman" w:hAnsi="Times New Roman" w:eastAsia="Times New Roman" w:cs="Times New Roman"/>
                <w:sz w:val="20"/>
                <w:szCs w:val="20"/>
                <w:spacing w:val="1"/>
              </w:rPr>
              <w:t>4</w:t>
            </w:r>
          </w:p>
        </w:tc>
        <w:tc>
          <w:tcPr>
            <w:tcW w:w="1582" w:type="dxa"/>
            <w:vAlign w:val="top"/>
          </w:tcPr>
          <w:p>
            <w:pPr>
              <w:ind w:left="741"/>
              <w:spacing w:before="107" w:line="192" w:lineRule="auto"/>
              <w:rPr>
                <w:rFonts w:ascii="Times New Roman" w:hAnsi="Times New Roman" w:eastAsia="Times New Roman" w:cs="Times New Roman"/>
                <w:sz w:val="20"/>
                <w:szCs w:val="20"/>
              </w:rPr>
            </w:pPr>
            <w:r>
              <w:rPr>
                <w:rFonts w:ascii="Times New Roman" w:hAnsi="Times New Roman" w:eastAsia="Times New Roman" w:cs="Times New Roman"/>
                <w:sz w:val="20"/>
                <w:szCs w:val="20"/>
              </w:rPr>
              <w:t>5</w:t>
            </w:r>
          </w:p>
        </w:tc>
        <w:tc>
          <w:tcPr>
            <w:tcW w:w="1582" w:type="dxa"/>
            <w:vAlign w:val="top"/>
          </w:tcPr>
          <w:p>
            <w:pPr>
              <w:ind w:left="744"/>
              <w:spacing w:before="104" w:line="195" w:lineRule="auto"/>
              <w:rPr>
                <w:rFonts w:ascii="Times New Roman" w:hAnsi="Times New Roman" w:eastAsia="Times New Roman" w:cs="Times New Roman"/>
                <w:sz w:val="20"/>
                <w:szCs w:val="20"/>
              </w:rPr>
            </w:pPr>
            <w:r>
              <w:rPr>
                <w:rFonts w:ascii="Times New Roman" w:hAnsi="Times New Roman" w:eastAsia="Times New Roman" w:cs="Times New Roman"/>
                <w:sz w:val="20"/>
                <w:szCs w:val="20"/>
              </w:rPr>
              <w:t>6</w:t>
            </w:r>
          </w:p>
        </w:tc>
        <w:tc>
          <w:tcPr>
            <w:tcW w:w="1582" w:type="dxa"/>
            <w:vAlign w:val="top"/>
          </w:tcPr>
          <w:p>
            <w:pPr>
              <w:ind w:left="748"/>
              <w:spacing w:before="104" w:line="195" w:lineRule="auto"/>
              <w:rPr>
                <w:rFonts w:ascii="Times New Roman" w:hAnsi="Times New Roman" w:eastAsia="Times New Roman" w:cs="Times New Roman"/>
                <w:sz w:val="20"/>
                <w:szCs w:val="20"/>
              </w:rPr>
            </w:pPr>
            <w:r>
              <w:rPr>
                <w:rFonts w:ascii="Times New Roman" w:hAnsi="Times New Roman" w:eastAsia="Times New Roman" w:cs="Times New Roman"/>
                <w:sz w:val="20"/>
                <w:szCs w:val="20"/>
              </w:rPr>
              <w:t>6</w:t>
            </w:r>
          </w:p>
        </w:tc>
        <w:tc>
          <w:tcPr>
            <w:tcW w:w="1583" w:type="dxa"/>
            <w:vAlign w:val="top"/>
          </w:tcPr>
          <w:p>
            <w:pPr>
              <w:ind w:left="752"/>
              <w:spacing w:before="107" w:line="192" w:lineRule="auto"/>
              <w:rPr>
                <w:rFonts w:ascii="Times New Roman" w:hAnsi="Times New Roman" w:eastAsia="Times New Roman" w:cs="Times New Roman"/>
                <w:sz w:val="20"/>
                <w:szCs w:val="20"/>
              </w:rPr>
            </w:pPr>
            <w:r>
              <w:rPr>
                <w:rFonts w:ascii="Times New Roman" w:hAnsi="Times New Roman" w:eastAsia="Times New Roman" w:cs="Times New Roman"/>
                <w:sz w:val="20"/>
                <w:szCs w:val="20"/>
              </w:rPr>
              <w:t>7</w:t>
            </w:r>
          </w:p>
        </w:tc>
        <w:tc>
          <w:tcPr>
            <w:tcW w:w="792" w:type="dxa"/>
            <w:vAlign w:val="top"/>
            <w:tcBorders>
              <w:right w:val="single" w:color="000000" w:sz="10" w:space="0"/>
            </w:tcBorders>
          </w:tcPr>
          <w:p>
            <w:pPr>
              <w:ind w:left="368"/>
              <w:spacing w:before="100" w:line="199" w:lineRule="auto"/>
              <w:rPr>
                <w:rFonts w:ascii="Times New Roman" w:hAnsi="Times New Roman" w:eastAsia="Times New Roman" w:cs="Times New Roman"/>
                <w:sz w:val="20"/>
                <w:szCs w:val="20"/>
              </w:rPr>
            </w:pPr>
            <w:r>
              <w:rPr>
                <w:rFonts w:ascii="Times New Roman" w:hAnsi="Times New Roman" w:eastAsia="Times New Roman" w:cs="Times New Roman"/>
                <w:sz w:val="20"/>
                <w:szCs w:val="20"/>
                <w:spacing w:val="2"/>
              </w:rPr>
              <w:t>/</w:t>
            </w:r>
          </w:p>
        </w:tc>
      </w:tr>
      <w:tr>
        <w:trPr>
          <w:trHeight w:val="316" w:hRule="atLeast"/>
        </w:trPr>
        <w:tc>
          <w:tcPr>
            <w:tcW w:w="1572" w:type="dxa"/>
            <w:vAlign w:val="top"/>
            <w:tcBorders>
              <w:left w:val="single" w:color="000000" w:sz="10" w:space="0"/>
            </w:tcBorders>
          </w:tcPr>
          <w:p>
            <w:pPr>
              <w:ind w:left="573"/>
              <w:spacing w:before="68" w:line="219" w:lineRule="auto"/>
              <w:rPr>
                <w:rFonts w:ascii="SimSun" w:hAnsi="SimSun" w:eastAsia="SimSun" w:cs="SimSun"/>
                <w:sz w:val="20"/>
                <w:szCs w:val="20"/>
              </w:rPr>
            </w:pPr>
            <w:r>
              <w:rPr>
                <w:rFonts w:ascii="SimSun" w:hAnsi="SimSun" w:eastAsia="SimSun" w:cs="SimSun"/>
                <w:sz w:val="20"/>
                <w:szCs w:val="20"/>
                <w:spacing w:val="2"/>
              </w:rPr>
              <w:t>总磷</w:t>
            </w:r>
          </w:p>
        </w:tc>
        <w:tc>
          <w:tcPr>
            <w:tcW w:w="853" w:type="dxa"/>
            <w:vAlign w:val="top"/>
          </w:tcPr>
          <w:p>
            <w:pPr>
              <w:ind w:left="189"/>
              <w:spacing w:before="101" w:line="201" w:lineRule="auto"/>
              <w:rPr>
                <w:rFonts w:ascii="Times New Roman" w:hAnsi="Times New Roman" w:eastAsia="Times New Roman" w:cs="Times New Roman"/>
                <w:sz w:val="20"/>
                <w:szCs w:val="20"/>
              </w:rPr>
            </w:pPr>
            <w:r>
              <w:rPr>
                <w:rFonts w:ascii="Times New Roman" w:hAnsi="Times New Roman" w:eastAsia="Times New Roman" w:cs="Times New Roman"/>
                <w:sz w:val="20"/>
                <w:szCs w:val="20"/>
              </w:rPr>
              <w:t>mg</w:t>
            </w:r>
            <w:r>
              <w:rPr>
                <w:rFonts w:ascii="Times New Roman" w:hAnsi="Times New Roman" w:eastAsia="Times New Roman" w:cs="Times New Roman"/>
                <w:sz w:val="20"/>
                <w:szCs w:val="20"/>
                <w:spacing w:val="9"/>
              </w:rPr>
              <w:t>/L</w:t>
            </w:r>
          </w:p>
        </w:tc>
        <w:tc>
          <w:tcPr>
            <w:tcW w:w="958" w:type="dxa"/>
            <w:vAlign w:val="top"/>
          </w:tcPr>
          <w:p>
            <w:pPr>
              <w:ind w:left="292"/>
              <w:spacing w:before="105" w:line="195" w:lineRule="auto"/>
              <w:rPr>
                <w:rFonts w:ascii="Times New Roman" w:hAnsi="Times New Roman" w:eastAsia="Times New Roman" w:cs="Times New Roman"/>
                <w:sz w:val="20"/>
                <w:szCs w:val="20"/>
              </w:rPr>
            </w:pPr>
            <w:r>
              <w:rPr>
                <w:rFonts w:ascii="Times New Roman" w:hAnsi="Times New Roman" w:eastAsia="Times New Roman" w:cs="Times New Roman"/>
                <w:sz w:val="20"/>
                <w:szCs w:val="20"/>
                <w:spacing w:val="2"/>
              </w:rPr>
              <w:t>0.01</w:t>
            </w:r>
          </w:p>
        </w:tc>
        <w:tc>
          <w:tcPr>
            <w:tcW w:w="1582" w:type="dxa"/>
            <w:vAlign w:val="top"/>
          </w:tcPr>
          <w:p>
            <w:pPr>
              <w:ind w:left="609"/>
              <w:spacing w:before="105" w:line="195" w:lineRule="auto"/>
              <w:rPr>
                <w:rFonts w:ascii="Times New Roman" w:hAnsi="Times New Roman" w:eastAsia="Times New Roman" w:cs="Times New Roman"/>
                <w:sz w:val="20"/>
                <w:szCs w:val="20"/>
              </w:rPr>
            </w:pPr>
            <w:r>
              <w:rPr>
                <w:rFonts w:ascii="Times New Roman" w:hAnsi="Times New Roman" w:eastAsia="Times New Roman" w:cs="Times New Roman"/>
                <w:sz w:val="20"/>
                <w:szCs w:val="20"/>
                <w:spacing w:val="2"/>
              </w:rPr>
              <w:t>0.10</w:t>
            </w:r>
          </w:p>
        </w:tc>
        <w:tc>
          <w:tcPr>
            <w:tcW w:w="1582" w:type="dxa"/>
            <w:vAlign w:val="top"/>
          </w:tcPr>
          <w:p>
            <w:pPr>
              <w:ind w:left="613"/>
              <w:spacing w:before="105" w:line="195" w:lineRule="auto"/>
              <w:rPr>
                <w:rFonts w:ascii="Times New Roman" w:hAnsi="Times New Roman" w:eastAsia="Times New Roman" w:cs="Times New Roman"/>
                <w:sz w:val="20"/>
                <w:szCs w:val="20"/>
              </w:rPr>
            </w:pPr>
            <w:r>
              <w:rPr>
                <w:rFonts w:ascii="Times New Roman" w:hAnsi="Times New Roman" w:eastAsia="Times New Roman" w:cs="Times New Roman"/>
                <w:sz w:val="20"/>
                <w:szCs w:val="20"/>
                <w:spacing w:val="2"/>
              </w:rPr>
              <w:t>0.10</w:t>
            </w:r>
          </w:p>
        </w:tc>
        <w:tc>
          <w:tcPr>
            <w:tcW w:w="1582" w:type="dxa"/>
            <w:vAlign w:val="top"/>
          </w:tcPr>
          <w:p>
            <w:pPr>
              <w:ind w:left="620"/>
              <w:spacing w:before="105" w:line="195" w:lineRule="auto"/>
              <w:rPr>
                <w:rFonts w:ascii="Times New Roman" w:hAnsi="Times New Roman" w:eastAsia="Times New Roman" w:cs="Times New Roman"/>
                <w:sz w:val="20"/>
                <w:szCs w:val="20"/>
              </w:rPr>
            </w:pPr>
            <w:r>
              <w:rPr>
                <w:rFonts w:ascii="Times New Roman" w:hAnsi="Times New Roman" w:eastAsia="Times New Roman" w:cs="Times New Roman"/>
                <w:sz w:val="20"/>
                <w:szCs w:val="20"/>
                <w:spacing w:val="-5"/>
              </w:rPr>
              <w:t>0.</w:t>
            </w:r>
            <w:r>
              <w:rPr>
                <w:rFonts w:ascii="Times New Roman" w:hAnsi="Times New Roman" w:eastAsia="Times New Roman" w:cs="Times New Roman"/>
                <w:sz w:val="20"/>
                <w:szCs w:val="20"/>
                <w:spacing w:val="-25"/>
              </w:rPr>
              <w:t xml:space="preserve"> </w:t>
            </w:r>
            <w:r>
              <w:rPr>
                <w:rFonts w:ascii="Times New Roman" w:hAnsi="Times New Roman" w:eastAsia="Times New Roman" w:cs="Times New Roman"/>
                <w:sz w:val="20"/>
                <w:szCs w:val="20"/>
                <w:spacing w:val="-5"/>
              </w:rPr>
              <w:t>11</w:t>
            </w:r>
          </w:p>
        </w:tc>
        <w:tc>
          <w:tcPr>
            <w:tcW w:w="1583" w:type="dxa"/>
            <w:vAlign w:val="top"/>
          </w:tcPr>
          <w:p>
            <w:pPr>
              <w:ind w:left="622"/>
              <w:spacing w:before="105" w:line="195" w:lineRule="auto"/>
              <w:rPr>
                <w:rFonts w:ascii="Times New Roman" w:hAnsi="Times New Roman" w:eastAsia="Times New Roman" w:cs="Times New Roman"/>
                <w:sz w:val="20"/>
                <w:szCs w:val="20"/>
              </w:rPr>
            </w:pPr>
            <w:r>
              <w:rPr>
                <w:rFonts w:ascii="Times New Roman" w:hAnsi="Times New Roman" w:eastAsia="Times New Roman" w:cs="Times New Roman"/>
                <w:sz w:val="20"/>
                <w:szCs w:val="20"/>
                <w:spacing w:val="-4"/>
              </w:rPr>
              <w:t>0.</w:t>
            </w:r>
            <w:r>
              <w:rPr>
                <w:rFonts w:ascii="Times New Roman" w:hAnsi="Times New Roman" w:eastAsia="Times New Roman" w:cs="Times New Roman"/>
                <w:sz w:val="20"/>
                <w:szCs w:val="20"/>
                <w:spacing w:val="-25"/>
              </w:rPr>
              <w:t xml:space="preserve"> </w:t>
            </w:r>
            <w:r>
              <w:rPr>
                <w:rFonts w:ascii="Times New Roman" w:hAnsi="Times New Roman" w:eastAsia="Times New Roman" w:cs="Times New Roman"/>
                <w:sz w:val="20"/>
                <w:szCs w:val="20"/>
                <w:spacing w:val="-4"/>
              </w:rPr>
              <w:t>12</w:t>
            </w:r>
          </w:p>
        </w:tc>
        <w:tc>
          <w:tcPr>
            <w:tcW w:w="792" w:type="dxa"/>
            <w:vAlign w:val="top"/>
            <w:tcBorders>
              <w:right w:val="single" w:color="000000" w:sz="10" w:space="0"/>
            </w:tcBorders>
          </w:tcPr>
          <w:p>
            <w:pPr>
              <w:ind w:left="368"/>
              <w:spacing w:before="101" w:line="199" w:lineRule="auto"/>
              <w:rPr>
                <w:rFonts w:ascii="Times New Roman" w:hAnsi="Times New Roman" w:eastAsia="Times New Roman" w:cs="Times New Roman"/>
                <w:sz w:val="20"/>
                <w:szCs w:val="20"/>
              </w:rPr>
            </w:pPr>
            <w:r>
              <w:rPr>
                <w:rFonts w:ascii="Times New Roman" w:hAnsi="Times New Roman" w:eastAsia="Times New Roman" w:cs="Times New Roman"/>
                <w:sz w:val="20"/>
                <w:szCs w:val="20"/>
                <w:spacing w:val="2"/>
              </w:rPr>
              <w:t>/</w:t>
            </w:r>
          </w:p>
        </w:tc>
      </w:tr>
      <w:tr>
        <w:trPr>
          <w:trHeight w:val="316" w:hRule="atLeast"/>
        </w:trPr>
        <w:tc>
          <w:tcPr>
            <w:tcW w:w="1572" w:type="dxa"/>
            <w:vAlign w:val="top"/>
            <w:tcBorders>
              <w:left w:val="single" w:color="000000" w:sz="10" w:space="0"/>
            </w:tcBorders>
          </w:tcPr>
          <w:p>
            <w:pPr>
              <w:ind w:left="253"/>
              <w:spacing w:before="71" w:line="216" w:lineRule="auto"/>
              <w:rPr>
                <w:rFonts w:ascii="SimSun" w:hAnsi="SimSun" w:eastAsia="SimSun" w:cs="SimSun"/>
                <w:sz w:val="20"/>
                <w:szCs w:val="20"/>
              </w:rPr>
            </w:pPr>
            <w:r>
              <w:rPr>
                <w:rFonts w:ascii="SimSun" w:hAnsi="SimSun" w:eastAsia="SimSun" w:cs="SimSun"/>
                <w:sz w:val="20"/>
                <w:szCs w:val="20"/>
                <w:spacing w:val="7"/>
              </w:rPr>
              <w:t>化学需氧量</w:t>
            </w:r>
          </w:p>
        </w:tc>
        <w:tc>
          <w:tcPr>
            <w:tcW w:w="853" w:type="dxa"/>
            <w:vAlign w:val="top"/>
          </w:tcPr>
          <w:p>
            <w:pPr>
              <w:ind w:left="189"/>
              <w:spacing w:before="104" w:line="201" w:lineRule="auto"/>
              <w:rPr>
                <w:rFonts w:ascii="Times New Roman" w:hAnsi="Times New Roman" w:eastAsia="Times New Roman" w:cs="Times New Roman"/>
                <w:sz w:val="20"/>
                <w:szCs w:val="20"/>
              </w:rPr>
            </w:pPr>
            <w:r>
              <w:rPr>
                <w:rFonts w:ascii="Times New Roman" w:hAnsi="Times New Roman" w:eastAsia="Times New Roman" w:cs="Times New Roman"/>
                <w:sz w:val="20"/>
                <w:szCs w:val="20"/>
              </w:rPr>
              <w:t>mg</w:t>
            </w:r>
            <w:r>
              <w:rPr>
                <w:rFonts w:ascii="Times New Roman" w:hAnsi="Times New Roman" w:eastAsia="Times New Roman" w:cs="Times New Roman"/>
                <w:sz w:val="20"/>
                <w:szCs w:val="20"/>
                <w:spacing w:val="9"/>
              </w:rPr>
              <w:t>/L</w:t>
            </w:r>
          </w:p>
        </w:tc>
        <w:tc>
          <w:tcPr>
            <w:tcW w:w="958" w:type="dxa"/>
            <w:vAlign w:val="top"/>
          </w:tcPr>
          <w:p>
            <w:pPr>
              <w:ind w:left="420"/>
              <w:spacing w:before="108" w:line="195" w:lineRule="auto"/>
              <w:rPr>
                <w:rFonts w:ascii="Times New Roman" w:hAnsi="Times New Roman" w:eastAsia="Times New Roman" w:cs="Times New Roman"/>
                <w:sz w:val="20"/>
                <w:szCs w:val="20"/>
              </w:rPr>
            </w:pPr>
            <w:r>
              <w:rPr>
                <w:rFonts w:ascii="Times New Roman" w:hAnsi="Times New Roman" w:eastAsia="Times New Roman" w:cs="Times New Roman"/>
                <w:sz w:val="20"/>
                <w:szCs w:val="20"/>
                <w:spacing w:val="1"/>
              </w:rPr>
              <w:t>4</w:t>
            </w:r>
          </w:p>
        </w:tc>
        <w:tc>
          <w:tcPr>
            <w:tcW w:w="1582" w:type="dxa"/>
            <w:vAlign w:val="top"/>
          </w:tcPr>
          <w:p>
            <w:pPr>
              <w:ind w:left="743"/>
              <w:spacing w:before="108" w:line="195" w:lineRule="auto"/>
              <w:rPr>
                <w:rFonts w:ascii="Times New Roman" w:hAnsi="Times New Roman" w:eastAsia="Times New Roman" w:cs="Times New Roman"/>
                <w:sz w:val="20"/>
                <w:szCs w:val="20"/>
              </w:rPr>
            </w:pPr>
            <w:r>
              <w:rPr>
                <w:rFonts w:ascii="Times New Roman" w:hAnsi="Times New Roman" w:eastAsia="Times New Roman" w:cs="Times New Roman"/>
                <w:sz w:val="20"/>
                <w:szCs w:val="20"/>
              </w:rPr>
              <w:t>8</w:t>
            </w:r>
          </w:p>
        </w:tc>
        <w:tc>
          <w:tcPr>
            <w:tcW w:w="1582" w:type="dxa"/>
            <w:vAlign w:val="top"/>
          </w:tcPr>
          <w:p>
            <w:pPr>
              <w:ind w:left="743"/>
              <w:spacing w:before="108" w:line="195" w:lineRule="auto"/>
              <w:rPr>
                <w:rFonts w:ascii="Times New Roman" w:hAnsi="Times New Roman" w:eastAsia="Times New Roman" w:cs="Times New Roman"/>
                <w:sz w:val="20"/>
                <w:szCs w:val="20"/>
              </w:rPr>
            </w:pPr>
            <w:r>
              <w:rPr>
                <w:rFonts w:ascii="Times New Roman" w:hAnsi="Times New Roman" w:eastAsia="Times New Roman" w:cs="Times New Roman"/>
                <w:sz w:val="20"/>
                <w:szCs w:val="20"/>
              </w:rPr>
              <w:t>9</w:t>
            </w:r>
          </w:p>
        </w:tc>
        <w:tc>
          <w:tcPr>
            <w:tcW w:w="1582" w:type="dxa"/>
            <w:vAlign w:val="top"/>
          </w:tcPr>
          <w:p>
            <w:pPr>
              <w:ind w:left="748"/>
              <w:spacing w:before="108" w:line="195" w:lineRule="auto"/>
              <w:rPr>
                <w:rFonts w:ascii="Times New Roman" w:hAnsi="Times New Roman" w:eastAsia="Times New Roman" w:cs="Times New Roman"/>
                <w:sz w:val="20"/>
                <w:szCs w:val="20"/>
              </w:rPr>
            </w:pPr>
            <w:r>
              <w:rPr>
                <w:rFonts w:ascii="Times New Roman" w:hAnsi="Times New Roman" w:eastAsia="Times New Roman" w:cs="Times New Roman"/>
                <w:sz w:val="20"/>
                <w:szCs w:val="20"/>
              </w:rPr>
              <w:t>9</w:t>
            </w:r>
          </w:p>
        </w:tc>
        <w:tc>
          <w:tcPr>
            <w:tcW w:w="1583" w:type="dxa"/>
            <w:vAlign w:val="top"/>
          </w:tcPr>
          <w:p>
            <w:pPr>
              <w:ind w:left="716"/>
              <w:spacing w:before="108" w:line="195" w:lineRule="auto"/>
              <w:rPr>
                <w:rFonts w:ascii="Times New Roman" w:hAnsi="Times New Roman" w:eastAsia="Times New Roman" w:cs="Times New Roman"/>
                <w:sz w:val="20"/>
                <w:szCs w:val="20"/>
              </w:rPr>
            </w:pPr>
            <w:r>
              <w:rPr>
                <w:rFonts w:ascii="Times New Roman" w:hAnsi="Times New Roman" w:eastAsia="Times New Roman" w:cs="Times New Roman"/>
                <w:sz w:val="20"/>
                <w:szCs w:val="20"/>
                <w:spacing w:val="-8"/>
              </w:rPr>
              <w:t>12</w:t>
            </w:r>
          </w:p>
        </w:tc>
        <w:tc>
          <w:tcPr>
            <w:tcW w:w="792" w:type="dxa"/>
            <w:vAlign w:val="top"/>
            <w:tcBorders>
              <w:right w:val="single" w:color="000000" w:sz="10" w:space="0"/>
            </w:tcBorders>
          </w:tcPr>
          <w:p>
            <w:pPr>
              <w:ind w:left="368"/>
              <w:spacing w:before="104" w:line="199" w:lineRule="auto"/>
              <w:rPr>
                <w:rFonts w:ascii="Times New Roman" w:hAnsi="Times New Roman" w:eastAsia="Times New Roman" w:cs="Times New Roman"/>
                <w:sz w:val="20"/>
                <w:szCs w:val="20"/>
              </w:rPr>
            </w:pPr>
            <w:r>
              <w:rPr>
                <w:rFonts w:ascii="Times New Roman" w:hAnsi="Times New Roman" w:eastAsia="Times New Roman" w:cs="Times New Roman"/>
                <w:sz w:val="20"/>
                <w:szCs w:val="20"/>
                <w:spacing w:val="2"/>
              </w:rPr>
              <w:t>/</w:t>
            </w:r>
          </w:p>
        </w:tc>
      </w:tr>
      <w:tr>
        <w:trPr>
          <w:trHeight w:val="316" w:hRule="atLeast"/>
        </w:trPr>
        <w:tc>
          <w:tcPr>
            <w:tcW w:w="1572" w:type="dxa"/>
            <w:vAlign w:val="top"/>
            <w:tcBorders>
              <w:left w:val="single" w:color="000000" w:sz="10" w:space="0"/>
            </w:tcBorders>
          </w:tcPr>
          <w:p>
            <w:pPr>
              <w:ind w:left="570"/>
              <w:spacing w:before="73" w:line="215" w:lineRule="auto"/>
              <w:rPr>
                <w:rFonts w:ascii="SimSun" w:hAnsi="SimSun" w:eastAsia="SimSun" w:cs="SimSun"/>
                <w:sz w:val="20"/>
                <w:szCs w:val="20"/>
              </w:rPr>
            </w:pPr>
            <w:r>
              <w:rPr>
                <w:rFonts w:ascii="SimSun" w:hAnsi="SimSun" w:eastAsia="SimSun" w:cs="SimSun"/>
                <w:sz w:val="20"/>
                <w:szCs w:val="20"/>
                <w:spacing w:val="3"/>
              </w:rPr>
              <w:t>水温</w:t>
            </w:r>
          </w:p>
        </w:tc>
        <w:tc>
          <w:tcPr>
            <w:tcW w:w="853" w:type="dxa"/>
            <w:vAlign w:val="top"/>
          </w:tcPr>
          <w:p>
            <w:pPr>
              <w:ind w:left="317"/>
              <w:spacing w:before="108" w:line="195" w:lineRule="auto"/>
              <w:rPr>
                <w:rFonts w:ascii="Times New Roman" w:hAnsi="Times New Roman" w:eastAsia="Times New Roman" w:cs="Times New Roman"/>
                <w:sz w:val="20"/>
                <w:szCs w:val="20"/>
              </w:rPr>
            </w:pPr>
            <w:r>
              <w:rPr>
                <w:rFonts w:ascii="Times New Roman" w:hAnsi="Times New Roman" w:eastAsia="Times New Roman" w:cs="Times New Roman"/>
                <w:sz w:val="20"/>
                <w:szCs w:val="20"/>
              </w:rPr>
              <w:t>℃</w:t>
            </w:r>
          </w:p>
        </w:tc>
        <w:tc>
          <w:tcPr>
            <w:tcW w:w="958" w:type="dxa"/>
            <w:vAlign w:val="top"/>
          </w:tcPr>
          <w:p>
            <w:pPr>
              <w:ind w:left="441"/>
              <w:spacing w:before="104" w:line="199" w:lineRule="auto"/>
              <w:rPr>
                <w:rFonts w:ascii="Times New Roman" w:hAnsi="Times New Roman" w:eastAsia="Times New Roman" w:cs="Times New Roman"/>
                <w:sz w:val="20"/>
                <w:szCs w:val="20"/>
              </w:rPr>
            </w:pPr>
            <w:r>
              <w:rPr>
                <w:rFonts w:ascii="Times New Roman" w:hAnsi="Times New Roman" w:eastAsia="Times New Roman" w:cs="Times New Roman"/>
                <w:sz w:val="20"/>
                <w:szCs w:val="20"/>
                <w:spacing w:val="2"/>
              </w:rPr>
              <w:t>/</w:t>
            </w:r>
          </w:p>
        </w:tc>
        <w:tc>
          <w:tcPr>
            <w:tcW w:w="1582" w:type="dxa"/>
            <w:vAlign w:val="top"/>
          </w:tcPr>
          <w:p>
            <w:pPr>
              <w:ind w:left="630"/>
              <w:spacing w:before="108" w:line="195" w:lineRule="auto"/>
              <w:rPr>
                <w:rFonts w:ascii="Times New Roman" w:hAnsi="Times New Roman" w:eastAsia="Times New Roman" w:cs="Times New Roman"/>
                <w:sz w:val="20"/>
                <w:szCs w:val="20"/>
              </w:rPr>
            </w:pPr>
            <w:r>
              <w:rPr>
                <w:rFonts w:ascii="Times New Roman" w:hAnsi="Times New Roman" w:eastAsia="Times New Roman" w:cs="Times New Roman"/>
                <w:sz w:val="20"/>
                <w:szCs w:val="20"/>
                <w:spacing w:val="-4"/>
              </w:rPr>
              <w:t>11.0</w:t>
            </w:r>
          </w:p>
        </w:tc>
        <w:tc>
          <w:tcPr>
            <w:tcW w:w="1582" w:type="dxa"/>
            <w:vAlign w:val="top"/>
          </w:tcPr>
          <w:p>
            <w:pPr>
              <w:ind w:left="632"/>
              <w:spacing w:before="108" w:line="195" w:lineRule="auto"/>
              <w:rPr>
                <w:rFonts w:ascii="Times New Roman" w:hAnsi="Times New Roman" w:eastAsia="Times New Roman" w:cs="Times New Roman"/>
                <w:sz w:val="20"/>
                <w:szCs w:val="20"/>
              </w:rPr>
            </w:pPr>
            <w:r>
              <w:rPr>
                <w:rFonts w:ascii="Times New Roman" w:hAnsi="Times New Roman" w:eastAsia="Times New Roman" w:cs="Times New Roman"/>
                <w:sz w:val="20"/>
                <w:szCs w:val="20"/>
                <w:spacing w:val="-4"/>
              </w:rPr>
              <w:t>11.4</w:t>
            </w:r>
          </w:p>
        </w:tc>
        <w:tc>
          <w:tcPr>
            <w:tcW w:w="1582" w:type="dxa"/>
            <w:vAlign w:val="top"/>
          </w:tcPr>
          <w:p>
            <w:pPr>
              <w:ind w:left="634"/>
              <w:spacing w:before="108" w:line="195" w:lineRule="auto"/>
              <w:rPr>
                <w:rFonts w:ascii="Times New Roman" w:hAnsi="Times New Roman" w:eastAsia="Times New Roman" w:cs="Times New Roman"/>
                <w:sz w:val="20"/>
                <w:szCs w:val="20"/>
              </w:rPr>
            </w:pPr>
            <w:r>
              <w:rPr>
                <w:rFonts w:ascii="Times New Roman" w:hAnsi="Times New Roman" w:eastAsia="Times New Roman" w:cs="Times New Roman"/>
                <w:sz w:val="20"/>
                <w:szCs w:val="20"/>
                <w:spacing w:val="-3"/>
              </w:rPr>
              <w:t>10.9</w:t>
            </w:r>
          </w:p>
        </w:tc>
        <w:tc>
          <w:tcPr>
            <w:tcW w:w="1583" w:type="dxa"/>
            <w:vAlign w:val="top"/>
          </w:tcPr>
          <w:p>
            <w:pPr>
              <w:ind w:left="641"/>
              <w:spacing w:before="108" w:line="195" w:lineRule="auto"/>
              <w:rPr>
                <w:rFonts w:ascii="Times New Roman" w:hAnsi="Times New Roman" w:eastAsia="Times New Roman" w:cs="Times New Roman"/>
                <w:sz w:val="20"/>
                <w:szCs w:val="20"/>
              </w:rPr>
            </w:pPr>
            <w:r>
              <w:rPr>
                <w:rFonts w:ascii="Times New Roman" w:hAnsi="Times New Roman" w:eastAsia="Times New Roman" w:cs="Times New Roman"/>
                <w:sz w:val="20"/>
                <w:szCs w:val="20"/>
                <w:spacing w:val="-4"/>
              </w:rPr>
              <w:t>11.5</w:t>
            </w:r>
          </w:p>
        </w:tc>
        <w:tc>
          <w:tcPr>
            <w:tcW w:w="792" w:type="dxa"/>
            <w:vAlign w:val="top"/>
            <w:tcBorders>
              <w:right w:val="single" w:color="000000" w:sz="10" w:space="0"/>
            </w:tcBorders>
          </w:tcPr>
          <w:p>
            <w:pPr>
              <w:ind w:left="368"/>
              <w:spacing w:before="104" w:line="199" w:lineRule="auto"/>
              <w:rPr>
                <w:rFonts w:ascii="Times New Roman" w:hAnsi="Times New Roman" w:eastAsia="Times New Roman" w:cs="Times New Roman"/>
                <w:sz w:val="20"/>
                <w:szCs w:val="20"/>
              </w:rPr>
            </w:pPr>
            <w:r>
              <w:rPr>
                <w:rFonts w:ascii="Times New Roman" w:hAnsi="Times New Roman" w:eastAsia="Times New Roman" w:cs="Times New Roman"/>
                <w:sz w:val="20"/>
                <w:szCs w:val="20"/>
                <w:spacing w:val="2"/>
              </w:rPr>
              <w:t>/</w:t>
            </w:r>
          </w:p>
        </w:tc>
      </w:tr>
      <w:tr>
        <w:trPr>
          <w:trHeight w:val="316" w:hRule="atLeast"/>
        </w:trPr>
        <w:tc>
          <w:tcPr>
            <w:tcW w:w="1572" w:type="dxa"/>
            <w:vAlign w:val="top"/>
            <w:tcBorders>
              <w:left w:val="single" w:color="000000" w:sz="10" w:space="0"/>
            </w:tcBorders>
          </w:tcPr>
          <w:p>
            <w:pPr>
              <w:ind w:left="510"/>
              <w:spacing w:before="73" w:line="215" w:lineRule="auto"/>
              <w:rPr>
                <w:rFonts w:ascii="SimSun" w:hAnsi="SimSun" w:eastAsia="SimSun" w:cs="SimSun"/>
                <w:sz w:val="20"/>
                <w:szCs w:val="20"/>
              </w:rPr>
            </w:pPr>
            <w:r>
              <w:rPr>
                <w:rFonts w:ascii="Times New Roman" w:hAnsi="Times New Roman" w:eastAsia="Times New Roman" w:cs="Times New Roman"/>
                <w:sz w:val="20"/>
                <w:szCs w:val="20"/>
              </w:rPr>
              <w:t>pH</w:t>
            </w:r>
            <w:r>
              <w:rPr>
                <w:rFonts w:ascii="Times New Roman" w:hAnsi="Times New Roman" w:eastAsia="Times New Roman" w:cs="Times New Roman"/>
                <w:sz w:val="20"/>
                <w:szCs w:val="20"/>
                <w:spacing w:val="8"/>
              </w:rPr>
              <w:t xml:space="preserve"> </w:t>
            </w:r>
            <w:r>
              <w:rPr>
                <w:rFonts w:ascii="SimSun" w:hAnsi="SimSun" w:eastAsia="SimSun" w:cs="SimSun"/>
                <w:sz w:val="20"/>
                <w:szCs w:val="20"/>
                <w:spacing w:val="13"/>
              </w:rPr>
              <w:t>值</w:t>
            </w:r>
          </w:p>
        </w:tc>
        <w:tc>
          <w:tcPr>
            <w:tcW w:w="853" w:type="dxa"/>
            <w:vAlign w:val="top"/>
          </w:tcPr>
          <w:p>
            <w:pPr>
              <w:ind w:left="111"/>
              <w:spacing w:before="73" w:line="215" w:lineRule="auto"/>
              <w:rPr>
                <w:rFonts w:ascii="SimSun" w:hAnsi="SimSun" w:eastAsia="SimSun" w:cs="SimSun"/>
                <w:sz w:val="20"/>
                <w:szCs w:val="20"/>
              </w:rPr>
            </w:pPr>
            <w:r>
              <w:rPr>
                <w:rFonts w:ascii="SimSun" w:hAnsi="SimSun" w:eastAsia="SimSun" w:cs="SimSun"/>
                <w:sz w:val="20"/>
                <w:szCs w:val="20"/>
                <w:spacing w:val="6"/>
              </w:rPr>
              <w:t>无量纲</w:t>
            </w:r>
          </w:p>
        </w:tc>
        <w:tc>
          <w:tcPr>
            <w:tcW w:w="958" w:type="dxa"/>
            <w:vAlign w:val="top"/>
          </w:tcPr>
          <w:p>
            <w:pPr>
              <w:ind w:left="441"/>
              <w:spacing w:before="105" w:line="199" w:lineRule="auto"/>
              <w:rPr>
                <w:rFonts w:ascii="Times New Roman" w:hAnsi="Times New Roman" w:eastAsia="Times New Roman" w:cs="Times New Roman"/>
                <w:sz w:val="20"/>
                <w:szCs w:val="20"/>
              </w:rPr>
            </w:pPr>
            <w:r>
              <w:rPr>
                <w:rFonts w:ascii="Times New Roman" w:hAnsi="Times New Roman" w:eastAsia="Times New Roman" w:cs="Times New Roman"/>
                <w:sz w:val="20"/>
                <w:szCs w:val="20"/>
                <w:spacing w:val="2"/>
              </w:rPr>
              <w:t>/</w:t>
            </w:r>
          </w:p>
        </w:tc>
        <w:tc>
          <w:tcPr>
            <w:tcW w:w="1582" w:type="dxa"/>
            <w:vAlign w:val="top"/>
          </w:tcPr>
          <w:p>
            <w:pPr>
              <w:ind w:left="667"/>
              <w:spacing w:before="109" w:line="195" w:lineRule="auto"/>
              <w:rPr>
                <w:rFonts w:ascii="Times New Roman" w:hAnsi="Times New Roman" w:eastAsia="Times New Roman" w:cs="Times New Roman"/>
                <w:sz w:val="20"/>
                <w:szCs w:val="20"/>
              </w:rPr>
            </w:pPr>
            <w:r>
              <w:rPr>
                <w:rFonts w:ascii="Times New Roman" w:hAnsi="Times New Roman" w:eastAsia="Times New Roman" w:cs="Times New Roman"/>
                <w:sz w:val="20"/>
                <w:szCs w:val="20"/>
              </w:rPr>
              <w:t>8.3</w:t>
            </w:r>
          </w:p>
        </w:tc>
        <w:tc>
          <w:tcPr>
            <w:tcW w:w="1582" w:type="dxa"/>
            <w:vAlign w:val="top"/>
          </w:tcPr>
          <w:p>
            <w:pPr>
              <w:ind w:left="671"/>
              <w:spacing w:before="109" w:line="195" w:lineRule="auto"/>
              <w:rPr>
                <w:rFonts w:ascii="Times New Roman" w:hAnsi="Times New Roman" w:eastAsia="Times New Roman" w:cs="Times New Roman"/>
                <w:sz w:val="20"/>
                <w:szCs w:val="20"/>
              </w:rPr>
            </w:pPr>
            <w:r>
              <w:rPr>
                <w:rFonts w:ascii="Times New Roman" w:hAnsi="Times New Roman" w:eastAsia="Times New Roman" w:cs="Times New Roman"/>
                <w:sz w:val="20"/>
                <w:szCs w:val="20"/>
              </w:rPr>
              <w:t>8.4</w:t>
            </w:r>
          </w:p>
        </w:tc>
        <w:tc>
          <w:tcPr>
            <w:tcW w:w="1582" w:type="dxa"/>
            <w:vAlign w:val="top"/>
          </w:tcPr>
          <w:p>
            <w:pPr>
              <w:ind w:left="675"/>
              <w:spacing w:before="109" w:line="195" w:lineRule="auto"/>
              <w:rPr>
                <w:rFonts w:ascii="Times New Roman" w:hAnsi="Times New Roman" w:eastAsia="Times New Roman" w:cs="Times New Roman"/>
                <w:sz w:val="20"/>
                <w:szCs w:val="20"/>
              </w:rPr>
            </w:pPr>
            <w:r>
              <w:rPr>
                <w:rFonts w:ascii="Times New Roman" w:hAnsi="Times New Roman" w:eastAsia="Times New Roman" w:cs="Times New Roman"/>
                <w:sz w:val="20"/>
                <w:szCs w:val="20"/>
              </w:rPr>
              <w:t>8.3</w:t>
            </w:r>
          </w:p>
        </w:tc>
        <w:tc>
          <w:tcPr>
            <w:tcW w:w="1583" w:type="dxa"/>
            <w:vAlign w:val="top"/>
          </w:tcPr>
          <w:p>
            <w:pPr>
              <w:ind w:left="677"/>
              <w:spacing w:before="109" w:line="195" w:lineRule="auto"/>
              <w:rPr>
                <w:rFonts w:ascii="Times New Roman" w:hAnsi="Times New Roman" w:eastAsia="Times New Roman" w:cs="Times New Roman"/>
                <w:sz w:val="20"/>
                <w:szCs w:val="20"/>
              </w:rPr>
            </w:pPr>
            <w:r>
              <w:rPr>
                <w:rFonts w:ascii="Times New Roman" w:hAnsi="Times New Roman" w:eastAsia="Times New Roman" w:cs="Times New Roman"/>
                <w:sz w:val="20"/>
                <w:szCs w:val="20"/>
              </w:rPr>
              <w:t>8.2</w:t>
            </w:r>
          </w:p>
        </w:tc>
        <w:tc>
          <w:tcPr>
            <w:tcW w:w="792" w:type="dxa"/>
            <w:vAlign w:val="top"/>
            <w:tcBorders>
              <w:right w:val="single" w:color="000000" w:sz="10" w:space="0"/>
            </w:tcBorders>
          </w:tcPr>
          <w:p>
            <w:pPr>
              <w:ind w:left="368"/>
              <w:spacing w:before="105" w:line="199" w:lineRule="auto"/>
              <w:rPr>
                <w:rFonts w:ascii="Times New Roman" w:hAnsi="Times New Roman" w:eastAsia="Times New Roman" w:cs="Times New Roman"/>
                <w:sz w:val="20"/>
                <w:szCs w:val="20"/>
              </w:rPr>
            </w:pPr>
            <w:r>
              <w:rPr>
                <w:rFonts w:ascii="Times New Roman" w:hAnsi="Times New Roman" w:eastAsia="Times New Roman" w:cs="Times New Roman"/>
                <w:sz w:val="20"/>
                <w:szCs w:val="20"/>
                <w:spacing w:val="2"/>
              </w:rPr>
              <w:t>/</w:t>
            </w:r>
          </w:p>
        </w:tc>
      </w:tr>
      <w:tr>
        <w:trPr>
          <w:trHeight w:val="316" w:hRule="atLeast"/>
        </w:trPr>
        <w:tc>
          <w:tcPr>
            <w:tcW w:w="1572" w:type="dxa"/>
            <w:vAlign w:val="top"/>
            <w:tcBorders>
              <w:left w:val="single" w:color="000000" w:sz="10" w:space="0"/>
            </w:tcBorders>
          </w:tcPr>
          <w:p>
            <w:pPr>
              <w:ind w:left="464"/>
              <w:spacing w:before="74" w:line="214" w:lineRule="auto"/>
              <w:rPr>
                <w:rFonts w:ascii="SimSun" w:hAnsi="SimSun" w:eastAsia="SimSun" w:cs="SimSun"/>
                <w:sz w:val="20"/>
                <w:szCs w:val="20"/>
              </w:rPr>
            </w:pPr>
            <w:r>
              <w:rPr>
                <w:rFonts w:ascii="SimSun" w:hAnsi="SimSun" w:eastAsia="SimSun" w:cs="SimSun"/>
                <w:sz w:val="20"/>
                <w:szCs w:val="20"/>
                <w:spacing w:val="6"/>
              </w:rPr>
              <w:t>溶解氧</w:t>
            </w:r>
          </w:p>
        </w:tc>
        <w:tc>
          <w:tcPr>
            <w:tcW w:w="853" w:type="dxa"/>
            <w:vAlign w:val="top"/>
          </w:tcPr>
          <w:p>
            <w:pPr>
              <w:ind w:left="189"/>
              <w:spacing w:before="106" w:line="201" w:lineRule="auto"/>
              <w:rPr>
                <w:rFonts w:ascii="Times New Roman" w:hAnsi="Times New Roman" w:eastAsia="Times New Roman" w:cs="Times New Roman"/>
                <w:sz w:val="20"/>
                <w:szCs w:val="20"/>
              </w:rPr>
            </w:pPr>
            <w:r>
              <w:rPr>
                <w:rFonts w:ascii="Times New Roman" w:hAnsi="Times New Roman" w:eastAsia="Times New Roman" w:cs="Times New Roman"/>
                <w:sz w:val="20"/>
                <w:szCs w:val="20"/>
              </w:rPr>
              <w:t>mg</w:t>
            </w:r>
            <w:r>
              <w:rPr>
                <w:rFonts w:ascii="Times New Roman" w:hAnsi="Times New Roman" w:eastAsia="Times New Roman" w:cs="Times New Roman"/>
                <w:sz w:val="20"/>
                <w:szCs w:val="20"/>
                <w:spacing w:val="9"/>
              </w:rPr>
              <w:t>/L</w:t>
            </w:r>
          </w:p>
        </w:tc>
        <w:tc>
          <w:tcPr>
            <w:tcW w:w="958" w:type="dxa"/>
            <w:vAlign w:val="top"/>
          </w:tcPr>
          <w:p>
            <w:pPr>
              <w:ind w:left="441"/>
              <w:spacing w:before="106" w:line="199" w:lineRule="auto"/>
              <w:rPr>
                <w:rFonts w:ascii="Times New Roman" w:hAnsi="Times New Roman" w:eastAsia="Times New Roman" w:cs="Times New Roman"/>
                <w:sz w:val="20"/>
                <w:szCs w:val="20"/>
              </w:rPr>
            </w:pPr>
            <w:r>
              <w:rPr>
                <w:rFonts w:ascii="Times New Roman" w:hAnsi="Times New Roman" w:eastAsia="Times New Roman" w:cs="Times New Roman"/>
                <w:sz w:val="20"/>
                <w:szCs w:val="20"/>
                <w:spacing w:val="2"/>
              </w:rPr>
              <w:t>/</w:t>
            </w:r>
          </w:p>
        </w:tc>
        <w:tc>
          <w:tcPr>
            <w:tcW w:w="1582" w:type="dxa"/>
            <w:vAlign w:val="top"/>
          </w:tcPr>
          <w:p>
            <w:pPr>
              <w:ind w:left="609"/>
              <w:spacing w:before="109" w:line="195" w:lineRule="auto"/>
              <w:rPr>
                <w:rFonts w:ascii="Times New Roman" w:hAnsi="Times New Roman" w:eastAsia="Times New Roman" w:cs="Times New Roman"/>
                <w:sz w:val="20"/>
                <w:szCs w:val="20"/>
              </w:rPr>
            </w:pPr>
            <w:r>
              <w:rPr>
                <w:rFonts w:ascii="Times New Roman" w:hAnsi="Times New Roman" w:eastAsia="Times New Roman" w:cs="Times New Roman"/>
                <w:sz w:val="20"/>
                <w:szCs w:val="20"/>
                <w:spacing w:val="2"/>
              </w:rPr>
              <w:t>9.52</w:t>
            </w:r>
          </w:p>
        </w:tc>
        <w:tc>
          <w:tcPr>
            <w:tcW w:w="1582" w:type="dxa"/>
            <w:vAlign w:val="top"/>
          </w:tcPr>
          <w:p>
            <w:pPr>
              <w:ind w:left="614"/>
              <w:spacing w:before="109" w:line="195" w:lineRule="auto"/>
              <w:rPr>
                <w:rFonts w:ascii="Times New Roman" w:hAnsi="Times New Roman" w:eastAsia="Times New Roman" w:cs="Times New Roman"/>
                <w:sz w:val="20"/>
                <w:szCs w:val="20"/>
              </w:rPr>
            </w:pPr>
            <w:r>
              <w:rPr>
                <w:rFonts w:ascii="Times New Roman" w:hAnsi="Times New Roman" w:eastAsia="Times New Roman" w:cs="Times New Roman"/>
                <w:sz w:val="20"/>
                <w:szCs w:val="20"/>
                <w:spacing w:val="2"/>
              </w:rPr>
              <w:t>9.89</w:t>
            </w:r>
          </w:p>
        </w:tc>
        <w:tc>
          <w:tcPr>
            <w:tcW w:w="1582" w:type="dxa"/>
            <w:vAlign w:val="top"/>
          </w:tcPr>
          <w:p>
            <w:pPr>
              <w:ind w:left="618"/>
              <w:spacing w:before="109" w:line="195" w:lineRule="auto"/>
              <w:rPr>
                <w:rFonts w:ascii="Times New Roman" w:hAnsi="Times New Roman" w:eastAsia="Times New Roman" w:cs="Times New Roman"/>
                <w:sz w:val="20"/>
                <w:szCs w:val="20"/>
              </w:rPr>
            </w:pPr>
            <w:r>
              <w:rPr>
                <w:rFonts w:ascii="Times New Roman" w:hAnsi="Times New Roman" w:eastAsia="Times New Roman" w:cs="Times New Roman"/>
                <w:sz w:val="20"/>
                <w:szCs w:val="20"/>
                <w:spacing w:val="1"/>
              </w:rPr>
              <w:t>9.56</w:t>
            </w:r>
          </w:p>
        </w:tc>
        <w:tc>
          <w:tcPr>
            <w:tcW w:w="1583" w:type="dxa"/>
            <w:vAlign w:val="top"/>
          </w:tcPr>
          <w:p>
            <w:pPr>
              <w:ind w:left="623"/>
              <w:spacing w:before="109" w:line="195" w:lineRule="auto"/>
              <w:rPr>
                <w:rFonts w:ascii="Times New Roman" w:hAnsi="Times New Roman" w:eastAsia="Times New Roman" w:cs="Times New Roman"/>
                <w:sz w:val="20"/>
                <w:szCs w:val="20"/>
              </w:rPr>
            </w:pPr>
            <w:r>
              <w:rPr>
                <w:rFonts w:ascii="Times New Roman" w:hAnsi="Times New Roman" w:eastAsia="Times New Roman" w:cs="Times New Roman"/>
                <w:sz w:val="20"/>
                <w:szCs w:val="20"/>
                <w:spacing w:val="2"/>
              </w:rPr>
              <w:t>9.30</w:t>
            </w:r>
          </w:p>
        </w:tc>
        <w:tc>
          <w:tcPr>
            <w:tcW w:w="792" w:type="dxa"/>
            <w:vAlign w:val="top"/>
            <w:tcBorders>
              <w:right w:val="single" w:color="000000" w:sz="10" w:space="0"/>
            </w:tcBorders>
          </w:tcPr>
          <w:p>
            <w:pPr>
              <w:ind w:left="368"/>
              <w:spacing w:before="106" w:line="199" w:lineRule="auto"/>
              <w:rPr>
                <w:rFonts w:ascii="Times New Roman" w:hAnsi="Times New Roman" w:eastAsia="Times New Roman" w:cs="Times New Roman"/>
                <w:sz w:val="20"/>
                <w:szCs w:val="20"/>
              </w:rPr>
            </w:pPr>
            <w:r>
              <w:rPr>
                <w:rFonts w:ascii="Times New Roman" w:hAnsi="Times New Roman" w:eastAsia="Times New Roman" w:cs="Times New Roman"/>
                <w:sz w:val="20"/>
                <w:szCs w:val="20"/>
                <w:spacing w:val="2"/>
              </w:rPr>
              <w:t>/</w:t>
            </w:r>
          </w:p>
        </w:tc>
      </w:tr>
      <w:tr>
        <w:trPr>
          <w:trHeight w:val="425" w:hRule="atLeast"/>
        </w:trPr>
        <w:tc>
          <w:tcPr>
            <w:tcW w:w="1572" w:type="dxa"/>
            <w:vAlign w:val="top"/>
            <w:tcBorders>
              <w:left w:val="single" w:color="000000" w:sz="10" w:space="0"/>
              <w:bottom w:val="single" w:color="000000" w:sz="10" w:space="0"/>
            </w:tcBorders>
          </w:tcPr>
          <w:p>
            <w:pPr>
              <w:ind w:left="570"/>
              <w:spacing w:before="117" w:line="229" w:lineRule="auto"/>
              <w:rPr>
                <w:rFonts w:ascii="SimSun" w:hAnsi="SimSun" w:eastAsia="SimSun" w:cs="SimSun"/>
                <w:sz w:val="20"/>
                <w:szCs w:val="20"/>
              </w:rPr>
            </w:pPr>
            <w:r>
              <w:rPr>
                <w:rFonts w:ascii="SimSun" w:hAnsi="SimSun" w:eastAsia="SimSun" w:cs="SimSun"/>
                <w:sz w:val="20"/>
                <w:szCs w:val="20"/>
                <w:spacing w:val="3"/>
              </w:rPr>
              <w:t>备注</w:t>
            </w:r>
          </w:p>
        </w:tc>
        <w:tc>
          <w:tcPr>
            <w:tcW w:w="8932" w:type="dxa"/>
            <w:vAlign w:val="top"/>
            <w:gridSpan w:val="7"/>
            <w:tcBorders>
              <w:bottom w:val="single" w:color="000000" w:sz="10" w:space="0"/>
              <w:right w:val="single" w:color="000000" w:sz="10" w:space="0"/>
            </w:tcBorders>
          </w:tcPr>
          <w:p>
            <w:pPr>
              <w:ind w:left="94"/>
              <w:spacing w:before="117" w:line="228" w:lineRule="auto"/>
              <w:rPr>
                <w:rFonts w:ascii="SimSun" w:hAnsi="SimSun" w:eastAsia="SimSun" w:cs="SimSun"/>
                <w:sz w:val="20"/>
                <w:szCs w:val="20"/>
              </w:rPr>
            </w:pPr>
            <w:r>
              <w:rPr>
                <w:rFonts w:ascii="SimSun" w:hAnsi="SimSun" w:eastAsia="SimSun" w:cs="SimSun"/>
                <w:sz w:val="20"/>
                <w:szCs w:val="20"/>
                <w:spacing w:val="6"/>
              </w:rPr>
              <w:t>“</w:t>
            </w:r>
            <w:r>
              <w:rPr>
                <w:rFonts w:ascii="Times New Roman" w:hAnsi="Times New Roman" w:eastAsia="Times New Roman" w:cs="Times New Roman"/>
                <w:sz w:val="20"/>
                <w:szCs w:val="20"/>
              </w:rPr>
              <w:t>ND</w:t>
            </w:r>
            <w:r>
              <w:rPr>
                <w:rFonts w:ascii="Times New Roman" w:hAnsi="Times New Roman" w:eastAsia="Times New Roman" w:cs="Times New Roman"/>
                <w:sz w:val="20"/>
                <w:szCs w:val="20"/>
                <w:spacing w:val="-15"/>
              </w:rPr>
              <w:t xml:space="preserve"> </w:t>
            </w:r>
            <w:r>
              <w:rPr>
                <w:rFonts w:ascii="SimSun" w:hAnsi="SimSun" w:eastAsia="SimSun" w:cs="SimSun"/>
                <w:sz w:val="20"/>
                <w:szCs w:val="20"/>
                <w:spacing w:val="6"/>
              </w:rPr>
              <w:t>”表示未检出。</w:t>
            </w:r>
          </w:p>
        </w:tc>
      </w:tr>
    </w:tbl>
    <w:p>
      <w:pPr>
        <w:pStyle w:val="BodyText"/>
        <w:spacing w:line="246" w:lineRule="auto"/>
        <w:rPr/>
      </w:pPr>
      <w:r/>
    </w:p>
    <w:p>
      <w:pPr>
        <w:pStyle w:val="BodyText"/>
        <w:spacing w:line="246" w:lineRule="auto"/>
        <w:rPr/>
      </w:pPr>
      <w:r/>
    </w:p>
    <w:p>
      <w:pPr>
        <w:pStyle w:val="BodyText"/>
        <w:spacing w:line="246" w:lineRule="auto"/>
        <w:rPr/>
      </w:pPr>
      <w:r/>
    </w:p>
    <w:p>
      <w:pPr>
        <w:pStyle w:val="BodyText"/>
        <w:spacing w:line="246" w:lineRule="auto"/>
        <w:rPr/>
      </w:pPr>
      <w:r/>
    </w:p>
    <w:p>
      <w:pPr>
        <w:pStyle w:val="BodyText"/>
        <w:spacing w:line="246" w:lineRule="auto"/>
        <w:rPr/>
      </w:pPr>
      <w:r/>
    </w:p>
    <w:p>
      <w:pPr>
        <w:pStyle w:val="BodyText"/>
        <w:spacing w:line="246" w:lineRule="auto"/>
        <w:rPr/>
      </w:pPr>
      <w:r/>
    </w:p>
    <w:p>
      <w:pPr>
        <w:pStyle w:val="BodyText"/>
        <w:spacing w:line="246" w:lineRule="auto"/>
        <w:rPr/>
      </w:pPr>
      <w:r/>
    </w:p>
    <w:p>
      <w:pPr>
        <w:pStyle w:val="BodyText"/>
        <w:spacing w:line="246" w:lineRule="auto"/>
        <w:rPr/>
      </w:pPr>
      <w:r/>
    </w:p>
    <w:p>
      <w:pPr>
        <w:pStyle w:val="BodyText"/>
        <w:spacing w:line="246" w:lineRule="auto"/>
        <w:rPr/>
      </w:pPr>
      <w:r/>
    </w:p>
    <w:p>
      <w:pPr>
        <w:pStyle w:val="BodyText"/>
        <w:spacing w:line="246" w:lineRule="auto"/>
        <w:rPr/>
      </w:pPr>
      <w:r/>
    </w:p>
    <w:p>
      <w:pPr>
        <w:pStyle w:val="BodyText"/>
        <w:spacing w:line="246" w:lineRule="auto"/>
        <w:rPr/>
      </w:pPr>
      <w:r/>
    </w:p>
    <w:p>
      <w:pPr>
        <w:pStyle w:val="BodyText"/>
        <w:spacing w:line="246" w:lineRule="auto"/>
        <w:rPr/>
      </w:pPr>
      <w:r/>
    </w:p>
    <w:p>
      <w:pPr>
        <w:pStyle w:val="BodyText"/>
        <w:spacing w:line="246" w:lineRule="auto"/>
        <w:rPr/>
      </w:pPr>
      <w:r/>
    </w:p>
    <w:p>
      <w:pPr>
        <w:pStyle w:val="BodyText"/>
        <w:spacing w:line="246" w:lineRule="auto"/>
        <w:rPr/>
      </w:pPr>
      <w:r/>
    </w:p>
    <w:p>
      <w:pPr>
        <w:pStyle w:val="BodyText"/>
        <w:spacing w:line="246" w:lineRule="auto"/>
        <w:rPr/>
      </w:pPr>
      <w:r/>
    </w:p>
    <w:p>
      <w:pPr>
        <w:pStyle w:val="BodyText"/>
        <w:spacing w:line="246" w:lineRule="auto"/>
        <w:rPr/>
      </w:pPr>
      <w:r/>
    </w:p>
    <w:p>
      <w:pPr>
        <w:pStyle w:val="BodyText"/>
        <w:spacing w:line="247" w:lineRule="auto"/>
        <w:rPr/>
      </w:pPr>
      <w:r/>
    </w:p>
    <w:p>
      <w:pPr>
        <w:pStyle w:val="BodyText"/>
        <w:spacing w:line="247" w:lineRule="auto"/>
        <w:rPr/>
      </w:pPr>
      <w:r/>
    </w:p>
    <w:p>
      <w:pPr>
        <w:pStyle w:val="BodyText"/>
        <w:spacing w:line="247" w:lineRule="auto"/>
        <w:rPr/>
      </w:pPr>
      <w:r/>
    </w:p>
    <w:p>
      <w:pPr>
        <w:pStyle w:val="BodyText"/>
        <w:spacing w:line="247" w:lineRule="auto"/>
        <w:rPr/>
      </w:pPr>
      <w:r/>
    </w:p>
    <w:p>
      <w:pPr>
        <w:pStyle w:val="BodyText"/>
        <w:spacing w:line="247" w:lineRule="auto"/>
        <w:rPr/>
      </w:pPr>
      <w:r/>
    </w:p>
    <w:p>
      <w:pPr>
        <w:pStyle w:val="BodyText"/>
        <w:spacing w:line="247" w:lineRule="auto"/>
        <w:rPr/>
      </w:pPr>
      <w:r/>
    </w:p>
    <w:p>
      <w:pPr>
        <w:pStyle w:val="BodyText"/>
        <w:spacing w:line="247" w:lineRule="auto"/>
        <w:rPr/>
      </w:pPr>
      <w:r/>
    </w:p>
    <w:p>
      <w:pPr>
        <w:pStyle w:val="BodyText"/>
        <w:spacing w:line="247" w:lineRule="auto"/>
        <w:rPr/>
      </w:pPr>
      <w:r/>
    </w:p>
    <w:p>
      <w:pPr>
        <w:pStyle w:val="BodyText"/>
        <w:spacing w:line="247" w:lineRule="auto"/>
        <w:rPr/>
      </w:pPr>
      <w:r/>
    </w:p>
    <w:p>
      <w:pPr>
        <w:pStyle w:val="BodyText"/>
        <w:spacing w:line="247" w:lineRule="auto"/>
        <w:rPr/>
      </w:pPr>
      <w:r/>
    </w:p>
    <w:p>
      <w:pPr>
        <w:pStyle w:val="BodyText"/>
        <w:spacing w:line="247" w:lineRule="auto"/>
        <w:rPr/>
      </w:pPr>
      <w:r/>
    </w:p>
    <w:p>
      <w:pPr>
        <w:pStyle w:val="BodyText"/>
        <w:spacing w:line="247" w:lineRule="auto"/>
        <w:rPr/>
      </w:pPr>
      <w:r/>
    </w:p>
    <w:p>
      <w:pPr>
        <w:pStyle w:val="BodyText"/>
        <w:spacing w:line="247" w:lineRule="auto"/>
        <w:rPr/>
      </w:pPr>
      <w:r/>
    </w:p>
    <w:p>
      <w:pPr>
        <w:pStyle w:val="BodyText"/>
        <w:spacing w:line="247" w:lineRule="auto"/>
        <w:rPr/>
      </w:pPr>
      <w:r/>
    </w:p>
    <w:p>
      <w:pPr>
        <w:pStyle w:val="BodyText"/>
        <w:spacing w:line="247" w:lineRule="auto"/>
        <w:rPr/>
      </w:pPr>
      <w:r/>
    </w:p>
    <w:p>
      <w:pPr>
        <w:pStyle w:val="BodyText"/>
        <w:spacing w:line="247" w:lineRule="auto"/>
        <w:rPr/>
      </w:pPr>
      <w:r/>
    </w:p>
    <w:p>
      <w:pPr>
        <w:pStyle w:val="BodyText"/>
        <w:spacing w:line="247" w:lineRule="auto"/>
        <w:rPr/>
      </w:pPr>
      <w:r/>
    </w:p>
    <w:p>
      <w:pPr>
        <w:pStyle w:val="BodyText"/>
        <w:spacing w:line="247" w:lineRule="auto"/>
        <w:rPr/>
      </w:pPr>
      <w:r/>
    </w:p>
    <w:p>
      <w:pPr>
        <w:ind w:left="452"/>
        <w:spacing w:before="59" w:line="219" w:lineRule="auto"/>
        <w:rPr>
          <w:rFonts w:ascii="SimSun" w:hAnsi="SimSun" w:eastAsia="SimSun" w:cs="SimSun"/>
          <w:sz w:val="18"/>
          <w:szCs w:val="18"/>
        </w:rPr>
      </w:pPr>
      <w:r>
        <w:pict>
          <v:shape id="_x0000_s384" style="position:absolute;margin-left:431.53pt;margin-top:1.9707pt;mso-position-vertical-relative:text;mso-position-horizontal-relative:text;width:73.65pt;height:12.7pt;z-index:256412672;" filled="false" stroked="false" type="#_x0000_t202">
            <v:fill on="false"/>
            <v:stroke on="false"/>
            <v:path/>
            <v:imagedata o:title=""/>
            <o:lock v:ext="edit" aspectratio="false"/>
            <v:textbox inset="0mm,0mm,0mm,0mm">
              <w:txbxContent>
                <w:p>
                  <w:pPr>
                    <w:ind w:left="20"/>
                    <w:spacing w:before="20" w:line="219" w:lineRule="auto"/>
                    <w:rPr>
                      <w:rFonts w:ascii="SimSun" w:hAnsi="SimSun" w:eastAsia="SimSun" w:cs="SimSun"/>
                      <w:sz w:val="18"/>
                      <w:szCs w:val="18"/>
                    </w:rPr>
                  </w:pPr>
                  <w:r>
                    <w:rPr>
                      <w:rFonts w:ascii="SimSun" w:hAnsi="SimSun" w:eastAsia="SimSun" w:cs="SimSun"/>
                      <w:sz w:val="18"/>
                      <w:szCs w:val="18"/>
                      <w:spacing w:val="-4"/>
                    </w:rPr>
                    <w:t>第</w:t>
                  </w:r>
                  <w:r>
                    <w:rPr>
                      <w:rFonts w:ascii="SimSun" w:hAnsi="SimSun" w:eastAsia="SimSun" w:cs="SimSun"/>
                      <w:sz w:val="18"/>
                      <w:szCs w:val="18"/>
                      <w:spacing w:val="10"/>
                    </w:rPr>
                    <w:t xml:space="preserve"> </w:t>
                  </w:r>
                  <w:r>
                    <w:rPr>
                      <w:rFonts w:ascii="Times New Roman" w:hAnsi="Times New Roman" w:eastAsia="Times New Roman" w:cs="Times New Roman"/>
                      <w:sz w:val="18"/>
                      <w:szCs w:val="18"/>
                      <w:spacing w:val="-4"/>
                    </w:rPr>
                    <w:t>6</w:t>
                  </w:r>
                  <w:r>
                    <w:rPr>
                      <w:rFonts w:ascii="Times New Roman" w:hAnsi="Times New Roman" w:eastAsia="Times New Roman" w:cs="Times New Roman"/>
                      <w:sz w:val="18"/>
                      <w:szCs w:val="18"/>
                      <w:spacing w:val="5"/>
                    </w:rPr>
                    <w:t xml:space="preserve">  </w:t>
                  </w:r>
                  <w:r>
                    <w:rPr>
                      <w:rFonts w:ascii="SimSun" w:hAnsi="SimSun" w:eastAsia="SimSun" w:cs="SimSun"/>
                      <w:sz w:val="18"/>
                      <w:szCs w:val="18"/>
                      <w:spacing w:val="-4"/>
                    </w:rPr>
                    <w:t>页 共</w:t>
                  </w:r>
                  <w:r>
                    <w:rPr>
                      <w:rFonts w:ascii="SimSun" w:hAnsi="SimSun" w:eastAsia="SimSun" w:cs="SimSun"/>
                      <w:sz w:val="18"/>
                      <w:szCs w:val="18"/>
                      <w:spacing w:val="6"/>
                    </w:rPr>
                    <w:t xml:space="preserve"> </w:t>
                  </w:r>
                  <w:r>
                    <w:rPr>
                      <w:rFonts w:ascii="Times New Roman" w:hAnsi="Times New Roman" w:eastAsia="Times New Roman" w:cs="Times New Roman"/>
                      <w:sz w:val="18"/>
                      <w:szCs w:val="18"/>
                      <w:spacing w:val="-4"/>
                    </w:rPr>
                    <w:t>23</w:t>
                  </w:r>
                  <w:r>
                    <w:rPr>
                      <w:rFonts w:ascii="Times New Roman" w:hAnsi="Times New Roman" w:eastAsia="Times New Roman" w:cs="Times New Roman"/>
                      <w:sz w:val="18"/>
                      <w:szCs w:val="18"/>
                      <w:spacing w:val="4"/>
                    </w:rPr>
                    <w:t xml:space="preserve">  </w:t>
                  </w:r>
                  <w:r>
                    <w:rPr>
                      <w:rFonts w:ascii="SimSun" w:hAnsi="SimSun" w:eastAsia="SimSun" w:cs="SimSun"/>
                      <w:sz w:val="18"/>
                      <w:szCs w:val="18"/>
                      <w:spacing w:val="-4"/>
                    </w:rPr>
                    <w:t>页</w:t>
                  </w:r>
                </w:p>
              </w:txbxContent>
            </v:textbox>
          </v:shape>
        </w:pict>
      </w:r>
      <w:r>
        <w:rPr>
          <w:rFonts w:ascii="SimSun" w:hAnsi="SimSun" w:eastAsia="SimSun" w:cs="SimSun"/>
          <w:sz w:val="18"/>
          <w:szCs w:val="18"/>
          <w:spacing w:val="-1"/>
        </w:rPr>
        <w:t>江苏康达检测技术股份有限公司</w:t>
      </w:r>
    </w:p>
    <w:p>
      <w:pPr>
        <w:spacing w:line="219" w:lineRule="auto"/>
        <w:sectPr>
          <w:pgSz w:w="11906" w:h="16839"/>
          <w:pgMar w:top="950" w:right="0" w:bottom="400" w:left="687" w:header="518" w:footer="0" w:gutter="0"/>
        </w:sectPr>
        <w:rPr>
          <w:rFonts w:ascii="SimSun" w:hAnsi="SimSun" w:eastAsia="SimSun" w:cs="SimSun"/>
          <w:sz w:val="18"/>
          <w:szCs w:val="18"/>
        </w:rPr>
      </w:pPr>
    </w:p>
    <w:p>
      <w:pPr>
        <w:ind w:left="3544"/>
        <w:spacing w:before="101" w:line="219" w:lineRule="auto"/>
        <w:rPr>
          <w:rFonts w:ascii="SimSun" w:hAnsi="SimSun" w:eastAsia="SimSun" w:cs="SimSun"/>
          <w:sz w:val="30"/>
          <w:szCs w:val="30"/>
        </w:rPr>
      </w:pPr>
      <w:r>
        <w:drawing>
          <wp:anchor distT="0" distB="0" distL="0" distR="0" simplePos="0" relativeHeight="256441344" behindDoc="0" locked="0" layoutInCell="1" allowOverlap="1">
            <wp:simplePos x="0" y="0"/>
            <wp:positionH relativeFrom="column">
              <wp:posOffset>7061200</wp:posOffset>
            </wp:positionH>
            <wp:positionV relativeFrom="paragraph">
              <wp:posOffset>4073488</wp:posOffset>
            </wp:positionV>
            <wp:extent cx="62483" cy="1338406"/>
            <wp:effectExtent l="0" t="0" r="0" b="0"/>
            <wp:wrapNone/>
            <wp:docPr id="322" name="IM 322"/>
            <wp:cNvGraphicFramePr/>
            <a:graphic>
              <a:graphicData uri="http://schemas.openxmlformats.org/drawingml/2006/picture">
                <pic:pic>
                  <pic:nvPicPr>
                    <pic:cNvPr id="322" name="IM 322"/>
                    <pic:cNvPicPr/>
                  </pic:nvPicPr>
                  <pic:blipFill>
                    <a:blip r:embed="rId321"/>
                    <a:stretch>
                      <a:fillRect/>
                    </a:stretch>
                  </pic:blipFill>
                  <pic:spPr>
                    <a:xfrm rot="0">
                      <a:off x="0" y="0"/>
                      <a:ext cx="62483" cy="1338406"/>
                    </a:xfrm>
                    <a:prstGeom prst="rect">
                      <a:avLst/>
                    </a:prstGeom>
                  </pic:spPr>
                </pic:pic>
              </a:graphicData>
            </a:graphic>
          </wp:anchor>
        </w:drawing>
      </w:r>
      <w:r>
        <w:rPr>
          <w:rFonts w:ascii="SimSun" w:hAnsi="SimSun" w:eastAsia="SimSun" w:cs="SimSun"/>
          <w:sz w:val="30"/>
          <w:szCs w:val="30"/>
          <w:b/>
          <w:bCs/>
          <w:spacing w:val="19"/>
        </w:rPr>
        <w:t>表</w:t>
      </w:r>
      <w:r>
        <w:rPr>
          <w:rFonts w:ascii="SimSun" w:hAnsi="SimSun" w:eastAsia="SimSun" w:cs="SimSun"/>
          <w:sz w:val="30"/>
          <w:szCs w:val="30"/>
          <w:spacing w:val="19"/>
        </w:rPr>
        <w:t xml:space="preserve"> </w:t>
      </w:r>
      <w:r>
        <w:rPr>
          <w:rFonts w:ascii="Times New Roman" w:hAnsi="Times New Roman" w:eastAsia="Times New Roman" w:cs="Times New Roman"/>
          <w:sz w:val="30"/>
          <w:szCs w:val="30"/>
          <w:b/>
          <w:bCs/>
          <w:spacing w:val="19"/>
        </w:rPr>
        <w:t>1-4</w:t>
      </w:r>
      <w:r>
        <w:rPr>
          <w:rFonts w:ascii="Times New Roman" w:hAnsi="Times New Roman" w:eastAsia="Times New Roman" w:cs="Times New Roman"/>
          <w:sz w:val="30"/>
          <w:szCs w:val="30"/>
          <w:b/>
          <w:bCs/>
          <w:spacing w:val="37"/>
        </w:rPr>
        <w:t xml:space="preserve">  </w:t>
      </w:r>
      <w:r>
        <w:rPr>
          <w:rFonts w:ascii="SimSun" w:hAnsi="SimSun" w:eastAsia="SimSun" w:cs="SimSun"/>
          <w:sz w:val="30"/>
          <w:szCs w:val="30"/>
          <w:b/>
          <w:bCs/>
          <w:spacing w:val="19"/>
        </w:rPr>
        <w:t>地表水检测结果</w:t>
      </w:r>
    </w:p>
    <w:p>
      <w:pPr>
        <w:spacing w:line="105" w:lineRule="exact"/>
        <w:rPr/>
      </w:pPr>
      <w:r/>
    </w:p>
    <w:tbl>
      <w:tblPr>
        <w:tblStyle w:val="TableNormal"/>
        <w:tblW w:w="10504" w:type="dxa"/>
        <w:tblInd w:w="12" w:type="dxa"/>
        <w:tblLayout w:type="fixed"/>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Pr>
      <w:tblGrid>
        <w:gridCol w:w="1572"/>
        <w:gridCol w:w="853"/>
        <w:gridCol w:w="958"/>
        <w:gridCol w:w="1582"/>
        <w:gridCol w:w="1582"/>
        <w:gridCol w:w="1582"/>
        <w:gridCol w:w="1583"/>
        <w:gridCol w:w="792"/>
      </w:tblGrid>
      <w:tr>
        <w:trPr>
          <w:trHeight w:val="373" w:hRule="atLeast"/>
        </w:trPr>
        <w:tc>
          <w:tcPr>
            <w:tcW w:w="1572" w:type="dxa"/>
            <w:vAlign w:val="top"/>
            <w:vMerge w:val="restart"/>
            <w:tcBorders>
              <w:left w:val="single" w:color="000000" w:sz="10" w:space="0"/>
              <w:top w:val="single" w:color="000000" w:sz="10" w:space="0"/>
              <w:bottom w:val="nil"/>
            </w:tcBorders>
          </w:tcPr>
          <w:p>
            <w:pPr>
              <w:spacing w:line="254" w:lineRule="auto"/>
              <w:rPr>
                <w:rFonts w:ascii="Arial"/>
                <w:sz w:val="21"/>
              </w:rPr>
            </w:pPr>
            <w:r/>
          </w:p>
          <w:p>
            <w:pPr>
              <w:spacing w:line="255" w:lineRule="auto"/>
              <w:rPr>
                <w:rFonts w:ascii="Arial"/>
                <w:sz w:val="21"/>
              </w:rPr>
            </w:pPr>
            <w:r/>
          </w:p>
          <w:p>
            <w:pPr>
              <w:spacing w:line="255" w:lineRule="auto"/>
              <w:rPr>
                <w:rFonts w:ascii="Arial"/>
                <w:sz w:val="21"/>
              </w:rPr>
            </w:pPr>
            <w:r/>
          </w:p>
          <w:p>
            <w:pPr>
              <w:spacing w:line="255" w:lineRule="auto"/>
              <w:rPr>
                <w:rFonts w:ascii="Arial"/>
                <w:sz w:val="21"/>
              </w:rPr>
            </w:pPr>
            <w:r/>
          </w:p>
          <w:p>
            <w:pPr>
              <w:ind w:left="356"/>
              <w:spacing w:before="65" w:line="228" w:lineRule="auto"/>
              <w:rPr>
                <w:rFonts w:ascii="SimSun" w:hAnsi="SimSun" w:eastAsia="SimSun" w:cs="SimSun"/>
                <w:sz w:val="20"/>
                <w:szCs w:val="20"/>
              </w:rPr>
            </w:pPr>
            <w:r>
              <w:rPr>
                <w:rFonts w:ascii="SimSun" w:hAnsi="SimSun" w:eastAsia="SimSun" w:cs="SimSun"/>
                <w:sz w:val="20"/>
                <w:szCs w:val="20"/>
                <w:spacing w:val="7"/>
              </w:rPr>
              <w:t>检测项目</w:t>
            </w:r>
          </w:p>
        </w:tc>
        <w:tc>
          <w:tcPr>
            <w:tcW w:w="1811" w:type="dxa"/>
            <w:vAlign w:val="top"/>
            <w:gridSpan w:val="2"/>
            <w:tcBorders>
              <w:top w:val="single" w:color="000000" w:sz="10" w:space="0"/>
            </w:tcBorders>
          </w:tcPr>
          <w:p>
            <w:pPr>
              <w:ind w:left="483"/>
              <w:spacing w:before="83" w:line="228" w:lineRule="auto"/>
              <w:rPr>
                <w:rFonts w:ascii="SimSun" w:hAnsi="SimSun" w:eastAsia="SimSun" w:cs="SimSun"/>
                <w:sz w:val="20"/>
                <w:szCs w:val="20"/>
              </w:rPr>
            </w:pPr>
            <w:r>
              <w:rPr>
                <w:rFonts w:ascii="SimSun" w:hAnsi="SimSun" w:eastAsia="SimSun" w:cs="SimSun"/>
                <w:sz w:val="20"/>
                <w:szCs w:val="20"/>
                <w:spacing w:val="7"/>
              </w:rPr>
              <w:t>样品编号</w:t>
            </w:r>
          </w:p>
        </w:tc>
        <w:tc>
          <w:tcPr>
            <w:tcW w:w="1582" w:type="dxa"/>
            <w:vAlign w:val="top"/>
            <w:tcBorders>
              <w:top w:val="single" w:color="000000" w:sz="10" w:space="0"/>
            </w:tcBorders>
          </w:tcPr>
          <w:p>
            <w:pPr>
              <w:ind w:left="146"/>
              <w:spacing w:before="119" w:line="195" w:lineRule="auto"/>
              <w:rPr>
                <w:rFonts w:ascii="Times New Roman" w:hAnsi="Times New Roman" w:eastAsia="Times New Roman" w:cs="Times New Roman"/>
                <w:sz w:val="20"/>
                <w:szCs w:val="20"/>
              </w:rPr>
            </w:pPr>
            <w:r>
              <w:rPr>
                <w:rFonts w:ascii="Times New Roman" w:hAnsi="Times New Roman" w:eastAsia="Times New Roman" w:cs="Times New Roman"/>
                <w:sz w:val="20"/>
                <w:szCs w:val="20"/>
              </w:rPr>
              <w:t>HJ</w:t>
            </w:r>
            <w:r>
              <w:rPr>
                <w:rFonts w:ascii="Times New Roman" w:hAnsi="Times New Roman" w:eastAsia="Times New Roman" w:cs="Times New Roman"/>
                <w:sz w:val="20"/>
                <w:szCs w:val="20"/>
                <w:spacing w:val="5"/>
              </w:rPr>
              <w:t>2608170070</w:t>
            </w:r>
          </w:p>
        </w:tc>
        <w:tc>
          <w:tcPr>
            <w:tcW w:w="1582" w:type="dxa"/>
            <w:vAlign w:val="top"/>
            <w:tcBorders>
              <w:top w:val="single" w:color="000000" w:sz="10" w:space="0"/>
            </w:tcBorders>
          </w:tcPr>
          <w:p>
            <w:pPr>
              <w:ind w:left="151"/>
              <w:spacing w:before="119" w:line="195" w:lineRule="auto"/>
              <w:rPr>
                <w:rFonts w:ascii="Times New Roman" w:hAnsi="Times New Roman" w:eastAsia="Times New Roman" w:cs="Times New Roman"/>
                <w:sz w:val="20"/>
                <w:szCs w:val="20"/>
              </w:rPr>
            </w:pPr>
            <w:r>
              <w:rPr>
                <w:rFonts w:ascii="Times New Roman" w:hAnsi="Times New Roman" w:eastAsia="Times New Roman" w:cs="Times New Roman"/>
                <w:sz w:val="20"/>
                <w:szCs w:val="20"/>
              </w:rPr>
              <w:t>HJ</w:t>
            </w:r>
            <w:r>
              <w:rPr>
                <w:rFonts w:ascii="Times New Roman" w:hAnsi="Times New Roman" w:eastAsia="Times New Roman" w:cs="Times New Roman"/>
                <w:sz w:val="20"/>
                <w:szCs w:val="20"/>
                <w:spacing w:val="5"/>
              </w:rPr>
              <w:t>2608170071</w:t>
            </w:r>
          </w:p>
        </w:tc>
        <w:tc>
          <w:tcPr>
            <w:tcW w:w="1582" w:type="dxa"/>
            <w:vAlign w:val="top"/>
            <w:tcBorders>
              <w:top w:val="single" w:color="000000" w:sz="10" w:space="0"/>
            </w:tcBorders>
          </w:tcPr>
          <w:p>
            <w:pPr>
              <w:ind w:left="155"/>
              <w:spacing w:before="119" w:line="195" w:lineRule="auto"/>
              <w:rPr>
                <w:rFonts w:ascii="Times New Roman" w:hAnsi="Times New Roman" w:eastAsia="Times New Roman" w:cs="Times New Roman"/>
                <w:sz w:val="20"/>
                <w:szCs w:val="20"/>
              </w:rPr>
            </w:pPr>
            <w:r>
              <w:rPr>
                <w:rFonts w:ascii="Times New Roman" w:hAnsi="Times New Roman" w:eastAsia="Times New Roman" w:cs="Times New Roman"/>
                <w:sz w:val="20"/>
                <w:szCs w:val="20"/>
              </w:rPr>
              <w:t>HJ</w:t>
            </w:r>
            <w:r>
              <w:rPr>
                <w:rFonts w:ascii="Times New Roman" w:hAnsi="Times New Roman" w:eastAsia="Times New Roman" w:cs="Times New Roman"/>
                <w:sz w:val="20"/>
                <w:szCs w:val="20"/>
                <w:spacing w:val="5"/>
              </w:rPr>
              <w:t>2608170072</w:t>
            </w:r>
          </w:p>
        </w:tc>
        <w:tc>
          <w:tcPr>
            <w:tcW w:w="1583" w:type="dxa"/>
            <w:vAlign w:val="top"/>
            <w:tcBorders>
              <w:top w:val="single" w:color="000000" w:sz="10" w:space="0"/>
            </w:tcBorders>
          </w:tcPr>
          <w:p>
            <w:pPr>
              <w:ind w:left="159"/>
              <w:spacing w:before="119" w:line="195" w:lineRule="auto"/>
              <w:rPr>
                <w:rFonts w:ascii="Times New Roman" w:hAnsi="Times New Roman" w:eastAsia="Times New Roman" w:cs="Times New Roman"/>
                <w:sz w:val="20"/>
                <w:szCs w:val="20"/>
              </w:rPr>
            </w:pPr>
            <w:r>
              <w:rPr>
                <w:rFonts w:ascii="Times New Roman" w:hAnsi="Times New Roman" w:eastAsia="Times New Roman" w:cs="Times New Roman"/>
                <w:sz w:val="20"/>
                <w:szCs w:val="20"/>
              </w:rPr>
              <w:t>HJ</w:t>
            </w:r>
            <w:r>
              <w:rPr>
                <w:rFonts w:ascii="Times New Roman" w:hAnsi="Times New Roman" w:eastAsia="Times New Roman" w:cs="Times New Roman"/>
                <w:sz w:val="20"/>
                <w:szCs w:val="20"/>
                <w:spacing w:val="5"/>
              </w:rPr>
              <w:t>2608170073</w:t>
            </w:r>
          </w:p>
        </w:tc>
        <w:tc>
          <w:tcPr>
            <w:tcW w:w="792" w:type="dxa"/>
            <w:vAlign w:val="top"/>
            <w:vMerge w:val="restart"/>
            <w:tcBorders>
              <w:right w:val="single" w:color="000000" w:sz="10" w:space="0"/>
              <w:top w:val="single" w:color="000000" w:sz="10" w:space="0"/>
              <w:bottom w:val="nil"/>
            </w:tcBorders>
          </w:tcPr>
          <w:p>
            <w:pPr>
              <w:spacing w:line="288" w:lineRule="auto"/>
              <w:rPr>
                <w:rFonts w:ascii="Arial"/>
                <w:sz w:val="21"/>
              </w:rPr>
            </w:pPr>
            <w:r/>
          </w:p>
          <w:p>
            <w:pPr>
              <w:spacing w:line="288" w:lineRule="auto"/>
              <w:rPr>
                <w:rFonts w:ascii="Arial"/>
                <w:sz w:val="21"/>
              </w:rPr>
            </w:pPr>
            <w:r/>
          </w:p>
          <w:p>
            <w:pPr>
              <w:spacing w:line="289" w:lineRule="auto"/>
              <w:rPr>
                <w:rFonts w:ascii="Arial"/>
                <w:sz w:val="21"/>
              </w:rPr>
            </w:pPr>
            <w:r/>
          </w:p>
          <w:p>
            <w:pPr>
              <w:ind w:left="210" w:right="170" w:hanging="13"/>
              <w:spacing w:before="65" w:line="289" w:lineRule="auto"/>
              <w:rPr>
                <w:rFonts w:ascii="SimSun" w:hAnsi="SimSun" w:eastAsia="SimSun" w:cs="SimSun"/>
                <w:sz w:val="20"/>
                <w:szCs w:val="20"/>
              </w:rPr>
            </w:pPr>
            <w:r>
              <w:rPr>
                <w:rFonts w:ascii="SimSun" w:hAnsi="SimSun" w:eastAsia="SimSun" w:cs="SimSun"/>
                <w:sz w:val="20"/>
                <w:szCs w:val="20"/>
                <w:spacing w:val="4"/>
              </w:rPr>
              <w:t>标准</w:t>
            </w:r>
            <w:r>
              <w:rPr>
                <w:rFonts w:ascii="SimSun" w:hAnsi="SimSun" w:eastAsia="SimSun" w:cs="SimSun"/>
                <w:sz w:val="20"/>
                <w:szCs w:val="20"/>
                <w:spacing w:val="-3"/>
              </w:rPr>
              <w:t>限值</w:t>
            </w:r>
          </w:p>
        </w:tc>
      </w:tr>
      <w:tr>
        <w:trPr>
          <w:trHeight w:val="626" w:hRule="atLeast"/>
        </w:trPr>
        <w:tc>
          <w:tcPr>
            <w:tcW w:w="1572" w:type="dxa"/>
            <w:vAlign w:val="top"/>
            <w:vMerge w:val="continue"/>
            <w:tcBorders>
              <w:left w:val="single" w:color="000000" w:sz="10" w:space="0"/>
              <w:top w:val="nil"/>
              <w:bottom w:val="nil"/>
            </w:tcBorders>
          </w:tcPr>
          <w:p>
            <w:pPr>
              <w:rPr>
                <w:rFonts w:ascii="Arial"/>
                <w:sz w:val="21"/>
              </w:rPr>
            </w:pPr>
            <w:r/>
          </w:p>
        </w:tc>
        <w:tc>
          <w:tcPr>
            <w:tcW w:w="1811" w:type="dxa"/>
            <w:vAlign w:val="top"/>
            <w:gridSpan w:val="2"/>
          </w:tcPr>
          <w:p>
            <w:pPr>
              <w:ind w:left="483"/>
              <w:spacing w:before="209" w:line="228" w:lineRule="auto"/>
              <w:rPr>
                <w:rFonts w:ascii="SimSun" w:hAnsi="SimSun" w:eastAsia="SimSun" w:cs="SimSun"/>
                <w:sz w:val="20"/>
                <w:szCs w:val="20"/>
              </w:rPr>
            </w:pPr>
            <w:r>
              <w:rPr>
                <w:rFonts w:ascii="SimSun" w:hAnsi="SimSun" w:eastAsia="SimSun" w:cs="SimSun"/>
                <w:sz w:val="20"/>
                <w:szCs w:val="20"/>
                <w:spacing w:val="7"/>
              </w:rPr>
              <w:t>样品名称</w:t>
            </w:r>
          </w:p>
        </w:tc>
        <w:tc>
          <w:tcPr>
            <w:tcW w:w="1582" w:type="dxa"/>
            <w:vAlign w:val="top"/>
          </w:tcPr>
          <w:p>
            <w:pPr>
              <w:ind w:left="688" w:right="136" w:hanging="552"/>
              <w:spacing w:before="52" w:line="260" w:lineRule="auto"/>
              <w:rPr>
                <w:rFonts w:ascii="SimSun" w:hAnsi="SimSun" w:eastAsia="SimSun" w:cs="SimSun"/>
                <w:sz w:val="20"/>
                <w:szCs w:val="20"/>
              </w:rPr>
            </w:pPr>
            <w:r>
              <w:rPr>
                <w:rFonts w:ascii="SimSun" w:hAnsi="SimSun" w:eastAsia="SimSun" w:cs="SimSun"/>
                <w:sz w:val="20"/>
                <w:szCs w:val="20"/>
                <w:spacing w:val="3"/>
              </w:rPr>
              <w:t>码头下游</w:t>
            </w:r>
            <w:r>
              <w:rPr>
                <w:rFonts w:ascii="SimSun" w:hAnsi="SimSun" w:eastAsia="SimSun" w:cs="SimSun"/>
                <w:sz w:val="20"/>
                <w:szCs w:val="20"/>
                <w:spacing w:val="-21"/>
              </w:rPr>
              <w:t xml:space="preserve"> </w:t>
            </w:r>
            <w:r>
              <w:rPr>
                <w:rFonts w:ascii="Times New Roman" w:hAnsi="Times New Roman" w:eastAsia="Times New Roman" w:cs="Times New Roman"/>
                <w:sz w:val="20"/>
                <w:szCs w:val="20"/>
                <w:spacing w:val="3"/>
              </w:rPr>
              <w:t>1000</w:t>
            </w:r>
            <w:r>
              <w:rPr>
                <w:rFonts w:ascii="SimSun" w:hAnsi="SimSun" w:eastAsia="SimSun" w:cs="SimSun"/>
                <w:sz w:val="20"/>
                <w:szCs w:val="20"/>
              </w:rPr>
              <w:t>米</w:t>
            </w:r>
          </w:p>
        </w:tc>
        <w:tc>
          <w:tcPr>
            <w:tcW w:w="1582" w:type="dxa"/>
            <w:vAlign w:val="top"/>
          </w:tcPr>
          <w:p>
            <w:pPr>
              <w:ind w:left="692" w:right="132" w:hanging="552"/>
              <w:spacing w:before="52" w:line="260" w:lineRule="auto"/>
              <w:rPr>
                <w:rFonts w:ascii="SimSun" w:hAnsi="SimSun" w:eastAsia="SimSun" w:cs="SimSun"/>
                <w:sz w:val="20"/>
                <w:szCs w:val="20"/>
              </w:rPr>
            </w:pPr>
            <w:r>
              <w:rPr>
                <w:rFonts w:ascii="SimSun" w:hAnsi="SimSun" w:eastAsia="SimSun" w:cs="SimSun"/>
                <w:sz w:val="20"/>
                <w:szCs w:val="20"/>
                <w:spacing w:val="3"/>
              </w:rPr>
              <w:t>码头下游</w:t>
            </w:r>
            <w:r>
              <w:rPr>
                <w:rFonts w:ascii="SimSun" w:hAnsi="SimSun" w:eastAsia="SimSun" w:cs="SimSun"/>
                <w:sz w:val="20"/>
                <w:szCs w:val="20"/>
                <w:spacing w:val="-21"/>
              </w:rPr>
              <w:t xml:space="preserve"> </w:t>
            </w:r>
            <w:r>
              <w:rPr>
                <w:rFonts w:ascii="Times New Roman" w:hAnsi="Times New Roman" w:eastAsia="Times New Roman" w:cs="Times New Roman"/>
                <w:sz w:val="20"/>
                <w:szCs w:val="20"/>
                <w:spacing w:val="3"/>
              </w:rPr>
              <w:t>1000</w:t>
            </w:r>
            <w:r>
              <w:rPr>
                <w:rFonts w:ascii="SimSun" w:hAnsi="SimSun" w:eastAsia="SimSun" w:cs="SimSun"/>
                <w:sz w:val="20"/>
                <w:szCs w:val="20"/>
              </w:rPr>
              <w:t>米</w:t>
            </w:r>
          </w:p>
        </w:tc>
        <w:tc>
          <w:tcPr>
            <w:tcW w:w="1582" w:type="dxa"/>
            <w:vAlign w:val="top"/>
          </w:tcPr>
          <w:p>
            <w:pPr>
              <w:ind w:left="485" w:right="127" w:hanging="341"/>
              <w:spacing w:before="52" w:line="260" w:lineRule="auto"/>
              <w:rPr>
                <w:rFonts w:ascii="SimSun" w:hAnsi="SimSun" w:eastAsia="SimSun" w:cs="SimSun"/>
                <w:sz w:val="20"/>
                <w:szCs w:val="20"/>
              </w:rPr>
            </w:pPr>
            <w:r>
              <w:rPr>
                <w:rFonts w:ascii="SimSun" w:hAnsi="SimSun" w:eastAsia="SimSun" w:cs="SimSun"/>
                <w:sz w:val="20"/>
                <w:szCs w:val="20"/>
                <w:spacing w:val="3"/>
              </w:rPr>
              <w:t>码头下游</w:t>
            </w:r>
            <w:r>
              <w:rPr>
                <w:rFonts w:ascii="SimSun" w:hAnsi="SimSun" w:eastAsia="SimSun" w:cs="SimSun"/>
                <w:sz w:val="20"/>
                <w:szCs w:val="20"/>
                <w:spacing w:val="-21"/>
              </w:rPr>
              <w:t xml:space="preserve"> </w:t>
            </w:r>
            <w:r>
              <w:rPr>
                <w:rFonts w:ascii="Times New Roman" w:hAnsi="Times New Roman" w:eastAsia="Times New Roman" w:cs="Times New Roman"/>
                <w:sz w:val="20"/>
                <w:szCs w:val="20"/>
                <w:spacing w:val="3"/>
              </w:rPr>
              <w:t>1000</w:t>
            </w:r>
            <w:r>
              <w:rPr>
                <w:rFonts w:ascii="SimSun" w:hAnsi="SimSun" w:eastAsia="SimSun" w:cs="SimSun"/>
                <w:sz w:val="20"/>
                <w:szCs w:val="20"/>
                <w:spacing w:val="6"/>
              </w:rPr>
              <w:t>米平行</w:t>
            </w:r>
          </w:p>
        </w:tc>
        <w:tc>
          <w:tcPr>
            <w:tcW w:w="1583" w:type="dxa"/>
            <w:vAlign w:val="top"/>
          </w:tcPr>
          <w:p>
            <w:pPr>
              <w:ind w:left="279"/>
              <w:spacing w:before="209" w:line="228" w:lineRule="auto"/>
              <w:rPr>
                <w:rFonts w:ascii="SimSun" w:hAnsi="SimSun" w:eastAsia="SimSun" w:cs="SimSun"/>
                <w:sz w:val="20"/>
                <w:szCs w:val="20"/>
              </w:rPr>
            </w:pPr>
            <w:r>
              <w:rPr>
                <w:rFonts w:ascii="SimSun" w:hAnsi="SimSun" w:eastAsia="SimSun" w:cs="SimSun"/>
                <w:sz w:val="20"/>
                <w:szCs w:val="20"/>
                <w:spacing w:val="8"/>
              </w:rPr>
              <w:t>全程序空白</w:t>
            </w:r>
          </w:p>
        </w:tc>
        <w:tc>
          <w:tcPr>
            <w:tcW w:w="792" w:type="dxa"/>
            <w:vAlign w:val="top"/>
            <w:vMerge w:val="continue"/>
            <w:tcBorders>
              <w:right w:val="single" w:color="000000" w:sz="10" w:space="0"/>
              <w:top w:val="nil"/>
              <w:bottom w:val="nil"/>
            </w:tcBorders>
          </w:tcPr>
          <w:p>
            <w:pPr>
              <w:rPr>
                <w:rFonts w:ascii="Arial"/>
                <w:sz w:val="21"/>
              </w:rPr>
            </w:pPr>
            <w:r/>
          </w:p>
        </w:tc>
      </w:tr>
      <w:tr>
        <w:trPr>
          <w:trHeight w:val="626" w:hRule="atLeast"/>
        </w:trPr>
        <w:tc>
          <w:tcPr>
            <w:tcW w:w="1572" w:type="dxa"/>
            <w:vAlign w:val="top"/>
            <w:vMerge w:val="continue"/>
            <w:tcBorders>
              <w:left w:val="single" w:color="000000" w:sz="10" w:space="0"/>
              <w:top w:val="nil"/>
              <w:bottom w:val="nil"/>
            </w:tcBorders>
          </w:tcPr>
          <w:p>
            <w:pPr>
              <w:rPr>
                <w:rFonts w:ascii="Arial"/>
                <w:sz w:val="21"/>
              </w:rPr>
            </w:pPr>
            <w:r/>
          </w:p>
        </w:tc>
        <w:tc>
          <w:tcPr>
            <w:tcW w:w="1811" w:type="dxa"/>
            <w:vAlign w:val="top"/>
            <w:gridSpan w:val="2"/>
          </w:tcPr>
          <w:p>
            <w:pPr>
              <w:ind w:left="483"/>
              <w:spacing w:before="211" w:line="228" w:lineRule="auto"/>
              <w:rPr>
                <w:rFonts w:ascii="SimSun" w:hAnsi="SimSun" w:eastAsia="SimSun" w:cs="SimSun"/>
                <w:sz w:val="20"/>
                <w:szCs w:val="20"/>
              </w:rPr>
            </w:pPr>
            <w:r>
              <w:rPr>
                <w:rFonts w:ascii="SimSun" w:hAnsi="SimSun" w:eastAsia="SimSun" w:cs="SimSun"/>
                <w:sz w:val="20"/>
                <w:szCs w:val="20"/>
                <w:spacing w:val="7"/>
              </w:rPr>
              <w:t>样品描述</w:t>
            </w:r>
          </w:p>
        </w:tc>
        <w:tc>
          <w:tcPr>
            <w:tcW w:w="1582" w:type="dxa"/>
            <w:vAlign w:val="top"/>
          </w:tcPr>
          <w:p>
            <w:pPr>
              <w:ind w:left="690" w:right="108" w:hanging="579"/>
              <w:spacing w:before="56" w:line="258" w:lineRule="auto"/>
              <w:rPr>
                <w:rFonts w:ascii="SimSun" w:hAnsi="SimSun" w:eastAsia="SimSun" w:cs="SimSun"/>
                <w:sz w:val="20"/>
                <w:szCs w:val="20"/>
              </w:rPr>
            </w:pPr>
            <w:r>
              <w:rPr>
                <w:rFonts w:ascii="SimSun" w:hAnsi="SimSun" w:eastAsia="SimSun" w:cs="SimSun"/>
                <w:sz w:val="20"/>
                <w:szCs w:val="20"/>
                <w:spacing w:val="-7"/>
              </w:rPr>
              <w:t>浅黄透明、无沉</w:t>
            </w:r>
            <w:r>
              <w:rPr>
                <w:rFonts w:ascii="SimSun" w:hAnsi="SimSun" w:eastAsia="SimSun" w:cs="SimSun"/>
                <w:sz w:val="20"/>
                <w:szCs w:val="20"/>
              </w:rPr>
              <w:t>淀</w:t>
            </w:r>
          </w:p>
        </w:tc>
        <w:tc>
          <w:tcPr>
            <w:tcW w:w="1582" w:type="dxa"/>
            <w:vAlign w:val="top"/>
          </w:tcPr>
          <w:p>
            <w:pPr>
              <w:ind w:left="694" w:right="104" w:hanging="579"/>
              <w:spacing w:before="56" w:line="258" w:lineRule="auto"/>
              <w:rPr>
                <w:rFonts w:ascii="SimSun" w:hAnsi="SimSun" w:eastAsia="SimSun" w:cs="SimSun"/>
                <w:sz w:val="20"/>
                <w:szCs w:val="20"/>
              </w:rPr>
            </w:pPr>
            <w:r>
              <w:rPr>
                <w:rFonts w:ascii="SimSun" w:hAnsi="SimSun" w:eastAsia="SimSun" w:cs="SimSun"/>
                <w:sz w:val="20"/>
                <w:szCs w:val="20"/>
                <w:spacing w:val="-7"/>
              </w:rPr>
              <w:t>浅黄透明、无沉</w:t>
            </w:r>
            <w:r>
              <w:rPr>
                <w:rFonts w:ascii="SimSun" w:hAnsi="SimSun" w:eastAsia="SimSun" w:cs="SimSun"/>
                <w:sz w:val="20"/>
                <w:szCs w:val="20"/>
              </w:rPr>
              <w:t>淀</w:t>
            </w:r>
          </w:p>
        </w:tc>
        <w:tc>
          <w:tcPr>
            <w:tcW w:w="1582" w:type="dxa"/>
            <w:vAlign w:val="top"/>
          </w:tcPr>
          <w:p>
            <w:pPr>
              <w:ind w:left="697" w:right="100" w:hanging="577"/>
              <w:spacing w:before="56" w:line="258" w:lineRule="auto"/>
              <w:rPr>
                <w:rFonts w:ascii="SimSun" w:hAnsi="SimSun" w:eastAsia="SimSun" w:cs="SimSun"/>
                <w:sz w:val="20"/>
                <w:szCs w:val="20"/>
              </w:rPr>
            </w:pPr>
            <w:r>
              <w:rPr>
                <w:rFonts w:ascii="SimSun" w:hAnsi="SimSun" w:eastAsia="SimSun" w:cs="SimSun"/>
                <w:sz w:val="20"/>
                <w:szCs w:val="20"/>
                <w:spacing w:val="-7"/>
              </w:rPr>
              <w:t>浅黄透明、无沉</w:t>
            </w:r>
            <w:r>
              <w:rPr>
                <w:rFonts w:ascii="SimSun" w:hAnsi="SimSun" w:eastAsia="SimSun" w:cs="SimSun"/>
                <w:sz w:val="20"/>
                <w:szCs w:val="20"/>
              </w:rPr>
              <w:t>淀</w:t>
            </w:r>
          </w:p>
        </w:tc>
        <w:tc>
          <w:tcPr>
            <w:tcW w:w="1583" w:type="dxa"/>
            <w:vAlign w:val="top"/>
          </w:tcPr>
          <w:p>
            <w:pPr>
              <w:ind w:left="702" w:right="96" w:hanging="579"/>
              <w:spacing w:before="56" w:line="258" w:lineRule="auto"/>
              <w:rPr>
                <w:rFonts w:ascii="SimSun" w:hAnsi="SimSun" w:eastAsia="SimSun" w:cs="SimSun"/>
                <w:sz w:val="20"/>
                <w:szCs w:val="20"/>
              </w:rPr>
            </w:pPr>
            <w:r>
              <w:rPr>
                <w:rFonts w:ascii="SimSun" w:hAnsi="SimSun" w:eastAsia="SimSun" w:cs="SimSun"/>
                <w:sz w:val="20"/>
                <w:szCs w:val="20"/>
                <w:spacing w:val="-6"/>
              </w:rPr>
              <w:t>无色透明、无沉</w:t>
            </w:r>
            <w:r>
              <w:rPr>
                <w:rFonts w:ascii="SimSun" w:hAnsi="SimSun" w:eastAsia="SimSun" w:cs="SimSun"/>
                <w:sz w:val="20"/>
                <w:szCs w:val="20"/>
              </w:rPr>
              <w:t>淀</w:t>
            </w:r>
          </w:p>
        </w:tc>
        <w:tc>
          <w:tcPr>
            <w:tcW w:w="792" w:type="dxa"/>
            <w:vAlign w:val="top"/>
            <w:vMerge w:val="continue"/>
            <w:tcBorders>
              <w:right w:val="single" w:color="000000" w:sz="10" w:space="0"/>
              <w:top w:val="nil"/>
              <w:bottom w:val="nil"/>
            </w:tcBorders>
          </w:tcPr>
          <w:p>
            <w:pPr>
              <w:rPr>
                <w:rFonts w:ascii="Arial"/>
                <w:sz w:val="21"/>
              </w:rPr>
            </w:pPr>
            <w:r/>
          </w:p>
        </w:tc>
      </w:tr>
      <w:tr>
        <w:trPr>
          <w:trHeight w:val="368" w:hRule="atLeast"/>
        </w:trPr>
        <w:tc>
          <w:tcPr>
            <w:tcW w:w="1572" w:type="dxa"/>
            <w:vAlign w:val="top"/>
            <w:vMerge w:val="continue"/>
            <w:tcBorders>
              <w:left w:val="single" w:color="000000" w:sz="10" w:space="0"/>
              <w:top w:val="nil"/>
              <w:bottom w:val="nil"/>
            </w:tcBorders>
          </w:tcPr>
          <w:p>
            <w:pPr>
              <w:rPr>
                <w:rFonts w:ascii="Arial"/>
                <w:sz w:val="21"/>
              </w:rPr>
            </w:pPr>
            <w:r/>
          </w:p>
        </w:tc>
        <w:tc>
          <w:tcPr>
            <w:tcW w:w="1811" w:type="dxa"/>
            <w:vAlign w:val="top"/>
            <w:gridSpan w:val="2"/>
          </w:tcPr>
          <w:p>
            <w:pPr>
              <w:ind w:left="483"/>
              <w:spacing w:before="84" w:line="227" w:lineRule="auto"/>
              <w:rPr>
                <w:rFonts w:ascii="SimSun" w:hAnsi="SimSun" w:eastAsia="SimSun" w:cs="SimSun"/>
                <w:sz w:val="20"/>
                <w:szCs w:val="20"/>
              </w:rPr>
            </w:pPr>
            <w:r>
              <w:rPr>
                <w:rFonts w:ascii="SimSun" w:hAnsi="SimSun" w:eastAsia="SimSun" w:cs="SimSun"/>
                <w:sz w:val="20"/>
                <w:szCs w:val="20"/>
                <w:spacing w:val="7"/>
              </w:rPr>
              <w:t>采样日期</w:t>
            </w:r>
          </w:p>
        </w:tc>
        <w:tc>
          <w:tcPr>
            <w:tcW w:w="1582" w:type="dxa"/>
            <w:vAlign w:val="top"/>
          </w:tcPr>
          <w:p>
            <w:pPr>
              <w:ind w:left="301"/>
              <w:spacing w:before="123" w:line="195" w:lineRule="auto"/>
              <w:rPr>
                <w:rFonts w:ascii="Times New Roman" w:hAnsi="Times New Roman" w:eastAsia="Times New Roman" w:cs="Times New Roman"/>
                <w:sz w:val="20"/>
                <w:szCs w:val="20"/>
              </w:rPr>
            </w:pPr>
            <w:r>
              <w:rPr>
                <w:rFonts w:ascii="Times New Roman" w:hAnsi="Times New Roman" w:eastAsia="Times New Roman" w:cs="Times New Roman"/>
                <w:sz w:val="20"/>
                <w:szCs w:val="20"/>
                <w:spacing w:val="4"/>
              </w:rPr>
              <w:t>2026-01-17</w:t>
            </w:r>
          </w:p>
        </w:tc>
        <w:tc>
          <w:tcPr>
            <w:tcW w:w="1582" w:type="dxa"/>
            <w:vAlign w:val="top"/>
          </w:tcPr>
          <w:p>
            <w:pPr>
              <w:ind w:left="305"/>
              <w:spacing w:before="123" w:line="195" w:lineRule="auto"/>
              <w:rPr>
                <w:rFonts w:ascii="Times New Roman" w:hAnsi="Times New Roman" w:eastAsia="Times New Roman" w:cs="Times New Roman"/>
                <w:sz w:val="20"/>
                <w:szCs w:val="20"/>
              </w:rPr>
            </w:pPr>
            <w:r>
              <w:rPr>
                <w:rFonts w:ascii="Times New Roman" w:hAnsi="Times New Roman" w:eastAsia="Times New Roman" w:cs="Times New Roman"/>
                <w:sz w:val="20"/>
                <w:szCs w:val="20"/>
                <w:spacing w:val="4"/>
              </w:rPr>
              <w:t>2026-01-17</w:t>
            </w:r>
          </w:p>
        </w:tc>
        <w:tc>
          <w:tcPr>
            <w:tcW w:w="1582" w:type="dxa"/>
            <w:vAlign w:val="top"/>
          </w:tcPr>
          <w:p>
            <w:pPr>
              <w:ind w:left="307"/>
              <w:spacing w:before="123" w:line="195" w:lineRule="auto"/>
              <w:rPr>
                <w:rFonts w:ascii="Times New Roman" w:hAnsi="Times New Roman" w:eastAsia="Times New Roman" w:cs="Times New Roman"/>
                <w:sz w:val="20"/>
                <w:szCs w:val="20"/>
              </w:rPr>
            </w:pPr>
            <w:r>
              <w:rPr>
                <w:rFonts w:ascii="Times New Roman" w:hAnsi="Times New Roman" w:eastAsia="Times New Roman" w:cs="Times New Roman"/>
                <w:sz w:val="20"/>
                <w:szCs w:val="20"/>
                <w:spacing w:val="4"/>
              </w:rPr>
              <w:t>2026-01-17</w:t>
            </w:r>
          </w:p>
        </w:tc>
        <w:tc>
          <w:tcPr>
            <w:tcW w:w="1583" w:type="dxa"/>
            <w:vAlign w:val="top"/>
          </w:tcPr>
          <w:p>
            <w:pPr>
              <w:ind w:left="311"/>
              <w:spacing w:before="120" w:line="195" w:lineRule="auto"/>
              <w:rPr>
                <w:rFonts w:ascii="Times New Roman" w:hAnsi="Times New Roman" w:eastAsia="Times New Roman" w:cs="Times New Roman"/>
                <w:sz w:val="20"/>
                <w:szCs w:val="20"/>
              </w:rPr>
            </w:pPr>
            <w:r>
              <w:rPr>
                <w:rFonts w:ascii="Times New Roman" w:hAnsi="Times New Roman" w:eastAsia="Times New Roman" w:cs="Times New Roman"/>
                <w:sz w:val="20"/>
                <w:szCs w:val="20"/>
                <w:spacing w:val="4"/>
              </w:rPr>
              <w:t>2026-01-17</w:t>
            </w:r>
          </w:p>
        </w:tc>
        <w:tc>
          <w:tcPr>
            <w:tcW w:w="792" w:type="dxa"/>
            <w:vAlign w:val="top"/>
            <w:vMerge w:val="continue"/>
            <w:tcBorders>
              <w:right w:val="single" w:color="000000" w:sz="10" w:space="0"/>
              <w:top w:val="nil"/>
              <w:bottom w:val="nil"/>
            </w:tcBorders>
          </w:tcPr>
          <w:p>
            <w:pPr>
              <w:rPr>
                <w:rFonts w:ascii="Arial"/>
                <w:sz w:val="21"/>
              </w:rPr>
            </w:pPr>
            <w:r/>
          </w:p>
        </w:tc>
      </w:tr>
      <w:tr>
        <w:trPr>
          <w:trHeight w:val="368" w:hRule="atLeast"/>
        </w:trPr>
        <w:tc>
          <w:tcPr>
            <w:tcW w:w="1572" w:type="dxa"/>
            <w:vAlign w:val="top"/>
            <w:vMerge w:val="continue"/>
            <w:tcBorders>
              <w:left w:val="single" w:color="000000" w:sz="10" w:space="0"/>
              <w:top w:val="nil"/>
            </w:tcBorders>
          </w:tcPr>
          <w:p>
            <w:pPr>
              <w:rPr>
                <w:rFonts w:ascii="Arial"/>
                <w:sz w:val="21"/>
              </w:rPr>
            </w:pPr>
            <w:r/>
          </w:p>
        </w:tc>
        <w:tc>
          <w:tcPr>
            <w:tcW w:w="853" w:type="dxa"/>
            <w:vAlign w:val="top"/>
          </w:tcPr>
          <w:p>
            <w:pPr>
              <w:ind w:left="214"/>
              <w:spacing w:before="86" w:line="228" w:lineRule="auto"/>
              <w:rPr>
                <w:rFonts w:ascii="SimSun" w:hAnsi="SimSun" w:eastAsia="SimSun" w:cs="SimSun"/>
                <w:sz w:val="20"/>
                <w:szCs w:val="20"/>
              </w:rPr>
            </w:pPr>
            <w:r>
              <w:rPr>
                <w:rFonts w:ascii="SimSun" w:hAnsi="SimSun" w:eastAsia="SimSun" w:cs="SimSun"/>
                <w:sz w:val="20"/>
                <w:szCs w:val="20"/>
                <w:spacing w:val="3"/>
              </w:rPr>
              <w:t>单位</w:t>
            </w:r>
          </w:p>
        </w:tc>
        <w:tc>
          <w:tcPr>
            <w:tcW w:w="958" w:type="dxa"/>
            <w:vAlign w:val="top"/>
          </w:tcPr>
          <w:p>
            <w:pPr>
              <w:ind w:left="163"/>
              <w:spacing w:before="86" w:line="228" w:lineRule="auto"/>
              <w:rPr>
                <w:rFonts w:ascii="SimSun" w:hAnsi="SimSun" w:eastAsia="SimSun" w:cs="SimSun"/>
                <w:sz w:val="20"/>
                <w:szCs w:val="20"/>
              </w:rPr>
            </w:pPr>
            <w:r>
              <w:rPr>
                <w:rFonts w:ascii="SimSun" w:hAnsi="SimSun" w:eastAsia="SimSun" w:cs="SimSun"/>
                <w:sz w:val="20"/>
                <w:szCs w:val="20"/>
                <w:spacing w:val="6"/>
              </w:rPr>
              <w:t>检出限</w:t>
            </w:r>
          </w:p>
        </w:tc>
        <w:tc>
          <w:tcPr>
            <w:tcW w:w="1582" w:type="dxa"/>
            <w:vAlign w:val="top"/>
          </w:tcPr>
          <w:p>
            <w:pPr>
              <w:ind w:left="374"/>
              <w:spacing w:before="86" w:line="228" w:lineRule="auto"/>
              <w:rPr>
                <w:rFonts w:ascii="SimSun" w:hAnsi="SimSun" w:eastAsia="SimSun" w:cs="SimSun"/>
                <w:sz w:val="20"/>
                <w:szCs w:val="20"/>
              </w:rPr>
            </w:pPr>
            <w:r>
              <w:rPr>
                <w:rFonts w:ascii="SimSun" w:hAnsi="SimSun" w:eastAsia="SimSun" w:cs="SimSun"/>
                <w:sz w:val="20"/>
                <w:szCs w:val="20"/>
                <w:spacing w:val="7"/>
              </w:rPr>
              <w:t>检测结果</w:t>
            </w:r>
          </w:p>
        </w:tc>
        <w:tc>
          <w:tcPr>
            <w:tcW w:w="1582" w:type="dxa"/>
            <w:vAlign w:val="top"/>
          </w:tcPr>
          <w:p>
            <w:pPr>
              <w:ind w:left="376"/>
              <w:spacing w:before="86" w:line="228" w:lineRule="auto"/>
              <w:rPr>
                <w:rFonts w:ascii="SimSun" w:hAnsi="SimSun" w:eastAsia="SimSun" w:cs="SimSun"/>
                <w:sz w:val="20"/>
                <w:szCs w:val="20"/>
              </w:rPr>
            </w:pPr>
            <w:r>
              <w:rPr>
                <w:rFonts w:ascii="SimSun" w:hAnsi="SimSun" w:eastAsia="SimSun" w:cs="SimSun"/>
                <w:sz w:val="20"/>
                <w:szCs w:val="20"/>
                <w:spacing w:val="7"/>
              </w:rPr>
              <w:t>检测结果</w:t>
            </w:r>
          </w:p>
        </w:tc>
        <w:tc>
          <w:tcPr>
            <w:tcW w:w="1582" w:type="dxa"/>
            <w:vAlign w:val="top"/>
          </w:tcPr>
          <w:p>
            <w:pPr>
              <w:ind w:left="380"/>
              <w:spacing w:before="86" w:line="228" w:lineRule="auto"/>
              <w:rPr>
                <w:rFonts w:ascii="SimSun" w:hAnsi="SimSun" w:eastAsia="SimSun" w:cs="SimSun"/>
                <w:sz w:val="20"/>
                <w:szCs w:val="20"/>
              </w:rPr>
            </w:pPr>
            <w:r>
              <w:rPr>
                <w:rFonts w:ascii="SimSun" w:hAnsi="SimSun" w:eastAsia="SimSun" w:cs="SimSun"/>
                <w:sz w:val="20"/>
                <w:szCs w:val="20"/>
                <w:spacing w:val="7"/>
              </w:rPr>
              <w:t>检测结果</w:t>
            </w:r>
          </w:p>
        </w:tc>
        <w:tc>
          <w:tcPr>
            <w:tcW w:w="1583" w:type="dxa"/>
            <w:vAlign w:val="top"/>
          </w:tcPr>
          <w:p>
            <w:pPr>
              <w:ind w:left="385"/>
              <w:spacing w:before="86" w:line="228" w:lineRule="auto"/>
              <w:rPr>
                <w:rFonts w:ascii="SimSun" w:hAnsi="SimSun" w:eastAsia="SimSun" w:cs="SimSun"/>
                <w:sz w:val="20"/>
                <w:szCs w:val="20"/>
              </w:rPr>
            </w:pPr>
            <w:r>
              <w:rPr>
                <w:rFonts w:ascii="SimSun" w:hAnsi="SimSun" w:eastAsia="SimSun" w:cs="SimSun"/>
                <w:sz w:val="20"/>
                <w:szCs w:val="20"/>
                <w:spacing w:val="7"/>
              </w:rPr>
              <w:t>检测结果</w:t>
            </w:r>
          </w:p>
        </w:tc>
        <w:tc>
          <w:tcPr>
            <w:tcW w:w="792" w:type="dxa"/>
            <w:vAlign w:val="top"/>
            <w:vMerge w:val="continue"/>
            <w:tcBorders>
              <w:right w:val="single" w:color="000000" w:sz="10" w:space="0"/>
              <w:top w:val="nil"/>
            </w:tcBorders>
          </w:tcPr>
          <w:p>
            <w:pPr>
              <w:rPr>
                <w:rFonts w:ascii="Arial"/>
                <w:sz w:val="21"/>
              </w:rPr>
            </w:pPr>
            <w:r/>
          </w:p>
        </w:tc>
      </w:tr>
      <w:tr>
        <w:trPr>
          <w:trHeight w:val="626" w:hRule="atLeast"/>
        </w:trPr>
        <w:tc>
          <w:tcPr>
            <w:tcW w:w="1572" w:type="dxa"/>
            <w:vAlign w:val="top"/>
            <w:tcBorders>
              <w:left w:val="single" w:color="000000" w:sz="10" w:space="0"/>
            </w:tcBorders>
          </w:tcPr>
          <w:p>
            <w:pPr>
              <w:ind w:left="672" w:right="159" w:hanging="522"/>
              <w:spacing w:before="63" w:line="255" w:lineRule="auto"/>
              <w:rPr>
                <w:rFonts w:ascii="SimSun" w:hAnsi="SimSun" w:eastAsia="SimSun" w:cs="SimSun"/>
                <w:sz w:val="20"/>
                <w:szCs w:val="20"/>
              </w:rPr>
            </w:pPr>
            <w:r>
              <w:rPr>
                <w:rFonts w:ascii="SimSun" w:hAnsi="SimSun" w:eastAsia="SimSun" w:cs="SimSun"/>
                <w:sz w:val="20"/>
                <w:szCs w:val="20"/>
                <w:spacing w:val="7"/>
              </w:rPr>
              <w:t>五日生化需氧</w:t>
            </w:r>
            <w:r>
              <w:rPr>
                <w:rFonts w:ascii="SimSun" w:hAnsi="SimSun" w:eastAsia="SimSun" w:cs="SimSun"/>
                <w:sz w:val="20"/>
                <w:szCs w:val="20"/>
              </w:rPr>
              <w:t>量</w:t>
            </w:r>
          </w:p>
        </w:tc>
        <w:tc>
          <w:tcPr>
            <w:tcW w:w="853" w:type="dxa"/>
            <w:vAlign w:val="top"/>
          </w:tcPr>
          <w:p>
            <w:pPr>
              <w:ind w:left="189"/>
              <w:spacing w:before="251" w:line="201" w:lineRule="auto"/>
              <w:rPr>
                <w:rFonts w:ascii="Times New Roman" w:hAnsi="Times New Roman" w:eastAsia="Times New Roman" w:cs="Times New Roman"/>
                <w:sz w:val="20"/>
                <w:szCs w:val="20"/>
              </w:rPr>
            </w:pPr>
            <w:r>
              <w:rPr>
                <w:rFonts w:ascii="Times New Roman" w:hAnsi="Times New Roman" w:eastAsia="Times New Roman" w:cs="Times New Roman"/>
                <w:sz w:val="20"/>
                <w:szCs w:val="20"/>
              </w:rPr>
              <w:t>mg</w:t>
            </w:r>
            <w:r>
              <w:rPr>
                <w:rFonts w:ascii="Times New Roman" w:hAnsi="Times New Roman" w:eastAsia="Times New Roman" w:cs="Times New Roman"/>
                <w:sz w:val="20"/>
                <w:szCs w:val="20"/>
                <w:spacing w:val="9"/>
              </w:rPr>
              <w:t>/L</w:t>
            </w:r>
          </w:p>
        </w:tc>
        <w:tc>
          <w:tcPr>
            <w:tcW w:w="958" w:type="dxa"/>
            <w:vAlign w:val="top"/>
          </w:tcPr>
          <w:p>
            <w:pPr>
              <w:ind w:left="347"/>
              <w:spacing w:before="255" w:line="195" w:lineRule="auto"/>
              <w:rPr>
                <w:rFonts w:ascii="Times New Roman" w:hAnsi="Times New Roman" w:eastAsia="Times New Roman" w:cs="Times New Roman"/>
                <w:sz w:val="20"/>
                <w:szCs w:val="20"/>
              </w:rPr>
            </w:pPr>
            <w:r>
              <w:rPr>
                <w:rFonts w:ascii="Times New Roman" w:hAnsi="Times New Roman" w:eastAsia="Times New Roman" w:cs="Times New Roman"/>
                <w:sz w:val="20"/>
                <w:szCs w:val="20"/>
                <w:spacing w:val="1"/>
              </w:rPr>
              <w:t>0.5</w:t>
            </w:r>
          </w:p>
        </w:tc>
        <w:tc>
          <w:tcPr>
            <w:tcW w:w="1582" w:type="dxa"/>
            <w:vAlign w:val="top"/>
          </w:tcPr>
          <w:p>
            <w:pPr>
              <w:ind w:left="658"/>
              <w:spacing w:before="255" w:line="195" w:lineRule="auto"/>
              <w:rPr>
                <w:rFonts w:ascii="Times New Roman" w:hAnsi="Times New Roman" w:eastAsia="Times New Roman" w:cs="Times New Roman"/>
                <w:sz w:val="20"/>
                <w:szCs w:val="20"/>
              </w:rPr>
            </w:pPr>
            <w:r>
              <w:rPr>
                <w:rFonts w:ascii="Times New Roman" w:hAnsi="Times New Roman" w:eastAsia="Times New Roman" w:cs="Times New Roman"/>
                <w:sz w:val="20"/>
                <w:szCs w:val="20"/>
                <w:spacing w:val="2"/>
              </w:rPr>
              <w:t>2.5</w:t>
            </w:r>
          </w:p>
        </w:tc>
        <w:tc>
          <w:tcPr>
            <w:tcW w:w="1582" w:type="dxa"/>
            <w:vAlign w:val="top"/>
          </w:tcPr>
          <w:p>
            <w:pPr>
              <w:ind w:left="663"/>
              <w:spacing w:before="255" w:line="195" w:lineRule="auto"/>
              <w:rPr>
                <w:rFonts w:ascii="Times New Roman" w:hAnsi="Times New Roman" w:eastAsia="Times New Roman" w:cs="Times New Roman"/>
                <w:sz w:val="20"/>
                <w:szCs w:val="20"/>
              </w:rPr>
            </w:pPr>
            <w:r>
              <w:rPr>
                <w:rFonts w:ascii="Times New Roman" w:hAnsi="Times New Roman" w:eastAsia="Times New Roman" w:cs="Times New Roman"/>
                <w:sz w:val="20"/>
                <w:szCs w:val="20"/>
                <w:spacing w:val="2"/>
              </w:rPr>
              <w:t>2.8</w:t>
            </w:r>
          </w:p>
        </w:tc>
        <w:tc>
          <w:tcPr>
            <w:tcW w:w="1582" w:type="dxa"/>
            <w:vAlign w:val="top"/>
          </w:tcPr>
          <w:p>
            <w:pPr>
              <w:ind w:left="667"/>
              <w:spacing w:before="255" w:line="195" w:lineRule="auto"/>
              <w:rPr>
                <w:rFonts w:ascii="Times New Roman" w:hAnsi="Times New Roman" w:eastAsia="Times New Roman" w:cs="Times New Roman"/>
                <w:sz w:val="20"/>
                <w:szCs w:val="20"/>
              </w:rPr>
            </w:pPr>
            <w:r>
              <w:rPr>
                <w:rFonts w:ascii="Times New Roman" w:hAnsi="Times New Roman" w:eastAsia="Times New Roman" w:cs="Times New Roman"/>
                <w:sz w:val="20"/>
                <w:szCs w:val="20"/>
                <w:spacing w:val="2"/>
              </w:rPr>
              <w:t>2.6</w:t>
            </w:r>
          </w:p>
        </w:tc>
        <w:tc>
          <w:tcPr>
            <w:tcW w:w="1583" w:type="dxa"/>
            <w:vAlign w:val="top"/>
          </w:tcPr>
          <w:p>
            <w:pPr>
              <w:ind w:left="643"/>
              <w:spacing w:before="258" w:line="192" w:lineRule="auto"/>
              <w:rPr>
                <w:rFonts w:ascii="Times New Roman" w:hAnsi="Times New Roman" w:eastAsia="Times New Roman" w:cs="Times New Roman"/>
                <w:sz w:val="20"/>
                <w:szCs w:val="20"/>
              </w:rPr>
            </w:pPr>
            <w:r>
              <w:rPr>
                <w:rFonts w:ascii="Times New Roman" w:hAnsi="Times New Roman" w:eastAsia="Times New Roman" w:cs="Times New Roman"/>
                <w:sz w:val="20"/>
                <w:szCs w:val="20"/>
                <w:spacing w:val="7"/>
              </w:rPr>
              <w:t>ND</w:t>
            </w:r>
          </w:p>
        </w:tc>
        <w:tc>
          <w:tcPr>
            <w:tcW w:w="792" w:type="dxa"/>
            <w:vAlign w:val="top"/>
            <w:tcBorders>
              <w:right w:val="single" w:color="000000" w:sz="10" w:space="0"/>
            </w:tcBorders>
          </w:tcPr>
          <w:p>
            <w:pPr>
              <w:ind w:left="368"/>
              <w:spacing w:before="251" w:line="199" w:lineRule="auto"/>
              <w:rPr>
                <w:rFonts w:ascii="Times New Roman" w:hAnsi="Times New Roman" w:eastAsia="Times New Roman" w:cs="Times New Roman"/>
                <w:sz w:val="20"/>
                <w:szCs w:val="20"/>
              </w:rPr>
            </w:pPr>
            <w:r>
              <w:rPr>
                <w:rFonts w:ascii="Times New Roman" w:hAnsi="Times New Roman" w:eastAsia="Times New Roman" w:cs="Times New Roman"/>
                <w:sz w:val="20"/>
                <w:szCs w:val="20"/>
                <w:spacing w:val="2"/>
              </w:rPr>
              <w:t>/</w:t>
            </w:r>
          </w:p>
        </w:tc>
      </w:tr>
      <w:tr>
        <w:trPr>
          <w:trHeight w:val="315" w:hRule="atLeast"/>
        </w:trPr>
        <w:tc>
          <w:tcPr>
            <w:tcW w:w="1572" w:type="dxa"/>
            <w:vAlign w:val="top"/>
            <w:tcBorders>
              <w:left w:val="single" w:color="000000" w:sz="10" w:space="0"/>
            </w:tcBorders>
          </w:tcPr>
          <w:p>
            <w:pPr>
              <w:ind w:left="462"/>
              <w:spacing w:before="66" w:line="220" w:lineRule="auto"/>
              <w:rPr>
                <w:rFonts w:ascii="SimSun" w:hAnsi="SimSun" w:eastAsia="SimSun" w:cs="SimSun"/>
                <w:sz w:val="20"/>
                <w:szCs w:val="20"/>
              </w:rPr>
            </w:pPr>
            <w:r>
              <w:rPr>
                <w:rFonts w:ascii="SimSun" w:hAnsi="SimSun" w:eastAsia="SimSun" w:cs="SimSun"/>
                <w:sz w:val="20"/>
                <w:szCs w:val="20"/>
                <w:spacing w:val="6"/>
              </w:rPr>
              <w:t>石油类</w:t>
            </w:r>
          </w:p>
        </w:tc>
        <w:tc>
          <w:tcPr>
            <w:tcW w:w="853" w:type="dxa"/>
            <w:vAlign w:val="top"/>
          </w:tcPr>
          <w:p>
            <w:pPr>
              <w:ind w:left="189"/>
              <w:spacing w:before="98" w:line="201" w:lineRule="auto"/>
              <w:rPr>
                <w:rFonts w:ascii="Times New Roman" w:hAnsi="Times New Roman" w:eastAsia="Times New Roman" w:cs="Times New Roman"/>
                <w:sz w:val="20"/>
                <w:szCs w:val="20"/>
              </w:rPr>
            </w:pPr>
            <w:r>
              <w:rPr>
                <w:rFonts w:ascii="Times New Roman" w:hAnsi="Times New Roman" w:eastAsia="Times New Roman" w:cs="Times New Roman"/>
                <w:sz w:val="20"/>
                <w:szCs w:val="20"/>
              </w:rPr>
              <w:t>mg</w:t>
            </w:r>
            <w:r>
              <w:rPr>
                <w:rFonts w:ascii="Times New Roman" w:hAnsi="Times New Roman" w:eastAsia="Times New Roman" w:cs="Times New Roman"/>
                <w:sz w:val="20"/>
                <w:szCs w:val="20"/>
                <w:spacing w:val="9"/>
              </w:rPr>
              <w:t>/L</w:t>
            </w:r>
          </w:p>
        </w:tc>
        <w:tc>
          <w:tcPr>
            <w:tcW w:w="958" w:type="dxa"/>
            <w:vAlign w:val="top"/>
          </w:tcPr>
          <w:p>
            <w:pPr>
              <w:ind w:left="292"/>
              <w:spacing w:before="102" w:line="195" w:lineRule="auto"/>
              <w:rPr>
                <w:rFonts w:ascii="Times New Roman" w:hAnsi="Times New Roman" w:eastAsia="Times New Roman" w:cs="Times New Roman"/>
                <w:sz w:val="20"/>
                <w:szCs w:val="20"/>
              </w:rPr>
            </w:pPr>
            <w:r>
              <w:rPr>
                <w:rFonts w:ascii="Times New Roman" w:hAnsi="Times New Roman" w:eastAsia="Times New Roman" w:cs="Times New Roman"/>
                <w:sz w:val="20"/>
                <w:szCs w:val="20"/>
                <w:spacing w:val="2"/>
              </w:rPr>
              <w:t>0.01</w:t>
            </w:r>
          </w:p>
        </w:tc>
        <w:tc>
          <w:tcPr>
            <w:tcW w:w="1582" w:type="dxa"/>
            <w:vAlign w:val="top"/>
          </w:tcPr>
          <w:p>
            <w:pPr>
              <w:ind w:left="632"/>
              <w:spacing w:before="105" w:line="192" w:lineRule="auto"/>
              <w:rPr>
                <w:rFonts w:ascii="Times New Roman" w:hAnsi="Times New Roman" w:eastAsia="Times New Roman" w:cs="Times New Roman"/>
                <w:sz w:val="20"/>
                <w:szCs w:val="20"/>
              </w:rPr>
            </w:pPr>
            <w:r>
              <w:rPr>
                <w:rFonts w:ascii="Times New Roman" w:hAnsi="Times New Roman" w:eastAsia="Times New Roman" w:cs="Times New Roman"/>
                <w:sz w:val="20"/>
                <w:szCs w:val="20"/>
                <w:spacing w:val="7"/>
              </w:rPr>
              <w:t>ND</w:t>
            </w:r>
          </w:p>
        </w:tc>
        <w:tc>
          <w:tcPr>
            <w:tcW w:w="1582" w:type="dxa"/>
            <w:vAlign w:val="top"/>
          </w:tcPr>
          <w:p>
            <w:pPr>
              <w:ind w:left="634"/>
              <w:spacing w:before="105" w:line="192" w:lineRule="auto"/>
              <w:rPr>
                <w:rFonts w:ascii="Times New Roman" w:hAnsi="Times New Roman" w:eastAsia="Times New Roman" w:cs="Times New Roman"/>
                <w:sz w:val="20"/>
                <w:szCs w:val="20"/>
              </w:rPr>
            </w:pPr>
            <w:r>
              <w:rPr>
                <w:rFonts w:ascii="Times New Roman" w:hAnsi="Times New Roman" w:eastAsia="Times New Roman" w:cs="Times New Roman"/>
                <w:sz w:val="20"/>
                <w:szCs w:val="20"/>
                <w:spacing w:val="7"/>
              </w:rPr>
              <w:t>ND</w:t>
            </w:r>
          </w:p>
        </w:tc>
        <w:tc>
          <w:tcPr>
            <w:tcW w:w="1582" w:type="dxa"/>
            <w:vAlign w:val="top"/>
          </w:tcPr>
          <w:p>
            <w:pPr>
              <w:ind w:left="764"/>
              <w:spacing w:before="98" w:line="199" w:lineRule="auto"/>
              <w:rPr>
                <w:rFonts w:ascii="Times New Roman" w:hAnsi="Times New Roman" w:eastAsia="Times New Roman" w:cs="Times New Roman"/>
                <w:sz w:val="20"/>
                <w:szCs w:val="20"/>
              </w:rPr>
            </w:pPr>
            <w:r>
              <w:rPr>
                <w:rFonts w:ascii="Times New Roman" w:hAnsi="Times New Roman" w:eastAsia="Times New Roman" w:cs="Times New Roman"/>
                <w:sz w:val="20"/>
                <w:szCs w:val="20"/>
                <w:spacing w:val="2"/>
              </w:rPr>
              <w:t>/</w:t>
            </w:r>
          </w:p>
        </w:tc>
        <w:tc>
          <w:tcPr>
            <w:tcW w:w="1583" w:type="dxa"/>
            <w:vAlign w:val="top"/>
          </w:tcPr>
          <w:p>
            <w:pPr>
              <w:ind w:left="643"/>
              <w:spacing w:before="105" w:line="192" w:lineRule="auto"/>
              <w:rPr>
                <w:rFonts w:ascii="Times New Roman" w:hAnsi="Times New Roman" w:eastAsia="Times New Roman" w:cs="Times New Roman"/>
                <w:sz w:val="20"/>
                <w:szCs w:val="20"/>
              </w:rPr>
            </w:pPr>
            <w:r>
              <w:rPr>
                <w:rFonts w:ascii="Times New Roman" w:hAnsi="Times New Roman" w:eastAsia="Times New Roman" w:cs="Times New Roman"/>
                <w:sz w:val="20"/>
                <w:szCs w:val="20"/>
                <w:spacing w:val="7"/>
              </w:rPr>
              <w:t>ND</w:t>
            </w:r>
          </w:p>
        </w:tc>
        <w:tc>
          <w:tcPr>
            <w:tcW w:w="792" w:type="dxa"/>
            <w:vAlign w:val="top"/>
            <w:tcBorders>
              <w:right w:val="single" w:color="000000" w:sz="10" w:space="0"/>
            </w:tcBorders>
          </w:tcPr>
          <w:p>
            <w:pPr>
              <w:ind w:left="368"/>
              <w:spacing w:before="98" w:line="199" w:lineRule="auto"/>
              <w:rPr>
                <w:rFonts w:ascii="Times New Roman" w:hAnsi="Times New Roman" w:eastAsia="Times New Roman" w:cs="Times New Roman"/>
                <w:sz w:val="20"/>
                <w:szCs w:val="20"/>
              </w:rPr>
            </w:pPr>
            <w:r>
              <w:rPr>
                <w:rFonts w:ascii="Times New Roman" w:hAnsi="Times New Roman" w:eastAsia="Times New Roman" w:cs="Times New Roman"/>
                <w:sz w:val="20"/>
                <w:szCs w:val="20"/>
                <w:spacing w:val="2"/>
              </w:rPr>
              <w:t>/</w:t>
            </w:r>
          </w:p>
        </w:tc>
      </w:tr>
      <w:tr>
        <w:trPr>
          <w:trHeight w:val="316" w:hRule="atLeast"/>
        </w:trPr>
        <w:tc>
          <w:tcPr>
            <w:tcW w:w="1572" w:type="dxa"/>
            <w:vAlign w:val="top"/>
            <w:tcBorders>
              <w:left w:val="single" w:color="000000" w:sz="10" w:space="0"/>
            </w:tcBorders>
          </w:tcPr>
          <w:p>
            <w:pPr>
              <w:ind w:left="567"/>
              <w:spacing w:before="67" w:line="220" w:lineRule="auto"/>
              <w:rPr>
                <w:rFonts w:ascii="SimSun" w:hAnsi="SimSun" w:eastAsia="SimSun" w:cs="SimSun"/>
                <w:sz w:val="20"/>
                <w:szCs w:val="20"/>
              </w:rPr>
            </w:pPr>
            <w:r>
              <w:rPr>
                <w:rFonts w:ascii="SimSun" w:hAnsi="SimSun" w:eastAsia="SimSun" w:cs="SimSun"/>
                <w:sz w:val="20"/>
                <w:szCs w:val="20"/>
                <w:spacing w:val="4"/>
              </w:rPr>
              <w:t>氨氮</w:t>
            </w:r>
          </w:p>
        </w:tc>
        <w:tc>
          <w:tcPr>
            <w:tcW w:w="853" w:type="dxa"/>
            <w:vAlign w:val="top"/>
          </w:tcPr>
          <w:p>
            <w:pPr>
              <w:ind w:left="189"/>
              <w:spacing w:before="100" w:line="201" w:lineRule="auto"/>
              <w:rPr>
                <w:rFonts w:ascii="Times New Roman" w:hAnsi="Times New Roman" w:eastAsia="Times New Roman" w:cs="Times New Roman"/>
                <w:sz w:val="20"/>
                <w:szCs w:val="20"/>
              </w:rPr>
            </w:pPr>
            <w:r>
              <w:rPr>
                <w:rFonts w:ascii="Times New Roman" w:hAnsi="Times New Roman" w:eastAsia="Times New Roman" w:cs="Times New Roman"/>
                <w:sz w:val="20"/>
                <w:szCs w:val="20"/>
              </w:rPr>
              <w:t>mg</w:t>
            </w:r>
            <w:r>
              <w:rPr>
                <w:rFonts w:ascii="Times New Roman" w:hAnsi="Times New Roman" w:eastAsia="Times New Roman" w:cs="Times New Roman"/>
                <w:sz w:val="20"/>
                <w:szCs w:val="20"/>
                <w:spacing w:val="9"/>
              </w:rPr>
              <w:t>/L</w:t>
            </w:r>
          </w:p>
        </w:tc>
        <w:tc>
          <w:tcPr>
            <w:tcW w:w="958" w:type="dxa"/>
            <w:vAlign w:val="top"/>
          </w:tcPr>
          <w:p>
            <w:pPr>
              <w:ind w:left="242"/>
              <w:spacing w:before="103" w:line="195" w:lineRule="auto"/>
              <w:rPr>
                <w:rFonts w:ascii="Times New Roman" w:hAnsi="Times New Roman" w:eastAsia="Times New Roman" w:cs="Times New Roman"/>
                <w:sz w:val="20"/>
                <w:szCs w:val="20"/>
              </w:rPr>
            </w:pPr>
            <w:r>
              <w:rPr>
                <w:rFonts w:ascii="Times New Roman" w:hAnsi="Times New Roman" w:eastAsia="Times New Roman" w:cs="Times New Roman"/>
                <w:sz w:val="20"/>
                <w:szCs w:val="20"/>
                <w:spacing w:val="2"/>
              </w:rPr>
              <w:t>0.025</w:t>
            </w:r>
          </w:p>
        </w:tc>
        <w:tc>
          <w:tcPr>
            <w:tcW w:w="1582" w:type="dxa"/>
            <w:vAlign w:val="top"/>
          </w:tcPr>
          <w:p>
            <w:pPr>
              <w:ind w:left="556"/>
              <w:spacing w:before="103" w:line="195" w:lineRule="auto"/>
              <w:rPr>
                <w:rFonts w:ascii="Times New Roman" w:hAnsi="Times New Roman" w:eastAsia="Times New Roman" w:cs="Times New Roman"/>
                <w:sz w:val="20"/>
                <w:szCs w:val="20"/>
              </w:rPr>
            </w:pPr>
            <w:r>
              <w:rPr>
                <w:rFonts w:ascii="Times New Roman" w:hAnsi="Times New Roman" w:eastAsia="Times New Roman" w:cs="Times New Roman"/>
                <w:sz w:val="20"/>
                <w:szCs w:val="20"/>
                <w:spacing w:val="3"/>
              </w:rPr>
              <w:t>0.233</w:t>
            </w:r>
          </w:p>
        </w:tc>
        <w:tc>
          <w:tcPr>
            <w:tcW w:w="1582" w:type="dxa"/>
            <w:vAlign w:val="top"/>
          </w:tcPr>
          <w:p>
            <w:pPr>
              <w:ind w:left="560"/>
              <w:spacing w:before="103" w:line="195" w:lineRule="auto"/>
              <w:rPr>
                <w:rFonts w:ascii="Times New Roman" w:hAnsi="Times New Roman" w:eastAsia="Times New Roman" w:cs="Times New Roman"/>
                <w:sz w:val="20"/>
                <w:szCs w:val="20"/>
              </w:rPr>
            </w:pPr>
            <w:r>
              <w:rPr>
                <w:rFonts w:ascii="Times New Roman" w:hAnsi="Times New Roman" w:eastAsia="Times New Roman" w:cs="Times New Roman"/>
                <w:sz w:val="20"/>
                <w:szCs w:val="20"/>
                <w:spacing w:val="3"/>
              </w:rPr>
              <w:t>0.250</w:t>
            </w:r>
          </w:p>
        </w:tc>
        <w:tc>
          <w:tcPr>
            <w:tcW w:w="1582" w:type="dxa"/>
            <w:vAlign w:val="top"/>
          </w:tcPr>
          <w:p>
            <w:pPr>
              <w:ind w:left="565"/>
              <w:spacing w:before="103" w:line="195" w:lineRule="auto"/>
              <w:rPr>
                <w:rFonts w:ascii="Times New Roman" w:hAnsi="Times New Roman" w:eastAsia="Times New Roman" w:cs="Times New Roman"/>
                <w:sz w:val="20"/>
                <w:szCs w:val="20"/>
              </w:rPr>
            </w:pPr>
            <w:r>
              <w:rPr>
                <w:rFonts w:ascii="Times New Roman" w:hAnsi="Times New Roman" w:eastAsia="Times New Roman" w:cs="Times New Roman"/>
                <w:sz w:val="20"/>
                <w:szCs w:val="20"/>
                <w:spacing w:val="3"/>
              </w:rPr>
              <w:t>0.233</w:t>
            </w:r>
          </w:p>
        </w:tc>
        <w:tc>
          <w:tcPr>
            <w:tcW w:w="1583" w:type="dxa"/>
            <w:vAlign w:val="top"/>
          </w:tcPr>
          <w:p>
            <w:pPr>
              <w:ind w:left="643"/>
              <w:spacing w:before="106" w:line="192" w:lineRule="auto"/>
              <w:rPr>
                <w:rFonts w:ascii="Times New Roman" w:hAnsi="Times New Roman" w:eastAsia="Times New Roman" w:cs="Times New Roman"/>
                <w:sz w:val="20"/>
                <w:szCs w:val="20"/>
              </w:rPr>
            </w:pPr>
            <w:r>
              <w:rPr>
                <w:rFonts w:ascii="Times New Roman" w:hAnsi="Times New Roman" w:eastAsia="Times New Roman" w:cs="Times New Roman"/>
                <w:sz w:val="20"/>
                <w:szCs w:val="20"/>
                <w:spacing w:val="7"/>
              </w:rPr>
              <w:t>ND</w:t>
            </w:r>
          </w:p>
        </w:tc>
        <w:tc>
          <w:tcPr>
            <w:tcW w:w="792" w:type="dxa"/>
            <w:vAlign w:val="top"/>
            <w:tcBorders>
              <w:right w:val="single" w:color="000000" w:sz="10" w:space="0"/>
            </w:tcBorders>
          </w:tcPr>
          <w:p>
            <w:pPr>
              <w:ind w:left="368"/>
              <w:spacing w:before="100" w:line="199" w:lineRule="auto"/>
              <w:rPr>
                <w:rFonts w:ascii="Times New Roman" w:hAnsi="Times New Roman" w:eastAsia="Times New Roman" w:cs="Times New Roman"/>
                <w:sz w:val="20"/>
                <w:szCs w:val="20"/>
              </w:rPr>
            </w:pPr>
            <w:r>
              <w:rPr>
                <w:rFonts w:ascii="Times New Roman" w:hAnsi="Times New Roman" w:eastAsia="Times New Roman" w:cs="Times New Roman"/>
                <w:sz w:val="20"/>
                <w:szCs w:val="20"/>
                <w:spacing w:val="2"/>
              </w:rPr>
              <w:t>/</w:t>
            </w:r>
          </w:p>
        </w:tc>
      </w:tr>
      <w:tr>
        <w:trPr>
          <w:trHeight w:val="316" w:hRule="atLeast"/>
        </w:trPr>
        <w:tc>
          <w:tcPr>
            <w:tcW w:w="1572" w:type="dxa"/>
            <w:vAlign w:val="top"/>
            <w:tcBorders>
              <w:left w:val="single" w:color="000000" w:sz="10" w:space="0"/>
            </w:tcBorders>
          </w:tcPr>
          <w:p>
            <w:pPr>
              <w:ind w:left="464"/>
              <w:spacing w:before="68" w:line="219" w:lineRule="auto"/>
              <w:rPr>
                <w:rFonts w:ascii="SimSun" w:hAnsi="SimSun" w:eastAsia="SimSun" w:cs="SimSun"/>
                <w:sz w:val="20"/>
                <w:szCs w:val="20"/>
              </w:rPr>
            </w:pPr>
            <w:r>
              <w:rPr>
                <w:rFonts w:ascii="SimSun" w:hAnsi="SimSun" w:eastAsia="SimSun" w:cs="SimSun"/>
                <w:sz w:val="20"/>
                <w:szCs w:val="20"/>
                <w:spacing w:val="6"/>
              </w:rPr>
              <w:t>悬浮物</w:t>
            </w:r>
          </w:p>
        </w:tc>
        <w:tc>
          <w:tcPr>
            <w:tcW w:w="853" w:type="dxa"/>
            <w:vAlign w:val="top"/>
          </w:tcPr>
          <w:p>
            <w:pPr>
              <w:ind w:left="189"/>
              <w:spacing w:before="100" w:line="201" w:lineRule="auto"/>
              <w:rPr>
                <w:rFonts w:ascii="Times New Roman" w:hAnsi="Times New Roman" w:eastAsia="Times New Roman" w:cs="Times New Roman"/>
                <w:sz w:val="20"/>
                <w:szCs w:val="20"/>
              </w:rPr>
            </w:pPr>
            <w:r>
              <w:rPr>
                <w:rFonts w:ascii="Times New Roman" w:hAnsi="Times New Roman" w:eastAsia="Times New Roman" w:cs="Times New Roman"/>
                <w:sz w:val="20"/>
                <w:szCs w:val="20"/>
              </w:rPr>
              <w:t>mg</w:t>
            </w:r>
            <w:r>
              <w:rPr>
                <w:rFonts w:ascii="Times New Roman" w:hAnsi="Times New Roman" w:eastAsia="Times New Roman" w:cs="Times New Roman"/>
                <w:sz w:val="20"/>
                <w:szCs w:val="20"/>
                <w:spacing w:val="9"/>
              </w:rPr>
              <w:t>/L</w:t>
            </w:r>
          </w:p>
        </w:tc>
        <w:tc>
          <w:tcPr>
            <w:tcW w:w="958" w:type="dxa"/>
            <w:vAlign w:val="top"/>
          </w:tcPr>
          <w:p>
            <w:pPr>
              <w:ind w:left="420"/>
              <w:spacing w:before="104" w:line="195" w:lineRule="auto"/>
              <w:rPr>
                <w:rFonts w:ascii="Times New Roman" w:hAnsi="Times New Roman" w:eastAsia="Times New Roman" w:cs="Times New Roman"/>
                <w:sz w:val="20"/>
                <w:szCs w:val="20"/>
              </w:rPr>
            </w:pPr>
            <w:r>
              <w:rPr>
                <w:rFonts w:ascii="Times New Roman" w:hAnsi="Times New Roman" w:eastAsia="Times New Roman" w:cs="Times New Roman"/>
                <w:sz w:val="20"/>
                <w:szCs w:val="20"/>
                <w:spacing w:val="1"/>
              </w:rPr>
              <w:t>4</w:t>
            </w:r>
          </w:p>
        </w:tc>
        <w:tc>
          <w:tcPr>
            <w:tcW w:w="1582" w:type="dxa"/>
            <w:vAlign w:val="top"/>
          </w:tcPr>
          <w:p>
            <w:pPr>
              <w:ind w:left="740"/>
              <w:spacing w:before="104" w:line="195" w:lineRule="auto"/>
              <w:rPr>
                <w:rFonts w:ascii="Times New Roman" w:hAnsi="Times New Roman" w:eastAsia="Times New Roman" w:cs="Times New Roman"/>
                <w:sz w:val="20"/>
                <w:szCs w:val="20"/>
              </w:rPr>
            </w:pPr>
            <w:r>
              <w:rPr>
                <w:rFonts w:ascii="Times New Roman" w:hAnsi="Times New Roman" w:eastAsia="Times New Roman" w:cs="Times New Roman"/>
                <w:sz w:val="20"/>
                <w:szCs w:val="20"/>
              </w:rPr>
              <w:t>6</w:t>
            </w:r>
          </w:p>
        </w:tc>
        <w:tc>
          <w:tcPr>
            <w:tcW w:w="1582" w:type="dxa"/>
            <w:vAlign w:val="top"/>
          </w:tcPr>
          <w:p>
            <w:pPr>
              <w:ind w:left="743"/>
              <w:spacing w:before="107" w:line="192" w:lineRule="auto"/>
              <w:rPr>
                <w:rFonts w:ascii="Times New Roman" w:hAnsi="Times New Roman" w:eastAsia="Times New Roman" w:cs="Times New Roman"/>
                <w:sz w:val="20"/>
                <w:szCs w:val="20"/>
              </w:rPr>
            </w:pPr>
            <w:r>
              <w:rPr>
                <w:rFonts w:ascii="Times New Roman" w:hAnsi="Times New Roman" w:eastAsia="Times New Roman" w:cs="Times New Roman"/>
                <w:sz w:val="20"/>
                <w:szCs w:val="20"/>
              </w:rPr>
              <w:t>7</w:t>
            </w:r>
          </w:p>
        </w:tc>
        <w:tc>
          <w:tcPr>
            <w:tcW w:w="1582" w:type="dxa"/>
            <w:vAlign w:val="top"/>
          </w:tcPr>
          <w:p>
            <w:pPr>
              <w:ind w:left="764"/>
              <w:spacing w:before="100" w:line="199" w:lineRule="auto"/>
              <w:rPr>
                <w:rFonts w:ascii="Times New Roman" w:hAnsi="Times New Roman" w:eastAsia="Times New Roman" w:cs="Times New Roman"/>
                <w:sz w:val="20"/>
                <w:szCs w:val="20"/>
              </w:rPr>
            </w:pPr>
            <w:r>
              <w:rPr>
                <w:rFonts w:ascii="Times New Roman" w:hAnsi="Times New Roman" w:eastAsia="Times New Roman" w:cs="Times New Roman"/>
                <w:sz w:val="20"/>
                <w:szCs w:val="20"/>
                <w:spacing w:val="2"/>
              </w:rPr>
              <w:t>/</w:t>
            </w:r>
          </w:p>
        </w:tc>
        <w:tc>
          <w:tcPr>
            <w:tcW w:w="1583" w:type="dxa"/>
            <w:vAlign w:val="top"/>
          </w:tcPr>
          <w:p>
            <w:pPr>
              <w:ind w:left="768"/>
              <w:spacing w:before="100" w:line="199" w:lineRule="auto"/>
              <w:rPr>
                <w:rFonts w:ascii="Times New Roman" w:hAnsi="Times New Roman" w:eastAsia="Times New Roman" w:cs="Times New Roman"/>
                <w:sz w:val="20"/>
                <w:szCs w:val="20"/>
              </w:rPr>
            </w:pPr>
            <w:r>
              <w:rPr>
                <w:rFonts w:ascii="Times New Roman" w:hAnsi="Times New Roman" w:eastAsia="Times New Roman" w:cs="Times New Roman"/>
                <w:sz w:val="20"/>
                <w:szCs w:val="20"/>
                <w:spacing w:val="2"/>
              </w:rPr>
              <w:t>/</w:t>
            </w:r>
          </w:p>
        </w:tc>
        <w:tc>
          <w:tcPr>
            <w:tcW w:w="792" w:type="dxa"/>
            <w:vAlign w:val="top"/>
            <w:tcBorders>
              <w:right w:val="single" w:color="000000" w:sz="10" w:space="0"/>
            </w:tcBorders>
          </w:tcPr>
          <w:p>
            <w:pPr>
              <w:ind w:left="368"/>
              <w:spacing w:before="100" w:line="199" w:lineRule="auto"/>
              <w:rPr>
                <w:rFonts w:ascii="Times New Roman" w:hAnsi="Times New Roman" w:eastAsia="Times New Roman" w:cs="Times New Roman"/>
                <w:sz w:val="20"/>
                <w:szCs w:val="20"/>
              </w:rPr>
            </w:pPr>
            <w:r>
              <w:rPr>
                <w:rFonts w:ascii="Times New Roman" w:hAnsi="Times New Roman" w:eastAsia="Times New Roman" w:cs="Times New Roman"/>
                <w:sz w:val="20"/>
                <w:szCs w:val="20"/>
                <w:spacing w:val="2"/>
              </w:rPr>
              <w:t>/</w:t>
            </w:r>
          </w:p>
        </w:tc>
      </w:tr>
      <w:tr>
        <w:trPr>
          <w:trHeight w:val="316" w:hRule="atLeast"/>
        </w:trPr>
        <w:tc>
          <w:tcPr>
            <w:tcW w:w="1572" w:type="dxa"/>
            <w:vAlign w:val="top"/>
            <w:tcBorders>
              <w:left w:val="single" w:color="000000" w:sz="10" w:space="0"/>
            </w:tcBorders>
          </w:tcPr>
          <w:p>
            <w:pPr>
              <w:ind w:left="573"/>
              <w:spacing w:before="68" w:line="219" w:lineRule="auto"/>
              <w:rPr>
                <w:rFonts w:ascii="SimSun" w:hAnsi="SimSun" w:eastAsia="SimSun" w:cs="SimSun"/>
                <w:sz w:val="20"/>
                <w:szCs w:val="20"/>
              </w:rPr>
            </w:pPr>
            <w:r>
              <w:rPr>
                <w:rFonts w:ascii="SimSun" w:hAnsi="SimSun" w:eastAsia="SimSun" w:cs="SimSun"/>
                <w:sz w:val="20"/>
                <w:szCs w:val="20"/>
                <w:spacing w:val="2"/>
              </w:rPr>
              <w:t>总磷</w:t>
            </w:r>
          </w:p>
        </w:tc>
        <w:tc>
          <w:tcPr>
            <w:tcW w:w="853" w:type="dxa"/>
            <w:vAlign w:val="top"/>
          </w:tcPr>
          <w:p>
            <w:pPr>
              <w:ind w:left="189"/>
              <w:spacing w:before="101" w:line="201" w:lineRule="auto"/>
              <w:rPr>
                <w:rFonts w:ascii="Times New Roman" w:hAnsi="Times New Roman" w:eastAsia="Times New Roman" w:cs="Times New Roman"/>
                <w:sz w:val="20"/>
                <w:szCs w:val="20"/>
              </w:rPr>
            </w:pPr>
            <w:r>
              <w:rPr>
                <w:rFonts w:ascii="Times New Roman" w:hAnsi="Times New Roman" w:eastAsia="Times New Roman" w:cs="Times New Roman"/>
                <w:sz w:val="20"/>
                <w:szCs w:val="20"/>
              </w:rPr>
              <w:t>mg</w:t>
            </w:r>
            <w:r>
              <w:rPr>
                <w:rFonts w:ascii="Times New Roman" w:hAnsi="Times New Roman" w:eastAsia="Times New Roman" w:cs="Times New Roman"/>
                <w:sz w:val="20"/>
                <w:szCs w:val="20"/>
                <w:spacing w:val="9"/>
              </w:rPr>
              <w:t>/L</w:t>
            </w:r>
          </w:p>
        </w:tc>
        <w:tc>
          <w:tcPr>
            <w:tcW w:w="958" w:type="dxa"/>
            <w:vAlign w:val="top"/>
          </w:tcPr>
          <w:p>
            <w:pPr>
              <w:ind w:left="292"/>
              <w:spacing w:before="105" w:line="195" w:lineRule="auto"/>
              <w:rPr>
                <w:rFonts w:ascii="Times New Roman" w:hAnsi="Times New Roman" w:eastAsia="Times New Roman" w:cs="Times New Roman"/>
                <w:sz w:val="20"/>
                <w:szCs w:val="20"/>
              </w:rPr>
            </w:pPr>
            <w:r>
              <w:rPr>
                <w:rFonts w:ascii="Times New Roman" w:hAnsi="Times New Roman" w:eastAsia="Times New Roman" w:cs="Times New Roman"/>
                <w:sz w:val="20"/>
                <w:szCs w:val="20"/>
                <w:spacing w:val="2"/>
              </w:rPr>
              <w:t>0.01</w:t>
            </w:r>
          </w:p>
        </w:tc>
        <w:tc>
          <w:tcPr>
            <w:tcW w:w="1582" w:type="dxa"/>
            <w:vAlign w:val="top"/>
          </w:tcPr>
          <w:p>
            <w:pPr>
              <w:ind w:left="609"/>
              <w:spacing w:before="105" w:line="195" w:lineRule="auto"/>
              <w:rPr>
                <w:rFonts w:ascii="Times New Roman" w:hAnsi="Times New Roman" w:eastAsia="Times New Roman" w:cs="Times New Roman"/>
                <w:sz w:val="20"/>
                <w:szCs w:val="20"/>
              </w:rPr>
            </w:pPr>
            <w:r>
              <w:rPr>
                <w:rFonts w:ascii="Times New Roman" w:hAnsi="Times New Roman" w:eastAsia="Times New Roman" w:cs="Times New Roman"/>
                <w:sz w:val="20"/>
                <w:szCs w:val="20"/>
                <w:spacing w:val="-4"/>
              </w:rPr>
              <w:t>0.</w:t>
            </w:r>
            <w:r>
              <w:rPr>
                <w:rFonts w:ascii="Times New Roman" w:hAnsi="Times New Roman" w:eastAsia="Times New Roman" w:cs="Times New Roman"/>
                <w:sz w:val="20"/>
                <w:szCs w:val="20"/>
                <w:spacing w:val="-25"/>
              </w:rPr>
              <w:t xml:space="preserve"> </w:t>
            </w:r>
            <w:r>
              <w:rPr>
                <w:rFonts w:ascii="Times New Roman" w:hAnsi="Times New Roman" w:eastAsia="Times New Roman" w:cs="Times New Roman"/>
                <w:sz w:val="20"/>
                <w:szCs w:val="20"/>
                <w:spacing w:val="-4"/>
              </w:rPr>
              <w:t>12</w:t>
            </w:r>
          </w:p>
        </w:tc>
        <w:tc>
          <w:tcPr>
            <w:tcW w:w="1582" w:type="dxa"/>
            <w:vAlign w:val="top"/>
          </w:tcPr>
          <w:p>
            <w:pPr>
              <w:ind w:left="613"/>
              <w:spacing w:before="105" w:line="195" w:lineRule="auto"/>
              <w:rPr>
                <w:rFonts w:ascii="Times New Roman" w:hAnsi="Times New Roman" w:eastAsia="Times New Roman" w:cs="Times New Roman"/>
                <w:sz w:val="20"/>
                <w:szCs w:val="20"/>
              </w:rPr>
            </w:pPr>
            <w:r>
              <w:rPr>
                <w:rFonts w:ascii="Times New Roman" w:hAnsi="Times New Roman" w:eastAsia="Times New Roman" w:cs="Times New Roman"/>
                <w:sz w:val="20"/>
                <w:szCs w:val="20"/>
                <w:spacing w:val="-4"/>
              </w:rPr>
              <w:t>0.</w:t>
            </w:r>
            <w:r>
              <w:rPr>
                <w:rFonts w:ascii="Times New Roman" w:hAnsi="Times New Roman" w:eastAsia="Times New Roman" w:cs="Times New Roman"/>
                <w:sz w:val="20"/>
                <w:szCs w:val="20"/>
                <w:spacing w:val="-25"/>
              </w:rPr>
              <w:t xml:space="preserve"> </w:t>
            </w:r>
            <w:r>
              <w:rPr>
                <w:rFonts w:ascii="Times New Roman" w:hAnsi="Times New Roman" w:eastAsia="Times New Roman" w:cs="Times New Roman"/>
                <w:sz w:val="20"/>
                <w:szCs w:val="20"/>
                <w:spacing w:val="-4"/>
              </w:rPr>
              <w:t>12</w:t>
            </w:r>
          </w:p>
        </w:tc>
        <w:tc>
          <w:tcPr>
            <w:tcW w:w="1582" w:type="dxa"/>
            <w:vAlign w:val="top"/>
          </w:tcPr>
          <w:p>
            <w:pPr>
              <w:ind w:left="620"/>
              <w:spacing w:before="105" w:line="195" w:lineRule="auto"/>
              <w:rPr>
                <w:rFonts w:ascii="Times New Roman" w:hAnsi="Times New Roman" w:eastAsia="Times New Roman" w:cs="Times New Roman"/>
                <w:sz w:val="20"/>
                <w:szCs w:val="20"/>
              </w:rPr>
            </w:pPr>
            <w:r>
              <w:rPr>
                <w:rFonts w:ascii="Times New Roman" w:hAnsi="Times New Roman" w:eastAsia="Times New Roman" w:cs="Times New Roman"/>
                <w:sz w:val="20"/>
                <w:szCs w:val="20"/>
                <w:spacing w:val="-5"/>
              </w:rPr>
              <w:t>0.</w:t>
            </w:r>
            <w:r>
              <w:rPr>
                <w:rFonts w:ascii="Times New Roman" w:hAnsi="Times New Roman" w:eastAsia="Times New Roman" w:cs="Times New Roman"/>
                <w:sz w:val="20"/>
                <w:szCs w:val="20"/>
                <w:spacing w:val="-25"/>
              </w:rPr>
              <w:t xml:space="preserve"> </w:t>
            </w:r>
            <w:r>
              <w:rPr>
                <w:rFonts w:ascii="Times New Roman" w:hAnsi="Times New Roman" w:eastAsia="Times New Roman" w:cs="Times New Roman"/>
                <w:sz w:val="20"/>
                <w:szCs w:val="20"/>
                <w:spacing w:val="-5"/>
              </w:rPr>
              <w:t>11</w:t>
            </w:r>
          </w:p>
        </w:tc>
        <w:tc>
          <w:tcPr>
            <w:tcW w:w="1583" w:type="dxa"/>
            <w:vAlign w:val="top"/>
          </w:tcPr>
          <w:p>
            <w:pPr>
              <w:ind w:left="643"/>
              <w:spacing w:before="108" w:line="192" w:lineRule="auto"/>
              <w:rPr>
                <w:rFonts w:ascii="Times New Roman" w:hAnsi="Times New Roman" w:eastAsia="Times New Roman" w:cs="Times New Roman"/>
                <w:sz w:val="20"/>
                <w:szCs w:val="20"/>
              </w:rPr>
            </w:pPr>
            <w:r>
              <w:rPr>
                <w:rFonts w:ascii="Times New Roman" w:hAnsi="Times New Roman" w:eastAsia="Times New Roman" w:cs="Times New Roman"/>
                <w:sz w:val="20"/>
                <w:szCs w:val="20"/>
                <w:spacing w:val="7"/>
              </w:rPr>
              <w:t>ND</w:t>
            </w:r>
          </w:p>
        </w:tc>
        <w:tc>
          <w:tcPr>
            <w:tcW w:w="792" w:type="dxa"/>
            <w:vAlign w:val="top"/>
            <w:tcBorders>
              <w:right w:val="single" w:color="000000" w:sz="10" w:space="0"/>
            </w:tcBorders>
          </w:tcPr>
          <w:p>
            <w:pPr>
              <w:ind w:left="368"/>
              <w:spacing w:before="101" w:line="199" w:lineRule="auto"/>
              <w:rPr>
                <w:rFonts w:ascii="Times New Roman" w:hAnsi="Times New Roman" w:eastAsia="Times New Roman" w:cs="Times New Roman"/>
                <w:sz w:val="20"/>
                <w:szCs w:val="20"/>
              </w:rPr>
            </w:pPr>
            <w:r>
              <w:rPr>
                <w:rFonts w:ascii="Times New Roman" w:hAnsi="Times New Roman" w:eastAsia="Times New Roman" w:cs="Times New Roman"/>
                <w:sz w:val="20"/>
                <w:szCs w:val="20"/>
                <w:spacing w:val="2"/>
              </w:rPr>
              <w:t>/</w:t>
            </w:r>
          </w:p>
        </w:tc>
      </w:tr>
      <w:tr>
        <w:trPr>
          <w:trHeight w:val="316" w:hRule="atLeast"/>
        </w:trPr>
        <w:tc>
          <w:tcPr>
            <w:tcW w:w="1572" w:type="dxa"/>
            <w:vAlign w:val="top"/>
            <w:tcBorders>
              <w:left w:val="single" w:color="000000" w:sz="10" w:space="0"/>
            </w:tcBorders>
          </w:tcPr>
          <w:p>
            <w:pPr>
              <w:ind w:left="253"/>
              <w:spacing w:before="71" w:line="216" w:lineRule="auto"/>
              <w:rPr>
                <w:rFonts w:ascii="SimSun" w:hAnsi="SimSun" w:eastAsia="SimSun" w:cs="SimSun"/>
                <w:sz w:val="20"/>
                <w:szCs w:val="20"/>
              </w:rPr>
            </w:pPr>
            <w:r>
              <w:rPr>
                <w:rFonts w:ascii="SimSun" w:hAnsi="SimSun" w:eastAsia="SimSun" w:cs="SimSun"/>
                <w:sz w:val="20"/>
                <w:szCs w:val="20"/>
                <w:spacing w:val="7"/>
              </w:rPr>
              <w:t>化学需氧量</w:t>
            </w:r>
          </w:p>
        </w:tc>
        <w:tc>
          <w:tcPr>
            <w:tcW w:w="853" w:type="dxa"/>
            <w:vAlign w:val="top"/>
          </w:tcPr>
          <w:p>
            <w:pPr>
              <w:ind w:left="189"/>
              <w:spacing w:before="104" w:line="201" w:lineRule="auto"/>
              <w:rPr>
                <w:rFonts w:ascii="Times New Roman" w:hAnsi="Times New Roman" w:eastAsia="Times New Roman" w:cs="Times New Roman"/>
                <w:sz w:val="20"/>
                <w:szCs w:val="20"/>
              </w:rPr>
            </w:pPr>
            <w:r>
              <w:rPr>
                <w:rFonts w:ascii="Times New Roman" w:hAnsi="Times New Roman" w:eastAsia="Times New Roman" w:cs="Times New Roman"/>
                <w:sz w:val="20"/>
                <w:szCs w:val="20"/>
              </w:rPr>
              <w:t>mg</w:t>
            </w:r>
            <w:r>
              <w:rPr>
                <w:rFonts w:ascii="Times New Roman" w:hAnsi="Times New Roman" w:eastAsia="Times New Roman" w:cs="Times New Roman"/>
                <w:sz w:val="20"/>
                <w:szCs w:val="20"/>
                <w:spacing w:val="9"/>
              </w:rPr>
              <w:t>/L</w:t>
            </w:r>
          </w:p>
        </w:tc>
        <w:tc>
          <w:tcPr>
            <w:tcW w:w="958" w:type="dxa"/>
            <w:vAlign w:val="top"/>
          </w:tcPr>
          <w:p>
            <w:pPr>
              <w:ind w:left="420"/>
              <w:spacing w:before="108" w:line="195" w:lineRule="auto"/>
              <w:rPr>
                <w:rFonts w:ascii="Times New Roman" w:hAnsi="Times New Roman" w:eastAsia="Times New Roman" w:cs="Times New Roman"/>
                <w:sz w:val="20"/>
                <w:szCs w:val="20"/>
              </w:rPr>
            </w:pPr>
            <w:r>
              <w:rPr>
                <w:rFonts w:ascii="Times New Roman" w:hAnsi="Times New Roman" w:eastAsia="Times New Roman" w:cs="Times New Roman"/>
                <w:sz w:val="20"/>
                <w:szCs w:val="20"/>
                <w:spacing w:val="1"/>
              </w:rPr>
              <w:t>4</w:t>
            </w:r>
          </w:p>
        </w:tc>
        <w:tc>
          <w:tcPr>
            <w:tcW w:w="1582" w:type="dxa"/>
            <w:vAlign w:val="top"/>
          </w:tcPr>
          <w:p>
            <w:pPr>
              <w:ind w:left="705"/>
              <w:spacing w:before="108" w:line="195" w:lineRule="auto"/>
              <w:rPr>
                <w:rFonts w:ascii="Times New Roman" w:hAnsi="Times New Roman" w:eastAsia="Times New Roman" w:cs="Times New Roman"/>
                <w:sz w:val="20"/>
                <w:szCs w:val="20"/>
              </w:rPr>
            </w:pPr>
            <w:r>
              <w:rPr>
                <w:rFonts w:ascii="Times New Roman" w:hAnsi="Times New Roman" w:eastAsia="Times New Roman" w:cs="Times New Roman"/>
                <w:sz w:val="20"/>
                <w:szCs w:val="20"/>
                <w:spacing w:val="-8"/>
              </w:rPr>
              <w:t>12</w:t>
            </w:r>
          </w:p>
        </w:tc>
        <w:tc>
          <w:tcPr>
            <w:tcW w:w="1582" w:type="dxa"/>
            <w:vAlign w:val="top"/>
          </w:tcPr>
          <w:p>
            <w:pPr>
              <w:ind w:left="709"/>
              <w:spacing w:before="108" w:line="195" w:lineRule="auto"/>
              <w:rPr>
                <w:rFonts w:ascii="Times New Roman" w:hAnsi="Times New Roman" w:eastAsia="Times New Roman" w:cs="Times New Roman"/>
                <w:sz w:val="20"/>
                <w:szCs w:val="20"/>
              </w:rPr>
            </w:pPr>
            <w:r>
              <w:rPr>
                <w:rFonts w:ascii="Times New Roman" w:hAnsi="Times New Roman" w:eastAsia="Times New Roman" w:cs="Times New Roman"/>
                <w:sz w:val="20"/>
                <w:szCs w:val="20"/>
                <w:spacing w:val="-8"/>
              </w:rPr>
              <w:t>13</w:t>
            </w:r>
          </w:p>
        </w:tc>
        <w:tc>
          <w:tcPr>
            <w:tcW w:w="1582" w:type="dxa"/>
            <w:vAlign w:val="top"/>
          </w:tcPr>
          <w:p>
            <w:pPr>
              <w:ind w:left="711"/>
              <w:spacing w:before="108" w:line="195" w:lineRule="auto"/>
              <w:rPr>
                <w:rFonts w:ascii="Times New Roman" w:hAnsi="Times New Roman" w:eastAsia="Times New Roman" w:cs="Times New Roman"/>
                <w:sz w:val="20"/>
                <w:szCs w:val="20"/>
              </w:rPr>
            </w:pPr>
            <w:r>
              <w:rPr>
                <w:rFonts w:ascii="Times New Roman" w:hAnsi="Times New Roman" w:eastAsia="Times New Roman" w:cs="Times New Roman"/>
                <w:sz w:val="20"/>
                <w:szCs w:val="20"/>
                <w:spacing w:val="-8"/>
              </w:rPr>
              <w:t>13</w:t>
            </w:r>
          </w:p>
        </w:tc>
        <w:tc>
          <w:tcPr>
            <w:tcW w:w="1583" w:type="dxa"/>
            <w:vAlign w:val="top"/>
          </w:tcPr>
          <w:p>
            <w:pPr>
              <w:ind w:left="643"/>
              <w:spacing w:before="111" w:line="192" w:lineRule="auto"/>
              <w:rPr>
                <w:rFonts w:ascii="Times New Roman" w:hAnsi="Times New Roman" w:eastAsia="Times New Roman" w:cs="Times New Roman"/>
                <w:sz w:val="20"/>
                <w:szCs w:val="20"/>
              </w:rPr>
            </w:pPr>
            <w:r>
              <w:rPr>
                <w:rFonts w:ascii="Times New Roman" w:hAnsi="Times New Roman" w:eastAsia="Times New Roman" w:cs="Times New Roman"/>
                <w:sz w:val="20"/>
                <w:szCs w:val="20"/>
                <w:spacing w:val="7"/>
              </w:rPr>
              <w:t>ND</w:t>
            </w:r>
          </w:p>
        </w:tc>
        <w:tc>
          <w:tcPr>
            <w:tcW w:w="792" w:type="dxa"/>
            <w:vAlign w:val="top"/>
            <w:tcBorders>
              <w:right w:val="single" w:color="000000" w:sz="10" w:space="0"/>
            </w:tcBorders>
          </w:tcPr>
          <w:p>
            <w:pPr>
              <w:ind w:left="368"/>
              <w:spacing w:before="104" w:line="199" w:lineRule="auto"/>
              <w:rPr>
                <w:rFonts w:ascii="Times New Roman" w:hAnsi="Times New Roman" w:eastAsia="Times New Roman" w:cs="Times New Roman"/>
                <w:sz w:val="20"/>
                <w:szCs w:val="20"/>
              </w:rPr>
            </w:pPr>
            <w:r>
              <w:rPr>
                <w:rFonts w:ascii="Times New Roman" w:hAnsi="Times New Roman" w:eastAsia="Times New Roman" w:cs="Times New Roman"/>
                <w:sz w:val="20"/>
                <w:szCs w:val="20"/>
                <w:spacing w:val="2"/>
              </w:rPr>
              <w:t>/</w:t>
            </w:r>
          </w:p>
        </w:tc>
      </w:tr>
      <w:tr>
        <w:trPr>
          <w:trHeight w:val="316" w:hRule="atLeast"/>
        </w:trPr>
        <w:tc>
          <w:tcPr>
            <w:tcW w:w="1572" w:type="dxa"/>
            <w:vAlign w:val="top"/>
            <w:tcBorders>
              <w:left w:val="single" w:color="000000" w:sz="10" w:space="0"/>
            </w:tcBorders>
          </w:tcPr>
          <w:p>
            <w:pPr>
              <w:ind w:left="570"/>
              <w:spacing w:before="73" w:line="215" w:lineRule="auto"/>
              <w:rPr>
                <w:rFonts w:ascii="SimSun" w:hAnsi="SimSun" w:eastAsia="SimSun" w:cs="SimSun"/>
                <w:sz w:val="20"/>
                <w:szCs w:val="20"/>
              </w:rPr>
            </w:pPr>
            <w:r>
              <w:rPr>
                <w:rFonts w:ascii="SimSun" w:hAnsi="SimSun" w:eastAsia="SimSun" w:cs="SimSun"/>
                <w:sz w:val="20"/>
                <w:szCs w:val="20"/>
                <w:spacing w:val="3"/>
              </w:rPr>
              <w:t>水温</w:t>
            </w:r>
          </w:p>
        </w:tc>
        <w:tc>
          <w:tcPr>
            <w:tcW w:w="853" w:type="dxa"/>
            <w:vAlign w:val="top"/>
          </w:tcPr>
          <w:p>
            <w:pPr>
              <w:ind w:left="317"/>
              <w:spacing w:before="108" w:line="195" w:lineRule="auto"/>
              <w:rPr>
                <w:rFonts w:ascii="Times New Roman" w:hAnsi="Times New Roman" w:eastAsia="Times New Roman" w:cs="Times New Roman"/>
                <w:sz w:val="20"/>
                <w:szCs w:val="20"/>
              </w:rPr>
            </w:pPr>
            <w:r>
              <w:rPr>
                <w:rFonts w:ascii="Times New Roman" w:hAnsi="Times New Roman" w:eastAsia="Times New Roman" w:cs="Times New Roman"/>
                <w:sz w:val="20"/>
                <w:szCs w:val="20"/>
              </w:rPr>
              <w:t>℃</w:t>
            </w:r>
          </w:p>
        </w:tc>
        <w:tc>
          <w:tcPr>
            <w:tcW w:w="958" w:type="dxa"/>
            <w:vAlign w:val="top"/>
          </w:tcPr>
          <w:p>
            <w:pPr>
              <w:ind w:left="441"/>
              <w:spacing w:before="104" w:line="199" w:lineRule="auto"/>
              <w:rPr>
                <w:rFonts w:ascii="Times New Roman" w:hAnsi="Times New Roman" w:eastAsia="Times New Roman" w:cs="Times New Roman"/>
                <w:sz w:val="20"/>
                <w:szCs w:val="20"/>
              </w:rPr>
            </w:pPr>
            <w:r>
              <w:rPr>
                <w:rFonts w:ascii="Times New Roman" w:hAnsi="Times New Roman" w:eastAsia="Times New Roman" w:cs="Times New Roman"/>
                <w:sz w:val="20"/>
                <w:szCs w:val="20"/>
                <w:spacing w:val="2"/>
              </w:rPr>
              <w:t>/</w:t>
            </w:r>
          </w:p>
        </w:tc>
        <w:tc>
          <w:tcPr>
            <w:tcW w:w="1582" w:type="dxa"/>
            <w:vAlign w:val="top"/>
          </w:tcPr>
          <w:p>
            <w:pPr>
              <w:ind w:left="630"/>
              <w:spacing w:before="108" w:line="195" w:lineRule="auto"/>
              <w:rPr>
                <w:rFonts w:ascii="Times New Roman" w:hAnsi="Times New Roman" w:eastAsia="Times New Roman" w:cs="Times New Roman"/>
                <w:sz w:val="20"/>
                <w:szCs w:val="20"/>
              </w:rPr>
            </w:pPr>
            <w:r>
              <w:rPr>
                <w:rFonts w:ascii="Times New Roman" w:hAnsi="Times New Roman" w:eastAsia="Times New Roman" w:cs="Times New Roman"/>
                <w:sz w:val="20"/>
                <w:szCs w:val="20"/>
                <w:spacing w:val="-4"/>
              </w:rPr>
              <w:t>11.3</w:t>
            </w:r>
          </w:p>
        </w:tc>
        <w:tc>
          <w:tcPr>
            <w:tcW w:w="1582" w:type="dxa"/>
            <w:vAlign w:val="top"/>
          </w:tcPr>
          <w:p>
            <w:pPr>
              <w:ind w:left="632"/>
              <w:spacing w:before="108" w:line="195" w:lineRule="auto"/>
              <w:rPr>
                <w:rFonts w:ascii="Times New Roman" w:hAnsi="Times New Roman" w:eastAsia="Times New Roman" w:cs="Times New Roman"/>
                <w:sz w:val="20"/>
                <w:szCs w:val="20"/>
              </w:rPr>
            </w:pPr>
            <w:r>
              <w:rPr>
                <w:rFonts w:ascii="Times New Roman" w:hAnsi="Times New Roman" w:eastAsia="Times New Roman" w:cs="Times New Roman"/>
                <w:sz w:val="20"/>
                <w:szCs w:val="20"/>
                <w:spacing w:val="-4"/>
              </w:rPr>
              <w:t>11.5</w:t>
            </w:r>
          </w:p>
        </w:tc>
        <w:tc>
          <w:tcPr>
            <w:tcW w:w="1582" w:type="dxa"/>
            <w:vAlign w:val="top"/>
          </w:tcPr>
          <w:p>
            <w:pPr>
              <w:ind w:left="637"/>
              <w:spacing w:before="108" w:line="195" w:lineRule="auto"/>
              <w:rPr>
                <w:rFonts w:ascii="Times New Roman" w:hAnsi="Times New Roman" w:eastAsia="Times New Roman" w:cs="Times New Roman"/>
                <w:sz w:val="20"/>
                <w:szCs w:val="20"/>
              </w:rPr>
            </w:pPr>
            <w:r>
              <w:rPr>
                <w:rFonts w:ascii="Times New Roman" w:hAnsi="Times New Roman" w:eastAsia="Times New Roman" w:cs="Times New Roman"/>
                <w:sz w:val="20"/>
                <w:szCs w:val="20"/>
                <w:spacing w:val="-4"/>
              </w:rPr>
              <w:t>11.3</w:t>
            </w:r>
          </w:p>
        </w:tc>
        <w:tc>
          <w:tcPr>
            <w:tcW w:w="1583" w:type="dxa"/>
            <w:vAlign w:val="top"/>
          </w:tcPr>
          <w:p>
            <w:pPr>
              <w:ind w:left="768"/>
              <w:spacing w:before="104" w:line="199" w:lineRule="auto"/>
              <w:rPr>
                <w:rFonts w:ascii="Times New Roman" w:hAnsi="Times New Roman" w:eastAsia="Times New Roman" w:cs="Times New Roman"/>
                <w:sz w:val="20"/>
                <w:szCs w:val="20"/>
              </w:rPr>
            </w:pPr>
            <w:r>
              <w:rPr>
                <w:rFonts w:ascii="Times New Roman" w:hAnsi="Times New Roman" w:eastAsia="Times New Roman" w:cs="Times New Roman"/>
                <w:sz w:val="20"/>
                <w:szCs w:val="20"/>
                <w:spacing w:val="2"/>
              </w:rPr>
              <w:t>/</w:t>
            </w:r>
          </w:p>
        </w:tc>
        <w:tc>
          <w:tcPr>
            <w:tcW w:w="792" w:type="dxa"/>
            <w:vAlign w:val="top"/>
            <w:tcBorders>
              <w:right w:val="single" w:color="000000" w:sz="10" w:space="0"/>
            </w:tcBorders>
          </w:tcPr>
          <w:p>
            <w:pPr>
              <w:ind w:left="368"/>
              <w:spacing w:before="104" w:line="199" w:lineRule="auto"/>
              <w:rPr>
                <w:rFonts w:ascii="Times New Roman" w:hAnsi="Times New Roman" w:eastAsia="Times New Roman" w:cs="Times New Roman"/>
                <w:sz w:val="20"/>
                <w:szCs w:val="20"/>
              </w:rPr>
            </w:pPr>
            <w:r>
              <w:rPr>
                <w:rFonts w:ascii="Times New Roman" w:hAnsi="Times New Roman" w:eastAsia="Times New Roman" w:cs="Times New Roman"/>
                <w:sz w:val="20"/>
                <w:szCs w:val="20"/>
                <w:spacing w:val="2"/>
              </w:rPr>
              <w:t>/</w:t>
            </w:r>
          </w:p>
        </w:tc>
      </w:tr>
      <w:tr>
        <w:trPr>
          <w:trHeight w:val="316" w:hRule="atLeast"/>
        </w:trPr>
        <w:tc>
          <w:tcPr>
            <w:tcW w:w="1572" w:type="dxa"/>
            <w:vAlign w:val="top"/>
            <w:tcBorders>
              <w:left w:val="single" w:color="000000" w:sz="10" w:space="0"/>
            </w:tcBorders>
          </w:tcPr>
          <w:p>
            <w:pPr>
              <w:ind w:left="510"/>
              <w:spacing w:before="73" w:line="215" w:lineRule="auto"/>
              <w:rPr>
                <w:rFonts w:ascii="SimSun" w:hAnsi="SimSun" w:eastAsia="SimSun" w:cs="SimSun"/>
                <w:sz w:val="20"/>
                <w:szCs w:val="20"/>
              </w:rPr>
            </w:pPr>
            <w:r>
              <w:rPr>
                <w:rFonts w:ascii="Times New Roman" w:hAnsi="Times New Roman" w:eastAsia="Times New Roman" w:cs="Times New Roman"/>
                <w:sz w:val="20"/>
                <w:szCs w:val="20"/>
              </w:rPr>
              <w:t>pH</w:t>
            </w:r>
            <w:r>
              <w:rPr>
                <w:rFonts w:ascii="Times New Roman" w:hAnsi="Times New Roman" w:eastAsia="Times New Roman" w:cs="Times New Roman"/>
                <w:sz w:val="20"/>
                <w:szCs w:val="20"/>
                <w:spacing w:val="8"/>
              </w:rPr>
              <w:t xml:space="preserve"> </w:t>
            </w:r>
            <w:r>
              <w:rPr>
                <w:rFonts w:ascii="SimSun" w:hAnsi="SimSun" w:eastAsia="SimSun" w:cs="SimSun"/>
                <w:sz w:val="20"/>
                <w:szCs w:val="20"/>
                <w:spacing w:val="13"/>
              </w:rPr>
              <w:t>值</w:t>
            </w:r>
          </w:p>
        </w:tc>
        <w:tc>
          <w:tcPr>
            <w:tcW w:w="853" w:type="dxa"/>
            <w:vAlign w:val="top"/>
          </w:tcPr>
          <w:p>
            <w:pPr>
              <w:ind w:left="111"/>
              <w:spacing w:before="73" w:line="215" w:lineRule="auto"/>
              <w:rPr>
                <w:rFonts w:ascii="SimSun" w:hAnsi="SimSun" w:eastAsia="SimSun" w:cs="SimSun"/>
                <w:sz w:val="20"/>
                <w:szCs w:val="20"/>
              </w:rPr>
            </w:pPr>
            <w:r>
              <w:rPr>
                <w:rFonts w:ascii="SimSun" w:hAnsi="SimSun" w:eastAsia="SimSun" w:cs="SimSun"/>
                <w:sz w:val="20"/>
                <w:szCs w:val="20"/>
                <w:spacing w:val="6"/>
              </w:rPr>
              <w:t>无量纲</w:t>
            </w:r>
          </w:p>
        </w:tc>
        <w:tc>
          <w:tcPr>
            <w:tcW w:w="958" w:type="dxa"/>
            <w:vAlign w:val="top"/>
          </w:tcPr>
          <w:p>
            <w:pPr>
              <w:ind w:left="441"/>
              <w:spacing w:before="105" w:line="199" w:lineRule="auto"/>
              <w:rPr>
                <w:rFonts w:ascii="Times New Roman" w:hAnsi="Times New Roman" w:eastAsia="Times New Roman" w:cs="Times New Roman"/>
                <w:sz w:val="20"/>
                <w:szCs w:val="20"/>
              </w:rPr>
            </w:pPr>
            <w:r>
              <w:rPr>
                <w:rFonts w:ascii="Times New Roman" w:hAnsi="Times New Roman" w:eastAsia="Times New Roman" w:cs="Times New Roman"/>
                <w:sz w:val="20"/>
                <w:szCs w:val="20"/>
                <w:spacing w:val="2"/>
              </w:rPr>
              <w:t>/</w:t>
            </w:r>
          </w:p>
        </w:tc>
        <w:tc>
          <w:tcPr>
            <w:tcW w:w="1582" w:type="dxa"/>
            <w:vAlign w:val="top"/>
          </w:tcPr>
          <w:p>
            <w:pPr>
              <w:ind w:left="667"/>
              <w:spacing w:before="109" w:line="195" w:lineRule="auto"/>
              <w:rPr>
                <w:rFonts w:ascii="Times New Roman" w:hAnsi="Times New Roman" w:eastAsia="Times New Roman" w:cs="Times New Roman"/>
                <w:sz w:val="20"/>
                <w:szCs w:val="20"/>
              </w:rPr>
            </w:pPr>
            <w:r>
              <w:rPr>
                <w:rFonts w:ascii="Times New Roman" w:hAnsi="Times New Roman" w:eastAsia="Times New Roman" w:cs="Times New Roman"/>
                <w:sz w:val="20"/>
                <w:szCs w:val="20"/>
              </w:rPr>
              <w:t>8.2</w:t>
            </w:r>
          </w:p>
        </w:tc>
        <w:tc>
          <w:tcPr>
            <w:tcW w:w="1582" w:type="dxa"/>
            <w:vAlign w:val="top"/>
          </w:tcPr>
          <w:p>
            <w:pPr>
              <w:ind w:left="671"/>
              <w:spacing w:before="109" w:line="195" w:lineRule="auto"/>
              <w:rPr>
                <w:rFonts w:ascii="Times New Roman" w:hAnsi="Times New Roman" w:eastAsia="Times New Roman" w:cs="Times New Roman"/>
                <w:sz w:val="20"/>
                <w:szCs w:val="20"/>
              </w:rPr>
            </w:pPr>
            <w:r>
              <w:rPr>
                <w:rFonts w:ascii="Times New Roman" w:hAnsi="Times New Roman" w:eastAsia="Times New Roman" w:cs="Times New Roman"/>
                <w:sz w:val="20"/>
                <w:szCs w:val="20"/>
                <w:spacing w:val="-2"/>
              </w:rPr>
              <w:t>8.</w:t>
            </w:r>
            <w:r>
              <w:rPr>
                <w:rFonts w:ascii="Times New Roman" w:hAnsi="Times New Roman" w:eastAsia="Times New Roman" w:cs="Times New Roman"/>
                <w:sz w:val="20"/>
                <w:szCs w:val="20"/>
                <w:spacing w:val="-25"/>
              </w:rPr>
              <w:t xml:space="preserve"> </w:t>
            </w:r>
            <w:r>
              <w:rPr>
                <w:rFonts w:ascii="Times New Roman" w:hAnsi="Times New Roman" w:eastAsia="Times New Roman" w:cs="Times New Roman"/>
                <w:sz w:val="20"/>
                <w:szCs w:val="20"/>
                <w:spacing w:val="-2"/>
              </w:rPr>
              <w:t>1</w:t>
            </w:r>
          </w:p>
        </w:tc>
        <w:tc>
          <w:tcPr>
            <w:tcW w:w="1582" w:type="dxa"/>
            <w:vAlign w:val="top"/>
          </w:tcPr>
          <w:p>
            <w:pPr>
              <w:ind w:left="675"/>
              <w:spacing w:before="109" w:line="195" w:lineRule="auto"/>
              <w:rPr>
                <w:rFonts w:ascii="Times New Roman" w:hAnsi="Times New Roman" w:eastAsia="Times New Roman" w:cs="Times New Roman"/>
                <w:sz w:val="20"/>
                <w:szCs w:val="20"/>
              </w:rPr>
            </w:pPr>
            <w:r>
              <w:rPr>
                <w:rFonts w:ascii="Times New Roman" w:hAnsi="Times New Roman" w:eastAsia="Times New Roman" w:cs="Times New Roman"/>
                <w:sz w:val="20"/>
                <w:szCs w:val="20"/>
              </w:rPr>
              <w:t>8.2</w:t>
            </w:r>
          </w:p>
        </w:tc>
        <w:tc>
          <w:tcPr>
            <w:tcW w:w="1583" w:type="dxa"/>
            <w:vAlign w:val="top"/>
          </w:tcPr>
          <w:p>
            <w:pPr>
              <w:ind w:left="768"/>
              <w:spacing w:before="105" w:line="199" w:lineRule="auto"/>
              <w:rPr>
                <w:rFonts w:ascii="Times New Roman" w:hAnsi="Times New Roman" w:eastAsia="Times New Roman" w:cs="Times New Roman"/>
                <w:sz w:val="20"/>
                <w:szCs w:val="20"/>
              </w:rPr>
            </w:pPr>
            <w:r>
              <w:rPr>
                <w:rFonts w:ascii="Times New Roman" w:hAnsi="Times New Roman" w:eastAsia="Times New Roman" w:cs="Times New Roman"/>
                <w:sz w:val="20"/>
                <w:szCs w:val="20"/>
                <w:spacing w:val="2"/>
              </w:rPr>
              <w:t>/</w:t>
            </w:r>
          </w:p>
        </w:tc>
        <w:tc>
          <w:tcPr>
            <w:tcW w:w="792" w:type="dxa"/>
            <w:vAlign w:val="top"/>
            <w:tcBorders>
              <w:right w:val="single" w:color="000000" w:sz="10" w:space="0"/>
            </w:tcBorders>
          </w:tcPr>
          <w:p>
            <w:pPr>
              <w:ind w:left="368"/>
              <w:spacing w:before="105" w:line="199" w:lineRule="auto"/>
              <w:rPr>
                <w:rFonts w:ascii="Times New Roman" w:hAnsi="Times New Roman" w:eastAsia="Times New Roman" w:cs="Times New Roman"/>
                <w:sz w:val="20"/>
                <w:szCs w:val="20"/>
              </w:rPr>
            </w:pPr>
            <w:r>
              <w:rPr>
                <w:rFonts w:ascii="Times New Roman" w:hAnsi="Times New Roman" w:eastAsia="Times New Roman" w:cs="Times New Roman"/>
                <w:sz w:val="20"/>
                <w:szCs w:val="20"/>
                <w:spacing w:val="2"/>
              </w:rPr>
              <w:t>/</w:t>
            </w:r>
          </w:p>
        </w:tc>
      </w:tr>
      <w:tr>
        <w:trPr>
          <w:trHeight w:val="316" w:hRule="atLeast"/>
        </w:trPr>
        <w:tc>
          <w:tcPr>
            <w:tcW w:w="1572" w:type="dxa"/>
            <w:vAlign w:val="top"/>
            <w:tcBorders>
              <w:left w:val="single" w:color="000000" w:sz="10" w:space="0"/>
            </w:tcBorders>
          </w:tcPr>
          <w:p>
            <w:pPr>
              <w:ind w:left="464"/>
              <w:spacing w:before="74" w:line="214" w:lineRule="auto"/>
              <w:rPr>
                <w:rFonts w:ascii="SimSun" w:hAnsi="SimSun" w:eastAsia="SimSun" w:cs="SimSun"/>
                <w:sz w:val="20"/>
                <w:szCs w:val="20"/>
              </w:rPr>
            </w:pPr>
            <w:r>
              <w:rPr>
                <w:rFonts w:ascii="SimSun" w:hAnsi="SimSun" w:eastAsia="SimSun" w:cs="SimSun"/>
                <w:sz w:val="20"/>
                <w:szCs w:val="20"/>
                <w:spacing w:val="6"/>
              </w:rPr>
              <w:t>溶解氧</w:t>
            </w:r>
          </w:p>
        </w:tc>
        <w:tc>
          <w:tcPr>
            <w:tcW w:w="853" w:type="dxa"/>
            <w:vAlign w:val="top"/>
          </w:tcPr>
          <w:p>
            <w:pPr>
              <w:ind w:left="189"/>
              <w:spacing w:before="106" w:line="201" w:lineRule="auto"/>
              <w:rPr>
                <w:rFonts w:ascii="Times New Roman" w:hAnsi="Times New Roman" w:eastAsia="Times New Roman" w:cs="Times New Roman"/>
                <w:sz w:val="20"/>
                <w:szCs w:val="20"/>
              </w:rPr>
            </w:pPr>
            <w:r>
              <w:rPr>
                <w:rFonts w:ascii="Times New Roman" w:hAnsi="Times New Roman" w:eastAsia="Times New Roman" w:cs="Times New Roman"/>
                <w:sz w:val="20"/>
                <w:szCs w:val="20"/>
              </w:rPr>
              <w:t>mg</w:t>
            </w:r>
            <w:r>
              <w:rPr>
                <w:rFonts w:ascii="Times New Roman" w:hAnsi="Times New Roman" w:eastAsia="Times New Roman" w:cs="Times New Roman"/>
                <w:sz w:val="20"/>
                <w:szCs w:val="20"/>
                <w:spacing w:val="9"/>
              </w:rPr>
              <w:t>/L</w:t>
            </w:r>
          </w:p>
        </w:tc>
        <w:tc>
          <w:tcPr>
            <w:tcW w:w="958" w:type="dxa"/>
            <w:vAlign w:val="top"/>
          </w:tcPr>
          <w:p>
            <w:pPr>
              <w:ind w:left="441"/>
              <w:spacing w:before="106" w:line="199" w:lineRule="auto"/>
              <w:rPr>
                <w:rFonts w:ascii="Times New Roman" w:hAnsi="Times New Roman" w:eastAsia="Times New Roman" w:cs="Times New Roman"/>
                <w:sz w:val="20"/>
                <w:szCs w:val="20"/>
              </w:rPr>
            </w:pPr>
            <w:r>
              <w:rPr>
                <w:rFonts w:ascii="Times New Roman" w:hAnsi="Times New Roman" w:eastAsia="Times New Roman" w:cs="Times New Roman"/>
                <w:sz w:val="20"/>
                <w:szCs w:val="20"/>
                <w:spacing w:val="2"/>
              </w:rPr>
              <w:t>/</w:t>
            </w:r>
          </w:p>
        </w:tc>
        <w:tc>
          <w:tcPr>
            <w:tcW w:w="1582" w:type="dxa"/>
            <w:vAlign w:val="top"/>
          </w:tcPr>
          <w:p>
            <w:pPr>
              <w:ind w:left="609"/>
              <w:spacing w:before="109" w:line="195" w:lineRule="auto"/>
              <w:rPr>
                <w:rFonts w:ascii="Times New Roman" w:hAnsi="Times New Roman" w:eastAsia="Times New Roman" w:cs="Times New Roman"/>
                <w:sz w:val="20"/>
                <w:szCs w:val="20"/>
              </w:rPr>
            </w:pPr>
            <w:r>
              <w:rPr>
                <w:rFonts w:ascii="Times New Roman" w:hAnsi="Times New Roman" w:eastAsia="Times New Roman" w:cs="Times New Roman"/>
                <w:sz w:val="20"/>
                <w:szCs w:val="20"/>
                <w:spacing w:val="2"/>
              </w:rPr>
              <w:t>9.47</w:t>
            </w:r>
          </w:p>
        </w:tc>
        <w:tc>
          <w:tcPr>
            <w:tcW w:w="1582" w:type="dxa"/>
            <w:vAlign w:val="top"/>
          </w:tcPr>
          <w:p>
            <w:pPr>
              <w:ind w:left="616"/>
              <w:spacing w:before="109" w:line="195" w:lineRule="auto"/>
              <w:rPr>
                <w:rFonts w:ascii="Times New Roman" w:hAnsi="Times New Roman" w:eastAsia="Times New Roman" w:cs="Times New Roman"/>
                <w:sz w:val="20"/>
                <w:szCs w:val="20"/>
              </w:rPr>
            </w:pPr>
            <w:r>
              <w:rPr>
                <w:rFonts w:ascii="Times New Roman" w:hAnsi="Times New Roman" w:eastAsia="Times New Roman" w:cs="Times New Roman"/>
                <w:sz w:val="20"/>
                <w:szCs w:val="20"/>
                <w:spacing w:val="-5"/>
              </w:rPr>
              <w:t>9.</w:t>
            </w:r>
            <w:r>
              <w:rPr>
                <w:rFonts w:ascii="Times New Roman" w:hAnsi="Times New Roman" w:eastAsia="Times New Roman" w:cs="Times New Roman"/>
                <w:sz w:val="20"/>
                <w:szCs w:val="20"/>
                <w:spacing w:val="-25"/>
              </w:rPr>
              <w:t xml:space="preserve"> </w:t>
            </w:r>
            <w:r>
              <w:rPr>
                <w:rFonts w:ascii="Times New Roman" w:hAnsi="Times New Roman" w:eastAsia="Times New Roman" w:cs="Times New Roman"/>
                <w:sz w:val="20"/>
                <w:szCs w:val="20"/>
                <w:spacing w:val="-5"/>
              </w:rPr>
              <w:t>11</w:t>
            </w:r>
          </w:p>
        </w:tc>
        <w:tc>
          <w:tcPr>
            <w:tcW w:w="1582" w:type="dxa"/>
            <w:vAlign w:val="top"/>
          </w:tcPr>
          <w:p>
            <w:pPr>
              <w:ind w:left="618"/>
              <w:spacing w:before="109" w:line="195" w:lineRule="auto"/>
              <w:rPr>
                <w:rFonts w:ascii="Times New Roman" w:hAnsi="Times New Roman" w:eastAsia="Times New Roman" w:cs="Times New Roman"/>
                <w:sz w:val="20"/>
                <w:szCs w:val="20"/>
              </w:rPr>
            </w:pPr>
            <w:r>
              <w:rPr>
                <w:rFonts w:ascii="Times New Roman" w:hAnsi="Times New Roman" w:eastAsia="Times New Roman" w:cs="Times New Roman"/>
                <w:sz w:val="20"/>
                <w:szCs w:val="20"/>
                <w:spacing w:val="1"/>
              </w:rPr>
              <w:t>9.47</w:t>
            </w:r>
          </w:p>
        </w:tc>
        <w:tc>
          <w:tcPr>
            <w:tcW w:w="1583" w:type="dxa"/>
            <w:vAlign w:val="top"/>
          </w:tcPr>
          <w:p>
            <w:pPr>
              <w:ind w:left="768"/>
              <w:spacing w:before="106" w:line="199" w:lineRule="auto"/>
              <w:rPr>
                <w:rFonts w:ascii="Times New Roman" w:hAnsi="Times New Roman" w:eastAsia="Times New Roman" w:cs="Times New Roman"/>
                <w:sz w:val="20"/>
                <w:szCs w:val="20"/>
              </w:rPr>
            </w:pPr>
            <w:r>
              <w:rPr>
                <w:rFonts w:ascii="Times New Roman" w:hAnsi="Times New Roman" w:eastAsia="Times New Roman" w:cs="Times New Roman"/>
                <w:sz w:val="20"/>
                <w:szCs w:val="20"/>
                <w:spacing w:val="2"/>
              </w:rPr>
              <w:t>/</w:t>
            </w:r>
          </w:p>
        </w:tc>
        <w:tc>
          <w:tcPr>
            <w:tcW w:w="792" w:type="dxa"/>
            <w:vAlign w:val="top"/>
            <w:tcBorders>
              <w:right w:val="single" w:color="000000" w:sz="10" w:space="0"/>
            </w:tcBorders>
          </w:tcPr>
          <w:p>
            <w:pPr>
              <w:ind w:left="368"/>
              <w:spacing w:before="106" w:line="199" w:lineRule="auto"/>
              <w:rPr>
                <w:rFonts w:ascii="Times New Roman" w:hAnsi="Times New Roman" w:eastAsia="Times New Roman" w:cs="Times New Roman"/>
                <w:sz w:val="20"/>
                <w:szCs w:val="20"/>
              </w:rPr>
            </w:pPr>
            <w:r>
              <w:rPr>
                <w:rFonts w:ascii="Times New Roman" w:hAnsi="Times New Roman" w:eastAsia="Times New Roman" w:cs="Times New Roman"/>
                <w:sz w:val="20"/>
                <w:szCs w:val="20"/>
                <w:spacing w:val="2"/>
              </w:rPr>
              <w:t>/</w:t>
            </w:r>
          </w:p>
        </w:tc>
      </w:tr>
      <w:tr>
        <w:trPr>
          <w:trHeight w:val="425" w:hRule="atLeast"/>
        </w:trPr>
        <w:tc>
          <w:tcPr>
            <w:tcW w:w="1572" w:type="dxa"/>
            <w:vAlign w:val="top"/>
            <w:tcBorders>
              <w:left w:val="single" w:color="000000" w:sz="10" w:space="0"/>
              <w:bottom w:val="single" w:color="000000" w:sz="10" w:space="0"/>
            </w:tcBorders>
          </w:tcPr>
          <w:p>
            <w:pPr>
              <w:ind w:left="570"/>
              <w:spacing w:before="117" w:line="229" w:lineRule="auto"/>
              <w:rPr>
                <w:rFonts w:ascii="SimSun" w:hAnsi="SimSun" w:eastAsia="SimSun" w:cs="SimSun"/>
                <w:sz w:val="20"/>
                <w:szCs w:val="20"/>
              </w:rPr>
            </w:pPr>
            <w:r>
              <w:rPr>
                <w:rFonts w:ascii="SimSun" w:hAnsi="SimSun" w:eastAsia="SimSun" w:cs="SimSun"/>
                <w:sz w:val="20"/>
                <w:szCs w:val="20"/>
                <w:spacing w:val="3"/>
              </w:rPr>
              <w:t>备注</w:t>
            </w:r>
          </w:p>
        </w:tc>
        <w:tc>
          <w:tcPr>
            <w:tcW w:w="8932" w:type="dxa"/>
            <w:vAlign w:val="top"/>
            <w:gridSpan w:val="7"/>
            <w:tcBorders>
              <w:bottom w:val="single" w:color="000000" w:sz="10" w:space="0"/>
              <w:right w:val="single" w:color="000000" w:sz="10" w:space="0"/>
            </w:tcBorders>
          </w:tcPr>
          <w:p>
            <w:pPr>
              <w:ind w:left="94"/>
              <w:spacing w:before="117" w:line="228" w:lineRule="auto"/>
              <w:rPr>
                <w:rFonts w:ascii="SimSun" w:hAnsi="SimSun" w:eastAsia="SimSun" w:cs="SimSun"/>
                <w:sz w:val="20"/>
                <w:szCs w:val="20"/>
              </w:rPr>
            </w:pPr>
            <w:r>
              <w:rPr>
                <w:rFonts w:ascii="SimSun" w:hAnsi="SimSun" w:eastAsia="SimSun" w:cs="SimSun"/>
                <w:sz w:val="20"/>
                <w:szCs w:val="20"/>
                <w:spacing w:val="6"/>
              </w:rPr>
              <w:t>“</w:t>
            </w:r>
            <w:r>
              <w:rPr>
                <w:rFonts w:ascii="Times New Roman" w:hAnsi="Times New Roman" w:eastAsia="Times New Roman" w:cs="Times New Roman"/>
                <w:sz w:val="20"/>
                <w:szCs w:val="20"/>
              </w:rPr>
              <w:t>ND</w:t>
            </w:r>
            <w:r>
              <w:rPr>
                <w:rFonts w:ascii="Times New Roman" w:hAnsi="Times New Roman" w:eastAsia="Times New Roman" w:cs="Times New Roman"/>
                <w:sz w:val="20"/>
                <w:szCs w:val="20"/>
                <w:spacing w:val="-15"/>
              </w:rPr>
              <w:t xml:space="preserve"> </w:t>
            </w:r>
            <w:r>
              <w:rPr>
                <w:rFonts w:ascii="SimSun" w:hAnsi="SimSun" w:eastAsia="SimSun" w:cs="SimSun"/>
                <w:sz w:val="20"/>
                <w:szCs w:val="20"/>
                <w:spacing w:val="6"/>
              </w:rPr>
              <w:t>”表示未检出。</w:t>
            </w:r>
          </w:p>
        </w:tc>
      </w:tr>
    </w:tbl>
    <w:p>
      <w:pPr>
        <w:pStyle w:val="BodyText"/>
        <w:spacing w:line="246" w:lineRule="auto"/>
        <w:rPr/>
      </w:pPr>
      <w:r/>
    </w:p>
    <w:p>
      <w:pPr>
        <w:pStyle w:val="BodyText"/>
        <w:spacing w:line="246" w:lineRule="auto"/>
        <w:rPr/>
      </w:pPr>
      <w:r/>
    </w:p>
    <w:p>
      <w:pPr>
        <w:pStyle w:val="BodyText"/>
        <w:spacing w:line="246" w:lineRule="auto"/>
        <w:rPr/>
      </w:pPr>
      <w:r/>
    </w:p>
    <w:p>
      <w:pPr>
        <w:pStyle w:val="BodyText"/>
        <w:spacing w:line="246" w:lineRule="auto"/>
        <w:rPr/>
      </w:pPr>
      <w:r/>
    </w:p>
    <w:p>
      <w:pPr>
        <w:pStyle w:val="BodyText"/>
        <w:spacing w:line="246" w:lineRule="auto"/>
        <w:rPr/>
      </w:pPr>
      <w:r/>
    </w:p>
    <w:p>
      <w:pPr>
        <w:pStyle w:val="BodyText"/>
        <w:spacing w:line="246" w:lineRule="auto"/>
        <w:rPr/>
      </w:pPr>
      <w:r/>
    </w:p>
    <w:p>
      <w:pPr>
        <w:pStyle w:val="BodyText"/>
        <w:spacing w:line="246" w:lineRule="auto"/>
        <w:rPr/>
      </w:pPr>
      <w:r/>
    </w:p>
    <w:p>
      <w:pPr>
        <w:pStyle w:val="BodyText"/>
        <w:spacing w:line="246" w:lineRule="auto"/>
        <w:rPr/>
      </w:pPr>
      <w:r/>
    </w:p>
    <w:p>
      <w:pPr>
        <w:pStyle w:val="BodyText"/>
        <w:spacing w:line="246" w:lineRule="auto"/>
        <w:rPr/>
      </w:pPr>
      <w:r/>
    </w:p>
    <w:p>
      <w:pPr>
        <w:pStyle w:val="BodyText"/>
        <w:spacing w:line="246" w:lineRule="auto"/>
        <w:rPr/>
      </w:pPr>
      <w:r/>
    </w:p>
    <w:p>
      <w:pPr>
        <w:pStyle w:val="BodyText"/>
        <w:spacing w:line="246" w:lineRule="auto"/>
        <w:rPr/>
      </w:pPr>
      <w:r/>
    </w:p>
    <w:p>
      <w:pPr>
        <w:pStyle w:val="BodyText"/>
        <w:spacing w:line="246" w:lineRule="auto"/>
        <w:rPr/>
      </w:pPr>
      <w:r/>
    </w:p>
    <w:p>
      <w:pPr>
        <w:pStyle w:val="BodyText"/>
        <w:spacing w:line="246" w:lineRule="auto"/>
        <w:rPr/>
      </w:pPr>
      <w:r/>
    </w:p>
    <w:p>
      <w:pPr>
        <w:pStyle w:val="BodyText"/>
        <w:spacing w:line="246" w:lineRule="auto"/>
        <w:rPr/>
      </w:pPr>
      <w:r/>
    </w:p>
    <w:p>
      <w:pPr>
        <w:pStyle w:val="BodyText"/>
        <w:spacing w:line="246" w:lineRule="auto"/>
        <w:rPr/>
      </w:pPr>
      <w:r/>
    </w:p>
    <w:p>
      <w:pPr>
        <w:pStyle w:val="BodyText"/>
        <w:spacing w:line="246" w:lineRule="auto"/>
        <w:rPr/>
      </w:pPr>
      <w:r/>
    </w:p>
    <w:p>
      <w:pPr>
        <w:pStyle w:val="BodyText"/>
        <w:spacing w:line="247" w:lineRule="auto"/>
        <w:rPr/>
      </w:pPr>
      <w:r/>
    </w:p>
    <w:p>
      <w:pPr>
        <w:pStyle w:val="BodyText"/>
        <w:spacing w:line="247" w:lineRule="auto"/>
        <w:rPr/>
      </w:pPr>
      <w:r/>
    </w:p>
    <w:p>
      <w:pPr>
        <w:pStyle w:val="BodyText"/>
        <w:spacing w:line="247" w:lineRule="auto"/>
        <w:rPr/>
      </w:pPr>
      <w:r/>
    </w:p>
    <w:p>
      <w:pPr>
        <w:pStyle w:val="BodyText"/>
        <w:spacing w:line="247" w:lineRule="auto"/>
        <w:rPr/>
      </w:pPr>
      <w:r/>
    </w:p>
    <w:p>
      <w:pPr>
        <w:pStyle w:val="BodyText"/>
        <w:spacing w:line="247" w:lineRule="auto"/>
        <w:rPr/>
      </w:pPr>
      <w:r/>
    </w:p>
    <w:p>
      <w:pPr>
        <w:pStyle w:val="BodyText"/>
        <w:spacing w:line="247" w:lineRule="auto"/>
        <w:rPr/>
      </w:pPr>
      <w:r/>
    </w:p>
    <w:p>
      <w:pPr>
        <w:pStyle w:val="BodyText"/>
        <w:spacing w:line="247" w:lineRule="auto"/>
        <w:rPr/>
      </w:pPr>
      <w:r/>
    </w:p>
    <w:p>
      <w:pPr>
        <w:pStyle w:val="BodyText"/>
        <w:spacing w:line="247" w:lineRule="auto"/>
        <w:rPr/>
      </w:pPr>
      <w:r/>
    </w:p>
    <w:p>
      <w:pPr>
        <w:pStyle w:val="BodyText"/>
        <w:spacing w:line="247" w:lineRule="auto"/>
        <w:rPr/>
      </w:pPr>
      <w:r/>
    </w:p>
    <w:p>
      <w:pPr>
        <w:pStyle w:val="BodyText"/>
        <w:spacing w:line="247" w:lineRule="auto"/>
        <w:rPr/>
      </w:pPr>
      <w:r/>
    </w:p>
    <w:p>
      <w:pPr>
        <w:pStyle w:val="BodyText"/>
        <w:spacing w:line="247" w:lineRule="auto"/>
        <w:rPr/>
      </w:pPr>
      <w:r/>
    </w:p>
    <w:p>
      <w:pPr>
        <w:pStyle w:val="BodyText"/>
        <w:spacing w:line="247" w:lineRule="auto"/>
        <w:rPr/>
      </w:pPr>
      <w:r/>
    </w:p>
    <w:p>
      <w:pPr>
        <w:pStyle w:val="BodyText"/>
        <w:spacing w:line="247" w:lineRule="auto"/>
        <w:rPr/>
      </w:pPr>
      <w:r/>
    </w:p>
    <w:p>
      <w:pPr>
        <w:pStyle w:val="BodyText"/>
        <w:spacing w:line="247" w:lineRule="auto"/>
        <w:rPr/>
      </w:pPr>
      <w:r/>
    </w:p>
    <w:p>
      <w:pPr>
        <w:pStyle w:val="BodyText"/>
        <w:spacing w:line="247" w:lineRule="auto"/>
        <w:rPr/>
      </w:pPr>
      <w:r/>
    </w:p>
    <w:p>
      <w:pPr>
        <w:pStyle w:val="BodyText"/>
        <w:spacing w:line="247" w:lineRule="auto"/>
        <w:rPr/>
      </w:pPr>
      <w:r/>
    </w:p>
    <w:p>
      <w:pPr>
        <w:pStyle w:val="BodyText"/>
        <w:spacing w:line="247" w:lineRule="auto"/>
        <w:rPr/>
      </w:pPr>
      <w:r/>
    </w:p>
    <w:p>
      <w:pPr>
        <w:pStyle w:val="BodyText"/>
        <w:spacing w:line="247" w:lineRule="auto"/>
        <w:rPr/>
      </w:pPr>
      <w:r/>
    </w:p>
    <w:p>
      <w:pPr>
        <w:ind w:left="452"/>
        <w:spacing w:before="59" w:line="219" w:lineRule="auto"/>
        <w:rPr>
          <w:rFonts w:ascii="SimSun" w:hAnsi="SimSun" w:eastAsia="SimSun" w:cs="SimSun"/>
          <w:sz w:val="18"/>
          <w:szCs w:val="18"/>
        </w:rPr>
      </w:pPr>
      <w:r>
        <w:pict>
          <v:shape id="_x0000_s386" style="position:absolute;margin-left:431.53pt;margin-top:1.9707pt;mso-position-vertical-relative:text;mso-position-horizontal-relative:text;width:73.65pt;height:12.7pt;z-index:256440320;" filled="false" stroked="false" type="#_x0000_t202">
            <v:fill on="false"/>
            <v:stroke on="false"/>
            <v:path/>
            <v:imagedata o:title=""/>
            <o:lock v:ext="edit" aspectratio="false"/>
            <v:textbox inset="0mm,0mm,0mm,0mm">
              <w:txbxContent>
                <w:p>
                  <w:pPr>
                    <w:ind w:left="20"/>
                    <w:spacing w:before="20" w:line="219" w:lineRule="auto"/>
                    <w:rPr>
                      <w:rFonts w:ascii="SimSun" w:hAnsi="SimSun" w:eastAsia="SimSun" w:cs="SimSun"/>
                      <w:sz w:val="18"/>
                      <w:szCs w:val="18"/>
                    </w:rPr>
                  </w:pPr>
                  <w:r>
                    <w:rPr>
                      <w:rFonts w:ascii="SimSun" w:hAnsi="SimSun" w:eastAsia="SimSun" w:cs="SimSun"/>
                      <w:sz w:val="18"/>
                      <w:szCs w:val="18"/>
                      <w:spacing w:val="-4"/>
                    </w:rPr>
                    <w:t>第</w:t>
                  </w:r>
                  <w:r>
                    <w:rPr>
                      <w:rFonts w:ascii="SimSun" w:hAnsi="SimSun" w:eastAsia="SimSun" w:cs="SimSun"/>
                      <w:sz w:val="18"/>
                      <w:szCs w:val="18"/>
                      <w:spacing w:val="10"/>
                    </w:rPr>
                    <w:t xml:space="preserve"> </w:t>
                  </w:r>
                  <w:r>
                    <w:rPr>
                      <w:rFonts w:ascii="Times New Roman" w:hAnsi="Times New Roman" w:eastAsia="Times New Roman" w:cs="Times New Roman"/>
                      <w:sz w:val="18"/>
                      <w:szCs w:val="18"/>
                      <w:spacing w:val="-4"/>
                    </w:rPr>
                    <w:t>7</w:t>
                  </w:r>
                  <w:r>
                    <w:rPr>
                      <w:rFonts w:ascii="Times New Roman" w:hAnsi="Times New Roman" w:eastAsia="Times New Roman" w:cs="Times New Roman"/>
                      <w:sz w:val="18"/>
                      <w:szCs w:val="18"/>
                      <w:spacing w:val="5"/>
                    </w:rPr>
                    <w:t xml:space="preserve">  </w:t>
                  </w:r>
                  <w:r>
                    <w:rPr>
                      <w:rFonts w:ascii="SimSun" w:hAnsi="SimSun" w:eastAsia="SimSun" w:cs="SimSun"/>
                      <w:sz w:val="18"/>
                      <w:szCs w:val="18"/>
                      <w:spacing w:val="-4"/>
                    </w:rPr>
                    <w:t>页 共</w:t>
                  </w:r>
                  <w:r>
                    <w:rPr>
                      <w:rFonts w:ascii="SimSun" w:hAnsi="SimSun" w:eastAsia="SimSun" w:cs="SimSun"/>
                      <w:sz w:val="18"/>
                      <w:szCs w:val="18"/>
                      <w:spacing w:val="6"/>
                    </w:rPr>
                    <w:t xml:space="preserve"> </w:t>
                  </w:r>
                  <w:r>
                    <w:rPr>
                      <w:rFonts w:ascii="Times New Roman" w:hAnsi="Times New Roman" w:eastAsia="Times New Roman" w:cs="Times New Roman"/>
                      <w:sz w:val="18"/>
                      <w:szCs w:val="18"/>
                      <w:spacing w:val="-4"/>
                    </w:rPr>
                    <w:t>23</w:t>
                  </w:r>
                  <w:r>
                    <w:rPr>
                      <w:rFonts w:ascii="Times New Roman" w:hAnsi="Times New Roman" w:eastAsia="Times New Roman" w:cs="Times New Roman"/>
                      <w:sz w:val="18"/>
                      <w:szCs w:val="18"/>
                      <w:spacing w:val="4"/>
                    </w:rPr>
                    <w:t xml:space="preserve">  </w:t>
                  </w:r>
                  <w:r>
                    <w:rPr>
                      <w:rFonts w:ascii="SimSun" w:hAnsi="SimSun" w:eastAsia="SimSun" w:cs="SimSun"/>
                      <w:sz w:val="18"/>
                      <w:szCs w:val="18"/>
                      <w:spacing w:val="-4"/>
                    </w:rPr>
                    <w:t>页</w:t>
                  </w:r>
                </w:p>
              </w:txbxContent>
            </v:textbox>
          </v:shape>
        </w:pict>
      </w:r>
      <w:r>
        <w:rPr>
          <w:rFonts w:ascii="SimSun" w:hAnsi="SimSun" w:eastAsia="SimSun" w:cs="SimSun"/>
          <w:sz w:val="18"/>
          <w:szCs w:val="18"/>
          <w:spacing w:val="-1"/>
        </w:rPr>
        <w:t>江苏康达检测技术股份有限公司</w:t>
      </w:r>
    </w:p>
    <w:p>
      <w:pPr>
        <w:spacing w:line="219" w:lineRule="auto"/>
        <w:sectPr>
          <w:pgSz w:w="11906" w:h="16839"/>
          <w:pgMar w:top="950" w:right="0" w:bottom="400" w:left="687" w:header="518" w:footer="0" w:gutter="0"/>
        </w:sectPr>
        <w:rPr>
          <w:rFonts w:ascii="SimSun" w:hAnsi="SimSun" w:eastAsia="SimSun" w:cs="SimSun"/>
          <w:sz w:val="18"/>
          <w:szCs w:val="18"/>
        </w:rPr>
      </w:pPr>
    </w:p>
    <w:p>
      <w:pPr>
        <w:ind w:left="3764"/>
        <w:spacing w:before="101" w:line="219" w:lineRule="auto"/>
        <w:rPr>
          <w:rFonts w:ascii="SimSun" w:hAnsi="SimSun" w:eastAsia="SimSun" w:cs="SimSun"/>
          <w:sz w:val="30"/>
          <w:szCs w:val="30"/>
        </w:rPr>
      </w:pPr>
      <w:r>
        <w:rPr>
          <w:rFonts w:ascii="SimSun" w:hAnsi="SimSun" w:eastAsia="SimSun" w:cs="SimSun"/>
          <w:sz w:val="30"/>
          <w:szCs w:val="30"/>
          <w:b/>
          <w:bCs/>
          <w:spacing w:val="14"/>
        </w:rPr>
        <w:t>表</w:t>
      </w:r>
      <w:r>
        <w:rPr>
          <w:rFonts w:ascii="SimSun" w:hAnsi="SimSun" w:eastAsia="SimSun" w:cs="SimSun"/>
          <w:sz w:val="30"/>
          <w:szCs w:val="30"/>
          <w:spacing w:val="-12"/>
        </w:rPr>
        <w:t xml:space="preserve"> </w:t>
      </w:r>
      <w:r>
        <w:rPr>
          <w:rFonts w:ascii="Times New Roman" w:hAnsi="Times New Roman" w:eastAsia="Times New Roman" w:cs="Times New Roman"/>
          <w:sz w:val="30"/>
          <w:szCs w:val="30"/>
          <w:b/>
          <w:bCs/>
          <w:spacing w:val="14"/>
        </w:rPr>
        <w:t>2-1</w:t>
      </w:r>
      <w:r>
        <w:rPr>
          <w:rFonts w:ascii="Times New Roman" w:hAnsi="Times New Roman" w:eastAsia="Times New Roman" w:cs="Times New Roman"/>
          <w:sz w:val="30"/>
          <w:szCs w:val="30"/>
          <w:b/>
          <w:bCs/>
        </w:rPr>
        <w:t xml:space="preserve">   </w:t>
      </w:r>
      <w:r>
        <w:rPr>
          <w:rFonts w:ascii="SimSun" w:hAnsi="SimSun" w:eastAsia="SimSun" w:cs="SimSun"/>
          <w:sz w:val="30"/>
          <w:szCs w:val="30"/>
          <w:b/>
          <w:bCs/>
          <w:spacing w:val="14"/>
        </w:rPr>
        <w:t>废水检测</w:t>
      </w:r>
      <w:r>
        <w:rPr>
          <w:rFonts w:ascii="SimSun" w:hAnsi="SimSun" w:eastAsia="SimSun" w:cs="SimSun"/>
          <w:sz w:val="30"/>
          <w:szCs w:val="30"/>
          <w:spacing w:val="-88"/>
        </w:rPr>
        <w:t xml:space="preserve"> </w:t>
      </w:r>
      <w:r>
        <w:rPr>
          <w:rFonts w:ascii="SimSun" w:hAnsi="SimSun" w:eastAsia="SimSun" w:cs="SimSun"/>
          <w:sz w:val="30"/>
          <w:szCs w:val="30"/>
          <w:b/>
          <w:bCs/>
          <w:spacing w:val="14"/>
        </w:rPr>
        <w:t>结果</w:t>
      </w:r>
    </w:p>
    <w:p>
      <w:pPr>
        <w:spacing w:line="105" w:lineRule="exact"/>
        <w:rPr/>
      </w:pPr>
      <w:r/>
    </w:p>
    <w:tbl>
      <w:tblPr>
        <w:tblStyle w:val="TableNormal"/>
        <w:tblW w:w="10604" w:type="dxa"/>
        <w:tblInd w:w="12" w:type="dxa"/>
        <w:tblLayout w:type="fixed"/>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Pr>
      <w:tblGrid>
        <w:gridCol w:w="1427"/>
        <w:gridCol w:w="904"/>
        <w:gridCol w:w="905"/>
        <w:gridCol w:w="1358"/>
        <w:gridCol w:w="1357"/>
        <w:gridCol w:w="1358"/>
        <w:gridCol w:w="1358"/>
        <w:gridCol w:w="961"/>
        <w:gridCol w:w="976"/>
      </w:tblGrid>
      <w:tr>
        <w:trPr>
          <w:trHeight w:val="631" w:hRule="atLeast"/>
        </w:trPr>
        <w:tc>
          <w:tcPr>
            <w:tcW w:w="1427" w:type="dxa"/>
            <w:vAlign w:val="top"/>
            <w:vMerge w:val="restart"/>
            <w:tcBorders>
              <w:left w:val="single" w:color="000000" w:sz="10" w:space="0"/>
              <w:top w:val="single" w:color="000000" w:sz="10" w:space="0"/>
              <w:bottom w:val="nil"/>
            </w:tcBorders>
          </w:tcPr>
          <w:p>
            <w:pPr>
              <w:spacing w:line="287" w:lineRule="auto"/>
              <w:rPr>
                <w:rFonts w:ascii="Arial"/>
                <w:sz w:val="21"/>
              </w:rPr>
            </w:pPr>
            <w:r/>
          </w:p>
          <w:p>
            <w:pPr>
              <w:spacing w:line="287" w:lineRule="auto"/>
              <w:rPr>
                <w:rFonts w:ascii="Arial"/>
                <w:sz w:val="21"/>
              </w:rPr>
            </w:pPr>
            <w:r/>
          </w:p>
          <w:p>
            <w:pPr>
              <w:spacing w:line="287" w:lineRule="auto"/>
              <w:rPr>
                <w:rFonts w:ascii="Arial"/>
                <w:sz w:val="21"/>
              </w:rPr>
            </w:pPr>
            <w:r/>
          </w:p>
          <w:p>
            <w:pPr>
              <w:spacing w:line="287" w:lineRule="auto"/>
              <w:rPr>
                <w:rFonts w:ascii="Arial"/>
                <w:sz w:val="21"/>
              </w:rPr>
            </w:pPr>
            <w:r/>
          </w:p>
          <w:p>
            <w:pPr>
              <w:ind w:left="286"/>
              <w:spacing w:before="65" w:line="228" w:lineRule="auto"/>
              <w:rPr>
                <w:rFonts w:ascii="SimSun" w:hAnsi="SimSun" w:eastAsia="SimSun" w:cs="SimSun"/>
                <w:sz w:val="20"/>
                <w:szCs w:val="20"/>
              </w:rPr>
            </w:pPr>
            <w:r>
              <w:rPr>
                <w:rFonts w:ascii="SimSun" w:hAnsi="SimSun" w:eastAsia="SimSun" w:cs="SimSun"/>
                <w:sz w:val="20"/>
                <w:szCs w:val="20"/>
                <w:spacing w:val="7"/>
              </w:rPr>
              <w:t>检测项目</w:t>
            </w:r>
          </w:p>
        </w:tc>
        <w:tc>
          <w:tcPr>
            <w:tcW w:w="1809" w:type="dxa"/>
            <w:vAlign w:val="top"/>
            <w:gridSpan w:val="2"/>
            <w:tcBorders>
              <w:top w:val="single" w:color="000000" w:sz="10" w:space="0"/>
            </w:tcBorders>
          </w:tcPr>
          <w:p>
            <w:pPr>
              <w:ind w:left="481"/>
              <w:spacing w:before="212" w:line="228" w:lineRule="auto"/>
              <w:rPr>
                <w:rFonts w:ascii="SimSun" w:hAnsi="SimSun" w:eastAsia="SimSun" w:cs="SimSun"/>
                <w:sz w:val="20"/>
                <w:szCs w:val="20"/>
              </w:rPr>
            </w:pPr>
            <w:r>
              <w:rPr>
                <w:rFonts w:ascii="SimSun" w:hAnsi="SimSun" w:eastAsia="SimSun" w:cs="SimSun"/>
                <w:sz w:val="20"/>
                <w:szCs w:val="20"/>
                <w:spacing w:val="7"/>
              </w:rPr>
              <w:t>样品编号</w:t>
            </w:r>
          </w:p>
        </w:tc>
        <w:tc>
          <w:tcPr>
            <w:tcW w:w="1358" w:type="dxa"/>
            <w:vAlign w:val="top"/>
            <w:tcBorders>
              <w:top w:val="single" w:color="000000" w:sz="10" w:space="0"/>
            </w:tcBorders>
          </w:tcPr>
          <w:p>
            <w:pPr>
              <w:ind w:left="139"/>
              <w:spacing w:before="92" w:line="195" w:lineRule="auto"/>
              <w:rPr>
                <w:rFonts w:ascii="Times New Roman" w:hAnsi="Times New Roman" w:eastAsia="Times New Roman" w:cs="Times New Roman"/>
                <w:sz w:val="20"/>
                <w:szCs w:val="20"/>
              </w:rPr>
            </w:pPr>
            <w:r>
              <w:rPr>
                <w:rFonts w:ascii="Times New Roman" w:hAnsi="Times New Roman" w:eastAsia="Times New Roman" w:cs="Times New Roman"/>
                <w:sz w:val="20"/>
                <w:szCs w:val="20"/>
              </w:rPr>
              <w:t>HJ</w:t>
            </w:r>
            <w:r>
              <w:rPr>
                <w:rFonts w:ascii="Times New Roman" w:hAnsi="Times New Roman" w:eastAsia="Times New Roman" w:cs="Times New Roman"/>
                <w:sz w:val="20"/>
                <w:szCs w:val="20"/>
                <w:spacing w:val="6"/>
              </w:rPr>
              <w:t>26081700</w:t>
            </w:r>
          </w:p>
          <w:p>
            <w:pPr>
              <w:ind w:left="575"/>
              <w:spacing w:before="125" w:line="195" w:lineRule="auto"/>
              <w:rPr>
                <w:rFonts w:ascii="Times New Roman" w:hAnsi="Times New Roman" w:eastAsia="Times New Roman" w:cs="Times New Roman"/>
                <w:sz w:val="20"/>
                <w:szCs w:val="20"/>
              </w:rPr>
            </w:pPr>
            <w:r>
              <w:rPr>
                <w:rFonts w:ascii="Times New Roman" w:hAnsi="Times New Roman" w:eastAsia="Times New Roman" w:cs="Times New Roman"/>
                <w:sz w:val="20"/>
                <w:szCs w:val="20"/>
                <w:spacing w:val="1"/>
              </w:rPr>
              <w:t>05</w:t>
            </w:r>
          </w:p>
        </w:tc>
        <w:tc>
          <w:tcPr>
            <w:tcW w:w="1357" w:type="dxa"/>
            <w:vAlign w:val="top"/>
            <w:tcBorders>
              <w:top w:val="single" w:color="000000" w:sz="10" w:space="0"/>
            </w:tcBorders>
          </w:tcPr>
          <w:p>
            <w:pPr>
              <w:ind w:left="142"/>
              <w:spacing w:before="92" w:line="195" w:lineRule="auto"/>
              <w:rPr>
                <w:rFonts w:ascii="Times New Roman" w:hAnsi="Times New Roman" w:eastAsia="Times New Roman" w:cs="Times New Roman"/>
                <w:sz w:val="20"/>
                <w:szCs w:val="20"/>
              </w:rPr>
            </w:pPr>
            <w:r>
              <w:rPr>
                <w:rFonts w:ascii="Times New Roman" w:hAnsi="Times New Roman" w:eastAsia="Times New Roman" w:cs="Times New Roman"/>
                <w:sz w:val="20"/>
                <w:szCs w:val="20"/>
              </w:rPr>
              <w:t>HJ</w:t>
            </w:r>
            <w:r>
              <w:rPr>
                <w:rFonts w:ascii="Times New Roman" w:hAnsi="Times New Roman" w:eastAsia="Times New Roman" w:cs="Times New Roman"/>
                <w:sz w:val="20"/>
                <w:szCs w:val="20"/>
                <w:spacing w:val="6"/>
              </w:rPr>
              <w:t>26081700</w:t>
            </w:r>
          </w:p>
          <w:p>
            <w:pPr>
              <w:ind w:left="578"/>
              <w:spacing w:before="125" w:line="195" w:lineRule="auto"/>
              <w:rPr>
                <w:rFonts w:ascii="Times New Roman" w:hAnsi="Times New Roman" w:eastAsia="Times New Roman" w:cs="Times New Roman"/>
                <w:sz w:val="20"/>
                <w:szCs w:val="20"/>
              </w:rPr>
            </w:pPr>
            <w:r>
              <w:rPr>
                <w:rFonts w:ascii="Times New Roman" w:hAnsi="Times New Roman" w:eastAsia="Times New Roman" w:cs="Times New Roman"/>
                <w:sz w:val="20"/>
                <w:szCs w:val="20"/>
                <w:spacing w:val="1"/>
              </w:rPr>
              <w:t>06</w:t>
            </w:r>
          </w:p>
        </w:tc>
        <w:tc>
          <w:tcPr>
            <w:tcW w:w="1358" w:type="dxa"/>
            <w:vAlign w:val="top"/>
            <w:tcBorders>
              <w:top w:val="single" w:color="000000" w:sz="10" w:space="0"/>
            </w:tcBorders>
          </w:tcPr>
          <w:p>
            <w:pPr>
              <w:ind w:left="146"/>
              <w:spacing w:before="92" w:line="195" w:lineRule="auto"/>
              <w:rPr>
                <w:rFonts w:ascii="Times New Roman" w:hAnsi="Times New Roman" w:eastAsia="Times New Roman" w:cs="Times New Roman"/>
                <w:sz w:val="20"/>
                <w:szCs w:val="20"/>
              </w:rPr>
            </w:pPr>
            <w:r>
              <w:rPr>
                <w:rFonts w:ascii="Times New Roman" w:hAnsi="Times New Roman" w:eastAsia="Times New Roman" w:cs="Times New Roman"/>
                <w:sz w:val="20"/>
                <w:szCs w:val="20"/>
              </w:rPr>
              <w:t>HJ</w:t>
            </w:r>
            <w:r>
              <w:rPr>
                <w:rFonts w:ascii="Times New Roman" w:hAnsi="Times New Roman" w:eastAsia="Times New Roman" w:cs="Times New Roman"/>
                <w:sz w:val="20"/>
                <w:szCs w:val="20"/>
                <w:spacing w:val="6"/>
              </w:rPr>
              <w:t>26081700</w:t>
            </w:r>
          </w:p>
          <w:p>
            <w:pPr>
              <w:ind w:left="582"/>
              <w:spacing w:before="125" w:line="195" w:lineRule="auto"/>
              <w:rPr>
                <w:rFonts w:ascii="Times New Roman" w:hAnsi="Times New Roman" w:eastAsia="Times New Roman" w:cs="Times New Roman"/>
                <w:sz w:val="20"/>
                <w:szCs w:val="20"/>
              </w:rPr>
            </w:pPr>
            <w:r>
              <w:rPr>
                <w:rFonts w:ascii="Times New Roman" w:hAnsi="Times New Roman" w:eastAsia="Times New Roman" w:cs="Times New Roman"/>
                <w:sz w:val="20"/>
                <w:szCs w:val="20"/>
                <w:spacing w:val="1"/>
              </w:rPr>
              <w:t>07</w:t>
            </w:r>
          </w:p>
        </w:tc>
        <w:tc>
          <w:tcPr>
            <w:tcW w:w="1358" w:type="dxa"/>
            <w:vAlign w:val="top"/>
            <w:tcBorders>
              <w:top w:val="single" w:color="000000" w:sz="10" w:space="0"/>
            </w:tcBorders>
          </w:tcPr>
          <w:p>
            <w:pPr>
              <w:ind w:left="149"/>
              <w:spacing w:before="92" w:line="195" w:lineRule="auto"/>
              <w:rPr>
                <w:rFonts w:ascii="Times New Roman" w:hAnsi="Times New Roman" w:eastAsia="Times New Roman" w:cs="Times New Roman"/>
                <w:sz w:val="20"/>
                <w:szCs w:val="20"/>
              </w:rPr>
            </w:pPr>
            <w:r>
              <w:rPr>
                <w:rFonts w:ascii="Times New Roman" w:hAnsi="Times New Roman" w:eastAsia="Times New Roman" w:cs="Times New Roman"/>
                <w:sz w:val="20"/>
                <w:szCs w:val="20"/>
              </w:rPr>
              <w:t>HJ</w:t>
            </w:r>
            <w:r>
              <w:rPr>
                <w:rFonts w:ascii="Times New Roman" w:hAnsi="Times New Roman" w:eastAsia="Times New Roman" w:cs="Times New Roman"/>
                <w:sz w:val="20"/>
                <w:szCs w:val="20"/>
                <w:spacing w:val="6"/>
              </w:rPr>
              <w:t>26081700</w:t>
            </w:r>
          </w:p>
          <w:p>
            <w:pPr>
              <w:ind w:left="585"/>
              <w:spacing w:before="125" w:line="195" w:lineRule="auto"/>
              <w:rPr>
                <w:rFonts w:ascii="Times New Roman" w:hAnsi="Times New Roman" w:eastAsia="Times New Roman" w:cs="Times New Roman"/>
                <w:sz w:val="20"/>
                <w:szCs w:val="20"/>
              </w:rPr>
            </w:pPr>
            <w:r>
              <w:rPr>
                <w:rFonts w:ascii="Times New Roman" w:hAnsi="Times New Roman" w:eastAsia="Times New Roman" w:cs="Times New Roman"/>
                <w:sz w:val="20"/>
                <w:szCs w:val="20"/>
                <w:spacing w:val="1"/>
              </w:rPr>
              <w:t>08</w:t>
            </w:r>
          </w:p>
        </w:tc>
        <w:tc>
          <w:tcPr>
            <w:tcW w:w="961" w:type="dxa"/>
            <w:vAlign w:val="top"/>
            <w:vMerge w:val="restart"/>
            <w:tcBorders>
              <w:top w:val="single" w:color="000000" w:sz="10" w:space="0"/>
              <w:bottom w:val="nil"/>
            </w:tcBorders>
          </w:tcPr>
          <w:p>
            <w:pPr>
              <w:spacing w:line="248" w:lineRule="auto"/>
              <w:rPr>
                <w:rFonts w:ascii="Arial"/>
                <w:sz w:val="21"/>
              </w:rPr>
            </w:pPr>
            <w:r/>
          </w:p>
          <w:p>
            <w:pPr>
              <w:spacing w:line="248" w:lineRule="auto"/>
              <w:rPr>
                <w:rFonts w:ascii="Arial"/>
                <w:sz w:val="21"/>
              </w:rPr>
            </w:pPr>
            <w:r/>
          </w:p>
          <w:p>
            <w:pPr>
              <w:spacing w:line="248" w:lineRule="auto"/>
              <w:rPr>
                <w:rFonts w:ascii="Arial"/>
                <w:sz w:val="21"/>
              </w:rPr>
            </w:pPr>
            <w:r/>
          </w:p>
          <w:p>
            <w:pPr>
              <w:spacing w:line="249" w:lineRule="auto"/>
              <w:rPr>
                <w:rFonts w:ascii="Arial"/>
                <w:sz w:val="21"/>
              </w:rPr>
            </w:pPr>
            <w:r/>
          </w:p>
          <w:p>
            <w:pPr>
              <w:ind w:left="407" w:right="125" w:hanging="255"/>
              <w:spacing w:before="65" w:line="290" w:lineRule="auto"/>
              <w:rPr>
                <w:rFonts w:ascii="SimSun" w:hAnsi="SimSun" w:eastAsia="SimSun" w:cs="SimSun"/>
                <w:sz w:val="20"/>
                <w:szCs w:val="20"/>
              </w:rPr>
            </w:pPr>
            <w:r>
              <w:rPr>
                <w:rFonts w:ascii="SimSun" w:hAnsi="SimSun" w:eastAsia="SimSun" w:cs="SimSun"/>
                <w:sz w:val="20"/>
                <w:szCs w:val="20"/>
                <w:spacing w:val="5"/>
              </w:rPr>
              <w:t>均值</w:t>
            </w:r>
            <w:r>
              <w:rPr>
                <w:rFonts w:ascii="Times New Roman" w:hAnsi="Times New Roman" w:eastAsia="Times New Roman" w:cs="Times New Roman"/>
                <w:sz w:val="20"/>
                <w:szCs w:val="20"/>
                <w:spacing w:val="5"/>
              </w:rPr>
              <w:t>/</w:t>
            </w:r>
            <w:r>
              <w:rPr>
                <w:rFonts w:ascii="SimSun" w:hAnsi="SimSun" w:eastAsia="SimSun" w:cs="SimSun"/>
                <w:sz w:val="20"/>
                <w:szCs w:val="20"/>
                <w:spacing w:val="5"/>
              </w:rPr>
              <w:t>范</w:t>
            </w:r>
            <w:r>
              <w:rPr>
                <w:rFonts w:ascii="SimSun" w:hAnsi="SimSun" w:eastAsia="SimSun" w:cs="SimSun"/>
                <w:sz w:val="20"/>
                <w:szCs w:val="20"/>
              </w:rPr>
              <w:t>围</w:t>
            </w:r>
          </w:p>
        </w:tc>
        <w:tc>
          <w:tcPr>
            <w:tcW w:w="976" w:type="dxa"/>
            <w:vAlign w:val="top"/>
            <w:vMerge w:val="restart"/>
            <w:tcBorders>
              <w:right w:val="single" w:color="000000" w:sz="10" w:space="0"/>
              <w:top w:val="single" w:color="000000" w:sz="10" w:space="0"/>
              <w:bottom w:val="nil"/>
            </w:tcBorders>
          </w:tcPr>
          <w:p>
            <w:pPr>
              <w:spacing w:line="248" w:lineRule="auto"/>
              <w:rPr>
                <w:rFonts w:ascii="Arial"/>
                <w:sz w:val="21"/>
              </w:rPr>
            </w:pPr>
            <w:r/>
          </w:p>
          <w:p>
            <w:pPr>
              <w:spacing w:line="248" w:lineRule="auto"/>
              <w:rPr>
                <w:rFonts w:ascii="Arial"/>
                <w:sz w:val="21"/>
              </w:rPr>
            </w:pPr>
            <w:r/>
          </w:p>
          <w:p>
            <w:pPr>
              <w:spacing w:line="249" w:lineRule="auto"/>
              <w:rPr>
                <w:rFonts w:ascii="Arial"/>
                <w:sz w:val="21"/>
              </w:rPr>
            </w:pPr>
            <w:r/>
          </w:p>
          <w:p>
            <w:pPr>
              <w:spacing w:line="249" w:lineRule="auto"/>
              <w:rPr>
                <w:rFonts w:ascii="Arial"/>
                <w:sz w:val="21"/>
              </w:rPr>
            </w:pPr>
            <w:r/>
          </w:p>
          <w:p>
            <w:pPr>
              <w:ind w:left="301" w:right="263" w:hanging="13"/>
              <w:spacing w:before="65" w:line="289" w:lineRule="auto"/>
              <w:rPr>
                <w:rFonts w:ascii="SimSun" w:hAnsi="SimSun" w:eastAsia="SimSun" w:cs="SimSun"/>
                <w:sz w:val="20"/>
                <w:szCs w:val="20"/>
              </w:rPr>
            </w:pPr>
            <w:r>
              <w:rPr>
                <w:rFonts w:ascii="SimSun" w:hAnsi="SimSun" w:eastAsia="SimSun" w:cs="SimSun"/>
                <w:sz w:val="20"/>
                <w:szCs w:val="20"/>
                <w:spacing w:val="4"/>
              </w:rPr>
              <w:t>标准</w:t>
            </w:r>
            <w:r>
              <w:rPr>
                <w:rFonts w:ascii="SimSun" w:hAnsi="SimSun" w:eastAsia="SimSun" w:cs="SimSun"/>
                <w:sz w:val="20"/>
                <w:szCs w:val="20"/>
                <w:spacing w:val="-3"/>
              </w:rPr>
              <w:t>限值</w:t>
            </w:r>
          </w:p>
        </w:tc>
      </w:tr>
      <w:tr>
        <w:trPr>
          <w:trHeight w:val="626" w:hRule="atLeast"/>
        </w:trPr>
        <w:tc>
          <w:tcPr>
            <w:tcW w:w="1427" w:type="dxa"/>
            <w:vAlign w:val="top"/>
            <w:vMerge w:val="continue"/>
            <w:tcBorders>
              <w:left w:val="single" w:color="000000" w:sz="10" w:space="0"/>
              <w:top w:val="nil"/>
              <w:bottom w:val="nil"/>
            </w:tcBorders>
          </w:tcPr>
          <w:p>
            <w:pPr>
              <w:rPr>
                <w:rFonts w:ascii="Arial"/>
                <w:sz w:val="21"/>
              </w:rPr>
            </w:pPr>
            <w:r/>
          </w:p>
        </w:tc>
        <w:tc>
          <w:tcPr>
            <w:tcW w:w="1809" w:type="dxa"/>
            <w:vAlign w:val="top"/>
            <w:gridSpan w:val="2"/>
          </w:tcPr>
          <w:p>
            <w:pPr>
              <w:ind w:left="481"/>
              <w:spacing w:before="210" w:line="228" w:lineRule="auto"/>
              <w:rPr>
                <w:rFonts w:ascii="SimSun" w:hAnsi="SimSun" w:eastAsia="SimSun" w:cs="SimSun"/>
                <w:sz w:val="20"/>
                <w:szCs w:val="20"/>
              </w:rPr>
            </w:pPr>
            <w:r>
              <w:rPr>
                <w:rFonts w:ascii="SimSun" w:hAnsi="SimSun" w:eastAsia="SimSun" w:cs="SimSun"/>
                <w:sz w:val="20"/>
                <w:szCs w:val="20"/>
                <w:spacing w:val="7"/>
              </w:rPr>
              <w:t>样品名称</w:t>
            </w:r>
          </w:p>
        </w:tc>
        <w:tc>
          <w:tcPr>
            <w:tcW w:w="1358" w:type="dxa"/>
            <w:vAlign w:val="top"/>
          </w:tcPr>
          <w:p>
            <w:pPr>
              <w:ind w:left="475" w:right="155" w:hanging="320"/>
              <w:spacing w:before="54" w:line="259" w:lineRule="auto"/>
              <w:rPr>
                <w:rFonts w:ascii="SimSun" w:hAnsi="SimSun" w:eastAsia="SimSun" w:cs="SimSun"/>
                <w:sz w:val="20"/>
                <w:szCs w:val="20"/>
              </w:rPr>
            </w:pPr>
            <w:r>
              <w:rPr>
                <w:rFonts w:ascii="SimSun" w:hAnsi="SimSun" w:eastAsia="SimSun" w:cs="SimSun"/>
                <w:sz w:val="20"/>
                <w:szCs w:val="20"/>
                <w:spacing w:val="8"/>
              </w:rPr>
              <w:t>初期雨水接</w:t>
            </w:r>
            <w:r>
              <w:rPr>
                <w:rFonts w:ascii="SimSun" w:hAnsi="SimSun" w:eastAsia="SimSun" w:cs="SimSun"/>
                <w:sz w:val="20"/>
                <w:szCs w:val="20"/>
                <w:spacing w:val="2"/>
              </w:rPr>
              <w:t>管口</w:t>
            </w:r>
          </w:p>
        </w:tc>
        <w:tc>
          <w:tcPr>
            <w:tcW w:w="1357" w:type="dxa"/>
            <w:vAlign w:val="top"/>
          </w:tcPr>
          <w:p>
            <w:pPr>
              <w:ind w:left="478" w:right="152" w:hanging="320"/>
              <w:spacing w:before="54" w:line="259" w:lineRule="auto"/>
              <w:rPr>
                <w:rFonts w:ascii="SimSun" w:hAnsi="SimSun" w:eastAsia="SimSun" w:cs="SimSun"/>
                <w:sz w:val="20"/>
                <w:szCs w:val="20"/>
              </w:rPr>
            </w:pPr>
            <w:r>
              <w:rPr>
                <w:rFonts w:ascii="SimSun" w:hAnsi="SimSun" w:eastAsia="SimSun" w:cs="SimSun"/>
                <w:sz w:val="20"/>
                <w:szCs w:val="20"/>
                <w:spacing w:val="8"/>
              </w:rPr>
              <w:t>初期雨水接</w:t>
            </w:r>
            <w:r>
              <w:rPr>
                <w:rFonts w:ascii="SimSun" w:hAnsi="SimSun" w:eastAsia="SimSun" w:cs="SimSun"/>
                <w:sz w:val="20"/>
                <w:szCs w:val="20"/>
                <w:spacing w:val="2"/>
              </w:rPr>
              <w:t>管口</w:t>
            </w:r>
          </w:p>
        </w:tc>
        <w:tc>
          <w:tcPr>
            <w:tcW w:w="1358" w:type="dxa"/>
            <w:vAlign w:val="top"/>
          </w:tcPr>
          <w:p>
            <w:pPr>
              <w:ind w:left="482" w:right="149" w:hanging="320"/>
              <w:spacing w:before="54" w:line="259" w:lineRule="auto"/>
              <w:rPr>
                <w:rFonts w:ascii="SimSun" w:hAnsi="SimSun" w:eastAsia="SimSun" w:cs="SimSun"/>
                <w:sz w:val="20"/>
                <w:szCs w:val="20"/>
              </w:rPr>
            </w:pPr>
            <w:r>
              <w:rPr>
                <w:rFonts w:ascii="SimSun" w:hAnsi="SimSun" w:eastAsia="SimSun" w:cs="SimSun"/>
                <w:sz w:val="20"/>
                <w:szCs w:val="20"/>
                <w:spacing w:val="8"/>
              </w:rPr>
              <w:t>初期雨水接</w:t>
            </w:r>
            <w:r>
              <w:rPr>
                <w:rFonts w:ascii="SimSun" w:hAnsi="SimSun" w:eastAsia="SimSun" w:cs="SimSun"/>
                <w:sz w:val="20"/>
                <w:szCs w:val="20"/>
                <w:spacing w:val="2"/>
              </w:rPr>
              <w:t>管口</w:t>
            </w:r>
          </w:p>
        </w:tc>
        <w:tc>
          <w:tcPr>
            <w:tcW w:w="1358" w:type="dxa"/>
            <w:vAlign w:val="top"/>
          </w:tcPr>
          <w:p>
            <w:pPr>
              <w:ind w:left="484" w:right="146" w:hanging="320"/>
              <w:spacing w:before="54" w:line="259" w:lineRule="auto"/>
              <w:rPr>
                <w:rFonts w:ascii="SimSun" w:hAnsi="SimSun" w:eastAsia="SimSun" w:cs="SimSun"/>
                <w:sz w:val="20"/>
                <w:szCs w:val="20"/>
              </w:rPr>
            </w:pPr>
            <w:r>
              <w:rPr>
                <w:rFonts w:ascii="SimSun" w:hAnsi="SimSun" w:eastAsia="SimSun" w:cs="SimSun"/>
                <w:sz w:val="20"/>
                <w:szCs w:val="20"/>
                <w:spacing w:val="8"/>
              </w:rPr>
              <w:t>初期雨水接</w:t>
            </w:r>
            <w:r>
              <w:rPr>
                <w:rFonts w:ascii="SimSun" w:hAnsi="SimSun" w:eastAsia="SimSun" w:cs="SimSun"/>
                <w:sz w:val="20"/>
                <w:szCs w:val="20"/>
                <w:spacing w:val="2"/>
              </w:rPr>
              <w:t>管口</w:t>
            </w:r>
          </w:p>
        </w:tc>
        <w:tc>
          <w:tcPr>
            <w:tcW w:w="961" w:type="dxa"/>
            <w:vAlign w:val="top"/>
            <w:vMerge w:val="continue"/>
            <w:tcBorders>
              <w:top w:val="nil"/>
              <w:bottom w:val="nil"/>
            </w:tcBorders>
          </w:tcPr>
          <w:p>
            <w:pPr>
              <w:rPr>
                <w:rFonts w:ascii="Arial"/>
                <w:sz w:val="21"/>
              </w:rPr>
            </w:pPr>
            <w:r/>
          </w:p>
        </w:tc>
        <w:tc>
          <w:tcPr>
            <w:tcW w:w="976" w:type="dxa"/>
            <w:vAlign w:val="top"/>
            <w:vMerge w:val="continue"/>
            <w:tcBorders>
              <w:right w:val="single" w:color="000000" w:sz="10" w:space="0"/>
              <w:top w:val="nil"/>
              <w:bottom w:val="nil"/>
            </w:tcBorders>
          </w:tcPr>
          <w:p>
            <w:pPr>
              <w:rPr>
                <w:rFonts w:ascii="Arial"/>
                <w:sz w:val="21"/>
              </w:rPr>
            </w:pPr>
            <w:r/>
          </w:p>
        </w:tc>
      </w:tr>
      <w:tr>
        <w:trPr>
          <w:trHeight w:val="626" w:hRule="atLeast"/>
        </w:trPr>
        <w:tc>
          <w:tcPr>
            <w:tcW w:w="1427" w:type="dxa"/>
            <w:vAlign w:val="top"/>
            <w:vMerge w:val="continue"/>
            <w:tcBorders>
              <w:left w:val="single" w:color="000000" w:sz="10" w:space="0"/>
              <w:top w:val="nil"/>
              <w:bottom w:val="nil"/>
            </w:tcBorders>
          </w:tcPr>
          <w:p>
            <w:pPr>
              <w:rPr>
                <w:rFonts w:ascii="Arial"/>
                <w:sz w:val="21"/>
              </w:rPr>
            </w:pPr>
            <w:r/>
          </w:p>
        </w:tc>
        <w:tc>
          <w:tcPr>
            <w:tcW w:w="1809" w:type="dxa"/>
            <w:vAlign w:val="top"/>
            <w:gridSpan w:val="2"/>
          </w:tcPr>
          <w:p>
            <w:pPr>
              <w:ind w:left="481"/>
              <w:spacing w:before="212" w:line="228" w:lineRule="auto"/>
              <w:rPr>
                <w:rFonts w:ascii="SimSun" w:hAnsi="SimSun" w:eastAsia="SimSun" w:cs="SimSun"/>
                <w:sz w:val="20"/>
                <w:szCs w:val="20"/>
              </w:rPr>
            </w:pPr>
            <w:r>
              <w:rPr>
                <w:rFonts w:ascii="SimSun" w:hAnsi="SimSun" w:eastAsia="SimSun" w:cs="SimSun"/>
                <w:sz w:val="20"/>
                <w:szCs w:val="20"/>
                <w:spacing w:val="7"/>
              </w:rPr>
              <w:t>样品描述</w:t>
            </w:r>
          </w:p>
        </w:tc>
        <w:tc>
          <w:tcPr>
            <w:tcW w:w="1358" w:type="dxa"/>
            <w:vAlign w:val="top"/>
          </w:tcPr>
          <w:p>
            <w:pPr>
              <w:ind w:left="576" w:right="39" w:hanging="466"/>
              <w:spacing w:before="56" w:line="258" w:lineRule="auto"/>
              <w:rPr>
                <w:rFonts w:ascii="SimSun" w:hAnsi="SimSun" w:eastAsia="SimSun" w:cs="SimSun"/>
                <w:sz w:val="20"/>
                <w:szCs w:val="20"/>
              </w:rPr>
            </w:pPr>
            <w:r>
              <w:rPr>
                <w:rFonts w:ascii="SimSun" w:hAnsi="SimSun" w:eastAsia="SimSun" w:cs="SimSun"/>
                <w:sz w:val="20"/>
                <w:szCs w:val="20"/>
              </w:rPr>
              <w:t>无色、无嗅、</w:t>
            </w:r>
            <w:r>
              <w:rPr>
                <w:rFonts w:ascii="SimSun" w:hAnsi="SimSun" w:eastAsia="SimSun" w:cs="SimSun"/>
                <w:sz w:val="20"/>
                <w:szCs w:val="20"/>
              </w:rPr>
              <w:t>清</w:t>
            </w:r>
          </w:p>
        </w:tc>
        <w:tc>
          <w:tcPr>
            <w:tcW w:w="1357" w:type="dxa"/>
            <w:vAlign w:val="top"/>
          </w:tcPr>
          <w:p>
            <w:pPr>
              <w:ind w:left="578" w:right="35" w:hanging="466"/>
              <w:spacing w:before="56" w:line="258" w:lineRule="auto"/>
              <w:rPr>
                <w:rFonts w:ascii="SimSun" w:hAnsi="SimSun" w:eastAsia="SimSun" w:cs="SimSun"/>
                <w:sz w:val="20"/>
                <w:szCs w:val="20"/>
              </w:rPr>
            </w:pPr>
            <w:r>
              <w:rPr>
                <w:rFonts w:ascii="SimSun" w:hAnsi="SimSun" w:eastAsia="SimSun" w:cs="SimSun"/>
                <w:sz w:val="20"/>
                <w:szCs w:val="20"/>
              </w:rPr>
              <w:t>无色、无嗅、</w:t>
            </w:r>
            <w:r>
              <w:rPr>
                <w:rFonts w:ascii="SimSun" w:hAnsi="SimSun" w:eastAsia="SimSun" w:cs="SimSun"/>
                <w:sz w:val="20"/>
                <w:szCs w:val="20"/>
              </w:rPr>
              <w:t>清</w:t>
            </w:r>
          </w:p>
        </w:tc>
        <w:tc>
          <w:tcPr>
            <w:tcW w:w="1358" w:type="dxa"/>
            <w:vAlign w:val="top"/>
          </w:tcPr>
          <w:p>
            <w:pPr>
              <w:ind w:left="582" w:right="30" w:hanging="466"/>
              <w:spacing w:before="56" w:line="258" w:lineRule="auto"/>
              <w:rPr>
                <w:rFonts w:ascii="SimSun" w:hAnsi="SimSun" w:eastAsia="SimSun" w:cs="SimSun"/>
                <w:sz w:val="20"/>
                <w:szCs w:val="20"/>
              </w:rPr>
            </w:pPr>
            <w:r>
              <w:rPr>
                <w:rFonts w:ascii="SimSun" w:hAnsi="SimSun" w:eastAsia="SimSun" w:cs="SimSun"/>
                <w:sz w:val="20"/>
                <w:szCs w:val="20"/>
              </w:rPr>
              <w:t>无色、无嗅、</w:t>
            </w:r>
            <w:r>
              <w:rPr>
                <w:rFonts w:ascii="SimSun" w:hAnsi="SimSun" w:eastAsia="SimSun" w:cs="SimSun"/>
                <w:sz w:val="20"/>
                <w:szCs w:val="20"/>
              </w:rPr>
              <w:t>清</w:t>
            </w:r>
          </w:p>
        </w:tc>
        <w:tc>
          <w:tcPr>
            <w:tcW w:w="1358" w:type="dxa"/>
            <w:vAlign w:val="top"/>
          </w:tcPr>
          <w:p>
            <w:pPr>
              <w:ind w:left="585" w:right="27" w:hanging="466"/>
              <w:spacing w:before="56" w:line="258" w:lineRule="auto"/>
              <w:rPr>
                <w:rFonts w:ascii="SimSun" w:hAnsi="SimSun" w:eastAsia="SimSun" w:cs="SimSun"/>
                <w:sz w:val="20"/>
                <w:szCs w:val="20"/>
              </w:rPr>
            </w:pPr>
            <w:r>
              <w:rPr>
                <w:rFonts w:ascii="SimSun" w:hAnsi="SimSun" w:eastAsia="SimSun" w:cs="SimSun"/>
                <w:sz w:val="20"/>
                <w:szCs w:val="20"/>
              </w:rPr>
              <w:t>无色、无嗅、</w:t>
            </w:r>
            <w:r>
              <w:rPr>
                <w:rFonts w:ascii="SimSun" w:hAnsi="SimSun" w:eastAsia="SimSun" w:cs="SimSun"/>
                <w:sz w:val="20"/>
                <w:szCs w:val="20"/>
              </w:rPr>
              <w:t>清</w:t>
            </w:r>
          </w:p>
        </w:tc>
        <w:tc>
          <w:tcPr>
            <w:tcW w:w="961" w:type="dxa"/>
            <w:vAlign w:val="top"/>
            <w:vMerge w:val="continue"/>
            <w:tcBorders>
              <w:top w:val="nil"/>
              <w:bottom w:val="nil"/>
            </w:tcBorders>
          </w:tcPr>
          <w:p>
            <w:pPr>
              <w:rPr>
                <w:rFonts w:ascii="Arial"/>
                <w:sz w:val="21"/>
              </w:rPr>
            </w:pPr>
            <w:r/>
          </w:p>
        </w:tc>
        <w:tc>
          <w:tcPr>
            <w:tcW w:w="976" w:type="dxa"/>
            <w:vAlign w:val="top"/>
            <w:vMerge w:val="continue"/>
            <w:tcBorders>
              <w:right w:val="single" w:color="000000" w:sz="10" w:space="0"/>
              <w:top w:val="nil"/>
              <w:bottom w:val="nil"/>
            </w:tcBorders>
          </w:tcPr>
          <w:p>
            <w:pPr>
              <w:rPr>
                <w:rFonts w:ascii="Arial"/>
                <w:sz w:val="21"/>
              </w:rPr>
            </w:pPr>
            <w:r/>
          </w:p>
        </w:tc>
      </w:tr>
      <w:tr>
        <w:trPr>
          <w:trHeight w:val="368" w:hRule="atLeast"/>
        </w:trPr>
        <w:tc>
          <w:tcPr>
            <w:tcW w:w="1427" w:type="dxa"/>
            <w:vAlign w:val="top"/>
            <w:vMerge w:val="continue"/>
            <w:tcBorders>
              <w:left w:val="single" w:color="000000" w:sz="10" w:space="0"/>
              <w:top w:val="nil"/>
              <w:bottom w:val="nil"/>
            </w:tcBorders>
          </w:tcPr>
          <w:p>
            <w:pPr>
              <w:rPr>
                <w:rFonts w:ascii="Arial"/>
                <w:sz w:val="21"/>
              </w:rPr>
            </w:pPr>
            <w:r/>
          </w:p>
        </w:tc>
        <w:tc>
          <w:tcPr>
            <w:tcW w:w="1809" w:type="dxa"/>
            <w:vAlign w:val="top"/>
            <w:gridSpan w:val="2"/>
          </w:tcPr>
          <w:p>
            <w:pPr>
              <w:ind w:left="481"/>
              <w:spacing w:before="86" w:line="227" w:lineRule="auto"/>
              <w:rPr>
                <w:rFonts w:ascii="SimSun" w:hAnsi="SimSun" w:eastAsia="SimSun" w:cs="SimSun"/>
                <w:sz w:val="20"/>
                <w:szCs w:val="20"/>
              </w:rPr>
            </w:pPr>
            <w:r>
              <w:rPr>
                <w:rFonts w:ascii="SimSun" w:hAnsi="SimSun" w:eastAsia="SimSun" w:cs="SimSun"/>
                <w:sz w:val="20"/>
                <w:szCs w:val="20"/>
                <w:spacing w:val="7"/>
              </w:rPr>
              <w:t>采样日期</w:t>
            </w:r>
          </w:p>
        </w:tc>
        <w:tc>
          <w:tcPr>
            <w:tcW w:w="1358" w:type="dxa"/>
            <w:vAlign w:val="top"/>
          </w:tcPr>
          <w:p>
            <w:pPr>
              <w:ind w:left="188"/>
              <w:spacing w:before="122" w:line="195" w:lineRule="auto"/>
              <w:rPr>
                <w:rFonts w:ascii="Times New Roman" w:hAnsi="Times New Roman" w:eastAsia="Times New Roman" w:cs="Times New Roman"/>
                <w:sz w:val="20"/>
                <w:szCs w:val="20"/>
              </w:rPr>
            </w:pPr>
            <w:r>
              <w:rPr>
                <w:rFonts w:ascii="Times New Roman" w:hAnsi="Times New Roman" w:eastAsia="Times New Roman" w:cs="Times New Roman"/>
                <w:sz w:val="20"/>
                <w:szCs w:val="20"/>
                <w:spacing w:val="4"/>
              </w:rPr>
              <w:t>2026-01-16</w:t>
            </w:r>
          </w:p>
        </w:tc>
        <w:tc>
          <w:tcPr>
            <w:tcW w:w="1357" w:type="dxa"/>
            <w:vAlign w:val="top"/>
          </w:tcPr>
          <w:p>
            <w:pPr>
              <w:ind w:left="191"/>
              <w:spacing w:before="122" w:line="195" w:lineRule="auto"/>
              <w:rPr>
                <w:rFonts w:ascii="Times New Roman" w:hAnsi="Times New Roman" w:eastAsia="Times New Roman" w:cs="Times New Roman"/>
                <w:sz w:val="20"/>
                <w:szCs w:val="20"/>
              </w:rPr>
            </w:pPr>
            <w:r>
              <w:rPr>
                <w:rFonts w:ascii="Times New Roman" w:hAnsi="Times New Roman" w:eastAsia="Times New Roman" w:cs="Times New Roman"/>
                <w:sz w:val="20"/>
                <w:szCs w:val="20"/>
                <w:spacing w:val="4"/>
              </w:rPr>
              <w:t>2026-01-16</w:t>
            </w:r>
          </w:p>
        </w:tc>
        <w:tc>
          <w:tcPr>
            <w:tcW w:w="1358" w:type="dxa"/>
            <w:vAlign w:val="top"/>
          </w:tcPr>
          <w:p>
            <w:pPr>
              <w:ind w:left="195"/>
              <w:spacing w:before="122" w:line="195" w:lineRule="auto"/>
              <w:rPr>
                <w:rFonts w:ascii="Times New Roman" w:hAnsi="Times New Roman" w:eastAsia="Times New Roman" w:cs="Times New Roman"/>
                <w:sz w:val="20"/>
                <w:szCs w:val="20"/>
              </w:rPr>
            </w:pPr>
            <w:r>
              <w:rPr>
                <w:rFonts w:ascii="Times New Roman" w:hAnsi="Times New Roman" w:eastAsia="Times New Roman" w:cs="Times New Roman"/>
                <w:sz w:val="20"/>
                <w:szCs w:val="20"/>
                <w:spacing w:val="4"/>
              </w:rPr>
              <w:t>2026-01-16</w:t>
            </w:r>
          </w:p>
        </w:tc>
        <w:tc>
          <w:tcPr>
            <w:tcW w:w="1358" w:type="dxa"/>
            <w:vAlign w:val="top"/>
          </w:tcPr>
          <w:p>
            <w:pPr>
              <w:ind w:left="197"/>
              <w:spacing w:before="122" w:line="195" w:lineRule="auto"/>
              <w:rPr>
                <w:rFonts w:ascii="Times New Roman" w:hAnsi="Times New Roman" w:eastAsia="Times New Roman" w:cs="Times New Roman"/>
                <w:sz w:val="20"/>
                <w:szCs w:val="20"/>
              </w:rPr>
            </w:pPr>
            <w:r>
              <w:rPr>
                <w:rFonts w:ascii="Times New Roman" w:hAnsi="Times New Roman" w:eastAsia="Times New Roman" w:cs="Times New Roman"/>
                <w:sz w:val="20"/>
                <w:szCs w:val="20"/>
                <w:spacing w:val="4"/>
              </w:rPr>
              <w:t>2026-01-16</w:t>
            </w:r>
          </w:p>
        </w:tc>
        <w:tc>
          <w:tcPr>
            <w:tcW w:w="961" w:type="dxa"/>
            <w:vAlign w:val="top"/>
            <w:vMerge w:val="continue"/>
            <w:tcBorders>
              <w:top w:val="nil"/>
              <w:bottom w:val="nil"/>
            </w:tcBorders>
          </w:tcPr>
          <w:p>
            <w:pPr>
              <w:rPr>
                <w:rFonts w:ascii="Arial"/>
                <w:sz w:val="21"/>
              </w:rPr>
            </w:pPr>
            <w:r/>
          </w:p>
        </w:tc>
        <w:tc>
          <w:tcPr>
            <w:tcW w:w="976" w:type="dxa"/>
            <w:vAlign w:val="top"/>
            <w:vMerge w:val="continue"/>
            <w:tcBorders>
              <w:right w:val="single" w:color="000000" w:sz="10" w:space="0"/>
              <w:top w:val="nil"/>
              <w:bottom w:val="nil"/>
            </w:tcBorders>
          </w:tcPr>
          <w:p>
            <w:pPr>
              <w:rPr>
                <w:rFonts w:ascii="Arial"/>
                <w:sz w:val="21"/>
              </w:rPr>
            </w:pPr>
            <w:r/>
          </w:p>
        </w:tc>
      </w:tr>
      <w:tr>
        <w:trPr>
          <w:trHeight w:val="368" w:hRule="atLeast"/>
        </w:trPr>
        <w:tc>
          <w:tcPr>
            <w:tcW w:w="1427" w:type="dxa"/>
            <w:vAlign w:val="top"/>
            <w:vMerge w:val="continue"/>
            <w:tcBorders>
              <w:left w:val="single" w:color="000000" w:sz="10" w:space="0"/>
              <w:top w:val="nil"/>
            </w:tcBorders>
          </w:tcPr>
          <w:p>
            <w:pPr>
              <w:rPr>
                <w:rFonts w:ascii="Arial"/>
                <w:sz w:val="21"/>
              </w:rPr>
            </w:pPr>
            <w:r/>
          </w:p>
        </w:tc>
        <w:tc>
          <w:tcPr>
            <w:tcW w:w="904" w:type="dxa"/>
            <w:vAlign w:val="top"/>
          </w:tcPr>
          <w:p>
            <w:pPr>
              <w:ind w:left="241"/>
              <w:spacing w:before="88" w:line="228" w:lineRule="auto"/>
              <w:rPr>
                <w:rFonts w:ascii="SimSun" w:hAnsi="SimSun" w:eastAsia="SimSun" w:cs="SimSun"/>
                <w:sz w:val="20"/>
                <w:szCs w:val="20"/>
              </w:rPr>
            </w:pPr>
            <w:r>
              <w:rPr>
                <w:rFonts w:ascii="SimSun" w:hAnsi="SimSun" w:eastAsia="SimSun" w:cs="SimSun"/>
                <w:sz w:val="20"/>
                <w:szCs w:val="20"/>
                <w:spacing w:val="3"/>
              </w:rPr>
              <w:t>单位</w:t>
            </w:r>
          </w:p>
        </w:tc>
        <w:tc>
          <w:tcPr>
            <w:tcW w:w="905" w:type="dxa"/>
            <w:vAlign w:val="top"/>
          </w:tcPr>
          <w:p>
            <w:pPr>
              <w:ind w:left="137"/>
              <w:spacing w:before="87" w:line="228" w:lineRule="auto"/>
              <w:rPr>
                <w:rFonts w:ascii="SimSun" w:hAnsi="SimSun" w:eastAsia="SimSun" w:cs="SimSun"/>
                <w:sz w:val="20"/>
                <w:szCs w:val="20"/>
              </w:rPr>
            </w:pPr>
            <w:r>
              <w:rPr>
                <w:rFonts w:ascii="SimSun" w:hAnsi="SimSun" w:eastAsia="SimSun" w:cs="SimSun"/>
                <w:sz w:val="20"/>
                <w:szCs w:val="20"/>
                <w:spacing w:val="6"/>
              </w:rPr>
              <w:t>检出限</w:t>
            </w:r>
          </w:p>
        </w:tc>
        <w:tc>
          <w:tcPr>
            <w:tcW w:w="1358" w:type="dxa"/>
            <w:vAlign w:val="top"/>
          </w:tcPr>
          <w:p>
            <w:pPr>
              <w:ind w:left="259"/>
              <w:spacing w:before="87" w:line="228" w:lineRule="auto"/>
              <w:rPr>
                <w:rFonts w:ascii="SimSun" w:hAnsi="SimSun" w:eastAsia="SimSun" w:cs="SimSun"/>
                <w:sz w:val="20"/>
                <w:szCs w:val="20"/>
              </w:rPr>
            </w:pPr>
            <w:r>
              <w:rPr>
                <w:rFonts w:ascii="SimSun" w:hAnsi="SimSun" w:eastAsia="SimSun" w:cs="SimSun"/>
                <w:sz w:val="20"/>
                <w:szCs w:val="20"/>
                <w:spacing w:val="7"/>
              </w:rPr>
              <w:t>检测结果</w:t>
            </w:r>
          </w:p>
        </w:tc>
        <w:tc>
          <w:tcPr>
            <w:tcW w:w="1357" w:type="dxa"/>
            <w:vAlign w:val="top"/>
          </w:tcPr>
          <w:p>
            <w:pPr>
              <w:ind w:left="262"/>
              <w:spacing w:before="87" w:line="228" w:lineRule="auto"/>
              <w:rPr>
                <w:rFonts w:ascii="SimSun" w:hAnsi="SimSun" w:eastAsia="SimSun" w:cs="SimSun"/>
                <w:sz w:val="20"/>
                <w:szCs w:val="20"/>
              </w:rPr>
            </w:pPr>
            <w:r>
              <w:rPr>
                <w:rFonts w:ascii="SimSun" w:hAnsi="SimSun" w:eastAsia="SimSun" w:cs="SimSun"/>
                <w:sz w:val="20"/>
                <w:szCs w:val="20"/>
                <w:spacing w:val="7"/>
              </w:rPr>
              <w:t>检测结果</w:t>
            </w:r>
          </w:p>
        </w:tc>
        <w:tc>
          <w:tcPr>
            <w:tcW w:w="1358" w:type="dxa"/>
            <w:vAlign w:val="top"/>
          </w:tcPr>
          <w:p>
            <w:pPr>
              <w:ind w:left="268"/>
              <w:spacing w:before="87" w:line="228" w:lineRule="auto"/>
              <w:rPr>
                <w:rFonts w:ascii="SimSun" w:hAnsi="SimSun" w:eastAsia="SimSun" w:cs="SimSun"/>
                <w:sz w:val="20"/>
                <w:szCs w:val="20"/>
              </w:rPr>
            </w:pPr>
            <w:r>
              <w:rPr>
                <w:rFonts w:ascii="SimSun" w:hAnsi="SimSun" w:eastAsia="SimSun" w:cs="SimSun"/>
                <w:sz w:val="20"/>
                <w:szCs w:val="20"/>
                <w:spacing w:val="7"/>
              </w:rPr>
              <w:t>检测结果</w:t>
            </w:r>
          </w:p>
        </w:tc>
        <w:tc>
          <w:tcPr>
            <w:tcW w:w="1358" w:type="dxa"/>
            <w:vAlign w:val="top"/>
          </w:tcPr>
          <w:p>
            <w:pPr>
              <w:ind w:left="271"/>
              <w:spacing w:before="87" w:line="228" w:lineRule="auto"/>
              <w:rPr>
                <w:rFonts w:ascii="SimSun" w:hAnsi="SimSun" w:eastAsia="SimSun" w:cs="SimSun"/>
                <w:sz w:val="20"/>
                <w:szCs w:val="20"/>
              </w:rPr>
            </w:pPr>
            <w:r>
              <w:rPr>
                <w:rFonts w:ascii="SimSun" w:hAnsi="SimSun" w:eastAsia="SimSun" w:cs="SimSun"/>
                <w:sz w:val="20"/>
                <w:szCs w:val="20"/>
                <w:spacing w:val="7"/>
              </w:rPr>
              <w:t>检测结果</w:t>
            </w:r>
          </w:p>
        </w:tc>
        <w:tc>
          <w:tcPr>
            <w:tcW w:w="961" w:type="dxa"/>
            <w:vAlign w:val="top"/>
            <w:vMerge w:val="continue"/>
            <w:tcBorders>
              <w:top w:val="nil"/>
            </w:tcBorders>
          </w:tcPr>
          <w:p>
            <w:pPr>
              <w:rPr>
                <w:rFonts w:ascii="Arial"/>
                <w:sz w:val="21"/>
              </w:rPr>
            </w:pPr>
            <w:r/>
          </w:p>
        </w:tc>
        <w:tc>
          <w:tcPr>
            <w:tcW w:w="976" w:type="dxa"/>
            <w:vAlign w:val="top"/>
            <w:vMerge w:val="continue"/>
            <w:tcBorders>
              <w:right w:val="single" w:color="000000" w:sz="10" w:space="0"/>
              <w:top w:val="nil"/>
            </w:tcBorders>
          </w:tcPr>
          <w:p>
            <w:pPr>
              <w:rPr>
                <w:rFonts w:ascii="Arial"/>
                <w:sz w:val="21"/>
              </w:rPr>
            </w:pPr>
            <w:r/>
          </w:p>
        </w:tc>
      </w:tr>
      <w:tr>
        <w:trPr>
          <w:trHeight w:val="315" w:hRule="atLeast"/>
        </w:trPr>
        <w:tc>
          <w:tcPr>
            <w:tcW w:w="1427" w:type="dxa"/>
            <w:vAlign w:val="top"/>
            <w:tcBorders>
              <w:left w:val="single" w:color="000000" w:sz="10" w:space="0"/>
            </w:tcBorders>
          </w:tcPr>
          <w:p>
            <w:pPr>
              <w:ind w:left="392"/>
              <w:spacing w:before="65" w:line="221" w:lineRule="auto"/>
              <w:rPr>
                <w:rFonts w:ascii="SimSun" w:hAnsi="SimSun" w:eastAsia="SimSun" w:cs="SimSun"/>
                <w:sz w:val="20"/>
                <w:szCs w:val="20"/>
              </w:rPr>
            </w:pPr>
            <w:r>
              <w:rPr>
                <w:rFonts w:ascii="SimSun" w:hAnsi="SimSun" w:eastAsia="SimSun" w:cs="SimSun"/>
                <w:sz w:val="20"/>
                <w:szCs w:val="20"/>
                <w:spacing w:val="6"/>
              </w:rPr>
              <w:t>悬浮物</w:t>
            </w:r>
          </w:p>
        </w:tc>
        <w:tc>
          <w:tcPr>
            <w:tcW w:w="904" w:type="dxa"/>
            <w:vAlign w:val="top"/>
          </w:tcPr>
          <w:p>
            <w:pPr>
              <w:ind w:left="216"/>
              <w:spacing w:before="97" w:line="201" w:lineRule="auto"/>
              <w:rPr>
                <w:rFonts w:ascii="Times New Roman" w:hAnsi="Times New Roman" w:eastAsia="Times New Roman" w:cs="Times New Roman"/>
                <w:sz w:val="20"/>
                <w:szCs w:val="20"/>
              </w:rPr>
            </w:pPr>
            <w:r>
              <w:rPr>
                <w:rFonts w:ascii="Times New Roman" w:hAnsi="Times New Roman" w:eastAsia="Times New Roman" w:cs="Times New Roman"/>
                <w:sz w:val="20"/>
                <w:szCs w:val="20"/>
              </w:rPr>
              <w:t>mg</w:t>
            </w:r>
            <w:r>
              <w:rPr>
                <w:rFonts w:ascii="Times New Roman" w:hAnsi="Times New Roman" w:eastAsia="Times New Roman" w:cs="Times New Roman"/>
                <w:sz w:val="20"/>
                <w:szCs w:val="20"/>
                <w:spacing w:val="8"/>
              </w:rPr>
              <w:t>/L</w:t>
            </w:r>
          </w:p>
        </w:tc>
        <w:tc>
          <w:tcPr>
            <w:tcW w:w="905" w:type="dxa"/>
            <w:vAlign w:val="top"/>
          </w:tcPr>
          <w:p>
            <w:pPr>
              <w:ind w:left="394"/>
              <w:spacing w:before="101" w:line="195" w:lineRule="auto"/>
              <w:rPr>
                <w:rFonts w:ascii="Times New Roman" w:hAnsi="Times New Roman" w:eastAsia="Times New Roman" w:cs="Times New Roman"/>
                <w:sz w:val="20"/>
                <w:szCs w:val="20"/>
              </w:rPr>
            </w:pPr>
            <w:r>
              <w:rPr>
                <w:rFonts w:ascii="Times New Roman" w:hAnsi="Times New Roman" w:eastAsia="Times New Roman" w:cs="Times New Roman"/>
                <w:sz w:val="20"/>
                <w:szCs w:val="20"/>
                <w:spacing w:val="1"/>
              </w:rPr>
              <w:t>4</w:t>
            </w:r>
          </w:p>
        </w:tc>
        <w:tc>
          <w:tcPr>
            <w:tcW w:w="1358" w:type="dxa"/>
            <w:vAlign w:val="top"/>
          </w:tcPr>
          <w:p>
            <w:pPr>
              <w:ind w:left="631"/>
              <w:spacing w:before="103" w:line="192" w:lineRule="auto"/>
              <w:rPr>
                <w:rFonts w:ascii="Times New Roman" w:hAnsi="Times New Roman" w:eastAsia="Times New Roman" w:cs="Times New Roman"/>
                <w:sz w:val="20"/>
                <w:szCs w:val="20"/>
              </w:rPr>
            </w:pPr>
            <w:r>
              <w:rPr>
                <w:rFonts w:ascii="Times New Roman" w:hAnsi="Times New Roman" w:eastAsia="Times New Roman" w:cs="Times New Roman"/>
                <w:sz w:val="20"/>
                <w:szCs w:val="20"/>
              </w:rPr>
              <w:t>5</w:t>
            </w:r>
          </w:p>
        </w:tc>
        <w:tc>
          <w:tcPr>
            <w:tcW w:w="1357" w:type="dxa"/>
            <w:vAlign w:val="top"/>
          </w:tcPr>
          <w:p>
            <w:pPr>
              <w:ind w:left="627"/>
              <w:spacing w:before="101" w:line="195" w:lineRule="auto"/>
              <w:rPr>
                <w:rFonts w:ascii="Times New Roman" w:hAnsi="Times New Roman" w:eastAsia="Times New Roman" w:cs="Times New Roman"/>
                <w:sz w:val="20"/>
                <w:szCs w:val="20"/>
              </w:rPr>
            </w:pPr>
            <w:r>
              <w:rPr>
                <w:rFonts w:ascii="Times New Roman" w:hAnsi="Times New Roman" w:eastAsia="Times New Roman" w:cs="Times New Roman"/>
                <w:sz w:val="20"/>
                <w:szCs w:val="20"/>
                <w:spacing w:val="1"/>
              </w:rPr>
              <w:t>4</w:t>
            </w:r>
          </w:p>
        </w:tc>
        <w:tc>
          <w:tcPr>
            <w:tcW w:w="1358" w:type="dxa"/>
            <w:vAlign w:val="top"/>
          </w:tcPr>
          <w:p>
            <w:pPr>
              <w:ind w:left="630"/>
              <w:spacing w:before="101" w:line="195" w:lineRule="auto"/>
              <w:rPr>
                <w:rFonts w:ascii="Times New Roman" w:hAnsi="Times New Roman" w:eastAsia="Times New Roman" w:cs="Times New Roman"/>
                <w:sz w:val="20"/>
                <w:szCs w:val="20"/>
              </w:rPr>
            </w:pPr>
            <w:r>
              <w:rPr>
                <w:rFonts w:ascii="Times New Roman" w:hAnsi="Times New Roman" w:eastAsia="Times New Roman" w:cs="Times New Roman"/>
                <w:sz w:val="20"/>
                <w:szCs w:val="20"/>
                <w:spacing w:val="1"/>
              </w:rPr>
              <w:t>4</w:t>
            </w:r>
          </w:p>
        </w:tc>
        <w:tc>
          <w:tcPr>
            <w:tcW w:w="1358" w:type="dxa"/>
            <w:vAlign w:val="top"/>
          </w:tcPr>
          <w:p>
            <w:pPr>
              <w:ind w:left="633"/>
              <w:spacing w:before="101" w:line="195" w:lineRule="auto"/>
              <w:rPr>
                <w:rFonts w:ascii="Times New Roman" w:hAnsi="Times New Roman" w:eastAsia="Times New Roman" w:cs="Times New Roman"/>
                <w:sz w:val="20"/>
                <w:szCs w:val="20"/>
              </w:rPr>
            </w:pPr>
            <w:r>
              <w:rPr>
                <w:rFonts w:ascii="Times New Roman" w:hAnsi="Times New Roman" w:eastAsia="Times New Roman" w:cs="Times New Roman"/>
                <w:sz w:val="20"/>
                <w:szCs w:val="20"/>
                <w:spacing w:val="1"/>
              </w:rPr>
              <w:t>4</w:t>
            </w:r>
          </w:p>
        </w:tc>
        <w:tc>
          <w:tcPr>
            <w:tcW w:w="961" w:type="dxa"/>
            <w:vAlign w:val="top"/>
          </w:tcPr>
          <w:p>
            <w:pPr>
              <w:ind w:left="437"/>
              <w:spacing w:before="101" w:line="195" w:lineRule="auto"/>
              <w:rPr>
                <w:rFonts w:ascii="Times New Roman" w:hAnsi="Times New Roman" w:eastAsia="Times New Roman" w:cs="Times New Roman"/>
                <w:sz w:val="20"/>
                <w:szCs w:val="20"/>
              </w:rPr>
            </w:pPr>
            <w:r>
              <w:rPr>
                <w:rFonts w:ascii="Times New Roman" w:hAnsi="Times New Roman" w:eastAsia="Times New Roman" w:cs="Times New Roman"/>
                <w:sz w:val="20"/>
                <w:szCs w:val="20"/>
                <w:spacing w:val="1"/>
              </w:rPr>
              <w:t>4</w:t>
            </w:r>
          </w:p>
        </w:tc>
        <w:tc>
          <w:tcPr>
            <w:tcW w:w="976" w:type="dxa"/>
            <w:vAlign w:val="top"/>
            <w:tcBorders>
              <w:right w:val="single" w:color="000000" w:sz="10" w:space="0"/>
            </w:tcBorders>
          </w:tcPr>
          <w:p>
            <w:pPr>
              <w:ind w:left="462"/>
              <w:spacing w:before="97" w:line="199" w:lineRule="auto"/>
              <w:rPr>
                <w:rFonts w:ascii="Times New Roman" w:hAnsi="Times New Roman" w:eastAsia="Times New Roman" w:cs="Times New Roman"/>
                <w:sz w:val="20"/>
                <w:szCs w:val="20"/>
              </w:rPr>
            </w:pPr>
            <w:r>
              <w:rPr>
                <w:rFonts w:ascii="Times New Roman" w:hAnsi="Times New Roman" w:eastAsia="Times New Roman" w:cs="Times New Roman"/>
                <w:sz w:val="20"/>
                <w:szCs w:val="20"/>
                <w:spacing w:val="2"/>
              </w:rPr>
              <w:t>/</w:t>
            </w:r>
          </w:p>
        </w:tc>
      </w:tr>
      <w:tr>
        <w:trPr>
          <w:trHeight w:val="315" w:hRule="atLeast"/>
        </w:trPr>
        <w:tc>
          <w:tcPr>
            <w:tcW w:w="1427" w:type="dxa"/>
            <w:vAlign w:val="top"/>
            <w:tcBorders>
              <w:left w:val="single" w:color="000000" w:sz="10" w:space="0"/>
            </w:tcBorders>
          </w:tcPr>
          <w:p>
            <w:pPr>
              <w:ind w:left="495"/>
              <w:spacing w:before="66" w:line="220" w:lineRule="auto"/>
              <w:rPr>
                <w:rFonts w:ascii="SimSun" w:hAnsi="SimSun" w:eastAsia="SimSun" w:cs="SimSun"/>
                <w:sz w:val="20"/>
                <w:szCs w:val="20"/>
              </w:rPr>
            </w:pPr>
            <w:r>
              <w:rPr>
                <w:rFonts w:ascii="SimSun" w:hAnsi="SimSun" w:eastAsia="SimSun" w:cs="SimSun"/>
                <w:sz w:val="20"/>
                <w:szCs w:val="20"/>
                <w:spacing w:val="4"/>
              </w:rPr>
              <w:t>氨氮</w:t>
            </w:r>
          </w:p>
        </w:tc>
        <w:tc>
          <w:tcPr>
            <w:tcW w:w="904" w:type="dxa"/>
            <w:vAlign w:val="top"/>
          </w:tcPr>
          <w:p>
            <w:pPr>
              <w:ind w:left="216"/>
              <w:spacing w:before="98" w:line="201" w:lineRule="auto"/>
              <w:rPr>
                <w:rFonts w:ascii="Times New Roman" w:hAnsi="Times New Roman" w:eastAsia="Times New Roman" w:cs="Times New Roman"/>
                <w:sz w:val="20"/>
                <w:szCs w:val="20"/>
              </w:rPr>
            </w:pPr>
            <w:r>
              <w:rPr>
                <w:rFonts w:ascii="Times New Roman" w:hAnsi="Times New Roman" w:eastAsia="Times New Roman" w:cs="Times New Roman"/>
                <w:sz w:val="20"/>
                <w:szCs w:val="20"/>
              </w:rPr>
              <w:t>mg</w:t>
            </w:r>
            <w:r>
              <w:rPr>
                <w:rFonts w:ascii="Times New Roman" w:hAnsi="Times New Roman" w:eastAsia="Times New Roman" w:cs="Times New Roman"/>
                <w:sz w:val="20"/>
                <w:szCs w:val="20"/>
                <w:spacing w:val="8"/>
              </w:rPr>
              <w:t>/L</w:t>
            </w:r>
          </w:p>
        </w:tc>
        <w:tc>
          <w:tcPr>
            <w:tcW w:w="905" w:type="dxa"/>
            <w:vAlign w:val="top"/>
          </w:tcPr>
          <w:p>
            <w:pPr>
              <w:ind w:left="215"/>
              <w:spacing w:before="102" w:line="195" w:lineRule="auto"/>
              <w:rPr>
                <w:rFonts w:ascii="Times New Roman" w:hAnsi="Times New Roman" w:eastAsia="Times New Roman" w:cs="Times New Roman"/>
                <w:sz w:val="20"/>
                <w:szCs w:val="20"/>
              </w:rPr>
            </w:pPr>
            <w:r>
              <w:rPr>
                <w:rFonts w:ascii="Times New Roman" w:hAnsi="Times New Roman" w:eastAsia="Times New Roman" w:cs="Times New Roman"/>
                <w:sz w:val="20"/>
                <w:szCs w:val="20"/>
                <w:spacing w:val="2"/>
              </w:rPr>
              <w:t>0.025</w:t>
            </w:r>
          </w:p>
        </w:tc>
        <w:tc>
          <w:tcPr>
            <w:tcW w:w="1358" w:type="dxa"/>
            <w:vAlign w:val="top"/>
          </w:tcPr>
          <w:p>
            <w:pPr>
              <w:ind w:left="443"/>
              <w:spacing w:before="102" w:line="195" w:lineRule="auto"/>
              <w:rPr>
                <w:rFonts w:ascii="Times New Roman" w:hAnsi="Times New Roman" w:eastAsia="Times New Roman" w:cs="Times New Roman"/>
                <w:sz w:val="20"/>
                <w:szCs w:val="20"/>
              </w:rPr>
            </w:pPr>
            <w:r>
              <w:rPr>
                <w:rFonts w:ascii="Times New Roman" w:hAnsi="Times New Roman" w:eastAsia="Times New Roman" w:cs="Times New Roman"/>
                <w:sz w:val="20"/>
                <w:szCs w:val="20"/>
                <w:spacing w:val="3"/>
              </w:rPr>
              <w:t>0.063</w:t>
            </w:r>
          </w:p>
        </w:tc>
        <w:tc>
          <w:tcPr>
            <w:tcW w:w="1357" w:type="dxa"/>
            <w:vAlign w:val="top"/>
          </w:tcPr>
          <w:p>
            <w:pPr>
              <w:ind w:left="446"/>
              <w:spacing w:before="102" w:line="195" w:lineRule="auto"/>
              <w:rPr>
                <w:rFonts w:ascii="Times New Roman" w:hAnsi="Times New Roman" w:eastAsia="Times New Roman" w:cs="Times New Roman"/>
                <w:sz w:val="20"/>
                <w:szCs w:val="20"/>
              </w:rPr>
            </w:pPr>
            <w:r>
              <w:rPr>
                <w:rFonts w:ascii="Times New Roman" w:hAnsi="Times New Roman" w:eastAsia="Times New Roman" w:cs="Times New Roman"/>
                <w:sz w:val="20"/>
                <w:szCs w:val="20"/>
                <w:spacing w:val="3"/>
              </w:rPr>
              <w:t>0.068</w:t>
            </w:r>
          </w:p>
        </w:tc>
        <w:tc>
          <w:tcPr>
            <w:tcW w:w="1358" w:type="dxa"/>
            <w:vAlign w:val="top"/>
          </w:tcPr>
          <w:p>
            <w:pPr>
              <w:ind w:left="450"/>
              <w:spacing w:before="102" w:line="195" w:lineRule="auto"/>
              <w:rPr>
                <w:rFonts w:ascii="Times New Roman" w:hAnsi="Times New Roman" w:eastAsia="Times New Roman" w:cs="Times New Roman"/>
                <w:sz w:val="20"/>
                <w:szCs w:val="20"/>
              </w:rPr>
            </w:pPr>
            <w:r>
              <w:rPr>
                <w:rFonts w:ascii="Times New Roman" w:hAnsi="Times New Roman" w:eastAsia="Times New Roman" w:cs="Times New Roman"/>
                <w:sz w:val="20"/>
                <w:szCs w:val="20"/>
                <w:spacing w:val="3"/>
              </w:rPr>
              <w:t>0.068</w:t>
            </w:r>
          </w:p>
        </w:tc>
        <w:tc>
          <w:tcPr>
            <w:tcW w:w="1358" w:type="dxa"/>
            <w:vAlign w:val="top"/>
          </w:tcPr>
          <w:p>
            <w:pPr>
              <w:ind w:left="453"/>
              <w:spacing w:before="102" w:line="195" w:lineRule="auto"/>
              <w:rPr>
                <w:rFonts w:ascii="Times New Roman" w:hAnsi="Times New Roman" w:eastAsia="Times New Roman" w:cs="Times New Roman"/>
                <w:sz w:val="20"/>
                <w:szCs w:val="20"/>
              </w:rPr>
            </w:pPr>
            <w:r>
              <w:rPr>
                <w:rFonts w:ascii="Times New Roman" w:hAnsi="Times New Roman" w:eastAsia="Times New Roman" w:cs="Times New Roman"/>
                <w:sz w:val="20"/>
                <w:szCs w:val="20"/>
                <w:spacing w:val="3"/>
              </w:rPr>
              <w:t>0.054</w:t>
            </w:r>
          </w:p>
        </w:tc>
        <w:tc>
          <w:tcPr>
            <w:tcW w:w="961" w:type="dxa"/>
            <w:vAlign w:val="top"/>
          </w:tcPr>
          <w:p>
            <w:pPr>
              <w:ind w:left="259"/>
              <w:spacing w:before="102" w:line="195" w:lineRule="auto"/>
              <w:rPr>
                <w:rFonts w:ascii="Times New Roman" w:hAnsi="Times New Roman" w:eastAsia="Times New Roman" w:cs="Times New Roman"/>
                <w:sz w:val="20"/>
                <w:szCs w:val="20"/>
              </w:rPr>
            </w:pPr>
            <w:r>
              <w:rPr>
                <w:rFonts w:ascii="Times New Roman" w:hAnsi="Times New Roman" w:eastAsia="Times New Roman" w:cs="Times New Roman"/>
                <w:sz w:val="20"/>
                <w:szCs w:val="20"/>
                <w:spacing w:val="3"/>
              </w:rPr>
              <w:t>0.063</w:t>
            </w:r>
          </w:p>
        </w:tc>
        <w:tc>
          <w:tcPr>
            <w:tcW w:w="976" w:type="dxa"/>
            <w:vAlign w:val="top"/>
            <w:tcBorders>
              <w:right w:val="single" w:color="000000" w:sz="10" w:space="0"/>
            </w:tcBorders>
          </w:tcPr>
          <w:p>
            <w:pPr>
              <w:ind w:left="462"/>
              <w:spacing w:before="98" w:line="199" w:lineRule="auto"/>
              <w:rPr>
                <w:rFonts w:ascii="Times New Roman" w:hAnsi="Times New Roman" w:eastAsia="Times New Roman" w:cs="Times New Roman"/>
                <w:sz w:val="20"/>
                <w:szCs w:val="20"/>
              </w:rPr>
            </w:pPr>
            <w:r>
              <w:rPr>
                <w:rFonts w:ascii="Times New Roman" w:hAnsi="Times New Roman" w:eastAsia="Times New Roman" w:cs="Times New Roman"/>
                <w:sz w:val="20"/>
                <w:szCs w:val="20"/>
                <w:spacing w:val="2"/>
              </w:rPr>
              <w:t>/</w:t>
            </w:r>
          </w:p>
        </w:tc>
      </w:tr>
      <w:tr>
        <w:trPr>
          <w:trHeight w:val="316" w:hRule="atLeast"/>
        </w:trPr>
        <w:tc>
          <w:tcPr>
            <w:tcW w:w="1427" w:type="dxa"/>
            <w:vAlign w:val="top"/>
            <w:tcBorders>
              <w:left w:val="single" w:color="000000" w:sz="10" w:space="0"/>
            </w:tcBorders>
          </w:tcPr>
          <w:p>
            <w:pPr>
              <w:ind w:left="390"/>
              <w:spacing w:before="68" w:line="219" w:lineRule="auto"/>
              <w:rPr>
                <w:rFonts w:ascii="SimSun" w:hAnsi="SimSun" w:eastAsia="SimSun" w:cs="SimSun"/>
                <w:sz w:val="20"/>
                <w:szCs w:val="20"/>
              </w:rPr>
            </w:pPr>
            <w:r>
              <w:rPr>
                <w:rFonts w:ascii="SimSun" w:hAnsi="SimSun" w:eastAsia="SimSun" w:cs="SimSun"/>
                <w:sz w:val="20"/>
                <w:szCs w:val="20"/>
                <w:spacing w:val="6"/>
              </w:rPr>
              <w:t>石油类</w:t>
            </w:r>
          </w:p>
        </w:tc>
        <w:tc>
          <w:tcPr>
            <w:tcW w:w="904" w:type="dxa"/>
            <w:vAlign w:val="top"/>
          </w:tcPr>
          <w:p>
            <w:pPr>
              <w:ind w:left="216"/>
              <w:spacing w:before="100" w:line="201" w:lineRule="auto"/>
              <w:rPr>
                <w:rFonts w:ascii="Times New Roman" w:hAnsi="Times New Roman" w:eastAsia="Times New Roman" w:cs="Times New Roman"/>
                <w:sz w:val="20"/>
                <w:szCs w:val="20"/>
              </w:rPr>
            </w:pPr>
            <w:r>
              <w:rPr>
                <w:rFonts w:ascii="Times New Roman" w:hAnsi="Times New Roman" w:eastAsia="Times New Roman" w:cs="Times New Roman"/>
                <w:sz w:val="20"/>
                <w:szCs w:val="20"/>
              </w:rPr>
              <w:t>mg</w:t>
            </w:r>
            <w:r>
              <w:rPr>
                <w:rFonts w:ascii="Times New Roman" w:hAnsi="Times New Roman" w:eastAsia="Times New Roman" w:cs="Times New Roman"/>
                <w:sz w:val="20"/>
                <w:szCs w:val="20"/>
                <w:spacing w:val="8"/>
              </w:rPr>
              <w:t>/L</w:t>
            </w:r>
          </w:p>
        </w:tc>
        <w:tc>
          <w:tcPr>
            <w:tcW w:w="905" w:type="dxa"/>
            <w:vAlign w:val="top"/>
          </w:tcPr>
          <w:p>
            <w:pPr>
              <w:ind w:left="268"/>
              <w:spacing w:before="104" w:line="195" w:lineRule="auto"/>
              <w:rPr>
                <w:rFonts w:ascii="Times New Roman" w:hAnsi="Times New Roman" w:eastAsia="Times New Roman" w:cs="Times New Roman"/>
                <w:sz w:val="20"/>
                <w:szCs w:val="20"/>
              </w:rPr>
            </w:pPr>
            <w:r>
              <w:rPr>
                <w:rFonts w:ascii="Times New Roman" w:hAnsi="Times New Roman" w:eastAsia="Times New Roman" w:cs="Times New Roman"/>
                <w:sz w:val="20"/>
                <w:szCs w:val="20"/>
                <w:spacing w:val="2"/>
              </w:rPr>
              <w:t>0.06</w:t>
            </w:r>
          </w:p>
        </w:tc>
        <w:tc>
          <w:tcPr>
            <w:tcW w:w="1358" w:type="dxa"/>
            <w:vAlign w:val="top"/>
          </w:tcPr>
          <w:p>
            <w:pPr>
              <w:ind w:left="517"/>
              <w:spacing w:before="107" w:line="192" w:lineRule="auto"/>
              <w:rPr>
                <w:rFonts w:ascii="Times New Roman" w:hAnsi="Times New Roman" w:eastAsia="Times New Roman" w:cs="Times New Roman"/>
                <w:sz w:val="20"/>
                <w:szCs w:val="20"/>
              </w:rPr>
            </w:pPr>
            <w:r>
              <w:rPr>
                <w:rFonts w:ascii="Times New Roman" w:hAnsi="Times New Roman" w:eastAsia="Times New Roman" w:cs="Times New Roman"/>
                <w:sz w:val="20"/>
                <w:szCs w:val="20"/>
                <w:spacing w:val="7"/>
              </w:rPr>
              <w:t>ND</w:t>
            </w:r>
          </w:p>
        </w:tc>
        <w:tc>
          <w:tcPr>
            <w:tcW w:w="1357" w:type="dxa"/>
            <w:vAlign w:val="top"/>
          </w:tcPr>
          <w:p>
            <w:pPr>
              <w:ind w:left="522"/>
              <w:spacing w:before="107" w:line="192" w:lineRule="auto"/>
              <w:rPr>
                <w:rFonts w:ascii="Times New Roman" w:hAnsi="Times New Roman" w:eastAsia="Times New Roman" w:cs="Times New Roman"/>
                <w:sz w:val="20"/>
                <w:szCs w:val="20"/>
              </w:rPr>
            </w:pPr>
            <w:r>
              <w:rPr>
                <w:rFonts w:ascii="Times New Roman" w:hAnsi="Times New Roman" w:eastAsia="Times New Roman" w:cs="Times New Roman"/>
                <w:sz w:val="20"/>
                <w:szCs w:val="20"/>
                <w:spacing w:val="7"/>
              </w:rPr>
              <w:t>ND</w:t>
            </w:r>
          </w:p>
        </w:tc>
        <w:tc>
          <w:tcPr>
            <w:tcW w:w="1358" w:type="dxa"/>
            <w:vAlign w:val="top"/>
          </w:tcPr>
          <w:p>
            <w:pPr>
              <w:ind w:left="526"/>
              <w:spacing w:before="107" w:line="192" w:lineRule="auto"/>
              <w:rPr>
                <w:rFonts w:ascii="Times New Roman" w:hAnsi="Times New Roman" w:eastAsia="Times New Roman" w:cs="Times New Roman"/>
                <w:sz w:val="20"/>
                <w:szCs w:val="20"/>
              </w:rPr>
            </w:pPr>
            <w:r>
              <w:rPr>
                <w:rFonts w:ascii="Times New Roman" w:hAnsi="Times New Roman" w:eastAsia="Times New Roman" w:cs="Times New Roman"/>
                <w:sz w:val="20"/>
                <w:szCs w:val="20"/>
                <w:spacing w:val="7"/>
              </w:rPr>
              <w:t>ND</w:t>
            </w:r>
          </w:p>
        </w:tc>
        <w:tc>
          <w:tcPr>
            <w:tcW w:w="1358" w:type="dxa"/>
            <w:vAlign w:val="top"/>
          </w:tcPr>
          <w:p>
            <w:pPr>
              <w:ind w:left="529"/>
              <w:spacing w:before="107" w:line="192" w:lineRule="auto"/>
              <w:rPr>
                <w:rFonts w:ascii="Times New Roman" w:hAnsi="Times New Roman" w:eastAsia="Times New Roman" w:cs="Times New Roman"/>
                <w:sz w:val="20"/>
                <w:szCs w:val="20"/>
              </w:rPr>
            </w:pPr>
            <w:r>
              <w:rPr>
                <w:rFonts w:ascii="Times New Roman" w:hAnsi="Times New Roman" w:eastAsia="Times New Roman" w:cs="Times New Roman"/>
                <w:sz w:val="20"/>
                <w:szCs w:val="20"/>
                <w:spacing w:val="7"/>
              </w:rPr>
              <w:t>ND</w:t>
            </w:r>
          </w:p>
        </w:tc>
        <w:tc>
          <w:tcPr>
            <w:tcW w:w="961" w:type="dxa"/>
            <w:vAlign w:val="top"/>
          </w:tcPr>
          <w:p>
            <w:pPr>
              <w:ind w:left="333"/>
              <w:spacing w:before="107" w:line="192" w:lineRule="auto"/>
              <w:rPr>
                <w:rFonts w:ascii="Times New Roman" w:hAnsi="Times New Roman" w:eastAsia="Times New Roman" w:cs="Times New Roman"/>
                <w:sz w:val="20"/>
                <w:szCs w:val="20"/>
              </w:rPr>
            </w:pPr>
            <w:r>
              <w:rPr>
                <w:rFonts w:ascii="Times New Roman" w:hAnsi="Times New Roman" w:eastAsia="Times New Roman" w:cs="Times New Roman"/>
                <w:sz w:val="20"/>
                <w:szCs w:val="20"/>
                <w:spacing w:val="7"/>
              </w:rPr>
              <w:t>ND</w:t>
            </w:r>
          </w:p>
        </w:tc>
        <w:tc>
          <w:tcPr>
            <w:tcW w:w="976" w:type="dxa"/>
            <w:vAlign w:val="top"/>
            <w:tcBorders>
              <w:right w:val="single" w:color="000000" w:sz="10" w:space="0"/>
            </w:tcBorders>
          </w:tcPr>
          <w:p>
            <w:pPr>
              <w:ind w:left="462"/>
              <w:spacing w:before="100" w:line="199" w:lineRule="auto"/>
              <w:rPr>
                <w:rFonts w:ascii="Times New Roman" w:hAnsi="Times New Roman" w:eastAsia="Times New Roman" w:cs="Times New Roman"/>
                <w:sz w:val="20"/>
                <w:szCs w:val="20"/>
              </w:rPr>
            </w:pPr>
            <w:r>
              <w:rPr>
                <w:rFonts w:ascii="Times New Roman" w:hAnsi="Times New Roman" w:eastAsia="Times New Roman" w:cs="Times New Roman"/>
                <w:sz w:val="20"/>
                <w:szCs w:val="20"/>
                <w:spacing w:val="2"/>
              </w:rPr>
              <w:t>/</w:t>
            </w:r>
          </w:p>
        </w:tc>
      </w:tr>
      <w:tr>
        <w:trPr>
          <w:trHeight w:val="315" w:hRule="atLeast"/>
        </w:trPr>
        <w:tc>
          <w:tcPr>
            <w:tcW w:w="1427" w:type="dxa"/>
            <w:vAlign w:val="top"/>
            <w:tcBorders>
              <w:left w:val="single" w:color="000000" w:sz="10" w:space="0"/>
            </w:tcBorders>
          </w:tcPr>
          <w:p>
            <w:pPr>
              <w:ind w:left="500"/>
              <w:spacing w:before="68" w:line="218" w:lineRule="auto"/>
              <w:rPr>
                <w:rFonts w:ascii="SimSun" w:hAnsi="SimSun" w:eastAsia="SimSun" w:cs="SimSun"/>
                <w:sz w:val="20"/>
                <w:szCs w:val="20"/>
              </w:rPr>
            </w:pPr>
            <w:r>
              <w:rPr>
                <w:rFonts w:ascii="SimSun" w:hAnsi="SimSun" w:eastAsia="SimSun" w:cs="SimSun"/>
                <w:sz w:val="20"/>
                <w:szCs w:val="20"/>
                <w:spacing w:val="2"/>
              </w:rPr>
              <w:t>总磷</w:t>
            </w:r>
          </w:p>
        </w:tc>
        <w:tc>
          <w:tcPr>
            <w:tcW w:w="904" w:type="dxa"/>
            <w:vAlign w:val="top"/>
          </w:tcPr>
          <w:p>
            <w:pPr>
              <w:ind w:left="216"/>
              <w:spacing w:before="100" w:line="201" w:lineRule="auto"/>
              <w:rPr>
                <w:rFonts w:ascii="Times New Roman" w:hAnsi="Times New Roman" w:eastAsia="Times New Roman" w:cs="Times New Roman"/>
                <w:sz w:val="20"/>
                <w:szCs w:val="20"/>
              </w:rPr>
            </w:pPr>
            <w:r>
              <w:rPr>
                <w:rFonts w:ascii="Times New Roman" w:hAnsi="Times New Roman" w:eastAsia="Times New Roman" w:cs="Times New Roman"/>
                <w:sz w:val="20"/>
                <w:szCs w:val="20"/>
              </w:rPr>
              <w:t>mg</w:t>
            </w:r>
            <w:r>
              <w:rPr>
                <w:rFonts w:ascii="Times New Roman" w:hAnsi="Times New Roman" w:eastAsia="Times New Roman" w:cs="Times New Roman"/>
                <w:sz w:val="20"/>
                <w:szCs w:val="20"/>
                <w:spacing w:val="8"/>
              </w:rPr>
              <w:t>/L</w:t>
            </w:r>
          </w:p>
        </w:tc>
        <w:tc>
          <w:tcPr>
            <w:tcW w:w="905" w:type="dxa"/>
            <w:vAlign w:val="top"/>
          </w:tcPr>
          <w:p>
            <w:pPr>
              <w:ind w:left="268"/>
              <w:spacing w:before="104" w:line="195" w:lineRule="auto"/>
              <w:rPr>
                <w:rFonts w:ascii="Times New Roman" w:hAnsi="Times New Roman" w:eastAsia="Times New Roman" w:cs="Times New Roman"/>
                <w:sz w:val="20"/>
                <w:szCs w:val="20"/>
              </w:rPr>
            </w:pPr>
            <w:r>
              <w:rPr>
                <w:rFonts w:ascii="Times New Roman" w:hAnsi="Times New Roman" w:eastAsia="Times New Roman" w:cs="Times New Roman"/>
                <w:sz w:val="20"/>
                <w:szCs w:val="20"/>
                <w:spacing w:val="2"/>
              </w:rPr>
              <w:t>0.01</w:t>
            </w:r>
          </w:p>
        </w:tc>
        <w:tc>
          <w:tcPr>
            <w:tcW w:w="1358" w:type="dxa"/>
            <w:vAlign w:val="top"/>
          </w:tcPr>
          <w:p>
            <w:pPr>
              <w:ind w:left="496"/>
              <w:spacing w:before="104" w:line="195" w:lineRule="auto"/>
              <w:rPr>
                <w:rFonts w:ascii="Times New Roman" w:hAnsi="Times New Roman" w:eastAsia="Times New Roman" w:cs="Times New Roman"/>
                <w:sz w:val="20"/>
                <w:szCs w:val="20"/>
              </w:rPr>
            </w:pPr>
            <w:r>
              <w:rPr>
                <w:rFonts w:ascii="Times New Roman" w:hAnsi="Times New Roman" w:eastAsia="Times New Roman" w:cs="Times New Roman"/>
                <w:sz w:val="20"/>
                <w:szCs w:val="20"/>
                <w:spacing w:val="2"/>
              </w:rPr>
              <w:t>0.05</w:t>
            </w:r>
          </w:p>
        </w:tc>
        <w:tc>
          <w:tcPr>
            <w:tcW w:w="1357" w:type="dxa"/>
            <w:vAlign w:val="top"/>
          </w:tcPr>
          <w:p>
            <w:pPr>
              <w:ind w:left="499"/>
              <w:spacing w:before="104" w:line="195" w:lineRule="auto"/>
              <w:rPr>
                <w:rFonts w:ascii="Times New Roman" w:hAnsi="Times New Roman" w:eastAsia="Times New Roman" w:cs="Times New Roman"/>
                <w:sz w:val="20"/>
                <w:szCs w:val="20"/>
              </w:rPr>
            </w:pPr>
            <w:r>
              <w:rPr>
                <w:rFonts w:ascii="Times New Roman" w:hAnsi="Times New Roman" w:eastAsia="Times New Roman" w:cs="Times New Roman"/>
                <w:sz w:val="20"/>
                <w:szCs w:val="20"/>
                <w:spacing w:val="2"/>
              </w:rPr>
              <w:t>0.05</w:t>
            </w:r>
          </w:p>
        </w:tc>
        <w:tc>
          <w:tcPr>
            <w:tcW w:w="1358" w:type="dxa"/>
            <w:vAlign w:val="top"/>
          </w:tcPr>
          <w:p>
            <w:pPr>
              <w:ind w:left="503"/>
              <w:spacing w:before="104" w:line="195" w:lineRule="auto"/>
              <w:rPr>
                <w:rFonts w:ascii="Times New Roman" w:hAnsi="Times New Roman" w:eastAsia="Times New Roman" w:cs="Times New Roman"/>
                <w:sz w:val="20"/>
                <w:szCs w:val="20"/>
              </w:rPr>
            </w:pPr>
            <w:r>
              <w:rPr>
                <w:rFonts w:ascii="Times New Roman" w:hAnsi="Times New Roman" w:eastAsia="Times New Roman" w:cs="Times New Roman"/>
                <w:sz w:val="20"/>
                <w:szCs w:val="20"/>
                <w:spacing w:val="2"/>
              </w:rPr>
              <w:t>0.06</w:t>
            </w:r>
          </w:p>
        </w:tc>
        <w:tc>
          <w:tcPr>
            <w:tcW w:w="1358" w:type="dxa"/>
            <w:vAlign w:val="top"/>
          </w:tcPr>
          <w:p>
            <w:pPr>
              <w:ind w:left="505"/>
              <w:spacing w:before="104" w:line="195" w:lineRule="auto"/>
              <w:rPr>
                <w:rFonts w:ascii="Times New Roman" w:hAnsi="Times New Roman" w:eastAsia="Times New Roman" w:cs="Times New Roman"/>
                <w:sz w:val="20"/>
                <w:szCs w:val="20"/>
              </w:rPr>
            </w:pPr>
            <w:r>
              <w:rPr>
                <w:rFonts w:ascii="Times New Roman" w:hAnsi="Times New Roman" w:eastAsia="Times New Roman" w:cs="Times New Roman"/>
                <w:sz w:val="20"/>
                <w:szCs w:val="20"/>
                <w:spacing w:val="2"/>
              </w:rPr>
              <w:t>0.05</w:t>
            </w:r>
          </w:p>
        </w:tc>
        <w:tc>
          <w:tcPr>
            <w:tcW w:w="961" w:type="dxa"/>
            <w:vAlign w:val="top"/>
          </w:tcPr>
          <w:p>
            <w:pPr>
              <w:ind w:left="311"/>
              <w:spacing w:before="104" w:line="195" w:lineRule="auto"/>
              <w:rPr>
                <w:rFonts w:ascii="Times New Roman" w:hAnsi="Times New Roman" w:eastAsia="Times New Roman" w:cs="Times New Roman"/>
                <w:sz w:val="20"/>
                <w:szCs w:val="20"/>
              </w:rPr>
            </w:pPr>
            <w:r>
              <w:rPr>
                <w:rFonts w:ascii="Times New Roman" w:hAnsi="Times New Roman" w:eastAsia="Times New Roman" w:cs="Times New Roman"/>
                <w:sz w:val="20"/>
                <w:szCs w:val="20"/>
                <w:spacing w:val="2"/>
              </w:rPr>
              <w:t>0.05</w:t>
            </w:r>
          </w:p>
        </w:tc>
        <w:tc>
          <w:tcPr>
            <w:tcW w:w="976" w:type="dxa"/>
            <w:vAlign w:val="top"/>
            <w:tcBorders>
              <w:right w:val="single" w:color="000000" w:sz="10" w:space="0"/>
            </w:tcBorders>
          </w:tcPr>
          <w:p>
            <w:pPr>
              <w:ind w:left="462"/>
              <w:spacing w:before="100" w:line="199" w:lineRule="auto"/>
              <w:rPr>
                <w:rFonts w:ascii="Times New Roman" w:hAnsi="Times New Roman" w:eastAsia="Times New Roman" w:cs="Times New Roman"/>
                <w:sz w:val="20"/>
                <w:szCs w:val="20"/>
              </w:rPr>
            </w:pPr>
            <w:r>
              <w:rPr>
                <w:rFonts w:ascii="Times New Roman" w:hAnsi="Times New Roman" w:eastAsia="Times New Roman" w:cs="Times New Roman"/>
                <w:sz w:val="20"/>
                <w:szCs w:val="20"/>
                <w:spacing w:val="2"/>
              </w:rPr>
              <w:t>/</w:t>
            </w:r>
          </w:p>
        </w:tc>
      </w:tr>
      <w:tr>
        <w:trPr>
          <w:trHeight w:val="315" w:hRule="atLeast"/>
        </w:trPr>
        <w:tc>
          <w:tcPr>
            <w:tcW w:w="1427" w:type="dxa"/>
            <w:vAlign w:val="top"/>
            <w:tcBorders>
              <w:left w:val="single" w:color="000000" w:sz="10" w:space="0"/>
            </w:tcBorders>
          </w:tcPr>
          <w:p>
            <w:pPr>
              <w:ind w:left="181"/>
              <w:spacing w:before="71" w:line="216" w:lineRule="auto"/>
              <w:rPr>
                <w:rFonts w:ascii="SimSun" w:hAnsi="SimSun" w:eastAsia="SimSun" w:cs="SimSun"/>
                <w:sz w:val="20"/>
                <w:szCs w:val="20"/>
              </w:rPr>
            </w:pPr>
            <w:r>
              <w:rPr>
                <w:rFonts w:ascii="SimSun" w:hAnsi="SimSun" w:eastAsia="SimSun" w:cs="SimSun"/>
                <w:sz w:val="20"/>
                <w:szCs w:val="20"/>
                <w:spacing w:val="7"/>
              </w:rPr>
              <w:t>化学需氧量</w:t>
            </w:r>
          </w:p>
        </w:tc>
        <w:tc>
          <w:tcPr>
            <w:tcW w:w="904" w:type="dxa"/>
            <w:vAlign w:val="top"/>
          </w:tcPr>
          <w:p>
            <w:pPr>
              <w:ind w:left="216"/>
              <w:spacing w:before="102" w:line="201" w:lineRule="auto"/>
              <w:rPr>
                <w:rFonts w:ascii="Times New Roman" w:hAnsi="Times New Roman" w:eastAsia="Times New Roman" w:cs="Times New Roman"/>
                <w:sz w:val="20"/>
                <w:szCs w:val="20"/>
              </w:rPr>
            </w:pPr>
            <w:r>
              <w:rPr>
                <w:rFonts w:ascii="Times New Roman" w:hAnsi="Times New Roman" w:eastAsia="Times New Roman" w:cs="Times New Roman"/>
                <w:sz w:val="20"/>
                <w:szCs w:val="20"/>
              </w:rPr>
              <w:t>mg</w:t>
            </w:r>
            <w:r>
              <w:rPr>
                <w:rFonts w:ascii="Times New Roman" w:hAnsi="Times New Roman" w:eastAsia="Times New Roman" w:cs="Times New Roman"/>
                <w:sz w:val="20"/>
                <w:szCs w:val="20"/>
                <w:spacing w:val="8"/>
              </w:rPr>
              <w:t>/L</w:t>
            </w:r>
          </w:p>
        </w:tc>
        <w:tc>
          <w:tcPr>
            <w:tcW w:w="905" w:type="dxa"/>
            <w:vAlign w:val="top"/>
          </w:tcPr>
          <w:p>
            <w:pPr>
              <w:ind w:left="394"/>
              <w:spacing w:before="106" w:line="195" w:lineRule="auto"/>
              <w:rPr>
                <w:rFonts w:ascii="Times New Roman" w:hAnsi="Times New Roman" w:eastAsia="Times New Roman" w:cs="Times New Roman"/>
                <w:sz w:val="20"/>
                <w:szCs w:val="20"/>
              </w:rPr>
            </w:pPr>
            <w:r>
              <w:rPr>
                <w:rFonts w:ascii="Times New Roman" w:hAnsi="Times New Roman" w:eastAsia="Times New Roman" w:cs="Times New Roman"/>
                <w:sz w:val="20"/>
                <w:szCs w:val="20"/>
                <w:spacing w:val="1"/>
              </w:rPr>
              <w:t>4</w:t>
            </w:r>
          </w:p>
        </w:tc>
        <w:tc>
          <w:tcPr>
            <w:tcW w:w="1358" w:type="dxa"/>
            <w:vAlign w:val="top"/>
          </w:tcPr>
          <w:p>
            <w:pPr>
              <w:ind w:left="629"/>
              <w:spacing w:before="106" w:line="195" w:lineRule="auto"/>
              <w:rPr>
                <w:rFonts w:ascii="Times New Roman" w:hAnsi="Times New Roman" w:eastAsia="Times New Roman" w:cs="Times New Roman"/>
                <w:sz w:val="20"/>
                <w:szCs w:val="20"/>
              </w:rPr>
            </w:pPr>
            <w:r>
              <w:rPr>
                <w:rFonts w:ascii="Times New Roman" w:hAnsi="Times New Roman" w:eastAsia="Times New Roman" w:cs="Times New Roman"/>
                <w:sz w:val="20"/>
                <w:szCs w:val="20"/>
              </w:rPr>
              <w:t>6</w:t>
            </w:r>
          </w:p>
        </w:tc>
        <w:tc>
          <w:tcPr>
            <w:tcW w:w="1357" w:type="dxa"/>
            <w:vAlign w:val="top"/>
          </w:tcPr>
          <w:p>
            <w:pPr>
              <w:ind w:left="632"/>
              <w:spacing w:before="106" w:line="195" w:lineRule="auto"/>
              <w:rPr>
                <w:rFonts w:ascii="Times New Roman" w:hAnsi="Times New Roman" w:eastAsia="Times New Roman" w:cs="Times New Roman"/>
                <w:sz w:val="20"/>
                <w:szCs w:val="20"/>
              </w:rPr>
            </w:pPr>
            <w:r>
              <w:rPr>
                <w:rFonts w:ascii="Times New Roman" w:hAnsi="Times New Roman" w:eastAsia="Times New Roman" w:cs="Times New Roman"/>
                <w:sz w:val="20"/>
                <w:szCs w:val="20"/>
              </w:rPr>
              <w:t>6</w:t>
            </w:r>
          </w:p>
        </w:tc>
        <w:tc>
          <w:tcPr>
            <w:tcW w:w="1358" w:type="dxa"/>
            <w:vAlign w:val="top"/>
          </w:tcPr>
          <w:p>
            <w:pPr>
              <w:ind w:left="637"/>
              <w:spacing w:before="109" w:line="192" w:lineRule="auto"/>
              <w:rPr>
                <w:rFonts w:ascii="Times New Roman" w:hAnsi="Times New Roman" w:eastAsia="Times New Roman" w:cs="Times New Roman"/>
                <w:sz w:val="20"/>
                <w:szCs w:val="20"/>
              </w:rPr>
            </w:pPr>
            <w:r>
              <w:rPr>
                <w:rFonts w:ascii="Times New Roman" w:hAnsi="Times New Roman" w:eastAsia="Times New Roman" w:cs="Times New Roman"/>
                <w:sz w:val="20"/>
                <w:szCs w:val="20"/>
              </w:rPr>
              <w:t>5</w:t>
            </w:r>
          </w:p>
        </w:tc>
        <w:tc>
          <w:tcPr>
            <w:tcW w:w="1358" w:type="dxa"/>
            <w:vAlign w:val="top"/>
          </w:tcPr>
          <w:p>
            <w:pPr>
              <w:ind w:left="640"/>
              <w:spacing w:before="109" w:line="192" w:lineRule="auto"/>
              <w:rPr>
                <w:rFonts w:ascii="Times New Roman" w:hAnsi="Times New Roman" w:eastAsia="Times New Roman" w:cs="Times New Roman"/>
                <w:sz w:val="20"/>
                <w:szCs w:val="20"/>
              </w:rPr>
            </w:pPr>
            <w:r>
              <w:rPr>
                <w:rFonts w:ascii="Times New Roman" w:hAnsi="Times New Roman" w:eastAsia="Times New Roman" w:cs="Times New Roman"/>
                <w:sz w:val="20"/>
                <w:szCs w:val="20"/>
              </w:rPr>
              <w:t>5</w:t>
            </w:r>
          </w:p>
        </w:tc>
        <w:tc>
          <w:tcPr>
            <w:tcW w:w="961" w:type="dxa"/>
            <w:vAlign w:val="top"/>
          </w:tcPr>
          <w:p>
            <w:pPr>
              <w:ind w:left="442"/>
              <w:spacing w:before="106" w:line="195" w:lineRule="auto"/>
              <w:rPr>
                <w:rFonts w:ascii="Times New Roman" w:hAnsi="Times New Roman" w:eastAsia="Times New Roman" w:cs="Times New Roman"/>
                <w:sz w:val="20"/>
                <w:szCs w:val="20"/>
              </w:rPr>
            </w:pPr>
            <w:r>
              <w:rPr>
                <w:rFonts w:ascii="Times New Roman" w:hAnsi="Times New Roman" w:eastAsia="Times New Roman" w:cs="Times New Roman"/>
                <w:sz w:val="20"/>
                <w:szCs w:val="20"/>
              </w:rPr>
              <w:t>6</w:t>
            </w:r>
          </w:p>
        </w:tc>
        <w:tc>
          <w:tcPr>
            <w:tcW w:w="976" w:type="dxa"/>
            <w:vAlign w:val="top"/>
            <w:tcBorders>
              <w:right w:val="single" w:color="000000" w:sz="10" w:space="0"/>
            </w:tcBorders>
          </w:tcPr>
          <w:p>
            <w:pPr>
              <w:ind w:left="462"/>
              <w:spacing w:before="102" w:line="199" w:lineRule="auto"/>
              <w:rPr>
                <w:rFonts w:ascii="Times New Roman" w:hAnsi="Times New Roman" w:eastAsia="Times New Roman" w:cs="Times New Roman"/>
                <w:sz w:val="20"/>
                <w:szCs w:val="20"/>
              </w:rPr>
            </w:pPr>
            <w:r>
              <w:rPr>
                <w:rFonts w:ascii="Times New Roman" w:hAnsi="Times New Roman" w:eastAsia="Times New Roman" w:cs="Times New Roman"/>
                <w:sz w:val="20"/>
                <w:szCs w:val="20"/>
                <w:spacing w:val="2"/>
              </w:rPr>
              <w:t>/</w:t>
            </w:r>
          </w:p>
        </w:tc>
      </w:tr>
      <w:tr>
        <w:trPr>
          <w:trHeight w:val="315" w:hRule="atLeast"/>
        </w:trPr>
        <w:tc>
          <w:tcPr>
            <w:tcW w:w="1427" w:type="dxa"/>
            <w:vAlign w:val="top"/>
            <w:tcBorders>
              <w:left w:val="single" w:color="000000" w:sz="10" w:space="0"/>
            </w:tcBorders>
          </w:tcPr>
          <w:p>
            <w:pPr>
              <w:ind w:left="436"/>
              <w:spacing w:before="74" w:line="213" w:lineRule="auto"/>
              <w:rPr>
                <w:rFonts w:ascii="SimSun" w:hAnsi="SimSun" w:eastAsia="SimSun" w:cs="SimSun"/>
                <w:sz w:val="20"/>
                <w:szCs w:val="20"/>
              </w:rPr>
            </w:pPr>
            <w:r>
              <w:rPr>
                <w:rFonts w:ascii="Times New Roman" w:hAnsi="Times New Roman" w:eastAsia="Times New Roman" w:cs="Times New Roman"/>
                <w:sz w:val="20"/>
                <w:szCs w:val="20"/>
              </w:rPr>
              <w:t>pH</w:t>
            </w:r>
            <w:r>
              <w:rPr>
                <w:rFonts w:ascii="Times New Roman" w:hAnsi="Times New Roman" w:eastAsia="Times New Roman" w:cs="Times New Roman"/>
                <w:sz w:val="20"/>
                <w:szCs w:val="20"/>
                <w:spacing w:val="11"/>
              </w:rPr>
              <w:t xml:space="preserve"> </w:t>
            </w:r>
            <w:r>
              <w:rPr>
                <w:rFonts w:ascii="SimSun" w:hAnsi="SimSun" w:eastAsia="SimSun" w:cs="SimSun"/>
                <w:sz w:val="20"/>
                <w:szCs w:val="20"/>
                <w:spacing w:val="13"/>
              </w:rPr>
              <w:t>值</w:t>
            </w:r>
          </w:p>
        </w:tc>
        <w:tc>
          <w:tcPr>
            <w:tcW w:w="904" w:type="dxa"/>
            <w:vAlign w:val="top"/>
          </w:tcPr>
          <w:p>
            <w:pPr>
              <w:ind w:left="135"/>
              <w:spacing w:before="74" w:line="213" w:lineRule="auto"/>
              <w:rPr>
                <w:rFonts w:ascii="SimSun" w:hAnsi="SimSun" w:eastAsia="SimSun" w:cs="SimSun"/>
                <w:sz w:val="20"/>
                <w:szCs w:val="20"/>
              </w:rPr>
            </w:pPr>
            <w:r>
              <w:rPr>
                <w:rFonts w:ascii="SimSun" w:hAnsi="SimSun" w:eastAsia="SimSun" w:cs="SimSun"/>
                <w:sz w:val="20"/>
                <w:szCs w:val="20"/>
                <w:spacing w:val="6"/>
              </w:rPr>
              <w:t>无量纲</w:t>
            </w:r>
          </w:p>
        </w:tc>
        <w:tc>
          <w:tcPr>
            <w:tcW w:w="905" w:type="dxa"/>
            <w:vAlign w:val="top"/>
          </w:tcPr>
          <w:p>
            <w:pPr>
              <w:ind w:left="415"/>
              <w:spacing w:before="106" w:line="199" w:lineRule="auto"/>
              <w:rPr>
                <w:rFonts w:ascii="Times New Roman" w:hAnsi="Times New Roman" w:eastAsia="Times New Roman" w:cs="Times New Roman"/>
                <w:sz w:val="20"/>
                <w:szCs w:val="20"/>
              </w:rPr>
            </w:pPr>
            <w:r>
              <w:rPr>
                <w:rFonts w:ascii="Times New Roman" w:hAnsi="Times New Roman" w:eastAsia="Times New Roman" w:cs="Times New Roman"/>
                <w:sz w:val="20"/>
                <w:szCs w:val="20"/>
                <w:spacing w:val="2"/>
              </w:rPr>
              <w:t>/</w:t>
            </w:r>
          </w:p>
        </w:tc>
        <w:tc>
          <w:tcPr>
            <w:tcW w:w="1358" w:type="dxa"/>
            <w:vAlign w:val="top"/>
          </w:tcPr>
          <w:p>
            <w:pPr>
              <w:ind w:left="554"/>
              <w:spacing w:before="110" w:line="195" w:lineRule="auto"/>
              <w:rPr>
                <w:rFonts w:ascii="Times New Roman" w:hAnsi="Times New Roman" w:eastAsia="Times New Roman" w:cs="Times New Roman"/>
                <w:sz w:val="20"/>
                <w:szCs w:val="20"/>
              </w:rPr>
            </w:pPr>
            <w:r>
              <w:rPr>
                <w:rFonts w:ascii="Times New Roman" w:hAnsi="Times New Roman" w:eastAsia="Times New Roman" w:cs="Times New Roman"/>
                <w:sz w:val="20"/>
                <w:szCs w:val="20"/>
              </w:rPr>
              <w:t>8.5</w:t>
            </w:r>
          </w:p>
        </w:tc>
        <w:tc>
          <w:tcPr>
            <w:tcW w:w="1357" w:type="dxa"/>
            <w:vAlign w:val="top"/>
          </w:tcPr>
          <w:p>
            <w:pPr>
              <w:ind w:left="557"/>
              <w:spacing w:before="110" w:line="195" w:lineRule="auto"/>
              <w:rPr>
                <w:rFonts w:ascii="Times New Roman" w:hAnsi="Times New Roman" w:eastAsia="Times New Roman" w:cs="Times New Roman"/>
                <w:sz w:val="20"/>
                <w:szCs w:val="20"/>
              </w:rPr>
            </w:pPr>
            <w:r>
              <w:rPr>
                <w:rFonts w:ascii="Times New Roman" w:hAnsi="Times New Roman" w:eastAsia="Times New Roman" w:cs="Times New Roman"/>
                <w:sz w:val="20"/>
                <w:szCs w:val="20"/>
              </w:rPr>
              <w:t>8.3</w:t>
            </w:r>
          </w:p>
        </w:tc>
        <w:tc>
          <w:tcPr>
            <w:tcW w:w="1358" w:type="dxa"/>
            <w:vAlign w:val="top"/>
          </w:tcPr>
          <w:p>
            <w:pPr>
              <w:ind w:left="561"/>
              <w:spacing w:before="110" w:line="195" w:lineRule="auto"/>
              <w:rPr>
                <w:rFonts w:ascii="Times New Roman" w:hAnsi="Times New Roman" w:eastAsia="Times New Roman" w:cs="Times New Roman"/>
                <w:sz w:val="20"/>
                <w:szCs w:val="20"/>
              </w:rPr>
            </w:pPr>
            <w:r>
              <w:rPr>
                <w:rFonts w:ascii="Times New Roman" w:hAnsi="Times New Roman" w:eastAsia="Times New Roman" w:cs="Times New Roman"/>
                <w:sz w:val="20"/>
                <w:szCs w:val="20"/>
              </w:rPr>
              <w:t>8.2</w:t>
            </w:r>
          </w:p>
        </w:tc>
        <w:tc>
          <w:tcPr>
            <w:tcW w:w="1358" w:type="dxa"/>
            <w:vAlign w:val="top"/>
          </w:tcPr>
          <w:p>
            <w:pPr>
              <w:ind w:left="563"/>
              <w:spacing w:before="110" w:line="195" w:lineRule="auto"/>
              <w:rPr>
                <w:rFonts w:ascii="Times New Roman" w:hAnsi="Times New Roman" w:eastAsia="Times New Roman" w:cs="Times New Roman"/>
                <w:sz w:val="20"/>
                <w:szCs w:val="20"/>
              </w:rPr>
            </w:pPr>
            <w:r>
              <w:rPr>
                <w:rFonts w:ascii="Times New Roman" w:hAnsi="Times New Roman" w:eastAsia="Times New Roman" w:cs="Times New Roman"/>
                <w:sz w:val="20"/>
                <w:szCs w:val="20"/>
              </w:rPr>
              <w:t>8.3</w:t>
            </w:r>
          </w:p>
        </w:tc>
        <w:tc>
          <w:tcPr>
            <w:tcW w:w="961" w:type="dxa"/>
            <w:vAlign w:val="top"/>
          </w:tcPr>
          <w:p>
            <w:pPr>
              <w:ind w:left="180"/>
              <w:spacing w:before="110" w:line="195" w:lineRule="auto"/>
              <w:rPr>
                <w:rFonts w:ascii="Times New Roman" w:hAnsi="Times New Roman" w:eastAsia="Times New Roman" w:cs="Times New Roman"/>
                <w:sz w:val="20"/>
                <w:szCs w:val="20"/>
              </w:rPr>
            </w:pPr>
            <w:r>
              <w:rPr>
                <w:rFonts w:ascii="Times New Roman" w:hAnsi="Times New Roman" w:eastAsia="Times New Roman" w:cs="Times New Roman"/>
                <w:sz w:val="20"/>
                <w:szCs w:val="20"/>
                <w:spacing w:val="2"/>
              </w:rPr>
              <w:t>8.2~8.5</w:t>
            </w:r>
          </w:p>
        </w:tc>
        <w:tc>
          <w:tcPr>
            <w:tcW w:w="976" w:type="dxa"/>
            <w:vAlign w:val="top"/>
            <w:tcBorders>
              <w:right w:val="single" w:color="000000" w:sz="10" w:space="0"/>
            </w:tcBorders>
          </w:tcPr>
          <w:p>
            <w:pPr>
              <w:ind w:left="462"/>
              <w:spacing w:before="106" w:line="199" w:lineRule="auto"/>
              <w:rPr>
                <w:rFonts w:ascii="Times New Roman" w:hAnsi="Times New Roman" w:eastAsia="Times New Roman" w:cs="Times New Roman"/>
                <w:sz w:val="20"/>
                <w:szCs w:val="20"/>
              </w:rPr>
            </w:pPr>
            <w:r>
              <w:rPr>
                <w:rFonts w:ascii="Times New Roman" w:hAnsi="Times New Roman" w:eastAsia="Times New Roman" w:cs="Times New Roman"/>
                <w:sz w:val="20"/>
                <w:szCs w:val="20"/>
                <w:spacing w:val="2"/>
              </w:rPr>
              <w:t>/</w:t>
            </w:r>
          </w:p>
        </w:tc>
      </w:tr>
      <w:tr>
        <w:trPr>
          <w:trHeight w:val="425" w:hRule="atLeast"/>
        </w:trPr>
        <w:tc>
          <w:tcPr>
            <w:tcW w:w="1427" w:type="dxa"/>
            <w:vAlign w:val="top"/>
            <w:tcBorders>
              <w:left w:val="single" w:color="000000" w:sz="10" w:space="0"/>
              <w:bottom w:val="single" w:color="000000" w:sz="10" w:space="0"/>
            </w:tcBorders>
          </w:tcPr>
          <w:p>
            <w:pPr>
              <w:ind w:left="497"/>
              <w:spacing w:before="119" w:line="229" w:lineRule="auto"/>
              <w:rPr>
                <w:rFonts w:ascii="SimSun" w:hAnsi="SimSun" w:eastAsia="SimSun" w:cs="SimSun"/>
                <w:sz w:val="20"/>
                <w:szCs w:val="20"/>
              </w:rPr>
            </w:pPr>
            <w:r>
              <w:rPr>
                <w:rFonts w:ascii="SimSun" w:hAnsi="SimSun" w:eastAsia="SimSun" w:cs="SimSun"/>
                <w:sz w:val="20"/>
                <w:szCs w:val="20"/>
                <w:spacing w:val="3"/>
              </w:rPr>
              <w:t>备注</w:t>
            </w:r>
          </w:p>
        </w:tc>
        <w:tc>
          <w:tcPr>
            <w:tcW w:w="9177" w:type="dxa"/>
            <w:vAlign w:val="top"/>
            <w:gridSpan w:val="8"/>
            <w:tcBorders>
              <w:bottom w:val="single" w:color="000000" w:sz="10" w:space="0"/>
              <w:right w:val="single" w:color="000000" w:sz="10" w:space="0"/>
            </w:tcBorders>
          </w:tcPr>
          <w:p>
            <w:pPr>
              <w:ind w:left="95"/>
              <w:spacing w:before="118" w:line="228" w:lineRule="auto"/>
              <w:rPr>
                <w:rFonts w:ascii="SimSun" w:hAnsi="SimSun" w:eastAsia="SimSun" w:cs="SimSun"/>
                <w:sz w:val="20"/>
                <w:szCs w:val="20"/>
              </w:rPr>
            </w:pPr>
            <w:r>
              <w:rPr>
                <w:rFonts w:ascii="SimSun" w:hAnsi="SimSun" w:eastAsia="SimSun" w:cs="SimSun"/>
                <w:sz w:val="20"/>
                <w:szCs w:val="20"/>
                <w:spacing w:val="7"/>
              </w:rPr>
              <w:t>“</w:t>
            </w:r>
            <w:r>
              <w:rPr>
                <w:rFonts w:ascii="Times New Roman" w:hAnsi="Times New Roman" w:eastAsia="Times New Roman" w:cs="Times New Roman"/>
                <w:sz w:val="20"/>
                <w:szCs w:val="20"/>
              </w:rPr>
              <w:t>ND</w:t>
            </w:r>
            <w:r>
              <w:rPr>
                <w:rFonts w:ascii="Times New Roman" w:hAnsi="Times New Roman" w:eastAsia="Times New Roman" w:cs="Times New Roman"/>
                <w:sz w:val="20"/>
                <w:szCs w:val="20"/>
                <w:spacing w:val="-22"/>
              </w:rPr>
              <w:t xml:space="preserve"> </w:t>
            </w:r>
            <w:r>
              <w:rPr>
                <w:rFonts w:ascii="SimSun" w:hAnsi="SimSun" w:eastAsia="SimSun" w:cs="SimSun"/>
                <w:sz w:val="20"/>
                <w:szCs w:val="20"/>
                <w:spacing w:val="7"/>
              </w:rPr>
              <w:t>”表示未检出。</w:t>
            </w:r>
          </w:p>
        </w:tc>
      </w:tr>
    </w:tbl>
    <w:p>
      <w:pPr>
        <w:pStyle w:val="BodyText"/>
        <w:spacing w:line="262" w:lineRule="auto"/>
        <w:rPr/>
      </w:pPr>
      <w:r/>
    </w:p>
    <w:p>
      <w:pPr>
        <w:pStyle w:val="BodyText"/>
        <w:spacing w:line="262" w:lineRule="auto"/>
        <w:rPr/>
      </w:pPr>
      <w:r/>
    </w:p>
    <w:p>
      <w:pPr>
        <w:pStyle w:val="BodyText"/>
        <w:spacing w:line="262" w:lineRule="auto"/>
        <w:rPr/>
      </w:pPr>
      <w:r/>
    </w:p>
    <w:p>
      <w:pPr>
        <w:ind w:firstLine="11170"/>
        <w:spacing w:line="2167" w:lineRule="exact"/>
        <w:rPr/>
      </w:pPr>
      <w:r>
        <w:rPr>
          <w:position w:val="-43"/>
        </w:rPr>
        <w:drawing>
          <wp:inline distT="0" distB="0" distL="0" distR="0">
            <wp:extent cx="62483" cy="1376285"/>
            <wp:effectExtent l="0" t="0" r="0" b="0"/>
            <wp:docPr id="324" name="IM 324"/>
            <wp:cNvGraphicFramePr/>
            <a:graphic>
              <a:graphicData uri="http://schemas.openxmlformats.org/drawingml/2006/picture">
                <pic:pic>
                  <pic:nvPicPr>
                    <pic:cNvPr id="324" name="IM 324"/>
                    <pic:cNvPicPr/>
                  </pic:nvPicPr>
                  <pic:blipFill>
                    <a:blip r:embed="rId323"/>
                    <a:stretch>
                      <a:fillRect/>
                    </a:stretch>
                  </pic:blipFill>
                  <pic:spPr>
                    <a:xfrm rot="0">
                      <a:off x="0" y="0"/>
                      <a:ext cx="62483" cy="1376285"/>
                    </a:xfrm>
                    <a:prstGeom prst="rect">
                      <a:avLst/>
                    </a:prstGeom>
                  </pic:spPr>
                </pic:pic>
              </a:graphicData>
            </a:graphic>
          </wp:inline>
        </w:drawing>
      </w:r>
    </w:p>
    <w:p>
      <w:pPr>
        <w:pStyle w:val="BodyText"/>
        <w:spacing w:line="248" w:lineRule="auto"/>
        <w:rPr/>
      </w:pPr>
      <w:r/>
    </w:p>
    <w:p>
      <w:pPr>
        <w:pStyle w:val="BodyText"/>
        <w:spacing w:line="248" w:lineRule="auto"/>
        <w:rPr/>
      </w:pPr>
      <w:r/>
    </w:p>
    <w:p>
      <w:pPr>
        <w:pStyle w:val="BodyText"/>
        <w:spacing w:line="248" w:lineRule="auto"/>
        <w:rPr/>
      </w:pPr>
      <w:r/>
    </w:p>
    <w:p>
      <w:pPr>
        <w:pStyle w:val="BodyText"/>
        <w:spacing w:line="248" w:lineRule="auto"/>
        <w:rPr/>
      </w:pPr>
      <w:r/>
    </w:p>
    <w:p>
      <w:pPr>
        <w:pStyle w:val="BodyText"/>
        <w:spacing w:line="248" w:lineRule="auto"/>
        <w:rPr/>
      </w:pPr>
      <w:r/>
    </w:p>
    <w:p>
      <w:pPr>
        <w:pStyle w:val="BodyText"/>
        <w:spacing w:line="248" w:lineRule="auto"/>
        <w:rPr/>
      </w:pPr>
      <w:r/>
    </w:p>
    <w:p>
      <w:pPr>
        <w:pStyle w:val="BodyText"/>
        <w:spacing w:line="248" w:lineRule="auto"/>
        <w:rPr/>
      </w:pPr>
      <w:r/>
    </w:p>
    <w:p>
      <w:pPr>
        <w:pStyle w:val="BodyText"/>
        <w:spacing w:line="248" w:lineRule="auto"/>
        <w:rPr/>
      </w:pPr>
      <w:r/>
    </w:p>
    <w:p>
      <w:pPr>
        <w:pStyle w:val="BodyText"/>
        <w:spacing w:line="248" w:lineRule="auto"/>
        <w:rPr/>
      </w:pPr>
      <w:r/>
    </w:p>
    <w:p>
      <w:pPr>
        <w:pStyle w:val="BodyText"/>
        <w:spacing w:line="248" w:lineRule="auto"/>
        <w:rPr/>
      </w:pPr>
      <w:r/>
    </w:p>
    <w:p>
      <w:pPr>
        <w:pStyle w:val="BodyText"/>
        <w:spacing w:line="248" w:lineRule="auto"/>
        <w:rPr/>
      </w:pPr>
      <w:r/>
    </w:p>
    <w:p>
      <w:pPr>
        <w:pStyle w:val="BodyText"/>
        <w:spacing w:line="248" w:lineRule="auto"/>
        <w:rPr/>
      </w:pPr>
      <w:r/>
    </w:p>
    <w:p>
      <w:pPr>
        <w:pStyle w:val="BodyText"/>
        <w:spacing w:line="248" w:lineRule="auto"/>
        <w:rPr/>
      </w:pPr>
      <w:r/>
    </w:p>
    <w:p>
      <w:pPr>
        <w:pStyle w:val="BodyText"/>
        <w:spacing w:line="248" w:lineRule="auto"/>
        <w:rPr/>
      </w:pPr>
      <w:r/>
    </w:p>
    <w:p>
      <w:pPr>
        <w:pStyle w:val="BodyText"/>
        <w:spacing w:line="248" w:lineRule="auto"/>
        <w:rPr/>
      </w:pPr>
      <w:r/>
    </w:p>
    <w:p>
      <w:pPr>
        <w:pStyle w:val="BodyText"/>
        <w:spacing w:line="248" w:lineRule="auto"/>
        <w:rPr/>
      </w:pPr>
      <w:r/>
    </w:p>
    <w:p>
      <w:pPr>
        <w:pStyle w:val="BodyText"/>
        <w:spacing w:line="248" w:lineRule="auto"/>
        <w:rPr/>
      </w:pPr>
      <w:r/>
    </w:p>
    <w:p>
      <w:pPr>
        <w:pStyle w:val="BodyText"/>
        <w:spacing w:line="248" w:lineRule="auto"/>
        <w:rPr/>
      </w:pPr>
      <w:r/>
    </w:p>
    <w:p>
      <w:pPr>
        <w:pStyle w:val="BodyText"/>
        <w:spacing w:line="248" w:lineRule="auto"/>
        <w:rPr/>
      </w:pPr>
      <w:r/>
    </w:p>
    <w:p>
      <w:pPr>
        <w:pStyle w:val="BodyText"/>
        <w:spacing w:line="248" w:lineRule="auto"/>
        <w:rPr/>
      </w:pPr>
      <w:r/>
    </w:p>
    <w:p>
      <w:pPr>
        <w:pStyle w:val="BodyText"/>
        <w:spacing w:line="249" w:lineRule="auto"/>
        <w:rPr/>
      </w:pPr>
      <w:r/>
    </w:p>
    <w:p>
      <w:pPr>
        <w:pStyle w:val="BodyText"/>
        <w:spacing w:line="249" w:lineRule="auto"/>
        <w:rPr/>
      </w:pPr>
      <w:r/>
    </w:p>
    <w:p>
      <w:pPr>
        <w:pStyle w:val="BodyText"/>
        <w:spacing w:line="249" w:lineRule="auto"/>
        <w:rPr/>
      </w:pPr>
      <w:r/>
    </w:p>
    <w:p>
      <w:pPr>
        <w:pStyle w:val="BodyText"/>
        <w:spacing w:line="249" w:lineRule="auto"/>
        <w:rPr/>
      </w:pPr>
      <w:r/>
    </w:p>
    <w:p>
      <w:pPr>
        <w:pStyle w:val="BodyText"/>
        <w:spacing w:line="249" w:lineRule="auto"/>
        <w:rPr/>
      </w:pPr>
      <w:r/>
    </w:p>
    <w:p>
      <w:pPr>
        <w:pStyle w:val="BodyText"/>
        <w:spacing w:line="249" w:lineRule="auto"/>
        <w:rPr/>
      </w:pPr>
      <w:r/>
    </w:p>
    <w:p>
      <w:pPr>
        <w:ind w:left="502"/>
        <w:spacing w:before="59" w:line="219" w:lineRule="auto"/>
        <w:rPr>
          <w:rFonts w:ascii="SimSun" w:hAnsi="SimSun" w:eastAsia="SimSun" w:cs="SimSun"/>
          <w:sz w:val="18"/>
          <w:szCs w:val="18"/>
        </w:rPr>
      </w:pPr>
      <w:r>
        <w:pict>
          <v:shape id="_x0000_s388" style="position:absolute;margin-left:434.03pt;margin-top:1.97336pt;mso-position-vertical-relative:text;mso-position-horizontal-relative:text;width:73.65pt;height:12.7pt;z-index:256467968;" filled="false" stroked="false" type="#_x0000_t202">
            <v:fill on="false"/>
            <v:stroke on="false"/>
            <v:path/>
            <v:imagedata o:title=""/>
            <o:lock v:ext="edit" aspectratio="false"/>
            <v:textbox inset="0mm,0mm,0mm,0mm">
              <w:txbxContent>
                <w:p>
                  <w:pPr>
                    <w:ind w:left="20"/>
                    <w:spacing w:before="20" w:line="219" w:lineRule="auto"/>
                    <w:rPr>
                      <w:rFonts w:ascii="SimSun" w:hAnsi="SimSun" w:eastAsia="SimSun" w:cs="SimSun"/>
                      <w:sz w:val="18"/>
                      <w:szCs w:val="18"/>
                    </w:rPr>
                  </w:pPr>
                  <w:r>
                    <w:rPr>
                      <w:rFonts w:ascii="SimSun" w:hAnsi="SimSun" w:eastAsia="SimSun" w:cs="SimSun"/>
                      <w:sz w:val="18"/>
                      <w:szCs w:val="18"/>
                      <w:spacing w:val="-5"/>
                    </w:rPr>
                    <w:t>第</w:t>
                  </w:r>
                  <w:r>
                    <w:rPr>
                      <w:rFonts w:ascii="SimSun" w:hAnsi="SimSun" w:eastAsia="SimSun" w:cs="SimSun"/>
                      <w:sz w:val="18"/>
                      <w:szCs w:val="18"/>
                      <w:spacing w:val="18"/>
                    </w:rPr>
                    <w:t xml:space="preserve"> </w:t>
                  </w:r>
                  <w:r>
                    <w:rPr>
                      <w:rFonts w:ascii="Times New Roman" w:hAnsi="Times New Roman" w:eastAsia="Times New Roman" w:cs="Times New Roman"/>
                      <w:sz w:val="18"/>
                      <w:szCs w:val="18"/>
                      <w:spacing w:val="-5"/>
                    </w:rPr>
                    <w:t>8</w:t>
                  </w:r>
                  <w:r>
                    <w:rPr>
                      <w:rFonts w:ascii="Times New Roman" w:hAnsi="Times New Roman" w:eastAsia="Times New Roman" w:cs="Times New Roman"/>
                      <w:sz w:val="18"/>
                      <w:szCs w:val="18"/>
                      <w:spacing w:val="5"/>
                    </w:rPr>
                    <w:t xml:space="preserve">  </w:t>
                  </w:r>
                  <w:r>
                    <w:rPr>
                      <w:rFonts w:ascii="SimSun" w:hAnsi="SimSun" w:eastAsia="SimSun" w:cs="SimSun"/>
                      <w:sz w:val="18"/>
                      <w:szCs w:val="18"/>
                      <w:spacing w:val="-5"/>
                    </w:rPr>
                    <w:t>页 共</w:t>
                  </w:r>
                  <w:r>
                    <w:rPr>
                      <w:rFonts w:ascii="SimSun" w:hAnsi="SimSun" w:eastAsia="SimSun" w:cs="SimSun"/>
                      <w:sz w:val="18"/>
                      <w:szCs w:val="18"/>
                      <w:spacing w:val="6"/>
                    </w:rPr>
                    <w:t xml:space="preserve"> </w:t>
                  </w:r>
                  <w:r>
                    <w:rPr>
                      <w:rFonts w:ascii="Times New Roman" w:hAnsi="Times New Roman" w:eastAsia="Times New Roman" w:cs="Times New Roman"/>
                      <w:sz w:val="18"/>
                      <w:szCs w:val="18"/>
                      <w:spacing w:val="-5"/>
                    </w:rPr>
                    <w:t>23</w:t>
                  </w:r>
                  <w:r>
                    <w:rPr>
                      <w:rFonts w:ascii="Times New Roman" w:hAnsi="Times New Roman" w:eastAsia="Times New Roman" w:cs="Times New Roman"/>
                      <w:sz w:val="18"/>
                      <w:szCs w:val="18"/>
                      <w:spacing w:val="4"/>
                    </w:rPr>
                    <w:t xml:space="preserve">  </w:t>
                  </w:r>
                  <w:r>
                    <w:rPr>
                      <w:rFonts w:ascii="SimSun" w:hAnsi="SimSun" w:eastAsia="SimSun" w:cs="SimSun"/>
                      <w:sz w:val="18"/>
                      <w:szCs w:val="18"/>
                      <w:spacing w:val="-5"/>
                    </w:rPr>
                    <w:t>页</w:t>
                  </w:r>
                </w:p>
              </w:txbxContent>
            </v:textbox>
          </v:shape>
        </w:pict>
      </w:r>
      <w:r>
        <w:rPr>
          <w:rFonts w:ascii="SimSun" w:hAnsi="SimSun" w:eastAsia="SimSun" w:cs="SimSun"/>
          <w:sz w:val="18"/>
          <w:szCs w:val="18"/>
          <w:spacing w:val="-1"/>
        </w:rPr>
        <w:t>江苏康达检测技术股份有限公司</w:t>
      </w:r>
    </w:p>
    <w:p>
      <w:pPr>
        <w:spacing w:line="219" w:lineRule="auto"/>
        <w:sectPr>
          <w:headerReference w:type="default" r:id="rId322"/>
          <w:pgSz w:w="11906" w:h="16839"/>
          <w:pgMar w:top="950" w:right="0" w:bottom="400" w:left="637" w:header="518" w:footer="0" w:gutter="0"/>
        </w:sectPr>
        <w:rPr>
          <w:rFonts w:ascii="SimSun" w:hAnsi="SimSun" w:eastAsia="SimSun" w:cs="SimSun"/>
          <w:sz w:val="18"/>
          <w:szCs w:val="18"/>
        </w:rPr>
      </w:pPr>
    </w:p>
    <w:p>
      <w:pPr>
        <w:ind w:left="3764"/>
        <w:spacing w:before="101" w:line="219" w:lineRule="auto"/>
        <w:rPr>
          <w:rFonts w:ascii="SimSun" w:hAnsi="SimSun" w:eastAsia="SimSun" w:cs="SimSun"/>
          <w:sz w:val="30"/>
          <w:szCs w:val="30"/>
        </w:rPr>
      </w:pPr>
      <w:r>
        <w:rPr>
          <w:rFonts w:ascii="SimSun" w:hAnsi="SimSun" w:eastAsia="SimSun" w:cs="SimSun"/>
          <w:sz w:val="30"/>
          <w:szCs w:val="30"/>
          <w:b/>
          <w:bCs/>
          <w:spacing w:val="14"/>
        </w:rPr>
        <w:t>表</w:t>
      </w:r>
      <w:r>
        <w:rPr>
          <w:rFonts w:ascii="SimSun" w:hAnsi="SimSun" w:eastAsia="SimSun" w:cs="SimSun"/>
          <w:sz w:val="30"/>
          <w:szCs w:val="30"/>
          <w:spacing w:val="-12"/>
        </w:rPr>
        <w:t xml:space="preserve"> </w:t>
      </w:r>
      <w:r>
        <w:rPr>
          <w:rFonts w:ascii="Times New Roman" w:hAnsi="Times New Roman" w:eastAsia="Times New Roman" w:cs="Times New Roman"/>
          <w:sz w:val="30"/>
          <w:szCs w:val="30"/>
          <w:b/>
          <w:bCs/>
          <w:spacing w:val="14"/>
        </w:rPr>
        <w:t>2-2</w:t>
      </w:r>
      <w:r>
        <w:rPr>
          <w:rFonts w:ascii="Times New Roman" w:hAnsi="Times New Roman" w:eastAsia="Times New Roman" w:cs="Times New Roman"/>
          <w:sz w:val="30"/>
          <w:szCs w:val="30"/>
          <w:b/>
          <w:bCs/>
        </w:rPr>
        <w:t xml:space="preserve">   </w:t>
      </w:r>
      <w:r>
        <w:rPr>
          <w:rFonts w:ascii="SimSun" w:hAnsi="SimSun" w:eastAsia="SimSun" w:cs="SimSun"/>
          <w:sz w:val="30"/>
          <w:szCs w:val="30"/>
          <w:b/>
          <w:bCs/>
          <w:spacing w:val="14"/>
        </w:rPr>
        <w:t>废水检测</w:t>
      </w:r>
      <w:r>
        <w:rPr>
          <w:rFonts w:ascii="SimSun" w:hAnsi="SimSun" w:eastAsia="SimSun" w:cs="SimSun"/>
          <w:sz w:val="30"/>
          <w:szCs w:val="30"/>
          <w:spacing w:val="-88"/>
        </w:rPr>
        <w:t xml:space="preserve"> </w:t>
      </w:r>
      <w:r>
        <w:rPr>
          <w:rFonts w:ascii="SimSun" w:hAnsi="SimSun" w:eastAsia="SimSun" w:cs="SimSun"/>
          <w:sz w:val="30"/>
          <w:szCs w:val="30"/>
          <w:b/>
          <w:bCs/>
          <w:spacing w:val="14"/>
        </w:rPr>
        <w:t>结果</w:t>
      </w:r>
    </w:p>
    <w:p>
      <w:pPr>
        <w:spacing w:line="105" w:lineRule="exact"/>
        <w:rPr/>
      </w:pPr>
      <w:r/>
    </w:p>
    <w:tbl>
      <w:tblPr>
        <w:tblStyle w:val="TableNormal"/>
        <w:tblW w:w="10604" w:type="dxa"/>
        <w:tblInd w:w="12" w:type="dxa"/>
        <w:tblLayout w:type="fixed"/>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Pr>
      <w:tblGrid>
        <w:gridCol w:w="1427"/>
        <w:gridCol w:w="904"/>
        <w:gridCol w:w="905"/>
        <w:gridCol w:w="1358"/>
        <w:gridCol w:w="1357"/>
        <w:gridCol w:w="1358"/>
        <w:gridCol w:w="1358"/>
        <w:gridCol w:w="961"/>
        <w:gridCol w:w="976"/>
      </w:tblGrid>
      <w:tr>
        <w:trPr>
          <w:trHeight w:val="631" w:hRule="atLeast"/>
        </w:trPr>
        <w:tc>
          <w:tcPr>
            <w:tcW w:w="1427" w:type="dxa"/>
            <w:vAlign w:val="top"/>
            <w:vMerge w:val="restart"/>
            <w:tcBorders>
              <w:left w:val="single" w:color="000000" w:sz="10" w:space="0"/>
              <w:top w:val="single" w:color="000000" w:sz="10" w:space="0"/>
              <w:bottom w:val="nil"/>
            </w:tcBorders>
          </w:tcPr>
          <w:p>
            <w:pPr>
              <w:spacing w:line="287" w:lineRule="auto"/>
              <w:rPr>
                <w:rFonts w:ascii="Arial"/>
                <w:sz w:val="21"/>
              </w:rPr>
            </w:pPr>
            <w:r/>
          </w:p>
          <w:p>
            <w:pPr>
              <w:spacing w:line="287" w:lineRule="auto"/>
              <w:rPr>
                <w:rFonts w:ascii="Arial"/>
                <w:sz w:val="21"/>
              </w:rPr>
            </w:pPr>
            <w:r/>
          </w:p>
          <w:p>
            <w:pPr>
              <w:spacing w:line="287" w:lineRule="auto"/>
              <w:rPr>
                <w:rFonts w:ascii="Arial"/>
                <w:sz w:val="21"/>
              </w:rPr>
            </w:pPr>
            <w:r/>
          </w:p>
          <w:p>
            <w:pPr>
              <w:spacing w:line="287" w:lineRule="auto"/>
              <w:rPr>
                <w:rFonts w:ascii="Arial"/>
                <w:sz w:val="21"/>
              </w:rPr>
            </w:pPr>
            <w:r/>
          </w:p>
          <w:p>
            <w:pPr>
              <w:ind w:left="286"/>
              <w:spacing w:before="65" w:line="228" w:lineRule="auto"/>
              <w:rPr>
                <w:rFonts w:ascii="SimSun" w:hAnsi="SimSun" w:eastAsia="SimSun" w:cs="SimSun"/>
                <w:sz w:val="20"/>
                <w:szCs w:val="20"/>
              </w:rPr>
            </w:pPr>
            <w:r>
              <w:rPr>
                <w:rFonts w:ascii="SimSun" w:hAnsi="SimSun" w:eastAsia="SimSun" w:cs="SimSun"/>
                <w:sz w:val="20"/>
                <w:szCs w:val="20"/>
                <w:spacing w:val="7"/>
              </w:rPr>
              <w:t>检测项目</w:t>
            </w:r>
          </w:p>
        </w:tc>
        <w:tc>
          <w:tcPr>
            <w:tcW w:w="1809" w:type="dxa"/>
            <w:vAlign w:val="top"/>
            <w:gridSpan w:val="2"/>
            <w:tcBorders>
              <w:top w:val="single" w:color="000000" w:sz="10" w:space="0"/>
            </w:tcBorders>
          </w:tcPr>
          <w:p>
            <w:pPr>
              <w:ind w:left="481"/>
              <w:spacing w:before="212" w:line="228" w:lineRule="auto"/>
              <w:rPr>
                <w:rFonts w:ascii="SimSun" w:hAnsi="SimSun" w:eastAsia="SimSun" w:cs="SimSun"/>
                <w:sz w:val="20"/>
                <w:szCs w:val="20"/>
              </w:rPr>
            </w:pPr>
            <w:r>
              <w:rPr>
                <w:rFonts w:ascii="SimSun" w:hAnsi="SimSun" w:eastAsia="SimSun" w:cs="SimSun"/>
                <w:sz w:val="20"/>
                <w:szCs w:val="20"/>
                <w:spacing w:val="7"/>
              </w:rPr>
              <w:t>样品编号</w:t>
            </w:r>
          </w:p>
        </w:tc>
        <w:tc>
          <w:tcPr>
            <w:tcW w:w="1358" w:type="dxa"/>
            <w:vAlign w:val="top"/>
            <w:tcBorders>
              <w:top w:val="single" w:color="000000" w:sz="10" w:space="0"/>
            </w:tcBorders>
          </w:tcPr>
          <w:p>
            <w:pPr>
              <w:ind w:left="139"/>
              <w:spacing w:before="92" w:line="195" w:lineRule="auto"/>
              <w:rPr>
                <w:rFonts w:ascii="Times New Roman" w:hAnsi="Times New Roman" w:eastAsia="Times New Roman" w:cs="Times New Roman"/>
                <w:sz w:val="20"/>
                <w:szCs w:val="20"/>
              </w:rPr>
            </w:pPr>
            <w:r>
              <w:rPr>
                <w:rFonts w:ascii="Times New Roman" w:hAnsi="Times New Roman" w:eastAsia="Times New Roman" w:cs="Times New Roman"/>
                <w:sz w:val="20"/>
                <w:szCs w:val="20"/>
              </w:rPr>
              <w:t>HJ</w:t>
            </w:r>
            <w:r>
              <w:rPr>
                <w:rFonts w:ascii="Times New Roman" w:hAnsi="Times New Roman" w:eastAsia="Times New Roman" w:cs="Times New Roman"/>
                <w:sz w:val="20"/>
                <w:szCs w:val="20"/>
                <w:spacing w:val="6"/>
              </w:rPr>
              <w:t>26081700</w:t>
            </w:r>
          </w:p>
          <w:p>
            <w:pPr>
              <w:ind w:left="575"/>
              <w:spacing w:before="125" w:line="195" w:lineRule="auto"/>
              <w:rPr>
                <w:rFonts w:ascii="Times New Roman" w:hAnsi="Times New Roman" w:eastAsia="Times New Roman" w:cs="Times New Roman"/>
                <w:sz w:val="20"/>
                <w:szCs w:val="20"/>
              </w:rPr>
            </w:pPr>
            <w:r>
              <w:rPr>
                <w:rFonts w:ascii="Times New Roman" w:hAnsi="Times New Roman" w:eastAsia="Times New Roman" w:cs="Times New Roman"/>
                <w:sz w:val="20"/>
                <w:szCs w:val="20"/>
                <w:spacing w:val="1"/>
              </w:rPr>
              <w:t>09</w:t>
            </w:r>
          </w:p>
        </w:tc>
        <w:tc>
          <w:tcPr>
            <w:tcW w:w="1357" w:type="dxa"/>
            <w:vAlign w:val="top"/>
            <w:tcBorders>
              <w:top w:val="single" w:color="000000" w:sz="10" w:space="0"/>
            </w:tcBorders>
          </w:tcPr>
          <w:p>
            <w:pPr>
              <w:ind w:left="142"/>
              <w:spacing w:before="92" w:line="195" w:lineRule="auto"/>
              <w:rPr>
                <w:rFonts w:ascii="Times New Roman" w:hAnsi="Times New Roman" w:eastAsia="Times New Roman" w:cs="Times New Roman"/>
                <w:sz w:val="20"/>
                <w:szCs w:val="20"/>
              </w:rPr>
            </w:pPr>
            <w:r>
              <w:rPr>
                <w:rFonts w:ascii="Times New Roman" w:hAnsi="Times New Roman" w:eastAsia="Times New Roman" w:cs="Times New Roman"/>
                <w:sz w:val="20"/>
                <w:szCs w:val="20"/>
              </w:rPr>
              <w:t>HJ</w:t>
            </w:r>
            <w:r>
              <w:rPr>
                <w:rFonts w:ascii="Times New Roman" w:hAnsi="Times New Roman" w:eastAsia="Times New Roman" w:cs="Times New Roman"/>
                <w:sz w:val="20"/>
                <w:szCs w:val="20"/>
                <w:spacing w:val="6"/>
              </w:rPr>
              <w:t>26081700</w:t>
            </w:r>
          </w:p>
          <w:p>
            <w:pPr>
              <w:ind w:left="595"/>
              <w:spacing w:before="125" w:line="195" w:lineRule="auto"/>
              <w:rPr>
                <w:rFonts w:ascii="Times New Roman" w:hAnsi="Times New Roman" w:eastAsia="Times New Roman" w:cs="Times New Roman"/>
                <w:sz w:val="20"/>
                <w:szCs w:val="20"/>
              </w:rPr>
            </w:pPr>
            <w:r>
              <w:rPr>
                <w:rFonts w:ascii="Times New Roman" w:hAnsi="Times New Roman" w:eastAsia="Times New Roman" w:cs="Times New Roman"/>
                <w:sz w:val="20"/>
                <w:szCs w:val="20"/>
                <w:spacing w:val="-8"/>
              </w:rPr>
              <w:t>10</w:t>
            </w:r>
          </w:p>
        </w:tc>
        <w:tc>
          <w:tcPr>
            <w:tcW w:w="1358" w:type="dxa"/>
            <w:vAlign w:val="top"/>
            <w:tcBorders>
              <w:top w:val="single" w:color="000000" w:sz="10" w:space="0"/>
            </w:tcBorders>
          </w:tcPr>
          <w:p>
            <w:pPr>
              <w:ind w:left="146"/>
              <w:spacing w:before="92" w:line="195" w:lineRule="auto"/>
              <w:rPr>
                <w:rFonts w:ascii="Times New Roman" w:hAnsi="Times New Roman" w:eastAsia="Times New Roman" w:cs="Times New Roman"/>
                <w:sz w:val="20"/>
                <w:szCs w:val="20"/>
              </w:rPr>
            </w:pPr>
            <w:r>
              <w:rPr>
                <w:rFonts w:ascii="Times New Roman" w:hAnsi="Times New Roman" w:eastAsia="Times New Roman" w:cs="Times New Roman"/>
                <w:sz w:val="20"/>
                <w:szCs w:val="20"/>
              </w:rPr>
              <w:t>HJ</w:t>
            </w:r>
            <w:r>
              <w:rPr>
                <w:rFonts w:ascii="Times New Roman" w:hAnsi="Times New Roman" w:eastAsia="Times New Roman" w:cs="Times New Roman"/>
                <w:sz w:val="20"/>
                <w:szCs w:val="20"/>
                <w:spacing w:val="6"/>
              </w:rPr>
              <w:t>26081700</w:t>
            </w:r>
          </w:p>
          <w:p>
            <w:pPr>
              <w:ind w:left="601"/>
              <w:spacing w:before="125" w:line="195" w:lineRule="auto"/>
              <w:rPr>
                <w:rFonts w:ascii="Times New Roman" w:hAnsi="Times New Roman" w:eastAsia="Times New Roman" w:cs="Times New Roman"/>
                <w:sz w:val="20"/>
                <w:szCs w:val="20"/>
              </w:rPr>
            </w:pPr>
            <w:r>
              <w:rPr>
                <w:rFonts w:ascii="Times New Roman" w:hAnsi="Times New Roman" w:eastAsia="Times New Roman" w:cs="Times New Roman"/>
                <w:sz w:val="20"/>
                <w:szCs w:val="20"/>
                <w:spacing w:val="-10"/>
              </w:rPr>
              <w:t>11</w:t>
            </w:r>
          </w:p>
        </w:tc>
        <w:tc>
          <w:tcPr>
            <w:tcW w:w="1358" w:type="dxa"/>
            <w:vAlign w:val="top"/>
            <w:tcBorders>
              <w:top w:val="single" w:color="000000" w:sz="10" w:space="0"/>
            </w:tcBorders>
          </w:tcPr>
          <w:p>
            <w:pPr>
              <w:ind w:left="149"/>
              <w:spacing w:before="92" w:line="195" w:lineRule="auto"/>
              <w:rPr>
                <w:rFonts w:ascii="Times New Roman" w:hAnsi="Times New Roman" w:eastAsia="Times New Roman" w:cs="Times New Roman"/>
                <w:sz w:val="20"/>
                <w:szCs w:val="20"/>
              </w:rPr>
            </w:pPr>
            <w:r>
              <w:rPr>
                <w:rFonts w:ascii="Times New Roman" w:hAnsi="Times New Roman" w:eastAsia="Times New Roman" w:cs="Times New Roman"/>
                <w:sz w:val="20"/>
                <w:szCs w:val="20"/>
              </w:rPr>
              <w:t>HJ</w:t>
            </w:r>
            <w:r>
              <w:rPr>
                <w:rFonts w:ascii="Times New Roman" w:hAnsi="Times New Roman" w:eastAsia="Times New Roman" w:cs="Times New Roman"/>
                <w:sz w:val="20"/>
                <w:szCs w:val="20"/>
                <w:spacing w:val="6"/>
              </w:rPr>
              <w:t>26081700</w:t>
            </w:r>
          </w:p>
          <w:p>
            <w:pPr>
              <w:ind w:left="602"/>
              <w:spacing w:before="125" w:line="195" w:lineRule="auto"/>
              <w:rPr>
                <w:rFonts w:ascii="Times New Roman" w:hAnsi="Times New Roman" w:eastAsia="Times New Roman" w:cs="Times New Roman"/>
                <w:sz w:val="20"/>
                <w:szCs w:val="20"/>
              </w:rPr>
            </w:pPr>
            <w:r>
              <w:rPr>
                <w:rFonts w:ascii="Times New Roman" w:hAnsi="Times New Roman" w:eastAsia="Times New Roman" w:cs="Times New Roman"/>
                <w:sz w:val="20"/>
                <w:szCs w:val="20"/>
                <w:spacing w:val="-8"/>
              </w:rPr>
              <w:t>12</w:t>
            </w:r>
          </w:p>
        </w:tc>
        <w:tc>
          <w:tcPr>
            <w:tcW w:w="961" w:type="dxa"/>
            <w:vAlign w:val="top"/>
            <w:vMerge w:val="restart"/>
            <w:tcBorders>
              <w:top w:val="single" w:color="000000" w:sz="10" w:space="0"/>
              <w:bottom w:val="nil"/>
            </w:tcBorders>
          </w:tcPr>
          <w:p>
            <w:pPr>
              <w:spacing w:line="248" w:lineRule="auto"/>
              <w:rPr>
                <w:rFonts w:ascii="Arial"/>
                <w:sz w:val="21"/>
              </w:rPr>
            </w:pPr>
            <w:r/>
          </w:p>
          <w:p>
            <w:pPr>
              <w:spacing w:line="248" w:lineRule="auto"/>
              <w:rPr>
                <w:rFonts w:ascii="Arial"/>
                <w:sz w:val="21"/>
              </w:rPr>
            </w:pPr>
            <w:r/>
          </w:p>
          <w:p>
            <w:pPr>
              <w:spacing w:line="248" w:lineRule="auto"/>
              <w:rPr>
                <w:rFonts w:ascii="Arial"/>
                <w:sz w:val="21"/>
              </w:rPr>
            </w:pPr>
            <w:r/>
          </w:p>
          <w:p>
            <w:pPr>
              <w:spacing w:line="249" w:lineRule="auto"/>
              <w:rPr>
                <w:rFonts w:ascii="Arial"/>
                <w:sz w:val="21"/>
              </w:rPr>
            </w:pPr>
            <w:r/>
          </w:p>
          <w:p>
            <w:pPr>
              <w:ind w:left="407" w:right="125" w:hanging="255"/>
              <w:spacing w:before="65" w:line="290" w:lineRule="auto"/>
              <w:rPr>
                <w:rFonts w:ascii="SimSun" w:hAnsi="SimSun" w:eastAsia="SimSun" w:cs="SimSun"/>
                <w:sz w:val="20"/>
                <w:szCs w:val="20"/>
              </w:rPr>
            </w:pPr>
            <w:r>
              <w:rPr>
                <w:rFonts w:ascii="SimSun" w:hAnsi="SimSun" w:eastAsia="SimSun" w:cs="SimSun"/>
                <w:sz w:val="20"/>
                <w:szCs w:val="20"/>
                <w:spacing w:val="5"/>
              </w:rPr>
              <w:t>均值</w:t>
            </w:r>
            <w:r>
              <w:rPr>
                <w:rFonts w:ascii="Times New Roman" w:hAnsi="Times New Roman" w:eastAsia="Times New Roman" w:cs="Times New Roman"/>
                <w:sz w:val="20"/>
                <w:szCs w:val="20"/>
                <w:spacing w:val="5"/>
              </w:rPr>
              <w:t>/</w:t>
            </w:r>
            <w:r>
              <w:rPr>
                <w:rFonts w:ascii="SimSun" w:hAnsi="SimSun" w:eastAsia="SimSun" w:cs="SimSun"/>
                <w:sz w:val="20"/>
                <w:szCs w:val="20"/>
                <w:spacing w:val="5"/>
              </w:rPr>
              <w:t>范</w:t>
            </w:r>
            <w:r>
              <w:rPr>
                <w:rFonts w:ascii="SimSun" w:hAnsi="SimSun" w:eastAsia="SimSun" w:cs="SimSun"/>
                <w:sz w:val="20"/>
                <w:szCs w:val="20"/>
              </w:rPr>
              <w:t>围</w:t>
            </w:r>
          </w:p>
        </w:tc>
        <w:tc>
          <w:tcPr>
            <w:tcW w:w="976" w:type="dxa"/>
            <w:vAlign w:val="top"/>
            <w:vMerge w:val="restart"/>
            <w:tcBorders>
              <w:right w:val="single" w:color="000000" w:sz="10" w:space="0"/>
              <w:top w:val="single" w:color="000000" w:sz="10" w:space="0"/>
              <w:bottom w:val="nil"/>
            </w:tcBorders>
          </w:tcPr>
          <w:p>
            <w:pPr>
              <w:spacing w:line="248" w:lineRule="auto"/>
              <w:rPr>
                <w:rFonts w:ascii="Arial"/>
                <w:sz w:val="21"/>
              </w:rPr>
            </w:pPr>
            <w:r/>
          </w:p>
          <w:p>
            <w:pPr>
              <w:spacing w:line="248" w:lineRule="auto"/>
              <w:rPr>
                <w:rFonts w:ascii="Arial"/>
                <w:sz w:val="21"/>
              </w:rPr>
            </w:pPr>
            <w:r/>
          </w:p>
          <w:p>
            <w:pPr>
              <w:spacing w:line="249" w:lineRule="auto"/>
              <w:rPr>
                <w:rFonts w:ascii="Arial"/>
                <w:sz w:val="21"/>
              </w:rPr>
            </w:pPr>
            <w:r/>
          </w:p>
          <w:p>
            <w:pPr>
              <w:spacing w:line="249" w:lineRule="auto"/>
              <w:rPr>
                <w:rFonts w:ascii="Arial"/>
                <w:sz w:val="21"/>
              </w:rPr>
            </w:pPr>
            <w:r/>
          </w:p>
          <w:p>
            <w:pPr>
              <w:ind w:left="301" w:right="263" w:hanging="13"/>
              <w:spacing w:before="65" w:line="289" w:lineRule="auto"/>
              <w:rPr>
                <w:rFonts w:ascii="SimSun" w:hAnsi="SimSun" w:eastAsia="SimSun" w:cs="SimSun"/>
                <w:sz w:val="20"/>
                <w:szCs w:val="20"/>
              </w:rPr>
            </w:pPr>
            <w:r>
              <w:rPr>
                <w:rFonts w:ascii="SimSun" w:hAnsi="SimSun" w:eastAsia="SimSun" w:cs="SimSun"/>
                <w:sz w:val="20"/>
                <w:szCs w:val="20"/>
                <w:spacing w:val="4"/>
              </w:rPr>
              <w:t>标准</w:t>
            </w:r>
            <w:r>
              <w:rPr>
                <w:rFonts w:ascii="SimSun" w:hAnsi="SimSun" w:eastAsia="SimSun" w:cs="SimSun"/>
                <w:sz w:val="20"/>
                <w:szCs w:val="20"/>
                <w:spacing w:val="-3"/>
              </w:rPr>
              <w:t>限值</w:t>
            </w:r>
          </w:p>
        </w:tc>
      </w:tr>
      <w:tr>
        <w:trPr>
          <w:trHeight w:val="626" w:hRule="atLeast"/>
        </w:trPr>
        <w:tc>
          <w:tcPr>
            <w:tcW w:w="1427" w:type="dxa"/>
            <w:vAlign w:val="top"/>
            <w:vMerge w:val="continue"/>
            <w:tcBorders>
              <w:left w:val="single" w:color="000000" w:sz="10" w:space="0"/>
              <w:top w:val="nil"/>
              <w:bottom w:val="nil"/>
            </w:tcBorders>
          </w:tcPr>
          <w:p>
            <w:pPr>
              <w:rPr>
                <w:rFonts w:ascii="Arial"/>
                <w:sz w:val="21"/>
              </w:rPr>
            </w:pPr>
            <w:r/>
          </w:p>
        </w:tc>
        <w:tc>
          <w:tcPr>
            <w:tcW w:w="1809" w:type="dxa"/>
            <w:vAlign w:val="top"/>
            <w:gridSpan w:val="2"/>
          </w:tcPr>
          <w:p>
            <w:pPr>
              <w:ind w:left="481"/>
              <w:spacing w:before="210" w:line="228" w:lineRule="auto"/>
              <w:rPr>
                <w:rFonts w:ascii="SimSun" w:hAnsi="SimSun" w:eastAsia="SimSun" w:cs="SimSun"/>
                <w:sz w:val="20"/>
                <w:szCs w:val="20"/>
              </w:rPr>
            </w:pPr>
            <w:r>
              <w:rPr>
                <w:rFonts w:ascii="SimSun" w:hAnsi="SimSun" w:eastAsia="SimSun" w:cs="SimSun"/>
                <w:sz w:val="20"/>
                <w:szCs w:val="20"/>
                <w:spacing w:val="7"/>
              </w:rPr>
              <w:t>样品名称</w:t>
            </w:r>
          </w:p>
        </w:tc>
        <w:tc>
          <w:tcPr>
            <w:tcW w:w="1358" w:type="dxa"/>
            <w:vAlign w:val="top"/>
          </w:tcPr>
          <w:p>
            <w:pPr>
              <w:ind w:left="607" w:right="155" w:hanging="450"/>
              <w:spacing w:before="54" w:line="259" w:lineRule="auto"/>
              <w:rPr>
                <w:rFonts w:ascii="SimSun" w:hAnsi="SimSun" w:eastAsia="SimSun" w:cs="SimSun"/>
                <w:sz w:val="20"/>
                <w:szCs w:val="20"/>
              </w:rPr>
            </w:pPr>
            <w:r>
              <w:rPr>
                <w:rFonts w:ascii="SimSun" w:hAnsi="SimSun" w:eastAsia="SimSun" w:cs="SimSun"/>
                <w:sz w:val="20"/>
                <w:szCs w:val="20"/>
                <w:spacing w:val="7"/>
              </w:rPr>
              <w:t>冲洗水接管</w:t>
            </w:r>
            <w:r>
              <w:rPr>
                <w:rFonts w:ascii="SimSun" w:hAnsi="SimSun" w:eastAsia="SimSun" w:cs="SimSun"/>
                <w:sz w:val="20"/>
                <w:szCs w:val="20"/>
              </w:rPr>
              <w:t>口</w:t>
            </w:r>
          </w:p>
        </w:tc>
        <w:tc>
          <w:tcPr>
            <w:tcW w:w="1357" w:type="dxa"/>
            <w:vAlign w:val="top"/>
          </w:tcPr>
          <w:p>
            <w:pPr>
              <w:ind w:left="609" w:right="152" w:hanging="450"/>
              <w:spacing w:before="54" w:line="259" w:lineRule="auto"/>
              <w:rPr>
                <w:rFonts w:ascii="SimSun" w:hAnsi="SimSun" w:eastAsia="SimSun" w:cs="SimSun"/>
                <w:sz w:val="20"/>
                <w:szCs w:val="20"/>
              </w:rPr>
            </w:pPr>
            <w:r>
              <w:rPr>
                <w:rFonts w:ascii="SimSun" w:hAnsi="SimSun" w:eastAsia="SimSun" w:cs="SimSun"/>
                <w:sz w:val="20"/>
                <w:szCs w:val="20"/>
                <w:spacing w:val="7"/>
              </w:rPr>
              <w:t>冲洗水接管</w:t>
            </w:r>
            <w:r>
              <w:rPr>
                <w:rFonts w:ascii="SimSun" w:hAnsi="SimSun" w:eastAsia="SimSun" w:cs="SimSun"/>
                <w:sz w:val="20"/>
                <w:szCs w:val="20"/>
              </w:rPr>
              <w:t>口</w:t>
            </w:r>
          </w:p>
        </w:tc>
        <w:tc>
          <w:tcPr>
            <w:tcW w:w="1358" w:type="dxa"/>
            <w:vAlign w:val="top"/>
          </w:tcPr>
          <w:p>
            <w:pPr>
              <w:ind w:left="613" w:right="149" w:hanging="450"/>
              <w:spacing w:before="54" w:line="259" w:lineRule="auto"/>
              <w:rPr>
                <w:rFonts w:ascii="SimSun" w:hAnsi="SimSun" w:eastAsia="SimSun" w:cs="SimSun"/>
                <w:sz w:val="20"/>
                <w:szCs w:val="20"/>
              </w:rPr>
            </w:pPr>
            <w:r>
              <w:rPr>
                <w:rFonts w:ascii="SimSun" w:hAnsi="SimSun" w:eastAsia="SimSun" w:cs="SimSun"/>
                <w:sz w:val="20"/>
                <w:szCs w:val="20"/>
                <w:spacing w:val="7"/>
              </w:rPr>
              <w:t>冲洗水接管</w:t>
            </w:r>
            <w:r>
              <w:rPr>
                <w:rFonts w:ascii="SimSun" w:hAnsi="SimSun" w:eastAsia="SimSun" w:cs="SimSun"/>
                <w:sz w:val="20"/>
                <w:szCs w:val="20"/>
              </w:rPr>
              <w:t>口</w:t>
            </w:r>
          </w:p>
        </w:tc>
        <w:tc>
          <w:tcPr>
            <w:tcW w:w="1358" w:type="dxa"/>
            <w:vAlign w:val="top"/>
          </w:tcPr>
          <w:p>
            <w:pPr>
              <w:ind w:left="616" w:right="146" w:hanging="450"/>
              <w:spacing w:before="54" w:line="259" w:lineRule="auto"/>
              <w:rPr>
                <w:rFonts w:ascii="SimSun" w:hAnsi="SimSun" w:eastAsia="SimSun" w:cs="SimSun"/>
                <w:sz w:val="20"/>
                <w:szCs w:val="20"/>
              </w:rPr>
            </w:pPr>
            <w:r>
              <w:rPr>
                <w:rFonts w:ascii="SimSun" w:hAnsi="SimSun" w:eastAsia="SimSun" w:cs="SimSun"/>
                <w:sz w:val="20"/>
                <w:szCs w:val="20"/>
                <w:spacing w:val="7"/>
              </w:rPr>
              <w:t>冲洗水接管</w:t>
            </w:r>
            <w:r>
              <w:rPr>
                <w:rFonts w:ascii="SimSun" w:hAnsi="SimSun" w:eastAsia="SimSun" w:cs="SimSun"/>
                <w:sz w:val="20"/>
                <w:szCs w:val="20"/>
              </w:rPr>
              <w:t>口</w:t>
            </w:r>
          </w:p>
        </w:tc>
        <w:tc>
          <w:tcPr>
            <w:tcW w:w="961" w:type="dxa"/>
            <w:vAlign w:val="top"/>
            <w:vMerge w:val="continue"/>
            <w:tcBorders>
              <w:top w:val="nil"/>
              <w:bottom w:val="nil"/>
            </w:tcBorders>
          </w:tcPr>
          <w:p>
            <w:pPr>
              <w:rPr>
                <w:rFonts w:ascii="Arial"/>
                <w:sz w:val="21"/>
              </w:rPr>
            </w:pPr>
            <w:r/>
          </w:p>
        </w:tc>
        <w:tc>
          <w:tcPr>
            <w:tcW w:w="976" w:type="dxa"/>
            <w:vAlign w:val="top"/>
            <w:vMerge w:val="continue"/>
            <w:tcBorders>
              <w:right w:val="single" w:color="000000" w:sz="10" w:space="0"/>
              <w:top w:val="nil"/>
              <w:bottom w:val="nil"/>
            </w:tcBorders>
          </w:tcPr>
          <w:p>
            <w:pPr>
              <w:rPr>
                <w:rFonts w:ascii="Arial"/>
                <w:sz w:val="21"/>
              </w:rPr>
            </w:pPr>
            <w:r/>
          </w:p>
        </w:tc>
      </w:tr>
      <w:tr>
        <w:trPr>
          <w:trHeight w:val="626" w:hRule="atLeast"/>
        </w:trPr>
        <w:tc>
          <w:tcPr>
            <w:tcW w:w="1427" w:type="dxa"/>
            <w:vAlign w:val="top"/>
            <w:vMerge w:val="continue"/>
            <w:tcBorders>
              <w:left w:val="single" w:color="000000" w:sz="10" w:space="0"/>
              <w:top w:val="nil"/>
              <w:bottom w:val="nil"/>
            </w:tcBorders>
          </w:tcPr>
          <w:p>
            <w:pPr>
              <w:rPr>
                <w:rFonts w:ascii="Arial"/>
                <w:sz w:val="21"/>
              </w:rPr>
            </w:pPr>
            <w:r/>
          </w:p>
        </w:tc>
        <w:tc>
          <w:tcPr>
            <w:tcW w:w="1809" w:type="dxa"/>
            <w:vAlign w:val="top"/>
            <w:gridSpan w:val="2"/>
          </w:tcPr>
          <w:p>
            <w:pPr>
              <w:ind w:left="481"/>
              <w:spacing w:before="212" w:line="228" w:lineRule="auto"/>
              <w:rPr>
                <w:rFonts w:ascii="SimSun" w:hAnsi="SimSun" w:eastAsia="SimSun" w:cs="SimSun"/>
                <w:sz w:val="20"/>
                <w:szCs w:val="20"/>
              </w:rPr>
            </w:pPr>
            <w:r>
              <w:rPr>
                <w:rFonts w:ascii="SimSun" w:hAnsi="SimSun" w:eastAsia="SimSun" w:cs="SimSun"/>
                <w:sz w:val="20"/>
                <w:szCs w:val="20"/>
                <w:spacing w:val="7"/>
              </w:rPr>
              <w:t>样品描述</w:t>
            </w:r>
          </w:p>
        </w:tc>
        <w:tc>
          <w:tcPr>
            <w:tcW w:w="1358" w:type="dxa"/>
            <w:vAlign w:val="top"/>
          </w:tcPr>
          <w:p>
            <w:pPr>
              <w:ind w:left="470" w:right="39" w:hanging="362"/>
              <w:spacing w:before="56" w:line="258" w:lineRule="auto"/>
              <w:rPr>
                <w:rFonts w:ascii="SimSun" w:hAnsi="SimSun" w:eastAsia="SimSun" w:cs="SimSun"/>
                <w:sz w:val="20"/>
                <w:szCs w:val="20"/>
              </w:rPr>
            </w:pPr>
            <w:r>
              <w:rPr>
                <w:rFonts w:ascii="SimSun" w:hAnsi="SimSun" w:eastAsia="SimSun" w:cs="SimSun"/>
                <w:sz w:val="20"/>
                <w:szCs w:val="20"/>
              </w:rPr>
              <w:t>微黄、无嗅、</w:t>
            </w:r>
            <w:r>
              <w:rPr>
                <w:rFonts w:ascii="SimSun" w:hAnsi="SimSun" w:eastAsia="SimSun" w:cs="SimSun"/>
                <w:sz w:val="20"/>
                <w:szCs w:val="20"/>
                <w:spacing w:val="4"/>
              </w:rPr>
              <w:t>微浑</w:t>
            </w:r>
          </w:p>
        </w:tc>
        <w:tc>
          <w:tcPr>
            <w:tcW w:w="1357" w:type="dxa"/>
            <w:vAlign w:val="top"/>
          </w:tcPr>
          <w:p>
            <w:pPr>
              <w:ind w:left="473" w:right="35" w:hanging="362"/>
              <w:spacing w:before="56" w:line="258" w:lineRule="auto"/>
              <w:rPr>
                <w:rFonts w:ascii="SimSun" w:hAnsi="SimSun" w:eastAsia="SimSun" w:cs="SimSun"/>
                <w:sz w:val="20"/>
                <w:szCs w:val="20"/>
              </w:rPr>
            </w:pPr>
            <w:r>
              <w:rPr>
                <w:rFonts w:ascii="SimSun" w:hAnsi="SimSun" w:eastAsia="SimSun" w:cs="SimSun"/>
                <w:sz w:val="20"/>
                <w:szCs w:val="20"/>
              </w:rPr>
              <w:t>微黄、无嗅、</w:t>
            </w:r>
            <w:r>
              <w:rPr>
                <w:rFonts w:ascii="SimSun" w:hAnsi="SimSun" w:eastAsia="SimSun" w:cs="SimSun"/>
                <w:sz w:val="20"/>
                <w:szCs w:val="20"/>
                <w:spacing w:val="4"/>
              </w:rPr>
              <w:t>微浑</w:t>
            </w:r>
          </w:p>
        </w:tc>
        <w:tc>
          <w:tcPr>
            <w:tcW w:w="1358" w:type="dxa"/>
            <w:vAlign w:val="top"/>
          </w:tcPr>
          <w:p>
            <w:pPr>
              <w:ind w:left="476" w:right="30" w:hanging="362"/>
              <w:spacing w:before="56" w:line="258" w:lineRule="auto"/>
              <w:rPr>
                <w:rFonts w:ascii="SimSun" w:hAnsi="SimSun" w:eastAsia="SimSun" w:cs="SimSun"/>
                <w:sz w:val="20"/>
                <w:szCs w:val="20"/>
              </w:rPr>
            </w:pPr>
            <w:r>
              <w:rPr>
                <w:rFonts w:ascii="SimSun" w:hAnsi="SimSun" w:eastAsia="SimSun" w:cs="SimSun"/>
                <w:sz w:val="20"/>
                <w:szCs w:val="20"/>
                <w:spacing w:val="1"/>
              </w:rPr>
              <w:t>微黄、无嗅、</w:t>
            </w:r>
            <w:r>
              <w:rPr>
                <w:rFonts w:ascii="SimSun" w:hAnsi="SimSun" w:eastAsia="SimSun" w:cs="SimSun"/>
                <w:sz w:val="20"/>
                <w:szCs w:val="20"/>
                <w:spacing w:val="4"/>
              </w:rPr>
              <w:t>微浑</w:t>
            </w:r>
          </w:p>
        </w:tc>
        <w:tc>
          <w:tcPr>
            <w:tcW w:w="1358" w:type="dxa"/>
            <w:vAlign w:val="top"/>
          </w:tcPr>
          <w:p>
            <w:pPr>
              <w:ind w:left="479" w:right="27" w:hanging="362"/>
              <w:spacing w:before="56" w:line="258" w:lineRule="auto"/>
              <w:rPr>
                <w:rFonts w:ascii="SimSun" w:hAnsi="SimSun" w:eastAsia="SimSun" w:cs="SimSun"/>
                <w:sz w:val="20"/>
                <w:szCs w:val="20"/>
              </w:rPr>
            </w:pPr>
            <w:r>
              <w:rPr>
                <w:rFonts w:ascii="SimSun" w:hAnsi="SimSun" w:eastAsia="SimSun" w:cs="SimSun"/>
                <w:sz w:val="20"/>
                <w:szCs w:val="20"/>
                <w:spacing w:val="1"/>
              </w:rPr>
              <w:t>微黄、无嗅、</w:t>
            </w:r>
            <w:r>
              <w:rPr>
                <w:rFonts w:ascii="SimSun" w:hAnsi="SimSun" w:eastAsia="SimSun" w:cs="SimSun"/>
                <w:sz w:val="20"/>
                <w:szCs w:val="20"/>
                <w:spacing w:val="4"/>
              </w:rPr>
              <w:t>微浑</w:t>
            </w:r>
          </w:p>
        </w:tc>
        <w:tc>
          <w:tcPr>
            <w:tcW w:w="961" w:type="dxa"/>
            <w:vAlign w:val="top"/>
            <w:vMerge w:val="continue"/>
            <w:tcBorders>
              <w:top w:val="nil"/>
              <w:bottom w:val="nil"/>
            </w:tcBorders>
          </w:tcPr>
          <w:p>
            <w:pPr>
              <w:rPr>
                <w:rFonts w:ascii="Arial"/>
                <w:sz w:val="21"/>
              </w:rPr>
            </w:pPr>
            <w:r/>
          </w:p>
        </w:tc>
        <w:tc>
          <w:tcPr>
            <w:tcW w:w="976" w:type="dxa"/>
            <w:vAlign w:val="top"/>
            <w:vMerge w:val="continue"/>
            <w:tcBorders>
              <w:right w:val="single" w:color="000000" w:sz="10" w:space="0"/>
              <w:top w:val="nil"/>
              <w:bottom w:val="nil"/>
            </w:tcBorders>
          </w:tcPr>
          <w:p>
            <w:pPr>
              <w:rPr>
                <w:rFonts w:ascii="Arial"/>
                <w:sz w:val="21"/>
              </w:rPr>
            </w:pPr>
            <w:r/>
          </w:p>
        </w:tc>
      </w:tr>
      <w:tr>
        <w:trPr>
          <w:trHeight w:val="368" w:hRule="atLeast"/>
        </w:trPr>
        <w:tc>
          <w:tcPr>
            <w:tcW w:w="1427" w:type="dxa"/>
            <w:vAlign w:val="top"/>
            <w:vMerge w:val="continue"/>
            <w:tcBorders>
              <w:left w:val="single" w:color="000000" w:sz="10" w:space="0"/>
              <w:top w:val="nil"/>
              <w:bottom w:val="nil"/>
            </w:tcBorders>
          </w:tcPr>
          <w:p>
            <w:pPr>
              <w:rPr>
                <w:rFonts w:ascii="Arial"/>
                <w:sz w:val="21"/>
              </w:rPr>
            </w:pPr>
            <w:r/>
          </w:p>
        </w:tc>
        <w:tc>
          <w:tcPr>
            <w:tcW w:w="1809" w:type="dxa"/>
            <w:vAlign w:val="top"/>
            <w:gridSpan w:val="2"/>
          </w:tcPr>
          <w:p>
            <w:pPr>
              <w:ind w:left="481"/>
              <w:spacing w:before="86" w:line="227" w:lineRule="auto"/>
              <w:rPr>
                <w:rFonts w:ascii="SimSun" w:hAnsi="SimSun" w:eastAsia="SimSun" w:cs="SimSun"/>
                <w:sz w:val="20"/>
                <w:szCs w:val="20"/>
              </w:rPr>
            </w:pPr>
            <w:r>
              <w:rPr>
                <w:rFonts w:ascii="SimSun" w:hAnsi="SimSun" w:eastAsia="SimSun" w:cs="SimSun"/>
                <w:sz w:val="20"/>
                <w:szCs w:val="20"/>
                <w:spacing w:val="7"/>
              </w:rPr>
              <w:t>采样日期</w:t>
            </w:r>
          </w:p>
        </w:tc>
        <w:tc>
          <w:tcPr>
            <w:tcW w:w="1358" w:type="dxa"/>
            <w:vAlign w:val="top"/>
          </w:tcPr>
          <w:p>
            <w:pPr>
              <w:ind w:left="188"/>
              <w:spacing w:before="122" w:line="195" w:lineRule="auto"/>
              <w:rPr>
                <w:rFonts w:ascii="Times New Roman" w:hAnsi="Times New Roman" w:eastAsia="Times New Roman" w:cs="Times New Roman"/>
                <w:sz w:val="20"/>
                <w:szCs w:val="20"/>
              </w:rPr>
            </w:pPr>
            <w:r>
              <w:rPr>
                <w:rFonts w:ascii="Times New Roman" w:hAnsi="Times New Roman" w:eastAsia="Times New Roman" w:cs="Times New Roman"/>
                <w:sz w:val="20"/>
                <w:szCs w:val="20"/>
                <w:spacing w:val="4"/>
              </w:rPr>
              <w:t>2026-01-16</w:t>
            </w:r>
          </w:p>
        </w:tc>
        <w:tc>
          <w:tcPr>
            <w:tcW w:w="1357" w:type="dxa"/>
            <w:vAlign w:val="top"/>
          </w:tcPr>
          <w:p>
            <w:pPr>
              <w:ind w:left="191"/>
              <w:spacing w:before="122" w:line="195" w:lineRule="auto"/>
              <w:rPr>
                <w:rFonts w:ascii="Times New Roman" w:hAnsi="Times New Roman" w:eastAsia="Times New Roman" w:cs="Times New Roman"/>
                <w:sz w:val="20"/>
                <w:szCs w:val="20"/>
              </w:rPr>
            </w:pPr>
            <w:r>
              <w:rPr>
                <w:rFonts w:ascii="Times New Roman" w:hAnsi="Times New Roman" w:eastAsia="Times New Roman" w:cs="Times New Roman"/>
                <w:sz w:val="20"/>
                <w:szCs w:val="20"/>
                <w:spacing w:val="4"/>
              </w:rPr>
              <w:t>2026-01-16</w:t>
            </w:r>
          </w:p>
        </w:tc>
        <w:tc>
          <w:tcPr>
            <w:tcW w:w="1358" w:type="dxa"/>
            <w:vAlign w:val="top"/>
          </w:tcPr>
          <w:p>
            <w:pPr>
              <w:ind w:left="195"/>
              <w:spacing w:before="122" w:line="195" w:lineRule="auto"/>
              <w:rPr>
                <w:rFonts w:ascii="Times New Roman" w:hAnsi="Times New Roman" w:eastAsia="Times New Roman" w:cs="Times New Roman"/>
                <w:sz w:val="20"/>
                <w:szCs w:val="20"/>
              </w:rPr>
            </w:pPr>
            <w:r>
              <w:rPr>
                <w:rFonts w:ascii="Times New Roman" w:hAnsi="Times New Roman" w:eastAsia="Times New Roman" w:cs="Times New Roman"/>
                <w:sz w:val="20"/>
                <w:szCs w:val="20"/>
                <w:spacing w:val="4"/>
              </w:rPr>
              <w:t>2026-01-16</w:t>
            </w:r>
          </w:p>
        </w:tc>
        <w:tc>
          <w:tcPr>
            <w:tcW w:w="1358" w:type="dxa"/>
            <w:vAlign w:val="top"/>
          </w:tcPr>
          <w:p>
            <w:pPr>
              <w:ind w:left="197"/>
              <w:spacing w:before="122" w:line="195" w:lineRule="auto"/>
              <w:rPr>
                <w:rFonts w:ascii="Times New Roman" w:hAnsi="Times New Roman" w:eastAsia="Times New Roman" w:cs="Times New Roman"/>
                <w:sz w:val="20"/>
                <w:szCs w:val="20"/>
              </w:rPr>
            </w:pPr>
            <w:r>
              <w:rPr>
                <w:rFonts w:ascii="Times New Roman" w:hAnsi="Times New Roman" w:eastAsia="Times New Roman" w:cs="Times New Roman"/>
                <w:sz w:val="20"/>
                <w:szCs w:val="20"/>
                <w:spacing w:val="4"/>
              </w:rPr>
              <w:t>2026-01-16</w:t>
            </w:r>
          </w:p>
        </w:tc>
        <w:tc>
          <w:tcPr>
            <w:tcW w:w="961" w:type="dxa"/>
            <w:vAlign w:val="top"/>
            <w:vMerge w:val="continue"/>
            <w:tcBorders>
              <w:top w:val="nil"/>
              <w:bottom w:val="nil"/>
            </w:tcBorders>
          </w:tcPr>
          <w:p>
            <w:pPr>
              <w:rPr>
                <w:rFonts w:ascii="Arial"/>
                <w:sz w:val="21"/>
              </w:rPr>
            </w:pPr>
            <w:r/>
          </w:p>
        </w:tc>
        <w:tc>
          <w:tcPr>
            <w:tcW w:w="976" w:type="dxa"/>
            <w:vAlign w:val="top"/>
            <w:vMerge w:val="continue"/>
            <w:tcBorders>
              <w:right w:val="single" w:color="000000" w:sz="10" w:space="0"/>
              <w:top w:val="nil"/>
              <w:bottom w:val="nil"/>
            </w:tcBorders>
          </w:tcPr>
          <w:p>
            <w:pPr>
              <w:rPr>
                <w:rFonts w:ascii="Arial"/>
                <w:sz w:val="21"/>
              </w:rPr>
            </w:pPr>
            <w:r/>
          </w:p>
        </w:tc>
      </w:tr>
      <w:tr>
        <w:trPr>
          <w:trHeight w:val="368" w:hRule="atLeast"/>
        </w:trPr>
        <w:tc>
          <w:tcPr>
            <w:tcW w:w="1427" w:type="dxa"/>
            <w:vAlign w:val="top"/>
            <w:vMerge w:val="continue"/>
            <w:tcBorders>
              <w:left w:val="single" w:color="000000" w:sz="10" w:space="0"/>
              <w:top w:val="nil"/>
            </w:tcBorders>
          </w:tcPr>
          <w:p>
            <w:pPr>
              <w:rPr>
                <w:rFonts w:ascii="Arial"/>
                <w:sz w:val="21"/>
              </w:rPr>
            </w:pPr>
            <w:r/>
          </w:p>
        </w:tc>
        <w:tc>
          <w:tcPr>
            <w:tcW w:w="904" w:type="dxa"/>
            <w:vAlign w:val="top"/>
          </w:tcPr>
          <w:p>
            <w:pPr>
              <w:ind w:left="241"/>
              <w:spacing w:before="88" w:line="228" w:lineRule="auto"/>
              <w:rPr>
                <w:rFonts w:ascii="SimSun" w:hAnsi="SimSun" w:eastAsia="SimSun" w:cs="SimSun"/>
                <w:sz w:val="20"/>
                <w:szCs w:val="20"/>
              </w:rPr>
            </w:pPr>
            <w:r>
              <w:rPr>
                <w:rFonts w:ascii="SimSun" w:hAnsi="SimSun" w:eastAsia="SimSun" w:cs="SimSun"/>
                <w:sz w:val="20"/>
                <w:szCs w:val="20"/>
                <w:spacing w:val="3"/>
              </w:rPr>
              <w:t>单位</w:t>
            </w:r>
          </w:p>
        </w:tc>
        <w:tc>
          <w:tcPr>
            <w:tcW w:w="905" w:type="dxa"/>
            <w:vAlign w:val="top"/>
          </w:tcPr>
          <w:p>
            <w:pPr>
              <w:ind w:left="137"/>
              <w:spacing w:before="87" w:line="228" w:lineRule="auto"/>
              <w:rPr>
                <w:rFonts w:ascii="SimSun" w:hAnsi="SimSun" w:eastAsia="SimSun" w:cs="SimSun"/>
                <w:sz w:val="20"/>
                <w:szCs w:val="20"/>
              </w:rPr>
            </w:pPr>
            <w:r>
              <w:rPr>
                <w:rFonts w:ascii="SimSun" w:hAnsi="SimSun" w:eastAsia="SimSun" w:cs="SimSun"/>
                <w:sz w:val="20"/>
                <w:szCs w:val="20"/>
                <w:spacing w:val="6"/>
              </w:rPr>
              <w:t>检出限</w:t>
            </w:r>
          </w:p>
        </w:tc>
        <w:tc>
          <w:tcPr>
            <w:tcW w:w="1358" w:type="dxa"/>
            <w:vAlign w:val="top"/>
          </w:tcPr>
          <w:p>
            <w:pPr>
              <w:ind w:left="259"/>
              <w:spacing w:before="87" w:line="228" w:lineRule="auto"/>
              <w:rPr>
                <w:rFonts w:ascii="SimSun" w:hAnsi="SimSun" w:eastAsia="SimSun" w:cs="SimSun"/>
                <w:sz w:val="20"/>
                <w:szCs w:val="20"/>
              </w:rPr>
            </w:pPr>
            <w:r>
              <w:rPr>
                <w:rFonts w:ascii="SimSun" w:hAnsi="SimSun" w:eastAsia="SimSun" w:cs="SimSun"/>
                <w:sz w:val="20"/>
                <w:szCs w:val="20"/>
                <w:spacing w:val="7"/>
              </w:rPr>
              <w:t>检测结果</w:t>
            </w:r>
          </w:p>
        </w:tc>
        <w:tc>
          <w:tcPr>
            <w:tcW w:w="1357" w:type="dxa"/>
            <w:vAlign w:val="top"/>
          </w:tcPr>
          <w:p>
            <w:pPr>
              <w:ind w:left="262"/>
              <w:spacing w:before="87" w:line="228" w:lineRule="auto"/>
              <w:rPr>
                <w:rFonts w:ascii="SimSun" w:hAnsi="SimSun" w:eastAsia="SimSun" w:cs="SimSun"/>
                <w:sz w:val="20"/>
                <w:szCs w:val="20"/>
              </w:rPr>
            </w:pPr>
            <w:r>
              <w:rPr>
                <w:rFonts w:ascii="SimSun" w:hAnsi="SimSun" w:eastAsia="SimSun" w:cs="SimSun"/>
                <w:sz w:val="20"/>
                <w:szCs w:val="20"/>
                <w:spacing w:val="7"/>
              </w:rPr>
              <w:t>检测结果</w:t>
            </w:r>
          </w:p>
        </w:tc>
        <w:tc>
          <w:tcPr>
            <w:tcW w:w="1358" w:type="dxa"/>
            <w:vAlign w:val="top"/>
          </w:tcPr>
          <w:p>
            <w:pPr>
              <w:ind w:left="268"/>
              <w:spacing w:before="87" w:line="228" w:lineRule="auto"/>
              <w:rPr>
                <w:rFonts w:ascii="SimSun" w:hAnsi="SimSun" w:eastAsia="SimSun" w:cs="SimSun"/>
                <w:sz w:val="20"/>
                <w:szCs w:val="20"/>
              </w:rPr>
            </w:pPr>
            <w:r>
              <w:rPr>
                <w:rFonts w:ascii="SimSun" w:hAnsi="SimSun" w:eastAsia="SimSun" w:cs="SimSun"/>
                <w:sz w:val="20"/>
                <w:szCs w:val="20"/>
                <w:spacing w:val="7"/>
              </w:rPr>
              <w:t>检测结果</w:t>
            </w:r>
          </w:p>
        </w:tc>
        <w:tc>
          <w:tcPr>
            <w:tcW w:w="1358" w:type="dxa"/>
            <w:vAlign w:val="top"/>
          </w:tcPr>
          <w:p>
            <w:pPr>
              <w:ind w:left="271"/>
              <w:spacing w:before="87" w:line="228" w:lineRule="auto"/>
              <w:rPr>
                <w:rFonts w:ascii="SimSun" w:hAnsi="SimSun" w:eastAsia="SimSun" w:cs="SimSun"/>
                <w:sz w:val="20"/>
                <w:szCs w:val="20"/>
              </w:rPr>
            </w:pPr>
            <w:r>
              <w:rPr>
                <w:rFonts w:ascii="SimSun" w:hAnsi="SimSun" w:eastAsia="SimSun" w:cs="SimSun"/>
                <w:sz w:val="20"/>
                <w:szCs w:val="20"/>
                <w:spacing w:val="7"/>
              </w:rPr>
              <w:t>检测结果</w:t>
            </w:r>
          </w:p>
        </w:tc>
        <w:tc>
          <w:tcPr>
            <w:tcW w:w="961" w:type="dxa"/>
            <w:vAlign w:val="top"/>
            <w:vMerge w:val="continue"/>
            <w:tcBorders>
              <w:top w:val="nil"/>
            </w:tcBorders>
          </w:tcPr>
          <w:p>
            <w:pPr>
              <w:rPr>
                <w:rFonts w:ascii="Arial"/>
                <w:sz w:val="21"/>
              </w:rPr>
            </w:pPr>
            <w:r/>
          </w:p>
        </w:tc>
        <w:tc>
          <w:tcPr>
            <w:tcW w:w="976" w:type="dxa"/>
            <w:vAlign w:val="top"/>
            <w:vMerge w:val="continue"/>
            <w:tcBorders>
              <w:right w:val="single" w:color="000000" w:sz="10" w:space="0"/>
              <w:top w:val="nil"/>
            </w:tcBorders>
          </w:tcPr>
          <w:p>
            <w:pPr>
              <w:rPr>
                <w:rFonts w:ascii="Arial"/>
                <w:sz w:val="21"/>
              </w:rPr>
            </w:pPr>
            <w:r/>
          </w:p>
        </w:tc>
      </w:tr>
      <w:tr>
        <w:trPr>
          <w:trHeight w:val="315" w:hRule="atLeast"/>
        </w:trPr>
        <w:tc>
          <w:tcPr>
            <w:tcW w:w="1427" w:type="dxa"/>
            <w:vAlign w:val="top"/>
            <w:tcBorders>
              <w:left w:val="single" w:color="000000" w:sz="10" w:space="0"/>
            </w:tcBorders>
          </w:tcPr>
          <w:p>
            <w:pPr>
              <w:ind w:left="392"/>
              <w:spacing w:before="65" w:line="221" w:lineRule="auto"/>
              <w:rPr>
                <w:rFonts w:ascii="SimSun" w:hAnsi="SimSun" w:eastAsia="SimSun" w:cs="SimSun"/>
                <w:sz w:val="20"/>
                <w:szCs w:val="20"/>
              </w:rPr>
            </w:pPr>
            <w:r>
              <w:rPr>
                <w:rFonts w:ascii="SimSun" w:hAnsi="SimSun" w:eastAsia="SimSun" w:cs="SimSun"/>
                <w:sz w:val="20"/>
                <w:szCs w:val="20"/>
                <w:spacing w:val="6"/>
              </w:rPr>
              <w:t>悬浮物</w:t>
            </w:r>
          </w:p>
        </w:tc>
        <w:tc>
          <w:tcPr>
            <w:tcW w:w="904" w:type="dxa"/>
            <w:vAlign w:val="top"/>
          </w:tcPr>
          <w:p>
            <w:pPr>
              <w:ind w:left="216"/>
              <w:spacing w:before="97" w:line="201" w:lineRule="auto"/>
              <w:rPr>
                <w:rFonts w:ascii="Times New Roman" w:hAnsi="Times New Roman" w:eastAsia="Times New Roman" w:cs="Times New Roman"/>
                <w:sz w:val="20"/>
                <w:szCs w:val="20"/>
              </w:rPr>
            </w:pPr>
            <w:r>
              <w:rPr>
                <w:rFonts w:ascii="Times New Roman" w:hAnsi="Times New Roman" w:eastAsia="Times New Roman" w:cs="Times New Roman"/>
                <w:sz w:val="20"/>
                <w:szCs w:val="20"/>
              </w:rPr>
              <w:t>mg</w:t>
            </w:r>
            <w:r>
              <w:rPr>
                <w:rFonts w:ascii="Times New Roman" w:hAnsi="Times New Roman" w:eastAsia="Times New Roman" w:cs="Times New Roman"/>
                <w:sz w:val="20"/>
                <w:szCs w:val="20"/>
                <w:spacing w:val="8"/>
              </w:rPr>
              <w:t>/L</w:t>
            </w:r>
          </w:p>
        </w:tc>
        <w:tc>
          <w:tcPr>
            <w:tcW w:w="905" w:type="dxa"/>
            <w:vAlign w:val="top"/>
          </w:tcPr>
          <w:p>
            <w:pPr>
              <w:ind w:left="394"/>
              <w:spacing w:before="101" w:line="195" w:lineRule="auto"/>
              <w:rPr>
                <w:rFonts w:ascii="Times New Roman" w:hAnsi="Times New Roman" w:eastAsia="Times New Roman" w:cs="Times New Roman"/>
                <w:sz w:val="20"/>
                <w:szCs w:val="20"/>
              </w:rPr>
            </w:pPr>
            <w:r>
              <w:rPr>
                <w:rFonts w:ascii="Times New Roman" w:hAnsi="Times New Roman" w:eastAsia="Times New Roman" w:cs="Times New Roman"/>
                <w:sz w:val="20"/>
                <w:szCs w:val="20"/>
                <w:spacing w:val="1"/>
              </w:rPr>
              <w:t>4</w:t>
            </w:r>
          </w:p>
        </w:tc>
        <w:tc>
          <w:tcPr>
            <w:tcW w:w="1358" w:type="dxa"/>
            <w:vAlign w:val="top"/>
          </w:tcPr>
          <w:p>
            <w:pPr>
              <w:ind w:left="628"/>
              <w:spacing w:before="103" w:line="192" w:lineRule="auto"/>
              <w:rPr>
                <w:rFonts w:ascii="Times New Roman" w:hAnsi="Times New Roman" w:eastAsia="Times New Roman" w:cs="Times New Roman"/>
                <w:sz w:val="20"/>
                <w:szCs w:val="20"/>
              </w:rPr>
            </w:pPr>
            <w:r>
              <w:rPr>
                <w:rFonts w:ascii="Times New Roman" w:hAnsi="Times New Roman" w:eastAsia="Times New Roman" w:cs="Times New Roman"/>
                <w:sz w:val="20"/>
                <w:szCs w:val="20"/>
              </w:rPr>
              <w:t>7</w:t>
            </w:r>
          </w:p>
        </w:tc>
        <w:tc>
          <w:tcPr>
            <w:tcW w:w="1357" w:type="dxa"/>
            <w:vAlign w:val="top"/>
          </w:tcPr>
          <w:p>
            <w:pPr>
              <w:ind w:left="632"/>
              <w:spacing w:before="100" w:line="195" w:lineRule="auto"/>
              <w:rPr>
                <w:rFonts w:ascii="Times New Roman" w:hAnsi="Times New Roman" w:eastAsia="Times New Roman" w:cs="Times New Roman"/>
                <w:sz w:val="20"/>
                <w:szCs w:val="20"/>
              </w:rPr>
            </w:pPr>
            <w:r>
              <w:rPr>
                <w:rFonts w:ascii="Times New Roman" w:hAnsi="Times New Roman" w:eastAsia="Times New Roman" w:cs="Times New Roman"/>
                <w:sz w:val="20"/>
                <w:szCs w:val="20"/>
              </w:rPr>
              <w:t>9</w:t>
            </w:r>
          </w:p>
        </w:tc>
        <w:tc>
          <w:tcPr>
            <w:tcW w:w="1358" w:type="dxa"/>
            <w:vAlign w:val="top"/>
          </w:tcPr>
          <w:p>
            <w:pPr>
              <w:ind w:left="640"/>
              <w:spacing w:before="100" w:line="195" w:lineRule="auto"/>
              <w:rPr>
                <w:rFonts w:ascii="Times New Roman" w:hAnsi="Times New Roman" w:eastAsia="Times New Roman" w:cs="Times New Roman"/>
                <w:sz w:val="20"/>
                <w:szCs w:val="20"/>
              </w:rPr>
            </w:pPr>
            <w:r>
              <w:rPr>
                <w:rFonts w:ascii="Times New Roman" w:hAnsi="Times New Roman" w:eastAsia="Times New Roman" w:cs="Times New Roman"/>
                <w:sz w:val="20"/>
                <w:szCs w:val="20"/>
              </w:rPr>
              <w:t>8</w:t>
            </w:r>
          </w:p>
        </w:tc>
        <w:tc>
          <w:tcPr>
            <w:tcW w:w="1358" w:type="dxa"/>
            <w:vAlign w:val="top"/>
          </w:tcPr>
          <w:p>
            <w:pPr>
              <w:ind w:left="643"/>
              <w:spacing w:before="100" w:line="195" w:lineRule="auto"/>
              <w:rPr>
                <w:rFonts w:ascii="Times New Roman" w:hAnsi="Times New Roman" w:eastAsia="Times New Roman" w:cs="Times New Roman"/>
                <w:sz w:val="20"/>
                <w:szCs w:val="20"/>
              </w:rPr>
            </w:pPr>
            <w:r>
              <w:rPr>
                <w:rFonts w:ascii="Times New Roman" w:hAnsi="Times New Roman" w:eastAsia="Times New Roman" w:cs="Times New Roman"/>
                <w:sz w:val="20"/>
                <w:szCs w:val="20"/>
              </w:rPr>
              <w:t>8</w:t>
            </w:r>
          </w:p>
        </w:tc>
        <w:tc>
          <w:tcPr>
            <w:tcW w:w="961" w:type="dxa"/>
            <w:vAlign w:val="top"/>
          </w:tcPr>
          <w:p>
            <w:pPr>
              <w:ind w:left="446"/>
              <w:spacing w:before="100" w:line="195" w:lineRule="auto"/>
              <w:rPr>
                <w:rFonts w:ascii="Times New Roman" w:hAnsi="Times New Roman" w:eastAsia="Times New Roman" w:cs="Times New Roman"/>
                <w:sz w:val="20"/>
                <w:szCs w:val="20"/>
              </w:rPr>
            </w:pPr>
            <w:r>
              <w:rPr>
                <w:rFonts w:ascii="Times New Roman" w:hAnsi="Times New Roman" w:eastAsia="Times New Roman" w:cs="Times New Roman"/>
                <w:sz w:val="20"/>
                <w:szCs w:val="20"/>
              </w:rPr>
              <w:t>8</w:t>
            </w:r>
          </w:p>
        </w:tc>
        <w:tc>
          <w:tcPr>
            <w:tcW w:w="976" w:type="dxa"/>
            <w:vAlign w:val="top"/>
            <w:tcBorders>
              <w:right w:val="single" w:color="000000" w:sz="10" w:space="0"/>
            </w:tcBorders>
          </w:tcPr>
          <w:p>
            <w:pPr>
              <w:ind w:left="462"/>
              <w:spacing w:before="97" w:line="199" w:lineRule="auto"/>
              <w:rPr>
                <w:rFonts w:ascii="Times New Roman" w:hAnsi="Times New Roman" w:eastAsia="Times New Roman" w:cs="Times New Roman"/>
                <w:sz w:val="20"/>
                <w:szCs w:val="20"/>
              </w:rPr>
            </w:pPr>
            <w:r>
              <w:rPr>
                <w:rFonts w:ascii="Times New Roman" w:hAnsi="Times New Roman" w:eastAsia="Times New Roman" w:cs="Times New Roman"/>
                <w:sz w:val="20"/>
                <w:szCs w:val="20"/>
                <w:spacing w:val="2"/>
              </w:rPr>
              <w:t>/</w:t>
            </w:r>
          </w:p>
        </w:tc>
      </w:tr>
      <w:tr>
        <w:trPr>
          <w:trHeight w:val="315" w:hRule="atLeast"/>
        </w:trPr>
        <w:tc>
          <w:tcPr>
            <w:tcW w:w="1427" w:type="dxa"/>
            <w:vAlign w:val="top"/>
            <w:tcBorders>
              <w:left w:val="single" w:color="000000" w:sz="10" w:space="0"/>
            </w:tcBorders>
          </w:tcPr>
          <w:p>
            <w:pPr>
              <w:ind w:left="495"/>
              <w:spacing w:before="66" w:line="220" w:lineRule="auto"/>
              <w:rPr>
                <w:rFonts w:ascii="SimSun" w:hAnsi="SimSun" w:eastAsia="SimSun" w:cs="SimSun"/>
                <w:sz w:val="20"/>
                <w:szCs w:val="20"/>
              </w:rPr>
            </w:pPr>
            <w:r>
              <w:rPr>
                <w:rFonts w:ascii="SimSun" w:hAnsi="SimSun" w:eastAsia="SimSun" w:cs="SimSun"/>
                <w:sz w:val="20"/>
                <w:szCs w:val="20"/>
                <w:spacing w:val="4"/>
              </w:rPr>
              <w:t>氨氮</w:t>
            </w:r>
          </w:p>
        </w:tc>
        <w:tc>
          <w:tcPr>
            <w:tcW w:w="904" w:type="dxa"/>
            <w:vAlign w:val="top"/>
          </w:tcPr>
          <w:p>
            <w:pPr>
              <w:ind w:left="216"/>
              <w:spacing w:before="98" w:line="201" w:lineRule="auto"/>
              <w:rPr>
                <w:rFonts w:ascii="Times New Roman" w:hAnsi="Times New Roman" w:eastAsia="Times New Roman" w:cs="Times New Roman"/>
                <w:sz w:val="20"/>
                <w:szCs w:val="20"/>
              </w:rPr>
            </w:pPr>
            <w:r>
              <w:rPr>
                <w:rFonts w:ascii="Times New Roman" w:hAnsi="Times New Roman" w:eastAsia="Times New Roman" w:cs="Times New Roman"/>
                <w:sz w:val="20"/>
                <w:szCs w:val="20"/>
              </w:rPr>
              <w:t>mg</w:t>
            </w:r>
            <w:r>
              <w:rPr>
                <w:rFonts w:ascii="Times New Roman" w:hAnsi="Times New Roman" w:eastAsia="Times New Roman" w:cs="Times New Roman"/>
                <w:sz w:val="20"/>
                <w:szCs w:val="20"/>
                <w:spacing w:val="8"/>
              </w:rPr>
              <w:t>/L</w:t>
            </w:r>
          </w:p>
        </w:tc>
        <w:tc>
          <w:tcPr>
            <w:tcW w:w="905" w:type="dxa"/>
            <w:vAlign w:val="top"/>
          </w:tcPr>
          <w:p>
            <w:pPr>
              <w:ind w:left="215"/>
              <w:spacing w:before="102" w:line="195" w:lineRule="auto"/>
              <w:rPr>
                <w:rFonts w:ascii="Times New Roman" w:hAnsi="Times New Roman" w:eastAsia="Times New Roman" w:cs="Times New Roman"/>
                <w:sz w:val="20"/>
                <w:szCs w:val="20"/>
              </w:rPr>
            </w:pPr>
            <w:r>
              <w:rPr>
                <w:rFonts w:ascii="Times New Roman" w:hAnsi="Times New Roman" w:eastAsia="Times New Roman" w:cs="Times New Roman"/>
                <w:sz w:val="20"/>
                <w:szCs w:val="20"/>
                <w:spacing w:val="2"/>
              </w:rPr>
              <w:t>0.025</w:t>
            </w:r>
          </w:p>
        </w:tc>
        <w:tc>
          <w:tcPr>
            <w:tcW w:w="1358" w:type="dxa"/>
            <w:vAlign w:val="top"/>
          </w:tcPr>
          <w:p>
            <w:pPr>
              <w:ind w:left="443"/>
              <w:spacing w:before="102" w:line="195" w:lineRule="auto"/>
              <w:rPr>
                <w:rFonts w:ascii="Times New Roman" w:hAnsi="Times New Roman" w:eastAsia="Times New Roman" w:cs="Times New Roman"/>
                <w:sz w:val="20"/>
                <w:szCs w:val="20"/>
              </w:rPr>
            </w:pPr>
            <w:r>
              <w:rPr>
                <w:rFonts w:ascii="Times New Roman" w:hAnsi="Times New Roman" w:eastAsia="Times New Roman" w:cs="Times New Roman"/>
                <w:sz w:val="20"/>
                <w:szCs w:val="20"/>
                <w:spacing w:val="3"/>
              </w:rPr>
              <w:t>0.263</w:t>
            </w:r>
          </w:p>
        </w:tc>
        <w:tc>
          <w:tcPr>
            <w:tcW w:w="1357" w:type="dxa"/>
            <w:vAlign w:val="top"/>
          </w:tcPr>
          <w:p>
            <w:pPr>
              <w:ind w:left="446"/>
              <w:spacing w:before="102" w:line="195" w:lineRule="auto"/>
              <w:rPr>
                <w:rFonts w:ascii="Times New Roman" w:hAnsi="Times New Roman" w:eastAsia="Times New Roman" w:cs="Times New Roman"/>
                <w:sz w:val="20"/>
                <w:szCs w:val="20"/>
              </w:rPr>
            </w:pPr>
            <w:r>
              <w:rPr>
                <w:rFonts w:ascii="Times New Roman" w:hAnsi="Times New Roman" w:eastAsia="Times New Roman" w:cs="Times New Roman"/>
                <w:sz w:val="20"/>
                <w:szCs w:val="20"/>
                <w:spacing w:val="3"/>
              </w:rPr>
              <w:t>0.252</w:t>
            </w:r>
          </w:p>
        </w:tc>
        <w:tc>
          <w:tcPr>
            <w:tcW w:w="1358" w:type="dxa"/>
            <w:vAlign w:val="top"/>
          </w:tcPr>
          <w:p>
            <w:pPr>
              <w:ind w:left="450"/>
              <w:spacing w:before="102" w:line="195" w:lineRule="auto"/>
              <w:rPr>
                <w:rFonts w:ascii="Times New Roman" w:hAnsi="Times New Roman" w:eastAsia="Times New Roman" w:cs="Times New Roman"/>
                <w:sz w:val="20"/>
                <w:szCs w:val="20"/>
              </w:rPr>
            </w:pPr>
            <w:r>
              <w:rPr>
                <w:rFonts w:ascii="Times New Roman" w:hAnsi="Times New Roman" w:eastAsia="Times New Roman" w:cs="Times New Roman"/>
                <w:sz w:val="20"/>
                <w:szCs w:val="20"/>
                <w:spacing w:val="3"/>
              </w:rPr>
              <w:t>0.277</w:t>
            </w:r>
          </w:p>
        </w:tc>
        <w:tc>
          <w:tcPr>
            <w:tcW w:w="1358" w:type="dxa"/>
            <w:vAlign w:val="top"/>
          </w:tcPr>
          <w:p>
            <w:pPr>
              <w:ind w:left="453"/>
              <w:spacing w:before="102" w:line="195" w:lineRule="auto"/>
              <w:rPr>
                <w:rFonts w:ascii="Times New Roman" w:hAnsi="Times New Roman" w:eastAsia="Times New Roman" w:cs="Times New Roman"/>
                <w:sz w:val="20"/>
                <w:szCs w:val="20"/>
              </w:rPr>
            </w:pPr>
            <w:r>
              <w:rPr>
                <w:rFonts w:ascii="Times New Roman" w:hAnsi="Times New Roman" w:eastAsia="Times New Roman" w:cs="Times New Roman"/>
                <w:sz w:val="20"/>
                <w:szCs w:val="20"/>
                <w:spacing w:val="3"/>
              </w:rPr>
              <w:t>0.247</w:t>
            </w:r>
          </w:p>
        </w:tc>
        <w:tc>
          <w:tcPr>
            <w:tcW w:w="961" w:type="dxa"/>
            <w:vAlign w:val="top"/>
          </w:tcPr>
          <w:p>
            <w:pPr>
              <w:ind w:left="259"/>
              <w:spacing w:before="102" w:line="195" w:lineRule="auto"/>
              <w:rPr>
                <w:rFonts w:ascii="Times New Roman" w:hAnsi="Times New Roman" w:eastAsia="Times New Roman" w:cs="Times New Roman"/>
                <w:sz w:val="20"/>
                <w:szCs w:val="20"/>
              </w:rPr>
            </w:pPr>
            <w:r>
              <w:rPr>
                <w:rFonts w:ascii="Times New Roman" w:hAnsi="Times New Roman" w:eastAsia="Times New Roman" w:cs="Times New Roman"/>
                <w:sz w:val="20"/>
                <w:szCs w:val="20"/>
                <w:spacing w:val="3"/>
              </w:rPr>
              <w:t>0.260</w:t>
            </w:r>
          </w:p>
        </w:tc>
        <w:tc>
          <w:tcPr>
            <w:tcW w:w="976" w:type="dxa"/>
            <w:vAlign w:val="top"/>
            <w:tcBorders>
              <w:right w:val="single" w:color="000000" w:sz="10" w:space="0"/>
            </w:tcBorders>
          </w:tcPr>
          <w:p>
            <w:pPr>
              <w:ind w:left="462"/>
              <w:spacing w:before="98" w:line="199" w:lineRule="auto"/>
              <w:rPr>
                <w:rFonts w:ascii="Times New Roman" w:hAnsi="Times New Roman" w:eastAsia="Times New Roman" w:cs="Times New Roman"/>
                <w:sz w:val="20"/>
                <w:szCs w:val="20"/>
              </w:rPr>
            </w:pPr>
            <w:r>
              <w:rPr>
                <w:rFonts w:ascii="Times New Roman" w:hAnsi="Times New Roman" w:eastAsia="Times New Roman" w:cs="Times New Roman"/>
                <w:sz w:val="20"/>
                <w:szCs w:val="20"/>
                <w:spacing w:val="2"/>
              </w:rPr>
              <w:t>/</w:t>
            </w:r>
          </w:p>
        </w:tc>
      </w:tr>
      <w:tr>
        <w:trPr>
          <w:trHeight w:val="316" w:hRule="atLeast"/>
        </w:trPr>
        <w:tc>
          <w:tcPr>
            <w:tcW w:w="1427" w:type="dxa"/>
            <w:vAlign w:val="top"/>
            <w:tcBorders>
              <w:left w:val="single" w:color="000000" w:sz="10" w:space="0"/>
            </w:tcBorders>
          </w:tcPr>
          <w:p>
            <w:pPr>
              <w:ind w:left="390"/>
              <w:spacing w:before="68" w:line="219" w:lineRule="auto"/>
              <w:rPr>
                <w:rFonts w:ascii="SimSun" w:hAnsi="SimSun" w:eastAsia="SimSun" w:cs="SimSun"/>
                <w:sz w:val="20"/>
                <w:szCs w:val="20"/>
              </w:rPr>
            </w:pPr>
            <w:r>
              <w:rPr>
                <w:rFonts w:ascii="SimSun" w:hAnsi="SimSun" w:eastAsia="SimSun" w:cs="SimSun"/>
                <w:sz w:val="20"/>
                <w:szCs w:val="20"/>
                <w:spacing w:val="6"/>
              </w:rPr>
              <w:t>石油类</w:t>
            </w:r>
          </w:p>
        </w:tc>
        <w:tc>
          <w:tcPr>
            <w:tcW w:w="904" w:type="dxa"/>
            <w:vAlign w:val="top"/>
          </w:tcPr>
          <w:p>
            <w:pPr>
              <w:ind w:left="216"/>
              <w:spacing w:before="100" w:line="201" w:lineRule="auto"/>
              <w:rPr>
                <w:rFonts w:ascii="Times New Roman" w:hAnsi="Times New Roman" w:eastAsia="Times New Roman" w:cs="Times New Roman"/>
                <w:sz w:val="20"/>
                <w:szCs w:val="20"/>
              </w:rPr>
            </w:pPr>
            <w:r>
              <w:rPr>
                <w:rFonts w:ascii="Times New Roman" w:hAnsi="Times New Roman" w:eastAsia="Times New Roman" w:cs="Times New Roman"/>
                <w:sz w:val="20"/>
                <w:szCs w:val="20"/>
              </w:rPr>
              <w:t>mg</w:t>
            </w:r>
            <w:r>
              <w:rPr>
                <w:rFonts w:ascii="Times New Roman" w:hAnsi="Times New Roman" w:eastAsia="Times New Roman" w:cs="Times New Roman"/>
                <w:sz w:val="20"/>
                <w:szCs w:val="20"/>
                <w:spacing w:val="8"/>
              </w:rPr>
              <w:t>/L</w:t>
            </w:r>
          </w:p>
        </w:tc>
        <w:tc>
          <w:tcPr>
            <w:tcW w:w="905" w:type="dxa"/>
            <w:vAlign w:val="top"/>
          </w:tcPr>
          <w:p>
            <w:pPr>
              <w:ind w:left="268"/>
              <w:spacing w:before="104" w:line="195" w:lineRule="auto"/>
              <w:rPr>
                <w:rFonts w:ascii="Times New Roman" w:hAnsi="Times New Roman" w:eastAsia="Times New Roman" w:cs="Times New Roman"/>
                <w:sz w:val="20"/>
                <w:szCs w:val="20"/>
              </w:rPr>
            </w:pPr>
            <w:r>
              <w:rPr>
                <w:rFonts w:ascii="Times New Roman" w:hAnsi="Times New Roman" w:eastAsia="Times New Roman" w:cs="Times New Roman"/>
                <w:sz w:val="20"/>
                <w:szCs w:val="20"/>
                <w:spacing w:val="2"/>
              </w:rPr>
              <w:t>0.06</w:t>
            </w:r>
          </w:p>
        </w:tc>
        <w:tc>
          <w:tcPr>
            <w:tcW w:w="1358" w:type="dxa"/>
            <w:vAlign w:val="top"/>
          </w:tcPr>
          <w:p>
            <w:pPr>
              <w:ind w:left="517"/>
              <w:spacing w:before="107" w:line="192" w:lineRule="auto"/>
              <w:rPr>
                <w:rFonts w:ascii="Times New Roman" w:hAnsi="Times New Roman" w:eastAsia="Times New Roman" w:cs="Times New Roman"/>
                <w:sz w:val="20"/>
                <w:szCs w:val="20"/>
              </w:rPr>
            </w:pPr>
            <w:r>
              <w:rPr>
                <w:rFonts w:ascii="Times New Roman" w:hAnsi="Times New Roman" w:eastAsia="Times New Roman" w:cs="Times New Roman"/>
                <w:sz w:val="20"/>
                <w:szCs w:val="20"/>
                <w:spacing w:val="7"/>
              </w:rPr>
              <w:t>ND</w:t>
            </w:r>
          </w:p>
        </w:tc>
        <w:tc>
          <w:tcPr>
            <w:tcW w:w="1357" w:type="dxa"/>
            <w:vAlign w:val="top"/>
          </w:tcPr>
          <w:p>
            <w:pPr>
              <w:ind w:left="522"/>
              <w:spacing w:before="107" w:line="192" w:lineRule="auto"/>
              <w:rPr>
                <w:rFonts w:ascii="Times New Roman" w:hAnsi="Times New Roman" w:eastAsia="Times New Roman" w:cs="Times New Roman"/>
                <w:sz w:val="20"/>
                <w:szCs w:val="20"/>
              </w:rPr>
            </w:pPr>
            <w:r>
              <w:rPr>
                <w:rFonts w:ascii="Times New Roman" w:hAnsi="Times New Roman" w:eastAsia="Times New Roman" w:cs="Times New Roman"/>
                <w:sz w:val="20"/>
                <w:szCs w:val="20"/>
                <w:spacing w:val="7"/>
              </w:rPr>
              <w:t>ND</w:t>
            </w:r>
          </w:p>
        </w:tc>
        <w:tc>
          <w:tcPr>
            <w:tcW w:w="1358" w:type="dxa"/>
            <w:vAlign w:val="top"/>
          </w:tcPr>
          <w:p>
            <w:pPr>
              <w:ind w:left="526"/>
              <w:spacing w:before="107" w:line="192" w:lineRule="auto"/>
              <w:rPr>
                <w:rFonts w:ascii="Times New Roman" w:hAnsi="Times New Roman" w:eastAsia="Times New Roman" w:cs="Times New Roman"/>
                <w:sz w:val="20"/>
                <w:szCs w:val="20"/>
              </w:rPr>
            </w:pPr>
            <w:r>
              <w:rPr>
                <w:rFonts w:ascii="Times New Roman" w:hAnsi="Times New Roman" w:eastAsia="Times New Roman" w:cs="Times New Roman"/>
                <w:sz w:val="20"/>
                <w:szCs w:val="20"/>
                <w:spacing w:val="7"/>
              </w:rPr>
              <w:t>ND</w:t>
            </w:r>
          </w:p>
        </w:tc>
        <w:tc>
          <w:tcPr>
            <w:tcW w:w="1358" w:type="dxa"/>
            <w:vAlign w:val="top"/>
          </w:tcPr>
          <w:p>
            <w:pPr>
              <w:ind w:left="529"/>
              <w:spacing w:before="107" w:line="192" w:lineRule="auto"/>
              <w:rPr>
                <w:rFonts w:ascii="Times New Roman" w:hAnsi="Times New Roman" w:eastAsia="Times New Roman" w:cs="Times New Roman"/>
                <w:sz w:val="20"/>
                <w:szCs w:val="20"/>
              </w:rPr>
            </w:pPr>
            <w:r>
              <w:rPr>
                <w:rFonts w:ascii="Times New Roman" w:hAnsi="Times New Roman" w:eastAsia="Times New Roman" w:cs="Times New Roman"/>
                <w:sz w:val="20"/>
                <w:szCs w:val="20"/>
                <w:spacing w:val="7"/>
              </w:rPr>
              <w:t>ND</w:t>
            </w:r>
          </w:p>
        </w:tc>
        <w:tc>
          <w:tcPr>
            <w:tcW w:w="961" w:type="dxa"/>
            <w:vAlign w:val="top"/>
          </w:tcPr>
          <w:p>
            <w:pPr>
              <w:ind w:left="333"/>
              <w:spacing w:before="107" w:line="192" w:lineRule="auto"/>
              <w:rPr>
                <w:rFonts w:ascii="Times New Roman" w:hAnsi="Times New Roman" w:eastAsia="Times New Roman" w:cs="Times New Roman"/>
                <w:sz w:val="20"/>
                <w:szCs w:val="20"/>
              </w:rPr>
            </w:pPr>
            <w:r>
              <w:rPr>
                <w:rFonts w:ascii="Times New Roman" w:hAnsi="Times New Roman" w:eastAsia="Times New Roman" w:cs="Times New Roman"/>
                <w:sz w:val="20"/>
                <w:szCs w:val="20"/>
                <w:spacing w:val="7"/>
              </w:rPr>
              <w:t>ND</w:t>
            </w:r>
          </w:p>
        </w:tc>
        <w:tc>
          <w:tcPr>
            <w:tcW w:w="976" w:type="dxa"/>
            <w:vAlign w:val="top"/>
            <w:tcBorders>
              <w:right w:val="single" w:color="000000" w:sz="10" w:space="0"/>
            </w:tcBorders>
          </w:tcPr>
          <w:p>
            <w:pPr>
              <w:ind w:left="462"/>
              <w:spacing w:before="100" w:line="199" w:lineRule="auto"/>
              <w:rPr>
                <w:rFonts w:ascii="Times New Roman" w:hAnsi="Times New Roman" w:eastAsia="Times New Roman" w:cs="Times New Roman"/>
                <w:sz w:val="20"/>
                <w:szCs w:val="20"/>
              </w:rPr>
            </w:pPr>
            <w:r>
              <w:rPr>
                <w:rFonts w:ascii="Times New Roman" w:hAnsi="Times New Roman" w:eastAsia="Times New Roman" w:cs="Times New Roman"/>
                <w:sz w:val="20"/>
                <w:szCs w:val="20"/>
                <w:spacing w:val="2"/>
              </w:rPr>
              <w:t>/</w:t>
            </w:r>
          </w:p>
        </w:tc>
      </w:tr>
      <w:tr>
        <w:trPr>
          <w:trHeight w:val="315" w:hRule="atLeast"/>
        </w:trPr>
        <w:tc>
          <w:tcPr>
            <w:tcW w:w="1427" w:type="dxa"/>
            <w:vAlign w:val="top"/>
            <w:tcBorders>
              <w:left w:val="single" w:color="000000" w:sz="10" w:space="0"/>
            </w:tcBorders>
          </w:tcPr>
          <w:p>
            <w:pPr>
              <w:ind w:left="500"/>
              <w:spacing w:before="68" w:line="218" w:lineRule="auto"/>
              <w:rPr>
                <w:rFonts w:ascii="SimSun" w:hAnsi="SimSun" w:eastAsia="SimSun" w:cs="SimSun"/>
                <w:sz w:val="20"/>
                <w:szCs w:val="20"/>
              </w:rPr>
            </w:pPr>
            <w:r>
              <w:rPr>
                <w:rFonts w:ascii="SimSun" w:hAnsi="SimSun" w:eastAsia="SimSun" w:cs="SimSun"/>
                <w:sz w:val="20"/>
                <w:szCs w:val="20"/>
                <w:spacing w:val="2"/>
              </w:rPr>
              <w:t>总磷</w:t>
            </w:r>
          </w:p>
        </w:tc>
        <w:tc>
          <w:tcPr>
            <w:tcW w:w="904" w:type="dxa"/>
            <w:vAlign w:val="top"/>
          </w:tcPr>
          <w:p>
            <w:pPr>
              <w:ind w:left="216"/>
              <w:spacing w:before="100" w:line="201" w:lineRule="auto"/>
              <w:rPr>
                <w:rFonts w:ascii="Times New Roman" w:hAnsi="Times New Roman" w:eastAsia="Times New Roman" w:cs="Times New Roman"/>
                <w:sz w:val="20"/>
                <w:szCs w:val="20"/>
              </w:rPr>
            </w:pPr>
            <w:r>
              <w:rPr>
                <w:rFonts w:ascii="Times New Roman" w:hAnsi="Times New Roman" w:eastAsia="Times New Roman" w:cs="Times New Roman"/>
                <w:sz w:val="20"/>
                <w:szCs w:val="20"/>
              </w:rPr>
              <w:t>mg</w:t>
            </w:r>
            <w:r>
              <w:rPr>
                <w:rFonts w:ascii="Times New Roman" w:hAnsi="Times New Roman" w:eastAsia="Times New Roman" w:cs="Times New Roman"/>
                <w:sz w:val="20"/>
                <w:szCs w:val="20"/>
                <w:spacing w:val="8"/>
              </w:rPr>
              <w:t>/L</w:t>
            </w:r>
          </w:p>
        </w:tc>
        <w:tc>
          <w:tcPr>
            <w:tcW w:w="905" w:type="dxa"/>
            <w:vAlign w:val="top"/>
          </w:tcPr>
          <w:p>
            <w:pPr>
              <w:ind w:left="268"/>
              <w:spacing w:before="104" w:line="195" w:lineRule="auto"/>
              <w:rPr>
                <w:rFonts w:ascii="Times New Roman" w:hAnsi="Times New Roman" w:eastAsia="Times New Roman" w:cs="Times New Roman"/>
                <w:sz w:val="20"/>
                <w:szCs w:val="20"/>
              </w:rPr>
            </w:pPr>
            <w:r>
              <w:rPr>
                <w:rFonts w:ascii="Times New Roman" w:hAnsi="Times New Roman" w:eastAsia="Times New Roman" w:cs="Times New Roman"/>
                <w:sz w:val="20"/>
                <w:szCs w:val="20"/>
                <w:spacing w:val="2"/>
              </w:rPr>
              <w:t>0.01</w:t>
            </w:r>
          </w:p>
        </w:tc>
        <w:tc>
          <w:tcPr>
            <w:tcW w:w="1358" w:type="dxa"/>
            <w:vAlign w:val="top"/>
          </w:tcPr>
          <w:p>
            <w:pPr>
              <w:ind w:left="496"/>
              <w:spacing w:before="104" w:line="195" w:lineRule="auto"/>
              <w:rPr>
                <w:rFonts w:ascii="Times New Roman" w:hAnsi="Times New Roman" w:eastAsia="Times New Roman" w:cs="Times New Roman"/>
                <w:sz w:val="20"/>
                <w:szCs w:val="20"/>
              </w:rPr>
            </w:pPr>
            <w:r>
              <w:rPr>
                <w:rFonts w:ascii="Times New Roman" w:hAnsi="Times New Roman" w:eastAsia="Times New Roman" w:cs="Times New Roman"/>
                <w:sz w:val="20"/>
                <w:szCs w:val="20"/>
                <w:spacing w:val="2"/>
              </w:rPr>
              <w:t>0.34</w:t>
            </w:r>
          </w:p>
        </w:tc>
        <w:tc>
          <w:tcPr>
            <w:tcW w:w="1357" w:type="dxa"/>
            <w:vAlign w:val="top"/>
          </w:tcPr>
          <w:p>
            <w:pPr>
              <w:ind w:left="499"/>
              <w:spacing w:before="104" w:line="195" w:lineRule="auto"/>
              <w:rPr>
                <w:rFonts w:ascii="Times New Roman" w:hAnsi="Times New Roman" w:eastAsia="Times New Roman" w:cs="Times New Roman"/>
                <w:sz w:val="20"/>
                <w:szCs w:val="20"/>
              </w:rPr>
            </w:pPr>
            <w:r>
              <w:rPr>
                <w:rFonts w:ascii="Times New Roman" w:hAnsi="Times New Roman" w:eastAsia="Times New Roman" w:cs="Times New Roman"/>
                <w:sz w:val="20"/>
                <w:szCs w:val="20"/>
                <w:spacing w:val="2"/>
              </w:rPr>
              <w:t>0.34</w:t>
            </w:r>
          </w:p>
        </w:tc>
        <w:tc>
          <w:tcPr>
            <w:tcW w:w="1358" w:type="dxa"/>
            <w:vAlign w:val="top"/>
          </w:tcPr>
          <w:p>
            <w:pPr>
              <w:ind w:left="503"/>
              <w:spacing w:before="104" w:line="195" w:lineRule="auto"/>
              <w:rPr>
                <w:rFonts w:ascii="Times New Roman" w:hAnsi="Times New Roman" w:eastAsia="Times New Roman" w:cs="Times New Roman"/>
                <w:sz w:val="20"/>
                <w:szCs w:val="20"/>
              </w:rPr>
            </w:pPr>
            <w:r>
              <w:rPr>
                <w:rFonts w:ascii="Times New Roman" w:hAnsi="Times New Roman" w:eastAsia="Times New Roman" w:cs="Times New Roman"/>
                <w:sz w:val="20"/>
                <w:szCs w:val="20"/>
                <w:spacing w:val="2"/>
              </w:rPr>
              <w:t>0.32</w:t>
            </w:r>
          </w:p>
        </w:tc>
        <w:tc>
          <w:tcPr>
            <w:tcW w:w="1358" w:type="dxa"/>
            <w:vAlign w:val="top"/>
          </w:tcPr>
          <w:p>
            <w:pPr>
              <w:ind w:left="505"/>
              <w:spacing w:before="104" w:line="195" w:lineRule="auto"/>
              <w:rPr>
                <w:rFonts w:ascii="Times New Roman" w:hAnsi="Times New Roman" w:eastAsia="Times New Roman" w:cs="Times New Roman"/>
                <w:sz w:val="20"/>
                <w:szCs w:val="20"/>
              </w:rPr>
            </w:pPr>
            <w:r>
              <w:rPr>
                <w:rFonts w:ascii="Times New Roman" w:hAnsi="Times New Roman" w:eastAsia="Times New Roman" w:cs="Times New Roman"/>
                <w:sz w:val="20"/>
                <w:szCs w:val="20"/>
                <w:spacing w:val="2"/>
              </w:rPr>
              <w:t>0.33</w:t>
            </w:r>
          </w:p>
        </w:tc>
        <w:tc>
          <w:tcPr>
            <w:tcW w:w="961" w:type="dxa"/>
            <w:vAlign w:val="top"/>
          </w:tcPr>
          <w:p>
            <w:pPr>
              <w:ind w:left="311"/>
              <w:spacing w:before="104" w:line="195" w:lineRule="auto"/>
              <w:rPr>
                <w:rFonts w:ascii="Times New Roman" w:hAnsi="Times New Roman" w:eastAsia="Times New Roman" w:cs="Times New Roman"/>
                <w:sz w:val="20"/>
                <w:szCs w:val="20"/>
              </w:rPr>
            </w:pPr>
            <w:r>
              <w:rPr>
                <w:rFonts w:ascii="Times New Roman" w:hAnsi="Times New Roman" w:eastAsia="Times New Roman" w:cs="Times New Roman"/>
                <w:sz w:val="20"/>
                <w:szCs w:val="20"/>
                <w:spacing w:val="2"/>
              </w:rPr>
              <w:t>0.33</w:t>
            </w:r>
          </w:p>
        </w:tc>
        <w:tc>
          <w:tcPr>
            <w:tcW w:w="976" w:type="dxa"/>
            <w:vAlign w:val="top"/>
            <w:tcBorders>
              <w:right w:val="single" w:color="000000" w:sz="10" w:space="0"/>
            </w:tcBorders>
          </w:tcPr>
          <w:p>
            <w:pPr>
              <w:ind w:left="462"/>
              <w:spacing w:before="100" w:line="199" w:lineRule="auto"/>
              <w:rPr>
                <w:rFonts w:ascii="Times New Roman" w:hAnsi="Times New Roman" w:eastAsia="Times New Roman" w:cs="Times New Roman"/>
                <w:sz w:val="20"/>
                <w:szCs w:val="20"/>
              </w:rPr>
            </w:pPr>
            <w:r>
              <w:rPr>
                <w:rFonts w:ascii="Times New Roman" w:hAnsi="Times New Roman" w:eastAsia="Times New Roman" w:cs="Times New Roman"/>
                <w:sz w:val="20"/>
                <w:szCs w:val="20"/>
                <w:spacing w:val="2"/>
              </w:rPr>
              <w:t>/</w:t>
            </w:r>
          </w:p>
        </w:tc>
      </w:tr>
      <w:tr>
        <w:trPr>
          <w:trHeight w:val="315" w:hRule="atLeast"/>
        </w:trPr>
        <w:tc>
          <w:tcPr>
            <w:tcW w:w="1427" w:type="dxa"/>
            <w:vAlign w:val="top"/>
            <w:tcBorders>
              <w:left w:val="single" w:color="000000" w:sz="10" w:space="0"/>
            </w:tcBorders>
          </w:tcPr>
          <w:p>
            <w:pPr>
              <w:ind w:left="181"/>
              <w:spacing w:before="71" w:line="216" w:lineRule="auto"/>
              <w:rPr>
                <w:rFonts w:ascii="SimSun" w:hAnsi="SimSun" w:eastAsia="SimSun" w:cs="SimSun"/>
                <w:sz w:val="20"/>
                <w:szCs w:val="20"/>
              </w:rPr>
            </w:pPr>
            <w:r>
              <w:rPr>
                <w:rFonts w:ascii="SimSun" w:hAnsi="SimSun" w:eastAsia="SimSun" w:cs="SimSun"/>
                <w:sz w:val="20"/>
                <w:szCs w:val="20"/>
                <w:spacing w:val="7"/>
              </w:rPr>
              <w:t>化学需氧量</w:t>
            </w:r>
          </w:p>
        </w:tc>
        <w:tc>
          <w:tcPr>
            <w:tcW w:w="904" w:type="dxa"/>
            <w:vAlign w:val="top"/>
          </w:tcPr>
          <w:p>
            <w:pPr>
              <w:ind w:left="216"/>
              <w:spacing w:before="102" w:line="201" w:lineRule="auto"/>
              <w:rPr>
                <w:rFonts w:ascii="Times New Roman" w:hAnsi="Times New Roman" w:eastAsia="Times New Roman" w:cs="Times New Roman"/>
                <w:sz w:val="20"/>
                <w:szCs w:val="20"/>
              </w:rPr>
            </w:pPr>
            <w:r>
              <w:rPr>
                <w:rFonts w:ascii="Times New Roman" w:hAnsi="Times New Roman" w:eastAsia="Times New Roman" w:cs="Times New Roman"/>
                <w:sz w:val="20"/>
                <w:szCs w:val="20"/>
              </w:rPr>
              <w:t>mg</w:t>
            </w:r>
            <w:r>
              <w:rPr>
                <w:rFonts w:ascii="Times New Roman" w:hAnsi="Times New Roman" w:eastAsia="Times New Roman" w:cs="Times New Roman"/>
                <w:sz w:val="20"/>
                <w:szCs w:val="20"/>
                <w:spacing w:val="8"/>
              </w:rPr>
              <w:t>/L</w:t>
            </w:r>
          </w:p>
        </w:tc>
        <w:tc>
          <w:tcPr>
            <w:tcW w:w="905" w:type="dxa"/>
            <w:vAlign w:val="top"/>
          </w:tcPr>
          <w:p>
            <w:pPr>
              <w:ind w:left="394"/>
              <w:spacing w:before="106" w:line="195" w:lineRule="auto"/>
              <w:rPr>
                <w:rFonts w:ascii="Times New Roman" w:hAnsi="Times New Roman" w:eastAsia="Times New Roman" w:cs="Times New Roman"/>
                <w:sz w:val="20"/>
                <w:szCs w:val="20"/>
              </w:rPr>
            </w:pPr>
            <w:r>
              <w:rPr>
                <w:rFonts w:ascii="Times New Roman" w:hAnsi="Times New Roman" w:eastAsia="Times New Roman" w:cs="Times New Roman"/>
                <w:sz w:val="20"/>
                <w:szCs w:val="20"/>
                <w:spacing w:val="1"/>
              </w:rPr>
              <w:t>4</w:t>
            </w:r>
          </w:p>
        </w:tc>
        <w:tc>
          <w:tcPr>
            <w:tcW w:w="1358" w:type="dxa"/>
            <w:vAlign w:val="top"/>
          </w:tcPr>
          <w:p>
            <w:pPr>
              <w:ind w:left="592"/>
              <w:spacing w:before="106" w:line="195" w:lineRule="auto"/>
              <w:rPr>
                <w:rFonts w:ascii="Times New Roman" w:hAnsi="Times New Roman" w:eastAsia="Times New Roman" w:cs="Times New Roman"/>
                <w:sz w:val="20"/>
                <w:szCs w:val="20"/>
              </w:rPr>
            </w:pPr>
            <w:r>
              <w:rPr>
                <w:rFonts w:ascii="Times New Roman" w:hAnsi="Times New Roman" w:eastAsia="Times New Roman" w:cs="Times New Roman"/>
                <w:sz w:val="20"/>
                <w:szCs w:val="20"/>
                <w:spacing w:val="-8"/>
              </w:rPr>
              <w:t>14</w:t>
            </w:r>
          </w:p>
        </w:tc>
        <w:tc>
          <w:tcPr>
            <w:tcW w:w="1357" w:type="dxa"/>
            <w:vAlign w:val="top"/>
          </w:tcPr>
          <w:p>
            <w:pPr>
              <w:ind w:left="595"/>
              <w:spacing w:before="106" w:line="195" w:lineRule="auto"/>
              <w:rPr>
                <w:rFonts w:ascii="Times New Roman" w:hAnsi="Times New Roman" w:eastAsia="Times New Roman" w:cs="Times New Roman"/>
                <w:sz w:val="20"/>
                <w:szCs w:val="20"/>
              </w:rPr>
            </w:pPr>
            <w:r>
              <w:rPr>
                <w:rFonts w:ascii="Times New Roman" w:hAnsi="Times New Roman" w:eastAsia="Times New Roman" w:cs="Times New Roman"/>
                <w:sz w:val="20"/>
                <w:szCs w:val="20"/>
                <w:spacing w:val="-8"/>
              </w:rPr>
              <w:t>15</w:t>
            </w:r>
          </w:p>
        </w:tc>
        <w:tc>
          <w:tcPr>
            <w:tcW w:w="1358" w:type="dxa"/>
            <w:vAlign w:val="top"/>
          </w:tcPr>
          <w:p>
            <w:pPr>
              <w:ind w:left="599"/>
              <w:spacing w:before="106" w:line="195" w:lineRule="auto"/>
              <w:rPr>
                <w:rFonts w:ascii="Times New Roman" w:hAnsi="Times New Roman" w:eastAsia="Times New Roman" w:cs="Times New Roman"/>
                <w:sz w:val="20"/>
                <w:szCs w:val="20"/>
              </w:rPr>
            </w:pPr>
            <w:r>
              <w:rPr>
                <w:rFonts w:ascii="Times New Roman" w:hAnsi="Times New Roman" w:eastAsia="Times New Roman" w:cs="Times New Roman"/>
                <w:sz w:val="20"/>
                <w:szCs w:val="20"/>
                <w:spacing w:val="-8"/>
              </w:rPr>
              <w:t>13</w:t>
            </w:r>
          </w:p>
        </w:tc>
        <w:tc>
          <w:tcPr>
            <w:tcW w:w="1358" w:type="dxa"/>
            <w:vAlign w:val="top"/>
          </w:tcPr>
          <w:p>
            <w:pPr>
              <w:ind w:left="602"/>
              <w:spacing w:before="106" w:line="195" w:lineRule="auto"/>
              <w:rPr>
                <w:rFonts w:ascii="Times New Roman" w:hAnsi="Times New Roman" w:eastAsia="Times New Roman" w:cs="Times New Roman"/>
                <w:sz w:val="20"/>
                <w:szCs w:val="20"/>
              </w:rPr>
            </w:pPr>
            <w:r>
              <w:rPr>
                <w:rFonts w:ascii="Times New Roman" w:hAnsi="Times New Roman" w:eastAsia="Times New Roman" w:cs="Times New Roman"/>
                <w:sz w:val="20"/>
                <w:szCs w:val="20"/>
                <w:spacing w:val="-8"/>
              </w:rPr>
              <w:t>15</w:t>
            </w:r>
          </w:p>
        </w:tc>
        <w:tc>
          <w:tcPr>
            <w:tcW w:w="961" w:type="dxa"/>
            <w:vAlign w:val="top"/>
          </w:tcPr>
          <w:p>
            <w:pPr>
              <w:ind w:left="405"/>
              <w:spacing w:before="106" w:line="195" w:lineRule="auto"/>
              <w:rPr>
                <w:rFonts w:ascii="Times New Roman" w:hAnsi="Times New Roman" w:eastAsia="Times New Roman" w:cs="Times New Roman"/>
                <w:sz w:val="20"/>
                <w:szCs w:val="20"/>
              </w:rPr>
            </w:pPr>
            <w:r>
              <w:rPr>
                <w:rFonts w:ascii="Times New Roman" w:hAnsi="Times New Roman" w:eastAsia="Times New Roman" w:cs="Times New Roman"/>
                <w:sz w:val="20"/>
                <w:szCs w:val="20"/>
                <w:spacing w:val="-8"/>
              </w:rPr>
              <w:t>14</w:t>
            </w:r>
          </w:p>
        </w:tc>
        <w:tc>
          <w:tcPr>
            <w:tcW w:w="976" w:type="dxa"/>
            <w:vAlign w:val="top"/>
            <w:tcBorders>
              <w:right w:val="single" w:color="000000" w:sz="10" w:space="0"/>
            </w:tcBorders>
          </w:tcPr>
          <w:p>
            <w:pPr>
              <w:ind w:left="462"/>
              <w:spacing w:before="102" w:line="199" w:lineRule="auto"/>
              <w:rPr>
                <w:rFonts w:ascii="Times New Roman" w:hAnsi="Times New Roman" w:eastAsia="Times New Roman" w:cs="Times New Roman"/>
                <w:sz w:val="20"/>
                <w:szCs w:val="20"/>
              </w:rPr>
            </w:pPr>
            <w:r>
              <w:rPr>
                <w:rFonts w:ascii="Times New Roman" w:hAnsi="Times New Roman" w:eastAsia="Times New Roman" w:cs="Times New Roman"/>
                <w:sz w:val="20"/>
                <w:szCs w:val="20"/>
                <w:spacing w:val="2"/>
              </w:rPr>
              <w:t>/</w:t>
            </w:r>
          </w:p>
        </w:tc>
      </w:tr>
      <w:tr>
        <w:trPr>
          <w:trHeight w:val="315" w:hRule="atLeast"/>
        </w:trPr>
        <w:tc>
          <w:tcPr>
            <w:tcW w:w="1427" w:type="dxa"/>
            <w:vAlign w:val="top"/>
            <w:tcBorders>
              <w:left w:val="single" w:color="000000" w:sz="10" w:space="0"/>
            </w:tcBorders>
          </w:tcPr>
          <w:p>
            <w:pPr>
              <w:ind w:left="436"/>
              <w:spacing w:before="74" w:line="213" w:lineRule="auto"/>
              <w:rPr>
                <w:rFonts w:ascii="SimSun" w:hAnsi="SimSun" w:eastAsia="SimSun" w:cs="SimSun"/>
                <w:sz w:val="20"/>
                <w:szCs w:val="20"/>
              </w:rPr>
            </w:pPr>
            <w:r>
              <w:rPr>
                <w:rFonts w:ascii="Times New Roman" w:hAnsi="Times New Roman" w:eastAsia="Times New Roman" w:cs="Times New Roman"/>
                <w:sz w:val="20"/>
                <w:szCs w:val="20"/>
              </w:rPr>
              <w:t>pH</w:t>
            </w:r>
            <w:r>
              <w:rPr>
                <w:rFonts w:ascii="Times New Roman" w:hAnsi="Times New Roman" w:eastAsia="Times New Roman" w:cs="Times New Roman"/>
                <w:sz w:val="20"/>
                <w:szCs w:val="20"/>
                <w:spacing w:val="11"/>
              </w:rPr>
              <w:t xml:space="preserve"> </w:t>
            </w:r>
            <w:r>
              <w:rPr>
                <w:rFonts w:ascii="SimSun" w:hAnsi="SimSun" w:eastAsia="SimSun" w:cs="SimSun"/>
                <w:sz w:val="20"/>
                <w:szCs w:val="20"/>
                <w:spacing w:val="13"/>
              </w:rPr>
              <w:t>值</w:t>
            </w:r>
          </w:p>
        </w:tc>
        <w:tc>
          <w:tcPr>
            <w:tcW w:w="904" w:type="dxa"/>
            <w:vAlign w:val="top"/>
          </w:tcPr>
          <w:p>
            <w:pPr>
              <w:ind w:left="135"/>
              <w:spacing w:before="74" w:line="213" w:lineRule="auto"/>
              <w:rPr>
                <w:rFonts w:ascii="SimSun" w:hAnsi="SimSun" w:eastAsia="SimSun" w:cs="SimSun"/>
                <w:sz w:val="20"/>
                <w:szCs w:val="20"/>
              </w:rPr>
            </w:pPr>
            <w:r>
              <w:rPr>
                <w:rFonts w:ascii="SimSun" w:hAnsi="SimSun" w:eastAsia="SimSun" w:cs="SimSun"/>
                <w:sz w:val="20"/>
                <w:szCs w:val="20"/>
                <w:spacing w:val="6"/>
              </w:rPr>
              <w:t>无量纲</w:t>
            </w:r>
          </w:p>
        </w:tc>
        <w:tc>
          <w:tcPr>
            <w:tcW w:w="905" w:type="dxa"/>
            <w:vAlign w:val="top"/>
          </w:tcPr>
          <w:p>
            <w:pPr>
              <w:ind w:left="415"/>
              <w:spacing w:before="106" w:line="199" w:lineRule="auto"/>
              <w:rPr>
                <w:rFonts w:ascii="Times New Roman" w:hAnsi="Times New Roman" w:eastAsia="Times New Roman" w:cs="Times New Roman"/>
                <w:sz w:val="20"/>
                <w:szCs w:val="20"/>
              </w:rPr>
            </w:pPr>
            <w:r>
              <w:rPr>
                <w:rFonts w:ascii="Times New Roman" w:hAnsi="Times New Roman" w:eastAsia="Times New Roman" w:cs="Times New Roman"/>
                <w:sz w:val="20"/>
                <w:szCs w:val="20"/>
                <w:spacing w:val="2"/>
              </w:rPr>
              <w:t>/</w:t>
            </w:r>
          </w:p>
        </w:tc>
        <w:tc>
          <w:tcPr>
            <w:tcW w:w="1358" w:type="dxa"/>
            <w:vAlign w:val="top"/>
          </w:tcPr>
          <w:p>
            <w:pPr>
              <w:ind w:left="554"/>
              <w:spacing w:before="110" w:line="195" w:lineRule="auto"/>
              <w:rPr>
                <w:rFonts w:ascii="Times New Roman" w:hAnsi="Times New Roman" w:eastAsia="Times New Roman" w:cs="Times New Roman"/>
                <w:sz w:val="20"/>
                <w:szCs w:val="20"/>
              </w:rPr>
            </w:pPr>
            <w:r>
              <w:rPr>
                <w:rFonts w:ascii="Times New Roman" w:hAnsi="Times New Roman" w:eastAsia="Times New Roman" w:cs="Times New Roman"/>
                <w:sz w:val="20"/>
                <w:szCs w:val="20"/>
                <w:spacing w:val="-2"/>
              </w:rPr>
              <w:t>8.</w:t>
            </w:r>
            <w:r>
              <w:rPr>
                <w:rFonts w:ascii="Times New Roman" w:hAnsi="Times New Roman" w:eastAsia="Times New Roman" w:cs="Times New Roman"/>
                <w:sz w:val="20"/>
                <w:szCs w:val="20"/>
                <w:spacing w:val="-25"/>
              </w:rPr>
              <w:t xml:space="preserve"> </w:t>
            </w:r>
            <w:r>
              <w:rPr>
                <w:rFonts w:ascii="Times New Roman" w:hAnsi="Times New Roman" w:eastAsia="Times New Roman" w:cs="Times New Roman"/>
                <w:sz w:val="20"/>
                <w:szCs w:val="20"/>
                <w:spacing w:val="-2"/>
              </w:rPr>
              <w:t>1</w:t>
            </w:r>
          </w:p>
        </w:tc>
        <w:tc>
          <w:tcPr>
            <w:tcW w:w="1357" w:type="dxa"/>
            <w:vAlign w:val="top"/>
          </w:tcPr>
          <w:p>
            <w:pPr>
              <w:ind w:left="557"/>
              <w:spacing w:before="110" w:line="195" w:lineRule="auto"/>
              <w:rPr>
                <w:rFonts w:ascii="Times New Roman" w:hAnsi="Times New Roman" w:eastAsia="Times New Roman" w:cs="Times New Roman"/>
                <w:sz w:val="20"/>
                <w:szCs w:val="20"/>
              </w:rPr>
            </w:pPr>
            <w:r>
              <w:rPr>
                <w:rFonts w:ascii="Times New Roman" w:hAnsi="Times New Roman" w:eastAsia="Times New Roman" w:cs="Times New Roman"/>
                <w:sz w:val="20"/>
                <w:szCs w:val="20"/>
              </w:rPr>
              <w:t>8.3</w:t>
            </w:r>
          </w:p>
        </w:tc>
        <w:tc>
          <w:tcPr>
            <w:tcW w:w="1358" w:type="dxa"/>
            <w:vAlign w:val="top"/>
          </w:tcPr>
          <w:p>
            <w:pPr>
              <w:ind w:left="561"/>
              <w:spacing w:before="110" w:line="195" w:lineRule="auto"/>
              <w:rPr>
                <w:rFonts w:ascii="Times New Roman" w:hAnsi="Times New Roman" w:eastAsia="Times New Roman" w:cs="Times New Roman"/>
                <w:sz w:val="20"/>
                <w:szCs w:val="20"/>
              </w:rPr>
            </w:pPr>
            <w:r>
              <w:rPr>
                <w:rFonts w:ascii="Times New Roman" w:hAnsi="Times New Roman" w:eastAsia="Times New Roman" w:cs="Times New Roman"/>
                <w:sz w:val="20"/>
                <w:szCs w:val="20"/>
              </w:rPr>
              <w:t>8.3</w:t>
            </w:r>
          </w:p>
        </w:tc>
        <w:tc>
          <w:tcPr>
            <w:tcW w:w="1358" w:type="dxa"/>
            <w:vAlign w:val="top"/>
          </w:tcPr>
          <w:p>
            <w:pPr>
              <w:ind w:left="558"/>
              <w:spacing w:before="110" w:line="195" w:lineRule="auto"/>
              <w:rPr>
                <w:rFonts w:ascii="Times New Roman" w:hAnsi="Times New Roman" w:eastAsia="Times New Roman" w:cs="Times New Roman"/>
                <w:sz w:val="20"/>
                <w:szCs w:val="20"/>
              </w:rPr>
            </w:pPr>
            <w:r>
              <w:rPr>
                <w:rFonts w:ascii="Times New Roman" w:hAnsi="Times New Roman" w:eastAsia="Times New Roman" w:cs="Times New Roman"/>
                <w:sz w:val="20"/>
                <w:szCs w:val="20"/>
                <w:spacing w:val="1"/>
              </w:rPr>
              <w:t>7.8</w:t>
            </w:r>
          </w:p>
        </w:tc>
        <w:tc>
          <w:tcPr>
            <w:tcW w:w="961" w:type="dxa"/>
            <w:vAlign w:val="top"/>
          </w:tcPr>
          <w:p>
            <w:pPr>
              <w:ind w:left="175"/>
              <w:spacing w:before="110" w:line="195" w:lineRule="auto"/>
              <w:rPr>
                <w:rFonts w:ascii="Times New Roman" w:hAnsi="Times New Roman" w:eastAsia="Times New Roman" w:cs="Times New Roman"/>
                <w:sz w:val="20"/>
                <w:szCs w:val="20"/>
              </w:rPr>
            </w:pPr>
            <w:r>
              <w:rPr>
                <w:rFonts w:ascii="Times New Roman" w:hAnsi="Times New Roman" w:eastAsia="Times New Roman" w:cs="Times New Roman"/>
                <w:sz w:val="20"/>
                <w:szCs w:val="20"/>
                <w:spacing w:val="3"/>
              </w:rPr>
              <w:t>7.8~8.3</w:t>
            </w:r>
          </w:p>
        </w:tc>
        <w:tc>
          <w:tcPr>
            <w:tcW w:w="976" w:type="dxa"/>
            <w:vAlign w:val="top"/>
            <w:tcBorders>
              <w:right w:val="single" w:color="000000" w:sz="10" w:space="0"/>
            </w:tcBorders>
          </w:tcPr>
          <w:p>
            <w:pPr>
              <w:ind w:left="462"/>
              <w:spacing w:before="106" w:line="199" w:lineRule="auto"/>
              <w:rPr>
                <w:rFonts w:ascii="Times New Roman" w:hAnsi="Times New Roman" w:eastAsia="Times New Roman" w:cs="Times New Roman"/>
                <w:sz w:val="20"/>
                <w:szCs w:val="20"/>
              </w:rPr>
            </w:pPr>
            <w:r>
              <w:rPr>
                <w:rFonts w:ascii="Times New Roman" w:hAnsi="Times New Roman" w:eastAsia="Times New Roman" w:cs="Times New Roman"/>
                <w:sz w:val="20"/>
                <w:szCs w:val="20"/>
                <w:spacing w:val="2"/>
              </w:rPr>
              <w:t>/</w:t>
            </w:r>
          </w:p>
        </w:tc>
      </w:tr>
      <w:tr>
        <w:trPr>
          <w:trHeight w:val="425" w:hRule="atLeast"/>
        </w:trPr>
        <w:tc>
          <w:tcPr>
            <w:tcW w:w="1427" w:type="dxa"/>
            <w:vAlign w:val="top"/>
            <w:tcBorders>
              <w:left w:val="single" w:color="000000" w:sz="10" w:space="0"/>
              <w:bottom w:val="single" w:color="000000" w:sz="10" w:space="0"/>
            </w:tcBorders>
          </w:tcPr>
          <w:p>
            <w:pPr>
              <w:ind w:left="497"/>
              <w:spacing w:before="119" w:line="229" w:lineRule="auto"/>
              <w:rPr>
                <w:rFonts w:ascii="SimSun" w:hAnsi="SimSun" w:eastAsia="SimSun" w:cs="SimSun"/>
                <w:sz w:val="20"/>
                <w:szCs w:val="20"/>
              </w:rPr>
            </w:pPr>
            <w:r>
              <w:rPr>
                <w:rFonts w:ascii="SimSun" w:hAnsi="SimSun" w:eastAsia="SimSun" w:cs="SimSun"/>
                <w:sz w:val="20"/>
                <w:szCs w:val="20"/>
                <w:spacing w:val="3"/>
              </w:rPr>
              <w:t>备注</w:t>
            </w:r>
          </w:p>
        </w:tc>
        <w:tc>
          <w:tcPr>
            <w:tcW w:w="9177" w:type="dxa"/>
            <w:vAlign w:val="top"/>
            <w:gridSpan w:val="8"/>
            <w:tcBorders>
              <w:bottom w:val="single" w:color="000000" w:sz="10" w:space="0"/>
              <w:right w:val="single" w:color="000000" w:sz="10" w:space="0"/>
            </w:tcBorders>
          </w:tcPr>
          <w:p>
            <w:pPr>
              <w:ind w:left="95"/>
              <w:spacing w:before="118" w:line="228" w:lineRule="auto"/>
              <w:rPr>
                <w:rFonts w:ascii="SimSun" w:hAnsi="SimSun" w:eastAsia="SimSun" w:cs="SimSun"/>
                <w:sz w:val="20"/>
                <w:szCs w:val="20"/>
              </w:rPr>
            </w:pPr>
            <w:r>
              <w:rPr>
                <w:rFonts w:ascii="SimSun" w:hAnsi="SimSun" w:eastAsia="SimSun" w:cs="SimSun"/>
                <w:sz w:val="20"/>
                <w:szCs w:val="20"/>
                <w:spacing w:val="7"/>
              </w:rPr>
              <w:t>“</w:t>
            </w:r>
            <w:r>
              <w:rPr>
                <w:rFonts w:ascii="Times New Roman" w:hAnsi="Times New Roman" w:eastAsia="Times New Roman" w:cs="Times New Roman"/>
                <w:sz w:val="20"/>
                <w:szCs w:val="20"/>
              </w:rPr>
              <w:t>ND</w:t>
            </w:r>
            <w:r>
              <w:rPr>
                <w:rFonts w:ascii="Times New Roman" w:hAnsi="Times New Roman" w:eastAsia="Times New Roman" w:cs="Times New Roman"/>
                <w:sz w:val="20"/>
                <w:szCs w:val="20"/>
                <w:spacing w:val="-22"/>
              </w:rPr>
              <w:t xml:space="preserve"> </w:t>
            </w:r>
            <w:r>
              <w:rPr>
                <w:rFonts w:ascii="SimSun" w:hAnsi="SimSun" w:eastAsia="SimSun" w:cs="SimSun"/>
                <w:sz w:val="20"/>
                <w:szCs w:val="20"/>
                <w:spacing w:val="7"/>
              </w:rPr>
              <w:t>”表示未检出。</w:t>
            </w:r>
          </w:p>
        </w:tc>
      </w:tr>
    </w:tbl>
    <w:p>
      <w:pPr>
        <w:pStyle w:val="BodyText"/>
        <w:spacing w:line="242" w:lineRule="auto"/>
        <w:rPr/>
      </w:pPr>
      <w:r/>
    </w:p>
    <w:p>
      <w:pPr>
        <w:pStyle w:val="BodyText"/>
        <w:spacing w:line="242" w:lineRule="auto"/>
        <w:rPr/>
      </w:pPr>
      <w:r/>
    </w:p>
    <w:p>
      <w:pPr>
        <w:pStyle w:val="BodyText"/>
        <w:spacing w:line="243" w:lineRule="auto"/>
        <w:rPr/>
      </w:pPr>
      <w:r/>
    </w:p>
    <w:p>
      <w:pPr>
        <w:ind w:firstLine="11170"/>
        <w:spacing w:line="2267" w:lineRule="exact"/>
        <w:rPr/>
      </w:pPr>
      <w:r>
        <w:rPr>
          <w:position w:val="-45"/>
        </w:rPr>
        <w:drawing>
          <wp:inline distT="0" distB="0" distL="0" distR="0">
            <wp:extent cx="62483" cy="1439417"/>
            <wp:effectExtent l="0" t="0" r="0" b="0"/>
            <wp:docPr id="326" name="IM 326"/>
            <wp:cNvGraphicFramePr/>
            <a:graphic>
              <a:graphicData uri="http://schemas.openxmlformats.org/drawingml/2006/picture">
                <pic:pic>
                  <pic:nvPicPr>
                    <pic:cNvPr id="326" name="IM 326"/>
                    <pic:cNvPicPr/>
                  </pic:nvPicPr>
                  <pic:blipFill>
                    <a:blip r:embed="rId324"/>
                    <a:stretch>
                      <a:fillRect/>
                    </a:stretch>
                  </pic:blipFill>
                  <pic:spPr>
                    <a:xfrm rot="0">
                      <a:off x="0" y="0"/>
                      <a:ext cx="62483" cy="1439417"/>
                    </a:xfrm>
                    <a:prstGeom prst="rect">
                      <a:avLst/>
                    </a:prstGeom>
                  </pic:spPr>
                </pic:pic>
              </a:graphicData>
            </a:graphic>
          </wp:inline>
        </w:drawing>
      </w:r>
    </w:p>
    <w:p>
      <w:pPr>
        <w:pStyle w:val="BodyText"/>
        <w:spacing w:line="246" w:lineRule="auto"/>
        <w:rPr/>
      </w:pPr>
      <w:r/>
    </w:p>
    <w:p>
      <w:pPr>
        <w:pStyle w:val="BodyText"/>
        <w:spacing w:line="246" w:lineRule="auto"/>
        <w:rPr/>
      </w:pPr>
      <w:r/>
    </w:p>
    <w:p>
      <w:pPr>
        <w:pStyle w:val="BodyText"/>
        <w:spacing w:line="246" w:lineRule="auto"/>
        <w:rPr/>
      </w:pPr>
      <w:r/>
    </w:p>
    <w:p>
      <w:pPr>
        <w:pStyle w:val="BodyText"/>
        <w:spacing w:line="246" w:lineRule="auto"/>
        <w:rPr/>
      </w:pPr>
      <w:r/>
    </w:p>
    <w:p>
      <w:pPr>
        <w:pStyle w:val="BodyText"/>
        <w:spacing w:line="246" w:lineRule="auto"/>
        <w:rPr/>
      </w:pPr>
      <w:r/>
    </w:p>
    <w:p>
      <w:pPr>
        <w:pStyle w:val="BodyText"/>
        <w:spacing w:line="246" w:lineRule="auto"/>
        <w:rPr/>
      </w:pPr>
      <w:r/>
    </w:p>
    <w:p>
      <w:pPr>
        <w:pStyle w:val="BodyText"/>
        <w:spacing w:line="246" w:lineRule="auto"/>
        <w:rPr/>
      </w:pPr>
      <w:r/>
    </w:p>
    <w:p>
      <w:pPr>
        <w:pStyle w:val="BodyText"/>
        <w:spacing w:line="247" w:lineRule="auto"/>
        <w:rPr/>
      </w:pPr>
      <w:r/>
    </w:p>
    <w:p>
      <w:pPr>
        <w:pStyle w:val="BodyText"/>
        <w:spacing w:line="247" w:lineRule="auto"/>
        <w:rPr/>
      </w:pPr>
      <w:r/>
    </w:p>
    <w:p>
      <w:pPr>
        <w:pStyle w:val="BodyText"/>
        <w:spacing w:line="247" w:lineRule="auto"/>
        <w:rPr/>
      </w:pPr>
      <w:r/>
    </w:p>
    <w:p>
      <w:pPr>
        <w:pStyle w:val="BodyText"/>
        <w:spacing w:line="247" w:lineRule="auto"/>
        <w:rPr/>
      </w:pPr>
      <w:r/>
    </w:p>
    <w:p>
      <w:pPr>
        <w:pStyle w:val="BodyText"/>
        <w:spacing w:line="247" w:lineRule="auto"/>
        <w:rPr/>
      </w:pPr>
      <w:r/>
    </w:p>
    <w:p>
      <w:pPr>
        <w:pStyle w:val="BodyText"/>
        <w:spacing w:line="247" w:lineRule="auto"/>
        <w:rPr/>
      </w:pPr>
      <w:r/>
    </w:p>
    <w:p>
      <w:pPr>
        <w:pStyle w:val="BodyText"/>
        <w:spacing w:line="247" w:lineRule="auto"/>
        <w:rPr/>
      </w:pPr>
      <w:r/>
    </w:p>
    <w:p>
      <w:pPr>
        <w:pStyle w:val="BodyText"/>
        <w:spacing w:line="247" w:lineRule="auto"/>
        <w:rPr/>
      </w:pPr>
      <w:r/>
    </w:p>
    <w:p>
      <w:pPr>
        <w:pStyle w:val="BodyText"/>
        <w:spacing w:line="247" w:lineRule="auto"/>
        <w:rPr/>
      </w:pPr>
      <w:r/>
    </w:p>
    <w:p>
      <w:pPr>
        <w:pStyle w:val="BodyText"/>
        <w:spacing w:line="247" w:lineRule="auto"/>
        <w:rPr/>
      </w:pPr>
      <w:r/>
    </w:p>
    <w:p>
      <w:pPr>
        <w:pStyle w:val="BodyText"/>
        <w:spacing w:line="247" w:lineRule="auto"/>
        <w:rPr/>
      </w:pPr>
      <w:r/>
    </w:p>
    <w:p>
      <w:pPr>
        <w:pStyle w:val="BodyText"/>
        <w:spacing w:line="247" w:lineRule="auto"/>
        <w:rPr/>
      </w:pPr>
      <w:r/>
    </w:p>
    <w:p>
      <w:pPr>
        <w:pStyle w:val="BodyText"/>
        <w:spacing w:line="247" w:lineRule="auto"/>
        <w:rPr/>
      </w:pPr>
      <w:r/>
    </w:p>
    <w:p>
      <w:pPr>
        <w:pStyle w:val="BodyText"/>
        <w:spacing w:line="247" w:lineRule="auto"/>
        <w:rPr/>
      </w:pPr>
      <w:r/>
    </w:p>
    <w:p>
      <w:pPr>
        <w:pStyle w:val="BodyText"/>
        <w:spacing w:line="247" w:lineRule="auto"/>
        <w:rPr/>
      </w:pPr>
      <w:r/>
    </w:p>
    <w:p>
      <w:pPr>
        <w:pStyle w:val="BodyText"/>
        <w:spacing w:line="247" w:lineRule="auto"/>
        <w:rPr/>
      </w:pPr>
      <w:r/>
    </w:p>
    <w:p>
      <w:pPr>
        <w:pStyle w:val="BodyText"/>
        <w:spacing w:line="247" w:lineRule="auto"/>
        <w:rPr/>
      </w:pPr>
      <w:r/>
    </w:p>
    <w:p>
      <w:pPr>
        <w:pStyle w:val="BodyText"/>
        <w:spacing w:line="247" w:lineRule="auto"/>
        <w:rPr/>
      </w:pPr>
      <w:r/>
    </w:p>
    <w:p>
      <w:pPr>
        <w:pStyle w:val="BodyText"/>
        <w:spacing w:line="247" w:lineRule="auto"/>
        <w:rPr/>
      </w:pPr>
      <w:r/>
    </w:p>
    <w:p>
      <w:pPr>
        <w:ind w:left="502"/>
        <w:spacing w:before="58" w:line="219" w:lineRule="auto"/>
        <w:rPr>
          <w:rFonts w:ascii="SimSun" w:hAnsi="SimSun" w:eastAsia="SimSun" w:cs="SimSun"/>
          <w:sz w:val="18"/>
          <w:szCs w:val="18"/>
        </w:rPr>
      </w:pPr>
      <w:r>
        <w:pict>
          <v:shape id="_x0000_s390" style="position:absolute;margin-left:434.03pt;margin-top:1.94698pt;mso-position-vertical-relative:text;mso-position-horizontal-relative:text;width:73.65pt;height:12.7pt;z-index:256495616;" filled="false" stroked="false" type="#_x0000_t202">
            <v:fill on="false"/>
            <v:stroke on="false"/>
            <v:path/>
            <v:imagedata o:title=""/>
            <o:lock v:ext="edit" aspectratio="false"/>
            <v:textbox inset="0mm,0mm,0mm,0mm">
              <w:txbxContent>
                <w:p>
                  <w:pPr>
                    <w:ind w:left="20"/>
                    <w:spacing w:before="20" w:line="219" w:lineRule="auto"/>
                    <w:rPr>
                      <w:rFonts w:ascii="SimSun" w:hAnsi="SimSun" w:eastAsia="SimSun" w:cs="SimSun"/>
                      <w:sz w:val="18"/>
                      <w:szCs w:val="18"/>
                    </w:rPr>
                  </w:pPr>
                  <w:r>
                    <w:rPr>
                      <w:rFonts w:ascii="SimSun" w:hAnsi="SimSun" w:eastAsia="SimSun" w:cs="SimSun"/>
                      <w:sz w:val="18"/>
                      <w:szCs w:val="18"/>
                      <w:spacing w:val="-4"/>
                    </w:rPr>
                    <w:t>第</w:t>
                  </w:r>
                  <w:r>
                    <w:rPr>
                      <w:rFonts w:ascii="SimSun" w:hAnsi="SimSun" w:eastAsia="SimSun" w:cs="SimSun"/>
                      <w:sz w:val="18"/>
                      <w:szCs w:val="18"/>
                      <w:spacing w:val="10"/>
                    </w:rPr>
                    <w:t xml:space="preserve"> </w:t>
                  </w:r>
                  <w:r>
                    <w:rPr>
                      <w:rFonts w:ascii="Times New Roman" w:hAnsi="Times New Roman" w:eastAsia="Times New Roman" w:cs="Times New Roman"/>
                      <w:sz w:val="18"/>
                      <w:szCs w:val="18"/>
                      <w:spacing w:val="-4"/>
                    </w:rPr>
                    <w:t>9</w:t>
                  </w:r>
                  <w:r>
                    <w:rPr>
                      <w:rFonts w:ascii="Times New Roman" w:hAnsi="Times New Roman" w:eastAsia="Times New Roman" w:cs="Times New Roman"/>
                      <w:sz w:val="18"/>
                      <w:szCs w:val="18"/>
                      <w:spacing w:val="5"/>
                    </w:rPr>
                    <w:t xml:space="preserve">  </w:t>
                  </w:r>
                  <w:r>
                    <w:rPr>
                      <w:rFonts w:ascii="SimSun" w:hAnsi="SimSun" w:eastAsia="SimSun" w:cs="SimSun"/>
                      <w:sz w:val="18"/>
                      <w:szCs w:val="18"/>
                      <w:spacing w:val="-4"/>
                    </w:rPr>
                    <w:t>页 共</w:t>
                  </w:r>
                  <w:r>
                    <w:rPr>
                      <w:rFonts w:ascii="SimSun" w:hAnsi="SimSun" w:eastAsia="SimSun" w:cs="SimSun"/>
                      <w:sz w:val="18"/>
                      <w:szCs w:val="18"/>
                      <w:spacing w:val="6"/>
                    </w:rPr>
                    <w:t xml:space="preserve"> </w:t>
                  </w:r>
                  <w:r>
                    <w:rPr>
                      <w:rFonts w:ascii="Times New Roman" w:hAnsi="Times New Roman" w:eastAsia="Times New Roman" w:cs="Times New Roman"/>
                      <w:sz w:val="18"/>
                      <w:szCs w:val="18"/>
                      <w:spacing w:val="-4"/>
                    </w:rPr>
                    <w:t>23</w:t>
                  </w:r>
                  <w:r>
                    <w:rPr>
                      <w:rFonts w:ascii="Times New Roman" w:hAnsi="Times New Roman" w:eastAsia="Times New Roman" w:cs="Times New Roman"/>
                      <w:sz w:val="18"/>
                      <w:szCs w:val="18"/>
                      <w:spacing w:val="4"/>
                    </w:rPr>
                    <w:t xml:space="preserve">  </w:t>
                  </w:r>
                  <w:r>
                    <w:rPr>
                      <w:rFonts w:ascii="SimSun" w:hAnsi="SimSun" w:eastAsia="SimSun" w:cs="SimSun"/>
                      <w:sz w:val="18"/>
                      <w:szCs w:val="18"/>
                      <w:spacing w:val="-4"/>
                    </w:rPr>
                    <w:t>页</w:t>
                  </w:r>
                </w:p>
              </w:txbxContent>
            </v:textbox>
          </v:shape>
        </w:pict>
      </w:r>
      <w:r>
        <w:rPr>
          <w:rFonts w:ascii="SimSun" w:hAnsi="SimSun" w:eastAsia="SimSun" w:cs="SimSun"/>
          <w:sz w:val="18"/>
          <w:szCs w:val="18"/>
          <w:spacing w:val="-1"/>
        </w:rPr>
        <w:t>江苏康达检测技术股份有限公司</w:t>
      </w:r>
    </w:p>
    <w:p>
      <w:pPr>
        <w:spacing w:line="219" w:lineRule="auto"/>
        <w:sectPr>
          <w:pgSz w:w="11906" w:h="16839"/>
          <w:pgMar w:top="950" w:right="0" w:bottom="400" w:left="637" w:header="518" w:footer="0" w:gutter="0"/>
        </w:sectPr>
        <w:rPr>
          <w:rFonts w:ascii="SimSun" w:hAnsi="SimSun" w:eastAsia="SimSun" w:cs="SimSun"/>
          <w:sz w:val="18"/>
          <w:szCs w:val="18"/>
        </w:rPr>
      </w:pPr>
    </w:p>
    <w:p>
      <w:pPr>
        <w:ind w:left="3764"/>
        <w:spacing w:before="101" w:line="219" w:lineRule="auto"/>
        <w:rPr>
          <w:rFonts w:ascii="SimSun" w:hAnsi="SimSun" w:eastAsia="SimSun" w:cs="SimSun"/>
          <w:sz w:val="30"/>
          <w:szCs w:val="30"/>
        </w:rPr>
      </w:pPr>
      <w:r>
        <w:rPr>
          <w:rFonts w:ascii="SimSun" w:hAnsi="SimSun" w:eastAsia="SimSun" w:cs="SimSun"/>
          <w:sz w:val="30"/>
          <w:szCs w:val="30"/>
          <w:b/>
          <w:bCs/>
          <w:spacing w:val="14"/>
        </w:rPr>
        <w:t>表</w:t>
      </w:r>
      <w:r>
        <w:rPr>
          <w:rFonts w:ascii="SimSun" w:hAnsi="SimSun" w:eastAsia="SimSun" w:cs="SimSun"/>
          <w:sz w:val="30"/>
          <w:szCs w:val="30"/>
          <w:spacing w:val="-12"/>
        </w:rPr>
        <w:t xml:space="preserve"> </w:t>
      </w:r>
      <w:r>
        <w:rPr>
          <w:rFonts w:ascii="Times New Roman" w:hAnsi="Times New Roman" w:eastAsia="Times New Roman" w:cs="Times New Roman"/>
          <w:sz w:val="30"/>
          <w:szCs w:val="30"/>
          <w:b/>
          <w:bCs/>
          <w:spacing w:val="14"/>
        </w:rPr>
        <w:t>2-3</w:t>
      </w:r>
      <w:r>
        <w:rPr>
          <w:rFonts w:ascii="Times New Roman" w:hAnsi="Times New Roman" w:eastAsia="Times New Roman" w:cs="Times New Roman"/>
          <w:sz w:val="30"/>
          <w:szCs w:val="30"/>
          <w:b/>
          <w:bCs/>
        </w:rPr>
        <w:t xml:space="preserve">   </w:t>
      </w:r>
      <w:r>
        <w:rPr>
          <w:rFonts w:ascii="SimSun" w:hAnsi="SimSun" w:eastAsia="SimSun" w:cs="SimSun"/>
          <w:sz w:val="30"/>
          <w:szCs w:val="30"/>
          <w:b/>
          <w:bCs/>
          <w:spacing w:val="14"/>
        </w:rPr>
        <w:t>废水检测</w:t>
      </w:r>
      <w:r>
        <w:rPr>
          <w:rFonts w:ascii="SimSun" w:hAnsi="SimSun" w:eastAsia="SimSun" w:cs="SimSun"/>
          <w:sz w:val="30"/>
          <w:szCs w:val="30"/>
          <w:spacing w:val="-88"/>
        </w:rPr>
        <w:t xml:space="preserve"> </w:t>
      </w:r>
      <w:r>
        <w:rPr>
          <w:rFonts w:ascii="SimSun" w:hAnsi="SimSun" w:eastAsia="SimSun" w:cs="SimSun"/>
          <w:sz w:val="30"/>
          <w:szCs w:val="30"/>
          <w:b/>
          <w:bCs/>
          <w:spacing w:val="14"/>
        </w:rPr>
        <w:t>结果</w:t>
      </w:r>
    </w:p>
    <w:p>
      <w:pPr>
        <w:spacing w:line="105" w:lineRule="exact"/>
        <w:rPr/>
      </w:pPr>
      <w:r/>
    </w:p>
    <w:tbl>
      <w:tblPr>
        <w:tblStyle w:val="TableNormal"/>
        <w:tblW w:w="10604" w:type="dxa"/>
        <w:tblInd w:w="12" w:type="dxa"/>
        <w:tblLayout w:type="fixed"/>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Pr>
      <w:tblGrid>
        <w:gridCol w:w="1427"/>
        <w:gridCol w:w="904"/>
        <w:gridCol w:w="905"/>
        <w:gridCol w:w="1358"/>
        <w:gridCol w:w="1357"/>
        <w:gridCol w:w="1358"/>
        <w:gridCol w:w="1358"/>
        <w:gridCol w:w="961"/>
        <w:gridCol w:w="976"/>
      </w:tblGrid>
      <w:tr>
        <w:trPr>
          <w:trHeight w:val="631" w:hRule="atLeast"/>
        </w:trPr>
        <w:tc>
          <w:tcPr>
            <w:tcW w:w="1427" w:type="dxa"/>
            <w:vAlign w:val="top"/>
            <w:vMerge w:val="restart"/>
            <w:tcBorders>
              <w:left w:val="single" w:color="000000" w:sz="10" w:space="0"/>
              <w:top w:val="single" w:color="000000" w:sz="10" w:space="0"/>
              <w:bottom w:val="nil"/>
            </w:tcBorders>
          </w:tcPr>
          <w:p>
            <w:pPr>
              <w:spacing w:line="287" w:lineRule="auto"/>
              <w:rPr>
                <w:rFonts w:ascii="Arial"/>
                <w:sz w:val="21"/>
              </w:rPr>
            </w:pPr>
            <w:r/>
          </w:p>
          <w:p>
            <w:pPr>
              <w:spacing w:line="287" w:lineRule="auto"/>
              <w:rPr>
                <w:rFonts w:ascii="Arial"/>
                <w:sz w:val="21"/>
              </w:rPr>
            </w:pPr>
            <w:r/>
          </w:p>
          <w:p>
            <w:pPr>
              <w:spacing w:line="287" w:lineRule="auto"/>
              <w:rPr>
                <w:rFonts w:ascii="Arial"/>
                <w:sz w:val="21"/>
              </w:rPr>
            </w:pPr>
            <w:r/>
          </w:p>
          <w:p>
            <w:pPr>
              <w:spacing w:line="287" w:lineRule="auto"/>
              <w:rPr>
                <w:rFonts w:ascii="Arial"/>
                <w:sz w:val="21"/>
              </w:rPr>
            </w:pPr>
            <w:r/>
          </w:p>
          <w:p>
            <w:pPr>
              <w:ind w:left="286"/>
              <w:spacing w:before="65" w:line="228" w:lineRule="auto"/>
              <w:rPr>
                <w:rFonts w:ascii="SimSun" w:hAnsi="SimSun" w:eastAsia="SimSun" w:cs="SimSun"/>
                <w:sz w:val="20"/>
                <w:szCs w:val="20"/>
              </w:rPr>
            </w:pPr>
            <w:r>
              <w:rPr>
                <w:rFonts w:ascii="SimSun" w:hAnsi="SimSun" w:eastAsia="SimSun" w:cs="SimSun"/>
                <w:sz w:val="20"/>
                <w:szCs w:val="20"/>
                <w:spacing w:val="7"/>
              </w:rPr>
              <w:t>检测项目</w:t>
            </w:r>
          </w:p>
        </w:tc>
        <w:tc>
          <w:tcPr>
            <w:tcW w:w="1809" w:type="dxa"/>
            <w:vAlign w:val="top"/>
            <w:gridSpan w:val="2"/>
            <w:tcBorders>
              <w:top w:val="single" w:color="000000" w:sz="10" w:space="0"/>
            </w:tcBorders>
          </w:tcPr>
          <w:p>
            <w:pPr>
              <w:ind w:left="481"/>
              <w:spacing w:before="212" w:line="228" w:lineRule="auto"/>
              <w:rPr>
                <w:rFonts w:ascii="SimSun" w:hAnsi="SimSun" w:eastAsia="SimSun" w:cs="SimSun"/>
                <w:sz w:val="20"/>
                <w:szCs w:val="20"/>
              </w:rPr>
            </w:pPr>
            <w:r>
              <w:rPr>
                <w:rFonts w:ascii="SimSun" w:hAnsi="SimSun" w:eastAsia="SimSun" w:cs="SimSun"/>
                <w:sz w:val="20"/>
                <w:szCs w:val="20"/>
                <w:spacing w:val="7"/>
              </w:rPr>
              <w:t>样品编号</w:t>
            </w:r>
          </w:p>
        </w:tc>
        <w:tc>
          <w:tcPr>
            <w:tcW w:w="1358" w:type="dxa"/>
            <w:vAlign w:val="top"/>
            <w:tcBorders>
              <w:top w:val="single" w:color="000000" w:sz="10" w:space="0"/>
            </w:tcBorders>
          </w:tcPr>
          <w:p>
            <w:pPr>
              <w:ind w:left="139"/>
              <w:spacing w:before="92" w:line="195" w:lineRule="auto"/>
              <w:rPr>
                <w:rFonts w:ascii="Times New Roman" w:hAnsi="Times New Roman" w:eastAsia="Times New Roman" w:cs="Times New Roman"/>
                <w:sz w:val="20"/>
                <w:szCs w:val="20"/>
              </w:rPr>
            </w:pPr>
            <w:r>
              <w:rPr>
                <w:rFonts w:ascii="Times New Roman" w:hAnsi="Times New Roman" w:eastAsia="Times New Roman" w:cs="Times New Roman"/>
                <w:sz w:val="20"/>
                <w:szCs w:val="20"/>
              </w:rPr>
              <w:t>HJ</w:t>
            </w:r>
            <w:r>
              <w:rPr>
                <w:rFonts w:ascii="Times New Roman" w:hAnsi="Times New Roman" w:eastAsia="Times New Roman" w:cs="Times New Roman"/>
                <w:sz w:val="20"/>
                <w:szCs w:val="20"/>
                <w:spacing w:val="6"/>
              </w:rPr>
              <w:t>26081700</w:t>
            </w:r>
          </w:p>
          <w:p>
            <w:pPr>
              <w:ind w:left="592"/>
              <w:spacing w:before="125" w:line="195" w:lineRule="auto"/>
              <w:rPr>
                <w:rFonts w:ascii="Times New Roman" w:hAnsi="Times New Roman" w:eastAsia="Times New Roman" w:cs="Times New Roman"/>
                <w:sz w:val="20"/>
                <w:szCs w:val="20"/>
              </w:rPr>
            </w:pPr>
            <w:r>
              <w:rPr>
                <w:rFonts w:ascii="Times New Roman" w:hAnsi="Times New Roman" w:eastAsia="Times New Roman" w:cs="Times New Roman"/>
                <w:sz w:val="20"/>
                <w:szCs w:val="20"/>
                <w:spacing w:val="-8"/>
              </w:rPr>
              <w:t>13</w:t>
            </w:r>
          </w:p>
        </w:tc>
        <w:tc>
          <w:tcPr>
            <w:tcW w:w="1357" w:type="dxa"/>
            <w:vAlign w:val="top"/>
            <w:tcBorders>
              <w:top w:val="single" w:color="000000" w:sz="10" w:space="0"/>
            </w:tcBorders>
          </w:tcPr>
          <w:p>
            <w:pPr>
              <w:ind w:left="142"/>
              <w:spacing w:before="92" w:line="195" w:lineRule="auto"/>
              <w:rPr>
                <w:rFonts w:ascii="Times New Roman" w:hAnsi="Times New Roman" w:eastAsia="Times New Roman" w:cs="Times New Roman"/>
                <w:sz w:val="20"/>
                <w:szCs w:val="20"/>
              </w:rPr>
            </w:pPr>
            <w:r>
              <w:rPr>
                <w:rFonts w:ascii="Times New Roman" w:hAnsi="Times New Roman" w:eastAsia="Times New Roman" w:cs="Times New Roman"/>
                <w:sz w:val="20"/>
                <w:szCs w:val="20"/>
              </w:rPr>
              <w:t>HJ</w:t>
            </w:r>
            <w:r>
              <w:rPr>
                <w:rFonts w:ascii="Times New Roman" w:hAnsi="Times New Roman" w:eastAsia="Times New Roman" w:cs="Times New Roman"/>
                <w:sz w:val="20"/>
                <w:szCs w:val="20"/>
                <w:spacing w:val="6"/>
              </w:rPr>
              <w:t>26081700</w:t>
            </w:r>
          </w:p>
          <w:p>
            <w:pPr>
              <w:ind w:left="595"/>
              <w:spacing w:before="125" w:line="195" w:lineRule="auto"/>
              <w:rPr>
                <w:rFonts w:ascii="Times New Roman" w:hAnsi="Times New Roman" w:eastAsia="Times New Roman" w:cs="Times New Roman"/>
                <w:sz w:val="20"/>
                <w:szCs w:val="20"/>
              </w:rPr>
            </w:pPr>
            <w:r>
              <w:rPr>
                <w:rFonts w:ascii="Times New Roman" w:hAnsi="Times New Roman" w:eastAsia="Times New Roman" w:cs="Times New Roman"/>
                <w:sz w:val="20"/>
                <w:szCs w:val="20"/>
                <w:spacing w:val="-8"/>
              </w:rPr>
              <w:t>14</w:t>
            </w:r>
          </w:p>
        </w:tc>
        <w:tc>
          <w:tcPr>
            <w:tcW w:w="1358" w:type="dxa"/>
            <w:vAlign w:val="top"/>
            <w:tcBorders>
              <w:top w:val="single" w:color="000000" w:sz="10" w:space="0"/>
            </w:tcBorders>
          </w:tcPr>
          <w:p>
            <w:pPr>
              <w:ind w:left="146"/>
              <w:spacing w:before="92" w:line="195" w:lineRule="auto"/>
              <w:rPr>
                <w:rFonts w:ascii="Times New Roman" w:hAnsi="Times New Roman" w:eastAsia="Times New Roman" w:cs="Times New Roman"/>
                <w:sz w:val="20"/>
                <w:szCs w:val="20"/>
              </w:rPr>
            </w:pPr>
            <w:r>
              <w:rPr>
                <w:rFonts w:ascii="Times New Roman" w:hAnsi="Times New Roman" w:eastAsia="Times New Roman" w:cs="Times New Roman"/>
                <w:sz w:val="20"/>
                <w:szCs w:val="20"/>
              </w:rPr>
              <w:t>HJ</w:t>
            </w:r>
            <w:r>
              <w:rPr>
                <w:rFonts w:ascii="Times New Roman" w:hAnsi="Times New Roman" w:eastAsia="Times New Roman" w:cs="Times New Roman"/>
                <w:sz w:val="20"/>
                <w:szCs w:val="20"/>
                <w:spacing w:val="6"/>
              </w:rPr>
              <w:t>26081700</w:t>
            </w:r>
          </w:p>
          <w:p>
            <w:pPr>
              <w:ind w:left="599"/>
              <w:spacing w:before="125" w:line="195" w:lineRule="auto"/>
              <w:rPr>
                <w:rFonts w:ascii="Times New Roman" w:hAnsi="Times New Roman" w:eastAsia="Times New Roman" w:cs="Times New Roman"/>
                <w:sz w:val="20"/>
                <w:szCs w:val="20"/>
              </w:rPr>
            </w:pPr>
            <w:r>
              <w:rPr>
                <w:rFonts w:ascii="Times New Roman" w:hAnsi="Times New Roman" w:eastAsia="Times New Roman" w:cs="Times New Roman"/>
                <w:sz w:val="20"/>
                <w:szCs w:val="20"/>
                <w:spacing w:val="-8"/>
              </w:rPr>
              <w:t>15</w:t>
            </w:r>
          </w:p>
        </w:tc>
        <w:tc>
          <w:tcPr>
            <w:tcW w:w="1358" w:type="dxa"/>
            <w:vAlign w:val="top"/>
            <w:tcBorders>
              <w:top w:val="single" w:color="000000" w:sz="10" w:space="0"/>
            </w:tcBorders>
          </w:tcPr>
          <w:p>
            <w:pPr>
              <w:ind w:left="149"/>
              <w:spacing w:before="92" w:line="195" w:lineRule="auto"/>
              <w:rPr>
                <w:rFonts w:ascii="Times New Roman" w:hAnsi="Times New Roman" w:eastAsia="Times New Roman" w:cs="Times New Roman"/>
                <w:sz w:val="20"/>
                <w:szCs w:val="20"/>
              </w:rPr>
            </w:pPr>
            <w:r>
              <w:rPr>
                <w:rFonts w:ascii="Times New Roman" w:hAnsi="Times New Roman" w:eastAsia="Times New Roman" w:cs="Times New Roman"/>
                <w:sz w:val="20"/>
                <w:szCs w:val="20"/>
              </w:rPr>
              <w:t>HJ</w:t>
            </w:r>
            <w:r>
              <w:rPr>
                <w:rFonts w:ascii="Times New Roman" w:hAnsi="Times New Roman" w:eastAsia="Times New Roman" w:cs="Times New Roman"/>
                <w:sz w:val="20"/>
                <w:szCs w:val="20"/>
                <w:spacing w:val="6"/>
              </w:rPr>
              <w:t>26081700</w:t>
            </w:r>
          </w:p>
          <w:p>
            <w:pPr>
              <w:ind w:left="602"/>
              <w:spacing w:before="125" w:line="195" w:lineRule="auto"/>
              <w:rPr>
                <w:rFonts w:ascii="Times New Roman" w:hAnsi="Times New Roman" w:eastAsia="Times New Roman" w:cs="Times New Roman"/>
                <w:sz w:val="20"/>
                <w:szCs w:val="20"/>
              </w:rPr>
            </w:pPr>
            <w:r>
              <w:rPr>
                <w:rFonts w:ascii="Times New Roman" w:hAnsi="Times New Roman" w:eastAsia="Times New Roman" w:cs="Times New Roman"/>
                <w:sz w:val="20"/>
                <w:szCs w:val="20"/>
                <w:spacing w:val="-8"/>
              </w:rPr>
              <w:t>16</w:t>
            </w:r>
          </w:p>
        </w:tc>
        <w:tc>
          <w:tcPr>
            <w:tcW w:w="961" w:type="dxa"/>
            <w:vAlign w:val="top"/>
            <w:vMerge w:val="restart"/>
            <w:tcBorders>
              <w:top w:val="single" w:color="000000" w:sz="10" w:space="0"/>
              <w:bottom w:val="nil"/>
            </w:tcBorders>
          </w:tcPr>
          <w:p>
            <w:pPr>
              <w:spacing w:line="248" w:lineRule="auto"/>
              <w:rPr>
                <w:rFonts w:ascii="Arial"/>
                <w:sz w:val="21"/>
              </w:rPr>
            </w:pPr>
            <w:r/>
          </w:p>
          <w:p>
            <w:pPr>
              <w:spacing w:line="248" w:lineRule="auto"/>
              <w:rPr>
                <w:rFonts w:ascii="Arial"/>
                <w:sz w:val="21"/>
              </w:rPr>
            </w:pPr>
            <w:r/>
          </w:p>
          <w:p>
            <w:pPr>
              <w:spacing w:line="248" w:lineRule="auto"/>
              <w:rPr>
                <w:rFonts w:ascii="Arial"/>
                <w:sz w:val="21"/>
              </w:rPr>
            </w:pPr>
            <w:r/>
          </w:p>
          <w:p>
            <w:pPr>
              <w:spacing w:line="249" w:lineRule="auto"/>
              <w:rPr>
                <w:rFonts w:ascii="Arial"/>
                <w:sz w:val="21"/>
              </w:rPr>
            </w:pPr>
            <w:r/>
          </w:p>
          <w:p>
            <w:pPr>
              <w:ind w:left="407" w:right="125" w:hanging="255"/>
              <w:spacing w:before="65" w:line="290" w:lineRule="auto"/>
              <w:rPr>
                <w:rFonts w:ascii="SimSun" w:hAnsi="SimSun" w:eastAsia="SimSun" w:cs="SimSun"/>
                <w:sz w:val="20"/>
                <w:szCs w:val="20"/>
              </w:rPr>
            </w:pPr>
            <w:r>
              <w:rPr>
                <w:rFonts w:ascii="SimSun" w:hAnsi="SimSun" w:eastAsia="SimSun" w:cs="SimSun"/>
                <w:sz w:val="20"/>
                <w:szCs w:val="20"/>
                <w:spacing w:val="5"/>
              </w:rPr>
              <w:t>均值</w:t>
            </w:r>
            <w:r>
              <w:rPr>
                <w:rFonts w:ascii="Times New Roman" w:hAnsi="Times New Roman" w:eastAsia="Times New Roman" w:cs="Times New Roman"/>
                <w:sz w:val="20"/>
                <w:szCs w:val="20"/>
                <w:spacing w:val="5"/>
              </w:rPr>
              <w:t>/</w:t>
            </w:r>
            <w:r>
              <w:rPr>
                <w:rFonts w:ascii="SimSun" w:hAnsi="SimSun" w:eastAsia="SimSun" w:cs="SimSun"/>
                <w:sz w:val="20"/>
                <w:szCs w:val="20"/>
                <w:spacing w:val="5"/>
              </w:rPr>
              <w:t>范</w:t>
            </w:r>
            <w:r>
              <w:rPr>
                <w:rFonts w:ascii="SimSun" w:hAnsi="SimSun" w:eastAsia="SimSun" w:cs="SimSun"/>
                <w:sz w:val="20"/>
                <w:szCs w:val="20"/>
              </w:rPr>
              <w:t>围</w:t>
            </w:r>
          </w:p>
        </w:tc>
        <w:tc>
          <w:tcPr>
            <w:tcW w:w="976" w:type="dxa"/>
            <w:vAlign w:val="top"/>
            <w:vMerge w:val="restart"/>
            <w:tcBorders>
              <w:right w:val="single" w:color="000000" w:sz="10" w:space="0"/>
              <w:top w:val="single" w:color="000000" w:sz="10" w:space="0"/>
              <w:bottom w:val="nil"/>
            </w:tcBorders>
          </w:tcPr>
          <w:p>
            <w:pPr>
              <w:spacing w:line="248" w:lineRule="auto"/>
              <w:rPr>
                <w:rFonts w:ascii="Arial"/>
                <w:sz w:val="21"/>
              </w:rPr>
            </w:pPr>
            <w:r/>
          </w:p>
          <w:p>
            <w:pPr>
              <w:spacing w:line="248" w:lineRule="auto"/>
              <w:rPr>
                <w:rFonts w:ascii="Arial"/>
                <w:sz w:val="21"/>
              </w:rPr>
            </w:pPr>
            <w:r/>
          </w:p>
          <w:p>
            <w:pPr>
              <w:spacing w:line="249" w:lineRule="auto"/>
              <w:rPr>
                <w:rFonts w:ascii="Arial"/>
                <w:sz w:val="21"/>
              </w:rPr>
            </w:pPr>
            <w:r/>
          </w:p>
          <w:p>
            <w:pPr>
              <w:spacing w:line="249" w:lineRule="auto"/>
              <w:rPr>
                <w:rFonts w:ascii="Arial"/>
                <w:sz w:val="21"/>
              </w:rPr>
            </w:pPr>
            <w:r/>
          </w:p>
          <w:p>
            <w:pPr>
              <w:ind w:left="301" w:right="263" w:hanging="13"/>
              <w:spacing w:before="65" w:line="289" w:lineRule="auto"/>
              <w:rPr>
                <w:rFonts w:ascii="SimSun" w:hAnsi="SimSun" w:eastAsia="SimSun" w:cs="SimSun"/>
                <w:sz w:val="20"/>
                <w:szCs w:val="20"/>
              </w:rPr>
            </w:pPr>
            <w:r>
              <w:rPr>
                <w:rFonts w:ascii="SimSun" w:hAnsi="SimSun" w:eastAsia="SimSun" w:cs="SimSun"/>
                <w:sz w:val="20"/>
                <w:szCs w:val="20"/>
                <w:spacing w:val="4"/>
              </w:rPr>
              <w:t>标准</w:t>
            </w:r>
            <w:r>
              <w:rPr>
                <w:rFonts w:ascii="SimSun" w:hAnsi="SimSun" w:eastAsia="SimSun" w:cs="SimSun"/>
                <w:sz w:val="20"/>
                <w:szCs w:val="20"/>
                <w:spacing w:val="-3"/>
              </w:rPr>
              <w:t>限值</w:t>
            </w:r>
          </w:p>
        </w:tc>
      </w:tr>
      <w:tr>
        <w:trPr>
          <w:trHeight w:val="626" w:hRule="atLeast"/>
        </w:trPr>
        <w:tc>
          <w:tcPr>
            <w:tcW w:w="1427" w:type="dxa"/>
            <w:vAlign w:val="top"/>
            <w:vMerge w:val="continue"/>
            <w:tcBorders>
              <w:left w:val="single" w:color="000000" w:sz="10" w:space="0"/>
              <w:top w:val="nil"/>
              <w:bottom w:val="nil"/>
            </w:tcBorders>
          </w:tcPr>
          <w:p>
            <w:pPr>
              <w:rPr>
                <w:rFonts w:ascii="Arial"/>
                <w:sz w:val="21"/>
              </w:rPr>
            </w:pPr>
            <w:r/>
          </w:p>
        </w:tc>
        <w:tc>
          <w:tcPr>
            <w:tcW w:w="1809" w:type="dxa"/>
            <w:vAlign w:val="top"/>
            <w:gridSpan w:val="2"/>
          </w:tcPr>
          <w:p>
            <w:pPr>
              <w:ind w:left="481"/>
              <w:spacing w:before="210" w:line="228" w:lineRule="auto"/>
              <w:rPr>
                <w:rFonts w:ascii="SimSun" w:hAnsi="SimSun" w:eastAsia="SimSun" w:cs="SimSun"/>
                <w:sz w:val="20"/>
                <w:szCs w:val="20"/>
              </w:rPr>
            </w:pPr>
            <w:r>
              <w:rPr>
                <w:rFonts w:ascii="SimSun" w:hAnsi="SimSun" w:eastAsia="SimSun" w:cs="SimSun"/>
                <w:sz w:val="20"/>
                <w:szCs w:val="20"/>
                <w:spacing w:val="7"/>
              </w:rPr>
              <w:t>样品名称</w:t>
            </w:r>
          </w:p>
        </w:tc>
        <w:tc>
          <w:tcPr>
            <w:tcW w:w="1358" w:type="dxa"/>
            <w:vAlign w:val="top"/>
          </w:tcPr>
          <w:p>
            <w:pPr>
              <w:ind w:left="262" w:right="155" w:hanging="103"/>
              <w:spacing w:before="54" w:line="259" w:lineRule="auto"/>
              <w:rPr>
                <w:rFonts w:ascii="SimSun" w:hAnsi="SimSun" w:eastAsia="SimSun" w:cs="SimSun"/>
                <w:sz w:val="20"/>
                <w:szCs w:val="20"/>
              </w:rPr>
            </w:pPr>
            <w:r>
              <w:rPr>
                <w:rFonts w:ascii="SimSun" w:hAnsi="SimSun" w:eastAsia="SimSun" w:cs="SimSun"/>
                <w:sz w:val="20"/>
                <w:szCs w:val="20"/>
                <w:spacing w:val="7"/>
              </w:rPr>
              <w:t>油污水处理</w:t>
            </w:r>
            <w:r>
              <w:rPr>
                <w:rFonts w:ascii="SimSun" w:hAnsi="SimSun" w:eastAsia="SimSun" w:cs="SimSun"/>
                <w:sz w:val="20"/>
                <w:szCs w:val="20"/>
                <w:spacing w:val="6"/>
              </w:rPr>
              <w:t>设施进口</w:t>
            </w:r>
          </w:p>
        </w:tc>
        <w:tc>
          <w:tcPr>
            <w:tcW w:w="1357" w:type="dxa"/>
            <w:vAlign w:val="top"/>
          </w:tcPr>
          <w:p>
            <w:pPr>
              <w:ind w:left="265" w:right="152" w:hanging="103"/>
              <w:spacing w:before="54" w:line="259" w:lineRule="auto"/>
              <w:rPr>
                <w:rFonts w:ascii="SimSun" w:hAnsi="SimSun" w:eastAsia="SimSun" w:cs="SimSun"/>
                <w:sz w:val="20"/>
                <w:szCs w:val="20"/>
              </w:rPr>
            </w:pPr>
            <w:r>
              <w:rPr>
                <w:rFonts w:ascii="SimSun" w:hAnsi="SimSun" w:eastAsia="SimSun" w:cs="SimSun"/>
                <w:sz w:val="20"/>
                <w:szCs w:val="20"/>
                <w:spacing w:val="7"/>
              </w:rPr>
              <w:t>油污水处理</w:t>
            </w:r>
            <w:r>
              <w:rPr>
                <w:rFonts w:ascii="SimSun" w:hAnsi="SimSun" w:eastAsia="SimSun" w:cs="SimSun"/>
                <w:sz w:val="20"/>
                <w:szCs w:val="20"/>
                <w:spacing w:val="6"/>
              </w:rPr>
              <w:t>设施进口</w:t>
            </w:r>
          </w:p>
        </w:tc>
        <w:tc>
          <w:tcPr>
            <w:tcW w:w="1358" w:type="dxa"/>
            <w:vAlign w:val="top"/>
          </w:tcPr>
          <w:p>
            <w:pPr>
              <w:ind w:left="271" w:right="149" w:hanging="105"/>
              <w:spacing w:before="54" w:line="259" w:lineRule="auto"/>
              <w:rPr>
                <w:rFonts w:ascii="SimSun" w:hAnsi="SimSun" w:eastAsia="SimSun" w:cs="SimSun"/>
                <w:sz w:val="20"/>
                <w:szCs w:val="20"/>
              </w:rPr>
            </w:pPr>
            <w:r>
              <w:rPr>
                <w:rFonts w:ascii="SimSun" w:hAnsi="SimSun" w:eastAsia="SimSun" w:cs="SimSun"/>
                <w:sz w:val="20"/>
                <w:szCs w:val="20"/>
                <w:spacing w:val="7"/>
              </w:rPr>
              <w:t>油污水处理</w:t>
            </w:r>
            <w:r>
              <w:rPr>
                <w:rFonts w:ascii="SimSun" w:hAnsi="SimSun" w:eastAsia="SimSun" w:cs="SimSun"/>
                <w:sz w:val="20"/>
                <w:szCs w:val="20"/>
                <w:spacing w:val="6"/>
              </w:rPr>
              <w:t>设施进口</w:t>
            </w:r>
          </w:p>
        </w:tc>
        <w:tc>
          <w:tcPr>
            <w:tcW w:w="1358" w:type="dxa"/>
            <w:vAlign w:val="top"/>
          </w:tcPr>
          <w:p>
            <w:pPr>
              <w:ind w:left="274" w:right="146" w:hanging="105"/>
              <w:spacing w:before="54" w:line="259" w:lineRule="auto"/>
              <w:rPr>
                <w:rFonts w:ascii="SimSun" w:hAnsi="SimSun" w:eastAsia="SimSun" w:cs="SimSun"/>
                <w:sz w:val="20"/>
                <w:szCs w:val="20"/>
              </w:rPr>
            </w:pPr>
            <w:r>
              <w:rPr>
                <w:rFonts w:ascii="SimSun" w:hAnsi="SimSun" w:eastAsia="SimSun" w:cs="SimSun"/>
                <w:sz w:val="20"/>
                <w:szCs w:val="20"/>
                <w:spacing w:val="7"/>
              </w:rPr>
              <w:t>油污水处理</w:t>
            </w:r>
            <w:r>
              <w:rPr>
                <w:rFonts w:ascii="SimSun" w:hAnsi="SimSun" w:eastAsia="SimSun" w:cs="SimSun"/>
                <w:sz w:val="20"/>
                <w:szCs w:val="20"/>
                <w:spacing w:val="6"/>
              </w:rPr>
              <w:t>设施进口</w:t>
            </w:r>
          </w:p>
        </w:tc>
        <w:tc>
          <w:tcPr>
            <w:tcW w:w="961" w:type="dxa"/>
            <w:vAlign w:val="top"/>
            <w:vMerge w:val="continue"/>
            <w:tcBorders>
              <w:top w:val="nil"/>
              <w:bottom w:val="nil"/>
            </w:tcBorders>
          </w:tcPr>
          <w:p>
            <w:pPr>
              <w:rPr>
                <w:rFonts w:ascii="Arial"/>
                <w:sz w:val="21"/>
              </w:rPr>
            </w:pPr>
            <w:r/>
          </w:p>
        </w:tc>
        <w:tc>
          <w:tcPr>
            <w:tcW w:w="976" w:type="dxa"/>
            <w:vAlign w:val="top"/>
            <w:vMerge w:val="continue"/>
            <w:tcBorders>
              <w:right w:val="single" w:color="000000" w:sz="10" w:space="0"/>
              <w:top w:val="nil"/>
              <w:bottom w:val="nil"/>
            </w:tcBorders>
          </w:tcPr>
          <w:p>
            <w:pPr>
              <w:rPr>
                <w:rFonts w:ascii="Arial"/>
                <w:sz w:val="21"/>
              </w:rPr>
            </w:pPr>
            <w:r/>
          </w:p>
        </w:tc>
      </w:tr>
      <w:tr>
        <w:trPr>
          <w:trHeight w:val="626" w:hRule="atLeast"/>
        </w:trPr>
        <w:tc>
          <w:tcPr>
            <w:tcW w:w="1427" w:type="dxa"/>
            <w:vAlign w:val="top"/>
            <w:vMerge w:val="continue"/>
            <w:tcBorders>
              <w:left w:val="single" w:color="000000" w:sz="10" w:space="0"/>
              <w:top w:val="nil"/>
              <w:bottom w:val="nil"/>
            </w:tcBorders>
          </w:tcPr>
          <w:p>
            <w:pPr>
              <w:rPr>
                <w:rFonts w:ascii="Arial"/>
                <w:sz w:val="21"/>
              </w:rPr>
            </w:pPr>
            <w:r/>
          </w:p>
        </w:tc>
        <w:tc>
          <w:tcPr>
            <w:tcW w:w="1809" w:type="dxa"/>
            <w:vAlign w:val="top"/>
            <w:gridSpan w:val="2"/>
          </w:tcPr>
          <w:p>
            <w:pPr>
              <w:ind w:left="481"/>
              <w:spacing w:before="212" w:line="228" w:lineRule="auto"/>
              <w:rPr>
                <w:rFonts w:ascii="SimSun" w:hAnsi="SimSun" w:eastAsia="SimSun" w:cs="SimSun"/>
                <w:sz w:val="20"/>
                <w:szCs w:val="20"/>
              </w:rPr>
            </w:pPr>
            <w:r>
              <w:rPr>
                <w:rFonts w:ascii="SimSun" w:hAnsi="SimSun" w:eastAsia="SimSun" w:cs="SimSun"/>
                <w:sz w:val="20"/>
                <w:szCs w:val="20"/>
                <w:spacing w:val="7"/>
              </w:rPr>
              <w:t>样品描述</w:t>
            </w:r>
          </w:p>
        </w:tc>
        <w:tc>
          <w:tcPr>
            <w:tcW w:w="1358" w:type="dxa"/>
            <w:vAlign w:val="top"/>
          </w:tcPr>
          <w:p>
            <w:pPr>
              <w:ind w:left="470" w:right="39" w:hanging="362"/>
              <w:spacing w:before="56" w:line="258" w:lineRule="auto"/>
              <w:rPr>
                <w:rFonts w:ascii="SimSun" w:hAnsi="SimSun" w:eastAsia="SimSun" w:cs="SimSun"/>
                <w:sz w:val="20"/>
                <w:szCs w:val="20"/>
              </w:rPr>
            </w:pPr>
            <w:r>
              <w:rPr>
                <w:rFonts w:ascii="SimSun" w:hAnsi="SimSun" w:eastAsia="SimSun" w:cs="SimSun"/>
                <w:sz w:val="20"/>
                <w:szCs w:val="20"/>
              </w:rPr>
              <w:t>微黄、无嗅、</w:t>
            </w:r>
            <w:r>
              <w:rPr>
                <w:rFonts w:ascii="SimSun" w:hAnsi="SimSun" w:eastAsia="SimSun" w:cs="SimSun"/>
                <w:sz w:val="20"/>
                <w:szCs w:val="20"/>
                <w:spacing w:val="4"/>
              </w:rPr>
              <w:t>微浑</w:t>
            </w:r>
          </w:p>
        </w:tc>
        <w:tc>
          <w:tcPr>
            <w:tcW w:w="1357" w:type="dxa"/>
            <w:vAlign w:val="top"/>
          </w:tcPr>
          <w:p>
            <w:pPr>
              <w:ind w:left="473" w:right="35" w:hanging="362"/>
              <w:spacing w:before="56" w:line="258" w:lineRule="auto"/>
              <w:rPr>
                <w:rFonts w:ascii="SimSun" w:hAnsi="SimSun" w:eastAsia="SimSun" w:cs="SimSun"/>
                <w:sz w:val="20"/>
                <w:szCs w:val="20"/>
              </w:rPr>
            </w:pPr>
            <w:r>
              <w:rPr>
                <w:rFonts w:ascii="SimSun" w:hAnsi="SimSun" w:eastAsia="SimSun" w:cs="SimSun"/>
                <w:sz w:val="20"/>
                <w:szCs w:val="20"/>
              </w:rPr>
              <w:t>微黄、无嗅、</w:t>
            </w:r>
            <w:r>
              <w:rPr>
                <w:rFonts w:ascii="SimSun" w:hAnsi="SimSun" w:eastAsia="SimSun" w:cs="SimSun"/>
                <w:sz w:val="20"/>
                <w:szCs w:val="20"/>
                <w:spacing w:val="4"/>
              </w:rPr>
              <w:t>微浑</w:t>
            </w:r>
          </w:p>
        </w:tc>
        <w:tc>
          <w:tcPr>
            <w:tcW w:w="1358" w:type="dxa"/>
            <w:vAlign w:val="top"/>
          </w:tcPr>
          <w:p>
            <w:pPr>
              <w:ind w:left="476" w:right="30" w:hanging="362"/>
              <w:spacing w:before="56" w:line="258" w:lineRule="auto"/>
              <w:rPr>
                <w:rFonts w:ascii="SimSun" w:hAnsi="SimSun" w:eastAsia="SimSun" w:cs="SimSun"/>
                <w:sz w:val="20"/>
                <w:szCs w:val="20"/>
              </w:rPr>
            </w:pPr>
            <w:r>
              <w:rPr>
                <w:rFonts w:ascii="SimSun" w:hAnsi="SimSun" w:eastAsia="SimSun" w:cs="SimSun"/>
                <w:sz w:val="20"/>
                <w:szCs w:val="20"/>
                <w:spacing w:val="1"/>
              </w:rPr>
              <w:t>微黄、无嗅、</w:t>
            </w:r>
            <w:r>
              <w:rPr>
                <w:rFonts w:ascii="SimSun" w:hAnsi="SimSun" w:eastAsia="SimSun" w:cs="SimSun"/>
                <w:sz w:val="20"/>
                <w:szCs w:val="20"/>
                <w:spacing w:val="4"/>
              </w:rPr>
              <w:t>微浑</w:t>
            </w:r>
          </w:p>
        </w:tc>
        <w:tc>
          <w:tcPr>
            <w:tcW w:w="1358" w:type="dxa"/>
            <w:vAlign w:val="top"/>
          </w:tcPr>
          <w:p>
            <w:pPr>
              <w:ind w:left="479" w:right="27" w:hanging="362"/>
              <w:spacing w:before="56" w:line="258" w:lineRule="auto"/>
              <w:rPr>
                <w:rFonts w:ascii="SimSun" w:hAnsi="SimSun" w:eastAsia="SimSun" w:cs="SimSun"/>
                <w:sz w:val="20"/>
                <w:szCs w:val="20"/>
              </w:rPr>
            </w:pPr>
            <w:r>
              <w:rPr>
                <w:rFonts w:ascii="SimSun" w:hAnsi="SimSun" w:eastAsia="SimSun" w:cs="SimSun"/>
                <w:sz w:val="20"/>
                <w:szCs w:val="20"/>
                <w:spacing w:val="1"/>
              </w:rPr>
              <w:t>微黄、无嗅、</w:t>
            </w:r>
            <w:r>
              <w:rPr>
                <w:rFonts w:ascii="SimSun" w:hAnsi="SimSun" w:eastAsia="SimSun" w:cs="SimSun"/>
                <w:sz w:val="20"/>
                <w:szCs w:val="20"/>
                <w:spacing w:val="4"/>
              </w:rPr>
              <w:t>微浑</w:t>
            </w:r>
          </w:p>
        </w:tc>
        <w:tc>
          <w:tcPr>
            <w:tcW w:w="961" w:type="dxa"/>
            <w:vAlign w:val="top"/>
            <w:vMerge w:val="continue"/>
            <w:tcBorders>
              <w:top w:val="nil"/>
              <w:bottom w:val="nil"/>
            </w:tcBorders>
          </w:tcPr>
          <w:p>
            <w:pPr>
              <w:rPr>
                <w:rFonts w:ascii="Arial"/>
                <w:sz w:val="21"/>
              </w:rPr>
            </w:pPr>
            <w:r/>
          </w:p>
        </w:tc>
        <w:tc>
          <w:tcPr>
            <w:tcW w:w="976" w:type="dxa"/>
            <w:vAlign w:val="top"/>
            <w:vMerge w:val="continue"/>
            <w:tcBorders>
              <w:right w:val="single" w:color="000000" w:sz="10" w:space="0"/>
              <w:top w:val="nil"/>
              <w:bottom w:val="nil"/>
            </w:tcBorders>
          </w:tcPr>
          <w:p>
            <w:pPr>
              <w:rPr>
                <w:rFonts w:ascii="Arial"/>
                <w:sz w:val="21"/>
              </w:rPr>
            </w:pPr>
            <w:r/>
          </w:p>
        </w:tc>
      </w:tr>
      <w:tr>
        <w:trPr>
          <w:trHeight w:val="368" w:hRule="atLeast"/>
        </w:trPr>
        <w:tc>
          <w:tcPr>
            <w:tcW w:w="1427" w:type="dxa"/>
            <w:vAlign w:val="top"/>
            <w:vMerge w:val="continue"/>
            <w:tcBorders>
              <w:left w:val="single" w:color="000000" w:sz="10" w:space="0"/>
              <w:top w:val="nil"/>
              <w:bottom w:val="nil"/>
            </w:tcBorders>
          </w:tcPr>
          <w:p>
            <w:pPr>
              <w:rPr>
                <w:rFonts w:ascii="Arial"/>
                <w:sz w:val="21"/>
              </w:rPr>
            </w:pPr>
            <w:r/>
          </w:p>
        </w:tc>
        <w:tc>
          <w:tcPr>
            <w:tcW w:w="1809" w:type="dxa"/>
            <w:vAlign w:val="top"/>
            <w:gridSpan w:val="2"/>
          </w:tcPr>
          <w:p>
            <w:pPr>
              <w:ind w:left="481"/>
              <w:spacing w:before="86" w:line="227" w:lineRule="auto"/>
              <w:rPr>
                <w:rFonts w:ascii="SimSun" w:hAnsi="SimSun" w:eastAsia="SimSun" w:cs="SimSun"/>
                <w:sz w:val="20"/>
                <w:szCs w:val="20"/>
              </w:rPr>
            </w:pPr>
            <w:r>
              <w:rPr>
                <w:rFonts w:ascii="SimSun" w:hAnsi="SimSun" w:eastAsia="SimSun" w:cs="SimSun"/>
                <w:sz w:val="20"/>
                <w:szCs w:val="20"/>
                <w:spacing w:val="7"/>
              </w:rPr>
              <w:t>采样日期</w:t>
            </w:r>
          </w:p>
        </w:tc>
        <w:tc>
          <w:tcPr>
            <w:tcW w:w="1358" w:type="dxa"/>
            <w:vAlign w:val="top"/>
          </w:tcPr>
          <w:p>
            <w:pPr>
              <w:ind w:left="188"/>
              <w:spacing w:before="122" w:line="195" w:lineRule="auto"/>
              <w:rPr>
                <w:rFonts w:ascii="Times New Roman" w:hAnsi="Times New Roman" w:eastAsia="Times New Roman" w:cs="Times New Roman"/>
                <w:sz w:val="20"/>
                <w:szCs w:val="20"/>
              </w:rPr>
            </w:pPr>
            <w:r>
              <w:rPr>
                <w:rFonts w:ascii="Times New Roman" w:hAnsi="Times New Roman" w:eastAsia="Times New Roman" w:cs="Times New Roman"/>
                <w:sz w:val="20"/>
                <w:szCs w:val="20"/>
                <w:spacing w:val="4"/>
              </w:rPr>
              <w:t>2026-01-16</w:t>
            </w:r>
          </w:p>
        </w:tc>
        <w:tc>
          <w:tcPr>
            <w:tcW w:w="1357" w:type="dxa"/>
            <w:vAlign w:val="top"/>
          </w:tcPr>
          <w:p>
            <w:pPr>
              <w:ind w:left="191"/>
              <w:spacing w:before="122" w:line="195" w:lineRule="auto"/>
              <w:rPr>
                <w:rFonts w:ascii="Times New Roman" w:hAnsi="Times New Roman" w:eastAsia="Times New Roman" w:cs="Times New Roman"/>
                <w:sz w:val="20"/>
                <w:szCs w:val="20"/>
              </w:rPr>
            </w:pPr>
            <w:r>
              <w:rPr>
                <w:rFonts w:ascii="Times New Roman" w:hAnsi="Times New Roman" w:eastAsia="Times New Roman" w:cs="Times New Roman"/>
                <w:sz w:val="20"/>
                <w:szCs w:val="20"/>
                <w:spacing w:val="4"/>
              </w:rPr>
              <w:t>2026-01-16</w:t>
            </w:r>
          </w:p>
        </w:tc>
        <w:tc>
          <w:tcPr>
            <w:tcW w:w="1358" w:type="dxa"/>
            <w:vAlign w:val="top"/>
          </w:tcPr>
          <w:p>
            <w:pPr>
              <w:ind w:left="195"/>
              <w:spacing w:before="122" w:line="195" w:lineRule="auto"/>
              <w:rPr>
                <w:rFonts w:ascii="Times New Roman" w:hAnsi="Times New Roman" w:eastAsia="Times New Roman" w:cs="Times New Roman"/>
                <w:sz w:val="20"/>
                <w:szCs w:val="20"/>
              </w:rPr>
            </w:pPr>
            <w:r>
              <w:rPr>
                <w:rFonts w:ascii="Times New Roman" w:hAnsi="Times New Roman" w:eastAsia="Times New Roman" w:cs="Times New Roman"/>
                <w:sz w:val="20"/>
                <w:szCs w:val="20"/>
                <w:spacing w:val="4"/>
              </w:rPr>
              <w:t>2026-01-16</w:t>
            </w:r>
          </w:p>
        </w:tc>
        <w:tc>
          <w:tcPr>
            <w:tcW w:w="1358" w:type="dxa"/>
            <w:vAlign w:val="top"/>
          </w:tcPr>
          <w:p>
            <w:pPr>
              <w:ind w:left="197"/>
              <w:spacing w:before="122" w:line="195" w:lineRule="auto"/>
              <w:rPr>
                <w:rFonts w:ascii="Times New Roman" w:hAnsi="Times New Roman" w:eastAsia="Times New Roman" w:cs="Times New Roman"/>
                <w:sz w:val="20"/>
                <w:szCs w:val="20"/>
              </w:rPr>
            </w:pPr>
            <w:r>
              <w:rPr>
                <w:rFonts w:ascii="Times New Roman" w:hAnsi="Times New Roman" w:eastAsia="Times New Roman" w:cs="Times New Roman"/>
                <w:sz w:val="20"/>
                <w:szCs w:val="20"/>
                <w:spacing w:val="4"/>
              </w:rPr>
              <w:t>2026-01-16</w:t>
            </w:r>
          </w:p>
        </w:tc>
        <w:tc>
          <w:tcPr>
            <w:tcW w:w="961" w:type="dxa"/>
            <w:vAlign w:val="top"/>
            <w:vMerge w:val="continue"/>
            <w:tcBorders>
              <w:top w:val="nil"/>
              <w:bottom w:val="nil"/>
            </w:tcBorders>
          </w:tcPr>
          <w:p>
            <w:pPr>
              <w:rPr>
                <w:rFonts w:ascii="Arial"/>
                <w:sz w:val="21"/>
              </w:rPr>
            </w:pPr>
            <w:r/>
          </w:p>
        </w:tc>
        <w:tc>
          <w:tcPr>
            <w:tcW w:w="976" w:type="dxa"/>
            <w:vAlign w:val="top"/>
            <w:vMerge w:val="continue"/>
            <w:tcBorders>
              <w:right w:val="single" w:color="000000" w:sz="10" w:space="0"/>
              <w:top w:val="nil"/>
              <w:bottom w:val="nil"/>
            </w:tcBorders>
          </w:tcPr>
          <w:p>
            <w:pPr>
              <w:rPr>
                <w:rFonts w:ascii="Arial"/>
                <w:sz w:val="21"/>
              </w:rPr>
            </w:pPr>
            <w:r/>
          </w:p>
        </w:tc>
      </w:tr>
      <w:tr>
        <w:trPr>
          <w:trHeight w:val="368" w:hRule="atLeast"/>
        </w:trPr>
        <w:tc>
          <w:tcPr>
            <w:tcW w:w="1427" w:type="dxa"/>
            <w:vAlign w:val="top"/>
            <w:vMerge w:val="continue"/>
            <w:tcBorders>
              <w:left w:val="single" w:color="000000" w:sz="10" w:space="0"/>
              <w:top w:val="nil"/>
            </w:tcBorders>
          </w:tcPr>
          <w:p>
            <w:pPr>
              <w:rPr>
                <w:rFonts w:ascii="Arial"/>
                <w:sz w:val="21"/>
              </w:rPr>
            </w:pPr>
            <w:r/>
          </w:p>
        </w:tc>
        <w:tc>
          <w:tcPr>
            <w:tcW w:w="904" w:type="dxa"/>
            <w:vAlign w:val="top"/>
          </w:tcPr>
          <w:p>
            <w:pPr>
              <w:ind w:left="241"/>
              <w:spacing w:before="88" w:line="228" w:lineRule="auto"/>
              <w:rPr>
                <w:rFonts w:ascii="SimSun" w:hAnsi="SimSun" w:eastAsia="SimSun" w:cs="SimSun"/>
                <w:sz w:val="20"/>
                <w:szCs w:val="20"/>
              </w:rPr>
            </w:pPr>
            <w:r>
              <w:rPr>
                <w:rFonts w:ascii="SimSun" w:hAnsi="SimSun" w:eastAsia="SimSun" w:cs="SimSun"/>
                <w:sz w:val="20"/>
                <w:szCs w:val="20"/>
                <w:spacing w:val="3"/>
              </w:rPr>
              <w:t>单位</w:t>
            </w:r>
          </w:p>
        </w:tc>
        <w:tc>
          <w:tcPr>
            <w:tcW w:w="905" w:type="dxa"/>
            <w:vAlign w:val="top"/>
          </w:tcPr>
          <w:p>
            <w:pPr>
              <w:ind w:left="137"/>
              <w:spacing w:before="87" w:line="228" w:lineRule="auto"/>
              <w:rPr>
                <w:rFonts w:ascii="SimSun" w:hAnsi="SimSun" w:eastAsia="SimSun" w:cs="SimSun"/>
                <w:sz w:val="20"/>
                <w:szCs w:val="20"/>
              </w:rPr>
            </w:pPr>
            <w:r>
              <w:rPr>
                <w:rFonts w:ascii="SimSun" w:hAnsi="SimSun" w:eastAsia="SimSun" w:cs="SimSun"/>
                <w:sz w:val="20"/>
                <w:szCs w:val="20"/>
                <w:spacing w:val="6"/>
              </w:rPr>
              <w:t>检出限</w:t>
            </w:r>
          </w:p>
        </w:tc>
        <w:tc>
          <w:tcPr>
            <w:tcW w:w="1358" w:type="dxa"/>
            <w:vAlign w:val="top"/>
          </w:tcPr>
          <w:p>
            <w:pPr>
              <w:ind w:left="259"/>
              <w:spacing w:before="87" w:line="228" w:lineRule="auto"/>
              <w:rPr>
                <w:rFonts w:ascii="SimSun" w:hAnsi="SimSun" w:eastAsia="SimSun" w:cs="SimSun"/>
                <w:sz w:val="20"/>
                <w:szCs w:val="20"/>
              </w:rPr>
            </w:pPr>
            <w:r>
              <w:rPr>
                <w:rFonts w:ascii="SimSun" w:hAnsi="SimSun" w:eastAsia="SimSun" w:cs="SimSun"/>
                <w:sz w:val="20"/>
                <w:szCs w:val="20"/>
                <w:spacing w:val="7"/>
              </w:rPr>
              <w:t>检测结果</w:t>
            </w:r>
          </w:p>
        </w:tc>
        <w:tc>
          <w:tcPr>
            <w:tcW w:w="1357" w:type="dxa"/>
            <w:vAlign w:val="top"/>
          </w:tcPr>
          <w:p>
            <w:pPr>
              <w:ind w:left="262"/>
              <w:spacing w:before="87" w:line="228" w:lineRule="auto"/>
              <w:rPr>
                <w:rFonts w:ascii="SimSun" w:hAnsi="SimSun" w:eastAsia="SimSun" w:cs="SimSun"/>
                <w:sz w:val="20"/>
                <w:szCs w:val="20"/>
              </w:rPr>
            </w:pPr>
            <w:r>
              <w:rPr>
                <w:rFonts w:ascii="SimSun" w:hAnsi="SimSun" w:eastAsia="SimSun" w:cs="SimSun"/>
                <w:sz w:val="20"/>
                <w:szCs w:val="20"/>
                <w:spacing w:val="7"/>
              </w:rPr>
              <w:t>检测结果</w:t>
            </w:r>
          </w:p>
        </w:tc>
        <w:tc>
          <w:tcPr>
            <w:tcW w:w="1358" w:type="dxa"/>
            <w:vAlign w:val="top"/>
          </w:tcPr>
          <w:p>
            <w:pPr>
              <w:ind w:left="268"/>
              <w:spacing w:before="87" w:line="228" w:lineRule="auto"/>
              <w:rPr>
                <w:rFonts w:ascii="SimSun" w:hAnsi="SimSun" w:eastAsia="SimSun" w:cs="SimSun"/>
                <w:sz w:val="20"/>
                <w:szCs w:val="20"/>
              </w:rPr>
            </w:pPr>
            <w:r>
              <w:rPr>
                <w:rFonts w:ascii="SimSun" w:hAnsi="SimSun" w:eastAsia="SimSun" w:cs="SimSun"/>
                <w:sz w:val="20"/>
                <w:szCs w:val="20"/>
                <w:spacing w:val="7"/>
              </w:rPr>
              <w:t>检测结果</w:t>
            </w:r>
          </w:p>
        </w:tc>
        <w:tc>
          <w:tcPr>
            <w:tcW w:w="1358" w:type="dxa"/>
            <w:vAlign w:val="top"/>
          </w:tcPr>
          <w:p>
            <w:pPr>
              <w:ind w:left="271"/>
              <w:spacing w:before="87" w:line="228" w:lineRule="auto"/>
              <w:rPr>
                <w:rFonts w:ascii="SimSun" w:hAnsi="SimSun" w:eastAsia="SimSun" w:cs="SimSun"/>
                <w:sz w:val="20"/>
                <w:szCs w:val="20"/>
              </w:rPr>
            </w:pPr>
            <w:r>
              <w:rPr>
                <w:rFonts w:ascii="SimSun" w:hAnsi="SimSun" w:eastAsia="SimSun" w:cs="SimSun"/>
                <w:sz w:val="20"/>
                <w:szCs w:val="20"/>
                <w:spacing w:val="7"/>
              </w:rPr>
              <w:t>检测结果</w:t>
            </w:r>
          </w:p>
        </w:tc>
        <w:tc>
          <w:tcPr>
            <w:tcW w:w="961" w:type="dxa"/>
            <w:vAlign w:val="top"/>
            <w:vMerge w:val="continue"/>
            <w:tcBorders>
              <w:top w:val="nil"/>
            </w:tcBorders>
          </w:tcPr>
          <w:p>
            <w:pPr>
              <w:rPr>
                <w:rFonts w:ascii="Arial"/>
                <w:sz w:val="21"/>
              </w:rPr>
            </w:pPr>
            <w:r/>
          </w:p>
        </w:tc>
        <w:tc>
          <w:tcPr>
            <w:tcW w:w="976" w:type="dxa"/>
            <w:vAlign w:val="top"/>
            <w:vMerge w:val="continue"/>
            <w:tcBorders>
              <w:right w:val="single" w:color="000000" w:sz="10" w:space="0"/>
              <w:top w:val="nil"/>
            </w:tcBorders>
          </w:tcPr>
          <w:p>
            <w:pPr>
              <w:rPr>
                <w:rFonts w:ascii="Arial"/>
                <w:sz w:val="21"/>
              </w:rPr>
            </w:pPr>
            <w:r/>
          </w:p>
        </w:tc>
      </w:tr>
      <w:tr>
        <w:trPr>
          <w:trHeight w:val="315" w:hRule="atLeast"/>
        </w:trPr>
        <w:tc>
          <w:tcPr>
            <w:tcW w:w="1427" w:type="dxa"/>
            <w:vAlign w:val="top"/>
            <w:tcBorders>
              <w:left w:val="single" w:color="000000" w:sz="10" w:space="0"/>
            </w:tcBorders>
          </w:tcPr>
          <w:p>
            <w:pPr>
              <w:ind w:left="392"/>
              <w:spacing w:before="65" w:line="221" w:lineRule="auto"/>
              <w:rPr>
                <w:rFonts w:ascii="SimSun" w:hAnsi="SimSun" w:eastAsia="SimSun" w:cs="SimSun"/>
                <w:sz w:val="20"/>
                <w:szCs w:val="20"/>
              </w:rPr>
            </w:pPr>
            <w:r>
              <w:rPr>
                <w:rFonts w:ascii="SimSun" w:hAnsi="SimSun" w:eastAsia="SimSun" w:cs="SimSun"/>
                <w:sz w:val="20"/>
                <w:szCs w:val="20"/>
                <w:spacing w:val="6"/>
              </w:rPr>
              <w:t>悬浮物</w:t>
            </w:r>
          </w:p>
        </w:tc>
        <w:tc>
          <w:tcPr>
            <w:tcW w:w="904" w:type="dxa"/>
            <w:vAlign w:val="top"/>
          </w:tcPr>
          <w:p>
            <w:pPr>
              <w:ind w:left="216"/>
              <w:spacing w:before="97" w:line="201" w:lineRule="auto"/>
              <w:rPr>
                <w:rFonts w:ascii="Times New Roman" w:hAnsi="Times New Roman" w:eastAsia="Times New Roman" w:cs="Times New Roman"/>
                <w:sz w:val="20"/>
                <w:szCs w:val="20"/>
              </w:rPr>
            </w:pPr>
            <w:r>
              <w:rPr>
                <w:rFonts w:ascii="Times New Roman" w:hAnsi="Times New Roman" w:eastAsia="Times New Roman" w:cs="Times New Roman"/>
                <w:sz w:val="20"/>
                <w:szCs w:val="20"/>
              </w:rPr>
              <w:t>mg</w:t>
            </w:r>
            <w:r>
              <w:rPr>
                <w:rFonts w:ascii="Times New Roman" w:hAnsi="Times New Roman" w:eastAsia="Times New Roman" w:cs="Times New Roman"/>
                <w:sz w:val="20"/>
                <w:szCs w:val="20"/>
                <w:spacing w:val="8"/>
              </w:rPr>
              <w:t>/L</w:t>
            </w:r>
          </w:p>
        </w:tc>
        <w:tc>
          <w:tcPr>
            <w:tcW w:w="905" w:type="dxa"/>
            <w:vAlign w:val="top"/>
          </w:tcPr>
          <w:p>
            <w:pPr>
              <w:ind w:left="394"/>
              <w:spacing w:before="101" w:line="195" w:lineRule="auto"/>
              <w:rPr>
                <w:rFonts w:ascii="Times New Roman" w:hAnsi="Times New Roman" w:eastAsia="Times New Roman" w:cs="Times New Roman"/>
                <w:sz w:val="20"/>
                <w:szCs w:val="20"/>
              </w:rPr>
            </w:pPr>
            <w:r>
              <w:rPr>
                <w:rFonts w:ascii="Times New Roman" w:hAnsi="Times New Roman" w:eastAsia="Times New Roman" w:cs="Times New Roman"/>
                <w:sz w:val="20"/>
                <w:szCs w:val="20"/>
                <w:spacing w:val="1"/>
              </w:rPr>
              <w:t>4</w:t>
            </w:r>
          </w:p>
        </w:tc>
        <w:tc>
          <w:tcPr>
            <w:tcW w:w="1358" w:type="dxa"/>
            <w:vAlign w:val="top"/>
          </w:tcPr>
          <w:p>
            <w:pPr>
              <w:ind w:left="629"/>
              <w:spacing w:before="100" w:line="195" w:lineRule="auto"/>
              <w:rPr>
                <w:rFonts w:ascii="Times New Roman" w:hAnsi="Times New Roman" w:eastAsia="Times New Roman" w:cs="Times New Roman"/>
                <w:sz w:val="20"/>
                <w:szCs w:val="20"/>
              </w:rPr>
            </w:pPr>
            <w:r>
              <w:rPr>
                <w:rFonts w:ascii="Times New Roman" w:hAnsi="Times New Roman" w:eastAsia="Times New Roman" w:cs="Times New Roman"/>
                <w:sz w:val="20"/>
                <w:szCs w:val="20"/>
              </w:rPr>
              <w:t>9</w:t>
            </w:r>
          </w:p>
        </w:tc>
        <w:tc>
          <w:tcPr>
            <w:tcW w:w="1357" w:type="dxa"/>
            <w:vAlign w:val="top"/>
          </w:tcPr>
          <w:p>
            <w:pPr>
              <w:ind w:left="595"/>
              <w:spacing w:before="100" w:line="195" w:lineRule="auto"/>
              <w:rPr>
                <w:rFonts w:ascii="Times New Roman" w:hAnsi="Times New Roman" w:eastAsia="Times New Roman" w:cs="Times New Roman"/>
                <w:sz w:val="20"/>
                <w:szCs w:val="20"/>
              </w:rPr>
            </w:pPr>
            <w:r>
              <w:rPr>
                <w:rFonts w:ascii="Times New Roman" w:hAnsi="Times New Roman" w:eastAsia="Times New Roman" w:cs="Times New Roman"/>
                <w:sz w:val="20"/>
                <w:szCs w:val="20"/>
                <w:spacing w:val="-8"/>
              </w:rPr>
              <w:t>10</w:t>
            </w:r>
          </w:p>
        </w:tc>
        <w:tc>
          <w:tcPr>
            <w:tcW w:w="1358" w:type="dxa"/>
            <w:vAlign w:val="top"/>
          </w:tcPr>
          <w:p>
            <w:pPr>
              <w:ind w:left="599"/>
              <w:spacing w:before="100" w:line="195" w:lineRule="auto"/>
              <w:rPr>
                <w:rFonts w:ascii="Times New Roman" w:hAnsi="Times New Roman" w:eastAsia="Times New Roman" w:cs="Times New Roman"/>
                <w:sz w:val="20"/>
                <w:szCs w:val="20"/>
              </w:rPr>
            </w:pPr>
            <w:r>
              <w:rPr>
                <w:rFonts w:ascii="Times New Roman" w:hAnsi="Times New Roman" w:eastAsia="Times New Roman" w:cs="Times New Roman"/>
                <w:sz w:val="20"/>
                <w:szCs w:val="20"/>
                <w:spacing w:val="-8"/>
              </w:rPr>
              <w:t>10</w:t>
            </w:r>
          </w:p>
        </w:tc>
        <w:tc>
          <w:tcPr>
            <w:tcW w:w="1358" w:type="dxa"/>
            <w:vAlign w:val="top"/>
          </w:tcPr>
          <w:p>
            <w:pPr>
              <w:ind w:left="638"/>
              <w:spacing w:before="100" w:line="195" w:lineRule="auto"/>
              <w:rPr>
                <w:rFonts w:ascii="Times New Roman" w:hAnsi="Times New Roman" w:eastAsia="Times New Roman" w:cs="Times New Roman"/>
                <w:sz w:val="20"/>
                <w:szCs w:val="20"/>
              </w:rPr>
            </w:pPr>
            <w:r>
              <w:rPr>
                <w:rFonts w:ascii="Times New Roman" w:hAnsi="Times New Roman" w:eastAsia="Times New Roman" w:cs="Times New Roman"/>
                <w:sz w:val="20"/>
                <w:szCs w:val="20"/>
              </w:rPr>
              <w:t>9</w:t>
            </w:r>
          </w:p>
        </w:tc>
        <w:tc>
          <w:tcPr>
            <w:tcW w:w="961" w:type="dxa"/>
            <w:vAlign w:val="top"/>
          </w:tcPr>
          <w:p>
            <w:pPr>
              <w:ind w:left="405"/>
              <w:spacing w:before="100" w:line="195" w:lineRule="auto"/>
              <w:rPr>
                <w:rFonts w:ascii="Times New Roman" w:hAnsi="Times New Roman" w:eastAsia="Times New Roman" w:cs="Times New Roman"/>
                <w:sz w:val="20"/>
                <w:szCs w:val="20"/>
              </w:rPr>
            </w:pPr>
            <w:r>
              <w:rPr>
                <w:rFonts w:ascii="Times New Roman" w:hAnsi="Times New Roman" w:eastAsia="Times New Roman" w:cs="Times New Roman"/>
                <w:sz w:val="20"/>
                <w:szCs w:val="20"/>
                <w:spacing w:val="-8"/>
              </w:rPr>
              <w:t>10</w:t>
            </w:r>
          </w:p>
        </w:tc>
        <w:tc>
          <w:tcPr>
            <w:tcW w:w="976" w:type="dxa"/>
            <w:vAlign w:val="top"/>
            <w:tcBorders>
              <w:right w:val="single" w:color="000000" w:sz="10" w:space="0"/>
            </w:tcBorders>
          </w:tcPr>
          <w:p>
            <w:pPr>
              <w:ind w:left="462"/>
              <w:spacing w:before="97" w:line="199" w:lineRule="auto"/>
              <w:rPr>
                <w:rFonts w:ascii="Times New Roman" w:hAnsi="Times New Roman" w:eastAsia="Times New Roman" w:cs="Times New Roman"/>
                <w:sz w:val="20"/>
                <w:szCs w:val="20"/>
              </w:rPr>
            </w:pPr>
            <w:r>
              <w:rPr>
                <w:rFonts w:ascii="Times New Roman" w:hAnsi="Times New Roman" w:eastAsia="Times New Roman" w:cs="Times New Roman"/>
                <w:sz w:val="20"/>
                <w:szCs w:val="20"/>
                <w:spacing w:val="2"/>
              </w:rPr>
              <w:t>/</w:t>
            </w:r>
          </w:p>
        </w:tc>
      </w:tr>
      <w:tr>
        <w:trPr>
          <w:trHeight w:val="315" w:hRule="atLeast"/>
        </w:trPr>
        <w:tc>
          <w:tcPr>
            <w:tcW w:w="1427" w:type="dxa"/>
            <w:vAlign w:val="top"/>
            <w:tcBorders>
              <w:left w:val="single" w:color="000000" w:sz="10" w:space="0"/>
            </w:tcBorders>
          </w:tcPr>
          <w:p>
            <w:pPr>
              <w:ind w:left="495"/>
              <w:spacing w:before="66" w:line="220" w:lineRule="auto"/>
              <w:rPr>
                <w:rFonts w:ascii="SimSun" w:hAnsi="SimSun" w:eastAsia="SimSun" w:cs="SimSun"/>
                <w:sz w:val="20"/>
                <w:szCs w:val="20"/>
              </w:rPr>
            </w:pPr>
            <w:r>
              <w:rPr>
                <w:rFonts w:ascii="SimSun" w:hAnsi="SimSun" w:eastAsia="SimSun" w:cs="SimSun"/>
                <w:sz w:val="20"/>
                <w:szCs w:val="20"/>
                <w:spacing w:val="4"/>
              </w:rPr>
              <w:t>氨氮</w:t>
            </w:r>
          </w:p>
        </w:tc>
        <w:tc>
          <w:tcPr>
            <w:tcW w:w="904" w:type="dxa"/>
            <w:vAlign w:val="top"/>
          </w:tcPr>
          <w:p>
            <w:pPr>
              <w:ind w:left="216"/>
              <w:spacing w:before="98" w:line="201" w:lineRule="auto"/>
              <w:rPr>
                <w:rFonts w:ascii="Times New Roman" w:hAnsi="Times New Roman" w:eastAsia="Times New Roman" w:cs="Times New Roman"/>
                <w:sz w:val="20"/>
                <w:szCs w:val="20"/>
              </w:rPr>
            </w:pPr>
            <w:r>
              <w:rPr>
                <w:rFonts w:ascii="Times New Roman" w:hAnsi="Times New Roman" w:eastAsia="Times New Roman" w:cs="Times New Roman"/>
                <w:sz w:val="20"/>
                <w:szCs w:val="20"/>
              </w:rPr>
              <w:t>mg</w:t>
            </w:r>
            <w:r>
              <w:rPr>
                <w:rFonts w:ascii="Times New Roman" w:hAnsi="Times New Roman" w:eastAsia="Times New Roman" w:cs="Times New Roman"/>
                <w:sz w:val="20"/>
                <w:szCs w:val="20"/>
                <w:spacing w:val="8"/>
              </w:rPr>
              <w:t>/L</w:t>
            </w:r>
          </w:p>
        </w:tc>
        <w:tc>
          <w:tcPr>
            <w:tcW w:w="905" w:type="dxa"/>
            <w:vAlign w:val="top"/>
          </w:tcPr>
          <w:p>
            <w:pPr>
              <w:ind w:left="215"/>
              <w:spacing w:before="102" w:line="195" w:lineRule="auto"/>
              <w:rPr>
                <w:rFonts w:ascii="Times New Roman" w:hAnsi="Times New Roman" w:eastAsia="Times New Roman" w:cs="Times New Roman"/>
                <w:sz w:val="20"/>
                <w:szCs w:val="20"/>
              </w:rPr>
            </w:pPr>
            <w:r>
              <w:rPr>
                <w:rFonts w:ascii="Times New Roman" w:hAnsi="Times New Roman" w:eastAsia="Times New Roman" w:cs="Times New Roman"/>
                <w:sz w:val="20"/>
                <w:szCs w:val="20"/>
                <w:spacing w:val="2"/>
              </w:rPr>
              <w:t>0.025</w:t>
            </w:r>
          </w:p>
        </w:tc>
        <w:tc>
          <w:tcPr>
            <w:tcW w:w="1358" w:type="dxa"/>
            <w:vAlign w:val="top"/>
          </w:tcPr>
          <w:p>
            <w:pPr>
              <w:ind w:left="443"/>
              <w:spacing w:before="102" w:line="195" w:lineRule="auto"/>
              <w:rPr>
                <w:rFonts w:ascii="Times New Roman" w:hAnsi="Times New Roman" w:eastAsia="Times New Roman" w:cs="Times New Roman"/>
                <w:sz w:val="20"/>
                <w:szCs w:val="20"/>
              </w:rPr>
            </w:pPr>
            <w:r>
              <w:rPr>
                <w:rFonts w:ascii="Times New Roman" w:hAnsi="Times New Roman" w:eastAsia="Times New Roman" w:cs="Times New Roman"/>
                <w:sz w:val="20"/>
                <w:szCs w:val="20"/>
                <w:spacing w:val="3"/>
              </w:rPr>
              <w:t>0.203</w:t>
            </w:r>
          </w:p>
        </w:tc>
        <w:tc>
          <w:tcPr>
            <w:tcW w:w="1357" w:type="dxa"/>
            <w:vAlign w:val="top"/>
          </w:tcPr>
          <w:p>
            <w:pPr>
              <w:ind w:left="446"/>
              <w:spacing w:before="102" w:line="195" w:lineRule="auto"/>
              <w:rPr>
                <w:rFonts w:ascii="Times New Roman" w:hAnsi="Times New Roman" w:eastAsia="Times New Roman" w:cs="Times New Roman"/>
                <w:sz w:val="20"/>
                <w:szCs w:val="20"/>
              </w:rPr>
            </w:pPr>
            <w:r>
              <w:rPr>
                <w:rFonts w:ascii="Times New Roman" w:hAnsi="Times New Roman" w:eastAsia="Times New Roman" w:cs="Times New Roman"/>
                <w:sz w:val="20"/>
                <w:szCs w:val="20"/>
                <w:spacing w:val="3"/>
              </w:rPr>
              <w:t>0.203</w:t>
            </w:r>
          </w:p>
        </w:tc>
        <w:tc>
          <w:tcPr>
            <w:tcW w:w="1358" w:type="dxa"/>
            <w:vAlign w:val="top"/>
          </w:tcPr>
          <w:p>
            <w:pPr>
              <w:ind w:left="450"/>
              <w:spacing w:before="102" w:line="195" w:lineRule="auto"/>
              <w:rPr>
                <w:rFonts w:ascii="Times New Roman" w:hAnsi="Times New Roman" w:eastAsia="Times New Roman" w:cs="Times New Roman"/>
                <w:sz w:val="20"/>
                <w:szCs w:val="20"/>
              </w:rPr>
            </w:pPr>
            <w:r>
              <w:rPr>
                <w:rFonts w:ascii="Times New Roman" w:hAnsi="Times New Roman" w:eastAsia="Times New Roman" w:cs="Times New Roman"/>
                <w:sz w:val="20"/>
                <w:szCs w:val="20"/>
                <w:spacing w:val="3"/>
              </w:rPr>
              <w:t>0.222</w:t>
            </w:r>
          </w:p>
        </w:tc>
        <w:tc>
          <w:tcPr>
            <w:tcW w:w="1358" w:type="dxa"/>
            <w:vAlign w:val="top"/>
          </w:tcPr>
          <w:p>
            <w:pPr>
              <w:ind w:left="453"/>
              <w:spacing w:before="102" w:line="195" w:lineRule="auto"/>
              <w:rPr>
                <w:rFonts w:ascii="Times New Roman" w:hAnsi="Times New Roman" w:eastAsia="Times New Roman" w:cs="Times New Roman"/>
                <w:sz w:val="20"/>
                <w:szCs w:val="20"/>
              </w:rPr>
            </w:pPr>
            <w:r>
              <w:rPr>
                <w:rFonts w:ascii="Times New Roman" w:hAnsi="Times New Roman" w:eastAsia="Times New Roman" w:cs="Times New Roman"/>
                <w:sz w:val="20"/>
                <w:szCs w:val="20"/>
                <w:spacing w:val="3"/>
              </w:rPr>
              <w:t>0.225</w:t>
            </w:r>
          </w:p>
        </w:tc>
        <w:tc>
          <w:tcPr>
            <w:tcW w:w="961" w:type="dxa"/>
            <w:vAlign w:val="top"/>
          </w:tcPr>
          <w:p>
            <w:pPr>
              <w:ind w:left="259"/>
              <w:spacing w:before="102" w:line="195" w:lineRule="auto"/>
              <w:rPr>
                <w:rFonts w:ascii="Times New Roman" w:hAnsi="Times New Roman" w:eastAsia="Times New Roman" w:cs="Times New Roman"/>
                <w:sz w:val="20"/>
                <w:szCs w:val="20"/>
              </w:rPr>
            </w:pPr>
            <w:r>
              <w:rPr>
                <w:rFonts w:ascii="Times New Roman" w:hAnsi="Times New Roman" w:eastAsia="Times New Roman" w:cs="Times New Roman"/>
                <w:sz w:val="20"/>
                <w:szCs w:val="20"/>
                <w:spacing w:val="3"/>
              </w:rPr>
              <w:t>0.213</w:t>
            </w:r>
          </w:p>
        </w:tc>
        <w:tc>
          <w:tcPr>
            <w:tcW w:w="976" w:type="dxa"/>
            <w:vAlign w:val="top"/>
            <w:tcBorders>
              <w:right w:val="single" w:color="000000" w:sz="10" w:space="0"/>
            </w:tcBorders>
          </w:tcPr>
          <w:p>
            <w:pPr>
              <w:ind w:left="462"/>
              <w:spacing w:before="98" w:line="199" w:lineRule="auto"/>
              <w:rPr>
                <w:rFonts w:ascii="Times New Roman" w:hAnsi="Times New Roman" w:eastAsia="Times New Roman" w:cs="Times New Roman"/>
                <w:sz w:val="20"/>
                <w:szCs w:val="20"/>
              </w:rPr>
            </w:pPr>
            <w:r>
              <w:rPr>
                <w:rFonts w:ascii="Times New Roman" w:hAnsi="Times New Roman" w:eastAsia="Times New Roman" w:cs="Times New Roman"/>
                <w:sz w:val="20"/>
                <w:szCs w:val="20"/>
                <w:spacing w:val="2"/>
              </w:rPr>
              <w:t>/</w:t>
            </w:r>
          </w:p>
        </w:tc>
      </w:tr>
      <w:tr>
        <w:trPr>
          <w:trHeight w:val="316" w:hRule="atLeast"/>
        </w:trPr>
        <w:tc>
          <w:tcPr>
            <w:tcW w:w="1427" w:type="dxa"/>
            <w:vAlign w:val="top"/>
            <w:tcBorders>
              <w:left w:val="single" w:color="000000" w:sz="10" w:space="0"/>
            </w:tcBorders>
          </w:tcPr>
          <w:p>
            <w:pPr>
              <w:ind w:left="390"/>
              <w:spacing w:before="68" w:line="219" w:lineRule="auto"/>
              <w:rPr>
                <w:rFonts w:ascii="SimSun" w:hAnsi="SimSun" w:eastAsia="SimSun" w:cs="SimSun"/>
                <w:sz w:val="20"/>
                <w:szCs w:val="20"/>
              </w:rPr>
            </w:pPr>
            <w:r>
              <w:rPr>
                <w:rFonts w:ascii="SimSun" w:hAnsi="SimSun" w:eastAsia="SimSun" w:cs="SimSun"/>
                <w:sz w:val="20"/>
                <w:szCs w:val="20"/>
                <w:spacing w:val="6"/>
              </w:rPr>
              <w:t>石油类</w:t>
            </w:r>
          </w:p>
        </w:tc>
        <w:tc>
          <w:tcPr>
            <w:tcW w:w="904" w:type="dxa"/>
            <w:vAlign w:val="top"/>
          </w:tcPr>
          <w:p>
            <w:pPr>
              <w:ind w:left="216"/>
              <w:spacing w:before="100" w:line="201" w:lineRule="auto"/>
              <w:rPr>
                <w:rFonts w:ascii="Times New Roman" w:hAnsi="Times New Roman" w:eastAsia="Times New Roman" w:cs="Times New Roman"/>
                <w:sz w:val="20"/>
                <w:szCs w:val="20"/>
              </w:rPr>
            </w:pPr>
            <w:r>
              <w:rPr>
                <w:rFonts w:ascii="Times New Roman" w:hAnsi="Times New Roman" w:eastAsia="Times New Roman" w:cs="Times New Roman"/>
                <w:sz w:val="20"/>
                <w:szCs w:val="20"/>
              </w:rPr>
              <w:t>mg</w:t>
            </w:r>
            <w:r>
              <w:rPr>
                <w:rFonts w:ascii="Times New Roman" w:hAnsi="Times New Roman" w:eastAsia="Times New Roman" w:cs="Times New Roman"/>
                <w:sz w:val="20"/>
                <w:szCs w:val="20"/>
                <w:spacing w:val="8"/>
              </w:rPr>
              <w:t>/L</w:t>
            </w:r>
          </w:p>
        </w:tc>
        <w:tc>
          <w:tcPr>
            <w:tcW w:w="905" w:type="dxa"/>
            <w:vAlign w:val="top"/>
          </w:tcPr>
          <w:p>
            <w:pPr>
              <w:ind w:left="268"/>
              <w:spacing w:before="104" w:line="195" w:lineRule="auto"/>
              <w:rPr>
                <w:rFonts w:ascii="Times New Roman" w:hAnsi="Times New Roman" w:eastAsia="Times New Roman" w:cs="Times New Roman"/>
                <w:sz w:val="20"/>
                <w:szCs w:val="20"/>
              </w:rPr>
            </w:pPr>
            <w:r>
              <w:rPr>
                <w:rFonts w:ascii="Times New Roman" w:hAnsi="Times New Roman" w:eastAsia="Times New Roman" w:cs="Times New Roman"/>
                <w:sz w:val="20"/>
                <w:szCs w:val="20"/>
                <w:spacing w:val="2"/>
              </w:rPr>
              <w:t>0.06</w:t>
            </w:r>
          </w:p>
        </w:tc>
        <w:tc>
          <w:tcPr>
            <w:tcW w:w="1358" w:type="dxa"/>
            <w:vAlign w:val="top"/>
          </w:tcPr>
          <w:p>
            <w:pPr>
              <w:ind w:left="517"/>
              <w:spacing w:before="107" w:line="192" w:lineRule="auto"/>
              <w:rPr>
                <w:rFonts w:ascii="Times New Roman" w:hAnsi="Times New Roman" w:eastAsia="Times New Roman" w:cs="Times New Roman"/>
                <w:sz w:val="20"/>
                <w:szCs w:val="20"/>
              </w:rPr>
            </w:pPr>
            <w:r>
              <w:rPr>
                <w:rFonts w:ascii="Times New Roman" w:hAnsi="Times New Roman" w:eastAsia="Times New Roman" w:cs="Times New Roman"/>
                <w:sz w:val="20"/>
                <w:szCs w:val="20"/>
                <w:spacing w:val="7"/>
              </w:rPr>
              <w:t>ND</w:t>
            </w:r>
          </w:p>
        </w:tc>
        <w:tc>
          <w:tcPr>
            <w:tcW w:w="1357" w:type="dxa"/>
            <w:vAlign w:val="top"/>
          </w:tcPr>
          <w:p>
            <w:pPr>
              <w:ind w:left="522"/>
              <w:spacing w:before="107" w:line="192" w:lineRule="auto"/>
              <w:rPr>
                <w:rFonts w:ascii="Times New Roman" w:hAnsi="Times New Roman" w:eastAsia="Times New Roman" w:cs="Times New Roman"/>
                <w:sz w:val="20"/>
                <w:szCs w:val="20"/>
              </w:rPr>
            </w:pPr>
            <w:r>
              <w:rPr>
                <w:rFonts w:ascii="Times New Roman" w:hAnsi="Times New Roman" w:eastAsia="Times New Roman" w:cs="Times New Roman"/>
                <w:sz w:val="20"/>
                <w:szCs w:val="20"/>
                <w:spacing w:val="7"/>
              </w:rPr>
              <w:t>ND</w:t>
            </w:r>
          </w:p>
        </w:tc>
        <w:tc>
          <w:tcPr>
            <w:tcW w:w="1358" w:type="dxa"/>
            <w:vAlign w:val="top"/>
          </w:tcPr>
          <w:p>
            <w:pPr>
              <w:ind w:left="526"/>
              <w:spacing w:before="107" w:line="192" w:lineRule="auto"/>
              <w:rPr>
                <w:rFonts w:ascii="Times New Roman" w:hAnsi="Times New Roman" w:eastAsia="Times New Roman" w:cs="Times New Roman"/>
                <w:sz w:val="20"/>
                <w:szCs w:val="20"/>
              </w:rPr>
            </w:pPr>
            <w:r>
              <w:rPr>
                <w:rFonts w:ascii="Times New Roman" w:hAnsi="Times New Roman" w:eastAsia="Times New Roman" w:cs="Times New Roman"/>
                <w:sz w:val="20"/>
                <w:szCs w:val="20"/>
                <w:spacing w:val="7"/>
              </w:rPr>
              <w:t>ND</w:t>
            </w:r>
          </w:p>
        </w:tc>
        <w:tc>
          <w:tcPr>
            <w:tcW w:w="1358" w:type="dxa"/>
            <w:vAlign w:val="top"/>
          </w:tcPr>
          <w:p>
            <w:pPr>
              <w:ind w:left="529"/>
              <w:spacing w:before="107" w:line="192" w:lineRule="auto"/>
              <w:rPr>
                <w:rFonts w:ascii="Times New Roman" w:hAnsi="Times New Roman" w:eastAsia="Times New Roman" w:cs="Times New Roman"/>
                <w:sz w:val="20"/>
                <w:szCs w:val="20"/>
              </w:rPr>
            </w:pPr>
            <w:r>
              <w:rPr>
                <w:rFonts w:ascii="Times New Roman" w:hAnsi="Times New Roman" w:eastAsia="Times New Roman" w:cs="Times New Roman"/>
                <w:sz w:val="20"/>
                <w:szCs w:val="20"/>
                <w:spacing w:val="7"/>
              </w:rPr>
              <w:t>ND</w:t>
            </w:r>
          </w:p>
        </w:tc>
        <w:tc>
          <w:tcPr>
            <w:tcW w:w="961" w:type="dxa"/>
            <w:vAlign w:val="top"/>
          </w:tcPr>
          <w:p>
            <w:pPr>
              <w:ind w:left="333"/>
              <w:spacing w:before="107" w:line="192" w:lineRule="auto"/>
              <w:rPr>
                <w:rFonts w:ascii="Times New Roman" w:hAnsi="Times New Roman" w:eastAsia="Times New Roman" w:cs="Times New Roman"/>
                <w:sz w:val="20"/>
                <w:szCs w:val="20"/>
              </w:rPr>
            </w:pPr>
            <w:r>
              <w:rPr>
                <w:rFonts w:ascii="Times New Roman" w:hAnsi="Times New Roman" w:eastAsia="Times New Roman" w:cs="Times New Roman"/>
                <w:sz w:val="20"/>
                <w:szCs w:val="20"/>
                <w:spacing w:val="7"/>
              </w:rPr>
              <w:t>ND</w:t>
            </w:r>
          </w:p>
        </w:tc>
        <w:tc>
          <w:tcPr>
            <w:tcW w:w="976" w:type="dxa"/>
            <w:vAlign w:val="top"/>
            <w:tcBorders>
              <w:right w:val="single" w:color="000000" w:sz="10" w:space="0"/>
            </w:tcBorders>
          </w:tcPr>
          <w:p>
            <w:pPr>
              <w:ind w:left="462"/>
              <w:spacing w:before="100" w:line="199" w:lineRule="auto"/>
              <w:rPr>
                <w:rFonts w:ascii="Times New Roman" w:hAnsi="Times New Roman" w:eastAsia="Times New Roman" w:cs="Times New Roman"/>
                <w:sz w:val="20"/>
                <w:szCs w:val="20"/>
              </w:rPr>
            </w:pPr>
            <w:r>
              <w:rPr>
                <w:rFonts w:ascii="Times New Roman" w:hAnsi="Times New Roman" w:eastAsia="Times New Roman" w:cs="Times New Roman"/>
                <w:sz w:val="20"/>
                <w:szCs w:val="20"/>
                <w:spacing w:val="2"/>
              </w:rPr>
              <w:t>/</w:t>
            </w:r>
          </w:p>
        </w:tc>
      </w:tr>
      <w:tr>
        <w:trPr>
          <w:trHeight w:val="315" w:hRule="atLeast"/>
        </w:trPr>
        <w:tc>
          <w:tcPr>
            <w:tcW w:w="1427" w:type="dxa"/>
            <w:vAlign w:val="top"/>
            <w:tcBorders>
              <w:left w:val="single" w:color="000000" w:sz="10" w:space="0"/>
            </w:tcBorders>
          </w:tcPr>
          <w:p>
            <w:pPr>
              <w:ind w:left="500"/>
              <w:spacing w:before="68" w:line="218" w:lineRule="auto"/>
              <w:rPr>
                <w:rFonts w:ascii="SimSun" w:hAnsi="SimSun" w:eastAsia="SimSun" w:cs="SimSun"/>
                <w:sz w:val="20"/>
                <w:szCs w:val="20"/>
              </w:rPr>
            </w:pPr>
            <w:r>
              <w:rPr>
                <w:rFonts w:ascii="SimSun" w:hAnsi="SimSun" w:eastAsia="SimSun" w:cs="SimSun"/>
                <w:sz w:val="20"/>
                <w:szCs w:val="20"/>
                <w:spacing w:val="2"/>
              </w:rPr>
              <w:t>总磷</w:t>
            </w:r>
          </w:p>
        </w:tc>
        <w:tc>
          <w:tcPr>
            <w:tcW w:w="904" w:type="dxa"/>
            <w:vAlign w:val="top"/>
          </w:tcPr>
          <w:p>
            <w:pPr>
              <w:ind w:left="216"/>
              <w:spacing w:before="100" w:line="201" w:lineRule="auto"/>
              <w:rPr>
                <w:rFonts w:ascii="Times New Roman" w:hAnsi="Times New Roman" w:eastAsia="Times New Roman" w:cs="Times New Roman"/>
                <w:sz w:val="20"/>
                <w:szCs w:val="20"/>
              </w:rPr>
            </w:pPr>
            <w:r>
              <w:rPr>
                <w:rFonts w:ascii="Times New Roman" w:hAnsi="Times New Roman" w:eastAsia="Times New Roman" w:cs="Times New Roman"/>
                <w:sz w:val="20"/>
                <w:szCs w:val="20"/>
              </w:rPr>
              <w:t>mg</w:t>
            </w:r>
            <w:r>
              <w:rPr>
                <w:rFonts w:ascii="Times New Roman" w:hAnsi="Times New Roman" w:eastAsia="Times New Roman" w:cs="Times New Roman"/>
                <w:sz w:val="20"/>
                <w:szCs w:val="20"/>
                <w:spacing w:val="8"/>
              </w:rPr>
              <w:t>/L</w:t>
            </w:r>
          </w:p>
        </w:tc>
        <w:tc>
          <w:tcPr>
            <w:tcW w:w="905" w:type="dxa"/>
            <w:vAlign w:val="top"/>
          </w:tcPr>
          <w:p>
            <w:pPr>
              <w:ind w:left="268"/>
              <w:spacing w:before="104" w:line="195" w:lineRule="auto"/>
              <w:rPr>
                <w:rFonts w:ascii="Times New Roman" w:hAnsi="Times New Roman" w:eastAsia="Times New Roman" w:cs="Times New Roman"/>
                <w:sz w:val="20"/>
                <w:szCs w:val="20"/>
              </w:rPr>
            </w:pPr>
            <w:r>
              <w:rPr>
                <w:rFonts w:ascii="Times New Roman" w:hAnsi="Times New Roman" w:eastAsia="Times New Roman" w:cs="Times New Roman"/>
                <w:sz w:val="20"/>
                <w:szCs w:val="20"/>
                <w:spacing w:val="2"/>
              </w:rPr>
              <w:t>0.01</w:t>
            </w:r>
          </w:p>
        </w:tc>
        <w:tc>
          <w:tcPr>
            <w:tcW w:w="1358" w:type="dxa"/>
            <w:vAlign w:val="top"/>
          </w:tcPr>
          <w:p>
            <w:pPr>
              <w:ind w:left="496"/>
              <w:spacing w:before="104" w:line="195" w:lineRule="auto"/>
              <w:rPr>
                <w:rFonts w:ascii="Times New Roman" w:hAnsi="Times New Roman" w:eastAsia="Times New Roman" w:cs="Times New Roman"/>
                <w:sz w:val="20"/>
                <w:szCs w:val="20"/>
              </w:rPr>
            </w:pPr>
            <w:r>
              <w:rPr>
                <w:rFonts w:ascii="Times New Roman" w:hAnsi="Times New Roman" w:eastAsia="Times New Roman" w:cs="Times New Roman"/>
                <w:sz w:val="20"/>
                <w:szCs w:val="20"/>
                <w:spacing w:val="-4"/>
              </w:rPr>
              <w:t>0.</w:t>
            </w:r>
            <w:r>
              <w:rPr>
                <w:rFonts w:ascii="Times New Roman" w:hAnsi="Times New Roman" w:eastAsia="Times New Roman" w:cs="Times New Roman"/>
                <w:sz w:val="20"/>
                <w:szCs w:val="20"/>
                <w:spacing w:val="-25"/>
              </w:rPr>
              <w:t xml:space="preserve"> </w:t>
            </w:r>
            <w:r>
              <w:rPr>
                <w:rFonts w:ascii="Times New Roman" w:hAnsi="Times New Roman" w:eastAsia="Times New Roman" w:cs="Times New Roman"/>
                <w:sz w:val="20"/>
                <w:szCs w:val="20"/>
                <w:spacing w:val="-4"/>
              </w:rPr>
              <w:t>14</w:t>
            </w:r>
          </w:p>
        </w:tc>
        <w:tc>
          <w:tcPr>
            <w:tcW w:w="1357" w:type="dxa"/>
            <w:vAlign w:val="top"/>
          </w:tcPr>
          <w:p>
            <w:pPr>
              <w:ind w:left="499"/>
              <w:spacing w:before="104" w:line="195" w:lineRule="auto"/>
              <w:rPr>
                <w:rFonts w:ascii="Times New Roman" w:hAnsi="Times New Roman" w:eastAsia="Times New Roman" w:cs="Times New Roman"/>
                <w:sz w:val="20"/>
                <w:szCs w:val="20"/>
              </w:rPr>
            </w:pPr>
            <w:r>
              <w:rPr>
                <w:rFonts w:ascii="Times New Roman" w:hAnsi="Times New Roman" w:eastAsia="Times New Roman" w:cs="Times New Roman"/>
                <w:sz w:val="20"/>
                <w:szCs w:val="20"/>
                <w:spacing w:val="-4"/>
              </w:rPr>
              <w:t>0.</w:t>
            </w:r>
            <w:r>
              <w:rPr>
                <w:rFonts w:ascii="Times New Roman" w:hAnsi="Times New Roman" w:eastAsia="Times New Roman" w:cs="Times New Roman"/>
                <w:sz w:val="20"/>
                <w:szCs w:val="20"/>
                <w:spacing w:val="-25"/>
              </w:rPr>
              <w:t xml:space="preserve"> </w:t>
            </w:r>
            <w:r>
              <w:rPr>
                <w:rFonts w:ascii="Times New Roman" w:hAnsi="Times New Roman" w:eastAsia="Times New Roman" w:cs="Times New Roman"/>
                <w:sz w:val="20"/>
                <w:szCs w:val="20"/>
                <w:spacing w:val="-4"/>
              </w:rPr>
              <w:t>14</w:t>
            </w:r>
          </w:p>
        </w:tc>
        <w:tc>
          <w:tcPr>
            <w:tcW w:w="1358" w:type="dxa"/>
            <w:vAlign w:val="top"/>
          </w:tcPr>
          <w:p>
            <w:pPr>
              <w:ind w:left="503"/>
              <w:spacing w:before="104" w:line="195" w:lineRule="auto"/>
              <w:rPr>
                <w:rFonts w:ascii="Times New Roman" w:hAnsi="Times New Roman" w:eastAsia="Times New Roman" w:cs="Times New Roman"/>
                <w:sz w:val="20"/>
                <w:szCs w:val="20"/>
              </w:rPr>
            </w:pPr>
            <w:r>
              <w:rPr>
                <w:rFonts w:ascii="Times New Roman" w:hAnsi="Times New Roman" w:eastAsia="Times New Roman" w:cs="Times New Roman"/>
                <w:sz w:val="20"/>
                <w:szCs w:val="20"/>
                <w:spacing w:val="-4"/>
              </w:rPr>
              <w:t>0.</w:t>
            </w:r>
            <w:r>
              <w:rPr>
                <w:rFonts w:ascii="Times New Roman" w:hAnsi="Times New Roman" w:eastAsia="Times New Roman" w:cs="Times New Roman"/>
                <w:sz w:val="20"/>
                <w:szCs w:val="20"/>
                <w:spacing w:val="-25"/>
              </w:rPr>
              <w:t xml:space="preserve"> </w:t>
            </w:r>
            <w:r>
              <w:rPr>
                <w:rFonts w:ascii="Times New Roman" w:hAnsi="Times New Roman" w:eastAsia="Times New Roman" w:cs="Times New Roman"/>
                <w:sz w:val="20"/>
                <w:szCs w:val="20"/>
                <w:spacing w:val="-4"/>
              </w:rPr>
              <w:t>14</w:t>
            </w:r>
          </w:p>
        </w:tc>
        <w:tc>
          <w:tcPr>
            <w:tcW w:w="1358" w:type="dxa"/>
            <w:vAlign w:val="top"/>
          </w:tcPr>
          <w:p>
            <w:pPr>
              <w:ind w:left="505"/>
              <w:spacing w:before="104" w:line="195" w:lineRule="auto"/>
              <w:rPr>
                <w:rFonts w:ascii="Times New Roman" w:hAnsi="Times New Roman" w:eastAsia="Times New Roman" w:cs="Times New Roman"/>
                <w:sz w:val="20"/>
                <w:szCs w:val="20"/>
              </w:rPr>
            </w:pPr>
            <w:r>
              <w:rPr>
                <w:rFonts w:ascii="Times New Roman" w:hAnsi="Times New Roman" w:eastAsia="Times New Roman" w:cs="Times New Roman"/>
                <w:sz w:val="20"/>
                <w:szCs w:val="20"/>
                <w:spacing w:val="2"/>
              </w:rPr>
              <w:t>0.13</w:t>
            </w:r>
          </w:p>
        </w:tc>
        <w:tc>
          <w:tcPr>
            <w:tcW w:w="961" w:type="dxa"/>
            <w:vAlign w:val="top"/>
          </w:tcPr>
          <w:p>
            <w:pPr>
              <w:ind w:left="311"/>
              <w:spacing w:before="104" w:line="195" w:lineRule="auto"/>
              <w:rPr>
                <w:rFonts w:ascii="Times New Roman" w:hAnsi="Times New Roman" w:eastAsia="Times New Roman" w:cs="Times New Roman"/>
                <w:sz w:val="20"/>
                <w:szCs w:val="20"/>
              </w:rPr>
            </w:pPr>
            <w:r>
              <w:rPr>
                <w:rFonts w:ascii="Times New Roman" w:hAnsi="Times New Roman" w:eastAsia="Times New Roman" w:cs="Times New Roman"/>
                <w:sz w:val="20"/>
                <w:szCs w:val="20"/>
                <w:spacing w:val="-5"/>
              </w:rPr>
              <w:t>0.</w:t>
            </w:r>
            <w:r>
              <w:rPr>
                <w:rFonts w:ascii="Times New Roman" w:hAnsi="Times New Roman" w:eastAsia="Times New Roman" w:cs="Times New Roman"/>
                <w:sz w:val="20"/>
                <w:szCs w:val="20"/>
                <w:spacing w:val="-23"/>
              </w:rPr>
              <w:t xml:space="preserve"> </w:t>
            </w:r>
            <w:r>
              <w:rPr>
                <w:rFonts w:ascii="Times New Roman" w:hAnsi="Times New Roman" w:eastAsia="Times New Roman" w:cs="Times New Roman"/>
                <w:sz w:val="20"/>
                <w:szCs w:val="20"/>
                <w:spacing w:val="-5"/>
              </w:rPr>
              <w:t>14</w:t>
            </w:r>
          </w:p>
        </w:tc>
        <w:tc>
          <w:tcPr>
            <w:tcW w:w="976" w:type="dxa"/>
            <w:vAlign w:val="top"/>
            <w:tcBorders>
              <w:right w:val="single" w:color="000000" w:sz="10" w:space="0"/>
            </w:tcBorders>
          </w:tcPr>
          <w:p>
            <w:pPr>
              <w:ind w:left="462"/>
              <w:spacing w:before="100" w:line="199" w:lineRule="auto"/>
              <w:rPr>
                <w:rFonts w:ascii="Times New Roman" w:hAnsi="Times New Roman" w:eastAsia="Times New Roman" w:cs="Times New Roman"/>
                <w:sz w:val="20"/>
                <w:szCs w:val="20"/>
              </w:rPr>
            </w:pPr>
            <w:r>
              <w:rPr>
                <w:rFonts w:ascii="Times New Roman" w:hAnsi="Times New Roman" w:eastAsia="Times New Roman" w:cs="Times New Roman"/>
                <w:sz w:val="20"/>
                <w:szCs w:val="20"/>
                <w:spacing w:val="2"/>
              </w:rPr>
              <w:t>/</w:t>
            </w:r>
          </w:p>
        </w:tc>
      </w:tr>
      <w:tr>
        <w:trPr>
          <w:trHeight w:val="315" w:hRule="atLeast"/>
        </w:trPr>
        <w:tc>
          <w:tcPr>
            <w:tcW w:w="1427" w:type="dxa"/>
            <w:vAlign w:val="top"/>
            <w:tcBorders>
              <w:left w:val="single" w:color="000000" w:sz="10" w:space="0"/>
            </w:tcBorders>
          </w:tcPr>
          <w:p>
            <w:pPr>
              <w:ind w:left="181"/>
              <w:spacing w:before="71" w:line="216" w:lineRule="auto"/>
              <w:rPr>
                <w:rFonts w:ascii="SimSun" w:hAnsi="SimSun" w:eastAsia="SimSun" w:cs="SimSun"/>
                <w:sz w:val="20"/>
                <w:szCs w:val="20"/>
              </w:rPr>
            </w:pPr>
            <w:r>
              <w:rPr>
                <w:rFonts w:ascii="SimSun" w:hAnsi="SimSun" w:eastAsia="SimSun" w:cs="SimSun"/>
                <w:sz w:val="20"/>
                <w:szCs w:val="20"/>
                <w:spacing w:val="7"/>
              </w:rPr>
              <w:t>化学需氧量</w:t>
            </w:r>
          </w:p>
        </w:tc>
        <w:tc>
          <w:tcPr>
            <w:tcW w:w="904" w:type="dxa"/>
            <w:vAlign w:val="top"/>
          </w:tcPr>
          <w:p>
            <w:pPr>
              <w:ind w:left="216"/>
              <w:spacing w:before="102" w:line="201" w:lineRule="auto"/>
              <w:rPr>
                <w:rFonts w:ascii="Times New Roman" w:hAnsi="Times New Roman" w:eastAsia="Times New Roman" w:cs="Times New Roman"/>
                <w:sz w:val="20"/>
                <w:szCs w:val="20"/>
              </w:rPr>
            </w:pPr>
            <w:r>
              <w:rPr>
                <w:rFonts w:ascii="Times New Roman" w:hAnsi="Times New Roman" w:eastAsia="Times New Roman" w:cs="Times New Roman"/>
                <w:sz w:val="20"/>
                <w:szCs w:val="20"/>
              </w:rPr>
              <w:t>mg</w:t>
            </w:r>
            <w:r>
              <w:rPr>
                <w:rFonts w:ascii="Times New Roman" w:hAnsi="Times New Roman" w:eastAsia="Times New Roman" w:cs="Times New Roman"/>
                <w:sz w:val="20"/>
                <w:szCs w:val="20"/>
                <w:spacing w:val="8"/>
              </w:rPr>
              <w:t>/L</w:t>
            </w:r>
          </w:p>
        </w:tc>
        <w:tc>
          <w:tcPr>
            <w:tcW w:w="905" w:type="dxa"/>
            <w:vAlign w:val="top"/>
          </w:tcPr>
          <w:p>
            <w:pPr>
              <w:ind w:left="394"/>
              <w:spacing w:before="106" w:line="195" w:lineRule="auto"/>
              <w:rPr>
                <w:rFonts w:ascii="Times New Roman" w:hAnsi="Times New Roman" w:eastAsia="Times New Roman" w:cs="Times New Roman"/>
                <w:sz w:val="20"/>
                <w:szCs w:val="20"/>
              </w:rPr>
            </w:pPr>
            <w:r>
              <w:rPr>
                <w:rFonts w:ascii="Times New Roman" w:hAnsi="Times New Roman" w:eastAsia="Times New Roman" w:cs="Times New Roman"/>
                <w:sz w:val="20"/>
                <w:szCs w:val="20"/>
                <w:spacing w:val="1"/>
              </w:rPr>
              <w:t>4</w:t>
            </w:r>
          </w:p>
        </w:tc>
        <w:tc>
          <w:tcPr>
            <w:tcW w:w="1358" w:type="dxa"/>
            <w:vAlign w:val="top"/>
          </w:tcPr>
          <w:p>
            <w:pPr>
              <w:ind w:left="592"/>
              <w:spacing w:before="106" w:line="195" w:lineRule="auto"/>
              <w:rPr>
                <w:rFonts w:ascii="Times New Roman" w:hAnsi="Times New Roman" w:eastAsia="Times New Roman" w:cs="Times New Roman"/>
                <w:sz w:val="20"/>
                <w:szCs w:val="20"/>
              </w:rPr>
            </w:pPr>
            <w:r>
              <w:rPr>
                <w:rFonts w:ascii="Times New Roman" w:hAnsi="Times New Roman" w:eastAsia="Times New Roman" w:cs="Times New Roman"/>
                <w:sz w:val="20"/>
                <w:szCs w:val="20"/>
                <w:spacing w:val="-8"/>
              </w:rPr>
              <w:t>12</w:t>
            </w:r>
          </w:p>
        </w:tc>
        <w:tc>
          <w:tcPr>
            <w:tcW w:w="1357" w:type="dxa"/>
            <w:vAlign w:val="top"/>
          </w:tcPr>
          <w:p>
            <w:pPr>
              <w:ind w:left="595"/>
              <w:spacing w:before="106" w:line="195" w:lineRule="auto"/>
              <w:rPr>
                <w:rFonts w:ascii="Times New Roman" w:hAnsi="Times New Roman" w:eastAsia="Times New Roman" w:cs="Times New Roman"/>
                <w:sz w:val="20"/>
                <w:szCs w:val="20"/>
              </w:rPr>
            </w:pPr>
            <w:r>
              <w:rPr>
                <w:rFonts w:ascii="Times New Roman" w:hAnsi="Times New Roman" w:eastAsia="Times New Roman" w:cs="Times New Roman"/>
                <w:sz w:val="20"/>
                <w:szCs w:val="20"/>
                <w:spacing w:val="-8"/>
              </w:rPr>
              <w:t>13</w:t>
            </w:r>
          </w:p>
        </w:tc>
        <w:tc>
          <w:tcPr>
            <w:tcW w:w="1358" w:type="dxa"/>
            <w:vAlign w:val="top"/>
          </w:tcPr>
          <w:p>
            <w:pPr>
              <w:ind w:left="599"/>
              <w:spacing w:before="106" w:line="195" w:lineRule="auto"/>
              <w:rPr>
                <w:rFonts w:ascii="Times New Roman" w:hAnsi="Times New Roman" w:eastAsia="Times New Roman" w:cs="Times New Roman"/>
                <w:sz w:val="20"/>
                <w:szCs w:val="20"/>
              </w:rPr>
            </w:pPr>
            <w:r>
              <w:rPr>
                <w:rFonts w:ascii="Times New Roman" w:hAnsi="Times New Roman" w:eastAsia="Times New Roman" w:cs="Times New Roman"/>
                <w:sz w:val="20"/>
                <w:szCs w:val="20"/>
                <w:spacing w:val="-8"/>
              </w:rPr>
              <w:t>12</w:t>
            </w:r>
          </w:p>
        </w:tc>
        <w:tc>
          <w:tcPr>
            <w:tcW w:w="1358" w:type="dxa"/>
            <w:vAlign w:val="top"/>
          </w:tcPr>
          <w:p>
            <w:pPr>
              <w:ind w:left="606"/>
              <w:spacing w:before="106" w:line="195" w:lineRule="auto"/>
              <w:rPr>
                <w:rFonts w:ascii="Times New Roman" w:hAnsi="Times New Roman" w:eastAsia="Times New Roman" w:cs="Times New Roman"/>
                <w:sz w:val="20"/>
                <w:szCs w:val="20"/>
              </w:rPr>
            </w:pPr>
            <w:r>
              <w:rPr>
                <w:rFonts w:ascii="Times New Roman" w:hAnsi="Times New Roman" w:eastAsia="Times New Roman" w:cs="Times New Roman"/>
                <w:sz w:val="20"/>
                <w:szCs w:val="20"/>
                <w:spacing w:val="-10"/>
              </w:rPr>
              <w:t>11</w:t>
            </w:r>
          </w:p>
        </w:tc>
        <w:tc>
          <w:tcPr>
            <w:tcW w:w="961" w:type="dxa"/>
            <w:vAlign w:val="top"/>
          </w:tcPr>
          <w:p>
            <w:pPr>
              <w:ind w:left="405"/>
              <w:spacing w:before="106" w:line="195" w:lineRule="auto"/>
              <w:rPr>
                <w:rFonts w:ascii="Times New Roman" w:hAnsi="Times New Roman" w:eastAsia="Times New Roman" w:cs="Times New Roman"/>
                <w:sz w:val="20"/>
                <w:szCs w:val="20"/>
              </w:rPr>
            </w:pPr>
            <w:r>
              <w:rPr>
                <w:rFonts w:ascii="Times New Roman" w:hAnsi="Times New Roman" w:eastAsia="Times New Roman" w:cs="Times New Roman"/>
                <w:sz w:val="20"/>
                <w:szCs w:val="20"/>
                <w:spacing w:val="-8"/>
              </w:rPr>
              <w:t>12</w:t>
            </w:r>
          </w:p>
        </w:tc>
        <w:tc>
          <w:tcPr>
            <w:tcW w:w="976" w:type="dxa"/>
            <w:vAlign w:val="top"/>
            <w:tcBorders>
              <w:right w:val="single" w:color="000000" w:sz="10" w:space="0"/>
            </w:tcBorders>
          </w:tcPr>
          <w:p>
            <w:pPr>
              <w:ind w:left="462"/>
              <w:spacing w:before="102" w:line="199" w:lineRule="auto"/>
              <w:rPr>
                <w:rFonts w:ascii="Times New Roman" w:hAnsi="Times New Roman" w:eastAsia="Times New Roman" w:cs="Times New Roman"/>
                <w:sz w:val="20"/>
                <w:szCs w:val="20"/>
              </w:rPr>
            </w:pPr>
            <w:r>
              <w:rPr>
                <w:rFonts w:ascii="Times New Roman" w:hAnsi="Times New Roman" w:eastAsia="Times New Roman" w:cs="Times New Roman"/>
                <w:sz w:val="20"/>
                <w:szCs w:val="20"/>
                <w:spacing w:val="2"/>
              </w:rPr>
              <w:t>/</w:t>
            </w:r>
          </w:p>
        </w:tc>
      </w:tr>
      <w:tr>
        <w:trPr>
          <w:trHeight w:val="315" w:hRule="atLeast"/>
        </w:trPr>
        <w:tc>
          <w:tcPr>
            <w:tcW w:w="1427" w:type="dxa"/>
            <w:vAlign w:val="top"/>
            <w:tcBorders>
              <w:left w:val="single" w:color="000000" w:sz="10" w:space="0"/>
            </w:tcBorders>
          </w:tcPr>
          <w:p>
            <w:pPr>
              <w:ind w:left="436"/>
              <w:spacing w:before="74" w:line="213" w:lineRule="auto"/>
              <w:rPr>
                <w:rFonts w:ascii="SimSun" w:hAnsi="SimSun" w:eastAsia="SimSun" w:cs="SimSun"/>
                <w:sz w:val="20"/>
                <w:szCs w:val="20"/>
              </w:rPr>
            </w:pPr>
            <w:r>
              <w:rPr>
                <w:rFonts w:ascii="Times New Roman" w:hAnsi="Times New Roman" w:eastAsia="Times New Roman" w:cs="Times New Roman"/>
                <w:sz w:val="20"/>
                <w:szCs w:val="20"/>
              </w:rPr>
              <w:t>pH</w:t>
            </w:r>
            <w:r>
              <w:rPr>
                <w:rFonts w:ascii="Times New Roman" w:hAnsi="Times New Roman" w:eastAsia="Times New Roman" w:cs="Times New Roman"/>
                <w:sz w:val="20"/>
                <w:szCs w:val="20"/>
                <w:spacing w:val="11"/>
              </w:rPr>
              <w:t xml:space="preserve"> </w:t>
            </w:r>
            <w:r>
              <w:rPr>
                <w:rFonts w:ascii="SimSun" w:hAnsi="SimSun" w:eastAsia="SimSun" w:cs="SimSun"/>
                <w:sz w:val="20"/>
                <w:szCs w:val="20"/>
                <w:spacing w:val="13"/>
              </w:rPr>
              <w:t>值</w:t>
            </w:r>
          </w:p>
        </w:tc>
        <w:tc>
          <w:tcPr>
            <w:tcW w:w="904" w:type="dxa"/>
            <w:vAlign w:val="top"/>
          </w:tcPr>
          <w:p>
            <w:pPr>
              <w:ind w:left="135"/>
              <w:spacing w:before="74" w:line="213" w:lineRule="auto"/>
              <w:rPr>
                <w:rFonts w:ascii="SimSun" w:hAnsi="SimSun" w:eastAsia="SimSun" w:cs="SimSun"/>
                <w:sz w:val="20"/>
                <w:szCs w:val="20"/>
              </w:rPr>
            </w:pPr>
            <w:r>
              <w:rPr>
                <w:rFonts w:ascii="SimSun" w:hAnsi="SimSun" w:eastAsia="SimSun" w:cs="SimSun"/>
                <w:sz w:val="20"/>
                <w:szCs w:val="20"/>
                <w:spacing w:val="6"/>
              </w:rPr>
              <w:t>无量纲</w:t>
            </w:r>
          </w:p>
        </w:tc>
        <w:tc>
          <w:tcPr>
            <w:tcW w:w="905" w:type="dxa"/>
            <w:vAlign w:val="top"/>
          </w:tcPr>
          <w:p>
            <w:pPr>
              <w:ind w:left="415"/>
              <w:spacing w:before="106" w:line="199" w:lineRule="auto"/>
              <w:rPr>
                <w:rFonts w:ascii="Times New Roman" w:hAnsi="Times New Roman" w:eastAsia="Times New Roman" w:cs="Times New Roman"/>
                <w:sz w:val="20"/>
                <w:szCs w:val="20"/>
              </w:rPr>
            </w:pPr>
            <w:r>
              <w:rPr>
                <w:rFonts w:ascii="Times New Roman" w:hAnsi="Times New Roman" w:eastAsia="Times New Roman" w:cs="Times New Roman"/>
                <w:sz w:val="20"/>
                <w:szCs w:val="20"/>
                <w:spacing w:val="2"/>
              </w:rPr>
              <w:t>/</w:t>
            </w:r>
          </w:p>
        </w:tc>
        <w:tc>
          <w:tcPr>
            <w:tcW w:w="1358" w:type="dxa"/>
            <w:vAlign w:val="top"/>
          </w:tcPr>
          <w:p>
            <w:pPr>
              <w:ind w:left="554"/>
              <w:spacing w:before="110" w:line="195" w:lineRule="auto"/>
              <w:rPr>
                <w:rFonts w:ascii="Times New Roman" w:hAnsi="Times New Roman" w:eastAsia="Times New Roman" w:cs="Times New Roman"/>
                <w:sz w:val="20"/>
                <w:szCs w:val="20"/>
              </w:rPr>
            </w:pPr>
            <w:r>
              <w:rPr>
                <w:rFonts w:ascii="Times New Roman" w:hAnsi="Times New Roman" w:eastAsia="Times New Roman" w:cs="Times New Roman"/>
                <w:sz w:val="20"/>
                <w:szCs w:val="20"/>
              </w:rPr>
              <w:t>8.3</w:t>
            </w:r>
          </w:p>
        </w:tc>
        <w:tc>
          <w:tcPr>
            <w:tcW w:w="1357" w:type="dxa"/>
            <w:vAlign w:val="top"/>
          </w:tcPr>
          <w:p>
            <w:pPr>
              <w:ind w:left="557"/>
              <w:spacing w:before="110" w:line="195" w:lineRule="auto"/>
              <w:rPr>
                <w:rFonts w:ascii="Times New Roman" w:hAnsi="Times New Roman" w:eastAsia="Times New Roman" w:cs="Times New Roman"/>
                <w:sz w:val="20"/>
                <w:szCs w:val="20"/>
              </w:rPr>
            </w:pPr>
            <w:r>
              <w:rPr>
                <w:rFonts w:ascii="Times New Roman" w:hAnsi="Times New Roman" w:eastAsia="Times New Roman" w:cs="Times New Roman"/>
                <w:sz w:val="20"/>
                <w:szCs w:val="20"/>
              </w:rPr>
              <w:t>8.3</w:t>
            </w:r>
          </w:p>
        </w:tc>
        <w:tc>
          <w:tcPr>
            <w:tcW w:w="1358" w:type="dxa"/>
            <w:vAlign w:val="top"/>
          </w:tcPr>
          <w:p>
            <w:pPr>
              <w:ind w:left="561"/>
              <w:spacing w:before="110" w:line="195" w:lineRule="auto"/>
              <w:rPr>
                <w:rFonts w:ascii="Times New Roman" w:hAnsi="Times New Roman" w:eastAsia="Times New Roman" w:cs="Times New Roman"/>
                <w:sz w:val="20"/>
                <w:szCs w:val="20"/>
              </w:rPr>
            </w:pPr>
            <w:r>
              <w:rPr>
                <w:rFonts w:ascii="Times New Roman" w:hAnsi="Times New Roman" w:eastAsia="Times New Roman" w:cs="Times New Roman"/>
                <w:sz w:val="20"/>
                <w:szCs w:val="20"/>
              </w:rPr>
              <w:t>8.0</w:t>
            </w:r>
          </w:p>
        </w:tc>
        <w:tc>
          <w:tcPr>
            <w:tcW w:w="1358" w:type="dxa"/>
            <w:vAlign w:val="top"/>
          </w:tcPr>
          <w:p>
            <w:pPr>
              <w:ind w:left="558"/>
              <w:spacing w:before="110" w:line="195" w:lineRule="auto"/>
              <w:rPr>
                <w:rFonts w:ascii="Times New Roman" w:hAnsi="Times New Roman" w:eastAsia="Times New Roman" w:cs="Times New Roman"/>
                <w:sz w:val="20"/>
                <w:szCs w:val="20"/>
              </w:rPr>
            </w:pPr>
            <w:r>
              <w:rPr>
                <w:rFonts w:ascii="Times New Roman" w:hAnsi="Times New Roman" w:eastAsia="Times New Roman" w:cs="Times New Roman"/>
                <w:sz w:val="20"/>
                <w:szCs w:val="20"/>
                <w:spacing w:val="1"/>
              </w:rPr>
              <w:t>7.6</w:t>
            </w:r>
          </w:p>
        </w:tc>
        <w:tc>
          <w:tcPr>
            <w:tcW w:w="961" w:type="dxa"/>
            <w:vAlign w:val="top"/>
          </w:tcPr>
          <w:p>
            <w:pPr>
              <w:ind w:left="175"/>
              <w:spacing w:before="110" w:line="195" w:lineRule="auto"/>
              <w:rPr>
                <w:rFonts w:ascii="Times New Roman" w:hAnsi="Times New Roman" w:eastAsia="Times New Roman" w:cs="Times New Roman"/>
                <w:sz w:val="20"/>
                <w:szCs w:val="20"/>
              </w:rPr>
            </w:pPr>
            <w:r>
              <w:rPr>
                <w:rFonts w:ascii="Times New Roman" w:hAnsi="Times New Roman" w:eastAsia="Times New Roman" w:cs="Times New Roman"/>
                <w:sz w:val="20"/>
                <w:szCs w:val="20"/>
                <w:spacing w:val="3"/>
              </w:rPr>
              <w:t>7.6~8.3</w:t>
            </w:r>
          </w:p>
        </w:tc>
        <w:tc>
          <w:tcPr>
            <w:tcW w:w="976" w:type="dxa"/>
            <w:vAlign w:val="top"/>
            <w:tcBorders>
              <w:right w:val="single" w:color="000000" w:sz="10" w:space="0"/>
            </w:tcBorders>
          </w:tcPr>
          <w:p>
            <w:pPr>
              <w:ind w:left="462"/>
              <w:spacing w:before="106" w:line="199" w:lineRule="auto"/>
              <w:rPr>
                <w:rFonts w:ascii="Times New Roman" w:hAnsi="Times New Roman" w:eastAsia="Times New Roman" w:cs="Times New Roman"/>
                <w:sz w:val="20"/>
                <w:szCs w:val="20"/>
              </w:rPr>
            </w:pPr>
            <w:r>
              <w:rPr>
                <w:rFonts w:ascii="Times New Roman" w:hAnsi="Times New Roman" w:eastAsia="Times New Roman" w:cs="Times New Roman"/>
                <w:sz w:val="20"/>
                <w:szCs w:val="20"/>
                <w:spacing w:val="2"/>
              </w:rPr>
              <w:t>/</w:t>
            </w:r>
          </w:p>
        </w:tc>
      </w:tr>
      <w:tr>
        <w:trPr>
          <w:trHeight w:val="425" w:hRule="atLeast"/>
        </w:trPr>
        <w:tc>
          <w:tcPr>
            <w:tcW w:w="1427" w:type="dxa"/>
            <w:vAlign w:val="top"/>
            <w:tcBorders>
              <w:left w:val="single" w:color="000000" w:sz="10" w:space="0"/>
              <w:bottom w:val="single" w:color="000000" w:sz="10" w:space="0"/>
            </w:tcBorders>
          </w:tcPr>
          <w:p>
            <w:pPr>
              <w:ind w:left="497"/>
              <w:spacing w:before="119" w:line="229" w:lineRule="auto"/>
              <w:rPr>
                <w:rFonts w:ascii="SimSun" w:hAnsi="SimSun" w:eastAsia="SimSun" w:cs="SimSun"/>
                <w:sz w:val="20"/>
                <w:szCs w:val="20"/>
              </w:rPr>
            </w:pPr>
            <w:r>
              <w:rPr>
                <w:rFonts w:ascii="SimSun" w:hAnsi="SimSun" w:eastAsia="SimSun" w:cs="SimSun"/>
                <w:sz w:val="20"/>
                <w:szCs w:val="20"/>
                <w:spacing w:val="3"/>
              </w:rPr>
              <w:t>备注</w:t>
            </w:r>
          </w:p>
        </w:tc>
        <w:tc>
          <w:tcPr>
            <w:tcW w:w="9177" w:type="dxa"/>
            <w:vAlign w:val="top"/>
            <w:gridSpan w:val="8"/>
            <w:tcBorders>
              <w:bottom w:val="single" w:color="000000" w:sz="10" w:space="0"/>
              <w:right w:val="single" w:color="000000" w:sz="10" w:space="0"/>
            </w:tcBorders>
          </w:tcPr>
          <w:p>
            <w:pPr>
              <w:ind w:left="95"/>
              <w:spacing w:before="118" w:line="228" w:lineRule="auto"/>
              <w:rPr>
                <w:rFonts w:ascii="SimSun" w:hAnsi="SimSun" w:eastAsia="SimSun" w:cs="SimSun"/>
                <w:sz w:val="20"/>
                <w:szCs w:val="20"/>
              </w:rPr>
            </w:pPr>
            <w:r>
              <w:rPr>
                <w:rFonts w:ascii="SimSun" w:hAnsi="SimSun" w:eastAsia="SimSun" w:cs="SimSun"/>
                <w:sz w:val="20"/>
                <w:szCs w:val="20"/>
                <w:spacing w:val="7"/>
              </w:rPr>
              <w:t>“</w:t>
            </w:r>
            <w:r>
              <w:rPr>
                <w:rFonts w:ascii="Times New Roman" w:hAnsi="Times New Roman" w:eastAsia="Times New Roman" w:cs="Times New Roman"/>
                <w:sz w:val="20"/>
                <w:szCs w:val="20"/>
              </w:rPr>
              <w:t>ND</w:t>
            </w:r>
            <w:r>
              <w:rPr>
                <w:rFonts w:ascii="Times New Roman" w:hAnsi="Times New Roman" w:eastAsia="Times New Roman" w:cs="Times New Roman"/>
                <w:sz w:val="20"/>
                <w:szCs w:val="20"/>
                <w:spacing w:val="-22"/>
              </w:rPr>
              <w:t xml:space="preserve"> </w:t>
            </w:r>
            <w:r>
              <w:rPr>
                <w:rFonts w:ascii="SimSun" w:hAnsi="SimSun" w:eastAsia="SimSun" w:cs="SimSun"/>
                <w:sz w:val="20"/>
                <w:szCs w:val="20"/>
                <w:spacing w:val="7"/>
              </w:rPr>
              <w:t>”表示未检出。</w:t>
            </w:r>
          </w:p>
        </w:tc>
      </w:tr>
    </w:tbl>
    <w:p>
      <w:pPr>
        <w:pStyle w:val="BodyText"/>
        <w:spacing w:line="242" w:lineRule="auto"/>
        <w:rPr/>
      </w:pPr>
      <w:r/>
    </w:p>
    <w:p>
      <w:pPr>
        <w:pStyle w:val="BodyText"/>
        <w:spacing w:line="242" w:lineRule="auto"/>
        <w:rPr/>
      </w:pPr>
      <w:r/>
    </w:p>
    <w:p>
      <w:pPr>
        <w:pStyle w:val="BodyText"/>
        <w:spacing w:line="243" w:lineRule="auto"/>
        <w:rPr/>
      </w:pPr>
      <w:r/>
    </w:p>
    <w:p>
      <w:pPr>
        <w:ind w:firstLine="11170"/>
        <w:spacing w:line="2267" w:lineRule="exact"/>
        <w:rPr/>
      </w:pPr>
      <w:r>
        <w:rPr>
          <w:position w:val="-45"/>
        </w:rPr>
        <w:drawing>
          <wp:inline distT="0" distB="0" distL="0" distR="0">
            <wp:extent cx="62483" cy="1439417"/>
            <wp:effectExtent l="0" t="0" r="0" b="0"/>
            <wp:docPr id="328" name="IM 328"/>
            <wp:cNvGraphicFramePr/>
            <a:graphic>
              <a:graphicData uri="http://schemas.openxmlformats.org/drawingml/2006/picture">
                <pic:pic>
                  <pic:nvPicPr>
                    <pic:cNvPr id="328" name="IM 328"/>
                    <pic:cNvPicPr/>
                  </pic:nvPicPr>
                  <pic:blipFill>
                    <a:blip r:embed="rId325"/>
                    <a:stretch>
                      <a:fillRect/>
                    </a:stretch>
                  </pic:blipFill>
                  <pic:spPr>
                    <a:xfrm rot="0">
                      <a:off x="0" y="0"/>
                      <a:ext cx="62483" cy="1439417"/>
                    </a:xfrm>
                    <a:prstGeom prst="rect">
                      <a:avLst/>
                    </a:prstGeom>
                  </pic:spPr>
                </pic:pic>
              </a:graphicData>
            </a:graphic>
          </wp:inline>
        </w:drawing>
      </w:r>
    </w:p>
    <w:p>
      <w:pPr>
        <w:pStyle w:val="BodyText"/>
        <w:spacing w:line="246" w:lineRule="auto"/>
        <w:rPr/>
      </w:pPr>
      <w:r/>
    </w:p>
    <w:p>
      <w:pPr>
        <w:pStyle w:val="BodyText"/>
        <w:spacing w:line="246" w:lineRule="auto"/>
        <w:rPr/>
      </w:pPr>
      <w:r/>
    </w:p>
    <w:p>
      <w:pPr>
        <w:pStyle w:val="BodyText"/>
        <w:spacing w:line="246" w:lineRule="auto"/>
        <w:rPr/>
      </w:pPr>
      <w:r/>
    </w:p>
    <w:p>
      <w:pPr>
        <w:pStyle w:val="BodyText"/>
        <w:spacing w:line="246" w:lineRule="auto"/>
        <w:rPr/>
      </w:pPr>
      <w:r/>
    </w:p>
    <w:p>
      <w:pPr>
        <w:pStyle w:val="BodyText"/>
        <w:spacing w:line="246" w:lineRule="auto"/>
        <w:rPr/>
      </w:pPr>
      <w:r/>
    </w:p>
    <w:p>
      <w:pPr>
        <w:pStyle w:val="BodyText"/>
        <w:spacing w:line="246" w:lineRule="auto"/>
        <w:rPr/>
      </w:pPr>
      <w:r/>
    </w:p>
    <w:p>
      <w:pPr>
        <w:pStyle w:val="BodyText"/>
        <w:spacing w:line="246" w:lineRule="auto"/>
        <w:rPr/>
      </w:pPr>
      <w:r/>
    </w:p>
    <w:p>
      <w:pPr>
        <w:pStyle w:val="BodyText"/>
        <w:spacing w:line="247" w:lineRule="auto"/>
        <w:rPr/>
      </w:pPr>
      <w:r/>
    </w:p>
    <w:p>
      <w:pPr>
        <w:pStyle w:val="BodyText"/>
        <w:spacing w:line="247" w:lineRule="auto"/>
        <w:rPr/>
      </w:pPr>
      <w:r/>
    </w:p>
    <w:p>
      <w:pPr>
        <w:pStyle w:val="BodyText"/>
        <w:spacing w:line="247" w:lineRule="auto"/>
        <w:rPr/>
      </w:pPr>
      <w:r/>
    </w:p>
    <w:p>
      <w:pPr>
        <w:pStyle w:val="BodyText"/>
        <w:spacing w:line="247" w:lineRule="auto"/>
        <w:rPr/>
      </w:pPr>
      <w:r/>
    </w:p>
    <w:p>
      <w:pPr>
        <w:pStyle w:val="BodyText"/>
        <w:spacing w:line="247" w:lineRule="auto"/>
        <w:rPr/>
      </w:pPr>
      <w:r/>
    </w:p>
    <w:p>
      <w:pPr>
        <w:pStyle w:val="BodyText"/>
        <w:spacing w:line="247" w:lineRule="auto"/>
        <w:rPr/>
      </w:pPr>
      <w:r/>
    </w:p>
    <w:p>
      <w:pPr>
        <w:pStyle w:val="BodyText"/>
        <w:spacing w:line="247" w:lineRule="auto"/>
        <w:rPr/>
      </w:pPr>
      <w:r/>
    </w:p>
    <w:p>
      <w:pPr>
        <w:pStyle w:val="BodyText"/>
        <w:spacing w:line="247" w:lineRule="auto"/>
        <w:rPr/>
      </w:pPr>
      <w:r/>
    </w:p>
    <w:p>
      <w:pPr>
        <w:pStyle w:val="BodyText"/>
        <w:spacing w:line="247" w:lineRule="auto"/>
        <w:rPr/>
      </w:pPr>
      <w:r/>
    </w:p>
    <w:p>
      <w:pPr>
        <w:pStyle w:val="BodyText"/>
        <w:spacing w:line="247" w:lineRule="auto"/>
        <w:rPr/>
      </w:pPr>
      <w:r/>
    </w:p>
    <w:p>
      <w:pPr>
        <w:pStyle w:val="BodyText"/>
        <w:spacing w:line="247" w:lineRule="auto"/>
        <w:rPr/>
      </w:pPr>
      <w:r/>
    </w:p>
    <w:p>
      <w:pPr>
        <w:pStyle w:val="BodyText"/>
        <w:spacing w:line="247" w:lineRule="auto"/>
        <w:rPr/>
      </w:pPr>
      <w:r/>
    </w:p>
    <w:p>
      <w:pPr>
        <w:pStyle w:val="BodyText"/>
        <w:spacing w:line="247" w:lineRule="auto"/>
        <w:rPr/>
      </w:pPr>
      <w:r/>
    </w:p>
    <w:p>
      <w:pPr>
        <w:pStyle w:val="BodyText"/>
        <w:spacing w:line="247" w:lineRule="auto"/>
        <w:rPr/>
      </w:pPr>
      <w:r/>
    </w:p>
    <w:p>
      <w:pPr>
        <w:pStyle w:val="BodyText"/>
        <w:spacing w:line="247" w:lineRule="auto"/>
        <w:rPr/>
      </w:pPr>
      <w:r/>
    </w:p>
    <w:p>
      <w:pPr>
        <w:pStyle w:val="BodyText"/>
        <w:spacing w:line="247" w:lineRule="auto"/>
        <w:rPr/>
      </w:pPr>
      <w:r/>
    </w:p>
    <w:p>
      <w:pPr>
        <w:pStyle w:val="BodyText"/>
        <w:spacing w:line="247" w:lineRule="auto"/>
        <w:rPr/>
      </w:pPr>
      <w:r/>
    </w:p>
    <w:p>
      <w:pPr>
        <w:pStyle w:val="BodyText"/>
        <w:spacing w:line="247" w:lineRule="auto"/>
        <w:rPr/>
      </w:pPr>
      <w:r/>
    </w:p>
    <w:p>
      <w:pPr>
        <w:pStyle w:val="BodyText"/>
        <w:spacing w:line="247" w:lineRule="auto"/>
        <w:rPr/>
      </w:pPr>
      <w:r/>
    </w:p>
    <w:p>
      <w:pPr>
        <w:ind w:left="502"/>
        <w:spacing w:before="58" w:line="219" w:lineRule="auto"/>
        <w:rPr>
          <w:rFonts w:ascii="SimSun" w:hAnsi="SimSun" w:eastAsia="SimSun" w:cs="SimSun"/>
          <w:sz w:val="18"/>
          <w:szCs w:val="18"/>
        </w:rPr>
      </w:pPr>
      <w:r>
        <w:pict>
          <v:shape id="_x0000_s392" style="position:absolute;margin-left:429.591pt;margin-top:1.94698pt;mso-position-vertical-relative:text;mso-position-horizontal-relative:text;width:78.1pt;height:12.7pt;z-index:256523264;" filled="false" stroked="false" type="#_x0000_t202">
            <v:fill on="false"/>
            <v:stroke on="false"/>
            <v:path/>
            <v:imagedata o:title=""/>
            <o:lock v:ext="edit" aspectratio="false"/>
            <v:textbox inset="0mm,0mm,0mm,0mm">
              <w:txbxContent>
                <w:p>
                  <w:pPr>
                    <w:ind w:left="20"/>
                    <w:spacing w:before="20" w:line="219" w:lineRule="auto"/>
                    <w:rPr>
                      <w:rFonts w:ascii="SimSun" w:hAnsi="SimSun" w:eastAsia="SimSun" w:cs="SimSun"/>
                      <w:sz w:val="18"/>
                      <w:szCs w:val="18"/>
                    </w:rPr>
                  </w:pPr>
                  <w:r>
                    <w:rPr>
                      <w:rFonts w:ascii="SimSun" w:hAnsi="SimSun" w:eastAsia="SimSun" w:cs="SimSun"/>
                      <w:sz w:val="18"/>
                      <w:szCs w:val="18"/>
                      <w:spacing w:val="-5"/>
                    </w:rPr>
                    <w:t>第</w:t>
                  </w:r>
                  <w:r>
                    <w:rPr>
                      <w:rFonts w:ascii="SimSun" w:hAnsi="SimSun" w:eastAsia="SimSun" w:cs="SimSun"/>
                      <w:sz w:val="18"/>
                      <w:szCs w:val="18"/>
                      <w:spacing w:val="21"/>
                    </w:rPr>
                    <w:t xml:space="preserve"> </w:t>
                  </w:r>
                  <w:r>
                    <w:rPr>
                      <w:rFonts w:ascii="Times New Roman" w:hAnsi="Times New Roman" w:eastAsia="Times New Roman" w:cs="Times New Roman"/>
                      <w:sz w:val="18"/>
                      <w:szCs w:val="18"/>
                      <w:spacing w:val="-5"/>
                    </w:rPr>
                    <w:t>10</w:t>
                  </w:r>
                  <w:r>
                    <w:rPr>
                      <w:rFonts w:ascii="Times New Roman" w:hAnsi="Times New Roman" w:eastAsia="Times New Roman" w:cs="Times New Roman"/>
                      <w:sz w:val="18"/>
                      <w:szCs w:val="18"/>
                      <w:spacing w:val="6"/>
                    </w:rPr>
                    <w:t xml:space="preserve">  </w:t>
                  </w:r>
                  <w:r>
                    <w:rPr>
                      <w:rFonts w:ascii="SimSun" w:hAnsi="SimSun" w:eastAsia="SimSun" w:cs="SimSun"/>
                      <w:sz w:val="18"/>
                      <w:szCs w:val="18"/>
                      <w:spacing w:val="-5"/>
                    </w:rPr>
                    <w:t>页 共</w:t>
                  </w:r>
                  <w:r>
                    <w:rPr>
                      <w:rFonts w:ascii="SimSun" w:hAnsi="SimSun" w:eastAsia="SimSun" w:cs="SimSun"/>
                      <w:sz w:val="18"/>
                      <w:szCs w:val="18"/>
                      <w:spacing w:val="5"/>
                    </w:rPr>
                    <w:t xml:space="preserve"> </w:t>
                  </w:r>
                  <w:r>
                    <w:rPr>
                      <w:rFonts w:ascii="Times New Roman" w:hAnsi="Times New Roman" w:eastAsia="Times New Roman" w:cs="Times New Roman"/>
                      <w:sz w:val="18"/>
                      <w:szCs w:val="18"/>
                      <w:spacing w:val="-5"/>
                    </w:rPr>
                    <w:t>23</w:t>
                  </w:r>
                  <w:r>
                    <w:rPr>
                      <w:rFonts w:ascii="Times New Roman" w:hAnsi="Times New Roman" w:eastAsia="Times New Roman" w:cs="Times New Roman"/>
                      <w:sz w:val="18"/>
                      <w:szCs w:val="18"/>
                      <w:spacing w:val="4"/>
                    </w:rPr>
                    <w:t xml:space="preserve">  </w:t>
                  </w:r>
                  <w:r>
                    <w:rPr>
                      <w:rFonts w:ascii="SimSun" w:hAnsi="SimSun" w:eastAsia="SimSun" w:cs="SimSun"/>
                      <w:sz w:val="18"/>
                      <w:szCs w:val="18"/>
                      <w:spacing w:val="-5"/>
                    </w:rPr>
                    <w:t>页</w:t>
                  </w:r>
                </w:p>
              </w:txbxContent>
            </v:textbox>
          </v:shape>
        </w:pict>
      </w:r>
      <w:r>
        <w:rPr>
          <w:rFonts w:ascii="SimSun" w:hAnsi="SimSun" w:eastAsia="SimSun" w:cs="SimSun"/>
          <w:sz w:val="18"/>
          <w:szCs w:val="18"/>
          <w:spacing w:val="-1"/>
        </w:rPr>
        <w:t>江苏康达检测技术股份有限公司</w:t>
      </w:r>
    </w:p>
    <w:p>
      <w:pPr>
        <w:spacing w:line="219" w:lineRule="auto"/>
        <w:sectPr>
          <w:pgSz w:w="11906" w:h="16839"/>
          <w:pgMar w:top="950" w:right="0" w:bottom="400" w:left="637" w:header="518" w:footer="0" w:gutter="0"/>
        </w:sectPr>
        <w:rPr>
          <w:rFonts w:ascii="SimSun" w:hAnsi="SimSun" w:eastAsia="SimSun" w:cs="SimSun"/>
          <w:sz w:val="18"/>
          <w:szCs w:val="18"/>
        </w:rPr>
      </w:pPr>
    </w:p>
    <w:p>
      <w:pPr>
        <w:ind w:left="3764"/>
        <w:spacing w:before="101" w:line="219" w:lineRule="auto"/>
        <w:rPr>
          <w:rFonts w:ascii="SimSun" w:hAnsi="SimSun" w:eastAsia="SimSun" w:cs="SimSun"/>
          <w:sz w:val="30"/>
          <w:szCs w:val="30"/>
        </w:rPr>
      </w:pPr>
      <w:r>
        <w:rPr>
          <w:rFonts w:ascii="SimSun" w:hAnsi="SimSun" w:eastAsia="SimSun" w:cs="SimSun"/>
          <w:sz w:val="30"/>
          <w:szCs w:val="30"/>
          <w:b/>
          <w:bCs/>
          <w:spacing w:val="14"/>
        </w:rPr>
        <w:t>表</w:t>
      </w:r>
      <w:r>
        <w:rPr>
          <w:rFonts w:ascii="SimSun" w:hAnsi="SimSun" w:eastAsia="SimSun" w:cs="SimSun"/>
          <w:sz w:val="30"/>
          <w:szCs w:val="30"/>
          <w:spacing w:val="-12"/>
        </w:rPr>
        <w:t xml:space="preserve"> </w:t>
      </w:r>
      <w:r>
        <w:rPr>
          <w:rFonts w:ascii="Times New Roman" w:hAnsi="Times New Roman" w:eastAsia="Times New Roman" w:cs="Times New Roman"/>
          <w:sz w:val="30"/>
          <w:szCs w:val="30"/>
          <w:b/>
          <w:bCs/>
          <w:spacing w:val="14"/>
        </w:rPr>
        <w:t>2-4</w:t>
      </w:r>
      <w:r>
        <w:rPr>
          <w:rFonts w:ascii="Times New Roman" w:hAnsi="Times New Roman" w:eastAsia="Times New Roman" w:cs="Times New Roman"/>
          <w:sz w:val="30"/>
          <w:szCs w:val="30"/>
          <w:b/>
          <w:bCs/>
        </w:rPr>
        <w:t xml:space="preserve">   </w:t>
      </w:r>
      <w:r>
        <w:rPr>
          <w:rFonts w:ascii="SimSun" w:hAnsi="SimSun" w:eastAsia="SimSun" w:cs="SimSun"/>
          <w:sz w:val="30"/>
          <w:szCs w:val="30"/>
          <w:b/>
          <w:bCs/>
          <w:spacing w:val="14"/>
        </w:rPr>
        <w:t>废水检测</w:t>
      </w:r>
      <w:r>
        <w:rPr>
          <w:rFonts w:ascii="SimSun" w:hAnsi="SimSun" w:eastAsia="SimSun" w:cs="SimSun"/>
          <w:sz w:val="30"/>
          <w:szCs w:val="30"/>
          <w:spacing w:val="-88"/>
        </w:rPr>
        <w:t xml:space="preserve"> </w:t>
      </w:r>
      <w:r>
        <w:rPr>
          <w:rFonts w:ascii="SimSun" w:hAnsi="SimSun" w:eastAsia="SimSun" w:cs="SimSun"/>
          <w:sz w:val="30"/>
          <w:szCs w:val="30"/>
          <w:b/>
          <w:bCs/>
          <w:spacing w:val="14"/>
        </w:rPr>
        <w:t>结果</w:t>
      </w:r>
    </w:p>
    <w:p>
      <w:pPr>
        <w:spacing w:line="105" w:lineRule="exact"/>
        <w:rPr/>
      </w:pPr>
      <w:r/>
    </w:p>
    <w:tbl>
      <w:tblPr>
        <w:tblStyle w:val="TableNormal"/>
        <w:tblW w:w="10604" w:type="dxa"/>
        <w:tblInd w:w="12" w:type="dxa"/>
        <w:tblLayout w:type="fixed"/>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Pr>
      <w:tblGrid>
        <w:gridCol w:w="1427"/>
        <w:gridCol w:w="904"/>
        <w:gridCol w:w="905"/>
        <w:gridCol w:w="1358"/>
        <w:gridCol w:w="1357"/>
        <w:gridCol w:w="1358"/>
        <w:gridCol w:w="1358"/>
        <w:gridCol w:w="961"/>
        <w:gridCol w:w="976"/>
      </w:tblGrid>
      <w:tr>
        <w:trPr>
          <w:trHeight w:val="631" w:hRule="atLeast"/>
        </w:trPr>
        <w:tc>
          <w:tcPr>
            <w:tcW w:w="1427" w:type="dxa"/>
            <w:vAlign w:val="top"/>
            <w:vMerge w:val="restart"/>
            <w:tcBorders>
              <w:left w:val="single" w:color="000000" w:sz="10" w:space="0"/>
              <w:top w:val="single" w:color="000000" w:sz="10" w:space="0"/>
              <w:bottom w:val="nil"/>
            </w:tcBorders>
          </w:tcPr>
          <w:p>
            <w:pPr>
              <w:spacing w:line="287" w:lineRule="auto"/>
              <w:rPr>
                <w:rFonts w:ascii="Arial"/>
                <w:sz w:val="21"/>
              </w:rPr>
            </w:pPr>
            <w:r/>
          </w:p>
          <w:p>
            <w:pPr>
              <w:spacing w:line="287" w:lineRule="auto"/>
              <w:rPr>
                <w:rFonts w:ascii="Arial"/>
                <w:sz w:val="21"/>
              </w:rPr>
            </w:pPr>
            <w:r/>
          </w:p>
          <w:p>
            <w:pPr>
              <w:spacing w:line="287" w:lineRule="auto"/>
              <w:rPr>
                <w:rFonts w:ascii="Arial"/>
                <w:sz w:val="21"/>
              </w:rPr>
            </w:pPr>
            <w:r/>
          </w:p>
          <w:p>
            <w:pPr>
              <w:spacing w:line="287" w:lineRule="auto"/>
              <w:rPr>
                <w:rFonts w:ascii="Arial"/>
                <w:sz w:val="21"/>
              </w:rPr>
            </w:pPr>
            <w:r/>
          </w:p>
          <w:p>
            <w:pPr>
              <w:ind w:left="286"/>
              <w:spacing w:before="65" w:line="228" w:lineRule="auto"/>
              <w:rPr>
                <w:rFonts w:ascii="SimSun" w:hAnsi="SimSun" w:eastAsia="SimSun" w:cs="SimSun"/>
                <w:sz w:val="20"/>
                <w:szCs w:val="20"/>
              </w:rPr>
            </w:pPr>
            <w:r>
              <w:rPr>
                <w:rFonts w:ascii="SimSun" w:hAnsi="SimSun" w:eastAsia="SimSun" w:cs="SimSun"/>
                <w:sz w:val="20"/>
                <w:szCs w:val="20"/>
                <w:spacing w:val="7"/>
              </w:rPr>
              <w:t>检测项目</w:t>
            </w:r>
          </w:p>
        </w:tc>
        <w:tc>
          <w:tcPr>
            <w:tcW w:w="1809" w:type="dxa"/>
            <w:vAlign w:val="top"/>
            <w:gridSpan w:val="2"/>
            <w:tcBorders>
              <w:top w:val="single" w:color="000000" w:sz="10" w:space="0"/>
            </w:tcBorders>
          </w:tcPr>
          <w:p>
            <w:pPr>
              <w:ind w:left="481"/>
              <w:spacing w:before="212" w:line="228" w:lineRule="auto"/>
              <w:rPr>
                <w:rFonts w:ascii="SimSun" w:hAnsi="SimSun" w:eastAsia="SimSun" w:cs="SimSun"/>
                <w:sz w:val="20"/>
                <w:szCs w:val="20"/>
              </w:rPr>
            </w:pPr>
            <w:r>
              <w:rPr>
                <w:rFonts w:ascii="SimSun" w:hAnsi="SimSun" w:eastAsia="SimSun" w:cs="SimSun"/>
                <w:sz w:val="20"/>
                <w:szCs w:val="20"/>
                <w:spacing w:val="7"/>
              </w:rPr>
              <w:t>样品编号</w:t>
            </w:r>
          </w:p>
        </w:tc>
        <w:tc>
          <w:tcPr>
            <w:tcW w:w="1358" w:type="dxa"/>
            <w:vAlign w:val="top"/>
            <w:tcBorders>
              <w:top w:val="single" w:color="000000" w:sz="10" w:space="0"/>
            </w:tcBorders>
          </w:tcPr>
          <w:p>
            <w:pPr>
              <w:ind w:left="139"/>
              <w:spacing w:before="92" w:line="195" w:lineRule="auto"/>
              <w:rPr>
                <w:rFonts w:ascii="Times New Roman" w:hAnsi="Times New Roman" w:eastAsia="Times New Roman" w:cs="Times New Roman"/>
                <w:sz w:val="20"/>
                <w:szCs w:val="20"/>
              </w:rPr>
            </w:pPr>
            <w:r>
              <w:rPr>
                <w:rFonts w:ascii="Times New Roman" w:hAnsi="Times New Roman" w:eastAsia="Times New Roman" w:cs="Times New Roman"/>
                <w:sz w:val="20"/>
                <w:szCs w:val="20"/>
              </w:rPr>
              <w:t>HJ</w:t>
            </w:r>
            <w:r>
              <w:rPr>
                <w:rFonts w:ascii="Times New Roman" w:hAnsi="Times New Roman" w:eastAsia="Times New Roman" w:cs="Times New Roman"/>
                <w:sz w:val="20"/>
                <w:szCs w:val="20"/>
                <w:spacing w:val="6"/>
              </w:rPr>
              <w:t>26081700</w:t>
            </w:r>
          </w:p>
          <w:p>
            <w:pPr>
              <w:ind w:left="578"/>
              <w:spacing w:before="125" w:line="195" w:lineRule="auto"/>
              <w:rPr>
                <w:rFonts w:ascii="Times New Roman" w:hAnsi="Times New Roman" w:eastAsia="Times New Roman" w:cs="Times New Roman"/>
                <w:sz w:val="20"/>
                <w:szCs w:val="20"/>
              </w:rPr>
            </w:pPr>
            <w:r>
              <w:rPr>
                <w:rFonts w:ascii="Times New Roman" w:hAnsi="Times New Roman" w:eastAsia="Times New Roman" w:cs="Times New Roman"/>
                <w:sz w:val="20"/>
                <w:szCs w:val="20"/>
              </w:rPr>
              <w:t>51</w:t>
            </w:r>
          </w:p>
        </w:tc>
        <w:tc>
          <w:tcPr>
            <w:tcW w:w="1357" w:type="dxa"/>
            <w:vAlign w:val="top"/>
            <w:tcBorders>
              <w:top w:val="single" w:color="000000" w:sz="10" w:space="0"/>
            </w:tcBorders>
          </w:tcPr>
          <w:p>
            <w:pPr>
              <w:ind w:left="142"/>
              <w:spacing w:before="92" w:line="195" w:lineRule="auto"/>
              <w:rPr>
                <w:rFonts w:ascii="Times New Roman" w:hAnsi="Times New Roman" w:eastAsia="Times New Roman" w:cs="Times New Roman"/>
                <w:sz w:val="20"/>
                <w:szCs w:val="20"/>
              </w:rPr>
            </w:pPr>
            <w:r>
              <w:rPr>
                <w:rFonts w:ascii="Times New Roman" w:hAnsi="Times New Roman" w:eastAsia="Times New Roman" w:cs="Times New Roman"/>
                <w:sz w:val="20"/>
                <w:szCs w:val="20"/>
              </w:rPr>
              <w:t>HJ</w:t>
            </w:r>
            <w:r>
              <w:rPr>
                <w:rFonts w:ascii="Times New Roman" w:hAnsi="Times New Roman" w:eastAsia="Times New Roman" w:cs="Times New Roman"/>
                <w:sz w:val="20"/>
                <w:szCs w:val="20"/>
                <w:spacing w:val="6"/>
              </w:rPr>
              <w:t>26081700</w:t>
            </w:r>
          </w:p>
          <w:p>
            <w:pPr>
              <w:ind w:left="581"/>
              <w:spacing w:before="125" w:line="195" w:lineRule="auto"/>
              <w:rPr>
                <w:rFonts w:ascii="Times New Roman" w:hAnsi="Times New Roman" w:eastAsia="Times New Roman" w:cs="Times New Roman"/>
                <w:sz w:val="20"/>
                <w:szCs w:val="20"/>
              </w:rPr>
            </w:pPr>
            <w:r>
              <w:rPr>
                <w:rFonts w:ascii="Times New Roman" w:hAnsi="Times New Roman" w:eastAsia="Times New Roman" w:cs="Times New Roman"/>
                <w:sz w:val="20"/>
                <w:szCs w:val="20"/>
              </w:rPr>
              <w:t>52</w:t>
            </w:r>
          </w:p>
        </w:tc>
        <w:tc>
          <w:tcPr>
            <w:tcW w:w="1358" w:type="dxa"/>
            <w:vAlign w:val="top"/>
            <w:tcBorders>
              <w:top w:val="single" w:color="000000" w:sz="10" w:space="0"/>
            </w:tcBorders>
          </w:tcPr>
          <w:p>
            <w:pPr>
              <w:ind w:left="146"/>
              <w:spacing w:before="92" w:line="195" w:lineRule="auto"/>
              <w:rPr>
                <w:rFonts w:ascii="Times New Roman" w:hAnsi="Times New Roman" w:eastAsia="Times New Roman" w:cs="Times New Roman"/>
                <w:sz w:val="20"/>
                <w:szCs w:val="20"/>
              </w:rPr>
            </w:pPr>
            <w:r>
              <w:rPr>
                <w:rFonts w:ascii="Times New Roman" w:hAnsi="Times New Roman" w:eastAsia="Times New Roman" w:cs="Times New Roman"/>
                <w:sz w:val="20"/>
                <w:szCs w:val="20"/>
              </w:rPr>
              <w:t>HJ</w:t>
            </w:r>
            <w:r>
              <w:rPr>
                <w:rFonts w:ascii="Times New Roman" w:hAnsi="Times New Roman" w:eastAsia="Times New Roman" w:cs="Times New Roman"/>
                <w:sz w:val="20"/>
                <w:szCs w:val="20"/>
                <w:spacing w:val="6"/>
              </w:rPr>
              <w:t>26081700</w:t>
            </w:r>
          </w:p>
          <w:p>
            <w:pPr>
              <w:ind w:left="584"/>
              <w:spacing w:before="125" w:line="195" w:lineRule="auto"/>
              <w:rPr>
                <w:rFonts w:ascii="Times New Roman" w:hAnsi="Times New Roman" w:eastAsia="Times New Roman" w:cs="Times New Roman"/>
                <w:sz w:val="20"/>
                <w:szCs w:val="20"/>
              </w:rPr>
            </w:pPr>
            <w:r>
              <w:rPr>
                <w:rFonts w:ascii="Times New Roman" w:hAnsi="Times New Roman" w:eastAsia="Times New Roman" w:cs="Times New Roman"/>
                <w:sz w:val="20"/>
                <w:szCs w:val="20"/>
              </w:rPr>
              <w:t>53</w:t>
            </w:r>
          </w:p>
        </w:tc>
        <w:tc>
          <w:tcPr>
            <w:tcW w:w="1358" w:type="dxa"/>
            <w:vAlign w:val="top"/>
            <w:tcBorders>
              <w:top w:val="single" w:color="000000" w:sz="10" w:space="0"/>
            </w:tcBorders>
          </w:tcPr>
          <w:p>
            <w:pPr>
              <w:ind w:left="149"/>
              <w:spacing w:before="92" w:line="195" w:lineRule="auto"/>
              <w:rPr>
                <w:rFonts w:ascii="Times New Roman" w:hAnsi="Times New Roman" w:eastAsia="Times New Roman" w:cs="Times New Roman"/>
                <w:sz w:val="20"/>
                <w:szCs w:val="20"/>
              </w:rPr>
            </w:pPr>
            <w:r>
              <w:rPr>
                <w:rFonts w:ascii="Times New Roman" w:hAnsi="Times New Roman" w:eastAsia="Times New Roman" w:cs="Times New Roman"/>
                <w:sz w:val="20"/>
                <w:szCs w:val="20"/>
              </w:rPr>
              <w:t>HJ</w:t>
            </w:r>
            <w:r>
              <w:rPr>
                <w:rFonts w:ascii="Times New Roman" w:hAnsi="Times New Roman" w:eastAsia="Times New Roman" w:cs="Times New Roman"/>
                <w:sz w:val="20"/>
                <w:szCs w:val="20"/>
                <w:spacing w:val="6"/>
              </w:rPr>
              <w:t>26081700</w:t>
            </w:r>
          </w:p>
          <w:p>
            <w:pPr>
              <w:ind w:left="587"/>
              <w:spacing w:before="125" w:line="195" w:lineRule="auto"/>
              <w:rPr>
                <w:rFonts w:ascii="Times New Roman" w:hAnsi="Times New Roman" w:eastAsia="Times New Roman" w:cs="Times New Roman"/>
                <w:sz w:val="20"/>
                <w:szCs w:val="20"/>
              </w:rPr>
            </w:pPr>
            <w:r>
              <w:rPr>
                <w:rFonts w:ascii="Times New Roman" w:hAnsi="Times New Roman" w:eastAsia="Times New Roman" w:cs="Times New Roman"/>
                <w:sz w:val="20"/>
                <w:szCs w:val="20"/>
              </w:rPr>
              <w:t>54</w:t>
            </w:r>
          </w:p>
        </w:tc>
        <w:tc>
          <w:tcPr>
            <w:tcW w:w="961" w:type="dxa"/>
            <w:vAlign w:val="top"/>
            <w:vMerge w:val="restart"/>
            <w:tcBorders>
              <w:top w:val="single" w:color="000000" w:sz="10" w:space="0"/>
              <w:bottom w:val="nil"/>
            </w:tcBorders>
          </w:tcPr>
          <w:p>
            <w:pPr>
              <w:spacing w:line="248" w:lineRule="auto"/>
              <w:rPr>
                <w:rFonts w:ascii="Arial"/>
                <w:sz w:val="21"/>
              </w:rPr>
            </w:pPr>
            <w:r/>
          </w:p>
          <w:p>
            <w:pPr>
              <w:spacing w:line="248" w:lineRule="auto"/>
              <w:rPr>
                <w:rFonts w:ascii="Arial"/>
                <w:sz w:val="21"/>
              </w:rPr>
            </w:pPr>
            <w:r/>
          </w:p>
          <w:p>
            <w:pPr>
              <w:spacing w:line="248" w:lineRule="auto"/>
              <w:rPr>
                <w:rFonts w:ascii="Arial"/>
                <w:sz w:val="21"/>
              </w:rPr>
            </w:pPr>
            <w:r/>
          </w:p>
          <w:p>
            <w:pPr>
              <w:spacing w:line="249" w:lineRule="auto"/>
              <w:rPr>
                <w:rFonts w:ascii="Arial"/>
                <w:sz w:val="21"/>
              </w:rPr>
            </w:pPr>
            <w:r/>
          </w:p>
          <w:p>
            <w:pPr>
              <w:ind w:left="407" w:right="125" w:hanging="255"/>
              <w:spacing w:before="65" w:line="290" w:lineRule="auto"/>
              <w:rPr>
                <w:rFonts w:ascii="SimSun" w:hAnsi="SimSun" w:eastAsia="SimSun" w:cs="SimSun"/>
                <w:sz w:val="20"/>
                <w:szCs w:val="20"/>
              </w:rPr>
            </w:pPr>
            <w:r>
              <w:rPr>
                <w:rFonts w:ascii="SimSun" w:hAnsi="SimSun" w:eastAsia="SimSun" w:cs="SimSun"/>
                <w:sz w:val="20"/>
                <w:szCs w:val="20"/>
                <w:spacing w:val="5"/>
              </w:rPr>
              <w:t>均值</w:t>
            </w:r>
            <w:r>
              <w:rPr>
                <w:rFonts w:ascii="Times New Roman" w:hAnsi="Times New Roman" w:eastAsia="Times New Roman" w:cs="Times New Roman"/>
                <w:sz w:val="20"/>
                <w:szCs w:val="20"/>
                <w:spacing w:val="5"/>
              </w:rPr>
              <w:t>/</w:t>
            </w:r>
            <w:r>
              <w:rPr>
                <w:rFonts w:ascii="SimSun" w:hAnsi="SimSun" w:eastAsia="SimSun" w:cs="SimSun"/>
                <w:sz w:val="20"/>
                <w:szCs w:val="20"/>
                <w:spacing w:val="5"/>
              </w:rPr>
              <w:t>范</w:t>
            </w:r>
            <w:r>
              <w:rPr>
                <w:rFonts w:ascii="SimSun" w:hAnsi="SimSun" w:eastAsia="SimSun" w:cs="SimSun"/>
                <w:sz w:val="20"/>
                <w:szCs w:val="20"/>
              </w:rPr>
              <w:t>围</w:t>
            </w:r>
          </w:p>
        </w:tc>
        <w:tc>
          <w:tcPr>
            <w:tcW w:w="976" w:type="dxa"/>
            <w:vAlign w:val="top"/>
            <w:vMerge w:val="restart"/>
            <w:tcBorders>
              <w:right w:val="single" w:color="000000" w:sz="10" w:space="0"/>
              <w:top w:val="single" w:color="000000" w:sz="10" w:space="0"/>
              <w:bottom w:val="nil"/>
            </w:tcBorders>
          </w:tcPr>
          <w:p>
            <w:pPr>
              <w:spacing w:line="248" w:lineRule="auto"/>
              <w:rPr>
                <w:rFonts w:ascii="Arial"/>
                <w:sz w:val="21"/>
              </w:rPr>
            </w:pPr>
            <w:r/>
          </w:p>
          <w:p>
            <w:pPr>
              <w:spacing w:line="248" w:lineRule="auto"/>
              <w:rPr>
                <w:rFonts w:ascii="Arial"/>
                <w:sz w:val="21"/>
              </w:rPr>
            </w:pPr>
            <w:r/>
          </w:p>
          <w:p>
            <w:pPr>
              <w:spacing w:line="249" w:lineRule="auto"/>
              <w:rPr>
                <w:rFonts w:ascii="Arial"/>
                <w:sz w:val="21"/>
              </w:rPr>
            </w:pPr>
            <w:r/>
          </w:p>
          <w:p>
            <w:pPr>
              <w:spacing w:line="249" w:lineRule="auto"/>
              <w:rPr>
                <w:rFonts w:ascii="Arial"/>
                <w:sz w:val="21"/>
              </w:rPr>
            </w:pPr>
            <w:r/>
          </w:p>
          <w:p>
            <w:pPr>
              <w:ind w:left="301" w:right="263" w:hanging="13"/>
              <w:spacing w:before="65" w:line="289" w:lineRule="auto"/>
              <w:rPr>
                <w:rFonts w:ascii="SimSun" w:hAnsi="SimSun" w:eastAsia="SimSun" w:cs="SimSun"/>
                <w:sz w:val="20"/>
                <w:szCs w:val="20"/>
              </w:rPr>
            </w:pPr>
            <w:r>
              <w:rPr>
                <w:rFonts w:ascii="SimSun" w:hAnsi="SimSun" w:eastAsia="SimSun" w:cs="SimSun"/>
                <w:sz w:val="20"/>
                <w:szCs w:val="20"/>
                <w:spacing w:val="4"/>
              </w:rPr>
              <w:t>标准</w:t>
            </w:r>
            <w:r>
              <w:rPr>
                <w:rFonts w:ascii="SimSun" w:hAnsi="SimSun" w:eastAsia="SimSun" w:cs="SimSun"/>
                <w:sz w:val="20"/>
                <w:szCs w:val="20"/>
                <w:spacing w:val="-3"/>
              </w:rPr>
              <w:t>限值</w:t>
            </w:r>
          </w:p>
        </w:tc>
      </w:tr>
      <w:tr>
        <w:trPr>
          <w:trHeight w:val="626" w:hRule="atLeast"/>
        </w:trPr>
        <w:tc>
          <w:tcPr>
            <w:tcW w:w="1427" w:type="dxa"/>
            <w:vAlign w:val="top"/>
            <w:vMerge w:val="continue"/>
            <w:tcBorders>
              <w:left w:val="single" w:color="000000" w:sz="10" w:space="0"/>
              <w:top w:val="nil"/>
              <w:bottom w:val="nil"/>
            </w:tcBorders>
          </w:tcPr>
          <w:p>
            <w:pPr>
              <w:rPr>
                <w:rFonts w:ascii="Arial"/>
                <w:sz w:val="21"/>
              </w:rPr>
            </w:pPr>
            <w:r/>
          </w:p>
        </w:tc>
        <w:tc>
          <w:tcPr>
            <w:tcW w:w="1809" w:type="dxa"/>
            <w:vAlign w:val="top"/>
            <w:gridSpan w:val="2"/>
          </w:tcPr>
          <w:p>
            <w:pPr>
              <w:ind w:left="481"/>
              <w:spacing w:before="210" w:line="228" w:lineRule="auto"/>
              <w:rPr>
                <w:rFonts w:ascii="SimSun" w:hAnsi="SimSun" w:eastAsia="SimSun" w:cs="SimSun"/>
                <w:sz w:val="20"/>
                <w:szCs w:val="20"/>
              </w:rPr>
            </w:pPr>
            <w:r>
              <w:rPr>
                <w:rFonts w:ascii="SimSun" w:hAnsi="SimSun" w:eastAsia="SimSun" w:cs="SimSun"/>
                <w:sz w:val="20"/>
                <w:szCs w:val="20"/>
                <w:spacing w:val="7"/>
              </w:rPr>
              <w:t>样品名称</w:t>
            </w:r>
          </w:p>
        </w:tc>
        <w:tc>
          <w:tcPr>
            <w:tcW w:w="1358" w:type="dxa"/>
            <w:vAlign w:val="top"/>
          </w:tcPr>
          <w:p>
            <w:pPr>
              <w:ind w:left="475" w:right="155" w:hanging="320"/>
              <w:spacing w:before="54" w:line="259" w:lineRule="auto"/>
              <w:rPr>
                <w:rFonts w:ascii="SimSun" w:hAnsi="SimSun" w:eastAsia="SimSun" w:cs="SimSun"/>
                <w:sz w:val="20"/>
                <w:szCs w:val="20"/>
              </w:rPr>
            </w:pPr>
            <w:r>
              <w:rPr>
                <w:rFonts w:ascii="SimSun" w:hAnsi="SimSun" w:eastAsia="SimSun" w:cs="SimSun"/>
                <w:sz w:val="20"/>
                <w:szCs w:val="20"/>
                <w:spacing w:val="8"/>
              </w:rPr>
              <w:t>初期雨水接</w:t>
            </w:r>
            <w:r>
              <w:rPr>
                <w:rFonts w:ascii="SimSun" w:hAnsi="SimSun" w:eastAsia="SimSun" w:cs="SimSun"/>
                <w:sz w:val="20"/>
                <w:szCs w:val="20"/>
                <w:spacing w:val="2"/>
              </w:rPr>
              <w:t>管口</w:t>
            </w:r>
          </w:p>
        </w:tc>
        <w:tc>
          <w:tcPr>
            <w:tcW w:w="1357" w:type="dxa"/>
            <w:vAlign w:val="top"/>
          </w:tcPr>
          <w:p>
            <w:pPr>
              <w:ind w:left="478" w:right="152" w:hanging="320"/>
              <w:spacing w:before="54" w:line="259" w:lineRule="auto"/>
              <w:rPr>
                <w:rFonts w:ascii="SimSun" w:hAnsi="SimSun" w:eastAsia="SimSun" w:cs="SimSun"/>
                <w:sz w:val="20"/>
                <w:szCs w:val="20"/>
              </w:rPr>
            </w:pPr>
            <w:r>
              <w:rPr>
                <w:rFonts w:ascii="SimSun" w:hAnsi="SimSun" w:eastAsia="SimSun" w:cs="SimSun"/>
                <w:sz w:val="20"/>
                <w:szCs w:val="20"/>
                <w:spacing w:val="8"/>
              </w:rPr>
              <w:t>初期雨水接</w:t>
            </w:r>
            <w:r>
              <w:rPr>
                <w:rFonts w:ascii="SimSun" w:hAnsi="SimSun" w:eastAsia="SimSun" w:cs="SimSun"/>
                <w:sz w:val="20"/>
                <w:szCs w:val="20"/>
                <w:spacing w:val="2"/>
              </w:rPr>
              <w:t>管口</w:t>
            </w:r>
          </w:p>
        </w:tc>
        <w:tc>
          <w:tcPr>
            <w:tcW w:w="1358" w:type="dxa"/>
            <w:vAlign w:val="top"/>
          </w:tcPr>
          <w:p>
            <w:pPr>
              <w:ind w:left="482" w:right="149" w:hanging="320"/>
              <w:spacing w:before="54" w:line="259" w:lineRule="auto"/>
              <w:rPr>
                <w:rFonts w:ascii="SimSun" w:hAnsi="SimSun" w:eastAsia="SimSun" w:cs="SimSun"/>
                <w:sz w:val="20"/>
                <w:szCs w:val="20"/>
              </w:rPr>
            </w:pPr>
            <w:r>
              <w:rPr>
                <w:rFonts w:ascii="SimSun" w:hAnsi="SimSun" w:eastAsia="SimSun" w:cs="SimSun"/>
                <w:sz w:val="20"/>
                <w:szCs w:val="20"/>
                <w:spacing w:val="8"/>
              </w:rPr>
              <w:t>初期雨水接</w:t>
            </w:r>
            <w:r>
              <w:rPr>
                <w:rFonts w:ascii="SimSun" w:hAnsi="SimSun" w:eastAsia="SimSun" w:cs="SimSun"/>
                <w:sz w:val="20"/>
                <w:szCs w:val="20"/>
                <w:spacing w:val="2"/>
              </w:rPr>
              <w:t>管口</w:t>
            </w:r>
          </w:p>
        </w:tc>
        <w:tc>
          <w:tcPr>
            <w:tcW w:w="1358" w:type="dxa"/>
            <w:vAlign w:val="top"/>
          </w:tcPr>
          <w:p>
            <w:pPr>
              <w:ind w:left="484" w:right="146" w:hanging="320"/>
              <w:spacing w:before="54" w:line="259" w:lineRule="auto"/>
              <w:rPr>
                <w:rFonts w:ascii="SimSun" w:hAnsi="SimSun" w:eastAsia="SimSun" w:cs="SimSun"/>
                <w:sz w:val="20"/>
                <w:szCs w:val="20"/>
              </w:rPr>
            </w:pPr>
            <w:r>
              <w:rPr>
                <w:rFonts w:ascii="SimSun" w:hAnsi="SimSun" w:eastAsia="SimSun" w:cs="SimSun"/>
                <w:sz w:val="20"/>
                <w:szCs w:val="20"/>
                <w:spacing w:val="8"/>
              </w:rPr>
              <w:t>初期雨水接</w:t>
            </w:r>
            <w:r>
              <w:rPr>
                <w:rFonts w:ascii="SimSun" w:hAnsi="SimSun" w:eastAsia="SimSun" w:cs="SimSun"/>
                <w:sz w:val="20"/>
                <w:szCs w:val="20"/>
                <w:spacing w:val="2"/>
              </w:rPr>
              <w:t>管口</w:t>
            </w:r>
          </w:p>
        </w:tc>
        <w:tc>
          <w:tcPr>
            <w:tcW w:w="961" w:type="dxa"/>
            <w:vAlign w:val="top"/>
            <w:vMerge w:val="continue"/>
            <w:tcBorders>
              <w:top w:val="nil"/>
              <w:bottom w:val="nil"/>
            </w:tcBorders>
          </w:tcPr>
          <w:p>
            <w:pPr>
              <w:rPr>
                <w:rFonts w:ascii="Arial"/>
                <w:sz w:val="21"/>
              </w:rPr>
            </w:pPr>
            <w:r/>
          </w:p>
        </w:tc>
        <w:tc>
          <w:tcPr>
            <w:tcW w:w="976" w:type="dxa"/>
            <w:vAlign w:val="top"/>
            <w:vMerge w:val="continue"/>
            <w:tcBorders>
              <w:right w:val="single" w:color="000000" w:sz="10" w:space="0"/>
              <w:top w:val="nil"/>
              <w:bottom w:val="nil"/>
            </w:tcBorders>
          </w:tcPr>
          <w:p>
            <w:pPr>
              <w:rPr>
                <w:rFonts w:ascii="Arial"/>
                <w:sz w:val="21"/>
              </w:rPr>
            </w:pPr>
            <w:r/>
          </w:p>
        </w:tc>
      </w:tr>
      <w:tr>
        <w:trPr>
          <w:trHeight w:val="626" w:hRule="atLeast"/>
        </w:trPr>
        <w:tc>
          <w:tcPr>
            <w:tcW w:w="1427" w:type="dxa"/>
            <w:vAlign w:val="top"/>
            <w:vMerge w:val="continue"/>
            <w:tcBorders>
              <w:left w:val="single" w:color="000000" w:sz="10" w:space="0"/>
              <w:top w:val="nil"/>
              <w:bottom w:val="nil"/>
            </w:tcBorders>
          </w:tcPr>
          <w:p>
            <w:pPr>
              <w:rPr>
                <w:rFonts w:ascii="Arial"/>
                <w:sz w:val="21"/>
              </w:rPr>
            </w:pPr>
            <w:r/>
          </w:p>
        </w:tc>
        <w:tc>
          <w:tcPr>
            <w:tcW w:w="1809" w:type="dxa"/>
            <w:vAlign w:val="top"/>
            <w:gridSpan w:val="2"/>
          </w:tcPr>
          <w:p>
            <w:pPr>
              <w:ind w:left="481"/>
              <w:spacing w:before="212" w:line="228" w:lineRule="auto"/>
              <w:rPr>
                <w:rFonts w:ascii="SimSun" w:hAnsi="SimSun" w:eastAsia="SimSun" w:cs="SimSun"/>
                <w:sz w:val="20"/>
                <w:szCs w:val="20"/>
              </w:rPr>
            </w:pPr>
            <w:r>
              <w:rPr>
                <w:rFonts w:ascii="SimSun" w:hAnsi="SimSun" w:eastAsia="SimSun" w:cs="SimSun"/>
                <w:sz w:val="20"/>
                <w:szCs w:val="20"/>
                <w:spacing w:val="7"/>
              </w:rPr>
              <w:t>样品描述</w:t>
            </w:r>
          </w:p>
        </w:tc>
        <w:tc>
          <w:tcPr>
            <w:tcW w:w="1358" w:type="dxa"/>
            <w:vAlign w:val="top"/>
          </w:tcPr>
          <w:p>
            <w:pPr>
              <w:ind w:left="470" w:right="39" w:hanging="362"/>
              <w:spacing w:before="56" w:line="258" w:lineRule="auto"/>
              <w:rPr>
                <w:rFonts w:ascii="SimSun" w:hAnsi="SimSun" w:eastAsia="SimSun" w:cs="SimSun"/>
                <w:sz w:val="20"/>
                <w:szCs w:val="20"/>
              </w:rPr>
            </w:pPr>
            <w:r>
              <w:rPr>
                <w:rFonts w:ascii="SimSun" w:hAnsi="SimSun" w:eastAsia="SimSun" w:cs="SimSun"/>
                <w:sz w:val="20"/>
                <w:szCs w:val="20"/>
              </w:rPr>
              <w:t>微黄、无嗅、</w:t>
            </w:r>
            <w:r>
              <w:rPr>
                <w:rFonts w:ascii="SimSun" w:hAnsi="SimSun" w:eastAsia="SimSun" w:cs="SimSun"/>
                <w:sz w:val="20"/>
                <w:szCs w:val="20"/>
                <w:spacing w:val="4"/>
              </w:rPr>
              <w:t>微浑</w:t>
            </w:r>
          </w:p>
        </w:tc>
        <w:tc>
          <w:tcPr>
            <w:tcW w:w="1357" w:type="dxa"/>
            <w:vAlign w:val="top"/>
          </w:tcPr>
          <w:p>
            <w:pPr>
              <w:ind w:left="473" w:right="35" w:hanging="362"/>
              <w:spacing w:before="56" w:line="258" w:lineRule="auto"/>
              <w:rPr>
                <w:rFonts w:ascii="SimSun" w:hAnsi="SimSun" w:eastAsia="SimSun" w:cs="SimSun"/>
                <w:sz w:val="20"/>
                <w:szCs w:val="20"/>
              </w:rPr>
            </w:pPr>
            <w:r>
              <w:rPr>
                <w:rFonts w:ascii="SimSun" w:hAnsi="SimSun" w:eastAsia="SimSun" w:cs="SimSun"/>
                <w:sz w:val="20"/>
                <w:szCs w:val="20"/>
              </w:rPr>
              <w:t>微黄、无嗅、</w:t>
            </w:r>
            <w:r>
              <w:rPr>
                <w:rFonts w:ascii="SimSun" w:hAnsi="SimSun" w:eastAsia="SimSun" w:cs="SimSun"/>
                <w:sz w:val="20"/>
                <w:szCs w:val="20"/>
                <w:spacing w:val="4"/>
              </w:rPr>
              <w:t>微浑</w:t>
            </w:r>
          </w:p>
        </w:tc>
        <w:tc>
          <w:tcPr>
            <w:tcW w:w="1358" w:type="dxa"/>
            <w:vAlign w:val="top"/>
          </w:tcPr>
          <w:p>
            <w:pPr>
              <w:ind w:left="476" w:right="30" w:hanging="362"/>
              <w:spacing w:before="56" w:line="258" w:lineRule="auto"/>
              <w:rPr>
                <w:rFonts w:ascii="SimSun" w:hAnsi="SimSun" w:eastAsia="SimSun" w:cs="SimSun"/>
                <w:sz w:val="20"/>
                <w:szCs w:val="20"/>
              </w:rPr>
            </w:pPr>
            <w:r>
              <w:rPr>
                <w:rFonts w:ascii="SimSun" w:hAnsi="SimSun" w:eastAsia="SimSun" w:cs="SimSun"/>
                <w:sz w:val="20"/>
                <w:szCs w:val="20"/>
                <w:spacing w:val="1"/>
              </w:rPr>
              <w:t>微黄、无嗅、</w:t>
            </w:r>
            <w:r>
              <w:rPr>
                <w:rFonts w:ascii="SimSun" w:hAnsi="SimSun" w:eastAsia="SimSun" w:cs="SimSun"/>
                <w:sz w:val="20"/>
                <w:szCs w:val="20"/>
                <w:spacing w:val="4"/>
              </w:rPr>
              <w:t>微浑</w:t>
            </w:r>
          </w:p>
        </w:tc>
        <w:tc>
          <w:tcPr>
            <w:tcW w:w="1358" w:type="dxa"/>
            <w:vAlign w:val="top"/>
          </w:tcPr>
          <w:p>
            <w:pPr>
              <w:ind w:left="479" w:right="27" w:hanging="362"/>
              <w:spacing w:before="56" w:line="258" w:lineRule="auto"/>
              <w:rPr>
                <w:rFonts w:ascii="SimSun" w:hAnsi="SimSun" w:eastAsia="SimSun" w:cs="SimSun"/>
                <w:sz w:val="20"/>
                <w:szCs w:val="20"/>
              </w:rPr>
            </w:pPr>
            <w:r>
              <w:rPr>
                <w:rFonts w:ascii="SimSun" w:hAnsi="SimSun" w:eastAsia="SimSun" w:cs="SimSun"/>
                <w:sz w:val="20"/>
                <w:szCs w:val="20"/>
                <w:spacing w:val="1"/>
              </w:rPr>
              <w:t>微黄、无嗅、</w:t>
            </w:r>
            <w:r>
              <w:rPr>
                <w:rFonts w:ascii="SimSun" w:hAnsi="SimSun" w:eastAsia="SimSun" w:cs="SimSun"/>
                <w:sz w:val="20"/>
                <w:szCs w:val="20"/>
                <w:spacing w:val="4"/>
              </w:rPr>
              <w:t>微浑</w:t>
            </w:r>
          </w:p>
        </w:tc>
        <w:tc>
          <w:tcPr>
            <w:tcW w:w="961" w:type="dxa"/>
            <w:vAlign w:val="top"/>
            <w:vMerge w:val="continue"/>
            <w:tcBorders>
              <w:top w:val="nil"/>
              <w:bottom w:val="nil"/>
            </w:tcBorders>
          </w:tcPr>
          <w:p>
            <w:pPr>
              <w:rPr>
                <w:rFonts w:ascii="Arial"/>
                <w:sz w:val="21"/>
              </w:rPr>
            </w:pPr>
            <w:r/>
          </w:p>
        </w:tc>
        <w:tc>
          <w:tcPr>
            <w:tcW w:w="976" w:type="dxa"/>
            <w:vAlign w:val="top"/>
            <w:vMerge w:val="continue"/>
            <w:tcBorders>
              <w:right w:val="single" w:color="000000" w:sz="10" w:space="0"/>
              <w:top w:val="nil"/>
              <w:bottom w:val="nil"/>
            </w:tcBorders>
          </w:tcPr>
          <w:p>
            <w:pPr>
              <w:rPr>
                <w:rFonts w:ascii="Arial"/>
                <w:sz w:val="21"/>
              </w:rPr>
            </w:pPr>
            <w:r/>
          </w:p>
        </w:tc>
      </w:tr>
      <w:tr>
        <w:trPr>
          <w:trHeight w:val="368" w:hRule="atLeast"/>
        </w:trPr>
        <w:tc>
          <w:tcPr>
            <w:tcW w:w="1427" w:type="dxa"/>
            <w:vAlign w:val="top"/>
            <w:vMerge w:val="continue"/>
            <w:tcBorders>
              <w:left w:val="single" w:color="000000" w:sz="10" w:space="0"/>
              <w:top w:val="nil"/>
              <w:bottom w:val="nil"/>
            </w:tcBorders>
          </w:tcPr>
          <w:p>
            <w:pPr>
              <w:rPr>
                <w:rFonts w:ascii="Arial"/>
                <w:sz w:val="21"/>
              </w:rPr>
            </w:pPr>
            <w:r/>
          </w:p>
        </w:tc>
        <w:tc>
          <w:tcPr>
            <w:tcW w:w="1809" w:type="dxa"/>
            <w:vAlign w:val="top"/>
            <w:gridSpan w:val="2"/>
          </w:tcPr>
          <w:p>
            <w:pPr>
              <w:ind w:left="481"/>
              <w:spacing w:before="86" w:line="227" w:lineRule="auto"/>
              <w:rPr>
                <w:rFonts w:ascii="SimSun" w:hAnsi="SimSun" w:eastAsia="SimSun" w:cs="SimSun"/>
                <w:sz w:val="20"/>
                <w:szCs w:val="20"/>
              </w:rPr>
            </w:pPr>
            <w:r>
              <w:rPr>
                <w:rFonts w:ascii="SimSun" w:hAnsi="SimSun" w:eastAsia="SimSun" w:cs="SimSun"/>
                <w:sz w:val="20"/>
                <w:szCs w:val="20"/>
                <w:spacing w:val="7"/>
              </w:rPr>
              <w:t>采样日期</w:t>
            </w:r>
          </w:p>
        </w:tc>
        <w:tc>
          <w:tcPr>
            <w:tcW w:w="1358" w:type="dxa"/>
            <w:vAlign w:val="top"/>
          </w:tcPr>
          <w:p>
            <w:pPr>
              <w:ind w:left="188"/>
              <w:spacing w:before="122" w:line="195" w:lineRule="auto"/>
              <w:rPr>
                <w:rFonts w:ascii="Times New Roman" w:hAnsi="Times New Roman" w:eastAsia="Times New Roman" w:cs="Times New Roman"/>
                <w:sz w:val="20"/>
                <w:szCs w:val="20"/>
              </w:rPr>
            </w:pPr>
            <w:r>
              <w:rPr>
                <w:rFonts w:ascii="Times New Roman" w:hAnsi="Times New Roman" w:eastAsia="Times New Roman" w:cs="Times New Roman"/>
                <w:sz w:val="20"/>
                <w:szCs w:val="20"/>
                <w:spacing w:val="4"/>
              </w:rPr>
              <w:t>2026-01-17</w:t>
            </w:r>
          </w:p>
        </w:tc>
        <w:tc>
          <w:tcPr>
            <w:tcW w:w="1357" w:type="dxa"/>
            <w:vAlign w:val="top"/>
          </w:tcPr>
          <w:p>
            <w:pPr>
              <w:ind w:left="191"/>
              <w:spacing w:before="122" w:line="195" w:lineRule="auto"/>
              <w:rPr>
                <w:rFonts w:ascii="Times New Roman" w:hAnsi="Times New Roman" w:eastAsia="Times New Roman" w:cs="Times New Roman"/>
                <w:sz w:val="20"/>
                <w:szCs w:val="20"/>
              </w:rPr>
            </w:pPr>
            <w:r>
              <w:rPr>
                <w:rFonts w:ascii="Times New Roman" w:hAnsi="Times New Roman" w:eastAsia="Times New Roman" w:cs="Times New Roman"/>
                <w:sz w:val="20"/>
                <w:szCs w:val="20"/>
                <w:spacing w:val="4"/>
              </w:rPr>
              <w:t>2026-01-17</w:t>
            </w:r>
          </w:p>
        </w:tc>
        <w:tc>
          <w:tcPr>
            <w:tcW w:w="1358" w:type="dxa"/>
            <w:vAlign w:val="top"/>
          </w:tcPr>
          <w:p>
            <w:pPr>
              <w:ind w:left="195"/>
              <w:spacing w:before="122" w:line="195" w:lineRule="auto"/>
              <w:rPr>
                <w:rFonts w:ascii="Times New Roman" w:hAnsi="Times New Roman" w:eastAsia="Times New Roman" w:cs="Times New Roman"/>
                <w:sz w:val="20"/>
                <w:szCs w:val="20"/>
              </w:rPr>
            </w:pPr>
            <w:r>
              <w:rPr>
                <w:rFonts w:ascii="Times New Roman" w:hAnsi="Times New Roman" w:eastAsia="Times New Roman" w:cs="Times New Roman"/>
                <w:sz w:val="20"/>
                <w:szCs w:val="20"/>
                <w:spacing w:val="4"/>
              </w:rPr>
              <w:t>2026-01-17</w:t>
            </w:r>
          </w:p>
        </w:tc>
        <w:tc>
          <w:tcPr>
            <w:tcW w:w="1358" w:type="dxa"/>
            <w:vAlign w:val="top"/>
          </w:tcPr>
          <w:p>
            <w:pPr>
              <w:ind w:left="197"/>
              <w:spacing w:before="122" w:line="195" w:lineRule="auto"/>
              <w:rPr>
                <w:rFonts w:ascii="Times New Roman" w:hAnsi="Times New Roman" w:eastAsia="Times New Roman" w:cs="Times New Roman"/>
                <w:sz w:val="20"/>
                <w:szCs w:val="20"/>
              </w:rPr>
            </w:pPr>
            <w:r>
              <w:rPr>
                <w:rFonts w:ascii="Times New Roman" w:hAnsi="Times New Roman" w:eastAsia="Times New Roman" w:cs="Times New Roman"/>
                <w:sz w:val="20"/>
                <w:szCs w:val="20"/>
                <w:spacing w:val="4"/>
              </w:rPr>
              <w:t>2026-01-17</w:t>
            </w:r>
          </w:p>
        </w:tc>
        <w:tc>
          <w:tcPr>
            <w:tcW w:w="961" w:type="dxa"/>
            <w:vAlign w:val="top"/>
            <w:vMerge w:val="continue"/>
            <w:tcBorders>
              <w:top w:val="nil"/>
              <w:bottom w:val="nil"/>
            </w:tcBorders>
          </w:tcPr>
          <w:p>
            <w:pPr>
              <w:rPr>
                <w:rFonts w:ascii="Arial"/>
                <w:sz w:val="21"/>
              </w:rPr>
            </w:pPr>
            <w:r/>
          </w:p>
        </w:tc>
        <w:tc>
          <w:tcPr>
            <w:tcW w:w="976" w:type="dxa"/>
            <w:vAlign w:val="top"/>
            <w:vMerge w:val="continue"/>
            <w:tcBorders>
              <w:right w:val="single" w:color="000000" w:sz="10" w:space="0"/>
              <w:top w:val="nil"/>
              <w:bottom w:val="nil"/>
            </w:tcBorders>
          </w:tcPr>
          <w:p>
            <w:pPr>
              <w:rPr>
                <w:rFonts w:ascii="Arial"/>
                <w:sz w:val="21"/>
              </w:rPr>
            </w:pPr>
            <w:r/>
          </w:p>
        </w:tc>
      </w:tr>
      <w:tr>
        <w:trPr>
          <w:trHeight w:val="368" w:hRule="atLeast"/>
        </w:trPr>
        <w:tc>
          <w:tcPr>
            <w:tcW w:w="1427" w:type="dxa"/>
            <w:vAlign w:val="top"/>
            <w:vMerge w:val="continue"/>
            <w:tcBorders>
              <w:left w:val="single" w:color="000000" w:sz="10" w:space="0"/>
              <w:top w:val="nil"/>
            </w:tcBorders>
          </w:tcPr>
          <w:p>
            <w:pPr>
              <w:rPr>
                <w:rFonts w:ascii="Arial"/>
                <w:sz w:val="21"/>
              </w:rPr>
            </w:pPr>
            <w:r/>
          </w:p>
        </w:tc>
        <w:tc>
          <w:tcPr>
            <w:tcW w:w="904" w:type="dxa"/>
            <w:vAlign w:val="top"/>
          </w:tcPr>
          <w:p>
            <w:pPr>
              <w:ind w:left="241"/>
              <w:spacing w:before="88" w:line="228" w:lineRule="auto"/>
              <w:rPr>
                <w:rFonts w:ascii="SimSun" w:hAnsi="SimSun" w:eastAsia="SimSun" w:cs="SimSun"/>
                <w:sz w:val="20"/>
                <w:szCs w:val="20"/>
              </w:rPr>
            </w:pPr>
            <w:r>
              <w:rPr>
                <w:rFonts w:ascii="SimSun" w:hAnsi="SimSun" w:eastAsia="SimSun" w:cs="SimSun"/>
                <w:sz w:val="20"/>
                <w:szCs w:val="20"/>
                <w:spacing w:val="3"/>
              </w:rPr>
              <w:t>单位</w:t>
            </w:r>
          </w:p>
        </w:tc>
        <w:tc>
          <w:tcPr>
            <w:tcW w:w="905" w:type="dxa"/>
            <w:vAlign w:val="top"/>
          </w:tcPr>
          <w:p>
            <w:pPr>
              <w:ind w:left="137"/>
              <w:spacing w:before="87" w:line="228" w:lineRule="auto"/>
              <w:rPr>
                <w:rFonts w:ascii="SimSun" w:hAnsi="SimSun" w:eastAsia="SimSun" w:cs="SimSun"/>
                <w:sz w:val="20"/>
                <w:szCs w:val="20"/>
              </w:rPr>
            </w:pPr>
            <w:r>
              <w:rPr>
                <w:rFonts w:ascii="SimSun" w:hAnsi="SimSun" w:eastAsia="SimSun" w:cs="SimSun"/>
                <w:sz w:val="20"/>
                <w:szCs w:val="20"/>
                <w:spacing w:val="6"/>
              </w:rPr>
              <w:t>检出限</w:t>
            </w:r>
          </w:p>
        </w:tc>
        <w:tc>
          <w:tcPr>
            <w:tcW w:w="1358" w:type="dxa"/>
            <w:vAlign w:val="top"/>
          </w:tcPr>
          <w:p>
            <w:pPr>
              <w:ind w:left="259"/>
              <w:spacing w:before="87" w:line="228" w:lineRule="auto"/>
              <w:rPr>
                <w:rFonts w:ascii="SimSun" w:hAnsi="SimSun" w:eastAsia="SimSun" w:cs="SimSun"/>
                <w:sz w:val="20"/>
                <w:szCs w:val="20"/>
              </w:rPr>
            </w:pPr>
            <w:r>
              <w:rPr>
                <w:rFonts w:ascii="SimSun" w:hAnsi="SimSun" w:eastAsia="SimSun" w:cs="SimSun"/>
                <w:sz w:val="20"/>
                <w:szCs w:val="20"/>
                <w:spacing w:val="7"/>
              </w:rPr>
              <w:t>检测结果</w:t>
            </w:r>
          </w:p>
        </w:tc>
        <w:tc>
          <w:tcPr>
            <w:tcW w:w="1357" w:type="dxa"/>
            <w:vAlign w:val="top"/>
          </w:tcPr>
          <w:p>
            <w:pPr>
              <w:ind w:left="262"/>
              <w:spacing w:before="87" w:line="228" w:lineRule="auto"/>
              <w:rPr>
                <w:rFonts w:ascii="SimSun" w:hAnsi="SimSun" w:eastAsia="SimSun" w:cs="SimSun"/>
                <w:sz w:val="20"/>
                <w:szCs w:val="20"/>
              </w:rPr>
            </w:pPr>
            <w:r>
              <w:rPr>
                <w:rFonts w:ascii="SimSun" w:hAnsi="SimSun" w:eastAsia="SimSun" w:cs="SimSun"/>
                <w:sz w:val="20"/>
                <w:szCs w:val="20"/>
                <w:spacing w:val="7"/>
              </w:rPr>
              <w:t>检测结果</w:t>
            </w:r>
          </w:p>
        </w:tc>
        <w:tc>
          <w:tcPr>
            <w:tcW w:w="1358" w:type="dxa"/>
            <w:vAlign w:val="top"/>
          </w:tcPr>
          <w:p>
            <w:pPr>
              <w:ind w:left="268"/>
              <w:spacing w:before="87" w:line="228" w:lineRule="auto"/>
              <w:rPr>
                <w:rFonts w:ascii="SimSun" w:hAnsi="SimSun" w:eastAsia="SimSun" w:cs="SimSun"/>
                <w:sz w:val="20"/>
                <w:szCs w:val="20"/>
              </w:rPr>
            </w:pPr>
            <w:r>
              <w:rPr>
                <w:rFonts w:ascii="SimSun" w:hAnsi="SimSun" w:eastAsia="SimSun" w:cs="SimSun"/>
                <w:sz w:val="20"/>
                <w:szCs w:val="20"/>
                <w:spacing w:val="7"/>
              </w:rPr>
              <w:t>检测结果</w:t>
            </w:r>
          </w:p>
        </w:tc>
        <w:tc>
          <w:tcPr>
            <w:tcW w:w="1358" w:type="dxa"/>
            <w:vAlign w:val="top"/>
          </w:tcPr>
          <w:p>
            <w:pPr>
              <w:ind w:left="271"/>
              <w:spacing w:before="87" w:line="228" w:lineRule="auto"/>
              <w:rPr>
                <w:rFonts w:ascii="SimSun" w:hAnsi="SimSun" w:eastAsia="SimSun" w:cs="SimSun"/>
                <w:sz w:val="20"/>
                <w:szCs w:val="20"/>
              </w:rPr>
            </w:pPr>
            <w:r>
              <w:rPr>
                <w:rFonts w:ascii="SimSun" w:hAnsi="SimSun" w:eastAsia="SimSun" w:cs="SimSun"/>
                <w:sz w:val="20"/>
                <w:szCs w:val="20"/>
                <w:spacing w:val="7"/>
              </w:rPr>
              <w:t>检测结果</w:t>
            </w:r>
          </w:p>
        </w:tc>
        <w:tc>
          <w:tcPr>
            <w:tcW w:w="961" w:type="dxa"/>
            <w:vAlign w:val="top"/>
            <w:vMerge w:val="continue"/>
            <w:tcBorders>
              <w:top w:val="nil"/>
            </w:tcBorders>
          </w:tcPr>
          <w:p>
            <w:pPr>
              <w:rPr>
                <w:rFonts w:ascii="Arial"/>
                <w:sz w:val="21"/>
              </w:rPr>
            </w:pPr>
            <w:r/>
          </w:p>
        </w:tc>
        <w:tc>
          <w:tcPr>
            <w:tcW w:w="976" w:type="dxa"/>
            <w:vAlign w:val="top"/>
            <w:vMerge w:val="continue"/>
            <w:tcBorders>
              <w:right w:val="single" w:color="000000" w:sz="10" w:space="0"/>
              <w:top w:val="nil"/>
            </w:tcBorders>
          </w:tcPr>
          <w:p>
            <w:pPr>
              <w:rPr>
                <w:rFonts w:ascii="Arial"/>
                <w:sz w:val="21"/>
              </w:rPr>
            </w:pPr>
            <w:r/>
          </w:p>
        </w:tc>
      </w:tr>
      <w:tr>
        <w:trPr>
          <w:trHeight w:val="315" w:hRule="atLeast"/>
        </w:trPr>
        <w:tc>
          <w:tcPr>
            <w:tcW w:w="1427" w:type="dxa"/>
            <w:vAlign w:val="top"/>
            <w:tcBorders>
              <w:left w:val="single" w:color="000000" w:sz="10" w:space="0"/>
            </w:tcBorders>
          </w:tcPr>
          <w:p>
            <w:pPr>
              <w:ind w:left="392"/>
              <w:spacing w:before="65" w:line="221" w:lineRule="auto"/>
              <w:rPr>
                <w:rFonts w:ascii="SimSun" w:hAnsi="SimSun" w:eastAsia="SimSun" w:cs="SimSun"/>
                <w:sz w:val="20"/>
                <w:szCs w:val="20"/>
              </w:rPr>
            </w:pPr>
            <w:r>
              <w:rPr>
                <w:rFonts w:ascii="SimSun" w:hAnsi="SimSun" w:eastAsia="SimSun" w:cs="SimSun"/>
                <w:sz w:val="20"/>
                <w:szCs w:val="20"/>
                <w:spacing w:val="6"/>
              </w:rPr>
              <w:t>悬浮物</w:t>
            </w:r>
          </w:p>
        </w:tc>
        <w:tc>
          <w:tcPr>
            <w:tcW w:w="904" w:type="dxa"/>
            <w:vAlign w:val="top"/>
          </w:tcPr>
          <w:p>
            <w:pPr>
              <w:ind w:left="216"/>
              <w:spacing w:before="97" w:line="201" w:lineRule="auto"/>
              <w:rPr>
                <w:rFonts w:ascii="Times New Roman" w:hAnsi="Times New Roman" w:eastAsia="Times New Roman" w:cs="Times New Roman"/>
                <w:sz w:val="20"/>
                <w:szCs w:val="20"/>
              </w:rPr>
            </w:pPr>
            <w:r>
              <w:rPr>
                <w:rFonts w:ascii="Times New Roman" w:hAnsi="Times New Roman" w:eastAsia="Times New Roman" w:cs="Times New Roman"/>
                <w:sz w:val="20"/>
                <w:szCs w:val="20"/>
              </w:rPr>
              <w:t>mg</w:t>
            </w:r>
            <w:r>
              <w:rPr>
                <w:rFonts w:ascii="Times New Roman" w:hAnsi="Times New Roman" w:eastAsia="Times New Roman" w:cs="Times New Roman"/>
                <w:sz w:val="20"/>
                <w:szCs w:val="20"/>
                <w:spacing w:val="8"/>
              </w:rPr>
              <w:t>/L</w:t>
            </w:r>
          </w:p>
        </w:tc>
        <w:tc>
          <w:tcPr>
            <w:tcW w:w="905" w:type="dxa"/>
            <w:vAlign w:val="top"/>
          </w:tcPr>
          <w:p>
            <w:pPr>
              <w:ind w:left="394"/>
              <w:spacing w:before="101" w:line="195" w:lineRule="auto"/>
              <w:rPr>
                <w:rFonts w:ascii="Times New Roman" w:hAnsi="Times New Roman" w:eastAsia="Times New Roman" w:cs="Times New Roman"/>
                <w:sz w:val="20"/>
                <w:szCs w:val="20"/>
              </w:rPr>
            </w:pPr>
            <w:r>
              <w:rPr>
                <w:rFonts w:ascii="Times New Roman" w:hAnsi="Times New Roman" w:eastAsia="Times New Roman" w:cs="Times New Roman"/>
                <w:sz w:val="20"/>
                <w:szCs w:val="20"/>
                <w:spacing w:val="1"/>
              </w:rPr>
              <w:t>4</w:t>
            </w:r>
          </w:p>
        </w:tc>
        <w:tc>
          <w:tcPr>
            <w:tcW w:w="1358" w:type="dxa"/>
            <w:vAlign w:val="top"/>
          </w:tcPr>
          <w:p>
            <w:pPr>
              <w:ind w:left="629"/>
              <w:spacing w:before="100" w:line="195" w:lineRule="auto"/>
              <w:rPr>
                <w:rFonts w:ascii="Times New Roman" w:hAnsi="Times New Roman" w:eastAsia="Times New Roman" w:cs="Times New Roman"/>
                <w:sz w:val="20"/>
                <w:szCs w:val="20"/>
              </w:rPr>
            </w:pPr>
            <w:r>
              <w:rPr>
                <w:rFonts w:ascii="Times New Roman" w:hAnsi="Times New Roman" w:eastAsia="Times New Roman" w:cs="Times New Roman"/>
                <w:sz w:val="20"/>
                <w:szCs w:val="20"/>
              </w:rPr>
              <w:t>6</w:t>
            </w:r>
          </w:p>
        </w:tc>
        <w:tc>
          <w:tcPr>
            <w:tcW w:w="1357" w:type="dxa"/>
            <w:vAlign w:val="top"/>
          </w:tcPr>
          <w:p>
            <w:pPr>
              <w:ind w:left="631"/>
              <w:spacing w:before="103" w:line="192" w:lineRule="auto"/>
              <w:rPr>
                <w:rFonts w:ascii="Times New Roman" w:hAnsi="Times New Roman" w:eastAsia="Times New Roman" w:cs="Times New Roman"/>
                <w:sz w:val="20"/>
                <w:szCs w:val="20"/>
              </w:rPr>
            </w:pPr>
            <w:r>
              <w:rPr>
                <w:rFonts w:ascii="Times New Roman" w:hAnsi="Times New Roman" w:eastAsia="Times New Roman" w:cs="Times New Roman"/>
                <w:sz w:val="20"/>
                <w:szCs w:val="20"/>
              </w:rPr>
              <w:t>7</w:t>
            </w:r>
          </w:p>
        </w:tc>
        <w:tc>
          <w:tcPr>
            <w:tcW w:w="1358" w:type="dxa"/>
            <w:vAlign w:val="top"/>
          </w:tcPr>
          <w:p>
            <w:pPr>
              <w:ind w:left="636"/>
              <w:spacing w:before="100" w:line="195" w:lineRule="auto"/>
              <w:rPr>
                <w:rFonts w:ascii="Times New Roman" w:hAnsi="Times New Roman" w:eastAsia="Times New Roman" w:cs="Times New Roman"/>
                <w:sz w:val="20"/>
                <w:szCs w:val="20"/>
              </w:rPr>
            </w:pPr>
            <w:r>
              <w:rPr>
                <w:rFonts w:ascii="Times New Roman" w:hAnsi="Times New Roman" w:eastAsia="Times New Roman" w:cs="Times New Roman"/>
                <w:sz w:val="20"/>
                <w:szCs w:val="20"/>
              </w:rPr>
              <w:t>6</w:t>
            </w:r>
          </w:p>
        </w:tc>
        <w:tc>
          <w:tcPr>
            <w:tcW w:w="1358" w:type="dxa"/>
            <w:vAlign w:val="top"/>
          </w:tcPr>
          <w:p>
            <w:pPr>
              <w:ind w:left="639"/>
              <w:spacing w:before="100" w:line="195" w:lineRule="auto"/>
              <w:rPr>
                <w:rFonts w:ascii="Times New Roman" w:hAnsi="Times New Roman" w:eastAsia="Times New Roman" w:cs="Times New Roman"/>
                <w:sz w:val="20"/>
                <w:szCs w:val="20"/>
              </w:rPr>
            </w:pPr>
            <w:r>
              <w:rPr>
                <w:rFonts w:ascii="Times New Roman" w:hAnsi="Times New Roman" w:eastAsia="Times New Roman" w:cs="Times New Roman"/>
                <w:sz w:val="20"/>
                <w:szCs w:val="20"/>
              </w:rPr>
              <w:t>6</w:t>
            </w:r>
          </w:p>
        </w:tc>
        <w:tc>
          <w:tcPr>
            <w:tcW w:w="961" w:type="dxa"/>
            <w:vAlign w:val="top"/>
          </w:tcPr>
          <w:p>
            <w:pPr>
              <w:ind w:left="442"/>
              <w:spacing w:before="100" w:line="195" w:lineRule="auto"/>
              <w:rPr>
                <w:rFonts w:ascii="Times New Roman" w:hAnsi="Times New Roman" w:eastAsia="Times New Roman" w:cs="Times New Roman"/>
                <w:sz w:val="20"/>
                <w:szCs w:val="20"/>
              </w:rPr>
            </w:pPr>
            <w:r>
              <w:rPr>
                <w:rFonts w:ascii="Times New Roman" w:hAnsi="Times New Roman" w:eastAsia="Times New Roman" w:cs="Times New Roman"/>
                <w:sz w:val="20"/>
                <w:szCs w:val="20"/>
              </w:rPr>
              <w:t>6</w:t>
            </w:r>
          </w:p>
        </w:tc>
        <w:tc>
          <w:tcPr>
            <w:tcW w:w="976" w:type="dxa"/>
            <w:vAlign w:val="top"/>
            <w:tcBorders>
              <w:right w:val="single" w:color="000000" w:sz="10" w:space="0"/>
            </w:tcBorders>
          </w:tcPr>
          <w:p>
            <w:pPr>
              <w:ind w:left="462"/>
              <w:spacing w:before="97" w:line="199" w:lineRule="auto"/>
              <w:rPr>
                <w:rFonts w:ascii="Times New Roman" w:hAnsi="Times New Roman" w:eastAsia="Times New Roman" w:cs="Times New Roman"/>
                <w:sz w:val="20"/>
                <w:szCs w:val="20"/>
              </w:rPr>
            </w:pPr>
            <w:r>
              <w:rPr>
                <w:rFonts w:ascii="Times New Roman" w:hAnsi="Times New Roman" w:eastAsia="Times New Roman" w:cs="Times New Roman"/>
                <w:sz w:val="20"/>
                <w:szCs w:val="20"/>
                <w:spacing w:val="2"/>
              </w:rPr>
              <w:t>/</w:t>
            </w:r>
          </w:p>
        </w:tc>
      </w:tr>
      <w:tr>
        <w:trPr>
          <w:trHeight w:val="315" w:hRule="atLeast"/>
        </w:trPr>
        <w:tc>
          <w:tcPr>
            <w:tcW w:w="1427" w:type="dxa"/>
            <w:vAlign w:val="top"/>
            <w:tcBorders>
              <w:left w:val="single" w:color="000000" w:sz="10" w:space="0"/>
            </w:tcBorders>
          </w:tcPr>
          <w:p>
            <w:pPr>
              <w:ind w:left="495"/>
              <w:spacing w:before="66" w:line="220" w:lineRule="auto"/>
              <w:rPr>
                <w:rFonts w:ascii="SimSun" w:hAnsi="SimSun" w:eastAsia="SimSun" w:cs="SimSun"/>
                <w:sz w:val="20"/>
                <w:szCs w:val="20"/>
              </w:rPr>
            </w:pPr>
            <w:r>
              <w:rPr>
                <w:rFonts w:ascii="SimSun" w:hAnsi="SimSun" w:eastAsia="SimSun" w:cs="SimSun"/>
                <w:sz w:val="20"/>
                <w:szCs w:val="20"/>
                <w:spacing w:val="4"/>
              </w:rPr>
              <w:t>氨氮</w:t>
            </w:r>
          </w:p>
        </w:tc>
        <w:tc>
          <w:tcPr>
            <w:tcW w:w="904" w:type="dxa"/>
            <w:vAlign w:val="top"/>
          </w:tcPr>
          <w:p>
            <w:pPr>
              <w:ind w:left="216"/>
              <w:spacing w:before="98" w:line="201" w:lineRule="auto"/>
              <w:rPr>
                <w:rFonts w:ascii="Times New Roman" w:hAnsi="Times New Roman" w:eastAsia="Times New Roman" w:cs="Times New Roman"/>
                <w:sz w:val="20"/>
                <w:szCs w:val="20"/>
              </w:rPr>
            </w:pPr>
            <w:r>
              <w:rPr>
                <w:rFonts w:ascii="Times New Roman" w:hAnsi="Times New Roman" w:eastAsia="Times New Roman" w:cs="Times New Roman"/>
                <w:sz w:val="20"/>
                <w:szCs w:val="20"/>
              </w:rPr>
              <w:t>mg</w:t>
            </w:r>
            <w:r>
              <w:rPr>
                <w:rFonts w:ascii="Times New Roman" w:hAnsi="Times New Roman" w:eastAsia="Times New Roman" w:cs="Times New Roman"/>
                <w:sz w:val="20"/>
                <w:szCs w:val="20"/>
                <w:spacing w:val="8"/>
              </w:rPr>
              <w:t>/L</w:t>
            </w:r>
          </w:p>
        </w:tc>
        <w:tc>
          <w:tcPr>
            <w:tcW w:w="905" w:type="dxa"/>
            <w:vAlign w:val="top"/>
          </w:tcPr>
          <w:p>
            <w:pPr>
              <w:ind w:left="215"/>
              <w:spacing w:before="102" w:line="195" w:lineRule="auto"/>
              <w:rPr>
                <w:rFonts w:ascii="Times New Roman" w:hAnsi="Times New Roman" w:eastAsia="Times New Roman" w:cs="Times New Roman"/>
                <w:sz w:val="20"/>
                <w:szCs w:val="20"/>
              </w:rPr>
            </w:pPr>
            <w:r>
              <w:rPr>
                <w:rFonts w:ascii="Times New Roman" w:hAnsi="Times New Roman" w:eastAsia="Times New Roman" w:cs="Times New Roman"/>
                <w:sz w:val="20"/>
                <w:szCs w:val="20"/>
                <w:spacing w:val="2"/>
              </w:rPr>
              <w:t>0.025</w:t>
            </w:r>
          </w:p>
        </w:tc>
        <w:tc>
          <w:tcPr>
            <w:tcW w:w="1358" w:type="dxa"/>
            <w:vAlign w:val="top"/>
          </w:tcPr>
          <w:p>
            <w:pPr>
              <w:ind w:left="443"/>
              <w:spacing w:before="102" w:line="195" w:lineRule="auto"/>
              <w:rPr>
                <w:rFonts w:ascii="Times New Roman" w:hAnsi="Times New Roman" w:eastAsia="Times New Roman" w:cs="Times New Roman"/>
                <w:sz w:val="20"/>
                <w:szCs w:val="20"/>
              </w:rPr>
            </w:pPr>
            <w:r>
              <w:rPr>
                <w:rFonts w:ascii="Times New Roman" w:hAnsi="Times New Roman" w:eastAsia="Times New Roman" w:cs="Times New Roman"/>
                <w:sz w:val="20"/>
                <w:szCs w:val="20"/>
                <w:spacing w:val="3"/>
              </w:rPr>
              <w:t>0.232</w:t>
            </w:r>
          </w:p>
        </w:tc>
        <w:tc>
          <w:tcPr>
            <w:tcW w:w="1357" w:type="dxa"/>
            <w:vAlign w:val="top"/>
          </w:tcPr>
          <w:p>
            <w:pPr>
              <w:ind w:left="446"/>
              <w:spacing w:before="102" w:line="195" w:lineRule="auto"/>
              <w:rPr>
                <w:rFonts w:ascii="Times New Roman" w:hAnsi="Times New Roman" w:eastAsia="Times New Roman" w:cs="Times New Roman"/>
                <w:sz w:val="20"/>
                <w:szCs w:val="20"/>
              </w:rPr>
            </w:pPr>
            <w:r>
              <w:rPr>
                <w:rFonts w:ascii="Times New Roman" w:hAnsi="Times New Roman" w:eastAsia="Times New Roman" w:cs="Times New Roman"/>
                <w:sz w:val="20"/>
                <w:szCs w:val="20"/>
                <w:spacing w:val="3"/>
              </w:rPr>
              <w:t>0.222</w:t>
            </w:r>
          </w:p>
        </w:tc>
        <w:tc>
          <w:tcPr>
            <w:tcW w:w="1358" w:type="dxa"/>
            <w:vAlign w:val="top"/>
          </w:tcPr>
          <w:p>
            <w:pPr>
              <w:ind w:left="450"/>
              <w:spacing w:before="102" w:line="195" w:lineRule="auto"/>
              <w:rPr>
                <w:rFonts w:ascii="Times New Roman" w:hAnsi="Times New Roman" w:eastAsia="Times New Roman" w:cs="Times New Roman"/>
                <w:sz w:val="20"/>
                <w:szCs w:val="20"/>
              </w:rPr>
            </w:pPr>
            <w:r>
              <w:rPr>
                <w:rFonts w:ascii="Times New Roman" w:hAnsi="Times New Roman" w:eastAsia="Times New Roman" w:cs="Times New Roman"/>
                <w:sz w:val="20"/>
                <w:szCs w:val="20"/>
                <w:spacing w:val="3"/>
              </w:rPr>
              <w:t>0.217</w:t>
            </w:r>
          </w:p>
        </w:tc>
        <w:tc>
          <w:tcPr>
            <w:tcW w:w="1358" w:type="dxa"/>
            <w:vAlign w:val="top"/>
          </w:tcPr>
          <w:p>
            <w:pPr>
              <w:ind w:left="453"/>
              <w:spacing w:before="102" w:line="195" w:lineRule="auto"/>
              <w:rPr>
                <w:rFonts w:ascii="Times New Roman" w:hAnsi="Times New Roman" w:eastAsia="Times New Roman" w:cs="Times New Roman"/>
                <w:sz w:val="20"/>
                <w:szCs w:val="20"/>
              </w:rPr>
            </w:pPr>
            <w:r>
              <w:rPr>
                <w:rFonts w:ascii="Times New Roman" w:hAnsi="Times New Roman" w:eastAsia="Times New Roman" w:cs="Times New Roman"/>
                <w:sz w:val="20"/>
                <w:szCs w:val="20"/>
                <w:spacing w:val="3"/>
              </w:rPr>
              <w:t>0.219</w:t>
            </w:r>
          </w:p>
        </w:tc>
        <w:tc>
          <w:tcPr>
            <w:tcW w:w="961" w:type="dxa"/>
            <w:vAlign w:val="top"/>
          </w:tcPr>
          <w:p>
            <w:pPr>
              <w:ind w:left="259"/>
              <w:spacing w:before="102" w:line="195" w:lineRule="auto"/>
              <w:rPr>
                <w:rFonts w:ascii="Times New Roman" w:hAnsi="Times New Roman" w:eastAsia="Times New Roman" w:cs="Times New Roman"/>
                <w:sz w:val="20"/>
                <w:szCs w:val="20"/>
              </w:rPr>
            </w:pPr>
            <w:r>
              <w:rPr>
                <w:rFonts w:ascii="Times New Roman" w:hAnsi="Times New Roman" w:eastAsia="Times New Roman" w:cs="Times New Roman"/>
                <w:sz w:val="20"/>
                <w:szCs w:val="20"/>
                <w:spacing w:val="3"/>
              </w:rPr>
              <w:t>0.222</w:t>
            </w:r>
          </w:p>
        </w:tc>
        <w:tc>
          <w:tcPr>
            <w:tcW w:w="976" w:type="dxa"/>
            <w:vAlign w:val="top"/>
            <w:tcBorders>
              <w:right w:val="single" w:color="000000" w:sz="10" w:space="0"/>
            </w:tcBorders>
          </w:tcPr>
          <w:p>
            <w:pPr>
              <w:ind w:left="462"/>
              <w:spacing w:before="98" w:line="199" w:lineRule="auto"/>
              <w:rPr>
                <w:rFonts w:ascii="Times New Roman" w:hAnsi="Times New Roman" w:eastAsia="Times New Roman" w:cs="Times New Roman"/>
                <w:sz w:val="20"/>
                <w:szCs w:val="20"/>
              </w:rPr>
            </w:pPr>
            <w:r>
              <w:rPr>
                <w:rFonts w:ascii="Times New Roman" w:hAnsi="Times New Roman" w:eastAsia="Times New Roman" w:cs="Times New Roman"/>
                <w:sz w:val="20"/>
                <w:szCs w:val="20"/>
                <w:spacing w:val="2"/>
              </w:rPr>
              <w:t>/</w:t>
            </w:r>
          </w:p>
        </w:tc>
      </w:tr>
      <w:tr>
        <w:trPr>
          <w:trHeight w:val="316" w:hRule="atLeast"/>
        </w:trPr>
        <w:tc>
          <w:tcPr>
            <w:tcW w:w="1427" w:type="dxa"/>
            <w:vAlign w:val="top"/>
            <w:tcBorders>
              <w:left w:val="single" w:color="000000" w:sz="10" w:space="0"/>
            </w:tcBorders>
          </w:tcPr>
          <w:p>
            <w:pPr>
              <w:ind w:left="390"/>
              <w:spacing w:before="68" w:line="219" w:lineRule="auto"/>
              <w:rPr>
                <w:rFonts w:ascii="SimSun" w:hAnsi="SimSun" w:eastAsia="SimSun" w:cs="SimSun"/>
                <w:sz w:val="20"/>
                <w:szCs w:val="20"/>
              </w:rPr>
            </w:pPr>
            <w:r>
              <w:rPr>
                <w:rFonts w:ascii="SimSun" w:hAnsi="SimSun" w:eastAsia="SimSun" w:cs="SimSun"/>
                <w:sz w:val="20"/>
                <w:szCs w:val="20"/>
                <w:spacing w:val="6"/>
              </w:rPr>
              <w:t>石油类</w:t>
            </w:r>
          </w:p>
        </w:tc>
        <w:tc>
          <w:tcPr>
            <w:tcW w:w="904" w:type="dxa"/>
            <w:vAlign w:val="top"/>
          </w:tcPr>
          <w:p>
            <w:pPr>
              <w:ind w:left="216"/>
              <w:spacing w:before="100" w:line="201" w:lineRule="auto"/>
              <w:rPr>
                <w:rFonts w:ascii="Times New Roman" w:hAnsi="Times New Roman" w:eastAsia="Times New Roman" w:cs="Times New Roman"/>
                <w:sz w:val="20"/>
                <w:szCs w:val="20"/>
              </w:rPr>
            </w:pPr>
            <w:r>
              <w:rPr>
                <w:rFonts w:ascii="Times New Roman" w:hAnsi="Times New Roman" w:eastAsia="Times New Roman" w:cs="Times New Roman"/>
                <w:sz w:val="20"/>
                <w:szCs w:val="20"/>
              </w:rPr>
              <w:t>mg</w:t>
            </w:r>
            <w:r>
              <w:rPr>
                <w:rFonts w:ascii="Times New Roman" w:hAnsi="Times New Roman" w:eastAsia="Times New Roman" w:cs="Times New Roman"/>
                <w:sz w:val="20"/>
                <w:szCs w:val="20"/>
                <w:spacing w:val="8"/>
              </w:rPr>
              <w:t>/L</w:t>
            </w:r>
          </w:p>
        </w:tc>
        <w:tc>
          <w:tcPr>
            <w:tcW w:w="905" w:type="dxa"/>
            <w:vAlign w:val="top"/>
          </w:tcPr>
          <w:p>
            <w:pPr>
              <w:ind w:left="268"/>
              <w:spacing w:before="104" w:line="195" w:lineRule="auto"/>
              <w:rPr>
                <w:rFonts w:ascii="Times New Roman" w:hAnsi="Times New Roman" w:eastAsia="Times New Roman" w:cs="Times New Roman"/>
                <w:sz w:val="20"/>
                <w:szCs w:val="20"/>
              </w:rPr>
            </w:pPr>
            <w:r>
              <w:rPr>
                <w:rFonts w:ascii="Times New Roman" w:hAnsi="Times New Roman" w:eastAsia="Times New Roman" w:cs="Times New Roman"/>
                <w:sz w:val="20"/>
                <w:szCs w:val="20"/>
                <w:spacing w:val="2"/>
              </w:rPr>
              <w:t>0.06</w:t>
            </w:r>
          </w:p>
        </w:tc>
        <w:tc>
          <w:tcPr>
            <w:tcW w:w="1358" w:type="dxa"/>
            <w:vAlign w:val="top"/>
          </w:tcPr>
          <w:p>
            <w:pPr>
              <w:ind w:left="496"/>
              <w:spacing w:before="104" w:line="195" w:lineRule="auto"/>
              <w:rPr>
                <w:rFonts w:ascii="Times New Roman" w:hAnsi="Times New Roman" w:eastAsia="Times New Roman" w:cs="Times New Roman"/>
                <w:sz w:val="20"/>
                <w:szCs w:val="20"/>
              </w:rPr>
            </w:pPr>
            <w:r>
              <w:rPr>
                <w:rFonts w:ascii="Times New Roman" w:hAnsi="Times New Roman" w:eastAsia="Times New Roman" w:cs="Times New Roman"/>
                <w:sz w:val="20"/>
                <w:szCs w:val="20"/>
                <w:spacing w:val="2"/>
              </w:rPr>
              <w:t>0.08</w:t>
            </w:r>
          </w:p>
        </w:tc>
        <w:tc>
          <w:tcPr>
            <w:tcW w:w="1357" w:type="dxa"/>
            <w:vAlign w:val="top"/>
          </w:tcPr>
          <w:p>
            <w:pPr>
              <w:ind w:left="499"/>
              <w:spacing w:before="104" w:line="195" w:lineRule="auto"/>
              <w:rPr>
                <w:rFonts w:ascii="Times New Roman" w:hAnsi="Times New Roman" w:eastAsia="Times New Roman" w:cs="Times New Roman"/>
                <w:sz w:val="20"/>
                <w:szCs w:val="20"/>
              </w:rPr>
            </w:pPr>
            <w:r>
              <w:rPr>
                <w:rFonts w:ascii="Times New Roman" w:hAnsi="Times New Roman" w:eastAsia="Times New Roman" w:cs="Times New Roman"/>
                <w:sz w:val="20"/>
                <w:szCs w:val="20"/>
                <w:spacing w:val="2"/>
              </w:rPr>
              <w:t>0.08</w:t>
            </w:r>
          </w:p>
        </w:tc>
        <w:tc>
          <w:tcPr>
            <w:tcW w:w="1358" w:type="dxa"/>
            <w:vAlign w:val="top"/>
          </w:tcPr>
          <w:p>
            <w:pPr>
              <w:ind w:left="503"/>
              <w:spacing w:before="104" w:line="195" w:lineRule="auto"/>
              <w:rPr>
                <w:rFonts w:ascii="Times New Roman" w:hAnsi="Times New Roman" w:eastAsia="Times New Roman" w:cs="Times New Roman"/>
                <w:sz w:val="20"/>
                <w:szCs w:val="20"/>
              </w:rPr>
            </w:pPr>
            <w:r>
              <w:rPr>
                <w:rFonts w:ascii="Times New Roman" w:hAnsi="Times New Roman" w:eastAsia="Times New Roman" w:cs="Times New Roman"/>
                <w:sz w:val="20"/>
                <w:szCs w:val="20"/>
                <w:spacing w:val="2"/>
              </w:rPr>
              <w:t>0.08</w:t>
            </w:r>
          </w:p>
        </w:tc>
        <w:tc>
          <w:tcPr>
            <w:tcW w:w="1358" w:type="dxa"/>
            <w:vAlign w:val="top"/>
          </w:tcPr>
          <w:p>
            <w:pPr>
              <w:ind w:left="505"/>
              <w:spacing w:before="104" w:line="195" w:lineRule="auto"/>
              <w:rPr>
                <w:rFonts w:ascii="Times New Roman" w:hAnsi="Times New Roman" w:eastAsia="Times New Roman" w:cs="Times New Roman"/>
                <w:sz w:val="20"/>
                <w:szCs w:val="20"/>
              </w:rPr>
            </w:pPr>
            <w:r>
              <w:rPr>
                <w:rFonts w:ascii="Times New Roman" w:hAnsi="Times New Roman" w:eastAsia="Times New Roman" w:cs="Times New Roman"/>
                <w:sz w:val="20"/>
                <w:szCs w:val="20"/>
                <w:spacing w:val="2"/>
              </w:rPr>
              <w:t>0.13</w:t>
            </w:r>
          </w:p>
        </w:tc>
        <w:tc>
          <w:tcPr>
            <w:tcW w:w="961" w:type="dxa"/>
            <w:vAlign w:val="top"/>
          </w:tcPr>
          <w:p>
            <w:pPr>
              <w:ind w:left="311"/>
              <w:spacing w:before="104" w:line="195" w:lineRule="auto"/>
              <w:rPr>
                <w:rFonts w:ascii="Times New Roman" w:hAnsi="Times New Roman" w:eastAsia="Times New Roman" w:cs="Times New Roman"/>
                <w:sz w:val="20"/>
                <w:szCs w:val="20"/>
              </w:rPr>
            </w:pPr>
            <w:r>
              <w:rPr>
                <w:rFonts w:ascii="Times New Roman" w:hAnsi="Times New Roman" w:eastAsia="Times New Roman" w:cs="Times New Roman"/>
                <w:sz w:val="20"/>
                <w:szCs w:val="20"/>
                <w:spacing w:val="2"/>
              </w:rPr>
              <w:t>0.09</w:t>
            </w:r>
          </w:p>
        </w:tc>
        <w:tc>
          <w:tcPr>
            <w:tcW w:w="976" w:type="dxa"/>
            <w:vAlign w:val="top"/>
            <w:tcBorders>
              <w:right w:val="single" w:color="000000" w:sz="10" w:space="0"/>
            </w:tcBorders>
          </w:tcPr>
          <w:p>
            <w:pPr>
              <w:ind w:left="462"/>
              <w:spacing w:before="100" w:line="199" w:lineRule="auto"/>
              <w:rPr>
                <w:rFonts w:ascii="Times New Roman" w:hAnsi="Times New Roman" w:eastAsia="Times New Roman" w:cs="Times New Roman"/>
                <w:sz w:val="20"/>
                <w:szCs w:val="20"/>
              </w:rPr>
            </w:pPr>
            <w:r>
              <w:rPr>
                <w:rFonts w:ascii="Times New Roman" w:hAnsi="Times New Roman" w:eastAsia="Times New Roman" w:cs="Times New Roman"/>
                <w:sz w:val="20"/>
                <w:szCs w:val="20"/>
                <w:spacing w:val="2"/>
              </w:rPr>
              <w:t>/</w:t>
            </w:r>
          </w:p>
        </w:tc>
      </w:tr>
      <w:tr>
        <w:trPr>
          <w:trHeight w:val="315" w:hRule="atLeast"/>
        </w:trPr>
        <w:tc>
          <w:tcPr>
            <w:tcW w:w="1427" w:type="dxa"/>
            <w:vAlign w:val="top"/>
            <w:tcBorders>
              <w:left w:val="single" w:color="000000" w:sz="10" w:space="0"/>
            </w:tcBorders>
          </w:tcPr>
          <w:p>
            <w:pPr>
              <w:ind w:left="500"/>
              <w:spacing w:before="68" w:line="218" w:lineRule="auto"/>
              <w:rPr>
                <w:rFonts w:ascii="SimSun" w:hAnsi="SimSun" w:eastAsia="SimSun" w:cs="SimSun"/>
                <w:sz w:val="20"/>
                <w:szCs w:val="20"/>
              </w:rPr>
            </w:pPr>
            <w:r>
              <w:rPr>
                <w:rFonts w:ascii="SimSun" w:hAnsi="SimSun" w:eastAsia="SimSun" w:cs="SimSun"/>
                <w:sz w:val="20"/>
                <w:szCs w:val="20"/>
                <w:spacing w:val="2"/>
              </w:rPr>
              <w:t>总磷</w:t>
            </w:r>
          </w:p>
        </w:tc>
        <w:tc>
          <w:tcPr>
            <w:tcW w:w="904" w:type="dxa"/>
            <w:vAlign w:val="top"/>
          </w:tcPr>
          <w:p>
            <w:pPr>
              <w:ind w:left="216"/>
              <w:spacing w:before="100" w:line="201" w:lineRule="auto"/>
              <w:rPr>
                <w:rFonts w:ascii="Times New Roman" w:hAnsi="Times New Roman" w:eastAsia="Times New Roman" w:cs="Times New Roman"/>
                <w:sz w:val="20"/>
                <w:szCs w:val="20"/>
              </w:rPr>
            </w:pPr>
            <w:r>
              <w:rPr>
                <w:rFonts w:ascii="Times New Roman" w:hAnsi="Times New Roman" w:eastAsia="Times New Roman" w:cs="Times New Roman"/>
                <w:sz w:val="20"/>
                <w:szCs w:val="20"/>
              </w:rPr>
              <w:t>mg</w:t>
            </w:r>
            <w:r>
              <w:rPr>
                <w:rFonts w:ascii="Times New Roman" w:hAnsi="Times New Roman" w:eastAsia="Times New Roman" w:cs="Times New Roman"/>
                <w:sz w:val="20"/>
                <w:szCs w:val="20"/>
                <w:spacing w:val="8"/>
              </w:rPr>
              <w:t>/L</w:t>
            </w:r>
          </w:p>
        </w:tc>
        <w:tc>
          <w:tcPr>
            <w:tcW w:w="905" w:type="dxa"/>
            <w:vAlign w:val="top"/>
          </w:tcPr>
          <w:p>
            <w:pPr>
              <w:ind w:left="268"/>
              <w:spacing w:before="104" w:line="195" w:lineRule="auto"/>
              <w:rPr>
                <w:rFonts w:ascii="Times New Roman" w:hAnsi="Times New Roman" w:eastAsia="Times New Roman" w:cs="Times New Roman"/>
                <w:sz w:val="20"/>
                <w:szCs w:val="20"/>
              </w:rPr>
            </w:pPr>
            <w:r>
              <w:rPr>
                <w:rFonts w:ascii="Times New Roman" w:hAnsi="Times New Roman" w:eastAsia="Times New Roman" w:cs="Times New Roman"/>
                <w:sz w:val="20"/>
                <w:szCs w:val="20"/>
                <w:spacing w:val="2"/>
              </w:rPr>
              <w:t>0.01</w:t>
            </w:r>
          </w:p>
        </w:tc>
        <w:tc>
          <w:tcPr>
            <w:tcW w:w="1358" w:type="dxa"/>
            <w:vAlign w:val="top"/>
          </w:tcPr>
          <w:p>
            <w:pPr>
              <w:ind w:left="496"/>
              <w:spacing w:before="104" w:line="195" w:lineRule="auto"/>
              <w:rPr>
                <w:rFonts w:ascii="Times New Roman" w:hAnsi="Times New Roman" w:eastAsia="Times New Roman" w:cs="Times New Roman"/>
                <w:sz w:val="20"/>
                <w:szCs w:val="20"/>
              </w:rPr>
            </w:pPr>
            <w:r>
              <w:rPr>
                <w:rFonts w:ascii="Times New Roman" w:hAnsi="Times New Roman" w:eastAsia="Times New Roman" w:cs="Times New Roman"/>
                <w:sz w:val="20"/>
                <w:szCs w:val="20"/>
                <w:spacing w:val="2"/>
              </w:rPr>
              <w:t>0.06</w:t>
            </w:r>
          </w:p>
        </w:tc>
        <w:tc>
          <w:tcPr>
            <w:tcW w:w="1357" w:type="dxa"/>
            <w:vAlign w:val="top"/>
          </w:tcPr>
          <w:p>
            <w:pPr>
              <w:ind w:left="499"/>
              <w:spacing w:before="104" w:line="195" w:lineRule="auto"/>
              <w:rPr>
                <w:rFonts w:ascii="Times New Roman" w:hAnsi="Times New Roman" w:eastAsia="Times New Roman" w:cs="Times New Roman"/>
                <w:sz w:val="20"/>
                <w:szCs w:val="20"/>
              </w:rPr>
            </w:pPr>
            <w:r>
              <w:rPr>
                <w:rFonts w:ascii="Times New Roman" w:hAnsi="Times New Roman" w:eastAsia="Times New Roman" w:cs="Times New Roman"/>
                <w:sz w:val="20"/>
                <w:szCs w:val="20"/>
                <w:spacing w:val="2"/>
              </w:rPr>
              <w:t>0.06</w:t>
            </w:r>
          </w:p>
        </w:tc>
        <w:tc>
          <w:tcPr>
            <w:tcW w:w="1358" w:type="dxa"/>
            <w:vAlign w:val="top"/>
          </w:tcPr>
          <w:p>
            <w:pPr>
              <w:ind w:left="503"/>
              <w:spacing w:before="104" w:line="195" w:lineRule="auto"/>
              <w:rPr>
                <w:rFonts w:ascii="Times New Roman" w:hAnsi="Times New Roman" w:eastAsia="Times New Roman" w:cs="Times New Roman"/>
                <w:sz w:val="20"/>
                <w:szCs w:val="20"/>
              </w:rPr>
            </w:pPr>
            <w:r>
              <w:rPr>
                <w:rFonts w:ascii="Times New Roman" w:hAnsi="Times New Roman" w:eastAsia="Times New Roman" w:cs="Times New Roman"/>
                <w:sz w:val="20"/>
                <w:szCs w:val="20"/>
                <w:spacing w:val="2"/>
              </w:rPr>
              <w:t>0.06</w:t>
            </w:r>
          </w:p>
        </w:tc>
        <w:tc>
          <w:tcPr>
            <w:tcW w:w="1358" w:type="dxa"/>
            <w:vAlign w:val="top"/>
          </w:tcPr>
          <w:p>
            <w:pPr>
              <w:ind w:left="505"/>
              <w:spacing w:before="104" w:line="195" w:lineRule="auto"/>
              <w:rPr>
                <w:rFonts w:ascii="Times New Roman" w:hAnsi="Times New Roman" w:eastAsia="Times New Roman" w:cs="Times New Roman"/>
                <w:sz w:val="20"/>
                <w:szCs w:val="20"/>
              </w:rPr>
            </w:pPr>
            <w:r>
              <w:rPr>
                <w:rFonts w:ascii="Times New Roman" w:hAnsi="Times New Roman" w:eastAsia="Times New Roman" w:cs="Times New Roman"/>
                <w:sz w:val="20"/>
                <w:szCs w:val="20"/>
                <w:spacing w:val="2"/>
              </w:rPr>
              <w:t>0.06</w:t>
            </w:r>
          </w:p>
        </w:tc>
        <w:tc>
          <w:tcPr>
            <w:tcW w:w="961" w:type="dxa"/>
            <w:vAlign w:val="top"/>
          </w:tcPr>
          <w:p>
            <w:pPr>
              <w:ind w:left="311"/>
              <w:spacing w:before="104" w:line="195" w:lineRule="auto"/>
              <w:rPr>
                <w:rFonts w:ascii="Times New Roman" w:hAnsi="Times New Roman" w:eastAsia="Times New Roman" w:cs="Times New Roman"/>
                <w:sz w:val="20"/>
                <w:szCs w:val="20"/>
              </w:rPr>
            </w:pPr>
            <w:r>
              <w:rPr>
                <w:rFonts w:ascii="Times New Roman" w:hAnsi="Times New Roman" w:eastAsia="Times New Roman" w:cs="Times New Roman"/>
                <w:sz w:val="20"/>
                <w:szCs w:val="20"/>
                <w:spacing w:val="2"/>
              </w:rPr>
              <w:t>0.06</w:t>
            </w:r>
          </w:p>
        </w:tc>
        <w:tc>
          <w:tcPr>
            <w:tcW w:w="976" w:type="dxa"/>
            <w:vAlign w:val="top"/>
            <w:tcBorders>
              <w:right w:val="single" w:color="000000" w:sz="10" w:space="0"/>
            </w:tcBorders>
          </w:tcPr>
          <w:p>
            <w:pPr>
              <w:ind w:left="462"/>
              <w:spacing w:before="100" w:line="199" w:lineRule="auto"/>
              <w:rPr>
                <w:rFonts w:ascii="Times New Roman" w:hAnsi="Times New Roman" w:eastAsia="Times New Roman" w:cs="Times New Roman"/>
                <w:sz w:val="20"/>
                <w:szCs w:val="20"/>
              </w:rPr>
            </w:pPr>
            <w:r>
              <w:rPr>
                <w:rFonts w:ascii="Times New Roman" w:hAnsi="Times New Roman" w:eastAsia="Times New Roman" w:cs="Times New Roman"/>
                <w:sz w:val="20"/>
                <w:szCs w:val="20"/>
                <w:spacing w:val="2"/>
              </w:rPr>
              <w:t>/</w:t>
            </w:r>
          </w:p>
        </w:tc>
      </w:tr>
      <w:tr>
        <w:trPr>
          <w:trHeight w:val="315" w:hRule="atLeast"/>
        </w:trPr>
        <w:tc>
          <w:tcPr>
            <w:tcW w:w="1427" w:type="dxa"/>
            <w:vAlign w:val="top"/>
            <w:tcBorders>
              <w:left w:val="single" w:color="000000" w:sz="10" w:space="0"/>
            </w:tcBorders>
          </w:tcPr>
          <w:p>
            <w:pPr>
              <w:ind w:left="181"/>
              <w:spacing w:before="71" w:line="216" w:lineRule="auto"/>
              <w:rPr>
                <w:rFonts w:ascii="SimSun" w:hAnsi="SimSun" w:eastAsia="SimSun" w:cs="SimSun"/>
                <w:sz w:val="20"/>
                <w:szCs w:val="20"/>
              </w:rPr>
            </w:pPr>
            <w:r>
              <w:rPr>
                <w:rFonts w:ascii="SimSun" w:hAnsi="SimSun" w:eastAsia="SimSun" w:cs="SimSun"/>
                <w:sz w:val="20"/>
                <w:szCs w:val="20"/>
                <w:spacing w:val="7"/>
              </w:rPr>
              <w:t>化学需氧量</w:t>
            </w:r>
          </w:p>
        </w:tc>
        <w:tc>
          <w:tcPr>
            <w:tcW w:w="904" w:type="dxa"/>
            <w:vAlign w:val="top"/>
          </w:tcPr>
          <w:p>
            <w:pPr>
              <w:ind w:left="216"/>
              <w:spacing w:before="102" w:line="201" w:lineRule="auto"/>
              <w:rPr>
                <w:rFonts w:ascii="Times New Roman" w:hAnsi="Times New Roman" w:eastAsia="Times New Roman" w:cs="Times New Roman"/>
                <w:sz w:val="20"/>
                <w:szCs w:val="20"/>
              </w:rPr>
            </w:pPr>
            <w:r>
              <w:rPr>
                <w:rFonts w:ascii="Times New Roman" w:hAnsi="Times New Roman" w:eastAsia="Times New Roman" w:cs="Times New Roman"/>
                <w:sz w:val="20"/>
                <w:szCs w:val="20"/>
              </w:rPr>
              <w:t>mg</w:t>
            </w:r>
            <w:r>
              <w:rPr>
                <w:rFonts w:ascii="Times New Roman" w:hAnsi="Times New Roman" w:eastAsia="Times New Roman" w:cs="Times New Roman"/>
                <w:sz w:val="20"/>
                <w:szCs w:val="20"/>
                <w:spacing w:val="8"/>
              </w:rPr>
              <w:t>/L</w:t>
            </w:r>
          </w:p>
        </w:tc>
        <w:tc>
          <w:tcPr>
            <w:tcW w:w="905" w:type="dxa"/>
            <w:vAlign w:val="top"/>
          </w:tcPr>
          <w:p>
            <w:pPr>
              <w:ind w:left="394"/>
              <w:spacing w:before="106" w:line="195" w:lineRule="auto"/>
              <w:rPr>
                <w:rFonts w:ascii="Times New Roman" w:hAnsi="Times New Roman" w:eastAsia="Times New Roman" w:cs="Times New Roman"/>
                <w:sz w:val="20"/>
                <w:szCs w:val="20"/>
              </w:rPr>
            </w:pPr>
            <w:r>
              <w:rPr>
                <w:rFonts w:ascii="Times New Roman" w:hAnsi="Times New Roman" w:eastAsia="Times New Roman" w:cs="Times New Roman"/>
                <w:sz w:val="20"/>
                <w:szCs w:val="20"/>
                <w:spacing w:val="1"/>
              </w:rPr>
              <w:t>4</w:t>
            </w:r>
          </w:p>
        </w:tc>
        <w:tc>
          <w:tcPr>
            <w:tcW w:w="1358" w:type="dxa"/>
            <w:vAlign w:val="top"/>
          </w:tcPr>
          <w:p>
            <w:pPr>
              <w:ind w:left="592"/>
              <w:spacing w:before="106" w:line="195" w:lineRule="auto"/>
              <w:rPr>
                <w:rFonts w:ascii="Times New Roman" w:hAnsi="Times New Roman" w:eastAsia="Times New Roman" w:cs="Times New Roman"/>
                <w:sz w:val="20"/>
                <w:szCs w:val="20"/>
              </w:rPr>
            </w:pPr>
            <w:r>
              <w:rPr>
                <w:rFonts w:ascii="Times New Roman" w:hAnsi="Times New Roman" w:eastAsia="Times New Roman" w:cs="Times New Roman"/>
                <w:sz w:val="20"/>
                <w:szCs w:val="20"/>
                <w:spacing w:val="-8"/>
              </w:rPr>
              <w:t>10</w:t>
            </w:r>
          </w:p>
        </w:tc>
        <w:tc>
          <w:tcPr>
            <w:tcW w:w="1357" w:type="dxa"/>
            <w:vAlign w:val="top"/>
          </w:tcPr>
          <w:p>
            <w:pPr>
              <w:ind w:left="597"/>
              <w:spacing w:before="106" w:line="195" w:lineRule="auto"/>
              <w:rPr>
                <w:rFonts w:ascii="Times New Roman" w:hAnsi="Times New Roman" w:eastAsia="Times New Roman" w:cs="Times New Roman"/>
                <w:sz w:val="20"/>
                <w:szCs w:val="20"/>
              </w:rPr>
            </w:pPr>
            <w:r>
              <w:rPr>
                <w:rFonts w:ascii="Times New Roman" w:hAnsi="Times New Roman" w:eastAsia="Times New Roman" w:cs="Times New Roman"/>
                <w:sz w:val="20"/>
                <w:szCs w:val="20"/>
                <w:spacing w:val="-10"/>
              </w:rPr>
              <w:t>11</w:t>
            </w:r>
          </w:p>
        </w:tc>
        <w:tc>
          <w:tcPr>
            <w:tcW w:w="1358" w:type="dxa"/>
            <w:vAlign w:val="top"/>
          </w:tcPr>
          <w:p>
            <w:pPr>
              <w:ind w:left="599"/>
              <w:spacing w:before="106" w:line="195" w:lineRule="auto"/>
              <w:rPr>
                <w:rFonts w:ascii="Times New Roman" w:hAnsi="Times New Roman" w:eastAsia="Times New Roman" w:cs="Times New Roman"/>
                <w:sz w:val="20"/>
                <w:szCs w:val="20"/>
              </w:rPr>
            </w:pPr>
            <w:r>
              <w:rPr>
                <w:rFonts w:ascii="Times New Roman" w:hAnsi="Times New Roman" w:eastAsia="Times New Roman" w:cs="Times New Roman"/>
                <w:sz w:val="20"/>
                <w:szCs w:val="20"/>
                <w:spacing w:val="-8"/>
              </w:rPr>
              <w:t>10</w:t>
            </w:r>
          </w:p>
        </w:tc>
        <w:tc>
          <w:tcPr>
            <w:tcW w:w="1358" w:type="dxa"/>
            <w:vAlign w:val="top"/>
          </w:tcPr>
          <w:p>
            <w:pPr>
              <w:ind w:left="606"/>
              <w:spacing w:before="106" w:line="195" w:lineRule="auto"/>
              <w:rPr>
                <w:rFonts w:ascii="Times New Roman" w:hAnsi="Times New Roman" w:eastAsia="Times New Roman" w:cs="Times New Roman"/>
                <w:sz w:val="20"/>
                <w:szCs w:val="20"/>
              </w:rPr>
            </w:pPr>
            <w:r>
              <w:rPr>
                <w:rFonts w:ascii="Times New Roman" w:hAnsi="Times New Roman" w:eastAsia="Times New Roman" w:cs="Times New Roman"/>
                <w:sz w:val="20"/>
                <w:szCs w:val="20"/>
                <w:spacing w:val="-10"/>
              </w:rPr>
              <w:t>11</w:t>
            </w:r>
          </w:p>
        </w:tc>
        <w:tc>
          <w:tcPr>
            <w:tcW w:w="961" w:type="dxa"/>
            <w:vAlign w:val="top"/>
          </w:tcPr>
          <w:p>
            <w:pPr>
              <w:ind w:left="405"/>
              <w:spacing w:before="106" w:line="195" w:lineRule="auto"/>
              <w:rPr>
                <w:rFonts w:ascii="Times New Roman" w:hAnsi="Times New Roman" w:eastAsia="Times New Roman" w:cs="Times New Roman"/>
                <w:sz w:val="20"/>
                <w:szCs w:val="20"/>
              </w:rPr>
            </w:pPr>
            <w:r>
              <w:rPr>
                <w:rFonts w:ascii="Times New Roman" w:hAnsi="Times New Roman" w:eastAsia="Times New Roman" w:cs="Times New Roman"/>
                <w:sz w:val="20"/>
                <w:szCs w:val="20"/>
                <w:spacing w:val="-8"/>
              </w:rPr>
              <w:t>10</w:t>
            </w:r>
          </w:p>
        </w:tc>
        <w:tc>
          <w:tcPr>
            <w:tcW w:w="976" w:type="dxa"/>
            <w:vAlign w:val="top"/>
            <w:tcBorders>
              <w:right w:val="single" w:color="000000" w:sz="10" w:space="0"/>
            </w:tcBorders>
          </w:tcPr>
          <w:p>
            <w:pPr>
              <w:ind w:left="462"/>
              <w:spacing w:before="102" w:line="199" w:lineRule="auto"/>
              <w:rPr>
                <w:rFonts w:ascii="Times New Roman" w:hAnsi="Times New Roman" w:eastAsia="Times New Roman" w:cs="Times New Roman"/>
                <w:sz w:val="20"/>
                <w:szCs w:val="20"/>
              </w:rPr>
            </w:pPr>
            <w:r>
              <w:rPr>
                <w:rFonts w:ascii="Times New Roman" w:hAnsi="Times New Roman" w:eastAsia="Times New Roman" w:cs="Times New Roman"/>
                <w:sz w:val="20"/>
                <w:szCs w:val="20"/>
                <w:spacing w:val="2"/>
              </w:rPr>
              <w:t>/</w:t>
            </w:r>
          </w:p>
        </w:tc>
      </w:tr>
      <w:tr>
        <w:trPr>
          <w:trHeight w:val="315" w:hRule="atLeast"/>
        </w:trPr>
        <w:tc>
          <w:tcPr>
            <w:tcW w:w="1427" w:type="dxa"/>
            <w:vAlign w:val="top"/>
            <w:tcBorders>
              <w:left w:val="single" w:color="000000" w:sz="10" w:space="0"/>
            </w:tcBorders>
          </w:tcPr>
          <w:p>
            <w:pPr>
              <w:ind w:left="436"/>
              <w:spacing w:before="74" w:line="213" w:lineRule="auto"/>
              <w:rPr>
                <w:rFonts w:ascii="SimSun" w:hAnsi="SimSun" w:eastAsia="SimSun" w:cs="SimSun"/>
                <w:sz w:val="20"/>
                <w:szCs w:val="20"/>
              </w:rPr>
            </w:pPr>
            <w:r>
              <w:rPr>
                <w:rFonts w:ascii="Times New Roman" w:hAnsi="Times New Roman" w:eastAsia="Times New Roman" w:cs="Times New Roman"/>
                <w:sz w:val="20"/>
                <w:szCs w:val="20"/>
              </w:rPr>
              <w:t>pH</w:t>
            </w:r>
            <w:r>
              <w:rPr>
                <w:rFonts w:ascii="Times New Roman" w:hAnsi="Times New Roman" w:eastAsia="Times New Roman" w:cs="Times New Roman"/>
                <w:sz w:val="20"/>
                <w:szCs w:val="20"/>
                <w:spacing w:val="11"/>
              </w:rPr>
              <w:t xml:space="preserve"> </w:t>
            </w:r>
            <w:r>
              <w:rPr>
                <w:rFonts w:ascii="SimSun" w:hAnsi="SimSun" w:eastAsia="SimSun" w:cs="SimSun"/>
                <w:sz w:val="20"/>
                <w:szCs w:val="20"/>
                <w:spacing w:val="13"/>
              </w:rPr>
              <w:t>值</w:t>
            </w:r>
          </w:p>
        </w:tc>
        <w:tc>
          <w:tcPr>
            <w:tcW w:w="904" w:type="dxa"/>
            <w:vAlign w:val="top"/>
          </w:tcPr>
          <w:p>
            <w:pPr>
              <w:ind w:left="135"/>
              <w:spacing w:before="74" w:line="213" w:lineRule="auto"/>
              <w:rPr>
                <w:rFonts w:ascii="SimSun" w:hAnsi="SimSun" w:eastAsia="SimSun" w:cs="SimSun"/>
                <w:sz w:val="20"/>
                <w:szCs w:val="20"/>
              </w:rPr>
            </w:pPr>
            <w:r>
              <w:rPr>
                <w:rFonts w:ascii="SimSun" w:hAnsi="SimSun" w:eastAsia="SimSun" w:cs="SimSun"/>
                <w:sz w:val="20"/>
                <w:szCs w:val="20"/>
                <w:spacing w:val="6"/>
              </w:rPr>
              <w:t>无量纲</w:t>
            </w:r>
          </w:p>
        </w:tc>
        <w:tc>
          <w:tcPr>
            <w:tcW w:w="905" w:type="dxa"/>
            <w:vAlign w:val="top"/>
          </w:tcPr>
          <w:p>
            <w:pPr>
              <w:ind w:left="415"/>
              <w:spacing w:before="106" w:line="199" w:lineRule="auto"/>
              <w:rPr>
                <w:rFonts w:ascii="Times New Roman" w:hAnsi="Times New Roman" w:eastAsia="Times New Roman" w:cs="Times New Roman"/>
                <w:sz w:val="20"/>
                <w:szCs w:val="20"/>
              </w:rPr>
            </w:pPr>
            <w:r>
              <w:rPr>
                <w:rFonts w:ascii="Times New Roman" w:hAnsi="Times New Roman" w:eastAsia="Times New Roman" w:cs="Times New Roman"/>
                <w:sz w:val="20"/>
                <w:szCs w:val="20"/>
                <w:spacing w:val="2"/>
              </w:rPr>
              <w:t>/</w:t>
            </w:r>
          </w:p>
        </w:tc>
        <w:tc>
          <w:tcPr>
            <w:tcW w:w="1358" w:type="dxa"/>
            <w:vAlign w:val="top"/>
          </w:tcPr>
          <w:p>
            <w:pPr>
              <w:ind w:left="554"/>
              <w:spacing w:before="110" w:line="195" w:lineRule="auto"/>
              <w:rPr>
                <w:rFonts w:ascii="Times New Roman" w:hAnsi="Times New Roman" w:eastAsia="Times New Roman" w:cs="Times New Roman"/>
                <w:sz w:val="20"/>
                <w:szCs w:val="20"/>
              </w:rPr>
            </w:pPr>
            <w:r>
              <w:rPr>
                <w:rFonts w:ascii="Times New Roman" w:hAnsi="Times New Roman" w:eastAsia="Times New Roman" w:cs="Times New Roman"/>
                <w:sz w:val="20"/>
                <w:szCs w:val="20"/>
              </w:rPr>
              <w:t>8.2</w:t>
            </w:r>
          </w:p>
        </w:tc>
        <w:tc>
          <w:tcPr>
            <w:tcW w:w="1357" w:type="dxa"/>
            <w:vAlign w:val="top"/>
          </w:tcPr>
          <w:p>
            <w:pPr>
              <w:ind w:left="557"/>
              <w:spacing w:before="110" w:line="195" w:lineRule="auto"/>
              <w:rPr>
                <w:rFonts w:ascii="Times New Roman" w:hAnsi="Times New Roman" w:eastAsia="Times New Roman" w:cs="Times New Roman"/>
                <w:sz w:val="20"/>
                <w:szCs w:val="20"/>
              </w:rPr>
            </w:pPr>
            <w:r>
              <w:rPr>
                <w:rFonts w:ascii="Times New Roman" w:hAnsi="Times New Roman" w:eastAsia="Times New Roman" w:cs="Times New Roman"/>
                <w:sz w:val="20"/>
                <w:szCs w:val="20"/>
              </w:rPr>
              <w:t>8.0</w:t>
            </w:r>
          </w:p>
        </w:tc>
        <w:tc>
          <w:tcPr>
            <w:tcW w:w="1358" w:type="dxa"/>
            <w:vAlign w:val="top"/>
          </w:tcPr>
          <w:p>
            <w:pPr>
              <w:ind w:left="561"/>
              <w:spacing w:before="110" w:line="195" w:lineRule="auto"/>
              <w:rPr>
                <w:rFonts w:ascii="Times New Roman" w:hAnsi="Times New Roman" w:eastAsia="Times New Roman" w:cs="Times New Roman"/>
                <w:sz w:val="20"/>
                <w:szCs w:val="20"/>
              </w:rPr>
            </w:pPr>
            <w:r>
              <w:rPr>
                <w:rFonts w:ascii="Times New Roman" w:hAnsi="Times New Roman" w:eastAsia="Times New Roman" w:cs="Times New Roman"/>
                <w:sz w:val="20"/>
                <w:szCs w:val="20"/>
                <w:spacing w:val="-2"/>
              </w:rPr>
              <w:t>8.</w:t>
            </w:r>
            <w:r>
              <w:rPr>
                <w:rFonts w:ascii="Times New Roman" w:hAnsi="Times New Roman" w:eastAsia="Times New Roman" w:cs="Times New Roman"/>
                <w:sz w:val="20"/>
                <w:szCs w:val="20"/>
                <w:spacing w:val="-25"/>
              </w:rPr>
              <w:t xml:space="preserve"> </w:t>
            </w:r>
            <w:r>
              <w:rPr>
                <w:rFonts w:ascii="Times New Roman" w:hAnsi="Times New Roman" w:eastAsia="Times New Roman" w:cs="Times New Roman"/>
                <w:sz w:val="20"/>
                <w:szCs w:val="20"/>
                <w:spacing w:val="-2"/>
              </w:rPr>
              <w:t>1</w:t>
            </w:r>
          </w:p>
        </w:tc>
        <w:tc>
          <w:tcPr>
            <w:tcW w:w="1358" w:type="dxa"/>
            <w:vAlign w:val="top"/>
          </w:tcPr>
          <w:p>
            <w:pPr>
              <w:ind w:left="563"/>
              <w:spacing w:before="110" w:line="195" w:lineRule="auto"/>
              <w:rPr>
                <w:rFonts w:ascii="Times New Roman" w:hAnsi="Times New Roman" w:eastAsia="Times New Roman" w:cs="Times New Roman"/>
                <w:sz w:val="20"/>
                <w:szCs w:val="20"/>
              </w:rPr>
            </w:pPr>
            <w:r>
              <w:rPr>
                <w:rFonts w:ascii="Times New Roman" w:hAnsi="Times New Roman" w:eastAsia="Times New Roman" w:cs="Times New Roman"/>
                <w:sz w:val="20"/>
                <w:szCs w:val="20"/>
                <w:spacing w:val="-2"/>
              </w:rPr>
              <w:t>8.</w:t>
            </w:r>
            <w:r>
              <w:rPr>
                <w:rFonts w:ascii="Times New Roman" w:hAnsi="Times New Roman" w:eastAsia="Times New Roman" w:cs="Times New Roman"/>
                <w:sz w:val="20"/>
                <w:szCs w:val="20"/>
                <w:spacing w:val="-25"/>
              </w:rPr>
              <w:t xml:space="preserve"> </w:t>
            </w:r>
            <w:r>
              <w:rPr>
                <w:rFonts w:ascii="Times New Roman" w:hAnsi="Times New Roman" w:eastAsia="Times New Roman" w:cs="Times New Roman"/>
                <w:sz w:val="20"/>
                <w:szCs w:val="20"/>
                <w:spacing w:val="-2"/>
              </w:rPr>
              <w:t>1</w:t>
            </w:r>
          </w:p>
        </w:tc>
        <w:tc>
          <w:tcPr>
            <w:tcW w:w="961" w:type="dxa"/>
            <w:vAlign w:val="top"/>
          </w:tcPr>
          <w:p>
            <w:pPr>
              <w:ind w:left="180"/>
              <w:spacing w:before="110" w:line="195" w:lineRule="auto"/>
              <w:rPr>
                <w:rFonts w:ascii="Times New Roman" w:hAnsi="Times New Roman" w:eastAsia="Times New Roman" w:cs="Times New Roman"/>
                <w:sz w:val="20"/>
                <w:szCs w:val="20"/>
              </w:rPr>
            </w:pPr>
            <w:r>
              <w:rPr>
                <w:rFonts w:ascii="Times New Roman" w:hAnsi="Times New Roman" w:eastAsia="Times New Roman" w:cs="Times New Roman"/>
                <w:sz w:val="20"/>
                <w:szCs w:val="20"/>
                <w:spacing w:val="2"/>
              </w:rPr>
              <w:t>8.0~8.2</w:t>
            </w:r>
          </w:p>
        </w:tc>
        <w:tc>
          <w:tcPr>
            <w:tcW w:w="976" w:type="dxa"/>
            <w:vAlign w:val="top"/>
            <w:tcBorders>
              <w:right w:val="single" w:color="000000" w:sz="10" w:space="0"/>
            </w:tcBorders>
          </w:tcPr>
          <w:p>
            <w:pPr>
              <w:ind w:left="462"/>
              <w:spacing w:before="106" w:line="199" w:lineRule="auto"/>
              <w:rPr>
                <w:rFonts w:ascii="Times New Roman" w:hAnsi="Times New Roman" w:eastAsia="Times New Roman" w:cs="Times New Roman"/>
                <w:sz w:val="20"/>
                <w:szCs w:val="20"/>
              </w:rPr>
            </w:pPr>
            <w:r>
              <w:rPr>
                <w:rFonts w:ascii="Times New Roman" w:hAnsi="Times New Roman" w:eastAsia="Times New Roman" w:cs="Times New Roman"/>
                <w:sz w:val="20"/>
                <w:szCs w:val="20"/>
                <w:spacing w:val="2"/>
              </w:rPr>
              <w:t>/</w:t>
            </w:r>
          </w:p>
        </w:tc>
      </w:tr>
      <w:tr>
        <w:trPr>
          <w:trHeight w:val="425" w:hRule="atLeast"/>
        </w:trPr>
        <w:tc>
          <w:tcPr>
            <w:tcW w:w="1427" w:type="dxa"/>
            <w:vAlign w:val="top"/>
            <w:tcBorders>
              <w:left w:val="single" w:color="000000" w:sz="10" w:space="0"/>
              <w:bottom w:val="single" w:color="000000" w:sz="10" w:space="0"/>
            </w:tcBorders>
          </w:tcPr>
          <w:p>
            <w:pPr>
              <w:ind w:left="497"/>
              <w:spacing w:before="119" w:line="229" w:lineRule="auto"/>
              <w:rPr>
                <w:rFonts w:ascii="SimSun" w:hAnsi="SimSun" w:eastAsia="SimSun" w:cs="SimSun"/>
                <w:sz w:val="20"/>
                <w:szCs w:val="20"/>
              </w:rPr>
            </w:pPr>
            <w:r>
              <w:rPr>
                <w:rFonts w:ascii="SimSun" w:hAnsi="SimSun" w:eastAsia="SimSun" w:cs="SimSun"/>
                <w:sz w:val="20"/>
                <w:szCs w:val="20"/>
                <w:spacing w:val="3"/>
              </w:rPr>
              <w:t>备注</w:t>
            </w:r>
          </w:p>
        </w:tc>
        <w:tc>
          <w:tcPr>
            <w:tcW w:w="9177" w:type="dxa"/>
            <w:vAlign w:val="top"/>
            <w:gridSpan w:val="8"/>
            <w:tcBorders>
              <w:bottom w:val="single" w:color="000000" w:sz="10" w:space="0"/>
              <w:right w:val="single" w:color="000000" w:sz="10" w:space="0"/>
            </w:tcBorders>
          </w:tcPr>
          <w:p>
            <w:pPr>
              <w:ind w:left="97"/>
              <w:spacing w:before="151" w:line="199" w:lineRule="auto"/>
              <w:rPr>
                <w:rFonts w:ascii="Times New Roman" w:hAnsi="Times New Roman" w:eastAsia="Times New Roman" w:cs="Times New Roman"/>
                <w:sz w:val="20"/>
                <w:szCs w:val="20"/>
              </w:rPr>
            </w:pPr>
            <w:r>
              <w:rPr>
                <w:rFonts w:ascii="Times New Roman" w:hAnsi="Times New Roman" w:eastAsia="Times New Roman" w:cs="Times New Roman"/>
                <w:sz w:val="20"/>
                <w:szCs w:val="20"/>
                <w:spacing w:val="2"/>
              </w:rPr>
              <w:t>/</w:t>
            </w:r>
          </w:p>
        </w:tc>
      </w:tr>
    </w:tbl>
    <w:p>
      <w:pPr>
        <w:pStyle w:val="BodyText"/>
        <w:spacing w:line="242" w:lineRule="auto"/>
        <w:rPr/>
      </w:pPr>
      <w:r/>
    </w:p>
    <w:p>
      <w:pPr>
        <w:pStyle w:val="BodyText"/>
        <w:spacing w:line="242" w:lineRule="auto"/>
        <w:rPr/>
      </w:pPr>
      <w:r/>
    </w:p>
    <w:p>
      <w:pPr>
        <w:pStyle w:val="BodyText"/>
        <w:spacing w:line="243" w:lineRule="auto"/>
        <w:rPr/>
      </w:pPr>
      <w:r/>
    </w:p>
    <w:p>
      <w:pPr>
        <w:ind w:firstLine="11170"/>
        <w:spacing w:line="2267" w:lineRule="exact"/>
        <w:rPr/>
      </w:pPr>
      <w:r>
        <w:rPr>
          <w:position w:val="-45"/>
        </w:rPr>
        <w:drawing>
          <wp:inline distT="0" distB="0" distL="0" distR="0">
            <wp:extent cx="62483" cy="1439417"/>
            <wp:effectExtent l="0" t="0" r="0" b="0"/>
            <wp:docPr id="330" name="IM 330"/>
            <wp:cNvGraphicFramePr/>
            <a:graphic>
              <a:graphicData uri="http://schemas.openxmlformats.org/drawingml/2006/picture">
                <pic:pic>
                  <pic:nvPicPr>
                    <pic:cNvPr id="330" name="IM 330"/>
                    <pic:cNvPicPr/>
                  </pic:nvPicPr>
                  <pic:blipFill>
                    <a:blip r:embed="rId326"/>
                    <a:stretch>
                      <a:fillRect/>
                    </a:stretch>
                  </pic:blipFill>
                  <pic:spPr>
                    <a:xfrm rot="0">
                      <a:off x="0" y="0"/>
                      <a:ext cx="62483" cy="1439417"/>
                    </a:xfrm>
                    <a:prstGeom prst="rect">
                      <a:avLst/>
                    </a:prstGeom>
                  </pic:spPr>
                </pic:pic>
              </a:graphicData>
            </a:graphic>
          </wp:inline>
        </w:drawing>
      </w:r>
    </w:p>
    <w:p>
      <w:pPr>
        <w:pStyle w:val="BodyText"/>
        <w:spacing w:line="246" w:lineRule="auto"/>
        <w:rPr/>
      </w:pPr>
      <w:r/>
    </w:p>
    <w:p>
      <w:pPr>
        <w:pStyle w:val="BodyText"/>
        <w:spacing w:line="246" w:lineRule="auto"/>
        <w:rPr/>
      </w:pPr>
      <w:r/>
    </w:p>
    <w:p>
      <w:pPr>
        <w:pStyle w:val="BodyText"/>
        <w:spacing w:line="246" w:lineRule="auto"/>
        <w:rPr/>
      </w:pPr>
      <w:r/>
    </w:p>
    <w:p>
      <w:pPr>
        <w:pStyle w:val="BodyText"/>
        <w:spacing w:line="246" w:lineRule="auto"/>
        <w:rPr/>
      </w:pPr>
      <w:r/>
    </w:p>
    <w:p>
      <w:pPr>
        <w:pStyle w:val="BodyText"/>
        <w:spacing w:line="246" w:lineRule="auto"/>
        <w:rPr/>
      </w:pPr>
      <w:r/>
    </w:p>
    <w:p>
      <w:pPr>
        <w:pStyle w:val="BodyText"/>
        <w:spacing w:line="246" w:lineRule="auto"/>
        <w:rPr/>
      </w:pPr>
      <w:r/>
    </w:p>
    <w:p>
      <w:pPr>
        <w:pStyle w:val="BodyText"/>
        <w:spacing w:line="246" w:lineRule="auto"/>
        <w:rPr/>
      </w:pPr>
      <w:r/>
    </w:p>
    <w:p>
      <w:pPr>
        <w:pStyle w:val="BodyText"/>
        <w:spacing w:line="247" w:lineRule="auto"/>
        <w:rPr/>
      </w:pPr>
      <w:r/>
    </w:p>
    <w:p>
      <w:pPr>
        <w:pStyle w:val="BodyText"/>
        <w:spacing w:line="247" w:lineRule="auto"/>
        <w:rPr/>
      </w:pPr>
      <w:r/>
    </w:p>
    <w:p>
      <w:pPr>
        <w:pStyle w:val="BodyText"/>
        <w:spacing w:line="247" w:lineRule="auto"/>
        <w:rPr/>
      </w:pPr>
      <w:r/>
    </w:p>
    <w:p>
      <w:pPr>
        <w:pStyle w:val="BodyText"/>
        <w:spacing w:line="247" w:lineRule="auto"/>
        <w:rPr/>
      </w:pPr>
      <w:r/>
    </w:p>
    <w:p>
      <w:pPr>
        <w:pStyle w:val="BodyText"/>
        <w:spacing w:line="247" w:lineRule="auto"/>
        <w:rPr/>
      </w:pPr>
      <w:r/>
    </w:p>
    <w:p>
      <w:pPr>
        <w:pStyle w:val="BodyText"/>
        <w:spacing w:line="247" w:lineRule="auto"/>
        <w:rPr/>
      </w:pPr>
      <w:r/>
    </w:p>
    <w:p>
      <w:pPr>
        <w:pStyle w:val="BodyText"/>
        <w:spacing w:line="247" w:lineRule="auto"/>
        <w:rPr/>
      </w:pPr>
      <w:r/>
    </w:p>
    <w:p>
      <w:pPr>
        <w:pStyle w:val="BodyText"/>
        <w:spacing w:line="247" w:lineRule="auto"/>
        <w:rPr/>
      </w:pPr>
      <w:r/>
    </w:p>
    <w:p>
      <w:pPr>
        <w:pStyle w:val="BodyText"/>
        <w:spacing w:line="247" w:lineRule="auto"/>
        <w:rPr/>
      </w:pPr>
      <w:r/>
    </w:p>
    <w:p>
      <w:pPr>
        <w:pStyle w:val="BodyText"/>
        <w:spacing w:line="247" w:lineRule="auto"/>
        <w:rPr/>
      </w:pPr>
      <w:r/>
    </w:p>
    <w:p>
      <w:pPr>
        <w:pStyle w:val="BodyText"/>
        <w:spacing w:line="247" w:lineRule="auto"/>
        <w:rPr/>
      </w:pPr>
      <w:r/>
    </w:p>
    <w:p>
      <w:pPr>
        <w:pStyle w:val="BodyText"/>
        <w:spacing w:line="247" w:lineRule="auto"/>
        <w:rPr/>
      </w:pPr>
      <w:r/>
    </w:p>
    <w:p>
      <w:pPr>
        <w:pStyle w:val="BodyText"/>
        <w:spacing w:line="247" w:lineRule="auto"/>
        <w:rPr/>
      </w:pPr>
      <w:r/>
    </w:p>
    <w:p>
      <w:pPr>
        <w:pStyle w:val="BodyText"/>
        <w:spacing w:line="247" w:lineRule="auto"/>
        <w:rPr/>
      </w:pPr>
      <w:r/>
    </w:p>
    <w:p>
      <w:pPr>
        <w:pStyle w:val="BodyText"/>
        <w:spacing w:line="247" w:lineRule="auto"/>
        <w:rPr/>
      </w:pPr>
      <w:r/>
    </w:p>
    <w:p>
      <w:pPr>
        <w:pStyle w:val="BodyText"/>
        <w:spacing w:line="247" w:lineRule="auto"/>
        <w:rPr/>
      </w:pPr>
      <w:r/>
    </w:p>
    <w:p>
      <w:pPr>
        <w:pStyle w:val="BodyText"/>
        <w:spacing w:line="247" w:lineRule="auto"/>
        <w:rPr/>
      </w:pPr>
      <w:r/>
    </w:p>
    <w:p>
      <w:pPr>
        <w:pStyle w:val="BodyText"/>
        <w:spacing w:line="247" w:lineRule="auto"/>
        <w:rPr/>
      </w:pPr>
      <w:r/>
    </w:p>
    <w:p>
      <w:pPr>
        <w:pStyle w:val="BodyText"/>
        <w:spacing w:line="247" w:lineRule="auto"/>
        <w:rPr/>
      </w:pPr>
      <w:r/>
    </w:p>
    <w:p>
      <w:pPr>
        <w:ind w:left="502"/>
        <w:spacing w:before="58" w:line="219" w:lineRule="auto"/>
        <w:rPr>
          <w:rFonts w:ascii="SimSun" w:hAnsi="SimSun" w:eastAsia="SimSun" w:cs="SimSun"/>
          <w:sz w:val="18"/>
          <w:szCs w:val="18"/>
        </w:rPr>
      </w:pPr>
      <w:r>
        <w:pict>
          <v:shape id="_x0000_s394" style="position:absolute;margin-left:429.951pt;margin-top:1.94698pt;mso-position-vertical-relative:text;mso-position-horizontal-relative:text;width:77.75pt;height:12.7pt;z-index:256550912;" filled="false" stroked="false" type="#_x0000_t202">
            <v:fill on="false"/>
            <v:stroke on="false"/>
            <v:path/>
            <v:imagedata o:title=""/>
            <o:lock v:ext="edit" aspectratio="false"/>
            <v:textbox inset="0mm,0mm,0mm,0mm">
              <w:txbxContent>
                <w:p>
                  <w:pPr>
                    <w:ind w:left="20"/>
                    <w:spacing w:before="20" w:line="219" w:lineRule="auto"/>
                    <w:rPr>
                      <w:rFonts w:ascii="SimSun" w:hAnsi="SimSun" w:eastAsia="SimSun" w:cs="SimSun"/>
                      <w:sz w:val="18"/>
                      <w:szCs w:val="18"/>
                    </w:rPr>
                  </w:pPr>
                  <w:r>
                    <w:rPr>
                      <w:rFonts w:ascii="SimSun" w:hAnsi="SimSun" w:eastAsia="SimSun" w:cs="SimSun"/>
                      <w:sz w:val="18"/>
                      <w:szCs w:val="18"/>
                      <w:spacing w:val="-6"/>
                    </w:rPr>
                    <w:t>第</w:t>
                  </w:r>
                  <w:r>
                    <w:rPr>
                      <w:rFonts w:ascii="SimSun" w:hAnsi="SimSun" w:eastAsia="SimSun" w:cs="SimSun"/>
                      <w:sz w:val="18"/>
                      <w:szCs w:val="18"/>
                      <w:spacing w:val="25"/>
                      <w:w w:val="101"/>
                    </w:rPr>
                    <w:t xml:space="preserve"> </w:t>
                  </w:r>
                  <w:r>
                    <w:rPr>
                      <w:rFonts w:ascii="Times New Roman" w:hAnsi="Times New Roman" w:eastAsia="Times New Roman" w:cs="Times New Roman"/>
                      <w:sz w:val="18"/>
                      <w:szCs w:val="18"/>
                      <w:spacing w:val="-6"/>
                    </w:rPr>
                    <w:t>11</w:t>
                  </w:r>
                  <w:r>
                    <w:rPr>
                      <w:rFonts w:ascii="Times New Roman" w:hAnsi="Times New Roman" w:eastAsia="Times New Roman" w:cs="Times New Roman"/>
                      <w:sz w:val="18"/>
                      <w:szCs w:val="18"/>
                      <w:spacing w:val="4"/>
                    </w:rPr>
                    <w:t xml:space="preserve">  </w:t>
                  </w:r>
                  <w:r>
                    <w:rPr>
                      <w:rFonts w:ascii="SimSun" w:hAnsi="SimSun" w:eastAsia="SimSun" w:cs="SimSun"/>
                      <w:sz w:val="18"/>
                      <w:szCs w:val="18"/>
                      <w:spacing w:val="-6"/>
                    </w:rPr>
                    <w:t>页 共</w:t>
                  </w:r>
                  <w:r>
                    <w:rPr>
                      <w:rFonts w:ascii="SimSun" w:hAnsi="SimSun" w:eastAsia="SimSun" w:cs="SimSun"/>
                      <w:sz w:val="18"/>
                      <w:szCs w:val="18"/>
                      <w:spacing w:val="6"/>
                    </w:rPr>
                    <w:t xml:space="preserve"> </w:t>
                  </w:r>
                  <w:r>
                    <w:rPr>
                      <w:rFonts w:ascii="Times New Roman" w:hAnsi="Times New Roman" w:eastAsia="Times New Roman" w:cs="Times New Roman"/>
                      <w:sz w:val="18"/>
                      <w:szCs w:val="18"/>
                      <w:spacing w:val="-6"/>
                    </w:rPr>
                    <w:t>23</w:t>
                  </w:r>
                  <w:r>
                    <w:rPr>
                      <w:rFonts w:ascii="Times New Roman" w:hAnsi="Times New Roman" w:eastAsia="Times New Roman" w:cs="Times New Roman"/>
                      <w:sz w:val="18"/>
                      <w:szCs w:val="18"/>
                      <w:spacing w:val="4"/>
                    </w:rPr>
                    <w:t xml:space="preserve">  </w:t>
                  </w:r>
                  <w:r>
                    <w:rPr>
                      <w:rFonts w:ascii="SimSun" w:hAnsi="SimSun" w:eastAsia="SimSun" w:cs="SimSun"/>
                      <w:sz w:val="18"/>
                      <w:szCs w:val="18"/>
                      <w:spacing w:val="-6"/>
                    </w:rPr>
                    <w:t>页</w:t>
                  </w:r>
                </w:p>
              </w:txbxContent>
            </v:textbox>
          </v:shape>
        </w:pict>
      </w:r>
      <w:r>
        <w:rPr>
          <w:rFonts w:ascii="SimSun" w:hAnsi="SimSun" w:eastAsia="SimSun" w:cs="SimSun"/>
          <w:sz w:val="18"/>
          <w:szCs w:val="18"/>
          <w:spacing w:val="-1"/>
        </w:rPr>
        <w:t>江苏康达检测技术股份有限公司</w:t>
      </w:r>
    </w:p>
    <w:p>
      <w:pPr>
        <w:spacing w:line="219" w:lineRule="auto"/>
        <w:sectPr>
          <w:pgSz w:w="11906" w:h="16839"/>
          <w:pgMar w:top="950" w:right="0" w:bottom="400" w:left="637" w:header="518" w:footer="0" w:gutter="0"/>
        </w:sectPr>
        <w:rPr>
          <w:rFonts w:ascii="SimSun" w:hAnsi="SimSun" w:eastAsia="SimSun" w:cs="SimSun"/>
          <w:sz w:val="18"/>
          <w:szCs w:val="18"/>
        </w:rPr>
      </w:pPr>
    </w:p>
    <w:p>
      <w:pPr>
        <w:ind w:left="3764"/>
        <w:spacing w:before="101" w:line="219" w:lineRule="auto"/>
        <w:rPr>
          <w:rFonts w:ascii="SimSun" w:hAnsi="SimSun" w:eastAsia="SimSun" w:cs="SimSun"/>
          <w:sz w:val="30"/>
          <w:szCs w:val="30"/>
        </w:rPr>
      </w:pPr>
      <w:r>
        <w:rPr>
          <w:rFonts w:ascii="SimSun" w:hAnsi="SimSun" w:eastAsia="SimSun" w:cs="SimSun"/>
          <w:sz w:val="30"/>
          <w:szCs w:val="30"/>
          <w:b/>
          <w:bCs/>
          <w:spacing w:val="14"/>
        </w:rPr>
        <w:t>表</w:t>
      </w:r>
      <w:r>
        <w:rPr>
          <w:rFonts w:ascii="SimSun" w:hAnsi="SimSun" w:eastAsia="SimSun" w:cs="SimSun"/>
          <w:sz w:val="30"/>
          <w:szCs w:val="30"/>
          <w:spacing w:val="-12"/>
        </w:rPr>
        <w:t xml:space="preserve"> </w:t>
      </w:r>
      <w:r>
        <w:rPr>
          <w:rFonts w:ascii="Times New Roman" w:hAnsi="Times New Roman" w:eastAsia="Times New Roman" w:cs="Times New Roman"/>
          <w:sz w:val="30"/>
          <w:szCs w:val="30"/>
          <w:b/>
          <w:bCs/>
          <w:spacing w:val="14"/>
        </w:rPr>
        <w:t>2-5</w:t>
      </w:r>
      <w:r>
        <w:rPr>
          <w:rFonts w:ascii="Times New Roman" w:hAnsi="Times New Roman" w:eastAsia="Times New Roman" w:cs="Times New Roman"/>
          <w:sz w:val="30"/>
          <w:szCs w:val="30"/>
          <w:b/>
          <w:bCs/>
        </w:rPr>
        <w:t xml:space="preserve">   </w:t>
      </w:r>
      <w:r>
        <w:rPr>
          <w:rFonts w:ascii="SimSun" w:hAnsi="SimSun" w:eastAsia="SimSun" w:cs="SimSun"/>
          <w:sz w:val="30"/>
          <w:szCs w:val="30"/>
          <w:b/>
          <w:bCs/>
          <w:spacing w:val="14"/>
        </w:rPr>
        <w:t>废水检测</w:t>
      </w:r>
      <w:r>
        <w:rPr>
          <w:rFonts w:ascii="SimSun" w:hAnsi="SimSun" w:eastAsia="SimSun" w:cs="SimSun"/>
          <w:sz w:val="30"/>
          <w:szCs w:val="30"/>
          <w:spacing w:val="-88"/>
        </w:rPr>
        <w:t xml:space="preserve"> </w:t>
      </w:r>
      <w:r>
        <w:rPr>
          <w:rFonts w:ascii="SimSun" w:hAnsi="SimSun" w:eastAsia="SimSun" w:cs="SimSun"/>
          <w:sz w:val="30"/>
          <w:szCs w:val="30"/>
          <w:b/>
          <w:bCs/>
          <w:spacing w:val="14"/>
        </w:rPr>
        <w:t>结果</w:t>
      </w:r>
    </w:p>
    <w:p>
      <w:pPr>
        <w:spacing w:line="105" w:lineRule="exact"/>
        <w:rPr/>
      </w:pPr>
      <w:r/>
    </w:p>
    <w:tbl>
      <w:tblPr>
        <w:tblStyle w:val="TableNormal"/>
        <w:tblW w:w="10604" w:type="dxa"/>
        <w:tblInd w:w="12" w:type="dxa"/>
        <w:tblLayout w:type="fixed"/>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Pr>
      <w:tblGrid>
        <w:gridCol w:w="1427"/>
        <w:gridCol w:w="904"/>
        <w:gridCol w:w="905"/>
        <w:gridCol w:w="1358"/>
        <w:gridCol w:w="1357"/>
        <w:gridCol w:w="1358"/>
        <w:gridCol w:w="1358"/>
        <w:gridCol w:w="961"/>
        <w:gridCol w:w="976"/>
      </w:tblGrid>
      <w:tr>
        <w:trPr>
          <w:trHeight w:val="631" w:hRule="atLeast"/>
        </w:trPr>
        <w:tc>
          <w:tcPr>
            <w:tcW w:w="1427" w:type="dxa"/>
            <w:vAlign w:val="top"/>
            <w:vMerge w:val="restart"/>
            <w:tcBorders>
              <w:left w:val="single" w:color="000000" w:sz="10" w:space="0"/>
              <w:top w:val="single" w:color="000000" w:sz="10" w:space="0"/>
              <w:bottom w:val="nil"/>
            </w:tcBorders>
          </w:tcPr>
          <w:p>
            <w:pPr>
              <w:spacing w:line="287" w:lineRule="auto"/>
              <w:rPr>
                <w:rFonts w:ascii="Arial"/>
                <w:sz w:val="21"/>
              </w:rPr>
            </w:pPr>
            <w:r/>
          </w:p>
          <w:p>
            <w:pPr>
              <w:spacing w:line="287" w:lineRule="auto"/>
              <w:rPr>
                <w:rFonts w:ascii="Arial"/>
                <w:sz w:val="21"/>
              </w:rPr>
            </w:pPr>
            <w:r/>
          </w:p>
          <w:p>
            <w:pPr>
              <w:spacing w:line="287" w:lineRule="auto"/>
              <w:rPr>
                <w:rFonts w:ascii="Arial"/>
                <w:sz w:val="21"/>
              </w:rPr>
            </w:pPr>
            <w:r/>
          </w:p>
          <w:p>
            <w:pPr>
              <w:spacing w:line="287" w:lineRule="auto"/>
              <w:rPr>
                <w:rFonts w:ascii="Arial"/>
                <w:sz w:val="21"/>
              </w:rPr>
            </w:pPr>
            <w:r/>
          </w:p>
          <w:p>
            <w:pPr>
              <w:ind w:left="286"/>
              <w:spacing w:before="65" w:line="228" w:lineRule="auto"/>
              <w:rPr>
                <w:rFonts w:ascii="SimSun" w:hAnsi="SimSun" w:eastAsia="SimSun" w:cs="SimSun"/>
                <w:sz w:val="20"/>
                <w:szCs w:val="20"/>
              </w:rPr>
            </w:pPr>
            <w:r>
              <w:rPr>
                <w:rFonts w:ascii="SimSun" w:hAnsi="SimSun" w:eastAsia="SimSun" w:cs="SimSun"/>
                <w:sz w:val="20"/>
                <w:szCs w:val="20"/>
                <w:spacing w:val="7"/>
              </w:rPr>
              <w:t>检测项目</w:t>
            </w:r>
          </w:p>
        </w:tc>
        <w:tc>
          <w:tcPr>
            <w:tcW w:w="1809" w:type="dxa"/>
            <w:vAlign w:val="top"/>
            <w:gridSpan w:val="2"/>
            <w:tcBorders>
              <w:top w:val="single" w:color="000000" w:sz="10" w:space="0"/>
            </w:tcBorders>
          </w:tcPr>
          <w:p>
            <w:pPr>
              <w:ind w:left="481"/>
              <w:spacing w:before="212" w:line="228" w:lineRule="auto"/>
              <w:rPr>
                <w:rFonts w:ascii="SimSun" w:hAnsi="SimSun" w:eastAsia="SimSun" w:cs="SimSun"/>
                <w:sz w:val="20"/>
                <w:szCs w:val="20"/>
              </w:rPr>
            </w:pPr>
            <w:r>
              <w:rPr>
                <w:rFonts w:ascii="SimSun" w:hAnsi="SimSun" w:eastAsia="SimSun" w:cs="SimSun"/>
                <w:sz w:val="20"/>
                <w:szCs w:val="20"/>
                <w:spacing w:val="7"/>
              </w:rPr>
              <w:t>样品编号</w:t>
            </w:r>
          </w:p>
        </w:tc>
        <w:tc>
          <w:tcPr>
            <w:tcW w:w="1358" w:type="dxa"/>
            <w:vAlign w:val="top"/>
            <w:tcBorders>
              <w:top w:val="single" w:color="000000" w:sz="10" w:space="0"/>
            </w:tcBorders>
          </w:tcPr>
          <w:p>
            <w:pPr>
              <w:ind w:left="139"/>
              <w:spacing w:before="92" w:line="195" w:lineRule="auto"/>
              <w:rPr>
                <w:rFonts w:ascii="Times New Roman" w:hAnsi="Times New Roman" w:eastAsia="Times New Roman" w:cs="Times New Roman"/>
                <w:sz w:val="20"/>
                <w:szCs w:val="20"/>
              </w:rPr>
            </w:pPr>
            <w:r>
              <w:rPr>
                <w:rFonts w:ascii="Times New Roman" w:hAnsi="Times New Roman" w:eastAsia="Times New Roman" w:cs="Times New Roman"/>
                <w:sz w:val="20"/>
                <w:szCs w:val="20"/>
              </w:rPr>
              <w:t>HJ</w:t>
            </w:r>
            <w:r>
              <w:rPr>
                <w:rFonts w:ascii="Times New Roman" w:hAnsi="Times New Roman" w:eastAsia="Times New Roman" w:cs="Times New Roman"/>
                <w:sz w:val="20"/>
                <w:szCs w:val="20"/>
                <w:spacing w:val="6"/>
              </w:rPr>
              <w:t>26081700</w:t>
            </w:r>
          </w:p>
          <w:p>
            <w:pPr>
              <w:ind w:left="578"/>
              <w:spacing w:before="128" w:line="192" w:lineRule="auto"/>
              <w:rPr>
                <w:rFonts w:ascii="Times New Roman" w:hAnsi="Times New Roman" w:eastAsia="Times New Roman" w:cs="Times New Roman"/>
                <w:sz w:val="20"/>
                <w:szCs w:val="20"/>
              </w:rPr>
            </w:pPr>
            <w:r>
              <w:rPr>
                <w:rFonts w:ascii="Times New Roman" w:hAnsi="Times New Roman" w:eastAsia="Times New Roman" w:cs="Times New Roman"/>
                <w:sz w:val="20"/>
                <w:szCs w:val="20"/>
              </w:rPr>
              <w:t>55</w:t>
            </w:r>
          </w:p>
        </w:tc>
        <w:tc>
          <w:tcPr>
            <w:tcW w:w="1357" w:type="dxa"/>
            <w:vAlign w:val="top"/>
            <w:tcBorders>
              <w:top w:val="single" w:color="000000" w:sz="10" w:space="0"/>
            </w:tcBorders>
          </w:tcPr>
          <w:p>
            <w:pPr>
              <w:ind w:left="142"/>
              <w:spacing w:before="92" w:line="195" w:lineRule="auto"/>
              <w:rPr>
                <w:rFonts w:ascii="Times New Roman" w:hAnsi="Times New Roman" w:eastAsia="Times New Roman" w:cs="Times New Roman"/>
                <w:sz w:val="20"/>
                <w:szCs w:val="20"/>
              </w:rPr>
            </w:pPr>
            <w:r>
              <w:rPr>
                <w:rFonts w:ascii="Times New Roman" w:hAnsi="Times New Roman" w:eastAsia="Times New Roman" w:cs="Times New Roman"/>
                <w:sz w:val="20"/>
                <w:szCs w:val="20"/>
              </w:rPr>
              <w:t>HJ</w:t>
            </w:r>
            <w:r>
              <w:rPr>
                <w:rFonts w:ascii="Times New Roman" w:hAnsi="Times New Roman" w:eastAsia="Times New Roman" w:cs="Times New Roman"/>
                <w:sz w:val="20"/>
                <w:szCs w:val="20"/>
                <w:spacing w:val="6"/>
              </w:rPr>
              <w:t>26081700</w:t>
            </w:r>
          </w:p>
          <w:p>
            <w:pPr>
              <w:ind w:left="581"/>
              <w:spacing w:before="125" w:line="195" w:lineRule="auto"/>
              <w:rPr>
                <w:rFonts w:ascii="Times New Roman" w:hAnsi="Times New Roman" w:eastAsia="Times New Roman" w:cs="Times New Roman"/>
                <w:sz w:val="20"/>
                <w:szCs w:val="20"/>
              </w:rPr>
            </w:pPr>
            <w:r>
              <w:rPr>
                <w:rFonts w:ascii="Times New Roman" w:hAnsi="Times New Roman" w:eastAsia="Times New Roman" w:cs="Times New Roman"/>
                <w:sz w:val="20"/>
                <w:szCs w:val="20"/>
              </w:rPr>
              <w:t>56</w:t>
            </w:r>
          </w:p>
        </w:tc>
        <w:tc>
          <w:tcPr>
            <w:tcW w:w="1358" w:type="dxa"/>
            <w:vAlign w:val="top"/>
            <w:tcBorders>
              <w:top w:val="single" w:color="000000" w:sz="10" w:space="0"/>
            </w:tcBorders>
          </w:tcPr>
          <w:p>
            <w:pPr>
              <w:ind w:left="146"/>
              <w:spacing w:before="92" w:line="195" w:lineRule="auto"/>
              <w:rPr>
                <w:rFonts w:ascii="Times New Roman" w:hAnsi="Times New Roman" w:eastAsia="Times New Roman" w:cs="Times New Roman"/>
                <w:sz w:val="20"/>
                <w:szCs w:val="20"/>
              </w:rPr>
            </w:pPr>
            <w:r>
              <w:rPr>
                <w:rFonts w:ascii="Times New Roman" w:hAnsi="Times New Roman" w:eastAsia="Times New Roman" w:cs="Times New Roman"/>
                <w:sz w:val="20"/>
                <w:szCs w:val="20"/>
              </w:rPr>
              <w:t>HJ</w:t>
            </w:r>
            <w:r>
              <w:rPr>
                <w:rFonts w:ascii="Times New Roman" w:hAnsi="Times New Roman" w:eastAsia="Times New Roman" w:cs="Times New Roman"/>
                <w:sz w:val="20"/>
                <w:szCs w:val="20"/>
                <w:spacing w:val="6"/>
              </w:rPr>
              <w:t>26081700</w:t>
            </w:r>
          </w:p>
          <w:p>
            <w:pPr>
              <w:ind w:left="584"/>
              <w:spacing w:before="128" w:line="192" w:lineRule="auto"/>
              <w:rPr>
                <w:rFonts w:ascii="Times New Roman" w:hAnsi="Times New Roman" w:eastAsia="Times New Roman" w:cs="Times New Roman"/>
                <w:sz w:val="20"/>
                <w:szCs w:val="20"/>
              </w:rPr>
            </w:pPr>
            <w:r>
              <w:rPr>
                <w:rFonts w:ascii="Times New Roman" w:hAnsi="Times New Roman" w:eastAsia="Times New Roman" w:cs="Times New Roman"/>
                <w:sz w:val="20"/>
                <w:szCs w:val="20"/>
              </w:rPr>
              <w:t>57</w:t>
            </w:r>
          </w:p>
        </w:tc>
        <w:tc>
          <w:tcPr>
            <w:tcW w:w="1358" w:type="dxa"/>
            <w:vAlign w:val="top"/>
            <w:tcBorders>
              <w:top w:val="single" w:color="000000" w:sz="10" w:space="0"/>
            </w:tcBorders>
          </w:tcPr>
          <w:p>
            <w:pPr>
              <w:ind w:left="149"/>
              <w:spacing w:before="92" w:line="195" w:lineRule="auto"/>
              <w:rPr>
                <w:rFonts w:ascii="Times New Roman" w:hAnsi="Times New Roman" w:eastAsia="Times New Roman" w:cs="Times New Roman"/>
                <w:sz w:val="20"/>
                <w:szCs w:val="20"/>
              </w:rPr>
            </w:pPr>
            <w:r>
              <w:rPr>
                <w:rFonts w:ascii="Times New Roman" w:hAnsi="Times New Roman" w:eastAsia="Times New Roman" w:cs="Times New Roman"/>
                <w:sz w:val="20"/>
                <w:szCs w:val="20"/>
              </w:rPr>
              <w:t>HJ</w:t>
            </w:r>
            <w:r>
              <w:rPr>
                <w:rFonts w:ascii="Times New Roman" w:hAnsi="Times New Roman" w:eastAsia="Times New Roman" w:cs="Times New Roman"/>
                <w:sz w:val="20"/>
                <w:szCs w:val="20"/>
                <w:spacing w:val="6"/>
              </w:rPr>
              <w:t>26081700</w:t>
            </w:r>
          </w:p>
          <w:p>
            <w:pPr>
              <w:ind w:left="587"/>
              <w:spacing w:before="125" w:line="195" w:lineRule="auto"/>
              <w:rPr>
                <w:rFonts w:ascii="Times New Roman" w:hAnsi="Times New Roman" w:eastAsia="Times New Roman" w:cs="Times New Roman"/>
                <w:sz w:val="20"/>
                <w:szCs w:val="20"/>
              </w:rPr>
            </w:pPr>
            <w:r>
              <w:rPr>
                <w:rFonts w:ascii="Times New Roman" w:hAnsi="Times New Roman" w:eastAsia="Times New Roman" w:cs="Times New Roman"/>
                <w:sz w:val="20"/>
                <w:szCs w:val="20"/>
              </w:rPr>
              <w:t>58</w:t>
            </w:r>
          </w:p>
        </w:tc>
        <w:tc>
          <w:tcPr>
            <w:tcW w:w="961" w:type="dxa"/>
            <w:vAlign w:val="top"/>
            <w:vMerge w:val="restart"/>
            <w:tcBorders>
              <w:top w:val="single" w:color="000000" w:sz="10" w:space="0"/>
              <w:bottom w:val="nil"/>
            </w:tcBorders>
          </w:tcPr>
          <w:p>
            <w:pPr>
              <w:spacing w:line="248" w:lineRule="auto"/>
              <w:rPr>
                <w:rFonts w:ascii="Arial"/>
                <w:sz w:val="21"/>
              </w:rPr>
            </w:pPr>
            <w:r/>
          </w:p>
          <w:p>
            <w:pPr>
              <w:spacing w:line="248" w:lineRule="auto"/>
              <w:rPr>
                <w:rFonts w:ascii="Arial"/>
                <w:sz w:val="21"/>
              </w:rPr>
            </w:pPr>
            <w:r/>
          </w:p>
          <w:p>
            <w:pPr>
              <w:spacing w:line="248" w:lineRule="auto"/>
              <w:rPr>
                <w:rFonts w:ascii="Arial"/>
                <w:sz w:val="21"/>
              </w:rPr>
            </w:pPr>
            <w:r/>
          </w:p>
          <w:p>
            <w:pPr>
              <w:spacing w:line="249" w:lineRule="auto"/>
              <w:rPr>
                <w:rFonts w:ascii="Arial"/>
                <w:sz w:val="21"/>
              </w:rPr>
            </w:pPr>
            <w:r/>
          </w:p>
          <w:p>
            <w:pPr>
              <w:ind w:left="407" w:right="125" w:hanging="255"/>
              <w:spacing w:before="65" w:line="290" w:lineRule="auto"/>
              <w:rPr>
                <w:rFonts w:ascii="SimSun" w:hAnsi="SimSun" w:eastAsia="SimSun" w:cs="SimSun"/>
                <w:sz w:val="20"/>
                <w:szCs w:val="20"/>
              </w:rPr>
            </w:pPr>
            <w:r>
              <w:rPr>
                <w:rFonts w:ascii="SimSun" w:hAnsi="SimSun" w:eastAsia="SimSun" w:cs="SimSun"/>
                <w:sz w:val="20"/>
                <w:szCs w:val="20"/>
                <w:spacing w:val="5"/>
              </w:rPr>
              <w:t>均值</w:t>
            </w:r>
            <w:r>
              <w:rPr>
                <w:rFonts w:ascii="Times New Roman" w:hAnsi="Times New Roman" w:eastAsia="Times New Roman" w:cs="Times New Roman"/>
                <w:sz w:val="20"/>
                <w:szCs w:val="20"/>
                <w:spacing w:val="5"/>
              </w:rPr>
              <w:t>/</w:t>
            </w:r>
            <w:r>
              <w:rPr>
                <w:rFonts w:ascii="SimSun" w:hAnsi="SimSun" w:eastAsia="SimSun" w:cs="SimSun"/>
                <w:sz w:val="20"/>
                <w:szCs w:val="20"/>
                <w:spacing w:val="5"/>
              </w:rPr>
              <w:t>范</w:t>
            </w:r>
            <w:r>
              <w:rPr>
                <w:rFonts w:ascii="SimSun" w:hAnsi="SimSun" w:eastAsia="SimSun" w:cs="SimSun"/>
                <w:sz w:val="20"/>
                <w:szCs w:val="20"/>
              </w:rPr>
              <w:t>围</w:t>
            </w:r>
          </w:p>
        </w:tc>
        <w:tc>
          <w:tcPr>
            <w:tcW w:w="976" w:type="dxa"/>
            <w:vAlign w:val="top"/>
            <w:vMerge w:val="restart"/>
            <w:tcBorders>
              <w:right w:val="single" w:color="000000" w:sz="10" w:space="0"/>
              <w:top w:val="single" w:color="000000" w:sz="10" w:space="0"/>
              <w:bottom w:val="nil"/>
            </w:tcBorders>
          </w:tcPr>
          <w:p>
            <w:pPr>
              <w:spacing w:line="248" w:lineRule="auto"/>
              <w:rPr>
                <w:rFonts w:ascii="Arial"/>
                <w:sz w:val="21"/>
              </w:rPr>
            </w:pPr>
            <w:r/>
          </w:p>
          <w:p>
            <w:pPr>
              <w:spacing w:line="248" w:lineRule="auto"/>
              <w:rPr>
                <w:rFonts w:ascii="Arial"/>
                <w:sz w:val="21"/>
              </w:rPr>
            </w:pPr>
            <w:r/>
          </w:p>
          <w:p>
            <w:pPr>
              <w:spacing w:line="249" w:lineRule="auto"/>
              <w:rPr>
                <w:rFonts w:ascii="Arial"/>
                <w:sz w:val="21"/>
              </w:rPr>
            </w:pPr>
            <w:r/>
          </w:p>
          <w:p>
            <w:pPr>
              <w:spacing w:line="249" w:lineRule="auto"/>
              <w:rPr>
                <w:rFonts w:ascii="Arial"/>
                <w:sz w:val="21"/>
              </w:rPr>
            </w:pPr>
            <w:r/>
          </w:p>
          <w:p>
            <w:pPr>
              <w:ind w:left="301" w:right="263" w:hanging="13"/>
              <w:spacing w:before="65" w:line="289" w:lineRule="auto"/>
              <w:rPr>
                <w:rFonts w:ascii="SimSun" w:hAnsi="SimSun" w:eastAsia="SimSun" w:cs="SimSun"/>
                <w:sz w:val="20"/>
                <w:szCs w:val="20"/>
              </w:rPr>
            </w:pPr>
            <w:r>
              <w:rPr>
                <w:rFonts w:ascii="SimSun" w:hAnsi="SimSun" w:eastAsia="SimSun" w:cs="SimSun"/>
                <w:sz w:val="20"/>
                <w:szCs w:val="20"/>
                <w:spacing w:val="4"/>
              </w:rPr>
              <w:t>标准</w:t>
            </w:r>
            <w:r>
              <w:rPr>
                <w:rFonts w:ascii="SimSun" w:hAnsi="SimSun" w:eastAsia="SimSun" w:cs="SimSun"/>
                <w:sz w:val="20"/>
                <w:szCs w:val="20"/>
                <w:spacing w:val="-3"/>
              </w:rPr>
              <w:t>限值</w:t>
            </w:r>
          </w:p>
        </w:tc>
      </w:tr>
      <w:tr>
        <w:trPr>
          <w:trHeight w:val="626" w:hRule="atLeast"/>
        </w:trPr>
        <w:tc>
          <w:tcPr>
            <w:tcW w:w="1427" w:type="dxa"/>
            <w:vAlign w:val="top"/>
            <w:vMerge w:val="continue"/>
            <w:tcBorders>
              <w:left w:val="single" w:color="000000" w:sz="10" w:space="0"/>
              <w:top w:val="nil"/>
              <w:bottom w:val="nil"/>
            </w:tcBorders>
          </w:tcPr>
          <w:p>
            <w:pPr>
              <w:rPr>
                <w:rFonts w:ascii="Arial"/>
                <w:sz w:val="21"/>
              </w:rPr>
            </w:pPr>
            <w:r/>
          </w:p>
        </w:tc>
        <w:tc>
          <w:tcPr>
            <w:tcW w:w="1809" w:type="dxa"/>
            <w:vAlign w:val="top"/>
            <w:gridSpan w:val="2"/>
          </w:tcPr>
          <w:p>
            <w:pPr>
              <w:ind w:left="481"/>
              <w:spacing w:before="210" w:line="228" w:lineRule="auto"/>
              <w:rPr>
                <w:rFonts w:ascii="SimSun" w:hAnsi="SimSun" w:eastAsia="SimSun" w:cs="SimSun"/>
                <w:sz w:val="20"/>
                <w:szCs w:val="20"/>
              </w:rPr>
            </w:pPr>
            <w:r>
              <w:rPr>
                <w:rFonts w:ascii="SimSun" w:hAnsi="SimSun" w:eastAsia="SimSun" w:cs="SimSun"/>
                <w:sz w:val="20"/>
                <w:szCs w:val="20"/>
                <w:spacing w:val="7"/>
              </w:rPr>
              <w:t>样品名称</w:t>
            </w:r>
          </w:p>
        </w:tc>
        <w:tc>
          <w:tcPr>
            <w:tcW w:w="1358" w:type="dxa"/>
            <w:vAlign w:val="top"/>
          </w:tcPr>
          <w:p>
            <w:pPr>
              <w:ind w:left="607" w:right="155" w:hanging="450"/>
              <w:spacing w:before="54" w:line="259" w:lineRule="auto"/>
              <w:rPr>
                <w:rFonts w:ascii="SimSun" w:hAnsi="SimSun" w:eastAsia="SimSun" w:cs="SimSun"/>
                <w:sz w:val="20"/>
                <w:szCs w:val="20"/>
              </w:rPr>
            </w:pPr>
            <w:r>
              <w:rPr>
                <w:rFonts w:ascii="SimSun" w:hAnsi="SimSun" w:eastAsia="SimSun" w:cs="SimSun"/>
                <w:sz w:val="20"/>
                <w:szCs w:val="20"/>
                <w:spacing w:val="7"/>
              </w:rPr>
              <w:t>冲洗水接管</w:t>
            </w:r>
            <w:r>
              <w:rPr>
                <w:rFonts w:ascii="SimSun" w:hAnsi="SimSun" w:eastAsia="SimSun" w:cs="SimSun"/>
                <w:sz w:val="20"/>
                <w:szCs w:val="20"/>
              </w:rPr>
              <w:t>口</w:t>
            </w:r>
          </w:p>
        </w:tc>
        <w:tc>
          <w:tcPr>
            <w:tcW w:w="1357" w:type="dxa"/>
            <w:vAlign w:val="top"/>
          </w:tcPr>
          <w:p>
            <w:pPr>
              <w:ind w:left="609" w:right="152" w:hanging="450"/>
              <w:spacing w:before="54" w:line="259" w:lineRule="auto"/>
              <w:rPr>
                <w:rFonts w:ascii="SimSun" w:hAnsi="SimSun" w:eastAsia="SimSun" w:cs="SimSun"/>
                <w:sz w:val="20"/>
                <w:szCs w:val="20"/>
              </w:rPr>
            </w:pPr>
            <w:r>
              <w:rPr>
                <w:rFonts w:ascii="SimSun" w:hAnsi="SimSun" w:eastAsia="SimSun" w:cs="SimSun"/>
                <w:sz w:val="20"/>
                <w:szCs w:val="20"/>
                <w:spacing w:val="7"/>
              </w:rPr>
              <w:t>冲洗水接管</w:t>
            </w:r>
            <w:r>
              <w:rPr>
                <w:rFonts w:ascii="SimSun" w:hAnsi="SimSun" w:eastAsia="SimSun" w:cs="SimSun"/>
                <w:sz w:val="20"/>
                <w:szCs w:val="20"/>
              </w:rPr>
              <w:t>口</w:t>
            </w:r>
          </w:p>
        </w:tc>
        <w:tc>
          <w:tcPr>
            <w:tcW w:w="1358" w:type="dxa"/>
            <w:vAlign w:val="top"/>
          </w:tcPr>
          <w:p>
            <w:pPr>
              <w:ind w:left="613" w:right="149" w:hanging="450"/>
              <w:spacing w:before="54" w:line="259" w:lineRule="auto"/>
              <w:rPr>
                <w:rFonts w:ascii="SimSun" w:hAnsi="SimSun" w:eastAsia="SimSun" w:cs="SimSun"/>
                <w:sz w:val="20"/>
                <w:szCs w:val="20"/>
              </w:rPr>
            </w:pPr>
            <w:r>
              <w:rPr>
                <w:rFonts w:ascii="SimSun" w:hAnsi="SimSun" w:eastAsia="SimSun" w:cs="SimSun"/>
                <w:sz w:val="20"/>
                <w:szCs w:val="20"/>
                <w:spacing w:val="7"/>
              </w:rPr>
              <w:t>冲洗水接管</w:t>
            </w:r>
            <w:r>
              <w:rPr>
                <w:rFonts w:ascii="SimSun" w:hAnsi="SimSun" w:eastAsia="SimSun" w:cs="SimSun"/>
                <w:sz w:val="20"/>
                <w:szCs w:val="20"/>
              </w:rPr>
              <w:t>口</w:t>
            </w:r>
          </w:p>
        </w:tc>
        <w:tc>
          <w:tcPr>
            <w:tcW w:w="1358" w:type="dxa"/>
            <w:vAlign w:val="top"/>
          </w:tcPr>
          <w:p>
            <w:pPr>
              <w:ind w:left="616" w:right="146" w:hanging="450"/>
              <w:spacing w:before="54" w:line="259" w:lineRule="auto"/>
              <w:rPr>
                <w:rFonts w:ascii="SimSun" w:hAnsi="SimSun" w:eastAsia="SimSun" w:cs="SimSun"/>
                <w:sz w:val="20"/>
                <w:szCs w:val="20"/>
              </w:rPr>
            </w:pPr>
            <w:r>
              <w:rPr>
                <w:rFonts w:ascii="SimSun" w:hAnsi="SimSun" w:eastAsia="SimSun" w:cs="SimSun"/>
                <w:sz w:val="20"/>
                <w:szCs w:val="20"/>
                <w:spacing w:val="7"/>
              </w:rPr>
              <w:t>冲洗水接管</w:t>
            </w:r>
            <w:r>
              <w:rPr>
                <w:rFonts w:ascii="SimSun" w:hAnsi="SimSun" w:eastAsia="SimSun" w:cs="SimSun"/>
                <w:sz w:val="20"/>
                <w:szCs w:val="20"/>
              </w:rPr>
              <w:t>口</w:t>
            </w:r>
          </w:p>
        </w:tc>
        <w:tc>
          <w:tcPr>
            <w:tcW w:w="961" w:type="dxa"/>
            <w:vAlign w:val="top"/>
            <w:vMerge w:val="continue"/>
            <w:tcBorders>
              <w:top w:val="nil"/>
              <w:bottom w:val="nil"/>
            </w:tcBorders>
          </w:tcPr>
          <w:p>
            <w:pPr>
              <w:rPr>
                <w:rFonts w:ascii="Arial"/>
                <w:sz w:val="21"/>
              </w:rPr>
            </w:pPr>
            <w:r/>
          </w:p>
        </w:tc>
        <w:tc>
          <w:tcPr>
            <w:tcW w:w="976" w:type="dxa"/>
            <w:vAlign w:val="top"/>
            <w:vMerge w:val="continue"/>
            <w:tcBorders>
              <w:right w:val="single" w:color="000000" w:sz="10" w:space="0"/>
              <w:top w:val="nil"/>
              <w:bottom w:val="nil"/>
            </w:tcBorders>
          </w:tcPr>
          <w:p>
            <w:pPr>
              <w:rPr>
                <w:rFonts w:ascii="Arial"/>
                <w:sz w:val="21"/>
              </w:rPr>
            </w:pPr>
            <w:r/>
          </w:p>
        </w:tc>
      </w:tr>
      <w:tr>
        <w:trPr>
          <w:trHeight w:val="626" w:hRule="atLeast"/>
        </w:trPr>
        <w:tc>
          <w:tcPr>
            <w:tcW w:w="1427" w:type="dxa"/>
            <w:vAlign w:val="top"/>
            <w:vMerge w:val="continue"/>
            <w:tcBorders>
              <w:left w:val="single" w:color="000000" w:sz="10" w:space="0"/>
              <w:top w:val="nil"/>
              <w:bottom w:val="nil"/>
            </w:tcBorders>
          </w:tcPr>
          <w:p>
            <w:pPr>
              <w:rPr>
                <w:rFonts w:ascii="Arial"/>
                <w:sz w:val="21"/>
              </w:rPr>
            </w:pPr>
            <w:r/>
          </w:p>
        </w:tc>
        <w:tc>
          <w:tcPr>
            <w:tcW w:w="1809" w:type="dxa"/>
            <w:vAlign w:val="top"/>
            <w:gridSpan w:val="2"/>
          </w:tcPr>
          <w:p>
            <w:pPr>
              <w:ind w:left="481"/>
              <w:spacing w:before="212" w:line="228" w:lineRule="auto"/>
              <w:rPr>
                <w:rFonts w:ascii="SimSun" w:hAnsi="SimSun" w:eastAsia="SimSun" w:cs="SimSun"/>
                <w:sz w:val="20"/>
                <w:szCs w:val="20"/>
              </w:rPr>
            </w:pPr>
            <w:r>
              <w:rPr>
                <w:rFonts w:ascii="SimSun" w:hAnsi="SimSun" w:eastAsia="SimSun" w:cs="SimSun"/>
                <w:sz w:val="20"/>
                <w:szCs w:val="20"/>
                <w:spacing w:val="7"/>
              </w:rPr>
              <w:t>样品描述</w:t>
            </w:r>
          </w:p>
        </w:tc>
        <w:tc>
          <w:tcPr>
            <w:tcW w:w="1358" w:type="dxa"/>
            <w:vAlign w:val="top"/>
          </w:tcPr>
          <w:p>
            <w:pPr>
              <w:ind w:left="470" w:right="39" w:hanging="362"/>
              <w:spacing w:before="56" w:line="258" w:lineRule="auto"/>
              <w:rPr>
                <w:rFonts w:ascii="SimSun" w:hAnsi="SimSun" w:eastAsia="SimSun" w:cs="SimSun"/>
                <w:sz w:val="20"/>
                <w:szCs w:val="20"/>
              </w:rPr>
            </w:pPr>
            <w:r>
              <w:rPr>
                <w:rFonts w:ascii="SimSun" w:hAnsi="SimSun" w:eastAsia="SimSun" w:cs="SimSun"/>
                <w:sz w:val="20"/>
                <w:szCs w:val="20"/>
              </w:rPr>
              <w:t>微黄、无嗅、</w:t>
            </w:r>
            <w:r>
              <w:rPr>
                <w:rFonts w:ascii="SimSun" w:hAnsi="SimSun" w:eastAsia="SimSun" w:cs="SimSun"/>
                <w:sz w:val="20"/>
                <w:szCs w:val="20"/>
                <w:spacing w:val="4"/>
              </w:rPr>
              <w:t>微浑</w:t>
            </w:r>
          </w:p>
        </w:tc>
        <w:tc>
          <w:tcPr>
            <w:tcW w:w="1357" w:type="dxa"/>
            <w:vAlign w:val="top"/>
          </w:tcPr>
          <w:p>
            <w:pPr>
              <w:ind w:left="473" w:right="35" w:hanging="362"/>
              <w:spacing w:before="56" w:line="258" w:lineRule="auto"/>
              <w:rPr>
                <w:rFonts w:ascii="SimSun" w:hAnsi="SimSun" w:eastAsia="SimSun" w:cs="SimSun"/>
                <w:sz w:val="20"/>
                <w:szCs w:val="20"/>
              </w:rPr>
            </w:pPr>
            <w:r>
              <w:rPr>
                <w:rFonts w:ascii="SimSun" w:hAnsi="SimSun" w:eastAsia="SimSun" w:cs="SimSun"/>
                <w:sz w:val="20"/>
                <w:szCs w:val="20"/>
              </w:rPr>
              <w:t>微黄、无嗅、</w:t>
            </w:r>
            <w:r>
              <w:rPr>
                <w:rFonts w:ascii="SimSun" w:hAnsi="SimSun" w:eastAsia="SimSun" w:cs="SimSun"/>
                <w:sz w:val="20"/>
                <w:szCs w:val="20"/>
                <w:spacing w:val="4"/>
              </w:rPr>
              <w:t>微浑</w:t>
            </w:r>
          </w:p>
        </w:tc>
        <w:tc>
          <w:tcPr>
            <w:tcW w:w="1358" w:type="dxa"/>
            <w:vAlign w:val="top"/>
          </w:tcPr>
          <w:p>
            <w:pPr>
              <w:ind w:left="476" w:right="30" w:hanging="362"/>
              <w:spacing w:before="56" w:line="258" w:lineRule="auto"/>
              <w:rPr>
                <w:rFonts w:ascii="SimSun" w:hAnsi="SimSun" w:eastAsia="SimSun" w:cs="SimSun"/>
                <w:sz w:val="20"/>
                <w:szCs w:val="20"/>
              </w:rPr>
            </w:pPr>
            <w:r>
              <w:rPr>
                <w:rFonts w:ascii="SimSun" w:hAnsi="SimSun" w:eastAsia="SimSun" w:cs="SimSun"/>
                <w:sz w:val="20"/>
                <w:szCs w:val="20"/>
                <w:spacing w:val="1"/>
              </w:rPr>
              <w:t>微黄、无嗅、</w:t>
            </w:r>
            <w:r>
              <w:rPr>
                <w:rFonts w:ascii="SimSun" w:hAnsi="SimSun" w:eastAsia="SimSun" w:cs="SimSun"/>
                <w:sz w:val="20"/>
                <w:szCs w:val="20"/>
                <w:spacing w:val="4"/>
              </w:rPr>
              <w:t>微浑</w:t>
            </w:r>
          </w:p>
        </w:tc>
        <w:tc>
          <w:tcPr>
            <w:tcW w:w="1358" w:type="dxa"/>
            <w:vAlign w:val="top"/>
          </w:tcPr>
          <w:p>
            <w:pPr>
              <w:ind w:left="479" w:right="27" w:hanging="362"/>
              <w:spacing w:before="56" w:line="258" w:lineRule="auto"/>
              <w:rPr>
                <w:rFonts w:ascii="SimSun" w:hAnsi="SimSun" w:eastAsia="SimSun" w:cs="SimSun"/>
                <w:sz w:val="20"/>
                <w:szCs w:val="20"/>
              </w:rPr>
            </w:pPr>
            <w:r>
              <w:rPr>
                <w:rFonts w:ascii="SimSun" w:hAnsi="SimSun" w:eastAsia="SimSun" w:cs="SimSun"/>
                <w:sz w:val="20"/>
                <w:szCs w:val="20"/>
                <w:spacing w:val="1"/>
              </w:rPr>
              <w:t>微黄、无嗅、</w:t>
            </w:r>
            <w:r>
              <w:rPr>
                <w:rFonts w:ascii="SimSun" w:hAnsi="SimSun" w:eastAsia="SimSun" w:cs="SimSun"/>
                <w:sz w:val="20"/>
                <w:szCs w:val="20"/>
                <w:spacing w:val="4"/>
              </w:rPr>
              <w:t>微浑</w:t>
            </w:r>
          </w:p>
        </w:tc>
        <w:tc>
          <w:tcPr>
            <w:tcW w:w="961" w:type="dxa"/>
            <w:vAlign w:val="top"/>
            <w:vMerge w:val="continue"/>
            <w:tcBorders>
              <w:top w:val="nil"/>
              <w:bottom w:val="nil"/>
            </w:tcBorders>
          </w:tcPr>
          <w:p>
            <w:pPr>
              <w:rPr>
                <w:rFonts w:ascii="Arial"/>
                <w:sz w:val="21"/>
              </w:rPr>
            </w:pPr>
            <w:r/>
          </w:p>
        </w:tc>
        <w:tc>
          <w:tcPr>
            <w:tcW w:w="976" w:type="dxa"/>
            <w:vAlign w:val="top"/>
            <w:vMerge w:val="continue"/>
            <w:tcBorders>
              <w:right w:val="single" w:color="000000" w:sz="10" w:space="0"/>
              <w:top w:val="nil"/>
              <w:bottom w:val="nil"/>
            </w:tcBorders>
          </w:tcPr>
          <w:p>
            <w:pPr>
              <w:rPr>
                <w:rFonts w:ascii="Arial"/>
                <w:sz w:val="21"/>
              </w:rPr>
            </w:pPr>
            <w:r/>
          </w:p>
        </w:tc>
      </w:tr>
      <w:tr>
        <w:trPr>
          <w:trHeight w:val="368" w:hRule="atLeast"/>
        </w:trPr>
        <w:tc>
          <w:tcPr>
            <w:tcW w:w="1427" w:type="dxa"/>
            <w:vAlign w:val="top"/>
            <w:vMerge w:val="continue"/>
            <w:tcBorders>
              <w:left w:val="single" w:color="000000" w:sz="10" w:space="0"/>
              <w:top w:val="nil"/>
              <w:bottom w:val="nil"/>
            </w:tcBorders>
          </w:tcPr>
          <w:p>
            <w:pPr>
              <w:rPr>
                <w:rFonts w:ascii="Arial"/>
                <w:sz w:val="21"/>
              </w:rPr>
            </w:pPr>
            <w:r/>
          </w:p>
        </w:tc>
        <w:tc>
          <w:tcPr>
            <w:tcW w:w="1809" w:type="dxa"/>
            <w:vAlign w:val="top"/>
            <w:gridSpan w:val="2"/>
          </w:tcPr>
          <w:p>
            <w:pPr>
              <w:ind w:left="481"/>
              <w:spacing w:before="86" w:line="227" w:lineRule="auto"/>
              <w:rPr>
                <w:rFonts w:ascii="SimSun" w:hAnsi="SimSun" w:eastAsia="SimSun" w:cs="SimSun"/>
                <w:sz w:val="20"/>
                <w:szCs w:val="20"/>
              </w:rPr>
            </w:pPr>
            <w:r>
              <w:rPr>
                <w:rFonts w:ascii="SimSun" w:hAnsi="SimSun" w:eastAsia="SimSun" w:cs="SimSun"/>
                <w:sz w:val="20"/>
                <w:szCs w:val="20"/>
                <w:spacing w:val="7"/>
              </w:rPr>
              <w:t>采样日期</w:t>
            </w:r>
          </w:p>
        </w:tc>
        <w:tc>
          <w:tcPr>
            <w:tcW w:w="1358" w:type="dxa"/>
            <w:vAlign w:val="top"/>
          </w:tcPr>
          <w:p>
            <w:pPr>
              <w:ind w:left="188"/>
              <w:spacing w:before="122" w:line="195" w:lineRule="auto"/>
              <w:rPr>
                <w:rFonts w:ascii="Times New Roman" w:hAnsi="Times New Roman" w:eastAsia="Times New Roman" w:cs="Times New Roman"/>
                <w:sz w:val="20"/>
                <w:szCs w:val="20"/>
              </w:rPr>
            </w:pPr>
            <w:r>
              <w:rPr>
                <w:rFonts w:ascii="Times New Roman" w:hAnsi="Times New Roman" w:eastAsia="Times New Roman" w:cs="Times New Roman"/>
                <w:sz w:val="20"/>
                <w:szCs w:val="20"/>
                <w:spacing w:val="4"/>
              </w:rPr>
              <w:t>2026-01-17</w:t>
            </w:r>
          </w:p>
        </w:tc>
        <w:tc>
          <w:tcPr>
            <w:tcW w:w="1357" w:type="dxa"/>
            <w:vAlign w:val="top"/>
          </w:tcPr>
          <w:p>
            <w:pPr>
              <w:ind w:left="191"/>
              <w:spacing w:before="122" w:line="195" w:lineRule="auto"/>
              <w:rPr>
                <w:rFonts w:ascii="Times New Roman" w:hAnsi="Times New Roman" w:eastAsia="Times New Roman" w:cs="Times New Roman"/>
                <w:sz w:val="20"/>
                <w:szCs w:val="20"/>
              </w:rPr>
            </w:pPr>
            <w:r>
              <w:rPr>
                <w:rFonts w:ascii="Times New Roman" w:hAnsi="Times New Roman" w:eastAsia="Times New Roman" w:cs="Times New Roman"/>
                <w:sz w:val="20"/>
                <w:szCs w:val="20"/>
                <w:spacing w:val="4"/>
              </w:rPr>
              <w:t>2026-01-17</w:t>
            </w:r>
          </w:p>
        </w:tc>
        <w:tc>
          <w:tcPr>
            <w:tcW w:w="1358" w:type="dxa"/>
            <w:vAlign w:val="top"/>
          </w:tcPr>
          <w:p>
            <w:pPr>
              <w:ind w:left="195"/>
              <w:spacing w:before="122" w:line="195" w:lineRule="auto"/>
              <w:rPr>
                <w:rFonts w:ascii="Times New Roman" w:hAnsi="Times New Roman" w:eastAsia="Times New Roman" w:cs="Times New Roman"/>
                <w:sz w:val="20"/>
                <w:szCs w:val="20"/>
              </w:rPr>
            </w:pPr>
            <w:r>
              <w:rPr>
                <w:rFonts w:ascii="Times New Roman" w:hAnsi="Times New Roman" w:eastAsia="Times New Roman" w:cs="Times New Roman"/>
                <w:sz w:val="20"/>
                <w:szCs w:val="20"/>
                <w:spacing w:val="4"/>
              </w:rPr>
              <w:t>2026-01-17</w:t>
            </w:r>
          </w:p>
        </w:tc>
        <w:tc>
          <w:tcPr>
            <w:tcW w:w="1358" w:type="dxa"/>
            <w:vAlign w:val="top"/>
          </w:tcPr>
          <w:p>
            <w:pPr>
              <w:ind w:left="197"/>
              <w:spacing w:before="122" w:line="195" w:lineRule="auto"/>
              <w:rPr>
                <w:rFonts w:ascii="Times New Roman" w:hAnsi="Times New Roman" w:eastAsia="Times New Roman" w:cs="Times New Roman"/>
                <w:sz w:val="20"/>
                <w:szCs w:val="20"/>
              </w:rPr>
            </w:pPr>
            <w:r>
              <w:rPr>
                <w:rFonts w:ascii="Times New Roman" w:hAnsi="Times New Roman" w:eastAsia="Times New Roman" w:cs="Times New Roman"/>
                <w:sz w:val="20"/>
                <w:szCs w:val="20"/>
                <w:spacing w:val="4"/>
              </w:rPr>
              <w:t>2026-01-17</w:t>
            </w:r>
          </w:p>
        </w:tc>
        <w:tc>
          <w:tcPr>
            <w:tcW w:w="961" w:type="dxa"/>
            <w:vAlign w:val="top"/>
            <w:vMerge w:val="continue"/>
            <w:tcBorders>
              <w:top w:val="nil"/>
              <w:bottom w:val="nil"/>
            </w:tcBorders>
          </w:tcPr>
          <w:p>
            <w:pPr>
              <w:rPr>
                <w:rFonts w:ascii="Arial"/>
                <w:sz w:val="21"/>
              </w:rPr>
            </w:pPr>
            <w:r/>
          </w:p>
        </w:tc>
        <w:tc>
          <w:tcPr>
            <w:tcW w:w="976" w:type="dxa"/>
            <w:vAlign w:val="top"/>
            <w:vMerge w:val="continue"/>
            <w:tcBorders>
              <w:right w:val="single" w:color="000000" w:sz="10" w:space="0"/>
              <w:top w:val="nil"/>
              <w:bottom w:val="nil"/>
            </w:tcBorders>
          </w:tcPr>
          <w:p>
            <w:pPr>
              <w:rPr>
                <w:rFonts w:ascii="Arial"/>
                <w:sz w:val="21"/>
              </w:rPr>
            </w:pPr>
            <w:r/>
          </w:p>
        </w:tc>
      </w:tr>
      <w:tr>
        <w:trPr>
          <w:trHeight w:val="368" w:hRule="atLeast"/>
        </w:trPr>
        <w:tc>
          <w:tcPr>
            <w:tcW w:w="1427" w:type="dxa"/>
            <w:vAlign w:val="top"/>
            <w:vMerge w:val="continue"/>
            <w:tcBorders>
              <w:left w:val="single" w:color="000000" w:sz="10" w:space="0"/>
              <w:top w:val="nil"/>
            </w:tcBorders>
          </w:tcPr>
          <w:p>
            <w:pPr>
              <w:rPr>
                <w:rFonts w:ascii="Arial"/>
                <w:sz w:val="21"/>
              </w:rPr>
            </w:pPr>
            <w:r/>
          </w:p>
        </w:tc>
        <w:tc>
          <w:tcPr>
            <w:tcW w:w="904" w:type="dxa"/>
            <w:vAlign w:val="top"/>
          </w:tcPr>
          <w:p>
            <w:pPr>
              <w:ind w:left="241"/>
              <w:spacing w:before="88" w:line="228" w:lineRule="auto"/>
              <w:rPr>
                <w:rFonts w:ascii="SimSun" w:hAnsi="SimSun" w:eastAsia="SimSun" w:cs="SimSun"/>
                <w:sz w:val="20"/>
                <w:szCs w:val="20"/>
              </w:rPr>
            </w:pPr>
            <w:r>
              <w:rPr>
                <w:rFonts w:ascii="SimSun" w:hAnsi="SimSun" w:eastAsia="SimSun" w:cs="SimSun"/>
                <w:sz w:val="20"/>
                <w:szCs w:val="20"/>
                <w:spacing w:val="3"/>
              </w:rPr>
              <w:t>单位</w:t>
            </w:r>
          </w:p>
        </w:tc>
        <w:tc>
          <w:tcPr>
            <w:tcW w:w="905" w:type="dxa"/>
            <w:vAlign w:val="top"/>
          </w:tcPr>
          <w:p>
            <w:pPr>
              <w:ind w:left="137"/>
              <w:spacing w:before="87" w:line="228" w:lineRule="auto"/>
              <w:rPr>
                <w:rFonts w:ascii="SimSun" w:hAnsi="SimSun" w:eastAsia="SimSun" w:cs="SimSun"/>
                <w:sz w:val="20"/>
                <w:szCs w:val="20"/>
              </w:rPr>
            </w:pPr>
            <w:r>
              <w:rPr>
                <w:rFonts w:ascii="SimSun" w:hAnsi="SimSun" w:eastAsia="SimSun" w:cs="SimSun"/>
                <w:sz w:val="20"/>
                <w:szCs w:val="20"/>
                <w:spacing w:val="6"/>
              </w:rPr>
              <w:t>检出限</w:t>
            </w:r>
          </w:p>
        </w:tc>
        <w:tc>
          <w:tcPr>
            <w:tcW w:w="1358" w:type="dxa"/>
            <w:vAlign w:val="top"/>
          </w:tcPr>
          <w:p>
            <w:pPr>
              <w:ind w:left="259"/>
              <w:spacing w:before="87" w:line="228" w:lineRule="auto"/>
              <w:rPr>
                <w:rFonts w:ascii="SimSun" w:hAnsi="SimSun" w:eastAsia="SimSun" w:cs="SimSun"/>
                <w:sz w:val="20"/>
                <w:szCs w:val="20"/>
              </w:rPr>
            </w:pPr>
            <w:r>
              <w:rPr>
                <w:rFonts w:ascii="SimSun" w:hAnsi="SimSun" w:eastAsia="SimSun" w:cs="SimSun"/>
                <w:sz w:val="20"/>
                <w:szCs w:val="20"/>
                <w:spacing w:val="7"/>
              </w:rPr>
              <w:t>检测结果</w:t>
            </w:r>
          </w:p>
        </w:tc>
        <w:tc>
          <w:tcPr>
            <w:tcW w:w="1357" w:type="dxa"/>
            <w:vAlign w:val="top"/>
          </w:tcPr>
          <w:p>
            <w:pPr>
              <w:ind w:left="262"/>
              <w:spacing w:before="87" w:line="228" w:lineRule="auto"/>
              <w:rPr>
                <w:rFonts w:ascii="SimSun" w:hAnsi="SimSun" w:eastAsia="SimSun" w:cs="SimSun"/>
                <w:sz w:val="20"/>
                <w:szCs w:val="20"/>
              </w:rPr>
            </w:pPr>
            <w:r>
              <w:rPr>
                <w:rFonts w:ascii="SimSun" w:hAnsi="SimSun" w:eastAsia="SimSun" w:cs="SimSun"/>
                <w:sz w:val="20"/>
                <w:szCs w:val="20"/>
                <w:spacing w:val="7"/>
              </w:rPr>
              <w:t>检测结果</w:t>
            </w:r>
          </w:p>
        </w:tc>
        <w:tc>
          <w:tcPr>
            <w:tcW w:w="1358" w:type="dxa"/>
            <w:vAlign w:val="top"/>
          </w:tcPr>
          <w:p>
            <w:pPr>
              <w:ind w:left="268"/>
              <w:spacing w:before="87" w:line="228" w:lineRule="auto"/>
              <w:rPr>
                <w:rFonts w:ascii="SimSun" w:hAnsi="SimSun" w:eastAsia="SimSun" w:cs="SimSun"/>
                <w:sz w:val="20"/>
                <w:szCs w:val="20"/>
              </w:rPr>
            </w:pPr>
            <w:r>
              <w:rPr>
                <w:rFonts w:ascii="SimSun" w:hAnsi="SimSun" w:eastAsia="SimSun" w:cs="SimSun"/>
                <w:sz w:val="20"/>
                <w:szCs w:val="20"/>
                <w:spacing w:val="7"/>
              </w:rPr>
              <w:t>检测结果</w:t>
            </w:r>
          </w:p>
        </w:tc>
        <w:tc>
          <w:tcPr>
            <w:tcW w:w="1358" w:type="dxa"/>
            <w:vAlign w:val="top"/>
          </w:tcPr>
          <w:p>
            <w:pPr>
              <w:ind w:left="271"/>
              <w:spacing w:before="87" w:line="228" w:lineRule="auto"/>
              <w:rPr>
                <w:rFonts w:ascii="SimSun" w:hAnsi="SimSun" w:eastAsia="SimSun" w:cs="SimSun"/>
                <w:sz w:val="20"/>
                <w:szCs w:val="20"/>
              </w:rPr>
            </w:pPr>
            <w:r>
              <w:rPr>
                <w:rFonts w:ascii="SimSun" w:hAnsi="SimSun" w:eastAsia="SimSun" w:cs="SimSun"/>
                <w:sz w:val="20"/>
                <w:szCs w:val="20"/>
                <w:spacing w:val="7"/>
              </w:rPr>
              <w:t>检测结果</w:t>
            </w:r>
          </w:p>
        </w:tc>
        <w:tc>
          <w:tcPr>
            <w:tcW w:w="961" w:type="dxa"/>
            <w:vAlign w:val="top"/>
            <w:vMerge w:val="continue"/>
            <w:tcBorders>
              <w:top w:val="nil"/>
            </w:tcBorders>
          </w:tcPr>
          <w:p>
            <w:pPr>
              <w:rPr>
                <w:rFonts w:ascii="Arial"/>
                <w:sz w:val="21"/>
              </w:rPr>
            </w:pPr>
            <w:r/>
          </w:p>
        </w:tc>
        <w:tc>
          <w:tcPr>
            <w:tcW w:w="976" w:type="dxa"/>
            <w:vAlign w:val="top"/>
            <w:vMerge w:val="continue"/>
            <w:tcBorders>
              <w:right w:val="single" w:color="000000" w:sz="10" w:space="0"/>
              <w:top w:val="nil"/>
            </w:tcBorders>
          </w:tcPr>
          <w:p>
            <w:pPr>
              <w:rPr>
                <w:rFonts w:ascii="Arial"/>
                <w:sz w:val="21"/>
              </w:rPr>
            </w:pPr>
            <w:r/>
          </w:p>
        </w:tc>
      </w:tr>
      <w:tr>
        <w:trPr>
          <w:trHeight w:val="315" w:hRule="atLeast"/>
        </w:trPr>
        <w:tc>
          <w:tcPr>
            <w:tcW w:w="1427" w:type="dxa"/>
            <w:vAlign w:val="top"/>
            <w:tcBorders>
              <w:left w:val="single" w:color="000000" w:sz="10" w:space="0"/>
            </w:tcBorders>
          </w:tcPr>
          <w:p>
            <w:pPr>
              <w:ind w:left="392"/>
              <w:spacing w:before="65" w:line="221" w:lineRule="auto"/>
              <w:rPr>
                <w:rFonts w:ascii="SimSun" w:hAnsi="SimSun" w:eastAsia="SimSun" w:cs="SimSun"/>
                <w:sz w:val="20"/>
                <w:szCs w:val="20"/>
              </w:rPr>
            </w:pPr>
            <w:r>
              <w:rPr>
                <w:rFonts w:ascii="SimSun" w:hAnsi="SimSun" w:eastAsia="SimSun" w:cs="SimSun"/>
                <w:sz w:val="20"/>
                <w:szCs w:val="20"/>
                <w:spacing w:val="6"/>
              </w:rPr>
              <w:t>悬浮物</w:t>
            </w:r>
          </w:p>
        </w:tc>
        <w:tc>
          <w:tcPr>
            <w:tcW w:w="904" w:type="dxa"/>
            <w:vAlign w:val="top"/>
          </w:tcPr>
          <w:p>
            <w:pPr>
              <w:ind w:left="216"/>
              <w:spacing w:before="97" w:line="201" w:lineRule="auto"/>
              <w:rPr>
                <w:rFonts w:ascii="Times New Roman" w:hAnsi="Times New Roman" w:eastAsia="Times New Roman" w:cs="Times New Roman"/>
                <w:sz w:val="20"/>
                <w:szCs w:val="20"/>
              </w:rPr>
            </w:pPr>
            <w:r>
              <w:rPr>
                <w:rFonts w:ascii="Times New Roman" w:hAnsi="Times New Roman" w:eastAsia="Times New Roman" w:cs="Times New Roman"/>
                <w:sz w:val="20"/>
                <w:szCs w:val="20"/>
              </w:rPr>
              <w:t>mg</w:t>
            </w:r>
            <w:r>
              <w:rPr>
                <w:rFonts w:ascii="Times New Roman" w:hAnsi="Times New Roman" w:eastAsia="Times New Roman" w:cs="Times New Roman"/>
                <w:sz w:val="20"/>
                <w:szCs w:val="20"/>
                <w:spacing w:val="8"/>
              </w:rPr>
              <w:t>/L</w:t>
            </w:r>
          </w:p>
        </w:tc>
        <w:tc>
          <w:tcPr>
            <w:tcW w:w="905" w:type="dxa"/>
            <w:vAlign w:val="top"/>
          </w:tcPr>
          <w:p>
            <w:pPr>
              <w:ind w:left="394"/>
              <w:spacing w:before="101" w:line="195" w:lineRule="auto"/>
              <w:rPr>
                <w:rFonts w:ascii="Times New Roman" w:hAnsi="Times New Roman" w:eastAsia="Times New Roman" w:cs="Times New Roman"/>
                <w:sz w:val="20"/>
                <w:szCs w:val="20"/>
              </w:rPr>
            </w:pPr>
            <w:r>
              <w:rPr>
                <w:rFonts w:ascii="Times New Roman" w:hAnsi="Times New Roman" w:eastAsia="Times New Roman" w:cs="Times New Roman"/>
                <w:sz w:val="20"/>
                <w:szCs w:val="20"/>
                <w:spacing w:val="1"/>
              </w:rPr>
              <w:t>4</w:t>
            </w:r>
          </w:p>
        </w:tc>
        <w:tc>
          <w:tcPr>
            <w:tcW w:w="1358" w:type="dxa"/>
            <w:vAlign w:val="top"/>
          </w:tcPr>
          <w:p>
            <w:pPr>
              <w:ind w:left="628"/>
              <w:spacing w:before="103" w:line="192" w:lineRule="auto"/>
              <w:rPr>
                <w:rFonts w:ascii="Times New Roman" w:hAnsi="Times New Roman" w:eastAsia="Times New Roman" w:cs="Times New Roman"/>
                <w:sz w:val="20"/>
                <w:szCs w:val="20"/>
              </w:rPr>
            </w:pPr>
            <w:r>
              <w:rPr>
                <w:rFonts w:ascii="Times New Roman" w:hAnsi="Times New Roman" w:eastAsia="Times New Roman" w:cs="Times New Roman"/>
                <w:sz w:val="20"/>
                <w:szCs w:val="20"/>
              </w:rPr>
              <w:t>7</w:t>
            </w:r>
          </w:p>
        </w:tc>
        <w:tc>
          <w:tcPr>
            <w:tcW w:w="1357" w:type="dxa"/>
            <w:vAlign w:val="top"/>
          </w:tcPr>
          <w:p>
            <w:pPr>
              <w:ind w:left="636"/>
              <w:spacing w:before="100" w:line="195" w:lineRule="auto"/>
              <w:rPr>
                <w:rFonts w:ascii="Times New Roman" w:hAnsi="Times New Roman" w:eastAsia="Times New Roman" w:cs="Times New Roman"/>
                <w:sz w:val="20"/>
                <w:szCs w:val="20"/>
              </w:rPr>
            </w:pPr>
            <w:r>
              <w:rPr>
                <w:rFonts w:ascii="Times New Roman" w:hAnsi="Times New Roman" w:eastAsia="Times New Roman" w:cs="Times New Roman"/>
                <w:sz w:val="20"/>
                <w:szCs w:val="20"/>
              </w:rPr>
              <w:t>8</w:t>
            </w:r>
          </w:p>
        </w:tc>
        <w:tc>
          <w:tcPr>
            <w:tcW w:w="1358" w:type="dxa"/>
            <w:vAlign w:val="top"/>
          </w:tcPr>
          <w:p>
            <w:pPr>
              <w:ind w:left="635"/>
              <w:spacing w:before="103" w:line="192" w:lineRule="auto"/>
              <w:rPr>
                <w:rFonts w:ascii="Times New Roman" w:hAnsi="Times New Roman" w:eastAsia="Times New Roman" w:cs="Times New Roman"/>
                <w:sz w:val="20"/>
                <w:szCs w:val="20"/>
              </w:rPr>
            </w:pPr>
            <w:r>
              <w:rPr>
                <w:rFonts w:ascii="Times New Roman" w:hAnsi="Times New Roman" w:eastAsia="Times New Roman" w:cs="Times New Roman"/>
                <w:sz w:val="20"/>
                <w:szCs w:val="20"/>
              </w:rPr>
              <w:t>7</w:t>
            </w:r>
          </w:p>
        </w:tc>
        <w:tc>
          <w:tcPr>
            <w:tcW w:w="1358" w:type="dxa"/>
            <w:vAlign w:val="top"/>
          </w:tcPr>
          <w:p>
            <w:pPr>
              <w:ind w:left="643"/>
              <w:spacing w:before="100" w:line="195" w:lineRule="auto"/>
              <w:rPr>
                <w:rFonts w:ascii="Times New Roman" w:hAnsi="Times New Roman" w:eastAsia="Times New Roman" w:cs="Times New Roman"/>
                <w:sz w:val="20"/>
                <w:szCs w:val="20"/>
              </w:rPr>
            </w:pPr>
            <w:r>
              <w:rPr>
                <w:rFonts w:ascii="Times New Roman" w:hAnsi="Times New Roman" w:eastAsia="Times New Roman" w:cs="Times New Roman"/>
                <w:sz w:val="20"/>
                <w:szCs w:val="20"/>
              </w:rPr>
              <w:t>8</w:t>
            </w:r>
          </w:p>
        </w:tc>
        <w:tc>
          <w:tcPr>
            <w:tcW w:w="961" w:type="dxa"/>
            <w:vAlign w:val="top"/>
          </w:tcPr>
          <w:p>
            <w:pPr>
              <w:ind w:left="446"/>
              <w:spacing w:before="100" w:line="195" w:lineRule="auto"/>
              <w:rPr>
                <w:rFonts w:ascii="Times New Roman" w:hAnsi="Times New Roman" w:eastAsia="Times New Roman" w:cs="Times New Roman"/>
                <w:sz w:val="20"/>
                <w:szCs w:val="20"/>
              </w:rPr>
            </w:pPr>
            <w:r>
              <w:rPr>
                <w:rFonts w:ascii="Times New Roman" w:hAnsi="Times New Roman" w:eastAsia="Times New Roman" w:cs="Times New Roman"/>
                <w:sz w:val="20"/>
                <w:szCs w:val="20"/>
              </w:rPr>
              <w:t>8</w:t>
            </w:r>
          </w:p>
        </w:tc>
        <w:tc>
          <w:tcPr>
            <w:tcW w:w="976" w:type="dxa"/>
            <w:vAlign w:val="top"/>
            <w:tcBorders>
              <w:right w:val="single" w:color="000000" w:sz="10" w:space="0"/>
            </w:tcBorders>
          </w:tcPr>
          <w:p>
            <w:pPr>
              <w:ind w:left="462"/>
              <w:spacing w:before="97" w:line="199" w:lineRule="auto"/>
              <w:rPr>
                <w:rFonts w:ascii="Times New Roman" w:hAnsi="Times New Roman" w:eastAsia="Times New Roman" w:cs="Times New Roman"/>
                <w:sz w:val="20"/>
                <w:szCs w:val="20"/>
              </w:rPr>
            </w:pPr>
            <w:r>
              <w:rPr>
                <w:rFonts w:ascii="Times New Roman" w:hAnsi="Times New Roman" w:eastAsia="Times New Roman" w:cs="Times New Roman"/>
                <w:sz w:val="20"/>
                <w:szCs w:val="20"/>
                <w:spacing w:val="2"/>
              </w:rPr>
              <w:t>/</w:t>
            </w:r>
          </w:p>
        </w:tc>
      </w:tr>
      <w:tr>
        <w:trPr>
          <w:trHeight w:val="315" w:hRule="atLeast"/>
        </w:trPr>
        <w:tc>
          <w:tcPr>
            <w:tcW w:w="1427" w:type="dxa"/>
            <w:vAlign w:val="top"/>
            <w:tcBorders>
              <w:left w:val="single" w:color="000000" w:sz="10" w:space="0"/>
            </w:tcBorders>
          </w:tcPr>
          <w:p>
            <w:pPr>
              <w:ind w:left="495"/>
              <w:spacing w:before="66" w:line="220" w:lineRule="auto"/>
              <w:rPr>
                <w:rFonts w:ascii="SimSun" w:hAnsi="SimSun" w:eastAsia="SimSun" w:cs="SimSun"/>
                <w:sz w:val="20"/>
                <w:szCs w:val="20"/>
              </w:rPr>
            </w:pPr>
            <w:r>
              <w:rPr>
                <w:rFonts w:ascii="SimSun" w:hAnsi="SimSun" w:eastAsia="SimSun" w:cs="SimSun"/>
                <w:sz w:val="20"/>
                <w:szCs w:val="20"/>
                <w:spacing w:val="4"/>
              </w:rPr>
              <w:t>氨氮</w:t>
            </w:r>
          </w:p>
        </w:tc>
        <w:tc>
          <w:tcPr>
            <w:tcW w:w="904" w:type="dxa"/>
            <w:vAlign w:val="top"/>
          </w:tcPr>
          <w:p>
            <w:pPr>
              <w:ind w:left="216"/>
              <w:spacing w:before="98" w:line="201" w:lineRule="auto"/>
              <w:rPr>
                <w:rFonts w:ascii="Times New Roman" w:hAnsi="Times New Roman" w:eastAsia="Times New Roman" w:cs="Times New Roman"/>
                <w:sz w:val="20"/>
                <w:szCs w:val="20"/>
              </w:rPr>
            </w:pPr>
            <w:r>
              <w:rPr>
                <w:rFonts w:ascii="Times New Roman" w:hAnsi="Times New Roman" w:eastAsia="Times New Roman" w:cs="Times New Roman"/>
                <w:sz w:val="20"/>
                <w:szCs w:val="20"/>
              </w:rPr>
              <w:t>mg</w:t>
            </w:r>
            <w:r>
              <w:rPr>
                <w:rFonts w:ascii="Times New Roman" w:hAnsi="Times New Roman" w:eastAsia="Times New Roman" w:cs="Times New Roman"/>
                <w:sz w:val="20"/>
                <w:szCs w:val="20"/>
                <w:spacing w:val="8"/>
              </w:rPr>
              <w:t>/L</w:t>
            </w:r>
          </w:p>
        </w:tc>
        <w:tc>
          <w:tcPr>
            <w:tcW w:w="905" w:type="dxa"/>
            <w:vAlign w:val="top"/>
          </w:tcPr>
          <w:p>
            <w:pPr>
              <w:ind w:left="215"/>
              <w:spacing w:before="102" w:line="195" w:lineRule="auto"/>
              <w:rPr>
                <w:rFonts w:ascii="Times New Roman" w:hAnsi="Times New Roman" w:eastAsia="Times New Roman" w:cs="Times New Roman"/>
                <w:sz w:val="20"/>
                <w:szCs w:val="20"/>
              </w:rPr>
            </w:pPr>
            <w:r>
              <w:rPr>
                <w:rFonts w:ascii="Times New Roman" w:hAnsi="Times New Roman" w:eastAsia="Times New Roman" w:cs="Times New Roman"/>
                <w:sz w:val="20"/>
                <w:szCs w:val="20"/>
                <w:spacing w:val="2"/>
              </w:rPr>
              <w:t>0.025</w:t>
            </w:r>
          </w:p>
        </w:tc>
        <w:tc>
          <w:tcPr>
            <w:tcW w:w="1358" w:type="dxa"/>
            <w:vAlign w:val="top"/>
          </w:tcPr>
          <w:p>
            <w:pPr>
              <w:ind w:left="443"/>
              <w:spacing w:before="102" w:line="195" w:lineRule="auto"/>
              <w:rPr>
                <w:rFonts w:ascii="Times New Roman" w:hAnsi="Times New Roman" w:eastAsia="Times New Roman" w:cs="Times New Roman"/>
                <w:sz w:val="20"/>
                <w:szCs w:val="20"/>
              </w:rPr>
            </w:pPr>
            <w:r>
              <w:rPr>
                <w:rFonts w:ascii="Times New Roman" w:hAnsi="Times New Roman" w:eastAsia="Times New Roman" w:cs="Times New Roman"/>
                <w:sz w:val="20"/>
                <w:szCs w:val="20"/>
                <w:spacing w:val="3"/>
              </w:rPr>
              <w:t>0.277</w:t>
            </w:r>
          </w:p>
        </w:tc>
        <w:tc>
          <w:tcPr>
            <w:tcW w:w="1357" w:type="dxa"/>
            <w:vAlign w:val="top"/>
          </w:tcPr>
          <w:p>
            <w:pPr>
              <w:ind w:left="446"/>
              <w:spacing w:before="102" w:line="195" w:lineRule="auto"/>
              <w:rPr>
                <w:rFonts w:ascii="Times New Roman" w:hAnsi="Times New Roman" w:eastAsia="Times New Roman" w:cs="Times New Roman"/>
                <w:sz w:val="20"/>
                <w:szCs w:val="20"/>
              </w:rPr>
            </w:pPr>
            <w:r>
              <w:rPr>
                <w:rFonts w:ascii="Times New Roman" w:hAnsi="Times New Roman" w:eastAsia="Times New Roman" w:cs="Times New Roman"/>
                <w:sz w:val="20"/>
                <w:szCs w:val="20"/>
                <w:spacing w:val="3"/>
              </w:rPr>
              <w:t>0.288</w:t>
            </w:r>
          </w:p>
        </w:tc>
        <w:tc>
          <w:tcPr>
            <w:tcW w:w="1358" w:type="dxa"/>
            <w:vAlign w:val="top"/>
          </w:tcPr>
          <w:p>
            <w:pPr>
              <w:ind w:left="450"/>
              <w:spacing w:before="102" w:line="195" w:lineRule="auto"/>
              <w:rPr>
                <w:rFonts w:ascii="Times New Roman" w:hAnsi="Times New Roman" w:eastAsia="Times New Roman" w:cs="Times New Roman"/>
                <w:sz w:val="20"/>
                <w:szCs w:val="20"/>
              </w:rPr>
            </w:pPr>
            <w:r>
              <w:rPr>
                <w:rFonts w:ascii="Times New Roman" w:hAnsi="Times New Roman" w:eastAsia="Times New Roman" w:cs="Times New Roman"/>
                <w:sz w:val="20"/>
                <w:szCs w:val="20"/>
                <w:spacing w:val="3"/>
              </w:rPr>
              <w:t>0.263</w:t>
            </w:r>
          </w:p>
        </w:tc>
        <w:tc>
          <w:tcPr>
            <w:tcW w:w="1358" w:type="dxa"/>
            <w:vAlign w:val="top"/>
          </w:tcPr>
          <w:p>
            <w:pPr>
              <w:ind w:left="453"/>
              <w:spacing w:before="102" w:line="195" w:lineRule="auto"/>
              <w:rPr>
                <w:rFonts w:ascii="Times New Roman" w:hAnsi="Times New Roman" w:eastAsia="Times New Roman" w:cs="Times New Roman"/>
                <w:sz w:val="20"/>
                <w:szCs w:val="20"/>
              </w:rPr>
            </w:pPr>
            <w:r>
              <w:rPr>
                <w:rFonts w:ascii="Times New Roman" w:hAnsi="Times New Roman" w:eastAsia="Times New Roman" w:cs="Times New Roman"/>
                <w:sz w:val="20"/>
                <w:szCs w:val="20"/>
                <w:spacing w:val="3"/>
              </w:rPr>
              <w:t>0.266</w:t>
            </w:r>
          </w:p>
        </w:tc>
        <w:tc>
          <w:tcPr>
            <w:tcW w:w="961" w:type="dxa"/>
            <w:vAlign w:val="top"/>
          </w:tcPr>
          <w:p>
            <w:pPr>
              <w:ind w:left="259"/>
              <w:spacing w:before="102" w:line="195" w:lineRule="auto"/>
              <w:rPr>
                <w:rFonts w:ascii="Times New Roman" w:hAnsi="Times New Roman" w:eastAsia="Times New Roman" w:cs="Times New Roman"/>
                <w:sz w:val="20"/>
                <w:szCs w:val="20"/>
              </w:rPr>
            </w:pPr>
            <w:r>
              <w:rPr>
                <w:rFonts w:ascii="Times New Roman" w:hAnsi="Times New Roman" w:eastAsia="Times New Roman" w:cs="Times New Roman"/>
                <w:sz w:val="20"/>
                <w:szCs w:val="20"/>
                <w:spacing w:val="3"/>
              </w:rPr>
              <w:t>0.274</w:t>
            </w:r>
          </w:p>
        </w:tc>
        <w:tc>
          <w:tcPr>
            <w:tcW w:w="976" w:type="dxa"/>
            <w:vAlign w:val="top"/>
            <w:tcBorders>
              <w:right w:val="single" w:color="000000" w:sz="10" w:space="0"/>
            </w:tcBorders>
          </w:tcPr>
          <w:p>
            <w:pPr>
              <w:ind w:left="462"/>
              <w:spacing w:before="98" w:line="199" w:lineRule="auto"/>
              <w:rPr>
                <w:rFonts w:ascii="Times New Roman" w:hAnsi="Times New Roman" w:eastAsia="Times New Roman" w:cs="Times New Roman"/>
                <w:sz w:val="20"/>
                <w:szCs w:val="20"/>
              </w:rPr>
            </w:pPr>
            <w:r>
              <w:rPr>
                <w:rFonts w:ascii="Times New Roman" w:hAnsi="Times New Roman" w:eastAsia="Times New Roman" w:cs="Times New Roman"/>
                <w:sz w:val="20"/>
                <w:szCs w:val="20"/>
                <w:spacing w:val="2"/>
              </w:rPr>
              <w:t>/</w:t>
            </w:r>
          </w:p>
        </w:tc>
      </w:tr>
      <w:tr>
        <w:trPr>
          <w:trHeight w:val="316" w:hRule="atLeast"/>
        </w:trPr>
        <w:tc>
          <w:tcPr>
            <w:tcW w:w="1427" w:type="dxa"/>
            <w:vAlign w:val="top"/>
            <w:tcBorders>
              <w:left w:val="single" w:color="000000" w:sz="10" w:space="0"/>
            </w:tcBorders>
          </w:tcPr>
          <w:p>
            <w:pPr>
              <w:ind w:left="390"/>
              <w:spacing w:before="68" w:line="219" w:lineRule="auto"/>
              <w:rPr>
                <w:rFonts w:ascii="SimSun" w:hAnsi="SimSun" w:eastAsia="SimSun" w:cs="SimSun"/>
                <w:sz w:val="20"/>
                <w:szCs w:val="20"/>
              </w:rPr>
            </w:pPr>
            <w:r>
              <w:rPr>
                <w:rFonts w:ascii="SimSun" w:hAnsi="SimSun" w:eastAsia="SimSun" w:cs="SimSun"/>
                <w:sz w:val="20"/>
                <w:szCs w:val="20"/>
                <w:spacing w:val="6"/>
              </w:rPr>
              <w:t>石油类</w:t>
            </w:r>
          </w:p>
        </w:tc>
        <w:tc>
          <w:tcPr>
            <w:tcW w:w="904" w:type="dxa"/>
            <w:vAlign w:val="top"/>
          </w:tcPr>
          <w:p>
            <w:pPr>
              <w:ind w:left="216"/>
              <w:spacing w:before="100" w:line="201" w:lineRule="auto"/>
              <w:rPr>
                <w:rFonts w:ascii="Times New Roman" w:hAnsi="Times New Roman" w:eastAsia="Times New Roman" w:cs="Times New Roman"/>
                <w:sz w:val="20"/>
                <w:szCs w:val="20"/>
              </w:rPr>
            </w:pPr>
            <w:r>
              <w:rPr>
                <w:rFonts w:ascii="Times New Roman" w:hAnsi="Times New Roman" w:eastAsia="Times New Roman" w:cs="Times New Roman"/>
                <w:sz w:val="20"/>
                <w:szCs w:val="20"/>
              </w:rPr>
              <w:t>mg</w:t>
            </w:r>
            <w:r>
              <w:rPr>
                <w:rFonts w:ascii="Times New Roman" w:hAnsi="Times New Roman" w:eastAsia="Times New Roman" w:cs="Times New Roman"/>
                <w:sz w:val="20"/>
                <w:szCs w:val="20"/>
                <w:spacing w:val="8"/>
              </w:rPr>
              <w:t>/L</w:t>
            </w:r>
          </w:p>
        </w:tc>
        <w:tc>
          <w:tcPr>
            <w:tcW w:w="905" w:type="dxa"/>
            <w:vAlign w:val="top"/>
          </w:tcPr>
          <w:p>
            <w:pPr>
              <w:ind w:left="268"/>
              <w:spacing w:before="104" w:line="195" w:lineRule="auto"/>
              <w:rPr>
                <w:rFonts w:ascii="Times New Roman" w:hAnsi="Times New Roman" w:eastAsia="Times New Roman" w:cs="Times New Roman"/>
                <w:sz w:val="20"/>
                <w:szCs w:val="20"/>
              </w:rPr>
            </w:pPr>
            <w:r>
              <w:rPr>
                <w:rFonts w:ascii="Times New Roman" w:hAnsi="Times New Roman" w:eastAsia="Times New Roman" w:cs="Times New Roman"/>
                <w:sz w:val="20"/>
                <w:szCs w:val="20"/>
                <w:spacing w:val="2"/>
              </w:rPr>
              <w:t>0.06</w:t>
            </w:r>
          </w:p>
        </w:tc>
        <w:tc>
          <w:tcPr>
            <w:tcW w:w="1358" w:type="dxa"/>
            <w:vAlign w:val="top"/>
          </w:tcPr>
          <w:p>
            <w:pPr>
              <w:ind w:left="496"/>
              <w:spacing w:before="104" w:line="195" w:lineRule="auto"/>
              <w:rPr>
                <w:rFonts w:ascii="Times New Roman" w:hAnsi="Times New Roman" w:eastAsia="Times New Roman" w:cs="Times New Roman"/>
                <w:sz w:val="20"/>
                <w:szCs w:val="20"/>
              </w:rPr>
            </w:pPr>
            <w:r>
              <w:rPr>
                <w:rFonts w:ascii="Times New Roman" w:hAnsi="Times New Roman" w:eastAsia="Times New Roman" w:cs="Times New Roman"/>
                <w:sz w:val="20"/>
                <w:szCs w:val="20"/>
                <w:spacing w:val="-4"/>
              </w:rPr>
              <w:t>0.</w:t>
            </w:r>
            <w:r>
              <w:rPr>
                <w:rFonts w:ascii="Times New Roman" w:hAnsi="Times New Roman" w:eastAsia="Times New Roman" w:cs="Times New Roman"/>
                <w:sz w:val="20"/>
                <w:szCs w:val="20"/>
                <w:spacing w:val="-25"/>
              </w:rPr>
              <w:t xml:space="preserve"> </w:t>
            </w:r>
            <w:r>
              <w:rPr>
                <w:rFonts w:ascii="Times New Roman" w:hAnsi="Times New Roman" w:eastAsia="Times New Roman" w:cs="Times New Roman"/>
                <w:sz w:val="20"/>
                <w:szCs w:val="20"/>
                <w:spacing w:val="-4"/>
              </w:rPr>
              <w:t>12</w:t>
            </w:r>
          </w:p>
        </w:tc>
        <w:tc>
          <w:tcPr>
            <w:tcW w:w="1357" w:type="dxa"/>
            <w:vAlign w:val="top"/>
          </w:tcPr>
          <w:p>
            <w:pPr>
              <w:ind w:left="499"/>
              <w:spacing w:before="104" w:line="195" w:lineRule="auto"/>
              <w:rPr>
                <w:rFonts w:ascii="Times New Roman" w:hAnsi="Times New Roman" w:eastAsia="Times New Roman" w:cs="Times New Roman"/>
                <w:sz w:val="20"/>
                <w:szCs w:val="20"/>
              </w:rPr>
            </w:pPr>
            <w:r>
              <w:rPr>
                <w:rFonts w:ascii="Times New Roman" w:hAnsi="Times New Roman" w:eastAsia="Times New Roman" w:cs="Times New Roman"/>
                <w:sz w:val="20"/>
                <w:szCs w:val="20"/>
                <w:spacing w:val="2"/>
              </w:rPr>
              <w:t>0.13</w:t>
            </w:r>
          </w:p>
        </w:tc>
        <w:tc>
          <w:tcPr>
            <w:tcW w:w="1358" w:type="dxa"/>
            <w:vAlign w:val="top"/>
          </w:tcPr>
          <w:p>
            <w:pPr>
              <w:ind w:left="503"/>
              <w:spacing w:before="104" w:line="195" w:lineRule="auto"/>
              <w:rPr>
                <w:rFonts w:ascii="Times New Roman" w:hAnsi="Times New Roman" w:eastAsia="Times New Roman" w:cs="Times New Roman"/>
                <w:sz w:val="20"/>
                <w:szCs w:val="20"/>
              </w:rPr>
            </w:pPr>
            <w:r>
              <w:rPr>
                <w:rFonts w:ascii="Times New Roman" w:hAnsi="Times New Roman" w:eastAsia="Times New Roman" w:cs="Times New Roman"/>
                <w:sz w:val="20"/>
                <w:szCs w:val="20"/>
                <w:spacing w:val="2"/>
              </w:rPr>
              <w:t>0.13</w:t>
            </w:r>
          </w:p>
        </w:tc>
        <w:tc>
          <w:tcPr>
            <w:tcW w:w="1358" w:type="dxa"/>
            <w:vAlign w:val="top"/>
          </w:tcPr>
          <w:p>
            <w:pPr>
              <w:ind w:left="505"/>
              <w:spacing w:before="104" w:line="195" w:lineRule="auto"/>
              <w:rPr>
                <w:rFonts w:ascii="Times New Roman" w:hAnsi="Times New Roman" w:eastAsia="Times New Roman" w:cs="Times New Roman"/>
                <w:sz w:val="20"/>
                <w:szCs w:val="20"/>
              </w:rPr>
            </w:pPr>
            <w:r>
              <w:rPr>
                <w:rFonts w:ascii="Times New Roman" w:hAnsi="Times New Roman" w:eastAsia="Times New Roman" w:cs="Times New Roman"/>
                <w:sz w:val="20"/>
                <w:szCs w:val="20"/>
                <w:spacing w:val="-4"/>
              </w:rPr>
              <w:t>0.</w:t>
            </w:r>
            <w:r>
              <w:rPr>
                <w:rFonts w:ascii="Times New Roman" w:hAnsi="Times New Roman" w:eastAsia="Times New Roman" w:cs="Times New Roman"/>
                <w:sz w:val="20"/>
                <w:szCs w:val="20"/>
                <w:spacing w:val="-25"/>
              </w:rPr>
              <w:t xml:space="preserve"> </w:t>
            </w:r>
            <w:r>
              <w:rPr>
                <w:rFonts w:ascii="Times New Roman" w:hAnsi="Times New Roman" w:eastAsia="Times New Roman" w:cs="Times New Roman"/>
                <w:sz w:val="20"/>
                <w:szCs w:val="20"/>
                <w:spacing w:val="-4"/>
              </w:rPr>
              <w:t>12</w:t>
            </w:r>
          </w:p>
        </w:tc>
        <w:tc>
          <w:tcPr>
            <w:tcW w:w="961" w:type="dxa"/>
            <w:vAlign w:val="top"/>
          </w:tcPr>
          <w:p>
            <w:pPr>
              <w:ind w:left="311"/>
              <w:spacing w:before="104" w:line="195" w:lineRule="auto"/>
              <w:rPr>
                <w:rFonts w:ascii="Times New Roman" w:hAnsi="Times New Roman" w:eastAsia="Times New Roman" w:cs="Times New Roman"/>
                <w:sz w:val="20"/>
                <w:szCs w:val="20"/>
              </w:rPr>
            </w:pPr>
            <w:r>
              <w:rPr>
                <w:rFonts w:ascii="Times New Roman" w:hAnsi="Times New Roman" w:eastAsia="Times New Roman" w:cs="Times New Roman"/>
                <w:sz w:val="20"/>
                <w:szCs w:val="20"/>
                <w:spacing w:val="-5"/>
              </w:rPr>
              <w:t>0.</w:t>
            </w:r>
            <w:r>
              <w:rPr>
                <w:rFonts w:ascii="Times New Roman" w:hAnsi="Times New Roman" w:eastAsia="Times New Roman" w:cs="Times New Roman"/>
                <w:sz w:val="20"/>
                <w:szCs w:val="20"/>
                <w:spacing w:val="-23"/>
              </w:rPr>
              <w:t xml:space="preserve"> </w:t>
            </w:r>
            <w:r>
              <w:rPr>
                <w:rFonts w:ascii="Times New Roman" w:hAnsi="Times New Roman" w:eastAsia="Times New Roman" w:cs="Times New Roman"/>
                <w:sz w:val="20"/>
                <w:szCs w:val="20"/>
                <w:spacing w:val="-5"/>
              </w:rPr>
              <w:t>12</w:t>
            </w:r>
          </w:p>
        </w:tc>
        <w:tc>
          <w:tcPr>
            <w:tcW w:w="976" w:type="dxa"/>
            <w:vAlign w:val="top"/>
            <w:tcBorders>
              <w:right w:val="single" w:color="000000" w:sz="10" w:space="0"/>
            </w:tcBorders>
          </w:tcPr>
          <w:p>
            <w:pPr>
              <w:ind w:left="462"/>
              <w:spacing w:before="100" w:line="199" w:lineRule="auto"/>
              <w:rPr>
                <w:rFonts w:ascii="Times New Roman" w:hAnsi="Times New Roman" w:eastAsia="Times New Roman" w:cs="Times New Roman"/>
                <w:sz w:val="20"/>
                <w:szCs w:val="20"/>
              </w:rPr>
            </w:pPr>
            <w:r>
              <w:rPr>
                <w:rFonts w:ascii="Times New Roman" w:hAnsi="Times New Roman" w:eastAsia="Times New Roman" w:cs="Times New Roman"/>
                <w:sz w:val="20"/>
                <w:szCs w:val="20"/>
                <w:spacing w:val="2"/>
              </w:rPr>
              <w:t>/</w:t>
            </w:r>
          </w:p>
        </w:tc>
      </w:tr>
      <w:tr>
        <w:trPr>
          <w:trHeight w:val="315" w:hRule="atLeast"/>
        </w:trPr>
        <w:tc>
          <w:tcPr>
            <w:tcW w:w="1427" w:type="dxa"/>
            <w:vAlign w:val="top"/>
            <w:tcBorders>
              <w:left w:val="single" w:color="000000" w:sz="10" w:space="0"/>
            </w:tcBorders>
          </w:tcPr>
          <w:p>
            <w:pPr>
              <w:ind w:left="500"/>
              <w:spacing w:before="68" w:line="218" w:lineRule="auto"/>
              <w:rPr>
                <w:rFonts w:ascii="SimSun" w:hAnsi="SimSun" w:eastAsia="SimSun" w:cs="SimSun"/>
                <w:sz w:val="20"/>
                <w:szCs w:val="20"/>
              </w:rPr>
            </w:pPr>
            <w:r>
              <w:rPr>
                <w:rFonts w:ascii="SimSun" w:hAnsi="SimSun" w:eastAsia="SimSun" w:cs="SimSun"/>
                <w:sz w:val="20"/>
                <w:szCs w:val="20"/>
                <w:spacing w:val="2"/>
              </w:rPr>
              <w:t>总磷</w:t>
            </w:r>
          </w:p>
        </w:tc>
        <w:tc>
          <w:tcPr>
            <w:tcW w:w="904" w:type="dxa"/>
            <w:vAlign w:val="top"/>
          </w:tcPr>
          <w:p>
            <w:pPr>
              <w:ind w:left="216"/>
              <w:spacing w:before="100" w:line="201" w:lineRule="auto"/>
              <w:rPr>
                <w:rFonts w:ascii="Times New Roman" w:hAnsi="Times New Roman" w:eastAsia="Times New Roman" w:cs="Times New Roman"/>
                <w:sz w:val="20"/>
                <w:szCs w:val="20"/>
              </w:rPr>
            </w:pPr>
            <w:r>
              <w:rPr>
                <w:rFonts w:ascii="Times New Roman" w:hAnsi="Times New Roman" w:eastAsia="Times New Roman" w:cs="Times New Roman"/>
                <w:sz w:val="20"/>
                <w:szCs w:val="20"/>
              </w:rPr>
              <w:t>mg</w:t>
            </w:r>
            <w:r>
              <w:rPr>
                <w:rFonts w:ascii="Times New Roman" w:hAnsi="Times New Roman" w:eastAsia="Times New Roman" w:cs="Times New Roman"/>
                <w:sz w:val="20"/>
                <w:szCs w:val="20"/>
                <w:spacing w:val="8"/>
              </w:rPr>
              <w:t>/L</w:t>
            </w:r>
          </w:p>
        </w:tc>
        <w:tc>
          <w:tcPr>
            <w:tcW w:w="905" w:type="dxa"/>
            <w:vAlign w:val="top"/>
          </w:tcPr>
          <w:p>
            <w:pPr>
              <w:ind w:left="268"/>
              <w:spacing w:before="104" w:line="195" w:lineRule="auto"/>
              <w:rPr>
                <w:rFonts w:ascii="Times New Roman" w:hAnsi="Times New Roman" w:eastAsia="Times New Roman" w:cs="Times New Roman"/>
                <w:sz w:val="20"/>
                <w:szCs w:val="20"/>
              </w:rPr>
            </w:pPr>
            <w:r>
              <w:rPr>
                <w:rFonts w:ascii="Times New Roman" w:hAnsi="Times New Roman" w:eastAsia="Times New Roman" w:cs="Times New Roman"/>
                <w:sz w:val="20"/>
                <w:szCs w:val="20"/>
                <w:spacing w:val="2"/>
              </w:rPr>
              <w:t>0.01</w:t>
            </w:r>
          </w:p>
        </w:tc>
        <w:tc>
          <w:tcPr>
            <w:tcW w:w="1358" w:type="dxa"/>
            <w:vAlign w:val="top"/>
          </w:tcPr>
          <w:p>
            <w:pPr>
              <w:ind w:left="496"/>
              <w:spacing w:before="104" w:line="195" w:lineRule="auto"/>
              <w:rPr>
                <w:rFonts w:ascii="Times New Roman" w:hAnsi="Times New Roman" w:eastAsia="Times New Roman" w:cs="Times New Roman"/>
                <w:sz w:val="20"/>
                <w:szCs w:val="20"/>
              </w:rPr>
            </w:pPr>
            <w:r>
              <w:rPr>
                <w:rFonts w:ascii="Times New Roman" w:hAnsi="Times New Roman" w:eastAsia="Times New Roman" w:cs="Times New Roman"/>
                <w:sz w:val="20"/>
                <w:szCs w:val="20"/>
                <w:spacing w:val="2"/>
              </w:rPr>
              <w:t>0.39</w:t>
            </w:r>
          </w:p>
        </w:tc>
        <w:tc>
          <w:tcPr>
            <w:tcW w:w="1357" w:type="dxa"/>
            <w:vAlign w:val="top"/>
          </w:tcPr>
          <w:p>
            <w:pPr>
              <w:ind w:left="499"/>
              <w:spacing w:before="104" w:line="195" w:lineRule="auto"/>
              <w:rPr>
                <w:rFonts w:ascii="Times New Roman" w:hAnsi="Times New Roman" w:eastAsia="Times New Roman" w:cs="Times New Roman"/>
                <w:sz w:val="20"/>
                <w:szCs w:val="20"/>
              </w:rPr>
            </w:pPr>
            <w:r>
              <w:rPr>
                <w:rFonts w:ascii="Times New Roman" w:hAnsi="Times New Roman" w:eastAsia="Times New Roman" w:cs="Times New Roman"/>
                <w:sz w:val="20"/>
                <w:szCs w:val="20"/>
                <w:spacing w:val="2"/>
              </w:rPr>
              <w:t>0.39</w:t>
            </w:r>
          </w:p>
        </w:tc>
        <w:tc>
          <w:tcPr>
            <w:tcW w:w="1358" w:type="dxa"/>
            <w:vAlign w:val="top"/>
          </w:tcPr>
          <w:p>
            <w:pPr>
              <w:ind w:left="503"/>
              <w:spacing w:before="104" w:line="195" w:lineRule="auto"/>
              <w:rPr>
                <w:rFonts w:ascii="Times New Roman" w:hAnsi="Times New Roman" w:eastAsia="Times New Roman" w:cs="Times New Roman"/>
                <w:sz w:val="20"/>
                <w:szCs w:val="20"/>
              </w:rPr>
            </w:pPr>
            <w:r>
              <w:rPr>
                <w:rFonts w:ascii="Times New Roman" w:hAnsi="Times New Roman" w:eastAsia="Times New Roman" w:cs="Times New Roman"/>
                <w:sz w:val="20"/>
                <w:szCs w:val="20"/>
                <w:spacing w:val="2"/>
              </w:rPr>
              <w:t>0.38</w:t>
            </w:r>
          </w:p>
        </w:tc>
        <w:tc>
          <w:tcPr>
            <w:tcW w:w="1358" w:type="dxa"/>
            <w:vAlign w:val="top"/>
          </w:tcPr>
          <w:p>
            <w:pPr>
              <w:ind w:left="505"/>
              <w:spacing w:before="104" w:line="195" w:lineRule="auto"/>
              <w:rPr>
                <w:rFonts w:ascii="Times New Roman" w:hAnsi="Times New Roman" w:eastAsia="Times New Roman" w:cs="Times New Roman"/>
                <w:sz w:val="20"/>
                <w:szCs w:val="20"/>
              </w:rPr>
            </w:pPr>
            <w:r>
              <w:rPr>
                <w:rFonts w:ascii="Times New Roman" w:hAnsi="Times New Roman" w:eastAsia="Times New Roman" w:cs="Times New Roman"/>
                <w:sz w:val="20"/>
                <w:szCs w:val="20"/>
                <w:spacing w:val="2"/>
              </w:rPr>
              <w:t>0.39</w:t>
            </w:r>
          </w:p>
        </w:tc>
        <w:tc>
          <w:tcPr>
            <w:tcW w:w="961" w:type="dxa"/>
            <w:vAlign w:val="top"/>
          </w:tcPr>
          <w:p>
            <w:pPr>
              <w:ind w:left="311"/>
              <w:spacing w:before="104" w:line="195" w:lineRule="auto"/>
              <w:rPr>
                <w:rFonts w:ascii="Times New Roman" w:hAnsi="Times New Roman" w:eastAsia="Times New Roman" w:cs="Times New Roman"/>
                <w:sz w:val="20"/>
                <w:szCs w:val="20"/>
              </w:rPr>
            </w:pPr>
            <w:r>
              <w:rPr>
                <w:rFonts w:ascii="Times New Roman" w:hAnsi="Times New Roman" w:eastAsia="Times New Roman" w:cs="Times New Roman"/>
                <w:sz w:val="20"/>
                <w:szCs w:val="20"/>
                <w:spacing w:val="2"/>
              </w:rPr>
              <w:t>0.39</w:t>
            </w:r>
          </w:p>
        </w:tc>
        <w:tc>
          <w:tcPr>
            <w:tcW w:w="976" w:type="dxa"/>
            <w:vAlign w:val="top"/>
            <w:tcBorders>
              <w:right w:val="single" w:color="000000" w:sz="10" w:space="0"/>
            </w:tcBorders>
          </w:tcPr>
          <w:p>
            <w:pPr>
              <w:ind w:left="462"/>
              <w:spacing w:before="100" w:line="199" w:lineRule="auto"/>
              <w:rPr>
                <w:rFonts w:ascii="Times New Roman" w:hAnsi="Times New Roman" w:eastAsia="Times New Roman" w:cs="Times New Roman"/>
                <w:sz w:val="20"/>
                <w:szCs w:val="20"/>
              </w:rPr>
            </w:pPr>
            <w:r>
              <w:rPr>
                <w:rFonts w:ascii="Times New Roman" w:hAnsi="Times New Roman" w:eastAsia="Times New Roman" w:cs="Times New Roman"/>
                <w:sz w:val="20"/>
                <w:szCs w:val="20"/>
                <w:spacing w:val="2"/>
              </w:rPr>
              <w:t>/</w:t>
            </w:r>
          </w:p>
        </w:tc>
      </w:tr>
      <w:tr>
        <w:trPr>
          <w:trHeight w:val="315" w:hRule="atLeast"/>
        </w:trPr>
        <w:tc>
          <w:tcPr>
            <w:tcW w:w="1427" w:type="dxa"/>
            <w:vAlign w:val="top"/>
            <w:tcBorders>
              <w:left w:val="single" w:color="000000" w:sz="10" w:space="0"/>
            </w:tcBorders>
          </w:tcPr>
          <w:p>
            <w:pPr>
              <w:ind w:left="181"/>
              <w:spacing w:before="71" w:line="216" w:lineRule="auto"/>
              <w:rPr>
                <w:rFonts w:ascii="SimSun" w:hAnsi="SimSun" w:eastAsia="SimSun" w:cs="SimSun"/>
                <w:sz w:val="20"/>
                <w:szCs w:val="20"/>
              </w:rPr>
            </w:pPr>
            <w:r>
              <w:rPr>
                <w:rFonts w:ascii="SimSun" w:hAnsi="SimSun" w:eastAsia="SimSun" w:cs="SimSun"/>
                <w:sz w:val="20"/>
                <w:szCs w:val="20"/>
                <w:spacing w:val="7"/>
              </w:rPr>
              <w:t>化学需氧量</w:t>
            </w:r>
          </w:p>
        </w:tc>
        <w:tc>
          <w:tcPr>
            <w:tcW w:w="904" w:type="dxa"/>
            <w:vAlign w:val="top"/>
          </w:tcPr>
          <w:p>
            <w:pPr>
              <w:ind w:left="216"/>
              <w:spacing w:before="102" w:line="201" w:lineRule="auto"/>
              <w:rPr>
                <w:rFonts w:ascii="Times New Roman" w:hAnsi="Times New Roman" w:eastAsia="Times New Roman" w:cs="Times New Roman"/>
                <w:sz w:val="20"/>
                <w:szCs w:val="20"/>
              </w:rPr>
            </w:pPr>
            <w:r>
              <w:rPr>
                <w:rFonts w:ascii="Times New Roman" w:hAnsi="Times New Roman" w:eastAsia="Times New Roman" w:cs="Times New Roman"/>
                <w:sz w:val="20"/>
                <w:szCs w:val="20"/>
              </w:rPr>
              <w:t>mg</w:t>
            </w:r>
            <w:r>
              <w:rPr>
                <w:rFonts w:ascii="Times New Roman" w:hAnsi="Times New Roman" w:eastAsia="Times New Roman" w:cs="Times New Roman"/>
                <w:sz w:val="20"/>
                <w:szCs w:val="20"/>
                <w:spacing w:val="8"/>
              </w:rPr>
              <w:t>/L</w:t>
            </w:r>
          </w:p>
        </w:tc>
        <w:tc>
          <w:tcPr>
            <w:tcW w:w="905" w:type="dxa"/>
            <w:vAlign w:val="top"/>
          </w:tcPr>
          <w:p>
            <w:pPr>
              <w:ind w:left="394"/>
              <w:spacing w:before="106" w:line="195" w:lineRule="auto"/>
              <w:rPr>
                <w:rFonts w:ascii="Times New Roman" w:hAnsi="Times New Roman" w:eastAsia="Times New Roman" w:cs="Times New Roman"/>
                <w:sz w:val="20"/>
                <w:szCs w:val="20"/>
              </w:rPr>
            </w:pPr>
            <w:r>
              <w:rPr>
                <w:rFonts w:ascii="Times New Roman" w:hAnsi="Times New Roman" w:eastAsia="Times New Roman" w:cs="Times New Roman"/>
                <w:sz w:val="20"/>
                <w:szCs w:val="20"/>
                <w:spacing w:val="1"/>
              </w:rPr>
              <w:t>4</w:t>
            </w:r>
          </w:p>
        </w:tc>
        <w:tc>
          <w:tcPr>
            <w:tcW w:w="1358" w:type="dxa"/>
            <w:vAlign w:val="top"/>
          </w:tcPr>
          <w:p>
            <w:pPr>
              <w:ind w:left="592"/>
              <w:spacing w:before="106" w:line="195" w:lineRule="auto"/>
              <w:rPr>
                <w:rFonts w:ascii="Times New Roman" w:hAnsi="Times New Roman" w:eastAsia="Times New Roman" w:cs="Times New Roman"/>
                <w:sz w:val="20"/>
                <w:szCs w:val="20"/>
              </w:rPr>
            </w:pPr>
            <w:r>
              <w:rPr>
                <w:rFonts w:ascii="Times New Roman" w:hAnsi="Times New Roman" w:eastAsia="Times New Roman" w:cs="Times New Roman"/>
                <w:sz w:val="20"/>
                <w:szCs w:val="20"/>
                <w:spacing w:val="-8"/>
              </w:rPr>
              <w:t>12</w:t>
            </w:r>
          </w:p>
        </w:tc>
        <w:tc>
          <w:tcPr>
            <w:tcW w:w="1357" w:type="dxa"/>
            <w:vAlign w:val="top"/>
          </w:tcPr>
          <w:p>
            <w:pPr>
              <w:ind w:left="595"/>
              <w:spacing w:before="106" w:line="195" w:lineRule="auto"/>
              <w:rPr>
                <w:rFonts w:ascii="Times New Roman" w:hAnsi="Times New Roman" w:eastAsia="Times New Roman" w:cs="Times New Roman"/>
                <w:sz w:val="20"/>
                <w:szCs w:val="20"/>
              </w:rPr>
            </w:pPr>
            <w:r>
              <w:rPr>
                <w:rFonts w:ascii="Times New Roman" w:hAnsi="Times New Roman" w:eastAsia="Times New Roman" w:cs="Times New Roman"/>
                <w:sz w:val="20"/>
                <w:szCs w:val="20"/>
                <w:spacing w:val="-8"/>
              </w:rPr>
              <w:t>14</w:t>
            </w:r>
          </w:p>
        </w:tc>
        <w:tc>
          <w:tcPr>
            <w:tcW w:w="1358" w:type="dxa"/>
            <w:vAlign w:val="top"/>
          </w:tcPr>
          <w:p>
            <w:pPr>
              <w:ind w:left="599"/>
              <w:spacing w:before="106" w:line="195" w:lineRule="auto"/>
              <w:rPr>
                <w:rFonts w:ascii="Times New Roman" w:hAnsi="Times New Roman" w:eastAsia="Times New Roman" w:cs="Times New Roman"/>
                <w:sz w:val="20"/>
                <w:szCs w:val="20"/>
              </w:rPr>
            </w:pPr>
            <w:r>
              <w:rPr>
                <w:rFonts w:ascii="Times New Roman" w:hAnsi="Times New Roman" w:eastAsia="Times New Roman" w:cs="Times New Roman"/>
                <w:sz w:val="20"/>
                <w:szCs w:val="20"/>
                <w:spacing w:val="-8"/>
              </w:rPr>
              <w:t>15</w:t>
            </w:r>
          </w:p>
        </w:tc>
        <w:tc>
          <w:tcPr>
            <w:tcW w:w="1358" w:type="dxa"/>
            <w:vAlign w:val="top"/>
          </w:tcPr>
          <w:p>
            <w:pPr>
              <w:ind w:left="602"/>
              <w:spacing w:before="106" w:line="195" w:lineRule="auto"/>
              <w:rPr>
                <w:rFonts w:ascii="Times New Roman" w:hAnsi="Times New Roman" w:eastAsia="Times New Roman" w:cs="Times New Roman"/>
                <w:sz w:val="20"/>
                <w:szCs w:val="20"/>
              </w:rPr>
            </w:pPr>
            <w:r>
              <w:rPr>
                <w:rFonts w:ascii="Times New Roman" w:hAnsi="Times New Roman" w:eastAsia="Times New Roman" w:cs="Times New Roman"/>
                <w:sz w:val="20"/>
                <w:szCs w:val="20"/>
                <w:spacing w:val="-8"/>
              </w:rPr>
              <w:t>14</w:t>
            </w:r>
          </w:p>
        </w:tc>
        <w:tc>
          <w:tcPr>
            <w:tcW w:w="961" w:type="dxa"/>
            <w:vAlign w:val="top"/>
          </w:tcPr>
          <w:p>
            <w:pPr>
              <w:ind w:left="405"/>
              <w:spacing w:before="106" w:line="195" w:lineRule="auto"/>
              <w:rPr>
                <w:rFonts w:ascii="Times New Roman" w:hAnsi="Times New Roman" w:eastAsia="Times New Roman" w:cs="Times New Roman"/>
                <w:sz w:val="20"/>
                <w:szCs w:val="20"/>
              </w:rPr>
            </w:pPr>
            <w:r>
              <w:rPr>
                <w:rFonts w:ascii="Times New Roman" w:hAnsi="Times New Roman" w:eastAsia="Times New Roman" w:cs="Times New Roman"/>
                <w:sz w:val="20"/>
                <w:szCs w:val="20"/>
                <w:spacing w:val="-8"/>
              </w:rPr>
              <w:t>14</w:t>
            </w:r>
          </w:p>
        </w:tc>
        <w:tc>
          <w:tcPr>
            <w:tcW w:w="976" w:type="dxa"/>
            <w:vAlign w:val="top"/>
            <w:tcBorders>
              <w:right w:val="single" w:color="000000" w:sz="10" w:space="0"/>
            </w:tcBorders>
          </w:tcPr>
          <w:p>
            <w:pPr>
              <w:ind w:left="462"/>
              <w:spacing w:before="102" w:line="199" w:lineRule="auto"/>
              <w:rPr>
                <w:rFonts w:ascii="Times New Roman" w:hAnsi="Times New Roman" w:eastAsia="Times New Roman" w:cs="Times New Roman"/>
                <w:sz w:val="20"/>
                <w:szCs w:val="20"/>
              </w:rPr>
            </w:pPr>
            <w:r>
              <w:rPr>
                <w:rFonts w:ascii="Times New Roman" w:hAnsi="Times New Roman" w:eastAsia="Times New Roman" w:cs="Times New Roman"/>
                <w:sz w:val="20"/>
                <w:szCs w:val="20"/>
                <w:spacing w:val="2"/>
              </w:rPr>
              <w:t>/</w:t>
            </w:r>
          </w:p>
        </w:tc>
      </w:tr>
      <w:tr>
        <w:trPr>
          <w:trHeight w:val="315" w:hRule="atLeast"/>
        </w:trPr>
        <w:tc>
          <w:tcPr>
            <w:tcW w:w="1427" w:type="dxa"/>
            <w:vAlign w:val="top"/>
            <w:tcBorders>
              <w:left w:val="single" w:color="000000" w:sz="10" w:space="0"/>
            </w:tcBorders>
          </w:tcPr>
          <w:p>
            <w:pPr>
              <w:ind w:left="436"/>
              <w:spacing w:before="74" w:line="213" w:lineRule="auto"/>
              <w:rPr>
                <w:rFonts w:ascii="SimSun" w:hAnsi="SimSun" w:eastAsia="SimSun" w:cs="SimSun"/>
                <w:sz w:val="20"/>
                <w:szCs w:val="20"/>
              </w:rPr>
            </w:pPr>
            <w:r>
              <w:rPr>
                <w:rFonts w:ascii="Times New Roman" w:hAnsi="Times New Roman" w:eastAsia="Times New Roman" w:cs="Times New Roman"/>
                <w:sz w:val="20"/>
                <w:szCs w:val="20"/>
              </w:rPr>
              <w:t>pH</w:t>
            </w:r>
            <w:r>
              <w:rPr>
                <w:rFonts w:ascii="Times New Roman" w:hAnsi="Times New Roman" w:eastAsia="Times New Roman" w:cs="Times New Roman"/>
                <w:sz w:val="20"/>
                <w:szCs w:val="20"/>
                <w:spacing w:val="11"/>
              </w:rPr>
              <w:t xml:space="preserve"> </w:t>
            </w:r>
            <w:r>
              <w:rPr>
                <w:rFonts w:ascii="SimSun" w:hAnsi="SimSun" w:eastAsia="SimSun" w:cs="SimSun"/>
                <w:sz w:val="20"/>
                <w:szCs w:val="20"/>
                <w:spacing w:val="13"/>
              </w:rPr>
              <w:t>值</w:t>
            </w:r>
          </w:p>
        </w:tc>
        <w:tc>
          <w:tcPr>
            <w:tcW w:w="904" w:type="dxa"/>
            <w:vAlign w:val="top"/>
          </w:tcPr>
          <w:p>
            <w:pPr>
              <w:ind w:left="135"/>
              <w:spacing w:before="74" w:line="213" w:lineRule="auto"/>
              <w:rPr>
                <w:rFonts w:ascii="SimSun" w:hAnsi="SimSun" w:eastAsia="SimSun" w:cs="SimSun"/>
                <w:sz w:val="20"/>
                <w:szCs w:val="20"/>
              </w:rPr>
            </w:pPr>
            <w:r>
              <w:rPr>
                <w:rFonts w:ascii="SimSun" w:hAnsi="SimSun" w:eastAsia="SimSun" w:cs="SimSun"/>
                <w:sz w:val="20"/>
                <w:szCs w:val="20"/>
                <w:spacing w:val="6"/>
              </w:rPr>
              <w:t>无量纲</w:t>
            </w:r>
          </w:p>
        </w:tc>
        <w:tc>
          <w:tcPr>
            <w:tcW w:w="905" w:type="dxa"/>
            <w:vAlign w:val="top"/>
          </w:tcPr>
          <w:p>
            <w:pPr>
              <w:ind w:left="415"/>
              <w:spacing w:before="106" w:line="199" w:lineRule="auto"/>
              <w:rPr>
                <w:rFonts w:ascii="Times New Roman" w:hAnsi="Times New Roman" w:eastAsia="Times New Roman" w:cs="Times New Roman"/>
                <w:sz w:val="20"/>
                <w:szCs w:val="20"/>
              </w:rPr>
            </w:pPr>
            <w:r>
              <w:rPr>
                <w:rFonts w:ascii="Times New Roman" w:hAnsi="Times New Roman" w:eastAsia="Times New Roman" w:cs="Times New Roman"/>
                <w:sz w:val="20"/>
                <w:szCs w:val="20"/>
                <w:spacing w:val="2"/>
              </w:rPr>
              <w:t>/</w:t>
            </w:r>
          </w:p>
        </w:tc>
        <w:tc>
          <w:tcPr>
            <w:tcW w:w="1358" w:type="dxa"/>
            <w:vAlign w:val="top"/>
          </w:tcPr>
          <w:p>
            <w:pPr>
              <w:ind w:left="549"/>
              <w:spacing w:before="110" w:line="195" w:lineRule="auto"/>
              <w:rPr>
                <w:rFonts w:ascii="Times New Roman" w:hAnsi="Times New Roman" w:eastAsia="Times New Roman" w:cs="Times New Roman"/>
                <w:sz w:val="20"/>
                <w:szCs w:val="20"/>
              </w:rPr>
            </w:pPr>
            <w:r>
              <w:rPr>
                <w:rFonts w:ascii="Times New Roman" w:hAnsi="Times New Roman" w:eastAsia="Times New Roman" w:cs="Times New Roman"/>
                <w:sz w:val="20"/>
                <w:szCs w:val="20"/>
                <w:spacing w:val="1"/>
              </w:rPr>
              <w:t>7.8</w:t>
            </w:r>
          </w:p>
        </w:tc>
        <w:tc>
          <w:tcPr>
            <w:tcW w:w="1357" w:type="dxa"/>
            <w:vAlign w:val="top"/>
          </w:tcPr>
          <w:p>
            <w:pPr>
              <w:ind w:left="552"/>
              <w:spacing w:before="110" w:line="195" w:lineRule="auto"/>
              <w:rPr>
                <w:rFonts w:ascii="Times New Roman" w:hAnsi="Times New Roman" w:eastAsia="Times New Roman" w:cs="Times New Roman"/>
                <w:sz w:val="20"/>
                <w:szCs w:val="20"/>
              </w:rPr>
            </w:pPr>
            <w:r>
              <w:rPr>
                <w:rFonts w:ascii="Times New Roman" w:hAnsi="Times New Roman" w:eastAsia="Times New Roman" w:cs="Times New Roman"/>
                <w:sz w:val="20"/>
                <w:szCs w:val="20"/>
                <w:spacing w:val="1"/>
              </w:rPr>
              <w:t>7.6</w:t>
            </w:r>
          </w:p>
        </w:tc>
        <w:tc>
          <w:tcPr>
            <w:tcW w:w="1358" w:type="dxa"/>
            <w:vAlign w:val="top"/>
          </w:tcPr>
          <w:p>
            <w:pPr>
              <w:ind w:left="556"/>
              <w:spacing w:before="110" w:line="195" w:lineRule="auto"/>
              <w:rPr>
                <w:rFonts w:ascii="Times New Roman" w:hAnsi="Times New Roman" w:eastAsia="Times New Roman" w:cs="Times New Roman"/>
                <w:sz w:val="20"/>
                <w:szCs w:val="20"/>
              </w:rPr>
            </w:pPr>
            <w:r>
              <w:rPr>
                <w:rFonts w:ascii="Times New Roman" w:hAnsi="Times New Roman" w:eastAsia="Times New Roman" w:cs="Times New Roman"/>
                <w:sz w:val="20"/>
                <w:szCs w:val="20"/>
                <w:spacing w:val="1"/>
              </w:rPr>
              <w:t>7.8</w:t>
            </w:r>
          </w:p>
        </w:tc>
        <w:tc>
          <w:tcPr>
            <w:tcW w:w="1358" w:type="dxa"/>
            <w:vAlign w:val="top"/>
          </w:tcPr>
          <w:p>
            <w:pPr>
              <w:ind w:left="558"/>
              <w:spacing w:before="113" w:line="192" w:lineRule="auto"/>
              <w:rPr>
                <w:rFonts w:ascii="Times New Roman" w:hAnsi="Times New Roman" w:eastAsia="Times New Roman" w:cs="Times New Roman"/>
                <w:sz w:val="20"/>
                <w:szCs w:val="20"/>
              </w:rPr>
            </w:pPr>
            <w:r>
              <w:rPr>
                <w:rFonts w:ascii="Times New Roman" w:hAnsi="Times New Roman" w:eastAsia="Times New Roman" w:cs="Times New Roman"/>
                <w:sz w:val="20"/>
                <w:szCs w:val="20"/>
                <w:spacing w:val="1"/>
              </w:rPr>
              <w:t>7.7</w:t>
            </w:r>
          </w:p>
        </w:tc>
        <w:tc>
          <w:tcPr>
            <w:tcW w:w="961" w:type="dxa"/>
            <w:vAlign w:val="top"/>
          </w:tcPr>
          <w:p>
            <w:pPr>
              <w:ind w:left="175"/>
              <w:spacing w:before="110" w:line="195" w:lineRule="auto"/>
              <w:rPr>
                <w:rFonts w:ascii="Times New Roman" w:hAnsi="Times New Roman" w:eastAsia="Times New Roman" w:cs="Times New Roman"/>
                <w:sz w:val="20"/>
                <w:szCs w:val="20"/>
              </w:rPr>
            </w:pPr>
            <w:r>
              <w:rPr>
                <w:rFonts w:ascii="Times New Roman" w:hAnsi="Times New Roman" w:eastAsia="Times New Roman" w:cs="Times New Roman"/>
                <w:sz w:val="20"/>
                <w:szCs w:val="20"/>
                <w:spacing w:val="3"/>
              </w:rPr>
              <w:t>7.6~7.8</w:t>
            </w:r>
          </w:p>
        </w:tc>
        <w:tc>
          <w:tcPr>
            <w:tcW w:w="976" w:type="dxa"/>
            <w:vAlign w:val="top"/>
            <w:tcBorders>
              <w:right w:val="single" w:color="000000" w:sz="10" w:space="0"/>
            </w:tcBorders>
          </w:tcPr>
          <w:p>
            <w:pPr>
              <w:ind w:left="462"/>
              <w:spacing w:before="106" w:line="199" w:lineRule="auto"/>
              <w:rPr>
                <w:rFonts w:ascii="Times New Roman" w:hAnsi="Times New Roman" w:eastAsia="Times New Roman" w:cs="Times New Roman"/>
                <w:sz w:val="20"/>
                <w:szCs w:val="20"/>
              </w:rPr>
            </w:pPr>
            <w:r>
              <w:rPr>
                <w:rFonts w:ascii="Times New Roman" w:hAnsi="Times New Roman" w:eastAsia="Times New Roman" w:cs="Times New Roman"/>
                <w:sz w:val="20"/>
                <w:szCs w:val="20"/>
                <w:spacing w:val="2"/>
              </w:rPr>
              <w:t>/</w:t>
            </w:r>
          </w:p>
        </w:tc>
      </w:tr>
      <w:tr>
        <w:trPr>
          <w:trHeight w:val="425" w:hRule="atLeast"/>
        </w:trPr>
        <w:tc>
          <w:tcPr>
            <w:tcW w:w="1427" w:type="dxa"/>
            <w:vAlign w:val="top"/>
            <w:tcBorders>
              <w:left w:val="single" w:color="000000" w:sz="10" w:space="0"/>
              <w:bottom w:val="single" w:color="000000" w:sz="10" w:space="0"/>
            </w:tcBorders>
          </w:tcPr>
          <w:p>
            <w:pPr>
              <w:ind w:left="497"/>
              <w:spacing w:before="119" w:line="229" w:lineRule="auto"/>
              <w:rPr>
                <w:rFonts w:ascii="SimSun" w:hAnsi="SimSun" w:eastAsia="SimSun" w:cs="SimSun"/>
                <w:sz w:val="20"/>
                <w:szCs w:val="20"/>
              </w:rPr>
            </w:pPr>
            <w:r>
              <w:rPr>
                <w:rFonts w:ascii="SimSun" w:hAnsi="SimSun" w:eastAsia="SimSun" w:cs="SimSun"/>
                <w:sz w:val="20"/>
                <w:szCs w:val="20"/>
                <w:spacing w:val="3"/>
              </w:rPr>
              <w:t>备注</w:t>
            </w:r>
          </w:p>
        </w:tc>
        <w:tc>
          <w:tcPr>
            <w:tcW w:w="9177" w:type="dxa"/>
            <w:vAlign w:val="top"/>
            <w:gridSpan w:val="8"/>
            <w:tcBorders>
              <w:bottom w:val="single" w:color="000000" w:sz="10" w:space="0"/>
              <w:right w:val="single" w:color="000000" w:sz="10" w:space="0"/>
            </w:tcBorders>
          </w:tcPr>
          <w:p>
            <w:pPr>
              <w:ind w:left="97"/>
              <w:spacing w:before="151" w:line="199" w:lineRule="auto"/>
              <w:rPr>
                <w:rFonts w:ascii="Times New Roman" w:hAnsi="Times New Roman" w:eastAsia="Times New Roman" w:cs="Times New Roman"/>
                <w:sz w:val="20"/>
                <w:szCs w:val="20"/>
              </w:rPr>
            </w:pPr>
            <w:r>
              <w:rPr>
                <w:rFonts w:ascii="Times New Roman" w:hAnsi="Times New Roman" w:eastAsia="Times New Roman" w:cs="Times New Roman"/>
                <w:sz w:val="20"/>
                <w:szCs w:val="20"/>
                <w:spacing w:val="2"/>
              </w:rPr>
              <w:t>/</w:t>
            </w:r>
          </w:p>
        </w:tc>
      </w:tr>
    </w:tbl>
    <w:p>
      <w:pPr>
        <w:pStyle w:val="BodyText"/>
        <w:spacing w:line="242" w:lineRule="auto"/>
        <w:rPr/>
      </w:pPr>
      <w:r/>
    </w:p>
    <w:p>
      <w:pPr>
        <w:pStyle w:val="BodyText"/>
        <w:spacing w:line="242" w:lineRule="auto"/>
        <w:rPr/>
      </w:pPr>
      <w:r/>
    </w:p>
    <w:p>
      <w:pPr>
        <w:pStyle w:val="BodyText"/>
        <w:spacing w:line="243" w:lineRule="auto"/>
        <w:rPr/>
      </w:pPr>
      <w:r/>
    </w:p>
    <w:p>
      <w:pPr>
        <w:ind w:firstLine="11170"/>
        <w:spacing w:line="2267" w:lineRule="exact"/>
        <w:rPr/>
      </w:pPr>
      <w:r>
        <w:rPr>
          <w:position w:val="-45"/>
        </w:rPr>
        <w:drawing>
          <wp:inline distT="0" distB="0" distL="0" distR="0">
            <wp:extent cx="62483" cy="1439417"/>
            <wp:effectExtent l="0" t="0" r="0" b="0"/>
            <wp:docPr id="332" name="IM 332"/>
            <wp:cNvGraphicFramePr/>
            <a:graphic>
              <a:graphicData uri="http://schemas.openxmlformats.org/drawingml/2006/picture">
                <pic:pic>
                  <pic:nvPicPr>
                    <pic:cNvPr id="332" name="IM 332"/>
                    <pic:cNvPicPr/>
                  </pic:nvPicPr>
                  <pic:blipFill>
                    <a:blip r:embed="rId327"/>
                    <a:stretch>
                      <a:fillRect/>
                    </a:stretch>
                  </pic:blipFill>
                  <pic:spPr>
                    <a:xfrm rot="0">
                      <a:off x="0" y="0"/>
                      <a:ext cx="62483" cy="1439417"/>
                    </a:xfrm>
                    <a:prstGeom prst="rect">
                      <a:avLst/>
                    </a:prstGeom>
                  </pic:spPr>
                </pic:pic>
              </a:graphicData>
            </a:graphic>
          </wp:inline>
        </w:drawing>
      </w:r>
    </w:p>
    <w:p>
      <w:pPr>
        <w:pStyle w:val="BodyText"/>
        <w:spacing w:line="246" w:lineRule="auto"/>
        <w:rPr/>
      </w:pPr>
      <w:r/>
    </w:p>
    <w:p>
      <w:pPr>
        <w:pStyle w:val="BodyText"/>
        <w:spacing w:line="246" w:lineRule="auto"/>
        <w:rPr/>
      </w:pPr>
      <w:r/>
    </w:p>
    <w:p>
      <w:pPr>
        <w:pStyle w:val="BodyText"/>
        <w:spacing w:line="246" w:lineRule="auto"/>
        <w:rPr/>
      </w:pPr>
      <w:r/>
    </w:p>
    <w:p>
      <w:pPr>
        <w:pStyle w:val="BodyText"/>
        <w:spacing w:line="246" w:lineRule="auto"/>
        <w:rPr/>
      </w:pPr>
      <w:r/>
    </w:p>
    <w:p>
      <w:pPr>
        <w:pStyle w:val="BodyText"/>
        <w:spacing w:line="246" w:lineRule="auto"/>
        <w:rPr/>
      </w:pPr>
      <w:r/>
    </w:p>
    <w:p>
      <w:pPr>
        <w:pStyle w:val="BodyText"/>
        <w:spacing w:line="246" w:lineRule="auto"/>
        <w:rPr/>
      </w:pPr>
      <w:r/>
    </w:p>
    <w:p>
      <w:pPr>
        <w:pStyle w:val="BodyText"/>
        <w:spacing w:line="246" w:lineRule="auto"/>
        <w:rPr/>
      </w:pPr>
      <w:r/>
    </w:p>
    <w:p>
      <w:pPr>
        <w:pStyle w:val="BodyText"/>
        <w:spacing w:line="247" w:lineRule="auto"/>
        <w:rPr/>
      </w:pPr>
      <w:r/>
    </w:p>
    <w:p>
      <w:pPr>
        <w:pStyle w:val="BodyText"/>
        <w:spacing w:line="247" w:lineRule="auto"/>
        <w:rPr/>
      </w:pPr>
      <w:r/>
    </w:p>
    <w:p>
      <w:pPr>
        <w:pStyle w:val="BodyText"/>
        <w:spacing w:line="247" w:lineRule="auto"/>
        <w:rPr/>
      </w:pPr>
      <w:r/>
    </w:p>
    <w:p>
      <w:pPr>
        <w:pStyle w:val="BodyText"/>
        <w:spacing w:line="247" w:lineRule="auto"/>
        <w:rPr/>
      </w:pPr>
      <w:r/>
    </w:p>
    <w:p>
      <w:pPr>
        <w:pStyle w:val="BodyText"/>
        <w:spacing w:line="247" w:lineRule="auto"/>
        <w:rPr/>
      </w:pPr>
      <w:r/>
    </w:p>
    <w:p>
      <w:pPr>
        <w:pStyle w:val="BodyText"/>
        <w:spacing w:line="247" w:lineRule="auto"/>
        <w:rPr/>
      </w:pPr>
      <w:r/>
    </w:p>
    <w:p>
      <w:pPr>
        <w:pStyle w:val="BodyText"/>
        <w:spacing w:line="247" w:lineRule="auto"/>
        <w:rPr/>
      </w:pPr>
      <w:r/>
    </w:p>
    <w:p>
      <w:pPr>
        <w:pStyle w:val="BodyText"/>
        <w:spacing w:line="247" w:lineRule="auto"/>
        <w:rPr/>
      </w:pPr>
      <w:r/>
    </w:p>
    <w:p>
      <w:pPr>
        <w:pStyle w:val="BodyText"/>
        <w:spacing w:line="247" w:lineRule="auto"/>
        <w:rPr/>
      </w:pPr>
      <w:r/>
    </w:p>
    <w:p>
      <w:pPr>
        <w:pStyle w:val="BodyText"/>
        <w:spacing w:line="247" w:lineRule="auto"/>
        <w:rPr/>
      </w:pPr>
      <w:r/>
    </w:p>
    <w:p>
      <w:pPr>
        <w:pStyle w:val="BodyText"/>
        <w:spacing w:line="247" w:lineRule="auto"/>
        <w:rPr/>
      </w:pPr>
      <w:r/>
    </w:p>
    <w:p>
      <w:pPr>
        <w:pStyle w:val="BodyText"/>
        <w:spacing w:line="247" w:lineRule="auto"/>
        <w:rPr/>
      </w:pPr>
      <w:r/>
    </w:p>
    <w:p>
      <w:pPr>
        <w:pStyle w:val="BodyText"/>
        <w:spacing w:line="247" w:lineRule="auto"/>
        <w:rPr/>
      </w:pPr>
      <w:r/>
    </w:p>
    <w:p>
      <w:pPr>
        <w:pStyle w:val="BodyText"/>
        <w:spacing w:line="247" w:lineRule="auto"/>
        <w:rPr/>
      </w:pPr>
      <w:r/>
    </w:p>
    <w:p>
      <w:pPr>
        <w:pStyle w:val="BodyText"/>
        <w:spacing w:line="247" w:lineRule="auto"/>
        <w:rPr/>
      </w:pPr>
      <w:r/>
    </w:p>
    <w:p>
      <w:pPr>
        <w:pStyle w:val="BodyText"/>
        <w:spacing w:line="247" w:lineRule="auto"/>
        <w:rPr/>
      </w:pPr>
      <w:r/>
    </w:p>
    <w:p>
      <w:pPr>
        <w:pStyle w:val="BodyText"/>
        <w:spacing w:line="247" w:lineRule="auto"/>
        <w:rPr/>
      </w:pPr>
      <w:r/>
    </w:p>
    <w:p>
      <w:pPr>
        <w:pStyle w:val="BodyText"/>
        <w:spacing w:line="247" w:lineRule="auto"/>
        <w:rPr/>
      </w:pPr>
      <w:r/>
    </w:p>
    <w:p>
      <w:pPr>
        <w:pStyle w:val="BodyText"/>
        <w:spacing w:line="247" w:lineRule="auto"/>
        <w:rPr/>
      </w:pPr>
      <w:r/>
    </w:p>
    <w:p>
      <w:pPr>
        <w:ind w:left="502"/>
        <w:spacing w:before="58" w:line="219" w:lineRule="auto"/>
        <w:rPr>
          <w:rFonts w:ascii="SimSun" w:hAnsi="SimSun" w:eastAsia="SimSun" w:cs="SimSun"/>
          <w:sz w:val="18"/>
          <w:szCs w:val="18"/>
        </w:rPr>
      </w:pPr>
      <w:r>
        <w:pict>
          <v:shape id="_x0000_s396" style="position:absolute;margin-left:429.591pt;margin-top:1.94698pt;mso-position-vertical-relative:text;mso-position-horizontal-relative:text;width:78.1pt;height:12.7pt;z-index:256578560;" filled="false" stroked="false" type="#_x0000_t202">
            <v:fill on="false"/>
            <v:stroke on="false"/>
            <v:path/>
            <v:imagedata o:title=""/>
            <o:lock v:ext="edit" aspectratio="false"/>
            <v:textbox inset="0mm,0mm,0mm,0mm">
              <w:txbxContent>
                <w:p>
                  <w:pPr>
                    <w:ind w:left="20"/>
                    <w:spacing w:before="20" w:line="219" w:lineRule="auto"/>
                    <w:rPr>
                      <w:rFonts w:ascii="SimSun" w:hAnsi="SimSun" w:eastAsia="SimSun" w:cs="SimSun"/>
                      <w:sz w:val="18"/>
                      <w:szCs w:val="18"/>
                    </w:rPr>
                  </w:pPr>
                  <w:r>
                    <w:rPr>
                      <w:rFonts w:ascii="SimSun" w:hAnsi="SimSun" w:eastAsia="SimSun" w:cs="SimSun"/>
                      <w:sz w:val="18"/>
                      <w:szCs w:val="18"/>
                      <w:spacing w:val="-5"/>
                    </w:rPr>
                    <w:t>第</w:t>
                  </w:r>
                  <w:r>
                    <w:rPr>
                      <w:rFonts w:ascii="SimSun" w:hAnsi="SimSun" w:eastAsia="SimSun" w:cs="SimSun"/>
                      <w:sz w:val="18"/>
                      <w:szCs w:val="18"/>
                      <w:spacing w:val="21"/>
                    </w:rPr>
                    <w:t xml:space="preserve"> </w:t>
                  </w:r>
                  <w:r>
                    <w:rPr>
                      <w:rFonts w:ascii="Times New Roman" w:hAnsi="Times New Roman" w:eastAsia="Times New Roman" w:cs="Times New Roman"/>
                      <w:sz w:val="18"/>
                      <w:szCs w:val="18"/>
                      <w:spacing w:val="-5"/>
                    </w:rPr>
                    <w:t>12</w:t>
                  </w:r>
                  <w:r>
                    <w:rPr>
                      <w:rFonts w:ascii="Times New Roman" w:hAnsi="Times New Roman" w:eastAsia="Times New Roman" w:cs="Times New Roman"/>
                      <w:sz w:val="18"/>
                      <w:szCs w:val="18"/>
                      <w:spacing w:val="6"/>
                    </w:rPr>
                    <w:t xml:space="preserve">  </w:t>
                  </w:r>
                  <w:r>
                    <w:rPr>
                      <w:rFonts w:ascii="SimSun" w:hAnsi="SimSun" w:eastAsia="SimSun" w:cs="SimSun"/>
                      <w:sz w:val="18"/>
                      <w:szCs w:val="18"/>
                      <w:spacing w:val="-5"/>
                    </w:rPr>
                    <w:t>页 共</w:t>
                  </w:r>
                  <w:r>
                    <w:rPr>
                      <w:rFonts w:ascii="SimSun" w:hAnsi="SimSun" w:eastAsia="SimSun" w:cs="SimSun"/>
                      <w:sz w:val="18"/>
                      <w:szCs w:val="18"/>
                      <w:spacing w:val="5"/>
                    </w:rPr>
                    <w:t xml:space="preserve"> </w:t>
                  </w:r>
                  <w:r>
                    <w:rPr>
                      <w:rFonts w:ascii="Times New Roman" w:hAnsi="Times New Roman" w:eastAsia="Times New Roman" w:cs="Times New Roman"/>
                      <w:sz w:val="18"/>
                      <w:szCs w:val="18"/>
                      <w:spacing w:val="-5"/>
                    </w:rPr>
                    <w:t>23</w:t>
                  </w:r>
                  <w:r>
                    <w:rPr>
                      <w:rFonts w:ascii="Times New Roman" w:hAnsi="Times New Roman" w:eastAsia="Times New Roman" w:cs="Times New Roman"/>
                      <w:sz w:val="18"/>
                      <w:szCs w:val="18"/>
                      <w:spacing w:val="4"/>
                    </w:rPr>
                    <w:t xml:space="preserve">  </w:t>
                  </w:r>
                  <w:r>
                    <w:rPr>
                      <w:rFonts w:ascii="SimSun" w:hAnsi="SimSun" w:eastAsia="SimSun" w:cs="SimSun"/>
                      <w:sz w:val="18"/>
                      <w:szCs w:val="18"/>
                      <w:spacing w:val="-5"/>
                    </w:rPr>
                    <w:t>页</w:t>
                  </w:r>
                </w:p>
              </w:txbxContent>
            </v:textbox>
          </v:shape>
        </w:pict>
      </w:r>
      <w:r>
        <w:rPr>
          <w:rFonts w:ascii="SimSun" w:hAnsi="SimSun" w:eastAsia="SimSun" w:cs="SimSun"/>
          <w:sz w:val="18"/>
          <w:szCs w:val="18"/>
          <w:spacing w:val="-1"/>
        </w:rPr>
        <w:t>江苏康达检测技术股份有限公司</w:t>
      </w:r>
    </w:p>
    <w:p>
      <w:pPr>
        <w:spacing w:line="219" w:lineRule="auto"/>
        <w:sectPr>
          <w:pgSz w:w="11906" w:h="16839"/>
          <w:pgMar w:top="950" w:right="0" w:bottom="400" w:left="637" w:header="518" w:footer="0" w:gutter="0"/>
        </w:sectPr>
        <w:rPr>
          <w:rFonts w:ascii="SimSun" w:hAnsi="SimSun" w:eastAsia="SimSun" w:cs="SimSun"/>
          <w:sz w:val="18"/>
          <w:szCs w:val="18"/>
        </w:rPr>
      </w:pPr>
    </w:p>
    <w:p>
      <w:pPr>
        <w:ind w:left="3764"/>
        <w:spacing w:before="101" w:line="219" w:lineRule="auto"/>
        <w:rPr>
          <w:rFonts w:ascii="SimSun" w:hAnsi="SimSun" w:eastAsia="SimSun" w:cs="SimSun"/>
          <w:sz w:val="30"/>
          <w:szCs w:val="30"/>
        </w:rPr>
      </w:pPr>
      <w:r>
        <w:rPr>
          <w:rFonts w:ascii="SimSun" w:hAnsi="SimSun" w:eastAsia="SimSun" w:cs="SimSun"/>
          <w:sz w:val="30"/>
          <w:szCs w:val="30"/>
          <w:b/>
          <w:bCs/>
          <w:spacing w:val="14"/>
        </w:rPr>
        <w:t>表</w:t>
      </w:r>
      <w:r>
        <w:rPr>
          <w:rFonts w:ascii="SimSun" w:hAnsi="SimSun" w:eastAsia="SimSun" w:cs="SimSun"/>
          <w:sz w:val="30"/>
          <w:szCs w:val="30"/>
          <w:spacing w:val="-12"/>
        </w:rPr>
        <w:t xml:space="preserve"> </w:t>
      </w:r>
      <w:r>
        <w:rPr>
          <w:rFonts w:ascii="Times New Roman" w:hAnsi="Times New Roman" w:eastAsia="Times New Roman" w:cs="Times New Roman"/>
          <w:sz w:val="30"/>
          <w:szCs w:val="30"/>
          <w:b/>
          <w:bCs/>
          <w:spacing w:val="14"/>
        </w:rPr>
        <w:t>2-6</w:t>
      </w:r>
      <w:r>
        <w:rPr>
          <w:rFonts w:ascii="Times New Roman" w:hAnsi="Times New Roman" w:eastAsia="Times New Roman" w:cs="Times New Roman"/>
          <w:sz w:val="30"/>
          <w:szCs w:val="30"/>
          <w:b/>
          <w:bCs/>
        </w:rPr>
        <w:t xml:space="preserve">   </w:t>
      </w:r>
      <w:r>
        <w:rPr>
          <w:rFonts w:ascii="SimSun" w:hAnsi="SimSun" w:eastAsia="SimSun" w:cs="SimSun"/>
          <w:sz w:val="30"/>
          <w:szCs w:val="30"/>
          <w:b/>
          <w:bCs/>
          <w:spacing w:val="14"/>
        </w:rPr>
        <w:t>废水检测</w:t>
      </w:r>
      <w:r>
        <w:rPr>
          <w:rFonts w:ascii="SimSun" w:hAnsi="SimSun" w:eastAsia="SimSun" w:cs="SimSun"/>
          <w:sz w:val="30"/>
          <w:szCs w:val="30"/>
          <w:spacing w:val="-88"/>
        </w:rPr>
        <w:t xml:space="preserve"> </w:t>
      </w:r>
      <w:r>
        <w:rPr>
          <w:rFonts w:ascii="SimSun" w:hAnsi="SimSun" w:eastAsia="SimSun" w:cs="SimSun"/>
          <w:sz w:val="30"/>
          <w:szCs w:val="30"/>
          <w:b/>
          <w:bCs/>
          <w:spacing w:val="14"/>
        </w:rPr>
        <w:t>结果</w:t>
      </w:r>
    </w:p>
    <w:p>
      <w:pPr>
        <w:spacing w:line="105" w:lineRule="exact"/>
        <w:rPr/>
      </w:pPr>
      <w:r/>
    </w:p>
    <w:tbl>
      <w:tblPr>
        <w:tblStyle w:val="TableNormal"/>
        <w:tblW w:w="10604" w:type="dxa"/>
        <w:tblInd w:w="12" w:type="dxa"/>
        <w:tblLayout w:type="fixed"/>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Pr>
      <w:tblGrid>
        <w:gridCol w:w="1427"/>
        <w:gridCol w:w="904"/>
        <w:gridCol w:w="905"/>
        <w:gridCol w:w="1358"/>
        <w:gridCol w:w="1357"/>
        <w:gridCol w:w="1358"/>
        <w:gridCol w:w="1358"/>
        <w:gridCol w:w="961"/>
        <w:gridCol w:w="976"/>
      </w:tblGrid>
      <w:tr>
        <w:trPr>
          <w:trHeight w:val="631" w:hRule="atLeast"/>
        </w:trPr>
        <w:tc>
          <w:tcPr>
            <w:tcW w:w="1427" w:type="dxa"/>
            <w:vAlign w:val="top"/>
            <w:vMerge w:val="restart"/>
            <w:tcBorders>
              <w:left w:val="single" w:color="000000" w:sz="10" w:space="0"/>
              <w:top w:val="single" w:color="000000" w:sz="10" w:space="0"/>
              <w:bottom w:val="nil"/>
            </w:tcBorders>
          </w:tcPr>
          <w:p>
            <w:pPr>
              <w:spacing w:line="287" w:lineRule="auto"/>
              <w:rPr>
                <w:rFonts w:ascii="Arial"/>
                <w:sz w:val="21"/>
              </w:rPr>
            </w:pPr>
            <w:r/>
          </w:p>
          <w:p>
            <w:pPr>
              <w:spacing w:line="287" w:lineRule="auto"/>
              <w:rPr>
                <w:rFonts w:ascii="Arial"/>
                <w:sz w:val="21"/>
              </w:rPr>
            </w:pPr>
            <w:r/>
          </w:p>
          <w:p>
            <w:pPr>
              <w:spacing w:line="287" w:lineRule="auto"/>
              <w:rPr>
                <w:rFonts w:ascii="Arial"/>
                <w:sz w:val="21"/>
              </w:rPr>
            </w:pPr>
            <w:r/>
          </w:p>
          <w:p>
            <w:pPr>
              <w:spacing w:line="287" w:lineRule="auto"/>
              <w:rPr>
                <w:rFonts w:ascii="Arial"/>
                <w:sz w:val="21"/>
              </w:rPr>
            </w:pPr>
            <w:r/>
          </w:p>
          <w:p>
            <w:pPr>
              <w:ind w:left="286"/>
              <w:spacing w:before="65" w:line="228" w:lineRule="auto"/>
              <w:rPr>
                <w:rFonts w:ascii="SimSun" w:hAnsi="SimSun" w:eastAsia="SimSun" w:cs="SimSun"/>
                <w:sz w:val="20"/>
                <w:szCs w:val="20"/>
              </w:rPr>
            </w:pPr>
            <w:r>
              <w:rPr>
                <w:rFonts w:ascii="SimSun" w:hAnsi="SimSun" w:eastAsia="SimSun" w:cs="SimSun"/>
                <w:sz w:val="20"/>
                <w:szCs w:val="20"/>
                <w:spacing w:val="7"/>
              </w:rPr>
              <w:t>检测项目</w:t>
            </w:r>
          </w:p>
        </w:tc>
        <w:tc>
          <w:tcPr>
            <w:tcW w:w="1809" w:type="dxa"/>
            <w:vAlign w:val="top"/>
            <w:gridSpan w:val="2"/>
            <w:tcBorders>
              <w:top w:val="single" w:color="000000" w:sz="10" w:space="0"/>
            </w:tcBorders>
          </w:tcPr>
          <w:p>
            <w:pPr>
              <w:ind w:left="481"/>
              <w:spacing w:before="212" w:line="228" w:lineRule="auto"/>
              <w:rPr>
                <w:rFonts w:ascii="SimSun" w:hAnsi="SimSun" w:eastAsia="SimSun" w:cs="SimSun"/>
                <w:sz w:val="20"/>
                <w:szCs w:val="20"/>
              </w:rPr>
            </w:pPr>
            <w:r>
              <w:rPr>
                <w:rFonts w:ascii="SimSun" w:hAnsi="SimSun" w:eastAsia="SimSun" w:cs="SimSun"/>
                <w:sz w:val="20"/>
                <w:szCs w:val="20"/>
                <w:spacing w:val="7"/>
              </w:rPr>
              <w:t>样品编号</w:t>
            </w:r>
          </w:p>
        </w:tc>
        <w:tc>
          <w:tcPr>
            <w:tcW w:w="1358" w:type="dxa"/>
            <w:vAlign w:val="top"/>
            <w:tcBorders>
              <w:top w:val="single" w:color="000000" w:sz="10" w:space="0"/>
            </w:tcBorders>
          </w:tcPr>
          <w:p>
            <w:pPr>
              <w:ind w:left="139"/>
              <w:spacing w:before="92" w:line="195" w:lineRule="auto"/>
              <w:rPr>
                <w:rFonts w:ascii="Times New Roman" w:hAnsi="Times New Roman" w:eastAsia="Times New Roman" w:cs="Times New Roman"/>
                <w:sz w:val="20"/>
                <w:szCs w:val="20"/>
              </w:rPr>
            </w:pPr>
            <w:r>
              <w:rPr>
                <w:rFonts w:ascii="Times New Roman" w:hAnsi="Times New Roman" w:eastAsia="Times New Roman" w:cs="Times New Roman"/>
                <w:sz w:val="20"/>
                <w:szCs w:val="20"/>
              </w:rPr>
              <w:t>HJ</w:t>
            </w:r>
            <w:r>
              <w:rPr>
                <w:rFonts w:ascii="Times New Roman" w:hAnsi="Times New Roman" w:eastAsia="Times New Roman" w:cs="Times New Roman"/>
                <w:sz w:val="20"/>
                <w:szCs w:val="20"/>
                <w:spacing w:val="6"/>
              </w:rPr>
              <w:t>26081700</w:t>
            </w:r>
          </w:p>
          <w:p>
            <w:pPr>
              <w:ind w:left="578"/>
              <w:spacing w:before="125" w:line="195" w:lineRule="auto"/>
              <w:rPr>
                <w:rFonts w:ascii="Times New Roman" w:hAnsi="Times New Roman" w:eastAsia="Times New Roman" w:cs="Times New Roman"/>
                <w:sz w:val="20"/>
                <w:szCs w:val="20"/>
              </w:rPr>
            </w:pPr>
            <w:r>
              <w:rPr>
                <w:rFonts w:ascii="Times New Roman" w:hAnsi="Times New Roman" w:eastAsia="Times New Roman" w:cs="Times New Roman"/>
                <w:sz w:val="20"/>
                <w:szCs w:val="20"/>
              </w:rPr>
              <w:t>59</w:t>
            </w:r>
          </w:p>
        </w:tc>
        <w:tc>
          <w:tcPr>
            <w:tcW w:w="1357" w:type="dxa"/>
            <w:vAlign w:val="top"/>
            <w:tcBorders>
              <w:top w:val="single" w:color="000000" w:sz="10" w:space="0"/>
            </w:tcBorders>
          </w:tcPr>
          <w:p>
            <w:pPr>
              <w:ind w:left="142"/>
              <w:spacing w:before="92" w:line="195" w:lineRule="auto"/>
              <w:rPr>
                <w:rFonts w:ascii="Times New Roman" w:hAnsi="Times New Roman" w:eastAsia="Times New Roman" w:cs="Times New Roman"/>
                <w:sz w:val="20"/>
                <w:szCs w:val="20"/>
              </w:rPr>
            </w:pPr>
            <w:r>
              <w:rPr>
                <w:rFonts w:ascii="Times New Roman" w:hAnsi="Times New Roman" w:eastAsia="Times New Roman" w:cs="Times New Roman"/>
                <w:sz w:val="20"/>
                <w:szCs w:val="20"/>
              </w:rPr>
              <w:t>HJ</w:t>
            </w:r>
            <w:r>
              <w:rPr>
                <w:rFonts w:ascii="Times New Roman" w:hAnsi="Times New Roman" w:eastAsia="Times New Roman" w:cs="Times New Roman"/>
                <w:sz w:val="20"/>
                <w:szCs w:val="20"/>
                <w:spacing w:val="6"/>
              </w:rPr>
              <w:t>26081700</w:t>
            </w:r>
          </w:p>
          <w:p>
            <w:pPr>
              <w:ind w:left="579"/>
              <w:spacing w:before="125" w:line="195" w:lineRule="auto"/>
              <w:rPr>
                <w:rFonts w:ascii="Times New Roman" w:hAnsi="Times New Roman" w:eastAsia="Times New Roman" w:cs="Times New Roman"/>
                <w:sz w:val="20"/>
                <w:szCs w:val="20"/>
              </w:rPr>
            </w:pPr>
            <w:r>
              <w:rPr>
                <w:rFonts w:ascii="Times New Roman" w:hAnsi="Times New Roman" w:eastAsia="Times New Roman" w:cs="Times New Roman"/>
                <w:sz w:val="20"/>
                <w:szCs w:val="20"/>
              </w:rPr>
              <w:t>60</w:t>
            </w:r>
          </w:p>
        </w:tc>
        <w:tc>
          <w:tcPr>
            <w:tcW w:w="1358" w:type="dxa"/>
            <w:vAlign w:val="top"/>
            <w:tcBorders>
              <w:top w:val="single" w:color="000000" w:sz="10" w:space="0"/>
            </w:tcBorders>
          </w:tcPr>
          <w:p>
            <w:pPr>
              <w:ind w:left="146"/>
              <w:spacing w:before="92" w:line="195" w:lineRule="auto"/>
              <w:rPr>
                <w:rFonts w:ascii="Times New Roman" w:hAnsi="Times New Roman" w:eastAsia="Times New Roman" w:cs="Times New Roman"/>
                <w:sz w:val="20"/>
                <w:szCs w:val="20"/>
              </w:rPr>
            </w:pPr>
            <w:r>
              <w:rPr>
                <w:rFonts w:ascii="Times New Roman" w:hAnsi="Times New Roman" w:eastAsia="Times New Roman" w:cs="Times New Roman"/>
                <w:sz w:val="20"/>
                <w:szCs w:val="20"/>
              </w:rPr>
              <w:t>HJ</w:t>
            </w:r>
            <w:r>
              <w:rPr>
                <w:rFonts w:ascii="Times New Roman" w:hAnsi="Times New Roman" w:eastAsia="Times New Roman" w:cs="Times New Roman"/>
                <w:sz w:val="20"/>
                <w:szCs w:val="20"/>
                <w:spacing w:val="6"/>
              </w:rPr>
              <w:t>26081700</w:t>
            </w:r>
          </w:p>
          <w:p>
            <w:pPr>
              <w:ind w:left="583"/>
              <w:spacing w:before="125" w:line="195" w:lineRule="auto"/>
              <w:rPr>
                <w:rFonts w:ascii="Times New Roman" w:hAnsi="Times New Roman" w:eastAsia="Times New Roman" w:cs="Times New Roman"/>
                <w:sz w:val="20"/>
                <w:szCs w:val="20"/>
              </w:rPr>
            </w:pPr>
            <w:r>
              <w:rPr>
                <w:rFonts w:ascii="Times New Roman" w:hAnsi="Times New Roman" w:eastAsia="Times New Roman" w:cs="Times New Roman"/>
                <w:sz w:val="20"/>
                <w:szCs w:val="20"/>
              </w:rPr>
              <w:t>61</w:t>
            </w:r>
          </w:p>
        </w:tc>
        <w:tc>
          <w:tcPr>
            <w:tcW w:w="1358" w:type="dxa"/>
            <w:vAlign w:val="top"/>
            <w:tcBorders>
              <w:top w:val="single" w:color="000000" w:sz="10" w:space="0"/>
            </w:tcBorders>
          </w:tcPr>
          <w:p>
            <w:pPr>
              <w:ind w:left="149"/>
              <w:spacing w:before="92" w:line="195" w:lineRule="auto"/>
              <w:rPr>
                <w:rFonts w:ascii="Times New Roman" w:hAnsi="Times New Roman" w:eastAsia="Times New Roman" w:cs="Times New Roman"/>
                <w:sz w:val="20"/>
                <w:szCs w:val="20"/>
              </w:rPr>
            </w:pPr>
            <w:r>
              <w:rPr>
                <w:rFonts w:ascii="Times New Roman" w:hAnsi="Times New Roman" w:eastAsia="Times New Roman" w:cs="Times New Roman"/>
                <w:sz w:val="20"/>
                <w:szCs w:val="20"/>
              </w:rPr>
              <w:t>HJ</w:t>
            </w:r>
            <w:r>
              <w:rPr>
                <w:rFonts w:ascii="Times New Roman" w:hAnsi="Times New Roman" w:eastAsia="Times New Roman" w:cs="Times New Roman"/>
                <w:sz w:val="20"/>
                <w:szCs w:val="20"/>
                <w:spacing w:val="6"/>
              </w:rPr>
              <w:t>26081700</w:t>
            </w:r>
          </w:p>
          <w:p>
            <w:pPr>
              <w:ind w:left="586"/>
              <w:spacing w:before="125" w:line="195" w:lineRule="auto"/>
              <w:rPr>
                <w:rFonts w:ascii="Times New Roman" w:hAnsi="Times New Roman" w:eastAsia="Times New Roman" w:cs="Times New Roman"/>
                <w:sz w:val="20"/>
                <w:szCs w:val="20"/>
              </w:rPr>
            </w:pPr>
            <w:r>
              <w:rPr>
                <w:rFonts w:ascii="Times New Roman" w:hAnsi="Times New Roman" w:eastAsia="Times New Roman" w:cs="Times New Roman"/>
                <w:sz w:val="20"/>
                <w:szCs w:val="20"/>
              </w:rPr>
              <w:t>62</w:t>
            </w:r>
          </w:p>
        </w:tc>
        <w:tc>
          <w:tcPr>
            <w:tcW w:w="961" w:type="dxa"/>
            <w:vAlign w:val="top"/>
            <w:vMerge w:val="restart"/>
            <w:tcBorders>
              <w:top w:val="single" w:color="000000" w:sz="10" w:space="0"/>
              <w:bottom w:val="nil"/>
            </w:tcBorders>
          </w:tcPr>
          <w:p>
            <w:pPr>
              <w:spacing w:line="248" w:lineRule="auto"/>
              <w:rPr>
                <w:rFonts w:ascii="Arial"/>
                <w:sz w:val="21"/>
              </w:rPr>
            </w:pPr>
            <w:r/>
          </w:p>
          <w:p>
            <w:pPr>
              <w:spacing w:line="248" w:lineRule="auto"/>
              <w:rPr>
                <w:rFonts w:ascii="Arial"/>
                <w:sz w:val="21"/>
              </w:rPr>
            </w:pPr>
            <w:r/>
          </w:p>
          <w:p>
            <w:pPr>
              <w:spacing w:line="248" w:lineRule="auto"/>
              <w:rPr>
                <w:rFonts w:ascii="Arial"/>
                <w:sz w:val="21"/>
              </w:rPr>
            </w:pPr>
            <w:r/>
          </w:p>
          <w:p>
            <w:pPr>
              <w:spacing w:line="249" w:lineRule="auto"/>
              <w:rPr>
                <w:rFonts w:ascii="Arial"/>
                <w:sz w:val="21"/>
              </w:rPr>
            </w:pPr>
            <w:r/>
          </w:p>
          <w:p>
            <w:pPr>
              <w:ind w:left="407" w:right="125" w:hanging="255"/>
              <w:spacing w:before="65" w:line="290" w:lineRule="auto"/>
              <w:rPr>
                <w:rFonts w:ascii="SimSun" w:hAnsi="SimSun" w:eastAsia="SimSun" w:cs="SimSun"/>
                <w:sz w:val="20"/>
                <w:szCs w:val="20"/>
              </w:rPr>
            </w:pPr>
            <w:r>
              <w:rPr>
                <w:rFonts w:ascii="SimSun" w:hAnsi="SimSun" w:eastAsia="SimSun" w:cs="SimSun"/>
                <w:sz w:val="20"/>
                <w:szCs w:val="20"/>
                <w:spacing w:val="5"/>
              </w:rPr>
              <w:t>均值</w:t>
            </w:r>
            <w:r>
              <w:rPr>
                <w:rFonts w:ascii="Times New Roman" w:hAnsi="Times New Roman" w:eastAsia="Times New Roman" w:cs="Times New Roman"/>
                <w:sz w:val="20"/>
                <w:szCs w:val="20"/>
                <w:spacing w:val="5"/>
              </w:rPr>
              <w:t>/</w:t>
            </w:r>
            <w:r>
              <w:rPr>
                <w:rFonts w:ascii="SimSun" w:hAnsi="SimSun" w:eastAsia="SimSun" w:cs="SimSun"/>
                <w:sz w:val="20"/>
                <w:szCs w:val="20"/>
                <w:spacing w:val="5"/>
              </w:rPr>
              <w:t>范</w:t>
            </w:r>
            <w:r>
              <w:rPr>
                <w:rFonts w:ascii="SimSun" w:hAnsi="SimSun" w:eastAsia="SimSun" w:cs="SimSun"/>
                <w:sz w:val="20"/>
                <w:szCs w:val="20"/>
              </w:rPr>
              <w:t>围</w:t>
            </w:r>
          </w:p>
        </w:tc>
        <w:tc>
          <w:tcPr>
            <w:tcW w:w="976" w:type="dxa"/>
            <w:vAlign w:val="top"/>
            <w:vMerge w:val="restart"/>
            <w:tcBorders>
              <w:right w:val="single" w:color="000000" w:sz="10" w:space="0"/>
              <w:top w:val="single" w:color="000000" w:sz="10" w:space="0"/>
              <w:bottom w:val="nil"/>
            </w:tcBorders>
          </w:tcPr>
          <w:p>
            <w:pPr>
              <w:spacing w:line="248" w:lineRule="auto"/>
              <w:rPr>
                <w:rFonts w:ascii="Arial"/>
                <w:sz w:val="21"/>
              </w:rPr>
            </w:pPr>
            <w:r/>
          </w:p>
          <w:p>
            <w:pPr>
              <w:spacing w:line="248" w:lineRule="auto"/>
              <w:rPr>
                <w:rFonts w:ascii="Arial"/>
                <w:sz w:val="21"/>
              </w:rPr>
            </w:pPr>
            <w:r/>
          </w:p>
          <w:p>
            <w:pPr>
              <w:spacing w:line="249" w:lineRule="auto"/>
              <w:rPr>
                <w:rFonts w:ascii="Arial"/>
                <w:sz w:val="21"/>
              </w:rPr>
            </w:pPr>
            <w:r/>
          </w:p>
          <w:p>
            <w:pPr>
              <w:spacing w:line="249" w:lineRule="auto"/>
              <w:rPr>
                <w:rFonts w:ascii="Arial"/>
                <w:sz w:val="21"/>
              </w:rPr>
            </w:pPr>
            <w:r/>
          </w:p>
          <w:p>
            <w:pPr>
              <w:ind w:left="301" w:right="263" w:hanging="13"/>
              <w:spacing w:before="65" w:line="289" w:lineRule="auto"/>
              <w:rPr>
                <w:rFonts w:ascii="SimSun" w:hAnsi="SimSun" w:eastAsia="SimSun" w:cs="SimSun"/>
                <w:sz w:val="20"/>
                <w:szCs w:val="20"/>
              </w:rPr>
            </w:pPr>
            <w:r>
              <w:rPr>
                <w:rFonts w:ascii="SimSun" w:hAnsi="SimSun" w:eastAsia="SimSun" w:cs="SimSun"/>
                <w:sz w:val="20"/>
                <w:szCs w:val="20"/>
                <w:spacing w:val="4"/>
              </w:rPr>
              <w:t>标准</w:t>
            </w:r>
            <w:r>
              <w:rPr>
                <w:rFonts w:ascii="SimSun" w:hAnsi="SimSun" w:eastAsia="SimSun" w:cs="SimSun"/>
                <w:sz w:val="20"/>
                <w:szCs w:val="20"/>
                <w:spacing w:val="-3"/>
              </w:rPr>
              <w:t>限值</w:t>
            </w:r>
          </w:p>
        </w:tc>
      </w:tr>
      <w:tr>
        <w:trPr>
          <w:trHeight w:val="626" w:hRule="atLeast"/>
        </w:trPr>
        <w:tc>
          <w:tcPr>
            <w:tcW w:w="1427" w:type="dxa"/>
            <w:vAlign w:val="top"/>
            <w:vMerge w:val="continue"/>
            <w:tcBorders>
              <w:left w:val="single" w:color="000000" w:sz="10" w:space="0"/>
              <w:top w:val="nil"/>
              <w:bottom w:val="nil"/>
            </w:tcBorders>
          </w:tcPr>
          <w:p>
            <w:pPr>
              <w:rPr>
                <w:rFonts w:ascii="Arial"/>
                <w:sz w:val="21"/>
              </w:rPr>
            </w:pPr>
            <w:r/>
          </w:p>
        </w:tc>
        <w:tc>
          <w:tcPr>
            <w:tcW w:w="1809" w:type="dxa"/>
            <w:vAlign w:val="top"/>
            <w:gridSpan w:val="2"/>
          </w:tcPr>
          <w:p>
            <w:pPr>
              <w:ind w:left="481"/>
              <w:spacing w:before="210" w:line="228" w:lineRule="auto"/>
              <w:rPr>
                <w:rFonts w:ascii="SimSun" w:hAnsi="SimSun" w:eastAsia="SimSun" w:cs="SimSun"/>
                <w:sz w:val="20"/>
                <w:szCs w:val="20"/>
              </w:rPr>
            </w:pPr>
            <w:r>
              <w:rPr>
                <w:rFonts w:ascii="SimSun" w:hAnsi="SimSun" w:eastAsia="SimSun" w:cs="SimSun"/>
                <w:sz w:val="20"/>
                <w:szCs w:val="20"/>
                <w:spacing w:val="7"/>
              </w:rPr>
              <w:t>样品名称</w:t>
            </w:r>
          </w:p>
        </w:tc>
        <w:tc>
          <w:tcPr>
            <w:tcW w:w="1358" w:type="dxa"/>
            <w:vAlign w:val="top"/>
          </w:tcPr>
          <w:p>
            <w:pPr>
              <w:ind w:left="262" w:right="155" w:hanging="103"/>
              <w:spacing w:before="54" w:line="259" w:lineRule="auto"/>
              <w:rPr>
                <w:rFonts w:ascii="SimSun" w:hAnsi="SimSun" w:eastAsia="SimSun" w:cs="SimSun"/>
                <w:sz w:val="20"/>
                <w:szCs w:val="20"/>
              </w:rPr>
            </w:pPr>
            <w:r>
              <w:rPr>
                <w:rFonts w:ascii="SimSun" w:hAnsi="SimSun" w:eastAsia="SimSun" w:cs="SimSun"/>
                <w:sz w:val="20"/>
                <w:szCs w:val="20"/>
                <w:spacing w:val="7"/>
              </w:rPr>
              <w:t>油污水处理</w:t>
            </w:r>
            <w:r>
              <w:rPr>
                <w:rFonts w:ascii="SimSun" w:hAnsi="SimSun" w:eastAsia="SimSun" w:cs="SimSun"/>
                <w:sz w:val="20"/>
                <w:szCs w:val="20"/>
                <w:spacing w:val="6"/>
              </w:rPr>
              <w:t>设施进口</w:t>
            </w:r>
          </w:p>
        </w:tc>
        <w:tc>
          <w:tcPr>
            <w:tcW w:w="1357" w:type="dxa"/>
            <w:vAlign w:val="top"/>
          </w:tcPr>
          <w:p>
            <w:pPr>
              <w:ind w:left="265" w:right="152" w:hanging="103"/>
              <w:spacing w:before="54" w:line="259" w:lineRule="auto"/>
              <w:rPr>
                <w:rFonts w:ascii="SimSun" w:hAnsi="SimSun" w:eastAsia="SimSun" w:cs="SimSun"/>
                <w:sz w:val="20"/>
                <w:szCs w:val="20"/>
              </w:rPr>
            </w:pPr>
            <w:r>
              <w:rPr>
                <w:rFonts w:ascii="SimSun" w:hAnsi="SimSun" w:eastAsia="SimSun" w:cs="SimSun"/>
                <w:sz w:val="20"/>
                <w:szCs w:val="20"/>
                <w:spacing w:val="7"/>
              </w:rPr>
              <w:t>油污水处理</w:t>
            </w:r>
            <w:r>
              <w:rPr>
                <w:rFonts w:ascii="SimSun" w:hAnsi="SimSun" w:eastAsia="SimSun" w:cs="SimSun"/>
                <w:sz w:val="20"/>
                <w:szCs w:val="20"/>
                <w:spacing w:val="6"/>
              </w:rPr>
              <w:t>设施进口</w:t>
            </w:r>
          </w:p>
        </w:tc>
        <w:tc>
          <w:tcPr>
            <w:tcW w:w="1358" w:type="dxa"/>
            <w:vAlign w:val="top"/>
          </w:tcPr>
          <w:p>
            <w:pPr>
              <w:ind w:left="271" w:right="149" w:hanging="105"/>
              <w:spacing w:before="54" w:line="259" w:lineRule="auto"/>
              <w:rPr>
                <w:rFonts w:ascii="SimSun" w:hAnsi="SimSun" w:eastAsia="SimSun" w:cs="SimSun"/>
                <w:sz w:val="20"/>
                <w:szCs w:val="20"/>
              </w:rPr>
            </w:pPr>
            <w:r>
              <w:rPr>
                <w:rFonts w:ascii="SimSun" w:hAnsi="SimSun" w:eastAsia="SimSun" w:cs="SimSun"/>
                <w:sz w:val="20"/>
                <w:szCs w:val="20"/>
                <w:spacing w:val="7"/>
              </w:rPr>
              <w:t>油污水处理</w:t>
            </w:r>
            <w:r>
              <w:rPr>
                <w:rFonts w:ascii="SimSun" w:hAnsi="SimSun" w:eastAsia="SimSun" w:cs="SimSun"/>
                <w:sz w:val="20"/>
                <w:szCs w:val="20"/>
                <w:spacing w:val="6"/>
              </w:rPr>
              <w:t>设施进口</w:t>
            </w:r>
          </w:p>
        </w:tc>
        <w:tc>
          <w:tcPr>
            <w:tcW w:w="1358" w:type="dxa"/>
            <w:vAlign w:val="top"/>
          </w:tcPr>
          <w:p>
            <w:pPr>
              <w:ind w:left="274" w:right="146" w:hanging="105"/>
              <w:spacing w:before="54" w:line="259" w:lineRule="auto"/>
              <w:rPr>
                <w:rFonts w:ascii="SimSun" w:hAnsi="SimSun" w:eastAsia="SimSun" w:cs="SimSun"/>
                <w:sz w:val="20"/>
                <w:szCs w:val="20"/>
              </w:rPr>
            </w:pPr>
            <w:r>
              <w:rPr>
                <w:rFonts w:ascii="SimSun" w:hAnsi="SimSun" w:eastAsia="SimSun" w:cs="SimSun"/>
                <w:sz w:val="20"/>
                <w:szCs w:val="20"/>
                <w:spacing w:val="7"/>
              </w:rPr>
              <w:t>油污水处理</w:t>
            </w:r>
            <w:r>
              <w:rPr>
                <w:rFonts w:ascii="SimSun" w:hAnsi="SimSun" w:eastAsia="SimSun" w:cs="SimSun"/>
                <w:sz w:val="20"/>
                <w:szCs w:val="20"/>
                <w:spacing w:val="6"/>
              </w:rPr>
              <w:t>设施进口</w:t>
            </w:r>
          </w:p>
        </w:tc>
        <w:tc>
          <w:tcPr>
            <w:tcW w:w="961" w:type="dxa"/>
            <w:vAlign w:val="top"/>
            <w:vMerge w:val="continue"/>
            <w:tcBorders>
              <w:top w:val="nil"/>
              <w:bottom w:val="nil"/>
            </w:tcBorders>
          </w:tcPr>
          <w:p>
            <w:pPr>
              <w:rPr>
                <w:rFonts w:ascii="Arial"/>
                <w:sz w:val="21"/>
              </w:rPr>
            </w:pPr>
            <w:r/>
          </w:p>
        </w:tc>
        <w:tc>
          <w:tcPr>
            <w:tcW w:w="976" w:type="dxa"/>
            <w:vAlign w:val="top"/>
            <w:vMerge w:val="continue"/>
            <w:tcBorders>
              <w:right w:val="single" w:color="000000" w:sz="10" w:space="0"/>
              <w:top w:val="nil"/>
              <w:bottom w:val="nil"/>
            </w:tcBorders>
          </w:tcPr>
          <w:p>
            <w:pPr>
              <w:rPr>
                <w:rFonts w:ascii="Arial"/>
                <w:sz w:val="21"/>
              </w:rPr>
            </w:pPr>
            <w:r/>
          </w:p>
        </w:tc>
      </w:tr>
      <w:tr>
        <w:trPr>
          <w:trHeight w:val="626" w:hRule="atLeast"/>
        </w:trPr>
        <w:tc>
          <w:tcPr>
            <w:tcW w:w="1427" w:type="dxa"/>
            <w:vAlign w:val="top"/>
            <w:vMerge w:val="continue"/>
            <w:tcBorders>
              <w:left w:val="single" w:color="000000" w:sz="10" w:space="0"/>
              <w:top w:val="nil"/>
              <w:bottom w:val="nil"/>
            </w:tcBorders>
          </w:tcPr>
          <w:p>
            <w:pPr>
              <w:rPr>
                <w:rFonts w:ascii="Arial"/>
                <w:sz w:val="21"/>
              </w:rPr>
            </w:pPr>
            <w:r/>
          </w:p>
        </w:tc>
        <w:tc>
          <w:tcPr>
            <w:tcW w:w="1809" w:type="dxa"/>
            <w:vAlign w:val="top"/>
            <w:gridSpan w:val="2"/>
          </w:tcPr>
          <w:p>
            <w:pPr>
              <w:ind w:left="481"/>
              <w:spacing w:before="212" w:line="228" w:lineRule="auto"/>
              <w:rPr>
                <w:rFonts w:ascii="SimSun" w:hAnsi="SimSun" w:eastAsia="SimSun" w:cs="SimSun"/>
                <w:sz w:val="20"/>
                <w:szCs w:val="20"/>
              </w:rPr>
            </w:pPr>
            <w:r>
              <w:rPr>
                <w:rFonts w:ascii="SimSun" w:hAnsi="SimSun" w:eastAsia="SimSun" w:cs="SimSun"/>
                <w:sz w:val="20"/>
                <w:szCs w:val="20"/>
                <w:spacing w:val="7"/>
              </w:rPr>
              <w:t>样品描述</w:t>
            </w:r>
          </w:p>
        </w:tc>
        <w:tc>
          <w:tcPr>
            <w:tcW w:w="1358" w:type="dxa"/>
            <w:vAlign w:val="top"/>
          </w:tcPr>
          <w:p>
            <w:pPr>
              <w:ind w:left="470" w:right="39" w:hanging="362"/>
              <w:spacing w:before="56" w:line="258" w:lineRule="auto"/>
              <w:rPr>
                <w:rFonts w:ascii="SimSun" w:hAnsi="SimSun" w:eastAsia="SimSun" w:cs="SimSun"/>
                <w:sz w:val="20"/>
                <w:szCs w:val="20"/>
              </w:rPr>
            </w:pPr>
            <w:r>
              <w:rPr>
                <w:rFonts w:ascii="SimSun" w:hAnsi="SimSun" w:eastAsia="SimSun" w:cs="SimSun"/>
                <w:sz w:val="20"/>
                <w:szCs w:val="20"/>
              </w:rPr>
              <w:t>微黄、无嗅、</w:t>
            </w:r>
            <w:r>
              <w:rPr>
                <w:rFonts w:ascii="SimSun" w:hAnsi="SimSun" w:eastAsia="SimSun" w:cs="SimSun"/>
                <w:sz w:val="20"/>
                <w:szCs w:val="20"/>
                <w:spacing w:val="4"/>
              </w:rPr>
              <w:t>微浑</w:t>
            </w:r>
          </w:p>
        </w:tc>
        <w:tc>
          <w:tcPr>
            <w:tcW w:w="1357" w:type="dxa"/>
            <w:vAlign w:val="top"/>
          </w:tcPr>
          <w:p>
            <w:pPr>
              <w:ind w:left="473" w:right="35" w:hanging="362"/>
              <w:spacing w:before="56" w:line="258" w:lineRule="auto"/>
              <w:rPr>
                <w:rFonts w:ascii="SimSun" w:hAnsi="SimSun" w:eastAsia="SimSun" w:cs="SimSun"/>
                <w:sz w:val="20"/>
                <w:szCs w:val="20"/>
              </w:rPr>
            </w:pPr>
            <w:r>
              <w:rPr>
                <w:rFonts w:ascii="SimSun" w:hAnsi="SimSun" w:eastAsia="SimSun" w:cs="SimSun"/>
                <w:sz w:val="20"/>
                <w:szCs w:val="20"/>
              </w:rPr>
              <w:t>微黄、无嗅、</w:t>
            </w:r>
            <w:r>
              <w:rPr>
                <w:rFonts w:ascii="SimSun" w:hAnsi="SimSun" w:eastAsia="SimSun" w:cs="SimSun"/>
                <w:sz w:val="20"/>
                <w:szCs w:val="20"/>
                <w:spacing w:val="4"/>
              </w:rPr>
              <w:t>微浑</w:t>
            </w:r>
          </w:p>
        </w:tc>
        <w:tc>
          <w:tcPr>
            <w:tcW w:w="1358" w:type="dxa"/>
            <w:vAlign w:val="top"/>
          </w:tcPr>
          <w:p>
            <w:pPr>
              <w:ind w:left="476" w:right="30" w:hanging="362"/>
              <w:spacing w:before="56" w:line="258" w:lineRule="auto"/>
              <w:rPr>
                <w:rFonts w:ascii="SimSun" w:hAnsi="SimSun" w:eastAsia="SimSun" w:cs="SimSun"/>
                <w:sz w:val="20"/>
                <w:szCs w:val="20"/>
              </w:rPr>
            </w:pPr>
            <w:r>
              <w:rPr>
                <w:rFonts w:ascii="SimSun" w:hAnsi="SimSun" w:eastAsia="SimSun" w:cs="SimSun"/>
                <w:sz w:val="20"/>
                <w:szCs w:val="20"/>
                <w:spacing w:val="1"/>
              </w:rPr>
              <w:t>微黄、无嗅、</w:t>
            </w:r>
            <w:r>
              <w:rPr>
                <w:rFonts w:ascii="SimSun" w:hAnsi="SimSun" w:eastAsia="SimSun" w:cs="SimSun"/>
                <w:sz w:val="20"/>
                <w:szCs w:val="20"/>
                <w:spacing w:val="4"/>
              </w:rPr>
              <w:t>微浑</w:t>
            </w:r>
          </w:p>
        </w:tc>
        <w:tc>
          <w:tcPr>
            <w:tcW w:w="1358" w:type="dxa"/>
            <w:vAlign w:val="top"/>
          </w:tcPr>
          <w:p>
            <w:pPr>
              <w:ind w:left="479" w:right="27" w:hanging="362"/>
              <w:spacing w:before="56" w:line="258" w:lineRule="auto"/>
              <w:rPr>
                <w:rFonts w:ascii="SimSun" w:hAnsi="SimSun" w:eastAsia="SimSun" w:cs="SimSun"/>
                <w:sz w:val="20"/>
                <w:szCs w:val="20"/>
              </w:rPr>
            </w:pPr>
            <w:r>
              <w:rPr>
                <w:rFonts w:ascii="SimSun" w:hAnsi="SimSun" w:eastAsia="SimSun" w:cs="SimSun"/>
                <w:sz w:val="20"/>
                <w:szCs w:val="20"/>
                <w:spacing w:val="1"/>
              </w:rPr>
              <w:t>微黄、无嗅、</w:t>
            </w:r>
            <w:r>
              <w:rPr>
                <w:rFonts w:ascii="SimSun" w:hAnsi="SimSun" w:eastAsia="SimSun" w:cs="SimSun"/>
                <w:sz w:val="20"/>
                <w:szCs w:val="20"/>
                <w:spacing w:val="4"/>
              </w:rPr>
              <w:t>微浑</w:t>
            </w:r>
          </w:p>
        </w:tc>
        <w:tc>
          <w:tcPr>
            <w:tcW w:w="961" w:type="dxa"/>
            <w:vAlign w:val="top"/>
            <w:vMerge w:val="continue"/>
            <w:tcBorders>
              <w:top w:val="nil"/>
              <w:bottom w:val="nil"/>
            </w:tcBorders>
          </w:tcPr>
          <w:p>
            <w:pPr>
              <w:rPr>
                <w:rFonts w:ascii="Arial"/>
                <w:sz w:val="21"/>
              </w:rPr>
            </w:pPr>
            <w:r/>
          </w:p>
        </w:tc>
        <w:tc>
          <w:tcPr>
            <w:tcW w:w="976" w:type="dxa"/>
            <w:vAlign w:val="top"/>
            <w:vMerge w:val="continue"/>
            <w:tcBorders>
              <w:right w:val="single" w:color="000000" w:sz="10" w:space="0"/>
              <w:top w:val="nil"/>
              <w:bottom w:val="nil"/>
            </w:tcBorders>
          </w:tcPr>
          <w:p>
            <w:pPr>
              <w:rPr>
                <w:rFonts w:ascii="Arial"/>
                <w:sz w:val="21"/>
              </w:rPr>
            </w:pPr>
            <w:r/>
          </w:p>
        </w:tc>
      </w:tr>
      <w:tr>
        <w:trPr>
          <w:trHeight w:val="368" w:hRule="atLeast"/>
        </w:trPr>
        <w:tc>
          <w:tcPr>
            <w:tcW w:w="1427" w:type="dxa"/>
            <w:vAlign w:val="top"/>
            <w:vMerge w:val="continue"/>
            <w:tcBorders>
              <w:left w:val="single" w:color="000000" w:sz="10" w:space="0"/>
              <w:top w:val="nil"/>
              <w:bottom w:val="nil"/>
            </w:tcBorders>
          </w:tcPr>
          <w:p>
            <w:pPr>
              <w:rPr>
                <w:rFonts w:ascii="Arial"/>
                <w:sz w:val="21"/>
              </w:rPr>
            </w:pPr>
            <w:r/>
          </w:p>
        </w:tc>
        <w:tc>
          <w:tcPr>
            <w:tcW w:w="1809" w:type="dxa"/>
            <w:vAlign w:val="top"/>
            <w:gridSpan w:val="2"/>
          </w:tcPr>
          <w:p>
            <w:pPr>
              <w:ind w:left="481"/>
              <w:spacing w:before="86" w:line="227" w:lineRule="auto"/>
              <w:rPr>
                <w:rFonts w:ascii="SimSun" w:hAnsi="SimSun" w:eastAsia="SimSun" w:cs="SimSun"/>
                <w:sz w:val="20"/>
                <w:szCs w:val="20"/>
              </w:rPr>
            </w:pPr>
            <w:r>
              <w:rPr>
                <w:rFonts w:ascii="SimSun" w:hAnsi="SimSun" w:eastAsia="SimSun" w:cs="SimSun"/>
                <w:sz w:val="20"/>
                <w:szCs w:val="20"/>
                <w:spacing w:val="7"/>
              </w:rPr>
              <w:t>采样日期</w:t>
            </w:r>
          </w:p>
        </w:tc>
        <w:tc>
          <w:tcPr>
            <w:tcW w:w="1358" w:type="dxa"/>
            <w:vAlign w:val="top"/>
          </w:tcPr>
          <w:p>
            <w:pPr>
              <w:ind w:left="188"/>
              <w:spacing w:before="122" w:line="195" w:lineRule="auto"/>
              <w:rPr>
                <w:rFonts w:ascii="Times New Roman" w:hAnsi="Times New Roman" w:eastAsia="Times New Roman" w:cs="Times New Roman"/>
                <w:sz w:val="20"/>
                <w:szCs w:val="20"/>
              </w:rPr>
            </w:pPr>
            <w:r>
              <w:rPr>
                <w:rFonts w:ascii="Times New Roman" w:hAnsi="Times New Roman" w:eastAsia="Times New Roman" w:cs="Times New Roman"/>
                <w:sz w:val="20"/>
                <w:szCs w:val="20"/>
                <w:spacing w:val="4"/>
              </w:rPr>
              <w:t>2026-01-17</w:t>
            </w:r>
          </w:p>
        </w:tc>
        <w:tc>
          <w:tcPr>
            <w:tcW w:w="1357" w:type="dxa"/>
            <w:vAlign w:val="top"/>
          </w:tcPr>
          <w:p>
            <w:pPr>
              <w:ind w:left="191"/>
              <w:spacing w:before="122" w:line="195" w:lineRule="auto"/>
              <w:rPr>
                <w:rFonts w:ascii="Times New Roman" w:hAnsi="Times New Roman" w:eastAsia="Times New Roman" w:cs="Times New Roman"/>
                <w:sz w:val="20"/>
                <w:szCs w:val="20"/>
              </w:rPr>
            </w:pPr>
            <w:r>
              <w:rPr>
                <w:rFonts w:ascii="Times New Roman" w:hAnsi="Times New Roman" w:eastAsia="Times New Roman" w:cs="Times New Roman"/>
                <w:sz w:val="20"/>
                <w:szCs w:val="20"/>
                <w:spacing w:val="4"/>
              </w:rPr>
              <w:t>2026-01-17</w:t>
            </w:r>
          </w:p>
        </w:tc>
        <w:tc>
          <w:tcPr>
            <w:tcW w:w="1358" w:type="dxa"/>
            <w:vAlign w:val="top"/>
          </w:tcPr>
          <w:p>
            <w:pPr>
              <w:ind w:left="195"/>
              <w:spacing w:before="122" w:line="195" w:lineRule="auto"/>
              <w:rPr>
                <w:rFonts w:ascii="Times New Roman" w:hAnsi="Times New Roman" w:eastAsia="Times New Roman" w:cs="Times New Roman"/>
                <w:sz w:val="20"/>
                <w:szCs w:val="20"/>
              </w:rPr>
            </w:pPr>
            <w:r>
              <w:rPr>
                <w:rFonts w:ascii="Times New Roman" w:hAnsi="Times New Roman" w:eastAsia="Times New Roman" w:cs="Times New Roman"/>
                <w:sz w:val="20"/>
                <w:szCs w:val="20"/>
                <w:spacing w:val="4"/>
              </w:rPr>
              <w:t>2026-01-17</w:t>
            </w:r>
          </w:p>
        </w:tc>
        <w:tc>
          <w:tcPr>
            <w:tcW w:w="1358" w:type="dxa"/>
            <w:vAlign w:val="top"/>
          </w:tcPr>
          <w:p>
            <w:pPr>
              <w:ind w:left="197"/>
              <w:spacing w:before="122" w:line="195" w:lineRule="auto"/>
              <w:rPr>
                <w:rFonts w:ascii="Times New Roman" w:hAnsi="Times New Roman" w:eastAsia="Times New Roman" w:cs="Times New Roman"/>
                <w:sz w:val="20"/>
                <w:szCs w:val="20"/>
              </w:rPr>
            </w:pPr>
            <w:r>
              <w:rPr>
                <w:rFonts w:ascii="Times New Roman" w:hAnsi="Times New Roman" w:eastAsia="Times New Roman" w:cs="Times New Roman"/>
                <w:sz w:val="20"/>
                <w:szCs w:val="20"/>
                <w:spacing w:val="4"/>
              </w:rPr>
              <w:t>2026-01-17</w:t>
            </w:r>
          </w:p>
        </w:tc>
        <w:tc>
          <w:tcPr>
            <w:tcW w:w="961" w:type="dxa"/>
            <w:vAlign w:val="top"/>
            <w:vMerge w:val="continue"/>
            <w:tcBorders>
              <w:top w:val="nil"/>
              <w:bottom w:val="nil"/>
            </w:tcBorders>
          </w:tcPr>
          <w:p>
            <w:pPr>
              <w:rPr>
                <w:rFonts w:ascii="Arial"/>
                <w:sz w:val="21"/>
              </w:rPr>
            </w:pPr>
            <w:r/>
          </w:p>
        </w:tc>
        <w:tc>
          <w:tcPr>
            <w:tcW w:w="976" w:type="dxa"/>
            <w:vAlign w:val="top"/>
            <w:vMerge w:val="continue"/>
            <w:tcBorders>
              <w:right w:val="single" w:color="000000" w:sz="10" w:space="0"/>
              <w:top w:val="nil"/>
              <w:bottom w:val="nil"/>
            </w:tcBorders>
          </w:tcPr>
          <w:p>
            <w:pPr>
              <w:rPr>
                <w:rFonts w:ascii="Arial"/>
                <w:sz w:val="21"/>
              </w:rPr>
            </w:pPr>
            <w:r/>
          </w:p>
        </w:tc>
      </w:tr>
      <w:tr>
        <w:trPr>
          <w:trHeight w:val="368" w:hRule="atLeast"/>
        </w:trPr>
        <w:tc>
          <w:tcPr>
            <w:tcW w:w="1427" w:type="dxa"/>
            <w:vAlign w:val="top"/>
            <w:vMerge w:val="continue"/>
            <w:tcBorders>
              <w:left w:val="single" w:color="000000" w:sz="10" w:space="0"/>
              <w:top w:val="nil"/>
            </w:tcBorders>
          </w:tcPr>
          <w:p>
            <w:pPr>
              <w:rPr>
                <w:rFonts w:ascii="Arial"/>
                <w:sz w:val="21"/>
              </w:rPr>
            </w:pPr>
            <w:r/>
          </w:p>
        </w:tc>
        <w:tc>
          <w:tcPr>
            <w:tcW w:w="904" w:type="dxa"/>
            <w:vAlign w:val="top"/>
          </w:tcPr>
          <w:p>
            <w:pPr>
              <w:ind w:left="241"/>
              <w:spacing w:before="88" w:line="228" w:lineRule="auto"/>
              <w:rPr>
                <w:rFonts w:ascii="SimSun" w:hAnsi="SimSun" w:eastAsia="SimSun" w:cs="SimSun"/>
                <w:sz w:val="20"/>
                <w:szCs w:val="20"/>
              </w:rPr>
            </w:pPr>
            <w:r>
              <w:rPr>
                <w:rFonts w:ascii="SimSun" w:hAnsi="SimSun" w:eastAsia="SimSun" w:cs="SimSun"/>
                <w:sz w:val="20"/>
                <w:szCs w:val="20"/>
                <w:spacing w:val="3"/>
              </w:rPr>
              <w:t>单位</w:t>
            </w:r>
          </w:p>
        </w:tc>
        <w:tc>
          <w:tcPr>
            <w:tcW w:w="905" w:type="dxa"/>
            <w:vAlign w:val="top"/>
          </w:tcPr>
          <w:p>
            <w:pPr>
              <w:ind w:left="137"/>
              <w:spacing w:before="87" w:line="228" w:lineRule="auto"/>
              <w:rPr>
                <w:rFonts w:ascii="SimSun" w:hAnsi="SimSun" w:eastAsia="SimSun" w:cs="SimSun"/>
                <w:sz w:val="20"/>
                <w:szCs w:val="20"/>
              </w:rPr>
            </w:pPr>
            <w:r>
              <w:rPr>
                <w:rFonts w:ascii="SimSun" w:hAnsi="SimSun" w:eastAsia="SimSun" w:cs="SimSun"/>
                <w:sz w:val="20"/>
                <w:szCs w:val="20"/>
                <w:spacing w:val="6"/>
              </w:rPr>
              <w:t>检出限</w:t>
            </w:r>
          </w:p>
        </w:tc>
        <w:tc>
          <w:tcPr>
            <w:tcW w:w="1358" w:type="dxa"/>
            <w:vAlign w:val="top"/>
          </w:tcPr>
          <w:p>
            <w:pPr>
              <w:ind w:left="259"/>
              <w:spacing w:before="87" w:line="228" w:lineRule="auto"/>
              <w:rPr>
                <w:rFonts w:ascii="SimSun" w:hAnsi="SimSun" w:eastAsia="SimSun" w:cs="SimSun"/>
                <w:sz w:val="20"/>
                <w:szCs w:val="20"/>
              </w:rPr>
            </w:pPr>
            <w:r>
              <w:rPr>
                <w:rFonts w:ascii="SimSun" w:hAnsi="SimSun" w:eastAsia="SimSun" w:cs="SimSun"/>
                <w:sz w:val="20"/>
                <w:szCs w:val="20"/>
                <w:spacing w:val="7"/>
              </w:rPr>
              <w:t>检测结果</w:t>
            </w:r>
          </w:p>
        </w:tc>
        <w:tc>
          <w:tcPr>
            <w:tcW w:w="1357" w:type="dxa"/>
            <w:vAlign w:val="top"/>
          </w:tcPr>
          <w:p>
            <w:pPr>
              <w:ind w:left="262"/>
              <w:spacing w:before="87" w:line="228" w:lineRule="auto"/>
              <w:rPr>
                <w:rFonts w:ascii="SimSun" w:hAnsi="SimSun" w:eastAsia="SimSun" w:cs="SimSun"/>
                <w:sz w:val="20"/>
                <w:szCs w:val="20"/>
              </w:rPr>
            </w:pPr>
            <w:r>
              <w:rPr>
                <w:rFonts w:ascii="SimSun" w:hAnsi="SimSun" w:eastAsia="SimSun" w:cs="SimSun"/>
                <w:sz w:val="20"/>
                <w:szCs w:val="20"/>
                <w:spacing w:val="7"/>
              </w:rPr>
              <w:t>检测结果</w:t>
            </w:r>
          </w:p>
        </w:tc>
        <w:tc>
          <w:tcPr>
            <w:tcW w:w="1358" w:type="dxa"/>
            <w:vAlign w:val="top"/>
          </w:tcPr>
          <w:p>
            <w:pPr>
              <w:ind w:left="268"/>
              <w:spacing w:before="87" w:line="228" w:lineRule="auto"/>
              <w:rPr>
                <w:rFonts w:ascii="SimSun" w:hAnsi="SimSun" w:eastAsia="SimSun" w:cs="SimSun"/>
                <w:sz w:val="20"/>
                <w:szCs w:val="20"/>
              </w:rPr>
            </w:pPr>
            <w:r>
              <w:rPr>
                <w:rFonts w:ascii="SimSun" w:hAnsi="SimSun" w:eastAsia="SimSun" w:cs="SimSun"/>
                <w:sz w:val="20"/>
                <w:szCs w:val="20"/>
                <w:spacing w:val="7"/>
              </w:rPr>
              <w:t>检测结果</w:t>
            </w:r>
          </w:p>
        </w:tc>
        <w:tc>
          <w:tcPr>
            <w:tcW w:w="1358" w:type="dxa"/>
            <w:vAlign w:val="top"/>
          </w:tcPr>
          <w:p>
            <w:pPr>
              <w:ind w:left="271"/>
              <w:spacing w:before="87" w:line="228" w:lineRule="auto"/>
              <w:rPr>
                <w:rFonts w:ascii="SimSun" w:hAnsi="SimSun" w:eastAsia="SimSun" w:cs="SimSun"/>
                <w:sz w:val="20"/>
                <w:szCs w:val="20"/>
              </w:rPr>
            </w:pPr>
            <w:r>
              <w:rPr>
                <w:rFonts w:ascii="SimSun" w:hAnsi="SimSun" w:eastAsia="SimSun" w:cs="SimSun"/>
                <w:sz w:val="20"/>
                <w:szCs w:val="20"/>
                <w:spacing w:val="7"/>
              </w:rPr>
              <w:t>检测结果</w:t>
            </w:r>
          </w:p>
        </w:tc>
        <w:tc>
          <w:tcPr>
            <w:tcW w:w="961" w:type="dxa"/>
            <w:vAlign w:val="top"/>
            <w:vMerge w:val="continue"/>
            <w:tcBorders>
              <w:top w:val="nil"/>
            </w:tcBorders>
          </w:tcPr>
          <w:p>
            <w:pPr>
              <w:rPr>
                <w:rFonts w:ascii="Arial"/>
                <w:sz w:val="21"/>
              </w:rPr>
            </w:pPr>
            <w:r/>
          </w:p>
        </w:tc>
        <w:tc>
          <w:tcPr>
            <w:tcW w:w="976" w:type="dxa"/>
            <w:vAlign w:val="top"/>
            <w:vMerge w:val="continue"/>
            <w:tcBorders>
              <w:right w:val="single" w:color="000000" w:sz="10" w:space="0"/>
              <w:top w:val="nil"/>
            </w:tcBorders>
          </w:tcPr>
          <w:p>
            <w:pPr>
              <w:rPr>
                <w:rFonts w:ascii="Arial"/>
                <w:sz w:val="21"/>
              </w:rPr>
            </w:pPr>
            <w:r/>
          </w:p>
        </w:tc>
      </w:tr>
      <w:tr>
        <w:trPr>
          <w:trHeight w:val="315" w:hRule="atLeast"/>
        </w:trPr>
        <w:tc>
          <w:tcPr>
            <w:tcW w:w="1427" w:type="dxa"/>
            <w:vAlign w:val="top"/>
            <w:tcBorders>
              <w:left w:val="single" w:color="000000" w:sz="10" w:space="0"/>
            </w:tcBorders>
          </w:tcPr>
          <w:p>
            <w:pPr>
              <w:ind w:left="392"/>
              <w:spacing w:before="65" w:line="221" w:lineRule="auto"/>
              <w:rPr>
                <w:rFonts w:ascii="SimSun" w:hAnsi="SimSun" w:eastAsia="SimSun" w:cs="SimSun"/>
                <w:sz w:val="20"/>
                <w:szCs w:val="20"/>
              </w:rPr>
            </w:pPr>
            <w:r>
              <w:rPr>
                <w:rFonts w:ascii="SimSun" w:hAnsi="SimSun" w:eastAsia="SimSun" w:cs="SimSun"/>
                <w:sz w:val="20"/>
                <w:szCs w:val="20"/>
                <w:spacing w:val="6"/>
              </w:rPr>
              <w:t>悬浮物</w:t>
            </w:r>
          </w:p>
        </w:tc>
        <w:tc>
          <w:tcPr>
            <w:tcW w:w="904" w:type="dxa"/>
            <w:vAlign w:val="top"/>
          </w:tcPr>
          <w:p>
            <w:pPr>
              <w:ind w:left="216"/>
              <w:spacing w:before="97" w:line="201" w:lineRule="auto"/>
              <w:rPr>
                <w:rFonts w:ascii="Times New Roman" w:hAnsi="Times New Roman" w:eastAsia="Times New Roman" w:cs="Times New Roman"/>
                <w:sz w:val="20"/>
                <w:szCs w:val="20"/>
              </w:rPr>
            </w:pPr>
            <w:r>
              <w:rPr>
                <w:rFonts w:ascii="Times New Roman" w:hAnsi="Times New Roman" w:eastAsia="Times New Roman" w:cs="Times New Roman"/>
                <w:sz w:val="20"/>
                <w:szCs w:val="20"/>
              </w:rPr>
              <w:t>mg</w:t>
            </w:r>
            <w:r>
              <w:rPr>
                <w:rFonts w:ascii="Times New Roman" w:hAnsi="Times New Roman" w:eastAsia="Times New Roman" w:cs="Times New Roman"/>
                <w:sz w:val="20"/>
                <w:szCs w:val="20"/>
                <w:spacing w:val="8"/>
              </w:rPr>
              <w:t>/L</w:t>
            </w:r>
          </w:p>
        </w:tc>
        <w:tc>
          <w:tcPr>
            <w:tcW w:w="905" w:type="dxa"/>
            <w:vAlign w:val="top"/>
          </w:tcPr>
          <w:p>
            <w:pPr>
              <w:ind w:left="394"/>
              <w:spacing w:before="101" w:line="195" w:lineRule="auto"/>
              <w:rPr>
                <w:rFonts w:ascii="Times New Roman" w:hAnsi="Times New Roman" w:eastAsia="Times New Roman" w:cs="Times New Roman"/>
                <w:sz w:val="20"/>
                <w:szCs w:val="20"/>
              </w:rPr>
            </w:pPr>
            <w:r>
              <w:rPr>
                <w:rFonts w:ascii="Times New Roman" w:hAnsi="Times New Roman" w:eastAsia="Times New Roman" w:cs="Times New Roman"/>
                <w:sz w:val="20"/>
                <w:szCs w:val="20"/>
                <w:spacing w:val="1"/>
              </w:rPr>
              <w:t>4</w:t>
            </w:r>
          </w:p>
        </w:tc>
        <w:tc>
          <w:tcPr>
            <w:tcW w:w="1358" w:type="dxa"/>
            <w:vAlign w:val="top"/>
          </w:tcPr>
          <w:p>
            <w:pPr>
              <w:ind w:left="629"/>
              <w:spacing w:before="100" w:line="195" w:lineRule="auto"/>
              <w:rPr>
                <w:rFonts w:ascii="Times New Roman" w:hAnsi="Times New Roman" w:eastAsia="Times New Roman" w:cs="Times New Roman"/>
                <w:sz w:val="20"/>
                <w:szCs w:val="20"/>
              </w:rPr>
            </w:pPr>
            <w:r>
              <w:rPr>
                <w:rFonts w:ascii="Times New Roman" w:hAnsi="Times New Roman" w:eastAsia="Times New Roman" w:cs="Times New Roman"/>
                <w:sz w:val="20"/>
                <w:szCs w:val="20"/>
              </w:rPr>
              <w:t>9</w:t>
            </w:r>
          </w:p>
        </w:tc>
        <w:tc>
          <w:tcPr>
            <w:tcW w:w="1357" w:type="dxa"/>
            <w:vAlign w:val="top"/>
          </w:tcPr>
          <w:p>
            <w:pPr>
              <w:ind w:left="632"/>
              <w:spacing w:before="100" w:line="195" w:lineRule="auto"/>
              <w:rPr>
                <w:rFonts w:ascii="Times New Roman" w:hAnsi="Times New Roman" w:eastAsia="Times New Roman" w:cs="Times New Roman"/>
                <w:sz w:val="20"/>
                <w:szCs w:val="20"/>
              </w:rPr>
            </w:pPr>
            <w:r>
              <w:rPr>
                <w:rFonts w:ascii="Times New Roman" w:hAnsi="Times New Roman" w:eastAsia="Times New Roman" w:cs="Times New Roman"/>
                <w:sz w:val="20"/>
                <w:szCs w:val="20"/>
              </w:rPr>
              <w:t>9</w:t>
            </w:r>
          </w:p>
        </w:tc>
        <w:tc>
          <w:tcPr>
            <w:tcW w:w="1358" w:type="dxa"/>
            <w:vAlign w:val="top"/>
          </w:tcPr>
          <w:p>
            <w:pPr>
              <w:ind w:left="599"/>
              <w:spacing w:before="100" w:line="195" w:lineRule="auto"/>
              <w:rPr>
                <w:rFonts w:ascii="Times New Roman" w:hAnsi="Times New Roman" w:eastAsia="Times New Roman" w:cs="Times New Roman"/>
                <w:sz w:val="20"/>
                <w:szCs w:val="20"/>
              </w:rPr>
            </w:pPr>
            <w:r>
              <w:rPr>
                <w:rFonts w:ascii="Times New Roman" w:hAnsi="Times New Roman" w:eastAsia="Times New Roman" w:cs="Times New Roman"/>
                <w:sz w:val="20"/>
                <w:szCs w:val="20"/>
                <w:spacing w:val="-8"/>
              </w:rPr>
              <w:t>10</w:t>
            </w:r>
          </w:p>
        </w:tc>
        <w:tc>
          <w:tcPr>
            <w:tcW w:w="1358" w:type="dxa"/>
            <w:vAlign w:val="top"/>
          </w:tcPr>
          <w:p>
            <w:pPr>
              <w:ind w:left="602"/>
              <w:spacing w:before="100" w:line="195" w:lineRule="auto"/>
              <w:rPr>
                <w:rFonts w:ascii="Times New Roman" w:hAnsi="Times New Roman" w:eastAsia="Times New Roman" w:cs="Times New Roman"/>
                <w:sz w:val="20"/>
                <w:szCs w:val="20"/>
              </w:rPr>
            </w:pPr>
            <w:r>
              <w:rPr>
                <w:rFonts w:ascii="Times New Roman" w:hAnsi="Times New Roman" w:eastAsia="Times New Roman" w:cs="Times New Roman"/>
                <w:sz w:val="20"/>
                <w:szCs w:val="20"/>
                <w:spacing w:val="-8"/>
              </w:rPr>
              <w:t>10</w:t>
            </w:r>
          </w:p>
        </w:tc>
        <w:tc>
          <w:tcPr>
            <w:tcW w:w="961" w:type="dxa"/>
            <w:vAlign w:val="top"/>
          </w:tcPr>
          <w:p>
            <w:pPr>
              <w:ind w:left="405"/>
              <w:spacing w:before="100" w:line="195" w:lineRule="auto"/>
              <w:rPr>
                <w:rFonts w:ascii="Times New Roman" w:hAnsi="Times New Roman" w:eastAsia="Times New Roman" w:cs="Times New Roman"/>
                <w:sz w:val="20"/>
                <w:szCs w:val="20"/>
              </w:rPr>
            </w:pPr>
            <w:r>
              <w:rPr>
                <w:rFonts w:ascii="Times New Roman" w:hAnsi="Times New Roman" w:eastAsia="Times New Roman" w:cs="Times New Roman"/>
                <w:sz w:val="20"/>
                <w:szCs w:val="20"/>
                <w:spacing w:val="-8"/>
              </w:rPr>
              <w:t>10</w:t>
            </w:r>
          </w:p>
        </w:tc>
        <w:tc>
          <w:tcPr>
            <w:tcW w:w="976" w:type="dxa"/>
            <w:vAlign w:val="top"/>
            <w:tcBorders>
              <w:right w:val="single" w:color="000000" w:sz="10" w:space="0"/>
            </w:tcBorders>
          </w:tcPr>
          <w:p>
            <w:pPr>
              <w:ind w:left="462"/>
              <w:spacing w:before="97" w:line="199" w:lineRule="auto"/>
              <w:rPr>
                <w:rFonts w:ascii="Times New Roman" w:hAnsi="Times New Roman" w:eastAsia="Times New Roman" w:cs="Times New Roman"/>
                <w:sz w:val="20"/>
                <w:szCs w:val="20"/>
              </w:rPr>
            </w:pPr>
            <w:r>
              <w:rPr>
                <w:rFonts w:ascii="Times New Roman" w:hAnsi="Times New Roman" w:eastAsia="Times New Roman" w:cs="Times New Roman"/>
                <w:sz w:val="20"/>
                <w:szCs w:val="20"/>
                <w:spacing w:val="2"/>
              </w:rPr>
              <w:t>/</w:t>
            </w:r>
          </w:p>
        </w:tc>
      </w:tr>
      <w:tr>
        <w:trPr>
          <w:trHeight w:val="315" w:hRule="atLeast"/>
        </w:trPr>
        <w:tc>
          <w:tcPr>
            <w:tcW w:w="1427" w:type="dxa"/>
            <w:vAlign w:val="top"/>
            <w:tcBorders>
              <w:left w:val="single" w:color="000000" w:sz="10" w:space="0"/>
            </w:tcBorders>
          </w:tcPr>
          <w:p>
            <w:pPr>
              <w:ind w:left="495"/>
              <w:spacing w:before="66" w:line="220" w:lineRule="auto"/>
              <w:rPr>
                <w:rFonts w:ascii="SimSun" w:hAnsi="SimSun" w:eastAsia="SimSun" w:cs="SimSun"/>
                <w:sz w:val="20"/>
                <w:szCs w:val="20"/>
              </w:rPr>
            </w:pPr>
            <w:r>
              <w:rPr>
                <w:rFonts w:ascii="SimSun" w:hAnsi="SimSun" w:eastAsia="SimSun" w:cs="SimSun"/>
                <w:sz w:val="20"/>
                <w:szCs w:val="20"/>
                <w:spacing w:val="4"/>
              </w:rPr>
              <w:t>氨氮</w:t>
            </w:r>
          </w:p>
        </w:tc>
        <w:tc>
          <w:tcPr>
            <w:tcW w:w="904" w:type="dxa"/>
            <w:vAlign w:val="top"/>
          </w:tcPr>
          <w:p>
            <w:pPr>
              <w:ind w:left="216"/>
              <w:spacing w:before="98" w:line="201" w:lineRule="auto"/>
              <w:rPr>
                <w:rFonts w:ascii="Times New Roman" w:hAnsi="Times New Roman" w:eastAsia="Times New Roman" w:cs="Times New Roman"/>
                <w:sz w:val="20"/>
                <w:szCs w:val="20"/>
              </w:rPr>
            </w:pPr>
            <w:r>
              <w:rPr>
                <w:rFonts w:ascii="Times New Roman" w:hAnsi="Times New Roman" w:eastAsia="Times New Roman" w:cs="Times New Roman"/>
                <w:sz w:val="20"/>
                <w:szCs w:val="20"/>
              </w:rPr>
              <w:t>mg</w:t>
            </w:r>
            <w:r>
              <w:rPr>
                <w:rFonts w:ascii="Times New Roman" w:hAnsi="Times New Roman" w:eastAsia="Times New Roman" w:cs="Times New Roman"/>
                <w:sz w:val="20"/>
                <w:szCs w:val="20"/>
                <w:spacing w:val="8"/>
              </w:rPr>
              <w:t>/L</w:t>
            </w:r>
          </w:p>
        </w:tc>
        <w:tc>
          <w:tcPr>
            <w:tcW w:w="905" w:type="dxa"/>
            <w:vAlign w:val="top"/>
          </w:tcPr>
          <w:p>
            <w:pPr>
              <w:ind w:left="215"/>
              <w:spacing w:before="102" w:line="195" w:lineRule="auto"/>
              <w:rPr>
                <w:rFonts w:ascii="Times New Roman" w:hAnsi="Times New Roman" w:eastAsia="Times New Roman" w:cs="Times New Roman"/>
                <w:sz w:val="20"/>
                <w:szCs w:val="20"/>
              </w:rPr>
            </w:pPr>
            <w:r>
              <w:rPr>
                <w:rFonts w:ascii="Times New Roman" w:hAnsi="Times New Roman" w:eastAsia="Times New Roman" w:cs="Times New Roman"/>
                <w:sz w:val="20"/>
                <w:szCs w:val="20"/>
                <w:spacing w:val="2"/>
              </w:rPr>
              <w:t>0.025</w:t>
            </w:r>
          </w:p>
        </w:tc>
        <w:tc>
          <w:tcPr>
            <w:tcW w:w="1358" w:type="dxa"/>
            <w:vAlign w:val="top"/>
          </w:tcPr>
          <w:p>
            <w:pPr>
              <w:ind w:left="443"/>
              <w:spacing w:before="102" w:line="195" w:lineRule="auto"/>
              <w:rPr>
                <w:rFonts w:ascii="Times New Roman" w:hAnsi="Times New Roman" w:eastAsia="Times New Roman" w:cs="Times New Roman"/>
                <w:sz w:val="20"/>
                <w:szCs w:val="20"/>
              </w:rPr>
            </w:pPr>
            <w:r>
              <w:rPr>
                <w:rFonts w:ascii="Times New Roman" w:hAnsi="Times New Roman" w:eastAsia="Times New Roman" w:cs="Times New Roman"/>
                <w:sz w:val="20"/>
                <w:szCs w:val="20"/>
                <w:spacing w:val="3"/>
              </w:rPr>
              <w:t>0.222</w:t>
            </w:r>
          </w:p>
        </w:tc>
        <w:tc>
          <w:tcPr>
            <w:tcW w:w="1357" w:type="dxa"/>
            <w:vAlign w:val="top"/>
          </w:tcPr>
          <w:p>
            <w:pPr>
              <w:ind w:left="446"/>
              <w:spacing w:before="102" w:line="195" w:lineRule="auto"/>
              <w:rPr>
                <w:rFonts w:ascii="Times New Roman" w:hAnsi="Times New Roman" w:eastAsia="Times New Roman" w:cs="Times New Roman"/>
                <w:sz w:val="20"/>
                <w:szCs w:val="20"/>
              </w:rPr>
            </w:pPr>
            <w:r>
              <w:rPr>
                <w:rFonts w:ascii="Times New Roman" w:hAnsi="Times New Roman" w:eastAsia="Times New Roman" w:cs="Times New Roman"/>
                <w:sz w:val="20"/>
                <w:szCs w:val="20"/>
                <w:spacing w:val="3"/>
              </w:rPr>
              <w:t>0.222</w:t>
            </w:r>
          </w:p>
        </w:tc>
        <w:tc>
          <w:tcPr>
            <w:tcW w:w="1358" w:type="dxa"/>
            <w:vAlign w:val="top"/>
          </w:tcPr>
          <w:p>
            <w:pPr>
              <w:ind w:left="450"/>
              <w:spacing w:before="102" w:line="195" w:lineRule="auto"/>
              <w:rPr>
                <w:rFonts w:ascii="Times New Roman" w:hAnsi="Times New Roman" w:eastAsia="Times New Roman" w:cs="Times New Roman"/>
                <w:sz w:val="20"/>
                <w:szCs w:val="20"/>
              </w:rPr>
            </w:pPr>
            <w:r>
              <w:rPr>
                <w:rFonts w:ascii="Times New Roman" w:hAnsi="Times New Roman" w:eastAsia="Times New Roman" w:cs="Times New Roman"/>
                <w:sz w:val="20"/>
                <w:szCs w:val="20"/>
                <w:spacing w:val="3"/>
              </w:rPr>
              <w:t>0.236</w:t>
            </w:r>
          </w:p>
        </w:tc>
        <w:tc>
          <w:tcPr>
            <w:tcW w:w="1358" w:type="dxa"/>
            <w:vAlign w:val="top"/>
          </w:tcPr>
          <w:p>
            <w:pPr>
              <w:ind w:left="453"/>
              <w:spacing w:before="102" w:line="195" w:lineRule="auto"/>
              <w:rPr>
                <w:rFonts w:ascii="Times New Roman" w:hAnsi="Times New Roman" w:eastAsia="Times New Roman" w:cs="Times New Roman"/>
                <w:sz w:val="20"/>
                <w:szCs w:val="20"/>
              </w:rPr>
            </w:pPr>
            <w:r>
              <w:rPr>
                <w:rFonts w:ascii="Times New Roman" w:hAnsi="Times New Roman" w:eastAsia="Times New Roman" w:cs="Times New Roman"/>
                <w:sz w:val="20"/>
                <w:szCs w:val="20"/>
                <w:spacing w:val="3"/>
              </w:rPr>
              <w:t>0.239</w:t>
            </w:r>
          </w:p>
        </w:tc>
        <w:tc>
          <w:tcPr>
            <w:tcW w:w="961" w:type="dxa"/>
            <w:vAlign w:val="top"/>
          </w:tcPr>
          <w:p>
            <w:pPr>
              <w:ind w:left="259"/>
              <w:spacing w:before="102" w:line="195" w:lineRule="auto"/>
              <w:rPr>
                <w:rFonts w:ascii="Times New Roman" w:hAnsi="Times New Roman" w:eastAsia="Times New Roman" w:cs="Times New Roman"/>
                <w:sz w:val="20"/>
                <w:szCs w:val="20"/>
              </w:rPr>
            </w:pPr>
            <w:r>
              <w:rPr>
                <w:rFonts w:ascii="Times New Roman" w:hAnsi="Times New Roman" w:eastAsia="Times New Roman" w:cs="Times New Roman"/>
                <w:sz w:val="20"/>
                <w:szCs w:val="20"/>
                <w:spacing w:val="3"/>
              </w:rPr>
              <w:t>0.230</w:t>
            </w:r>
          </w:p>
        </w:tc>
        <w:tc>
          <w:tcPr>
            <w:tcW w:w="976" w:type="dxa"/>
            <w:vAlign w:val="top"/>
            <w:tcBorders>
              <w:right w:val="single" w:color="000000" w:sz="10" w:space="0"/>
            </w:tcBorders>
          </w:tcPr>
          <w:p>
            <w:pPr>
              <w:ind w:left="462"/>
              <w:spacing w:before="98" w:line="199" w:lineRule="auto"/>
              <w:rPr>
                <w:rFonts w:ascii="Times New Roman" w:hAnsi="Times New Roman" w:eastAsia="Times New Roman" w:cs="Times New Roman"/>
                <w:sz w:val="20"/>
                <w:szCs w:val="20"/>
              </w:rPr>
            </w:pPr>
            <w:r>
              <w:rPr>
                <w:rFonts w:ascii="Times New Roman" w:hAnsi="Times New Roman" w:eastAsia="Times New Roman" w:cs="Times New Roman"/>
                <w:sz w:val="20"/>
                <w:szCs w:val="20"/>
                <w:spacing w:val="2"/>
              </w:rPr>
              <w:t>/</w:t>
            </w:r>
          </w:p>
        </w:tc>
      </w:tr>
      <w:tr>
        <w:trPr>
          <w:trHeight w:val="316" w:hRule="atLeast"/>
        </w:trPr>
        <w:tc>
          <w:tcPr>
            <w:tcW w:w="1427" w:type="dxa"/>
            <w:vAlign w:val="top"/>
            <w:tcBorders>
              <w:left w:val="single" w:color="000000" w:sz="10" w:space="0"/>
            </w:tcBorders>
          </w:tcPr>
          <w:p>
            <w:pPr>
              <w:ind w:left="390"/>
              <w:spacing w:before="68" w:line="219" w:lineRule="auto"/>
              <w:rPr>
                <w:rFonts w:ascii="SimSun" w:hAnsi="SimSun" w:eastAsia="SimSun" w:cs="SimSun"/>
                <w:sz w:val="20"/>
                <w:szCs w:val="20"/>
              </w:rPr>
            </w:pPr>
            <w:r>
              <w:rPr>
                <w:rFonts w:ascii="SimSun" w:hAnsi="SimSun" w:eastAsia="SimSun" w:cs="SimSun"/>
                <w:sz w:val="20"/>
                <w:szCs w:val="20"/>
                <w:spacing w:val="6"/>
              </w:rPr>
              <w:t>石油类</w:t>
            </w:r>
          </w:p>
        </w:tc>
        <w:tc>
          <w:tcPr>
            <w:tcW w:w="904" w:type="dxa"/>
            <w:vAlign w:val="top"/>
          </w:tcPr>
          <w:p>
            <w:pPr>
              <w:ind w:left="216"/>
              <w:spacing w:before="100" w:line="201" w:lineRule="auto"/>
              <w:rPr>
                <w:rFonts w:ascii="Times New Roman" w:hAnsi="Times New Roman" w:eastAsia="Times New Roman" w:cs="Times New Roman"/>
                <w:sz w:val="20"/>
                <w:szCs w:val="20"/>
              </w:rPr>
            </w:pPr>
            <w:r>
              <w:rPr>
                <w:rFonts w:ascii="Times New Roman" w:hAnsi="Times New Roman" w:eastAsia="Times New Roman" w:cs="Times New Roman"/>
                <w:sz w:val="20"/>
                <w:szCs w:val="20"/>
              </w:rPr>
              <w:t>mg</w:t>
            </w:r>
            <w:r>
              <w:rPr>
                <w:rFonts w:ascii="Times New Roman" w:hAnsi="Times New Roman" w:eastAsia="Times New Roman" w:cs="Times New Roman"/>
                <w:sz w:val="20"/>
                <w:szCs w:val="20"/>
                <w:spacing w:val="8"/>
              </w:rPr>
              <w:t>/L</w:t>
            </w:r>
          </w:p>
        </w:tc>
        <w:tc>
          <w:tcPr>
            <w:tcW w:w="905" w:type="dxa"/>
            <w:vAlign w:val="top"/>
          </w:tcPr>
          <w:p>
            <w:pPr>
              <w:ind w:left="268"/>
              <w:spacing w:before="104" w:line="195" w:lineRule="auto"/>
              <w:rPr>
                <w:rFonts w:ascii="Times New Roman" w:hAnsi="Times New Roman" w:eastAsia="Times New Roman" w:cs="Times New Roman"/>
                <w:sz w:val="20"/>
                <w:szCs w:val="20"/>
              </w:rPr>
            </w:pPr>
            <w:r>
              <w:rPr>
                <w:rFonts w:ascii="Times New Roman" w:hAnsi="Times New Roman" w:eastAsia="Times New Roman" w:cs="Times New Roman"/>
                <w:sz w:val="20"/>
                <w:szCs w:val="20"/>
                <w:spacing w:val="2"/>
              </w:rPr>
              <w:t>0.06</w:t>
            </w:r>
          </w:p>
        </w:tc>
        <w:tc>
          <w:tcPr>
            <w:tcW w:w="1358" w:type="dxa"/>
            <w:vAlign w:val="top"/>
          </w:tcPr>
          <w:p>
            <w:pPr>
              <w:ind w:left="496"/>
              <w:spacing w:before="104" w:line="195" w:lineRule="auto"/>
              <w:rPr>
                <w:rFonts w:ascii="Times New Roman" w:hAnsi="Times New Roman" w:eastAsia="Times New Roman" w:cs="Times New Roman"/>
                <w:sz w:val="20"/>
                <w:szCs w:val="20"/>
              </w:rPr>
            </w:pPr>
            <w:r>
              <w:rPr>
                <w:rFonts w:ascii="Times New Roman" w:hAnsi="Times New Roman" w:eastAsia="Times New Roman" w:cs="Times New Roman"/>
                <w:sz w:val="20"/>
                <w:szCs w:val="20"/>
                <w:spacing w:val="2"/>
              </w:rPr>
              <w:t>0.23</w:t>
            </w:r>
          </w:p>
        </w:tc>
        <w:tc>
          <w:tcPr>
            <w:tcW w:w="1357" w:type="dxa"/>
            <w:vAlign w:val="top"/>
          </w:tcPr>
          <w:p>
            <w:pPr>
              <w:ind w:left="499"/>
              <w:spacing w:before="104" w:line="195" w:lineRule="auto"/>
              <w:rPr>
                <w:rFonts w:ascii="Times New Roman" w:hAnsi="Times New Roman" w:eastAsia="Times New Roman" w:cs="Times New Roman"/>
                <w:sz w:val="20"/>
                <w:szCs w:val="20"/>
              </w:rPr>
            </w:pPr>
            <w:r>
              <w:rPr>
                <w:rFonts w:ascii="Times New Roman" w:hAnsi="Times New Roman" w:eastAsia="Times New Roman" w:cs="Times New Roman"/>
                <w:sz w:val="20"/>
                <w:szCs w:val="20"/>
                <w:spacing w:val="2"/>
              </w:rPr>
              <w:t>0.24</w:t>
            </w:r>
          </w:p>
        </w:tc>
        <w:tc>
          <w:tcPr>
            <w:tcW w:w="1358" w:type="dxa"/>
            <w:vAlign w:val="top"/>
          </w:tcPr>
          <w:p>
            <w:pPr>
              <w:ind w:left="503"/>
              <w:spacing w:before="104" w:line="195" w:lineRule="auto"/>
              <w:rPr>
                <w:rFonts w:ascii="Times New Roman" w:hAnsi="Times New Roman" w:eastAsia="Times New Roman" w:cs="Times New Roman"/>
                <w:sz w:val="20"/>
                <w:szCs w:val="20"/>
              </w:rPr>
            </w:pPr>
            <w:r>
              <w:rPr>
                <w:rFonts w:ascii="Times New Roman" w:hAnsi="Times New Roman" w:eastAsia="Times New Roman" w:cs="Times New Roman"/>
                <w:sz w:val="20"/>
                <w:szCs w:val="20"/>
                <w:spacing w:val="2"/>
              </w:rPr>
              <w:t>0.18</w:t>
            </w:r>
          </w:p>
        </w:tc>
        <w:tc>
          <w:tcPr>
            <w:tcW w:w="1358" w:type="dxa"/>
            <w:vAlign w:val="top"/>
          </w:tcPr>
          <w:p>
            <w:pPr>
              <w:ind w:left="505"/>
              <w:spacing w:before="104" w:line="195" w:lineRule="auto"/>
              <w:rPr>
                <w:rFonts w:ascii="Times New Roman" w:hAnsi="Times New Roman" w:eastAsia="Times New Roman" w:cs="Times New Roman"/>
                <w:sz w:val="20"/>
                <w:szCs w:val="20"/>
              </w:rPr>
            </w:pPr>
            <w:r>
              <w:rPr>
                <w:rFonts w:ascii="Times New Roman" w:hAnsi="Times New Roman" w:eastAsia="Times New Roman" w:cs="Times New Roman"/>
                <w:sz w:val="20"/>
                <w:szCs w:val="20"/>
                <w:spacing w:val="2"/>
              </w:rPr>
              <w:t>0.54</w:t>
            </w:r>
          </w:p>
        </w:tc>
        <w:tc>
          <w:tcPr>
            <w:tcW w:w="961" w:type="dxa"/>
            <w:vAlign w:val="top"/>
          </w:tcPr>
          <w:p>
            <w:pPr>
              <w:ind w:left="311"/>
              <w:spacing w:before="104" w:line="195" w:lineRule="auto"/>
              <w:rPr>
                <w:rFonts w:ascii="Times New Roman" w:hAnsi="Times New Roman" w:eastAsia="Times New Roman" w:cs="Times New Roman"/>
                <w:sz w:val="20"/>
                <w:szCs w:val="20"/>
              </w:rPr>
            </w:pPr>
            <w:r>
              <w:rPr>
                <w:rFonts w:ascii="Times New Roman" w:hAnsi="Times New Roman" w:eastAsia="Times New Roman" w:cs="Times New Roman"/>
                <w:sz w:val="20"/>
                <w:szCs w:val="20"/>
                <w:spacing w:val="2"/>
              </w:rPr>
              <w:t>0.30</w:t>
            </w:r>
          </w:p>
        </w:tc>
        <w:tc>
          <w:tcPr>
            <w:tcW w:w="976" w:type="dxa"/>
            <w:vAlign w:val="top"/>
            <w:tcBorders>
              <w:right w:val="single" w:color="000000" w:sz="10" w:space="0"/>
            </w:tcBorders>
          </w:tcPr>
          <w:p>
            <w:pPr>
              <w:ind w:left="462"/>
              <w:spacing w:before="100" w:line="199" w:lineRule="auto"/>
              <w:rPr>
                <w:rFonts w:ascii="Times New Roman" w:hAnsi="Times New Roman" w:eastAsia="Times New Roman" w:cs="Times New Roman"/>
                <w:sz w:val="20"/>
                <w:szCs w:val="20"/>
              </w:rPr>
            </w:pPr>
            <w:r>
              <w:rPr>
                <w:rFonts w:ascii="Times New Roman" w:hAnsi="Times New Roman" w:eastAsia="Times New Roman" w:cs="Times New Roman"/>
                <w:sz w:val="20"/>
                <w:szCs w:val="20"/>
                <w:spacing w:val="2"/>
              </w:rPr>
              <w:t>/</w:t>
            </w:r>
          </w:p>
        </w:tc>
      </w:tr>
      <w:tr>
        <w:trPr>
          <w:trHeight w:val="315" w:hRule="atLeast"/>
        </w:trPr>
        <w:tc>
          <w:tcPr>
            <w:tcW w:w="1427" w:type="dxa"/>
            <w:vAlign w:val="top"/>
            <w:tcBorders>
              <w:left w:val="single" w:color="000000" w:sz="10" w:space="0"/>
            </w:tcBorders>
          </w:tcPr>
          <w:p>
            <w:pPr>
              <w:ind w:left="500"/>
              <w:spacing w:before="68" w:line="218" w:lineRule="auto"/>
              <w:rPr>
                <w:rFonts w:ascii="SimSun" w:hAnsi="SimSun" w:eastAsia="SimSun" w:cs="SimSun"/>
                <w:sz w:val="20"/>
                <w:szCs w:val="20"/>
              </w:rPr>
            </w:pPr>
            <w:r>
              <w:rPr>
                <w:rFonts w:ascii="SimSun" w:hAnsi="SimSun" w:eastAsia="SimSun" w:cs="SimSun"/>
                <w:sz w:val="20"/>
                <w:szCs w:val="20"/>
                <w:spacing w:val="2"/>
              </w:rPr>
              <w:t>总磷</w:t>
            </w:r>
          </w:p>
        </w:tc>
        <w:tc>
          <w:tcPr>
            <w:tcW w:w="904" w:type="dxa"/>
            <w:vAlign w:val="top"/>
          </w:tcPr>
          <w:p>
            <w:pPr>
              <w:ind w:left="216"/>
              <w:spacing w:before="100" w:line="201" w:lineRule="auto"/>
              <w:rPr>
                <w:rFonts w:ascii="Times New Roman" w:hAnsi="Times New Roman" w:eastAsia="Times New Roman" w:cs="Times New Roman"/>
                <w:sz w:val="20"/>
                <w:szCs w:val="20"/>
              </w:rPr>
            </w:pPr>
            <w:r>
              <w:rPr>
                <w:rFonts w:ascii="Times New Roman" w:hAnsi="Times New Roman" w:eastAsia="Times New Roman" w:cs="Times New Roman"/>
                <w:sz w:val="20"/>
                <w:szCs w:val="20"/>
              </w:rPr>
              <w:t>mg</w:t>
            </w:r>
            <w:r>
              <w:rPr>
                <w:rFonts w:ascii="Times New Roman" w:hAnsi="Times New Roman" w:eastAsia="Times New Roman" w:cs="Times New Roman"/>
                <w:sz w:val="20"/>
                <w:szCs w:val="20"/>
                <w:spacing w:val="8"/>
              </w:rPr>
              <w:t>/L</w:t>
            </w:r>
          </w:p>
        </w:tc>
        <w:tc>
          <w:tcPr>
            <w:tcW w:w="905" w:type="dxa"/>
            <w:vAlign w:val="top"/>
          </w:tcPr>
          <w:p>
            <w:pPr>
              <w:ind w:left="268"/>
              <w:spacing w:before="104" w:line="195" w:lineRule="auto"/>
              <w:rPr>
                <w:rFonts w:ascii="Times New Roman" w:hAnsi="Times New Roman" w:eastAsia="Times New Roman" w:cs="Times New Roman"/>
                <w:sz w:val="20"/>
                <w:szCs w:val="20"/>
              </w:rPr>
            </w:pPr>
            <w:r>
              <w:rPr>
                <w:rFonts w:ascii="Times New Roman" w:hAnsi="Times New Roman" w:eastAsia="Times New Roman" w:cs="Times New Roman"/>
                <w:sz w:val="20"/>
                <w:szCs w:val="20"/>
                <w:spacing w:val="2"/>
              </w:rPr>
              <w:t>0.01</w:t>
            </w:r>
          </w:p>
        </w:tc>
        <w:tc>
          <w:tcPr>
            <w:tcW w:w="1358" w:type="dxa"/>
            <w:vAlign w:val="top"/>
          </w:tcPr>
          <w:p>
            <w:pPr>
              <w:ind w:left="496"/>
              <w:spacing w:before="104" w:line="195" w:lineRule="auto"/>
              <w:rPr>
                <w:rFonts w:ascii="Times New Roman" w:hAnsi="Times New Roman" w:eastAsia="Times New Roman" w:cs="Times New Roman"/>
                <w:sz w:val="20"/>
                <w:szCs w:val="20"/>
              </w:rPr>
            </w:pPr>
            <w:r>
              <w:rPr>
                <w:rFonts w:ascii="Times New Roman" w:hAnsi="Times New Roman" w:eastAsia="Times New Roman" w:cs="Times New Roman"/>
                <w:sz w:val="20"/>
                <w:szCs w:val="20"/>
                <w:spacing w:val="2"/>
              </w:rPr>
              <w:t>0.15</w:t>
            </w:r>
          </w:p>
        </w:tc>
        <w:tc>
          <w:tcPr>
            <w:tcW w:w="1357" w:type="dxa"/>
            <w:vAlign w:val="top"/>
          </w:tcPr>
          <w:p>
            <w:pPr>
              <w:ind w:left="499"/>
              <w:spacing w:before="104" w:line="195" w:lineRule="auto"/>
              <w:rPr>
                <w:rFonts w:ascii="Times New Roman" w:hAnsi="Times New Roman" w:eastAsia="Times New Roman" w:cs="Times New Roman"/>
                <w:sz w:val="20"/>
                <w:szCs w:val="20"/>
              </w:rPr>
            </w:pPr>
            <w:r>
              <w:rPr>
                <w:rFonts w:ascii="Times New Roman" w:hAnsi="Times New Roman" w:eastAsia="Times New Roman" w:cs="Times New Roman"/>
                <w:sz w:val="20"/>
                <w:szCs w:val="20"/>
                <w:spacing w:val="2"/>
              </w:rPr>
              <w:t>0.15</w:t>
            </w:r>
          </w:p>
        </w:tc>
        <w:tc>
          <w:tcPr>
            <w:tcW w:w="1358" w:type="dxa"/>
            <w:vAlign w:val="top"/>
          </w:tcPr>
          <w:p>
            <w:pPr>
              <w:ind w:left="503"/>
              <w:spacing w:before="104" w:line="195" w:lineRule="auto"/>
              <w:rPr>
                <w:rFonts w:ascii="Times New Roman" w:hAnsi="Times New Roman" w:eastAsia="Times New Roman" w:cs="Times New Roman"/>
                <w:sz w:val="20"/>
                <w:szCs w:val="20"/>
              </w:rPr>
            </w:pPr>
            <w:r>
              <w:rPr>
                <w:rFonts w:ascii="Times New Roman" w:hAnsi="Times New Roman" w:eastAsia="Times New Roman" w:cs="Times New Roman"/>
                <w:sz w:val="20"/>
                <w:szCs w:val="20"/>
                <w:spacing w:val="-4"/>
              </w:rPr>
              <w:t>0.</w:t>
            </w:r>
            <w:r>
              <w:rPr>
                <w:rFonts w:ascii="Times New Roman" w:hAnsi="Times New Roman" w:eastAsia="Times New Roman" w:cs="Times New Roman"/>
                <w:sz w:val="20"/>
                <w:szCs w:val="20"/>
                <w:spacing w:val="-25"/>
              </w:rPr>
              <w:t xml:space="preserve"> </w:t>
            </w:r>
            <w:r>
              <w:rPr>
                <w:rFonts w:ascii="Times New Roman" w:hAnsi="Times New Roman" w:eastAsia="Times New Roman" w:cs="Times New Roman"/>
                <w:sz w:val="20"/>
                <w:szCs w:val="20"/>
                <w:spacing w:val="-4"/>
              </w:rPr>
              <w:t>14</w:t>
            </w:r>
          </w:p>
        </w:tc>
        <w:tc>
          <w:tcPr>
            <w:tcW w:w="1358" w:type="dxa"/>
            <w:vAlign w:val="top"/>
          </w:tcPr>
          <w:p>
            <w:pPr>
              <w:ind w:left="505"/>
              <w:spacing w:before="104" w:line="195" w:lineRule="auto"/>
              <w:rPr>
                <w:rFonts w:ascii="Times New Roman" w:hAnsi="Times New Roman" w:eastAsia="Times New Roman" w:cs="Times New Roman"/>
                <w:sz w:val="20"/>
                <w:szCs w:val="20"/>
              </w:rPr>
            </w:pPr>
            <w:r>
              <w:rPr>
                <w:rFonts w:ascii="Times New Roman" w:hAnsi="Times New Roman" w:eastAsia="Times New Roman" w:cs="Times New Roman"/>
                <w:sz w:val="20"/>
                <w:szCs w:val="20"/>
                <w:spacing w:val="2"/>
              </w:rPr>
              <w:t>0.15</w:t>
            </w:r>
          </w:p>
        </w:tc>
        <w:tc>
          <w:tcPr>
            <w:tcW w:w="961" w:type="dxa"/>
            <w:vAlign w:val="top"/>
          </w:tcPr>
          <w:p>
            <w:pPr>
              <w:ind w:left="311"/>
              <w:spacing w:before="104" w:line="195" w:lineRule="auto"/>
              <w:rPr>
                <w:rFonts w:ascii="Times New Roman" w:hAnsi="Times New Roman" w:eastAsia="Times New Roman" w:cs="Times New Roman"/>
                <w:sz w:val="20"/>
                <w:szCs w:val="20"/>
              </w:rPr>
            </w:pPr>
            <w:r>
              <w:rPr>
                <w:rFonts w:ascii="Times New Roman" w:hAnsi="Times New Roman" w:eastAsia="Times New Roman" w:cs="Times New Roman"/>
                <w:sz w:val="20"/>
                <w:szCs w:val="20"/>
                <w:spacing w:val="2"/>
              </w:rPr>
              <w:t>0.15</w:t>
            </w:r>
          </w:p>
        </w:tc>
        <w:tc>
          <w:tcPr>
            <w:tcW w:w="976" w:type="dxa"/>
            <w:vAlign w:val="top"/>
            <w:tcBorders>
              <w:right w:val="single" w:color="000000" w:sz="10" w:space="0"/>
            </w:tcBorders>
          </w:tcPr>
          <w:p>
            <w:pPr>
              <w:ind w:left="462"/>
              <w:spacing w:before="100" w:line="199" w:lineRule="auto"/>
              <w:rPr>
                <w:rFonts w:ascii="Times New Roman" w:hAnsi="Times New Roman" w:eastAsia="Times New Roman" w:cs="Times New Roman"/>
                <w:sz w:val="20"/>
                <w:szCs w:val="20"/>
              </w:rPr>
            </w:pPr>
            <w:r>
              <w:rPr>
                <w:rFonts w:ascii="Times New Roman" w:hAnsi="Times New Roman" w:eastAsia="Times New Roman" w:cs="Times New Roman"/>
                <w:sz w:val="20"/>
                <w:szCs w:val="20"/>
                <w:spacing w:val="2"/>
              </w:rPr>
              <w:t>/</w:t>
            </w:r>
          </w:p>
        </w:tc>
      </w:tr>
      <w:tr>
        <w:trPr>
          <w:trHeight w:val="315" w:hRule="atLeast"/>
        </w:trPr>
        <w:tc>
          <w:tcPr>
            <w:tcW w:w="1427" w:type="dxa"/>
            <w:vAlign w:val="top"/>
            <w:tcBorders>
              <w:left w:val="single" w:color="000000" w:sz="10" w:space="0"/>
            </w:tcBorders>
          </w:tcPr>
          <w:p>
            <w:pPr>
              <w:ind w:left="181"/>
              <w:spacing w:before="71" w:line="216" w:lineRule="auto"/>
              <w:rPr>
                <w:rFonts w:ascii="SimSun" w:hAnsi="SimSun" w:eastAsia="SimSun" w:cs="SimSun"/>
                <w:sz w:val="20"/>
                <w:szCs w:val="20"/>
              </w:rPr>
            </w:pPr>
            <w:r>
              <w:rPr>
                <w:rFonts w:ascii="SimSun" w:hAnsi="SimSun" w:eastAsia="SimSun" w:cs="SimSun"/>
                <w:sz w:val="20"/>
                <w:szCs w:val="20"/>
                <w:spacing w:val="7"/>
              </w:rPr>
              <w:t>化学需氧量</w:t>
            </w:r>
          </w:p>
        </w:tc>
        <w:tc>
          <w:tcPr>
            <w:tcW w:w="904" w:type="dxa"/>
            <w:vAlign w:val="top"/>
          </w:tcPr>
          <w:p>
            <w:pPr>
              <w:ind w:left="216"/>
              <w:spacing w:before="102" w:line="201" w:lineRule="auto"/>
              <w:rPr>
                <w:rFonts w:ascii="Times New Roman" w:hAnsi="Times New Roman" w:eastAsia="Times New Roman" w:cs="Times New Roman"/>
                <w:sz w:val="20"/>
                <w:szCs w:val="20"/>
              </w:rPr>
            </w:pPr>
            <w:r>
              <w:rPr>
                <w:rFonts w:ascii="Times New Roman" w:hAnsi="Times New Roman" w:eastAsia="Times New Roman" w:cs="Times New Roman"/>
                <w:sz w:val="20"/>
                <w:szCs w:val="20"/>
              </w:rPr>
              <w:t>mg</w:t>
            </w:r>
            <w:r>
              <w:rPr>
                <w:rFonts w:ascii="Times New Roman" w:hAnsi="Times New Roman" w:eastAsia="Times New Roman" w:cs="Times New Roman"/>
                <w:sz w:val="20"/>
                <w:szCs w:val="20"/>
                <w:spacing w:val="8"/>
              </w:rPr>
              <w:t>/L</w:t>
            </w:r>
          </w:p>
        </w:tc>
        <w:tc>
          <w:tcPr>
            <w:tcW w:w="905" w:type="dxa"/>
            <w:vAlign w:val="top"/>
          </w:tcPr>
          <w:p>
            <w:pPr>
              <w:ind w:left="394"/>
              <w:spacing w:before="106" w:line="195" w:lineRule="auto"/>
              <w:rPr>
                <w:rFonts w:ascii="Times New Roman" w:hAnsi="Times New Roman" w:eastAsia="Times New Roman" w:cs="Times New Roman"/>
                <w:sz w:val="20"/>
                <w:szCs w:val="20"/>
              </w:rPr>
            </w:pPr>
            <w:r>
              <w:rPr>
                <w:rFonts w:ascii="Times New Roman" w:hAnsi="Times New Roman" w:eastAsia="Times New Roman" w:cs="Times New Roman"/>
                <w:sz w:val="20"/>
                <w:szCs w:val="20"/>
                <w:spacing w:val="1"/>
              </w:rPr>
              <w:t>4</w:t>
            </w:r>
          </w:p>
        </w:tc>
        <w:tc>
          <w:tcPr>
            <w:tcW w:w="1358" w:type="dxa"/>
            <w:vAlign w:val="top"/>
          </w:tcPr>
          <w:p>
            <w:pPr>
              <w:ind w:left="592"/>
              <w:spacing w:before="106" w:line="195" w:lineRule="auto"/>
              <w:rPr>
                <w:rFonts w:ascii="Times New Roman" w:hAnsi="Times New Roman" w:eastAsia="Times New Roman" w:cs="Times New Roman"/>
                <w:sz w:val="20"/>
                <w:szCs w:val="20"/>
              </w:rPr>
            </w:pPr>
            <w:r>
              <w:rPr>
                <w:rFonts w:ascii="Times New Roman" w:hAnsi="Times New Roman" w:eastAsia="Times New Roman" w:cs="Times New Roman"/>
                <w:sz w:val="20"/>
                <w:szCs w:val="20"/>
                <w:spacing w:val="-8"/>
              </w:rPr>
              <w:t>15</w:t>
            </w:r>
          </w:p>
        </w:tc>
        <w:tc>
          <w:tcPr>
            <w:tcW w:w="1357" w:type="dxa"/>
            <w:vAlign w:val="top"/>
          </w:tcPr>
          <w:p>
            <w:pPr>
              <w:ind w:left="595"/>
              <w:spacing w:before="106" w:line="195" w:lineRule="auto"/>
              <w:rPr>
                <w:rFonts w:ascii="Times New Roman" w:hAnsi="Times New Roman" w:eastAsia="Times New Roman" w:cs="Times New Roman"/>
                <w:sz w:val="20"/>
                <w:szCs w:val="20"/>
              </w:rPr>
            </w:pPr>
            <w:r>
              <w:rPr>
                <w:rFonts w:ascii="Times New Roman" w:hAnsi="Times New Roman" w:eastAsia="Times New Roman" w:cs="Times New Roman"/>
                <w:sz w:val="20"/>
                <w:szCs w:val="20"/>
                <w:spacing w:val="-8"/>
              </w:rPr>
              <w:t>17</w:t>
            </w:r>
          </w:p>
        </w:tc>
        <w:tc>
          <w:tcPr>
            <w:tcW w:w="1358" w:type="dxa"/>
            <w:vAlign w:val="top"/>
          </w:tcPr>
          <w:p>
            <w:pPr>
              <w:ind w:left="599"/>
              <w:spacing w:before="106" w:line="195" w:lineRule="auto"/>
              <w:rPr>
                <w:rFonts w:ascii="Times New Roman" w:hAnsi="Times New Roman" w:eastAsia="Times New Roman" w:cs="Times New Roman"/>
                <w:sz w:val="20"/>
                <w:szCs w:val="20"/>
              </w:rPr>
            </w:pPr>
            <w:r>
              <w:rPr>
                <w:rFonts w:ascii="Times New Roman" w:hAnsi="Times New Roman" w:eastAsia="Times New Roman" w:cs="Times New Roman"/>
                <w:sz w:val="20"/>
                <w:szCs w:val="20"/>
                <w:spacing w:val="-8"/>
              </w:rPr>
              <w:t>18</w:t>
            </w:r>
          </w:p>
        </w:tc>
        <w:tc>
          <w:tcPr>
            <w:tcW w:w="1358" w:type="dxa"/>
            <w:vAlign w:val="top"/>
          </w:tcPr>
          <w:p>
            <w:pPr>
              <w:ind w:left="602"/>
              <w:spacing w:before="106" w:line="195" w:lineRule="auto"/>
              <w:rPr>
                <w:rFonts w:ascii="Times New Roman" w:hAnsi="Times New Roman" w:eastAsia="Times New Roman" w:cs="Times New Roman"/>
                <w:sz w:val="20"/>
                <w:szCs w:val="20"/>
              </w:rPr>
            </w:pPr>
            <w:r>
              <w:rPr>
                <w:rFonts w:ascii="Times New Roman" w:hAnsi="Times New Roman" w:eastAsia="Times New Roman" w:cs="Times New Roman"/>
                <w:sz w:val="20"/>
                <w:szCs w:val="20"/>
                <w:spacing w:val="-8"/>
              </w:rPr>
              <w:t>17</w:t>
            </w:r>
          </w:p>
        </w:tc>
        <w:tc>
          <w:tcPr>
            <w:tcW w:w="961" w:type="dxa"/>
            <w:vAlign w:val="top"/>
          </w:tcPr>
          <w:p>
            <w:pPr>
              <w:ind w:left="405"/>
              <w:spacing w:before="106" w:line="195" w:lineRule="auto"/>
              <w:rPr>
                <w:rFonts w:ascii="Times New Roman" w:hAnsi="Times New Roman" w:eastAsia="Times New Roman" w:cs="Times New Roman"/>
                <w:sz w:val="20"/>
                <w:szCs w:val="20"/>
              </w:rPr>
            </w:pPr>
            <w:r>
              <w:rPr>
                <w:rFonts w:ascii="Times New Roman" w:hAnsi="Times New Roman" w:eastAsia="Times New Roman" w:cs="Times New Roman"/>
                <w:sz w:val="20"/>
                <w:szCs w:val="20"/>
                <w:spacing w:val="-8"/>
              </w:rPr>
              <w:t>17</w:t>
            </w:r>
          </w:p>
        </w:tc>
        <w:tc>
          <w:tcPr>
            <w:tcW w:w="976" w:type="dxa"/>
            <w:vAlign w:val="top"/>
            <w:tcBorders>
              <w:right w:val="single" w:color="000000" w:sz="10" w:space="0"/>
            </w:tcBorders>
          </w:tcPr>
          <w:p>
            <w:pPr>
              <w:ind w:left="462"/>
              <w:spacing w:before="102" w:line="199" w:lineRule="auto"/>
              <w:rPr>
                <w:rFonts w:ascii="Times New Roman" w:hAnsi="Times New Roman" w:eastAsia="Times New Roman" w:cs="Times New Roman"/>
                <w:sz w:val="20"/>
                <w:szCs w:val="20"/>
              </w:rPr>
            </w:pPr>
            <w:r>
              <w:rPr>
                <w:rFonts w:ascii="Times New Roman" w:hAnsi="Times New Roman" w:eastAsia="Times New Roman" w:cs="Times New Roman"/>
                <w:sz w:val="20"/>
                <w:szCs w:val="20"/>
                <w:spacing w:val="2"/>
              </w:rPr>
              <w:t>/</w:t>
            </w:r>
          </w:p>
        </w:tc>
      </w:tr>
      <w:tr>
        <w:trPr>
          <w:trHeight w:val="315" w:hRule="atLeast"/>
        </w:trPr>
        <w:tc>
          <w:tcPr>
            <w:tcW w:w="1427" w:type="dxa"/>
            <w:vAlign w:val="top"/>
            <w:tcBorders>
              <w:left w:val="single" w:color="000000" w:sz="10" w:space="0"/>
            </w:tcBorders>
          </w:tcPr>
          <w:p>
            <w:pPr>
              <w:ind w:left="436"/>
              <w:spacing w:before="74" w:line="213" w:lineRule="auto"/>
              <w:rPr>
                <w:rFonts w:ascii="SimSun" w:hAnsi="SimSun" w:eastAsia="SimSun" w:cs="SimSun"/>
                <w:sz w:val="20"/>
                <w:szCs w:val="20"/>
              </w:rPr>
            </w:pPr>
            <w:r>
              <w:rPr>
                <w:rFonts w:ascii="Times New Roman" w:hAnsi="Times New Roman" w:eastAsia="Times New Roman" w:cs="Times New Roman"/>
                <w:sz w:val="20"/>
                <w:szCs w:val="20"/>
              </w:rPr>
              <w:t>pH</w:t>
            </w:r>
            <w:r>
              <w:rPr>
                <w:rFonts w:ascii="Times New Roman" w:hAnsi="Times New Roman" w:eastAsia="Times New Roman" w:cs="Times New Roman"/>
                <w:sz w:val="20"/>
                <w:szCs w:val="20"/>
                <w:spacing w:val="11"/>
              </w:rPr>
              <w:t xml:space="preserve"> </w:t>
            </w:r>
            <w:r>
              <w:rPr>
                <w:rFonts w:ascii="SimSun" w:hAnsi="SimSun" w:eastAsia="SimSun" w:cs="SimSun"/>
                <w:sz w:val="20"/>
                <w:szCs w:val="20"/>
                <w:spacing w:val="13"/>
              </w:rPr>
              <w:t>值</w:t>
            </w:r>
          </w:p>
        </w:tc>
        <w:tc>
          <w:tcPr>
            <w:tcW w:w="904" w:type="dxa"/>
            <w:vAlign w:val="top"/>
          </w:tcPr>
          <w:p>
            <w:pPr>
              <w:ind w:left="135"/>
              <w:spacing w:before="74" w:line="213" w:lineRule="auto"/>
              <w:rPr>
                <w:rFonts w:ascii="SimSun" w:hAnsi="SimSun" w:eastAsia="SimSun" w:cs="SimSun"/>
                <w:sz w:val="20"/>
                <w:szCs w:val="20"/>
              </w:rPr>
            </w:pPr>
            <w:r>
              <w:rPr>
                <w:rFonts w:ascii="SimSun" w:hAnsi="SimSun" w:eastAsia="SimSun" w:cs="SimSun"/>
                <w:sz w:val="20"/>
                <w:szCs w:val="20"/>
                <w:spacing w:val="6"/>
              </w:rPr>
              <w:t>无量纲</w:t>
            </w:r>
          </w:p>
        </w:tc>
        <w:tc>
          <w:tcPr>
            <w:tcW w:w="905" w:type="dxa"/>
            <w:vAlign w:val="top"/>
          </w:tcPr>
          <w:p>
            <w:pPr>
              <w:ind w:left="415"/>
              <w:spacing w:before="106" w:line="199" w:lineRule="auto"/>
              <w:rPr>
                <w:rFonts w:ascii="Times New Roman" w:hAnsi="Times New Roman" w:eastAsia="Times New Roman" w:cs="Times New Roman"/>
                <w:sz w:val="20"/>
                <w:szCs w:val="20"/>
              </w:rPr>
            </w:pPr>
            <w:r>
              <w:rPr>
                <w:rFonts w:ascii="Times New Roman" w:hAnsi="Times New Roman" w:eastAsia="Times New Roman" w:cs="Times New Roman"/>
                <w:sz w:val="20"/>
                <w:szCs w:val="20"/>
                <w:spacing w:val="2"/>
              </w:rPr>
              <w:t>/</w:t>
            </w:r>
          </w:p>
        </w:tc>
        <w:tc>
          <w:tcPr>
            <w:tcW w:w="1358" w:type="dxa"/>
            <w:vAlign w:val="top"/>
          </w:tcPr>
          <w:p>
            <w:pPr>
              <w:ind w:left="554"/>
              <w:spacing w:before="110" w:line="195" w:lineRule="auto"/>
              <w:rPr>
                <w:rFonts w:ascii="Times New Roman" w:hAnsi="Times New Roman" w:eastAsia="Times New Roman" w:cs="Times New Roman"/>
                <w:sz w:val="20"/>
                <w:szCs w:val="20"/>
              </w:rPr>
            </w:pPr>
            <w:r>
              <w:rPr>
                <w:rFonts w:ascii="Times New Roman" w:hAnsi="Times New Roman" w:eastAsia="Times New Roman" w:cs="Times New Roman"/>
                <w:sz w:val="20"/>
                <w:szCs w:val="20"/>
              </w:rPr>
              <w:t>8.2</w:t>
            </w:r>
          </w:p>
        </w:tc>
        <w:tc>
          <w:tcPr>
            <w:tcW w:w="1357" w:type="dxa"/>
            <w:vAlign w:val="top"/>
          </w:tcPr>
          <w:p>
            <w:pPr>
              <w:ind w:left="552"/>
              <w:spacing w:before="113" w:line="192" w:lineRule="auto"/>
              <w:rPr>
                <w:rFonts w:ascii="Times New Roman" w:hAnsi="Times New Roman" w:eastAsia="Times New Roman" w:cs="Times New Roman"/>
                <w:sz w:val="20"/>
                <w:szCs w:val="20"/>
              </w:rPr>
            </w:pPr>
            <w:r>
              <w:rPr>
                <w:rFonts w:ascii="Times New Roman" w:hAnsi="Times New Roman" w:eastAsia="Times New Roman" w:cs="Times New Roman"/>
                <w:sz w:val="20"/>
                <w:szCs w:val="20"/>
                <w:spacing w:val="1"/>
              </w:rPr>
              <w:t>7.5</w:t>
            </w:r>
          </w:p>
        </w:tc>
        <w:tc>
          <w:tcPr>
            <w:tcW w:w="1358" w:type="dxa"/>
            <w:vAlign w:val="top"/>
          </w:tcPr>
          <w:p>
            <w:pPr>
              <w:ind w:left="556"/>
              <w:spacing w:before="110" w:line="195" w:lineRule="auto"/>
              <w:rPr>
                <w:rFonts w:ascii="Times New Roman" w:hAnsi="Times New Roman" w:eastAsia="Times New Roman" w:cs="Times New Roman"/>
                <w:sz w:val="20"/>
                <w:szCs w:val="20"/>
              </w:rPr>
            </w:pPr>
            <w:r>
              <w:rPr>
                <w:rFonts w:ascii="Times New Roman" w:hAnsi="Times New Roman" w:eastAsia="Times New Roman" w:cs="Times New Roman"/>
                <w:sz w:val="20"/>
                <w:szCs w:val="20"/>
                <w:spacing w:val="1"/>
              </w:rPr>
              <w:t>7.8</w:t>
            </w:r>
          </w:p>
        </w:tc>
        <w:tc>
          <w:tcPr>
            <w:tcW w:w="1358" w:type="dxa"/>
            <w:vAlign w:val="top"/>
          </w:tcPr>
          <w:p>
            <w:pPr>
              <w:ind w:left="558"/>
              <w:spacing w:before="113" w:line="192" w:lineRule="auto"/>
              <w:rPr>
                <w:rFonts w:ascii="Times New Roman" w:hAnsi="Times New Roman" w:eastAsia="Times New Roman" w:cs="Times New Roman"/>
                <w:sz w:val="20"/>
                <w:szCs w:val="20"/>
              </w:rPr>
            </w:pPr>
            <w:r>
              <w:rPr>
                <w:rFonts w:ascii="Times New Roman" w:hAnsi="Times New Roman" w:eastAsia="Times New Roman" w:cs="Times New Roman"/>
                <w:sz w:val="20"/>
                <w:szCs w:val="20"/>
                <w:spacing w:val="1"/>
              </w:rPr>
              <w:t>7.5</w:t>
            </w:r>
          </w:p>
        </w:tc>
        <w:tc>
          <w:tcPr>
            <w:tcW w:w="961" w:type="dxa"/>
            <w:vAlign w:val="top"/>
          </w:tcPr>
          <w:p>
            <w:pPr>
              <w:ind w:left="175"/>
              <w:spacing w:before="110" w:line="195" w:lineRule="auto"/>
              <w:rPr>
                <w:rFonts w:ascii="Times New Roman" w:hAnsi="Times New Roman" w:eastAsia="Times New Roman" w:cs="Times New Roman"/>
                <w:sz w:val="20"/>
                <w:szCs w:val="20"/>
              </w:rPr>
            </w:pPr>
            <w:r>
              <w:rPr>
                <w:rFonts w:ascii="Times New Roman" w:hAnsi="Times New Roman" w:eastAsia="Times New Roman" w:cs="Times New Roman"/>
                <w:sz w:val="20"/>
                <w:szCs w:val="20"/>
                <w:spacing w:val="3"/>
              </w:rPr>
              <w:t>7.5~8.2</w:t>
            </w:r>
          </w:p>
        </w:tc>
        <w:tc>
          <w:tcPr>
            <w:tcW w:w="976" w:type="dxa"/>
            <w:vAlign w:val="top"/>
            <w:tcBorders>
              <w:right w:val="single" w:color="000000" w:sz="10" w:space="0"/>
            </w:tcBorders>
          </w:tcPr>
          <w:p>
            <w:pPr>
              <w:ind w:left="462"/>
              <w:spacing w:before="106" w:line="199" w:lineRule="auto"/>
              <w:rPr>
                <w:rFonts w:ascii="Times New Roman" w:hAnsi="Times New Roman" w:eastAsia="Times New Roman" w:cs="Times New Roman"/>
                <w:sz w:val="20"/>
                <w:szCs w:val="20"/>
              </w:rPr>
            </w:pPr>
            <w:r>
              <w:rPr>
                <w:rFonts w:ascii="Times New Roman" w:hAnsi="Times New Roman" w:eastAsia="Times New Roman" w:cs="Times New Roman"/>
                <w:sz w:val="20"/>
                <w:szCs w:val="20"/>
                <w:spacing w:val="2"/>
              </w:rPr>
              <w:t>/</w:t>
            </w:r>
          </w:p>
        </w:tc>
      </w:tr>
      <w:tr>
        <w:trPr>
          <w:trHeight w:val="425" w:hRule="atLeast"/>
        </w:trPr>
        <w:tc>
          <w:tcPr>
            <w:tcW w:w="1427" w:type="dxa"/>
            <w:vAlign w:val="top"/>
            <w:tcBorders>
              <w:left w:val="single" w:color="000000" w:sz="10" w:space="0"/>
              <w:bottom w:val="single" w:color="000000" w:sz="10" w:space="0"/>
            </w:tcBorders>
          </w:tcPr>
          <w:p>
            <w:pPr>
              <w:ind w:left="497"/>
              <w:spacing w:before="119" w:line="229" w:lineRule="auto"/>
              <w:rPr>
                <w:rFonts w:ascii="SimSun" w:hAnsi="SimSun" w:eastAsia="SimSun" w:cs="SimSun"/>
                <w:sz w:val="20"/>
                <w:szCs w:val="20"/>
              </w:rPr>
            </w:pPr>
            <w:r>
              <w:rPr>
                <w:rFonts w:ascii="SimSun" w:hAnsi="SimSun" w:eastAsia="SimSun" w:cs="SimSun"/>
                <w:sz w:val="20"/>
                <w:szCs w:val="20"/>
                <w:spacing w:val="3"/>
              </w:rPr>
              <w:t>备注</w:t>
            </w:r>
          </w:p>
        </w:tc>
        <w:tc>
          <w:tcPr>
            <w:tcW w:w="9177" w:type="dxa"/>
            <w:vAlign w:val="top"/>
            <w:gridSpan w:val="8"/>
            <w:tcBorders>
              <w:bottom w:val="single" w:color="000000" w:sz="10" w:space="0"/>
              <w:right w:val="single" w:color="000000" w:sz="10" w:space="0"/>
            </w:tcBorders>
          </w:tcPr>
          <w:p>
            <w:pPr>
              <w:ind w:left="97"/>
              <w:spacing w:before="151" w:line="199" w:lineRule="auto"/>
              <w:rPr>
                <w:rFonts w:ascii="Times New Roman" w:hAnsi="Times New Roman" w:eastAsia="Times New Roman" w:cs="Times New Roman"/>
                <w:sz w:val="20"/>
                <w:szCs w:val="20"/>
              </w:rPr>
            </w:pPr>
            <w:r>
              <w:rPr>
                <w:rFonts w:ascii="Times New Roman" w:hAnsi="Times New Roman" w:eastAsia="Times New Roman" w:cs="Times New Roman"/>
                <w:sz w:val="20"/>
                <w:szCs w:val="20"/>
                <w:spacing w:val="2"/>
              </w:rPr>
              <w:t>/</w:t>
            </w:r>
          </w:p>
        </w:tc>
      </w:tr>
    </w:tbl>
    <w:p>
      <w:pPr>
        <w:pStyle w:val="BodyText"/>
        <w:spacing w:line="242" w:lineRule="auto"/>
        <w:rPr/>
      </w:pPr>
      <w:r/>
    </w:p>
    <w:p>
      <w:pPr>
        <w:pStyle w:val="BodyText"/>
        <w:spacing w:line="242" w:lineRule="auto"/>
        <w:rPr/>
      </w:pPr>
      <w:r/>
    </w:p>
    <w:p>
      <w:pPr>
        <w:pStyle w:val="BodyText"/>
        <w:spacing w:line="243" w:lineRule="auto"/>
        <w:rPr/>
      </w:pPr>
      <w:r/>
    </w:p>
    <w:p>
      <w:pPr>
        <w:ind w:firstLine="11170"/>
        <w:spacing w:line="2267" w:lineRule="exact"/>
        <w:rPr/>
      </w:pPr>
      <w:r>
        <w:rPr>
          <w:position w:val="-45"/>
        </w:rPr>
        <w:drawing>
          <wp:inline distT="0" distB="0" distL="0" distR="0">
            <wp:extent cx="62483" cy="1439417"/>
            <wp:effectExtent l="0" t="0" r="0" b="0"/>
            <wp:docPr id="334" name="IM 334"/>
            <wp:cNvGraphicFramePr/>
            <a:graphic>
              <a:graphicData uri="http://schemas.openxmlformats.org/drawingml/2006/picture">
                <pic:pic>
                  <pic:nvPicPr>
                    <pic:cNvPr id="334" name="IM 334"/>
                    <pic:cNvPicPr/>
                  </pic:nvPicPr>
                  <pic:blipFill>
                    <a:blip r:embed="rId328"/>
                    <a:stretch>
                      <a:fillRect/>
                    </a:stretch>
                  </pic:blipFill>
                  <pic:spPr>
                    <a:xfrm rot="0">
                      <a:off x="0" y="0"/>
                      <a:ext cx="62483" cy="1439417"/>
                    </a:xfrm>
                    <a:prstGeom prst="rect">
                      <a:avLst/>
                    </a:prstGeom>
                  </pic:spPr>
                </pic:pic>
              </a:graphicData>
            </a:graphic>
          </wp:inline>
        </w:drawing>
      </w:r>
    </w:p>
    <w:p>
      <w:pPr>
        <w:pStyle w:val="BodyText"/>
        <w:spacing w:line="246" w:lineRule="auto"/>
        <w:rPr/>
      </w:pPr>
      <w:r/>
    </w:p>
    <w:p>
      <w:pPr>
        <w:pStyle w:val="BodyText"/>
        <w:spacing w:line="246" w:lineRule="auto"/>
        <w:rPr/>
      </w:pPr>
      <w:r/>
    </w:p>
    <w:p>
      <w:pPr>
        <w:pStyle w:val="BodyText"/>
        <w:spacing w:line="246" w:lineRule="auto"/>
        <w:rPr/>
      </w:pPr>
      <w:r/>
    </w:p>
    <w:p>
      <w:pPr>
        <w:pStyle w:val="BodyText"/>
        <w:spacing w:line="246" w:lineRule="auto"/>
        <w:rPr/>
      </w:pPr>
      <w:r/>
    </w:p>
    <w:p>
      <w:pPr>
        <w:pStyle w:val="BodyText"/>
        <w:spacing w:line="246" w:lineRule="auto"/>
        <w:rPr/>
      </w:pPr>
      <w:r/>
    </w:p>
    <w:p>
      <w:pPr>
        <w:pStyle w:val="BodyText"/>
        <w:spacing w:line="246" w:lineRule="auto"/>
        <w:rPr/>
      </w:pPr>
      <w:r/>
    </w:p>
    <w:p>
      <w:pPr>
        <w:pStyle w:val="BodyText"/>
        <w:spacing w:line="246" w:lineRule="auto"/>
        <w:rPr/>
      </w:pPr>
      <w:r/>
    </w:p>
    <w:p>
      <w:pPr>
        <w:pStyle w:val="BodyText"/>
        <w:spacing w:line="247" w:lineRule="auto"/>
        <w:rPr/>
      </w:pPr>
      <w:r/>
    </w:p>
    <w:p>
      <w:pPr>
        <w:pStyle w:val="BodyText"/>
        <w:spacing w:line="247" w:lineRule="auto"/>
        <w:rPr/>
      </w:pPr>
      <w:r/>
    </w:p>
    <w:p>
      <w:pPr>
        <w:pStyle w:val="BodyText"/>
        <w:spacing w:line="247" w:lineRule="auto"/>
        <w:rPr/>
      </w:pPr>
      <w:r/>
    </w:p>
    <w:p>
      <w:pPr>
        <w:pStyle w:val="BodyText"/>
        <w:spacing w:line="247" w:lineRule="auto"/>
        <w:rPr/>
      </w:pPr>
      <w:r/>
    </w:p>
    <w:p>
      <w:pPr>
        <w:pStyle w:val="BodyText"/>
        <w:spacing w:line="247" w:lineRule="auto"/>
        <w:rPr/>
      </w:pPr>
      <w:r/>
    </w:p>
    <w:p>
      <w:pPr>
        <w:pStyle w:val="BodyText"/>
        <w:spacing w:line="247" w:lineRule="auto"/>
        <w:rPr/>
      </w:pPr>
      <w:r/>
    </w:p>
    <w:p>
      <w:pPr>
        <w:pStyle w:val="BodyText"/>
        <w:spacing w:line="247" w:lineRule="auto"/>
        <w:rPr/>
      </w:pPr>
      <w:r/>
    </w:p>
    <w:p>
      <w:pPr>
        <w:pStyle w:val="BodyText"/>
        <w:spacing w:line="247" w:lineRule="auto"/>
        <w:rPr/>
      </w:pPr>
      <w:r/>
    </w:p>
    <w:p>
      <w:pPr>
        <w:pStyle w:val="BodyText"/>
        <w:spacing w:line="247" w:lineRule="auto"/>
        <w:rPr/>
      </w:pPr>
      <w:r/>
    </w:p>
    <w:p>
      <w:pPr>
        <w:pStyle w:val="BodyText"/>
        <w:spacing w:line="247" w:lineRule="auto"/>
        <w:rPr/>
      </w:pPr>
      <w:r/>
    </w:p>
    <w:p>
      <w:pPr>
        <w:pStyle w:val="BodyText"/>
        <w:spacing w:line="247" w:lineRule="auto"/>
        <w:rPr/>
      </w:pPr>
      <w:r/>
    </w:p>
    <w:p>
      <w:pPr>
        <w:pStyle w:val="BodyText"/>
        <w:spacing w:line="247" w:lineRule="auto"/>
        <w:rPr/>
      </w:pPr>
      <w:r/>
    </w:p>
    <w:p>
      <w:pPr>
        <w:pStyle w:val="BodyText"/>
        <w:spacing w:line="247" w:lineRule="auto"/>
        <w:rPr/>
      </w:pPr>
      <w:r/>
    </w:p>
    <w:p>
      <w:pPr>
        <w:pStyle w:val="BodyText"/>
        <w:spacing w:line="247" w:lineRule="auto"/>
        <w:rPr/>
      </w:pPr>
      <w:r/>
    </w:p>
    <w:p>
      <w:pPr>
        <w:pStyle w:val="BodyText"/>
        <w:spacing w:line="247" w:lineRule="auto"/>
        <w:rPr/>
      </w:pPr>
      <w:r/>
    </w:p>
    <w:p>
      <w:pPr>
        <w:pStyle w:val="BodyText"/>
        <w:spacing w:line="247" w:lineRule="auto"/>
        <w:rPr/>
      </w:pPr>
      <w:r/>
    </w:p>
    <w:p>
      <w:pPr>
        <w:pStyle w:val="BodyText"/>
        <w:spacing w:line="247" w:lineRule="auto"/>
        <w:rPr/>
      </w:pPr>
      <w:r/>
    </w:p>
    <w:p>
      <w:pPr>
        <w:pStyle w:val="BodyText"/>
        <w:spacing w:line="247" w:lineRule="auto"/>
        <w:rPr/>
      </w:pPr>
      <w:r/>
    </w:p>
    <w:p>
      <w:pPr>
        <w:pStyle w:val="BodyText"/>
        <w:spacing w:line="247" w:lineRule="auto"/>
        <w:rPr/>
      </w:pPr>
      <w:r/>
    </w:p>
    <w:p>
      <w:pPr>
        <w:ind w:left="502"/>
        <w:spacing w:before="58" w:line="219" w:lineRule="auto"/>
        <w:rPr>
          <w:rFonts w:ascii="SimSun" w:hAnsi="SimSun" w:eastAsia="SimSun" w:cs="SimSun"/>
          <w:sz w:val="18"/>
          <w:szCs w:val="18"/>
        </w:rPr>
      </w:pPr>
      <w:r>
        <w:pict>
          <v:shape id="_x0000_s398" style="position:absolute;margin-left:429.591pt;margin-top:1.94698pt;mso-position-vertical-relative:text;mso-position-horizontal-relative:text;width:78.1pt;height:12.7pt;z-index:256606208;" filled="false" stroked="false" type="#_x0000_t202">
            <v:fill on="false"/>
            <v:stroke on="false"/>
            <v:path/>
            <v:imagedata o:title=""/>
            <o:lock v:ext="edit" aspectratio="false"/>
            <v:textbox inset="0mm,0mm,0mm,0mm">
              <w:txbxContent>
                <w:p>
                  <w:pPr>
                    <w:ind w:left="20"/>
                    <w:spacing w:before="20" w:line="219" w:lineRule="auto"/>
                    <w:rPr>
                      <w:rFonts w:ascii="SimSun" w:hAnsi="SimSun" w:eastAsia="SimSun" w:cs="SimSun"/>
                      <w:sz w:val="18"/>
                      <w:szCs w:val="18"/>
                    </w:rPr>
                  </w:pPr>
                  <w:r>
                    <w:rPr>
                      <w:rFonts w:ascii="SimSun" w:hAnsi="SimSun" w:eastAsia="SimSun" w:cs="SimSun"/>
                      <w:sz w:val="18"/>
                      <w:szCs w:val="18"/>
                      <w:spacing w:val="-5"/>
                    </w:rPr>
                    <w:t>第</w:t>
                  </w:r>
                  <w:r>
                    <w:rPr>
                      <w:rFonts w:ascii="SimSun" w:hAnsi="SimSun" w:eastAsia="SimSun" w:cs="SimSun"/>
                      <w:sz w:val="18"/>
                      <w:szCs w:val="18"/>
                      <w:spacing w:val="21"/>
                    </w:rPr>
                    <w:t xml:space="preserve"> </w:t>
                  </w:r>
                  <w:r>
                    <w:rPr>
                      <w:rFonts w:ascii="Times New Roman" w:hAnsi="Times New Roman" w:eastAsia="Times New Roman" w:cs="Times New Roman"/>
                      <w:sz w:val="18"/>
                      <w:szCs w:val="18"/>
                      <w:spacing w:val="-5"/>
                    </w:rPr>
                    <w:t>13</w:t>
                  </w:r>
                  <w:r>
                    <w:rPr>
                      <w:rFonts w:ascii="Times New Roman" w:hAnsi="Times New Roman" w:eastAsia="Times New Roman" w:cs="Times New Roman"/>
                      <w:sz w:val="18"/>
                      <w:szCs w:val="18"/>
                      <w:spacing w:val="6"/>
                    </w:rPr>
                    <w:t xml:space="preserve">  </w:t>
                  </w:r>
                  <w:r>
                    <w:rPr>
                      <w:rFonts w:ascii="SimSun" w:hAnsi="SimSun" w:eastAsia="SimSun" w:cs="SimSun"/>
                      <w:sz w:val="18"/>
                      <w:szCs w:val="18"/>
                      <w:spacing w:val="-5"/>
                    </w:rPr>
                    <w:t>页 共</w:t>
                  </w:r>
                  <w:r>
                    <w:rPr>
                      <w:rFonts w:ascii="SimSun" w:hAnsi="SimSun" w:eastAsia="SimSun" w:cs="SimSun"/>
                      <w:sz w:val="18"/>
                      <w:szCs w:val="18"/>
                      <w:spacing w:val="5"/>
                    </w:rPr>
                    <w:t xml:space="preserve"> </w:t>
                  </w:r>
                  <w:r>
                    <w:rPr>
                      <w:rFonts w:ascii="Times New Roman" w:hAnsi="Times New Roman" w:eastAsia="Times New Roman" w:cs="Times New Roman"/>
                      <w:sz w:val="18"/>
                      <w:szCs w:val="18"/>
                      <w:spacing w:val="-5"/>
                    </w:rPr>
                    <w:t>23</w:t>
                  </w:r>
                  <w:r>
                    <w:rPr>
                      <w:rFonts w:ascii="Times New Roman" w:hAnsi="Times New Roman" w:eastAsia="Times New Roman" w:cs="Times New Roman"/>
                      <w:sz w:val="18"/>
                      <w:szCs w:val="18"/>
                      <w:spacing w:val="4"/>
                    </w:rPr>
                    <w:t xml:space="preserve">  </w:t>
                  </w:r>
                  <w:r>
                    <w:rPr>
                      <w:rFonts w:ascii="SimSun" w:hAnsi="SimSun" w:eastAsia="SimSun" w:cs="SimSun"/>
                      <w:sz w:val="18"/>
                      <w:szCs w:val="18"/>
                      <w:spacing w:val="-5"/>
                    </w:rPr>
                    <w:t>页</w:t>
                  </w:r>
                </w:p>
              </w:txbxContent>
            </v:textbox>
          </v:shape>
        </w:pict>
      </w:r>
      <w:r>
        <w:rPr>
          <w:rFonts w:ascii="SimSun" w:hAnsi="SimSun" w:eastAsia="SimSun" w:cs="SimSun"/>
          <w:sz w:val="18"/>
          <w:szCs w:val="18"/>
          <w:spacing w:val="-1"/>
        </w:rPr>
        <w:t>江苏康达检测技术股份有限公司</w:t>
      </w:r>
    </w:p>
    <w:p>
      <w:pPr>
        <w:spacing w:line="219" w:lineRule="auto"/>
        <w:sectPr>
          <w:pgSz w:w="11906" w:h="16839"/>
          <w:pgMar w:top="950" w:right="0" w:bottom="400" w:left="637" w:header="518" w:footer="0" w:gutter="0"/>
        </w:sectPr>
        <w:rPr>
          <w:rFonts w:ascii="SimSun" w:hAnsi="SimSun" w:eastAsia="SimSun" w:cs="SimSun"/>
          <w:sz w:val="18"/>
          <w:szCs w:val="18"/>
        </w:rPr>
      </w:pPr>
    </w:p>
    <w:p>
      <w:pPr>
        <w:ind w:left="2692"/>
        <w:spacing w:before="101" w:line="219" w:lineRule="auto"/>
        <w:rPr>
          <w:rFonts w:ascii="SimSun" w:hAnsi="SimSun" w:eastAsia="SimSun" w:cs="SimSun"/>
          <w:sz w:val="30"/>
          <w:szCs w:val="30"/>
        </w:rPr>
      </w:pPr>
      <w:r>
        <w:drawing>
          <wp:anchor distT="0" distB="0" distL="0" distR="0" simplePos="0" relativeHeight="256634880" behindDoc="0" locked="0" layoutInCell="1" allowOverlap="1">
            <wp:simplePos x="0" y="0"/>
            <wp:positionH relativeFrom="column">
              <wp:posOffset>7061200</wp:posOffset>
            </wp:positionH>
            <wp:positionV relativeFrom="paragraph">
              <wp:posOffset>4022982</wp:posOffset>
            </wp:positionV>
            <wp:extent cx="62483" cy="1439417"/>
            <wp:effectExtent l="0" t="0" r="0" b="0"/>
            <wp:wrapNone/>
            <wp:docPr id="336" name="IM 336"/>
            <wp:cNvGraphicFramePr/>
            <a:graphic>
              <a:graphicData uri="http://schemas.openxmlformats.org/drawingml/2006/picture">
                <pic:pic>
                  <pic:nvPicPr>
                    <pic:cNvPr id="336" name="IM 336"/>
                    <pic:cNvPicPr/>
                  </pic:nvPicPr>
                  <pic:blipFill>
                    <a:blip r:embed="rId329"/>
                    <a:stretch>
                      <a:fillRect/>
                    </a:stretch>
                  </pic:blipFill>
                  <pic:spPr>
                    <a:xfrm rot="0">
                      <a:off x="0" y="0"/>
                      <a:ext cx="62483" cy="1439417"/>
                    </a:xfrm>
                    <a:prstGeom prst="rect">
                      <a:avLst/>
                    </a:prstGeom>
                  </pic:spPr>
                </pic:pic>
              </a:graphicData>
            </a:graphic>
          </wp:anchor>
        </w:drawing>
      </w:r>
      <w:r>
        <w:rPr>
          <w:rFonts w:ascii="SimSun" w:hAnsi="SimSun" w:eastAsia="SimSun" w:cs="SimSun"/>
          <w:sz w:val="30"/>
          <w:szCs w:val="30"/>
          <w:b/>
          <w:bCs/>
          <w:spacing w:val="19"/>
        </w:rPr>
        <w:t>表</w:t>
      </w:r>
      <w:r>
        <w:rPr>
          <w:rFonts w:ascii="SimSun" w:hAnsi="SimSun" w:eastAsia="SimSun" w:cs="SimSun"/>
          <w:sz w:val="30"/>
          <w:szCs w:val="30"/>
          <w:spacing w:val="-19"/>
        </w:rPr>
        <w:t xml:space="preserve"> </w:t>
      </w:r>
      <w:r>
        <w:rPr>
          <w:rFonts w:ascii="Times New Roman" w:hAnsi="Times New Roman" w:eastAsia="Times New Roman" w:cs="Times New Roman"/>
          <w:sz w:val="30"/>
          <w:szCs w:val="30"/>
          <w:b/>
          <w:bCs/>
          <w:spacing w:val="19"/>
        </w:rPr>
        <w:t>3-1</w:t>
      </w:r>
      <w:r>
        <w:rPr>
          <w:rFonts w:ascii="Times New Roman" w:hAnsi="Times New Roman" w:eastAsia="Times New Roman" w:cs="Times New Roman"/>
          <w:sz w:val="30"/>
          <w:szCs w:val="30"/>
          <w:b/>
          <w:bCs/>
          <w:spacing w:val="1"/>
        </w:rPr>
        <w:t xml:space="preserve">   </w:t>
      </w:r>
      <w:r>
        <w:rPr>
          <w:rFonts w:ascii="SimSun" w:hAnsi="SimSun" w:eastAsia="SimSun" w:cs="SimSun"/>
          <w:sz w:val="30"/>
          <w:szCs w:val="30"/>
          <w:b/>
          <w:bCs/>
          <w:spacing w:val="19"/>
        </w:rPr>
        <w:t>工业企业厂界</w:t>
      </w:r>
      <w:r>
        <w:rPr>
          <w:rFonts w:ascii="SimSun" w:hAnsi="SimSun" w:eastAsia="SimSun" w:cs="SimSun"/>
          <w:sz w:val="30"/>
          <w:szCs w:val="30"/>
          <w:spacing w:val="-81"/>
        </w:rPr>
        <w:t xml:space="preserve"> </w:t>
      </w:r>
      <w:r>
        <w:rPr>
          <w:rFonts w:ascii="SimSun" w:hAnsi="SimSun" w:eastAsia="SimSun" w:cs="SimSun"/>
          <w:sz w:val="30"/>
          <w:szCs w:val="30"/>
          <w:b/>
          <w:bCs/>
          <w:spacing w:val="19"/>
        </w:rPr>
        <w:t>噪声检测</w:t>
      </w:r>
      <w:r>
        <w:rPr>
          <w:rFonts w:ascii="SimSun" w:hAnsi="SimSun" w:eastAsia="SimSun" w:cs="SimSun"/>
          <w:sz w:val="30"/>
          <w:szCs w:val="30"/>
          <w:spacing w:val="-88"/>
        </w:rPr>
        <w:t xml:space="preserve"> </w:t>
      </w:r>
      <w:r>
        <w:rPr>
          <w:rFonts w:ascii="SimSun" w:hAnsi="SimSun" w:eastAsia="SimSun" w:cs="SimSun"/>
          <w:sz w:val="30"/>
          <w:szCs w:val="30"/>
          <w:b/>
          <w:bCs/>
          <w:spacing w:val="19"/>
        </w:rPr>
        <w:t>结果</w:t>
      </w:r>
    </w:p>
    <w:p>
      <w:pPr>
        <w:spacing w:line="105" w:lineRule="exact"/>
        <w:rPr/>
      </w:pPr>
      <w:r/>
    </w:p>
    <w:tbl>
      <w:tblPr>
        <w:tblStyle w:val="TableNormal"/>
        <w:tblW w:w="10504" w:type="dxa"/>
        <w:tblInd w:w="12" w:type="dxa"/>
        <w:tblLayout w:type="fixed"/>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Pr>
      <w:tblGrid>
        <w:gridCol w:w="1138"/>
        <w:gridCol w:w="1482"/>
        <w:gridCol w:w="1361"/>
        <w:gridCol w:w="2407"/>
        <w:gridCol w:w="2408"/>
        <w:gridCol w:w="1708"/>
      </w:tblGrid>
      <w:tr>
        <w:trPr>
          <w:trHeight w:val="687" w:hRule="atLeast"/>
        </w:trPr>
        <w:tc>
          <w:tcPr>
            <w:tcW w:w="1138" w:type="dxa"/>
            <w:vAlign w:val="top"/>
            <w:vMerge w:val="restart"/>
            <w:tcBorders>
              <w:left w:val="single" w:color="000000" w:sz="10" w:space="0"/>
              <w:top w:val="single" w:color="000000" w:sz="10" w:space="0"/>
              <w:bottom w:val="nil"/>
            </w:tcBorders>
          </w:tcPr>
          <w:p>
            <w:pPr>
              <w:spacing w:line="286" w:lineRule="auto"/>
              <w:rPr>
                <w:rFonts w:ascii="Arial"/>
                <w:sz w:val="21"/>
              </w:rPr>
            </w:pPr>
            <w:r/>
          </w:p>
          <w:p>
            <w:pPr>
              <w:spacing w:line="287" w:lineRule="auto"/>
              <w:rPr>
                <w:rFonts w:ascii="Arial"/>
                <w:sz w:val="21"/>
              </w:rPr>
            </w:pPr>
            <w:r/>
          </w:p>
          <w:p>
            <w:pPr>
              <w:spacing w:line="287" w:lineRule="auto"/>
              <w:rPr>
                <w:rFonts w:ascii="Arial"/>
                <w:sz w:val="21"/>
              </w:rPr>
            </w:pPr>
            <w:r/>
          </w:p>
          <w:p>
            <w:pPr>
              <w:ind w:left="246"/>
              <w:spacing w:before="65" w:line="229" w:lineRule="auto"/>
              <w:rPr>
                <w:rFonts w:ascii="SimSun" w:hAnsi="SimSun" w:eastAsia="SimSun" w:cs="SimSun"/>
                <w:sz w:val="20"/>
                <w:szCs w:val="20"/>
              </w:rPr>
            </w:pPr>
            <w:r>
              <w:rPr>
                <w:rFonts w:ascii="SimSun" w:hAnsi="SimSun" w:eastAsia="SimSun" w:cs="SimSun"/>
                <w:sz w:val="20"/>
                <w:szCs w:val="20"/>
                <w:spacing w:val="6"/>
              </w:rPr>
              <w:t>测点号</w:t>
            </w:r>
          </w:p>
        </w:tc>
        <w:tc>
          <w:tcPr>
            <w:tcW w:w="1482" w:type="dxa"/>
            <w:vAlign w:val="top"/>
            <w:vMerge w:val="restart"/>
            <w:tcBorders>
              <w:top w:val="single" w:color="000000" w:sz="10" w:space="0"/>
              <w:bottom w:val="nil"/>
            </w:tcBorders>
          </w:tcPr>
          <w:p>
            <w:pPr>
              <w:spacing w:line="286" w:lineRule="auto"/>
              <w:rPr>
                <w:rFonts w:ascii="Arial"/>
                <w:sz w:val="21"/>
              </w:rPr>
            </w:pPr>
            <w:r/>
          </w:p>
          <w:p>
            <w:pPr>
              <w:spacing w:line="287" w:lineRule="auto"/>
              <w:rPr>
                <w:rFonts w:ascii="Arial"/>
                <w:sz w:val="21"/>
              </w:rPr>
            </w:pPr>
            <w:r/>
          </w:p>
          <w:p>
            <w:pPr>
              <w:spacing w:line="287" w:lineRule="auto"/>
              <w:rPr>
                <w:rFonts w:ascii="Arial"/>
                <w:sz w:val="21"/>
              </w:rPr>
            </w:pPr>
            <w:r/>
          </w:p>
          <w:p>
            <w:pPr>
              <w:ind w:left="318"/>
              <w:spacing w:before="65" w:line="229" w:lineRule="auto"/>
              <w:rPr>
                <w:rFonts w:ascii="SimSun" w:hAnsi="SimSun" w:eastAsia="SimSun" w:cs="SimSun"/>
                <w:sz w:val="20"/>
                <w:szCs w:val="20"/>
              </w:rPr>
            </w:pPr>
            <w:r>
              <w:rPr>
                <w:rFonts w:ascii="SimSun" w:hAnsi="SimSun" w:eastAsia="SimSun" w:cs="SimSun"/>
                <w:sz w:val="20"/>
                <w:szCs w:val="20"/>
                <w:spacing w:val="7"/>
              </w:rPr>
              <w:t>测点位置</w:t>
            </w:r>
          </w:p>
        </w:tc>
        <w:tc>
          <w:tcPr>
            <w:tcW w:w="1361" w:type="dxa"/>
            <w:vAlign w:val="top"/>
            <w:vMerge w:val="restart"/>
            <w:tcBorders>
              <w:top w:val="single" w:color="000000" w:sz="10" w:space="0"/>
              <w:bottom w:val="nil"/>
            </w:tcBorders>
          </w:tcPr>
          <w:p>
            <w:pPr>
              <w:spacing w:line="286" w:lineRule="auto"/>
              <w:rPr>
                <w:rFonts w:ascii="Arial"/>
                <w:sz w:val="21"/>
              </w:rPr>
            </w:pPr>
            <w:r/>
          </w:p>
          <w:p>
            <w:pPr>
              <w:spacing w:line="287" w:lineRule="auto"/>
              <w:rPr>
                <w:rFonts w:ascii="Arial"/>
                <w:sz w:val="21"/>
              </w:rPr>
            </w:pPr>
            <w:r/>
          </w:p>
          <w:p>
            <w:pPr>
              <w:spacing w:line="287" w:lineRule="auto"/>
              <w:rPr>
                <w:rFonts w:ascii="Arial"/>
                <w:sz w:val="21"/>
              </w:rPr>
            </w:pPr>
            <w:r/>
          </w:p>
          <w:p>
            <w:pPr>
              <w:ind w:left="157"/>
              <w:spacing w:before="65" w:line="228" w:lineRule="auto"/>
              <w:rPr>
                <w:rFonts w:ascii="SimSun" w:hAnsi="SimSun" w:eastAsia="SimSun" w:cs="SimSun"/>
                <w:sz w:val="20"/>
                <w:szCs w:val="20"/>
              </w:rPr>
            </w:pPr>
            <w:r>
              <w:rPr>
                <w:rFonts w:ascii="SimSun" w:hAnsi="SimSun" w:eastAsia="SimSun" w:cs="SimSun"/>
                <w:sz w:val="20"/>
                <w:szCs w:val="20"/>
                <w:spacing w:val="7"/>
              </w:rPr>
              <w:t>主要噪声源</w:t>
            </w:r>
          </w:p>
        </w:tc>
        <w:tc>
          <w:tcPr>
            <w:tcW w:w="4815" w:type="dxa"/>
            <w:vAlign w:val="top"/>
            <w:gridSpan w:val="2"/>
            <w:tcBorders>
              <w:top w:val="single" w:color="000000" w:sz="10" w:space="0"/>
            </w:tcBorders>
          </w:tcPr>
          <w:p>
            <w:pPr>
              <w:ind w:left="1388"/>
              <w:spacing w:before="239" w:line="221" w:lineRule="auto"/>
              <w:rPr>
                <w:rFonts w:ascii="Times New Roman" w:hAnsi="Times New Roman" w:eastAsia="Times New Roman" w:cs="Times New Roman"/>
                <w:sz w:val="20"/>
                <w:szCs w:val="20"/>
              </w:rPr>
            </w:pPr>
            <w:r>
              <w:rPr>
                <w:rFonts w:ascii="SimSun" w:hAnsi="SimSun" w:eastAsia="SimSun" w:cs="SimSun"/>
                <w:sz w:val="20"/>
                <w:szCs w:val="20"/>
                <w:spacing w:val="7"/>
              </w:rPr>
              <w:t>等效声级测量值</w:t>
            </w:r>
            <w:r>
              <w:rPr>
                <w:rFonts w:ascii="SimSun" w:hAnsi="SimSun" w:eastAsia="SimSun" w:cs="SimSun"/>
                <w:sz w:val="20"/>
                <w:szCs w:val="20"/>
                <w:spacing w:val="-36"/>
              </w:rPr>
              <w:t xml:space="preserve"> </w:t>
            </w:r>
            <w:r>
              <w:rPr>
                <w:rFonts w:ascii="Times New Roman" w:hAnsi="Times New Roman" w:eastAsia="Times New Roman" w:cs="Times New Roman"/>
                <w:sz w:val="20"/>
                <w:szCs w:val="20"/>
              </w:rPr>
              <w:t>dB</w:t>
            </w:r>
            <w:r>
              <w:rPr>
                <w:rFonts w:ascii="Times New Roman" w:hAnsi="Times New Roman" w:eastAsia="Times New Roman" w:cs="Times New Roman"/>
                <w:sz w:val="20"/>
                <w:szCs w:val="20"/>
                <w:spacing w:val="7"/>
              </w:rPr>
              <w:t>(A)</w:t>
            </w:r>
          </w:p>
        </w:tc>
        <w:tc>
          <w:tcPr>
            <w:tcW w:w="1708" w:type="dxa"/>
            <w:vAlign w:val="top"/>
            <w:tcBorders>
              <w:right w:val="single" w:color="000000" w:sz="10" w:space="0"/>
              <w:top w:val="single" w:color="000000" w:sz="10" w:space="0"/>
            </w:tcBorders>
          </w:tcPr>
          <w:p>
            <w:pPr>
              <w:ind w:left="340"/>
              <w:spacing w:before="83" w:line="228" w:lineRule="auto"/>
              <w:rPr>
                <w:rFonts w:ascii="SimSun" w:hAnsi="SimSun" w:eastAsia="SimSun" w:cs="SimSun"/>
                <w:sz w:val="20"/>
                <w:szCs w:val="20"/>
              </w:rPr>
            </w:pPr>
            <w:r>
              <w:rPr>
                <w:rFonts w:ascii="SimSun" w:hAnsi="SimSun" w:eastAsia="SimSun" w:cs="SimSun"/>
                <w:sz w:val="20"/>
                <w:szCs w:val="20"/>
                <w:spacing w:val="7"/>
              </w:rPr>
              <w:t>最大声级值</w:t>
            </w:r>
          </w:p>
          <w:p>
            <w:pPr>
              <w:ind w:left="595"/>
              <w:spacing w:before="97" w:line="201" w:lineRule="auto"/>
              <w:rPr>
                <w:rFonts w:ascii="Times New Roman" w:hAnsi="Times New Roman" w:eastAsia="Times New Roman" w:cs="Times New Roman"/>
                <w:sz w:val="20"/>
                <w:szCs w:val="20"/>
              </w:rPr>
            </w:pPr>
            <w:r>
              <w:rPr>
                <w:rFonts w:ascii="Times New Roman" w:hAnsi="Times New Roman" w:eastAsia="Times New Roman" w:cs="Times New Roman"/>
                <w:sz w:val="20"/>
                <w:szCs w:val="20"/>
              </w:rPr>
              <w:t>dB</w:t>
            </w:r>
            <w:r>
              <w:rPr>
                <w:rFonts w:ascii="Times New Roman" w:hAnsi="Times New Roman" w:eastAsia="Times New Roman" w:cs="Times New Roman"/>
                <w:sz w:val="20"/>
                <w:szCs w:val="20"/>
                <w:spacing w:val="5"/>
              </w:rPr>
              <w:t>(A)</w:t>
            </w:r>
          </w:p>
        </w:tc>
      </w:tr>
      <w:tr>
        <w:trPr>
          <w:trHeight w:val="682" w:hRule="atLeast"/>
        </w:trPr>
        <w:tc>
          <w:tcPr>
            <w:tcW w:w="1138" w:type="dxa"/>
            <w:vAlign w:val="top"/>
            <w:vMerge w:val="continue"/>
            <w:tcBorders>
              <w:left w:val="single" w:color="000000" w:sz="10" w:space="0"/>
              <w:top w:val="nil"/>
              <w:bottom w:val="nil"/>
            </w:tcBorders>
          </w:tcPr>
          <w:p>
            <w:pPr>
              <w:rPr>
                <w:rFonts w:ascii="Arial"/>
                <w:sz w:val="21"/>
              </w:rPr>
            </w:pPr>
            <w:r/>
          </w:p>
        </w:tc>
        <w:tc>
          <w:tcPr>
            <w:tcW w:w="1482" w:type="dxa"/>
            <w:vAlign w:val="top"/>
            <w:vMerge w:val="continue"/>
            <w:tcBorders>
              <w:top w:val="nil"/>
              <w:bottom w:val="nil"/>
            </w:tcBorders>
          </w:tcPr>
          <w:p>
            <w:pPr>
              <w:rPr>
                <w:rFonts w:ascii="Arial"/>
                <w:sz w:val="21"/>
              </w:rPr>
            </w:pPr>
            <w:r/>
          </w:p>
        </w:tc>
        <w:tc>
          <w:tcPr>
            <w:tcW w:w="1361" w:type="dxa"/>
            <w:vAlign w:val="top"/>
            <w:vMerge w:val="continue"/>
            <w:tcBorders>
              <w:top w:val="nil"/>
              <w:bottom w:val="nil"/>
            </w:tcBorders>
          </w:tcPr>
          <w:p>
            <w:pPr>
              <w:rPr>
                <w:rFonts w:ascii="Arial"/>
                <w:sz w:val="21"/>
              </w:rPr>
            </w:pPr>
            <w:r/>
          </w:p>
        </w:tc>
        <w:tc>
          <w:tcPr>
            <w:tcW w:w="2407" w:type="dxa"/>
            <w:vAlign w:val="top"/>
          </w:tcPr>
          <w:p>
            <w:pPr>
              <w:ind w:left="845" w:right="846" w:firstLine="152"/>
              <w:spacing w:before="82" w:line="272" w:lineRule="auto"/>
              <w:rPr>
                <w:rFonts w:ascii="SimSun" w:hAnsi="SimSun" w:eastAsia="SimSun" w:cs="SimSun"/>
                <w:sz w:val="20"/>
                <w:szCs w:val="20"/>
              </w:rPr>
            </w:pPr>
            <w:r>
              <w:rPr>
                <w:rFonts w:ascii="SimSun" w:hAnsi="SimSun" w:eastAsia="SimSun" w:cs="SimSun"/>
                <w:sz w:val="20"/>
                <w:szCs w:val="20"/>
                <w:spacing w:val="5"/>
              </w:rPr>
              <w:t>昼间</w:t>
            </w:r>
            <w:r>
              <w:rPr>
                <w:rFonts w:ascii="SimSun" w:hAnsi="SimSun" w:eastAsia="SimSun" w:cs="SimSun"/>
                <w:sz w:val="20"/>
                <w:szCs w:val="20"/>
                <w:spacing w:val="-1"/>
              </w:rPr>
              <w:t>（</w:t>
            </w:r>
            <w:r>
              <w:rPr>
                <w:rFonts w:ascii="Times New Roman" w:hAnsi="Times New Roman" w:eastAsia="Times New Roman" w:cs="Times New Roman"/>
                <w:sz w:val="20"/>
                <w:szCs w:val="20"/>
                <w:spacing w:val="-1"/>
              </w:rPr>
              <w:t>Leq</w:t>
            </w:r>
            <w:r>
              <w:rPr>
                <w:rFonts w:ascii="SimSun" w:hAnsi="SimSun" w:eastAsia="SimSun" w:cs="SimSun"/>
                <w:sz w:val="20"/>
                <w:szCs w:val="20"/>
                <w:spacing w:val="-1"/>
              </w:rPr>
              <w:t>）</w:t>
            </w:r>
          </w:p>
        </w:tc>
        <w:tc>
          <w:tcPr>
            <w:tcW w:w="2408" w:type="dxa"/>
            <w:vAlign w:val="top"/>
          </w:tcPr>
          <w:p>
            <w:pPr>
              <w:ind w:left="852" w:right="842" w:firstLine="156"/>
              <w:spacing w:before="82" w:line="272" w:lineRule="auto"/>
              <w:rPr>
                <w:rFonts w:ascii="SimSun" w:hAnsi="SimSun" w:eastAsia="SimSun" w:cs="SimSun"/>
                <w:sz w:val="20"/>
                <w:szCs w:val="20"/>
              </w:rPr>
            </w:pPr>
            <w:r>
              <w:rPr>
                <w:rFonts w:ascii="SimSun" w:hAnsi="SimSun" w:eastAsia="SimSun" w:cs="SimSun"/>
                <w:sz w:val="20"/>
                <w:szCs w:val="20"/>
                <w:spacing w:val="3"/>
              </w:rPr>
              <w:t>夜间</w:t>
            </w:r>
            <w:r>
              <w:rPr>
                <w:rFonts w:ascii="SimSun" w:hAnsi="SimSun" w:eastAsia="SimSun" w:cs="SimSun"/>
                <w:sz w:val="20"/>
                <w:szCs w:val="20"/>
                <w:spacing w:val="-1"/>
              </w:rPr>
              <w:t>（</w:t>
            </w:r>
            <w:r>
              <w:rPr>
                <w:rFonts w:ascii="Times New Roman" w:hAnsi="Times New Roman" w:eastAsia="Times New Roman" w:cs="Times New Roman"/>
                <w:sz w:val="20"/>
                <w:szCs w:val="20"/>
                <w:spacing w:val="-1"/>
              </w:rPr>
              <w:t>Leq</w:t>
            </w:r>
            <w:r>
              <w:rPr>
                <w:rFonts w:ascii="SimSun" w:hAnsi="SimSun" w:eastAsia="SimSun" w:cs="SimSun"/>
                <w:sz w:val="20"/>
                <w:szCs w:val="20"/>
                <w:spacing w:val="-1"/>
              </w:rPr>
              <w:t>）</w:t>
            </w:r>
          </w:p>
        </w:tc>
        <w:tc>
          <w:tcPr>
            <w:tcW w:w="1708" w:type="dxa"/>
            <w:vAlign w:val="top"/>
            <w:vMerge w:val="restart"/>
            <w:tcBorders>
              <w:right w:val="single" w:color="000000" w:sz="10" w:space="0"/>
              <w:bottom w:val="nil"/>
            </w:tcBorders>
          </w:tcPr>
          <w:p>
            <w:pPr>
              <w:spacing w:line="360" w:lineRule="auto"/>
              <w:rPr>
                <w:rFonts w:ascii="Arial"/>
                <w:sz w:val="21"/>
              </w:rPr>
            </w:pPr>
            <w:r/>
          </w:p>
          <w:p>
            <w:pPr>
              <w:ind w:left="482" w:right="464" w:firstLine="175"/>
              <w:spacing w:before="65" w:line="294" w:lineRule="auto"/>
              <w:rPr>
                <w:rFonts w:ascii="SimSun" w:hAnsi="SimSun" w:eastAsia="SimSun" w:cs="SimSun"/>
                <w:sz w:val="20"/>
                <w:szCs w:val="20"/>
              </w:rPr>
            </w:pPr>
            <w:r>
              <w:rPr>
                <w:rFonts w:ascii="SimSun" w:hAnsi="SimSun" w:eastAsia="SimSun" w:cs="SimSun"/>
                <w:sz w:val="20"/>
                <w:szCs w:val="20"/>
                <w:spacing w:val="3"/>
              </w:rPr>
              <w:t>夜间</w:t>
            </w:r>
            <w:r>
              <w:rPr>
                <w:rFonts w:ascii="SimSun" w:hAnsi="SimSun" w:eastAsia="SimSun" w:cs="SimSun"/>
                <w:sz w:val="20"/>
                <w:szCs w:val="20"/>
              </w:rPr>
              <w:t>（</w:t>
            </w:r>
            <w:r>
              <w:rPr>
                <w:rFonts w:ascii="Times New Roman" w:hAnsi="Times New Roman" w:eastAsia="Times New Roman" w:cs="Times New Roman"/>
                <w:sz w:val="20"/>
                <w:szCs w:val="20"/>
              </w:rPr>
              <w:t>L</w:t>
            </w:r>
            <w:r>
              <w:rPr>
                <w:rFonts w:ascii="Times New Roman" w:hAnsi="Times New Roman" w:eastAsia="Times New Roman" w:cs="Times New Roman"/>
                <w:sz w:val="13"/>
                <w:szCs w:val="13"/>
                <w:position w:val="-1"/>
              </w:rPr>
              <w:t>max</w:t>
            </w:r>
            <w:r>
              <w:rPr>
                <w:rFonts w:ascii="SimSun" w:hAnsi="SimSun" w:eastAsia="SimSun" w:cs="SimSun"/>
                <w:sz w:val="20"/>
                <w:szCs w:val="20"/>
              </w:rPr>
              <w:t>）</w:t>
            </w:r>
          </w:p>
        </w:tc>
      </w:tr>
      <w:tr>
        <w:trPr>
          <w:trHeight w:val="682" w:hRule="atLeast"/>
        </w:trPr>
        <w:tc>
          <w:tcPr>
            <w:tcW w:w="1138" w:type="dxa"/>
            <w:vAlign w:val="top"/>
            <w:vMerge w:val="continue"/>
            <w:tcBorders>
              <w:left w:val="single" w:color="000000" w:sz="10" w:space="0"/>
              <w:top w:val="nil"/>
            </w:tcBorders>
          </w:tcPr>
          <w:p>
            <w:pPr>
              <w:rPr>
                <w:rFonts w:ascii="Arial"/>
                <w:sz w:val="21"/>
              </w:rPr>
            </w:pPr>
            <w:r/>
          </w:p>
        </w:tc>
        <w:tc>
          <w:tcPr>
            <w:tcW w:w="1482" w:type="dxa"/>
            <w:vAlign w:val="top"/>
            <w:vMerge w:val="continue"/>
            <w:tcBorders>
              <w:top w:val="nil"/>
            </w:tcBorders>
          </w:tcPr>
          <w:p>
            <w:pPr>
              <w:rPr>
                <w:rFonts w:ascii="Arial"/>
                <w:sz w:val="21"/>
              </w:rPr>
            </w:pPr>
            <w:r/>
          </w:p>
        </w:tc>
        <w:tc>
          <w:tcPr>
            <w:tcW w:w="1361" w:type="dxa"/>
            <w:vAlign w:val="top"/>
            <w:vMerge w:val="continue"/>
            <w:tcBorders>
              <w:top w:val="nil"/>
            </w:tcBorders>
          </w:tcPr>
          <w:p>
            <w:pPr>
              <w:rPr>
                <w:rFonts w:ascii="Arial"/>
                <w:sz w:val="21"/>
              </w:rPr>
            </w:pPr>
            <w:r/>
          </w:p>
        </w:tc>
        <w:tc>
          <w:tcPr>
            <w:tcW w:w="2407" w:type="dxa"/>
            <w:vAlign w:val="top"/>
          </w:tcPr>
          <w:p>
            <w:pPr>
              <w:ind w:left="1003"/>
              <w:spacing w:before="240" w:line="228" w:lineRule="auto"/>
              <w:rPr>
                <w:rFonts w:ascii="SimSun" w:hAnsi="SimSun" w:eastAsia="SimSun" w:cs="SimSun"/>
                <w:sz w:val="20"/>
                <w:szCs w:val="20"/>
              </w:rPr>
            </w:pPr>
            <w:r>
              <w:rPr>
                <w:rFonts w:ascii="SimSun" w:hAnsi="SimSun" w:eastAsia="SimSun" w:cs="SimSun"/>
                <w:sz w:val="20"/>
                <w:szCs w:val="20"/>
                <w:spacing w:val="2"/>
              </w:rPr>
              <w:t>实测</w:t>
            </w:r>
          </w:p>
        </w:tc>
        <w:tc>
          <w:tcPr>
            <w:tcW w:w="2408" w:type="dxa"/>
            <w:vAlign w:val="top"/>
          </w:tcPr>
          <w:p>
            <w:pPr>
              <w:ind w:left="1010"/>
              <w:spacing w:before="240" w:line="228" w:lineRule="auto"/>
              <w:rPr>
                <w:rFonts w:ascii="SimSun" w:hAnsi="SimSun" w:eastAsia="SimSun" w:cs="SimSun"/>
                <w:sz w:val="20"/>
                <w:szCs w:val="20"/>
              </w:rPr>
            </w:pPr>
            <w:r>
              <w:rPr>
                <w:rFonts w:ascii="SimSun" w:hAnsi="SimSun" w:eastAsia="SimSun" w:cs="SimSun"/>
                <w:sz w:val="20"/>
                <w:szCs w:val="20"/>
                <w:spacing w:val="2"/>
              </w:rPr>
              <w:t>实测</w:t>
            </w:r>
          </w:p>
        </w:tc>
        <w:tc>
          <w:tcPr>
            <w:tcW w:w="1708" w:type="dxa"/>
            <w:vAlign w:val="top"/>
            <w:vMerge w:val="continue"/>
            <w:tcBorders>
              <w:right w:val="single" w:color="000000" w:sz="10" w:space="0"/>
              <w:top w:val="nil"/>
            </w:tcBorders>
          </w:tcPr>
          <w:p>
            <w:pPr>
              <w:rPr>
                <w:rFonts w:ascii="Arial"/>
                <w:sz w:val="21"/>
              </w:rPr>
            </w:pPr>
            <w:r/>
          </w:p>
        </w:tc>
      </w:tr>
      <w:tr>
        <w:trPr>
          <w:trHeight w:val="682" w:hRule="atLeast"/>
        </w:trPr>
        <w:tc>
          <w:tcPr>
            <w:tcW w:w="1138" w:type="dxa"/>
            <w:vAlign w:val="top"/>
            <w:tcBorders>
              <w:left w:val="single" w:color="000000" w:sz="10" w:space="0"/>
            </w:tcBorders>
          </w:tcPr>
          <w:p>
            <w:pPr>
              <w:ind w:left="471"/>
              <w:spacing w:before="280" w:line="195" w:lineRule="auto"/>
              <w:rPr>
                <w:rFonts w:ascii="Times New Roman" w:hAnsi="Times New Roman" w:eastAsia="Times New Roman" w:cs="Times New Roman"/>
                <w:sz w:val="20"/>
                <w:szCs w:val="20"/>
              </w:rPr>
            </w:pPr>
            <w:r>
              <w:rPr>
                <w:rFonts w:ascii="Times New Roman" w:hAnsi="Times New Roman" w:eastAsia="Times New Roman" w:cs="Times New Roman"/>
                <w:sz w:val="20"/>
                <w:szCs w:val="20"/>
                <w:spacing w:val="-8"/>
              </w:rPr>
              <w:t>1#</w:t>
            </w:r>
          </w:p>
        </w:tc>
        <w:tc>
          <w:tcPr>
            <w:tcW w:w="1482" w:type="dxa"/>
            <w:vAlign w:val="top"/>
          </w:tcPr>
          <w:p>
            <w:pPr>
              <w:ind w:left="600"/>
              <w:spacing w:before="280" w:line="195" w:lineRule="auto"/>
              <w:rPr>
                <w:rFonts w:ascii="Times New Roman" w:hAnsi="Times New Roman" w:eastAsia="Times New Roman" w:cs="Times New Roman"/>
                <w:sz w:val="20"/>
                <w:szCs w:val="20"/>
              </w:rPr>
            </w:pPr>
            <w:r>
              <w:rPr>
                <w:rFonts w:ascii="Times New Roman" w:hAnsi="Times New Roman" w:eastAsia="Times New Roman" w:cs="Times New Roman"/>
                <w:sz w:val="20"/>
                <w:szCs w:val="20"/>
                <w:spacing w:val="6"/>
              </w:rPr>
              <w:t>N1</w:t>
            </w:r>
          </w:p>
        </w:tc>
        <w:tc>
          <w:tcPr>
            <w:tcW w:w="1361" w:type="dxa"/>
            <w:vAlign w:val="top"/>
          </w:tcPr>
          <w:p>
            <w:pPr>
              <w:ind w:left="644"/>
              <w:spacing w:before="276" w:line="199" w:lineRule="auto"/>
              <w:rPr>
                <w:rFonts w:ascii="Times New Roman" w:hAnsi="Times New Roman" w:eastAsia="Times New Roman" w:cs="Times New Roman"/>
                <w:sz w:val="20"/>
                <w:szCs w:val="20"/>
              </w:rPr>
            </w:pPr>
            <w:r>
              <w:rPr>
                <w:rFonts w:ascii="Times New Roman" w:hAnsi="Times New Roman" w:eastAsia="Times New Roman" w:cs="Times New Roman"/>
                <w:sz w:val="20"/>
                <w:szCs w:val="20"/>
                <w:spacing w:val="2"/>
              </w:rPr>
              <w:t>/</w:t>
            </w:r>
          </w:p>
        </w:tc>
        <w:tc>
          <w:tcPr>
            <w:tcW w:w="2407" w:type="dxa"/>
            <w:vAlign w:val="top"/>
          </w:tcPr>
          <w:p>
            <w:pPr>
              <w:ind w:left="1098"/>
              <w:spacing w:before="280" w:line="195" w:lineRule="auto"/>
              <w:rPr>
                <w:rFonts w:ascii="Times New Roman" w:hAnsi="Times New Roman" w:eastAsia="Times New Roman" w:cs="Times New Roman"/>
                <w:sz w:val="20"/>
                <w:szCs w:val="20"/>
              </w:rPr>
            </w:pPr>
            <w:r>
              <w:rPr>
                <w:rFonts w:ascii="Times New Roman" w:hAnsi="Times New Roman" w:eastAsia="Times New Roman" w:cs="Times New Roman"/>
                <w:sz w:val="20"/>
                <w:szCs w:val="20"/>
                <w:spacing w:val="3"/>
              </w:rPr>
              <w:t>48</w:t>
            </w:r>
          </w:p>
        </w:tc>
        <w:tc>
          <w:tcPr>
            <w:tcW w:w="2408" w:type="dxa"/>
            <w:vAlign w:val="top"/>
          </w:tcPr>
          <w:p>
            <w:pPr>
              <w:ind w:left="1106"/>
              <w:spacing w:before="280" w:line="195" w:lineRule="auto"/>
              <w:rPr>
                <w:rFonts w:ascii="Times New Roman" w:hAnsi="Times New Roman" w:eastAsia="Times New Roman" w:cs="Times New Roman"/>
                <w:sz w:val="20"/>
                <w:szCs w:val="20"/>
              </w:rPr>
            </w:pPr>
            <w:r>
              <w:rPr>
                <w:rFonts w:ascii="Times New Roman" w:hAnsi="Times New Roman" w:eastAsia="Times New Roman" w:cs="Times New Roman"/>
                <w:sz w:val="20"/>
                <w:szCs w:val="20"/>
                <w:spacing w:val="3"/>
              </w:rPr>
              <w:t>45</w:t>
            </w:r>
          </w:p>
        </w:tc>
        <w:tc>
          <w:tcPr>
            <w:tcW w:w="1708" w:type="dxa"/>
            <w:vAlign w:val="top"/>
            <w:tcBorders>
              <w:right w:val="single" w:color="000000" w:sz="10" w:space="0"/>
            </w:tcBorders>
          </w:tcPr>
          <w:p>
            <w:pPr>
              <w:ind w:left="759"/>
              <w:spacing w:before="280" w:line="195" w:lineRule="auto"/>
              <w:rPr>
                <w:rFonts w:ascii="Times New Roman" w:hAnsi="Times New Roman" w:eastAsia="Times New Roman" w:cs="Times New Roman"/>
                <w:sz w:val="20"/>
                <w:szCs w:val="20"/>
              </w:rPr>
            </w:pPr>
            <w:r>
              <w:rPr>
                <w:rFonts w:ascii="Times New Roman" w:hAnsi="Times New Roman" w:eastAsia="Times New Roman" w:cs="Times New Roman"/>
                <w:sz w:val="20"/>
                <w:szCs w:val="20"/>
              </w:rPr>
              <w:t>58</w:t>
            </w:r>
          </w:p>
        </w:tc>
      </w:tr>
      <w:tr>
        <w:trPr>
          <w:trHeight w:val="682" w:hRule="atLeast"/>
        </w:trPr>
        <w:tc>
          <w:tcPr>
            <w:tcW w:w="1138" w:type="dxa"/>
            <w:vAlign w:val="top"/>
            <w:tcBorders>
              <w:left w:val="single" w:color="000000" w:sz="10" w:space="0"/>
            </w:tcBorders>
          </w:tcPr>
          <w:p>
            <w:pPr>
              <w:ind w:left="450"/>
              <w:spacing w:before="282" w:line="195" w:lineRule="auto"/>
              <w:rPr>
                <w:rFonts w:ascii="Times New Roman" w:hAnsi="Times New Roman" w:eastAsia="Times New Roman" w:cs="Times New Roman"/>
                <w:sz w:val="20"/>
                <w:szCs w:val="20"/>
              </w:rPr>
            </w:pPr>
            <w:r>
              <w:rPr>
                <w:rFonts w:ascii="Times New Roman" w:hAnsi="Times New Roman" w:eastAsia="Times New Roman" w:cs="Times New Roman"/>
                <w:sz w:val="20"/>
                <w:szCs w:val="20"/>
                <w:spacing w:val="2"/>
              </w:rPr>
              <w:t>2#</w:t>
            </w:r>
          </w:p>
        </w:tc>
        <w:tc>
          <w:tcPr>
            <w:tcW w:w="1482" w:type="dxa"/>
            <w:vAlign w:val="top"/>
          </w:tcPr>
          <w:p>
            <w:pPr>
              <w:ind w:left="600"/>
              <w:spacing w:before="282" w:line="195" w:lineRule="auto"/>
              <w:rPr>
                <w:rFonts w:ascii="Times New Roman" w:hAnsi="Times New Roman" w:eastAsia="Times New Roman" w:cs="Times New Roman"/>
                <w:sz w:val="20"/>
                <w:szCs w:val="20"/>
              </w:rPr>
            </w:pPr>
            <w:r>
              <w:rPr>
                <w:rFonts w:ascii="Times New Roman" w:hAnsi="Times New Roman" w:eastAsia="Times New Roman" w:cs="Times New Roman"/>
                <w:sz w:val="20"/>
                <w:szCs w:val="20"/>
                <w:spacing w:val="6"/>
              </w:rPr>
              <w:t>N2</w:t>
            </w:r>
          </w:p>
        </w:tc>
        <w:tc>
          <w:tcPr>
            <w:tcW w:w="1361" w:type="dxa"/>
            <w:vAlign w:val="top"/>
          </w:tcPr>
          <w:p>
            <w:pPr>
              <w:ind w:left="644"/>
              <w:spacing w:before="278" w:line="199" w:lineRule="auto"/>
              <w:rPr>
                <w:rFonts w:ascii="Times New Roman" w:hAnsi="Times New Roman" w:eastAsia="Times New Roman" w:cs="Times New Roman"/>
                <w:sz w:val="20"/>
                <w:szCs w:val="20"/>
              </w:rPr>
            </w:pPr>
            <w:r>
              <w:rPr>
                <w:rFonts w:ascii="Times New Roman" w:hAnsi="Times New Roman" w:eastAsia="Times New Roman" w:cs="Times New Roman"/>
                <w:sz w:val="20"/>
                <w:szCs w:val="20"/>
                <w:spacing w:val="2"/>
              </w:rPr>
              <w:t>/</w:t>
            </w:r>
          </w:p>
        </w:tc>
        <w:tc>
          <w:tcPr>
            <w:tcW w:w="2407" w:type="dxa"/>
            <w:vAlign w:val="top"/>
          </w:tcPr>
          <w:p>
            <w:pPr>
              <w:ind w:left="1105"/>
              <w:spacing w:before="282" w:line="195" w:lineRule="auto"/>
              <w:rPr>
                <w:rFonts w:ascii="Times New Roman" w:hAnsi="Times New Roman" w:eastAsia="Times New Roman" w:cs="Times New Roman"/>
                <w:sz w:val="20"/>
                <w:szCs w:val="20"/>
              </w:rPr>
            </w:pPr>
            <w:r>
              <w:rPr>
                <w:rFonts w:ascii="Times New Roman" w:hAnsi="Times New Roman" w:eastAsia="Times New Roman" w:cs="Times New Roman"/>
                <w:sz w:val="20"/>
                <w:szCs w:val="20"/>
              </w:rPr>
              <w:t>58</w:t>
            </w:r>
          </w:p>
        </w:tc>
        <w:tc>
          <w:tcPr>
            <w:tcW w:w="2408" w:type="dxa"/>
            <w:vAlign w:val="top"/>
          </w:tcPr>
          <w:p>
            <w:pPr>
              <w:ind w:left="1106"/>
              <w:spacing w:before="282" w:line="195" w:lineRule="auto"/>
              <w:rPr>
                <w:rFonts w:ascii="Times New Roman" w:hAnsi="Times New Roman" w:eastAsia="Times New Roman" w:cs="Times New Roman"/>
                <w:sz w:val="20"/>
                <w:szCs w:val="20"/>
              </w:rPr>
            </w:pPr>
            <w:r>
              <w:rPr>
                <w:rFonts w:ascii="Times New Roman" w:hAnsi="Times New Roman" w:eastAsia="Times New Roman" w:cs="Times New Roman"/>
                <w:sz w:val="20"/>
                <w:szCs w:val="20"/>
                <w:spacing w:val="3"/>
              </w:rPr>
              <w:t>47</w:t>
            </w:r>
          </w:p>
        </w:tc>
        <w:tc>
          <w:tcPr>
            <w:tcW w:w="1708" w:type="dxa"/>
            <w:vAlign w:val="top"/>
            <w:tcBorders>
              <w:right w:val="single" w:color="000000" w:sz="10" w:space="0"/>
            </w:tcBorders>
          </w:tcPr>
          <w:p>
            <w:pPr>
              <w:ind w:left="758"/>
              <w:spacing w:before="282" w:line="195" w:lineRule="auto"/>
              <w:rPr>
                <w:rFonts w:ascii="Times New Roman" w:hAnsi="Times New Roman" w:eastAsia="Times New Roman" w:cs="Times New Roman"/>
                <w:sz w:val="20"/>
                <w:szCs w:val="20"/>
              </w:rPr>
            </w:pPr>
            <w:r>
              <w:rPr>
                <w:rFonts w:ascii="Times New Roman" w:hAnsi="Times New Roman" w:eastAsia="Times New Roman" w:cs="Times New Roman"/>
                <w:sz w:val="20"/>
                <w:szCs w:val="20"/>
              </w:rPr>
              <w:t>62</w:t>
            </w:r>
          </w:p>
        </w:tc>
      </w:tr>
      <w:tr>
        <w:trPr>
          <w:trHeight w:val="682" w:hRule="atLeast"/>
        </w:trPr>
        <w:tc>
          <w:tcPr>
            <w:tcW w:w="1138" w:type="dxa"/>
            <w:vAlign w:val="top"/>
            <w:tcBorders>
              <w:left w:val="single" w:color="000000" w:sz="10" w:space="0"/>
            </w:tcBorders>
          </w:tcPr>
          <w:p>
            <w:pPr>
              <w:ind w:left="455"/>
              <w:spacing w:before="286" w:line="195" w:lineRule="auto"/>
              <w:rPr>
                <w:rFonts w:ascii="Times New Roman" w:hAnsi="Times New Roman" w:eastAsia="Times New Roman" w:cs="Times New Roman"/>
                <w:sz w:val="20"/>
                <w:szCs w:val="20"/>
              </w:rPr>
            </w:pPr>
            <w:r>
              <w:rPr>
                <w:rFonts w:ascii="Times New Roman" w:hAnsi="Times New Roman" w:eastAsia="Times New Roman" w:cs="Times New Roman"/>
                <w:sz w:val="20"/>
                <w:szCs w:val="20"/>
              </w:rPr>
              <w:t>3#</w:t>
            </w:r>
          </w:p>
        </w:tc>
        <w:tc>
          <w:tcPr>
            <w:tcW w:w="1482" w:type="dxa"/>
            <w:vAlign w:val="top"/>
          </w:tcPr>
          <w:p>
            <w:pPr>
              <w:ind w:left="600"/>
              <w:spacing w:before="286" w:line="195" w:lineRule="auto"/>
              <w:rPr>
                <w:rFonts w:ascii="Times New Roman" w:hAnsi="Times New Roman" w:eastAsia="Times New Roman" w:cs="Times New Roman"/>
                <w:sz w:val="20"/>
                <w:szCs w:val="20"/>
              </w:rPr>
            </w:pPr>
            <w:r>
              <w:rPr>
                <w:rFonts w:ascii="Times New Roman" w:hAnsi="Times New Roman" w:eastAsia="Times New Roman" w:cs="Times New Roman"/>
                <w:sz w:val="20"/>
                <w:szCs w:val="20"/>
                <w:spacing w:val="6"/>
              </w:rPr>
              <w:t>N3</w:t>
            </w:r>
          </w:p>
        </w:tc>
        <w:tc>
          <w:tcPr>
            <w:tcW w:w="1361" w:type="dxa"/>
            <w:vAlign w:val="top"/>
          </w:tcPr>
          <w:p>
            <w:pPr>
              <w:ind w:left="644"/>
              <w:spacing w:before="282" w:line="199" w:lineRule="auto"/>
              <w:rPr>
                <w:rFonts w:ascii="Times New Roman" w:hAnsi="Times New Roman" w:eastAsia="Times New Roman" w:cs="Times New Roman"/>
                <w:sz w:val="20"/>
                <w:szCs w:val="20"/>
              </w:rPr>
            </w:pPr>
            <w:r>
              <w:rPr>
                <w:rFonts w:ascii="Times New Roman" w:hAnsi="Times New Roman" w:eastAsia="Times New Roman" w:cs="Times New Roman"/>
                <w:sz w:val="20"/>
                <w:szCs w:val="20"/>
                <w:spacing w:val="2"/>
              </w:rPr>
              <w:t>/</w:t>
            </w:r>
          </w:p>
        </w:tc>
        <w:tc>
          <w:tcPr>
            <w:tcW w:w="2407" w:type="dxa"/>
            <w:vAlign w:val="top"/>
          </w:tcPr>
          <w:p>
            <w:pPr>
              <w:ind w:left="1105"/>
              <w:spacing w:before="286" w:line="195" w:lineRule="auto"/>
              <w:rPr>
                <w:rFonts w:ascii="Times New Roman" w:hAnsi="Times New Roman" w:eastAsia="Times New Roman" w:cs="Times New Roman"/>
                <w:sz w:val="20"/>
                <w:szCs w:val="20"/>
              </w:rPr>
            </w:pPr>
            <w:r>
              <w:rPr>
                <w:rFonts w:ascii="Times New Roman" w:hAnsi="Times New Roman" w:eastAsia="Times New Roman" w:cs="Times New Roman"/>
                <w:sz w:val="20"/>
                <w:szCs w:val="20"/>
              </w:rPr>
              <w:t>54</w:t>
            </w:r>
          </w:p>
        </w:tc>
        <w:tc>
          <w:tcPr>
            <w:tcW w:w="2408" w:type="dxa"/>
            <w:vAlign w:val="top"/>
          </w:tcPr>
          <w:p>
            <w:pPr>
              <w:ind w:left="1106"/>
              <w:spacing w:before="286" w:line="195" w:lineRule="auto"/>
              <w:rPr>
                <w:rFonts w:ascii="Times New Roman" w:hAnsi="Times New Roman" w:eastAsia="Times New Roman" w:cs="Times New Roman"/>
                <w:sz w:val="20"/>
                <w:szCs w:val="20"/>
              </w:rPr>
            </w:pPr>
            <w:r>
              <w:rPr>
                <w:rFonts w:ascii="Times New Roman" w:hAnsi="Times New Roman" w:eastAsia="Times New Roman" w:cs="Times New Roman"/>
                <w:sz w:val="20"/>
                <w:szCs w:val="20"/>
                <w:spacing w:val="3"/>
              </w:rPr>
              <w:t>47</w:t>
            </w:r>
          </w:p>
        </w:tc>
        <w:tc>
          <w:tcPr>
            <w:tcW w:w="1708" w:type="dxa"/>
            <w:vAlign w:val="top"/>
            <w:tcBorders>
              <w:right w:val="single" w:color="000000" w:sz="10" w:space="0"/>
            </w:tcBorders>
          </w:tcPr>
          <w:p>
            <w:pPr>
              <w:ind w:left="759"/>
              <w:spacing w:before="289" w:line="192" w:lineRule="auto"/>
              <w:rPr>
                <w:rFonts w:ascii="Times New Roman" w:hAnsi="Times New Roman" w:eastAsia="Times New Roman" w:cs="Times New Roman"/>
                <w:sz w:val="20"/>
                <w:szCs w:val="20"/>
              </w:rPr>
            </w:pPr>
            <w:r>
              <w:rPr>
                <w:rFonts w:ascii="Times New Roman" w:hAnsi="Times New Roman" w:eastAsia="Times New Roman" w:cs="Times New Roman"/>
                <w:sz w:val="20"/>
                <w:szCs w:val="20"/>
              </w:rPr>
              <w:t>55</w:t>
            </w:r>
          </w:p>
        </w:tc>
      </w:tr>
      <w:tr>
        <w:trPr>
          <w:trHeight w:val="683" w:hRule="atLeast"/>
        </w:trPr>
        <w:tc>
          <w:tcPr>
            <w:tcW w:w="1138" w:type="dxa"/>
            <w:vAlign w:val="top"/>
            <w:tcBorders>
              <w:left w:val="single" w:color="000000" w:sz="10" w:space="0"/>
            </w:tcBorders>
          </w:tcPr>
          <w:p>
            <w:pPr>
              <w:ind w:left="449"/>
              <w:spacing w:before="288" w:line="195" w:lineRule="auto"/>
              <w:rPr>
                <w:rFonts w:ascii="Times New Roman" w:hAnsi="Times New Roman" w:eastAsia="Times New Roman" w:cs="Times New Roman"/>
                <w:sz w:val="20"/>
                <w:szCs w:val="20"/>
              </w:rPr>
            </w:pPr>
            <w:r>
              <w:rPr>
                <w:rFonts w:ascii="Times New Roman" w:hAnsi="Times New Roman" w:eastAsia="Times New Roman" w:cs="Times New Roman"/>
                <w:sz w:val="20"/>
                <w:szCs w:val="20"/>
                <w:spacing w:val="3"/>
              </w:rPr>
              <w:t>4#</w:t>
            </w:r>
          </w:p>
        </w:tc>
        <w:tc>
          <w:tcPr>
            <w:tcW w:w="1482" w:type="dxa"/>
            <w:vAlign w:val="top"/>
          </w:tcPr>
          <w:p>
            <w:pPr>
              <w:ind w:left="600"/>
              <w:spacing w:before="288" w:line="195" w:lineRule="auto"/>
              <w:rPr>
                <w:rFonts w:ascii="Times New Roman" w:hAnsi="Times New Roman" w:eastAsia="Times New Roman" w:cs="Times New Roman"/>
                <w:sz w:val="20"/>
                <w:szCs w:val="20"/>
              </w:rPr>
            </w:pPr>
            <w:r>
              <w:rPr>
                <w:rFonts w:ascii="Times New Roman" w:hAnsi="Times New Roman" w:eastAsia="Times New Roman" w:cs="Times New Roman"/>
                <w:sz w:val="20"/>
                <w:szCs w:val="20"/>
                <w:spacing w:val="6"/>
              </w:rPr>
              <w:t>N4</w:t>
            </w:r>
          </w:p>
        </w:tc>
        <w:tc>
          <w:tcPr>
            <w:tcW w:w="1361" w:type="dxa"/>
            <w:vAlign w:val="top"/>
          </w:tcPr>
          <w:p>
            <w:pPr>
              <w:ind w:left="644"/>
              <w:spacing w:before="284" w:line="199" w:lineRule="auto"/>
              <w:rPr>
                <w:rFonts w:ascii="Times New Roman" w:hAnsi="Times New Roman" w:eastAsia="Times New Roman" w:cs="Times New Roman"/>
                <w:sz w:val="20"/>
                <w:szCs w:val="20"/>
              </w:rPr>
            </w:pPr>
            <w:r>
              <w:rPr>
                <w:rFonts w:ascii="Times New Roman" w:hAnsi="Times New Roman" w:eastAsia="Times New Roman" w:cs="Times New Roman"/>
                <w:sz w:val="20"/>
                <w:szCs w:val="20"/>
                <w:spacing w:val="2"/>
              </w:rPr>
              <w:t>/</w:t>
            </w:r>
          </w:p>
        </w:tc>
        <w:tc>
          <w:tcPr>
            <w:tcW w:w="2407" w:type="dxa"/>
            <w:vAlign w:val="top"/>
          </w:tcPr>
          <w:p>
            <w:pPr>
              <w:ind w:left="1105"/>
              <w:spacing w:before="288" w:line="195" w:lineRule="auto"/>
              <w:rPr>
                <w:rFonts w:ascii="Times New Roman" w:hAnsi="Times New Roman" w:eastAsia="Times New Roman" w:cs="Times New Roman"/>
                <w:sz w:val="20"/>
                <w:szCs w:val="20"/>
              </w:rPr>
            </w:pPr>
            <w:r>
              <w:rPr>
                <w:rFonts w:ascii="Times New Roman" w:hAnsi="Times New Roman" w:eastAsia="Times New Roman" w:cs="Times New Roman"/>
                <w:sz w:val="20"/>
                <w:szCs w:val="20"/>
              </w:rPr>
              <w:t>59</w:t>
            </w:r>
          </w:p>
        </w:tc>
        <w:tc>
          <w:tcPr>
            <w:tcW w:w="2408" w:type="dxa"/>
            <w:vAlign w:val="top"/>
          </w:tcPr>
          <w:p>
            <w:pPr>
              <w:ind w:left="1106"/>
              <w:spacing w:before="288" w:line="195" w:lineRule="auto"/>
              <w:rPr>
                <w:rFonts w:ascii="Times New Roman" w:hAnsi="Times New Roman" w:eastAsia="Times New Roman" w:cs="Times New Roman"/>
                <w:sz w:val="20"/>
                <w:szCs w:val="20"/>
              </w:rPr>
            </w:pPr>
            <w:r>
              <w:rPr>
                <w:rFonts w:ascii="Times New Roman" w:hAnsi="Times New Roman" w:eastAsia="Times New Roman" w:cs="Times New Roman"/>
                <w:sz w:val="20"/>
                <w:szCs w:val="20"/>
                <w:spacing w:val="3"/>
              </w:rPr>
              <w:t>46</w:t>
            </w:r>
          </w:p>
        </w:tc>
        <w:tc>
          <w:tcPr>
            <w:tcW w:w="1708" w:type="dxa"/>
            <w:vAlign w:val="top"/>
            <w:tcBorders>
              <w:right w:val="single" w:color="000000" w:sz="10" w:space="0"/>
            </w:tcBorders>
          </w:tcPr>
          <w:p>
            <w:pPr>
              <w:ind w:left="759"/>
              <w:spacing w:before="288" w:line="195" w:lineRule="auto"/>
              <w:rPr>
                <w:rFonts w:ascii="Times New Roman" w:hAnsi="Times New Roman" w:eastAsia="Times New Roman" w:cs="Times New Roman"/>
                <w:sz w:val="20"/>
                <w:szCs w:val="20"/>
              </w:rPr>
            </w:pPr>
            <w:r>
              <w:rPr>
                <w:rFonts w:ascii="Times New Roman" w:hAnsi="Times New Roman" w:eastAsia="Times New Roman" w:cs="Times New Roman"/>
                <w:sz w:val="20"/>
                <w:szCs w:val="20"/>
              </w:rPr>
              <w:t>58</w:t>
            </w:r>
          </w:p>
        </w:tc>
      </w:tr>
      <w:tr>
        <w:trPr>
          <w:trHeight w:val="682" w:hRule="atLeast"/>
        </w:trPr>
        <w:tc>
          <w:tcPr>
            <w:tcW w:w="1138" w:type="dxa"/>
            <w:vAlign w:val="top"/>
            <w:tcBorders>
              <w:left w:val="single" w:color="000000" w:sz="10" w:space="0"/>
            </w:tcBorders>
          </w:tcPr>
          <w:p>
            <w:pPr>
              <w:ind w:left="140"/>
              <w:spacing w:before="255" w:line="228" w:lineRule="auto"/>
              <w:rPr>
                <w:rFonts w:ascii="SimSun" w:hAnsi="SimSun" w:eastAsia="SimSun" w:cs="SimSun"/>
                <w:sz w:val="20"/>
                <w:szCs w:val="20"/>
              </w:rPr>
            </w:pPr>
            <w:r>
              <w:rPr>
                <w:rFonts w:ascii="SimSun" w:hAnsi="SimSun" w:eastAsia="SimSun" w:cs="SimSun"/>
                <w:sz w:val="20"/>
                <w:szCs w:val="20"/>
                <w:spacing w:val="7"/>
              </w:rPr>
              <w:t>检测日期</w:t>
            </w:r>
          </w:p>
        </w:tc>
        <w:tc>
          <w:tcPr>
            <w:tcW w:w="9366" w:type="dxa"/>
            <w:vAlign w:val="top"/>
            <w:gridSpan w:val="5"/>
            <w:tcBorders>
              <w:right w:val="single" w:color="000000" w:sz="10" w:space="0"/>
            </w:tcBorders>
          </w:tcPr>
          <w:p>
            <w:pPr>
              <w:ind w:left="1795"/>
              <w:spacing w:before="255" w:line="228" w:lineRule="auto"/>
              <w:rPr>
                <w:rFonts w:ascii="Times New Roman" w:hAnsi="Times New Roman" w:eastAsia="Times New Roman" w:cs="Times New Roman"/>
                <w:sz w:val="20"/>
                <w:szCs w:val="20"/>
              </w:rPr>
            </w:pPr>
            <w:r>
              <w:rPr>
                <w:rFonts w:ascii="SimSun" w:hAnsi="SimSun" w:eastAsia="SimSun" w:cs="SimSun"/>
                <w:sz w:val="20"/>
                <w:szCs w:val="20"/>
                <w:spacing w:val="4"/>
              </w:rPr>
              <w:t>昼间：</w:t>
            </w:r>
            <w:r>
              <w:rPr>
                <w:rFonts w:ascii="Times New Roman" w:hAnsi="Times New Roman" w:eastAsia="Times New Roman" w:cs="Times New Roman"/>
                <w:sz w:val="20"/>
                <w:szCs w:val="20"/>
                <w:spacing w:val="4"/>
              </w:rPr>
              <w:t>2026-01-16</w:t>
            </w:r>
            <w:r>
              <w:rPr>
                <w:rFonts w:ascii="Times New Roman" w:hAnsi="Times New Roman" w:eastAsia="Times New Roman" w:cs="Times New Roman"/>
                <w:sz w:val="20"/>
                <w:szCs w:val="20"/>
                <w:spacing w:val="36"/>
              </w:rPr>
              <w:t xml:space="preserve"> </w:t>
            </w:r>
            <w:r>
              <w:rPr>
                <w:rFonts w:ascii="Times New Roman" w:hAnsi="Times New Roman" w:eastAsia="Times New Roman" w:cs="Times New Roman"/>
                <w:sz w:val="20"/>
                <w:szCs w:val="20"/>
                <w:spacing w:val="4"/>
              </w:rPr>
              <w:t>13:44~</w:t>
            </w:r>
            <w:r>
              <w:rPr>
                <w:rFonts w:ascii="Times New Roman" w:hAnsi="Times New Roman" w:eastAsia="Times New Roman" w:cs="Times New Roman"/>
                <w:sz w:val="20"/>
                <w:szCs w:val="20"/>
                <w:spacing w:val="27"/>
              </w:rPr>
              <w:t xml:space="preserve"> </w:t>
            </w:r>
            <w:r>
              <w:rPr>
                <w:rFonts w:ascii="Times New Roman" w:hAnsi="Times New Roman" w:eastAsia="Times New Roman" w:cs="Times New Roman"/>
                <w:sz w:val="20"/>
                <w:szCs w:val="20"/>
                <w:spacing w:val="4"/>
              </w:rPr>
              <w:t>14:30</w:t>
            </w:r>
            <w:r>
              <w:rPr>
                <w:rFonts w:ascii="SimSun" w:hAnsi="SimSun" w:eastAsia="SimSun" w:cs="SimSun"/>
                <w:sz w:val="20"/>
                <w:szCs w:val="20"/>
                <w:spacing w:val="4"/>
              </w:rPr>
              <w:t>；夜间：</w:t>
            </w:r>
            <w:r>
              <w:rPr>
                <w:rFonts w:ascii="Times New Roman" w:hAnsi="Times New Roman" w:eastAsia="Times New Roman" w:cs="Times New Roman"/>
                <w:sz w:val="20"/>
                <w:szCs w:val="20"/>
                <w:spacing w:val="4"/>
              </w:rPr>
              <w:t>2026-01-16 22:08~ 22:39</w:t>
            </w:r>
          </w:p>
        </w:tc>
      </w:tr>
      <w:tr>
        <w:trPr>
          <w:trHeight w:val="706" w:hRule="atLeast"/>
        </w:trPr>
        <w:tc>
          <w:tcPr>
            <w:tcW w:w="1138" w:type="dxa"/>
            <w:vAlign w:val="top"/>
            <w:tcBorders>
              <w:left w:val="single" w:color="000000" w:sz="10" w:space="0"/>
              <w:bottom w:val="single" w:color="000000" w:sz="10" w:space="0"/>
            </w:tcBorders>
          </w:tcPr>
          <w:p>
            <w:pPr>
              <w:ind w:left="354"/>
              <w:spacing w:before="257" w:line="229" w:lineRule="auto"/>
              <w:rPr>
                <w:rFonts w:ascii="SimSun" w:hAnsi="SimSun" w:eastAsia="SimSun" w:cs="SimSun"/>
                <w:sz w:val="20"/>
                <w:szCs w:val="20"/>
              </w:rPr>
            </w:pPr>
            <w:r>
              <w:rPr>
                <w:rFonts w:ascii="SimSun" w:hAnsi="SimSun" w:eastAsia="SimSun" w:cs="SimSun"/>
                <w:sz w:val="20"/>
                <w:szCs w:val="20"/>
                <w:spacing w:val="3"/>
              </w:rPr>
              <w:t>备注</w:t>
            </w:r>
          </w:p>
        </w:tc>
        <w:tc>
          <w:tcPr>
            <w:tcW w:w="9366" w:type="dxa"/>
            <w:vAlign w:val="top"/>
            <w:gridSpan w:val="5"/>
            <w:tcBorders>
              <w:bottom w:val="single" w:color="000000" w:sz="10" w:space="0"/>
              <w:right w:val="single" w:color="000000" w:sz="10" w:space="0"/>
            </w:tcBorders>
          </w:tcPr>
          <w:p>
            <w:pPr>
              <w:ind w:left="106"/>
              <w:spacing w:before="257" w:line="227" w:lineRule="auto"/>
              <w:rPr>
                <w:rFonts w:ascii="SimSun" w:hAnsi="SimSun" w:eastAsia="SimSun" w:cs="SimSun"/>
                <w:sz w:val="20"/>
                <w:szCs w:val="20"/>
              </w:rPr>
            </w:pPr>
            <w:r>
              <w:rPr>
                <w:rFonts w:ascii="SimSun" w:hAnsi="SimSun" w:eastAsia="SimSun" w:cs="SimSun"/>
                <w:sz w:val="20"/>
                <w:szCs w:val="20"/>
                <w:spacing w:val="7"/>
              </w:rPr>
              <w:t>最大声级为偶发。</w:t>
            </w:r>
          </w:p>
        </w:tc>
      </w:tr>
    </w:tbl>
    <w:p>
      <w:pPr>
        <w:pStyle w:val="BodyText"/>
        <w:rPr/>
      </w:pPr>
      <w:r/>
    </w:p>
    <w:p>
      <w:pPr>
        <w:pStyle w:val="BodyText"/>
        <w:rPr/>
      </w:pPr>
      <w:r/>
    </w:p>
    <w:p>
      <w:pPr>
        <w:pStyle w:val="BodyText"/>
        <w:rPr/>
      </w:pPr>
      <w:r/>
    </w:p>
    <w:p>
      <w:pPr>
        <w:pStyle w:val="BodyText"/>
        <w:rPr/>
      </w:pPr>
      <w:r/>
    </w:p>
    <w:p>
      <w:pPr>
        <w:pStyle w:val="BodyText"/>
        <w:rPr/>
      </w:pPr>
      <w:r/>
    </w:p>
    <w:p>
      <w:pPr>
        <w:pStyle w:val="BodyText"/>
        <w:rPr/>
      </w:pPr>
      <w:r/>
    </w:p>
    <w:p>
      <w:pPr>
        <w:pStyle w:val="BodyText"/>
        <w:rPr/>
      </w:pPr>
      <w:r/>
    </w:p>
    <w:p>
      <w:pPr>
        <w:pStyle w:val="BodyText"/>
        <w:rPr/>
      </w:pPr>
      <w:r/>
    </w:p>
    <w:p>
      <w:pPr>
        <w:pStyle w:val="BodyText"/>
        <w:rPr/>
      </w:pPr>
      <w:r/>
    </w:p>
    <w:p>
      <w:pPr>
        <w:pStyle w:val="BodyText"/>
        <w:spacing w:line="241" w:lineRule="auto"/>
        <w:rPr/>
      </w:pPr>
      <w:r/>
    </w:p>
    <w:p>
      <w:pPr>
        <w:pStyle w:val="BodyText"/>
        <w:spacing w:line="241" w:lineRule="auto"/>
        <w:rPr/>
      </w:pPr>
      <w:r/>
    </w:p>
    <w:p>
      <w:pPr>
        <w:pStyle w:val="BodyText"/>
        <w:spacing w:line="241" w:lineRule="auto"/>
        <w:rPr/>
      </w:pPr>
      <w:r/>
    </w:p>
    <w:p>
      <w:pPr>
        <w:pStyle w:val="BodyText"/>
        <w:spacing w:line="241" w:lineRule="auto"/>
        <w:rPr/>
      </w:pPr>
      <w:r/>
    </w:p>
    <w:p>
      <w:pPr>
        <w:pStyle w:val="BodyText"/>
        <w:spacing w:line="241" w:lineRule="auto"/>
        <w:rPr/>
      </w:pPr>
      <w:r/>
    </w:p>
    <w:p>
      <w:pPr>
        <w:pStyle w:val="BodyText"/>
        <w:spacing w:line="241" w:lineRule="auto"/>
        <w:rPr/>
      </w:pPr>
      <w:r/>
    </w:p>
    <w:p>
      <w:pPr>
        <w:pStyle w:val="BodyText"/>
        <w:spacing w:line="241" w:lineRule="auto"/>
        <w:rPr/>
      </w:pPr>
      <w:r/>
    </w:p>
    <w:p>
      <w:pPr>
        <w:pStyle w:val="BodyText"/>
        <w:spacing w:line="241" w:lineRule="auto"/>
        <w:rPr/>
      </w:pPr>
      <w:r/>
    </w:p>
    <w:p>
      <w:pPr>
        <w:pStyle w:val="BodyText"/>
        <w:spacing w:line="241" w:lineRule="auto"/>
        <w:rPr/>
      </w:pPr>
      <w:r/>
    </w:p>
    <w:p>
      <w:pPr>
        <w:pStyle w:val="BodyText"/>
        <w:spacing w:line="241" w:lineRule="auto"/>
        <w:rPr/>
      </w:pPr>
      <w:r/>
    </w:p>
    <w:p>
      <w:pPr>
        <w:pStyle w:val="BodyText"/>
        <w:spacing w:line="241" w:lineRule="auto"/>
        <w:rPr/>
      </w:pPr>
      <w:r/>
    </w:p>
    <w:p>
      <w:pPr>
        <w:pStyle w:val="BodyText"/>
        <w:spacing w:line="241" w:lineRule="auto"/>
        <w:rPr/>
      </w:pPr>
      <w:r/>
    </w:p>
    <w:p>
      <w:pPr>
        <w:pStyle w:val="BodyText"/>
        <w:spacing w:line="241" w:lineRule="auto"/>
        <w:rPr/>
      </w:pPr>
      <w:r/>
    </w:p>
    <w:p>
      <w:pPr>
        <w:pStyle w:val="BodyText"/>
        <w:spacing w:line="241" w:lineRule="auto"/>
        <w:rPr/>
      </w:pPr>
      <w:r/>
    </w:p>
    <w:p>
      <w:pPr>
        <w:pStyle w:val="BodyText"/>
        <w:spacing w:line="241" w:lineRule="auto"/>
        <w:rPr/>
      </w:pPr>
      <w:r/>
    </w:p>
    <w:p>
      <w:pPr>
        <w:pStyle w:val="BodyText"/>
        <w:spacing w:line="241" w:lineRule="auto"/>
        <w:rPr/>
      </w:pPr>
      <w:r/>
    </w:p>
    <w:p>
      <w:pPr>
        <w:pStyle w:val="BodyText"/>
        <w:spacing w:line="241" w:lineRule="auto"/>
        <w:rPr/>
      </w:pPr>
      <w:r/>
    </w:p>
    <w:p>
      <w:pPr>
        <w:pStyle w:val="BodyText"/>
        <w:spacing w:line="241" w:lineRule="auto"/>
        <w:rPr/>
      </w:pPr>
      <w:r/>
    </w:p>
    <w:p>
      <w:pPr>
        <w:pStyle w:val="BodyText"/>
        <w:spacing w:line="241" w:lineRule="auto"/>
        <w:rPr/>
      </w:pPr>
      <w:r/>
    </w:p>
    <w:p>
      <w:pPr>
        <w:pStyle w:val="BodyText"/>
        <w:spacing w:line="241" w:lineRule="auto"/>
        <w:rPr/>
      </w:pPr>
      <w:r/>
    </w:p>
    <w:p>
      <w:pPr>
        <w:pStyle w:val="BodyText"/>
        <w:spacing w:line="241" w:lineRule="auto"/>
        <w:rPr/>
      </w:pPr>
      <w:r/>
    </w:p>
    <w:p>
      <w:pPr>
        <w:pStyle w:val="BodyText"/>
        <w:spacing w:line="241" w:lineRule="auto"/>
        <w:rPr/>
      </w:pPr>
      <w:r/>
    </w:p>
    <w:p>
      <w:pPr>
        <w:pStyle w:val="BodyText"/>
        <w:spacing w:line="241" w:lineRule="auto"/>
        <w:rPr/>
      </w:pPr>
      <w:r/>
    </w:p>
    <w:p>
      <w:pPr>
        <w:pStyle w:val="BodyText"/>
        <w:spacing w:line="241" w:lineRule="auto"/>
        <w:rPr/>
      </w:pPr>
      <w:r/>
    </w:p>
    <w:p>
      <w:pPr>
        <w:pStyle w:val="BodyText"/>
        <w:spacing w:line="241" w:lineRule="auto"/>
        <w:rPr/>
      </w:pPr>
      <w:r/>
    </w:p>
    <w:p>
      <w:pPr>
        <w:ind w:left="452"/>
        <w:spacing w:before="58" w:line="219" w:lineRule="auto"/>
        <w:rPr>
          <w:rFonts w:ascii="SimSun" w:hAnsi="SimSun" w:eastAsia="SimSun" w:cs="SimSun"/>
          <w:sz w:val="18"/>
          <w:szCs w:val="18"/>
        </w:rPr>
      </w:pPr>
      <w:r>
        <w:pict>
          <v:shape id="_x0000_s400" style="position:absolute;margin-left:427.091pt;margin-top:1.93138pt;mso-position-vertical-relative:text;mso-position-horizontal-relative:text;width:78.1pt;height:12.7pt;z-index:256633856;" filled="false" stroked="false" type="#_x0000_t202">
            <v:fill on="false"/>
            <v:stroke on="false"/>
            <v:path/>
            <v:imagedata o:title=""/>
            <o:lock v:ext="edit" aspectratio="false"/>
            <v:textbox inset="0mm,0mm,0mm,0mm">
              <w:txbxContent>
                <w:p>
                  <w:pPr>
                    <w:ind w:left="20"/>
                    <w:spacing w:before="20" w:line="219" w:lineRule="auto"/>
                    <w:rPr>
                      <w:rFonts w:ascii="SimSun" w:hAnsi="SimSun" w:eastAsia="SimSun" w:cs="SimSun"/>
                      <w:sz w:val="18"/>
                      <w:szCs w:val="18"/>
                    </w:rPr>
                  </w:pPr>
                  <w:r>
                    <w:rPr>
                      <w:rFonts w:ascii="SimSun" w:hAnsi="SimSun" w:eastAsia="SimSun" w:cs="SimSun"/>
                      <w:sz w:val="18"/>
                      <w:szCs w:val="18"/>
                      <w:spacing w:val="-5"/>
                    </w:rPr>
                    <w:t>第</w:t>
                  </w:r>
                  <w:r>
                    <w:rPr>
                      <w:rFonts w:ascii="SimSun" w:hAnsi="SimSun" w:eastAsia="SimSun" w:cs="SimSun"/>
                      <w:sz w:val="18"/>
                      <w:szCs w:val="18"/>
                      <w:spacing w:val="21"/>
                    </w:rPr>
                    <w:t xml:space="preserve"> </w:t>
                  </w:r>
                  <w:r>
                    <w:rPr>
                      <w:rFonts w:ascii="Times New Roman" w:hAnsi="Times New Roman" w:eastAsia="Times New Roman" w:cs="Times New Roman"/>
                      <w:sz w:val="18"/>
                      <w:szCs w:val="18"/>
                      <w:spacing w:val="-5"/>
                    </w:rPr>
                    <w:t>14</w:t>
                  </w:r>
                  <w:r>
                    <w:rPr>
                      <w:rFonts w:ascii="Times New Roman" w:hAnsi="Times New Roman" w:eastAsia="Times New Roman" w:cs="Times New Roman"/>
                      <w:sz w:val="18"/>
                      <w:szCs w:val="18"/>
                      <w:spacing w:val="6"/>
                    </w:rPr>
                    <w:t xml:space="preserve">  </w:t>
                  </w:r>
                  <w:r>
                    <w:rPr>
                      <w:rFonts w:ascii="SimSun" w:hAnsi="SimSun" w:eastAsia="SimSun" w:cs="SimSun"/>
                      <w:sz w:val="18"/>
                      <w:szCs w:val="18"/>
                      <w:spacing w:val="-5"/>
                    </w:rPr>
                    <w:t>页 共</w:t>
                  </w:r>
                  <w:r>
                    <w:rPr>
                      <w:rFonts w:ascii="SimSun" w:hAnsi="SimSun" w:eastAsia="SimSun" w:cs="SimSun"/>
                      <w:sz w:val="18"/>
                      <w:szCs w:val="18"/>
                      <w:spacing w:val="5"/>
                    </w:rPr>
                    <w:t xml:space="preserve"> </w:t>
                  </w:r>
                  <w:r>
                    <w:rPr>
                      <w:rFonts w:ascii="Times New Roman" w:hAnsi="Times New Roman" w:eastAsia="Times New Roman" w:cs="Times New Roman"/>
                      <w:sz w:val="18"/>
                      <w:szCs w:val="18"/>
                      <w:spacing w:val="-5"/>
                    </w:rPr>
                    <w:t>23</w:t>
                  </w:r>
                  <w:r>
                    <w:rPr>
                      <w:rFonts w:ascii="Times New Roman" w:hAnsi="Times New Roman" w:eastAsia="Times New Roman" w:cs="Times New Roman"/>
                      <w:sz w:val="18"/>
                      <w:szCs w:val="18"/>
                      <w:spacing w:val="4"/>
                    </w:rPr>
                    <w:t xml:space="preserve">  </w:t>
                  </w:r>
                  <w:r>
                    <w:rPr>
                      <w:rFonts w:ascii="SimSun" w:hAnsi="SimSun" w:eastAsia="SimSun" w:cs="SimSun"/>
                      <w:sz w:val="18"/>
                      <w:szCs w:val="18"/>
                      <w:spacing w:val="-5"/>
                    </w:rPr>
                    <w:t>页</w:t>
                  </w:r>
                </w:p>
              </w:txbxContent>
            </v:textbox>
          </v:shape>
        </w:pict>
      </w:r>
      <w:r>
        <w:rPr>
          <w:rFonts w:ascii="SimSun" w:hAnsi="SimSun" w:eastAsia="SimSun" w:cs="SimSun"/>
          <w:sz w:val="18"/>
          <w:szCs w:val="18"/>
          <w:spacing w:val="-1"/>
        </w:rPr>
        <w:t>江苏康达检测技术股份有限公司</w:t>
      </w:r>
    </w:p>
    <w:p>
      <w:pPr>
        <w:spacing w:line="219" w:lineRule="auto"/>
        <w:sectPr>
          <w:headerReference w:type="default" r:id="rId317"/>
          <w:pgSz w:w="11906" w:h="16839"/>
          <w:pgMar w:top="950" w:right="0" w:bottom="400" w:left="687" w:header="518" w:footer="0" w:gutter="0"/>
        </w:sectPr>
        <w:rPr>
          <w:rFonts w:ascii="SimSun" w:hAnsi="SimSun" w:eastAsia="SimSun" w:cs="SimSun"/>
          <w:sz w:val="18"/>
          <w:szCs w:val="18"/>
        </w:rPr>
      </w:pPr>
    </w:p>
    <w:p>
      <w:pPr>
        <w:ind w:left="2692"/>
        <w:spacing w:before="101" w:line="219" w:lineRule="auto"/>
        <w:rPr>
          <w:rFonts w:ascii="SimSun" w:hAnsi="SimSun" w:eastAsia="SimSun" w:cs="SimSun"/>
          <w:sz w:val="30"/>
          <w:szCs w:val="30"/>
        </w:rPr>
      </w:pPr>
      <w:r>
        <w:drawing>
          <wp:anchor distT="0" distB="0" distL="0" distR="0" simplePos="0" relativeHeight="256662528" behindDoc="0" locked="0" layoutInCell="1" allowOverlap="1">
            <wp:simplePos x="0" y="0"/>
            <wp:positionH relativeFrom="column">
              <wp:posOffset>7061200</wp:posOffset>
            </wp:positionH>
            <wp:positionV relativeFrom="paragraph">
              <wp:posOffset>4022982</wp:posOffset>
            </wp:positionV>
            <wp:extent cx="62483" cy="1439417"/>
            <wp:effectExtent l="0" t="0" r="0" b="0"/>
            <wp:wrapNone/>
            <wp:docPr id="338" name="IM 338"/>
            <wp:cNvGraphicFramePr/>
            <a:graphic>
              <a:graphicData uri="http://schemas.openxmlformats.org/drawingml/2006/picture">
                <pic:pic>
                  <pic:nvPicPr>
                    <pic:cNvPr id="338" name="IM 338"/>
                    <pic:cNvPicPr/>
                  </pic:nvPicPr>
                  <pic:blipFill>
                    <a:blip r:embed="rId330"/>
                    <a:stretch>
                      <a:fillRect/>
                    </a:stretch>
                  </pic:blipFill>
                  <pic:spPr>
                    <a:xfrm rot="0">
                      <a:off x="0" y="0"/>
                      <a:ext cx="62483" cy="1439417"/>
                    </a:xfrm>
                    <a:prstGeom prst="rect">
                      <a:avLst/>
                    </a:prstGeom>
                  </pic:spPr>
                </pic:pic>
              </a:graphicData>
            </a:graphic>
          </wp:anchor>
        </w:drawing>
      </w:r>
      <w:r>
        <w:rPr>
          <w:rFonts w:ascii="SimSun" w:hAnsi="SimSun" w:eastAsia="SimSun" w:cs="SimSun"/>
          <w:sz w:val="30"/>
          <w:szCs w:val="30"/>
          <w:b/>
          <w:bCs/>
          <w:spacing w:val="19"/>
        </w:rPr>
        <w:t>表</w:t>
      </w:r>
      <w:r>
        <w:rPr>
          <w:rFonts w:ascii="SimSun" w:hAnsi="SimSun" w:eastAsia="SimSun" w:cs="SimSun"/>
          <w:sz w:val="30"/>
          <w:szCs w:val="30"/>
          <w:spacing w:val="-19"/>
        </w:rPr>
        <w:t xml:space="preserve"> </w:t>
      </w:r>
      <w:r>
        <w:rPr>
          <w:rFonts w:ascii="Times New Roman" w:hAnsi="Times New Roman" w:eastAsia="Times New Roman" w:cs="Times New Roman"/>
          <w:sz w:val="30"/>
          <w:szCs w:val="30"/>
          <w:b/>
          <w:bCs/>
          <w:spacing w:val="19"/>
        </w:rPr>
        <w:t>3-2</w:t>
      </w:r>
      <w:r>
        <w:rPr>
          <w:rFonts w:ascii="Times New Roman" w:hAnsi="Times New Roman" w:eastAsia="Times New Roman" w:cs="Times New Roman"/>
          <w:sz w:val="30"/>
          <w:szCs w:val="30"/>
          <w:b/>
          <w:bCs/>
          <w:spacing w:val="1"/>
        </w:rPr>
        <w:t xml:space="preserve">   </w:t>
      </w:r>
      <w:r>
        <w:rPr>
          <w:rFonts w:ascii="SimSun" w:hAnsi="SimSun" w:eastAsia="SimSun" w:cs="SimSun"/>
          <w:sz w:val="30"/>
          <w:szCs w:val="30"/>
          <w:b/>
          <w:bCs/>
          <w:spacing w:val="19"/>
        </w:rPr>
        <w:t>工业企业厂界</w:t>
      </w:r>
      <w:r>
        <w:rPr>
          <w:rFonts w:ascii="SimSun" w:hAnsi="SimSun" w:eastAsia="SimSun" w:cs="SimSun"/>
          <w:sz w:val="30"/>
          <w:szCs w:val="30"/>
          <w:spacing w:val="-81"/>
        </w:rPr>
        <w:t xml:space="preserve"> </w:t>
      </w:r>
      <w:r>
        <w:rPr>
          <w:rFonts w:ascii="SimSun" w:hAnsi="SimSun" w:eastAsia="SimSun" w:cs="SimSun"/>
          <w:sz w:val="30"/>
          <w:szCs w:val="30"/>
          <w:b/>
          <w:bCs/>
          <w:spacing w:val="19"/>
        </w:rPr>
        <w:t>噪声检测</w:t>
      </w:r>
      <w:r>
        <w:rPr>
          <w:rFonts w:ascii="SimSun" w:hAnsi="SimSun" w:eastAsia="SimSun" w:cs="SimSun"/>
          <w:sz w:val="30"/>
          <w:szCs w:val="30"/>
          <w:spacing w:val="-88"/>
        </w:rPr>
        <w:t xml:space="preserve"> </w:t>
      </w:r>
      <w:r>
        <w:rPr>
          <w:rFonts w:ascii="SimSun" w:hAnsi="SimSun" w:eastAsia="SimSun" w:cs="SimSun"/>
          <w:sz w:val="30"/>
          <w:szCs w:val="30"/>
          <w:b/>
          <w:bCs/>
          <w:spacing w:val="19"/>
        </w:rPr>
        <w:t>结果</w:t>
      </w:r>
    </w:p>
    <w:p>
      <w:pPr>
        <w:spacing w:line="105" w:lineRule="exact"/>
        <w:rPr/>
      </w:pPr>
      <w:r/>
    </w:p>
    <w:tbl>
      <w:tblPr>
        <w:tblStyle w:val="TableNormal"/>
        <w:tblW w:w="10504" w:type="dxa"/>
        <w:tblInd w:w="12" w:type="dxa"/>
        <w:tblLayout w:type="fixed"/>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Pr>
      <w:tblGrid>
        <w:gridCol w:w="1138"/>
        <w:gridCol w:w="1510"/>
        <w:gridCol w:w="1414"/>
        <w:gridCol w:w="2237"/>
        <w:gridCol w:w="2238"/>
        <w:gridCol w:w="1967"/>
      </w:tblGrid>
      <w:tr>
        <w:trPr>
          <w:trHeight w:val="687" w:hRule="atLeast"/>
        </w:trPr>
        <w:tc>
          <w:tcPr>
            <w:tcW w:w="1138" w:type="dxa"/>
            <w:vAlign w:val="top"/>
            <w:vMerge w:val="restart"/>
            <w:tcBorders>
              <w:left w:val="single" w:color="000000" w:sz="10" w:space="0"/>
              <w:top w:val="single" w:color="000000" w:sz="10" w:space="0"/>
              <w:bottom w:val="nil"/>
            </w:tcBorders>
          </w:tcPr>
          <w:p>
            <w:pPr>
              <w:spacing w:line="286" w:lineRule="auto"/>
              <w:rPr>
                <w:rFonts w:ascii="Arial"/>
                <w:sz w:val="21"/>
              </w:rPr>
            </w:pPr>
            <w:r/>
          </w:p>
          <w:p>
            <w:pPr>
              <w:spacing w:line="287" w:lineRule="auto"/>
              <w:rPr>
                <w:rFonts w:ascii="Arial"/>
                <w:sz w:val="21"/>
              </w:rPr>
            </w:pPr>
            <w:r/>
          </w:p>
          <w:p>
            <w:pPr>
              <w:spacing w:line="287" w:lineRule="auto"/>
              <w:rPr>
                <w:rFonts w:ascii="Arial"/>
                <w:sz w:val="21"/>
              </w:rPr>
            </w:pPr>
            <w:r/>
          </w:p>
          <w:p>
            <w:pPr>
              <w:ind w:left="246"/>
              <w:spacing w:before="65" w:line="229" w:lineRule="auto"/>
              <w:rPr>
                <w:rFonts w:ascii="SimSun" w:hAnsi="SimSun" w:eastAsia="SimSun" w:cs="SimSun"/>
                <w:sz w:val="20"/>
                <w:szCs w:val="20"/>
              </w:rPr>
            </w:pPr>
            <w:r>
              <w:rPr>
                <w:rFonts w:ascii="SimSun" w:hAnsi="SimSun" w:eastAsia="SimSun" w:cs="SimSun"/>
                <w:sz w:val="20"/>
                <w:szCs w:val="20"/>
                <w:spacing w:val="6"/>
              </w:rPr>
              <w:t>测点号</w:t>
            </w:r>
          </w:p>
        </w:tc>
        <w:tc>
          <w:tcPr>
            <w:tcW w:w="1510" w:type="dxa"/>
            <w:vAlign w:val="top"/>
            <w:vMerge w:val="restart"/>
            <w:tcBorders>
              <w:top w:val="single" w:color="000000" w:sz="10" w:space="0"/>
              <w:bottom w:val="nil"/>
            </w:tcBorders>
          </w:tcPr>
          <w:p>
            <w:pPr>
              <w:spacing w:line="286" w:lineRule="auto"/>
              <w:rPr>
                <w:rFonts w:ascii="Arial"/>
                <w:sz w:val="21"/>
              </w:rPr>
            </w:pPr>
            <w:r/>
          </w:p>
          <w:p>
            <w:pPr>
              <w:spacing w:line="287" w:lineRule="auto"/>
              <w:rPr>
                <w:rFonts w:ascii="Arial"/>
                <w:sz w:val="21"/>
              </w:rPr>
            </w:pPr>
            <w:r/>
          </w:p>
          <w:p>
            <w:pPr>
              <w:spacing w:line="287" w:lineRule="auto"/>
              <w:rPr>
                <w:rFonts w:ascii="Arial"/>
                <w:sz w:val="21"/>
              </w:rPr>
            </w:pPr>
            <w:r/>
          </w:p>
          <w:p>
            <w:pPr>
              <w:ind w:left="333"/>
              <w:spacing w:before="65" w:line="229" w:lineRule="auto"/>
              <w:rPr>
                <w:rFonts w:ascii="SimSun" w:hAnsi="SimSun" w:eastAsia="SimSun" w:cs="SimSun"/>
                <w:sz w:val="20"/>
                <w:szCs w:val="20"/>
              </w:rPr>
            </w:pPr>
            <w:r>
              <w:rPr>
                <w:rFonts w:ascii="SimSun" w:hAnsi="SimSun" w:eastAsia="SimSun" w:cs="SimSun"/>
                <w:sz w:val="20"/>
                <w:szCs w:val="20"/>
                <w:spacing w:val="7"/>
              </w:rPr>
              <w:t>测点位置</w:t>
            </w:r>
          </w:p>
        </w:tc>
        <w:tc>
          <w:tcPr>
            <w:tcW w:w="1414" w:type="dxa"/>
            <w:vAlign w:val="top"/>
            <w:vMerge w:val="restart"/>
            <w:tcBorders>
              <w:top w:val="single" w:color="000000" w:sz="10" w:space="0"/>
              <w:bottom w:val="nil"/>
            </w:tcBorders>
          </w:tcPr>
          <w:p>
            <w:pPr>
              <w:spacing w:line="286" w:lineRule="auto"/>
              <w:rPr>
                <w:rFonts w:ascii="Arial"/>
                <w:sz w:val="21"/>
              </w:rPr>
            </w:pPr>
            <w:r/>
          </w:p>
          <w:p>
            <w:pPr>
              <w:spacing w:line="287" w:lineRule="auto"/>
              <w:rPr>
                <w:rFonts w:ascii="Arial"/>
                <w:sz w:val="21"/>
              </w:rPr>
            </w:pPr>
            <w:r/>
          </w:p>
          <w:p>
            <w:pPr>
              <w:spacing w:line="287" w:lineRule="auto"/>
              <w:rPr>
                <w:rFonts w:ascii="Arial"/>
                <w:sz w:val="21"/>
              </w:rPr>
            </w:pPr>
            <w:r/>
          </w:p>
          <w:p>
            <w:pPr>
              <w:ind w:left="184"/>
              <w:spacing w:before="65" w:line="228" w:lineRule="auto"/>
              <w:rPr>
                <w:rFonts w:ascii="SimSun" w:hAnsi="SimSun" w:eastAsia="SimSun" w:cs="SimSun"/>
                <w:sz w:val="20"/>
                <w:szCs w:val="20"/>
              </w:rPr>
            </w:pPr>
            <w:r>
              <w:rPr>
                <w:rFonts w:ascii="SimSun" w:hAnsi="SimSun" w:eastAsia="SimSun" w:cs="SimSun"/>
                <w:sz w:val="20"/>
                <w:szCs w:val="20"/>
                <w:spacing w:val="7"/>
              </w:rPr>
              <w:t>主要噪声源</w:t>
            </w:r>
          </w:p>
        </w:tc>
        <w:tc>
          <w:tcPr>
            <w:tcW w:w="4475" w:type="dxa"/>
            <w:vAlign w:val="top"/>
            <w:gridSpan w:val="2"/>
            <w:tcBorders>
              <w:top w:val="single" w:color="000000" w:sz="10" w:space="0"/>
            </w:tcBorders>
          </w:tcPr>
          <w:p>
            <w:pPr>
              <w:ind w:left="1221"/>
              <w:spacing w:before="239" w:line="221" w:lineRule="auto"/>
              <w:rPr>
                <w:rFonts w:ascii="Times New Roman" w:hAnsi="Times New Roman" w:eastAsia="Times New Roman" w:cs="Times New Roman"/>
                <w:sz w:val="20"/>
                <w:szCs w:val="20"/>
              </w:rPr>
            </w:pPr>
            <w:r>
              <w:rPr>
                <w:rFonts w:ascii="SimSun" w:hAnsi="SimSun" w:eastAsia="SimSun" w:cs="SimSun"/>
                <w:sz w:val="20"/>
                <w:szCs w:val="20"/>
                <w:spacing w:val="7"/>
              </w:rPr>
              <w:t>等效声级测量值</w:t>
            </w:r>
            <w:r>
              <w:rPr>
                <w:rFonts w:ascii="SimSun" w:hAnsi="SimSun" w:eastAsia="SimSun" w:cs="SimSun"/>
                <w:sz w:val="20"/>
                <w:szCs w:val="20"/>
                <w:spacing w:val="-36"/>
              </w:rPr>
              <w:t xml:space="preserve"> </w:t>
            </w:r>
            <w:r>
              <w:rPr>
                <w:rFonts w:ascii="Times New Roman" w:hAnsi="Times New Roman" w:eastAsia="Times New Roman" w:cs="Times New Roman"/>
                <w:sz w:val="20"/>
                <w:szCs w:val="20"/>
              </w:rPr>
              <w:t>dB</w:t>
            </w:r>
            <w:r>
              <w:rPr>
                <w:rFonts w:ascii="Times New Roman" w:hAnsi="Times New Roman" w:eastAsia="Times New Roman" w:cs="Times New Roman"/>
                <w:sz w:val="20"/>
                <w:szCs w:val="20"/>
                <w:spacing w:val="7"/>
              </w:rPr>
              <w:t>(A)</w:t>
            </w:r>
          </w:p>
        </w:tc>
        <w:tc>
          <w:tcPr>
            <w:tcW w:w="1967" w:type="dxa"/>
            <w:vAlign w:val="top"/>
            <w:tcBorders>
              <w:right w:val="single" w:color="000000" w:sz="10" w:space="0"/>
              <w:top w:val="single" w:color="000000" w:sz="10" w:space="0"/>
            </w:tcBorders>
          </w:tcPr>
          <w:p>
            <w:pPr>
              <w:ind w:left="176"/>
              <w:spacing w:before="239" w:line="221" w:lineRule="auto"/>
              <w:rPr>
                <w:rFonts w:ascii="Times New Roman" w:hAnsi="Times New Roman" w:eastAsia="Times New Roman" w:cs="Times New Roman"/>
                <w:sz w:val="20"/>
                <w:szCs w:val="20"/>
              </w:rPr>
            </w:pPr>
            <w:r>
              <w:rPr>
                <w:rFonts w:ascii="SimSun" w:hAnsi="SimSun" w:eastAsia="SimSun" w:cs="SimSun"/>
                <w:sz w:val="20"/>
                <w:szCs w:val="20"/>
                <w:spacing w:val="6"/>
              </w:rPr>
              <w:t>最大声级值</w:t>
            </w:r>
            <w:r>
              <w:rPr>
                <w:rFonts w:ascii="SimSun" w:hAnsi="SimSun" w:eastAsia="SimSun" w:cs="SimSun"/>
                <w:sz w:val="20"/>
                <w:szCs w:val="20"/>
                <w:spacing w:val="-34"/>
              </w:rPr>
              <w:t xml:space="preserve"> </w:t>
            </w:r>
            <w:r>
              <w:rPr>
                <w:rFonts w:ascii="Times New Roman" w:hAnsi="Times New Roman" w:eastAsia="Times New Roman" w:cs="Times New Roman"/>
                <w:sz w:val="20"/>
                <w:szCs w:val="20"/>
              </w:rPr>
              <w:t>dB</w:t>
            </w:r>
            <w:r>
              <w:rPr>
                <w:rFonts w:ascii="Times New Roman" w:hAnsi="Times New Roman" w:eastAsia="Times New Roman" w:cs="Times New Roman"/>
                <w:sz w:val="20"/>
                <w:szCs w:val="20"/>
                <w:spacing w:val="6"/>
              </w:rPr>
              <w:t>(A)</w:t>
            </w:r>
          </w:p>
        </w:tc>
      </w:tr>
      <w:tr>
        <w:trPr>
          <w:trHeight w:val="682" w:hRule="atLeast"/>
        </w:trPr>
        <w:tc>
          <w:tcPr>
            <w:tcW w:w="1138" w:type="dxa"/>
            <w:vAlign w:val="top"/>
            <w:vMerge w:val="continue"/>
            <w:tcBorders>
              <w:left w:val="single" w:color="000000" w:sz="10" w:space="0"/>
              <w:top w:val="nil"/>
              <w:bottom w:val="nil"/>
            </w:tcBorders>
          </w:tcPr>
          <w:p>
            <w:pPr>
              <w:rPr>
                <w:rFonts w:ascii="Arial"/>
                <w:sz w:val="21"/>
              </w:rPr>
            </w:pPr>
            <w:r/>
          </w:p>
        </w:tc>
        <w:tc>
          <w:tcPr>
            <w:tcW w:w="1510" w:type="dxa"/>
            <w:vAlign w:val="top"/>
            <w:vMerge w:val="continue"/>
            <w:tcBorders>
              <w:top w:val="nil"/>
              <w:bottom w:val="nil"/>
            </w:tcBorders>
          </w:tcPr>
          <w:p>
            <w:pPr>
              <w:rPr>
                <w:rFonts w:ascii="Arial"/>
                <w:sz w:val="21"/>
              </w:rPr>
            </w:pPr>
            <w:r/>
          </w:p>
        </w:tc>
        <w:tc>
          <w:tcPr>
            <w:tcW w:w="1414" w:type="dxa"/>
            <w:vAlign w:val="top"/>
            <w:vMerge w:val="continue"/>
            <w:tcBorders>
              <w:top w:val="nil"/>
              <w:bottom w:val="nil"/>
            </w:tcBorders>
          </w:tcPr>
          <w:p>
            <w:pPr>
              <w:rPr>
                <w:rFonts w:ascii="Arial"/>
                <w:sz w:val="21"/>
              </w:rPr>
            </w:pPr>
            <w:r/>
          </w:p>
        </w:tc>
        <w:tc>
          <w:tcPr>
            <w:tcW w:w="2237" w:type="dxa"/>
            <w:vAlign w:val="top"/>
          </w:tcPr>
          <w:p>
            <w:pPr>
              <w:ind w:left="761" w:right="762" w:firstLine="152"/>
              <w:spacing w:before="82" w:line="272" w:lineRule="auto"/>
              <w:rPr>
                <w:rFonts w:ascii="SimSun" w:hAnsi="SimSun" w:eastAsia="SimSun" w:cs="SimSun"/>
                <w:sz w:val="20"/>
                <w:szCs w:val="20"/>
              </w:rPr>
            </w:pPr>
            <w:r>
              <w:rPr>
                <w:rFonts w:ascii="SimSun" w:hAnsi="SimSun" w:eastAsia="SimSun" w:cs="SimSun"/>
                <w:sz w:val="20"/>
                <w:szCs w:val="20"/>
                <w:spacing w:val="5"/>
              </w:rPr>
              <w:t>昼间</w:t>
            </w:r>
            <w:r>
              <w:rPr>
                <w:rFonts w:ascii="SimSun" w:hAnsi="SimSun" w:eastAsia="SimSun" w:cs="SimSun"/>
                <w:sz w:val="20"/>
                <w:szCs w:val="20"/>
                <w:spacing w:val="-1"/>
              </w:rPr>
              <w:t>（</w:t>
            </w:r>
            <w:r>
              <w:rPr>
                <w:rFonts w:ascii="Times New Roman" w:hAnsi="Times New Roman" w:eastAsia="Times New Roman" w:cs="Times New Roman"/>
                <w:sz w:val="20"/>
                <w:szCs w:val="20"/>
                <w:spacing w:val="-1"/>
              </w:rPr>
              <w:t>Leq</w:t>
            </w:r>
            <w:r>
              <w:rPr>
                <w:rFonts w:ascii="SimSun" w:hAnsi="SimSun" w:eastAsia="SimSun" w:cs="SimSun"/>
                <w:sz w:val="20"/>
                <w:szCs w:val="20"/>
                <w:spacing w:val="-1"/>
              </w:rPr>
              <w:t>）</w:t>
            </w:r>
          </w:p>
        </w:tc>
        <w:tc>
          <w:tcPr>
            <w:tcW w:w="2238" w:type="dxa"/>
            <w:vAlign w:val="top"/>
          </w:tcPr>
          <w:p>
            <w:pPr>
              <w:ind w:left="768" w:right="756" w:firstLine="154"/>
              <w:spacing w:before="82" w:line="272" w:lineRule="auto"/>
              <w:rPr>
                <w:rFonts w:ascii="SimSun" w:hAnsi="SimSun" w:eastAsia="SimSun" w:cs="SimSun"/>
                <w:sz w:val="20"/>
                <w:szCs w:val="20"/>
              </w:rPr>
            </w:pPr>
            <w:r>
              <w:rPr>
                <w:rFonts w:ascii="SimSun" w:hAnsi="SimSun" w:eastAsia="SimSun" w:cs="SimSun"/>
                <w:sz w:val="20"/>
                <w:szCs w:val="20"/>
                <w:spacing w:val="3"/>
              </w:rPr>
              <w:t>夜间</w:t>
            </w:r>
            <w:r>
              <w:rPr>
                <w:rFonts w:ascii="SimSun" w:hAnsi="SimSun" w:eastAsia="SimSun" w:cs="SimSun"/>
                <w:sz w:val="20"/>
                <w:szCs w:val="20"/>
                <w:spacing w:val="-1"/>
              </w:rPr>
              <w:t>（</w:t>
            </w:r>
            <w:r>
              <w:rPr>
                <w:rFonts w:ascii="Times New Roman" w:hAnsi="Times New Roman" w:eastAsia="Times New Roman" w:cs="Times New Roman"/>
                <w:sz w:val="20"/>
                <w:szCs w:val="20"/>
                <w:spacing w:val="-1"/>
              </w:rPr>
              <w:t>Leq</w:t>
            </w:r>
            <w:r>
              <w:rPr>
                <w:rFonts w:ascii="SimSun" w:hAnsi="SimSun" w:eastAsia="SimSun" w:cs="SimSun"/>
                <w:sz w:val="20"/>
                <w:szCs w:val="20"/>
                <w:spacing w:val="-1"/>
              </w:rPr>
              <w:t>）</w:t>
            </w:r>
          </w:p>
        </w:tc>
        <w:tc>
          <w:tcPr>
            <w:tcW w:w="1967" w:type="dxa"/>
            <w:vAlign w:val="top"/>
            <w:vMerge w:val="restart"/>
            <w:tcBorders>
              <w:right w:val="single" w:color="000000" w:sz="10" w:space="0"/>
              <w:bottom w:val="nil"/>
            </w:tcBorders>
          </w:tcPr>
          <w:p>
            <w:pPr>
              <w:spacing w:line="360" w:lineRule="auto"/>
              <w:rPr>
                <w:rFonts w:ascii="Arial"/>
                <w:sz w:val="21"/>
              </w:rPr>
            </w:pPr>
            <w:r/>
          </w:p>
          <w:p>
            <w:pPr>
              <w:ind w:left="611" w:right="594" w:firstLine="173"/>
              <w:spacing w:before="65" w:line="294" w:lineRule="auto"/>
              <w:rPr>
                <w:rFonts w:ascii="SimSun" w:hAnsi="SimSun" w:eastAsia="SimSun" w:cs="SimSun"/>
                <w:sz w:val="20"/>
                <w:szCs w:val="20"/>
              </w:rPr>
            </w:pPr>
            <w:r>
              <w:rPr>
                <w:rFonts w:ascii="SimSun" w:hAnsi="SimSun" w:eastAsia="SimSun" w:cs="SimSun"/>
                <w:sz w:val="20"/>
                <w:szCs w:val="20"/>
                <w:spacing w:val="3"/>
              </w:rPr>
              <w:t>夜间</w:t>
            </w:r>
            <w:r>
              <w:rPr>
                <w:rFonts w:ascii="SimSun" w:hAnsi="SimSun" w:eastAsia="SimSun" w:cs="SimSun"/>
                <w:sz w:val="20"/>
                <w:szCs w:val="20"/>
              </w:rPr>
              <w:t>（</w:t>
            </w:r>
            <w:r>
              <w:rPr>
                <w:rFonts w:ascii="Times New Roman" w:hAnsi="Times New Roman" w:eastAsia="Times New Roman" w:cs="Times New Roman"/>
                <w:sz w:val="20"/>
                <w:szCs w:val="20"/>
              </w:rPr>
              <w:t>L</w:t>
            </w:r>
            <w:r>
              <w:rPr>
                <w:rFonts w:ascii="Times New Roman" w:hAnsi="Times New Roman" w:eastAsia="Times New Roman" w:cs="Times New Roman"/>
                <w:sz w:val="13"/>
                <w:szCs w:val="13"/>
                <w:position w:val="-1"/>
              </w:rPr>
              <w:t>max</w:t>
            </w:r>
            <w:r>
              <w:rPr>
                <w:rFonts w:ascii="SimSun" w:hAnsi="SimSun" w:eastAsia="SimSun" w:cs="SimSun"/>
                <w:sz w:val="20"/>
                <w:szCs w:val="20"/>
              </w:rPr>
              <w:t>）</w:t>
            </w:r>
          </w:p>
        </w:tc>
      </w:tr>
      <w:tr>
        <w:trPr>
          <w:trHeight w:val="682" w:hRule="atLeast"/>
        </w:trPr>
        <w:tc>
          <w:tcPr>
            <w:tcW w:w="1138" w:type="dxa"/>
            <w:vAlign w:val="top"/>
            <w:vMerge w:val="continue"/>
            <w:tcBorders>
              <w:left w:val="single" w:color="000000" w:sz="10" w:space="0"/>
              <w:top w:val="nil"/>
            </w:tcBorders>
          </w:tcPr>
          <w:p>
            <w:pPr>
              <w:rPr>
                <w:rFonts w:ascii="Arial"/>
                <w:sz w:val="21"/>
              </w:rPr>
            </w:pPr>
            <w:r/>
          </w:p>
        </w:tc>
        <w:tc>
          <w:tcPr>
            <w:tcW w:w="1510" w:type="dxa"/>
            <w:vAlign w:val="top"/>
            <w:vMerge w:val="continue"/>
            <w:tcBorders>
              <w:top w:val="nil"/>
            </w:tcBorders>
          </w:tcPr>
          <w:p>
            <w:pPr>
              <w:rPr>
                <w:rFonts w:ascii="Arial"/>
                <w:sz w:val="21"/>
              </w:rPr>
            </w:pPr>
            <w:r/>
          </w:p>
        </w:tc>
        <w:tc>
          <w:tcPr>
            <w:tcW w:w="1414" w:type="dxa"/>
            <w:vAlign w:val="top"/>
            <w:vMerge w:val="continue"/>
            <w:tcBorders>
              <w:top w:val="nil"/>
            </w:tcBorders>
          </w:tcPr>
          <w:p>
            <w:pPr>
              <w:rPr>
                <w:rFonts w:ascii="Arial"/>
                <w:sz w:val="21"/>
              </w:rPr>
            </w:pPr>
            <w:r/>
          </w:p>
        </w:tc>
        <w:tc>
          <w:tcPr>
            <w:tcW w:w="2237" w:type="dxa"/>
            <w:vAlign w:val="top"/>
          </w:tcPr>
          <w:p>
            <w:pPr>
              <w:ind w:left="919"/>
              <w:spacing w:before="240" w:line="228" w:lineRule="auto"/>
              <w:rPr>
                <w:rFonts w:ascii="SimSun" w:hAnsi="SimSun" w:eastAsia="SimSun" w:cs="SimSun"/>
                <w:sz w:val="20"/>
                <w:szCs w:val="20"/>
              </w:rPr>
            </w:pPr>
            <w:r>
              <w:rPr>
                <w:rFonts w:ascii="SimSun" w:hAnsi="SimSun" w:eastAsia="SimSun" w:cs="SimSun"/>
                <w:sz w:val="20"/>
                <w:szCs w:val="20"/>
                <w:spacing w:val="2"/>
              </w:rPr>
              <w:t>实测</w:t>
            </w:r>
          </w:p>
        </w:tc>
        <w:tc>
          <w:tcPr>
            <w:tcW w:w="2238" w:type="dxa"/>
            <w:vAlign w:val="top"/>
          </w:tcPr>
          <w:p>
            <w:pPr>
              <w:ind w:left="924"/>
              <w:spacing w:before="240" w:line="228" w:lineRule="auto"/>
              <w:rPr>
                <w:rFonts w:ascii="SimSun" w:hAnsi="SimSun" w:eastAsia="SimSun" w:cs="SimSun"/>
                <w:sz w:val="20"/>
                <w:szCs w:val="20"/>
              </w:rPr>
            </w:pPr>
            <w:r>
              <w:rPr>
                <w:rFonts w:ascii="SimSun" w:hAnsi="SimSun" w:eastAsia="SimSun" w:cs="SimSun"/>
                <w:sz w:val="20"/>
                <w:szCs w:val="20"/>
                <w:spacing w:val="2"/>
              </w:rPr>
              <w:t>实测</w:t>
            </w:r>
          </w:p>
        </w:tc>
        <w:tc>
          <w:tcPr>
            <w:tcW w:w="1967" w:type="dxa"/>
            <w:vAlign w:val="top"/>
            <w:vMerge w:val="continue"/>
            <w:tcBorders>
              <w:right w:val="single" w:color="000000" w:sz="10" w:space="0"/>
              <w:top w:val="nil"/>
            </w:tcBorders>
          </w:tcPr>
          <w:p>
            <w:pPr>
              <w:rPr>
                <w:rFonts w:ascii="Arial"/>
                <w:sz w:val="21"/>
              </w:rPr>
            </w:pPr>
            <w:r/>
          </w:p>
        </w:tc>
      </w:tr>
      <w:tr>
        <w:trPr>
          <w:trHeight w:val="682" w:hRule="atLeast"/>
        </w:trPr>
        <w:tc>
          <w:tcPr>
            <w:tcW w:w="1138" w:type="dxa"/>
            <w:vAlign w:val="top"/>
            <w:tcBorders>
              <w:left w:val="single" w:color="000000" w:sz="10" w:space="0"/>
            </w:tcBorders>
          </w:tcPr>
          <w:p>
            <w:pPr>
              <w:ind w:left="471"/>
              <w:spacing w:before="280" w:line="195" w:lineRule="auto"/>
              <w:rPr>
                <w:rFonts w:ascii="Times New Roman" w:hAnsi="Times New Roman" w:eastAsia="Times New Roman" w:cs="Times New Roman"/>
                <w:sz w:val="20"/>
                <w:szCs w:val="20"/>
              </w:rPr>
            </w:pPr>
            <w:r>
              <w:rPr>
                <w:rFonts w:ascii="Times New Roman" w:hAnsi="Times New Roman" w:eastAsia="Times New Roman" w:cs="Times New Roman"/>
                <w:sz w:val="20"/>
                <w:szCs w:val="20"/>
                <w:spacing w:val="-8"/>
              </w:rPr>
              <w:t>1#</w:t>
            </w:r>
          </w:p>
        </w:tc>
        <w:tc>
          <w:tcPr>
            <w:tcW w:w="1510" w:type="dxa"/>
            <w:vAlign w:val="top"/>
          </w:tcPr>
          <w:p>
            <w:pPr>
              <w:ind w:left="614"/>
              <w:spacing w:before="280" w:line="195" w:lineRule="auto"/>
              <w:rPr>
                <w:rFonts w:ascii="Times New Roman" w:hAnsi="Times New Roman" w:eastAsia="Times New Roman" w:cs="Times New Roman"/>
                <w:sz w:val="20"/>
                <w:szCs w:val="20"/>
              </w:rPr>
            </w:pPr>
            <w:r>
              <w:rPr>
                <w:rFonts w:ascii="Times New Roman" w:hAnsi="Times New Roman" w:eastAsia="Times New Roman" w:cs="Times New Roman"/>
                <w:sz w:val="20"/>
                <w:szCs w:val="20"/>
                <w:spacing w:val="6"/>
              </w:rPr>
              <w:t>N1</w:t>
            </w:r>
          </w:p>
        </w:tc>
        <w:tc>
          <w:tcPr>
            <w:tcW w:w="1414" w:type="dxa"/>
            <w:vAlign w:val="top"/>
          </w:tcPr>
          <w:p>
            <w:pPr>
              <w:ind w:left="672"/>
              <w:spacing w:before="276" w:line="199" w:lineRule="auto"/>
              <w:rPr>
                <w:rFonts w:ascii="Times New Roman" w:hAnsi="Times New Roman" w:eastAsia="Times New Roman" w:cs="Times New Roman"/>
                <w:sz w:val="20"/>
                <w:szCs w:val="20"/>
              </w:rPr>
            </w:pPr>
            <w:r>
              <w:rPr>
                <w:rFonts w:ascii="Times New Roman" w:hAnsi="Times New Roman" w:eastAsia="Times New Roman" w:cs="Times New Roman"/>
                <w:sz w:val="20"/>
                <w:szCs w:val="20"/>
                <w:spacing w:val="2"/>
              </w:rPr>
              <w:t>/</w:t>
            </w:r>
          </w:p>
        </w:tc>
        <w:tc>
          <w:tcPr>
            <w:tcW w:w="2237" w:type="dxa"/>
            <w:vAlign w:val="top"/>
          </w:tcPr>
          <w:p>
            <w:pPr>
              <w:ind w:left="1022"/>
              <w:spacing w:before="280" w:line="195" w:lineRule="auto"/>
              <w:rPr>
                <w:rFonts w:ascii="Times New Roman" w:hAnsi="Times New Roman" w:eastAsia="Times New Roman" w:cs="Times New Roman"/>
                <w:sz w:val="20"/>
                <w:szCs w:val="20"/>
              </w:rPr>
            </w:pPr>
            <w:r>
              <w:rPr>
                <w:rFonts w:ascii="Times New Roman" w:hAnsi="Times New Roman" w:eastAsia="Times New Roman" w:cs="Times New Roman"/>
                <w:sz w:val="20"/>
                <w:szCs w:val="20"/>
              </w:rPr>
              <w:t>53</w:t>
            </w:r>
          </w:p>
        </w:tc>
        <w:tc>
          <w:tcPr>
            <w:tcW w:w="2238" w:type="dxa"/>
            <w:vAlign w:val="top"/>
          </w:tcPr>
          <w:p>
            <w:pPr>
              <w:ind w:left="1020"/>
              <w:spacing w:before="280" w:line="195" w:lineRule="auto"/>
              <w:rPr>
                <w:rFonts w:ascii="Times New Roman" w:hAnsi="Times New Roman" w:eastAsia="Times New Roman" w:cs="Times New Roman"/>
                <w:sz w:val="20"/>
                <w:szCs w:val="20"/>
              </w:rPr>
            </w:pPr>
            <w:r>
              <w:rPr>
                <w:rFonts w:ascii="Times New Roman" w:hAnsi="Times New Roman" w:eastAsia="Times New Roman" w:cs="Times New Roman"/>
                <w:sz w:val="20"/>
                <w:szCs w:val="20"/>
                <w:spacing w:val="3"/>
              </w:rPr>
              <w:t>49</w:t>
            </w:r>
          </w:p>
        </w:tc>
        <w:tc>
          <w:tcPr>
            <w:tcW w:w="1967" w:type="dxa"/>
            <w:vAlign w:val="top"/>
            <w:tcBorders>
              <w:right w:val="single" w:color="000000" w:sz="10" w:space="0"/>
            </w:tcBorders>
          </w:tcPr>
          <w:p>
            <w:pPr>
              <w:ind w:left="887"/>
              <w:spacing w:before="280" w:line="195" w:lineRule="auto"/>
              <w:rPr>
                <w:rFonts w:ascii="Times New Roman" w:hAnsi="Times New Roman" w:eastAsia="Times New Roman" w:cs="Times New Roman"/>
                <w:sz w:val="20"/>
                <w:szCs w:val="20"/>
              </w:rPr>
            </w:pPr>
            <w:r>
              <w:rPr>
                <w:rFonts w:ascii="Times New Roman" w:hAnsi="Times New Roman" w:eastAsia="Times New Roman" w:cs="Times New Roman"/>
                <w:sz w:val="20"/>
                <w:szCs w:val="20"/>
              </w:rPr>
              <w:t>60</w:t>
            </w:r>
          </w:p>
        </w:tc>
      </w:tr>
      <w:tr>
        <w:trPr>
          <w:trHeight w:val="682" w:hRule="atLeast"/>
        </w:trPr>
        <w:tc>
          <w:tcPr>
            <w:tcW w:w="1138" w:type="dxa"/>
            <w:vAlign w:val="top"/>
            <w:tcBorders>
              <w:left w:val="single" w:color="000000" w:sz="10" w:space="0"/>
            </w:tcBorders>
          </w:tcPr>
          <w:p>
            <w:pPr>
              <w:ind w:left="450"/>
              <w:spacing w:before="282" w:line="195" w:lineRule="auto"/>
              <w:rPr>
                <w:rFonts w:ascii="Times New Roman" w:hAnsi="Times New Roman" w:eastAsia="Times New Roman" w:cs="Times New Roman"/>
                <w:sz w:val="20"/>
                <w:szCs w:val="20"/>
              </w:rPr>
            </w:pPr>
            <w:r>
              <w:rPr>
                <w:rFonts w:ascii="Times New Roman" w:hAnsi="Times New Roman" w:eastAsia="Times New Roman" w:cs="Times New Roman"/>
                <w:sz w:val="20"/>
                <w:szCs w:val="20"/>
                <w:spacing w:val="2"/>
              </w:rPr>
              <w:t>2#</w:t>
            </w:r>
          </w:p>
        </w:tc>
        <w:tc>
          <w:tcPr>
            <w:tcW w:w="1510" w:type="dxa"/>
            <w:vAlign w:val="top"/>
          </w:tcPr>
          <w:p>
            <w:pPr>
              <w:ind w:left="614"/>
              <w:spacing w:before="282" w:line="195" w:lineRule="auto"/>
              <w:rPr>
                <w:rFonts w:ascii="Times New Roman" w:hAnsi="Times New Roman" w:eastAsia="Times New Roman" w:cs="Times New Roman"/>
                <w:sz w:val="20"/>
                <w:szCs w:val="20"/>
              </w:rPr>
            </w:pPr>
            <w:r>
              <w:rPr>
                <w:rFonts w:ascii="Times New Roman" w:hAnsi="Times New Roman" w:eastAsia="Times New Roman" w:cs="Times New Roman"/>
                <w:sz w:val="20"/>
                <w:szCs w:val="20"/>
                <w:spacing w:val="6"/>
              </w:rPr>
              <w:t>N2</w:t>
            </w:r>
          </w:p>
        </w:tc>
        <w:tc>
          <w:tcPr>
            <w:tcW w:w="1414" w:type="dxa"/>
            <w:vAlign w:val="top"/>
          </w:tcPr>
          <w:p>
            <w:pPr>
              <w:ind w:left="672"/>
              <w:spacing w:before="278" w:line="199" w:lineRule="auto"/>
              <w:rPr>
                <w:rFonts w:ascii="Times New Roman" w:hAnsi="Times New Roman" w:eastAsia="Times New Roman" w:cs="Times New Roman"/>
                <w:sz w:val="20"/>
                <w:szCs w:val="20"/>
              </w:rPr>
            </w:pPr>
            <w:r>
              <w:rPr>
                <w:rFonts w:ascii="Times New Roman" w:hAnsi="Times New Roman" w:eastAsia="Times New Roman" w:cs="Times New Roman"/>
                <w:sz w:val="20"/>
                <w:szCs w:val="20"/>
                <w:spacing w:val="2"/>
              </w:rPr>
              <w:t>/</w:t>
            </w:r>
          </w:p>
        </w:tc>
        <w:tc>
          <w:tcPr>
            <w:tcW w:w="2237" w:type="dxa"/>
            <w:vAlign w:val="top"/>
          </w:tcPr>
          <w:p>
            <w:pPr>
              <w:ind w:left="1022"/>
              <w:spacing w:before="282" w:line="195" w:lineRule="auto"/>
              <w:rPr>
                <w:rFonts w:ascii="Times New Roman" w:hAnsi="Times New Roman" w:eastAsia="Times New Roman" w:cs="Times New Roman"/>
                <w:sz w:val="20"/>
                <w:szCs w:val="20"/>
              </w:rPr>
            </w:pPr>
            <w:r>
              <w:rPr>
                <w:rFonts w:ascii="Times New Roman" w:hAnsi="Times New Roman" w:eastAsia="Times New Roman" w:cs="Times New Roman"/>
                <w:sz w:val="20"/>
                <w:szCs w:val="20"/>
              </w:rPr>
              <w:t>51</w:t>
            </w:r>
          </w:p>
        </w:tc>
        <w:tc>
          <w:tcPr>
            <w:tcW w:w="2238" w:type="dxa"/>
            <w:vAlign w:val="top"/>
          </w:tcPr>
          <w:p>
            <w:pPr>
              <w:ind w:left="1020"/>
              <w:spacing w:before="282" w:line="195" w:lineRule="auto"/>
              <w:rPr>
                <w:rFonts w:ascii="Times New Roman" w:hAnsi="Times New Roman" w:eastAsia="Times New Roman" w:cs="Times New Roman"/>
                <w:sz w:val="20"/>
                <w:szCs w:val="20"/>
              </w:rPr>
            </w:pPr>
            <w:r>
              <w:rPr>
                <w:rFonts w:ascii="Times New Roman" w:hAnsi="Times New Roman" w:eastAsia="Times New Roman" w:cs="Times New Roman"/>
                <w:sz w:val="20"/>
                <w:szCs w:val="20"/>
                <w:spacing w:val="3"/>
              </w:rPr>
              <w:t>48</w:t>
            </w:r>
          </w:p>
        </w:tc>
        <w:tc>
          <w:tcPr>
            <w:tcW w:w="1967" w:type="dxa"/>
            <w:vAlign w:val="top"/>
            <w:tcBorders>
              <w:right w:val="single" w:color="000000" w:sz="10" w:space="0"/>
            </w:tcBorders>
          </w:tcPr>
          <w:p>
            <w:pPr>
              <w:ind w:left="887"/>
              <w:spacing w:before="282" w:line="195" w:lineRule="auto"/>
              <w:rPr>
                <w:rFonts w:ascii="Times New Roman" w:hAnsi="Times New Roman" w:eastAsia="Times New Roman" w:cs="Times New Roman"/>
                <w:sz w:val="20"/>
                <w:szCs w:val="20"/>
              </w:rPr>
            </w:pPr>
            <w:r>
              <w:rPr>
                <w:rFonts w:ascii="Times New Roman" w:hAnsi="Times New Roman" w:eastAsia="Times New Roman" w:cs="Times New Roman"/>
                <w:sz w:val="20"/>
                <w:szCs w:val="20"/>
              </w:rPr>
              <w:t>67</w:t>
            </w:r>
          </w:p>
        </w:tc>
      </w:tr>
      <w:tr>
        <w:trPr>
          <w:trHeight w:val="682" w:hRule="atLeast"/>
        </w:trPr>
        <w:tc>
          <w:tcPr>
            <w:tcW w:w="1138" w:type="dxa"/>
            <w:vAlign w:val="top"/>
            <w:tcBorders>
              <w:left w:val="single" w:color="000000" w:sz="10" w:space="0"/>
            </w:tcBorders>
          </w:tcPr>
          <w:p>
            <w:pPr>
              <w:ind w:left="455"/>
              <w:spacing w:before="286" w:line="195" w:lineRule="auto"/>
              <w:rPr>
                <w:rFonts w:ascii="Times New Roman" w:hAnsi="Times New Roman" w:eastAsia="Times New Roman" w:cs="Times New Roman"/>
                <w:sz w:val="20"/>
                <w:szCs w:val="20"/>
              </w:rPr>
            </w:pPr>
            <w:r>
              <w:rPr>
                <w:rFonts w:ascii="Times New Roman" w:hAnsi="Times New Roman" w:eastAsia="Times New Roman" w:cs="Times New Roman"/>
                <w:sz w:val="20"/>
                <w:szCs w:val="20"/>
              </w:rPr>
              <w:t>3#</w:t>
            </w:r>
          </w:p>
        </w:tc>
        <w:tc>
          <w:tcPr>
            <w:tcW w:w="1510" w:type="dxa"/>
            <w:vAlign w:val="top"/>
          </w:tcPr>
          <w:p>
            <w:pPr>
              <w:ind w:left="614"/>
              <w:spacing w:before="286" w:line="195" w:lineRule="auto"/>
              <w:rPr>
                <w:rFonts w:ascii="Times New Roman" w:hAnsi="Times New Roman" w:eastAsia="Times New Roman" w:cs="Times New Roman"/>
                <w:sz w:val="20"/>
                <w:szCs w:val="20"/>
              </w:rPr>
            </w:pPr>
            <w:r>
              <w:rPr>
                <w:rFonts w:ascii="Times New Roman" w:hAnsi="Times New Roman" w:eastAsia="Times New Roman" w:cs="Times New Roman"/>
                <w:sz w:val="20"/>
                <w:szCs w:val="20"/>
                <w:spacing w:val="6"/>
              </w:rPr>
              <w:t>N3</w:t>
            </w:r>
          </w:p>
        </w:tc>
        <w:tc>
          <w:tcPr>
            <w:tcW w:w="1414" w:type="dxa"/>
            <w:vAlign w:val="top"/>
          </w:tcPr>
          <w:p>
            <w:pPr>
              <w:ind w:left="672"/>
              <w:spacing w:before="282" w:line="199" w:lineRule="auto"/>
              <w:rPr>
                <w:rFonts w:ascii="Times New Roman" w:hAnsi="Times New Roman" w:eastAsia="Times New Roman" w:cs="Times New Roman"/>
                <w:sz w:val="20"/>
                <w:szCs w:val="20"/>
              </w:rPr>
            </w:pPr>
            <w:r>
              <w:rPr>
                <w:rFonts w:ascii="Times New Roman" w:hAnsi="Times New Roman" w:eastAsia="Times New Roman" w:cs="Times New Roman"/>
                <w:sz w:val="20"/>
                <w:szCs w:val="20"/>
                <w:spacing w:val="2"/>
              </w:rPr>
              <w:t>/</w:t>
            </w:r>
          </w:p>
        </w:tc>
        <w:tc>
          <w:tcPr>
            <w:tcW w:w="2237" w:type="dxa"/>
            <w:vAlign w:val="top"/>
          </w:tcPr>
          <w:p>
            <w:pPr>
              <w:ind w:left="1022"/>
              <w:spacing w:before="286" w:line="195" w:lineRule="auto"/>
              <w:rPr>
                <w:rFonts w:ascii="Times New Roman" w:hAnsi="Times New Roman" w:eastAsia="Times New Roman" w:cs="Times New Roman"/>
                <w:sz w:val="20"/>
                <w:szCs w:val="20"/>
              </w:rPr>
            </w:pPr>
            <w:r>
              <w:rPr>
                <w:rFonts w:ascii="Times New Roman" w:hAnsi="Times New Roman" w:eastAsia="Times New Roman" w:cs="Times New Roman"/>
                <w:sz w:val="20"/>
                <w:szCs w:val="20"/>
              </w:rPr>
              <w:t>56</w:t>
            </w:r>
          </w:p>
        </w:tc>
        <w:tc>
          <w:tcPr>
            <w:tcW w:w="2238" w:type="dxa"/>
            <w:vAlign w:val="top"/>
          </w:tcPr>
          <w:p>
            <w:pPr>
              <w:ind w:left="1020"/>
              <w:spacing w:before="286" w:line="195" w:lineRule="auto"/>
              <w:rPr>
                <w:rFonts w:ascii="Times New Roman" w:hAnsi="Times New Roman" w:eastAsia="Times New Roman" w:cs="Times New Roman"/>
                <w:sz w:val="20"/>
                <w:szCs w:val="20"/>
              </w:rPr>
            </w:pPr>
            <w:r>
              <w:rPr>
                <w:rFonts w:ascii="Times New Roman" w:hAnsi="Times New Roman" w:eastAsia="Times New Roman" w:cs="Times New Roman"/>
                <w:sz w:val="20"/>
                <w:szCs w:val="20"/>
                <w:spacing w:val="3"/>
              </w:rPr>
              <w:t>49</w:t>
            </w:r>
          </w:p>
        </w:tc>
        <w:tc>
          <w:tcPr>
            <w:tcW w:w="1967" w:type="dxa"/>
            <w:vAlign w:val="top"/>
            <w:tcBorders>
              <w:right w:val="single" w:color="000000" w:sz="10" w:space="0"/>
            </w:tcBorders>
          </w:tcPr>
          <w:p>
            <w:pPr>
              <w:ind w:left="887"/>
              <w:spacing w:before="286" w:line="195" w:lineRule="auto"/>
              <w:rPr>
                <w:rFonts w:ascii="Times New Roman" w:hAnsi="Times New Roman" w:eastAsia="Times New Roman" w:cs="Times New Roman"/>
                <w:sz w:val="20"/>
                <w:szCs w:val="20"/>
              </w:rPr>
            </w:pPr>
            <w:r>
              <w:rPr>
                <w:rFonts w:ascii="Times New Roman" w:hAnsi="Times New Roman" w:eastAsia="Times New Roman" w:cs="Times New Roman"/>
                <w:sz w:val="20"/>
                <w:szCs w:val="20"/>
              </w:rPr>
              <w:t>63</w:t>
            </w:r>
          </w:p>
        </w:tc>
      </w:tr>
      <w:tr>
        <w:trPr>
          <w:trHeight w:val="683" w:hRule="atLeast"/>
        </w:trPr>
        <w:tc>
          <w:tcPr>
            <w:tcW w:w="1138" w:type="dxa"/>
            <w:vAlign w:val="top"/>
            <w:tcBorders>
              <w:left w:val="single" w:color="000000" w:sz="10" w:space="0"/>
            </w:tcBorders>
          </w:tcPr>
          <w:p>
            <w:pPr>
              <w:ind w:left="449"/>
              <w:spacing w:before="288" w:line="195" w:lineRule="auto"/>
              <w:rPr>
                <w:rFonts w:ascii="Times New Roman" w:hAnsi="Times New Roman" w:eastAsia="Times New Roman" w:cs="Times New Roman"/>
                <w:sz w:val="20"/>
                <w:szCs w:val="20"/>
              </w:rPr>
            </w:pPr>
            <w:r>
              <w:rPr>
                <w:rFonts w:ascii="Times New Roman" w:hAnsi="Times New Roman" w:eastAsia="Times New Roman" w:cs="Times New Roman"/>
                <w:sz w:val="20"/>
                <w:szCs w:val="20"/>
                <w:spacing w:val="3"/>
              </w:rPr>
              <w:t>4#</w:t>
            </w:r>
          </w:p>
        </w:tc>
        <w:tc>
          <w:tcPr>
            <w:tcW w:w="1510" w:type="dxa"/>
            <w:vAlign w:val="top"/>
          </w:tcPr>
          <w:p>
            <w:pPr>
              <w:ind w:left="614"/>
              <w:spacing w:before="288" w:line="195" w:lineRule="auto"/>
              <w:rPr>
                <w:rFonts w:ascii="Times New Roman" w:hAnsi="Times New Roman" w:eastAsia="Times New Roman" w:cs="Times New Roman"/>
                <w:sz w:val="20"/>
                <w:szCs w:val="20"/>
              </w:rPr>
            </w:pPr>
            <w:r>
              <w:rPr>
                <w:rFonts w:ascii="Times New Roman" w:hAnsi="Times New Roman" w:eastAsia="Times New Roman" w:cs="Times New Roman"/>
                <w:sz w:val="20"/>
                <w:szCs w:val="20"/>
                <w:spacing w:val="6"/>
              </w:rPr>
              <w:t>N4</w:t>
            </w:r>
          </w:p>
        </w:tc>
        <w:tc>
          <w:tcPr>
            <w:tcW w:w="1414" w:type="dxa"/>
            <w:vAlign w:val="top"/>
          </w:tcPr>
          <w:p>
            <w:pPr>
              <w:ind w:left="672"/>
              <w:spacing w:before="284" w:line="199" w:lineRule="auto"/>
              <w:rPr>
                <w:rFonts w:ascii="Times New Roman" w:hAnsi="Times New Roman" w:eastAsia="Times New Roman" w:cs="Times New Roman"/>
                <w:sz w:val="20"/>
                <w:szCs w:val="20"/>
              </w:rPr>
            </w:pPr>
            <w:r>
              <w:rPr>
                <w:rFonts w:ascii="Times New Roman" w:hAnsi="Times New Roman" w:eastAsia="Times New Roman" w:cs="Times New Roman"/>
                <w:sz w:val="20"/>
                <w:szCs w:val="20"/>
                <w:spacing w:val="2"/>
              </w:rPr>
              <w:t>/</w:t>
            </w:r>
          </w:p>
        </w:tc>
        <w:tc>
          <w:tcPr>
            <w:tcW w:w="2237" w:type="dxa"/>
            <w:vAlign w:val="top"/>
          </w:tcPr>
          <w:p>
            <w:pPr>
              <w:ind w:left="1022"/>
              <w:spacing w:before="291" w:line="192" w:lineRule="auto"/>
              <w:rPr>
                <w:rFonts w:ascii="Times New Roman" w:hAnsi="Times New Roman" w:eastAsia="Times New Roman" w:cs="Times New Roman"/>
                <w:sz w:val="20"/>
                <w:szCs w:val="20"/>
              </w:rPr>
            </w:pPr>
            <w:r>
              <w:rPr>
                <w:rFonts w:ascii="Times New Roman" w:hAnsi="Times New Roman" w:eastAsia="Times New Roman" w:cs="Times New Roman"/>
                <w:sz w:val="20"/>
                <w:szCs w:val="20"/>
              </w:rPr>
              <w:t>55</w:t>
            </w:r>
          </w:p>
        </w:tc>
        <w:tc>
          <w:tcPr>
            <w:tcW w:w="2238" w:type="dxa"/>
            <w:vAlign w:val="top"/>
          </w:tcPr>
          <w:p>
            <w:pPr>
              <w:ind w:left="1026"/>
              <w:spacing w:before="288" w:line="195" w:lineRule="auto"/>
              <w:rPr>
                <w:rFonts w:ascii="Times New Roman" w:hAnsi="Times New Roman" w:eastAsia="Times New Roman" w:cs="Times New Roman"/>
                <w:sz w:val="20"/>
                <w:szCs w:val="20"/>
              </w:rPr>
            </w:pPr>
            <w:r>
              <w:rPr>
                <w:rFonts w:ascii="Times New Roman" w:hAnsi="Times New Roman" w:eastAsia="Times New Roman" w:cs="Times New Roman"/>
                <w:sz w:val="20"/>
                <w:szCs w:val="20"/>
              </w:rPr>
              <w:t>50</w:t>
            </w:r>
          </w:p>
        </w:tc>
        <w:tc>
          <w:tcPr>
            <w:tcW w:w="1967" w:type="dxa"/>
            <w:vAlign w:val="top"/>
            <w:tcBorders>
              <w:right w:val="single" w:color="000000" w:sz="10" w:space="0"/>
            </w:tcBorders>
          </w:tcPr>
          <w:p>
            <w:pPr>
              <w:ind w:left="887"/>
              <w:spacing w:before="288" w:line="195" w:lineRule="auto"/>
              <w:rPr>
                <w:rFonts w:ascii="Times New Roman" w:hAnsi="Times New Roman" w:eastAsia="Times New Roman" w:cs="Times New Roman"/>
                <w:sz w:val="20"/>
                <w:szCs w:val="20"/>
              </w:rPr>
            </w:pPr>
            <w:r>
              <w:rPr>
                <w:rFonts w:ascii="Times New Roman" w:hAnsi="Times New Roman" w:eastAsia="Times New Roman" w:cs="Times New Roman"/>
                <w:sz w:val="20"/>
                <w:szCs w:val="20"/>
              </w:rPr>
              <w:t>65</w:t>
            </w:r>
          </w:p>
        </w:tc>
      </w:tr>
      <w:tr>
        <w:trPr>
          <w:trHeight w:val="682" w:hRule="atLeast"/>
        </w:trPr>
        <w:tc>
          <w:tcPr>
            <w:tcW w:w="1138" w:type="dxa"/>
            <w:vAlign w:val="top"/>
            <w:tcBorders>
              <w:left w:val="single" w:color="000000" w:sz="10" w:space="0"/>
            </w:tcBorders>
          </w:tcPr>
          <w:p>
            <w:pPr>
              <w:ind w:left="140"/>
              <w:spacing w:before="255" w:line="228" w:lineRule="auto"/>
              <w:rPr>
                <w:rFonts w:ascii="SimSun" w:hAnsi="SimSun" w:eastAsia="SimSun" w:cs="SimSun"/>
                <w:sz w:val="20"/>
                <w:szCs w:val="20"/>
              </w:rPr>
            </w:pPr>
            <w:r>
              <w:rPr>
                <w:rFonts w:ascii="SimSun" w:hAnsi="SimSun" w:eastAsia="SimSun" w:cs="SimSun"/>
                <w:sz w:val="20"/>
                <w:szCs w:val="20"/>
                <w:spacing w:val="7"/>
              </w:rPr>
              <w:t>检测日期</w:t>
            </w:r>
          </w:p>
        </w:tc>
        <w:tc>
          <w:tcPr>
            <w:tcW w:w="9366" w:type="dxa"/>
            <w:vAlign w:val="top"/>
            <w:gridSpan w:val="5"/>
            <w:tcBorders>
              <w:right w:val="single" w:color="000000" w:sz="10" w:space="0"/>
            </w:tcBorders>
          </w:tcPr>
          <w:p>
            <w:pPr>
              <w:ind w:left="1795"/>
              <w:spacing w:before="255" w:line="228" w:lineRule="auto"/>
              <w:rPr>
                <w:rFonts w:ascii="Times New Roman" w:hAnsi="Times New Roman" w:eastAsia="Times New Roman" w:cs="Times New Roman"/>
                <w:sz w:val="20"/>
                <w:szCs w:val="20"/>
              </w:rPr>
            </w:pPr>
            <w:r>
              <w:rPr>
                <w:rFonts w:ascii="SimSun" w:hAnsi="SimSun" w:eastAsia="SimSun" w:cs="SimSun"/>
                <w:sz w:val="20"/>
                <w:szCs w:val="20"/>
                <w:spacing w:val="4"/>
              </w:rPr>
              <w:t>昼间：</w:t>
            </w:r>
            <w:r>
              <w:rPr>
                <w:rFonts w:ascii="Times New Roman" w:hAnsi="Times New Roman" w:eastAsia="Times New Roman" w:cs="Times New Roman"/>
                <w:sz w:val="20"/>
                <w:szCs w:val="20"/>
                <w:spacing w:val="4"/>
              </w:rPr>
              <w:t>2026-01-17</w:t>
            </w:r>
            <w:r>
              <w:rPr>
                <w:rFonts w:ascii="Times New Roman" w:hAnsi="Times New Roman" w:eastAsia="Times New Roman" w:cs="Times New Roman"/>
                <w:sz w:val="20"/>
                <w:szCs w:val="20"/>
                <w:spacing w:val="36"/>
              </w:rPr>
              <w:t xml:space="preserve"> </w:t>
            </w:r>
            <w:r>
              <w:rPr>
                <w:rFonts w:ascii="Times New Roman" w:hAnsi="Times New Roman" w:eastAsia="Times New Roman" w:cs="Times New Roman"/>
                <w:sz w:val="20"/>
                <w:szCs w:val="20"/>
                <w:spacing w:val="4"/>
              </w:rPr>
              <w:t>12:40~</w:t>
            </w:r>
            <w:r>
              <w:rPr>
                <w:rFonts w:ascii="Times New Roman" w:hAnsi="Times New Roman" w:eastAsia="Times New Roman" w:cs="Times New Roman"/>
                <w:sz w:val="20"/>
                <w:szCs w:val="20"/>
                <w:spacing w:val="27"/>
              </w:rPr>
              <w:t xml:space="preserve"> </w:t>
            </w:r>
            <w:r>
              <w:rPr>
                <w:rFonts w:ascii="Times New Roman" w:hAnsi="Times New Roman" w:eastAsia="Times New Roman" w:cs="Times New Roman"/>
                <w:sz w:val="20"/>
                <w:szCs w:val="20"/>
                <w:spacing w:val="4"/>
              </w:rPr>
              <w:t>13:08</w:t>
            </w:r>
            <w:r>
              <w:rPr>
                <w:rFonts w:ascii="SimSun" w:hAnsi="SimSun" w:eastAsia="SimSun" w:cs="SimSun"/>
                <w:sz w:val="20"/>
                <w:szCs w:val="20"/>
                <w:spacing w:val="4"/>
              </w:rPr>
              <w:t>；夜间：</w:t>
            </w:r>
            <w:r>
              <w:rPr>
                <w:rFonts w:ascii="Times New Roman" w:hAnsi="Times New Roman" w:eastAsia="Times New Roman" w:cs="Times New Roman"/>
                <w:sz w:val="20"/>
                <w:szCs w:val="20"/>
                <w:spacing w:val="4"/>
              </w:rPr>
              <w:t>2026-01-17 22:02~ 22:31</w:t>
            </w:r>
          </w:p>
        </w:tc>
      </w:tr>
      <w:tr>
        <w:trPr>
          <w:trHeight w:val="706" w:hRule="atLeast"/>
        </w:trPr>
        <w:tc>
          <w:tcPr>
            <w:tcW w:w="1138" w:type="dxa"/>
            <w:vAlign w:val="top"/>
            <w:tcBorders>
              <w:left w:val="single" w:color="000000" w:sz="10" w:space="0"/>
              <w:bottom w:val="single" w:color="000000" w:sz="10" w:space="0"/>
            </w:tcBorders>
          </w:tcPr>
          <w:p>
            <w:pPr>
              <w:ind w:left="354"/>
              <w:spacing w:before="257" w:line="229" w:lineRule="auto"/>
              <w:rPr>
                <w:rFonts w:ascii="SimSun" w:hAnsi="SimSun" w:eastAsia="SimSun" w:cs="SimSun"/>
                <w:sz w:val="20"/>
                <w:szCs w:val="20"/>
              </w:rPr>
            </w:pPr>
            <w:r>
              <w:rPr>
                <w:rFonts w:ascii="SimSun" w:hAnsi="SimSun" w:eastAsia="SimSun" w:cs="SimSun"/>
                <w:sz w:val="20"/>
                <w:szCs w:val="20"/>
                <w:spacing w:val="3"/>
              </w:rPr>
              <w:t>备注</w:t>
            </w:r>
          </w:p>
        </w:tc>
        <w:tc>
          <w:tcPr>
            <w:tcW w:w="9366" w:type="dxa"/>
            <w:vAlign w:val="top"/>
            <w:gridSpan w:val="5"/>
            <w:tcBorders>
              <w:bottom w:val="single" w:color="000000" w:sz="10" w:space="0"/>
              <w:right w:val="single" w:color="000000" w:sz="10" w:space="0"/>
            </w:tcBorders>
          </w:tcPr>
          <w:p>
            <w:pPr>
              <w:ind w:left="106"/>
              <w:spacing w:before="257" w:line="227" w:lineRule="auto"/>
              <w:rPr>
                <w:rFonts w:ascii="SimSun" w:hAnsi="SimSun" w:eastAsia="SimSun" w:cs="SimSun"/>
                <w:sz w:val="20"/>
                <w:szCs w:val="20"/>
              </w:rPr>
            </w:pPr>
            <w:r>
              <w:rPr>
                <w:rFonts w:ascii="SimSun" w:hAnsi="SimSun" w:eastAsia="SimSun" w:cs="SimSun"/>
                <w:sz w:val="20"/>
                <w:szCs w:val="20"/>
                <w:spacing w:val="7"/>
              </w:rPr>
              <w:t>最大声级为偶发。</w:t>
            </w:r>
          </w:p>
        </w:tc>
      </w:tr>
    </w:tbl>
    <w:p>
      <w:pPr>
        <w:pStyle w:val="BodyText"/>
        <w:rPr/>
      </w:pPr>
      <w:r/>
    </w:p>
    <w:p>
      <w:pPr>
        <w:pStyle w:val="BodyText"/>
        <w:rPr/>
      </w:pPr>
      <w:r/>
    </w:p>
    <w:p>
      <w:pPr>
        <w:pStyle w:val="BodyText"/>
        <w:rPr/>
      </w:pPr>
      <w:r/>
    </w:p>
    <w:p>
      <w:pPr>
        <w:pStyle w:val="BodyText"/>
        <w:rPr/>
      </w:pPr>
      <w:r/>
    </w:p>
    <w:p>
      <w:pPr>
        <w:pStyle w:val="BodyText"/>
        <w:rPr/>
      </w:pPr>
      <w:r/>
    </w:p>
    <w:p>
      <w:pPr>
        <w:pStyle w:val="BodyText"/>
        <w:rPr/>
      </w:pPr>
      <w:r/>
    </w:p>
    <w:p>
      <w:pPr>
        <w:pStyle w:val="BodyText"/>
        <w:rPr/>
      </w:pPr>
      <w:r/>
    </w:p>
    <w:p>
      <w:pPr>
        <w:pStyle w:val="BodyText"/>
        <w:rPr/>
      </w:pPr>
      <w:r/>
    </w:p>
    <w:p>
      <w:pPr>
        <w:pStyle w:val="BodyText"/>
        <w:rPr/>
      </w:pPr>
      <w:r/>
    </w:p>
    <w:p>
      <w:pPr>
        <w:pStyle w:val="BodyText"/>
        <w:spacing w:line="241" w:lineRule="auto"/>
        <w:rPr/>
      </w:pPr>
      <w:r/>
    </w:p>
    <w:p>
      <w:pPr>
        <w:pStyle w:val="BodyText"/>
        <w:spacing w:line="241" w:lineRule="auto"/>
        <w:rPr/>
      </w:pPr>
      <w:r/>
    </w:p>
    <w:p>
      <w:pPr>
        <w:pStyle w:val="BodyText"/>
        <w:spacing w:line="241" w:lineRule="auto"/>
        <w:rPr/>
      </w:pPr>
      <w:r/>
    </w:p>
    <w:p>
      <w:pPr>
        <w:pStyle w:val="BodyText"/>
        <w:spacing w:line="241" w:lineRule="auto"/>
        <w:rPr/>
      </w:pPr>
      <w:r/>
    </w:p>
    <w:p>
      <w:pPr>
        <w:pStyle w:val="BodyText"/>
        <w:spacing w:line="241" w:lineRule="auto"/>
        <w:rPr/>
      </w:pPr>
      <w:r/>
    </w:p>
    <w:p>
      <w:pPr>
        <w:pStyle w:val="BodyText"/>
        <w:spacing w:line="241" w:lineRule="auto"/>
        <w:rPr/>
      </w:pPr>
      <w:r/>
    </w:p>
    <w:p>
      <w:pPr>
        <w:pStyle w:val="BodyText"/>
        <w:spacing w:line="241" w:lineRule="auto"/>
        <w:rPr/>
      </w:pPr>
      <w:r/>
    </w:p>
    <w:p>
      <w:pPr>
        <w:pStyle w:val="BodyText"/>
        <w:spacing w:line="241" w:lineRule="auto"/>
        <w:rPr/>
      </w:pPr>
      <w:r/>
    </w:p>
    <w:p>
      <w:pPr>
        <w:pStyle w:val="BodyText"/>
        <w:spacing w:line="241" w:lineRule="auto"/>
        <w:rPr/>
      </w:pPr>
      <w:r/>
    </w:p>
    <w:p>
      <w:pPr>
        <w:pStyle w:val="BodyText"/>
        <w:spacing w:line="241" w:lineRule="auto"/>
        <w:rPr/>
      </w:pPr>
      <w:r/>
    </w:p>
    <w:p>
      <w:pPr>
        <w:pStyle w:val="BodyText"/>
        <w:spacing w:line="241" w:lineRule="auto"/>
        <w:rPr/>
      </w:pPr>
      <w:r/>
    </w:p>
    <w:p>
      <w:pPr>
        <w:pStyle w:val="BodyText"/>
        <w:spacing w:line="241" w:lineRule="auto"/>
        <w:rPr/>
      </w:pPr>
      <w:r/>
    </w:p>
    <w:p>
      <w:pPr>
        <w:pStyle w:val="BodyText"/>
        <w:spacing w:line="241" w:lineRule="auto"/>
        <w:rPr/>
      </w:pPr>
      <w:r/>
    </w:p>
    <w:p>
      <w:pPr>
        <w:pStyle w:val="BodyText"/>
        <w:spacing w:line="241" w:lineRule="auto"/>
        <w:rPr/>
      </w:pPr>
      <w:r/>
    </w:p>
    <w:p>
      <w:pPr>
        <w:pStyle w:val="BodyText"/>
        <w:spacing w:line="241" w:lineRule="auto"/>
        <w:rPr/>
      </w:pPr>
      <w:r/>
    </w:p>
    <w:p>
      <w:pPr>
        <w:pStyle w:val="BodyText"/>
        <w:spacing w:line="241" w:lineRule="auto"/>
        <w:rPr/>
      </w:pPr>
      <w:r/>
    </w:p>
    <w:p>
      <w:pPr>
        <w:pStyle w:val="BodyText"/>
        <w:spacing w:line="241" w:lineRule="auto"/>
        <w:rPr/>
      </w:pPr>
      <w:r/>
    </w:p>
    <w:p>
      <w:pPr>
        <w:pStyle w:val="BodyText"/>
        <w:spacing w:line="241" w:lineRule="auto"/>
        <w:rPr/>
      </w:pPr>
      <w:r/>
    </w:p>
    <w:p>
      <w:pPr>
        <w:pStyle w:val="BodyText"/>
        <w:spacing w:line="241" w:lineRule="auto"/>
        <w:rPr/>
      </w:pPr>
      <w:r/>
    </w:p>
    <w:p>
      <w:pPr>
        <w:pStyle w:val="BodyText"/>
        <w:spacing w:line="241" w:lineRule="auto"/>
        <w:rPr/>
      </w:pPr>
      <w:r/>
    </w:p>
    <w:p>
      <w:pPr>
        <w:pStyle w:val="BodyText"/>
        <w:spacing w:line="241" w:lineRule="auto"/>
        <w:rPr/>
      </w:pPr>
      <w:r/>
    </w:p>
    <w:p>
      <w:pPr>
        <w:pStyle w:val="BodyText"/>
        <w:spacing w:line="241" w:lineRule="auto"/>
        <w:rPr/>
      </w:pPr>
      <w:r/>
    </w:p>
    <w:p>
      <w:pPr>
        <w:pStyle w:val="BodyText"/>
        <w:spacing w:line="241" w:lineRule="auto"/>
        <w:rPr/>
      </w:pPr>
      <w:r/>
    </w:p>
    <w:p>
      <w:pPr>
        <w:pStyle w:val="BodyText"/>
        <w:spacing w:line="241" w:lineRule="auto"/>
        <w:rPr/>
      </w:pPr>
      <w:r/>
    </w:p>
    <w:p>
      <w:pPr>
        <w:pStyle w:val="BodyText"/>
        <w:spacing w:line="241" w:lineRule="auto"/>
        <w:rPr/>
      </w:pPr>
      <w:r/>
    </w:p>
    <w:p>
      <w:pPr>
        <w:ind w:left="452"/>
        <w:spacing w:before="58" w:line="219" w:lineRule="auto"/>
        <w:rPr>
          <w:rFonts w:ascii="SimSun" w:hAnsi="SimSun" w:eastAsia="SimSun" w:cs="SimSun"/>
          <w:sz w:val="18"/>
          <w:szCs w:val="18"/>
        </w:rPr>
      </w:pPr>
      <w:r>
        <w:pict>
          <v:shape id="_x0000_s402" style="position:absolute;margin-left:427.091pt;margin-top:1.93138pt;mso-position-vertical-relative:text;mso-position-horizontal-relative:text;width:78.1pt;height:12.7pt;z-index:256661504;" filled="false" stroked="false" type="#_x0000_t202">
            <v:fill on="false"/>
            <v:stroke on="false"/>
            <v:path/>
            <v:imagedata o:title=""/>
            <o:lock v:ext="edit" aspectratio="false"/>
            <v:textbox inset="0mm,0mm,0mm,0mm">
              <w:txbxContent>
                <w:p>
                  <w:pPr>
                    <w:ind w:left="20"/>
                    <w:spacing w:before="20" w:line="219" w:lineRule="auto"/>
                    <w:rPr>
                      <w:rFonts w:ascii="SimSun" w:hAnsi="SimSun" w:eastAsia="SimSun" w:cs="SimSun"/>
                      <w:sz w:val="18"/>
                      <w:szCs w:val="18"/>
                    </w:rPr>
                  </w:pPr>
                  <w:r>
                    <w:rPr>
                      <w:rFonts w:ascii="SimSun" w:hAnsi="SimSun" w:eastAsia="SimSun" w:cs="SimSun"/>
                      <w:sz w:val="18"/>
                      <w:szCs w:val="18"/>
                      <w:spacing w:val="-5"/>
                    </w:rPr>
                    <w:t>第</w:t>
                  </w:r>
                  <w:r>
                    <w:rPr>
                      <w:rFonts w:ascii="SimSun" w:hAnsi="SimSun" w:eastAsia="SimSun" w:cs="SimSun"/>
                      <w:sz w:val="18"/>
                      <w:szCs w:val="18"/>
                      <w:spacing w:val="21"/>
                    </w:rPr>
                    <w:t xml:space="preserve"> </w:t>
                  </w:r>
                  <w:r>
                    <w:rPr>
                      <w:rFonts w:ascii="Times New Roman" w:hAnsi="Times New Roman" w:eastAsia="Times New Roman" w:cs="Times New Roman"/>
                      <w:sz w:val="18"/>
                      <w:szCs w:val="18"/>
                      <w:spacing w:val="-5"/>
                    </w:rPr>
                    <w:t>15</w:t>
                  </w:r>
                  <w:r>
                    <w:rPr>
                      <w:rFonts w:ascii="Times New Roman" w:hAnsi="Times New Roman" w:eastAsia="Times New Roman" w:cs="Times New Roman"/>
                      <w:sz w:val="18"/>
                      <w:szCs w:val="18"/>
                      <w:spacing w:val="6"/>
                    </w:rPr>
                    <w:t xml:space="preserve">  </w:t>
                  </w:r>
                  <w:r>
                    <w:rPr>
                      <w:rFonts w:ascii="SimSun" w:hAnsi="SimSun" w:eastAsia="SimSun" w:cs="SimSun"/>
                      <w:sz w:val="18"/>
                      <w:szCs w:val="18"/>
                      <w:spacing w:val="-5"/>
                    </w:rPr>
                    <w:t>页 共</w:t>
                  </w:r>
                  <w:r>
                    <w:rPr>
                      <w:rFonts w:ascii="SimSun" w:hAnsi="SimSun" w:eastAsia="SimSun" w:cs="SimSun"/>
                      <w:sz w:val="18"/>
                      <w:szCs w:val="18"/>
                      <w:spacing w:val="5"/>
                    </w:rPr>
                    <w:t xml:space="preserve"> </w:t>
                  </w:r>
                  <w:r>
                    <w:rPr>
                      <w:rFonts w:ascii="Times New Roman" w:hAnsi="Times New Roman" w:eastAsia="Times New Roman" w:cs="Times New Roman"/>
                      <w:sz w:val="18"/>
                      <w:szCs w:val="18"/>
                      <w:spacing w:val="-5"/>
                    </w:rPr>
                    <w:t>23</w:t>
                  </w:r>
                  <w:r>
                    <w:rPr>
                      <w:rFonts w:ascii="Times New Roman" w:hAnsi="Times New Roman" w:eastAsia="Times New Roman" w:cs="Times New Roman"/>
                      <w:sz w:val="18"/>
                      <w:szCs w:val="18"/>
                      <w:spacing w:val="4"/>
                    </w:rPr>
                    <w:t xml:space="preserve">  </w:t>
                  </w:r>
                  <w:r>
                    <w:rPr>
                      <w:rFonts w:ascii="SimSun" w:hAnsi="SimSun" w:eastAsia="SimSun" w:cs="SimSun"/>
                      <w:sz w:val="18"/>
                      <w:szCs w:val="18"/>
                      <w:spacing w:val="-5"/>
                    </w:rPr>
                    <w:t>页</w:t>
                  </w:r>
                </w:p>
              </w:txbxContent>
            </v:textbox>
          </v:shape>
        </w:pict>
      </w:r>
      <w:r>
        <w:rPr>
          <w:rFonts w:ascii="SimSun" w:hAnsi="SimSun" w:eastAsia="SimSun" w:cs="SimSun"/>
          <w:sz w:val="18"/>
          <w:szCs w:val="18"/>
          <w:spacing w:val="-1"/>
        </w:rPr>
        <w:t>江苏康达检测技术股份有限公司</w:t>
      </w:r>
    </w:p>
    <w:p>
      <w:pPr>
        <w:spacing w:line="219" w:lineRule="auto"/>
        <w:sectPr>
          <w:pgSz w:w="11906" w:h="16839"/>
          <w:pgMar w:top="950" w:right="0" w:bottom="400" w:left="687" w:header="518" w:footer="0" w:gutter="0"/>
        </w:sectPr>
        <w:rPr>
          <w:rFonts w:ascii="SimSun" w:hAnsi="SimSun" w:eastAsia="SimSun" w:cs="SimSun"/>
          <w:sz w:val="18"/>
          <w:szCs w:val="18"/>
        </w:rPr>
      </w:pPr>
    </w:p>
    <w:p>
      <w:pPr>
        <w:ind w:left="2692"/>
        <w:spacing w:before="101" w:line="219" w:lineRule="auto"/>
        <w:rPr>
          <w:rFonts w:ascii="SimSun" w:hAnsi="SimSun" w:eastAsia="SimSun" w:cs="SimSun"/>
          <w:sz w:val="30"/>
          <w:szCs w:val="30"/>
        </w:rPr>
      </w:pPr>
      <w:r>
        <w:rPr>
          <w:rFonts w:ascii="SimSun" w:hAnsi="SimSun" w:eastAsia="SimSun" w:cs="SimSun"/>
          <w:sz w:val="30"/>
          <w:szCs w:val="30"/>
          <w:b/>
          <w:bCs/>
          <w:spacing w:val="17"/>
        </w:rPr>
        <w:t>表</w:t>
      </w:r>
      <w:r>
        <w:rPr>
          <w:rFonts w:ascii="SimSun" w:hAnsi="SimSun" w:eastAsia="SimSun" w:cs="SimSun"/>
          <w:sz w:val="30"/>
          <w:szCs w:val="30"/>
          <w:spacing w:val="-17"/>
        </w:rPr>
        <w:t xml:space="preserve"> </w:t>
      </w:r>
      <w:r>
        <w:rPr>
          <w:rFonts w:ascii="Times New Roman" w:hAnsi="Times New Roman" w:eastAsia="Times New Roman" w:cs="Times New Roman"/>
          <w:sz w:val="30"/>
          <w:szCs w:val="30"/>
          <w:b/>
          <w:bCs/>
          <w:spacing w:val="17"/>
        </w:rPr>
        <w:t>4-1   </w:t>
      </w:r>
      <w:r>
        <w:rPr>
          <w:rFonts w:ascii="SimSun" w:hAnsi="SimSun" w:eastAsia="SimSun" w:cs="SimSun"/>
          <w:sz w:val="30"/>
          <w:szCs w:val="30"/>
          <w:b/>
          <w:bCs/>
          <w:spacing w:val="17"/>
        </w:rPr>
        <w:t>区域环境</w:t>
      </w:r>
      <w:r>
        <w:rPr>
          <w:rFonts w:ascii="SimSun" w:hAnsi="SimSun" w:eastAsia="SimSun" w:cs="SimSun"/>
          <w:sz w:val="30"/>
          <w:szCs w:val="30"/>
          <w:spacing w:val="-81"/>
        </w:rPr>
        <w:t xml:space="preserve"> </w:t>
      </w:r>
      <w:r>
        <w:rPr>
          <w:rFonts w:ascii="SimSun" w:hAnsi="SimSun" w:eastAsia="SimSun" w:cs="SimSun"/>
          <w:sz w:val="30"/>
          <w:szCs w:val="30"/>
          <w:b/>
          <w:bCs/>
          <w:spacing w:val="17"/>
        </w:rPr>
        <w:t>噪声检测结果</w:t>
      </w:r>
    </w:p>
    <w:p>
      <w:pPr>
        <w:spacing w:line="105" w:lineRule="exact"/>
        <w:rPr/>
      </w:pPr>
      <w:r/>
    </w:p>
    <w:tbl>
      <w:tblPr>
        <w:tblStyle w:val="TableNormal"/>
        <w:tblW w:w="9823" w:type="dxa"/>
        <w:tblInd w:w="12" w:type="dxa"/>
        <w:tblLayout w:type="fixed"/>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Pr>
      <w:tblGrid>
        <w:gridCol w:w="1190"/>
        <w:gridCol w:w="1130"/>
        <w:gridCol w:w="1469"/>
        <w:gridCol w:w="2095"/>
        <w:gridCol w:w="3939"/>
      </w:tblGrid>
      <w:tr>
        <w:trPr>
          <w:trHeight w:val="740" w:hRule="atLeast"/>
        </w:trPr>
        <w:tc>
          <w:tcPr>
            <w:tcW w:w="1190" w:type="dxa"/>
            <w:vAlign w:val="top"/>
            <w:vMerge w:val="restart"/>
            <w:tcBorders>
              <w:left w:val="single" w:color="000000" w:sz="10" w:space="0"/>
              <w:top w:val="single" w:color="000000" w:sz="10" w:space="0"/>
              <w:bottom w:val="nil"/>
            </w:tcBorders>
          </w:tcPr>
          <w:p>
            <w:pPr>
              <w:spacing w:line="286" w:lineRule="auto"/>
              <w:rPr>
                <w:rFonts w:ascii="Arial"/>
                <w:sz w:val="21"/>
              </w:rPr>
            </w:pPr>
            <w:r/>
          </w:p>
          <w:p>
            <w:pPr>
              <w:spacing w:line="287" w:lineRule="auto"/>
              <w:rPr>
                <w:rFonts w:ascii="Arial"/>
                <w:sz w:val="21"/>
              </w:rPr>
            </w:pPr>
            <w:r/>
          </w:p>
          <w:p>
            <w:pPr>
              <w:ind w:left="167"/>
              <w:spacing w:before="65" w:line="228" w:lineRule="auto"/>
              <w:rPr>
                <w:rFonts w:ascii="SimSun" w:hAnsi="SimSun" w:eastAsia="SimSun" w:cs="SimSun"/>
                <w:sz w:val="20"/>
                <w:szCs w:val="20"/>
              </w:rPr>
            </w:pPr>
            <w:r>
              <w:rPr>
                <w:rFonts w:ascii="SimSun" w:hAnsi="SimSun" w:eastAsia="SimSun" w:cs="SimSun"/>
                <w:sz w:val="20"/>
                <w:szCs w:val="20"/>
                <w:spacing w:val="7"/>
              </w:rPr>
              <w:t>测点编号</w:t>
            </w:r>
          </w:p>
        </w:tc>
        <w:tc>
          <w:tcPr>
            <w:tcW w:w="1130" w:type="dxa"/>
            <w:vAlign w:val="top"/>
            <w:vMerge w:val="restart"/>
            <w:tcBorders>
              <w:top w:val="single" w:color="000000" w:sz="10" w:space="0"/>
              <w:bottom w:val="nil"/>
            </w:tcBorders>
          </w:tcPr>
          <w:p>
            <w:pPr>
              <w:spacing w:line="287" w:lineRule="auto"/>
              <w:rPr>
                <w:rFonts w:ascii="Arial"/>
                <w:sz w:val="21"/>
              </w:rPr>
            </w:pPr>
            <w:r/>
          </w:p>
          <w:p>
            <w:pPr>
              <w:spacing w:line="287" w:lineRule="auto"/>
              <w:rPr>
                <w:rFonts w:ascii="Arial"/>
                <w:sz w:val="21"/>
              </w:rPr>
            </w:pPr>
            <w:r/>
          </w:p>
          <w:p>
            <w:pPr>
              <w:ind w:left="154"/>
              <w:spacing w:before="65" w:line="229" w:lineRule="auto"/>
              <w:rPr>
                <w:rFonts w:ascii="SimSun" w:hAnsi="SimSun" w:eastAsia="SimSun" w:cs="SimSun"/>
                <w:sz w:val="20"/>
                <w:szCs w:val="20"/>
              </w:rPr>
            </w:pPr>
            <w:r>
              <w:rPr>
                <w:rFonts w:ascii="SimSun" w:hAnsi="SimSun" w:eastAsia="SimSun" w:cs="SimSun"/>
                <w:sz w:val="20"/>
                <w:szCs w:val="20"/>
                <w:spacing w:val="4"/>
              </w:rPr>
              <w:t>点位名称</w:t>
            </w:r>
          </w:p>
        </w:tc>
        <w:tc>
          <w:tcPr>
            <w:tcW w:w="1469" w:type="dxa"/>
            <w:vAlign w:val="top"/>
            <w:vMerge w:val="restart"/>
            <w:tcBorders>
              <w:top w:val="single" w:color="000000" w:sz="10" w:space="0"/>
              <w:bottom w:val="nil"/>
            </w:tcBorders>
          </w:tcPr>
          <w:p>
            <w:pPr>
              <w:spacing w:line="286" w:lineRule="auto"/>
              <w:rPr>
                <w:rFonts w:ascii="Arial"/>
                <w:sz w:val="21"/>
              </w:rPr>
            </w:pPr>
            <w:r/>
          </w:p>
          <w:p>
            <w:pPr>
              <w:spacing w:line="287" w:lineRule="auto"/>
              <w:rPr>
                <w:rFonts w:ascii="Arial"/>
                <w:sz w:val="21"/>
              </w:rPr>
            </w:pPr>
            <w:r/>
          </w:p>
          <w:p>
            <w:pPr>
              <w:ind w:left="316"/>
              <w:spacing w:before="65" w:line="228" w:lineRule="auto"/>
              <w:rPr>
                <w:rFonts w:ascii="SimSun" w:hAnsi="SimSun" w:eastAsia="SimSun" w:cs="SimSun"/>
                <w:sz w:val="20"/>
                <w:szCs w:val="20"/>
              </w:rPr>
            </w:pPr>
            <w:r>
              <w:rPr>
                <w:rFonts w:ascii="SimSun" w:hAnsi="SimSun" w:eastAsia="SimSun" w:cs="SimSun"/>
                <w:sz w:val="20"/>
                <w:szCs w:val="20"/>
                <w:spacing w:val="7"/>
              </w:rPr>
              <w:t>检测日期</w:t>
            </w:r>
          </w:p>
        </w:tc>
        <w:tc>
          <w:tcPr>
            <w:tcW w:w="2095" w:type="dxa"/>
            <w:vAlign w:val="top"/>
            <w:vMerge w:val="restart"/>
            <w:tcBorders>
              <w:top w:val="single" w:color="000000" w:sz="10" w:space="0"/>
              <w:bottom w:val="nil"/>
            </w:tcBorders>
          </w:tcPr>
          <w:p>
            <w:pPr>
              <w:spacing w:line="286" w:lineRule="auto"/>
              <w:rPr>
                <w:rFonts w:ascii="Arial"/>
                <w:sz w:val="21"/>
              </w:rPr>
            </w:pPr>
            <w:r/>
          </w:p>
          <w:p>
            <w:pPr>
              <w:spacing w:line="287" w:lineRule="auto"/>
              <w:rPr>
                <w:rFonts w:ascii="Arial"/>
                <w:sz w:val="21"/>
              </w:rPr>
            </w:pPr>
            <w:r/>
          </w:p>
          <w:p>
            <w:pPr>
              <w:ind w:left="633"/>
              <w:spacing w:before="65" w:line="228" w:lineRule="auto"/>
              <w:rPr>
                <w:rFonts w:ascii="SimSun" w:hAnsi="SimSun" w:eastAsia="SimSun" w:cs="SimSun"/>
                <w:sz w:val="20"/>
                <w:szCs w:val="20"/>
              </w:rPr>
            </w:pPr>
            <w:r>
              <w:rPr>
                <w:rFonts w:ascii="SimSun" w:hAnsi="SimSun" w:eastAsia="SimSun" w:cs="SimSun"/>
                <w:sz w:val="20"/>
                <w:szCs w:val="20"/>
                <w:spacing w:val="7"/>
              </w:rPr>
              <w:t>检测时段</w:t>
            </w:r>
          </w:p>
        </w:tc>
        <w:tc>
          <w:tcPr>
            <w:tcW w:w="3939" w:type="dxa"/>
            <w:vAlign w:val="top"/>
            <w:tcBorders>
              <w:right w:val="single" w:color="000000" w:sz="10" w:space="0"/>
              <w:top w:val="single" w:color="000000" w:sz="10" w:space="0"/>
            </w:tcBorders>
          </w:tcPr>
          <w:p>
            <w:pPr>
              <w:ind w:left="1262"/>
              <w:spacing w:before="268" w:line="221" w:lineRule="auto"/>
              <w:rPr>
                <w:rFonts w:ascii="Times New Roman" w:hAnsi="Times New Roman" w:eastAsia="Times New Roman" w:cs="Times New Roman"/>
                <w:sz w:val="20"/>
                <w:szCs w:val="20"/>
              </w:rPr>
            </w:pPr>
            <w:r>
              <w:rPr>
                <w:rFonts w:ascii="SimSun" w:hAnsi="SimSun" w:eastAsia="SimSun" w:cs="SimSun"/>
                <w:sz w:val="20"/>
                <w:szCs w:val="20"/>
                <w:spacing w:val="6"/>
              </w:rPr>
              <w:t>检测结果</w:t>
            </w:r>
            <w:r>
              <w:rPr>
                <w:rFonts w:ascii="SimSun" w:hAnsi="SimSun" w:eastAsia="SimSun" w:cs="SimSun"/>
                <w:sz w:val="20"/>
                <w:szCs w:val="20"/>
                <w:spacing w:val="-35"/>
              </w:rPr>
              <w:t xml:space="preserve"> </w:t>
            </w:r>
            <w:r>
              <w:rPr>
                <w:rFonts w:ascii="Times New Roman" w:hAnsi="Times New Roman" w:eastAsia="Times New Roman" w:cs="Times New Roman"/>
                <w:sz w:val="20"/>
                <w:szCs w:val="20"/>
              </w:rPr>
              <w:t>dB</w:t>
            </w:r>
            <w:r>
              <w:rPr>
                <w:rFonts w:ascii="Times New Roman" w:hAnsi="Times New Roman" w:eastAsia="Times New Roman" w:cs="Times New Roman"/>
                <w:sz w:val="20"/>
                <w:szCs w:val="20"/>
                <w:spacing w:val="6"/>
              </w:rPr>
              <w:t>(A)</w:t>
            </w:r>
          </w:p>
        </w:tc>
      </w:tr>
      <w:tr>
        <w:trPr>
          <w:trHeight w:val="736" w:hRule="atLeast"/>
        </w:trPr>
        <w:tc>
          <w:tcPr>
            <w:tcW w:w="1190" w:type="dxa"/>
            <w:vAlign w:val="top"/>
            <w:vMerge w:val="continue"/>
            <w:tcBorders>
              <w:left w:val="single" w:color="000000" w:sz="10" w:space="0"/>
              <w:top w:val="nil"/>
            </w:tcBorders>
          </w:tcPr>
          <w:p>
            <w:pPr>
              <w:rPr>
                <w:rFonts w:ascii="Arial"/>
                <w:sz w:val="21"/>
              </w:rPr>
            </w:pPr>
            <w:r/>
          </w:p>
        </w:tc>
        <w:tc>
          <w:tcPr>
            <w:tcW w:w="1130" w:type="dxa"/>
            <w:vAlign w:val="top"/>
            <w:vMerge w:val="continue"/>
            <w:tcBorders>
              <w:top w:val="nil"/>
            </w:tcBorders>
          </w:tcPr>
          <w:p>
            <w:pPr>
              <w:rPr>
                <w:rFonts w:ascii="Arial"/>
                <w:sz w:val="21"/>
              </w:rPr>
            </w:pPr>
            <w:r/>
          </w:p>
        </w:tc>
        <w:tc>
          <w:tcPr>
            <w:tcW w:w="1469" w:type="dxa"/>
            <w:vAlign w:val="top"/>
            <w:vMerge w:val="continue"/>
            <w:tcBorders>
              <w:top w:val="nil"/>
            </w:tcBorders>
          </w:tcPr>
          <w:p>
            <w:pPr>
              <w:rPr>
                <w:rFonts w:ascii="Arial"/>
                <w:sz w:val="21"/>
              </w:rPr>
            </w:pPr>
            <w:r/>
          </w:p>
        </w:tc>
        <w:tc>
          <w:tcPr>
            <w:tcW w:w="2095" w:type="dxa"/>
            <w:vAlign w:val="top"/>
            <w:vMerge w:val="continue"/>
            <w:tcBorders>
              <w:top w:val="nil"/>
            </w:tcBorders>
          </w:tcPr>
          <w:p>
            <w:pPr>
              <w:rPr>
                <w:rFonts w:ascii="Arial"/>
                <w:sz w:val="21"/>
              </w:rPr>
            </w:pPr>
            <w:r/>
          </w:p>
        </w:tc>
        <w:tc>
          <w:tcPr>
            <w:tcW w:w="3939" w:type="dxa"/>
            <w:vAlign w:val="top"/>
            <w:tcBorders>
              <w:right w:val="single" w:color="000000" w:sz="10" w:space="0"/>
            </w:tcBorders>
          </w:tcPr>
          <w:p>
            <w:pPr>
              <w:spacing w:line="252" w:lineRule="auto"/>
              <w:rPr>
                <w:rFonts w:ascii="Arial"/>
                <w:sz w:val="21"/>
              </w:rPr>
            </w:pPr>
            <w:r/>
          </w:p>
          <w:p>
            <w:pPr>
              <w:ind w:left="1837"/>
              <w:spacing w:before="57" w:line="208" w:lineRule="auto"/>
              <w:rPr>
                <w:rFonts w:ascii="Times New Roman" w:hAnsi="Times New Roman" w:eastAsia="Times New Roman" w:cs="Times New Roman"/>
                <w:sz w:val="13"/>
                <w:szCs w:val="13"/>
              </w:rPr>
            </w:pPr>
            <w:r>
              <w:rPr>
                <w:rFonts w:ascii="Times New Roman" w:hAnsi="Times New Roman" w:eastAsia="Times New Roman" w:cs="Times New Roman"/>
                <w:sz w:val="20"/>
                <w:szCs w:val="20"/>
                <w:i/>
                <w:iCs/>
                <w:spacing w:val="6"/>
              </w:rPr>
              <w:t>L</w:t>
            </w:r>
            <w:r>
              <w:rPr>
                <w:rFonts w:ascii="Times New Roman" w:hAnsi="Times New Roman" w:eastAsia="Times New Roman" w:cs="Times New Roman"/>
                <w:sz w:val="13"/>
                <w:szCs w:val="13"/>
                <w:i/>
                <w:iCs/>
                <w:spacing w:val="6"/>
              </w:rPr>
              <w:t>eq</w:t>
            </w:r>
          </w:p>
        </w:tc>
      </w:tr>
      <w:tr>
        <w:trPr>
          <w:trHeight w:val="736" w:hRule="atLeast"/>
        </w:trPr>
        <w:tc>
          <w:tcPr>
            <w:tcW w:w="1190" w:type="dxa"/>
            <w:vAlign w:val="top"/>
            <w:tcBorders>
              <w:left w:val="single" w:color="000000" w:sz="10" w:space="0"/>
            </w:tcBorders>
          </w:tcPr>
          <w:p>
            <w:pPr>
              <w:spacing w:line="254" w:lineRule="auto"/>
              <w:rPr>
                <w:rFonts w:ascii="Arial"/>
                <w:sz w:val="21"/>
              </w:rPr>
            </w:pPr>
            <w:r/>
          </w:p>
          <w:p>
            <w:pPr>
              <w:ind w:left="497"/>
              <w:spacing w:before="57" w:line="195" w:lineRule="auto"/>
              <w:rPr>
                <w:rFonts w:ascii="Times New Roman" w:hAnsi="Times New Roman" w:eastAsia="Times New Roman" w:cs="Times New Roman"/>
                <w:sz w:val="20"/>
                <w:szCs w:val="20"/>
              </w:rPr>
            </w:pPr>
            <w:r>
              <w:rPr>
                <w:rFonts w:ascii="Times New Roman" w:hAnsi="Times New Roman" w:eastAsia="Times New Roman" w:cs="Times New Roman"/>
                <w:sz w:val="20"/>
                <w:szCs w:val="20"/>
                <w:spacing w:val="-8"/>
              </w:rPr>
              <w:t>1#</w:t>
            </w:r>
          </w:p>
        </w:tc>
        <w:tc>
          <w:tcPr>
            <w:tcW w:w="1130" w:type="dxa"/>
            <w:vAlign w:val="top"/>
          </w:tcPr>
          <w:p>
            <w:pPr>
              <w:spacing w:line="257" w:lineRule="auto"/>
              <w:rPr>
                <w:rFonts w:ascii="Arial"/>
                <w:sz w:val="21"/>
              </w:rPr>
            </w:pPr>
            <w:r/>
          </w:p>
          <w:p>
            <w:pPr>
              <w:ind w:left="423"/>
              <w:spacing w:before="57" w:line="192" w:lineRule="auto"/>
              <w:rPr>
                <w:rFonts w:ascii="Times New Roman" w:hAnsi="Times New Roman" w:eastAsia="Times New Roman" w:cs="Times New Roman"/>
                <w:sz w:val="20"/>
                <w:szCs w:val="20"/>
              </w:rPr>
            </w:pPr>
            <w:r>
              <w:rPr>
                <w:rFonts w:ascii="Times New Roman" w:hAnsi="Times New Roman" w:eastAsia="Times New Roman" w:cs="Times New Roman"/>
                <w:sz w:val="20"/>
                <w:szCs w:val="20"/>
                <w:spacing w:val="6"/>
              </w:rPr>
              <w:t>N5</w:t>
            </w:r>
          </w:p>
        </w:tc>
        <w:tc>
          <w:tcPr>
            <w:tcW w:w="1469" w:type="dxa"/>
            <w:vAlign w:val="top"/>
          </w:tcPr>
          <w:p>
            <w:pPr>
              <w:spacing w:line="254" w:lineRule="auto"/>
              <w:rPr>
                <w:rFonts w:ascii="Arial"/>
                <w:sz w:val="21"/>
              </w:rPr>
            </w:pPr>
            <w:r/>
          </w:p>
          <w:p>
            <w:pPr>
              <w:ind w:left="243"/>
              <w:spacing w:before="57" w:line="195" w:lineRule="auto"/>
              <w:rPr>
                <w:rFonts w:ascii="Times New Roman" w:hAnsi="Times New Roman" w:eastAsia="Times New Roman" w:cs="Times New Roman"/>
                <w:sz w:val="20"/>
                <w:szCs w:val="20"/>
              </w:rPr>
            </w:pPr>
            <w:r>
              <w:rPr>
                <w:rFonts w:ascii="Times New Roman" w:hAnsi="Times New Roman" w:eastAsia="Times New Roman" w:cs="Times New Roman"/>
                <w:sz w:val="20"/>
                <w:szCs w:val="20"/>
                <w:spacing w:val="4"/>
              </w:rPr>
              <w:t>2026-01-16</w:t>
            </w:r>
          </w:p>
        </w:tc>
        <w:tc>
          <w:tcPr>
            <w:tcW w:w="2095" w:type="dxa"/>
            <w:vAlign w:val="top"/>
          </w:tcPr>
          <w:p>
            <w:pPr>
              <w:ind w:left="279"/>
              <w:spacing w:before="276" w:line="231" w:lineRule="auto"/>
              <w:rPr>
                <w:rFonts w:ascii="Times New Roman" w:hAnsi="Times New Roman" w:eastAsia="Times New Roman" w:cs="Times New Roman"/>
                <w:sz w:val="20"/>
                <w:szCs w:val="20"/>
              </w:rPr>
            </w:pPr>
            <w:r>
              <w:rPr>
                <w:rFonts w:ascii="SimSun" w:hAnsi="SimSun" w:eastAsia="SimSun" w:cs="SimSun"/>
                <w:sz w:val="20"/>
                <w:szCs w:val="20"/>
                <w:spacing w:val="3"/>
              </w:rPr>
              <w:t>昼间</w:t>
            </w:r>
            <w:r>
              <w:rPr>
                <w:rFonts w:ascii="Times New Roman" w:hAnsi="Times New Roman" w:eastAsia="Times New Roman" w:cs="Times New Roman"/>
                <w:sz w:val="20"/>
                <w:szCs w:val="20"/>
                <w:spacing w:val="3"/>
              </w:rPr>
              <w:t>:14:13~</w:t>
            </w:r>
            <w:r>
              <w:rPr>
                <w:rFonts w:ascii="Times New Roman" w:hAnsi="Times New Roman" w:eastAsia="Times New Roman" w:cs="Times New Roman"/>
                <w:sz w:val="20"/>
                <w:szCs w:val="20"/>
                <w:spacing w:val="-26"/>
              </w:rPr>
              <w:t xml:space="preserve"> </w:t>
            </w:r>
            <w:r>
              <w:rPr>
                <w:rFonts w:ascii="Times New Roman" w:hAnsi="Times New Roman" w:eastAsia="Times New Roman" w:cs="Times New Roman"/>
                <w:sz w:val="20"/>
                <w:szCs w:val="20"/>
                <w:spacing w:val="3"/>
              </w:rPr>
              <w:t>14:23</w:t>
            </w:r>
          </w:p>
        </w:tc>
        <w:tc>
          <w:tcPr>
            <w:tcW w:w="3939" w:type="dxa"/>
            <w:vAlign w:val="top"/>
            <w:tcBorders>
              <w:right w:val="single" w:color="000000" w:sz="10" w:space="0"/>
            </w:tcBorders>
          </w:tcPr>
          <w:p>
            <w:pPr>
              <w:spacing w:line="257" w:lineRule="auto"/>
              <w:rPr>
                <w:rFonts w:ascii="Arial"/>
                <w:sz w:val="21"/>
              </w:rPr>
            </w:pPr>
            <w:r/>
          </w:p>
          <w:p>
            <w:pPr>
              <w:ind w:left="1871"/>
              <w:spacing w:before="57" w:line="192" w:lineRule="auto"/>
              <w:rPr>
                <w:rFonts w:ascii="Times New Roman" w:hAnsi="Times New Roman" w:eastAsia="Times New Roman" w:cs="Times New Roman"/>
                <w:sz w:val="20"/>
                <w:szCs w:val="20"/>
              </w:rPr>
            </w:pPr>
            <w:r>
              <w:rPr>
                <w:rFonts w:ascii="Times New Roman" w:hAnsi="Times New Roman" w:eastAsia="Times New Roman" w:cs="Times New Roman"/>
                <w:sz w:val="20"/>
                <w:szCs w:val="20"/>
              </w:rPr>
              <w:t>55</w:t>
            </w:r>
          </w:p>
        </w:tc>
      </w:tr>
      <w:tr>
        <w:trPr>
          <w:trHeight w:val="759" w:hRule="atLeast"/>
        </w:trPr>
        <w:tc>
          <w:tcPr>
            <w:tcW w:w="1190" w:type="dxa"/>
            <w:vAlign w:val="top"/>
            <w:tcBorders>
              <w:left w:val="single" w:color="000000" w:sz="10" w:space="0"/>
              <w:bottom w:val="single" w:color="000000" w:sz="10" w:space="0"/>
            </w:tcBorders>
          </w:tcPr>
          <w:p>
            <w:pPr>
              <w:ind w:left="377"/>
              <w:spacing w:before="282" w:line="229" w:lineRule="auto"/>
              <w:rPr>
                <w:rFonts w:ascii="SimSun" w:hAnsi="SimSun" w:eastAsia="SimSun" w:cs="SimSun"/>
                <w:sz w:val="20"/>
                <w:szCs w:val="20"/>
              </w:rPr>
            </w:pPr>
            <w:r>
              <w:rPr>
                <w:rFonts w:ascii="SimSun" w:hAnsi="SimSun" w:eastAsia="SimSun" w:cs="SimSun"/>
                <w:sz w:val="20"/>
                <w:szCs w:val="20"/>
                <w:spacing w:val="3"/>
              </w:rPr>
              <w:t>备注</w:t>
            </w:r>
          </w:p>
        </w:tc>
        <w:tc>
          <w:tcPr>
            <w:tcW w:w="8633" w:type="dxa"/>
            <w:vAlign w:val="top"/>
            <w:gridSpan w:val="4"/>
            <w:tcBorders>
              <w:bottom w:val="single" w:color="000000" w:sz="10" w:space="0"/>
              <w:right w:val="single" w:color="000000" w:sz="10" w:space="0"/>
            </w:tcBorders>
          </w:tcPr>
          <w:p>
            <w:pPr>
              <w:ind w:left="104"/>
              <w:spacing w:before="282" w:line="228" w:lineRule="auto"/>
              <w:rPr>
                <w:rFonts w:ascii="SimSun" w:hAnsi="SimSun" w:eastAsia="SimSun" w:cs="SimSun"/>
                <w:sz w:val="20"/>
                <w:szCs w:val="20"/>
              </w:rPr>
            </w:pPr>
            <w:r>
              <w:rPr>
                <w:rFonts w:ascii="SimSun" w:hAnsi="SimSun" w:eastAsia="SimSun" w:cs="SimSun"/>
                <w:sz w:val="20"/>
                <w:szCs w:val="20"/>
                <w:spacing w:val="6"/>
              </w:rPr>
              <w:t>昼间：检测前校准值</w:t>
            </w:r>
            <w:r>
              <w:rPr>
                <w:rFonts w:ascii="Times New Roman" w:hAnsi="Times New Roman" w:eastAsia="Times New Roman" w:cs="Times New Roman"/>
                <w:sz w:val="20"/>
                <w:szCs w:val="20"/>
                <w:spacing w:val="6"/>
              </w:rPr>
              <w:t>: 93.8 </w:t>
            </w:r>
            <w:r>
              <w:rPr>
                <w:rFonts w:ascii="SimSun" w:hAnsi="SimSun" w:eastAsia="SimSun" w:cs="SimSun"/>
                <w:sz w:val="20"/>
                <w:szCs w:val="20"/>
                <w:spacing w:val="6"/>
              </w:rPr>
              <w:t>检测后校准值</w:t>
            </w:r>
            <w:r>
              <w:rPr>
                <w:rFonts w:ascii="Times New Roman" w:hAnsi="Times New Roman" w:eastAsia="Times New Roman" w:cs="Times New Roman"/>
                <w:sz w:val="20"/>
                <w:szCs w:val="20"/>
                <w:spacing w:val="6"/>
              </w:rPr>
              <w:t>: 93.8  </w:t>
            </w:r>
            <w:r>
              <w:rPr>
                <w:rFonts w:ascii="SimSun" w:hAnsi="SimSun" w:eastAsia="SimSun" w:cs="SimSun"/>
                <w:sz w:val="20"/>
                <w:szCs w:val="20"/>
                <w:spacing w:val="6"/>
              </w:rPr>
              <w:t>。</w:t>
            </w:r>
          </w:p>
        </w:tc>
      </w:tr>
    </w:tbl>
    <w:p>
      <w:pPr>
        <w:pStyle w:val="BodyText"/>
        <w:spacing w:line="250" w:lineRule="auto"/>
        <w:rPr/>
      </w:pPr>
      <w:r/>
    </w:p>
    <w:p>
      <w:pPr>
        <w:pStyle w:val="BodyText"/>
        <w:spacing w:line="250" w:lineRule="auto"/>
        <w:rPr/>
      </w:pPr>
      <w:r/>
    </w:p>
    <w:p>
      <w:pPr>
        <w:pStyle w:val="BodyText"/>
        <w:spacing w:line="250" w:lineRule="auto"/>
        <w:rPr/>
      </w:pPr>
      <w:r/>
    </w:p>
    <w:p>
      <w:pPr>
        <w:pStyle w:val="BodyText"/>
        <w:spacing w:line="251" w:lineRule="auto"/>
        <w:rPr/>
      </w:pPr>
      <w:r/>
    </w:p>
    <w:p>
      <w:pPr>
        <w:pStyle w:val="BodyText"/>
        <w:spacing w:line="251" w:lineRule="auto"/>
        <w:rPr/>
      </w:pPr>
      <w:r/>
    </w:p>
    <w:p>
      <w:pPr>
        <w:pStyle w:val="BodyText"/>
        <w:spacing w:line="251" w:lineRule="auto"/>
        <w:rPr/>
      </w:pPr>
      <w:r/>
    </w:p>
    <w:p>
      <w:pPr>
        <w:pStyle w:val="BodyText"/>
        <w:spacing w:line="251" w:lineRule="auto"/>
        <w:rPr/>
      </w:pPr>
      <w:r/>
    </w:p>
    <w:p>
      <w:pPr>
        <w:pStyle w:val="BodyText"/>
        <w:spacing w:line="251" w:lineRule="auto"/>
        <w:rPr/>
      </w:pPr>
      <w:r/>
    </w:p>
    <w:p>
      <w:pPr>
        <w:pStyle w:val="BodyText"/>
        <w:spacing w:line="251" w:lineRule="auto"/>
        <w:rPr/>
      </w:pPr>
      <w:r/>
    </w:p>
    <w:p>
      <w:pPr>
        <w:pStyle w:val="BodyText"/>
        <w:spacing w:line="251" w:lineRule="auto"/>
        <w:rPr/>
      </w:pPr>
      <w:r/>
    </w:p>
    <w:p>
      <w:pPr>
        <w:pStyle w:val="BodyText"/>
        <w:spacing w:line="251" w:lineRule="auto"/>
        <w:rPr/>
      </w:pPr>
      <w:r/>
    </w:p>
    <w:p>
      <w:pPr>
        <w:ind w:firstLine="10779"/>
        <w:spacing w:line="2187" w:lineRule="exact"/>
        <w:rPr/>
      </w:pPr>
      <w:r>
        <w:rPr>
          <w:position w:val="-43"/>
        </w:rPr>
        <w:drawing>
          <wp:inline distT="0" distB="0" distL="0" distR="0">
            <wp:extent cx="62483" cy="1388912"/>
            <wp:effectExtent l="0" t="0" r="0" b="0"/>
            <wp:docPr id="340" name="IM 340"/>
            <wp:cNvGraphicFramePr/>
            <a:graphic>
              <a:graphicData uri="http://schemas.openxmlformats.org/drawingml/2006/picture">
                <pic:pic>
                  <pic:nvPicPr>
                    <pic:cNvPr id="340" name="IM 340"/>
                    <pic:cNvPicPr/>
                  </pic:nvPicPr>
                  <pic:blipFill>
                    <a:blip r:embed="rId332"/>
                    <a:stretch>
                      <a:fillRect/>
                    </a:stretch>
                  </pic:blipFill>
                  <pic:spPr>
                    <a:xfrm rot="0">
                      <a:off x="0" y="0"/>
                      <a:ext cx="62483" cy="1388912"/>
                    </a:xfrm>
                    <a:prstGeom prst="rect">
                      <a:avLst/>
                    </a:prstGeom>
                  </pic:spPr>
                </pic:pic>
              </a:graphicData>
            </a:graphic>
          </wp:inline>
        </w:drawing>
      </w:r>
    </w:p>
    <w:p>
      <w:pPr>
        <w:pStyle w:val="BodyText"/>
        <w:spacing w:line="248" w:lineRule="auto"/>
        <w:rPr/>
      </w:pPr>
      <w:r/>
    </w:p>
    <w:p>
      <w:pPr>
        <w:pStyle w:val="BodyText"/>
        <w:spacing w:line="248" w:lineRule="auto"/>
        <w:rPr/>
      </w:pPr>
      <w:r/>
    </w:p>
    <w:p>
      <w:pPr>
        <w:pStyle w:val="BodyText"/>
        <w:spacing w:line="248" w:lineRule="auto"/>
        <w:rPr/>
      </w:pPr>
      <w:r/>
    </w:p>
    <w:p>
      <w:pPr>
        <w:pStyle w:val="BodyText"/>
        <w:spacing w:line="248" w:lineRule="auto"/>
        <w:rPr/>
      </w:pPr>
      <w:r/>
    </w:p>
    <w:p>
      <w:pPr>
        <w:pStyle w:val="BodyText"/>
        <w:spacing w:line="248" w:lineRule="auto"/>
        <w:rPr/>
      </w:pPr>
      <w:r/>
    </w:p>
    <w:p>
      <w:pPr>
        <w:pStyle w:val="BodyText"/>
        <w:spacing w:line="248" w:lineRule="auto"/>
        <w:rPr/>
      </w:pPr>
      <w:r/>
    </w:p>
    <w:p>
      <w:pPr>
        <w:pStyle w:val="BodyText"/>
        <w:spacing w:line="248" w:lineRule="auto"/>
        <w:rPr/>
      </w:pPr>
      <w:r/>
    </w:p>
    <w:p>
      <w:pPr>
        <w:pStyle w:val="BodyText"/>
        <w:spacing w:line="248" w:lineRule="auto"/>
        <w:rPr/>
      </w:pPr>
      <w:r/>
    </w:p>
    <w:p>
      <w:pPr>
        <w:pStyle w:val="BodyText"/>
        <w:spacing w:line="248" w:lineRule="auto"/>
        <w:rPr/>
      </w:pPr>
      <w:r/>
    </w:p>
    <w:p>
      <w:pPr>
        <w:pStyle w:val="BodyText"/>
        <w:spacing w:line="248" w:lineRule="auto"/>
        <w:rPr/>
      </w:pPr>
      <w:r/>
    </w:p>
    <w:p>
      <w:pPr>
        <w:pStyle w:val="BodyText"/>
        <w:spacing w:line="248" w:lineRule="auto"/>
        <w:rPr/>
      </w:pPr>
      <w:r/>
    </w:p>
    <w:p>
      <w:pPr>
        <w:pStyle w:val="BodyText"/>
        <w:spacing w:line="248" w:lineRule="auto"/>
        <w:rPr/>
      </w:pPr>
      <w:r/>
    </w:p>
    <w:p>
      <w:pPr>
        <w:pStyle w:val="BodyText"/>
        <w:spacing w:line="248" w:lineRule="auto"/>
        <w:rPr/>
      </w:pPr>
      <w:r/>
    </w:p>
    <w:p>
      <w:pPr>
        <w:pStyle w:val="BodyText"/>
        <w:spacing w:line="248" w:lineRule="auto"/>
        <w:rPr/>
      </w:pPr>
      <w:r/>
    </w:p>
    <w:p>
      <w:pPr>
        <w:pStyle w:val="BodyText"/>
        <w:spacing w:line="248" w:lineRule="auto"/>
        <w:rPr/>
      </w:pPr>
      <w:r/>
    </w:p>
    <w:p>
      <w:pPr>
        <w:pStyle w:val="BodyText"/>
        <w:spacing w:line="248" w:lineRule="auto"/>
        <w:rPr/>
      </w:pPr>
      <w:r/>
    </w:p>
    <w:p>
      <w:pPr>
        <w:pStyle w:val="BodyText"/>
        <w:spacing w:line="248" w:lineRule="auto"/>
        <w:rPr/>
      </w:pPr>
      <w:r/>
    </w:p>
    <w:p>
      <w:pPr>
        <w:pStyle w:val="BodyText"/>
        <w:spacing w:line="248" w:lineRule="auto"/>
        <w:rPr/>
      </w:pPr>
      <w:r/>
    </w:p>
    <w:p>
      <w:pPr>
        <w:pStyle w:val="BodyText"/>
        <w:spacing w:line="248" w:lineRule="auto"/>
        <w:rPr/>
      </w:pPr>
      <w:r/>
    </w:p>
    <w:p>
      <w:pPr>
        <w:pStyle w:val="BodyText"/>
        <w:spacing w:line="248" w:lineRule="auto"/>
        <w:rPr/>
      </w:pPr>
      <w:r/>
    </w:p>
    <w:p>
      <w:pPr>
        <w:pStyle w:val="BodyText"/>
        <w:spacing w:line="249" w:lineRule="auto"/>
        <w:rPr/>
      </w:pPr>
      <w:r/>
    </w:p>
    <w:p>
      <w:pPr>
        <w:pStyle w:val="BodyText"/>
        <w:spacing w:line="249" w:lineRule="auto"/>
        <w:rPr/>
      </w:pPr>
      <w:r/>
    </w:p>
    <w:p>
      <w:pPr>
        <w:pStyle w:val="BodyText"/>
        <w:spacing w:line="249" w:lineRule="auto"/>
        <w:rPr/>
      </w:pPr>
      <w:r/>
    </w:p>
    <w:p>
      <w:pPr>
        <w:pStyle w:val="BodyText"/>
        <w:spacing w:line="249" w:lineRule="auto"/>
        <w:rPr/>
      </w:pPr>
      <w:r/>
    </w:p>
    <w:p>
      <w:pPr>
        <w:pStyle w:val="BodyText"/>
        <w:spacing w:line="249" w:lineRule="auto"/>
        <w:rPr/>
      </w:pPr>
      <w:r/>
    </w:p>
    <w:p>
      <w:pPr>
        <w:pStyle w:val="BodyText"/>
        <w:spacing w:line="249" w:lineRule="auto"/>
        <w:rPr/>
      </w:pPr>
      <w:r/>
    </w:p>
    <w:p>
      <w:pPr>
        <w:ind w:left="111"/>
        <w:spacing w:before="59" w:line="219" w:lineRule="auto"/>
        <w:rPr>
          <w:rFonts w:ascii="SimSun" w:hAnsi="SimSun" w:eastAsia="SimSun" w:cs="SimSun"/>
          <w:sz w:val="18"/>
          <w:szCs w:val="18"/>
        </w:rPr>
      </w:pPr>
      <w:r>
        <w:pict>
          <v:shape id="_x0000_s404" style="position:absolute;margin-left:410.041pt;margin-top:1.97336pt;mso-position-vertical-relative:text;mso-position-horizontal-relative:text;width:78.1pt;height:12.7pt;z-index:256689152;" filled="false" stroked="false" type="#_x0000_t202">
            <v:fill on="false"/>
            <v:stroke on="false"/>
            <v:path/>
            <v:imagedata o:title=""/>
            <o:lock v:ext="edit" aspectratio="false"/>
            <v:textbox inset="0mm,0mm,0mm,0mm">
              <w:txbxContent>
                <w:p>
                  <w:pPr>
                    <w:ind w:left="20"/>
                    <w:spacing w:before="20" w:line="219" w:lineRule="auto"/>
                    <w:rPr>
                      <w:rFonts w:ascii="SimSun" w:hAnsi="SimSun" w:eastAsia="SimSun" w:cs="SimSun"/>
                      <w:sz w:val="18"/>
                      <w:szCs w:val="18"/>
                    </w:rPr>
                  </w:pPr>
                  <w:r>
                    <w:rPr>
                      <w:rFonts w:ascii="SimSun" w:hAnsi="SimSun" w:eastAsia="SimSun" w:cs="SimSun"/>
                      <w:sz w:val="18"/>
                      <w:szCs w:val="18"/>
                      <w:spacing w:val="-5"/>
                    </w:rPr>
                    <w:t>第</w:t>
                  </w:r>
                  <w:r>
                    <w:rPr>
                      <w:rFonts w:ascii="SimSun" w:hAnsi="SimSun" w:eastAsia="SimSun" w:cs="SimSun"/>
                      <w:sz w:val="18"/>
                      <w:szCs w:val="18"/>
                      <w:spacing w:val="21"/>
                    </w:rPr>
                    <w:t xml:space="preserve"> </w:t>
                  </w:r>
                  <w:r>
                    <w:rPr>
                      <w:rFonts w:ascii="Times New Roman" w:hAnsi="Times New Roman" w:eastAsia="Times New Roman" w:cs="Times New Roman"/>
                      <w:sz w:val="18"/>
                      <w:szCs w:val="18"/>
                      <w:spacing w:val="-5"/>
                    </w:rPr>
                    <w:t>16</w:t>
                  </w:r>
                  <w:r>
                    <w:rPr>
                      <w:rFonts w:ascii="Times New Roman" w:hAnsi="Times New Roman" w:eastAsia="Times New Roman" w:cs="Times New Roman"/>
                      <w:sz w:val="18"/>
                      <w:szCs w:val="18"/>
                      <w:spacing w:val="6"/>
                    </w:rPr>
                    <w:t xml:space="preserve">  </w:t>
                  </w:r>
                  <w:r>
                    <w:rPr>
                      <w:rFonts w:ascii="SimSun" w:hAnsi="SimSun" w:eastAsia="SimSun" w:cs="SimSun"/>
                      <w:sz w:val="18"/>
                      <w:szCs w:val="18"/>
                      <w:spacing w:val="-5"/>
                    </w:rPr>
                    <w:t>页 共</w:t>
                  </w:r>
                  <w:r>
                    <w:rPr>
                      <w:rFonts w:ascii="SimSun" w:hAnsi="SimSun" w:eastAsia="SimSun" w:cs="SimSun"/>
                      <w:sz w:val="18"/>
                      <w:szCs w:val="18"/>
                      <w:spacing w:val="5"/>
                    </w:rPr>
                    <w:t xml:space="preserve"> </w:t>
                  </w:r>
                  <w:r>
                    <w:rPr>
                      <w:rFonts w:ascii="Times New Roman" w:hAnsi="Times New Roman" w:eastAsia="Times New Roman" w:cs="Times New Roman"/>
                      <w:sz w:val="18"/>
                      <w:szCs w:val="18"/>
                      <w:spacing w:val="-5"/>
                    </w:rPr>
                    <w:t>23</w:t>
                  </w:r>
                  <w:r>
                    <w:rPr>
                      <w:rFonts w:ascii="Times New Roman" w:hAnsi="Times New Roman" w:eastAsia="Times New Roman" w:cs="Times New Roman"/>
                      <w:sz w:val="18"/>
                      <w:szCs w:val="18"/>
                      <w:spacing w:val="4"/>
                    </w:rPr>
                    <w:t xml:space="preserve">  </w:t>
                  </w:r>
                  <w:r>
                    <w:rPr>
                      <w:rFonts w:ascii="SimSun" w:hAnsi="SimSun" w:eastAsia="SimSun" w:cs="SimSun"/>
                      <w:sz w:val="18"/>
                      <w:szCs w:val="18"/>
                      <w:spacing w:val="-5"/>
                    </w:rPr>
                    <w:t>页</w:t>
                  </w:r>
                </w:p>
              </w:txbxContent>
            </v:textbox>
          </v:shape>
        </w:pict>
      </w:r>
      <w:r>
        <w:rPr>
          <w:rFonts w:ascii="SimSun" w:hAnsi="SimSun" w:eastAsia="SimSun" w:cs="SimSun"/>
          <w:sz w:val="18"/>
          <w:szCs w:val="18"/>
          <w:spacing w:val="-1"/>
        </w:rPr>
        <w:t>江苏康达检测技术股份有限公司</w:t>
      </w:r>
    </w:p>
    <w:p>
      <w:pPr>
        <w:spacing w:line="219" w:lineRule="auto"/>
        <w:sectPr>
          <w:headerReference w:type="default" r:id="rId331"/>
          <w:pgSz w:w="11906" w:h="16839"/>
          <w:pgMar w:top="950" w:right="0" w:bottom="400" w:left="1028" w:header="518" w:footer="0" w:gutter="0"/>
        </w:sectPr>
        <w:rPr>
          <w:rFonts w:ascii="SimSun" w:hAnsi="SimSun" w:eastAsia="SimSun" w:cs="SimSun"/>
          <w:sz w:val="18"/>
          <w:szCs w:val="18"/>
        </w:rPr>
      </w:pPr>
    </w:p>
    <w:p>
      <w:pPr>
        <w:ind w:left="2692"/>
        <w:spacing w:before="101" w:line="219" w:lineRule="auto"/>
        <w:rPr>
          <w:rFonts w:ascii="SimSun" w:hAnsi="SimSun" w:eastAsia="SimSun" w:cs="SimSun"/>
          <w:sz w:val="30"/>
          <w:szCs w:val="30"/>
        </w:rPr>
      </w:pPr>
      <w:r>
        <w:rPr>
          <w:rFonts w:ascii="SimSun" w:hAnsi="SimSun" w:eastAsia="SimSun" w:cs="SimSun"/>
          <w:sz w:val="30"/>
          <w:szCs w:val="30"/>
          <w:b/>
          <w:bCs/>
          <w:spacing w:val="17"/>
        </w:rPr>
        <w:t>表</w:t>
      </w:r>
      <w:r>
        <w:rPr>
          <w:rFonts w:ascii="SimSun" w:hAnsi="SimSun" w:eastAsia="SimSun" w:cs="SimSun"/>
          <w:sz w:val="30"/>
          <w:szCs w:val="30"/>
          <w:spacing w:val="-17"/>
        </w:rPr>
        <w:t xml:space="preserve"> </w:t>
      </w:r>
      <w:r>
        <w:rPr>
          <w:rFonts w:ascii="Times New Roman" w:hAnsi="Times New Roman" w:eastAsia="Times New Roman" w:cs="Times New Roman"/>
          <w:sz w:val="30"/>
          <w:szCs w:val="30"/>
          <w:b/>
          <w:bCs/>
          <w:spacing w:val="17"/>
        </w:rPr>
        <w:t>4-2   </w:t>
      </w:r>
      <w:r>
        <w:rPr>
          <w:rFonts w:ascii="SimSun" w:hAnsi="SimSun" w:eastAsia="SimSun" w:cs="SimSun"/>
          <w:sz w:val="30"/>
          <w:szCs w:val="30"/>
          <w:b/>
          <w:bCs/>
          <w:spacing w:val="17"/>
        </w:rPr>
        <w:t>区域环境</w:t>
      </w:r>
      <w:r>
        <w:rPr>
          <w:rFonts w:ascii="SimSun" w:hAnsi="SimSun" w:eastAsia="SimSun" w:cs="SimSun"/>
          <w:sz w:val="30"/>
          <w:szCs w:val="30"/>
          <w:spacing w:val="-81"/>
        </w:rPr>
        <w:t xml:space="preserve"> </w:t>
      </w:r>
      <w:r>
        <w:rPr>
          <w:rFonts w:ascii="SimSun" w:hAnsi="SimSun" w:eastAsia="SimSun" w:cs="SimSun"/>
          <w:sz w:val="30"/>
          <w:szCs w:val="30"/>
          <w:b/>
          <w:bCs/>
          <w:spacing w:val="17"/>
        </w:rPr>
        <w:t>噪声检测结果</w:t>
      </w:r>
    </w:p>
    <w:p>
      <w:pPr>
        <w:spacing w:line="105" w:lineRule="exact"/>
        <w:rPr/>
      </w:pPr>
      <w:r/>
    </w:p>
    <w:tbl>
      <w:tblPr>
        <w:tblStyle w:val="TableNormal"/>
        <w:tblW w:w="9823" w:type="dxa"/>
        <w:tblInd w:w="12" w:type="dxa"/>
        <w:tblLayout w:type="fixed"/>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Pr>
      <w:tblGrid>
        <w:gridCol w:w="1190"/>
        <w:gridCol w:w="1212"/>
        <w:gridCol w:w="1496"/>
        <w:gridCol w:w="2027"/>
        <w:gridCol w:w="1942"/>
        <w:gridCol w:w="1956"/>
      </w:tblGrid>
      <w:tr>
        <w:trPr>
          <w:trHeight w:val="740" w:hRule="atLeast"/>
        </w:trPr>
        <w:tc>
          <w:tcPr>
            <w:tcW w:w="1190" w:type="dxa"/>
            <w:vAlign w:val="top"/>
            <w:vMerge w:val="restart"/>
            <w:tcBorders>
              <w:left w:val="single" w:color="000000" w:sz="10" w:space="0"/>
              <w:top w:val="single" w:color="000000" w:sz="10" w:space="0"/>
              <w:bottom w:val="nil"/>
            </w:tcBorders>
          </w:tcPr>
          <w:p>
            <w:pPr>
              <w:spacing w:line="286" w:lineRule="auto"/>
              <w:rPr>
                <w:rFonts w:ascii="Arial"/>
                <w:sz w:val="21"/>
              </w:rPr>
            </w:pPr>
            <w:r/>
          </w:p>
          <w:p>
            <w:pPr>
              <w:spacing w:line="287" w:lineRule="auto"/>
              <w:rPr>
                <w:rFonts w:ascii="Arial"/>
                <w:sz w:val="21"/>
              </w:rPr>
            </w:pPr>
            <w:r/>
          </w:p>
          <w:p>
            <w:pPr>
              <w:ind w:left="167"/>
              <w:spacing w:before="65" w:line="228" w:lineRule="auto"/>
              <w:rPr>
                <w:rFonts w:ascii="SimSun" w:hAnsi="SimSun" w:eastAsia="SimSun" w:cs="SimSun"/>
                <w:sz w:val="20"/>
                <w:szCs w:val="20"/>
              </w:rPr>
            </w:pPr>
            <w:r>
              <w:rPr>
                <w:rFonts w:ascii="SimSun" w:hAnsi="SimSun" w:eastAsia="SimSun" w:cs="SimSun"/>
                <w:sz w:val="20"/>
                <w:szCs w:val="20"/>
                <w:spacing w:val="7"/>
              </w:rPr>
              <w:t>测点编号</w:t>
            </w:r>
          </w:p>
        </w:tc>
        <w:tc>
          <w:tcPr>
            <w:tcW w:w="1212" w:type="dxa"/>
            <w:vAlign w:val="top"/>
            <w:vMerge w:val="restart"/>
            <w:tcBorders>
              <w:top w:val="single" w:color="000000" w:sz="10" w:space="0"/>
              <w:bottom w:val="nil"/>
            </w:tcBorders>
          </w:tcPr>
          <w:p>
            <w:pPr>
              <w:spacing w:line="287" w:lineRule="auto"/>
              <w:rPr>
                <w:rFonts w:ascii="Arial"/>
                <w:sz w:val="21"/>
              </w:rPr>
            </w:pPr>
            <w:r/>
          </w:p>
          <w:p>
            <w:pPr>
              <w:spacing w:line="287" w:lineRule="auto"/>
              <w:rPr>
                <w:rFonts w:ascii="Arial"/>
                <w:sz w:val="21"/>
              </w:rPr>
            </w:pPr>
            <w:r/>
          </w:p>
          <w:p>
            <w:pPr>
              <w:ind w:left="194"/>
              <w:spacing w:before="65" w:line="229" w:lineRule="auto"/>
              <w:rPr>
                <w:rFonts w:ascii="SimSun" w:hAnsi="SimSun" w:eastAsia="SimSun" w:cs="SimSun"/>
                <w:sz w:val="20"/>
                <w:szCs w:val="20"/>
              </w:rPr>
            </w:pPr>
            <w:r>
              <w:rPr>
                <w:rFonts w:ascii="SimSun" w:hAnsi="SimSun" w:eastAsia="SimSun" w:cs="SimSun"/>
                <w:sz w:val="20"/>
                <w:szCs w:val="20"/>
                <w:spacing w:val="4"/>
              </w:rPr>
              <w:t>点位名称</w:t>
            </w:r>
          </w:p>
        </w:tc>
        <w:tc>
          <w:tcPr>
            <w:tcW w:w="1496" w:type="dxa"/>
            <w:vAlign w:val="top"/>
            <w:vMerge w:val="restart"/>
            <w:tcBorders>
              <w:top w:val="single" w:color="000000" w:sz="10" w:space="0"/>
              <w:bottom w:val="nil"/>
            </w:tcBorders>
          </w:tcPr>
          <w:p>
            <w:pPr>
              <w:spacing w:line="286" w:lineRule="auto"/>
              <w:rPr>
                <w:rFonts w:ascii="Arial"/>
                <w:sz w:val="21"/>
              </w:rPr>
            </w:pPr>
            <w:r/>
          </w:p>
          <w:p>
            <w:pPr>
              <w:spacing w:line="287" w:lineRule="auto"/>
              <w:rPr>
                <w:rFonts w:ascii="Arial"/>
                <w:sz w:val="21"/>
              </w:rPr>
            </w:pPr>
            <w:r/>
          </w:p>
          <w:p>
            <w:pPr>
              <w:ind w:left="330"/>
              <w:spacing w:before="65" w:line="228" w:lineRule="auto"/>
              <w:rPr>
                <w:rFonts w:ascii="SimSun" w:hAnsi="SimSun" w:eastAsia="SimSun" w:cs="SimSun"/>
                <w:sz w:val="20"/>
                <w:szCs w:val="20"/>
              </w:rPr>
            </w:pPr>
            <w:r>
              <w:rPr>
                <w:rFonts w:ascii="SimSun" w:hAnsi="SimSun" w:eastAsia="SimSun" w:cs="SimSun"/>
                <w:sz w:val="20"/>
                <w:szCs w:val="20"/>
                <w:spacing w:val="7"/>
              </w:rPr>
              <w:t>检测日期</w:t>
            </w:r>
          </w:p>
        </w:tc>
        <w:tc>
          <w:tcPr>
            <w:tcW w:w="2027" w:type="dxa"/>
            <w:vAlign w:val="top"/>
            <w:vMerge w:val="restart"/>
            <w:tcBorders>
              <w:top w:val="single" w:color="000000" w:sz="10" w:space="0"/>
              <w:bottom w:val="nil"/>
            </w:tcBorders>
          </w:tcPr>
          <w:p>
            <w:pPr>
              <w:spacing w:line="286" w:lineRule="auto"/>
              <w:rPr>
                <w:rFonts w:ascii="Arial"/>
                <w:sz w:val="21"/>
              </w:rPr>
            </w:pPr>
            <w:r/>
          </w:p>
          <w:p>
            <w:pPr>
              <w:spacing w:line="287" w:lineRule="auto"/>
              <w:rPr>
                <w:rFonts w:ascii="Arial"/>
                <w:sz w:val="21"/>
              </w:rPr>
            </w:pPr>
            <w:r/>
          </w:p>
          <w:p>
            <w:pPr>
              <w:ind w:left="598"/>
              <w:spacing w:before="65" w:line="228" w:lineRule="auto"/>
              <w:rPr>
                <w:rFonts w:ascii="SimSun" w:hAnsi="SimSun" w:eastAsia="SimSun" w:cs="SimSun"/>
                <w:sz w:val="20"/>
                <w:szCs w:val="20"/>
              </w:rPr>
            </w:pPr>
            <w:r>
              <w:rPr>
                <w:rFonts w:ascii="SimSun" w:hAnsi="SimSun" w:eastAsia="SimSun" w:cs="SimSun"/>
                <w:sz w:val="20"/>
                <w:szCs w:val="20"/>
                <w:spacing w:val="7"/>
              </w:rPr>
              <w:t>检测时段</w:t>
            </w:r>
          </w:p>
        </w:tc>
        <w:tc>
          <w:tcPr>
            <w:tcW w:w="1942" w:type="dxa"/>
            <w:vAlign w:val="top"/>
            <w:tcBorders>
              <w:top w:val="single" w:color="000000" w:sz="10" w:space="0"/>
            </w:tcBorders>
          </w:tcPr>
          <w:p>
            <w:pPr>
              <w:ind w:left="268"/>
              <w:spacing w:before="268" w:line="221" w:lineRule="auto"/>
              <w:rPr>
                <w:rFonts w:ascii="Times New Roman" w:hAnsi="Times New Roman" w:eastAsia="Times New Roman" w:cs="Times New Roman"/>
                <w:sz w:val="20"/>
                <w:szCs w:val="20"/>
              </w:rPr>
            </w:pPr>
            <w:r>
              <w:rPr>
                <w:rFonts w:ascii="SimSun" w:hAnsi="SimSun" w:eastAsia="SimSun" w:cs="SimSun"/>
                <w:sz w:val="20"/>
                <w:szCs w:val="20"/>
                <w:spacing w:val="6"/>
              </w:rPr>
              <w:t>检测结果</w:t>
            </w:r>
            <w:r>
              <w:rPr>
                <w:rFonts w:ascii="SimSun" w:hAnsi="SimSun" w:eastAsia="SimSun" w:cs="SimSun"/>
                <w:sz w:val="20"/>
                <w:szCs w:val="20"/>
                <w:spacing w:val="-35"/>
              </w:rPr>
              <w:t xml:space="preserve"> </w:t>
            </w:r>
            <w:r>
              <w:rPr>
                <w:rFonts w:ascii="Times New Roman" w:hAnsi="Times New Roman" w:eastAsia="Times New Roman" w:cs="Times New Roman"/>
                <w:sz w:val="20"/>
                <w:szCs w:val="20"/>
              </w:rPr>
              <w:t>dB</w:t>
            </w:r>
            <w:r>
              <w:rPr>
                <w:rFonts w:ascii="Times New Roman" w:hAnsi="Times New Roman" w:eastAsia="Times New Roman" w:cs="Times New Roman"/>
                <w:sz w:val="20"/>
                <w:szCs w:val="20"/>
                <w:spacing w:val="6"/>
              </w:rPr>
              <w:t>(A)</w:t>
            </w:r>
          </w:p>
        </w:tc>
        <w:tc>
          <w:tcPr>
            <w:tcW w:w="1956" w:type="dxa"/>
            <w:vAlign w:val="top"/>
            <w:tcBorders>
              <w:right w:val="single" w:color="000000" w:sz="10" w:space="0"/>
              <w:top w:val="single" w:color="000000" w:sz="10" w:space="0"/>
            </w:tcBorders>
          </w:tcPr>
          <w:p>
            <w:pPr>
              <w:ind w:left="172"/>
              <w:spacing w:before="268" w:line="221" w:lineRule="auto"/>
              <w:rPr>
                <w:rFonts w:ascii="Times New Roman" w:hAnsi="Times New Roman" w:eastAsia="Times New Roman" w:cs="Times New Roman"/>
                <w:sz w:val="20"/>
                <w:szCs w:val="20"/>
              </w:rPr>
            </w:pPr>
            <w:r>
              <w:rPr>
                <w:rFonts w:ascii="SimSun" w:hAnsi="SimSun" w:eastAsia="SimSun" w:cs="SimSun"/>
                <w:sz w:val="20"/>
                <w:szCs w:val="20"/>
                <w:spacing w:val="6"/>
              </w:rPr>
              <w:t>最大声级值</w:t>
            </w:r>
            <w:r>
              <w:rPr>
                <w:rFonts w:ascii="SimSun" w:hAnsi="SimSun" w:eastAsia="SimSun" w:cs="SimSun"/>
                <w:sz w:val="20"/>
                <w:szCs w:val="20"/>
                <w:spacing w:val="-34"/>
              </w:rPr>
              <w:t xml:space="preserve"> </w:t>
            </w:r>
            <w:r>
              <w:rPr>
                <w:rFonts w:ascii="Times New Roman" w:hAnsi="Times New Roman" w:eastAsia="Times New Roman" w:cs="Times New Roman"/>
                <w:sz w:val="20"/>
                <w:szCs w:val="20"/>
              </w:rPr>
              <w:t>dB</w:t>
            </w:r>
            <w:r>
              <w:rPr>
                <w:rFonts w:ascii="Times New Roman" w:hAnsi="Times New Roman" w:eastAsia="Times New Roman" w:cs="Times New Roman"/>
                <w:sz w:val="20"/>
                <w:szCs w:val="20"/>
                <w:spacing w:val="6"/>
              </w:rPr>
              <w:t>(A)</w:t>
            </w:r>
          </w:p>
        </w:tc>
      </w:tr>
      <w:tr>
        <w:trPr>
          <w:trHeight w:val="736" w:hRule="atLeast"/>
        </w:trPr>
        <w:tc>
          <w:tcPr>
            <w:tcW w:w="1190" w:type="dxa"/>
            <w:vAlign w:val="top"/>
            <w:vMerge w:val="continue"/>
            <w:tcBorders>
              <w:left w:val="single" w:color="000000" w:sz="10" w:space="0"/>
              <w:top w:val="nil"/>
            </w:tcBorders>
          </w:tcPr>
          <w:p>
            <w:pPr>
              <w:rPr>
                <w:rFonts w:ascii="Arial"/>
                <w:sz w:val="21"/>
              </w:rPr>
            </w:pPr>
            <w:r/>
          </w:p>
        </w:tc>
        <w:tc>
          <w:tcPr>
            <w:tcW w:w="1212" w:type="dxa"/>
            <w:vAlign w:val="top"/>
            <w:vMerge w:val="continue"/>
            <w:tcBorders>
              <w:top w:val="nil"/>
            </w:tcBorders>
          </w:tcPr>
          <w:p>
            <w:pPr>
              <w:rPr>
                <w:rFonts w:ascii="Arial"/>
                <w:sz w:val="21"/>
              </w:rPr>
            </w:pPr>
            <w:r/>
          </w:p>
        </w:tc>
        <w:tc>
          <w:tcPr>
            <w:tcW w:w="1496" w:type="dxa"/>
            <w:vAlign w:val="top"/>
            <w:vMerge w:val="continue"/>
            <w:tcBorders>
              <w:top w:val="nil"/>
            </w:tcBorders>
          </w:tcPr>
          <w:p>
            <w:pPr>
              <w:rPr>
                <w:rFonts w:ascii="Arial"/>
                <w:sz w:val="21"/>
              </w:rPr>
            </w:pPr>
            <w:r/>
          </w:p>
        </w:tc>
        <w:tc>
          <w:tcPr>
            <w:tcW w:w="2027" w:type="dxa"/>
            <w:vAlign w:val="top"/>
            <w:vMerge w:val="continue"/>
            <w:tcBorders>
              <w:top w:val="nil"/>
            </w:tcBorders>
          </w:tcPr>
          <w:p>
            <w:pPr>
              <w:rPr>
                <w:rFonts w:ascii="Arial"/>
                <w:sz w:val="21"/>
              </w:rPr>
            </w:pPr>
            <w:r/>
          </w:p>
        </w:tc>
        <w:tc>
          <w:tcPr>
            <w:tcW w:w="1942" w:type="dxa"/>
            <w:vAlign w:val="top"/>
          </w:tcPr>
          <w:p>
            <w:pPr>
              <w:spacing w:line="252" w:lineRule="auto"/>
              <w:rPr>
                <w:rFonts w:ascii="Arial"/>
                <w:sz w:val="21"/>
              </w:rPr>
            </w:pPr>
            <w:r/>
          </w:p>
          <w:p>
            <w:pPr>
              <w:ind w:left="844"/>
              <w:spacing w:before="57" w:line="208" w:lineRule="auto"/>
              <w:rPr>
                <w:rFonts w:ascii="Times New Roman" w:hAnsi="Times New Roman" w:eastAsia="Times New Roman" w:cs="Times New Roman"/>
                <w:sz w:val="13"/>
                <w:szCs w:val="13"/>
              </w:rPr>
            </w:pPr>
            <w:r>
              <w:rPr>
                <w:rFonts w:ascii="Times New Roman" w:hAnsi="Times New Roman" w:eastAsia="Times New Roman" w:cs="Times New Roman"/>
                <w:sz w:val="20"/>
                <w:szCs w:val="20"/>
                <w:i/>
                <w:iCs/>
                <w:spacing w:val="6"/>
              </w:rPr>
              <w:t>L</w:t>
            </w:r>
            <w:r>
              <w:rPr>
                <w:rFonts w:ascii="Times New Roman" w:hAnsi="Times New Roman" w:eastAsia="Times New Roman" w:cs="Times New Roman"/>
                <w:sz w:val="13"/>
                <w:szCs w:val="13"/>
                <w:i/>
                <w:iCs/>
                <w:spacing w:val="6"/>
              </w:rPr>
              <w:t>eq</w:t>
            </w:r>
          </w:p>
        </w:tc>
        <w:tc>
          <w:tcPr>
            <w:tcW w:w="1956" w:type="dxa"/>
            <w:vAlign w:val="top"/>
            <w:tcBorders>
              <w:right w:val="single" w:color="000000" w:sz="10" w:space="0"/>
            </w:tcBorders>
          </w:tcPr>
          <w:p>
            <w:pPr>
              <w:ind w:left="606" w:right="590" w:firstLine="173"/>
              <w:spacing w:before="112" w:line="283" w:lineRule="auto"/>
              <w:rPr>
                <w:rFonts w:ascii="SimSun" w:hAnsi="SimSun" w:eastAsia="SimSun" w:cs="SimSun"/>
                <w:sz w:val="20"/>
                <w:szCs w:val="20"/>
              </w:rPr>
            </w:pPr>
            <w:r>
              <w:rPr>
                <w:rFonts w:ascii="SimSun" w:hAnsi="SimSun" w:eastAsia="SimSun" w:cs="SimSun"/>
                <w:sz w:val="20"/>
                <w:szCs w:val="20"/>
                <w:spacing w:val="3"/>
              </w:rPr>
              <w:t>夜间</w:t>
            </w:r>
            <w:r>
              <w:rPr>
                <w:rFonts w:ascii="SimSun" w:hAnsi="SimSun" w:eastAsia="SimSun" w:cs="SimSun"/>
                <w:sz w:val="20"/>
                <w:szCs w:val="20"/>
                <w:spacing w:val="-1"/>
              </w:rPr>
              <w:t>（</w:t>
            </w:r>
            <w:r>
              <w:rPr>
                <w:rFonts w:ascii="Times New Roman" w:hAnsi="Times New Roman" w:eastAsia="Times New Roman" w:cs="Times New Roman"/>
                <w:sz w:val="20"/>
                <w:szCs w:val="20"/>
                <w:spacing w:val="-1"/>
              </w:rPr>
              <w:t>L</w:t>
            </w:r>
            <w:r>
              <w:rPr>
                <w:rFonts w:ascii="Times New Roman" w:hAnsi="Times New Roman" w:eastAsia="Times New Roman" w:cs="Times New Roman"/>
                <w:sz w:val="13"/>
                <w:szCs w:val="13"/>
                <w:spacing w:val="-1"/>
                <w:position w:val="-1"/>
              </w:rPr>
              <w:t>max</w:t>
            </w:r>
            <w:r>
              <w:rPr>
                <w:rFonts w:ascii="SimSun" w:hAnsi="SimSun" w:eastAsia="SimSun" w:cs="SimSun"/>
                <w:sz w:val="20"/>
                <w:szCs w:val="20"/>
                <w:spacing w:val="-1"/>
              </w:rPr>
              <w:t>）</w:t>
            </w:r>
          </w:p>
        </w:tc>
      </w:tr>
      <w:tr>
        <w:trPr>
          <w:trHeight w:val="736" w:hRule="atLeast"/>
        </w:trPr>
        <w:tc>
          <w:tcPr>
            <w:tcW w:w="1190" w:type="dxa"/>
            <w:vAlign w:val="top"/>
            <w:tcBorders>
              <w:left w:val="single" w:color="000000" w:sz="10" w:space="0"/>
            </w:tcBorders>
          </w:tcPr>
          <w:p>
            <w:pPr>
              <w:spacing w:line="254" w:lineRule="auto"/>
              <w:rPr>
                <w:rFonts w:ascii="Arial"/>
                <w:sz w:val="21"/>
              </w:rPr>
            </w:pPr>
            <w:r/>
          </w:p>
          <w:p>
            <w:pPr>
              <w:ind w:left="497"/>
              <w:spacing w:before="57" w:line="195" w:lineRule="auto"/>
              <w:rPr>
                <w:rFonts w:ascii="Times New Roman" w:hAnsi="Times New Roman" w:eastAsia="Times New Roman" w:cs="Times New Roman"/>
                <w:sz w:val="20"/>
                <w:szCs w:val="20"/>
              </w:rPr>
            </w:pPr>
            <w:r>
              <w:rPr>
                <w:rFonts w:ascii="Times New Roman" w:hAnsi="Times New Roman" w:eastAsia="Times New Roman" w:cs="Times New Roman"/>
                <w:sz w:val="20"/>
                <w:szCs w:val="20"/>
                <w:spacing w:val="-8"/>
              </w:rPr>
              <w:t>1#</w:t>
            </w:r>
          </w:p>
        </w:tc>
        <w:tc>
          <w:tcPr>
            <w:tcW w:w="1212" w:type="dxa"/>
            <w:vAlign w:val="top"/>
          </w:tcPr>
          <w:p>
            <w:pPr>
              <w:spacing w:line="257" w:lineRule="auto"/>
              <w:rPr>
                <w:rFonts w:ascii="Arial"/>
                <w:sz w:val="21"/>
              </w:rPr>
            </w:pPr>
            <w:r/>
          </w:p>
          <w:p>
            <w:pPr>
              <w:ind w:left="463"/>
              <w:spacing w:before="57" w:line="192" w:lineRule="auto"/>
              <w:rPr>
                <w:rFonts w:ascii="Times New Roman" w:hAnsi="Times New Roman" w:eastAsia="Times New Roman" w:cs="Times New Roman"/>
                <w:sz w:val="20"/>
                <w:szCs w:val="20"/>
              </w:rPr>
            </w:pPr>
            <w:r>
              <w:rPr>
                <w:rFonts w:ascii="Times New Roman" w:hAnsi="Times New Roman" w:eastAsia="Times New Roman" w:cs="Times New Roman"/>
                <w:sz w:val="20"/>
                <w:szCs w:val="20"/>
                <w:spacing w:val="6"/>
              </w:rPr>
              <w:t>N5</w:t>
            </w:r>
          </w:p>
        </w:tc>
        <w:tc>
          <w:tcPr>
            <w:tcW w:w="1496" w:type="dxa"/>
            <w:vAlign w:val="top"/>
          </w:tcPr>
          <w:p>
            <w:pPr>
              <w:spacing w:line="254" w:lineRule="auto"/>
              <w:rPr>
                <w:rFonts w:ascii="Arial"/>
                <w:sz w:val="21"/>
              </w:rPr>
            </w:pPr>
            <w:r/>
          </w:p>
          <w:p>
            <w:pPr>
              <w:ind w:left="257"/>
              <w:spacing w:before="57" w:line="195" w:lineRule="auto"/>
              <w:rPr>
                <w:rFonts w:ascii="Times New Roman" w:hAnsi="Times New Roman" w:eastAsia="Times New Roman" w:cs="Times New Roman"/>
                <w:sz w:val="20"/>
                <w:szCs w:val="20"/>
              </w:rPr>
            </w:pPr>
            <w:r>
              <w:rPr>
                <w:rFonts w:ascii="Times New Roman" w:hAnsi="Times New Roman" w:eastAsia="Times New Roman" w:cs="Times New Roman"/>
                <w:sz w:val="20"/>
                <w:szCs w:val="20"/>
                <w:spacing w:val="4"/>
              </w:rPr>
              <w:t>2026-01-16</w:t>
            </w:r>
          </w:p>
        </w:tc>
        <w:tc>
          <w:tcPr>
            <w:tcW w:w="2027" w:type="dxa"/>
            <w:vAlign w:val="top"/>
          </w:tcPr>
          <w:p>
            <w:pPr>
              <w:ind w:left="249"/>
              <w:spacing w:before="277" w:line="228" w:lineRule="auto"/>
              <w:rPr>
                <w:rFonts w:ascii="Times New Roman" w:hAnsi="Times New Roman" w:eastAsia="Times New Roman" w:cs="Times New Roman"/>
                <w:sz w:val="20"/>
                <w:szCs w:val="20"/>
              </w:rPr>
            </w:pPr>
            <w:r>
              <w:rPr>
                <w:rFonts w:ascii="SimSun" w:hAnsi="SimSun" w:eastAsia="SimSun" w:cs="SimSun"/>
                <w:sz w:val="20"/>
                <w:szCs w:val="20"/>
                <w:spacing w:val="4"/>
              </w:rPr>
              <w:t>夜间</w:t>
            </w:r>
            <w:r>
              <w:rPr>
                <w:rFonts w:ascii="Times New Roman" w:hAnsi="Times New Roman" w:eastAsia="Times New Roman" w:cs="Times New Roman"/>
                <w:sz w:val="20"/>
                <w:szCs w:val="20"/>
                <w:spacing w:val="4"/>
              </w:rPr>
              <w:t>:22:44~22:54</w:t>
            </w:r>
          </w:p>
        </w:tc>
        <w:tc>
          <w:tcPr>
            <w:tcW w:w="1942" w:type="dxa"/>
            <w:vAlign w:val="top"/>
          </w:tcPr>
          <w:p>
            <w:pPr>
              <w:spacing w:line="254" w:lineRule="auto"/>
              <w:rPr>
                <w:rFonts w:ascii="Arial"/>
                <w:sz w:val="21"/>
              </w:rPr>
            </w:pPr>
            <w:r/>
          </w:p>
          <w:p>
            <w:pPr>
              <w:ind w:left="870"/>
              <w:spacing w:before="57" w:line="195" w:lineRule="auto"/>
              <w:rPr>
                <w:rFonts w:ascii="Times New Roman" w:hAnsi="Times New Roman" w:eastAsia="Times New Roman" w:cs="Times New Roman"/>
                <w:sz w:val="20"/>
                <w:szCs w:val="20"/>
              </w:rPr>
            </w:pPr>
            <w:r>
              <w:rPr>
                <w:rFonts w:ascii="Times New Roman" w:hAnsi="Times New Roman" w:eastAsia="Times New Roman" w:cs="Times New Roman"/>
                <w:sz w:val="20"/>
                <w:szCs w:val="20"/>
                <w:spacing w:val="3"/>
              </w:rPr>
              <w:t>45</w:t>
            </w:r>
          </w:p>
        </w:tc>
        <w:tc>
          <w:tcPr>
            <w:tcW w:w="1956" w:type="dxa"/>
            <w:vAlign w:val="top"/>
            <w:tcBorders>
              <w:right w:val="single" w:color="000000" w:sz="10" w:space="0"/>
            </w:tcBorders>
          </w:tcPr>
          <w:p>
            <w:pPr>
              <w:spacing w:line="257" w:lineRule="auto"/>
              <w:rPr>
                <w:rFonts w:ascii="Arial"/>
                <w:sz w:val="21"/>
              </w:rPr>
            </w:pPr>
            <w:r/>
          </w:p>
          <w:p>
            <w:pPr>
              <w:ind w:left="884"/>
              <w:spacing w:before="57" w:line="192" w:lineRule="auto"/>
              <w:rPr>
                <w:rFonts w:ascii="Times New Roman" w:hAnsi="Times New Roman" w:eastAsia="Times New Roman" w:cs="Times New Roman"/>
                <w:sz w:val="20"/>
                <w:szCs w:val="20"/>
              </w:rPr>
            </w:pPr>
            <w:r>
              <w:rPr>
                <w:rFonts w:ascii="Times New Roman" w:hAnsi="Times New Roman" w:eastAsia="Times New Roman" w:cs="Times New Roman"/>
                <w:sz w:val="20"/>
                <w:szCs w:val="20"/>
              </w:rPr>
              <w:t>57</w:t>
            </w:r>
          </w:p>
        </w:tc>
      </w:tr>
      <w:tr>
        <w:trPr>
          <w:trHeight w:val="759" w:hRule="atLeast"/>
        </w:trPr>
        <w:tc>
          <w:tcPr>
            <w:tcW w:w="1190" w:type="dxa"/>
            <w:vAlign w:val="top"/>
            <w:tcBorders>
              <w:left w:val="single" w:color="000000" w:sz="10" w:space="0"/>
              <w:bottom w:val="single" w:color="000000" w:sz="10" w:space="0"/>
            </w:tcBorders>
          </w:tcPr>
          <w:p>
            <w:pPr>
              <w:ind w:left="377"/>
              <w:spacing w:before="282" w:line="229" w:lineRule="auto"/>
              <w:rPr>
                <w:rFonts w:ascii="SimSun" w:hAnsi="SimSun" w:eastAsia="SimSun" w:cs="SimSun"/>
                <w:sz w:val="20"/>
                <w:szCs w:val="20"/>
              </w:rPr>
            </w:pPr>
            <w:r>
              <w:rPr>
                <w:rFonts w:ascii="SimSun" w:hAnsi="SimSun" w:eastAsia="SimSun" w:cs="SimSun"/>
                <w:sz w:val="20"/>
                <w:szCs w:val="20"/>
                <w:spacing w:val="3"/>
              </w:rPr>
              <w:t>备注</w:t>
            </w:r>
          </w:p>
        </w:tc>
        <w:tc>
          <w:tcPr>
            <w:tcW w:w="8633" w:type="dxa"/>
            <w:vAlign w:val="top"/>
            <w:gridSpan w:val="5"/>
            <w:tcBorders>
              <w:bottom w:val="single" w:color="000000" w:sz="10" w:space="0"/>
              <w:right w:val="single" w:color="000000" w:sz="10" w:space="0"/>
            </w:tcBorders>
          </w:tcPr>
          <w:p>
            <w:pPr>
              <w:ind w:left="121"/>
              <w:spacing w:before="126" w:line="227" w:lineRule="auto"/>
              <w:rPr>
                <w:rFonts w:ascii="SimSun" w:hAnsi="SimSun" w:eastAsia="SimSun" w:cs="SimSun"/>
                <w:sz w:val="20"/>
                <w:szCs w:val="20"/>
              </w:rPr>
            </w:pPr>
            <w:r>
              <w:rPr>
                <w:rFonts w:ascii="Times New Roman" w:hAnsi="Times New Roman" w:eastAsia="Times New Roman" w:cs="Times New Roman"/>
                <w:sz w:val="20"/>
                <w:szCs w:val="20"/>
                <w:spacing w:val="1"/>
              </w:rPr>
              <w:t>1</w:t>
            </w:r>
            <w:r>
              <w:rPr>
                <w:rFonts w:ascii="Times New Roman" w:hAnsi="Times New Roman" w:eastAsia="Times New Roman" w:cs="Times New Roman"/>
                <w:sz w:val="20"/>
                <w:szCs w:val="20"/>
                <w:spacing w:val="-19"/>
              </w:rPr>
              <w:t xml:space="preserve"> </w:t>
            </w:r>
            <w:r>
              <w:rPr>
                <w:rFonts w:ascii="SimSun" w:hAnsi="SimSun" w:eastAsia="SimSun" w:cs="SimSun"/>
                <w:sz w:val="20"/>
                <w:szCs w:val="20"/>
                <w:spacing w:val="1"/>
              </w:rPr>
              <w:t>、</w:t>
            </w:r>
            <w:r>
              <w:rPr>
                <w:rFonts w:ascii="SimSun" w:hAnsi="SimSun" w:eastAsia="SimSun" w:cs="SimSun"/>
                <w:sz w:val="20"/>
                <w:szCs w:val="20"/>
                <w:spacing w:val="22"/>
              </w:rPr>
              <w:t xml:space="preserve"> </w:t>
            </w:r>
            <w:r>
              <w:rPr>
                <w:rFonts w:ascii="SimSun" w:hAnsi="SimSun" w:eastAsia="SimSun" w:cs="SimSun"/>
                <w:sz w:val="20"/>
                <w:szCs w:val="20"/>
                <w:spacing w:val="1"/>
              </w:rPr>
              <w:t>最大声级为偶发。</w:t>
            </w:r>
          </w:p>
          <w:p>
            <w:pPr>
              <w:ind w:left="101"/>
              <w:spacing w:before="65" w:line="228" w:lineRule="auto"/>
              <w:rPr>
                <w:rFonts w:ascii="SimSun" w:hAnsi="SimSun" w:eastAsia="SimSun" w:cs="SimSun"/>
                <w:sz w:val="20"/>
                <w:szCs w:val="20"/>
              </w:rPr>
            </w:pPr>
            <w:r>
              <w:rPr>
                <w:rFonts w:ascii="Times New Roman" w:hAnsi="Times New Roman" w:eastAsia="Times New Roman" w:cs="Times New Roman"/>
                <w:sz w:val="20"/>
                <w:szCs w:val="20"/>
                <w:spacing w:val="5"/>
              </w:rPr>
              <w:t>2</w:t>
            </w:r>
            <w:r>
              <w:rPr>
                <w:rFonts w:ascii="Times New Roman" w:hAnsi="Times New Roman" w:eastAsia="Times New Roman" w:cs="Times New Roman"/>
                <w:sz w:val="20"/>
                <w:szCs w:val="20"/>
                <w:spacing w:val="-9"/>
              </w:rPr>
              <w:t xml:space="preserve"> </w:t>
            </w:r>
            <w:r>
              <w:rPr>
                <w:rFonts w:ascii="SimSun" w:hAnsi="SimSun" w:eastAsia="SimSun" w:cs="SimSun"/>
                <w:sz w:val="20"/>
                <w:szCs w:val="20"/>
                <w:spacing w:val="5"/>
              </w:rPr>
              <w:t>、 夜间：检测前校准值</w:t>
            </w:r>
            <w:r>
              <w:rPr>
                <w:rFonts w:ascii="Times New Roman" w:hAnsi="Times New Roman" w:eastAsia="Times New Roman" w:cs="Times New Roman"/>
                <w:sz w:val="20"/>
                <w:szCs w:val="20"/>
                <w:spacing w:val="5"/>
              </w:rPr>
              <w:t>: 93.8 </w:t>
            </w:r>
            <w:r>
              <w:rPr>
                <w:rFonts w:ascii="SimSun" w:hAnsi="SimSun" w:eastAsia="SimSun" w:cs="SimSun"/>
                <w:sz w:val="20"/>
                <w:szCs w:val="20"/>
                <w:spacing w:val="5"/>
              </w:rPr>
              <w:t>检测后校准值</w:t>
            </w:r>
            <w:r>
              <w:rPr>
                <w:rFonts w:ascii="Times New Roman" w:hAnsi="Times New Roman" w:eastAsia="Times New Roman" w:cs="Times New Roman"/>
                <w:sz w:val="20"/>
                <w:szCs w:val="20"/>
                <w:spacing w:val="5"/>
              </w:rPr>
              <w:t>:</w:t>
            </w:r>
            <w:r>
              <w:rPr>
                <w:rFonts w:ascii="Times New Roman" w:hAnsi="Times New Roman" w:eastAsia="Times New Roman" w:cs="Times New Roman"/>
                <w:sz w:val="20"/>
                <w:szCs w:val="20"/>
                <w:spacing w:val="11"/>
              </w:rPr>
              <w:t xml:space="preserve"> </w:t>
            </w:r>
            <w:r>
              <w:rPr>
                <w:rFonts w:ascii="Times New Roman" w:hAnsi="Times New Roman" w:eastAsia="Times New Roman" w:cs="Times New Roman"/>
                <w:sz w:val="20"/>
                <w:szCs w:val="20"/>
                <w:spacing w:val="5"/>
              </w:rPr>
              <w:t>93.8  </w:t>
            </w:r>
            <w:r>
              <w:rPr>
                <w:rFonts w:ascii="SimSun" w:hAnsi="SimSun" w:eastAsia="SimSun" w:cs="SimSun"/>
                <w:sz w:val="20"/>
                <w:szCs w:val="20"/>
                <w:spacing w:val="5"/>
              </w:rPr>
              <w:t>。</w:t>
            </w:r>
          </w:p>
        </w:tc>
      </w:tr>
    </w:tbl>
    <w:p>
      <w:pPr>
        <w:pStyle w:val="BodyText"/>
        <w:spacing w:line="254" w:lineRule="auto"/>
        <w:rPr/>
      </w:pPr>
      <w:r/>
    </w:p>
    <w:p>
      <w:pPr>
        <w:pStyle w:val="BodyText"/>
        <w:spacing w:line="254" w:lineRule="auto"/>
        <w:rPr/>
      </w:pPr>
      <w:r/>
    </w:p>
    <w:p>
      <w:pPr>
        <w:pStyle w:val="BodyText"/>
        <w:spacing w:line="254" w:lineRule="auto"/>
        <w:rPr/>
      </w:pPr>
      <w:r/>
    </w:p>
    <w:p>
      <w:pPr>
        <w:pStyle w:val="BodyText"/>
        <w:spacing w:line="254" w:lineRule="auto"/>
        <w:rPr/>
      </w:pPr>
      <w:r/>
    </w:p>
    <w:p>
      <w:pPr>
        <w:pStyle w:val="BodyText"/>
        <w:spacing w:line="254" w:lineRule="auto"/>
        <w:rPr/>
      </w:pPr>
      <w:r/>
    </w:p>
    <w:p>
      <w:pPr>
        <w:pStyle w:val="BodyText"/>
        <w:spacing w:line="254" w:lineRule="auto"/>
        <w:rPr/>
      </w:pPr>
      <w:r/>
    </w:p>
    <w:p>
      <w:pPr>
        <w:pStyle w:val="BodyText"/>
        <w:spacing w:line="254" w:lineRule="auto"/>
        <w:rPr/>
      </w:pPr>
      <w:r/>
    </w:p>
    <w:p>
      <w:pPr>
        <w:pStyle w:val="BodyText"/>
        <w:spacing w:line="255" w:lineRule="auto"/>
        <w:rPr/>
      </w:pPr>
      <w:r/>
    </w:p>
    <w:p>
      <w:pPr>
        <w:pStyle w:val="BodyText"/>
        <w:spacing w:line="255" w:lineRule="auto"/>
        <w:rPr/>
      </w:pPr>
      <w:r/>
    </w:p>
    <w:p>
      <w:pPr>
        <w:pStyle w:val="BodyText"/>
        <w:spacing w:line="255" w:lineRule="auto"/>
        <w:rPr/>
      </w:pPr>
      <w:r/>
    </w:p>
    <w:p>
      <w:pPr>
        <w:pStyle w:val="BodyText"/>
        <w:spacing w:line="255" w:lineRule="auto"/>
        <w:rPr/>
      </w:pPr>
      <w:r/>
    </w:p>
    <w:p>
      <w:pPr>
        <w:ind w:firstLine="10779"/>
        <w:spacing w:line="2107" w:lineRule="exact"/>
        <w:rPr/>
      </w:pPr>
      <w:r>
        <w:rPr>
          <w:position w:val="-42"/>
        </w:rPr>
        <w:drawing>
          <wp:inline distT="0" distB="0" distL="0" distR="0">
            <wp:extent cx="62483" cy="1338406"/>
            <wp:effectExtent l="0" t="0" r="0" b="0"/>
            <wp:docPr id="342" name="IM 342"/>
            <wp:cNvGraphicFramePr/>
            <a:graphic>
              <a:graphicData uri="http://schemas.openxmlformats.org/drawingml/2006/picture">
                <pic:pic>
                  <pic:nvPicPr>
                    <pic:cNvPr id="342" name="IM 342"/>
                    <pic:cNvPicPr/>
                  </pic:nvPicPr>
                  <pic:blipFill>
                    <a:blip r:embed="rId333"/>
                    <a:stretch>
                      <a:fillRect/>
                    </a:stretch>
                  </pic:blipFill>
                  <pic:spPr>
                    <a:xfrm rot="0">
                      <a:off x="0" y="0"/>
                      <a:ext cx="62483" cy="1338406"/>
                    </a:xfrm>
                    <a:prstGeom prst="rect">
                      <a:avLst/>
                    </a:prstGeom>
                  </pic:spPr>
                </pic:pic>
              </a:graphicData>
            </a:graphic>
          </wp:inline>
        </w:drawing>
      </w:r>
    </w:p>
    <w:p>
      <w:pPr>
        <w:pStyle w:val="BodyText"/>
        <w:rPr/>
      </w:pPr>
      <w:r/>
    </w:p>
    <w:p>
      <w:pPr>
        <w:pStyle w:val="BodyText"/>
        <w:rPr/>
      </w:pPr>
      <w:r/>
    </w:p>
    <w:p>
      <w:pPr>
        <w:pStyle w:val="BodyText"/>
        <w:rPr/>
      </w:pPr>
      <w:r/>
    </w:p>
    <w:p>
      <w:pPr>
        <w:pStyle w:val="BodyText"/>
        <w:rPr/>
      </w:pPr>
      <w:r/>
    </w:p>
    <w:p>
      <w:pPr>
        <w:pStyle w:val="BodyText"/>
        <w:rPr/>
      </w:pPr>
      <w:r/>
    </w:p>
    <w:p>
      <w:pPr>
        <w:pStyle w:val="BodyText"/>
        <w:rPr/>
      </w:pPr>
      <w:r/>
    </w:p>
    <w:p>
      <w:pPr>
        <w:pStyle w:val="BodyText"/>
        <w:rPr/>
      </w:pPr>
      <w:r/>
    </w:p>
    <w:p>
      <w:pPr>
        <w:pStyle w:val="BodyText"/>
        <w:rPr/>
      </w:pPr>
      <w:r/>
    </w:p>
    <w:p>
      <w:pPr>
        <w:pStyle w:val="BodyText"/>
        <w:rPr/>
      </w:pPr>
      <w:r/>
    </w:p>
    <w:p>
      <w:pPr>
        <w:pStyle w:val="BodyText"/>
        <w:rPr/>
      </w:pPr>
      <w:r/>
    </w:p>
    <w:p>
      <w:pPr>
        <w:pStyle w:val="BodyText"/>
        <w:rPr/>
      </w:pPr>
      <w:r/>
    </w:p>
    <w:p>
      <w:pPr>
        <w:pStyle w:val="BodyText"/>
        <w:rPr/>
      </w:pPr>
      <w:r/>
    </w:p>
    <w:p>
      <w:pPr>
        <w:pStyle w:val="BodyText"/>
        <w:rPr/>
      </w:pPr>
      <w:r/>
    </w:p>
    <w:p>
      <w:pPr>
        <w:pStyle w:val="BodyText"/>
        <w:spacing w:line="241" w:lineRule="auto"/>
        <w:rPr/>
      </w:pPr>
      <w:r/>
    </w:p>
    <w:p>
      <w:pPr>
        <w:pStyle w:val="BodyText"/>
        <w:spacing w:line="241" w:lineRule="auto"/>
        <w:rPr/>
      </w:pPr>
      <w:r/>
    </w:p>
    <w:p>
      <w:pPr>
        <w:pStyle w:val="BodyText"/>
        <w:spacing w:line="241" w:lineRule="auto"/>
        <w:rPr/>
      </w:pPr>
      <w:r/>
    </w:p>
    <w:p>
      <w:pPr>
        <w:pStyle w:val="BodyText"/>
        <w:spacing w:line="241" w:lineRule="auto"/>
        <w:rPr/>
      </w:pPr>
      <w:r/>
    </w:p>
    <w:p>
      <w:pPr>
        <w:pStyle w:val="BodyText"/>
        <w:spacing w:line="241" w:lineRule="auto"/>
        <w:rPr/>
      </w:pPr>
      <w:r/>
    </w:p>
    <w:p>
      <w:pPr>
        <w:pStyle w:val="BodyText"/>
        <w:spacing w:line="241" w:lineRule="auto"/>
        <w:rPr/>
      </w:pPr>
      <w:r/>
    </w:p>
    <w:p>
      <w:pPr>
        <w:pStyle w:val="BodyText"/>
        <w:spacing w:line="241" w:lineRule="auto"/>
        <w:rPr/>
      </w:pPr>
      <w:r/>
    </w:p>
    <w:p>
      <w:pPr>
        <w:pStyle w:val="BodyText"/>
        <w:spacing w:line="241" w:lineRule="auto"/>
        <w:rPr/>
      </w:pPr>
      <w:r/>
    </w:p>
    <w:p>
      <w:pPr>
        <w:pStyle w:val="BodyText"/>
        <w:spacing w:line="241" w:lineRule="auto"/>
        <w:rPr/>
      </w:pPr>
      <w:r/>
    </w:p>
    <w:p>
      <w:pPr>
        <w:pStyle w:val="BodyText"/>
        <w:spacing w:line="241" w:lineRule="auto"/>
        <w:rPr/>
      </w:pPr>
      <w:r/>
    </w:p>
    <w:p>
      <w:pPr>
        <w:pStyle w:val="BodyText"/>
        <w:spacing w:line="241" w:lineRule="auto"/>
        <w:rPr/>
      </w:pPr>
      <w:r/>
    </w:p>
    <w:p>
      <w:pPr>
        <w:pStyle w:val="BodyText"/>
        <w:spacing w:line="241" w:lineRule="auto"/>
        <w:rPr/>
      </w:pPr>
      <w:r/>
    </w:p>
    <w:p>
      <w:pPr>
        <w:pStyle w:val="BodyText"/>
        <w:spacing w:line="241" w:lineRule="auto"/>
        <w:rPr/>
      </w:pPr>
      <w:r/>
    </w:p>
    <w:p>
      <w:pPr>
        <w:pStyle w:val="BodyText"/>
        <w:spacing w:line="241" w:lineRule="auto"/>
        <w:rPr/>
      </w:pPr>
      <w:r/>
    </w:p>
    <w:p>
      <w:pPr>
        <w:ind w:left="111"/>
        <w:spacing w:before="58" w:line="219" w:lineRule="auto"/>
        <w:rPr>
          <w:rFonts w:ascii="SimSun" w:hAnsi="SimSun" w:eastAsia="SimSun" w:cs="SimSun"/>
          <w:sz w:val="18"/>
          <w:szCs w:val="18"/>
        </w:rPr>
      </w:pPr>
      <w:r>
        <w:pict>
          <v:shape id="_x0000_s406" style="position:absolute;margin-left:410.041pt;margin-top:1.94946pt;mso-position-vertical-relative:text;mso-position-horizontal-relative:text;width:78.1pt;height:12.7pt;z-index:256716800;" filled="false" stroked="false" type="#_x0000_t202">
            <v:fill on="false"/>
            <v:stroke on="false"/>
            <v:path/>
            <v:imagedata o:title=""/>
            <o:lock v:ext="edit" aspectratio="false"/>
            <v:textbox inset="0mm,0mm,0mm,0mm">
              <w:txbxContent>
                <w:p>
                  <w:pPr>
                    <w:ind w:left="20"/>
                    <w:spacing w:before="20" w:line="219" w:lineRule="auto"/>
                    <w:rPr>
                      <w:rFonts w:ascii="SimSun" w:hAnsi="SimSun" w:eastAsia="SimSun" w:cs="SimSun"/>
                      <w:sz w:val="18"/>
                      <w:szCs w:val="18"/>
                    </w:rPr>
                  </w:pPr>
                  <w:r>
                    <w:rPr>
                      <w:rFonts w:ascii="SimSun" w:hAnsi="SimSun" w:eastAsia="SimSun" w:cs="SimSun"/>
                      <w:sz w:val="18"/>
                      <w:szCs w:val="18"/>
                      <w:spacing w:val="-5"/>
                    </w:rPr>
                    <w:t>第</w:t>
                  </w:r>
                  <w:r>
                    <w:rPr>
                      <w:rFonts w:ascii="SimSun" w:hAnsi="SimSun" w:eastAsia="SimSun" w:cs="SimSun"/>
                      <w:sz w:val="18"/>
                      <w:szCs w:val="18"/>
                      <w:spacing w:val="21"/>
                    </w:rPr>
                    <w:t xml:space="preserve"> </w:t>
                  </w:r>
                  <w:r>
                    <w:rPr>
                      <w:rFonts w:ascii="Times New Roman" w:hAnsi="Times New Roman" w:eastAsia="Times New Roman" w:cs="Times New Roman"/>
                      <w:sz w:val="18"/>
                      <w:szCs w:val="18"/>
                      <w:spacing w:val="-5"/>
                    </w:rPr>
                    <w:t>17</w:t>
                  </w:r>
                  <w:r>
                    <w:rPr>
                      <w:rFonts w:ascii="Times New Roman" w:hAnsi="Times New Roman" w:eastAsia="Times New Roman" w:cs="Times New Roman"/>
                      <w:sz w:val="18"/>
                      <w:szCs w:val="18"/>
                      <w:spacing w:val="6"/>
                    </w:rPr>
                    <w:t xml:space="preserve">  </w:t>
                  </w:r>
                  <w:r>
                    <w:rPr>
                      <w:rFonts w:ascii="SimSun" w:hAnsi="SimSun" w:eastAsia="SimSun" w:cs="SimSun"/>
                      <w:sz w:val="18"/>
                      <w:szCs w:val="18"/>
                      <w:spacing w:val="-5"/>
                    </w:rPr>
                    <w:t>页 共</w:t>
                  </w:r>
                  <w:r>
                    <w:rPr>
                      <w:rFonts w:ascii="SimSun" w:hAnsi="SimSun" w:eastAsia="SimSun" w:cs="SimSun"/>
                      <w:sz w:val="18"/>
                      <w:szCs w:val="18"/>
                      <w:spacing w:val="5"/>
                    </w:rPr>
                    <w:t xml:space="preserve"> </w:t>
                  </w:r>
                  <w:r>
                    <w:rPr>
                      <w:rFonts w:ascii="Times New Roman" w:hAnsi="Times New Roman" w:eastAsia="Times New Roman" w:cs="Times New Roman"/>
                      <w:sz w:val="18"/>
                      <w:szCs w:val="18"/>
                      <w:spacing w:val="-5"/>
                    </w:rPr>
                    <w:t>23</w:t>
                  </w:r>
                  <w:r>
                    <w:rPr>
                      <w:rFonts w:ascii="Times New Roman" w:hAnsi="Times New Roman" w:eastAsia="Times New Roman" w:cs="Times New Roman"/>
                      <w:sz w:val="18"/>
                      <w:szCs w:val="18"/>
                      <w:spacing w:val="4"/>
                    </w:rPr>
                    <w:t xml:space="preserve">  </w:t>
                  </w:r>
                  <w:r>
                    <w:rPr>
                      <w:rFonts w:ascii="SimSun" w:hAnsi="SimSun" w:eastAsia="SimSun" w:cs="SimSun"/>
                      <w:sz w:val="18"/>
                      <w:szCs w:val="18"/>
                      <w:spacing w:val="-5"/>
                    </w:rPr>
                    <w:t>页</w:t>
                  </w:r>
                </w:p>
              </w:txbxContent>
            </v:textbox>
          </v:shape>
        </w:pict>
      </w:r>
      <w:r>
        <w:rPr>
          <w:rFonts w:ascii="SimSun" w:hAnsi="SimSun" w:eastAsia="SimSun" w:cs="SimSun"/>
          <w:sz w:val="18"/>
          <w:szCs w:val="18"/>
          <w:spacing w:val="-1"/>
        </w:rPr>
        <w:t>江苏康达检测技术股份有限公司</w:t>
      </w:r>
    </w:p>
    <w:p>
      <w:pPr>
        <w:spacing w:line="219" w:lineRule="auto"/>
        <w:sectPr>
          <w:pgSz w:w="11906" w:h="16839"/>
          <w:pgMar w:top="950" w:right="0" w:bottom="400" w:left="1028" w:header="518" w:footer="0" w:gutter="0"/>
        </w:sectPr>
        <w:rPr>
          <w:rFonts w:ascii="SimSun" w:hAnsi="SimSun" w:eastAsia="SimSun" w:cs="SimSun"/>
          <w:sz w:val="18"/>
          <w:szCs w:val="18"/>
        </w:rPr>
      </w:pPr>
    </w:p>
    <w:p>
      <w:pPr>
        <w:ind w:left="2692"/>
        <w:spacing w:before="101" w:line="219" w:lineRule="auto"/>
        <w:rPr>
          <w:rFonts w:ascii="SimSun" w:hAnsi="SimSun" w:eastAsia="SimSun" w:cs="SimSun"/>
          <w:sz w:val="30"/>
          <w:szCs w:val="30"/>
        </w:rPr>
      </w:pPr>
      <w:r>
        <w:rPr>
          <w:rFonts w:ascii="SimSun" w:hAnsi="SimSun" w:eastAsia="SimSun" w:cs="SimSun"/>
          <w:sz w:val="30"/>
          <w:szCs w:val="30"/>
          <w:b/>
          <w:bCs/>
          <w:spacing w:val="17"/>
        </w:rPr>
        <w:t>表</w:t>
      </w:r>
      <w:r>
        <w:rPr>
          <w:rFonts w:ascii="SimSun" w:hAnsi="SimSun" w:eastAsia="SimSun" w:cs="SimSun"/>
          <w:sz w:val="30"/>
          <w:szCs w:val="30"/>
          <w:spacing w:val="-17"/>
        </w:rPr>
        <w:t xml:space="preserve"> </w:t>
      </w:r>
      <w:r>
        <w:rPr>
          <w:rFonts w:ascii="Times New Roman" w:hAnsi="Times New Roman" w:eastAsia="Times New Roman" w:cs="Times New Roman"/>
          <w:sz w:val="30"/>
          <w:szCs w:val="30"/>
          <w:b/>
          <w:bCs/>
          <w:spacing w:val="17"/>
        </w:rPr>
        <w:t>4-3   </w:t>
      </w:r>
      <w:r>
        <w:rPr>
          <w:rFonts w:ascii="SimSun" w:hAnsi="SimSun" w:eastAsia="SimSun" w:cs="SimSun"/>
          <w:sz w:val="30"/>
          <w:szCs w:val="30"/>
          <w:b/>
          <w:bCs/>
          <w:spacing w:val="17"/>
        </w:rPr>
        <w:t>区域环境</w:t>
      </w:r>
      <w:r>
        <w:rPr>
          <w:rFonts w:ascii="SimSun" w:hAnsi="SimSun" w:eastAsia="SimSun" w:cs="SimSun"/>
          <w:sz w:val="30"/>
          <w:szCs w:val="30"/>
          <w:spacing w:val="-81"/>
        </w:rPr>
        <w:t xml:space="preserve"> </w:t>
      </w:r>
      <w:r>
        <w:rPr>
          <w:rFonts w:ascii="SimSun" w:hAnsi="SimSun" w:eastAsia="SimSun" w:cs="SimSun"/>
          <w:sz w:val="30"/>
          <w:szCs w:val="30"/>
          <w:b/>
          <w:bCs/>
          <w:spacing w:val="17"/>
        </w:rPr>
        <w:t>噪声检测结果</w:t>
      </w:r>
    </w:p>
    <w:p>
      <w:pPr>
        <w:spacing w:line="105" w:lineRule="exact"/>
        <w:rPr/>
      </w:pPr>
      <w:r/>
    </w:p>
    <w:tbl>
      <w:tblPr>
        <w:tblStyle w:val="TableNormal"/>
        <w:tblW w:w="9823" w:type="dxa"/>
        <w:tblInd w:w="12" w:type="dxa"/>
        <w:tblLayout w:type="fixed"/>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Pr>
      <w:tblGrid>
        <w:gridCol w:w="1190"/>
        <w:gridCol w:w="1089"/>
        <w:gridCol w:w="1401"/>
        <w:gridCol w:w="2013"/>
        <w:gridCol w:w="4130"/>
      </w:tblGrid>
      <w:tr>
        <w:trPr>
          <w:trHeight w:val="740" w:hRule="atLeast"/>
        </w:trPr>
        <w:tc>
          <w:tcPr>
            <w:tcW w:w="1190" w:type="dxa"/>
            <w:vAlign w:val="top"/>
            <w:vMerge w:val="restart"/>
            <w:tcBorders>
              <w:left w:val="single" w:color="000000" w:sz="10" w:space="0"/>
              <w:top w:val="single" w:color="000000" w:sz="10" w:space="0"/>
              <w:bottom w:val="nil"/>
            </w:tcBorders>
          </w:tcPr>
          <w:p>
            <w:pPr>
              <w:spacing w:line="286" w:lineRule="auto"/>
              <w:rPr>
                <w:rFonts w:ascii="Arial"/>
                <w:sz w:val="21"/>
              </w:rPr>
            </w:pPr>
            <w:r/>
          </w:p>
          <w:p>
            <w:pPr>
              <w:spacing w:line="287" w:lineRule="auto"/>
              <w:rPr>
                <w:rFonts w:ascii="Arial"/>
                <w:sz w:val="21"/>
              </w:rPr>
            </w:pPr>
            <w:r/>
          </w:p>
          <w:p>
            <w:pPr>
              <w:ind w:left="167"/>
              <w:spacing w:before="65" w:line="228" w:lineRule="auto"/>
              <w:rPr>
                <w:rFonts w:ascii="SimSun" w:hAnsi="SimSun" w:eastAsia="SimSun" w:cs="SimSun"/>
                <w:sz w:val="20"/>
                <w:szCs w:val="20"/>
              </w:rPr>
            </w:pPr>
            <w:r>
              <w:rPr>
                <w:rFonts w:ascii="SimSun" w:hAnsi="SimSun" w:eastAsia="SimSun" w:cs="SimSun"/>
                <w:sz w:val="20"/>
                <w:szCs w:val="20"/>
                <w:spacing w:val="7"/>
              </w:rPr>
              <w:t>测点编号</w:t>
            </w:r>
          </w:p>
        </w:tc>
        <w:tc>
          <w:tcPr>
            <w:tcW w:w="1089" w:type="dxa"/>
            <w:vAlign w:val="top"/>
            <w:vMerge w:val="restart"/>
            <w:tcBorders>
              <w:top w:val="single" w:color="000000" w:sz="10" w:space="0"/>
              <w:bottom w:val="nil"/>
            </w:tcBorders>
          </w:tcPr>
          <w:p>
            <w:pPr>
              <w:spacing w:line="287" w:lineRule="auto"/>
              <w:rPr>
                <w:rFonts w:ascii="Arial"/>
                <w:sz w:val="21"/>
              </w:rPr>
            </w:pPr>
            <w:r/>
          </w:p>
          <w:p>
            <w:pPr>
              <w:spacing w:line="287" w:lineRule="auto"/>
              <w:rPr>
                <w:rFonts w:ascii="Arial"/>
                <w:sz w:val="21"/>
              </w:rPr>
            </w:pPr>
            <w:r/>
          </w:p>
          <w:p>
            <w:pPr>
              <w:ind w:left="132"/>
              <w:spacing w:before="65" w:line="229" w:lineRule="auto"/>
              <w:rPr>
                <w:rFonts w:ascii="SimSun" w:hAnsi="SimSun" w:eastAsia="SimSun" w:cs="SimSun"/>
                <w:sz w:val="20"/>
                <w:szCs w:val="20"/>
              </w:rPr>
            </w:pPr>
            <w:r>
              <w:rPr>
                <w:rFonts w:ascii="SimSun" w:hAnsi="SimSun" w:eastAsia="SimSun" w:cs="SimSun"/>
                <w:sz w:val="20"/>
                <w:szCs w:val="20"/>
                <w:spacing w:val="4"/>
              </w:rPr>
              <w:t>点位名称</w:t>
            </w:r>
          </w:p>
        </w:tc>
        <w:tc>
          <w:tcPr>
            <w:tcW w:w="1401" w:type="dxa"/>
            <w:vAlign w:val="top"/>
            <w:vMerge w:val="restart"/>
            <w:tcBorders>
              <w:top w:val="single" w:color="000000" w:sz="10" w:space="0"/>
              <w:bottom w:val="nil"/>
            </w:tcBorders>
          </w:tcPr>
          <w:p>
            <w:pPr>
              <w:spacing w:line="286" w:lineRule="auto"/>
              <w:rPr>
                <w:rFonts w:ascii="Arial"/>
                <w:sz w:val="21"/>
              </w:rPr>
            </w:pPr>
            <w:r/>
          </w:p>
          <w:p>
            <w:pPr>
              <w:spacing w:line="287" w:lineRule="auto"/>
              <w:rPr>
                <w:rFonts w:ascii="Arial"/>
                <w:sz w:val="21"/>
              </w:rPr>
            </w:pPr>
            <w:r/>
          </w:p>
          <w:p>
            <w:pPr>
              <w:ind w:left="280"/>
              <w:spacing w:before="65" w:line="228" w:lineRule="auto"/>
              <w:rPr>
                <w:rFonts w:ascii="SimSun" w:hAnsi="SimSun" w:eastAsia="SimSun" w:cs="SimSun"/>
                <w:sz w:val="20"/>
                <w:szCs w:val="20"/>
              </w:rPr>
            </w:pPr>
            <w:r>
              <w:rPr>
                <w:rFonts w:ascii="SimSun" w:hAnsi="SimSun" w:eastAsia="SimSun" w:cs="SimSun"/>
                <w:sz w:val="20"/>
                <w:szCs w:val="20"/>
                <w:spacing w:val="7"/>
              </w:rPr>
              <w:t>检测日期</w:t>
            </w:r>
          </w:p>
        </w:tc>
        <w:tc>
          <w:tcPr>
            <w:tcW w:w="2013" w:type="dxa"/>
            <w:vAlign w:val="top"/>
            <w:vMerge w:val="restart"/>
            <w:tcBorders>
              <w:top w:val="single" w:color="000000" w:sz="10" w:space="0"/>
              <w:bottom w:val="nil"/>
            </w:tcBorders>
          </w:tcPr>
          <w:p>
            <w:pPr>
              <w:spacing w:line="286" w:lineRule="auto"/>
              <w:rPr>
                <w:rFonts w:ascii="Arial"/>
                <w:sz w:val="21"/>
              </w:rPr>
            </w:pPr>
            <w:r/>
          </w:p>
          <w:p>
            <w:pPr>
              <w:spacing w:line="287" w:lineRule="auto"/>
              <w:rPr>
                <w:rFonts w:ascii="Arial"/>
                <w:sz w:val="21"/>
              </w:rPr>
            </w:pPr>
            <w:r/>
          </w:p>
          <w:p>
            <w:pPr>
              <w:ind w:left="593"/>
              <w:spacing w:before="65" w:line="228" w:lineRule="auto"/>
              <w:rPr>
                <w:rFonts w:ascii="SimSun" w:hAnsi="SimSun" w:eastAsia="SimSun" w:cs="SimSun"/>
                <w:sz w:val="20"/>
                <w:szCs w:val="20"/>
              </w:rPr>
            </w:pPr>
            <w:r>
              <w:rPr>
                <w:rFonts w:ascii="SimSun" w:hAnsi="SimSun" w:eastAsia="SimSun" w:cs="SimSun"/>
                <w:sz w:val="20"/>
                <w:szCs w:val="20"/>
                <w:spacing w:val="7"/>
              </w:rPr>
              <w:t>检测时段</w:t>
            </w:r>
          </w:p>
        </w:tc>
        <w:tc>
          <w:tcPr>
            <w:tcW w:w="4130" w:type="dxa"/>
            <w:vAlign w:val="top"/>
            <w:tcBorders>
              <w:right w:val="single" w:color="000000" w:sz="10" w:space="0"/>
              <w:top w:val="single" w:color="000000" w:sz="10" w:space="0"/>
            </w:tcBorders>
          </w:tcPr>
          <w:p>
            <w:pPr>
              <w:ind w:left="1359"/>
              <w:spacing w:before="268" w:line="221" w:lineRule="auto"/>
              <w:rPr>
                <w:rFonts w:ascii="Times New Roman" w:hAnsi="Times New Roman" w:eastAsia="Times New Roman" w:cs="Times New Roman"/>
                <w:sz w:val="20"/>
                <w:szCs w:val="20"/>
              </w:rPr>
            </w:pPr>
            <w:r>
              <w:rPr>
                <w:rFonts w:ascii="SimSun" w:hAnsi="SimSun" w:eastAsia="SimSun" w:cs="SimSun"/>
                <w:sz w:val="20"/>
                <w:szCs w:val="20"/>
                <w:spacing w:val="6"/>
              </w:rPr>
              <w:t>检测结果</w:t>
            </w:r>
            <w:r>
              <w:rPr>
                <w:rFonts w:ascii="SimSun" w:hAnsi="SimSun" w:eastAsia="SimSun" w:cs="SimSun"/>
                <w:sz w:val="20"/>
                <w:szCs w:val="20"/>
                <w:spacing w:val="-37"/>
              </w:rPr>
              <w:t xml:space="preserve"> </w:t>
            </w:r>
            <w:r>
              <w:rPr>
                <w:rFonts w:ascii="Times New Roman" w:hAnsi="Times New Roman" w:eastAsia="Times New Roman" w:cs="Times New Roman"/>
                <w:sz w:val="20"/>
                <w:szCs w:val="20"/>
              </w:rPr>
              <w:t>dB</w:t>
            </w:r>
            <w:r>
              <w:rPr>
                <w:rFonts w:ascii="Times New Roman" w:hAnsi="Times New Roman" w:eastAsia="Times New Roman" w:cs="Times New Roman"/>
                <w:sz w:val="20"/>
                <w:szCs w:val="20"/>
                <w:spacing w:val="6"/>
              </w:rPr>
              <w:t>(A)</w:t>
            </w:r>
          </w:p>
        </w:tc>
      </w:tr>
      <w:tr>
        <w:trPr>
          <w:trHeight w:val="736" w:hRule="atLeast"/>
        </w:trPr>
        <w:tc>
          <w:tcPr>
            <w:tcW w:w="1190" w:type="dxa"/>
            <w:vAlign w:val="top"/>
            <w:vMerge w:val="continue"/>
            <w:tcBorders>
              <w:left w:val="single" w:color="000000" w:sz="10" w:space="0"/>
              <w:top w:val="nil"/>
            </w:tcBorders>
          </w:tcPr>
          <w:p>
            <w:pPr>
              <w:rPr>
                <w:rFonts w:ascii="Arial"/>
                <w:sz w:val="21"/>
              </w:rPr>
            </w:pPr>
            <w:r/>
          </w:p>
        </w:tc>
        <w:tc>
          <w:tcPr>
            <w:tcW w:w="1089" w:type="dxa"/>
            <w:vAlign w:val="top"/>
            <w:vMerge w:val="continue"/>
            <w:tcBorders>
              <w:top w:val="nil"/>
            </w:tcBorders>
          </w:tcPr>
          <w:p>
            <w:pPr>
              <w:rPr>
                <w:rFonts w:ascii="Arial"/>
                <w:sz w:val="21"/>
              </w:rPr>
            </w:pPr>
            <w:r/>
          </w:p>
        </w:tc>
        <w:tc>
          <w:tcPr>
            <w:tcW w:w="1401" w:type="dxa"/>
            <w:vAlign w:val="top"/>
            <w:vMerge w:val="continue"/>
            <w:tcBorders>
              <w:top w:val="nil"/>
            </w:tcBorders>
          </w:tcPr>
          <w:p>
            <w:pPr>
              <w:rPr>
                <w:rFonts w:ascii="Arial"/>
                <w:sz w:val="21"/>
              </w:rPr>
            </w:pPr>
            <w:r/>
          </w:p>
        </w:tc>
        <w:tc>
          <w:tcPr>
            <w:tcW w:w="2013" w:type="dxa"/>
            <w:vAlign w:val="top"/>
            <w:vMerge w:val="continue"/>
            <w:tcBorders>
              <w:top w:val="nil"/>
            </w:tcBorders>
          </w:tcPr>
          <w:p>
            <w:pPr>
              <w:rPr>
                <w:rFonts w:ascii="Arial"/>
                <w:sz w:val="21"/>
              </w:rPr>
            </w:pPr>
            <w:r/>
          </w:p>
        </w:tc>
        <w:tc>
          <w:tcPr>
            <w:tcW w:w="4130" w:type="dxa"/>
            <w:vAlign w:val="top"/>
            <w:tcBorders>
              <w:right w:val="single" w:color="000000" w:sz="10" w:space="0"/>
            </w:tcBorders>
          </w:tcPr>
          <w:p>
            <w:pPr>
              <w:spacing w:line="252" w:lineRule="auto"/>
              <w:rPr>
                <w:rFonts w:ascii="Arial"/>
                <w:sz w:val="21"/>
              </w:rPr>
            </w:pPr>
            <w:r/>
          </w:p>
          <w:p>
            <w:pPr>
              <w:ind w:left="1935"/>
              <w:spacing w:before="57" w:line="208" w:lineRule="auto"/>
              <w:rPr>
                <w:rFonts w:ascii="Times New Roman" w:hAnsi="Times New Roman" w:eastAsia="Times New Roman" w:cs="Times New Roman"/>
                <w:sz w:val="13"/>
                <w:szCs w:val="13"/>
              </w:rPr>
            </w:pPr>
            <w:r>
              <w:rPr>
                <w:rFonts w:ascii="Times New Roman" w:hAnsi="Times New Roman" w:eastAsia="Times New Roman" w:cs="Times New Roman"/>
                <w:sz w:val="20"/>
                <w:szCs w:val="20"/>
                <w:i/>
                <w:iCs/>
                <w:spacing w:val="5"/>
              </w:rPr>
              <w:t>L</w:t>
            </w:r>
            <w:r>
              <w:rPr>
                <w:rFonts w:ascii="Times New Roman" w:hAnsi="Times New Roman" w:eastAsia="Times New Roman" w:cs="Times New Roman"/>
                <w:sz w:val="13"/>
                <w:szCs w:val="13"/>
                <w:i/>
                <w:iCs/>
                <w:spacing w:val="5"/>
              </w:rPr>
              <w:t>eq</w:t>
            </w:r>
          </w:p>
        </w:tc>
      </w:tr>
      <w:tr>
        <w:trPr>
          <w:trHeight w:val="736" w:hRule="atLeast"/>
        </w:trPr>
        <w:tc>
          <w:tcPr>
            <w:tcW w:w="1190" w:type="dxa"/>
            <w:vAlign w:val="top"/>
            <w:tcBorders>
              <w:left w:val="single" w:color="000000" w:sz="10" w:space="0"/>
            </w:tcBorders>
          </w:tcPr>
          <w:p>
            <w:pPr>
              <w:spacing w:line="254" w:lineRule="auto"/>
              <w:rPr>
                <w:rFonts w:ascii="Arial"/>
                <w:sz w:val="21"/>
              </w:rPr>
            </w:pPr>
            <w:r/>
          </w:p>
          <w:p>
            <w:pPr>
              <w:ind w:left="497"/>
              <w:spacing w:before="57" w:line="195" w:lineRule="auto"/>
              <w:rPr>
                <w:rFonts w:ascii="Times New Roman" w:hAnsi="Times New Roman" w:eastAsia="Times New Roman" w:cs="Times New Roman"/>
                <w:sz w:val="20"/>
                <w:szCs w:val="20"/>
              </w:rPr>
            </w:pPr>
            <w:r>
              <w:rPr>
                <w:rFonts w:ascii="Times New Roman" w:hAnsi="Times New Roman" w:eastAsia="Times New Roman" w:cs="Times New Roman"/>
                <w:sz w:val="20"/>
                <w:szCs w:val="20"/>
                <w:spacing w:val="-8"/>
              </w:rPr>
              <w:t>1#</w:t>
            </w:r>
          </w:p>
        </w:tc>
        <w:tc>
          <w:tcPr>
            <w:tcW w:w="1089" w:type="dxa"/>
            <w:vAlign w:val="top"/>
          </w:tcPr>
          <w:p>
            <w:pPr>
              <w:spacing w:line="257" w:lineRule="auto"/>
              <w:rPr>
                <w:rFonts w:ascii="Arial"/>
                <w:sz w:val="21"/>
              </w:rPr>
            </w:pPr>
            <w:r/>
          </w:p>
          <w:p>
            <w:pPr>
              <w:ind w:left="403"/>
              <w:spacing w:before="57" w:line="192" w:lineRule="auto"/>
              <w:rPr>
                <w:rFonts w:ascii="Times New Roman" w:hAnsi="Times New Roman" w:eastAsia="Times New Roman" w:cs="Times New Roman"/>
                <w:sz w:val="20"/>
                <w:szCs w:val="20"/>
              </w:rPr>
            </w:pPr>
            <w:r>
              <w:rPr>
                <w:rFonts w:ascii="Times New Roman" w:hAnsi="Times New Roman" w:eastAsia="Times New Roman" w:cs="Times New Roman"/>
                <w:sz w:val="20"/>
                <w:szCs w:val="20"/>
                <w:spacing w:val="6"/>
              </w:rPr>
              <w:t>N5</w:t>
            </w:r>
          </w:p>
        </w:tc>
        <w:tc>
          <w:tcPr>
            <w:tcW w:w="1401" w:type="dxa"/>
            <w:vAlign w:val="top"/>
          </w:tcPr>
          <w:p>
            <w:pPr>
              <w:spacing w:line="254" w:lineRule="auto"/>
              <w:rPr>
                <w:rFonts w:ascii="Arial"/>
                <w:sz w:val="21"/>
              </w:rPr>
            </w:pPr>
            <w:r/>
          </w:p>
          <w:p>
            <w:pPr>
              <w:ind w:left="209"/>
              <w:spacing w:before="57" w:line="195" w:lineRule="auto"/>
              <w:rPr>
                <w:rFonts w:ascii="Times New Roman" w:hAnsi="Times New Roman" w:eastAsia="Times New Roman" w:cs="Times New Roman"/>
                <w:sz w:val="20"/>
                <w:szCs w:val="20"/>
              </w:rPr>
            </w:pPr>
            <w:r>
              <w:rPr>
                <w:rFonts w:ascii="Times New Roman" w:hAnsi="Times New Roman" w:eastAsia="Times New Roman" w:cs="Times New Roman"/>
                <w:sz w:val="20"/>
                <w:szCs w:val="20"/>
                <w:spacing w:val="4"/>
              </w:rPr>
              <w:t>2026-01-17</w:t>
            </w:r>
          </w:p>
        </w:tc>
        <w:tc>
          <w:tcPr>
            <w:tcW w:w="2013" w:type="dxa"/>
            <w:vAlign w:val="top"/>
          </w:tcPr>
          <w:p>
            <w:pPr>
              <w:ind w:left="237"/>
              <w:spacing w:before="276" w:line="231" w:lineRule="auto"/>
              <w:rPr>
                <w:rFonts w:ascii="Times New Roman" w:hAnsi="Times New Roman" w:eastAsia="Times New Roman" w:cs="Times New Roman"/>
                <w:sz w:val="20"/>
                <w:szCs w:val="20"/>
              </w:rPr>
            </w:pPr>
            <w:r>
              <w:rPr>
                <w:rFonts w:ascii="SimSun" w:hAnsi="SimSun" w:eastAsia="SimSun" w:cs="SimSun"/>
                <w:sz w:val="20"/>
                <w:szCs w:val="20"/>
                <w:spacing w:val="3"/>
              </w:rPr>
              <w:t>昼间</w:t>
            </w:r>
            <w:r>
              <w:rPr>
                <w:rFonts w:ascii="Times New Roman" w:hAnsi="Times New Roman" w:eastAsia="Times New Roman" w:cs="Times New Roman"/>
                <w:sz w:val="20"/>
                <w:szCs w:val="20"/>
                <w:spacing w:val="3"/>
              </w:rPr>
              <w:t>:13:12~</w:t>
            </w:r>
            <w:r>
              <w:rPr>
                <w:rFonts w:ascii="Times New Roman" w:hAnsi="Times New Roman" w:eastAsia="Times New Roman" w:cs="Times New Roman"/>
                <w:sz w:val="20"/>
                <w:szCs w:val="20"/>
                <w:spacing w:val="-26"/>
              </w:rPr>
              <w:t xml:space="preserve"> </w:t>
            </w:r>
            <w:r>
              <w:rPr>
                <w:rFonts w:ascii="Times New Roman" w:hAnsi="Times New Roman" w:eastAsia="Times New Roman" w:cs="Times New Roman"/>
                <w:sz w:val="20"/>
                <w:szCs w:val="20"/>
                <w:spacing w:val="3"/>
              </w:rPr>
              <w:t>13:22</w:t>
            </w:r>
          </w:p>
        </w:tc>
        <w:tc>
          <w:tcPr>
            <w:tcW w:w="4130" w:type="dxa"/>
            <w:vAlign w:val="top"/>
            <w:tcBorders>
              <w:right w:val="single" w:color="000000" w:sz="10" w:space="0"/>
            </w:tcBorders>
          </w:tcPr>
          <w:p>
            <w:pPr>
              <w:spacing w:line="254" w:lineRule="auto"/>
              <w:rPr>
                <w:rFonts w:ascii="Arial"/>
                <w:sz w:val="21"/>
              </w:rPr>
            </w:pPr>
            <w:r/>
          </w:p>
          <w:p>
            <w:pPr>
              <w:ind w:left="1968"/>
              <w:spacing w:before="57" w:line="195" w:lineRule="auto"/>
              <w:rPr>
                <w:rFonts w:ascii="Times New Roman" w:hAnsi="Times New Roman" w:eastAsia="Times New Roman" w:cs="Times New Roman"/>
                <w:sz w:val="20"/>
                <w:szCs w:val="20"/>
              </w:rPr>
            </w:pPr>
            <w:r>
              <w:rPr>
                <w:rFonts w:ascii="Times New Roman" w:hAnsi="Times New Roman" w:eastAsia="Times New Roman" w:cs="Times New Roman"/>
                <w:sz w:val="20"/>
                <w:szCs w:val="20"/>
              </w:rPr>
              <w:t>54</w:t>
            </w:r>
          </w:p>
        </w:tc>
      </w:tr>
      <w:tr>
        <w:trPr>
          <w:trHeight w:val="759" w:hRule="atLeast"/>
        </w:trPr>
        <w:tc>
          <w:tcPr>
            <w:tcW w:w="1190" w:type="dxa"/>
            <w:vAlign w:val="top"/>
            <w:tcBorders>
              <w:left w:val="single" w:color="000000" w:sz="10" w:space="0"/>
              <w:bottom w:val="single" w:color="000000" w:sz="10" w:space="0"/>
            </w:tcBorders>
          </w:tcPr>
          <w:p>
            <w:pPr>
              <w:ind w:left="377"/>
              <w:spacing w:before="282" w:line="229" w:lineRule="auto"/>
              <w:rPr>
                <w:rFonts w:ascii="SimSun" w:hAnsi="SimSun" w:eastAsia="SimSun" w:cs="SimSun"/>
                <w:sz w:val="20"/>
                <w:szCs w:val="20"/>
              </w:rPr>
            </w:pPr>
            <w:r>
              <w:rPr>
                <w:rFonts w:ascii="SimSun" w:hAnsi="SimSun" w:eastAsia="SimSun" w:cs="SimSun"/>
                <w:sz w:val="20"/>
                <w:szCs w:val="20"/>
                <w:spacing w:val="3"/>
              </w:rPr>
              <w:t>备注</w:t>
            </w:r>
          </w:p>
        </w:tc>
        <w:tc>
          <w:tcPr>
            <w:tcW w:w="8633" w:type="dxa"/>
            <w:vAlign w:val="top"/>
            <w:gridSpan w:val="4"/>
            <w:tcBorders>
              <w:bottom w:val="single" w:color="000000" w:sz="10" w:space="0"/>
              <w:right w:val="single" w:color="000000" w:sz="10" w:space="0"/>
            </w:tcBorders>
          </w:tcPr>
          <w:p>
            <w:pPr>
              <w:ind w:left="104"/>
              <w:spacing w:before="282" w:line="228" w:lineRule="auto"/>
              <w:rPr>
                <w:rFonts w:ascii="SimSun" w:hAnsi="SimSun" w:eastAsia="SimSun" w:cs="SimSun"/>
                <w:sz w:val="20"/>
                <w:szCs w:val="20"/>
              </w:rPr>
            </w:pPr>
            <w:r>
              <w:rPr>
                <w:rFonts w:ascii="SimSun" w:hAnsi="SimSun" w:eastAsia="SimSun" w:cs="SimSun"/>
                <w:sz w:val="20"/>
                <w:szCs w:val="20"/>
                <w:spacing w:val="6"/>
              </w:rPr>
              <w:t>昼间：检测前校准值</w:t>
            </w:r>
            <w:r>
              <w:rPr>
                <w:rFonts w:ascii="Times New Roman" w:hAnsi="Times New Roman" w:eastAsia="Times New Roman" w:cs="Times New Roman"/>
                <w:sz w:val="20"/>
                <w:szCs w:val="20"/>
                <w:spacing w:val="6"/>
              </w:rPr>
              <w:t>: 93.8 </w:t>
            </w:r>
            <w:r>
              <w:rPr>
                <w:rFonts w:ascii="SimSun" w:hAnsi="SimSun" w:eastAsia="SimSun" w:cs="SimSun"/>
                <w:sz w:val="20"/>
                <w:szCs w:val="20"/>
                <w:spacing w:val="6"/>
              </w:rPr>
              <w:t>检测后校准值</w:t>
            </w:r>
            <w:r>
              <w:rPr>
                <w:rFonts w:ascii="Times New Roman" w:hAnsi="Times New Roman" w:eastAsia="Times New Roman" w:cs="Times New Roman"/>
                <w:sz w:val="20"/>
                <w:szCs w:val="20"/>
                <w:spacing w:val="6"/>
              </w:rPr>
              <w:t>: 93.8  </w:t>
            </w:r>
            <w:r>
              <w:rPr>
                <w:rFonts w:ascii="SimSun" w:hAnsi="SimSun" w:eastAsia="SimSun" w:cs="SimSun"/>
                <w:sz w:val="20"/>
                <w:szCs w:val="20"/>
                <w:spacing w:val="6"/>
              </w:rPr>
              <w:t>。</w:t>
            </w:r>
          </w:p>
        </w:tc>
      </w:tr>
    </w:tbl>
    <w:p>
      <w:pPr>
        <w:pStyle w:val="BodyText"/>
        <w:spacing w:line="259" w:lineRule="auto"/>
        <w:rPr/>
      </w:pPr>
      <w:r/>
    </w:p>
    <w:p>
      <w:pPr>
        <w:pStyle w:val="BodyText"/>
        <w:spacing w:line="259" w:lineRule="auto"/>
        <w:rPr/>
      </w:pPr>
      <w:r/>
    </w:p>
    <w:p>
      <w:pPr>
        <w:pStyle w:val="BodyText"/>
        <w:spacing w:line="259" w:lineRule="auto"/>
        <w:rPr/>
      </w:pPr>
      <w:r/>
    </w:p>
    <w:p>
      <w:pPr>
        <w:pStyle w:val="BodyText"/>
        <w:spacing w:line="260" w:lineRule="auto"/>
        <w:rPr/>
      </w:pPr>
      <w:r/>
    </w:p>
    <w:p>
      <w:pPr>
        <w:pStyle w:val="BodyText"/>
        <w:spacing w:line="260" w:lineRule="auto"/>
        <w:rPr/>
      </w:pPr>
      <w:r/>
    </w:p>
    <w:p>
      <w:pPr>
        <w:pStyle w:val="BodyText"/>
        <w:spacing w:line="260" w:lineRule="auto"/>
        <w:rPr/>
      </w:pPr>
      <w:r/>
    </w:p>
    <w:p>
      <w:pPr>
        <w:pStyle w:val="BodyText"/>
        <w:spacing w:line="260" w:lineRule="auto"/>
        <w:rPr/>
      </w:pPr>
      <w:r/>
    </w:p>
    <w:p>
      <w:pPr>
        <w:pStyle w:val="BodyText"/>
        <w:spacing w:line="260" w:lineRule="auto"/>
        <w:rPr/>
      </w:pPr>
      <w:r/>
    </w:p>
    <w:p>
      <w:pPr>
        <w:pStyle w:val="BodyText"/>
        <w:spacing w:line="260" w:lineRule="auto"/>
        <w:rPr/>
      </w:pPr>
      <w:r/>
    </w:p>
    <w:p>
      <w:pPr>
        <w:pStyle w:val="BodyText"/>
        <w:spacing w:line="260" w:lineRule="auto"/>
        <w:rPr/>
      </w:pPr>
      <w:r/>
    </w:p>
    <w:p>
      <w:pPr>
        <w:pStyle w:val="BodyText"/>
        <w:spacing w:line="260" w:lineRule="auto"/>
        <w:rPr/>
      </w:pPr>
      <w:r/>
    </w:p>
    <w:p>
      <w:pPr>
        <w:ind w:firstLine="10779"/>
        <w:spacing w:line="1988" w:lineRule="exact"/>
        <w:rPr/>
      </w:pPr>
      <w:r>
        <w:rPr>
          <w:position w:val="-39"/>
        </w:rPr>
        <w:drawing>
          <wp:inline distT="0" distB="0" distL="0" distR="0">
            <wp:extent cx="62483" cy="1262647"/>
            <wp:effectExtent l="0" t="0" r="0" b="0"/>
            <wp:docPr id="344" name="IM 344"/>
            <wp:cNvGraphicFramePr/>
            <a:graphic>
              <a:graphicData uri="http://schemas.openxmlformats.org/drawingml/2006/picture">
                <pic:pic>
                  <pic:nvPicPr>
                    <pic:cNvPr id="344" name="IM 344"/>
                    <pic:cNvPicPr/>
                  </pic:nvPicPr>
                  <pic:blipFill>
                    <a:blip r:embed="rId334"/>
                    <a:stretch>
                      <a:fillRect/>
                    </a:stretch>
                  </pic:blipFill>
                  <pic:spPr>
                    <a:xfrm rot="0">
                      <a:off x="0" y="0"/>
                      <a:ext cx="62483" cy="1262647"/>
                    </a:xfrm>
                    <a:prstGeom prst="rect">
                      <a:avLst/>
                    </a:prstGeom>
                  </pic:spPr>
                </pic:pic>
              </a:graphicData>
            </a:graphic>
          </wp:inline>
        </w:drawing>
      </w:r>
    </w:p>
    <w:p>
      <w:pPr>
        <w:pStyle w:val="BodyText"/>
        <w:spacing w:line="242" w:lineRule="auto"/>
        <w:rPr/>
      </w:pPr>
      <w:r/>
    </w:p>
    <w:p>
      <w:pPr>
        <w:pStyle w:val="BodyText"/>
        <w:spacing w:line="242" w:lineRule="auto"/>
        <w:rPr/>
      </w:pPr>
      <w:r/>
    </w:p>
    <w:p>
      <w:pPr>
        <w:pStyle w:val="BodyText"/>
        <w:spacing w:line="242" w:lineRule="auto"/>
        <w:rPr/>
      </w:pPr>
      <w:r/>
    </w:p>
    <w:p>
      <w:pPr>
        <w:pStyle w:val="BodyText"/>
        <w:spacing w:line="242" w:lineRule="auto"/>
        <w:rPr/>
      </w:pPr>
      <w:r/>
    </w:p>
    <w:p>
      <w:pPr>
        <w:pStyle w:val="BodyText"/>
        <w:spacing w:line="242" w:lineRule="auto"/>
        <w:rPr/>
      </w:pPr>
      <w:r/>
    </w:p>
    <w:p>
      <w:pPr>
        <w:pStyle w:val="BodyText"/>
        <w:spacing w:line="242" w:lineRule="auto"/>
        <w:rPr/>
      </w:pPr>
      <w:r/>
    </w:p>
    <w:p>
      <w:pPr>
        <w:pStyle w:val="BodyText"/>
        <w:spacing w:line="242" w:lineRule="auto"/>
        <w:rPr/>
      </w:pPr>
      <w:r/>
    </w:p>
    <w:p>
      <w:pPr>
        <w:pStyle w:val="BodyText"/>
        <w:spacing w:line="242" w:lineRule="auto"/>
        <w:rPr/>
      </w:pPr>
      <w:r/>
    </w:p>
    <w:p>
      <w:pPr>
        <w:pStyle w:val="BodyText"/>
        <w:spacing w:line="243" w:lineRule="auto"/>
        <w:rPr/>
      </w:pPr>
      <w:r/>
    </w:p>
    <w:p>
      <w:pPr>
        <w:pStyle w:val="BodyText"/>
        <w:spacing w:line="243" w:lineRule="auto"/>
        <w:rPr/>
      </w:pPr>
      <w:r/>
    </w:p>
    <w:p>
      <w:pPr>
        <w:pStyle w:val="BodyText"/>
        <w:spacing w:line="243" w:lineRule="auto"/>
        <w:rPr/>
      </w:pPr>
      <w:r/>
    </w:p>
    <w:p>
      <w:pPr>
        <w:pStyle w:val="BodyText"/>
        <w:spacing w:line="243" w:lineRule="auto"/>
        <w:rPr/>
      </w:pPr>
      <w:r/>
    </w:p>
    <w:p>
      <w:pPr>
        <w:pStyle w:val="BodyText"/>
        <w:spacing w:line="243" w:lineRule="auto"/>
        <w:rPr/>
      </w:pPr>
      <w:r/>
    </w:p>
    <w:p>
      <w:pPr>
        <w:pStyle w:val="BodyText"/>
        <w:spacing w:line="243" w:lineRule="auto"/>
        <w:rPr/>
      </w:pPr>
      <w:r/>
    </w:p>
    <w:p>
      <w:pPr>
        <w:pStyle w:val="BodyText"/>
        <w:spacing w:line="243" w:lineRule="auto"/>
        <w:rPr/>
      </w:pPr>
      <w:r/>
    </w:p>
    <w:p>
      <w:pPr>
        <w:pStyle w:val="BodyText"/>
        <w:spacing w:line="243" w:lineRule="auto"/>
        <w:rPr/>
      </w:pPr>
      <w:r/>
    </w:p>
    <w:p>
      <w:pPr>
        <w:pStyle w:val="BodyText"/>
        <w:spacing w:line="243" w:lineRule="auto"/>
        <w:rPr/>
      </w:pPr>
      <w:r/>
    </w:p>
    <w:p>
      <w:pPr>
        <w:pStyle w:val="BodyText"/>
        <w:spacing w:line="243" w:lineRule="auto"/>
        <w:rPr/>
      </w:pPr>
      <w:r/>
    </w:p>
    <w:p>
      <w:pPr>
        <w:pStyle w:val="BodyText"/>
        <w:spacing w:line="243" w:lineRule="auto"/>
        <w:rPr/>
      </w:pPr>
      <w:r/>
    </w:p>
    <w:p>
      <w:pPr>
        <w:pStyle w:val="BodyText"/>
        <w:spacing w:line="243" w:lineRule="auto"/>
        <w:rPr/>
      </w:pPr>
      <w:r/>
    </w:p>
    <w:p>
      <w:pPr>
        <w:pStyle w:val="BodyText"/>
        <w:spacing w:line="243" w:lineRule="auto"/>
        <w:rPr/>
      </w:pPr>
      <w:r/>
    </w:p>
    <w:p>
      <w:pPr>
        <w:pStyle w:val="BodyText"/>
        <w:spacing w:line="243" w:lineRule="auto"/>
        <w:rPr/>
      </w:pPr>
      <w:r/>
    </w:p>
    <w:p>
      <w:pPr>
        <w:pStyle w:val="BodyText"/>
        <w:spacing w:line="243" w:lineRule="auto"/>
        <w:rPr/>
      </w:pPr>
      <w:r/>
    </w:p>
    <w:p>
      <w:pPr>
        <w:pStyle w:val="BodyText"/>
        <w:spacing w:line="243" w:lineRule="auto"/>
        <w:rPr/>
      </w:pPr>
      <w:r/>
    </w:p>
    <w:p>
      <w:pPr>
        <w:pStyle w:val="BodyText"/>
        <w:spacing w:line="243" w:lineRule="auto"/>
        <w:rPr/>
      </w:pPr>
      <w:r/>
    </w:p>
    <w:p>
      <w:pPr>
        <w:pStyle w:val="BodyText"/>
        <w:spacing w:line="243" w:lineRule="auto"/>
        <w:rPr/>
      </w:pPr>
      <w:r/>
    </w:p>
    <w:p>
      <w:pPr>
        <w:pStyle w:val="BodyText"/>
        <w:spacing w:line="243" w:lineRule="auto"/>
        <w:rPr/>
      </w:pPr>
      <w:r/>
    </w:p>
    <w:p>
      <w:pPr>
        <w:ind w:left="111"/>
        <w:spacing w:before="59" w:line="219" w:lineRule="auto"/>
        <w:rPr>
          <w:rFonts w:ascii="SimSun" w:hAnsi="SimSun" w:eastAsia="SimSun" w:cs="SimSun"/>
          <w:sz w:val="18"/>
          <w:szCs w:val="18"/>
        </w:rPr>
      </w:pPr>
      <w:r>
        <w:pict>
          <v:shape id="_x0000_s408" style="position:absolute;margin-left:410.041pt;margin-top:1.96391pt;mso-position-vertical-relative:text;mso-position-horizontal-relative:text;width:78.1pt;height:12.7pt;z-index:256744448;" filled="false" stroked="false" type="#_x0000_t202">
            <v:fill on="false"/>
            <v:stroke on="false"/>
            <v:path/>
            <v:imagedata o:title=""/>
            <o:lock v:ext="edit" aspectratio="false"/>
            <v:textbox inset="0mm,0mm,0mm,0mm">
              <w:txbxContent>
                <w:p>
                  <w:pPr>
                    <w:ind w:left="20"/>
                    <w:spacing w:before="20" w:line="219" w:lineRule="auto"/>
                    <w:rPr>
                      <w:rFonts w:ascii="SimSun" w:hAnsi="SimSun" w:eastAsia="SimSun" w:cs="SimSun"/>
                      <w:sz w:val="18"/>
                      <w:szCs w:val="18"/>
                    </w:rPr>
                  </w:pPr>
                  <w:r>
                    <w:rPr>
                      <w:rFonts w:ascii="SimSun" w:hAnsi="SimSun" w:eastAsia="SimSun" w:cs="SimSun"/>
                      <w:sz w:val="18"/>
                      <w:szCs w:val="18"/>
                      <w:spacing w:val="-5"/>
                    </w:rPr>
                    <w:t>第</w:t>
                  </w:r>
                  <w:r>
                    <w:rPr>
                      <w:rFonts w:ascii="SimSun" w:hAnsi="SimSun" w:eastAsia="SimSun" w:cs="SimSun"/>
                      <w:sz w:val="18"/>
                      <w:szCs w:val="18"/>
                      <w:spacing w:val="21"/>
                    </w:rPr>
                    <w:t xml:space="preserve"> </w:t>
                  </w:r>
                  <w:r>
                    <w:rPr>
                      <w:rFonts w:ascii="Times New Roman" w:hAnsi="Times New Roman" w:eastAsia="Times New Roman" w:cs="Times New Roman"/>
                      <w:sz w:val="18"/>
                      <w:szCs w:val="18"/>
                      <w:spacing w:val="-5"/>
                    </w:rPr>
                    <w:t>18</w:t>
                  </w:r>
                  <w:r>
                    <w:rPr>
                      <w:rFonts w:ascii="Times New Roman" w:hAnsi="Times New Roman" w:eastAsia="Times New Roman" w:cs="Times New Roman"/>
                      <w:sz w:val="18"/>
                      <w:szCs w:val="18"/>
                      <w:spacing w:val="6"/>
                    </w:rPr>
                    <w:t xml:space="preserve">  </w:t>
                  </w:r>
                  <w:r>
                    <w:rPr>
                      <w:rFonts w:ascii="SimSun" w:hAnsi="SimSun" w:eastAsia="SimSun" w:cs="SimSun"/>
                      <w:sz w:val="18"/>
                      <w:szCs w:val="18"/>
                      <w:spacing w:val="-5"/>
                    </w:rPr>
                    <w:t>页 共</w:t>
                  </w:r>
                  <w:r>
                    <w:rPr>
                      <w:rFonts w:ascii="SimSun" w:hAnsi="SimSun" w:eastAsia="SimSun" w:cs="SimSun"/>
                      <w:sz w:val="18"/>
                      <w:szCs w:val="18"/>
                      <w:spacing w:val="5"/>
                    </w:rPr>
                    <w:t xml:space="preserve"> </w:t>
                  </w:r>
                  <w:r>
                    <w:rPr>
                      <w:rFonts w:ascii="Times New Roman" w:hAnsi="Times New Roman" w:eastAsia="Times New Roman" w:cs="Times New Roman"/>
                      <w:sz w:val="18"/>
                      <w:szCs w:val="18"/>
                      <w:spacing w:val="-5"/>
                    </w:rPr>
                    <w:t>23</w:t>
                  </w:r>
                  <w:r>
                    <w:rPr>
                      <w:rFonts w:ascii="Times New Roman" w:hAnsi="Times New Roman" w:eastAsia="Times New Roman" w:cs="Times New Roman"/>
                      <w:sz w:val="18"/>
                      <w:szCs w:val="18"/>
                      <w:spacing w:val="4"/>
                    </w:rPr>
                    <w:t xml:space="preserve">  </w:t>
                  </w:r>
                  <w:r>
                    <w:rPr>
                      <w:rFonts w:ascii="SimSun" w:hAnsi="SimSun" w:eastAsia="SimSun" w:cs="SimSun"/>
                      <w:sz w:val="18"/>
                      <w:szCs w:val="18"/>
                      <w:spacing w:val="-5"/>
                    </w:rPr>
                    <w:t>页</w:t>
                  </w:r>
                </w:p>
              </w:txbxContent>
            </v:textbox>
          </v:shape>
        </w:pict>
      </w:r>
      <w:r>
        <w:rPr>
          <w:rFonts w:ascii="SimSun" w:hAnsi="SimSun" w:eastAsia="SimSun" w:cs="SimSun"/>
          <w:sz w:val="18"/>
          <w:szCs w:val="18"/>
          <w:spacing w:val="-1"/>
        </w:rPr>
        <w:t>江苏康达检测技术股份有限公司</w:t>
      </w:r>
    </w:p>
    <w:p>
      <w:pPr>
        <w:spacing w:line="219" w:lineRule="auto"/>
        <w:sectPr>
          <w:pgSz w:w="11906" w:h="16839"/>
          <w:pgMar w:top="950" w:right="0" w:bottom="400" w:left="1028" w:header="518" w:footer="0" w:gutter="0"/>
        </w:sectPr>
        <w:rPr>
          <w:rFonts w:ascii="SimSun" w:hAnsi="SimSun" w:eastAsia="SimSun" w:cs="SimSun"/>
          <w:sz w:val="18"/>
          <w:szCs w:val="18"/>
        </w:rPr>
      </w:pPr>
    </w:p>
    <w:p>
      <w:pPr>
        <w:ind w:left="2692"/>
        <w:spacing w:before="101" w:line="219" w:lineRule="auto"/>
        <w:rPr>
          <w:rFonts w:ascii="SimSun" w:hAnsi="SimSun" w:eastAsia="SimSun" w:cs="SimSun"/>
          <w:sz w:val="30"/>
          <w:szCs w:val="30"/>
        </w:rPr>
      </w:pPr>
      <w:r>
        <w:rPr>
          <w:rFonts w:ascii="SimSun" w:hAnsi="SimSun" w:eastAsia="SimSun" w:cs="SimSun"/>
          <w:sz w:val="30"/>
          <w:szCs w:val="30"/>
          <w:b/>
          <w:bCs/>
          <w:spacing w:val="17"/>
        </w:rPr>
        <w:t>表</w:t>
      </w:r>
      <w:r>
        <w:rPr>
          <w:rFonts w:ascii="SimSun" w:hAnsi="SimSun" w:eastAsia="SimSun" w:cs="SimSun"/>
          <w:sz w:val="30"/>
          <w:szCs w:val="30"/>
          <w:spacing w:val="-17"/>
        </w:rPr>
        <w:t xml:space="preserve"> </w:t>
      </w:r>
      <w:r>
        <w:rPr>
          <w:rFonts w:ascii="Times New Roman" w:hAnsi="Times New Roman" w:eastAsia="Times New Roman" w:cs="Times New Roman"/>
          <w:sz w:val="30"/>
          <w:szCs w:val="30"/>
          <w:b/>
          <w:bCs/>
          <w:spacing w:val="17"/>
        </w:rPr>
        <w:t>4-4   </w:t>
      </w:r>
      <w:r>
        <w:rPr>
          <w:rFonts w:ascii="SimSun" w:hAnsi="SimSun" w:eastAsia="SimSun" w:cs="SimSun"/>
          <w:sz w:val="30"/>
          <w:szCs w:val="30"/>
          <w:b/>
          <w:bCs/>
          <w:spacing w:val="17"/>
        </w:rPr>
        <w:t>区域环境</w:t>
      </w:r>
      <w:r>
        <w:rPr>
          <w:rFonts w:ascii="SimSun" w:hAnsi="SimSun" w:eastAsia="SimSun" w:cs="SimSun"/>
          <w:sz w:val="30"/>
          <w:szCs w:val="30"/>
          <w:spacing w:val="-81"/>
        </w:rPr>
        <w:t xml:space="preserve"> </w:t>
      </w:r>
      <w:r>
        <w:rPr>
          <w:rFonts w:ascii="SimSun" w:hAnsi="SimSun" w:eastAsia="SimSun" w:cs="SimSun"/>
          <w:sz w:val="30"/>
          <w:szCs w:val="30"/>
          <w:b/>
          <w:bCs/>
          <w:spacing w:val="17"/>
        </w:rPr>
        <w:t>噪声检测结果</w:t>
      </w:r>
    </w:p>
    <w:p>
      <w:pPr>
        <w:spacing w:line="105" w:lineRule="exact"/>
        <w:rPr/>
      </w:pPr>
      <w:r/>
    </w:p>
    <w:tbl>
      <w:tblPr>
        <w:tblStyle w:val="TableNormal"/>
        <w:tblW w:w="9823" w:type="dxa"/>
        <w:tblInd w:w="12" w:type="dxa"/>
        <w:tblLayout w:type="fixed"/>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Pr>
      <w:tblGrid>
        <w:gridCol w:w="1190"/>
        <w:gridCol w:w="1375"/>
        <w:gridCol w:w="1578"/>
        <w:gridCol w:w="1904"/>
        <w:gridCol w:w="1880"/>
        <w:gridCol w:w="1896"/>
      </w:tblGrid>
      <w:tr>
        <w:trPr>
          <w:trHeight w:val="740" w:hRule="atLeast"/>
        </w:trPr>
        <w:tc>
          <w:tcPr>
            <w:tcW w:w="1190" w:type="dxa"/>
            <w:vAlign w:val="top"/>
            <w:vMerge w:val="restart"/>
            <w:tcBorders>
              <w:left w:val="single" w:color="000000" w:sz="10" w:space="0"/>
              <w:top w:val="single" w:color="000000" w:sz="10" w:space="0"/>
              <w:bottom w:val="nil"/>
            </w:tcBorders>
          </w:tcPr>
          <w:p>
            <w:pPr>
              <w:spacing w:line="286" w:lineRule="auto"/>
              <w:rPr>
                <w:rFonts w:ascii="Arial"/>
                <w:sz w:val="21"/>
              </w:rPr>
            </w:pPr>
            <w:r/>
          </w:p>
          <w:p>
            <w:pPr>
              <w:spacing w:line="287" w:lineRule="auto"/>
              <w:rPr>
                <w:rFonts w:ascii="Arial"/>
                <w:sz w:val="21"/>
              </w:rPr>
            </w:pPr>
            <w:r/>
          </w:p>
          <w:p>
            <w:pPr>
              <w:ind w:left="167"/>
              <w:spacing w:before="65" w:line="228" w:lineRule="auto"/>
              <w:rPr>
                <w:rFonts w:ascii="SimSun" w:hAnsi="SimSun" w:eastAsia="SimSun" w:cs="SimSun"/>
                <w:sz w:val="20"/>
                <w:szCs w:val="20"/>
              </w:rPr>
            </w:pPr>
            <w:r>
              <w:rPr>
                <w:rFonts w:ascii="SimSun" w:hAnsi="SimSun" w:eastAsia="SimSun" w:cs="SimSun"/>
                <w:sz w:val="20"/>
                <w:szCs w:val="20"/>
                <w:spacing w:val="7"/>
              </w:rPr>
              <w:t>测点编号</w:t>
            </w:r>
          </w:p>
        </w:tc>
        <w:tc>
          <w:tcPr>
            <w:tcW w:w="1375" w:type="dxa"/>
            <w:vAlign w:val="top"/>
            <w:vMerge w:val="restart"/>
            <w:tcBorders>
              <w:top w:val="single" w:color="000000" w:sz="10" w:space="0"/>
              <w:bottom w:val="nil"/>
            </w:tcBorders>
          </w:tcPr>
          <w:p>
            <w:pPr>
              <w:spacing w:line="287" w:lineRule="auto"/>
              <w:rPr>
                <w:rFonts w:ascii="Arial"/>
                <w:sz w:val="21"/>
              </w:rPr>
            </w:pPr>
            <w:r/>
          </w:p>
          <w:p>
            <w:pPr>
              <w:spacing w:line="287" w:lineRule="auto"/>
              <w:rPr>
                <w:rFonts w:ascii="Arial"/>
                <w:sz w:val="21"/>
              </w:rPr>
            </w:pPr>
            <w:r/>
          </w:p>
          <w:p>
            <w:pPr>
              <w:ind w:left="276"/>
              <w:spacing w:before="65" w:line="229" w:lineRule="auto"/>
              <w:rPr>
                <w:rFonts w:ascii="SimSun" w:hAnsi="SimSun" w:eastAsia="SimSun" w:cs="SimSun"/>
                <w:sz w:val="20"/>
                <w:szCs w:val="20"/>
              </w:rPr>
            </w:pPr>
            <w:r>
              <w:rPr>
                <w:rFonts w:ascii="SimSun" w:hAnsi="SimSun" w:eastAsia="SimSun" w:cs="SimSun"/>
                <w:sz w:val="20"/>
                <w:szCs w:val="20"/>
                <w:spacing w:val="4"/>
              </w:rPr>
              <w:t>点位名称</w:t>
            </w:r>
          </w:p>
        </w:tc>
        <w:tc>
          <w:tcPr>
            <w:tcW w:w="1578" w:type="dxa"/>
            <w:vAlign w:val="top"/>
            <w:vMerge w:val="restart"/>
            <w:tcBorders>
              <w:top w:val="single" w:color="000000" w:sz="10" w:space="0"/>
              <w:bottom w:val="nil"/>
            </w:tcBorders>
          </w:tcPr>
          <w:p>
            <w:pPr>
              <w:spacing w:line="286" w:lineRule="auto"/>
              <w:rPr>
                <w:rFonts w:ascii="Arial"/>
                <w:sz w:val="21"/>
              </w:rPr>
            </w:pPr>
            <w:r/>
          </w:p>
          <w:p>
            <w:pPr>
              <w:spacing w:line="287" w:lineRule="auto"/>
              <w:rPr>
                <w:rFonts w:ascii="Arial"/>
                <w:sz w:val="21"/>
              </w:rPr>
            </w:pPr>
            <w:r/>
          </w:p>
          <w:p>
            <w:pPr>
              <w:ind w:left="371"/>
              <w:spacing w:before="65" w:line="228" w:lineRule="auto"/>
              <w:rPr>
                <w:rFonts w:ascii="SimSun" w:hAnsi="SimSun" w:eastAsia="SimSun" w:cs="SimSun"/>
                <w:sz w:val="20"/>
                <w:szCs w:val="20"/>
              </w:rPr>
            </w:pPr>
            <w:r>
              <w:rPr>
                <w:rFonts w:ascii="SimSun" w:hAnsi="SimSun" w:eastAsia="SimSun" w:cs="SimSun"/>
                <w:sz w:val="20"/>
                <w:szCs w:val="20"/>
                <w:spacing w:val="7"/>
              </w:rPr>
              <w:t>检测日期</w:t>
            </w:r>
          </w:p>
        </w:tc>
        <w:tc>
          <w:tcPr>
            <w:tcW w:w="1904" w:type="dxa"/>
            <w:vAlign w:val="top"/>
            <w:vMerge w:val="restart"/>
            <w:tcBorders>
              <w:top w:val="single" w:color="000000" w:sz="10" w:space="0"/>
              <w:bottom w:val="nil"/>
            </w:tcBorders>
          </w:tcPr>
          <w:p>
            <w:pPr>
              <w:spacing w:line="286" w:lineRule="auto"/>
              <w:rPr>
                <w:rFonts w:ascii="Arial"/>
                <w:sz w:val="21"/>
              </w:rPr>
            </w:pPr>
            <w:r/>
          </w:p>
          <w:p>
            <w:pPr>
              <w:spacing w:line="287" w:lineRule="auto"/>
              <w:rPr>
                <w:rFonts w:ascii="Arial"/>
                <w:sz w:val="21"/>
              </w:rPr>
            </w:pPr>
            <w:r/>
          </w:p>
          <w:p>
            <w:pPr>
              <w:ind w:left="538"/>
              <w:spacing w:before="65" w:line="228" w:lineRule="auto"/>
              <w:rPr>
                <w:rFonts w:ascii="SimSun" w:hAnsi="SimSun" w:eastAsia="SimSun" w:cs="SimSun"/>
                <w:sz w:val="20"/>
                <w:szCs w:val="20"/>
              </w:rPr>
            </w:pPr>
            <w:r>
              <w:rPr>
                <w:rFonts w:ascii="SimSun" w:hAnsi="SimSun" w:eastAsia="SimSun" w:cs="SimSun"/>
                <w:sz w:val="20"/>
                <w:szCs w:val="20"/>
                <w:spacing w:val="7"/>
              </w:rPr>
              <w:t>检测时段</w:t>
            </w:r>
          </w:p>
        </w:tc>
        <w:tc>
          <w:tcPr>
            <w:tcW w:w="1880" w:type="dxa"/>
            <w:vAlign w:val="top"/>
            <w:tcBorders>
              <w:top w:val="single" w:color="000000" w:sz="10" w:space="0"/>
            </w:tcBorders>
          </w:tcPr>
          <w:p>
            <w:pPr>
              <w:ind w:left="237"/>
              <w:spacing w:before="268" w:line="221" w:lineRule="auto"/>
              <w:rPr>
                <w:rFonts w:ascii="Times New Roman" w:hAnsi="Times New Roman" w:eastAsia="Times New Roman" w:cs="Times New Roman"/>
                <w:sz w:val="20"/>
                <w:szCs w:val="20"/>
              </w:rPr>
            </w:pPr>
            <w:r>
              <w:rPr>
                <w:rFonts w:ascii="SimSun" w:hAnsi="SimSun" w:eastAsia="SimSun" w:cs="SimSun"/>
                <w:sz w:val="20"/>
                <w:szCs w:val="20"/>
                <w:spacing w:val="6"/>
              </w:rPr>
              <w:t>检测结果</w:t>
            </w:r>
            <w:r>
              <w:rPr>
                <w:rFonts w:ascii="SimSun" w:hAnsi="SimSun" w:eastAsia="SimSun" w:cs="SimSun"/>
                <w:sz w:val="20"/>
                <w:szCs w:val="20"/>
                <w:spacing w:val="-35"/>
              </w:rPr>
              <w:t xml:space="preserve"> </w:t>
            </w:r>
            <w:r>
              <w:rPr>
                <w:rFonts w:ascii="Times New Roman" w:hAnsi="Times New Roman" w:eastAsia="Times New Roman" w:cs="Times New Roman"/>
                <w:sz w:val="20"/>
                <w:szCs w:val="20"/>
              </w:rPr>
              <w:t>dB</w:t>
            </w:r>
            <w:r>
              <w:rPr>
                <w:rFonts w:ascii="Times New Roman" w:hAnsi="Times New Roman" w:eastAsia="Times New Roman" w:cs="Times New Roman"/>
                <w:sz w:val="20"/>
                <w:szCs w:val="20"/>
                <w:spacing w:val="6"/>
              </w:rPr>
              <w:t>(A)</w:t>
            </w:r>
          </w:p>
        </w:tc>
        <w:tc>
          <w:tcPr>
            <w:tcW w:w="1896" w:type="dxa"/>
            <w:vAlign w:val="top"/>
            <w:tcBorders>
              <w:right w:val="single" w:color="000000" w:sz="10" w:space="0"/>
              <w:top w:val="single" w:color="000000" w:sz="10" w:space="0"/>
            </w:tcBorders>
          </w:tcPr>
          <w:p>
            <w:pPr>
              <w:ind w:left="140"/>
              <w:spacing w:before="268" w:line="221" w:lineRule="auto"/>
              <w:rPr>
                <w:rFonts w:ascii="Times New Roman" w:hAnsi="Times New Roman" w:eastAsia="Times New Roman" w:cs="Times New Roman"/>
                <w:sz w:val="20"/>
                <w:szCs w:val="20"/>
              </w:rPr>
            </w:pPr>
            <w:r>
              <w:rPr>
                <w:rFonts w:ascii="SimSun" w:hAnsi="SimSun" w:eastAsia="SimSun" w:cs="SimSun"/>
                <w:sz w:val="20"/>
                <w:szCs w:val="20"/>
                <w:spacing w:val="6"/>
              </w:rPr>
              <w:t>最大声级值</w:t>
            </w:r>
            <w:r>
              <w:rPr>
                <w:rFonts w:ascii="SimSun" w:hAnsi="SimSun" w:eastAsia="SimSun" w:cs="SimSun"/>
                <w:sz w:val="20"/>
                <w:szCs w:val="20"/>
                <w:spacing w:val="-32"/>
              </w:rPr>
              <w:t xml:space="preserve"> </w:t>
            </w:r>
            <w:r>
              <w:rPr>
                <w:rFonts w:ascii="Times New Roman" w:hAnsi="Times New Roman" w:eastAsia="Times New Roman" w:cs="Times New Roman"/>
                <w:sz w:val="20"/>
                <w:szCs w:val="20"/>
              </w:rPr>
              <w:t>dB</w:t>
            </w:r>
            <w:r>
              <w:rPr>
                <w:rFonts w:ascii="Times New Roman" w:hAnsi="Times New Roman" w:eastAsia="Times New Roman" w:cs="Times New Roman"/>
                <w:sz w:val="20"/>
                <w:szCs w:val="20"/>
                <w:spacing w:val="6"/>
              </w:rPr>
              <w:t>(A)</w:t>
            </w:r>
          </w:p>
        </w:tc>
      </w:tr>
      <w:tr>
        <w:trPr>
          <w:trHeight w:val="736" w:hRule="atLeast"/>
        </w:trPr>
        <w:tc>
          <w:tcPr>
            <w:tcW w:w="1190" w:type="dxa"/>
            <w:vAlign w:val="top"/>
            <w:vMerge w:val="continue"/>
            <w:tcBorders>
              <w:left w:val="single" w:color="000000" w:sz="10" w:space="0"/>
              <w:top w:val="nil"/>
            </w:tcBorders>
          </w:tcPr>
          <w:p>
            <w:pPr>
              <w:rPr>
                <w:rFonts w:ascii="Arial"/>
                <w:sz w:val="21"/>
              </w:rPr>
            </w:pPr>
            <w:r/>
          </w:p>
        </w:tc>
        <w:tc>
          <w:tcPr>
            <w:tcW w:w="1375" w:type="dxa"/>
            <w:vAlign w:val="top"/>
            <w:vMerge w:val="continue"/>
            <w:tcBorders>
              <w:top w:val="nil"/>
            </w:tcBorders>
          </w:tcPr>
          <w:p>
            <w:pPr>
              <w:rPr>
                <w:rFonts w:ascii="Arial"/>
                <w:sz w:val="21"/>
              </w:rPr>
            </w:pPr>
            <w:r/>
          </w:p>
        </w:tc>
        <w:tc>
          <w:tcPr>
            <w:tcW w:w="1578" w:type="dxa"/>
            <w:vAlign w:val="top"/>
            <w:vMerge w:val="continue"/>
            <w:tcBorders>
              <w:top w:val="nil"/>
            </w:tcBorders>
          </w:tcPr>
          <w:p>
            <w:pPr>
              <w:rPr>
                <w:rFonts w:ascii="Arial"/>
                <w:sz w:val="21"/>
              </w:rPr>
            </w:pPr>
            <w:r/>
          </w:p>
        </w:tc>
        <w:tc>
          <w:tcPr>
            <w:tcW w:w="1904" w:type="dxa"/>
            <w:vAlign w:val="top"/>
            <w:vMerge w:val="continue"/>
            <w:tcBorders>
              <w:top w:val="nil"/>
            </w:tcBorders>
          </w:tcPr>
          <w:p>
            <w:pPr>
              <w:rPr>
                <w:rFonts w:ascii="Arial"/>
                <w:sz w:val="21"/>
              </w:rPr>
            </w:pPr>
            <w:r/>
          </w:p>
        </w:tc>
        <w:tc>
          <w:tcPr>
            <w:tcW w:w="1880" w:type="dxa"/>
            <w:vAlign w:val="top"/>
          </w:tcPr>
          <w:p>
            <w:pPr>
              <w:spacing w:line="252" w:lineRule="auto"/>
              <w:rPr>
                <w:rFonts w:ascii="Arial"/>
                <w:sz w:val="21"/>
              </w:rPr>
            </w:pPr>
            <w:r/>
          </w:p>
          <w:p>
            <w:pPr>
              <w:ind w:left="815"/>
              <w:spacing w:before="57" w:line="208" w:lineRule="auto"/>
              <w:rPr>
                <w:rFonts w:ascii="Times New Roman" w:hAnsi="Times New Roman" w:eastAsia="Times New Roman" w:cs="Times New Roman"/>
                <w:sz w:val="13"/>
                <w:szCs w:val="13"/>
              </w:rPr>
            </w:pPr>
            <w:r>
              <w:rPr>
                <w:rFonts w:ascii="Times New Roman" w:hAnsi="Times New Roman" w:eastAsia="Times New Roman" w:cs="Times New Roman"/>
                <w:sz w:val="20"/>
                <w:szCs w:val="20"/>
                <w:i/>
                <w:iCs/>
                <w:spacing w:val="5"/>
              </w:rPr>
              <w:t>L</w:t>
            </w:r>
            <w:r>
              <w:rPr>
                <w:rFonts w:ascii="Times New Roman" w:hAnsi="Times New Roman" w:eastAsia="Times New Roman" w:cs="Times New Roman"/>
                <w:sz w:val="13"/>
                <w:szCs w:val="13"/>
                <w:i/>
                <w:iCs/>
                <w:spacing w:val="5"/>
              </w:rPr>
              <w:t>eq</w:t>
            </w:r>
          </w:p>
        </w:tc>
        <w:tc>
          <w:tcPr>
            <w:tcW w:w="1896" w:type="dxa"/>
            <w:vAlign w:val="top"/>
            <w:tcBorders>
              <w:right w:val="single" w:color="000000" w:sz="10" w:space="0"/>
            </w:tcBorders>
          </w:tcPr>
          <w:p>
            <w:pPr>
              <w:ind w:left="575" w:right="559" w:firstLine="175"/>
              <w:spacing w:before="112" w:line="283" w:lineRule="auto"/>
              <w:rPr>
                <w:rFonts w:ascii="SimSun" w:hAnsi="SimSun" w:eastAsia="SimSun" w:cs="SimSun"/>
                <w:sz w:val="20"/>
                <w:szCs w:val="20"/>
              </w:rPr>
            </w:pPr>
            <w:r>
              <w:rPr>
                <w:rFonts w:ascii="SimSun" w:hAnsi="SimSun" w:eastAsia="SimSun" w:cs="SimSun"/>
                <w:sz w:val="20"/>
                <w:szCs w:val="20"/>
                <w:spacing w:val="3"/>
              </w:rPr>
              <w:t>夜间</w:t>
            </w:r>
            <w:r>
              <w:rPr>
                <w:rFonts w:ascii="SimSun" w:hAnsi="SimSun" w:eastAsia="SimSun" w:cs="SimSun"/>
                <w:sz w:val="20"/>
                <w:szCs w:val="20"/>
              </w:rPr>
              <w:t>（</w:t>
            </w:r>
            <w:r>
              <w:rPr>
                <w:rFonts w:ascii="Times New Roman" w:hAnsi="Times New Roman" w:eastAsia="Times New Roman" w:cs="Times New Roman"/>
                <w:sz w:val="20"/>
                <w:szCs w:val="20"/>
              </w:rPr>
              <w:t>L</w:t>
            </w:r>
            <w:r>
              <w:rPr>
                <w:rFonts w:ascii="Times New Roman" w:hAnsi="Times New Roman" w:eastAsia="Times New Roman" w:cs="Times New Roman"/>
                <w:sz w:val="13"/>
                <w:szCs w:val="13"/>
                <w:position w:val="-1"/>
              </w:rPr>
              <w:t>max</w:t>
            </w:r>
            <w:r>
              <w:rPr>
                <w:rFonts w:ascii="SimSun" w:hAnsi="SimSun" w:eastAsia="SimSun" w:cs="SimSun"/>
                <w:sz w:val="20"/>
                <w:szCs w:val="20"/>
              </w:rPr>
              <w:t>）</w:t>
            </w:r>
          </w:p>
        </w:tc>
      </w:tr>
      <w:tr>
        <w:trPr>
          <w:trHeight w:val="736" w:hRule="atLeast"/>
        </w:trPr>
        <w:tc>
          <w:tcPr>
            <w:tcW w:w="1190" w:type="dxa"/>
            <w:vAlign w:val="top"/>
            <w:tcBorders>
              <w:left w:val="single" w:color="000000" w:sz="10" w:space="0"/>
            </w:tcBorders>
          </w:tcPr>
          <w:p>
            <w:pPr>
              <w:spacing w:line="254" w:lineRule="auto"/>
              <w:rPr>
                <w:rFonts w:ascii="Arial"/>
                <w:sz w:val="21"/>
              </w:rPr>
            </w:pPr>
            <w:r/>
          </w:p>
          <w:p>
            <w:pPr>
              <w:ind w:left="497"/>
              <w:spacing w:before="57" w:line="195" w:lineRule="auto"/>
              <w:rPr>
                <w:rFonts w:ascii="Times New Roman" w:hAnsi="Times New Roman" w:eastAsia="Times New Roman" w:cs="Times New Roman"/>
                <w:sz w:val="20"/>
                <w:szCs w:val="20"/>
              </w:rPr>
            </w:pPr>
            <w:r>
              <w:rPr>
                <w:rFonts w:ascii="Times New Roman" w:hAnsi="Times New Roman" w:eastAsia="Times New Roman" w:cs="Times New Roman"/>
                <w:sz w:val="20"/>
                <w:szCs w:val="20"/>
                <w:spacing w:val="-8"/>
              </w:rPr>
              <w:t>1#</w:t>
            </w:r>
          </w:p>
        </w:tc>
        <w:tc>
          <w:tcPr>
            <w:tcW w:w="1375" w:type="dxa"/>
            <w:vAlign w:val="top"/>
          </w:tcPr>
          <w:p>
            <w:pPr>
              <w:spacing w:line="257" w:lineRule="auto"/>
              <w:rPr>
                <w:rFonts w:ascii="Arial"/>
                <w:sz w:val="21"/>
              </w:rPr>
            </w:pPr>
            <w:r/>
          </w:p>
          <w:p>
            <w:pPr>
              <w:ind w:left="547"/>
              <w:spacing w:before="57" w:line="192" w:lineRule="auto"/>
              <w:rPr>
                <w:rFonts w:ascii="Times New Roman" w:hAnsi="Times New Roman" w:eastAsia="Times New Roman" w:cs="Times New Roman"/>
                <w:sz w:val="20"/>
                <w:szCs w:val="20"/>
              </w:rPr>
            </w:pPr>
            <w:r>
              <w:rPr>
                <w:rFonts w:ascii="Times New Roman" w:hAnsi="Times New Roman" w:eastAsia="Times New Roman" w:cs="Times New Roman"/>
                <w:sz w:val="20"/>
                <w:szCs w:val="20"/>
                <w:spacing w:val="6"/>
              </w:rPr>
              <w:t>N5</w:t>
            </w:r>
          </w:p>
        </w:tc>
        <w:tc>
          <w:tcPr>
            <w:tcW w:w="1578" w:type="dxa"/>
            <w:vAlign w:val="top"/>
          </w:tcPr>
          <w:p>
            <w:pPr>
              <w:spacing w:line="254" w:lineRule="auto"/>
              <w:rPr>
                <w:rFonts w:ascii="Arial"/>
                <w:sz w:val="21"/>
              </w:rPr>
            </w:pPr>
            <w:r/>
          </w:p>
          <w:p>
            <w:pPr>
              <w:ind w:left="298"/>
              <w:spacing w:before="57" w:line="195" w:lineRule="auto"/>
              <w:rPr>
                <w:rFonts w:ascii="Times New Roman" w:hAnsi="Times New Roman" w:eastAsia="Times New Roman" w:cs="Times New Roman"/>
                <w:sz w:val="20"/>
                <w:szCs w:val="20"/>
              </w:rPr>
            </w:pPr>
            <w:r>
              <w:rPr>
                <w:rFonts w:ascii="Times New Roman" w:hAnsi="Times New Roman" w:eastAsia="Times New Roman" w:cs="Times New Roman"/>
                <w:sz w:val="20"/>
                <w:szCs w:val="20"/>
                <w:spacing w:val="4"/>
              </w:rPr>
              <w:t>2026-01-17</w:t>
            </w:r>
          </w:p>
        </w:tc>
        <w:tc>
          <w:tcPr>
            <w:tcW w:w="1904" w:type="dxa"/>
            <w:vAlign w:val="top"/>
          </w:tcPr>
          <w:p>
            <w:pPr>
              <w:ind w:left="188"/>
              <w:spacing w:before="277" w:line="228" w:lineRule="auto"/>
              <w:rPr>
                <w:rFonts w:ascii="Times New Roman" w:hAnsi="Times New Roman" w:eastAsia="Times New Roman" w:cs="Times New Roman"/>
                <w:sz w:val="20"/>
                <w:szCs w:val="20"/>
              </w:rPr>
            </w:pPr>
            <w:r>
              <w:rPr>
                <w:rFonts w:ascii="SimSun" w:hAnsi="SimSun" w:eastAsia="SimSun" w:cs="SimSun"/>
                <w:sz w:val="20"/>
                <w:szCs w:val="20"/>
                <w:spacing w:val="4"/>
              </w:rPr>
              <w:t>夜间</w:t>
            </w:r>
            <w:r>
              <w:rPr>
                <w:rFonts w:ascii="Times New Roman" w:hAnsi="Times New Roman" w:eastAsia="Times New Roman" w:cs="Times New Roman"/>
                <w:sz w:val="20"/>
                <w:szCs w:val="20"/>
                <w:spacing w:val="4"/>
              </w:rPr>
              <w:t>:22:37~22:47</w:t>
            </w:r>
          </w:p>
        </w:tc>
        <w:tc>
          <w:tcPr>
            <w:tcW w:w="1880" w:type="dxa"/>
            <w:vAlign w:val="top"/>
          </w:tcPr>
          <w:p>
            <w:pPr>
              <w:spacing w:line="254" w:lineRule="auto"/>
              <w:rPr>
                <w:rFonts w:ascii="Arial"/>
                <w:sz w:val="21"/>
              </w:rPr>
            </w:pPr>
            <w:r/>
          </w:p>
          <w:p>
            <w:pPr>
              <w:ind w:left="842"/>
              <w:spacing w:before="57" w:line="195" w:lineRule="auto"/>
              <w:rPr>
                <w:rFonts w:ascii="Times New Roman" w:hAnsi="Times New Roman" w:eastAsia="Times New Roman" w:cs="Times New Roman"/>
                <w:sz w:val="20"/>
                <w:szCs w:val="20"/>
              </w:rPr>
            </w:pPr>
            <w:r>
              <w:rPr>
                <w:rFonts w:ascii="Times New Roman" w:hAnsi="Times New Roman" w:eastAsia="Times New Roman" w:cs="Times New Roman"/>
                <w:sz w:val="20"/>
                <w:szCs w:val="20"/>
                <w:spacing w:val="3"/>
              </w:rPr>
              <w:t>44</w:t>
            </w:r>
          </w:p>
        </w:tc>
        <w:tc>
          <w:tcPr>
            <w:tcW w:w="1896" w:type="dxa"/>
            <w:vAlign w:val="top"/>
            <w:tcBorders>
              <w:right w:val="single" w:color="000000" w:sz="10" w:space="0"/>
            </w:tcBorders>
          </w:tcPr>
          <w:p>
            <w:pPr>
              <w:spacing w:line="254" w:lineRule="auto"/>
              <w:rPr>
                <w:rFonts w:ascii="Arial"/>
                <w:sz w:val="21"/>
              </w:rPr>
            </w:pPr>
            <w:r/>
          </w:p>
          <w:p>
            <w:pPr>
              <w:ind w:left="855"/>
              <w:spacing w:before="57" w:line="195" w:lineRule="auto"/>
              <w:rPr>
                <w:rFonts w:ascii="Times New Roman" w:hAnsi="Times New Roman" w:eastAsia="Times New Roman" w:cs="Times New Roman"/>
                <w:sz w:val="20"/>
                <w:szCs w:val="20"/>
              </w:rPr>
            </w:pPr>
            <w:r>
              <w:rPr>
                <w:rFonts w:ascii="Times New Roman" w:hAnsi="Times New Roman" w:eastAsia="Times New Roman" w:cs="Times New Roman"/>
                <w:sz w:val="20"/>
                <w:szCs w:val="20"/>
              </w:rPr>
              <w:t>58</w:t>
            </w:r>
          </w:p>
        </w:tc>
      </w:tr>
      <w:tr>
        <w:trPr>
          <w:trHeight w:val="759" w:hRule="atLeast"/>
        </w:trPr>
        <w:tc>
          <w:tcPr>
            <w:tcW w:w="1190" w:type="dxa"/>
            <w:vAlign w:val="top"/>
            <w:tcBorders>
              <w:left w:val="single" w:color="000000" w:sz="10" w:space="0"/>
              <w:bottom w:val="single" w:color="000000" w:sz="10" w:space="0"/>
            </w:tcBorders>
          </w:tcPr>
          <w:p>
            <w:pPr>
              <w:ind w:left="377"/>
              <w:spacing w:before="282" w:line="229" w:lineRule="auto"/>
              <w:rPr>
                <w:rFonts w:ascii="SimSun" w:hAnsi="SimSun" w:eastAsia="SimSun" w:cs="SimSun"/>
                <w:sz w:val="20"/>
                <w:szCs w:val="20"/>
              </w:rPr>
            </w:pPr>
            <w:r>
              <w:rPr>
                <w:rFonts w:ascii="SimSun" w:hAnsi="SimSun" w:eastAsia="SimSun" w:cs="SimSun"/>
                <w:sz w:val="20"/>
                <w:szCs w:val="20"/>
                <w:spacing w:val="3"/>
              </w:rPr>
              <w:t>备注</w:t>
            </w:r>
          </w:p>
        </w:tc>
        <w:tc>
          <w:tcPr>
            <w:tcW w:w="8633" w:type="dxa"/>
            <w:vAlign w:val="top"/>
            <w:gridSpan w:val="5"/>
            <w:tcBorders>
              <w:bottom w:val="single" w:color="000000" w:sz="10" w:space="0"/>
              <w:right w:val="single" w:color="000000" w:sz="10" w:space="0"/>
            </w:tcBorders>
          </w:tcPr>
          <w:p>
            <w:pPr>
              <w:ind w:left="121"/>
              <w:spacing w:before="126" w:line="227" w:lineRule="auto"/>
              <w:rPr>
                <w:rFonts w:ascii="SimSun" w:hAnsi="SimSun" w:eastAsia="SimSun" w:cs="SimSun"/>
                <w:sz w:val="20"/>
                <w:szCs w:val="20"/>
              </w:rPr>
            </w:pPr>
            <w:r>
              <w:rPr>
                <w:rFonts w:ascii="Times New Roman" w:hAnsi="Times New Roman" w:eastAsia="Times New Roman" w:cs="Times New Roman"/>
                <w:sz w:val="20"/>
                <w:szCs w:val="20"/>
                <w:spacing w:val="1"/>
              </w:rPr>
              <w:t>1</w:t>
            </w:r>
            <w:r>
              <w:rPr>
                <w:rFonts w:ascii="Times New Roman" w:hAnsi="Times New Roman" w:eastAsia="Times New Roman" w:cs="Times New Roman"/>
                <w:sz w:val="20"/>
                <w:szCs w:val="20"/>
                <w:spacing w:val="-19"/>
              </w:rPr>
              <w:t xml:space="preserve"> </w:t>
            </w:r>
            <w:r>
              <w:rPr>
                <w:rFonts w:ascii="SimSun" w:hAnsi="SimSun" w:eastAsia="SimSun" w:cs="SimSun"/>
                <w:sz w:val="20"/>
                <w:szCs w:val="20"/>
                <w:spacing w:val="1"/>
              </w:rPr>
              <w:t>、</w:t>
            </w:r>
            <w:r>
              <w:rPr>
                <w:rFonts w:ascii="SimSun" w:hAnsi="SimSun" w:eastAsia="SimSun" w:cs="SimSun"/>
                <w:sz w:val="20"/>
                <w:szCs w:val="20"/>
                <w:spacing w:val="22"/>
              </w:rPr>
              <w:t xml:space="preserve"> </w:t>
            </w:r>
            <w:r>
              <w:rPr>
                <w:rFonts w:ascii="SimSun" w:hAnsi="SimSun" w:eastAsia="SimSun" w:cs="SimSun"/>
                <w:sz w:val="20"/>
                <w:szCs w:val="20"/>
                <w:spacing w:val="1"/>
              </w:rPr>
              <w:t>最大声级为偶发。</w:t>
            </w:r>
          </w:p>
          <w:p>
            <w:pPr>
              <w:ind w:left="101"/>
              <w:spacing w:before="65" w:line="228" w:lineRule="auto"/>
              <w:rPr>
                <w:rFonts w:ascii="SimSun" w:hAnsi="SimSun" w:eastAsia="SimSun" w:cs="SimSun"/>
                <w:sz w:val="20"/>
                <w:szCs w:val="20"/>
              </w:rPr>
            </w:pPr>
            <w:r>
              <w:rPr>
                <w:rFonts w:ascii="Times New Roman" w:hAnsi="Times New Roman" w:eastAsia="Times New Roman" w:cs="Times New Roman"/>
                <w:sz w:val="20"/>
                <w:szCs w:val="20"/>
                <w:spacing w:val="5"/>
              </w:rPr>
              <w:t>2</w:t>
            </w:r>
            <w:r>
              <w:rPr>
                <w:rFonts w:ascii="Times New Roman" w:hAnsi="Times New Roman" w:eastAsia="Times New Roman" w:cs="Times New Roman"/>
                <w:sz w:val="20"/>
                <w:szCs w:val="20"/>
                <w:spacing w:val="-9"/>
              </w:rPr>
              <w:t xml:space="preserve"> </w:t>
            </w:r>
            <w:r>
              <w:rPr>
                <w:rFonts w:ascii="SimSun" w:hAnsi="SimSun" w:eastAsia="SimSun" w:cs="SimSun"/>
                <w:sz w:val="20"/>
                <w:szCs w:val="20"/>
                <w:spacing w:val="5"/>
              </w:rPr>
              <w:t>、 夜间：检测前校准值</w:t>
            </w:r>
            <w:r>
              <w:rPr>
                <w:rFonts w:ascii="Times New Roman" w:hAnsi="Times New Roman" w:eastAsia="Times New Roman" w:cs="Times New Roman"/>
                <w:sz w:val="20"/>
                <w:szCs w:val="20"/>
                <w:spacing w:val="5"/>
              </w:rPr>
              <w:t>: 93.8 </w:t>
            </w:r>
            <w:r>
              <w:rPr>
                <w:rFonts w:ascii="SimSun" w:hAnsi="SimSun" w:eastAsia="SimSun" w:cs="SimSun"/>
                <w:sz w:val="20"/>
                <w:szCs w:val="20"/>
                <w:spacing w:val="5"/>
              </w:rPr>
              <w:t>检测后校准值</w:t>
            </w:r>
            <w:r>
              <w:rPr>
                <w:rFonts w:ascii="Times New Roman" w:hAnsi="Times New Roman" w:eastAsia="Times New Roman" w:cs="Times New Roman"/>
                <w:sz w:val="20"/>
                <w:szCs w:val="20"/>
                <w:spacing w:val="5"/>
              </w:rPr>
              <w:t>:</w:t>
            </w:r>
            <w:r>
              <w:rPr>
                <w:rFonts w:ascii="Times New Roman" w:hAnsi="Times New Roman" w:eastAsia="Times New Roman" w:cs="Times New Roman"/>
                <w:sz w:val="20"/>
                <w:szCs w:val="20"/>
                <w:spacing w:val="11"/>
              </w:rPr>
              <w:t xml:space="preserve"> </w:t>
            </w:r>
            <w:r>
              <w:rPr>
                <w:rFonts w:ascii="Times New Roman" w:hAnsi="Times New Roman" w:eastAsia="Times New Roman" w:cs="Times New Roman"/>
                <w:sz w:val="20"/>
                <w:szCs w:val="20"/>
                <w:spacing w:val="5"/>
              </w:rPr>
              <w:t>93.8  </w:t>
            </w:r>
            <w:r>
              <w:rPr>
                <w:rFonts w:ascii="SimSun" w:hAnsi="SimSun" w:eastAsia="SimSun" w:cs="SimSun"/>
                <w:sz w:val="20"/>
                <w:szCs w:val="20"/>
                <w:spacing w:val="5"/>
              </w:rPr>
              <w:t>。</w:t>
            </w:r>
          </w:p>
        </w:tc>
      </w:tr>
    </w:tbl>
    <w:p>
      <w:pPr>
        <w:pStyle w:val="BodyText"/>
        <w:spacing w:line="243" w:lineRule="auto"/>
        <w:rPr/>
      </w:pPr>
      <w:r/>
    </w:p>
    <w:p>
      <w:pPr>
        <w:pStyle w:val="BodyText"/>
        <w:spacing w:line="243" w:lineRule="auto"/>
        <w:rPr/>
      </w:pPr>
      <w:r/>
    </w:p>
    <w:p>
      <w:pPr>
        <w:pStyle w:val="BodyText"/>
        <w:spacing w:line="243" w:lineRule="auto"/>
        <w:rPr/>
      </w:pPr>
      <w:r/>
    </w:p>
    <w:p>
      <w:pPr>
        <w:pStyle w:val="BodyText"/>
        <w:spacing w:line="243" w:lineRule="auto"/>
        <w:rPr/>
      </w:pPr>
      <w:r/>
    </w:p>
    <w:p>
      <w:pPr>
        <w:pStyle w:val="BodyText"/>
        <w:spacing w:line="243" w:lineRule="auto"/>
        <w:rPr/>
      </w:pPr>
      <w:r/>
    </w:p>
    <w:p>
      <w:pPr>
        <w:pStyle w:val="BodyText"/>
        <w:spacing w:line="243" w:lineRule="auto"/>
        <w:rPr/>
      </w:pPr>
      <w:r/>
    </w:p>
    <w:p>
      <w:pPr>
        <w:pStyle w:val="BodyText"/>
        <w:spacing w:line="243" w:lineRule="auto"/>
        <w:rPr/>
      </w:pPr>
      <w:r/>
    </w:p>
    <w:p>
      <w:pPr>
        <w:pStyle w:val="BodyText"/>
        <w:spacing w:line="243" w:lineRule="auto"/>
        <w:rPr/>
      </w:pPr>
      <w:r/>
    </w:p>
    <w:p>
      <w:pPr>
        <w:pStyle w:val="BodyText"/>
        <w:spacing w:line="243" w:lineRule="auto"/>
        <w:rPr/>
      </w:pPr>
      <w:r/>
    </w:p>
    <w:p>
      <w:pPr>
        <w:pStyle w:val="BodyText"/>
        <w:spacing w:line="243" w:lineRule="auto"/>
        <w:rPr/>
      </w:pPr>
      <w:r/>
    </w:p>
    <w:p>
      <w:pPr>
        <w:pStyle w:val="BodyText"/>
        <w:spacing w:line="243" w:lineRule="auto"/>
        <w:rPr/>
      </w:pPr>
      <w:r/>
    </w:p>
    <w:p>
      <w:pPr>
        <w:pStyle w:val="BodyText"/>
        <w:spacing w:line="243" w:lineRule="auto"/>
        <w:rPr/>
      </w:pPr>
      <w:r/>
    </w:p>
    <w:p>
      <w:pPr>
        <w:ind w:firstLine="10779"/>
        <w:spacing w:line="1869" w:lineRule="exact"/>
        <w:rPr/>
      </w:pPr>
      <w:r>
        <w:rPr>
          <w:position w:val="-37"/>
        </w:rPr>
        <w:drawing>
          <wp:inline distT="0" distB="0" distL="0" distR="0">
            <wp:extent cx="62483" cy="1186888"/>
            <wp:effectExtent l="0" t="0" r="0" b="0"/>
            <wp:docPr id="346" name="IM 346"/>
            <wp:cNvGraphicFramePr/>
            <a:graphic>
              <a:graphicData uri="http://schemas.openxmlformats.org/drawingml/2006/picture">
                <pic:pic>
                  <pic:nvPicPr>
                    <pic:cNvPr id="346" name="IM 346"/>
                    <pic:cNvPicPr/>
                  </pic:nvPicPr>
                  <pic:blipFill>
                    <a:blip r:embed="rId335"/>
                    <a:stretch>
                      <a:fillRect/>
                    </a:stretch>
                  </pic:blipFill>
                  <pic:spPr>
                    <a:xfrm rot="0">
                      <a:off x="0" y="0"/>
                      <a:ext cx="62483" cy="1186888"/>
                    </a:xfrm>
                    <a:prstGeom prst="rect">
                      <a:avLst/>
                    </a:prstGeom>
                  </pic:spPr>
                </pic:pic>
              </a:graphicData>
            </a:graphic>
          </wp:inline>
        </w:drawing>
      </w:r>
    </w:p>
    <w:p>
      <w:pPr>
        <w:pStyle w:val="BodyText"/>
        <w:spacing w:line="244" w:lineRule="auto"/>
        <w:rPr/>
      </w:pPr>
      <w:r/>
    </w:p>
    <w:p>
      <w:pPr>
        <w:pStyle w:val="BodyText"/>
        <w:spacing w:line="244" w:lineRule="auto"/>
        <w:rPr/>
      </w:pPr>
      <w:r/>
    </w:p>
    <w:p>
      <w:pPr>
        <w:pStyle w:val="BodyText"/>
        <w:spacing w:line="245" w:lineRule="auto"/>
        <w:rPr/>
      </w:pPr>
      <w:r/>
    </w:p>
    <w:p>
      <w:pPr>
        <w:pStyle w:val="BodyText"/>
        <w:spacing w:line="245" w:lineRule="auto"/>
        <w:rPr/>
      </w:pPr>
      <w:r/>
    </w:p>
    <w:p>
      <w:pPr>
        <w:pStyle w:val="BodyText"/>
        <w:spacing w:line="245" w:lineRule="auto"/>
        <w:rPr/>
      </w:pPr>
      <w:r/>
    </w:p>
    <w:p>
      <w:pPr>
        <w:pStyle w:val="BodyText"/>
        <w:spacing w:line="245" w:lineRule="auto"/>
        <w:rPr/>
      </w:pPr>
      <w:r/>
    </w:p>
    <w:p>
      <w:pPr>
        <w:pStyle w:val="BodyText"/>
        <w:spacing w:line="245" w:lineRule="auto"/>
        <w:rPr/>
      </w:pPr>
      <w:r/>
    </w:p>
    <w:p>
      <w:pPr>
        <w:pStyle w:val="BodyText"/>
        <w:spacing w:line="245" w:lineRule="auto"/>
        <w:rPr/>
      </w:pPr>
      <w:r/>
    </w:p>
    <w:p>
      <w:pPr>
        <w:pStyle w:val="BodyText"/>
        <w:spacing w:line="245" w:lineRule="auto"/>
        <w:rPr/>
      </w:pPr>
      <w:r/>
    </w:p>
    <w:p>
      <w:pPr>
        <w:pStyle w:val="BodyText"/>
        <w:spacing w:line="245" w:lineRule="auto"/>
        <w:rPr/>
      </w:pPr>
      <w:r/>
    </w:p>
    <w:p>
      <w:pPr>
        <w:pStyle w:val="BodyText"/>
        <w:spacing w:line="245" w:lineRule="auto"/>
        <w:rPr/>
      </w:pPr>
      <w:r/>
    </w:p>
    <w:p>
      <w:pPr>
        <w:pStyle w:val="BodyText"/>
        <w:spacing w:line="245" w:lineRule="auto"/>
        <w:rPr/>
      </w:pPr>
      <w:r/>
    </w:p>
    <w:p>
      <w:pPr>
        <w:pStyle w:val="BodyText"/>
        <w:spacing w:line="245" w:lineRule="auto"/>
        <w:rPr/>
      </w:pPr>
      <w:r/>
    </w:p>
    <w:p>
      <w:pPr>
        <w:pStyle w:val="BodyText"/>
        <w:spacing w:line="245" w:lineRule="auto"/>
        <w:rPr/>
      </w:pPr>
      <w:r/>
    </w:p>
    <w:p>
      <w:pPr>
        <w:pStyle w:val="BodyText"/>
        <w:spacing w:line="245" w:lineRule="auto"/>
        <w:rPr/>
      </w:pPr>
      <w:r/>
    </w:p>
    <w:p>
      <w:pPr>
        <w:pStyle w:val="BodyText"/>
        <w:spacing w:line="245" w:lineRule="auto"/>
        <w:rPr/>
      </w:pPr>
      <w:r/>
    </w:p>
    <w:p>
      <w:pPr>
        <w:pStyle w:val="BodyText"/>
        <w:spacing w:line="245" w:lineRule="auto"/>
        <w:rPr/>
      </w:pPr>
      <w:r/>
    </w:p>
    <w:p>
      <w:pPr>
        <w:pStyle w:val="BodyText"/>
        <w:spacing w:line="245" w:lineRule="auto"/>
        <w:rPr/>
      </w:pPr>
      <w:r/>
    </w:p>
    <w:p>
      <w:pPr>
        <w:pStyle w:val="BodyText"/>
        <w:spacing w:line="245" w:lineRule="auto"/>
        <w:rPr/>
      </w:pPr>
      <w:r/>
    </w:p>
    <w:p>
      <w:pPr>
        <w:pStyle w:val="BodyText"/>
        <w:spacing w:line="245" w:lineRule="auto"/>
        <w:rPr/>
      </w:pPr>
      <w:r/>
    </w:p>
    <w:p>
      <w:pPr>
        <w:pStyle w:val="BodyText"/>
        <w:spacing w:line="245" w:lineRule="auto"/>
        <w:rPr/>
      </w:pPr>
      <w:r/>
    </w:p>
    <w:p>
      <w:pPr>
        <w:pStyle w:val="BodyText"/>
        <w:spacing w:line="245" w:lineRule="auto"/>
        <w:rPr/>
      </w:pPr>
      <w:r/>
    </w:p>
    <w:p>
      <w:pPr>
        <w:pStyle w:val="BodyText"/>
        <w:spacing w:line="245" w:lineRule="auto"/>
        <w:rPr/>
      </w:pPr>
      <w:r/>
    </w:p>
    <w:p>
      <w:pPr>
        <w:pStyle w:val="BodyText"/>
        <w:spacing w:line="245" w:lineRule="auto"/>
        <w:rPr/>
      </w:pPr>
      <w:r/>
    </w:p>
    <w:p>
      <w:pPr>
        <w:pStyle w:val="BodyText"/>
        <w:spacing w:line="245" w:lineRule="auto"/>
        <w:rPr/>
      </w:pPr>
      <w:r/>
    </w:p>
    <w:p>
      <w:pPr>
        <w:pStyle w:val="BodyText"/>
        <w:spacing w:line="245" w:lineRule="auto"/>
        <w:rPr/>
      </w:pPr>
      <w:r/>
    </w:p>
    <w:p>
      <w:pPr>
        <w:pStyle w:val="BodyText"/>
        <w:spacing w:line="245" w:lineRule="auto"/>
        <w:rPr/>
      </w:pPr>
      <w:r/>
    </w:p>
    <w:p>
      <w:pPr>
        <w:ind w:left="111"/>
        <w:spacing w:before="58" w:line="219" w:lineRule="auto"/>
        <w:rPr>
          <w:rFonts w:ascii="SimSun" w:hAnsi="SimSun" w:eastAsia="SimSun" w:cs="SimSun"/>
          <w:sz w:val="18"/>
          <w:szCs w:val="18"/>
        </w:rPr>
      </w:pPr>
      <w:r>
        <w:pict>
          <v:shape id="_x0000_s410" style="position:absolute;margin-left:410.041pt;margin-top:1.92799pt;mso-position-vertical-relative:text;mso-position-horizontal-relative:text;width:78.1pt;height:12.7pt;z-index:256772096;" filled="false" stroked="false" type="#_x0000_t202">
            <v:fill on="false"/>
            <v:stroke on="false"/>
            <v:path/>
            <v:imagedata o:title=""/>
            <o:lock v:ext="edit" aspectratio="false"/>
            <v:textbox inset="0mm,0mm,0mm,0mm">
              <w:txbxContent>
                <w:p>
                  <w:pPr>
                    <w:ind w:left="20"/>
                    <w:spacing w:before="20" w:line="219" w:lineRule="auto"/>
                    <w:rPr>
                      <w:rFonts w:ascii="SimSun" w:hAnsi="SimSun" w:eastAsia="SimSun" w:cs="SimSun"/>
                      <w:sz w:val="18"/>
                      <w:szCs w:val="18"/>
                    </w:rPr>
                  </w:pPr>
                  <w:r>
                    <w:rPr>
                      <w:rFonts w:ascii="SimSun" w:hAnsi="SimSun" w:eastAsia="SimSun" w:cs="SimSun"/>
                      <w:sz w:val="18"/>
                      <w:szCs w:val="18"/>
                      <w:spacing w:val="-5"/>
                    </w:rPr>
                    <w:t>第</w:t>
                  </w:r>
                  <w:r>
                    <w:rPr>
                      <w:rFonts w:ascii="SimSun" w:hAnsi="SimSun" w:eastAsia="SimSun" w:cs="SimSun"/>
                      <w:sz w:val="18"/>
                      <w:szCs w:val="18"/>
                      <w:spacing w:val="21"/>
                    </w:rPr>
                    <w:t xml:space="preserve"> </w:t>
                  </w:r>
                  <w:r>
                    <w:rPr>
                      <w:rFonts w:ascii="Times New Roman" w:hAnsi="Times New Roman" w:eastAsia="Times New Roman" w:cs="Times New Roman"/>
                      <w:sz w:val="18"/>
                      <w:szCs w:val="18"/>
                      <w:spacing w:val="-5"/>
                    </w:rPr>
                    <w:t>19</w:t>
                  </w:r>
                  <w:r>
                    <w:rPr>
                      <w:rFonts w:ascii="Times New Roman" w:hAnsi="Times New Roman" w:eastAsia="Times New Roman" w:cs="Times New Roman"/>
                      <w:sz w:val="18"/>
                      <w:szCs w:val="18"/>
                      <w:spacing w:val="6"/>
                    </w:rPr>
                    <w:t xml:space="preserve">  </w:t>
                  </w:r>
                  <w:r>
                    <w:rPr>
                      <w:rFonts w:ascii="SimSun" w:hAnsi="SimSun" w:eastAsia="SimSun" w:cs="SimSun"/>
                      <w:sz w:val="18"/>
                      <w:szCs w:val="18"/>
                      <w:spacing w:val="-5"/>
                    </w:rPr>
                    <w:t>页 共</w:t>
                  </w:r>
                  <w:r>
                    <w:rPr>
                      <w:rFonts w:ascii="SimSun" w:hAnsi="SimSun" w:eastAsia="SimSun" w:cs="SimSun"/>
                      <w:sz w:val="18"/>
                      <w:szCs w:val="18"/>
                      <w:spacing w:val="5"/>
                    </w:rPr>
                    <w:t xml:space="preserve"> </w:t>
                  </w:r>
                  <w:r>
                    <w:rPr>
                      <w:rFonts w:ascii="Times New Roman" w:hAnsi="Times New Roman" w:eastAsia="Times New Roman" w:cs="Times New Roman"/>
                      <w:sz w:val="18"/>
                      <w:szCs w:val="18"/>
                      <w:spacing w:val="-5"/>
                    </w:rPr>
                    <w:t>23</w:t>
                  </w:r>
                  <w:r>
                    <w:rPr>
                      <w:rFonts w:ascii="Times New Roman" w:hAnsi="Times New Roman" w:eastAsia="Times New Roman" w:cs="Times New Roman"/>
                      <w:sz w:val="18"/>
                      <w:szCs w:val="18"/>
                      <w:spacing w:val="4"/>
                    </w:rPr>
                    <w:t xml:space="preserve">  </w:t>
                  </w:r>
                  <w:r>
                    <w:rPr>
                      <w:rFonts w:ascii="SimSun" w:hAnsi="SimSun" w:eastAsia="SimSun" w:cs="SimSun"/>
                      <w:sz w:val="18"/>
                      <w:szCs w:val="18"/>
                      <w:spacing w:val="-5"/>
                    </w:rPr>
                    <w:t>页</w:t>
                  </w:r>
                </w:p>
              </w:txbxContent>
            </v:textbox>
          </v:shape>
        </w:pict>
      </w:r>
      <w:r>
        <w:rPr>
          <w:rFonts w:ascii="SimSun" w:hAnsi="SimSun" w:eastAsia="SimSun" w:cs="SimSun"/>
          <w:sz w:val="18"/>
          <w:szCs w:val="18"/>
          <w:spacing w:val="-1"/>
        </w:rPr>
        <w:t>江苏康达检测技术股份有限公司</w:t>
      </w:r>
    </w:p>
    <w:p>
      <w:pPr>
        <w:spacing w:line="219" w:lineRule="auto"/>
        <w:sectPr>
          <w:pgSz w:w="11906" w:h="16839"/>
          <w:pgMar w:top="950" w:right="0" w:bottom="400" w:left="1028" w:header="518" w:footer="0" w:gutter="0"/>
        </w:sectPr>
        <w:rPr>
          <w:rFonts w:ascii="SimSun" w:hAnsi="SimSun" w:eastAsia="SimSun" w:cs="SimSun"/>
          <w:sz w:val="18"/>
          <w:szCs w:val="18"/>
        </w:rPr>
      </w:pPr>
    </w:p>
    <w:p>
      <w:pPr>
        <w:ind w:left="3774"/>
        <w:spacing w:before="99" w:line="219" w:lineRule="auto"/>
        <w:rPr>
          <w:rFonts w:ascii="SimSun" w:hAnsi="SimSun" w:eastAsia="SimSun" w:cs="SimSun"/>
          <w:sz w:val="30"/>
          <w:szCs w:val="30"/>
        </w:rPr>
      </w:pPr>
      <w:r>
        <w:drawing>
          <wp:anchor distT="0" distB="0" distL="0" distR="0" simplePos="0" relativeHeight="256800768" behindDoc="0" locked="0" layoutInCell="1" allowOverlap="1">
            <wp:simplePos x="0" y="0"/>
            <wp:positionH relativeFrom="column">
              <wp:posOffset>6899275</wp:posOffset>
            </wp:positionH>
            <wp:positionV relativeFrom="paragraph">
              <wp:posOffset>4199008</wp:posOffset>
            </wp:positionV>
            <wp:extent cx="62483" cy="1098503"/>
            <wp:effectExtent l="0" t="0" r="0" b="0"/>
            <wp:wrapNone/>
            <wp:docPr id="348" name="IM 348"/>
            <wp:cNvGraphicFramePr/>
            <a:graphic>
              <a:graphicData uri="http://schemas.openxmlformats.org/drawingml/2006/picture">
                <pic:pic>
                  <pic:nvPicPr>
                    <pic:cNvPr id="348" name="IM 348"/>
                    <pic:cNvPicPr/>
                  </pic:nvPicPr>
                  <pic:blipFill>
                    <a:blip r:embed="rId337"/>
                    <a:stretch>
                      <a:fillRect/>
                    </a:stretch>
                  </pic:blipFill>
                  <pic:spPr>
                    <a:xfrm rot="0">
                      <a:off x="0" y="0"/>
                      <a:ext cx="62483" cy="1098503"/>
                    </a:xfrm>
                    <a:prstGeom prst="rect">
                      <a:avLst/>
                    </a:prstGeom>
                  </pic:spPr>
                </pic:pic>
              </a:graphicData>
            </a:graphic>
          </wp:anchor>
        </w:drawing>
      </w:r>
      <w:r>
        <w:rPr>
          <w:rFonts w:ascii="SimSun" w:hAnsi="SimSun" w:eastAsia="SimSun" w:cs="SimSun"/>
          <w:sz w:val="30"/>
          <w:szCs w:val="30"/>
          <w:b/>
          <w:bCs/>
          <w:spacing w:val="17"/>
        </w:rPr>
        <w:t>表</w:t>
      </w:r>
      <w:r>
        <w:rPr>
          <w:rFonts w:ascii="SimSun" w:hAnsi="SimSun" w:eastAsia="SimSun" w:cs="SimSun"/>
          <w:sz w:val="30"/>
          <w:szCs w:val="30"/>
          <w:spacing w:val="-8"/>
        </w:rPr>
        <w:t xml:space="preserve"> </w:t>
      </w:r>
      <w:r>
        <w:rPr>
          <w:rFonts w:ascii="Times New Roman" w:hAnsi="Times New Roman" w:eastAsia="Times New Roman" w:cs="Times New Roman"/>
          <w:sz w:val="30"/>
          <w:szCs w:val="30"/>
          <w:b/>
          <w:bCs/>
          <w:spacing w:val="17"/>
        </w:rPr>
        <w:t>5</w:t>
      </w:r>
      <w:r>
        <w:rPr>
          <w:rFonts w:ascii="Times New Roman" w:hAnsi="Times New Roman" w:eastAsia="Times New Roman" w:cs="Times New Roman"/>
          <w:sz w:val="30"/>
          <w:szCs w:val="30"/>
          <w:b/>
          <w:bCs/>
          <w:spacing w:val="35"/>
          <w:w w:val="101"/>
        </w:rPr>
        <w:t xml:space="preserve">  </w:t>
      </w:r>
      <w:r>
        <w:rPr>
          <w:rFonts w:ascii="SimSun" w:hAnsi="SimSun" w:eastAsia="SimSun" w:cs="SimSun"/>
          <w:sz w:val="30"/>
          <w:szCs w:val="30"/>
          <w:b/>
          <w:bCs/>
          <w:spacing w:val="17"/>
        </w:rPr>
        <w:t>检测依据表</w:t>
      </w:r>
    </w:p>
    <w:p>
      <w:pPr>
        <w:spacing w:line="106" w:lineRule="exact"/>
        <w:rPr/>
      </w:pPr>
      <w:r/>
    </w:p>
    <w:tbl>
      <w:tblPr>
        <w:tblStyle w:val="TableNormal"/>
        <w:tblW w:w="9995" w:type="dxa"/>
        <w:tblInd w:w="12" w:type="dxa"/>
        <w:tblLayout w:type="fixed"/>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Pr>
      <w:tblGrid>
        <w:gridCol w:w="2163"/>
        <w:gridCol w:w="7832"/>
      </w:tblGrid>
      <w:tr>
        <w:trPr>
          <w:trHeight w:val="575" w:hRule="atLeast"/>
        </w:trPr>
        <w:tc>
          <w:tcPr>
            <w:tcW w:w="2163" w:type="dxa"/>
            <w:vAlign w:val="top"/>
            <w:tcBorders>
              <w:left w:val="single" w:color="000000" w:sz="10" w:space="0"/>
              <w:top w:val="single" w:color="000000" w:sz="10" w:space="0"/>
            </w:tcBorders>
          </w:tcPr>
          <w:p>
            <w:pPr>
              <w:ind w:left="106"/>
              <w:spacing w:before="183" w:line="228" w:lineRule="auto"/>
              <w:rPr>
                <w:rFonts w:ascii="SimSun" w:hAnsi="SimSun" w:eastAsia="SimSun" w:cs="SimSun"/>
                <w:sz w:val="20"/>
                <w:szCs w:val="20"/>
              </w:rPr>
            </w:pPr>
            <w:r>
              <w:rPr>
                <w:rFonts w:ascii="SimSun" w:hAnsi="SimSun" w:eastAsia="SimSun" w:cs="SimSun"/>
                <w:sz w:val="20"/>
                <w:szCs w:val="20"/>
                <w:b/>
                <w:bCs/>
                <w:spacing w:val="6"/>
              </w:rPr>
              <w:t>检测项目</w:t>
            </w:r>
          </w:p>
        </w:tc>
        <w:tc>
          <w:tcPr>
            <w:tcW w:w="7832" w:type="dxa"/>
            <w:vAlign w:val="top"/>
            <w:tcBorders>
              <w:right w:val="single" w:color="000000" w:sz="10" w:space="0"/>
              <w:top w:val="single" w:color="000000" w:sz="10" w:space="0"/>
            </w:tcBorders>
          </w:tcPr>
          <w:p>
            <w:pPr>
              <w:ind w:left="105"/>
              <w:spacing w:before="184" w:line="227" w:lineRule="auto"/>
              <w:rPr>
                <w:rFonts w:ascii="SimSun" w:hAnsi="SimSun" w:eastAsia="SimSun" w:cs="SimSun"/>
                <w:sz w:val="20"/>
                <w:szCs w:val="20"/>
              </w:rPr>
            </w:pPr>
            <w:r>
              <w:rPr>
                <w:rFonts w:ascii="SimSun" w:hAnsi="SimSun" w:eastAsia="SimSun" w:cs="SimSun"/>
                <w:sz w:val="20"/>
                <w:szCs w:val="20"/>
                <w:b/>
                <w:bCs/>
                <w:spacing w:val="6"/>
              </w:rPr>
              <w:t>检测依据</w:t>
            </w:r>
          </w:p>
        </w:tc>
      </w:tr>
      <w:tr>
        <w:trPr>
          <w:trHeight w:val="571" w:hRule="atLeast"/>
        </w:trPr>
        <w:tc>
          <w:tcPr>
            <w:tcW w:w="9995" w:type="dxa"/>
            <w:vAlign w:val="top"/>
            <w:gridSpan w:val="2"/>
            <w:tcBorders>
              <w:left w:val="single" w:color="000000" w:sz="10" w:space="0"/>
              <w:right w:val="single" w:color="000000" w:sz="10" w:space="0"/>
            </w:tcBorders>
          </w:tcPr>
          <w:p>
            <w:pPr>
              <w:ind w:left="106"/>
              <w:spacing w:before="179" w:line="228" w:lineRule="auto"/>
              <w:rPr>
                <w:rFonts w:ascii="SimSun" w:hAnsi="SimSun" w:eastAsia="SimSun" w:cs="SimSun"/>
                <w:sz w:val="20"/>
                <w:szCs w:val="20"/>
              </w:rPr>
            </w:pPr>
            <w:r>
              <w:rPr>
                <w:rFonts w:ascii="SimSun" w:hAnsi="SimSun" w:eastAsia="SimSun" w:cs="SimSun"/>
                <w:sz w:val="20"/>
                <w:szCs w:val="20"/>
                <w:b/>
                <w:bCs/>
                <w:spacing w:val="5"/>
              </w:rPr>
              <w:t>地表水</w:t>
            </w:r>
          </w:p>
        </w:tc>
      </w:tr>
      <w:tr>
        <w:trPr>
          <w:trHeight w:val="571" w:hRule="atLeast"/>
        </w:trPr>
        <w:tc>
          <w:tcPr>
            <w:tcW w:w="2163" w:type="dxa"/>
            <w:vAlign w:val="top"/>
            <w:tcBorders>
              <w:left w:val="single" w:color="000000" w:sz="10" w:space="0"/>
            </w:tcBorders>
          </w:tcPr>
          <w:p>
            <w:pPr>
              <w:ind w:left="109"/>
              <w:spacing w:before="180" w:line="227" w:lineRule="auto"/>
              <w:rPr>
                <w:rFonts w:ascii="SimSun" w:hAnsi="SimSun" w:eastAsia="SimSun" w:cs="SimSun"/>
                <w:sz w:val="20"/>
                <w:szCs w:val="20"/>
              </w:rPr>
            </w:pPr>
            <w:r>
              <w:rPr>
                <w:rFonts w:ascii="SimSun" w:hAnsi="SimSun" w:eastAsia="SimSun" w:cs="SimSun"/>
                <w:sz w:val="20"/>
                <w:szCs w:val="20"/>
                <w:spacing w:val="8"/>
              </w:rPr>
              <w:t>五日生化需氧量</w:t>
            </w:r>
          </w:p>
        </w:tc>
        <w:tc>
          <w:tcPr>
            <w:tcW w:w="7832" w:type="dxa"/>
            <w:vAlign w:val="top"/>
            <w:tcBorders>
              <w:right w:val="single" w:color="000000" w:sz="10" w:space="0"/>
            </w:tcBorders>
          </w:tcPr>
          <w:p>
            <w:pPr>
              <w:ind w:left="111"/>
              <w:spacing w:before="180" w:line="227" w:lineRule="auto"/>
              <w:rPr>
                <w:rFonts w:ascii="SimSun" w:hAnsi="SimSun" w:eastAsia="SimSun" w:cs="SimSun"/>
                <w:sz w:val="20"/>
                <w:szCs w:val="20"/>
              </w:rPr>
            </w:pPr>
            <w:r>
              <w:rPr>
                <w:rFonts w:ascii="SimSun" w:hAnsi="SimSun" w:eastAsia="SimSun" w:cs="SimSun"/>
                <w:sz w:val="20"/>
                <w:szCs w:val="20"/>
                <w:spacing w:val="7"/>
              </w:rPr>
              <w:t>《水质 五日生化需氧量（</w:t>
            </w:r>
            <w:r>
              <w:rPr>
                <w:rFonts w:ascii="Times New Roman" w:hAnsi="Times New Roman" w:eastAsia="Times New Roman" w:cs="Times New Roman"/>
                <w:sz w:val="20"/>
                <w:szCs w:val="20"/>
              </w:rPr>
              <w:t>BOD</w:t>
            </w:r>
            <w:r>
              <w:rPr>
                <w:rFonts w:ascii="Times New Roman" w:hAnsi="Times New Roman" w:eastAsia="Times New Roman" w:cs="Times New Roman"/>
                <w:sz w:val="20"/>
                <w:szCs w:val="20"/>
                <w:spacing w:val="7"/>
              </w:rPr>
              <w:t xml:space="preserve"> 5</w:t>
            </w:r>
            <w:r>
              <w:rPr>
                <w:rFonts w:ascii="SimSun" w:hAnsi="SimSun" w:eastAsia="SimSun" w:cs="SimSun"/>
                <w:sz w:val="20"/>
                <w:szCs w:val="20"/>
                <w:spacing w:val="7"/>
              </w:rPr>
              <w:t>）的测定 稀释与接种法》（</w:t>
            </w:r>
            <w:r>
              <w:rPr>
                <w:rFonts w:ascii="Times New Roman" w:hAnsi="Times New Roman" w:eastAsia="Times New Roman" w:cs="Times New Roman"/>
                <w:sz w:val="20"/>
                <w:szCs w:val="20"/>
              </w:rPr>
              <w:t>HJ</w:t>
            </w:r>
            <w:r>
              <w:rPr>
                <w:rFonts w:ascii="Times New Roman" w:hAnsi="Times New Roman" w:eastAsia="Times New Roman" w:cs="Times New Roman"/>
                <w:sz w:val="20"/>
                <w:szCs w:val="20"/>
                <w:spacing w:val="7"/>
              </w:rPr>
              <w:t xml:space="preserve"> 505-2009</w:t>
            </w:r>
            <w:r>
              <w:rPr>
                <w:rFonts w:ascii="SimSun" w:hAnsi="SimSun" w:eastAsia="SimSun" w:cs="SimSun"/>
                <w:sz w:val="20"/>
                <w:szCs w:val="20"/>
                <w:spacing w:val="7"/>
              </w:rPr>
              <w:t>）</w:t>
            </w:r>
          </w:p>
        </w:tc>
      </w:tr>
      <w:tr>
        <w:trPr>
          <w:trHeight w:val="571" w:hRule="atLeast"/>
        </w:trPr>
        <w:tc>
          <w:tcPr>
            <w:tcW w:w="2163" w:type="dxa"/>
            <w:vAlign w:val="top"/>
            <w:tcBorders>
              <w:left w:val="single" w:color="000000" w:sz="10" w:space="0"/>
            </w:tcBorders>
          </w:tcPr>
          <w:p>
            <w:pPr>
              <w:ind w:left="106"/>
              <w:spacing w:before="182" w:line="228" w:lineRule="auto"/>
              <w:rPr>
                <w:rFonts w:ascii="SimSun" w:hAnsi="SimSun" w:eastAsia="SimSun" w:cs="SimSun"/>
                <w:sz w:val="20"/>
                <w:szCs w:val="20"/>
              </w:rPr>
            </w:pPr>
            <w:r>
              <w:rPr>
                <w:rFonts w:ascii="SimSun" w:hAnsi="SimSun" w:eastAsia="SimSun" w:cs="SimSun"/>
                <w:sz w:val="20"/>
                <w:szCs w:val="20"/>
                <w:spacing w:val="6"/>
              </w:rPr>
              <w:t>石油类</w:t>
            </w:r>
          </w:p>
        </w:tc>
        <w:tc>
          <w:tcPr>
            <w:tcW w:w="7832" w:type="dxa"/>
            <w:vAlign w:val="top"/>
            <w:tcBorders>
              <w:right w:val="single" w:color="000000" w:sz="10" w:space="0"/>
            </w:tcBorders>
          </w:tcPr>
          <w:p>
            <w:pPr>
              <w:ind w:left="111"/>
              <w:spacing w:before="182" w:line="228" w:lineRule="auto"/>
              <w:rPr>
                <w:rFonts w:ascii="SimSun" w:hAnsi="SimSun" w:eastAsia="SimSun" w:cs="SimSun"/>
                <w:sz w:val="20"/>
                <w:szCs w:val="20"/>
              </w:rPr>
            </w:pPr>
            <w:r>
              <w:rPr>
                <w:rFonts w:ascii="SimSun" w:hAnsi="SimSun" w:eastAsia="SimSun" w:cs="SimSun"/>
                <w:sz w:val="20"/>
                <w:szCs w:val="20"/>
                <w:spacing w:val="8"/>
              </w:rPr>
              <w:t>《水质 石油类的测定 紫外分光光度法（试行）》（</w:t>
            </w:r>
            <w:r>
              <w:rPr>
                <w:rFonts w:ascii="Times New Roman" w:hAnsi="Times New Roman" w:eastAsia="Times New Roman" w:cs="Times New Roman"/>
                <w:sz w:val="20"/>
                <w:szCs w:val="20"/>
              </w:rPr>
              <w:t>HJ</w:t>
            </w:r>
            <w:r>
              <w:rPr>
                <w:rFonts w:ascii="Times New Roman" w:hAnsi="Times New Roman" w:eastAsia="Times New Roman" w:cs="Times New Roman"/>
                <w:sz w:val="20"/>
                <w:szCs w:val="20"/>
                <w:spacing w:val="8"/>
              </w:rPr>
              <w:t xml:space="preserve"> 970</w:t>
            </w:r>
            <w:r>
              <w:rPr>
                <w:rFonts w:ascii="Times New Roman" w:hAnsi="Times New Roman" w:eastAsia="Times New Roman" w:cs="Times New Roman"/>
                <w:sz w:val="20"/>
                <w:szCs w:val="20"/>
                <w:spacing w:val="7"/>
              </w:rPr>
              <w:t>-2018</w:t>
            </w:r>
            <w:r>
              <w:rPr>
                <w:rFonts w:ascii="SimSun" w:hAnsi="SimSun" w:eastAsia="SimSun" w:cs="SimSun"/>
                <w:sz w:val="20"/>
                <w:szCs w:val="20"/>
                <w:spacing w:val="7"/>
              </w:rPr>
              <w:t>）</w:t>
            </w:r>
          </w:p>
        </w:tc>
      </w:tr>
      <w:tr>
        <w:trPr>
          <w:trHeight w:val="571" w:hRule="atLeast"/>
        </w:trPr>
        <w:tc>
          <w:tcPr>
            <w:tcW w:w="2163" w:type="dxa"/>
            <w:vAlign w:val="top"/>
            <w:tcBorders>
              <w:left w:val="single" w:color="000000" w:sz="10" w:space="0"/>
            </w:tcBorders>
          </w:tcPr>
          <w:p>
            <w:pPr>
              <w:ind w:left="106"/>
              <w:spacing w:before="182" w:line="227" w:lineRule="auto"/>
              <w:rPr>
                <w:rFonts w:ascii="SimSun" w:hAnsi="SimSun" w:eastAsia="SimSun" w:cs="SimSun"/>
                <w:sz w:val="20"/>
                <w:szCs w:val="20"/>
              </w:rPr>
            </w:pPr>
            <w:r>
              <w:rPr>
                <w:rFonts w:ascii="SimSun" w:hAnsi="SimSun" w:eastAsia="SimSun" w:cs="SimSun"/>
                <w:sz w:val="20"/>
                <w:szCs w:val="20"/>
                <w:spacing w:val="4"/>
              </w:rPr>
              <w:t>氨氮</w:t>
            </w:r>
          </w:p>
        </w:tc>
        <w:tc>
          <w:tcPr>
            <w:tcW w:w="7832" w:type="dxa"/>
            <w:vAlign w:val="top"/>
            <w:tcBorders>
              <w:right w:val="single" w:color="000000" w:sz="10" w:space="0"/>
            </w:tcBorders>
          </w:tcPr>
          <w:p>
            <w:pPr>
              <w:ind w:left="111"/>
              <w:spacing w:before="182" w:line="227" w:lineRule="auto"/>
              <w:rPr>
                <w:rFonts w:ascii="SimSun" w:hAnsi="SimSun" w:eastAsia="SimSun" w:cs="SimSun"/>
                <w:sz w:val="20"/>
                <w:szCs w:val="20"/>
              </w:rPr>
            </w:pPr>
            <w:r>
              <w:rPr>
                <w:rFonts w:ascii="SimSun" w:hAnsi="SimSun" w:eastAsia="SimSun" w:cs="SimSun"/>
                <w:sz w:val="20"/>
                <w:szCs w:val="20"/>
                <w:spacing w:val="7"/>
              </w:rPr>
              <w:t>《水质 氨氮的测定 纳氏试剂分光光度法 》（</w:t>
            </w:r>
            <w:r>
              <w:rPr>
                <w:rFonts w:ascii="Times New Roman" w:hAnsi="Times New Roman" w:eastAsia="Times New Roman" w:cs="Times New Roman"/>
                <w:sz w:val="20"/>
                <w:szCs w:val="20"/>
              </w:rPr>
              <w:t>HJ</w:t>
            </w:r>
            <w:r>
              <w:rPr>
                <w:rFonts w:ascii="Times New Roman" w:hAnsi="Times New Roman" w:eastAsia="Times New Roman" w:cs="Times New Roman"/>
                <w:sz w:val="20"/>
                <w:szCs w:val="20"/>
                <w:spacing w:val="26"/>
              </w:rPr>
              <w:t xml:space="preserve"> </w:t>
            </w:r>
            <w:r>
              <w:rPr>
                <w:rFonts w:ascii="Times New Roman" w:hAnsi="Times New Roman" w:eastAsia="Times New Roman" w:cs="Times New Roman"/>
                <w:sz w:val="20"/>
                <w:szCs w:val="20"/>
                <w:spacing w:val="7"/>
              </w:rPr>
              <w:t>535-2009</w:t>
            </w:r>
            <w:r>
              <w:rPr>
                <w:rFonts w:ascii="SimSun" w:hAnsi="SimSun" w:eastAsia="SimSun" w:cs="SimSun"/>
                <w:sz w:val="20"/>
                <w:szCs w:val="20"/>
                <w:spacing w:val="7"/>
              </w:rPr>
              <w:t>）</w:t>
            </w:r>
          </w:p>
        </w:tc>
      </w:tr>
      <w:tr>
        <w:trPr>
          <w:trHeight w:val="571" w:hRule="atLeast"/>
        </w:trPr>
        <w:tc>
          <w:tcPr>
            <w:tcW w:w="2163" w:type="dxa"/>
            <w:vAlign w:val="top"/>
            <w:tcBorders>
              <w:left w:val="single" w:color="000000" w:sz="10" w:space="0"/>
            </w:tcBorders>
          </w:tcPr>
          <w:p>
            <w:pPr>
              <w:ind w:left="108"/>
              <w:spacing w:before="185" w:line="229" w:lineRule="auto"/>
              <w:rPr>
                <w:rFonts w:ascii="SimSun" w:hAnsi="SimSun" w:eastAsia="SimSun" w:cs="SimSun"/>
                <w:sz w:val="20"/>
                <w:szCs w:val="20"/>
              </w:rPr>
            </w:pPr>
            <w:r>
              <w:rPr>
                <w:rFonts w:ascii="SimSun" w:hAnsi="SimSun" w:eastAsia="SimSun" w:cs="SimSun"/>
                <w:sz w:val="20"/>
                <w:szCs w:val="20"/>
                <w:spacing w:val="6"/>
              </w:rPr>
              <w:t>悬浮物</w:t>
            </w:r>
          </w:p>
        </w:tc>
        <w:tc>
          <w:tcPr>
            <w:tcW w:w="7832" w:type="dxa"/>
            <w:vAlign w:val="top"/>
            <w:tcBorders>
              <w:right w:val="single" w:color="000000" w:sz="10" w:space="0"/>
            </w:tcBorders>
          </w:tcPr>
          <w:p>
            <w:pPr>
              <w:ind w:left="111"/>
              <w:spacing w:before="184" w:line="228" w:lineRule="auto"/>
              <w:rPr>
                <w:rFonts w:ascii="SimSun" w:hAnsi="SimSun" w:eastAsia="SimSun" w:cs="SimSun"/>
                <w:sz w:val="20"/>
                <w:szCs w:val="20"/>
              </w:rPr>
            </w:pPr>
            <w:r>
              <w:rPr>
                <w:rFonts w:ascii="SimSun" w:hAnsi="SimSun" w:eastAsia="SimSun" w:cs="SimSun"/>
                <w:sz w:val="20"/>
                <w:szCs w:val="20"/>
                <w:spacing w:val="5"/>
              </w:rPr>
              <w:t>《水质 悬浮物的测定 重量法</w:t>
            </w:r>
            <w:r>
              <w:rPr>
                <w:rFonts w:ascii="SimSun" w:hAnsi="SimSun" w:eastAsia="SimSun" w:cs="SimSun"/>
                <w:sz w:val="20"/>
                <w:szCs w:val="20"/>
                <w:spacing w:val="30"/>
              </w:rPr>
              <w:t xml:space="preserve"> </w:t>
            </w:r>
            <w:r>
              <w:rPr>
                <w:rFonts w:ascii="SimSun" w:hAnsi="SimSun" w:eastAsia="SimSun" w:cs="SimSun"/>
                <w:sz w:val="20"/>
                <w:szCs w:val="20"/>
                <w:spacing w:val="5"/>
              </w:rPr>
              <w:t>》（</w:t>
            </w:r>
            <w:r>
              <w:rPr>
                <w:rFonts w:ascii="Times New Roman" w:hAnsi="Times New Roman" w:eastAsia="Times New Roman" w:cs="Times New Roman"/>
                <w:sz w:val="20"/>
                <w:szCs w:val="20"/>
              </w:rPr>
              <w:t>GB</w:t>
            </w:r>
            <w:r>
              <w:rPr>
                <w:rFonts w:ascii="Times New Roman" w:hAnsi="Times New Roman" w:eastAsia="Times New Roman" w:cs="Times New Roman"/>
                <w:sz w:val="20"/>
                <w:szCs w:val="20"/>
                <w:spacing w:val="5"/>
              </w:rPr>
              <w:t>/T</w:t>
            </w:r>
            <w:r>
              <w:rPr>
                <w:rFonts w:ascii="Times New Roman" w:hAnsi="Times New Roman" w:eastAsia="Times New Roman" w:cs="Times New Roman"/>
                <w:sz w:val="20"/>
                <w:szCs w:val="20"/>
                <w:spacing w:val="27"/>
                <w:w w:val="101"/>
              </w:rPr>
              <w:t xml:space="preserve"> </w:t>
            </w:r>
            <w:r>
              <w:rPr>
                <w:rFonts w:ascii="Times New Roman" w:hAnsi="Times New Roman" w:eastAsia="Times New Roman" w:cs="Times New Roman"/>
                <w:sz w:val="20"/>
                <w:szCs w:val="20"/>
                <w:spacing w:val="5"/>
              </w:rPr>
              <w:t>11901-1989</w:t>
            </w:r>
            <w:r>
              <w:rPr>
                <w:rFonts w:ascii="SimSun" w:hAnsi="SimSun" w:eastAsia="SimSun" w:cs="SimSun"/>
                <w:sz w:val="20"/>
                <w:szCs w:val="20"/>
                <w:spacing w:val="5"/>
              </w:rPr>
              <w:t>）</w:t>
            </w:r>
          </w:p>
        </w:tc>
      </w:tr>
      <w:tr>
        <w:trPr>
          <w:trHeight w:val="571" w:hRule="atLeast"/>
        </w:trPr>
        <w:tc>
          <w:tcPr>
            <w:tcW w:w="2163" w:type="dxa"/>
            <w:vAlign w:val="top"/>
            <w:tcBorders>
              <w:left w:val="single" w:color="000000" w:sz="10" w:space="0"/>
            </w:tcBorders>
          </w:tcPr>
          <w:p>
            <w:pPr>
              <w:ind w:left="111"/>
              <w:spacing w:before="184" w:line="228" w:lineRule="auto"/>
              <w:rPr>
                <w:rFonts w:ascii="SimSun" w:hAnsi="SimSun" w:eastAsia="SimSun" w:cs="SimSun"/>
                <w:sz w:val="20"/>
                <w:szCs w:val="20"/>
              </w:rPr>
            </w:pPr>
            <w:r>
              <w:rPr>
                <w:rFonts w:ascii="SimSun" w:hAnsi="SimSun" w:eastAsia="SimSun" w:cs="SimSun"/>
                <w:sz w:val="20"/>
                <w:szCs w:val="20"/>
                <w:spacing w:val="2"/>
              </w:rPr>
              <w:t>总磷</w:t>
            </w:r>
          </w:p>
        </w:tc>
        <w:tc>
          <w:tcPr>
            <w:tcW w:w="7832" w:type="dxa"/>
            <w:vAlign w:val="top"/>
            <w:tcBorders>
              <w:right w:val="single" w:color="000000" w:sz="10" w:space="0"/>
            </w:tcBorders>
          </w:tcPr>
          <w:p>
            <w:pPr>
              <w:ind w:left="111"/>
              <w:spacing w:before="184" w:line="228" w:lineRule="auto"/>
              <w:rPr>
                <w:rFonts w:ascii="SimSun" w:hAnsi="SimSun" w:eastAsia="SimSun" w:cs="SimSun"/>
                <w:sz w:val="20"/>
                <w:szCs w:val="20"/>
              </w:rPr>
            </w:pPr>
            <w:r>
              <w:rPr>
                <w:rFonts w:ascii="SimSun" w:hAnsi="SimSun" w:eastAsia="SimSun" w:cs="SimSun"/>
                <w:sz w:val="20"/>
                <w:szCs w:val="20"/>
                <w:spacing w:val="6"/>
              </w:rPr>
              <w:t>《水质 总磷的测定 钼酸铵分光光度法》（</w:t>
            </w:r>
            <w:r>
              <w:rPr>
                <w:rFonts w:ascii="Times New Roman" w:hAnsi="Times New Roman" w:eastAsia="Times New Roman" w:cs="Times New Roman"/>
                <w:sz w:val="20"/>
                <w:szCs w:val="20"/>
              </w:rPr>
              <w:t>GB</w:t>
            </w:r>
            <w:r>
              <w:rPr>
                <w:rFonts w:ascii="Times New Roman" w:hAnsi="Times New Roman" w:eastAsia="Times New Roman" w:cs="Times New Roman"/>
                <w:sz w:val="20"/>
                <w:szCs w:val="20"/>
                <w:spacing w:val="6"/>
              </w:rPr>
              <w:t>/T</w:t>
            </w:r>
            <w:r>
              <w:rPr>
                <w:rFonts w:ascii="Times New Roman" w:hAnsi="Times New Roman" w:eastAsia="Times New Roman" w:cs="Times New Roman"/>
                <w:sz w:val="20"/>
                <w:szCs w:val="20"/>
                <w:spacing w:val="38"/>
                <w:w w:val="101"/>
              </w:rPr>
              <w:t xml:space="preserve"> </w:t>
            </w:r>
            <w:r>
              <w:rPr>
                <w:rFonts w:ascii="Times New Roman" w:hAnsi="Times New Roman" w:eastAsia="Times New Roman" w:cs="Times New Roman"/>
                <w:sz w:val="20"/>
                <w:szCs w:val="20"/>
                <w:spacing w:val="6"/>
              </w:rPr>
              <w:t>11893-1989</w:t>
            </w:r>
            <w:r>
              <w:rPr>
                <w:rFonts w:ascii="SimSun" w:hAnsi="SimSun" w:eastAsia="SimSun" w:cs="SimSun"/>
                <w:sz w:val="20"/>
                <w:szCs w:val="20"/>
                <w:spacing w:val="6"/>
              </w:rPr>
              <w:t>）</w:t>
            </w:r>
          </w:p>
        </w:tc>
      </w:tr>
      <w:tr>
        <w:trPr>
          <w:trHeight w:val="571" w:hRule="atLeast"/>
        </w:trPr>
        <w:tc>
          <w:tcPr>
            <w:tcW w:w="2163" w:type="dxa"/>
            <w:vAlign w:val="top"/>
            <w:tcBorders>
              <w:left w:val="single" w:color="000000" w:sz="10" w:space="0"/>
            </w:tcBorders>
          </w:tcPr>
          <w:p>
            <w:pPr>
              <w:ind w:left="106"/>
              <w:spacing w:before="187" w:line="227" w:lineRule="auto"/>
              <w:rPr>
                <w:rFonts w:ascii="SimSun" w:hAnsi="SimSun" w:eastAsia="SimSun" w:cs="SimSun"/>
                <w:sz w:val="20"/>
                <w:szCs w:val="20"/>
              </w:rPr>
            </w:pPr>
            <w:r>
              <w:rPr>
                <w:rFonts w:ascii="SimSun" w:hAnsi="SimSun" w:eastAsia="SimSun" w:cs="SimSun"/>
                <w:sz w:val="20"/>
                <w:szCs w:val="20"/>
                <w:spacing w:val="7"/>
              </w:rPr>
              <w:t>化学需氧量</w:t>
            </w:r>
          </w:p>
        </w:tc>
        <w:tc>
          <w:tcPr>
            <w:tcW w:w="7832" w:type="dxa"/>
            <w:vAlign w:val="top"/>
            <w:tcBorders>
              <w:right w:val="single" w:color="000000" w:sz="10" w:space="0"/>
            </w:tcBorders>
          </w:tcPr>
          <w:p>
            <w:pPr>
              <w:ind w:left="111"/>
              <w:spacing w:before="187" w:line="227" w:lineRule="auto"/>
              <w:rPr>
                <w:rFonts w:ascii="SimSun" w:hAnsi="SimSun" w:eastAsia="SimSun" w:cs="SimSun"/>
                <w:sz w:val="20"/>
                <w:szCs w:val="20"/>
              </w:rPr>
            </w:pPr>
            <w:r>
              <w:rPr>
                <w:rFonts w:ascii="SimSun" w:hAnsi="SimSun" w:eastAsia="SimSun" w:cs="SimSun"/>
                <w:sz w:val="20"/>
                <w:szCs w:val="20"/>
                <w:spacing w:val="7"/>
              </w:rPr>
              <w:t>《水质 化学需氧量的测定 重铬酸盐法》（</w:t>
            </w:r>
            <w:r>
              <w:rPr>
                <w:rFonts w:ascii="Times New Roman" w:hAnsi="Times New Roman" w:eastAsia="Times New Roman" w:cs="Times New Roman"/>
                <w:sz w:val="20"/>
                <w:szCs w:val="20"/>
              </w:rPr>
              <w:t>HJ</w:t>
            </w:r>
            <w:r>
              <w:rPr>
                <w:rFonts w:ascii="Times New Roman" w:hAnsi="Times New Roman" w:eastAsia="Times New Roman" w:cs="Times New Roman"/>
                <w:sz w:val="20"/>
                <w:szCs w:val="20"/>
                <w:spacing w:val="7"/>
              </w:rPr>
              <w:t xml:space="preserve"> 828-2017</w:t>
            </w:r>
            <w:r>
              <w:rPr>
                <w:rFonts w:ascii="SimSun" w:hAnsi="SimSun" w:eastAsia="SimSun" w:cs="SimSun"/>
                <w:sz w:val="20"/>
                <w:szCs w:val="20"/>
                <w:spacing w:val="7"/>
              </w:rPr>
              <w:t>）</w:t>
            </w:r>
          </w:p>
        </w:tc>
      </w:tr>
      <w:tr>
        <w:trPr>
          <w:trHeight w:val="571" w:hRule="atLeast"/>
        </w:trPr>
        <w:tc>
          <w:tcPr>
            <w:tcW w:w="2163" w:type="dxa"/>
            <w:vAlign w:val="top"/>
            <w:tcBorders>
              <w:left w:val="single" w:color="000000" w:sz="10" w:space="0"/>
            </w:tcBorders>
          </w:tcPr>
          <w:p>
            <w:pPr>
              <w:ind w:left="108"/>
              <w:spacing w:before="187" w:line="228" w:lineRule="auto"/>
              <w:rPr>
                <w:rFonts w:ascii="SimSun" w:hAnsi="SimSun" w:eastAsia="SimSun" w:cs="SimSun"/>
                <w:sz w:val="20"/>
                <w:szCs w:val="20"/>
              </w:rPr>
            </w:pPr>
            <w:r>
              <w:rPr>
                <w:rFonts w:ascii="SimSun" w:hAnsi="SimSun" w:eastAsia="SimSun" w:cs="SimSun"/>
                <w:sz w:val="20"/>
                <w:szCs w:val="20"/>
                <w:spacing w:val="3"/>
              </w:rPr>
              <w:t>水温</w:t>
            </w:r>
          </w:p>
        </w:tc>
        <w:tc>
          <w:tcPr>
            <w:tcW w:w="7832" w:type="dxa"/>
            <w:vAlign w:val="top"/>
            <w:tcBorders>
              <w:right w:val="single" w:color="000000" w:sz="10" w:space="0"/>
            </w:tcBorders>
          </w:tcPr>
          <w:p>
            <w:pPr>
              <w:ind w:left="111"/>
              <w:spacing w:before="187" w:line="227" w:lineRule="auto"/>
              <w:rPr>
                <w:rFonts w:ascii="SimSun" w:hAnsi="SimSun" w:eastAsia="SimSun" w:cs="SimSun"/>
                <w:sz w:val="20"/>
                <w:szCs w:val="20"/>
              </w:rPr>
            </w:pPr>
            <w:r>
              <w:rPr>
                <w:rFonts w:ascii="SimSun" w:hAnsi="SimSun" w:eastAsia="SimSun" w:cs="SimSun"/>
                <w:sz w:val="20"/>
                <w:szCs w:val="20"/>
                <w:spacing w:val="7"/>
              </w:rPr>
              <w:t>《水质 水温的测定 温度计或颠倒温度计测定法》（</w:t>
            </w:r>
            <w:r>
              <w:rPr>
                <w:rFonts w:ascii="Times New Roman" w:hAnsi="Times New Roman" w:eastAsia="Times New Roman" w:cs="Times New Roman"/>
                <w:sz w:val="20"/>
                <w:szCs w:val="20"/>
              </w:rPr>
              <w:t>GB</w:t>
            </w:r>
            <w:r>
              <w:rPr>
                <w:rFonts w:ascii="Times New Roman" w:hAnsi="Times New Roman" w:eastAsia="Times New Roman" w:cs="Times New Roman"/>
                <w:sz w:val="20"/>
                <w:szCs w:val="20"/>
                <w:spacing w:val="7"/>
              </w:rPr>
              <w:t>/T</w:t>
            </w:r>
            <w:r>
              <w:rPr>
                <w:rFonts w:ascii="Times New Roman" w:hAnsi="Times New Roman" w:eastAsia="Times New Roman" w:cs="Times New Roman"/>
                <w:sz w:val="20"/>
                <w:szCs w:val="20"/>
                <w:spacing w:val="25"/>
              </w:rPr>
              <w:t xml:space="preserve"> </w:t>
            </w:r>
            <w:r>
              <w:rPr>
                <w:rFonts w:ascii="Times New Roman" w:hAnsi="Times New Roman" w:eastAsia="Times New Roman" w:cs="Times New Roman"/>
                <w:sz w:val="20"/>
                <w:szCs w:val="20"/>
                <w:spacing w:val="7"/>
              </w:rPr>
              <w:t>13195-1991</w:t>
            </w:r>
            <w:r>
              <w:rPr>
                <w:rFonts w:ascii="SimSun" w:hAnsi="SimSun" w:eastAsia="SimSun" w:cs="SimSun"/>
                <w:sz w:val="20"/>
                <w:szCs w:val="20"/>
                <w:spacing w:val="7"/>
              </w:rPr>
              <w:t>）</w:t>
            </w:r>
          </w:p>
        </w:tc>
      </w:tr>
      <w:tr>
        <w:trPr>
          <w:trHeight w:val="571" w:hRule="atLeast"/>
        </w:trPr>
        <w:tc>
          <w:tcPr>
            <w:tcW w:w="2163" w:type="dxa"/>
            <w:vAlign w:val="top"/>
            <w:tcBorders>
              <w:left w:val="single" w:color="000000" w:sz="10" w:space="0"/>
            </w:tcBorders>
          </w:tcPr>
          <w:p>
            <w:pPr>
              <w:ind w:left="97"/>
              <w:spacing w:before="187" w:line="221" w:lineRule="auto"/>
              <w:rPr>
                <w:rFonts w:ascii="SimSun" w:hAnsi="SimSun" w:eastAsia="SimSun" w:cs="SimSun"/>
                <w:sz w:val="20"/>
                <w:szCs w:val="20"/>
              </w:rPr>
            </w:pPr>
            <w:r>
              <w:rPr>
                <w:rFonts w:ascii="Times New Roman" w:hAnsi="Times New Roman" w:eastAsia="Times New Roman" w:cs="Times New Roman"/>
                <w:sz w:val="20"/>
                <w:szCs w:val="20"/>
              </w:rPr>
              <w:t>pH</w:t>
            </w:r>
            <w:r>
              <w:rPr>
                <w:rFonts w:ascii="Times New Roman" w:hAnsi="Times New Roman" w:eastAsia="Times New Roman" w:cs="Times New Roman"/>
                <w:sz w:val="20"/>
                <w:szCs w:val="20"/>
                <w:spacing w:val="8"/>
              </w:rPr>
              <w:t xml:space="preserve"> </w:t>
            </w:r>
            <w:r>
              <w:rPr>
                <w:rFonts w:ascii="SimSun" w:hAnsi="SimSun" w:eastAsia="SimSun" w:cs="SimSun"/>
                <w:sz w:val="20"/>
                <w:szCs w:val="20"/>
                <w:spacing w:val="13"/>
              </w:rPr>
              <w:t>值</w:t>
            </w:r>
          </w:p>
        </w:tc>
        <w:tc>
          <w:tcPr>
            <w:tcW w:w="7832" w:type="dxa"/>
            <w:vAlign w:val="top"/>
            <w:tcBorders>
              <w:right w:val="single" w:color="000000" w:sz="10" w:space="0"/>
            </w:tcBorders>
          </w:tcPr>
          <w:p>
            <w:pPr>
              <w:ind w:left="111"/>
              <w:spacing w:before="187" w:line="221" w:lineRule="auto"/>
              <w:rPr>
                <w:rFonts w:ascii="SimSun" w:hAnsi="SimSun" w:eastAsia="SimSun" w:cs="SimSun"/>
                <w:sz w:val="20"/>
                <w:szCs w:val="20"/>
              </w:rPr>
            </w:pPr>
            <w:r>
              <w:rPr>
                <w:rFonts w:ascii="SimSun" w:hAnsi="SimSun" w:eastAsia="SimSun" w:cs="SimSun"/>
                <w:sz w:val="20"/>
                <w:szCs w:val="20"/>
                <w:spacing w:val="4"/>
              </w:rPr>
              <w:t>《水质 </w:t>
            </w:r>
            <w:r>
              <w:rPr>
                <w:rFonts w:ascii="Times New Roman" w:hAnsi="Times New Roman" w:eastAsia="Times New Roman" w:cs="Times New Roman"/>
                <w:sz w:val="20"/>
                <w:szCs w:val="20"/>
              </w:rPr>
              <w:t>pH</w:t>
            </w:r>
            <w:r>
              <w:rPr>
                <w:rFonts w:ascii="Times New Roman" w:hAnsi="Times New Roman" w:eastAsia="Times New Roman" w:cs="Times New Roman"/>
                <w:sz w:val="20"/>
                <w:szCs w:val="20"/>
                <w:spacing w:val="4"/>
              </w:rPr>
              <w:t xml:space="preserve"> </w:t>
            </w:r>
            <w:r>
              <w:rPr>
                <w:rFonts w:ascii="SimSun" w:hAnsi="SimSun" w:eastAsia="SimSun" w:cs="SimSun"/>
                <w:sz w:val="20"/>
                <w:szCs w:val="20"/>
                <w:spacing w:val="4"/>
              </w:rPr>
              <w:t>值的测定</w:t>
            </w:r>
            <w:r>
              <w:rPr>
                <w:rFonts w:ascii="SimSun" w:hAnsi="SimSun" w:eastAsia="SimSun" w:cs="SimSun"/>
                <w:sz w:val="20"/>
                <w:szCs w:val="20"/>
                <w:spacing w:val="53"/>
              </w:rPr>
              <w:t xml:space="preserve"> </w:t>
            </w:r>
            <w:r>
              <w:rPr>
                <w:rFonts w:ascii="SimSun" w:hAnsi="SimSun" w:eastAsia="SimSun" w:cs="SimSun"/>
                <w:sz w:val="20"/>
                <w:szCs w:val="20"/>
                <w:spacing w:val="4"/>
              </w:rPr>
              <w:t>电极法》（</w:t>
            </w:r>
            <w:r>
              <w:rPr>
                <w:rFonts w:ascii="Times New Roman" w:hAnsi="Times New Roman" w:eastAsia="Times New Roman" w:cs="Times New Roman"/>
                <w:sz w:val="20"/>
                <w:szCs w:val="20"/>
              </w:rPr>
              <w:t>HJ</w:t>
            </w:r>
            <w:r>
              <w:rPr>
                <w:rFonts w:ascii="Times New Roman" w:hAnsi="Times New Roman" w:eastAsia="Times New Roman" w:cs="Times New Roman"/>
                <w:sz w:val="20"/>
                <w:szCs w:val="20"/>
                <w:spacing w:val="30"/>
                <w:w w:val="101"/>
              </w:rPr>
              <w:t xml:space="preserve"> </w:t>
            </w:r>
            <w:r>
              <w:rPr>
                <w:rFonts w:ascii="Times New Roman" w:hAnsi="Times New Roman" w:eastAsia="Times New Roman" w:cs="Times New Roman"/>
                <w:sz w:val="20"/>
                <w:szCs w:val="20"/>
                <w:spacing w:val="4"/>
              </w:rPr>
              <w:t>1147-2020</w:t>
            </w:r>
            <w:r>
              <w:rPr>
                <w:rFonts w:ascii="SimSun" w:hAnsi="SimSun" w:eastAsia="SimSun" w:cs="SimSun"/>
                <w:sz w:val="20"/>
                <w:szCs w:val="20"/>
                <w:spacing w:val="4"/>
              </w:rPr>
              <w:t>）</w:t>
            </w:r>
          </w:p>
        </w:tc>
      </w:tr>
      <w:tr>
        <w:trPr>
          <w:trHeight w:val="571" w:hRule="atLeast"/>
        </w:trPr>
        <w:tc>
          <w:tcPr>
            <w:tcW w:w="2163" w:type="dxa"/>
            <w:vAlign w:val="top"/>
            <w:tcBorders>
              <w:left w:val="single" w:color="000000" w:sz="10" w:space="0"/>
            </w:tcBorders>
          </w:tcPr>
          <w:p>
            <w:pPr>
              <w:ind w:left="108"/>
              <w:spacing w:before="189" w:line="227" w:lineRule="auto"/>
              <w:rPr>
                <w:rFonts w:ascii="SimSun" w:hAnsi="SimSun" w:eastAsia="SimSun" w:cs="SimSun"/>
                <w:sz w:val="20"/>
                <w:szCs w:val="20"/>
              </w:rPr>
            </w:pPr>
            <w:r>
              <w:rPr>
                <w:rFonts w:ascii="SimSun" w:hAnsi="SimSun" w:eastAsia="SimSun" w:cs="SimSun"/>
                <w:sz w:val="20"/>
                <w:szCs w:val="20"/>
                <w:spacing w:val="6"/>
              </w:rPr>
              <w:t>溶解氧</w:t>
            </w:r>
          </w:p>
        </w:tc>
        <w:tc>
          <w:tcPr>
            <w:tcW w:w="7832" w:type="dxa"/>
            <w:vAlign w:val="top"/>
            <w:tcBorders>
              <w:right w:val="single" w:color="000000" w:sz="10" w:space="0"/>
            </w:tcBorders>
          </w:tcPr>
          <w:p>
            <w:pPr>
              <w:ind w:left="111"/>
              <w:spacing w:before="189" w:line="227" w:lineRule="auto"/>
              <w:rPr>
                <w:rFonts w:ascii="SimSun" w:hAnsi="SimSun" w:eastAsia="SimSun" w:cs="SimSun"/>
                <w:sz w:val="20"/>
                <w:szCs w:val="20"/>
              </w:rPr>
            </w:pPr>
            <w:r>
              <w:rPr>
                <w:rFonts w:ascii="SimSun" w:hAnsi="SimSun" w:eastAsia="SimSun" w:cs="SimSun"/>
                <w:sz w:val="20"/>
                <w:szCs w:val="20"/>
                <w:spacing w:val="6"/>
              </w:rPr>
              <w:t>《水质 溶解氧的测定</w:t>
            </w:r>
            <w:r>
              <w:rPr>
                <w:rFonts w:ascii="SimSun" w:hAnsi="SimSun" w:eastAsia="SimSun" w:cs="SimSun"/>
                <w:sz w:val="20"/>
                <w:szCs w:val="20"/>
                <w:spacing w:val="41"/>
              </w:rPr>
              <w:t xml:space="preserve"> </w:t>
            </w:r>
            <w:r>
              <w:rPr>
                <w:rFonts w:ascii="SimSun" w:hAnsi="SimSun" w:eastAsia="SimSun" w:cs="SimSun"/>
                <w:sz w:val="20"/>
                <w:szCs w:val="20"/>
                <w:spacing w:val="6"/>
              </w:rPr>
              <w:t>电化学探头法 》（</w:t>
            </w:r>
            <w:r>
              <w:rPr>
                <w:rFonts w:ascii="Times New Roman" w:hAnsi="Times New Roman" w:eastAsia="Times New Roman" w:cs="Times New Roman"/>
                <w:sz w:val="20"/>
                <w:szCs w:val="20"/>
              </w:rPr>
              <w:t>HJ</w:t>
            </w:r>
            <w:r>
              <w:rPr>
                <w:rFonts w:ascii="Times New Roman" w:hAnsi="Times New Roman" w:eastAsia="Times New Roman" w:cs="Times New Roman"/>
                <w:sz w:val="20"/>
                <w:szCs w:val="20"/>
                <w:spacing w:val="14"/>
              </w:rPr>
              <w:t xml:space="preserve"> </w:t>
            </w:r>
            <w:r>
              <w:rPr>
                <w:rFonts w:ascii="Times New Roman" w:hAnsi="Times New Roman" w:eastAsia="Times New Roman" w:cs="Times New Roman"/>
                <w:sz w:val="20"/>
                <w:szCs w:val="20"/>
                <w:spacing w:val="6"/>
              </w:rPr>
              <w:t>506-2009</w:t>
            </w:r>
            <w:r>
              <w:rPr>
                <w:rFonts w:ascii="SimSun" w:hAnsi="SimSun" w:eastAsia="SimSun" w:cs="SimSun"/>
                <w:sz w:val="20"/>
                <w:szCs w:val="20"/>
                <w:spacing w:val="6"/>
              </w:rPr>
              <w:t>）</w:t>
            </w:r>
          </w:p>
        </w:tc>
      </w:tr>
      <w:tr>
        <w:trPr>
          <w:trHeight w:val="571" w:hRule="atLeast"/>
        </w:trPr>
        <w:tc>
          <w:tcPr>
            <w:tcW w:w="9995" w:type="dxa"/>
            <w:vAlign w:val="top"/>
            <w:gridSpan w:val="2"/>
            <w:tcBorders>
              <w:left w:val="single" w:color="000000" w:sz="10" w:space="0"/>
              <w:right w:val="single" w:color="000000" w:sz="10" w:space="0"/>
            </w:tcBorders>
          </w:tcPr>
          <w:p>
            <w:pPr>
              <w:ind w:left="105"/>
              <w:spacing w:before="189" w:line="228" w:lineRule="auto"/>
              <w:rPr>
                <w:rFonts w:ascii="SimSun" w:hAnsi="SimSun" w:eastAsia="SimSun" w:cs="SimSun"/>
                <w:sz w:val="20"/>
                <w:szCs w:val="20"/>
              </w:rPr>
            </w:pPr>
            <w:r>
              <w:rPr>
                <w:rFonts w:ascii="SimSun" w:hAnsi="SimSun" w:eastAsia="SimSun" w:cs="SimSun"/>
                <w:sz w:val="20"/>
                <w:szCs w:val="20"/>
                <w:b/>
                <w:bCs/>
                <w:spacing w:val="4"/>
              </w:rPr>
              <w:t>废水</w:t>
            </w:r>
          </w:p>
        </w:tc>
      </w:tr>
      <w:tr>
        <w:trPr>
          <w:trHeight w:val="571" w:hRule="atLeast"/>
        </w:trPr>
        <w:tc>
          <w:tcPr>
            <w:tcW w:w="2163" w:type="dxa"/>
            <w:vAlign w:val="top"/>
            <w:tcBorders>
              <w:left w:val="single" w:color="000000" w:sz="10" w:space="0"/>
            </w:tcBorders>
          </w:tcPr>
          <w:p>
            <w:pPr>
              <w:ind w:left="108"/>
              <w:spacing w:before="192" w:line="229" w:lineRule="auto"/>
              <w:rPr>
                <w:rFonts w:ascii="SimSun" w:hAnsi="SimSun" w:eastAsia="SimSun" w:cs="SimSun"/>
                <w:sz w:val="20"/>
                <w:szCs w:val="20"/>
              </w:rPr>
            </w:pPr>
            <w:r>
              <w:rPr>
                <w:rFonts w:ascii="SimSun" w:hAnsi="SimSun" w:eastAsia="SimSun" w:cs="SimSun"/>
                <w:sz w:val="20"/>
                <w:szCs w:val="20"/>
                <w:spacing w:val="6"/>
              </w:rPr>
              <w:t>悬浮物</w:t>
            </w:r>
          </w:p>
        </w:tc>
        <w:tc>
          <w:tcPr>
            <w:tcW w:w="7832" w:type="dxa"/>
            <w:vAlign w:val="top"/>
            <w:tcBorders>
              <w:right w:val="single" w:color="000000" w:sz="10" w:space="0"/>
            </w:tcBorders>
          </w:tcPr>
          <w:p>
            <w:pPr>
              <w:ind w:left="111"/>
              <w:spacing w:before="191" w:line="228" w:lineRule="auto"/>
              <w:rPr>
                <w:rFonts w:ascii="SimSun" w:hAnsi="SimSun" w:eastAsia="SimSun" w:cs="SimSun"/>
                <w:sz w:val="20"/>
                <w:szCs w:val="20"/>
              </w:rPr>
            </w:pPr>
            <w:r>
              <w:rPr>
                <w:rFonts w:ascii="SimSun" w:hAnsi="SimSun" w:eastAsia="SimSun" w:cs="SimSun"/>
                <w:sz w:val="20"/>
                <w:szCs w:val="20"/>
                <w:spacing w:val="5"/>
              </w:rPr>
              <w:t>《水质 悬浮物的测定 重量法</w:t>
            </w:r>
            <w:r>
              <w:rPr>
                <w:rFonts w:ascii="SimSun" w:hAnsi="SimSun" w:eastAsia="SimSun" w:cs="SimSun"/>
                <w:sz w:val="20"/>
                <w:szCs w:val="20"/>
                <w:spacing w:val="30"/>
              </w:rPr>
              <w:t xml:space="preserve"> </w:t>
            </w:r>
            <w:r>
              <w:rPr>
                <w:rFonts w:ascii="SimSun" w:hAnsi="SimSun" w:eastAsia="SimSun" w:cs="SimSun"/>
                <w:sz w:val="20"/>
                <w:szCs w:val="20"/>
                <w:spacing w:val="5"/>
              </w:rPr>
              <w:t>》（</w:t>
            </w:r>
            <w:r>
              <w:rPr>
                <w:rFonts w:ascii="Times New Roman" w:hAnsi="Times New Roman" w:eastAsia="Times New Roman" w:cs="Times New Roman"/>
                <w:sz w:val="20"/>
                <w:szCs w:val="20"/>
              </w:rPr>
              <w:t>GB</w:t>
            </w:r>
            <w:r>
              <w:rPr>
                <w:rFonts w:ascii="Times New Roman" w:hAnsi="Times New Roman" w:eastAsia="Times New Roman" w:cs="Times New Roman"/>
                <w:sz w:val="20"/>
                <w:szCs w:val="20"/>
                <w:spacing w:val="5"/>
              </w:rPr>
              <w:t>/T</w:t>
            </w:r>
            <w:r>
              <w:rPr>
                <w:rFonts w:ascii="Times New Roman" w:hAnsi="Times New Roman" w:eastAsia="Times New Roman" w:cs="Times New Roman"/>
                <w:sz w:val="20"/>
                <w:szCs w:val="20"/>
                <w:spacing w:val="27"/>
                <w:w w:val="101"/>
              </w:rPr>
              <w:t xml:space="preserve"> </w:t>
            </w:r>
            <w:r>
              <w:rPr>
                <w:rFonts w:ascii="Times New Roman" w:hAnsi="Times New Roman" w:eastAsia="Times New Roman" w:cs="Times New Roman"/>
                <w:sz w:val="20"/>
                <w:szCs w:val="20"/>
                <w:spacing w:val="5"/>
              </w:rPr>
              <w:t>11901-1989</w:t>
            </w:r>
            <w:r>
              <w:rPr>
                <w:rFonts w:ascii="SimSun" w:hAnsi="SimSun" w:eastAsia="SimSun" w:cs="SimSun"/>
                <w:sz w:val="20"/>
                <w:szCs w:val="20"/>
                <w:spacing w:val="5"/>
              </w:rPr>
              <w:t>）</w:t>
            </w:r>
          </w:p>
        </w:tc>
      </w:tr>
      <w:tr>
        <w:trPr>
          <w:trHeight w:val="571" w:hRule="atLeast"/>
        </w:trPr>
        <w:tc>
          <w:tcPr>
            <w:tcW w:w="2163" w:type="dxa"/>
            <w:vAlign w:val="top"/>
            <w:tcBorders>
              <w:left w:val="single" w:color="000000" w:sz="10" w:space="0"/>
            </w:tcBorders>
          </w:tcPr>
          <w:p>
            <w:pPr>
              <w:ind w:left="106"/>
              <w:spacing w:before="192" w:line="227" w:lineRule="auto"/>
              <w:rPr>
                <w:rFonts w:ascii="SimSun" w:hAnsi="SimSun" w:eastAsia="SimSun" w:cs="SimSun"/>
                <w:sz w:val="20"/>
                <w:szCs w:val="20"/>
              </w:rPr>
            </w:pPr>
            <w:r>
              <w:rPr>
                <w:rFonts w:ascii="SimSun" w:hAnsi="SimSun" w:eastAsia="SimSun" w:cs="SimSun"/>
                <w:sz w:val="20"/>
                <w:szCs w:val="20"/>
                <w:spacing w:val="4"/>
              </w:rPr>
              <w:t>氨氮</w:t>
            </w:r>
          </w:p>
        </w:tc>
        <w:tc>
          <w:tcPr>
            <w:tcW w:w="7832" w:type="dxa"/>
            <w:vAlign w:val="top"/>
            <w:tcBorders>
              <w:right w:val="single" w:color="000000" w:sz="10" w:space="0"/>
            </w:tcBorders>
          </w:tcPr>
          <w:p>
            <w:pPr>
              <w:ind w:left="111"/>
              <w:spacing w:before="192" w:line="227" w:lineRule="auto"/>
              <w:rPr>
                <w:rFonts w:ascii="SimSun" w:hAnsi="SimSun" w:eastAsia="SimSun" w:cs="SimSun"/>
                <w:sz w:val="20"/>
                <w:szCs w:val="20"/>
              </w:rPr>
            </w:pPr>
            <w:r>
              <w:rPr>
                <w:rFonts w:ascii="SimSun" w:hAnsi="SimSun" w:eastAsia="SimSun" w:cs="SimSun"/>
                <w:sz w:val="20"/>
                <w:szCs w:val="20"/>
                <w:spacing w:val="7"/>
              </w:rPr>
              <w:t>《水质 氨氮的测定 纳氏试剂分光光度法 》（</w:t>
            </w:r>
            <w:r>
              <w:rPr>
                <w:rFonts w:ascii="Times New Roman" w:hAnsi="Times New Roman" w:eastAsia="Times New Roman" w:cs="Times New Roman"/>
                <w:sz w:val="20"/>
                <w:szCs w:val="20"/>
              </w:rPr>
              <w:t>HJ</w:t>
            </w:r>
            <w:r>
              <w:rPr>
                <w:rFonts w:ascii="Times New Roman" w:hAnsi="Times New Roman" w:eastAsia="Times New Roman" w:cs="Times New Roman"/>
                <w:sz w:val="20"/>
                <w:szCs w:val="20"/>
                <w:spacing w:val="26"/>
              </w:rPr>
              <w:t xml:space="preserve"> </w:t>
            </w:r>
            <w:r>
              <w:rPr>
                <w:rFonts w:ascii="Times New Roman" w:hAnsi="Times New Roman" w:eastAsia="Times New Roman" w:cs="Times New Roman"/>
                <w:sz w:val="20"/>
                <w:szCs w:val="20"/>
                <w:spacing w:val="7"/>
              </w:rPr>
              <w:t>535-2009</w:t>
            </w:r>
            <w:r>
              <w:rPr>
                <w:rFonts w:ascii="SimSun" w:hAnsi="SimSun" w:eastAsia="SimSun" w:cs="SimSun"/>
                <w:sz w:val="20"/>
                <w:szCs w:val="20"/>
                <w:spacing w:val="7"/>
              </w:rPr>
              <w:t>）</w:t>
            </w:r>
          </w:p>
        </w:tc>
      </w:tr>
      <w:tr>
        <w:trPr>
          <w:trHeight w:val="571" w:hRule="atLeast"/>
        </w:trPr>
        <w:tc>
          <w:tcPr>
            <w:tcW w:w="2163" w:type="dxa"/>
            <w:vAlign w:val="top"/>
            <w:tcBorders>
              <w:left w:val="single" w:color="000000" w:sz="10" w:space="0"/>
            </w:tcBorders>
          </w:tcPr>
          <w:p>
            <w:pPr>
              <w:ind w:left="106"/>
              <w:spacing w:before="191" w:line="228" w:lineRule="auto"/>
              <w:rPr>
                <w:rFonts w:ascii="SimSun" w:hAnsi="SimSun" w:eastAsia="SimSun" w:cs="SimSun"/>
                <w:sz w:val="20"/>
                <w:szCs w:val="20"/>
              </w:rPr>
            </w:pPr>
            <w:r>
              <w:rPr>
                <w:rFonts w:ascii="SimSun" w:hAnsi="SimSun" w:eastAsia="SimSun" w:cs="SimSun"/>
                <w:sz w:val="20"/>
                <w:szCs w:val="20"/>
                <w:spacing w:val="6"/>
              </w:rPr>
              <w:t>石油类</w:t>
            </w:r>
          </w:p>
        </w:tc>
        <w:tc>
          <w:tcPr>
            <w:tcW w:w="7832" w:type="dxa"/>
            <w:vAlign w:val="top"/>
            <w:tcBorders>
              <w:right w:val="single" w:color="000000" w:sz="10" w:space="0"/>
            </w:tcBorders>
          </w:tcPr>
          <w:p>
            <w:pPr>
              <w:ind w:left="111"/>
              <w:spacing w:before="191" w:line="228" w:lineRule="auto"/>
              <w:rPr>
                <w:rFonts w:ascii="SimSun" w:hAnsi="SimSun" w:eastAsia="SimSun" w:cs="SimSun"/>
                <w:sz w:val="20"/>
                <w:szCs w:val="20"/>
              </w:rPr>
            </w:pPr>
            <w:r>
              <w:rPr>
                <w:rFonts w:ascii="SimSun" w:hAnsi="SimSun" w:eastAsia="SimSun" w:cs="SimSun"/>
                <w:sz w:val="20"/>
                <w:szCs w:val="20"/>
                <w:spacing w:val="8"/>
              </w:rPr>
              <w:t>《水质 石油类和动植物油类的测定 红外分光光度法》（</w:t>
            </w:r>
            <w:r>
              <w:rPr>
                <w:rFonts w:ascii="Times New Roman" w:hAnsi="Times New Roman" w:eastAsia="Times New Roman" w:cs="Times New Roman"/>
                <w:sz w:val="20"/>
                <w:szCs w:val="20"/>
              </w:rPr>
              <w:t>HJ</w:t>
            </w:r>
            <w:r>
              <w:rPr>
                <w:rFonts w:ascii="Times New Roman" w:hAnsi="Times New Roman" w:eastAsia="Times New Roman" w:cs="Times New Roman"/>
                <w:sz w:val="20"/>
                <w:szCs w:val="20"/>
                <w:spacing w:val="8"/>
              </w:rPr>
              <w:t xml:space="preserve"> 637-201</w:t>
            </w:r>
            <w:r>
              <w:rPr>
                <w:rFonts w:ascii="Times New Roman" w:hAnsi="Times New Roman" w:eastAsia="Times New Roman" w:cs="Times New Roman"/>
                <w:sz w:val="20"/>
                <w:szCs w:val="20"/>
                <w:spacing w:val="7"/>
              </w:rPr>
              <w:t>8</w:t>
            </w:r>
            <w:r>
              <w:rPr>
                <w:rFonts w:ascii="SimSun" w:hAnsi="SimSun" w:eastAsia="SimSun" w:cs="SimSun"/>
                <w:sz w:val="20"/>
                <w:szCs w:val="20"/>
                <w:spacing w:val="7"/>
              </w:rPr>
              <w:t>）</w:t>
            </w:r>
          </w:p>
        </w:tc>
      </w:tr>
      <w:tr>
        <w:trPr>
          <w:trHeight w:val="571" w:hRule="atLeast"/>
        </w:trPr>
        <w:tc>
          <w:tcPr>
            <w:tcW w:w="2163" w:type="dxa"/>
            <w:vAlign w:val="top"/>
            <w:tcBorders>
              <w:left w:val="single" w:color="000000" w:sz="10" w:space="0"/>
            </w:tcBorders>
          </w:tcPr>
          <w:p>
            <w:pPr>
              <w:ind w:left="111"/>
              <w:spacing w:before="194" w:line="228" w:lineRule="auto"/>
              <w:rPr>
                <w:rFonts w:ascii="SimSun" w:hAnsi="SimSun" w:eastAsia="SimSun" w:cs="SimSun"/>
                <w:sz w:val="20"/>
                <w:szCs w:val="20"/>
              </w:rPr>
            </w:pPr>
            <w:r>
              <w:rPr>
                <w:rFonts w:ascii="SimSun" w:hAnsi="SimSun" w:eastAsia="SimSun" w:cs="SimSun"/>
                <w:sz w:val="20"/>
                <w:szCs w:val="20"/>
                <w:spacing w:val="2"/>
              </w:rPr>
              <w:t>总磷</w:t>
            </w:r>
          </w:p>
        </w:tc>
        <w:tc>
          <w:tcPr>
            <w:tcW w:w="7832" w:type="dxa"/>
            <w:vAlign w:val="top"/>
            <w:tcBorders>
              <w:right w:val="single" w:color="000000" w:sz="10" w:space="0"/>
            </w:tcBorders>
          </w:tcPr>
          <w:p>
            <w:pPr>
              <w:ind w:left="111"/>
              <w:spacing w:before="194" w:line="228" w:lineRule="auto"/>
              <w:rPr>
                <w:rFonts w:ascii="SimSun" w:hAnsi="SimSun" w:eastAsia="SimSun" w:cs="SimSun"/>
                <w:sz w:val="20"/>
                <w:szCs w:val="20"/>
              </w:rPr>
            </w:pPr>
            <w:r>
              <w:rPr>
                <w:rFonts w:ascii="SimSun" w:hAnsi="SimSun" w:eastAsia="SimSun" w:cs="SimSun"/>
                <w:sz w:val="20"/>
                <w:szCs w:val="20"/>
                <w:spacing w:val="6"/>
              </w:rPr>
              <w:t>《水质 总磷的测定 钼酸铵分光光度法》（</w:t>
            </w:r>
            <w:r>
              <w:rPr>
                <w:rFonts w:ascii="Times New Roman" w:hAnsi="Times New Roman" w:eastAsia="Times New Roman" w:cs="Times New Roman"/>
                <w:sz w:val="20"/>
                <w:szCs w:val="20"/>
              </w:rPr>
              <w:t>GB</w:t>
            </w:r>
            <w:r>
              <w:rPr>
                <w:rFonts w:ascii="Times New Roman" w:hAnsi="Times New Roman" w:eastAsia="Times New Roman" w:cs="Times New Roman"/>
                <w:sz w:val="20"/>
                <w:szCs w:val="20"/>
                <w:spacing w:val="6"/>
              </w:rPr>
              <w:t>/T</w:t>
            </w:r>
            <w:r>
              <w:rPr>
                <w:rFonts w:ascii="Times New Roman" w:hAnsi="Times New Roman" w:eastAsia="Times New Roman" w:cs="Times New Roman"/>
                <w:sz w:val="20"/>
                <w:szCs w:val="20"/>
                <w:spacing w:val="38"/>
                <w:w w:val="101"/>
              </w:rPr>
              <w:t xml:space="preserve"> </w:t>
            </w:r>
            <w:r>
              <w:rPr>
                <w:rFonts w:ascii="Times New Roman" w:hAnsi="Times New Roman" w:eastAsia="Times New Roman" w:cs="Times New Roman"/>
                <w:sz w:val="20"/>
                <w:szCs w:val="20"/>
                <w:spacing w:val="6"/>
              </w:rPr>
              <w:t>11893-1989</w:t>
            </w:r>
            <w:r>
              <w:rPr>
                <w:rFonts w:ascii="SimSun" w:hAnsi="SimSun" w:eastAsia="SimSun" w:cs="SimSun"/>
                <w:sz w:val="20"/>
                <w:szCs w:val="20"/>
                <w:spacing w:val="6"/>
              </w:rPr>
              <w:t>）</w:t>
            </w:r>
          </w:p>
        </w:tc>
      </w:tr>
      <w:tr>
        <w:trPr>
          <w:trHeight w:val="570" w:hRule="atLeast"/>
        </w:trPr>
        <w:tc>
          <w:tcPr>
            <w:tcW w:w="2163" w:type="dxa"/>
            <w:vAlign w:val="top"/>
            <w:tcBorders>
              <w:left w:val="single" w:color="000000" w:sz="10" w:space="0"/>
            </w:tcBorders>
          </w:tcPr>
          <w:p>
            <w:pPr>
              <w:ind w:left="106"/>
              <w:spacing w:before="194" w:line="227" w:lineRule="auto"/>
              <w:rPr>
                <w:rFonts w:ascii="SimSun" w:hAnsi="SimSun" w:eastAsia="SimSun" w:cs="SimSun"/>
                <w:sz w:val="20"/>
                <w:szCs w:val="20"/>
              </w:rPr>
            </w:pPr>
            <w:r>
              <w:rPr>
                <w:rFonts w:ascii="SimSun" w:hAnsi="SimSun" w:eastAsia="SimSun" w:cs="SimSun"/>
                <w:sz w:val="20"/>
                <w:szCs w:val="20"/>
                <w:spacing w:val="7"/>
              </w:rPr>
              <w:t>化学需氧量</w:t>
            </w:r>
          </w:p>
        </w:tc>
        <w:tc>
          <w:tcPr>
            <w:tcW w:w="7832" w:type="dxa"/>
            <w:vAlign w:val="top"/>
            <w:tcBorders>
              <w:right w:val="single" w:color="000000" w:sz="10" w:space="0"/>
            </w:tcBorders>
          </w:tcPr>
          <w:p>
            <w:pPr>
              <w:ind w:left="111"/>
              <w:spacing w:before="194" w:line="227" w:lineRule="auto"/>
              <w:rPr>
                <w:rFonts w:ascii="SimSun" w:hAnsi="SimSun" w:eastAsia="SimSun" w:cs="SimSun"/>
                <w:sz w:val="20"/>
                <w:szCs w:val="20"/>
              </w:rPr>
            </w:pPr>
            <w:r>
              <w:rPr>
                <w:rFonts w:ascii="SimSun" w:hAnsi="SimSun" w:eastAsia="SimSun" w:cs="SimSun"/>
                <w:sz w:val="20"/>
                <w:szCs w:val="20"/>
                <w:spacing w:val="7"/>
              </w:rPr>
              <w:t>《水质 化学需氧量的测定 重铬酸盐法》（</w:t>
            </w:r>
            <w:r>
              <w:rPr>
                <w:rFonts w:ascii="Times New Roman" w:hAnsi="Times New Roman" w:eastAsia="Times New Roman" w:cs="Times New Roman"/>
                <w:sz w:val="20"/>
                <w:szCs w:val="20"/>
              </w:rPr>
              <w:t>HJ</w:t>
            </w:r>
            <w:r>
              <w:rPr>
                <w:rFonts w:ascii="Times New Roman" w:hAnsi="Times New Roman" w:eastAsia="Times New Roman" w:cs="Times New Roman"/>
                <w:sz w:val="20"/>
                <w:szCs w:val="20"/>
                <w:spacing w:val="7"/>
              </w:rPr>
              <w:t xml:space="preserve"> 828-2017</w:t>
            </w:r>
            <w:r>
              <w:rPr>
                <w:rFonts w:ascii="SimSun" w:hAnsi="SimSun" w:eastAsia="SimSun" w:cs="SimSun"/>
                <w:sz w:val="20"/>
                <w:szCs w:val="20"/>
                <w:spacing w:val="7"/>
              </w:rPr>
              <w:t>）</w:t>
            </w:r>
          </w:p>
        </w:tc>
      </w:tr>
      <w:tr>
        <w:trPr>
          <w:trHeight w:val="571" w:hRule="atLeast"/>
        </w:trPr>
        <w:tc>
          <w:tcPr>
            <w:tcW w:w="2163" w:type="dxa"/>
            <w:vAlign w:val="top"/>
            <w:tcBorders>
              <w:left w:val="single" w:color="000000" w:sz="10" w:space="0"/>
            </w:tcBorders>
          </w:tcPr>
          <w:p>
            <w:pPr>
              <w:ind w:left="97"/>
              <w:spacing w:before="198" w:line="221" w:lineRule="auto"/>
              <w:rPr>
                <w:rFonts w:ascii="SimSun" w:hAnsi="SimSun" w:eastAsia="SimSun" w:cs="SimSun"/>
                <w:sz w:val="20"/>
                <w:szCs w:val="20"/>
              </w:rPr>
            </w:pPr>
            <w:r>
              <w:rPr>
                <w:rFonts w:ascii="Times New Roman" w:hAnsi="Times New Roman" w:eastAsia="Times New Roman" w:cs="Times New Roman"/>
                <w:sz w:val="20"/>
                <w:szCs w:val="20"/>
              </w:rPr>
              <w:t>pH</w:t>
            </w:r>
            <w:r>
              <w:rPr>
                <w:rFonts w:ascii="Times New Roman" w:hAnsi="Times New Roman" w:eastAsia="Times New Roman" w:cs="Times New Roman"/>
                <w:sz w:val="20"/>
                <w:szCs w:val="20"/>
                <w:spacing w:val="8"/>
              </w:rPr>
              <w:t xml:space="preserve"> </w:t>
            </w:r>
            <w:r>
              <w:rPr>
                <w:rFonts w:ascii="SimSun" w:hAnsi="SimSun" w:eastAsia="SimSun" w:cs="SimSun"/>
                <w:sz w:val="20"/>
                <w:szCs w:val="20"/>
                <w:spacing w:val="13"/>
              </w:rPr>
              <w:t>值</w:t>
            </w:r>
          </w:p>
        </w:tc>
        <w:tc>
          <w:tcPr>
            <w:tcW w:w="7832" w:type="dxa"/>
            <w:vAlign w:val="top"/>
            <w:tcBorders>
              <w:right w:val="single" w:color="000000" w:sz="10" w:space="0"/>
            </w:tcBorders>
          </w:tcPr>
          <w:p>
            <w:pPr>
              <w:ind w:left="111"/>
              <w:spacing w:before="198" w:line="221" w:lineRule="auto"/>
              <w:rPr>
                <w:rFonts w:ascii="SimSun" w:hAnsi="SimSun" w:eastAsia="SimSun" w:cs="SimSun"/>
                <w:sz w:val="20"/>
                <w:szCs w:val="20"/>
              </w:rPr>
            </w:pPr>
            <w:r>
              <w:rPr>
                <w:rFonts w:ascii="SimSun" w:hAnsi="SimSun" w:eastAsia="SimSun" w:cs="SimSun"/>
                <w:sz w:val="20"/>
                <w:szCs w:val="20"/>
                <w:spacing w:val="4"/>
              </w:rPr>
              <w:t>《水质 </w:t>
            </w:r>
            <w:r>
              <w:rPr>
                <w:rFonts w:ascii="Times New Roman" w:hAnsi="Times New Roman" w:eastAsia="Times New Roman" w:cs="Times New Roman"/>
                <w:sz w:val="20"/>
                <w:szCs w:val="20"/>
              </w:rPr>
              <w:t>pH</w:t>
            </w:r>
            <w:r>
              <w:rPr>
                <w:rFonts w:ascii="Times New Roman" w:hAnsi="Times New Roman" w:eastAsia="Times New Roman" w:cs="Times New Roman"/>
                <w:sz w:val="20"/>
                <w:szCs w:val="20"/>
                <w:spacing w:val="4"/>
              </w:rPr>
              <w:t xml:space="preserve"> </w:t>
            </w:r>
            <w:r>
              <w:rPr>
                <w:rFonts w:ascii="SimSun" w:hAnsi="SimSun" w:eastAsia="SimSun" w:cs="SimSun"/>
                <w:sz w:val="20"/>
                <w:szCs w:val="20"/>
                <w:spacing w:val="4"/>
              </w:rPr>
              <w:t>值的测定</w:t>
            </w:r>
            <w:r>
              <w:rPr>
                <w:rFonts w:ascii="SimSun" w:hAnsi="SimSun" w:eastAsia="SimSun" w:cs="SimSun"/>
                <w:sz w:val="20"/>
                <w:szCs w:val="20"/>
                <w:spacing w:val="53"/>
              </w:rPr>
              <w:t xml:space="preserve"> </w:t>
            </w:r>
            <w:r>
              <w:rPr>
                <w:rFonts w:ascii="SimSun" w:hAnsi="SimSun" w:eastAsia="SimSun" w:cs="SimSun"/>
                <w:sz w:val="20"/>
                <w:szCs w:val="20"/>
                <w:spacing w:val="4"/>
              </w:rPr>
              <w:t>电极法》（</w:t>
            </w:r>
            <w:r>
              <w:rPr>
                <w:rFonts w:ascii="Times New Roman" w:hAnsi="Times New Roman" w:eastAsia="Times New Roman" w:cs="Times New Roman"/>
                <w:sz w:val="20"/>
                <w:szCs w:val="20"/>
              </w:rPr>
              <w:t>HJ</w:t>
            </w:r>
            <w:r>
              <w:rPr>
                <w:rFonts w:ascii="Times New Roman" w:hAnsi="Times New Roman" w:eastAsia="Times New Roman" w:cs="Times New Roman"/>
                <w:sz w:val="20"/>
                <w:szCs w:val="20"/>
                <w:spacing w:val="30"/>
                <w:w w:val="101"/>
              </w:rPr>
              <w:t xml:space="preserve"> </w:t>
            </w:r>
            <w:r>
              <w:rPr>
                <w:rFonts w:ascii="Times New Roman" w:hAnsi="Times New Roman" w:eastAsia="Times New Roman" w:cs="Times New Roman"/>
                <w:sz w:val="20"/>
                <w:szCs w:val="20"/>
                <w:spacing w:val="4"/>
              </w:rPr>
              <w:t>1147-2020</w:t>
            </w:r>
            <w:r>
              <w:rPr>
                <w:rFonts w:ascii="SimSun" w:hAnsi="SimSun" w:eastAsia="SimSun" w:cs="SimSun"/>
                <w:sz w:val="20"/>
                <w:szCs w:val="20"/>
                <w:spacing w:val="4"/>
              </w:rPr>
              <w:t>）</w:t>
            </w:r>
          </w:p>
        </w:tc>
      </w:tr>
      <w:tr>
        <w:trPr>
          <w:trHeight w:val="571" w:hRule="atLeast"/>
        </w:trPr>
        <w:tc>
          <w:tcPr>
            <w:tcW w:w="9995" w:type="dxa"/>
            <w:vAlign w:val="top"/>
            <w:gridSpan w:val="2"/>
            <w:tcBorders>
              <w:left w:val="single" w:color="000000" w:sz="10" w:space="0"/>
              <w:right w:val="single" w:color="000000" w:sz="10" w:space="0"/>
            </w:tcBorders>
          </w:tcPr>
          <w:p>
            <w:pPr>
              <w:ind w:left="108"/>
              <w:spacing w:before="198" w:line="228" w:lineRule="auto"/>
              <w:rPr>
                <w:rFonts w:ascii="SimSun" w:hAnsi="SimSun" w:eastAsia="SimSun" w:cs="SimSun"/>
                <w:sz w:val="20"/>
                <w:szCs w:val="20"/>
              </w:rPr>
            </w:pPr>
            <w:r>
              <w:rPr>
                <w:rFonts w:ascii="SimSun" w:hAnsi="SimSun" w:eastAsia="SimSun" w:cs="SimSun"/>
                <w:sz w:val="20"/>
                <w:szCs w:val="20"/>
                <w:b/>
                <w:bCs/>
                <w:spacing w:val="7"/>
              </w:rPr>
              <w:t>工业企业厂界噪声</w:t>
            </w:r>
          </w:p>
        </w:tc>
      </w:tr>
      <w:tr>
        <w:trPr>
          <w:trHeight w:val="571" w:hRule="atLeast"/>
        </w:trPr>
        <w:tc>
          <w:tcPr>
            <w:tcW w:w="9995" w:type="dxa"/>
            <w:vAlign w:val="top"/>
            <w:gridSpan w:val="2"/>
            <w:tcBorders>
              <w:left w:val="single" w:color="000000" w:sz="10" w:space="0"/>
              <w:right w:val="single" w:color="000000" w:sz="10" w:space="0"/>
            </w:tcBorders>
          </w:tcPr>
          <w:p>
            <w:pPr>
              <w:ind w:left="111"/>
              <w:spacing w:before="200" w:line="227" w:lineRule="auto"/>
              <w:rPr>
                <w:rFonts w:ascii="SimSun" w:hAnsi="SimSun" w:eastAsia="SimSun" w:cs="SimSun"/>
                <w:sz w:val="20"/>
                <w:szCs w:val="20"/>
              </w:rPr>
            </w:pPr>
            <w:r>
              <w:rPr>
                <w:rFonts w:ascii="SimSun" w:hAnsi="SimSun" w:eastAsia="SimSun" w:cs="SimSun"/>
                <w:sz w:val="20"/>
                <w:szCs w:val="20"/>
                <w:spacing w:val="7"/>
              </w:rPr>
              <w:t>《社会生活环境噪声排放标准》（</w:t>
            </w:r>
            <w:r>
              <w:rPr>
                <w:rFonts w:ascii="Times New Roman" w:hAnsi="Times New Roman" w:eastAsia="Times New Roman" w:cs="Times New Roman"/>
                <w:sz w:val="20"/>
                <w:szCs w:val="20"/>
              </w:rPr>
              <w:t>GB</w:t>
            </w:r>
            <w:r>
              <w:rPr>
                <w:rFonts w:ascii="Times New Roman" w:hAnsi="Times New Roman" w:eastAsia="Times New Roman" w:cs="Times New Roman"/>
                <w:sz w:val="20"/>
                <w:szCs w:val="20"/>
                <w:spacing w:val="7"/>
              </w:rPr>
              <w:t xml:space="preserve"> 22337-2008</w:t>
            </w:r>
            <w:r>
              <w:rPr>
                <w:rFonts w:ascii="SimSun" w:hAnsi="SimSun" w:eastAsia="SimSun" w:cs="SimSun"/>
                <w:sz w:val="20"/>
                <w:szCs w:val="20"/>
                <w:spacing w:val="7"/>
              </w:rPr>
              <w:t>）</w:t>
            </w:r>
          </w:p>
        </w:tc>
      </w:tr>
      <w:tr>
        <w:trPr>
          <w:trHeight w:val="571" w:hRule="atLeast"/>
        </w:trPr>
        <w:tc>
          <w:tcPr>
            <w:tcW w:w="9995" w:type="dxa"/>
            <w:vAlign w:val="top"/>
            <w:gridSpan w:val="2"/>
            <w:tcBorders>
              <w:left w:val="single" w:color="000000" w:sz="10" w:space="0"/>
              <w:right w:val="single" w:color="000000" w:sz="10" w:space="0"/>
            </w:tcBorders>
          </w:tcPr>
          <w:p>
            <w:pPr>
              <w:ind w:left="121"/>
              <w:spacing w:before="200" w:line="228" w:lineRule="auto"/>
              <w:rPr>
                <w:rFonts w:ascii="SimSun" w:hAnsi="SimSun" w:eastAsia="SimSun" w:cs="SimSun"/>
                <w:sz w:val="20"/>
                <w:szCs w:val="20"/>
              </w:rPr>
            </w:pPr>
            <w:r>
              <w:rPr>
                <w:rFonts w:ascii="SimSun" w:hAnsi="SimSun" w:eastAsia="SimSun" w:cs="SimSun"/>
                <w:sz w:val="20"/>
                <w:szCs w:val="20"/>
                <w:b/>
                <w:bCs/>
                <w:spacing w:val="4"/>
              </w:rPr>
              <w:t>区域环境噪声</w:t>
            </w:r>
          </w:p>
        </w:tc>
      </w:tr>
      <w:tr>
        <w:trPr>
          <w:trHeight w:val="571" w:hRule="atLeast"/>
        </w:trPr>
        <w:tc>
          <w:tcPr>
            <w:tcW w:w="9995" w:type="dxa"/>
            <w:vAlign w:val="top"/>
            <w:gridSpan w:val="2"/>
            <w:tcBorders>
              <w:left w:val="single" w:color="000000" w:sz="10" w:space="0"/>
              <w:right w:val="single" w:color="000000" w:sz="10" w:space="0"/>
            </w:tcBorders>
          </w:tcPr>
          <w:p>
            <w:pPr>
              <w:ind w:left="111"/>
              <w:spacing w:before="200" w:line="228" w:lineRule="auto"/>
              <w:rPr>
                <w:rFonts w:ascii="SimSun" w:hAnsi="SimSun" w:eastAsia="SimSun" w:cs="SimSun"/>
                <w:sz w:val="20"/>
                <w:szCs w:val="20"/>
              </w:rPr>
            </w:pPr>
            <w:r>
              <w:rPr>
                <w:rFonts w:ascii="SimSun" w:hAnsi="SimSun" w:eastAsia="SimSun" w:cs="SimSun"/>
                <w:sz w:val="20"/>
                <w:szCs w:val="20"/>
                <w:spacing w:val="7"/>
              </w:rPr>
              <w:t>《声环境质量标准》（</w:t>
            </w:r>
            <w:r>
              <w:rPr>
                <w:rFonts w:ascii="Times New Roman" w:hAnsi="Times New Roman" w:eastAsia="Times New Roman" w:cs="Times New Roman"/>
                <w:sz w:val="20"/>
                <w:szCs w:val="20"/>
              </w:rPr>
              <w:t>GB</w:t>
            </w:r>
            <w:r>
              <w:rPr>
                <w:rFonts w:ascii="Times New Roman" w:hAnsi="Times New Roman" w:eastAsia="Times New Roman" w:cs="Times New Roman"/>
                <w:sz w:val="20"/>
                <w:szCs w:val="20"/>
                <w:spacing w:val="7"/>
              </w:rPr>
              <w:t xml:space="preserve"> 3096-200</w:t>
            </w:r>
            <w:r>
              <w:rPr>
                <w:rFonts w:ascii="Times New Roman" w:hAnsi="Times New Roman" w:eastAsia="Times New Roman" w:cs="Times New Roman"/>
                <w:sz w:val="20"/>
                <w:szCs w:val="20"/>
                <w:spacing w:val="6"/>
              </w:rPr>
              <w:t>8</w:t>
            </w:r>
            <w:r>
              <w:rPr>
                <w:rFonts w:ascii="SimSun" w:hAnsi="SimSun" w:eastAsia="SimSun" w:cs="SimSun"/>
                <w:sz w:val="20"/>
                <w:szCs w:val="20"/>
                <w:spacing w:val="6"/>
              </w:rPr>
              <w:t>）</w:t>
            </w:r>
          </w:p>
        </w:tc>
      </w:tr>
      <w:tr>
        <w:trPr>
          <w:trHeight w:val="594" w:hRule="atLeast"/>
        </w:trPr>
        <w:tc>
          <w:tcPr>
            <w:tcW w:w="2163" w:type="dxa"/>
            <w:vAlign w:val="top"/>
            <w:tcBorders>
              <w:left w:val="single" w:color="000000" w:sz="10" w:space="0"/>
              <w:bottom w:val="single" w:color="000000" w:sz="10" w:space="0"/>
            </w:tcBorders>
          </w:tcPr>
          <w:p>
            <w:pPr>
              <w:ind w:left="108"/>
              <w:spacing w:before="202" w:line="229" w:lineRule="auto"/>
              <w:rPr>
                <w:rFonts w:ascii="SimSun" w:hAnsi="SimSun" w:eastAsia="SimSun" w:cs="SimSun"/>
                <w:sz w:val="20"/>
                <w:szCs w:val="20"/>
              </w:rPr>
            </w:pPr>
            <w:r>
              <w:rPr>
                <w:rFonts w:ascii="SimSun" w:hAnsi="SimSun" w:eastAsia="SimSun" w:cs="SimSun"/>
                <w:sz w:val="20"/>
                <w:szCs w:val="20"/>
                <w:spacing w:val="3"/>
              </w:rPr>
              <w:t>备注</w:t>
            </w:r>
          </w:p>
        </w:tc>
        <w:tc>
          <w:tcPr>
            <w:tcW w:w="7832" w:type="dxa"/>
            <w:vAlign w:val="top"/>
            <w:tcBorders>
              <w:bottom w:val="single" w:color="000000" w:sz="10" w:space="0"/>
              <w:right w:val="single" w:color="000000" w:sz="10" w:space="0"/>
            </w:tcBorders>
          </w:tcPr>
          <w:p>
            <w:pPr>
              <w:ind w:left="98"/>
              <w:spacing w:before="234" w:line="199" w:lineRule="auto"/>
              <w:rPr>
                <w:rFonts w:ascii="Times New Roman" w:hAnsi="Times New Roman" w:eastAsia="Times New Roman" w:cs="Times New Roman"/>
                <w:sz w:val="20"/>
                <w:szCs w:val="20"/>
              </w:rPr>
            </w:pPr>
            <w:r>
              <w:rPr>
                <w:rFonts w:ascii="Times New Roman" w:hAnsi="Times New Roman" w:eastAsia="Times New Roman" w:cs="Times New Roman"/>
                <w:sz w:val="20"/>
                <w:szCs w:val="20"/>
                <w:spacing w:val="2"/>
              </w:rPr>
              <w:t>/</w:t>
            </w:r>
          </w:p>
        </w:tc>
      </w:tr>
    </w:tbl>
    <w:p>
      <w:pPr>
        <w:pStyle w:val="BodyText"/>
        <w:spacing w:line="291" w:lineRule="auto"/>
        <w:rPr/>
      </w:pPr>
      <w:r/>
    </w:p>
    <w:p>
      <w:pPr>
        <w:pStyle w:val="BodyText"/>
        <w:spacing w:line="292" w:lineRule="auto"/>
        <w:rPr/>
      </w:pPr>
      <w:r/>
    </w:p>
    <w:p>
      <w:pPr>
        <w:pStyle w:val="BodyText"/>
        <w:spacing w:line="292" w:lineRule="auto"/>
        <w:rPr/>
      </w:pPr>
      <w:r/>
    </w:p>
    <w:p>
      <w:pPr>
        <w:pStyle w:val="BodyText"/>
        <w:spacing w:line="292" w:lineRule="auto"/>
        <w:rPr/>
      </w:pPr>
      <w:r/>
    </w:p>
    <w:p>
      <w:pPr>
        <w:ind w:left="197"/>
        <w:spacing w:before="58" w:line="219" w:lineRule="auto"/>
        <w:rPr>
          <w:rFonts w:ascii="SimSun" w:hAnsi="SimSun" w:eastAsia="SimSun" w:cs="SimSun"/>
          <w:sz w:val="18"/>
          <w:szCs w:val="18"/>
        </w:rPr>
      </w:pPr>
      <w:r>
        <w:pict>
          <v:shape id="_x0000_s412" style="position:absolute;margin-left:414.341pt;margin-top:1.94457pt;mso-position-vertical-relative:text;mso-position-horizontal-relative:text;width:78.1pt;height:12.7pt;z-index:256799744;" filled="false" stroked="false" type="#_x0000_t202">
            <v:fill on="false"/>
            <v:stroke on="false"/>
            <v:path/>
            <v:imagedata o:title=""/>
            <o:lock v:ext="edit" aspectratio="false"/>
            <v:textbox inset="0mm,0mm,0mm,0mm">
              <w:txbxContent>
                <w:p>
                  <w:pPr>
                    <w:ind w:left="20"/>
                    <w:spacing w:before="20" w:line="219" w:lineRule="auto"/>
                    <w:rPr>
                      <w:rFonts w:ascii="SimSun" w:hAnsi="SimSun" w:eastAsia="SimSun" w:cs="SimSun"/>
                      <w:sz w:val="18"/>
                      <w:szCs w:val="18"/>
                    </w:rPr>
                  </w:pPr>
                  <w:r>
                    <w:rPr>
                      <w:rFonts w:ascii="SimSun" w:hAnsi="SimSun" w:eastAsia="SimSun" w:cs="SimSun"/>
                      <w:sz w:val="18"/>
                      <w:szCs w:val="18"/>
                      <w:spacing w:val="-4"/>
                    </w:rPr>
                    <w:t>第 </w:t>
                  </w:r>
                  <w:r>
                    <w:rPr>
                      <w:rFonts w:ascii="Times New Roman" w:hAnsi="Times New Roman" w:eastAsia="Times New Roman" w:cs="Times New Roman"/>
                      <w:sz w:val="18"/>
                      <w:szCs w:val="18"/>
                      <w:spacing w:val="-4"/>
                    </w:rPr>
                    <w:t>20</w:t>
                  </w:r>
                  <w:r>
                    <w:rPr>
                      <w:rFonts w:ascii="Times New Roman" w:hAnsi="Times New Roman" w:eastAsia="Times New Roman" w:cs="Times New Roman"/>
                      <w:sz w:val="18"/>
                      <w:szCs w:val="18"/>
                      <w:spacing w:val="9"/>
                    </w:rPr>
                    <w:t xml:space="preserve">  </w:t>
                  </w:r>
                  <w:r>
                    <w:rPr>
                      <w:rFonts w:ascii="SimSun" w:hAnsi="SimSun" w:eastAsia="SimSun" w:cs="SimSun"/>
                      <w:sz w:val="18"/>
                      <w:szCs w:val="18"/>
                      <w:spacing w:val="-4"/>
                    </w:rPr>
                    <w:t>页</w:t>
                  </w:r>
                  <w:r>
                    <w:rPr>
                      <w:rFonts w:ascii="SimSun" w:hAnsi="SimSun" w:eastAsia="SimSun" w:cs="SimSun"/>
                      <w:sz w:val="18"/>
                      <w:szCs w:val="18"/>
                      <w:spacing w:val="6"/>
                    </w:rPr>
                    <w:t xml:space="preserve"> </w:t>
                  </w:r>
                  <w:r>
                    <w:rPr>
                      <w:rFonts w:ascii="SimSun" w:hAnsi="SimSun" w:eastAsia="SimSun" w:cs="SimSun"/>
                      <w:sz w:val="18"/>
                      <w:szCs w:val="18"/>
                      <w:spacing w:val="-4"/>
                    </w:rPr>
                    <w:t>共</w:t>
                  </w:r>
                  <w:r>
                    <w:rPr>
                      <w:rFonts w:ascii="SimSun" w:hAnsi="SimSun" w:eastAsia="SimSun" w:cs="SimSun"/>
                      <w:sz w:val="18"/>
                      <w:szCs w:val="18"/>
                      <w:spacing w:val="5"/>
                    </w:rPr>
                    <w:t xml:space="preserve"> </w:t>
                  </w:r>
                  <w:r>
                    <w:rPr>
                      <w:rFonts w:ascii="Times New Roman" w:hAnsi="Times New Roman" w:eastAsia="Times New Roman" w:cs="Times New Roman"/>
                      <w:sz w:val="18"/>
                      <w:szCs w:val="18"/>
                      <w:spacing w:val="-4"/>
                    </w:rPr>
                    <w:t>23</w:t>
                  </w:r>
                  <w:r>
                    <w:rPr>
                      <w:rFonts w:ascii="Times New Roman" w:hAnsi="Times New Roman" w:eastAsia="Times New Roman" w:cs="Times New Roman"/>
                      <w:sz w:val="18"/>
                      <w:szCs w:val="18"/>
                      <w:spacing w:val="4"/>
                    </w:rPr>
                    <w:t xml:space="preserve">  </w:t>
                  </w:r>
                  <w:r>
                    <w:rPr>
                      <w:rFonts w:ascii="SimSun" w:hAnsi="SimSun" w:eastAsia="SimSun" w:cs="SimSun"/>
                      <w:sz w:val="18"/>
                      <w:szCs w:val="18"/>
                      <w:spacing w:val="-4"/>
                    </w:rPr>
                    <w:t>页</w:t>
                  </w:r>
                </w:p>
              </w:txbxContent>
            </v:textbox>
          </v:shape>
        </w:pict>
      </w:r>
      <w:r>
        <w:rPr>
          <w:rFonts w:ascii="SimSun" w:hAnsi="SimSun" w:eastAsia="SimSun" w:cs="SimSun"/>
          <w:sz w:val="18"/>
          <w:szCs w:val="18"/>
          <w:spacing w:val="-1"/>
        </w:rPr>
        <w:t>江苏康达检测技术股份有限公司</w:t>
      </w:r>
    </w:p>
    <w:p>
      <w:pPr>
        <w:spacing w:line="219" w:lineRule="auto"/>
        <w:sectPr>
          <w:headerReference w:type="default" r:id="rId336"/>
          <w:pgSz w:w="11906" w:h="16839"/>
          <w:pgMar w:top="950" w:right="0" w:bottom="400" w:left="942" w:header="518" w:footer="0" w:gutter="0"/>
        </w:sectPr>
        <w:rPr>
          <w:rFonts w:ascii="SimSun" w:hAnsi="SimSun" w:eastAsia="SimSun" w:cs="SimSun"/>
          <w:sz w:val="18"/>
          <w:szCs w:val="18"/>
        </w:rPr>
      </w:pPr>
    </w:p>
    <w:p>
      <w:pPr>
        <w:ind w:left="3278"/>
        <w:spacing w:before="101" w:line="219" w:lineRule="auto"/>
        <w:rPr>
          <w:rFonts w:ascii="SimSun" w:hAnsi="SimSun" w:eastAsia="SimSun" w:cs="SimSun"/>
          <w:sz w:val="30"/>
          <w:szCs w:val="30"/>
        </w:rPr>
      </w:pPr>
      <w:r>
        <w:drawing>
          <wp:anchor distT="0" distB="0" distL="0" distR="0" simplePos="0" relativeHeight="256828416" behindDoc="0" locked="0" layoutInCell="1" allowOverlap="1">
            <wp:simplePos x="0" y="0"/>
            <wp:positionH relativeFrom="column">
              <wp:posOffset>6800850</wp:posOffset>
            </wp:positionH>
            <wp:positionV relativeFrom="paragraph">
              <wp:posOffset>4250258</wp:posOffset>
            </wp:positionV>
            <wp:extent cx="62483" cy="984865"/>
            <wp:effectExtent l="0" t="0" r="0" b="0"/>
            <wp:wrapNone/>
            <wp:docPr id="350" name="IM 350"/>
            <wp:cNvGraphicFramePr/>
            <a:graphic>
              <a:graphicData uri="http://schemas.openxmlformats.org/drawingml/2006/picture">
                <pic:pic>
                  <pic:nvPicPr>
                    <pic:cNvPr id="350" name="IM 350"/>
                    <pic:cNvPicPr/>
                  </pic:nvPicPr>
                  <pic:blipFill>
                    <a:blip r:embed="rId339"/>
                    <a:stretch>
                      <a:fillRect/>
                    </a:stretch>
                  </pic:blipFill>
                  <pic:spPr>
                    <a:xfrm rot="0">
                      <a:off x="0" y="0"/>
                      <a:ext cx="62483" cy="984865"/>
                    </a:xfrm>
                    <a:prstGeom prst="rect">
                      <a:avLst/>
                    </a:prstGeom>
                  </pic:spPr>
                </pic:pic>
              </a:graphicData>
            </a:graphic>
          </wp:anchor>
        </w:drawing>
      </w:r>
      <w:r>
        <w:rPr>
          <w:rFonts w:ascii="SimSun" w:hAnsi="SimSun" w:eastAsia="SimSun" w:cs="SimSun"/>
          <w:sz w:val="30"/>
          <w:szCs w:val="30"/>
          <w:b/>
          <w:bCs/>
          <w:spacing w:val="22"/>
        </w:rPr>
        <w:t>表</w:t>
      </w:r>
      <w:r>
        <w:rPr>
          <w:rFonts w:ascii="SimSun" w:hAnsi="SimSun" w:eastAsia="SimSun" w:cs="SimSun"/>
          <w:sz w:val="30"/>
          <w:szCs w:val="30"/>
          <w:spacing w:val="-12"/>
        </w:rPr>
        <w:t xml:space="preserve"> </w:t>
      </w:r>
      <w:r>
        <w:rPr>
          <w:rFonts w:ascii="Times New Roman" w:hAnsi="Times New Roman" w:eastAsia="Times New Roman" w:cs="Times New Roman"/>
          <w:sz w:val="30"/>
          <w:szCs w:val="30"/>
          <w:b/>
          <w:bCs/>
          <w:spacing w:val="22"/>
        </w:rPr>
        <w:t>6</w:t>
      </w:r>
      <w:r>
        <w:rPr>
          <w:rFonts w:ascii="Times New Roman" w:hAnsi="Times New Roman" w:eastAsia="Times New Roman" w:cs="Times New Roman"/>
          <w:sz w:val="30"/>
          <w:szCs w:val="30"/>
          <w:b/>
          <w:bCs/>
          <w:spacing w:val="36"/>
        </w:rPr>
        <w:t xml:space="preserve">  </w:t>
      </w:r>
      <w:r>
        <w:rPr>
          <w:rFonts w:ascii="SimSun" w:hAnsi="SimSun" w:eastAsia="SimSun" w:cs="SimSun"/>
          <w:sz w:val="30"/>
          <w:szCs w:val="30"/>
          <w:b/>
          <w:bCs/>
          <w:spacing w:val="22"/>
        </w:rPr>
        <w:t>检测仪器一览表</w:t>
      </w:r>
    </w:p>
    <w:p>
      <w:pPr>
        <w:spacing w:line="105" w:lineRule="exact"/>
        <w:rPr/>
      </w:pPr>
      <w:r/>
    </w:p>
    <w:tbl>
      <w:tblPr>
        <w:tblStyle w:val="TableNormal"/>
        <w:tblW w:w="9684" w:type="dxa"/>
        <w:tblInd w:w="12" w:type="dxa"/>
        <w:tblLayout w:type="fixed"/>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Pr>
      <w:tblGrid>
        <w:gridCol w:w="2796"/>
        <w:gridCol w:w="3655"/>
        <w:gridCol w:w="3233"/>
      </w:tblGrid>
      <w:tr>
        <w:trPr>
          <w:trHeight w:val="518" w:hRule="atLeast"/>
        </w:trPr>
        <w:tc>
          <w:tcPr>
            <w:tcW w:w="2796" w:type="dxa"/>
            <w:vAlign w:val="top"/>
            <w:tcBorders>
              <w:left w:val="single" w:color="000000" w:sz="10" w:space="0"/>
              <w:top w:val="single" w:color="000000" w:sz="10" w:space="0"/>
            </w:tcBorders>
          </w:tcPr>
          <w:p>
            <w:pPr>
              <w:ind w:left="971"/>
              <w:spacing w:before="155" w:line="228" w:lineRule="auto"/>
              <w:rPr>
                <w:rFonts w:ascii="SimSun" w:hAnsi="SimSun" w:eastAsia="SimSun" w:cs="SimSun"/>
                <w:sz w:val="20"/>
                <w:szCs w:val="20"/>
              </w:rPr>
            </w:pPr>
            <w:r>
              <w:rPr>
                <w:rFonts w:ascii="SimSun" w:hAnsi="SimSun" w:eastAsia="SimSun" w:cs="SimSun"/>
                <w:sz w:val="20"/>
                <w:szCs w:val="20"/>
                <w:b/>
                <w:bCs/>
                <w:spacing w:val="6"/>
              </w:rPr>
              <w:t>仪器编号</w:t>
            </w:r>
          </w:p>
        </w:tc>
        <w:tc>
          <w:tcPr>
            <w:tcW w:w="3655" w:type="dxa"/>
            <w:vAlign w:val="top"/>
            <w:tcBorders>
              <w:top w:val="single" w:color="000000" w:sz="10" w:space="0"/>
            </w:tcBorders>
          </w:tcPr>
          <w:p>
            <w:pPr>
              <w:ind w:left="1413"/>
              <w:spacing w:before="155" w:line="228" w:lineRule="auto"/>
              <w:rPr>
                <w:rFonts w:ascii="SimSun" w:hAnsi="SimSun" w:eastAsia="SimSun" w:cs="SimSun"/>
                <w:sz w:val="20"/>
                <w:szCs w:val="20"/>
              </w:rPr>
            </w:pPr>
            <w:r>
              <w:rPr>
                <w:rFonts w:ascii="SimSun" w:hAnsi="SimSun" w:eastAsia="SimSun" w:cs="SimSun"/>
                <w:sz w:val="20"/>
                <w:szCs w:val="20"/>
                <w:b/>
                <w:bCs/>
                <w:spacing w:val="6"/>
              </w:rPr>
              <w:t>仪器名称</w:t>
            </w:r>
          </w:p>
        </w:tc>
        <w:tc>
          <w:tcPr>
            <w:tcW w:w="3233" w:type="dxa"/>
            <w:vAlign w:val="top"/>
            <w:tcBorders>
              <w:right w:val="single" w:color="000000" w:sz="10" w:space="0"/>
              <w:top w:val="single" w:color="000000" w:sz="10" w:space="0"/>
            </w:tcBorders>
          </w:tcPr>
          <w:p>
            <w:pPr>
              <w:ind w:left="1205"/>
              <w:spacing w:before="155" w:line="228" w:lineRule="auto"/>
              <w:rPr>
                <w:rFonts w:ascii="SimSun" w:hAnsi="SimSun" w:eastAsia="SimSun" w:cs="SimSun"/>
                <w:sz w:val="20"/>
                <w:szCs w:val="20"/>
              </w:rPr>
            </w:pPr>
            <w:r>
              <w:rPr>
                <w:rFonts w:ascii="SimSun" w:hAnsi="SimSun" w:eastAsia="SimSun" w:cs="SimSun"/>
                <w:sz w:val="20"/>
                <w:szCs w:val="20"/>
                <w:b/>
                <w:bCs/>
                <w:spacing w:val="6"/>
              </w:rPr>
              <w:t>仪器型号</w:t>
            </w:r>
          </w:p>
        </w:tc>
      </w:tr>
      <w:tr>
        <w:trPr>
          <w:trHeight w:val="514" w:hRule="atLeast"/>
        </w:trPr>
        <w:tc>
          <w:tcPr>
            <w:tcW w:w="2796" w:type="dxa"/>
            <w:vAlign w:val="top"/>
            <w:tcBorders>
              <w:left w:val="single" w:color="000000" w:sz="10" w:space="0"/>
            </w:tcBorders>
          </w:tcPr>
          <w:p>
            <w:pPr>
              <w:ind w:left="978"/>
              <w:spacing w:before="189" w:line="195" w:lineRule="auto"/>
              <w:rPr>
                <w:rFonts w:ascii="Times New Roman" w:hAnsi="Times New Roman" w:eastAsia="Times New Roman" w:cs="Times New Roman"/>
                <w:sz w:val="20"/>
                <w:szCs w:val="20"/>
              </w:rPr>
            </w:pPr>
            <w:r>
              <w:rPr>
                <w:rFonts w:ascii="Times New Roman" w:hAnsi="Times New Roman" w:eastAsia="Times New Roman" w:cs="Times New Roman"/>
                <w:sz w:val="20"/>
                <w:szCs w:val="20"/>
                <w:spacing w:val="4"/>
              </w:rPr>
              <w:t>X-022-39</w:t>
            </w:r>
          </w:p>
        </w:tc>
        <w:tc>
          <w:tcPr>
            <w:tcW w:w="3655" w:type="dxa"/>
            <w:vAlign w:val="top"/>
          </w:tcPr>
          <w:p>
            <w:pPr>
              <w:ind w:left="1308"/>
              <w:spacing w:before="152" w:line="228" w:lineRule="auto"/>
              <w:rPr>
                <w:rFonts w:ascii="SimSun" w:hAnsi="SimSun" w:eastAsia="SimSun" w:cs="SimSun"/>
                <w:sz w:val="20"/>
                <w:szCs w:val="20"/>
              </w:rPr>
            </w:pPr>
            <w:r>
              <w:rPr>
                <w:rFonts w:ascii="SimSun" w:hAnsi="SimSun" w:eastAsia="SimSun" w:cs="SimSun"/>
                <w:sz w:val="20"/>
                <w:szCs w:val="20"/>
                <w:spacing w:val="7"/>
              </w:rPr>
              <w:t>套管温度计</w:t>
            </w:r>
          </w:p>
        </w:tc>
        <w:tc>
          <w:tcPr>
            <w:tcW w:w="3233" w:type="dxa"/>
            <w:vAlign w:val="top"/>
            <w:tcBorders>
              <w:right w:val="single" w:color="000000" w:sz="10" w:space="0"/>
            </w:tcBorders>
          </w:tcPr>
          <w:p>
            <w:pPr>
              <w:ind w:left="1585"/>
              <w:spacing w:before="185" w:line="199" w:lineRule="auto"/>
              <w:rPr>
                <w:rFonts w:ascii="Times New Roman" w:hAnsi="Times New Roman" w:eastAsia="Times New Roman" w:cs="Times New Roman"/>
                <w:sz w:val="20"/>
                <w:szCs w:val="20"/>
              </w:rPr>
            </w:pPr>
            <w:r>
              <w:rPr>
                <w:rFonts w:ascii="Times New Roman" w:hAnsi="Times New Roman" w:eastAsia="Times New Roman" w:cs="Times New Roman"/>
                <w:sz w:val="20"/>
                <w:szCs w:val="20"/>
                <w:spacing w:val="2"/>
              </w:rPr>
              <w:t>/</w:t>
            </w:r>
          </w:p>
        </w:tc>
      </w:tr>
      <w:tr>
        <w:trPr>
          <w:trHeight w:val="514" w:hRule="atLeast"/>
        </w:trPr>
        <w:tc>
          <w:tcPr>
            <w:tcW w:w="2796" w:type="dxa"/>
            <w:vAlign w:val="top"/>
            <w:tcBorders>
              <w:left w:val="single" w:color="000000" w:sz="10" w:space="0"/>
            </w:tcBorders>
          </w:tcPr>
          <w:p>
            <w:pPr>
              <w:ind w:left="926"/>
              <w:spacing w:before="188" w:line="195" w:lineRule="auto"/>
              <w:rPr>
                <w:rFonts w:ascii="Times New Roman" w:hAnsi="Times New Roman" w:eastAsia="Times New Roman" w:cs="Times New Roman"/>
                <w:sz w:val="20"/>
                <w:szCs w:val="20"/>
              </w:rPr>
            </w:pPr>
            <w:r>
              <w:rPr>
                <w:rFonts w:ascii="Times New Roman" w:hAnsi="Times New Roman" w:eastAsia="Times New Roman" w:cs="Times New Roman"/>
                <w:sz w:val="20"/>
                <w:szCs w:val="20"/>
                <w:spacing w:val="4"/>
              </w:rPr>
              <w:t>X-029-120</w:t>
            </w:r>
          </w:p>
        </w:tc>
        <w:tc>
          <w:tcPr>
            <w:tcW w:w="3655" w:type="dxa"/>
            <w:vAlign w:val="top"/>
          </w:tcPr>
          <w:p>
            <w:pPr>
              <w:ind w:left="1233"/>
              <w:spacing w:before="152" w:line="221" w:lineRule="auto"/>
              <w:rPr>
                <w:rFonts w:ascii="SimSun" w:hAnsi="SimSun" w:eastAsia="SimSun" w:cs="SimSun"/>
                <w:sz w:val="20"/>
                <w:szCs w:val="20"/>
              </w:rPr>
            </w:pPr>
            <w:r>
              <w:rPr>
                <w:rFonts w:ascii="SimSun" w:hAnsi="SimSun" w:eastAsia="SimSun" w:cs="SimSun"/>
                <w:sz w:val="20"/>
                <w:szCs w:val="20"/>
                <w:spacing w:val="8"/>
              </w:rPr>
              <w:t>便携式</w:t>
            </w:r>
            <w:r>
              <w:rPr>
                <w:rFonts w:ascii="SimSun" w:hAnsi="SimSun" w:eastAsia="SimSun" w:cs="SimSun"/>
                <w:sz w:val="20"/>
                <w:szCs w:val="20"/>
                <w:spacing w:val="-45"/>
              </w:rPr>
              <w:t xml:space="preserve"> </w:t>
            </w:r>
            <w:r>
              <w:rPr>
                <w:rFonts w:ascii="Times New Roman" w:hAnsi="Times New Roman" w:eastAsia="Times New Roman" w:cs="Times New Roman"/>
                <w:sz w:val="20"/>
                <w:szCs w:val="20"/>
              </w:rPr>
              <w:t>pH</w:t>
            </w:r>
            <w:r>
              <w:rPr>
                <w:rFonts w:ascii="Times New Roman" w:hAnsi="Times New Roman" w:eastAsia="Times New Roman" w:cs="Times New Roman"/>
                <w:sz w:val="20"/>
                <w:szCs w:val="20"/>
                <w:spacing w:val="8"/>
              </w:rPr>
              <w:t xml:space="preserve"> </w:t>
            </w:r>
            <w:r>
              <w:rPr>
                <w:rFonts w:ascii="SimSun" w:hAnsi="SimSun" w:eastAsia="SimSun" w:cs="SimSun"/>
                <w:sz w:val="20"/>
                <w:szCs w:val="20"/>
                <w:spacing w:val="8"/>
              </w:rPr>
              <w:t>计</w:t>
            </w:r>
          </w:p>
        </w:tc>
        <w:tc>
          <w:tcPr>
            <w:tcW w:w="3233" w:type="dxa"/>
            <w:vAlign w:val="top"/>
            <w:tcBorders>
              <w:right w:val="single" w:color="000000" w:sz="10" w:space="0"/>
            </w:tcBorders>
          </w:tcPr>
          <w:p>
            <w:pPr>
              <w:ind w:left="1183"/>
              <w:spacing w:before="188" w:line="195" w:lineRule="auto"/>
              <w:rPr>
                <w:rFonts w:ascii="Times New Roman" w:hAnsi="Times New Roman" w:eastAsia="Times New Roman" w:cs="Times New Roman"/>
                <w:sz w:val="20"/>
                <w:szCs w:val="20"/>
              </w:rPr>
            </w:pPr>
            <w:r>
              <w:rPr>
                <w:rFonts w:ascii="Times New Roman" w:hAnsi="Times New Roman" w:eastAsia="Times New Roman" w:cs="Times New Roman"/>
                <w:sz w:val="20"/>
                <w:szCs w:val="20"/>
              </w:rPr>
              <w:t>PHBJ</w:t>
            </w:r>
            <w:r>
              <w:rPr>
                <w:rFonts w:ascii="Times New Roman" w:hAnsi="Times New Roman" w:eastAsia="Times New Roman" w:cs="Times New Roman"/>
                <w:sz w:val="20"/>
                <w:szCs w:val="20"/>
                <w:spacing w:val="9"/>
              </w:rPr>
              <w:t>-260</w:t>
            </w:r>
          </w:p>
        </w:tc>
      </w:tr>
      <w:tr>
        <w:trPr>
          <w:trHeight w:val="514" w:hRule="atLeast"/>
        </w:trPr>
        <w:tc>
          <w:tcPr>
            <w:tcW w:w="2796" w:type="dxa"/>
            <w:vAlign w:val="top"/>
            <w:tcBorders>
              <w:left w:val="single" w:color="000000" w:sz="10" w:space="0"/>
            </w:tcBorders>
          </w:tcPr>
          <w:p>
            <w:pPr>
              <w:ind w:left="978"/>
              <w:spacing w:before="190" w:line="195" w:lineRule="auto"/>
              <w:rPr>
                <w:rFonts w:ascii="Times New Roman" w:hAnsi="Times New Roman" w:eastAsia="Times New Roman" w:cs="Times New Roman"/>
                <w:sz w:val="20"/>
                <w:szCs w:val="20"/>
              </w:rPr>
            </w:pPr>
            <w:r>
              <w:rPr>
                <w:rFonts w:ascii="Times New Roman" w:hAnsi="Times New Roman" w:eastAsia="Times New Roman" w:cs="Times New Roman"/>
                <w:sz w:val="20"/>
                <w:szCs w:val="20"/>
                <w:spacing w:val="4"/>
              </w:rPr>
              <w:t>X-050-32</w:t>
            </w:r>
          </w:p>
        </w:tc>
        <w:tc>
          <w:tcPr>
            <w:tcW w:w="3655" w:type="dxa"/>
            <w:vAlign w:val="top"/>
          </w:tcPr>
          <w:p>
            <w:pPr>
              <w:ind w:left="1097"/>
              <w:spacing w:before="154" w:line="227" w:lineRule="auto"/>
              <w:rPr>
                <w:rFonts w:ascii="SimSun" w:hAnsi="SimSun" w:eastAsia="SimSun" w:cs="SimSun"/>
                <w:sz w:val="20"/>
                <w:szCs w:val="20"/>
              </w:rPr>
            </w:pPr>
            <w:r>
              <w:rPr>
                <w:rFonts w:ascii="SimSun" w:hAnsi="SimSun" w:eastAsia="SimSun" w:cs="SimSun"/>
                <w:sz w:val="20"/>
                <w:szCs w:val="20"/>
                <w:spacing w:val="8"/>
              </w:rPr>
              <w:t>便携式溶解氧仪</w:t>
            </w:r>
          </w:p>
        </w:tc>
        <w:tc>
          <w:tcPr>
            <w:tcW w:w="3233" w:type="dxa"/>
            <w:vAlign w:val="top"/>
            <w:tcBorders>
              <w:right w:val="single" w:color="000000" w:sz="10" w:space="0"/>
            </w:tcBorders>
          </w:tcPr>
          <w:p>
            <w:pPr>
              <w:ind w:left="1339"/>
              <w:spacing w:before="186" w:line="199" w:lineRule="auto"/>
              <w:rPr>
                <w:rFonts w:ascii="Times New Roman" w:hAnsi="Times New Roman" w:eastAsia="Times New Roman" w:cs="Times New Roman"/>
                <w:sz w:val="20"/>
                <w:szCs w:val="20"/>
              </w:rPr>
            </w:pPr>
            <w:r>
              <w:rPr>
                <w:rFonts w:ascii="Times New Roman" w:hAnsi="Times New Roman" w:eastAsia="Times New Roman" w:cs="Times New Roman"/>
                <w:sz w:val="20"/>
                <w:szCs w:val="20"/>
              </w:rPr>
              <w:t>Pro</w:t>
            </w:r>
            <w:r>
              <w:rPr>
                <w:rFonts w:ascii="Times New Roman" w:hAnsi="Times New Roman" w:eastAsia="Times New Roman" w:cs="Times New Roman"/>
                <w:sz w:val="20"/>
                <w:szCs w:val="20"/>
                <w:spacing w:val="7"/>
              </w:rPr>
              <w:t>20i</w:t>
            </w:r>
          </w:p>
        </w:tc>
      </w:tr>
      <w:tr>
        <w:trPr>
          <w:trHeight w:val="514" w:hRule="atLeast"/>
        </w:trPr>
        <w:tc>
          <w:tcPr>
            <w:tcW w:w="2796" w:type="dxa"/>
            <w:vAlign w:val="top"/>
            <w:tcBorders>
              <w:left w:val="single" w:color="000000" w:sz="10" w:space="0"/>
            </w:tcBorders>
          </w:tcPr>
          <w:p>
            <w:pPr>
              <w:ind w:left="944"/>
              <w:spacing w:before="192" w:line="195" w:lineRule="auto"/>
              <w:rPr>
                <w:rFonts w:ascii="Times New Roman" w:hAnsi="Times New Roman" w:eastAsia="Times New Roman" w:cs="Times New Roman"/>
                <w:sz w:val="20"/>
                <w:szCs w:val="20"/>
              </w:rPr>
            </w:pPr>
            <w:r>
              <w:rPr>
                <w:rFonts w:ascii="Times New Roman" w:hAnsi="Times New Roman" w:eastAsia="Times New Roman" w:cs="Times New Roman"/>
                <w:sz w:val="20"/>
                <w:szCs w:val="20"/>
                <w:spacing w:val="4"/>
              </w:rPr>
              <w:t>F-013-106</w:t>
            </w:r>
          </w:p>
        </w:tc>
        <w:tc>
          <w:tcPr>
            <w:tcW w:w="3655" w:type="dxa"/>
            <w:vAlign w:val="top"/>
          </w:tcPr>
          <w:p>
            <w:pPr>
              <w:ind w:left="700"/>
              <w:spacing w:before="156" w:line="228" w:lineRule="auto"/>
              <w:rPr>
                <w:rFonts w:ascii="SimSun" w:hAnsi="SimSun" w:eastAsia="SimSun" w:cs="SimSun"/>
                <w:sz w:val="20"/>
                <w:szCs w:val="20"/>
              </w:rPr>
            </w:pPr>
            <w:r>
              <w:rPr>
                <w:rFonts w:ascii="SimSun" w:hAnsi="SimSun" w:eastAsia="SimSun" w:cs="SimSun"/>
                <w:sz w:val="20"/>
                <w:szCs w:val="20"/>
                <w:spacing w:val="5"/>
              </w:rPr>
              <w:t>电子天平（十万分之一）</w:t>
            </w:r>
          </w:p>
        </w:tc>
        <w:tc>
          <w:tcPr>
            <w:tcW w:w="3233" w:type="dxa"/>
            <w:vAlign w:val="top"/>
            <w:tcBorders>
              <w:right w:val="single" w:color="000000" w:sz="10" w:space="0"/>
            </w:tcBorders>
          </w:tcPr>
          <w:p>
            <w:pPr>
              <w:ind w:left="1133"/>
              <w:spacing w:before="192" w:line="195" w:lineRule="auto"/>
              <w:rPr>
                <w:rFonts w:ascii="Times New Roman" w:hAnsi="Times New Roman" w:eastAsia="Times New Roman" w:cs="Times New Roman"/>
                <w:sz w:val="20"/>
                <w:szCs w:val="20"/>
              </w:rPr>
            </w:pPr>
            <w:r>
              <w:rPr>
                <w:rFonts w:ascii="Times New Roman" w:hAnsi="Times New Roman" w:eastAsia="Times New Roman" w:cs="Times New Roman"/>
                <w:sz w:val="20"/>
                <w:szCs w:val="20"/>
              </w:rPr>
              <w:t>AUW</w:t>
            </w:r>
            <w:r>
              <w:rPr>
                <w:rFonts w:ascii="Times New Roman" w:hAnsi="Times New Roman" w:eastAsia="Times New Roman" w:cs="Times New Roman"/>
                <w:sz w:val="20"/>
                <w:szCs w:val="20"/>
                <w:spacing w:val="10"/>
              </w:rPr>
              <w:t>120D</w:t>
            </w:r>
          </w:p>
        </w:tc>
      </w:tr>
      <w:tr>
        <w:trPr>
          <w:trHeight w:val="514" w:hRule="atLeast"/>
        </w:trPr>
        <w:tc>
          <w:tcPr>
            <w:tcW w:w="2796" w:type="dxa"/>
            <w:vAlign w:val="top"/>
            <w:tcBorders>
              <w:left w:val="single" w:color="000000" w:sz="10" w:space="0"/>
            </w:tcBorders>
          </w:tcPr>
          <w:p>
            <w:pPr>
              <w:ind w:left="997"/>
              <w:spacing w:before="191" w:line="195" w:lineRule="auto"/>
              <w:rPr>
                <w:rFonts w:ascii="Times New Roman" w:hAnsi="Times New Roman" w:eastAsia="Times New Roman" w:cs="Times New Roman"/>
                <w:sz w:val="20"/>
                <w:szCs w:val="20"/>
              </w:rPr>
            </w:pPr>
            <w:r>
              <w:rPr>
                <w:rFonts w:ascii="Times New Roman" w:hAnsi="Times New Roman" w:eastAsia="Times New Roman" w:cs="Times New Roman"/>
                <w:sz w:val="20"/>
                <w:szCs w:val="20"/>
                <w:spacing w:val="4"/>
              </w:rPr>
              <w:t>F-019-19</w:t>
            </w:r>
          </w:p>
        </w:tc>
        <w:tc>
          <w:tcPr>
            <w:tcW w:w="3655" w:type="dxa"/>
            <w:vAlign w:val="top"/>
          </w:tcPr>
          <w:p>
            <w:pPr>
              <w:ind w:left="1120"/>
              <w:spacing w:before="155" w:line="227" w:lineRule="auto"/>
              <w:rPr>
                <w:rFonts w:ascii="SimSun" w:hAnsi="SimSun" w:eastAsia="SimSun" w:cs="SimSun"/>
                <w:sz w:val="20"/>
                <w:szCs w:val="20"/>
              </w:rPr>
            </w:pPr>
            <w:r>
              <w:rPr>
                <w:rFonts w:ascii="SimSun" w:hAnsi="SimSun" w:eastAsia="SimSun" w:cs="SimSun"/>
                <w:sz w:val="20"/>
                <w:szCs w:val="20"/>
                <w:spacing w:val="5"/>
              </w:rPr>
              <w:t>电热鼓风干燥箱</w:t>
            </w:r>
          </w:p>
        </w:tc>
        <w:tc>
          <w:tcPr>
            <w:tcW w:w="3233" w:type="dxa"/>
            <w:vAlign w:val="top"/>
            <w:tcBorders>
              <w:right w:val="single" w:color="000000" w:sz="10" w:space="0"/>
            </w:tcBorders>
          </w:tcPr>
          <w:p>
            <w:pPr>
              <w:ind w:left="937"/>
              <w:spacing w:before="191" w:line="195" w:lineRule="auto"/>
              <w:rPr>
                <w:rFonts w:ascii="Times New Roman" w:hAnsi="Times New Roman" w:eastAsia="Times New Roman" w:cs="Times New Roman"/>
                <w:sz w:val="20"/>
                <w:szCs w:val="20"/>
              </w:rPr>
            </w:pPr>
            <w:r>
              <w:rPr>
                <w:rFonts w:ascii="Times New Roman" w:hAnsi="Times New Roman" w:eastAsia="Times New Roman" w:cs="Times New Roman"/>
                <w:sz w:val="20"/>
                <w:szCs w:val="20"/>
              </w:rPr>
              <w:t>GZX</w:t>
            </w:r>
            <w:r>
              <w:rPr>
                <w:rFonts w:ascii="Times New Roman" w:hAnsi="Times New Roman" w:eastAsia="Times New Roman" w:cs="Times New Roman"/>
                <w:sz w:val="20"/>
                <w:szCs w:val="20"/>
                <w:spacing w:val="10"/>
              </w:rPr>
              <w:t>-9146</w:t>
            </w:r>
            <w:r>
              <w:rPr>
                <w:rFonts w:ascii="Times New Roman" w:hAnsi="Times New Roman" w:eastAsia="Times New Roman" w:cs="Times New Roman"/>
                <w:sz w:val="20"/>
                <w:szCs w:val="20"/>
              </w:rPr>
              <w:t>MBE</w:t>
            </w:r>
          </w:p>
        </w:tc>
      </w:tr>
      <w:tr>
        <w:trPr>
          <w:trHeight w:val="514" w:hRule="atLeast"/>
        </w:trPr>
        <w:tc>
          <w:tcPr>
            <w:tcW w:w="2796" w:type="dxa"/>
            <w:vAlign w:val="top"/>
            <w:tcBorders>
              <w:left w:val="single" w:color="000000" w:sz="10" w:space="0"/>
            </w:tcBorders>
          </w:tcPr>
          <w:p>
            <w:pPr>
              <w:ind w:left="997"/>
              <w:spacing w:before="193" w:line="195" w:lineRule="auto"/>
              <w:rPr>
                <w:rFonts w:ascii="Times New Roman" w:hAnsi="Times New Roman" w:eastAsia="Times New Roman" w:cs="Times New Roman"/>
                <w:sz w:val="20"/>
                <w:szCs w:val="20"/>
              </w:rPr>
            </w:pPr>
            <w:r>
              <w:rPr>
                <w:rFonts w:ascii="Times New Roman" w:hAnsi="Times New Roman" w:eastAsia="Times New Roman" w:cs="Times New Roman"/>
                <w:sz w:val="20"/>
                <w:szCs w:val="20"/>
                <w:spacing w:val="4"/>
              </w:rPr>
              <w:t>F-001-12</w:t>
            </w:r>
          </w:p>
        </w:tc>
        <w:tc>
          <w:tcPr>
            <w:tcW w:w="3655" w:type="dxa"/>
            <w:vAlign w:val="top"/>
          </w:tcPr>
          <w:p>
            <w:pPr>
              <w:ind w:left="858"/>
              <w:spacing w:before="157" w:line="228" w:lineRule="auto"/>
              <w:rPr>
                <w:rFonts w:ascii="SimSun" w:hAnsi="SimSun" w:eastAsia="SimSun" w:cs="SimSun"/>
                <w:sz w:val="20"/>
                <w:szCs w:val="20"/>
              </w:rPr>
            </w:pPr>
            <w:r>
              <w:rPr>
                <w:rFonts w:ascii="SimSun" w:hAnsi="SimSun" w:eastAsia="SimSun" w:cs="SimSun"/>
                <w:sz w:val="20"/>
                <w:szCs w:val="20"/>
                <w:spacing w:val="7"/>
              </w:rPr>
              <w:t>紫外</w:t>
            </w:r>
            <w:r>
              <w:rPr>
                <w:rFonts w:ascii="Times New Roman" w:hAnsi="Times New Roman" w:eastAsia="Times New Roman" w:cs="Times New Roman"/>
                <w:sz w:val="20"/>
                <w:szCs w:val="20"/>
                <w:spacing w:val="7"/>
              </w:rPr>
              <w:t>-</w:t>
            </w:r>
            <w:r>
              <w:rPr>
                <w:rFonts w:ascii="SimSun" w:hAnsi="SimSun" w:eastAsia="SimSun" w:cs="SimSun"/>
                <w:sz w:val="20"/>
                <w:szCs w:val="20"/>
                <w:spacing w:val="7"/>
              </w:rPr>
              <w:t>可见分光光度计</w:t>
            </w:r>
          </w:p>
        </w:tc>
        <w:tc>
          <w:tcPr>
            <w:tcW w:w="3233" w:type="dxa"/>
            <w:vAlign w:val="top"/>
            <w:tcBorders>
              <w:right w:val="single" w:color="000000" w:sz="10" w:space="0"/>
            </w:tcBorders>
          </w:tcPr>
          <w:p>
            <w:pPr>
              <w:ind w:left="1109"/>
              <w:spacing w:before="193" w:line="195" w:lineRule="auto"/>
              <w:rPr>
                <w:rFonts w:ascii="Times New Roman" w:hAnsi="Times New Roman" w:eastAsia="Times New Roman" w:cs="Times New Roman"/>
                <w:sz w:val="20"/>
                <w:szCs w:val="20"/>
              </w:rPr>
            </w:pPr>
            <w:r>
              <w:rPr>
                <w:rFonts w:ascii="Times New Roman" w:hAnsi="Times New Roman" w:eastAsia="Times New Roman" w:cs="Times New Roman"/>
                <w:sz w:val="20"/>
                <w:szCs w:val="20"/>
              </w:rPr>
              <w:t>TU</w:t>
            </w:r>
            <w:r>
              <w:rPr>
                <w:rFonts w:ascii="Times New Roman" w:hAnsi="Times New Roman" w:eastAsia="Times New Roman" w:cs="Times New Roman"/>
                <w:sz w:val="20"/>
                <w:szCs w:val="20"/>
                <w:spacing w:val="8"/>
              </w:rPr>
              <w:t>-1810</w:t>
            </w:r>
            <w:r>
              <w:rPr>
                <w:rFonts w:ascii="Times New Roman" w:hAnsi="Times New Roman" w:eastAsia="Times New Roman" w:cs="Times New Roman"/>
                <w:sz w:val="20"/>
                <w:szCs w:val="20"/>
              </w:rPr>
              <w:t>PC</w:t>
            </w:r>
          </w:p>
        </w:tc>
      </w:tr>
      <w:tr>
        <w:trPr>
          <w:trHeight w:val="514" w:hRule="atLeast"/>
        </w:trPr>
        <w:tc>
          <w:tcPr>
            <w:tcW w:w="2796" w:type="dxa"/>
            <w:vAlign w:val="top"/>
            <w:tcBorders>
              <w:left w:val="single" w:color="000000" w:sz="10" w:space="0"/>
            </w:tcBorders>
          </w:tcPr>
          <w:p>
            <w:pPr>
              <w:ind w:left="997"/>
              <w:spacing w:before="195" w:line="195" w:lineRule="auto"/>
              <w:rPr>
                <w:rFonts w:ascii="Times New Roman" w:hAnsi="Times New Roman" w:eastAsia="Times New Roman" w:cs="Times New Roman"/>
                <w:sz w:val="20"/>
                <w:szCs w:val="20"/>
              </w:rPr>
            </w:pPr>
            <w:r>
              <w:rPr>
                <w:rFonts w:ascii="Times New Roman" w:hAnsi="Times New Roman" w:eastAsia="Times New Roman" w:cs="Times New Roman"/>
                <w:sz w:val="20"/>
                <w:szCs w:val="20"/>
                <w:spacing w:val="4"/>
              </w:rPr>
              <w:t>F-017-21</w:t>
            </w:r>
          </w:p>
        </w:tc>
        <w:tc>
          <w:tcPr>
            <w:tcW w:w="3655" w:type="dxa"/>
            <w:vAlign w:val="top"/>
          </w:tcPr>
          <w:p>
            <w:pPr>
              <w:ind w:left="781"/>
              <w:spacing w:before="158" w:line="228" w:lineRule="auto"/>
              <w:rPr>
                <w:rFonts w:ascii="SimSun" w:hAnsi="SimSun" w:eastAsia="SimSun" w:cs="SimSun"/>
                <w:sz w:val="20"/>
                <w:szCs w:val="20"/>
              </w:rPr>
            </w:pPr>
            <w:r>
              <w:rPr>
                <w:rFonts w:ascii="SimSun" w:hAnsi="SimSun" w:eastAsia="SimSun" w:cs="SimSun"/>
                <w:sz w:val="20"/>
                <w:szCs w:val="20"/>
                <w:spacing w:val="8"/>
              </w:rPr>
              <w:t>手提式压力蒸汽灭菌器</w:t>
            </w:r>
          </w:p>
        </w:tc>
        <w:tc>
          <w:tcPr>
            <w:tcW w:w="3233" w:type="dxa"/>
            <w:vAlign w:val="top"/>
            <w:tcBorders>
              <w:right w:val="single" w:color="000000" w:sz="10" w:space="0"/>
            </w:tcBorders>
          </w:tcPr>
          <w:p>
            <w:pPr>
              <w:ind w:left="1147"/>
              <w:spacing w:before="195" w:line="195" w:lineRule="auto"/>
              <w:rPr>
                <w:rFonts w:ascii="Times New Roman" w:hAnsi="Times New Roman" w:eastAsia="Times New Roman" w:cs="Times New Roman"/>
                <w:sz w:val="20"/>
                <w:szCs w:val="20"/>
              </w:rPr>
            </w:pPr>
            <w:r>
              <w:rPr>
                <w:rFonts w:ascii="Times New Roman" w:hAnsi="Times New Roman" w:eastAsia="Times New Roman" w:cs="Times New Roman"/>
                <w:sz w:val="20"/>
                <w:szCs w:val="20"/>
              </w:rPr>
              <w:t>DSX</w:t>
            </w:r>
            <w:r>
              <w:rPr>
                <w:rFonts w:ascii="Times New Roman" w:hAnsi="Times New Roman" w:eastAsia="Times New Roman" w:cs="Times New Roman"/>
                <w:sz w:val="20"/>
                <w:szCs w:val="20"/>
                <w:spacing w:val="8"/>
              </w:rPr>
              <w:t>-280B</w:t>
            </w:r>
          </w:p>
        </w:tc>
      </w:tr>
      <w:tr>
        <w:trPr>
          <w:trHeight w:val="514" w:hRule="atLeast"/>
        </w:trPr>
        <w:tc>
          <w:tcPr>
            <w:tcW w:w="2796" w:type="dxa"/>
            <w:vAlign w:val="top"/>
            <w:tcBorders>
              <w:left w:val="single" w:color="000000" w:sz="10" w:space="0"/>
            </w:tcBorders>
          </w:tcPr>
          <w:p>
            <w:pPr>
              <w:ind w:left="997"/>
              <w:spacing w:before="194" w:line="195" w:lineRule="auto"/>
              <w:rPr>
                <w:rFonts w:ascii="Times New Roman" w:hAnsi="Times New Roman" w:eastAsia="Times New Roman" w:cs="Times New Roman"/>
                <w:sz w:val="20"/>
                <w:szCs w:val="20"/>
              </w:rPr>
            </w:pPr>
            <w:r>
              <w:rPr>
                <w:rFonts w:ascii="Times New Roman" w:hAnsi="Times New Roman" w:eastAsia="Times New Roman" w:cs="Times New Roman"/>
                <w:sz w:val="20"/>
                <w:szCs w:val="20"/>
                <w:spacing w:val="4"/>
              </w:rPr>
              <w:t>F-001-10</w:t>
            </w:r>
          </w:p>
        </w:tc>
        <w:tc>
          <w:tcPr>
            <w:tcW w:w="3655" w:type="dxa"/>
            <w:vAlign w:val="top"/>
          </w:tcPr>
          <w:p>
            <w:pPr>
              <w:ind w:left="858"/>
              <w:spacing w:before="158" w:line="228" w:lineRule="auto"/>
              <w:rPr>
                <w:rFonts w:ascii="SimSun" w:hAnsi="SimSun" w:eastAsia="SimSun" w:cs="SimSun"/>
                <w:sz w:val="20"/>
                <w:szCs w:val="20"/>
              </w:rPr>
            </w:pPr>
            <w:r>
              <w:rPr>
                <w:rFonts w:ascii="SimSun" w:hAnsi="SimSun" w:eastAsia="SimSun" w:cs="SimSun"/>
                <w:sz w:val="20"/>
                <w:szCs w:val="20"/>
                <w:spacing w:val="7"/>
              </w:rPr>
              <w:t>紫外</w:t>
            </w:r>
            <w:r>
              <w:rPr>
                <w:rFonts w:ascii="Times New Roman" w:hAnsi="Times New Roman" w:eastAsia="Times New Roman" w:cs="Times New Roman"/>
                <w:sz w:val="20"/>
                <w:szCs w:val="20"/>
                <w:spacing w:val="7"/>
              </w:rPr>
              <w:t>-</w:t>
            </w:r>
            <w:r>
              <w:rPr>
                <w:rFonts w:ascii="SimSun" w:hAnsi="SimSun" w:eastAsia="SimSun" w:cs="SimSun"/>
                <w:sz w:val="20"/>
                <w:szCs w:val="20"/>
                <w:spacing w:val="7"/>
              </w:rPr>
              <w:t>可见分光光度计</w:t>
            </w:r>
          </w:p>
        </w:tc>
        <w:tc>
          <w:tcPr>
            <w:tcW w:w="3233" w:type="dxa"/>
            <w:vAlign w:val="top"/>
            <w:tcBorders>
              <w:right w:val="single" w:color="000000" w:sz="10" w:space="0"/>
            </w:tcBorders>
          </w:tcPr>
          <w:p>
            <w:pPr>
              <w:ind w:left="1109"/>
              <w:spacing w:before="194" w:line="195" w:lineRule="auto"/>
              <w:rPr>
                <w:rFonts w:ascii="Times New Roman" w:hAnsi="Times New Roman" w:eastAsia="Times New Roman" w:cs="Times New Roman"/>
                <w:sz w:val="20"/>
                <w:szCs w:val="20"/>
              </w:rPr>
            </w:pPr>
            <w:r>
              <w:rPr>
                <w:rFonts w:ascii="Times New Roman" w:hAnsi="Times New Roman" w:eastAsia="Times New Roman" w:cs="Times New Roman"/>
                <w:sz w:val="20"/>
                <w:szCs w:val="20"/>
              </w:rPr>
              <w:t>TU</w:t>
            </w:r>
            <w:r>
              <w:rPr>
                <w:rFonts w:ascii="Times New Roman" w:hAnsi="Times New Roman" w:eastAsia="Times New Roman" w:cs="Times New Roman"/>
                <w:sz w:val="20"/>
                <w:szCs w:val="20"/>
                <w:spacing w:val="8"/>
              </w:rPr>
              <w:t>-1810</w:t>
            </w:r>
            <w:r>
              <w:rPr>
                <w:rFonts w:ascii="Times New Roman" w:hAnsi="Times New Roman" w:eastAsia="Times New Roman" w:cs="Times New Roman"/>
                <w:sz w:val="20"/>
                <w:szCs w:val="20"/>
              </w:rPr>
              <w:t>PC</w:t>
            </w:r>
          </w:p>
        </w:tc>
      </w:tr>
      <w:tr>
        <w:trPr>
          <w:trHeight w:val="514" w:hRule="atLeast"/>
        </w:trPr>
        <w:tc>
          <w:tcPr>
            <w:tcW w:w="2796" w:type="dxa"/>
            <w:vAlign w:val="top"/>
            <w:tcBorders>
              <w:left w:val="single" w:color="000000" w:sz="10" w:space="0"/>
            </w:tcBorders>
          </w:tcPr>
          <w:p>
            <w:pPr>
              <w:ind w:left="997"/>
              <w:spacing w:before="196" w:line="195" w:lineRule="auto"/>
              <w:rPr>
                <w:rFonts w:ascii="Times New Roman" w:hAnsi="Times New Roman" w:eastAsia="Times New Roman" w:cs="Times New Roman"/>
                <w:sz w:val="20"/>
                <w:szCs w:val="20"/>
              </w:rPr>
            </w:pPr>
            <w:r>
              <w:rPr>
                <w:rFonts w:ascii="Times New Roman" w:hAnsi="Times New Roman" w:eastAsia="Times New Roman" w:cs="Times New Roman"/>
                <w:sz w:val="20"/>
                <w:szCs w:val="20"/>
                <w:spacing w:val="4"/>
              </w:rPr>
              <w:t>F-001-16</w:t>
            </w:r>
          </w:p>
        </w:tc>
        <w:tc>
          <w:tcPr>
            <w:tcW w:w="3655" w:type="dxa"/>
            <w:vAlign w:val="top"/>
          </w:tcPr>
          <w:p>
            <w:pPr>
              <w:ind w:left="892"/>
              <w:spacing w:before="160" w:line="228" w:lineRule="auto"/>
              <w:rPr>
                <w:rFonts w:ascii="SimSun" w:hAnsi="SimSun" w:eastAsia="SimSun" w:cs="SimSun"/>
                <w:sz w:val="20"/>
                <w:szCs w:val="20"/>
              </w:rPr>
            </w:pPr>
            <w:r>
              <w:rPr>
                <w:rFonts w:ascii="SimSun" w:hAnsi="SimSun" w:eastAsia="SimSun" w:cs="SimSun"/>
                <w:sz w:val="20"/>
                <w:szCs w:val="20"/>
                <w:spacing w:val="8"/>
              </w:rPr>
              <w:t>紫外可见分光光度计</w:t>
            </w:r>
          </w:p>
        </w:tc>
        <w:tc>
          <w:tcPr>
            <w:tcW w:w="3233" w:type="dxa"/>
            <w:vAlign w:val="top"/>
            <w:tcBorders>
              <w:right w:val="single" w:color="000000" w:sz="10" w:space="0"/>
            </w:tcBorders>
          </w:tcPr>
          <w:p>
            <w:pPr>
              <w:ind w:left="1238"/>
              <w:spacing w:before="196" w:line="195" w:lineRule="auto"/>
              <w:rPr>
                <w:rFonts w:ascii="Times New Roman" w:hAnsi="Times New Roman" w:eastAsia="Times New Roman" w:cs="Times New Roman"/>
                <w:sz w:val="20"/>
                <w:szCs w:val="20"/>
              </w:rPr>
            </w:pPr>
            <w:r>
              <w:rPr>
                <w:rFonts w:ascii="Times New Roman" w:hAnsi="Times New Roman" w:eastAsia="Times New Roman" w:cs="Times New Roman"/>
                <w:sz w:val="20"/>
                <w:szCs w:val="20"/>
              </w:rPr>
              <w:t>TU</w:t>
            </w:r>
            <w:r>
              <w:rPr>
                <w:rFonts w:ascii="Times New Roman" w:hAnsi="Times New Roman" w:eastAsia="Times New Roman" w:cs="Times New Roman"/>
                <w:sz w:val="20"/>
                <w:szCs w:val="20"/>
                <w:spacing w:val="5"/>
              </w:rPr>
              <w:t>-1810</w:t>
            </w:r>
          </w:p>
        </w:tc>
      </w:tr>
      <w:tr>
        <w:trPr>
          <w:trHeight w:val="514" w:hRule="atLeast"/>
        </w:trPr>
        <w:tc>
          <w:tcPr>
            <w:tcW w:w="2796" w:type="dxa"/>
            <w:vAlign w:val="top"/>
            <w:tcBorders>
              <w:left w:val="single" w:color="000000" w:sz="10" w:space="0"/>
            </w:tcBorders>
          </w:tcPr>
          <w:p>
            <w:pPr>
              <w:ind w:left="997"/>
              <w:spacing w:before="198" w:line="195" w:lineRule="auto"/>
              <w:rPr>
                <w:rFonts w:ascii="Times New Roman" w:hAnsi="Times New Roman" w:eastAsia="Times New Roman" w:cs="Times New Roman"/>
                <w:sz w:val="20"/>
                <w:szCs w:val="20"/>
              </w:rPr>
            </w:pPr>
            <w:r>
              <w:rPr>
                <w:rFonts w:ascii="Times New Roman" w:hAnsi="Times New Roman" w:eastAsia="Times New Roman" w:cs="Times New Roman"/>
                <w:sz w:val="20"/>
                <w:szCs w:val="20"/>
                <w:spacing w:val="4"/>
              </w:rPr>
              <w:t>F-026-02</w:t>
            </w:r>
          </w:p>
        </w:tc>
        <w:tc>
          <w:tcPr>
            <w:tcW w:w="3655" w:type="dxa"/>
            <w:vAlign w:val="top"/>
          </w:tcPr>
          <w:p>
            <w:pPr>
              <w:ind w:left="1309"/>
              <w:spacing w:before="161" w:line="228" w:lineRule="auto"/>
              <w:rPr>
                <w:rFonts w:ascii="SimSun" w:hAnsi="SimSun" w:eastAsia="SimSun" w:cs="SimSun"/>
                <w:sz w:val="20"/>
                <w:szCs w:val="20"/>
              </w:rPr>
            </w:pPr>
            <w:r>
              <w:rPr>
                <w:rFonts w:ascii="SimSun" w:hAnsi="SimSun" w:eastAsia="SimSun" w:cs="SimSun"/>
                <w:sz w:val="20"/>
                <w:szCs w:val="20"/>
                <w:spacing w:val="7"/>
              </w:rPr>
              <w:t>生化培养箱</w:t>
            </w:r>
          </w:p>
        </w:tc>
        <w:tc>
          <w:tcPr>
            <w:tcW w:w="3233" w:type="dxa"/>
            <w:vAlign w:val="top"/>
            <w:tcBorders>
              <w:right w:val="single" w:color="000000" w:sz="10" w:space="0"/>
            </w:tcBorders>
          </w:tcPr>
          <w:p>
            <w:pPr>
              <w:ind w:left="1240"/>
              <w:spacing w:before="198" w:line="195" w:lineRule="auto"/>
              <w:rPr>
                <w:rFonts w:ascii="Times New Roman" w:hAnsi="Times New Roman" w:eastAsia="Times New Roman" w:cs="Times New Roman"/>
                <w:sz w:val="20"/>
                <w:szCs w:val="20"/>
              </w:rPr>
            </w:pPr>
            <w:r>
              <w:rPr>
                <w:rFonts w:ascii="Times New Roman" w:hAnsi="Times New Roman" w:eastAsia="Times New Roman" w:cs="Times New Roman"/>
                <w:sz w:val="20"/>
                <w:szCs w:val="20"/>
              </w:rPr>
              <w:t>BSP</w:t>
            </w:r>
            <w:r>
              <w:rPr>
                <w:rFonts w:ascii="Times New Roman" w:hAnsi="Times New Roman" w:eastAsia="Times New Roman" w:cs="Times New Roman"/>
                <w:sz w:val="20"/>
                <w:szCs w:val="20"/>
                <w:spacing w:val="7"/>
              </w:rPr>
              <w:t>-400</w:t>
            </w:r>
          </w:p>
        </w:tc>
      </w:tr>
      <w:tr>
        <w:trPr>
          <w:trHeight w:val="514" w:hRule="atLeast"/>
        </w:trPr>
        <w:tc>
          <w:tcPr>
            <w:tcW w:w="2796" w:type="dxa"/>
            <w:vAlign w:val="top"/>
            <w:tcBorders>
              <w:left w:val="single" w:color="000000" w:sz="10" w:space="0"/>
            </w:tcBorders>
          </w:tcPr>
          <w:p>
            <w:pPr>
              <w:ind w:left="997"/>
              <w:spacing w:before="197" w:line="195" w:lineRule="auto"/>
              <w:rPr>
                <w:rFonts w:ascii="Times New Roman" w:hAnsi="Times New Roman" w:eastAsia="Times New Roman" w:cs="Times New Roman"/>
                <w:sz w:val="20"/>
                <w:szCs w:val="20"/>
              </w:rPr>
            </w:pPr>
            <w:r>
              <w:rPr>
                <w:rFonts w:ascii="Times New Roman" w:hAnsi="Times New Roman" w:eastAsia="Times New Roman" w:cs="Times New Roman"/>
                <w:sz w:val="20"/>
                <w:szCs w:val="20"/>
                <w:spacing w:val="4"/>
              </w:rPr>
              <w:t>F-071-01</w:t>
            </w:r>
          </w:p>
        </w:tc>
        <w:tc>
          <w:tcPr>
            <w:tcW w:w="3655" w:type="dxa"/>
            <w:vAlign w:val="top"/>
          </w:tcPr>
          <w:p>
            <w:pPr>
              <w:ind w:left="1204"/>
              <w:spacing w:before="161" w:line="227" w:lineRule="auto"/>
              <w:rPr>
                <w:rFonts w:ascii="SimSun" w:hAnsi="SimSun" w:eastAsia="SimSun" w:cs="SimSun"/>
                <w:sz w:val="20"/>
                <w:szCs w:val="20"/>
              </w:rPr>
            </w:pPr>
            <w:r>
              <w:rPr>
                <w:rFonts w:ascii="SimSun" w:hAnsi="SimSun" w:eastAsia="SimSun" w:cs="SimSun"/>
                <w:sz w:val="20"/>
                <w:szCs w:val="20"/>
                <w:spacing w:val="7"/>
              </w:rPr>
              <w:t>溶解氧测量仪</w:t>
            </w:r>
          </w:p>
        </w:tc>
        <w:tc>
          <w:tcPr>
            <w:tcW w:w="3233" w:type="dxa"/>
            <w:vAlign w:val="top"/>
            <w:tcBorders>
              <w:right w:val="single" w:color="000000" w:sz="10" w:space="0"/>
            </w:tcBorders>
          </w:tcPr>
          <w:p>
            <w:pPr>
              <w:ind w:left="1212"/>
              <w:spacing w:before="197" w:line="195" w:lineRule="auto"/>
              <w:rPr>
                <w:rFonts w:ascii="Times New Roman" w:hAnsi="Times New Roman" w:eastAsia="Times New Roman" w:cs="Times New Roman"/>
                <w:sz w:val="20"/>
                <w:szCs w:val="20"/>
              </w:rPr>
            </w:pPr>
            <w:r>
              <w:rPr>
                <w:rFonts w:ascii="Times New Roman" w:hAnsi="Times New Roman" w:eastAsia="Times New Roman" w:cs="Times New Roman"/>
                <w:sz w:val="20"/>
                <w:szCs w:val="20"/>
              </w:rPr>
              <w:t>YSI</w:t>
            </w:r>
            <w:r>
              <w:rPr>
                <w:rFonts w:ascii="Times New Roman" w:hAnsi="Times New Roman" w:eastAsia="Times New Roman" w:cs="Times New Roman"/>
                <w:sz w:val="20"/>
                <w:szCs w:val="20"/>
                <w:spacing w:val="15"/>
              </w:rPr>
              <w:t xml:space="preserve"> </w:t>
            </w:r>
            <w:r>
              <w:rPr>
                <w:rFonts w:ascii="Times New Roman" w:hAnsi="Times New Roman" w:eastAsia="Times New Roman" w:cs="Times New Roman"/>
                <w:sz w:val="20"/>
                <w:szCs w:val="20"/>
                <w:spacing w:val="5"/>
              </w:rPr>
              <w:t>5000</w:t>
            </w:r>
          </w:p>
        </w:tc>
      </w:tr>
      <w:tr>
        <w:trPr>
          <w:trHeight w:val="514" w:hRule="atLeast"/>
        </w:trPr>
        <w:tc>
          <w:tcPr>
            <w:tcW w:w="2796" w:type="dxa"/>
            <w:vAlign w:val="top"/>
            <w:tcBorders>
              <w:left w:val="single" w:color="000000" w:sz="10" w:space="0"/>
            </w:tcBorders>
          </w:tcPr>
          <w:p>
            <w:pPr>
              <w:ind w:left="997"/>
              <w:spacing w:before="199" w:line="195" w:lineRule="auto"/>
              <w:rPr>
                <w:rFonts w:ascii="Times New Roman" w:hAnsi="Times New Roman" w:eastAsia="Times New Roman" w:cs="Times New Roman"/>
                <w:sz w:val="20"/>
                <w:szCs w:val="20"/>
              </w:rPr>
            </w:pPr>
            <w:r>
              <w:rPr>
                <w:rFonts w:ascii="Times New Roman" w:hAnsi="Times New Roman" w:eastAsia="Times New Roman" w:cs="Times New Roman"/>
                <w:sz w:val="20"/>
                <w:szCs w:val="20"/>
                <w:spacing w:val="4"/>
              </w:rPr>
              <w:t>F-017-20</w:t>
            </w:r>
          </w:p>
        </w:tc>
        <w:tc>
          <w:tcPr>
            <w:tcW w:w="3655" w:type="dxa"/>
            <w:vAlign w:val="top"/>
          </w:tcPr>
          <w:p>
            <w:pPr>
              <w:ind w:left="781"/>
              <w:spacing w:before="163" w:line="228" w:lineRule="auto"/>
              <w:rPr>
                <w:rFonts w:ascii="SimSun" w:hAnsi="SimSun" w:eastAsia="SimSun" w:cs="SimSun"/>
                <w:sz w:val="20"/>
                <w:szCs w:val="20"/>
              </w:rPr>
            </w:pPr>
            <w:r>
              <w:rPr>
                <w:rFonts w:ascii="SimSun" w:hAnsi="SimSun" w:eastAsia="SimSun" w:cs="SimSun"/>
                <w:sz w:val="20"/>
                <w:szCs w:val="20"/>
                <w:spacing w:val="8"/>
              </w:rPr>
              <w:t>手提式压力蒸汽灭菌器</w:t>
            </w:r>
          </w:p>
        </w:tc>
        <w:tc>
          <w:tcPr>
            <w:tcW w:w="3233" w:type="dxa"/>
            <w:vAlign w:val="top"/>
            <w:tcBorders>
              <w:right w:val="single" w:color="000000" w:sz="10" w:space="0"/>
            </w:tcBorders>
          </w:tcPr>
          <w:p>
            <w:pPr>
              <w:ind w:left="1147"/>
              <w:spacing w:before="199" w:line="195" w:lineRule="auto"/>
              <w:rPr>
                <w:rFonts w:ascii="Times New Roman" w:hAnsi="Times New Roman" w:eastAsia="Times New Roman" w:cs="Times New Roman"/>
                <w:sz w:val="20"/>
                <w:szCs w:val="20"/>
              </w:rPr>
            </w:pPr>
            <w:r>
              <w:rPr>
                <w:rFonts w:ascii="Times New Roman" w:hAnsi="Times New Roman" w:eastAsia="Times New Roman" w:cs="Times New Roman"/>
                <w:sz w:val="20"/>
                <w:szCs w:val="20"/>
              </w:rPr>
              <w:t>DSX</w:t>
            </w:r>
            <w:r>
              <w:rPr>
                <w:rFonts w:ascii="Times New Roman" w:hAnsi="Times New Roman" w:eastAsia="Times New Roman" w:cs="Times New Roman"/>
                <w:sz w:val="20"/>
                <w:szCs w:val="20"/>
                <w:spacing w:val="8"/>
              </w:rPr>
              <w:t>-280B</w:t>
            </w:r>
          </w:p>
        </w:tc>
      </w:tr>
      <w:tr>
        <w:trPr>
          <w:trHeight w:val="514" w:hRule="atLeast"/>
        </w:trPr>
        <w:tc>
          <w:tcPr>
            <w:tcW w:w="2796" w:type="dxa"/>
            <w:vAlign w:val="top"/>
            <w:tcBorders>
              <w:left w:val="single" w:color="000000" w:sz="10" w:space="0"/>
            </w:tcBorders>
          </w:tcPr>
          <w:p>
            <w:pPr>
              <w:ind w:left="997"/>
              <w:spacing w:before="201" w:line="195" w:lineRule="auto"/>
              <w:rPr>
                <w:rFonts w:ascii="Times New Roman" w:hAnsi="Times New Roman" w:eastAsia="Times New Roman" w:cs="Times New Roman"/>
                <w:sz w:val="20"/>
                <w:szCs w:val="20"/>
              </w:rPr>
            </w:pPr>
            <w:r>
              <w:rPr>
                <w:rFonts w:ascii="Times New Roman" w:hAnsi="Times New Roman" w:eastAsia="Times New Roman" w:cs="Times New Roman"/>
                <w:sz w:val="20"/>
                <w:szCs w:val="20"/>
                <w:spacing w:val="4"/>
              </w:rPr>
              <w:t>F-026-03</w:t>
            </w:r>
          </w:p>
        </w:tc>
        <w:tc>
          <w:tcPr>
            <w:tcW w:w="3655" w:type="dxa"/>
            <w:vAlign w:val="top"/>
          </w:tcPr>
          <w:p>
            <w:pPr>
              <w:ind w:left="1309"/>
              <w:spacing w:before="164" w:line="228" w:lineRule="auto"/>
              <w:rPr>
                <w:rFonts w:ascii="SimSun" w:hAnsi="SimSun" w:eastAsia="SimSun" w:cs="SimSun"/>
                <w:sz w:val="20"/>
                <w:szCs w:val="20"/>
              </w:rPr>
            </w:pPr>
            <w:r>
              <w:rPr>
                <w:rFonts w:ascii="SimSun" w:hAnsi="SimSun" w:eastAsia="SimSun" w:cs="SimSun"/>
                <w:sz w:val="20"/>
                <w:szCs w:val="20"/>
                <w:spacing w:val="7"/>
              </w:rPr>
              <w:t>生化培养箱</w:t>
            </w:r>
          </w:p>
        </w:tc>
        <w:tc>
          <w:tcPr>
            <w:tcW w:w="3233" w:type="dxa"/>
            <w:vAlign w:val="top"/>
            <w:tcBorders>
              <w:right w:val="single" w:color="000000" w:sz="10" w:space="0"/>
            </w:tcBorders>
          </w:tcPr>
          <w:p>
            <w:pPr>
              <w:ind w:left="1240"/>
              <w:spacing w:before="201" w:line="195" w:lineRule="auto"/>
              <w:rPr>
                <w:rFonts w:ascii="Times New Roman" w:hAnsi="Times New Roman" w:eastAsia="Times New Roman" w:cs="Times New Roman"/>
                <w:sz w:val="20"/>
                <w:szCs w:val="20"/>
              </w:rPr>
            </w:pPr>
            <w:r>
              <w:rPr>
                <w:rFonts w:ascii="Times New Roman" w:hAnsi="Times New Roman" w:eastAsia="Times New Roman" w:cs="Times New Roman"/>
                <w:sz w:val="20"/>
                <w:szCs w:val="20"/>
              </w:rPr>
              <w:t>BSP</w:t>
            </w:r>
            <w:r>
              <w:rPr>
                <w:rFonts w:ascii="Times New Roman" w:hAnsi="Times New Roman" w:eastAsia="Times New Roman" w:cs="Times New Roman"/>
                <w:sz w:val="20"/>
                <w:szCs w:val="20"/>
                <w:spacing w:val="7"/>
              </w:rPr>
              <w:t>-400</w:t>
            </w:r>
          </w:p>
        </w:tc>
      </w:tr>
      <w:tr>
        <w:trPr>
          <w:trHeight w:val="514" w:hRule="atLeast"/>
        </w:trPr>
        <w:tc>
          <w:tcPr>
            <w:tcW w:w="2796" w:type="dxa"/>
            <w:vAlign w:val="top"/>
            <w:tcBorders>
              <w:left w:val="single" w:color="000000" w:sz="10" w:space="0"/>
            </w:tcBorders>
          </w:tcPr>
          <w:p>
            <w:pPr>
              <w:ind w:left="997"/>
              <w:spacing w:before="200" w:line="195" w:lineRule="auto"/>
              <w:rPr>
                <w:rFonts w:ascii="Times New Roman" w:hAnsi="Times New Roman" w:eastAsia="Times New Roman" w:cs="Times New Roman"/>
                <w:sz w:val="20"/>
                <w:szCs w:val="20"/>
              </w:rPr>
            </w:pPr>
            <w:r>
              <w:rPr>
                <w:rFonts w:ascii="Times New Roman" w:hAnsi="Times New Roman" w:eastAsia="Times New Roman" w:cs="Times New Roman"/>
                <w:sz w:val="20"/>
                <w:szCs w:val="20"/>
                <w:spacing w:val="4"/>
              </w:rPr>
              <w:t>F-012-02</w:t>
            </w:r>
          </w:p>
        </w:tc>
        <w:tc>
          <w:tcPr>
            <w:tcW w:w="3655" w:type="dxa"/>
            <w:vAlign w:val="top"/>
          </w:tcPr>
          <w:p>
            <w:pPr>
              <w:ind w:left="1101"/>
              <w:spacing w:before="164" w:line="228" w:lineRule="auto"/>
              <w:rPr>
                <w:rFonts w:ascii="SimSun" w:hAnsi="SimSun" w:eastAsia="SimSun" w:cs="SimSun"/>
                <w:sz w:val="20"/>
                <w:szCs w:val="20"/>
              </w:rPr>
            </w:pPr>
            <w:r>
              <w:rPr>
                <w:rFonts w:ascii="SimSun" w:hAnsi="SimSun" w:eastAsia="SimSun" w:cs="SimSun"/>
                <w:sz w:val="20"/>
                <w:szCs w:val="20"/>
                <w:spacing w:val="7"/>
              </w:rPr>
              <w:t>红外分光测油仪</w:t>
            </w:r>
          </w:p>
        </w:tc>
        <w:tc>
          <w:tcPr>
            <w:tcW w:w="3233" w:type="dxa"/>
            <w:vAlign w:val="top"/>
            <w:tcBorders>
              <w:right w:val="single" w:color="000000" w:sz="10" w:space="0"/>
            </w:tcBorders>
          </w:tcPr>
          <w:p>
            <w:pPr>
              <w:ind w:left="1292"/>
              <w:spacing w:before="200" w:line="195" w:lineRule="auto"/>
              <w:rPr>
                <w:rFonts w:ascii="Times New Roman" w:hAnsi="Times New Roman" w:eastAsia="Times New Roman" w:cs="Times New Roman"/>
                <w:sz w:val="20"/>
                <w:szCs w:val="20"/>
              </w:rPr>
            </w:pPr>
            <w:r>
              <w:rPr>
                <w:rFonts w:ascii="Times New Roman" w:hAnsi="Times New Roman" w:eastAsia="Times New Roman" w:cs="Times New Roman"/>
                <w:sz w:val="20"/>
                <w:szCs w:val="20"/>
              </w:rPr>
              <w:t>OIL</w:t>
            </w:r>
            <w:r>
              <w:rPr>
                <w:rFonts w:ascii="Times New Roman" w:hAnsi="Times New Roman" w:eastAsia="Times New Roman" w:cs="Times New Roman"/>
                <w:sz w:val="20"/>
                <w:szCs w:val="20"/>
                <w:spacing w:val="7"/>
              </w:rPr>
              <w:t>460</w:t>
            </w:r>
          </w:p>
        </w:tc>
      </w:tr>
      <w:tr>
        <w:trPr>
          <w:trHeight w:val="514" w:hRule="atLeast"/>
        </w:trPr>
        <w:tc>
          <w:tcPr>
            <w:tcW w:w="2796" w:type="dxa"/>
            <w:vAlign w:val="top"/>
            <w:tcBorders>
              <w:left w:val="single" w:color="000000" w:sz="10" w:space="0"/>
            </w:tcBorders>
          </w:tcPr>
          <w:p>
            <w:pPr>
              <w:ind w:left="997"/>
              <w:spacing w:before="202" w:line="195" w:lineRule="auto"/>
              <w:rPr>
                <w:rFonts w:ascii="Times New Roman" w:hAnsi="Times New Roman" w:eastAsia="Times New Roman" w:cs="Times New Roman"/>
                <w:sz w:val="20"/>
                <w:szCs w:val="20"/>
              </w:rPr>
            </w:pPr>
            <w:r>
              <w:rPr>
                <w:rFonts w:ascii="Times New Roman" w:hAnsi="Times New Roman" w:eastAsia="Times New Roman" w:cs="Times New Roman"/>
                <w:sz w:val="20"/>
                <w:szCs w:val="20"/>
                <w:spacing w:val="4"/>
              </w:rPr>
              <w:t>F-056-38</w:t>
            </w:r>
          </w:p>
        </w:tc>
        <w:tc>
          <w:tcPr>
            <w:tcW w:w="3655" w:type="dxa"/>
            <w:vAlign w:val="top"/>
          </w:tcPr>
          <w:p>
            <w:pPr>
              <w:ind w:left="850"/>
              <w:spacing w:before="166" w:line="228" w:lineRule="auto"/>
              <w:rPr>
                <w:rFonts w:ascii="SimSun" w:hAnsi="SimSun" w:eastAsia="SimSun" w:cs="SimSun"/>
                <w:sz w:val="20"/>
                <w:szCs w:val="20"/>
              </w:rPr>
            </w:pPr>
            <w:r>
              <w:rPr>
                <w:rFonts w:ascii="Times New Roman" w:hAnsi="Times New Roman" w:eastAsia="Times New Roman" w:cs="Times New Roman"/>
                <w:sz w:val="20"/>
                <w:szCs w:val="20"/>
              </w:rPr>
              <w:t>COD</w:t>
            </w:r>
            <w:r>
              <w:rPr>
                <w:rFonts w:ascii="Times New Roman" w:hAnsi="Times New Roman" w:eastAsia="Times New Roman" w:cs="Times New Roman"/>
                <w:sz w:val="20"/>
                <w:szCs w:val="20"/>
                <w:spacing w:val="33"/>
                <w:w w:val="101"/>
              </w:rPr>
              <w:t xml:space="preserve"> </w:t>
            </w:r>
            <w:r>
              <w:rPr>
                <w:rFonts w:ascii="SimSun" w:hAnsi="SimSun" w:eastAsia="SimSun" w:cs="SimSun"/>
                <w:sz w:val="20"/>
                <w:szCs w:val="20"/>
                <w:spacing w:val="7"/>
              </w:rPr>
              <w:t>国标回流消解仪</w:t>
            </w:r>
          </w:p>
        </w:tc>
        <w:tc>
          <w:tcPr>
            <w:tcW w:w="3233" w:type="dxa"/>
            <w:vAlign w:val="top"/>
            <w:tcBorders>
              <w:right w:val="single" w:color="000000" w:sz="10" w:space="0"/>
            </w:tcBorders>
          </w:tcPr>
          <w:p>
            <w:pPr>
              <w:ind w:left="1298"/>
              <w:spacing w:before="202" w:line="195" w:lineRule="auto"/>
              <w:rPr>
                <w:rFonts w:ascii="Times New Roman" w:hAnsi="Times New Roman" w:eastAsia="Times New Roman" w:cs="Times New Roman"/>
                <w:sz w:val="20"/>
                <w:szCs w:val="20"/>
              </w:rPr>
            </w:pPr>
            <w:r>
              <w:rPr>
                <w:rFonts w:ascii="Times New Roman" w:hAnsi="Times New Roman" w:eastAsia="Times New Roman" w:cs="Times New Roman"/>
                <w:sz w:val="20"/>
                <w:szCs w:val="20"/>
              </w:rPr>
              <w:t>SH</w:t>
            </w:r>
            <w:r>
              <w:rPr>
                <w:rFonts w:ascii="Times New Roman" w:hAnsi="Times New Roman" w:eastAsia="Times New Roman" w:cs="Times New Roman"/>
                <w:sz w:val="20"/>
                <w:szCs w:val="20"/>
                <w:spacing w:val="4"/>
              </w:rPr>
              <w:t>-12S</w:t>
            </w:r>
          </w:p>
        </w:tc>
      </w:tr>
      <w:tr>
        <w:trPr>
          <w:trHeight w:val="514" w:hRule="atLeast"/>
        </w:trPr>
        <w:tc>
          <w:tcPr>
            <w:tcW w:w="2796" w:type="dxa"/>
            <w:vAlign w:val="top"/>
            <w:tcBorders>
              <w:left w:val="single" w:color="000000" w:sz="10" w:space="0"/>
            </w:tcBorders>
          </w:tcPr>
          <w:p>
            <w:pPr>
              <w:ind w:left="985"/>
              <w:spacing w:before="204" w:line="195" w:lineRule="auto"/>
              <w:rPr>
                <w:rFonts w:ascii="Times New Roman" w:hAnsi="Times New Roman" w:eastAsia="Times New Roman" w:cs="Times New Roman"/>
                <w:sz w:val="20"/>
                <w:szCs w:val="20"/>
              </w:rPr>
            </w:pPr>
            <w:r>
              <w:rPr>
                <w:rFonts w:ascii="Times New Roman" w:hAnsi="Times New Roman" w:eastAsia="Times New Roman" w:cs="Times New Roman"/>
                <w:sz w:val="20"/>
                <w:szCs w:val="20"/>
                <w:spacing w:val="4"/>
              </w:rPr>
              <w:t>B-50-015</w:t>
            </w:r>
          </w:p>
        </w:tc>
        <w:tc>
          <w:tcPr>
            <w:tcW w:w="3655" w:type="dxa"/>
            <w:vAlign w:val="top"/>
          </w:tcPr>
          <w:p>
            <w:pPr>
              <w:ind w:left="1518"/>
              <w:spacing w:before="167" w:line="228" w:lineRule="auto"/>
              <w:rPr>
                <w:rFonts w:ascii="SimSun" w:hAnsi="SimSun" w:eastAsia="SimSun" w:cs="SimSun"/>
                <w:sz w:val="20"/>
                <w:szCs w:val="20"/>
              </w:rPr>
            </w:pPr>
            <w:r>
              <w:rPr>
                <w:rFonts w:ascii="SimSun" w:hAnsi="SimSun" w:eastAsia="SimSun" w:cs="SimSun"/>
                <w:sz w:val="20"/>
                <w:szCs w:val="20"/>
                <w:spacing w:val="6"/>
              </w:rPr>
              <w:t>滴定管</w:t>
            </w:r>
          </w:p>
        </w:tc>
        <w:tc>
          <w:tcPr>
            <w:tcW w:w="3233" w:type="dxa"/>
            <w:vAlign w:val="top"/>
            <w:tcBorders>
              <w:right w:val="single" w:color="000000" w:sz="10" w:space="0"/>
            </w:tcBorders>
          </w:tcPr>
          <w:p>
            <w:pPr>
              <w:ind w:left="1410"/>
              <w:spacing w:before="200" w:line="199" w:lineRule="auto"/>
              <w:rPr>
                <w:rFonts w:ascii="Times New Roman" w:hAnsi="Times New Roman" w:eastAsia="Times New Roman" w:cs="Times New Roman"/>
                <w:sz w:val="20"/>
                <w:szCs w:val="20"/>
              </w:rPr>
            </w:pPr>
            <w:r>
              <w:rPr>
                <w:rFonts w:ascii="Times New Roman" w:hAnsi="Times New Roman" w:eastAsia="Times New Roman" w:cs="Times New Roman"/>
                <w:sz w:val="20"/>
                <w:szCs w:val="20"/>
                <w:spacing w:val="4"/>
              </w:rPr>
              <w:t>50</w:t>
            </w:r>
            <w:r>
              <w:rPr>
                <w:rFonts w:ascii="Times New Roman" w:hAnsi="Times New Roman" w:eastAsia="Times New Roman" w:cs="Times New Roman"/>
                <w:sz w:val="20"/>
                <w:szCs w:val="20"/>
              </w:rPr>
              <w:t>ml</w:t>
            </w:r>
          </w:p>
        </w:tc>
      </w:tr>
      <w:tr>
        <w:trPr>
          <w:trHeight w:val="514" w:hRule="atLeast"/>
        </w:trPr>
        <w:tc>
          <w:tcPr>
            <w:tcW w:w="2796" w:type="dxa"/>
            <w:vAlign w:val="top"/>
            <w:tcBorders>
              <w:left w:val="single" w:color="000000" w:sz="10" w:space="0"/>
            </w:tcBorders>
          </w:tcPr>
          <w:p>
            <w:pPr>
              <w:ind w:left="997"/>
              <w:spacing w:before="203" w:line="195" w:lineRule="auto"/>
              <w:rPr>
                <w:rFonts w:ascii="Times New Roman" w:hAnsi="Times New Roman" w:eastAsia="Times New Roman" w:cs="Times New Roman"/>
                <w:sz w:val="20"/>
                <w:szCs w:val="20"/>
              </w:rPr>
            </w:pPr>
            <w:r>
              <w:rPr>
                <w:rFonts w:ascii="Times New Roman" w:hAnsi="Times New Roman" w:eastAsia="Times New Roman" w:cs="Times New Roman"/>
                <w:sz w:val="20"/>
                <w:szCs w:val="20"/>
                <w:spacing w:val="4"/>
              </w:rPr>
              <w:t>F-056-40</w:t>
            </w:r>
          </w:p>
        </w:tc>
        <w:tc>
          <w:tcPr>
            <w:tcW w:w="3655" w:type="dxa"/>
            <w:vAlign w:val="top"/>
          </w:tcPr>
          <w:p>
            <w:pPr>
              <w:ind w:left="850"/>
              <w:spacing w:before="167" w:line="228" w:lineRule="auto"/>
              <w:rPr>
                <w:rFonts w:ascii="SimSun" w:hAnsi="SimSun" w:eastAsia="SimSun" w:cs="SimSun"/>
                <w:sz w:val="20"/>
                <w:szCs w:val="20"/>
              </w:rPr>
            </w:pPr>
            <w:r>
              <w:rPr>
                <w:rFonts w:ascii="Times New Roman" w:hAnsi="Times New Roman" w:eastAsia="Times New Roman" w:cs="Times New Roman"/>
                <w:sz w:val="20"/>
                <w:szCs w:val="20"/>
              </w:rPr>
              <w:t>COD</w:t>
            </w:r>
            <w:r>
              <w:rPr>
                <w:rFonts w:ascii="Times New Roman" w:hAnsi="Times New Roman" w:eastAsia="Times New Roman" w:cs="Times New Roman"/>
                <w:sz w:val="20"/>
                <w:szCs w:val="20"/>
                <w:spacing w:val="33"/>
                <w:w w:val="101"/>
              </w:rPr>
              <w:t xml:space="preserve"> </w:t>
            </w:r>
            <w:r>
              <w:rPr>
                <w:rFonts w:ascii="SimSun" w:hAnsi="SimSun" w:eastAsia="SimSun" w:cs="SimSun"/>
                <w:sz w:val="20"/>
                <w:szCs w:val="20"/>
                <w:spacing w:val="7"/>
              </w:rPr>
              <w:t>国标回流消解仪</w:t>
            </w:r>
          </w:p>
        </w:tc>
        <w:tc>
          <w:tcPr>
            <w:tcW w:w="3233" w:type="dxa"/>
            <w:vAlign w:val="top"/>
            <w:tcBorders>
              <w:right w:val="single" w:color="000000" w:sz="10" w:space="0"/>
            </w:tcBorders>
          </w:tcPr>
          <w:p>
            <w:pPr>
              <w:ind w:left="1298"/>
              <w:spacing w:before="203" w:line="195" w:lineRule="auto"/>
              <w:rPr>
                <w:rFonts w:ascii="Times New Roman" w:hAnsi="Times New Roman" w:eastAsia="Times New Roman" w:cs="Times New Roman"/>
                <w:sz w:val="20"/>
                <w:szCs w:val="20"/>
              </w:rPr>
            </w:pPr>
            <w:r>
              <w:rPr>
                <w:rFonts w:ascii="Times New Roman" w:hAnsi="Times New Roman" w:eastAsia="Times New Roman" w:cs="Times New Roman"/>
                <w:sz w:val="20"/>
                <w:szCs w:val="20"/>
              </w:rPr>
              <w:t>SH</w:t>
            </w:r>
            <w:r>
              <w:rPr>
                <w:rFonts w:ascii="Times New Roman" w:hAnsi="Times New Roman" w:eastAsia="Times New Roman" w:cs="Times New Roman"/>
                <w:sz w:val="20"/>
                <w:szCs w:val="20"/>
                <w:spacing w:val="4"/>
              </w:rPr>
              <w:t>-12S</w:t>
            </w:r>
          </w:p>
        </w:tc>
      </w:tr>
      <w:tr>
        <w:trPr>
          <w:trHeight w:val="514" w:hRule="atLeast"/>
        </w:trPr>
        <w:tc>
          <w:tcPr>
            <w:tcW w:w="2796" w:type="dxa"/>
            <w:vAlign w:val="top"/>
            <w:tcBorders>
              <w:left w:val="single" w:color="000000" w:sz="10" w:space="0"/>
            </w:tcBorders>
          </w:tcPr>
          <w:p>
            <w:pPr>
              <w:ind w:left="997"/>
              <w:spacing w:before="205" w:line="195" w:lineRule="auto"/>
              <w:rPr>
                <w:rFonts w:ascii="Times New Roman" w:hAnsi="Times New Roman" w:eastAsia="Times New Roman" w:cs="Times New Roman"/>
                <w:sz w:val="20"/>
                <w:szCs w:val="20"/>
              </w:rPr>
            </w:pPr>
            <w:r>
              <w:rPr>
                <w:rFonts w:ascii="Times New Roman" w:hAnsi="Times New Roman" w:eastAsia="Times New Roman" w:cs="Times New Roman"/>
                <w:sz w:val="20"/>
                <w:szCs w:val="20"/>
                <w:spacing w:val="4"/>
              </w:rPr>
              <w:t>F-056-39</w:t>
            </w:r>
          </w:p>
        </w:tc>
        <w:tc>
          <w:tcPr>
            <w:tcW w:w="3655" w:type="dxa"/>
            <w:vAlign w:val="top"/>
          </w:tcPr>
          <w:p>
            <w:pPr>
              <w:ind w:left="850"/>
              <w:spacing w:before="169" w:line="228" w:lineRule="auto"/>
              <w:rPr>
                <w:rFonts w:ascii="SimSun" w:hAnsi="SimSun" w:eastAsia="SimSun" w:cs="SimSun"/>
                <w:sz w:val="20"/>
                <w:szCs w:val="20"/>
              </w:rPr>
            </w:pPr>
            <w:r>
              <w:rPr>
                <w:rFonts w:ascii="Times New Roman" w:hAnsi="Times New Roman" w:eastAsia="Times New Roman" w:cs="Times New Roman"/>
                <w:sz w:val="20"/>
                <w:szCs w:val="20"/>
              </w:rPr>
              <w:t>COD</w:t>
            </w:r>
            <w:r>
              <w:rPr>
                <w:rFonts w:ascii="Times New Roman" w:hAnsi="Times New Roman" w:eastAsia="Times New Roman" w:cs="Times New Roman"/>
                <w:sz w:val="20"/>
                <w:szCs w:val="20"/>
                <w:spacing w:val="33"/>
                <w:w w:val="101"/>
              </w:rPr>
              <w:t xml:space="preserve"> </w:t>
            </w:r>
            <w:r>
              <w:rPr>
                <w:rFonts w:ascii="SimSun" w:hAnsi="SimSun" w:eastAsia="SimSun" w:cs="SimSun"/>
                <w:sz w:val="20"/>
                <w:szCs w:val="20"/>
                <w:spacing w:val="7"/>
              </w:rPr>
              <w:t>国标回流消解仪</w:t>
            </w:r>
          </w:p>
        </w:tc>
        <w:tc>
          <w:tcPr>
            <w:tcW w:w="3233" w:type="dxa"/>
            <w:vAlign w:val="top"/>
            <w:tcBorders>
              <w:right w:val="single" w:color="000000" w:sz="10" w:space="0"/>
            </w:tcBorders>
          </w:tcPr>
          <w:p>
            <w:pPr>
              <w:ind w:left="1298"/>
              <w:spacing w:before="205" w:line="195" w:lineRule="auto"/>
              <w:rPr>
                <w:rFonts w:ascii="Times New Roman" w:hAnsi="Times New Roman" w:eastAsia="Times New Roman" w:cs="Times New Roman"/>
                <w:sz w:val="20"/>
                <w:szCs w:val="20"/>
              </w:rPr>
            </w:pPr>
            <w:r>
              <w:rPr>
                <w:rFonts w:ascii="Times New Roman" w:hAnsi="Times New Roman" w:eastAsia="Times New Roman" w:cs="Times New Roman"/>
                <w:sz w:val="20"/>
                <w:szCs w:val="20"/>
              </w:rPr>
              <w:t>SH</w:t>
            </w:r>
            <w:r>
              <w:rPr>
                <w:rFonts w:ascii="Times New Roman" w:hAnsi="Times New Roman" w:eastAsia="Times New Roman" w:cs="Times New Roman"/>
                <w:sz w:val="20"/>
                <w:szCs w:val="20"/>
                <w:spacing w:val="4"/>
              </w:rPr>
              <w:t>-12S</w:t>
            </w:r>
          </w:p>
        </w:tc>
      </w:tr>
      <w:tr>
        <w:trPr>
          <w:trHeight w:val="514" w:hRule="atLeast"/>
        </w:trPr>
        <w:tc>
          <w:tcPr>
            <w:tcW w:w="2796" w:type="dxa"/>
            <w:vAlign w:val="top"/>
            <w:tcBorders>
              <w:left w:val="single" w:color="000000" w:sz="10" w:space="0"/>
            </w:tcBorders>
          </w:tcPr>
          <w:p>
            <w:pPr>
              <w:ind w:left="997"/>
              <w:spacing w:before="207" w:line="195" w:lineRule="auto"/>
              <w:rPr>
                <w:rFonts w:ascii="Times New Roman" w:hAnsi="Times New Roman" w:eastAsia="Times New Roman" w:cs="Times New Roman"/>
                <w:sz w:val="20"/>
                <w:szCs w:val="20"/>
              </w:rPr>
            </w:pPr>
            <w:r>
              <w:rPr>
                <w:rFonts w:ascii="Times New Roman" w:hAnsi="Times New Roman" w:eastAsia="Times New Roman" w:cs="Times New Roman"/>
                <w:sz w:val="20"/>
                <w:szCs w:val="20"/>
                <w:spacing w:val="4"/>
              </w:rPr>
              <w:t>F-056-36</w:t>
            </w:r>
          </w:p>
        </w:tc>
        <w:tc>
          <w:tcPr>
            <w:tcW w:w="3655" w:type="dxa"/>
            <w:vAlign w:val="top"/>
          </w:tcPr>
          <w:p>
            <w:pPr>
              <w:ind w:left="1034"/>
              <w:spacing w:before="171" w:line="228" w:lineRule="auto"/>
              <w:rPr>
                <w:rFonts w:ascii="SimSun" w:hAnsi="SimSun" w:eastAsia="SimSun" w:cs="SimSun"/>
                <w:sz w:val="20"/>
                <w:szCs w:val="20"/>
              </w:rPr>
            </w:pPr>
            <w:r>
              <w:rPr>
                <w:rFonts w:ascii="SimSun" w:hAnsi="SimSun" w:eastAsia="SimSun" w:cs="SimSun"/>
                <w:sz w:val="20"/>
                <w:szCs w:val="20"/>
                <w:spacing w:val="7"/>
              </w:rPr>
              <w:t>标准</w:t>
            </w:r>
            <w:r>
              <w:rPr>
                <w:rFonts w:ascii="SimSun" w:hAnsi="SimSun" w:eastAsia="SimSun" w:cs="SimSun"/>
                <w:sz w:val="20"/>
                <w:szCs w:val="20"/>
                <w:spacing w:val="-37"/>
              </w:rPr>
              <w:t xml:space="preserve"> </w:t>
            </w:r>
            <w:r>
              <w:rPr>
                <w:rFonts w:ascii="Times New Roman" w:hAnsi="Times New Roman" w:eastAsia="Times New Roman" w:cs="Times New Roman"/>
                <w:sz w:val="20"/>
                <w:szCs w:val="20"/>
              </w:rPr>
              <w:t>COD</w:t>
            </w:r>
            <w:r>
              <w:rPr>
                <w:rFonts w:ascii="Times New Roman" w:hAnsi="Times New Roman" w:eastAsia="Times New Roman" w:cs="Times New Roman"/>
                <w:sz w:val="20"/>
                <w:szCs w:val="20"/>
                <w:spacing w:val="18"/>
              </w:rPr>
              <w:t xml:space="preserve"> </w:t>
            </w:r>
            <w:r>
              <w:rPr>
                <w:rFonts w:ascii="SimSun" w:hAnsi="SimSun" w:eastAsia="SimSun" w:cs="SimSun"/>
                <w:sz w:val="20"/>
                <w:szCs w:val="20"/>
                <w:spacing w:val="7"/>
              </w:rPr>
              <w:t>消解器</w:t>
            </w:r>
          </w:p>
        </w:tc>
        <w:tc>
          <w:tcPr>
            <w:tcW w:w="3233" w:type="dxa"/>
            <w:vAlign w:val="top"/>
            <w:tcBorders>
              <w:right w:val="single" w:color="000000" w:sz="10" w:space="0"/>
            </w:tcBorders>
          </w:tcPr>
          <w:p>
            <w:pPr>
              <w:ind w:left="1204"/>
              <w:spacing w:before="207" w:line="195" w:lineRule="auto"/>
              <w:rPr>
                <w:rFonts w:ascii="Times New Roman" w:hAnsi="Times New Roman" w:eastAsia="Times New Roman" w:cs="Times New Roman"/>
                <w:sz w:val="20"/>
                <w:szCs w:val="20"/>
              </w:rPr>
            </w:pPr>
            <w:r>
              <w:rPr>
                <w:rFonts w:ascii="Times New Roman" w:hAnsi="Times New Roman" w:eastAsia="Times New Roman" w:cs="Times New Roman"/>
                <w:sz w:val="20"/>
                <w:szCs w:val="20"/>
              </w:rPr>
              <w:t>HCA</w:t>
            </w:r>
            <w:r>
              <w:rPr>
                <w:rFonts w:ascii="Times New Roman" w:hAnsi="Times New Roman" w:eastAsia="Times New Roman" w:cs="Times New Roman"/>
                <w:sz w:val="20"/>
                <w:szCs w:val="20"/>
                <w:spacing w:val="8"/>
              </w:rPr>
              <w:t>-102</w:t>
            </w:r>
          </w:p>
        </w:tc>
      </w:tr>
      <w:tr>
        <w:trPr>
          <w:trHeight w:val="514" w:hRule="atLeast"/>
        </w:trPr>
        <w:tc>
          <w:tcPr>
            <w:tcW w:w="2796" w:type="dxa"/>
            <w:vAlign w:val="top"/>
            <w:tcBorders>
              <w:left w:val="single" w:color="000000" w:sz="10" w:space="0"/>
            </w:tcBorders>
          </w:tcPr>
          <w:p>
            <w:pPr>
              <w:ind w:left="978"/>
              <w:spacing w:before="206" w:line="195" w:lineRule="auto"/>
              <w:rPr>
                <w:rFonts w:ascii="Times New Roman" w:hAnsi="Times New Roman" w:eastAsia="Times New Roman" w:cs="Times New Roman"/>
                <w:sz w:val="20"/>
                <w:szCs w:val="20"/>
              </w:rPr>
            </w:pPr>
            <w:r>
              <w:rPr>
                <w:rFonts w:ascii="Times New Roman" w:hAnsi="Times New Roman" w:eastAsia="Times New Roman" w:cs="Times New Roman"/>
                <w:sz w:val="20"/>
                <w:szCs w:val="20"/>
                <w:spacing w:val="4"/>
              </w:rPr>
              <w:t>X-012-32</w:t>
            </w:r>
          </w:p>
        </w:tc>
        <w:tc>
          <w:tcPr>
            <w:tcW w:w="3655" w:type="dxa"/>
            <w:vAlign w:val="top"/>
          </w:tcPr>
          <w:p>
            <w:pPr>
              <w:ind w:left="1211"/>
              <w:spacing w:before="171" w:line="228" w:lineRule="auto"/>
              <w:rPr>
                <w:rFonts w:ascii="SimSun" w:hAnsi="SimSun" w:eastAsia="SimSun" w:cs="SimSun"/>
                <w:sz w:val="20"/>
                <w:szCs w:val="20"/>
              </w:rPr>
            </w:pPr>
            <w:r>
              <w:rPr>
                <w:rFonts w:ascii="SimSun" w:hAnsi="SimSun" w:eastAsia="SimSun" w:cs="SimSun"/>
                <w:sz w:val="20"/>
                <w:szCs w:val="20"/>
                <w:spacing w:val="6"/>
              </w:rPr>
              <w:t>多功能声级计</w:t>
            </w:r>
          </w:p>
        </w:tc>
        <w:tc>
          <w:tcPr>
            <w:tcW w:w="3233" w:type="dxa"/>
            <w:vAlign w:val="top"/>
            <w:tcBorders>
              <w:right w:val="single" w:color="000000" w:sz="10" w:space="0"/>
            </w:tcBorders>
          </w:tcPr>
          <w:p>
            <w:pPr>
              <w:ind w:left="1073"/>
              <w:spacing w:before="170" w:line="264" w:lineRule="exact"/>
              <w:rPr>
                <w:rFonts w:ascii="SimSun" w:hAnsi="SimSun" w:eastAsia="SimSun" w:cs="SimSun"/>
                <w:sz w:val="20"/>
                <w:szCs w:val="20"/>
              </w:rPr>
            </w:pPr>
            <w:r>
              <w:rPr>
                <w:rFonts w:ascii="Times New Roman" w:hAnsi="Times New Roman" w:eastAsia="Times New Roman" w:cs="Times New Roman"/>
                <w:sz w:val="20"/>
                <w:szCs w:val="20"/>
                <w:position w:val="1"/>
              </w:rPr>
              <w:t>AWA</w:t>
            </w:r>
            <w:r>
              <w:rPr>
                <w:rFonts w:ascii="Times New Roman" w:hAnsi="Times New Roman" w:eastAsia="Times New Roman" w:cs="Times New Roman"/>
                <w:sz w:val="20"/>
                <w:szCs w:val="20"/>
                <w:spacing w:val="16"/>
                <w:position w:val="1"/>
              </w:rPr>
              <w:t>6228</w:t>
            </w:r>
            <w:r>
              <w:rPr>
                <w:rFonts w:ascii="SimSun" w:hAnsi="SimSun" w:eastAsia="SimSun" w:cs="SimSun"/>
                <w:sz w:val="20"/>
                <w:szCs w:val="20"/>
                <w:spacing w:val="16"/>
                <w:position w:val="1"/>
              </w:rPr>
              <w:t>+</w:t>
            </w:r>
          </w:p>
        </w:tc>
      </w:tr>
      <w:tr>
        <w:trPr>
          <w:trHeight w:val="514" w:hRule="atLeast"/>
        </w:trPr>
        <w:tc>
          <w:tcPr>
            <w:tcW w:w="2796" w:type="dxa"/>
            <w:vAlign w:val="top"/>
            <w:tcBorders>
              <w:left w:val="single" w:color="000000" w:sz="10" w:space="0"/>
            </w:tcBorders>
          </w:tcPr>
          <w:p>
            <w:pPr>
              <w:ind w:left="978"/>
              <w:spacing w:before="208" w:line="195" w:lineRule="auto"/>
              <w:rPr>
                <w:rFonts w:ascii="Times New Roman" w:hAnsi="Times New Roman" w:eastAsia="Times New Roman" w:cs="Times New Roman"/>
                <w:sz w:val="20"/>
                <w:szCs w:val="20"/>
              </w:rPr>
            </w:pPr>
            <w:r>
              <w:rPr>
                <w:rFonts w:ascii="Times New Roman" w:hAnsi="Times New Roman" w:eastAsia="Times New Roman" w:cs="Times New Roman"/>
                <w:sz w:val="20"/>
                <w:szCs w:val="20"/>
                <w:spacing w:val="4"/>
              </w:rPr>
              <w:t>X-014-33</w:t>
            </w:r>
          </w:p>
        </w:tc>
        <w:tc>
          <w:tcPr>
            <w:tcW w:w="3655" w:type="dxa"/>
            <w:vAlign w:val="top"/>
          </w:tcPr>
          <w:p>
            <w:pPr>
              <w:ind w:left="1417"/>
              <w:spacing w:before="172" w:line="228" w:lineRule="auto"/>
              <w:rPr>
                <w:rFonts w:ascii="SimSun" w:hAnsi="SimSun" w:eastAsia="SimSun" w:cs="SimSun"/>
                <w:sz w:val="20"/>
                <w:szCs w:val="20"/>
              </w:rPr>
            </w:pPr>
            <w:r>
              <w:rPr>
                <w:rFonts w:ascii="SimSun" w:hAnsi="SimSun" w:eastAsia="SimSun" w:cs="SimSun"/>
                <w:sz w:val="20"/>
                <w:szCs w:val="20"/>
                <w:spacing w:val="6"/>
              </w:rPr>
              <w:t>声校准器</w:t>
            </w:r>
          </w:p>
        </w:tc>
        <w:tc>
          <w:tcPr>
            <w:tcW w:w="3233" w:type="dxa"/>
            <w:vAlign w:val="top"/>
            <w:tcBorders>
              <w:right w:val="single" w:color="000000" w:sz="10" w:space="0"/>
            </w:tcBorders>
          </w:tcPr>
          <w:p>
            <w:pPr>
              <w:ind w:left="1102"/>
              <w:spacing w:before="208" w:line="195" w:lineRule="auto"/>
              <w:rPr>
                <w:rFonts w:ascii="Times New Roman" w:hAnsi="Times New Roman" w:eastAsia="Times New Roman" w:cs="Times New Roman"/>
                <w:sz w:val="20"/>
                <w:szCs w:val="20"/>
              </w:rPr>
            </w:pPr>
            <w:r>
              <w:rPr>
                <w:rFonts w:ascii="Times New Roman" w:hAnsi="Times New Roman" w:eastAsia="Times New Roman" w:cs="Times New Roman"/>
                <w:sz w:val="20"/>
                <w:szCs w:val="20"/>
              </w:rPr>
              <w:t>AWA</w:t>
            </w:r>
            <w:r>
              <w:rPr>
                <w:rFonts w:ascii="Times New Roman" w:hAnsi="Times New Roman" w:eastAsia="Times New Roman" w:cs="Times New Roman"/>
                <w:sz w:val="20"/>
                <w:szCs w:val="20"/>
                <w:spacing w:val="2"/>
              </w:rPr>
              <w:t>6021A</w:t>
            </w:r>
          </w:p>
        </w:tc>
      </w:tr>
      <w:tr>
        <w:trPr>
          <w:trHeight w:val="514" w:hRule="atLeast"/>
        </w:trPr>
        <w:tc>
          <w:tcPr>
            <w:tcW w:w="2796" w:type="dxa"/>
            <w:vAlign w:val="top"/>
            <w:tcBorders>
              <w:left w:val="single" w:color="000000" w:sz="10" w:space="0"/>
            </w:tcBorders>
          </w:tcPr>
          <w:p>
            <w:pPr>
              <w:ind w:left="978"/>
              <w:spacing w:before="210" w:line="195" w:lineRule="auto"/>
              <w:rPr>
                <w:rFonts w:ascii="Times New Roman" w:hAnsi="Times New Roman" w:eastAsia="Times New Roman" w:cs="Times New Roman"/>
                <w:sz w:val="20"/>
                <w:szCs w:val="20"/>
              </w:rPr>
            </w:pPr>
            <w:r>
              <w:rPr>
                <w:rFonts w:ascii="Times New Roman" w:hAnsi="Times New Roman" w:eastAsia="Times New Roman" w:cs="Times New Roman"/>
                <w:sz w:val="20"/>
                <w:szCs w:val="20"/>
                <w:spacing w:val="4"/>
              </w:rPr>
              <w:t>X-054-36</w:t>
            </w:r>
          </w:p>
        </w:tc>
        <w:tc>
          <w:tcPr>
            <w:tcW w:w="3655" w:type="dxa"/>
            <w:vAlign w:val="top"/>
          </w:tcPr>
          <w:p>
            <w:pPr>
              <w:ind w:left="782"/>
              <w:spacing w:before="173" w:line="228" w:lineRule="auto"/>
              <w:rPr>
                <w:rFonts w:ascii="SimSun" w:hAnsi="SimSun" w:eastAsia="SimSun" w:cs="SimSun"/>
                <w:sz w:val="20"/>
                <w:szCs w:val="20"/>
              </w:rPr>
            </w:pPr>
            <w:r>
              <w:rPr>
                <w:rFonts w:ascii="SimSun" w:hAnsi="SimSun" w:eastAsia="SimSun" w:cs="SimSun"/>
                <w:sz w:val="20"/>
                <w:szCs w:val="20"/>
                <w:spacing w:val="8"/>
              </w:rPr>
              <w:t>便携式风速气象测定仪</w:t>
            </w:r>
          </w:p>
        </w:tc>
        <w:tc>
          <w:tcPr>
            <w:tcW w:w="3233" w:type="dxa"/>
            <w:vAlign w:val="top"/>
            <w:tcBorders>
              <w:right w:val="single" w:color="000000" w:sz="10" w:space="0"/>
            </w:tcBorders>
          </w:tcPr>
          <w:p>
            <w:pPr>
              <w:ind w:left="1082"/>
              <w:spacing w:before="206" w:line="199" w:lineRule="auto"/>
              <w:rPr>
                <w:rFonts w:ascii="Times New Roman" w:hAnsi="Times New Roman" w:eastAsia="Times New Roman" w:cs="Times New Roman"/>
                <w:sz w:val="20"/>
                <w:szCs w:val="20"/>
              </w:rPr>
            </w:pPr>
            <w:r>
              <w:rPr>
                <w:rFonts w:ascii="Times New Roman" w:hAnsi="Times New Roman" w:eastAsia="Times New Roman" w:cs="Times New Roman"/>
                <w:sz w:val="20"/>
                <w:szCs w:val="20"/>
              </w:rPr>
              <w:t>Kestrel</w:t>
            </w:r>
            <w:r>
              <w:rPr>
                <w:rFonts w:ascii="Times New Roman" w:hAnsi="Times New Roman" w:eastAsia="Times New Roman" w:cs="Times New Roman"/>
                <w:sz w:val="20"/>
                <w:szCs w:val="20"/>
                <w:spacing w:val="14"/>
                <w:w w:val="101"/>
              </w:rPr>
              <w:t xml:space="preserve"> </w:t>
            </w:r>
            <w:r>
              <w:rPr>
                <w:rFonts w:ascii="Times New Roman" w:hAnsi="Times New Roman" w:eastAsia="Times New Roman" w:cs="Times New Roman"/>
                <w:sz w:val="20"/>
                <w:szCs w:val="20"/>
                <w:spacing w:val="8"/>
              </w:rPr>
              <w:t>5000</w:t>
            </w:r>
          </w:p>
        </w:tc>
      </w:tr>
      <w:tr>
        <w:trPr>
          <w:trHeight w:val="514" w:hRule="atLeast"/>
        </w:trPr>
        <w:tc>
          <w:tcPr>
            <w:tcW w:w="2796" w:type="dxa"/>
            <w:vAlign w:val="top"/>
            <w:tcBorders>
              <w:left w:val="single" w:color="000000" w:sz="10" w:space="0"/>
            </w:tcBorders>
          </w:tcPr>
          <w:p>
            <w:pPr>
              <w:ind w:left="978"/>
              <w:spacing w:before="209" w:line="195" w:lineRule="auto"/>
              <w:rPr>
                <w:rFonts w:ascii="Times New Roman" w:hAnsi="Times New Roman" w:eastAsia="Times New Roman" w:cs="Times New Roman"/>
                <w:sz w:val="20"/>
                <w:szCs w:val="20"/>
              </w:rPr>
            </w:pPr>
            <w:r>
              <w:rPr>
                <w:rFonts w:ascii="Times New Roman" w:hAnsi="Times New Roman" w:eastAsia="Times New Roman" w:cs="Times New Roman"/>
                <w:sz w:val="20"/>
                <w:szCs w:val="20"/>
                <w:spacing w:val="4"/>
              </w:rPr>
              <w:t>X-014-36</w:t>
            </w:r>
          </w:p>
        </w:tc>
        <w:tc>
          <w:tcPr>
            <w:tcW w:w="3655" w:type="dxa"/>
            <w:vAlign w:val="top"/>
          </w:tcPr>
          <w:p>
            <w:pPr>
              <w:ind w:left="1417"/>
              <w:spacing w:before="174" w:line="228" w:lineRule="auto"/>
              <w:rPr>
                <w:rFonts w:ascii="SimSun" w:hAnsi="SimSun" w:eastAsia="SimSun" w:cs="SimSun"/>
                <w:sz w:val="20"/>
                <w:szCs w:val="20"/>
              </w:rPr>
            </w:pPr>
            <w:r>
              <w:rPr>
                <w:rFonts w:ascii="SimSun" w:hAnsi="SimSun" w:eastAsia="SimSun" w:cs="SimSun"/>
                <w:sz w:val="20"/>
                <w:szCs w:val="20"/>
                <w:spacing w:val="6"/>
              </w:rPr>
              <w:t>声校准器</w:t>
            </w:r>
          </w:p>
        </w:tc>
        <w:tc>
          <w:tcPr>
            <w:tcW w:w="3233" w:type="dxa"/>
            <w:vAlign w:val="top"/>
            <w:tcBorders>
              <w:right w:val="single" w:color="000000" w:sz="10" w:space="0"/>
            </w:tcBorders>
          </w:tcPr>
          <w:p>
            <w:pPr>
              <w:ind w:left="1102"/>
              <w:spacing w:before="209" w:line="195" w:lineRule="auto"/>
              <w:rPr>
                <w:rFonts w:ascii="Times New Roman" w:hAnsi="Times New Roman" w:eastAsia="Times New Roman" w:cs="Times New Roman"/>
                <w:sz w:val="20"/>
                <w:szCs w:val="20"/>
              </w:rPr>
            </w:pPr>
            <w:r>
              <w:rPr>
                <w:rFonts w:ascii="Times New Roman" w:hAnsi="Times New Roman" w:eastAsia="Times New Roman" w:cs="Times New Roman"/>
                <w:sz w:val="20"/>
                <w:szCs w:val="20"/>
              </w:rPr>
              <w:t>AWA</w:t>
            </w:r>
            <w:r>
              <w:rPr>
                <w:rFonts w:ascii="Times New Roman" w:hAnsi="Times New Roman" w:eastAsia="Times New Roman" w:cs="Times New Roman"/>
                <w:sz w:val="20"/>
                <w:szCs w:val="20"/>
                <w:spacing w:val="2"/>
              </w:rPr>
              <w:t>6022A</w:t>
            </w:r>
          </w:p>
        </w:tc>
      </w:tr>
      <w:tr>
        <w:trPr>
          <w:trHeight w:val="538" w:hRule="atLeast"/>
        </w:trPr>
        <w:tc>
          <w:tcPr>
            <w:tcW w:w="2796" w:type="dxa"/>
            <w:vAlign w:val="top"/>
            <w:tcBorders>
              <w:left w:val="single" w:color="000000" w:sz="10" w:space="0"/>
              <w:bottom w:val="single" w:color="000000" w:sz="10" w:space="0"/>
            </w:tcBorders>
          </w:tcPr>
          <w:p>
            <w:pPr>
              <w:ind w:left="1184"/>
              <w:spacing w:before="175" w:line="229" w:lineRule="auto"/>
              <w:rPr>
                <w:rFonts w:ascii="SimSun" w:hAnsi="SimSun" w:eastAsia="SimSun" w:cs="SimSun"/>
                <w:sz w:val="20"/>
                <w:szCs w:val="20"/>
              </w:rPr>
            </w:pPr>
            <w:r>
              <w:rPr>
                <w:rFonts w:ascii="SimSun" w:hAnsi="SimSun" w:eastAsia="SimSun" w:cs="SimSun"/>
                <w:sz w:val="20"/>
                <w:szCs w:val="20"/>
                <w:spacing w:val="3"/>
              </w:rPr>
              <w:t>备注</w:t>
            </w:r>
          </w:p>
        </w:tc>
        <w:tc>
          <w:tcPr>
            <w:tcW w:w="6888" w:type="dxa"/>
            <w:vAlign w:val="top"/>
            <w:gridSpan w:val="2"/>
            <w:tcBorders>
              <w:bottom w:val="single" w:color="000000" w:sz="10" w:space="0"/>
              <w:right w:val="single" w:color="000000" w:sz="10" w:space="0"/>
            </w:tcBorders>
          </w:tcPr>
          <w:p>
            <w:pPr>
              <w:ind w:left="2315"/>
              <w:spacing w:before="175" w:line="228" w:lineRule="auto"/>
              <w:rPr>
                <w:rFonts w:ascii="SimSun" w:hAnsi="SimSun" w:eastAsia="SimSun" w:cs="SimSun"/>
                <w:sz w:val="20"/>
                <w:szCs w:val="20"/>
              </w:rPr>
            </w:pPr>
            <w:r>
              <w:rPr>
                <w:rFonts w:ascii="SimSun" w:hAnsi="SimSun" w:eastAsia="SimSun" w:cs="SimSun"/>
                <w:sz w:val="20"/>
                <w:szCs w:val="20"/>
                <w:spacing w:val="5"/>
              </w:rPr>
              <w:t>以上仪器设备均为自有。</w:t>
            </w:r>
          </w:p>
        </w:tc>
      </w:tr>
    </w:tbl>
    <w:p>
      <w:pPr>
        <w:pStyle w:val="BodyText"/>
        <w:spacing w:line="287" w:lineRule="auto"/>
        <w:rPr/>
      </w:pPr>
      <w:r/>
    </w:p>
    <w:p>
      <w:pPr>
        <w:pStyle w:val="BodyText"/>
        <w:spacing w:line="287" w:lineRule="auto"/>
        <w:rPr/>
      </w:pPr>
      <w:r/>
    </w:p>
    <w:p>
      <w:pPr>
        <w:pStyle w:val="BodyText"/>
        <w:spacing w:line="287" w:lineRule="auto"/>
        <w:rPr/>
      </w:pPr>
      <w:r/>
    </w:p>
    <w:p>
      <w:pPr>
        <w:pStyle w:val="BodyText"/>
        <w:spacing w:line="287" w:lineRule="auto"/>
        <w:rPr/>
      </w:pPr>
      <w:r/>
    </w:p>
    <w:p>
      <w:pPr>
        <w:pStyle w:val="BodyText"/>
        <w:spacing w:line="288" w:lineRule="auto"/>
        <w:rPr/>
      </w:pPr>
      <w:r/>
    </w:p>
    <w:p>
      <w:pPr>
        <w:ind w:left="42"/>
        <w:spacing w:before="59" w:line="219" w:lineRule="auto"/>
        <w:rPr>
          <w:rFonts w:ascii="SimSun" w:hAnsi="SimSun" w:eastAsia="SimSun" w:cs="SimSun"/>
          <w:sz w:val="18"/>
          <w:szCs w:val="18"/>
        </w:rPr>
      </w:pPr>
      <w:r>
        <w:pict>
          <v:shape id="_x0000_s414" style="position:absolute;margin-left:406.591pt;margin-top:1.96165pt;mso-position-vertical-relative:text;mso-position-horizontal-relative:text;width:78.1pt;height:12.7pt;z-index:256827392;" filled="false" stroked="false" type="#_x0000_t202">
            <v:fill on="false"/>
            <v:stroke on="false"/>
            <v:path/>
            <v:imagedata o:title=""/>
            <o:lock v:ext="edit" aspectratio="false"/>
            <v:textbox inset="0mm,0mm,0mm,0mm">
              <w:txbxContent>
                <w:p>
                  <w:pPr>
                    <w:ind w:left="20"/>
                    <w:spacing w:before="20" w:line="219" w:lineRule="auto"/>
                    <w:rPr>
                      <w:rFonts w:ascii="SimSun" w:hAnsi="SimSun" w:eastAsia="SimSun" w:cs="SimSun"/>
                      <w:sz w:val="18"/>
                      <w:szCs w:val="18"/>
                    </w:rPr>
                  </w:pPr>
                  <w:r>
                    <w:rPr>
                      <w:rFonts w:ascii="SimSun" w:hAnsi="SimSun" w:eastAsia="SimSun" w:cs="SimSun"/>
                      <w:sz w:val="18"/>
                      <w:szCs w:val="18"/>
                      <w:spacing w:val="-4"/>
                    </w:rPr>
                    <w:t>第 </w:t>
                  </w:r>
                  <w:r>
                    <w:rPr>
                      <w:rFonts w:ascii="Times New Roman" w:hAnsi="Times New Roman" w:eastAsia="Times New Roman" w:cs="Times New Roman"/>
                      <w:sz w:val="18"/>
                      <w:szCs w:val="18"/>
                      <w:spacing w:val="-4"/>
                    </w:rPr>
                    <w:t>21</w:t>
                  </w:r>
                  <w:r>
                    <w:rPr>
                      <w:rFonts w:ascii="Times New Roman" w:hAnsi="Times New Roman" w:eastAsia="Times New Roman" w:cs="Times New Roman"/>
                      <w:sz w:val="18"/>
                      <w:szCs w:val="18"/>
                      <w:spacing w:val="9"/>
                    </w:rPr>
                    <w:t xml:space="preserve">  </w:t>
                  </w:r>
                  <w:r>
                    <w:rPr>
                      <w:rFonts w:ascii="SimSun" w:hAnsi="SimSun" w:eastAsia="SimSun" w:cs="SimSun"/>
                      <w:sz w:val="18"/>
                      <w:szCs w:val="18"/>
                      <w:spacing w:val="-4"/>
                    </w:rPr>
                    <w:t>页</w:t>
                  </w:r>
                  <w:r>
                    <w:rPr>
                      <w:rFonts w:ascii="SimSun" w:hAnsi="SimSun" w:eastAsia="SimSun" w:cs="SimSun"/>
                      <w:sz w:val="18"/>
                      <w:szCs w:val="18"/>
                      <w:spacing w:val="6"/>
                    </w:rPr>
                    <w:t xml:space="preserve"> </w:t>
                  </w:r>
                  <w:r>
                    <w:rPr>
                      <w:rFonts w:ascii="SimSun" w:hAnsi="SimSun" w:eastAsia="SimSun" w:cs="SimSun"/>
                      <w:sz w:val="18"/>
                      <w:szCs w:val="18"/>
                      <w:spacing w:val="-4"/>
                    </w:rPr>
                    <w:t>共</w:t>
                  </w:r>
                  <w:r>
                    <w:rPr>
                      <w:rFonts w:ascii="SimSun" w:hAnsi="SimSun" w:eastAsia="SimSun" w:cs="SimSun"/>
                      <w:sz w:val="18"/>
                      <w:szCs w:val="18"/>
                      <w:spacing w:val="5"/>
                    </w:rPr>
                    <w:t xml:space="preserve"> </w:t>
                  </w:r>
                  <w:r>
                    <w:rPr>
                      <w:rFonts w:ascii="Times New Roman" w:hAnsi="Times New Roman" w:eastAsia="Times New Roman" w:cs="Times New Roman"/>
                      <w:sz w:val="18"/>
                      <w:szCs w:val="18"/>
                      <w:spacing w:val="-4"/>
                    </w:rPr>
                    <w:t>23</w:t>
                  </w:r>
                  <w:r>
                    <w:rPr>
                      <w:rFonts w:ascii="Times New Roman" w:hAnsi="Times New Roman" w:eastAsia="Times New Roman" w:cs="Times New Roman"/>
                      <w:sz w:val="18"/>
                      <w:szCs w:val="18"/>
                      <w:spacing w:val="4"/>
                    </w:rPr>
                    <w:t xml:space="preserve">  </w:t>
                  </w:r>
                  <w:r>
                    <w:rPr>
                      <w:rFonts w:ascii="SimSun" w:hAnsi="SimSun" w:eastAsia="SimSun" w:cs="SimSun"/>
                      <w:sz w:val="18"/>
                      <w:szCs w:val="18"/>
                      <w:spacing w:val="-4"/>
                    </w:rPr>
                    <w:t>页</w:t>
                  </w:r>
                </w:p>
              </w:txbxContent>
            </v:textbox>
          </v:shape>
        </w:pict>
      </w:r>
      <w:r>
        <w:rPr>
          <w:rFonts w:ascii="SimSun" w:hAnsi="SimSun" w:eastAsia="SimSun" w:cs="SimSun"/>
          <w:sz w:val="18"/>
          <w:szCs w:val="18"/>
          <w:spacing w:val="-1"/>
        </w:rPr>
        <w:t>江苏康达检测技术股份有限公司</w:t>
      </w:r>
    </w:p>
    <w:p>
      <w:pPr>
        <w:spacing w:line="219" w:lineRule="auto"/>
        <w:sectPr>
          <w:headerReference w:type="default" r:id="rId338"/>
          <w:pgSz w:w="11906" w:h="16839"/>
          <w:pgMar w:top="950" w:right="0" w:bottom="400" w:left="1097" w:header="518" w:footer="0" w:gutter="0"/>
        </w:sectPr>
        <w:rPr>
          <w:rFonts w:ascii="SimSun" w:hAnsi="SimSun" w:eastAsia="SimSun" w:cs="SimSun"/>
          <w:sz w:val="18"/>
          <w:szCs w:val="18"/>
        </w:rPr>
      </w:pPr>
    </w:p>
    <w:p>
      <w:pPr>
        <w:spacing w:before="8"/>
        <w:rPr/>
      </w:pPr>
      <w:r>
        <w:drawing>
          <wp:anchor distT="0" distB="0" distL="0" distR="0" simplePos="0" relativeHeight="256856064" behindDoc="0" locked="0" layoutInCell="0" allowOverlap="1">
            <wp:simplePos x="0" y="0"/>
            <wp:positionH relativeFrom="page">
              <wp:posOffset>7497826</wp:posOffset>
            </wp:positionH>
            <wp:positionV relativeFrom="page">
              <wp:posOffset>4942018</wp:posOffset>
            </wp:positionV>
            <wp:extent cx="62483" cy="808094"/>
            <wp:effectExtent l="0" t="0" r="0" b="0"/>
            <wp:wrapNone/>
            <wp:docPr id="352" name="IM 352"/>
            <wp:cNvGraphicFramePr/>
            <a:graphic>
              <a:graphicData uri="http://schemas.openxmlformats.org/drawingml/2006/picture">
                <pic:pic>
                  <pic:nvPicPr>
                    <pic:cNvPr id="352" name="IM 352"/>
                    <pic:cNvPicPr/>
                  </pic:nvPicPr>
                  <pic:blipFill>
                    <a:blip r:embed="rId341"/>
                    <a:stretch>
                      <a:fillRect/>
                    </a:stretch>
                  </pic:blipFill>
                  <pic:spPr>
                    <a:xfrm rot="0">
                      <a:off x="0" y="0"/>
                      <a:ext cx="62483" cy="808094"/>
                    </a:xfrm>
                    <a:prstGeom prst="rect">
                      <a:avLst/>
                    </a:prstGeom>
                  </pic:spPr>
                </pic:pic>
              </a:graphicData>
            </a:graphic>
          </wp:anchor>
        </w:drawing>
      </w:r>
      <w:r/>
    </w:p>
    <w:tbl>
      <w:tblPr>
        <w:tblStyle w:val="TableNormal"/>
        <w:tblW w:w="9560" w:type="dxa"/>
        <w:tblInd w:w="35" w:type="dxa"/>
        <w:tblLayout w:type="fixed"/>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Pr>
      <w:tblGrid>
        <w:gridCol w:w="8081"/>
        <w:gridCol w:w="1479"/>
      </w:tblGrid>
      <w:tr>
        <w:trPr>
          <w:trHeight w:val="8382" w:hRule="atLeast"/>
        </w:trPr>
        <w:tc>
          <w:tcPr>
            <w:tcW w:w="8081" w:type="dxa"/>
            <w:vAlign w:val="top"/>
            <w:tcBorders>
              <w:bottom w:val="nil"/>
              <w:right w:val="nil"/>
            </w:tcBorders>
          </w:tcPr>
          <w:p>
            <w:pPr>
              <w:ind w:left="143"/>
              <w:spacing w:before="166" w:line="219" w:lineRule="auto"/>
              <w:rPr>
                <w:rFonts w:ascii="SimSun" w:hAnsi="SimSun" w:eastAsia="SimSun" w:cs="SimSun"/>
                <w:sz w:val="30"/>
                <w:szCs w:val="30"/>
              </w:rPr>
            </w:pPr>
            <w:r>
              <w:rPr>
                <w:rFonts w:ascii="SimSun" w:hAnsi="SimSun" w:eastAsia="SimSun" w:cs="SimSun"/>
                <w:sz w:val="30"/>
                <w:szCs w:val="30"/>
                <w:b/>
                <w:bCs/>
                <w:spacing w:val="-9"/>
              </w:rPr>
              <w:t>附件</w:t>
            </w:r>
            <w:r>
              <w:rPr>
                <w:rFonts w:ascii="SimSun" w:hAnsi="SimSun" w:eastAsia="SimSun" w:cs="SimSun"/>
                <w:sz w:val="30"/>
                <w:szCs w:val="30"/>
                <w:spacing w:val="-9"/>
              </w:rPr>
              <w:t xml:space="preserve"> </w:t>
            </w:r>
            <w:r>
              <w:rPr>
                <w:rFonts w:ascii="Times New Roman" w:hAnsi="Times New Roman" w:eastAsia="Times New Roman" w:cs="Times New Roman"/>
                <w:sz w:val="30"/>
                <w:szCs w:val="30"/>
                <w:b/>
                <w:bCs/>
                <w:spacing w:val="-9"/>
              </w:rPr>
              <w:t>1</w:t>
            </w:r>
            <w:r>
              <w:rPr>
                <w:rFonts w:ascii="Times New Roman" w:hAnsi="Times New Roman" w:eastAsia="Times New Roman" w:cs="Times New Roman"/>
                <w:sz w:val="30"/>
                <w:szCs w:val="30"/>
                <w:b/>
                <w:bCs/>
                <w:spacing w:val="-35"/>
              </w:rPr>
              <w:t xml:space="preserve"> </w:t>
            </w:r>
            <w:r>
              <w:rPr>
                <w:rFonts w:ascii="SimSun" w:hAnsi="SimSun" w:eastAsia="SimSun" w:cs="SimSun"/>
                <w:sz w:val="30"/>
                <w:szCs w:val="30"/>
                <w:b/>
                <w:bCs/>
                <w:spacing w:val="-9"/>
              </w:rPr>
              <w:t>：现场检测点位示意图（</w:t>
            </w:r>
            <w:r>
              <w:rPr>
                <w:rFonts w:ascii="Times New Roman" w:hAnsi="Times New Roman" w:eastAsia="Times New Roman" w:cs="Times New Roman"/>
                <w:sz w:val="30"/>
                <w:szCs w:val="30"/>
                <w:b/>
                <w:bCs/>
                <w:spacing w:val="-9"/>
              </w:rPr>
              <w:t>01</w:t>
            </w:r>
            <w:r>
              <w:rPr>
                <w:rFonts w:ascii="Times New Roman" w:hAnsi="Times New Roman" w:eastAsia="Times New Roman" w:cs="Times New Roman"/>
                <w:sz w:val="30"/>
                <w:szCs w:val="30"/>
                <w:b/>
                <w:bCs/>
                <w:spacing w:val="17"/>
              </w:rPr>
              <w:t xml:space="preserve"> </w:t>
            </w:r>
            <w:r>
              <w:rPr>
                <w:rFonts w:ascii="SimSun" w:hAnsi="SimSun" w:eastAsia="SimSun" w:cs="SimSun"/>
                <w:sz w:val="30"/>
                <w:szCs w:val="30"/>
                <w:b/>
                <w:bCs/>
                <w:spacing w:val="-9"/>
              </w:rPr>
              <w:t>月</w:t>
            </w:r>
            <w:r>
              <w:rPr>
                <w:rFonts w:ascii="SimSun" w:hAnsi="SimSun" w:eastAsia="SimSun" w:cs="SimSun"/>
                <w:sz w:val="30"/>
                <w:szCs w:val="30"/>
                <w:spacing w:val="-53"/>
              </w:rPr>
              <w:t xml:space="preserve"> </w:t>
            </w:r>
            <w:r>
              <w:rPr>
                <w:rFonts w:ascii="Times New Roman" w:hAnsi="Times New Roman" w:eastAsia="Times New Roman" w:cs="Times New Roman"/>
                <w:sz w:val="30"/>
                <w:szCs w:val="30"/>
                <w:b/>
                <w:bCs/>
                <w:spacing w:val="-9"/>
              </w:rPr>
              <w:t>17</w:t>
            </w:r>
            <w:r>
              <w:rPr>
                <w:rFonts w:ascii="Times New Roman" w:hAnsi="Times New Roman" w:eastAsia="Times New Roman" w:cs="Times New Roman"/>
                <w:sz w:val="30"/>
                <w:szCs w:val="30"/>
                <w:b/>
                <w:bCs/>
                <w:spacing w:val="61"/>
                <w:w w:val="101"/>
              </w:rPr>
              <w:t xml:space="preserve"> </w:t>
            </w:r>
            <w:r>
              <w:rPr>
                <w:rFonts w:ascii="SimSun" w:hAnsi="SimSun" w:eastAsia="SimSun" w:cs="SimSun"/>
                <w:sz w:val="30"/>
                <w:szCs w:val="30"/>
                <w:b/>
                <w:bCs/>
                <w:spacing w:val="-9"/>
              </w:rPr>
              <w:t>日）</w:t>
            </w:r>
          </w:p>
          <w:p>
            <w:pPr>
              <w:spacing w:line="255" w:lineRule="auto"/>
              <w:rPr>
                <w:rFonts w:ascii="Arial"/>
                <w:sz w:val="21"/>
              </w:rPr>
            </w:pPr>
            <w:r/>
          </w:p>
          <w:p>
            <w:pPr>
              <w:ind w:firstLine="108"/>
              <w:spacing w:line="7500" w:lineRule="exact"/>
              <w:rPr/>
            </w:pPr>
            <w:r>
              <w:rPr>
                <w:position w:val="-150"/>
              </w:rPr>
              <w:drawing>
                <wp:inline distT="0" distB="0" distL="0" distR="0">
                  <wp:extent cx="4762500" cy="4762500"/>
                  <wp:effectExtent l="0" t="0" r="0" b="0"/>
                  <wp:docPr id="354" name="IM 354"/>
                  <wp:cNvGraphicFramePr/>
                  <a:graphic>
                    <a:graphicData uri="http://schemas.openxmlformats.org/drawingml/2006/picture">
                      <pic:pic>
                        <pic:nvPicPr>
                          <pic:cNvPr id="354" name="IM 354"/>
                          <pic:cNvPicPr/>
                        </pic:nvPicPr>
                        <pic:blipFill>
                          <a:blip r:embed="rId342"/>
                          <a:stretch>
                            <a:fillRect/>
                          </a:stretch>
                        </pic:blipFill>
                        <pic:spPr>
                          <a:xfrm rot="0">
                            <a:off x="0" y="0"/>
                            <a:ext cx="4762500" cy="4762500"/>
                          </a:xfrm>
                          <a:prstGeom prst="rect">
                            <a:avLst/>
                          </a:prstGeom>
                        </pic:spPr>
                      </pic:pic>
                    </a:graphicData>
                  </a:graphic>
                </wp:inline>
              </w:drawing>
            </w:r>
          </w:p>
        </w:tc>
        <w:tc>
          <w:tcPr>
            <w:tcW w:w="1479" w:type="dxa"/>
            <w:vAlign w:val="top"/>
            <w:tcBorders>
              <w:left w:val="nil"/>
              <w:bottom w:val="nil"/>
            </w:tcBorders>
          </w:tcPr>
          <w:p>
            <w:pPr>
              <w:spacing w:before="40"/>
              <w:rPr/>
            </w:pPr>
            <w:r/>
          </w:p>
          <w:tbl>
            <w:tblPr>
              <w:tblStyle w:val="TableNormal"/>
              <w:tblW w:w="899" w:type="dxa"/>
              <w:tblInd w:w="477" w:type="dxa"/>
              <w:tblLayout w:type="fixed"/>
              <w:tblBorders>
                <w:left w:val="single" w:color="000000" w:sz="2" w:space="0"/>
                <w:bottom w:val="single" w:color="000000" w:sz="2" w:space="0"/>
                <w:right w:val="single" w:color="000000" w:sz="2" w:space="0"/>
                <w:top w:val="single" w:color="000000" w:sz="2" w:space="0"/>
              </w:tblBorders>
            </w:tblPr>
            <w:tblGrid>
              <w:gridCol w:w="899"/>
            </w:tblGrid>
            <w:tr>
              <w:trPr>
                <w:trHeight w:val="1275" w:hRule="atLeast"/>
              </w:trPr>
              <w:tc>
                <w:tcPr>
                  <w:tcW w:w="899" w:type="dxa"/>
                  <w:vAlign w:val="top"/>
                </w:tcPr>
                <w:p>
                  <w:pPr>
                    <w:ind w:left="115"/>
                    <w:spacing w:before="56" w:line="229" w:lineRule="auto"/>
                    <w:rPr>
                      <w:rFonts w:ascii="SimSun" w:hAnsi="SimSun" w:eastAsia="SimSun" w:cs="SimSun"/>
                      <w:sz w:val="20"/>
                      <w:szCs w:val="20"/>
                    </w:rPr>
                  </w:pPr>
                  <w:r>
                    <w:drawing>
                      <wp:anchor distT="0" distB="0" distL="0" distR="0" simplePos="0" relativeHeight="256857088" behindDoc="0" locked="0" layoutInCell="1" allowOverlap="1">
                        <wp:simplePos x="0" y="0"/>
                        <wp:positionH relativeFrom="rightMargin">
                          <wp:posOffset>-390766</wp:posOffset>
                        </wp:positionH>
                        <wp:positionV relativeFrom="topMargin">
                          <wp:posOffset>292100</wp:posOffset>
                        </wp:positionV>
                        <wp:extent cx="76200" cy="446417"/>
                        <wp:effectExtent l="0" t="0" r="0" b="0"/>
                        <wp:wrapNone/>
                        <wp:docPr id="356" name="IM 356"/>
                        <wp:cNvGraphicFramePr/>
                        <a:graphic>
                          <a:graphicData uri="http://schemas.openxmlformats.org/drawingml/2006/picture">
                            <pic:pic>
                              <pic:nvPicPr>
                                <pic:cNvPr id="356" name="IM 356"/>
                                <pic:cNvPicPr/>
                              </pic:nvPicPr>
                              <pic:blipFill>
                                <a:blip r:embed="rId343"/>
                                <a:stretch>
                                  <a:fillRect/>
                                </a:stretch>
                              </pic:blipFill>
                              <pic:spPr>
                                <a:xfrm rot="0">
                                  <a:off x="0" y="0"/>
                                  <a:ext cx="76200" cy="446417"/>
                                </a:xfrm>
                                <a:prstGeom prst="rect">
                                  <a:avLst/>
                                </a:prstGeom>
                              </pic:spPr>
                            </pic:pic>
                          </a:graphicData>
                        </a:graphic>
                      </wp:anchor>
                    </w:drawing>
                  </w:r>
                  <w:r>
                    <w:rPr>
                      <w:rFonts w:ascii="SimSun" w:hAnsi="SimSun" w:eastAsia="SimSun" w:cs="SimSun"/>
                      <w:sz w:val="20"/>
                      <w:szCs w:val="20"/>
                      <w:spacing w:val="2"/>
                    </w:rPr>
                    <w:t>方位：</w:t>
                  </w:r>
                </w:p>
                <w:p>
                  <w:pPr>
                    <w:spacing w:line="354" w:lineRule="auto"/>
                    <w:rPr>
                      <w:rFonts w:ascii="Arial"/>
                      <w:sz w:val="21"/>
                    </w:rPr>
                  </w:pPr>
                  <w:r/>
                </w:p>
                <w:p>
                  <w:pPr>
                    <w:ind w:left="104"/>
                    <w:spacing w:before="58" w:line="192" w:lineRule="auto"/>
                    <w:rPr>
                      <w:rFonts w:ascii="Times New Roman" w:hAnsi="Times New Roman" w:eastAsia="Times New Roman" w:cs="Times New Roman"/>
                      <w:sz w:val="20"/>
                      <w:szCs w:val="20"/>
                    </w:rPr>
                  </w:pPr>
                  <w:r>
                    <w:rPr>
                      <w:rFonts w:ascii="Times New Roman" w:hAnsi="Times New Roman" w:eastAsia="Times New Roman" w:cs="Times New Roman"/>
                      <w:sz w:val="20"/>
                      <w:szCs w:val="20"/>
                      <w:spacing w:val="8"/>
                    </w:rPr>
                    <w:t>N</w:t>
                  </w:r>
                </w:p>
              </w:tc>
            </w:tr>
          </w:tbl>
          <w:p>
            <w:pPr>
              <w:rPr>
                <w:rFonts w:ascii="Arial"/>
                <w:sz w:val="21"/>
              </w:rPr>
            </w:pPr>
            <w:r/>
          </w:p>
        </w:tc>
      </w:tr>
      <w:tr>
        <w:trPr>
          <w:trHeight w:val="2031" w:hRule="atLeast"/>
        </w:trPr>
        <w:tc>
          <w:tcPr>
            <w:tcW w:w="9560" w:type="dxa"/>
            <w:vAlign w:val="top"/>
            <w:gridSpan w:val="2"/>
            <w:tcBorders>
              <w:top w:val="nil"/>
            </w:tcBorders>
          </w:tcPr>
          <w:p>
            <w:pPr>
              <w:ind w:left="6697"/>
              <w:spacing w:before="113" w:line="219" w:lineRule="auto"/>
              <w:rPr>
                <w:rFonts w:ascii="SimSun" w:hAnsi="SimSun" w:eastAsia="SimSun" w:cs="SimSun"/>
                <w:sz w:val="18"/>
                <w:szCs w:val="18"/>
              </w:rPr>
            </w:pPr>
            <w:r>
              <w:rPr>
                <w:rFonts w:ascii="SimSun" w:hAnsi="SimSun" w:eastAsia="SimSun" w:cs="SimSun"/>
                <w:sz w:val="18"/>
                <w:szCs w:val="18"/>
                <w:spacing w:val="-11"/>
              </w:rPr>
              <w:t>图</w:t>
            </w:r>
            <w:r>
              <w:rPr>
                <w:rFonts w:ascii="SimSun" w:hAnsi="SimSun" w:eastAsia="SimSun" w:cs="SimSun"/>
                <w:sz w:val="18"/>
                <w:szCs w:val="18"/>
                <w:spacing w:val="7"/>
              </w:rPr>
              <w:t xml:space="preserve"> </w:t>
            </w:r>
            <w:r>
              <w:rPr>
                <w:rFonts w:ascii="SimSun" w:hAnsi="SimSun" w:eastAsia="SimSun" w:cs="SimSun"/>
                <w:sz w:val="18"/>
                <w:szCs w:val="18"/>
                <w:spacing w:val="-11"/>
              </w:rPr>
              <w:t>例</w:t>
            </w:r>
            <w:r>
              <w:rPr>
                <w:rFonts w:ascii="SimSun" w:hAnsi="SimSun" w:eastAsia="SimSun" w:cs="SimSun"/>
                <w:sz w:val="18"/>
                <w:szCs w:val="18"/>
                <w:spacing w:val="11"/>
              </w:rPr>
              <w:t xml:space="preserve"> </w:t>
            </w:r>
            <w:r>
              <w:rPr>
                <w:rFonts w:ascii="SimSun" w:hAnsi="SimSun" w:eastAsia="SimSun" w:cs="SimSun"/>
                <w:sz w:val="18"/>
                <w:szCs w:val="18"/>
                <w:spacing w:val="-11"/>
              </w:rPr>
              <w:t>说</w:t>
            </w:r>
            <w:r>
              <w:rPr>
                <w:rFonts w:ascii="SimSun" w:hAnsi="SimSun" w:eastAsia="SimSun" w:cs="SimSun"/>
                <w:sz w:val="18"/>
                <w:szCs w:val="18"/>
                <w:spacing w:val="23"/>
              </w:rPr>
              <w:t xml:space="preserve"> </w:t>
            </w:r>
            <w:r>
              <w:rPr>
                <w:rFonts w:ascii="SimSun" w:hAnsi="SimSun" w:eastAsia="SimSun" w:cs="SimSun"/>
                <w:sz w:val="18"/>
                <w:szCs w:val="18"/>
                <w:spacing w:val="-11"/>
              </w:rPr>
              <w:t>明</w:t>
            </w:r>
          </w:p>
          <w:p>
            <w:pPr>
              <w:ind w:left="5462"/>
              <w:spacing w:before="98" w:line="219" w:lineRule="auto"/>
              <w:rPr>
                <w:rFonts w:ascii="SimSun" w:hAnsi="SimSun" w:eastAsia="SimSun" w:cs="SimSun"/>
                <w:sz w:val="18"/>
                <w:szCs w:val="18"/>
              </w:rPr>
            </w:pPr>
            <w:r>
              <w:rPr>
                <w:rFonts w:ascii="SimSun" w:hAnsi="SimSun" w:eastAsia="SimSun" w:cs="SimSun"/>
                <w:sz w:val="18"/>
                <w:szCs w:val="18"/>
              </w:rPr>
              <w:t>地表水及地下水：☆  环境及工业废水：★</w:t>
            </w:r>
          </w:p>
          <w:p>
            <w:pPr>
              <w:ind w:left="5462"/>
              <w:spacing w:before="98" w:line="220" w:lineRule="auto"/>
              <w:rPr>
                <w:rFonts w:ascii="SimSun" w:hAnsi="SimSun" w:eastAsia="SimSun" w:cs="SimSun"/>
                <w:sz w:val="18"/>
                <w:szCs w:val="18"/>
              </w:rPr>
            </w:pPr>
            <w:r>
              <w:rPr>
                <w:rFonts w:ascii="SimSun" w:hAnsi="SimSun" w:eastAsia="SimSun" w:cs="SimSun"/>
                <w:sz w:val="18"/>
                <w:szCs w:val="18"/>
                <w:spacing w:val="-2"/>
              </w:rPr>
              <w:t>环境空气及废气：</w:t>
            </w:r>
            <w:r>
              <w:rPr>
                <w:rFonts w:ascii="SimSun" w:hAnsi="SimSun" w:eastAsia="SimSun" w:cs="SimSun"/>
                <w:sz w:val="18"/>
                <w:szCs w:val="18"/>
                <w:spacing w:val="-59"/>
              </w:rPr>
              <w:t xml:space="preserve"> </w:t>
            </w:r>
            <w:r>
              <w:rPr>
                <w:rFonts w:ascii="SimSun" w:hAnsi="SimSun" w:eastAsia="SimSun" w:cs="SimSun"/>
                <w:sz w:val="18"/>
                <w:szCs w:val="18"/>
                <w:spacing w:val="-2"/>
              </w:rPr>
              <w:t>○  环境有组织废气：</w:t>
            </w:r>
            <w:r>
              <w:rPr>
                <w:rFonts w:ascii="SimSun" w:hAnsi="SimSun" w:eastAsia="SimSun" w:cs="SimSun"/>
                <w:sz w:val="18"/>
                <w:szCs w:val="18"/>
                <w:spacing w:val="-67"/>
              </w:rPr>
              <w:t xml:space="preserve"> </w:t>
            </w:r>
            <w:r>
              <w:rPr>
                <w:rFonts w:ascii="SimSun" w:hAnsi="SimSun" w:eastAsia="SimSun" w:cs="SimSun"/>
                <w:sz w:val="18"/>
                <w:szCs w:val="18"/>
                <w:spacing w:val="-2"/>
              </w:rPr>
              <w:t>◎</w:t>
            </w:r>
          </w:p>
          <w:p>
            <w:pPr>
              <w:ind w:left="5462"/>
              <w:spacing w:before="97" w:line="219" w:lineRule="auto"/>
              <w:rPr>
                <w:rFonts w:ascii="SimSun" w:hAnsi="SimSun" w:eastAsia="SimSun" w:cs="SimSun"/>
                <w:sz w:val="18"/>
                <w:szCs w:val="18"/>
              </w:rPr>
            </w:pPr>
            <w:r>
              <w:rPr>
                <w:rFonts w:ascii="SimSun" w:hAnsi="SimSun" w:eastAsia="SimSun" w:cs="SimSun"/>
                <w:sz w:val="18"/>
                <w:szCs w:val="18"/>
              </w:rPr>
              <w:t>环境及敏感噪声：△  厂界及其他噪声：▲</w:t>
            </w:r>
          </w:p>
          <w:p>
            <w:pPr>
              <w:ind w:left="5462"/>
              <w:spacing w:before="98" w:line="220" w:lineRule="auto"/>
              <w:rPr>
                <w:rFonts w:ascii="SimSun" w:hAnsi="SimSun" w:eastAsia="SimSun" w:cs="SimSun"/>
                <w:sz w:val="18"/>
                <w:szCs w:val="18"/>
              </w:rPr>
            </w:pPr>
            <w:r>
              <w:rPr>
                <w:rFonts w:ascii="SimSun" w:hAnsi="SimSun" w:eastAsia="SimSun" w:cs="SimSun"/>
                <w:sz w:val="18"/>
                <w:szCs w:val="18"/>
                <w:spacing w:val="-2"/>
              </w:rPr>
              <w:t>环境土壤及固体：</w:t>
            </w:r>
            <w:r>
              <w:rPr>
                <w:rFonts w:ascii="SimSun" w:hAnsi="SimSun" w:eastAsia="SimSun" w:cs="SimSun"/>
                <w:sz w:val="18"/>
                <w:szCs w:val="18"/>
                <w:spacing w:val="-59"/>
              </w:rPr>
              <w:t xml:space="preserve"> </w:t>
            </w:r>
            <w:r>
              <w:rPr>
                <w:rFonts w:ascii="SimSun" w:hAnsi="SimSun" w:eastAsia="SimSun" w:cs="SimSun"/>
                <w:sz w:val="18"/>
                <w:szCs w:val="18"/>
                <w:spacing w:val="-2"/>
              </w:rPr>
              <w:t>□  污染土壤及固废：</w:t>
            </w:r>
            <w:r>
              <w:rPr>
                <w:rFonts w:ascii="SimSun" w:hAnsi="SimSun" w:eastAsia="SimSun" w:cs="SimSun"/>
                <w:sz w:val="18"/>
                <w:szCs w:val="18"/>
                <w:spacing w:val="-64"/>
              </w:rPr>
              <w:t xml:space="preserve"> </w:t>
            </w:r>
            <w:r>
              <w:rPr>
                <w:rFonts w:ascii="SimSun" w:hAnsi="SimSun" w:eastAsia="SimSun" w:cs="SimSun"/>
                <w:sz w:val="18"/>
                <w:szCs w:val="18"/>
                <w:spacing w:val="-2"/>
              </w:rPr>
              <w:t>■</w:t>
            </w:r>
          </w:p>
          <w:p>
            <w:pPr>
              <w:ind w:left="5463"/>
              <w:spacing w:before="97" w:line="219" w:lineRule="auto"/>
              <w:rPr>
                <w:rFonts w:ascii="SimSun" w:hAnsi="SimSun" w:eastAsia="SimSun" w:cs="SimSun"/>
                <w:sz w:val="18"/>
                <w:szCs w:val="18"/>
              </w:rPr>
            </w:pPr>
            <w:r>
              <w:rPr>
                <w:rFonts w:ascii="SimSun" w:hAnsi="SimSun" w:eastAsia="SimSun" w:cs="SimSun"/>
                <w:sz w:val="18"/>
                <w:szCs w:val="18"/>
                <w:spacing w:val="-1"/>
              </w:rPr>
              <w:t>其他类别请注明：【详细请在备注说明类别】</w:t>
            </w:r>
          </w:p>
        </w:tc>
      </w:tr>
    </w:tbl>
    <w:p>
      <w:pPr>
        <w:pStyle w:val="BodyText"/>
        <w:spacing w:line="241" w:lineRule="auto"/>
        <w:rPr/>
      </w:pPr>
      <w:r/>
    </w:p>
    <w:p>
      <w:pPr>
        <w:pStyle w:val="BodyText"/>
        <w:spacing w:line="242" w:lineRule="auto"/>
        <w:rPr/>
      </w:pPr>
      <w:r/>
    </w:p>
    <w:p>
      <w:pPr>
        <w:pStyle w:val="BodyText"/>
        <w:spacing w:line="242" w:lineRule="auto"/>
        <w:rPr/>
      </w:pPr>
      <w:r/>
    </w:p>
    <w:p>
      <w:pPr>
        <w:pStyle w:val="BodyText"/>
        <w:spacing w:line="242" w:lineRule="auto"/>
        <w:rPr/>
      </w:pPr>
      <w:r/>
    </w:p>
    <w:p>
      <w:pPr>
        <w:pStyle w:val="BodyText"/>
        <w:spacing w:line="242" w:lineRule="auto"/>
        <w:rPr/>
      </w:pPr>
      <w:r/>
    </w:p>
    <w:p>
      <w:pPr>
        <w:pStyle w:val="BodyText"/>
        <w:spacing w:line="242" w:lineRule="auto"/>
        <w:rPr/>
      </w:pPr>
      <w:r/>
    </w:p>
    <w:p>
      <w:pPr>
        <w:pStyle w:val="BodyText"/>
        <w:spacing w:line="242" w:lineRule="auto"/>
        <w:rPr/>
      </w:pPr>
      <w:r/>
    </w:p>
    <w:p>
      <w:pPr>
        <w:pStyle w:val="BodyText"/>
        <w:spacing w:line="242" w:lineRule="auto"/>
        <w:rPr/>
      </w:pPr>
      <w:r/>
    </w:p>
    <w:p>
      <w:pPr>
        <w:pStyle w:val="BodyText"/>
        <w:spacing w:line="242" w:lineRule="auto"/>
        <w:rPr/>
      </w:pPr>
      <w:r/>
    </w:p>
    <w:p>
      <w:pPr>
        <w:pStyle w:val="BodyText"/>
        <w:spacing w:line="242" w:lineRule="auto"/>
        <w:rPr/>
      </w:pPr>
      <w:r/>
    </w:p>
    <w:p>
      <w:pPr>
        <w:pStyle w:val="BodyText"/>
        <w:spacing w:line="242" w:lineRule="auto"/>
        <w:rPr/>
      </w:pPr>
      <w:r/>
    </w:p>
    <w:p>
      <w:pPr>
        <w:pStyle w:val="BodyText"/>
        <w:spacing w:line="242" w:lineRule="auto"/>
        <w:rPr/>
      </w:pPr>
      <w:r/>
    </w:p>
    <w:p>
      <w:pPr>
        <w:pStyle w:val="BodyText"/>
        <w:spacing w:line="242" w:lineRule="auto"/>
        <w:rPr/>
      </w:pPr>
      <w:r/>
    </w:p>
    <w:p>
      <w:pPr>
        <w:pStyle w:val="BodyText"/>
        <w:spacing w:line="242" w:lineRule="auto"/>
        <w:rPr/>
      </w:pPr>
      <w:r/>
    </w:p>
    <w:p>
      <w:pPr>
        <w:pStyle w:val="BodyText"/>
        <w:spacing w:line="242" w:lineRule="auto"/>
        <w:rPr/>
      </w:pPr>
      <w:r/>
    </w:p>
    <w:p>
      <w:pPr>
        <w:pStyle w:val="BodyText"/>
        <w:spacing w:line="242" w:lineRule="auto"/>
        <w:rPr/>
      </w:pPr>
      <w:r/>
    </w:p>
    <w:p>
      <w:pPr>
        <w:pStyle w:val="BodyText"/>
        <w:spacing w:line="242" w:lineRule="auto"/>
        <w:rPr/>
      </w:pPr>
      <w:r/>
    </w:p>
    <w:p>
      <w:pPr>
        <w:pStyle w:val="BodyText"/>
        <w:spacing w:line="242" w:lineRule="auto"/>
        <w:rPr/>
      </w:pPr>
      <w:r/>
    </w:p>
    <w:p>
      <w:pPr>
        <w:ind w:left="3"/>
        <w:spacing w:before="59" w:line="219" w:lineRule="auto"/>
        <w:rPr>
          <w:rFonts w:ascii="SimSun" w:hAnsi="SimSun" w:eastAsia="SimSun" w:cs="SimSun"/>
          <w:sz w:val="18"/>
          <w:szCs w:val="18"/>
        </w:rPr>
      </w:pPr>
      <w:r>
        <w:pict>
          <v:shape id="_x0000_s416" style="position:absolute;margin-left:404.612pt;margin-top:1.97191pt;mso-position-vertical-relative:text;mso-position-horizontal-relative:text;width:78.1pt;height:12.7pt;z-index:256855040;" filled="false" stroked="false" type="#_x0000_t202">
            <v:fill on="false"/>
            <v:stroke on="false"/>
            <v:path/>
            <v:imagedata o:title=""/>
            <o:lock v:ext="edit" aspectratio="false"/>
            <v:textbox inset="0mm,0mm,0mm,0mm">
              <w:txbxContent>
                <w:p>
                  <w:pPr>
                    <w:ind w:left="20"/>
                    <w:spacing w:before="20" w:line="219" w:lineRule="auto"/>
                    <w:rPr>
                      <w:rFonts w:ascii="SimSun" w:hAnsi="SimSun" w:eastAsia="SimSun" w:cs="SimSun"/>
                      <w:sz w:val="18"/>
                      <w:szCs w:val="18"/>
                    </w:rPr>
                  </w:pPr>
                  <w:r>
                    <w:rPr>
                      <w:rFonts w:ascii="SimSun" w:hAnsi="SimSun" w:eastAsia="SimSun" w:cs="SimSun"/>
                      <w:sz w:val="18"/>
                      <w:szCs w:val="18"/>
                      <w:spacing w:val="-4"/>
                    </w:rPr>
                    <w:t>第 </w:t>
                  </w:r>
                  <w:r>
                    <w:rPr>
                      <w:rFonts w:ascii="Times New Roman" w:hAnsi="Times New Roman" w:eastAsia="Times New Roman" w:cs="Times New Roman"/>
                      <w:sz w:val="18"/>
                      <w:szCs w:val="18"/>
                      <w:spacing w:val="-4"/>
                    </w:rPr>
                    <w:t>22</w:t>
                  </w:r>
                  <w:r>
                    <w:rPr>
                      <w:rFonts w:ascii="Times New Roman" w:hAnsi="Times New Roman" w:eastAsia="Times New Roman" w:cs="Times New Roman"/>
                      <w:sz w:val="18"/>
                      <w:szCs w:val="18"/>
                      <w:spacing w:val="9"/>
                    </w:rPr>
                    <w:t xml:space="preserve">  </w:t>
                  </w:r>
                  <w:r>
                    <w:rPr>
                      <w:rFonts w:ascii="SimSun" w:hAnsi="SimSun" w:eastAsia="SimSun" w:cs="SimSun"/>
                      <w:sz w:val="18"/>
                      <w:szCs w:val="18"/>
                      <w:spacing w:val="-4"/>
                    </w:rPr>
                    <w:t>页</w:t>
                  </w:r>
                  <w:r>
                    <w:rPr>
                      <w:rFonts w:ascii="SimSun" w:hAnsi="SimSun" w:eastAsia="SimSun" w:cs="SimSun"/>
                      <w:sz w:val="18"/>
                      <w:szCs w:val="18"/>
                      <w:spacing w:val="6"/>
                    </w:rPr>
                    <w:t xml:space="preserve"> </w:t>
                  </w:r>
                  <w:r>
                    <w:rPr>
                      <w:rFonts w:ascii="SimSun" w:hAnsi="SimSun" w:eastAsia="SimSun" w:cs="SimSun"/>
                      <w:sz w:val="18"/>
                      <w:szCs w:val="18"/>
                      <w:spacing w:val="-4"/>
                    </w:rPr>
                    <w:t>共</w:t>
                  </w:r>
                  <w:r>
                    <w:rPr>
                      <w:rFonts w:ascii="SimSun" w:hAnsi="SimSun" w:eastAsia="SimSun" w:cs="SimSun"/>
                      <w:sz w:val="18"/>
                      <w:szCs w:val="18"/>
                      <w:spacing w:val="5"/>
                    </w:rPr>
                    <w:t xml:space="preserve"> </w:t>
                  </w:r>
                  <w:r>
                    <w:rPr>
                      <w:rFonts w:ascii="Times New Roman" w:hAnsi="Times New Roman" w:eastAsia="Times New Roman" w:cs="Times New Roman"/>
                      <w:sz w:val="18"/>
                      <w:szCs w:val="18"/>
                      <w:spacing w:val="-4"/>
                    </w:rPr>
                    <w:t>23</w:t>
                  </w:r>
                  <w:r>
                    <w:rPr>
                      <w:rFonts w:ascii="Times New Roman" w:hAnsi="Times New Roman" w:eastAsia="Times New Roman" w:cs="Times New Roman"/>
                      <w:sz w:val="18"/>
                      <w:szCs w:val="18"/>
                      <w:spacing w:val="4"/>
                    </w:rPr>
                    <w:t xml:space="preserve">  </w:t>
                  </w:r>
                  <w:r>
                    <w:rPr>
                      <w:rFonts w:ascii="SimSun" w:hAnsi="SimSun" w:eastAsia="SimSun" w:cs="SimSun"/>
                      <w:sz w:val="18"/>
                      <w:szCs w:val="18"/>
                      <w:spacing w:val="-4"/>
                    </w:rPr>
                    <w:t>页</w:t>
                  </w:r>
                </w:p>
              </w:txbxContent>
            </v:textbox>
          </v:shape>
        </w:pict>
      </w:r>
      <w:r>
        <w:rPr>
          <w:rFonts w:ascii="SimSun" w:hAnsi="SimSun" w:eastAsia="SimSun" w:cs="SimSun"/>
          <w:sz w:val="18"/>
          <w:szCs w:val="18"/>
          <w:spacing w:val="-1"/>
        </w:rPr>
        <w:t>江苏康达检测技术股份有限公司</w:t>
      </w:r>
    </w:p>
    <w:p>
      <w:pPr>
        <w:spacing w:line="219" w:lineRule="auto"/>
        <w:sectPr>
          <w:headerReference w:type="default" r:id="rId340"/>
          <w:pgSz w:w="11906" w:h="16839"/>
          <w:pgMar w:top="950" w:right="0" w:bottom="400" w:left="1137" w:header="518" w:footer="0" w:gutter="0"/>
        </w:sectPr>
        <w:rPr>
          <w:rFonts w:ascii="SimSun" w:hAnsi="SimSun" w:eastAsia="SimSun" w:cs="SimSun"/>
          <w:sz w:val="18"/>
          <w:szCs w:val="18"/>
        </w:rPr>
      </w:pPr>
    </w:p>
    <w:tbl>
      <w:tblPr>
        <w:tblStyle w:val="TableNormal"/>
        <w:tblW w:w="9560" w:type="dxa"/>
        <w:tblInd w:w="35" w:type="dxa"/>
        <w:tblLayout w:type="fixed"/>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Pr>
      <w:tblGrid>
        <w:gridCol w:w="8081"/>
        <w:gridCol w:w="1479"/>
      </w:tblGrid>
      <w:tr>
        <w:trPr>
          <w:trHeight w:val="8382" w:hRule="atLeast"/>
        </w:trPr>
        <w:tc>
          <w:tcPr>
            <w:tcW w:w="8081" w:type="dxa"/>
            <w:vAlign w:val="top"/>
            <w:tcBorders>
              <w:bottom w:val="nil"/>
              <w:right w:val="nil"/>
            </w:tcBorders>
          </w:tcPr>
          <w:p>
            <w:pPr>
              <w:ind w:left="143"/>
              <w:spacing w:before="166" w:line="219" w:lineRule="auto"/>
              <w:rPr>
                <w:rFonts w:ascii="SimSun" w:hAnsi="SimSun" w:eastAsia="SimSun" w:cs="SimSun"/>
                <w:sz w:val="30"/>
                <w:szCs w:val="30"/>
              </w:rPr>
            </w:pPr>
            <w:r>
              <w:drawing>
                <wp:anchor distT="0" distB="0" distL="0" distR="0" simplePos="0" relativeHeight="256883712" behindDoc="0" locked="0" layoutInCell="0" allowOverlap="1">
                  <wp:simplePos x="0" y="0"/>
                  <wp:positionH relativeFrom="page">
                    <wp:posOffset>7495540</wp:posOffset>
                  </wp:positionH>
                  <wp:positionV relativeFrom="page">
                    <wp:posOffset>5043030</wp:posOffset>
                  </wp:positionV>
                  <wp:extent cx="64769" cy="606070"/>
                  <wp:effectExtent l="0" t="0" r="0" b="0"/>
                  <wp:wrapNone/>
                  <wp:docPr id="358" name="IM 358"/>
                  <wp:cNvGraphicFramePr/>
                  <a:graphic>
                    <a:graphicData uri="http://schemas.openxmlformats.org/drawingml/2006/picture">
                      <pic:pic>
                        <pic:nvPicPr>
                          <pic:cNvPr id="358" name="IM 358"/>
                          <pic:cNvPicPr/>
                        </pic:nvPicPr>
                        <pic:blipFill>
                          <a:blip r:embed="rId345"/>
                          <a:stretch>
                            <a:fillRect/>
                          </a:stretch>
                        </pic:blipFill>
                        <pic:spPr>
                          <a:xfrm rot="0">
                            <a:off x="0" y="0"/>
                            <a:ext cx="64769" cy="606070"/>
                          </a:xfrm>
                          <a:prstGeom prst="rect">
                            <a:avLst/>
                          </a:prstGeom>
                        </pic:spPr>
                      </pic:pic>
                    </a:graphicData>
                  </a:graphic>
                </wp:anchor>
              </w:drawing>
            </w:r>
            <w:r>
              <w:rPr>
                <w:rFonts w:ascii="SimSun" w:hAnsi="SimSun" w:eastAsia="SimSun" w:cs="SimSun"/>
                <w:sz w:val="30"/>
                <w:szCs w:val="30"/>
                <w:b/>
                <w:bCs/>
                <w:spacing w:val="-9"/>
              </w:rPr>
              <w:t>附件</w:t>
            </w:r>
            <w:r>
              <w:rPr>
                <w:rFonts w:ascii="SimSun" w:hAnsi="SimSun" w:eastAsia="SimSun" w:cs="SimSun"/>
                <w:sz w:val="30"/>
                <w:szCs w:val="30"/>
                <w:spacing w:val="-9"/>
              </w:rPr>
              <w:t xml:space="preserve"> </w:t>
            </w:r>
            <w:r>
              <w:rPr>
                <w:rFonts w:ascii="Times New Roman" w:hAnsi="Times New Roman" w:eastAsia="Times New Roman" w:cs="Times New Roman"/>
                <w:sz w:val="30"/>
                <w:szCs w:val="30"/>
                <w:b/>
                <w:bCs/>
                <w:spacing w:val="-9"/>
              </w:rPr>
              <w:t>2</w:t>
            </w:r>
            <w:r>
              <w:rPr>
                <w:rFonts w:ascii="Times New Roman" w:hAnsi="Times New Roman" w:eastAsia="Times New Roman" w:cs="Times New Roman"/>
                <w:sz w:val="30"/>
                <w:szCs w:val="30"/>
                <w:b/>
                <w:bCs/>
                <w:spacing w:val="-35"/>
              </w:rPr>
              <w:t xml:space="preserve"> </w:t>
            </w:r>
            <w:r>
              <w:rPr>
                <w:rFonts w:ascii="SimSun" w:hAnsi="SimSun" w:eastAsia="SimSun" w:cs="SimSun"/>
                <w:sz w:val="30"/>
                <w:szCs w:val="30"/>
                <w:b/>
                <w:bCs/>
                <w:spacing w:val="-9"/>
              </w:rPr>
              <w:t>：现场检测点位示意图（</w:t>
            </w:r>
            <w:r>
              <w:rPr>
                <w:rFonts w:ascii="Times New Roman" w:hAnsi="Times New Roman" w:eastAsia="Times New Roman" w:cs="Times New Roman"/>
                <w:sz w:val="30"/>
                <w:szCs w:val="30"/>
                <w:b/>
                <w:bCs/>
                <w:spacing w:val="-9"/>
              </w:rPr>
              <w:t>01</w:t>
            </w:r>
            <w:r>
              <w:rPr>
                <w:rFonts w:ascii="Times New Roman" w:hAnsi="Times New Roman" w:eastAsia="Times New Roman" w:cs="Times New Roman"/>
                <w:sz w:val="30"/>
                <w:szCs w:val="30"/>
                <w:b/>
                <w:bCs/>
                <w:spacing w:val="17"/>
              </w:rPr>
              <w:t xml:space="preserve"> </w:t>
            </w:r>
            <w:r>
              <w:rPr>
                <w:rFonts w:ascii="SimSun" w:hAnsi="SimSun" w:eastAsia="SimSun" w:cs="SimSun"/>
                <w:sz w:val="30"/>
                <w:szCs w:val="30"/>
                <w:b/>
                <w:bCs/>
                <w:spacing w:val="-9"/>
              </w:rPr>
              <w:t>月</w:t>
            </w:r>
            <w:r>
              <w:rPr>
                <w:rFonts w:ascii="SimSun" w:hAnsi="SimSun" w:eastAsia="SimSun" w:cs="SimSun"/>
                <w:sz w:val="30"/>
                <w:szCs w:val="30"/>
                <w:spacing w:val="-53"/>
              </w:rPr>
              <w:t xml:space="preserve"> </w:t>
            </w:r>
            <w:r>
              <w:rPr>
                <w:rFonts w:ascii="Times New Roman" w:hAnsi="Times New Roman" w:eastAsia="Times New Roman" w:cs="Times New Roman"/>
                <w:sz w:val="30"/>
                <w:szCs w:val="30"/>
                <w:b/>
                <w:bCs/>
                <w:spacing w:val="-9"/>
              </w:rPr>
              <w:t>16</w:t>
            </w:r>
            <w:r>
              <w:rPr>
                <w:rFonts w:ascii="Times New Roman" w:hAnsi="Times New Roman" w:eastAsia="Times New Roman" w:cs="Times New Roman"/>
                <w:sz w:val="30"/>
                <w:szCs w:val="30"/>
                <w:b/>
                <w:bCs/>
                <w:spacing w:val="61"/>
                <w:w w:val="101"/>
              </w:rPr>
              <w:t xml:space="preserve"> </w:t>
            </w:r>
            <w:r>
              <w:rPr>
                <w:rFonts w:ascii="SimSun" w:hAnsi="SimSun" w:eastAsia="SimSun" w:cs="SimSun"/>
                <w:sz w:val="30"/>
                <w:szCs w:val="30"/>
                <w:b/>
                <w:bCs/>
                <w:spacing w:val="-9"/>
              </w:rPr>
              <w:t>日）</w:t>
            </w:r>
          </w:p>
          <w:p>
            <w:pPr>
              <w:spacing w:line="255" w:lineRule="auto"/>
              <w:rPr>
                <w:rFonts w:ascii="Arial"/>
                <w:sz w:val="21"/>
              </w:rPr>
            </w:pPr>
            <w:r/>
          </w:p>
          <w:p>
            <w:pPr>
              <w:ind w:firstLine="108"/>
              <w:spacing w:line="7500" w:lineRule="exact"/>
              <w:rPr/>
            </w:pPr>
            <w:r>
              <w:rPr>
                <w:position w:val="-150"/>
              </w:rPr>
              <w:drawing>
                <wp:inline distT="0" distB="0" distL="0" distR="0">
                  <wp:extent cx="4762500" cy="4762500"/>
                  <wp:effectExtent l="0" t="0" r="0" b="0"/>
                  <wp:docPr id="360" name="IM 360"/>
                  <wp:cNvGraphicFramePr/>
                  <a:graphic>
                    <a:graphicData uri="http://schemas.openxmlformats.org/drawingml/2006/picture">
                      <pic:pic>
                        <pic:nvPicPr>
                          <pic:cNvPr id="360" name="IM 360"/>
                          <pic:cNvPicPr/>
                        </pic:nvPicPr>
                        <pic:blipFill>
                          <a:blip r:embed="rId342"/>
                          <a:stretch>
                            <a:fillRect/>
                          </a:stretch>
                        </pic:blipFill>
                        <pic:spPr>
                          <a:xfrm rot="0">
                            <a:off x="0" y="0"/>
                            <a:ext cx="4762500" cy="4762500"/>
                          </a:xfrm>
                          <a:prstGeom prst="rect">
                            <a:avLst/>
                          </a:prstGeom>
                        </pic:spPr>
                      </pic:pic>
                    </a:graphicData>
                  </a:graphic>
                </wp:inline>
              </w:drawing>
            </w:r>
          </w:p>
        </w:tc>
        <w:tc>
          <w:tcPr>
            <w:tcW w:w="1479" w:type="dxa"/>
            <w:vAlign w:val="top"/>
            <w:tcBorders>
              <w:left w:val="nil"/>
              <w:bottom w:val="nil"/>
            </w:tcBorders>
          </w:tcPr>
          <w:p>
            <w:pPr>
              <w:spacing w:before="40"/>
              <w:rPr/>
            </w:pPr>
            <w:r/>
          </w:p>
          <w:tbl>
            <w:tblPr>
              <w:tblStyle w:val="TableNormal"/>
              <w:tblW w:w="899" w:type="dxa"/>
              <w:tblInd w:w="477" w:type="dxa"/>
              <w:tblLayout w:type="fixed"/>
              <w:tblBorders>
                <w:left w:val="single" w:color="000000" w:sz="2" w:space="0"/>
                <w:bottom w:val="single" w:color="000000" w:sz="2" w:space="0"/>
                <w:right w:val="single" w:color="000000" w:sz="2" w:space="0"/>
                <w:top w:val="single" w:color="000000" w:sz="2" w:space="0"/>
              </w:tblBorders>
            </w:tblPr>
            <w:tblGrid>
              <w:gridCol w:w="899"/>
            </w:tblGrid>
            <w:tr>
              <w:trPr>
                <w:trHeight w:val="1275" w:hRule="atLeast"/>
              </w:trPr>
              <w:tc>
                <w:tcPr>
                  <w:tcW w:w="899" w:type="dxa"/>
                  <w:vAlign w:val="top"/>
                </w:tcPr>
                <w:p>
                  <w:pPr>
                    <w:ind w:left="115"/>
                    <w:spacing w:before="56" w:line="229" w:lineRule="auto"/>
                    <w:rPr>
                      <w:rFonts w:ascii="SimSun" w:hAnsi="SimSun" w:eastAsia="SimSun" w:cs="SimSun"/>
                      <w:sz w:val="20"/>
                      <w:szCs w:val="20"/>
                    </w:rPr>
                  </w:pPr>
                  <w:r>
                    <w:drawing>
                      <wp:anchor distT="0" distB="0" distL="0" distR="0" simplePos="0" relativeHeight="256884736" behindDoc="0" locked="0" layoutInCell="1" allowOverlap="1">
                        <wp:simplePos x="0" y="0"/>
                        <wp:positionH relativeFrom="rightMargin">
                          <wp:posOffset>-390766</wp:posOffset>
                        </wp:positionH>
                        <wp:positionV relativeFrom="topMargin">
                          <wp:posOffset>292100</wp:posOffset>
                        </wp:positionV>
                        <wp:extent cx="76200" cy="446417"/>
                        <wp:effectExtent l="0" t="0" r="0" b="0"/>
                        <wp:wrapNone/>
                        <wp:docPr id="362" name="IM 362"/>
                        <wp:cNvGraphicFramePr/>
                        <a:graphic>
                          <a:graphicData uri="http://schemas.openxmlformats.org/drawingml/2006/picture">
                            <pic:pic>
                              <pic:nvPicPr>
                                <pic:cNvPr id="362" name="IM 362"/>
                                <pic:cNvPicPr/>
                              </pic:nvPicPr>
                              <pic:blipFill>
                                <a:blip r:embed="rId346"/>
                                <a:stretch>
                                  <a:fillRect/>
                                </a:stretch>
                              </pic:blipFill>
                              <pic:spPr>
                                <a:xfrm rot="0">
                                  <a:off x="0" y="0"/>
                                  <a:ext cx="76200" cy="446417"/>
                                </a:xfrm>
                                <a:prstGeom prst="rect">
                                  <a:avLst/>
                                </a:prstGeom>
                              </pic:spPr>
                            </pic:pic>
                          </a:graphicData>
                        </a:graphic>
                      </wp:anchor>
                    </w:drawing>
                  </w:r>
                  <w:r>
                    <w:rPr>
                      <w:rFonts w:ascii="SimSun" w:hAnsi="SimSun" w:eastAsia="SimSun" w:cs="SimSun"/>
                      <w:sz w:val="20"/>
                      <w:szCs w:val="20"/>
                      <w:spacing w:val="2"/>
                    </w:rPr>
                    <w:t>方位：</w:t>
                  </w:r>
                </w:p>
                <w:p>
                  <w:pPr>
                    <w:spacing w:line="354" w:lineRule="auto"/>
                    <w:rPr>
                      <w:rFonts w:ascii="Arial"/>
                      <w:sz w:val="21"/>
                    </w:rPr>
                  </w:pPr>
                  <w:r/>
                </w:p>
                <w:p>
                  <w:pPr>
                    <w:ind w:left="104"/>
                    <w:spacing w:before="58" w:line="192" w:lineRule="auto"/>
                    <w:rPr>
                      <w:rFonts w:ascii="Times New Roman" w:hAnsi="Times New Roman" w:eastAsia="Times New Roman" w:cs="Times New Roman"/>
                      <w:sz w:val="20"/>
                      <w:szCs w:val="20"/>
                    </w:rPr>
                  </w:pPr>
                  <w:r>
                    <w:rPr>
                      <w:rFonts w:ascii="Times New Roman" w:hAnsi="Times New Roman" w:eastAsia="Times New Roman" w:cs="Times New Roman"/>
                      <w:sz w:val="20"/>
                      <w:szCs w:val="20"/>
                      <w:spacing w:val="8"/>
                    </w:rPr>
                    <w:t>N</w:t>
                  </w:r>
                </w:p>
              </w:tc>
            </w:tr>
          </w:tbl>
          <w:p>
            <w:pPr>
              <w:rPr>
                <w:rFonts w:ascii="Arial"/>
                <w:sz w:val="21"/>
              </w:rPr>
            </w:pPr>
            <w:r/>
          </w:p>
        </w:tc>
      </w:tr>
      <w:tr>
        <w:trPr>
          <w:trHeight w:val="2031" w:hRule="atLeast"/>
        </w:trPr>
        <w:tc>
          <w:tcPr>
            <w:tcW w:w="9560" w:type="dxa"/>
            <w:vAlign w:val="top"/>
            <w:gridSpan w:val="2"/>
            <w:tcBorders>
              <w:top w:val="nil"/>
            </w:tcBorders>
          </w:tcPr>
          <w:p>
            <w:pPr>
              <w:ind w:left="6697"/>
              <w:spacing w:before="113" w:line="219" w:lineRule="auto"/>
              <w:rPr>
                <w:rFonts w:ascii="SimSun" w:hAnsi="SimSun" w:eastAsia="SimSun" w:cs="SimSun"/>
                <w:sz w:val="18"/>
                <w:szCs w:val="18"/>
              </w:rPr>
            </w:pPr>
            <w:r>
              <w:rPr>
                <w:rFonts w:ascii="SimSun" w:hAnsi="SimSun" w:eastAsia="SimSun" w:cs="SimSun"/>
                <w:sz w:val="18"/>
                <w:szCs w:val="18"/>
                <w:spacing w:val="-11"/>
              </w:rPr>
              <w:t>图</w:t>
            </w:r>
            <w:r>
              <w:rPr>
                <w:rFonts w:ascii="SimSun" w:hAnsi="SimSun" w:eastAsia="SimSun" w:cs="SimSun"/>
                <w:sz w:val="18"/>
                <w:szCs w:val="18"/>
                <w:spacing w:val="7"/>
              </w:rPr>
              <w:t xml:space="preserve"> </w:t>
            </w:r>
            <w:r>
              <w:rPr>
                <w:rFonts w:ascii="SimSun" w:hAnsi="SimSun" w:eastAsia="SimSun" w:cs="SimSun"/>
                <w:sz w:val="18"/>
                <w:szCs w:val="18"/>
                <w:spacing w:val="-11"/>
              </w:rPr>
              <w:t>例</w:t>
            </w:r>
            <w:r>
              <w:rPr>
                <w:rFonts w:ascii="SimSun" w:hAnsi="SimSun" w:eastAsia="SimSun" w:cs="SimSun"/>
                <w:sz w:val="18"/>
                <w:szCs w:val="18"/>
                <w:spacing w:val="11"/>
              </w:rPr>
              <w:t xml:space="preserve"> </w:t>
            </w:r>
            <w:r>
              <w:rPr>
                <w:rFonts w:ascii="SimSun" w:hAnsi="SimSun" w:eastAsia="SimSun" w:cs="SimSun"/>
                <w:sz w:val="18"/>
                <w:szCs w:val="18"/>
                <w:spacing w:val="-11"/>
              </w:rPr>
              <w:t>说</w:t>
            </w:r>
            <w:r>
              <w:rPr>
                <w:rFonts w:ascii="SimSun" w:hAnsi="SimSun" w:eastAsia="SimSun" w:cs="SimSun"/>
                <w:sz w:val="18"/>
                <w:szCs w:val="18"/>
                <w:spacing w:val="23"/>
              </w:rPr>
              <w:t xml:space="preserve"> </w:t>
            </w:r>
            <w:r>
              <w:rPr>
                <w:rFonts w:ascii="SimSun" w:hAnsi="SimSun" w:eastAsia="SimSun" w:cs="SimSun"/>
                <w:sz w:val="18"/>
                <w:szCs w:val="18"/>
                <w:spacing w:val="-11"/>
              </w:rPr>
              <w:t>明</w:t>
            </w:r>
          </w:p>
          <w:p>
            <w:pPr>
              <w:ind w:left="5462"/>
              <w:spacing w:before="98" w:line="219" w:lineRule="auto"/>
              <w:rPr>
                <w:rFonts w:ascii="SimSun" w:hAnsi="SimSun" w:eastAsia="SimSun" w:cs="SimSun"/>
                <w:sz w:val="18"/>
                <w:szCs w:val="18"/>
              </w:rPr>
            </w:pPr>
            <w:r>
              <w:rPr>
                <w:rFonts w:ascii="SimSun" w:hAnsi="SimSun" w:eastAsia="SimSun" w:cs="SimSun"/>
                <w:sz w:val="18"/>
                <w:szCs w:val="18"/>
              </w:rPr>
              <w:t>地表水及地下水：☆  环境及工业废水：★</w:t>
            </w:r>
          </w:p>
          <w:p>
            <w:pPr>
              <w:ind w:left="5462"/>
              <w:spacing w:before="98" w:line="220" w:lineRule="auto"/>
              <w:rPr>
                <w:rFonts w:ascii="SimSun" w:hAnsi="SimSun" w:eastAsia="SimSun" w:cs="SimSun"/>
                <w:sz w:val="18"/>
                <w:szCs w:val="18"/>
              </w:rPr>
            </w:pPr>
            <w:r>
              <w:rPr>
                <w:rFonts w:ascii="SimSun" w:hAnsi="SimSun" w:eastAsia="SimSun" w:cs="SimSun"/>
                <w:sz w:val="18"/>
                <w:szCs w:val="18"/>
                <w:spacing w:val="-2"/>
              </w:rPr>
              <w:t>环境空气及废气：</w:t>
            </w:r>
            <w:r>
              <w:rPr>
                <w:rFonts w:ascii="SimSun" w:hAnsi="SimSun" w:eastAsia="SimSun" w:cs="SimSun"/>
                <w:sz w:val="18"/>
                <w:szCs w:val="18"/>
                <w:spacing w:val="-59"/>
              </w:rPr>
              <w:t xml:space="preserve"> </w:t>
            </w:r>
            <w:r>
              <w:rPr>
                <w:rFonts w:ascii="SimSun" w:hAnsi="SimSun" w:eastAsia="SimSun" w:cs="SimSun"/>
                <w:sz w:val="18"/>
                <w:szCs w:val="18"/>
                <w:spacing w:val="-2"/>
              </w:rPr>
              <w:t>○  环境有组织废气：</w:t>
            </w:r>
            <w:r>
              <w:rPr>
                <w:rFonts w:ascii="SimSun" w:hAnsi="SimSun" w:eastAsia="SimSun" w:cs="SimSun"/>
                <w:sz w:val="18"/>
                <w:szCs w:val="18"/>
                <w:spacing w:val="-67"/>
              </w:rPr>
              <w:t xml:space="preserve"> </w:t>
            </w:r>
            <w:r>
              <w:rPr>
                <w:rFonts w:ascii="SimSun" w:hAnsi="SimSun" w:eastAsia="SimSun" w:cs="SimSun"/>
                <w:sz w:val="18"/>
                <w:szCs w:val="18"/>
                <w:spacing w:val="-2"/>
              </w:rPr>
              <w:t>◎</w:t>
            </w:r>
          </w:p>
          <w:p>
            <w:pPr>
              <w:ind w:left="5462"/>
              <w:spacing w:before="97" w:line="219" w:lineRule="auto"/>
              <w:rPr>
                <w:rFonts w:ascii="SimSun" w:hAnsi="SimSun" w:eastAsia="SimSun" w:cs="SimSun"/>
                <w:sz w:val="18"/>
                <w:szCs w:val="18"/>
              </w:rPr>
            </w:pPr>
            <w:r>
              <w:rPr>
                <w:rFonts w:ascii="SimSun" w:hAnsi="SimSun" w:eastAsia="SimSun" w:cs="SimSun"/>
                <w:sz w:val="18"/>
                <w:szCs w:val="18"/>
              </w:rPr>
              <w:t>环境及敏感噪声：△  厂界及其他噪声：▲</w:t>
            </w:r>
          </w:p>
          <w:p>
            <w:pPr>
              <w:ind w:left="5462"/>
              <w:spacing w:before="98" w:line="220" w:lineRule="auto"/>
              <w:rPr>
                <w:rFonts w:ascii="SimSun" w:hAnsi="SimSun" w:eastAsia="SimSun" w:cs="SimSun"/>
                <w:sz w:val="18"/>
                <w:szCs w:val="18"/>
              </w:rPr>
            </w:pPr>
            <w:r>
              <w:rPr>
                <w:rFonts w:ascii="SimSun" w:hAnsi="SimSun" w:eastAsia="SimSun" w:cs="SimSun"/>
                <w:sz w:val="18"/>
                <w:szCs w:val="18"/>
                <w:spacing w:val="-2"/>
              </w:rPr>
              <w:t>环境土壤及固体：</w:t>
            </w:r>
            <w:r>
              <w:rPr>
                <w:rFonts w:ascii="SimSun" w:hAnsi="SimSun" w:eastAsia="SimSun" w:cs="SimSun"/>
                <w:sz w:val="18"/>
                <w:szCs w:val="18"/>
                <w:spacing w:val="-59"/>
              </w:rPr>
              <w:t xml:space="preserve"> </w:t>
            </w:r>
            <w:r>
              <w:rPr>
                <w:rFonts w:ascii="SimSun" w:hAnsi="SimSun" w:eastAsia="SimSun" w:cs="SimSun"/>
                <w:sz w:val="18"/>
                <w:szCs w:val="18"/>
                <w:spacing w:val="-2"/>
              </w:rPr>
              <w:t>□  污染土壤及固废：</w:t>
            </w:r>
            <w:r>
              <w:rPr>
                <w:rFonts w:ascii="SimSun" w:hAnsi="SimSun" w:eastAsia="SimSun" w:cs="SimSun"/>
                <w:sz w:val="18"/>
                <w:szCs w:val="18"/>
                <w:spacing w:val="-64"/>
              </w:rPr>
              <w:t xml:space="preserve"> </w:t>
            </w:r>
            <w:r>
              <w:rPr>
                <w:rFonts w:ascii="SimSun" w:hAnsi="SimSun" w:eastAsia="SimSun" w:cs="SimSun"/>
                <w:sz w:val="18"/>
                <w:szCs w:val="18"/>
                <w:spacing w:val="-2"/>
              </w:rPr>
              <w:t>■</w:t>
            </w:r>
          </w:p>
          <w:p>
            <w:pPr>
              <w:ind w:left="5463"/>
              <w:spacing w:before="97" w:line="219" w:lineRule="auto"/>
              <w:rPr>
                <w:rFonts w:ascii="SimSun" w:hAnsi="SimSun" w:eastAsia="SimSun" w:cs="SimSun"/>
                <w:sz w:val="18"/>
                <w:szCs w:val="18"/>
              </w:rPr>
            </w:pPr>
            <w:r>
              <w:rPr>
                <w:rFonts w:ascii="SimSun" w:hAnsi="SimSun" w:eastAsia="SimSun" w:cs="SimSun"/>
                <w:sz w:val="18"/>
                <w:szCs w:val="18"/>
                <w:spacing w:val="-1"/>
              </w:rPr>
              <w:t>其他类别请注明：【详细请在备注说明类别】</w:t>
            </w:r>
          </w:p>
        </w:tc>
      </w:tr>
    </w:tbl>
    <w:p>
      <w:pPr>
        <w:ind w:left="3780"/>
        <w:spacing w:before="53" w:line="226" w:lineRule="auto"/>
        <w:rPr>
          <w:rFonts w:ascii="Times New Roman" w:hAnsi="Times New Roman" w:eastAsia="Times New Roman" w:cs="Times New Roman"/>
          <w:sz w:val="20"/>
          <w:szCs w:val="20"/>
        </w:rPr>
      </w:pPr>
      <w:r>
        <w:rPr>
          <w:rFonts w:ascii="Times New Roman" w:hAnsi="Times New Roman" w:eastAsia="Times New Roman" w:cs="Times New Roman"/>
          <w:sz w:val="20"/>
          <w:szCs w:val="20"/>
          <w:spacing w:val="4"/>
        </w:rPr>
        <w:t>******</w:t>
      </w:r>
      <w:r>
        <w:rPr>
          <w:rFonts w:ascii="SimSun" w:hAnsi="SimSun" w:eastAsia="SimSun" w:cs="SimSun"/>
          <w:sz w:val="20"/>
          <w:szCs w:val="20"/>
          <w:spacing w:val="4"/>
        </w:rPr>
        <w:t>报告结束</w:t>
      </w:r>
      <w:r>
        <w:rPr>
          <w:rFonts w:ascii="Times New Roman" w:hAnsi="Times New Roman" w:eastAsia="Times New Roman" w:cs="Times New Roman"/>
          <w:sz w:val="20"/>
          <w:szCs w:val="20"/>
          <w:spacing w:val="4"/>
        </w:rPr>
        <w:t>******</w:t>
      </w:r>
    </w:p>
    <w:p>
      <w:pPr>
        <w:pStyle w:val="BodyText"/>
        <w:spacing w:line="242" w:lineRule="auto"/>
        <w:rPr/>
      </w:pPr>
      <w:r/>
    </w:p>
    <w:p>
      <w:pPr>
        <w:pStyle w:val="BodyText"/>
        <w:spacing w:line="242" w:lineRule="auto"/>
        <w:rPr/>
      </w:pPr>
      <w:r/>
    </w:p>
    <w:p>
      <w:pPr>
        <w:pStyle w:val="BodyText"/>
        <w:spacing w:line="242" w:lineRule="auto"/>
        <w:rPr/>
      </w:pPr>
      <w:r/>
    </w:p>
    <w:p>
      <w:pPr>
        <w:pStyle w:val="BodyText"/>
        <w:spacing w:line="242" w:lineRule="auto"/>
        <w:rPr/>
      </w:pPr>
      <w:r/>
    </w:p>
    <w:p>
      <w:pPr>
        <w:pStyle w:val="BodyText"/>
        <w:spacing w:line="242" w:lineRule="auto"/>
        <w:rPr/>
      </w:pPr>
      <w:r/>
    </w:p>
    <w:p>
      <w:pPr>
        <w:pStyle w:val="BodyText"/>
        <w:spacing w:line="243" w:lineRule="auto"/>
        <w:rPr/>
      </w:pPr>
      <w:r/>
    </w:p>
    <w:p>
      <w:pPr>
        <w:pStyle w:val="BodyText"/>
        <w:spacing w:line="243" w:lineRule="auto"/>
        <w:rPr/>
      </w:pPr>
      <w:r/>
    </w:p>
    <w:p>
      <w:pPr>
        <w:pStyle w:val="BodyText"/>
        <w:spacing w:line="243" w:lineRule="auto"/>
        <w:rPr/>
      </w:pPr>
      <w:r/>
    </w:p>
    <w:p>
      <w:pPr>
        <w:pStyle w:val="BodyText"/>
        <w:spacing w:line="243" w:lineRule="auto"/>
        <w:rPr/>
      </w:pPr>
      <w:r/>
    </w:p>
    <w:p>
      <w:pPr>
        <w:pStyle w:val="BodyText"/>
        <w:spacing w:line="243" w:lineRule="auto"/>
        <w:rPr/>
      </w:pPr>
      <w:r/>
    </w:p>
    <w:p>
      <w:pPr>
        <w:pStyle w:val="BodyText"/>
        <w:spacing w:line="243" w:lineRule="auto"/>
        <w:rPr/>
      </w:pPr>
      <w:r/>
    </w:p>
    <w:p>
      <w:pPr>
        <w:pStyle w:val="BodyText"/>
        <w:spacing w:line="243" w:lineRule="auto"/>
        <w:rPr/>
      </w:pPr>
      <w:r/>
    </w:p>
    <w:p>
      <w:pPr>
        <w:pStyle w:val="BodyText"/>
        <w:spacing w:line="243" w:lineRule="auto"/>
        <w:rPr/>
      </w:pPr>
      <w:r/>
    </w:p>
    <w:p>
      <w:pPr>
        <w:pStyle w:val="BodyText"/>
        <w:spacing w:line="243" w:lineRule="auto"/>
        <w:rPr/>
      </w:pPr>
      <w:r/>
    </w:p>
    <w:p>
      <w:pPr>
        <w:pStyle w:val="BodyText"/>
        <w:spacing w:line="243" w:lineRule="auto"/>
        <w:rPr/>
      </w:pPr>
      <w:r/>
    </w:p>
    <w:p>
      <w:pPr>
        <w:pStyle w:val="BodyText"/>
        <w:spacing w:line="243" w:lineRule="auto"/>
        <w:rPr/>
      </w:pPr>
      <w:r/>
    </w:p>
    <w:p>
      <w:pPr>
        <w:pStyle w:val="BodyText"/>
        <w:spacing w:line="243" w:lineRule="auto"/>
        <w:rPr/>
      </w:pPr>
      <w:r/>
    </w:p>
    <w:p>
      <w:pPr>
        <w:pStyle w:val="BodyText"/>
        <w:spacing w:line="243" w:lineRule="auto"/>
        <w:rPr/>
      </w:pPr>
      <w:r/>
    </w:p>
    <w:p>
      <w:pPr>
        <w:ind w:left="3"/>
        <w:spacing w:before="59" w:line="219" w:lineRule="auto"/>
        <w:rPr>
          <w:rFonts w:ascii="SimSun" w:hAnsi="SimSun" w:eastAsia="SimSun" w:cs="SimSun"/>
          <w:sz w:val="18"/>
          <w:szCs w:val="18"/>
        </w:rPr>
      </w:pPr>
      <w:r>
        <w:pict>
          <v:shape id="_x0000_s418" style="position:absolute;margin-left:404.612pt;margin-top:1.97212pt;mso-position-vertical-relative:text;mso-position-horizontal-relative:text;width:78.1pt;height:12.7pt;z-index:256882688;" filled="false" stroked="false" type="#_x0000_t202">
            <v:fill on="false"/>
            <v:stroke on="false"/>
            <v:path/>
            <v:imagedata o:title=""/>
            <o:lock v:ext="edit" aspectratio="false"/>
            <v:textbox inset="0mm,0mm,0mm,0mm">
              <w:txbxContent>
                <w:p>
                  <w:pPr>
                    <w:ind w:left="20"/>
                    <w:spacing w:before="20" w:line="219" w:lineRule="auto"/>
                    <w:rPr>
                      <w:rFonts w:ascii="SimSun" w:hAnsi="SimSun" w:eastAsia="SimSun" w:cs="SimSun"/>
                      <w:sz w:val="18"/>
                      <w:szCs w:val="18"/>
                    </w:rPr>
                  </w:pPr>
                  <w:r>
                    <w:rPr>
                      <w:rFonts w:ascii="SimSun" w:hAnsi="SimSun" w:eastAsia="SimSun" w:cs="SimSun"/>
                      <w:sz w:val="18"/>
                      <w:szCs w:val="18"/>
                      <w:spacing w:val="-4"/>
                    </w:rPr>
                    <w:t>第 </w:t>
                  </w:r>
                  <w:r>
                    <w:rPr>
                      <w:rFonts w:ascii="Times New Roman" w:hAnsi="Times New Roman" w:eastAsia="Times New Roman" w:cs="Times New Roman"/>
                      <w:sz w:val="18"/>
                      <w:szCs w:val="18"/>
                      <w:spacing w:val="-4"/>
                    </w:rPr>
                    <w:t>23</w:t>
                  </w:r>
                  <w:r>
                    <w:rPr>
                      <w:rFonts w:ascii="Times New Roman" w:hAnsi="Times New Roman" w:eastAsia="Times New Roman" w:cs="Times New Roman"/>
                      <w:sz w:val="18"/>
                      <w:szCs w:val="18"/>
                      <w:spacing w:val="9"/>
                    </w:rPr>
                    <w:t xml:space="preserve">  </w:t>
                  </w:r>
                  <w:r>
                    <w:rPr>
                      <w:rFonts w:ascii="SimSun" w:hAnsi="SimSun" w:eastAsia="SimSun" w:cs="SimSun"/>
                      <w:sz w:val="18"/>
                      <w:szCs w:val="18"/>
                      <w:spacing w:val="-4"/>
                    </w:rPr>
                    <w:t>页</w:t>
                  </w:r>
                  <w:r>
                    <w:rPr>
                      <w:rFonts w:ascii="SimSun" w:hAnsi="SimSun" w:eastAsia="SimSun" w:cs="SimSun"/>
                      <w:sz w:val="18"/>
                      <w:szCs w:val="18"/>
                      <w:spacing w:val="6"/>
                    </w:rPr>
                    <w:t xml:space="preserve"> </w:t>
                  </w:r>
                  <w:r>
                    <w:rPr>
                      <w:rFonts w:ascii="SimSun" w:hAnsi="SimSun" w:eastAsia="SimSun" w:cs="SimSun"/>
                      <w:sz w:val="18"/>
                      <w:szCs w:val="18"/>
                      <w:spacing w:val="-4"/>
                    </w:rPr>
                    <w:t>共</w:t>
                  </w:r>
                  <w:r>
                    <w:rPr>
                      <w:rFonts w:ascii="SimSun" w:hAnsi="SimSun" w:eastAsia="SimSun" w:cs="SimSun"/>
                      <w:sz w:val="18"/>
                      <w:szCs w:val="18"/>
                      <w:spacing w:val="5"/>
                    </w:rPr>
                    <w:t xml:space="preserve"> </w:t>
                  </w:r>
                  <w:r>
                    <w:rPr>
                      <w:rFonts w:ascii="Times New Roman" w:hAnsi="Times New Roman" w:eastAsia="Times New Roman" w:cs="Times New Roman"/>
                      <w:sz w:val="18"/>
                      <w:szCs w:val="18"/>
                      <w:spacing w:val="-4"/>
                    </w:rPr>
                    <w:t>23</w:t>
                  </w:r>
                  <w:r>
                    <w:rPr>
                      <w:rFonts w:ascii="Times New Roman" w:hAnsi="Times New Roman" w:eastAsia="Times New Roman" w:cs="Times New Roman"/>
                      <w:sz w:val="18"/>
                      <w:szCs w:val="18"/>
                      <w:spacing w:val="4"/>
                    </w:rPr>
                    <w:t xml:space="preserve">  </w:t>
                  </w:r>
                  <w:r>
                    <w:rPr>
                      <w:rFonts w:ascii="SimSun" w:hAnsi="SimSun" w:eastAsia="SimSun" w:cs="SimSun"/>
                      <w:sz w:val="18"/>
                      <w:szCs w:val="18"/>
                      <w:spacing w:val="-4"/>
                    </w:rPr>
                    <w:t>页</w:t>
                  </w:r>
                </w:p>
              </w:txbxContent>
            </v:textbox>
          </v:shape>
        </w:pict>
      </w:r>
      <w:r>
        <w:rPr>
          <w:rFonts w:ascii="SimSun" w:hAnsi="SimSun" w:eastAsia="SimSun" w:cs="SimSun"/>
          <w:sz w:val="18"/>
          <w:szCs w:val="18"/>
          <w:spacing w:val="-1"/>
        </w:rPr>
        <w:t>江苏康达检测技术股份有限公司</w:t>
      </w:r>
    </w:p>
    <w:p>
      <w:pPr>
        <w:spacing w:line="219" w:lineRule="auto"/>
        <w:sectPr>
          <w:headerReference w:type="default" r:id="rId344"/>
          <w:pgSz w:w="11906" w:h="16839"/>
          <w:pgMar w:top="889" w:right="0" w:bottom="400" w:left="1137" w:header="518" w:footer="0" w:gutter="0"/>
        </w:sectPr>
        <w:rPr>
          <w:rFonts w:ascii="SimSun" w:hAnsi="SimSun" w:eastAsia="SimSun" w:cs="SimSun"/>
          <w:sz w:val="18"/>
          <w:szCs w:val="18"/>
        </w:rPr>
      </w:pPr>
    </w:p>
    <w:p>
      <w:pPr>
        <w:pStyle w:val="BodyText"/>
        <w:spacing w:line="271" w:lineRule="auto"/>
        <w:rPr/>
      </w:pPr>
      <w:r/>
    </w:p>
    <w:p>
      <w:pPr>
        <w:pStyle w:val="BodyText"/>
        <w:spacing w:line="271" w:lineRule="auto"/>
        <w:rPr/>
      </w:pPr>
      <w:r/>
    </w:p>
    <w:p>
      <w:pPr>
        <w:pStyle w:val="BodyText"/>
        <w:spacing w:line="272" w:lineRule="auto"/>
        <w:rPr/>
      </w:pPr>
      <w:r>
        <w:drawing>
          <wp:anchor distT="0" distB="0" distL="0" distR="0" simplePos="0" relativeHeight="256910336" behindDoc="0" locked="0" layoutInCell="1" allowOverlap="1">
            <wp:simplePos x="0" y="0"/>
            <wp:positionH relativeFrom="column">
              <wp:posOffset>0</wp:posOffset>
            </wp:positionH>
            <wp:positionV relativeFrom="paragraph">
              <wp:posOffset>21390</wp:posOffset>
            </wp:positionV>
            <wp:extent cx="1190243" cy="819911"/>
            <wp:effectExtent l="0" t="0" r="0" b="0"/>
            <wp:wrapNone/>
            <wp:docPr id="364" name="IM 364"/>
            <wp:cNvGraphicFramePr/>
            <a:graphic>
              <a:graphicData uri="http://schemas.openxmlformats.org/drawingml/2006/picture">
                <pic:pic>
                  <pic:nvPicPr>
                    <pic:cNvPr id="364" name="IM 364"/>
                    <pic:cNvPicPr/>
                  </pic:nvPicPr>
                  <pic:blipFill>
                    <a:blip r:embed="rId308"/>
                    <a:stretch>
                      <a:fillRect/>
                    </a:stretch>
                  </pic:blipFill>
                  <pic:spPr>
                    <a:xfrm rot="0">
                      <a:off x="0" y="0"/>
                      <a:ext cx="1190243" cy="819911"/>
                    </a:xfrm>
                    <a:prstGeom prst="rect">
                      <a:avLst/>
                    </a:prstGeom>
                  </pic:spPr>
                </pic:pic>
              </a:graphicData>
            </a:graphic>
          </wp:anchor>
        </w:drawing>
      </w:r>
      <w:r/>
    </w:p>
    <w:p>
      <w:pPr>
        <w:pStyle w:val="BodyText"/>
        <w:ind w:left="8071"/>
        <w:spacing w:before="100" w:line="179" w:lineRule="auto"/>
        <w:rPr>
          <w:sz w:val="35"/>
          <w:szCs w:val="35"/>
        </w:rPr>
      </w:pPr>
      <w:r>
        <w:rPr>
          <w:sz w:val="35"/>
          <w:szCs w:val="35"/>
          <w:color w:val="CF3A40"/>
          <w:spacing w:val="3"/>
        </w:rPr>
        <w:t>EHG</w:t>
      </w:r>
      <w:r>
        <w:rPr>
          <w:sz w:val="35"/>
          <w:szCs w:val="35"/>
          <w:color w:val="CF3A40"/>
          <w:spacing w:val="-56"/>
        </w:rPr>
        <w:t xml:space="preserve"> </w:t>
      </w:r>
      <w:r>
        <w:rPr>
          <w:sz w:val="35"/>
          <w:szCs w:val="35"/>
          <w:color w:val="CF3A40"/>
          <w:spacing w:val="3"/>
        </w:rPr>
        <w:t>care</w:t>
      </w:r>
    </w:p>
    <w:p>
      <w:pPr>
        <w:ind w:left="7996"/>
        <w:spacing w:before="88" w:line="199" w:lineRule="auto"/>
        <w:rPr>
          <w:rFonts w:ascii="Times New Roman" w:hAnsi="Times New Roman" w:eastAsia="Times New Roman" w:cs="Times New Roman"/>
          <w:sz w:val="20"/>
          <w:szCs w:val="20"/>
        </w:rPr>
      </w:pPr>
      <w:r>
        <w:rPr>
          <w:rFonts w:ascii="Times New Roman" w:hAnsi="Times New Roman" w:eastAsia="Times New Roman" w:cs="Times New Roman"/>
          <w:sz w:val="20"/>
          <w:szCs w:val="20"/>
        </w:rPr>
        <w:t>JSKD</w:t>
      </w:r>
      <w:r>
        <w:rPr>
          <w:rFonts w:ascii="Times New Roman" w:hAnsi="Times New Roman" w:eastAsia="Times New Roman" w:cs="Times New Roman"/>
          <w:sz w:val="20"/>
          <w:szCs w:val="20"/>
          <w:spacing w:val="6"/>
        </w:rPr>
        <w:t>-4-</w:t>
      </w:r>
      <w:r>
        <w:rPr>
          <w:rFonts w:ascii="Times New Roman" w:hAnsi="Times New Roman" w:eastAsia="Times New Roman" w:cs="Times New Roman"/>
          <w:sz w:val="20"/>
          <w:szCs w:val="20"/>
        </w:rPr>
        <w:t>JJ</w:t>
      </w:r>
      <w:r>
        <w:rPr>
          <w:rFonts w:ascii="Times New Roman" w:hAnsi="Times New Roman" w:eastAsia="Times New Roman" w:cs="Times New Roman"/>
          <w:sz w:val="20"/>
          <w:szCs w:val="20"/>
          <w:spacing w:val="6"/>
        </w:rPr>
        <w:t>190-E/2</w:t>
      </w:r>
    </w:p>
    <w:p>
      <w:pPr>
        <w:pStyle w:val="BodyText"/>
        <w:spacing w:line="269" w:lineRule="auto"/>
        <w:rPr/>
      </w:pPr>
      <w:r/>
    </w:p>
    <w:p>
      <w:pPr>
        <w:pStyle w:val="BodyText"/>
        <w:spacing w:line="269" w:lineRule="auto"/>
        <w:rPr/>
      </w:pPr>
      <w:r/>
    </w:p>
    <w:p>
      <w:pPr>
        <w:pStyle w:val="BodyText"/>
        <w:spacing w:line="269" w:lineRule="auto"/>
        <w:rPr/>
      </w:pPr>
      <w:r/>
    </w:p>
    <w:p>
      <w:pPr>
        <w:pStyle w:val="BodyText"/>
        <w:spacing w:line="270" w:lineRule="auto"/>
        <w:rPr/>
      </w:pPr>
      <w:r/>
    </w:p>
    <w:p>
      <w:pPr>
        <w:pStyle w:val="BodyText"/>
        <w:spacing w:line="270" w:lineRule="auto"/>
        <w:rPr/>
      </w:pPr>
      <w:r/>
    </w:p>
    <w:p>
      <w:pPr>
        <w:ind w:left="3427"/>
        <w:spacing w:before="231" w:line="223" w:lineRule="auto"/>
        <w:rPr>
          <w:rFonts w:ascii="FangSong" w:hAnsi="FangSong" w:eastAsia="FangSong" w:cs="FangSong"/>
          <w:sz w:val="71"/>
          <w:szCs w:val="71"/>
        </w:rPr>
      </w:pPr>
      <w:r>
        <w:rPr>
          <w:rFonts w:ascii="FangSong" w:hAnsi="FangSong" w:eastAsia="FangSong" w:cs="FangSong"/>
          <w:sz w:val="71"/>
          <w:szCs w:val="71"/>
          <w:b/>
          <w:bCs/>
          <w:spacing w:val="-9"/>
        </w:rPr>
        <w:t>检测报告</w:t>
      </w:r>
    </w:p>
    <w:p>
      <w:pPr>
        <w:ind w:left="3152"/>
        <w:spacing w:before="110" w:line="189" w:lineRule="auto"/>
        <w:rPr>
          <w:rFonts w:ascii="Times New Roman" w:hAnsi="Times New Roman" w:eastAsia="Times New Roman" w:cs="Times New Roman"/>
          <w:sz w:val="52"/>
          <w:szCs w:val="52"/>
        </w:rPr>
      </w:pPr>
      <w:r>
        <w:rPr>
          <w:rFonts w:ascii="Times New Roman" w:hAnsi="Times New Roman" w:eastAsia="Times New Roman" w:cs="Times New Roman"/>
          <w:sz w:val="52"/>
          <w:szCs w:val="52"/>
          <w:spacing w:val="-1"/>
        </w:rPr>
        <w:t>TEST REPORT</w:t>
      </w:r>
    </w:p>
    <w:p>
      <w:pPr>
        <w:pStyle w:val="BodyText"/>
        <w:spacing w:line="325" w:lineRule="auto"/>
        <w:rPr/>
      </w:pPr>
      <w:r/>
    </w:p>
    <w:p>
      <w:pPr>
        <w:pStyle w:val="BodyText"/>
        <w:spacing w:line="326" w:lineRule="auto"/>
        <w:rPr/>
      </w:pPr>
      <w:r/>
    </w:p>
    <w:p>
      <w:pPr>
        <w:ind w:left="3165"/>
        <w:spacing w:before="114" w:line="232" w:lineRule="auto"/>
        <w:rPr>
          <w:rFonts w:ascii="Times New Roman" w:hAnsi="Times New Roman" w:eastAsia="Times New Roman" w:cs="Times New Roman"/>
          <w:sz w:val="31"/>
          <w:szCs w:val="31"/>
        </w:rPr>
      </w:pPr>
      <w:r>
        <w:rPr>
          <w:rFonts w:ascii="SimSun" w:hAnsi="SimSun" w:eastAsia="SimSun" w:cs="SimSun"/>
          <w:sz w:val="30"/>
          <w:szCs w:val="30"/>
          <w:spacing w:val="3"/>
        </w:rPr>
        <w:t>检测编号</w:t>
      </w:r>
      <w:r>
        <w:rPr>
          <w:rFonts w:ascii="FangSong" w:hAnsi="FangSong" w:eastAsia="FangSong" w:cs="FangSong"/>
          <w:sz w:val="35"/>
          <w:szCs w:val="35"/>
          <w:spacing w:val="3"/>
        </w:rPr>
        <w:t>：</w:t>
      </w:r>
      <w:r>
        <w:rPr>
          <w:rFonts w:ascii="Times New Roman" w:hAnsi="Times New Roman" w:eastAsia="Times New Roman" w:cs="Times New Roman"/>
          <w:sz w:val="31"/>
          <w:szCs w:val="31"/>
        </w:rPr>
        <w:t>KDHJ</w:t>
      </w:r>
      <w:r>
        <w:rPr>
          <w:rFonts w:ascii="Times New Roman" w:hAnsi="Times New Roman" w:eastAsia="Times New Roman" w:cs="Times New Roman"/>
          <w:sz w:val="31"/>
          <w:szCs w:val="31"/>
          <w:spacing w:val="3"/>
        </w:rPr>
        <w:t>261153</w:t>
      </w:r>
    </w:p>
    <w:p>
      <w:pPr>
        <w:pStyle w:val="BodyText"/>
        <w:spacing w:line="252" w:lineRule="auto"/>
        <w:rPr/>
      </w:pPr>
      <w:r/>
    </w:p>
    <w:p>
      <w:pPr>
        <w:pStyle w:val="BodyText"/>
        <w:spacing w:line="252" w:lineRule="auto"/>
        <w:rPr/>
      </w:pPr>
      <w:r/>
    </w:p>
    <w:p>
      <w:pPr>
        <w:pStyle w:val="BodyText"/>
        <w:spacing w:line="252" w:lineRule="auto"/>
        <w:rPr/>
      </w:pPr>
      <w:r/>
    </w:p>
    <w:p>
      <w:pPr>
        <w:pStyle w:val="BodyText"/>
        <w:spacing w:line="252" w:lineRule="auto"/>
        <w:rPr/>
      </w:pPr>
      <w:r/>
    </w:p>
    <w:p>
      <w:pPr>
        <w:pStyle w:val="BodyText"/>
        <w:spacing w:line="252" w:lineRule="auto"/>
        <w:rPr/>
      </w:pPr>
      <w:r/>
    </w:p>
    <w:p>
      <w:pPr>
        <w:pStyle w:val="BodyText"/>
        <w:spacing w:line="252" w:lineRule="auto"/>
        <w:rPr/>
      </w:pPr>
      <w:r/>
    </w:p>
    <w:p>
      <w:pPr>
        <w:pStyle w:val="BodyText"/>
        <w:spacing w:line="252" w:lineRule="auto"/>
        <w:rPr/>
      </w:pPr>
      <w:r>
        <w:drawing>
          <wp:anchor distT="0" distB="0" distL="0" distR="0" simplePos="0" relativeHeight="256911360" behindDoc="0" locked="0" layoutInCell="1" allowOverlap="1">
            <wp:simplePos x="0" y="0"/>
            <wp:positionH relativeFrom="column">
              <wp:posOffset>6728967</wp:posOffset>
            </wp:positionH>
            <wp:positionV relativeFrom="paragraph">
              <wp:posOffset>106448</wp:posOffset>
            </wp:positionV>
            <wp:extent cx="110490" cy="757588"/>
            <wp:effectExtent l="0" t="0" r="0" b="0"/>
            <wp:wrapNone/>
            <wp:docPr id="366" name="IM 366"/>
            <wp:cNvGraphicFramePr/>
            <a:graphic>
              <a:graphicData uri="http://schemas.openxmlformats.org/drawingml/2006/picture">
                <pic:pic>
                  <pic:nvPicPr>
                    <pic:cNvPr id="366" name="IM 366"/>
                    <pic:cNvPicPr/>
                  </pic:nvPicPr>
                  <pic:blipFill>
                    <a:blip r:embed="rId348"/>
                    <a:stretch>
                      <a:fillRect/>
                    </a:stretch>
                  </pic:blipFill>
                  <pic:spPr>
                    <a:xfrm rot="0">
                      <a:off x="0" y="0"/>
                      <a:ext cx="110490" cy="757588"/>
                    </a:xfrm>
                    <a:prstGeom prst="rect">
                      <a:avLst/>
                    </a:prstGeom>
                  </pic:spPr>
                </pic:pic>
              </a:graphicData>
            </a:graphic>
          </wp:anchor>
        </w:drawing>
      </w:r>
      <w:r/>
    </w:p>
    <w:p>
      <w:pPr>
        <w:pStyle w:val="BodyText"/>
        <w:spacing w:line="252" w:lineRule="auto"/>
        <w:rPr/>
      </w:pPr>
      <w:r/>
    </w:p>
    <w:p>
      <w:pPr>
        <w:pStyle w:val="BodyText"/>
        <w:spacing w:line="253" w:lineRule="auto"/>
        <w:rPr/>
      </w:pPr>
      <w:r/>
    </w:p>
    <w:p>
      <w:pPr>
        <w:ind w:left="1228"/>
        <w:spacing w:before="101" w:line="223" w:lineRule="auto"/>
        <w:rPr>
          <w:rFonts w:ascii="FangSong" w:hAnsi="FangSong" w:eastAsia="FangSong" w:cs="FangSong"/>
          <w:sz w:val="30"/>
          <w:szCs w:val="30"/>
        </w:rPr>
      </w:pPr>
      <w:r>
        <w:rPr>
          <w:rFonts w:ascii="SimSun" w:hAnsi="SimSun" w:eastAsia="SimSun" w:cs="SimSun"/>
          <w:sz w:val="30"/>
          <w:szCs w:val="30"/>
          <w:b/>
          <w:bCs/>
          <w:spacing w:val="-9"/>
        </w:rPr>
        <w:t>检测类别</w:t>
      </w:r>
      <w:r>
        <w:rPr>
          <w:rFonts w:ascii="SimSun" w:hAnsi="SimSun" w:eastAsia="SimSun" w:cs="SimSun"/>
          <w:sz w:val="31"/>
          <w:szCs w:val="31"/>
          <w:b/>
          <w:bCs/>
          <w:spacing w:val="-9"/>
        </w:rPr>
        <w:t>：</w:t>
      </w:r>
      <w:r>
        <w:rPr>
          <w:rFonts w:ascii="FangSong" w:hAnsi="FangSong" w:eastAsia="FangSong" w:cs="FangSong"/>
          <w:sz w:val="30"/>
          <w:szCs w:val="30"/>
          <w:u w:val="single" w:color="auto"/>
        </w:rPr>
        <w:t xml:space="preserve">               </w:t>
      </w:r>
      <w:r>
        <w:rPr>
          <w:rFonts w:ascii="FangSong" w:hAnsi="FangSong" w:eastAsia="FangSong" w:cs="FangSong"/>
          <w:sz w:val="30"/>
          <w:szCs w:val="30"/>
          <w:u w:val="single" w:color="auto"/>
          <w:spacing w:val="-9"/>
        </w:rPr>
        <w:t>委托检测</w:t>
      </w:r>
      <w:r>
        <w:rPr>
          <w:rFonts w:ascii="FangSong" w:hAnsi="FangSong" w:eastAsia="FangSong" w:cs="FangSong"/>
          <w:sz w:val="30"/>
          <w:szCs w:val="30"/>
          <w:u w:val="single" w:color="auto"/>
        </w:rPr>
        <w:t xml:space="preserve">               </w:t>
      </w:r>
    </w:p>
    <w:p>
      <w:pPr>
        <w:ind w:left="1233"/>
        <w:spacing w:before="276" w:line="222" w:lineRule="auto"/>
        <w:rPr>
          <w:rFonts w:ascii="FangSong" w:hAnsi="FangSong" w:eastAsia="FangSong" w:cs="FangSong"/>
          <w:sz w:val="30"/>
          <w:szCs w:val="30"/>
        </w:rPr>
      </w:pPr>
      <w:r>
        <w:rPr>
          <w:rFonts w:ascii="SimSun" w:hAnsi="SimSun" w:eastAsia="SimSun" w:cs="SimSun"/>
          <w:sz w:val="30"/>
          <w:szCs w:val="30"/>
          <w:b/>
          <w:bCs/>
          <w:spacing w:val="-3"/>
        </w:rPr>
        <w:t>项目名称：</w:t>
      </w:r>
      <w:r>
        <w:rPr>
          <w:rFonts w:ascii="FangSong" w:hAnsi="FangSong" w:eastAsia="FangSong" w:cs="FangSong"/>
          <w:sz w:val="30"/>
          <w:szCs w:val="30"/>
          <w:u w:val="single" w:color="auto"/>
          <w:spacing w:val="-3"/>
        </w:rPr>
        <w:t xml:space="preserve">        </w:t>
      </w:r>
      <w:r>
        <w:rPr>
          <w:rFonts w:ascii="FangSong" w:hAnsi="FangSong" w:eastAsia="FangSong" w:cs="FangSong"/>
          <w:sz w:val="30"/>
          <w:szCs w:val="30"/>
          <w:u w:val="single" w:color="auto"/>
          <w:spacing w:val="-3"/>
        </w:rPr>
        <w:t>镇江丹阳陵口港竣工项目</w:t>
      </w:r>
      <w:r>
        <w:rPr>
          <w:rFonts w:ascii="FangSong" w:hAnsi="FangSong" w:eastAsia="FangSong" w:cs="FangSong"/>
          <w:sz w:val="30"/>
          <w:szCs w:val="30"/>
          <w:u w:val="single" w:color="auto"/>
          <w:spacing w:val="-3"/>
        </w:rPr>
        <w:t xml:space="preserve">        </w:t>
      </w:r>
    </w:p>
    <w:p>
      <w:pPr>
        <w:ind w:left="1227"/>
        <w:spacing w:before="267" w:line="227" w:lineRule="auto"/>
        <w:rPr>
          <w:rFonts w:ascii="FangSong" w:hAnsi="FangSong" w:eastAsia="FangSong" w:cs="FangSong"/>
          <w:sz w:val="30"/>
          <w:szCs w:val="30"/>
        </w:rPr>
      </w:pPr>
      <w:r>
        <w:rPr>
          <w:rFonts w:ascii="SimSun" w:hAnsi="SimSun" w:eastAsia="SimSun" w:cs="SimSun"/>
          <w:sz w:val="30"/>
          <w:szCs w:val="30"/>
          <w:b/>
          <w:bCs/>
          <w:spacing w:val="-3"/>
        </w:rPr>
        <w:t>委托单位</w:t>
      </w:r>
      <w:r>
        <w:rPr>
          <w:rFonts w:ascii="SimSun" w:hAnsi="SimSun" w:eastAsia="SimSun" w:cs="SimSun"/>
          <w:sz w:val="31"/>
          <w:szCs w:val="31"/>
          <w:b/>
          <w:bCs/>
          <w:spacing w:val="-3"/>
        </w:rPr>
        <w:t>：</w:t>
      </w:r>
      <w:r>
        <w:rPr>
          <w:rFonts w:ascii="FangSong" w:hAnsi="FangSong" w:eastAsia="FangSong" w:cs="FangSong"/>
          <w:sz w:val="30"/>
          <w:szCs w:val="30"/>
          <w:u w:val="single" w:color="auto"/>
          <w:spacing w:val="-3"/>
        </w:rPr>
        <w:t xml:space="preserve">      </w:t>
      </w:r>
      <w:r>
        <w:rPr>
          <w:rFonts w:ascii="FangSong" w:hAnsi="FangSong" w:eastAsia="FangSong" w:cs="FangSong"/>
          <w:sz w:val="30"/>
          <w:szCs w:val="30"/>
          <w:u w:val="single" w:color="auto"/>
          <w:spacing w:val="-3"/>
        </w:rPr>
        <w:t>江苏省环境工程技术有限公司</w:t>
      </w:r>
      <w:r>
        <w:rPr>
          <w:rFonts w:ascii="FangSong" w:hAnsi="FangSong" w:eastAsia="FangSong" w:cs="FangSong"/>
          <w:sz w:val="30"/>
          <w:szCs w:val="30"/>
          <w:u w:val="single" w:color="auto"/>
          <w:spacing w:val="-3"/>
        </w:rPr>
        <w:t xml:space="preserve">    </w:t>
      </w:r>
      <w:r>
        <w:rPr>
          <w:rFonts w:ascii="FangSong" w:hAnsi="FangSong" w:eastAsia="FangSong" w:cs="FangSong"/>
          <w:sz w:val="30"/>
          <w:szCs w:val="30"/>
          <w:u w:val="single" w:color="auto"/>
          <w:spacing w:val="-4"/>
        </w:rPr>
        <w:t xml:space="preserve">  </w:t>
      </w:r>
    </w:p>
    <w:p>
      <w:pPr>
        <w:pStyle w:val="BodyText"/>
        <w:spacing w:line="245" w:lineRule="auto"/>
        <w:rPr/>
      </w:pPr>
      <w:r/>
    </w:p>
    <w:p>
      <w:pPr>
        <w:pStyle w:val="BodyText"/>
        <w:spacing w:line="245" w:lineRule="auto"/>
        <w:rPr/>
      </w:pPr>
      <w:r/>
    </w:p>
    <w:p>
      <w:pPr>
        <w:pStyle w:val="BodyText"/>
        <w:spacing w:line="245" w:lineRule="auto"/>
        <w:rPr/>
      </w:pPr>
      <w:r/>
    </w:p>
    <w:p>
      <w:pPr>
        <w:pStyle w:val="BodyText"/>
        <w:spacing w:line="245" w:lineRule="auto"/>
        <w:rPr/>
      </w:pPr>
      <w:r/>
    </w:p>
    <w:p>
      <w:pPr>
        <w:pStyle w:val="BodyText"/>
        <w:spacing w:line="245" w:lineRule="auto"/>
        <w:rPr/>
      </w:pPr>
      <w:r/>
    </w:p>
    <w:p>
      <w:pPr>
        <w:pStyle w:val="BodyText"/>
        <w:spacing w:line="245" w:lineRule="auto"/>
        <w:rPr/>
      </w:pPr>
      <w:r/>
    </w:p>
    <w:p>
      <w:pPr>
        <w:pStyle w:val="BodyText"/>
        <w:spacing w:line="245" w:lineRule="auto"/>
        <w:rPr/>
      </w:pPr>
      <w:r/>
    </w:p>
    <w:p>
      <w:pPr>
        <w:pStyle w:val="BodyText"/>
        <w:spacing w:line="245" w:lineRule="auto"/>
        <w:rPr/>
      </w:pPr>
      <w:r/>
    </w:p>
    <w:p>
      <w:pPr>
        <w:pStyle w:val="BodyText"/>
        <w:spacing w:line="245" w:lineRule="auto"/>
        <w:rPr/>
      </w:pPr>
      <w:r/>
    </w:p>
    <w:p>
      <w:pPr>
        <w:pStyle w:val="BodyText"/>
        <w:spacing w:line="245" w:lineRule="auto"/>
        <w:rPr/>
      </w:pPr>
      <w:r/>
    </w:p>
    <w:p>
      <w:pPr>
        <w:pStyle w:val="BodyText"/>
        <w:spacing w:line="246" w:lineRule="auto"/>
        <w:rPr/>
      </w:pPr>
      <w:r/>
    </w:p>
    <w:p>
      <w:pPr>
        <w:pStyle w:val="BodyText"/>
        <w:spacing w:line="246" w:lineRule="auto"/>
        <w:rPr/>
      </w:pPr>
      <w:r/>
    </w:p>
    <w:p>
      <w:pPr>
        <w:pStyle w:val="BodyText"/>
        <w:spacing w:line="246" w:lineRule="auto"/>
        <w:rPr/>
      </w:pPr>
      <w:r/>
    </w:p>
    <w:p>
      <w:pPr>
        <w:pStyle w:val="BodyText"/>
        <w:spacing w:line="246" w:lineRule="auto"/>
        <w:rPr/>
      </w:pPr>
      <w:r/>
    </w:p>
    <w:p>
      <w:pPr>
        <w:ind w:left="2722"/>
        <w:spacing w:before="98" w:line="219" w:lineRule="auto"/>
        <w:rPr>
          <w:rFonts w:ascii="SimSun" w:hAnsi="SimSun" w:eastAsia="SimSun" w:cs="SimSun"/>
          <w:sz w:val="30"/>
          <w:szCs w:val="30"/>
        </w:rPr>
      </w:pPr>
      <w:r>
        <w:drawing>
          <wp:anchor distT="0" distB="0" distL="0" distR="0" simplePos="0" relativeHeight="256912384" behindDoc="0" locked="0" layoutInCell="1" allowOverlap="1">
            <wp:simplePos x="0" y="0"/>
            <wp:positionH relativeFrom="column">
              <wp:posOffset>2297303</wp:posOffset>
            </wp:positionH>
            <wp:positionV relativeFrom="paragraph">
              <wp:posOffset>-758498</wp:posOffset>
            </wp:positionV>
            <wp:extent cx="1524000" cy="1524000"/>
            <wp:effectExtent l="0" t="0" r="0" b="0"/>
            <wp:wrapNone/>
            <wp:docPr id="368" name="IM 368"/>
            <wp:cNvGraphicFramePr/>
            <a:graphic>
              <a:graphicData uri="http://schemas.openxmlformats.org/drawingml/2006/picture">
                <pic:pic>
                  <pic:nvPicPr>
                    <pic:cNvPr id="368" name="IM 368"/>
                    <pic:cNvPicPr/>
                  </pic:nvPicPr>
                  <pic:blipFill>
                    <a:blip r:embed="rId310"/>
                    <a:stretch>
                      <a:fillRect/>
                    </a:stretch>
                  </pic:blipFill>
                  <pic:spPr>
                    <a:xfrm rot="0">
                      <a:off x="0" y="0"/>
                      <a:ext cx="1524000" cy="1524000"/>
                    </a:xfrm>
                    <a:prstGeom prst="rect">
                      <a:avLst/>
                    </a:prstGeom>
                  </pic:spPr>
                </pic:pic>
              </a:graphicData>
            </a:graphic>
          </wp:anchor>
        </w:drawing>
      </w:r>
      <w:r>
        <w:rPr>
          <w:rFonts w:ascii="SimSun" w:hAnsi="SimSun" w:eastAsia="SimSun" w:cs="SimSun"/>
          <w:sz w:val="30"/>
          <w:szCs w:val="30"/>
          <w:b/>
          <w:bCs/>
          <w:spacing w:val="-4"/>
        </w:rPr>
        <w:t>江苏康达检测技术股份有限公司</w:t>
      </w:r>
    </w:p>
    <w:p>
      <w:pPr>
        <w:ind w:left="913"/>
        <w:spacing w:before="320" w:line="188" w:lineRule="auto"/>
        <w:rPr>
          <w:rFonts w:ascii="Times New Roman" w:hAnsi="Times New Roman" w:eastAsia="Times New Roman" w:cs="Times New Roman"/>
          <w:sz w:val="30"/>
          <w:szCs w:val="30"/>
        </w:rPr>
      </w:pPr>
      <w:r>
        <w:rPr>
          <w:rFonts w:ascii="Times New Roman" w:hAnsi="Times New Roman" w:eastAsia="Times New Roman" w:cs="Times New Roman"/>
          <w:sz w:val="30"/>
          <w:szCs w:val="30"/>
          <w:b/>
          <w:bCs/>
          <w:spacing w:val="-1"/>
        </w:rPr>
        <w:t>KANG DA TESTING TECHNOLOGY (JIANG SU) Co.,Ltd.</w:t>
      </w:r>
    </w:p>
    <w:p>
      <w:pPr>
        <w:spacing w:line="188" w:lineRule="auto"/>
        <w:sectPr>
          <w:headerReference w:type="default" r:id="rId182"/>
          <w:footerReference w:type="default" r:id="rId347"/>
          <w:pgSz w:w="11906" w:h="16839"/>
          <w:pgMar w:top="400" w:right="0" w:bottom="741" w:left="1135" w:header="0" w:footer="527" w:gutter="0"/>
        </w:sectPr>
        <w:rPr>
          <w:rFonts w:ascii="Times New Roman" w:hAnsi="Times New Roman" w:eastAsia="Times New Roman" w:cs="Times New Roman"/>
          <w:sz w:val="30"/>
          <w:szCs w:val="30"/>
        </w:rPr>
      </w:pPr>
    </w:p>
    <w:p>
      <w:pPr>
        <w:spacing w:before="235" w:line="189" w:lineRule="auto"/>
        <w:rPr>
          <w:rFonts w:ascii="Times New Roman" w:hAnsi="Times New Roman" w:eastAsia="Times New Roman" w:cs="Times New Roman"/>
          <w:sz w:val="28"/>
          <w:szCs w:val="28"/>
        </w:rPr>
      </w:pPr>
      <w:r>
        <w:rPr>
          <w:rFonts w:ascii="Times New Roman" w:hAnsi="Times New Roman" w:eastAsia="Times New Roman" w:cs="Times New Roman"/>
          <w:sz w:val="20"/>
          <w:szCs w:val="20"/>
        </w:rPr>
        <w:t>J</w:t>
      </w:r>
      <w:r>
        <w:rPr>
          <w:rFonts w:ascii="Times New Roman" w:hAnsi="Times New Roman" w:eastAsia="Times New Roman" w:cs="Times New Roman"/>
          <w:sz w:val="20"/>
          <w:szCs w:val="20"/>
          <w:spacing w:val="6"/>
        </w:rPr>
        <w:t xml:space="preserve"> </w:t>
      </w:r>
      <w:r>
        <w:rPr>
          <w:rFonts w:ascii="Times New Roman" w:hAnsi="Times New Roman" w:eastAsia="Times New Roman" w:cs="Times New Roman"/>
          <w:sz w:val="20"/>
          <w:szCs w:val="20"/>
        </w:rPr>
        <w:t>SK</w:t>
      </w:r>
      <w:r>
        <w:rPr>
          <w:rFonts w:ascii="Times New Roman" w:hAnsi="Times New Roman" w:eastAsia="Times New Roman" w:cs="Times New Roman"/>
          <w:sz w:val="20"/>
          <w:szCs w:val="20"/>
          <w:spacing w:val="3"/>
        </w:rPr>
        <w:t xml:space="preserve"> </w:t>
      </w:r>
      <w:r>
        <w:rPr>
          <w:rFonts w:ascii="Times New Roman" w:hAnsi="Times New Roman" w:eastAsia="Times New Roman" w:cs="Times New Roman"/>
          <w:sz w:val="20"/>
          <w:szCs w:val="20"/>
        </w:rPr>
        <w:t>D</w:t>
      </w:r>
      <w:r>
        <w:rPr>
          <w:rFonts w:ascii="Times New Roman" w:hAnsi="Times New Roman" w:eastAsia="Times New Roman" w:cs="Times New Roman"/>
          <w:sz w:val="20"/>
          <w:szCs w:val="20"/>
          <w:spacing w:val="6"/>
        </w:rPr>
        <w:t xml:space="preserve"> - 4 - </w:t>
      </w:r>
      <w:r>
        <w:rPr>
          <w:rFonts w:ascii="Times New Roman" w:hAnsi="Times New Roman" w:eastAsia="Times New Roman" w:cs="Times New Roman"/>
          <w:sz w:val="20"/>
          <w:szCs w:val="20"/>
        </w:rPr>
        <w:t>JJ</w:t>
      </w:r>
      <w:r>
        <w:rPr>
          <w:rFonts w:ascii="Times New Roman" w:hAnsi="Times New Roman" w:eastAsia="Times New Roman" w:cs="Times New Roman"/>
          <w:sz w:val="20"/>
          <w:szCs w:val="20"/>
          <w:spacing w:val="16"/>
          <w:w w:val="101"/>
        </w:rPr>
        <w:t xml:space="preserve"> </w:t>
      </w:r>
      <w:r>
        <w:rPr>
          <w:rFonts w:ascii="Times New Roman" w:hAnsi="Times New Roman" w:eastAsia="Times New Roman" w:cs="Times New Roman"/>
          <w:sz w:val="20"/>
          <w:szCs w:val="20"/>
          <w:spacing w:val="6"/>
        </w:rPr>
        <w:t>1 9</w:t>
      </w:r>
      <w:r>
        <w:rPr>
          <w:rFonts w:ascii="Times New Roman" w:hAnsi="Times New Roman" w:eastAsia="Times New Roman" w:cs="Times New Roman"/>
          <w:sz w:val="20"/>
          <w:szCs w:val="20"/>
          <w:spacing w:val="-3"/>
        </w:rPr>
        <w:t xml:space="preserve"> </w:t>
      </w:r>
      <w:r>
        <w:rPr>
          <w:rFonts w:ascii="Times New Roman" w:hAnsi="Times New Roman" w:eastAsia="Times New Roman" w:cs="Times New Roman"/>
          <w:sz w:val="20"/>
          <w:szCs w:val="20"/>
          <w:spacing w:val="6"/>
        </w:rPr>
        <w:t>0</w:t>
      </w:r>
      <w:r>
        <w:rPr>
          <w:rFonts w:ascii="Times New Roman" w:hAnsi="Times New Roman" w:eastAsia="Times New Roman" w:cs="Times New Roman"/>
          <w:sz w:val="20"/>
          <w:szCs w:val="20"/>
        </w:rPr>
        <w:t xml:space="preserve"> </w:t>
      </w:r>
      <w:r>
        <w:rPr>
          <w:rFonts w:ascii="Times New Roman" w:hAnsi="Times New Roman" w:eastAsia="Times New Roman" w:cs="Times New Roman"/>
          <w:sz w:val="20"/>
          <w:szCs w:val="20"/>
          <w:spacing w:val="6"/>
        </w:rPr>
        <w:t>-</w:t>
      </w:r>
      <w:r>
        <w:rPr>
          <w:rFonts w:ascii="Times New Roman" w:hAnsi="Times New Roman" w:eastAsia="Times New Roman" w:cs="Times New Roman"/>
          <w:sz w:val="20"/>
          <w:szCs w:val="20"/>
          <w:spacing w:val="-5"/>
        </w:rPr>
        <w:t xml:space="preserve"> </w:t>
      </w:r>
      <w:r>
        <w:rPr>
          <w:rFonts w:ascii="Times New Roman" w:hAnsi="Times New Roman" w:eastAsia="Times New Roman" w:cs="Times New Roman"/>
          <w:sz w:val="20"/>
          <w:szCs w:val="20"/>
          <w:spacing w:val="6"/>
        </w:rPr>
        <w:t>E</w:t>
      </w:r>
      <w:r>
        <w:rPr>
          <w:rFonts w:ascii="Times New Roman" w:hAnsi="Times New Roman" w:eastAsia="Times New Roman" w:cs="Times New Roman"/>
          <w:sz w:val="20"/>
          <w:szCs w:val="20"/>
          <w:spacing w:val="-9"/>
        </w:rPr>
        <w:t xml:space="preserve"> </w:t>
      </w:r>
      <w:r>
        <w:rPr>
          <w:rFonts w:ascii="Times New Roman" w:hAnsi="Times New Roman" w:eastAsia="Times New Roman" w:cs="Times New Roman"/>
          <w:sz w:val="20"/>
          <w:szCs w:val="20"/>
          <w:spacing w:val="6"/>
        </w:rPr>
        <w:t>/</w:t>
      </w:r>
      <w:r>
        <w:rPr>
          <w:rFonts w:ascii="Times New Roman" w:hAnsi="Times New Roman" w:eastAsia="Times New Roman" w:cs="Times New Roman"/>
          <w:sz w:val="20"/>
          <w:szCs w:val="20"/>
          <w:spacing w:val="-6"/>
        </w:rPr>
        <w:t xml:space="preserve"> </w:t>
      </w:r>
      <w:r>
        <w:rPr>
          <w:rFonts w:ascii="Times New Roman" w:hAnsi="Times New Roman" w:eastAsia="Times New Roman" w:cs="Times New Roman"/>
          <w:sz w:val="20"/>
          <w:szCs w:val="20"/>
          <w:spacing w:val="6"/>
        </w:rPr>
        <w:t>2</w:t>
      </w:r>
      <w:r>
        <w:rPr>
          <w:rFonts w:ascii="Times New Roman" w:hAnsi="Times New Roman" w:eastAsia="Times New Roman" w:cs="Times New Roman"/>
          <w:sz w:val="20"/>
          <w:szCs w:val="20"/>
        </w:rPr>
        <w:t xml:space="preserve">                                                                                                               </w:t>
      </w:r>
      <w:r>
        <w:rPr>
          <w:rFonts w:ascii="Times New Roman" w:hAnsi="Times New Roman" w:eastAsia="Times New Roman" w:cs="Times New Roman"/>
          <w:sz w:val="28"/>
          <w:szCs w:val="28"/>
        </w:rPr>
        <w:t>KD</w:t>
      </w:r>
      <w:r>
        <w:rPr>
          <w:rFonts w:ascii="Times New Roman" w:hAnsi="Times New Roman" w:eastAsia="Times New Roman" w:cs="Times New Roman"/>
          <w:sz w:val="28"/>
          <w:szCs w:val="28"/>
          <w:spacing w:val="-18"/>
        </w:rPr>
        <w:t xml:space="preserve"> </w:t>
      </w:r>
      <w:r>
        <w:rPr>
          <w:rFonts w:ascii="Times New Roman" w:hAnsi="Times New Roman" w:eastAsia="Times New Roman" w:cs="Times New Roman"/>
          <w:sz w:val="28"/>
          <w:szCs w:val="28"/>
        </w:rPr>
        <w:t>HJ</w:t>
      </w:r>
      <w:r>
        <w:rPr>
          <w:rFonts w:ascii="Times New Roman" w:hAnsi="Times New Roman" w:eastAsia="Times New Roman" w:cs="Times New Roman"/>
          <w:sz w:val="28"/>
          <w:szCs w:val="28"/>
          <w:spacing w:val="6"/>
        </w:rPr>
        <w:t>26 1</w:t>
      </w:r>
      <w:r>
        <w:rPr>
          <w:rFonts w:ascii="Times New Roman" w:hAnsi="Times New Roman" w:eastAsia="Times New Roman" w:cs="Times New Roman"/>
          <w:sz w:val="28"/>
          <w:szCs w:val="28"/>
          <w:spacing w:val="-8"/>
        </w:rPr>
        <w:t xml:space="preserve"> </w:t>
      </w:r>
      <w:r>
        <w:rPr>
          <w:rFonts w:ascii="Times New Roman" w:hAnsi="Times New Roman" w:eastAsia="Times New Roman" w:cs="Times New Roman"/>
          <w:sz w:val="28"/>
          <w:szCs w:val="28"/>
          <w:spacing w:val="6"/>
        </w:rPr>
        <w:t>1</w:t>
      </w:r>
      <w:r>
        <w:rPr>
          <w:rFonts w:ascii="Times New Roman" w:hAnsi="Times New Roman" w:eastAsia="Times New Roman" w:cs="Times New Roman"/>
          <w:sz w:val="28"/>
          <w:szCs w:val="28"/>
          <w:spacing w:val="-17"/>
        </w:rPr>
        <w:t xml:space="preserve"> </w:t>
      </w:r>
      <w:r>
        <w:rPr>
          <w:rFonts w:ascii="Times New Roman" w:hAnsi="Times New Roman" w:eastAsia="Times New Roman" w:cs="Times New Roman"/>
          <w:sz w:val="28"/>
          <w:szCs w:val="28"/>
          <w:spacing w:val="6"/>
        </w:rPr>
        <w:t>53</w:t>
      </w:r>
    </w:p>
    <w:p>
      <w:pPr>
        <w:pStyle w:val="BodyText"/>
        <w:spacing w:line="270" w:lineRule="auto"/>
        <w:rPr/>
      </w:pPr>
      <w:r/>
    </w:p>
    <w:p>
      <w:pPr>
        <w:pStyle w:val="BodyText"/>
        <w:spacing w:line="270" w:lineRule="auto"/>
        <w:rPr/>
      </w:pPr>
      <w:r/>
    </w:p>
    <w:p>
      <w:pPr>
        <w:ind w:left="3885"/>
        <w:spacing w:before="153" w:line="227" w:lineRule="auto"/>
        <w:rPr>
          <w:rFonts w:ascii="FangSong" w:hAnsi="FangSong" w:eastAsia="FangSong" w:cs="FangSong"/>
          <w:sz w:val="47"/>
          <w:szCs w:val="47"/>
        </w:rPr>
      </w:pPr>
      <w:r>
        <w:rPr>
          <w:rFonts w:ascii="FangSong" w:hAnsi="FangSong" w:eastAsia="FangSong" w:cs="FangSong"/>
          <w:sz w:val="47"/>
          <w:szCs w:val="47"/>
          <w:b/>
          <w:bCs/>
          <w:spacing w:val="-16"/>
        </w:rPr>
        <w:t>声</w:t>
      </w:r>
      <w:r>
        <w:rPr>
          <w:rFonts w:ascii="FangSong" w:hAnsi="FangSong" w:eastAsia="FangSong" w:cs="FangSong"/>
          <w:sz w:val="47"/>
          <w:szCs w:val="47"/>
          <w:spacing w:val="20"/>
        </w:rPr>
        <w:t xml:space="preserve">    </w:t>
      </w:r>
      <w:r>
        <w:rPr>
          <w:rFonts w:ascii="FangSong" w:hAnsi="FangSong" w:eastAsia="FangSong" w:cs="FangSong"/>
          <w:sz w:val="47"/>
          <w:szCs w:val="47"/>
          <w:b/>
          <w:bCs/>
          <w:spacing w:val="-16"/>
        </w:rPr>
        <w:t>明</w:t>
      </w:r>
    </w:p>
    <w:p>
      <w:pPr>
        <w:pStyle w:val="BodyText"/>
        <w:spacing w:line="265" w:lineRule="auto"/>
        <w:rPr/>
      </w:pPr>
      <w:r/>
    </w:p>
    <w:p>
      <w:pPr>
        <w:pStyle w:val="BodyText"/>
        <w:spacing w:line="265" w:lineRule="auto"/>
        <w:rPr/>
      </w:pPr>
      <w:r/>
    </w:p>
    <w:p>
      <w:pPr>
        <w:pStyle w:val="BodyText"/>
        <w:spacing w:line="265" w:lineRule="auto"/>
        <w:rPr/>
      </w:pPr>
      <w:r/>
    </w:p>
    <w:p>
      <w:pPr>
        <w:pStyle w:val="BodyText"/>
        <w:spacing w:line="265" w:lineRule="auto"/>
        <w:rPr/>
      </w:pPr>
      <w:r/>
    </w:p>
    <w:p>
      <w:pPr>
        <w:pStyle w:val="BodyText"/>
        <w:spacing w:line="266" w:lineRule="auto"/>
        <w:rPr/>
      </w:pPr>
      <w:r/>
    </w:p>
    <w:p>
      <w:pPr>
        <w:ind w:left="14" w:right="1134"/>
        <w:spacing w:before="78" w:line="352" w:lineRule="auto"/>
        <w:rPr>
          <w:rFonts w:ascii="FangSong" w:hAnsi="FangSong" w:eastAsia="FangSong" w:cs="FangSong"/>
          <w:sz w:val="24"/>
          <w:szCs w:val="24"/>
        </w:rPr>
      </w:pPr>
      <w:r>
        <w:rPr>
          <w:rFonts w:ascii="FangSong" w:hAnsi="FangSong" w:eastAsia="FangSong" w:cs="FangSong"/>
          <w:sz w:val="24"/>
          <w:szCs w:val="24"/>
        </w:rPr>
        <w:t>一、本报告加盖本公司检验检测专用章及骑缝章后生效；本报告无编制、审核、签发者签名</w:t>
      </w:r>
      <w:r>
        <w:rPr>
          <w:rFonts w:ascii="FangSong" w:hAnsi="FangSong" w:eastAsia="FangSong" w:cs="FangSong"/>
          <w:sz w:val="24"/>
          <w:szCs w:val="24"/>
          <w:spacing w:val="-7"/>
        </w:rPr>
        <w:t>无效。</w:t>
      </w:r>
    </w:p>
    <w:p>
      <w:pPr>
        <w:pStyle w:val="BodyText"/>
        <w:spacing w:line="253" w:lineRule="auto"/>
        <w:rPr/>
      </w:pPr>
      <w:r/>
    </w:p>
    <w:p>
      <w:pPr>
        <w:ind w:left="13" w:right="1134" w:firstLine="5"/>
        <w:spacing w:before="78" w:line="350" w:lineRule="auto"/>
        <w:rPr>
          <w:rFonts w:ascii="FangSong" w:hAnsi="FangSong" w:eastAsia="FangSong" w:cs="FangSong"/>
          <w:sz w:val="24"/>
          <w:szCs w:val="24"/>
        </w:rPr>
      </w:pPr>
      <w:r>
        <w:rPr>
          <w:rFonts w:ascii="FangSong" w:hAnsi="FangSong" w:eastAsia="FangSong" w:cs="FangSong"/>
          <w:sz w:val="24"/>
          <w:szCs w:val="24"/>
        </w:rPr>
        <w:t>二、本检测报告只对所检样品的检测结果负责；对委托单位自行采集的样品，本公司仅对送</w:t>
      </w:r>
      <w:r>
        <w:rPr>
          <w:rFonts w:ascii="FangSong" w:hAnsi="FangSong" w:eastAsia="FangSong" w:cs="FangSong"/>
          <w:sz w:val="24"/>
          <w:szCs w:val="24"/>
          <w:spacing w:val="-3"/>
        </w:rPr>
        <w:t>检样品负责。</w:t>
      </w:r>
    </w:p>
    <w:p>
      <w:pPr>
        <w:pStyle w:val="BodyText"/>
        <w:spacing w:line="259" w:lineRule="auto"/>
        <w:rPr/>
      </w:pPr>
      <w:r/>
    </w:p>
    <w:p>
      <w:pPr>
        <w:ind w:left="35" w:right="1132" w:hanging="17"/>
        <w:spacing w:before="78" w:line="351" w:lineRule="auto"/>
        <w:rPr>
          <w:rFonts w:ascii="FangSong" w:hAnsi="FangSong" w:eastAsia="FangSong" w:cs="FangSong"/>
          <w:sz w:val="24"/>
          <w:szCs w:val="24"/>
        </w:rPr>
      </w:pPr>
      <w:r>
        <w:rPr>
          <w:rFonts w:ascii="FangSong" w:hAnsi="FangSong" w:eastAsia="FangSong" w:cs="FangSong"/>
          <w:sz w:val="24"/>
          <w:szCs w:val="24"/>
          <w:spacing w:val="-4"/>
        </w:rPr>
        <w:t>三、用户对本报告若有异议，可在收到本报告后</w:t>
      </w:r>
      <w:r>
        <w:rPr>
          <w:rFonts w:ascii="FangSong" w:hAnsi="FangSong" w:eastAsia="FangSong" w:cs="FangSong"/>
          <w:sz w:val="24"/>
          <w:szCs w:val="24"/>
          <w:spacing w:val="-29"/>
        </w:rPr>
        <w:t xml:space="preserve"> </w:t>
      </w:r>
      <w:r>
        <w:rPr>
          <w:rFonts w:ascii="Times New Roman" w:hAnsi="Times New Roman" w:eastAsia="Times New Roman" w:cs="Times New Roman"/>
          <w:sz w:val="24"/>
          <w:szCs w:val="24"/>
          <w:spacing w:val="-5"/>
        </w:rPr>
        <w:t>15  </w:t>
      </w:r>
      <w:r>
        <w:rPr>
          <w:rFonts w:ascii="FangSong" w:hAnsi="FangSong" w:eastAsia="FangSong" w:cs="FangSong"/>
          <w:sz w:val="24"/>
          <w:szCs w:val="24"/>
          <w:spacing w:val="-5"/>
        </w:rPr>
        <w:t>日内，向本公司书面提出异议，逾期不提</w:t>
      </w:r>
      <w:r>
        <w:rPr>
          <w:rFonts w:ascii="FangSong" w:hAnsi="FangSong" w:eastAsia="FangSong" w:cs="FangSong"/>
          <w:sz w:val="24"/>
          <w:szCs w:val="24"/>
          <w:spacing w:val="-4"/>
        </w:rPr>
        <w:t>出，则视为认可本报告。</w:t>
      </w:r>
    </w:p>
    <w:p>
      <w:pPr>
        <w:pStyle w:val="BodyText"/>
        <w:spacing w:line="253" w:lineRule="auto"/>
        <w:rPr/>
      </w:pPr>
      <w:r/>
    </w:p>
    <w:p>
      <w:pPr>
        <w:ind w:left="13" w:right="1134" w:firstLine="26"/>
        <w:spacing w:before="79" w:line="394" w:lineRule="auto"/>
        <w:rPr>
          <w:rFonts w:ascii="FangSong" w:hAnsi="FangSong" w:eastAsia="FangSong" w:cs="FangSong"/>
          <w:sz w:val="24"/>
          <w:szCs w:val="24"/>
        </w:rPr>
      </w:pPr>
      <w:r>
        <w:drawing>
          <wp:anchor distT="0" distB="0" distL="0" distR="0" simplePos="0" relativeHeight="256937984" behindDoc="0" locked="0" layoutInCell="1" allowOverlap="1">
            <wp:simplePos x="0" y="0"/>
            <wp:positionH relativeFrom="column">
              <wp:posOffset>6727704</wp:posOffset>
            </wp:positionH>
            <wp:positionV relativeFrom="paragraph">
              <wp:posOffset>229549</wp:posOffset>
            </wp:positionV>
            <wp:extent cx="110490" cy="1035370"/>
            <wp:effectExtent l="0" t="0" r="0" b="0"/>
            <wp:wrapNone/>
            <wp:docPr id="370" name="IM 370"/>
            <wp:cNvGraphicFramePr/>
            <a:graphic>
              <a:graphicData uri="http://schemas.openxmlformats.org/drawingml/2006/picture">
                <pic:pic>
                  <pic:nvPicPr>
                    <pic:cNvPr id="370" name="IM 370"/>
                    <pic:cNvPicPr/>
                  </pic:nvPicPr>
                  <pic:blipFill>
                    <a:blip r:embed="rId349"/>
                    <a:stretch>
                      <a:fillRect/>
                    </a:stretch>
                  </pic:blipFill>
                  <pic:spPr>
                    <a:xfrm rot="0">
                      <a:off x="0" y="0"/>
                      <a:ext cx="110490" cy="1035370"/>
                    </a:xfrm>
                    <a:prstGeom prst="rect">
                      <a:avLst/>
                    </a:prstGeom>
                  </pic:spPr>
                </pic:pic>
              </a:graphicData>
            </a:graphic>
          </wp:anchor>
        </w:drawing>
      </w:r>
      <w:r>
        <w:rPr>
          <w:rFonts w:ascii="FangSong" w:hAnsi="FangSong" w:eastAsia="FangSong" w:cs="FangSong"/>
          <w:sz w:val="24"/>
          <w:szCs w:val="24"/>
        </w:rPr>
        <w:t>四、未经本公司书面批准，不得以任何形式复制（全文复制除外）本报告；</w:t>
      </w:r>
      <w:r>
        <w:rPr>
          <w:rFonts w:ascii="FangSong" w:hAnsi="FangSong" w:eastAsia="FangSong" w:cs="FangSong"/>
          <w:sz w:val="24"/>
          <w:szCs w:val="24"/>
          <w:spacing w:val="-1"/>
        </w:rPr>
        <w:t>任何对本报告的</w:t>
      </w:r>
      <w:r>
        <w:rPr>
          <w:rFonts w:ascii="FangSong" w:hAnsi="FangSong" w:eastAsia="FangSong" w:cs="FangSong"/>
          <w:sz w:val="24"/>
          <w:szCs w:val="24"/>
          <w:spacing w:val="1"/>
        </w:rPr>
        <w:t>涂改、伪造、变更及不当使用均无效，其责</w:t>
      </w:r>
      <w:r>
        <w:rPr>
          <w:rFonts w:ascii="FangSong" w:hAnsi="FangSong" w:eastAsia="FangSong" w:cs="FangSong"/>
          <w:sz w:val="24"/>
          <w:szCs w:val="24"/>
        </w:rPr>
        <w:t>任人将承担相关法律及经济责任，本公司保留对</w:t>
      </w:r>
      <w:r>
        <w:rPr>
          <w:rFonts w:ascii="FangSong" w:hAnsi="FangSong" w:eastAsia="FangSong" w:cs="FangSong"/>
          <w:sz w:val="24"/>
          <w:szCs w:val="24"/>
          <w:spacing w:val="-2"/>
        </w:rPr>
        <w:t>上述行为追究法律责任的权利。</w:t>
      </w:r>
    </w:p>
    <w:p>
      <w:pPr>
        <w:pStyle w:val="BodyText"/>
        <w:spacing w:line="258" w:lineRule="auto"/>
        <w:rPr/>
      </w:pPr>
      <w:r/>
    </w:p>
    <w:p>
      <w:pPr>
        <w:ind w:left="16" w:right="1134" w:hanging="1"/>
        <w:spacing w:before="78" w:line="350" w:lineRule="auto"/>
        <w:rPr>
          <w:rFonts w:ascii="FangSong" w:hAnsi="FangSong" w:eastAsia="FangSong" w:cs="FangSong"/>
          <w:sz w:val="24"/>
          <w:szCs w:val="24"/>
        </w:rPr>
      </w:pPr>
      <w:r>
        <w:rPr>
          <w:rFonts w:ascii="FangSong" w:hAnsi="FangSong" w:eastAsia="FangSong" w:cs="FangSong"/>
          <w:sz w:val="24"/>
          <w:szCs w:val="24"/>
        </w:rPr>
        <w:t>五、除客户特别申明并支付样品保管费外，超过合同约定保存时间或标准规定时效的样品均</w:t>
      </w:r>
      <w:r>
        <w:rPr>
          <w:rFonts w:ascii="FangSong" w:hAnsi="FangSong" w:eastAsia="FangSong" w:cs="FangSong"/>
          <w:sz w:val="24"/>
          <w:szCs w:val="24"/>
          <w:spacing w:val="-5"/>
        </w:rPr>
        <w:t>不再保留。</w:t>
      </w:r>
    </w:p>
    <w:p>
      <w:pPr>
        <w:pStyle w:val="BodyText"/>
        <w:spacing w:line="256" w:lineRule="auto"/>
        <w:rPr/>
      </w:pPr>
      <w:r/>
    </w:p>
    <w:p>
      <w:pPr>
        <w:ind w:left="10" w:right="1134" w:firstLine="2"/>
        <w:spacing w:before="79" w:line="350" w:lineRule="auto"/>
        <w:rPr>
          <w:rFonts w:ascii="FangSong" w:hAnsi="FangSong" w:eastAsia="FangSong" w:cs="FangSong"/>
          <w:sz w:val="24"/>
          <w:szCs w:val="24"/>
        </w:rPr>
      </w:pPr>
      <w:r>
        <w:rPr>
          <w:rFonts w:ascii="FangSong" w:hAnsi="FangSong" w:eastAsia="FangSong" w:cs="FangSong"/>
          <w:sz w:val="24"/>
          <w:szCs w:val="24"/>
          <w:spacing w:val="1"/>
        </w:rPr>
        <w:t>六、本公司对本报告的检测数据保守秘密；</w:t>
      </w:r>
      <w:r>
        <w:rPr>
          <w:rFonts w:ascii="FangSong" w:hAnsi="FangSong" w:eastAsia="FangSong" w:cs="FangSong"/>
          <w:sz w:val="24"/>
          <w:szCs w:val="24"/>
        </w:rPr>
        <w:t>除客户特别申明并支付档案管理费或法律规定的</w:t>
      </w:r>
      <w:r>
        <w:rPr>
          <w:rFonts w:ascii="FangSong" w:hAnsi="FangSong" w:eastAsia="FangSong" w:cs="FangSong"/>
          <w:sz w:val="24"/>
          <w:szCs w:val="24"/>
          <w:spacing w:val="-2"/>
        </w:rPr>
        <w:t>特殊要求外，本次已存档的检测报告保存期限为</w:t>
      </w:r>
      <w:r>
        <w:rPr>
          <w:rFonts w:ascii="FangSong" w:hAnsi="FangSong" w:eastAsia="FangSong" w:cs="FangSong"/>
          <w:sz w:val="24"/>
          <w:szCs w:val="24"/>
          <w:spacing w:val="-49"/>
        </w:rPr>
        <w:t xml:space="preserve"> </w:t>
      </w:r>
      <w:r>
        <w:rPr>
          <w:rFonts w:ascii="Times New Roman" w:hAnsi="Times New Roman" w:eastAsia="Times New Roman" w:cs="Times New Roman"/>
          <w:sz w:val="24"/>
          <w:szCs w:val="24"/>
          <w:spacing w:val="-2"/>
        </w:rPr>
        <w:t>6</w:t>
      </w:r>
      <w:r>
        <w:rPr>
          <w:rFonts w:ascii="Times New Roman" w:hAnsi="Times New Roman" w:eastAsia="Times New Roman" w:cs="Times New Roman"/>
          <w:sz w:val="24"/>
          <w:szCs w:val="24"/>
          <w:spacing w:val="20"/>
          <w:w w:val="101"/>
        </w:rPr>
        <w:t xml:space="preserve"> </w:t>
      </w:r>
      <w:r>
        <w:rPr>
          <w:rFonts w:ascii="FangSong" w:hAnsi="FangSong" w:eastAsia="FangSong" w:cs="FangSong"/>
          <w:sz w:val="24"/>
          <w:szCs w:val="24"/>
          <w:spacing w:val="-2"/>
        </w:rPr>
        <w:t>年。</w:t>
      </w:r>
    </w:p>
    <w:p>
      <w:pPr>
        <w:pStyle w:val="BodyText"/>
        <w:spacing w:line="247" w:lineRule="auto"/>
        <w:rPr/>
      </w:pPr>
      <w:r/>
    </w:p>
    <w:p>
      <w:pPr>
        <w:pStyle w:val="BodyText"/>
        <w:spacing w:line="247" w:lineRule="auto"/>
        <w:rPr/>
      </w:pPr>
      <w:r/>
    </w:p>
    <w:p>
      <w:pPr>
        <w:pStyle w:val="BodyText"/>
        <w:spacing w:line="247" w:lineRule="auto"/>
        <w:rPr/>
      </w:pPr>
      <w:r/>
    </w:p>
    <w:p>
      <w:pPr>
        <w:pStyle w:val="BodyText"/>
        <w:spacing w:line="248" w:lineRule="auto"/>
        <w:rPr/>
      </w:pPr>
      <w:r/>
    </w:p>
    <w:p>
      <w:pPr>
        <w:pStyle w:val="BodyText"/>
        <w:spacing w:line="248" w:lineRule="auto"/>
        <w:rPr/>
      </w:pPr>
      <w:r/>
    </w:p>
    <w:p>
      <w:pPr>
        <w:pStyle w:val="BodyText"/>
        <w:spacing w:line="248" w:lineRule="auto"/>
        <w:rPr/>
      </w:pPr>
      <w:r/>
    </w:p>
    <w:p>
      <w:pPr>
        <w:pStyle w:val="BodyText"/>
        <w:spacing w:line="248" w:lineRule="auto"/>
        <w:rPr/>
      </w:pPr>
      <w:r/>
    </w:p>
    <w:p>
      <w:pPr>
        <w:ind w:left="492"/>
        <w:spacing w:before="78" w:line="222" w:lineRule="auto"/>
        <w:rPr>
          <w:rFonts w:ascii="FangSong" w:hAnsi="FangSong" w:eastAsia="FangSong" w:cs="FangSong"/>
          <w:sz w:val="24"/>
          <w:szCs w:val="24"/>
        </w:rPr>
      </w:pPr>
      <w:r>
        <w:rPr>
          <w:rFonts w:ascii="FangSong" w:hAnsi="FangSong" w:eastAsia="FangSong" w:cs="FangSong"/>
          <w:sz w:val="24"/>
          <w:szCs w:val="24"/>
          <w:spacing w:val="-3"/>
        </w:rPr>
        <w:t>地</w:t>
      </w:r>
      <w:r>
        <w:rPr>
          <w:rFonts w:ascii="FangSong" w:hAnsi="FangSong" w:eastAsia="FangSong" w:cs="FangSong"/>
          <w:sz w:val="24"/>
          <w:szCs w:val="24"/>
          <w:spacing w:val="-3"/>
        </w:rPr>
        <w:t xml:space="preserve">    </w:t>
      </w:r>
      <w:r>
        <w:rPr>
          <w:rFonts w:ascii="FangSong" w:hAnsi="FangSong" w:eastAsia="FangSong" w:cs="FangSong"/>
          <w:sz w:val="24"/>
          <w:szCs w:val="24"/>
          <w:spacing w:val="-3"/>
        </w:rPr>
        <w:t>址：中国</w:t>
      </w:r>
      <w:r>
        <w:rPr>
          <w:rFonts w:ascii="FangSong" w:hAnsi="FangSong" w:eastAsia="FangSong" w:cs="FangSong"/>
          <w:sz w:val="24"/>
          <w:szCs w:val="24"/>
          <w:spacing w:val="-3"/>
        </w:rPr>
        <w:t xml:space="preserve"> </w:t>
      </w:r>
      <w:r>
        <w:rPr>
          <w:rFonts w:ascii="FangSong" w:hAnsi="FangSong" w:eastAsia="FangSong" w:cs="FangSong"/>
          <w:sz w:val="24"/>
          <w:szCs w:val="24"/>
          <w:spacing w:val="-3"/>
        </w:rPr>
        <w:t>江苏省</w:t>
      </w:r>
      <w:r>
        <w:rPr>
          <w:rFonts w:ascii="FangSong" w:hAnsi="FangSong" w:eastAsia="FangSong" w:cs="FangSong"/>
          <w:sz w:val="24"/>
          <w:szCs w:val="24"/>
          <w:spacing w:val="23"/>
        </w:rPr>
        <w:t xml:space="preserve"> </w:t>
      </w:r>
      <w:r>
        <w:rPr>
          <w:rFonts w:ascii="FangSong" w:hAnsi="FangSong" w:eastAsia="FangSong" w:cs="FangSong"/>
          <w:sz w:val="24"/>
          <w:szCs w:val="24"/>
          <w:spacing w:val="-3"/>
        </w:rPr>
        <w:t>苏州市</w:t>
      </w:r>
      <w:r>
        <w:rPr>
          <w:rFonts w:ascii="FangSong" w:hAnsi="FangSong" w:eastAsia="FangSong" w:cs="FangSong"/>
          <w:sz w:val="24"/>
          <w:szCs w:val="24"/>
          <w:spacing w:val="23"/>
        </w:rPr>
        <w:t xml:space="preserve"> </w:t>
      </w:r>
      <w:r>
        <w:rPr>
          <w:rFonts w:ascii="FangSong" w:hAnsi="FangSong" w:eastAsia="FangSong" w:cs="FangSong"/>
          <w:sz w:val="24"/>
          <w:szCs w:val="24"/>
          <w:spacing w:val="-3"/>
        </w:rPr>
        <w:t>苏州工业园区</w:t>
      </w:r>
      <w:r>
        <w:rPr>
          <w:rFonts w:ascii="FangSong" w:hAnsi="FangSong" w:eastAsia="FangSong" w:cs="FangSong"/>
          <w:sz w:val="24"/>
          <w:szCs w:val="24"/>
          <w:spacing w:val="15"/>
        </w:rPr>
        <w:t xml:space="preserve"> </w:t>
      </w:r>
      <w:r>
        <w:rPr>
          <w:rFonts w:ascii="FangSong" w:hAnsi="FangSong" w:eastAsia="FangSong" w:cs="FangSong"/>
          <w:sz w:val="24"/>
          <w:szCs w:val="24"/>
          <w:spacing w:val="-4"/>
        </w:rPr>
        <w:t>长阳街</w:t>
      </w:r>
      <w:r>
        <w:rPr>
          <w:rFonts w:ascii="FangSong" w:hAnsi="FangSong" w:eastAsia="FangSong" w:cs="FangSong"/>
          <w:sz w:val="24"/>
          <w:szCs w:val="24"/>
          <w:spacing w:val="-55"/>
        </w:rPr>
        <w:t xml:space="preserve"> </w:t>
      </w:r>
      <w:r>
        <w:rPr>
          <w:rFonts w:ascii="Times New Roman" w:hAnsi="Times New Roman" w:eastAsia="Times New Roman" w:cs="Times New Roman"/>
          <w:sz w:val="24"/>
          <w:szCs w:val="24"/>
          <w:spacing w:val="-4"/>
        </w:rPr>
        <w:t>259</w:t>
      </w:r>
      <w:r>
        <w:rPr>
          <w:rFonts w:ascii="Times New Roman" w:hAnsi="Times New Roman" w:eastAsia="Times New Roman" w:cs="Times New Roman"/>
          <w:sz w:val="24"/>
          <w:szCs w:val="24"/>
          <w:spacing w:val="22"/>
        </w:rPr>
        <w:t xml:space="preserve"> </w:t>
      </w:r>
      <w:r>
        <w:rPr>
          <w:rFonts w:ascii="FangSong" w:hAnsi="FangSong" w:eastAsia="FangSong" w:cs="FangSong"/>
          <w:sz w:val="24"/>
          <w:szCs w:val="24"/>
          <w:spacing w:val="-4"/>
        </w:rPr>
        <w:t>号钟园工业坊</w:t>
      </w:r>
      <w:r>
        <w:rPr>
          <w:rFonts w:ascii="FangSong" w:hAnsi="FangSong" w:eastAsia="FangSong" w:cs="FangSong"/>
          <w:sz w:val="24"/>
          <w:szCs w:val="24"/>
          <w:spacing w:val="-50"/>
        </w:rPr>
        <w:t xml:space="preserve"> </w:t>
      </w:r>
      <w:r>
        <w:rPr>
          <w:rFonts w:ascii="Times New Roman" w:hAnsi="Times New Roman" w:eastAsia="Times New Roman" w:cs="Times New Roman"/>
          <w:sz w:val="24"/>
          <w:szCs w:val="24"/>
          <w:spacing w:val="-4"/>
        </w:rPr>
        <w:t>3</w:t>
      </w:r>
      <w:r>
        <w:rPr>
          <w:rFonts w:ascii="Times New Roman" w:hAnsi="Times New Roman" w:eastAsia="Times New Roman" w:cs="Times New Roman"/>
          <w:sz w:val="24"/>
          <w:szCs w:val="24"/>
          <w:spacing w:val="18"/>
        </w:rPr>
        <w:t xml:space="preserve"> </w:t>
      </w:r>
      <w:r>
        <w:rPr>
          <w:rFonts w:ascii="FangSong" w:hAnsi="FangSong" w:eastAsia="FangSong" w:cs="FangSong"/>
          <w:sz w:val="24"/>
          <w:szCs w:val="24"/>
          <w:spacing w:val="-4"/>
        </w:rPr>
        <w:t>栋、</w:t>
      </w:r>
      <w:r>
        <w:rPr>
          <w:rFonts w:ascii="Times New Roman" w:hAnsi="Times New Roman" w:eastAsia="Times New Roman" w:cs="Times New Roman"/>
          <w:sz w:val="24"/>
          <w:szCs w:val="24"/>
          <w:spacing w:val="-4"/>
        </w:rPr>
        <w:t>4</w:t>
      </w:r>
      <w:r>
        <w:rPr>
          <w:rFonts w:ascii="Times New Roman" w:hAnsi="Times New Roman" w:eastAsia="Times New Roman" w:cs="Times New Roman"/>
          <w:sz w:val="24"/>
          <w:szCs w:val="24"/>
          <w:spacing w:val="17"/>
          <w:w w:val="101"/>
        </w:rPr>
        <w:t xml:space="preserve"> </w:t>
      </w:r>
      <w:r>
        <w:rPr>
          <w:rFonts w:ascii="FangSong" w:hAnsi="FangSong" w:eastAsia="FangSong" w:cs="FangSong"/>
          <w:sz w:val="24"/>
          <w:szCs w:val="24"/>
          <w:spacing w:val="-4"/>
        </w:rPr>
        <w:t>栋</w:t>
      </w:r>
    </w:p>
    <w:p>
      <w:pPr>
        <w:ind w:left="509"/>
        <w:spacing w:before="179" w:line="222" w:lineRule="auto"/>
        <w:rPr>
          <w:rFonts w:ascii="Times New Roman" w:hAnsi="Times New Roman" w:eastAsia="Times New Roman" w:cs="Times New Roman"/>
          <w:sz w:val="24"/>
          <w:szCs w:val="24"/>
        </w:rPr>
      </w:pPr>
      <w:r>
        <w:rPr>
          <w:rFonts w:ascii="FangSong" w:hAnsi="FangSong" w:eastAsia="FangSong" w:cs="FangSong"/>
          <w:sz w:val="24"/>
          <w:szCs w:val="24"/>
          <w:spacing w:val="-4"/>
        </w:rPr>
        <w:t>邮政编码：</w:t>
      </w:r>
      <w:r>
        <w:rPr>
          <w:rFonts w:ascii="Times New Roman" w:hAnsi="Times New Roman" w:eastAsia="Times New Roman" w:cs="Times New Roman"/>
          <w:sz w:val="24"/>
          <w:szCs w:val="24"/>
          <w:spacing w:val="-4"/>
        </w:rPr>
        <w:t>215000</w:t>
      </w:r>
    </w:p>
    <w:p>
      <w:pPr>
        <w:ind w:left="457"/>
        <w:spacing w:before="180" w:line="223" w:lineRule="auto"/>
        <w:rPr>
          <w:rFonts w:ascii="Times New Roman" w:hAnsi="Times New Roman" w:eastAsia="Times New Roman" w:cs="Times New Roman"/>
          <w:sz w:val="24"/>
          <w:szCs w:val="24"/>
        </w:rPr>
      </w:pPr>
      <w:r>
        <w:rPr>
          <w:rFonts w:ascii="FangSong" w:hAnsi="FangSong" w:eastAsia="FangSong" w:cs="FangSong"/>
          <w:sz w:val="24"/>
          <w:szCs w:val="24"/>
          <w:spacing w:val="-4"/>
        </w:rPr>
        <w:t>电</w:t>
      </w:r>
      <w:r>
        <w:rPr>
          <w:rFonts w:ascii="FangSong" w:hAnsi="FangSong" w:eastAsia="FangSong" w:cs="FangSong"/>
          <w:sz w:val="24"/>
          <w:szCs w:val="24"/>
          <w:spacing w:val="5"/>
        </w:rPr>
        <w:t xml:space="preserve">    </w:t>
      </w:r>
      <w:r>
        <w:rPr>
          <w:rFonts w:ascii="FangSong" w:hAnsi="FangSong" w:eastAsia="FangSong" w:cs="FangSong"/>
          <w:sz w:val="24"/>
          <w:szCs w:val="24"/>
          <w:spacing w:val="-4"/>
        </w:rPr>
        <w:t>话：</w:t>
      </w:r>
      <w:r>
        <w:rPr>
          <w:rFonts w:ascii="Times New Roman" w:hAnsi="Times New Roman" w:eastAsia="Times New Roman" w:cs="Times New Roman"/>
          <w:sz w:val="24"/>
          <w:szCs w:val="24"/>
          <w:spacing w:val="-4"/>
        </w:rPr>
        <w:t>0512-65733680</w:t>
      </w:r>
    </w:p>
    <w:p>
      <w:pPr>
        <w:ind w:left="457"/>
        <w:spacing w:before="178" w:line="210" w:lineRule="auto"/>
        <w:rPr>
          <w:rFonts w:ascii="Times New Roman" w:hAnsi="Times New Roman" w:eastAsia="Times New Roman" w:cs="Times New Roman"/>
          <w:sz w:val="24"/>
          <w:szCs w:val="24"/>
        </w:rPr>
      </w:pPr>
      <w:r>
        <w:rPr>
          <w:rFonts w:ascii="FangSong" w:hAnsi="FangSong" w:eastAsia="FangSong" w:cs="FangSong"/>
          <w:sz w:val="24"/>
          <w:szCs w:val="24"/>
          <w:spacing w:val="-3"/>
        </w:rPr>
        <w:t>电子邮件：</w:t>
      </w:r>
      <w:r>
        <w:rPr>
          <w:rFonts w:ascii="Times New Roman" w:hAnsi="Times New Roman" w:eastAsia="Times New Roman" w:cs="Times New Roman"/>
          <w:sz w:val="24"/>
          <w:szCs w:val="24"/>
          <w:spacing w:val="-3"/>
        </w:rPr>
        <w:t>zyf@ehscare.org</w:t>
      </w:r>
    </w:p>
    <w:p>
      <w:pPr>
        <w:pStyle w:val="BodyText"/>
        <w:spacing w:line="287" w:lineRule="auto"/>
        <w:rPr/>
      </w:pPr>
      <w:r/>
    </w:p>
    <w:p>
      <w:pPr>
        <w:pStyle w:val="BodyText"/>
        <w:spacing w:line="287" w:lineRule="auto"/>
        <w:rPr/>
      </w:pPr>
      <w:r/>
    </w:p>
    <w:p>
      <w:pPr>
        <w:pStyle w:val="BodyText"/>
        <w:spacing w:line="288" w:lineRule="auto"/>
        <w:rPr/>
      </w:pPr>
      <w:r/>
    </w:p>
    <w:p>
      <w:pPr>
        <w:pStyle w:val="BodyText"/>
        <w:spacing w:line="288" w:lineRule="auto"/>
        <w:rPr/>
      </w:pPr>
      <w:r/>
    </w:p>
    <w:p>
      <w:pPr>
        <w:ind w:left="3"/>
        <w:spacing w:before="59" w:line="219" w:lineRule="auto"/>
        <w:rPr>
          <w:rFonts w:ascii="SimSun" w:hAnsi="SimSun" w:eastAsia="SimSun" w:cs="SimSun"/>
          <w:sz w:val="18"/>
          <w:szCs w:val="18"/>
        </w:rPr>
      </w:pPr>
      <w:r>
        <w:pict>
          <v:shape id="_x0000_s420" style="position:absolute;margin-left:409.051pt;margin-top:1.95319pt;mso-position-vertical-relative:text;mso-position-horizontal-relative:text;width:73.65pt;height:12.7pt;z-index:256939008;" filled="false" stroked="false" type="#_x0000_t202">
            <v:fill on="false"/>
            <v:stroke on="false"/>
            <v:path/>
            <v:imagedata o:title=""/>
            <o:lock v:ext="edit" aspectratio="false"/>
            <v:textbox inset="0mm,0mm,0mm,0mm">
              <w:txbxContent>
                <w:p>
                  <w:pPr>
                    <w:ind w:left="20"/>
                    <w:spacing w:before="20" w:line="219" w:lineRule="auto"/>
                    <w:rPr>
                      <w:rFonts w:ascii="SimSun" w:hAnsi="SimSun" w:eastAsia="SimSun" w:cs="SimSun"/>
                      <w:sz w:val="18"/>
                      <w:szCs w:val="18"/>
                    </w:rPr>
                  </w:pPr>
                  <w:r>
                    <w:rPr>
                      <w:rFonts w:ascii="SimSun" w:hAnsi="SimSun" w:eastAsia="SimSun" w:cs="SimSun"/>
                      <w:sz w:val="18"/>
                      <w:szCs w:val="18"/>
                      <w:spacing w:val="-6"/>
                    </w:rPr>
                    <w:t>第 </w:t>
                  </w:r>
                  <w:r>
                    <w:rPr>
                      <w:rFonts w:ascii="Times New Roman" w:hAnsi="Times New Roman" w:eastAsia="Times New Roman" w:cs="Times New Roman"/>
                      <w:sz w:val="18"/>
                      <w:szCs w:val="18"/>
                      <w:spacing w:val="-6"/>
                    </w:rPr>
                    <w:t>2</w:t>
                  </w:r>
                  <w:r>
                    <w:rPr>
                      <w:rFonts w:ascii="Times New Roman" w:hAnsi="Times New Roman" w:eastAsia="Times New Roman" w:cs="Times New Roman"/>
                      <w:sz w:val="18"/>
                      <w:szCs w:val="18"/>
                      <w:spacing w:val="7"/>
                    </w:rPr>
                    <w:t xml:space="preserve">  </w:t>
                  </w:r>
                  <w:r>
                    <w:rPr>
                      <w:rFonts w:ascii="SimSun" w:hAnsi="SimSun" w:eastAsia="SimSun" w:cs="SimSun"/>
                      <w:sz w:val="18"/>
                      <w:szCs w:val="18"/>
                      <w:spacing w:val="-6"/>
                    </w:rPr>
                    <w:t>页</w:t>
                  </w:r>
                  <w:r>
                    <w:rPr>
                      <w:rFonts w:ascii="SimSun" w:hAnsi="SimSun" w:eastAsia="SimSun" w:cs="SimSun"/>
                      <w:sz w:val="18"/>
                      <w:szCs w:val="18"/>
                      <w:spacing w:val="6"/>
                    </w:rPr>
                    <w:t xml:space="preserve"> </w:t>
                  </w:r>
                  <w:r>
                    <w:rPr>
                      <w:rFonts w:ascii="SimSun" w:hAnsi="SimSun" w:eastAsia="SimSun" w:cs="SimSun"/>
                      <w:sz w:val="18"/>
                      <w:szCs w:val="18"/>
                      <w:spacing w:val="-6"/>
                    </w:rPr>
                    <w:t>共</w:t>
                  </w:r>
                  <w:r>
                    <w:rPr>
                      <w:rFonts w:ascii="SimSun" w:hAnsi="SimSun" w:eastAsia="SimSun" w:cs="SimSun"/>
                      <w:sz w:val="18"/>
                      <w:szCs w:val="18"/>
                      <w:spacing w:val="22"/>
                    </w:rPr>
                    <w:t xml:space="preserve"> </w:t>
                  </w:r>
                  <w:r>
                    <w:rPr>
                      <w:rFonts w:ascii="Times New Roman" w:hAnsi="Times New Roman" w:eastAsia="Times New Roman" w:cs="Times New Roman"/>
                      <w:sz w:val="18"/>
                      <w:szCs w:val="18"/>
                      <w:spacing w:val="-6"/>
                    </w:rPr>
                    <w:t>13</w:t>
                  </w:r>
                  <w:r>
                    <w:rPr>
                      <w:rFonts w:ascii="Times New Roman" w:hAnsi="Times New Roman" w:eastAsia="Times New Roman" w:cs="Times New Roman"/>
                      <w:sz w:val="18"/>
                      <w:szCs w:val="18"/>
                      <w:spacing w:val="4"/>
                    </w:rPr>
                    <w:t xml:space="preserve">  </w:t>
                  </w:r>
                  <w:r>
                    <w:rPr>
                      <w:rFonts w:ascii="SimSun" w:hAnsi="SimSun" w:eastAsia="SimSun" w:cs="SimSun"/>
                      <w:sz w:val="18"/>
                      <w:szCs w:val="18"/>
                      <w:spacing w:val="-6"/>
                    </w:rPr>
                    <w:t>页</w:t>
                  </w:r>
                </w:p>
              </w:txbxContent>
            </v:textbox>
          </v:shape>
        </w:pict>
      </w:r>
      <w:r>
        <w:rPr>
          <w:rFonts w:ascii="SimSun" w:hAnsi="SimSun" w:eastAsia="SimSun" w:cs="SimSun"/>
          <w:sz w:val="18"/>
          <w:szCs w:val="18"/>
          <w:spacing w:val="-1"/>
        </w:rPr>
        <w:t>江苏康达检测技术股份有限公司</w:t>
      </w:r>
    </w:p>
    <w:p>
      <w:pPr>
        <w:spacing w:line="219" w:lineRule="auto"/>
        <w:sectPr>
          <w:footerReference w:type="default" r:id="rId183"/>
          <w:pgSz w:w="11906" w:h="16839"/>
          <w:pgMar w:top="400" w:right="0" w:bottom="400" w:left="1137" w:header="0" w:footer="0" w:gutter="0"/>
        </w:sectPr>
        <w:rPr>
          <w:rFonts w:ascii="SimSun" w:hAnsi="SimSun" w:eastAsia="SimSun" w:cs="SimSun"/>
          <w:sz w:val="18"/>
          <w:szCs w:val="18"/>
        </w:rPr>
      </w:pPr>
    </w:p>
    <w:p>
      <w:pPr>
        <w:ind w:left="4463"/>
        <w:spacing w:before="100" w:line="218" w:lineRule="auto"/>
        <w:rPr>
          <w:rFonts w:ascii="SimSun" w:hAnsi="SimSun" w:eastAsia="SimSun" w:cs="SimSun"/>
          <w:sz w:val="30"/>
          <w:szCs w:val="30"/>
        </w:rPr>
      </w:pPr>
      <w:r>
        <w:drawing>
          <wp:anchor distT="0" distB="0" distL="0" distR="0" simplePos="0" relativeHeight="256965632" behindDoc="0" locked="0" layoutInCell="1" allowOverlap="1">
            <wp:simplePos x="0" y="0"/>
            <wp:positionH relativeFrom="column">
              <wp:posOffset>6930008</wp:posOffset>
            </wp:positionH>
            <wp:positionV relativeFrom="paragraph">
              <wp:posOffset>4136164</wp:posOffset>
            </wp:positionV>
            <wp:extent cx="110490" cy="1212141"/>
            <wp:effectExtent l="0" t="0" r="0" b="0"/>
            <wp:wrapNone/>
            <wp:docPr id="372" name="IM 372"/>
            <wp:cNvGraphicFramePr/>
            <a:graphic>
              <a:graphicData uri="http://schemas.openxmlformats.org/drawingml/2006/picture">
                <pic:pic>
                  <pic:nvPicPr>
                    <pic:cNvPr id="372" name="IM 372"/>
                    <pic:cNvPicPr/>
                  </pic:nvPicPr>
                  <pic:blipFill>
                    <a:blip r:embed="rId351"/>
                    <a:stretch>
                      <a:fillRect/>
                    </a:stretch>
                  </pic:blipFill>
                  <pic:spPr>
                    <a:xfrm rot="0">
                      <a:off x="0" y="0"/>
                      <a:ext cx="110490" cy="1212141"/>
                    </a:xfrm>
                    <a:prstGeom prst="rect">
                      <a:avLst/>
                    </a:prstGeom>
                  </pic:spPr>
                </pic:pic>
              </a:graphicData>
            </a:graphic>
          </wp:anchor>
        </w:drawing>
      </w:r>
      <w:r>
        <w:rPr>
          <w:rFonts w:ascii="SimSun" w:hAnsi="SimSun" w:eastAsia="SimSun" w:cs="SimSun"/>
          <w:sz w:val="30"/>
          <w:szCs w:val="30"/>
          <w:b/>
          <w:bCs/>
          <w:spacing w:val="29"/>
        </w:rPr>
        <w:t>检测报告</w:t>
      </w:r>
    </w:p>
    <w:p>
      <w:pPr>
        <w:spacing w:line="107" w:lineRule="exact"/>
        <w:rPr/>
      </w:pPr>
      <w:r/>
    </w:p>
    <w:tbl>
      <w:tblPr>
        <w:tblStyle w:val="TableNormal"/>
        <w:tblW w:w="10242" w:type="dxa"/>
        <w:tblInd w:w="12" w:type="dxa"/>
        <w:tblLayout w:type="fixed"/>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Pr>
      <w:tblGrid>
        <w:gridCol w:w="2567"/>
        <w:gridCol w:w="2553"/>
        <w:gridCol w:w="2553"/>
        <w:gridCol w:w="2569"/>
      </w:tblGrid>
      <w:tr>
        <w:trPr>
          <w:trHeight w:val="1600" w:hRule="atLeast"/>
        </w:trPr>
        <w:tc>
          <w:tcPr>
            <w:tcW w:w="2567" w:type="dxa"/>
            <w:vAlign w:val="top"/>
            <w:tcBorders>
              <w:left w:val="single" w:color="000000" w:sz="10" w:space="0"/>
              <w:top w:val="single" w:color="000000" w:sz="10" w:space="0"/>
            </w:tcBorders>
          </w:tcPr>
          <w:p>
            <w:pPr>
              <w:spacing w:line="299" w:lineRule="auto"/>
              <w:rPr>
                <w:rFonts w:ascii="Arial"/>
                <w:sz w:val="21"/>
              </w:rPr>
            </w:pPr>
            <w:r/>
          </w:p>
          <w:p>
            <w:pPr>
              <w:spacing w:line="300" w:lineRule="auto"/>
              <w:rPr>
                <w:rFonts w:ascii="Arial"/>
                <w:sz w:val="21"/>
              </w:rPr>
            </w:pPr>
            <w:r/>
          </w:p>
          <w:p>
            <w:pPr>
              <w:ind w:left="796"/>
              <w:spacing w:before="78" w:line="220" w:lineRule="auto"/>
              <w:rPr>
                <w:rFonts w:ascii="SimSun" w:hAnsi="SimSun" w:eastAsia="SimSun" w:cs="SimSun"/>
                <w:sz w:val="24"/>
                <w:szCs w:val="24"/>
              </w:rPr>
            </w:pPr>
            <w:r>
              <w:rPr>
                <w:rFonts w:ascii="SimSun" w:hAnsi="SimSun" w:eastAsia="SimSun" w:cs="SimSun"/>
                <w:sz w:val="24"/>
                <w:szCs w:val="24"/>
                <w:b/>
                <w:bCs/>
                <w:spacing w:val="-5"/>
              </w:rPr>
              <w:t>委托单位</w:t>
            </w:r>
          </w:p>
        </w:tc>
        <w:tc>
          <w:tcPr>
            <w:tcW w:w="7675" w:type="dxa"/>
            <w:vAlign w:val="top"/>
            <w:gridSpan w:val="3"/>
            <w:tcBorders>
              <w:right w:val="single" w:color="000000" w:sz="10" w:space="0"/>
              <w:top w:val="single" w:color="000000" w:sz="10" w:space="0"/>
            </w:tcBorders>
          </w:tcPr>
          <w:p>
            <w:pPr>
              <w:spacing w:line="313" w:lineRule="auto"/>
              <w:rPr>
                <w:rFonts w:ascii="Arial"/>
                <w:sz w:val="21"/>
              </w:rPr>
            </w:pPr>
            <w:r/>
          </w:p>
          <w:p>
            <w:pPr>
              <w:spacing w:line="313" w:lineRule="auto"/>
              <w:rPr>
                <w:rFonts w:ascii="Arial"/>
                <w:sz w:val="21"/>
              </w:rPr>
            </w:pPr>
            <w:r/>
          </w:p>
          <w:p>
            <w:pPr>
              <w:ind w:left="2476"/>
              <w:spacing w:before="65" w:line="228" w:lineRule="auto"/>
              <w:rPr>
                <w:rFonts w:ascii="SimSun" w:hAnsi="SimSun" w:eastAsia="SimSun" w:cs="SimSun"/>
                <w:sz w:val="20"/>
                <w:szCs w:val="20"/>
              </w:rPr>
            </w:pPr>
            <w:r>
              <w:rPr>
                <w:rFonts w:ascii="SimSun" w:hAnsi="SimSun" w:eastAsia="SimSun" w:cs="SimSun"/>
                <w:sz w:val="20"/>
                <w:szCs w:val="20"/>
                <w:spacing w:val="9"/>
              </w:rPr>
              <w:t>江苏省环境工程技术有限公司</w:t>
            </w:r>
          </w:p>
        </w:tc>
      </w:tr>
      <w:tr>
        <w:trPr>
          <w:trHeight w:val="1559" w:hRule="atLeast"/>
        </w:trPr>
        <w:tc>
          <w:tcPr>
            <w:tcW w:w="2567" w:type="dxa"/>
            <w:vAlign w:val="top"/>
            <w:tcBorders>
              <w:left w:val="single" w:color="000000" w:sz="10" w:space="0"/>
            </w:tcBorders>
          </w:tcPr>
          <w:p>
            <w:pPr>
              <w:spacing w:line="290" w:lineRule="auto"/>
              <w:rPr>
                <w:rFonts w:ascii="Arial"/>
                <w:sz w:val="21"/>
              </w:rPr>
            </w:pPr>
            <w:r/>
          </w:p>
          <w:p>
            <w:pPr>
              <w:spacing w:line="290" w:lineRule="auto"/>
              <w:rPr>
                <w:rFonts w:ascii="Arial"/>
                <w:sz w:val="21"/>
              </w:rPr>
            </w:pPr>
            <w:r/>
          </w:p>
          <w:p>
            <w:pPr>
              <w:ind w:left="797"/>
              <w:spacing w:before="78" w:line="227" w:lineRule="auto"/>
              <w:rPr>
                <w:rFonts w:ascii="SimSun" w:hAnsi="SimSun" w:eastAsia="SimSun" w:cs="SimSun"/>
                <w:sz w:val="24"/>
                <w:szCs w:val="24"/>
              </w:rPr>
            </w:pPr>
            <w:r>
              <w:rPr>
                <w:rFonts w:ascii="SimSun" w:hAnsi="SimSun" w:eastAsia="SimSun" w:cs="SimSun"/>
                <w:sz w:val="24"/>
                <w:szCs w:val="24"/>
                <w:b/>
                <w:bCs/>
                <w:spacing w:val="-5"/>
              </w:rPr>
              <w:t>通讯地址</w:t>
            </w:r>
          </w:p>
        </w:tc>
        <w:tc>
          <w:tcPr>
            <w:tcW w:w="7675" w:type="dxa"/>
            <w:vAlign w:val="top"/>
            <w:gridSpan w:val="3"/>
            <w:tcBorders>
              <w:right w:val="single" w:color="000000" w:sz="10" w:space="0"/>
            </w:tcBorders>
          </w:tcPr>
          <w:p>
            <w:pPr>
              <w:spacing w:line="303" w:lineRule="auto"/>
              <w:rPr>
                <w:rFonts w:ascii="Arial"/>
                <w:sz w:val="21"/>
              </w:rPr>
            </w:pPr>
            <w:r/>
          </w:p>
          <w:p>
            <w:pPr>
              <w:spacing w:line="304" w:lineRule="auto"/>
              <w:rPr>
                <w:rFonts w:ascii="Arial"/>
                <w:sz w:val="21"/>
              </w:rPr>
            </w:pPr>
            <w:r/>
          </w:p>
          <w:p>
            <w:pPr>
              <w:ind w:left="2579"/>
              <w:spacing w:before="65" w:line="228" w:lineRule="auto"/>
              <w:rPr>
                <w:rFonts w:ascii="SimSun" w:hAnsi="SimSun" w:eastAsia="SimSun" w:cs="SimSun"/>
                <w:sz w:val="20"/>
                <w:szCs w:val="20"/>
              </w:rPr>
            </w:pPr>
            <w:r>
              <w:rPr>
                <w:rFonts w:ascii="SimSun" w:hAnsi="SimSun" w:eastAsia="SimSun" w:cs="SimSun"/>
                <w:sz w:val="20"/>
                <w:szCs w:val="20"/>
                <w:spacing w:val="9"/>
              </w:rPr>
              <w:t>江苏省南京市建邺区雨顺路</w:t>
            </w:r>
          </w:p>
        </w:tc>
      </w:tr>
      <w:tr>
        <w:trPr>
          <w:trHeight w:val="1559" w:hRule="atLeast"/>
        </w:trPr>
        <w:tc>
          <w:tcPr>
            <w:tcW w:w="2567" w:type="dxa"/>
            <w:vAlign w:val="top"/>
            <w:tcBorders>
              <w:left w:val="single" w:color="000000" w:sz="10" w:space="0"/>
            </w:tcBorders>
          </w:tcPr>
          <w:p>
            <w:pPr>
              <w:spacing w:line="292" w:lineRule="auto"/>
              <w:rPr>
                <w:rFonts w:ascii="Arial"/>
                <w:sz w:val="21"/>
              </w:rPr>
            </w:pPr>
            <w:r/>
          </w:p>
          <w:p>
            <w:pPr>
              <w:spacing w:line="292" w:lineRule="auto"/>
              <w:rPr>
                <w:rFonts w:ascii="Arial"/>
                <w:sz w:val="21"/>
              </w:rPr>
            </w:pPr>
            <w:r/>
          </w:p>
          <w:p>
            <w:pPr>
              <w:ind w:left="918"/>
              <w:spacing w:before="78" w:line="221" w:lineRule="auto"/>
              <w:rPr>
                <w:rFonts w:ascii="SimSun" w:hAnsi="SimSun" w:eastAsia="SimSun" w:cs="SimSun"/>
                <w:sz w:val="24"/>
                <w:szCs w:val="24"/>
              </w:rPr>
            </w:pPr>
            <w:r>
              <w:rPr>
                <w:rFonts w:ascii="SimSun" w:hAnsi="SimSun" w:eastAsia="SimSun" w:cs="SimSun"/>
                <w:sz w:val="24"/>
                <w:szCs w:val="24"/>
                <w:b/>
                <w:bCs/>
                <w:spacing w:val="-6"/>
              </w:rPr>
              <w:t>联系人</w:t>
            </w:r>
          </w:p>
        </w:tc>
        <w:tc>
          <w:tcPr>
            <w:tcW w:w="2553" w:type="dxa"/>
            <w:vAlign w:val="top"/>
          </w:tcPr>
          <w:p>
            <w:pPr>
              <w:spacing w:line="305" w:lineRule="auto"/>
              <w:rPr>
                <w:rFonts w:ascii="Arial"/>
                <w:sz w:val="21"/>
              </w:rPr>
            </w:pPr>
            <w:r/>
          </w:p>
          <w:p>
            <w:pPr>
              <w:spacing w:line="305" w:lineRule="auto"/>
              <w:rPr>
                <w:rFonts w:ascii="Arial"/>
                <w:sz w:val="21"/>
              </w:rPr>
            </w:pPr>
            <w:r/>
          </w:p>
          <w:p>
            <w:pPr>
              <w:ind w:left="965"/>
              <w:spacing w:before="65" w:line="228" w:lineRule="auto"/>
              <w:rPr>
                <w:rFonts w:ascii="SimSun" w:hAnsi="SimSun" w:eastAsia="SimSun" w:cs="SimSun"/>
                <w:sz w:val="20"/>
                <w:szCs w:val="20"/>
              </w:rPr>
            </w:pPr>
            <w:r>
              <w:rPr>
                <w:rFonts w:ascii="SimSun" w:hAnsi="SimSun" w:eastAsia="SimSun" w:cs="SimSun"/>
                <w:sz w:val="20"/>
                <w:szCs w:val="20"/>
                <w:spacing w:val="6"/>
              </w:rPr>
              <w:t>龚利雪</w:t>
            </w:r>
          </w:p>
        </w:tc>
        <w:tc>
          <w:tcPr>
            <w:tcW w:w="2553" w:type="dxa"/>
            <w:vAlign w:val="top"/>
          </w:tcPr>
          <w:p>
            <w:pPr>
              <w:spacing w:line="292" w:lineRule="auto"/>
              <w:rPr>
                <w:rFonts w:ascii="Arial"/>
                <w:sz w:val="21"/>
              </w:rPr>
            </w:pPr>
            <w:r/>
          </w:p>
          <w:p>
            <w:pPr>
              <w:spacing w:line="292" w:lineRule="auto"/>
              <w:rPr>
                <w:rFonts w:ascii="Arial"/>
                <w:sz w:val="21"/>
              </w:rPr>
            </w:pPr>
            <w:r/>
          </w:p>
          <w:p>
            <w:pPr>
              <w:ind w:left="807"/>
              <w:spacing w:before="78" w:line="221" w:lineRule="auto"/>
              <w:rPr>
                <w:rFonts w:ascii="SimSun" w:hAnsi="SimSun" w:eastAsia="SimSun" w:cs="SimSun"/>
                <w:sz w:val="24"/>
                <w:szCs w:val="24"/>
              </w:rPr>
            </w:pPr>
            <w:r>
              <w:rPr>
                <w:rFonts w:ascii="SimSun" w:hAnsi="SimSun" w:eastAsia="SimSun" w:cs="SimSun"/>
                <w:sz w:val="24"/>
                <w:szCs w:val="24"/>
                <w:b/>
                <w:bCs/>
                <w:spacing w:val="-5"/>
              </w:rPr>
              <w:t>联系电话</w:t>
            </w:r>
          </w:p>
        </w:tc>
        <w:tc>
          <w:tcPr>
            <w:tcW w:w="2569" w:type="dxa"/>
            <w:vAlign w:val="top"/>
            <w:tcBorders>
              <w:right w:val="single" w:color="000000" w:sz="10" w:space="0"/>
            </w:tcBorders>
          </w:tcPr>
          <w:p>
            <w:pPr>
              <w:spacing w:line="327" w:lineRule="auto"/>
              <w:rPr>
                <w:rFonts w:ascii="Arial"/>
                <w:sz w:val="21"/>
              </w:rPr>
            </w:pPr>
            <w:r/>
          </w:p>
          <w:p>
            <w:pPr>
              <w:spacing w:line="327" w:lineRule="auto"/>
              <w:rPr>
                <w:rFonts w:ascii="Arial"/>
                <w:sz w:val="21"/>
              </w:rPr>
            </w:pPr>
            <w:r/>
          </w:p>
          <w:p>
            <w:pPr>
              <w:ind w:left="731"/>
              <w:spacing w:before="57" w:line="195" w:lineRule="auto"/>
              <w:rPr>
                <w:rFonts w:ascii="Times New Roman" w:hAnsi="Times New Roman" w:eastAsia="Times New Roman" w:cs="Times New Roman"/>
                <w:sz w:val="20"/>
                <w:szCs w:val="20"/>
              </w:rPr>
            </w:pPr>
            <w:r>
              <w:rPr>
                <w:rFonts w:ascii="Times New Roman" w:hAnsi="Times New Roman" w:eastAsia="Times New Roman" w:cs="Times New Roman"/>
                <w:sz w:val="20"/>
                <w:szCs w:val="20"/>
                <w:spacing w:val="2"/>
              </w:rPr>
              <w:t>15905156855</w:t>
            </w:r>
          </w:p>
        </w:tc>
      </w:tr>
      <w:tr>
        <w:trPr>
          <w:trHeight w:val="1559" w:hRule="atLeast"/>
        </w:trPr>
        <w:tc>
          <w:tcPr>
            <w:tcW w:w="2567" w:type="dxa"/>
            <w:vAlign w:val="top"/>
            <w:tcBorders>
              <w:left w:val="single" w:color="000000" w:sz="10" w:space="0"/>
            </w:tcBorders>
          </w:tcPr>
          <w:p>
            <w:pPr>
              <w:spacing w:line="293" w:lineRule="auto"/>
              <w:rPr>
                <w:rFonts w:ascii="Arial"/>
                <w:sz w:val="21"/>
              </w:rPr>
            </w:pPr>
            <w:r/>
          </w:p>
          <w:p>
            <w:pPr>
              <w:spacing w:line="293" w:lineRule="auto"/>
              <w:rPr>
                <w:rFonts w:ascii="Arial"/>
                <w:sz w:val="21"/>
              </w:rPr>
            </w:pPr>
            <w:r/>
          </w:p>
          <w:p>
            <w:pPr>
              <w:ind w:left="796"/>
              <w:spacing w:before="78" w:line="219" w:lineRule="auto"/>
              <w:rPr>
                <w:rFonts w:ascii="SimSun" w:hAnsi="SimSun" w:eastAsia="SimSun" w:cs="SimSun"/>
                <w:sz w:val="24"/>
                <w:szCs w:val="24"/>
              </w:rPr>
            </w:pPr>
            <w:r>
              <w:rPr>
                <w:rFonts w:ascii="SimSun" w:hAnsi="SimSun" w:eastAsia="SimSun" w:cs="SimSun"/>
                <w:sz w:val="24"/>
                <w:szCs w:val="24"/>
                <w:b/>
                <w:bCs/>
                <w:spacing w:val="-5"/>
              </w:rPr>
              <w:t>采样日期</w:t>
            </w:r>
          </w:p>
        </w:tc>
        <w:tc>
          <w:tcPr>
            <w:tcW w:w="2553" w:type="dxa"/>
            <w:vAlign w:val="top"/>
          </w:tcPr>
          <w:p>
            <w:pPr>
              <w:spacing w:line="247" w:lineRule="auto"/>
              <w:rPr>
                <w:rFonts w:ascii="Arial"/>
                <w:sz w:val="21"/>
              </w:rPr>
            </w:pPr>
            <w:r/>
          </w:p>
          <w:p>
            <w:pPr>
              <w:spacing w:line="248" w:lineRule="auto"/>
              <w:rPr>
                <w:rFonts w:ascii="Arial"/>
                <w:sz w:val="21"/>
              </w:rPr>
            </w:pPr>
            <w:r/>
          </w:p>
          <w:p>
            <w:pPr>
              <w:ind w:left="105"/>
              <w:spacing w:before="65" w:line="186" w:lineRule="auto"/>
              <w:rPr>
                <w:rFonts w:ascii="SimSun" w:hAnsi="SimSun" w:eastAsia="SimSun" w:cs="SimSun"/>
                <w:sz w:val="20"/>
                <w:szCs w:val="20"/>
              </w:rPr>
            </w:pPr>
            <w:r>
              <w:rPr>
                <w:rFonts w:ascii="Times New Roman" w:hAnsi="Times New Roman" w:eastAsia="Times New Roman" w:cs="Times New Roman"/>
                <w:sz w:val="20"/>
                <w:szCs w:val="20"/>
                <w:spacing w:val="3"/>
              </w:rPr>
              <w:t>2026-01-28</w:t>
            </w:r>
            <w:r>
              <w:rPr>
                <w:rFonts w:ascii="Times New Roman" w:hAnsi="Times New Roman" w:eastAsia="Times New Roman" w:cs="Times New Roman"/>
                <w:sz w:val="20"/>
                <w:szCs w:val="20"/>
                <w:spacing w:val="-20"/>
              </w:rPr>
              <w:t xml:space="preserve"> </w:t>
            </w:r>
            <w:r>
              <w:rPr>
                <w:rFonts w:ascii="SimSun" w:hAnsi="SimSun" w:eastAsia="SimSun" w:cs="SimSun"/>
                <w:sz w:val="20"/>
                <w:szCs w:val="20"/>
                <w:spacing w:val="3"/>
              </w:rPr>
              <w:t>、</w:t>
            </w:r>
            <w:r>
              <w:rPr>
                <w:rFonts w:ascii="Times New Roman" w:hAnsi="Times New Roman" w:eastAsia="Times New Roman" w:cs="Times New Roman"/>
                <w:sz w:val="20"/>
                <w:szCs w:val="20"/>
                <w:spacing w:val="3"/>
              </w:rPr>
              <w:t>2026-01-29</w:t>
            </w:r>
            <w:r>
              <w:rPr>
                <w:rFonts w:ascii="SimSun" w:hAnsi="SimSun" w:eastAsia="SimSun" w:cs="SimSun"/>
                <w:sz w:val="20"/>
                <w:szCs w:val="20"/>
                <w:spacing w:val="3"/>
              </w:rPr>
              <w:t>、</w:t>
            </w:r>
          </w:p>
          <w:p>
            <w:pPr>
              <w:ind w:left="784"/>
              <w:spacing w:before="110" w:line="195" w:lineRule="auto"/>
              <w:rPr>
                <w:rFonts w:ascii="Times New Roman" w:hAnsi="Times New Roman" w:eastAsia="Times New Roman" w:cs="Times New Roman"/>
                <w:sz w:val="20"/>
                <w:szCs w:val="20"/>
              </w:rPr>
            </w:pPr>
            <w:r>
              <w:rPr>
                <w:rFonts w:ascii="Times New Roman" w:hAnsi="Times New Roman" w:eastAsia="Times New Roman" w:cs="Times New Roman"/>
                <w:sz w:val="20"/>
                <w:szCs w:val="20"/>
                <w:spacing w:val="4"/>
              </w:rPr>
              <w:t>2026-01-30</w:t>
            </w:r>
          </w:p>
        </w:tc>
        <w:tc>
          <w:tcPr>
            <w:tcW w:w="2553" w:type="dxa"/>
            <w:vAlign w:val="top"/>
          </w:tcPr>
          <w:p>
            <w:pPr>
              <w:spacing w:line="293" w:lineRule="auto"/>
              <w:rPr>
                <w:rFonts w:ascii="Arial"/>
                <w:sz w:val="21"/>
              </w:rPr>
            </w:pPr>
            <w:r/>
          </w:p>
          <w:p>
            <w:pPr>
              <w:spacing w:line="294" w:lineRule="auto"/>
              <w:rPr>
                <w:rFonts w:ascii="Arial"/>
                <w:sz w:val="21"/>
              </w:rPr>
            </w:pPr>
            <w:r/>
          </w:p>
          <w:p>
            <w:pPr>
              <w:ind w:left="809"/>
              <w:spacing w:before="78" w:line="220" w:lineRule="auto"/>
              <w:rPr>
                <w:rFonts w:ascii="SimSun" w:hAnsi="SimSun" w:eastAsia="SimSun" w:cs="SimSun"/>
                <w:sz w:val="24"/>
                <w:szCs w:val="24"/>
              </w:rPr>
            </w:pPr>
            <w:r>
              <w:rPr>
                <w:rFonts w:ascii="SimSun" w:hAnsi="SimSun" w:eastAsia="SimSun" w:cs="SimSun"/>
                <w:sz w:val="24"/>
                <w:szCs w:val="24"/>
                <w:b/>
                <w:bCs/>
                <w:spacing w:val="-5"/>
              </w:rPr>
              <w:t>分析日期</w:t>
            </w:r>
          </w:p>
        </w:tc>
        <w:tc>
          <w:tcPr>
            <w:tcW w:w="2569" w:type="dxa"/>
            <w:vAlign w:val="top"/>
            <w:tcBorders>
              <w:right w:val="single" w:color="000000" w:sz="10" w:space="0"/>
            </w:tcBorders>
          </w:tcPr>
          <w:p>
            <w:pPr>
              <w:spacing w:line="328" w:lineRule="auto"/>
              <w:rPr>
                <w:rFonts w:ascii="Arial"/>
                <w:sz w:val="21"/>
              </w:rPr>
            </w:pPr>
            <w:r/>
          </w:p>
          <w:p>
            <w:pPr>
              <w:spacing w:line="329" w:lineRule="auto"/>
              <w:rPr>
                <w:rFonts w:ascii="Arial"/>
                <w:sz w:val="21"/>
              </w:rPr>
            </w:pPr>
            <w:r/>
          </w:p>
          <w:p>
            <w:pPr>
              <w:ind w:left="255"/>
              <w:spacing w:before="58" w:line="195" w:lineRule="auto"/>
              <w:rPr>
                <w:rFonts w:ascii="Times New Roman" w:hAnsi="Times New Roman" w:eastAsia="Times New Roman" w:cs="Times New Roman"/>
                <w:sz w:val="20"/>
                <w:szCs w:val="20"/>
              </w:rPr>
            </w:pPr>
            <w:r>
              <w:rPr>
                <w:rFonts w:ascii="Times New Roman" w:hAnsi="Times New Roman" w:eastAsia="Times New Roman" w:cs="Times New Roman"/>
                <w:sz w:val="20"/>
                <w:szCs w:val="20"/>
                <w:spacing w:val="4"/>
              </w:rPr>
              <w:t>2026-01-28~2026-02-04</w:t>
            </w:r>
          </w:p>
        </w:tc>
      </w:tr>
      <w:tr>
        <w:trPr>
          <w:trHeight w:val="1559" w:hRule="atLeast"/>
        </w:trPr>
        <w:tc>
          <w:tcPr>
            <w:tcW w:w="2567" w:type="dxa"/>
            <w:vAlign w:val="top"/>
            <w:tcBorders>
              <w:left w:val="single" w:color="000000" w:sz="10" w:space="0"/>
            </w:tcBorders>
          </w:tcPr>
          <w:p>
            <w:pPr>
              <w:spacing w:line="295" w:lineRule="auto"/>
              <w:rPr>
                <w:rFonts w:ascii="Arial"/>
                <w:sz w:val="21"/>
              </w:rPr>
            </w:pPr>
            <w:r/>
          </w:p>
          <w:p>
            <w:pPr>
              <w:spacing w:line="295" w:lineRule="auto"/>
              <w:rPr>
                <w:rFonts w:ascii="Arial"/>
                <w:sz w:val="21"/>
              </w:rPr>
            </w:pPr>
            <w:r/>
          </w:p>
          <w:p>
            <w:pPr>
              <w:ind w:left="797"/>
              <w:spacing w:before="78" w:line="219" w:lineRule="auto"/>
              <w:rPr>
                <w:rFonts w:ascii="SimSun" w:hAnsi="SimSun" w:eastAsia="SimSun" w:cs="SimSun"/>
                <w:sz w:val="24"/>
                <w:szCs w:val="24"/>
              </w:rPr>
            </w:pPr>
            <w:r>
              <w:rPr>
                <w:rFonts w:ascii="SimSun" w:hAnsi="SimSun" w:eastAsia="SimSun" w:cs="SimSun"/>
                <w:sz w:val="24"/>
                <w:szCs w:val="24"/>
                <w:b/>
                <w:bCs/>
                <w:spacing w:val="-5"/>
              </w:rPr>
              <w:t>检测目的</w:t>
            </w:r>
          </w:p>
        </w:tc>
        <w:tc>
          <w:tcPr>
            <w:tcW w:w="7675" w:type="dxa"/>
            <w:vAlign w:val="top"/>
            <w:gridSpan w:val="3"/>
            <w:tcBorders>
              <w:right w:val="single" w:color="000000" w:sz="10" w:space="0"/>
            </w:tcBorders>
          </w:tcPr>
          <w:p>
            <w:pPr>
              <w:spacing w:line="308" w:lineRule="auto"/>
              <w:rPr>
                <w:rFonts w:ascii="Arial"/>
                <w:sz w:val="21"/>
              </w:rPr>
            </w:pPr>
            <w:r/>
          </w:p>
          <w:p>
            <w:pPr>
              <w:spacing w:line="309" w:lineRule="auto"/>
              <w:rPr>
                <w:rFonts w:ascii="Arial"/>
                <w:sz w:val="21"/>
              </w:rPr>
            </w:pPr>
            <w:r/>
          </w:p>
          <w:p>
            <w:pPr>
              <w:ind w:left="109"/>
              <w:spacing w:before="65" w:line="227" w:lineRule="auto"/>
              <w:rPr>
                <w:rFonts w:ascii="SimSun" w:hAnsi="SimSun" w:eastAsia="SimSun" w:cs="SimSun"/>
                <w:sz w:val="20"/>
                <w:szCs w:val="20"/>
              </w:rPr>
            </w:pPr>
            <w:r>
              <w:rPr>
                <w:rFonts w:ascii="SimSun" w:hAnsi="SimSun" w:eastAsia="SimSun" w:cs="SimSun"/>
                <w:sz w:val="20"/>
                <w:szCs w:val="20"/>
                <w:spacing w:val="9"/>
              </w:rPr>
              <w:t>为客户了解污染物排放情况提供检测数据</w:t>
            </w:r>
          </w:p>
        </w:tc>
      </w:tr>
      <w:tr>
        <w:trPr>
          <w:trHeight w:val="1559" w:hRule="atLeast"/>
        </w:trPr>
        <w:tc>
          <w:tcPr>
            <w:tcW w:w="2567" w:type="dxa"/>
            <w:vAlign w:val="top"/>
            <w:tcBorders>
              <w:left w:val="single" w:color="000000" w:sz="10" w:space="0"/>
            </w:tcBorders>
          </w:tcPr>
          <w:p>
            <w:pPr>
              <w:spacing w:line="295" w:lineRule="auto"/>
              <w:rPr>
                <w:rFonts w:ascii="Arial"/>
                <w:sz w:val="21"/>
              </w:rPr>
            </w:pPr>
            <w:r/>
          </w:p>
          <w:p>
            <w:pPr>
              <w:spacing w:line="296" w:lineRule="auto"/>
              <w:rPr>
                <w:rFonts w:ascii="Arial"/>
                <w:sz w:val="21"/>
              </w:rPr>
            </w:pPr>
            <w:r/>
          </w:p>
          <w:p>
            <w:pPr>
              <w:ind w:left="797"/>
              <w:spacing w:before="78" w:line="219" w:lineRule="auto"/>
              <w:rPr>
                <w:rFonts w:ascii="SimSun" w:hAnsi="SimSun" w:eastAsia="SimSun" w:cs="SimSun"/>
                <w:sz w:val="24"/>
                <w:szCs w:val="24"/>
              </w:rPr>
            </w:pPr>
            <w:r>
              <w:rPr>
                <w:rFonts w:ascii="SimSun" w:hAnsi="SimSun" w:eastAsia="SimSun" w:cs="SimSun"/>
                <w:sz w:val="24"/>
                <w:szCs w:val="24"/>
                <w:b/>
                <w:bCs/>
                <w:spacing w:val="-5"/>
              </w:rPr>
              <w:t>检测结果</w:t>
            </w:r>
          </w:p>
        </w:tc>
        <w:tc>
          <w:tcPr>
            <w:tcW w:w="7675" w:type="dxa"/>
            <w:vAlign w:val="top"/>
            <w:gridSpan w:val="3"/>
            <w:tcBorders>
              <w:right w:val="single" w:color="000000" w:sz="10" w:space="0"/>
            </w:tcBorders>
          </w:tcPr>
          <w:p>
            <w:pPr>
              <w:spacing w:line="309" w:lineRule="auto"/>
              <w:rPr>
                <w:rFonts w:ascii="Arial"/>
                <w:sz w:val="21"/>
              </w:rPr>
            </w:pPr>
            <w:r/>
          </w:p>
          <w:p>
            <w:pPr>
              <w:spacing w:line="309" w:lineRule="auto"/>
              <w:rPr>
                <w:rFonts w:ascii="Arial"/>
                <w:sz w:val="21"/>
              </w:rPr>
            </w:pPr>
            <w:r/>
          </w:p>
          <w:p>
            <w:pPr>
              <w:ind w:left="106"/>
              <w:spacing w:before="65" w:line="228" w:lineRule="auto"/>
              <w:rPr>
                <w:rFonts w:ascii="SimSun" w:hAnsi="SimSun" w:eastAsia="SimSun" w:cs="SimSun"/>
                <w:sz w:val="20"/>
                <w:szCs w:val="20"/>
              </w:rPr>
            </w:pPr>
            <w:r>
              <w:rPr>
                <w:rFonts w:ascii="SimSun" w:hAnsi="SimSun" w:eastAsia="SimSun" w:cs="SimSun"/>
                <w:sz w:val="20"/>
                <w:szCs w:val="20"/>
                <w:spacing w:val="3"/>
              </w:rPr>
              <w:t>检测结果见表</w:t>
            </w:r>
            <w:r>
              <w:rPr>
                <w:rFonts w:ascii="SimSun" w:hAnsi="SimSun" w:eastAsia="SimSun" w:cs="SimSun"/>
                <w:sz w:val="20"/>
                <w:szCs w:val="20"/>
                <w:spacing w:val="-15"/>
              </w:rPr>
              <w:t xml:space="preserve"> </w:t>
            </w:r>
            <w:r>
              <w:rPr>
                <w:rFonts w:ascii="Times New Roman" w:hAnsi="Times New Roman" w:eastAsia="Times New Roman" w:cs="Times New Roman"/>
                <w:sz w:val="20"/>
                <w:szCs w:val="20"/>
                <w:spacing w:val="3"/>
              </w:rPr>
              <w:t>1~</w:t>
            </w:r>
            <w:r>
              <w:rPr>
                <w:rFonts w:ascii="SimSun" w:hAnsi="SimSun" w:eastAsia="SimSun" w:cs="SimSun"/>
                <w:sz w:val="20"/>
                <w:szCs w:val="20"/>
                <w:spacing w:val="3"/>
              </w:rPr>
              <w:t>表</w:t>
            </w:r>
            <w:r>
              <w:rPr>
                <w:rFonts w:ascii="SimSun" w:hAnsi="SimSun" w:eastAsia="SimSun" w:cs="SimSun"/>
                <w:sz w:val="20"/>
                <w:szCs w:val="20"/>
                <w:spacing w:val="-39"/>
              </w:rPr>
              <w:t xml:space="preserve"> </w:t>
            </w:r>
            <w:r>
              <w:rPr>
                <w:rFonts w:ascii="Times New Roman" w:hAnsi="Times New Roman" w:eastAsia="Times New Roman" w:cs="Times New Roman"/>
                <w:sz w:val="20"/>
                <w:szCs w:val="20"/>
                <w:spacing w:val="3"/>
              </w:rPr>
              <w:t>3</w:t>
            </w:r>
            <w:r>
              <w:rPr>
                <w:rFonts w:ascii="SimSun" w:hAnsi="SimSun" w:eastAsia="SimSun" w:cs="SimSun"/>
                <w:sz w:val="20"/>
                <w:szCs w:val="20"/>
                <w:spacing w:val="3"/>
              </w:rPr>
              <w:t>。</w:t>
            </w:r>
          </w:p>
        </w:tc>
      </w:tr>
      <w:tr>
        <w:trPr>
          <w:trHeight w:val="4865" w:hRule="atLeast"/>
        </w:trPr>
        <w:tc>
          <w:tcPr>
            <w:tcW w:w="10242" w:type="dxa"/>
            <w:vAlign w:val="top"/>
            <w:gridSpan w:val="4"/>
            <w:tcBorders>
              <w:left w:val="single" w:color="000000" w:sz="10" w:space="0"/>
              <w:bottom w:val="single" w:color="000000" w:sz="10" w:space="0"/>
              <w:right w:val="single" w:color="000000" w:sz="10" w:space="0"/>
            </w:tcBorders>
          </w:tcPr>
          <w:p>
            <w:pPr>
              <w:spacing w:line="295" w:lineRule="auto"/>
              <w:rPr>
                <w:rFonts w:ascii="Arial"/>
                <w:sz w:val="21"/>
              </w:rPr>
            </w:pPr>
            <w:r/>
          </w:p>
          <w:p>
            <w:pPr>
              <w:spacing w:line="295" w:lineRule="auto"/>
              <w:rPr>
                <w:rFonts w:ascii="Arial"/>
                <w:sz w:val="21"/>
              </w:rPr>
            </w:pPr>
            <w:r/>
          </w:p>
          <w:p>
            <w:pPr>
              <w:spacing w:line="295" w:lineRule="auto"/>
              <w:rPr>
                <w:rFonts w:ascii="Arial"/>
                <w:sz w:val="21"/>
              </w:rPr>
            </w:pPr>
            <w:r/>
          </w:p>
          <w:p>
            <w:pPr>
              <w:spacing w:line="295" w:lineRule="auto"/>
              <w:rPr>
                <w:rFonts w:ascii="Arial"/>
                <w:sz w:val="21"/>
              </w:rPr>
            </w:pPr>
            <w:r/>
          </w:p>
          <w:p>
            <w:pPr>
              <w:ind w:left="108"/>
              <w:spacing w:before="78" w:line="583" w:lineRule="exact"/>
              <w:rPr>
                <w:sz w:val="24"/>
                <w:szCs w:val="24"/>
              </w:rPr>
            </w:pPr>
            <w:r>
              <w:rPr>
                <w:rFonts w:ascii="SimSun" w:hAnsi="SimSun" w:eastAsia="SimSun" w:cs="SimSun"/>
                <w:sz w:val="24"/>
                <w:szCs w:val="24"/>
                <w:b/>
                <w:bCs/>
                <w:spacing w:val="-7"/>
                <w:position w:val="-6"/>
              </w:rPr>
              <w:t>编制：</w:t>
            </w:r>
            <w:r>
              <w:rPr>
                <w:rFonts w:ascii="SimSun" w:hAnsi="SimSun" w:eastAsia="SimSun" w:cs="SimSun"/>
                <w:sz w:val="24"/>
                <w:szCs w:val="24"/>
                <w:spacing w:val="26"/>
                <w:position w:val="-6"/>
              </w:rPr>
              <w:t xml:space="preserve">   </w:t>
            </w:r>
            <w:r>
              <w:rPr>
                <w:sz w:val="24"/>
                <w:szCs w:val="24"/>
                <w:position w:val="-3"/>
              </w:rPr>
              <w:drawing>
                <wp:inline distT="0" distB="0" distL="0" distR="0">
                  <wp:extent cx="728505" cy="294967"/>
                  <wp:effectExtent l="0" t="0" r="0" b="0"/>
                  <wp:docPr id="374" name="IM 374"/>
                  <wp:cNvGraphicFramePr/>
                  <a:graphic>
                    <a:graphicData uri="http://schemas.openxmlformats.org/drawingml/2006/picture">
                      <pic:pic>
                        <pic:nvPicPr>
                          <pic:cNvPr id="374" name="IM 374"/>
                          <pic:cNvPicPr/>
                        </pic:nvPicPr>
                        <pic:blipFill>
                          <a:blip r:embed="rId352"/>
                          <a:stretch>
                            <a:fillRect/>
                          </a:stretch>
                        </pic:blipFill>
                        <pic:spPr>
                          <a:xfrm rot="0">
                            <a:off x="0" y="0"/>
                            <a:ext cx="728505" cy="294967"/>
                          </a:xfrm>
                          <a:prstGeom prst="rect">
                            <a:avLst/>
                          </a:prstGeom>
                        </pic:spPr>
                      </pic:pic>
                    </a:graphicData>
                  </a:graphic>
                </wp:inline>
              </w:drawing>
            </w:r>
          </w:p>
          <w:p>
            <w:pPr>
              <w:ind w:left="118"/>
              <w:spacing w:before="314" w:line="621" w:lineRule="exact"/>
              <w:rPr>
                <w:rFonts w:ascii="SimSun" w:hAnsi="SimSun" w:eastAsia="SimSun" w:cs="SimSun"/>
                <w:sz w:val="24"/>
                <w:szCs w:val="24"/>
              </w:rPr>
            </w:pPr>
            <w:r>
              <w:rPr>
                <w:rFonts w:ascii="SimSun" w:hAnsi="SimSun" w:eastAsia="SimSun" w:cs="SimSun"/>
                <w:sz w:val="24"/>
                <w:szCs w:val="24"/>
                <w:b/>
                <w:bCs/>
                <w:spacing w:val="-5"/>
                <w:position w:val="-7"/>
              </w:rPr>
              <w:t>审核：</w:t>
            </w:r>
            <w:r>
              <w:rPr>
                <w:rFonts w:ascii="SimSun" w:hAnsi="SimSun" w:eastAsia="SimSun" w:cs="SimSun"/>
                <w:sz w:val="24"/>
                <w:szCs w:val="24"/>
                <w:spacing w:val="-5"/>
                <w:position w:val="-7"/>
              </w:rPr>
              <w:t xml:space="preserve">  </w:t>
            </w:r>
            <w:r>
              <w:rPr>
                <w:sz w:val="24"/>
                <w:szCs w:val="24"/>
                <w:position w:val="-5"/>
              </w:rPr>
              <w:drawing>
                <wp:inline distT="0" distB="0" distL="0" distR="0">
                  <wp:extent cx="954593" cy="331838"/>
                  <wp:effectExtent l="0" t="0" r="0" b="0"/>
                  <wp:docPr id="376" name="IM 376"/>
                  <wp:cNvGraphicFramePr/>
                  <a:graphic>
                    <a:graphicData uri="http://schemas.openxmlformats.org/drawingml/2006/picture">
                      <pic:pic>
                        <pic:nvPicPr>
                          <pic:cNvPr id="376" name="IM 376"/>
                          <pic:cNvPicPr/>
                        </pic:nvPicPr>
                        <pic:blipFill>
                          <a:blip r:embed="rId353"/>
                          <a:stretch>
                            <a:fillRect/>
                          </a:stretch>
                        </pic:blipFill>
                        <pic:spPr>
                          <a:xfrm rot="0">
                            <a:off x="0" y="0"/>
                            <a:ext cx="954593" cy="331838"/>
                          </a:xfrm>
                          <a:prstGeom prst="rect">
                            <a:avLst/>
                          </a:prstGeom>
                        </pic:spPr>
                      </pic:pic>
                    </a:graphicData>
                  </a:graphic>
                </wp:inline>
              </w:drawing>
            </w:r>
            <w:r>
              <w:rPr>
                <w:rFonts w:ascii="SimSun" w:hAnsi="SimSun" w:eastAsia="SimSun" w:cs="SimSun"/>
                <w:sz w:val="24"/>
                <w:szCs w:val="24"/>
                <w:spacing w:val="5"/>
                <w:position w:val="-7"/>
              </w:rPr>
              <w:t xml:space="preserve">               </w:t>
            </w:r>
            <w:r>
              <w:rPr>
                <w:rFonts w:ascii="SimSun" w:hAnsi="SimSun" w:eastAsia="SimSun" w:cs="SimSun"/>
                <w:sz w:val="24"/>
                <w:szCs w:val="24"/>
                <w:b/>
                <w:bCs/>
                <w:spacing w:val="-5"/>
                <w:position w:val="-7"/>
              </w:rPr>
              <w:t>检测机构检验章</w:t>
            </w:r>
          </w:p>
          <w:p>
            <w:pPr>
              <w:ind w:left="106"/>
              <w:spacing w:before="295" w:line="641" w:lineRule="exact"/>
              <w:rPr>
                <w:rFonts w:ascii="SimSun" w:hAnsi="SimSun" w:eastAsia="SimSun" w:cs="SimSun"/>
                <w:sz w:val="24"/>
                <w:szCs w:val="24"/>
              </w:rPr>
            </w:pPr>
            <w:r>
              <w:drawing>
                <wp:anchor distT="0" distB="0" distL="0" distR="0" simplePos="0" relativeHeight="256967680" behindDoc="0" locked="0" layoutInCell="1" allowOverlap="1">
                  <wp:simplePos x="0" y="0"/>
                  <wp:positionH relativeFrom="column">
                    <wp:posOffset>4378452</wp:posOffset>
                  </wp:positionH>
                  <wp:positionV relativeFrom="paragraph">
                    <wp:posOffset>-844319</wp:posOffset>
                  </wp:positionV>
                  <wp:extent cx="1524000" cy="1524000"/>
                  <wp:effectExtent l="0" t="0" r="0" b="0"/>
                  <wp:wrapNone/>
                  <wp:docPr id="378" name="IM 378"/>
                  <wp:cNvGraphicFramePr/>
                  <a:graphic>
                    <a:graphicData uri="http://schemas.openxmlformats.org/drawingml/2006/picture">
                      <pic:pic>
                        <pic:nvPicPr>
                          <pic:cNvPr id="378" name="IM 378"/>
                          <pic:cNvPicPr/>
                        </pic:nvPicPr>
                        <pic:blipFill>
                          <a:blip r:embed="rId310"/>
                          <a:stretch>
                            <a:fillRect/>
                          </a:stretch>
                        </pic:blipFill>
                        <pic:spPr>
                          <a:xfrm rot="0">
                            <a:off x="0" y="0"/>
                            <a:ext cx="1524000" cy="1524000"/>
                          </a:xfrm>
                          <a:prstGeom prst="rect">
                            <a:avLst/>
                          </a:prstGeom>
                        </pic:spPr>
                      </pic:pic>
                    </a:graphicData>
                  </a:graphic>
                </wp:anchor>
              </w:drawing>
            </w:r>
            <w:r>
              <w:rPr>
                <w:rFonts w:ascii="SimSun" w:hAnsi="SimSun" w:eastAsia="SimSun" w:cs="SimSun"/>
                <w:sz w:val="24"/>
                <w:szCs w:val="24"/>
                <w:b/>
                <w:bCs/>
                <w:spacing w:val="-3"/>
                <w:position w:val="-7"/>
              </w:rPr>
              <w:t>签发：</w:t>
            </w:r>
            <w:r>
              <w:rPr>
                <w:rFonts w:ascii="SimSun" w:hAnsi="SimSun" w:eastAsia="SimSun" w:cs="SimSun"/>
                <w:sz w:val="24"/>
                <w:szCs w:val="24"/>
                <w:spacing w:val="64"/>
                <w:position w:val="-7"/>
              </w:rPr>
              <w:t xml:space="preserve"> </w:t>
            </w:r>
            <w:r>
              <w:rPr>
                <w:sz w:val="24"/>
                <w:szCs w:val="24"/>
              </w:rPr>
              <w:drawing>
                <wp:inline distT="0" distB="0" distL="0" distR="0">
                  <wp:extent cx="1004835" cy="307258"/>
                  <wp:effectExtent l="0" t="0" r="0" b="0"/>
                  <wp:docPr id="380" name="IM 380"/>
                  <wp:cNvGraphicFramePr/>
                  <a:graphic>
                    <a:graphicData uri="http://schemas.openxmlformats.org/drawingml/2006/picture">
                      <pic:pic>
                        <pic:nvPicPr>
                          <pic:cNvPr id="380" name="IM 380"/>
                          <pic:cNvPicPr/>
                        </pic:nvPicPr>
                        <pic:blipFill>
                          <a:blip r:embed="rId354"/>
                          <a:stretch>
                            <a:fillRect/>
                          </a:stretch>
                        </pic:blipFill>
                        <pic:spPr>
                          <a:xfrm rot="0">
                            <a:off x="0" y="0"/>
                            <a:ext cx="1004835" cy="307258"/>
                          </a:xfrm>
                          <a:prstGeom prst="rect">
                            <a:avLst/>
                          </a:prstGeom>
                        </pic:spPr>
                      </pic:pic>
                    </a:graphicData>
                  </a:graphic>
                </wp:inline>
              </w:drawing>
            </w:r>
            <w:r>
              <w:rPr>
                <w:rFonts w:ascii="SimSun" w:hAnsi="SimSun" w:eastAsia="SimSun" w:cs="SimSun"/>
                <w:sz w:val="24"/>
                <w:szCs w:val="24"/>
                <w:spacing w:val="5"/>
                <w:position w:val="-7"/>
              </w:rPr>
              <w:t xml:space="preserve">        </w:t>
            </w:r>
            <w:r>
              <w:rPr>
                <w:rFonts w:ascii="SimSun" w:hAnsi="SimSun" w:eastAsia="SimSun" w:cs="SimSun"/>
                <w:sz w:val="24"/>
                <w:szCs w:val="24"/>
                <w:b/>
                <w:bCs/>
                <w:spacing w:val="-3"/>
                <w:position w:val="-7"/>
              </w:rPr>
              <w:t>签发日期：</w:t>
            </w:r>
            <w:r>
              <w:rPr>
                <w:rFonts w:ascii="SimSun" w:hAnsi="SimSun" w:eastAsia="SimSun" w:cs="SimSun"/>
                <w:sz w:val="24"/>
                <w:szCs w:val="24"/>
                <w:spacing w:val="-3"/>
                <w:position w:val="-7"/>
              </w:rPr>
              <w:t xml:space="preserve"> </w:t>
            </w:r>
            <w:r>
              <w:rPr>
                <w:rFonts w:ascii="Times New Roman" w:hAnsi="Times New Roman" w:eastAsia="Times New Roman" w:cs="Times New Roman"/>
                <w:sz w:val="24"/>
                <w:szCs w:val="24"/>
                <w:spacing w:val="-3"/>
                <w:position w:val="-7"/>
              </w:rPr>
              <w:t>2026  </w:t>
            </w:r>
            <w:r>
              <w:rPr>
                <w:rFonts w:ascii="SimSun" w:hAnsi="SimSun" w:eastAsia="SimSun" w:cs="SimSun"/>
                <w:sz w:val="24"/>
                <w:szCs w:val="24"/>
                <w:b/>
                <w:bCs/>
                <w:spacing w:val="-3"/>
                <w:position w:val="-7"/>
              </w:rPr>
              <w:t>年</w:t>
            </w:r>
            <w:r>
              <w:rPr>
                <w:rFonts w:ascii="SimSun" w:hAnsi="SimSun" w:eastAsia="SimSun" w:cs="SimSun"/>
                <w:sz w:val="24"/>
                <w:szCs w:val="24"/>
                <w:spacing w:val="-3"/>
                <w:position w:val="-7"/>
              </w:rPr>
              <w:t xml:space="preserve"> </w:t>
            </w:r>
            <w:r>
              <w:rPr>
                <w:rFonts w:ascii="Times New Roman" w:hAnsi="Times New Roman" w:eastAsia="Times New Roman" w:cs="Times New Roman"/>
                <w:sz w:val="24"/>
                <w:szCs w:val="24"/>
                <w:spacing w:val="-3"/>
                <w:position w:val="-7"/>
              </w:rPr>
              <w:t>02</w:t>
            </w:r>
            <w:r>
              <w:rPr>
                <w:rFonts w:ascii="Times New Roman" w:hAnsi="Times New Roman" w:eastAsia="Times New Roman" w:cs="Times New Roman"/>
                <w:sz w:val="24"/>
                <w:szCs w:val="24"/>
                <w:spacing w:val="11"/>
                <w:position w:val="-7"/>
              </w:rPr>
              <w:t xml:space="preserve">  </w:t>
            </w:r>
            <w:r>
              <w:rPr>
                <w:rFonts w:ascii="SimSun" w:hAnsi="SimSun" w:eastAsia="SimSun" w:cs="SimSun"/>
                <w:sz w:val="24"/>
                <w:szCs w:val="24"/>
                <w:b/>
                <w:bCs/>
                <w:spacing w:val="-3"/>
                <w:position w:val="-7"/>
              </w:rPr>
              <w:t>月</w:t>
            </w:r>
            <w:r>
              <w:rPr>
                <w:rFonts w:ascii="SimSun" w:hAnsi="SimSun" w:eastAsia="SimSun" w:cs="SimSun"/>
                <w:sz w:val="24"/>
                <w:szCs w:val="24"/>
                <w:spacing w:val="11"/>
                <w:position w:val="-7"/>
              </w:rPr>
              <w:t xml:space="preserve"> </w:t>
            </w:r>
            <w:r>
              <w:rPr>
                <w:rFonts w:ascii="Times New Roman" w:hAnsi="Times New Roman" w:eastAsia="Times New Roman" w:cs="Times New Roman"/>
                <w:sz w:val="24"/>
                <w:szCs w:val="24"/>
                <w:spacing w:val="-3"/>
                <w:position w:val="-7"/>
              </w:rPr>
              <w:t>09   </w:t>
            </w:r>
            <w:r>
              <w:rPr>
                <w:rFonts w:ascii="SimSun" w:hAnsi="SimSun" w:eastAsia="SimSun" w:cs="SimSun"/>
                <w:sz w:val="24"/>
                <w:szCs w:val="24"/>
                <w:b/>
                <w:bCs/>
                <w:spacing w:val="-3"/>
                <w:position w:val="-7"/>
              </w:rPr>
              <w:t>日</w:t>
            </w:r>
          </w:p>
        </w:tc>
      </w:tr>
    </w:tbl>
    <w:p>
      <w:pPr>
        <w:ind w:left="321"/>
        <w:spacing w:before="212" w:line="219" w:lineRule="auto"/>
        <w:rPr>
          <w:rFonts w:ascii="SimSun" w:hAnsi="SimSun" w:eastAsia="SimSun" w:cs="SimSun"/>
          <w:sz w:val="18"/>
          <w:szCs w:val="18"/>
        </w:rPr>
      </w:pPr>
      <w:r>
        <w:pict>
          <v:shape id="_x0000_s422" style="position:absolute;margin-left:424.98pt;margin-top:9.60428pt;mso-position-vertical-relative:text;mso-position-horizontal-relative:text;width:73.65pt;height:12.7pt;z-index:256966656;" filled="false" stroked="false" type="#_x0000_t202">
            <v:fill on="false"/>
            <v:stroke on="false"/>
            <v:path/>
            <v:imagedata o:title=""/>
            <o:lock v:ext="edit" aspectratio="false"/>
            <v:textbox inset="0mm,0mm,0mm,0mm">
              <w:txbxContent>
                <w:p>
                  <w:pPr>
                    <w:ind w:left="20"/>
                    <w:spacing w:before="20" w:line="219" w:lineRule="auto"/>
                    <w:rPr>
                      <w:rFonts w:ascii="SimSun" w:hAnsi="SimSun" w:eastAsia="SimSun" w:cs="SimSun"/>
                      <w:sz w:val="18"/>
                      <w:szCs w:val="18"/>
                    </w:rPr>
                  </w:pPr>
                  <w:r>
                    <w:rPr>
                      <w:rFonts w:ascii="SimSun" w:hAnsi="SimSun" w:eastAsia="SimSun" w:cs="SimSun"/>
                      <w:sz w:val="18"/>
                      <w:szCs w:val="18"/>
                      <w:spacing w:val="-8"/>
                    </w:rPr>
                    <w:t>第</w:t>
                  </w:r>
                  <w:r>
                    <w:rPr>
                      <w:rFonts w:ascii="SimSun" w:hAnsi="SimSun" w:eastAsia="SimSun" w:cs="SimSun"/>
                      <w:sz w:val="18"/>
                      <w:szCs w:val="18"/>
                      <w:spacing w:val="11"/>
                    </w:rPr>
                    <w:t xml:space="preserve"> </w:t>
                  </w:r>
                  <w:r>
                    <w:rPr>
                      <w:rFonts w:ascii="Times New Roman" w:hAnsi="Times New Roman" w:eastAsia="Times New Roman" w:cs="Times New Roman"/>
                      <w:sz w:val="18"/>
                      <w:szCs w:val="18"/>
                      <w:spacing w:val="-8"/>
                    </w:rPr>
                    <w:t>3</w:t>
                  </w:r>
                  <w:r>
                    <w:rPr>
                      <w:rFonts w:ascii="Times New Roman" w:hAnsi="Times New Roman" w:eastAsia="Times New Roman" w:cs="Times New Roman"/>
                      <w:sz w:val="18"/>
                      <w:szCs w:val="18"/>
                      <w:spacing w:val="6"/>
                    </w:rPr>
                    <w:t xml:space="preserve">  </w:t>
                  </w:r>
                  <w:r>
                    <w:rPr>
                      <w:rFonts w:ascii="SimSun" w:hAnsi="SimSun" w:eastAsia="SimSun" w:cs="SimSun"/>
                      <w:sz w:val="18"/>
                      <w:szCs w:val="18"/>
                      <w:spacing w:val="-8"/>
                    </w:rPr>
                    <w:t>页</w:t>
                  </w:r>
                  <w:r>
                    <w:rPr>
                      <w:rFonts w:ascii="SimSun" w:hAnsi="SimSun" w:eastAsia="SimSun" w:cs="SimSun"/>
                      <w:sz w:val="18"/>
                      <w:szCs w:val="18"/>
                      <w:spacing w:val="5"/>
                    </w:rPr>
                    <w:t xml:space="preserve"> </w:t>
                  </w:r>
                  <w:r>
                    <w:rPr>
                      <w:rFonts w:ascii="SimSun" w:hAnsi="SimSun" w:eastAsia="SimSun" w:cs="SimSun"/>
                      <w:sz w:val="18"/>
                      <w:szCs w:val="18"/>
                      <w:spacing w:val="-8"/>
                    </w:rPr>
                    <w:t>共</w:t>
                  </w:r>
                  <w:r>
                    <w:rPr>
                      <w:rFonts w:ascii="SimSun" w:hAnsi="SimSun" w:eastAsia="SimSun" w:cs="SimSun"/>
                      <w:sz w:val="18"/>
                      <w:szCs w:val="18"/>
                      <w:spacing w:val="22"/>
                    </w:rPr>
                    <w:t xml:space="preserve"> </w:t>
                  </w:r>
                  <w:r>
                    <w:rPr>
                      <w:rFonts w:ascii="Times New Roman" w:hAnsi="Times New Roman" w:eastAsia="Times New Roman" w:cs="Times New Roman"/>
                      <w:sz w:val="18"/>
                      <w:szCs w:val="18"/>
                      <w:spacing w:val="-8"/>
                    </w:rPr>
                    <w:t>13</w:t>
                  </w:r>
                  <w:r>
                    <w:rPr>
                      <w:rFonts w:ascii="Times New Roman" w:hAnsi="Times New Roman" w:eastAsia="Times New Roman" w:cs="Times New Roman"/>
                      <w:sz w:val="18"/>
                      <w:szCs w:val="18"/>
                      <w:spacing w:val="4"/>
                    </w:rPr>
                    <w:t xml:space="preserve">  </w:t>
                  </w:r>
                  <w:r>
                    <w:rPr>
                      <w:rFonts w:ascii="SimSun" w:hAnsi="SimSun" w:eastAsia="SimSun" w:cs="SimSun"/>
                      <w:sz w:val="18"/>
                      <w:szCs w:val="18"/>
                      <w:spacing w:val="-8"/>
                    </w:rPr>
                    <w:t>页</w:t>
                  </w:r>
                </w:p>
              </w:txbxContent>
            </v:textbox>
          </v:shape>
        </w:pict>
      </w:r>
      <w:r>
        <w:rPr>
          <w:rFonts w:ascii="SimSun" w:hAnsi="SimSun" w:eastAsia="SimSun" w:cs="SimSun"/>
          <w:sz w:val="18"/>
          <w:szCs w:val="18"/>
          <w:spacing w:val="-1"/>
        </w:rPr>
        <w:t>江苏康达检测技术股份有限公司</w:t>
      </w:r>
    </w:p>
    <w:p>
      <w:pPr>
        <w:spacing w:line="219" w:lineRule="auto"/>
        <w:sectPr>
          <w:headerReference w:type="default" r:id="rId350"/>
          <w:pgSz w:w="11906" w:h="16839"/>
          <w:pgMar w:top="950" w:right="0" w:bottom="400" w:left="818" w:header="518" w:footer="0" w:gutter="0"/>
        </w:sectPr>
        <w:rPr>
          <w:rFonts w:ascii="SimSun" w:hAnsi="SimSun" w:eastAsia="SimSun" w:cs="SimSun"/>
          <w:sz w:val="18"/>
          <w:szCs w:val="18"/>
        </w:rPr>
      </w:pPr>
    </w:p>
    <w:p>
      <w:pPr>
        <w:ind w:left="3764"/>
        <w:spacing w:before="120" w:line="219" w:lineRule="auto"/>
        <w:rPr>
          <w:rFonts w:ascii="SimSun" w:hAnsi="SimSun" w:eastAsia="SimSun" w:cs="SimSun"/>
          <w:sz w:val="30"/>
          <w:szCs w:val="30"/>
        </w:rPr>
      </w:pPr>
      <w:r>
        <w:drawing>
          <wp:anchor distT="0" distB="0" distL="0" distR="0" simplePos="0" relativeHeight="256993280" behindDoc="0" locked="0" layoutInCell="1" allowOverlap="1">
            <wp:simplePos x="0" y="0"/>
            <wp:positionH relativeFrom="column">
              <wp:posOffset>7044943</wp:posOffset>
            </wp:positionH>
            <wp:positionV relativeFrom="paragraph">
              <wp:posOffset>4073488</wp:posOffset>
            </wp:positionV>
            <wp:extent cx="110490" cy="1338406"/>
            <wp:effectExtent l="0" t="0" r="0" b="0"/>
            <wp:wrapNone/>
            <wp:docPr id="382" name="IM 382"/>
            <wp:cNvGraphicFramePr/>
            <a:graphic>
              <a:graphicData uri="http://schemas.openxmlformats.org/drawingml/2006/picture">
                <pic:pic>
                  <pic:nvPicPr>
                    <pic:cNvPr id="382" name="IM 382"/>
                    <pic:cNvPicPr/>
                  </pic:nvPicPr>
                  <pic:blipFill>
                    <a:blip r:embed="rId356"/>
                    <a:stretch>
                      <a:fillRect/>
                    </a:stretch>
                  </pic:blipFill>
                  <pic:spPr>
                    <a:xfrm rot="0">
                      <a:off x="0" y="0"/>
                      <a:ext cx="110490" cy="1338406"/>
                    </a:xfrm>
                    <a:prstGeom prst="rect">
                      <a:avLst/>
                    </a:prstGeom>
                  </pic:spPr>
                </pic:pic>
              </a:graphicData>
            </a:graphic>
          </wp:anchor>
        </w:drawing>
      </w:r>
      <w:r>
        <w:rPr>
          <w:rFonts w:ascii="SimSun" w:hAnsi="SimSun" w:eastAsia="SimSun" w:cs="SimSun"/>
          <w:sz w:val="30"/>
          <w:szCs w:val="30"/>
          <w:b/>
          <w:bCs/>
          <w:spacing w:val="11"/>
        </w:rPr>
        <w:t>表</w:t>
      </w:r>
      <w:r>
        <w:rPr>
          <w:rFonts w:ascii="SimSun" w:hAnsi="SimSun" w:eastAsia="SimSun" w:cs="SimSun"/>
          <w:sz w:val="30"/>
          <w:szCs w:val="30"/>
          <w:spacing w:val="11"/>
        </w:rPr>
        <w:t xml:space="preserve"> </w:t>
      </w:r>
      <w:r>
        <w:rPr>
          <w:rFonts w:ascii="Times New Roman" w:hAnsi="Times New Roman" w:eastAsia="Times New Roman" w:cs="Times New Roman"/>
          <w:sz w:val="30"/>
          <w:szCs w:val="30"/>
          <w:b/>
          <w:bCs/>
          <w:spacing w:val="11"/>
        </w:rPr>
        <w:t>1-1</w:t>
      </w:r>
      <w:r>
        <w:rPr>
          <w:rFonts w:ascii="Times New Roman" w:hAnsi="Times New Roman" w:eastAsia="Times New Roman" w:cs="Times New Roman"/>
          <w:sz w:val="30"/>
          <w:szCs w:val="30"/>
          <w:b/>
          <w:bCs/>
          <w:spacing w:val="2"/>
        </w:rPr>
        <w:t xml:space="preserve">   </w:t>
      </w:r>
      <w:r>
        <w:rPr>
          <w:rFonts w:ascii="SimSun" w:hAnsi="SimSun" w:eastAsia="SimSun" w:cs="SimSun"/>
          <w:sz w:val="30"/>
          <w:szCs w:val="30"/>
          <w:b/>
          <w:bCs/>
          <w:spacing w:val="11"/>
        </w:rPr>
        <w:t>废水检测</w:t>
      </w:r>
      <w:r>
        <w:rPr>
          <w:rFonts w:ascii="SimSun" w:hAnsi="SimSun" w:eastAsia="SimSun" w:cs="SimSun"/>
          <w:sz w:val="30"/>
          <w:szCs w:val="30"/>
          <w:spacing w:val="-87"/>
        </w:rPr>
        <w:t xml:space="preserve"> </w:t>
      </w:r>
      <w:r>
        <w:rPr>
          <w:rFonts w:ascii="SimSun" w:hAnsi="SimSun" w:eastAsia="SimSun" w:cs="SimSun"/>
          <w:sz w:val="30"/>
          <w:szCs w:val="30"/>
          <w:b/>
          <w:bCs/>
          <w:spacing w:val="11"/>
        </w:rPr>
        <w:t>结果</w:t>
      </w:r>
    </w:p>
    <w:p>
      <w:pPr>
        <w:spacing w:line="106" w:lineRule="exact"/>
        <w:rPr/>
      </w:pPr>
      <w:r/>
    </w:p>
    <w:tbl>
      <w:tblPr>
        <w:tblStyle w:val="TableNormal"/>
        <w:tblW w:w="10604" w:type="dxa"/>
        <w:tblInd w:w="12" w:type="dxa"/>
        <w:tblLayout w:type="fixed"/>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Pr>
      <w:tblGrid>
        <w:gridCol w:w="1427"/>
        <w:gridCol w:w="904"/>
        <w:gridCol w:w="905"/>
        <w:gridCol w:w="1358"/>
        <w:gridCol w:w="1357"/>
        <w:gridCol w:w="1358"/>
        <w:gridCol w:w="1358"/>
        <w:gridCol w:w="961"/>
        <w:gridCol w:w="976"/>
      </w:tblGrid>
      <w:tr>
        <w:trPr>
          <w:trHeight w:val="687" w:hRule="atLeast"/>
        </w:trPr>
        <w:tc>
          <w:tcPr>
            <w:tcW w:w="1427" w:type="dxa"/>
            <w:vAlign w:val="top"/>
            <w:vMerge w:val="restart"/>
            <w:tcBorders>
              <w:left w:val="single" w:color="000000" w:sz="10" w:space="0"/>
              <w:top w:val="single" w:color="000000" w:sz="10" w:space="0"/>
              <w:bottom w:val="nil"/>
            </w:tcBorders>
          </w:tcPr>
          <w:p>
            <w:pPr>
              <w:spacing w:line="257" w:lineRule="auto"/>
              <w:rPr>
                <w:rFonts w:ascii="Arial"/>
                <w:sz w:val="21"/>
              </w:rPr>
            </w:pPr>
            <w:r/>
          </w:p>
          <w:p>
            <w:pPr>
              <w:spacing w:line="257" w:lineRule="auto"/>
              <w:rPr>
                <w:rFonts w:ascii="Arial"/>
                <w:sz w:val="21"/>
              </w:rPr>
            </w:pPr>
            <w:r/>
          </w:p>
          <w:p>
            <w:pPr>
              <w:spacing w:line="258" w:lineRule="auto"/>
              <w:rPr>
                <w:rFonts w:ascii="Arial"/>
                <w:sz w:val="21"/>
              </w:rPr>
            </w:pPr>
            <w:r/>
          </w:p>
          <w:p>
            <w:pPr>
              <w:spacing w:line="258" w:lineRule="auto"/>
              <w:rPr>
                <w:rFonts w:ascii="Arial"/>
                <w:sz w:val="21"/>
              </w:rPr>
            </w:pPr>
            <w:r/>
          </w:p>
          <w:p>
            <w:pPr>
              <w:spacing w:line="258" w:lineRule="auto"/>
              <w:rPr>
                <w:rFonts w:ascii="Arial"/>
                <w:sz w:val="21"/>
              </w:rPr>
            </w:pPr>
            <w:r/>
          </w:p>
          <w:p>
            <w:pPr>
              <w:spacing w:line="258" w:lineRule="auto"/>
              <w:rPr>
                <w:rFonts w:ascii="Arial"/>
                <w:sz w:val="21"/>
              </w:rPr>
            </w:pPr>
            <w:r/>
          </w:p>
          <w:p>
            <w:pPr>
              <w:ind w:left="286"/>
              <w:spacing w:before="65" w:line="228" w:lineRule="auto"/>
              <w:rPr>
                <w:rFonts w:ascii="SimSun" w:hAnsi="SimSun" w:eastAsia="SimSun" w:cs="SimSun"/>
                <w:sz w:val="20"/>
                <w:szCs w:val="20"/>
              </w:rPr>
            </w:pPr>
            <w:r>
              <w:rPr>
                <w:rFonts w:ascii="SimSun" w:hAnsi="SimSun" w:eastAsia="SimSun" w:cs="SimSun"/>
                <w:sz w:val="20"/>
                <w:szCs w:val="20"/>
                <w:spacing w:val="7"/>
              </w:rPr>
              <w:t>检测项目</w:t>
            </w:r>
          </w:p>
        </w:tc>
        <w:tc>
          <w:tcPr>
            <w:tcW w:w="1809" w:type="dxa"/>
            <w:vAlign w:val="top"/>
            <w:gridSpan w:val="2"/>
            <w:tcBorders>
              <w:top w:val="single" w:color="000000" w:sz="10" w:space="0"/>
            </w:tcBorders>
          </w:tcPr>
          <w:p>
            <w:pPr>
              <w:ind w:left="481"/>
              <w:spacing w:before="240" w:line="228" w:lineRule="auto"/>
              <w:rPr>
                <w:rFonts w:ascii="SimSun" w:hAnsi="SimSun" w:eastAsia="SimSun" w:cs="SimSun"/>
                <w:sz w:val="20"/>
                <w:szCs w:val="20"/>
              </w:rPr>
            </w:pPr>
            <w:r>
              <w:rPr>
                <w:rFonts w:ascii="SimSun" w:hAnsi="SimSun" w:eastAsia="SimSun" w:cs="SimSun"/>
                <w:sz w:val="20"/>
                <w:szCs w:val="20"/>
                <w:spacing w:val="7"/>
              </w:rPr>
              <w:t>样品编号</w:t>
            </w:r>
          </w:p>
        </w:tc>
        <w:tc>
          <w:tcPr>
            <w:tcW w:w="1358" w:type="dxa"/>
            <w:vAlign w:val="top"/>
            <w:tcBorders>
              <w:top w:val="single" w:color="000000" w:sz="10" w:space="0"/>
            </w:tcBorders>
          </w:tcPr>
          <w:p>
            <w:pPr>
              <w:ind w:left="144"/>
              <w:spacing w:before="120" w:line="195" w:lineRule="auto"/>
              <w:rPr>
                <w:rFonts w:ascii="Times New Roman" w:hAnsi="Times New Roman" w:eastAsia="Times New Roman" w:cs="Times New Roman"/>
                <w:sz w:val="20"/>
                <w:szCs w:val="20"/>
              </w:rPr>
            </w:pPr>
            <w:r>
              <w:rPr>
                <w:rFonts w:ascii="Times New Roman" w:hAnsi="Times New Roman" w:eastAsia="Times New Roman" w:cs="Times New Roman"/>
                <w:sz w:val="20"/>
                <w:szCs w:val="20"/>
              </w:rPr>
              <w:t>HJ</w:t>
            </w:r>
            <w:r>
              <w:rPr>
                <w:rFonts w:ascii="Times New Roman" w:hAnsi="Times New Roman" w:eastAsia="Times New Roman" w:cs="Times New Roman"/>
                <w:sz w:val="20"/>
                <w:szCs w:val="20"/>
                <w:spacing w:val="4"/>
              </w:rPr>
              <w:t>26115300</w:t>
            </w:r>
          </w:p>
          <w:p>
            <w:pPr>
              <w:ind w:left="575"/>
              <w:spacing w:before="125" w:line="195" w:lineRule="auto"/>
              <w:rPr>
                <w:rFonts w:ascii="Times New Roman" w:hAnsi="Times New Roman" w:eastAsia="Times New Roman" w:cs="Times New Roman"/>
                <w:sz w:val="20"/>
                <w:szCs w:val="20"/>
              </w:rPr>
            </w:pPr>
            <w:r>
              <w:rPr>
                <w:rFonts w:ascii="Times New Roman" w:hAnsi="Times New Roman" w:eastAsia="Times New Roman" w:cs="Times New Roman"/>
                <w:sz w:val="20"/>
                <w:szCs w:val="20"/>
                <w:spacing w:val="1"/>
              </w:rPr>
              <w:t>01</w:t>
            </w:r>
          </w:p>
        </w:tc>
        <w:tc>
          <w:tcPr>
            <w:tcW w:w="1357" w:type="dxa"/>
            <w:vAlign w:val="top"/>
            <w:tcBorders>
              <w:top w:val="single" w:color="000000" w:sz="10" w:space="0"/>
            </w:tcBorders>
          </w:tcPr>
          <w:p>
            <w:pPr>
              <w:ind w:left="147"/>
              <w:spacing w:before="120" w:line="195" w:lineRule="auto"/>
              <w:rPr>
                <w:rFonts w:ascii="Times New Roman" w:hAnsi="Times New Roman" w:eastAsia="Times New Roman" w:cs="Times New Roman"/>
                <w:sz w:val="20"/>
                <w:szCs w:val="20"/>
              </w:rPr>
            </w:pPr>
            <w:r>
              <w:rPr>
                <w:rFonts w:ascii="Times New Roman" w:hAnsi="Times New Roman" w:eastAsia="Times New Roman" w:cs="Times New Roman"/>
                <w:sz w:val="20"/>
                <w:szCs w:val="20"/>
              </w:rPr>
              <w:t>HJ</w:t>
            </w:r>
            <w:r>
              <w:rPr>
                <w:rFonts w:ascii="Times New Roman" w:hAnsi="Times New Roman" w:eastAsia="Times New Roman" w:cs="Times New Roman"/>
                <w:sz w:val="20"/>
                <w:szCs w:val="20"/>
                <w:spacing w:val="5"/>
              </w:rPr>
              <w:t>26115300</w:t>
            </w:r>
          </w:p>
          <w:p>
            <w:pPr>
              <w:ind w:left="578"/>
              <w:spacing w:before="125" w:line="195" w:lineRule="auto"/>
              <w:rPr>
                <w:rFonts w:ascii="Times New Roman" w:hAnsi="Times New Roman" w:eastAsia="Times New Roman" w:cs="Times New Roman"/>
                <w:sz w:val="20"/>
                <w:szCs w:val="20"/>
              </w:rPr>
            </w:pPr>
            <w:r>
              <w:rPr>
                <w:rFonts w:ascii="Times New Roman" w:hAnsi="Times New Roman" w:eastAsia="Times New Roman" w:cs="Times New Roman"/>
                <w:sz w:val="20"/>
                <w:szCs w:val="20"/>
                <w:spacing w:val="1"/>
              </w:rPr>
              <w:t>02</w:t>
            </w:r>
          </w:p>
        </w:tc>
        <w:tc>
          <w:tcPr>
            <w:tcW w:w="1358" w:type="dxa"/>
            <w:vAlign w:val="top"/>
            <w:tcBorders>
              <w:top w:val="single" w:color="000000" w:sz="10" w:space="0"/>
            </w:tcBorders>
          </w:tcPr>
          <w:p>
            <w:pPr>
              <w:ind w:left="151"/>
              <w:spacing w:before="120" w:line="195" w:lineRule="auto"/>
              <w:rPr>
                <w:rFonts w:ascii="Times New Roman" w:hAnsi="Times New Roman" w:eastAsia="Times New Roman" w:cs="Times New Roman"/>
                <w:sz w:val="20"/>
                <w:szCs w:val="20"/>
              </w:rPr>
            </w:pPr>
            <w:r>
              <w:rPr>
                <w:rFonts w:ascii="Times New Roman" w:hAnsi="Times New Roman" w:eastAsia="Times New Roman" w:cs="Times New Roman"/>
                <w:sz w:val="20"/>
                <w:szCs w:val="20"/>
              </w:rPr>
              <w:t>HJ</w:t>
            </w:r>
            <w:r>
              <w:rPr>
                <w:rFonts w:ascii="Times New Roman" w:hAnsi="Times New Roman" w:eastAsia="Times New Roman" w:cs="Times New Roman"/>
                <w:sz w:val="20"/>
                <w:szCs w:val="20"/>
                <w:spacing w:val="5"/>
              </w:rPr>
              <w:t>26115300</w:t>
            </w:r>
          </w:p>
          <w:p>
            <w:pPr>
              <w:ind w:left="582"/>
              <w:spacing w:before="125" w:line="195" w:lineRule="auto"/>
              <w:rPr>
                <w:rFonts w:ascii="Times New Roman" w:hAnsi="Times New Roman" w:eastAsia="Times New Roman" w:cs="Times New Roman"/>
                <w:sz w:val="20"/>
                <w:szCs w:val="20"/>
              </w:rPr>
            </w:pPr>
            <w:r>
              <w:rPr>
                <w:rFonts w:ascii="Times New Roman" w:hAnsi="Times New Roman" w:eastAsia="Times New Roman" w:cs="Times New Roman"/>
                <w:sz w:val="20"/>
                <w:szCs w:val="20"/>
                <w:spacing w:val="1"/>
              </w:rPr>
              <w:t>03</w:t>
            </w:r>
          </w:p>
        </w:tc>
        <w:tc>
          <w:tcPr>
            <w:tcW w:w="1358" w:type="dxa"/>
            <w:vAlign w:val="top"/>
            <w:tcBorders>
              <w:top w:val="single" w:color="000000" w:sz="10" w:space="0"/>
            </w:tcBorders>
          </w:tcPr>
          <w:p>
            <w:pPr>
              <w:ind w:left="153"/>
              <w:spacing w:before="120" w:line="195" w:lineRule="auto"/>
              <w:rPr>
                <w:rFonts w:ascii="Times New Roman" w:hAnsi="Times New Roman" w:eastAsia="Times New Roman" w:cs="Times New Roman"/>
                <w:sz w:val="20"/>
                <w:szCs w:val="20"/>
              </w:rPr>
            </w:pPr>
            <w:r>
              <w:rPr>
                <w:rFonts w:ascii="Times New Roman" w:hAnsi="Times New Roman" w:eastAsia="Times New Roman" w:cs="Times New Roman"/>
                <w:sz w:val="20"/>
                <w:szCs w:val="20"/>
              </w:rPr>
              <w:t>HJ</w:t>
            </w:r>
            <w:r>
              <w:rPr>
                <w:rFonts w:ascii="Times New Roman" w:hAnsi="Times New Roman" w:eastAsia="Times New Roman" w:cs="Times New Roman"/>
                <w:sz w:val="20"/>
                <w:szCs w:val="20"/>
                <w:spacing w:val="5"/>
              </w:rPr>
              <w:t>26115300</w:t>
            </w:r>
          </w:p>
          <w:p>
            <w:pPr>
              <w:ind w:left="585"/>
              <w:spacing w:before="125" w:line="195" w:lineRule="auto"/>
              <w:rPr>
                <w:rFonts w:ascii="Times New Roman" w:hAnsi="Times New Roman" w:eastAsia="Times New Roman" w:cs="Times New Roman"/>
                <w:sz w:val="20"/>
                <w:szCs w:val="20"/>
              </w:rPr>
            </w:pPr>
            <w:r>
              <w:rPr>
                <w:rFonts w:ascii="Times New Roman" w:hAnsi="Times New Roman" w:eastAsia="Times New Roman" w:cs="Times New Roman"/>
                <w:sz w:val="20"/>
                <w:szCs w:val="20"/>
                <w:spacing w:val="1"/>
              </w:rPr>
              <w:t>04</w:t>
            </w:r>
          </w:p>
        </w:tc>
        <w:tc>
          <w:tcPr>
            <w:tcW w:w="961" w:type="dxa"/>
            <w:vAlign w:val="top"/>
            <w:vMerge w:val="restart"/>
            <w:tcBorders>
              <w:top w:val="single" w:color="000000" w:sz="10" w:space="0"/>
              <w:bottom w:val="nil"/>
            </w:tcBorders>
          </w:tcPr>
          <w:p>
            <w:pPr>
              <w:spacing w:line="278" w:lineRule="auto"/>
              <w:rPr>
                <w:rFonts w:ascii="Arial"/>
                <w:sz w:val="21"/>
              </w:rPr>
            </w:pPr>
            <w:r/>
          </w:p>
          <w:p>
            <w:pPr>
              <w:spacing w:line="278" w:lineRule="auto"/>
              <w:rPr>
                <w:rFonts w:ascii="Arial"/>
                <w:sz w:val="21"/>
              </w:rPr>
            </w:pPr>
            <w:r/>
          </w:p>
          <w:p>
            <w:pPr>
              <w:spacing w:line="278" w:lineRule="auto"/>
              <w:rPr>
                <w:rFonts w:ascii="Arial"/>
                <w:sz w:val="21"/>
              </w:rPr>
            </w:pPr>
            <w:r/>
          </w:p>
          <w:p>
            <w:pPr>
              <w:spacing w:line="278" w:lineRule="auto"/>
              <w:rPr>
                <w:rFonts w:ascii="Arial"/>
                <w:sz w:val="21"/>
              </w:rPr>
            </w:pPr>
            <w:r/>
          </w:p>
          <w:p>
            <w:pPr>
              <w:spacing w:line="278" w:lineRule="auto"/>
              <w:rPr>
                <w:rFonts w:ascii="Arial"/>
                <w:sz w:val="21"/>
              </w:rPr>
            </w:pPr>
            <w:r/>
          </w:p>
          <w:p>
            <w:pPr>
              <w:ind w:left="407" w:right="125" w:hanging="255"/>
              <w:spacing w:before="65" w:line="290" w:lineRule="auto"/>
              <w:rPr>
                <w:rFonts w:ascii="SimSun" w:hAnsi="SimSun" w:eastAsia="SimSun" w:cs="SimSun"/>
                <w:sz w:val="20"/>
                <w:szCs w:val="20"/>
              </w:rPr>
            </w:pPr>
            <w:r>
              <w:rPr>
                <w:rFonts w:ascii="SimSun" w:hAnsi="SimSun" w:eastAsia="SimSun" w:cs="SimSun"/>
                <w:sz w:val="20"/>
                <w:szCs w:val="20"/>
                <w:spacing w:val="5"/>
              </w:rPr>
              <w:t>均值</w:t>
            </w:r>
            <w:r>
              <w:rPr>
                <w:rFonts w:ascii="Times New Roman" w:hAnsi="Times New Roman" w:eastAsia="Times New Roman" w:cs="Times New Roman"/>
                <w:sz w:val="20"/>
                <w:szCs w:val="20"/>
                <w:spacing w:val="5"/>
              </w:rPr>
              <w:t>/</w:t>
            </w:r>
            <w:r>
              <w:rPr>
                <w:rFonts w:ascii="SimSun" w:hAnsi="SimSun" w:eastAsia="SimSun" w:cs="SimSun"/>
                <w:sz w:val="20"/>
                <w:szCs w:val="20"/>
                <w:spacing w:val="5"/>
              </w:rPr>
              <w:t>范</w:t>
            </w:r>
            <w:r>
              <w:rPr>
                <w:rFonts w:ascii="SimSun" w:hAnsi="SimSun" w:eastAsia="SimSun" w:cs="SimSun"/>
                <w:sz w:val="20"/>
                <w:szCs w:val="20"/>
              </w:rPr>
              <w:t>围</w:t>
            </w:r>
          </w:p>
        </w:tc>
        <w:tc>
          <w:tcPr>
            <w:tcW w:w="976" w:type="dxa"/>
            <w:vAlign w:val="top"/>
            <w:vMerge w:val="restart"/>
            <w:tcBorders>
              <w:right w:val="single" w:color="000000" w:sz="10" w:space="0"/>
              <w:top w:val="single" w:color="000000" w:sz="10" w:space="0"/>
              <w:bottom w:val="nil"/>
            </w:tcBorders>
          </w:tcPr>
          <w:p>
            <w:pPr>
              <w:spacing w:line="278" w:lineRule="auto"/>
              <w:rPr>
                <w:rFonts w:ascii="Arial"/>
                <w:sz w:val="21"/>
              </w:rPr>
            </w:pPr>
            <w:r/>
          </w:p>
          <w:p>
            <w:pPr>
              <w:spacing w:line="278" w:lineRule="auto"/>
              <w:rPr>
                <w:rFonts w:ascii="Arial"/>
                <w:sz w:val="21"/>
              </w:rPr>
            </w:pPr>
            <w:r/>
          </w:p>
          <w:p>
            <w:pPr>
              <w:spacing w:line="278" w:lineRule="auto"/>
              <w:rPr>
                <w:rFonts w:ascii="Arial"/>
                <w:sz w:val="21"/>
              </w:rPr>
            </w:pPr>
            <w:r/>
          </w:p>
          <w:p>
            <w:pPr>
              <w:spacing w:line="279" w:lineRule="auto"/>
              <w:rPr>
                <w:rFonts w:ascii="Arial"/>
                <w:sz w:val="21"/>
              </w:rPr>
            </w:pPr>
            <w:r/>
          </w:p>
          <w:p>
            <w:pPr>
              <w:spacing w:line="279" w:lineRule="auto"/>
              <w:rPr>
                <w:rFonts w:ascii="Arial"/>
                <w:sz w:val="21"/>
              </w:rPr>
            </w:pPr>
            <w:r/>
          </w:p>
          <w:p>
            <w:pPr>
              <w:ind w:left="301" w:right="263" w:hanging="13"/>
              <w:spacing w:before="65" w:line="289" w:lineRule="auto"/>
              <w:rPr>
                <w:rFonts w:ascii="SimSun" w:hAnsi="SimSun" w:eastAsia="SimSun" w:cs="SimSun"/>
                <w:sz w:val="20"/>
                <w:szCs w:val="20"/>
              </w:rPr>
            </w:pPr>
            <w:r>
              <w:rPr>
                <w:rFonts w:ascii="SimSun" w:hAnsi="SimSun" w:eastAsia="SimSun" w:cs="SimSun"/>
                <w:sz w:val="20"/>
                <w:szCs w:val="20"/>
                <w:spacing w:val="4"/>
              </w:rPr>
              <w:t>标准</w:t>
            </w:r>
            <w:r>
              <w:rPr>
                <w:rFonts w:ascii="SimSun" w:hAnsi="SimSun" w:eastAsia="SimSun" w:cs="SimSun"/>
                <w:sz w:val="20"/>
                <w:szCs w:val="20"/>
                <w:spacing w:val="-3"/>
              </w:rPr>
              <w:t>限值</w:t>
            </w:r>
          </w:p>
        </w:tc>
      </w:tr>
      <w:tr>
        <w:trPr>
          <w:trHeight w:val="683" w:hRule="atLeast"/>
        </w:trPr>
        <w:tc>
          <w:tcPr>
            <w:tcW w:w="1427" w:type="dxa"/>
            <w:vAlign w:val="top"/>
            <w:vMerge w:val="continue"/>
            <w:tcBorders>
              <w:left w:val="single" w:color="000000" w:sz="10" w:space="0"/>
              <w:top w:val="nil"/>
              <w:bottom w:val="nil"/>
            </w:tcBorders>
          </w:tcPr>
          <w:p>
            <w:pPr>
              <w:rPr>
                <w:rFonts w:ascii="Arial"/>
                <w:sz w:val="21"/>
              </w:rPr>
            </w:pPr>
            <w:r/>
          </w:p>
        </w:tc>
        <w:tc>
          <w:tcPr>
            <w:tcW w:w="1809" w:type="dxa"/>
            <w:vAlign w:val="top"/>
            <w:gridSpan w:val="2"/>
          </w:tcPr>
          <w:p>
            <w:pPr>
              <w:ind w:left="481"/>
              <w:spacing w:before="237" w:line="228" w:lineRule="auto"/>
              <w:rPr>
                <w:rFonts w:ascii="SimSun" w:hAnsi="SimSun" w:eastAsia="SimSun" w:cs="SimSun"/>
                <w:sz w:val="20"/>
                <w:szCs w:val="20"/>
              </w:rPr>
            </w:pPr>
            <w:r>
              <w:rPr>
                <w:rFonts w:ascii="SimSun" w:hAnsi="SimSun" w:eastAsia="SimSun" w:cs="SimSun"/>
                <w:sz w:val="20"/>
                <w:szCs w:val="20"/>
                <w:spacing w:val="7"/>
              </w:rPr>
              <w:t>样品名称</w:t>
            </w:r>
          </w:p>
        </w:tc>
        <w:tc>
          <w:tcPr>
            <w:tcW w:w="1358" w:type="dxa"/>
            <w:vAlign w:val="top"/>
          </w:tcPr>
          <w:p>
            <w:pPr>
              <w:ind w:left="475" w:right="155" w:hanging="317"/>
              <w:spacing w:before="81" w:line="273" w:lineRule="auto"/>
              <w:rPr>
                <w:rFonts w:ascii="SimSun" w:hAnsi="SimSun" w:eastAsia="SimSun" w:cs="SimSun"/>
                <w:sz w:val="20"/>
                <w:szCs w:val="20"/>
              </w:rPr>
            </w:pPr>
            <w:r>
              <w:rPr>
                <w:rFonts w:ascii="SimSun" w:hAnsi="SimSun" w:eastAsia="SimSun" w:cs="SimSun"/>
                <w:sz w:val="20"/>
                <w:szCs w:val="20"/>
                <w:spacing w:val="7"/>
              </w:rPr>
              <w:t>生活污水接</w:t>
            </w:r>
            <w:r>
              <w:rPr>
                <w:rFonts w:ascii="SimSun" w:hAnsi="SimSun" w:eastAsia="SimSun" w:cs="SimSun"/>
                <w:sz w:val="20"/>
                <w:szCs w:val="20"/>
                <w:spacing w:val="2"/>
              </w:rPr>
              <w:t>管口</w:t>
            </w:r>
          </w:p>
        </w:tc>
        <w:tc>
          <w:tcPr>
            <w:tcW w:w="1357" w:type="dxa"/>
            <w:vAlign w:val="top"/>
          </w:tcPr>
          <w:p>
            <w:pPr>
              <w:ind w:left="477" w:right="152" w:hanging="317"/>
              <w:spacing w:before="81" w:line="273" w:lineRule="auto"/>
              <w:rPr>
                <w:rFonts w:ascii="SimSun" w:hAnsi="SimSun" w:eastAsia="SimSun" w:cs="SimSun"/>
                <w:sz w:val="20"/>
                <w:szCs w:val="20"/>
              </w:rPr>
            </w:pPr>
            <w:r>
              <w:rPr>
                <w:rFonts w:ascii="SimSun" w:hAnsi="SimSun" w:eastAsia="SimSun" w:cs="SimSun"/>
                <w:sz w:val="20"/>
                <w:szCs w:val="20"/>
                <w:spacing w:val="7"/>
              </w:rPr>
              <w:t>生活污水接</w:t>
            </w:r>
            <w:r>
              <w:rPr>
                <w:rFonts w:ascii="SimSun" w:hAnsi="SimSun" w:eastAsia="SimSun" w:cs="SimSun"/>
                <w:sz w:val="20"/>
                <w:szCs w:val="20"/>
                <w:spacing w:val="2"/>
              </w:rPr>
              <w:t>管口</w:t>
            </w:r>
          </w:p>
        </w:tc>
        <w:tc>
          <w:tcPr>
            <w:tcW w:w="1358" w:type="dxa"/>
            <w:vAlign w:val="top"/>
          </w:tcPr>
          <w:p>
            <w:pPr>
              <w:ind w:left="481" w:right="149" w:hanging="317"/>
              <w:spacing w:before="81" w:line="273" w:lineRule="auto"/>
              <w:rPr>
                <w:rFonts w:ascii="SimSun" w:hAnsi="SimSun" w:eastAsia="SimSun" w:cs="SimSun"/>
                <w:sz w:val="20"/>
                <w:szCs w:val="20"/>
              </w:rPr>
            </w:pPr>
            <w:r>
              <w:rPr>
                <w:rFonts w:ascii="SimSun" w:hAnsi="SimSun" w:eastAsia="SimSun" w:cs="SimSun"/>
                <w:sz w:val="20"/>
                <w:szCs w:val="20"/>
                <w:spacing w:val="7"/>
              </w:rPr>
              <w:t>生活污水接</w:t>
            </w:r>
            <w:r>
              <w:rPr>
                <w:rFonts w:ascii="SimSun" w:hAnsi="SimSun" w:eastAsia="SimSun" w:cs="SimSun"/>
                <w:sz w:val="20"/>
                <w:szCs w:val="20"/>
                <w:spacing w:val="2"/>
              </w:rPr>
              <w:t>管口</w:t>
            </w:r>
          </w:p>
        </w:tc>
        <w:tc>
          <w:tcPr>
            <w:tcW w:w="1358" w:type="dxa"/>
            <w:vAlign w:val="top"/>
          </w:tcPr>
          <w:p>
            <w:pPr>
              <w:ind w:left="484" w:right="146" w:hanging="317"/>
              <w:spacing w:before="81" w:line="273" w:lineRule="auto"/>
              <w:rPr>
                <w:rFonts w:ascii="SimSun" w:hAnsi="SimSun" w:eastAsia="SimSun" w:cs="SimSun"/>
                <w:sz w:val="20"/>
                <w:szCs w:val="20"/>
              </w:rPr>
            </w:pPr>
            <w:r>
              <w:rPr>
                <w:rFonts w:ascii="SimSun" w:hAnsi="SimSun" w:eastAsia="SimSun" w:cs="SimSun"/>
                <w:sz w:val="20"/>
                <w:szCs w:val="20"/>
                <w:spacing w:val="7"/>
              </w:rPr>
              <w:t>生活污水接</w:t>
            </w:r>
            <w:r>
              <w:rPr>
                <w:rFonts w:ascii="SimSun" w:hAnsi="SimSun" w:eastAsia="SimSun" w:cs="SimSun"/>
                <w:sz w:val="20"/>
                <w:szCs w:val="20"/>
                <w:spacing w:val="2"/>
              </w:rPr>
              <w:t>管口</w:t>
            </w:r>
          </w:p>
        </w:tc>
        <w:tc>
          <w:tcPr>
            <w:tcW w:w="961" w:type="dxa"/>
            <w:vAlign w:val="top"/>
            <w:vMerge w:val="continue"/>
            <w:tcBorders>
              <w:top w:val="nil"/>
              <w:bottom w:val="nil"/>
            </w:tcBorders>
          </w:tcPr>
          <w:p>
            <w:pPr>
              <w:rPr>
                <w:rFonts w:ascii="Arial"/>
                <w:sz w:val="21"/>
              </w:rPr>
            </w:pPr>
            <w:r/>
          </w:p>
        </w:tc>
        <w:tc>
          <w:tcPr>
            <w:tcW w:w="976" w:type="dxa"/>
            <w:vAlign w:val="top"/>
            <w:vMerge w:val="continue"/>
            <w:tcBorders>
              <w:right w:val="single" w:color="000000" w:sz="10" w:space="0"/>
              <w:top w:val="nil"/>
              <w:bottom w:val="nil"/>
            </w:tcBorders>
          </w:tcPr>
          <w:p>
            <w:pPr>
              <w:rPr>
                <w:rFonts w:ascii="Arial"/>
                <w:sz w:val="21"/>
              </w:rPr>
            </w:pPr>
            <w:r/>
          </w:p>
        </w:tc>
      </w:tr>
      <w:tr>
        <w:trPr>
          <w:trHeight w:val="683" w:hRule="atLeast"/>
        </w:trPr>
        <w:tc>
          <w:tcPr>
            <w:tcW w:w="1427" w:type="dxa"/>
            <w:vAlign w:val="top"/>
            <w:vMerge w:val="continue"/>
            <w:tcBorders>
              <w:left w:val="single" w:color="000000" w:sz="10" w:space="0"/>
              <w:top w:val="nil"/>
              <w:bottom w:val="nil"/>
            </w:tcBorders>
          </w:tcPr>
          <w:p>
            <w:pPr>
              <w:rPr>
                <w:rFonts w:ascii="Arial"/>
                <w:sz w:val="21"/>
              </w:rPr>
            </w:pPr>
            <w:r/>
          </w:p>
        </w:tc>
        <w:tc>
          <w:tcPr>
            <w:tcW w:w="1809" w:type="dxa"/>
            <w:vAlign w:val="top"/>
            <w:gridSpan w:val="2"/>
          </w:tcPr>
          <w:p>
            <w:pPr>
              <w:ind w:left="481"/>
              <w:spacing w:before="240" w:line="228" w:lineRule="auto"/>
              <w:rPr>
                <w:rFonts w:ascii="SimSun" w:hAnsi="SimSun" w:eastAsia="SimSun" w:cs="SimSun"/>
                <w:sz w:val="20"/>
                <w:szCs w:val="20"/>
              </w:rPr>
            </w:pPr>
            <w:r>
              <w:rPr>
                <w:rFonts w:ascii="SimSun" w:hAnsi="SimSun" w:eastAsia="SimSun" w:cs="SimSun"/>
                <w:sz w:val="20"/>
                <w:szCs w:val="20"/>
                <w:spacing w:val="7"/>
              </w:rPr>
              <w:t>样品描述</w:t>
            </w:r>
          </w:p>
        </w:tc>
        <w:tc>
          <w:tcPr>
            <w:tcW w:w="1358" w:type="dxa"/>
            <w:vAlign w:val="top"/>
          </w:tcPr>
          <w:p>
            <w:pPr>
              <w:ind w:left="470" w:right="39" w:hanging="362"/>
              <w:spacing w:before="85" w:line="271" w:lineRule="auto"/>
              <w:rPr>
                <w:rFonts w:ascii="SimSun" w:hAnsi="SimSun" w:eastAsia="SimSun" w:cs="SimSun"/>
                <w:sz w:val="20"/>
                <w:szCs w:val="20"/>
              </w:rPr>
            </w:pPr>
            <w:r>
              <w:rPr>
                <w:rFonts w:ascii="SimSun" w:hAnsi="SimSun" w:eastAsia="SimSun" w:cs="SimSun"/>
                <w:sz w:val="20"/>
                <w:szCs w:val="20"/>
              </w:rPr>
              <w:t>微黄、异味、</w:t>
            </w:r>
            <w:r>
              <w:rPr>
                <w:rFonts w:ascii="SimSun" w:hAnsi="SimSun" w:eastAsia="SimSun" w:cs="SimSun"/>
                <w:sz w:val="20"/>
                <w:szCs w:val="20"/>
                <w:spacing w:val="4"/>
              </w:rPr>
              <w:t>微浑</w:t>
            </w:r>
          </w:p>
        </w:tc>
        <w:tc>
          <w:tcPr>
            <w:tcW w:w="1357" w:type="dxa"/>
            <w:vAlign w:val="top"/>
          </w:tcPr>
          <w:p>
            <w:pPr>
              <w:ind w:left="473" w:right="35" w:hanging="362"/>
              <w:spacing w:before="85" w:line="271" w:lineRule="auto"/>
              <w:rPr>
                <w:rFonts w:ascii="SimSun" w:hAnsi="SimSun" w:eastAsia="SimSun" w:cs="SimSun"/>
                <w:sz w:val="20"/>
                <w:szCs w:val="20"/>
              </w:rPr>
            </w:pPr>
            <w:r>
              <w:rPr>
                <w:rFonts w:ascii="SimSun" w:hAnsi="SimSun" w:eastAsia="SimSun" w:cs="SimSun"/>
                <w:sz w:val="20"/>
                <w:szCs w:val="20"/>
              </w:rPr>
              <w:t>微黄、异味、</w:t>
            </w:r>
            <w:r>
              <w:rPr>
                <w:rFonts w:ascii="SimSun" w:hAnsi="SimSun" w:eastAsia="SimSun" w:cs="SimSun"/>
                <w:sz w:val="20"/>
                <w:szCs w:val="20"/>
                <w:spacing w:val="4"/>
              </w:rPr>
              <w:t>微浑</w:t>
            </w:r>
          </w:p>
        </w:tc>
        <w:tc>
          <w:tcPr>
            <w:tcW w:w="1358" w:type="dxa"/>
            <w:vAlign w:val="top"/>
          </w:tcPr>
          <w:p>
            <w:pPr>
              <w:ind w:left="476" w:right="30" w:hanging="362"/>
              <w:spacing w:before="85" w:line="271" w:lineRule="auto"/>
              <w:rPr>
                <w:rFonts w:ascii="SimSun" w:hAnsi="SimSun" w:eastAsia="SimSun" w:cs="SimSun"/>
                <w:sz w:val="20"/>
                <w:szCs w:val="20"/>
              </w:rPr>
            </w:pPr>
            <w:r>
              <w:rPr>
                <w:rFonts w:ascii="SimSun" w:hAnsi="SimSun" w:eastAsia="SimSun" w:cs="SimSun"/>
                <w:sz w:val="20"/>
                <w:szCs w:val="20"/>
                <w:spacing w:val="1"/>
              </w:rPr>
              <w:t>微黄、异味、</w:t>
            </w:r>
            <w:r>
              <w:rPr>
                <w:rFonts w:ascii="SimSun" w:hAnsi="SimSun" w:eastAsia="SimSun" w:cs="SimSun"/>
                <w:sz w:val="20"/>
                <w:szCs w:val="20"/>
                <w:spacing w:val="4"/>
              </w:rPr>
              <w:t>微浑</w:t>
            </w:r>
          </w:p>
        </w:tc>
        <w:tc>
          <w:tcPr>
            <w:tcW w:w="1358" w:type="dxa"/>
            <w:vAlign w:val="top"/>
          </w:tcPr>
          <w:p>
            <w:pPr>
              <w:ind w:left="479" w:right="27" w:hanging="362"/>
              <w:spacing w:before="85" w:line="271" w:lineRule="auto"/>
              <w:rPr>
                <w:rFonts w:ascii="SimSun" w:hAnsi="SimSun" w:eastAsia="SimSun" w:cs="SimSun"/>
                <w:sz w:val="20"/>
                <w:szCs w:val="20"/>
              </w:rPr>
            </w:pPr>
            <w:r>
              <w:rPr>
                <w:rFonts w:ascii="SimSun" w:hAnsi="SimSun" w:eastAsia="SimSun" w:cs="SimSun"/>
                <w:sz w:val="20"/>
                <w:szCs w:val="20"/>
                <w:spacing w:val="1"/>
              </w:rPr>
              <w:t>微黄、异味、</w:t>
            </w:r>
            <w:r>
              <w:rPr>
                <w:rFonts w:ascii="SimSun" w:hAnsi="SimSun" w:eastAsia="SimSun" w:cs="SimSun"/>
                <w:sz w:val="20"/>
                <w:szCs w:val="20"/>
                <w:spacing w:val="4"/>
              </w:rPr>
              <w:t>微浑</w:t>
            </w:r>
          </w:p>
        </w:tc>
        <w:tc>
          <w:tcPr>
            <w:tcW w:w="961" w:type="dxa"/>
            <w:vAlign w:val="top"/>
            <w:vMerge w:val="continue"/>
            <w:tcBorders>
              <w:top w:val="nil"/>
              <w:bottom w:val="nil"/>
            </w:tcBorders>
          </w:tcPr>
          <w:p>
            <w:pPr>
              <w:rPr>
                <w:rFonts w:ascii="Arial"/>
                <w:sz w:val="21"/>
              </w:rPr>
            </w:pPr>
            <w:r/>
          </w:p>
        </w:tc>
        <w:tc>
          <w:tcPr>
            <w:tcW w:w="976" w:type="dxa"/>
            <w:vAlign w:val="top"/>
            <w:vMerge w:val="continue"/>
            <w:tcBorders>
              <w:right w:val="single" w:color="000000" w:sz="10" w:space="0"/>
              <w:top w:val="nil"/>
              <w:bottom w:val="nil"/>
            </w:tcBorders>
          </w:tcPr>
          <w:p>
            <w:pPr>
              <w:rPr>
                <w:rFonts w:ascii="Arial"/>
                <w:sz w:val="21"/>
              </w:rPr>
            </w:pPr>
            <w:r/>
          </w:p>
        </w:tc>
      </w:tr>
      <w:tr>
        <w:trPr>
          <w:trHeight w:val="683" w:hRule="atLeast"/>
        </w:trPr>
        <w:tc>
          <w:tcPr>
            <w:tcW w:w="1427" w:type="dxa"/>
            <w:vAlign w:val="top"/>
            <w:vMerge w:val="continue"/>
            <w:tcBorders>
              <w:left w:val="single" w:color="000000" w:sz="10" w:space="0"/>
              <w:top w:val="nil"/>
              <w:bottom w:val="nil"/>
            </w:tcBorders>
          </w:tcPr>
          <w:p>
            <w:pPr>
              <w:rPr>
                <w:rFonts w:ascii="Arial"/>
                <w:sz w:val="21"/>
              </w:rPr>
            </w:pPr>
            <w:r/>
          </w:p>
        </w:tc>
        <w:tc>
          <w:tcPr>
            <w:tcW w:w="1809" w:type="dxa"/>
            <w:vAlign w:val="top"/>
            <w:gridSpan w:val="2"/>
          </w:tcPr>
          <w:p>
            <w:pPr>
              <w:ind w:left="481"/>
              <w:spacing w:before="241" w:line="227" w:lineRule="auto"/>
              <w:rPr>
                <w:rFonts w:ascii="SimSun" w:hAnsi="SimSun" w:eastAsia="SimSun" w:cs="SimSun"/>
                <w:sz w:val="20"/>
                <w:szCs w:val="20"/>
              </w:rPr>
            </w:pPr>
            <w:r>
              <w:rPr>
                <w:rFonts w:ascii="SimSun" w:hAnsi="SimSun" w:eastAsia="SimSun" w:cs="SimSun"/>
                <w:sz w:val="20"/>
                <w:szCs w:val="20"/>
                <w:spacing w:val="7"/>
              </w:rPr>
              <w:t>采样日期</w:t>
            </w:r>
          </w:p>
        </w:tc>
        <w:tc>
          <w:tcPr>
            <w:tcW w:w="1358" w:type="dxa"/>
            <w:vAlign w:val="top"/>
          </w:tcPr>
          <w:p>
            <w:pPr>
              <w:ind w:left="188"/>
              <w:spacing w:before="280" w:line="195" w:lineRule="auto"/>
              <w:rPr>
                <w:rFonts w:ascii="Times New Roman" w:hAnsi="Times New Roman" w:eastAsia="Times New Roman" w:cs="Times New Roman"/>
                <w:sz w:val="20"/>
                <w:szCs w:val="20"/>
              </w:rPr>
            </w:pPr>
            <w:r>
              <w:rPr>
                <w:rFonts w:ascii="Times New Roman" w:hAnsi="Times New Roman" w:eastAsia="Times New Roman" w:cs="Times New Roman"/>
                <w:sz w:val="20"/>
                <w:szCs w:val="20"/>
                <w:spacing w:val="4"/>
              </w:rPr>
              <w:t>2026-01-28</w:t>
            </w:r>
          </w:p>
        </w:tc>
        <w:tc>
          <w:tcPr>
            <w:tcW w:w="1357" w:type="dxa"/>
            <w:vAlign w:val="top"/>
          </w:tcPr>
          <w:p>
            <w:pPr>
              <w:ind w:left="191"/>
              <w:spacing w:before="280" w:line="195" w:lineRule="auto"/>
              <w:rPr>
                <w:rFonts w:ascii="Times New Roman" w:hAnsi="Times New Roman" w:eastAsia="Times New Roman" w:cs="Times New Roman"/>
                <w:sz w:val="20"/>
                <w:szCs w:val="20"/>
              </w:rPr>
            </w:pPr>
            <w:r>
              <w:rPr>
                <w:rFonts w:ascii="Times New Roman" w:hAnsi="Times New Roman" w:eastAsia="Times New Roman" w:cs="Times New Roman"/>
                <w:sz w:val="20"/>
                <w:szCs w:val="20"/>
                <w:spacing w:val="4"/>
              </w:rPr>
              <w:t>2026-01-28</w:t>
            </w:r>
          </w:p>
        </w:tc>
        <w:tc>
          <w:tcPr>
            <w:tcW w:w="1358" w:type="dxa"/>
            <w:vAlign w:val="top"/>
          </w:tcPr>
          <w:p>
            <w:pPr>
              <w:ind w:left="195"/>
              <w:spacing w:before="280" w:line="195" w:lineRule="auto"/>
              <w:rPr>
                <w:rFonts w:ascii="Times New Roman" w:hAnsi="Times New Roman" w:eastAsia="Times New Roman" w:cs="Times New Roman"/>
                <w:sz w:val="20"/>
                <w:szCs w:val="20"/>
              </w:rPr>
            </w:pPr>
            <w:r>
              <w:rPr>
                <w:rFonts w:ascii="Times New Roman" w:hAnsi="Times New Roman" w:eastAsia="Times New Roman" w:cs="Times New Roman"/>
                <w:sz w:val="20"/>
                <w:szCs w:val="20"/>
                <w:spacing w:val="4"/>
              </w:rPr>
              <w:t>2026-01-28</w:t>
            </w:r>
          </w:p>
        </w:tc>
        <w:tc>
          <w:tcPr>
            <w:tcW w:w="1358" w:type="dxa"/>
            <w:vAlign w:val="top"/>
          </w:tcPr>
          <w:p>
            <w:pPr>
              <w:ind w:left="197"/>
              <w:spacing w:before="277" w:line="195" w:lineRule="auto"/>
              <w:rPr>
                <w:rFonts w:ascii="Times New Roman" w:hAnsi="Times New Roman" w:eastAsia="Times New Roman" w:cs="Times New Roman"/>
                <w:sz w:val="20"/>
                <w:szCs w:val="20"/>
              </w:rPr>
            </w:pPr>
            <w:r>
              <w:rPr>
                <w:rFonts w:ascii="Times New Roman" w:hAnsi="Times New Roman" w:eastAsia="Times New Roman" w:cs="Times New Roman"/>
                <w:sz w:val="20"/>
                <w:szCs w:val="20"/>
                <w:spacing w:val="4"/>
              </w:rPr>
              <w:t>2026-01-28</w:t>
            </w:r>
          </w:p>
        </w:tc>
        <w:tc>
          <w:tcPr>
            <w:tcW w:w="961" w:type="dxa"/>
            <w:vAlign w:val="top"/>
            <w:vMerge w:val="continue"/>
            <w:tcBorders>
              <w:top w:val="nil"/>
              <w:bottom w:val="nil"/>
            </w:tcBorders>
          </w:tcPr>
          <w:p>
            <w:pPr>
              <w:rPr>
                <w:rFonts w:ascii="Arial"/>
                <w:sz w:val="21"/>
              </w:rPr>
            </w:pPr>
            <w:r/>
          </w:p>
        </w:tc>
        <w:tc>
          <w:tcPr>
            <w:tcW w:w="976" w:type="dxa"/>
            <w:vAlign w:val="top"/>
            <w:vMerge w:val="continue"/>
            <w:tcBorders>
              <w:right w:val="single" w:color="000000" w:sz="10" w:space="0"/>
              <w:top w:val="nil"/>
              <w:bottom w:val="nil"/>
            </w:tcBorders>
          </w:tcPr>
          <w:p>
            <w:pPr>
              <w:rPr>
                <w:rFonts w:ascii="Arial"/>
                <w:sz w:val="21"/>
              </w:rPr>
            </w:pPr>
            <w:r/>
          </w:p>
        </w:tc>
      </w:tr>
      <w:tr>
        <w:trPr>
          <w:trHeight w:val="683" w:hRule="atLeast"/>
        </w:trPr>
        <w:tc>
          <w:tcPr>
            <w:tcW w:w="1427" w:type="dxa"/>
            <w:vAlign w:val="top"/>
            <w:vMerge w:val="continue"/>
            <w:tcBorders>
              <w:left w:val="single" w:color="000000" w:sz="10" w:space="0"/>
              <w:top w:val="nil"/>
            </w:tcBorders>
          </w:tcPr>
          <w:p>
            <w:pPr>
              <w:rPr>
                <w:rFonts w:ascii="Arial"/>
                <w:sz w:val="21"/>
              </w:rPr>
            </w:pPr>
            <w:r/>
          </w:p>
        </w:tc>
        <w:tc>
          <w:tcPr>
            <w:tcW w:w="904" w:type="dxa"/>
            <w:vAlign w:val="top"/>
          </w:tcPr>
          <w:p>
            <w:pPr>
              <w:ind w:left="241"/>
              <w:spacing w:before="245" w:line="228" w:lineRule="auto"/>
              <w:rPr>
                <w:rFonts w:ascii="SimSun" w:hAnsi="SimSun" w:eastAsia="SimSun" w:cs="SimSun"/>
                <w:sz w:val="20"/>
                <w:szCs w:val="20"/>
              </w:rPr>
            </w:pPr>
            <w:r>
              <w:rPr>
                <w:rFonts w:ascii="SimSun" w:hAnsi="SimSun" w:eastAsia="SimSun" w:cs="SimSun"/>
                <w:sz w:val="20"/>
                <w:szCs w:val="20"/>
                <w:spacing w:val="3"/>
              </w:rPr>
              <w:t>单位</w:t>
            </w:r>
          </w:p>
        </w:tc>
        <w:tc>
          <w:tcPr>
            <w:tcW w:w="905" w:type="dxa"/>
            <w:vAlign w:val="top"/>
          </w:tcPr>
          <w:p>
            <w:pPr>
              <w:ind w:left="137"/>
              <w:spacing w:before="244" w:line="228" w:lineRule="auto"/>
              <w:rPr>
                <w:rFonts w:ascii="SimSun" w:hAnsi="SimSun" w:eastAsia="SimSun" w:cs="SimSun"/>
                <w:sz w:val="20"/>
                <w:szCs w:val="20"/>
              </w:rPr>
            </w:pPr>
            <w:r>
              <w:rPr>
                <w:rFonts w:ascii="SimSun" w:hAnsi="SimSun" w:eastAsia="SimSun" w:cs="SimSun"/>
                <w:sz w:val="20"/>
                <w:szCs w:val="20"/>
                <w:spacing w:val="6"/>
              </w:rPr>
              <w:t>检出限</w:t>
            </w:r>
          </w:p>
        </w:tc>
        <w:tc>
          <w:tcPr>
            <w:tcW w:w="1358" w:type="dxa"/>
            <w:vAlign w:val="top"/>
          </w:tcPr>
          <w:p>
            <w:pPr>
              <w:ind w:left="259"/>
              <w:spacing w:before="244" w:line="228" w:lineRule="auto"/>
              <w:rPr>
                <w:rFonts w:ascii="SimSun" w:hAnsi="SimSun" w:eastAsia="SimSun" w:cs="SimSun"/>
                <w:sz w:val="20"/>
                <w:szCs w:val="20"/>
              </w:rPr>
            </w:pPr>
            <w:r>
              <w:rPr>
                <w:rFonts w:ascii="SimSun" w:hAnsi="SimSun" w:eastAsia="SimSun" w:cs="SimSun"/>
                <w:sz w:val="20"/>
                <w:szCs w:val="20"/>
                <w:spacing w:val="7"/>
              </w:rPr>
              <w:t>检测结果</w:t>
            </w:r>
          </w:p>
        </w:tc>
        <w:tc>
          <w:tcPr>
            <w:tcW w:w="1357" w:type="dxa"/>
            <w:vAlign w:val="top"/>
          </w:tcPr>
          <w:p>
            <w:pPr>
              <w:ind w:left="262"/>
              <w:spacing w:before="244" w:line="228" w:lineRule="auto"/>
              <w:rPr>
                <w:rFonts w:ascii="SimSun" w:hAnsi="SimSun" w:eastAsia="SimSun" w:cs="SimSun"/>
                <w:sz w:val="20"/>
                <w:szCs w:val="20"/>
              </w:rPr>
            </w:pPr>
            <w:r>
              <w:rPr>
                <w:rFonts w:ascii="SimSun" w:hAnsi="SimSun" w:eastAsia="SimSun" w:cs="SimSun"/>
                <w:sz w:val="20"/>
                <w:szCs w:val="20"/>
                <w:spacing w:val="7"/>
              </w:rPr>
              <w:t>检测结果</w:t>
            </w:r>
          </w:p>
        </w:tc>
        <w:tc>
          <w:tcPr>
            <w:tcW w:w="1358" w:type="dxa"/>
            <w:vAlign w:val="top"/>
          </w:tcPr>
          <w:p>
            <w:pPr>
              <w:ind w:left="268"/>
              <w:spacing w:before="244" w:line="228" w:lineRule="auto"/>
              <w:rPr>
                <w:rFonts w:ascii="SimSun" w:hAnsi="SimSun" w:eastAsia="SimSun" w:cs="SimSun"/>
                <w:sz w:val="20"/>
                <w:szCs w:val="20"/>
              </w:rPr>
            </w:pPr>
            <w:r>
              <w:rPr>
                <w:rFonts w:ascii="SimSun" w:hAnsi="SimSun" w:eastAsia="SimSun" w:cs="SimSun"/>
                <w:sz w:val="20"/>
                <w:szCs w:val="20"/>
                <w:spacing w:val="7"/>
              </w:rPr>
              <w:t>检测结果</w:t>
            </w:r>
          </w:p>
        </w:tc>
        <w:tc>
          <w:tcPr>
            <w:tcW w:w="1358" w:type="dxa"/>
            <w:vAlign w:val="top"/>
          </w:tcPr>
          <w:p>
            <w:pPr>
              <w:ind w:left="271"/>
              <w:spacing w:before="244" w:line="228" w:lineRule="auto"/>
              <w:rPr>
                <w:rFonts w:ascii="SimSun" w:hAnsi="SimSun" w:eastAsia="SimSun" w:cs="SimSun"/>
                <w:sz w:val="20"/>
                <w:szCs w:val="20"/>
              </w:rPr>
            </w:pPr>
            <w:r>
              <w:rPr>
                <w:rFonts w:ascii="SimSun" w:hAnsi="SimSun" w:eastAsia="SimSun" w:cs="SimSun"/>
                <w:sz w:val="20"/>
                <w:szCs w:val="20"/>
                <w:spacing w:val="7"/>
              </w:rPr>
              <w:t>检测结果</w:t>
            </w:r>
          </w:p>
        </w:tc>
        <w:tc>
          <w:tcPr>
            <w:tcW w:w="961" w:type="dxa"/>
            <w:vAlign w:val="top"/>
            <w:vMerge w:val="continue"/>
            <w:tcBorders>
              <w:top w:val="nil"/>
            </w:tcBorders>
          </w:tcPr>
          <w:p>
            <w:pPr>
              <w:rPr>
                <w:rFonts w:ascii="Arial"/>
                <w:sz w:val="21"/>
              </w:rPr>
            </w:pPr>
            <w:r/>
          </w:p>
        </w:tc>
        <w:tc>
          <w:tcPr>
            <w:tcW w:w="976" w:type="dxa"/>
            <w:vAlign w:val="top"/>
            <w:vMerge w:val="continue"/>
            <w:tcBorders>
              <w:right w:val="single" w:color="000000" w:sz="10" w:space="0"/>
              <w:top w:val="nil"/>
            </w:tcBorders>
          </w:tcPr>
          <w:p>
            <w:pPr>
              <w:rPr>
                <w:rFonts w:ascii="Arial"/>
                <w:sz w:val="21"/>
              </w:rPr>
            </w:pPr>
            <w:r/>
          </w:p>
        </w:tc>
      </w:tr>
      <w:tr>
        <w:trPr>
          <w:trHeight w:val="683" w:hRule="atLeast"/>
        </w:trPr>
        <w:tc>
          <w:tcPr>
            <w:tcW w:w="1427" w:type="dxa"/>
            <w:vAlign w:val="top"/>
            <w:tcBorders>
              <w:left w:val="single" w:color="000000" w:sz="10" w:space="0"/>
            </w:tcBorders>
          </w:tcPr>
          <w:p>
            <w:pPr>
              <w:ind w:left="392"/>
              <w:spacing w:before="245" w:line="229" w:lineRule="auto"/>
              <w:rPr>
                <w:rFonts w:ascii="SimSun" w:hAnsi="SimSun" w:eastAsia="SimSun" w:cs="SimSun"/>
                <w:sz w:val="20"/>
                <w:szCs w:val="20"/>
              </w:rPr>
            </w:pPr>
            <w:r>
              <w:rPr>
                <w:rFonts w:ascii="SimSun" w:hAnsi="SimSun" w:eastAsia="SimSun" w:cs="SimSun"/>
                <w:sz w:val="20"/>
                <w:szCs w:val="20"/>
                <w:spacing w:val="6"/>
              </w:rPr>
              <w:t>悬浮物</w:t>
            </w:r>
          </w:p>
        </w:tc>
        <w:tc>
          <w:tcPr>
            <w:tcW w:w="904" w:type="dxa"/>
            <w:vAlign w:val="top"/>
          </w:tcPr>
          <w:p>
            <w:pPr>
              <w:ind w:left="216"/>
              <w:spacing w:before="277" w:line="201" w:lineRule="auto"/>
              <w:rPr>
                <w:rFonts w:ascii="Times New Roman" w:hAnsi="Times New Roman" w:eastAsia="Times New Roman" w:cs="Times New Roman"/>
                <w:sz w:val="20"/>
                <w:szCs w:val="20"/>
              </w:rPr>
            </w:pPr>
            <w:r>
              <w:rPr>
                <w:rFonts w:ascii="Times New Roman" w:hAnsi="Times New Roman" w:eastAsia="Times New Roman" w:cs="Times New Roman"/>
                <w:sz w:val="20"/>
                <w:szCs w:val="20"/>
              </w:rPr>
              <w:t>mg</w:t>
            </w:r>
            <w:r>
              <w:rPr>
                <w:rFonts w:ascii="Times New Roman" w:hAnsi="Times New Roman" w:eastAsia="Times New Roman" w:cs="Times New Roman"/>
                <w:sz w:val="20"/>
                <w:szCs w:val="20"/>
                <w:spacing w:val="8"/>
              </w:rPr>
              <w:t>/L</w:t>
            </w:r>
          </w:p>
        </w:tc>
        <w:tc>
          <w:tcPr>
            <w:tcW w:w="905" w:type="dxa"/>
            <w:vAlign w:val="top"/>
          </w:tcPr>
          <w:p>
            <w:pPr>
              <w:ind w:left="394"/>
              <w:spacing w:before="281" w:line="195" w:lineRule="auto"/>
              <w:rPr>
                <w:rFonts w:ascii="Times New Roman" w:hAnsi="Times New Roman" w:eastAsia="Times New Roman" w:cs="Times New Roman"/>
                <w:sz w:val="20"/>
                <w:szCs w:val="20"/>
              </w:rPr>
            </w:pPr>
            <w:r>
              <w:rPr>
                <w:rFonts w:ascii="Times New Roman" w:hAnsi="Times New Roman" w:eastAsia="Times New Roman" w:cs="Times New Roman"/>
                <w:sz w:val="20"/>
                <w:szCs w:val="20"/>
                <w:spacing w:val="1"/>
              </w:rPr>
              <w:t>4</w:t>
            </w:r>
          </w:p>
        </w:tc>
        <w:tc>
          <w:tcPr>
            <w:tcW w:w="1358" w:type="dxa"/>
            <w:vAlign w:val="top"/>
          </w:tcPr>
          <w:p>
            <w:pPr>
              <w:ind w:left="628"/>
              <w:spacing w:before="284" w:line="192" w:lineRule="auto"/>
              <w:rPr>
                <w:rFonts w:ascii="Times New Roman" w:hAnsi="Times New Roman" w:eastAsia="Times New Roman" w:cs="Times New Roman"/>
                <w:sz w:val="20"/>
                <w:szCs w:val="20"/>
              </w:rPr>
            </w:pPr>
            <w:r>
              <w:rPr>
                <w:rFonts w:ascii="Times New Roman" w:hAnsi="Times New Roman" w:eastAsia="Times New Roman" w:cs="Times New Roman"/>
                <w:sz w:val="20"/>
                <w:szCs w:val="20"/>
              </w:rPr>
              <w:t>7</w:t>
            </w:r>
          </w:p>
        </w:tc>
        <w:tc>
          <w:tcPr>
            <w:tcW w:w="1357" w:type="dxa"/>
            <w:vAlign w:val="top"/>
          </w:tcPr>
          <w:p>
            <w:pPr>
              <w:ind w:left="636"/>
              <w:spacing w:before="281" w:line="195" w:lineRule="auto"/>
              <w:rPr>
                <w:rFonts w:ascii="Times New Roman" w:hAnsi="Times New Roman" w:eastAsia="Times New Roman" w:cs="Times New Roman"/>
                <w:sz w:val="20"/>
                <w:szCs w:val="20"/>
              </w:rPr>
            </w:pPr>
            <w:r>
              <w:rPr>
                <w:rFonts w:ascii="Times New Roman" w:hAnsi="Times New Roman" w:eastAsia="Times New Roman" w:cs="Times New Roman"/>
                <w:sz w:val="20"/>
                <w:szCs w:val="20"/>
              </w:rPr>
              <w:t>8</w:t>
            </w:r>
          </w:p>
        </w:tc>
        <w:tc>
          <w:tcPr>
            <w:tcW w:w="1358" w:type="dxa"/>
            <w:vAlign w:val="top"/>
          </w:tcPr>
          <w:p>
            <w:pPr>
              <w:ind w:left="599"/>
              <w:spacing w:before="281" w:line="195" w:lineRule="auto"/>
              <w:rPr>
                <w:rFonts w:ascii="Times New Roman" w:hAnsi="Times New Roman" w:eastAsia="Times New Roman" w:cs="Times New Roman"/>
                <w:sz w:val="20"/>
                <w:szCs w:val="20"/>
              </w:rPr>
            </w:pPr>
            <w:r>
              <w:rPr>
                <w:rFonts w:ascii="Times New Roman" w:hAnsi="Times New Roman" w:eastAsia="Times New Roman" w:cs="Times New Roman"/>
                <w:sz w:val="20"/>
                <w:szCs w:val="20"/>
                <w:spacing w:val="-8"/>
              </w:rPr>
              <w:t>10</w:t>
            </w:r>
          </w:p>
        </w:tc>
        <w:tc>
          <w:tcPr>
            <w:tcW w:w="1358" w:type="dxa"/>
            <w:vAlign w:val="top"/>
          </w:tcPr>
          <w:p>
            <w:pPr>
              <w:ind w:left="602"/>
              <w:spacing w:before="281" w:line="195" w:lineRule="auto"/>
              <w:rPr>
                <w:rFonts w:ascii="Times New Roman" w:hAnsi="Times New Roman" w:eastAsia="Times New Roman" w:cs="Times New Roman"/>
                <w:sz w:val="20"/>
                <w:szCs w:val="20"/>
              </w:rPr>
            </w:pPr>
            <w:r>
              <w:rPr>
                <w:rFonts w:ascii="Times New Roman" w:hAnsi="Times New Roman" w:eastAsia="Times New Roman" w:cs="Times New Roman"/>
                <w:sz w:val="20"/>
                <w:szCs w:val="20"/>
                <w:spacing w:val="-8"/>
              </w:rPr>
              <w:t>10</w:t>
            </w:r>
          </w:p>
        </w:tc>
        <w:tc>
          <w:tcPr>
            <w:tcW w:w="961" w:type="dxa"/>
            <w:vAlign w:val="top"/>
          </w:tcPr>
          <w:p>
            <w:pPr>
              <w:ind w:left="458"/>
              <w:spacing w:before="277" w:line="199" w:lineRule="auto"/>
              <w:rPr>
                <w:rFonts w:ascii="Times New Roman" w:hAnsi="Times New Roman" w:eastAsia="Times New Roman" w:cs="Times New Roman"/>
                <w:sz w:val="20"/>
                <w:szCs w:val="20"/>
              </w:rPr>
            </w:pPr>
            <w:r>
              <w:rPr>
                <w:rFonts w:ascii="Times New Roman" w:hAnsi="Times New Roman" w:eastAsia="Times New Roman" w:cs="Times New Roman"/>
                <w:sz w:val="20"/>
                <w:szCs w:val="20"/>
                <w:spacing w:val="2"/>
              </w:rPr>
              <w:t>/</w:t>
            </w:r>
          </w:p>
        </w:tc>
        <w:tc>
          <w:tcPr>
            <w:tcW w:w="976" w:type="dxa"/>
            <w:vAlign w:val="top"/>
            <w:tcBorders>
              <w:right w:val="single" w:color="000000" w:sz="10" w:space="0"/>
            </w:tcBorders>
          </w:tcPr>
          <w:p>
            <w:pPr>
              <w:ind w:left="462"/>
              <w:spacing w:before="277" w:line="199" w:lineRule="auto"/>
              <w:rPr>
                <w:rFonts w:ascii="Times New Roman" w:hAnsi="Times New Roman" w:eastAsia="Times New Roman" w:cs="Times New Roman"/>
                <w:sz w:val="20"/>
                <w:szCs w:val="20"/>
              </w:rPr>
            </w:pPr>
            <w:r>
              <w:rPr>
                <w:rFonts w:ascii="Times New Roman" w:hAnsi="Times New Roman" w:eastAsia="Times New Roman" w:cs="Times New Roman"/>
                <w:sz w:val="20"/>
                <w:szCs w:val="20"/>
                <w:spacing w:val="2"/>
              </w:rPr>
              <w:t>/</w:t>
            </w:r>
          </w:p>
        </w:tc>
      </w:tr>
      <w:tr>
        <w:trPr>
          <w:trHeight w:val="683" w:hRule="atLeast"/>
        </w:trPr>
        <w:tc>
          <w:tcPr>
            <w:tcW w:w="1427" w:type="dxa"/>
            <w:vAlign w:val="top"/>
            <w:tcBorders>
              <w:left w:val="single" w:color="000000" w:sz="10" w:space="0"/>
            </w:tcBorders>
          </w:tcPr>
          <w:p>
            <w:pPr>
              <w:ind w:left="495"/>
              <w:spacing w:before="248" w:line="227" w:lineRule="auto"/>
              <w:rPr>
                <w:rFonts w:ascii="SimSun" w:hAnsi="SimSun" w:eastAsia="SimSun" w:cs="SimSun"/>
                <w:sz w:val="20"/>
                <w:szCs w:val="20"/>
              </w:rPr>
            </w:pPr>
            <w:r>
              <w:rPr>
                <w:rFonts w:ascii="SimSun" w:hAnsi="SimSun" w:eastAsia="SimSun" w:cs="SimSun"/>
                <w:sz w:val="20"/>
                <w:szCs w:val="20"/>
                <w:spacing w:val="4"/>
              </w:rPr>
              <w:t>氨氮</w:t>
            </w:r>
          </w:p>
        </w:tc>
        <w:tc>
          <w:tcPr>
            <w:tcW w:w="904" w:type="dxa"/>
            <w:vAlign w:val="top"/>
          </w:tcPr>
          <w:p>
            <w:pPr>
              <w:ind w:left="216"/>
              <w:spacing w:before="281" w:line="201" w:lineRule="auto"/>
              <w:rPr>
                <w:rFonts w:ascii="Times New Roman" w:hAnsi="Times New Roman" w:eastAsia="Times New Roman" w:cs="Times New Roman"/>
                <w:sz w:val="20"/>
                <w:szCs w:val="20"/>
              </w:rPr>
            </w:pPr>
            <w:r>
              <w:rPr>
                <w:rFonts w:ascii="Times New Roman" w:hAnsi="Times New Roman" w:eastAsia="Times New Roman" w:cs="Times New Roman"/>
                <w:sz w:val="20"/>
                <w:szCs w:val="20"/>
              </w:rPr>
              <w:t>mg</w:t>
            </w:r>
            <w:r>
              <w:rPr>
                <w:rFonts w:ascii="Times New Roman" w:hAnsi="Times New Roman" w:eastAsia="Times New Roman" w:cs="Times New Roman"/>
                <w:sz w:val="20"/>
                <w:szCs w:val="20"/>
                <w:spacing w:val="8"/>
              </w:rPr>
              <w:t>/L</w:t>
            </w:r>
          </w:p>
        </w:tc>
        <w:tc>
          <w:tcPr>
            <w:tcW w:w="905" w:type="dxa"/>
            <w:vAlign w:val="top"/>
          </w:tcPr>
          <w:p>
            <w:pPr>
              <w:ind w:left="215"/>
              <w:spacing w:before="284" w:line="195" w:lineRule="auto"/>
              <w:rPr>
                <w:rFonts w:ascii="Times New Roman" w:hAnsi="Times New Roman" w:eastAsia="Times New Roman" w:cs="Times New Roman"/>
                <w:sz w:val="20"/>
                <w:szCs w:val="20"/>
              </w:rPr>
            </w:pPr>
            <w:r>
              <w:rPr>
                <w:rFonts w:ascii="Times New Roman" w:hAnsi="Times New Roman" w:eastAsia="Times New Roman" w:cs="Times New Roman"/>
                <w:sz w:val="20"/>
                <w:szCs w:val="20"/>
                <w:spacing w:val="2"/>
              </w:rPr>
              <w:t>0.025</w:t>
            </w:r>
          </w:p>
        </w:tc>
        <w:tc>
          <w:tcPr>
            <w:tcW w:w="1358" w:type="dxa"/>
            <w:vAlign w:val="top"/>
          </w:tcPr>
          <w:p>
            <w:pPr>
              <w:ind w:left="513"/>
              <w:spacing w:before="284" w:line="195" w:lineRule="auto"/>
              <w:rPr>
                <w:rFonts w:ascii="Times New Roman" w:hAnsi="Times New Roman" w:eastAsia="Times New Roman" w:cs="Times New Roman"/>
                <w:sz w:val="20"/>
                <w:szCs w:val="20"/>
              </w:rPr>
            </w:pPr>
            <w:r>
              <w:rPr>
                <w:rFonts w:ascii="Times New Roman" w:hAnsi="Times New Roman" w:eastAsia="Times New Roman" w:cs="Times New Roman"/>
                <w:sz w:val="20"/>
                <w:szCs w:val="20"/>
                <w:spacing w:val="-2"/>
              </w:rPr>
              <w:t>1.66</w:t>
            </w:r>
          </w:p>
        </w:tc>
        <w:tc>
          <w:tcPr>
            <w:tcW w:w="1357" w:type="dxa"/>
            <w:vAlign w:val="top"/>
          </w:tcPr>
          <w:p>
            <w:pPr>
              <w:ind w:left="501"/>
              <w:spacing w:before="284" w:line="195" w:lineRule="auto"/>
              <w:rPr>
                <w:rFonts w:ascii="Times New Roman" w:hAnsi="Times New Roman" w:eastAsia="Times New Roman" w:cs="Times New Roman"/>
                <w:sz w:val="20"/>
                <w:szCs w:val="20"/>
              </w:rPr>
            </w:pPr>
            <w:r>
              <w:rPr>
                <w:rFonts w:ascii="Times New Roman" w:hAnsi="Times New Roman" w:eastAsia="Times New Roman" w:cs="Times New Roman"/>
                <w:sz w:val="20"/>
                <w:szCs w:val="20"/>
                <w:spacing w:val="2"/>
              </w:rPr>
              <w:t>5.59</w:t>
            </w:r>
          </w:p>
        </w:tc>
        <w:tc>
          <w:tcPr>
            <w:tcW w:w="1358" w:type="dxa"/>
            <w:vAlign w:val="top"/>
          </w:tcPr>
          <w:p>
            <w:pPr>
              <w:ind w:left="508"/>
              <w:spacing w:before="284" w:line="195" w:lineRule="auto"/>
              <w:rPr>
                <w:rFonts w:ascii="Times New Roman" w:hAnsi="Times New Roman" w:eastAsia="Times New Roman" w:cs="Times New Roman"/>
                <w:sz w:val="20"/>
                <w:szCs w:val="20"/>
              </w:rPr>
            </w:pPr>
            <w:r>
              <w:rPr>
                <w:rFonts w:ascii="Times New Roman" w:hAnsi="Times New Roman" w:eastAsia="Times New Roman" w:cs="Times New Roman"/>
                <w:sz w:val="20"/>
                <w:szCs w:val="20"/>
                <w:spacing w:val="1"/>
              </w:rPr>
              <w:t>8.03</w:t>
            </w:r>
          </w:p>
        </w:tc>
        <w:tc>
          <w:tcPr>
            <w:tcW w:w="1358" w:type="dxa"/>
            <w:vAlign w:val="top"/>
          </w:tcPr>
          <w:p>
            <w:pPr>
              <w:ind w:left="506"/>
              <w:spacing w:before="284" w:line="195" w:lineRule="auto"/>
              <w:rPr>
                <w:rFonts w:ascii="Times New Roman" w:hAnsi="Times New Roman" w:eastAsia="Times New Roman" w:cs="Times New Roman"/>
                <w:sz w:val="20"/>
                <w:szCs w:val="20"/>
              </w:rPr>
            </w:pPr>
            <w:r>
              <w:rPr>
                <w:rFonts w:ascii="Times New Roman" w:hAnsi="Times New Roman" w:eastAsia="Times New Roman" w:cs="Times New Roman"/>
                <w:sz w:val="20"/>
                <w:szCs w:val="20"/>
                <w:spacing w:val="2"/>
              </w:rPr>
              <w:t>7.97</w:t>
            </w:r>
          </w:p>
        </w:tc>
        <w:tc>
          <w:tcPr>
            <w:tcW w:w="961" w:type="dxa"/>
            <w:vAlign w:val="top"/>
          </w:tcPr>
          <w:p>
            <w:pPr>
              <w:ind w:left="458"/>
              <w:spacing w:before="281" w:line="199" w:lineRule="auto"/>
              <w:rPr>
                <w:rFonts w:ascii="Times New Roman" w:hAnsi="Times New Roman" w:eastAsia="Times New Roman" w:cs="Times New Roman"/>
                <w:sz w:val="20"/>
                <w:szCs w:val="20"/>
              </w:rPr>
            </w:pPr>
            <w:r>
              <w:rPr>
                <w:rFonts w:ascii="Times New Roman" w:hAnsi="Times New Roman" w:eastAsia="Times New Roman" w:cs="Times New Roman"/>
                <w:sz w:val="20"/>
                <w:szCs w:val="20"/>
                <w:spacing w:val="2"/>
              </w:rPr>
              <w:t>/</w:t>
            </w:r>
          </w:p>
        </w:tc>
        <w:tc>
          <w:tcPr>
            <w:tcW w:w="976" w:type="dxa"/>
            <w:vAlign w:val="top"/>
            <w:tcBorders>
              <w:right w:val="single" w:color="000000" w:sz="10" w:space="0"/>
            </w:tcBorders>
          </w:tcPr>
          <w:p>
            <w:pPr>
              <w:ind w:left="462"/>
              <w:spacing w:before="281" w:line="199" w:lineRule="auto"/>
              <w:rPr>
                <w:rFonts w:ascii="Times New Roman" w:hAnsi="Times New Roman" w:eastAsia="Times New Roman" w:cs="Times New Roman"/>
                <w:sz w:val="20"/>
                <w:szCs w:val="20"/>
              </w:rPr>
            </w:pPr>
            <w:r>
              <w:rPr>
                <w:rFonts w:ascii="Times New Roman" w:hAnsi="Times New Roman" w:eastAsia="Times New Roman" w:cs="Times New Roman"/>
                <w:sz w:val="20"/>
                <w:szCs w:val="20"/>
                <w:spacing w:val="2"/>
              </w:rPr>
              <w:t>/</w:t>
            </w:r>
          </w:p>
        </w:tc>
      </w:tr>
      <w:tr>
        <w:trPr>
          <w:trHeight w:val="683" w:hRule="atLeast"/>
        </w:trPr>
        <w:tc>
          <w:tcPr>
            <w:tcW w:w="1427" w:type="dxa"/>
            <w:vAlign w:val="top"/>
            <w:tcBorders>
              <w:left w:val="single" w:color="000000" w:sz="10" w:space="0"/>
            </w:tcBorders>
          </w:tcPr>
          <w:p>
            <w:pPr>
              <w:ind w:left="390"/>
              <w:spacing w:before="249" w:line="228" w:lineRule="auto"/>
              <w:rPr>
                <w:rFonts w:ascii="SimSun" w:hAnsi="SimSun" w:eastAsia="SimSun" w:cs="SimSun"/>
                <w:sz w:val="20"/>
                <w:szCs w:val="20"/>
              </w:rPr>
            </w:pPr>
            <w:r>
              <w:rPr>
                <w:rFonts w:ascii="SimSun" w:hAnsi="SimSun" w:eastAsia="SimSun" w:cs="SimSun"/>
                <w:sz w:val="20"/>
                <w:szCs w:val="20"/>
                <w:spacing w:val="6"/>
              </w:rPr>
              <w:t>石油类</w:t>
            </w:r>
          </w:p>
        </w:tc>
        <w:tc>
          <w:tcPr>
            <w:tcW w:w="904" w:type="dxa"/>
            <w:vAlign w:val="top"/>
          </w:tcPr>
          <w:p>
            <w:pPr>
              <w:ind w:left="216"/>
              <w:spacing w:before="281" w:line="201" w:lineRule="auto"/>
              <w:rPr>
                <w:rFonts w:ascii="Times New Roman" w:hAnsi="Times New Roman" w:eastAsia="Times New Roman" w:cs="Times New Roman"/>
                <w:sz w:val="20"/>
                <w:szCs w:val="20"/>
              </w:rPr>
            </w:pPr>
            <w:r>
              <w:rPr>
                <w:rFonts w:ascii="Times New Roman" w:hAnsi="Times New Roman" w:eastAsia="Times New Roman" w:cs="Times New Roman"/>
                <w:sz w:val="20"/>
                <w:szCs w:val="20"/>
              </w:rPr>
              <w:t>mg</w:t>
            </w:r>
            <w:r>
              <w:rPr>
                <w:rFonts w:ascii="Times New Roman" w:hAnsi="Times New Roman" w:eastAsia="Times New Roman" w:cs="Times New Roman"/>
                <w:sz w:val="20"/>
                <w:szCs w:val="20"/>
                <w:spacing w:val="8"/>
              </w:rPr>
              <w:t>/L</w:t>
            </w:r>
          </w:p>
        </w:tc>
        <w:tc>
          <w:tcPr>
            <w:tcW w:w="905" w:type="dxa"/>
            <w:vAlign w:val="top"/>
          </w:tcPr>
          <w:p>
            <w:pPr>
              <w:ind w:left="268"/>
              <w:spacing w:before="285" w:line="195" w:lineRule="auto"/>
              <w:rPr>
                <w:rFonts w:ascii="Times New Roman" w:hAnsi="Times New Roman" w:eastAsia="Times New Roman" w:cs="Times New Roman"/>
                <w:sz w:val="20"/>
                <w:szCs w:val="20"/>
              </w:rPr>
            </w:pPr>
            <w:r>
              <w:rPr>
                <w:rFonts w:ascii="Times New Roman" w:hAnsi="Times New Roman" w:eastAsia="Times New Roman" w:cs="Times New Roman"/>
                <w:sz w:val="20"/>
                <w:szCs w:val="20"/>
                <w:spacing w:val="2"/>
              </w:rPr>
              <w:t>0.06</w:t>
            </w:r>
          </w:p>
        </w:tc>
        <w:tc>
          <w:tcPr>
            <w:tcW w:w="1358" w:type="dxa"/>
            <w:vAlign w:val="top"/>
          </w:tcPr>
          <w:p>
            <w:pPr>
              <w:ind w:left="517"/>
              <w:spacing w:before="288" w:line="192" w:lineRule="auto"/>
              <w:rPr>
                <w:rFonts w:ascii="Times New Roman" w:hAnsi="Times New Roman" w:eastAsia="Times New Roman" w:cs="Times New Roman"/>
                <w:sz w:val="20"/>
                <w:szCs w:val="20"/>
              </w:rPr>
            </w:pPr>
            <w:r>
              <w:rPr>
                <w:rFonts w:ascii="Times New Roman" w:hAnsi="Times New Roman" w:eastAsia="Times New Roman" w:cs="Times New Roman"/>
                <w:sz w:val="20"/>
                <w:szCs w:val="20"/>
                <w:spacing w:val="7"/>
              </w:rPr>
              <w:t>ND</w:t>
            </w:r>
          </w:p>
        </w:tc>
        <w:tc>
          <w:tcPr>
            <w:tcW w:w="1357" w:type="dxa"/>
            <w:vAlign w:val="top"/>
          </w:tcPr>
          <w:p>
            <w:pPr>
              <w:ind w:left="522"/>
              <w:spacing w:before="288" w:line="192" w:lineRule="auto"/>
              <w:rPr>
                <w:rFonts w:ascii="Times New Roman" w:hAnsi="Times New Roman" w:eastAsia="Times New Roman" w:cs="Times New Roman"/>
                <w:sz w:val="20"/>
                <w:szCs w:val="20"/>
              </w:rPr>
            </w:pPr>
            <w:r>
              <w:rPr>
                <w:rFonts w:ascii="Times New Roman" w:hAnsi="Times New Roman" w:eastAsia="Times New Roman" w:cs="Times New Roman"/>
                <w:sz w:val="20"/>
                <w:szCs w:val="20"/>
                <w:spacing w:val="7"/>
              </w:rPr>
              <w:t>ND</w:t>
            </w:r>
          </w:p>
        </w:tc>
        <w:tc>
          <w:tcPr>
            <w:tcW w:w="1358" w:type="dxa"/>
            <w:vAlign w:val="top"/>
          </w:tcPr>
          <w:p>
            <w:pPr>
              <w:ind w:left="526"/>
              <w:spacing w:before="288" w:line="192" w:lineRule="auto"/>
              <w:rPr>
                <w:rFonts w:ascii="Times New Roman" w:hAnsi="Times New Roman" w:eastAsia="Times New Roman" w:cs="Times New Roman"/>
                <w:sz w:val="20"/>
                <w:szCs w:val="20"/>
              </w:rPr>
            </w:pPr>
            <w:r>
              <w:rPr>
                <w:rFonts w:ascii="Times New Roman" w:hAnsi="Times New Roman" w:eastAsia="Times New Roman" w:cs="Times New Roman"/>
                <w:sz w:val="20"/>
                <w:szCs w:val="20"/>
                <w:spacing w:val="7"/>
              </w:rPr>
              <w:t>ND</w:t>
            </w:r>
          </w:p>
        </w:tc>
        <w:tc>
          <w:tcPr>
            <w:tcW w:w="1358" w:type="dxa"/>
            <w:vAlign w:val="top"/>
          </w:tcPr>
          <w:p>
            <w:pPr>
              <w:ind w:left="529"/>
              <w:spacing w:before="288" w:line="192" w:lineRule="auto"/>
              <w:rPr>
                <w:rFonts w:ascii="Times New Roman" w:hAnsi="Times New Roman" w:eastAsia="Times New Roman" w:cs="Times New Roman"/>
                <w:sz w:val="20"/>
                <w:szCs w:val="20"/>
              </w:rPr>
            </w:pPr>
            <w:r>
              <w:rPr>
                <w:rFonts w:ascii="Times New Roman" w:hAnsi="Times New Roman" w:eastAsia="Times New Roman" w:cs="Times New Roman"/>
                <w:sz w:val="20"/>
                <w:szCs w:val="20"/>
                <w:spacing w:val="7"/>
              </w:rPr>
              <w:t>ND</w:t>
            </w:r>
          </w:p>
        </w:tc>
        <w:tc>
          <w:tcPr>
            <w:tcW w:w="961" w:type="dxa"/>
            <w:vAlign w:val="top"/>
          </w:tcPr>
          <w:p>
            <w:pPr>
              <w:ind w:left="458"/>
              <w:spacing w:before="281" w:line="199" w:lineRule="auto"/>
              <w:rPr>
                <w:rFonts w:ascii="Times New Roman" w:hAnsi="Times New Roman" w:eastAsia="Times New Roman" w:cs="Times New Roman"/>
                <w:sz w:val="20"/>
                <w:szCs w:val="20"/>
              </w:rPr>
            </w:pPr>
            <w:r>
              <w:rPr>
                <w:rFonts w:ascii="Times New Roman" w:hAnsi="Times New Roman" w:eastAsia="Times New Roman" w:cs="Times New Roman"/>
                <w:sz w:val="20"/>
                <w:szCs w:val="20"/>
                <w:spacing w:val="2"/>
              </w:rPr>
              <w:t>/</w:t>
            </w:r>
          </w:p>
        </w:tc>
        <w:tc>
          <w:tcPr>
            <w:tcW w:w="976" w:type="dxa"/>
            <w:vAlign w:val="top"/>
            <w:tcBorders>
              <w:right w:val="single" w:color="000000" w:sz="10" w:space="0"/>
            </w:tcBorders>
          </w:tcPr>
          <w:p>
            <w:pPr>
              <w:ind w:left="462"/>
              <w:spacing w:before="281" w:line="199" w:lineRule="auto"/>
              <w:rPr>
                <w:rFonts w:ascii="Times New Roman" w:hAnsi="Times New Roman" w:eastAsia="Times New Roman" w:cs="Times New Roman"/>
                <w:sz w:val="20"/>
                <w:szCs w:val="20"/>
              </w:rPr>
            </w:pPr>
            <w:r>
              <w:rPr>
                <w:rFonts w:ascii="Times New Roman" w:hAnsi="Times New Roman" w:eastAsia="Times New Roman" w:cs="Times New Roman"/>
                <w:sz w:val="20"/>
                <w:szCs w:val="20"/>
                <w:spacing w:val="2"/>
              </w:rPr>
              <w:t>/</w:t>
            </w:r>
          </w:p>
        </w:tc>
      </w:tr>
      <w:tr>
        <w:trPr>
          <w:trHeight w:val="683" w:hRule="atLeast"/>
        </w:trPr>
        <w:tc>
          <w:tcPr>
            <w:tcW w:w="1427" w:type="dxa"/>
            <w:vAlign w:val="top"/>
            <w:tcBorders>
              <w:left w:val="single" w:color="000000" w:sz="10" w:space="0"/>
            </w:tcBorders>
          </w:tcPr>
          <w:p>
            <w:pPr>
              <w:ind w:left="500"/>
              <w:spacing w:before="252" w:line="228" w:lineRule="auto"/>
              <w:rPr>
                <w:rFonts w:ascii="SimSun" w:hAnsi="SimSun" w:eastAsia="SimSun" w:cs="SimSun"/>
                <w:sz w:val="20"/>
                <w:szCs w:val="20"/>
              </w:rPr>
            </w:pPr>
            <w:r>
              <w:rPr>
                <w:rFonts w:ascii="SimSun" w:hAnsi="SimSun" w:eastAsia="SimSun" w:cs="SimSun"/>
                <w:sz w:val="20"/>
                <w:szCs w:val="20"/>
                <w:spacing w:val="2"/>
              </w:rPr>
              <w:t>总磷</w:t>
            </w:r>
          </w:p>
        </w:tc>
        <w:tc>
          <w:tcPr>
            <w:tcW w:w="904" w:type="dxa"/>
            <w:vAlign w:val="top"/>
          </w:tcPr>
          <w:p>
            <w:pPr>
              <w:ind w:left="216"/>
              <w:spacing w:before="285" w:line="201" w:lineRule="auto"/>
              <w:rPr>
                <w:rFonts w:ascii="Times New Roman" w:hAnsi="Times New Roman" w:eastAsia="Times New Roman" w:cs="Times New Roman"/>
                <w:sz w:val="20"/>
                <w:szCs w:val="20"/>
              </w:rPr>
            </w:pPr>
            <w:r>
              <w:rPr>
                <w:rFonts w:ascii="Times New Roman" w:hAnsi="Times New Roman" w:eastAsia="Times New Roman" w:cs="Times New Roman"/>
                <w:sz w:val="20"/>
                <w:szCs w:val="20"/>
              </w:rPr>
              <w:t>mg</w:t>
            </w:r>
            <w:r>
              <w:rPr>
                <w:rFonts w:ascii="Times New Roman" w:hAnsi="Times New Roman" w:eastAsia="Times New Roman" w:cs="Times New Roman"/>
                <w:sz w:val="20"/>
                <w:szCs w:val="20"/>
                <w:spacing w:val="8"/>
              </w:rPr>
              <w:t>/L</w:t>
            </w:r>
          </w:p>
        </w:tc>
        <w:tc>
          <w:tcPr>
            <w:tcW w:w="905" w:type="dxa"/>
            <w:vAlign w:val="top"/>
          </w:tcPr>
          <w:p>
            <w:pPr>
              <w:ind w:left="268"/>
              <w:spacing w:before="288" w:line="195" w:lineRule="auto"/>
              <w:rPr>
                <w:rFonts w:ascii="Times New Roman" w:hAnsi="Times New Roman" w:eastAsia="Times New Roman" w:cs="Times New Roman"/>
                <w:sz w:val="20"/>
                <w:szCs w:val="20"/>
              </w:rPr>
            </w:pPr>
            <w:r>
              <w:rPr>
                <w:rFonts w:ascii="Times New Roman" w:hAnsi="Times New Roman" w:eastAsia="Times New Roman" w:cs="Times New Roman"/>
                <w:sz w:val="20"/>
                <w:szCs w:val="20"/>
                <w:spacing w:val="2"/>
              </w:rPr>
              <w:t>0.01</w:t>
            </w:r>
          </w:p>
        </w:tc>
        <w:tc>
          <w:tcPr>
            <w:tcW w:w="1358" w:type="dxa"/>
            <w:vAlign w:val="top"/>
          </w:tcPr>
          <w:p>
            <w:pPr>
              <w:ind w:left="496"/>
              <w:spacing w:before="288" w:line="195" w:lineRule="auto"/>
              <w:rPr>
                <w:rFonts w:ascii="Times New Roman" w:hAnsi="Times New Roman" w:eastAsia="Times New Roman" w:cs="Times New Roman"/>
                <w:sz w:val="20"/>
                <w:szCs w:val="20"/>
              </w:rPr>
            </w:pPr>
            <w:r>
              <w:rPr>
                <w:rFonts w:ascii="Times New Roman" w:hAnsi="Times New Roman" w:eastAsia="Times New Roman" w:cs="Times New Roman"/>
                <w:sz w:val="20"/>
                <w:szCs w:val="20"/>
                <w:spacing w:val="-4"/>
              </w:rPr>
              <w:t>0.</w:t>
            </w:r>
            <w:r>
              <w:rPr>
                <w:rFonts w:ascii="Times New Roman" w:hAnsi="Times New Roman" w:eastAsia="Times New Roman" w:cs="Times New Roman"/>
                <w:sz w:val="20"/>
                <w:szCs w:val="20"/>
                <w:spacing w:val="-25"/>
              </w:rPr>
              <w:t xml:space="preserve"> </w:t>
            </w:r>
            <w:r>
              <w:rPr>
                <w:rFonts w:ascii="Times New Roman" w:hAnsi="Times New Roman" w:eastAsia="Times New Roman" w:cs="Times New Roman"/>
                <w:sz w:val="20"/>
                <w:szCs w:val="20"/>
                <w:spacing w:val="-4"/>
              </w:rPr>
              <w:t>12</w:t>
            </w:r>
          </w:p>
        </w:tc>
        <w:tc>
          <w:tcPr>
            <w:tcW w:w="1357" w:type="dxa"/>
            <w:vAlign w:val="top"/>
          </w:tcPr>
          <w:p>
            <w:pPr>
              <w:ind w:left="499"/>
              <w:spacing w:before="288" w:line="195" w:lineRule="auto"/>
              <w:rPr>
                <w:rFonts w:ascii="Times New Roman" w:hAnsi="Times New Roman" w:eastAsia="Times New Roman" w:cs="Times New Roman"/>
                <w:sz w:val="20"/>
                <w:szCs w:val="20"/>
              </w:rPr>
            </w:pPr>
            <w:r>
              <w:rPr>
                <w:rFonts w:ascii="Times New Roman" w:hAnsi="Times New Roman" w:eastAsia="Times New Roman" w:cs="Times New Roman"/>
                <w:sz w:val="20"/>
                <w:szCs w:val="20"/>
                <w:spacing w:val="2"/>
              </w:rPr>
              <w:t>0.61</w:t>
            </w:r>
          </w:p>
        </w:tc>
        <w:tc>
          <w:tcPr>
            <w:tcW w:w="1358" w:type="dxa"/>
            <w:vAlign w:val="top"/>
          </w:tcPr>
          <w:p>
            <w:pPr>
              <w:ind w:left="503"/>
              <w:spacing w:before="288" w:line="195" w:lineRule="auto"/>
              <w:rPr>
                <w:rFonts w:ascii="Times New Roman" w:hAnsi="Times New Roman" w:eastAsia="Times New Roman" w:cs="Times New Roman"/>
                <w:sz w:val="20"/>
                <w:szCs w:val="20"/>
              </w:rPr>
            </w:pPr>
            <w:r>
              <w:rPr>
                <w:rFonts w:ascii="Times New Roman" w:hAnsi="Times New Roman" w:eastAsia="Times New Roman" w:cs="Times New Roman"/>
                <w:sz w:val="20"/>
                <w:szCs w:val="20"/>
                <w:spacing w:val="2"/>
              </w:rPr>
              <w:t>0.73</w:t>
            </w:r>
          </w:p>
        </w:tc>
        <w:tc>
          <w:tcPr>
            <w:tcW w:w="1358" w:type="dxa"/>
            <w:vAlign w:val="top"/>
          </w:tcPr>
          <w:p>
            <w:pPr>
              <w:ind w:left="505"/>
              <w:spacing w:before="288" w:line="195" w:lineRule="auto"/>
              <w:rPr>
                <w:rFonts w:ascii="Times New Roman" w:hAnsi="Times New Roman" w:eastAsia="Times New Roman" w:cs="Times New Roman"/>
                <w:sz w:val="20"/>
                <w:szCs w:val="20"/>
              </w:rPr>
            </w:pPr>
            <w:r>
              <w:rPr>
                <w:rFonts w:ascii="Times New Roman" w:hAnsi="Times New Roman" w:eastAsia="Times New Roman" w:cs="Times New Roman"/>
                <w:sz w:val="20"/>
                <w:szCs w:val="20"/>
                <w:spacing w:val="2"/>
              </w:rPr>
              <w:t>0.68</w:t>
            </w:r>
          </w:p>
        </w:tc>
        <w:tc>
          <w:tcPr>
            <w:tcW w:w="961" w:type="dxa"/>
            <w:vAlign w:val="top"/>
          </w:tcPr>
          <w:p>
            <w:pPr>
              <w:ind w:left="458"/>
              <w:spacing w:before="285" w:line="199" w:lineRule="auto"/>
              <w:rPr>
                <w:rFonts w:ascii="Times New Roman" w:hAnsi="Times New Roman" w:eastAsia="Times New Roman" w:cs="Times New Roman"/>
                <w:sz w:val="20"/>
                <w:szCs w:val="20"/>
              </w:rPr>
            </w:pPr>
            <w:r>
              <w:rPr>
                <w:rFonts w:ascii="Times New Roman" w:hAnsi="Times New Roman" w:eastAsia="Times New Roman" w:cs="Times New Roman"/>
                <w:sz w:val="20"/>
                <w:szCs w:val="20"/>
                <w:spacing w:val="2"/>
              </w:rPr>
              <w:t>/</w:t>
            </w:r>
          </w:p>
        </w:tc>
        <w:tc>
          <w:tcPr>
            <w:tcW w:w="976" w:type="dxa"/>
            <w:vAlign w:val="top"/>
            <w:tcBorders>
              <w:right w:val="single" w:color="000000" w:sz="10" w:space="0"/>
            </w:tcBorders>
          </w:tcPr>
          <w:p>
            <w:pPr>
              <w:ind w:left="462"/>
              <w:spacing w:before="285" w:line="199" w:lineRule="auto"/>
              <w:rPr>
                <w:rFonts w:ascii="Times New Roman" w:hAnsi="Times New Roman" w:eastAsia="Times New Roman" w:cs="Times New Roman"/>
                <w:sz w:val="20"/>
                <w:szCs w:val="20"/>
              </w:rPr>
            </w:pPr>
            <w:r>
              <w:rPr>
                <w:rFonts w:ascii="Times New Roman" w:hAnsi="Times New Roman" w:eastAsia="Times New Roman" w:cs="Times New Roman"/>
                <w:sz w:val="20"/>
                <w:szCs w:val="20"/>
                <w:spacing w:val="2"/>
              </w:rPr>
              <w:t>/</w:t>
            </w:r>
          </w:p>
        </w:tc>
      </w:tr>
      <w:tr>
        <w:trPr>
          <w:trHeight w:val="683" w:hRule="atLeast"/>
        </w:trPr>
        <w:tc>
          <w:tcPr>
            <w:tcW w:w="1427" w:type="dxa"/>
            <w:vAlign w:val="top"/>
            <w:tcBorders>
              <w:left w:val="single" w:color="000000" w:sz="10" w:space="0"/>
            </w:tcBorders>
          </w:tcPr>
          <w:p>
            <w:pPr>
              <w:ind w:left="181"/>
              <w:spacing w:before="253" w:line="227" w:lineRule="auto"/>
              <w:rPr>
                <w:rFonts w:ascii="SimSun" w:hAnsi="SimSun" w:eastAsia="SimSun" w:cs="SimSun"/>
                <w:sz w:val="20"/>
                <w:szCs w:val="20"/>
              </w:rPr>
            </w:pPr>
            <w:r>
              <w:rPr>
                <w:rFonts w:ascii="SimSun" w:hAnsi="SimSun" w:eastAsia="SimSun" w:cs="SimSun"/>
                <w:sz w:val="20"/>
                <w:szCs w:val="20"/>
                <w:spacing w:val="7"/>
              </w:rPr>
              <w:t>化学需氧量</w:t>
            </w:r>
          </w:p>
        </w:tc>
        <w:tc>
          <w:tcPr>
            <w:tcW w:w="904" w:type="dxa"/>
            <w:vAlign w:val="top"/>
          </w:tcPr>
          <w:p>
            <w:pPr>
              <w:ind w:left="216"/>
              <w:spacing w:before="285" w:line="201" w:lineRule="auto"/>
              <w:rPr>
                <w:rFonts w:ascii="Times New Roman" w:hAnsi="Times New Roman" w:eastAsia="Times New Roman" w:cs="Times New Roman"/>
                <w:sz w:val="20"/>
                <w:szCs w:val="20"/>
              </w:rPr>
            </w:pPr>
            <w:r>
              <w:rPr>
                <w:rFonts w:ascii="Times New Roman" w:hAnsi="Times New Roman" w:eastAsia="Times New Roman" w:cs="Times New Roman"/>
                <w:sz w:val="20"/>
                <w:szCs w:val="20"/>
              </w:rPr>
              <w:t>mg</w:t>
            </w:r>
            <w:r>
              <w:rPr>
                <w:rFonts w:ascii="Times New Roman" w:hAnsi="Times New Roman" w:eastAsia="Times New Roman" w:cs="Times New Roman"/>
                <w:sz w:val="20"/>
                <w:szCs w:val="20"/>
                <w:spacing w:val="8"/>
              </w:rPr>
              <w:t>/L</w:t>
            </w:r>
          </w:p>
        </w:tc>
        <w:tc>
          <w:tcPr>
            <w:tcW w:w="905" w:type="dxa"/>
            <w:vAlign w:val="top"/>
          </w:tcPr>
          <w:p>
            <w:pPr>
              <w:ind w:left="394"/>
              <w:spacing w:before="289" w:line="195" w:lineRule="auto"/>
              <w:rPr>
                <w:rFonts w:ascii="Times New Roman" w:hAnsi="Times New Roman" w:eastAsia="Times New Roman" w:cs="Times New Roman"/>
                <w:sz w:val="20"/>
                <w:szCs w:val="20"/>
              </w:rPr>
            </w:pPr>
            <w:r>
              <w:rPr>
                <w:rFonts w:ascii="Times New Roman" w:hAnsi="Times New Roman" w:eastAsia="Times New Roman" w:cs="Times New Roman"/>
                <w:sz w:val="20"/>
                <w:szCs w:val="20"/>
                <w:spacing w:val="1"/>
              </w:rPr>
              <w:t>4</w:t>
            </w:r>
          </w:p>
        </w:tc>
        <w:tc>
          <w:tcPr>
            <w:tcW w:w="1358" w:type="dxa"/>
            <w:vAlign w:val="top"/>
          </w:tcPr>
          <w:p>
            <w:pPr>
              <w:ind w:left="592"/>
              <w:spacing w:before="289" w:line="195" w:lineRule="auto"/>
              <w:rPr>
                <w:rFonts w:ascii="Times New Roman" w:hAnsi="Times New Roman" w:eastAsia="Times New Roman" w:cs="Times New Roman"/>
                <w:sz w:val="20"/>
                <w:szCs w:val="20"/>
              </w:rPr>
            </w:pPr>
            <w:r>
              <w:rPr>
                <w:rFonts w:ascii="Times New Roman" w:hAnsi="Times New Roman" w:eastAsia="Times New Roman" w:cs="Times New Roman"/>
                <w:sz w:val="20"/>
                <w:szCs w:val="20"/>
                <w:spacing w:val="-8"/>
              </w:rPr>
              <w:t>12</w:t>
            </w:r>
          </w:p>
        </w:tc>
        <w:tc>
          <w:tcPr>
            <w:tcW w:w="1357" w:type="dxa"/>
            <w:vAlign w:val="top"/>
          </w:tcPr>
          <w:p>
            <w:pPr>
              <w:ind w:left="595"/>
              <w:spacing w:before="289" w:line="195" w:lineRule="auto"/>
              <w:rPr>
                <w:rFonts w:ascii="Times New Roman" w:hAnsi="Times New Roman" w:eastAsia="Times New Roman" w:cs="Times New Roman"/>
                <w:sz w:val="20"/>
                <w:szCs w:val="20"/>
              </w:rPr>
            </w:pPr>
            <w:r>
              <w:rPr>
                <w:rFonts w:ascii="Times New Roman" w:hAnsi="Times New Roman" w:eastAsia="Times New Roman" w:cs="Times New Roman"/>
                <w:sz w:val="20"/>
                <w:szCs w:val="20"/>
                <w:spacing w:val="-8"/>
              </w:rPr>
              <w:t>18</w:t>
            </w:r>
          </w:p>
        </w:tc>
        <w:tc>
          <w:tcPr>
            <w:tcW w:w="1358" w:type="dxa"/>
            <w:vAlign w:val="top"/>
          </w:tcPr>
          <w:p>
            <w:pPr>
              <w:ind w:left="587"/>
              <w:spacing w:before="289" w:line="195" w:lineRule="auto"/>
              <w:rPr>
                <w:rFonts w:ascii="Times New Roman" w:hAnsi="Times New Roman" w:eastAsia="Times New Roman" w:cs="Times New Roman"/>
                <w:sz w:val="20"/>
                <w:szCs w:val="20"/>
              </w:rPr>
            </w:pPr>
            <w:r>
              <w:rPr>
                <w:rFonts w:ascii="Times New Roman" w:hAnsi="Times New Roman" w:eastAsia="Times New Roman" w:cs="Times New Roman"/>
                <w:sz w:val="20"/>
                <w:szCs w:val="20"/>
                <w:spacing w:val="-2"/>
              </w:rPr>
              <w:t>82</w:t>
            </w:r>
          </w:p>
        </w:tc>
        <w:tc>
          <w:tcPr>
            <w:tcW w:w="1358" w:type="dxa"/>
            <w:vAlign w:val="top"/>
          </w:tcPr>
          <w:p>
            <w:pPr>
              <w:ind w:left="590"/>
              <w:spacing w:before="289" w:line="195" w:lineRule="auto"/>
              <w:rPr>
                <w:rFonts w:ascii="Times New Roman" w:hAnsi="Times New Roman" w:eastAsia="Times New Roman" w:cs="Times New Roman"/>
                <w:sz w:val="20"/>
                <w:szCs w:val="20"/>
              </w:rPr>
            </w:pPr>
            <w:r>
              <w:rPr>
                <w:rFonts w:ascii="Times New Roman" w:hAnsi="Times New Roman" w:eastAsia="Times New Roman" w:cs="Times New Roman"/>
                <w:sz w:val="20"/>
                <w:szCs w:val="20"/>
                <w:spacing w:val="-2"/>
              </w:rPr>
              <w:t>86</w:t>
            </w:r>
          </w:p>
        </w:tc>
        <w:tc>
          <w:tcPr>
            <w:tcW w:w="961" w:type="dxa"/>
            <w:vAlign w:val="top"/>
          </w:tcPr>
          <w:p>
            <w:pPr>
              <w:ind w:left="458"/>
              <w:spacing w:before="285" w:line="199" w:lineRule="auto"/>
              <w:rPr>
                <w:rFonts w:ascii="Times New Roman" w:hAnsi="Times New Roman" w:eastAsia="Times New Roman" w:cs="Times New Roman"/>
                <w:sz w:val="20"/>
                <w:szCs w:val="20"/>
              </w:rPr>
            </w:pPr>
            <w:r>
              <w:rPr>
                <w:rFonts w:ascii="Times New Roman" w:hAnsi="Times New Roman" w:eastAsia="Times New Roman" w:cs="Times New Roman"/>
                <w:sz w:val="20"/>
                <w:szCs w:val="20"/>
                <w:spacing w:val="2"/>
              </w:rPr>
              <w:t>/</w:t>
            </w:r>
          </w:p>
        </w:tc>
        <w:tc>
          <w:tcPr>
            <w:tcW w:w="976" w:type="dxa"/>
            <w:vAlign w:val="top"/>
            <w:tcBorders>
              <w:right w:val="single" w:color="000000" w:sz="10" w:space="0"/>
            </w:tcBorders>
          </w:tcPr>
          <w:p>
            <w:pPr>
              <w:ind w:left="462"/>
              <w:spacing w:before="285" w:line="199" w:lineRule="auto"/>
              <w:rPr>
                <w:rFonts w:ascii="Times New Roman" w:hAnsi="Times New Roman" w:eastAsia="Times New Roman" w:cs="Times New Roman"/>
                <w:sz w:val="20"/>
                <w:szCs w:val="20"/>
              </w:rPr>
            </w:pPr>
            <w:r>
              <w:rPr>
                <w:rFonts w:ascii="Times New Roman" w:hAnsi="Times New Roman" w:eastAsia="Times New Roman" w:cs="Times New Roman"/>
                <w:sz w:val="20"/>
                <w:szCs w:val="20"/>
                <w:spacing w:val="2"/>
              </w:rPr>
              <w:t>/</w:t>
            </w:r>
          </w:p>
        </w:tc>
      </w:tr>
      <w:tr>
        <w:trPr>
          <w:trHeight w:val="683" w:hRule="atLeast"/>
        </w:trPr>
        <w:tc>
          <w:tcPr>
            <w:tcW w:w="1427" w:type="dxa"/>
            <w:vAlign w:val="top"/>
            <w:tcBorders>
              <w:left w:val="single" w:color="000000" w:sz="10" w:space="0"/>
            </w:tcBorders>
          </w:tcPr>
          <w:p>
            <w:pPr>
              <w:ind w:left="436"/>
              <w:spacing w:before="257" w:line="221" w:lineRule="auto"/>
              <w:rPr>
                <w:rFonts w:ascii="SimSun" w:hAnsi="SimSun" w:eastAsia="SimSun" w:cs="SimSun"/>
                <w:sz w:val="20"/>
                <w:szCs w:val="20"/>
              </w:rPr>
            </w:pPr>
            <w:r>
              <w:rPr>
                <w:rFonts w:ascii="Times New Roman" w:hAnsi="Times New Roman" w:eastAsia="Times New Roman" w:cs="Times New Roman"/>
                <w:sz w:val="20"/>
                <w:szCs w:val="20"/>
              </w:rPr>
              <w:t>pH</w:t>
            </w:r>
            <w:r>
              <w:rPr>
                <w:rFonts w:ascii="Times New Roman" w:hAnsi="Times New Roman" w:eastAsia="Times New Roman" w:cs="Times New Roman"/>
                <w:sz w:val="20"/>
                <w:szCs w:val="20"/>
                <w:spacing w:val="11"/>
              </w:rPr>
              <w:t xml:space="preserve"> </w:t>
            </w:r>
            <w:r>
              <w:rPr>
                <w:rFonts w:ascii="SimSun" w:hAnsi="SimSun" w:eastAsia="SimSun" w:cs="SimSun"/>
                <w:sz w:val="20"/>
                <w:szCs w:val="20"/>
                <w:spacing w:val="13"/>
              </w:rPr>
              <w:t>值</w:t>
            </w:r>
          </w:p>
        </w:tc>
        <w:tc>
          <w:tcPr>
            <w:tcW w:w="904" w:type="dxa"/>
            <w:vAlign w:val="top"/>
          </w:tcPr>
          <w:p>
            <w:pPr>
              <w:ind w:left="135"/>
              <w:spacing w:before="257" w:line="228" w:lineRule="auto"/>
              <w:rPr>
                <w:rFonts w:ascii="SimSun" w:hAnsi="SimSun" w:eastAsia="SimSun" w:cs="SimSun"/>
                <w:sz w:val="20"/>
                <w:szCs w:val="20"/>
              </w:rPr>
            </w:pPr>
            <w:r>
              <w:rPr>
                <w:rFonts w:ascii="SimSun" w:hAnsi="SimSun" w:eastAsia="SimSun" w:cs="SimSun"/>
                <w:sz w:val="20"/>
                <w:szCs w:val="20"/>
                <w:spacing w:val="6"/>
              </w:rPr>
              <w:t>无量纲</w:t>
            </w:r>
          </w:p>
        </w:tc>
        <w:tc>
          <w:tcPr>
            <w:tcW w:w="905" w:type="dxa"/>
            <w:vAlign w:val="top"/>
          </w:tcPr>
          <w:p>
            <w:pPr>
              <w:ind w:left="415"/>
              <w:spacing w:before="289" w:line="199" w:lineRule="auto"/>
              <w:rPr>
                <w:rFonts w:ascii="Times New Roman" w:hAnsi="Times New Roman" w:eastAsia="Times New Roman" w:cs="Times New Roman"/>
                <w:sz w:val="20"/>
                <w:szCs w:val="20"/>
              </w:rPr>
            </w:pPr>
            <w:r>
              <w:rPr>
                <w:rFonts w:ascii="Times New Roman" w:hAnsi="Times New Roman" w:eastAsia="Times New Roman" w:cs="Times New Roman"/>
                <w:sz w:val="20"/>
                <w:szCs w:val="20"/>
                <w:spacing w:val="2"/>
              </w:rPr>
              <w:t>/</w:t>
            </w:r>
          </w:p>
        </w:tc>
        <w:tc>
          <w:tcPr>
            <w:tcW w:w="1358" w:type="dxa"/>
            <w:vAlign w:val="top"/>
          </w:tcPr>
          <w:p>
            <w:pPr>
              <w:ind w:left="554"/>
              <w:spacing w:before="292" w:line="195" w:lineRule="auto"/>
              <w:rPr>
                <w:rFonts w:ascii="Times New Roman" w:hAnsi="Times New Roman" w:eastAsia="Times New Roman" w:cs="Times New Roman"/>
                <w:sz w:val="20"/>
                <w:szCs w:val="20"/>
              </w:rPr>
            </w:pPr>
            <w:r>
              <w:rPr>
                <w:rFonts w:ascii="Times New Roman" w:hAnsi="Times New Roman" w:eastAsia="Times New Roman" w:cs="Times New Roman"/>
                <w:sz w:val="20"/>
                <w:szCs w:val="20"/>
              </w:rPr>
              <w:t>8.4</w:t>
            </w:r>
          </w:p>
        </w:tc>
        <w:tc>
          <w:tcPr>
            <w:tcW w:w="1357" w:type="dxa"/>
            <w:vAlign w:val="top"/>
          </w:tcPr>
          <w:p>
            <w:pPr>
              <w:ind w:left="557"/>
              <w:spacing w:before="292" w:line="195" w:lineRule="auto"/>
              <w:rPr>
                <w:rFonts w:ascii="Times New Roman" w:hAnsi="Times New Roman" w:eastAsia="Times New Roman" w:cs="Times New Roman"/>
                <w:sz w:val="20"/>
                <w:szCs w:val="20"/>
              </w:rPr>
            </w:pPr>
            <w:r>
              <w:rPr>
                <w:rFonts w:ascii="Times New Roman" w:hAnsi="Times New Roman" w:eastAsia="Times New Roman" w:cs="Times New Roman"/>
                <w:sz w:val="20"/>
                <w:szCs w:val="20"/>
              </w:rPr>
              <w:t>8.4</w:t>
            </w:r>
          </w:p>
        </w:tc>
        <w:tc>
          <w:tcPr>
            <w:tcW w:w="1358" w:type="dxa"/>
            <w:vAlign w:val="top"/>
          </w:tcPr>
          <w:p>
            <w:pPr>
              <w:ind w:left="561"/>
              <w:spacing w:before="292" w:line="195" w:lineRule="auto"/>
              <w:rPr>
                <w:rFonts w:ascii="Times New Roman" w:hAnsi="Times New Roman" w:eastAsia="Times New Roman" w:cs="Times New Roman"/>
                <w:sz w:val="20"/>
                <w:szCs w:val="20"/>
              </w:rPr>
            </w:pPr>
            <w:r>
              <w:rPr>
                <w:rFonts w:ascii="Times New Roman" w:hAnsi="Times New Roman" w:eastAsia="Times New Roman" w:cs="Times New Roman"/>
                <w:sz w:val="20"/>
                <w:szCs w:val="20"/>
              </w:rPr>
              <w:t>8.5</w:t>
            </w:r>
          </w:p>
        </w:tc>
        <w:tc>
          <w:tcPr>
            <w:tcW w:w="1358" w:type="dxa"/>
            <w:vAlign w:val="top"/>
          </w:tcPr>
          <w:p>
            <w:pPr>
              <w:ind w:left="563"/>
              <w:spacing w:before="292" w:line="195" w:lineRule="auto"/>
              <w:rPr>
                <w:rFonts w:ascii="Times New Roman" w:hAnsi="Times New Roman" w:eastAsia="Times New Roman" w:cs="Times New Roman"/>
                <w:sz w:val="20"/>
                <w:szCs w:val="20"/>
              </w:rPr>
            </w:pPr>
            <w:r>
              <w:rPr>
                <w:rFonts w:ascii="Times New Roman" w:hAnsi="Times New Roman" w:eastAsia="Times New Roman" w:cs="Times New Roman"/>
                <w:sz w:val="20"/>
                <w:szCs w:val="20"/>
              </w:rPr>
              <w:t>8.4</w:t>
            </w:r>
          </w:p>
        </w:tc>
        <w:tc>
          <w:tcPr>
            <w:tcW w:w="961" w:type="dxa"/>
            <w:vAlign w:val="top"/>
          </w:tcPr>
          <w:p>
            <w:pPr>
              <w:ind w:left="458"/>
              <w:spacing w:before="289" w:line="199" w:lineRule="auto"/>
              <w:rPr>
                <w:rFonts w:ascii="Times New Roman" w:hAnsi="Times New Roman" w:eastAsia="Times New Roman" w:cs="Times New Roman"/>
                <w:sz w:val="20"/>
                <w:szCs w:val="20"/>
              </w:rPr>
            </w:pPr>
            <w:r>
              <w:rPr>
                <w:rFonts w:ascii="Times New Roman" w:hAnsi="Times New Roman" w:eastAsia="Times New Roman" w:cs="Times New Roman"/>
                <w:sz w:val="20"/>
                <w:szCs w:val="20"/>
                <w:spacing w:val="2"/>
              </w:rPr>
              <w:t>/</w:t>
            </w:r>
          </w:p>
        </w:tc>
        <w:tc>
          <w:tcPr>
            <w:tcW w:w="976" w:type="dxa"/>
            <w:vAlign w:val="top"/>
            <w:tcBorders>
              <w:right w:val="single" w:color="000000" w:sz="10" w:space="0"/>
            </w:tcBorders>
          </w:tcPr>
          <w:p>
            <w:pPr>
              <w:ind w:left="462"/>
              <w:spacing w:before="289" w:line="199" w:lineRule="auto"/>
              <w:rPr>
                <w:rFonts w:ascii="Times New Roman" w:hAnsi="Times New Roman" w:eastAsia="Times New Roman" w:cs="Times New Roman"/>
                <w:sz w:val="20"/>
                <w:szCs w:val="20"/>
              </w:rPr>
            </w:pPr>
            <w:r>
              <w:rPr>
                <w:rFonts w:ascii="Times New Roman" w:hAnsi="Times New Roman" w:eastAsia="Times New Roman" w:cs="Times New Roman"/>
                <w:sz w:val="20"/>
                <w:szCs w:val="20"/>
                <w:spacing w:val="2"/>
              </w:rPr>
              <w:t>/</w:t>
            </w:r>
          </w:p>
        </w:tc>
      </w:tr>
      <w:tr>
        <w:trPr>
          <w:trHeight w:val="706" w:hRule="atLeast"/>
        </w:trPr>
        <w:tc>
          <w:tcPr>
            <w:tcW w:w="1427" w:type="dxa"/>
            <w:vAlign w:val="top"/>
            <w:tcBorders>
              <w:left w:val="single" w:color="000000" w:sz="10" w:space="0"/>
              <w:bottom w:val="single" w:color="000000" w:sz="10" w:space="0"/>
            </w:tcBorders>
          </w:tcPr>
          <w:p>
            <w:pPr>
              <w:ind w:left="497"/>
              <w:spacing w:before="257" w:line="229" w:lineRule="auto"/>
              <w:rPr>
                <w:rFonts w:ascii="SimSun" w:hAnsi="SimSun" w:eastAsia="SimSun" w:cs="SimSun"/>
                <w:sz w:val="20"/>
                <w:szCs w:val="20"/>
              </w:rPr>
            </w:pPr>
            <w:r>
              <w:rPr>
                <w:rFonts w:ascii="SimSun" w:hAnsi="SimSun" w:eastAsia="SimSun" w:cs="SimSun"/>
                <w:sz w:val="20"/>
                <w:szCs w:val="20"/>
                <w:spacing w:val="3"/>
              </w:rPr>
              <w:t>备注</w:t>
            </w:r>
          </w:p>
        </w:tc>
        <w:tc>
          <w:tcPr>
            <w:tcW w:w="9177" w:type="dxa"/>
            <w:vAlign w:val="top"/>
            <w:gridSpan w:val="8"/>
            <w:tcBorders>
              <w:bottom w:val="single" w:color="000000" w:sz="10" w:space="0"/>
              <w:right w:val="single" w:color="000000" w:sz="10" w:space="0"/>
            </w:tcBorders>
          </w:tcPr>
          <w:p>
            <w:pPr>
              <w:ind w:left="95"/>
              <w:spacing w:before="257" w:line="228" w:lineRule="auto"/>
              <w:rPr>
                <w:rFonts w:ascii="SimSun" w:hAnsi="SimSun" w:eastAsia="SimSun" w:cs="SimSun"/>
                <w:sz w:val="20"/>
                <w:szCs w:val="20"/>
              </w:rPr>
            </w:pPr>
            <w:r>
              <w:rPr>
                <w:rFonts w:ascii="SimSun" w:hAnsi="SimSun" w:eastAsia="SimSun" w:cs="SimSun"/>
                <w:sz w:val="20"/>
                <w:szCs w:val="20"/>
                <w:spacing w:val="7"/>
              </w:rPr>
              <w:t>“</w:t>
            </w:r>
            <w:r>
              <w:rPr>
                <w:rFonts w:ascii="Times New Roman" w:hAnsi="Times New Roman" w:eastAsia="Times New Roman" w:cs="Times New Roman"/>
                <w:sz w:val="20"/>
                <w:szCs w:val="20"/>
              </w:rPr>
              <w:t>ND</w:t>
            </w:r>
            <w:r>
              <w:rPr>
                <w:rFonts w:ascii="Times New Roman" w:hAnsi="Times New Roman" w:eastAsia="Times New Roman" w:cs="Times New Roman"/>
                <w:sz w:val="20"/>
                <w:szCs w:val="20"/>
                <w:spacing w:val="-22"/>
              </w:rPr>
              <w:t xml:space="preserve"> </w:t>
            </w:r>
            <w:r>
              <w:rPr>
                <w:rFonts w:ascii="SimSun" w:hAnsi="SimSun" w:eastAsia="SimSun" w:cs="SimSun"/>
                <w:sz w:val="20"/>
                <w:szCs w:val="20"/>
                <w:spacing w:val="7"/>
              </w:rPr>
              <w:t>”表示未检出。</w:t>
            </w:r>
          </w:p>
        </w:tc>
      </w:tr>
    </w:tbl>
    <w:p>
      <w:pPr>
        <w:pStyle w:val="BodyText"/>
        <w:spacing w:line="244" w:lineRule="auto"/>
        <w:rPr/>
      </w:pPr>
      <w:r/>
    </w:p>
    <w:p>
      <w:pPr>
        <w:pStyle w:val="BodyText"/>
        <w:spacing w:line="244" w:lineRule="auto"/>
        <w:rPr/>
      </w:pPr>
      <w:r/>
    </w:p>
    <w:p>
      <w:pPr>
        <w:pStyle w:val="BodyText"/>
        <w:spacing w:line="244" w:lineRule="auto"/>
        <w:rPr/>
      </w:pPr>
      <w:r/>
    </w:p>
    <w:p>
      <w:pPr>
        <w:pStyle w:val="BodyText"/>
        <w:spacing w:line="244" w:lineRule="auto"/>
        <w:rPr/>
      </w:pPr>
      <w:r/>
    </w:p>
    <w:p>
      <w:pPr>
        <w:pStyle w:val="BodyText"/>
        <w:spacing w:line="244" w:lineRule="auto"/>
        <w:rPr/>
      </w:pPr>
      <w:r/>
    </w:p>
    <w:p>
      <w:pPr>
        <w:pStyle w:val="BodyText"/>
        <w:spacing w:line="244" w:lineRule="auto"/>
        <w:rPr/>
      </w:pPr>
      <w:r/>
    </w:p>
    <w:p>
      <w:pPr>
        <w:pStyle w:val="BodyText"/>
        <w:spacing w:line="244" w:lineRule="auto"/>
        <w:rPr/>
      </w:pPr>
      <w:r/>
    </w:p>
    <w:p>
      <w:pPr>
        <w:pStyle w:val="BodyText"/>
        <w:spacing w:line="244" w:lineRule="auto"/>
        <w:rPr/>
      </w:pPr>
      <w:r/>
    </w:p>
    <w:p>
      <w:pPr>
        <w:pStyle w:val="BodyText"/>
        <w:spacing w:line="244" w:lineRule="auto"/>
        <w:rPr/>
      </w:pPr>
      <w:r/>
    </w:p>
    <w:p>
      <w:pPr>
        <w:pStyle w:val="BodyText"/>
        <w:spacing w:line="244" w:lineRule="auto"/>
        <w:rPr/>
      </w:pPr>
      <w:r/>
    </w:p>
    <w:p>
      <w:pPr>
        <w:pStyle w:val="BodyText"/>
        <w:spacing w:line="244" w:lineRule="auto"/>
        <w:rPr/>
      </w:pPr>
      <w:r/>
    </w:p>
    <w:p>
      <w:pPr>
        <w:pStyle w:val="BodyText"/>
        <w:spacing w:line="244" w:lineRule="auto"/>
        <w:rPr/>
      </w:pPr>
      <w:r/>
    </w:p>
    <w:p>
      <w:pPr>
        <w:pStyle w:val="BodyText"/>
        <w:spacing w:line="244" w:lineRule="auto"/>
        <w:rPr/>
      </w:pPr>
      <w:r/>
    </w:p>
    <w:p>
      <w:pPr>
        <w:pStyle w:val="BodyText"/>
        <w:spacing w:line="244" w:lineRule="auto"/>
        <w:rPr/>
      </w:pPr>
      <w:r/>
    </w:p>
    <w:p>
      <w:pPr>
        <w:pStyle w:val="BodyText"/>
        <w:spacing w:line="244" w:lineRule="auto"/>
        <w:rPr/>
      </w:pPr>
      <w:r/>
    </w:p>
    <w:p>
      <w:pPr>
        <w:pStyle w:val="BodyText"/>
        <w:spacing w:line="244" w:lineRule="auto"/>
        <w:rPr/>
      </w:pPr>
      <w:r/>
    </w:p>
    <w:p>
      <w:pPr>
        <w:pStyle w:val="BodyText"/>
        <w:spacing w:line="244" w:lineRule="auto"/>
        <w:rPr/>
      </w:pPr>
      <w:r/>
    </w:p>
    <w:p>
      <w:pPr>
        <w:pStyle w:val="BodyText"/>
        <w:spacing w:line="244" w:lineRule="auto"/>
        <w:rPr/>
      </w:pPr>
      <w:r/>
    </w:p>
    <w:p>
      <w:pPr>
        <w:pStyle w:val="BodyText"/>
        <w:spacing w:line="245" w:lineRule="auto"/>
        <w:rPr/>
      </w:pPr>
      <w:r/>
    </w:p>
    <w:p>
      <w:pPr>
        <w:pStyle w:val="BodyText"/>
        <w:spacing w:line="245" w:lineRule="auto"/>
        <w:rPr/>
      </w:pPr>
      <w:r/>
    </w:p>
    <w:p>
      <w:pPr>
        <w:pStyle w:val="BodyText"/>
        <w:spacing w:line="245" w:lineRule="auto"/>
        <w:rPr/>
      </w:pPr>
      <w:r/>
    </w:p>
    <w:p>
      <w:pPr>
        <w:pStyle w:val="BodyText"/>
        <w:spacing w:line="245" w:lineRule="auto"/>
        <w:rPr/>
      </w:pPr>
      <w:r/>
    </w:p>
    <w:p>
      <w:pPr>
        <w:pStyle w:val="BodyText"/>
        <w:spacing w:line="245" w:lineRule="auto"/>
        <w:rPr/>
      </w:pPr>
      <w:r/>
    </w:p>
    <w:p>
      <w:pPr>
        <w:pStyle w:val="BodyText"/>
        <w:spacing w:line="245" w:lineRule="auto"/>
        <w:rPr/>
      </w:pPr>
      <w:r/>
    </w:p>
    <w:p>
      <w:pPr>
        <w:pStyle w:val="BodyText"/>
        <w:spacing w:line="245" w:lineRule="auto"/>
        <w:rPr/>
      </w:pPr>
      <w:r/>
    </w:p>
    <w:p>
      <w:pPr>
        <w:ind w:left="502"/>
        <w:spacing w:before="59" w:line="219" w:lineRule="auto"/>
        <w:rPr>
          <w:rFonts w:ascii="SimSun" w:hAnsi="SimSun" w:eastAsia="SimSun" w:cs="SimSun"/>
          <w:sz w:val="18"/>
          <w:szCs w:val="18"/>
        </w:rPr>
      </w:pPr>
      <w:r>
        <w:pict>
          <v:shape id="_x0000_s424" style="position:absolute;margin-left:434.03pt;margin-top:1.97194pt;mso-position-vertical-relative:text;mso-position-horizontal-relative:text;width:73.65pt;height:12.7pt;z-index:256994304;" filled="false" stroked="false" type="#_x0000_t202">
            <v:fill on="false"/>
            <v:stroke on="false"/>
            <v:path/>
            <v:imagedata o:title=""/>
            <o:lock v:ext="edit" aspectratio="false"/>
            <v:textbox inset="0mm,0mm,0mm,0mm">
              <w:txbxContent>
                <w:p>
                  <w:pPr>
                    <w:ind w:left="20"/>
                    <w:spacing w:before="20" w:line="219" w:lineRule="auto"/>
                    <w:rPr>
                      <w:rFonts w:ascii="SimSun" w:hAnsi="SimSun" w:eastAsia="SimSun" w:cs="SimSun"/>
                      <w:sz w:val="18"/>
                      <w:szCs w:val="18"/>
                    </w:rPr>
                  </w:pPr>
                  <w:r>
                    <w:rPr>
                      <w:rFonts w:ascii="SimSun" w:hAnsi="SimSun" w:eastAsia="SimSun" w:cs="SimSun"/>
                      <w:sz w:val="18"/>
                      <w:szCs w:val="18"/>
                      <w:spacing w:val="-6"/>
                    </w:rPr>
                    <w:t>第 </w:t>
                  </w:r>
                  <w:r>
                    <w:rPr>
                      <w:rFonts w:ascii="Times New Roman" w:hAnsi="Times New Roman" w:eastAsia="Times New Roman" w:cs="Times New Roman"/>
                      <w:sz w:val="18"/>
                      <w:szCs w:val="18"/>
                      <w:spacing w:val="-6"/>
                    </w:rPr>
                    <w:t>4</w:t>
                  </w:r>
                  <w:r>
                    <w:rPr>
                      <w:rFonts w:ascii="Times New Roman" w:hAnsi="Times New Roman" w:eastAsia="Times New Roman" w:cs="Times New Roman"/>
                      <w:sz w:val="18"/>
                      <w:szCs w:val="18"/>
                      <w:spacing w:val="7"/>
                    </w:rPr>
                    <w:t xml:space="preserve">  </w:t>
                  </w:r>
                  <w:r>
                    <w:rPr>
                      <w:rFonts w:ascii="SimSun" w:hAnsi="SimSun" w:eastAsia="SimSun" w:cs="SimSun"/>
                      <w:sz w:val="18"/>
                      <w:szCs w:val="18"/>
                      <w:spacing w:val="-6"/>
                    </w:rPr>
                    <w:t>页</w:t>
                  </w:r>
                  <w:r>
                    <w:rPr>
                      <w:rFonts w:ascii="SimSun" w:hAnsi="SimSun" w:eastAsia="SimSun" w:cs="SimSun"/>
                      <w:sz w:val="18"/>
                      <w:szCs w:val="18"/>
                      <w:spacing w:val="6"/>
                    </w:rPr>
                    <w:t xml:space="preserve"> </w:t>
                  </w:r>
                  <w:r>
                    <w:rPr>
                      <w:rFonts w:ascii="SimSun" w:hAnsi="SimSun" w:eastAsia="SimSun" w:cs="SimSun"/>
                      <w:sz w:val="18"/>
                      <w:szCs w:val="18"/>
                      <w:spacing w:val="-6"/>
                    </w:rPr>
                    <w:t>共</w:t>
                  </w:r>
                  <w:r>
                    <w:rPr>
                      <w:rFonts w:ascii="SimSun" w:hAnsi="SimSun" w:eastAsia="SimSun" w:cs="SimSun"/>
                      <w:sz w:val="18"/>
                      <w:szCs w:val="18"/>
                      <w:spacing w:val="22"/>
                    </w:rPr>
                    <w:t xml:space="preserve"> </w:t>
                  </w:r>
                  <w:r>
                    <w:rPr>
                      <w:rFonts w:ascii="Times New Roman" w:hAnsi="Times New Roman" w:eastAsia="Times New Roman" w:cs="Times New Roman"/>
                      <w:sz w:val="18"/>
                      <w:szCs w:val="18"/>
                      <w:spacing w:val="-6"/>
                    </w:rPr>
                    <w:t>13</w:t>
                  </w:r>
                  <w:r>
                    <w:rPr>
                      <w:rFonts w:ascii="Times New Roman" w:hAnsi="Times New Roman" w:eastAsia="Times New Roman" w:cs="Times New Roman"/>
                      <w:sz w:val="18"/>
                      <w:szCs w:val="18"/>
                      <w:spacing w:val="4"/>
                    </w:rPr>
                    <w:t xml:space="preserve">  </w:t>
                  </w:r>
                  <w:r>
                    <w:rPr>
                      <w:rFonts w:ascii="SimSun" w:hAnsi="SimSun" w:eastAsia="SimSun" w:cs="SimSun"/>
                      <w:sz w:val="18"/>
                      <w:szCs w:val="18"/>
                      <w:spacing w:val="-6"/>
                    </w:rPr>
                    <w:t>页</w:t>
                  </w:r>
                </w:p>
              </w:txbxContent>
            </v:textbox>
          </v:shape>
        </w:pict>
      </w:r>
      <w:r>
        <w:rPr>
          <w:rFonts w:ascii="SimSun" w:hAnsi="SimSun" w:eastAsia="SimSun" w:cs="SimSun"/>
          <w:sz w:val="18"/>
          <w:szCs w:val="18"/>
          <w:spacing w:val="-1"/>
        </w:rPr>
        <w:t>江苏康达检测技术股份有限公司</w:t>
      </w:r>
    </w:p>
    <w:p>
      <w:pPr>
        <w:spacing w:line="219" w:lineRule="auto"/>
        <w:sectPr>
          <w:headerReference w:type="default" r:id="rId355"/>
          <w:pgSz w:w="11906" w:h="16839"/>
          <w:pgMar w:top="950" w:right="0" w:bottom="400" w:left="637" w:header="518" w:footer="0" w:gutter="0"/>
        </w:sectPr>
        <w:rPr>
          <w:rFonts w:ascii="SimSun" w:hAnsi="SimSun" w:eastAsia="SimSun" w:cs="SimSun"/>
          <w:sz w:val="18"/>
          <w:szCs w:val="18"/>
        </w:rPr>
      </w:pPr>
    </w:p>
    <w:p>
      <w:pPr>
        <w:ind w:left="3764"/>
        <w:spacing w:before="101" w:line="219" w:lineRule="auto"/>
        <w:rPr>
          <w:rFonts w:ascii="SimSun" w:hAnsi="SimSun" w:eastAsia="SimSun" w:cs="SimSun"/>
          <w:sz w:val="30"/>
          <w:szCs w:val="30"/>
        </w:rPr>
      </w:pPr>
      <w:r>
        <w:drawing>
          <wp:anchor distT="0" distB="0" distL="0" distR="0" simplePos="0" relativeHeight="257020928" behindDoc="0" locked="0" layoutInCell="1" allowOverlap="1">
            <wp:simplePos x="0" y="0"/>
            <wp:positionH relativeFrom="column">
              <wp:posOffset>7044943</wp:posOffset>
            </wp:positionH>
            <wp:positionV relativeFrom="paragraph">
              <wp:posOffset>4022982</wp:posOffset>
            </wp:positionV>
            <wp:extent cx="110490" cy="1439417"/>
            <wp:effectExtent l="0" t="0" r="0" b="0"/>
            <wp:wrapNone/>
            <wp:docPr id="384" name="IM 384"/>
            <wp:cNvGraphicFramePr/>
            <a:graphic>
              <a:graphicData uri="http://schemas.openxmlformats.org/drawingml/2006/picture">
                <pic:pic>
                  <pic:nvPicPr>
                    <pic:cNvPr id="384" name="IM 384"/>
                    <pic:cNvPicPr/>
                  </pic:nvPicPr>
                  <pic:blipFill>
                    <a:blip r:embed="rId357"/>
                    <a:stretch>
                      <a:fillRect/>
                    </a:stretch>
                  </pic:blipFill>
                  <pic:spPr>
                    <a:xfrm rot="0">
                      <a:off x="0" y="0"/>
                      <a:ext cx="110490" cy="1439417"/>
                    </a:xfrm>
                    <a:prstGeom prst="rect">
                      <a:avLst/>
                    </a:prstGeom>
                  </pic:spPr>
                </pic:pic>
              </a:graphicData>
            </a:graphic>
          </wp:anchor>
        </w:drawing>
      </w:r>
      <w:r>
        <w:rPr>
          <w:rFonts w:ascii="SimSun" w:hAnsi="SimSun" w:eastAsia="SimSun" w:cs="SimSun"/>
          <w:sz w:val="30"/>
          <w:szCs w:val="30"/>
          <w:b/>
          <w:bCs/>
          <w:spacing w:val="11"/>
        </w:rPr>
        <w:t>表</w:t>
      </w:r>
      <w:r>
        <w:rPr>
          <w:rFonts w:ascii="SimSun" w:hAnsi="SimSun" w:eastAsia="SimSun" w:cs="SimSun"/>
          <w:sz w:val="30"/>
          <w:szCs w:val="30"/>
          <w:spacing w:val="11"/>
        </w:rPr>
        <w:t xml:space="preserve"> </w:t>
      </w:r>
      <w:r>
        <w:rPr>
          <w:rFonts w:ascii="Times New Roman" w:hAnsi="Times New Roman" w:eastAsia="Times New Roman" w:cs="Times New Roman"/>
          <w:sz w:val="30"/>
          <w:szCs w:val="30"/>
          <w:b/>
          <w:bCs/>
          <w:spacing w:val="11"/>
        </w:rPr>
        <w:t>1-2</w:t>
      </w:r>
      <w:r>
        <w:rPr>
          <w:rFonts w:ascii="Times New Roman" w:hAnsi="Times New Roman" w:eastAsia="Times New Roman" w:cs="Times New Roman"/>
          <w:sz w:val="30"/>
          <w:szCs w:val="30"/>
          <w:b/>
          <w:bCs/>
          <w:spacing w:val="2"/>
        </w:rPr>
        <w:t xml:space="preserve">   </w:t>
      </w:r>
      <w:r>
        <w:rPr>
          <w:rFonts w:ascii="SimSun" w:hAnsi="SimSun" w:eastAsia="SimSun" w:cs="SimSun"/>
          <w:sz w:val="30"/>
          <w:szCs w:val="30"/>
          <w:b/>
          <w:bCs/>
          <w:spacing w:val="11"/>
        </w:rPr>
        <w:t>废水检测</w:t>
      </w:r>
      <w:r>
        <w:rPr>
          <w:rFonts w:ascii="SimSun" w:hAnsi="SimSun" w:eastAsia="SimSun" w:cs="SimSun"/>
          <w:sz w:val="30"/>
          <w:szCs w:val="30"/>
          <w:spacing w:val="-87"/>
        </w:rPr>
        <w:t xml:space="preserve"> </w:t>
      </w:r>
      <w:r>
        <w:rPr>
          <w:rFonts w:ascii="SimSun" w:hAnsi="SimSun" w:eastAsia="SimSun" w:cs="SimSun"/>
          <w:sz w:val="30"/>
          <w:szCs w:val="30"/>
          <w:b/>
          <w:bCs/>
          <w:spacing w:val="11"/>
        </w:rPr>
        <w:t>结果</w:t>
      </w:r>
    </w:p>
    <w:p>
      <w:pPr>
        <w:spacing w:line="105" w:lineRule="exact"/>
        <w:rPr/>
      </w:pPr>
      <w:r/>
    </w:p>
    <w:tbl>
      <w:tblPr>
        <w:tblStyle w:val="TableNormal"/>
        <w:tblW w:w="10604" w:type="dxa"/>
        <w:tblInd w:w="12" w:type="dxa"/>
        <w:tblLayout w:type="fixed"/>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Pr>
      <w:tblGrid>
        <w:gridCol w:w="1427"/>
        <w:gridCol w:w="904"/>
        <w:gridCol w:w="905"/>
        <w:gridCol w:w="1358"/>
        <w:gridCol w:w="1357"/>
        <w:gridCol w:w="1358"/>
        <w:gridCol w:w="1358"/>
        <w:gridCol w:w="961"/>
        <w:gridCol w:w="976"/>
      </w:tblGrid>
      <w:tr>
        <w:trPr>
          <w:trHeight w:val="744" w:hRule="atLeast"/>
        </w:trPr>
        <w:tc>
          <w:tcPr>
            <w:tcW w:w="1427" w:type="dxa"/>
            <w:vAlign w:val="top"/>
            <w:vMerge w:val="restart"/>
            <w:tcBorders>
              <w:left w:val="single" w:color="000000" w:sz="10" w:space="0"/>
              <w:top w:val="single" w:color="000000" w:sz="10" w:space="0"/>
              <w:bottom w:val="nil"/>
            </w:tcBorders>
          </w:tcPr>
          <w:p>
            <w:pPr>
              <w:spacing w:line="241" w:lineRule="auto"/>
              <w:rPr>
                <w:rFonts w:ascii="Arial"/>
                <w:sz w:val="21"/>
              </w:rPr>
            </w:pPr>
            <w:r/>
          </w:p>
          <w:p>
            <w:pPr>
              <w:spacing w:line="241" w:lineRule="auto"/>
              <w:rPr>
                <w:rFonts w:ascii="Arial"/>
                <w:sz w:val="21"/>
              </w:rPr>
            </w:pPr>
            <w:r/>
          </w:p>
          <w:p>
            <w:pPr>
              <w:spacing w:line="241" w:lineRule="auto"/>
              <w:rPr>
                <w:rFonts w:ascii="Arial"/>
                <w:sz w:val="21"/>
              </w:rPr>
            </w:pPr>
            <w:r/>
          </w:p>
          <w:p>
            <w:pPr>
              <w:spacing w:line="241" w:lineRule="auto"/>
              <w:rPr>
                <w:rFonts w:ascii="Arial"/>
                <w:sz w:val="21"/>
              </w:rPr>
            </w:pPr>
            <w:r/>
          </w:p>
          <w:p>
            <w:pPr>
              <w:spacing w:line="241" w:lineRule="auto"/>
              <w:rPr>
                <w:rFonts w:ascii="Arial"/>
                <w:sz w:val="21"/>
              </w:rPr>
            </w:pPr>
            <w:r/>
          </w:p>
          <w:p>
            <w:pPr>
              <w:spacing w:line="241" w:lineRule="auto"/>
              <w:rPr>
                <w:rFonts w:ascii="Arial"/>
                <w:sz w:val="21"/>
              </w:rPr>
            </w:pPr>
            <w:r/>
          </w:p>
          <w:p>
            <w:pPr>
              <w:spacing w:line="241" w:lineRule="auto"/>
              <w:rPr>
                <w:rFonts w:ascii="Arial"/>
                <w:sz w:val="21"/>
              </w:rPr>
            </w:pPr>
            <w:r/>
          </w:p>
          <w:p>
            <w:pPr>
              <w:ind w:left="286"/>
              <w:spacing w:before="65" w:line="228" w:lineRule="auto"/>
              <w:rPr>
                <w:rFonts w:ascii="SimSun" w:hAnsi="SimSun" w:eastAsia="SimSun" w:cs="SimSun"/>
                <w:sz w:val="20"/>
                <w:szCs w:val="20"/>
              </w:rPr>
            </w:pPr>
            <w:r>
              <w:rPr>
                <w:rFonts w:ascii="SimSun" w:hAnsi="SimSun" w:eastAsia="SimSun" w:cs="SimSun"/>
                <w:sz w:val="20"/>
                <w:szCs w:val="20"/>
                <w:spacing w:val="7"/>
              </w:rPr>
              <w:t>检测项目</w:t>
            </w:r>
          </w:p>
        </w:tc>
        <w:tc>
          <w:tcPr>
            <w:tcW w:w="1809" w:type="dxa"/>
            <w:vAlign w:val="top"/>
            <w:gridSpan w:val="2"/>
            <w:tcBorders>
              <w:top w:val="single" w:color="000000" w:sz="10" w:space="0"/>
            </w:tcBorders>
          </w:tcPr>
          <w:p>
            <w:pPr>
              <w:ind w:left="481"/>
              <w:spacing w:before="267" w:line="228" w:lineRule="auto"/>
              <w:rPr>
                <w:rFonts w:ascii="SimSun" w:hAnsi="SimSun" w:eastAsia="SimSun" w:cs="SimSun"/>
                <w:sz w:val="20"/>
                <w:szCs w:val="20"/>
              </w:rPr>
            </w:pPr>
            <w:r>
              <w:rPr>
                <w:rFonts w:ascii="SimSun" w:hAnsi="SimSun" w:eastAsia="SimSun" w:cs="SimSun"/>
                <w:sz w:val="20"/>
                <w:szCs w:val="20"/>
                <w:spacing w:val="7"/>
              </w:rPr>
              <w:t>样品编号</w:t>
            </w:r>
          </w:p>
        </w:tc>
        <w:tc>
          <w:tcPr>
            <w:tcW w:w="1358" w:type="dxa"/>
            <w:vAlign w:val="top"/>
            <w:tcBorders>
              <w:top w:val="single" w:color="000000" w:sz="10" w:space="0"/>
            </w:tcBorders>
          </w:tcPr>
          <w:p>
            <w:pPr>
              <w:ind w:left="144"/>
              <w:spacing w:before="148" w:line="195" w:lineRule="auto"/>
              <w:rPr>
                <w:rFonts w:ascii="Times New Roman" w:hAnsi="Times New Roman" w:eastAsia="Times New Roman" w:cs="Times New Roman"/>
                <w:sz w:val="20"/>
                <w:szCs w:val="20"/>
              </w:rPr>
            </w:pPr>
            <w:r>
              <w:rPr>
                <w:rFonts w:ascii="Times New Roman" w:hAnsi="Times New Roman" w:eastAsia="Times New Roman" w:cs="Times New Roman"/>
                <w:sz w:val="20"/>
                <w:szCs w:val="20"/>
              </w:rPr>
              <w:t>HJ</w:t>
            </w:r>
            <w:r>
              <w:rPr>
                <w:rFonts w:ascii="Times New Roman" w:hAnsi="Times New Roman" w:eastAsia="Times New Roman" w:cs="Times New Roman"/>
                <w:sz w:val="20"/>
                <w:szCs w:val="20"/>
                <w:spacing w:val="4"/>
              </w:rPr>
              <w:t>26115300</w:t>
            </w:r>
          </w:p>
          <w:p>
            <w:pPr>
              <w:ind w:left="592"/>
              <w:spacing w:before="125" w:line="195" w:lineRule="auto"/>
              <w:rPr>
                <w:rFonts w:ascii="Times New Roman" w:hAnsi="Times New Roman" w:eastAsia="Times New Roman" w:cs="Times New Roman"/>
                <w:sz w:val="20"/>
                <w:szCs w:val="20"/>
              </w:rPr>
            </w:pPr>
            <w:r>
              <w:rPr>
                <w:rFonts w:ascii="Times New Roman" w:hAnsi="Times New Roman" w:eastAsia="Times New Roman" w:cs="Times New Roman"/>
                <w:sz w:val="20"/>
                <w:szCs w:val="20"/>
                <w:spacing w:val="-8"/>
              </w:rPr>
              <w:t>14</w:t>
            </w:r>
          </w:p>
        </w:tc>
        <w:tc>
          <w:tcPr>
            <w:tcW w:w="1357" w:type="dxa"/>
            <w:vAlign w:val="top"/>
            <w:tcBorders>
              <w:top w:val="single" w:color="000000" w:sz="10" w:space="0"/>
            </w:tcBorders>
          </w:tcPr>
          <w:p>
            <w:pPr>
              <w:ind w:left="147"/>
              <w:spacing w:before="148" w:line="195" w:lineRule="auto"/>
              <w:rPr>
                <w:rFonts w:ascii="Times New Roman" w:hAnsi="Times New Roman" w:eastAsia="Times New Roman" w:cs="Times New Roman"/>
                <w:sz w:val="20"/>
                <w:szCs w:val="20"/>
              </w:rPr>
            </w:pPr>
            <w:r>
              <w:rPr>
                <w:rFonts w:ascii="Times New Roman" w:hAnsi="Times New Roman" w:eastAsia="Times New Roman" w:cs="Times New Roman"/>
                <w:sz w:val="20"/>
                <w:szCs w:val="20"/>
              </w:rPr>
              <w:t>HJ</w:t>
            </w:r>
            <w:r>
              <w:rPr>
                <w:rFonts w:ascii="Times New Roman" w:hAnsi="Times New Roman" w:eastAsia="Times New Roman" w:cs="Times New Roman"/>
                <w:sz w:val="20"/>
                <w:szCs w:val="20"/>
                <w:spacing w:val="5"/>
              </w:rPr>
              <w:t>26115300</w:t>
            </w:r>
          </w:p>
          <w:p>
            <w:pPr>
              <w:ind w:left="595"/>
              <w:spacing w:before="125" w:line="195" w:lineRule="auto"/>
              <w:rPr>
                <w:rFonts w:ascii="Times New Roman" w:hAnsi="Times New Roman" w:eastAsia="Times New Roman" w:cs="Times New Roman"/>
                <w:sz w:val="20"/>
                <w:szCs w:val="20"/>
              </w:rPr>
            </w:pPr>
            <w:r>
              <w:rPr>
                <w:rFonts w:ascii="Times New Roman" w:hAnsi="Times New Roman" w:eastAsia="Times New Roman" w:cs="Times New Roman"/>
                <w:sz w:val="20"/>
                <w:szCs w:val="20"/>
                <w:spacing w:val="-8"/>
              </w:rPr>
              <w:t>15</w:t>
            </w:r>
          </w:p>
        </w:tc>
        <w:tc>
          <w:tcPr>
            <w:tcW w:w="1358" w:type="dxa"/>
            <w:vAlign w:val="top"/>
            <w:tcBorders>
              <w:top w:val="single" w:color="000000" w:sz="10" w:space="0"/>
            </w:tcBorders>
          </w:tcPr>
          <w:p>
            <w:pPr>
              <w:ind w:left="151"/>
              <w:spacing w:before="148" w:line="195" w:lineRule="auto"/>
              <w:rPr>
                <w:rFonts w:ascii="Times New Roman" w:hAnsi="Times New Roman" w:eastAsia="Times New Roman" w:cs="Times New Roman"/>
                <w:sz w:val="20"/>
                <w:szCs w:val="20"/>
              </w:rPr>
            </w:pPr>
            <w:r>
              <w:rPr>
                <w:rFonts w:ascii="Times New Roman" w:hAnsi="Times New Roman" w:eastAsia="Times New Roman" w:cs="Times New Roman"/>
                <w:sz w:val="20"/>
                <w:szCs w:val="20"/>
              </w:rPr>
              <w:t>HJ</w:t>
            </w:r>
            <w:r>
              <w:rPr>
                <w:rFonts w:ascii="Times New Roman" w:hAnsi="Times New Roman" w:eastAsia="Times New Roman" w:cs="Times New Roman"/>
                <w:sz w:val="20"/>
                <w:szCs w:val="20"/>
                <w:spacing w:val="5"/>
              </w:rPr>
              <w:t>26115300</w:t>
            </w:r>
          </w:p>
          <w:p>
            <w:pPr>
              <w:ind w:left="599"/>
              <w:spacing w:before="125" w:line="195" w:lineRule="auto"/>
              <w:rPr>
                <w:rFonts w:ascii="Times New Roman" w:hAnsi="Times New Roman" w:eastAsia="Times New Roman" w:cs="Times New Roman"/>
                <w:sz w:val="20"/>
                <w:szCs w:val="20"/>
              </w:rPr>
            </w:pPr>
            <w:r>
              <w:rPr>
                <w:rFonts w:ascii="Times New Roman" w:hAnsi="Times New Roman" w:eastAsia="Times New Roman" w:cs="Times New Roman"/>
                <w:sz w:val="20"/>
                <w:szCs w:val="20"/>
                <w:spacing w:val="-8"/>
              </w:rPr>
              <w:t>16</w:t>
            </w:r>
          </w:p>
        </w:tc>
        <w:tc>
          <w:tcPr>
            <w:tcW w:w="1358" w:type="dxa"/>
            <w:vAlign w:val="top"/>
            <w:tcBorders>
              <w:top w:val="single" w:color="000000" w:sz="10" w:space="0"/>
            </w:tcBorders>
          </w:tcPr>
          <w:p>
            <w:pPr>
              <w:ind w:left="153"/>
              <w:spacing w:before="148" w:line="195" w:lineRule="auto"/>
              <w:rPr>
                <w:rFonts w:ascii="Times New Roman" w:hAnsi="Times New Roman" w:eastAsia="Times New Roman" w:cs="Times New Roman"/>
                <w:sz w:val="20"/>
                <w:szCs w:val="20"/>
              </w:rPr>
            </w:pPr>
            <w:r>
              <w:rPr>
                <w:rFonts w:ascii="Times New Roman" w:hAnsi="Times New Roman" w:eastAsia="Times New Roman" w:cs="Times New Roman"/>
                <w:sz w:val="20"/>
                <w:szCs w:val="20"/>
              </w:rPr>
              <w:t>HJ</w:t>
            </w:r>
            <w:r>
              <w:rPr>
                <w:rFonts w:ascii="Times New Roman" w:hAnsi="Times New Roman" w:eastAsia="Times New Roman" w:cs="Times New Roman"/>
                <w:sz w:val="20"/>
                <w:szCs w:val="20"/>
                <w:spacing w:val="5"/>
              </w:rPr>
              <w:t>26115300</w:t>
            </w:r>
          </w:p>
          <w:p>
            <w:pPr>
              <w:ind w:left="602"/>
              <w:spacing w:before="125" w:line="195" w:lineRule="auto"/>
              <w:rPr>
                <w:rFonts w:ascii="Times New Roman" w:hAnsi="Times New Roman" w:eastAsia="Times New Roman" w:cs="Times New Roman"/>
                <w:sz w:val="20"/>
                <w:szCs w:val="20"/>
              </w:rPr>
            </w:pPr>
            <w:r>
              <w:rPr>
                <w:rFonts w:ascii="Times New Roman" w:hAnsi="Times New Roman" w:eastAsia="Times New Roman" w:cs="Times New Roman"/>
                <w:sz w:val="20"/>
                <w:szCs w:val="20"/>
                <w:spacing w:val="-8"/>
              </w:rPr>
              <w:t>17</w:t>
            </w:r>
          </w:p>
        </w:tc>
        <w:tc>
          <w:tcPr>
            <w:tcW w:w="961" w:type="dxa"/>
            <w:vAlign w:val="top"/>
            <w:vMerge w:val="restart"/>
            <w:tcBorders>
              <w:top w:val="single" w:color="000000" w:sz="10" w:space="0"/>
              <w:bottom w:val="nil"/>
            </w:tcBorders>
          </w:tcPr>
          <w:p>
            <w:pPr>
              <w:spacing w:line="255" w:lineRule="auto"/>
              <w:rPr>
                <w:rFonts w:ascii="Arial"/>
                <w:sz w:val="21"/>
              </w:rPr>
            </w:pPr>
            <w:r/>
          </w:p>
          <w:p>
            <w:pPr>
              <w:spacing w:line="255" w:lineRule="auto"/>
              <w:rPr>
                <w:rFonts w:ascii="Arial"/>
                <w:sz w:val="21"/>
              </w:rPr>
            </w:pPr>
            <w:r/>
          </w:p>
          <w:p>
            <w:pPr>
              <w:spacing w:line="255" w:lineRule="auto"/>
              <w:rPr>
                <w:rFonts w:ascii="Arial"/>
                <w:sz w:val="21"/>
              </w:rPr>
            </w:pPr>
            <w:r/>
          </w:p>
          <w:p>
            <w:pPr>
              <w:spacing w:line="255" w:lineRule="auto"/>
              <w:rPr>
                <w:rFonts w:ascii="Arial"/>
                <w:sz w:val="21"/>
              </w:rPr>
            </w:pPr>
            <w:r/>
          </w:p>
          <w:p>
            <w:pPr>
              <w:spacing w:line="256" w:lineRule="auto"/>
              <w:rPr>
                <w:rFonts w:ascii="Arial"/>
                <w:sz w:val="21"/>
              </w:rPr>
            </w:pPr>
            <w:r/>
          </w:p>
          <w:p>
            <w:pPr>
              <w:spacing w:line="256" w:lineRule="auto"/>
              <w:rPr>
                <w:rFonts w:ascii="Arial"/>
                <w:sz w:val="21"/>
              </w:rPr>
            </w:pPr>
            <w:r/>
          </w:p>
          <w:p>
            <w:pPr>
              <w:ind w:left="407" w:right="125" w:hanging="255"/>
              <w:spacing w:before="65" w:line="290" w:lineRule="auto"/>
              <w:rPr>
                <w:rFonts w:ascii="SimSun" w:hAnsi="SimSun" w:eastAsia="SimSun" w:cs="SimSun"/>
                <w:sz w:val="20"/>
                <w:szCs w:val="20"/>
              </w:rPr>
            </w:pPr>
            <w:r>
              <w:rPr>
                <w:rFonts w:ascii="SimSun" w:hAnsi="SimSun" w:eastAsia="SimSun" w:cs="SimSun"/>
                <w:sz w:val="20"/>
                <w:szCs w:val="20"/>
                <w:spacing w:val="5"/>
              </w:rPr>
              <w:t>均值</w:t>
            </w:r>
            <w:r>
              <w:rPr>
                <w:rFonts w:ascii="Times New Roman" w:hAnsi="Times New Roman" w:eastAsia="Times New Roman" w:cs="Times New Roman"/>
                <w:sz w:val="20"/>
                <w:szCs w:val="20"/>
                <w:spacing w:val="5"/>
              </w:rPr>
              <w:t>/</w:t>
            </w:r>
            <w:r>
              <w:rPr>
                <w:rFonts w:ascii="SimSun" w:hAnsi="SimSun" w:eastAsia="SimSun" w:cs="SimSun"/>
                <w:sz w:val="20"/>
                <w:szCs w:val="20"/>
                <w:spacing w:val="5"/>
              </w:rPr>
              <w:t>范</w:t>
            </w:r>
            <w:r>
              <w:rPr>
                <w:rFonts w:ascii="SimSun" w:hAnsi="SimSun" w:eastAsia="SimSun" w:cs="SimSun"/>
                <w:sz w:val="20"/>
                <w:szCs w:val="20"/>
              </w:rPr>
              <w:t>围</w:t>
            </w:r>
          </w:p>
        </w:tc>
        <w:tc>
          <w:tcPr>
            <w:tcW w:w="976" w:type="dxa"/>
            <w:vAlign w:val="top"/>
            <w:vMerge w:val="restart"/>
            <w:tcBorders>
              <w:right w:val="single" w:color="000000" w:sz="10" w:space="0"/>
              <w:top w:val="single" w:color="000000" w:sz="10" w:space="0"/>
              <w:bottom w:val="nil"/>
            </w:tcBorders>
          </w:tcPr>
          <w:p>
            <w:pPr>
              <w:spacing w:line="255" w:lineRule="auto"/>
              <w:rPr>
                <w:rFonts w:ascii="Arial"/>
                <w:sz w:val="21"/>
              </w:rPr>
            </w:pPr>
            <w:r/>
          </w:p>
          <w:p>
            <w:pPr>
              <w:spacing w:line="255" w:lineRule="auto"/>
              <w:rPr>
                <w:rFonts w:ascii="Arial"/>
                <w:sz w:val="21"/>
              </w:rPr>
            </w:pPr>
            <w:r/>
          </w:p>
          <w:p>
            <w:pPr>
              <w:spacing w:line="255" w:lineRule="auto"/>
              <w:rPr>
                <w:rFonts w:ascii="Arial"/>
                <w:sz w:val="21"/>
              </w:rPr>
            </w:pPr>
            <w:r/>
          </w:p>
          <w:p>
            <w:pPr>
              <w:spacing w:line="256" w:lineRule="auto"/>
              <w:rPr>
                <w:rFonts w:ascii="Arial"/>
                <w:sz w:val="21"/>
              </w:rPr>
            </w:pPr>
            <w:r/>
          </w:p>
          <w:p>
            <w:pPr>
              <w:spacing w:line="256" w:lineRule="auto"/>
              <w:rPr>
                <w:rFonts w:ascii="Arial"/>
                <w:sz w:val="21"/>
              </w:rPr>
            </w:pPr>
            <w:r/>
          </w:p>
          <w:p>
            <w:pPr>
              <w:spacing w:line="256" w:lineRule="auto"/>
              <w:rPr>
                <w:rFonts w:ascii="Arial"/>
                <w:sz w:val="21"/>
              </w:rPr>
            </w:pPr>
            <w:r/>
          </w:p>
          <w:p>
            <w:pPr>
              <w:ind w:left="301" w:right="263" w:hanging="13"/>
              <w:spacing w:before="65" w:line="289" w:lineRule="auto"/>
              <w:rPr>
                <w:rFonts w:ascii="SimSun" w:hAnsi="SimSun" w:eastAsia="SimSun" w:cs="SimSun"/>
                <w:sz w:val="20"/>
                <w:szCs w:val="20"/>
              </w:rPr>
            </w:pPr>
            <w:r>
              <w:rPr>
                <w:rFonts w:ascii="SimSun" w:hAnsi="SimSun" w:eastAsia="SimSun" w:cs="SimSun"/>
                <w:sz w:val="20"/>
                <w:szCs w:val="20"/>
                <w:spacing w:val="4"/>
              </w:rPr>
              <w:t>标准</w:t>
            </w:r>
            <w:r>
              <w:rPr>
                <w:rFonts w:ascii="SimSun" w:hAnsi="SimSun" w:eastAsia="SimSun" w:cs="SimSun"/>
                <w:sz w:val="20"/>
                <w:szCs w:val="20"/>
                <w:spacing w:val="-3"/>
              </w:rPr>
              <w:t>限值</w:t>
            </w:r>
          </w:p>
        </w:tc>
      </w:tr>
      <w:tr>
        <w:trPr>
          <w:trHeight w:val="740" w:hRule="atLeast"/>
        </w:trPr>
        <w:tc>
          <w:tcPr>
            <w:tcW w:w="1427" w:type="dxa"/>
            <w:vAlign w:val="top"/>
            <w:vMerge w:val="continue"/>
            <w:tcBorders>
              <w:left w:val="single" w:color="000000" w:sz="10" w:space="0"/>
              <w:top w:val="nil"/>
              <w:bottom w:val="nil"/>
            </w:tcBorders>
          </w:tcPr>
          <w:p>
            <w:pPr>
              <w:rPr>
                <w:rFonts w:ascii="Arial"/>
                <w:sz w:val="21"/>
              </w:rPr>
            </w:pPr>
            <w:r/>
          </w:p>
        </w:tc>
        <w:tc>
          <w:tcPr>
            <w:tcW w:w="1809" w:type="dxa"/>
            <w:vAlign w:val="top"/>
            <w:gridSpan w:val="2"/>
          </w:tcPr>
          <w:p>
            <w:pPr>
              <w:ind w:left="481"/>
              <w:spacing w:before="265" w:line="228" w:lineRule="auto"/>
              <w:rPr>
                <w:rFonts w:ascii="SimSun" w:hAnsi="SimSun" w:eastAsia="SimSun" w:cs="SimSun"/>
                <w:sz w:val="20"/>
                <w:szCs w:val="20"/>
              </w:rPr>
            </w:pPr>
            <w:r>
              <w:rPr>
                <w:rFonts w:ascii="SimSun" w:hAnsi="SimSun" w:eastAsia="SimSun" w:cs="SimSun"/>
                <w:sz w:val="20"/>
                <w:szCs w:val="20"/>
                <w:spacing w:val="7"/>
              </w:rPr>
              <w:t>样品名称</w:t>
            </w:r>
          </w:p>
        </w:tc>
        <w:tc>
          <w:tcPr>
            <w:tcW w:w="1358" w:type="dxa"/>
            <w:vAlign w:val="top"/>
          </w:tcPr>
          <w:p>
            <w:pPr>
              <w:ind w:left="475" w:right="155" w:hanging="317"/>
              <w:spacing w:before="110" w:line="286" w:lineRule="auto"/>
              <w:rPr>
                <w:rFonts w:ascii="SimSun" w:hAnsi="SimSun" w:eastAsia="SimSun" w:cs="SimSun"/>
                <w:sz w:val="20"/>
                <w:szCs w:val="20"/>
              </w:rPr>
            </w:pPr>
            <w:r>
              <w:rPr>
                <w:rFonts w:ascii="SimSun" w:hAnsi="SimSun" w:eastAsia="SimSun" w:cs="SimSun"/>
                <w:sz w:val="20"/>
                <w:szCs w:val="20"/>
                <w:spacing w:val="7"/>
              </w:rPr>
              <w:t>生活污水接</w:t>
            </w:r>
            <w:r>
              <w:rPr>
                <w:rFonts w:ascii="SimSun" w:hAnsi="SimSun" w:eastAsia="SimSun" w:cs="SimSun"/>
                <w:sz w:val="20"/>
                <w:szCs w:val="20"/>
                <w:spacing w:val="2"/>
              </w:rPr>
              <w:t>管口</w:t>
            </w:r>
          </w:p>
        </w:tc>
        <w:tc>
          <w:tcPr>
            <w:tcW w:w="1357" w:type="dxa"/>
            <w:vAlign w:val="top"/>
          </w:tcPr>
          <w:p>
            <w:pPr>
              <w:ind w:left="477" w:right="152" w:hanging="317"/>
              <w:spacing w:before="110" w:line="286" w:lineRule="auto"/>
              <w:rPr>
                <w:rFonts w:ascii="SimSun" w:hAnsi="SimSun" w:eastAsia="SimSun" w:cs="SimSun"/>
                <w:sz w:val="20"/>
                <w:szCs w:val="20"/>
              </w:rPr>
            </w:pPr>
            <w:r>
              <w:rPr>
                <w:rFonts w:ascii="SimSun" w:hAnsi="SimSun" w:eastAsia="SimSun" w:cs="SimSun"/>
                <w:sz w:val="20"/>
                <w:szCs w:val="20"/>
                <w:spacing w:val="7"/>
              </w:rPr>
              <w:t>生活污水接</w:t>
            </w:r>
            <w:r>
              <w:rPr>
                <w:rFonts w:ascii="SimSun" w:hAnsi="SimSun" w:eastAsia="SimSun" w:cs="SimSun"/>
                <w:sz w:val="20"/>
                <w:szCs w:val="20"/>
                <w:spacing w:val="2"/>
              </w:rPr>
              <w:t>管口</w:t>
            </w:r>
          </w:p>
        </w:tc>
        <w:tc>
          <w:tcPr>
            <w:tcW w:w="1358" w:type="dxa"/>
            <w:vAlign w:val="top"/>
          </w:tcPr>
          <w:p>
            <w:pPr>
              <w:ind w:left="481" w:right="149" w:hanging="317"/>
              <w:spacing w:before="110" w:line="286" w:lineRule="auto"/>
              <w:rPr>
                <w:rFonts w:ascii="SimSun" w:hAnsi="SimSun" w:eastAsia="SimSun" w:cs="SimSun"/>
                <w:sz w:val="20"/>
                <w:szCs w:val="20"/>
              </w:rPr>
            </w:pPr>
            <w:r>
              <w:rPr>
                <w:rFonts w:ascii="SimSun" w:hAnsi="SimSun" w:eastAsia="SimSun" w:cs="SimSun"/>
                <w:sz w:val="20"/>
                <w:szCs w:val="20"/>
                <w:spacing w:val="7"/>
              </w:rPr>
              <w:t>生活污水接</w:t>
            </w:r>
            <w:r>
              <w:rPr>
                <w:rFonts w:ascii="SimSun" w:hAnsi="SimSun" w:eastAsia="SimSun" w:cs="SimSun"/>
                <w:sz w:val="20"/>
                <w:szCs w:val="20"/>
                <w:spacing w:val="2"/>
              </w:rPr>
              <w:t>管口</w:t>
            </w:r>
          </w:p>
        </w:tc>
        <w:tc>
          <w:tcPr>
            <w:tcW w:w="1358" w:type="dxa"/>
            <w:vAlign w:val="top"/>
          </w:tcPr>
          <w:p>
            <w:pPr>
              <w:ind w:left="484" w:right="146" w:hanging="317"/>
              <w:spacing w:before="110" w:line="286" w:lineRule="auto"/>
              <w:rPr>
                <w:rFonts w:ascii="SimSun" w:hAnsi="SimSun" w:eastAsia="SimSun" w:cs="SimSun"/>
                <w:sz w:val="20"/>
                <w:szCs w:val="20"/>
              </w:rPr>
            </w:pPr>
            <w:r>
              <w:rPr>
                <w:rFonts w:ascii="SimSun" w:hAnsi="SimSun" w:eastAsia="SimSun" w:cs="SimSun"/>
                <w:sz w:val="20"/>
                <w:szCs w:val="20"/>
                <w:spacing w:val="7"/>
              </w:rPr>
              <w:t>生活污水接</w:t>
            </w:r>
            <w:r>
              <w:rPr>
                <w:rFonts w:ascii="SimSun" w:hAnsi="SimSun" w:eastAsia="SimSun" w:cs="SimSun"/>
                <w:sz w:val="20"/>
                <w:szCs w:val="20"/>
                <w:spacing w:val="2"/>
              </w:rPr>
              <w:t>管口</w:t>
            </w:r>
          </w:p>
        </w:tc>
        <w:tc>
          <w:tcPr>
            <w:tcW w:w="961" w:type="dxa"/>
            <w:vAlign w:val="top"/>
            <w:vMerge w:val="continue"/>
            <w:tcBorders>
              <w:top w:val="nil"/>
              <w:bottom w:val="nil"/>
            </w:tcBorders>
          </w:tcPr>
          <w:p>
            <w:pPr>
              <w:rPr>
                <w:rFonts w:ascii="Arial"/>
                <w:sz w:val="21"/>
              </w:rPr>
            </w:pPr>
            <w:r/>
          </w:p>
        </w:tc>
        <w:tc>
          <w:tcPr>
            <w:tcW w:w="976" w:type="dxa"/>
            <w:vAlign w:val="top"/>
            <w:vMerge w:val="continue"/>
            <w:tcBorders>
              <w:right w:val="single" w:color="000000" w:sz="10" w:space="0"/>
              <w:top w:val="nil"/>
              <w:bottom w:val="nil"/>
            </w:tcBorders>
          </w:tcPr>
          <w:p>
            <w:pPr>
              <w:rPr>
                <w:rFonts w:ascii="Arial"/>
                <w:sz w:val="21"/>
              </w:rPr>
            </w:pPr>
            <w:r/>
          </w:p>
        </w:tc>
      </w:tr>
      <w:tr>
        <w:trPr>
          <w:trHeight w:val="740" w:hRule="atLeast"/>
        </w:trPr>
        <w:tc>
          <w:tcPr>
            <w:tcW w:w="1427" w:type="dxa"/>
            <w:vAlign w:val="top"/>
            <w:vMerge w:val="continue"/>
            <w:tcBorders>
              <w:left w:val="single" w:color="000000" w:sz="10" w:space="0"/>
              <w:top w:val="nil"/>
              <w:bottom w:val="nil"/>
            </w:tcBorders>
          </w:tcPr>
          <w:p>
            <w:pPr>
              <w:rPr>
                <w:rFonts w:ascii="Arial"/>
                <w:sz w:val="21"/>
              </w:rPr>
            </w:pPr>
            <w:r/>
          </w:p>
        </w:tc>
        <w:tc>
          <w:tcPr>
            <w:tcW w:w="1809" w:type="dxa"/>
            <w:vAlign w:val="top"/>
            <w:gridSpan w:val="2"/>
          </w:tcPr>
          <w:p>
            <w:pPr>
              <w:ind w:left="481"/>
              <w:spacing w:before="269" w:line="228" w:lineRule="auto"/>
              <w:rPr>
                <w:rFonts w:ascii="SimSun" w:hAnsi="SimSun" w:eastAsia="SimSun" w:cs="SimSun"/>
                <w:sz w:val="20"/>
                <w:szCs w:val="20"/>
              </w:rPr>
            </w:pPr>
            <w:r>
              <w:rPr>
                <w:rFonts w:ascii="SimSun" w:hAnsi="SimSun" w:eastAsia="SimSun" w:cs="SimSun"/>
                <w:sz w:val="20"/>
                <w:szCs w:val="20"/>
                <w:spacing w:val="7"/>
              </w:rPr>
              <w:t>样品描述</w:t>
            </w:r>
          </w:p>
        </w:tc>
        <w:tc>
          <w:tcPr>
            <w:tcW w:w="1358" w:type="dxa"/>
            <w:vAlign w:val="top"/>
          </w:tcPr>
          <w:p>
            <w:pPr>
              <w:ind w:left="470" w:right="190" w:hanging="315"/>
              <w:spacing w:before="112" w:line="285" w:lineRule="auto"/>
              <w:rPr>
                <w:rFonts w:ascii="SimSun" w:hAnsi="SimSun" w:eastAsia="SimSun" w:cs="SimSun"/>
                <w:sz w:val="20"/>
                <w:szCs w:val="20"/>
              </w:rPr>
            </w:pPr>
            <w:r>
              <w:rPr>
                <w:rFonts w:ascii="SimSun" w:hAnsi="SimSun" w:eastAsia="SimSun" w:cs="SimSun"/>
                <w:sz w:val="20"/>
                <w:szCs w:val="20"/>
                <w:spacing w:val="1"/>
              </w:rPr>
              <w:t>黄、异味、</w:t>
            </w:r>
            <w:r>
              <w:rPr>
                <w:rFonts w:ascii="SimSun" w:hAnsi="SimSun" w:eastAsia="SimSun" w:cs="SimSun"/>
                <w:sz w:val="20"/>
                <w:szCs w:val="20"/>
                <w:spacing w:val="4"/>
              </w:rPr>
              <w:t>微浑</w:t>
            </w:r>
          </w:p>
        </w:tc>
        <w:tc>
          <w:tcPr>
            <w:tcW w:w="1357" w:type="dxa"/>
            <w:vAlign w:val="top"/>
          </w:tcPr>
          <w:p>
            <w:pPr>
              <w:ind w:left="473" w:right="186" w:hanging="315"/>
              <w:spacing w:before="112" w:line="285" w:lineRule="auto"/>
              <w:rPr>
                <w:rFonts w:ascii="SimSun" w:hAnsi="SimSun" w:eastAsia="SimSun" w:cs="SimSun"/>
                <w:sz w:val="20"/>
                <w:szCs w:val="20"/>
              </w:rPr>
            </w:pPr>
            <w:r>
              <w:rPr>
                <w:rFonts w:ascii="SimSun" w:hAnsi="SimSun" w:eastAsia="SimSun" w:cs="SimSun"/>
                <w:sz w:val="20"/>
                <w:szCs w:val="20"/>
                <w:spacing w:val="1"/>
              </w:rPr>
              <w:t>黄、异味、</w:t>
            </w:r>
            <w:r>
              <w:rPr>
                <w:rFonts w:ascii="SimSun" w:hAnsi="SimSun" w:eastAsia="SimSun" w:cs="SimSun"/>
                <w:sz w:val="20"/>
                <w:szCs w:val="20"/>
                <w:spacing w:val="4"/>
              </w:rPr>
              <w:t>微浑</w:t>
            </w:r>
          </w:p>
        </w:tc>
        <w:tc>
          <w:tcPr>
            <w:tcW w:w="1358" w:type="dxa"/>
            <w:vAlign w:val="top"/>
          </w:tcPr>
          <w:p>
            <w:pPr>
              <w:ind w:left="477" w:right="184" w:hanging="315"/>
              <w:spacing w:before="112" w:line="285" w:lineRule="auto"/>
              <w:rPr>
                <w:rFonts w:ascii="SimSun" w:hAnsi="SimSun" w:eastAsia="SimSun" w:cs="SimSun"/>
                <w:sz w:val="20"/>
                <w:szCs w:val="20"/>
              </w:rPr>
            </w:pPr>
            <w:r>
              <w:rPr>
                <w:rFonts w:ascii="SimSun" w:hAnsi="SimSun" w:eastAsia="SimSun" w:cs="SimSun"/>
                <w:sz w:val="20"/>
                <w:szCs w:val="20"/>
                <w:spacing w:val="1"/>
              </w:rPr>
              <w:t>黄、异味、</w:t>
            </w:r>
            <w:r>
              <w:rPr>
                <w:rFonts w:ascii="SimSun" w:hAnsi="SimSun" w:eastAsia="SimSun" w:cs="SimSun"/>
                <w:sz w:val="20"/>
                <w:szCs w:val="20"/>
                <w:spacing w:val="4"/>
              </w:rPr>
              <w:t>微浑</w:t>
            </w:r>
          </w:p>
        </w:tc>
        <w:tc>
          <w:tcPr>
            <w:tcW w:w="1358" w:type="dxa"/>
            <w:vAlign w:val="top"/>
          </w:tcPr>
          <w:p>
            <w:pPr>
              <w:ind w:left="479" w:right="181" w:hanging="315"/>
              <w:spacing w:before="112" w:line="285" w:lineRule="auto"/>
              <w:rPr>
                <w:rFonts w:ascii="SimSun" w:hAnsi="SimSun" w:eastAsia="SimSun" w:cs="SimSun"/>
                <w:sz w:val="20"/>
                <w:szCs w:val="20"/>
              </w:rPr>
            </w:pPr>
            <w:r>
              <w:rPr>
                <w:rFonts w:ascii="SimSun" w:hAnsi="SimSun" w:eastAsia="SimSun" w:cs="SimSun"/>
                <w:sz w:val="20"/>
                <w:szCs w:val="20"/>
                <w:spacing w:val="1"/>
              </w:rPr>
              <w:t>黄、异味、</w:t>
            </w:r>
            <w:r>
              <w:rPr>
                <w:rFonts w:ascii="SimSun" w:hAnsi="SimSun" w:eastAsia="SimSun" w:cs="SimSun"/>
                <w:sz w:val="20"/>
                <w:szCs w:val="20"/>
                <w:spacing w:val="4"/>
              </w:rPr>
              <w:t>微浑</w:t>
            </w:r>
          </w:p>
        </w:tc>
        <w:tc>
          <w:tcPr>
            <w:tcW w:w="961" w:type="dxa"/>
            <w:vAlign w:val="top"/>
            <w:vMerge w:val="continue"/>
            <w:tcBorders>
              <w:top w:val="nil"/>
              <w:bottom w:val="nil"/>
            </w:tcBorders>
          </w:tcPr>
          <w:p>
            <w:pPr>
              <w:rPr>
                <w:rFonts w:ascii="Arial"/>
                <w:sz w:val="21"/>
              </w:rPr>
            </w:pPr>
            <w:r/>
          </w:p>
        </w:tc>
        <w:tc>
          <w:tcPr>
            <w:tcW w:w="976" w:type="dxa"/>
            <w:vAlign w:val="top"/>
            <w:vMerge w:val="continue"/>
            <w:tcBorders>
              <w:right w:val="single" w:color="000000" w:sz="10" w:space="0"/>
              <w:top w:val="nil"/>
              <w:bottom w:val="nil"/>
            </w:tcBorders>
          </w:tcPr>
          <w:p>
            <w:pPr>
              <w:rPr>
                <w:rFonts w:ascii="Arial"/>
                <w:sz w:val="21"/>
              </w:rPr>
            </w:pPr>
            <w:r/>
          </w:p>
        </w:tc>
      </w:tr>
      <w:tr>
        <w:trPr>
          <w:trHeight w:val="740" w:hRule="atLeast"/>
        </w:trPr>
        <w:tc>
          <w:tcPr>
            <w:tcW w:w="1427" w:type="dxa"/>
            <w:vAlign w:val="top"/>
            <w:vMerge w:val="continue"/>
            <w:tcBorders>
              <w:left w:val="single" w:color="000000" w:sz="10" w:space="0"/>
              <w:top w:val="nil"/>
              <w:bottom w:val="nil"/>
            </w:tcBorders>
          </w:tcPr>
          <w:p>
            <w:pPr>
              <w:rPr>
                <w:rFonts w:ascii="Arial"/>
                <w:sz w:val="21"/>
              </w:rPr>
            </w:pPr>
            <w:r/>
          </w:p>
        </w:tc>
        <w:tc>
          <w:tcPr>
            <w:tcW w:w="1809" w:type="dxa"/>
            <w:vAlign w:val="top"/>
            <w:gridSpan w:val="2"/>
          </w:tcPr>
          <w:p>
            <w:pPr>
              <w:ind w:left="481"/>
              <w:spacing w:before="270" w:line="227" w:lineRule="auto"/>
              <w:rPr>
                <w:rFonts w:ascii="SimSun" w:hAnsi="SimSun" w:eastAsia="SimSun" w:cs="SimSun"/>
                <w:sz w:val="20"/>
                <w:szCs w:val="20"/>
              </w:rPr>
            </w:pPr>
            <w:r>
              <w:rPr>
                <w:rFonts w:ascii="SimSun" w:hAnsi="SimSun" w:eastAsia="SimSun" w:cs="SimSun"/>
                <w:sz w:val="20"/>
                <w:szCs w:val="20"/>
                <w:spacing w:val="7"/>
              </w:rPr>
              <w:t>采样日期</w:t>
            </w:r>
          </w:p>
        </w:tc>
        <w:tc>
          <w:tcPr>
            <w:tcW w:w="1358" w:type="dxa"/>
            <w:vAlign w:val="top"/>
          </w:tcPr>
          <w:p>
            <w:pPr>
              <w:spacing w:line="247" w:lineRule="auto"/>
              <w:rPr>
                <w:rFonts w:ascii="Arial"/>
                <w:sz w:val="21"/>
              </w:rPr>
            </w:pPr>
            <w:r/>
          </w:p>
          <w:p>
            <w:pPr>
              <w:ind w:left="188"/>
              <w:spacing w:before="58" w:line="195" w:lineRule="auto"/>
              <w:rPr>
                <w:rFonts w:ascii="Times New Roman" w:hAnsi="Times New Roman" w:eastAsia="Times New Roman" w:cs="Times New Roman"/>
                <w:sz w:val="20"/>
                <w:szCs w:val="20"/>
              </w:rPr>
            </w:pPr>
            <w:r>
              <w:rPr>
                <w:rFonts w:ascii="Times New Roman" w:hAnsi="Times New Roman" w:eastAsia="Times New Roman" w:cs="Times New Roman"/>
                <w:sz w:val="20"/>
                <w:szCs w:val="20"/>
                <w:spacing w:val="4"/>
              </w:rPr>
              <w:t>2026-01-29</w:t>
            </w:r>
          </w:p>
        </w:tc>
        <w:tc>
          <w:tcPr>
            <w:tcW w:w="1357" w:type="dxa"/>
            <w:vAlign w:val="top"/>
          </w:tcPr>
          <w:p>
            <w:pPr>
              <w:spacing w:line="247" w:lineRule="auto"/>
              <w:rPr>
                <w:rFonts w:ascii="Arial"/>
                <w:sz w:val="21"/>
              </w:rPr>
            </w:pPr>
            <w:r/>
          </w:p>
          <w:p>
            <w:pPr>
              <w:ind w:left="191"/>
              <w:spacing w:before="58" w:line="195" w:lineRule="auto"/>
              <w:rPr>
                <w:rFonts w:ascii="Times New Roman" w:hAnsi="Times New Roman" w:eastAsia="Times New Roman" w:cs="Times New Roman"/>
                <w:sz w:val="20"/>
                <w:szCs w:val="20"/>
              </w:rPr>
            </w:pPr>
            <w:r>
              <w:rPr>
                <w:rFonts w:ascii="Times New Roman" w:hAnsi="Times New Roman" w:eastAsia="Times New Roman" w:cs="Times New Roman"/>
                <w:sz w:val="20"/>
                <w:szCs w:val="20"/>
                <w:spacing w:val="4"/>
              </w:rPr>
              <w:t>2026-01-29</w:t>
            </w:r>
          </w:p>
        </w:tc>
        <w:tc>
          <w:tcPr>
            <w:tcW w:w="1358" w:type="dxa"/>
            <w:vAlign w:val="top"/>
          </w:tcPr>
          <w:p>
            <w:pPr>
              <w:spacing w:line="247" w:lineRule="auto"/>
              <w:rPr>
                <w:rFonts w:ascii="Arial"/>
                <w:sz w:val="21"/>
              </w:rPr>
            </w:pPr>
            <w:r/>
          </w:p>
          <w:p>
            <w:pPr>
              <w:ind w:left="195"/>
              <w:spacing w:before="58" w:line="195" w:lineRule="auto"/>
              <w:rPr>
                <w:rFonts w:ascii="Times New Roman" w:hAnsi="Times New Roman" w:eastAsia="Times New Roman" w:cs="Times New Roman"/>
                <w:sz w:val="20"/>
                <w:szCs w:val="20"/>
              </w:rPr>
            </w:pPr>
            <w:r>
              <w:rPr>
                <w:rFonts w:ascii="Times New Roman" w:hAnsi="Times New Roman" w:eastAsia="Times New Roman" w:cs="Times New Roman"/>
                <w:sz w:val="20"/>
                <w:szCs w:val="20"/>
                <w:spacing w:val="4"/>
              </w:rPr>
              <w:t>2026-01-29</w:t>
            </w:r>
          </w:p>
        </w:tc>
        <w:tc>
          <w:tcPr>
            <w:tcW w:w="1358" w:type="dxa"/>
            <w:vAlign w:val="top"/>
          </w:tcPr>
          <w:p>
            <w:pPr>
              <w:spacing w:line="247" w:lineRule="auto"/>
              <w:rPr>
                <w:rFonts w:ascii="Arial"/>
                <w:sz w:val="21"/>
              </w:rPr>
            </w:pPr>
            <w:r/>
          </w:p>
          <w:p>
            <w:pPr>
              <w:ind w:left="197"/>
              <w:spacing w:before="58" w:line="195" w:lineRule="auto"/>
              <w:rPr>
                <w:rFonts w:ascii="Times New Roman" w:hAnsi="Times New Roman" w:eastAsia="Times New Roman" w:cs="Times New Roman"/>
                <w:sz w:val="20"/>
                <w:szCs w:val="20"/>
              </w:rPr>
            </w:pPr>
            <w:r>
              <w:rPr>
                <w:rFonts w:ascii="Times New Roman" w:hAnsi="Times New Roman" w:eastAsia="Times New Roman" w:cs="Times New Roman"/>
                <w:sz w:val="20"/>
                <w:szCs w:val="20"/>
                <w:spacing w:val="4"/>
              </w:rPr>
              <w:t>2026-01-29</w:t>
            </w:r>
          </w:p>
        </w:tc>
        <w:tc>
          <w:tcPr>
            <w:tcW w:w="961" w:type="dxa"/>
            <w:vAlign w:val="top"/>
            <w:vMerge w:val="continue"/>
            <w:tcBorders>
              <w:top w:val="nil"/>
              <w:bottom w:val="nil"/>
            </w:tcBorders>
          </w:tcPr>
          <w:p>
            <w:pPr>
              <w:rPr>
                <w:rFonts w:ascii="Arial"/>
                <w:sz w:val="21"/>
              </w:rPr>
            </w:pPr>
            <w:r/>
          </w:p>
        </w:tc>
        <w:tc>
          <w:tcPr>
            <w:tcW w:w="976" w:type="dxa"/>
            <w:vAlign w:val="top"/>
            <w:vMerge w:val="continue"/>
            <w:tcBorders>
              <w:right w:val="single" w:color="000000" w:sz="10" w:space="0"/>
              <w:top w:val="nil"/>
              <w:bottom w:val="nil"/>
            </w:tcBorders>
          </w:tcPr>
          <w:p>
            <w:pPr>
              <w:rPr>
                <w:rFonts w:ascii="Arial"/>
                <w:sz w:val="21"/>
              </w:rPr>
            </w:pPr>
            <w:r/>
          </w:p>
        </w:tc>
      </w:tr>
      <w:tr>
        <w:trPr>
          <w:trHeight w:val="740" w:hRule="atLeast"/>
        </w:trPr>
        <w:tc>
          <w:tcPr>
            <w:tcW w:w="1427" w:type="dxa"/>
            <w:vAlign w:val="top"/>
            <w:vMerge w:val="continue"/>
            <w:tcBorders>
              <w:left w:val="single" w:color="000000" w:sz="10" w:space="0"/>
              <w:top w:val="nil"/>
            </w:tcBorders>
          </w:tcPr>
          <w:p>
            <w:pPr>
              <w:rPr>
                <w:rFonts w:ascii="Arial"/>
                <w:sz w:val="21"/>
              </w:rPr>
            </w:pPr>
            <w:r/>
          </w:p>
        </w:tc>
        <w:tc>
          <w:tcPr>
            <w:tcW w:w="904" w:type="dxa"/>
            <w:vAlign w:val="top"/>
          </w:tcPr>
          <w:p>
            <w:pPr>
              <w:ind w:left="241"/>
              <w:spacing w:before="272" w:line="228" w:lineRule="auto"/>
              <w:rPr>
                <w:rFonts w:ascii="SimSun" w:hAnsi="SimSun" w:eastAsia="SimSun" w:cs="SimSun"/>
                <w:sz w:val="20"/>
                <w:szCs w:val="20"/>
              </w:rPr>
            </w:pPr>
            <w:r>
              <w:rPr>
                <w:rFonts w:ascii="SimSun" w:hAnsi="SimSun" w:eastAsia="SimSun" w:cs="SimSun"/>
                <w:sz w:val="20"/>
                <w:szCs w:val="20"/>
                <w:spacing w:val="3"/>
              </w:rPr>
              <w:t>单位</w:t>
            </w:r>
          </w:p>
        </w:tc>
        <w:tc>
          <w:tcPr>
            <w:tcW w:w="905" w:type="dxa"/>
            <w:vAlign w:val="top"/>
          </w:tcPr>
          <w:p>
            <w:pPr>
              <w:ind w:left="137"/>
              <w:spacing w:before="271" w:line="228" w:lineRule="auto"/>
              <w:rPr>
                <w:rFonts w:ascii="SimSun" w:hAnsi="SimSun" w:eastAsia="SimSun" w:cs="SimSun"/>
                <w:sz w:val="20"/>
                <w:szCs w:val="20"/>
              </w:rPr>
            </w:pPr>
            <w:r>
              <w:rPr>
                <w:rFonts w:ascii="SimSun" w:hAnsi="SimSun" w:eastAsia="SimSun" w:cs="SimSun"/>
                <w:sz w:val="20"/>
                <w:szCs w:val="20"/>
                <w:spacing w:val="6"/>
              </w:rPr>
              <w:t>检出限</w:t>
            </w:r>
          </w:p>
        </w:tc>
        <w:tc>
          <w:tcPr>
            <w:tcW w:w="1358" w:type="dxa"/>
            <w:vAlign w:val="top"/>
          </w:tcPr>
          <w:p>
            <w:pPr>
              <w:ind w:left="259"/>
              <w:spacing w:before="271" w:line="228" w:lineRule="auto"/>
              <w:rPr>
                <w:rFonts w:ascii="SimSun" w:hAnsi="SimSun" w:eastAsia="SimSun" w:cs="SimSun"/>
                <w:sz w:val="20"/>
                <w:szCs w:val="20"/>
              </w:rPr>
            </w:pPr>
            <w:r>
              <w:rPr>
                <w:rFonts w:ascii="SimSun" w:hAnsi="SimSun" w:eastAsia="SimSun" w:cs="SimSun"/>
                <w:sz w:val="20"/>
                <w:szCs w:val="20"/>
                <w:spacing w:val="7"/>
              </w:rPr>
              <w:t>检测结果</w:t>
            </w:r>
          </w:p>
        </w:tc>
        <w:tc>
          <w:tcPr>
            <w:tcW w:w="1357" w:type="dxa"/>
            <w:vAlign w:val="top"/>
          </w:tcPr>
          <w:p>
            <w:pPr>
              <w:ind w:left="262"/>
              <w:spacing w:before="271" w:line="228" w:lineRule="auto"/>
              <w:rPr>
                <w:rFonts w:ascii="SimSun" w:hAnsi="SimSun" w:eastAsia="SimSun" w:cs="SimSun"/>
                <w:sz w:val="20"/>
                <w:szCs w:val="20"/>
              </w:rPr>
            </w:pPr>
            <w:r>
              <w:rPr>
                <w:rFonts w:ascii="SimSun" w:hAnsi="SimSun" w:eastAsia="SimSun" w:cs="SimSun"/>
                <w:sz w:val="20"/>
                <w:szCs w:val="20"/>
                <w:spacing w:val="7"/>
              </w:rPr>
              <w:t>检测结果</w:t>
            </w:r>
          </w:p>
        </w:tc>
        <w:tc>
          <w:tcPr>
            <w:tcW w:w="1358" w:type="dxa"/>
            <w:vAlign w:val="top"/>
          </w:tcPr>
          <w:p>
            <w:pPr>
              <w:ind w:left="268"/>
              <w:spacing w:before="271" w:line="228" w:lineRule="auto"/>
              <w:rPr>
                <w:rFonts w:ascii="SimSun" w:hAnsi="SimSun" w:eastAsia="SimSun" w:cs="SimSun"/>
                <w:sz w:val="20"/>
                <w:szCs w:val="20"/>
              </w:rPr>
            </w:pPr>
            <w:r>
              <w:rPr>
                <w:rFonts w:ascii="SimSun" w:hAnsi="SimSun" w:eastAsia="SimSun" w:cs="SimSun"/>
                <w:sz w:val="20"/>
                <w:szCs w:val="20"/>
                <w:spacing w:val="7"/>
              </w:rPr>
              <w:t>检测结果</w:t>
            </w:r>
          </w:p>
        </w:tc>
        <w:tc>
          <w:tcPr>
            <w:tcW w:w="1358" w:type="dxa"/>
            <w:vAlign w:val="top"/>
          </w:tcPr>
          <w:p>
            <w:pPr>
              <w:ind w:left="271"/>
              <w:spacing w:before="271" w:line="228" w:lineRule="auto"/>
              <w:rPr>
                <w:rFonts w:ascii="SimSun" w:hAnsi="SimSun" w:eastAsia="SimSun" w:cs="SimSun"/>
                <w:sz w:val="20"/>
                <w:szCs w:val="20"/>
              </w:rPr>
            </w:pPr>
            <w:r>
              <w:rPr>
                <w:rFonts w:ascii="SimSun" w:hAnsi="SimSun" w:eastAsia="SimSun" w:cs="SimSun"/>
                <w:sz w:val="20"/>
                <w:szCs w:val="20"/>
                <w:spacing w:val="7"/>
              </w:rPr>
              <w:t>检测结果</w:t>
            </w:r>
          </w:p>
        </w:tc>
        <w:tc>
          <w:tcPr>
            <w:tcW w:w="961" w:type="dxa"/>
            <w:vAlign w:val="top"/>
            <w:vMerge w:val="continue"/>
            <w:tcBorders>
              <w:top w:val="nil"/>
            </w:tcBorders>
          </w:tcPr>
          <w:p>
            <w:pPr>
              <w:rPr>
                <w:rFonts w:ascii="Arial"/>
                <w:sz w:val="21"/>
              </w:rPr>
            </w:pPr>
            <w:r/>
          </w:p>
        </w:tc>
        <w:tc>
          <w:tcPr>
            <w:tcW w:w="976" w:type="dxa"/>
            <w:vAlign w:val="top"/>
            <w:vMerge w:val="continue"/>
            <w:tcBorders>
              <w:right w:val="single" w:color="000000" w:sz="10" w:space="0"/>
              <w:top w:val="nil"/>
            </w:tcBorders>
          </w:tcPr>
          <w:p>
            <w:pPr>
              <w:rPr>
                <w:rFonts w:ascii="Arial"/>
                <w:sz w:val="21"/>
              </w:rPr>
            </w:pPr>
            <w:r/>
          </w:p>
        </w:tc>
      </w:tr>
      <w:tr>
        <w:trPr>
          <w:trHeight w:val="740" w:hRule="atLeast"/>
        </w:trPr>
        <w:tc>
          <w:tcPr>
            <w:tcW w:w="1427" w:type="dxa"/>
            <w:vAlign w:val="top"/>
            <w:tcBorders>
              <w:left w:val="single" w:color="000000" w:sz="10" w:space="0"/>
            </w:tcBorders>
          </w:tcPr>
          <w:p>
            <w:pPr>
              <w:ind w:left="392"/>
              <w:spacing w:before="273" w:line="229" w:lineRule="auto"/>
              <w:rPr>
                <w:rFonts w:ascii="SimSun" w:hAnsi="SimSun" w:eastAsia="SimSun" w:cs="SimSun"/>
                <w:sz w:val="20"/>
                <w:szCs w:val="20"/>
              </w:rPr>
            </w:pPr>
            <w:r>
              <w:rPr>
                <w:rFonts w:ascii="SimSun" w:hAnsi="SimSun" w:eastAsia="SimSun" w:cs="SimSun"/>
                <w:sz w:val="20"/>
                <w:szCs w:val="20"/>
                <w:spacing w:val="6"/>
              </w:rPr>
              <w:t>悬浮物</w:t>
            </w:r>
          </w:p>
        </w:tc>
        <w:tc>
          <w:tcPr>
            <w:tcW w:w="904" w:type="dxa"/>
            <w:vAlign w:val="top"/>
          </w:tcPr>
          <w:p>
            <w:pPr>
              <w:spacing w:line="246" w:lineRule="auto"/>
              <w:rPr>
                <w:rFonts w:ascii="Arial"/>
                <w:sz w:val="21"/>
              </w:rPr>
            </w:pPr>
            <w:r/>
          </w:p>
          <w:p>
            <w:pPr>
              <w:ind w:left="216"/>
              <w:spacing w:before="58" w:line="201" w:lineRule="auto"/>
              <w:rPr>
                <w:rFonts w:ascii="Times New Roman" w:hAnsi="Times New Roman" w:eastAsia="Times New Roman" w:cs="Times New Roman"/>
                <w:sz w:val="20"/>
                <w:szCs w:val="20"/>
              </w:rPr>
            </w:pPr>
            <w:r>
              <w:rPr>
                <w:rFonts w:ascii="Times New Roman" w:hAnsi="Times New Roman" w:eastAsia="Times New Roman" w:cs="Times New Roman"/>
                <w:sz w:val="20"/>
                <w:szCs w:val="20"/>
              </w:rPr>
              <w:t>mg</w:t>
            </w:r>
            <w:r>
              <w:rPr>
                <w:rFonts w:ascii="Times New Roman" w:hAnsi="Times New Roman" w:eastAsia="Times New Roman" w:cs="Times New Roman"/>
                <w:sz w:val="20"/>
                <w:szCs w:val="20"/>
                <w:spacing w:val="8"/>
              </w:rPr>
              <w:t>/L</w:t>
            </w:r>
          </w:p>
        </w:tc>
        <w:tc>
          <w:tcPr>
            <w:tcW w:w="905" w:type="dxa"/>
            <w:vAlign w:val="top"/>
          </w:tcPr>
          <w:p>
            <w:pPr>
              <w:spacing w:line="250" w:lineRule="auto"/>
              <w:rPr>
                <w:rFonts w:ascii="Arial"/>
                <w:sz w:val="21"/>
              </w:rPr>
            </w:pPr>
            <w:r/>
          </w:p>
          <w:p>
            <w:pPr>
              <w:ind w:left="394"/>
              <w:spacing w:before="58" w:line="195" w:lineRule="auto"/>
              <w:rPr>
                <w:rFonts w:ascii="Times New Roman" w:hAnsi="Times New Roman" w:eastAsia="Times New Roman" w:cs="Times New Roman"/>
                <w:sz w:val="20"/>
                <w:szCs w:val="20"/>
              </w:rPr>
            </w:pPr>
            <w:r>
              <w:rPr>
                <w:rFonts w:ascii="Times New Roman" w:hAnsi="Times New Roman" w:eastAsia="Times New Roman" w:cs="Times New Roman"/>
                <w:sz w:val="20"/>
                <w:szCs w:val="20"/>
                <w:spacing w:val="1"/>
              </w:rPr>
              <w:t>4</w:t>
            </w:r>
          </w:p>
        </w:tc>
        <w:tc>
          <w:tcPr>
            <w:tcW w:w="1358" w:type="dxa"/>
            <w:vAlign w:val="top"/>
          </w:tcPr>
          <w:p>
            <w:pPr>
              <w:spacing w:line="250" w:lineRule="auto"/>
              <w:rPr>
                <w:rFonts w:ascii="Arial"/>
                <w:sz w:val="21"/>
              </w:rPr>
            </w:pPr>
            <w:r/>
          </w:p>
          <w:p>
            <w:pPr>
              <w:ind w:left="572"/>
              <w:spacing w:before="57" w:line="195" w:lineRule="auto"/>
              <w:rPr>
                <w:rFonts w:ascii="Times New Roman" w:hAnsi="Times New Roman" w:eastAsia="Times New Roman" w:cs="Times New Roman"/>
                <w:sz w:val="20"/>
                <w:szCs w:val="20"/>
              </w:rPr>
            </w:pPr>
            <w:r>
              <w:rPr>
                <w:rFonts w:ascii="Times New Roman" w:hAnsi="Times New Roman" w:eastAsia="Times New Roman" w:cs="Times New Roman"/>
                <w:sz w:val="20"/>
                <w:szCs w:val="20"/>
                <w:spacing w:val="2"/>
              </w:rPr>
              <w:t>28</w:t>
            </w:r>
          </w:p>
        </w:tc>
        <w:tc>
          <w:tcPr>
            <w:tcW w:w="1357" w:type="dxa"/>
            <w:vAlign w:val="top"/>
          </w:tcPr>
          <w:p>
            <w:pPr>
              <w:spacing w:line="250" w:lineRule="auto"/>
              <w:rPr>
                <w:rFonts w:ascii="Arial"/>
                <w:sz w:val="21"/>
              </w:rPr>
            </w:pPr>
            <w:r/>
          </w:p>
          <w:p>
            <w:pPr>
              <w:ind w:left="579"/>
              <w:spacing w:before="57" w:line="195" w:lineRule="auto"/>
              <w:rPr>
                <w:rFonts w:ascii="Times New Roman" w:hAnsi="Times New Roman" w:eastAsia="Times New Roman" w:cs="Times New Roman"/>
                <w:sz w:val="20"/>
                <w:szCs w:val="20"/>
              </w:rPr>
            </w:pPr>
            <w:r>
              <w:rPr>
                <w:rFonts w:ascii="Times New Roman" w:hAnsi="Times New Roman" w:eastAsia="Times New Roman" w:cs="Times New Roman"/>
                <w:sz w:val="20"/>
                <w:szCs w:val="20"/>
              </w:rPr>
              <w:t>30</w:t>
            </w:r>
          </w:p>
        </w:tc>
        <w:tc>
          <w:tcPr>
            <w:tcW w:w="1358" w:type="dxa"/>
            <w:vAlign w:val="top"/>
          </w:tcPr>
          <w:p>
            <w:pPr>
              <w:spacing w:line="250" w:lineRule="auto"/>
              <w:rPr>
                <w:rFonts w:ascii="Arial"/>
                <w:sz w:val="21"/>
              </w:rPr>
            </w:pPr>
            <w:r/>
          </w:p>
          <w:p>
            <w:pPr>
              <w:ind w:left="583"/>
              <w:spacing w:before="57" w:line="195" w:lineRule="auto"/>
              <w:rPr>
                <w:rFonts w:ascii="Times New Roman" w:hAnsi="Times New Roman" w:eastAsia="Times New Roman" w:cs="Times New Roman"/>
                <w:sz w:val="20"/>
                <w:szCs w:val="20"/>
              </w:rPr>
            </w:pPr>
            <w:r>
              <w:rPr>
                <w:rFonts w:ascii="Times New Roman" w:hAnsi="Times New Roman" w:eastAsia="Times New Roman" w:cs="Times New Roman"/>
                <w:sz w:val="20"/>
                <w:szCs w:val="20"/>
              </w:rPr>
              <w:t>34</w:t>
            </w:r>
          </w:p>
        </w:tc>
        <w:tc>
          <w:tcPr>
            <w:tcW w:w="1358" w:type="dxa"/>
            <w:vAlign w:val="top"/>
          </w:tcPr>
          <w:p>
            <w:pPr>
              <w:spacing w:line="250" w:lineRule="auto"/>
              <w:rPr>
                <w:rFonts w:ascii="Arial"/>
                <w:sz w:val="21"/>
              </w:rPr>
            </w:pPr>
            <w:r/>
          </w:p>
          <w:p>
            <w:pPr>
              <w:ind w:left="586"/>
              <w:spacing w:before="57" w:line="195" w:lineRule="auto"/>
              <w:rPr>
                <w:rFonts w:ascii="Times New Roman" w:hAnsi="Times New Roman" w:eastAsia="Times New Roman" w:cs="Times New Roman"/>
                <w:sz w:val="20"/>
                <w:szCs w:val="20"/>
              </w:rPr>
            </w:pPr>
            <w:r>
              <w:rPr>
                <w:rFonts w:ascii="Times New Roman" w:hAnsi="Times New Roman" w:eastAsia="Times New Roman" w:cs="Times New Roman"/>
                <w:sz w:val="20"/>
                <w:szCs w:val="20"/>
              </w:rPr>
              <w:t>38</w:t>
            </w:r>
          </w:p>
        </w:tc>
        <w:tc>
          <w:tcPr>
            <w:tcW w:w="961" w:type="dxa"/>
            <w:vAlign w:val="top"/>
          </w:tcPr>
          <w:p>
            <w:pPr>
              <w:spacing w:line="246" w:lineRule="auto"/>
              <w:rPr>
                <w:rFonts w:ascii="Arial"/>
                <w:sz w:val="21"/>
              </w:rPr>
            </w:pPr>
            <w:r/>
          </w:p>
          <w:p>
            <w:pPr>
              <w:ind w:left="458"/>
              <w:spacing w:before="58" w:line="199" w:lineRule="auto"/>
              <w:rPr>
                <w:rFonts w:ascii="Times New Roman" w:hAnsi="Times New Roman" w:eastAsia="Times New Roman" w:cs="Times New Roman"/>
                <w:sz w:val="20"/>
                <w:szCs w:val="20"/>
              </w:rPr>
            </w:pPr>
            <w:r>
              <w:rPr>
                <w:rFonts w:ascii="Times New Roman" w:hAnsi="Times New Roman" w:eastAsia="Times New Roman" w:cs="Times New Roman"/>
                <w:sz w:val="20"/>
                <w:szCs w:val="20"/>
                <w:spacing w:val="2"/>
              </w:rPr>
              <w:t>/</w:t>
            </w:r>
          </w:p>
        </w:tc>
        <w:tc>
          <w:tcPr>
            <w:tcW w:w="976" w:type="dxa"/>
            <w:vAlign w:val="top"/>
            <w:tcBorders>
              <w:right w:val="single" w:color="000000" w:sz="10" w:space="0"/>
            </w:tcBorders>
          </w:tcPr>
          <w:p>
            <w:pPr>
              <w:spacing w:line="246" w:lineRule="auto"/>
              <w:rPr>
                <w:rFonts w:ascii="Arial"/>
                <w:sz w:val="21"/>
              </w:rPr>
            </w:pPr>
            <w:r/>
          </w:p>
          <w:p>
            <w:pPr>
              <w:ind w:left="462"/>
              <w:spacing w:before="58" w:line="199" w:lineRule="auto"/>
              <w:rPr>
                <w:rFonts w:ascii="Times New Roman" w:hAnsi="Times New Roman" w:eastAsia="Times New Roman" w:cs="Times New Roman"/>
                <w:sz w:val="20"/>
                <w:szCs w:val="20"/>
              </w:rPr>
            </w:pPr>
            <w:r>
              <w:rPr>
                <w:rFonts w:ascii="Times New Roman" w:hAnsi="Times New Roman" w:eastAsia="Times New Roman" w:cs="Times New Roman"/>
                <w:sz w:val="20"/>
                <w:szCs w:val="20"/>
                <w:spacing w:val="2"/>
              </w:rPr>
              <w:t>/</w:t>
            </w:r>
          </w:p>
        </w:tc>
      </w:tr>
      <w:tr>
        <w:trPr>
          <w:trHeight w:val="740" w:hRule="atLeast"/>
        </w:trPr>
        <w:tc>
          <w:tcPr>
            <w:tcW w:w="1427" w:type="dxa"/>
            <w:vAlign w:val="top"/>
            <w:tcBorders>
              <w:left w:val="single" w:color="000000" w:sz="10" w:space="0"/>
            </w:tcBorders>
          </w:tcPr>
          <w:p>
            <w:pPr>
              <w:ind w:left="495"/>
              <w:spacing w:before="277" w:line="227" w:lineRule="auto"/>
              <w:rPr>
                <w:rFonts w:ascii="SimSun" w:hAnsi="SimSun" w:eastAsia="SimSun" w:cs="SimSun"/>
                <w:sz w:val="20"/>
                <w:szCs w:val="20"/>
              </w:rPr>
            </w:pPr>
            <w:r>
              <w:rPr>
                <w:rFonts w:ascii="SimSun" w:hAnsi="SimSun" w:eastAsia="SimSun" w:cs="SimSun"/>
                <w:sz w:val="20"/>
                <w:szCs w:val="20"/>
                <w:spacing w:val="4"/>
              </w:rPr>
              <w:t>氨氮</w:t>
            </w:r>
          </w:p>
        </w:tc>
        <w:tc>
          <w:tcPr>
            <w:tcW w:w="904" w:type="dxa"/>
            <w:vAlign w:val="top"/>
          </w:tcPr>
          <w:p>
            <w:pPr>
              <w:spacing w:line="250" w:lineRule="auto"/>
              <w:rPr>
                <w:rFonts w:ascii="Arial"/>
                <w:sz w:val="21"/>
              </w:rPr>
            </w:pPr>
            <w:r/>
          </w:p>
          <w:p>
            <w:pPr>
              <w:ind w:left="216"/>
              <w:spacing w:before="57" w:line="201" w:lineRule="auto"/>
              <w:rPr>
                <w:rFonts w:ascii="Times New Roman" w:hAnsi="Times New Roman" w:eastAsia="Times New Roman" w:cs="Times New Roman"/>
                <w:sz w:val="20"/>
                <w:szCs w:val="20"/>
              </w:rPr>
            </w:pPr>
            <w:r>
              <w:rPr>
                <w:rFonts w:ascii="Times New Roman" w:hAnsi="Times New Roman" w:eastAsia="Times New Roman" w:cs="Times New Roman"/>
                <w:sz w:val="20"/>
                <w:szCs w:val="20"/>
              </w:rPr>
              <w:t>mg</w:t>
            </w:r>
            <w:r>
              <w:rPr>
                <w:rFonts w:ascii="Times New Roman" w:hAnsi="Times New Roman" w:eastAsia="Times New Roman" w:cs="Times New Roman"/>
                <w:sz w:val="20"/>
                <w:szCs w:val="20"/>
                <w:spacing w:val="8"/>
              </w:rPr>
              <w:t>/L</w:t>
            </w:r>
          </w:p>
        </w:tc>
        <w:tc>
          <w:tcPr>
            <w:tcW w:w="905" w:type="dxa"/>
            <w:vAlign w:val="top"/>
          </w:tcPr>
          <w:p>
            <w:pPr>
              <w:spacing w:line="254" w:lineRule="auto"/>
              <w:rPr>
                <w:rFonts w:ascii="Arial"/>
                <w:sz w:val="21"/>
              </w:rPr>
            </w:pPr>
            <w:r/>
          </w:p>
          <w:p>
            <w:pPr>
              <w:ind w:left="215"/>
              <w:spacing w:before="57" w:line="195" w:lineRule="auto"/>
              <w:rPr>
                <w:rFonts w:ascii="Times New Roman" w:hAnsi="Times New Roman" w:eastAsia="Times New Roman" w:cs="Times New Roman"/>
                <w:sz w:val="20"/>
                <w:szCs w:val="20"/>
              </w:rPr>
            </w:pPr>
            <w:r>
              <w:rPr>
                <w:rFonts w:ascii="Times New Roman" w:hAnsi="Times New Roman" w:eastAsia="Times New Roman" w:cs="Times New Roman"/>
                <w:sz w:val="20"/>
                <w:szCs w:val="20"/>
                <w:spacing w:val="2"/>
              </w:rPr>
              <w:t>0.025</w:t>
            </w:r>
          </w:p>
        </w:tc>
        <w:tc>
          <w:tcPr>
            <w:tcW w:w="1358" w:type="dxa"/>
            <w:vAlign w:val="top"/>
          </w:tcPr>
          <w:p>
            <w:pPr>
              <w:spacing w:line="254" w:lineRule="auto"/>
              <w:rPr>
                <w:rFonts w:ascii="Arial"/>
                <w:sz w:val="21"/>
              </w:rPr>
            </w:pPr>
            <w:r/>
          </w:p>
          <w:p>
            <w:pPr>
              <w:ind w:left="493"/>
              <w:spacing w:before="57" w:line="195" w:lineRule="auto"/>
              <w:rPr>
                <w:rFonts w:ascii="Times New Roman" w:hAnsi="Times New Roman" w:eastAsia="Times New Roman" w:cs="Times New Roman"/>
                <w:sz w:val="20"/>
                <w:szCs w:val="20"/>
              </w:rPr>
            </w:pPr>
            <w:r>
              <w:rPr>
                <w:rFonts w:ascii="Times New Roman" w:hAnsi="Times New Roman" w:eastAsia="Times New Roman" w:cs="Times New Roman"/>
                <w:sz w:val="20"/>
                <w:szCs w:val="20"/>
                <w:spacing w:val="3"/>
              </w:rPr>
              <w:t>29.0</w:t>
            </w:r>
          </w:p>
        </w:tc>
        <w:tc>
          <w:tcPr>
            <w:tcW w:w="1357" w:type="dxa"/>
            <w:vAlign w:val="top"/>
          </w:tcPr>
          <w:p>
            <w:pPr>
              <w:spacing w:line="254" w:lineRule="auto"/>
              <w:rPr>
                <w:rFonts w:ascii="Arial"/>
                <w:sz w:val="21"/>
              </w:rPr>
            </w:pPr>
            <w:r/>
          </w:p>
          <w:p>
            <w:pPr>
              <w:ind w:left="496"/>
              <w:spacing w:before="57" w:line="195" w:lineRule="auto"/>
              <w:rPr>
                <w:rFonts w:ascii="Times New Roman" w:hAnsi="Times New Roman" w:eastAsia="Times New Roman" w:cs="Times New Roman"/>
                <w:sz w:val="20"/>
                <w:szCs w:val="20"/>
              </w:rPr>
            </w:pPr>
            <w:r>
              <w:rPr>
                <w:rFonts w:ascii="Times New Roman" w:hAnsi="Times New Roman" w:eastAsia="Times New Roman" w:cs="Times New Roman"/>
                <w:sz w:val="20"/>
                <w:szCs w:val="20"/>
                <w:spacing w:val="3"/>
              </w:rPr>
              <w:t>25.2</w:t>
            </w:r>
          </w:p>
        </w:tc>
        <w:tc>
          <w:tcPr>
            <w:tcW w:w="1358" w:type="dxa"/>
            <w:vAlign w:val="top"/>
          </w:tcPr>
          <w:p>
            <w:pPr>
              <w:spacing w:line="254" w:lineRule="auto"/>
              <w:rPr>
                <w:rFonts w:ascii="Arial"/>
                <w:sz w:val="21"/>
              </w:rPr>
            </w:pPr>
            <w:r/>
          </w:p>
          <w:p>
            <w:pPr>
              <w:ind w:left="499"/>
              <w:spacing w:before="57" w:line="195" w:lineRule="auto"/>
              <w:rPr>
                <w:rFonts w:ascii="Times New Roman" w:hAnsi="Times New Roman" w:eastAsia="Times New Roman" w:cs="Times New Roman"/>
                <w:sz w:val="20"/>
                <w:szCs w:val="20"/>
              </w:rPr>
            </w:pPr>
            <w:r>
              <w:rPr>
                <w:rFonts w:ascii="Times New Roman" w:hAnsi="Times New Roman" w:eastAsia="Times New Roman" w:cs="Times New Roman"/>
                <w:sz w:val="20"/>
                <w:szCs w:val="20"/>
                <w:spacing w:val="3"/>
              </w:rPr>
              <w:t>28.7</w:t>
            </w:r>
          </w:p>
        </w:tc>
        <w:tc>
          <w:tcPr>
            <w:tcW w:w="1358" w:type="dxa"/>
            <w:vAlign w:val="top"/>
          </w:tcPr>
          <w:p>
            <w:pPr>
              <w:spacing w:line="254" w:lineRule="auto"/>
              <w:rPr>
                <w:rFonts w:ascii="Arial"/>
                <w:sz w:val="21"/>
              </w:rPr>
            </w:pPr>
            <w:r/>
          </w:p>
          <w:p>
            <w:pPr>
              <w:ind w:left="502"/>
              <w:spacing w:before="57" w:line="195" w:lineRule="auto"/>
              <w:rPr>
                <w:rFonts w:ascii="Times New Roman" w:hAnsi="Times New Roman" w:eastAsia="Times New Roman" w:cs="Times New Roman"/>
                <w:sz w:val="20"/>
                <w:szCs w:val="20"/>
              </w:rPr>
            </w:pPr>
            <w:r>
              <w:rPr>
                <w:rFonts w:ascii="Times New Roman" w:hAnsi="Times New Roman" w:eastAsia="Times New Roman" w:cs="Times New Roman"/>
                <w:sz w:val="20"/>
                <w:szCs w:val="20"/>
                <w:spacing w:val="3"/>
              </w:rPr>
              <w:t>25.7</w:t>
            </w:r>
          </w:p>
        </w:tc>
        <w:tc>
          <w:tcPr>
            <w:tcW w:w="961" w:type="dxa"/>
            <w:vAlign w:val="top"/>
          </w:tcPr>
          <w:p>
            <w:pPr>
              <w:spacing w:line="250" w:lineRule="auto"/>
              <w:rPr>
                <w:rFonts w:ascii="Arial"/>
                <w:sz w:val="21"/>
              </w:rPr>
            </w:pPr>
            <w:r/>
          </w:p>
          <w:p>
            <w:pPr>
              <w:ind w:left="458"/>
              <w:spacing w:before="58" w:line="199" w:lineRule="auto"/>
              <w:rPr>
                <w:rFonts w:ascii="Times New Roman" w:hAnsi="Times New Roman" w:eastAsia="Times New Roman" w:cs="Times New Roman"/>
                <w:sz w:val="20"/>
                <w:szCs w:val="20"/>
              </w:rPr>
            </w:pPr>
            <w:r>
              <w:rPr>
                <w:rFonts w:ascii="Times New Roman" w:hAnsi="Times New Roman" w:eastAsia="Times New Roman" w:cs="Times New Roman"/>
                <w:sz w:val="20"/>
                <w:szCs w:val="20"/>
                <w:spacing w:val="2"/>
              </w:rPr>
              <w:t>/</w:t>
            </w:r>
          </w:p>
        </w:tc>
        <w:tc>
          <w:tcPr>
            <w:tcW w:w="976" w:type="dxa"/>
            <w:vAlign w:val="top"/>
            <w:tcBorders>
              <w:right w:val="single" w:color="000000" w:sz="10" w:space="0"/>
            </w:tcBorders>
          </w:tcPr>
          <w:p>
            <w:pPr>
              <w:spacing w:line="250" w:lineRule="auto"/>
              <w:rPr>
                <w:rFonts w:ascii="Arial"/>
                <w:sz w:val="21"/>
              </w:rPr>
            </w:pPr>
            <w:r/>
          </w:p>
          <w:p>
            <w:pPr>
              <w:ind w:left="462"/>
              <w:spacing w:before="58" w:line="199" w:lineRule="auto"/>
              <w:rPr>
                <w:rFonts w:ascii="Times New Roman" w:hAnsi="Times New Roman" w:eastAsia="Times New Roman" w:cs="Times New Roman"/>
                <w:sz w:val="20"/>
                <w:szCs w:val="20"/>
              </w:rPr>
            </w:pPr>
            <w:r>
              <w:rPr>
                <w:rFonts w:ascii="Times New Roman" w:hAnsi="Times New Roman" w:eastAsia="Times New Roman" w:cs="Times New Roman"/>
                <w:sz w:val="20"/>
                <w:szCs w:val="20"/>
                <w:spacing w:val="2"/>
              </w:rPr>
              <w:t>/</w:t>
            </w:r>
          </w:p>
        </w:tc>
      </w:tr>
      <w:tr>
        <w:trPr>
          <w:trHeight w:val="740" w:hRule="atLeast"/>
        </w:trPr>
        <w:tc>
          <w:tcPr>
            <w:tcW w:w="1427" w:type="dxa"/>
            <w:vAlign w:val="top"/>
            <w:tcBorders>
              <w:left w:val="single" w:color="000000" w:sz="10" w:space="0"/>
            </w:tcBorders>
          </w:tcPr>
          <w:p>
            <w:pPr>
              <w:ind w:left="390"/>
              <w:spacing w:before="278" w:line="228" w:lineRule="auto"/>
              <w:rPr>
                <w:rFonts w:ascii="SimSun" w:hAnsi="SimSun" w:eastAsia="SimSun" w:cs="SimSun"/>
                <w:sz w:val="20"/>
                <w:szCs w:val="20"/>
              </w:rPr>
            </w:pPr>
            <w:r>
              <w:rPr>
                <w:rFonts w:ascii="SimSun" w:hAnsi="SimSun" w:eastAsia="SimSun" w:cs="SimSun"/>
                <w:sz w:val="20"/>
                <w:szCs w:val="20"/>
                <w:spacing w:val="6"/>
              </w:rPr>
              <w:t>石油类</w:t>
            </w:r>
          </w:p>
        </w:tc>
        <w:tc>
          <w:tcPr>
            <w:tcW w:w="904" w:type="dxa"/>
            <w:vAlign w:val="top"/>
          </w:tcPr>
          <w:p>
            <w:pPr>
              <w:spacing w:line="251" w:lineRule="auto"/>
              <w:rPr>
                <w:rFonts w:ascii="Arial"/>
                <w:sz w:val="21"/>
              </w:rPr>
            </w:pPr>
            <w:r/>
          </w:p>
          <w:p>
            <w:pPr>
              <w:ind w:left="216"/>
              <w:spacing w:before="58" w:line="201" w:lineRule="auto"/>
              <w:rPr>
                <w:rFonts w:ascii="Times New Roman" w:hAnsi="Times New Roman" w:eastAsia="Times New Roman" w:cs="Times New Roman"/>
                <w:sz w:val="20"/>
                <w:szCs w:val="20"/>
              </w:rPr>
            </w:pPr>
            <w:r>
              <w:rPr>
                <w:rFonts w:ascii="Times New Roman" w:hAnsi="Times New Roman" w:eastAsia="Times New Roman" w:cs="Times New Roman"/>
                <w:sz w:val="20"/>
                <w:szCs w:val="20"/>
              </w:rPr>
              <w:t>mg</w:t>
            </w:r>
            <w:r>
              <w:rPr>
                <w:rFonts w:ascii="Times New Roman" w:hAnsi="Times New Roman" w:eastAsia="Times New Roman" w:cs="Times New Roman"/>
                <w:sz w:val="20"/>
                <w:szCs w:val="20"/>
                <w:spacing w:val="8"/>
              </w:rPr>
              <w:t>/L</w:t>
            </w:r>
          </w:p>
        </w:tc>
        <w:tc>
          <w:tcPr>
            <w:tcW w:w="905" w:type="dxa"/>
            <w:vAlign w:val="top"/>
          </w:tcPr>
          <w:p>
            <w:pPr>
              <w:spacing w:line="255" w:lineRule="auto"/>
              <w:rPr>
                <w:rFonts w:ascii="Arial"/>
                <w:sz w:val="21"/>
              </w:rPr>
            </w:pPr>
            <w:r/>
          </w:p>
          <w:p>
            <w:pPr>
              <w:ind w:left="268"/>
              <w:spacing w:before="58" w:line="195" w:lineRule="auto"/>
              <w:rPr>
                <w:rFonts w:ascii="Times New Roman" w:hAnsi="Times New Roman" w:eastAsia="Times New Roman" w:cs="Times New Roman"/>
                <w:sz w:val="20"/>
                <w:szCs w:val="20"/>
              </w:rPr>
            </w:pPr>
            <w:r>
              <w:rPr>
                <w:rFonts w:ascii="Times New Roman" w:hAnsi="Times New Roman" w:eastAsia="Times New Roman" w:cs="Times New Roman"/>
                <w:sz w:val="20"/>
                <w:szCs w:val="20"/>
                <w:spacing w:val="2"/>
              </w:rPr>
              <w:t>0.06</w:t>
            </w:r>
          </w:p>
        </w:tc>
        <w:tc>
          <w:tcPr>
            <w:tcW w:w="1358" w:type="dxa"/>
            <w:vAlign w:val="top"/>
          </w:tcPr>
          <w:p>
            <w:pPr>
              <w:spacing w:line="258" w:lineRule="auto"/>
              <w:rPr>
                <w:rFonts w:ascii="Arial"/>
                <w:sz w:val="21"/>
              </w:rPr>
            </w:pPr>
            <w:r/>
          </w:p>
          <w:p>
            <w:pPr>
              <w:ind w:left="517"/>
              <w:spacing w:before="58" w:line="192" w:lineRule="auto"/>
              <w:rPr>
                <w:rFonts w:ascii="Times New Roman" w:hAnsi="Times New Roman" w:eastAsia="Times New Roman" w:cs="Times New Roman"/>
                <w:sz w:val="20"/>
                <w:szCs w:val="20"/>
              </w:rPr>
            </w:pPr>
            <w:r>
              <w:rPr>
                <w:rFonts w:ascii="Times New Roman" w:hAnsi="Times New Roman" w:eastAsia="Times New Roman" w:cs="Times New Roman"/>
                <w:sz w:val="20"/>
                <w:szCs w:val="20"/>
                <w:spacing w:val="7"/>
              </w:rPr>
              <w:t>ND</w:t>
            </w:r>
          </w:p>
        </w:tc>
        <w:tc>
          <w:tcPr>
            <w:tcW w:w="1357" w:type="dxa"/>
            <w:vAlign w:val="top"/>
          </w:tcPr>
          <w:p>
            <w:pPr>
              <w:spacing w:line="258" w:lineRule="auto"/>
              <w:rPr>
                <w:rFonts w:ascii="Arial"/>
                <w:sz w:val="21"/>
              </w:rPr>
            </w:pPr>
            <w:r/>
          </w:p>
          <w:p>
            <w:pPr>
              <w:ind w:left="522"/>
              <w:spacing w:before="58" w:line="192" w:lineRule="auto"/>
              <w:rPr>
                <w:rFonts w:ascii="Times New Roman" w:hAnsi="Times New Roman" w:eastAsia="Times New Roman" w:cs="Times New Roman"/>
                <w:sz w:val="20"/>
                <w:szCs w:val="20"/>
              </w:rPr>
            </w:pPr>
            <w:r>
              <w:rPr>
                <w:rFonts w:ascii="Times New Roman" w:hAnsi="Times New Roman" w:eastAsia="Times New Roman" w:cs="Times New Roman"/>
                <w:sz w:val="20"/>
                <w:szCs w:val="20"/>
                <w:spacing w:val="7"/>
              </w:rPr>
              <w:t>ND</w:t>
            </w:r>
          </w:p>
        </w:tc>
        <w:tc>
          <w:tcPr>
            <w:tcW w:w="1358" w:type="dxa"/>
            <w:vAlign w:val="top"/>
          </w:tcPr>
          <w:p>
            <w:pPr>
              <w:spacing w:line="258" w:lineRule="auto"/>
              <w:rPr>
                <w:rFonts w:ascii="Arial"/>
                <w:sz w:val="21"/>
              </w:rPr>
            </w:pPr>
            <w:r/>
          </w:p>
          <w:p>
            <w:pPr>
              <w:ind w:left="526"/>
              <w:spacing w:before="58" w:line="192" w:lineRule="auto"/>
              <w:rPr>
                <w:rFonts w:ascii="Times New Roman" w:hAnsi="Times New Roman" w:eastAsia="Times New Roman" w:cs="Times New Roman"/>
                <w:sz w:val="20"/>
                <w:szCs w:val="20"/>
              </w:rPr>
            </w:pPr>
            <w:r>
              <w:rPr>
                <w:rFonts w:ascii="Times New Roman" w:hAnsi="Times New Roman" w:eastAsia="Times New Roman" w:cs="Times New Roman"/>
                <w:sz w:val="20"/>
                <w:szCs w:val="20"/>
                <w:spacing w:val="7"/>
              </w:rPr>
              <w:t>ND</w:t>
            </w:r>
          </w:p>
        </w:tc>
        <w:tc>
          <w:tcPr>
            <w:tcW w:w="1358" w:type="dxa"/>
            <w:vAlign w:val="top"/>
          </w:tcPr>
          <w:p>
            <w:pPr>
              <w:spacing w:line="258" w:lineRule="auto"/>
              <w:rPr>
                <w:rFonts w:ascii="Arial"/>
                <w:sz w:val="21"/>
              </w:rPr>
            </w:pPr>
            <w:r/>
          </w:p>
          <w:p>
            <w:pPr>
              <w:ind w:left="529"/>
              <w:spacing w:before="58" w:line="192" w:lineRule="auto"/>
              <w:rPr>
                <w:rFonts w:ascii="Times New Roman" w:hAnsi="Times New Roman" w:eastAsia="Times New Roman" w:cs="Times New Roman"/>
                <w:sz w:val="20"/>
                <w:szCs w:val="20"/>
              </w:rPr>
            </w:pPr>
            <w:r>
              <w:rPr>
                <w:rFonts w:ascii="Times New Roman" w:hAnsi="Times New Roman" w:eastAsia="Times New Roman" w:cs="Times New Roman"/>
                <w:sz w:val="20"/>
                <w:szCs w:val="20"/>
                <w:spacing w:val="7"/>
              </w:rPr>
              <w:t>ND</w:t>
            </w:r>
          </w:p>
        </w:tc>
        <w:tc>
          <w:tcPr>
            <w:tcW w:w="961" w:type="dxa"/>
            <w:vAlign w:val="top"/>
          </w:tcPr>
          <w:p>
            <w:pPr>
              <w:spacing w:line="251" w:lineRule="auto"/>
              <w:rPr>
                <w:rFonts w:ascii="Arial"/>
                <w:sz w:val="21"/>
              </w:rPr>
            </w:pPr>
            <w:r/>
          </w:p>
          <w:p>
            <w:pPr>
              <w:ind w:left="458"/>
              <w:spacing w:before="58" w:line="199" w:lineRule="auto"/>
              <w:rPr>
                <w:rFonts w:ascii="Times New Roman" w:hAnsi="Times New Roman" w:eastAsia="Times New Roman" w:cs="Times New Roman"/>
                <w:sz w:val="20"/>
                <w:szCs w:val="20"/>
              </w:rPr>
            </w:pPr>
            <w:r>
              <w:rPr>
                <w:rFonts w:ascii="Times New Roman" w:hAnsi="Times New Roman" w:eastAsia="Times New Roman" w:cs="Times New Roman"/>
                <w:sz w:val="20"/>
                <w:szCs w:val="20"/>
                <w:spacing w:val="2"/>
              </w:rPr>
              <w:t>/</w:t>
            </w:r>
          </w:p>
        </w:tc>
        <w:tc>
          <w:tcPr>
            <w:tcW w:w="976" w:type="dxa"/>
            <w:vAlign w:val="top"/>
            <w:tcBorders>
              <w:right w:val="single" w:color="000000" w:sz="10" w:space="0"/>
            </w:tcBorders>
          </w:tcPr>
          <w:p>
            <w:pPr>
              <w:spacing w:line="251" w:lineRule="auto"/>
              <w:rPr>
                <w:rFonts w:ascii="Arial"/>
                <w:sz w:val="21"/>
              </w:rPr>
            </w:pPr>
            <w:r/>
          </w:p>
          <w:p>
            <w:pPr>
              <w:ind w:left="462"/>
              <w:spacing w:before="58" w:line="199" w:lineRule="auto"/>
              <w:rPr>
                <w:rFonts w:ascii="Times New Roman" w:hAnsi="Times New Roman" w:eastAsia="Times New Roman" w:cs="Times New Roman"/>
                <w:sz w:val="20"/>
                <w:szCs w:val="20"/>
              </w:rPr>
            </w:pPr>
            <w:r>
              <w:rPr>
                <w:rFonts w:ascii="Times New Roman" w:hAnsi="Times New Roman" w:eastAsia="Times New Roman" w:cs="Times New Roman"/>
                <w:sz w:val="20"/>
                <w:szCs w:val="20"/>
                <w:spacing w:val="2"/>
              </w:rPr>
              <w:t>/</w:t>
            </w:r>
          </w:p>
        </w:tc>
      </w:tr>
      <w:tr>
        <w:trPr>
          <w:trHeight w:val="740" w:hRule="atLeast"/>
        </w:trPr>
        <w:tc>
          <w:tcPr>
            <w:tcW w:w="1427" w:type="dxa"/>
            <w:vAlign w:val="top"/>
            <w:tcBorders>
              <w:left w:val="single" w:color="000000" w:sz="10" w:space="0"/>
            </w:tcBorders>
          </w:tcPr>
          <w:p>
            <w:pPr>
              <w:ind w:left="500"/>
              <w:spacing w:before="279" w:line="228" w:lineRule="auto"/>
              <w:rPr>
                <w:rFonts w:ascii="SimSun" w:hAnsi="SimSun" w:eastAsia="SimSun" w:cs="SimSun"/>
                <w:sz w:val="20"/>
                <w:szCs w:val="20"/>
              </w:rPr>
            </w:pPr>
            <w:r>
              <w:rPr>
                <w:rFonts w:ascii="SimSun" w:hAnsi="SimSun" w:eastAsia="SimSun" w:cs="SimSun"/>
                <w:sz w:val="20"/>
                <w:szCs w:val="20"/>
                <w:spacing w:val="2"/>
              </w:rPr>
              <w:t>总磷</w:t>
            </w:r>
          </w:p>
        </w:tc>
        <w:tc>
          <w:tcPr>
            <w:tcW w:w="904" w:type="dxa"/>
            <w:vAlign w:val="top"/>
          </w:tcPr>
          <w:p>
            <w:pPr>
              <w:spacing w:line="253" w:lineRule="auto"/>
              <w:rPr>
                <w:rFonts w:ascii="Arial"/>
                <w:sz w:val="21"/>
              </w:rPr>
            </w:pPr>
            <w:r/>
          </w:p>
          <w:p>
            <w:pPr>
              <w:ind w:left="216"/>
              <w:spacing w:before="57" w:line="201" w:lineRule="auto"/>
              <w:rPr>
                <w:rFonts w:ascii="Times New Roman" w:hAnsi="Times New Roman" w:eastAsia="Times New Roman" w:cs="Times New Roman"/>
                <w:sz w:val="20"/>
                <w:szCs w:val="20"/>
              </w:rPr>
            </w:pPr>
            <w:r>
              <w:rPr>
                <w:rFonts w:ascii="Times New Roman" w:hAnsi="Times New Roman" w:eastAsia="Times New Roman" w:cs="Times New Roman"/>
                <w:sz w:val="20"/>
                <w:szCs w:val="20"/>
              </w:rPr>
              <w:t>mg</w:t>
            </w:r>
            <w:r>
              <w:rPr>
                <w:rFonts w:ascii="Times New Roman" w:hAnsi="Times New Roman" w:eastAsia="Times New Roman" w:cs="Times New Roman"/>
                <w:sz w:val="20"/>
                <w:szCs w:val="20"/>
                <w:spacing w:val="8"/>
              </w:rPr>
              <w:t>/L</w:t>
            </w:r>
          </w:p>
        </w:tc>
        <w:tc>
          <w:tcPr>
            <w:tcW w:w="905" w:type="dxa"/>
            <w:vAlign w:val="top"/>
          </w:tcPr>
          <w:p>
            <w:pPr>
              <w:spacing w:line="257" w:lineRule="auto"/>
              <w:rPr>
                <w:rFonts w:ascii="Arial"/>
                <w:sz w:val="21"/>
              </w:rPr>
            </w:pPr>
            <w:r/>
          </w:p>
          <w:p>
            <w:pPr>
              <w:ind w:left="268"/>
              <w:spacing w:before="57" w:line="195" w:lineRule="auto"/>
              <w:rPr>
                <w:rFonts w:ascii="Times New Roman" w:hAnsi="Times New Roman" w:eastAsia="Times New Roman" w:cs="Times New Roman"/>
                <w:sz w:val="20"/>
                <w:szCs w:val="20"/>
              </w:rPr>
            </w:pPr>
            <w:r>
              <w:rPr>
                <w:rFonts w:ascii="Times New Roman" w:hAnsi="Times New Roman" w:eastAsia="Times New Roman" w:cs="Times New Roman"/>
                <w:sz w:val="20"/>
                <w:szCs w:val="20"/>
                <w:spacing w:val="2"/>
              </w:rPr>
              <w:t>0.01</w:t>
            </w:r>
          </w:p>
        </w:tc>
        <w:tc>
          <w:tcPr>
            <w:tcW w:w="1358" w:type="dxa"/>
            <w:vAlign w:val="top"/>
          </w:tcPr>
          <w:p>
            <w:pPr>
              <w:spacing w:line="257" w:lineRule="auto"/>
              <w:rPr>
                <w:rFonts w:ascii="Arial"/>
                <w:sz w:val="21"/>
              </w:rPr>
            </w:pPr>
            <w:r/>
          </w:p>
          <w:p>
            <w:pPr>
              <w:ind w:left="513"/>
              <w:spacing w:before="57" w:line="195" w:lineRule="auto"/>
              <w:rPr>
                <w:rFonts w:ascii="Times New Roman" w:hAnsi="Times New Roman" w:eastAsia="Times New Roman" w:cs="Times New Roman"/>
                <w:sz w:val="20"/>
                <w:szCs w:val="20"/>
              </w:rPr>
            </w:pPr>
            <w:r>
              <w:rPr>
                <w:rFonts w:ascii="Times New Roman" w:hAnsi="Times New Roman" w:eastAsia="Times New Roman" w:cs="Times New Roman"/>
                <w:sz w:val="20"/>
                <w:szCs w:val="20"/>
                <w:spacing w:val="-2"/>
              </w:rPr>
              <w:t>1.90</w:t>
            </w:r>
          </w:p>
        </w:tc>
        <w:tc>
          <w:tcPr>
            <w:tcW w:w="1357" w:type="dxa"/>
            <w:vAlign w:val="top"/>
          </w:tcPr>
          <w:p>
            <w:pPr>
              <w:spacing w:line="257" w:lineRule="auto"/>
              <w:rPr>
                <w:rFonts w:ascii="Arial"/>
                <w:sz w:val="21"/>
              </w:rPr>
            </w:pPr>
            <w:r/>
          </w:p>
          <w:p>
            <w:pPr>
              <w:ind w:left="496"/>
              <w:spacing w:before="57" w:line="195" w:lineRule="auto"/>
              <w:rPr>
                <w:rFonts w:ascii="Times New Roman" w:hAnsi="Times New Roman" w:eastAsia="Times New Roman" w:cs="Times New Roman"/>
                <w:sz w:val="20"/>
                <w:szCs w:val="20"/>
              </w:rPr>
            </w:pPr>
            <w:r>
              <w:rPr>
                <w:rFonts w:ascii="Times New Roman" w:hAnsi="Times New Roman" w:eastAsia="Times New Roman" w:cs="Times New Roman"/>
                <w:sz w:val="20"/>
                <w:szCs w:val="20"/>
                <w:spacing w:val="-3"/>
              </w:rPr>
              <w:t>2.</w:t>
            </w:r>
            <w:r>
              <w:rPr>
                <w:rFonts w:ascii="Times New Roman" w:hAnsi="Times New Roman" w:eastAsia="Times New Roman" w:cs="Times New Roman"/>
                <w:sz w:val="20"/>
                <w:szCs w:val="20"/>
                <w:spacing w:val="-25"/>
              </w:rPr>
              <w:t xml:space="preserve"> </w:t>
            </w:r>
            <w:r>
              <w:rPr>
                <w:rFonts w:ascii="Times New Roman" w:hAnsi="Times New Roman" w:eastAsia="Times New Roman" w:cs="Times New Roman"/>
                <w:sz w:val="20"/>
                <w:szCs w:val="20"/>
                <w:spacing w:val="-3"/>
              </w:rPr>
              <w:t>12</w:t>
            </w:r>
          </w:p>
        </w:tc>
        <w:tc>
          <w:tcPr>
            <w:tcW w:w="1358" w:type="dxa"/>
            <w:vAlign w:val="top"/>
          </w:tcPr>
          <w:p>
            <w:pPr>
              <w:spacing w:line="257" w:lineRule="auto"/>
              <w:rPr>
                <w:rFonts w:ascii="Arial"/>
                <w:sz w:val="21"/>
              </w:rPr>
            </w:pPr>
            <w:r/>
          </w:p>
          <w:p>
            <w:pPr>
              <w:ind w:left="520"/>
              <w:spacing w:before="57" w:line="195" w:lineRule="auto"/>
              <w:rPr>
                <w:rFonts w:ascii="Times New Roman" w:hAnsi="Times New Roman" w:eastAsia="Times New Roman" w:cs="Times New Roman"/>
                <w:sz w:val="20"/>
                <w:szCs w:val="20"/>
              </w:rPr>
            </w:pPr>
            <w:r>
              <w:rPr>
                <w:rFonts w:ascii="Times New Roman" w:hAnsi="Times New Roman" w:eastAsia="Times New Roman" w:cs="Times New Roman"/>
                <w:sz w:val="20"/>
                <w:szCs w:val="20"/>
                <w:spacing w:val="-2"/>
              </w:rPr>
              <w:t>1.92</w:t>
            </w:r>
          </w:p>
        </w:tc>
        <w:tc>
          <w:tcPr>
            <w:tcW w:w="1358" w:type="dxa"/>
            <w:vAlign w:val="top"/>
          </w:tcPr>
          <w:p>
            <w:pPr>
              <w:spacing w:line="257" w:lineRule="auto"/>
              <w:rPr>
                <w:rFonts w:ascii="Arial"/>
                <w:sz w:val="21"/>
              </w:rPr>
            </w:pPr>
            <w:r/>
          </w:p>
          <w:p>
            <w:pPr>
              <w:ind w:left="502"/>
              <w:spacing w:before="57" w:line="195" w:lineRule="auto"/>
              <w:rPr>
                <w:rFonts w:ascii="Times New Roman" w:hAnsi="Times New Roman" w:eastAsia="Times New Roman" w:cs="Times New Roman"/>
                <w:sz w:val="20"/>
                <w:szCs w:val="20"/>
              </w:rPr>
            </w:pPr>
            <w:r>
              <w:rPr>
                <w:rFonts w:ascii="Times New Roman" w:hAnsi="Times New Roman" w:eastAsia="Times New Roman" w:cs="Times New Roman"/>
                <w:sz w:val="20"/>
                <w:szCs w:val="20"/>
                <w:spacing w:val="3"/>
              </w:rPr>
              <w:t>2.19</w:t>
            </w:r>
          </w:p>
        </w:tc>
        <w:tc>
          <w:tcPr>
            <w:tcW w:w="961" w:type="dxa"/>
            <w:vAlign w:val="top"/>
          </w:tcPr>
          <w:p>
            <w:pPr>
              <w:spacing w:line="253" w:lineRule="auto"/>
              <w:rPr>
                <w:rFonts w:ascii="Arial"/>
                <w:sz w:val="21"/>
              </w:rPr>
            </w:pPr>
            <w:r/>
          </w:p>
          <w:p>
            <w:pPr>
              <w:ind w:left="458"/>
              <w:spacing w:before="57" w:line="199" w:lineRule="auto"/>
              <w:rPr>
                <w:rFonts w:ascii="Times New Roman" w:hAnsi="Times New Roman" w:eastAsia="Times New Roman" w:cs="Times New Roman"/>
                <w:sz w:val="20"/>
                <w:szCs w:val="20"/>
              </w:rPr>
            </w:pPr>
            <w:r>
              <w:rPr>
                <w:rFonts w:ascii="Times New Roman" w:hAnsi="Times New Roman" w:eastAsia="Times New Roman" w:cs="Times New Roman"/>
                <w:sz w:val="20"/>
                <w:szCs w:val="20"/>
                <w:spacing w:val="2"/>
              </w:rPr>
              <w:t>/</w:t>
            </w:r>
          </w:p>
        </w:tc>
        <w:tc>
          <w:tcPr>
            <w:tcW w:w="976" w:type="dxa"/>
            <w:vAlign w:val="top"/>
            <w:tcBorders>
              <w:right w:val="single" w:color="000000" w:sz="10" w:space="0"/>
            </w:tcBorders>
          </w:tcPr>
          <w:p>
            <w:pPr>
              <w:spacing w:line="253" w:lineRule="auto"/>
              <w:rPr>
                <w:rFonts w:ascii="Arial"/>
                <w:sz w:val="21"/>
              </w:rPr>
            </w:pPr>
            <w:r/>
          </w:p>
          <w:p>
            <w:pPr>
              <w:ind w:left="462"/>
              <w:spacing w:before="57" w:line="199" w:lineRule="auto"/>
              <w:rPr>
                <w:rFonts w:ascii="Times New Roman" w:hAnsi="Times New Roman" w:eastAsia="Times New Roman" w:cs="Times New Roman"/>
                <w:sz w:val="20"/>
                <w:szCs w:val="20"/>
              </w:rPr>
            </w:pPr>
            <w:r>
              <w:rPr>
                <w:rFonts w:ascii="Times New Roman" w:hAnsi="Times New Roman" w:eastAsia="Times New Roman" w:cs="Times New Roman"/>
                <w:sz w:val="20"/>
                <w:szCs w:val="20"/>
                <w:spacing w:val="2"/>
              </w:rPr>
              <w:t>/</w:t>
            </w:r>
          </w:p>
        </w:tc>
      </w:tr>
      <w:tr>
        <w:trPr>
          <w:trHeight w:val="740" w:hRule="atLeast"/>
        </w:trPr>
        <w:tc>
          <w:tcPr>
            <w:tcW w:w="1427" w:type="dxa"/>
            <w:vAlign w:val="top"/>
            <w:tcBorders>
              <w:left w:val="single" w:color="000000" w:sz="10" w:space="0"/>
            </w:tcBorders>
          </w:tcPr>
          <w:p>
            <w:pPr>
              <w:ind w:left="181"/>
              <w:spacing w:before="281" w:line="227" w:lineRule="auto"/>
              <w:rPr>
                <w:rFonts w:ascii="SimSun" w:hAnsi="SimSun" w:eastAsia="SimSun" w:cs="SimSun"/>
                <w:sz w:val="20"/>
                <w:szCs w:val="20"/>
              </w:rPr>
            </w:pPr>
            <w:r>
              <w:rPr>
                <w:rFonts w:ascii="SimSun" w:hAnsi="SimSun" w:eastAsia="SimSun" w:cs="SimSun"/>
                <w:sz w:val="20"/>
                <w:szCs w:val="20"/>
                <w:spacing w:val="7"/>
              </w:rPr>
              <w:t>化学需氧量</w:t>
            </w:r>
          </w:p>
        </w:tc>
        <w:tc>
          <w:tcPr>
            <w:tcW w:w="904" w:type="dxa"/>
            <w:vAlign w:val="top"/>
          </w:tcPr>
          <w:p>
            <w:pPr>
              <w:spacing w:line="254" w:lineRule="auto"/>
              <w:rPr>
                <w:rFonts w:ascii="Arial"/>
                <w:sz w:val="21"/>
              </w:rPr>
            </w:pPr>
            <w:r/>
          </w:p>
          <w:p>
            <w:pPr>
              <w:ind w:left="216"/>
              <w:spacing w:before="58" w:line="201" w:lineRule="auto"/>
              <w:rPr>
                <w:rFonts w:ascii="Times New Roman" w:hAnsi="Times New Roman" w:eastAsia="Times New Roman" w:cs="Times New Roman"/>
                <w:sz w:val="20"/>
                <w:szCs w:val="20"/>
              </w:rPr>
            </w:pPr>
            <w:r>
              <w:rPr>
                <w:rFonts w:ascii="Times New Roman" w:hAnsi="Times New Roman" w:eastAsia="Times New Roman" w:cs="Times New Roman"/>
                <w:sz w:val="20"/>
                <w:szCs w:val="20"/>
              </w:rPr>
              <w:t>mg</w:t>
            </w:r>
            <w:r>
              <w:rPr>
                <w:rFonts w:ascii="Times New Roman" w:hAnsi="Times New Roman" w:eastAsia="Times New Roman" w:cs="Times New Roman"/>
                <w:sz w:val="20"/>
                <w:szCs w:val="20"/>
                <w:spacing w:val="8"/>
              </w:rPr>
              <w:t>/L</w:t>
            </w:r>
          </w:p>
        </w:tc>
        <w:tc>
          <w:tcPr>
            <w:tcW w:w="905" w:type="dxa"/>
            <w:vAlign w:val="top"/>
          </w:tcPr>
          <w:p>
            <w:pPr>
              <w:spacing w:line="258" w:lineRule="auto"/>
              <w:rPr>
                <w:rFonts w:ascii="Arial"/>
                <w:sz w:val="21"/>
              </w:rPr>
            </w:pPr>
            <w:r/>
          </w:p>
          <w:p>
            <w:pPr>
              <w:ind w:left="394"/>
              <w:spacing w:before="57" w:line="195" w:lineRule="auto"/>
              <w:rPr>
                <w:rFonts w:ascii="Times New Roman" w:hAnsi="Times New Roman" w:eastAsia="Times New Roman" w:cs="Times New Roman"/>
                <w:sz w:val="20"/>
                <w:szCs w:val="20"/>
              </w:rPr>
            </w:pPr>
            <w:r>
              <w:rPr>
                <w:rFonts w:ascii="Times New Roman" w:hAnsi="Times New Roman" w:eastAsia="Times New Roman" w:cs="Times New Roman"/>
                <w:sz w:val="20"/>
                <w:szCs w:val="20"/>
                <w:spacing w:val="1"/>
              </w:rPr>
              <w:t>4</w:t>
            </w:r>
          </w:p>
        </w:tc>
        <w:tc>
          <w:tcPr>
            <w:tcW w:w="1358" w:type="dxa"/>
            <w:vAlign w:val="top"/>
          </w:tcPr>
          <w:p>
            <w:pPr>
              <w:spacing w:line="258" w:lineRule="auto"/>
              <w:rPr>
                <w:rFonts w:ascii="Arial"/>
                <w:sz w:val="21"/>
              </w:rPr>
            </w:pPr>
            <w:r/>
          </w:p>
          <w:p>
            <w:pPr>
              <w:ind w:left="539"/>
              <w:spacing w:before="57" w:line="195" w:lineRule="auto"/>
              <w:rPr>
                <w:rFonts w:ascii="Times New Roman" w:hAnsi="Times New Roman" w:eastAsia="Times New Roman" w:cs="Times New Roman"/>
                <w:sz w:val="20"/>
                <w:szCs w:val="20"/>
              </w:rPr>
            </w:pPr>
            <w:r>
              <w:rPr>
                <w:rFonts w:ascii="Times New Roman" w:hAnsi="Times New Roman" w:eastAsia="Times New Roman" w:cs="Times New Roman"/>
                <w:sz w:val="20"/>
                <w:szCs w:val="20"/>
                <w:spacing w:val="-3"/>
              </w:rPr>
              <w:t>190</w:t>
            </w:r>
          </w:p>
        </w:tc>
        <w:tc>
          <w:tcPr>
            <w:tcW w:w="1357" w:type="dxa"/>
            <w:vAlign w:val="top"/>
          </w:tcPr>
          <w:p>
            <w:pPr>
              <w:spacing w:line="258" w:lineRule="auto"/>
              <w:rPr>
                <w:rFonts w:ascii="Arial"/>
                <w:sz w:val="21"/>
              </w:rPr>
            </w:pPr>
            <w:r/>
          </w:p>
          <w:p>
            <w:pPr>
              <w:ind w:left="542"/>
              <w:spacing w:before="57" w:line="195" w:lineRule="auto"/>
              <w:rPr>
                <w:rFonts w:ascii="Times New Roman" w:hAnsi="Times New Roman" w:eastAsia="Times New Roman" w:cs="Times New Roman"/>
                <w:sz w:val="20"/>
                <w:szCs w:val="20"/>
              </w:rPr>
            </w:pPr>
            <w:r>
              <w:rPr>
                <w:rFonts w:ascii="Times New Roman" w:hAnsi="Times New Roman" w:eastAsia="Times New Roman" w:cs="Times New Roman"/>
                <w:sz w:val="20"/>
                <w:szCs w:val="20"/>
                <w:spacing w:val="-3"/>
              </w:rPr>
              <w:t>199</w:t>
            </w:r>
          </w:p>
        </w:tc>
        <w:tc>
          <w:tcPr>
            <w:tcW w:w="1358" w:type="dxa"/>
            <w:vAlign w:val="top"/>
          </w:tcPr>
          <w:p>
            <w:pPr>
              <w:spacing w:line="258" w:lineRule="auto"/>
              <w:rPr>
                <w:rFonts w:ascii="Arial"/>
                <w:sz w:val="21"/>
              </w:rPr>
            </w:pPr>
            <w:r/>
          </w:p>
          <w:p>
            <w:pPr>
              <w:ind w:left="526"/>
              <w:spacing w:before="57" w:line="195" w:lineRule="auto"/>
              <w:rPr>
                <w:rFonts w:ascii="Times New Roman" w:hAnsi="Times New Roman" w:eastAsia="Times New Roman" w:cs="Times New Roman"/>
                <w:sz w:val="20"/>
                <w:szCs w:val="20"/>
              </w:rPr>
            </w:pPr>
            <w:r>
              <w:rPr>
                <w:rFonts w:ascii="Times New Roman" w:hAnsi="Times New Roman" w:eastAsia="Times New Roman" w:cs="Times New Roman"/>
                <w:sz w:val="20"/>
                <w:szCs w:val="20"/>
                <w:spacing w:val="3"/>
              </w:rPr>
              <w:t>241</w:t>
            </w:r>
          </w:p>
        </w:tc>
        <w:tc>
          <w:tcPr>
            <w:tcW w:w="1358" w:type="dxa"/>
            <w:vAlign w:val="top"/>
          </w:tcPr>
          <w:p>
            <w:pPr>
              <w:spacing w:line="258" w:lineRule="auto"/>
              <w:rPr>
                <w:rFonts w:ascii="Arial"/>
                <w:sz w:val="21"/>
              </w:rPr>
            </w:pPr>
            <w:r/>
          </w:p>
          <w:p>
            <w:pPr>
              <w:ind w:left="529"/>
              <w:spacing w:before="57" w:line="195" w:lineRule="auto"/>
              <w:rPr>
                <w:rFonts w:ascii="Times New Roman" w:hAnsi="Times New Roman" w:eastAsia="Times New Roman" w:cs="Times New Roman"/>
                <w:sz w:val="20"/>
                <w:szCs w:val="20"/>
              </w:rPr>
            </w:pPr>
            <w:r>
              <w:rPr>
                <w:rFonts w:ascii="Times New Roman" w:hAnsi="Times New Roman" w:eastAsia="Times New Roman" w:cs="Times New Roman"/>
                <w:sz w:val="20"/>
                <w:szCs w:val="20"/>
                <w:spacing w:val="3"/>
              </w:rPr>
              <w:t>273</w:t>
            </w:r>
          </w:p>
        </w:tc>
        <w:tc>
          <w:tcPr>
            <w:tcW w:w="961" w:type="dxa"/>
            <w:vAlign w:val="top"/>
          </w:tcPr>
          <w:p>
            <w:pPr>
              <w:spacing w:line="254" w:lineRule="auto"/>
              <w:rPr>
                <w:rFonts w:ascii="Arial"/>
                <w:sz w:val="21"/>
              </w:rPr>
            </w:pPr>
            <w:r/>
          </w:p>
          <w:p>
            <w:pPr>
              <w:ind w:left="458"/>
              <w:spacing w:before="58" w:line="199" w:lineRule="auto"/>
              <w:rPr>
                <w:rFonts w:ascii="Times New Roman" w:hAnsi="Times New Roman" w:eastAsia="Times New Roman" w:cs="Times New Roman"/>
                <w:sz w:val="20"/>
                <w:szCs w:val="20"/>
              </w:rPr>
            </w:pPr>
            <w:r>
              <w:rPr>
                <w:rFonts w:ascii="Times New Roman" w:hAnsi="Times New Roman" w:eastAsia="Times New Roman" w:cs="Times New Roman"/>
                <w:sz w:val="20"/>
                <w:szCs w:val="20"/>
                <w:spacing w:val="2"/>
              </w:rPr>
              <w:t>/</w:t>
            </w:r>
          </w:p>
        </w:tc>
        <w:tc>
          <w:tcPr>
            <w:tcW w:w="976" w:type="dxa"/>
            <w:vAlign w:val="top"/>
            <w:tcBorders>
              <w:right w:val="single" w:color="000000" w:sz="10" w:space="0"/>
            </w:tcBorders>
          </w:tcPr>
          <w:p>
            <w:pPr>
              <w:spacing w:line="254" w:lineRule="auto"/>
              <w:rPr>
                <w:rFonts w:ascii="Arial"/>
                <w:sz w:val="21"/>
              </w:rPr>
            </w:pPr>
            <w:r/>
          </w:p>
          <w:p>
            <w:pPr>
              <w:ind w:left="462"/>
              <w:spacing w:before="58" w:line="199" w:lineRule="auto"/>
              <w:rPr>
                <w:rFonts w:ascii="Times New Roman" w:hAnsi="Times New Roman" w:eastAsia="Times New Roman" w:cs="Times New Roman"/>
                <w:sz w:val="20"/>
                <w:szCs w:val="20"/>
              </w:rPr>
            </w:pPr>
            <w:r>
              <w:rPr>
                <w:rFonts w:ascii="Times New Roman" w:hAnsi="Times New Roman" w:eastAsia="Times New Roman" w:cs="Times New Roman"/>
                <w:sz w:val="20"/>
                <w:szCs w:val="20"/>
                <w:spacing w:val="2"/>
              </w:rPr>
              <w:t>/</w:t>
            </w:r>
          </w:p>
        </w:tc>
      </w:tr>
      <w:tr>
        <w:trPr>
          <w:trHeight w:val="740" w:hRule="atLeast"/>
        </w:trPr>
        <w:tc>
          <w:tcPr>
            <w:tcW w:w="1427" w:type="dxa"/>
            <w:vAlign w:val="top"/>
            <w:tcBorders>
              <w:left w:val="single" w:color="000000" w:sz="10" w:space="0"/>
            </w:tcBorders>
          </w:tcPr>
          <w:p>
            <w:pPr>
              <w:ind w:left="436"/>
              <w:spacing w:before="285" w:line="221" w:lineRule="auto"/>
              <w:rPr>
                <w:rFonts w:ascii="SimSun" w:hAnsi="SimSun" w:eastAsia="SimSun" w:cs="SimSun"/>
                <w:sz w:val="20"/>
                <w:szCs w:val="20"/>
              </w:rPr>
            </w:pPr>
            <w:r>
              <w:rPr>
                <w:rFonts w:ascii="Times New Roman" w:hAnsi="Times New Roman" w:eastAsia="Times New Roman" w:cs="Times New Roman"/>
                <w:sz w:val="20"/>
                <w:szCs w:val="20"/>
              </w:rPr>
              <w:t>pH</w:t>
            </w:r>
            <w:r>
              <w:rPr>
                <w:rFonts w:ascii="Times New Roman" w:hAnsi="Times New Roman" w:eastAsia="Times New Roman" w:cs="Times New Roman"/>
                <w:sz w:val="20"/>
                <w:szCs w:val="20"/>
                <w:spacing w:val="11"/>
              </w:rPr>
              <w:t xml:space="preserve"> </w:t>
            </w:r>
            <w:r>
              <w:rPr>
                <w:rFonts w:ascii="SimSun" w:hAnsi="SimSun" w:eastAsia="SimSun" w:cs="SimSun"/>
                <w:sz w:val="20"/>
                <w:szCs w:val="20"/>
                <w:spacing w:val="13"/>
              </w:rPr>
              <w:t>值</w:t>
            </w:r>
          </w:p>
        </w:tc>
        <w:tc>
          <w:tcPr>
            <w:tcW w:w="904" w:type="dxa"/>
            <w:vAlign w:val="top"/>
          </w:tcPr>
          <w:p>
            <w:pPr>
              <w:ind w:left="135"/>
              <w:spacing w:before="285" w:line="228" w:lineRule="auto"/>
              <w:rPr>
                <w:rFonts w:ascii="SimSun" w:hAnsi="SimSun" w:eastAsia="SimSun" w:cs="SimSun"/>
                <w:sz w:val="20"/>
                <w:szCs w:val="20"/>
              </w:rPr>
            </w:pPr>
            <w:r>
              <w:rPr>
                <w:rFonts w:ascii="SimSun" w:hAnsi="SimSun" w:eastAsia="SimSun" w:cs="SimSun"/>
                <w:sz w:val="20"/>
                <w:szCs w:val="20"/>
                <w:spacing w:val="6"/>
              </w:rPr>
              <w:t>无量纲</w:t>
            </w:r>
          </w:p>
        </w:tc>
        <w:tc>
          <w:tcPr>
            <w:tcW w:w="905" w:type="dxa"/>
            <w:vAlign w:val="top"/>
          </w:tcPr>
          <w:p>
            <w:pPr>
              <w:spacing w:line="258" w:lineRule="auto"/>
              <w:rPr>
                <w:rFonts w:ascii="Arial"/>
                <w:sz w:val="21"/>
              </w:rPr>
            </w:pPr>
            <w:r/>
          </w:p>
          <w:p>
            <w:pPr>
              <w:ind w:left="415"/>
              <w:spacing w:before="57" w:line="199" w:lineRule="auto"/>
              <w:rPr>
                <w:rFonts w:ascii="Times New Roman" w:hAnsi="Times New Roman" w:eastAsia="Times New Roman" w:cs="Times New Roman"/>
                <w:sz w:val="20"/>
                <w:szCs w:val="20"/>
              </w:rPr>
            </w:pPr>
            <w:r>
              <w:rPr>
                <w:rFonts w:ascii="Times New Roman" w:hAnsi="Times New Roman" w:eastAsia="Times New Roman" w:cs="Times New Roman"/>
                <w:sz w:val="20"/>
                <w:szCs w:val="20"/>
                <w:spacing w:val="2"/>
              </w:rPr>
              <w:t>/</w:t>
            </w:r>
          </w:p>
        </w:tc>
        <w:tc>
          <w:tcPr>
            <w:tcW w:w="1358" w:type="dxa"/>
            <w:vAlign w:val="top"/>
          </w:tcPr>
          <w:p>
            <w:pPr>
              <w:spacing w:line="262" w:lineRule="auto"/>
              <w:rPr>
                <w:rFonts w:ascii="Arial"/>
                <w:sz w:val="21"/>
              </w:rPr>
            </w:pPr>
            <w:r/>
          </w:p>
          <w:p>
            <w:pPr>
              <w:ind w:left="554"/>
              <w:spacing w:before="57" w:line="195" w:lineRule="auto"/>
              <w:rPr>
                <w:rFonts w:ascii="Times New Roman" w:hAnsi="Times New Roman" w:eastAsia="Times New Roman" w:cs="Times New Roman"/>
                <w:sz w:val="20"/>
                <w:szCs w:val="20"/>
              </w:rPr>
            </w:pPr>
            <w:r>
              <w:rPr>
                <w:rFonts w:ascii="Times New Roman" w:hAnsi="Times New Roman" w:eastAsia="Times New Roman" w:cs="Times New Roman"/>
                <w:sz w:val="20"/>
                <w:szCs w:val="20"/>
              </w:rPr>
              <w:t>8.5</w:t>
            </w:r>
          </w:p>
        </w:tc>
        <w:tc>
          <w:tcPr>
            <w:tcW w:w="1357" w:type="dxa"/>
            <w:vAlign w:val="top"/>
          </w:tcPr>
          <w:p>
            <w:pPr>
              <w:spacing w:line="262" w:lineRule="auto"/>
              <w:rPr>
                <w:rFonts w:ascii="Arial"/>
                <w:sz w:val="21"/>
              </w:rPr>
            </w:pPr>
            <w:r/>
          </w:p>
          <w:p>
            <w:pPr>
              <w:ind w:left="557"/>
              <w:spacing w:before="57" w:line="195" w:lineRule="auto"/>
              <w:rPr>
                <w:rFonts w:ascii="Times New Roman" w:hAnsi="Times New Roman" w:eastAsia="Times New Roman" w:cs="Times New Roman"/>
                <w:sz w:val="20"/>
                <w:szCs w:val="20"/>
              </w:rPr>
            </w:pPr>
            <w:r>
              <w:rPr>
                <w:rFonts w:ascii="Times New Roman" w:hAnsi="Times New Roman" w:eastAsia="Times New Roman" w:cs="Times New Roman"/>
                <w:sz w:val="20"/>
                <w:szCs w:val="20"/>
              </w:rPr>
              <w:t>8.5</w:t>
            </w:r>
          </w:p>
        </w:tc>
        <w:tc>
          <w:tcPr>
            <w:tcW w:w="1358" w:type="dxa"/>
            <w:vAlign w:val="top"/>
          </w:tcPr>
          <w:p>
            <w:pPr>
              <w:spacing w:line="262" w:lineRule="auto"/>
              <w:rPr>
                <w:rFonts w:ascii="Arial"/>
                <w:sz w:val="21"/>
              </w:rPr>
            </w:pPr>
            <w:r/>
          </w:p>
          <w:p>
            <w:pPr>
              <w:ind w:left="561"/>
              <w:spacing w:before="57" w:line="195" w:lineRule="auto"/>
              <w:rPr>
                <w:rFonts w:ascii="Times New Roman" w:hAnsi="Times New Roman" w:eastAsia="Times New Roman" w:cs="Times New Roman"/>
                <w:sz w:val="20"/>
                <w:szCs w:val="20"/>
              </w:rPr>
            </w:pPr>
            <w:r>
              <w:rPr>
                <w:rFonts w:ascii="Times New Roman" w:hAnsi="Times New Roman" w:eastAsia="Times New Roman" w:cs="Times New Roman"/>
                <w:sz w:val="20"/>
                <w:szCs w:val="20"/>
              </w:rPr>
              <w:t>8.5</w:t>
            </w:r>
          </w:p>
        </w:tc>
        <w:tc>
          <w:tcPr>
            <w:tcW w:w="1358" w:type="dxa"/>
            <w:vAlign w:val="top"/>
          </w:tcPr>
          <w:p>
            <w:pPr>
              <w:spacing w:line="262" w:lineRule="auto"/>
              <w:rPr>
                <w:rFonts w:ascii="Arial"/>
                <w:sz w:val="21"/>
              </w:rPr>
            </w:pPr>
            <w:r/>
          </w:p>
          <w:p>
            <w:pPr>
              <w:ind w:left="563"/>
              <w:spacing w:before="57" w:line="195" w:lineRule="auto"/>
              <w:rPr>
                <w:rFonts w:ascii="Times New Roman" w:hAnsi="Times New Roman" w:eastAsia="Times New Roman" w:cs="Times New Roman"/>
                <w:sz w:val="20"/>
                <w:szCs w:val="20"/>
              </w:rPr>
            </w:pPr>
            <w:r>
              <w:rPr>
                <w:rFonts w:ascii="Times New Roman" w:hAnsi="Times New Roman" w:eastAsia="Times New Roman" w:cs="Times New Roman"/>
                <w:sz w:val="20"/>
                <w:szCs w:val="20"/>
              </w:rPr>
              <w:t>8.5</w:t>
            </w:r>
          </w:p>
        </w:tc>
        <w:tc>
          <w:tcPr>
            <w:tcW w:w="961" w:type="dxa"/>
            <w:vAlign w:val="top"/>
          </w:tcPr>
          <w:p>
            <w:pPr>
              <w:spacing w:line="258" w:lineRule="auto"/>
              <w:rPr>
                <w:rFonts w:ascii="Arial"/>
                <w:sz w:val="21"/>
              </w:rPr>
            </w:pPr>
            <w:r/>
          </w:p>
          <w:p>
            <w:pPr>
              <w:ind w:left="458"/>
              <w:spacing w:before="57" w:line="199" w:lineRule="auto"/>
              <w:rPr>
                <w:rFonts w:ascii="Times New Roman" w:hAnsi="Times New Roman" w:eastAsia="Times New Roman" w:cs="Times New Roman"/>
                <w:sz w:val="20"/>
                <w:szCs w:val="20"/>
              </w:rPr>
            </w:pPr>
            <w:r>
              <w:rPr>
                <w:rFonts w:ascii="Times New Roman" w:hAnsi="Times New Roman" w:eastAsia="Times New Roman" w:cs="Times New Roman"/>
                <w:sz w:val="20"/>
                <w:szCs w:val="20"/>
                <w:spacing w:val="2"/>
              </w:rPr>
              <w:t>/</w:t>
            </w:r>
          </w:p>
        </w:tc>
        <w:tc>
          <w:tcPr>
            <w:tcW w:w="976" w:type="dxa"/>
            <w:vAlign w:val="top"/>
            <w:tcBorders>
              <w:right w:val="single" w:color="000000" w:sz="10" w:space="0"/>
            </w:tcBorders>
          </w:tcPr>
          <w:p>
            <w:pPr>
              <w:spacing w:line="258" w:lineRule="auto"/>
              <w:rPr>
                <w:rFonts w:ascii="Arial"/>
                <w:sz w:val="21"/>
              </w:rPr>
            </w:pPr>
            <w:r/>
          </w:p>
          <w:p>
            <w:pPr>
              <w:ind w:left="462"/>
              <w:spacing w:before="57" w:line="199" w:lineRule="auto"/>
              <w:rPr>
                <w:rFonts w:ascii="Times New Roman" w:hAnsi="Times New Roman" w:eastAsia="Times New Roman" w:cs="Times New Roman"/>
                <w:sz w:val="20"/>
                <w:szCs w:val="20"/>
              </w:rPr>
            </w:pPr>
            <w:r>
              <w:rPr>
                <w:rFonts w:ascii="Times New Roman" w:hAnsi="Times New Roman" w:eastAsia="Times New Roman" w:cs="Times New Roman"/>
                <w:sz w:val="20"/>
                <w:szCs w:val="20"/>
                <w:spacing w:val="2"/>
              </w:rPr>
              <w:t>/</w:t>
            </w:r>
          </w:p>
        </w:tc>
      </w:tr>
      <w:tr>
        <w:trPr>
          <w:trHeight w:val="763" w:hRule="atLeast"/>
        </w:trPr>
        <w:tc>
          <w:tcPr>
            <w:tcW w:w="1427" w:type="dxa"/>
            <w:vAlign w:val="top"/>
            <w:tcBorders>
              <w:left w:val="single" w:color="000000" w:sz="10" w:space="0"/>
              <w:bottom w:val="single" w:color="000000" w:sz="10" w:space="0"/>
            </w:tcBorders>
          </w:tcPr>
          <w:p>
            <w:pPr>
              <w:ind w:left="497"/>
              <w:spacing w:before="286" w:line="229" w:lineRule="auto"/>
              <w:rPr>
                <w:rFonts w:ascii="SimSun" w:hAnsi="SimSun" w:eastAsia="SimSun" w:cs="SimSun"/>
                <w:sz w:val="20"/>
                <w:szCs w:val="20"/>
              </w:rPr>
            </w:pPr>
            <w:r>
              <w:rPr>
                <w:rFonts w:ascii="SimSun" w:hAnsi="SimSun" w:eastAsia="SimSun" w:cs="SimSun"/>
                <w:sz w:val="20"/>
                <w:szCs w:val="20"/>
                <w:spacing w:val="3"/>
              </w:rPr>
              <w:t>备注</w:t>
            </w:r>
          </w:p>
        </w:tc>
        <w:tc>
          <w:tcPr>
            <w:tcW w:w="9177" w:type="dxa"/>
            <w:vAlign w:val="top"/>
            <w:gridSpan w:val="8"/>
            <w:tcBorders>
              <w:bottom w:val="single" w:color="000000" w:sz="10" w:space="0"/>
              <w:right w:val="single" w:color="000000" w:sz="10" w:space="0"/>
            </w:tcBorders>
          </w:tcPr>
          <w:p>
            <w:pPr>
              <w:ind w:left="95"/>
              <w:spacing w:before="286" w:line="228" w:lineRule="auto"/>
              <w:rPr>
                <w:rFonts w:ascii="SimSun" w:hAnsi="SimSun" w:eastAsia="SimSun" w:cs="SimSun"/>
                <w:sz w:val="20"/>
                <w:szCs w:val="20"/>
              </w:rPr>
            </w:pPr>
            <w:r>
              <w:rPr>
                <w:rFonts w:ascii="SimSun" w:hAnsi="SimSun" w:eastAsia="SimSun" w:cs="SimSun"/>
                <w:sz w:val="20"/>
                <w:szCs w:val="20"/>
                <w:spacing w:val="7"/>
              </w:rPr>
              <w:t>“</w:t>
            </w:r>
            <w:r>
              <w:rPr>
                <w:rFonts w:ascii="Times New Roman" w:hAnsi="Times New Roman" w:eastAsia="Times New Roman" w:cs="Times New Roman"/>
                <w:sz w:val="20"/>
                <w:szCs w:val="20"/>
              </w:rPr>
              <w:t>ND</w:t>
            </w:r>
            <w:r>
              <w:rPr>
                <w:rFonts w:ascii="Times New Roman" w:hAnsi="Times New Roman" w:eastAsia="Times New Roman" w:cs="Times New Roman"/>
                <w:sz w:val="20"/>
                <w:szCs w:val="20"/>
                <w:spacing w:val="-22"/>
              </w:rPr>
              <w:t xml:space="preserve"> </w:t>
            </w:r>
            <w:r>
              <w:rPr>
                <w:rFonts w:ascii="SimSun" w:hAnsi="SimSun" w:eastAsia="SimSun" w:cs="SimSun"/>
                <w:sz w:val="20"/>
                <w:szCs w:val="20"/>
                <w:spacing w:val="7"/>
              </w:rPr>
              <w:t>”表示未检出。</w:t>
            </w:r>
          </w:p>
        </w:tc>
      </w:tr>
    </w:tbl>
    <w:p>
      <w:pPr>
        <w:pStyle w:val="BodyText"/>
        <w:spacing w:line="247" w:lineRule="auto"/>
        <w:rPr/>
      </w:pPr>
      <w:r/>
    </w:p>
    <w:p>
      <w:pPr>
        <w:pStyle w:val="BodyText"/>
        <w:spacing w:line="247" w:lineRule="auto"/>
        <w:rPr/>
      </w:pPr>
      <w:r/>
    </w:p>
    <w:p>
      <w:pPr>
        <w:pStyle w:val="BodyText"/>
        <w:spacing w:line="247" w:lineRule="auto"/>
        <w:rPr/>
      </w:pPr>
      <w:r/>
    </w:p>
    <w:p>
      <w:pPr>
        <w:pStyle w:val="BodyText"/>
        <w:spacing w:line="247" w:lineRule="auto"/>
        <w:rPr/>
      </w:pPr>
      <w:r/>
    </w:p>
    <w:p>
      <w:pPr>
        <w:pStyle w:val="BodyText"/>
        <w:spacing w:line="247" w:lineRule="auto"/>
        <w:rPr/>
      </w:pPr>
      <w:r/>
    </w:p>
    <w:p>
      <w:pPr>
        <w:pStyle w:val="BodyText"/>
        <w:spacing w:line="247" w:lineRule="auto"/>
        <w:rPr/>
      </w:pPr>
      <w:r/>
    </w:p>
    <w:p>
      <w:pPr>
        <w:pStyle w:val="BodyText"/>
        <w:spacing w:line="247" w:lineRule="auto"/>
        <w:rPr/>
      </w:pPr>
      <w:r/>
    </w:p>
    <w:p>
      <w:pPr>
        <w:pStyle w:val="BodyText"/>
        <w:spacing w:line="247" w:lineRule="auto"/>
        <w:rPr/>
      </w:pPr>
      <w:r/>
    </w:p>
    <w:p>
      <w:pPr>
        <w:pStyle w:val="BodyText"/>
        <w:spacing w:line="248" w:lineRule="auto"/>
        <w:rPr/>
      </w:pPr>
      <w:r/>
    </w:p>
    <w:p>
      <w:pPr>
        <w:pStyle w:val="BodyText"/>
        <w:spacing w:line="248" w:lineRule="auto"/>
        <w:rPr/>
      </w:pPr>
      <w:r/>
    </w:p>
    <w:p>
      <w:pPr>
        <w:pStyle w:val="BodyText"/>
        <w:spacing w:line="248" w:lineRule="auto"/>
        <w:rPr/>
      </w:pPr>
      <w:r/>
    </w:p>
    <w:p>
      <w:pPr>
        <w:pStyle w:val="BodyText"/>
        <w:spacing w:line="248" w:lineRule="auto"/>
        <w:rPr/>
      </w:pPr>
      <w:r/>
    </w:p>
    <w:p>
      <w:pPr>
        <w:pStyle w:val="BodyText"/>
        <w:spacing w:line="248" w:lineRule="auto"/>
        <w:rPr/>
      </w:pPr>
      <w:r/>
    </w:p>
    <w:p>
      <w:pPr>
        <w:pStyle w:val="BodyText"/>
        <w:spacing w:line="248" w:lineRule="auto"/>
        <w:rPr/>
      </w:pPr>
      <w:r/>
    </w:p>
    <w:p>
      <w:pPr>
        <w:pStyle w:val="BodyText"/>
        <w:spacing w:line="248" w:lineRule="auto"/>
        <w:rPr/>
      </w:pPr>
      <w:r/>
    </w:p>
    <w:p>
      <w:pPr>
        <w:pStyle w:val="BodyText"/>
        <w:spacing w:line="248" w:lineRule="auto"/>
        <w:rPr/>
      </w:pPr>
      <w:r/>
    </w:p>
    <w:p>
      <w:pPr>
        <w:pStyle w:val="BodyText"/>
        <w:spacing w:line="248" w:lineRule="auto"/>
        <w:rPr/>
      </w:pPr>
      <w:r/>
    </w:p>
    <w:p>
      <w:pPr>
        <w:pStyle w:val="BodyText"/>
        <w:spacing w:line="248" w:lineRule="auto"/>
        <w:rPr/>
      </w:pPr>
      <w:r/>
    </w:p>
    <w:p>
      <w:pPr>
        <w:pStyle w:val="BodyText"/>
        <w:spacing w:line="248" w:lineRule="auto"/>
        <w:rPr/>
      </w:pPr>
      <w:r/>
    </w:p>
    <w:p>
      <w:pPr>
        <w:pStyle w:val="BodyText"/>
        <w:spacing w:line="248" w:lineRule="auto"/>
        <w:rPr/>
      </w:pPr>
      <w:r/>
    </w:p>
    <w:p>
      <w:pPr>
        <w:pStyle w:val="BodyText"/>
        <w:spacing w:line="248" w:lineRule="auto"/>
        <w:rPr/>
      </w:pPr>
      <w:r/>
    </w:p>
    <w:p>
      <w:pPr>
        <w:pStyle w:val="BodyText"/>
        <w:spacing w:line="248" w:lineRule="auto"/>
        <w:rPr/>
      </w:pPr>
      <w:r/>
    </w:p>
    <w:p>
      <w:pPr>
        <w:ind w:left="502"/>
        <w:spacing w:before="58" w:line="219" w:lineRule="auto"/>
        <w:rPr>
          <w:rFonts w:ascii="SimSun" w:hAnsi="SimSun" w:eastAsia="SimSun" w:cs="SimSun"/>
          <w:sz w:val="18"/>
          <w:szCs w:val="18"/>
        </w:rPr>
      </w:pPr>
      <w:r>
        <w:pict>
          <v:shape id="_x0000_s426" style="position:absolute;margin-left:434.03pt;margin-top:1.92503pt;mso-position-vertical-relative:text;mso-position-horizontal-relative:text;width:73.65pt;height:12.7pt;z-index:257021952;" filled="false" stroked="false" type="#_x0000_t202">
            <v:fill on="false"/>
            <v:stroke on="false"/>
            <v:path/>
            <v:imagedata o:title=""/>
            <o:lock v:ext="edit" aspectratio="false"/>
            <v:textbox inset="0mm,0mm,0mm,0mm">
              <w:txbxContent>
                <w:p>
                  <w:pPr>
                    <w:ind w:left="20"/>
                    <w:spacing w:before="20" w:line="219" w:lineRule="auto"/>
                    <w:rPr>
                      <w:rFonts w:ascii="SimSun" w:hAnsi="SimSun" w:eastAsia="SimSun" w:cs="SimSun"/>
                      <w:sz w:val="18"/>
                      <w:szCs w:val="18"/>
                    </w:rPr>
                  </w:pPr>
                  <w:r>
                    <w:rPr>
                      <w:rFonts w:ascii="SimSun" w:hAnsi="SimSun" w:eastAsia="SimSun" w:cs="SimSun"/>
                      <w:sz w:val="18"/>
                      <w:szCs w:val="18"/>
                      <w:spacing w:val="-8"/>
                    </w:rPr>
                    <w:t>第</w:t>
                  </w:r>
                  <w:r>
                    <w:rPr>
                      <w:rFonts w:ascii="SimSun" w:hAnsi="SimSun" w:eastAsia="SimSun" w:cs="SimSun"/>
                      <w:sz w:val="18"/>
                      <w:szCs w:val="18"/>
                      <w:spacing w:val="11"/>
                    </w:rPr>
                    <w:t xml:space="preserve"> </w:t>
                  </w:r>
                  <w:r>
                    <w:rPr>
                      <w:rFonts w:ascii="Times New Roman" w:hAnsi="Times New Roman" w:eastAsia="Times New Roman" w:cs="Times New Roman"/>
                      <w:sz w:val="18"/>
                      <w:szCs w:val="18"/>
                      <w:spacing w:val="-8"/>
                    </w:rPr>
                    <w:t>5</w:t>
                  </w:r>
                  <w:r>
                    <w:rPr>
                      <w:rFonts w:ascii="Times New Roman" w:hAnsi="Times New Roman" w:eastAsia="Times New Roman" w:cs="Times New Roman"/>
                      <w:sz w:val="18"/>
                      <w:szCs w:val="18"/>
                      <w:spacing w:val="6"/>
                    </w:rPr>
                    <w:t xml:space="preserve">  </w:t>
                  </w:r>
                  <w:r>
                    <w:rPr>
                      <w:rFonts w:ascii="SimSun" w:hAnsi="SimSun" w:eastAsia="SimSun" w:cs="SimSun"/>
                      <w:sz w:val="18"/>
                      <w:szCs w:val="18"/>
                      <w:spacing w:val="-8"/>
                    </w:rPr>
                    <w:t>页</w:t>
                  </w:r>
                  <w:r>
                    <w:rPr>
                      <w:rFonts w:ascii="SimSun" w:hAnsi="SimSun" w:eastAsia="SimSun" w:cs="SimSun"/>
                      <w:sz w:val="18"/>
                      <w:szCs w:val="18"/>
                      <w:spacing w:val="5"/>
                    </w:rPr>
                    <w:t xml:space="preserve"> </w:t>
                  </w:r>
                  <w:r>
                    <w:rPr>
                      <w:rFonts w:ascii="SimSun" w:hAnsi="SimSun" w:eastAsia="SimSun" w:cs="SimSun"/>
                      <w:sz w:val="18"/>
                      <w:szCs w:val="18"/>
                      <w:spacing w:val="-8"/>
                    </w:rPr>
                    <w:t>共</w:t>
                  </w:r>
                  <w:r>
                    <w:rPr>
                      <w:rFonts w:ascii="SimSun" w:hAnsi="SimSun" w:eastAsia="SimSun" w:cs="SimSun"/>
                      <w:sz w:val="18"/>
                      <w:szCs w:val="18"/>
                      <w:spacing w:val="22"/>
                    </w:rPr>
                    <w:t xml:space="preserve"> </w:t>
                  </w:r>
                  <w:r>
                    <w:rPr>
                      <w:rFonts w:ascii="Times New Roman" w:hAnsi="Times New Roman" w:eastAsia="Times New Roman" w:cs="Times New Roman"/>
                      <w:sz w:val="18"/>
                      <w:szCs w:val="18"/>
                      <w:spacing w:val="-8"/>
                    </w:rPr>
                    <w:t>13</w:t>
                  </w:r>
                  <w:r>
                    <w:rPr>
                      <w:rFonts w:ascii="Times New Roman" w:hAnsi="Times New Roman" w:eastAsia="Times New Roman" w:cs="Times New Roman"/>
                      <w:sz w:val="18"/>
                      <w:szCs w:val="18"/>
                      <w:spacing w:val="4"/>
                    </w:rPr>
                    <w:t xml:space="preserve">  </w:t>
                  </w:r>
                  <w:r>
                    <w:rPr>
                      <w:rFonts w:ascii="SimSun" w:hAnsi="SimSun" w:eastAsia="SimSun" w:cs="SimSun"/>
                      <w:sz w:val="18"/>
                      <w:szCs w:val="18"/>
                      <w:spacing w:val="-8"/>
                    </w:rPr>
                    <w:t>页</w:t>
                  </w:r>
                </w:p>
              </w:txbxContent>
            </v:textbox>
          </v:shape>
        </w:pict>
      </w:r>
      <w:r>
        <w:rPr>
          <w:rFonts w:ascii="SimSun" w:hAnsi="SimSun" w:eastAsia="SimSun" w:cs="SimSun"/>
          <w:sz w:val="18"/>
          <w:szCs w:val="18"/>
          <w:spacing w:val="-1"/>
        </w:rPr>
        <w:t>江苏康达检测技术股份有限公司</w:t>
      </w:r>
    </w:p>
    <w:p>
      <w:pPr>
        <w:spacing w:line="219" w:lineRule="auto"/>
        <w:sectPr>
          <w:pgSz w:w="11906" w:h="16839"/>
          <w:pgMar w:top="950" w:right="0" w:bottom="400" w:left="637" w:header="518" w:footer="0" w:gutter="0"/>
        </w:sectPr>
        <w:rPr>
          <w:rFonts w:ascii="SimSun" w:hAnsi="SimSun" w:eastAsia="SimSun" w:cs="SimSun"/>
          <w:sz w:val="18"/>
          <w:szCs w:val="18"/>
        </w:rPr>
      </w:pPr>
    </w:p>
    <w:p>
      <w:pPr>
        <w:ind w:left="3033"/>
        <w:spacing w:before="101" w:line="219" w:lineRule="auto"/>
        <w:rPr>
          <w:rFonts w:ascii="SimSun" w:hAnsi="SimSun" w:eastAsia="SimSun" w:cs="SimSun"/>
          <w:sz w:val="30"/>
          <w:szCs w:val="30"/>
        </w:rPr>
      </w:pPr>
      <w:r>
        <w:rPr>
          <w:rFonts w:ascii="SimSun" w:hAnsi="SimSun" w:eastAsia="SimSun" w:cs="SimSun"/>
          <w:sz w:val="30"/>
          <w:szCs w:val="30"/>
          <w:b/>
          <w:bCs/>
          <w:spacing w:val="24"/>
        </w:rPr>
        <w:t>表</w:t>
      </w:r>
      <w:r>
        <w:rPr>
          <w:rFonts w:ascii="SimSun" w:hAnsi="SimSun" w:eastAsia="SimSun" w:cs="SimSun"/>
          <w:sz w:val="30"/>
          <w:szCs w:val="30"/>
          <w:spacing w:val="-6"/>
        </w:rPr>
        <w:t xml:space="preserve"> </w:t>
      </w:r>
      <w:r>
        <w:rPr>
          <w:rFonts w:ascii="Times New Roman" w:hAnsi="Times New Roman" w:eastAsia="Times New Roman" w:cs="Times New Roman"/>
          <w:sz w:val="30"/>
          <w:szCs w:val="30"/>
          <w:b/>
          <w:bCs/>
          <w:spacing w:val="24"/>
        </w:rPr>
        <w:t>2-1</w:t>
      </w:r>
      <w:r>
        <w:rPr>
          <w:rFonts w:ascii="Times New Roman" w:hAnsi="Times New Roman" w:eastAsia="Times New Roman" w:cs="Times New Roman"/>
          <w:sz w:val="30"/>
          <w:szCs w:val="30"/>
          <w:b/>
          <w:bCs/>
          <w:spacing w:val="1"/>
        </w:rPr>
        <w:t xml:space="preserve">   </w:t>
      </w:r>
      <w:r>
        <w:rPr>
          <w:rFonts w:ascii="SimSun" w:hAnsi="SimSun" w:eastAsia="SimSun" w:cs="SimSun"/>
          <w:sz w:val="30"/>
          <w:szCs w:val="30"/>
          <w:b/>
          <w:bCs/>
          <w:spacing w:val="24"/>
        </w:rPr>
        <w:t>无组织废气检测结果表</w:t>
      </w:r>
    </w:p>
    <w:p>
      <w:pPr>
        <w:spacing w:line="105" w:lineRule="exact"/>
        <w:rPr/>
      </w:pPr>
      <w:r/>
    </w:p>
    <w:tbl>
      <w:tblPr>
        <w:tblStyle w:val="TableNormal"/>
        <w:tblW w:w="10504" w:type="dxa"/>
        <w:tblInd w:w="12" w:type="dxa"/>
        <w:tblLayout w:type="fixed"/>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Pr>
      <w:tblGrid>
        <w:gridCol w:w="778"/>
        <w:gridCol w:w="1085"/>
        <w:gridCol w:w="988"/>
        <w:gridCol w:w="1996"/>
        <w:gridCol w:w="1257"/>
        <w:gridCol w:w="1287"/>
        <w:gridCol w:w="1197"/>
        <w:gridCol w:w="952"/>
        <w:gridCol w:w="964"/>
      </w:tblGrid>
      <w:tr>
        <w:trPr>
          <w:trHeight w:val="743" w:hRule="atLeast"/>
        </w:trPr>
        <w:tc>
          <w:tcPr>
            <w:tcW w:w="778" w:type="dxa"/>
            <w:vAlign w:val="top"/>
            <w:vMerge w:val="restart"/>
            <w:tcBorders>
              <w:left w:val="single" w:color="000000" w:sz="10" w:space="0"/>
              <w:top w:val="single" w:color="000000" w:sz="10" w:space="0"/>
              <w:bottom w:val="nil"/>
            </w:tcBorders>
          </w:tcPr>
          <w:p>
            <w:pPr>
              <w:spacing w:line="418" w:lineRule="auto"/>
              <w:rPr>
                <w:rFonts w:ascii="Arial"/>
                <w:sz w:val="21"/>
              </w:rPr>
            </w:pPr>
            <w:r/>
          </w:p>
          <w:p>
            <w:pPr>
              <w:ind w:left="206" w:right="181" w:hanging="36"/>
              <w:spacing w:before="65" w:line="290" w:lineRule="auto"/>
              <w:rPr>
                <w:rFonts w:ascii="SimSun" w:hAnsi="SimSun" w:eastAsia="SimSun" w:cs="SimSun"/>
                <w:sz w:val="20"/>
                <w:szCs w:val="20"/>
              </w:rPr>
            </w:pPr>
            <w:r>
              <w:rPr>
                <w:rFonts w:ascii="SimSun" w:hAnsi="SimSun" w:eastAsia="SimSun" w:cs="SimSun"/>
                <w:sz w:val="20"/>
                <w:szCs w:val="20"/>
                <w:spacing w:val="5"/>
              </w:rPr>
              <w:t>采样</w:t>
            </w:r>
            <w:r>
              <w:rPr>
                <w:rFonts w:ascii="SimSun" w:hAnsi="SimSun" w:eastAsia="SimSun" w:cs="SimSun"/>
                <w:sz w:val="20"/>
                <w:szCs w:val="20"/>
                <w:spacing w:val="-14"/>
              </w:rPr>
              <w:t>日期</w:t>
            </w:r>
          </w:p>
        </w:tc>
        <w:tc>
          <w:tcPr>
            <w:tcW w:w="1085" w:type="dxa"/>
            <w:vAlign w:val="top"/>
            <w:vMerge w:val="restart"/>
            <w:tcBorders>
              <w:top w:val="single" w:color="000000" w:sz="10" w:space="0"/>
              <w:bottom w:val="nil"/>
            </w:tcBorders>
          </w:tcPr>
          <w:p>
            <w:pPr>
              <w:spacing w:line="286" w:lineRule="auto"/>
              <w:rPr>
                <w:rFonts w:ascii="Arial"/>
                <w:sz w:val="21"/>
              </w:rPr>
            </w:pPr>
            <w:r/>
          </w:p>
          <w:p>
            <w:pPr>
              <w:spacing w:line="287" w:lineRule="auto"/>
              <w:rPr>
                <w:rFonts w:ascii="Arial"/>
                <w:sz w:val="21"/>
              </w:rPr>
            </w:pPr>
            <w:r/>
          </w:p>
          <w:p>
            <w:pPr>
              <w:ind w:left="118"/>
              <w:spacing w:before="65" w:line="228" w:lineRule="auto"/>
              <w:rPr>
                <w:rFonts w:ascii="SimSun" w:hAnsi="SimSun" w:eastAsia="SimSun" w:cs="SimSun"/>
                <w:sz w:val="20"/>
                <w:szCs w:val="20"/>
              </w:rPr>
            </w:pPr>
            <w:r>
              <w:rPr>
                <w:rFonts w:ascii="SimSun" w:hAnsi="SimSun" w:eastAsia="SimSun" w:cs="SimSun"/>
                <w:sz w:val="20"/>
                <w:szCs w:val="20"/>
                <w:spacing w:val="7"/>
              </w:rPr>
              <w:t>检测项目</w:t>
            </w:r>
          </w:p>
        </w:tc>
        <w:tc>
          <w:tcPr>
            <w:tcW w:w="988" w:type="dxa"/>
            <w:vAlign w:val="top"/>
            <w:vMerge w:val="restart"/>
            <w:tcBorders>
              <w:top w:val="single" w:color="000000" w:sz="10" w:space="0"/>
              <w:bottom w:val="nil"/>
            </w:tcBorders>
          </w:tcPr>
          <w:p>
            <w:pPr>
              <w:spacing w:line="287" w:lineRule="auto"/>
              <w:rPr>
                <w:rFonts w:ascii="Arial"/>
                <w:sz w:val="21"/>
              </w:rPr>
            </w:pPr>
            <w:r/>
          </w:p>
          <w:p>
            <w:pPr>
              <w:spacing w:line="287" w:lineRule="auto"/>
              <w:rPr>
                <w:rFonts w:ascii="Arial"/>
                <w:sz w:val="21"/>
              </w:rPr>
            </w:pPr>
            <w:r/>
          </w:p>
          <w:p>
            <w:pPr>
              <w:ind w:left="285"/>
              <w:spacing w:before="65" w:line="228" w:lineRule="auto"/>
              <w:rPr>
                <w:rFonts w:ascii="SimSun" w:hAnsi="SimSun" w:eastAsia="SimSun" w:cs="SimSun"/>
                <w:sz w:val="20"/>
                <w:szCs w:val="20"/>
              </w:rPr>
            </w:pPr>
            <w:r>
              <w:rPr>
                <w:rFonts w:ascii="SimSun" w:hAnsi="SimSun" w:eastAsia="SimSun" w:cs="SimSun"/>
                <w:sz w:val="20"/>
                <w:szCs w:val="20"/>
                <w:spacing w:val="3"/>
              </w:rPr>
              <w:t>单位</w:t>
            </w:r>
          </w:p>
        </w:tc>
        <w:tc>
          <w:tcPr>
            <w:tcW w:w="1996" w:type="dxa"/>
            <w:vAlign w:val="top"/>
            <w:vMerge w:val="restart"/>
            <w:tcBorders>
              <w:top w:val="single" w:color="000000" w:sz="10" w:space="0"/>
              <w:bottom w:val="nil"/>
            </w:tcBorders>
          </w:tcPr>
          <w:p>
            <w:pPr>
              <w:spacing w:line="287" w:lineRule="auto"/>
              <w:rPr>
                <w:rFonts w:ascii="Arial"/>
                <w:sz w:val="21"/>
              </w:rPr>
            </w:pPr>
            <w:r/>
          </w:p>
          <w:p>
            <w:pPr>
              <w:spacing w:line="287" w:lineRule="auto"/>
              <w:rPr>
                <w:rFonts w:ascii="Arial"/>
                <w:sz w:val="21"/>
              </w:rPr>
            </w:pPr>
            <w:r/>
          </w:p>
          <w:p>
            <w:pPr>
              <w:ind w:left="590"/>
              <w:spacing w:before="65" w:line="229" w:lineRule="auto"/>
              <w:rPr>
                <w:rFonts w:ascii="SimSun" w:hAnsi="SimSun" w:eastAsia="SimSun" w:cs="SimSun"/>
                <w:sz w:val="20"/>
                <w:szCs w:val="20"/>
              </w:rPr>
            </w:pPr>
            <w:r>
              <w:rPr>
                <w:rFonts w:ascii="SimSun" w:hAnsi="SimSun" w:eastAsia="SimSun" w:cs="SimSun"/>
                <w:sz w:val="20"/>
                <w:szCs w:val="20"/>
                <w:spacing w:val="4"/>
              </w:rPr>
              <w:t>点位名称</w:t>
            </w:r>
          </w:p>
        </w:tc>
        <w:tc>
          <w:tcPr>
            <w:tcW w:w="4693" w:type="dxa"/>
            <w:vAlign w:val="top"/>
            <w:gridSpan w:val="4"/>
            <w:tcBorders>
              <w:top w:val="single" w:color="000000" w:sz="10" w:space="0"/>
            </w:tcBorders>
          </w:tcPr>
          <w:p>
            <w:pPr>
              <w:ind w:left="1936"/>
              <w:spacing w:before="267" w:line="228" w:lineRule="auto"/>
              <w:rPr>
                <w:rFonts w:ascii="SimSun" w:hAnsi="SimSun" w:eastAsia="SimSun" w:cs="SimSun"/>
                <w:sz w:val="20"/>
                <w:szCs w:val="20"/>
              </w:rPr>
            </w:pPr>
            <w:r>
              <w:rPr>
                <w:rFonts w:ascii="SimSun" w:hAnsi="SimSun" w:eastAsia="SimSun" w:cs="SimSun"/>
                <w:sz w:val="20"/>
                <w:szCs w:val="20"/>
                <w:spacing w:val="7"/>
              </w:rPr>
              <w:t>检测结果</w:t>
            </w:r>
          </w:p>
        </w:tc>
        <w:tc>
          <w:tcPr>
            <w:tcW w:w="964" w:type="dxa"/>
            <w:vAlign w:val="top"/>
            <w:vMerge w:val="restart"/>
            <w:tcBorders>
              <w:right w:val="single" w:color="000000" w:sz="10" w:space="0"/>
              <w:top w:val="single" w:color="000000" w:sz="10" w:space="0"/>
              <w:bottom w:val="nil"/>
            </w:tcBorders>
          </w:tcPr>
          <w:p>
            <w:pPr>
              <w:spacing w:line="419" w:lineRule="auto"/>
              <w:rPr>
                <w:rFonts w:ascii="Arial"/>
                <w:sz w:val="21"/>
              </w:rPr>
            </w:pPr>
            <w:r/>
          </w:p>
          <w:p>
            <w:pPr>
              <w:ind w:left="387" w:right="151" w:hanging="210"/>
              <w:spacing w:before="65" w:line="289" w:lineRule="auto"/>
              <w:rPr>
                <w:rFonts w:ascii="SimSun" w:hAnsi="SimSun" w:eastAsia="SimSun" w:cs="SimSun"/>
                <w:sz w:val="20"/>
                <w:szCs w:val="20"/>
              </w:rPr>
            </w:pPr>
            <w:r>
              <w:rPr>
                <w:rFonts w:ascii="SimSun" w:hAnsi="SimSun" w:eastAsia="SimSun" w:cs="SimSun"/>
                <w:sz w:val="20"/>
                <w:szCs w:val="20"/>
                <w:spacing w:val="6"/>
              </w:rPr>
              <w:t>标准限</w:t>
            </w:r>
            <w:r>
              <w:rPr>
                <w:rFonts w:ascii="SimSun" w:hAnsi="SimSun" w:eastAsia="SimSun" w:cs="SimSun"/>
                <w:sz w:val="20"/>
                <w:szCs w:val="20"/>
              </w:rPr>
              <w:t>值</w:t>
            </w:r>
          </w:p>
        </w:tc>
      </w:tr>
      <w:tr>
        <w:trPr>
          <w:trHeight w:val="738" w:hRule="atLeast"/>
        </w:trPr>
        <w:tc>
          <w:tcPr>
            <w:tcW w:w="778" w:type="dxa"/>
            <w:vAlign w:val="top"/>
            <w:vMerge w:val="continue"/>
            <w:tcBorders>
              <w:left w:val="single" w:color="000000" w:sz="10" w:space="0"/>
              <w:top w:val="nil"/>
            </w:tcBorders>
          </w:tcPr>
          <w:p>
            <w:pPr>
              <w:rPr>
                <w:rFonts w:ascii="Arial"/>
                <w:sz w:val="21"/>
              </w:rPr>
            </w:pPr>
            <w:r/>
          </w:p>
        </w:tc>
        <w:tc>
          <w:tcPr>
            <w:tcW w:w="1085" w:type="dxa"/>
            <w:vAlign w:val="top"/>
            <w:vMerge w:val="continue"/>
            <w:tcBorders>
              <w:top w:val="nil"/>
            </w:tcBorders>
          </w:tcPr>
          <w:p>
            <w:pPr>
              <w:rPr>
                <w:rFonts w:ascii="Arial"/>
                <w:sz w:val="21"/>
              </w:rPr>
            </w:pPr>
            <w:r/>
          </w:p>
        </w:tc>
        <w:tc>
          <w:tcPr>
            <w:tcW w:w="988" w:type="dxa"/>
            <w:vAlign w:val="top"/>
            <w:vMerge w:val="continue"/>
            <w:tcBorders>
              <w:top w:val="nil"/>
            </w:tcBorders>
          </w:tcPr>
          <w:p>
            <w:pPr>
              <w:rPr>
                <w:rFonts w:ascii="Arial"/>
                <w:sz w:val="21"/>
              </w:rPr>
            </w:pPr>
            <w:r/>
          </w:p>
        </w:tc>
        <w:tc>
          <w:tcPr>
            <w:tcW w:w="1996" w:type="dxa"/>
            <w:vAlign w:val="top"/>
            <w:vMerge w:val="continue"/>
            <w:tcBorders>
              <w:top w:val="nil"/>
            </w:tcBorders>
          </w:tcPr>
          <w:p>
            <w:pPr>
              <w:rPr>
                <w:rFonts w:ascii="Arial"/>
                <w:sz w:val="21"/>
              </w:rPr>
            </w:pPr>
            <w:r/>
          </w:p>
        </w:tc>
        <w:tc>
          <w:tcPr>
            <w:tcW w:w="1257" w:type="dxa"/>
            <w:vAlign w:val="top"/>
          </w:tcPr>
          <w:p>
            <w:pPr>
              <w:ind w:left="216"/>
              <w:spacing w:before="266" w:line="228" w:lineRule="auto"/>
              <w:rPr>
                <w:rFonts w:ascii="SimSun" w:hAnsi="SimSun" w:eastAsia="SimSun" w:cs="SimSun"/>
                <w:sz w:val="20"/>
                <w:szCs w:val="20"/>
              </w:rPr>
            </w:pPr>
            <w:r>
              <w:rPr>
                <w:rFonts w:ascii="SimSun" w:hAnsi="SimSun" w:eastAsia="SimSun" w:cs="SimSun"/>
                <w:sz w:val="20"/>
                <w:szCs w:val="20"/>
                <w:spacing w:val="7"/>
              </w:rPr>
              <w:t>第一批次</w:t>
            </w:r>
          </w:p>
        </w:tc>
        <w:tc>
          <w:tcPr>
            <w:tcW w:w="1287" w:type="dxa"/>
            <w:vAlign w:val="top"/>
          </w:tcPr>
          <w:p>
            <w:pPr>
              <w:ind w:left="233"/>
              <w:spacing w:before="266" w:line="228" w:lineRule="auto"/>
              <w:rPr>
                <w:rFonts w:ascii="SimSun" w:hAnsi="SimSun" w:eastAsia="SimSun" w:cs="SimSun"/>
                <w:sz w:val="20"/>
                <w:szCs w:val="20"/>
              </w:rPr>
            </w:pPr>
            <w:r>
              <w:rPr>
                <w:rFonts w:ascii="SimSun" w:hAnsi="SimSun" w:eastAsia="SimSun" w:cs="SimSun"/>
                <w:sz w:val="20"/>
                <w:szCs w:val="20"/>
                <w:spacing w:val="7"/>
              </w:rPr>
              <w:t>第二批次</w:t>
            </w:r>
          </w:p>
        </w:tc>
        <w:tc>
          <w:tcPr>
            <w:tcW w:w="1197" w:type="dxa"/>
            <w:vAlign w:val="top"/>
          </w:tcPr>
          <w:p>
            <w:pPr>
              <w:ind w:left="192"/>
              <w:spacing w:before="266" w:line="228" w:lineRule="auto"/>
              <w:rPr>
                <w:rFonts w:ascii="SimSun" w:hAnsi="SimSun" w:eastAsia="SimSun" w:cs="SimSun"/>
                <w:sz w:val="20"/>
                <w:szCs w:val="20"/>
              </w:rPr>
            </w:pPr>
            <w:r>
              <w:rPr>
                <w:rFonts w:ascii="SimSun" w:hAnsi="SimSun" w:eastAsia="SimSun" w:cs="SimSun"/>
                <w:sz w:val="20"/>
                <w:szCs w:val="20"/>
                <w:spacing w:val="7"/>
              </w:rPr>
              <w:t>第三批次</w:t>
            </w:r>
          </w:p>
        </w:tc>
        <w:tc>
          <w:tcPr>
            <w:tcW w:w="952" w:type="dxa"/>
            <w:vAlign w:val="top"/>
          </w:tcPr>
          <w:p>
            <w:pPr>
              <w:ind w:left="178"/>
              <w:spacing w:before="266" w:line="228" w:lineRule="auto"/>
              <w:rPr>
                <w:rFonts w:ascii="SimSun" w:hAnsi="SimSun" w:eastAsia="SimSun" w:cs="SimSun"/>
                <w:sz w:val="20"/>
                <w:szCs w:val="20"/>
              </w:rPr>
            </w:pPr>
            <w:r>
              <w:rPr>
                <w:rFonts w:ascii="SimSun" w:hAnsi="SimSun" w:eastAsia="SimSun" w:cs="SimSun"/>
                <w:sz w:val="20"/>
                <w:szCs w:val="20"/>
                <w:spacing w:val="6"/>
              </w:rPr>
              <w:t>最大值</w:t>
            </w:r>
          </w:p>
        </w:tc>
        <w:tc>
          <w:tcPr>
            <w:tcW w:w="964" w:type="dxa"/>
            <w:vAlign w:val="top"/>
            <w:vMerge w:val="continue"/>
            <w:tcBorders>
              <w:right w:val="single" w:color="000000" w:sz="10" w:space="0"/>
              <w:top w:val="nil"/>
            </w:tcBorders>
          </w:tcPr>
          <w:p>
            <w:pPr>
              <w:rPr>
                <w:rFonts w:ascii="Arial"/>
                <w:sz w:val="21"/>
              </w:rPr>
            </w:pPr>
            <w:r/>
          </w:p>
        </w:tc>
      </w:tr>
      <w:tr>
        <w:trPr>
          <w:trHeight w:val="738" w:hRule="atLeast"/>
        </w:trPr>
        <w:tc>
          <w:tcPr>
            <w:tcW w:w="778" w:type="dxa"/>
            <w:vAlign w:val="top"/>
            <w:vMerge w:val="restart"/>
            <w:tcBorders>
              <w:left w:val="single" w:color="000000" w:sz="10" w:space="0"/>
              <w:bottom w:val="nil"/>
            </w:tcBorders>
          </w:tcPr>
          <w:p>
            <w:pPr>
              <w:spacing w:line="241" w:lineRule="auto"/>
              <w:rPr>
                <w:rFonts w:ascii="Arial"/>
                <w:sz w:val="21"/>
              </w:rPr>
            </w:pPr>
            <w:r/>
          </w:p>
          <w:p>
            <w:pPr>
              <w:spacing w:line="241" w:lineRule="auto"/>
              <w:rPr>
                <w:rFonts w:ascii="Arial"/>
                <w:sz w:val="21"/>
              </w:rPr>
            </w:pPr>
            <w:r/>
          </w:p>
          <w:p>
            <w:pPr>
              <w:spacing w:line="242" w:lineRule="auto"/>
              <w:rPr>
                <w:rFonts w:ascii="Arial"/>
                <w:sz w:val="21"/>
              </w:rPr>
            </w:pPr>
            <w:r/>
          </w:p>
          <w:p>
            <w:pPr>
              <w:spacing w:line="242" w:lineRule="auto"/>
              <w:rPr>
                <w:rFonts w:ascii="Arial"/>
                <w:sz w:val="21"/>
              </w:rPr>
            </w:pPr>
            <w:r/>
          </w:p>
          <w:p>
            <w:pPr>
              <w:spacing w:line="242" w:lineRule="auto"/>
              <w:rPr>
                <w:rFonts w:ascii="Arial"/>
                <w:sz w:val="21"/>
              </w:rPr>
            </w:pPr>
            <w:r/>
          </w:p>
          <w:p>
            <w:pPr>
              <w:ind w:left="131"/>
              <w:spacing w:before="57" w:line="195" w:lineRule="auto"/>
              <w:rPr>
                <w:rFonts w:ascii="Times New Roman" w:hAnsi="Times New Roman" w:eastAsia="Times New Roman" w:cs="Times New Roman"/>
                <w:sz w:val="20"/>
                <w:szCs w:val="20"/>
              </w:rPr>
            </w:pPr>
            <w:r>
              <w:rPr>
                <w:rFonts w:ascii="Times New Roman" w:hAnsi="Times New Roman" w:eastAsia="Times New Roman" w:cs="Times New Roman"/>
                <w:sz w:val="20"/>
                <w:szCs w:val="20"/>
                <w:spacing w:val="3"/>
              </w:rPr>
              <w:t>2026-</w:t>
            </w:r>
          </w:p>
          <w:p>
            <w:pPr>
              <w:ind w:left="134"/>
              <w:spacing w:before="125" w:line="195" w:lineRule="auto"/>
              <w:rPr>
                <w:rFonts w:ascii="Times New Roman" w:hAnsi="Times New Roman" w:eastAsia="Times New Roman" w:cs="Times New Roman"/>
                <w:sz w:val="20"/>
                <w:szCs w:val="20"/>
              </w:rPr>
            </w:pPr>
            <w:r>
              <w:rPr>
                <w:rFonts w:ascii="Times New Roman" w:hAnsi="Times New Roman" w:eastAsia="Times New Roman" w:cs="Times New Roman"/>
                <w:sz w:val="20"/>
                <w:szCs w:val="20"/>
                <w:spacing w:val="2"/>
              </w:rPr>
              <w:t>01-28</w:t>
            </w:r>
          </w:p>
        </w:tc>
        <w:tc>
          <w:tcPr>
            <w:tcW w:w="1085" w:type="dxa"/>
            <w:vAlign w:val="top"/>
            <w:vMerge w:val="restart"/>
            <w:tcBorders>
              <w:bottom w:val="nil"/>
            </w:tcBorders>
          </w:tcPr>
          <w:p>
            <w:pPr>
              <w:spacing w:line="264" w:lineRule="auto"/>
              <w:rPr>
                <w:rFonts w:ascii="Arial"/>
                <w:sz w:val="21"/>
              </w:rPr>
            </w:pPr>
            <w:r/>
          </w:p>
          <w:p>
            <w:pPr>
              <w:spacing w:line="264" w:lineRule="auto"/>
              <w:rPr>
                <w:rFonts w:ascii="Arial"/>
                <w:sz w:val="21"/>
              </w:rPr>
            </w:pPr>
            <w:r/>
          </w:p>
          <w:p>
            <w:pPr>
              <w:spacing w:line="264" w:lineRule="auto"/>
              <w:rPr>
                <w:rFonts w:ascii="Arial"/>
                <w:sz w:val="21"/>
              </w:rPr>
            </w:pPr>
            <w:r/>
          </w:p>
          <w:p>
            <w:pPr>
              <w:spacing w:line="264" w:lineRule="auto"/>
              <w:rPr>
                <w:rFonts w:ascii="Arial"/>
                <w:sz w:val="21"/>
              </w:rPr>
            </w:pPr>
            <w:r/>
          </w:p>
          <w:p>
            <w:pPr>
              <w:spacing w:line="264" w:lineRule="auto"/>
              <w:rPr>
                <w:rFonts w:ascii="Arial"/>
                <w:sz w:val="21"/>
              </w:rPr>
            </w:pPr>
            <w:r/>
          </w:p>
          <w:p>
            <w:pPr>
              <w:ind w:left="223"/>
              <w:spacing w:before="65" w:line="228" w:lineRule="auto"/>
              <w:rPr>
                <w:rFonts w:ascii="SimSun" w:hAnsi="SimSun" w:eastAsia="SimSun" w:cs="SimSun"/>
                <w:sz w:val="20"/>
                <w:szCs w:val="20"/>
              </w:rPr>
            </w:pPr>
            <w:r>
              <w:rPr>
                <w:rFonts w:ascii="SimSun" w:hAnsi="SimSun" w:eastAsia="SimSun" w:cs="SimSun"/>
                <w:sz w:val="20"/>
                <w:szCs w:val="20"/>
                <w:spacing w:val="7"/>
              </w:rPr>
              <w:t>颗粒物</w:t>
            </w:r>
          </w:p>
        </w:tc>
        <w:tc>
          <w:tcPr>
            <w:tcW w:w="988" w:type="dxa"/>
            <w:vAlign w:val="top"/>
            <w:vMerge w:val="restart"/>
            <w:tcBorders>
              <w:bottom w:val="nil"/>
            </w:tcBorders>
          </w:tcPr>
          <w:p>
            <w:pPr>
              <w:spacing w:line="271" w:lineRule="auto"/>
              <w:rPr>
                <w:rFonts w:ascii="Arial"/>
                <w:sz w:val="21"/>
              </w:rPr>
            </w:pPr>
            <w:r/>
          </w:p>
          <w:p>
            <w:pPr>
              <w:spacing w:line="272" w:lineRule="auto"/>
              <w:rPr>
                <w:rFonts w:ascii="Arial"/>
                <w:sz w:val="21"/>
              </w:rPr>
            </w:pPr>
            <w:r/>
          </w:p>
          <w:p>
            <w:pPr>
              <w:spacing w:line="272" w:lineRule="auto"/>
              <w:rPr>
                <w:rFonts w:ascii="Arial"/>
                <w:sz w:val="21"/>
              </w:rPr>
            </w:pPr>
            <w:r/>
          </w:p>
          <w:p>
            <w:pPr>
              <w:spacing w:line="272" w:lineRule="auto"/>
              <w:rPr>
                <w:rFonts w:ascii="Arial"/>
                <w:sz w:val="21"/>
              </w:rPr>
            </w:pPr>
            <w:r/>
          </w:p>
          <w:p>
            <w:pPr>
              <w:spacing w:line="272" w:lineRule="auto"/>
              <w:rPr>
                <w:rFonts w:ascii="Arial"/>
                <w:sz w:val="21"/>
              </w:rPr>
            </w:pPr>
            <w:r/>
          </w:p>
          <w:p>
            <w:pPr>
              <w:ind w:left="247"/>
              <w:spacing w:before="57" w:line="201" w:lineRule="auto"/>
              <w:rPr>
                <w:rFonts w:ascii="Times New Roman" w:hAnsi="Times New Roman" w:eastAsia="Times New Roman" w:cs="Times New Roman"/>
                <w:sz w:val="20"/>
                <w:szCs w:val="20"/>
              </w:rPr>
            </w:pPr>
            <w:r>
              <w:rPr>
                <w:rFonts w:ascii="Times New Roman" w:hAnsi="Times New Roman" w:eastAsia="Times New Roman" w:cs="Times New Roman"/>
                <w:sz w:val="20"/>
                <w:szCs w:val="20"/>
                <w:spacing w:val="1"/>
              </w:rPr>
              <w:t>μg/m3</w:t>
            </w:r>
          </w:p>
        </w:tc>
        <w:tc>
          <w:tcPr>
            <w:tcW w:w="1996" w:type="dxa"/>
            <w:vAlign w:val="top"/>
          </w:tcPr>
          <w:p>
            <w:pPr>
              <w:ind w:left="533"/>
              <w:spacing w:before="272" w:line="221" w:lineRule="auto"/>
              <w:rPr>
                <w:rFonts w:ascii="Times New Roman" w:hAnsi="Times New Roman" w:eastAsia="Times New Roman" w:cs="Times New Roman"/>
                <w:sz w:val="20"/>
                <w:szCs w:val="20"/>
              </w:rPr>
            </w:pPr>
            <w:r>
              <w:rPr>
                <w:rFonts w:ascii="SimSun" w:hAnsi="SimSun" w:eastAsia="SimSun" w:cs="SimSun"/>
                <w:sz w:val="20"/>
                <w:szCs w:val="20"/>
                <w:spacing w:val="4"/>
              </w:rPr>
              <w:t>上风向</w:t>
            </w:r>
            <w:r>
              <w:rPr>
                <w:rFonts w:ascii="SimSun" w:hAnsi="SimSun" w:eastAsia="SimSun" w:cs="SimSun"/>
                <w:sz w:val="20"/>
                <w:szCs w:val="20"/>
                <w:spacing w:val="-38"/>
              </w:rPr>
              <w:t xml:space="preserve"> </w:t>
            </w:r>
            <w:r>
              <w:rPr>
                <w:rFonts w:ascii="Times New Roman" w:hAnsi="Times New Roman" w:eastAsia="Times New Roman" w:cs="Times New Roman"/>
                <w:sz w:val="20"/>
                <w:szCs w:val="20"/>
                <w:spacing w:val="4"/>
              </w:rPr>
              <w:t>Q1</w:t>
            </w:r>
          </w:p>
        </w:tc>
        <w:tc>
          <w:tcPr>
            <w:tcW w:w="1257" w:type="dxa"/>
            <w:vAlign w:val="top"/>
          </w:tcPr>
          <w:p>
            <w:pPr>
              <w:spacing w:line="249" w:lineRule="auto"/>
              <w:rPr>
                <w:rFonts w:ascii="Arial"/>
                <w:sz w:val="21"/>
              </w:rPr>
            </w:pPr>
            <w:r/>
          </w:p>
          <w:p>
            <w:pPr>
              <w:ind w:left="494"/>
              <w:spacing w:before="57" w:line="195" w:lineRule="auto"/>
              <w:rPr>
                <w:rFonts w:ascii="Times New Roman" w:hAnsi="Times New Roman" w:eastAsia="Times New Roman" w:cs="Times New Roman"/>
                <w:sz w:val="20"/>
                <w:szCs w:val="20"/>
              </w:rPr>
            </w:pPr>
            <w:r>
              <w:rPr>
                <w:rFonts w:ascii="Times New Roman" w:hAnsi="Times New Roman" w:eastAsia="Times New Roman" w:cs="Times New Roman"/>
                <w:sz w:val="20"/>
                <w:szCs w:val="20"/>
                <w:spacing w:val="-3"/>
              </w:rPr>
              <w:t>191</w:t>
            </w:r>
          </w:p>
        </w:tc>
        <w:tc>
          <w:tcPr>
            <w:tcW w:w="1287" w:type="dxa"/>
            <w:vAlign w:val="top"/>
          </w:tcPr>
          <w:p>
            <w:pPr>
              <w:spacing w:line="249" w:lineRule="auto"/>
              <w:rPr>
                <w:rFonts w:ascii="Arial"/>
                <w:sz w:val="21"/>
              </w:rPr>
            </w:pPr>
            <w:r/>
          </w:p>
          <w:p>
            <w:pPr>
              <w:ind w:left="511"/>
              <w:spacing w:before="57" w:line="195" w:lineRule="auto"/>
              <w:rPr>
                <w:rFonts w:ascii="Times New Roman" w:hAnsi="Times New Roman" w:eastAsia="Times New Roman" w:cs="Times New Roman"/>
                <w:sz w:val="20"/>
                <w:szCs w:val="20"/>
              </w:rPr>
            </w:pPr>
            <w:r>
              <w:rPr>
                <w:rFonts w:ascii="Times New Roman" w:hAnsi="Times New Roman" w:eastAsia="Times New Roman" w:cs="Times New Roman"/>
                <w:sz w:val="20"/>
                <w:szCs w:val="20"/>
                <w:spacing w:val="-3"/>
              </w:rPr>
              <w:t>198</w:t>
            </w:r>
          </w:p>
        </w:tc>
        <w:tc>
          <w:tcPr>
            <w:tcW w:w="1197" w:type="dxa"/>
            <w:vAlign w:val="top"/>
          </w:tcPr>
          <w:p>
            <w:pPr>
              <w:spacing w:line="249" w:lineRule="auto"/>
              <w:rPr>
                <w:rFonts w:ascii="Arial"/>
                <w:sz w:val="21"/>
              </w:rPr>
            </w:pPr>
            <w:r/>
          </w:p>
          <w:p>
            <w:pPr>
              <w:ind w:left="470"/>
              <w:spacing w:before="57" w:line="195" w:lineRule="auto"/>
              <w:rPr>
                <w:rFonts w:ascii="Times New Roman" w:hAnsi="Times New Roman" w:eastAsia="Times New Roman" w:cs="Times New Roman"/>
                <w:sz w:val="20"/>
                <w:szCs w:val="20"/>
              </w:rPr>
            </w:pPr>
            <w:r>
              <w:rPr>
                <w:rFonts w:ascii="Times New Roman" w:hAnsi="Times New Roman" w:eastAsia="Times New Roman" w:cs="Times New Roman"/>
                <w:sz w:val="20"/>
                <w:szCs w:val="20"/>
                <w:spacing w:val="-3"/>
              </w:rPr>
              <w:t>187</w:t>
            </w:r>
          </w:p>
        </w:tc>
        <w:tc>
          <w:tcPr>
            <w:tcW w:w="952" w:type="dxa"/>
            <w:vAlign w:val="top"/>
            <w:vMerge w:val="restart"/>
            <w:tcBorders>
              <w:bottom w:val="nil"/>
            </w:tcBorders>
          </w:tcPr>
          <w:p>
            <w:pPr>
              <w:spacing w:line="272" w:lineRule="auto"/>
              <w:rPr>
                <w:rFonts w:ascii="Arial"/>
                <w:sz w:val="21"/>
              </w:rPr>
            </w:pPr>
            <w:r/>
          </w:p>
          <w:p>
            <w:pPr>
              <w:spacing w:line="272" w:lineRule="auto"/>
              <w:rPr>
                <w:rFonts w:ascii="Arial"/>
                <w:sz w:val="21"/>
              </w:rPr>
            </w:pPr>
            <w:r/>
          </w:p>
          <w:p>
            <w:pPr>
              <w:spacing w:line="273" w:lineRule="auto"/>
              <w:rPr>
                <w:rFonts w:ascii="Arial"/>
                <w:sz w:val="21"/>
              </w:rPr>
            </w:pPr>
            <w:r/>
          </w:p>
          <w:p>
            <w:pPr>
              <w:spacing w:line="273" w:lineRule="auto"/>
              <w:rPr>
                <w:rFonts w:ascii="Arial"/>
                <w:sz w:val="21"/>
              </w:rPr>
            </w:pPr>
            <w:r/>
          </w:p>
          <w:p>
            <w:pPr>
              <w:spacing w:line="273" w:lineRule="auto"/>
              <w:rPr>
                <w:rFonts w:ascii="Arial"/>
                <w:sz w:val="21"/>
              </w:rPr>
            </w:pPr>
            <w:r/>
          </w:p>
          <w:p>
            <w:pPr>
              <w:ind w:left="330"/>
              <w:spacing w:before="57" w:line="195" w:lineRule="auto"/>
              <w:rPr>
                <w:rFonts w:ascii="Times New Roman" w:hAnsi="Times New Roman" w:eastAsia="Times New Roman" w:cs="Times New Roman"/>
                <w:sz w:val="20"/>
                <w:szCs w:val="20"/>
              </w:rPr>
            </w:pPr>
            <w:r>
              <w:rPr>
                <w:rFonts w:ascii="Times New Roman" w:hAnsi="Times New Roman" w:eastAsia="Times New Roman" w:cs="Times New Roman"/>
                <w:sz w:val="20"/>
                <w:szCs w:val="20"/>
                <w:spacing w:val="3"/>
              </w:rPr>
              <w:t>246</w:t>
            </w:r>
          </w:p>
        </w:tc>
        <w:tc>
          <w:tcPr>
            <w:tcW w:w="964" w:type="dxa"/>
            <w:vAlign w:val="top"/>
            <w:vMerge w:val="restart"/>
            <w:tcBorders>
              <w:right w:val="single" w:color="000000" w:sz="10" w:space="0"/>
              <w:bottom w:val="nil"/>
            </w:tcBorders>
          </w:tcPr>
          <w:p>
            <w:pPr>
              <w:spacing w:line="271" w:lineRule="auto"/>
              <w:rPr>
                <w:rFonts w:ascii="Arial"/>
                <w:sz w:val="21"/>
              </w:rPr>
            </w:pPr>
            <w:r/>
          </w:p>
          <w:p>
            <w:pPr>
              <w:spacing w:line="272" w:lineRule="auto"/>
              <w:rPr>
                <w:rFonts w:ascii="Arial"/>
                <w:sz w:val="21"/>
              </w:rPr>
            </w:pPr>
            <w:r/>
          </w:p>
          <w:p>
            <w:pPr>
              <w:spacing w:line="272" w:lineRule="auto"/>
              <w:rPr>
                <w:rFonts w:ascii="Arial"/>
                <w:sz w:val="21"/>
              </w:rPr>
            </w:pPr>
            <w:r/>
          </w:p>
          <w:p>
            <w:pPr>
              <w:spacing w:line="272" w:lineRule="auto"/>
              <w:rPr>
                <w:rFonts w:ascii="Arial"/>
                <w:sz w:val="21"/>
              </w:rPr>
            </w:pPr>
            <w:r/>
          </w:p>
          <w:p>
            <w:pPr>
              <w:spacing w:line="272" w:lineRule="auto"/>
              <w:rPr>
                <w:rFonts w:ascii="Arial"/>
                <w:sz w:val="21"/>
              </w:rPr>
            </w:pPr>
            <w:r/>
          </w:p>
          <w:p>
            <w:pPr>
              <w:ind w:left="454"/>
              <w:spacing w:before="57" w:line="199" w:lineRule="auto"/>
              <w:rPr>
                <w:rFonts w:ascii="Times New Roman" w:hAnsi="Times New Roman" w:eastAsia="Times New Roman" w:cs="Times New Roman"/>
                <w:sz w:val="20"/>
                <w:szCs w:val="20"/>
              </w:rPr>
            </w:pPr>
            <w:r>
              <w:rPr>
                <w:rFonts w:ascii="Times New Roman" w:hAnsi="Times New Roman" w:eastAsia="Times New Roman" w:cs="Times New Roman"/>
                <w:sz w:val="20"/>
                <w:szCs w:val="20"/>
                <w:spacing w:val="2"/>
              </w:rPr>
              <w:t>/</w:t>
            </w:r>
          </w:p>
        </w:tc>
      </w:tr>
      <w:tr>
        <w:trPr>
          <w:trHeight w:val="739" w:hRule="atLeast"/>
        </w:trPr>
        <w:tc>
          <w:tcPr>
            <w:tcW w:w="778" w:type="dxa"/>
            <w:vAlign w:val="top"/>
            <w:vMerge w:val="continue"/>
            <w:tcBorders>
              <w:left w:val="single" w:color="000000" w:sz="10" w:space="0"/>
              <w:top w:val="nil"/>
              <w:bottom w:val="nil"/>
            </w:tcBorders>
          </w:tcPr>
          <w:p>
            <w:pPr>
              <w:rPr>
                <w:rFonts w:ascii="Arial"/>
                <w:sz w:val="21"/>
              </w:rPr>
            </w:pPr>
            <w:r/>
          </w:p>
        </w:tc>
        <w:tc>
          <w:tcPr>
            <w:tcW w:w="1085" w:type="dxa"/>
            <w:vAlign w:val="top"/>
            <w:vMerge w:val="continue"/>
            <w:tcBorders>
              <w:top w:val="nil"/>
              <w:bottom w:val="nil"/>
            </w:tcBorders>
          </w:tcPr>
          <w:p>
            <w:pPr>
              <w:rPr>
                <w:rFonts w:ascii="Arial"/>
                <w:sz w:val="21"/>
              </w:rPr>
            </w:pPr>
            <w:r/>
          </w:p>
        </w:tc>
        <w:tc>
          <w:tcPr>
            <w:tcW w:w="988" w:type="dxa"/>
            <w:vAlign w:val="top"/>
            <w:vMerge w:val="continue"/>
            <w:tcBorders>
              <w:top w:val="nil"/>
              <w:bottom w:val="nil"/>
            </w:tcBorders>
          </w:tcPr>
          <w:p>
            <w:pPr>
              <w:rPr>
                <w:rFonts w:ascii="Arial"/>
                <w:sz w:val="21"/>
              </w:rPr>
            </w:pPr>
            <w:r/>
          </w:p>
        </w:tc>
        <w:tc>
          <w:tcPr>
            <w:tcW w:w="1996" w:type="dxa"/>
            <w:vAlign w:val="top"/>
          </w:tcPr>
          <w:p>
            <w:pPr>
              <w:ind w:left="538"/>
              <w:spacing w:before="275" w:line="221" w:lineRule="auto"/>
              <w:rPr>
                <w:rFonts w:ascii="Times New Roman" w:hAnsi="Times New Roman" w:eastAsia="Times New Roman" w:cs="Times New Roman"/>
                <w:sz w:val="20"/>
                <w:szCs w:val="20"/>
              </w:rPr>
            </w:pPr>
            <w:r>
              <w:rPr>
                <w:rFonts w:ascii="SimSun" w:hAnsi="SimSun" w:eastAsia="SimSun" w:cs="SimSun"/>
                <w:sz w:val="20"/>
                <w:szCs w:val="20"/>
                <w:spacing w:val="3"/>
              </w:rPr>
              <w:t>下风向</w:t>
            </w:r>
            <w:r>
              <w:rPr>
                <w:rFonts w:ascii="SimSun" w:hAnsi="SimSun" w:eastAsia="SimSun" w:cs="SimSun"/>
                <w:sz w:val="20"/>
                <w:szCs w:val="20"/>
                <w:spacing w:val="-38"/>
              </w:rPr>
              <w:t xml:space="preserve"> </w:t>
            </w:r>
            <w:r>
              <w:rPr>
                <w:rFonts w:ascii="Times New Roman" w:hAnsi="Times New Roman" w:eastAsia="Times New Roman" w:cs="Times New Roman"/>
                <w:sz w:val="20"/>
                <w:szCs w:val="20"/>
                <w:spacing w:val="3"/>
              </w:rPr>
              <w:t>Q2</w:t>
            </w:r>
          </w:p>
        </w:tc>
        <w:tc>
          <w:tcPr>
            <w:tcW w:w="1257" w:type="dxa"/>
            <w:vAlign w:val="top"/>
          </w:tcPr>
          <w:p>
            <w:pPr>
              <w:spacing w:line="252" w:lineRule="auto"/>
              <w:rPr>
                <w:rFonts w:ascii="Arial"/>
                <w:sz w:val="21"/>
              </w:rPr>
            </w:pPr>
            <w:r/>
          </w:p>
          <w:p>
            <w:pPr>
              <w:ind w:left="473"/>
              <w:spacing w:before="58" w:line="195" w:lineRule="auto"/>
              <w:rPr>
                <w:rFonts w:ascii="Times New Roman" w:hAnsi="Times New Roman" w:eastAsia="Times New Roman" w:cs="Times New Roman"/>
                <w:sz w:val="20"/>
                <w:szCs w:val="20"/>
              </w:rPr>
            </w:pPr>
            <w:r>
              <w:rPr>
                <w:rFonts w:ascii="Times New Roman" w:hAnsi="Times New Roman" w:eastAsia="Times New Roman" w:cs="Times New Roman"/>
                <w:sz w:val="20"/>
                <w:szCs w:val="20"/>
                <w:spacing w:val="3"/>
              </w:rPr>
              <w:t>243</w:t>
            </w:r>
          </w:p>
        </w:tc>
        <w:tc>
          <w:tcPr>
            <w:tcW w:w="1287" w:type="dxa"/>
            <w:vAlign w:val="top"/>
          </w:tcPr>
          <w:p>
            <w:pPr>
              <w:spacing w:line="252" w:lineRule="auto"/>
              <w:rPr>
                <w:rFonts w:ascii="Arial"/>
                <w:sz w:val="21"/>
              </w:rPr>
            </w:pPr>
            <w:r/>
          </w:p>
          <w:p>
            <w:pPr>
              <w:ind w:left="491"/>
              <w:spacing w:before="58" w:line="195" w:lineRule="auto"/>
              <w:rPr>
                <w:rFonts w:ascii="Times New Roman" w:hAnsi="Times New Roman" w:eastAsia="Times New Roman" w:cs="Times New Roman"/>
                <w:sz w:val="20"/>
                <w:szCs w:val="20"/>
              </w:rPr>
            </w:pPr>
            <w:r>
              <w:rPr>
                <w:rFonts w:ascii="Times New Roman" w:hAnsi="Times New Roman" w:eastAsia="Times New Roman" w:cs="Times New Roman"/>
                <w:sz w:val="20"/>
                <w:szCs w:val="20"/>
                <w:spacing w:val="3"/>
              </w:rPr>
              <w:t>224</w:t>
            </w:r>
          </w:p>
        </w:tc>
        <w:tc>
          <w:tcPr>
            <w:tcW w:w="1197" w:type="dxa"/>
            <w:vAlign w:val="top"/>
          </w:tcPr>
          <w:p>
            <w:pPr>
              <w:spacing w:line="252" w:lineRule="auto"/>
              <w:rPr>
                <w:rFonts w:ascii="Arial"/>
                <w:sz w:val="21"/>
              </w:rPr>
            </w:pPr>
            <w:r/>
          </w:p>
          <w:p>
            <w:pPr>
              <w:ind w:left="449"/>
              <w:spacing w:before="58" w:line="195" w:lineRule="auto"/>
              <w:rPr>
                <w:rFonts w:ascii="Times New Roman" w:hAnsi="Times New Roman" w:eastAsia="Times New Roman" w:cs="Times New Roman"/>
                <w:sz w:val="20"/>
                <w:szCs w:val="20"/>
              </w:rPr>
            </w:pPr>
            <w:r>
              <w:rPr>
                <w:rFonts w:ascii="Times New Roman" w:hAnsi="Times New Roman" w:eastAsia="Times New Roman" w:cs="Times New Roman"/>
                <w:sz w:val="20"/>
                <w:szCs w:val="20"/>
                <w:spacing w:val="3"/>
              </w:rPr>
              <w:t>246</w:t>
            </w:r>
          </w:p>
        </w:tc>
        <w:tc>
          <w:tcPr>
            <w:tcW w:w="952" w:type="dxa"/>
            <w:vAlign w:val="top"/>
            <w:vMerge w:val="continue"/>
            <w:tcBorders>
              <w:top w:val="nil"/>
              <w:bottom w:val="nil"/>
            </w:tcBorders>
          </w:tcPr>
          <w:p>
            <w:pPr>
              <w:rPr>
                <w:rFonts w:ascii="Arial"/>
                <w:sz w:val="21"/>
              </w:rPr>
            </w:pPr>
            <w:r/>
          </w:p>
        </w:tc>
        <w:tc>
          <w:tcPr>
            <w:tcW w:w="964" w:type="dxa"/>
            <w:vAlign w:val="top"/>
            <w:vMerge w:val="continue"/>
            <w:tcBorders>
              <w:right w:val="single" w:color="000000" w:sz="10" w:space="0"/>
              <w:top w:val="nil"/>
              <w:bottom w:val="nil"/>
            </w:tcBorders>
          </w:tcPr>
          <w:p>
            <w:pPr>
              <w:rPr>
                <w:rFonts w:ascii="Arial"/>
                <w:sz w:val="21"/>
              </w:rPr>
            </w:pPr>
            <w:r/>
          </w:p>
        </w:tc>
      </w:tr>
      <w:tr>
        <w:trPr>
          <w:trHeight w:val="738" w:hRule="atLeast"/>
        </w:trPr>
        <w:tc>
          <w:tcPr>
            <w:tcW w:w="778" w:type="dxa"/>
            <w:vAlign w:val="top"/>
            <w:vMerge w:val="continue"/>
            <w:tcBorders>
              <w:left w:val="single" w:color="000000" w:sz="10" w:space="0"/>
              <w:top w:val="nil"/>
              <w:bottom w:val="nil"/>
            </w:tcBorders>
          </w:tcPr>
          <w:p>
            <w:pPr>
              <w:rPr>
                <w:rFonts w:ascii="Arial"/>
                <w:sz w:val="21"/>
              </w:rPr>
            </w:pPr>
            <w:r/>
          </w:p>
        </w:tc>
        <w:tc>
          <w:tcPr>
            <w:tcW w:w="1085" w:type="dxa"/>
            <w:vAlign w:val="top"/>
            <w:vMerge w:val="continue"/>
            <w:tcBorders>
              <w:top w:val="nil"/>
              <w:bottom w:val="nil"/>
            </w:tcBorders>
          </w:tcPr>
          <w:p>
            <w:pPr>
              <w:rPr>
                <w:rFonts w:ascii="Arial"/>
                <w:sz w:val="21"/>
              </w:rPr>
            </w:pPr>
            <w:r/>
          </w:p>
        </w:tc>
        <w:tc>
          <w:tcPr>
            <w:tcW w:w="988" w:type="dxa"/>
            <w:vAlign w:val="top"/>
            <w:vMerge w:val="continue"/>
            <w:tcBorders>
              <w:top w:val="nil"/>
              <w:bottom w:val="nil"/>
            </w:tcBorders>
          </w:tcPr>
          <w:p>
            <w:pPr>
              <w:rPr>
                <w:rFonts w:ascii="Arial"/>
                <w:sz w:val="21"/>
              </w:rPr>
            </w:pPr>
            <w:r/>
          </w:p>
        </w:tc>
        <w:tc>
          <w:tcPr>
            <w:tcW w:w="1996" w:type="dxa"/>
            <w:vAlign w:val="top"/>
          </w:tcPr>
          <w:p>
            <w:pPr>
              <w:ind w:left="538"/>
              <w:spacing w:before="278" w:line="221" w:lineRule="auto"/>
              <w:rPr>
                <w:rFonts w:ascii="Times New Roman" w:hAnsi="Times New Roman" w:eastAsia="Times New Roman" w:cs="Times New Roman"/>
                <w:sz w:val="20"/>
                <w:szCs w:val="20"/>
              </w:rPr>
            </w:pPr>
            <w:r>
              <w:rPr>
                <w:rFonts w:ascii="SimSun" w:hAnsi="SimSun" w:eastAsia="SimSun" w:cs="SimSun"/>
                <w:sz w:val="20"/>
                <w:szCs w:val="20"/>
                <w:spacing w:val="3"/>
              </w:rPr>
              <w:t>下风向</w:t>
            </w:r>
            <w:r>
              <w:rPr>
                <w:rFonts w:ascii="SimSun" w:hAnsi="SimSun" w:eastAsia="SimSun" w:cs="SimSun"/>
                <w:sz w:val="20"/>
                <w:szCs w:val="20"/>
                <w:spacing w:val="-38"/>
              </w:rPr>
              <w:t xml:space="preserve"> </w:t>
            </w:r>
            <w:r>
              <w:rPr>
                <w:rFonts w:ascii="Times New Roman" w:hAnsi="Times New Roman" w:eastAsia="Times New Roman" w:cs="Times New Roman"/>
                <w:sz w:val="20"/>
                <w:szCs w:val="20"/>
                <w:spacing w:val="3"/>
              </w:rPr>
              <w:t>Q3</w:t>
            </w:r>
          </w:p>
        </w:tc>
        <w:tc>
          <w:tcPr>
            <w:tcW w:w="1257" w:type="dxa"/>
            <w:vAlign w:val="top"/>
          </w:tcPr>
          <w:p>
            <w:pPr>
              <w:spacing w:line="255" w:lineRule="auto"/>
              <w:rPr>
                <w:rFonts w:ascii="Arial"/>
                <w:sz w:val="21"/>
              </w:rPr>
            </w:pPr>
            <w:r/>
          </w:p>
          <w:p>
            <w:pPr>
              <w:ind w:left="473"/>
              <w:spacing w:before="57" w:line="195" w:lineRule="auto"/>
              <w:rPr>
                <w:rFonts w:ascii="Times New Roman" w:hAnsi="Times New Roman" w:eastAsia="Times New Roman" w:cs="Times New Roman"/>
                <w:sz w:val="20"/>
                <w:szCs w:val="20"/>
              </w:rPr>
            </w:pPr>
            <w:r>
              <w:rPr>
                <w:rFonts w:ascii="Times New Roman" w:hAnsi="Times New Roman" w:eastAsia="Times New Roman" w:cs="Times New Roman"/>
                <w:sz w:val="20"/>
                <w:szCs w:val="20"/>
                <w:spacing w:val="3"/>
              </w:rPr>
              <w:t>208</w:t>
            </w:r>
          </w:p>
        </w:tc>
        <w:tc>
          <w:tcPr>
            <w:tcW w:w="1287" w:type="dxa"/>
            <w:vAlign w:val="top"/>
          </w:tcPr>
          <w:p>
            <w:pPr>
              <w:spacing w:line="255" w:lineRule="auto"/>
              <w:rPr>
                <w:rFonts w:ascii="Arial"/>
                <w:sz w:val="21"/>
              </w:rPr>
            </w:pPr>
            <w:r/>
          </w:p>
          <w:p>
            <w:pPr>
              <w:ind w:left="491"/>
              <w:spacing w:before="57" w:line="195" w:lineRule="auto"/>
              <w:rPr>
                <w:rFonts w:ascii="Times New Roman" w:hAnsi="Times New Roman" w:eastAsia="Times New Roman" w:cs="Times New Roman"/>
                <w:sz w:val="20"/>
                <w:szCs w:val="20"/>
              </w:rPr>
            </w:pPr>
            <w:r>
              <w:rPr>
                <w:rFonts w:ascii="Times New Roman" w:hAnsi="Times New Roman" w:eastAsia="Times New Roman" w:cs="Times New Roman"/>
                <w:sz w:val="20"/>
                <w:szCs w:val="20"/>
                <w:spacing w:val="3"/>
              </w:rPr>
              <w:t>235</w:t>
            </w:r>
          </w:p>
        </w:tc>
        <w:tc>
          <w:tcPr>
            <w:tcW w:w="1197" w:type="dxa"/>
            <w:vAlign w:val="top"/>
          </w:tcPr>
          <w:p>
            <w:pPr>
              <w:spacing w:line="255" w:lineRule="auto"/>
              <w:rPr>
                <w:rFonts w:ascii="Arial"/>
                <w:sz w:val="21"/>
              </w:rPr>
            </w:pPr>
            <w:r/>
          </w:p>
          <w:p>
            <w:pPr>
              <w:ind w:left="449"/>
              <w:spacing w:before="57" w:line="195" w:lineRule="auto"/>
              <w:rPr>
                <w:rFonts w:ascii="Times New Roman" w:hAnsi="Times New Roman" w:eastAsia="Times New Roman" w:cs="Times New Roman"/>
                <w:sz w:val="20"/>
                <w:szCs w:val="20"/>
              </w:rPr>
            </w:pPr>
            <w:r>
              <w:rPr>
                <w:rFonts w:ascii="Times New Roman" w:hAnsi="Times New Roman" w:eastAsia="Times New Roman" w:cs="Times New Roman"/>
                <w:sz w:val="20"/>
                <w:szCs w:val="20"/>
                <w:spacing w:val="3"/>
              </w:rPr>
              <w:t>207</w:t>
            </w:r>
          </w:p>
        </w:tc>
        <w:tc>
          <w:tcPr>
            <w:tcW w:w="952" w:type="dxa"/>
            <w:vAlign w:val="top"/>
            <w:vMerge w:val="continue"/>
            <w:tcBorders>
              <w:top w:val="nil"/>
              <w:bottom w:val="nil"/>
            </w:tcBorders>
          </w:tcPr>
          <w:p>
            <w:pPr>
              <w:rPr>
                <w:rFonts w:ascii="Arial"/>
                <w:sz w:val="21"/>
              </w:rPr>
            </w:pPr>
            <w:r/>
          </w:p>
        </w:tc>
        <w:tc>
          <w:tcPr>
            <w:tcW w:w="964" w:type="dxa"/>
            <w:vAlign w:val="top"/>
            <w:vMerge w:val="continue"/>
            <w:tcBorders>
              <w:right w:val="single" w:color="000000" w:sz="10" w:space="0"/>
              <w:top w:val="nil"/>
              <w:bottom w:val="nil"/>
            </w:tcBorders>
          </w:tcPr>
          <w:p>
            <w:pPr>
              <w:rPr>
                <w:rFonts w:ascii="Arial"/>
                <w:sz w:val="21"/>
              </w:rPr>
            </w:pPr>
            <w:r/>
          </w:p>
        </w:tc>
      </w:tr>
      <w:tr>
        <w:trPr>
          <w:trHeight w:val="739" w:hRule="atLeast"/>
        </w:trPr>
        <w:tc>
          <w:tcPr>
            <w:tcW w:w="778" w:type="dxa"/>
            <w:vAlign w:val="top"/>
            <w:vMerge w:val="continue"/>
            <w:tcBorders>
              <w:left w:val="single" w:color="000000" w:sz="10" w:space="0"/>
              <w:top w:val="nil"/>
            </w:tcBorders>
          </w:tcPr>
          <w:p>
            <w:pPr>
              <w:rPr>
                <w:rFonts w:ascii="Arial"/>
                <w:sz w:val="21"/>
              </w:rPr>
            </w:pPr>
            <w:r/>
          </w:p>
        </w:tc>
        <w:tc>
          <w:tcPr>
            <w:tcW w:w="1085" w:type="dxa"/>
            <w:vAlign w:val="top"/>
            <w:vMerge w:val="continue"/>
            <w:tcBorders>
              <w:top w:val="nil"/>
            </w:tcBorders>
          </w:tcPr>
          <w:p>
            <w:pPr>
              <w:rPr>
                <w:rFonts w:ascii="Arial"/>
                <w:sz w:val="21"/>
              </w:rPr>
            </w:pPr>
            <w:r/>
          </w:p>
        </w:tc>
        <w:tc>
          <w:tcPr>
            <w:tcW w:w="988" w:type="dxa"/>
            <w:vAlign w:val="top"/>
            <w:vMerge w:val="continue"/>
            <w:tcBorders>
              <w:top w:val="nil"/>
            </w:tcBorders>
          </w:tcPr>
          <w:p>
            <w:pPr>
              <w:rPr>
                <w:rFonts w:ascii="Arial"/>
                <w:sz w:val="21"/>
              </w:rPr>
            </w:pPr>
            <w:r/>
          </w:p>
        </w:tc>
        <w:tc>
          <w:tcPr>
            <w:tcW w:w="1996" w:type="dxa"/>
            <w:vAlign w:val="top"/>
          </w:tcPr>
          <w:p>
            <w:pPr>
              <w:ind w:left="538"/>
              <w:spacing w:before="281" w:line="221" w:lineRule="auto"/>
              <w:rPr>
                <w:rFonts w:ascii="Times New Roman" w:hAnsi="Times New Roman" w:eastAsia="Times New Roman" w:cs="Times New Roman"/>
                <w:sz w:val="20"/>
                <w:szCs w:val="20"/>
              </w:rPr>
            </w:pPr>
            <w:r>
              <w:rPr>
                <w:rFonts w:ascii="SimSun" w:hAnsi="SimSun" w:eastAsia="SimSun" w:cs="SimSun"/>
                <w:sz w:val="20"/>
                <w:szCs w:val="20"/>
                <w:spacing w:val="3"/>
              </w:rPr>
              <w:t>下风向</w:t>
            </w:r>
            <w:r>
              <w:rPr>
                <w:rFonts w:ascii="SimSun" w:hAnsi="SimSun" w:eastAsia="SimSun" w:cs="SimSun"/>
                <w:sz w:val="20"/>
                <w:szCs w:val="20"/>
                <w:spacing w:val="-38"/>
              </w:rPr>
              <w:t xml:space="preserve"> </w:t>
            </w:r>
            <w:r>
              <w:rPr>
                <w:rFonts w:ascii="Times New Roman" w:hAnsi="Times New Roman" w:eastAsia="Times New Roman" w:cs="Times New Roman"/>
                <w:sz w:val="20"/>
                <w:szCs w:val="20"/>
                <w:spacing w:val="3"/>
              </w:rPr>
              <w:t>Q4</w:t>
            </w:r>
          </w:p>
        </w:tc>
        <w:tc>
          <w:tcPr>
            <w:tcW w:w="1257" w:type="dxa"/>
            <w:vAlign w:val="top"/>
          </w:tcPr>
          <w:p>
            <w:pPr>
              <w:spacing w:line="258" w:lineRule="auto"/>
              <w:rPr>
                <w:rFonts w:ascii="Arial"/>
                <w:sz w:val="21"/>
              </w:rPr>
            </w:pPr>
            <w:r/>
          </w:p>
          <w:p>
            <w:pPr>
              <w:ind w:left="473"/>
              <w:spacing w:before="57" w:line="195" w:lineRule="auto"/>
              <w:rPr>
                <w:rFonts w:ascii="Times New Roman" w:hAnsi="Times New Roman" w:eastAsia="Times New Roman" w:cs="Times New Roman"/>
                <w:sz w:val="20"/>
                <w:szCs w:val="20"/>
              </w:rPr>
            </w:pPr>
            <w:r>
              <w:rPr>
                <w:rFonts w:ascii="Times New Roman" w:hAnsi="Times New Roman" w:eastAsia="Times New Roman" w:cs="Times New Roman"/>
                <w:sz w:val="20"/>
                <w:szCs w:val="20"/>
                <w:spacing w:val="3"/>
              </w:rPr>
              <w:t>215</w:t>
            </w:r>
          </w:p>
        </w:tc>
        <w:tc>
          <w:tcPr>
            <w:tcW w:w="1287" w:type="dxa"/>
            <w:vAlign w:val="top"/>
          </w:tcPr>
          <w:p>
            <w:pPr>
              <w:spacing w:line="258" w:lineRule="auto"/>
              <w:rPr>
                <w:rFonts w:ascii="Arial"/>
                <w:sz w:val="21"/>
              </w:rPr>
            </w:pPr>
            <w:r/>
          </w:p>
          <w:p>
            <w:pPr>
              <w:ind w:left="491"/>
              <w:spacing w:before="57" w:line="195" w:lineRule="auto"/>
              <w:rPr>
                <w:rFonts w:ascii="Times New Roman" w:hAnsi="Times New Roman" w:eastAsia="Times New Roman" w:cs="Times New Roman"/>
                <w:sz w:val="20"/>
                <w:szCs w:val="20"/>
              </w:rPr>
            </w:pPr>
            <w:r>
              <w:rPr>
                <w:rFonts w:ascii="Times New Roman" w:hAnsi="Times New Roman" w:eastAsia="Times New Roman" w:cs="Times New Roman"/>
                <w:sz w:val="20"/>
                <w:szCs w:val="20"/>
                <w:spacing w:val="3"/>
              </w:rPr>
              <w:t>225</w:t>
            </w:r>
          </w:p>
        </w:tc>
        <w:tc>
          <w:tcPr>
            <w:tcW w:w="1197" w:type="dxa"/>
            <w:vAlign w:val="top"/>
          </w:tcPr>
          <w:p>
            <w:pPr>
              <w:spacing w:line="258" w:lineRule="auto"/>
              <w:rPr>
                <w:rFonts w:ascii="Arial"/>
                <w:sz w:val="21"/>
              </w:rPr>
            </w:pPr>
            <w:r/>
          </w:p>
          <w:p>
            <w:pPr>
              <w:ind w:left="449"/>
              <w:spacing w:before="57" w:line="195" w:lineRule="auto"/>
              <w:rPr>
                <w:rFonts w:ascii="Times New Roman" w:hAnsi="Times New Roman" w:eastAsia="Times New Roman" w:cs="Times New Roman"/>
                <w:sz w:val="20"/>
                <w:szCs w:val="20"/>
              </w:rPr>
            </w:pPr>
            <w:r>
              <w:rPr>
                <w:rFonts w:ascii="Times New Roman" w:hAnsi="Times New Roman" w:eastAsia="Times New Roman" w:cs="Times New Roman"/>
                <w:sz w:val="20"/>
                <w:szCs w:val="20"/>
                <w:spacing w:val="3"/>
              </w:rPr>
              <w:t>216</w:t>
            </w:r>
          </w:p>
        </w:tc>
        <w:tc>
          <w:tcPr>
            <w:tcW w:w="952" w:type="dxa"/>
            <w:vAlign w:val="top"/>
            <w:vMerge w:val="continue"/>
            <w:tcBorders>
              <w:top w:val="nil"/>
            </w:tcBorders>
          </w:tcPr>
          <w:p>
            <w:pPr>
              <w:rPr>
                <w:rFonts w:ascii="Arial"/>
                <w:sz w:val="21"/>
              </w:rPr>
            </w:pPr>
            <w:r/>
          </w:p>
        </w:tc>
        <w:tc>
          <w:tcPr>
            <w:tcW w:w="964" w:type="dxa"/>
            <w:vAlign w:val="top"/>
            <w:vMerge w:val="continue"/>
            <w:tcBorders>
              <w:right w:val="single" w:color="000000" w:sz="10" w:space="0"/>
              <w:top w:val="nil"/>
            </w:tcBorders>
          </w:tcPr>
          <w:p>
            <w:pPr>
              <w:rPr>
                <w:rFonts w:ascii="Arial"/>
                <w:sz w:val="21"/>
              </w:rPr>
            </w:pPr>
            <w:r/>
          </w:p>
        </w:tc>
      </w:tr>
      <w:tr>
        <w:trPr>
          <w:trHeight w:val="762" w:hRule="atLeast"/>
        </w:trPr>
        <w:tc>
          <w:tcPr>
            <w:tcW w:w="778" w:type="dxa"/>
            <w:vAlign w:val="top"/>
            <w:tcBorders>
              <w:left w:val="single" w:color="000000" w:sz="10" w:space="0"/>
              <w:bottom w:val="single" w:color="000000" w:sz="10" w:space="0"/>
              <w:right w:val="nil"/>
            </w:tcBorders>
          </w:tcPr>
          <w:p>
            <w:pPr>
              <w:rPr>
                <w:rFonts w:ascii="Arial"/>
                <w:sz w:val="21"/>
              </w:rPr>
            </w:pPr>
            <w:r/>
          </w:p>
        </w:tc>
        <w:tc>
          <w:tcPr>
            <w:tcW w:w="1085" w:type="dxa"/>
            <w:vAlign w:val="top"/>
            <w:tcBorders>
              <w:bottom w:val="single" w:color="000000" w:sz="10" w:space="0"/>
              <w:left w:val="nil"/>
              <w:right w:val="nil"/>
            </w:tcBorders>
          </w:tcPr>
          <w:p>
            <w:pPr>
              <w:ind w:left="445"/>
              <w:spacing w:before="286" w:line="229" w:lineRule="auto"/>
              <w:rPr>
                <w:rFonts w:ascii="SimSun" w:hAnsi="SimSun" w:eastAsia="SimSun" w:cs="SimSun"/>
                <w:sz w:val="20"/>
                <w:szCs w:val="20"/>
              </w:rPr>
            </w:pPr>
            <w:r>
              <w:rPr>
                <w:rFonts w:ascii="SimSun" w:hAnsi="SimSun" w:eastAsia="SimSun" w:cs="SimSun"/>
                <w:sz w:val="20"/>
                <w:szCs w:val="20"/>
                <w:spacing w:val="3"/>
              </w:rPr>
              <w:t>备注</w:t>
            </w:r>
          </w:p>
        </w:tc>
        <w:tc>
          <w:tcPr>
            <w:tcW w:w="988" w:type="dxa"/>
            <w:vAlign w:val="top"/>
            <w:tcBorders>
              <w:bottom w:val="single" w:color="000000" w:sz="10" w:space="0"/>
              <w:left w:val="nil"/>
            </w:tcBorders>
          </w:tcPr>
          <w:p>
            <w:pPr>
              <w:rPr>
                <w:rFonts w:ascii="Arial"/>
                <w:sz w:val="21"/>
              </w:rPr>
            </w:pPr>
            <w:r/>
          </w:p>
        </w:tc>
        <w:tc>
          <w:tcPr>
            <w:tcW w:w="1996" w:type="dxa"/>
            <w:vAlign w:val="top"/>
            <w:tcBorders>
              <w:bottom w:val="single" w:color="000000" w:sz="10" w:space="0"/>
              <w:right w:val="nil"/>
            </w:tcBorders>
          </w:tcPr>
          <w:p>
            <w:pPr>
              <w:spacing w:line="259" w:lineRule="auto"/>
              <w:rPr>
                <w:rFonts w:ascii="Arial"/>
                <w:sz w:val="21"/>
              </w:rPr>
            </w:pPr>
            <w:r/>
          </w:p>
          <w:p>
            <w:pPr>
              <w:ind w:left="205"/>
              <w:spacing w:before="57" w:line="199" w:lineRule="auto"/>
              <w:rPr>
                <w:rFonts w:ascii="Times New Roman" w:hAnsi="Times New Roman" w:eastAsia="Times New Roman" w:cs="Times New Roman"/>
                <w:sz w:val="20"/>
                <w:szCs w:val="20"/>
              </w:rPr>
            </w:pPr>
            <w:r>
              <w:rPr>
                <w:rFonts w:ascii="Times New Roman" w:hAnsi="Times New Roman" w:eastAsia="Times New Roman" w:cs="Times New Roman"/>
                <w:sz w:val="20"/>
                <w:szCs w:val="20"/>
                <w:spacing w:val="2"/>
              </w:rPr>
              <w:t>/</w:t>
            </w:r>
          </w:p>
        </w:tc>
        <w:tc>
          <w:tcPr>
            <w:tcW w:w="4693" w:type="dxa"/>
            <w:vAlign w:val="top"/>
            <w:gridSpan w:val="4"/>
            <w:tcBorders>
              <w:bottom w:val="single" w:color="000000" w:sz="10" w:space="0"/>
              <w:left w:val="nil"/>
              <w:right w:val="nil"/>
            </w:tcBorders>
          </w:tcPr>
          <w:p>
            <w:pPr>
              <w:rPr>
                <w:rFonts w:ascii="Arial"/>
                <w:sz w:val="21"/>
              </w:rPr>
            </w:pPr>
            <w:r/>
          </w:p>
        </w:tc>
        <w:tc>
          <w:tcPr>
            <w:tcW w:w="964" w:type="dxa"/>
            <w:vAlign w:val="top"/>
            <w:tcBorders>
              <w:bottom w:val="single" w:color="000000" w:sz="10" w:space="0"/>
              <w:right w:val="single" w:color="000000" w:sz="10" w:space="0"/>
              <w:left w:val="nil"/>
            </w:tcBorders>
          </w:tcPr>
          <w:p>
            <w:pPr>
              <w:rPr>
                <w:rFonts w:ascii="Arial"/>
                <w:sz w:val="21"/>
              </w:rPr>
            </w:pPr>
            <w:r/>
          </w:p>
        </w:tc>
      </w:tr>
    </w:tbl>
    <w:p>
      <w:pPr>
        <w:pStyle w:val="BodyText"/>
        <w:spacing w:line="245" w:lineRule="auto"/>
        <w:rPr/>
      </w:pPr>
      <w:r/>
    </w:p>
    <w:p>
      <w:pPr>
        <w:pStyle w:val="BodyText"/>
        <w:spacing w:line="246" w:lineRule="auto"/>
        <w:rPr/>
      </w:pPr>
      <w:r/>
    </w:p>
    <w:p>
      <w:pPr>
        <w:ind w:firstLine="11044"/>
        <w:spacing w:line="2267" w:lineRule="exact"/>
        <w:rPr/>
      </w:pPr>
      <w:r>
        <w:rPr>
          <w:position w:val="-45"/>
        </w:rPr>
        <w:drawing>
          <wp:inline distT="0" distB="0" distL="0" distR="0">
            <wp:extent cx="110490" cy="1439417"/>
            <wp:effectExtent l="0" t="0" r="0" b="0"/>
            <wp:docPr id="386" name="IM 386"/>
            <wp:cNvGraphicFramePr/>
            <a:graphic>
              <a:graphicData uri="http://schemas.openxmlformats.org/drawingml/2006/picture">
                <pic:pic>
                  <pic:nvPicPr>
                    <pic:cNvPr id="386" name="IM 386"/>
                    <pic:cNvPicPr/>
                  </pic:nvPicPr>
                  <pic:blipFill>
                    <a:blip r:embed="rId359"/>
                    <a:stretch>
                      <a:fillRect/>
                    </a:stretch>
                  </pic:blipFill>
                  <pic:spPr>
                    <a:xfrm rot="0">
                      <a:off x="0" y="0"/>
                      <a:ext cx="110490" cy="1439417"/>
                    </a:xfrm>
                    <a:prstGeom prst="rect">
                      <a:avLst/>
                    </a:prstGeom>
                  </pic:spPr>
                </pic:pic>
              </a:graphicData>
            </a:graphic>
          </wp:inline>
        </w:drawing>
      </w:r>
    </w:p>
    <w:p>
      <w:pPr>
        <w:pStyle w:val="BodyText"/>
        <w:spacing w:line="246" w:lineRule="auto"/>
        <w:rPr/>
      </w:pPr>
      <w:r/>
    </w:p>
    <w:p>
      <w:pPr>
        <w:pStyle w:val="BodyText"/>
        <w:spacing w:line="246" w:lineRule="auto"/>
        <w:rPr/>
      </w:pPr>
      <w:r/>
    </w:p>
    <w:p>
      <w:pPr>
        <w:pStyle w:val="BodyText"/>
        <w:spacing w:line="246" w:lineRule="auto"/>
        <w:rPr/>
      </w:pPr>
      <w:r/>
    </w:p>
    <w:p>
      <w:pPr>
        <w:pStyle w:val="BodyText"/>
        <w:spacing w:line="246" w:lineRule="auto"/>
        <w:rPr/>
      </w:pPr>
      <w:r/>
    </w:p>
    <w:p>
      <w:pPr>
        <w:pStyle w:val="BodyText"/>
        <w:spacing w:line="246" w:lineRule="auto"/>
        <w:rPr/>
      </w:pPr>
      <w:r/>
    </w:p>
    <w:p>
      <w:pPr>
        <w:pStyle w:val="BodyText"/>
        <w:spacing w:line="246" w:lineRule="auto"/>
        <w:rPr/>
      </w:pPr>
      <w:r/>
    </w:p>
    <w:p>
      <w:pPr>
        <w:pStyle w:val="BodyText"/>
        <w:spacing w:line="246" w:lineRule="auto"/>
        <w:rPr/>
      </w:pPr>
      <w:r/>
    </w:p>
    <w:p>
      <w:pPr>
        <w:pStyle w:val="BodyText"/>
        <w:spacing w:line="247" w:lineRule="auto"/>
        <w:rPr/>
      </w:pPr>
      <w:r/>
    </w:p>
    <w:p>
      <w:pPr>
        <w:pStyle w:val="BodyText"/>
        <w:spacing w:line="247" w:lineRule="auto"/>
        <w:rPr/>
      </w:pPr>
      <w:r/>
    </w:p>
    <w:p>
      <w:pPr>
        <w:pStyle w:val="BodyText"/>
        <w:spacing w:line="247" w:lineRule="auto"/>
        <w:rPr/>
      </w:pPr>
      <w:r/>
    </w:p>
    <w:p>
      <w:pPr>
        <w:pStyle w:val="BodyText"/>
        <w:spacing w:line="247" w:lineRule="auto"/>
        <w:rPr/>
      </w:pPr>
      <w:r/>
    </w:p>
    <w:p>
      <w:pPr>
        <w:pStyle w:val="BodyText"/>
        <w:spacing w:line="247" w:lineRule="auto"/>
        <w:rPr/>
      </w:pPr>
      <w:r/>
    </w:p>
    <w:p>
      <w:pPr>
        <w:pStyle w:val="BodyText"/>
        <w:spacing w:line="247" w:lineRule="auto"/>
        <w:rPr/>
      </w:pPr>
      <w:r/>
    </w:p>
    <w:p>
      <w:pPr>
        <w:pStyle w:val="BodyText"/>
        <w:spacing w:line="247" w:lineRule="auto"/>
        <w:rPr/>
      </w:pPr>
      <w:r/>
    </w:p>
    <w:p>
      <w:pPr>
        <w:pStyle w:val="BodyText"/>
        <w:spacing w:line="247" w:lineRule="auto"/>
        <w:rPr/>
      </w:pPr>
      <w:r/>
    </w:p>
    <w:p>
      <w:pPr>
        <w:pStyle w:val="BodyText"/>
        <w:spacing w:line="247" w:lineRule="auto"/>
        <w:rPr/>
      </w:pPr>
      <w:r/>
    </w:p>
    <w:p>
      <w:pPr>
        <w:pStyle w:val="BodyText"/>
        <w:spacing w:line="247" w:lineRule="auto"/>
        <w:rPr/>
      </w:pPr>
      <w:r/>
    </w:p>
    <w:p>
      <w:pPr>
        <w:pStyle w:val="BodyText"/>
        <w:spacing w:line="247" w:lineRule="auto"/>
        <w:rPr/>
      </w:pPr>
      <w:r/>
    </w:p>
    <w:p>
      <w:pPr>
        <w:pStyle w:val="BodyText"/>
        <w:spacing w:line="247" w:lineRule="auto"/>
        <w:rPr/>
      </w:pPr>
      <w:r/>
    </w:p>
    <w:p>
      <w:pPr>
        <w:pStyle w:val="BodyText"/>
        <w:spacing w:line="247" w:lineRule="auto"/>
        <w:rPr/>
      </w:pPr>
      <w:r/>
    </w:p>
    <w:p>
      <w:pPr>
        <w:pStyle w:val="BodyText"/>
        <w:spacing w:line="247" w:lineRule="auto"/>
        <w:rPr/>
      </w:pPr>
      <w:r/>
    </w:p>
    <w:p>
      <w:pPr>
        <w:pStyle w:val="BodyText"/>
        <w:spacing w:line="247" w:lineRule="auto"/>
        <w:rPr/>
      </w:pPr>
      <w:r/>
    </w:p>
    <w:p>
      <w:pPr>
        <w:pStyle w:val="BodyText"/>
        <w:spacing w:line="247" w:lineRule="auto"/>
        <w:rPr/>
      </w:pPr>
      <w:r/>
    </w:p>
    <w:p>
      <w:pPr>
        <w:pStyle w:val="BodyText"/>
        <w:spacing w:line="247" w:lineRule="auto"/>
        <w:rPr/>
      </w:pPr>
      <w:r/>
    </w:p>
    <w:p>
      <w:pPr>
        <w:pStyle w:val="BodyText"/>
        <w:spacing w:line="247" w:lineRule="auto"/>
        <w:rPr/>
      </w:pPr>
      <w:r/>
    </w:p>
    <w:p>
      <w:pPr>
        <w:pStyle w:val="BodyText"/>
        <w:spacing w:line="247" w:lineRule="auto"/>
        <w:rPr/>
      </w:pPr>
      <w:r/>
    </w:p>
    <w:p>
      <w:pPr>
        <w:ind w:left="452"/>
        <w:spacing w:before="58" w:line="219" w:lineRule="auto"/>
        <w:rPr>
          <w:rFonts w:ascii="SimSun" w:hAnsi="SimSun" w:eastAsia="SimSun" w:cs="SimSun"/>
          <w:sz w:val="18"/>
          <w:szCs w:val="18"/>
        </w:rPr>
      </w:pPr>
      <w:r>
        <w:pict>
          <v:shape id="_x0000_s428" style="position:absolute;margin-left:431.53pt;margin-top:1.94698pt;mso-position-vertical-relative:text;mso-position-horizontal-relative:text;width:73.65pt;height:12.7pt;z-index:257048576;" filled="false" stroked="false" type="#_x0000_t202">
            <v:fill on="false"/>
            <v:stroke on="false"/>
            <v:path/>
            <v:imagedata o:title=""/>
            <o:lock v:ext="edit" aspectratio="false"/>
            <v:textbox inset="0mm,0mm,0mm,0mm">
              <w:txbxContent>
                <w:p>
                  <w:pPr>
                    <w:ind w:left="20"/>
                    <w:spacing w:before="20" w:line="219" w:lineRule="auto"/>
                    <w:rPr>
                      <w:rFonts w:ascii="SimSun" w:hAnsi="SimSun" w:eastAsia="SimSun" w:cs="SimSun"/>
                      <w:sz w:val="18"/>
                      <w:szCs w:val="18"/>
                    </w:rPr>
                  </w:pPr>
                  <w:r>
                    <w:rPr>
                      <w:rFonts w:ascii="SimSun" w:hAnsi="SimSun" w:eastAsia="SimSun" w:cs="SimSun"/>
                      <w:sz w:val="18"/>
                      <w:szCs w:val="18"/>
                      <w:spacing w:val="-8"/>
                    </w:rPr>
                    <w:t>第</w:t>
                  </w:r>
                  <w:r>
                    <w:rPr>
                      <w:rFonts w:ascii="SimSun" w:hAnsi="SimSun" w:eastAsia="SimSun" w:cs="SimSun"/>
                      <w:sz w:val="18"/>
                      <w:szCs w:val="18"/>
                      <w:spacing w:val="11"/>
                    </w:rPr>
                    <w:t xml:space="preserve"> </w:t>
                  </w:r>
                  <w:r>
                    <w:rPr>
                      <w:rFonts w:ascii="Times New Roman" w:hAnsi="Times New Roman" w:eastAsia="Times New Roman" w:cs="Times New Roman"/>
                      <w:sz w:val="18"/>
                      <w:szCs w:val="18"/>
                      <w:spacing w:val="-8"/>
                    </w:rPr>
                    <w:t>6</w:t>
                  </w:r>
                  <w:r>
                    <w:rPr>
                      <w:rFonts w:ascii="Times New Roman" w:hAnsi="Times New Roman" w:eastAsia="Times New Roman" w:cs="Times New Roman"/>
                      <w:sz w:val="18"/>
                      <w:szCs w:val="18"/>
                      <w:spacing w:val="6"/>
                    </w:rPr>
                    <w:t xml:space="preserve">  </w:t>
                  </w:r>
                  <w:r>
                    <w:rPr>
                      <w:rFonts w:ascii="SimSun" w:hAnsi="SimSun" w:eastAsia="SimSun" w:cs="SimSun"/>
                      <w:sz w:val="18"/>
                      <w:szCs w:val="18"/>
                      <w:spacing w:val="-8"/>
                    </w:rPr>
                    <w:t>页</w:t>
                  </w:r>
                  <w:r>
                    <w:rPr>
                      <w:rFonts w:ascii="SimSun" w:hAnsi="SimSun" w:eastAsia="SimSun" w:cs="SimSun"/>
                      <w:sz w:val="18"/>
                      <w:szCs w:val="18"/>
                      <w:spacing w:val="5"/>
                    </w:rPr>
                    <w:t xml:space="preserve"> </w:t>
                  </w:r>
                  <w:r>
                    <w:rPr>
                      <w:rFonts w:ascii="SimSun" w:hAnsi="SimSun" w:eastAsia="SimSun" w:cs="SimSun"/>
                      <w:sz w:val="18"/>
                      <w:szCs w:val="18"/>
                      <w:spacing w:val="-8"/>
                    </w:rPr>
                    <w:t>共</w:t>
                  </w:r>
                  <w:r>
                    <w:rPr>
                      <w:rFonts w:ascii="SimSun" w:hAnsi="SimSun" w:eastAsia="SimSun" w:cs="SimSun"/>
                      <w:sz w:val="18"/>
                      <w:szCs w:val="18"/>
                      <w:spacing w:val="22"/>
                    </w:rPr>
                    <w:t xml:space="preserve"> </w:t>
                  </w:r>
                  <w:r>
                    <w:rPr>
                      <w:rFonts w:ascii="Times New Roman" w:hAnsi="Times New Roman" w:eastAsia="Times New Roman" w:cs="Times New Roman"/>
                      <w:sz w:val="18"/>
                      <w:szCs w:val="18"/>
                      <w:spacing w:val="-8"/>
                    </w:rPr>
                    <w:t>13</w:t>
                  </w:r>
                  <w:r>
                    <w:rPr>
                      <w:rFonts w:ascii="Times New Roman" w:hAnsi="Times New Roman" w:eastAsia="Times New Roman" w:cs="Times New Roman"/>
                      <w:sz w:val="18"/>
                      <w:szCs w:val="18"/>
                      <w:spacing w:val="4"/>
                    </w:rPr>
                    <w:t xml:space="preserve">  </w:t>
                  </w:r>
                  <w:r>
                    <w:rPr>
                      <w:rFonts w:ascii="SimSun" w:hAnsi="SimSun" w:eastAsia="SimSun" w:cs="SimSun"/>
                      <w:sz w:val="18"/>
                      <w:szCs w:val="18"/>
                      <w:spacing w:val="-8"/>
                    </w:rPr>
                    <w:t>页</w:t>
                  </w:r>
                </w:p>
              </w:txbxContent>
            </v:textbox>
          </v:shape>
        </w:pict>
      </w:r>
      <w:r>
        <w:rPr>
          <w:rFonts w:ascii="SimSun" w:hAnsi="SimSun" w:eastAsia="SimSun" w:cs="SimSun"/>
          <w:sz w:val="18"/>
          <w:szCs w:val="18"/>
          <w:spacing w:val="-1"/>
        </w:rPr>
        <w:t>江苏康达检测技术股份有限公司</w:t>
      </w:r>
    </w:p>
    <w:p>
      <w:pPr>
        <w:spacing w:line="219" w:lineRule="auto"/>
        <w:sectPr>
          <w:headerReference w:type="default" r:id="rId358"/>
          <w:pgSz w:w="11906" w:h="16839"/>
          <w:pgMar w:top="950" w:right="0" w:bottom="400" w:left="687" w:header="518" w:footer="0" w:gutter="0"/>
        </w:sectPr>
        <w:rPr>
          <w:rFonts w:ascii="SimSun" w:hAnsi="SimSun" w:eastAsia="SimSun" w:cs="SimSun"/>
          <w:sz w:val="18"/>
          <w:szCs w:val="18"/>
        </w:rPr>
      </w:pPr>
    </w:p>
    <w:p>
      <w:pPr>
        <w:ind w:left="3033"/>
        <w:spacing w:before="101" w:line="219" w:lineRule="auto"/>
        <w:rPr>
          <w:rFonts w:ascii="SimSun" w:hAnsi="SimSun" w:eastAsia="SimSun" w:cs="SimSun"/>
          <w:sz w:val="30"/>
          <w:szCs w:val="30"/>
        </w:rPr>
      </w:pPr>
      <w:r>
        <w:rPr>
          <w:rFonts w:ascii="SimSun" w:hAnsi="SimSun" w:eastAsia="SimSun" w:cs="SimSun"/>
          <w:sz w:val="30"/>
          <w:szCs w:val="30"/>
          <w:b/>
          <w:bCs/>
          <w:spacing w:val="24"/>
        </w:rPr>
        <w:t>表</w:t>
      </w:r>
      <w:r>
        <w:rPr>
          <w:rFonts w:ascii="SimSun" w:hAnsi="SimSun" w:eastAsia="SimSun" w:cs="SimSun"/>
          <w:sz w:val="30"/>
          <w:szCs w:val="30"/>
          <w:spacing w:val="-6"/>
        </w:rPr>
        <w:t xml:space="preserve"> </w:t>
      </w:r>
      <w:r>
        <w:rPr>
          <w:rFonts w:ascii="Times New Roman" w:hAnsi="Times New Roman" w:eastAsia="Times New Roman" w:cs="Times New Roman"/>
          <w:sz w:val="30"/>
          <w:szCs w:val="30"/>
          <w:b/>
          <w:bCs/>
          <w:spacing w:val="24"/>
        </w:rPr>
        <w:t>2-2</w:t>
      </w:r>
      <w:r>
        <w:rPr>
          <w:rFonts w:ascii="Times New Roman" w:hAnsi="Times New Roman" w:eastAsia="Times New Roman" w:cs="Times New Roman"/>
          <w:sz w:val="30"/>
          <w:szCs w:val="30"/>
          <w:b/>
          <w:bCs/>
          <w:spacing w:val="1"/>
        </w:rPr>
        <w:t xml:space="preserve">   </w:t>
      </w:r>
      <w:r>
        <w:rPr>
          <w:rFonts w:ascii="SimSun" w:hAnsi="SimSun" w:eastAsia="SimSun" w:cs="SimSun"/>
          <w:sz w:val="30"/>
          <w:szCs w:val="30"/>
          <w:b/>
          <w:bCs/>
          <w:spacing w:val="24"/>
        </w:rPr>
        <w:t>无组织废气检测结果表</w:t>
      </w:r>
    </w:p>
    <w:p>
      <w:pPr>
        <w:spacing w:line="105" w:lineRule="exact"/>
        <w:rPr/>
      </w:pPr>
      <w:r/>
    </w:p>
    <w:tbl>
      <w:tblPr>
        <w:tblStyle w:val="TableNormal"/>
        <w:tblW w:w="10504" w:type="dxa"/>
        <w:tblInd w:w="12" w:type="dxa"/>
        <w:tblLayout w:type="fixed"/>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Pr>
      <w:tblGrid>
        <w:gridCol w:w="778"/>
        <w:gridCol w:w="1160"/>
        <w:gridCol w:w="943"/>
        <w:gridCol w:w="1966"/>
        <w:gridCol w:w="1257"/>
        <w:gridCol w:w="1287"/>
        <w:gridCol w:w="1197"/>
        <w:gridCol w:w="852"/>
        <w:gridCol w:w="1064"/>
      </w:tblGrid>
      <w:tr>
        <w:trPr>
          <w:trHeight w:val="743" w:hRule="atLeast"/>
        </w:trPr>
        <w:tc>
          <w:tcPr>
            <w:tcW w:w="778" w:type="dxa"/>
            <w:vAlign w:val="top"/>
            <w:vMerge w:val="restart"/>
            <w:tcBorders>
              <w:left w:val="single" w:color="000000" w:sz="10" w:space="0"/>
              <w:top w:val="single" w:color="000000" w:sz="10" w:space="0"/>
              <w:bottom w:val="nil"/>
            </w:tcBorders>
          </w:tcPr>
          <w:p>
            <w:pPr>
              <w:spacing w:line="418" w:lineRule="auto"/>
              <w:rPr>
                <w:rFonts w:ascii="Arial"/>
                <w:sz w:val="21"/>
              </w:rPr>
            </w:pPr>
            <w:r/>
          </w:p>
          <w:p>
            <w:pPr>
              <w:ind w:left="206" w:right="181" w:hanging="36"/>
              <w:spacing w:before="65" w:line="290" w:lineRule="auto"/>
              <w:rPr>
                <w:rFonts w:ascii="SimSun" w:hAnsi="SimSun" w:eastAsia="SimSun" w:cs="SimSun"/>
                <w:sz w:val="20"/>
                <w:szCs w:val="20"/>
              </w:rPr>
            </w:pPr>
            <w:r>
              <w:rPr>
                <w:rFonts w:ascii="SimSun" w:hAnsi="SimSun" w:eastAsia="SimSun" w:cs="SimSun"/>
                <w:sz w:val="20"/>
                <w:szCs w:val="20"/>
                <w:spacing w:val="5"/>
              </w:rPr>
              <w:t>采样</w:t>
            </w:r>
            <w:r>
              <w:rPr>
                <w:rFonts w:ascii="SimSun" w:hAnsi="SimSun" w:eastAsia="SimSun" w:cs="SimSun"/>
                <w:sz w:val="20"/>
                <w:szCs w:val="20"/>
                <w:spacing w:val="-14"/>
              </w:rPr>
              <w:t>日期</w:t>
            </w:r>
          </w:p>
        </w:tc>
        <w:tc>
          <w:tcPr>
            <w:tcW w:w="1160" w:type="dxa"/>
            <w:vAlign w:val="top"/>
            <w:vMerge w:val="restart"/>
            <w:tcBorders>
              <w:top w:val="single" w:color="000000" w:sz="10" w:space="0"/>
              <w:bottom w:val="nil"/>
            </w:tcBorders>
          </w:tcPr>
          <w:p>
            <w:pPr>
              <w:spacing w:line="286" w:lineRule="auto"/>
              <w:rPr>
                <w:rFonts w:ascii="Arial"/>
                <w:sz w:val="21"/>
              </w:rPr>
            </w:pPr>
            <w:r/>
          </w:p>
          <w:p>
            <w:pPr>
              <w:spacing w:line="287" w:lineRule="auto"/>
              <w:rPr>
                <w:rFonts w:ascii="Arial"/>
                <w:sz w:val="21"/>
              </w:rPr>
            </w:pPr>
            <w:r/>
          </w:p>
          <w:p>
            <w:pPr>
              <w:ind w:left="157"/>
              <w:spacing w:before="65" w:line="228" w:lineRule="auto"/>
              <w:rPr>
                <w:rFonts w:ascii="SimSun" w:hAnsi="SimSun" w:eastAsia="SimSun" w:cs="SimSun"/>
                <w:sz w:val="20"/>
                <w:szCs w:val="20"/>
              </w:rPr>
            </w:pPr>
            <w:r>
              <w:rPr>
                <w:rFonts w:ascii="SimSun" w:hAnsi="SimSun" w:eastAsia="SimSun" w:cs="SimSun"/>
                <w:sz w:val="20"/>
                <w:szCs w:val="20"/>
                <w:spacing w:val="7"/>
              </w:rPr>
              <w:t>检测项目</w:t>
            </w:r>
          </w:p>
        </w:tc>
        <w:tc>
          <w:tcPr>
            <w:tcW w:w="943" w:type="dxa"/>
            <w:vAlign w:val="top"/>
            <w:vMerge w:val="restart"/>
            <w:tcBorders>
              <w:top w:val="single" w:color="000000" w:sz="10" w:space="0"/>
              <w:bottom w:val="nil"/>
            </w:tcBorders>
          </w:tcPr>
          <w:p>
            <w:pPr>
              <w:spacing w:line="287" w:lineRule="auto"/>
              <w:rPr>
                <w:rFonts w:ascii="Arial"/>
                <w:sz w:val="21"/>
              </w:rPr>
            </w:pPr>
            <w:r/>
          </w:p>
          <w:p>
            <w:pPr>
              <w:spacing w:line="287" w:lineRule="auto"/>
              <w:rPr>
                <w:rFonts w:ascii="Arial"/>
                <w:sz w:val="21"/>
              </w:rPr>
            </w:pPr>
            <w:r/>
          </w:p>
          <w:p>
            <w:pPr>
              <w:ind w:left="261"/>
              <w:spacing w:before="65" w:line="228" w:lineRule="auto"/>
              <w:rPr>
                <w:rFonts w:ascii="SimSun" w:hAnsi="SimSun" w:eastAsia="SimSun" w:cs="SimSun"/>
                <w:sz w:val="20"/>
                <w:szCs w:val="20"/>
              </w:rPr>
            </w:pPr>
            <w:r>
              <w:rPr>
                <w:rFonts w:ascii="SimSun" w:hAnsi="SimSun" w:eastAsia="SimSun" w:cs="SimSun"/>
                <w:sz w:val="20"/>
                <w:szCs w:val="20"/>
                <w:spacing w:val="3"/>
              </w:rPr>
              <w:t>单位</w:t>
            </w:r>
          </w:p>
        </w:tc>
        <w:tc>
          <w:tcPr>
            <w:tcW w:w="1966" w:type="dxa"/>
            <w:vAlign w:val="top"/>
            <w:vMerge w:val="restart"/>
            <w:tcBorders>
              <w:top w:val="single" w:color="000000" w:sz="10" w:space="0"/>
              <w:bottom w:val="nil"/>
            </w:tcBorders>
          </w:tcPr>
          <w:p>
            <w:pPr>
              <w:spacing w:line="287" w:lineRule="auto"/>
              <w:rPr>
                <w:rFonts w:ascii="Arial"/>
                <w:sz w:val="21"/>
              </w:rPr>
            </w:pPr>
            <w:r/>
          </w:p>
          <w:p>
            <w:pPr>
              <w:spacing w:line="287" w:lineRule="auto"/>
              <w:rPr>
                <w:rFonts w:ascii="Arial"/>
                <w:sz w:val="21"/>
              </w:rPr>
            </w:pPr>
            <w:r/>
          </w:p>
          <w:p>
            <w:pPr>
              <w:ind w:left="575"/>
              <w:spacing w:before="65" w:line="229" w:lineRule="auto"/>
              <w:rPr>
                <w:rFonts w:ascii="SimSun" w:hAnsi="SimSun" w:eastAsia="SimSun" w:cs="SimSun"/>
                <w:sz w:val="20"/>
                <w:szCs w:val="20"/>
              </w:rPr>
            </w:pPr>
            <w:r>
              <w:rPr>
                <w:rFonts w:ascii="SimSun" w:hAnsi="SimSun" w:eastAsia="SimSun" w:cs="SimSun"/>
                <w:sz w:val="20"/>
                <w:szCs w:val="20"/>
                <w:spacing w:val="4"/>
              </w:rPr>
              <w:t>点位名称</w:t>
            </w:r>
          </w:p>
        </w:tc>
        <w:tc>
          <w:tcPr>
            <w:tcW w:w="4593" w:type="dxa"/>
            <w:vAlign w:val="top"/>
            <w:gridSpan w:val="4"/>
            <w:tcBorders>
              <w:top w:val="single" w:color="000000" w:sz="10" w:space="0"/>
            </w:tcBorders>
          </w:tcPr>
          <w:p>
            <w:pPr>
              <w:ind w:left="1886"/>
              <w:spacing w:before="267" w:line="228" w:lineRule="auto"/>
              <w:rPr>
                <w:rFonts w:ascii="SimSun" w:hAnsi="SimSun" w:eastAsia="SimSun" w:cs="SimSun"/>
                <w:sz w:val="20"/>
                <w:szCs w:val="20"/>
              </w:rPr>
            </w:pPr>
            <w:r>
              <w:rPr>
                <w:rFonts w:ascii="SimSun" w:hAnsi="SimSun" w:eastAsia="SimSun" w:cs="SimSun"/>
                <w:sz w:val="20"/>
                <w:szCs w:val="20"/>
                <w:spacing w:val="7"/>
              </w:rPr>
              <w:t>检测结果</w:t>
            </w:r>
          </w:p>
        </w:tc>
        <w:tc>
          <w:tcPr>
            <w:tcW w:w="1064" w:type="dxa"/>
            <w:vAlign w:val="top"/>
            <w:vMerge w:val="restart"/>
            <w:tcBorders>
              <w:right w:val="single" w:color="000000" w:sz="10" w:space="0"/>
              <w:top w:val="single" w:color="000000" w:sz="10" w:space="0"/>
              <w:bottom w:val="nil"/>
            </w:tcBorders>
          </w:tcPr>
          <w:p>
            <w:pPr>
              <w:spacing w:line="419" w:lineRule="auto"/>
              <w:rPr>
                <w:rFonts w:ascii="Arial"/>
                <w:sz w:val="21"/>
              </w:rPr>
            </w:pPr>
            <w:r/>
          </w:p>
          <w:p>
            <w:pPr>
              <w:ind w:left="437" w:right="201" w:hanging="210"/>
              <w:spacing w:before="65" w:line="289" w:lineRule="auto"/>
              <w:rPr>
                <w:rFonts w:ascii="SimSun" w:hAnsi="SimSun" w:eastAsia="SimSun" w:cs="SimSun"/>
                <w:sz w:val="20"/>
                <w:szCs w:val="20"/>
              </w:rPr>
            </w:pPr>
            <w:r>
              <w:rPr>
                <w:rFonts w:ascii="SimSun" w:hAnsi="SimSun" w:eastAsia="SimSun" w:cs="SimSun"/>
                <w:sz w:val="20"/>
                <w:szCs w:val="20"/>
                <w:spacing w:val="6"/>
              </w:rPr>
              <w:t>标准限</w:t>
            </w:r>
            <w:r>
              <w:rPr>
                <w:rFonts w:ascii="SimSun" w:hAnsi="SimSun" w:eastAsia="SimSun" w:cs="SimSun"/>
                <w:sz w:val="20"/>
                <w:szCs w:val="20"/>
              </w:rPr>
              <w:t>值</w:t>
            </w:r>
          </w:p>
        </w:tc>
      </w:tr>
      <w:tr>
        <w:trPr>
          <w:trHeight w:val="738" w:hRule="atLeast"/>
        </w:trPr>
        <w:tc>
          <w:tcPr>
            <w:tcW w:w="778" w:type="dxa"/>
            <w:vAlign w:val="top"/>
            <w:vMerge w:val="continue"/>
            <w:tcBorders>
              <w:left w:val="single" w:color="000000" w:sz="10" w:space="0"/>
              <w:top w:val="nil"/>
            </w:tcBorders>
          </w:tcPr>
          <w:p>
            <w:pPr>
              <w:rPr>
                <w:rFonts w:ascii="Arial"/>
                <w:sz w:val="21"/>
              </w:rPr>
            </w:pPr>
            <w:r/>
          </w:p>
        </w:tc>
        <w:tc>
          <w:tcPr>
            <w:tcW w:w="1160" w:type="dxa"/>
            <w:vAlign w:val="top"/>
            <w:vMerge w:val="continue"/>
            <w:tcBorders>
              <w:top w:val="nil"/>
            </w:tcBorders>
          </w:tcPr>
          <w:p>
            <w:pPr>
              <w:rPr>
                <w:rFonts w:ascii="Arial"/>
                <w:sz w:val="21"/>
              </w:rPr>
            </w:pPr>
            <w:r/>
          </w:p>
        </w:tc>
        <w:tc>
          <w:tcPr>
            <w:tcW w:w="943" w:type="dxa"/>
            <w:vAlign w:val="top"/>
            <w:vMerge w:val="continue"/>
            <w:tcBorders>
              <w:top w:val="nil"/>
            </w:tcBorders>
          </w:tcPr>
          <w:p>
            <w:pPr>
              <w:rPr>
                <w:rFonts w:ascii="Arial"/>
                <w:sz w:val="21"/>
              </w:rPr>
            </w:pPr>
            <w:r/>
          </w:p>
        </w:tc>
        <w:tc>
          <w:tcPr>
            <w:tcW w:w="1966" w:type="dxa"/>
            <w:vAlign w:val="top"/>
            <w:vMerge w:val="continue"/>
            <w:tcBorders>
              <w:top w:val="nil"/>
            </w:tcBorders>
          </w:tcPr>
          <w:p>
            <w:pPr>
              <w:rPr>
                <w:rFonts w:ascii="Arial"/>
                <w:sz w:val="21"/>
              </w:rPr>
            </w:pPr>
            <w:r/>
          </w:p>
        </w:tc>
        <w:tc>
          <w:tcPr>
            <w:tcW w:w="1257" w:type="dxa"/>
            <w:vAlign w:val="top"/>
          </w:tcPr>
          <w:p>
            <w:pPr>
              <w:ind w:left="216"/>
              <w:spacing w:before="266" w:line="228" w:lineRule="auto"/>
              <w:rPr>
                <w:rFonts w:ascii="SimSun" w:hAnsi="SimSun" w:eastAsia="SimSun" w:cs="SimSun"/>
                <w:sz w:val="20"/>
                <w:szCs w:val="20"/>
              </w:rPr>
            </w:pPr>
            <w:r>
              <w:rPr>
                <w:rFonts w:ascii="SimSun" w:hAnsi="SimSun" w:eastAsia="SimSun" w:cs="SimSun"/>
                <w:sz w:val="20"/>
                <w:szCs w:val="20"/>
                <w:spacing w:val="7"/>
              </w:rPr>
              <w:t>第一批次</w:t>
            </w:r>
          </w:p>
        </w:tc>
        <w:tc>
          <w:tcPr>
            <w:tcW w:w="1287" w:type="dxa"/>
            <w:vAlign w:val="top"/>
          </w:tcPr>
          <w:p>
            <w:pPr>
              <w:ind w:left="233"/>
              <w:spacing w:before="266" w:line="228" w:lineRule="auto"/>
              <w:rPr>
                <w:rFonts w:ascii="SimSun" w:hAnsi="SimSun" w:eastAsia="SimSun" w:cs="SimSun"/>
                <w:sz w:val="20"/>
                <w:szCs w:val="20"/>
              </w:rPr>
            </w:pPr>
            <w:r>
              <w:rPr>
                <w:rFonts w:ascii="SimSun" w:hAnsi="SimSun" w:eastAsia="SimSun" w:cs="SimSun"/>
                <w:sz w:val="20"/>
                <w:szCs w:val="20"/>
                <w:spacing w:val="7"/>
              </w:rPr>
              <w:t>第二批次</w:t>
            </w:r>
          </w:p>
        </w:tc>
        <w:tc>
          <w:tcPr>
            <w:tcW w:w="1197" w:type="dxa"/>
            <w:vAlign w:val="top"/>
          </w:tcPr>
          <w:p>
            <w:pPr>
              <w:ind w:left="192"/>
              <w:spacing w:before="266" w:line="228" w:lineRule="auto"/>
              <w:rPr>
                <w:rFonts w:ascii="SimSun" w:hAnsi="SimSun" w:eastAsia="SimSun" w:cs="SimSun"/>
                <w:sz w:val="20"/>
                <w:szCs w:val="20"/>
              </w:rPr>
            </w:pPr>
            <w:r>
              <w:rPr>
                <w:rFonts w:ascii="SimSun" w:hAnsi="SimSun" w:eastAsia="SimSun" w:cs="SimSun"/>
                <w:sz w:val="20"/>
                <w:szCs w:val="20"/>
                <w:spacing w:val="7"/>
              </w:rPr>
              <w:t>第三批次</w:t>
            </w:r>
          </w:p>
        </w:tc>
        <w:tc>
          <w:tcPr>
            <w:tcW w:w="852" w:type="dxa"/>
            <w:vAlign w:val="top"/>
          </w:tcPr>
          <w:p>
            <w:pPr>
              <w:ind w:left="128"/>
              <w:spacing w:before="266" w:line="228" w:lineRule="auto"/>
              <w:rPr>
                <w:rFonts w:ascii="SimSun" w:hAnsi="SimSun" w:eastAsia="SimSun" w:cs="SimSun"/>
                <w:sz w:val="20"/>
                <w:szCs w:val="20"/>
              </w:rPr>
            </w:pPr>
            <w:r>
              <w:rPr>
                <w:rFonts w:ascii="SimSun" w:hAnsi="SimSun" w:eastAsia="SimSun" w:cs="SimSun"/>
                <w:sz w:val="20"/>
                <w:szCs w:val="20"/>
                <w:spacing w:val="6"/>
              </w:rPr>
              <w:t>最大值</w:t>
            </w:r>
          </w:p>
        </w:tc>
        <w:tc>
          <w:tcPr>
            <w:tcW w:w="1064" w:type="dxa"/>
            <w:vAlign w:val="top"/>
            <w:vMerge w:val="continue"/>
            <w:tcBorders>
              <w:right w:val="single" w:color="000000" w:sz="10" w:space="0"/>
              <w:top w:val="nil"/>
            </w:tcBorders>
          </w:tcPr>
          <w:p>
            <w:pPr>
              <w:rPr>
                <w:rFonts w:ascii="Arial"/>
                <w:sz w:val="21"/>
              </w:rPr>
            </w:pPr>
            <w:r/>
          </w:p>
        </w:tc>
      </w:tr>
      <w:tr>
        <w:trPr>
          <w:trHeight w:val="738" w:hRule="atLeast"/>
        </w:trPr>
        <w:tc>
          <w:tcPr>
            <w:tcW w:w="778" w:type="dxa"/>
            <w:vAlign w:val="top"/>
            <w:vMerge w:val="restart"/>
            <w:tcBorders>
              <w:left w:val="single" w:color="000000" w:sz="10" w:space="0"/>
              <w:bottom w:val="nil"/>
            </w:tcBorders>
          </w:tcPr>
          <w:p>
            <w:pPr>
              <w:spacing w:line="241" w:lineRule="auto"/>
              <w:rPr>
                <w:rFonts w:ascii="Arial"/>
                <w:sz w:val="21"/>
              </w:rPr>
            </w:pPr>
            <w:r/>
          </w:p>
          <w:p>
            <w:pPr>
              <w:spacing w:line="241" w:lineRule="auto"/>
              <w:rPr>
                <w:rFonts w:ascii="Arial"/>
                <w:sz w:val="21"/>
              </w:rPr>
            </w:pPr>
            <w:r/>
          </w:p>
          <w:p>
            <w:pPr>
              <w:spacing w:line="242" w:lineRule="auto"/>
              <w:rPr>
                <w:rFonts w:ascii="Arial"/>
                <w:sz w:val="21"/>
              </w:rPr>
            </w:pPr>
            <w:r/>
          </w:p>
          <w:p>
            <w:pPr>
              <w:spacing w:line="242" w:lineRule="auto"/>
              <w:rPr>
                <w:rFonts w:ascii="Arial"/>
                <w:sz w:val="21"/>
              </w:rPr>
            </w:pPr>
            <w:r/>
          </w:p>
          <w:p>
            <w:pPr>
              <w:spacing w:line="242" w:lineRule="auto"/>
              <w:rPr>
                <w:rFonts w:ascii="Arial"/>
                <w:sz w:val="21"/>
              </w:rPr>
            </w:pPr>
            <w:r/>
          </w:p>
          <w:p>
            <w:pPr>
              <w:ind w:left="131"/>
              <w:spacing w:before="57" w:line="195" w:lineRule="auto"/>
              <w:rPr>
                <w:rFonts w:ascii="Times New Roman" w:hAnsi="Times New Roman" w:eastAsia="Times New Roman" w:cs="Times New Roman"/>
                <w:sz w:val="20"/>
                <w:szCs w:val="20"/>
              </w:rPr>
            </w:pPr>
            <w:r>
              <w:rPr>
                <w:rFonts w:ascii="Times New Roman" w:hAnsi="Times New Roman" w:eastAsia="Times New Roman" w:cs="Times New Roman"/>
                <w:sz w:val="20"/>
                <w:szCs w:val="20"/>
                <w:spacing w:val="3"/>
              </w:rPr>
              <w:t>2026-</w:t>
            </w:r>
          </w:p>
          <w:p>
            <w:pPr>
              <w:ind w:left="134"/>
              <w:spacing w:before="125" w:line="195" w:lineRule="auto"/>
              <w:rPr>
                <w:rFonts w:ascii="Times New Roman" w:hAnsi="Times New Roman" w:eastAsia="Times New Roman" w:cs="Times New Roman"/>
                <w:sz w:val="20"/>
                <w:szCs w:val="20"/>
              </w:rPr>
            </w:pPr>
            <w:r>
              <w:rPr>
                <w:rFonts w:ascii="Times New Roman" w:hAnsi="Times New Roman" w:eastAsia="Times New Roman" w:cs="Times New Roman"/>
                <w:sz w:val="20"/>
                <w:szCs w:val="20"/>
                <w:spacing w:val="2"/>
              </w:rPr>
              <w:t>01-29</w:t>
            </w:r>
          </w:p>
        </w:tc>
        <w:tc>
          <w:tcPr>
            <w:tcW w:w="1160" w:type="dxa"/>
            <w:vAlign w:val="top"/>
            <w:vMerge w:val="restart"/>
            <w:tcBorders>
              <w:bottom w:val="nil"/>
            </w:tcBorders>
          </w:tcPr>
          <w:p>
            <w:pPr>
              <w:spacing w:line="264" w:lineRule="auto"/>
              <w:rPr>
                <w:rFonts w:ascii="Arial"/>
                <w:sz w:val="21"/>
              </w:rPr>
            </w:pPr>
            <w:r/>
          </w:p>
          <w:p>
            <w:pPr>
              <w:spacing w:line="264" w:lineRule="auto"/>
              <w:rPr>
                <w:rFonts w:ascii="Arial"/>
                <w:sz w:val="21"/>
              </w:rPr>
            </w:pPr>
            <w:r/>
          </w:p>
          <w:p>
            <w:pPr>
              <w:spacing w:line="264" w:lineRule="auto"/>
              <w:rPr>
                <w:rFonts w:ascii="Arial"/>
                <w:sz w:val="21"/>
              </w:rPr>
            </w:pPr>
            <w:r/>
          </w:p>
          <w:p>
            <w:pPr>
              <w:spacing w:line="264" w:lineRule="auto"/>
              <w:rPr>
                <w:rFonts w:ascii="Arial"/>
                <w:sz w:val="21"/>
              </w:rPr>
            </w:pPr>
            <w:r/>
          </w:p>
          <w:p>
            <w:pPr>
              <w:spacing w:line="264" w:lineRule="auto"/>
              <w:rPr>
                <w:rFonts w:ascii="Arial"/>
                <w:sz w:val="21"/>
              </w:rPr>
            </w:pPr>
            <w:r/>
          </w:p>
          <w:p>
            <w:pPr>
              <w:ind w:left="259"/>
              <w:spacing w:before="65" w:line="228" w:lineRule="auto"/>
              <w:rPr>
                <w:rFonts w:ascii="SimSun" w:hAnsi="SimSun" w:eastAsia="SimSun" w:cs="SimSun"/>
                <w:sz w:val="20"/>
                <w:szCs w:val="20"/>
              </w:rPr>
            </w:pPr>
            <w:r>
              <w:rPr>
                <w:rFonts w:ascii="SimSun" w:hAnsi="SimSun" w:eastAsia="SimSun" w:cs="SimSun"/>
                <w:sz w:val="20"/>
                <w:szCs w:val="20"/>
                <w:spacing w:val="7"/>
              </w:rPr>
              <w:t>颗粒物</w:t>
            </w:r>
          </w:p>
        </w:tc>
        <w:tc>
          <w:tcPr>
            <w:tcW w:w="943" w:type="dxa"/>
            <w:vAlign w:val="top"/>
            <w:vMerge w:val="restart"/>
            <w:tcBorders>
              <w:bottom w:val="nil"/>
            </w:tcBorders>
          </w:tcPr>
          <w:p>
            <w:pPr>
              <w:spacing w:line="271" w:lineRule="auto"/>
              <w:rPr>
                <w:rFonts w:ascii="Arial"/>
                <w:sz w:val="21"/>
              </w:rPr>
            </w:pPr>
            <w:r/>
          </w:p>
          <w:p>
            <w:pPr>
              <w:spacing w:line="272" w:lineRule="auto"/>
              <w:rPr>
                <w:rFonts w:ascii="Arial"/>
                <w:sz w:val="21"/>
              </w:rPr>
            </w:pPr>
            <w:r/>
          </w:p>
          <w:p>
            <w:pPr>
              <w:spacing w:line="272" w:lineRule="auto"/>
              <w:rPr>
                <w:rFonts w:ascii="Arial"/>
                <w:sz w:val="21"/>
              </w:rPr>
            </w:pPr>
            <w:r/>
          </w:p>
          <w:p>
            <w:pPr>
              <w:spacing w:line="272" w:lineRule="auto"/>
              <w:rPr>
                <w:rFonts w:ascii="Arial"/>
                <w:sz w:val="21"/>
              </w:rPr>
            </w:pPr>
            <w:r/>
          </w:p>
          <w:p>
            <w:pPr>
              <w:spacing w:line="272" w:lineRule="auto"/>
              <w:rPr>
                <w:rFonts w:ascii="Arial"/>
                <w:sz w:val="21"/>
              </w:rPr>
            </w:pPr>
            <w:r/>
          </w:p>
          <w:p>
            <w:pPr>
              <w:ind w:left="224"/>
              <w:spacing w:before="57" w:line="201" w:lineRule="auto"/>
              <w:rPr>
                <w:rFonts w:ascii="Times New Roman" w:hAnsi="Times New Roman" w:eastAsia="Times New Roman" w:cs="Times New Roman"/>
                <w:sz w:val="20"/>
                <w:szCs w:val="20"/>
              </w:rPr>
            </w:pPr>
            <w:r>
              <w:rPr>
                <w:rFonts w:ascii="Times New Roman" w:hAnsi="Times New Roman" w:eastAsia="Times New Roman" w:cs="Times New Roman"/>
                <w:sz w:val="20"/>
                <w:szCs w:val="20"/>
                <w:spacing w:val="1"/>
              </w:rPr>
              <w:t>μg/m3</w:t>
            </w:r>
          </w:p>
        </w:tc>
        <w:tc>
          <w:tcPr>
            <w:tcW w:w="1966" w:type="dxa"/>
            <w:vAlign w:val="top"/>
          </w:tcPr>
          <w:p>
            <w:pPr>
              <w:ind w:left="518"/>
              <w:spacing w:before="272" w:line="221" w:lineRule="auto"/>
              <w:rPr>
                <w:rFonts w:ascii="Times New Roman" w:hAnsi="Times New Roman" w:eastAsia="Times New Roman" w:cs="Times New Roman"/>
                <w:sz w:val="20"/>
                <w:szCs w:val="20"/>
              </w:rPr>
            </w:pPr>
            <w:r>
              <w:rPr>
                <w:rFonts w:ascii="SimSun" w:hAnsi="SimSun" w:eastAsia="SimSun" w:cs="SimSun"/>
                <w:sz w:val="20"/>
                <w:szCs w:val="20"/>
                <w:spacing w:val="4"/>
              </w:rPr>
              <w:t>上风向</w:t>
            </w:r>
            <w:r>
              <w:rPr>
                <w:rFonts w:ascii="SimSun" w:hAnsi="SimSun" w:eastAsia="SimSun" w:cs="SimSun"/>
                <w:sz w:val="20"/>
                <w:szCs w:val="20"/>
                <w:spacing w:val="-38"/>
              </w:rPr>
              <w:t xml:space="preserve"> </w:t>
            </w:r>
            <w:r>
              <w:rPr>
                <w:rFonts w:ascii="Times New Roman" w:hAnsi="Times New Roman" w:eastAsia="Times New Roman" w:cs="Times New Roman"/>
                <w:sz w:val="20"/>
                <w:szCs w:val="20"/>
                <w:spacing w:val="4"/>
              </w:rPr>
              <w:t>Q1</w:t>
            </w:r>
          </w:p>
        </w:tc>
        <w:tc>
          <w:tcPr>
            <w:tcW w:w="1257" w:type="dxa"/>
            <w:vAlign w:val="top"/>
          </w:tcPr>
          <w:p>
            <w:pPr>
              <w:spacing w:line="249" w:lineRule="auto"/>
              <w:rPr>
                <w:rFonts w:ascii="Arial"/>
                <w:sz w:val="21"/>
              </w:rPr>
            </w:pPr>
            <w:r/>
          </w:p>
          <w:p>
            <w:pPr>
              <w:ind w:left="494"/>
              <w:spacing w:before="57" w:line="195" w:lineRule="auto"/>
              <w:rPr>
                <w:rFonts w:ascii="Times New Roman" w:hAnsi="Times New Roman" w:eastAsia="Times New Roman" w:cs="Times New Roman"/>
                <w:sz w:val="20"/>
                <w:szCs w:val="20"/>
              </w:rPr>
            </w:pPr>
            <w:r>
              <w:rPr>
                <w:rFonts w:ascii="Times New Roman" w:hAnsi="Times New Roman" w:eastAsia="Times New Roman" w:cs="Times New Roman"/>
                <w:sz w:val="20"/>
                <w:szCs w:val="20"/>
                <w:spacing w:val="-3"/>
              </w:rPr>
              <w:t>186</w:t>
            </w:r>
          </w:p>
        </w:tc>
        <w:tc>
          <w:tcPr>
            <w:tcW w:w="1287" w:type="dxa"/>
            <w:vAlign w:val="top"/>
          </w:tcPr>
          <w:p>
            <w:pPr>
              <w:spacing w:line="249" w:lineRule="auto"/>
              <w:rPr>
                <w:rFonts w:ascii="Arial"/>
                <w:sz w:val="21"/>
              </w:rPr>
            </w:pPr>
            <w:r/>
          </w:p>
          <w:p>
            <w:pPr>
              <w:ind w:left="511"/>
              <w:spacing w:before="57" w:line="195" w:lineRule="auto"/>
              <w:rPr>
                <w:rFonts w:ascii="Times New Roman" w:hAnsi="Times New Roman" w:eastAsia="Times New Roman" w:cs="Times New Roman"/>
                <w:sz w:val="20"/>
                <w:szCs w:val="20"/>
              </w:rPr>
            </w:pPr>
            <w:r>
              <w:rPr>
                <w:rFonts w:ascii="Times New Roman" w:hAnsi="Times New Roman" w:eastAsia="Times New Roman" w:cs="Times New Roman"/>
                <w:sz w:val="20"/>
                <w:szCs w:val="20"/>
                <w:spacing w:val="-3"/>
              </w:rPr>
              <w:t>195</w:t>
            </w:r>
          </w:p>
        </w:tc>
        <w:tc>
          <w:tcPr>
            <w:tcW w:w="1197" w:type="dxa"/>
            <w:vAlign w:val="top"/>
          </w:tcPr>
          <w:p>
            <w:pPr>
              <w:spacing w:line="249" w:lineRule="auto"/>
              <w:rPr>
                <w:rFonts w:ascii="Arial"/>
                <w:sz w:val="21"/>
              </w:rPr>
            </w:pPr>
            <w:r/>
          </w:p>
          <w:p>
            <w:pPr>
              <w:ind w:left="449"/>
              <w:spacing w:before="57" w:line="195" w:lineRule="auto"/>
              <w:rPr>
                <w:rFonts w:ascii="Times New Roman" w:hAnsi="Times New Roman" w:eastAsia="Times New Roman" w:cs="Times New Roman"/>
                <w:sz w:val="20"/>
                <w:szCs w:val="20"/>
              </w:rPr>
            </w:pPr>
            <w:r>
              <w:rPr>
                <w:rFonts w:ascii="Times New Roman" w:hAnsi="Times New Roman" w:eastAsia="Times New Roman" w:cs="Times New Roman"/>
                <w:sz w:val="20"/>
                <w:szCs w:val="20"/>
                <w:spacing w:val="3"/>
              </w:rPr>
              <w:t>200</w:t>
            </w:r>
          </w:p>
        </w:tc>
        <w:tc>
          <w:tcPr>
            <w:tcW w:w="852" w:type="dxa"/>
            <w:vAlign w:val="top"/>
            <w:vMerge w:val="restart"/>
            <w:tcBorders>
              <w:bottom w:val="nil"/>
            </w:tcBorders>
          </w:tcPr>
          <w:p>
            <w:pPr>
              <w:spacing w:line="272" w:lineRule="auto"/>
              <w:rPr>
                <w:rFonts w:ascii="Arial"/>
                <w:sz w:val="21"/>
              </w:rPr>
            </w:pPr>
            <w:r/>
          </w:p>
          <w:p>
            <w:pPr>
              <w:spacing w:line="272" w:lineRule="auto"/>
              <w:rPr>
                <w:rFonts w:ascii="Arial"/>
                <w:sz w:val="21"/>
              </w:rPr>
            </w:pPr>
            <w:r/>
          </w:p>
          <w:p>
            <w:pPr>
              <w:spacing w:line="273" w:lineRule="auto"/>
              <w:rPr>
                <w:rFonts w:ascii="Arial"/>
                <w:sz w:val="21"/>
              </w:rPr>
            </w:pPr>
            <w:r/>
          </w:p>
          <w:p>
            <w:pPr>
              <w:spacing w:line="273" w:lineRule="auto"/>
              <w:rPr>
                <w:rFonts w:ascii="Arial"/>
                <w:sz w:val="21"/>
              </w:rPr>
            </w:pPr>
            <w:r/>
          </w:p>
          <w:p>
            <w:pPr>
              <w:spacing w:line="273" w:lineRule="auto"/>
              <w:rPr>
                <w:rFonts w:ascii="Arial"/>
                <w:sz w:val="21"/>
              </w:rPr>
            </w:pPr>
            <w:r/>
          </w:p>
          <w:p>
            <w:pPr>
              <w:ind w:left="280"/>
              <w:spacing w:before="57" w:line="195" w:lineRule="auto"/>
              <w:rPr>
                <w:rFonts w:ascii="Times New Roman" w:hAnsi="Times New Roman" w:eastAsia="Times New Roman" w:cs="Times New Roman"/>
                <w:sz w:val="20"/>
                <w:szCs w:val="20"/>
              </w:rPr>
            </w:pPr>
            <w:r>
              <w:rPr>
                <w:rFonts w:ascii="Times New Roman" w:hAnsi="Times New Roman" w:eastAsia="Times New Roman" w:cs="Times New Roman"/>
                <w:sz w:val="20"/>
                <w:szCs w:val="20"/>
                <w:spacing w:val="3"/>
              </w:rPr>
              <w:t>246</w:t>
            </w:r>
          </w:p>
        </w:tc>
        <w:tc>
          <w:tcPr>
            <w:tcW w:w="1064" w:type="dxa"/>
            <w:vAlign w:val="top"/>
            <w:vMerge w:val="restart"/>
            <w:tcBorders>
              <w:right w:val="single" w:color="000000" w:sz="10" w:space="0"/>
              <w:bottom w:val="nil"/>
            </w:tcBorders>
          </w:tcPr>
          <w:p>
            <w:pPr>
              <w:spacing w:line="271" w:lineRule="auto"/>
              <w:rPr>
                <w:rFonts w:ascii="Arial"/>
                <w:sz w:val="21"/>
              </w:rPr>
            </w:pPr>
            <w:r/>
          </w:p>
          <w:p>
            <w:pPr>
              <w:spacing w:line="272" w:lineRule="auto"/>
              <w:rPr>
                <w:rFonts w:ascii="Arial"/>
                <w:sz w:val="21"/>
              </w:rPr>
            </w:pPr>
            <w:r/>
          </w:p>
          <w:p>
            <w:pPr>
              <w:spacing w:line="272" w:lineRule="auto"/>
              <w:rPr>
                <w:rFonts w:ascii="Arial"/>
                <w:sz w:val="21"/>
              </w:rPr>
            </w:pPr>
            <w:r/>
          </w:p>
          <w:p>
            <w:pPr>
              <w:spacing w:line="272" w:lineRule="auto"/>
              <w:rPr>
                <w:rFonts w:ascii="Arial"/>
                <w:sz w:val="21"/>
              </w:rPr>
            </w:pPr>
            <w:r/>
          </w:p>
          <w:p>
            <w:pPr>
              <w:spacing w:line="272" w:lineRule="auto"/>
              <w:rPr>
                <w:rFonts w:ascii="Arial"/>
                <w:sz w:val="21"/>
              </w:rPr>
            </w:pPr>
            <w:r/>
          </w:p>
          <w:p>
            <w:pPr>
              <w:ind w:left="506"/>
              <w:spacing w:before="57" w:line="199" w:lineRule="auto"/>
              <w:rPr>
                <w:rFonts w:ascii="Times New Roman" w:hAnsi="Times New Roman" w:eastAsia="Times New Roman" w:cs="Times New Roman"/>
                <w:sz w:val="20"/>
                <w:szCs w:val="20"/>
              </w:rPr>
            </w:pPr>
            <w:r>
              <w:rPr>
                <w:rFonts w:ascii="Times New Roman" w:hAnsi="Times New Roman" w:eastAsia="Times New Roman" w:cs="Times New Roman"/>
                <w:sz w:val="20"/>
                <w:szCs w:val="20"/>
                <w:spacing w:val="2"/>
              </w:rPr>
              <w:t>/</w:t>
            </w:r>
          </w:p>
        </w:tc>
      </w:tr>
      <w:tr>
        <w:trPr>
          <w:trHeight w:val="739" w:hRule="atLeast"/>
        </w:trPr>
        <w:tc>
          <w:tcPr>
            <w:tcW w:w="778" w:type="dxa"/>
            <w:vAlign w:val="top"/>
            <w:vMerge w:val="continue"/>
            <w:tcBorders>
              <w:left w:val="single" w:color="000000" w:sz="10" w:space="0"/>
              <w:top w:val="nil"/>
              <w:bottom w:val="nil"/>
            </w:tcBorders>
          </w:tcPr>
          <w:p>
            <w:pPr>
              <w:rPr>
                <w:rFonts w:ascii="Arial"/>
                <w:sz w:val="21"/>
              </w:rPr>
            </w:pPr>
            <w:r/>
          </w:p>
        </w:tc>
        <w:tc>
          <w:tcPr>
            <w:tcW w:w="1160" w:type="dxa"/>
            <w:vAlign w:val="top"/>
            <w:vMerge w:val="continue"/>
            <w:tcBorders>
              <w:top w:val="nil"/>
              <w:bottom w:val="nil"/>
            </w:tcBorders>
          </w:tcPr>
          <w:p>
            <w:pPr>
              <w:rPr>
                <w:rFonts w:ascii="Arial"/>
                <w:sz w:val="21"/>
              </w:rPr>
            </w:pPr>
            <w:r/>
          </w:p>
        </w:tc>
        <w:tc>
          <w:tcPr>
            <w:tcW w:w="943" w:type="dxa"/>
            <w:vAlign w:val="top"/>
            <w:vMerge w:val="continue"/>
            <w:tcBorders>
              <w:top w:val="nil"/>
              <w:bottom w:val="nil"/>
            </w:tcBorders>
          </w:tcPr>
          <w:p>
            <w:pPr>
              <w:rPr>
                <w:rFonts w:ascii="Arial"/>
                <w:sz w:val="21"/>
              </w:rPr>
            </w:pPr>
            <w:r/>
          </w:p>
        </w:tc>
        <w:tc>
          <w:tcPr>
            <w:tcW w:w="1966" w:type="dxa"/>
            <w:vAlign w:val="top"/>
          </w:tcPr>
          <w:p>
            <w:pPr>
              <w:ind w:left="523"/>
              <w:spacing w:before="275" w:line="221" w:lineRule="auto"/>
              <w:rPr>
                <w:rFonts w:ascii="Times New Roman" w:hAnsi="Times New Roman" w:eastAsia="Times New Roman" w:cs="Times New Roman"/>
                <w:sz w:val="20"/>
                <w:szCs w:val="20"/>
              </w:rPr>
            </w:pPr>
            <w:r>
              <w:rPr>
                <w:rFonts w:ascii="SimSun" w:hAnsi="SimSun" w:eastAsia="SimSun" w:cs="SimSun"/>
                <w:sz w:val="20"/>
                <w:szCs w:val="20"/>
                <w:spacing w:val="3"/>
              </w:rPr>
              <w:t>下风向</w:t>
            </w:r>
            <w:r>
              <w:rPr>
                <w:rFonts w:ascii="SimSun" w:hAnsi="SimSun" w:eastAsia="SimSun" w:cs="SimSun"/>
                <w:sz w:val="20"/>
                <w:szCs w:val="20"/>
                <w:spacing w:val="-38"/>
              </w:rPr>
              <w:t xml:space="preserve"> </w:t>
            </w:r>
            <w:r>
              <w:rPr>
                <w:rFonts w:ascii="Times New Roman" w:hAnsi="Times New Roman" w:eastAsia="Times New Roman" w:cs="Times New Roman"/>
                <w:sz w:val="20"/>
                <w:szCs w:val="20"/>
                <w:spacing w:val="3"/>
              </w:rPr>
              <w:t>Q2</w:t>
            </w:r>
          </w:p>
        </w:tc>
        <w:tc>
          <w:tcPr>
            <w:tcW w:w="1257" w:type="dxa"/>
            <w:vAlign w:val="top"/>
          </w:tcPr>
          <w:p>
            <w:pPr>
              <w:spacing w:line="252" w:lineRule="auto"/>
              <w:rPr>
                <w:rFonts w:ascii="Arial"/>
                <w:sz w:val="21"/>
              </w:rPr>
            </w:pPr>
            <w:r/>
          </w:p>
          <w:p>
            <w:pPr>
              <w:ind w:left="473"/>
              <w:spacing w:before="58" w:line="195" w:lineRule="auto"/>
              <w:rPr>
                <w:rFonts w:ascii="Times New Roman" w:hAnsi="Times New Roman" w:eastAsia="Times New Roman" w:cs="Times New Roman"/>
                <w:sz w:val="20"/>
                <w:szCs w:val="20"/>
              </w:rPr>
            </w:pPr>
            <w:r>
              <w:rPr>
                <w:rFonts w:ascii="Times New Roman" w:hAnsi="Times New Roman" w:eastAsia="Times New Roman" w:cs="Times New Roman"/>
                <w:sz w:val="20"/>
                <w:szCs w:val="20"/>
                <w:spacing w:val="3"/>
              </w:rPr>
              <w:t>208</w:t>
            </w:r>
          </w:p>
        </w:tc>
        <w:tc>
          <w:tcPr>
            <w:tcW w:w="1287" w:type="dxa"/>
            <w:vAlign w:val="top"/>
          </w:tcPr>
          <w:p>
            <w:pPr>
              <w:spacing w:line="252" w:lineRule="auto"/>
              <w:rPr>
                <w:rFonts w:ascii="Arial"/>
                <w:sz w:val="21"/>
              </w:rPr>
            </w:pPr>
            <w:r/>
          </w:p>
          <w:p>
            <w:pPr>
              <w:ind w:left="491"/>
              <w:spacing w:before="58" w:line="195" w:lineRule="auto"/>
              <w:rPr>
                <w:rFonts w:ascii="Times New Roman" w:hAnsi="Times New Roman" w:eastAsia="Times New Roman" w:cs="Times New Roman"/>
                <w:sz w:val="20"/>
                <w:szCs w:val="20"/>
              </w:rPr>
            </w:pPr>
            <w:r>
              <w:rPr>
                <w:rFonts w:ascii="Times New Roman" w:hAnsi="Times New Roman" w:eastAsia="Times New Roman" w:cs="Times New Roman"/>
                <w:sz w:val="20"/>
                <w:szCs w:val="20"/>
                <w:spacing w:val="3"/>
              </w:rPr>
              <w:t>244</w:t>
            </w:r>
          </w:p>
        </w:tc>
        <w:tc>
          <w:tcPr>
            <w:tcW w:w="1197" w:type="dxa"/>
            <w:vAlign w:val="top"/>
          </w:tcPr>
          <w:p>
            <w:pPr>
              <w:spacing w:line="252" w:lineRule="auto"/>
              <w:rPr>
                <w:rFonts w:ascii="Arial"/>
                <w:sz w:val="21"/>
              </w:rPr>
            </w:pPr>
            <w:r/>
          </w:p>
          <w:p>
            <w:pPr>
              <w:ind w:left="449"/>
              <w:spacing w:before="58" w:line="195" w:lineRule="auto"/>
              <w:rPr>
                <w:rFonts w:ascii="Times New Roman" w:hAnsi="Times New Roman" w:eastAsia="Times New Roman" w:cs="Times New Roman"/>
                <w:sz w:val="20"/>
                <w:szCs w:val="20"/>
              </w:rPr>
            </w:pPr>
            <w:r>
              <w:rPr>
                <w:rFonts w:ascii="Times New Roman" w:hAnsi="Times New Roman" w:eastAsia="Times New Roman" w:cs="Times New Roman"/>
                <w:sz w:val="20"/>
                <w:szCs w:val="20"/>
                <w:spacing w:val="3"/>
              </w:rPr>
              <w:t>202</w:t>
            </w:r>
          </w:p>
        </w:tc>
        <w:tc>
          <w:tcPr>
            <w:tcW w:w="852" w:type="dxa"/>
            <w:vAlign w:val="top"/>
            <w:vMerge w:val="continue"/>
            <w:tcBorders>
              <w:top w:val="nil"/>
              <w:bottom w:val="nil"/>
            </w:tcBorders>
          </w:tcPr>
          <w:p>
            <w:pPr>
              <w:rPr>
                <w:rFonts w:ascii="Arial"/>
                <w:sz w:val="21"/>
              </w:rPr>
            </w:pPr>
            <w:r/>
          </w:p>
        </w:tc>
        <w:tc>
          <w:tcPr>
            <w:tcW w:w="1064" w:type="dxa"/>
            <w:vAlign w:val="top"/>
            <w:vMerge w:val="continue"/>
            <w:tcBorders>
              <w:right w:val="single" w:color="000000" w:sz="10" w:space="0"/>
              <w:top w:val="nil"/>
              <w:bottom w:val="nil"/>
            </w:tcBorders>
          </w:tcPr>
          <w:p>
            <w:pPr>
              <w:rPr>
                <w:rFonts w:ascii="Arial"/>
                <w:sz w:val="21"/>
              </w:rPr>
            </w:pPr>
            <w:r/>
          </w:p>
        </w:tc>
      </w:tr>
      <w:tr>
        <w:trPr>
          <w:trHeight w:val="738" w:hRule="atLeast"/>
        </w:trPr>
        <w:tc>
          <w:tcPr>
            <w:tcW w:w="778" w:type="dxa"/>
            <w:vAlign w:val="top"/>
            <w:vMerge w:val="continue"/>
            <w:tcBorders>
              <w:left w:val="single" w:color="000000" w:sz="10" w:space="0"/>
              <w:top w:val="nil"/>
              <w:bottom w:val="nil"/>
            </w:tcBorders>
          </w:tcPr>
          <w:p>
            <w:pPr>
              <w:rPr>
                <w:rFonts w:ascii="Arial"/>
                <w:sz w:val="21"/>
              </w:rPr>
            </w:pPr>
            <w:r/>
          </w:p>
        </w:tc>
        <w:tc>
          <w:tcPr>
            <w:tcW w:w="1160" w:type="dxa"/>
            <w:vAlign w:val="top"/>
            <w:vMerge w:val="continue"/>
            <w:tcBorders>
              <w:top w:val="nil"/>
              <w:bottom w:val="nil"/>
            </w:tcBorders>
          </w:tcPr>
          <w:p>
            <w:pPr>
              <w:rPr>
                <w:rFonts w:ascii="Arial"/>
                <w:sz w:val="21"/>
              </w:rPr>
            </w:pPr>
            <w:r/>
          </w:p>
        </w:tc>
        <w:tc>
          <w:tcPr>
            <w:tcW w:w="943" w:type="dxa"/>
            <w:vAlign w:val="top"/>
            <w:vMerge w:val="continue"/>
            <w:tcBorders>
              <w:top w:val="nil"/>
              <w:bottom w:val="nil"/>
            </w:tcBorders>
          </w:tcPr>
          <w:p>
            <w:pPr>
              <w:rPr>
                <w:rFonts w:ascii="Arial"/>
                <w:sz w:val="21"/>
              </w:rPr>
            </w:pPr>
            <w:r/>
          </w:p>
        </w:tc>
        <w:tc>
          <w:tcPr>
            <w:tcW w:w="1966" w:type="dxa"/>
            <w:vAlign w:val="top"/>
          </w:tcPr>
          <w:p>
            <w:pPr>
              <w:ind w:left="523"/>
              <w:spacing w:before="278" w:line="221" w:lineRule="auto"/>
              <w:rPr>
                <w:rFonts w:ascii="Times New Roman" w:hAnsi="Times New Roman" w:eastAsia="Times New Roman" w:cs="Times New Roman"/>
                <w:sz w:val="20"/>
                <w:szCs w:val="20"/>
              </w:rPr>
            </w:pPr>
            <w:r>
              <w:rPr>
                <w:rFonts w:ascii="SimSun" w:hAnsi="SimSun" w:eastAsia="SimSun" w:cs="SimSun"/>
                <w:sz w:val="20"/>
                <w:szCs w:val="20"/>
                <w:spacing w:val="3"/>
              </w:rPr>
              <w:t>下风向</w:t>
            </w:r>
            <w:r>
              <w:rPr>
                <w:rFonts w:ascii="SimSun" w:hAnsi="SimSun" w:eastAsia="SimSun" w:cs="SimSun"/>
                <w:sz w:val="20"/>
                <w:szCs w:val="20"/>
                <w:spacing w:val="-38"/>
              </w:rPr>
              <w:t xml:space="preserve"> </w:t>
            </w:r>
            <w:r>
              <w:rPr>
                <w:rFonts w:ascii="Times New Roman" w:hAnsi="Times New Roman" w:eastAsia="Times New Roman" w:cs="Times New Roman"/>
                <w:sz w:val="20"/>
                <w:szCs w:val="20"/>
                <w:spacing w:val="3"/>
              </w:rPr>
              <w:t>Q3</w:t>
            </w:r>
          </w:p>
        </w:tc>
        <w:tc>
          <w:tcPr>
            <w:tcW w:w="1257" w:type="dxa"/>
            <w:vAlign w:val="top"/>
          </w:tcPr>
          <w:p>
            <w:pPr>
              <w:spacing w:line="255" w:lineRule="auto"/>
              <w:rPr>
                <w:rFonts w:ascii="Arial"/>
                <w:sz w:val="21"/>
              </w:rPr>
            </w:pPr>
            <w:r/>
          </w:p>
          <w:p>
            <w:pPr>
              <w:ind w:left="473"/>
              <w:spacing w:before="57" w:line="195" w:lineRule="auto"/>
              <w:rPr>
                <w:rFonts w:ascii="Times New Roman" w:hAnsi="Times New Roman" w:eastAsia="Times New Roman" w:cs="Times New Roman"/>
                <w:sz w:val="20"/>
                <w:szCs w:val="20"/>
              </w:rPr>
            </w:pPr>
            <w:r>
              <w:rPr>
                <w:rFonts w:ascii="Times New Roman" w:hAnsi="Times New Roman" w:eastAsia="Times New Roman" w:cs="Times New Roman"/>
                <w:sz w:val="20"/>
                <w:szCs w:val="20"/>
                <w:spacing w:val="3"/>
              </w:rPr>
              <w:t>241</w:t>
            </w:r>
          </w:p>
        </w:tc>
        <w:tc>
          <w:tcPr>
            <w:tcW w:w="1287" w:type="dxa"/>
            <w:vAlign w:val="top"/>
          </w:tcPr>
          <w:p>
            <w:pPr>
              <w:spacing w:line="255" w:lineRule="auto"/>
              <w:rPr>
                <w:rFonts w:ascii="Arial"/>
                <w:sz w:val="21"/>
              </w:rPr>
            </w:pPr>
            <w:r/>
          </w:p>
          <w:p>
            <w:pPr>
              <w:ind w:left="491"/>
              <w:spacing w:before="57" w:line="195" w:lineRule="auto"/>
              <w:rPr>
                <w:rFonts w:ascii="Times New Roman" w:hAnsi="Times New Roman" w:eastAsia="Times New Roman" w:cs="Times New Roman"/>
                <w:sz w:val="20"/>
                <w:szCs w:val="20"/>
              </w:rPr>
            </w:pPr>
            <w:r>
              <w:rPr>
                <w:rFonts w:ascii="Times New Roman" w:hAnsi="Times New Roman" w:eastAsia="Times New Roman" w:cs="Times New Roman"/>
                <w:sz w:val="20"/>
                <w:szCs w:val="20"/>
                <w:spacing w:val="3"/>
              </w:rPr>
              <w:t>222</w:t>
            </w:r>
          </w:p>
        </w:tc>
        <w:tc>
          <w:tcPr>
            <w:tcW w:w="1197" w:type="dxa"/>
            <w:vAlign w:val="top"/>
          </w:tcPr>
          <w:p>
            <w:pPr>
              <w:spacing w:line="255" w:lineRule="auto"/>
              <w:rPr>
                <w:rFonts w:ascii="Arial"/>
                <w:sz w:val="21"/>
              </w:rPr>
            </w:pPr>
            <w:r/>
          </w:p>
          <w:p>
            <w:pPr>
              <w:ind w:left="449"/>
              <w:spacing w:before="57" w:line="195" w:lineRule="auto"/>
              <w:rPr>
                <w:rFonts w:ascii="Times New Roman" w:hAnsi="Times New Roman" w:eastAsia="Times New Roman" w:cs="Times New Roman"/>
                <w:sz w:val="20"/>
                <w:szCs w:val="20"/>
              </w:rPr>
            </w:pPr>
            <w:r>
              <w:rPr>
                <w:rFonts w:ascii="Times New Roman" w:hAnsi="Times New Roman" w:eastAsia="Times New Roman" w:cs="Times New Roman"/>
                <w:sz w:val="20"/>
                <w:szCs w:val="20"/>
                <w:spacing w:val="3"/>
              </w:rPr>
              <w:t>243</w:t>
            </w:r>
          </w:p>
        </w:tc>
        <w:tc>
          <w:tcPr>
            <w:tcW w:w="852" w:type="dxa"/>
            <w:vAlign w:val="top"/>
            <w:vMerge w:val="continue"/>
            <w:tcBorders>
              <w:top w:val="nil"/>
              <w:bottom w:val="nil"/>
            </w:tcBorders>
          </w:tcPr>
          <w:p>
            <w:pPr>
              <w:rPr>
                <w:rFonts w:ascii="Arial"/>
                <w:sz w:val="21"/>
              </w:rPr>
            </w:pPr>
            <w:r/>
          </w:p>
        </w:tc>
        <w:tc>
          <w:tcPr>
            <w:tcW w:w="1064" w:type="dxa"/>
            <w:vAlign w:val="top"/>
            <w:vMerge w:val="continue"/>
            <w:tcBorders>
              <w:right w:val="single" w:color="000000" w:sz="10" w:space="0"/>
              <w:top w:val="nil"/>
              <w:bottom w:val="nil"/>
            </w:tcBorders>
          </w:tcPr>
          <w:p>
            <w:pPr>
              <w:rPr>
                <w:rFonts w:ascii="Arial"/>
                <w:sz w:val="21"/>
              </w:rPr>
            </w:pPr>
            <w:r/>
          </w:p>
        </w:tc>
      </w:tr>
      <w:tr>
        <w:trPr>
          <w:trHeight w:val="739" w:hRule="atLeast"/>
        </w:trPr>
        <w:tc>
          <w:tcPr>
            <w:tcW w:w="778" w:type="dxa"/>
            <w:vAlign w:val="top"/>
            <w:vMerge w:val="continue"/>
            <w:tcBorders>
              <w:left w:val="single" w:color="000000" w:sz="10" w:space="0"/>
              <w:top w:val="nil"/>
            </w:tcBorders>
          </w:tcPr>
          <w:p>
            <w:pPr>
              <w:rPr>
                <w:rFonts w:ascii="Arial"/>
                <w:sz w:val="21"/>
              </w:rPr>
            </w:pPr>
            <w:r/>
          </w:p>
        </w:tc>
        <w:tc>
          <w:tcPr>
            <w:tcW w:w="1160" w:type="dxa"/>
            <w:vAlign w:val="top"/>
            <w:vMerge w:val="continue"/>
            <w:tcBorders>
              <w:top w:val="nil"/>
            </w:tcBorders>
          </w:tcPr>
          <w:p>
            <w:pPr>
              <w:rPr>
                <w:rFonts w:ascii="Arial"/>
                <w:sz w:val="21"/>
              </w:rPr>
            </w:pPr>
            <w:r/>
          </w:p>
        </w:tc>
        <w:tc>
          <w:tcPr>
            <w:tcW w:w="943" w:type="dxa"/>
            <w:vAlign w:val="top"/>
            <w:vMerge w:val="continue"/>
            <w:tcBorders>
              <w:top w:val="nil"/>
            </w:tcBorders>
          </w:tcPr>
          <w:p>
            <w:pPr>
              <w:rPr>
                <w:rFonts w:ascii="Arial"/>
                <w:sz w:val="21"/>
              </w:rPr>
            </w:pPr>
            <w:r/>
          </w:p>
        </w:tc>
        <w:tc>
          <w:tcPr>
            <w:tcW w:w="1966" w:type="dxa"/>
            <w:vAlign w:val="top"/>
          </w:tcPr>
          <w:p>
            <w:pPr>
              <w:ind w:left="523"/>
              <w:spacing w:before="281" w:line="221" w:lineRule="auto"/>
              <w:rPr>
                <w:rFonts w:ascii="Times New Roman" w:hAnsi="Times New Roman" w:eastAsia="Times New Roman" w:cs="Times New Roman"/>
                <w:sz w:val="20"/>
                <w:szCs w:val="20"/>
              </w:rPr>
            </w:pPr>
            <w:r>
              <w:rPr>
                <w:rFonts w:ascii="SimSun" w:hAnsi="SimSun" w:eastAsia="SimSun" w:cs="SimSun"/>
                <w:sz w:val="20"/>
                <w:szCs w:val="20"/>
                <w:spacing w:val="3"/>
              </w:rPr>
              <w:t>下风向</w:t>
            </w:r>
            <w:r>
              <w:rPr>
                <w:rFonts w:ascii="SimSun" w:hAnsi="SimSun" w:eastAsia="SimSun" w:cs="SimSun"/>
                <w:sz w:val="20"/>
                <w:szCs w:val="20"/>
                <w:spacing w:val="-38"/>
              </w:rPr>
              <w:t xml:space="preserve"> </w:t>
            </w:r>
            <w:r>
              <w:rPr>
                <w:rFonts w:ascii="Times New Roman" w:hAnsi="Times New Roman" w:eastAsia="Times New Roman" w:cs="Times New Roman"/>
                <w:sz w:val="20"/>
                <w:szCs w:val="20"/>
                <w:spacing w:val="3"/>
              </w:rPr>
              <w:t>Q4</w:t>
            </w:r>
          </w:p>
        </w:tc>
        <w:tc>
          <w:tcPr>
            <w:tcW w:w="1257" w:type="dxa"/>
            <w:vAlign w:val="top"/>
          </w:tcPr>
          <w:p>
            <w:pPr>
              <w:spacing w:line="258" w:lineRule="auto"/>
              <w:rPr>
                <w:rFonts w:ascii="Arial"/>
                <w:sz w:val="21"/>
              </w:rPr>
            </w:pPr>
            <w:r/>
          </w:p>
          <w:p>
            <w:pPr>
              <w:ind w:left="473"/>
              <w:spacing w:before="57" w:line="195" w:lineRule="auto"/>
              <w:rPr>
                <w:rFonts w:ascii="Times New Roman" w:hAnsi="Times New Roman" w:eastAsia="Times New Roman" w:cs="Times New Roman"/>
                <w:sz w:val="20"/>
                <w:szCs w:val="20"/>
              </w:rPr>
            </w:pPr>
            <w:r>
              <w:rPr>
                <w:rFonts w:ascii="Times New Roman" w:hAnsi="Times New Roman" w:eastAsia="Times New Roman" w:cs="Times New Roman"/>
                <w:sz w:val="20"/>
                <w:szCs w:val="20"/>
                <w:spacing w:val="3"/>
              </w:rPr>
              <w:t>223</w:t>
            </w:r>
          </w:p>
        </w:tc>
        <w:tc>
          <w:tcPr>
            <w:tcW w:w="1287" w:type="dxa"/>
            <w:vAlign w:val="top"/>
          </w:tcPr>
          <w:p>
            <w:pPr>
              <w:spacing w:line="258" w:lineRule="auto"/>
              <w:rPr>
                <w:rFonts w:ascii="Arial"/>
                <w:sz w:val="21"/>
              </w:rPr>
            </w:pPr>
            <w:r/>
          </w:p>
          <w:p>
            <w:pPr>
              <w:ind w:left="491"/>
              <w:spacing w:before="57" w:line="195" w:lineRule="auto"/>
              <w:rPr>
                <w:rFonts w:ascii="Times New Roman" w:hAnsi="Times New Roman" w:eastAsia="Times New Roman" w:cs="Times New Roman"/>
                <w:sz w:val="20"/>
                <w:szCs w:val="20"/>
              </w:rPr>
            </w:pPr>
            <w:r>
              <w:rPr>
                <w:rFonts w:ascii="Times New Roman" w:hAnsi="Times New Roman" w:eastAsia="Times New Roman" w:cs="Times New Roman"/>
                <w:sz w:val="20"/>
                <w:szCs w:val="20"/>
                <w:spacing w:val="3"/>
              </w:rPr>
              <w:t>239</w:t>
            </w:r>
          </w:p>
        </w:tc>
        <w:tc>
          <w:tcPr>
            <w:tcW w:w="1197" w:type="dxa"/>
            <w:vAlign w:val="top"/>
          </w:tcPr>
          <w:p>
            <w:pPr>
              <w:spacing w:line="258" w:lineRule="auto"/>
              <w:rPr>
                <w:rFonts w:ascii="Arial"/>
                <w:sz w:val="21"/>
              </w:rPr>
            </w:pPr>
            <w:r/>
          </w:p>
          <w:p>
            <w:pPr>
              <w:ind w:left="449"/>
              <w:spacing w:before="57" w:line="195" w:lineRule="auto"/>
              <w:rPr>
                <w:rFonts w:ascii="Times New Roman" w:hAnsi="Times New Roman" w:eastAsia="Times New Roman" w:cs="Times New Roman"/>
                <w:sz w:val="20"/>
                <w:szCs w:val="20"/>
              </w:rPr>
            </w:pPr>
            <w:r>
              <w:rPr>
                <w:rFonts w:ascii="Times New Roman" w:hAnsi="Times New Roman" w:eastAsia="Times New Roman" w:cs="Times New Roman"/>
                <w:sz w:val="20"/>
                <w:szCs w:val="20"/>
                <w:spacing w:val="3"/>
              </w:rPr>
              <w:t>246</w:t>
            </w:r>
          </w:p>
        </w:tc>
        <w:tc>
          <w:tcPr>
            <w:tcW w:w="852" w:type="dxa"/>
            <w:vAlign w:val="top"/>
            <w:vMerge w:val="continue"/>
            <w:tcBorders>
              <w:top w:val="nil"/>
            </w:tcBorders>
          </w:tcPr>
          <w:p>
            <w:pPr>
              <w:rPr>
                <w:rFonts w:ascii="Arial"/>
                <w:sz w:val="21"/>
              </w:rPr>
            </w:pPr>
            <w:r/>
          </w:p>
        </w:tc>
        <w:tc>
          <w:tcPr>
            <w:tcW w:w="1064" w:type="dxa"/>
            <w:vAlign w:val="top"/>
            <w:vMerge w:val="continue"/>
            <w:tcBorders>
              <w:right w:val="single" w:color="000000" w:sz="10" w:space="0"/>
              <w:top w:val="nil"/>
            </w:tcBorders>
          </w:tcPr>
          <w:p>
            <w:pPr>
              <w:rPr>
                <w:rFonts w:ascii="Arial"/>
                <w:sz w:val="21"/>
              </w:rPr>
            </w:pPr>
            <w:r/>
          </w:p>
        </w:tc>
      </w:tr>
      <w:tr>
        <w:trPr>
          <w:trHeight w:val="762" w:hRule="atLeast"/>
        </w:trPr>
        <w:tc>
          <w:tcPr>
            <w:tcW w:w="778" w:type="dxa"/>
            <w:vAlign w:val="top"/>
            <w:tcBorders>
              <w:left w:val="single" w:color="000000" w:sz="10" w:space="0"/>
              <w:bottom w:val="single" w:color="000000" w:sz="10" w:space="0"/>
              <w:right w:val="nil"/>
            </w:tcBorders>
          </w:tcPr>
          <w:p>
            <w:pPr>
              <w:rPr>
                <w:rFonts w:ascii="Arial"/>
                <w:sz w:val="21"/>
              </w:rPr>
            </w:pPr>
            <w:r/>
          </w:p>
        </w:tc>
        <w:tc>
          <w:tcPr>
            <w:tcW w:w="1160" w:type="dxa"/>
            <w:vAlign w:val="top"/>
            <w:tcBorders>
              <w:bottom w:val="single" w:color="000000" w:sz="10" w:space="0"/>
              <w:left w:val="nil"/>
              <w:right w:val="nil"/>
            </w:tcBorders>
          </w:tcPr>
          <w:p>
            <w:pPr>
              <w:ind w:left="462"/>
              <w:spacing w:before="286" w:line="229" w:lineRule="auto"/>
              <w:rPr>
                <w:rFonts w:ascii="SimSun" w:hAnsi="SimSun" w:eastAsia="SimSun" w:cs="SimSun"/>
                <w:sz w:val="20"/>
                <w:szCs w:val="20"/>
              </w:rPr>
            </w:pPr>
            <w:r>
              <w:rPr>
                <w:rFonts w:ascii="SimSun" w:hAnsi="SimSun" w:eastAsia="SimSun" w:cs="SimSun"/>
                <w:sz w:val="20"/>
                <w:szCs w:val="20"/>
                <w:spacing w:val="3"/>
              </w:rPr>
              <w:t>备注</w:t>
            </w:r>
          </w:p>
        </w:tc>
        <w:tc>
          <w:tcPr>
            <w:tcW w:w="943" w:type="dxa"/>
            <w:vAlign w:val="top"/>
            <w:tcBorders>
              <w:bottom w:val="single" w:color="000000" w:sz="10" w:space="0"/>
              <w:left w:val="nil"/>
            </w:tcBorders>
          </w:tcPr>
          <w:p>
            <w:pPr>
              <w:rPr>
                <w:rFonts w:ascii="Arial"/>
                <w:sz w:val="21"/>
              </w:rPr>
            </w:pPr>
            <w:r/>
          </w:p>
        </w:tc>
        <w:tc>
          <w:tcPr>
            <w:tcW w:w="1966" w:type="dxa"/>
            <w:vAlign w:val="top"/>
            <w:tcBorders>
              <w:bottom w:val="single" w:color="000000" w:sz="10" w:space="0"/>
              <w:right w:val="nil"/>
            </w:tcBorders>
          </w:tcPr>
          <w:p>
            <w:pPr>
              <w:spacing w:line="259" w:lineRule="auto"/>
              <w:rPr>
                <w:rFonts w:ascii="Arial"/>
                <w:sz w:val="21"/>
              </w:rPr>
            </w:pPr>
            <w:r/>
          </w:p>
          <w:p>
            <w:pPr>
              <w:ind w:left="100"/>
              <w:spacing w:before="57" w:line="199" w:lineRule="auto"/>
              <w:rPr>
                <w:rFonts w:ascii="Times New Roman" w:hAnsi="Times New Roman" w:eastAsia="Times New Roman" w:cs="Times New Roman"/>
                <w:sz w:val="20"/>
                <w:szCs w:val="20"/>
              </w:rPr>
            </w:pPr>
            <w:r>
              <w:rPr>
                <w:rFonts w:ascii="Times New Roman" w:hAnsi="Times New Roman" w:eastAsia="Times New Roman" w:cs="Times New Roman"/>
                <w:sz w:val="20"/>
                <w:szCs w:val="20"/>
                <w:spacing w:val="2"/>
              </w:rPr>
              <w:t>/</w:t>
            </w:r>
          </w:p>
        </w:tc>
        <w:tc>
          <w:tcPr>
            <w:tcW w:w="4593" w:type="dxa"/>
            <w:vAlign w:val="top"/>
            <w:gridSpan w:val="4"/>
            <w:tcBorders>
              <w:bottom w:val="single" w:color="000000" w:sz="10" w:space="0"/>
              <w:left w:val="nil"/>
              <w:right w:val="nil"/>
            </w:tcBorders>
          </w:tcPr>
          <w:p>
            <w:pPr>
              <w:rPr>
                <w:rFonts w:ascii="Arial"/>
                <w:sz w:val="21"/>
              </w:rPr>
            </w:pPr>
            <w:r/>
          </w:p>
        </w:tc>
        <w:tc>
          <w:tcPr>
            <w:tcW w:w="1064" w:type="dxa"/>
            <w:vAlign w:val="top"/>
            <w:tcBorders>
              <w:bottom w:val="single" w:color="000000" w:sz="10" w:space="0"/>
              <w:right w:val="single" w:color="000000" w:sz="10" w:space="0"/>
              <w:left w:val="nil"/>
            </w:tcBorders>
          </w:tcPr>
          <w:p>
            <w:pPr>
              <w:rPr>
                <w:rFonts w:ascii="Arial"/>
                <w:sz w:val="21"/>
              </w:rPr>
            </w:pPr>
            <w:r/>
          </w:p>
        </w:tc>
      </w:tr>
    </w:tbl>
    <w:p>
      <w:pPr>
        <w:pStyle w:val="BodyText"/>
        <w:spacing w:line="245" w:lineRule="auto"/>
        <w:rPr/>
      </w:pPr>
      <w:r/>
    </w:p>
    <w:p>
      <w:pPr>
        <w:pStyle w:val="BodyText"/>
        <w:spacing w:line="246" w:lineRule="auto"/>
        <w:rPr/>
      </w:pPr>
      <w:r/>
    </w:p>
    <w:p>
      <w:pPr>
        <w:ind w:firstLine="11044"/>
        <w:spacing w:line="2267" w:lineRule="exact"/>
        <w:rPr/>
      </w:pPr>
      <w:r>
        <w:rPr>
          <w:position w:val="-45"/>
        </w:rPr>
        <w:drawing>
          <wp:inline distT="0" distB="0" distL="0" distR="0">
            <wp:extent cx="110490" cy="1439417"/>
            <wp:effectExtent l="0" t="0" r="0" b="0"/>
            <wp:docPr id="388" name="IM 388"/>
            <wp:cNvGraphicFramePr/>
            <a:graphic>
              <a:graphicData uri="http://schemas.openxmlformats.org/drawingml/2006/picture">
                <pic:pic>
                  <pic:nvPicPr>
                    <pic:cNvPr id="388" name="IM 388"/>
                    <pic:cNvPicPr/>
                  </pic:nvPicPr>
                  <pic:blipFill>
                    <a:blip r:embed="rId360"/>
                    <a:stretch>
                      <a:fillRect/>
                    </a:stretch>
                  </pic:blipFill>
                  <pic:spPr>
                    <a:xfrm rot="0">
                      <a:off x="0" y="0"/>
                      <a:ext cx="110490" cy="1439417"/>
                    </a:xfrm>
                    <a:prstGeom prst="rect">
                      <a:avLst/>
                    </a:prstGeom>
                  </pic:spPr>
                </pic:pic>
              </a:graphicData>
            </a:graphic>
          </wp:inline>
        </w:drawing>
      </w:r>
    </w:p>
    <w:p>
      <w:pPr>
        <w:pStyle w:val="BodyText"/>
        <w:spacing w:line="246" w:lineRule="auto"/>
        <w:rPr/>
      </w:pPr>
      <w:r/>
    </w:p>
    <w:p>
      <w:pPr>
        <w:pStyle w:val="BodyText"/>
        <w:spacing w:line="246" w:lineRule="auto"/>
        <w:rPr/>
      </w:pPr>
      <w:r/>
    </w:p>
    <w:p>
      <w:pPr>
        <w:pStyle w:val="BodyText"/>
        <w:spacing w:line="246" w:lineRule="auto"/>
        <w:rPr/>
      </w:pPr>
      <w:r/>
    </w:p>
    <w:p>
      <w:pPr>
        <w:pStyle w:val="BodyText"/>
        <w:spacing w:line="246" w:lineRule="auto"/>
        <w:rPr/>
      </w:pPr>
      <w:r/>
    </w:p>
    <w:p>
      <w:pPr>
        <w:pStyle w:val="BodyText"/>
        <w:spacing w:line="246" w:lineRule="auto"/>
        <w:rPr/>
      </w:pPr>
      <w:r/>
    </w:p>
    <w:p>
      <w:pPr>
        <w:pStyle w:val="BodyText"/>
        <w:spacing w:line="246" w:lineRule="auto"/>
        <w:rPr/>
      </w:pPr>
      <w:r/>
    </w:p>
    <w:p>
      <w:pPr>
        <w:pStyle w:val="BodyText"/>
        <w:spacing w:line="246" w:lineRule="auto"/>
        <w:rPr/>
      </w:pPr>
      <w:r/>
    </w:p>
    <w:p>
      <w:pPr>
        <w:pStyle w:val="BodyText"/>
        <w:spacing w:line="247" w:lineRule="auto"/>
        <w:rPr/>
      </w:pPr>
      <w:r/>
    </w:p>
    <w:p>
      <w:pPr>
        <w:pStyle w:val="BodyText"/>
        <w:spacing w:line="247" w:lineRule="auto"/>
        <w:rPr/>
      </w:pPr>
      <w:r/>
    </w:p>
    <w:p>
      <w:pPr>
        <w:pStyle w:val="BodyText"/>
        <w:spacing w:line="247" w:lineRule="auto"/>
        <w:rPr/>
      </w:pPr>
      <w:r/>
    </w:p>
    <w:p>
      <w:pPr>
        <w:pStyle w:val="BodyText"/>
        <w:spacing w:line="247" w:lineRule="auto"/>
        <w:rPr/>
      </w:pPr>
      <w:r/>
    </w:p>
    <w:p>
      <w:pPr>
        <w:pStyle w:val="BodyText"/>
        <w:spacing w:line="247" w:lineRule="auto"/>
        <w:rPr/>
      </w:pPr>
      <w:r/>
    </w:p>
    <w:p>
      <w:pPr>
        <w:pStyle w:val="BodyText"/>
        <w:spacing w:line="247" w:lineRule="auto"/>
        <w:rPr/>
      </w:pPr>
      <w:r/>
    </w:p>
    <w:p>
      <w:pPr>
        <w:pStyle w:val="BodyText"/>
        <w:spacing w:line="247" w:lineRule="auto"/>
        <w:rPr/>
      </w:pPr>
      <w:r/>
    </w:p>
    <w:p>
      <w:pPr>
        <w:pStyle w:val="BodyText"/>
        <w:spacing w:line="247" w:lineRule="auto"/>
        <w:rPr/>
      </w:pPr>
      <w:r/>
    </w:p>
    <w:p>
      <w:pPr>
        <w:pStyle w:val="BodyText"/>
        <w:spacing w:line="247" w:lineRule="auto"/>
        <w:rPr/>
      </w:pPr>
      <w:r/>
    </w:p>
    <w:p>
      <w:pPr>
        <w:pStyle w:val="BodyText"/>
        <w:spacing w:line="247" w:lineRule="auto"/>
        <w:rPr/>
      </w:pPr>
      <w:r/>
    </w:p>
    <w:p>
      <w:pPr>
        <w:pStyle w:val="BodyText"/>
        <w:spacing w:line="247" w:lineRule="auto"/>
        <w:rPr/>
      </w:pPr>
      <w:r/>
    </w:p>
    <w:p>
      <w:pPr>
        <w:pStyle w:val="BodyText"/>
        <w:spacing w:line="247" w:lineRule="auto"/>
        <w:rPr/>
      </w:pPr>
      <w:r/>
    </w:p>
    <w:p>
      <w:pPr>
        <w:pStyle w:val="BodyText"/>
        <w:spacing w:line="247" w:lineRule="auto"/>
        <w:rPr/>
      </w:pPr>
      <w:r/>
    </w:p>
    <w:p>
      <w:pPr>
        <w:pStyle w:val="BodyText"/>
        <w:spacing w:line="247" w:lineRule="auto"/>
        <w:rPr/>
      </w:pPr>
      <w:r/>
    </w:p>
    <w:p>
      <w:pPr>
        <w:pStyle w:val="BodyText"/>
        <w:spacing w:line="247" w:lineRule="auto"/>
        <w:rPr/>
      </w:pPr>
      <w:r/>
    </w:p>
    <w:p>
      <w:pPr>
        <w:pStyle w:val="BodyText"/>
        <w:spacing w:line="247" w:lineRule="auto"/>
        <w:rPr/>
      </w:pPr>
      <w:r/>
    </w:p>
    <w:p>
      <w:pPr>
        <w:pStyle w:val="BodyText"/>
        <w:spacing w:line="247" w:lineRule="auto"/>
        <w:rPr/>
      </w:pPr>
      <w:r/>
    </w:p>
    <w:p>
      <w:pPr>
        <w:pStyle w:val="BodyText"/>
        <w:spacing w:line="247" w:lineRule="auto"/>
        <w:rPr/>
      </w:pPr>
      <w:r/>
    </w:p>
    <w:p>
      <w:pPr>
        <w:pStyle w:val="BodyText"/>
        <w:spacing w:line="247" w:lineRule="auto"/>
        <w:rPr/>
      </w:pPr>
      <w:r/>
    </w:p>
    <w:p>
      <w:pPr>
        <w:ind w:left="452"/>
        <w:spacing w:before="58" w:line="219" w:lineRule="auto"/>
        <w:rPr>
          <w:rFonts w:ascii="SimSun" w:hAnsi="SimSun" w:eastAsia="SimSun" w:cs="SimSun"/>
          <w:sz w:val="18"/>
          <w:szCs w:val="18"/>
        </w:rPr>
      </w:pPr>
      <w:r>
        <w:pict>
          <v:shape id="_x0000_s430" style="position:absolute;margin-left:431.53pt;margin-top:1.94698pt;mso-position-vertical-relative:text;mso-position-horizontal-relative:text;width:73.65pt;height:12.7pt;z-index:257076224;" filled="false" stroked="false" type="#_x0000_t202">
            <v:fill on="false"/>
            <v:stroke on="false"/>
            <v:path/>
            <v:imagedata o:title=""/>
            <o:lock v:ext="edit" aspectratio="false"/>
            <v:textbox inset="0mm,0mm,0mm,0mm">
              <w:txbxContent>
                <w:p>
                  <w:pPr>
                    <w:ind w:left="20"/>
                    <w:spacing w:before="20" w:line="219" w:lineRule="auto"/>
                    <w:rPr>
                      <w:rFonts w:ascii="SimSun" w:hAnsi="SimSun" w:eastAsia="SimSun" w:cs="SimSun"/>
                      <w:sz w:val="18"/>
                      <w:szCs w:val="18"/>
                    </w:rPr>
                  </w:pPr>
                  <w:r>
                    <w:rPr>
                      <w:rFonts w:ascii="SimSun" w:hAnsi="SimSun" w:eastAsia="SimSun" w:cs="SimSun"/>
                      <w:sz w:val="18"/>
                      <w:szCs w:val="18"/>
                      <w:spacing w:val="-8"/>
                    </w:rPr>
                    <w:t>第</w:t>
                  </w:r>
                  <w:r>
                    <w:rPr>
                      <w:rFonts w:ascii="SimSun" w:hAnsi="SimSun" w:eastAsia="SimSun" w:cs="SimSun"/>
                      <w:sz w:val="18"/>
                      <w:szCs w:val="18"/>
                      <w:spacing w:val="11"/>
                    </w:rPr>
                    <w:t xml:space="preserve"> </w:t>
                  </w:r>
                  <w:r>
                    <w:rPr>
                      <w:rFonts w:ascii="Times New Roman" w:hAnsi="Times New Roman" w:eastAsia="Times New Roman" w:cs="Times New Roman"/>
                      <w:sz w:val="18"/>
                      <w:szCs w:val="18"/>
                      <w:spacing w:val="-8"/>
                    </w:rPr>
                    <w:t>7</w:t>
                  </w:r>
                  <w:r>
                    <w:rPr>
                      <w:rFonts w:ascii="Times New Roman" w:hAnsi="Times New Roman" w:eastAsia="Times New Roman" w:cs="Times New Roman"/>
                      <w:sz w:val="18"/>
                      <w:szCs w:val="18"/>
                      <w:spacing w:val="6"/>
                    </w:rPr>
                    <w:t xml:space="preserve">  </w:t>
                  </w:r>
                  <w:r>
                    <w:rPr>
                      <w:rFonts w:ascii="SimSun" w:hAnsi="SimSun" w:eastAsia="SimSun" w:cs="SimSun"/>
                      <w:sz w:val="18"/>
                      <w:szCs w:val="18"/>
                      <w:spacing w:val="-8"/>
                    </w:rPr>
                    <w:t>页</w:t>
                  </w:r>
                  <w:r>
                    <w:rPr>
                      <w:rFonts w:ascii="SimSun" w:hAnsi="SimSun" w:eastAsia="SimSun" w:cs="SimSun"/>
                      <w:sz w:val="18"/>
                      <w:szCs w:val="18"/>
                      <w:spacing w:val="5"/>
                    </w:rPr>
                    <w:t xml:space="preserve"> </w:t>
                  </w:r>
                  <w:r>
                    <w:rPr>
                      <w:rFonts w:ascii="SimSun" w:hAnsi="SimSun" w:eastAsia="SimSun" w:cs="SimSun"/>
                      <w:sz w:val="18"/>
                      <w:szCs w:val="18"/>
                      <w:spacing w:val="-8"/>
                    </w:rPr>
                    <w:t>共</w:t>
                  </w:r>
                  <w:r>
                    <w:rPr>
                      <w:rFonts w:ascii="SimSun" w:hAnsi="SimSun" w:eastAsia="SimSun" w:cs="SimSun"/>
                      <w:sz w:val="18"/>
                      <w:szCs w:val="18"/>
                      <w:spacing w:val="22"/>
                    </w:rPr>
                    <w:t xml:space="preserve"> </w:t>
                  </w:r>
                  <w:r>
                    <w:rPr>
                      <w:rFonts w:ascii="Times New Roman" w:hAnsi="Times New Roman" w:eastAsia="Times New Roman" w:cs="Times New Roman"/>
                      <w:sz w:val="18"/>
                      <w:szCs w:val="18"/>
                      <w:spacing w:val="-8"/>
                    </w:rPr>
                    <w:t>13</w:t>
                  </w:r>
                  <w:r>
                    <w:rPr>
                      <w:rFonts w:ascii="Times New Roman" w:hAnsi="Times New Roman" w:eastAsia="Times New Roman" w:cs="Times New Roman"/>
                      <w:sz w:val="18"/>
                      <w:szCs w:val="18"/>
                      <w:spacing w:val="4"/>
                    </w:rPr>
                    <w:t xml:space="preserve">  </w:t>
                  </w:r>
                  <w:r>
                    <w:rPr>
                      <w:rFonts w:ascii="SimSun" w:hAnsi="SimSun" w:eastAsia="SimSun" w:cs="SimSun"/>
                      <w:sz w:val="18"/>
                      <w:szCs w:val="18"/>
                      <w:spacing w:val="-8"/>
                    </w:rPr>
                    <w:t>页</w:t>
                  </w:r>
                </w:p>
              </w:txbxContent>
            </v:textbox>
          </v:shape>
        </w:pict>
      </w:r>
      <w:r>
        <w:rPr>
          <w:rFonts w:ascii="SimSun" w:hAnsi="SimSun" w:eastAsia="SimSun" w:cs="SimSun"/>
          <w:sz w:val="18"/>
          <w:szCs w:val="18"/>
          <w:spacing w:val="-1"/>
        </w:rPr>
        <w:t>江苏康达检测技术股份有限公司</w:t>
      </w:r>
    </w:p>
    <w:p>
      <w:pPr>
        <w:spacing w:line="219" w:lineRule="auto"/>
        <w:sectPr>
          <w:pgSz w:w="11906" w:h="16839"/>
          <w:pgMar w:top="950" w:right="0" w:bottom="400" w:left="687" w:header="518" w:footer="0" w:gutter="0"/>
        </w:sectPr>
        <w:rPr>
          <w:rFonts w:ascii="SimSun" w:hAnsi="SimSun" w:eastAsia="SimSun" w:cs="SimSun"/>
          <w:sz w:val="18"/>
          <w:szCs w:val="18"/>
        </w:rPr>
      </w:pPr>
    </w:p>
    <w:p>
      <w:pPr>
        <w:ind w:left="3203"/>
        <w:spacing w:before="101" w:line="219" w:lineRule="auto"/>
        <w:rPr>
          <w:rFonts w:ascii="SimSun" w:hAnsi="SimSun" w:eastAsia="SimSun" w:cs="SimSun"/>
          <w:sz w:val="30"/>
          <w:szCs w:val="30"/>
        </w:rPr>
      </w:pPr>
      <w:r>
        <w:rPr>
          <w:rFonts w:ascii="SimSun" w:hAnsi="SimSun" w:eastAsia="SimSun" w:cs="SimSun"/>
          <w:sz w:val="30"/>
          <w:szCs w:val="30"/>
          <w:b/>
          <w:bCs/>
          <w:spacing w:val="19"/>
        </w:rPr>
        <w:t>表</w:t>
      </w:r>
      <w:r>
        <w:rPr>
          <w:rFonts w:ascii="SimSun" w:hAnsi="SimSun" w:eastAsia="SimSun" w:cs="SimSun"/>
          <w:sz w:val="30"/>
          <w:szCs w:val="30"/>
          <w:spacing w:val="-12"/>
        </w:rPr>
        <w:t xml:space="preserve"> </w:t>
      </w:r>
      <w:r>
        <w:rPr>
          <w:rFonts w:ascii="Times New Roman" w:hAnsi="Times New Roman" w:eastAsia="Times New Roman" w:cs="Times New Roman"/>
          <w:sz w:val="30"/>
          <w:szCs w:val="30"/>
          <w:b/>
          <w:bCs/>
          <w:spacing w:val="19"/>
        </w:rPr>
        <w:t>3-1</w:t>
      </w:r>
      <w:r>
        <w:rPr>
          <w:rFonts w:ascii="Times New Roman" w:hAnsi="Times New Roman" w:eastAsia="Times New Roman" w:cs="Times New Roman"/>
          <w:sz w:val="30"/>
          <w:szCs w:val="30"/>
          <w:b/>
          <w:bCs/>
          <w:spacing w:val="37"/>
        </w:rPr>
        <w:t xml:space="preserve">  </w:t>
      </w:r>
      <w:r>
        <w:rPr>
          <w:rFonts w:ascii="SimSun" w:hAnsi="SimSun" w:eastAsia="SimSun" w:cs="SimSun"/>
          <w:sz w:val="30"/>
          <w:szCs w:val="30"/>
          <w:b/>
          <w:bCs/>
          <w:spacing w:val="19"/>
        </w:rPr>
        <w:t>环境</w:t>
      </w:r>
      <w:r>
        <w:rPr>
          <w:rFonts w:ascii="SimSun" w:hAnsi="SimSun" w:eastAsia="SimSun" w:cs="SimSun"/>
          <w:sz w:val="30"/>
          <w:szCs w:val="30"/>
          <w:spacing w:val="-88"/>
        </w:rPr>
        <w:t xml:space="preserve"> </w:t>
      </w:r>
      <w:r>
        <w:rPr>
          <w:rFonts w:ascii="SimSun" w:hAnsi="SimSun" w:eastAsia="SimSun" w:cs="SimSun"/>
          <w:sz w:val="30"/>
          <w:szCs w:val="30"/>
          <w:b/>
          <w:bCs/>
          <w:spacing w:val="19"/>
        </w:rPr>
        <w:t>空气检测结果表</w:t>
      </w:r>
    </w:p>
    <w:p>
      <w:pPr>
        <w:spacing w:line="105" w:lineRule="exact"/>
        <w:rPr/>
      </w:pPr>
      <w:r/>
    </w:p>
    <w:tbl>
      <w:tblPr>
        <w:tblStyle w:val="TableNormal"/>
        <w:tblW w:w="10504" w:type="dxa"/>
        <w:tblInd w:w="12" w:type="dxa"/>
        <w:tblLayout w:type="fixed"/>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Pr>
      <w:tblGrid>
        <w:gridCol w:w="1430"/>
        <w:gridCol w:w="1586"/>
        <w:gridCol w:w="1032"/>
        <w:gridCol w:w="1841"/>
        <w:gridCol w:w="3301"/>
        <w:gridCol w:w="1314"/>
      </w:tblGrid>
      <w:tr>
        <w:trPr>
          <w:trHeight w:val="853" w:hRule="atLeast"/>
        </w:trPr>
        <w:tc>
          <w:tcPr>
            <w:tcW w:w="1430" w:type="dxa"/>
            <w:vAlign w:val="top"/>
            <w:vMerge w:val="restart"/>
            <w:tcBorders>
              <w:left w:val="single" w:color="000000" w:sz="10" w:space="0"/>
              <w:top w:val="single" w:color="000000" w:sz="10" w:space="0"/>
              <w:bottom w:val="nil"/>
            </w:tcBorders>
          </w:tcPr>
          <w:p>
            <w:pPr>
              <w:spacing w:line="343" w:lineRule="auto"/>
              <w:rPr>
                <w:rFonts w:ascii="Arial"/>
                <w:sz w:val="21"/>
              </w:rPr>
            </w:pPr>
            <w:r/>
          </w:p>
          <w:p>
            <w:pPr>
              <w:spacing w:line="343" w:lineRule="auto"/>
              <w:rPr>
                <w:rFonts w:ascii="Arial"/>
                <w:sz w:val="21"/>
              </w:rPr>
            </w:pPr>
            <w:r/>
          </w:p>
          <w:p>
            <w:pPr>
              <w:ind w:left="285"/>
              <w:spacing w:before="65" w:line="227" w:lineRule="auto"/>
              <w:rPr>
                <w:rFonts w:ascii="SimSun" w:hAnsi="SimSun" w:eastAsia="SimSun" w:cs="SimSun"/>
                <w:sz w:val="20"/>
                <w:szCs w:val="20"/>
              </w:rPr>
            </w:pPr>
            <w:r>
              <w:rPr>
                <w:rFonts w:ascii="SimSun" w:hAnsi="SimSun" w:eastAsia="SimSun" w:cs="SimSun"/>
                <w:sz w:val="20"/>
                <w:szCs w:val="20"/>
                <w:spacing w:val="7"/>
              </w:rPr>
              <w:t>采样日期</w:t>
            </w:r>
          </w:p>
        </w:tc>
        <w:tc>
          <w:tcPr>
            <w:tcW w:w="1586" w:type="dxa"/>
            <w:vAlign w:val="top"/>
            <w:vMerge w:val="restart"/>
            <w:tcBorders>
              <w:top w:val="single" w:color="000000" w:sz="10" w:space="0"/>
              <w:bottom w:val="nil"/>
            </w:tcBorders>
          </w:tcPr>
          <w:p>
            <w:pPr>
              <w:spacing w:line="342" w:lineRule="auto"/>
              <w:rPr>
                <w:rFonts w:ascii="Arial"/>
                <w:sz w:val="21"/>
              </w:rPr>
            </w:pPr>
            <w:r/>
          </w:p>
          <w:p>
            <w:pPr>
              <w:spacing w:line="343" w:lineRule="auto"/>
              <w:rPr>
                <w:rFonts w:ascii="Arial"/>
                <w:sz w:val="21"/>
              </w:rPr>
            </w:pPr>
            <w:r/>
          </w:p>
          <w:p>
            <w:pPr>
              <w:ind w:left="371"/>
              <w:spacing w:before="65" w:line="228" w:lineRule="auto"/>
              <w:rPr>
                <w:rFonts w:ascii="SimSun" w:hAnsi="SimSun" w:eastAsia="SimSun" w:cs="SimSun"/>
                <w:sz w:val="20"/>
                <w:szCs w:val="20"/>
              </w:rPr>
            </w:pPr>
            <w:r>
              <w:rPr>
                <w:rFonts w:ascii="SimSun" w:hAnsi="SimSun" w:eastAsia="SimSun" w:cs="SimSun"/>
                <w:sz w:val="20"/>
                <w:szCs w:val="20"/>
                <w:spacing w:val="7"/>
              </w:rPr>
              <w:t>检测项目</w:t>
            </w:r>
          </w:p>
        </w:tc>
        <w:tc>
          <w:tcPr>
            <w:tcW w:w="1032" w:type="dxa"/>
            <w:vAlign w:val="top"/>
            <w:vMerge w:val="restart"/>
            <w:tcBorders>
              <w:top w:val="single" w:color="000000" w:sz="10" w:space="0"/>
              <w:bottom w:val="nil"/>
            </w:tcBorders>
          </w:tcPr>
          <w:p>
            <w:pPr>
              <w:spacing w:line="343" w:lineRule="auto"/>
              <w:rPr>
                <w:rFonts w:ascii="Arial"/>
                <w:sz w:val="21"/>
              </w:rPr>
            </w:pPr>
            <w:r/>
          </w:p>
          <w:p>
            <w:pPr>
              <w:spacing w:line="343" w:lineRule="auto"/>
              <w:rPr>
                <w:rFonts w:ascii="Arial"/>
                <w:sz w:val="21"/>
              </w:rPr>
            </w:pPr>
            <w:r/>
          </w:p>
          <w:p>
            <w:pPr>
              <w:ind w:left="308"/>
              <w:spacing w:before="65" w:line="228" w:lineRule="auto"/>
              <w:rPr>
                <w:rFonts w:ascii="SimSun" w:hAnsi="SimSun" w:eastAsia="SimSun" w:cs="SimSun"/>
                <w:sz w:val="20"/>
                <w:szCs w:val="20"/>
              </w:rPr>
            </w:pPr>
            <w:r>
              <w:rPr>
                <w:rFonts w:ascii="SimSun" w:hAnsi="SimSun" w:eastAsia="SimSun" w:cs="SimSun"/>
                <w:sz w:val="20"/>
                <w:szCs w:val="20"/>
                <w:spacing w:val="3"/>
              </w:rPr>
              <w:t>单位</w:t>
            </w:r>
          </w:p>
        </w:tc>
        <w:tc>
          <w:tcPr>
            <w:tcW w:w="1841" w:type="dxa"/>
            <w:vAlign w:val="top"/>
            <w:vMerge w:val="restart"/>
            <w:tcBorders>
              <w:top w:val="single" w:color="000000" w:sz="10" w:space="0"/>
              <w:bottom w:val="nil"/>
            </w:tcBorders>
          </w:tcPr>
          <w:p>
            <w:pPr>
              <w:spacing w:line="343" w:lineRule="auto"/>
              <w:rPr>
                <w:rFonts w:ascii="Arial"/>
                <w:sz w:val="21"/>
              </w:rPr>
            </w:pPr>
            <w:r/>
          </w:p>
          <w:p>
            <w:pPr>
              <w:spacing w:line="343" w:lineRule="auto"/>
              <w:rPr>
                <w:rFonts w:ascii="Arial"/>
                <w:sz w:val="21"/>
              </w:rPr>
            </w:pPr>
            <w:r/>
          </w:p>
          <w:p>
            <w:pPr>
              <w:ind w:left="517"/>
              <w:spacing w:before="65" w:line="229" w:lineRule="auto"/>
              <w:rPr>
                <w:rFonts w:ascii="SimSun" w:hAnsi="SimSun" w:eastAsia="SimSun" w:cs="SimSun"/>
                <w:sz w:val="20"/>
                <w:szCs w:val="20"/>
              </w:rPr>
            </w:pPr>
            <w:r>
              <w:rPr>
                <w:rFonts w:ascii="SimSun" w:hAnsi="SimSun" w:eastAsia="SimSun" w:cs="SimSun"/>
                <w:sz w:val="20"/>
                <w:szCs w:val="20"/>
                <w:spacing w:val="4"/>
              </w:rPr>
              <w:t>点位名称</w:t>
            </w:r>
          </w:p>
        </w:tc>
        <w:tc>
          <w:tcPr>
            <w:tcW w:w="3301" w:type="dxa"/>
            <w:vAlign w:val="top"/>
            <w:tcBorders>
              <w:top w:val="single" w:color="000000" w:sz="10" w:space="0"/>
            </w:tcBorders>
          </w:tcPr>
          <w:p>
            <w:pPr>
              <w:spacing w:line="258" w:lineRule="auto"/>
              <w:rPr>
                <w:rFonts w:ascii="Arial"/>
                <w:sz w:val="21"/>
              </w:rPr>
            </w:pPr>
            <w:r/>
          </w:p>
          <w:p>
            <w:pPr>
              <w:ind w:left="1240"/>
              <w:spacing w:before="65" w:line="228" w:lineRule="auto"/>
              <w:rPr>
                <w:rFonts w:ascii="SimSun" w:hAnsi="SimSun" w:eastAsia="SimSun" w:cs="SimSun"/>
                <w:sz w:val="20"/>
                <w:szCs w:val="20"/>
              </w:rPr>
            </w:pPr>
            <w:r>
              <w:rPr>
                <w:rFonts w:ascii="SimSun" w:hAnsi="SimSun" w:eastAsia="SimSun" w:cs="SimSun"/>
                <w:sz w:val="20"/>
                <w:szCs w:val="20"/>
                <w:spacing w:val="7"/>
              </w:rPr>
              <w:t>检测结果</w:t>
            </w:r>
          </w:p>
        </w:tc>
        <w:tc>
          <w:tcPr>
            <w:tcW w:w="1314" w:type="dxa"/>
            <w:vAlign w:val="top"/>
            <w:vMerge w:val="restart"/>
            <w:tcBorders>
              <w:right w:val="single" w:color="000000" w:sz="10" w:space="0"/>
              <w:top w:val="single" w:color="000000" w:sz="10" w:space="0"/>
              <w:bottom w:val="nil"/>
            </w:tcBorders>
          </w:tcPr>
          <w:p>
            <w:pPr>
              <w:spacing w:line="342" w:lineRule="auto"/>
              <w:rPr>
                <w:rFonts w:ascii="Arial"/>
                <w:sz w:val="21"/>
              </w:rPr>
            </w:pPr>
            <w:r/>
          </w:p>
          <w:p>
            <w:pPr>
              <w:spacing w:line="343" w:lineRule="auto"/>
              <w:rPr>
                <w:rFonts w:ascii="Arial"/>
                <w:sz w:val="21"/>
              </w:rPr>
            </w:pPr>
            <w:r/>
          </w:p>
          <w:p>
            <w:pPr>
              <w:ind w:left="246"/>
              <w:spacing w:before="65" w:line="228" w:lineRule="auto"/>
              <w:rPr>
                <w:rFonts w:ascii="SimSun" w:hAnsi="SimSun" w:eastAsia="SimSun" w:cs="SimSun"/>
                <w:sz w:val="20"/>
                <w:szCs w:val="20"/>
              </w:rPr>
            </w:pPr>
            <w:r>
              <w:rPr>
                <w:rFonts w:ascii="SimSun" w:hAnsi="SimSun" w:eastAsia="SimSun" w:cs="SimSun"/>
                <w:sz w:val="20"/>
                <w:szCs w:val="20"/>
                <w:spacing w:val="7"/>
              </w:rPr>
              <w:t>标准限值</w:t>
            </w:r>
          </w:p>
        </w:tc>
      </w:tr>
      <w:tr>
        <w:trPr>
          <w:trHeight w:val="849" w:hRule="atLeast"/>
        </w:trPr>
        <w:tc>
          <w:tcPr>
            <w:tcW w:w="1430" w:type="dxa"/>
            <w:vAlign w:val="top"/>
            <w:vMerge w:val="continue"/>
            <w:tcBorders>
              <w:left w:val="single" w:color="000000" w:sz="10" w:space="0"/>
              <w:top w:val="nil"/>
            </w:tcBorders>
          </w:tcPr>
          <w:p>
            <w:pPr>
              <w:rPr>
                <w:rFonts w:ascii="Arial"/>
                <w:sz w:val="21"/>
              </w:rPr>
            </w:pPr>
            <w:r/>
          </w:p>
        </w:tc>
        <w:tc>
          <w:tcPr>
            <w:tcW w:w="1586" w:type="dxa"/>
            <w:vAlign w:val="top"/>
            <w:vMerge w:val="continue"/>
            <w:tcBorders>
              <w:top w:val="nil"/>
            </w:tcBorders>
          </w:tcPr>
          <w:p>
            <w:pPr>
              <w:rPr>
                <w:rFonts w:ascii="Arial"/>
                <w:sz w:val="21"/>
              </w:rPr>
            </w:pPr>
            <w:r/>
          </w:p>
        </w:tc>
        <w:tc>
          <w:tcPr>
            <w:tcW w:w="1032" w:type="dxa"/>
            <w:vAlign w:val="top"/>
            <w:vMerge w:val="continue"/>
            <w:tcBorders>
              <w:top w:val="nil"/>
            </w:tcBorders>
          </w:tcPr>
          <w:p>
            <w:pPr>
              <w:rPr>
                <w:rFonts w:ascii="Arial"/>
                <w:sz w:val="21"/>
              </w:rPr>
            </w:pPr>
            <w:r/>
          </w:p>
        </w:tc>
        <w:tc>
          <w:tcPr>
            <w:tcW w:w="1841" w:type="dxa"/>
            <w:vAlign w:val="top"/>
            <w:vMerge w:val="continue"/>
            <w:tcBorders>
              <w:top w:val="nil"/>
            </w:tcBorders>
          </w:tcPr>
          <w:p>
            <w:pPr>
              <w:rPr>
                <w:rFonts w:ascii="Arial"/>
                <w:sz w:val="21"/>
              </w:rPr>
            </w:pPr>
            <w:r/>
          </w:p>
        </w:tc>
        <w:tc>
          <w:tcPr>
            <w:tcW w:w="3301" w:type="dxa"/>
            <w:vAlign w:val="top"/>
          </w:tcPr>
          <w:p>
            <w:pPr>
              <w:spacing w:line="260" w:lineRule="auto"/>
              <w:rPr>
                <w:rFonts w:ascii="Arial"/>
                <w:sz w:val="21"/>
              </w:rPr>
            </w:pPr>
            <w:r/>
          </w:p>
          <w:p>
            <w:pPr>
              <w:ind w:left="1240"/>
              <w:spacing w:before="65" w:line="228" w:lineRule="auto"/>
              <w:rPr>
                <w:rFonts w:ascii="SimSun" w:hAnsi="SimSun" w:eastAsia="SimSun" w:cs="SimSun"/>
                <w:sz w:val="20"/>
                <w:szCs w:val="20"/>
              </w:rPr>
            </w:pPr>
            <w:r>
              <w:rPr>
                <w:rFonts w:ascii="SimSun" w:hAnsi="SimSun" w:eastAsia="SimSun" w:cs="SimSun"/>
                <w:sz w:val="20"/>
                <w:szCs w:val="20"/>
                <w:spacing w:val="7"/>
              </w:rPr>
              <w:t>第一批次</w:t>
            </w:r>
          </w:p>
        </w:tc>
        <w:tc>
          <w:tcPr>
            <w:tcW w:w="1314" w:type="dxa"/>
            <w:vAlign w:val="top"/>
            <w:vMerge w:val="continue"/>
            <w:tcBorders>
              <w:right w:val="single" w:color="000000" w:sz="10" w:space="0"/>
              <w:top w:val="nil"/>
            </w:tcBorders>
          </w:tcPr>
          <w:p>
            <w:pPr>
              <w:rPr>
                <w:rFonts w:ascii="Arial"/>
                <w:sz w:val="21"/>
              </w:rPr>
            </w:pPr>
            <w:r/>
          </w:p>
        </w:tc>
      </w:tr>
      <w:tr>
        <w:trPr>
          <w:trHeight w:val="849" w:hRule="atLeast"/>
        </w:trPr>
        <w:tc>
          <w:tcPr>
            <w:tcW w:w="1430" w:type="dxa"/>
            <w:vAlign w:val="top"/>
            <w:tcBorders>
              <w:left w:val="single" w:color="000000" w:sz="10" w:space="0"/>
            </w:tcBorders>
          </w:tcPr>
          <w:p>
            <w:pPr>
              <w:ind w:left="158"/>
              <w:spacing w:before="212" w:line="195" w:lineRule="auto"/>
              <w:rPr>
                <w:rFonts w:ascii="Times New Roman" w:hAnsi="Times New Roman" w:eastAsia="Times New Roman" w:cs="Times New Roman"/>
                <w:sz w:val="20"/>
                <w:szCs w:val="20"/>
              </w:rPr>
            </w:pPr>
            <w:r>
              <w:rPr>
                <w:rFonts w:ascii="Times New Roman" w:hAnsi="Times New Roman" w:eastAsia="Times New Roman" w:cs="Times New Roman"/>
                <w:sz w:val="20"/>
                <w:szCs w:val="20"/>
                <w:spacing w:val="4"/>
              </w:rPr>
              <w:t>2026-01-28~</w:t>
            </w:r>
          </w:p>
          <w:p>
            <w:pPr>
              <w:ind w:left="213"/>
              <w:spacing w:before="125" w:line="195" w:lineRule="auto"/>
              <w:rPr>
                <w:rFonts w:ascii="Times New Roman" w:hAnsi="Times New Roman" w:eastAsia="Times New Roman" w:cs="Times New Roman"/>
                <w:sz w:val="20"/>
                <w:szCs w:val="20"/>
              </w:rPr>
            </w:pPr>
            <w:r>
              <w:rPr>
                <w:rFonts w:ascii="Times New Roman" w:hAnsi="Times New Roman" w:eastAsia="Times New Roman" w:cs="Times New Roman"/>
                <w:sz w:val="20"/>
                <w:szCs w:val="20"/>
                <w:spacing w:val="4"/>
              </w:rPr>
              <w:t>2026-01-29</w:t>
            </w:r>
          </w:p>
        </w:tc>
        <w:tc>
          <w:tcPr>
            <w:tcW w:w="1586" w:type="dxa"/>
            <w:vAlign w:val="top"/>
          </w:tcPr>
          <w:p>
            <w:pPr>
              <w:spacing w:line="266" w:lineRule="auto"/>
              <w:rPr>
                <w:rFonts w:ascii="Arial"/>
                <w:sz w:val="21"/>
              </w:rPr>
            </w:pPr>
            <w:r/>
          </w:p>
          <w:p>
            <w:pPr>
              <w:ind w:left="165"/>
              <w:spacing w:before="65" w:line="228" w:lineRule="auto"/>
              <w:rPr>
                <w:rFonts w:ascii="SimSun" w:hAnsi="SimSun" w:eastAsia="SimSun" w:cs="SimSun"/>
                <w:sz w:val="20"/>
                <w:szCs w:val="20"/>
              </w:rPr>
            </w:pPr>
            <w:r>
              <w:rPr>
                <w:rFonts w:ascii="SimSun" w:hAnsi="SimSun" w:eastAsia="SimSun" w:cs="SimSun"/>
                <w:sz w:val="20"/>
                <w:szCs w:val="20"/>
                <w:spacing w:val="7"/>
              </w:rPr>
              <w:t>总悬浮颗粒物</w:t>
            </w:r>
          </w:p>
        </w:tc>
        <w:tc>
          <w:tcPr>
            <w:tcW w:w="1032" w:type="dxa"/>
            <w:vAlign w:val="top"/>
          </w:tcPr>
          <w:p>
            <w:pPr>
              <w:spacing w:line="304" w:lineRule="auto"/>
              <w:rPr>
                <w:rFonts w:ascii="Arial"/>
                <w:sz w:val="21"/>
              </w:rPr>
            </w:pPr>
            <w:r/>
          </w:p>
          <w:p>
            <w:pPr>
              <w:ind w:left="270"/>
              <w:spacing w:before="58" w:line="201" w:lineRule="auto"/>
              <w:rPr>
                <w:rFonts w:ascii="Times New Roman" w:hAnsi="Times New Roman" w:eastAsia="Times New Roman" w:cs="Times New Roman"/>
                <w:sz w:val="20"/>
                <w:szCs w:val="20"/>
              </w:rPr>
            </w:pPr>
            <w:r>
              <w:rPr>
                <w:rFonts w:ascii="Times New Roman" w:hAnsi="Times New Roman" w:eastAsia="Times New Roman" w:cs="Times New Roman"/>
                <w:sz w:val="20"/>
                <w:szCs w:val="20"/>
                <w:spacing w:val="1"/>
              </w:rPr>
              <w:t>μg/m3</w:t>
            </w:r>
          </w:p>
        </w:tc>
        <w:tc>
          <w:tcPr>
            <w:tcW w:w="1841" w:type="dxa"/>
            <w:vAlign w:val="top"/>
          </w:tcPr>
          <w:p>
            <w:pPr>
              <w:spacing w:line="265" w:lineRule="auto"/>
              <w:rPr>
                <w:rFonts w:ascii="Arial"/>
                <w:sz w:val="21"/>
              </w:rPr>
            </w:pPr>
            <w:r/>
          </w:p>
          <w:p>
            <w:pPr>
              <w:ind w:left="351"/>
              <w:spacing w:before="65" w:line="221" w:lineRule="auto"/>
              <w:rPr>
                <w:rFonts w:ascii="Times New Roman" w:hAnsi="Times New Roman" w:eastAsia="Times New Roman" w:cs="Times New Roman"/>
                <w:sz w:val="20"/>
                <w:szCs w:val="20"/>
              </w:rPr>
            </w:pPr>
            <w:r>
              <w:rPr>
                <w:rFonts w:ascii="SimSun" w:hAnsi="SimSun" w:eastAsia="SimSun" w:cs="SimSun"/>
                <w:sz w:val="20"/>
                <w:szCs w:val="20"/>
                <w:spacing w:val="5"/>
              </w:rPr>
              <w:t>鸿鼎花苑</w:t>
            </w:r>
            <w:r>
              <w:rPr>
                <w:rFonts w:ascii="SimSun" w:hAnsi="SimSun" w:eastAsia="SimSun" w:cs="SimSun"/>
                <w:sz w:val="20"/>
                <w:szCs w:val="20"/>
                <w:spacing w:val="-36"/>
              </w:rPr>
              <w:t xml:space="preserve"> </w:t>
            </w:r>
            <w:r>
              <w:rPr>
                <w:rFonts w:ascii="Times New Roman" w:hAnsi="Times New Roman" w:eastAsia="Times New Roman" w:cs="Times New Roman"/>
                <w:sz w:val="20"/>
                <w:szCs w:val="20"/>
                <w:spacing w:val="5"/>
              </w:rPr>
              <w:t>Q5</w:t>
            </w:r>
          </w:p>
        </w:tc>
        <w:tc>
          <w:tcPr>
            <w:tcW w:w="3301" w:type="dxa"/>
            <w:vAlign w:val="top"/>
          </w:tcPr>
          <w:p>
            <w:pPr>
              <w:spacing w:line="308" w:lineRule="auto"/>
              <w:rPr>
                <w:rFonts w:ascii="Arial"/>
                <w:sz w:val="21"/>
              </w:rPr>
            </w:pPr>
            <w:r/>
          </w:p>
          <w:p>
            <w:pPr>
              <w:ind w:left="1559"/>
              <w:spacing w:before="58" w:line="195" w:lineRule="auto"/>
              <w:rPr>
                <w:rFonts w:ascii="Times New Roman" w:hAnsi="Times New Roman" w:eastAsia="Times New Roman" w:cs="Times New Roman"/>
                <w:sz w:val="20"/>
                <w:szCs w:val="20"/>
              </w:rPr>
            </w:pPr>
            <w:r>
              <w:rPr>
                <w:rFonts w:ascii="Times New Roman" w:hAnsi="Times New Roman" w:eastAsia="Times New Roman" w:cs="Times New Roman"/>
                <w:sz w:val="20"/>
                <w:szCs w:val="20"/>
              </w:rPr>
              <w:t>52</w:t>
            </w:r>
          </w:p>
        </w:tc>
        <w:tc>
          <w:tcPr>
            <w:tcW w:w="1314" w:type="dxa"/>
            <w:vAlign w:val="top"/>
            <w:tcBorders>
              <w:right w:val="single" w:color="000000" w:sz="10" w:space="0"/>
            </w:tcBorders>
          </w:tcPr>
          <w:p>
            <w:pPr>
              <w:spacing w:line="304" w:lineRule="auto"/>
              <w:rPr>
                <w:rFonts w:ascii="Arial"/>
                <w:sz w:val="21"/>
              </w:rPr>
            </w:pPr>
            <w:r/>
          </w:p>
          <w:p>
            <w:pPr>
              <w:ind w:left="629"/>
              <w:spacing w:before="58" w:line="199" w:lineRule="auto"/>
              <w:rPr>
                <w:rFonts w:ascii="Times New Roman" w:hAnsi="Times New Roman" w:eastAsia="Times New Roman" w:cs="Times New Roman"/>
                <w:sz w:val="20"/>
                <w:szCs w:val="20"/>
              </w:rPr>
            </w:pPr>
            <w:r>
              <w:rPr>
                <w:rFonts w:ascii="Times New Roman" w:hAnsi="Times New Roman" w:eastAsia="Times New Roman" w:cs="Times New Roman"/>
                <w:sz w:val="20"/>
                <w:szCs w:val="20"/>
                <w:spacing w:val="2"/>
              </w:rPr>
              <w:t>/</w:t>
            </w:r>
          </w:p>
        </w:tc>
      </w:tr>
      <w:tr>
        <w:trPr>
          <w:trHeight w:val="872" w:hRule="atLeast"/>
        </w:trPr>
        <w:tc>
          <w:tcPr>
            <w:tcW w:w="1430" w:type="dxa"/>
            <w:vAlign w:val="top"/>
            <w:tcBorders>
              <w:left w:val="single" w:color="000000" w:sz="10" w:space="0"/>
              <w:bottom w:val="single" w:color="000000" w:sz="10" w:space="0"/>
              <w:right w:val="nil"/>
            </w:tcBorders>
          </w:tcPr>
          <w:p>
            <w:pPr>
              <w:rPr>
                <w:rFonts w:ascii="Arial"/>
                <w:sz w:val="21"/>
              </w:rPr>
            </w:pPr>
            <w:r/>
          </w:p>
        </w:tc>
        <w:tc>
          <w:tcPr>
            <w:tcW w:w="1586" w:type="dxa"/>
            <w:vAlign w:val="top"/>
            <w:tcBorders>
              <w:bottom w:val="single" w:color="000000" w:sz="10" w:space="0"/>
              <w:left w:val="nil"/>
              <w:right w:val="nil"/>
            </w:tcBorders>
          </w:tcPr>
          <w:p>
            <w:pPr>
              <w:spacing w:line="273" w:lineRule="auto"/>
              <w:rPr>
                <w:rFonts w:ascii="Arial"/>
                <w:sz w:val="21"/>
              </w:rPr>
            </w:pPr>
            <w:r/>
          </w:p>
          <w:p>
            <w:pPr>
              <w:ind w:left="393"/>
              <w:spacing w:before="65" w:line="229" w:lineRule="auto"/>
              <w:rPr>
                <w:rFonts w:ascii="SimSun" w:hAnsi="SimSun" w:eastAsia="SimSun" w:cs="SimSun"/>
                <w:sz w:val="20"/>
                <w:szCs w:val="20"/>
              </w:rPr>
            </w:pPr>
            <w:r>
              <w:rPr>
                <w:rFonts w:ascii="SimSun" w:hAnsi="SimSun" w:eastAsia="SimSun" w:cs="SimSun"/>
                <w:sz w:val="20"/>
                <w:szCs w:val="20"/>
                <w:spacing w:val="3"/>
              </w:rPr>
              <w:t>备注</w:t>
            </w:r>
          </w:p>
        </w:tc>
        <w:tc>
          <w:tcPr>
            <w:tcW w:w="1032" w:type="dxa"/>
            <w:vAlign w:val="top"/>
            <w:tcBorders>
              <w:bottom w:val="single" w:color="000000" w:sz="10" w:space="0"/>
              <w:left w:val="nil"/>
            </w:tcBorders>
          </w:tcPr>
          <w:p>
            <w:pPr>
              <w:rPr>
                <w:rFonts w:ascii="Arial"/>
                <w:sz w:val="21"/>
              </w:rPr>
            </w:pPr>
            <w:r/>
          </w:p>
        </w:tc>
        <w:tc>
          <w:tcPr>
            <w:tcW w:w="1841" w:type="dxa"/>
            <w:vAlign w:val="top"/>
            <w:tcBorders>
              <w:bottom w:val="single" w:color="000000" w:sz="10" w:space="0"/>
              <w:right w:val="nil"/>
            </w:tcBorders>
          </w:tcPr>
          <w:p>
            <w:pPr>
              <w:spacing w:line="312" w:lineRule="auto"/>
              <w:rPr>
                <w:rFonts w:ascii="Arial"/>
                <w:sz w:val="21"/>
              </w:rPr>
            </w:pPr>
            <w:r/>
          </w:p>
          <w:p>
            <w:pPr>
              <w:ind w:left="102"/>
              <w:spacing w:before="58" w:line="199" w:lineRule="auto"/>
              <w:rPr>
                <w:rFonts w:ascii="Times New Roman" w:hAnsi="Times New Roman" w:eastAsia="Times New Roman" w:cs="Times New Roman"/>
                <w:sz w:val="20"/>
                <w:szCs w:val="20"/>
              </w:rPr>
            </w:pPr>
            <w:r>
              <w:rPr>
                <w:rFonts w:ascii="Times New Roman" w:hAnsi="Times New Roman" w:eastAsia="Times New Roman" w:cs="Times New Roman"/>
                <w:sz w:val="20"/>
                <w:szCs w:val="20"/>
                <w:spacing w:val="2"/>
              </w:rPr>
              <w:t>/</w:t>
            </w:r>
          </w:p>
        </w:tc>
        <w:tc>
          <w:tcPr>
            <w:tcW w:w="3301" w:type="dxa"/>
            <w:vAlign w:val="top"/>
            <w:tcBorders>
              <w:bottom w:val="single" w:color="000000" w:sz="10" w:space="0"/>
              <w:left w:val="nil"/>
              <w:right w:val="nil"/>
            </w:tcBorders>
          </w:tcPr>
          <w:p>
            <w:pPr>
              <w:rPr>
                <w:rFonts w:ascii="Arial"/>
                <w:sz w:val="21"/>
              </w:rPr>
            </w:pPr>
            <w:r/>
          </w:p>
        </w:tc>
        <w:tc>
          <w:tcPr>
            <w:tcW w:w="1314" w:type="dxa"/>
            <w:vAlign w:val="top"/>
            <w:tcBorders>
              <w:bottom w:val="single" w:color="000000" w:sz="10" w:space="0"/>
              <w:right w:val="single" w:color="000000" w:sz="10" w:space="0"/>
              <w:left w:val="nil"/>
            </w:tcBorders>
          </w:tcPr>
          <w:p>
            <w:pPr>
              <w:rPr>
                <w:rFonts w:ascii="Arial"/>
                <w:sz w:val="21"/>
              </w:rPr>
            </w:pPr>
            <w:r/>
          </w:p>
        </w:tc>
      </w:tr>
    </w:tbl>
    <w:p>
      <w:pPr>
        <w:pStyle w:val="BodyText"/>
        <w:spacing w:line="252" w:lineRule="auto"/>
        <w:rPr/>
      </w:pPr>
      <w:r/>
    </w:p>
    <w:p>
      <w:pPr>
        <w:pStyle w:val="BodyText"/>
        <w:spacing w:line="252" w:lineRule="auto"/>
        <w:rPr/>
      </w:pPr>
      <w:r/>
    </w:p>
    <w:p>
      <w:pPr>
        <w:pStyle w:val="BodyText"/>
        <w:spacing w:line="252" w:lineRule="auto"/>
        <w:rPr/>
      </w:pPr>
      <w:r/>
    </w:p>
    <w:p>
      <w:pPr>
        <w:pStyle w:val="BodyText"/>
        <w:spacing w:line="252" w:lineRule="auto"/>
        <w:rPr/>
      </w:pPr>
      <w:r/>
    </w:p>
    <w:p>
      <w:pPr>
        <w:pStyle w:val="BodyText"/>
        <w:spacing w:line="252" w:lineRule="auto"/>
        <w:rPr/>
      </w:pPr>
      <w:r/>
    </w:p>
    <w:p>
      <w:pPr>
        <w:pStyle w:val="BodyText"/>
        <w:spacing w:line="252" w:lineRule="auto"/>
        <w:rPr/>
      </w:pPr>
      <w:r/>
    </w:p>
    <w:p>
      <w:pPr>
        <w:pStyle w:val="BodyText"/>
        <w:spacing w:line="252" w:lineRule="auto"/>
        <w:rPr/>
      </w:pPr>
      <w:r/>
    </w:p>
    <w:p>
      <w:pPr>
        <w:pStyle w:val="BodyText"/>
        <w:spacing w:line="252" w:lineRule="auto"/>
        <w:rPr/>
      </w:pPr>
      <w:r/>
    </w:p>
    <w:p>
      <w:pPr>
        <w:pStyle w:val="BodyText"/>
        <w:spacing w:line="253" w:lineRule="auto"/>
        <w:rPr/>
      </w:pPr>
      <w:r/>
    </w:p>
    <w:p>
      <w:pPr>
        <w:ind w:firstLine="11044"/>
        <w:spacing w:line="2267" w:lineRule="exact"/>
        <w:rPr/>
      </w:pPr>
      <w:r>
        <w:rPr>
          <w:position w:val="-45"/>
        </w:rPr>
        <w:drawing>
          <wp:inline distT="0" distB="0" distL="0" distR="0">
            <wp:extent cx="110490" cy="1439417"/>
            <wp:effectExtent l="0" t="0" r="0" b="0"/>
            <wp:docPr id="390" name="IM 390"/>
            <wp:cNvGraphicFramePr/>
            <a:graphic>
              <a:graphicData uri="http://schemas.openxmlformats.org/drawingml/2006/picture">
                <pic:pic>
                  <pic:nvPicPr>
                    <pic:cNvPr id="390" name="IM 390"/>
                    <pic:cNvPicPr/>
                  </pic:nvPicPr>
                  <pic:blipFill>
                    <a:blip r:embed="rId361"/>
                    <a:stretch>
                      <a:fillRect/>
                    </a:stretch>
                  </pic:blipFill>
                  <pic:spPr>
                    <a:xfrm rot="0">
                      <a:off x="0" y="0"/>
                      <a:ext cx="110490" cy="1439417"/>
                    </a:xfrm>
                    <a:prstGeom prst="rect">
                      <a:avLst/>
                    </a:prstGeom>
                  </pic:spPr>
                </pic:pic>
              </a:graphicData>
            </a:graphic>
          </wp:inline>
        </w:drawing>
      </w:r>
    </w:p>
    <w:p>
      <w:pPr>
        <w:pStyle w:val="BodyText"/>
        <w:spacing w:line="246" w:lineRule="auto"/>
        <w:rPr/>
      </w:pPr>
      <w:r/>
    </w:p>
    <w:p>
      <w:pPr>
        <w:pStyle w:val="BodyText"/>
        <w:spacing w:line="246" w:lineRule="auto"/>
        <w:rPr/>
      </w:pPr>
      <w:r/>
    </w:p>
    <w:p>
      <w:pPr>
        <w:pStyle w:val="BodyText"/>
        <w:spacing w:line="246" w:lineRule="auto"/>
        <w:rPr/>
      </w:pPr>
      <w:r/>
    </w:p>
    <w:p>
      <w:pPr>
        <w:pStyle w:val="BodyText"/>
        <w:spacing w:line="246" w:lineRule="auto"/>
        <w:rPr/>
      </w:pPr>
      <w:r/>
    </w:p>
    <w:p>
      <w:pPr>
        <w:pStyle w:val="BodyText"/>
        <w:spacing w:line="246" w:lineRule="auto"/>
        <w:rPr/>
      </w:pPr>
      <w:r/>
    </w:p>
    <w:p>
      <w:pPr>
        <w:pStyle w:val="BodyText"/>
        <w:spacing w:line="246" w:lineRule="auto"/>
        <w:rPr/>
      </w:pPr>
      <w:r/>
    </w:p>
    <w:p>
      <w:pPr>
        <w:pStyle w:val="BodyText"/>
        <w:spacing w:line="246" w:lineRule="auto"/>
        <w:rPr/>
      </w:pPr>
      <w:r/>
    </w:p>
    <w:p>
      <w:pPr>
        <w:pStyle w:val="BodyText"/>
        <w:spacing w:line="247" w:lineRule="auto"/>
        <w:rPr/>
      </w:pPr>
      <w:r/>
    </w:p>
    <w:p>
      <w:pPr>
        <w:pStyle w:val="BodyText"/>
        <w:spacing w:line="247" w:lineRule="auto"/>
        <w:rPr/>
      </w:pPr>
      <w:r/>
    </w:p>
    <w:p>
      <w:pPr>
        <w:pStyle w:val="BodyText"/>
        <w:spacing w:line="247" w:lineRule="auto"/>
        <w:rPr/>
      </w:pPr>
      <w:r/>
    </w:p>
    <w:p>
      <w:pPr>
        <w:pStyle w:val="BodyText"/>
        <w:spacing w:line="247" w:lineRule="auto"/>
        <w:rPr/>
      </w:pPr>
      <w:r/>
    </w:p>
    <w:p>
      <w:pPr>
        <w:pStyle w:val="BodyText"/>
        <w:spacing w:line="247" w:lineRule="auto"/>
        <w:rPr/>
      </w:pPr>
      <w:r/>
    </w:p>
    <w:p>
      <w:pPr>
        <w:pStyle w:val="BodyText"/>
        <w:spacing w:line="247" w:lineRule="auto"/>
        <w:rPr/>
      </w:pPr>
      <w:r/>
    </w:p>
    <w:p>
      <w:pPr>
        <w:pStyle w:val="BodyText"/>
        <w:spacing w:line="247" w:lineRule="auto"/>
        <w:rPr/>
      </w:pPr>
      <w:r/>
    </w:p>
    <w:p>
      <w:pPr>
        <w:pStyle w:val="BodyText"/>
        <w:spacing w:line="247" w:lineRule="auto"/>
        <w:rPr/>
      </w:pPr>
      <w:r/>
    </w:p>
    <w:p>
      <w:pPr>
        <w:pStyle w:val="BodyText"/>
        <w:spacing w:line="247" w:lineRule="auto"/>
        <w:rPr/>
      </w:pPr>
      <w:r/>
    </w:p>
    <w:p>
      <w:pPr>
        <w:pStyle w:val="BodyText"/>
        <w:spacing w:line="247" w:lineRule="auto"/>
        <w:rPr/>
      </w:pPr>
      <w:r/>
    </w:p>
    <w:p>
      <w:pPr>
        <w:pStyle w:val="BodyText"/>
        <w:spacing w:line="247" w:lineRule="auto"/>
        <w:rPr/>
      </w:pPr>
      <w:r/>
    </w:p>
    <w:p>
      <w:pPr>
        <w:pStyle w:val="BodyText"/>
        <w:spacing w:line="247" w:lineRule="auto"/>
        <w:rPr/>
      </w:pPr>
      <w:r/>
    </w:p>
    <w:p>
      <w:pPr>
        <w:pStyle w:val="BodyText"/>
        <w:spacing w:line="247" w:lineRule="auto"/>
        <w:rPr/>
      </w:pPr>
      <w:r/>
    </w:p>
    <w:p>
      <w:pPr>
        <w:pStyle w:val="BodyText"/>
        <w:spacing w:line="247" w:lineRule="auto"/>
        <w:rPr/>
      </w:pPr>
      <w:r/>
    </w:p>
    <w:p>
      <w:pPr>
        <w:pStyle w:val="BodyText"/>
        <w:spacing w:line="247" w:lineRule="auto"/>
        <w:rPr/>
      </w:pPr>
      <w:r/>
    </w:p>
    <w:p>
      <w:pPr>
        <w:pStyle w:val="BodyText"/>
        <w:spacing w:line="247" w:lineRule="auto"/>
        <w:rPr/>
      </w:pPr>
      <w:r/>
    </w:p>
    <w:p>
      <w:pPr>
        <w:pStyle w:val="BodyText"/>
        <w:spacing w:line="247" w:lineRule="auto"/>
        <w:rPr/>
      </w:pPr>
      <w:r/>
    </w:p>
    <w:p>
      <w:pPr>
        <w:pStyle w:val="BodyText"/>
        <w:spacing w:line="247" w:lineRule="auto"/>
        <w:rPr/>
      </w:pPr>
      <w:r/>
    </w:p>
    <w:p>
      <w:pPr>
        <w:pStyle w:val="BodyText"/>
        <w:spacing w:line="247" w:lineRule="auto"/>
        <w:rPr/>
      </w:pPr>
      <w:r/>
    </w:p>
    <w:p>
      <w:pPr>
        <w:ind w:left="452"/>
        <w:spacing w:before="58" w:line="219" w:lineRule="auto"/>
        <w:rPr>
          <w:rFonts w:ascii="SimSun" w:hAnsi="SimSun" w:eastAsia="SimSun" w:cs="SimSun"/>
          <w:sz w:val="18"/>
          <w:szCs w:val="18"/>
        </w:rPr>
      </w:pPr>
      <w:r>
        <w:pict>
          <v:shape id="_x0000_s432" style="position:absolute;margin-left:431.53pt;margin-top:1.94698pt;mso-position-vertical-relative:text;mso-position-horizontal-relative:text;width:73.65pt;height:12.7pt;z-index:257103872;" filled="false" stroked="false" type="#_x0000_t202">
            <v:fill on="false"/>
            <v:stroke on="false"/>
            <v:path/>
            <v:imagedata o:title=""/>
            <o:lock v:ext="edit" aspectratio="false"/>
            <v:textbox inset="0mm,0mm,0mm,0mm">
              <w:txbxContent>
                <w:p>
                  <w:pPr>
                    <w:ind w:left="20"/>
                    <w:spacing w:before="20" w:line="219" w:lineRule="auto"/>
                    <w:rPr>
                      <w:rFonts w:ascii="SimSun" w:hAnsi="SimSun" w:eastAsia="SimSun" w:cs="SimSun"/>
                      <w:sz w:val="18"/>
                      <w:szCs w:val="18"/>
                    </w:rPr>
                  </w:pPr>
                  <w:r>
                    <w:rPr>
                      <w:rFonts w:ascii="SimSun" w:hAnsi="SimSun" w:eastAsia="SimSun" w:cs="SimSun"/>
                      <w:sz w:val="18"/>
                      <w:szCs w:val="18"/>
                      <w:spacing w:val="-8"/>
                    </w:rPr>
                    <w:t>第</w:t>
                  </w:r>
                  <w:r>
                    <w:rPr>
                      <w:rFonts w:ascii="SimSun" w:hAnsi="SimSun" w:eastAsia="SimSun" w:cs="SimSun"/>
                      <w:sz w:val="18"/>
                      <w:szCs w:val="18"/>
                      <w:spacing w:val="12"/>
                    </w:rPr>
                    <w:t xml:space="preserve"> </w:t>
                  </w:r>
                  <w:r>
                    <w:rPr>
                      <w:rFonts w:ascii="Times New Roman" w:hAnsi="Times New Roman" w:eastAsia="Times New Roman" w:cs="Times New Roman"/>
                      <w:sz w:val="18"/>
                      <w:szCs w:val="18"/>
                      <w:spacing w:val="-8"/>
                    </w:rPr>
                    <w:t>8</w:t>
                  </w:r>
                  <w:r>
                    <w:rPr>
                      <w:rFonts w:ascii="Times New Roman" w:hAnsi="Times New Roman" w:eastAsia="Times New Roman" w:cs="Times New Roman"/>
                      <w:sz w:val="18"/>
                      <w:szCs w:val="18"/>
                      <w:spacing w:val="5"/>
                    </w:rPr>
                    <w:t xml:space="preserve">  </w:t>
                  </w:r>
                  <w:r>
                    <w:rPr>
                      <w:rFonts w:ascii="SimSun" w:hAnsi="SimSun" w:eastAsia="SimSun" w:cs="SimSun"/>
                      <w:sz w:val="18"/>
                      <w:szCs w:val="18"/>
                      <w:spacing w:val="-8"/>
                    </w:rPr>
                    <w:t>页</w:t>
                  </w:r>
                  <w:r>
                    <w:rPr>
                      <w:rFonts w:ascii="SimSun" w:hAnsi="SimSun" w:eastAsia="SimSun" w:cs="SimSun"/>
                      <w:sz w:val="18"/>
                      <w:szCs w:val="18"/>
                      <w:spacing w:val="6"/>
                    </w:rPr>
                    <w:t xml:space="preserve"> </w:t>
                  </w:r>
                  <w:r>
                    <w:rPr>
                      <w:rFonts w:ascii="SimSun" w:hAnsi="SimSun" w:eastAsia="SimSun" w:cs="SimSun"/>
                      <w:sz w:val="18"/>
                      <w:szCs w:val="18"/>
                      <w:spacing w:val="-8"/>
                    </w:rPr>
                    <w:t>共</w:t>
                  </w:r>
                  <w:r>
                    <w:rPr>
                      <w:rFonts w:ascii="SimSun" w:hAnsi="SimSun" w:eastAsia="SimSun" w:cs="SimSun"/>
                      <w:sz w:val="18"/>
                      <w:szCs w:val="18"/>
                      <w:spacing w:val="22"/>
                    </w:rPr>
                    <w:t xml:space="preserve"> </w:t>
                  </w:r>
                  <w:r>
                    <w:rPr>
                      <w:rFonts w:ascii="Times New Roman" w:hAnsi="Times New Roman" w:eastAsia="Times New Roman" w:cs="Times New Roman"/>
                      <w:sz w:val="18"/>
                      <w:szCs w:val="18"/>
                      <w:spacing w:val="-8"/>
                    </w:rPr>
                    <w:t>13</w:t>
                  </w:r>
                  <w:r>
                    <w:rPr>
                      <w:rFonts w:ascii="Times New Roman" w:hAnsi="Times New Roman" w:eastAsia="Times New Roman" w:cs="Times New Roman"/>
                      <w:sz w:val="18"/>
                      <w:szCs w:val="18"/>
                      <w:spacing w:val="4"/>
                    </w:rPr>
                    <w:t xml:space="preserve">  </w:t>
                  </w:r>
                  <w:r>
                    <w:rPr>
                      <w:rFonts w:ascii="SimSun" w:hAnsi="SimSun" w:eastAsia="SimSun" w:cs="SimSun"/>
                      <w:sz w:val="18"/>
                      <w:szCs w:val="18"/>
                      <w:spacing w:val="-8"/>
                    </w:rPr>
                    <w:t>页</w:t>
                  </w:r>
                </w:p>
              </w:txbxContent>
            </v:textbox>
          </v:shape>
        </w:pict>
      </w:r>
      <w:r>
        <w:rPr>
          <w:rFonts w:ascii="SimSun" w:hAnsi="SimSun" w:eastAsia="SimSun" w:cs="SimSun"/>
          <w:sz w:val="18"/>
          <w:szCs w:val="18"/>
          <w:spacing w:val="-1"/>
        </w:rPr>
        <w:t>江苏康达检测技术股份有限公司</w:t>
      </w:r>
    </w:p>
    <w:p>
      <w:pPr>
        <w:spacing w:line="219" w:lineRule="auto"/>
        <w:sectPr>
          <w:pgSz w:w="11906" w:h="16839"/>
          <w:pgMar w:top="950" w:right="0" w:bottom="400" w:left="687" w:header="518" w:footer="0" w:gutter="0"/>
        </w:sectPr>
        <w:rPr>
          <w:rFonts w:ascii="SimSun" w:hAnsi="SimSun" w:eastAsia="SimSun" w:cs="SimSun"/>
          <w:sz w:val="18"/>
          <w:szCs w:val="18"/>
        </w:rPr>
      </w:pPr>
    </w:p>
    <w:p>
      <w:pPr>
        <w:ind w:left="3203"/>
        <w:spacing w:before="101" w:line="219" w:lineRule="auto"/>
        <w:rPr>
          <w:rFonts w:ascii="SimSun" w:hAnsi="SimSun" w:eastAsia="SimSun" w:cs="SimSun"/>
          <w:sz w:val="30"/>
          <w:szCs w:val="30"/>
        </w:rPr>
      </w:pPr>
      <w:r>
        <w:rPr>
          <w:rFonts w:ascii="SimSun" w:hAnsi="SimSun" w:eastAsia="SimSun" w:cs="SimSun"/>
          <w:sz w:val="30"/>
          <w:szCs w:val="30"/>
          <w:b/>
          <w:bCs/>
          <w:spacing w:val="19"/>
        </w:rPr>
        <w:t>表</w:t>
      </w:r>
      <w:r>
        <w:rPr>
          <w:rFonts w:ascii="SimSun" w:hAnsi="SimSun" w:eastAsia="SimSun" w:cs="SimSun"/>
          <w:sz w:val="30"/>
          <w:szCs w:val="30"/>
          <w:spacing w:val="-12"/>
        </w:rPr>
        <w:t xml:space="preserve"> </w:t>
      </w:r>
      <w:r>
        <w:rPr>
          <w:rFonts w:ascii="Times New Roman" w:hAnsi="Times New Roman" w:eastAsia="Times New Roman" w:cs="Times New Roman"/>
          <w:sz w:val="30"/>
          <w:szCs w:val="30"/>
          <w:b/>
          <w:bCs/>
          <w:spacing w:val="19"/>
        </w:rPr>
        <w:t>3-2</w:t>
      </w:r>
      <w:r>
        <w:rPr>
          <w:rFonts w:ascii="Times New Roman" w:hAnsi="Times New Roman" w:eastAsia="Times New Roman" w:cs="Times New Roman"/>
          <w:sz w:val="30"/>
          <w:szCs w:val="30"/>
          <w:b/>
          <w:bCs/>
          <w:spacing w:val="37"/>
        </w:rPr>
        <w:t xml:space="preserve">  </w:t>
      </w:r>
      <w:r>
        <w:rPr>
          <w:rFonts w:ascii="SimSun" w:hAnsi="SimSun" w:eastAsia="SimSun" w:cs="SimSun"/>
          <w:sz w:val="30"/>
          <w:szCs w:val="30"/>
          <w:b/>
          <w:bCs/>
          <w:spacing w:val="19"/>
        </w:rPr>
        <w:t>环境</w:t>
      </w:r>
      <w:r>
        <w:rPr>
          <w:rFonts w:ascii="SimSun" w:hAnsi="SimSun" w:eastAsia="SimSun" w:cs="SimSun"/>
          <w:sz w:val="30"/>
          <w:szCs w:val="30"/>
          <w:spacing w:val="-88"/>
        </w:rPr>
        <w:t xml:space="preserve"> </w:t>
      </w:r>
      <w:r>
        <w:rPr>
          <w:rFonts w:ascii="SimSun" w:hAnsi="SimSun" w:eastAsia="SimSun" w:cs="SimSun"/>
          <w:sz w:val="30"/>
          <w:szCs w:val="30"/>
          <w:b/>
          <w:bCs/>
          <w:spacing w:val="19"/>
        </w:rPr>
        <w:t>空气检测结果表</w:t>
      </w:r>
    </w:p>
    <w:p>
      <w:pPr>
        <w:spacing w:line="105" w:lineRule="exact"/>
        <w:rPr/>
      </w:pPr>
      <w:r/>
    </w:p>
    <w:tbl>
      <w:tblPr>
        <w:tblStyle w:val="TableNormal"/>
        <w:tblW w:w="10504" w:type="dxa"/>
        <w:tblInd w:w="12" w:type="dxa"/>
        <w:tblLayout w:type="fixed"/>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Pr>
      <w:tblGrid>
        <w:gridCol w:w="1385"/>
        <w:gridCol w:w="1511"/>
        <w:gridCol w:w="1077"/>
        <w:gridCol w:w="1916"/>
        <w:gridCol w:w="3301"/>
        <w:gridCol w:w="1314"/>
      </w:tblGrid>
      <w:tr>
        <w:trPr>
          <w:trHeight w:val="853" w:hRule="atLeast"/>
        </w:trPr>
        <w:tc>
          <w:tcPr>
            <w:tcW w:w="1385" w:type="dxa"/>
            <w:vAlign w:val="top"/>
            <w:vMerge w:val="restart"/>
            <w:tcBorders>
              <w:left w:val="single" w:color="000000" w:sz="10" w:space="0"/>
              <w:top w:val="single" w:color="000000" w:sz="10" w:space="0"/>
              <w:bottom w:val="nil"/>
            </w:tcBorders>
          </w:tcPr>
          <w:p>
            <w:pPr>
              <w:spacing w:line="343" w:lineRule="auto"/>
              <w:rPr>
                <w:rFonts w:ascii="Arial"/>
                <w:sz w:val="21"/>
              </w:rPr>
            </w:pPr>
            <w:r/>
          </w:p>
          <w:p>
            <w:pPr>
              <w:spacing w:line="343" w:lineRule="auto"/>
              <w:rPr>
                <w:rFonts w:ascii="Arial"/>
                <w:sz w:val="21"/>
              </w:rPr>
            </w:pPr>
            <w:r/>
          </w:p>
          <w:p>
            <w:pPr>
              <w:ind w:left="264"/>
              <w:spacing w:before="65" w:line="227" w:lineRule="auto"/>
              <w:rPr>
                <w:rFonts w:ascii="SimSun" w:hAnsi="SimSun" w:eastAsia="SimSun" w:cs="SimSun"/>
                <w:sz w:val="20"/>
                <w:szCs w:val="20"/>
              </w:rPr>
            </w:pPr>
            <w:r>
              <w:rPr>
                <w:rFonts w:ascii="SimSun" w:hAnsi="SimSun" w:eastAsia="SimSun" w:cs="SimSun"/>
                <w:sz w:val="20"/>
                <w:szCs w:val="20"/>
                <w:spacing w:val="7"/>
              </w:rPr>
              <w:t>采样日期</w:t>
            </w:r>
          </w:p>
        </w:tc>
        <w:tc>
          <w:tcPr>
            <w:tcW w:w="1511" w:type="dxa"/>
            <w:vAlign w:val="top"/>
            <w:vMerge w:val="restart"/>
            <w:tcBorders>
              <w:top w:val="single" w:color="000000" w:sz="10" w:space="0"/>
              <w:bottom w:val="nil"/>
            </w:tcBorders>
          </w:tcPr>
          <w:p>
            <w:pPr>
              <w:spacing w:line="342" w:lineRule="auto"/>
              <w:rPr>
                <w:rFonts w:ascii="Arial"/>
                <w:sz w:val="21"/>
              </w:rPr>
            </w:pPr>
            <w:r/>
          </w:p>
          <w:p>
            <w:pPr>
              <w:spacing w:line="343" w:lineRule="auto"/>
              <w:rPr>
                <w:rFonts w:ascii="Arial"/>
                <w:sz w:val="21"/>
              </w:rPr>
            </w:pPr>
            <w:r/>
          </w:p>
          <w:p>
            <w:pPr>
              <w:ind w:left="332"/>
              <w:spacing w:before="65" w:line="228" w:lineRule="auto"/>
              <w:rPr>
                <w:rFonts w:ascii="SimSun" w:hAnsi="SimSun" w:eastAsia="SimSun" w:cs="SimSun"/>
                <w:sz w:val="20"/>
                <w:szCs w:val="20"/>
              </w:rPr>
            </w:pPr>
            <w:r>
              <w:rPr>
                <w:rFonts w:ascii="SimSun" w:hAnsi="SimSun" w:eastAsia="SimSun" w:cs="SimSun"/>
                <w:sz w:val="20"/>
                <w:szCs w:val="20"/>
                <w:spacing w:val="7"/>
              </w:rPr>
              <w:t>检测项目</w:t>
            </w:r>
          </w:p>
        </w:tc>
        <w:tc>
          <w:tcPr>
            <w:tcW w:w="1077" w:type="dxa"/>
            <w:vAlign w:val="top"/>
            <w:vMerge w:val="restart"/>
            <w:tcBorders>
              <w:top w:val="single" w:color="000000" w:sz="10" w:space="0"/>
              <w:bottom w:val="nil"/>
            </w:tcBorders>
          </w:tcPr>
          <w:p>
            <w:pPr>
              <w:spacing w:line="343" w:lineRule="auto"/>
              <w:rPr>
                <w:rFonts w:ascii="Arial"/>
                <w:sz w:val="21"/>
              </w:rPr>
            </w:pPr>
            <w:r/>
          </w:p>
          <w:p>
            <w:pPr>
              <w:spacing w:line="343" w:lineRule="auto"/>
              <w:rPr>
                <w:rFonts w:ascii="Arial"/>
                <w:sz w:val="21"/>
              </w:rPr>
            </w:pPr>
            <w:r/>
          </w:p>
          <w:p>
            <w:pPr>
              <w:ind w:left="332"/>
              <w:spacing w:before="65" w:line="228" w:lineRule="auto"/>
              <w:rPr>
                <w:rFonts w:ascii="SimSun" w:hAnsi="SimSun" w:eastAsia="SimSun" w:cs="SimSun"/>
                <w:sz w:val="20"/>
                <w:szCs w:val="20"/>
              </w:rPr>
            </w:pPr>
            <w:r>
              <w:rPr>
                <w:rFonts w:ascii="SimSun" w:hAnsi="SimSun" w:eastAsia="SimSun" w:cs="SimSun"/>
                <w:sz w:val="20"/>
                <w:szCs w:val="20"/>
                <w:spacing w:val="3"/>
              </w:rPr>
              <w:t>单位</w:t>
            </w:r>
          </w:p>
        </w:tc>
        <w:tc>
          <w:tcPr>
            <w:tcW w:w="1916" w:type="dxa"/>
            <w:vAlign w:val="top"/>
            <w:vMerge w:val="restart"/>
            <w:tcBorders>
              <w:top w:val="single" w:color="000000" w:sz="10" w:space="0"/>
              <w:bottom w:val="nil"/>
            </w:tcBorders>
          </w:tcPr>
          <w:p>
            <w:pPr>
              <w:spacing w:line="343" w:lineRule="auto"/>
              <w:rPr>
                <w:rFonts w:ascii="Arial"/>
                <w:sz w:val="21"/>
              </w:rPr>
            </w:pPr>
            <w:r/>
          </w:p>
          <w:p>
            <w:pPr>
              <w:spacing w:line="343" w:lineRule="auto"/>
              <w:rPr>
                <w:rFonts w:ascii="Arial"/>
                <w:sz w:val="21"/>
              </w:rPr>
            </w:pPr>
            <w:r/>
          </w:p>
          <w:p>
            <w:pPr>
              <w:ind w:left="553"/>
              <w:spacing w:before="65" w:line="229" w:lineRule="auto"/>
              <w:rPr>
                <w:rFonts w:ascii="SimSun" w:hAnsi="SimSun" w:eastAsia="SimSun" w:cs="SimSun"/>
                <w:sz w:val="20"/>
                <w:szCs w:val="20"/>
              </w:rPr>
            </w:pPr>
            <w:r>
              <w:rPr>
                <w:rFonts w:ascii="SimSun" w:hAnsi="SimSun" w:eastAsia="SimSun" w:cs="SimSun"/>
                <w:sz w:val="20"/>
                <w:szCs w:val="20"/>
                <w:spacing w:val="4"/>
              </w:rPr>
              <w:t>点位名称</w:t>
            </w:r>
          </w:p>
        </w:tc>
        <w:tc>
          <w:tcPr>
            <w:tcW w:w="3301" w:type="dxa"/>
            <w:vAlign w:val="top"/>
            <w:tcBorders>
              <w:top w:val="single" w:color="000000" w:sz="10" w:space="0"/>
            </w:tcBorders>
          </w:tcPr>
          <w:p>
            <w:pPr>
              <w:spacing w:line="258" w:lineRule="auto"/>
              <w:rPr>
                <w:rFonts w:ascii="Arial"/>
                <w:sz w:val="21"/>
              </w:rPr>
            </w:pPr>
            <w:r/>
          </w:p>
          <w:p>
            <w:pPr>
              <w:ind w:left="1240"/>
              <w:spacing w:before="65" w:line="228" w:lineRule="auto"/>
              <w:rPr>
                <w:rFonts w:ascii="SimSun" w:hAnsi="SimSun" w:eastAsia="SimSun" w:cs="SimSun"/>
                <w:sz w:val="20"/>
                <w:szCs w:val="20"/>
              </w:rPr>
            </w:pPr>
            <w:r>
              <w:rPr>
                <w:rFonts w:ascii="SimSun" w:hAnsi="SimSun" w:eastAsia="SimSun" w:cs="SimSun"/>
                <w:sz w:val="20"/>
                <w:szCs w:val="20"/>
                <w:spacing w:val="7"/>
              </w:rPr>
              <w:t>检测结果</w:t>
            </w:r>
          </w:p>
        </w:tc>
        <w:tc>
          <w:tcPr>
            <w:tcW w:w="1314" w:type="dxa"/>
            <w:vAlign w:val="top"/>
            <w:vMerge w:val="restart"/>
            <w:tcBorders>
              <w:right w:val="single" w:color="000000" w:sz="10" w:space="0"/>
              <w:top w:val="single" w:color="000000" w:sz="10" w:space="0"/>
              <w:bottom w:val="nil"/>
            </w:tcBorders>
          </w:tcPr>
          <w:p>
            <w:pPr>
              <w:spacing w:line="342" w:lineRule="auto"/>
              <w:rPr>
                <w:rFonts w:ascii="Arial"/>
                <w:sz w:val="21"/>
              </w:rPr>
            </w:pPr>
            <w:r/>
          </w:p>
          <w:p>
            <w:pPr>
              <w:spacing w:line="343" w:lineRule="auto"/>
              <w:rPr>
                <w:rFonts w:ascii="Arial"/>
                <w:sz w:val="21"/>
              </w:rPr>
            </w:pPr>
            <w:r/>
          </w:p>
          <w:p>
            <w:pPr>
              <w:ind w:left="246"/>
              <w:spacing w:before="65" w:line="228" w:lineRule="auto"/>
              <w:rPr>
                <w:rFonts w:ascii="SimSun" w:hAnsi="SimSun" w:eastAsia="SimSun" w:cs="SimSun"/>
                <w:sz w:val="20"/>
                <w:szCs w:val="20"/>
              </w:rPr>
            </w:pPr>
            <w:r>
              <w:rPr>
                <w:rFonts w:ascii="SimSun" w:hAnsi="SimSun" w:eastAsia="SimSun" w:cs="SimSun"/>
                <w:sz w:val="20"/>
                <w:szCs w:val="20"/>
                <w:spacing w:val="7"/>
              </w:rPr>
              <w:t>标准限值</w:t>
            </w:r>
          </w:p>
        </w:tc>
      </w:tr>
      <w:tr>
        <w:trPr>
          <w:trHeight w:val="849" w:hRule="atLeast"/>
        </w:trPr>
        <w:tc>
          <w:tcPr>
            <w:tcW w:w="1385" w:type="dxa"/>
            <w:vAlign w:val="top"/>
            <w:vMerge w:val="continue"/>
            <w:tcBorders>
              <w:left w:val="single" w:color="000000" w:sz="10" w:space="0"/>
              <w:top w:val="nil"/>
            </w:tcBorders>
          </w:tcPr>
          <w:p>
            <w:pPr>
              <w:rPr>
                <w:rFonts w:ascii="Arial"/>
                <w:sz w:val="21"/>
              </w:rPr>
            </w:pPr>
            <w:r/>
          </w:p>
        </w:tc>
        <w:tc>
          <w:tcPr>
            <w:tcW w:w="1511" w:type="dxa"/>
            <w:vAlign w:val="top"/>
            <w:vMerge w:val="continue"/>
            <w:tcBorders>
              <w:top w:val="nil"/>
            </w:tcBorders>
          </w:tcPr>
          <w:p>
            <w:pPr>
              <w:rPr>
                <w:rFonts w:ascii="Arial"/>
                <w:sz w:val="21"/>
              </w:rPr>
            </w:pPr>
            <w:r/>
          </w:p>
        </w:tc>
        <w:tc>
          <w:tcPr>
            <w:tcW w:w="1077" w:type="dxa"/>
            <w:vAlign w:val="top"/>
            <w:vMerge w:val="continue"/>
            <w:tcBorders>
              <w:top w:val="nil"/>
            </w:tcBorders>
          </w:tcPr>
          <w:p>
            <w:pPr>
              <w:rPr>
                <w:rFonts w:ascii="Arial"/>
                <w:sz w:val="21"/>
              </w:rPr>
            </w:pPr>
            <w:r/>
          </w:p>
        </w:tc>
        <w:tc>
          <w:tcPr>
            <w:tcW w:w="1916" w:type="dxa"/>
            <w:vAlign w:val="top"/>
            <w:vMerge w:val="continue"/>
            <w:tcBorders>
              <w:top w:val="nil"/>
            </w:tcBorders>
          </w:tcPr>
          <w:p>
            <w:pPr>
              <w:rPr>
                <w:rFonts w:ascii="Arial"/>
                <w:sz w:val="21"/>
              </w:rPr>
            </w:pPr>
            <w:r/>
          </w:p>
        </w:tc>
        <w:tc>
          <w:tcPr>
            <w:tcW w:w="3301" w:type="dxa"/>
            <w:vAlign w:val="top"/>
          </w:tcPr>
          <w:p>
            <w:pPr>
              <w:spacing w:line="260" w:lineRule="auto"/>
              <w:rPr>
                <w:rFonts w:ascii="Arial"/>
                <w:sz w:val="21"/>
              </w:rPr>
            </w:pPr>
            <w:r/>
          </w:p>
          <w:p>
            <w:pPr>
              <w:ind w:left="1240"/>
              <w:spacing w:before="65" w:line="228" w:lineRule="auto"/>
              <w:rPr>
                <w:rFonts w:ascii="SimSun" w:hAnsi="SimSun" w:eastAsia="SimSun" w:cs="SimSun"/>
                <w:sz w:val="20"/>
                <w:szCs w:val="20"/>
              </w:rPr>
            </w:pPr>
            <w:r>
              <w:rPr>
                <w:rFonts w:ascii="SimSun" w:hAnsi="SimSun" w:eastAsia="SimSun" w:cs="SimSun"/>
                <w:sz w:val="20"/>
                <w:szCs w:val="20"/>
                <w:spacing w:val="7"/>
              </w:rPr>
              <w:t>第一批次</w:t>
            </w:r>
          </w:p>
        </w:tc>
        <w:tc>
          <w:tcPr>
            <w:tcW w:w="1314" w:type="dxa"/>
            <w:vAlign w:val="top"/>
            <w:vMerge w:val="continue"/>
            <w:tcBorders>
              <w:right w:val="single" w:color="000000" w:sz="10" w:space="0"/>
              <w:top w:val="nil"/>
            </w:tcBorders>
          </w:tcPr>
          <w:p>
            <w:pPr>
              <w:rPr>
                <w:rFonts w:ascii="Arial"/>
                <w:sz w:val="21"/>
              </w:rPr>
            </w:pPr>
            <w:r/>
          </w:p>
        </w:tc>
      </w:tr>
      <w:tr>
        <w:trPr>
          <w:trHeight w:val="849" w:hRule="atLeast"/>
        </w:trPr>
        <w:tc>
          <w:tcPr>
            <w:tcW w:w="1385" w:type="dxa"/>
            <w:vAlign w:val="top"/>
            <w:tcBorders>
              <w:left w:val="single" w:color="000000" w:sz="10" w:space="0"/>
            </w:tcBorders>
          </w:tcPr>
          <w:p>
            <w:pPr>
              <w:ind w:left="134"/>
              <w:spacing w:before="212" w:line="195" w:lineRule="auto"/>
              <w:rPr>
                <w:rFonts w:ascii="Times New Roman" w:hAnsi="Times New Roman" w:eastAsia="Times New Roman" w:cs="Times New Roman"/>
                <w:sz w:val="20"/>
                <w:szCs w:val="20"/>
              </w:rPr>
            </w:pPr>
            <w:r>
              <w:rPr>
                <w:rFonts w:ascii="Times New Roman" w:hAnsi="Times New Roman" w:eastAsia="Times New Roman" w:cs="Times New Roman"/>
                <w:sz w:val="20"/>
                <w:szCs w:val="20"/>
                <w:spacing w:val="4"/>
              </w:rPr>
              <w:t>2026-01-29~</w:t>
            </w:r>
          </w:p>
          <w:p>
            <w:pPr>
              <w:ind w:left="191"/>
              <w:spacing w:before="125" w:line="195" w:lineRule="auto"/>
              <w:rPr>
                <w:rFonts w:ascii="Times New Roman" w:hAnsi="Times New Roman" w:eastAsia="Times New Roman" w:cs="Times New Roman"/>
                <w:sz w:val="20"/>
                <w:szCs w:val="20"/>
              </w:rPr>
            </w:pPr>
            <w:r>
              <w:rPr>
                <w:rFonts w:ascii="Times New Roman" w:hAnsi="Times New Roman" w:eastAsia="Times New Roman" w:cs="Times New Roman"/>
                <w:sz w:val="20"/>
                <w:szCs w:val="20"/>
                <w:spacing w:val="4"/>
              </w:rPr>
              <w:t>2026-01-30</w:t>
            </w:r>
          </w:p>
        </w:tc>
        <w:tc>
          <w:tcPr>
            <w:tcW w:w="1511" w:type="dxa"/>
            <w:vAlign w:val="top"/>
          </w:tcPr>
          <w:p>
            <w:pPr>
              <w:spacing w:line="266" w:lineRule="auto"/>
              <w:rPr>
                <w:rFonts w:ascii="Arial"/>
                <w:sz w:val="21"/>
              </w:rPr>
            </w:pPr>
            <w:r/>
          </w:p>
          <w:p>
            <w:pPr>
              <w:ind w:left="129"/>
              <w:spacing w:before="65" w:line="228" w:lineRule="auto"/>
              <w:rPr>
                <w:rFonts w:ascii="SimSun" w:hAnsi="SimSun" w:eastAsia="SimSun" w:cs="SimSun"/>
                <w:sz w:val="20"/>
                <w:szCs w:val="20"/>
              </w:rPr>
            </w:pPr>
            <w:r>
              <w:rPr>
                <w:rFonts w:ascii="SimSun" w:hAnsi="SimSun" w:eastAsia="SimSun" w:cs="SimSun"/>
                <w:sz w:val="20"/>
                <w:szCs w:val="20"/>
                <w:spacing w:val="7"/>
              </w:rPr>
              <w:t>总悬浮颗粒物</w:t>
            </w:r>
          </w:p>
        </w:tc>
        <w:tc>
          <w:tcPr>
            <w:tcW w:w="1077" w:type="dxa"/>
            <w:vAlign w:val="top"/>
          </w:tcPr>
          <w:p>
            <w:pPr>
              <w:spacing w:line="304" w:lineRule="auto"/>
              <w:rPr>
                <w:rFonts w:ascii="Arial"/>
                <w:sz w:val="21"/>
              </w:rPr>
            </w:pPr>
            <w:r/>
          </w:p>
          <w:p>
            <w:pPr>
              <w:ind w:left="294"/>
              <w:spacing w:before="58" w:line="201" w:lineRule="auto"/>
              <w:rPr>
                <w:rFonts w:ascii="Times New Roman" w:hAnsi="Times New Roman" w:eastAsia="Times New Roman" w:cs="Times New Roman"/>
                <w:sz w:val="20"/>
                <w:szCs w:val="20"/>
              </w:rPr>
            </w:pPr>
            <w:r>
              <w:rPr>
                <w:rFonts w:ascii="Times New Roman" w:hAnsi="Times New Roman" w:eastAsia="Times New Roman" w:cs="Times New Roman"/>
                <w:sz w:val="20"/>
                <w:szCs w:val="20"/>
                <w:spacing w:val="1"/>
              </w:rPr>
              <w:t>μg/m3</w:t>
            </w:r>
          </w:p>
        </w:tc>
        <w:tc>
          <w:tcPr>
            <w:tcW w:w="1916" w:type="dxa"/>
            <w:vAlign w:val="top"/>
          </w:tcPr>
          <w:p>
            <w:pPr>
              <w:spacing w:line="265" w:lineRule="auto"/>
              <w:rPr>
                <w:rFonts w:ascii="Arial"/>
                <w:sz w:val="21"/>
              </w:rPr>
            </w:pPr>
            <w:r/>
          </w:p>
          <w:p>
            <w:pPr>
              <w:ind w:left="390"/>
              <w:spacing w:before="65" w:line="221" w:lineRule="auto"/>
              <w:rPr>
                <w:rFonts w:ascii="Times New Roman" w:hAnsi="Times New Roman" w:eastAsia="Times New Roman" w:cs="Times New Roman"/>
                <w:sz w:val="20"/>
                <w:szCs w:val="20"/>
              </w:rPr>
            </w:pPr>
            <w:r>
              <w:rPr>
                <w:rFonts w:ascii="SimSun" w:hAnsi="SimSun" w:eastAsia="SimSun" w:cs="SimSun"/>
                <w:sz w:val="20"/>
                <w:szCs w:val="20"/>
                <w:spacing w:val="5"/>
              </w:rPr>
              <w:t>鸿鼎花苑</w:t>
            </w:r>
            <w:r>
              <w:rPr>
                <w:rFonts w:ascii="SimSun" w:hAnsi="SimSun" w:eastAsia="SimSun" w:cs="SimSun"/>
                <w:sz w:val="20"/>
                <w:szCs w:val="20"/>
                <w:spacing w:val="-36"/>
              </w:rPr>
              <w:t xml:space="preserve"> </w:t>
            </w:r>
            <w:r>
              <w:rPr>
                <w:rFonts w:ascii="Times New Roman" w:hAnsi="Times New Roman" w:eastAsia="Times New Roman" w:cs="Times New Roman"/>
                <w:sz w:val="20"/>
                <w:szCs w:val="20"/>
                <w:spacing w:val="5"/>
              </w:rPr>
              <w:t>Q5</w:t>
            </w:r>
          </w:p>
        </w:tc>
        <w:tc>
          <w:tcPr>
            <w:tcW w:w="3301" w:type="dxa"/>
            <w:vAlign w:val="top"/>
          </w:tcPr>
          <w:p>
            <w:pPr>
              <w:spacing w:line="308" w:lineRule="auto"/>
              <w:rPr>
                <w:rFonts w:ascii="Arial"/>
                <w:sz w:val="21"/>
              </w:rPr>
            </w:pPr>
            <w:r/>
          </w:p>
          <w:p>
            <w:pPr>
              <w:ind w:left="1553"/>
              <w:spacing w:before="58" w:line="195" w:lineRule="auto"/>
              <w:rPr>
                <w:rFonts w:ascii="Times New Roman" w:hAnsi="Times New Roman" w:eastAsia="Times New Roman" w:cs="Times New Roman"/>
                <w:sz w:val="20"/>
                <w:szCs w:val="20"/>
              </w:rPr>
            </w:pPr>
            <w:r>
              <w:rPr>
                <w:rFonts w:ascii="Times New Roman" w:hAnsi="Times New Roman" w:eastAsia="Times New Roman" w:cs="Times New Roman"/>
                <w:sz w:val="20"/>
                <w:szCs w:val="20"/>
                <w:spacing w:val="2"/>
              </w:rPr>
              <w:t>21</w:t>
            </w:r>
          </w:p>
        </w:tc>
        <w:tc>
          <w:tcPr>
            <w:tcW w:w="1314" w:type="dxa"/>
            <w:vAlign w:val="top"/>
            <w:tcBorders>
              <w:right w:val="single" w:color="000000" w:sz="10" w:space="0"/>
            </w:tcBorders>
          </w:tcPr>
          <w:p>
            <w:pPr>
              <w:spacing w:line="304" w:lineRule="auto"/>
              <w:rPr>
                <w:rFonts w:ascii="Arial"/>
                <w:sz w:val="21"/>
              </w:rPr>
            </w:pPr>
            <w:r/>
          </w:p>
          <w:p>
            <w:pPr>
              <w:ind w:left="629"/>
              <w:spacing w:before="58" w:line="199" w:lineRule="auto"/>
              <w:rPr>
                <w:rFonts w:ascii="Times New Roman" w:hAnsi="Times New Roman" w:eastAsia="Times New Roman" w:cs="Times New Roman"/>
                <w:sz w:val="20"/>
                <w:szCs w:val="20"/>
              </w:rPr>
            </w:pPr>
            <w:r>
              <w:rPr>
                <w:rFonts w:ascii="Times New Roman" w:hAnsi="Times New Roman" w:eastAsia="Times New Roman" w:cs="Times New Roman"/>
                <w:sz w:val="20"/>
                <w:szCs w:val="20"/>
                <w:spacing w:val="2"/>
              </w:rPr>
              <w:t>/</w:t>
            </w:r>
          </w:p>
        </w:tc>
      </w:tr>
      <w:tr>
        <w:trPr>
          <w:trHeight w:val="872" w:hRule="atLeast"/>
        </w:trPr>
        <w:tc>
          <w:tcPr>
            <w:tcW w:w="1385" w:type="dxa"/>
            <w:vAlign w:val="top"/>
            <w:tcBorders>
              <w:left w:val="single" w:color="000000" w:sz="10" w:space="0"/>
              <w:bottom w:val="single" w:color="000000" w:sz="10" w:space="0"/>
              <w:right w:val="nil"/>
            </w:tcBorders>
          </w:tcPr>
          <w:p>
            <w:pPr>
              <w:rPr>
                <w:rFonts w:ascii="Arial"/>
                <w:sz w:val="21"/>
              </w:rPr>
            </w:pPr>
            <w:r/>
          </w:p>
        </w:tc>
        <w:tc>
          <w:tcPr>
            <w:tcW w:w="1511" w:type="dxa"/>
            <w:vAlign w:val="top"/>
            <w:tcBorders>
              <w:bottom w:val="single" w:color="000000" w:sz="10" w:space="0"/>
              <w:left w:val="nil"/>
              <w:right w:val="nil"/>
            </w:tcBorders>
          </w:tcPr>
          <w:p>
            <w:pPr>
              <w:spacing w:line="273" w:lineRule="auto"/>
              <w:rPr>
                <w:rFonts w:ascii="Arial"/>
                <w:sz w:val="21"/>
              </w:rPr>
            </w:pPr>
            <w:r/>
          </w:p>
          <w:p>
            <w:pPr>
              <w:ind w:left="402"/>
              <w:spacing w:before="65" w:line="229" w:lineRule="auto"/>
              <w:rPr>
                <w:rFonts w:ascii="SimSun" w:hAnsi="SimSun" w:eastAsia="SimSun" w:cs="SimSun"/>
                <w:sz w:val="20"/>
                <w:szCs w:val="20"/>
              </w:rPr>
            </w:pPr>
            <w:r>
              <w:rPr>
                <w:rFonts w:ascii="SimSun" w:hAnsi="SimSun" w:eastAsia="SimSun" w:cs="SimSun"/>
                <w:sz w:val="20"/>
                <w:szCs w:val="20"/>
                <w:spacing w:val="3"/>
              </w:rPr>
              <w:t>备注</w:t>
            </w:r>
          </w:p>
        </w:tc>
        <w:tc>
          <w:tcPr>
            <w:tcW w:w="1077" w:type="dxa"/>
            <w:vAlign w:val="top"/>
            <w:tcBorders>
              <w:bottom w:val="single" w:color="000000" w:sz="10" w:space="0"/>
              <w:left w:val="nil"/>
            </w:tcBorders>
          </w:tcPr>
          <w:p>
            <w:pPr>
              <w:rPr>
                <w:rFonts w:ascii="Arial"/>
                <w:sz w:val="21"/>
              </w:rPr>
            </w:pPr>
            <w:r/>
          </w:p>
        </w:tc>
        <w:tc>
          <w:tcPr>
            <w:tcW w:w="1916" w:type="dxa"/>
            <w:vAlign w:val="top"/>
            <w:tcBorders>
              <w:bottom w:val="single" w:color="000000" w:sz="10" w:space="0"/>
              <w:right w:val="nil"/>
            </w:tcBorders>
          </w:tcPr>
          <w:p>
            <w:pPr>
              <w:spacing w:line="312" w:lineRule="auto"/>
              <w:rPr>
                <w:rFonts w:ascii="Arial"/>
                <w:sz w:val="21"/>
              </w:rPr>
            </w:pPr>
            <w:r/>
          </w:p>
          <w:p>
            <w:pPr>
              <w:ind w:left="103"/>
              <w:spacing w:before="58" w:line="199" w:lineRule="auto"/>
              <w:rPr>
                <w:rFonts w:ascii="Times New Roman" w:hAnsi="Times New Roman" w:eastAsia="Times New Roman" w:cs="Times New Roman"/>
                <w:sz w:val="20"/>
                <w:szCs w:val="20"/>
              </w:rPr>
            </w:pPr>
            <w:r>
              <w:rPr>
                <w:rFonts w:ascii="Times New Roman" w:hAnsi="Times New Roman" w:eastAsia="Times New Roman" w:cs="Times New Roman"/>
                <w:sz w:val="20"/>
                <w:szCs w:val="20"/>
                <w:spacing w:val="2"/>
              </w:rPr>
              <w:t>/</w:t>
            </w:r>
          </w:p>
        </w:tc>
        <w:tc>
          <w:tcPr>
            <w:tcW w:w="3301" w:type="dxa"/>
            <w:vAlign w:val="top"/>
            <w:tcBorders>
              <w:bottom w:val="single" w:color="000000" w:sz="10" w:space="0"/>
              <w:left w:val="nil"/>
              <w:right w:val="nil"/>
            </w:tcBorders>
          </w:tcPr>
          <w:p>
            <w:pPr>
              <w:rPr>
                <w:rFonts w:ascii="Arial"/>
                <w:sz w:val="21"/>
              </w:rPr>
            </w:pPr>
            <w:r/>
          </w:p>
        </w:tc>
        <w:tc>
          <w:tcPr>
            <w:tcW w:w="1314" w:type="dxa"/>
            <w:vAlign w:val="top"/>
            <w:tcBorders>
              <w:bottom w:val="single" w:color="000000" w:sz="10" w:space="0"/>
              <w:right w:val="single" w:color="000000" w:sz="10" w:space="0"/>
              <w:left w:val="nil"/>
            </w:tcBorders>
          </w:tcPr>
          <w:p>
            <w:pPr>
              <w:rPr>
                <w:rFonts w:ascii="Arial"/>
                <w:sz w:val="21"/>
              </w:rPr>
            </w:pPr>
            <w:r/>
          </w:p>
        </w:tc>
      </w:tr>
    </w:tbl>
    <w:p>
      <w:pPr>
        <w:pStyle w:val="BodyText"/>
        <w:spacing w:line="252" w:lineRule="auto"/>
        <w:rPr/>
      </w:pPr>
      <w:r/>
    </w:p>
    <w:p>
      <w:pPr>
        <w:pStyle w:val="BodyText"/>
        <w:spacing w:line="252" w:lineRule="auto"/>
        <w:rPr/>
      </w:pPr>
      <w:r/>
    </w:p>
    <w:p>
      <w:pPr>
        <w:pStyle w:val="BodyText"/>
        <w:spacing w:line="252" w:lineRule="auto"/>
        <w:rPr/>
      </w:pPr>
      <w:r/>
    </w:p>
    <w:p>
      <w:pPr>
        <w:pStyle w:val="BodyText"/>
        <w:spacing w:line="252" w:lineRule="auto"/>
        <w:rPr/>
      </w:pPr>
      <w:r/>
    </w:p>
    <w:p>
      <w:pPr>
        <w:pStyle w:val="BodyText"/>
        <w:spacing w:line="252" w:lineRule="auto"/>
        <w:rPr/>
      </w:pPr>
      <w:r/>
    </w:p>
    <w:p>
      <w:pPr>
        <w:pStyle w:val="BodyText"/>
        <w:spacing w:line="252" w:lineRule="auto"/>
        <w:rPr/>
      </w:pPr>
      <w:r/>
    </w:p>
    <w:p>
      <w:pPr>
        <w:pStyle w:val="BodyText"/>
        <w:spacing w:line="252" w:lineRule="auto"/>
        <w:rPr/>
      </w:pPr>
      <w:r/>
    </w:p>
    <w:p>
      <w:pPr>
        <w:pStyle w:val="BodyText"/>
        <w:spacing w:line="252" w:lineRule="auto"/>
        <w:rPr/>
      </w:pPr>
      <w:r/>
    </w:p>
    <w:p>
      <w:pPr>
        <w:pStyle w:val="BodyText"/>
        <w:spacing w:line="253" w:lineRule="auto"/>
        <w:rPr/>
      </w:pPr>
      <w:r/>
    </w:p>
    <w:p>
      <w:pPr>
        <w:ind w:firstLine="11044"/>
        <w:spacing w:line="2267" w:lineRule="exact"/>
        <w:rPr/>
      </w:pPr>
      <w:r>
        <w:rPr>
          <w:position w:val="-45"/>
        </w:rPr>
        <w:drawing>
          <wp:inline distT="0" distB="0" distL="0" distR="0">
            <wp:extent cx="110490" cy="1439417"/>
            <wp:effectExtent l="0" t="0" r="0" b="0"/>
            <wp:docPr id="392" name="IM 392"/>
            <wp:cNvGraphicFramePr/>
            <a:graphic>
              <a:graphicData uri="http://schemas.openxmlformats.org/drawingml/2006/picture">
                <pic:pic>
                  <pic:nvPicPr>
                    <pic:cNvPr id="392" name="IM 392"/>
                    <pic:cNvPicPr/>
                  </pic:nvPicPr>
                  <pic:blipFill>
                    <a:blip r:embed="rId362"/>
                    <a:stretch>
                      <a:fillRect/>
                    </a:stretch>
                  </pic:blipFill>
                  <pic:spPr>
                    <a:xfrm rot="0">
                      <a:off x="0" y="0"/>
                      <a:ext cx="110490" cy="1439417"/>
                    </a:xfrm>
                    <a:prstGeom prst="rect">
                      <a:avLst/>
                    </a:prstGeom>
                  </pic:spPr>
                </pic:pic>
              </a:graphicData>
            </a:graphic>
          </wp:inline>
        </w:drawing>
      </w:r>
    </w:p>
    <w:p>
      <w:pPr>
        <w:pStyle w:val="BodyText"/>
        <w:spacing w:line="246" w:lineRule="auto"/>
        <w:rPr/>
      </w:pPr>
      <w:r/>
    </w:p>
    <w:p>
      <w:pPr>
        <w:pStyle w:val="BodyText"/>
        <w:spacing w:line="246" w:lineRule="auto"/>
        <w:rPr/>
      </w:pPr>
      <w:r/>
    </w:p>
    <w:p>
      <w:pPr>
        <w:pStyle w:val="BodyText"/>
        <w:spacing w:line="246" w:lineRule="auto"/>
        <w:rPr/>
      </w:pPr>
      <w:r/>
    </w:p>
    <w:p>
      <w:pPr>
        <w:pStyle w:val="BodyText"/>
        <w:spacing w:line="246" w:lineRule="auto"/>
        <w:rPr/>
      </w:pPr>
      <w:r/>
    </w:p>
    <w:p>
      <w:pPr>
        <w:pStyle w:val="BodyText"/>
        <w:spacing w:line="246" w:lineRule="auto"/>
        <w:rPr/>
      </w:pPr>
      <w:r/>
    </w:p>
    <w:p>
      <w:pPr>
        <w:pStyle w:val="BodyText"/>
        <w:spacing w:line="246" w:lineRule="auto"/>
        <w:rPr/>
      </w:pPr>
      <w:r/>
    </w:p>
    <w:p>
      <w:pPr>
        <w:pStyle w:val="BodyText"/>
        <w:spacing w:line="246" w:lineRule="auto"/>
        <w:rPr/>
      </w:pPr>
      <w:r/>
    </w:p>
    <w:p>
      <w:pPr>
        <w:pStyle w:val="BodyText"/>
        <w:spacing w:line="247" w:lineRule="auto"/>
        <w:rPr/>
      </w:pPr>
      <w:r/>
    </w:p>
    <w:p>
      <w:pPr>
        <w:pStyle w:val="BodyText"/>
        <w:spacing w:line="247" w:lineRule="auto"/>
        <w:rPr/>
      </w:pPr>
      <w:r/>
    </w:p>
    <w:p>
      <w:pPr>
        <w:pStyle w:val="BodyText"/>
        <w:spacing w:line="247" w:lineRule="auto"/>
        <w:rPr/>
      </w:pPr>
      <w:r/>
    </w:p>
    <w:p>
      <w:pPr>
        <w:pStyle w:val="BodyText"/>
        <w:spacing w:line="247" w:lineRule="auto"/>
        <w:rPr/>
      </w:pPr>
      <w:r/>
    </w:p>
    <w:p>
      <w:pPr>
        <w:pStyle w:val="BodyText"/>
        <w:spacing w:line="247" w:lineRule="auto"/>
        <w:rPr/>
      </w:pPr>
      <w:r/>
    </w:p>
    <w:p>
      <w:pPr>
        <w:pStyle w:val="BodyText"/>
        <w:spacing w:line="247" w:lineRule="auto"/>
        <w:rPr/>
      </w:pPr>
      <w:r/>
    </w:p>
    <w:p>
      <w:pPr>
        <w:pStyle w:val="BodyText"/>
        <w:spacing w:line="247" w:lineRule="auto"/>
        <w:rPr/>
      </w:pPr>
      <w:r/>
    </w:p>
    <w:p>
      <w:pPr>
        <w:pStyle w:val="BodyText"/>
        <w:spacing w:line="247" w:lineRule="auto"/>
        <w:rPr/>
      </w:pPr>
      <w:r/>
    </w:p>
    <w:p>
      <w:pPr>
        <w:pStyle w:val="BodyText"/>
        <w:spacing w:line="247" w:lineRule="auto"/>
        <w:rPr/>
      </w:pPr>
      <w:r/>
    </w:p>
    <w:p>
      <w:pPr>
        <w:pStyle w:val="BodyText"/>
        <w:spacing w:line="247" w:lineRule="auto"/>
        <w:rPr/>
      </w:pPr>
      <w:r/>
    </w:p>
    <w:p>
      <w:pPr>
        <w:pStyle w:val="BodyText"/>
        <w:spacing w:line="247" w:lineRule="auto"/>
        <w:rPr/>
      </w:pPr>
      <w:r/>
    </w:p>
    <w:p>
      <w:pPr>
        <w:pStyle w:val="BodyText"/>
        <w:spacing w:line="247" w:lineRule="auto"/>
        <w:rPr/>
      </w:pPr>
      <w:r/>
    </w:p>
    <w:p>
      <w:pPr>
        <w:pStyle w:val="BodyText"/>
        <w:spacing w:line="247" w:lineRule="auto"/>
        <w:rPr/>
      </w:pPr>
      <w:r/>
    </w:p>
    <w:p>
      <w:pPr>
        <w:pStyle w:val="BodyText"/>
        <w:spacing w:line="247" w:lineRule="auto"/>
        <w:rPr/>
      </w:pPr>
      <w:r/>
    </w:p>
    <w:p>
      <w:pPr>
        <w:pStyle w:val="BodyText"/>
        <w:spacing w:line="247" w:lineRule="auto"/>
        <w:rPr/>
      </w:pPr>
      <w:r/>
    </w:p>
    <w:p>
      <w:pPr>
        <w:pStyle w:val="BodyText"/>
        <w:spacing w:line="247" w:lineRule="auto"/>
        <w:rPr/>
      </w:pPr>
      <w:r/>
    </w:p>
    <w:p>
      <w:pPr>
        <w:pStyle w:val="BodyText"/>
        <w:spacing w:line="247" w:lineRule="auto"/>
        <w:rPr/>
      </w:pPr>
      <w:r/>
    </w:p>
    <w:p>
      <w:pPr>
        <w:pStyle w:val="BodyText"/>
        <w:spacing w:line="247" w:lineRule="auto"/>
        <w:rPr/>
      </w:pPr>
      <w:r/>
    </w:p>
    <w:p>
      <w:pPr>
        <w:pStyle w:val="BodyText"/>
        <w:spacing w:line="247" w:lineRule="auto"/>
        <w:rPr/>
      </w:pPr>
      <w:r/>
    </w:p>
    <w:p>
      <w:pPr>
        <w:ind w:left="452"/>
        <w:spacing w:before="58" w:line="219" w:lineRule="auto"/>
        <w:rPr>
          <w:rFonts w:ascii="SimSun" w:hAnsi="SimSun" w:eastAsia="SimSun" w:cs="SimSun"/>
          <w:sz w:val="18"/>
          <w:szCs w:val="18"/>
        </w:rPr>
      </w:pPr>
      <w:r>
        <w:pict>
          <v:shape id="_x0000_s434" style="position:absolute;margin-left:431.53pt;margin-top:1.94698pt;mso-position-vertical-relative:text;mso-position-horizontal-relative:text;width:73.65pt;height:12.7pt;z-index:257131520;" filled="false" stroked="false" type="#_x0000_t202">
            <v:fill on="false"/>
            <v:stroke on="false"/>
            <v:path/>
            <v:imagedata o:title=""/>
            <o:lock v:ext="edit" aspectratio="false"/>
            <v:textbox inset="0mm,0mm,0mm,0mm">
              <w:txbxContent>
                <w:p>
                  <w:pPr>
                    <w:ind w:left="20"/>
                    <w:spacing w:before="20" w:line="219" w:lineRule="auto"/>
                    <w:rPr>
                      <w:rFonts w:ascii="SimSun" w:hAnsi="SimSun" w:eastAsia="SimSun" w:cs="SimSun"/>
                      <w:sz w:val="18"/>
                      <w:szCs w:val="18"/>
                    </w:rPr>
                  </w:pPr>
                  <w:r>
                    <w:rPr>
                      <w:rFonts w:ascii="SimSun" w:hAnsi="SimSun" w:eastAsia="SimSun" w:cs="SimSun"/>
                      <w:sz w:val="18"/>
                      <w:szCs w:val="18"/>
                      <w:spacing w:val="-8"/>
                    </w:rPr>
                    <w:t>第</w:t>
                  </w:r>
                  <w:r>
                    <w:rPr>
                      <w:rFonts w:ascii="SimSun" w:hAnsi="SimSun" w:eastAsia="SimSun" w:cs="SimSun"/>
                      <w:sz w:val="18"/>
                      <w:szCs w:val="18"/>
                      <w:spacing w:val="11"/>
                    </w:rPr>
                    <w:t xml:space="preserve"> </w:t>
                  </w:r>
                  <w:r>
                    <w:rPr>
                      <w:rFonts w:ascii="Times New Roman" w:hAnsi="Times New Roman" w:eastAsia="Times New Roman" w:cs="Times New Roman"/>
                      <w:sz w:val="18"/>
                      <w:szCs w:val="18"/>
                      <w:spacing w:val="-8"/>
                    </w:rPr>
                    <w:t>9</w:t>
                  </w:r>
                  <w:r>
                    <w:rPr>
                      <w:rFonts w:ascii="Times New Roman" w:hAnsi="Times New Roman" w:eastAsia="Times New Roman" w:cs="Times New Roman"/>
                      <w:sz w:val="18"/>
                      <w:szCs w:val="18"/>
                      <w:spacing w:val="6"/>
                    </w:rPr>
                    <w:t xml:space="preserve">  </w:t>
                  </w:r>
                  <w:r>
                    <w:rPr>
                      <w:rFonts w:ascii="SimSun" w:hAnsi="SimSun" w:eastAsia="SimSun" w:cs="SimSun"/>
                      <w:sz w:val="18"/>
                      <w:szCs w:val="18"/>
                      <w:spacing w:val="-8"/>
                    </w:rPr>
                    <w:t>页</w:t>
                  </w:r>
                  <w:r>
                    <w:rPr>
                      <w:rFonts w:ascii="SimSun" w:hAnsi="SimSun" w:eastAsia="SimSun" w:cs="SimSun"/>
                      <w:sz w:val="18"/>
                      <w:szCs w:val="18"/>
                      <w:spacing w:val="5"/>
                    </w:rPr>
                    <w:t xml:space="preserve"> </w:t>
                  </w:r>
                  <w:r>
                    <w:rPr>
                      <w:rFonts w:ascii="SimSun" w:hAnsi="SimSun" w:eastAsia="SimSun" w:cs="SimSun"/>
                      <w:sz w:val="18"/>
                      <w:szCs w:val="18"/>
                      <w:spacing w:val="-8"/>
                    </w:rPr>
                    <w:t>共</w:t>
                  </w:r>
                  <w:r>
                    <w:rPr>
                      <w:rFonts w:ascii="SimSun" w:hAnsi="SimSun" w:eastAsia="SimSun" w:cs="SimSun"/>
                      <w:sz w:val="18"/>
                      <w:szCs w:val="18"/>
                      <w:spacing w:val="22"/>
                    </w:rPr>
                    <w:t xml:space="preserve"> </w:t>
                  </w:r>
                  <w:r>
                    <w:rPr>
                      <w:rFonts w:ascii="Times New Roman" w:hAnsi="Times New Roman" w:eastAsia="Times New Roman" w:cs="Times New Roman"/>
                      <w:sz w:val="18"/>
                      <w:szCs w:val="18"/>
                      <w:spacing w:val="-8"/>
                    </w:rPr>
                    <w:t>13</w:t>
                  </w:r>
                  <w:r>
                    <w:rPr>
                      <w:rFonts w:ascii="Times New Roman" w:hAnsi="Times New Roman" w:eastAsia="Times New Roman" w:cs="Times New Roman"/>
                      <w:sz w:val="18"/>
                      <w:szCs w:val="18"/>
                      <w:spacing w:val="4"/>
                    </w:rPr>
                    <w:t xml:space="preserve">  </w:t>
                  </w:r>
                  <w:r>
                    <w:rPr>
                      <w:rFonts w:ascii="SimSun" w:hAnsi="SimSun" w:eastAsia="SimSun" w:cs="SimSun"/>
                      <w:sz w:val="18"/>
                      <w:szCs w:val="18"/>
                      <w:spacing w:val="-8"/>
                    </w:rPr>
                    <w:t>页</w:t>
                  </w:r>
                </w:p>
              </w:txbxContent>
            </v:textbox>
          </v:shape>
        </w:pict>
      </w:r>
      <w:r>
        <w:rPr>
          <w:rFonts w:ascii="SimSun" w:hAnsi="SimSun" w:eastAsia="SimSun" w:cs="SimSun"/>
          <w:sz w:val="18"/>
          <w:szCs w:val="18"/>
          <w:spacing w:val="-1"/>
        </w:rPr>
        <w:t>江苏康达检测技术股份有限公司</w:t>
      </w:r>
    </w:p>
    <w:p>
      <w:pPr>
        <w:spacing w:line="219" w:lineRule="auto"/>
        <w:sectPr>
          <w:pgSz w:w="11906" w:h="16839"/>
          <w:pgMar w:top="950" w:right="0" w:bottom="400" w:left="687" w:header="518" w:footer="0" w:gutter="0"/>
        </w:sectPr>
        <w:rPr>
          <w:rFonts w:ascii="SimSun" w:hAnsi="SimSun" w:eastAsia="SimSun" w:cs="SimSun"/>
          <w:sz w:val="18"/>
          <w:szCs w:val="18"/>
        </w:rPr>
      </w:pPr>
    </w:p>
    <w:p>
      <w:pPr>
        <w:ind w:left="3774"/>
        <w:spacing w:before="99" w:line="219" w:lineRule="auto"/>
        <w:rPr>
          <w:rFonts w:ascii="SimSun" w:hAnsi="SimSun" w:eastAsia="SimSun" w:cs="SimSun"/>
          <w:sz w:val="30"/>
          <w:szCs w:val="30"/>
        </w:rPr>
      </w:pPr>
      <w:r>
        <w:drawing>
          <wp:anchor distT="0" distB="0" distL="0" distR="0" simplePos="0" relativeHeight="257159168" behindDoc="0" locked="0" layoutInCell="1" allowOverlap="1">
            <wp:simplePos x="0" y="0"/>
            <wp:positionH relativeFrom="column">
              <wp:posOffset>6851268</wp:posOffset>
            </wp:positionH>
            <wp:positionV relativeFrom="paragraph">
              <wp:posOffset>4072744</wp:posOffset>
            </wp:positionV>
            <wp:extent cx="110490" cy="1338406"/>
            <wp:effectExtent l="0" t="0" r="0" b="0"/>
            <wp:wrapNone/>
            <wp:docPr id="394" name="IM 394"/>
            <wp:cNvGraphicFramePr/>
            <a:graphic>
              <a:graphicData uri="http://schemas.openxmlformats.org/drawingml/2006/picture">
                <pic:pic>
                  <pic:nvPicPr>
                    <pic:cNvPr id="394" name="IM 394"/>
                    <pic:cNvPicPr/>
                  </pic:nvPicPr>
                  <pic:blipFill>
                    <a:blip r:embed="rId364"/>
                    <a:stretch>
                      <a:fillRect/>
                    </a:stretch>
                  </pic:blipFill>
                  <pic:spPr>
                    <a:xfrm rot="0">
                      <a:off x="0" y="0"/>
                      <a:ext cx="110490" cy="1338406"/>
                    </a:xfrm>
                    <a:prstGeom prst="rect">
                      <a:avLst/>
                    </a:prstGeom>
                  </pic:spPr>
                </pic:pic>
              </a:graphicData>
            </a:graphic>
          </wp:anchor>
        </w:drawing>
      </w:r>
      <w:r>
        <w:rPr>
          <w:rFonts w:ascii="SimSun" w:hAnsi="SimSun" w:eastAsia="SimSun" w:cs="SimSun"/>
          <w:sz w:val="30"/>
          <w:szCs w:val="30"/>
          <w:b/>
          <w:bCs/>
          <w:spacing w:val="18"/>
        </w:rPr>
        <w:t>表</w:t>
      </w:r>
      <w:r>
        <w:rPr>
          <w:rFonts w:ascii="SimSun" w:hAnsi="SimSun" w:eastAsia="SimSun" w:cs="SimSun"/>
          <w:sz w:val="30"/>
          <w:szCs w:val="30"/>
          <w:spacing w:val="-15"/>
        </w:rPr>
        <w:t xml:space="preserve"> </w:t>
      </w:r>
      <w:r>
        <w:rPr>
          <w:rFonts w:ascii="Times New Roman" w:hAnsi="Times New Roman" w:eastAsia="Times New Roman" w:cs="Times New Roman"/>
          <w:sz w:val="30"/>
          <w:szCs w:val="30"/>
          <w:b/>
          <w:bCs/>
          <w:spacing w:val="18"/>
        </w:rPr>
        <w:t>4</w:t>
      </w:r>
      <w:r>
        <w:rPr>
          <w:rFonts w:ascii="Times New Roman" w:hAnsi="Times New Roman" w:eastAsia="Times New Roman" w:cs="Times New Roman"/>
          <w:sz w:val="30"/>
          <w:szCs w:val="30"/>
          <w:b/>
          <w:bCs/>
          <w:spacing w:val="35"/>
          <w:w w:val="101"/>
        </w:rPr>
        <w:t xml:space="preserve">  </w:t>
      </w:r>
      <w:r>
        <w:rPr>
          <w:rFonts w:ascii="SimSun" w:hAnsi="SimSun" w:eastAsia="SimSun" w:cs="SimSun"/>
          <w:sz w:val="30"/>
          <w:szCs w:val="30"/>
          <w:b/>
          <w:bCs/>
          <w:spacing w:val="18"/>
        </w:rPr>
        <w:t>检测依据表</w:t>
      </w:r>
    </w:p>
    <w:p>
      <w:pPr>
        <w:spacing w:line="106" w:lineRule="exact"/>
        <w:rPr/>
      </w:pPr>
      <w:r/>
    </w:p>
    <w:tbl>
      <w:tblPr>
        <w:tblStyle w:val="TableNormal"/>
        <w:tblW w:w="9995" w:type="dxa"/>
        <w:tblInd w:w="12" w:type="dxa"/>
        <w:tblLayout w:type="fixed"/>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Pr>
      <w:tblGrid>
        <w:gridCol w:w="2163"/>
        <w:gridCol w:w="7832"/>
      </w:tblGrid>
      <w:tr>
        <w:trPr>
          <w:trHeight w:val="745" w:hRule="atLeast"/>
        </w:trPr>
        <w:tc>
          <w:tcPr>
            <w:tcW w:w="2163" w:type="dxa"/>
            <w:vAlign w:val="top"/>
            <w:tcBorders>
              <w:left w:val="single" w:color="000000" w:sz="10" w:space="0"/>
              <w:top w:val="single" w:color="000000" w:sz="10" w:space="0"/>
            </w:tcBorders>
          </w:tcPr>
          <w:p>
            <w:pPr>
              <w:ind w:left="106"/>
              <w:spacing w:before="267" w:line="228" w:lineRule="auto"/>
              <w:rPr>
                <w:rFonts w:ascii="SimSun" w:hAnsi="SimSun" w:eastAsia="SimSun" w:cs="SimSun"/>
                <w:sz w:val="20"/>
                <w:szCs w:val="20"/>
              </w:rPr>
            </w:pPr>
            <w:r>
              <w:rPr>
                <w:rFonts w:ascii="SimSun" w:hAnsi="SimSun" w:eastAsia="SimSun" w:cs="SimSun"/>
                <w:sz w:val="20"/>
                <w:szCs w:val="20"/>
                <w:b/>
                <w:bCs/>
                <w:spacing w:val="6"/>
              </w:rPr>
              <w:t>检测项目</w:t>
            </w:r>
          </w:p>
        </w:tc>
        <w:tc>
          <w:tcPr>
            <w:tcW w:w="7832" w:type="dxa"/>
            <w:vAlign w:val="top"/>
            <w:tcBorders>
              <w:right w:val="single" w:color="000000" w:sz="10" w:space="0"/>
              <w:top w:val="single" w:color="000000" w:sz="10" w:space="0"/>
            </w:tcBorders>
          </w:tcPr>
          <w:p>
            <w:pPr>
              <w:ind w:left="105"/>
              <w:spacing w:before="268" w:line="227" w:lineRule="auto"/>
              <w:rPr>
                <w:rFonts w:ascii="SimSun" w:hAnsi="SimSun" w:eastAsia="SimSun" w:cs="SimSun"/>
                <w:sz w:val="20"/>
                <w:szCs w:val="20"/>
              </w:rPr>
            </w:pPr>
            <w:r>
              <w:rPr>
                <w:rFonts w:ascii="SimSun" w:hAnsi="SimSun" w:eastAsia="SimSun" w:cs="SimSun"/>
                <w:sz w:val="20"/>
                <w:szCs w:val="20"/>
                <w:b/>
                <w:bCs/>
                <w:spacing w:val="6"/>
              </w:rPr>
              <w:t>检测依据</w:t>
            </w:r>
          </w:p>
        </w:tc>
      </w:tr>
      <w:tr>
        <w:trPr>
          <w:trHeight w:val="740" w:hRule="atLeast"/>
        </w:trPr>
        <w:tc>
          <w:tcPr>
            <w:tcW w:w="9995" w:type="dxa"/>
            <w:vAlign w:val="top"/>
            <w:gridSpan w:val="2"/>
            <w:tcBorders>
              <w:left w:val="single" w:color="000000" w:sz="10" w:space="0"/>
              <w:right w:val="single" w:color="000000" w:sz="10" w:space="0"/>
            </w:tcBorders>
          </w:tcPr>
          <w:p>
            <w:pPr>
              <w:ind w:left="105"/>
              <w:spacing w:before="264" w:line="228" w:lineRule="auto"/>
              <w:rPr>
                <w:rFonts w:ascii="SimSun" w:hAnsi="SimSun" w:eastAsia="SimSun" w:cs="SimSun"/>
                <w:sz w:val="20"/>
                <w:szCs w:val="20"/>
              </w:rPr>
            </w:pPr>
            <w:r>
              <w:rPr>
                <w:rFonts w:ascii="SimSun" w:hAnsi="SimSun" w:eastAsia="SimSun" w:cs="SimSun"/>
                <w:sz w:val="20"/>
                <w:szCs w:val="20"/>
                <w:b/>
                <w:bCs/>
                <w:spacing w:val="4"/>
              </w:rPr>
              <w:t>废水</w:t>
            </w:r>
          </w:p>
        </w:tc>
      </w:tr>
      <w:tr>
        <w:trPr>
          <w:trHeight w:val="740" w:hRule="atLeast"/>
        </w:trPr>
        <w:tc>
          <w:tcPr>
            <w:tcW w:w="2163" w:type="dxa"/>
            <w:vAlign w:val="top"/>
            <w:tcBorders>
              <w:left w:val="single" w:color="000000" w:sz="10" w:space="0"/>
            </w:tcBorders>
          </w:tcPr>
          <w:p>
            <w:pPr>
              <w:ind w:left="108"/>
              <w:spacing w:before="268" w:line="229" w:lineRule="auto"/>
              <w:rPr>
                <w:rFonts w:ascii="SimSun" w:hAnsi="SimSun" w:eastAsia="SimSun" w:cs="SimSun"/>
                <w:sz w:val="20"/>
                <w:szCs w:val="20"/>
              </w:rPr>
            </w:pPr>
            <w:r>
              <w:rPr>
                <w:rFonts w:ascii="SimSun" w:hAnsi="SimSun" w:eastAsia="SimSun" w:cs="SimSun"/>
                <w:sz w:val="20"/>
                <w:szCs w:val="20"/>
                <w:spacing w:val="6"/>
              </w:rPr>
              <w:t>悬浮物</w:t>
            </w:r>
          </w:p>
        </w:tc>
        <w:tc>
          <w:tcPr>
            <w:tcW w:w="7832" w:type="dxa"/>
            <w:vAlign w:val="top"/>
            <w:tcBorders>
              <w:right w:val="single" w:color="000000" w:sz="10" w:space="0"/>
            </w:tcBorders>
          </w:tcPr>
          <w:p>
            <w:pPr>
              <w:ind w:left="111"/>
              <w:spacing w:before="268" w:line="228" w:lineRule="auto"/>
              <w:rPr>
                <w:rFonts w:ascii="SimSun" w:hAnsi="SimSun" w:eastAsia="SimSun" w:cs="SimSun"/>
                <w:sz w:val="20"/>
                <w:szCs w:val="20"/>
              </w:rPr>
            </w:pPr>
            <w:r>
              <w:rPr>
                <w:rFonts w:ascii="SimSun" w:hAnsi="SimSun" w:eastAsia="SimSun" w:cs="SimSun"/>
                <w:sz w:val="20"/>
                <w:szCs w:val="20"/>
                <w:spacing w:val="5"/>
              </w:rPr>
              <w:t>《水质 悬浮物的测定 重量法</w:t>
            </w:r>
            <w:r>
              <w:rPr>
                <w:rFonts w:ascii="SimSun" w:hAnsi="SimSun" w:eastAsia="SimSun" w:cs="SimSun"/>
                <w:sz w:val="20"/>
                <w:szCs w:val="20"/>
                <w:spacing w:val="30"/>
              </w:rPr>
              <w:t xml:space="preserve"> </w:t>
            </w:r>
            <w:r>
              <w:rPr>
                <w:rFonts w:ascii="SimSun" w:hAnsi="SimSun" w:eastAsia="SimSun" w:cs="SimSun"/>
                <w:sz w:val="20"/>
                <w:szCs w:val="20"/>
                <w:spacing w:val="5"/>
              </w:rPr>
              <w:t>》（</w:t>
            </w:r>
            <w:r>
              <w:rPr>
                <w:rFonts w:ascii="Times New Roman" w:hAnsi="Times New Roman" w:eastAsia="Times New Roman" w:cs="Times New Roman"/>
                <w:sz w:val="20"/>
                <w:szCs w:val="20"/>
              </w:rPr>
              <w:t>GB</w:t>
            </w:r>
            <w:r>
              <w:rPr>
                <w:rFonts w:ascii="Times New Roman" w:hAnsi="Times New Roman" w:eastAsia="Times New Roman" w:cs="Times New Roman"/>
                <w:sz w:val="20"/>
                <w:szCs w:val="20"/>
                <w:spacing w:val="5"/>
              </w:rPr>
              <w:t>/T</w:t>
            </w:r>
            <w:r>
              <w:rPr>
                <w:rFonts w:ascii="Times New Roman" w:hAnsi="Times New Roman" w:eastAsia="Times New Roman" w:cs="Times New Roman"/>
                <w:sz w:val="20"/>
                <w:szCs w:val="20"/>
                <w:spacing w:val="27"/>
                <w:w w:val="101"/>
              </w:rPr>
              <w:t xml:space="preserve"> </w:t>
            </w:r>
            <w:r>
              <w:rPr>
                <w:rFonts w:ascii="Times New Roman" w:hAnsi="Times New Roman" w:eastAsia="Times New Roman" w:cs="Times New Roman"/>
                <w:sz w:val="20"/>
                <w:szCs w:val="20"/>
                <w:spacing w:val="5"/>
              </w:rPr>
              <w:t>11901-1989</w:t>
            </w:r>
            <w:r>
              <w:rPr>
                <w:rFonts w:ascii="SimSun" w:hAnsi="SimSun" w:eastAsia="SimSun" w:cs="SimSun"/>
                <w:sz w:val="20"/>
                <w:szCs w:val="20"/>
                <w:spacing w:val="5"/>
              </w:rPr>
              <w:t>）</w:t>
            </w:r>
          </w:p>
        </w:tc>
      </w:tr>
      <w:tr>
        <w:trPr>
          <w:trHeight w:val="740" w:hRule="atLeast"/>
        </w:trPr>
        <w:tc>
          <w:tcPr>
            <w:tcW w:w="2163" w:type="dxa"/>
            <w:vAlign w:val="top"/>
            <w:tcBorders>
              <w:left w:val="single" w:color="000000" w:sz="10" w:space="0"/>
            </w:tcBorders>
          </w:tcPr>
          <w:p>
            <w:pPr>
              <w:ind w:left="106"/>
              <w:spacing w:before="269" w:line="227" w:lineRule="auto"/>
              <w:rPr>
                <w:rFonts w:ascii="SimSun" w:hAnsi="SimSun" w:eastAsia="SimSun" w:cs="SimSun"/>
                <w:sz w:val="20"/>
                <w:szCs w:val="20"/>
              </w:rPr>
            </w:pPr>
            <w:r>
              <w:rPr>
                <w:rFonts w:ascii="SimSun" w:hAnsi="SimSun" w:eastAsia="SimSun" w:cs="SimSun"/>
                <w:sz w:val="20"/>
                <w:szCs w:val="20"/>
                <w:spacing w:val="4"/>
              </w:rPr>
              <w:t>氨氮</w:t>
            </w:r>
          </w:p>
        </w:tc>
        <w:tc>
          <w:tcPr>
            <w:tcW w:w="7832" w:type="dxa"/>
            <w:vAlign w:val="top"/>
            <w:tcBorders>
              <w:right w:val="single" w:color="000000" w:sz="10" w:space="0"/>
            </w:tcBorders>
          </w:tcPr>
          <w:p>
            <w:pPr>
              <w:ind w:left="111"/>
              <w:spacing w:before="269" w:line="227" w:lineRule="auto"/>
              <w:rPr>
                <w:rFonts w:ascii="SimSun" w:hAnsi="SimSun" w:eastAsia="SimSun" w:cs="SimSun"/>
                <w:sz w:val="20"/>
                <w:szCs w:val="20"/>
              </w:rPr>
            </w:pPr>
            <w:r>
              <w:rPr>
                <w:rFonts w:ascii="SimSun" w:hAnsi="SimSun" w:eastAsia="SimSun" w:cs="SimSun"/>
                <w:sz w:val="20"/>
                <w:szCs w:val="20"/>
                <w:spacing w:val="7"/>
              </w:rPr>
              <w:t>《水质 氨氮的测定 纳氏试剂分光光度法 》（</w:t>
            </w:r>
            <w:r>
              <w:rPr>
                <w:rFonts w:ascii="Times New Roman" w:hAnsi="Times New Roman" w:eastAsia="Times New Roman" w:cs="Times New Roman"/>
                <w:sz w:val="20"/>
                <w:szCs w:val="20"/>
              </w:rPr>
              <w:t>HJ</w:t>
            </w:r>
            <w:r>
              <w:rPr>
                <w:rFonts w:ascii="Times New Roman" w:hAnsi="Times New Roman" w:eastAsia="Times New Roman" w:cs="Times New Roman"/>
                <w:sz w:val="20"/>
                <w:szCs w:val="20"/>
                <w:spacing w:val="26"/>
              </w:rPr>
              <w:t xml:space="preserve"> </w:t>
            </w:r>
            <w:r>
              <w:rPr>
                <w:rFonts w:ascii="Times New Roman" w:hAnsi="Times New Roman" w:eastAsia="Times New Roman" w:cs="Times New Roman"/>
                <w:sz w:val="20"/>
                <w:szCs w:val="20"/>
                <w:spacing w:val="7"/>
              </w:rPr>
              <w:t>535-2009</w:t>
            </w:r>
            <w:r>
              <w:rPr>
                <w:rFonts w:ascii="SimSun" w:hAnsi="SimSun" w:eastAsia="SimSun" w:cs="SimSun"/>
                <w:sz w:val="20"/>
                <w:szCs w:val="20"/>
                <w:spacing w:val="7"/>
              </w:rPr>
              <w:t>）</w:t>
            </w:r>
          </w:p>
        </w:tc>
      </w:tr>
      <w:tr>
        <w:trPr>
          <w:trHeight w:val="740" w:hRule="atLeast"/>
        </w:trPr>
        <w:tc>
          <w:tcPr>
            <w:tcW w:w="2163" w:type="dxa"/>
            <w:vAlign w:val="top"/>
            <w:tcBorders>
              <w:left w:val="single" w:color="000000" w:sz="10" w:space="0"/>
            </w:tcBorders>
          </w:tcPr>
          <w:p>
            <w:pPr>
              <w:ind w:left="106"/>
              <w:spacing w:before="270" w:line="228" w:lineRule="auto"/>
              <w:rPr>
                <w:rFonts w:ascii="SimSun" w:hAnsi="SimSun" w:eastAsia="SimSun" w:cs="SimSun"/>
                <w:sz w:val="20"/>
                <w:szCs w:val="20"/>
              </w:rPr>
            </w:pPr>
            <w:r>
              <w:rPr>
                <w:rFonts w:ascii="SimSun" w:hAnsi="SimSun" w:eastAsia="SimSun" w:cs="SimSun"/>
                <w:sz w:val="20"/>
                <w:szCs w:val="20"/>
                <w:spacing w:val="6"/>
              </w:rPr>
              <w:t>石油类</w:t>
            </w:r>
          </w:p>
        </w:tc>
        <w:tc>
          <w:tcPr>
            <w:tcW w:w="7832" w:type="dxa"/>
            <w:vAlign w:val="top"/>
            <w:tcBorders>
              <w:right w:val="single" w:color="000000" w:sz="10" w:space="0"/>
            </w:tcBorders>
          </w:tcPr>
          <w:p>
            <w:pPr>
              <w:ind w:left="111"/>
              <w:spacing w:before="270" w:line="228" w:lineRule="auto"/>
              <w:rPr>
                <w:rFonts w:ascii="SimSun" w:hAnsi="SimSun" w:eastAsia="SimSun" w:cs="SimSun"/>
                <w:sz w:val="20"/>
                <w:szCs w:val="20"/>
              </w:rPr>
            </w:pPr>
            <w:r>
              <w:rPr>
                <w:rFonts w:ascii="SimSun" w:hAnsi="SimSun" w:eastAsia="SimSun" w:cs="SimSun"/>
                <w:sz w:val="20"/>
                <w:szCs w:val="20"/>
                <w:spacing w:val="8"/>
              </w:rPr>
              <w:t>《水质 石油类和动植物油类的测定 红外分光光度法》（</w:t>
            </w:r>
            <w:r>
              <w:rPr>
                <w:rFonts w:ascii="Times New Roman" w:hAnsi="Times New Roman" w:eastAsia="Times New Roman" w:cs="Times New Roman"/>
                <w:sz w:val="20"/>
                <w:szCs w:val="20"/>
              </w:rPr>
              <w:t>HJ</w:t>
            </w:r>
            <w:r>
              <w:rPr>
                <w:rFonts w:ascii="Times New Roman" w:hAnsi="Times New Roman" w:eastAsia="Times New Roman" w:cs="Times New Roman"/>
                <w:sz w:val="20"/>
                <w:szCs w:val="20"/>
                <w:spacing w:val="8"/>
              </w:rPr>
              <w:t xml:space="preserve"> 637-201</w:t>
            </w:r>
            <w:r>
              <w:rPr>
                <w:rFonts w:ascii="Times New Roman" w:hAnsi="Times New Roman" w:eastAsia="Times New Roman" w:cs="Times New Roman"/>
                <w:sz w:val="20"/>
                <w:szCs w:val="20"/>
                <w:spacing w:val="7"/>
              </w:rPr>
              <w:t>8</w:t>
            </w:r>
            <w:r>
              <w:rPr>
                <w:rFonts w:ascii="SimSun" w:hAnsi="SimSun" w:eastAsia="SimSun" w:cs="SimSun"/>
                <w:sz w:val="20"/>
                <w:szCs w:val="20"/>
                <w:spacing w:val="7"/>
              </w:rPr>
              <w:t>）</w:t>
            </w:r>
          </w:p>
        </w:tc>
      </w:tr>
      <w:tr>
        <w:trPr>
          <w:trHeight w:val="740" w:hRule="atLeast"/>
        </w:trPr>
        <w:tc>
          <w:tcPr>
            <w:tcW w:w="2163" w:type="dxa"/>
            <w:vAlign w:val="top"/>
            <w:tcBorders>
              <w:left w:val="single" w:color="000000" w:sz="10" w:space="0"/>
            </w:tcBorders>
          </w:tcPr>
          <w:p>
            <w:pPr>
              <w:ind w:left="111"/>
              <w:spacing w:before="272" w:line="228" w:lineRule="auto"/>
              <w:rPr>
                <w:rFonts w:ascii="SimSun" w:hAnsi="SimSun" w:eastAsia="SimSun" w:cs="SimSun"/>
                <w:sz w:val="20"/>
                <w:szCs w:val="20"/>
              </w:rPr>
            </w:pPr>
            <w:r>
              <w:rPr>
                <w:rFonts w:ascii="SimSun" w:hAnsi="SimSun" w:eastAsia="SimSun" w:cs="SimSun"/>
                <w:sz w:val="20"/>
                <w:szCs w:val="20"/>
                <w:spacing w:val="2"/>
              </w:rPr>
              <w:t>总磷</w:t>
            </w:r>
          </w:p>
        </w:tc>
        <w:tc>
          <w:tcPr>
            <w:tcW w:w="7832" w:type="dxa"/>
            <w:vAlign w:val="top"/>
            <w:tcBorders>
              <w:right w:val="single" w:color="000000" w:sz="10" w:space="0"/>
            </w:tcBorders>
          </w:tcPr>
          <w:p>
            <w:pPr>
              <w:ind w:left="111"/>
              <w:spacing w:before="272" w:line="228" w:lineRule="auto"/>
              <w:rPr>
                <w:rFonts w:ascii="SimSun" w:hAnsi="SimSun" w:eastAsia="SimSun" w:cs="SimSun"/>
                <w:sz w:val="20"/>
                <w:szCs w:val="20"/>
              </w:rPr>
            </w:pPr>
            <w:r>
              <w:rPr>
                <w:rFonts w:ascii="SimSun" w:hAnsi="SimSun" w:eastAsia="SimSun" w:cs="SimSun"/>
                <w:sz w:val="20"/>
                <w:szCs w:val="20"/>
                <w:spacing w:val="6"/>
              </w:rPr>
              <w:t>《水质 总磷的测定 钼酸铵分光光度法》（</w:t>
            </w:r>
            <w:r>
              <w:rPr>
                <w:rFonts w:ascii="Times New Roman" w:hAnsi="Times New Roman" w:eastAsia="Times New Roman" w:cs="Times New Roman"/>
                <w:sz w:val="20"/>
                <w:szCs w:val="20"/>
              </w:rPr>
              <w:t>GB</w:t>
            </w:r>
            <w:r>
              <w:rPr>
                <w:rFonts w:ascii="Times New Roman" w:hAnsi="Times New Roman" w:eastAsia="Times New Roman" w:cs="Times New Roman"/>
                <w:sz w:val="20"/>
                <w:szCs w:val="20"/>
                <w:spacing w:val="6"/>
              </w:rPr>
              <w:t>/T</w:t>
            </w:r>
            <w:r>
              <w:rPr>
                <w:rFonts w:ascii="Times New Roman" w:hAnsi="Times New Roman" w:eastAsia="Times New Roman" w:cs="Times New Roman"/>
                <w:sz w:val="20"/>
                <w:szCs w:val="20"/>
                <w:spacing w:val="38"/>
                <w:w w:val="101"/>
              </w:rPr>
              <w:t xml:space="preserve"> </w:t>
            </w:r>
            <w:r>
              <w:rPr>
                <w:rFonts w:ascii="Times New Roman" w:hAnsi="Times New Roman" w:eastAsia="Times New Roman" w:cs="Times New Roman"/>
                <w:sz w:val="20"/>
                <w:szCs w:val="20"/>
                <w:spacing w:val="6"/>
              </w:rPr>
              <w:t>11893-1989</w:t>
            </w:r>
            <w:r>
              <w:rPr>
                <w:rFonts w:ascii="SimSun" w:hAnsi="SimSun" w:eastAsia="SimSun" w:cs="SimSun"/>
                <w:sz w:val="20"/>
                <w:szCs w:val="20"/>
                <w:spacing w:val="6"/>
              </w:rPr>
              <w:t>）</w:t>
            </w:r>
          </w:p>
        </w:tc>
      </w:tr>
      <w:tr>
        <w:trPr>
          <w:trHeight w:val="740" w:hRule="atLeast"/>
        </w:trPr>
        <w:tc>
          <w:tcPr>
            <w:tcW w:w="2163" w:type="dxa"/>
            <w:vAlign w:val="top"/>
            <w:tcBorders>
              <w:left w:val="single" w:color="000000" w:sz="10" w:space="0"/>
            </w:tcBorders>
          </w:tcPr>
          <w:p>
            <w:pPr>
              <w:ind w:left="106"/>
              <w:spacing w:before="276" w:line="227" w:lineRule="auto"/>
              <w:rPr>
                <w:rFonts w:ascii="SimSun" w:hAnsi="SimSun" w:eastAsia="SimSun" w:cs="SimSun"/>
                <w:sz w:val="20"/>
                <w:szCs w:val="20"/>
              </w:rPr>
            </w:pPr>
            <w:r>
              <w:rPr>
                <w:rFonts w:ascii="SimSun" w:hAnsi="SimSun" w:eastAsia="SimSun" w:cs="SimSun"/>
                <w:sz w:val="20"/>
                <w:szCs w:val="20"/>
                <w:spacing w:val="7"/>
              </w:rPr>
              <w:t>化学需氧量</w:t>
            </w:r>
          </w:p>
        </w:tc>
        <w:tc>
          <w:tcPr>
            <w:tcW w:w="7832" w:type="dxa"/>
            <w:vAlign w:val="top"/>
            <w:tcBorders>
              <w:right w:val="single" w:color="000000" w:sz="10" w:space="0"/>
            </w:tcBorders>
          </w:tcPr>
          <w:p>
            <w:pPr>
              <w:ind w:left="111"/>
              <w:spacing w:before="276" w:line="227" w:lineRule="auto"/>
              <w:rPr>
                <w:rFonts w:ascii="SimSun" w:hAnsi="SimSun" w:eastAsia="SimSun" w:cs="SimSun"/>
                <w:sz w:val="20"/>
                <w:szCs w:val="20"/>
              </w:rPr>
            </w:pPr>
            <w:r>
              <w:rPr>
                <w:rFonts w:ascii="SimSun" w:hAnsi="SimSun" w:eastAsia="SimSun" w:cs="SimSun"/>
                <w:sz w:val="20"/>
                <w:szCs w:val="20"/>
                <w:spacing w:val="7"/>
              </w:rPr>
              <w:t>《水质 化学需氧量的测定 重铬酸盐法》（</w:t>
            </w:r>
            <w:r>
              <w:rPr>
                <w:rFonts w:ascii="Times New Roman" w:hAnsi="Times New Roman" w:eastAsia="Times New Roman" w:cs="Times New Roman"/>
                <w:sz w:val="20"/>
                <w:szCs w:val="20"/>
              </w:rPr>
              <w:t>HJ</w:t>
            </w:r>
            <w:r>
              <w:rPr>
                <w:rFonts w:ascii="Times New Roman" w:hAnsi="Times New Roman" w:eastAsia="Times New Roman" w:cs="Times New Roman"/>
                <w:sz w:val="20"/>
                <w:szCs w:val="20"/>
                <w:spacing w:val="7"/>
              </w:rPr>
              <w:t xml:space="preserve"> 828-2017</w:t>
            </w:r>
            <w:r>
              <w:rPr>
                <w:rFonts w:ascii="SimSun" w:hAnsi="SimSun" w:eastAsia="SimSun" w:cs="SimSun"/>
                <w:sz w:val="20"/>
                <w:szCs w:val="20"/>
                <w:spacing w:val="7"/>
              </w:rPr>
              <w:t>）</w:t>
            </w:r>
          </w:p>
        </w:tc>
      </w:tr>
      <w:tr>
        <w:trPr>
          <w:trHeight w:val="740" w:hRule="atLeast"/>
        </w:trPr>
        <w:tc>
          <w:tcPr>
            <w:tcW w:w="2163" w:type="dxa"/>
            <w:vAlign w:val="top"/>
            <w:tcBorders>
              <w:left w:val="single" w:color="000000" w:sz="10" w:space="0"/>
            </w:tcBorders>
          </w:tcPr>
          <w:p>
            <w:pPr>
              <w:ind w:left="97"/>
              <w:spacing w:before="277" w:line="221" w:lineRule="auto"/>
              <w:rPr>
                <w:rFonts w:ascii="SimSun" w:hAnsi="SimSun" w:eastAsia="SimSun" w:cs="SimSun"/>
                <w:sz w:val="20"/>
                <w:szCs w:val="20"/>
              </w:rPr>
            </w:pPr>
            <w:r>
              <w:rPr>
                <w:rFonts w:ascii="Times New Roman" w:hAnsi="Times New Roman" w:eastAsia="Times New Roman" w:cs="Times New Roman"/>
                <w:sz w:val="20"/>
                <w:szCs w:val="20"/>
              </w:rPr>
              <w:t>pH</w:t>
            </w:r>
            <w:r>
              <w:rPr>
                <w:rFonts w:ascii="Times New Roman" w:hAnsi="Times New Roman" w:eastAsia="Times New Roman" w:cs="Times New Roman"/>
                <w:sz w:val="20"/>
                <w:szCs w:val="20"/>
                <w:spacing w:val="8"/>
              </w:rPr>
              <w:t xml:space="preserve"> </w:t>
            </w:r>
            <w:r>
              <w:rPr>
                <w:rFonts w:ascii="SimSun" w:hAnsi="SimSun" w:eastAsia="SimSun" w:cs="SimSun"/>
                <w:sz w:val="20"/>
                <w:szCs w:val="20"/>
                <w:spacing w:val="13"/>
              </w:rPr>
              <w:t>值</w:t>
            </w:r>
          </w:p>
        </w:tc>
        <w:tc>
          <w:tcPr>
            <w:tcW w:w="7832" w:type="dxa"/>
            <w:vAlign w:val="top"/>
            <w:tcBorders>
              <w:right w:val="single" w:color="000000" w:sz="10" w:space="0"/>
            </w:tcBorders>
          </w:tcPr>
          <w:p>
            <w:pPr>
              <w:ind w:left="111"/>
              <w:spacing w:before="277" w:line="221" w:lineRule="auto"/>
              <w:rPr>
                <w:rFonts w:ascii="SimSun" w:hAnsi="SimSun" w:eastAsia="SimSun" w:cs="SimSun"/>
                <w:sz w:val="20"/>
                <w:szCs w:val="20"/>
              </w:rPr>
            </w:pPr>
            <w:r>
              <w:rPr>
                <w:rFonts w:ascii="SimSun" w:hAnsi="SimSun" w:eastAsia="SimSun" w:cs="SimSun"/>
                <w:sz w:val="20"/>
                <w:szCs w:val="20"/>
                <w:spacing w:val="4"/>
              </w:rPr>
              <w:t>《水质 </w:t>
            </w:r>
            <w:r>
              <w:rPr>
                <w:rFonts w:ascii="Times New Roman" w:hAnsi="Times New Roman" w:eastAsia="Times New Roman" w:cs="Times New Roman"/>
                <w:sz w:val="20"/>
                <w:szCs w:val="20"/>
              </w:rPr>
              <w:t>pH</w:t>
            </w:r>
            <w:r>
              <w:rPr>
                <w:rFonts w:ascii="Times New Roman" w:hAnsi="Times New Roman" w:eastAsia="Times New Roman" w:cs="Times New Roman"/>
                <w:sz w:val="20"/>
                <w:szCs w:val="20"/>
                <w:spacing w:val="4"/>
              </w:rPr>
              <w:t xml:space="preserve"> </w:t>
            </w:r>
            <w:r>
              <w:rPr>
                <w:rFonts w:ascii="SimSun" w:hAnsi="SimSun" w:eastAsia="SimSun" w:cs="SimSun"/>
                <w:sz w:val="20"/>
                <w:szCs w:val="20"/>
                <w:spacing w:val="4"/>
              </w:rPr>
              <w:t>值的测定</w:t>
            </w:r>
            <w:r>
              <w:rPr>
                <w:rFonts w:ascii="SimSun" w:hAnsi="SimSun" w:eastAsia="SimSun" w:cs="SimSun"/>
                <w:sz w:val="20"/>
                <w:szCs w:val="20"/>
                <w:spacing w:val="53"/>
              </w:rPr>
              <w:t xml:space="preserve"> </w:t>
            </w:r>
            <w:r>
              <w:rPr>
                <w:rFonts w:ascii="SimSun" w:hAnsi="SimSun" w:eastAsia="SimSun" w:cs="SimSun"/>
                <w:sz w:val="20"/>
                <w:szCs w:val="20"/>
                <w:spacing w:val="4"/>
              </w:rPr>
              <w:t>电极法》（</w:t>
            </w:r>
            <w:r>
              <w:rPr>
                <w:rFonts w:ascii="Times New Roman" w:hAnsi="Times New Roman" w:eastAsia="Times New Roman" w:cs="Times New Roman"/>
                <w:sz w:val="20"/>
                <w:szCs w:val="20"/>
              </w:rPr>
              <w:t>HJ</w:t>
            </w:r>
            <w:r>
              <w:rPr>
                <w:rFonts w:ascii="Times New Roman" w:hAnsi="Times New Roman" w:eastAsia="Times New Roman" w:cs="Times New Roman"/>
                <w:sz w:val="20"/>
                <w:szCs w:val="20"/>
                <w:spacing w:val="30"/>
                <w:w w:val="101"/>
              </w:rPr>
              <w:t xml:space="preserve"> </w:t>
            </w:r>
            <w:r>
              <w:rPr>
                <w:rFonts w:ascii="Times New Roman" w:hAnsi="Times New Roman" w:eastAsia="Times New Roman" w:cs="Times New Roman"/>
                <w:sz w:val="20"/>
                <w:szCs w:val="20"/>
                <w:spacing w:val="4"/>
              </w:rPr>
              <w:t>1147-2020</w:t>
            </w:r>
            <w:r>
              <w:rPr>
                <w:rFonts w:ascii="SimSun" w:hAnsi="SimSun" w:eastAsia="SimSun" w:cs="SimSun"/>
                <w:sz w:val="20"/>
                <w:szCs w:val="20"/>
                <w:spacing w:val="4"/>
              </w:rPr>
              <w:t>）</w:t>
            </w:r>
          </w:p>
        </w:tc>
      </w:tr>
      <w:tr>
        <w:trPr>
          <w:trHeight w:val="740" w:hRule="atLeast"/>
        </w:trPr>
        <w:tc>
          <w:tcPr>
            <w:tcW w:w="9995" w:type="dxa"/>
            <w:vAlign w:val="top"/>
            <w:gridSpan w:val="2"/>
            <w:tcBorders>
              <w:left w:val="single" w:color="000000" w:sz="10" w:space="0"/>
              <w:right w:val="single" w:color="000000" w:sz="10" w:space="0"/>
            </w:tcBorders>
          </w:tcPr>
          <w:p>
            <w:pPr>
              <w:ind w:left="107"/>
              <w:spacing w:before="279" w:line="228" w:lineRule="auto"/>
              <w:rPr>
                <w:rFonts w:ascii="SimSun" w:hAnsi="SimSun" w:eastAsia="SimSun" w:cs="SimSun"/>
                <w:sz w:val="20"/>
                <w:szCs w:val="20"/>
              </w:rPr>
            </w:pPr>
            <w:r>
              <w:rPr>
                <w:rFonts w:ascii="SimSun" w:hAnsi="SimSun" w:eastAsia="SimSun" w:cs="SimSun"/>
                <w:sz w:val="20"/>
                <w:szCs w:val="20"/>
                <w:b/>
                <w:bCs/>
                <w:spacing w:val="6"/>
              </w:rPr>
              <w:t>无组织废气</w:t>
            </w:r>
          </w:p>
        </w:tc>
      </w:tr>
      <w:tr>
        <w:trPr>
          <w:trHeight w:val="740" w:hRule="atLeast"/>
        </w:trPr>
        <w:tc>
          <w:tcPr>
            <w:tcW w:w="2163" w:type="dxa"/>
            <w:vAlign w:val="top"/>
            <w:tcBorders>
              <w:left w:val="single" w:color="000000" w:sz="10" w:space="0"/>
            </w:tcBorders>
          </w:tcPr>
          <w:p>
            <w:pPr>
              <w:ind w:left="105"/>
              <w:spacing w:before="281" w:line="228" w:lineRule="auto"/>
              <w:rPr>
                <w:rFonts w:ascii="SimSun" w:hAnsi="SimSun" w:eastAsia="SimSun" w:cs="SimSun"/>
                <w:sz w:val="20"/>
                <w:szCs w:val="20"/>
              </w:rPr>
            </w:pPr>
            <w:r>
              <w:rPr>
                <w:rFonts w:ascii="SimSun" w:hAnsi="SimSun" w:eastAsia="SimSun" w:cs="SimSun"/>
                <w:sz w:val="20"/>
                <w:szCs w:val="20"/>
                <w:spacing w:val="7"/>
              </w:rPr>
              <w:t>颗粒物</w:t>
            </w:r>
          </w:p>
        </w:tc>
        <w:tc>
          <w:tcPr>
            <w:tcW w:w="7832" w:type="dxa"/>
            <w:vAlign w:val="top"/>
            <w:tcBorders>
              <w:right w:val="single" w:color="000000" w:sz="10" w:space="0"/>
            </w:tcBorders>
          </w:tcPr>
          <w:p>
            <w:pPr>
              <w:ind w:left="111"/>
              <w:spacing w:before="281" w:line="228" w:lineRule="auto"/>
              <w:rPr>
                <w:rFonts w:ascii="SimSun" w:hAnsi="SimSun" w:eastAsia="SimSun" w:cs="SimSun"/>
                <w:sz w:val="20"/>
                <w:szCs w:val="20"/>
              </w:rPr>
            </w:pPr>
            <w:r>
              <w:rPr>
                <w:rFonts w:ascii="SimSun" w:hAnsi="SimSun" w:eastAsia="SimSun" w:cs="SimSun"/>
                <w:sz w:val="20"/>
                <w:szCs w:val="20"/>
                <w:spacing w:val="7"/>
              </w:rPr>
              <w:t>《环境空气 总悬浮颗粒物的测定 重量法》（</w:t>
            </w:r>
            <w:r>
              <w:rPr>
                <w:rFonts w:ascii="Times New Roman" w:hAnsi="Times New Roman" w:eastAsia="Times New Roman" w:cs="Times New Roman"/>
                <w:sz w:val="20"/>
                <w:szCs w:val="20"/>
              </w:rPr>
              <w:t>HJ</w:t>
            </w:r>
            <w:r>
              <w:rPr>
                <w:rFonts w:ascii="Times New Roman" w:hAnsi="Times New Roman" w:eastAsia="Times New Roman" w:cs="Times New Roman"/>
                <w:sz w:val="20"/>
                <w:szCs w:val="20"/>
                <w:spacing w:val="28"/>
              </w:rPr>
              <w:t xml:space="preserve"> </w:t>
            </w:r>
            <w:r>
              <w:rPr>
                <w:rFonts w:ascii="Times New Roman" w:hAnsi="Times New Roman" w:eastAsia="Times New Roman" w:cs="Times New Roman"/>
                <w:sz w:val="20"/>
                <w:szCs w:val="20"/>
                <w:spacing w:val="7"/>
              </w:rPr>
              <w:t>1263-202</w:t>
            </w:r>
            <w:r>
              <w:rPr>
                <w:rFonts w:ascii="Times New Roman" w:hAnsi="Times New Roman" w:eastAsia="Times New Roman" w:cs="Times New Roman"/>
                <w:sz w:val="20"/>
                <w:szCs w:val="20"/>
                <w:spacing w:val="6"/>
              </w:rPr>
              <w:t>2</w:t>
            </w:r>
            <w:r>
              <w:rPr>
                <w:rFonts w:ascii="SimSun" w:hAnsi="SimSun" w:eastAsia="SimSun" w:cs="SimSun"/>
                <w:sz w:val="20"/>
                <w:szCs w:val="20"/>
                <w:spacing w:val="6"/>
              </w:rPr>
              <w:t>）</w:t>
            </w:r>
          </w:p>
        </w:tc>
      </w:tr>
      <w:tr>
        <w:trPr>
          <w:trHeight w:val="740" w:hRule="atLeast"/>
        </w:trPr>
        <w:tc>
          <w:tcPr>
            <w:tcW w:w="9995" w:type="dxa"/>
            <w:vAlign w:val="top"/>
            <w:gridSpan w:val="2"/>
            <w:tcBorders>
              <w:left w:val="single" w:color="000000" w:sz="10" w:space="0"/>
              <w:right w:val="single" w:color="000000" w:sz="10" w:space="0"/>
            </w:tcBorders>
          </w:tcPr>
          <w:p>
            <w:pPr>
              <w:ind w:left="106"/>
              <w:spacing w:before="284" w:line="228" w:lineRule="auto"/>
              <w:rPr>
                <w:rFonts w:ascii="SimSun" w:hAnsi="SimSun" w:eastAsia="SimSun" w:cs="SimSun"/>
                <w:sz w:val="20"/>
                <w:szCs w:val="20"/>
              </w:rPr>
            </w:pPr>
            <w:r>
              <w:rPr>
                <w:rFonts w:ascii="SimSun" w:hAnsi="SimSun" w:eastAsia="SimSun" w:cs="SimSun"/>
                <w:sz w:val="20"/>
                <w:szCs w:val="20"/>
                <w:b/>
                <w:bCs/>
                <w:spacing w:val="6"/>
              </w:rPr>
              <w:t>环境空气</w:t>
            </w:r>
          </w:p>
        </w:tc>
      </w:tr>
      <w:tr>
        <w:trPr>
          <w:trHeight w:val="740" w:hRule="atLeast"/>
        </w:trPr>
        <w:tc>
          <w:tcPr>
            <w:tcW w:w="2163" w:type="dxa"/>
            <w:vAlign w:val="top"/>
            <w:tcBorders>
              <w:left w:val="single" w:color="000000" w:sz="10" w:space="0"/>
            </w:tcBorders>
          </w:tcPr>
          <w:p>
            <w:pPr>
              <w:ind w:left="111"/>
              <w:spacing w:before="286" w:line="228" w:lineRule="auto"/>
              <w:rPr>
                <w:rFonts w:ascii="SimSun" w:hAnsi="SimSun" w:eastAsia="SimSun" w:cs="SimSun"/>
                <w:sz w:val="20"/>
                <w:szCs w:val="20"/>
              </w:rPr>
            </w:pPr>
            <w:r>
              <w:rPr>
                <w:rFonts w:ascii="SimSun" w:hAnsi="SimSun" w:eastAsia="SimSun" w:cs="SimSun"/>
                <w:sz w:val="20"/>
                <w:szCs w:val="20"/>
                <w:spacing w:val="7"/>
              </w:rPr>
              <w:t>总悬浮颗粒物</w:t>
            </w:r>
          </w:p>
        </w:tc>
        <w:tc>
          <w:tcPr>
            <w:tcW w:w="7832" w:type="dxa"/>
            <w:vAlign w:val="top"/>
            <w:tcBorders>
              <w:right w:val="single" w:color="000000" w:sz="10" w:space="0"/>
            </w:tcBorders>
          </w:tcPr>
          <w:p>
            <w:pPr>
              <w:ind w:left="111"/>
              <w:spacing w:before="286" w:line="228" w:lineRule="auto"/>
              <w:rPr>
                <w:rFonts w:ascii="SimSun" w:hAnsi="SimSun" w:eastAsia="SimSun" w:cs="SimSun"/>
                <w:sz w:val="20"/>
                <w:szCs w:val="20"/>
              </w:rPr>
            </w:pPr>
            <w:r>
              <w:rPr>
                <w:rFonts w:ascii="SimSun" w:hAnsi="SimSun" w:eastAsia="SimSun" w:cs="SimSun"/>
                <w:sz w:val="20"/>
                <w:szCs w:val="20"/>
                <w:spacing w:val="7"/>
              </w:rPr>
              <w:t>《环境空气 总悬浮颗粒物的测定 重量法》（</w:t>
            </w:r>
            <w:r>
              <w:rPr>
                <w:rFonts w:ascii="Times New Roman" w:hAnsi="Times New Roman" w:eastAsia="Times New Roman" w:cs="Times New Roman"/>
                <w:sz w:val="20"/>
                <w:szCs w:val="20"/>
              </w:rPr>
              <w:t>HJ</w:t>
            </w:r>
            <w:r>
              <w:rPr>
                <w:rFonts w:ascii="Times New Roman" w:hAnsi="Times New Roman" w:eastAsia="Times New Roman" w:cs="Times New Roman"/>
                <w:sz w:val="20"/>
                <w:szCs w:val="20"/>
                <w:spacing w:val="28"/>
              </w:rPr>
              <w:t xml:space="preserve"> </w:t>
            </w:r>
            <w:r>
              <w:rPr>
                <w:rFonts w:ascii="Times New Roman" w:hAnsi="Times New Roman" w:eastAsia="Times New Roman" w:cs="Times New Roman"/>
                <w:sz w:val="20"/>
                <w:szCs w:val="20"/>
                <w:spacing w:val="7"/>
              </w:rPr>
              <w:t>1263-202</w:t>
            </w:r>
            <w:r>
              <w:rPr>
                <w:rFonts w:ascii="Times New Roman" w:hAnsi="Times New Roman" w:eastAsia="Times New Roman" w:cs="Times New Roman"/>
                <w:sz w:val="20"/>
                <w:szCs w:val="20"/>
                <w:spacing w:val="6"/>
              </w:rPr>
              <w:t>2</w:t>
            </w:r>
            <w:r>
              <w:rPr>
                <w:rFonts w:ascii="SimSun" w:hAnsi="SimSun" w:eastAsia="SimSun" w:cs="SimSun"/>
                <w:sz w:val="20"/>
                <w:szCs w:val="20"/>
                <w:spacing w:val="6"/>
              </w:rPr>
              <w:t>）</w:t>
            </w:r>
          </w:p>
        </w:tc>
      </w:tr>
      <w:tr>
        <w:trPr>
          <w:trHeight w:val="764" w:hRule="atLeast"/>
        </w:trPr>
        <w:tc>
          <w:tcPr>
            <w:tcW w:w="2163" w:type="dxa"/>
            <w:vAlign w:val="top"/>
            <w:tcBorders>
              <w:left w:val="single" w:color="000000" w:sz="10" w:space="0"/>
              <w:bottom w:val="single" w:color="000000" w:sz="10" w:space="0"/>
            </w:tcBorders>
          </w:tcPr>
          <w:p>
            <w:pPr>
              <w:ind w:left="108"/>
              <w:spacing w:before="287" w:line="229" w:lineRule="auto"/>
              <w:rPr>
                <w:rFonts w:ascii="SimSun" w:hAnsi="SimSun" w:eastAsia="SimSun" w:cs="SimSun"/>
                <w:sz w:val="20"/>
                <w:szCs w:val="20"/>
              </w:rPr>
            </w:pPr>
            <w:r>
              <w:rPr>
                <w:rFonts w:ascii="SimSun" w:hAnsi="SimSun" w:eastAsia="SimSun" w:cs="SimSun"/>
                <w:sz w:val="20"/>
                <w:szCs w:val="20"/>
                <w:spacing w:val="3"/>
              </w:rPr>
              <w:t>备注</w:t>
            </w:r>
          </w:p>
        </w:tc>
        <w:tc>
          <w:tcPr>
            <w:tcW w:w="7832" w:type="dxa"/>
            <w:vAlign w:val="top"/>
            <w:tcBorders>
              <w:bottom w:val="single" w:color="000000" w:sz="10" w:space="0"/>
              <w:right w:val="single" w:color="000000" w:sz="10" w:space="0"/>
            </w:tcBorders>
          </w:tcPr>
          <w:p>
            <w:pPr>
              <w:spacing w:line="260" w:lineRule="auto"/>
              <w:rPr>
                <w:rFonts w:ascii="Arial"/>
                <w:sz w:val="21"/>
              </w:rPr>
            </w:pPr>
            <w:r/>
          </w:p>
          <w:p>
            <w:pPr>
              <w:ind w:left="98"/>
              <w:spacing w:before="57" w:line="199" w:lineRule="auto"/>
              <w:rPr>
                <w:rFonts w:ascii="Times New Roman" w:hAnsi="Times New Roman" w:eastAsia="Times New Roman" w:cs="Times New Roman"/>
                <w:sz w:val="20"/>
                <w:szCs w:val="20"/>
              </w:rPr>
            </w:pPr>
            <w:r>
              <w:rPr>
                <w:rFonts w:ascii="Times New Roman" w:hAnsi="Times New Roman" w:eastAsia="Times New Roman" w:cs="Times New Roman"/>
                <w:sz w:val="20"/>
                <w:szCs w:val="20"/>
                <w:spacing w:val="2"/>
              </w:rPr>
              <w:t>/</w:t>
            </w:r>
          </w:p>
        </w:tc>
      </w:tr>
    </w:tbl>
    <w:p>
      <w:pPr>
        <w:pStyle w:val="BodyText"/>
        <w:spacing w:line="247" w:lineRule="auto"/>
        <w:rPr/>
      </w:pPr>
      <w:r/>
    </w:p>
    <w:p>
      <w:pPr>
        <w:pStyle w:val="BodyText"/>
        <w:spacing w:line="247" w:lineRule="auto"/>
        <w:rPr/>
      </w:pPr>
      <w:r/>
    </w:p>
    <w:p>
      <w:pPr>
        <w:pStyle w:val="BodyText"/>
        <w:spacing w:line="247" w:lineRule="auto"/>
        <w:rPr/>
      </w:pPr>
      <w:r/>
    </w:p>
    <w:p>
      <w:pPr>
        <w:pStyle w:val="BodyText"/>
        <w:spacing w:line="247" w:lineRule="auto"/>
        <w:rPr/>
      </w:pPr>
      <w:r/>
    </w:p>
    <w:p>
      <w:pPr>
        <w:pStyle w:val="BodyText"/>
        <w:spacing w:line="247" w:lineRule="auto"/>
        <w:rPr/>
      </w:pPr>
      <w:r/>
    </w:p>
    <w:p>
      <w:pPr>
        <w:pStyle w:val="BodyText"/>
        <w:spacing w:line="247" w:lineRule="auto"/>
        <w:rPr/>
      </w:pPr>
      <w:r/>
    </w:p>
    <w:p>
      <w:pPr>
        <w:pStyle w:val="BodyText"/>
        <w:spacing w:line="247" w:lineRule="auto"/>
        <w:rPr/>
      </w:pPr>
      <w:r/>
    </w:p>
    <w:p>
      <w:pPr>
        <w:pStyle w:val="BodyText"/>
        <w:spacing w:line="248" w:lineRule="auto"/>
        <w:rPr/>
      </w:pPr>
      <w:r/>
    </w:p>
    <w:p>
      <w:pPr>
        <w:pStyle w:val="BodyText"/>
        <w:spacing w:line="248" w:lineRule="auto"/>
        <w:rPr/>
      </w:pPr>
      <w:r/>
    </w:p>
    <w:p>
      <w:pPr>
        <w:pStyle w:val="BodyText"/>
        <w:spacing w:line="248" w:lineRule="auto"/>
        <w:rPr/>
      </w:pPr>
      <w:r/>
    </w:p>
    <w:p>
      <w:pPr>
        <w:pStyle w:val="BodyText"/>
        <w:spacing w:line="248" w:lineRule="auto"/>
        <w:rPr/>
      </w:pPr>
      <w:r/>
    </w:p>
    <w:p>
      <w:pPr>
        <w:pStyle w:val="BodyText"/>
        <w:spacing w:line="248" w:lineRule="auto"/>
        <w:rPr/>
      </w:pPr>
      <w:r/>
    </w:p>
    <w:p>
      <w:pPr>
        <w:pStyle w:val="BodyText"/>
        <w:spacing w:line="248" w:lineRule="auto"/>
        <w:rPr/>
      </w:pPr>
      <w:r/>
    </w:p>
    <w:p>
      <w:pPr>
        <w:pStyle w:val="BodyText"/>
        <w:spacing w:line="248" w:lineRule="auto"/>
        <w:rPr/>
      </w:pPr>
      <w:r/>
    </w:p>
    <w:p>
      <w:pPr>
        <w:pStyle w:val="BodyText"/>
        <w:spacing w:line="248" w:lineRule="auto"/>
        <w:rPr/>
      </w:pPr>
      <w:r/>
    </w:p>
    <w:p>
      <w:pPr>
        <w:pStyle w:val="BodyText"/>
        <w:spacing w:line="248" w:lineRule="auto"/>
        <w:rPr/>
      </w:pPr>
      <w:r/>
    </w:p>
    <w:p>
      <w:pPr>
        <w:pStyle w:val="BodyText"/>
        <w:spacing w:line="248" w:lineRule="auto"/>
        <w:rPr/>
      </w:pPr>
      <w:r/>
    </w:p>
    <w:p>
      <w:pPr>
        <w:pStyle w:val="BodyText"/>
        <w:spacing w:line="248" w:lineRule="auto"/>
        <w:rPr/>
      </w:pPr>
      <w:r/>
    </w:p>
    <w:p>
      <w:pPr>
        <w:pStyle w:val="BodyText"/>
        <w:spacing w:line="248" w:lineRule="auto"/>
        <w:rPr/>
      </w:pPr>
      <w:r/>
    </w:p>
    <w:p>
      <w:pPr>
        <w:ind w:left="197"/>
        <w:spacing w:before="59" w:line="219" w:lineRule="auto"/>
        <w:rPr>
          <w:rFonts w:ascii="SimSun" w:hAnsi="SimSun" w:eastAsia="SimSun" w:cs="SimSun"/>
          <w:sz w:val="18"/>
          <w:szCs w:val="18"/>
        </w:rPr>
      </w:pPr>
      <w:r>
        <w:pict>
          <v:shape id="_x0000_s436" style="position:absolute;margin-left:414.341pt;margin-top:1.95406pt;mso-position-vertical-relative:text;mso-position-horizontal-relative:text;width:78.1pt;height:12.7pt;z-index:257160192;" filled="false" stroked="false" type="#_x0000_t202">
            <v:fill on="false"/>
            <v:stroke on="false"/>
            <v:path/>
            <v:imagedata o:title=""/>
            <o:lock v:ext="edit" aspectratio="false"/>
            <v:textbox inset="0mm,0mm,0mm,0mm">
              <w:txbxContent>
                <w:p>
                  <w:pPr>
                    <w:ind w:left="20"/>
                    <w:spacing w:before="20" w:line="219" w:lineRule="auto"/>
                    <w:rPr>
                      <w:rFonts w:ascii="SimSun" w:hAnsi="SimSun" w:eastAsia="SimSun" w:cs="SimSun"/>
                      <w:sz w:val="18"/>
                      <w:szCs w:val="18"/>
                    </w:rPr>
                  </w:pPr>
                  <w:r>
                    <w:rPr>
                      <w:rFonts w:ascii="SimSun" w:hAnsi="SimSun" w:eastAsia="SimSun" w:cs="SimSun"/>
                      <w:sz w:val="18"/>
                      <w:szCs w:val="18"/>
                      <w:spacing w:val="-7"/>
                    </w:rPr>
                    <w:t>第</w:t>
                  </w:r>
                  <w:r>
                    <w:rPr>
                      <w:rFonts w:ascii="SimSun" w:hAnsi="SimSun" w:eastAsia="SimSun" w:cs="SimSun"/>
                      <w:sz w:val="18"/>
                      <w:szCs w:val="18"/>
                      <w:spacing w:val="22"/>
                    </w:rPr>
                    <w:t xml:space="preserve"> </w:t>
                  </w:r>
                  <w:r>
                    <w:rPr>
                      <w:rFonts w:ascii="Times New Roman" w:hAnsi="Times New Roman" w:eastAsia="Times New Roman" w:cs="Times New Roman"/>
                      <w:sz w:val="18"/>
                      <w:szCs w:val="18"/>
                      <w:spacing w:val="-7"/>
                    </w:rPr>
                    <w:t>10</w:t>
                  </w:r>
                  <w:r>
                    <w:rPr>
                      <w:rFonts w:ascii="Times New Roman" w:hAnsi="Times New Roman" w:eastAsia="Times New Roman" w:cs="Times New Roman"/>
                      <w:sz w:val="18"/>
                      <w:szCs w:val="18"/>
                      <w:spacing w:val="5"/>
                    </w:rPr>
                    <w:t xml:space="preserve">  </w:t>
                  </w:r>
                  <w:r>
                    <w:rPr>
                      <w:rFonts w:ascii="SimSun" w:hAnsi="SimSun" w:eastAsia="SimSun" w:cs="SimSun"/>
                      <w:sz w:val="18"/>
                      <w:szCs w:val="18"/>
                      <w:spacing w:val="-7"/>
                    </w:rPr>
                    <w:t>页 共</w:t>
                  </w:r>
                  <w:r>
                    <w:rPr>
                      <w:rFonts w:ascii="SimSun" w:hAnsi="SimSun" w:eastAsia="SimSun" w:cs="SimSun"/>
                      <w:sz w:val="18"/>
                      <w:szCs w:val="18"/>
                      <w:spacing w:val="24"/>
                    </w:rPr>
                    <w:t xml:space="preserve"> </w:t>
                  </w:r>
                  <w:r>
                    <w:rPr>
                      <w:rFonts w:ascii="Times New Roman" w:hAnsi="Times New Roman" w:eastAsia="Times New Roman" w:cs="Times New Roman"/>
                      <w:sz w:val="18"/>
                      <w:szCs w:val="18"/>
                      <w:spacing w:val="-7"/>
                    </w:rPr>
                    <w:t>13</w:t>
                  </w:r>
                  <w:r>
                    <w:rPr>
                      <w:rFonts w:ascii="Times New Roman" w:hAnsi="Times New Roman" w:eastAsia="Times New Roman" w:cs="Times New Roman"/>
                      <w:sz w:val="18"/>
                      <w:szCs w:val="18"/>
                      <w:spacing w:val="4"/>
                    </w:rPr>
                    <w:t xml:space="preserve">  </w:t>
                  </w:r>
                  <w:r>
                    <w:rPr>
                      <w:rFonts w:ascii="SimSun" w:hAnsi="SimSun" w:eastAsia="SimSun" w:cs="SimSun"/>
                      <w:sz w:val="18"/>
                      <w:szCs w:val="18"/>
                      <w:spacing w:val="-7"/>
                    </w:rPr>
                    <w:t>页</w:t>
                  </w:r>
                </w:p>
              </w:txbxContent>
            </v:textbox>
          </v:shape>
        </w:pict>
      </w:r>
      <w:r>
        <w:rPr>
          <w:rFonts w:ascii="SimSun" w:hAnsi="SimSun" w:eastAsia="SimSun" w:cs="SimSun"/>
          <w:sz w:val="18"/>
          <w:szCs w:val="18"/>
          <w:spacing w:val="-1"/>
        </w:rPr>
        <w:t>江苏康达检测技术股份有限公司</w:t>
      </w:r>
    </w:p>
    <w:p>
      <w:pPr>
        <w:spacing w:line="219" w:lineRule="auto"/>
        <w:sectPr>
          <w:headerReference w:type="default" r:id="rId363"/>
          <w:pgSz w:w="11906" w:h="16839"/>
          <w:pgMar w:top="950" w:right="0" w:bottom="400" w:left="942" w:header="518" w:footer="0" w:gutter="0"/>
        </w:sectPr>
        <w:rPr>
          <w:rFonts w:ascii="SimSun" w:hAnsi="SimSun" w:eastAsia="SimSun" w:cs="SimSun"/>
          <w:sz w:val="18"/>
          <w:szCs w:val="18"/>
        </w:rPr>
      </w:pPr>
    </w:p>
    <w:p>
      <w:pPr>
        <w:ind w:left="3278"/>
        <w:spacing w:before="101" w:line="219" w:lineRule="auto"/>
        <w:rPr>
          <w:rFonts w:ascii="SimSun" w:hAnsi="SimSun" w:eastAsia="SimSun" w:cs="SimSun"/>
          <w:sz w:val="30"/>
          <w:szCs w:val="30"/>
        </w:rPr>
      </w:pPr>
      <w:r>
        <w:drawing>
          <wp:anchor distT="0" distB="0" distL="0" distR="0" simplePos="0" relativeHeight="257186816" behindDoc="0" locked="0" layoutInCell="1" allowOverlap="1">
            <wp:simplePos x="0" y="0"/>
            <wp:positionH relativeFrom="column">
              <wp:posOffset>6752843</wp:posOffset>
            </wp:positionH>
            <wp:positionV relativeFrom="paragraph">
              <wp:posOffset>4136620</wp:posOffset>
            </wp:positionV>
            <wp:extent cx="110490" cy="1212141"/>
            <wp:effectExtent l="0" t="0" r="0" b="0"/>
            <wp:wrapNone/>
            <wp:docPr id="396" name="IM 396"/>
            <wp:cNvGraphicFramePr/>
            <a:graphic>
              <a:graphicData uri="http://schemas.openxmlformats.org/drawingml/2006/picture">
                <pic:pic>
                  <pic:nvPicPr>
                    <pic:cNvPr id="396" name="IM 396"/>
                    <pic:cNvPicPr/>
                  </pic:nvPicPr>
                  <pic:blipFill>
                    <a:blip r:embed="rId366"/>
                    <a:stretch>
                      <a:fillRect/>
                    </a:stretch>
                  </pic:blipFill>
                  <pic:spPr>
                    <a:xfrm rot="0">
                      <a:off x="0" y="0"/>
                      <a:ext cx="110490" cy="1212141"/>
                    </a:xfrm>
                    <a:prstGeom prst="rect">
                      <a:avLst/>
                    </a:prstGeom>
                  </pic:spPr>
                </pic:pic>
              </a:graphicData>
            </a:graphic>
          </wp:anchor>
        </w:drawing>
      </w:r>
      <w:r>
        <w:rPr>
          <w:rFonts w:ascii="SimSun" w:hAnsi="SimSun" w:eastAsia="SimSun" w:cs="SimSun"/>
          <w:sz w:val="30"/>
          <w:szCs w:val="30"/>
          <w:b/>
          <w:bCs/>
          <w:spacing w:val="22"/>
        </w:rPr>
        <w:t>表</w:t>
      </w:r>
      <w:r>
        <w:rPr>
          <w:rFonts w:ascii="SimSun" w:hAnsi="SimSun" w:eastAsia="SimSun" w:cs="SimSun"/>
          <w:sz w:val="30"/>
          <w:szCs w:val="30"/>
          <w:spacing w:val="-12"/>
        </w:rPr>
        <w:t xml:space="preserve"> </w:t>
      </w:r>
      <w:r>
        <w:rPr>
          <w:rFonts w:ascii="Times New Roman" w:hAnsi="Times New Roman" w:eastAsia="Times New Roman" w:cs="Times New Roman"/>
          <w:sz w:val="30"/>
          <w:szCs w:val="30"/>
          <w:b/>
          <w:bCs/>
          <w:spacing w:val="22"/>
        </w:rPr>
        <w:t>5</w:t>
      </w:r>
      <w:r>
        <w:rPr>
          <w:rFonts w:ascii="Times New Roman" w:hAnsi="Times New Roman" w:eastAsia="Times New Roman" w:cs="Times New Roman"/>
          <w:sz w:val="30"/>
          <w:szCs w:val="30"/>
          <w:b/>
          <w:bCs/>
          <w:spacing w:val="36"/>
        </w:rPr>
        <w:t xml:space="preserve">  </w:t>
      </w:r>
      <w:r>
        <w:rPr>
          <w:rFonts w:ascii="SimSun" w:hAnsi="SimSun" w:eastAsia="SimSun" w:cs="SimSun"/>
          <w:sz w:val="30"/>
          <w:szCs w:val="30"/>
          <w:b/>
          <w:bCs/>
          <w:spacing w:val="22"/>
        </w:rPr>
        <w:t>检测仪器一览表</w:t>
      </w:r>
    </w:p>
    <w:p>
      <w:pPr>
        <w:spacing w:line="105" w:lineRule="exact"/>
        <w:rPr/>
      </w:pPr>
      <w:r/>
    </w:p>
    <w:tbl>
      <w:tblPr>
        <w:tblStyle w:val="TableNormal"/>
        <w:tblW w:w="9684" w:type="dxa"/>
        <w:tblInd w:w="12" w:type="dxa"/>
        <w:tblLayout w:type="fixed"/>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Pr>
      <w:tblGrid>
        <w:gridCol w:w="2796"/>
        <w:gridCol w:w="3655"/>
        <w:gridCol w:w="3233"/>
      </w:tblGrid>
      <w:tr>
        <w:trPr>
          <w:trHeight w:val="688" w:hRule="atLeast"/>
        </w:trPr>
        <w:tc>
          <w:tcPr>
            <w:tcW w:w="2796" w:type="dxa"/>
            <w:vAlign w:val="top"/>
            <w:tcBorders>
              <w:left w:val="single" w:color="000000" w:sz="10" w:space="0"/>
              <w:top w:val="single" w:color="000000" w:sz="10" w:space="0"/>
            </w:tcBorders>
          </w:tcPr>
          <w:p>
            <w:pPr>
              <w:ind w:left="971"/>
              <w:spacing w:before="239" w:line="228" w:lineRule="auto"/>
              <w:rPr>
                <w:rFonts w:ascii="SimSun" w:hAnsi="SimSun" w:eastAsia="SimSun" w:cs="SimSun"/>
                <w:sz w:val="20"/>
                <w:szCs w:val="20"/>
              </w:rPr>
            </w:pPr>
            <w:r>
              <w:rPr>
                <w:rFonts w:ascii="SimSun" w:hAnsi="SimSun" w:eastAsia="SimSun" w:cs="SimSun"/>
                <w:sz w:val="20"/>
                <w:szCs w:val="20"/>
                <w:b/>
                <w:bCs/>
                <w:spacing w:val="6"/>
              </w:rPr>
              <w:t>仪器编号</w:t>
            </w:r>
          </w:p>
        </w:tc>
        <w:tc>
          <w:tcPr>
            <w:tcW w:w="3655" w:type="dxa"/>
            <w:vAlign w:val="top"/>
            <w:tcBorders>
              <w:top w:val="single" w:color="000000" w:sz="10" w:space="0"/>
            </w:tcBorders>
          </w:tcPr>
          <w:p>
            <w:pPr>
              <w:ind w:left="1413"/>
              <w:spacing w:before="239" w:line="228" w:lineRule="auto"/>
              <w:rPr>
                <w:rFonts w:ascii="SimSun" w:hAnsi="SimSun" w:eastAsia="SimSun" w:cs="SimSun"/>
                <w:sz w:val="20"/>
                <w:szCs w:val="20"/>
              </w:rPr>
            </w:pPr>
            <w:r>
              <w:rPr>
                <w:rFonts w:ascii="SimSun" w:hAnsi="SimSun" w:eastAsia="SimSun" w:cs="SimSun"/>
                <w:sz w:val="20"/>
                <w:szCs w:val="20"/>
                <w:b/>
                <w:bCs/>
                <w:spacing w:val="6"/>
              </w:rPr>
              <w:t>仪器名称</w:t>
            </w:r>
          </w:p>
        </w:tc>
        <w:tc>
          <w:tcPr>
            <w:tcW w:w="3233" w:type="dxa"/>
            <w:vAlign w:val="top"/>
            <w:tcBorders>
              <w:right w:val="single" w:color="000000" w:sz="10" w:space="0"/>
              <w:top w:val="single" w:color="000000" w:sz="10" w:space="0"/>
            </w:tcBorders>
          </w:tcPr>
          <w:p>
            <w:pPr>
              <w:ind w:left="1205"/>
              <w:spacing w:before="239" w:line="228" w:lineRule="auto"/>
              <w:rPr>
                <w:rFonts w:ascii="SimSun" w:hAnsi="SimSun" w:eastAsia="SimSun" w:cs="SimSun"/>
                <w:sz w:val="20"/>
                <w:szCs w:val="20"/>
              </w:rPr>
            </w:pPr>
            <w:r>
              <w:rPr>
                <w:rFonts w:ascii="SimSun" w:hAnsi="SimSun" w:eastAsia="SimSun" w:cs="SimSun"/>
                <w:sz w:val="20"/>
                <w:szCs w:val="20"/>
                <w:b/>
                <w:bCs/>
                <w:spacing w:val="6"/>
              </w:rPr>
              <w:t>仪器型号</w:t>
            </w:r>
          </w:p>
        </w:tc>
      </w:tr>
      <w:tr>
        <w:trPr>
          <w:trHeight w:val="683" w:hRule="atLeast"/>
        </w:trPr>
        <w:tc>
          <w:tcPr>
            <w:tcW w:w="2796" w:type="dxa"/>
            <w:vAlign w:val="top"/>
            <w:tcBorders>
              <w:left w:val="single" w:color="000000" w:sz="10" w:space="0"/>
            </w:tcBorders>
          </w:tcPr>
          <w:p>
            <w:pPr>
              <w:ind w:left="978"/>
              <w:spacing w:before="273" w:line="195" w:lineRule="auto"/>
              <w:rPr>
                <w:rFonts w:ascii="Times New Roman" w:hAnsi="Times New Roman" w:eastAsia="Times New Roman" w:cs="Times New Roman"/>
                <w:sz w:val="20"/>
                <w:szCs w:val="20"/>
              </w:rPr>
            </w:pPr>
            <w:r>
              <w:rPr>
                <w:rFonts w:ascii="Times New Roman" w:hAnsi="Times New Roman" w:eastAsia="Times New Roman" w:cs="Times New Roman"/>
                <w:sz w:val="20"/>
                <w:szCs w:val="20"/>
                <w:spacing w:val="4"/>
              </w:rPr>
              <w:t>X-047-52</w:t>
            </w:r>
          </w:p>
        </w:tc>
        <w:tc>
          <w:tcPr>
            <w:tcW w:w="3655" w:type="dxa"/>
            <w:vAlign w:val="top"/>
          </w:tcPr>
          <w:p>
            <w:pPr>
              <w:ind w:left="1101"/>
              <w:spacing w:before="237" w:line="227" w:lineRule="auto"/>
              <w:rPr>
                <w:rFonts w:ascii="SimSun" w:hAnsi="SimSun" w:eastAsia="SimSun" w:cs="SimSun"/>
                <w:sz w:val="20"/>
                <w:szCs w:val="20"/>
              </w:rPr>
            </w:pPr>
            <w:r>
              <w:rPr>
                <w:rFonts w:ascii="SimSun" w:hAnsi="SimSun" w:eastAsia="SimSun" w:cs="SimSun"/>
                <w:sz w:val="20"/>
                <w:szCs w:val="20"/>
                <w:spacing w:val="7"/>
              </w:rPr>
              <w:t>智能综合采样器</w:t>
            </w:r>
          </w:p>
        </w:tc>
        <w:tc>
          <w:tcPr>
            <w:tcW w:w="3233" w:type="dxa"/>
            <w:vAlign w:val="top"/>
            <w:tcBorders>
              <w:right w:val="single" w:color="000000" w:sz="10" w:space="0"/>
            </w:tcBorders>
          </w:tcPr>
          <w:p>
            <w:pPr>
              <w:ind w:left="934"/>
              <w:spacing w:before="273" w:line="195" w:lineRule="auto"/>
              <w:rPr>
                <w:rFonts w:ascii="Times New Roman" w:hAnsi="Times New Roman" w:eastAsia="Times New Roman" w:cs="Times New Roman"/>
                <w:sz w:val="20"/>
                <w:szCs w:val="20"/>
              </w:rPr>
            </w:pPr>
            <w:r>
              <w:rPr>
                <w:rFonts w:ascii="Times New Roman" w:hAnsi="Times New Roman" w:eastAsia="Times New Roman" w:cs="Times New Roman"/>
                <w:sz w:val="20"/>
                <w:szCs w:val="20"/>
              </w:rPr>
              <w:t>ADS</w:t>
            </w:r>
            <w:r>
              <w:rPr>
                <w:rFonts w:ascii="Times New Roman" w:hAnsi="Times New Roman" w:eastAsia="Times New Roman" w:cs="Times New Roman"/>
                <w:sz w:val="20"/>
                <w:szCs w:val="20"/>
                <w:spacing w:val="6"/>
              </w:rPr>
              <w:t>-2062E-2.0</w:t>
            </w:r>
          </w:p>
        </w:tc>
      </w:tr>
      <w:tr>
        <w:trPr>
          <w:trHeight w:val="683" w:hRule="atLeast"/>
        </w:trPr>
        <w:tc>
          <w:tcPr>
            <w:tcW w:w="2796" w:type="dxa"/>
            <w:vAlign w:val="top"/>
            <w:tcBorders>
              <w:left w:val="single" w:color="000000" w:sz="10" w:space="0"/>
            </w:tcBorders>
          </w:tcPr>
          <w:p>
            <w:pPr>
              <w:ind w:left="978"/>
              <w:spacing w:before="274" w:line="195" w:lineRule="auto"/>
              <w:rPr>
                <w:rFonts w:ascii="Times New Roman" w:hAnsi="Times New Roman" w:eastAsia="Times New Roman" w:cs="Times New Roman"/>
                <w:sz w:val="20"/>
                <w:szCs w:val="20"/>
              </w:rPr>
            </w:pPr>
            <w:r>
              <w:rPr>
                <w:rFonts w:ascii="Times New Roman" w:hAnsi="Times New Roman" w:eastAsia="Times New Roman" w:cs="Times New Roman"/>
                <w:sz w:val="20"/>
                <w:szCs w:val="20"/>
                <w:spacing w:val="4"/>
              </w:rPr>
              <w:t>X-047-78</w:t>
            </w:r>
          </w:p>
        </w:tc>
        <w:tc>
          <w:tcPr>
            <w:tcW w:w="3655" w:type="dxa"/>
            <w:vAlign w:val="top"/>
          </w:tcPr>
          <w:p>
            <w:pPr>
              <w:ind w:left="541"/>
              <w:spacing w:before="238" w:line="227" w:lineRule="auto"/>
              <w:rPr>
                <w:rFonts w:ascii="SimSun" w:hAnsi="SimSun" w:eastAsia="SimSun" w:cs="SimSun"/>
                <w:sz w:val="20"/>
                <w:szCs w:val="20"/>
              </w:rPr>
            </w:pPr>
            <w:r>
              <w:rPr>
                <w:rFonts w:ascii="SimSun" w:hAnsi="SimSun" w:eastAsia="SimSun" w:cs="SimSun"/>
                <w:sz w:val="20"/>
                <w:szCs w:val="20"/>
                <w:spacing w:val="8"/>
              </w:rPr>
              <w:t>恒温恒流大气</w:t>
            </w:r>
            <w:r>
              <w:rPr>
                <w:rFonts w:ascii="Times New Roman" w:hAnsi="Times New Roman" w:eastAsia="Times New Roman" w:cs="Times New Roman"/>
                <w:sz w:val="20"/>
                <w:szCs w:val="20"/>
                <w:spacing w:val="8"/>
              </w:rPr>
              <w:t>/</w:t>
            </w:r>
            <w:r>
              <w:rPr>
                <w:rFonts w:ascii="SimSun" w:hAnsi="SimSun" w:eastAsia="SimSun" w:cs="SimSun"/>
                <w:sz w:val="20"/>
                <w:szCs w:val="20"/>
                <w:spacing w:val="8"/>
              </w:rPr>
              <w:t>颗粒物采样器</w:t>
            </w:r>
          </w:p>
        </w:tc>
        <w:tc>
          <w:tcPr>
            <w:tcW w:w="3233" w:type="dxa"/>
            <w:vAlign w:val="top"/>
            <w:tcBorders>
              <w:right w:val="single" w:color="000000" w:sz="10" w:space="0"/>
            </w:tcBorders>
          </w:tcPr>
          <w:p>
            <w:pPr>
              <w:ind w:left="1108"/>
              <w:spacing w:before="237" w:line="236" w:lineRule="auto"/>
              <w:rPr>
                <w:rFonts w:ascii="SimSun" w:hAnsi="SimSun" w:eastAsia="SimSun" w:cs="SimSun"/>
                <w:sz w:val="20"/>
                <w:szCs w:val="20"/>
              </w:rPr>
            </w:pPr>
            <w:r>
              <w:rPr>
                <w:rFonts w:ascii="Times New Roman" w:hAnsi="Times New Roman" w:eastAsia="Times New Roman" w:cs="Times New Roman"/>
                <w:sz w:val="20"/>
                <w:szCs w:val="20"/>
              </w:rPr>
              <w:t>MH</w:t>
            </w:r>
            <w:r>
              <w:rPr>
                <w:rFonts w:ascii="Times New Roman" w:hAnsi="Times New Roman" w:eastAsia="Times New Roman" w:cs="Times New Roman"/>
                <w:sz w:val="20"/>
                <w:szCs w:val="20"/>
                <w:spacing w:val="6"/>
              </w:rPr>
              <w:t>1205</w:t>
            </w:r>
            <w:r>
              <w:rPr>
                <w:rFonts w:ascii="Times New Roman" w:hAnsi="Times New Roman" w:eastAsia="Times New Roman" w:cs="Times New Roman"/>
                <w:sz w:val="20"/>
                <w:szCs w:val="20"/>
                <w:spacing w:val="19"/>
              </w:rPr>
              <w:t xml:space="preserve"> </w:t>
            </w:r>
            <w:r>
              <w:rPr>
                <w:rFonts w:ascii="SimSun" w:hAnsi="SimSun" w:eastAsia="SimSun" w:cs="SimSun"/>
                <w:sz w:val="20"/>
                <w:szCs w:val="20"/>
                <w:spacing w:val="6"/>
              </w:rPr>
              <w:t>型</w:t>
            </w:r>
          </w:p>
        </w:tc>
      </w:tr>
      <w:tr>
        <w:trPr>
          <w:trHeight w:val="683" w:hRule="atLeast"/>
        </w:trPr>
        <w:tc>
          <w:tcPr>
            <w:tcW w:w="2796" w:type="dxa"/>
            <w:vAlign w:val="top"/>
            <w:tcBorders>
              <w:left w:val="single" w:color="000000" w:sz="10" w:space="0"/>
            </w:tcBorders>
          </w:tcPr>
          <w:p>
            <w:pPr>
              <w:ind w:left="930"/>
              <w:spacing w:before="277" w:line="195" w:lineRule="auto"/>
              <w:rPr>
                <w:rFonts w:ascii="Times New Roman" w:hAnsi="Times New Roman" w:eastAsia="Times New Roman" w:cs="Times New Roman"/>
                <w:sz w:val="20"/>
                <w:szCs w:val="20"/>
              </w:rPr>
            </w:pPr>
            <w:r>
              <w:rPr>
                <w:rFonts w:ascii="Times New Roman" w:hAnsi="Times New Roman" w:eastAsia="Times New Roman" w:cs="Times New Roman"/>
                <w:sz w:val="20"/>
                <w:szCs w:val="20"/>
                <w:spacing w:val="3"/>
              </w:rPr>
              <w:t>X-047-110</w:t>
            </w:r>
          </w:p>
        </w:tc>
        <w:tc>
          <w:tcPr>
            <w:tcW w:w="3655" w:type="dxa"/>
            <w:vAlign w:val="top"/>
          </w:tcPr>
          <w:p>
            <w:pPr>
              <w:ind w:left="1101"/>
              <w:spacing w:before="241" w:line="227" w:lineRule="auto"/>
              <w:rPr>
                <w:rFonts w:ascii="SimSun" w:hAnsi="SimSun" w:eastAsia="SimSun" w:cs="SimSun"/>
                <w:sz w:val="20"/>
                <w:szCs w:val="20"/>
              </w:rPr>
            </w:pPr>
            <w:r>
              <w:rPr>
                <w:rFonts w:ascii="SimSun" w:hAnsi="SimSun" w:eastAsia="SimSun" w:cs="SimSun"/>
                <w:sz w:val="20"/>
                <w:szCs w:val="20"/>
                <w:spacing w:val="7"/>
              </w:rPr>
              <w:t>智能综合采样器</w:t>
            </w:r>
          </w:p>
        </w:tc>
        <w:tc>
          <w:tcPr>
            <w:tcW w:w="3233" w:type="dxa"/>
            <w:vAlign w:val="top"/>
            <w:tcBorders>
              <w:right w:val="single" w:color="000000" w:sz="10" w:space="0"/>
            </w:tcBorders>
          </w:tcPr>
          <w:p>
            <w:pPr>
              <w:ind w:left="934"/>
              <w:spacing w:before="277" w:line="195" w:lineRule="auto"/>
              <w:rPr>
                <w:rFonts w:ascii="Times New Roman" w:hAnsi="Times New Roman" w:eastAsia="Times New Roman" w:cs="Times New Roman"/>
                <w:sz w:val="20"/>
                <w:szCs w:val="20"/>
              </w:rPr>
            </w:pPr>
            <w:r>
              <w:rPr>
                <w:rFonts w:ascii="Times New Roman" w:hAnsi="Times New Roman" w:eastAsia="Times New Roman" w:cs="Times New Roman"/>
                <w:sz w:val="20"/>
                <w:szCs w:val="20"/>
              </w:rPr>
              <w:t>ADS</w:t>
            </w:r>
            <w:r>
              <w:rPr>
                <w:rFonts w:ascii="Times New Roman" w:hAnsi="Times New Roman" w:eastAsia="Times New Roman" w:cs="Times New Roman"/>
                <w:sz w:val="20"/>
                <w:szCs w:val="20"/>
                <w:spacing w:val="6"/>
              </w:rPr>
              <w:t>-2062E-2.0</w:t>
            </w:r>
          </w:p>
        </w:tc>
      </w:tr>
      <w:tr>
        <w:trPr>
          <w:trHeight w:val="684" w:hRule="atLeast"/>
        </w:trPr>
        <w:tc>
          <w:tcPr>
            <w:tcW w:w="2796" w:type="dxa"/>
            <w:vAlign w:val="top"/>
            <w:tcBorders>
              <w:left w:val="single" w:color="000000" w:sz="10" w:space="0"/>
            </w:tcBorders>
          </w:tcPr>
          <w:p>
            <w:pPr>
              <w:ind w:left="978"/>
              <w:spacing w:before="278" w:line="195" w:lineRule="auto"/>
              <w:rPr>
                <w:rFonts w:ascii="Times New Roman" w:hAnsi="Times New Roman" w:eastAsia="Times New Roman" w:cs="Times New Roman"/>
                <w:sz w:val="20"/>
                <w:szCs w:val="20"/>
              </w:rPr>
            </w:pPr>
            <w:r>
              <w:rPr>
                <w:rFonts w:ascii="Times New Roman" w:hAnsi="Times New Roman" w:eastAsia="Times New Roman" w:cs="Times New Roman"/>
                <w:sz w:val="20"/>
                <w:szCs w:val="20"/>
                <w:spacing w:val="4"/>
              </w:rPr>
              <w:t>X-047-70</w:t>
            </w:r>
          </w:p>
        </w:tc>
        <w:tc>
          <w:tcPr>
            <w:tcW w:w="3655" w:type="dxa"/>
            <w:vAlign w:val="top"/>
          </w:tcPr>
          <w:p>
            <w:pPr>
              <w:ind w:left="1101"/>
              <w:spacing w:before="242" w:line="227" w:lineRule="auto"/>
              <w:rPr>
                <w:rFonts w:ascii="SimSun" w:hAnsi="SimSun" w:eastAsia="SimSun" w:cs="SimSun"/>
                <w:sz w:val="20"/>
                <w:szCs w:val="20"/>
              </w:rPr>
            </w:pPr>
            <w:r>
              <w:rPr>
                <w:rFonts w:ascii="SimSun" w:hAnsi="SimSun" w:eastAsia="SimSun" w:cs="SimSun"/>
                <w:sz w:val="20"/>
                <w:szCs w:val="20"/>
                <w:spacing w:val="7"/>
              </w:rPr>
              <w:t>智能综合采样器</w:t>
            </w:r>
          </w:p>
        </w:tc>
        <w:tc>
          <w:tcPr>
            <w:tcW w:w="3233" w:type="dxa"/>
            <w:vAlign w:val="top"/>
            <w:tcBorders>
              <w:right w:val="single" w:color="000000" w:sz="10" w:space="0"/>
            </w:tcBorders>
          </w:tcPr>
          <w:p>
            <w:pPr>
              <w:ind w:left="934"/>
              <w:spacing w:before="278" w:line="195" w:lineRule="auto"/>
              <w:rPr>
                <w:rFonts w:ascii="Times New Roman" w:hAnsi="Times New Roman" w:eastAsia="Times New Roman" w:cs="Times New Roman"/>
                <w:sz w:val="20"/>
                <w:szCs w:val="20"/>
              </w:rPr>
            </w:pPr>
            <w:r>
              <w:rPr>
                <w:rFonts w:ascii="Times New Roman" w:hAnsi="Times New Roman" w:eastAsia="Times New Roman" w:cs="Times New Roman"/>
                <w:sz w:val="20"/>
                <w:szCs w:val="20"/>
              </w:rPr>
              <w:t>ADS</w:t>
            </w:r>
            <w:r>
              <w:rPr>
                <w:rFonts w:ascii="Times New Roman" w:hAnsi="Times New Roman" w:eastAsia="Times New Roman" w:cs="Times New Roman"/>
                <w:sz w:val="20"/>
                <w:szCs w:val="20"/>
                <w:spacing w:val="6"/>
              </w:rPr>
              <w:t>-2062E-2.0</w:t>
            </w:r>
          </w:p>
        </w:tc>
      </w:tr>
      <w:tr>
        <w:trPr>
          <w:trHeight w:val="684" w:hRule="atLeast"/>
        </w:trPr>
        <w:tc>
          <w:tcPr>
            <w:tcW w:w="2796" w:type="dxa"/>
            <w:vAlign w:val="top"/>
            <w:tcBorders>
              <w:left w:val="single" w:color="000000" w:sz="10" w:space="0"/>
            </w:tcBorders>
          </w:tcPr>
          <w:p>
            <w:pPr>
              <w:ind w:left="926"/>
              <w:spacing w:before="280" w:line="195" w:lineRule="auto"/>
              <w:rPr>
                <w:rFonts w:ascii="Times New Roman" w:hAnsi="Times New Roman" w:eastAsia="Times New Roman" w:cs="Times New Roman"/>
                <w:sz w:val="20"/>
                <w:szCs w:val="20"/>
              </w:rPr>
            </w:pPr>
            <w:r>
              <w:rPr>
                <w:rFonts w:ascii="Times New Roman" w:hAnsi="Times New Roman" w:eastAsia="Times New Roman" w:cs="Times New Roman"/>
                <w:sz w:val="20"/>
                <w:szCs w:val="20"/>
                <w:spacing w:val="4"/>
              </w:rPr>
              <w:t>X-047-108</w:t>
            </w:r>
          </w:p>
        </w:tc>
        <w:tc>
          <w:tcPr>
            <w:tcW w:w="3655" w:type="dxa"/>
            <w:vAlign w:val="top"/>
          </w:tcPr>
          <w:p>
            <w:pPr>
              <w:ind w:left="1101"/>
              <w:spacing w:before="244" w:line="227" w:lineRule="auto"/>
              <w:rPr>
                <w:rFonts w:ascii="SimSun" w:hAnsi="SimSun" w:eastAsia="SimSun" w:cs="SimSun"/>
                <w:sz w:val="20"/>
                <w:szCs w:val="20"/>
              </w:rPr>
            </w:pPr>
            <w:r>
              <w:rPr>
                <w:rFonts w:ascii="SimSun" w:hAnsi="SimSun" w:eastAsia="SimSun" w:cs="SimSun"/>
                <w:sz w:val="20"/>
                <w:szCs w:val="20"/>
                <w:spacing w:val="7"/>
              </w:rPr>
              <w:t>智能综合采样器</w:t>
            </w:r>
          </w:p>
        </w:tc>
        <w:tc>
          <w:tcPr>
            <w:tcW w:w="3233" w:type="dxa"/>
            <w:vAlign w:val="top"/>
            <w:tcBorders>
              <w:right w:val="single" w:color="000000" w:sz="10" w:space="0"/>
            </w:tcBorders>
          </w:tcPr>
          <w:p>
            <w:pPr>
              <w:ind w:left="934"/>
              <w:spacing w:before="280" w:line="195" w:lineRule="auto"/>
              <w:rPr>
                <w:rFonts w:ascii="Times New Roman" w:hAnsi="Times New Roman" w:eastAsia="Times New Roman" w:cs="Times New Roman"/>
                <w:sz w:val="20"/>
                <w:szCs w:val="20"/>
              </w:rPr>
            </w:pPr>
            <w:r>
              <w:rPr>
                <w:rFonts w:ascii="Times New Roman" w:hAnsi="Times New Roman" w:eastAsia="Times New Roman" w:cs="Times New Roman"/>
                <w:sz w:val="20"/>
                <w:szCs w:val="20"/>
              </w:rPr>
              <w:t>ADS</w:t>
            </w:r>
            <w:r>
              <w:rPr>
                <w:rFonts w:ascii="Times New Roman" w:hAnsi="Times New Roman" w:eastAsia="Times New Roman" w:cs="Times New Roman"/>
                <w:sz w:val="20"/>
                <w:szCs w:val="20"/>
                <w:spacing w:val="6"/>
              </w:rPr>
              <w:t>-2062E-2.0</w:t>
            </w:r>
          </w:p>
        </w:tc>
      </w:tr>
      <w:tr>
        <w:trPr>
          <w:trHeight w:val="684" w:hRule="atLeast"/>
        </w:trPr>
        <w:tc>
          <w:tcPr>
            <w:tcW w:w="2796" w:type="dxa"/>
            <w:vAlign w:val="top"/>
            <w:tcBorders>
              <w:left w:val="single" w:color="000000" w:sz="10" w:space="0"/>
            </w:tcBorders>
          </w:tcPr>
          <w:p>
            <w:pPr>
              <w:ind w:left="978"/>
              <w:spacing w:before="280" w:line="195" w:lineRule="auto"/>
              <w:rPr>
                <w:rFonts w:ascii="Times New Roman" w:hAnsi="Times New Roman" w:eastAsia="Times New Roman" w:cs="Times New Roman"/>
                <w:sz w:val="20"/>
                <w:szCs w:val="20"/>
              </w:rPr>
            </w:pPr>
            <w:r>
              <w:rPr>
                <w:rFonts w:ascii="Times New Roman" w:hAnsi="Times New Roman" w:eastAsia="Times New Roman" w:cs="Times New Roman"/>
                <w:sz w:val="20"/>
                <w:szCs w:val="20"/>
                <w:spacing w:val="4"/>
              </w:rPr>
              <w:t>X-047-66</w:t>
            </w:r>
          </w:p>
        </w:tc>
        <w:tc>
          <w:tcPr>
            <w:tcW w:w="3655" w:type="dxa"/>
            <w:vAlign w:val="top"/>
          </w:tcPr>
          <w:p>
            <w:pPr>
              <w:ind w:left="1101"/>
              <w:spacing w:before="244" w:line="227" w:lineRule="auto"/>
              <w:rPr>
                <w:rFonts w:ascii="SimSun" w:hAnsi="SimSun" w:eastAsia="SimSun" w:cs="SimSun"/>
                <w:sz w:val="20"/>
                <w:szCs w:val="20"/>
              </w:rPr>
            </w:pPr>
            <w:r>
              <w:rPr>
                <w:rFonts w:ascii="SimSun" w:hAnsi="SimSun" w:eastAsia="SimSun" w:cs="SimSun"/>
                <w:sz w:val="20"/>
                <w:szCs w:val="20"/>
                <w:spacing w:val="7"/>
              </w:rPr>
              <w:t>智能综合采样器</w:t>
            </w:r>
          </w:p>
        </w:tc>
        <w:tc>
          <w:tcPr>
            <w:tcW w:w="3233" w:type="dxa"/>
            <w:vAlign w:val="top"/>
            <w:tcBorders>
              <w:right w:val="single" w:color="000000" w:sz="10" w:space="0"/>
            </w:tcBorders>
          </w:tcPr>
          <w:p>
            <w:pPr>
              <w:ind w:left="934"/>
              <w:spacing w:before="280" w:line="195" w:lineRule="auto"/>
              <w:rPr>
                <w:rFonts w:ascii="Times New Roman" w:hAnsi="Times New Roman" w:eastAsia="Times New Roman" w:cs="Times New Roman"/>
                <w:sz w:val="20"/>
                <w:szCs w:val="20"/>
              </w:rPr>
            </w:pPr>
            <w:r>
              <w:rPr>
                <w:rFonts w:ascii="Times New Roman" w:hAnsi="Times New Roman" w:eastAsia="Times New Roman" w:cs="Times New Roman"/>
                <w:sz w:val="20"/>
                <w:szCs w:val="20"/>
              </w:rPr>
              <w:t>ADS</w:t>
            </w:r>
            <w:r>
              <w:rPr>
                <w:rFonts w:ascii="Times New Roman" w:hAnsi="Times New Roman" w:eastAsia="Times New Roman" w:cs="Times New Roman"/>
                <w:sz w:val="20"/>
                <w:szCs w:val="20"/>
                <w:spacing w:val="6"/>
              </w:rPr>
              <w:t>-2062E-2.0</w:t>
            </w:r>
          </w:p>
        </w:tc>
      </w:tr>
      <w:tr>
        <w:trPr>
          <w:trHeight w:val="683" w:hRule="atLeast"/>
        </w:trPr>
        <w:tc>
          <w:tcPr>
            <w:tcW w:w="2796" w:type="dxa"/>
            <w:vAlign w:val="top"/>
            <w:tcBorders>
              <w:left w:val="single" w:color="000000" w:sz="10" w:space="0"/>
            </w:tcBorders>
          </w:tcPr>
          <w:p>
            <w:pPr>
              <w:ind w:left="978"/>
              <w:spacing w:before="282" w:line="195" w:lineRule="auto"/>
              <w:rPr>
                <w:rFonts w:ascii="Times New Roman" w:hAnsi="Times New Roman" w:eastAsia="Times New Roman" w:cs="Times New Roman"/>
                <w:sz w:val="20"/>
                <w:szCs w:val="20"/>
              </w:rPr>
            </w:pPr>
            <w:r>
              <w:rPr>
                <w:rFonts w:ascii="Times New Roman" w:hAnsi="Times New Roman" w:eastAsia="Times New Roman" w:cs="Times New Roman"/>
                <w:sz w:val="20"/>
                <w:szCs w:val="20"/>
                <w:spacing w:val="4"/>
              </w:rPr>
              <w:t>X-047-73</w:t>
            </w:r>
          </w:p>
        </w:tc>
        <w:tc>
          <w:tcPr>
            <w:tcW w:w="3655" w:type="dxa"/>
            <w:vAlign w:val="top"/>
          </w:tcPr>
          <w:p>
            <w:pPr>
              <w:ind w:left="541"/>
              <w:spacing w:before="246" w:line="227" w:lineRule="auto"/>
              <w:rPr>
                <w:rFonts w:ascii="SimSun" w:hAnsi="SimSun" w:eastAsia="SimSun" w:cs="SimSun"/>
                <w:sz w:val="20"/>
                <w:szCs w:val="20"/>
              </w:rPr>
            </w:pPr>
            <w:r>
              <w:rPr>
                <w:rFonts w:ascii="SimSun" w:hAnsi="SimSun" w:eastAsia="SimSun" w:cs="SimSun"/>
                <w:sz w:val="20"/>
                <w:szCs w:val="20"/>
                <w:spacing w:val="8"/>
              </w:rPr>
              <w:t>恒温恒流大气</w:t>
            </w:r>
            <w:r>
              <w:rPr>
                <w:rFonts w:ascii="Times New Roman" w:hAnsi="Times New Roman" w:eastAsia="Times New Roman" w:cs="Times New Roman"/>
                <w:sz w:val="20"/>
                <w:szCs w:val="20"/>
                <w:spacing w:val="8"/>
              </w:rPr>
              <w:t>/</w:t>
            </w:r>
            <w:r>
              <w:rPr>
                <w:rFonts w:ascii="SimSun" w:hAnsi="SimSun" w:eastAsia="SimSun" w:cs="SimSun"/>
                <w:sz w:val="20"/>
                <w:szCs w:val="20"/>
                <w:spacing w:val="8"/>
              </w:rPr>
              <w:t>颗粒物采样器</w:t>
            </w:r>
          </w:p>
        </w:tc>
        <w:tc>
          <w:tcPr>
            <w:tcW w:w="3233" w:type="dxa"/>
            <w:vAlign w:val="top"/>
            <w:tcBorders>
              <w:right w:val="single" w:color="000000" w:sz="10" w:space="0"/>
            </w:tcBorders>
          </w:tcPr>
          <w:p>
            <w:pPr>
              <w:ind w:left="1108"/>
              <w:spacing w:before="246" w:line="236" w:lineRule="auto"/>
              <w:rPr>
                <w:rFonts w:ascii="SimSun" w:hAnsi="SimSun" w:eastAsia="SimSun" w:cs="SimSun"/>
                <w:sz w:val="20"/>
                <w:szCs w:val="20"/>
              </w:rPr>
            </w:pPr>
            <w:r>
              <w:rPr>
                <w:rFonts w:ascii="Times New Roman" w:hAnsi="Times New Roman" w:eastAsia="Times New Roman" w:cs="Times New Roman"/>
                <w:sz w:val="20"/>
                <w:szCs w:val="20"/>
              </w:rPr>
              <w:t>MH</w:t>
            </w:r>
            <w:r>
              <w:rPr>
                <w:rFonts w:ascii="Times New Roman" w:hAnsi="Times New Roman" w:eastAsia="Times New Roman" w:cs="Times New Roman"/>
                <w:sz w:val="20"/>
                <w:szCs w:val="20"/>
                <w:spacing w:val="6"/>
              </w:rPr>
              <w:t>1205</w:t>
            </w:r>
            <w:r>
              <w:rPr>
                <w:rFonts w:ascii="Times New Roman" w:hAnsi="Times New Roman" w:eastAsia="Times New Roman" w:cs="Times New Roman"/>
                <w:sz w:val="20"/>
                <w:szCs w:val="20"/>
                <w:spacing w:val="19"/>
              </w:rPr>
              <w:t xml:space="preserve"> </w:t>
            </w:r>
            <w:r>
              <w:rPr>
                <w:rFonts w:ascii="SimSun" w:hAnsi="SimSun" w:eastAsia="SimSun" w:cs="SimSun"/>
                <w:sz w:val="20"/>
                <w:szCs w:val="20"/>
                <w:spacing w:val="6"/>
              </w:rPr>
              <w:t>型</w:t>
            </w:r>
          </w:p>
        </w:tc>
      </w:tr>
      <w:tr>
        <w:trPr>
          <w:trHeight w:val="684" w:hRule="atLeast"/>
        </w:trPr>
        <w:tc>
          <w:tcPr>
            <w:tcW w:w="2796" w:type="dxa"/>
            <w:vAlign w:val="top"/>
            <w:tcBorders>
              <w:left w:val="single" w:color="000000" w:sz="10" w:space="0"/>
            </w:tcBorders>
          </w:tcPr>
          <w:p>
            <w:pPr>
              <w:ind w:left="926"/>
              <w:spacing w:before="283" w:line="195" w:lineRule="auto"/>
              <w:rPr>
                <w:rFonts w:ascii="Times New Roman" w:hAnsi="Times New Roman" w:eastAsia="Times New Roman" w:cs="Times New Roman"/>
                <w:sz w:val="20"/>
                <w:szCs w:val="20"/>
              </w:rPr>
            </w:pPr>
            <w:r>
              <w:rPr>
                <w:rFonts w:ascii="Times New Roman" w:hAnsi="Times New Roman" w:eastAsia="Times New Roman" w:cs="Times New Roman"/>
                <w:sz w:val="20"/>
                <w:szCs w:val="20"/>
                <w:spacing w:val="4"/>
              </w:rPr>
              <w:t>X-029-120</w:t>
            </w:r>
          </w:p>
        </w:tc>
        <w:tc>
          <w:tcPr>
            <w:tcW w:w="3655" w:type="dxa"/>
            <w:vAlign w:val="top"/>
          </w:tcPr>
          <w:p>
            <w:pPr>
              <w:ind w:left="1233"/>
              <w:spacing w:before="247" w:line="221" w:lineRule="auto"/>
              <w:rPr>
                <w:rFonts w:ascii="SimSun" w:hAnsi="SimSun" w:eastAsia="SimSun" w:cs="SimSun"/>
                <w:sz w:val="20"/>
                <w:szCs w:val="20"/>
              </w:rPr>
            </w:pPr>
            <w:r>
              <w:rPr>
                <w:rFonts w:ascii="SimSun" w:hAnsi="SimSun" w:eastAsia="SimSun" w:cs="SimSun"/>
                <w:sz w:val="20"/>
                <w:szCs w:val="20"/>
                <w:spacing w:val="8"/>
              </w:rPr>
              <w:t>便携式</w:t>
            </w:r>
            <w:r>
              <w:rPr>
                <w:rFonts w:ascii="SimSun" w:hAnsi="SimSun" w:eastAsia="SimSun" w:cs="SimSun"/>
                <w:sz w:val="20"/>
                <w:szCs w:val="20"/>
                <w:spacing w:val="-45"/>
              </w:rPr>
              <w:t xml:space="preserve"> </w:t>
            </w:r>
            <w:r>
              <w:rPr>
                <w:rFonts w:ascii="Times New Roman" w:hAnsi="Times New Roman" w:eastAsia="Times New Roman" w:cs="Times New Roman"/>
                <w:sz w:val="20"/>
                <w:szCs w:val="20"/>
              </w:rPr>
              <w:t>pH</w:t>
            </w:r>
            <w:r>
              <w:rPr>
                <w:rFonts w:ascii="Times New Roman" w:hAnsi="Times New Roman" w:eastAsia="Times New Roman" w:cs="Times New Roman"/>
                <w:sz w:val="20"/>
                <w:szCs w:val="20"/>
                <w:spacing w:val="8"/>
              </w:rPr>
              <w:t xml:space="preserve"> </w:t>
            </w:r>
            <w:r>
              <w:rPr>
                <w:rFonts w:ascii="SimSun" w:hAnsi="SimSun" w:eastAsia="SimSun" w:cs="SimSun"/>
                <w:sz w:val="20"/>
                <w:szCs w:val="20"/>
                <w:spacing w:val="8"/>
              </w:rPr>
              <w:t>计</w:t>
            </w:r>
          </w:p>
        </w:tc>
        <w:tc>
          <w:tcPr>
            <w:tcW w:w="3233" w:type="dxa"/>
            <w:vAlign w:val="top"/>
            <w:tcBorders>
              <w:right w:val="single" w:color="000000" w:sz="10" w:space="0"/>
            </w:tcBorders>
          </w:tcPr>
          <w:p>
            <w:pPr>
              <w:ind w:left="1183"/>
              <w:spacing w:before="283" w:line="195" w:lineRule="auto"/>
              <w:rPr>
                <w:rFonts w:ascii="Times New Roman" w:hAnsi="Times New Roman" w:eastAsia="Times New Roman" w:cs="Times New Roman"/>
                <w:sz w:val="20"/>
                <w:szCs w:val="20"/>
              </w:rPr>
            </w:pPr>
            <w:r>
              <w:rPr>
                <w:rFonts w:ascii="Times New Roman" w:hAnsi="Times New Roman" w:eastAsia="Times New Roman" w:cs="Times New Roman"/>
                <w:sz w:val="20"/>
                <w:szCs w:val="20"/>
              </w:rPr>
              <w:t>PHBJ</w:t>
            </w:r>
            <w:r>
              <w:rPr>
                <w:rFonts w:ascii="Times New Roman" w:hAnsi="Times New Roman" w:eastAsia="Times New Roman" w:cs="Times New Roman"/>
                <w:sz w:val="20"/>
                <w:szCs w:val="20"/>
                <w:spacing w:val="9"/>
              </w:rPr>
              <w:t>-260</w:t>
            </w:r>
          </w:p>
        </w:tc>
      </w:tr>
      <w:tr>
        <w:trPr>
          <w:trHeight w:val="684" w:hRule="atLeast"/>
        </w:trPr>
        <w:tc>
          <w:tcPr>
            <w:tcW w:w="2796" w:type="dxa"/>
            <w:vAlign w:val="top"/>
            <w:tcBorders>
              <w:left w:val="single" w:color="000000" w:sz="10" w:space="0"/>
            </w:tcBorders>
          </w:tcPr>
          <w:p>
            <w:pPr>
              <w:ind w:left="997"/>
              <w:spacing w:before="285" w:line="195" w:lineRule="auto"/>
              <w:rPr>
                <w:rFonts w:ascii="Times New Roman" w:hAnsi="Times New Roman" w:eastAsia="Times New Roman" w:cs="Times New Roman"/>
                <w:sz w:val="20"/>
                <w:szCs w:val="20"/>
              </w:rPr>
            </w:pPr>
            <w:r>
              <w:rPr>
                <w:rFonts w:ascii="Times New Roman" w:hAnsi="Times New Roman" w:eastAsia="Times New Roman" w:cs="Times New Roman"/>
                <w:sz w:val="20"/>
                <w:szCs w:val="20"/>
                <w:spacing w:val="4"/>
              </w:rPr>
              <w:t>F-013-32</w:t>
            </w:r>
          </w:p>
        </w:tc>
        <w:tc>
          <w:tcPr>
            <w:tcW w:w="3655" w:type="dxa"/>
            <w:vAlign w:val="top"/>
          </w:tcPr>
          <w:p>
            <w:pPr>
              <w:ind w:left="842"/>
              <w:spacing w:before="249" w:line="221" w:lineRule="auto"/>
              <w:rPr>
                <w:rFonts w:ascii="Times New Roman" w:hAnsi="Times New Roman" w:eastAsia="Times New Roman" w:cs="Times New Roman"/>
                <w:sz w:val="20"/>
                <w:szCs w:val="20"/>
              </w:rPr>
            </w:pPr>
            <w:r>
              <w:rPr>
                <w:rFonts w:ascii="SimSun" w:hAnsi="SimSun" w:eastAsia="SimSun" w:cs="SimSun"/>
                <w:sz w:val="20"/>
                <w:szCs w:val="20"/>
                <w:spacing w:val="5"/>
              </w:rPr>
              <w:t>电子天平</w:t>
            </w:r>
            <w:r>
              <w:rPr>
                <w:rFonts w:ascii="Times New Roman" w:hAnsi="Times New Roman" w:eastAsia="Times New Roman" w:cs="Times New Roman"/>
                <w:sz w:val="20"/>
                <w:szCs w:val="20"/>
                <w:spacing w:val="5"/>
              </w:rPr>
              <w:t>(</w:t>
            </w:r>
            <w:r>
              <w:rPr>
                <w:rFonts w:ascii="SimSun" w:hAnsi="SimSun" w:eastAsia="SimSun" w:cs="SimSun"/>
                <w:sz w:val="20"/>
                <w:szCs w:val="20"/>
                <w:spacing w:val="5"/>
              </w:rPr>
              <w:t>十万分之一</w:t>
            </w:r>
            <w:r>
              <w:rPr>
                <w:rFonts w:ascii="Times New Roman" w:hAnsi="Times New Roman" w:eastAsia="Times New Roman" w:cs="Times New Roman"/>
                <w:sz w:val="20"/>
                <w:szCs w:val="20"/>
                <w:spacing w:val="5"/>
              </w:rPr>
              <w:t>)</w:t>
            </w:r>
          </w:p>
        </w:tc>
        <w:tc>
          <w:tcPr>
            <w:tcW w:w="3233" w:type="dxa"/>
            <w:vAlign w:val="top"/>
            <w:tcBorders>
              <w:right w:val="single" w:color="000000" w:sz="10" w:space="0"/>
            </w:tcBorders>
          </w:tcPr>
          <w:p>
            <w:pPr>
              <w:ind w:left="1133"/>
              <w:spacing w:before="285" w:line="195" w:lineRule="auto"/>
              <w:rPr>
                <w:rFonts w:ascii="Times New Roman" w:hAnsi="Times New Roman" w:eastAsia="Times New Roman" w:cs="Times New Roman"/>
                <w:sz w:val="20"/>
                <w:szCs w:val="20"/>
              </w:rPr>
            </w:pPr>
            <w:r>
              <w:rPr>
                <w:rFonts w:ascii="Times New Roman" w:hAnsi="Times New Roman" w:eastAsia="Times New Roman" w:cs="Times New Roman"/>
                <w:sz w:val="20"/>
                <w:szCs w:val="20"/>
              </w:rPr>
              <w:t>AUW</w:t>
            </w:r>
            <w:r>
              <w:rPr>
                <w:rFonts w:ascii="Times New Roman" w:hAnsi="Times New Roman" w:eastAsia="Times New Roman" w:cs="Times New Roman"/>
                <w:sz w:val="20"/>
                <w:szCs w:val="20"/>
                <w:spacing w:val="10"/>
              </w:rPr>
              <w:t>120D</w:t>
            </w:r>
          </w:p>
        </w:tc>
      </w:tr>
      <w:tr>
        <w:trPr>
          <w:trHeight w:val="684" w:hRule="atLeast"/>
        </w:trPr>
        <w:tc>
          <w:tcPr>
            <w:tcW w:w="2796" w:type="dxa"/>
            <w:vAlign w:val="top"/>
            <w:tcBorders>
              <w:left w:val="single" w:color="000000" w:sz="10" w:space="0"/>
            </w:tcBorders>
          </w:tcPr>
          <w:p>
            <w:pPr>
              <w:ind w:left="944"/>
              <w:spacing w:before="285" w:line="195" w:lineRule="auto"/>
              <w:rPr>
                <w:rFonts w:ascii="Times New Roman" w:hAnsi="Times New Roman" w:eastAsia="Times New Roman" w:cs="Times New Roman"/>
                <w:sz w:val="20"/>
                <w:szCs w:val="20"/>
              </w:rPr>
            </w:pPr>
            <w:r>
              <w:rPr>
                <w:rFonts w:ascii="Times New Roman" w:hAnsi="Times New Roman" w:eastAsia="Times New Roman" w:cs="Times New Roman"/>
                <w:sz w:val="20"/>
                <w:szCs w:val="20"/>
                <w:spacing w:val="4"/>
              </w:rPr>
              <w:t>F-013-106</w:t>
            </w:r>
          </w:p>
        </w:tc>
        <w:tc>
          <w:tcPr>
            <w:tcW w:w="3655" w:type="dxa"/>
            <w:vAlign w:val="top"/>
          </w:tcPr>
          <w:p>
            <w:pPr>
              <w:ind w:left="700"/>
              <w:spacing w:before="249" w:line="228" w:lineRule="auto"/>
              <w:rPr>
                <w:rFonts w:ascii="SimSun" w:hAnsi="SimSun" w:eastAsia="SimSun" w:cs="SimSun"/>
                <w:sz w:val="20"/>
                <w:szCs w:val="20"/>
              </w:rPr>
            </w:pPr>
            <w:r>
              <w:rPr>
                <w:rFonts w:ascii="SimSun" w:hAnsi="SimSun" w:eastAsia="SimSun" w:cs="SimSun"/>
                <w:sz w:val="20"/>
                <w:szCs w:val="20"/>
                <w:spacing w:val="5"/>
              </w:rPr>
              <w:t>电子天平（十万分之一）</w:t>
            </w:r>
          </w:p>
        </w:tc>
        <w:tc>
          <w:tcPr>
            <w:tcW w:w="3233" w:type="dxa"/>
            <w:vAlign w:val="top"/>
            <w:tcBorders>
              <w:right w:val="single" w:color="000000" w:sz="10" w:space="0"/>
            </w:tcBorders>
          </w:tcPr>
          <w:p>
            <w:pPr>
              <w:ind w:left="1133"/>
              <w:spacing w:before="285" w:line="195" w:lineRule="auto"/>
              <w:rPr>
                <w:rFonts w:ascii="Times New Roman" w:hAnsi="Times New Roman" w:eastAsia="Times New Roman" w:cs="Times New Roman"/>
                <w:sz w:val="20"/>
                <w:szCs w:val="20"/>
              </w:rPr>
            </w:pPr>
            <w:r>
              <w:rPr>
                <w:rFonts w:ascii="Times New Roman" w:hAnsi="Times New Roman" w:eastAsia="Times New Roman" w:cs="Times New Roman"/>
                <w:sz w:val="20"/>
                <w:szCs w:val="20"/>
              </w:rPr>
              <w:t>AUW</w:t>
            </w:r>
            <w:r>
              <w:rPr>
                <w:rFonts w:ascii="Times New Roman" w:hAnsi="Times New Roman" w:eastAsia="Times New Roman" w:cs="Times New Roman"/>
                <w:sz w:val="20"/>
                <w:szCs w:val="20"/>
                <w:spacing w:val="10"/>
              </w:rPr>
              <w:t>120D</w:t>
            </w:r>
          </w:p>
        </w:tc>
      </w:tr>
      <w:tr>
        <w:trPr>
          <w:trHeight w:val="684" w:hRule="atLeast"/>
        </w:trPr>
        <w:tc>
          <w:tcPr>
            <w:tcW w:w="2796" w:type="dxa"/>
            <w:vAlign w:val="top"/>
            <w:tcBorders>
              <w:left w:val="single" w:color="000000" w:sz="10" w:space="0"/>
            </w:tcBorders>
          </w:tcPr>
          <w:p>
            <w:pPr>
              <w:ind w:left="997"/>
              <w:spacing w:before="287" w:line="195" w:lineRule="auto"/>
              <w:rPr>
                <w:rFonts w:ascii="Times New Roman" w:hAnsi="Times New Roman" w:eastAsia="Times New Roman" w:cs="Times New Roman"/>
                <w:sz w:val="20"/>
                <w:szCs w:val="20"/>
              </w:rPr>
            </w:pPr>
            <w:r>
              <w:rPr>
                <w:rFonts w:ascii="Times New Roman" w:hAnsi="Times New Roman" w:eastAsia="Times New Roman" w:cs="Times New Roman"/>
                <w:sz w:val="20"/>
                <w:szCs w:val="20"/>
                <w:spacing w:val="4"/>
              </w:rPr>
              <w:t>F-019-19</w:t>
            </w:r>
          </w:p>
        </w:tc>
        <w:tc>
          <w:tcPr>
            <w:tcW w:w="3655" w:type="dxa"/>
            <w:vAlign w:val="top"/>
          </w:tcPr>
          <w:p>
            <w:pPr>
              <w:ind w:left="1120"/>
              <w:spacing w:before="251" w:line="227" w:lineRule="auto"/>
              <w:rPr>
                <w:rFonts w:ascii="SimSun" w:hAnsi="SimSun" w:eastAsia="SimSun" w:cs="SimSun"/>
                <w:sz w:val="20"/>
                <w:szCs w:val="20"/>
              </w:rPr>
            </w:pPr>
            <w:r>
              <w:rPr>
                <w:rFonts w:ascii="SimSun" w:hAnsi="SimSun" w:eastAsia="SimSun" w:cs="SimSun"/>
                <w:sz w:val="20"/>
                <w:szCs w:val="20"/>
                <w:spacing w:val="5"/>
              </w:rPr>
              <w:t>电热鼓风干燥箱</w:t>
            </w:r>
          </w:p>
        </w:tc>
        <w:tc>
          <w:tcPr>
            <w:tcW w:w="3233" w:type="dxa"/>
            <w:vAlign w:val="top"/>
            <w:tcBorders>
              <w:right w:val="single" w:color="000000" w:sz="10" w:space="0"/>
            </w:tcBorders>
          </w:tcPr>
          <w:p>
            <w:pPr>
              <w:ind w:left="937"/>
              <w:spacing w:before="287" w:line="195" w:lineRule="auto"/>
              <w:rPr>
                <w:rFonts w:ascii="Times New Roman" w:hAnsi="Times New Roman" w:eastAsia="Times New Roman" w:cs="Times New Roman"/>
                <w:sz w:val="20"/>
                <w:szCs w:val="20"/>
              </w:rPr>
            </w:pPr>
            <w:r>
              <w:rPr>
                <w:rFonts w:ascii="Times New Roman" w:hAnsi="Times New Roman" w:eastAsia="Times New Roman" w:cs="Times New Roman"/>
                <w:sz w:val="20"/>
                <w:szCs w:val="20"/>
              </w:rPr>
              <w:t>GZX</w:t>
            </w:r>
            <w:r>
              <w:rPr>
                <w:rFonts w:ascii="Times New Roman" w:hAnsi="Times New Roman" w:eastAsia="Times New Roman" w:cs="Times New Roman"/>
                <w:sz w:val="20"/>
                <w:szCs w:val="20"/>
                <w:spacing w:val="10"/>
              </w:rPr>
              <w:t>-9146</w:t>
            </w:r>
            <w:r>
              <w:rPr>
                <w:rFonts w:ascii="Times New Roman" w:hAnsi="Times New Roman" w:eastAsia="Times New Roman" w:cs="Times New Roman"/>
                <w:sz w:val="20"/>
                <w:szCs w:val="20"/>
              </w:rPr>
              <w:t>MBE</w:t>
            </w:r>
          </w:p>
        </w:tc>
      </w:tr>
      <w:tr>
        <w:trPr>
          <w:trHeight w:val="684" w:hRule="atLeast"/>
        </w:trPr>
        <w:tc>
          <w:tcPr>
            <w:tcW w:w="2796" w:type="dxa"/>
            <w:vAlign w:val="top"/>
            <w:tcBorders>
              <w:left w:val="single" w:color="000000" w:sz="10" w:space="0"/>
            </w:tcBorders>
          </w:tcPr>
          <w:p>
            <w:pPr>
              <w:ind w:left="997"/>
              <w:spacing w:before="287" w:line="195" w:lineRule="auto"/>
              <w:rPr>
                <w:rFonts w:ascii="Times New Roman" w:hAnsi="Times New Roman" w:eastAsia="Times New Roman" w:cs="Times New Roman"/>
                <w:sz w:val="20"/>
                <w:szCs w:val="20"/>
              </w:rPr>
            </w:pPr>
            <w:r>
              <w:rPr>
                <w:rFonts w:ascii="Times New Roman" w:hAnsi="Times New Roman" w:eastAsia="Times New Roman" w:cs="Times New Roman"/>
                <w:sz w:val="20"/>
                <w:szCs w:val="20"/>
                <w:spacing w:val="4"/>
              </w:rPr>
              <w:t>F-001-12</w:t>
            </w:r>
          </w:p>
        </w:tc>
        <w:tc>
          <w:tcPr>
            <w:tcW w:w="3655" w:type="dxa"/>
            <w:vAlign w:val="top"/>
          </w:tcPr>
          <w:p>
            <w:pPr>
              <w:ind w:left="858"/>
              <w:spacing w:before="251" w:line="228" w:lineRule="auto"/>
              <w:rPr>
                <w:rFonts w:ascii="SimSun" w:hAnsi="SimSun" w:eastAsia="SimSun" w:cs="SimSun"/>
                <w:sz w:val="20"/>
                <w:szCs w:val="20"/>
              </w:rPr>
            </w:pPr>
            <w:r>
              <w:rPr>
                <w:rFonts w:ascii="SimSun" w:hAnsi="SimSun" w:eastAsia="SimSun" w:cs="SimSun"/>
                <w:sz w:val="20"/>
                <w:szCs w:val="20"/>
                <w:spacing w:val="7"/>
              </w:rPr>
              <w:t>紫外</w:t>
            </w:r>
            <w:r>
              <w:rPr>
                <w:rFonts w:ascii="Times New Roman" w:hAnsi="Times New Roman" w:eastAsia="Times New Roman" w:cs="Times New Roman"/>
                <w:sz w:val="20"/>
                <w:szCs w:val="20"/>
                <w:spacing w:val="7"/>
              </w:rPr>
              <w:t>-</w:t>
            </w:r>
            <w:r>
              <w:rPr>
                <w:rFonts w:ascii="SimSun" w:hAnsi="SimSun" w:eastAsia="SimSun" w:cs="SimSun"/>
                <w:sz w:val="20"/>
                <w:szCs w:val="20"/>
                <w:spacing w:val="7"/>
              </w:rPr>
              <w:t>可见分光光度计</w:t>
            </w:r>
          </w:p>
        </w:tc>
        <w:tc>
          <w:tcPr>
            <w:tcW w:w="3233" w:type="dxa"/>
            <w:vAlign w:val="top"/>
            <w:tcBorders>
              <w:right w:val="single" w:color="000000" w:sz="10" w:space="0"/>
            </w:tcBorders>
          </w:tcPr>
          <w:p>
            <w:pPr>
              <w:ind w:left="1109"/>
              <w:spacing w:before="287" w:line="195" w:lineRule="auto"/>
              <w:rPr>
                <w:rFonts w:ascii="Times New Roman" w:hAnsi="Times New Roman" w:eastAsia="Times New Roman" w:cs="Times New Roman"/>
                <w:sz w:val="20"/>
                <w:szCs w:val="20"/>
              </w:rPr>
            </w:pPr>
            <w:r>
              <w:rPr>
                <w:rFonts w:ascii="Times New Roman" w:hAnsi="Times New Roman" w:eastAsia="Times New Roman" w:cs="Times New Roman"/>
                <w:sz w:val="20"/>
                <w:szCs w:val="20"/>
              </w:rPr>
              <w:t>TU</w:t>
            </w:r>
            <w:r>
              <w:rPr>
                <w:rFonts w:ascii="Times New Roman" w:hAnsi="Times New Roman" w:eastAsia="Times New Roman" w:cs="Times New Roman"/>
                <w:sz w:val="20"/>
                <w:szCs w:val="20"/>
                <w:spacing w:val="8"/>
              </w:rPr>
              <w:t>-1810</w:t>
            </w:r>
            <w:r>
              <w:rPr>
                <w:rFonts w:ascii="Times New Roman" w:hAnsi="Times New Roman" w:eastAsia="Times New Roman" w:cs="Times New Roman"/>
                <w:sz w:val="20"/>
                <w:szCs w:val="20"/>
              </w:rPr>
              <w:t>PC</w:t>
            </w:r>
          </w:p>
        </w:tc>
      </w:tr>
      <w:tr>
        <w:trPr>
          <w:trHeight w:val="684" w:hRule="atLeast"/>
        </w:trPr>
        <w:tc>
          <w:tcPr>
            <w:tcW w:w="2796" w:type="dxa"/>
            <w:vAlign w:val="top"/>
            <w:tcBorders>
              <w:left w:val="single" w:color="000000" w:sz="10" w:space="0"/>
            </w:tcBorders>
          </w:tcPr>
          <w:p>
            <w:pPr>
              <w:ind w:left="997"/>
              <w:spacing w:before="289" w:line="195" w:lineRule="auto"/>
              <w:rPr>
                <w:rFonts w:ascii="Times New Roman" w:hAnsi="Times New Roman" w:eastAsia="Times New Roman" w:cs="Times New Roman"/>
                <w:sz w:val="20"/>
                <w:szCs w:val="20"/>
              </w:rPr>
            </w:pPr>
            <w:r>
              <w:rPr>
                <w:rFonts w:ascii="Times New Roman" w:hAnsi="Times New Roman" w:eastAsia="Times New Roman" w:cs="Times New Roman"/>
                <w:sz w:val="20"/>
                <w:szCs w:val="20"/>
                <w:spacing w:val="4"/>
              </w:rPr>
              <w:t>F-017-20</w:t>
            </w:r>
          </w:p>
        </w:tc>
        <w:tc>
          <w:tcPr>
            <w:tcW w:w="3655" w:type="dxa"/>
            <w:vAlign w:val="top"/>
          </w:tcPr>
          <w:p>
            <w:pPr>
              <w:ind w:left="781"/>
              <w:spacing w:before="253" w:line="228" w:lineRule="auto"/>
              <w:rPr>
                <w:rFonts w:ascii="SimSun" w:hAnsi="SimSun" w:eastAsia="SimSun" w:cs="SimSun"/>
                <w:sz w:val="20"/>
                <w:szCs w:val="20"/>
              </w:rPr>
            </w:pPr>
            <w:r>
              <w:rPr>
                <w:rFonts w:ascii="SimSun" w:hAnsi="SimSun" w:eastAsia="SimSun" w:cs="SimSun"/>
                <w:sz w:val="20"/>
                <w:szCs w:val="20"/>
                <w:spacing w:val="8"/>
              </w:rPr>
              <w:t>手提式压力蒸汽灭菌器</w:t>
            </w:r>
          </w:p>
        </w:tc>
        <w:tc>
          <w:tcPr>
            <w:tcW w:w="3233" w:type="dxa"/>
            <w:vAlign w:val="top"/>
            <w:tcBorders>
              <w:right w:val="single" w:color="000000" w:sz="10" w:space="0"/>
            </w:tcBorders>
          </w:tcPr>
          <w:p>
            <w:pPr>
              <w:ind w:left="1147"/>
              <w:spacing w:before="289" w:line="195" w:lineRule="auto"/>
              <w:rPr>
                <w:rFonts w:ascii="Times New Roman" w:hAnsi="Times New Roman" w:eastAsia="Times New Roman" w:cs="Times New Roman"/>
                <w:sz w:val="20"/>
                <w:szCs w:val="20"/>
              </w:rPr>
            </w:pPr>
            <w:r>
              <w:rPr>
                <w:rFonts w:ascii="Times New Roman" w:hAnsi="Times New Roman" w:eastAsia="Times New Roman" w:cs="Times New Roman"/>
                <w:sz w:val="20"/>
                <w:szCs w:val="20"/>
              </w:rPr>
              <w:t>DSX</w:t>
            </w:r>
            <w:r>
              <w:rPr>
                <w:rFonts w:ascii="Times New Roman" w:hAnsi="Times New Roman" w:eastAsia="Times New Roman" w:cs="Times New Roman"/>
                <w:sz w:val="20"/>
                <w:szCs w:val="20"/>
                <w:spacing w:val="8"/>
              </w:rPr>
              <w:t>-280B</w:t>
            </w:r>
          </w:p>
        </w:tc>
      </w:tr>
      <w:tr>
        <w:trPr>
          <w:trHeight w:val="684" w:hRule="atLeast"/>
        </w:trPr>
        <w:tc>
          <w:tcPr>
            <w:tcW w:w="2796" w:type="dxa"/>
            <w:vAlign w:val="top"/>
            <w:tcBorders>
              <w:left w:val="single" w:color="000000" w:sz="10" w:space="0"/>
            </w:tcBorders>
          </w:tcPr>
          <w:p>
            <w:pPr>
              <w:ind w:left="997"/>
              <w:spacing w:before="289" w:line="195" w:lineRule="auto"/>
              <w:rPr>
                <w:rFonts w:ascii="Times New Roman" w:hAnsi="Times New Roman" w:eastAsia="Times New Roman" w:cs="Times New Roman"/>
                <w:sz w:val="20"/>
                <w:szCs w:val="20"/>
              </w:rPr>
            </w:pPr>
            <w:r>
              <w:rPr>
                <w:rFonts w:ascii="Times New Roman" w:hAnsi="Times New Roman" w:eastAsia="Times New Roman" w:cs="Times New Roman"/>
                <w:sz w:val="20"/>
                <w:szCs w:val="20"/>
                <w:spacing w:val="4"/>
              </w:rPr>
              <w:t>F-012-02</w:t>
            </w:r>
          </w:p>
        </w:tc>
        <w:tc>
          <w:tcPr>
            <w:tcW w:w="3655" w:type="dxa"/>
            <w:vAlign w:val="top"/>
          </w:tcPr>
          <w:p>
            <w:pPr>
              <w:ind w:left="1101"/>
              <w:spacing w:before="253" w:line="228" w:lineRule="auto"/>
              <w:rPr>
                <w:rFonts w:ascii="SimSun" w:hAnsi="SimSun" w:eastAsia="SimSun" w:cs="SimSun"/>
                <w:sz w:val="20"/>
                <w:szCs w:val="20"/>
              </w:rPr>
            </w:pPr>
            <w:r>
              <w:rPr>
                <w:rFonts w:ascii="SimSun" w:hAnsi="SimSun" w:eastAsia="SimSun" w:cs="SimSun"/>
                <w:sz w:val="20"/>
                <w:szCs w:val="20"/>
                <w:spacing w:val="7"/>
              </w:rPr>
              <w:t>红外分光测油仪</w:t>
            </w:r>
          </w:p>
        </w:tc>
        <w:tc>
          <w:tcPr>
            <w:tcW w:w="3233" w:type="dxa"/>
            <w:vAlign w:val="top"/>
            <w:tcBorders>
              <w:right w:val="single" w:color="000000" w:sz="10" w:space="0"/>
            </w:tcBorders>
          </w:tcPr>
          <w:p>
            <w:pPr>
              <w:ind w:left="1292"/>
              <w:spacing w:before="289" w:line="195" w:lineRule="auto"/>
              <w:rPr>
                <w:rFonts w:ascii="Times New Roman" w:hAnsi="Times New Roman" w:eastAsia="Times New Roman" w:cs="Times New Roman"/>
                <w:sz w:val="20"/>
                <w:szCs w:val="20"/>
              </w:rPr>
            </w:pPr>
            <w:r>
              <w:rPr>
                <w:rFonts w:ascii="Times New Roman" w:hAnsi="Times New Roman" w:eastAsia="Times New Roman" w:cs="Times New Roman"/>
                <w:sz w:val="20"/>
                <w:szCs w:val="20"/>
              </w:rPr>
              <w:t>OIL</w:t>
            </w:r>
            <w:r>
              <w:rPr>
                <w:rFonts w:ascii="Times New Roman" w:hAnsi="Times New Roman" w:eastAsia="Times New Roman" w:cs="Times New Roman"/>
                <w:sz w:val="20"/>
                <w:szCs w:val="20"/>
                <w:spacing w:val="7"/>
              </w:rPr>
              <w:t>460</w:t>
            </w:r>
          </w:p>
        </w:tc>
      </w:tr>
      <w:tr>
        <w:trPr>
          <w:trHeight w:val="684" w:hRule="atLeast"/>
        </w:trPr>
        <w:tc>
          <w:tcPr>
            <w:tcW w:w="2796" w:type="dxa"/>
            <w:vAlign w:val="top"/>
            <w:tcBorders>
              <w:left w:val="single" w:color="000000" w:sz="10" w:space="0"/>
            </w:tcBorders>
          </w:tcPr>
          <w:p>
            <w:pPr>
              <w:ind w:left="985"/>
              <w:spacing w:before="291" w:line="195" w:lineRule="auto"/>
              <w:rPr>
                <w:rFonts w:ascii="Times New Roman" w:hAnsi="Times New Roman" w:eastAsia="Times New Roman" w:cs="Times New Roman"/>
                <w:sz w:val="20"/>
                <w:szCs w:val="20"/>
              </w:rPr>
            </w:pPr>
            <w:r>
              <w:rPr>
                <w:rFonts w:ascii="Times New Roman" w:hAnsi="Times New Roman" w:eastAsia="Times New Roman" w:cs="Times New Roman"/>
                <w:sz w:val="20"/>
                <w:szCs w:val="20"/>
                <w:spacing w:val="4"/>
              </w:rPr>
              <w:t>B-50-015</w:t>
            </w:r>
          </w:p>
        </w:tc>
        <w:tc>
          <w:tcPr>
            <w:tcW w:w="3655" w:type="dxa"/>
            <w:vAlign w:val="top"/>
          </w:tcPr>
          <w:p>
            <w:pPr>
              <w:ind w:left="1518"/>
              <w:spacing w:before="255" w:line="228" w:lineRule="auto"/>
              <w:rPr>
                <w:rFonts w:ascii="SimSun" w:hAnsi="SimSun" w:eastAsia="SimSun" w:cs="SimSun"/>
                <w:sz w:val="20"/>
                <w:szCs w:val="20"/>
              </w:rPr>
            </w:pPr>
            <w:r>
              <w:rPr>
                <w:rFonts w:ascii="SimSun" w:hAnsi="SimSun" w:eastAsia="SimSun" w:cs="SimSun"/>
                <w:sz w:val="20"/>
                <w:szCs w:val="20"/>
                <w:spacing w:val="6"/>
              </w:rPr>
              <w:t>滴定管</w:t>
            </w:r>
          </w:p>
        </w:tc>
        <w:tc>
          <w:tcPr>
            <w:tcW w:w="3233" w:type="dxa"/>
            <w:vAlign w:val="top"/>
            <w:tcBorders>
              <w:right w:val="single" w:color="000000" w:sz="10" w:space="0"/>
            </w:tcBorders>
          </w:tcPr>
          <w:p>
            <w:pPr>
              <w:ind w:left="1410"/>
              <w:spacing w:before="287" w:line="199" w:lineRule="auto"/>
              <w:rPr>
                <w:rFonts w:ascii="Times New Roman" w:hAnsi="Times New Roman" w:eastAsia="Times New Roman" w:cs="Times New Roman"/>
                <w:sz w:val="20"/>
                <w:szCs w:val="20"/>
              </w:rPr>
            </w:pPr>
            <w:r>
              <w:rPr>
                <w:rFonts w:ascii="Times New Roman" w:hAnsi="Times New Roman" w:eastAsia="Times New Roman" w:cs="Times New Roman"/>
                <w:sz w:val="20"/>
                <w:szCs w:val="20"/>
                <w:spacing w:val="4"/>
              </w:rPr>
              <w:t>50</w:t>
            </w:r>
            <w:r>
              <w:rPr>
                <w:rFonts w:ascii="Times New Roman" w:hAnsi="Times New Roman" w:eastAsia="Times New Roman" w:cs="Times New Roman"/>
                <w:sz w:val="20"/>
                <w:szCs w:val="20"/>
              </w:rPr>
              <w:t>ml</w:t>
            </w:r>
          </w:p>
        </w:tc>
      </w:tr>
      <w:tr>
        <w:trPr>
          <w:trHeight w:val="684" w:hRule="atLeast"/>
        </w:trPr>
        <w:tc>
          <w:tcPr>
            <w:tcW w:w="2796" w:type="dxa"/>
            <w:vAlign w:val="top"/>
            <w:tcBorders>
              <w:left w:val="single" w:color="000000" w:sz="10" w:space="0"/>
            </w:tcBorders>
          </w:tcPr>
          <w:p>
            <w:pPr>
              <w:ind w:left="997"/>
              <w:spacing w:before="291" w:line="195" w:lineRule="auto"/>
              <w:rPr>
                <w:rFonts w:ascii="Times New Roman" w:hAnsi="Times New Roman" w:eastAsia="Times New Roman" w:cs="Times New Roman"/>
                <w:sz w:val="20"/>
                <w:szCs w:val="20"/>
              </w:rPr>
            </w:pPr>
            <w:r>
              <w:rPr>
                <w:rFonts w:ascii="Times New Roman" w:hAnsi="Times New Roman" w:eastAsia="Times New Roman" w:cs="Times New Roman"/>
                <w:sz w:val="20"/>
                <w:szCs w:val="20"/>
                <w:spacing w:val="4"/>
              </w:rPr>
              <w:t>F-056-24</w:t>
            </w:r>
          </w:p>
        </w:tc>
        <w:tc>
          <w:tcPr>
            <w:tcW w:w="3655" w:type="dxa"/>
            <w:vAlign w:val="top"/>
          </w:tcPr>
          <w:p>
            <w:pPr>
              <w:ind w:left="1034"/>
              <w:spacing w:before="255" w:line="228" w:lineRule="auto"/>
              <w:rPr>
                <w:rFonts w:ascii="SimSun" w:hAnsi="SimSun" w:eastAsia="SimSun" w:cs="SimSun"/>
                <w:sz w:val="20"/>
                <w:szCs w:val="20"/>
              </w:rPr>
            </w:pPr>
            <w:r>
              <w:rPr>
                <w:rFonts w:ascii="SimSun" w:hAnsi="SimSun" w:eastAsia="SimSun" w:cs="SimSun"/>
                <w:sz w:val="20"/>
                <w:szCs w:val="20"/>
                <w:spacing w:val="7"/>
              </w:rPr>
              <w:t>标准</w:t>
            </w:r>
            <w:r>
              <w:rPr>
                <w:rFonts w:ascii="SimSun" w:hAnsi="SimSun" w:eastAsia="SimSun" w:cs="SimSun"/>
                <w:sz w:val="20"/>
                <w:szCs w:val="20"/>
                <w:spacing w:val="-37"/>
              </w:rPr>
              <w:t xml:space="preserve"> </w:t>
            </w:r>
            <w:r>
              <w:rPr>
                <w:rFonts w:ascii="Times New Roman" w:hAnsi="Times New Roman" w:eastAsia="Times New Roman" w:cs="Times New Roman"/>
                <w:sz w:val="20"/>
                <w:szCs w:val="20"/>
              </w:rPr>
              <w:t>COD</w:t>
            </w:r>
            <w:r>
              <w:rPr>
                <w:rFonts w:ascii="Times New Roman" w:hAnsi="Times New Roman" w:eastAsia="Times New Roman" w:cs="Times New Roman"/>
                <w:sz w:val="20"/>
                <w:szCs w:val="20"/>
                <w:spacing w:val="18"/>
              </w:rPr>
              <w:t xml:space="preserve"> </w:t>
            </w:r>
            <w:r>
              <w:rPr>
                <w:rFonts w:ascii="SimSun" w:hAnsi="SimSun" w:eastAsia="SimSun" w:cs="SimSun"/>
                <w:sz w:val="20"/>
                <w:szCs w:val="20"/>
                <w:spacing w:val="7"/>
              </w:rPr>
              <w:t>消解器</w:t>
            </w:r>
          </w:p>
        </w:tc>
        <w:tc>
          <w:tcPr>
            <w:tcW w:w="3233" w:type="dxa"/>
            <w:vAlign w:val="top"/>
            <w:tcBorders>
              <w:right w:val="single" w:color="000000" w:sz="10" w:space="0"/>
            </w:tcBorders>
          </w:tcPr>
          <w:p>
            <w:pPr>
              <w:ind w:left="1204"/>
              <w:spacing w:before="291" w:line="195" w:lineRule="auto"/>
              <w:rPr>
                <w:rFonts w:ascii="Times New Roman" w:hAnsi="Times New Roman" w:eastAsia="Times New Roman" w:cs="Times New Roman"/>
                <w:sz w:val="20"/>
                <w:szCs w:val="20"/>
              </w:rPr>
            </w:pPr>
            <w:r>
              <w:rPr>
                <w:rFonts w:ascii="Times New Roman" w:hAnsi="Times New Roman" w:eastAsia="Times New Roman" w:cs="Times New Roman"/>
                <w:sz w:val="20"/>
                <w:szCs w:val="20"/>
              </w:rPr>
              <w:t>HCA</w:t>
            </w:r>
            <w:r>
              <w:rPr>
                <w:rFonts w:ascii="Times New Roman" w:hAnsi="Times New Roman" w:eastAsia="Times New Roman" w:cs="Times New Roman"/>
                <w:sz w:val="20"/>
                <w:szCs w:val="20"/>
                <w:spacing w:val="8"/>
              </w:rPr>
              <w:t>-100</w:t>
            </w:r>
          </w:p>
        </w:tc>
      </w:tr>
      <w:tr>
        <w:trPr>
          <w:trHeight w:val="684" w:hRule="atLeast"/>
        </w:trPr>
        <w:tc>
          <w:tcPr>
            <w:tcW w:w="2796" w:type="dxa"/>
            <w:vAlign w:val="top"/>
            <w:tcBorders>
              <w:left w:val="single" w:color="000000" w:sz="10" w:space="0"/>
            </w:tcBorders>
          </w:tcPr>
          <w:p>
            <w:pPr>
              <w:ind w:left="997"/>
              <w:spacing w:before="293" w:line="195" w:lineRule="auto"/>
              <w:rPr>
                <w:rFonts w:ascii="Times New Roman" w:hAnsi="Times New Roman" w:eastAsia="Times New Roman" w:cs="Times New Roman"/>
                <w:sz w:val="20"/>
                <w:szCs w:val="20"/>
              </w:rPr>
            </w:pPr>
            <w:r>
              <w:rPr>
                <w:rFonts w:ascii="Times New Roman" w:hAnsi="Times New Roman" w:eastAsia="Times New Roman" w:cs="Times New Roman"/>
                <w:sz w:val="20"/>
                <w:szCs w:val="20"/>
                <w:spacing w:val="4"/>
              </w:rPr>
              <w:t>F-001-10</w:t>
            </w:r>
          </w:p>
        </w:tc>
        <w:tc>
          <w:tcPr>
            <w:tcW w:w="3655" w:type="dxa"/>
            <w:vAlign w:val="top"/>
          </w:tcPr>
          <w:p>
            <w:pPr>
              <w:ind w:left="858"/>
              <w:spacing w:before="257" w:line="228" w:lineRule="auto"/>
              <w:rPr>
                <w:rFonts w:ascii="SimSun" w:hAnsi="SimSun" w:eastAsia="SimSun" w:cs="SimSun"/>
                <w:sz w:val="20"/>
                <w:szCs w:val="20"/>
              </w:rPr>
            </w:pPr>
            <w:r>
              <w:rPr>
                <w:rFonts w:ascii="SimSun" w:hAnsi="SimSun" w:eastAsia="SimSun" w:cs="SimSun"/>
                <w:sz w:val="20"/>
                <w:szCs w:val="20"/>
                <w:spacing w:val="7"/>
              </w:rPr>
              <w:t>紫外</w:t>
            </w:r>
            <w:r>
              <w:rPr>
                <w:rFonts w:ascii="Times New Roman" w:hAnsi="Times New Roman" w:eastAsia="Times New Roman" w:cs="Times New Roman"/>
                <w:sz w:val="20"/>
                <w:szCs w:val="20"/>
                <w:spacing w:val="7"/>
              </w:rPr>
              <w:t>-</w:t>
            </w:r>
            <w:r>
              <w:rPr>
                <w:rFonts w:ascii="SimSun" w:hAnsi="SimSun" w:eastAsia="SimSun" w:cs="SimSun"/>
                <w:sz w:val="20"/>
                <w:szCs w:val="20"/>
                <w:spacing w:val="7"/>
              </w:rPr>
              <w:t>可见分光光度计</w:t>
            </w:r>
          </w:p>
        </w:tc>
        <w:tc>
          <w:tcPr>
            <w:tcW w:w="3233" w:type="dxa"/>
            <w:vAlign w:val="top"/>
            <w:tcBorders>
              <w:right w:val="single" w:color="000000" w:sz="10" w:space="0"/>
            </w:tcBorders>
          </w:tcPr>
          <w:p>
            <w:pPr>
              <w:ind w:left="1109"/>
              <w:spacing w:before="293" w:line="195" w:lineRule="auto"/>
              <w:rPr>
                <w:rFonts w:ascii="Times New Roman" w:hAnsi="Times New Roman" w:eastAsia="Times New Roman" w:cs="Times New Roman"/>
                <w:sz w:val="20"/>
                <w:szCs w:val="20"/>
              </w:rPr>
            </w:pPr>
            <w:r>
              <w:rPr>
                <w:rFonts w:ascii="Times New Roman" w:hAnsi="Times New Roman" w:eastAsia="Times New Roman" w:cs="Times New Roman"/>
                <w:sz w:val="20"/>
                <w:szCs w:val="20"/>
              </w:rPr>
              <w:t>TU</w:t>
            </w:r>
            <w:r>
              <w:rPr>
                <w:rFonts w:ascii="Times New Roman" w:hAnsi="Times New Roman" w:eastAsia="Times New Roman" w:cs="Times New Roman"/>
                <w:sz w:val="20"/>
                <w:szCs w:val="20"/>
                <w:spacing w:val="8"/>
              </w:rPr>
              <w:t>-1810</w:t>
            </w:r>
            <w:r>
              <w:rPr>
                <w:rFonts w:ascii="Times New Roman" w:hAnsi="Times New Roman" w:eastAsia="Times New Roman" w:cs="Times New Roman"/>
                <w:sz w:val="20"/>
                <w:szCs w:val="20"/>
              </w:rPr>
              <w:t>PC</w:t>
            </w:r>
          </w:p>
        </w:tc>
      </w:tr>
      <w:tr>
        <w:trPr>
          <w:trHeight w:val="684" w:hRule="atLeast"/>
        </w:trPr>
        <w:tc>
          <w:tcPr>
            <w:tcW w:w="2796" w:type="dxa"/>
            <w:vAlign w:val="top"/>
            <w:tcBorders>
              <w:left w:val="single" w:color="000000" w:sz="10" w:space="0"/>
            </w:tcBorders>
          </w:tcPr>
          <w:p>
            <w:pPr>
              <w:ind w:left="997"/>
              <w:spacing w:before="293" w:line="195" w:lineRule="auto"/>
              <w:rPr>
                <w:rFonts w:ascii="Times New Roman" w:hAnsi="Times New Roman" w:eastAsia="Times New Roman" w:cs="Times New Roman"/>
                <w:sz w:val="20"/>
                <w:szCs w:val="20"/>
              </w:rPr>
            </w:pPr>
            <w:r>
              <w:rPr>
                <w:rFonts w:ascii="Times New Roman" w:hAnsi="Times New Roman" w:eastAsia="Times New Roman" w:cs="Times New Roman"/>
                <w:sz w:val="20"/>
                <w:szCs w:val="20"/>
                <w:spacing w:val="4"/>
              </w:rPr>
              <w:t>F-056-38</w:t>
            </w:r>
          </w:p>
        </w:tc>
        <w:tc>
          <w:tcPr>
            <w:tcW w:w="3655" w:type="dxa"/>
            <w:vAlign w:val="top"/>
          </w:tcPr>
          <w:p>
            <w:pPr>
              <w:ind w:left="850"/>
              <w:spacing w:before="257" w:line="228" w:lineRule="auto"/>
              <w:rPr>
                <w:rFonts w:ascii="SimSun" w:hAnsi="SimSun" w:eastAsia="SimSun" w:cs="SimSun"/>
                <w:sz w:val="20"/>
                <w:szCs w:val="20"/>
              </w:rPr>
            </w:pPr>
            <w:r>
              <w:rPr>
                <w:rFonts w:ascii="Times New Roman" w:hAnsi="Times New Roman" w:eastAsia="Times New Roman" w:cs="Times New Roman"/>
                <w:sz w:val="20"/>
                <w:szCs w:val="20"/>
              </w:rPr>
              <w:t>COD</w:t>
            </w:r>
            <w:r>
              <w:rPr>
                <w:rFonts w:ascii="Times New Roman" w:hAnsi="Times New Roman" w:eastAsia="Times New Roman" w:cs="Times New Roman"/>
                <w:sz w:val="20"/>
                <w:szCs w:val="20"/>
                <w:spacing w:val="33"/>
                <w:w w:val="101"/>
              </w:rPr>
              <w:t xml:space="preserve"> </w:t>
            </w:r>
            <w:r>
              <w:rPr>
                <w:rFonts w:ascii="SimSun" w:hAnsi="SimSun" w:eastAsia="SimSun" w:cs="SimSun"/>
                <w:sz w:val="20"/>
                <w:szCs w:val="20"/>
                <w:spacing w:val="7"/>
              </w:rPr>
              <w:t>国标回流消解仪</w:t>
            </w:r>
          </w:p>
        </w:tc>
        <w:tc>
          <w:tcPr>
            <w:tcW w:w="3233" w:type="dxa"/>
            <w:vAlign w:val="top"/>
            <w:tcBorders>
              <w:right w:val="single" w:color="000000" w:sz="10" w:space="0"/>
            </w:tcBorders>
          </w:tcPr>
          <w:p>
            <w:pPr>
              <w:ind w:left="1298"/>
              <w:spacing w:before="293" w:line="195" w:lineRule="auto"/>
              <w:rPr>
                <w:rFonts w:ascii="Times New Roman" w:hAnsi="Times New Roman" w:eastAsia="Times New Roman" w:cs="Times New Roman"/>
                <w:sz w:val="20"/>
                <w:szCs w:val="20"/>
              </w:rPr>
            </w:pPr>
            <w:r>
              <w:rPr>
                <w:rFonts w:ascii="Times New Roman" w:hAnsi="Times New Roman" w:eastAsia="Times New Roman" w:cs="Times New Roman"/>
                <w:sz w:val="20"/>
                <w:szCs w:val="20"/>
              </w:rPr>
              <w:t>SH</w:t>
            </w:r>
            <w:r>
              <w:rPr>
                <w:rFonts w:ascii="Times New Roman" w:hAnsi="Times New Roman" w:eastAsia="Times New Roman" w:cs="Times New Roman"/>
                <w:sz w:val="20"/>
                <w:szCs w:val="20"/>
                <w:spacing w:val="4"/>
              </w:rPr>
              <w:t>-12S</w:t>
            </w:r>
          </w:p>
        </w:tc>
      </w:tr>
      <w:tr>
        <w:trPr>
          <w:trHeight w:val="707" w:hRule="atLeast"/>
        </w:trPr>
        <w:tc>
          <w:tcPr>
            <w:tcW w:w="2796" w:type="dxa"/>
            <w:vAlign w:val="top"/>
            <w:tcBorders>
              <w:left w:val="single" w:color="000000" w:sz="10" w:space="0"/>
              <w:bottom w:val="single" w:color="000000" w:sz="10" w:space="0"/>
            </w:tcBorders>
          </w:tcPr>
          <w:p>
            <w:pPr>
              <w:ind w:left="1184"/>
              <w:spacing w:before="259" w:line="229" w:lineRule="auto"/>
              <w:rPr>
                <w:rFonts w:ascii="SimSun" w:hAnsi="SimSun" w:eastAsia="SimSun" w:cs="SimSun"/>
                <w:sz w:val="20"/>
                <w:szCs w:val="20"/>
              </w:rPr>
            </w:pPr>
            <w:r>
              <w:rPr>
                <w:rFonts w:ascii="SimSun" w:hAnsi="SimSun" w:eastAsia="SimSun" w:cs="SimSun"/>
                <w:sz w:val="20"/>
                <w:szCs w:val="20"/>
                <w:spacing w:val="3"/>
              </w:rPr>
              <w:t>备注</w:t>
            </w:r>
          </w:p>
        </w:tc>
        <w:tc>
          <w:tcPr>
            <w:tcW w:w="6888" w:type="dxa"/>
            <w:vAlign w:val="top"/>
            <w:gridSpan w:val="2"/>
            <w:tcBorders>
              <w:bottom w:val="single" w:color="000000" w:sz="10" w:space="0"/>
              <w:right w:val="single" w:color="000000" w:sz="10" w:space="0"/>
            </w:tcBorders>
          </w:tcPr>
          <w:p>
            <w:pPr>
              <w:ind w:left="2315"/>
              <w:spacing w:before="259" w:line="228" w:lineRule="auto"/>
              <w:rPr>
                <w:rFonts w:ascii="SimSun" w:hAnsi="SimSun" w:eastAsia="SimSun" w:cs="SimSun"/>
                <w:sz w:val="20"/>
                <w:szCs w:val="20"/>
              </w:rPr>
            </w:pPr>
            <w:r>
              <w:rPr>
                <w:rFonts w:ascii="SimSun" w:hAnsi="SimSun" w:eastAsia="SimSun" w:cs="SimSun"/>
                <w:sz w:val="20"/>
                <w:szCs w:val="20"/>
                <w:spacing w:val="5"/>
              </w:rPr>
              <w:t>以上仪器设备均为自有。</w:t>
            </w:r>
          </w:p>
        </w:tc>
      </w:tr>
    </w:tbl>
    <w:p>
      <w:pPr>
        <w:pStyle w:val="BodyText"/>
        <w:spacing w:line="320" w:lineRule="auto"/>
        <w:rPr/>
      </w:pPr>
      <w:r/>
    </w:p>
    <w:p>
      <w:pPr>
        <w:pStyle w:val="BodyText"/>
        <w:spacing w:line="321" w:lineRule="auto"/>
        <w:rPr/>
      </w:pPr>
      <w:r/>
    </w:p>
    <w:p>
      <w:pPr>
        <w:ind w:left="42"/>
        <w:spacing w:before="59" w:line="219" w:lineRule="auto"/>
        <w:rPr>
          <w:rFonts w:ascii="SimSun" w:hAnsi="SimSun" w:eastAsia="SimSun" w:cs="SimSun"/>
          <w:sz w:val="18"/>
          <w:szCs w:val="18"/>
        </w:rPr>
      </w:pPr>
      <w:r>
        <w:pict>
          <v:shape id="_x0000_s438" style="position:absolute;margin-left:406.951pt;margin-top:1.95668pt;mso-position-vertical-relative:text;mso-position-horizontal-relative:text;width:77.75pt;height:12.7pt;z-index:257187840;" filled="false" stroked="false" type="#_x0000_t202">
            <v:fill on="false"/>
            <v:stroke on="false"/>
            <v:path/>
            <v:imagedata o:title=""/>
            <o:lock v:ext="edit" aspectratio="false"/>
            <v:textbox inset="0mm,0mm,0mm,0mm">
              <w:txbxContent>
                <w:p>
                  <w:pPr>
                    <w:ind w:left="20"/>
                    <w:spacing w:before="20" w:line="219" w:lineRule="auto"/>
                    <w:rPr>
                      <w:rFonts w:ascii="SimSun" w:hAnsi="SimSun" w:eastAsia="SimSun" w:cs="SimSun"/>
                      <w:sz w:val="18"/>
                      <w:szCs w:val="18"/>
                    </w:rPr>
                  </w:pPr>
                  <w:r>
                    <w:rPr>
                      <w:rFonts w:ascii="SimSun" w:hAnsi="SimSun" w:eastAsia="SimSun" w:cs="SimSun"/>
                      <w:sz w:val="18"/>
                      <w:szCs w:val="18"/>
                      <w:spacing w:val="-9"/>
                    </w:rPr>
                    <w:t>第</w:t>
                  </w:r>
                  <w:r>
                    <w:rPr>
                      <w:rFonts w:ascii="SimSun" w:hAnsi="SimSun" w:eastAsia="SimSun" w:cs="SimSun"/>
                      <w:sz w:val="18"/>
                      <w:szCs w:val="18"/>
                      <w:spacing w:val="21"/>
                    </w:rPr>
                    <w:t xml:space="preserve"> </w:t>
                  </w:r>
                  <w:r>
                    <w:rPr>
                      <w:rFonts w:ascii="Times New Roman" w:hAnsi="Times New Roman" w:eastAsia="Times New Roman" w:cs="Times New Roman"/>
                      <w:sz w:val="18"/>
                      <w:szCs w:val="18"/>
                      <w:spacing w:val="-9"/>
                    </w:rPr>
                    <w:t>11</w:t>
                  </w:r>
                  <w:r>
                    <w:rPr>
                      <w:rFonts w:ascii="Times New Roman" w:hAnsi="Times New Roman" w:eastAsia="Times New Roman" w:cs="Times New Roman"/>
                      <w:sz w:val="18"/>
                      <w:szCs w:val="18"/>
                      <w:spacing w:val="4"/>
                    </w:rPr>
                    <w:t xml:space="preserve">  </w:t>
                  </w:r>
                  <w:r>
                    <w:rPr>
                      <w:rFonts w:ascii="SimSun" w:hAnsi="SimSun" w:eastAsia="SimSun" w:cs="SimSun"/>
                      <w:sz w:val="18"/>
                      <w:szCs w:val="18"/>
                      <w:spacing w:val="-9"/>
                    </w:rPr>
                    <w:t>页</w:t>
                  </w:r>
                  <w:r>
                    <w:rPr>
                      <w:rFonts w:ascii="SimSun" w:hAnsi="SimSun" w:eastAsia="SimSun" w:cs="SimSun"/>
                      <w:sz w:val="18"/>
                      <w:szCs w:val="18"/>
                      <w:spacing w:val="6"/>
                    </w:rPr>
                    <w:t xml:space="preserve"> </w:t>
                  </w:r>
                  <w:r>
                    <w:rPr>
                      <w:rFonts w:ascii="SimSun" w:hAnsi="SimSun" w:eastAsia="SimSun" w:cs="SimSun"/>
                      <w:sz w:val="18"/>
                      <w:szCs w:val="18"/>
                      <w:spacing w:val="-9"/>
                    </w:rPr>
                    <w:t>共</w:t>
                  </w:r>
                  <w:r>
                    <w:rPr>
                      <w:rFonts w:ascii="SimSun" w:hAnsi="SimSun" w:eastAsia="SimSun" w:cs="SimSun"/>
                      <w:sz w:val="18"/>
                      <w:szCs w:val="18"/>
                      <w:spacing w:val="22"/>
                      <w:w w:val="101"/>
                    </w:rPr>
                    <w:t xml:space="preserve"> </w:t>
                  </w:r>
                  <w:r>
                    <w:rPr>
                      <w:rFonts w:ascii="Times New Roman" w:hAnsi="Times New Roman" w:eastAsia="Times New Roman" w:cs="Times New Roman"/>
                      <w:sz w:val="18"/>
                      <w:szCs w:val="18"/>
                      <w:spacing w:val="-9"/>
                    </w:rPr>
                    <w:t>13</w:t>
                  </w:r>
                  <w:r>
                    <w:rPr>
                      <w:rFonts w:ascii="Times New Roman" w:hAnsi="Times New Roman" w:eastAsia="Times New Roman" w:cs="Times New Roman"/>
                      <w:sz w:val="18"/>
                      <w:szCs w:val="18"/>
                      <w:spacing w:val="4"/>
                    </w:rPr>
                    <w:t xml:space="preserve">  </w:t>
                  </w:r>
                  <w:r>
                    <w:rPr>
                      <w:rFonts w:ascii="SimSun" w:hAnsi="SimSun" w:eastAsia="SimSun" w:cs="SimSun"/>
                      <w:sz w:val="18"/>
                      <w:szCs w:val="18"/>
                      <w:spacing w:val="-9"/>
                    </w:rPr>
                    <w:t>页</w:t>
                  </w:r>
                </w:p>
              </w:txbxContent>
            </v:textbox>
          </v:shape>
        </w:pict>
      </w:r>
      <w:r>
        <w:rPr>
          <w:rFonts w:ascii="SimSun" w:hAnsi="SimSun" w:eastAsia="SimSun" w:cs="SimSun"/>
          <w:sz w:val="18"/>
          <w:szCs w:val="18"/>
          <w:spacing w:val="-1"/>
        </w:rPr>
        <w:t>江苏康达检测技术股份有限公司</w:t>
      </w:r>
    </w:p>
    <w:p>
      <w:pPr>
        <w:spacing w:line="219" w:lineRule="auto"/>
        <w:sectPr>
          <w:headerReference w:type="default" r:id="rId365"/>
          <w:pgSz w:w="11906" w:h="16839"/>
          <w:pgMar w:top="950" w:right="0" w:bottom="400" w:left="1097" w:header="518" w:footer="0" w:gutter="0"/>
        </w:sectPr>
        <w:rPr>
          <w:rFonts w:ascii="SimSun" w:hAnsi="SimSun" w:eastAsia="SimSun" w:cs="SimSun"/>
          <w:sz w:val="18"/>
          <w:szCs w:val="18"/>
        </w:rPr>
      </w:pPr>
    </w:p>
    <w:p>
      <w:pPr>
        <w:spacing w:before="8"/>
        <w:rPr/>
      </w:pPr>
      <w:r>
        <w:drawing>
          <wp:anchor distT="0" distB="0" distL="0" distR="0" simplePos="0" relativeHeight="257214464" behindDoc="0" locked="0" layoutInCell="0" allowOverlap="1">
            <wp:simplePos x="0" y="0"/>
            <wp:positionH relativeFrom="page">
              <wp:posOffset>7449819</wp:posOffset>
            </wp:positionH>
            <wp:positionV relativeFrom="page">
              <wp:posOffset>4828380</wp:posOffset>
            </wp:positionV>
            <wp:extent cx="110490" cy="1035370"/>
            <wp:effectExtent l="0" t="0" r="0" b="0"/>
            <wp:wrapNone/>
            <wp:docPr id="398" name="IM 398"/>
            <wp:cNvGraphicFramePr/>
            <a:graphic>
              <a:graphicData uri="http://schemas.openxmlformats.org/drawingml/2006/picture">
                <pic:pic>
                  <pic:nvPicPr>
                    <pic:cNvPr id="398" name="IM 398"/>
                    <pic:cNvPicPr/>
                  </pic:nvPicPr>
                  <pic:blipFill>
                    <a:blip r:embed="rId368"/>
                    <a:stretch>
                      <a:fillRect/>
                    </a:stretch>
                  </pic:blipFill>
                  <pic:spPr>
                    <a:xfrm rot="0">
                      <a:off x="0" y="0"/>
                      <a:ext cx="110490" cy="1035370"/>
                    </a:xfrm>
                    <a:prstGeom prst="rect">
                      <a:avLst/>
                    </a:prstGeom>
                  </pic:spPr>
                </pic:pic>
              </a:graphicData>
            </a:graphic>
          </wp:anchor>
        </w:drawing>
      </w:r>
      <w:r/>
    </w:p>
    <w:tbl>
      <w:tblPr>
        <w:tblStyle w:val="TableNormal"/>
        <w:tblW w:w="9560" w:type="dxa"/>
        <w:tblInd w:w="35" w:type="dxa"/>
        <w:tblLayout w:type="fixed"/>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Pr>
      <w:tblGrid>
        <w:gridCol w:w="8081"/>
        <w:gridCol w:w="1479"/>
      </w:tblGrid>
      <w:tr>
        <w:trPr>
          <w:trHeight w:val="8382" w:hRule="atLeast"/>
        </w:trPr>
        <w:tc>
          <w:tcPr>
            <w:tcW w:w="8081" w:type="dxa"/>
            <w:vAlign w:val="top"/>
            <w:tcBorders>
              <w:bottom w:val="nil"/>
              <w:right w:val="nil"/>
            </w:tcBorders>
          </w:tcPr>
          <w:p>
            <w:pPr>
              <w:ind w:left="143"/>
              <w:spacing w:before="166" w:line="219" w:lineRule="auto"/>
              <w:rPr>
                <w:rFonts w:ascii="SimSun" w:hAnsi="SimSun" w:eastAsia="SimSun" w:cs="SimSun"/>
                <w:sz w:val="30"/>
                <w:szCs w:val="30"/>
              </w:rPr>
            </w:pPr>
            <w:r>
              <w:rPr>
                <w:rFonts w:ascii="SimSun" w:hAnsi="SimSun" w:eastAsia="SimSun" w:cs="SimSun"/>
                <w:sz w:val="30"/>
                <w:szCs w:val="30"/>
                <w:b/>
                <w:bCs/>
                <w:spacing w:val="-9"/>
              </w:rPr>
              <w:t>附件</w:t>
            </w:r>
            <w:r>
              <w:rPr>
                <w:rFonts w:ascii="SimSun" w:hAnsi="SimSun" w:eastAsia="SimSun" w:cs="SimSun"/>
                <w:sz w:val="30"/>
                <w:szCs w:val="30"/>
                <w:spacing w:val="-9"/>
              </w:rPr>
              <w:t xml:space="preserve"> </w:t>
            </w:r>
            <w:r>
              <w:rPr>
                <w:rFonts w:ascii="Times New Roman" w:hAnsi="Times New Roman" w:eastAsia="Times New Roman" w:cs="Times New Roman"/>
                <w:sz w:val="30"/>
                <w:szCs w:val="30"/>
                <w:b/>
                <w:bCs/>
                <w:spacing w:val="-9"/>
              </w:rPr>
              <w:t>1</w:t>
            </w:r>
            <w:r>
              <w:rPr>
                <w:rFonts w:ascii="Times New Roman" w:hAnsi="Times New Roman" w:eastAsia="Times New Roman" w:cs="Times New Roman"/>
                <w:sz w:val="30"/>
                <w:szCs w:val="30"/>
                <w:b/>
                <w:bCs/>
                <w:spacing w:val="-22"/>
              </w:rPr>
              <w:t xml:space="preserve"> </w:t>
            </w:r>
            <w:r>
              <w:rPr>
                <w:rFonts w:ascii="SimSun" w:hAnsi="SimSun" w:eastAsia="SimSun" w:cs="SimSun"/>
                <w:sz w:val="30"/>
                <w:szCs w:val="30"/>
                <w:b/>
                <w:bCs/>
                <w:spacing w:val="-9"/>
              </w:rPr>
              <w:t>：现场检测点位示意图（</w:t>
            </w:r>
            <w:r>
              <w:rPr>
                <w:rFonts w:ascii="Times New Roman" w:hAnsi="Times New Roman" w:eastAsia="Times New Roman" w:cs="Times New Roman"/>
                <w:sz w:val="30"/>
                <w:szCs w:val="30"/>
                <w:b/>
                <w:bCs/>
                <w:spacing w:val="-9"/>
              </w:rPr>
              <w:t>01</w:t>
            </w:r>
            <w:r>
              <w:rPr>
                <w:rFonts w:ascii="Times New Roman" w:hAnsi="Times New Roman" w:eastAsia="Times New Roman" w:cs="Times New Roman"/>
                <w:sz w:val="30"/>
                <w:szCs w:val="30"/>
                <w:b/>
                <w:bCs/>
                <w:spacing w:val="17"/>
              </w:rPr>
              <w:t xml:space="preserve"> </w:t>
            </w:r>
            <w:r>
              <w:rPr>
                <w:rFonts w:ascii="SimSun" w:hAnsi="SimSun" w:eastAsia="SimSun" w:cs="SimSun"/>
                <w:sz w:val="30"/>
                <w:szCs w:val="30"/>
                <w:b/>
                <w:bCs/>
                <w:spacing w:val="-9"/>
              </w:rPr>
              <w:t>月</w:t>
            </w:r>
            <w:r>
              <w:rPr>
                <w:rFonts w:ascii="SimSun" w:hAnsi="SimSun" w:eastAsia="SimSun" w:cs="SimSun"/>
                <w:sz w:val="30"/>
                <w:szCs w:val="30"/>
                <w:spacing w:val="-66"/>
              </w:rPr>
              <w:t xml:space="preserve"> </w:t>
            </w:r>
            <w:r>
              <w:rPr>
                <w:rFonts w:ascii="Times New Roman" w:hAnsi="Times New Roman" w:eastAsia="Times New Roman" w:cs="Times New Roman"/>
                <w:sz w:val="30"/>
                <w:szCs w:val="30"/>
                <w:b/>
                <w:bCs/>
                <w:spacing w:val="-9"/>
              </w:rPr>
              <w:t>29</w:t>
            </w:r>
            <w:r>
              <w:rPr>
                <w:rFonts w:ascii="Times New Roman" w:hAnsi="Times New Roman" w:eastAsia="Times New Roman" w:cs="Times New Roman"/>
                <w:sz w:val="30"/>
                <w:szCs w:val="30"/>
                <w:b/>
                <w:bCs/>
                <w:spacing w:val="61"/>
                <w:w w:val="101"/>
              </w:rPr>
              <w:t xml:space="preserve"> </w:t>
            </w:r>
            <w:r>
              <w:rPr>
                <w:rFonts w:ascii="SimSun" w:hAnsi="SimSun" w:eastAsia="SimSun" w:cs="SimSun"/>
                <w:sz w:val="30"/>
                <w:szCs w:val="30"/>
                <w:b/>
                <w:bCs/>
                <w:spacing w:val="-9"/>
              </w:rPr>
              <w:t>日）</w:t>
            </w:r>
          </w:p>
          <w:p>
            <w:pPr>
              <w:spacing w:line="255" w:lineRule="auto"/>
              <w:rPr>
                <w:rFonts w:ascii="Arial"/>
                <w:sz w:val="21"/>
              </w:rPr>
            </w:pPr>
            <w:r/>
          </w:p>
          <w:p>
            <w:pPr>
              <w:ind w:firstLine="108"/>
              <w:spacing w:line="7500" w:lineRule="exact"/>
              <w:rPr/>
            </w:pPr>
            <w:r>
              <w:rPr>
                <w:position w:val="-150"/>
              </w:rPr>
              <w:drawing>
                <wp:inline distT="0" distB="0" distL="0" distR="0">
                  <wp:extent cx="4762500" cy="4762500"/>
                  <wp:effectExtent l="0" t="0" r="0" b="0"/>
                  <wp:docPr id="400" name="IM 400"/>
                  <wp:cNvGraphicFramePr/>
                  <a:graphic>
                    <a:graphicData uri="http://schemas.openxmlformats.org/drawingml/2006/picture">
                      <pic:pic>
                        <pic:nvPicPr>
                          <pic:cNvPr id="400" name="IM 400"/>
                          <pic:cNvPicPr/>
                        </pic:nvPicPr>
                        <pic:blipFill>
                          <a:blip r:embed="rId369"/>
                          <a:stretch>
                            <a:fillRect/>
                          </a:stretch>
                        </pic:blipFill>
                        <pic:spPr>
                          <a:xfrm rot="0">
                            <a:off x="0" y="0"/>
                            <a:ext cx="4762500" cy="4762500"/>
                          </a:xfrm>
                          <a:prstGeom prst="rect">
                            <a:avLst/>
                          </a:prstGeom>
                        </pic:spPr>
                      </pic:pic>
                    </a:graphicData>
                  </a:graphic>
                </wp:inline>
              </w:drawing>
            </w:r>
          </w:p>
        </w:tc>
        <w:tc>
          <w:tcPr>
            <w:tcW w:w="1479" w:type="dxa"/>
            <w:vAlign w:val="top"/>
            <w:tcBorders>
              <w:left w:val="nil"/>
              <w:bottom w:val="nil"/>
            </w:tcBorders>
          </w:tcPr>
          <w:p>
            <w:pPr>
              <w:spacing w:before="40"/>
              <w:rPr/>
            </w:pPr>
            <w:r/>
          </w:p>
          <w:tbl>
            <w:tblPr>
              <w:tblStyle w:val="TableNormal"/>
              <w:tblW w:w="899" w:type="dxa"/>
              <w:tblInd w:w="477" w:type="dxa"/>
              <w:tblLayout w:type="fixed"/>
              <w:tblBorders>
                <w:left w:val="single" w:color="000000" w:sz="2" w:space="0"/>
                <w:bottom w:val="single" w:color="000000" w:sz="2" w:space="0"/>
                <w:right w:val="single" w:color="000000" w:sz="2" w:space="0"/>
                <w:top w:val="single" w:color="000000" w:sz="2" w:space="0"/>
              </w:tblBorders>
            </w:tblPr>
            <w:tblGrid>
              <w:gridCol w:w="899"/>
            </w:tblGrid>
            <w:tr>
              <w:trPr>
                <w:trHeight w:val="1275" w:hRule="atLeast"/>
              </w:trPr>
              <w:tc>
                <w:tcPr>
                  <w:tcW w:w="899" w:type="dxa"/>
                  <w:vAlign w:val="top"/>
                </w:tcPr>
                <w:p>
                  <w:pPr>
                    <w:ind w:left="115"/>
                    <w:spacing w:before="56" w:line="229" w:lineRule="auto"/>
                    <w:rPr>
                      <w:rFonts w:ascii="SimSun" w:hAnsi="SimSun" w:eastAsia="SimSun" w:cs="SimSun"/>
                      <w:sz w:val="20"/>
                      <w:szCs w:val="20"/>
                    </w:rPr>
                  </w:pPr>
                  <w:r>
                    <w:drawing>
                      <wp:anchor distT="0" distB="0" distL="0" distR="0" simplePos="0" relativeHeight="257216512" behindDoc="0" locked="0" layoutInCell="1" allowOverlap="1">
                        <wp:simplePos x="0" y="0"/>
                        <wp:positionH relativeFrom="rightMargin">
                          <wp:posOffset>-390766</wp:posOffset>
                        </wp:positionH>
                        <wp:positionV relativeFrom="topMargin">
                          <wp:posOffset>292100</wp:posOffset>
                        </wp:positionV>
                        <wp:extent cx="76200" cy="446417"/>
                        <wp:effectExtent l="0" t="0" r="0" b="0"/>
                        <wp:wrapNone/>
                        <wp:docPr id="402" name="IM 402"/>
                        <wp:cNvGraphicFramePr/>
                        <a:graphic>
                          <a:graphicData uri="http://schemas.openxmlformats.org/drawingml/2006/picture">
                            <pic:pic>
                              <pic:nvPicPr>
                                <pic:cNvPr id="402" name="IM 402"/>
                                <pic:cNvPicPr/>
                              </pic:nvPicPr>
                              <pic:blipFill>
                                <a:blip r:embed="rId370"/>
                                <a:stretch>
                                  <a:fillRect/>
                                </a:stretch>
                              </pic:blipFill>
                              <pic:spPr>
                                <a:xfrm rot="0">
                                  <a:off x="0" y="0"/>
                                  <a:ext cx="76200" cy="446417"/>
                                </a:xfrm>
                                <a:prstGeom prst="rect">
                                  <a:avLst/>
                                </a:prstGeom>
                              </pic:spPr>
                            </pic:pic>
                          </a:graphicData>
                        </a:graphic>
                      </wp:anchor>
                    </w:drawing>
                  </w:r>
                  <w:r>
                    <w:rPr>
                      <w:rFonts w:ascii="SimSun" w:hAnsi="SimSun" w:eastAsia="SimSun" w:cs="SimSun"/>
                      <w:sz w:val="20"/>
                      <w:szCs w:val="20"/>
                      <w:spacing w:val="2"/>
                    </w:rPr>
                    <w:t>方位：</w:t>
                  </w:r>
                </w:p>
                <w:p>
                  <w:pPr>
                    <w:spacing w:line="354" w:lineRule="auto"/>
                    <w:rPr>
                      <w:rFonts w:ascii="Arial"/>
                      <w:sz w:val="21"/>
                    </w:rPr>
                  </w:pPr>
                  <w:r/>
                </w:p>
                <w:p>
                  <w:pPr>
                    <w:ind w:left="104"/>
                    <w:spacing w:before="58" w:line="192" w:lineRule="auto"/>
                    <w:rPr>
                      <w:rFonts w:ascii="Times New Roman" w:hAnsi="Times New Roman" w:eastAsia="Times New Roman" w:cs="Times New Roman"/>
                      <w:sz w:val="20"/>
                      <w:szCs w:val="20"/>
                    </w:rPr>
                  </w:pPr>
                  <w:r>
                    <w:rPr>
                      <w:rFonts w:ascii="Times New Roman" w:hAnsi="Times New Roman" w:eastAsia="Times New Roman" w:cs="Times New Roman"/>
                      <w:sz w:val="20"/>
                      <w:szCs w:val="20"/>
                      <w:spacing w:val="8"/>
                    </w:rPr>
                    <w:t>N</w:t>
                  </w:r>
                </w:p>
              </w:tc>
            </w:tr>
          </w:tbl>
          <w:p>
            <w:pPr>
              <w:rPr>
                <w:rFonts w:ascii="Arial"/>
                <w:sz w:val="21"/>
              </w:rPr>
            </w:pPr>
            <w:r/>
          </w:p>
        </w:tc>
      </w:tr>
      <w:tr>
        <w:trPr>
          <w:trHeight w:val="2031" w:hRule="atLeast"/>
        </w:trPr>
        <w:tc>
          <w:tcPr>
            <w:tcW w:w="9560" w:type="dxa"/>
            <w:vAlign w:val="top"/>
            <w:gridSpan w:val="2"/>
            <w:tcBorders>
              <w:top w:val="nil"/>
            </w:tcBorders>
          </w:tcPr>
          <w:p>
            <w:pPr>
              <w:ind w:left="6697"/>
              <w:spacing w:before="113" w:line="219" w:lineRule="auto"/>
              <w:rPr>
                <w:rFonts w:ascii="SimSun" w:hAnsi="SimSun" w:eastAsia="SimSun" w:cs="SimSun"/>
                <w:sz w:val="18"/>
                <w:szCs w:val="18"/>
              </w:rPr>
            </w:pPr>
            <w:r>
              <w:rPr>
                <w:rFonts w:ascii="SimSun" w:hAnsi="SimSun" w:eastAsia="SimSun" w:cs="SimSun"/>
                <w:sz w:val="18"/>
                <w:szCs w:val="18"/>
                <w:spacing w:val="-11"/>
              </w:rPr>
              <w:t>图</w:t>
            </w:r>
            <w:r>
              <w:rPr>
                <w:rFonts w:ascii="SimSun" w:hAnsi="SimSun" w:eastAsia="SimSun" w:cs="SimSun"/>
                <w:sz w:val="18"/>
                <w:szCs w:val="18"/>
                <w:spacing w:val="7"/>
              </w:rPr>
              <w:t xml:space="preserve"> </w:t>
            </w:r>
            <w:r>
              <w:rPr>
                <w:rFonts w:ascii="SimSun" w:hAnsi="SimSun" w:eastAsia="SimSun" w:cs="SimSun"/>
                <w:sz w:val="18"/>
                <w:szCs w:val="18"/>
                <w:spacing w:val="-11"/>
              </w:rPr>
              <w:t>例</w:t>
            </w:r>
            <w:r>
              <w:rPr>
                <w:rFonts w:ascii="SimSun" w:hAnsi="SimSun" w:eastAsia="SimSun" w:cs="SimSun"/>
                <w:sz w:val="18"/>
                <w:szCs w:val="18"/>
                <w:spacing w:val="11"/>
              </w:rPr>
              <w:t xml:space="preserve"> </w:t>
            </w:r>
            <w:r>
              <w:rPr>
                <w:rFonts w:ascii="SimSun" w:hAnsi="SimSun" w:eastAsia="SimSun" w:cs="SimSun"/>
                <w:sz w:val="18"/>
                <w:szCs w:val="18"/>
                <w:spacing w:val="-11"/>
              </w:rPr>
              <w:t>说</w:t>
            </w:r>
            <w:r>
              <w:rPr>
                <w:rFonts w:ascii="SimSun" w:hAnsi="SimSun" w:eastAsia="SimSun" w:cs="SimSun"/>
                <w:sz w:val="18"/>
                <w:szCs w:val="18"/>
                <w:spacing w:val="23"/>
              </w:rPr>
              <w:t xml:space="preserve"> </w:t>
            </w:r>
            <w:r>
              <w:rPr>
                <w:rFonts w:ascii="SimSun" w:hAnsi="SimSun" w:eastAsia="SimSun" w:cs="SimSun"/>
                <w:sz w:val="18"/>
                <w:szCs w:val="18"/>
                <w:spacing w:val="-11"/>
              </w:rPr>
              <w:t>明</w:t>
            </w:r>
          </w:p>
          <w:p>
            <w:pPr>
              <w:ind w:left="5462"/>
              <w:spacing w:before="98" w:line="219" w:lineRule="auto"/>
              <w:rPr>
                <w:rFonts w:ascii="SimSun" w:hAnsi="SimSun" w:eastAsia="SimSun" w:cs="SimSun"/>
                <w:sz w:val="18"/>
                <w:szCs w:val="18"/>
              </w:rPr>
            </w:pPr>
            <w:r>
              <w:rPr>
                <w:rFonts w:ascii="SimSun" w:hAnsi="SimSun" w:eastAsia="SimSun" w:cs="SimSun"/>
                <w:sz w:val="18"/>
                <w:szCs w:val="18"/>
              </w:rPr>
              <w:t>地表水及地下水：☆  环境及工业废水：★</w:t>
            </w:r>
          </w:p>
          <w:p>
            <w:pPr>
              <w:ind w:left="5462"/>
              <w:spacing w:before="98" w:line="220" w:lineRule="auto"/>
              <w:rPr>
                <w:rFonts w:ascii="SimSun" w:hAnsi="SimSun" w:eastAsia="SimSun" w:cs="SimSun"/>
                <w:sz w:val="18"/>
                <w:szCs w:val="18"/>
              </w:rPr>
            </w:pPr>
            <w:r>
              <w:rPr>
                <w:rFonts w:ascii="SimSun" w:hAnsi="SimSun" w:eastAsia="SimSun" w:cs="SimSun"/>
                <w:sz w:val="18"/>
                <w:szCs w:val="18"/>
                <w:spacing w:val="-2"/>
              </w:rPr>
              <w:t>环境空气及废气：</w:t>
            </w:r>
            <w:r>
              <w:rPr>
                <w:rFonts w:ascii="SimSun" w:hAnsi="SimSun" w:eastAsia="SimSun" w:cs="SimSun"/>
                <w:sz w:val="18"/>
                <w:szCs w:val="18"/>
                <w:spacing w:val="-59"/>
              </w:rPr>
              <w:t xml:space="preserve"> </w:t>
            </w:r>
            <w:r>
              <w:rPr>
                <w:rFonts w:ascii="SimSun" w:hAnsi="SimSun" w:eastAsia="SimSun" w:cs="SimSun"/>
                <w:sz w:val="18"/>
                <w:szCs w:val="18"/>
                <w:spacing w:val="-2"/>
              </w:rPr>
              <w:t>○  环境有组织废气：</w:t>
            </w:r>
            <w:r>
              <w:rPr>
                <w:rFonts w:ascii="SimSun" w:hAnsi="SimSun" w:eastAsia="SimSun" w:cs="SimSun"/>
                <w:sz w:val="18"/>
                <w:szCs w:val="18"/>
                <w:spacing w:val="-67"/>
              </w:rPr>
              <w:t xml:space="preserve"> </w:t>
            </w:r>
            <w:r>
              <w:rPr>
                <w:rFonts w:ascii="SimSun" w:hAnsi="SimSun" w:eastAsia="SimSun" w:cs="SimSun"/>
                <w:sz w:val="18"/>
                <w:szCs w:val="18"/>
                <w:spacing w:val="-2"/>
              </w:rPr>
              <w:t>◎</w:t>
            </w:r>
          </w:p>
          <w:p>
            <w:pPr>
              <w:ind w:left="5462"/>
              <w:spacing w:before="97" w:line="219" w:lineRule="auto"/>
              <w:rPr>
                <w:rFonts w:ascii="SimSun" w:hAnsi="SimSun" w:eastAsia="SimSun" w:cs="SimSun"/>
                <w:sz w:val="18"/>
                <w:szCs w:val="18"/>
              </w:rPr>
            </w:pPr>
            <w:r>
              <w:rPr>
                <w:rFonts w:ascii="SimSun" w:hAnsi="SimSun" w:eastAsia="SimSun" w:cs="SimSun"/>
                <w:sz w:val="18"/>
                <w:szCs w:val="18"/>
              </w:rPr>
              <w:t>环境及敏感噪声：△  厂界及其他噪声：▲</w:t>
            </w:r>
          </w:p>
          <w:p>
            <w:pPr>
              <w:ind w:left="5462"/>
              <w:spacing w:before="98" w:line="220" w:lineRule="auto"/>
              <w:rPr>
                <w:rFonts w:ascii="SimSun" w:hAnsi="SimSun" w:eastAsia="SimSun" w:cs="SimSun"/>
                <w:sz w:val="18"/>
                <w:szCs w:val="18"/>
              </w:rPr>
            </w:pPr>
            <w:r>
              <w:rPr>
                <w:rFonts w:ascii="SimSun" w:hAnsi="SimSun" w:eastAsia="SimSun" w:cs="SimSun"/>
                <w:sz w:val="18"/>
                <w:szCs w:val="18"/>
                <w:spacing w:val="-2"/>
              </w:rPr>
              <w:t>环境土壤及固体：</w:t>
            </w:r>
            <w:r>
              <w:rPr>
                <w:rFonts w:ascii="SimSun" w:hAnsi="SimSun" w:eastAsia="SimSun" w:cs="SimSun"/>
                <w:sz w:val="18"/>
                <w:szCs w:val="18"/>
                <w:spacing w:val="-59"/>
              </w:rPr>
              <w:t xml:space="preserve"> </w:t>
            </w:r>
            <w:r>
              <w:rPr>
                <w:rFonts w:ascii="SimSun" w:hAnsi="SimSun" w:eastAsia="SimSun" w:cs="SimSun"/>
                <w:sz w:val="18"/>
                <w:szCs w:val="18"/>
                <w:spacing w:val="-2"/>
              </w:rPr>
              <w:t>□  污染土壤及固废：</w:t>
            </w:r>
            <w:r>
              <w:rPr>
                <w:rFonts w:ascii="SimSun" w:hAnsi="SimSun" w:eastAsia="SimSun" w:cs="SimSun"/>
                <w:sz w:val="18"/>
                <w:szCs w:val="18"/>
                <w:spacing w:val="-64"/>
              </w:rPr>
              <w:t xml:space="preserve"> </w:t>
            </w:r>
            <w:r>
              <w:rPr>
                <w:rFonts w:ascii="SimSun" w:hAnsi="SimSun" w:eastAsia="SimSun" w:cs="SimSun"/>
                <w:sz w:val="18"/>
                <w:szCs w:val="18"/>
                <w:spacing w:val="-2"/>
              </w:rPr>
              <w:t>■</w:t>
            </w:r>
          </w:p>
          <w:p>
            <w:pPr>
              <w:ind w:left="5463"/>
              <w:spacing w:before="97" w:line="219" w:lineRule="auto"/>
              <w:rPr>
                <w:rFonts w:ascii="SimSun" w:hAnsi="SimSun" w:eastAsia="SimSun" w:cs="SimSun"/>
                <w:sz w:val="18"/>
                <w:szCs w:val="18"/>
              </w:rPr>
            </w:pPr>
            <w:r>
              <w:rPr>
                <w:rFonts w:ascii="SimSun" w:hAnsi="SimSun" w:eastAsia="SimSun" w:cs="SimSun"/>
                <w:sz w:val="18"/>
                <w:szCs w:val="18"/>
                <w:spacing w:val="-1"/>
              </w:rPr>
              <w:t>其他类别请注明：【详细请在备注说明类别】</w:t>
            </w:r>
          </w:p>
        </w:tc>
      </w:tr>
    </w:tbl>
    <w:p>
      <w:pPr>
        <w:pStyle w:val="BodyText"/>
        <w:spacing w:line="241" w:lineRule="auto"/>
        <w:rPr/>
      </w:pPr>
      <w:r/>
    </w:p>
    <w:p>
      <w:pPr>
        <w:pStyle w:val="BodyText"/>
        <w:spacing w:line="242" w:lineRule="auto"/>
        <w:rPr/>
      </w:pPr>
      <w:r/>
    </w:p>
    <w:p>
      <w:pPr>
        <w:pStyle w:val="BodyText"/>
        <w:spacing w:line="242" w:lineRule="auto"/>
        <w:rPr/>
      </w:pPr>
      <w:r/>
    </w:p>
    <w:p>
      <w:pPr>
        <w:pStyle w:val="BodyText"/>
        <w:spacing w:line="242" w:lineRule="auto"/>
        <w:rPr/>
      </w:pPr>
      <w:r/>
    </w:p>
    <w:p>
      <w:pPr>
        <w:pStyle w:val="BodyText"/>
        <w:spacing w:line="242" w:lineRule="auto"/>
        <w:rPr/>
      </w:pPr>
      <w:r/>
    </w:p>
    <w:p>
      <w:pPr>
        <w:pStyle w:val="BodyText"/>
        <w:spacing w:line="242" w:lineRule="auto"/>
        <w:rPr/>
      </w:pPr>
      <w:r/>
    </w:p>
    <w:p>
      <w:pPr>
        <w:pStyle w:val="BodyText"/>
        <w:spacing w:line="242" w:lineRule="auto"/>
        <w:rPr/>
      </w:pPr>
      <w:r/>
    </w:p>
    <w:p>
      <w:pPr>
        <w:pStyle w:val="BodyText"/>
        <w:spacing w:line="242" w:lineRule="auto"/>
        <w:rPr/>
      </w:pPr>
      <w:r/>
    </w:p>
    <w:p>
      <w:pPr>
        <w:pStyle w:val="BodyText"/>
        <w:spacing w:line="242" w:lineRule="auto"/>
        <w:rPr/>
      </w:pPr>
      <w:r/>
    </w:p>
    <w:p>
      <w:pPr>
        <w:pStyle w:val="BodyText"/>
        <w:spacing w:line="242" w:lineRule="auto"/>
        <w:rPr/>
      </w:pPr>
      <w:r/>
    </w:p>
    <w:p>
      <w:pPr>
        <w:pStyle w:val="BodyText"/>
        <w:spacing w:line="242" w:lineRule="auto"/>
        <w:rPr/>
      </w:pPr>
      <w:r/>
    </w:p>
    <w:p>
      <w:pPr>
        <w:pStyle w:val="BodyText"/>
        <w:spacing w:line="242" w:lineRule="auto"/>
        <w:rPr/>
      </w:pPr>
      <w:r/>
    </w:p>
    <w:p>
      <w:pPr>
        <w:pStyle w:val="BodyText"/>
        <w:spacing w:line="242" w:lineRule="auto"/>
        <w:rPr/>
      </w:pPr>
      <w:r/>
    </w:p>
    <w:p>
      <w:pPr>
        <w:pStyle w:val="BodyText"/>
        <w:spacing w:line="242" w:lineRule="auto"/>
        <w:rPr/>
      </w:pPr>
      <w:r/>
    </w:p>
    <w:p>
      <w:pPr>
        <w:pStyle w:val="BodyText"/>
        <w:spacing w:line="242" w:lineRule="auto"/>
        <w:rPr/>
      </w:pPr>
      <w:r/>
    </w:p>
    <w:p>
      <w:pPr>
        <w:pStyle w:val="BodyText"/>
        <w:spacing w:line="242" w:lineRule="auto"/>
        <w:rPr/>
      </w:pPr>
      <w:r/>
    </w:p>
    <w:p>
      <w:pPr>
        <w:pStyle w:val="BodyText"/>
        <w:spacing w:line="242" w:lineRule="auto"/>
        <w:rPr/>
      </w:pPr>
      <w:r/>
    </w:p>
    <w:p>
      <w:pPr>
        <w:pStyle w:val="BodyText"/>
        <w:spacing w:line="242" w:lineRule="auto"/>
        <w:rPr/>
      </w:pPr>
      <w:r/>
    </w:p>
    <w:p>
      <w:pPr>
        <w:ind w:left="3"/>
        <w:spacing w:before="59" w:line="219" w:lineRule="auto"/>
        <w:rPr>
          <w:rFonts w:ascii="SimSun" w:hAnsi="SimSun" w:eastAsia="SimSun" w:cs="SimSun"/>
          <w:sz w:val="18"/>
          <w:szCs w:val="18"/>
        </w:rPr>
      </w:pPr>
      <w:r>
        <w:pict>
          <v:shape id="_x0000_s440" style="position:absolute;margin-left:404.612pt;margin-top:1.97191pt;mso-position-vertical-relative:text;mso-position-horizontal-relative:text;width:78.1pt;height:12.7pt;z-index:257215488;" filled="false" stroked="false" type="#_x0000_t202">
            <v:fill on="false"/>
            <v:stroke on="false"/>
            <v:path/>
            <v:imagedata o:title=""/>
            <o:lock v:ext="edit" aspectratio="false"/>
            <v:textbox inset="0mm,0mm,0mm,0mm">
              <w:txbxContent>
                <w:p>
                  <w:pPr>
                    <w:ind w:left="20"/>
                    <w:spacing w:before="20" w:line="219" w:lineRule="auto"/>
                    <w:rPr>
                      <w:rFonts w:ascii="SimSun" w:hAnsi="SimSun" w:eastAsia="SimSun" w:cs="SimSun"/>
                      <w:sz w:val="18"/>
                      <w:szCs w:val="18"/>
                    </w:rPr>
                  </w:pPr>
                  <w:r>
                    <w:rPr>
                      <w:rFonts w:ascii="SimSun" w:hAnsi="SimSun" w:eastAsia="SimSun" w:cs="SimSun"/>
                      <w:sz w:val="18"/>
                      <w:szCs w:val="18"/>
                      <w:spacing w:val="-7"/>
                    </w:rPr>
                    <w:t>第</w:t>
                  </w:r>
                  <w:r>
                    <w:rPr>
                      <w:rFonts w:ascii="SimSun" w:hAnsi="SimSun" w:eastAsia="SimSun" w:cs="SimSun"/>
                      <w:sz w:val="18"/>
                      <w:szCs w:val="18"/>
                      <w:spacing w:val="22"/>
                    </w:rPr>
                    <w:t xml:space="preserve"> </w:t>
                  </w:r>
                  <w:r>
                    <w:rPr>
                      <w:rFonts w:ascii="Times New Roman" w:hAnsi="Times New Roman" w:eastAsia="Times New Roman" w:cs="Times New Roman"/>
                      <w:sz w:val="18"/>
                      <w:szCs w:val="18"/>
                      <w:spacing w:val="-7"/>
                    </w:rPr>
                    <w:t>12</w:t>
                  </w:r>
                  <w:r>
                    <w:rPr>
                      <w:rFonts w:ascii="Times New Roman" w:hAnsi="Times New Roman" w:eastAsia="Times New Roman" w:cs="Times New Roman"/>
                      <w:sz w:val="18"/>
                      <w:szCs w:val="18"/>
                      <w:spacing w:val="5"/>
                    </w:rPr>
                    <w:t xml:space="preserve">  </w:t>
                  </w:r>
                  <w:r>
                    <w:rPr>
                      <w:rFonts w:ascii="SimSun" w:hAnsi="SimSun" w:eastAsia="SimSun" w:cs="SimSun"/>
                      <w:sz w:val="18"/>
                      <w:szCs w:val="18"/>
                      <w:spacing w:val="-7"/>
                    </w:rPr>
                    <w:t>页 共</w:t>
                  </w:r>
                  <w:r>
                    <w:rPr>
                      <w:rFonts w:ascii="SimSun" w:hAnsi="SimSun" w:eastAsia="SimSun" w:cs="SimSun"/>
                      <w:sz w:val="18"/>
                      <w:szCs w:val="18"/>
                      <w:spacing w:val="24"/>
                    </w:rPr>
                    <w:t xml:space="preserve"> </w:t>
                  </w:r>
                  <w:r>
                    <w:rPr>
                      <w:rFonts w:ascii="Times New Roman" w:hAnsi="Times New Roman" w:eastAsia="Times New Roman" w:cs="Times New Roman"/>
                      <w:sz w:val="18"/>
                      <w:szCs w:val="18"/>
                      <w:spacing w:val="-7"/>
                    </w:rPr>
                    <w:t>13</w:t>
                  </w:r>
                  <w:r>
                    <w:rPr>
                      <w:rFonts w:ascii="Times New Roman" w:hAnsi="Times New Roman" w:eastAsia="Times New Roman" w:cs="Times New Roman"/>
                      <w:sz w:val="18"/>
                      <w:szCs w:val="18"/>
                      <w:spacing w:val="4"/>
                    </w:rPr>
                    <w:t xml:space="preserve">  </w:t>
                  </w:r>
                  <w:r>
                    <w:rPr>
                      <w:rFonts w:ascii="SimSun" w:hAnsi="SimSun" w:eastAsia="SimSun" w:cs="SimSun"/>
                      <w:sz w:val="18"/>
                      <w:szCs w:val="18"/>
                      <w:spacing w:val="-7"/>
                    </w:rPr>
                    <w:t>页</w:t>
                  </w:r>
                </w:p>
              </w:txbxContent>
            </v:textbox>
          </v:shape>
        </w:pict>
      </w:r>
      <w:r>
        <w:rPr>
          <w:rFonts w:ascii="SimSun" w:hAnsi="SimSun" w:eastAsia="SimSun" w:cs="SimSun"/>
          <w:sz w:val="18"/>
          <w:szCs w:val="18"/>
          <w:spacing w:val="-1"/>
        </w:rPr>
        <w:t>江苏康达检测技术股份有限公司</w:t>
      </w:r>
    </w:p>
    <w:p>
      <w:pPr>
        <w:spacing w:line="219" w:lineRule="auto"/>
        <w:sectPr>
          <w:headerReference w:type="default" r:id="rId367"/>
          <w:pgSz w:w="11906" w:h="16839"/>
          <w:pgMar w:top="950" w:right="0" w:bottom="400" w:left="1137" w:header="518" w:footer="0" w:gutter="0"/>
        </w:sectPr>
        <w:rPr>
          <w:rFonts w:ascii="SimSun" w:hAnsi="SimSun" w:eastAsia="SimSun" w:cs="SimSun"/>
          <w:sz w:val="18"/>
          <w:szCs w:val="18"/>
        </w:rPr>
      </w:pPr>
    </w:p>
    <w:tbl>
      <w:tblPr>
        <w:tblStyle w:val="TableNormal"/>
        <w:tblW w:w="9560" w:type="dxa"/>
        <w:tblInd w:w="35" w:type="dxa"/>
        <w:tblLayout w:type="fixed"/>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Pr>
      <w:tblGrid>
        <w:gridCol w:w="8081"/>
        <w:gridCol w:w="1479"/>
      </w:tblGrid>
      <w:tr>
        <w:trPr>
          <w:trHeight w:val="8382" w:hRule="atLeast"/>
        </w:trPr>
        <w:tc>
          <w:tcPr>
            <w:tcW w:w="8081" w:type="dxa"/>
            <w:vAlign w:val="top"/>
            <w:tcBorders>
              <w:bottom w:val="nil"/>
              <w:right w:val="nil"/>
            </w:tcBorders>
          </w:tcPr>
          <w:p>
            <w:pPr>
              <w:ind w:left="143"/>
              <w:spacing w:before="166" w:line="219" w:lineRule="auto"/>
              <w:rPr>
                <w:rFonts w:ascii="SimSun" w:hAnsi="SimSun" w:eastAsia="SimSun" w:cs="SimSun"/>
                <w:sz w:val="30"/>
                <w:szCs w:val="30"/>
              </w:rPr>
            </w:pPr>
            <w:r>
              <w:drawing>
                <wp:anchor distT="0" distB="0" distL="0" distR="0" simplePos="0" relativeHeight="257243136" behindDoc="0" locked="0" layoutInCell="0" allowOverlap="1">
                  <wp:simplePos x="0" y="0"/>
                  <wp:positionH relativeFrom="page">
                    <wp:posOffset>7446771</wp:posOffset>
                  </wp:positionH>
                  <wp:positionV relativeFrom="page">
                    <wp:posOffset>4954644</wp:posOffset>
                  </wp:positionV>
                  <wp:extent cx="113538" cy="782841"/>
                  <wp:effectExtent l="0" t="0" r="0" b="0"/>
                  <wp:wrapNone/>
                  <wp:docPr id="404" name="IM 404"/>
                  <wp:cNvGraphicFramePr/>
                  <a:graphic>
                    <a:graphicData uri="http://schemas.openxmlformats.org/drawingml/2006/picture">
                      <pic:pic>
                        <pic:nvPicPr>
                          <pic:cNvPr id="404" name="IM 404"/>
                          <pic:cNvPicPr/>
                        </pic:nvPicPr>
                        <pic:blipFill>
                          <a:blip r:embed="rId372"/>
                          <a:stretch>
                            <a:fillRect/>
                          </a:stretch>
                        </pic:blipFill>
                        <pic:spPr>
                          <a:xfrm rot="0">
                            <a:off x="0" y="0"/>
                            <a:ext cx="113538" cy="782841"/>
                          </a:xfrm>
                          <a:prstGeom prst="rect">
                            <a:avLst/>
                          </a:prstGeom>
                        </pic:spPr>
                      </pic:pic>
                    </a:graphicData>
                  </a:graphic>
                </wp:anchor>
              </w:drawing>
            </w:r>
            <w:r>
              <w:rPr>
                <w:rFonts w:ascii="SimSun" w:hAnsi="SimSun" w:eastAsia="SimSun" w:cs="SimSun"/>
                <w:sz w:val="30"/>
                <w:szCs w:val="30"/>
                <w:b/>
                <w:bCs/>
                <w:spacing w:val="-9"/>
              </w:rPr>
              <w:t>附件</w:t>
            </w:r>
            <w:r>
              <w:rPr>
                <w:rFonts w:ascii="SimSun" w:hAnsi="SimSun" w:eastAsia="SimSun" w:cs="SimSun"/>
                <w:sz w:val="30"/>
                <w:szCs w:val="30"/>
                <w:spacing w:val="-9"/>
              </w:rPr>
              <w:t xml:space="preserve"> </w:t>
            </w:r>
            <w:r>
              <w:rPr>
                <w:rFonts w:ascii="Times New Roman" w:hAnsi="Times New Roman" w:eastAsia="Times New Roman" w:cs="Times New Roman"/>
                <w:sz w:val="30"/>
                <w:szCs w:val="30"/>
                <w:b/>
                <w:bCs/>
                <w:spacing w:val="-9"/>
              </w:rPr>
              <w:t>2</w:t>
            </w:r>
            <w:r>
              <w:rPr>
                <w:rFonts w:ascii="Times New Roman" w:hAnsi="Times New Roman" w:eastAsia="Times New Roman" w:cs="Times New Roman"/>
                <w:sz w:val="30"/>
                <w:szCs w:val="30"/>
                <w:b/>
                <w:bCs/>
                <w:spacing w:val="-22"/>
              </w:rPr>
              <w:t xml:space="preserve"> </w:t>
            </w:r>
            <w:r>
              <w:rPr>
                <w:rFonts w:ascii="SimSun" w:hAnsi="SimSun" w:eastAsia="SimSun" w:cs="SimSun"/>
                <w:sz w:val="30"/>
                <w:szCs w:val="30"/>
                <w:b/>
                <w:bCs/>
                <w:spacing w:val="-9"/>
              </w:rPr>
              <w:t>：现场检测点位示意图（</w:t>
            </w:r>
            <w:r>
              <w:rPr>
                <w:rFonts w:ascii="Times New Roman" w:hAnsi="Times New Roman" w:eastAsia="Times New Roman" w:cs="Times New Roman"/>
                <w:sz w:val="30"/>
                <w:szCs w:val="30"/>
                <w:b/>
                <w:bCs/>
                <w:spacing w:val="-9"/>
              </w:rPr>
              <w:t>01</w:t>
            </w:r>
            <w:r>
              <w:rPr>
                <w:rFonts w:ascii="Times New Roman" w:hAnsi="Times New Roman" w:eastAsia="Times New Roman" w:cs="Times New Roman"/>
                <w:sz w:val="30"/>
                <w:szCs w:val="30"/>
                <w:b/>
                <w:bCs/>
                <w:spacing w:val="17"/>
              </w:rPr>
              <w:t xml:space="preserve"> </w:t>
            </w:r>
            <w:r>
              <w:rPr>
                <w:rFonts w:ascii="SimSun" w:hAnsi="SimSun" w:eastAsia="SimSun" w:cs="SimSun"/>
                <w:sz w:val="30"/>
                <w:szCs w:val="30"/>
                <w:b/>
                <w:bCs/>
                <w:spacing w:val="-9"/>
              </w:rPr>
              <w:t>月</w:t>
            </w:r>
            <w:r>
              <w:rPr>
                <w:rFonts w:ascii="SimSun" w:hAnsi="SimSun" w:eastAsia="SimSun" w:cs="SimSun"/>
                <w:sz w:val="30"/>
                <w:szCs w:val="30"/>
                <w:spacing w:val="-66"/>
              </w:rPr>
              <w:t xml:space="preserve"> </w:t>
            </w:r>
            <w:r>
              <w:rPr>
                <w:rFonts w:ascii="Times New Roman" w:hAnsi="Times New Roman" w:eastAsia="Times New Roman" w:cs="Times New Roman"/>
                <w:sz w:val="30"/>
                <w:szCs w:val="30"/>
                <w:b/>
                <w:bCs/>
                <w:spacing w:val="-9"/>
              </w:rPr>
              <w:t>28</w:t>
            </w:r>
            <w:r>
              <w:rPr>
                <w:rFonts w:ascii="Times New Roman" w:hAnsi="Times New Roman" w:eastAsia="Times New Roman" w:cs="Times New Roman"/>
                <w:sz w:val="30"/>
                <w:szCs w:val="30"/>
                <w:b/>
                <w:bCs/>
                <w:spacing w:val="61"/>
                <w:w w:val="101"/>
              </w:rPr>
              <w:t xml:space="preserve"> </w:t>
            </w:r>
            <w:r>
              <w:rPr>
                <w:rFonts w:ascii="SimSun" w:hAnsi="SimSun" w:eastAsia="SimSun" w:cs="SimSun"/>
                <w:sz w:val="30"/>
                <w:szCs w:val="30"/>
                <w:b/>
                <w:bCs/>
                <w:spacing w:val="-9"/>
              </w:rPr>
              <w:t>日）</w:t>
            </w:r>
          </w:p>
          <w:p>
            <w:pPr>
              <w:spacing w:line="255" w:lineRule="auto"/>
              <w:rPr>
                <w:rFonts w:ascii="Arial"/>
                <w:sz w:val="21"/>
              </w:rPr>
            </w:pPr>
            <w:r/>
          </w:p>
          <w:p>
            <w:pPr>
              <w:ind w:firstLine="108"/>
              <w:spacing w:line="7500" w:lineRule="exact"/>
              <w:rPr/>
            </w:pPr>
            <w:r>
              <w:rPr>
                <w:position w:val="-150"/>
              </w:rPr>
              <w:drawing>
                <wp:inline distT="0" distB="0" distL="0" distR="0">
                  <wp:extent cx="4762500" cy="4762500"/>
                  <wp:effectExtent l="0" t="0" r="0" b="0"/>
                  <wp:docPr id="406" name="IM 406"/>
                  <wp:cNvGraphicFramePr/>
                  <a:graphic>
                    <a:graphicData uri="http://schemas.openxmlformats.org/drawingml/2006/picture">
                      <pic:pic>
                        <pic:nvPicPr>
                          <pic:cNvPr id="406" name="IM 406"/>
                          <pic:cNvPicPr/>
                        </pic:nvPicPr>
                        <pic:blipFill>
                          <a:blip r:embed="rId369"/>
                          <a:stretch>
                            <a:fillRect/>
                          </a:stretch>
                        </pic:blipFill>
                        <pic:spPr>
                          <a:xfrm rot="0">
                            <a:off x="0" y="0"/>
                            <a:ext cx="4762500" cy="4762500"/>
                          </a:xfrm>
                          <a:prstGeom prst="rect">
                            <a:avLst/>
                          </a:prstGeom>
                        </pic:spPr>
                      </pic:pic>
                    </a:graphicData>
                  </a:graphic>
                </wp:inline>
              </w:drawing>
            </w:r>
          </w:p>
        </w:tc>
        <w:tc>
          <w:tcPr>
            <w:tcW w:w="1479" w:type="dxa"/>
            <w:vAlign w:val="top"/>
            <w:tcBorders>
              <w:left w:val="nil"/>
              <w:bottom w:val="nil"/>
            </w:tcBorders>
          </w:tcPr>
          <w:p>
            <w:pPr>
              <w:spacing w:before="40"/>
              <w:rPr/>
            </w:pPr>
            <w:r/>
          </w:p>
          <w:tbl>
            <w:tblPr>
              <w:tblStyle w:val="TableNormal"/>
              <w:tblW w:w="899" w:type="dxa"/>
              <w:tblInd w:w="477" w:type="dxa"/>
              <w:tblLayout w:type="fixed"/>
              <w:tblBorders>
                <w:left w:val="single" w:color="000000" w:sz="2" w:space="0"/>
                <w:bottom w:val="single" w:color="000000" w:sz="2" w:space="0"/>
                <w:right w:val="single" w:color="000000" w:sz="2" w:space="0"/>
                <w:top w:val="single" w:color="000000" w:sz="2" w:space="0"/>
              </w:tblBorders>
            </w:tblPr>
            <w:tblGrid>
              <w:gridCol w:w="899"/>
            </w:tblGrid>
            <w:tr>
              <w:trPr>
                <w:trHeight w:val="1275" w:hRule="atLeast"/>
              </w:trPr>
              <w:tc>
                <w:tcPr>
                  <w:tcW w:w="899" w:type="dxa"/>
                  <w:vAlign w:val="top"/>
                </w:tcPr>
                <w:p>
                  <w:pPr>
                    <w:ind w:left="115"/>
                    <w:spacing w:before="56" w:line="229" w:lineRule="auto"/>
                    <w:rPr>
                      <w:rFonts w:ascii="SimSun" w:hAnsi="SimSun" w:eastAsia="SimSun" w:cs="SimSun"/>
                      <w:sz w:val="20"/>
                      <w:szCs w:val="20"/>
                    </w:rPr>
                  </w:pPr>
                  <w:r>
                    <w:drawing>
                      <wp:anchor distT="0" distB="0" distL="0" distR="0" simplePos="0" relativeHeight="257244160" behindDoc="0" locked="0" layoutInCell="1" allowOverlap="1">
                        <wp:simplePos x="0" y="0"/>
                        <wp:positionH relativeFrom="rightMargin">
                          <wp:posOffset>-390766</wp:posOffset>
                        </wp:positionH>
                        <wp:positionV relativeFrom="topMargin">
                          <wp:posOffset>292100</wp:posOffset>
                        </wp:positionV>
                        <wp:extent cx="76200" cy="446417"/>
                        <wp:effectExtent l="0" t="0" r="0" b="0"/>
                        <wp:wrapNone/>
                        <wp:docPr id="408" name="IM 408"/>
                        <wp:cNvGraphicFramePr/>
                        <a:graphic>
                          <a:graphicData uri="http://schemas.openxmlformats.org/drawingml/2006/picture">
                            <pic:pic>
                              <pic:nvPicPr>
                                <pic:cNvPr id="408" name="IM 408"/>
                                <pic:cNvPicPr/>
                              </pic:nvPicPr>
                              <pic:blipFill>
                                <a:blip r:embed="rId373"/>
                                <a:stretch>
                                  <a:fillRect/>
                                </a:stretch>
                              </pic:blipFill>
                              <pic:spPr>
                                <a:xfrm rot="0">
                                  <a:off x="0" y="0"/>
                                  <a:ext cx="76200" cy="446417"/>
                                </a:xfrm>
                                <a:prstGeom prst="rect">
                                  <a:avLst/>
                                </a:prstGeom>
                              </pic:spPr>
                            </pic:pic>
                          </a:graphicData>
                        </a:graphic>
                      </wp:anchor>
                    </w:drawing>
                  </w:r>
                  <w:r>
                    <w:rPr>
                      <w:rFonts w:ascii="SimSun" w:hAnsi="SimSun" w:eastAsia="SimSun" w:cs="SimSun"/>
                      <w:sz w:val="20"/>
                      <w:szCs w:val="20"/>
                      <w:spacing w:val="2"/>
                    </w:rPr>
                    <w:t>方位：</w:t>
                  </w:r>
                </w:p>
                <w:p>
                  <w:pPr>
                    <w:spacing w:line="354" w:lineRule="auto"/>
                    <w:rPr>
                      <w:rFonts w:ascii="Arial"/>
                      <w:sz w:val="21"/>
                    </w:rPr>
                  </w:pPr>
                  <w:r/>
                </w:p>
                <w:p>
                  <w:pPr>
                    <w:ind w:left="104"/>
                    <w:spacing w:before="58" w:line="192" w:lineRule="auto"/>
                    <w:rPr>
                      <w:rFonts w:ascii="Times New Roman" w:hAnsi="Times New Roman" w:eastAsia="Times New Roman" w:cs="Times New Roman"/>
                      <w:sz w:val="20"/>
                      <w:szCs w:val="20"/>
                    </w:rPr>
                  </w:pPr>
                  <w:r>
                    <w:rPr>
                      <w:rFonts w:ascii="Times New Roman" w:hAnsi="Times New Roman" w:eastAsia="Times New Roman" w:cs="Times New Roman"/>
                      <w:sz w:val="20"/>
                      <w:szCs w:val="20"/>
                      <w:spacing w:val="8"/>
                    </w:rPr>
                    <w:t>N</w:t>
                  </w:r>
                </w:p>
              </w:tc>
            </w:tr>
          </w:tbl>
          <w:p>
            <w:pPr>
              <w:rPr>
                <w:rFonts w:ascii="Arial"/>
                <w:sz w:val="21"/>
              </w:rPr>
            </w:pPr>
            <w:r/>
          </w:p>
        </w:tc>
      </w:tr>
      <w:tr>
        <w:trPr>
          <w:trHeight w:val="2031" w:hRule="atLeast"/>
        </w:trPr>
        <w:tc>
          <w:tcPr>
            <w:tcW w:w="9560" w:type="dxa"/>
            <w:vAlign w:val="top"/>
            <w:gridSpan w:val="2"/>
            <w:tcBorders>
              <w:top w:val="nil"/>
            </w:tcBorders>
          </w:tcPr>
          <w:p>
            <w:pPr>
              <w:ind w:left="6697"/>
              <w:spacing w:before="113" w:line="219" w:lineRule="auto"/>
              <w:rPr>
                <w:rFonts w:ascii="SimSun" w:hAnsi="SimSun" w:eastAsia="SimSun" w:cs="SimSun"/>
                <w:sz w:val="18"/>
                <w:szCs w:val="18"/>
              </w:rPr>
            </w:pPr>
            <w:r>
              <w:rPr>
                <w:rFonts w:ascii="SimSun" w:hAnsi="SimSun" w:eastAsia="SimSun" w:cs="SimSun"/>
                <w:sz w:val="18"/>
                <w:szCs w:val="18"/>
                <w:spacing w:val="-11"/>
              </w:rPr>
              <w:t>图</w:t>
            </w:r>
            <w:r>
              <w:rPr>
                <w:rFonts w:ascii="SimSun" w:hAnsi="SimSun" w:eastAsia="SimSun" w:cs="SimSun"/>
                <w:sz w:val="18"/>
                <w:szCs w:val="18"/>
                <w:spacing w:val="7"/>
              </w:rPr>
              <w:t xml:space="preserve"> </w:t>
            </w:r>
            <w:r>
              <w:rPr>
                <w:rFonts w:ascii="SimSun" w:hAnsi="SimSun" w:eastAsia="SimSun" w:cs="SimSun"/>
                <w:sz w:val="18"/>
                <w:szCs w:val="18"/>
                <w:spacing w:val="-11"/>
              </w:rPr>
              <w:t>例</w:t>
            </w:r>
            <w:r>
              <w:rPr>
                <w:rFonts w:ascii="SimSun" w:hAnsi="SimSun" w:eastAsia="SimSun" w:cs="SimSun"/>
                <w:sz w:val="18"/>
                <w:szCs w:val="18"/>
                <w:spacing w:val="11"/>
              </w:rPr>
              <w:t xml:space="preserve"> </w:t>
            </w:r>
            <w:r>
              <w:rPr>
                <w:rFonts w:ascii="SimSun" w:hAnsi="SimSun" w:eastAsia="SimSun" w:cs="SimSun"/>
                <w:sz w:val="18"/>
                <w:szCs w:val="18"/>
                <w:spacing w:val="-11"/>
              </w:rPr>
              <w:t>说</w:t>
            </w:r>
            <w:r>
              <w:rPr>
                <w:rFonts w:ascii="SimSun" w:hAnsi="SimSun" w:eastAsia="SimSun" w:cs="SimSun"/>
                <w:sz w:val="18"/>
                <w:szCs w:val="18"/>
                <w:spacing w:val="23"/>
              </w:rPr>
              <w:t xml:space="preserve"> </w:t>
            </w:r>
            <w:r>
              <w:rPr>
                <w:rFonts w:ascii="SimSun" w:hAnsi="SimSun" w:eastAsia="SimSun" w:cs="SimSun"/>
                <w:sz w:val="18"/>
                <w:szCs w:val="18"/>
                <w:spacing w:val="-11"/>
              </w:rPr>
              <w:t>明</w:t>
            </w:r>
          </w:p>
          <w:p>
            <w:pPr>
              <w:ind w:left="5462"/>
              <w:spacing w:before="98" w:line="219" w:lineRule="auto"/>
              <w:rPr>
                <w:rFonts w:ascii="SimSun" w:hAnsi="SimSun" w:eastAsia="SimSun" w:cs="SimSun"/>
                <w:sz w:val="18"/>
                <w:szCs w:val="18"/>
              </w:rPr>
            </w:pPr>
            <w:r>
              <w:rPr>
                <w:rFonts w:ascii="SimSun" w:hAnsi="SimSun" w:eastAsia="SimSun" w:cs="SimSun"/>
                <w:sz w:val="18"/>
                <w:szCs w:val="18"/>
              </w:rPr>
              <w:t>地表水及地下水：☆  环境及工业废水：★</w:t>
            </w:r>
          </w:p>
          <w:p>
            <w:pPr>
              <w:ind w:left="5462"/>
              <w:spacing w:before="98" w:line="220" w:lineRule="auto"/>
              <w:rPr>
                <w:rFonts w:ascii="SimSun" w:hAnsi="SimSun" w:eastAsia="SimSun" w:cs="SimSun"/>
                <w:sz w:val="18"/>
                <w:szCs w:val="18"/>
              </w:rPr>
            </w:pPr>
            <w:r>
              <w:rPr>
                <w:rFonts w:ascii="SimSun" w:hAnsi="SimSun" w:eastAsia="SimSun" w:cs="SimSun"/>
                <w:sz w:val="18"/>
                <w:szCs w:val="18"/>
                <w:spacing w:val="-2"/>
              </w:rPr>
              <w:t>环境空气及废气：</w:t>
            </w:r>
            <w:r>
              <w:rPr>
                <w:rFonts w:ascii="SimSun" w:hAnsi="SimSun" w:eastAsia="SimSun" w:cs="SimSun"/>
                <w:sz w:val="18"/>
                <w:szCs w:val="18"/>
                <w:spacing w:val="-59"/>
              </w:rPr>
              <w:t xml:space="preserve"> </w:t>
            </w:r>
            <w:r>
              <w:rPr>
                <w:rFonts w:ascii="SimSun" w:hAnsi="SimSun" w:eastAsia="SimSun" w:cs="SimSun"/>
                <w:sz w:val="18"/>
                <w:szCs w:val="18"/>
                <w:spacing w:val="-2"/>
              </w:rPr>
              <w:t>○  环境有组织废气：</w:t>
            </w:r>
            <w:r>
              <w:rPr>
                <w:rFonts w:ascii="SimSun" w:hAnsi="SimSun" w:eastAsia="SimSun" w:cs="SimSun"/>
                <w:sz w:val="18"/>
                <w:szCs w:val="18"/>
                <w:spacing w:val="-67"/>
              </w:rPr>
              <w:t xml:space="preserve"> </w:t>
            </w:r>
            <w:r>
              <w:rPr>
                <w:rFonts w:ascii="SimSun" w:hAnsi="SimSun" w:eastAsia="SimSun" w:cs="SimSun"/>
                <w:sz w:val="18"/>
                <w:szCs w:val="18"/>
                <w:spacing w:val="-2"/>
              </w:rPr>
              <w:t>◎</w:t>
            </w:r>
          </w:p>
          <w:p>
            <w:pPr>
              <w:ind w:left="5462"/>
              <w:spacing w:before="97" w:line="219" w:lineRule="auto"/>
              <w:rPr>
                <w:rFonts w:ascii="SimSun" w:hAnsi="SimSun" w:eastAsia="SimSun" w:cs="SimSun"/>
                <w:sz w:val="18"/>
                <w:szCs w:val="18"/>
              </w:rPr>
            </w:pPr>
            <w:r>
              <w:rPr>
                <w:rFonts w:ascii="SimSun" w:hAnsi="SimSun" w:eastAsia="SimSun" w:cs="SimSun"/>
                <w:sz w:val="18"/>
                <w:szCs w:val="18"/>
              </w:rPr>
              <w:t>环境及敏感噪声：△  厂界及其他噪声：▲</w:t>
            </w:r>
          </w:p>
          <w:p>
            <w:pPr>
              <w:ind w:left="5462"/>
              <w:spacing w:before="98" w:line="220" w:lineRule="auto"/>
              <w:rPr>
                <w:rFonts w:ascii="SimSun" w:hAnsi="SimSun" w:eastAsia="SimSun" w:cs="SimSun"/>
                <w:sz w:val="18"/>
                <w:szCs w:val="18"/>
              </w:rPr>
            </w:pPr>
            <w:r>
              <w:rPr>
                <w:rFonts w:ascii="SimSun" w:hAnsi="SimSun" w:eastAsia="SimSun" w:cs="SimSun"/>
                <w:sz w:val="18"/>
                <w:szCs w:val="18"/>
                <w:spacing w:val="-2"/>
              </w:rPr>
              <w:t>环境土壤及固体：</w:t>
            </w:r>
            <w:r>
              <w:rPr>
                <w:rFonts w:ascii="SimSun" w:hAnsi="SimSun" w:eastAsia="SimSun" w:cs="SimSun"/>
                <w:sz w:val="18"/>
                <w:szCs w:val="18"/>
                <w:spacing w:val="-59"/>
              </w:rPr>
              <w:t xml:space="preserve"> </w:t>
            </w:r>
            <w:r>
              <w:rPr>
                <w:rFonts w:ascii="SimSun" w:hAnsi="SimSun" w:eastAsia="SimSun" w:cs="SimSun"/>
                <w:sz w:val="18"/>
                <w:szCs w:val="18"/>
                <w:spacing w:val="-2"/>
              </w:rPr>
              <w:t>□  污染土壤及固废：</w:t>
            </w:r>
            <w:r>
              <w:rPr>
                <w:rFonts w:ascii="SimSun" w:hAnsi="SimSun" w:eastAsia="SimSun" w:cs="SimSun"/>
                <w:sz w:val="18"/>
                <w:szCs w:val="18"/>
                <w:spacing w:val="-64"/>
              </w:rPr>
              <w:t xml:space="preserve"> </w:t>
            </w:r>
            <w:r>
              <w:rPr>
                <w:rFonts w:ascii="SimSun" w:hAnsi="SimSun" w:eastAsia="SimSun" w:cs="SimSun"/>
                <w:sz w:val="18"/>
                <w:szCs w:val="18"/>
                <w:spacing w:val="-2"/>
              </w:rPr>
              <w:t>■</w:t>
            </w:r>
          </w:p>
          <w:p>
            <w:pPr>
              <w:ind w:left="5463"/>
              <w:spacing w:before="97" w:line="219" w:lineRule="auto"/>
              <w:rPr>
                <w:rFonts w:ascii="SimSun" w:hAnsi="SimSun" w:eastAsia="SimSun" w:cs="SimSun"/>
                <w:sz w:val="18"/>
                <w:szCs w:val="18"/>
              </w:rPr>
            </w:pPr>
            <w:r>
              <w:rPr>
                <w:rFonts w:ascii="SimSun" w:hAnsi="SimSun" w:eastAsia="SimSun" w:cs="SimSun"/>
                <w:sz w:val="18"/>
                <w:szCs w:val="18"/>
                <w:spacing w:val="-1"/>
              </w:rPr>
              <w:t>其他类别请注明：【详细请在备注说明类别】</w:t>
            </w:r>
          </w:p>
        </w:tc>
      </w:tr>
    </w:tbl>
    <w:p>
      <w:pPr>
        <w:ind w:left="3780"/>
        <w:spacing w:before="53" w:line="226" w:lineRule="auto"/>
        <w:rPr>
          <w:rFonts w:ascii="Times New Roman" w:hAnsi="Times New Roman" w:eastAsia="Times New Roman" w:cs="Times New Roman"/>
          <w:sz w:val="20"/>
          <w:szCs w:val="20"/>
        </w:rPr>
      </w:pPr>
      <w:r>
        <w:rPr>
          <w:rFonts w:ascii="Times New Roman" w:hAnsi="Times New Roman" w:eastAsia="Times New Roman" w:cs="Times New Roman"/>
          <w:sz w:val="20"/>
          <w:szCs w:val="20"/>
          <w:spacing w:val="4"/>
        </w:rPr>
        <w:t>******</w:t>
      </w:r>
      <w:r>
        <w:rPr>
          <w:rFonts w:ascii="SimSun" w:hAnsi="SimSun" w:eastAsia="SimSun" w:cs="SimSun"/>
          <w:sz w:val="20"/>
          <w:szCs w:val="20"/>
          <w:spacing w:val="4"/>
        </w:rPr>
        <w:t>报告结束</w:t>
      </w:r>
      <w:r>
        <w:rPr>
          <w:rFonts w:ascii="Times New Roman" w:hAnsi="Times New Roman" w:eastAsia="Times New Roman" w:cs="Times New Roman"/>
          <w:sz w:val="20"/>
          <w:szCs w:val="20"/>
          <w:spacing w:val="4"/>
        </w:rPr>
        <w:t>******</w:t>
      </w:r>
    </w:p>
    <w:p>
      <w:pPr>
        <w:pStyle w:val="BodyText"/>
        <w:spacing w:line="242" w:lineRule="auto"/>
        <w:rPr/>
      </w:pPr>
      <w:r/>
    </w:p>
    <w:p>
      <w:pPr>
        <w:pStyle w:val="BodyText"/>
        <w:spacing w:line="242" w:lineRule="auto"/>
        <w:rPr/>
      </w:pPr>
      <w:r/>
    </w:p>
    <w:p>
      <w:pPr>
        <w:pStyle w:val="BodyText"/>
        <w:spacing w:line="242" w:lineRule="auto"/>
        <w:rPr/>
      </w:pPr>
      <w:r/>
    </w:p>
    <w:p>
      <w:pPr>
        <w:pStyle w:val="BodyText"/>
        <w:spacing w:line="242" w:lineRule="auto"/>
        <w:rPr/>
      </w:pPr>
      <w:r/>
    </w:p>
    <w:p>
      <w:pPr>
        <w:pStyle w:val="BodyText"/>
        <w:spacing w:line="242" w:lineRule="auto"/>
        <w:rPr/>
      </w:pPr>
      <w:r/>
    </w:p>
    <w:p>
      <w:pPr>
        <w:pStyle w:val="BodyText"/>
        <w:spacing w:line="243" w:lineRule="auto"/>
        <w:rPr/>
      </w:pPr>
      <w:r/>
    </w:p>
    <w:p>
      <w:pPr>
        <w:pStyle w:val="BodyText"/>
        <w:spacing w:line="243" w:lineRule="auto"/>
        <w:rPr/>
      </w:pPr>
      <w:r/>
    </w:p>
    <w:p>
      <w:pPr>
        <w:pStyle w:val="BodyText"/>
        <w:spacing w:line="243" w:lineRule="auto"/>
        <w:rPr/>
      </w:pPr>
      <w:r/>
    </w:p>
    <w:p>
      <w:pPr>
        <w:pStyle w:val="BodyText"/>
        <w:spacing w:line="243" w:lineRule="auto"/>
        <w:rPr/>
      </w:pPr>
      <w:r/>
    </w:p>
    <w:p>
      <w:pPr>
        <w:pStyle w:val="BodyText"/>
        <w:spacing w:line="243" w:lineRule="auto"/>
        <w:rPr/>
      </w:pPr>
      <w:r/>
    </w:p>
    <w:p>
      <w:pPr>
        <w:pStyle w:val="BodyText"/>
        <w:spacing w:line="243" w:lineRule="auto"/>
        <w:rPr/>
      </w:pPr>
      <w:r/>
    </w:p>
    <w:p>
      <w:pPr>
        <w:pStyle w:val="BodyText"/>
        <w:spacing w:line="243" w:lineRule="auto"/>
        <w:rPr/>
      </w:pPr>
      <w:r/>
    </w:p>
    <w:p>
      <w:pPr>
        <w:pStyle w:val="BodyText"/>
        <w:spacing w:line="243" w:lineRule="auto"/>
        <w:rPr/>
      </w:pPr>
      <w:r/>
    </w:p>
    <w:p>
      <w:pPr>
        <w:pStyle w:val="BodyText"/>
        <w:spacing w:line="243" w:lineRule="auto"/>
        <w:rPr/>
      </w:pPr>
      <w:r/>
    </w:p>
    <w:p>
      <w:pPr>
        <w:pStyle w:val="BodyText"/>
        <w:spacing w:line="243" w:lineRule="auto"/>
        <w:rPr/>
      </w:pPr>
      <w:r/>
    </w:p>
    <w:p>
      <w:pPr>
        <w:pStyle w:val="BodyText"/>
        <w:spacing w:line="243" w:lineRule="auto"/>
        <w:rPr/>
      </w:pPr>
      <w:r/>
    </w:p>
    <w:p>
      <w:pPr>
        <w:pStyle w:val="BodyText"/>
        <w:spacing w:line="243" w:lineRule="auto"/>
        <w:rPr/>
      </w:pPr>
      <w:r/>
    </w:p>
    <w:p>
      <w:pPr>
        <w:pStyle w:val="BodyText"/>
        <w:spacing w:line="243" w:lineRule="auto"/>
        <w:rPr/>
      </w:pPr>
      <w:r/>
    </w:p>
    <w:p>
      <w:pPr>
        <w:ind w:left="3"/>
        <w:spacing w:before="59" w:line="219" w:lineRule="auto"/>
        <w:rPr>
          <w:rFonts w:ascii="SimSun" w:hAnsi="SimSun" w:eastAsia="SimSun" w:cs="SimSun"/>
          <w:sz w:val="18"/>
          <w:szCs w:val="18"/>
        </w:rPr>
      </w:pPr>
      <w:r>
        <w:pict>
          <v:shape id="_x0000_s442" style="position:absolute;margin-left:404.612pt;margin-top:1.97212pt;mso-position-vertical-relative:text;mso-position-horizontal-relative:text;width:78.1pt;height:12.7pt;z-index:257242112;" filled="false" stroked="false" type="#_x0000_t202">
            <v:fill on="false"/>
            <v:stroke on="false"/>
            <v:path/>
            <v:imagedata o:title=""/>
            <o:lock v:ext="edit" aspectratio="false"/>
            <v:textbox inset="0mm,0mm,0mm,0mm">
              <w:txbxContent>
                <w:p>
                  <w:pPr>
                    <w:ind w:left="20"/>
                    <w:spacing w:before="20" w:line="219" w:lineRule="auto"/>
                    <w:rPr>
                      <w:rFonts w:ascii="SimSun" w:hAnsi="SimSun" w:eastAsia="SimSun" w:cs="SimSun"/>
                      <w:sz w:val="18"/>
                      <w:szCs w:val="18"/>
                    </w:rPr>
                  </w:pPr>
                  <w:r>
                    <w:rPr>
                      <w:rFonts w:ascii="SimSun" w:hAnsi="SimSun" w:eastAsia="SimSun" w:cs="SimSun"/>
                      <w:sz w:val="18"/>
                      <w:szCs w:val="18"/>
                      <w:spacing w:val="-7"/>
                    </w:rPr>
                    <w:t>第</w:t>
                  </w:r>
                  <w:r>
                    <w:rPr>
                      <w:rFonts w:ascii="SimSun" w:hAnsi="SimSun" w:eastAsia="SimSun" w:cs="SimSun"/>
                      <w:sz w:val="18"/>
                      <w:szCs w:val="18"/>
                      <w:spacing w:val="22"/>
                    </w:rPr>
                    <w:t xml:space="preserve"> </w:t>
                  </w:r>
                  <w:r>
                    <w:rPr>
                      <w:rFonts w:ascii="Times New Roman" w:hAnsi="Times New Roman" w:eastAsia="Times New Roman" w:cs="Times New Roman"/>
                      <w:sz w:val="18"/>
                      <w:szCs w:val="18"/>
                      <w:spacing w:val="-7"/>
                    </w:rPr>
                    <w:t>13</w:t>
                  </w:r>
                  <w:r>
                    <w:rPr>
                      <w:rFonts w:ascii="Times New Roman" w:hAnsi="Times New Roman" w:eastAsia="Times New Roman" w:cs="Times New Roman"/>
                      <w:sz w:val="18"/>
                      <w:szCs w:val="18"/>
                      <w:spacing w:val="5"/>
                    </w:rPr>
                    <w:t xml:space="preserve">  </w:t>
                  </w:r>
                  <w:r>
                    <w:rPr>
                      <w:rFonts w:ascii="SimSun" w:hAnsi="SimSun" w:eastAsia="SimSun" w:cs="SimSun"/>
                      <w:sz w:val="18"/>
                      <w:szCs w:val="18"/>
                      <w:spacing w:val="-7"/>
                    </w:rPr>
                    <w:t>页 共</w:t>
                  </w:r>
                  <w:r>
                    <w:rPr>
                      <w:rFonts w:ascii="SimSun" w:hAnsi="SimSun" w:eastAsia="SimSun" w:cs="SimSun"/>
                      <w:sz w:val="18"/>
                      <w:szCs w:val="18"/>
                      <w:spacing w:val="24"/>
                    </w:rPr>
                    <w:t xml:space="preserve"> </w:t>
                  </w:r>
                  <w:r>
                    <w:rPr>
                      <w:rFonts w:ascii="Times New Roman" w:hAnsi="Times New Roman" w:eastAsia="Times New Roman" w:cs="Times New Roman"/>
                      <w:sz w:val="18"/>
                      <w:szCs w:val="18"/>
                      <w:spacing w:val="-7"/>
                    </w:rPr>
                    <w:t>13</w:t>
                  </w:r>
                  <w:r>
                    <w:rPr>
                      <w:rFonts w:ascii="Times New Roman" w:hAnsi="Times New Roman" w:eastAsia="Times New Roman" w:cs="Times New Roman"/>
                      <w:sz w:val="18"/>
                      <w:szCs w:val="18"/>
                      <w:spacing w:val="4"/>
                    </w:rPr>
                    <w:t xml:space="preserve">  </w:t>
                  </w:r>
                  <w:r>
                    <w:rPr>
                      <w:rFonts w:ascii="SimSun" w:hAnsi="SimSun" w:eastAsia="SimSun" w:cs="SimSun"/>
                      <w:sz w:val="18"/>
                      <w:szCs w:val="18"/>
                      <w:spacing w:val="-7"/>
                    </w:rPr>
                    <w:t>页</w:t>
                  </w:r>
                </w:p>
              </w:txbxContent>
            </v:textbox>
          </v:shape>
        </w:pict>
      </w:r>
      <w:r>
        <w:rPr>
          <w:rFonts w:ascii="SimSun" w:hAnsi="SimSun" w:eastAsia="SimSun" w:cs="SimSun"/>
          <w:sz w:val="18"/>
          <w:szCs w:val="18"/>
          <w:spacing w:val="-1"/>
        </w:rPr>
        <w:t>江苏康达检测技术股份有限公司</w:t>
      </w:r>
    </w:p>
    <w:p>
      <w:pPr>
        <w:spacing w:line="219" w:lineRule="auto"/>
        <w:sectPr>
          <w:headerReference w:type="default" r:id="rId371"/>
          <w:pgSz w:w="11906" w:h="16839"/>
          <w:pgMar w:top="889" w:right="0" w:bottom="400" w:left="1137" w:header="518" w:footer="0" w:gutter="0"/>
        </w:sectPr>
        <w:rPr>
          <w:rFonts w:ascii="SimSun" w:hAnsi="SimSun" w:eastAsia="SimSun" w:cs="SimSun"/>
          <w:sz w:val="18"/>
          <w:szCs w:val="18"/>
        </w:rPr>
      </w:pPr>
    </w:p>
    <w:p>
      <w:pPr>
        <w:pStyle w:val="BodyText"/>
        <w:spacing w:line="271" w:lineRule="auto"/>
        <w:rPr/>
      </w:pPr>
      <w:r/>
    </w:p>
    <w:p>
      <w:pPr>
        <w:pStyle w:val="BodyText"/>
        <w:spacing w:line="271" w:lineRule="auto"/>
        <w:rPr/>
      </w:pPr>
      <w:r/>
    </w:p>
    <w:p>
      <w:pPr>
        <w:pStyle w:val="BodyText"/>
        <w:spacing w:line="271" w:lineRule="auto"/>
        <w:rPr/>
      </w:pPr>
      <w:r/>
    </w:p>
    <w:p>
      <w:pPr>
        <w:pStyle w:val="BodyText"/>
        <w:spacing w:line="271" w:lineRule="auto"/>
        <w:rPr/>
      </w:pPr>
      <w:r/>
    </w:p>
    <w:p>
      <w:pPr>
        <w:pStyle w:val="BodyText"/>
        <w:spacing w:line="271" w:lineRule="auto"/>
        <w:rPr/>
      </w:pPr>
      <w:r/>
    </w:p>
    <w:p>
      <w:pPr>
        <w:ind w:left="5314"/>
        <w:spacing w:before="91" w:line="220" w:lineRule="auto"/>
        <w:rPr>
          <w:rFonts w:ascii="SimSun" w:hAnsi="SimSun" w:eastAsia="SimSun" w:cs="SimSun"/>
          <w:sz w:val="28"/>
          <w:szCs w:val="28"/>
        </w:rPr>
      </w:pPr>
      <w:r>
        <w:rPr>
          <w:rFonts w:ascii="SimSun" w:hAnsi="SimSun" w:eastAsia="SimSun" w:cs="SimSun"/>
          <w:sz w:val="28"/>
          <w:szCs w:val="28"/>
          <w:b/>
          <w:bCs/>
          <w:spacing w:val="-3"/>
        </w:rPr>
        <w:t>建设项目工程竣工环境保护</w:t>
      </w:r>
      <w:r>
        <w:rPr>
          <w:rFonts w:ascii="Times New Roman" w:hAnsi="Times New Roman" w:eastAsia="Times New Roman" w:cs="Times New Roman"/>
          <w:sz w:val="28"/>
          <w:szCs w:val="28"/>
          <w:b/>
          <w:bCs/>
          <w:spacing w:val="-3"/>
        </w:rPr>
        <w:t>“</w:t>
      </w:r>
      <w:r>
        <w:rPr>
          <w:rFonts w:ascii="SimSun" w:hAnsi="SimSun" w:eastAsia="SimSun" w:cs="SimSun"/>
          <w:sz w:val="28"/>
          <w:szCs w:val="28"/>
          <w:b/>
          <w:bCs/>
          <w:spacing w:val="-3"/>
        </w:rPr>
        <w:t>三同时</w:t>
      </w:r>
      <w:r>
        <w:rPr>
          <w:rFonts w:ascii="Times New Roman" w:hAnsi="Times New Roman" w:eastAsia="Times New Roman" w:cs="Times New Roman"/>
          <w:sz w:val="28"/>
          <w:szCs w:val="28"/>
          <w:b/>
          <w:bCs/>
          <w:spacing w:val="-3"/>
        </w:rPr>
        <w:t>”</w:t>
      </w:r>
      <w:r>
        <w:rPr>
          <w:rFonts w:ascii="SimSun" w:hAnsi="SimSun" w:eastAsia="SimSun" w:cs="SimSun"/>
          <w:sz w:val="28"/>
          <w:szCs w:val="28"/>
          <w:b/>
          <w:bCs/>
          <w:spacing w:val="-3"/>
        </w:rPr>
        <w:t>登记表</w:t>
      </w:r>
    </w:p>
    <w:p>
      <w:pPr>
        <w:ind w:left="693"/>
        <w:spacing w:before="47" w:line="212" w:lineRule="auto"/>
        <w:rPr>
          <w:rFonts w:ascii="SimSun" w:hAnsi="SimSun" w:eastAsia="SimSun" w:cs="SimSun"/>
          <w:sz w:val="21"/>
          <w:szCs w:val="21"/>
        </w:rPr>
      </w:pPr>
      <w:r>
        <w:rPr>
          <w:rFonts w:ascii="SimSun" w:hAnsi="SimSun" w:eastAsia="SimSun" w:cs="SimSun"/>
          <w:sz w:val="21"/>
          <w:szCs w:val="21"/>
        </w:rPr>
        <w:t>填表单位（盖章</w:t>
      </w:r>
      <w:r>
        <w:rPr>
          <w:rFonts w:ascii="SimSun" w:hAnsi="SimSun" w:eastAsia="SimSun" w:cs="SimSun"/>
          <w:sz w:val="21"/>
          <w:szCs w:val="21"/>
          <w:spacing w:val="2"/>
        </w:rPr>
        <w:t>）：</w:t>
      </w:r>
      <w:r>
        <w:rPr>
          <w:rFonts w:ascii="SimSun" w:hAnsi="SimSun" w:eastAsia="SimSun" w:cs="SimSun"/>
          <w:sz w:val="21"/>
          <w:szCs w:val="21"/>
        </w:rPr>
        <w:t>丹阳国际集装箱码头有限公司                                              填表人：                      </w:t>
      </w:r>
      <w:r>
        <w:rPr>
          <w:rFonts w:ascii="SimSun" w:hAnsi="SimSun" w:eastAsia="SimSun" w:cs="SimSun"/>
          <w:sz w:val="21"/>
          <w:szCs w:val="21"/>
          <w:spacing w:val="-1"/>
        </w:rPr>
        <w:t xml:space="preserve">      项目经办人：</w:t>
      </w:r>
    </w:p>
    <w:tbl>
      <w:tblPr>
        <w:tblStyle w:val="TableNormal"/>
        <w:tblW w:w="15935" w:type="dxa"/>
        <w:tblInd w:w="2" w:type="dxa"/>
        <w:tblLayout w:type="fixed"/>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Pr>
      <w:tblGrid>
        <w:gridCol w:w="542"/>
        <w:gridCol w:w="1701"/>
        <w:gridCol w:w="991"/>
        <w:gridCol w:w="1277"/>
        <w:gridCol w:w="1274"/>
        <w:gridCol w:w="852"/>
        <w:gridCol w:w="1053"/>
        <w:gridCol w:w="1073"/>
        <w:gridCol w:w="1274"/>
        <w:gridCol w:w="1277"/>
        <w:gridCol w:w="1415"/>
        <w:gridCol w:w="993"/>
        <w:gridCol w:w="994"/>
        <w:gridCol w:w="1219"/>
      </w:tblGrid>
      <w:tr>
        <w:trPr>
          <w:trHeight w:val="309" w:hRule="atLeast"/>
        </w:trPr>
        <w:tc>
          <w:tcPr>
            <w:tcW w:w="542" w:type="dxa"/>
            <w:vAlign w:val="top"/>
            <w:vMerge w:val="restart"/>
            <w:textDirection w:val="tbRlV"/>
            <w:tcBorders>
              <w:bottom w:val="nil"/>
            </w:tcBorders>
          </w:tcPr>
          <w:p>
            <w:pPr>
              <w:ind w:left="2910"/>
              <w:spacing w:before="177" w:line="196" w:lineRule="auto"/>
              <w:rPr>
                <w:rFonts w:ascii="SimSun" w:hAnsi="SimSun" w:eastAsia="SimSun" w:cs="SimSun"/>
                <w:sz w:val="18"/>
                <w:szCs w:val="18"/>
              </w:rPr>
            </w:pPr>
            <w:r>
              <w:rPr>
                <w:rFonts w:ascii="SimSun" w:hAnsi="SimSun" w:eastAsia="SimSun" w:cs="SimSun"/>
                <w:sz w:val="18"/>
                <w:szCs w:val="18"/>
              </w:rPr>
              <w:t>建</w:t>
            </w:r>
            <w:r>
              <w:rPr>
                <w:rFonts w:ascii="SimSun" w:hAnsi="SimSun" w:eastAsia="SimSun" w:cs="SimSun"/>
                <w:sz w:val="18"/>
                <w:szCs w:val="18"/>
                <w:spacing w:val="30"/>
              </w:rPr>
              <w:t xml:space="preserve"> </w:t>
            </w:r>
            <w:r>
              <w:rPr>
                <w:rFonts w:ascii="SimSun" w:hAnsi="SimSun" w:eastAsia="SimSun" w:cs="SimSun"/>
                <w:sz w:val="18"/>
                <w:szCs w:val="18"/>
              </w:rPr>
              <w:t>设</w:t>
            </w:r>
            <w:r>
              <w:rPr>
                <w:rFonts w:ascii="SimSun" w:hAnsi="SimSun" w:eastAsia="SimSun" w:cs="SimSun"/>
                <w:sz w:val="18"/>
                <w:szCs w:val="18"/>
                <w:spacing w:val="30"/>
              </w:rPr>
              <w:t xml:space="preserve"> </w:t>
            </w:r>
            <w:r>
              <w:rPr>
                <w:rFonts w:ascii="SimSun" w:hAnsi="SimSun" w:eastAsia="SimSun" w:cs="SimSun"/>
                <w:sz w:val="18"/>
                <w:szCs w:val="18"/>
              </w:rPr>
              <w:t>项</w:t>
            </w:r>
            <w:r>
              <w:rPr>
                <w:rFonts w:ascii="SimSun" w:hAnsi="SimSun" w:eastAsia="SimSun" w:cs="SimSun"/>
                <w:sz w:val="18"/>
                <w:szCs w:val="18"/>
                <w:spacing w:val="30"/>
              </w:rPr>
              <w:t xml:space="preserve"> </w:t>
            </w:r>
            <w:r>
              <w:rPr>
                <w:rFonts w:ascii="SimSun" w:hAnsi="SimSun" w:eastAsia="SimSun" w:cs="SimSun"/>
                <w:sz w:val="18"/>
                <w:szCs w:val="18"/>
                <w:position w:val="1"/>
              </w:rPr>
              <w:t>目</w:t>
            </w:r>
          </w:p>
        </w:tc>
        <w:tc>
          <w:tcPr>
            <w:tcW w:w="1701" w:type="dxa"/>
            <w:vAlign w:val="top"/>
          </w:tcPr>
          <w:p>
            <w:pPr>
              <w:ind w:left="494"/>
              <w:spacing w:before="90" w:line="214" w:lineRule="auto"/>
              <w:rPr>
                <w:rFonts w:ascii="SimSun" w:hAnsi="SimSun" w:eastAsia="SimSun" w:cs="SimSun"/>
                <w:sz w:val="18"/>
                <w:szCs w:val="18"/>
              </w:rPr>
            </w:pPr>
            <w:r>
              <w:rPr>
                <w:rFonts w:ascii="SimSun" w:hAnsi="SimSun" w:eastAsia="SimSun" w:cs="SimSun"/>
                <w:sz w:val="18"/>
                <w:szCs w:val="18"/>
                <w:spacing w:val="-2"/>
              </w:rPr>
              <w:t>项目名称</w:t>
            </w:r>
          </w:p>
        </w:tc>
        <w:tc>
          <w:tcPr>
            <w:tcW w:w="6520" w:type="dxa"/>
            <w:vAlign w:val="top"/>
            <w:gridSpan w:val="6"/>
          </w:tcPr>
          <w:p>
            <w:pPr>
              <w:ind w:left="1642"/>
              <w:spacing w:before="90" w:line="214" w:lineRule="auto"/>
              <w:rPr>
                <w:rFonts w:ascii="SimSun" w:hAnsi="SimSun" w:eastAsia="SimSun" w:cs="SimSun"/>
                <w:sz w:val="18"/>
                <w:szCs w:val="18"/>
              </w:rPr>
            </w:pPr>
            <w:r>
              <w:rPr>
                <w:rFonts w:ascii="SimSun" w:hAnsi="SimSun" w:eastAsia="SimSun" w:cs="SimSun"/>
                <w:sz w:val="18"/>
                <w:szCs w:val="18"/>
                <w:spacing w:val="-1"/>
              </w:rPr>
              <w:t>镇江内河港丹阳港区陵口作业区码头工程</w:t>
            </w:r>
          </w:p>
        </w:tc>
        <w:tc>
          <w:tcPr>
            <w:tcW w:w="2551" w:type="dxa"/>
            <w:vAlign w:val="top"/>
            <w:gridSpan w:val="2"/>
          </w:tcPr>
          <w:p>
            <w:pPr>
              <w:ind w:left="921"/>
              <w:spacing w:before="90" w:line="214" w:lineRule="auto"/>
              <w:rPr>
                <w:rFonts w:ascii="SimSun" w:hAnsi="SimSun" w:eastAsia="SimSun" w:cs="SimSun"/>
                <w:sz w:val="18"/>
                <w:szCs w:val="18"/>
              </w:rPr>
            </w:pPr>
            <w:r>
              <w:rPr>
                <w:rFonts w:ascii="SimSun" w:hAnsi="SimSun" w:eastAsia="SimSun" w:cs="SimSun"/>
                <w:sz w:val="18"/>
                <w:szCs w:val="18"/>
                <w:spacing w:val="-3"/>
              </w:rPr>
              <w:t>建设地址</w:t>
            </w:r>
          </w:p>
        </w:tc>
        <w:tc>
          <w:tcPr>
            <w:tcW w:w="4621" w:type="dxa"/>
            <w:vAlign w:val="top"/>
            <w:gridSpan w:val="4"/>
          </w:tcPr>
          <w:p>
            <w:pPr>
              <w:ind w:left="1863"/>
              <w:spacing w:before="90" w:line="214" w:lineRule="auto"/>
              <w:rPr>
                <w:rFonts w:ascii="SimSun" w:hAnsi="SimSun" w:eastAsia="SimSun" w:cs="SimSun"/>
                <w:sz w:val="18"/>
                <w:szCs w:val="18"/>
              </w:rPr>
            </w:pPr>
            <w:r>
              <w:rPr>
                <w:rFonts w:ascii="SimSun" w:hAnsi="SimSun" w:eastAsia="SimSun" w:cs="SimSun"/>
                <w:sz w:val="18"/>
                <w:szCs w:val="18"/>
                <w:spacing w:val="-2"/>
              </w:rPr>
              <w:t>镇江市丹阳</w:t>
            </w:r>
          </w:p>
        </w:tc>
      </w:tr>
      <w:tr>
        <w:trPr>
          <w:trHeight w:val="304" w:hRule="atLeast"/>
        </w:trPr>
        <w:tc>
          <w:tcPr>
            <w:tcW w:w="542" w:type="dxa"/>
            <w:vAlign w:val="top"/>
            <w:vMerge w:val="continue"/>
            <w:textDirection w:val="tbRlV"/>
            <w:tcBorders>
              <w:top w:val="nil"/>
              <w:bottom w:val="nil"/>
            </w:tcBorders>
          </w:tcPr>
          <w:p>
            <w:pPr>
              <w:rPr>
                <w:rFonts w:ascii="Arial"/>
                <w:sz w:val="21"/>
              </w:rPr>
            </w:pPr>
            <w:r/>
          </w:p>
        </w:tc>
        <w:tc>
          <w:tcPr>
            <w:tcW w:w="1701" w:type="dxa"/>
            <w:vAlign w:val="top"/>
          </w:tcPr>
          <w:p>
            <w:pPr>
              <w:ind w:left="494"/>
              <w:spacing w:before="85" w:line="214" w:lineRule="auto"/>
              <w:rPr>
                <w:rFonts w:ascii="SimSun" w:hAnsi="SimSun" w:eastAsia="SimSun" w:cs="SimSun"/>
                <w:sz w:val="18"/>
                <w:szCs w:val="18"/>
              </w:rPr>
            </w:pPr>
            <w:r>
              <w:rPr>
                <w:rFonts w:ascii="SimSun" w:hAnsi="SimSun" w:eastAsia="SimSun" w:cs="SimSun"/>
                <w:sz w:val="18"/>
                <w:szCs w:val="18"/>
                <w:spacing w:val="-2"/>
              </w:rPr>
              <w:t>行业类别</w:t>
            </w:r>
          </w:p>
        </w:tc>
        <w:tc>
          <w:tcPr>
            <w:tcW w:w="6520" w:type="dxa"/>
            <w:vAlign w:val="top"/>
            <w:gridSpan w:val="6"/>
          </w:tcPr>
          <w:p>
            <w:pPr>
              <w:ind w:left="1226"/>
              <w:spacing w:before="85" w:line="214" w:lineRule="auto"/>
              <w:rPr>
                <w:rFonts w:ascii="SimSun" w:hAnsi="SimSun" w:eastAsia="SimSun" w:cs="SimSun"/>
                <w:sz w:val="18"/>
                <w:szCs w:val="18"/>
              </w:rPr>
            </w:pPr>
            <w:r>
              <w:rPr>
                <w:rFonts w:ascii="SimSun" w:hAnsi="SimSun" w:eastAsia="SimSun" w:cs="SimSun"/>
                <w:sz w:val="18"/>
                <w:szCs w:val="18"/>
                <w:spacing w:val="-1"/>
              </w:rPr>
              <w:t>交通运输、仓储和邮政业</w:t>
            </w:r>
            <w:r>
              <w:rPr>
                <w:rFonts w:ascii="Times New Roman" w:hAnsi="Times New Roman" w:eastAsia="Times New Roman" w:cs="Times New Roman"/>
                <w:sz w:val="18"/>
                <w:szCs w:val="18"/>
                <w:spacing w:val="-1"/>
              </w:rPr>
              <w:t>-</w:t>
            </w:r>
            <w:r>
              <w:rPr>
                <w:rFonts w:ascii="SimSun" w:hAnsi="SimSun" w:eastAsia="SimSun" w:cs="SimSun"/>
                <w:sz w:val="18"/>
                <w:szCs w:val="18"/>
                <w:spacing w:val="-1"/>
              </w:rPr>
              <w:t>水上运输业</w:t>
            </w:r>
            <w:r>
              <w:rPr>
                <w:rFonts w:ascii="Times New Roman" w:hAnsi="Times New Roman" w:eastAsia="Times New Roman" w:cs="Times New Roman"/>
                <w:sz w:val="18"/>
                <w:szCs w:val="18"/>
                <w:spacing w:val="-1"/>
              </w:rPr>
              <w:t>-</w:t>
            </w:r>
            <w:r>
              <w:rPr>
                <w:rFonts w:ascii="SimSun" w:hAnsi="SimSun" w:eastAsia="SimSun" w:cs="SimSun"/>
                <w:sz w:val="18"/>
                <w:szCs w:val="18"/>
                <w:spacing w:val="-1"/>
              </w:rPr>
              <w:t>水上货物运输</w:t>
            </w:r>
          </w:p>
        </w:tc>
        <w:tc>
          <w:tcPr>
            <w:tcW w:w="2551" w:type="dxa"/>
            <w:vAlign w:val="top"/>
            <w:gridSpan w:val="2"/>
          </w:tcPr>
          <w:p>
            <w:pPr>
              <w:ind w:left="921"/>
              <w:spacing w:before="85" w:line="214" w:lineRule="auto"/>
              <w:rPr>
                <w:rFonts w:ascii="SimSun" w:hAnsi="SimSun" w:eastAsia="SimSun" w:cs="SimSun"/>
                <w:sz w:val="18"/>
                <w:szCs w:val="18"/>
              </w:rPr>
            </w:pPr>
            <w:r>
              <w:rPr>
                <w:rFonts w:ascii="SimSun" w:hAnsi="SimSun" w:eastAsia="SimSun" w:cs="SimSun"/>
                <w:sz w:val="18"/>
                <w:szCs w:val="18"/>
                <w:spacing w:val="-3"/>
              </w:rPr>
              <w:t>建设性质</w:t>
            </w:r>
          </w:p>
        </w:tc>
        <w:tc>
          <w:tcPr>
            <w:tcW w:w="4621" w:type="dxa"/>
            <w:vAlign w:val="top"/>
            <w:gridSpan w:val="4"/>
          </w:tcPr>
          <w:p>
            <w:pPr>
              <w:ind w:left="854"/>
              <w:spacing w:before="85" w:line="214" w:lineRule="auto"/>
              <w:rPr>
                <w:rFonts w:ascii="SimSun" w:hAnsi="SimSun" w:eastAsia="SimSun" w:cs="SimSun"/>
                <w:sz w:val="18"/>
                <w:szCs w:val="18"/>
              </w:rPr>
            </w:pPr>
            <w:r>
              <w:rPr>
                <w:rFonts w:ascii="SimSun" w:hAnsi="SimSun" w:eastAsia="SimSun" w:cs="SimSun"/>
                <w:sz w:val="18"/>
                <w:szCs w:val="18"/>
                <w:position w:val="2"/>
              </w:rPr>
              <w:drawing>
                <wp:inline distT="0" distB="0" distL="0" distR="0">
                  <wp:extent cx="81609" cy="74752"/>
                  <wp:effectExtent l="0" t="0" r="0" b="0"/>
                  <wp:docPr id="410" name="IM 410"/>
                  <wp:cNvGraphicFramePr/>
                  <a:graphic>
                    <a:graphicData uri="http://schemas.openxmlformats.org/drawingml/2006/picture">
                      <pic:pic>
                        <pic:nvPicPr>
                          <pic:cNvPr id="410" name="IM 410"/>
                          <pic:cNvPicPr/>
                        </pic:nvPicPr>
                        <pic:blipFill>
                          <a:blip r:embed="rId374"/>
                          <a:stretch>
                            <a:fillRect/>
                          </a:stretch>
                        </pic:blipFill>
                        <pic:spPr>
                          <a:xfrm rot="0">
                            <a:off x="0" y="0"/>
                            <a:ext cx="81609" cy="74752"/>
                          </a:xfrm>
                          <a:prstGeom prst="rect">
                            <a:avLst/>
                          </a:prstGeom>
                        </pic:spPr>
                      </pic:pic>
                    </a:graphicData>
                  </a:graphic>
                </wp:inline>
              </w:drawing>
            </w:r>
            <w:r>
              <w:rPr>
                <w:rFonts w:ascii="SimSun" w:hAnsi="SimSun" w:eastAsia="SimSun" w:cs="SimSun"/>
                <w:sz w:val="18"/>
                <w:szCs w:val="18"/>
                <w:spacing w:val="-5"/>
              </w:rPr>
              <w:t>新建</w:t>
            </w:r>
            <w:r>
              <w:rPr>
                <w:rFonts w:ascii="SimSun" w:hAnsi="SimSun" w:eastAsia="SimSun" w:cs="SimSun"/>
                <w:sz w:val="18"/>
                <w:szCs w:val="18"/>
                <w:spacing w:val="6"/>
              </w:rPr>
              <w:t xml:space="preserve">     </w:t>
            </w:r>
            <w:r>
              <w:rPr>
                <w:rFonts w:ascii="SimSun" w:hAnsi="SimSun" w:eastAsia="SimSun" w:cs="SimSun"/>
                <w:sz w:val="18"/>
                <w:szCs w:val="18"/>
                <w:spacing w:val="-5"/>
              </w:rPr>
              <w:t>□改扩建</w:t>
            </w:r>
            <w:r>
              <w:rPr>
                <w:rFonts w:ascii="SimSun" w:hAnsi="SimSun" w:eastAsia="SimSun" w:cs="SimSun"/>
                <w:sz w:val="18"/>
                <w:szCs w:val="18"/>
                <w:spacing w:val="6"/>
              </w:rPr>
              <w:t xml:space="preserve">    </w:t>
            </w:r>
            <w:r>
              <w:rPr>
                <w:rFonts w:ascii="SimSun" w:hAnsi="SimSun" w:eastAsia="SimSun" w:cs="SimSun"/>
                <w:sz w:val="18"/>
                <w:szCs w:val="18"/>
                <w:spacing w:val="-5"/>
              </w:rPr>
              <w:t>□技术改造</w:t>
            </w:r>
          </w:p>
        </w:tc>
      </w:tr>
      <w:tr>
        <w:trPr>
          <w:trHeight w:val="607" w:hRule="atLeast"/>
        </w:trPr>
        <w:tc>
          <w:tcPr>
            <w:tcW w:w="542" w:type="dxa"/>
            <w:vAlign w:val="top"/>
            <w:vMerge w:val="continue"/>
            <w:textDirection w:val="tbRlV"/>
            <w:tcBorders>
              <w:top w:val="nil"/>
              <w:bottom w:val="nil"/>
            </w:tcBorders>
          </w:tcPr>
          <w:p>
            <w:pPr>
              <w:rPr>
                <w:rFonts w:ascii="Arial"/>
                <w:sz w:val="21"/>
              </w:rPr>
            </w:pPr>
            <w:r/>
          </w:p>
        </w:tc>
        <w:tc>
          <w:tcPr>
            <w:tcW w:w="1701" w:type="dxa"/>
            <w:vAlign w:val="top"/>
          </w:tcPr>
          <w:p>
            <w:pPr>
              <w:ind w:left="314"/>
              <w:spacing w:before="236" w:line="220" w:lineRule="auto"/>
              <w:rPr>
                <w:rFonts w:ascii="SimSun" w:hAnsi="SimSun" w:eastAsia="SimSun" w:cs="SimSun"/>
                <w:sz w:val="18"/>
                <w:szCs w:val="18"/>
              </w:rPr>
            </w:pPr>
            <w:r>
              <w:rPr>
                <w:rFonts w:ascii="SimSun" w:hAnsi="SimSun" w:eastAsia="SimSun" w:cs="SimSun"/>
                <w:sz w:val="18"/>
                <w:szCs w:val="18"/>
                <w:spacing w:val="-2"/>
              </w:rPr>
              <w:t>设计生产能力</w:t>
            </w:r>
          </w:p>
        </w:tc>
        <w:tc>
          <w:tcPr>
            <w:tcW w:w="2268" w:type="dxa"/>
            <w:vAlign w:val="top"/>
            <w:gridSpan w:val="2"/>
          </w:tcPr>
          <w:p>
            <w:pPr>
              <w:ind w:left="772"/>
              <w:spacing w:before="237" w:line="234" w:lineRule="auto"/>
              <w:rPr>
                <w:rFonts w:ascii="Times New Roman" w:hAnsi="Times New Roman" w:eastAsia="Times New Roman" w:cs="Times New Roman"/>
                <w:sz w:val="18"/>
                <w:szCs w:val="18"/>
              </w:rPr>
            </w:pPr>
            <w:r>
              <w:rPr>
                <w:rFonts w:ascii="Times New Roman" w:hAnsi="Times New Roman" w:eastAsia="Times New Roman" w:cs="Times New Roman"/>
                <w:sz w:val="18"/>
                <w:szCs w:val="18"/>
                <w:spacing w:val="-3"/>
              </w:rPr>
              <w:t>420</w:t>
            </w:r>
            <w:r>
              <w:rPr>
                <w:rFonts w:ascii="Times New Roman" w:hAnsi="Times New Roman" w:eastAsia="Times New Roman" w:cs="Times New Roman"/>
                <w:sz w:val="18"/>
                <w:szCs w:val="18"/>
                <w:spacing w:val="18"/>
              </w:rPr>
              <w:t xml:space="preserve"> </w:t>
            </w:r>
            <w:r>
              <w:rPr>
                <w:rFonts w:ascii="SimSun" w:hAnsi="SimSun" w:eastAsia="SimSun" w:cs="SimSun"/>
                <w:sz w:val="18"/>
                <w:szCs w:val="18"/>
                <w:spacing w:val="-3"/>
              </w:rPr>
              <w:t>万</w:t>
            </w:r>
            <w:r>
              <w:rPr>
                <w:rFonts w:ascii="SimSun" w:hAnsi="SimSun" w:eastAsia="SimSun" w:cs="SimSun"/>
                <w:sz w:val="18"/>
                <w:szCs w:val="18"/>
                <w:spacing w:val="-43"/>
              </w:rPr>
              <w:t xml:space="preserve"> </w:t>
            </w:r>
            <w:r>
              <w:rPr>
                <w:rFonts w:ascii="Times New Roman" w:hAnsi="Times New Roman" w:eastAsia="Times New Roman" w:cs="Times New Roman"/>
                <w:sz w:val="18"/>
                <w:szCs w:val="18"/>
                <w:spacing w:val="-3"/>
              </w:rPr>
              <w:t>t/a</w:t>
            </w:r>
          </w:p>
        </w:tc>
        <w:tc>
          <w:tcPr>
            <w:tcW w:w="2126" w:type="dxa"/>
            <w:vAlign w:val="top"/>
            <w:gridSpan w:val="2"/>
          </w:tcPr>
          <w:p>
            <w:pPr>
              <w:ind w:left="349"/>
              <w:spacing w:before="237" w:line="220" w:lineRule="auto"/>
              <w:rPr>
                <w:rFonts w:ascii="SimSun" w:hAnsi="SimSun" w:eastAsia="SimSun" w:cs="SimSun"/>
                <w:sz w:val="18"/>
                <w:szCs w:val="18"/>
              </w:rPr>
            </w:pPr>
            <w:r>
              <w:rPr>
                <w:rFonts w:ascii="SimSun" w:hAnsi="SimSun" w:eastAsia="SimSun" w:cs="SimSun"/>
                <w:sz w:val="18"/>
                <w:szCs w:val="18"/>
                <w:spacing w:val="-2"/>
              </w:rPr>
              <w:t>建设项目开工日期</w:t>
            </w:r>
          </w:p>
        </w:tc>
        <w:tc>
          <w:tcPr>
            <w:tcW w:w="2126" w:type="dxa"/>
            <w:vAlign w:val="top"/>
            <w:gridSpan w:val="2"/>
          </w:tcPr>
          <w:p>
            <w:pPr>
              <w:ind w:left="771"/>
              <w:spacing w:before="237" w:line="233" w:lineRule="auto"/>
              <w:rPr>
                <w:rFonts w:ascii="SimSun" w:hAnsi="SimSun" w:eastAsia="SimSun" w:cs="SimSun"/>
                <w:sz w:val="18"/>
                <w:szCs w:val="18"/>
              </w:rPr>
            </w:pPr>
            <w:r>
              <w:rPr>
                <w:rFonts w:ascii="Times New Roman" w:hAnsi="Times New Roman" w:eastAsia="Times New Roman" w:cs="Times New Roman"/>
                <w:sz w:val="18"/>
                <w:szCs w:val="18"/>
                <w:spacing w:val="-1"/>
              </w:rPr>
              <w:t>2012</w:t>
            </w:r>
            <w:r>
              <w:rPr>
                <w:rFonts w:ascii="Times New Roman" w:hAnsi="Times New Roman" w:eastAsia="Times New Roman" w:cs="Times New Roman"/>
                <w:sz w:val="18"/>
                <w:szCs w:val="18"/>
                <w:spacing w:val="11"/>
              </w:rPr>
              <w:t xml:space="preserve"> </w:t>
            </w:r>
            <w:r>
              <w:rPr>
                <w:rFonts w:ascii="SimSun" w:hAnsi="SimSun" w:eastAsia="SimSun" w:cs="SimSun"/>
                <w:sz w:val="18"/>
                <w:szCs w:val="18"/>
                <w:spacing w:val="-1"/>
              </w:rPr>
              <w:t>年</w:t>
            </w:r>
          </w:p>
        </w:tc>
        <w:tc>
          <w:tcPr>
            <w:tcW w:w="2551" w:type="dxa"/>
            <w:vAlign w:val="top"/>
            <w:gridSpan w:val="2"/>
          </w:tcPr>
          <w:p>
            <w:pPr>
              <w:ind w:left="743"/>
              <w:spacing w:before="236" w:line="220" w:lineRule="auto"/>
              <w:rPr>
                <w:rFonts w:ascii="SimSun" w:hAnsi="SimSun" w:eastAsia="SimSun" w:cs="SimSun"/>
                <w:sz w:val="18"/>
                <w:szCs w:val="18"/>
              </w:rPr>
            </w:pPr>
            <w:r>
              <w:rPr>
                <w:rFonts w:ascii="SimSun" w:hAnsi="SimSun" w:eastAsia="SimSun" w:cs="SimSun"/>
                <w:sz w:val="18"/>
                <w:szCs w:val="18"/>
                <w:spacing w:val="-2"/>
              </w:rPr>
              <w:t>实际生产能力</w:t>
            </w:r>
          </w:p>
        </w:tc>
        <w:tc>
          <w:tcPr>
            <w:tcW w:w="1415" w:type="dxa"/>
            <w:vAlign w:val="top"/>
          </w:tcPr>
          <w:p>
            <w:pPr>
              <w:ind w:left="349"/>
              <w:spacing w:before="237" w:line="234" w:lineRule="auto"/>
              <w:rPr>
                <w:rFonts w:ascii="Times New Roman" w:hAnsi="Times New Roman" w:eastAsia="Times New Roman" w:cs="Times New Roman"/>
                <w:sz w:val="18"/>
                <w:szCs w:val="18"/>
              </w:rPr>
            </w:pPr>
            <w:r>
              <w:rPr>
                <w:rFonts w:ascii="Times New Roman" w:hAnsi="Times New Roman" w:eastAsia="Times New Roman" w:cs="Times New Roman"/>
                <w:sz w:val="18"/>
                <w:szCs w:val="18"/>
                <w:spacing w:val="-3"/>
              </w:rPr>
              <w:t>420</w:t>
            </w:r>
            <w:r>
              <w:rPr>
                <w:rFonts w:ascii="Times New Roman" w:hAnsi="Times New Roman" w:eastAsia="Times New Roman" w:cs="Times New Roman"/>
                <w:sz w:val="18"/>
                <w:szCs w:val="18"/>
                <w:spacing w:val="18"/>
              </w:rPr>
              <w:t xml:space="preserve"> </w:t>
            </w:r>
            <w:r>
              <w:rPr>
                <w:rFonts w:ascii="SimSun" w:hAnsi="SimSun" w:eastAsia="SimSun" w:cs="SimSun"/>
                <w:sz w:val="18"/>
                <w:szCs w:val="18"/>
                <w:spacing w:val="-3"/>
              </w:rPr>
              <w:t>万</w:t>
            </w:r>
            <w:r>
              <w:rPr>
                <w:rFonts w:ascii="SimSun" w:hAnsi="SimSun" w:eastAsia="SimSun" w:cs="SimSun"/>
                <w:sz w:val="18"/>
                <w:szCs w:val="18"/>
                <w:spacing w:val="-43"/>
              </w:rPr>
              <w:t xml:space="preserve"> </w:t>
            </w:r>
            <w:r>
              <w:rPr>
                <w:rFonts w:ascii="Times New Roman" w:hAnsi="Times New Roman" w:eastAsia="Times New Roman" w:cs="Times New Roman"/>
                <w:sz w:val="18"/>
                <w:szCs w:val="18"/>
                <w:spacing w:val="-3"/>
              </w:rPr>
              <w:t>t/a</w:t>
            </w:r>
          </w:p>
        </w:tc>
        <w:tc>
          <w:tcPr>
            <w:tcW w:w="993" w:type="dxa"/>
            <w:vAlign w:val="top"/>
          </w:tcPr>
          <w:p>
            <w:pPr>
              <w:ind w:left="416" w:right="131" w:hanging="273"/>
              <w:spacing w:before="88" w:line="261" w:lineRule="auto"/>
              <w:rPr>
                <w:rFonts w:ascii="SimSun" w:hAnsi="SimSun" w:eastAsia="SimSun" w:cs="SimSun"/>
                <w:sz w:val="18"/>
                <w:szCs w:val="18"/>
              </w:rPr>
            </w:pPr>
            <w:r>
              <w:rPr>
                <w:rFonts w:ascii="SimSun" w:hAnsi="SimSun" w:eastAsia="SimSun" w:cs="SimSun"/>
                <w:sz w:val="18"/>
                <w:szCs w:val="18"/>
                <w:spacing w:val="-2"/>
              </w:rPr>
              <w:t>试运行日</w:t>
            </w:r>
            <w:r>
              <w:rPr>
                <w:rFonts w:ascii="SimSun" w:hAnsi="SimSun" w:eastAsia="SimSun" w:cs="SimSun"/>
                <w:sz w:val="18"/>
                <w:szCs w:val="18"/>
              </w:rPr>
              <w:t>期</w:t>
            </w:r>
          </w:p>
        </w:tc>
        <w:tc>
          <w:tcPr>
            <w:tcW w:w="2213" w:type="dxa"/>
            <w:vAlign w:val="top"/>
            <w:gridSpan w:val="2"/>
          </w:tcPr>
          <w:p>
            <w:pPr>
              <w:ind w:left="364"/>
              <w:spacing w:before="237" w:line="233" w:lineRule="auto"/>
              <w:rPr>
                <w:rFonts w:ascii="SimSun" w:hAnsi="SimSun" w:eastAsia="SimSun" w:cs="SimSun"/>
                <w:sz w:val="18"/>
                <w:szCs w:val="18"/>
              </w:rPr>
            </w:pPr>
            <w:r>
              <w:rPr>
                <w:rFonts w:ascii="Times New Roman" w:hAnsi="Times New Roman" w:eastAsia="Times New Roman" w:cs="Times New Roman"/>
                <w:sz w:val="18"/>
                <w:szCs w:val="18"/>
                <w:spacing w:val="-5"/>
              </w:rPr>
              <w:t>2025</w:t>
            </w:r>
            <w:r>
              <w:rPr>
                <w:rFonts w:ascii="Times New Roman" w:hAnsi="Times New Roman" w:eastAsia="Times New Roman" w:cs="Times New Roman"/>
                <w:sz w:val="18"/>
                <w:szCs w:val="18"/>
                <w:spacing w:val="11"/>
              </w:rPr>
              <w:t xml:space="preserve"> </w:t>
            </w:r>
            <w:r>
              <w:rPr>
                <w:rFonts w:ascii="SimSun" w:hAnsi="SimSun" w:eastAsia="SimSun" w:cs="SimSun"/>
                <w:sz w:val="18"/>
                <w:szCs w:val="18"/>
                <w:spacing w:val="-5"/>
              </w:rPr>
              <w:t>年</w:t>
            </w:r>
            <w:r>
              <w:rPr>
                <w:rFonts w:ascii="SimSun" w:hAnsi="SimSun" w:eastAsia="SimSun" w:cs="SimSun"/>
                <w:sz w:val="18"/>
                <w:szCs w:val="18"/>
                <w:spacing w:val="-26"/>
              </w:rPr>
              <w:t xml:space="preserve"> </w:t>
            </w:r>
            <w:r>
              <w:rPr>
                <w:rFonts w:ascii="Times New Roman" w:hAnsi="Times New Roman" w:eastAsia="Times New Roman" w:cs="Times New Roman"/>
                <w:sz w:val="18"/>
                <w:szCs w:val="18"/>
                <w:spacing w:val="-5"/>
              </w:rPr>
              <w:t>12</w:t>
            </w:r>
            <w:r>
              <w:rPr>
                <w:rFonts w:ascii="Times New Roman" w:hAnsi="Times New Roman" w:eastAsia="Times New Roman" w:cs="Times New Roman"/>
                <w:sz w:val="18"/>
                <w:szCs w:val="18"/>
                <w:spacing w:val="13"/>
                <w:w w:val="101"/>
              </w:rPr>
              <w:t xml:space="preserve"> </w:t>
            </w:r>
            <w:r>
              <w:rPr>
                <w:rFonts w:ascii="SimSun" w:hAnsi="SimSun" w:eastAsia="SimSun" w:cs="SimSun"/>
                <w:sz w:val="18"/>
                <w:szCs w:val="18"/>
                <w:spacing w:val="-5"/>
              </w:rPr>
              <w:t>月</w:t>
            </w:r>
            <w:r>
              <w:rPr>
                <w:rFonts w:ascii="SimSun" w:hAnsi="SimSun" w:eastAsia="SimSun" w:cs="SimSun"/>
                <w:sz w:val="18"/>
                <w:szCs w:val="18"/>
                <w:spacing w:val="-37"/>
              </w:rPr>
              <w:t xml:space="preserve"> </w:t>
            </w:r>
            <w:r>
              <w:rPr>
                <w:rFonts w:ascii="Times New Roman" w:hAnsi="Times New Roman" w:eastAsia="Times New Roman" w:cs="Times New Roman"/>
                <w:sz w:val="18"/>
                <w:szCs w:val="18"/>
                <w:spacing w:val="-5"/>
              </w:rPr>
              <w:t>30</w:t>
            </w:r>
            <w:r>
              <w:rPr>
                <w:rFonts w:ascii="Times New Roman" w:hAnsi="Times New Roman" w:eastAsia="Times New Roman" w:cs="Times New Roman"/>
                <w:sz w:val="18"/>
                <w:szCs w:val="18"/>
                <w:spacing w:val="40"/>
              </w:rPr>
              <w:t xml:space="preserve"> </w:t>
            </w:r>
            <w:r>
              <w:rPr>
                <w:rFonts w:ascii="SimSun" w:hAnsi="SimSun" w:eastAsia="SimSun" w:cs="SimSun"/>
                <w:sz w:val="18"/>
                <w:szCs w:val="18"/>
                <w:spacing w:val="-5"/>
              </w:rPr>
              <w:t>日</w:t>
            </w:r>
          </w:p>
        </w:tc>
      </w:tr>
      <w:tr>
        <w:trPr>
          <w:trHeight w:val="604" w:hRule="atLeast"/>
        </w:trPr>
        <w:tc>
          <w:tcPr>
            <w:tcW w:w="542" w:type="dxa"/>
            <w:vAlign w:val="top"/>
            <w:vMerge w:val="continue"/>
            <w:textDirection w:val="tbRlV"/>
            <w:tcBorders>
              <w:top w:val="nil"/>
              <w:bottom w:val="nil"/>
            </w:tcBorders>
          </w:tcPr>
          <w:p>
            <w:pPr>
              <w:rPr>
                <w:rFonts w:ascii="Arial"/>
                <w:sz w:val="21"/>
              </w:rPr>
            </w:pPr>
            <w:r/>
          </w:p>
        </w:tc>
        <w:tc>
          <w:tcPr>
            <w:tcW w:w="1701" w:type="dxa"/>
            <w:vAlign w:val="top"/>
          </w:tcPr>
          <w:p>
            <w:pPr>
              <w:ind w:right="13"/>
              <w:spacing w:before="235" w:line="220" w:lineRule="auto"/>
              <w:jc w:val="right"/>
              <w:rPr>
                <w:rFonts w:ascii="SimSun" w:hAnsi="SimSun" w:eastAsia="SimSun" w:cs="SimSun"/>
                <w:sz w:val="18"/>
                <w:szCs w:val="18"/>
              </w:rPr>
            </w:pPr>
            <w:r>
              <w:rPr>
                <w:rFonts w:ascii="SimSun" w:hAnsi="SimSun" w:eastAsia="SimSun" w:cs="SimSun"/>
                <w:sz w:val="18"/>
                <w:szCs w:val="18"/>
                <w:spacing w:val="-6"/>
              </w:rPr>
              <w:t>投资总概算（万元）</w:t>
            </w:r>
          </w:p>
        </w:tc>
        <w:tc>
          <w:tcPr>
            <w:tcW w:w="4394" w:type="dxa"/>
            <w:vAlign w:val="top"/>
            <w:gridSpan w:val="4"/>
          </w:tcPr>
          <w:p>
            <w:pPr>
              <w:ind w:left="1974"/>
              <w:spacing w:before="265" w:line="232" w:lineRule="auto"/>
              <w:rPr>
                <w:rFonts w:ascii="Times New Roman" w:hAnsi="Times New Roman" w:eastAsia="Times New Roman" w:cs="Times New Roman"/>
                <w:sz w:val="18"/>
                <w:szCs w:val="18"/>
              </w:rPr>
            </w:pPr>
            <w:r>
              <w:rPr>
                <w:rFonts w:ascii="Times New Roman" w:hAnsi="Times New Roman" w:eastAsia="Times New Roman" w:cs="Times New Roman"/>
                <w:sz w:val="18"/>
                <w:szCs w:val="18"/>
                <w:spacing w:val="-2"/>
              </w:rPr>
              <w:t>37929</w:t>
            </w:r>
          </w:p>
        </w:tc>
        <w:tc>
          <w:tcPr>
            <w:tcW w:w="2126" w:type="dxa"/>
            <w:vAlign w:val="top"/>
            <w:gridSpan w:val="2"/>
          </w:tcPr>
          <w:p>
            <w:pPr>
              <w:ind w:left="112"/>
              <w:spacing w:before="235" w:line="220" w:lineRule="auto"/>
              <w:rPr>
                <w:rFonts w:ascii="SimSun" w:hAnsi="SimSun" w:eastAsia="SimSun" w:cs="SimSun"/>
                <w:sz w:val="18"/>
                <w:szCs w:val="18"/>
              </w:rPr>
            </w:pPr>
            <w:r>
              <w:rPr>
                <w:rFonts w:ascii="SimSun" w:hAnsi="SimSun" w:eastAsia="SimSun" w:cs="SimSun"/>
                <w:sz w:val="18"/>
                <w:szCs w:val="18"/>
                <w:spacing w:val="-2"/>
              </w:rPr>
              <w:t>环保投资总概算（万元）</w:t>
            </w:r>
          </w:p>
        </w:tc>
        <w:tc>
          <w:tcPr>
            <w:tcW w:w="3966" w:type="dxa"/>
            <w:vAlign w:val="top"/>
            <w:gridSpan w:val="3"/>
          </w:tcPr>
          <w:p>
            <w:pPr>
              <w:ind w:left="1824"/>
              <w:spacing w:before="265" w:line="232" w:lineRule="auto"/>
              <w:rPr>
                <w:rFonts w:ascii="Times New Roman" w:hAnsi="Times New Roman" w:eastAsia="Times New Roman" w:cs="Times New Roman"/>
                <w:sz w:val="18"/>
                <w:szCs w:val="18"/>
              </w:rPr>
            </w:pPr>
            <w:r>
              <w:rPr>
                <w:rFonts w:ascii="Times New Roman" w:hAnsi="Times New Roman" w:eastAsia="Times New Roman" w:cs="Times New Roman"/>
                <w:sz w:val="18"/>
                <w:szCs w:val="18"/>
                <w:spacing w:val="-5"/>
              </w:rPr>
              <w:t>1452</w:t>
            </w:r>
          </w:p>
        </w:tc>
        <w:tc>
          <w:tcPr>
            <w:tcW w:w="993" w:type="dxa"/>
            <w:vAlign w:val="top"/>
          </w:tcPr>
          <w:p>
            <w:pPr>
              <w:ind w:left="235"/>
              <w:spacing w:before="87" w:line="220" w:lineRule="auto"/>
              <w:rPr>
                <w:rFonts w:ascii="SimSun" w:hAnsi="SimSun" w:eastAsia="SimSun" w:cs="SimSun"/>
                <w:sz w:val="18"/>
                <w:szCs w:val="18"/>
              </w:rPr>
            </w:pPr>
            <w:r>
              <w:rPr>
                <w:rFonts w:ascii="SimSun" w:hAnsi="SimSun" w:eastAsia="SimSun" w:cs="SimSun"/>
                <w:sz w:val="18"/>
                <w:szCs w:val="18"/>
                <w:spacing w:val="-2"/>
              </w:rPr>
              <w:t>所占比</w:t>
            </w:r>
          </w:p>
          <w:p>
            <w:pPr>
              <w:ind w:left="254"/>
              <w:spacing w:before="84" w:line="213" w:lineRule="auto"/>
              <w:rPr>
                <w:rFonts w:ascii="SimSun" w:hAnsi="SimSun" w:eastAsia="SimSun" w:cs="SimSun"/>
                <w:sz w:val="18"/>
                <w:szCs w:val="18"/>
              </w:rPr>
            </w:pPr>
            <w:r>
              <w:rPr>
                <w:rFonts w:ascii="SimSun" w:hAnsi="SimSun" w:eastAsia="SimSun" w:cs="SimSun"/>
                <w:sz w:val="18"/>
                <w:szCs w:val="18"/>
                <w:spacing w:val="-4"/>
              </w:rPr>
              <w:t>（</w:t>
            </w:r>
            <w:r>
              <w:rPr>
                <w:rFonts w:ascii="Times New Roman" w:hAnsi="Times New Roman" w:eastAsia="Times New Roman" w:cs="Times New Roman"/>
                <w:sz w:val="18"/>
                <w:szCs w:val="18"/>
                <w:spacing w:val="-4"/>
              </w:rPr>
              <w:t>%</w:t>
            </w:r>
            <w:r>
              <w:rPr>
                <w:rFonts w:ascii="SimSun" w:hAnsi="SimSun" w:eastAsia="SimSun" w:cs="SimSun"/>
                <w:sz w:val="18"/>
                <w:szCs w:val="18"/>
                <w:spacing w:val="-4"/>
              </w:rPr>
              <w:t>）</w:t>
            </w:r>
          </w:p>
        </w:tc>
        <w:tc>
          <w:tcPr>
            <w:tcW w:w="2213" w:type="dxa"/>
            <w:vAlign w:val="top"/>
            <w:gridSpan w:val="2"/>
          </w:tcPr>
          <w:p>
            <w:pPr>
              <w:ind w:left="999"/>
              <w:spacing w:before="265" w:line="232" w:lineRule="auto"/>
              <w:rPr>
                <w:rFonts w:ascii="Times New Roman" w:hAnsi="Times New Roman" w:eastAsia="Times New Roman" w:cs="Times New Roman"/>
                <w:sz w:val="18"/>
                <w:szCs w:val="18"/>
              </w:rPr>
            </w:pPr>
            <w:r>
              <w:rPr>
                <w:rFonts w:ascii="Times New Roman" w:hAnsi="Times New Roman" w:eastAsia="Times New Roman" w:cs="Times New Roman"/>
                <w:sz w:val="18"/>
                <w:szCs w:val="18"/>
                <w:spacing w:val="-2"/>
              </w:rPr>
              <w:t>3.8</w:t>
            </w:r>
          </w:p>
        </w:tc>
      </w:tr>
      <w:tr>
        <w:trPr>
          <w:trHeight w:val="304" w:hRule="atLeast"/>
        </w:trPr>
        <w:tc>
          <w:tcPr>
            <w:tcW w:w="542" w:type="dxa"/>
            <w:vAlign w:val="top"/>
            <w:vMerge w:val="continue"/>
            <w:textDirection w:val="tbRlV"/>
            <w:tcBorders>
              <w:top w:val="nil"/>
              <w:bottom w:val="nil"/>
            </w:tcBorders>
          </w:tcPr>
          <w:p>
            <w:pPr>
              <w:rPr>
                <w:rFonts w:ascii="Arial"/>
                <w:sz w:val="21"/>
              </w:rPr>
            </w:pPr>
            <w:r/>
          </w:p>
        </w:tc>
        <w:tc>
          <w:tcPr>
            <w:tcW w:w="1701" w:type="dxa"/>
            <w:vAlign w:val="top"/>
          </w:tcPr>
          <w:p>
            <w:pPr>
              <w:ind w:left="312"/>
              <w:spacing w:before="87" w:line="212" w:lineRule="auto"/>
              <w:rPr>
                <w:rFonts w:ascii="SimSun" w:hAnsi="SimSun" w:eastAsia="SimSun" w:cs="SimSun"/>
                <w:sz w:val="18"/>
                <w:szCs w:val="18"/>
              </w:rPr>
            </w:pPr>
            <w:r>
              <w:rPr>
                <w:rFonts w:ascii="SimSun" w:hAnsi="SimSun" w:eastAsia="SimSun" w:cs="SimSun"/>
                <w:sz w:val="18"/>
                <w:szCs w:val="18"/>
                <w:spacing w:val="-2"/>
              </w:rPr>
              <w:t>环评审批部门</w:t>
            </w:r>
          </w:p>
        </w:tc>
        <w:tc>
          <w:tcPr>
            <w:tcW w:w="2268" w:type="dxa"/>
            <w:vAlign w:val="top"/>
            <w:gridSpan w:val="2"/>
          </w:tcPr>
          <w:p>
            <w:pPr>
              <w:ind w:left="416"/>
              <w:spacing w:before="87" w:line="212" w:lineRule="auto"/>
              <w:rPr>
                <w:rFonts w:ascii="SimSun" w:hAnsi="SimSun" w:eastAsia="SimSun" w:cs="SimSun"/>
                <w:sz w:val="18"/>
                <w:szCs w:val="18"/>
              </w:rPr>
            </w:pPr>
            <w:r>
              <w:rPr>
                <w:rFonts w:ascii="SimSun" w:hAnsi="SimSun" w:eastAsia="SimSun" w:cs="SimSun"/>
                <w:sz w:val="18"/>
                <w:szCs w:val="18"/>
                <w:spacing w:val="-1"/>
              </w:rPr>
              <w:t>江苏省生态环境厅</w:t>
            </w:r>
          </w:p>
        </w:tc>
        <w:tc>
          <w:tcPr>
            <w:tcW w:w="2126" w:type="dxa"/>
            <w:vAlign w:val="top"/>
            <w:gridSpan w:val="2"/>
          </w:tcPr>
          <w:p>
            <w:pPr>
              <w:ind w:left="706"/>
              <w:spacing w:before="87" w:line="212" w:lineRule="auto"/>
              <w:rPr>
                <w:rFonts w:ascii="SimSun" w:hAnsi="SimSun" w:eastAsia="SimSun" w:cs="SimSun"/>
                <w:sz w:val="18"/>
                <w:szCs w:val="18"/>
              </w:rPr>
            </w:pPr>
            <w:r>
              <w:rPr>
                <w:rFonts w:ascii="SimSun" w:hAnsi="SimSun" w:eastAsia="SimSun" w:cs="SimSun"/>
                <w:sz w:val="18"/>
                <w:szCs w:val="18"/>
                <w:spacing w:val="-2"/>
              </w:rPr>
              <w:t>批准文号</w:t>
            </w:r>
          </w:p>
        </w:tc>
        <w:tc>
          <w:tcPr>
            <w:tcW w:w="2126" w:type="dxa"/>
            <w:vAlign w:val="top"/>
            <w:gridSpan w:val="2"/>
          </w:tcPr>
          <w:p>
            <w:pPr>
              <w:ind w:left="195"/>
              <w:spacing w:before="87" w:line="212" w:lineRule="auto"/>
              <w:rPr>
                <w:rFonts w:ascii="SimSun" w:hAnsi="SimSun" w:eastAsia="SimSun" w:cs="SimSun"/>
                <w:sz w:val="18"/>
                <w:szCs w:val="18"/>
              </w:rPr>
            </w:pPr>
            <w:r>
              <w:rPr>
                <w:rFonts w:ascii="SimSun" w:hAnsi="SimSun" w:eastAsia="SimSun" w:cs="SimSun"/>
                <w:sz w:val="18"/>
                <w:szCs w:val="18"/>
                <w:spacing w:val="-2"/>
              </w:rPr>
              <w:t>苏环审〔</w:t>
            </w:r>
            <w:r>
              <w:rPr>
                <w:rFonts w:ascii="Times New Roman" w:hAnsi="Times New Roman" w:eastAsia="Times New Roman" w:cs="Times New Roman"/>
                <w:sz w:val="18"/>
                <w:szCs w:val="18"/>
                <w:spacing w:val="-2"/>
              </w:rPr>
              <w:t>2011</w:t>
            </w:r>
            <w:r>
              <w:rPr>
                <w:rFonts w:ascii="SimSun" w:hAnsi="SimSun" w:eastAsia="SimSun" w:cs="SimSun"/>
                <w:sz w:val="18"/>
                <w:szCs w:val="18"/>
                <w:spacing w:val="-2"/>
              </w:rPr>
              <w:t>〕</w:t>
            </w:r>
            <w:r>
              <w:rPr>
                <w:rFonts w:ascii="Times New Roman" w:hAnsi="Times New Roman" w:eastAsia="Times New Roman" w:cs="Times New Roman"/>
                <w:sz w:val="18"/>
                <w:szCs w:val="18"/>
                <w:spacing w:val="-2"/>
              </w:rPr>
              <w:t>155</w:t>
            </w:r>
            <w:r>
              <w:rPr>
                <w:rFonts w:ascii="Times New Roman" w:hAnsi="Times New Roman" w:eastAsia="Times New Roman" w:cs="Times New Roman"/>
                <w:sz w:val="18"/>
                <w:szCs w:val="18"/>
                <w:spacing w:val="23"/>
              </w:rPr>
              <w:t xml:space="preserve"> </w:t>
            </w:r>
            <w:r>
              <w:rPr>
                <w:rFonts w:ascii="SimSun" w:hAnsi="SimSun" w:eastAsia="SimSun" w:cs="SimSun"/>
                <w:sz w:val="18"/>
                <w:szCs w:val="18"/>
                <w:spacing w:val="-2"/>
              </w:rPr>
              <w:t>号</w:t>
            </w:r>
          </w:p>
        </w:tc>
        <w:tc>
          <w:tcPr>
            <w:tcW w:w="1274" w:type="dxa"/>
            <w:vAlign w:val="top"/>
          </w:tcPr>
          <w:p>
            <w:pPr>
              <w:ind w:left="282"/>
              <w:spacing w:before="87" w:line="212" w:lineRule="auto"/>
              <w:rPr>
                <w:rFonts w:ascii="SimSun" w:hAnsi="SimSun" w:eastAsia="SimSun" w:cs="SimSun"/>
                <w:sz w:val="18"/>
                <w:szCs w:val="18"/>
              </w:rPr>
            </w:pPr>
            <w:r>
              <w:rPr>
                <w:rFonts w:ascii="SimSun" w:hAnsi="SimSun" w:eastAsia="SimSun" w:cs="SimSun"/>
                <w:sz w:val="18"/>
                <w:szCs w:val="18"/>
                <w:spacing w:val="-2"/>
              </w:rPr>
              <w:t>批准时间</w:t>
            </w:r>
          </w:p>
        </w:tc>
        <w:tc>
          <w:tcPr>
            <w:tcW w:w="5898" w:type="dxa"/>
            <w:vAlign w:val="top"/>
            <w:gridSpan w:val="5"/>
          </w:tcPr>
          <w:p>
            <w:pPr>
              <w:ind w:left="2256"/>
              <w:spacing w:before="87" w:line="212" w:lineRule="auto"/>
              <w:rPr>
                <w:rFonts w:ascii="SimSun" w:hAnsi="SimSun" w:eastAsia="SimSun" w:cs="SimSun"/>
                <w:sz w:val="18"/>
                <w:szCs w:val="18"/>
              </w:rPr>
            </w:pPr>
            <w:r>
              <w:rPr>
                <w:rFonts w:ascii="Times New Roman" w:hAnsi="Times New Roman" w:eastAsia="Times New Roman" w:cs="Times New Roman"/>
                <w:sz w:val="18"/>
                <w:szCs w:val="18"/>
                <w:spacing w:val="-5"/>
              </w:rPr>
              <w:t>2011</w:t>
            </w:r>
            <w:r>
              <w:rPr>
                <w:rFonts w:ascii="Times New Roman" w:hAnsi="Times New Roman" w:eastAsia="Times New Roman" w:cs="Times New Roman"/>
                <w:sz w:val="18"/>
                <w:szCs w:val="18"/>
                <w:spacing w:val="16"/>
              </w:rPr>
              <w:t xml:space="preserve"> </w:t>
            </w:r>
            <w:r>
              <w:rPr>
                <w:rFonts w:ascii="SimSun" w:hAnsi="SimSun" w:eastAsia="SimSun" w:cs="SimSun"/>
                <w:sz w:val="18"/>
                <w:szCs w:val="18"/>
                <w:spacing w:val="-5"/>
              </w:rPr>
              <w:t>年</w:t>
            </w:r>
            <w:r>
              <w:rPr>
                <w:rFonts w:ascii="SimSun" w:hAnsi="SimSun" w:eastAsia="SimSun" w:cs="SimSun"/>
                <w:sz w:val="18"/>
                <w:szCs w:val="18"/>
                <w:spacing w:val="-36"/>
              </w:rPr>
              <w:t xml:space="preserve"> </w:t>
            </w:r>
            <w:r>
              <w:rPr>
                <w:rFonts w:ascii="Times New Roman" w:hAnsi="Times New Roman" w:eastAsia="Times New Roman" w:cs="Times New Roman"/>
                <w:sz w:val="18"/>
                <w:szCs w:val="18"/>
                <w:spacing w:val="-5"/>
              </w:rPr>
              <w:t>8</w:t>
            </w:r>
            <w:r>
              <w:rPr>
                <w:rFonts w:ascii="Times New Roman" w:hAnsi="Times New Roman" w:eastAsia="Times New Roman" w:cs="Times New Roman"/>
                <w:sz w:val="18"/>
                <w:szCs w:val="18"/>
                <w:spacing w:val="13"/>
              </w:rPr>
              <w:t xml:space="preserve"> </w:t>
            </w:r>
            <w:r>
              <w:rPr>
                <w:rFonts w:ascii="SimSun" w:hAnsi="SimSun" w:eastAsia="SimSun" w:cs="SimSun"/>
                <w:sz w:val="18"/>
                <w:szCs w:val="18"/>
                <w:spacing w:val="-5"/>
              </w:rPr>
              <w:t>月</w:t>
            </w:r>
            <w:r>
              <w:rPr>
                <w:rFonts w:ascii="SimSun" w:hAnsi="SimSun" w:eastAsia="SimSun" w:cs="SimSun"/>
                <w:sz w:val="18"/>
                <w:szCs w:val="18"/>
                <w:spacing w:val="-43"/>
              </w:rPr>
              <w:t xml:space="preserve"> </w:t>
            </w:r>
            <w:r>
              <w:rPr>
                <w:rFonts w:ascii="Times New Roman" w:hAnsi="Times New Roman" w:eastAsia="Times New Roman" w:cs="Times New Roman"/>
                <w:sz w:val="18"/>
                <w:szCs w:val="18"/>
                <w:spacing w:val="-5"/>
              </w:rPr>
              <w:t>29</w:t>
            </w:r>
            <w:r>
              <w:rPr>
                <w:rFonts w:ascii="Times New Roman" w:hAnsi="Times New Roman" w:eastAsia="Times New Roman" w:cs="Times New Roman"/>
                <w:sz w:val="18"/>
                <w:szCs w:val="18"/>
                <w:spacing w:val="40"/>
              </w:rPr>
              <w:t xml:space="preserve"> </w:t>
            </w:r>
            <w:r>
              <w:rPr>
                <w:rFonts w:ascii="SimSun" w:hAnsi="SimSun" w:eastAsia="SimSun" w:cs="SimSun"/>
                <w:sz w:val="18"/>
                <w:szCs w:val="18"/>
                <w:spacing w:val="-5"/>
              </w:rPr>
              <w:t>日</w:t>
            </w:r>
          </w:p>
        </w:tc>
      </w:tr>
      <w:tr>
        <w:trPr>
          <w:trHeight w:val="607" w:hRule="atLeast"/>
        </w:trPr>
        <w:tc>
          <w:tcPr>
            <w:tcW w:w="542" w:type="dxa"/>
            <w:vAlign w:val="top"/>
            <w:vMerge w:val="continue"/>
            <w:textDirection w:val="tbRlV"/>
            <w:tcBorders>
              <w:top w:val="nil"/>
              <w:bottom w:val="nil"/>
            </w:tcBorders>
          </w:tcPr>
          <w:p>
            <w:pPr>
              <w:rPr>
                <w:rFonts w:ascii="Arial"/>
                <w:sz w:val="21"/>
              </w:rPr>
            </w:pPr>
            <w:r/>
          </w:p>
        </w:tc>
        <w:tc>
          <w:tcPr>
            <w:tcW w:w="1701" w:type="dxa"/>
            <w:vAlign w:val="top"/>
          </w:tcPr>
          <w:p>
            <w:pPr>
              <w:ind w:left="131"/>
              <w:spacing w:before="238" w:line="220" w:lineRule="auto"/>
              <w:rPr>
                <w:rFonts w:ascii="SimSun" w:hAnsi="SimSun" w:eastAsia="SimSun" w:cs="SimSun"/>
                <w:sz w:val="18"/>
                <w:szCs w:val="18"/>
              </w:rPr>
            </w:pPr>
            <w:r>
              <w:rPr>
                <w:rFonts w:ascii="SimSun" w:hAnsi="SimSun" w:eastAsia="SimSun" w:cs="SimSun"/>
                <w:sz w:val="18"/>
                <w:szCs w:val="18"/>
                <w:spacing w:val="-1"/>
              </w:rPr>
              <w:t>初步设计审批部门</w:t>
            </w:r>
          </w:p>
        </w:tc>
        <w:tc>
          <w:tcPr>
            <w:tcW w:w="2268" w:type="dxa"/>
            <w:vAlign w:val="top"/>
            <w:gridSpan w:val="2"/>
          </w:tcPr>
          <w:p>
            <w:pPr>
              <w:ind w:left="415"/>
              <w:spacing w:before="238" w:line="220" w:lineRule="auto"/>
              <w:rPr>
                <w:rFonts w:ascii="SimSun" w:hAnsi="SimSun" w:eastAsia="SimSun" w:cs="SimSun"/>
                <w:sz w:val="18"/>
                <w:szCs w:val="18"/>
              </w:rPr>
            </w:pPr>
            <w:r>
              <w:rPr>
                <w:rFonts w:ascii="SimSun" w:hAnsi="SimSun" w:eastAsia="SimSun" w:cs="SimSun"/>
                <w:sz w:val="18"/>
                <w:szCs w:val="18"/>
                <w:spacing w:val="-1"/>
              </w:rPr>
              <w:t>丹阳市交通运输局</w:t>
            </w:r>
          </w:p>
        </w:tc>
        <w:tc>
          <w:tcPr>
            <w:tcW w:w="2126" w:type="dxa"/>
            <w:vAlign w:val="top"/>
            <w:gridSpan w:val="2"/>
          </w:tcPr>
          <w:p>
            <w:pPr>
              <w:ind w:left="706"/>
              <w:spacing w:before="239" w:line="221" w:lineRule="auto"/>
              <w:rPr>
                <w:rFonts w:ascii="SimSun" w:hAnsi="SimSun" w:eastAsia="SimSun" w:cs="SimSun"/>
                <w:sz w:val="18"/>
                <w:szCs w:val="18"/>
              </w:rPr>
            </w:pPr>
            <w:r>
              <w:rPr>
                <w:rFonts w:ascii="SimSun" w:hAnsi="SimSun" w:eastAsia="SimSun" w:cs="SimSun"/>
                <w:sz w:val="18"/>
                <w:szCs w:val="18"/>
                <w:spacing w:val="-2"/>
              </w:rPr>
              <w:t>批准文号</w:t>
            </w:r>
          </w:p>
        </w:tc>
        <w:tc>
          <w:tcPr>
            <w:tcW w:w="2126" w:type="dxa"/>
            <w:vAlign w:val="top"/>
            <w:gridSpan w:val="2"/>
          </w:tcPr>
          <w:p>
            <w:pPr>
              <w:ind w:left="727" w:right="187" w:hanging="561"/>
              <w:spacing w:before="90" w:line="260" w:lineRule="auto"/>
              <w:rPr>
                <w:rFonts w:ascii="SimSun" w:hAnsi="SimSun" w:eastAsia="SimSun" w:cs="SimSun"/>
                <w:sz w:val="18"/>
                <w:szCs w:val="18"/>
              </w:rPr>
            </w:pPr>
            <w:r>
              <w:rPr>
                <w:rFonts w:ascii="SimSun" w:hAnsi="SimSun" w:eastAsia="SimSun" w:cs="SimSun"/>
                <w:sz w:val="18"/>
                <w:szCs w:val="18"/>
                <w:spacing w:val="-3"/>
              </w:rPr>
              <w:t>丹阳交建许字〔</w:t>
            </w:r>
            <w:r>
              <w:rPr>
                <w:rFonts w:ascii="Times New Roman" w:hAnsi="Times New Roman" w:eastAsia="Times New Roman" w:cs="Times New Roman"/>
                <w:sz w:val="18"/>
                <w:szCs w:val="18"/>
                <w:spacing w:val="-3"/>
              </w:rPr>
              <w:t>2023</w:t>
            </w:r>
            <w:r>
              <w:rPr>
                <w:rFonts w:ascii="SimSun" w:hAnsi="SimSun" w:eastAsia="SimSun" w:cs="SimSun"/>
                <w:sz w:val="18"/>
                <w:szCs w:val="18"/>
                <w:spacing w:val="-3"/>
              </w:rPr>
              <w:t>〕</w:t>
            </w:r>
            <w:r>
              <w:rPr>
                <w:rFonts w:ascii="SimSun" w:hAnsi="SimSun" w:eastAsia="SimSun" w:cs="SimSun"/>
                <w:sz w:val="18"/>
                <w:szCs w:val="18"/>
                <w:spacing w:val="1"/>
              </w:rPr>
              <w:t xml:space="preserve"> </w:t>
            </w:r>
            <w:r>
              <w:rPr>
                <w:rFonts w:ascii="Times New Roman" w:hAnsi="Times New Roman" w:eastAsia="Times New Roman" w:cs="Times New Roman"/>
                <w:sz w:val="18"/>
                <w:szCs w:val="18"/>
                <w:spacing w:val="-2"/>
              </w:rPr>
              <w:t>00028</w:t>
            </w:r>
            <w:r>
              <w:rPr>
                <w:rFonts w:ascii="Times New Roman" w:hAnsi="Times New Roman" w:eastAsia="Times New Roman" w:cs="Times New Roman"/>
                <w:sz w:val="18"/>
                <w:szCs w:val="18"/>
                <w:spacing w:val="18"/>
              </w:rPr>
              <w:t xml:space="preserve"> </w:t>
            </w:r>
            <w:r>
              <w:rPr>
                <w:rFonts w:ascii="SimSun" w:hAnsi="SimSun" w:eastAsia="SimSun" w:cs="SimSun"/>
                <w:sz w:val="18"/>
                <w:szCs w:val="18"/>
                <w:spacing w:val="-2"/>
              </w:rPr>
              <w:t>号</w:t>
            </w:r>
          </w:p>
        </w:tc>
        <w:tc>
          <w:tcPr>
            <w:tcW w:w="1274" w:type="dxa"/>
            <w:vAlign w:val="top"/>
          </w:tcPr>
          <w:p>
            <w:pPr>
              <w:ind w:left="282"/>
              <w:spacing w:before="239" w:line="221" w:lineRule="auto"/>
              <w:rPr>
                <w:rFonts w:ascii="SimSun" w:hAnsi="SimSun" w:eastAsia="SimSun" w:cs="SimSun"/>
                <w:sz w:val="18"/>
                <w:szCs w:val="18"/>
              </w:rPr>
            </w:pPr>
            <w:r>
              <w:rPr>
                <w:rFonts w:ascii="SimSun" w:hAnsi="SimSun" w:eastAsia="SimSun" w:cs="SimSun"/>
                <w:sz w:val="18"/>
                <w:szCs w:val="18"/>
                <w:spacing w:val="-2"/>
              </w:rPr>
              <w:t>批准时间</w:t>
            </w:r>
          </w:p>
        </w:tc>
        <w:tc>
          <w:tcPr>
            <w:tcW w:w="5898" w:type="dxa"/>
            <w:vAlign w:val="top"/>
            <w:gridSpan w:val="5"/>
          </w:tcPr>
          <w:p>
            <w:pPr>
              <w:ind w:left="2210"/>
              <w:spacing w:before="239" w:line="233" w:lineRule="auto"/>
              <w:rPr>
                <w:rFonts w:ascii="SimSun" w:hAnsi="SimSun" w:eastAsia="SimSun" w:cs="SimSun"/>
                <w:sz w:val="18"/>
                <w:szCs w:val="18"/>
              </w:rPr>
            </w:pPr>
            <w:r>
              <w:rPr>
                <w:rFonts w:ascii="Times New Roman" w:hAnsi="Times New Roman" w:eastAsia="Times New Roman" w:cs="Times New Roman"/>
                <w:sz w:val="18"/>
                <w:szCs w:val="18"/>
                <w:spacing w:val="-6"/>
              </w:rPr>
              <w:t>2023</w:t>
            </w:r>
            <w:r>
              <w:rPr>
                <w:rFonts w:ascii="Times New Roman" w:hAnsi="Times New Roman" w:eastAsia="Times New Roman" w:cs="Times New Roman"/>
                <w:sz w:val="18"/>
                <w:szCs w:val="18"/>
                <w:spacing w:val="18"/>
              </w:rPr>
              <w:t xml:space="preserve"> </w:t>
            </w:r>
            <w:r>
              <w:rPr>
                <w:rFonts w:ascii="SimSun" w:hAnsi="SimSun" w:eastAsia="SimSun" w:cs="SimSun"/>
                <w:sz w:val="18"/>
                <w:szCs w:val="18"/>
                <w:spacing w:val="-6"/>
              </w:rPr>
              <w:t>年</w:t>
            </w:r>
            <w:r>
              <w:rPr>
                <w:rFonts w:ascii="SimSun" w:hAnsi="SimSun" w:eastAsia="SimSun" w:cs="SimSun"/>
                <w:sz w:val="18"/>
                <w:szCs w:val="18"/>
                <w:spacing w:val="-26"/>
              </w:rPr>
              <w:t xml:space="preserve"> </w:t>
            </w:r>
            <w:r>
              <w:rPr>
                <w:rFonts w:ascii="Times New Roman" w:hAnsi="Times New Roman" w:eastAsia="Times New Roman" w:cs="Times New Roman"/>
                <w:sz w:val="18"/>
                <w:szCs w:val="18"/>
                <w:spacing w:val="-6"/>
              </w:rPr>
              <w:t>11</w:t>
            </w:r>
            <w:r>
              <w:rPr>
                <w:rFonts w:ascii="Times New Roman" w:hAnsi="Times New Roman" w:eastAsia="Times New Roman" w:cs="Times New Roman"/>
                <w:sz w:val="18"/>
                <w:szCs w:val="18"/>
                <w:spacing w:val="13"/>
                <w:w w:val="101"/>
              </w:rPr>
              <w:t xml:space="preserve"> </w:t>
            </w:r>
            <w:r>
              <w:rPr>
                <w:rFonts w:ascii="SimSun" w:hAnsi="SimSun" w:eastAsia="SimSun" w:cs="SimSun"/>
                <w:sz w:val="18"/>
                <w:szCs w:val="18"/>
                <w:spacing w:val="-6"/>
              </w:rPr>
              <w:t>月</w:t>
            </w:r>
            <w:r>
              <w:rPr>
                <w:rFonts w:ascii="SimSun" w:hAnsi="SimSun" w:eastAsia="SimSun" w:cs="SimSun"/>
                <w:sz w:val="18"/>
                <w:szCs w:val="18"/>
                <w:spacing w:val="-41"/>
              </w:rPr>
              <w:t xml:space="preserve"> </w:t>
            </w:r>
            <w:r>
              <w:rPr>
                <w:rFonts w:ascii="Times New Roman" w:hAnsi="Times New Roman" w:eastAsia="Times New Roman" w:cs="Times New Roman"/>
                <w:sz w:val="18"/>
                <w:szCs w:val="18"/>
                <w:spacing w:val="-6"/>
              </w:rPr>
              <w:t>23</w:t>
            </w:r>
            <w:r>
              <w:rPr>
                <w:rFonts w:ascii="Times New Roman" w:hAnsi="Times New Roman" w:eastAsia="Times New Roman" w:cs="Times New Roman"/>
                <w:sz w:val="18"/>
                <w:szCs w:val="18"/>
                <w:spacing w:val="40"/>
                <w:w w:val="101"/>
              </w:rPr>
              <w:t xml:space="preserve"> </w:t>
            </w:r>
            <w:r>
              <w:rPr>
                <w:rFonts w:ascii="SimSun" w:hAnsi="SimSun" w:eastAsia="SimSun" w:cs="SimSun"/>
                <w:sz w:val="18"/>
                <w:szCs w:val="18"/>
                <w:spacing w:val="-6"/>
              </w:rPr>
              <w:t>日</w:t>
            </w:r>
          </w:p>
        </w:tc>
      </w:tr>
      <w:tr>
        <w:trPr>
          <w:trHeight w:val="607" w:hRule="atLeast"/>
        </w:trPr>
        <w:tc>
          <w:tcPr>
            <w:tcW w:w="542" w:type="dxa"/>
            <w:vAlign w:val="top"/>
            <w:vMerge w:val="continue"/>
            <w:textDirection w:val="tbRlV"/>
            <w:tcBorders>
              <w:top w:val="nil"/>
              <w:bottom w:val="nil"/>
            </w:tcBorders>
          </w:tcPr>
          <w:p>
            <w:pPr>
              <w:rPr>
                <w:rFonts w:ascii="Arial"/>
                <w:sz w:val="21"/>
              </w:rPr>
            </w:pPr>
            <w:r/>
          </w:p>
        </w:tc>
        <w:tc>
          <w:tcPr>
            <w:tcW w:w="1701" w:type="dxa"/>
            <w:vAlign w:val="top"/>
          </w:tcPr>
          <w:p>
            <w:pPr>
              <w:ind w:left="132"/>
              <w:spacing w:before="238" w:line="220" w:lineRule="auto"/>
              <w:rPr>
                <w:rFonts w:ascii="SimSun" w:hAnsi="SimSun" w:eastAsia="SimSun" w:cs="SimSun"/>
                <w:sz w:val="18"/>
                <w:szCs w:val="18"/>
              </w:rPr>
            </w:pPr>
            <w:r>
              <w:rPr>
                <w:rFonts w:ascii="SimSun" w:hAnsi="SimSun" w:eastAsia="SimSun" w:cs="SimSun"/>
                <w:sz w:val="18"/>
                <w:szCs w:val="18"/>
                <w:spacing w:val="-1"/>
              </w:rPr>
              <w:t>环评验收审批部门</w:t>
            </w:r>
          </w:p>
        </w:tc>
        <w:tc>
          <w:tcPr>
            <w:tcW w:w="2268" w:type="dxa"/>
            <w:vAlign w:val="top"/>
            <w:gridSpan w:val="2"/>
          </w:tcPr>
          <w:p>
            <w:pPr>
              <w:ind w:left="1105"/>
              <w:spacing w:before="269" w:line="232" w:lineRule="auto"/>
              <w:rPr>
                <w:rFonts w:ascii="Times New Roman" w:hAnsi="Times New Roman" w:eastAsia="Times New Roman" w:cs="Times New Roman"/>
                <w:sz w:val="18"/>
                <w:szCs w:val="18"/>
              </w:rPr>
            </w:pPr>
            <w:r>
              <w:rPr>
                <w:rFonts w:ascii="Times New Roman" w:hAnsi="Times New Roman" w:eastAsia="Times New Roman" w:cs="Times New Roman"/>
                <w:sz w:val="18"/>
                <w:szCs w:val="18"/>
              </w:rPr>
              <w:t>/</w:t>
            </w:r>
          </w:p>
        </w:tc>
        <w:tc>
          <w:tcPr>
            <w:tcW w:w="2126" w:type="dxa"/>
            <w:vAlign w:val="top"/>
            <w:gridSpan w:val="2"/>
          </w:tcPr>
          <w:p>
            <w:pPr>
              <w:ind w:left="706"/>
              <w:spacing w:before="239" w:line="221" w:lineRule="auto"/>
              <w:rPr>
                <w:rFonts w:ascii="SimSun" w:hAnsi="SimSun" w:eastAsia="SimSun" w:cs="SimSun"/>
                <w:sz w:val="18"/>
                <w:szCs w:val="18"/>
              </w:rPr>
            </w:pPr>
            <w:r>
              <w:rPr>
                <w:rFonts w:ascii="SimSun" w:hAnsi="SimSun" w:eastAsia="SimSun" w:cs="SimSun"/>
                <w:sz w:val="18"/>
                <w:szCs w:val="18"/>
                <w:spacing w:val="-2"/>
              </w:rPr>
              <w:t>批准文号</w:t>
            </w:r>
          </w:p>
        </w:tc>
        <w:tc>
          <w:tcPr>
            <w:tcW w:w="2126" w:type="dxa"/>
            <w:vAlign w:val="top"/>
            <w:gridSpan w:val="2"/>
          </w:tcPr>
          <w:p>
            <w:pPr>
              <w:ind w:left="1034"/>
              <w:spacing w:before="269" w:line="232" w:lineRule="auto"/>
              <w:rPr>
                <w:rFonts w:ascii="Times New Roman" w:hAnsi="Times New Roman" w:eastAsia="Times New Roman" w:cs="Times New Roman"/>
                <w:sz w:val="18"/>
                <w:szCs w:val="18"/>
              </w:rPr>
            </w:pPr>
            <w:r>
              <w:rPr>
                <w:rFonts w:ascii="Times New Roman" w:hAnsi="Times New Roman" w:eastAsia="Times New Roman" w:cs="Times New Roman"/>
                <w:sz w:val="18"/>
                <w:szCs w:val="18"/>
              </w:rPr>
              <w:t>/</w:t>
            </w:r>
          </w:p>
        </w:tc>
        <w:tc>
          <w:tcPr>
            <w:tcW w:w="1274" w:type="dxa"/>
            <w:vAlign w:val="top"/>
          </w:tcPr>
          <w:p>
            <w:pPr>
              <w:ind w:left="282"/>
              <w:spacing w:before="239" w:line="221" w:lineRule="auto"/>
              <w:rPr>
                <w:rFonts w:ascii="SimSun" w:hAnsi="SimSun" w:eastAsia="SimSun" w:cs="SimSun"/>
                <w:sz w:val="18"/>
                <w:szCs w:val="18"/>
              </w:rPr>
            </w:pPr>
            <w:r>
              <w:rPr>
                <w:rFonts w:ascii="SimSun" w:hAnsi="SimSun" w:eastAsia="SimSun" w:cs="SimSun"/>
                <w:sz w:val="18"/>
                <w:szCs w:val="18"/>
                <w:spacing w:val="-2"/>
              </w:rPr>
              <w:t>批准时间</w:t>
            </w:r>
          </w:p>
        </w:tc>
        <w:tc>
          <w:tcPr>
            <w:tcW w:w="5898" w:type="dxa"/>
            <w:vAlign w:val="top"/>
            <w:gridSpan w:val="5"/>
          </w:tcPr>
          <w:p>
            <w:pPr>
              <w:ind w:left="2922"/>
              <w:spacing w:before="269" w:line="232" w:lineRule="auto"/>
              <w:rPr>
                <w:rFonts w:ascii="Times New Roman" w:hAnsi="Times New Roman" w:eastAsia="Times New Roman" w:cs="Times New Roman"/>
                <w:sz w:val="18"/>
                <w:szCs w:val="18"/>
              </w:rPr>
            </w:pPr>
            <w:r>
              <w:rPr>
                <w:rFonts w:ascii="Times New Roman" w:hAnsi="Times New Roman" w:eastAsia="Times New Roman" w:cs="Times New Roman"/>
                <w:sz w:val="18"/>
                <w:szCs w:val="18"/>
              </w:rPr>
              <w:t>/</w:t>
            </w:r>
          </w:p>
        </w:tc>
      </w:tr>
      <w:tr>
        <w:trPr>
          <w:trHeight w:val="727" w:hRule="atLeast"/>
        </w:trPr>
        <w:tc>
          <w:tcPr>
            <w:tcW w:w="542" w:type="dxa"/>
            <w:vAlign w:val="top"/>
            <w:vMerge w:val="continue"/>
            <w:textDirection w:val="tbRlV"/>
            <w:tcBorders>
              <w:top w:val="nil"/>
              <w:bottom w:val="nil"/>
            </w:tcBorders>
          </w:tcPr>
          <w:p>
            <w:pPr>
              <w:rPr>
                <w:rFonts w:ascii="Arial"/>
                <w:sz w:val="21"/>
              </w:rPr>
            </w:pPr>
            <w:r/>
          </w:p>
        </w:tc>
        <w:tc>
          <w:tcPr>
            <w:tcW w:w="1701" w:type="dxa"/>
            <w:vAlign w:val="top"/>
          </w:tcPr>
          <w:p>
            <w:pPr>
              <w:ind w:left="132"/>
              <w:spacing w:before="299" w:line="220" w:lineRule="auto"/>
              <w:rPr>
                <w:rFonts w:ascii="SimSun" w:hAnsi="SimSun" w:eastAsia="SimSun" w:cs="SimSun"/>
                <w:sz w:val="18"/>
                <w:szCs w:val="18"/>
              </w:rPr>
            </w:pPr>
            <w:r>
              <w:rPr>
                <w:rFonts w:ascii="SimSun" w:hAnsi="SimSun" w:eastAsia="SimSun" w:cs="SimSun"/>
                <w:sz w:val="18"/>
                <w:szCs w:val="18"/>
                <w:spacing w:val="-1"/>
              </w:rPr>
              <w:t>环保设施设计单位</w:t>
            </w:r>
          </w:p>
        </w:tc>
        <w:tc>
          <w:tcPr>
            <w:tcW w:w="2268" w:type="dxa"/>
            <w:vAlign w:val="top"/>
            <w:gridSpan w:val="2"/>
          </w:tcPr>
          <w:p>
            <w:pPr>
              <w:ind w:left="148"/>
              <w:spacing w:before="150" w:line="220" w:lineRule="auto"/>
              <w:rPr>
                <w:rFonts w:ascii="SimSun" w:hAnsi="SimSun" w:eastAsia="SimSun" w:cs="SimSun"/>
                <w:sz w:val="18"/>
                <w:szCs w:val="18"/>
              </w:rPr>
            </w:pPr>
            <w:r>
              <w:rPr>
                <w:rFonts w:ascii="SimSun" w:hAnsi="SimSun" w:eastAsia="SimSun" w:cs="SimSun"/>
                <w:sz w:val="18"/>
                <w:szCs w:val="18"/>
                <w:spacing w:val="-1"/>
              </w:rPr>
              <w:t>华设设计集团股份有限公</w:t>
            </w:r>
          </w:p>
          <w:p>
            <w:pPr>
              <w:ind w:left="1054"/>
              <w:spacing w:before="85" w:line="222" w:lineRule="auto"/>
              <w:rPr>
                <w:rFonts w:ascii="SimSun" w:hAnsi="SimSun" w:eastAsia="SimSun" w:cs="SimSun"/>
                <w:sz w:val="18"/>
                <w:szCs w:val="18"/>
              </w:rPr>
            </w:pPr>
            <w:r>
              <w:rPr>
                <w:rFonts w:ascii="SimSun" w:hAnsi="SimSun" w:eastAsia="SimSun" w:cs="SimSun"/>
                <w:sz w:val="18"/>
                <w:szCs w:val="18"/>
              </w:rPr>
              <w:t>司</w:t>
            </w:r>
          </w:p>
        </w:tc>
        <w:tc>
          <w:tcPr>
            <w:tcW w:w="2126" w:type="dxa"/>
            <w:vAlign w:val="top"/>
            <w:gridSpan w:val="2"/>
          </w:tcPr>
          <w:p>
            <w:pPr>
              <w:ind w:left="347"/>
              <w:spacing w:before="299" w:line="220" w:lineRule="auto"/>
              <w:rPr>
                <w:rFonts w:ascii="SimSun" w:hAnsi="SimSun" w:eastAsia="SimSun" w:cs="SimSun"/>
                <w:sz w:val="18"/>
                <w:szCs w:val="18"/>
              </w:rPr>
            </w:pPr>
            <w:r>
              <w:rPr>
                <w:rFonts w:ascii="SimSun" w:hAnsi="SimSun" w:eastAsia="SimSun" w:cs="SimSun"/>
                <w:sz w:val="18"/>
                <w:szCs w:val="18"/>
                <w:spacing w:val="-1"/>
              </w:rPr>
              <w:t>环保设施施工单位</w:t>
            </w:r>
          </w:p>
        </w:tc>
        <w:tc>
          <w:tcPr>
            <w:tcW w:w="2126" w:type="dxa"/>
            <w:vAlign w:val="top"/>
            <w:gridSpan w:val="2"/>
          </w:tcPr>
          <w:p>
            <w:pPr>
              <w:ind w:left="169"/>
              <w:spacing w:before="150" w:line="220" w:lineRule="auto"/>
              <w:rPr>
                <w:rFonts w:ascii="SimSun" w:hAnsi="SimSun" w:eastAsia="SimSun" w:cs="SimSun"/>
                <w:sz w:val="18"/>
                <w:szCs w:val="18"/>
              </w:rPr>
            </w:pPr>
            <w:r>
              <w:rPr>
                <w:rFonts w:ascii="SimSun" w:hAnsi="SimSun" w:eastAsia="SimSun" w:cs="SimSun"/>
                <w:sz w:val="18"/>
                <w:szCs w:val="18"/>
                <w:spacing w:val="-1"/>
              </w:rPr>
              <w:t>南京港港务工程有限公</w:t>
            </w:r>
          </w:p>
          <w:p>
            <w:pPr>
              <w:ind w:left="983"/>
              <w:spacing w:before="85" w:line="222" w:lineRule="auto"/>
              <w:rPr>
                <w:rFonts w:ascii="SimSun" w:hAnsi="SimSun" w:eastAsia="SimSun" w:cs="SimSun"/>
                <w:sz w:val="18"/>
                <w:szCs w:val="18"/>
              </w:rPr>
            </w:pPr>
            <w:r>
              <w:rPr>
                <w:rFonts w:ascii="SimSun" w:hAnsi="SimSun" w:eastAsia="SimSun" w:cs="SimSun"/>
                <w:sz w:val="18"/>
                <w:szCs w:val="18"/>
              </w:rPr>
              <w:t>司</w:t>
            </w:r>
          </w:p>
        </w:tc>
        <w:tc>
          <w:tcPr>
            <w:tcW w:w="1274" w:type="dxa"/>
            <w:vAlign w:val="top"/>
          </w:tcPr>
          <w:p>
            <w:pPr>
              <w:ind w:left="372" w:right="183" w:hanging="180"/>
              <w:spacing w:before="151" w:line="290" w:lineRule="auto"/>
              <w:rPr>
                <w:rFonts w:ascii="SimSun" w:hAnsi="SimSun" w:eastAsia="SimSun" w:cs="SimSun"/>
                <w:sz w:val="18"/>
                <w:szCs w:val="18"/>
              </w:rPr>
            </w:pPr>
            <w:r>
              <w:rPr>
                <w:rFonts w:ascii="SimSun" w:hAnsi="SimSun" w:eastAsia="SimSun" w:cs="SimSun"/>
                <w:sz w:val="18"/>
                <w:szCs w:val="18"/>
                <w:spacing w:val="-2"/>
              </w:rPr>
              <w:t>环保设施监</w:t>
            </w:r>
            <w:r>
              <w:rPr>
                <w:rFonts w:ascii="SimSun" w:hAnsi="SimSun" w:eastAsia="SimSun" w:cs="SimSun"/>
                <w:sz w:val="18"/>
                <w:szCs w:val="18"/>
                <w:spacing w:val="-2"/>
              </w:rPr>
              <w:t>测单位</w:t>
            </w:r>
          </w:p>
        </w:tc>
        <w:tc>
          <w:tcPr>
            <w:tcW w:w="5898" w:type="dxa"/>
            <w:vAlign w:val="top"/>
            <w:gridSpan w:val="5"/>
          </w:tcPr>
          <w:p>
            <w:pPr>
              <w:ind w:left="116"/>
              <w:spacing w:before="299" w:line="220" w:lineRule="auto"/>
              <w:rPr>
                <w:rFonts w:ascii="SimSun" w:hAnsi="SimSun" w:eastAsia="SimSun" w:cs="SimSun"/>
                <w:sz w:val="18"/>
                <w:szCs w:val="18"/>
              </w:rPr>
            </w:pPr>
            <w:r>
              <w:rPr>
                <w:rFonts w:ascii="SimSun" w:hAnsi="SimSun" w:eastAsia="SimSun" w:cs="SimSun"/>
                <w:sz w:val="18"/>
                <w:szCs w:val="18"/>
                <w:spacing w:val="-1"/>
              </w:rPr>
              <w:t>江苏康达检测技术股份有限公司</w:t>
            </w:r>
          </w:p>
        </w:tc>
      </w:tr>
      <w:tr>
        <w:trPr>
          <w:trHeight w:val="607" w:hRule="atLeast"/>
        </w:trPr>
        <w:tc>
          <w:tcPr>
            <w:tcW w:w="542" w:type="dxa"/>
            <w:vAlign w:val="top"/>
            <w:vMerge w:val="continue"/>
            <w:textDirection w:val="tbRlV"/>
            <w:tcBorders>
              <w:top w:val="nil"/>
              <w:bottom w:val="nil"/>
            </w:tcBorders>
          </w:tcPr>
          <w:p>
            <w:pPr>
              <w:rPr>
                <w:rFonts w:ascii="Arial"/>
                <w:sz w:val="21"/>
              </w:rPr>
            </w:pPr>
            <w:r/>
          </w:p>
        </w:tc>
        <w:tc>
          <w:tcPr>
            <w:tcW w:w="1701" w:type="dxa"/>
            <w:vAlign w:val="top"/>
          </w:tcPr>
          <w:p>
            <w:pPr>
              <w:ind w:right="13"/>
              <w:spacing w:before="239" w:line="220" w:lineRule="auto"/>
              <w:jc w:val="right"/>
              <w:rPr>
                <w:rFonts w:ascii="SimSun" w:hAnsi="SimSun" w:eastAsia="SimSun" w:cs="SimSun"/>
                <w:sz w:val="18"/>
                <w:szCs w:val="18"/>
              </w:rPr>
            </w:pPr>
            <w:r>
              <w:rPr>
                <w:rFonts w:ascii="SimSun" w:hAnsi="SimSun" w:eastAsia="SimSun" w:cs="SimSun"/>
                <w:sz w:val="18"/>
                <w:szCs w:val="18"/>
                <w:spacing w:val="-6"/>
              </w:rPr>
              <w:t>实际总投资（万元）</w:t>
            </w:r>
          </w:p>
        </w:tc>
        <w:tc>
          <w:tcPr>
            <w:tcW w:w="2268" w:type="dxa"/>
            <w:vAlign w:val="top"/>
            <w:gridSpan w:val="2"/>
          </w:tcPr>
          <w:p>
            <w:pPr>
              <w:ind w:left="910"/>
              <w:spacing w:before="269" w:line="232" w:lineRule="auto"/>
              <w:rPr>
                <w:rFonts w:ascii="Times New Roman" w:hAnsi="Times New Roman" w:eastAsia="Times New Roman" w:cs="Times New Roman"/>
                <w:sz w:val="18"/>
                <w:szCs w:val="18"/>
              </w:rPr>
            </w:pPr>
            <w:r>
              <w:rPr>
                <w:rFonts w:ascii="Times New Roman" w:hAnsi="Times New Roman" w:eastAsia="Times New Roman" w:cs="Times New Roman"/>
                <w:sz w:val="18"/>
                <w:szCs w:val="18"/>
                <w:spacing w:val="-1"/>
              </w:rPr>
              <w:t>37929</w:t>
            </w:r>
          </w:p>
        </w:tc>
        <w:tc>
          <w:tcPr>
            <w:tcW w:w="2126" w:type="dxa"/>
            <w:vAlign w:val="top"/>
            <w:gridSpan w:val="2"/>
          </w:tcPr>
          <w:p>
            <w:pPr>
              <w:ind w:left="171"/>
              <w:spacing w:before="239" w:line="220" w:lineRule="auto"/>
              <w:rPr>
                <w:rFonts w:ascii="SimSun" w:hAnsi="SimSun" w:eastAsia="SimSun" w:cs="SimSun"/>
                <w:sz w:val="18"/>
                <w:szCs w:val="18"/>
              </w:rPr>
            </w:pPr>
            <w:r>
              <w:rPr>
                <w:rFonts w:ascii="SimSun" w:hAnsi="SimSun" w:eastAsia="SimSun" w:cs="SimSun"/>
                <w:sz w:val="18"/>
                <w:szCs w:val="18"/>
                <w:spacing w:val="-3"/>
              </w:rPr>
              <w:t>实际环保投资（万元）</w:t>
            </w:r>
          </w:p>
        </w:tc>
        <w:tc>
          <w:tcPr>
            <w:tcW w:w="2126" w:type="dxa"/>
            <w:vAlign w:val="top"/>
            <w:gridSpan w:val="2"/>
          </w:tcPr>
          <w:p>
            <w:pPr>
              <w:ind w:left="901"/>
              <w:spacing w:before="269" w:line="232" w:lineRule="auto"/>
              <w:rPr>
                <w:rFonts w:ascii="Times New Roman" w:hAnsi="Times New Roman" w:eastAsia="Times New Roman" w:cs="Times New Roman"/>
                <w:sz w:val="18"/>
                <w:szCs w:val="18"/>
              </w:rPr>
            </w:pPr>
            <w:r>
              <w:rPr>
                <w:rFonts w:ascii="Times New Roman" w:hAnsi="Times New Roman" w:eastAsia="Times New Roman" w:cs="Times New Roman"/>
                <w:sz w:val="18"/>
                <w:szCs w:val="18"/>
                <w:spacing w:val="-5"/>
              </w:rPr>
              <w:t>1450</w:t>
            </w:r>
          </w:p>
        </w:tc>
        <w:tc>
          <w:tcPr>
            <w:tcW w:w="1274" w:type="dxa"/>
            <w:vAlign w:val="top"/>
          </w:tcPr>
          <w:p>
            <w:pPr>
              <w:ind w:right="12"/>
              <w:spacing w:before="239" w:line="234" w:lineRule="auto"/>
              <w:jc w:val="right"/>
              <w:rPr>
                <w:rFonts w:ascii="SimSun" w:hAnsi="SimSun" w:eastAsia="SimSun" w:cs="SimSun"/>
                <w:sz w:val="18"/>
                <w:szCs w:val="18"/>
              </w:rPr>
            </w:pPr>
            <w:r>
              <w:rPr>
                <w:rFonts w:ascii="SimSun" w:hAnsi="SimSun" w:eastAsia="SimSun" w:cs="SimSun"/>
                <w:sz w:val="18"/>
                <w:szCs w:val="18"/>
                <w:spacing w:val="-13"/>
              </w:rPr>
              <w:t>所占比例（</w:t>
            </w:r>
            <w:r>
              <w:rPr>
                <w:rFonts w:ascii="Times New Roman" w:hAnsi="Times New Roman" w:eastAsia="Times New Roman" w:cs="Times New Roman"/>
                <w:sz w:val="18"/>
                <w:szCs w:val="18"/>
                <w:spacing w:val="-13"/>
              </w:rPr>
              <w:t>%</w:t>
            </w:r>
            <w:r>
              <w:rPr>
                <w:rFonts w:ascii="SimSun" w:hAnsi="SimSun" w:eastAsia="SimSun" w:cs="SimSun"/>
                <w:sz w:val="18"/>
                <w:szCs w:val="18"/>
                <w:spacing w:val="-13"/>
              </w:rPr>
              <w:t>）</w:t>
            </w:r>
          </w:p>
        </w:tc>
        <w:tc>
          <w:tcPr>
            <w:tcW w:w="5898" w:type="dxa"/>
            <w:vAlign w:val="top"/>
            <w:gridSpan w:val="5"/>
          </w:tcPr>
          <w:p>
            <w:pPr>
              <w:ind w:left="2840"/>
              <w:spacing w:before="269" w:line="232" w:lineRule="auto"/>
              <w:rPr>
                <w:rFonts w:ascii="Times New Roman" w:hAnsi="Times New Roman" w:eastAsia="Times New Roman" w:cs="Times New Roman"/>
                <w:sz w:val="18"/>
                <w:szCs w:val="18"/>
              </w:rPr>
            </w:pPr>
            <w:r>
              <w:rPr>
                <w:rFonts w:ascii="Times New Roman" w:hAnsi="Times New Roman" w:eastAsia="Times New Roman" w:cs="Times New Roman"/>
                <w:sz w:val="18"/>
                <w:szCs w:val="18"/>
                <w:spacing w:val="-2"/>
              </w:rPr>
              <w:t>3.8</w:t>
            </w:r>
          </w:p>
        </w:tc>
      </w:tr>
      <w:tr>
        <w:trPr>
          <w:trHeight w:val="906" w:hRule="atLeast"/>
        </w:trPr>
        <w:tc>
          <w:tcPr>
            <w:tcW w:w="542" w:type="dxa"/>
            <w:vAlign w:val="top"/>
            <w:vMerge w:val="continue"/>
            <w:textDirection w:val="tbRlV"/>
            <w:tcBorders>
              <w:top w:val="nil"/>
              <w:bottom w:val="nil"/>
            </w:tcBorders>
          </w:tcPr>
          <w:p>
            <w:pPr>
              <w:rPr>
                <w:rFonts w:ascii="Arial"/>
                <w:sz w:val="21"/>
              </w:rPr>
            </w:pPr>
            <w:r/>
          </w:p>
        </w:tc>
        <w:tc>
          <w:tcPr>
            <w:tcW w:w="1701" w:type="dxa"/>
            <w:vAlign w:val="top"/>
          </w:tcPr>
          <w:p>
            <w:pPr>
              <w:spacing w:line="329" w:lineRule="auto"/>
              <w:rPr>
                <w:rFonts w:ascii="Arial"/>
                <w:sz w:val="21"/>
              </w:rPr>
            </w:pPr>
            <w:r/>
          </w:p>
          <w:p>
            <w:pPr>
              <w:ind w:left="131"/>
              <w:spacing w:before="59" w:line="220" w:lineRule="auto"/>
              <w:rPr>
                <w:rFonts w:ascii="SimSun" w:hAnsi="SimSun" w:eastAsia="SimSun" w:cs="SimSun"/>
                <w:sz w:val="18"/>
                <w:szCs w:val="18"/>
              </w:rPr>
            </w:pPr>
            <w:r>
              <w:rPr>
                <w:rFonts w:ascii="SimSun" w:hAnsi="SimSun" w:eastAsia="SimSun" w:cs="SimSun"/>
                <w:sz w:val="18"/>
                <w:szCs w:val="18"/>
                <w:spacing w:val="-2"/>
              </w:rPr>
              <w:t>废水治理（万元）</w:t>
            </w:r>
          </w:p>
        </w:tc>
        <w:tc>
          <w:tcPr>
            <w:tcW w:w="991" w:type="dxa"/>
            <w:vAlign w:val="top"/>
          </w:tcPr>
          <w:p>
            <w:pPr>
              <w:spacing w:line="366" w:lineRule="auto"/>
              <w:rPr>
                <w:rFonts w:ascii="Arial"/>
                <w:sz w:val="21"/>
              </w:rPr>
            </w:pPr>
            <w:r/>
          </w:p>
          <w:p>
            <w:pPr>
              <w:ind w:left="466"/>
              <w:spacing w:before="52" w:line="232" w:lineRule="auto"/>
              <w:rPr>
                <w:rFonts w:ascii="Times New Roman" w:hAnsi="Times New Roman" w:eastAsia="Times New Roman" w:cs="Times New Roman"/>
                <w:sz w:val="18"/>
                <w:szCs w:val="18"/>
              </w:rPr>
            </w:pPr>
            <w:r>
              <w:rPr>
                <w:rFonts w:ascii="Times New Roman" w:hAnsi="Times New Roman" w:eastAsia="Times New Roman" w:cs="Times New Roman"/>
                <w:sz w:val="18"/>
                <w:szCs w:val="18"/>
              </w:rPr>
              <w:t>/</w:t>
            </w:r>
          </w:p>
        </w:tc>
        <w:tc>
          <w:tcPr>
            <w:tcW w:w="1277" w:type="dxa"/>
            <w:vAlign w:val="top"/>
          </w:tcPr>
          <w:p>
            <w:pPr>
              <w:ind w:left="113"/>
              <w:spacing w:before="239" w:line="220" w:lineRule="auto"/>
              <w:rPr>
                <w:rFonts w:ascii="SimSun" w:hAnsi="SimSun" w:eastAsia="SimSun" w:cs="SimSun"/>
                <w:sz w:val="18"/>
                <w:szCs w:val="18"/>
              </w:rPr>
            </w:pPr>
            <w:r>
              <w:rPr>
                <w:rFonts w:ascii="SimSun" w:hAnsi="SimSun" w:eastAsia="SimSun" w:cs="SimSun"/>
                <w:sz w:val="18"/>
                <w:szCs w:val="18"/>
                <w:spacing w:val="-4"/>
              </w:rPr>
              <w:t>废气治理（万</w:t>
            </w:r>
          </w:p>
          <w:p>
            <w:pPr>
              <w:ind w:left="465"/>
              <w:spacing w:before="85" w:line="220" w:lineRule="auto"/>
              <w:rPr>
                <w:rFonts w:ascii="SimSun" w:hAnsi="SimSun" w:eastAsia="SimSun" w:cs="SimSun"/>
                <w:sz w:val="18"/>
                <w:szCs w:val="18"/>
              </w:rPr>
            </w:pPr>
            <w:r>
              <w:rPr>
                <w:rFonts w:ascii="SimSun" w:hAnsi="SimSun" w:eastAsia="SimSun" w:cs="SimSun"/>
                <w:sz w:val="18"/>
                <w:szCs w:val="18"/>
                <w:spacing w:val="-6"/>
              </w:rPr>
              <w:t>元）</w:t>
            </w:r>
          </w:p>
        </w:tc>
        <w:tc>
          <w:tcPr>
            <w:tcW w:w="1274" w:type="dxa"/>
            <w:vAlign w:val="top"/>
          </w:tcPr>
          <w:p>
            <w:pPr>
              <w:spacing w:line="366" w:lineRule="auto"/>
              <w:rPr>
                <w:rFonts w:ascii="Arial"/>
                <w:sz w:val="21"/>
              </w:rPr>
            </w:pPr>
            <w:r/>
          </w:p>
          <w:p>
            <w:pPr>
              <w:ind w:left="609"/>
              <w:spacing w:before="52" w:line="232" w:lineRule="auto"/>
              <w:rPr>
                <w:rFonts w:ascii="Times New Roman" w:hAnsi="Times New Roman" w:eastAsia="Times New Roman" w:cs="Times New Roman"/>
                <w:sz w:val="18"/>
                <w:szCs w:val="18"/>
              </w:rPr>
            </w:pPr>
            <w:r>
              <w:rPr>
                <w:rFonts w:ascii="Times New Roman" w:hAnsi="Times New Roman" w:eastAsia="Times New Roman" w:cs="Times New Roman"/>
                <w:sz w:val="18"/>
                <w:szCs w:val="18"/>
              </w:rPr>
              <w:t>/</w:t>
            </w:r>
          </w:p>
        </w:tc>
        <w:tc>
          <w:tcPr>
            <w:tcW w:w="852" w:type="dxa"/>
            <w:vAlign w:val="top"/>
          </w:tcPr>
          <w:p>
            <w:pPr>
              <w:ind w:left="171"/>
              <w:spacing w:before="91" w:line="220" w:lineRule="auto"/>
              <w:rPr>
                <w:rFonts w:ascii="SimSun" w:hAnsi="SimSun" w:eastAsia="SimSun" w:cs="SimSun"/>
                <w:sz w:val="18"/>
                <w:szCs w:val="18"/>
              </w:rPr>
            </w:pPr>
            <w:r>
              <w:rPr>
                <w:rFonts w:ascii="SimSun" w:hAnsi="SimSun" w:eastAsia="SimSun" w:cs="SimSun"/>
                <w:sz w:val="18"/>
                <w:szCs w:val="18"/>
                <w:spacing w:val="-4"/>
              </w:rPr>
              <w:t>噪声治</w:t>
            </w:r>
          </w:p>
          <w:p>
            <w:pPr>
              <w:ind w:left="252" w:right="162" w:hanging="88"/>
              <w:spacing w:before="85" w:line="259" w:lineRule="auto"/>
              <w:rPr>
                <w:rFonts w:ascii="SimSun" w:hAnsi="SimSun" w:eastAsia="SimSun" w:cs="SimSun"/>
                <w:sz w:val="18"/>
                <w:szCs w:val="18"/>
              </w:rPr>
            </w:pPr>
            <w:r>
              <w:rPr>
                <w:rFonts w:ascii="SimSun" w:hAnsi="SimSun" w:eastAsia="SimSun" w:cs="SimSun"/>
                <w:sz w:val="18"/>
                <w:szCs w:val="18"/>
                <w:spacing w:val="-7"/>
              </w:rPr>
              <w:t>理（万</w:t>
            </w:r>
            <w:r>
              <w:rPr>
                <w:rFonts w:ascii="SimSun" w:hAnsi="SimSun" w:eastAsia="SimSun" w:cs="SimSun"/>
                <w:sz w:val="18"/>
                <w:szCs w:val="18"/>
                <w:spacing w:val="-6"/>
              </w:rPr>
              <w:t>元）</w:t>
            </w:r>
          </w:p>
        </w:tc>
        <w:tc>
          <w:tcPr>
            <w:tcW w:w="2126" w:type="dxa"/>
            <w:vAlign w:val="top"/>
            <w:gridSpan w:val="2"/>
          </w:tcPr>
          <w:p>
            <w:pPr>
              <w:spacing w:line="366" w:lineRule="auto"/>
              <w:rPr>
                <w:rFonts w:ascii="Arial"/>
                <w:sz w:val="21"/>
              </w:rPr>
            </w:pPr>
            <w:r/>
          </w:p>
          <w:p>
            <w:pPr>
              <w:ind w:left="1034"/>
              <w:spacing w:before="52" w:line="232" w:lineRule="auto"/>
              <w:rPr>
                <w:rFonts w:ascii="Times New Roman" w:hAnsi="Times New Roman" w:eastAsia="Times New Roman" w:cs="Times New Roman"/>
                <w:sz w:val="18"/>
                <w:szCs w:val="18"/>
              </w:rPr>
            </w:pPr>
            <w:r>
              <w:rPr>
                <w:rFonts w:ascii="Times New Roman" w:hAnsi="Times New Roman" w:eastAsia="Times New Roman" w:cs="Times New Roman"/>
                <w:sz w:val="18"/>
                <w:szCs w:val="18"/>
              </w:rPr>
              <w:t>/</w:t>
            </w:r>
          </w:p>
        </w:tc>
        <w:tc>
          <w:tcPr>
            <w:tcW w:w="1274" w:type="dxa"/>
            <w:vAlign w:val="top"/>
          </w:tcPr>
          <w:p>
            <w:pPr>
              <w:ind w:left="128"/>
              <w:spacing w:before="239" w:line="220" w:lineRule="auto"/>
              <w:rPr>
                <w:rFonts w:ascii="SimSun" w:hAnsi="SimSun" w:eastAsia="SimSun" w:cs="SimSun"/>
                <w:sz w:val="18"/>
                <w:szCs w:val="18"/>
              </w:rPr>
            </w:pPr>
            <w:r>
              <w:rPr>
                <w:rFonts w:ascii="SimSun" w:hAnsi="SimSun" w:eastAsia="SimSun" w:cs="SimSun"/>
                <w:sz w:val="18"/>
                <w:szCs w:val="18"/>
                <w:spacing w:val="-7"/>
              </w:rPr>
              <w:t>固废治理（万</w:t>
            </w:r>
          </w:p>
          <w:p>
            <w:pPr>
              <w:ind w:left="465"/>
              <w:spacing w:before="85" w:line="220" w:lineRule="auto"/>
              <w:rPr>
                <w:rFonts w:ascii="SimSun" w:hAnsi="SimSun" w:eastAsia="SimSun" w:cs="SimSun"/>
                <w:sz w:val="18"/>
                <w:szCs w:val="18"/>
              </w:rPr>
            </w:pPr>
            <w:r>
              <w:rPr>
                <w:rFonts w:ascii="SimSun" w:hAnsi="SimSun" w:eastAsia="SimSun" w:cs="SimSun"/>
                <w:sz w:val="18"/>
                <w:szCs w:val="18"/>
                <w:spacing w:val="-6"/>
              </w:rPr>
              <w:t>元）</w:t>
            </w:r>
          </w:p>
        </w:tc>
        <w:tc>
          <w:tcPr>
            <w:tcW w:w="1277" w:type="dxa"/>
            <w:vAlign w:val="top"/>
          </w:tcPr>
          <w:p>
            <w:pPr>
              <w:spacing w:line="366" w:lineRule="auto"/>
              <w:rPr>
                <w:rFonts w:ascii="Arial"/>
                <w:sz w:val="21"/>
              </w:rPr>
            </w:pPr>
            <w:r/>
          </w:p>
          <w:p>
            <w:pPr>
              <w:ind w:left="613"/>
              <w:spacing w:before="52" w:line="232" w:lineRule="auto"/>
              <w:rPr>
                <w:rFonts w:ascii="Times New Roman" w:hAnsi="Times New Roman" w:eastAsia="Times New Roman" w:cs="Times New Roman"/>
                <w:sz w:val="18"/>
                <w:szCs w:val="18"/>
              </w:rPr>
            </w:pPr>
            <w:r>
              <w:rPr>
                <w:rFonts w:ascii="Times New Roman" w:hAnsi="Times New Roman" w:eastAsia="Times New Roman" w:cs="Times New Roman"/>
                <w:sz w:val="18"/>
                <w:szCs w:val="18"/>
              </w:rPr>
              <w:t>/</w:t>
            </w:r>
          </w:p>
        </w:tc>
        <w:tc>
          <w:tcPr>
            <w:tcW w:w="1415" w:type="dxa"/>
            <w:vAlign w:val="top"/>
          </w:tcPr>
          <w:p>
            <w:pPr>
              <w:ind w:left="115"/>
              <w:spacing w:before="239" w:line="220" w:lineRule="auto"/>
              <w:rPr>
                <w:rFonts w:ascii="SimSun" w:hAnsi="SimSun" w:eastAsia="SimSun" w:cs="SimSun"/>
                <w:sz w:val="18"/>
                <w:szCs w:val="18"/>
              </w:rPr>
            </w:pPr>
            <w:r>
              <w:rPr>
                <w:rFonts w:ascii="SimSun" w:hAnsi="SimSun" w:eastAsia="SimSun" w:cs="SimSun"/>
                <w:sz w:val="18"/>
                <w:szCs w:val="18"/>
                <w:spacing w:val="-7"/>
              </w:rPr>
              <w:t>绿化及生态（万</w:t>
            </w:r>
          </w:p>
          <w:p>
            <w:pPr>
              <w:ind w:left="535"/>
              <w:spacing w:before="85" w:line="220" w:lineRule="auto"/>
              <w:rPr>
                <w:rFonts w:ascii="SimSun" w:hAnsi="SimSun" w:eastAsia="SimSun" w:cs="SimSun"/>
                <w:sz w:val="18"/>
                <w:szCs w:val="18"/>
              </w:rPr>
            </w:pPr>
            <w:r>
              <w:rPr>
                <w:rFonts w:ascii="SimSun" w:hAnsi="SimSun" w:eastAsia="SimSun" w:cs="SimSun"/>
                <w:sz w:val="18"/>
                <w:szCs w:val="18"/>
                <w:spacing w:val="-6"/>
              </w:rPr>
              <w:t>元）</w:t>
            </w:r>
          </w:p>
        </w:tc>
        <w:tc>
          <w:tcPr>
            <w:tcW w:w="993" w:type="dxa"/>
            <w:vAlign w:val="top"/>
          </w:tcPr>
          <w:p>
            <w:pPr>
              <w:spacing w:line="366" w:lineRule="auto"/>
              <w:rPr>
                <w:rFonts w:ascii="Arial"/>
                <w:sz w:val="21"/>
              </w:rPr>
            </w:pPr>
            <w:r/>
          </w:p>
          <w:p>
            <w:pPr>
              <w:ind w:left="472"/>
              <w:spacing w:before="52" w:line="232" w:lineRule="auto"/>
              <w:rPr>
                <w:rFonts w:ascii="Times New Roman" w:hAnsi="Times New Roman" w:eastAsia="Times New Roman" w:cs="Times New Roman"/>
                <w:sz w:val="18"/>
                <w:szCs w:val="18"/>
              </w:rPr>
            </w:pPr>
            <w:r>
              <w:rPr>
                <w:rFonts w:ascii="Times New Roman" w:hAnsi="Times New Roman" w:eastAsia="Times New Roman" w:cs="Times New Roman"/>
                <w:sz w:val="18"/>
                <w:szCs w:val="18"/>
              </w:rPr>
              <w:t>/</w:t>
            </w:r>
          </w:p>
        </w:tc>
        <w:tc>
          <w:tcPr>
            <w:tcW w:w="994" w:type="dxa"/>
            <w:vAlign w:val="top"/>
          </w:tcPr>
          <w:p>
            <w:pPr>
              <w:ind w:left="325" w:right="131" w:hanging="180"/>
              <w:spacing w:before="239" w:line="310" w:lineRule="auto"/>
              <w:rPr>
                <w:rFonts w:ascii="SimSun" w:hAnsi="SimSun" w:eastAsia="SimSun" w:cs="SimSun"/>
                <w:sz w:val="18"/>
                <w:szCs w:val="18"/>
              </w:rPr>
            </w:pPr>
            <w:r>
              <w:rPr>
                <w:rFonts w:ascii="SimSun" w:hAnsi="SimSun" w:eastAsia="SimSun" w:cs="SimSun"/>
                <w:sz w:val="18"/>
                <w:szCs w:val="18"/>
                <w:spacing w:val="-2"/>
              </w:rPr>
              <w:t>其他（万</w:t>
            </w:r>
            <w:r>
              <w:rPr>
                <w:rFonts w:ascii="SimSun" w:hAnsi="SimSun" w:eastAsia="SimSun" w:cs="SimSun"/>
                <w:sz w:val="18"/>
                <w:szCs w:val="18"/>
                <w:spacing w:val="-6"/>
              </w:rPr>
              <w:t>元）</w:t>
            </w:r>
          </w:p>
        </w:tc>
        <w:tc>
          <w:tcPr>
            <w:tcW w:w="1219" w:type="dxa"/>
            <w:vAlign w:val="top"/>
          </w:tcPr>
          <w:p>
            <w:pPr>
              <w:spacing w:line="366" w:lineRule="auto"/>
              <w:rPr>
                <w:rFonts w:ascii="Arial"/>
                <w:sz w:val="21"/>
              </w:rPr>
            </w:pPr>
            <w:r/>
          </w:p>
          <w:p>
            <w:pPr>
              <w:ind w:left="581"/>
              <w:spacing w:before="52" w:line="232" w:lineRule="auto"/>
              <w:rPr>
                <w:rFonts w:ascii="Times New Roman" w:hAnsi="Times New Roman" w:eastAsia="Times New Roman" w:cs="Times New Roman"/>
                <w:sz w:val="18"/>
                <w:szCs w:val="18"/>
              </w:rPr>
            </w:pPr>
            <w:r>
              <w:rPr>
                <w:rFonts w:ascii="Times New Roman" w:hAnsi="Times New Roman" w:eastAsia="Times New Roman" w:cs="Times New Roman"/>
                <w:sz w:val="18"/>
                <w:szCs w:val="18"/>
              </w:rPr>
              <w:t>/</w:t>
            </w:r>
          </w:p>
        </w:tc>
      </w:tr>
      <w:tr>
        <w:trPr>
          <w:trHeight w:val="605" w:hRule="atLeast"/>
        </w:trPr>
        <w:tc>
          <w:tcPr>
            <w:tcW w:w="542" w:type="dxa"/>
            <w:vAlign w:val="top"/>
            <w:vMerge w:val="continue"/>
            <w:textDirection w:val="tbRlV"/>
            <w:tcBorders>
              <w:top w:val="nil"/>
              <w:bottom w:val="nil"/>
            </w:tcBorders>
          </w:tcPr>
          <w:p>
            <w:pPr>
              <w:rPr>
                <w:rFonts w:ascii="Arial"/>
                <w:sz w:val="21"/>
              </w:rPr>
            </w:pPr>
            <w:r/>
          </w:p>
        </w:tc>
        <w:tc>
          <w:tcPr>
            <w:tcW w:w="1701" w:type="dxa"/>
            <w:vAlign w:val="top"/>
          </w:tcPr>
          <w:p>
            <w:pPr>
              <w:ind w:left="678" w:right="130" w:hanging="546"/>
              <w:spacing w:before="89" w:line="259" w:lineRule="auto"/>
              <w:rPr>
                <w:rFonts w:ascii="SimSun" w:hAnsi="SimSun" w:eastAsia="SimSun" w:cs="SimSun"/>
                <w:sz w:val="18"/>
                <w:szCs w:val="18"/>
              </w:rPr>
            </w:pPr>
            <w:r>
              <w:rPr>
                <w:rFonts w:ascii="SimSun" w:hAnsi="SimSun" w:eastAsia="SimSun" w:cs="SimSun"/>
                <w:sz w:val="18"/>
                <w:szCs w:val="18"/>
                <w:spacing w:val="-1"/>
              </w:rPr>
              <w:t>新增废水处理设施</w:t>
            </w:r>
            <w:r>
              <w:rPr>
                <w:rFonts w:ascii="SimSun" w:hAnsi="SimSun" w:eastAsia="SimSun" w:cs="SimSun"/>
                <w:sz w:val="18"/>
                <w:szCs w:val="18"/>
                <w:spacing w:val="-4"/>
              </w:rPr>
              <w:t>能力</w:t>
            </w:r>
          </w:p>
        </w:tc>
        <w:tc>
          <w:tcPr>
            <w:tcW w:w="4394" w:type="dxa"/>
            <w:vAlign w:val="top"/>
            <w:gridSpan w:val="4"/>
          </w:tcPr>
          <w:p>
            <w:pPr>
              <w:ind w:left="2072"/>
              <w:spacing w:before="268" w:line="232" w:lineRule="auto"/>
              <w:rPr>
                <w:rFonts w:ascii="Times New Roman" w:hAnsi="Times New Roman" w:eastAsia="Times New Roman" w:cs="Times New Roman"/>
                <w:sz w:val="18"/>
                <w:szCs w:val="18"/>
              </w:rPr>
            </w:pPr>
            <w:r>
              <w:rPr>
                <w:rFonts w:ascii="Times New Roman" w:hAnsi="Times New Roman" w:eastAsia="Times New Roman" w:cs="Times New Roman"/>
                <w:sz w:val="18"/>
                <w:szCs w:val="18"/>
              </w:rPr>
              <w:t>/t/d</w:t>
            </w:r>
          </w:p>
        </w:tc>
        <w:tc>
          <w:tcPr>
            <w:tcW w:w="2126" w:type="dxa"/>
            <w:vAlign w:val="top"/>
            <w:gridSpan w:val="2"/>
          </w:tcPr>
          <w:p>
            <w:pPr>
              <w:ind w:left="168"/>
              <w:spacing w:before="238" w:line="220" w:lineRule="auto"/>
              <w:rPr>
                <w:rFonts w:ascii="SimSun" w:hAnsi="SimSun" w:eastAsia="SimSun" w:cs="SimSun"/>
                <w:sz w:val="18"/>
                <w:szCs w:val="18"/>
              </w:rPr>
            </w:pPr>
            <w:r>
              <w:rPr>
                <w:rFonts w:ascii="SimSun" w:hAnsi="SimSun" w:eastAsia="SimSun" w:cs="SimSun"/>
                <w:sz w:val="18"/>
                <w:szCs w:val="18"/>
                <w:spacing w:val="-1"/>
              </w:rPr>
              <w:t>新增废气处理设施能力</w:t>
            </w:r>
          </w:p>
        </w:tc>
        <w:tc>
          <w:tcPr>
            <w:tcW w:w="2551" w:type="dxa"/>
            <w:vAlign w:val="top"/>
            <w:gridSpan w:val="2"/>
          </w:tcPr>
          <w:p>
            <w:pPr>
              <w:ind w:left="1282"/>
              <w:spacing w:before="250" w:line="218" w:lineRule="exact"/>
              <w:rPr>
                <w:rFonts w:ascii="Times New Roman" w:hAnsi="Times New Roman" w:eastAsia="Times New Roman" w:cs="Times New Roman"/>
                <w:sz w:val="18"/>
                <w:szCs w:val="18"/>
              </w:rPr>
            </w:pPr>
            <w:r>
              <w:rPr>
                <w:rFonts w:ascii="Times New Roman" w:hAnsi="Times New Roman" w:eastAsia="Times New Roman" w:cs="Times New Roman"/>
                <w:sz w:val="18"/>
                <w:szCs w:val="18"/>
                <w:spacing w:val="-1"/>
              </w:rPr>
              <w:t>/Nm</w:t>
            </w:r>
            <w:r>
              <w:rPr>
                <w:rFonts w:ascii="Times New Roman" w:hAnsi="Times New Roman" w:eastAsia="Times New Roman" w:cs="Times New Roman"/>
                <w:sz w:val="12"/>
                <w:szCs w:val="12"/>
                <w:spacing w:val="-1"/>
                <w:position w:val="5"/>
              </w:rPr>
              <w:t>3</w:t>
            </w:r>
            <w:r>
              <w:rPr>
                <w:rFonts w:ascii="Times New Roman" w:hAnsi="Times New Roman" w:eastAsia="Times New Roman" w:cs="Times New Roman"/>
                <w:sz w:val="18"/>
                <w:szCs w:val="18"/>
                <w:spacing w:val="-1"/>
              </w:rPr>
              <w:t>/h</w:t>
            </w:r>
          </w:p>
        </w:tc>
        <w:tc>
          <w:tcPr>
            <w:tcW w:w="1415" w:type="dxa"/>
            <w:vAlign w:val="top"/>
          </w:tcPr>
          <w:p>
            <w:pPr>
              <w:ind w:left="114"/>
              <w:spacing w:before="238" w:line="220" w:lineRule="auto"/>
              <w:rPr>
                <w:rFonts w:ascii="SimSun" w:hAnsi="SimSun" w:eastAsia="SimSun" w:cs="SimSun"/>
                <w:sz w:val="18"/>
                <w:szCs w:val="18"/>
              </w:rPr>
            </w:pPr>
            <w:r>
              <w:rPr>
                <w:rFonts w:ascii="SimSun" w:hAnsi="SimSun" w:eastAsia="SimSun" w:cs="SimSun"/>
                <w:sz w:val="18"/>
                <w:szCs w:val="18"/>
                <w:spacing w:val="-2"/>
              </w:rPr>
              <w:t>年平均工作时</w:t>
            </w:r>
          </w:p>
        </w:tc>
        <w:tc>
          <w:tcPr>
            <w:tcW w:w="3206" w:type="dxa"/>
            <w:vAlign w:val="top"/>
            <w:gridSpan w:val="3"/>
          </w:tcPr>
          <w:p>
            <w:pPr>
              <w:ind w:left="1738"/>
              <w:spacing w:before="268" w:line="232" w:lineRule="auto"/>
              <w:rPr>
                <w:rFonts w:ascii="Times New Roman" w:hAnsi="Times New Roman" w:eastAsia="Times New Roman" w:cs="Times New Roman"/>
                <w:sz w:val="18"/>
                <w:szCs w:val="18"/>
              </w:rPr>
            </w:pPr>
            <w:r>
              <w:rPr>
                <w:rFonts w:ascii="Times New Roman" w:hAnsi="Times New Roman" w:eastAsia="Times New Roman" w:cs="Times New Roman"/>
                <w:sz w:val="18"/>
                <w:szCs w:val="18"/>
              </w:rPr>
              <w:t>/h/a</w:t>
            </w:r>
          </w:p>
        </w:tc>
      </w:tr>
      <w:tr>
        <w:trPr>
          <w:trHeight w:val="604" w:hRule="atLeast"/>
        </w:trPr>
        <w:tc>
          <w:tcPr>
            <w:tcW w:w="542" w:type="dxa"/>
            <w:vAlign w:val="top"/>
            <w:vMerge w:val="continue"/>
            <w:textDirection w:val="tbRlV"/>
            <w:tcBorders>
              <w:top w:val="nil"/>
            </w:tcBorders>
          </w:tcPr>
          <w:p>
            <w:pPr>
              <w:rPr>
                <w:rFonts w:ascii="Arial"/>
                <w:sz w:val="21"/>
              </w:rPr>
            </w:pPr>
            <w:r/>
          </w:p>
        </w:tc>
        <w:tc>
          <w:tcPr>
            <w:tcW w:w="1701" w:type="dxa"/>
            <w:vAlign w:val="top"/>
          </w:tcPr>
          <w:p>
            <w:pPr>
              <w:ind w:left="494"/>
              <w:spacing w:before="238" w:line="220" w:lineRule="auto"/>
              <w:rPr>
                <w:rFonts w:ascii="SimSun" w:hAnsi="SimSun" w:eastAsia="SimSun" w:cs="SimSun"/>
                <w:sz w:val="18"/>
                <w:szCs w:val="18"/>
              </w:rPr>
            </w:pPr>
            <w:r>
              <w:rPr>
                <w:rFonts w:ascii="SimSun" w:hAnsi="SimSun" w:eastAsia="SimSun" w:cs="SimSun"/>
                <w:sz w:val="18"/>
                <w:szCs w:val="18"/>
                <w:spacing w:val="-2"/>
              </w:rPr>
              <w:t>建设单位</w:t>
            </w:r>
          </w:p>
        </w:tc>
        <w:tc>
          <w:tcPr>
            <w:tcW w:w="4394" w:type="dxa"/>
            <w:vAlign w:val="top"/>
            <w:gridSpan w:val="4"/>
          </w:tcPr>
          <w:p>
            <w:pPr>
              <w:ind w:left="1029"/>
              <w:spacing w:before="237" w:line="220" w:lineRule="auto"/>
              <w:rPr>
                <w:rFonts w:ascii="SimSun" w:hAnsi="SimSun" w:eastAsia="SimSun" w:cs="SimSun"/>
                <w:sz w:val="18"/>
                <w:szCs w:val="18"/>
              </w:rPr>
            </w:pPr>
            <w:r>
              <w:rPr>
                <w:rFonts w:ascii="SimSun" w:hAnsi="SimSun" w:eastAsia="SimSun" w:cs="SimSun"/>
                <w:sz w:val="18"/>
                <w:szCs w:val="18"/>
                <w:spacing w:val="-1"/>
              </w:rPr>
              <w:t>丹阳国际集装箱码头有限公司</w:t>
            </w:r>
          </w:p>
        </w:tc>
        <w:tc>
          <w:tcPr>
            <w:tcW w:w="2126" w:type="dxa"/>
            <w:vAlign w:val="top"/>
            <w:gridSpan w:val="2"/>
          </w:tcPr>
          <w:p>
            <w:pPr>
              <w:ind w:left="720"/>
              <w:spacing w:before="237" w:line="220" w:lineRule="auto"/>
              <w:rPr>
                <w:rFonts w:ascii="SimSun" w:hAnsi="SimSun" w:eastAsia="SimSun" w:cs="SimSun"/>
                <w:sz w:val="18"/>
                <w:szCs w:val="18"/>
              </w:rPr>
            </w:pPr>
            <w:r>
              <w:rPr>
                <w:rFonts w:ascii="SimSun" w:hAnsi="SimSun" w:eastAsia="SimSun" w:cs="SimSun"/>
                <w:sz w:val="18"/>
                <w:szCs w:val="18"/>
                <w:spacing w:val="-4"/>
              </w:rPr>
              <w:t>邮政编码</w:t>
            </w:r>
          </w:p>
        </w:tc>
        <w:tc>
          <w:tcPr>
            <w:tcW w:w="1274" w:type="dxa"/>
            <w:vAlign w:val="top"/>
          </w:tcPr>
          <w:p>
            <w:pPr>
              <w:ind w:left="369"/>
              <w:spacing w:before="268" w:line="232" w:lineRule="auto"/>
              <w:rPr>
                <w:rFonts w:ascii="Times New Roman" w:hAnsi="Times New Roman" w:eastAsia="Times New Roman" w:cs="Times New Roman"/>
                <w:sz w:val="18"/>
                <w:szCs w:val="18"/>
              </w:rPr>
            </w:pPr>
            <w:r>
              <w:rPr>
                <w:rFonts w:ascii="Times New Roman" w:hAnsi="Times New Roman" w:eastAsia="Times New Roman" w:cs="Times New Roman"/>
                <w:sz w:val="18"/>
                <w:szCs w:val="18"/>
                <w:spacing w:val="-1"/>
              </w:rPr>
              <w:t>212300</w:t>
            </w:r>
          </w:p>
        </w:tc>
        <w:tc>
          <w:tcPr>
            <w:tcW w:w="1277" w:type="dxa"/>
            <w:vAlign w:val="top"/>
          </w:tcPr>
          <w:p>
            <w:pPr>
              <w:ind w:left="116"/>
              <w:spacing w:before="238" w:line="222" w:lineRule="auto"/>
              <w:rPr>
                <w:rFonts w:ascii="SimSun" w:hAnsi="SimSun" w:eastAsia="SimSun" w:cs="SimSun"/>
                <w:sz w:val="18"/>
                <w:szCs w:val="18"/>
              </w:rPr>
            </w:pPr>
            <w:r>
              <w:rPr>
                <w:rFonts w:ascii="SimSun" w:hAnsi="SimSun" w:eastAsia="SimSun" w:cs="SimSun"/>
                <w:sz w:val="18"/>
                <w:szCs w:val="18"/>
                <w:spacing w:val="-2"/>
              </w:rPr>
              <w:t>联系电话</w:t>
            </w:r>
          </w:p>
        </w:tc>
        <w:tc>
          <w:tcPr>
            <w:tcW w:w="1415" w:type="dxa"/>
            <w:vAlign w:val="top"/>
          </w:tcPr>
          <w:p>
            <w:pPr>
              <w:ind w:left="188"/>
              <w:spacing w:before="268" w:line="232" w:lineRule="auto"/>
              <w:rPr>
                <w:rFonts w:ascii="Times New Roman" w:hAnsi="Times New Roman" w:eastAsia="Times New Roman" w:cs="Times New Roman"/>
                <w:sz w:val="18"/>
                <w:szCs w:val="18"/>
              </w:rPr>
            </w:pPr>
            <w:r>
              <w:rPr>
                <w:rFonts w:ascii="Times New Roman" w:hAnsi="Times New Roman" w:eastAsia="Times New Roman" w:cs="Times New Roman"/>
                <w:sz w:val="18"/>
                <w:szCs w:val="18"/>
                <w:spacing w:val="-3"/>
              </w:rPr>
              <w:t>139 2196</w:t>
            </w:r>
            <w:r>
              <w:rPr>
                <w:rFonts w:ascii="Times New Roman" w:hAnsi="Times New Roman" w:eastAsia="Times New Roman" w:cs="Times New Roman"/>
                <w:sz w:val="18"/>
                <w:szCs w:val="18"/>
                <w:spacing w:val="15"/>
              </w:rPr>
              <w:t xml:space="preserve"> </w:t>
            </w:r>
            <w:r>
              <w:rPr>
                <w:rFonts w:ascii="Times New Roman" w:hAnsi="Times New Roman" w:eastAsia="Times New Roman" w:cs="Times New Roman"/>
                <w:sz w:val="18"/>
                <w:szCs w:val="18"/>
                <w:spacing w:val="-3"/>
              </w:rPr>
              <w:t>3400</w:t>
            </w:r>
          </w:p>
        </w:tc>
        <w:tc>
          <w:tcPr>
            <w:tcW w:w="993" w:type="dxa"/>
            <w:vAlign w:val="top"/>
          </w:tcPr>
          <w:p>
            <w:pPr>
              <w:ind w:left="117"/>
              <w:spacing w:before="238" w:line="220" w:lineRule="auto"/>
              <w:rPr>
                <w:rFonts w:ascii="SimSun" w:hAnsi="SimSun" w:eastAsia="SimSun" w:cs="SimSun"/>
                <w:sz w:val="18"/>
                <w:szCs w:val="18"/>
              </w:rPr>
            </w:pPr>
            <w:r>
              <w:rPr>
                <w:rFonts w:ascii="SimSun" w:hAnsi="SimSun" w:eastAsia="SimSun" w:cs="SimSun"/>
                <w:sz w:val="18"/>
                <w:szCs w:val="18"/>
                <w:spacing w:val="-2"/>
              </w:rPr>
              <w:t>环评单位</w:t>
            </w:r>
          </w:p>
        </w:tc>
        <w:tc>
          <w:tcPr>
            <w:tcW w:w="2213" w:type="dxa"/>
            <w:vAlign w:val="top"/>
            <w:gridSpan w:val="2"/>
          </w:tcPr>
          <w:p>
            <w:pPr>
              <w:ind w:left="120"/>
              <w:spacing w:before="89" w:line="219" w:lineRule="auto"/>
              <w:rPr>
                <w:rFonts w:ascii="SimSun" w:hAnsi="SimSun" w:eastAsia="SimSun" w:cs="SimSun"/>
                <w:sz w:val="18"/>
                <w:szCs w:val="18"/>
              </w:rPr>
            </w:pPr>
            <w:r>
              <w:rPr>
                <w:rFonts w:ascii="SimSun" w:hAnsi="SimSun" w:eastAsia="SimSun" w:cs="SimSun"/>
                <w:sz w:val="18"/>
                <w:szCs w:val="18"/>
                <w:spacing w:val="-1"/>
              </w:rPr>
              <w:t>环境保护部南京环境科学</w:t>
            </w:r>
          </w:p>
          <w:p>
            <w:pPr>
              <w:ind w:left="840"/>
              <w:spacing w:before="86" w:line="210" w:lineRule="auto"/>
              <w:rPr>
                <w:rFonts w:ascii="SimSun" w:hAnsi="SimSun" w:eastAsia="SimSun" w:cs="SimSun"/>
                <w:sz w:val="18"/>
                <w:szCs w:val="18"/>
              </w:rPr>
            </w:pPr>
            <w:r>
              <w:rPr>
                <w:rFonts w:ascii="SimSun" w:hAnsi="SimSun" w:eastAsia="SimSun" w:cs="SimSun"/>
                <w:sz w:val="18"/>
                <w:szCs w:val="18"/>
                <w:spacing w:val="-2"/>
              </w:rPr>
              <w:t>研究所</w:t>
            </w:r>
          </w:p>
        </w:tc>
      </w:tr>
      <w:tr>
        <w:trPr>
          <w:trHeight w:val="909" w:hRule="atLeast"/>
        </w:trPr>
        <w:tc>
          <w:tcPr>
            <w:tcW w:w="542" w:type="dxa"/>
            <w:vAlign w:val="top"/>
            <w:textDirection w:val="tbRlV"/>
          </w:tcPr>
          <w:p>
            <w:pPr>
              <w:ind w:left="90"/>
              <w:spacing w:before="176" w:line="209" w:lineRule="auto"/>
              <w:rPr>
                <w:rFonts w:ascii="SimSun" w:hAnsi="SimSun" w:eastAsia="SimSun" w:cs="SimSun"/>
                <w:sz w:val="18"/>
                <w:szCs w:val="18"/>
              </w:rPr>
            </w:pPr>
            <w:r>
              <w:rPr>
                <w:rFonts w:ascii="SimSun" w:hAnsi="SimSun" w:eastAsia="SimSun" w:cs="SimSun"/>
                <w:sz w:val="18"/>
                <w:szCs w:val="18"/>
              </w:rPr>
              <w:t>污</w:t>
            </w:r>
            <w:r>
              <w:rPr>
                <w:rFonts w:ascii="SimSun" w:hAnsi="SimSun" w:eastAsia="SimSun" w:cs="SimSun"/>
                <w:sz w:val="18"/>
                <w:szCs w:val="18"/>
                <w:spacing w:val="30"/>
              </w:rPr>
              <w:t xml:space="preserve"> </w:t>
            </w:r>
            <w:r>
              <w:rPr>
                <w:rFonts w:ascii="SimSun" w:hAnsi="SimSun" w:eastAsia="SimSun" w:cs="SimSun"/>
                <w:sz w:val="18"/>
                <w:szCs w:val="18"/>
              </w:rPr>
              <w:t>染</w:t>
            </w:r>
            <w:r>
              <w:rPr>
                <w:rFonts w:ascii="SimSun" w:hAnsi="SimSun" w:eastAsia="SimSun" w:cs="SimSun"/>
                <w:sz w:val="18"/>
                <w:szCs w:val="18"/>
                <w:spacing w:val="29"/>
                <w:w w:val="101"/>
              </w:rPr>
              <w:t xml:space="preserve"> </w:t>
            </w:r>
            <w:r>
              <w:rPr>
                <w:rFonts w:ascii="SimSun" w:hAnsi="SimSun" w:eastAsia="SimSun" w:cs="SimSun"/>
                <w:sz w:val="18"/>
                <w:szCs w:val="18"/>
              </w:rPr>
              <w:t>物</w:t>
            </w:r>
          </w:p>
        </w:tc>
        <w:tc>
          <w:tcPr>
            <w:tcW w:w="1701" w:type="dxa"/>
            <w:vAlign w:val="top"/>
          </w:tcPr>
          <w:p>
            <w:pPr>
              <w:spacing w:line="329" w:lineRule="auto"/>
              <w:rPr>
                <w:rFonts w:ascii="Arial"/>
                <w:sz w:val="21"/>
              </w:rPr>
            </w:pPr>
            <w:r/>
          </w:p>
          <w:p>
            <w:pPr>
              <w:ind w:left="585"/>
              <w:spacing w:before="59" w:line="220" w:lineRule="auto"/>
              <w:rPr>
                <w:rFonts w:ascii="SimSun" w:hAnsi="SimSun" w:eastAsia="SimSun" w:cs="SimSun"/>
                <w:sz w:val="18"/>
                <w:szCs w:val="18"/>
              </w:rPr>
            </w:pPr>
            <w:r>
              <w:rPr>
                <w:rFonts w:ascii="SimSun" w:hAnsi="SimSun" w:eastAsia="SimSun" w:cs="SimSun"/>
                <w:sz w:val="18"/>
                <w:szCs w:val="18"/>
                <w:spacing w:val="-2"/>
              </w:rPr>
              <w:t>污染物</w:t>
            </w:r>
          </w:p>
        </w:tc>
        <w:tc>
          <w:tcPr>
            <w:tcW w:w="991" w:type="dxa"/>
            <w:vAlign w:val="top"/>
          </w:tcPr>
          <w:p>
            <w:pPr>
              <w:ind w:left="408" w:right="135" w:hanging="266"/>
              <w:spacing w:before="89" w:line="308" w:lineRule="auto"/>
              <w:rPr>
                <w:rFonts w:ascii="SimSun" w:hAnsi="SimSun" w:eastAsia="SimSun" w:cs="SimSun"/>
                <w:sz w:val="18"/>
                <w:szCs w:val="18"/>
              </w:rPr>
            </w:pPr>
            <w:r>
              <w:rPr>
                <w:rFonts w:ascii="SimSun" w:hAnsi="SimSun" w:eastAsia="SimSun" w:cs="SimSun"/>
                <w:sz w:val="18"/>
                <w:szCs w:val="18"/>
                <w:spacing w:val="-3"/>
              </w:rPr>
              <w:t>原有排放</w:t>
            </w:r>
            <w:r>
              <w:rPr>
                <w:rFonts w:ascii="SimSun" w:hAnsi="SimSun" w:eastAsia="SimSun" w:cs="SimSun"/>
                <w:sz w:val="18"/>
                <w:szCs w:val="18"/>
              </w:rPr>
              <w:t>量</w:t>
            </w:r>
          </w:p>
          <w:p>
            <w:pPr>
              <w:ind w:left="277"/>
              <w:spacing w:line="214" w:lineRule="auto"/>
              <w:rPr>
                <w:rFonts w:ascii="SimSun" w:hAnsi="SimSun" w:eastAsia="SimSun" w:cs="SimSun"/>
                <w:sz w:val="18"/>
                <w:szCs w:val="18"/>
              </w:rPr>
            </w:pPr>
            <w:r>
              <w:rPr>
                <w:rFonts w:ascii="SimSun" w:hAnsi="SimSun" w:eastAsia="SimSun" w:cs="SimSun"/>
                <w:sz w:val="18"/>
                <w:szCs w:val="18"/>
                <w:spacing w:val="-4"/>
              </w:rPr>
              <w:t>（</w:t>
            </w:r>
            <w:r>
              <w:rPr>
                <w:rFonts w:ascii="Times New Roman" w:hAnsi="Times New Roman" w:eastAsia="Times New Roman" w:cs="Times New Roman"/>
                <w:sz w:val="18"/>
                <w:szCs w:val="18"/>
                <w:spacing w:val="-4"/>
              </w:rPr>
              <w:t>1</w:t>
            </w:r>
            <w:r>
              <w:rPr>
                <w:rFonts w:ascii="SimSun" w:hAnsi="SimSun" w:eastAsia="SimSun" w:cs="SimSun"/>
                <w:sz w:val="18"/>
                <w:szCs w:val="18"/>
                <w:spacing w:val="-4"/>
              </w:rPr>
              <w:t>）</w:t>
            </w:r>
          </w:p>
        </w:tc>
        <w:tc>
          <w:tcPr>
            <w:tcW w:w="1277" w:type="dxa"/>
            <w:vAlign w:val="top"/>
          </w:tcPr>
          <w:p>
            <w:pPr>
              <w:ind w:left="193"/>
              <w:spacing w:before="89" w:line="219" w:lineRule="auto"/>
              <w:rPr>
                <w:rFonts w:ascii="SimSun" w:hAnsi="SimSun" w:eastAsia="SimSun" w:cs="SimSun"/>
                <w:sz w:val="18"/>
                <w:szCs w:val="18"/>
              </w:rPr>
            </w:pPr>
            <w:r>
              <w:rPr>
                <w:rFonts w:ascii="SimSun" w:hAnsi="SimSun" w:eastAsia="SimSun" w:cs="SimSun"/>
                <w:sz w:val="18"/>
                <w:szCs w:val="18"/>
                <w:spacing w:val="-2"/>
              </w:rPr>
              <w:t>本期工程实</w:t>
            </w:r>
          </w:p>
          <w:p>
            <w:pPr>
              <w:ind w:left="205"/>
              <w:spacing w:before="86" w:line="220" w:lineRule="auto"/>
              <w:rPr>
                <w:rFonts w:ascii="SimSun" w:hAnsi="SimSun" w:eastAsia="SimSun" w:cs="SimSun"/>
                <w:sz w:val="18"/>
                <w:szCs w:val="18"/>
              </w:rPr>
            </w:pPr>
            <w:r>
              <w:rPr>
                <w:rFonts w:ascii="SimSun" w:hAnsi="SimSun" w:eastAsia="SimSun" w:cs="SimSun"/>
                <w:sz w:val="18"/>
                <w:szCs w:val="18"/>
                <w:spacing w:val="-4"/>
              </w:rPr>
              <w:t>际排放浓度</w:t>
            </w:r>
          </w:p>
          <w:p>
            <w:pPr>
              <w:ind w:left="423"/>
              <w:spacing w:before="85" w:line="214" w:lineRule="auto"/>
              <w:rPr>
                <w:rFonts w:ascii="SimSun" w:hAnsi="SimSun" w:eastAsia="SimSun" w:cs="SimSun"/>
                <w:sz w:val="18"/>
                <w:szCs w:val="18"/>
              </w:rPr>
            </w:pPr>
            <w:r>
              <w:rPr>
                <w:rFonts w:ascii="SimSun" w:hAnsi="SimSun" w:eastAsia="SimSun" w:cs="SimSun"/>
                <w:sz w:val="18"/>
                <w:szCs w:val="18"/>
                <w:spacing w:val="-4"/>
              </w:rPr>
              <w:t>（</w:t>
            </w:r>
            <w:r>
              <w:rPr>
                <w:rFonts w:ascii="Times New Roman" w:hAnsi="Times New Roman" w:eastAsia="Times New Roman" w:cs="Times New Roman"/>
                <w:sz w:val="18"/>
                <w:szCs w:val="18"/>
                <w:spacing w:val="-4"/>
              </w:rPr>
              <w:t>2</w:t>
            </w:r>
            <w:r>
              <w:rPr>
                <w:rFonts w:ascii="SimSun" w:hAnsi="SimSun" w:eastAsia="SimSun" w:cs="SimSun"/>
                <w:sz w:val="18"/>
                <w:szCs w:val="18"/>
                <w:spacing w:val="-4"/>
              </w:rPr>
              <w:t>）</w:t>
            </w:r>
          </w:p>
        </w:tc>
        <w:tc>
          <w:tcPr>
            <w:tcW w:w="1274" w:type="dxa"/>
            <w:vAlign w:val="top"/>
          </w:tcPr>
          <w:p>
            <w:pPr>
              <w:ind w:left="191"/>
              <w:spacing w:before="89" w:line="219" w:lineRule="auto"/>
              <w:rPr>
                <w:rFonts w:ascii="SimSun" w:hAnsi="SimSun" w:eastAsia="SimSun" w:cs="SimSun"/>
                <w:sz w:val="18"/>
                <w:szCs w:val="18"/>
              </w:rPr>
            </w:pPr>
            <w:r>
              <w:rPr>
                <w:rFonts w:ascii="SimSun" w:hAnsi="SimSun" w:eastAsia="SimSun" w:cs="SimSun"/>
                <w:sz w:val="18"/>
                <w:szCs w:val="18"/>
                <w:spacing w:val="-2"/>
              </w:rPr>
              <w:t>本期工程允</w:t>
            </w:r>
          </w:p>
          <w:p>
            <w:pPr>
              <w:ind w:left="191"/>
              <w:spacing w:before="86" w:line="220" w:lineRule="auto"/>
              <w:rPr>
                <w:rFonts w:ascii="SimSun" w:hAnsi="SimSun" w:eastAsia="SimSun" w:cs="SimSun"/>
                <w:sz w:val="18"/>
                <w:szCs w:val="18"/>
              </w:rPr>
            </w:pPr>
            <w:r>
              <w:rPr>
                <w:rFonts w:ascii="SimSun" w:hAnsi="SimSun" w:eastAsia="SimSun" w:cs="SimSun"/>
                <w:sz w:val="18"/>
                <w:szCs w:val="18"/>
                <w:spacing w:val="-2"/>
              </w:rPr>
              <w:t>许排放浓度</w:t>
            </w:r>
          </w:p>
          <w:p>
            <w:pPr>
              <w:ind w:left="419"/>
              <w:spacing w:before="85" w:line="214" w:lineRule="auto"/>
              <w:rPr>
                <w:rFonts w:ascii="SimSun" w:hAnsi="SimSun" w:eastAsia="SimSun" w:cs="SimSun"/>
                <w:sz w:val="18"/>
                <w:szCs w:val="18"/>
              </w:rPr>
            </w:pPr>
            <w:r>
              <w:rPr>
                <w:rFonts w:ascii="SimSun" w:hAnsi="SimSun" w:eastAsia="SimSun" w:cs="SimSun"/>
                <w:sz w:val="18"/>
                <w:szCs w:val="18"/>
                <w:spacing w:val="-4"/>
              </w:rPr>
              <w:t>（</w:t>
            </w:r>
            <w:r>
              <w:rPr>
                <w:rFonts w:ascii="Times New Roman" w:hAnsi="Times New Roman" w:eastAsia="Times New Roman" w:cs="Times New Roman"/>
                <w:sz w:val="18"/>
                <w:szCs w:val="18"/>
                <w:spacing w:val="-4"/>
              </w:rPr>
              <w:t>3</w:t>
            </w:r>
            <w:r>
              <w:rPr>
                <w:rFonts w:ascii="SimSun" w:hAnsi="SimSun" w:eastAsia="SimSun" w:cs="SimSun"/>
                <w:sz w:val="18"/>
                <w:szCs w:val="18"/>
                <w:spacing w:val="-4"/>
              </w:rPr>
              <w:t>）</w:t>
            </w:r>
          </w:p>
        </w:tc>
        <w:tc>
          <w:tcPr>
            <w:tcW w:w="852" w:type="dxa"/>
            <w:vAlign w:val="top"/>
          </w:tcPr>
          <w:p>
            <w:pPr>
              <w:ind w:left="163"/>
              <w:spacing w:before="89" w:line="219" w:lineRule="auto"/>
              <w:rPr>
                <w:rFonts w:ascii="SimSun" w:hAnsi="SimSun" w:eastAsia="SimSun" w:cs="SimSun"/>
                <w:sz w:val="18"/>
                <w:szCs w:val="18"/>
              </w:rPr>
            </w:pPr>
            <w:r>
              <w:rPr>
                <w:rFonts w:ascii="SimSun" w:hAnsi="SimSun" w:eastAsia="SimSun" w:cs="SimSun"/>
                <w:sz w:val="18"/>
                <w:szCs w:val="18"/>
                <w:spacing w:val="-2"/>
              </w:rPr>
              <w:t>本期工</w:t>
            </w:r>
          </w:p>
          <w:p>
            <w:pPr>
              <w:ind w:left="117" w:right="117" w:firstLine="44"/>
              <w:spacing w:before="86" w:line="261" w:lineRule="auto"/>
              <w:rPr>
                <w:rFonts w:ascii="SimSun" w:hAnsi="SimSun" w:eastAsia="SimSun" w:cs="SimSun"/>
                <w:sz w:val="18"/>
                <w:szCs w:val="18"/>
              </w:rPr>
            </w:pPr>
            <w:r>
              <w:rPr>
                <w:rFonts w:ascii="SimSun" w:hAnsi="SimSun" w:eastAsia="SimSun" w:cs="SimSun"/>
                <w:sz w:val="18"/>
                <w:szCs w:val="18"/>
                <w:spacing w:val="-3"/>
              </w:rPr>
              <w:t>程产生</w:t>
            </w:r>
            <w:r>
              <w:rPr>
                <w:rFonts w:ascii="SimSun" w:hAnsi="SimSun" w:eastAsia="SimSun" w:cs="SimSun"/>
                <w:sz w:val="18"/>
                <w:szCs w:val="18"/>
                <w:spacing w:val="-5"/>
              </w:rPr>
              <w:t>量（</w:t>
            </w:r>
            <w:r>
              <w:rPr>
                <w:rFonts w:ascii="Times New Roman" w:hAnsi="Times New Roman" w:eastAsia="Times New Roman" w:cs="Times New Roman"/>
                <w:sz w:val="18"/>
                <w:szCs w:val="18"/>
                <w:spacing w:val="-5"/>
              </w:rPr>
              <w:t>4</w:t>
            </w:r>
            <w:r>
              <w:rPr>
                <w:rFonts w:ascii="SimSun" w:hAnsi="SimSun" w:eastAsia="SimSun" w:cs="SimSun"/>
                <w:sz w:val="18"/>
                <w:szCs w:val="18"/>
                <w:spacing w:val="-5"/>
              </w:rPr>
              <w:t>）</w:t>
            </w:r>
          </w:p>
        </w:tc>
        <w:tc>
          <w:tcPr>
            <w:tcW w:w="1053" w:type="dxa"/>
            <w:vAlign w:val="top"/>
          </w:tcPr>
          <w:p>
            <w:pPr>
              <w:ind w:left="170"/>
              <w:spacing w:before="89" w:line="219" w:lineRule="auto"/>
              <w:rPr>
                <w:rFonts w:ascii="SimSun" w:hAnsi="SimSun" w:eastAsia="SimSun" w:cs="SimSun"/>
                <w:sz w:val="18"/>
                <w:szCs w:val="18"/>
              </w:rPr>
            </w:pPr>
            <w:r>
              <w:rPr>
                <w:rFonts w:ascii="SimSun" w:hAnsi="SimSun" w:eastAsia="SimSun" w:cs="SimSun"/>
                <w:sz w:val="18"/>
                <w:szCs w:val="18"/>
                <w:spacing w:val="-2"/>
              </w:rPr>
              <w:t>本期工程</w:t>
            </w:r>
          </w:p>
          <w:p>
            <w:pPr>
              <w:ind w:left="199"/>
              <w:spacing w:before="86" w:line="220" w:lineRule="auto"/>
              <w:rPr>
                <w:rFonts w:ascii="SimSun" w:hAnsi="SimSun" w:eastAsia="SimSun" w:cs="SimSun"/>
                <w:sz w:val="18"/>
                <w:szCs w:val="18"/>
              </w:rPr>
            </w:pPr>
            <w:r>
              <w:rPr>
                <w:rFonts w:ascii="SimSun" w:hAnsi="SimSun" w:eastAsia="SimSun" w:cs="SimSun"/>
                <w:sz w:val="18"/>
                <w:szCs w:val="18"/>
                <w:spacing w:val="-7"/>
              </w:rPr>
              <w:t>自身消减</w:t>
            </w:r>
          </w:p>
          <w:p>
            <w:pPr>
              <w:ind w:left="215"/>
              <w:spacing w:before="86" w:line="214" w:lineRule="auto"/>
              <w:rPr>
                <w:rFonts w:ascii="SimSun" w:hAnsi="SimSun" w:eastAsia="SimSun" w:cs="SimSun"/>
                <w:sz w:val="18"/>
                <w:szCs w:val="18"/>
              </w:rPr>
            </w:pPr>
            <w:r>
              <w:rPr>
                <w:rFonts w:ascii="SimSun" w:hAnsi="SimSun" w:eastAsia="SimSun" w:cs="SimSun"/>
                <w:sz w:val="18"/>
                <w:szCs w:val="18"/>
                <w:spacing w:val="-2"/>
              </w:rPr>
              <w:t>量（</w:t>
            </w:r>
            <w:r>
              <w:rPr>
                <w:rFonts w:ascii="Times New Roman" w:hAnsi="Times New Roman" w:eastAsia="Times New Roman" w:cs="Times New Roman"/>
                <w:sz w:val="18"/>
                <w:szCs w:val="18"/>
                <w:spacing w:val="-2"/>
              </w:rPr>
              <w:t>5</w:t>
            </w:r>
            <w:r>
              <w:rPr>
                <w:rFonts w:ascii="SimSun" w:hAnsi="SimSun" w:eastAsia="SimSun" w:cs="SimSun"/>
                <w:sz w:val="18"/>
                <w:szCs w:val="18"/>
                <w:spacing w:val="-2"/>
              </w:rPr>
              <w:t>）</w:t>
            </w:r>
          </w:p>
        </w:tc>
        <w:tc>
          <w:tcPr>
            <w:tcW w:w="1073" w:type="dxa"/>
            <w:vAlign w:val="top"/>
          </w:tcPr>
          <w:p>
            <w:pPr>
              <w:ind w:left="181"/>
              <w:spacing w:before="89" w:line="219" w:lineRule="auto"/>
              <w:rPr>
                <w:rFonts w:ascii="SimSun" w:hAnsi="SimSun" w:eastAsia="SimSun" w:cs="SimSun"/>
                <w:sz w:val="18"/>
                <w:szCs w:val="18"/>
              </w:rPr>
            </w:pPr>
            <w:r>
              <w:rPr>
                <w:rFonts w:ascii="SimSun" w:hAnsi="SimSun" w:eastAsia="SimSun" w:cs="SimSun"/>
                <w:sz w:val="18"/>
                <w:szCs w:val="18"/>
                <w:spacing w:val="-2"/>
              </w:rPr>
              <w:t>本期工程</w:t>
            </w:r>
          </w:p>
          <w:p>
            <w:pPr>
              <w:ind w:left="184"/>
              <w:spacing w:before="86" w:line="220" w:lineRule="auto"/>
              <w:rPr>
                <w:rFonts w:ascii="SimSun" w:hAnsi="SimSun" w:eastAsia="SimSun" w:cs="SimSun"/>
                <w:sz w:val="18"/>
                <w:szCs w:val="18"/>
              </w:rPr>
            </w:pPr>
            <w:r>
              <w:rPr>
                <w:rFonts w:ascii="SimSun" w:hAnsi="SimSun" w:eastAsia="SimSun" w:cs="SimSun"/>
                <w:sz w:val="18"/>
                <w:szCs w:val="18"/>
                <w:spacing w:val="-3"/>
              </w:rPr>
              <w:t>实际排放</w:t>
            </w:r>
          </w:p>
          <w:p>
            <w:pPr>
              <w:ind w:left="226"/>
              <w:spacing w:before="85" w:line="214" w:lineRule="auto"/>
              <w:rPr>
                <w:rFonts w:ascii="SimSun" w:hAnsi="SimSun" w:eastAsia="SimSun" w:cs="SimSun"/>
                <w:sz w:val="18"/>
                <w:szCs w:val="18"/>
              </w:rPr>
            </w:pPr>
            <w:r>
              <w:rPr>
                <w:rFonts w:ascii="SimSun" w:hAnsi="SimSun" w:eastAsia="SimSun" w:cs="SimSun"/>
                <w:sz w:val="18"/>
                <w:szCs w:val="18"/>
                <w:spacing w:val="-2"/>
              </w:rPr>
              <w:t>量（</w:t>
            </w:r>
            <w:r>
              <w:rPr>
                <w:rFonts w:ascii="Times New Roman" w:hAnsi="Times New Roman" w:eastAsia="Times New Roman" w:cs="Times New Roman"/>
                <w:sz w:val="18"/>
                <w:szCs w:val="18"/>
                <w:spacing w:val="-2"/>
              </w:rPr>
              <w:t>6</w:t>
            </w:r>
            <w:r>
              <w:rPr>
                <w:rFonts w:ascii="SimSun" w:hAnsi="SimSun" w:eastAsia="SimSun" w:cs="SimSun"/>
                <w:sz w:val="18"/>
                <w:szCs w:val="18"/>
                <w:spacing w:val="-2"/>
              </w:rPr>
              <w:t>）</w:t>
            </w:r>
          </w:p>
        </w:tc>
        <w:tc>
          <w:tcPr>
            <w:tcW w:w="1274" w:type="dxa"/>
            <w:vAlign w:val="top"/>
          </w:tcPr>
          <w:p>
            <w:pPr>
              <w:ind w:left="193"/>
              <w:spacing w:before="89" w:line="219" w:lineRule="auto"/>
              <w:rPr>
                <w:rFonts w:ascii="SimSun" w:hAnsi="SimSun" w:eastAsia="SimSun" w:cs="SimSun"/>
                <w:sz w:val="18"/>
                <w:szCs w:val="18"/>
              </w:rPr>
            </w:pPr>
            <w:r>
              <w:rPr>
                <w:rFonts w:ascii="SimSun" w:hAnsi="SimSun" w:eastAsia="SimSun" w:cs="SimSun"/>
                <w:sz w:val="18"/>
                <w:szCs w:val="18"/>
                <w:spacing w:val="-2"/>
              </w:rPr>
              <w:t>本期工程核</w:t>
            </w:r>
          </w:p>
          <w:p>
            <w:pPr>
              <w:ind w:left="196"/>
              <w:spacing w:before="86" w:line="220" w:lineRule="auto"/>
              <w:rPr>
                <w:rFonts w:ascii="SimSun" w:hAnsi="SimSun" w:eastAsia="SimSun" w:cs="SimSun"/>
                <w:sz w:val="18"/>
                <w:szCs w:val="18"/>
              </w:rPr>
            </w:pPr>
            <w:r>
              <w:rPr>
                <w:rFonts w:ascii="SimSun" w:hAnsi="SimSun" w:eastAsia="SimSun" w:cs="SimSun"/>
                <w:sz w:val="18"/>
                <w:szCs w:val="18"/>
                <w:spacing w:val="-2"/>
              </w:rPr>
              <w:t>定排放总量</w:t>
            </w:r>
          </w:p>
          <w:p>
            <w:pPr>
              <w:ind w:left="422"/>
              <w:spacing w:before="85" w:line="214" w:lineRule="auto"/>
              <w:rPr>
                <w:rFonts w:ascii="SimSun" w:hAnsi="SimSun" w:eastAsia="SimSun" w:cs="SimSun"/>
                <w:sz w:val="18"/>
                <w:szCs w:val="18"/>
              </w:rPr>
            </w:pPr>
            <w:r>
              <w:rPr>
                <w:rFonts w:ascii="SimSun" w:hAnsi="SimSun" w:eastAsia="SimSun" w:cs="SimSun"/>
                <w:sz w:val="18"/>
                <w:szCs w:val="18"/>
                <w:spacing w:val="-4"/>
              </w:rPr>
              <w:t>（</w:t>
            </w:r>
            <w:r>
              <w:rPr>
                <w:rFonts w:ascii="Times New Roman" w:hAnsi="Times New Roman" w:eastAsia="Times New Roman" w:cs="Times New Roman"/>
                <w:sz w:val="18"/>
                <w:szCs w:val="18"/>
                <w:spacing w:val="-4"/>
              </w:rPr>
              <w:t>7</w:t>
            </w:r>
            <w:r>
              <w:rPr>
                <w:rFonts w:ascii="SimSun" w:hAnsi="SimSun" w:eastAsia="SimSun" w:cs="SimSun"/>
                <w:sz w:val="18"/>
                <w:szCs w:val="18"/>
                <w:spacing w:val="-4"/>
              </w:rPr>
              <w:t>）</w:t>
            </w:r>
          </w:p>
        </w:tc>
        <w:tc>
          <w:tcPr>
            <w:tcW w:w="1277" w:type="dxa"/>
            <w:vAlign w:val="top"/>
          </w:tcPr>
          <w:p>
            <w:pPr>
              <w:ind w:left="116"/>
              <w:spacing w:before="89" w:line="219" w:lineRule="auto"/>
              <w:rPr>
                <w:rFonts w:ascii="SimSun" w:hAnsi="SimSun" w:eastAsia="SimSun" w:cs="SimSun"/>
                <w:sz w:val="18"/>
                <w:szCs w:val="18"/>
              </w:rPr>
            </w:pPr>
            <w:r>
              <w:rPr>
                <w:rFonts w:ascii="SimSun" w:hAnsi="SimSun" w:eastAsia="SimSun" w:cs="SimSun"/>
                <w:sz w:val="18"/>
                <w:szCs w:val="18"/>
                <w:spacing w:val="-3"/>
              </w:rPr>
              <w:t>本期工程“以</w:t>
            </w:r>
          </w:p>
          <w:p>
            <w:pPr>
              <w:ind w:left="116"/>
              <w:spacing w:before="86" w:line="220" w:lineRule="auto"/>
              <w:rPr>
                <w:rFonts w:ascii="SimSun" w:hAnsi="SimSun" w:eastAsia="SimSun" w:cs="SimSun"/>
                <w:sz w:val="18"/>
                <w:szCs w:val="18"/>
              </w:rPr>
            </w:pPr>
            <w:r>
              <w:rPr>
                <w:rFonts w:ascii="SimSun" w:hAnsi="SimSun" w:eastAsia="SimSun" w:cs="SimSun"/>
                <w:sz w:val="18"/>
                <w:szCs w:val="18"/>
                <w:spacing w:val="-3"/>
              </w:rPr>
              <w:t>新代老”削减</w:t>
            </w:r>
          </w:p>
          <w:p>
            <w:pPr>
              <w:ind w:left="329"/>
              <w:spacing w:before="86" w:line="214" w:lineRule="auto"/>
              <w:rPr>
                <w:rFonts w:ascii="SimSun" w:hAnsi="SimSun" w:eastAsia="SimSun" w:cs="SimSun"/>
                <w:sz w:val="18"/>
                <w:szCs w:val="18"/>
              </w:rPr>
            </w:pPr>
            <w:r>
              <w:rPr>
                <w:rFonts w:ascii="SimSun" w:hAnsi="SimSun" w:eastAsia="SimSun" w:cs="SimSun"/>
                <w:sz w:val="18"/>
                <w:szCs w:val="18"/>
                <w:spacing w:val="-2"/>
              </w:rPr>
              <w:t>量（</w:t>
            </w:r>
            <w:r>
              <w:rPr>
                <w:rFonts w:ascii="Times New Roman" w:hAnsi="Times New Roman" w:eastAsia="Times New Roman" w:cs="Times New Roman"/>
                <w:sz w:val="18"/>
                <w:szCs w:val="18"/>
                <w:spacing w:val="-2"/>
              </w:rPr>
              <w:t>8</w:t>
            </w:r>
            <w:r>
              <w:rPr>
                <w:rFonts w:ascii="SimSun" w:hAnsi="SimSun" w:eastAsia="SimSun" w:cs="SimSun"/>
                <w:sz w:val="18"/>
                <w:szCs w:val="18"/>
                <w:spacing w:val="-2"/>
              </w:rPr>
              <w:t>）</w:t>
            </w:r>
          </w:p>
        </w:tc>
        <w:tc>
          <w:tcPr>
            <w:tcW w:w="1415" w:type="dxa"/>
            <w:vAlign w:val="top"/>
          </w:tcPr>
          <w:p>
            <w:pPr>
              <w:ind w:left="313" w:right="162" w:hanging="139"/>
              <w:spacing w:before="240" w:line="321" w:lineRule="auto"/>
              <w:rPr>
                <w:rFonts w:ascii="SimSun" w:hAnsi="SimSun" w:eastAsia="SimSun" w:cs="SimSun"/>
                <w:sz w:val="18"/>
                <w:szCs w:val="18"/>
              </w:rPr>
            </w:pPr>
            <w:r>
              <w:rPr>
                <w:rFonts w:ascii="SimSun" w:hAnsi="SimSun" w:eastAsia="SimSun" w:cs="SimSun"/>
                <w:sz w:val="18"/>
                <w:szCs w:val="18"/>
                <w:spacing w:val="-2"/>
              </w:rPr>
              <w:t>全厂实际排放</w:t>
            </w:r>
            <w:r>
              <w:rPr>
                <w:rFonts w:ascii="SimSun" w:hAnsi="SimSun" w:eastAsia="SimSun" w:cs="SimSun"/>
                <w:sz w:val="18"/>
                <w:szCs w:val="18"/>
                <w:spacing w:val="-3"/>
              </w:rPr>
              <w:t>总量（</w:t>
            </w:r>
            <w:r>
              <w:rPr>
                <w:rFonts w:ascii="Times New Roman" w:hAnsi="Times New Roman" w:eastAsia="Times New Roman" w:cs="Times New Roman"/>
                <w:sz w:val="18"/>
                <w:szCs w:val="18"/>
                <w:spacing w:val="-3"/>
              </w:rPr>
              <w:t>9</w:t>
            </w:r>
            <w:r>
              <w:rPr>
                <w:rFonts w:ascii="SimSun" w:hAnsi="SimSun" w:eastAsia="SimSun" w:cs="SimSun"/>
                <w:sz w:val="18"/>
                <w:szCs w:val="18"/>
                <w:spacing w:val="-3"/>
              </w:rPr>
              <w:t>）</w:t>
            </w:r>
          </w:p>
        </w:tc>
        <w:tc>
          <w:tcPr>
            <w:tcW w:w="993" w:type="dxa"/>
            <w:vAlign w:val="top"/>
          </w:tcPr>
          <w:p>
            <w:pPr>
              <w:ind w:left="143"/>
              <w:spacing w:before="90" w:line="220" w:lineRule="auto"/>
              <w:rPr>
                <w:rFonts w:ascii="SimSun" w:hAnsi="SimSun" w:eastAsia="SimSun" w:cs="SimSun"/>
                <w:sz w:val="18"/>
                <w:szCs w:val="18"/>
              </w:rPr>
            </w:pPr>
            <w:r>
              <w:rPr>
                <w:rFonts w:ascii="SimSun" w:hAnsi="SimSun" w:eastAsia="SimSun" w:cs="SimSun"/>
                <w:sz w:val="18"/>
                <w:szCs w:val="18"/>
                <w:spacing w:val="-2"/>
              </w:rPr>
              <w:t>全厂核定</w:t>
            </w:r>
          </w:p>
          <w:p>
            <w:pPr>
              <w:ind w:left="143"/>
              <w:spacing w:before="85" w:line="221" w:lineRule="auto"/>
              <w:rPr>
                <w:rFonts w:ascii="SimSun" w:hAnsi="SimSun" w:eastAsia="SimSun" w:cs="SimSun"/>
                <w:sz w:val="18"/>
                <w:szCs w:val="18"/>
              </w:rPr>
            </w:pPr>
            <w:r>
              <w:rPr>
                <w:rFonts w:ascii="SimSun" w:hAnsi="SimSun" w:eastAsia="SimSun" w:cs="SimSun"/>
                <w:sz w:val="18"/>
                <w:szCs w:val="18"/>
                <w:spacing w:val="-2"/>
              </w:rPr>
              <w:t>排放总量</w:t>
            </w:r>
          </w:p>
          <w:p>
            <w:pPr>
              <w:ind w:left="239"/>
              <w:spacing w:before="84" w:line="214" w:lineRule="auto"/>
              <w:rPr>
                <w:rFonts w:ascii="SimSun" w:hAnsi="SimSun" w:eastAsia="SimSun" w:cs="SimSun"/>
                <w:sz w:val="18"/>
                <w:szCs w:val="18"/>
              </w:rPr>
            </w:pPr>
            <w:r>
              <w:rPr>
                <w:rFonts w:ascii="SimSun" w:hAnsi="SimSun" w:eastAsia="SimSun" w:cs="SimSun"/>
                <w:sz w:val="18"/>
                <w:szCs w:val="18"/>
                <w:spacing w:val="-3"/>
              </w:rPr>
              <w:t>（</w:t>
            </w:r>
            <w:r>
              <w:rPr>
                <w:rFonts w:ascii="Times New Roman" w:hAnsi="Times New Roman" w:eastAsia="Times New Roman" w:cs="Times New Roman"/>
                <w:sz w:val="18"/>
                <w:szCs w:val="18"/>
                <w:spacing w:val="-3"/>
              </w:rPr>
              <w:t>10</w:t>
            </w:r>
            <w:r>
              <w:rPr>
                <w:rFonts w:ascii="SimSun" w:hAnsi="SimSun" w:eastAsia="SimSun" w:cs="SimSun"/>
                <w:sz w:val="18"/>
                <w:szCs w:val="18"/>
                <w:spacing w:val="-3"/>
              </w:rPr>
              <w:t>）</w:t>
            </w:r>
          </w:p>
        </w:tc>
        <w:tc>
          <w:tcPr>
            <w:tcW w:w="994" w:type="dxa"/>
            <w:vAlign w:val="top"/>
          </w:tcPr>
          <w:p>
            <w:pPr>
              <w:ind w:left="157"/>
              <w:spacing w:before="90" w:line="220" w:lineRule="auto"/>
              <w:rPr>
                <w:rFonts w:ascii="SimSun" w:hAnsi="SimSun" w:eastAsia="SimSun" w:cs="SimSun"/>
                <w:sz w:val="18"/>
                <w:szCs w:val="18"/>
              </w:rPr>
            </w:pPr>
            <w:r>
              <w:rPr>
                <w:rFonts w:ascii="SimSun" w:hAnsi="SimSun" w:eastAsia="SimSun" w:cs="SimSun"/>
                <w:sz w:val="18"/>
                <w:szCs w:val="18"/>
                <w:spacing w:val="-4"/>
              </w:rPr>
              <w:t>区域平衡</w:t>
            </w:r>
          </w:p>
          <w:p>
            <w:pPr>
              <w:ind w:left="146" w:right="131" w:firstLine="5"/>
              <w:spacing w:before="85" w:line="261" w:lineRule="auto"/>
              <w:rPr>
                <w:rFonts w:ascii="SimSun" w:hAnsi="SimSun" w:eastAsia="SimSun" w:cs="SimSun"/>
                <w:sz w:val="18"/>
                <w:szCs w:val="18"/>
              </w:rPr>
            </w:pPr>
            <w:r>
              <w:rPr>
                <w:rFonts w:ascii="SimSun" w:hAnsi="SimSun" w:eastAsia="SimSun" w:cs="SimSun"/>
                <w:sz w:val="18"/>
                <w:szCs w:val="18"/>
                <w:spacing w:val="-4"/>
              </w:rPr>
              <w:t>替代削减</w:t>
            </w:r>
            <w:r>
              <w:rPr>
                <w:rFonts w:ascii="SimSun" w:hAnsi="SimSun" w:eastAsia="SimSun" w:cs="SimSun"/>
                <w:sz w:val="18"/>
                <w:szCs w:val="18"/>
                <w:spacing w:val="-3"/>
              </w:rPr>
              <w:t>量（</w:t>
            </w:r>
            <w:r>
              <w:rPr>
                <w:rFonts w:ascii="Times New Roman" w:hAnsi="Times New Roman" w:eastAsia="Times New Roman" w:cs="Times New Roman"/>
                <w:sz w:val="18"/>
                <w:szCs w:val="18"/>
                <w:spacing w:val="-3"/>
              </w:rPr>
              <w:t>11</w:t>
            </w:r>
            <w:r>
              <w:rPr>
                <w:rFonts w:ascii="SimSun" w:hAnsi="SimSun" w:eastAsia="SimSun" w:cs="SimSun"/>
                <w:sz w:val="18"/>
                <w:szCs w:val="18"/>
                <w:spacing w:val="-3"/>
              </w:rPr>
              <w:t>）</w:t>
            </w:r>
          </w:p>
        </w:tc>
        <w:tc>
          <w:tcPr>
            <w:tcW w:w="1219" w:type="dxa"/>
            <w:vAlign w:val="top"/>
          </w:tcPr>
          <w:p>
            <w:pPr>
              <w:ind w:left="163"/>
              <w:spacing w:before="241" w:line="221" w:lineRule="auto"/>
              <w:rPr>
                <w:rFonts w:ascii="SimSun" w:hAnsi="SimSun" w:eastAsia="SimSun" w:cs="SimSun"/>
                <w:sz w:val="18"/>
                <w:szCs w:val="18"/>
              </w:rPr>
            </w:pPr>
            <w:r>
              <w:rPr>
                <w:rFonts w:ascii="SimSun" w:hAnsi="SimSun" w:eastAsia="SimSun" w:cs="SimSun"/>
                <w:sz w:val="18"/>
                <w:szCs w:val="18"/>
                <w:spacing w:val="-2"/>
              </w:rPr>
              <w:t>排放增减量</w:t>
            </w:r>
          </w:p>
          <w:p>
            <w:pPr>
              <w:ind w:left="348"/>
              <w:spacing w:before="84" w:line="239" w:lineRule="exact"/>
              <w:rPr>
                <w:rFonts w:ascii="SimSun" w:hAnsi="SimSun" w:eastAsia="SimSun" w:cs="SimSun"/>
                <w:sz w:val="18"/>
                <w:szCs w:val="18"/>
              </w:rPr>
            </w:pPr>
            <w:r>
              <w:rPr>
                <w:rFonts w:ascii="SimSun" w:hAnsi="SimSun" w:eastAsia="SimSun" w:cs="SimSun"/>
                <w:sz w:val="18"/>
                <w:szCs w:val="18"/>
                <w:spacing w:val="-3"/>
                <w:position w:val="1"/>
              </w:rPr>
              <w:t>（</w:t>
            </w:r>
            <w:r>
              <w:rPr>
                <w:rFonts w:ascii="Times New Roman" w:hAnsi="Times New Roman" w:eastAsia="Times New Roman" w:cs="Times New Roman"/>
                <w:sz w:val="18"/>
                <w:szCs w:val="18"/>
                <w:spacing w:val="-3"/>
                <w:position w:val="1"/>
              </w:rPr>
              <w:t>12</w:t>
            </w:r>
            <w:r>
              <w:rPr>
                <w:rFonts w:ascii="SimSun" w:hAnsi="SimSun" w:eastAsia="SimSun" w:cs="SimSun"/>
                <w:sz w:val="18"/>
                <w:szCs w:val="18"/>
                <w:spacing w:val="-3"/>
                <w:position w:val="1"/>
              </w:rPr>
              <w:t>）</w:t>
            </w:r>
          </w:p>
        </w:tc>
      </w:tr>
    </w:tbl>
    <w:p>
      <w:pPr>
        <w:pStyle w:val="BodyText"/>
        <w:rPr/>
      </w:pPr>
      <w:r/>
    </w:p>
    <w:p>
      <w:pPr>
        <w:sectPr>
          <w:headerReference w:type="default" r:id="rId182"/>
          <w:pgSz w:w="16839" w:h="11907"/>
          <w:pgMar w:top="400" w:right="448" w:bottom="400" w:left="448" w:header="0" w:footer="0" w:gutter="0"/>
        </w:sectPr>
        <w:rPr/>
      </w:pPr>
    </w:p>
    <w:p>
      <w:pPr>
        <w:spacing w:before="42"/>
        <w:rPr/>
      </w:pPr>
      <w:r/>
    </w:p>
    <w:p>
      <w:pPr>
        <w:spacing w:before="42"/>
        <w:rPr/>
      </w:pPr>
      <w:r/>
    </w:p>
    <w:p>
      <w:pPr>
        <w:spacing w:before="41"/>
        <w:rPr/>
      </w:pPr>
      <w:r/>
    </w:p>
    <w:p>
      <w:pPr>
        <w:spacing w:before="41"/>
        <w:rPr/>
      </w:pPr>
      <w:r/>
    </w:p>
    <w:p>
      <w:pPr>
        <w:spacing w:before="41"/>
        <w:rPr/>
      </w:pPr>
      <w:r/>
    </w:p>
    <w:tbl>
      <w:tblPr>
        <w:tblStyle w:val="TableNormal"/>
        <w:tblW w:w="15935" w:type="dxa"/>
        <w:tblInd w:w="2" w:type="dxa"/>
        <w:tblLayout w:type="fixed"/>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Pr>
      <w:tblGrid>
        <w:gridCol w:w="542"/>
        <w:gridCol w:w="1701"/>
        <w:gridCol w:w="991"/>
        <w:gridCol w:w="1277"/>
        <w:gridCol w:w="1274"/>
        <w:gridCol w:w="852"/>
        <w:gridCol w:w="1053"/>
        <w:gridCol w:w="1073"/>
        <w:gridCol w:w="1274"/>
        <w:gridCol w:w="1277"/>
        <w:gridCol w:w="1415"/>
        <w:gridCol w:w="993"/>
        <w:gridCol w:w="994"/>
        <w:gridCol w:w="1219"/>
      </w:tblGrid>
      <w:tr>
        <w:trPr>
          <w:trHeight w:val="309" w:hRule="atLeast"/>
        </w:trPr>
        <w:tc>
          <w:tcPr>
            <w:tcW w:w="542" w:type="dxa"/>
            <w:vAlign w:val="top"/>
            <w:vMerge w:val="restart"/>
            <w:tcBorders>
              <w:bottom w:val="nil"/>
            </w:tcBorders>
          </w:tcPr>
          <w:p>
            <w:pPr>
              <w:ind w:left="186"/>
              <w:spacing w:before="89" w:line="222" w:lineRule="auto"/>
              <w:rPr>
                <w:rFonts w:ascii="SimSun" w:hAnsi="SimSun" w:eastAsia="SimSun" w:cs="SimSun"/>
                <w:sz w:val="18"/>
                <w:szCs w:val="18"/>
              </w:rPr>
            </w:pPr>
            <w:r>
              <w:rPr>
                <w:rFonts w:ascii="SimSun" w:hAnsi="SimSun" w:eastAsia="SimSun" w:cs="SimSun"/>
                <w:sz w:val="18"/>
                <w:szCs w:val="18"/>
              </w:rPr>
              <w:t>排</w:t>
            </w:r>
          </w:p>
          <w:p>
            <w:pPr>
              <w:ind w:left="186"/>
              <w:spacing w:before="83" w:line="221" w:lineRule="auto"/>
              <w:rPr>
                <w:rFonts w:ascii="SimSun" w:hAnsi="SimSun" w:eastAsia="SimSun" w:cs="SimSun"/>
                <w:sz w:val="18"/>
                <w:szCs w:val="18"/>
              </w:rPr>
            </w:pPr>
            <w:r>
              <w:rPr>
                <w:rFonts w:ascii="SimSun" w:hAnsi="SimSun" w:eastAsia="SimSun" w:cs="SimSun"/>
                <w:sz w:val="18"/>
                <w:szCs w:val="18"/>
              </w:rPr>
              <w:t>放</w:t>
            </w:r>
          </w:p>
          <w:p>
            <w:pPr>
              <w:ind w:left="186"/>
              <w:spacing w:before="84" w:line="227" w:lineRule="auto"/>
              <w:rPr>
                <w:rFonts w:ascii="SimSun" w:hAnsi="SimSun" w:eastAsia="SimSun" w:cs="SimSun"/>
                <w:sz w:val="18"/>
                <w:szCs w:val="18"/>
              </w:rPr>
            </w:pPr>
            <w:r>
              <w:rPr>
                <w:rFonts w:ascii="SimSun" w:hAnsi="SimSun" w:eastAsia="SimSun" w:cs="SimSun"/>
                <w:sz w:val="18"/>
                <w:szCs w:val="18"/>
              </w:rPr>
              <w:t>达</w:t>
            </w:r>
          </w:p>
          <w:p>
            <w:pPr>
              <w:ind w:left="187"/>
              <w:spacing w:before="79" w:line="220" w:lineRule="auto"/>
              <w:rPr>
                <w:rFonts w:ascii="SimSun" w:hAnsi="SimSun" w:eastAsia="SimSun" w:cs="SimSun"/>
                <w:sz w:val="18"/>
                <w:szCs w:val="18"/>
              </w:rPr>
            </w:pPr>
            <w:r>
              <w:rPr>
                <w:rFonts w:ascii="SimSun" w:hAnsi="SimSun" w:eastAsia="SimSun" w:cs="SimSun"/>
                <w:sz w:val="18"/>
                <w:szCs w:val="18"/>
              </w:rPr>
              <w:t>标</w:t>
            </w:r>
          </w:p>
          <w:p>
            <w:pPr>
              <w:ind w:left="190"/>
              <w:spacing w:before="84" w:line="222" w:lineRule="auto"/>
              <w:rPr>
                <w:rFonts w:ascii="SimSun" w:hAnsi="SimSun" w:eastAsia="SimSun" w:cs="SimSun"/>
                <w:sz w:val="18"/>
                <w:szCs w:val="18"/>
              </w:rPr>
            </w:pPr>
            <w:r>
              <w:rPr>
                <w:rFonts w:ascii="SimSun" w:hAnsi="SimSun" w:eastAsia="SimSun" w:cs="SimSun"/>
                <w:sz w:val="18"/>
                <w:szCs w:val="18"/>
              </w:rPr>
              <w:t>与</w:t>
            </w:r>
          </w:p>
          <w:p>
            <w:pPr>
              <w:ind w:left="191"/>
              <w:spacing w:before="85" w:line="229" w:lineRule="auto"/>
              <w:rPr>
                <w:rFonts w:ascii="SimSun" w:hAnsi="SimSun" w:eastAsia="SimSun" w:cs="SimSun"/>
                <w:sz w:val="18"/>
                <w:szCs w:val="18"/>
              </w:rPr>
            </w:pPr>
            <w:r>
              <w:rPr>
                <w:rFonts w:ascii="SimSun" w:hAnsi="SimSun" w:eastAsia="SimSun" w:cs="SimSun"/>
                <w:sz w:val="18"/>
                <w:szCs w:val="18"/>
              </w:rPr>
              <w:t>总</w:t>
            </w:r>
          </w:p>
          <w:p>
            <w:pPr>
              <w:ind w:left="186"/>
              <w:spacing w:before="77" w:line="225" w:lineRule="auto"/>
              <w:rPr>
                <w:rFonts w:ascii="SimSun" w:hAnsi="SimSun" w:eastAsia="SimSun" w:cs="SimSun"/>
                <w:sz w:val="18"/>
                <w:szCs w:val="18"/>
              </w:rPr>
            </w:pPr>
            <w:r>
              <w:rPr>
                <w:rFonts w:ascii="SimSun" w:hAnsi="SimSun" w:eastAsia="SimSun" w:cs="SimSun"/>
                <w:sz w:val="18"/>
                <w:szCs w:val="18"/>
              </w:rPr>
              <w:t>量</w:t>
            </w:r>
          </w:p>
          <w:p>
            <w:pPr>
              <w:ind w:left="186"/>
              <w:spacing w:before="80" w:line="220" w:lineRule="auto"/>
              <w:rPr>
                <w:rFonts w:ascii="SimSun" w:hAnsi="SimSun" w:eastAsia="SimSun" w:cs="SimSun"/>
                <w:sz w:val="18"/>
                <w:szCs w:val="18"/>
              </w:rPr>
            </w:pPr>
            <w:r>
              <w:rPr>
                <w:rFonts w:ascii="SimSun" w:hAnsi="SimSun" w:eastAsia="SimSun" w:cs="SimSun"/>
                <w:sz w:val="18"/>
                <w:szCs w:val="18"/>
              </w:rPr>
              <w:t>控</w:t>
            </w:r>
          </w:p>
          <w:p>
            <w:pPr>
              <w:ind w:left="187"/>
              <w:spacing w:before="86" w:line="220" w:lineRule="auto"/>
              <w:rPr>
                <w:rFonts w:ascii="SimSun" w:hAnsi="SimSun" w:eastAsia="SimSun" w:cs="SimSun"/>
                <w:sz w:val="18"/>
                <w:szCs w:val="18"/>
              </w:rPr>
            </w:pPr>
            <w:r>
              <w:rPr>
                <w:rFonts w:ascii="SimSun" w:hAnsi="SimSun" w:eastAsia="SimSun" w:cs="SimSun"/>
                <w:sz w:val="18"/>
                <w:szCs w:val="18"/>
              </w:rPr>
              <w:t>制</w:t>
            </w:r>
          </w:p>
          <w:p>
            <w:pPr>
              <w:ind w:left="281"/>
              <w:spacing w:before="86" w:line="222" w:lineRule="auto"/>
              <w:rPr>
                <w:rFonts w:ascii="SimSun" w:hAnsi="SimSun" w:eastAsia="SimSun" w:cs="SimSun"/>
                <w:sz w:val="18"/>
                <w:szCs w:val="18"/>
              </w:rPr>
            </w:pPr>
            <w:r>
              <w:rPr>
                <w:rFonts w:ascii="SimSun" w:hAnsi="SimSun" w:eastAsia="SimSun" w:cs="SimSun"/>
                <w:sz w:val="18"/>
                <w:szCs w:val="18"/>
              </w:rPr>
              <w:t>(</w:t>
            </w:r>
          </w:p>
          <w:p>
            <w:pPr>
              <w:ind w:left="188"/>
              <w:spacing w:before="83" w:line="235" w:lineRule="auto"/>
              <w:rPr>
                <w:rFonts w:ascii="SimSun" w:hAnsi="SimSun" w:eastAsia="SimSun" w:cs="SimSun"/>
                <w:sz w:val="18"/>
                <w:szCs w:val="18"/>
              </w:rPr>
            </w:pPr>
            <w:r>
              <w:rPr>
                <w:rFonts w:ascii="SimSun" w:hAnsi="SimSun" w:eastAsia="SimSun" w:cs="SimSun"/>
                <w:sz w:val="18"/>
                <w:szCs w:val="18"/>
              </w:rPr>
              <w:t>工</w:t>
            </w:r>
          </w:p>
          <w:p>
            <w:pPr>
              <w:ind w:left="186"/>
              <w:spacing w:before="70" w:line="232" w:lineRule="auto"/>
              <w:rPr>
                <w:rFonts w:ascii="SimSun" w:hAnsi="SimSun" w:eastAsia="SimSun" w:cs="SimSun"/>
                <w:sz w:val="18"/>
                <w:szCs w:val="18"/>
              </w:rPr>
            </w:pPr>
            <w:r>
              <w:rPr>
                <w:rFonts w:ascii="SimSun" w:hAnsi="SimSun" w:eastAsia="SimSun" w:cs="SimSun"/>
                <w:sz w:val="18"/>
                <w:szCs w:val="18"/>
              </w:rPr>
              <w:t>业</w:t>
            </w:r>
          </w:p>
          <w:p>
            <w:pPr>
              <w:ind w:left="188"/>
              <w:spacing w:before="74" w:line="221" w:lineRule="auto"/>
              <w:rPr>
                <w:rFonts w:ascii="SimSun" w:hAnsi="SimSun" w:eastAsia="SimSun" w:cs="SimSun"/>
                <w:sz w:val="18"/>
                <w:szCs w:val="18"/>
              </w:rPr>
            </w:pPr>
            <w:r>
              <w:rPr>
                <w:rFonts w:ascii="SimSun" w:hAnsi="SimSun" w:eastAsia="SimSun" w:cs="SimSun"/>
                <w:sz w:val="18"/>
                <w:szCs w:val="18"/>
              </w:rPr>
              <w:t>建</w:t>
            </w:r>
          </w:p>
          <w:p>
            <w:pPr>
              <w:ind w:left="189"/>
              <w:spacing w:before="85" w:line="221" w:lineRule="auto"/>
              <w:rPr>
                <w:rFonts w:ascii="SimSun" w:hAnsi="SimSun" w:eastAsia="SimSun" w:cs="SimSun"/>
                <w:sz w:val="18"/>
                <w:szCs w:val="18"/>
              </w:rPr>
            </w:pPr>
            <w:r>
              <w:rPr>
                <w:rFonts w:ascii="SimSun" w:hAnsi="SimSun" w:eastAsia="SimSun" w:cs="SimSun"/>
                <w:sz w:val="18"/>
                <w:szCs w:val="18"/>
              </w:rPr>
              <w:t>设</w:t>
            </w:r>
          </w:p>
          <w:p>
            <w:pPr>
              <w:ind w:left="189"/>
              <w:spacing w:before="85" w:line="220" w:lineRule="auto"/>
              <w:rPr>
                <w:rFonts w:ascii="SimSun" w:hAnsi="SimSun" w:eastAsia="SimSun" w:cs="SimSun"/>
                <w:sz w:val="18"/>
                <w:szCs w:val="18"/>
              </w:rPr>
            </w:pPr>
            <w:r>
              <w:rPr>
                <w:rFonts w:ascii="SimSun" w:hAnsi="SimSun" w:eastAsia="SimSun" w:cs="SimSun"/>
                <w:sz w:val="18"/>
                <w:szCs w:val="18"/>
              </w:rPr>
              <w:t>项</w:t>
            </w:r>
          </w:p>
          <w:p>
            <w:pPr>
              <w:ind w:left="221"/>
              <w:spacing w:before="86" w:line="222" w:lineRule="auto"/>
              <w:rPr>
                <w:rFonts w:ascii="SimSun" w:hAnsi="SimSun" w:eastAsia="SimSun" w:cs="SimSun"/>
                <w:sz w:val="18"/>
                <w:szCs w:val="18"/>
              </w:rPr>
            </w:pPr>
            <w:r>
              <w:rPr>
                <w:rFonts w:ascii="SimSun" w:hAnsi="SimSun" w:eastAsia="SimSun" w:cs="SimSun"/>
                <w:sz w:val="18"/>
                <w:szCs w:val="18"/>
              </w:rPr>
              <w:t>目</w:t>
            </w:r>
          </w:p>
          <w:p>
            <w:pPr>
              <w:ind w:left="118" w:right="78" w:firstLine="70"/>
              <w:spacing w:before="83" w:line="261" w:lineRule="auto"/>
              <w:rPr>
                <w:rFonts w:ascii="SimSun" w:hAnsi="SimSun" w:eastAsia="SimSun" w:cs="SimSun"/>
                <w:sz w:val="18"/>
                <w:szCs w:val="18"/>
              </w:rPr>
            </w:pPr>
            <w:r>
              <w:rPr>
                <w:rFonts w:ascii="SimSun" w:hAnsi="SimSun" w:eastAsia="SimSun" w:cs="SimSun"/>
                <w:sz w:val="18"/>
                <w:szCs w:val="18"/>
                <w:spacing w:val="-10"/>
              </w:rPr>
              <w:t>详</w:t>
            </w:r>
            <w:r>
              <w:rPr>
                <w:rFonts w:ascii="SimSun" w:hAnsi="SimSun" w:eastAsia="SimSun" w:cs="SimSun"/>
                <w:sz w:val="18"/>
                <w:szCs w:val="18"/>
                <w:spacing w:val="-11"/>
              </w:rPr>
              <w:t>填）</w:t>
            </w:r>
          </w:p>
        </w:tc>
        <w:tc>
          <w:tcPr>
            <w:tcW w:w="1701" w:type="dxa"/>
            <w:vAlign w:val="top"/>
          </w:tcPr>
          <w:p>
            <w:pPr>
              <w:ind w:left="671"/>
              <w:spacing w:before="90" w:line="214" w:lineRule="auto"/>
              <w:rPr>
                <w:rFonts w:ascii="SimSun" w:hAnsi="SimSun" w:eastAsia="SimSun" w:cs="SimSun"/>
                <w:sz w:val="18"/>
                <w:szCs w:val="18"/>
              </w:rPr>
            </w:pPr>
            <w:r>
              <w:rPr>
                <w:rFonts w:ascii="SimSun" w:hAnsi="SimSun" w:eastAsia="SimSun" w:cs="SimSun"/>
                <w:sz w:val="18"/>
                <w:szCs w:val="18"/>
                <w:spacing w:val="-2"/>
              </w:rPr>
              <w:t>废水</w:t>
            </w:r>
          </w:p>
        </w:tc>
        <w:tc>
          <w:tcPr>
            <w:tcW w:w="991" w:type="dxa"/>
            <w:vAlign w:val="top"/>
          </w:tcPr>
          <w:p>
            <w:pPr>
              <w:rPr>
                <w:rFonts w:ascii="Arial"/>
                <w:sz w:val="21"/>
              </w:rPr>
            </w:pPr>
            <w:r/>
          </w:p>
        </w:tc>
        <w:tc>
          <w:tcPr>
            <w:tcW w:w="1277" w:type="dxa"/>
            <w:vAlign w:val="top"/>
          </w:tcPr>
          <w:p>
            <w:pPr>
              <w:rPr>
                <w:rFonts w:ascii="Arial"/>
                <w:sz w:val="21"/>
              </w:rPr>
            </w:pPr>
            <w:r/>
          </w:p>
        </w:tc>
        <w:tc>
          <w:tcPr>
            <w:tcW w:w="1274" w:type="dxa"/>
            <w:vAlign w:val="top"/>
          </w:tcPr>
          <w:p>
            <w:pPr>
              <w:rPr>
                <w:rFonts w:ascii="Arial"/>
                <w:sz w:val="21"/>
              </w:rPr>
            </w:pPr>
            <w:r/>
          </w:p>
        </w:tc>
        <w:tc>
          <w:tcPr>
            <w:tcW w:w="852" w:type="dxa"/>
            <w:vAlign w:val="top"/>
          </w:tcPr>
          <w:p>
            <w:pPr>
              <w:rPr>
                <w:rFonts w:ascii="Arial"/>
                <w:sz w:val="21"/>
              </w:rPr>
            </w:pPr>
            <w:r/>
          </w:p>
        </w:tc>
        <w:tc>
          <w:tcPr>
            <w:tcW w:w="1053" w:type="dxa"/>
            <w:vAlign w:val="top"/>
          </w:tcPr>
          <w:p>
            <w:pPr>
              <w:rPr>
                <w:rFonts w:ascii="Arial"/>
                <w:sz w:val="21"/>
              </w:rPr>
            </w:pPr>
            <w:r/>
          </w:p>
        </w:tc>
        <w:tc>
          <w:tcPr>
            <w:tcW w:w="1073" w:type="dxa"/>
            <w:vAlign w:val="top"/>
          </w:tcPr>
          <w:p>
            <w:pPr>
              <w:rPr>
                <w:rFonts w:ascii="Arial"/>
                <w:sz w:val="21"/>
              </w:rPr>
            </w:pPr>
            <w:r/>
          </w:p>
        </w:tc>
        <w:tc>
          <w:tcPr>
            <w:tcW w:w="1274" w:type="dxa"/>
            <w:vAlign w:val="top"/>
          </w:tcPr>
          <w:p>
            <w:pPr>
              <w:rPr>
                <w:rFonts w:ascii="Arial"/>
                <w:sz w:val="21"/>
              </w:rPr>
            </w:pPr>
            <w:r/>
          </w:p>
        </w:tc>
        <w:tc>
          <w:tcPr>
            <w:tcW w:w="1277" w:type="dxa"/>
            <w:vAlign w:val="top"/>
          </w:tcPr>
          <w:p>
            <w:pPr>
              <w:rPr>
                <w:rFonts w:ascii="Arial"/>
                <w:sz w:val="21"/>
              </w:rPr>
            </w:pPr>
            <w:r/>
          </w:p>
        </w:tc>
        <w:tc>
          <w:tcPr>
            <w:tcW w:w="1415" w:type="dxa"/>
            <w:vAlign w:val="top"/>
          </w:tcPr>
          <w:p>
            <w:pPr>
              <w:rPr>
                <w:rFonts w:ascii="Arial"/>
                <w:sz w:val="21"/>
              </w:rPr>
            </w:pPr>
            <w:r/>
          </w:p>
        </w:tc>
        <w:tc>
          <w:tcPr>
            <w:tcW w:w="993" w:type="dxa"/>
            <w:vAlign w:val="top"/>
          </w:tcPr>
          <w:p>
            <w:pPr>
              <w:rPr>
                <w:rFonts w:ascii="Arial"/>
                <w:sz w:val="21"/>
              </w:rPr>
            </w:pPr>
            <w:r/>
          </w:p>
        </w:tc>
        <w:tc>
          <w:tcPr>
            <w:tcW w:w="994" w:type="dxa"/>
            <w:vAlign w:val="top"/>
          </w:tcPr>
          <w:p>
            <w:pPr>
              <w:rPr>
                <w:rFonts w:ascii="Arial"/>
                <w:sz w:val="21"/>
              </w:rPr>
            </w:pPr>
            <w:r/>
          </w:p>
        </w:tc>
        <w:tc>
          <w:tcPr>
            <w:tcW w:w="1219" w:type="dxa"/>
            <w:vAlign w:val="top"/>
          </w:tcPr>
          <w:p>
            <w:pPr>
              <w:rPr>
                <w:rFonts w:ascii="Arial"/>
                <w:sz w:val="21"/>
              </w:rPr>
            </w:pPr>
            <w:r/>
          </w:p>
        </w:tc>
      </w:tr>
      <w:tr>
        <w:trPr>
          <w:trHeight w:val="304" w:hRule="atLeast"/>
        </w:trPr>
        <w:tc>
          <w:tcPr>
            <w:tcW w:w="542" w:type="dxa"/>
            <w:vAlign w:val="top"/>
            <w:vMerge w:val="continue"/>
            <w:tcBorders>
              <w:top w:val="nil"/>
              <w:bottom w:val="nil"/>
            </w:tcBorders>
          </w:tcPr>
          <w:p>
            <w:pPr>
              <w:rPr>
                <w:rFonts w:ascii="Arial"/>
                <w:sz w:val="21"/>
              </w:rPr>
            </w:pPr>
            <w:r/>
          </w:p>
        </w:tc>
        <w:tc>
          <w:tcPr>
            <w:tcW w:w="1701" w:type="dxa"/>
            <w:vAlign w:val="top"/>
          </w:tcPr>
          <w:p>
            <w:pPr>
              <w:ind w:left="592"/>
              <w:spacing w:before="118" w:line="186" w:lineRule="auto"/>
              <w:rPr>
                <w:rFonts w:ascii="Times New Roman" w:hAnsi="Times New Roman" w:eastAsia="Times New Roman" w:cs="Times New Roman"/>
                <w:sz w:val="18"/>
                <w:szCs w:val="18"/>
              </w:rPr>
            </w:pPr>
            <w:r>
              <w:rPr>
                <w:rFonts w:ascii="Times New Roman" w:hAnsi="Times New Roman" w:eastAsia="Times New Roman" w:cs="Times New Roman"/>
                <w:sz w:val="18"/>
                <w:szCs w:val="18"/>
                <w:spacing w:val="-2"/>
              </w:rPr>
              <w:t>CODcr</w:t>
            </w:r>
          </w:p>
        </w:tc>
        <w:tc>
          <w:tcPr>
            <w:tcW w:w="991" w:type="dxa"/>
            <w:vAlign w:val="top"/>
          </w:tcPr>
          <w:p>
            <w:pPr>
              <w:rPr>
                <w:rFonts w:ascii="Arial"/>
                <w:sz w:val="21"/>
              </w:rPr>
            </w:pPr>
            <w:r/>
          </w:p>
        </w:tc>
        <w:tc>
          <w:tcPr>
            <w:tcW w:w="1277" w:type="dxa"/>
            <w:vAlign w:val="top"/>
          </w:tcPr>
          <w:p>
            <w:pPr>
              <w:rPr>
                <w:rFonts w:ascii="Arial"/>
                <w:sz w:val="21"/>
              </w:rPr>
            </w:pPr>
            <w:r/>
          </w:p>
        </w:tc>
        <w:tc>
          <w:tcPr>
            <w:tcW w:w="1274" w:type="dxa"/>
            <w:vAlign w:val="top"/>
          </w:tcPr>
          <w:p>
            <w:pPr>
              <w:rPr>
                <w:rFonts w:ascii="Arial"/>
                <w:sz w:val="21"/>
              </w:rPr>
            </w:pPr>
            <w:r/>
          </w:p>
        </w:tc>
        <w:tc>
          <w:tcPr>
            <w:tcW w:w="852" w:type="dxa"/>
            <w:vAlign w:val="top"/>
          </w:tcPr>
          <w:p>
            <w:pPr>
              <w:rPr>
                <w:rFonts w:ascii="Arial"/>
                <w:sz w:val="21"/>
              </w:rPr>
            </w:pPr>
            <w:r/>
          </w:p>
        </w:tc>
        <w:tc>
          <w:tcPr>
            <w:tcW w:w="1053" w:type="dxa"/>
            <w:vAlign w:val="top"/>
          </w:tcPr>
          <w:p>
            <w:pPr>
              <w:rPr>
                <w:rFonts w:ascii="Arial"/>
                <w:sz w:val="21"/>
              </w:rPr>
            </w:pPr>
            <w:r/>
          </w:p>
        </w:tc>
        <w:tc>
          <w:tcPr>
            <w:tcW w:w="1073" w:type="dxa"/>
            <w:vAlign w:val="top"/>
          </w:tcPr>
          <w:p>
            <w:pPr>
              <w:rPr>
                <w:rFonts w:ascii="Arial"/>
                <w:sz w:val="21"/>
              </w:rPr>
            </w:pPr>
            <w:r/>
          </w:p>
        </w:tc>
        <w:tc>
          <w:tcPr>
            <w:tcW w:w="1274" w:type="dxa"/>
            <w:vAlign w:val="top"/>
          </w:tcPr>
          <w:p>
            <w:pPr>
              <w:rPr>
                <w:rFonts w:ascii="Arial"/>
                <w:sz w:val="21"/>
              </w:rPr>
            </w:pPr>
            <w:r/>
          </w:p>
        </w:tc>
        <w:tc>
          <w:tcPr>
            <w:tcW w:w="1277" w:type="dxa"/>
            <w:vAlign w:val="top"/>
          </w:tcPr>
          <w:p>
            <w:pPr>
              <w:rPr>
                <w:rFonts w:ascii="Arial"/>
                <w:sz w:val="21"/>
              </w:rPr>
            </w:pPr>
            <w:r/>
          </w:p>
        </w:tc>
        <w:tc>
          <w:tcPr>
            <w:tcW w:w="1415" w:type="dxa"/>
            <w:vAlign w:val="top"/>
          </w:tcPr>
          <w:p>
            <w:pPr>
              <w:rPr>
                <w:rFonts w:ascii="Arial"/>
                <w:sz w:val="21"/>
              </w:rPr>
            </w:pPr>
            <w:r/>
          </w:p>
        </w:tc>
        <w:tc>
          <w:tcPr>
            <w:tcW w:w="993" w:type="dxa"/>
            <w:vAlign w:val="top"/>
          </w:tcPr>
          <w:p>
            <w:pPr>
              <w:rPr>
                <w:rFonts w:ascii="Arial"/>
                <w:sz w:val="21"/>
              </w:rPr>
            </w:pPr>
            <w:r/>
          </w:p>
        </w:tc>
        <w:tc>
          <w:tcPr>
            <w:tcW w:w="994" w:type="dxa"/>
            <w:vAlign w:val="top"/>
          </w:tcPr>
          <w:p>
            <w:pPr>
              <w:rPr>
                <w:rFonts w:ascii="Arial"/>
                <w:sz w:val="21"/>
              </w:rPr>
            </w:pPr>
            <w:r/>
          </w:p>
        </w:tc>
        <w:tc>
          <w:tcPr>
            <w:tcW w:w="1219" w:type="dxa"/>
            <w:vAlign w:val="top"/>
          </w:tcPr>
          <w:p>
            <w:pPr>
              <w:rPr>
                <w:rFonts w:ascii="Arial"/>
                <w:sz w:val="21"/>
              </w:rPr>
            </w:pPr>
            <w:r/>
          </w:p>
        </w:tc>
      </w:tr>
      <w:tr>
        <w:trPr>
          <w:trHeight w:val="395" w:hRule="atLeast"/>
        </w:trPr>
        <w:tc>
          <w:tcPr>
            <w:tcW w:w="542" w:type="dxa"/>
            <w:vAlign w:val="top"/>
            <w:vMerge w:val="continue"/>
            <w:tcBorders>
              <w:top w:val="nil"/>
              <w:bottom w:val="nil"/>
            </w:tcBorders>
          </w:tcPr>
          <w:p>
            <w:pPr>
              <w:rPr>
                <w:rFonts w:ascii="Arial"/>
                <w:sz w:val="21"/>
              </w:rPr>
            </w:pPr>
            <w:r/>
          </w:p>
        </w:tc>
        <w:tc>
          <w:tcPr>
            <w:tcW w:w="1701" w:type="dxa"/>
            <w:vAlign w:val="top"/>
          </w:tcPr>
          <w:p>
            <w:pPr>
              <w:ind w:left="584"/>
              <w:spacing w:before="131" w:line="220" w:lineRule="auto"/>
              <w:rPr>
                <w:rFonts w:ascii="SimSun" w:hAnsi="SimSun" w:eastAsia="SimSun" w:cs="SimSun"/>
                <w:sz w:val="18"/>
                <w:szCs w:val="18"/>
              </w:rPr>
            </w:pPr>
            <w:r>
              <w:rPr>
                <w:rFonts w:ascii="SimSun" w:hAnsi="SimSun" w:eastAsia="SimSun" w:cs="SimSun"/>
                <w:sz w:val="18"/>
                <w:szCs w:val="18"/>
                <w:spacing w:val="-2"/>
              </w:rPr>
              <w:t>石油类</w:t>
            </w:r>
          </w:p>
        </w:tc>
        <w:tc>
          <w:tcPr>
            <w:tcW w:w="991" w:type="dxa"/>
            <w:vAlign w:val="top"/>
          </w:tcPr>
          <w:p>
            <w:pPr>
              <w:rPr>
                <w:rFonts w:ascii="Arial"/>
                <w:sz w:val="21"/>
              </w:rPr>
            </w:pPr>
            <w:r/>
          </w:p>
        </w:tc>
        <w:tc>
          <w:tcPr>
            <w:tcW w:w="1277" w:type="dxa"/>
            <w:vAlign w:val="top"/>
          </w:tcPr>
          <w:p>
            <w:pPr>
              <w:rPr>
                <w:rFonts w:ascii="Arial"/>
                <w:sz w:val="21"/>
              </w:rPr>
            </w:pPr>
            <w:r/>
          </w:p>
        </w:tc>
        <w:tc>
          <w:tcPr>
            <w:tcW w:w="1274" w:type="dxa"/>
            <w:vAlign w:val="top"/>
          </w:tcPr>
          <w:p>
            <w:pPr>
              <w:rPr>
                <w:rFonts w:ascii="Arial"/>
                <w:sz w:val="21"/>
              </w:rPr>
            </w:pPr>
            <w:r/>
          </w:p>
        </w:tc>
        <w:tc>
          <w:tcPr>
            <w:tcW w:w="852" w:type="dxa"/>
            <w:vAlign w:val="top"/>
          </w:tcPr>
          <w:p>
            <w:pPr>
              <w:rPr>
                <w:rFonts w:ascii="Arial"/>
                <w:sz w:val="21"/>
              </w:rPr>
            </w:pPr>
            <w:r/>
          </w:p>
        </w:tc>
        <w:tc>
          <w:tcPr>
            <w:tcW w:w="1053" w:type="dxa"/>
            <w:vAlign w:val="top"/>
          </w:tcPr>
          <w:p>
            <w:pPr>
              <w:rPr>
                <w:rFonts w:ascii="Arial"/>
                <w:sz w:val="21"/>
              </w:rPr>
            </w:pPr>
            <w:r/>
          </w:p>
        </w:tc>
        <w:tc>
          <w:tcPr>
            <w:tcW w:w="1073" w:type="dxa"/>
            <w:vAlign w:val="top"/>
          </w:tcPr>
          <w:p>
            <w:pPr>
              <w:rPr>
                <w:rFonts w:ascii="Arial"/>
                <w:sz w:val="21"/>
              </w:rPr>
            </w:pPr>
            <w:r/>
          </w:p>
        </w:tc>
        <w:tc>
          <w:tcPr>
            <w:tcW w:w="1274" w:type="dxa"/>
            <w:vAlign w:val="top"/>
          </w:tcPr>
          <w:p>
            <w:pPr>
              <w:rPr>
                <w:rFonts w:ascii="Arial"/>
                <w:sz w:val="21"/>
              </w:rPr>
            </w:pPr>
            <w:r/>
          </w:p>
        </w:tc>
        <w:tc>
          <w:tcPr>
            <w:tcW w:w="1277" w:type="dxa"/>
            <w:vAlign w:val="top"/>
          </w:tcPr>
          <w:p>
            <w:pPr>
              <w:rPr>
                <w:rFonts w:ascii="Arial"/>
                <w:sz w:val="21"/>
              </w:rPr>
            </w:pPr>
            <w:r/>
          </w:p>
        </w:tc>
        <w:tc>
          <w:tcPr>
            <w:tcW w:w="1415" w:type="dxa"/>
            <w:vAlign w:val="top"/>
          </w:tcPr>
          <w:p>
            <w:pPr>
              <w:rPr>
                <w:rFonts w:ascii="Arial"/>
                <w:sz w:val="21"/>
              </w:rPr>
            </w:pPr>
            <w:r/>
          </w:p>
        </w:tc>
        <w:tc>
          <w:tcPr>
            <w:tcW w:w="993" w:type="dxa"/>
            <w:vAlign w:val="top"/>
          </w:tcPr>
          <w:p>
            <w:pPr>
              <w:rPr>
                <w:rFonts w:ascii="Arial"/>
                <w:sz w:val="21"/>
              </w:rPr>
            </w:pPr>
            <w:r/>
          </w:p>
        </w:tc>
        <w:tc>
          <w:tcPr>
            <w:tcW w:w="994" w:type="dxa"/>
            <w:vAlign w:val="top"/>
          </w:tcPr>
          <w:p>
            <w:pPr>
              <w:rPr>
                <w:rFonts w:ascii="Arial"/>
                <w:sz w:val="21"/>
              </w:rPr>
            </w:pPr>
            <w:r/>
          </w:p>
        </w:tc>
        <w:tc>
          <w:tcPr>
            <w:tcW w:w="1219" w:type="dxa"/>
            <w:vAlign w:val="top"/>
          </w:tcPr>
          <w:p>
            <w:pPr>
              <w:rPr>
                <w:rFonts w:ascii="Arial"/>
                <w:sz w:val="21"/>
              </w:rPr>
            </w:pPr>
            <w:r/>
          </w:p>
        </w:tc>
      </w:tr>
      <w:tr>
        <w:trPr>
          <w:trHeight w:val="304" w:hRule="atLeast"/>
        </w:trPr>
        <w:tc>
          <w:tcPr>
            <w:tcW w:w="542" w:type="dxa"/>
            <w:vAlign w:val="top"/>
            <w:vMerge w:val="continue"/>
            <w:tcBorders>
              <w:top w:val="nil"/>
              <w:bottom w:val="nil"/>
            </w:tcBorders>
          </w:tcPr>
          <w:p>
            <w:pPr>
              <w:rPr>
                <w:rFonts w:ascii="Arial"/>
                <w:sz w:val="21"/>
              </w:rPr>
            </w:pPr>
            <w:r/>
          </w:p>
        </w:tc>
        <w:tc>
          <w:tcPr>
            <w:tcW w:w="1701" w:type="dxa"/>
            <w:vAlign w:val="top"/>
          </w:tcPr>
          <w:p>
            <w:pPr>
              <w:ind w:left="672"/>
              <w:spacing w:before="87" w:line="212" w:lineRule="auto"/>
              <w:rPr>
                <w:rFonts w:ascii="SimSun" w:hAnsi="SimSun" w:eastAsia="SimSun" w:cs="SimSun"/>
                <w:sz w:val="18"/>
                <w:szCs w:val="18"/>
              </w:rPr>
            </w:pPr>
            <w:r>
              <w:rPr>
                <w:rFonts w:ascii="SimSun" w:hAnsi="SimSun" w:eastAsia="SimSun" w:cs="SimSun"/>
                <w:sz w:val="18"/>
                <w:szCs w:val="18"/>
                <w:spacing w:val="-2"/>
              </w:rPr>
              <w:t>氨氮</w:t>
            </w:r>
          </w:p>
        </w:tc>
        <w:tc>
          <w:tcPr>
            <w:tcW w:w="991" w:type="dxa"/>
            <w:vAlign w:val="top"/>
          </w:tcPr>
          <w:p>
            <w:pPr>
              <w:rPr>
                <w:rFonts w:ascii="Arial"/>
                <w:sz w:val="21"/>
              </w:rPr>
            </w:pPr>
            <w:r/>
          </w:p>
        </w:tc>
        <w:tc>
          <w:tcPr>
            <w:tcW w:w="1277" w:type="dxa"/>
            <w:vAlign w:val="top"/>
          </w:tcPr>
          <w:p>
            <w:pPr>
              <w:rPr>
                <w:rFonts w:ascii="Arial"/>
                <w:sz w:val="21"/>
              </w:rPr>
            </w:pPr>
            <w:r/>
          </w:p>
        </w:tc>
        <w:tc>
          <w:tcPr>
            <w:tcW w:w="1274" w:type="dxa"/>
            <w:vAlign w:val="top"/>
          </w:tcPr>
          <w:p>
            <w:pPr>
              <w:rPr>
                <w:rFonts w:ascii="Arial"/>
                <w:sz w:val="21"/>
              </w:rPr>
            </w:pPr>
            <w:r/>
          </w:p>
        </w:tc>
        <w:tc>
          <w:tcPr>
            <w:tcW w:w="852" w:type="dxa"/>
            <w:vAlign w:val="top"/>
          </w:tcPr>
          <w:p>
            <w:pPr>
              <w:rPr>
                <w:rFonts w:ascii="Arial"/>
                <w:sz w:val="21"/>
              </w:rPr>
            </w:pPr>
            <w:r/>
          </w:p>
        </w:tc>
        <w:tc>
          <w:tcPr>
            <w:tcW w:w="1053" w:type="dxa"/>
            <w:vAlign w:val="top"/>
          </w:tcPr>
          <w:p>
            <w:pPr>
              <w:rPr>
                <w:rFonts w:ascii="Arial"/>
                <w:sz w:val="21"/>
              </w:rPr>
            </w:pPr>
            <w:r/>
          </w:p>
        </w:tc>
        <w:tc>
          <w:tcPr>
            <w:tcW w:w="1073" w:type="dxa"/>
            <w:vAlign w:val="top"/>
          </w:tcPr>
          <w:p>
            <w:pPr>
              <w:rPr>
                <w:rFonts w:ascii="Arial"/>
                <w:sz w:val="21"/>
              </w:rPr>
            </w:pPr>
            <w:r/>
          </w:p>
        </w:tc>
        <w:tc>
          <w:tcPr>
            <w:tcW w:w="1274" w:type="dxa"/>
            <w:vAlign w:val="top"/>
          </w:tcPr>
          <w:p>
            <w:pPr>
              <w:rPr>
                <w:rFonts w:ascii="Arial"/>
                <w:sz w:val="21"/>
              </w:rPr>
            </w:pPr>
            <w:r/>
          </w:p>
        </w:tc>
        <w:tc>
          <w:tcPr>
            <w:tcW w:w="1277" w:type="dxa"/>
            <w:vAlign w:val="top"/>
          </w:tcPr>
          <w:p>
            <w:pPr>
              <w:rPr>
                <w:rFonts w:ascii="Arial"/>
                <w:sz w:val="21"/>
              </w:rPr>
            </w:pPr>
            <w:r/>
          </w:p>
        </w:tc>
        <w:tc>
          <w:tcPr>
            <w:tcW w:w="1415" w:type="dxa"/>
            <w:vAlign w:val="top"/>
          </w:tcPr>
          <w:p>
            <w:pPr>
              <w:rPr>
                <w:rFonts w:ascii="Arial"/>
                <w:sz w:val="21"/>
              </w:rPr>
            </w:pPr>
            <w:r/>
          </w:p>
        </w:tc>
        <w:tc>
          <w:tcPr>
            <w:tcW w:w="993" w:type="dxa"/>
            <w:vAlign w:val="top"/>
          </w:tcPr>
          <w:p>
            <w:pPr>
              <w:rPr>
                <w:rFonts w:ascii="Arial"/>
                <w:sz w:val="21"/>
              </w:rPr>
            </w:pPr>
            <w:r/>
          </w:p>
        </w:tc>
        <w:tc>
          <w:tcPr>
            <w:tcW w:w="994" w:type="dxa"/>
            <w:vAlign w:val="top"/>
          </w:tcPr>
          <w:p>
            <w:pPr>
              <w:rPr>
                <w:rFonts w:ascii="Arial"/>
                <w:sz w:val="21"/>
              </w:rPr>
            </w:pPr>
            <w:r/>
          </w:p>
        </w:tc>
        <w:tc>
          <w:tcPr>
            <w:tcW w:w="1219" w:type="dxa"/>
            <w:vAlign w:val="top"/>
          </w:tcPr>
          <w:p>
            <w:pPr>
              <w:rPr>
                <w:rFonts w:ascii="Arial"/>
                <w:sz w:val="21"/>
              </w:rPr>
            </w:pPr>
            <w:r/>
          </w:p>
        </w:tc>
      </w:tr>
      <w:tr>
        <w:trPr>
          <w:trHeight w:val="307" w:hRule="atLeast"/>
        </w:trPr>
        <w:tc>
          <w:tcPr>
            <w:tcW w:w="542" w:type="dxa"/>
            <w:vAlign w:val="top"/>
            <w:vMerge w:val="continue"/>
            <w:tcBorders>
              <w:top w:val="nil"/>
              <w:bottom w:val="nil"/>
            </w:tcBorders>
          </w:tcPr>
          <w:p>
            <w:pPr>
              <w:rPr>
                <w:rFonts w:ascii="Arial"/>
                <w:sz w:val="21"/>
              </w:rPr>
            </w:pPr>
            <w:r/>
          </w:p>
        </w:tc>
        <w:tc>
          <w:tcPr>
            <w:tcW w:w="1701" w:type="dxa"/>
            <w:vAlign w:val="top"/>
          </w:tcPr>
          <w:p>
            <w:pPr>
              <w:ind w:left="671"/>
              <w:spacing w:before="90" w:line="212" w:lineRule="auto"/>
              <w:rPr>
                <w:rFonts w:ascii="SimSun" w:hAnsi="SimSun" w:eastAsia="SimSun" w:cs="SimSun"/>
                <w:sz w:val="18"/>
                <w:szCs w:val="18"/>
              </w:rPr>
            </w:pPr>
            <w:r>
              <w:rPr>
                <w:rFonts w:ascii="SimSun" w:hAnsi="SimSun" w:eastAsia="SimSun" w:cs="SimSun"/>
                <w:sz w:val="18"/>
                <w:szCs w:val="18"/>
                <w:spacing w:val="-2"/>
              </w:rPr>
              <w:t>废气</w:t>
            </w:r>
          </w:p>
        </w:tc>
        <w:tc>
          <w:tcPr>
            <w:tcW w:w="991" w:type="dxa"/>
            <w:vAlign w:val="top"/>
          </w:tcPr>
          <w:p>
            <w:pPr>
              <w:rPr>
                <w:rFonts w:ascii="Arial"/>
                <w:sz w:val="21"/>
              </w:rPr>
            </w:pPr>
            <w:r/>
          </w:p>
        </w:tc>
        <w:tc>
          <w:tcPr>
            <w:tcW w:w="1277" w:type="dxa"/>
            <w:vAlign w:val="top"/>
          </w:tcPr>
          <w:p>
            <w:pPr>
              <w:rPr>
                <w:rFonts w:ascii="Arial"/>
                <w:sz w:val="21"/>
              </w:rPr>
            </w:pPr>
            <w:r/>
          </w:p>
        </w:tc>
        <w:tc>
          <w:tcPr>
            <w:tcW w:w="1274" w:type="dxa"/>
            <w:vAlign w:val="top"/>
          </w:tcPr>
          <w:p>
            <w:pPr>
              <w:rPr>
                <w:rFonts w:ascii="Arial"/>
                <w:sz w:val="21"/>
              </w:rPr>
            </w:pPr>
            <w:r/>
          </w:p>
        </w:tc>
        <w:tc>
          <w:tcPr>
            <w:tcW w:w="852" w:type="dxa"/>
            <w:vAlign w:val="top"/>
          </w:tcPr>
          <w:p>
            <w:pPr>
              <w:rPr>
                <w:rFonts w:ascii="Arial"/>
                <w:sz w:val="21"/>
              </w:rPr>
            </w:pPr>
            <w:r/>
          </w:p>
        </w:tc>
        <w:tc>
          <w:tcPr>
            <w:tcW w:w="1053" w:type="dxa"/>
            <w:vAlign w:val="top"/>
          </w:tcPr>
          <w:p>
            <w:pPr>
              <w:rPr>
                <w:rFonts w:ascii="Arial"/>
                <w:sz w:val="21"/>
              </w:rPr>
            </w:pPr>
            <w:r/>
          </w:p>
        </w:tc>
        <w:tc>
          <w:tcPr>
            <w:tcW w:w="1073" w:type="dxa"/>
            <w:vAlign w:val="top"/>
          </w:tcPr>
          <w:p>
            <w:pPr>
              <w:rPr>
                <w:rFonts w:ascii="Arial"/>
                <w:sz w:val="21"/>
              </w:rPr>
            </w:pPr>
            <w:r/>
          </w:p>
        </w:tc>
        <w:tc>
          <w:tcPr>
            <w:tcW w:w="1274" w:type="dxa"/>
            <w:vAlign w:val="top"/>
          </w:tcPr>
          <w:p>
            <w:pPr>
              <w:rPr>
                <w:rFonts w:ascii="Arial"/>
                <w:sz w:val="21"/>
              </w:rPr>
            </w:pPr>
            <w:r/>
          </w:p>
        </w:tc>
        <w:tc>
          <w:tcPr>
            <w:tcW w:w="1277" w:type="dxa"/>
            <w:vAlign w:val="top"/>
          </w:tcPr>
          <w:p>
            <w:pPr>
              <w:rPr>
                <w:rFonts w:ascii="Arial"/>
                <w:sz w:val="21"/>
              </w:rPr>
            </w:pPr>
            <w:r/>
          </w:p>
        </w:tc>
        <w:tc>
          <w:tcPr>
            <w:tcW w:w="1415" w:type="dxa"/>
            <w:vAlign w:val="top"/>
          </w:tcPr>
          <w:p>
            <w:pPr>
              <w:rPr>
                <w:rFonts w:ascii="Arial"/>
                <w:sz w:val="21"/>
              </w:rPr>
            </w:pPr>
            <w:r/>
          </w:p>
        </w:tc>
        <w:tc>
          <w:tcPr>
            <w:tcW w:w="993" w:type="dxa"/>
            <w:vAlign w:val="top"/>
          </w:tcPr>
          <w:p>
            <w:pPr>
              <w:rPr>
                <w:rFonts w:ascii="Arial"/>
                <w:sz w:val="21"/>
              </w:rPr>
            </w:pPr>
            <w:r/>
          </w:p>
        </w:tc>
        <w:tc>
          <w:tcPr>
            <w:tcW w:w="994" w:type="dxa"/>
            <w:vAlign w:val="top"/>
          </w:tcPr>
          <w:p>
            <w:pPr>
              <w:rPr>
                <w:rFonts w:ascii="Arial"/>
                <w:sz w:val="21"/>
              </w:rPr>
            </w:pPr>
            <w:r/>
          </w:p>
        </w:tc>
        <w:tc>
          <w:tcPr>
            <w:tcW w:w="1219" w:type="dxa"/>
            <w:vAlign w:val="top"/>
          </w:tcPr>
          <w:p>
            <w:pPr>
              <w:rPr>
                <w:rFonts w:ascii="Arial"/>
                <w:sz w:val="21"/>
              </w:rPr>
            </w:pPr>
            <w:r/>
          </w:p>
        </w:tc>
      </w:tr>
      <w:tr>
        <w:trPr>
          <w:trHeight w:val="310" w:hRule="atLeast"/>
        </w:trPr>
        <w:tc>
          <w:tcPr>
            <w:tcW w:w="542" w:type="dxa"/>
            <w:vAlign w:val="top"/>
            <w:vMerge w:val="continue"/>
            <w:tcBorders>
              <w:top w:val="nil"/>
              <w:bottom w:val="nil"/>
            </w:tcBorders>
          </w:tcPr>
          <w:p>
            <w:pPr>
              <w:rPr>
                <w:rFonts w:ascii="Arial"/>
                <w:sz w:val="21"/>
              </w:rPr>
            </w:pPr>
            <w:r/>
          </w:p>
        </w:tc>
        <w:tc>
          <w:tcPr>
            <w:tcW w:w="1701" w:type="dxa"/>
            <w:vAlign w:val="top"/>
          </w:tcPr>
          <w:p>
            <w:pPr>
              <w:ind w:left="698"/>
              <w:spacing w:before="123" w:line="186" w:lineRule="auto"/>
              <w:rPr>
                <w:rFonts w:ascii="Times New Roman" w:hAnsi="Times New Roman" w:eastAsia="Times New Roman" w:cs="Times New Roman"/>
                <w:sz w:val="18"/>
                <w:szCs w:val="18"/>
              </w:rPr>
            </w:pPr>
            <w:r>
              <w:rPr>
                <w:rFonts w:ascii="Times New Roman" w:hAnsi="Times New Roman" w:eastAsia="Times New Roman" w:cs="Times New Roman"/>
                <w:sz w:val="18"/>
                <w:szCs w:val="18"/>
                <w:spacing w:val="-4"/>
              </w:rPr>
              <w:t>SO2</w:t>
            </w:r>
          </w:p>
        </w:tc>
        <w:tc>
          <w:tcPr>
            <w:tcW w:w="991" w:type="dxa"/>
            <w:vAlign w:val="top"/>
          </w:tcPr>
          <w:p>
            <w:pPr>
              <w:rPr>
                <w:rFonts w:ascii="Arial"/>
                <w:sz w:val="21"/>
              </w:rPr>
            </w:pPr>
            <w:r/>
          </w:p>
        </w:tc>
        <w:tc>
          <w:tcPr>
            <w:tcW w:w="1277" w:type="dxa"/>
            <w:vAlign w:val="top"/>
          </w:tcPr>
          <w:p>
            <w:pPr>
              <w:rPr>
                <w:rFonts w:ascii="Arial"/>
                <w:sz w:val="21"/>
              </w:rPr>
            </w:pPr>
            <w:r/>
          </w:p>
        </w:tc>
        <w:tc>
          <w:tcPr>
            <w:tcW w:w="1274" w:type="dxa"/>
            <w:vAlign w:val="top"/>
          </w:tcPr>
          <w:p>
            <w:pPr>
              <w:rPr>
                <w:rFonts w:ascii="Arial"/>
                <w:sz w:val="21"/>
              </w:rPr>
            </w:pPr>
            <w:r/>
          </w:p>
        </w:tc>
        <w:tc>
          <w:tcPr>
            <w:tcW w:w="852" w:type="dxa"/>
            <w:vAlign w:val="top"/>
          </w:tcPr>
          <w:p>
            <w:pPr>
              <w:rPr>
                <w:rFonts w:ascii="Arial"/>
                <w:sz w:val="21"/>
              </w:rPr>
            </w:pPr>
            <w:r/>
          </w:p>
        </w:tc>
        <w:tc>
          <w:tcPr>
            <w:tcW w:w="1053" w:type="dxa"/>
            <w:vAlign w:val="top"/>
          </w:tcPr>
          <w:p>
            <w:pPr>
              <w:rPr>
                <w:rFonts w:ascii="Arial"/>
                <w:sz w:val="21"/>
              </w:rPr>
            </w:pPr>
            <w:r/>
          </w:p>
        </w:tc>
        <w:tc>
          <w:tcPr>
            <w:tcW w:w="1073" w:type="dxa"/>
            <w:vAlign w:val="top"/>
          </w:tcPr>
          <w:p>
            <w:pPr>
              <w:rPr>
                <w:rFonts w:ascii="Arial"/>
                <w:sz w:val="21"/>
              </w:rPr>
            </w:pPr>
            <w:r/>
          </w:p>
        </w:tc>
        <w:tc>
          <w:tcPr>
            <w:tcW w:w="1274" w:type="dxa"/>
            <w:vAlign w:val="top"/>
          </w:tcPr>
          <w:p>
            <w:pPr>
              <w:rPr>
                <w:rFonts w:ascii="Arial"/>
                <w:sz w:val="21"/>
              </w:rPr>
            </w:pPr>
            <w:r/>
          </w:p>
        </w:tc>
        <w:tc>
          <w:tcPr>
            <w:tcW w:w="1277" w:type="dxa"/>
            <w:vAlign w:val="top"/>
          </w:tcPr>
          <w:p>
            <w:pPr>
              <w:rPr>
                <w:rFonts w:ascii="Arial"/>
                <w:sz w:val="21"/>
              </w:rPr>
            </w:pPr>
            <w:r/>
          </w:p>
        </w:tc>
        <w:tc>
          <w:tcPr>
            <w:tcW w:w="1415" w:type="dxa"/>
            <w:vAlign w:val="top"/>
          </w:tcPr>
          <w:p>
            <w:pPr>
              <w:rPr>
                <w:rFonts w:ascii="Arial"/>
                <w:sz w:val="21"/>
              </w:rPr>
            </w:pPr>
            <w:r/>
          </w:p>
        </w:tc>
        <w:tc>
          <w:tcPr>
            <w:tcW w:w="993" w:type="dxa"/>
            <w:vAlign w:val="top"/>
          </w:tcPr>
          <w:p>
            <w:pPr>
              <w:rPr>
                <w:rFonts w:ascii="Arial"/>
                <w:sz w:val="21"/>
              </w:rPr>
            </w:pPr>
            <w:r/>
          </w:p>
        </w:tc>
        <w:tc>
          <w:tcPr>
            <w:tcW w:w="994" w:type="dxa"/>
            <w:vAlign w:val="top"/>
          </w:tcPr>
          <w:p>
            <w:pPr>
              <w:rPr>
                <w:rFonts w:ascii="Arial"/>
                <w:sz w:val="21"/>
              </w:rPr>
            </w:pPr>
            <w:r/>
          </w:p>
        </w:tc>
        <w:tc>
          <w:tcPr>
            <w:tcW w:w="1219" w:type="dxa"/>
            <w:vAlign w:val="top"/>
          </w:tcPr>
          <w:p>
            <w:pPr>
              <w:rPr>
                <w:rFonts w:ascii="Arial"/>
                <w:sz w:val="21"/>
              </w:rPr>
            </w:pPr>
            <w:r/>
          </w:p>
        </w:tc>
      </w:tr>
      <w:tr>
        <w:trPr>
          <w:trHeight w:val="304" w:hRule="atLeast"/>
        </w:trPr>
        <w:tc>
          <w:tcPr>
            <w:tcW w:w="542" w:type="dxa"/>
            <w:vAlign w:val="top"/>
            <w:vMerge w:val="continue"/>
            <w:tcBorders>
              <w:top w:val="nil"/>
              <w:bottom w:val="nil"/>
            </w:tcBorders>
          </w:tcPr>
          <w:p>
            <w:pPr>
              <w:rPr>
                <w:rFonts w:ascii="Arial"/>
                <w:sz w:val="21"/>
              </w:rPr>
            </w:pPr>
            <w:r/>
          </w:p>
        </w:tc>
        <w:tc>
          <w:tcPr>
            <w:tcW w:w="1701" w:type="dxa"/>
            <w:vAlign w:val="top"/>
          </w:tcPr>
          <w:p>
            <w:pPr>
              <w:ind w:left="494"/>
              <w:spacing w:before="87" w:line="212" w:lineRule="auto"/>
              <w:rPr>
                <w:rFonts w:ascii="SimSun" w:hAnsi="SimSun" w:eastAsia="SimSun" w:cs="SimSun"/>
                <w:sz w:val="18"/>
                <w:szCs w:val="18"/>
              </w:rPr>
            </w:pPr>
            <w:r>
              <w:rPr>
                <w:rFonts w:ascii="SimSun" w:hAnsi="SimSun" w:eastAsia="SimSun" w:cs="SimSun"/>
                <w:sz w:val="18"/>
                <w:szCs w:val="18"/>
                <w:spacing w:val="-2"/>
              </w:rPr>
              <w:t>工业粉尘</w:t>
            </w:r>
          </w:p>
        </w:tc>
        <w:tc>
          <w:tcPr>
            <w:tcW w:w="991" w:type="dxa"/>
            <w:vAlign w:val="top"/>
          </w:tcPr>
          <w:p>
            <w:pPr>
              <w:rPr>
                <w:rFonts w:ascii="Arial"/>
                <w:sz w:val="21"/>
              </w:rPr>
            </w:pPr>
            <w:r/>
          </w:p>
        </w:tc>
        <w:tc>
          <w:tcPr>
            <w:tcW w:w="1277" w:type="dxa"/>
            <w:vAlign w:val="top"/>
          </w:tcPr>
          <w:p>
            <w:pPr>
              <w:rPr>
                <w:rFonts w:ascii="Arial"/>
                <w:sz w:val="21"/>
              </w:rPr>
            </w:pPr>
            <w:r/>
          </w:p>
        </w:tc>
        <w:tc>
          <w:tcPr>
            <w:tcW w:w="1274" w:type="dxa"/>
            <w:vAlign w:val="top"/>
          </w:tcPr>
          <w:p>
            <w:pPr>
              <w:rPr>
                <w:rFonts w:ascii="Arial"/>
                <w:sz w:val="21"/>
              </w:rPr>
            </w:pPr>
            <w:r/>
          </w:p>
        </w:tc>
        <w:tc>
          <w:tcPr>
            <w:tcW w:w="852" w:type="dxa"/>
            <w:vAlign w:val="top"/>
          </w:tcPr>
          <w:p>
            <w:pPr>
              <w:rPr>
                <w:rFonts w:ascii="Arial"/>
                <w:sz w:val="21"/>
              </w:rPr>
            </w:pPr>
            <w:r/>
          </w:p>
        </w:tc>
        <w:tc>
          <w:tcPr>
            <w:tcW w:w="1053" w:type="dxa"/>
            <w:vAlign w:val="top"/>
          </w:tcPr>
          <w:p>
            <w:pPr>
              <w:rPr>
                <w:rFonts w:ascii="Arial"/>
                <w:sz w:val="21"/>
              </w:rPr>
            </w:pPr>
            <w:r/>
          </w:p>
        </w:tc>
        <w:tc>
          <w:tcPr>
            <w:tcW w:w="1073" w:type="dxa"/>
            <w:vAlign w:val="top"/>
          </w:tcPr>
          <w:p>
            <w:pPr>
              <w:rPr>
                <w:rFonts w:ascii="Arial"/>
                <w:sz w:val="21"/>
              </w:rPr>
            </w:pPr>
            <w:r/>
          </w:p>
        </w:tc>
        <w:tc>
          <w:tcPr>
            <w:tcW w:w="1274" w:type="dxa"/>
            <w:vAlign w:val="top"/>
          </w:tcPr>
          <w:p>
            <w:pPr>
              <w:rPr>
                <w:rFonts w:ascii="Arial"/>
                <w:sz w:val="21"/>
              </w:rPr>
            </w:pPr>
            <w:r/>
          </w:p>
        </w:tc>
        <w:tc>
          <w:tcPr>
            <w:tcW w:w="1277" w:type="dxa"/>
            <w:vAlign w:val="top"/>
          </w:tcPr>
          <w:p>
            <w:pPr>
              <w:rPr>
                <w:rFonts w:ascii="Arial"/>
                <w:sz w:val="21"/>
              </w:rPr>
            </w:pPr>
            <w:r/>
          </w:p>
        </w:tc>
        <w:tc>
          <w:tcPr>
            <w:tcW w:w="1415" w:type="dxa"/>
            <w:vAlign w:val="top"/>
          </w:tcPr>
          <w:p>
            <w:pPr>
              <w:rPr>
                <w:rFonts w:ascii="Arial"/>
                <w:sz w:val="21"/>
              </w:rPr>
            </w:pPr>
            <w:r/>
          </w:p>
        </w:tc>
        <w:tc>
          <w:tcPr>
            <w:tcW w:w="993" w:type="dxa"/>
            <w:vAlign w:val="top"/>
          </w:tcPr>
          <w:p>
            <w:pPr>
              <w:rPr>
                <w:rFonts w:ascii="Arial"/>
                <w:sz w:val="21"/>
              </w:rPr>
            </w:pPr>
            <w:r/>
          </w:p>
        </w:tc>
        <w:tc>
          <w:tcPr>
            <w:tcW w:w="994" w:type="dxa"/>
            <w:vAlign w:val="top"/>
          </w:tcPr>
          <w:p>
            <w:pPr>
              <w:rPr>
                <w:rFonts w:ascii="Arial"/>
                <w:sz w:val="21"/>
              </w:rPr>
            </w:pPr>
            <w:r/>
          </w:p>
        </w:tc>
        <w:tc>
          <w:tcPr>
            <w:tcW w:w="1219" w:type="dxa"/>
            <w:vAlign w:val="top"/>
          </w:tcPr>
          <w:p>
            <w:pPr>
              <w:rPr>
                <w:rFonts w:ascii="Arial"/>
                <w:sz w:val="21"/>
              </w:rPr>
            </w:pPr>
            <w:r/>
          </w:p>
        </w:tc>
      </w:tr>
      <w:tr>
        <w:trPr>
          <w:trHeight w:val="312" w:hRule="atLeast"/>
        </w:trPr>
        <w:tc>
          <w:tcPr>
            <w:tcW w:w="542" w:type="dxa"/>
            <w:vAlign w:val="top"/>
            <w:vMerge w:val="continue"/>
            <w:tcBorders>
              <w:top w:val="nil"/>
              <w:bottom w:val="nil"/>
            </w:tcBorders>
          </w:tcPr>
          <w:p>
            <w:pPr>
              <w:rPr>
                <w:rFonts w:ascii="Arial"/>
                <w:sz w:val="21"/>
              </w:rPr>
            </w:pPr>
            <w:r/>
          </w:p>
        </w:tc>
        <w:tc>
          <w:tcPr>
            <w:tcW w:w="1701" w:type="dxa"/>
            <w:vAlign w:val="top"/>
          </w:tcPr>
          <w:p>
            <w:pPr>
              <w:ind w:left="673"/>
              <w:spacing w:before="93" w:line="214" w:lineRule="auto"/>
              <w:rPr>
                <w:rFonts w:ascii="SimSun" w:hAnsi="SimSun" w:eastAsia="SimSun" w:cs="SimSun"/>
                <w:sz w:val="18"/>
                <w:szCs w:val="18"/>
              </w:rPr>
            </w:pPr>
            <w:r>
              <w:rPr>
                <w:rFonts w:ascii="SimSun" w:hAnsi="SimSun" w:eastAsia="SimSun" w:cs="SimSun"/>
                <w:sz w:val="18"/>
                <w:szCs w:val="18"/>
                <w:spacing w:val="-2"/>
              </w:rPr>
              <w:t>烟尘</w:t>
            </w:r>
          </w:p>
        </w:tc>
        <w:tc>
          <w:tcPr>
            <w:tcW w:w="991" w:type="dxa"/>
            <w:vAlign w:val="top"/>
          </w:tcPr>
          <w:p>
            <w:pPr>
              <w:rPr>
                <w:rFonts w:ascii="Arial"/>
                <w:sz w:val="21"/>
              </w:rPr>
            </w:pPr>
            <w:r/>
          </w:p>
        </w:tc>
        <w:tc>
          <w:tcPr>
            <w:tcW w:w="1277" w:type="dxa"/>
            <w:vAlign w:val="top"/>
          </w:tcPr>
          <w:p>
            <w:pPr>
              <w:rPr>
                <w:rFonts w:ascii="Arial"/>
                <w:sz w:val="21"/>
              </w:rPr>
            </w:pPr>
            <w:r/>
          </w:p>
        </w:tc>
        <w:tc>
          <w:tcPr>
            <w:tcW w:w="1274" w:type="dxa"/>
            <w:vAlign w:val="top"/>
          </w:tcPr>
          <w:p>
            <w:pPr>
              <w:rPr>
                <w:rFonts w:ascii="Arial"/>
                <w:sz w:val="21"/>
              </w:rPr>
            </w:pPr>
            <w:r/>
          </w:p>
        </w:tc>
        <w:tc>
          <w:tcPr>
            <w:tcW w:w="852" w:type="dxa"/>
            <w:vAlign w:val="top"/>
          </w:tcPr>
          <w:p>
            <w:pPr>
              <w:rPr>
                <w:rFonts w:ascii="Arial"/>
                <w:sz w:val="21"/>
              </w:rPr>
            </w:pPr>
            <w:r/>
          </w:p>
        </w:tc>
        <w:tc>
          <w:tcPr>
            <w:tcW w:w="1053" w:type="dxa"/>
            <w:vAlign w:val="top"/>
          </w:tcPr>
          <w:p>
            <w:pPr>
              <w:rPr>
                <w:rFonts w:ascii="Arial"/>
                <w:sz w:val="21"/>
              </w:rPr>
            </w:pPr>
            <w:r/>
          </w:p>
        </w:tc>
        <w:tc>
          <w:tcPr>
            <w:tcW w:w="1073" w:type="dxa"/>
            <w:vAlign w:val="top"/>
          </w:tcPr>
          <w:p>
            <w:pPr>
              <w:rPr>
                <w:rFonts w:ascii="Arial"/>
                <w:sz w:val="21"/>
              </w:rPr>
            </w:pPr>
            <w:r/>
          </w:p>
        </w:tc>
        <w:tc>
          <w:tcPr>
            <w:tcW w:w="1274" w:type="dxa"/>
            <w:vAlign w:val="top"/>
          </w:tcPr>
          <w:p>
            <w:pPr>
              <w:rPr>
                <w:rFonts w:ascii="Arial"/>
                <w:sz w:val="21"/>
              </w:rPr>
            </w:pPr>
            <w:r/>
          </w:p>
        </w:tc>
        <w:tc>
          <w:tcPr>
            <w:tcW w:w="1277" w:type="dxa"/>
            <w:vAlign w:val="top"/>
          </w:tcPr>
          <w:p>
            <w:pPr>
              <w:rPr>
                <w:rFonts w:ascii="Arial"/>
                <w:sz w:val="21"/>
              </w:rPr>
            </w:pPr>
            <w:r/>
          </w:p>
        </w:tc>
        <w:tc>
          <w:tcPr>
            <w:tcW w:w="1415" w:type="dxa"/>
            <w:vAlign w:val="top"/>
          </w:tcPr>
          <w:p>
            <w:pPr>
              <w:rPr>
                <w:rFonts w:ascii="Arial"/>
                <w:sz w:val="21"/>
              </w:rPr>
            </w:pPr>
            <w:r/>
          </w:p>
        </w:tc>
        <w:tc>
          <w:tcPr>
            <w:tcW w:w="993" w:type="dxa"/>
            <w:vAlign w:val="top"/>
          </w:tcPr>
          <w:p>
            <w:pPr>
              <w:rPr>
                <w:rFonts w:ascii="Arial"/>
                <w:sz w:val="21"/>
              </w:rPr>
            </w:pPr>
            <w:r/>
          </w:p>
        </w:tc>
        <w:tc>
          <w:tcPr>
            <w:tcW w:w="994" w:type="dxa"/>
            <w:vAlign w:val="top"/>
          </w:tcPr>
          <w:p>
            <w:pPr>
              <w:rPr>
                <w:rFonts w:ascii="Arial"/>
                <w:sz w:val="21"/>
              </w:rPr>
            </w:pPr>
            <w:r/>
          </w:p>
        </w:tc>
        <w:tc>
          <w:tcPr>
            <w:tcW w:w="1219" w:type="dxa"/>
            <w:vAlign w:val="top"/>
          </w:tcPr>
          <w:p>
            <w:pPr>
              <w:rPr>
                <w:rFonts w:ascii="Arial"/>
                <w:sz w:val="21"/>
              </w:rPr>
            </w:pPr>
            <w:r/>
          </w:p>
        </w:tc>
      </w:tr>
      <w:tr>
        <w:trPr>
          <w:trHeight w:val="335" w:hRule="atLeast"/>
        </w:trPr>
        <w:tc>
          <w:tcPr>
            <w:tcW w:w="542" w:type="dxa"/>
            <w:vAlign w:val="top"/>
            <w:vMerge w:val="continue"/>
            <w:tcBorders>
              <w:top w:val="nil"/>
              <w:bottom w:val="nil"/>
            </w:tcBorders>
          </w:tcPr>
          <w:p>
            <w:pPr>
              <w:rPr>
                <w:rFonts w:ascii="Arial"/>
                <w:sz w:val="21"/>
              </w:rPr>
            </w:pPr>
            <w:r/>
          </w:p>
        </w:tc>
        <w:tc>
          <w:tcPr>
            <w:tcW w:w="1701" w:type="dxa"/>
            <w:vAlign w:val="top"/>
          </w:tcPr>
          <w:p>
            <w:pPr>
              <w:ind w:left="490"/>
              <w:spacing w:before="104" w:line="219" w:lineRule="auto"/>
              <w:rPr>
                <w:rFonts w:ascii="SimSun" w:hAnsi="SimSun" w:eastAsia="SimSun" w:cs="SimSun"/>
                <w:sz w:val="18"/>
                <w:szCs w:val="18"/>
              </w:rPr>
            </w:pPr>
            <w:r>
              <w:rPr>
                <w:rFonts w:ascii="SimSun" w:hAnsi="SimSun" w:eastAsia="SimSun" w:cs="SimSun"/>
                <w:sz w:val="18"/>
                <w:szCs w:val="18"/>
                <w:spacing w:val="-2"/>
              </w:rPr>
              <w:t>氮氧化物</w:t>
            </w:r>
          </w:p>
        </w:tc>
        <w:tc>
          <w:tcPr>
            <w:tcW w:w="991" w:type="dxa"/>
            <w:vAlign w:val="top"/>
          </w:tcPr>
          <w:p>
            <w:pPr>
              <w:rPr>
                <w:rFonts w:ascii="Arial"/>
                <w:sz w:val="21"/>
              </w:rPr>
            </w:pPr>
            <w:r/>
          </w:p>
        </w:tc>
        <w:tc>
          <w:tcPr>
            <w:tcW w:w="1277" w:type="dxa"/>
            <w:vAlign w:val="top"/>
          </w:tcPr>
          <w:p>
            <w:pPr>
              <w:rPr>
                <w:rFonts w:ascii="Arial"/>
                <w:sz w:val="21"/>
              </w:rPr>
            </w:pPr>
            <w:r/>
          </w:p>
        </w:tc>
        <w:tc>
          <w:tcPr>
            <w:tcW w:w="1274" w:type="dxa"/>
            <w:vAlign w:val="top"/>
          </w:tcPr>
          <w:p>
            <w:pPr>
              <w:rPr>
                <w:rFonts w:ascii="Arial"/>
                <w:sz w:val="21"/>
              </w:rPr>
            </w:pPr>
            <w:r/>
          </w:p>
        </w:tc>
        <w:tc>
          <w:tcPr>
            <w:tcW w:w="852" w:type="dxa"/>
            <w:vAlign w:val="top"/>
          </w:tcPr>
          <w:p>
            <w:pPr>
              <w:rPr>
                <w:rFonts w:ascii="Arial"/>
                <w:sz w:val="21"/>
              </w:rPr>
            </w:pPr>
            <w:r/>
          </w:p>
        </w:tc>
        <w:tc>
          <w:tcPr>
            <w:tcW w:w="1053" w:type="dxa"/>
            <w:vAlign w:val="top"/>
          </w:tcPr>
          <w:p>
            <w:pPr>
              <w:rPr>
                <w:rFonts w:ascii="Arial"/>
                <w:sz w:val="21"/>
              </w:rPr>
            </w:pPr>
            <w:r/>
          </w:p>
        </w:tc>
        <w:tc>
          <w:tcPr>
            <w:tcW w:w="1073" w:type="dxa"/>
            <w:vAlign w:val="top"/>
          </w:tcPr>
          <w:p>
            <w:pPr>
              <w:rPr>
                <w:rFonts w:ascii="Arial"/>
                <w:sz w:val="21"/>
              </w:rPr>
            </w:pPr>
            <w:r/>
          </w:p>
        </w:tc>
        <w:tc>
          <w:tcPr>
            <w:tcW w:w="1274" w:type="dxa"/>
            <w:vAlign w:val="top"/>
          </w:tcPr>
          <w:p>
            <w:pPr>
              <w:rPr>
                <w:rFonts w:ascii="Arial"/>
                <w:sz w:val="21"/>
              </w:rPr>
            </w:pPr>
            <w:r/>
          </w:p>
        </w:tc>
        <w:tc>
          <w:tcPr>
            <w:tcW w:w="1277" w:type="dxa"/>
            <w:vAlign w:val="top"/>
          </w:tcPr>
          <w:p>
            <w:pPr>
              <w:rPr>
                <w:rFonts w:ascii="Arial"/>
                <w:sz w:val="21"/>
              </w:rPr>
            </w:pPr>
            <w:r/>
          </w:p>
        </w:tc>
        <w:tc>
          <w:tcPr>
            <w:tcW w:w="1415" w:type="dxa"/>
            <w:vAlign w:val="top"/>
          </w:tcPr>
          <w:p>
            <w:pPr>
              <w:rPr>
                <w:rFonts w:ascii="Arial"/>
                <w:sz w:val="21"/>
              </w:rPr>
            </w:pPr>
            <w:r/>
          </w:p>
        </w:tc>
        <w:tc>
          <w:tcPr>
            <w:tcW w:w="993" w:type="dxa"/>
            <w:vAlign w:val="top"/>
          </w:tcPr>
          <w:p>
            <w:pPr>
              <w:rPr>
                <w:rFonts w:ascii="Arial"/>
                <w:sz w:val="21"/>
              </w:rPr>
            </w:pPr>
            <w:r/>
          </w:p>
        </w:tc>
        <w:tc>
          <w:tcPr>
            <w:tcW w:w="994" w:type="dxa"/>
            <w:vAlign w:val="top"/>
          </w:tcPr>
          <w:p>
            <w:pPr>
              <w:rPr>
                <w:rFonts w:ascii="Arial"/>
                <w:sz w:val="21"/>
              </w:rPr>
            </w:pPr>
            <w:r/>
          </w:p>
        </w:tc>
        <w:tc>
          <w:tcPr>
            <w:tcW w:w="1219" w:type="dxa"/>
            <w:vAlign w:val="top"/>
          </w:tcPr>
          <w:p>
            <w:pPr>
              <w:rPr>
                <w:rFonts w:ascii="Arial"/>
                <w:sz w:val="21"/>
              </w:rPr>
            </w:pPr>
            <w:r/>
          </w:p>
        </w:tc>
      </w:tr>
      <w:tr>
        <w:trPr>
          <w:trHeight w:val="312" w:hRule="atLeast"/>
        </w:trPr>
        <w:tc>
          <w:tcPr>
            <w:tcW w:w="542" w:type="dxa"/>
            <w:vAlign w:val="top"/>
            <w:vMerge w:val="continue"/>
            <w:tcBorders>
              <w:top w:val="nil"/>
              <w:bottom w:val="nil"/>
            </w:tcBorders>
          </w:tcPr>
          <w:p>
            <w:pPr>
              <w:rPr>
                <w:rFonts w:ascii="Arial"/>
                <w:sz w:val="21"/>
              </w:rPr>
            </w:pPr>
            <w:r/>
          </w:p>
        </w:tc>
        <w:tc>
          <w:tcPr>
            <w:tcW w:w="1701" w:type="dxa"/>
            <w:vAlign w:val="top"/>
          </w:tcPr>
          <w:p>
            <w:pPr>
              <w:ind w:left="494"/>
              <w:spacing w:before="93" w:line="214" w:lineRule="auto"/>
              <w:rPr>
                <w:rFonts w:ascii="SimSun" w:hAnsi="SimSun" w:eastAsia="SimSun" w:cs="SimSun"/>
                <w:sz w:val="18"/>
                <w:szCs w:val="18"/>
              </w:rPr>
            </w:pPr>
            <w:r>
              <w:rPr>
                <w:rFonts w:ascii="SimSun" w:hAnsi="SimSun" w:eastAsia="SimSun" w:cs="SimSun"/>
                <w:sz w:val="18"/>
                <w:szCs w:val="18"/>
                <w:spacing w:val="-2"/>
              </w:rPr>
              <w:t>工业固废</w:t>
            </w:r>
          </w:p>
        </w:tc>
        <w:tc>
          <w:tcPr>
            <w:tcW w:w="991" w:type="dxa"/>
            <w:vAlign w:val="top"/>
          </w:tcPr>
          <w:p>
            <w:pPr>
              <w:rPr>
                <w:rFonts w:ascii="Arial"/>
                <w:sz w:val="21"/>
              </w:rPr>
            </w:pPr>
            <w:r/>
          </w:p>
        </w:tc>
        <w:tc>
          <w:tcPr>
            <w:tcW w:w="1277" w:type="dxa"/>
            <w:vAlign w:val="top"/>
          </w:tcPr>
          <w:p>
            <w:pPr>
              <w:rPr>
                <w:rFonts w:ascii="Arial"/>
                <w:sz w:val="21"/>
              </w:rPr>
            </w:pPr>
            <w:r/>
          </w:p>
        </w:tc>
        <w:tc>
          <w:tcPr>
            <w:tcW w:w="1274" w:type="dxa"/>
            <w:vAlign w:val="top"/>
          </w:tcPr>
          <w:p>
            <w:pPr>
              <w:rPr>
                <w:rFonts w:ascii="Arial"/>
                <w:sz w:val="21"/>
              </w:rPr>
            </w:pPr>
            <w:r/>
          </w:p>
        </w:tc>
        <w:tc>
          <w:tcPr>
            <w:tcW w:w="852" w:type="dxa"/>
            <w:vAlign w:val="top"/>
          </w:tcPr>
          <w:p>
            <w:pPr>
              <w:rPr>
                <w:rFonts w:ascii="Arial"/>
                <w:sz w:val="21"/>
              </w:rPr>
            </w:pPr>
            <w:r/>
          </w:p>
        </w:tc>
        <w:tc>
          <w:tcPr>
            <w:tcW w:w="1053" w:type="dxa"/>
            <w:vAlign w:val="top"/>
          </w:tcPr>
          <w:p>
            <w:pPr>
              <w:rPr>
                <w:rFonts w:ascii="Arial"/>
                <w:sz w:val="21"/>
              </w:rPr>
            </w:pPr>
            <w:r/>
          </w:p>
        </w:tc>
        <w:tc>
          <w:tcPr>
            <w:tcW w:w="1073" w:type="dxa"/>
            <w:vAlign w:val="top"/>
          </w:tcPr>
          <w:p>
            <w:pPr>
              <w:rPr>
                <w:rFonts w:ascii="Arial"/>
                <w:sz w:val="21"/>
              </w:rPr>
            </w:pPr>
            <w:r/>
          </w:p>
        </w:tc>
        <w:tc>
          <w:tcPr>
            <w:tcW w:w="1274" w:type="dxa"/>
            <w:vAlign w:val="top"/>
          </w:tcPr>
          <w:p>
            <w:pPr>
              <w:rPr>
                <w:rFonts w:ascii="Arial"/>
                <w:sz w:val="21"/>
              </w:rPr>
            </w:pPr>
            <w:r/>
          </w:p>
        </w:tc>
        <w:tc>
          <w:tcPr>
            <w:tcW w:w="1277" w:type="dxa"/>
            <w:vAlign w:val="top"/>
          </w:tcPr>
          <w:p>
            <w:pPr>
              <w:rPr>
                <w:rFonts w:ascii="Arial"/>
                <w:sz w:val="21"/>
              </w:rPr>
            </w:pPr>
            <w:r/>
          </w:p>
        </w:tc>
        <w:tc>
          <w:tcPr>
            <w:tcW w:w="1415" w:type="dxa"/>
            <w:vAlign w:val="top"/>
          </w:tcPr>
          <w:p>
            <w:pPr>
              <w:rPr>
                <w:rFonts w:ascii="Arial"/>
                <w:sz w:val="21"/>
              </w:rPr>
            </w:pPr>
            <w:r/>
          </w:p>
        </w:tc>
        <w:tc>
          <w:tcPr>
            <w:tcW w:w="993" w:type="dxa"/>
            <w:vAlign w:val="top"/>
          </w:tcPr>
          <w:p>
            <w:pPr>
              <w:rPr>
                <w:rFonts w:ascii="Arial"/>
                <w:sz w:val="21"/>
              </w:rPr>
            </w:pPr>
            <w:r/>
          </w:p>
        </w:tc>
        <w:tc>
          <w:tcPr>
            <w:tcW w:w="994" w:type="dxa"/>
            <w:vAlign w:val="top"/>
          </w:tcPr>
          <w:p>
            <w:pPr>
              <w:rPr>
                <w:rFonts w:ascii="Arial"/>
                <w:sz w:val="21"/>
              </w:rPr>
            </w:pPr>
            <w:r/>
          </w:p>
        </w:tc>
        <w:tc>
          <w:tcPr>
            <w:tcW w:w="1219" w:type="dxa"/>
            <w:vAlign w:val="top"/>
          </w:tcPr>
          <w:p>
            <w:pPr>
              <w:rPr>
                <w:rFonts w:ascii="Arial"/>
                <w:sz w:val="21"/>
              </w:rPr>
            </w:pPr>
            <w:r/>
          </w:p>
        </w:tc>
      </w:tr>
      <w:tr>
        <w:trPr>
          <w:trHeight w:val="2168" w:hRule="atLeast"/>
        </w:trPr>
        <w:tc>
          <w:tcPr>
            <w:tcW w:w="542" w:type="dxa"/>
            <w:vAlign w:val="top"/>
            <w:vMerge w:val="continue"/>
            <w:tcBorders>
              <w:top w:val="nil"/>
            </w:tcBorders>
          </w:tcPr>
          <w:p>
            <w:pPr>
              <w:rPr>
                <w:rFonts w:ascii="Arial"/>
                <w:sz w:val="21"/>
              </w:rPr>
            </w:pPr>
            <w:r/>
          </w:p>
        </w:tc>
        <w:tc>
          <w:tcPr>
            <w:tcW w:w="1701" w:type="dxa"/>
            <w:vAlign w:val="top"/>
          </w:tcPr>
          <w:p>
            <w:pPr>
              <w:spacing w:line="317" w:lineRule="auto"/>
              <w:rPr>
                <w:rFonts w:ascii="Arial"/>
                <w:sz w:val="21"/>
              </w:rPr>
            </w:pPr>
            <w:r/>
          </w:p>
          <w:p>
            <w:pPr>
              <w:spacing w:line="317" w:lineRule="auto"/>
              <w:rPr>
                <w:rFonts w:ascii="Arial"/>
                <w:sz w:val="21"/>
              </w:rPr>
            </w:pPr>
            <w:r/>
          </w:p>
          <w:p>
            <w:pPr>
              <w:spacing w:line="318" w:lineRule="auto"/>
              <w:rPr>
                <w:rFonts w:ascii="Arial"/>
                <w:sz w:val="21"/>
              </w:rPr>
            </w:pPr>
            <w:r/>
          </w:p>
          <w:p>
            <w:pPr>
              <w:ind w:left="403"/>
              <w:spacing w:before="59" w:line="220" w:lineRule="auto"/>
              <w:rPr>
                <w:rFonts w:ascii="SimSun" w:hAnsi="SimSun" w:eastAsia="SimSun" w:cs="SimSun"/>
                <w:sz w:val="18"/>
                <w:szCs w:val="18"/>
              </w:rPr>
            </w:pPr>
            <w:r>
              <w:rPr>
                <w:rFonts w:ascii="SimSun" w:hAnsi="SimSun" w:eastAsia="SimSun" w:cs="SimSun"/>
                <w:sz w:val="18"/>
                <w:szCs w:val="18"/>
                <w:spacing w:val="-2"/>
              </w:rPr>
              <w:t>特征污染物</w:t>
            </w:r>
          </w:p>
        </w:tc>
        <w:tc>
          <w:tcPr>
            <w:tcW w:w="991" w:type="dxa"/>
            <w:vAlign w:val="top"/>
          </w:tcPr>
          <w:p>
            <w:pPr>
              <w:rPr>
                <w:rFonts w:ascii="Arial"/>
                <w:sz w:val="21"/>
              </w:rPr>
            </w:pPr>
            <w:r/>
          </w:p>
        </w:tc>
        <w:tc>
          <w:tcPr>
            <w:tcW w:w="1277" w:type="dxa"/>
            <w:vAlign w:val="top"/>
          </w:tcPr>
          <w:p>
            <w:pPr>
              <w:rPr>
                <w:rFonts w:ascii="Arial"/>
                <w:sz w:val="21"/>
              </w:rPr>
            </w:pPr>
            <w:r/>
          </w:p>
        </w:tc>
        <w:tc>
          <w:tcPr>
            <w:tcW w:w="1274" w:type="dxa"/>
            <w:vAlign w:val="top"/>
          </w:tcPr>
          <w:p>
            <w:pPr>
              <w:rPr>
                <w:rFonts w:ascii="Arial"/>
                <w:sz w:val="21"/>
              </w:rPr>
            </w:pPr>
            <w:r/>
          </w:p>
        </w:tc>
        <w:tc>
          <w:tcPr>
            <w:tcW w:w="852" w:type="dxa"/>
            <w:vAlign w:val="top"/>
          </w:tcPr>
          <w:p>
            <w:pPr>
              <w:rPr>
                <w:rFonts w:ascii="Arial"/>
                <w:sz w:val="21"/>
              </w:rPr>
            </w:pPr>
            <w:r/>
          </w:p>
        </w:tc>
        <w:tc>
          <w:tcPr>
            <w:tcW w:w="1053" w:type="dxa"/>
            <w:vAlign w:val="top"/>
          </w:tcPr>
          <w:p>
            <w:pPr>
              <w:rPr>
                <w:rFonts w:ascii="Arial"/>
                <w:sz w:val="21"/>
              </w:rPr>
            </w:pPr>
            <w:r/>
          </w:p>
        </w:tc>
        <w:tc>
          <w:tcPr>
            <w:tcW w:w="1073" w:type="dxa"/>
            <w:vAlign w:val="top"/>
          </w:tcPr>
          <w:p>
            <w:pPr>
              <w:rPr>
                <w:rFonts w:ascii="Arial"/>
                <w:sz w:val="21"/>
              </w:rPr>
            </w:pPr>
            <w:r/>
          </w:p>
        </w:tc>
        <w:tc>
          <w:tcPr>
            <w:tcW w:w="1274" w:type="dxa"/>
            <w:vAlign w:val="top"/>
          </w:tcPr>
          <w:p>
            <w:pPr>
              <w:rPr>
                <w:rFonts w:ascii="Arial"/>
                <w:sz w:val="21"/>
              </w:rPr>
            </w:pPr>
            <w:r/>
          </w:p>
        </w:tc>
        <w:tc>
          <w:tcPr>
            <w:tcW w:w="1277" w:type="dxa"/>
            <w:vAlign w:val="top"/>
          </w:tcPr>
          <w:p>
            <w:pPr>
              <w:rPr>
                <w:rFonts w:ascii="Arial"/>
                <w:sz w:val="21"/>
              </w:rPr>
            </w:pPr>
            <w:r/>
          </w:p>
        </w:tc>
        <w:tc>
          <w:tcPr>
            <w:tcW w:w="1415" w:type="dxa"/>
            <w:vAlign w:val="top"/>
          </w:tcPr>
          <w:p>
            <w:pPr>
              <w:rPr>
                <w:rFonts w:ascii="Arial"/>
                <w:sz w:val="21"/>
              </w:rPr>
            </w:pPr>
            <w:r/>
          </w:p>
        </w:tc>
        <w:tc>
          <w:tcPr>
            <w:tcW w:w="993" w:type="dxa"/>
            <w:vAlign w:val="top"/>
          </w:tcPr>
          <w:p>
            <w:pPr>
              <w:rPr>
                <w:rFonts w:ascii="Arial"/>
                <w:sz w:val="21"/>
              </w:rPr>
            </w:pPr>
            <w:r/>
          </w:p>
        </w:tc>
        <w:tc>
          <w:tcPr>
            <w:tcW w:w="994" w:type="dxa"/>
            <w:vAlign w:val="top"/>
          </w:tcPr>
          <w:p>
            <w:pPr>
              <w:rPr>
                <w:rFonts w:ascii="Arial"/>
                <w:sz w:val="21"/>
              </w:rPr>
            </w:pPr>
            <w:r/>
          </w:p>
        </w:tc>
        <w:tc>
          <w:tcPr>
            <w:tcW w:w="1219" w:type="dxa"/>
            <w:vAlign w:val="top"/>
          </w:tcPr>
          <w:p>
            <w:pPr>
              <w:rPr>
                <w:rFonts w:ascii="Arial"/>
                <w:sz w:val="21"/>
              </w:rPr>
            </w:pPr>
            <w:r/>
          </w:p>
        </w:tc>
      </w:tr>
    </w:tbl>
    <w:p>
      <w:pPr>
        <w:ind w:left="940" w:right="680" w:hanging="248"/>
        <w:spacing w:before="57" w:line="259" w:lineRule="auto"/>
        <w:rPr>
          <w:rFonts w:ascii="SimSun" w:hAnsi="SimSun" w:eastAsia="SimSun" w:cs="SimSun"/>
          <w:sz w:val="21"/>
          <w:szCs w:val="21"/>
        </w:rPr>
      </w:pPr>
      <w:r>
        <w:rPr>
          <w:rFonts w:ascii="SimSun" w:hAnsi="SimSun" w:eastAsia="SimSun" w:cs="SimSun"/>
          <w:sz w:val="21"/>
          <w:szCs w:val="21"/>
        </w:rPr>
        <w:t>注</w:t>
      </w:r>
      <w:r>
        <w:rPr>
          <w:rFonts w:ascii="Times New Roman" w:hAnsi="Times New Roman" w:eastAsia="Times New Roman" w:cs="Times New Roman"/>
          <w:sz w:val="21"/>
          <w:szCs w:val="21"/>
        </w:rPr>
        <w:t>:1</w:t>
      </w:r>
      <w:r>
        <w:rPr>
          <w:rFonts w:ascii="SimSun" w:hAnsi="SimSun" w:eastAsia="SimSun" w:cs="SimSun"/>
          <w:sz w:val="21"/>
          <w:szCs w:val="21"/>
        </w:rPr>
        <w:t>、排放增减量</w:t>
      </w:r>
      <w:r>
        <w:rPr>
          <w:rFonts w:ascii="SimSun" w:hAnsi="SimSun" w:eastAsia="SimSun" w:cs="SimSun"/>
          <w:sz w:val="21"/>
          <w:szCs w:val="21"/>
          <w:spacing w:val="-19"/>
        </w:rPr>
        <w:t>：（</w:t>
      </w:r>
      <w:r>
        <w:rPr>
          <w:rFonts w:ascii="Times New Roman" w:hAnsi="Times New Roman" w:eastAsia="Times New Roman" w:cs="Times New Roman"/>
          <w:sz w:val="21"/>
          <w:szCs w:val="21"/>
        </w:rPr>
        <w:t>+</w:t>
      </w:r>
      <w:r>
        <w:rPr>
          <w:rFonts w:ascii="SimSun" w:hAnsi="SimSun" w:eastAsia="SimSun" w:cs="SimSun"/>
          <w:sz w:val="21"/>
          <w:szCs w:val="21"/>
        </w:rPr>
        <w:t>）表示增加</w:t>
      </w:r>
      <w:r>
        <w:rPr>
          <w:rFonts w:ascii="Times New Roman" w:hAnsi="Times New Roman" w:eastAsia="Times New Roman" w:cs="Times New Roman"/>
          <w:sz w:val="21"/>
          <w:szCs w:val="21"/>
        </w:rPr>
        <w:t>,</w:t>
      </w:r>
      <w:r>
        <w:rPr>
          <w:rFonts w:ascii="SimSun" w:hAnsi="SimSun" w:eastAsia="SimSun" w:cs="SimSun"/>
          <w:sz w:val="21"/>
          <w:szCs w:val="21"/>
        </w:rPr>
        <w:t>（</w:t>
      </w:r>
      <w:r>
        <w:rPr>
          <w:rFonts w:ascii="Times New Roman" w:hAnsi="Times New Roman" w:eastAsia="Times New Roman" w:cs="Times New Roman"/>
          <w:sz w:val="21"/>
          <w:szCs w:val="21"/>
        </w:rPr>
        <w:t>-</w:t>
      </w:r>
      <w:r>
        <w:rPr>
          <w:rFonts w:ascii="SimSun" w:hAnsi="SimSun" w:eastAsia="SimSun" w:cs="SimSun"/>
          <w:sz w:val="21"/>
          <w:szCs w:val="21"/>
        </w:rPr>
        <w:t>）表示减少</w:t>
      </w:r>
      <w:r>
        <w:rPr>
          <w:rFonts w:ascii="Times New Roman" w:hAnsi="Times New Roman" w:eastAsia="Times New Roman" w:cs="Times New Roman"/>
          <w:sz w:val="21"/>
          <w:szCs w:val="21"/>
        </w:rPr>
        <w:t>;2</w:t>
      </w:r>
      <w:r>
        <w:rPr>
          <w:rFonts w:ascii="SimSun" w:hAnsi="SimSun" w:eastAsia="SimSun" w:cs="SimSun"/>
          <w:sz w:val="21"/>
          <w:szCs w:val="21"/>
        </w:rPr>
        <w:t>、</w:t>
      </w:r>
      <w:r>
        <w:rPr>
          <w:rFonts w:ascii="Times New Roman" w:hAnsi="Times New Roman" w:eastAsia="Times New Roman" w:cs="Times New Roman"/>
          <w:sz w:val="21"/>
          <w:szCs w:val="21"/>
        </w:rPr>
        <w:t>(12)=(6)-(8)-(11)</w:t>
      </w:r>
      <w:r>
        <w:rPr>
          <w:rFonts w:ascii="Times New Roman" w:hAnsi="Times New Roman" w:eastAsia="Times New Roman" w:cs="Times New Roman"/>
          <w:sz w:val="21"/>
          <w:szCs w:val="21"/>
          <w:spacing w:val="-27"/>
        </w:rPr>
        <w:t xml:space="preserve"> </w:t>
      </w:r>
      <w:r>
        <w:rPr>
          <w:rFonts w:ascii="SimSun" w:hAnsi="SimSun" w:eastAsia="SimSun" w:cs="SimSun"/>
          <w:sz w:val="21"/>
          <w:szCs w:val="21"/>
        </w:rPr>
        <w:t>，</w:t>
      </w:r>
      <w:r>
        <w:rPr>
          <w:rFonts w:ascii="Times New Roman" w:hAnsi="Times New Roman" w:eastAsia="Times New Roman" w:cs="Times New Roman"/>
          <w:sz w:val="21"/>
          <w:szCs w:val="21"/>
        </w:rPr>
        <w:t>(9)=(4)-(5)-(8)-(11</w:t>
      </w:r>
      <w:r>
        <w:rPr>
          <w:rFonts w:ascii="Times New Roman" w:hAnsi="Times New Roman" w:eastAsia="Times New Roman" w:cs="Times New Roman"/>
          <w:sz w:val="21"/>
          <w:szCs w:val="21"/>
          <w:spacing w:val="-1"/>
        </w:rPr>
        <w:t>)+(1)</w:t>
      </w:r>
      <w:r>
        <w:rPr>
          <w:rFonts w:ascii="SimSun" w:hAnsi="SimSun" w:eastAsia="SimSun" w:cs="SimSun"/>
          <w:sz w:val="21"/>
          <w:szCs w:val="21"/>
          <w:spacing w:val="-1"/>
        </w:rPr>
        <w:t>；</w:t>
      </w:r>
      <w:r>
        <w:rPr>
          <w:rFonts w:ascii="Times New Roman" w:hAnsi="Times New Roman" w:eastAsia="Times New Roman" w:cs="Times New Roman"/>
          <w:sz w:val="21"/>
          <w:szCs w:val="21"/>
          <w:spacing w:val="-1"/>
        </w:rPr>
        <w:t>3</w:t>
      </w:r>
      <w:r>
        <w:rPr>
          <w:rFonts w:ascii="SimSun" w:hAnsi="SimSun" w:eastAsia="SimSun" w:cs="SimSun"/>
          <w:sz w:val="21"/>
          <w:szCs w:val="21"/>
          <w:spacing w:val="-1"/>
        </w:rPr>
        <w:t>、计量单位：废水排放量</w:t>
      </w:r>
      <w:r>
        <w:rPr>
          <w:rFonts w:ascii="Times New Roman" w:hAnsi="Times New Roman" w:eastAsia="Times New Roman" w:cs="Times New Roman"/>
          <w:sz w:val="21"/>
          <w:szCs w:val="21"/>
          <w:spacing w:val="-1"/>
        </w:rPr>
        <w:t>--</w:t>
      </w:r>
      <w:r>
        <w:rPr>
          <w:rFonts w:ascii="SimSun" w:hAnsi="SimSun" w:eastAsia="SimSun" w:cs="SimSun"/>
          <w:sz w:val="21"/>
          <w:szCs w:val="21"/>
          <w:spacing w:val="-1"/>
        </w:rPr>
        <w:t>万吨</w:t>
      </w:r>
      <w:r>
        <w:rPr>
          <w:rFonts w:ascii="Times New Roman" w:hAnsi="Times New Roman" w:eastAsia="Times New Roman" w:cs="Times New Roman"/>
          <w:sz w:val="21"/>
          <w:szCs w:val="21"/>
          <w:spacing w:val="-1"/>
        </w:rPr>
        <w:t>/</w:t>
      </w:r>
      <w:r>
        <w:rPr>
          <w:rFonts w:ascii="SimSun" w:hAnsi="SimSun" w:eastAsia="SimSun" w:cs="SimSun"/>
          <w:sz w:val="21"/>
          <w:szCs w:val="21"/>
          <w:spacing w:val="-1"/>
        </w:rPr>
        <w:t>年；废气排放量</w:t>
      </w:r>
      <w:r>
        <w:rPr>
          <w:rFonts w:ascii="Times New Roman" w:hAnsi="Times New Roman" w:eastAsia="Times New Roman" w:cs="Times New Roman"/>
          <w:sz w:val="21"/>
          <w:szCs w:val="21"/>
          <w:spacing w:val="-1"/>
        </w:rPr>
        <w:t>--</w:t>
      </w:r>
      <w:r>
        <w:rPr>
          <w:rFonts w:ascii="SimSun" w:hAnsi="SimSun" w:eastAsia="SimSun" w:cs="SimSun"/>
          <w:sz w:val="21"/>
          <w:szCs w:val="21"/>
          <w:spacing w:val="-1"/>
        </w:rPr>
        <w:t>万标立方米</w:t>
      </w:r>
      <w:r>
        <w:rPr>
          <w:rFonts w:ascii="Times New Roman" w:hAnsi="Times New Roman" w:eastAsia="Times New Roman" w:cs="Times New Roman"/>
          <w:sz w:val="21"/>
          <w:szCs w:val="21"/>
          <w:spacing w:val="-1"/>
        </w:rPr>
        <w:t>/</w:t>
      </w:r>
      <w:r>
        <w:rPr>
          <w:rFonts w:ascii="SimSun" w:hAnsi="SimSun" w:eastAsia="SimSun" w:cs="SimSun"/>
          <w:sz w:val="21"/>
          <w:szCs w:val="21"/>
        </w:rPr>
        <w:t>年</w:t>
      </w:r>
      <w:r>
        <w:rPr>
          <w:rFonts w:ascii="Times New Roman" w:hAnsi="Times New Roman" w:eastAsia="Times New Roman" w:cs="Times New Roman"/>
          <w:sz w:val="21"/>
          <w:szCs w:val="21"/>
        </w:rPr>
        <w:t>;</w:t>
      </w:r>
      <w:r>
        <w:rPr>
          <w:rFonts w:ascii="SimSun" w:hAnsi="SimSun" w:eastAsia="SimSun" w:cs="SimSun"/>
          <w:sz w:val="21"/>
          <w:szCs w:val="21"/>
        </w:rPr>
        <w:t>工业固体废物排放量</w:t>
      </w:r>
      <w:r>
        <w:rPr>
          <w:rFonts w:ascii="Times New Roman" w:hAnsi="Times New Roman" w:eastAsia="Times New Roman" w:cs="Times New Roman"/>
          <w:sz w:val="21"/>
          <w:szCs w:val="21"/>
        </w:rPr>
        <w:t>--</w:t>
      </w:r>
      <w:r>
        <w:rPr>
          <w:rFonts w:ascii="SimSun" w:hAnsi="SimSun" w:eastAsia="SimSun" w:cs="SimSun"/>
          <w:sz w:val="21"/>
          <w:szCs w:val="21"/>
        </w:rPr>
        <w:t>万吨</w:t>
      </w:r>
      <w:r>
        <w:rPr>
          <w:rFonts w:ascii="Times New Roman" w:hAnsi="Times New Roman" w:eastAsia="Times New Roman" w:cs="Times New Roman"/>
          <w:sz w:val="21"/>
          <w:szCs w:val="21"/>
        </w:rPr>
        <w:t>/</w:t>
      </w:r>
      <w:r>
        <w:rPr>
          <w:rFonts w:ascii="SimSun" w:hAnsi="SimSun" w:eastAsia="SimSun" w:cs="SimSun"/>
          <w:sz w:val="21"/>
          <w:szCs w:val="21"/>
        </w:rPr>
        <w:t>年；水污染物排放浓度</w:t>
      </w:r>
      <w:r>
        <w:rPr>
          <w:rFonts w:ascii="Times New Roman" w:hAnsi="Times New Roman" w:eastAsia="Times New Roman" w:cs="Times New Roman"/>
          <w:sz w:val="21"/>
          <w:szCs w:val="21"/>
        </w:rPr>
        <w:t>--</w:t>
      </w:r>
      <w:r>
        <w:rPr>
          <w:rFonts w:ascii="SimSun" w:hAnsi="SimSun" w:eastAsia="SimSun" w:cs="SimSun"/>
          <w:sz w:val="21"/>
          <w:szCs w:val="21"/>
        </w:rPr>
        <w:t>毫克</w:t>
      </w:r>
      <w:r>
        <w:rPr>
          <w:rFonts w:ascii="Times New Roman" w:hAnsi="Times New Roman" w:eastAsia="Times New Roman" w:cs="Times New Roman"/>
          <w:sz w:val="21"/>
          <w:szCs w:val="21"/>
        </w:rPr>
        <w:t>/</w:t>
      </w:r>
      <w:r>
        <w:rPr>
          <w:rFonts w:ascii="SimSun" w:hAnsi="SimSun" w:eastAsia="SimSun" w:cs="SimSun"/>
          <w:sz w:val="21"/>
          <w:szCs w:val="21"/>
        </w:rPr>
        <w:t>升；大气污染物排放浓度</w:t>
      </w:r>
      <w:r>
        <w:rPr>
          <w:rFonts w:ascii="Times New Roman" w:hAnsi="Times New Roman" w:eastAsia="Times New Roman" w:cs="Times New Roman"/>
          <w:sz w:val="21"/>
          <w:szCs w:val="21"/>
        </w:rPr>
        <w:t>--</w:t>
      </w:r>
      <w:r>
        <w:rPr>
          <w:rFonts w:ascii="SimSun" w:hAnsi="SimSun" w:eastAsia="SimSun" w:cs="SimSun"/>
          <w:sz w:val="21"/>
          <w:szCs w:val="21"/>
        </w:rPr>
        <w:t>毫克</w:t>
      </w:r>
      <w:r>
        <w:rPr>
          <w:rFonts w:ascii="Times New Roman" w:hAnsi="Times New Roman" w:eastAsia="Times New Roman" w:cs="Times New Roman"/>
          <w:sz w:val="21"/>
          <w:szCs w:val="21"/>
        </w:rPr>
        <w:t>/</w:t>
      </w:r>
      <w:r>
        <w:rPr>
          <w:rFonts w:ascii="SimSun" w:hAnsi="SimSun" w:eastAsia="SimSun" w:cs="SimSun"/>
          <w:sz w:val="21"/>
          <w:szCs w:val="21"/>
        </w:rPr>
        <w:t>立方米</w:t>
      </w:r>
      <w:r>
        <w:rPr>
          <w:rFonts w:ascii="SimSun" w:hAnsi="SimSun" w:eastAsia="SimSun" w:cs="SimSun"/>
          <w:sz w:val="21"/>
          <w:szCs w:val="21"/>
          <w:spacing w:val="-1"/>
        </w:rPr>
        <w:t>；水污染物排放量</w:t>
      </w:r>
      <w:r>
        <w:rPr>
          <w:rFonts w:ascii="Times New Roman" w:hAnsi="Times New Roman" w:eastAsia="Times New Roman" w:cs="Times New Roman"/>
          <w:sz w:val="21"/>
          <w:szCs w:val="21"/>
          <w:spacing w:val="-1"/>
        </w:rPr>
        <w:t>--</w:t>
      </w:r>
      <w:r>
        <w:rPr>
          <w:rFonts w:ascii="SimSun" w:hAnsi="SimSun" w:eastAsia="SimSun" w:cs="SimSun"/>
          <w:sz w:val="21"/>
          <w:szCs w:val="21"/>
          <w:spacing w:val="-1"/>
        </w:rPr>
        <w:t>吨</w:t>
      </w:r>
      <w:r>
        <w:rPr>
          <w:rFonts w:ascii="Times New Roman" w:hAnsi="Times New Roman" w:eastAsia="Times New Roman" w:cs="Times New Roman"/>
          <w:sz w:val="21"/>
          <w:szCs w:val="21"/>
          <w:spacing w:val="-1"/>
        </w:rPr>
        <w:t>/</w:t>
      </w:r>
      <w:r>
        <w:rPr>
          <w:rFonts w:ascii="SimSun" w:hAnsi="SimSun" w:eastAsia="SimSun" w:cs="SimSun"/>
          <w:sz w:val="21"/>
          <w:szCs w:val="21"/>
          <w:spacing w:val="-1"/>
        </w:rPr>
        <w:t>年；大气污染物排放量</w:t>
      </w:r>
      <w:r>
        <w:rPr>
          <w:rFonts w:ascii="Times New Roman" w:hAnsi="Times New Roman" w:eastAsia="Times New Roman" w:cs="Times New Roman"/>
          <w:sz w:val="21"/>
          <w:szCs w:val="21"/>
          <w:spacing w:val="-1"/>
        </w:rPr>
        <w:t>--</w:t>
      </w:r>
      <w:r>
        <w:rPr>
          <w:rFonts w:ascii="SimSun" w:hAnsi="SimSun" w:eastAsia="SimSun" w:cs="SimSun"/>
          <w:sz w:val="21"/>
          <w:szCs w:val="21"/>
          <w:spacing w:val="-1"/>
        </w:rPr>
        <w:t>吨</w:t>
      </w:r>
      <w:r>
        <w:rPr>
          <w:rFonts w:ascii="Times New Roman" w:hAnsi="Times New Roman" w:eastAsia="Times New Roman" w:cs="Times New Roman"/>
          <w:sz w:val="21"/>
          <w:szCs w:val="21"/>
          <w:spacing w:val="-1"/>
        </w:rPr>
        <w:t>/</w:t>
      </w:r>
      <w:r>
        <w:rPr>
          <w:rFonts w:ascii="SimSun" w:hAnsi="SimSun" w:eastAsia="SimSun" w:cs="SimSun"/>
          <w:sz w:val="21"/>
          <w:szCs w:val="21"/>
          <w:spacing w:val="-1"/>
        </w:rPr>
        <w:t>年；</w:t>
      </w:r>
    </w:p>
    <w:sectPr>
      <w:pgSz w:w="16839" w:h="11907"/>
      <w:pgMar w:top="400" w:right="448" w:bottom="400" w:left="448" w:header="0" w:footer="0" w:gutter="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Toman">
    <w:panose1 w:val="02020603050405020304"/>
    <w:charset w:val="00"/>
    <w:family w:val="roman"/>
    <w:pitch w:val="variable"/>
    <w:sig w:usb0="20007A87" w:usb1="80000000" w:usb2="00000008" w:usb3="00000000" w:csb0="000001FF" w:csb1="00000000"/>
  </w:font>
  <w:font w:name="宋体">
    <w:altName w:val="SimSun"/>
    <w:panose1 w:val="02010600030101010101"/>
    <w:charset w:val="86"/>
    <w:family w:val="auto"/>
    <w:pitch w:val="default"/>
    <w:sig w:usb0="00000003" w:usb1="288F0000" w:usb2="00000006" w:usb3="00000000" w:csb0="00040001" w:csb1="00000000"/>
  </w:font>
  <w:font w:name="SimSun">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altName w:val="SimHei"/>
    <w:panose1 w:val="02010609060101010101"/>
    <w:charset w:val="86"/>
    <w:family w:val="auto"/>
    <w:pitch w:val="default"/>
    <w:sig w:usb0="800002BF" w:usb1="38CF7CFA" w:usb2="00000016" w:usb3="00000000" w:csb0="00040001" w:csb1="00000000"/>
  </w:font>
  <w:font w:name="SimHei">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Arial">
    <w:panose1 w:val="020B0604020202020204"/>
    <w:charset w:val="86"/>
    <w:family w:val="auto"/>
    <w:pitch w:val="default"/>
    <w:sig w:usb0="E0002EFF" w:usb1="C000785B" w:usb2="00000009" w:usb3="00000000" w:csb0="400001FF" w:csb1="FFFF0000"/>
  </w:font>
  <w:font w:name="微软雅黑">
    <w:panose1 w:val="020B0503020204020204"/>
    <w:charset w:val="86"/>
    <w:family w:val="auto"/>
    <w:pitch w:val="default"/>
    <w:sig w:usb0="80000287" w:usb1="2ACF3C50" w:usb2="00000016" w:usb3="00000000" w:csb0="0004001F" w:csb1="FFFF0000"/>
  </w:font>
  <w:font w:name="Microsoft JhengHei">
    <w:panose1 w:val="020B0604030504040204"/>
    <w:charset w:val="88"/>
    <w:family w:val="auto"/>
    <w:pitch w:val="default"/>
    <w:sig w:usb0="000002A7" w:usb1="28CF4400" w:usb2="00000016" w:usb3="00000000" w:csb0="00100009" w:csb1="00000000"/>
  </w:font>
  <w:font w:name="FangSong">
    <w:panose1 w:val="02010609060101010101"/>
    <w:charset w:val="86"/>
    <w:family w:val="auto"/>
    <w:pitch w:val="default"/>
    <w:sig w:usb0="800002BF" w:usb1="38CF7CFA" w:usb2="00000016" w:usb3="00000000" w:csb0="00040001" w:csb1="00000000"/>
  </w:font>
  <w:font w:name="Times New Roman">
    <w:panose1 w:val="02020603050405020304"/>
    <w:charset w:val="00"/>
    <w:family w:val="auto"/>
    <w:pitch w:val="variable"/>
    <w:sig w:usb0="E0002EFF" w:usb1="C000785B" w:usb2="00000009" w:usb3="00000000" w:csb0="400001FF" w:csb1="FFFF0000"/>
  </w:font>
  <w:font w:name="Microsoft YaHei">
    <w:panose1 w:val="020B0503020204020204"/>
    <w:charset w:val="86"/>
    <w:family w:val="auto"/>
    <w:pitch w:val="variable"/>
    <w:sig w:usb0="A0000287" w:usb1="28CF3C52" w:usb2="00000016" w:usb3="00000000" w:csb0="0004001F" w:csb1="00000000"/>
  </w:font>
  <w:font w:name="Segoe UI Symbol">
    <w:panose1 w:val="020B0502040204020203"/>
    <w:charset w:val="00"/>
    <w:family w:val="auto"/>
    <w:pitch w:val="variable"/>
    <w:sig w:usb0="800001E3" w:usb1="1200FFEF" w:usb2="0064C000" w:usb3="04000000" w:csb0="00000001" w:csb1="4000000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http://schemas.openxmlformats.org/wordprocessingml/2006/main" xmlns:w10="urn:schemas-microsoft-com:office:word" xmlns:wne="http://schemas.microsoft.com/office/word/2006/wordml" xmlns:a="http://schemas.openxmlformats.org/drawingml/2006/main" xmlns:pic="http://schemas.openxmlformats.org/drawingml/2006/picture" xmlns:w14="http://schemas.microsoft.com/office/word/2010/wordml" xmlns:wps="http://schemas.microsoft.com/office/word/2010/wordprocessingShape" xml:space="preserve" mc:Ignorable="w14">
  <w:p>
    <w:pPr>
      <w:ind w:left="4803"/>
      <w:spacing w:line="223" w:lineRule="auto"/>
      <w:rPr>
        <w:rFonts w:ascii="Times New Roman" w:hAnsi="Times New Roman" w:eastAsia="Times New Roman" w:cs="Times New Roman"/>
        <w:sz w:val="18"/>
        <w:szCs w:val="18"/>
      </w:rPr>
    </w:pPr>
    <w:r>
      <w:rPr>
        <w:rFonts w:ascii="Times New Roman" w:hAnsi="Times New Roman" w:eastAsia="Times New Roman" w:cs="Times New Roman"/>
        <w:sz w:val="18"/>
        <w:szCs w:val="18"/>
      </w:rPr>
      <w:t>I</w:t>
    </w:r>
  </w:p>
</w:ftr>
</file>

<file path=word/footer10.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http://schemas.openxmlformats.org/wordprocessingml/2006/main" xmlns:w10="urn:schemas-microsoft-com:office:word" xmlns:wne="http://schemas.microsoft.com/office/word/2006/wordml" xmlns:a="http://schemas.openxmlformats.org/drawingml/2006/main" xmlns:pic="http://schemas.openxmlformats.org/drawingml/2006/picture" xmlns:w14="http://schemas.microsoft.com/office/word/2010/wordml" xmlns:wps="http://schemas.microsoft.com/office/word/2010/wordprocessingShape" xml:space="preserve" mc:Ignorable="w14">
  <w:p>
    <w:pPr>
      <w:ind w:left="5126"/>
      <w:spacing w:line="223" w:lineRule="auto"/>
      <w:rPr>
        <w:rFonts w:ascii="Times New Roman" w:hAnsi="Times New Roman" w:eastAsia="Times New Roman" w:cs="Times New Roman"/>
        <w:sz w:val="18"/>
        <w:szCs w:val="18"/>
      </w:rPr>
    </w:pPr>
    <w:r>
      <w:rPr>
        <w:rFonts w:ascii="Times New Roman" w:hAnsi="Times New Roman" w:eastAsia="Times New Roman" w:cs="Times New Roman"/>
        <w:sz w:val="18"/>
        <w:szCs w:val="18"/>
      </w:rPr>
      <w:t>2</w:t>
    </w:r>
  </w:p>
</w:ftr>
</file>

<file path=word/footer100.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http://schemas.openxmlformats.org/wordprocessingml/2006/main" xmlns:w10="urn:schemas-microsoft-com:office:word" xmlns:wne="http://schemas.microsoft.com/office/word/2006/wordml" xmlns:a="http://schemas.openxmlformats.org/drawingml/2006/main" xmlns:pic="http://schemas.openxmlformats.org/drawingml/2006/picture" xmlns:w14="http://schemas.microsoft.com/office/word/2010/wordml" xmlns:wps="http://schemas.microsoft.com/office/word/2010/wordprocessingShape" xml:space="preserve" mc:Ignorable="w14">
  <w:p>
    <w:pPr>
      <w:ind w:left="7585"/>
      <w:spacing w:line="220" w:lineRule="auto"/>
      <w:rPr>
        <w:rFonts w:ascii="Times New Roman" w:hAnsi="Times New Roman" w:eastAsia="Times New Roman" w:cs="Times New Roman"/>
        <w:sz w:val="18"/>
        <w:szCs w:val="18"/>
      </w:rPr>
    </w:pPr>
    <w:r>
      <w:rPr>
        <w:rFonts w:ascii="Times New Roman" w:hAnsi="Times New Roman" w:eastAsia="Times New Roman" w:cs="Times New Roman"/>
        <w:sz w:val="18"/>
        <w:szCs w:val="18"/>
        <w:spacing w:val="-2"/>
      </w:rPr>
      <w:t>92</w:t>
    </w:r>
  </w:p>
</w:ftr>
</file>

<file path=word/footer10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http://schemas.openxmlformats.org/wordprocessingml/2006/main" xmlns:w10="urn:schemas-microsoft-com:office:word" xmlns:wne="http://schemas.microsoft.com/office/word/2006/wordml" xmlns:a="http://schemas.openxmlformats.org/drawingml/2006/main" xmlns:pic="http://schemas.openxmlformats.org/drawingml/2006/picture" xmlns:w14="http://schemas.microsoft.com/office/word/2010/wordml" xmlns:wps="http://schemas.microsoft.com/office/word/2010/wordprocessingShape" xml:space="preserve" mc:Ignorable="w14">
  <w:p>
    <w:pPr>
      <w:ind w:left="5120"/>
      <w:spacing w:line="220" w:lineRule="auto"/>
      <w:rPr>
        <w:rFonts w:ascii="Times New Roman" w:hAnsi="Times New Roman" w:eastAsia="Times New Roman" w:cs="Times New Roman"/>
        <w:sz w:val="18"/>
        <w:szCs w:val="18"/>
      </w:rPr>
    </w:pPr>
    <w:r>
      <w:rPr>
        <w:rFonts w:ascii="Times New Roman" w:hAnsi="Times New Roman" w:eastAsia="Times New Roman" w:cs="Times New Roman"/>
        <w:sz w:val="18"/>
        <w:szCs w:val="18"/>
        <w:spacing w:val="-2"/>
      </w:rPr>
      <w:t>93</w:t>
    </w:r>
  </w:p>
</w:ftr>
</file>

<file path=word/footer10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http://schemas.openxmlformats.org/wordprocessingml/2006/main" xmlns:w10="urn:schemas-microsoft-com:office:word" xmlns:wne="http://schemas.microsoft.com/office/word/2006/wordml" xmlns:a="http://schemas.openxmlformats.org/drawingml/2006/main" xmlns:pic="http://schemas.openxmlformats.org/drawingml/2006/picture" xmlns:w14="http://schemas.microsoft.com/office/word/2010/wordml" xmlns:wps="http://schemas.microsoft.com/office/word/2010/wordprocessingShape" xml:space="preserve" mc:Ignorable="w14">
  <w:p>
    <w:pPr>
      <w:ind w:left="5120"/>
      <w:spacing w:line="220" w:lineRule="auto"/>
      <w:rPr>
        <w:rFonts w:ascii="Times New Roman" w:hAnsi="Times New Roman" w:eastAsia="Times New Roman" w:cs="Times New Roman"/>
        <w:sz w:val="18"/>
        <w:szCs w:val="18"/>
      </w:rPr>
    </w:pPr>
    <w:r>
      <w:rPr>
        <w:rFonts w:ascii="Times New Roman" w:hAnsi="Times New Roman" w:eastAsia="Times New Roman" w:cs="Times New Roman"/>
        <w:sz w:val="18"/>
        <w:szCs w:val="18"/>
        <w:spacing w:val="-2"/>
      </w:rPr>
      <w:t>94</w:t>
    </w:r>
  </w:p>
</w:ftr>
</file>

<file path=word/footer103.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http://schemas.openxmlformats.org/wordprocessingml/2006/main" xmlns:w10="urn:schemas-microsoft-com:office:word" xmlns:wne="http://schemas.microsoft.com/office/word/2006/wordml" xmlns:a="http://schemas.openxmlformats.org/drawingml/2006/main" xmlns:pic="http://schemas.openxmlformats.org/drawingml/2006/picture" xmlns:w14="http://schemas.microsoft.com/office/word/2010/wordml" xmlns:wps="http://schemas.microsoft.com/office/word/2010/wordprocessingShape" xml:space="preserve" mc:Ignorable="w14">
  <w:p>
    <w:pPr>
      <w:ind w:left="5120"/>
      <w:spacing w:line="220" w:lineRule="auto"/>
      <w:rPr>
        <w:rFonts w:ascii="Times New Roman" w:hAnsi="Times New Roman" w:eastAsia="Times New Roman" w:cs="Times New Roman"/>
        <w:sz w:val="18"/>
        <w:szCs w:val="18"/>
      </w:rPr>
    </w:pPr>
    <w:r>
      <w:rPr>
        <w:rFonts w:ascii="Times New Roman" w:hAnsi="Times New Roman" w:eastAsia="Times New Roman" w:cs="Times New Roman"/>
        <w:sz w:val="18"/>
        <w:szCs w:val="18"/>
        <w:spacing w:val="-2"/>
      </w:rPr>
      <w:t>95</w:t>
    </w:r>
  </w:p>
</w:ftr>
</file>

<file path=word/footer104.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http://schemas.openxmlformats.org/wordprocessingml/2006/main" xmlns:w10="urn:schemas-microsoft-com:office:word" xmlns:wne="http://schemas.microsoft.com/office/word/2006/wordml" xmlns:a="http://schemas.openxmlformats.org/drawingml/2006/main" xmlns:pic="http://schemas.openxmlformats.org/drawingml/2006/picture" xmlns:w14="http://schemas.microsoft.com/office/word/2010/wordml" xmlns:wps="http://schemas.microsoft.com/office/word/2010/wordprocessingShape" xml:space="preserve" mc:Ignorable="w14">
  <w:p>
    <w:pPr>
      <w:ind w:left="7585"/>
      <w:spacing w:line="220" w:lineRule="auto"/>
      <w:rPr>
        <w:rFonts w:ascii="Times New Roman" w:hAnsi="Times New Roman" w:eastAsia="Times New Roman" w:cs="Times New Roman"/>
        <w:sz w:val="18"/>
        <w:szCs w:val="18"/>
      </w:rPr>
    </w:pPr>
    <w:r>
      <w:rPr>
        <w:rFonts w:ascii="Times New Roman" w:hAnsi="Times New Roman" w:eastAsia="Times New Roman" w:cs="Times New Roman"/>
        <w:sz w:val="18"/>
        <w:szCs w:val="18"/>
        <w:spacing w:val="-2"/>
      </w:rPr>
      <w:t>96</w:t>
    </w:r>
  </w:p>
</w:ftr>
</file>

<file path=word/footer105.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http://schemas.openxmlformats.org/wordprocessingml/2006/main" xmlns:w10="urn:schemas-microsoft-com:office:word" xmlns:wne="http://schemas.microsoft.com/office/word/2006/wordml" xmlns:a="http://schemas.openxmlformats.org/drawingml/2006/main" xmlns:pic="http://schemas.openxmlformats.org/drawingml/2006/picture" xmlns:w14="http://schemas.microsoft.com/office/word/2010/wordml" xmlns:wps="http://schemas.microsoft.com/office/word/2010/wordprocessingShape" xml:space="preserve" mc:Ignorable="w14">
  <w:p>
    <w:pPr>
      <w:ind w:left="7585"/>
      <w:spacing w:line="220" w:lineRule="auto"/>
      <w:rPr>
        <w:rFonts w:ascii="Times New Roman" w:hAnsi="Times New Roman" w:eastAsia="Times New Roman" w:cs="Times New Roman"/>
        <w:sz w:val="18"/>
        <w:szCs w:val="18"/>
      </w:rPr>
    </w:pPr>
    <w:r>
      <w:rPr>
        <w:rFonts w:ascii="Times New Roman" w:hAnsi="Times New Roman" w:eastAsia="Times New Roman" w:cs="Times New Roman"/>
        <w:sz w:val="18"/>
        <w:szCs w:val="18"/>
        <w:spacing w:val="-2"/>
      </w:rPr>
      <w:t>97</w:t>
    </w:r>
  </w:p>
</w:ftr>
</file>

<file path=word/footer106.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http://schemas.openxmlformats.org/wordprocessingml/2006/main" xmlns:w10="urn:schemas-microsoft-com:office:word" xmlns:wne="http://schemas.microsoft.com/office/word/2006/wordml" xmlns:a="http://schemas.openxmlformats.org/drawingml/2006/main" xmlns:pic="http://schemas.openxmlformats.org/drawingml/2006/picture" xmlns:w14="http://schemas.microsoft.com/office/word/2010/wordml" xmlns:wps="http://schemas.microsoft.com/office/word/2010/wordprocessingShape" xml:space="preserve" mc:Ignorable="w14">
  <w:p>
    <w:pPr>
      <w:ind w:left="5120"/>
      <w:spacing w:line="220" w:lineRule="auto"/>
      <w:rPr>
        <w:rFonts w:ascii="Times New Roman" w:hAnsi="Times New Roman" w:eastAsia="Times New Roman" w:cs="Times New Roman"/>
        <w:sz w:val="18"/>
        <w:szCs w:val="18"/>
      </w:rPr>
    </w:pPr>
    <w:r>
      <w:rPr>
        <w:rFonts w:ascii="Times New Roman" w:hAnsi="Times New Roman" w:eastAsia="Times New Roman" w:cs="Times New Roman"/>
        <w:sz w:val="18"/>
        <w:szCs w:val="18"/>
        <w:spacing w:val="-2"/>
      </w:rPr>
      <w:t>98</w:t>
    </w:r>
  </w:p>
</w:ftr>
</file>

<file path=word/footer107.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http://schemas.openxmlformats.org/wordprocessingml/2006/main" xmlns:w10="urn:schemas-microsoft-com:office:word" xmlns:wne="http://schemas.microsoft.com/office/word/2006/wordml" xmlns:a="http://schemas.openxmlformats.org/drawingml/2006/main" xmlns:pic="http://schemas.openxmlformats.org/drawingml/2006/picture" xmlns:w14="http://schemas.microsoft.com/office/word/2010/wordml" xmlns:wps="http://schemas.microsoft.com/office/word/2010/wordprocessingShape" xml:space="preserve" mc:Ignorable="w14">
  <w:p>
    <w:pPr>
      <w:ind w:left="5120"/>
      <w:spacing w:line="220" w:lineRule="auto"/>
      <w:rPr>
        <w:rFonts w:ascii="Times New Roman" w:hAnsi="Times New Roman" w:eastAsia="Times New Roman" w:cs="Times New Roman"/>
        <w:sz w:val="18"/>
        <w:szCs w:val="18"/>
      </w:rPr>
    </w:pPr>
    <w:r>
      <w:rPr>
        <w:rFonts w:ascii="Times New Roman" w:hAnsi="Times New Roman" w:eastAsia="Times New Roman" w:cs="Times New Roman"/>
        <w:sz w:val="18"/>
        <w:szCs w:val="18"/>
        <w:spacing w:val="-2"/>
      </w:rPr>
      <w:t>99</w:t>
    </w:r>
  </w:p>
</w:ftr>
</file>

<file path=word/footer108.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http://schemas.openxmlformats.org/wordprocessingml/2006/main" xmlns:w10="urn:schemas-microsoft-com:office:word" xmlns:wne="http://schemas.microsoft.com/office/word/2006/wordml" xmlns:a="http://schemas.openxmlformats.org/drawingml/2006/main" xmlns:pic="http://schemas.openxmlformats.org/drawingml/2006/picture" xmlns:w14="http://schemas.microsoft.com/office/word/2010/wordml" xmlns:wps="http://schemas.microsoft.com/office/word/2010/wordprocessingShape" xml:space="preserve" mc:Ignorable="w14">
  <w:p>
    <w:pPr>
      <w:ind w:left="5088"/>
      <w:spacing w:line="220" w:lineRule="auto"/>
      <w:rPr>
        <w:rFonts w:ascii="Times New Roman" w:hAnsi="Times New Roman" w:eastAsia="Times New Roman" w:cs="Times New Roman"/>
        <w:sz w:val="18"/>
        <w:szCs w:val="18"/>
      </w:rPr>
    </w:pPr>
    <w:r>
      <w:rPr>
        <w:rFonts w:ascii="Times New Roman" w:hAnsi="Times New Roman" w:eastAsia="Times New Roman" w:cs="Times New Roman"/>
        <w:sz w:val="18"/>
        <w:szCs w:val="18"/>
        <w:spacing w:val="-5"/>
      </w:rPr>
      <w:t>100</w:t>
    </w:r>
  </w:p>
</w:ftr>
</file>

<file path=word/footer109.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http://schemas.openxmlformats.org/wordprocessingml/2006/main" xmlns:w10="urn:schemas-microsoft-com:office:word" xmlns:wne="http://schemas.microsoft.com/office/word/2006/wordml" xmlns:a="http://schemas.openxmlformats.org/drawingml/2006/main" xmlns:pic="http://schemas.openxmlformats.org/drawingml/2006/picture" xmlns:w14="http://schemas.microsoft.com/office/word/2010/wordml" xmlns:wps="http://schemas.microsoft.com/office/word/2010/wordprocessingShape" xml:space="preserve" mc:Ignorable="w14">
  <w:p>
    <w:pPr>
      <w:ind w:left="5088"/>
      <w:spacing w:line="220" w:lineRule="auto"/>
      <w:rPr>
        <w:rFonts w:ascii="Times New Roman" w:hAnsi="Times New Roman" w:eastAsia="Times New Roman" w:cs="Times New Roman"/>
        <w:sz w:val="18"/>
        <w:szCs w:val="18"/>
      </w:rPr>
    </w:pPr>
    <w:r>
      <w:rPr>
        <w:rFonts w:ascii="Times New Roman" w:hAnsi="Times New Roman" w:eastAsia="Times New Roman" w:cs="Times New Roman"/>
        <w:sz w:val="18"/>
        <w:szCs w:val="18"/>
        <w:spacing w:val="-5"/>
      </w:rPr>
      <w:t>101</w:t>
    </w:r>
  </w:p>
</w:ftr>
</file>

<file path=word/footer1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http://schemas.openxmlformats.org/wordprocessingml/2006/main" xmlns:w10="urn:schemas-microsoft-com:office:word" xmlns:wne="http://schemas.microsoft.com/office/word/2006/wordml" xmlns:a="http://schemas.openxmlformats.org/drawingml/2006/main" xmlns:pic="http://schemas.openxmlformats.org/drawingml/2006/picture" xmlns:w14="http://schemas.microsoft.com/office/word/2010/wordml" xmlns:wps="http://schemas.microsoft.com/office/word/2010/wordprocessingShape" xml:space="preserve" mc:Ignorable="w14">
  <w:p>
    <w:pPr>
      <w:ind w:left="5123"/>
      <w:spacing w:line="220" w:lineRule="auto"/>
      <w:rPr>
        <w:rFonts w:ascii="Times New Roman" w:hAnsi="Times New Roman" w:eastAsia="Times New Roman" w:cs="Times New Roman"/>
        <w:sz w:val="18"/>
        <w:szCs w:val="18"/>
      </w:rPr>
    </w:pPr>
    <w:r>
      <w:rPr>
        <w:rFonts w:ascii="Times New Roman" w:hAnsi="Times New Roman" w:eastAsia="Times New Roman" w:cs="Times New Roman"/>
        <w:sz w:val="18"/>
        <w:szCs w:val="18"/>
      </w:rPr>
      <w:t>3</w:t>
    </w:r>
  </w:p>
</w:ftr>
</file>

<file path=word/footer110.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http://schemas.openxmlformats.org/wordprocessingml/2006/main" xmlns:w10="urn:schemas-microsoft-com:office:word" xmlns:wne="http://schemas.microsoft.com/office/word/2006/wordml" xmlns:a="http://schemas.openxmlformats.org/drawingml/2006/main" xmlns:pic="http://schemas.openxmlformats.org/drawingml/2006/picture" xmlns:w14="http://schemas.microsoft.com/office/word/2010/wordml" xmlns:wps="http://schemas.microsoft.com/office/word/2010/wordprocessingShape" xml:space="preserve" mc:Ignorable="w14">
  <w:p>
    <w:pPr>
      <w:ind w:left="5088"/>
      <w:spacing w:line="220" w:lineRule="auto"/>
      <w:rPr>
        <w:rFonts w:ascii="Times New Roman" w:hAnsi="Times New Roman" w:eastAsia="Times New Roman" w:cs="Times New Roman"/>
        <w:sz w:val="18"/>
        <w:szCs w:val="18"/>
      </w:rPr>
    </w:pPr>
    <w:r>
      <w:rPr>
        <w:rFonts w:ascii="Times New Roman" w:hAnsi="Times New Roman" w:eastAsia="Times New Roman" w:cs="Times New Roman"/>
        <w:sz w:val="18"/>
        <w:szCs w:val="18"/>
        <w:spacing w:val="-5"/>
      </w:rPr>
      <w:t>102</w:t>
    </w:r>
  </w:p>
</w:ftr>
</file>

<file path=word/footer11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http://schemas.openxmlformats.org/wordprocessingml/2006/main" xmlns:w10="urn:schemas-microsoft-com:office:word" xmlns:wne="http://schemas.microsoft.com/office/word/2006/wordml" xmlns:a="http://schemas.openxmlformats.org/drawingml/2006/main" xmlns:pic="http://schemas.openxmlformats.org/drawingml/2006/picture" xmlns:w14="http://schemas.microsoft.com/office/word/2010/wordml" xmlns:wps="http://schemas.microsoft.com/office/word/2010/wordprocessingShape" xml:space="preserve" mc:Ignorable="w14">
  <w:p>
    <w:pPr>
      <w:ind w:left="5088"/>
      <w:spacing w:line="220" w:lineRule="auto"/>
      <w:rPr>
        <w:rFonts w:ascii="Times New Roman" w:hAnsi="Times New Roman" w:eastAsia="Times New Roman" w:cs="Times New Roman"/>
        <w:sz w:val="18"/>
        <w:szCs w:val="18"/>
      </w:rPr>
    </w:pPr>
    <w:r>
      <w:rPr>
        <w:rFonts w:ascii="Times New Roman" w:hAnsi="Times New Roman" w:eastAsia="Times New Roman" w:cs="Times New Roman"/>
        <w:sz w:val="18"/>
        <w:szCs w:val="18"/>
        <w:spacing w:val="-5"/>
      </w:rPr>
      <w:t>103</w:t>
    </w:r>
  </w:p>
</w:ftr>
</file>

<file path=word/footer11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http://schemas.openxmlformats.org/wordprocessingml/2006/main" xmlns:w10="urn:schemas-microsoft-com:office:word" xmlns:wne="http://schemas.microsoft.com/office/word/2006/wordml" xmlns:a="http://schemas.openxmlformats.org/drawingml/2006/main" xmlns:pic="http://schemas.openxmlformats.org/drawingml/2006/picture" xmlns:w14="http://schemas.microsoft.com/office/word/2010/wordml" xmlns:wps="http://schemas.microsoft.com/office/word/2010/wordprocessingShape" xml:space="preserve" mc:Ignorable="w14">
  <w:p>
    <w:pPr>
      <w:ind w:left="5088"/>
      <w:spacing w:line="220" w:lineRule="auto"/>
      <w:rPr>
        <w:rFonts w:ascii="Times New Roman" w:hAnsi="Times New Roman" w:eastAsia="Times New Roman" w:cs="Times New Roman"/>
        <w:sz w:val="18"/>
        <w:szCs w:val="18"/>
      </w:rPr>
    </w:pPr>
    <w:r>
      <w:rPr>
        <w:rFonts w:ascii="Times New Roman" w:hAnsi="Times New Roman" w:eastAsia="Times New Roman" w:cs="Times New Roman"/>
        <w:sz w:val="18"/>
        <w:szCs w:val="18"/>
        <w:spacing w:val="-5"/>
      </w:rPr>
      <w:t>104</w:t>
    </w:r>
  </w:p>
</w:ftr>
</file>

<file path=word/footer113.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http://schemas.openxmlformats.org/wordprocessingml/2006/main" xmlns:w10="urn:schemas-microsoft-com:office:word" xmlns:wne="http://schemas.microsoft.com/office/word/2006/wordml" xmlns:a="http://schemas.openxmlformats.org/drawingml/2006/main" xmlns:pic="http://schemas.openxmlformats.org/drawingml/2006/picture" xmlns:w14="http://schemas.microsoft.com/office/word/2010/wordml" xmlns:wps="http://schemas.microsoft.com/office/word/2010/wordprocessingShape" xml:space="preserve" mc:Ignorable="w14">
  <w:p>
    <w:pPr>
      <w:ind w:left="5088"/>
      <w:spacing w:line="220" w:lineRule="auto"/>
      <w:rPr>
        <w:rFonts w:ascii="Times New Roman" w:hAnsi="Times New Roman" w:eastAsia="Times New Roman" w:cs="Times New Roman"/>
        <w:sz w:val="18"/>
        <w:szCs w:val="18"/>
      </w:rPr>
    </w:pPr>
    <w:r>
      <w:rPr>
        <w:rFonts w:ascii="Times New Roman" w:hAnsi="Times New Roman" w:eastAsia="Times New Roman" w:cs="Times New Roman"/>
        <w:sz w:val="18"/>
        <w:szCs w:val="18"/>
        <w:spacing w:val="-5"/>
      </w:rPr>
      <w:t>105</w:t>
    </w:r>
  </w:p>
</w:ftr>
</file>

<file path=word/footer114.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http://schemas.openxmlformats.org/wordprocessingml/2006/main" xmlns:w10="urn:schemas-microsoft-com:office:word" xmlns:wne="http://schemas.microsoft.com/office/word/2006/wordml" xmlns:a="http://schemas.openxmlformats.org/drawingml/2006/main" xmlns:pic="http://schemas.openxmlformats.org/drawingml/2006/picture" xmlns:w14="http://schemas.microsoft.com/office/word/2010/wordml" xmlns:wps="http://schemas.microsoft.com/office/word/2010/wordprocessingShape" xml:space="preserve" mc:Ignorable="w14">
  <w:p>
    <w:pPr>
      <w:ind w:left="5088"/>
      <w:spacing w:line="220" w:lineRule="auto"/>
      <w:rPr>
        <w:rFonts w:ascii="Times New Roman" w:hAnsi="Times New Roman" w:eastAsia="Times New Roman" w:cs="Times New Roman"/>
        <w:sz w:val="18"/>
        <w:szCs w:val="18"/>
      </w:rPr>
    </w:pPr>
    <w:r>
      <w:rPr>
        <w:rFonts w:ascii="Times New Roman" w:hAnsi="Times New Roman" w:eastAsia="Times New Roman" w:cs="Times New Roman"/>
        <w:sz w:val="18"/>
        <w:szCs w:val="18"/>
        <w:spacing w:val="-5"/>
      </w:rPr>
      <w:t>106</w:t>
    </w:r>
  </w:p>
</w:ftr>
</file>

<file path=word/footer115.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http://schemas.openxmlformats.org/wordprocessingml/2006/main" xmlns:w10="urn:schemas-microsoft-com:office:word" xmlns:wne="http://schemas.microsoft.com/office/word/2006/wordml" xmlns:a="http://schemas.openxmlformats.org/drawingml/2006/main" xmlns:pic="http://schemas.openxmlformats.org/drawingml/2006/picture" xmlns:w14="http://schemas.microsoft.com/office/word/2010/wordml" xmlns:wps="http://schemas.microsoft.com/office/word/2010/wordprocessingShape" xml:space="preserve" mc:Ignorable="w14">
  <w:p>
    <w:pPr>
      <w:ind w:left="5088"/>
      <w:spacing w:line="220" w:lineRule="auto"/>
      <w:rPr>
        <w:rFonts w:ascii="Times New Roman" w:hAnsi="Times New Roman" w:eastAsia="Times New Roman" w:cs="Times New Roman"/>
        <w:sz w:val="18"/>
        <w:szCs w:val="18"/>
      </w:rPr>
    </w:pPr>
    <w:r>
      <w:rPr>
        <w:rFonts w:ascii="Times New Roman" w:hAnsi="Times New Roman" w:eastAsia="Times New Roman" w:cs="Times New Roman"/>
        <w:sz w:val="18"/>
        <w:szCs w:val="18"/>
        <w:spacing w:val="-5"/>
      </w:rPr>
      <w:t>107</w:t>
    </w:r>
  </w:p>
</w:ftr>
</file>

<file path=word/footer116.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http://schemas.openxmlformats.org/wordprocessingml/2006/main" xmlns:w10="urn:schemas-microsoft-com:office:word" xmlns:wne="http://schemas.microsoft.com/office/word/2006/wordml" xmlns:a="http://schemas.openxmlformats.org/drawingml/2006/main" xmlns:pic="http://schemas.openxmlformats.org/drawingml/2006/picture" xmlns:w14="http://schemas.microsoft.com/office/word/2010/wordml" xmlns:wps="http://schemas.microsoft.com/office/word/2010/wordprocessingShape" xml:space="preserve" mc:Ignorable="w14">
  <w:p>
    <w:pPr>
      <w:ind w:left="5088"/>
      <w:spacing w:line="220" w:lineRule="auto"/>
      <w:rPr>
        <w:rFonts w:ascii="Times New Roman" w:hAnsi="Times New Roman" w:eastAsia="Times New Roman" w:cs="Times New Roman"/>
        <w:sz w:val="18"/>
        <w:szCs w:val="18"/>
      </w:rPr>
    </w:pPr>
    <w:r>
      <w:rPr>
        <w:rFonts w:ascii="Times New Roman" w:hAnsi="Times New Roman" w:eastAsia="Times New Roman" w:cs="Times New Roman"/>
        <w:sz w:val="18"/>
        <w:szCs w:val="18"/>
        <w:spacing w:val="-5"/>
      </w:rPr>
      <w:t>108</w:t>
    </w:r>
  </w:p>
</w:ftr>
</file>

<file path=word/footer117.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http://schemas.openxmlformats.org/wordprocessingml/2006/main" xmlns:w10="urn:schemas-microsoft-com:office:word" xmlns:wne="http://schemas.microsoft.com/office/word/2006/wordml" xmlns:a="http://schemas.openxmlformats.org/drawingml/2006/main" xmlns:pic="http://schemas.openxmlformats.org/drawingml/2006/picture" xmlns:w14="http://schemas.microsoft.com/office/word/2010/wordml" xmlns:wps="http://schemas.microsoft.com/office/word/2010/wordprocessingShape" xml:space="preserve" mc:Ignorable="w14">
  <w:p>
    <w:pPr>
      <w:ind w:left="5088"/>
      <w:spacing w:line="220" w:lineRule="auto"/>
      <w:rPr>
        <w:rFonts w:ascii="Times New Roman" w:hAnsi="Times New Roman" w:eastAsia="Times New Roman" w:cs="Times New Roman"/>
        <w:sz w:val="18"/>
        <w:szCs w:val="18"/>
      </w:rPr>
    </w:pPr>
    <w:r>
      <w:rPr>
        <w:rFonts w:ascii="Times New Roman" w:hAnsi="Times New Roman" w:eastAsia="Times New Roman" w:cs="Times New Roman"/>
        <w:sz w:val="18"/>
        <w:szCs w:val="18"/>
        <w:spacing w:val="-5"/>
      </w:rPr>
      <w:t>109</w:t>
    </w:r>
  </w:p>
</w:ftr>
</file>

<file path=word/footer118.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http://schemas.openxmlformats.org/wordprocessingml/2006/main" xmlns:w10="urn:schemas-microsoft-com:office:word" xmlns:wne="http://schemas.microsoft.com/office/word/2006/wordml" xmlns:a="http://schemas.openxmlformats.org/drawingml/2006/main" xmlns:pic="http://schemas.openxmlformats.org/drawingml/2006/picture" xmlns:w14="http://schemas.microsoft.com/office/word/2010/wordml" xmlns:wps="http://schemas.microsoft.com/office/word/2010/wordprocessingShape" xml:space="preserve" mc:Ignorable="w14">
  <w:p>
    <w:pPr>
      <w:ind w:left="5090"/>
      <w:spacing w:line="220" w:lineRule="auto"/>
      <w:rPr>
        <w:rFonts w:ascii="Times New Roman" w:hAnsi="Times New Roman" w:eastAsia="Times New Roman" w:cs="Times New Roman"/>
        <w:sz w:val="18"/>
        <w:szCs w:val="18"/>
      </w:rPr>
    </w:pPr>
    <w:r>
      <w:rPr>
        <w:rFonts w:ascii="Times New Roman" w:hAnsi="Times New Roman" w:eastAsia="Times New Roman" w:cs="Times New Roman"/>
        <w:sz w:val="18"/>
        <w:szCs w:val="18"/>
        <w:spacing w:val="-9"/>
      </w:rPr>
      <w:t>110</w:t>
    </w:r>
  </w:p>
</w:ftr>
</file>

<file path=word/footer119.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http://schemas.openxmlformats.org/wordprocessingml/2006/main" xmlns:w10="urn:schemas-microsoft-com:office:word" xmlns:wne="http://schemas.microsoft.com/office/word/2006/wordml" xmlns:a="http://schemas.openxmlformats.org/drawingml/2006/main" xmlns:pic="http://schemas.openxmlformats.org/drawingml/2006/picture" xmlns:w14="http://schemas.microsoft.com/office/word/2010/wordml" xmlns:wps="http://schemas.microsoft.com/office/word/2010/wordprocessingShape" xml:space="preserve" mc:Ignorable="w14">
  <w:p>
    <w:pPr>
      <w:ind w:left="5095"/>
      <w:spacing w:line="223" w:lineRule="auto"/>
      <w:rPr>
        <w:rFonts w:ascii="Times New Roman" w:hAnsi="Times New Roman" w:eastAsia="Times New Roman" w:cs="Times New Roman"/>
        <w:sz w:val="18"/>
        <w:szCs w:val="18"/>
      </w:rPr>
    </w:pPr>
    <w:r>
      <w:rPr>
        <w:rFonts w:ascii="Times New Roman" w:hAnsi="Times New Roman" w:eastAsia="Times New Roman" w:cs="Times New Roman"/>
        <w:sz w:val="18"/>
        <w:szCs w:val="18"/>
        <w:spacing w:val="-8"/>
      </w:rPr>
      <w:t>111</w:t>
    </w:r>
  </w:p>
</w:ftr>
</file>

<file path=word/footer1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http://schemas.openxmlformats.org/wordprocessingml/2006/main" xmlns:w10="urn:schemas-microsoft-com:office:word" xmlns:wne="http://schemas.microsoft.com/office/word/2006/wordml" xmlns:a="http://schemas.openxmlformats.org/drawingml/2006/main" xmlns:pic="http://schemas.openxmlformats.org/drawingml/2006/picture" xmlns:w14="http://schemas.microsoft.com/office/word/2010/wordml" xmlns:wps="http://schemas.microsoft.com/office/word/2010/wordprocessingShape" xml:space="preserve" mc:Ignorable="w14">
  <w:p>
    <w:pPr>
      <w:ind w:left="5144"/>
      <w:spacing w:line="223" w:lineRule="auto"/>
      <w:rPr>
        <w:rFonts w:ascii="Times New Roman" w:hAnsi="Times New Roman" w:eastAsia="Times New Roman" w:cs="Times New Roman"/>
        <w:sz w:val="18"/>
        <w:szCs w:val="18"/>
      </w:rPr>
    </w:pPr>
    <w:r>
      <w:rPr>
        <w:rFonts w:ascii="Times New Roman" w:hAnsi="Times New Roman" w:eastAsia="Times New Roman" w:cs="Times New Roman"/>
        <w:sz w:val="18"/>
        <w:szCs w:val="18"/>
      </w:rPr>
      <w:t>4</w:t>
    </w:r>
  </w:p>
</w:ftr>
</file>

<file path=word/footer120.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http://schemas.openxmlformats.org/wordprocessingml/2006/main" xmlns:w10="urn:schemas-microsoft-com:office:word" xmlns:wne="http://schemas.microsoft.com/office/word/2006/wordml" xmlns:a="http://schemas.openxmlformats.org/drawingml/2006/main" xmlns:pic="http://schemas.openxmlformats.org/drawingml/2006/picture" xmlns:w14="http://schemas.microsoft.com/office/word/2010/wordml" xmlns:wps="http://schemas.microsoft.com/office/word/2010/wordprocessingShape" xml:space="preserve" mc:Ignorable="w14">
  <w:p>
    <w:pPr>
      <w:ind w:left="5090"/>
      <w:spacing w:line="223" w:lineRule="auto"/>
      <w:rPr>
        <w:rFonts w:ascii="Times New Roman" w:hAnsi="Times New Roman" w:eastAsia="Times New Roman" w:cs="Times New Roman"/>
        <w:sz w:val="18"/>
        <w:szCs w:val="18"/>
      </w:rPr>
    </w:pPr>
    <w:r>
      <w:rPr>
        <w:rFonts w:ascii="Times New Roman" w:hAnsi="Times New Roman" w:eastAsia="Times New Roman" w:cs="Times New Roman"/>
        <w:sz w:val="18"/>
        <w:szCs w:val="18"/>
        <w:spacing w:val="-9"/>
      </w:rPr>
      <w:t>112</w:t>
    </w:r>
  </w:p>
</w:ftr>
</file>

<file path=word/footer12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http://schemas.openxmlformats.org/wordprocessingml/2006/main" xmlns:w10="urn:schemas-microsoft-com:office:word" xmlns:wne="http://schemas.microsoft.com/office/word/2006/wordml" xmlns:a="http://schemas.openxmlformats.org/drawingml/2006/main" xmlns:pic="http://schemas.openxmlformats.org/drawingml/2006/picture" xmlns:w14="http://schemas.microsoft.com/office/word/2010/wordml" xmlns:wps="http://schemas.microsoft.com/office/word/2010/wordprocessingShape" xml:space="preserve" mc:Ignorable="w14">
  <w:p>
    <w:pPr>
      <w:ind w:left="5090"/>
      <w:spacing w:line="220" w:lineRule="auto"/>
      <w:rPr>
        <w:rFonts w:ascii="Times New Roman" w:hAnsi="Times New Roman" w:eastAsia="Times New Roman" w:cs="Times New Roman"/>
        <w:sz w:val="18"/>
        <w:szCs w:val="18"/>
      </w:rPr>
    </w:pPr>
    <w:r>
      <w:rPr>
        <w:rFonts w:ascii="Times New Roman" w:hAnsi="Times New Roman" w:eastAsia="Times New Roman" w:cs="Times New Roman"/>
        <w:sz w:val="18"/>
        <w:szCs w:val="18"/>
        <w:spacing w:val="-9"/>
      </w:rPr>
      <w:t>113</w:t>
    </w:r>
  </w:p>
</w:ftr>
</file>

<file path=word/footer12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http://schemas.openxmlformats.org/wordprocessingml/2006/main" xmlns:w10="urn:schemas-microsoft-com:office:word" xmlns:wne="http://schemas.microsoft.com/office/word/2006/wordml" xmlns:a="http://schemas.openxmlformats.org/drawingml/2006/main" xmlns:pic="http://schemas.openxmlformats.org/drawingml/2006/picture" xmlns:w14="http://schemas.microsoft.com/office/word/2010/wordml" xmlns:wps="http://schemas.microsoft.com/office/word/2010/wordprocessingShape" xml:space="preserve" mc:Ignorable="w14">
  <w:p>
    <w:pPr>
      <w:ind w:left="5090"/>
      <w:spacing w:line="223" w:lineRule="auto"/>
      <w:rPr>
        <w:rFonts w:ascii="Times New Roman" w:hAnsi="Times New Roman" w:eastAsia="Times New Roman" w:cs="Times New Roman"/>
        <w:sz w:val="18"/>
        <w:szCs w:val="18"/>
      </w:rPr>
    </w:pPr>
    <w:r>
      <w:rPr>
        <w:rFonts w:ascii="Times New Roman" w:hAnsi="Times New Roman" w:eastAsia="Times New Roman" w:cs="Times New Roman"/>
        <w:sz w:val="18"/>
        <w:szCs w:val="18"/>
        <w:spacing w:val="-9"/>
      </w:rPr>
      <w:t>114</w:t>
    </w:r>
  </w:p>
</w:ftr>
</file>

<file path=word/footer123.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http://schemas.openxmlformats.org/wordprocessingml/2006/main" xmlns:w10="urn:schemas-microsoft-com:office:word" xmlns:wne="http://schemas.microsoft.com/office/word/2006/wordml" xmlns:a="http://schemas.openxmlformats.org/drawingml/2006/main" xmlns:pic="http://schemas.openxmlformats.org/drawingml/2006/picture" xmlns:w14="http://schemas.microsoft.com/office/word/2010/wordml" xmlns:wps="http://schemas.microsoft.com/office/word/2010/wordprocessingShape" xml:space="preserve" mc:Ignorable="w14">
  <w:p>
    <w:pPr>
      <w:ind w:left="5143"/>
      <w:spacing w:line="220" w:lineRule="auto"/>
      <w:rPr>
        <w:rFonts w:ascii="Times New Roman" w:hAnsi="Times New Roman" w:eastAsia="Times New Roman" w:cs="Times New Roman"/>
        <w:sz w:val="18"/>
        <w:szCs w:val="18"/>
      </w:rPr>
    </w:pPr>
    <w:r>
      <w:rPr>
        <w:rFonts w:ascii="Times New Roman" w:hAnsi="Times New Roman" w:eastAsia="Times New Roman" w:cs="Times New Roman"/>
        <w:sz w:val="18"/>
        <w:szCs w:val="18"/>
        <w:spacing w:val="-9"/>
      </w:rPr>
      <w:t>115</w:t>
    </w:r>
  </w:p>
</w:ftr>
</file>

<file path=word/footer124.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http://schemas.openxmlformats.org/wordprocessingml/2006/main" xmlns:w10="urn:schemas-microsoft-com:office:word" xmlns:wne="http://schemas.microsoft.com/office/word/2006/wordml" xmlns:a="http://schemas.openxmlformats.org/drawingml/2006/main" xmlns:pic="http://schemas.openxmlformats.org/drawingml/2006/picture" xmlns:w14="http://schemas.microsoft.com/office/word/2010/wordml" xmlns:wps="http://schemas.microsoft.com/office/word/2010/wordprocessingShape" xml:space="preserve" mc:Ignorable="w14">
  <w:p>
    <w:pPr>
      <w:ind w:left="5220"/>
      <w:spacing w:line="220" w:lineRule="auto"/>
      <w:rPr>
        <w:rFonts w:ascii="Times New Roman" w:hAnsi="Times New Roman" w:eastAsia="Times New Roman" w:cs="Times New Roman"/>
        <w:sz w:val="18"/>
        <w:szCs w:val="18"/>
      </w:rPr>
    </w:pPr>
    <w:r>
      <w:rPr>
        <w:rFonts w:ascii="Times New Roman" w:hAnsi="Times New Roman" w:eastAsia="Times New Roman" w:cs="Times New Roman"/>
        <w:sz w:val="18"/>
        <w:szCs w:val="18"/>
        <w:spacing w:val="-9"/>
      </w:rPr>
      <w:t>116</w:t>
    </w:r>
  </w:p>
</w:ftr>
</file>

<file path=word/footer125.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http://schemas.openxmlformats.org/wordprocessingml/2006/main" xmlns:w10="urn:schemas-microsoft-com:office:word" xmlns:wne="http://schemas.microsoft.com/office/word/2006/wordml" xmlns:a="http://schemas.openxmlformats.org/drawingml/2006/main" xmlns:pic="http://schemas.openxmlformats.org/drawingml/2006/picture" xmlns:w14="http://schemas.microsoft.com/office/word/2010/wordml" xmlns:wps="http://schemas.microsoft.com/office/word/2010/wordprocessingShape" xml:space="preserve" mc:Ignorable="w14">
  <w:p>
    <w:pPr>
      <w:ind w:left="5090"/>
      <w:spacing w:line="220" w:lineRule="auto"/>
      <w:rPr>
        <w:rFonts w:ascii="Times New Roman" w:hAnsi="Times New Roman" w:eastAsia="Times New Roman" w:cs="Times New Roman"/>
        <w:sz w:val="18"/>
        <w:szCs w:val="18"/>
      </w:rPr>
    </w:pPr>
    <w:r>
      <w:rPr>
        <w:rFonts w:ascii="Times New Roman" w:hAnsi="Times New Roman" w:eastAsia="Times New Roman" w:cs="Times New Roman"/>
        <w:sz w:val="18"/>
        <w:szCs w:val="18"/>
        <w:spacing w:val="-9"/>
      </w:rPr>
      <w:t>117</w:t>
    </w:r>
  </w:p>
</w:ftr>
</file>

<file path=word/footer126.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http://schemas.openxmlformats.org/wordprocessingml/2006/main" xmlns:w10="urn:schemas-microsoft-com:office:word" xmlns:wne="http://schemas.microsoft.com/office/word/2006/wordml" xmlns:a="http://schemas.openxmlformats.org/drawingml/2006/main" xmlns:pic="http://schemas.openxmlformats.org/drawingml/2006/picture" xmlns:w14="http://schemas.microsoft.com/office/word/2010/wordml" xmlns:wps="http://schemas.microsoft.com/office/word/2010/wordprocessingShape" xml:space="preserve" mc:Ignorable="w14">
  <w:p>
    <w:pPr>
      <w:ind w:left="5090"/>
      <w:spacing w:line="220" w:lineRule="auto"/>
      <w:rPr>
        <w:rFonts w:ascii="Times New Roman" w:hAnsi="Times New Roman" w:eastAsia="Times New Roman" w:cs="Times New Roman"/>
        <w:sz w:val="18"/>
        <w:szCs w:val="18"/>
      </w:rPr>
    </w:pPr>
    <w:r>
      <w:rPr>
        <w:rFonts w:ascii="Times New Roman" w:hAnsi="Times New Roman" w:eastAsia="Times New Roman" w:cs="Times New Roman"/>
        <w:sz w:val="18"/>
        <w:szCs w:val="18"/>
        <w:spacing w:val="-9"/>
      </w:rPr>
      <w:t>118</w:t>
    </w:r>
  </w:p>
</w:ftr>
</file>

<file path=word/footer127.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http://schemas.openxmlformats.org/wordprocessingml/2006/main" xmlns:w10="urn:schemas-microsoft-com:office:word" xmlns:wne="http://schemas.microsoft.com/office/word/2006/wordml" xmlns:a="http://schemas.openxmlformats.org/drawingml/2006/main" xmlns:pic="http://schemas.openxmlformats.org/drawingml/2006/picture" xmlns:w14="http://schemas.microsoft.com/office/word/2010/wordml" xmlns:wps="http://schemas.microsoft.com/office/word/2010/wordprocessingShape" xml:space="preserve" mc:Ignorable="w14">
  <w:p>
    <w:pPr>
      <w:ind w:left="5090"/>
      <w:spacing w:line="220" w:lineRule="auto"/>
      <w:rPr>
        <w:rFonts w:ascii="Times New Roman" w:hAnsi="Times New Roman" w:eastAsia="Times New Roman" w:cs="Times New Roman"/>
        <w:sz w:val="18"/>
        <w:szCs w:val="18"/>
      </w:rPr>
    </w:pPr>
    <w:r>
      <w:rPr>
        <w:rFonts w:ascii="Times New Roman" w:hAnsi="Times New Roman" w:eastAsia="Times New Roman" w:cs="Times New Roman"/>
        <w:sz w:val="18"/>
        <w:szCs w:val="18"/>
        <w:spacing w:val="-9"/>
      </w:rPr>
      <w:t>119</w:t>
    </w:r>
  </w:p>
</w:ftr>
</file>

<file path=word/footer128.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http://schemas.openxmlformats.org/wordprocessingml/2006/main" xmlns:w10="urn:schemas-microsoft-com:office:word" xmlns:wne="http://schemas.microsoft.com/office/word/2006/wordml" xmlns:a="http://schemas.openxmlformats.org/drawingml/2006/main" xmlns:pic="http://schemas.openxmlformats.org/drawingml/2006/picture" xmlns:w14="http://schemas.microsoft.com/office/word/2010/wordml" xmlns:wps="http://schemas.microsoft.com/office/word/2010/wordprocessingShape" xml:space="preserve" mc:Ignorable="w14">
  <w:p>
    <w:pPr>
      <w:ind w:left="5088"/>
      <w:spacing w:line="220" w:lineRule="auto"/>
      <w:rPr>
        <w:rFonts w:ascii="Times New Roman" w:hAnsi="Times New Roman" w:eastAsia="Times New Roman" w:cs="Times New Roman"/>
        <w:sz w:val="18"/>
        <w:szCs w:val="18"/>
      </w:rPr>
    </w:pPr>
    <w:r>
      <w:rPr>
        <w:rFonts w:ascii="Times New Roman" w:hAnsi="Times New Roman" w:eastAsia="Times New Roman" w:cs="Times New Roman"/>
        <w:sz w:val="18"/>
        <w:szCs w:val="18"/>
        <w:spacing w:val="-5"/>
      </w:rPr>
      <w:t>120</w:t>
    </w:r>
  </w:p>
</w:ftr>
</file>

<file path=word/footer129.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http://schemas.openxmlformats.org/wordprocessingml/2006/main" xmlns:w10="urn:schemas-microsoft-com:office:word" xmlns:wne="http://schemas.microsoft.com/office/word/2006/wordml" xmlns:a="http://schemas.openxmlformats.org/drawingml/2006/main" xmlns:pic="http://schemas.openxmlformats.org/drawingml/2006/picture" xmlns:w14="http://schemas.microsoft.com/office/word/2010/wordml" xmlns:wps="http://schemas.microsoft.com/office/word/2010/wordprocessingShape" xml:space="preserve" mc:Ignorable="w14">
  <w:p>
    <w:pPr>
      <w:ind w:left="5088"/>
      <w:spacing w:line="223" w:lineRule="auto"/>
      <w:rPr>
        <w:rFonts w:ascii="Times New Roman" w:hAnsi="Times New Roman" w:eastAsia="Times New Roman" w:cs="Times New Roman"/>
        <w:sz w:val="18"/>
        <w:szCs w:val="18"/>
      </w:rPr>
    </w:pPr>
    <w:r>
      <w:rPr>
        <w:rFonts w:ascii="Times New Roman" w:hAnsi="Times New Roman" w:eastAsia="Times New Roman" w:cs="Times New Roman"/>
        <w:sz w:val="18"/>
        <w:szCs w:val="18"/>
        <w:spacing w:val="-5"/>
      </w:rPr>
      <w:t>121</w:t>
    </w:r>
  </w:p>
</w:ftr>
</file>

<file path=word/footer13.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http://schemas.openxmlformats.org/wordprocessingml/2006/main" xmlns:w10="urn:schemas-microsoft-com:office:word" xmlns:wne="http://schemas.microsoft.com/office/word/2006/wordml" xmlns:a="http://schemas.openxmlformats.org/drawingml/2006/main" xmlns:pic="http://schemas.openxmlformats.org/drawingml/2006/picture" xmlns:w14="http://schemas.microsoft.com/office/word/2010/wordml" xmlns:wps="http://schemas.microsoft.com/office/word/2010/wordprocessingShape" xml:space="preserve" mc:Ignorable="w14">
  <w:p>
    <w:pPr>
      <w:ind w:left="5135"/>
      <w:spacing w:line="220" w:lineRule="auto"/>
      <w:rPr>
        <w:rFonts w:ascii="Times New Roman" w:hAnsi="Times New Roman" w:eastAsia="Times New Roman" w:cs="Times New Roman"/>
        <w:sz w:val="18"/>
        <w:szCs w:val="18"/>
      </w:rPr>
    </w:pPr>
    <w:r>
      <w:rPr>
        <w:rFonts w:ascii="Times New Roman" w:hAnsi="Times New Roman" w:eastAsia="Times New Roman" w:cs="Times New Roman"/>
        <w:sz w:val="18"/>
        <w:szCs w:val="18"/>
      </w:rPr>
      <w:t>5</w:t>
    </w:r>
  </w:p>
</w:ftr>
</file>

<file path=word/footer130.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http://schemas.openxmlformats.org/wordprocessingml/2006/main" xmlns:w10="urn:schemas-microsoft-com:office:word" xmlns:wne="http://schemas.microsoft.com/office/word/2006/wordml" xmlns:a="http://schemas.openxmlformats.org/drawingml/2006/main" xmlns:pic="http://schemas.openxmlformats.org/drawingml/2006/picture" xmlns:w14="http://schemas.microsoft.com/office/word/2010/wordml" xmlns:wps="http://schemas.microsoft.com/office/word/2010/wordprocessingShape" xml:space="preserve" mc:Ignorable="w14">
  <w:p>
    <w:pPr>
      <w:ind w:left="5088"/>
      <w:spacing w:line="223" w:lineRule="auto"/>
      <w:rPr>
        <w:rFonts w:ascii="Times New Roman" w:hAnsi="Times New Roman" w:eastAsia="Times New Roman" w:cs="Times New Roman"/>
        <w:sz w:val="18"/>
        <w:szCs w:val="18"/>
      </w:rPr>
    </w:pPr>
    <w:r>
      <w:rPr>
        <w:rFonts w:ascii="Times New Roman" w:hAnsi="Times New Roman" w:eastAsia="Times New Roman" w:cs="Times New Roman"/>
        <w:sz w:val="18"/>
        <w:szCs w:val="18"/>
        <w:spacing w:val="-5"/>
      </w:rPr>
      <w:t>122</w:t>
    </w:r>
  </w:p>
</w:ftr>
</file>

<file path=word/footer13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http://schemas.openxmlformats.org/wordprocessingml/2006/main" xmlns:w10="urn:schemas-microsoft-com:office:word" xmlns:wne="http://schemas.microsoft.com/office/word/2006/wordml" xmlns:a="http://schemas.openxmlformats.org/drawingml/2006/main" xmlns:pic="http://schemas.openxmlformats.org/drawingml/2006/picture" xmlns:w14="http://schemas.microsoft.com/office/word/2010/wordml" xmlns:wps="http://schemas.microsoft.com/office/word/2010/wordprocessingShape" xml:space="preserve" mc:Ignorable="w14">
  <w:p>
    <w:pPr>
      <w:ind w:left="5088"/>
      <w:spacing w:line="220" w:lineRule="auto"/>
      <w:rPr>
        <w:rFonts w:ascii="Times New Roman" w:hAnsi="Times New Roman" w:eastAsia="Times New Roman" w:cs="Times New Roman"/>
        <w:sz w:val="18"/>
        <w:szCs w:val="18"/>
      </w:rPr>
    </w:pPr>
    <w:r>
      <w:rPr>
        <w:rFonts w:ascii="Times New Roman" w:hAnsi="Times New Roman" w:eastAsia="Times New Roman" w:cs="Times New Roman"/>
        <w:sz w:val="18"/>
        <w:szCs w:val="18"/>
        <w:spacing w:val="-5"/>
      </w:rPr>
      <w:t>123</w:t>
    </w:r>
  </w:p>
</w:ftr>
</file>

<file path=word/footer13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http://schemas.openxmlformats.org/wordprocessingml/2006/main" xmlns:w10="urn:schemas-microsoft-com:office:word" xmlns:wne="http://schemas.microsoft.com/office/word/2006/wordml" xmlns:a="http://schemas.openxmlformats.org/drawingml/2006/main" xmlns:pic="http://schemas.openxmlformats.org/drawingml/2006/picture" xmlns:w14="http://schemas.microsoft.com/office/word/2010/wordml" xmlns:wps="http://schemas.microsoft.com/office/word/2010/wordprocessingShape" xml:space="preserve" mc:Ignorable="w14">
  <w:p>
    <w:pPr>
      <w:pStyle w:val="BodyText"/>
      <w:spacing w:line="14" w:lineRule="auto"/>
      <w:rPr>
        <w:sz w:val="2"/>
      </w:rPr>
    </w:pPr>
    <w:r/>
  </w:p>
</w:ftr>
</file>

<file path=word/footer133.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http://schemas.openxmlformats.org/wordprocessingml/2006/main" xmlns:w10="urn:schemas-microsoft-com:office:word" xmlns:wne="http://schemas.microsoft.com/office/word/2006/wordml" xmlns:a="http://schemas.openxmlformats.org/drawingml/2006/main" xmlns:pic="http://schemas.openxmlformats.org/drawingml/2006/picture" xmlns:w14="http://schemas.microsoft.com/office/word/2010/wordml" xmlns:wps="http://schemas.microsoft.com/office/word/2010/wordprocessingShape" xml:space="preserve" mc:Ignorable="w14">
  <w:p>
    <w:pPr>
      <w:ind w:firstLine="8923"/>
      <w:spacing w:line="590" w:lineRule="exact"/>
      <w:rPr/>
    </w:pPr>
    <w:r>
      <w:rPr>
        <w:position w:val="-11"/>
      </w:rPr>
      <w:drawing>
        <wp:inline distT="0" distB="0" distL="0" distR="0">
          <wp:extent cx="1320800" cy="374650"/>
          <wp:effectExtent l="0" t="0" r="0" b="0"/>
          <wp:docPr id="168" name="IM 168"/>
          <wp:cNvGraphicFramePr/>
          <a:graphic>
            <a:graphicData uri="http://schemas.openxmlformats.org/drawingml/2006/picture">
              <pic:pic>
                <pic:nvPicPr>
                  <pic:cNvPr id="168" name="IM 168"/>
                  <pic:cNvPicPr/>
                </pic:nvPicPr>
                <pic:blipFill>
                  <a:blip r:embed="rId1"/>
                  <a:stretch>
                    <a:fillRect/>
                  </a:stretch>
                </pic:blipFill>
                <pic:spPr>
                  <a:xfrm rot="0">
                    <a:off x="0" y="0"/>
                    <a:ext cx="1320800" cy="374650"/>
                  </a:xfrm>
                  <a:prstGeom prst="rect">
                    <a:avLst/>
                  </a:prstGeom>
                </pic:spPr>
              </pic:pic>
            </a:graphicData>
          </a:graphic>
        </wp:inline>
      </w:drawing>
    </w:r>
  </w:p>
</w:ftr>
</file>

<file path=word/footer134.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http://schemas.openxmlformats.org/wordprocessingml/2006/main" xmlns:w10="urn:schemas-microsoft-com:office:word" xmlns:wne="http://schemas.microsoft.com/office/word/2006/wordml" xmlns:a="http://schemas.openxmlformats.org/drawingml/2006/main" xmlns:pic="http://schemas.openxmlformats.org/drawingml/2006/picture" xmlns:w14="http://schemas.microsoft.com/office/word/2010/wordml" xmlns:wps="http://schemas.microsoft.com/office/word/2010/wordprocessingShape" xml:space="preserve" mc:Ignorable="w14">
  <w:p>
    <w:pPr>
      <w:ind w:firstLine="9090"/>
      <w:spacing w:line="590" w:lineRule="exact"/>
      <w:rPr/>
    </w:pPr>
    <w:r>
      <w:rPr>
        <w:position w:val="-11"/>
      </w:rPr>
      <w:drawing>
        <wp:inline distT="0" distB="0" distL="0" distR="0">
          <wp:extent cx="1320800" cy="374650"/>
          <wp:effectExtent l="0" t="0" r="0" b="0"/>
          <wp:docPr id="172" name="IM 172"/>
          <wp:cNvGraphicFramePr/>
          <a:graphic>
            <a:graphicData uri="http://schemas.openxmlformats.org/drawingml/2006/picture">
              <pic:pic>
                <pic:nvPicPr>
                  <pic:cNvPr id="172" name="IM 172"/>
                  <pic:cNvPicPr/>
                </pic:nvPicPr>
                <pic:blipFill>
                  <a:blip r:embed="rId1"/>
                  <a:stretch>
                    <a:fillRect/>
                  </a:stretch>
                </pic:blipFill>
                <pic:spPr>
                  <a:xfrm rot="0">
                    <a:off x="0" y="0"/>
                    <a:ext cx="1320800" cy="374650"/>
                  </a:xfrm>
                  <a:prstGeom prst="rect">
                    <a:avLst/>
                  </a:prstGeom>
                </pic:spPr>
              </pic:pic>
            </a:graphicData>
          </a:graphic>
        </wp:inline>
      </w:drawing>
    </w:r>
  </w:p>
</w:ftr>
</file>

<file path=word/footer135.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http://schemas.openxmlformats.org/wordprocessingml/2006/main" xmlns:w10="urn:schemas-microsoft-com:office:word" xmlns:wne="http://schemas.microsoft.com/office/word/2006/wordml" xmlns:a="http://schemas.openxmlformats.org/drawingml/2006/main" xmlns:pic="http://schemas.openxmlformats.org/drawingml/2006/picture" xmlns:w14="http://schemas.microsoft.com/office/word/2010/wordml" xmlns:wps="http://schemas.microsoft.com/office/word/2010/wordprocessingShape" xml:space="preserve" mc:Ignorable="w14">
  <w:p>
    <w:pPr>
      <w:ind w:firstLine="9020"/>
      <w:spacing w:line="590" w:lineRule="exact"/>
      <w:rPr/>
    </w:pPr>
    <w:r>
      <w:rPr>
        <w:position w:val="-11"/>
      </w:rPr>
      <w:drawing>
        <wp:inline distT="0" distB="0" distL="0" distR="0">
          <wp:extent cx="1320800" cy="374650"/>
          <wp:effectExtent l="0" t="0" r="0" b="0"/>
          <wp:docPr id="176" name="IM 176"/>
          <wp:cNvGraphicFramePr/>
          <a:graphic>
            <a:graphicData uri="http://schemas.openxmlformats.org/drawingml/2006/picture">
              <pic:pic>
                <pic:nvPicPr>
                  <pic:cNvPr id="176" name="IM 176"/>
                  <pic:cNvPicPr/>
                </pic:nvPicPr>
                <pic:blipFill>
                  <a:blip r:embed="rId1"/>
                  <a:stretch>
                    <a:fillRect/>
                  </a:stretch>
                </pic:blipFill>
                <pic:spPr>
                  <a:xfrm rot="0">
                    <a:off x="0" y="0"/>
                    <a:ext cx="1320800" cy="374650"/>
                  </a:xfrm>
                  <a:prstGeom prst="rect">
                    <a:avLst/>
                  </a:prstGeom>
                </pic:spPr>
              </pic:pic>
            </a:graphicData>
          </a:graphic>
        </wp:inline>
      </w:drawing>
    </w:r>
  </w:p>
</w:ftr>
</file>

<file path=word/footer136.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http://schemas.openxmlformats.org/wordprocessingml/2006/main" xmlns:w10="urn:schemas-microsoft-com:office:word" xmlns:wne="http://schemas.microsoft.com/office/word/2006/wordml" xmlns:a="http://schemas.openxmlformats.org/drawingml/2006/main" xmlns:pic="http://schemas.openxmlformats.org/drawingml/2006/picture" xmlns:w14="http://schemas.microsoft.com/office/word/2010/wordml" xmlns:wps="http://schemas.microsoft.com/office/word/2010/wordprocessingShape" xml:space="preserve" mc:Ignorable="w14">
  <w:p>
    <w:pPr>
      <w:ind w:firstLine="8908"/>
      <w:spacing w:line="590" w:lineRule="exact"/>
      <w:rPr/>
    </w:pPr>
    <w:r>
      <w:rPr>
        <w:position w:val="-11"/>
      </w:rPr>
      <w:drawing>
        <wp:inline distT="0" distB="0" distL="0" distR="0">
          <wp:extent cx="1320800" cy="374650"/>
          <wp:effectExtent l="0" t="0" r="0" b="0"/>
          <wp:docPr id="180" name="IM 180"/>
          <wp:cNvGraphicFramePr/>
          <a:graphic>
            <a:graphicData uri="http://schemas.openxmlformats.org/drawingml/2006/picture">
              <pic:pic>
                <pic:nvPicPr>
                  <pic:cNvPr id="180" name="IM 180"/>
                  <pic:cNvPicPr/>
                </pic:nvPicPr>
                <pic:blipFill>
                  <a:blip r:embed="rId1"/>
                  <a:stretch>
                    <a:fillRect/>
                  </a:stretch>
                </pic:blipFill>
                <pic:spPr>
                  <a:xfrm rot="0">
                    <a:off x="0" y="0"/>
                    <a:ext cx="1320800" cy="374650"/>
                  </a:xfrm>
                  <a:prstGeom prst="rect">
                    <a:avLst/>
                  </a:prstGeom>
                </pic:spPr>
              </pic:pic>
            </a:graphicData>
          </a:graphic>
        </wp:inline>
      </w:drawing>
    </w:r>
  </w:p>
</w:ftr>
</file>

<file path=word/footer137.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http://schemas.openxmlformats.org/wordprocessingml/2006/main" xmlns:w10="urn:schemas-microsoft-com:office:word" xmlns:wne="http://schemas.microsoft.com/office/word/2006/wordml" xmlns:a="http://schemas.openxmlformats.org/drawingml/2006/main" xmlns:pic="http://schemas.openxmlformats.org/drawingml/2006/picture" xmlns:w14="http://schemas.microsoft.com/office/word/2010/wordml" xmlns:wps="http://schemas.microsoft.com/office/word/2010/wordprocessingShape" xml:space="preserve" mc:Ignorable="w14">
  <w:p>
    <w:pPr>
      <w:ind w:firstLine="8865"/>
      <w:spacing w:line="590" w:lineRule="exact"/>
      <w:rPr/>
    </w:pPr>
    <w:r>
      <w:rPr>
        <w:position w:val="-11"/>
      </w:rPr>
      <w:drawing>
        <wp:inline distT="0" distB="0" distL="0" distR="0">
          <wp:extent cx="1320800" cy="374650"/>
          <wp:effectExtent l="0" t="0" r="0" b="0"/>
          <wp:docPr id="184" name="IM 184"/>
          <wp:cNvGraphicFramePr/>
          <a:graphic>
            <a:graphicData uri="http://schemas.openxmlformats.org/drawingml/2006/picture">
              <pic:pic>
                <pic:nvPicPr>
                  <pic:cNvPr id="184" name="IM 184"/>
                  <pic:cNvPicPr/>
                </pic:nvPicPr>
                <pic:blipFill>
                  <a:blip r:embed="rId1"/>
                  <a:stretch>
                    <a:fillRect/>
                  </a:stretch>
                </pic:blipFill>
                <pic:spPr>
                  <a:xfrm rot="0">
                    <a:off x="0" y="0"/>
                    <a:ext cx="1320800" cy="374650"/>
                  </a:xfrm>
                  <a:prstGeom prst="rect">
                    <a:avLst/>
                  </a:prstGeom>
                </pic:spPr>
              </pic:pic>
            </a:graphicData>
          </a:graphic>
        </wp:inline>
      </w:drawing>
    </w:r>
  </w:p>
</w:ftr>
</file>

<file path=word/footer138.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http://schemas.openxmlformats.org/wordprocessingml/2006/main" xmlns:w10="urn:schemas-microsoft-com:office:word" xmlns:wne="http://schemas.microsoft.com/office/word/2006/wordml" xmlns:a="http://schemas.openxmlformats.org/drawingml/2006/main" xmlns:pic="http://schemas.openxmlformats.org/drawingml/2006/picture" xmlns:w14="http://schemas.microsoft.com/office/word/2010/wordml" xmlns:wps="http://schemas.microsoft.com/office/word/2010/wordprocessingShape" xml:space="preserve" mc:Ignorable="w14">
  <w:p>
    <w:pPr>
      <w:ind w:firstLine="8943"/>
      <w:spacing w:line="590" w:lineRule="exact"/>
      <w:rPr/>
    </w:pPr>
    <w:r>
      <w:rPr>
        <w:position w:val="-11"/>
      </w:rPr>
      <w:drawing>
        <wp:inline distT="0" distB="0" distL="0" distR="0">
          <wp:extent cx="1320800" cy="374650"/>
          <wp:effectExtent l="0" t="0" r="0" b="0"/>
          <wp:docPr id="188" name="IM 188"/>
          <wp:cNvGraphicFramePr/>
          <a:graphic>
            <a:graphicData uri="http://schemas.openxmlformats.org/drawingml/2006/picture">
              <pic:pic>
                <pic:nvPicPr>
                  <pic:cNvPr id="188" name="IM 188"/>
                  <pic:cNvPicPr/>
                </pic:nvPicPr>
                <pic:blipFill>
                  <a:blip r:embed="rId1"/>
                  <a:stretch>
                    <a:fillRect/>
                  </a:stretch>
                </pic:blipFill>
                <pic:spPr>
                  <a:xfrm rot="0">
                    <a:off x="0" y="0"/>
                    <a:ext cx="1320800" cy="374650"/>
                  </a:xfrm>
                  <a:prstGeom prst="rect">
                    <a:avLst/>
                  </a:prstGeom>
                </pic:spPr>
              </pic:pic>
            </a:graphicData>
          </a:graphic>
        </wp:inline>
      </w:drawing>
    </w:r>
  </w:p>
</w:ftr>
</file>

<file path=word/footer139.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http://schemas.openxmlformats.org/wordprocessingml/2006/main" xmlns:w10="urn:schemas-microsoft-com:office:word" xmlns:wne="http://schemas.microsoft.com/office/word/2006/wordml" xmlns:a="http://schemas.openxmlformats.org/drawingml/2006/main" xmlns:pic="http://schemas.openxmlformats.org/drawingml/2006/picture" xmlns:w14="http://schemas.microsoft.com/office/word/2010/wordml" xmlns:wps="http://schemas.microsoft.com/office/word/2010/wordprocessingShape" xml:space="preserve" mc:Ignorable="w14">
  <w:p>
    <w:pPr>
      <w:ind w:firstLine="9246"/>
      <w:spacing w:line="590" w:lineRule="exact"/>
      <w:rPr/>
    </w:pPr>
    <w:r>
      <w:rPr>
        <w:position w:val="-11"/>
      </w:rPr>
      <w:drawing>
        <wp:inline distT="0" distB="0" distL="0" distR="0">
          <wp:extent cx="1320800" cy="374650"/>
          <wp:effectExtent l="0" t="0" r="0" b="0"/>
          <wp:docPr id="192" name="IM 192"/>
          <wp:cNvGraphicFramePr/>
          <a:graphic>
            <a:graphicData uri="http://schemas.openxmlformats.org/drawingml/2006/picture">
              <pic:pic>
                <pic:nvPicPr>
                  <pic:cNvPr id="192" name="IM 192"/>
                  <pic:cNvPicPr/>
                </pic:nvPicPr>
                <pic:blipFill>
                  <a:blip r:embed="rId1"/>
                  <a:stretch>
                    <a:fillRect/>
                  </a:stretch>
                </pic:blipFill>
                <pic:spPr>
                  <a:xfrm rot="0">
                    <a:off x="0" y="0"/>
                    <a:ext cx="1320800" cy="374650"/>
                  </a:xfrm>
                  <a:prstGeom prst="rect">
                    <a:avLst/>
                  </a:prstGeom>
                </pic:spPr>
              </pic:pic>
            </a:graphicData>
          </a:graphic>
        </wp:inline>
      </w:drawing>
    </w:r>
  </w:p>
</w:ftr>
</file>

<file path=word/footer14.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http://schemas.openxmlformats.org/wordprocessingml/2006/main" xmlns:w10="urn:schemas-microsoft-com:office:word" xmlns:wne="http://schemas.microsoft.com/office/word/2006/wordml" xmlns:a="http://schemas.openxmlformats.org/drawingml/2006/main" xmlns:pic="http://schemas.openxmlformats.org/drawingml/2006/picture" xmlns:w14="http://schemas.microsoft.com/office/word/2010/wordml" xmlns:wps="http://schemas.microsoft.com/office/word/2010/wordprocessingShape" xml:space="preserve" mc:Ignorable="w14">
  <w:p>
    <w:pPr>
      <w:ind w:left="5231"/>
      <w:spacing w:line="220" w:lineRule="auto"/>
      <w:rPr>
        <w:rFonts w:ascii="Times New Roman" w:hAnsi="Times New Roman" w:eastAsia="Times New Roman" w:cs="Times New Roman"/>
        <w:sz w:val="18"/>
        <w:szCs w:val="18"/>
      </w:rPr>
    </w:pPr>
    <w:r>
      <w:rPr>
        <w:rFonts w:ascii="Times New Roman" w:hAnsi="Times New Roman" w:eastAsia="Times New Roman" w:cs="Times New Roman"/>
        <w:sz w:val="18"/>
        <w:szCs w:val="18"/>
      </w:rPr>
      <w:t>6</w:t>
    </w:r>
  </w:p>
</w:ftr>
</file>

<file path=word/footer140.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http://schemas.openxmlformats.org/wordprocessingml/2006/main" xmlns:w10="urn:schemas-microsoft-com:office:word" xmlns:wne="http://schemas.microsoft.com/office/word/2006/wordml" xmlns:a="http://schemas.openxmlformats.org/drawingml/2006/main" xmlns:pic="http://schemas.openxmlformats.org/drawingml/2006/picture" xmlns:w14="http://schemas.microsoft.com/office/word/2010/wordml" xmlns:wps="http://schemas.microsoft.com/office/word/2010/wordprocessingShape" xml:space="preserve" mc:Ignorable="w14">
  <w:p>
    <w:pPr>
      <w:ind w:firstLine="8962"/>
      <w:spacing w:line="590" w:lineRule="exact"/>
      <w:rPr/>
    </w:pPr>
    <w:r>
      <w:rPr>
        <w:position w:val="-11"/>
      </w:rPr>
      <w:drawing>
        <wp:inline distT="0" distB="0" distL="0" distR="0">
          <wp:extent cx="1320800" cy="374650"/>
          <wp:effectExtent l="0" t="0" r="0" b="0"/>
          <wp:docPr id="196" name="IM 196"/>
          <wp:cNvGraphicFramePr/>
          <a:graphic>
            <a:graphicData uri="http://schemas.openxmlformats.org/drawingml/2006/picture">
              <pic:pic>
                <pic:nvPicPr>
                  <pic:cNvPr id="196" name="IM 196"/>
                  <pic:cNvPicPr/>
                </pic:nvPicPr>
                <pic:blipFill>
                  <a:blip r:embed="rId1"/>
                  <a:stretch>
                    <a:fillRect/>
                  </a:stretch>
                </pic:blipFill>
                <pic:spPr>
                  <a:xfrm rot="0">
                    <a:off x="0" y="0"/>
                    <a:ext cx="1320800" cy="374650"/>
                  </a:xfrm>
                  <a:prstGeom prst="rect">
                    <a:avLst/>
                  </a:prstGeom>
                </pic:spPr>
              </pic:pic>
            </a:graphicData>
          </a:graphic>
        </wp:inline>
      </w:drawing>
    </w:r>
  </w:p>
</w:ftr>
</file>

<file path=word/footer14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http://schemas.openxmlformats.org/wordprocessingml/2006/main" xmlns:w10="urn:schemas-microsoft-com:office:word" xmlns:wne="http://schemas.microsoft.com/office/word/2006/wordml" xmlns:a="http://schemas.openxmlformats.org/drawingml/2006/main" xmlns:pic="http://schemas.openxmlformats.org/drawingml/2006/picture" xmlns:w14="http://schemas.microsoft.com/office/word/2010/wordml" xmlns:wps="http://schemas.microsoft.com/office/word/2010/wordprocessingShape" xml:space="preserve" mc:Ignorable="w14">
  <w:p>
    <w:pPr>
      <w:ind w:firstLine="8995"/>
      <w:spacing w:line="590" w:lineRule="exact"/>
      <w:rPr/>
    </w:pPr>
    <w:r>
      <w:rPr>
        <w:position w:val="-11"/>
      </w:rPr>
      <w:drawing>
        <wp:inline distT="0" distB="0" distL="0" distR="0">
          <wp:extent cx="1320800" cy="374650"/>
          <wp:effectExtent l="0" t="0" r="0" b="0"/>
          <wp:docPr id="200" name="IM 200"/>
          <wp:cNvGraphicFramePr/>
          <a:graphic>
            <a:graphicData uri="http://schemas.openxmlformats.org/drawingml/2006/picture">
              <pic:pic>
                <pic:nvPicPr>
                  <pic:cNvPr id="200" name="IM 200"/>
                  <pic:cNvPicPr/>
                </pic:nvPicPr>
                <pic:blipFill>
                  <a:blip r:embed="rId1"/>
                  <a:stretch>
                    <a:fillRect/>
                  </a:stretch>
                </pic:blipFill>
                <pic:spPr>
                  <a:xfrm rot="0">
                    <a:off x="0" y="0"/>
                    <a:ext cx="1320800" cy="374650"/>
                  </a:xfrm>
                  <a:prstGeom prst="rect">
                    <a:avLst/>
                  </a:prstGeom>
                </pic:spPr>
              </pic:pic>
            </a:graphicData>
          </a:graphic>
        </wp:inline>
      </w:drawing>
    </w:r>
  </w:p>
</w:ftr>
</file>

<file path=word/footer14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http://schemas.openxmlformats.org/wordprocessingml/2006/main" xmlns:w10="urn:schemas-microsoft-com:office:word" xmlns:wne="http://schemas.microsoft.com/office/word/2006/wordml" xmlns:a="http://schemas.openxmlformats.org/drawingml/2006/main" xmlns:pic="http://schemas.openxmlformats.org/drawingml/2006/picture" xmlns:w14="http://schemas.microsoft.com/office/word/2010/wordml" xmlns:wps="http://schemas.microsoft.com/office/word/2010/wordprocessingShape" xml:space="preserve" mc:Ignorable="w14">
  <w:p>
    <w:pPr>
      <w:ind w:firstLine="9028"/>
      <w:spacing w:line="590" w:lineRule="exact"/>
      <w:rPr/>
    </w:pPr>
    <w:r>
      <w:rPr>
        <w:position w:val="-11"/>
      </w:rPr>
      <w:drawing>
        <wp:inline distT="0" distB="0" distL="0" distR="0">
          <wp:extent cx="1320800" cy="374650"/>
          <wp:effectExtent l="0" t="0" r="0" b="0"/>
          <wp:docPr id="204" name="IM 204"/>
          <wp:cNvGraphicFramePr/>
          <a:graphic>
            <a:graphicData uri="http://schemas.openxmlformats.org/drawingml/2006/picture">
              <pic:pic>
                <pic:nvPicPr>
                  <pic:cNvPr id="204" name="IM 204"/>
                  <pic:cNvPicPr/>
                </pic:nvPicPr>
                <pic:blipFill>
                  <a:blip r:embed="rId1"/>
                  <a:stretch>
                    <a:fillRect/>
                  </a:stretch>
                </pic:blipFill>
                <pic:spPr>
                  <a:xfrm rot="0">
                    <a:off x="0" y="0"/>
                    <a:ext cx="1320800" cy="374650"/>
                  </a:xfrm>
                  <a:prstGeom prst="rect">
                    <a:avLst/>
                  </a:prstGeom>
                </pic:spPr>
              </pic:pic>
            </a:graphicData>
          </a:graphic>
        </wp:inline>
      </w:drawing>
    </w:r>
  </w:p>
</w:ftr>
</file>

<file path=word/footer143.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http://schemas.openxmlformats.org/wordprocessingml/2006/main" xmlns:w10="urn:schemas-microsoft-com:office:word" xmlns:wne="http://schemas.microsoft.com/office/word/2006/wordml" xmlns:a="http://schemas.openxmlformats.org/drawingml/2006/main" xmlns:pic="http://schemas.openxmlformats.org/drawingml/2006/picture" xmlns:w14="http://schemas.microsoft.com/office/word/2010/wordml" xmlns:wps="http://schemas.microsoft.com/office/word/2010/wordprocessingShape" xml:space="preserve" mc:Ignorable="w14">
  <w:p>
    <w:pPr>
      <w:ind w:firstLine="8972"/>
      <w:spacing w:line="590" w:lineRule="exact"/>
      <w:rPr/>
    </w:pPr>
    <w:r>
      <w:rPr>
        <w:position w:val="-11"/>
      </w:rPr>
      <w:drawing>
        <wp:inline distT="0" distB="0" distL="0" distR="0">
          <wp:extent cx="1320800" cy="374650"/>
          <wp:effectExtent l="0" t="0" r="0" b="0"/>
          <wp:docPr id="208" name="IM 208"/>
          <wp:cNvGraphicFramePr/>
          <a:graphic>
            <a:graphicData uri="http://schemas.openxmlformats.org/drawingml/2006/picture">
              <pic:pic>
                <pic:nvPicPr>
                  <pic:cNvPr id="208" name="IM 208"/>
                  <pic:cNvPicPr/>
                </pic:nvPicPr>
                <pic:blipFill>
                  <a:blip r:embed="rId1"/>
                  <a:stretch>
                    <a:fillRect/>
                  </a:stretch>
                </pic:blipFill>
                <pic:spPr>
                  <a:xfrm rot="0">
                    <a:off x="0" y="0"/>
                    <a:ext cx="1320800" cy="374650"/>
                  </a:xfrm>
                  <a:prstGeom prst="rect">
                    <a:avLst/>
                  </a:prstGeom>
                </pic:spPr>
              </pic:pic>
            </a:graphicData>
          </a:graphic>
        </wp:inline>
      </w:drawing>
    </w:r>
  </w:p>
</w:ftr>
</file>

<file path=word/footer144.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http://schemas.openxmlformats.org/wordprocessingml/2006/main" xmlns:w10="urn:schemas-microsoft-com:office:word" xmlns:wne="http://schemas.microsoft.com/office/word/2006/wordml" xmlns:a="http://schemas.openxmlformats.org/drawingml/2006/main" xmlns:pic="http://schemas.openxmlformats.org/drawingml/2006/picture" xmlns:w14="http://schemas.microsoft.com/office/word/2010/wordml" xmlns:wps="http://schemas.microsoft.com/office/word/2010/wordprocessingShape" xml:space="preserve" mc:Ignorable="w14">
  <w:p>
    <w:pPr>
      <w:ind w:firstLine="9108"/>
      <w:spacing w:line="590" w:lineRule="exact"/>
      <w:rPr/>
    </w:pPr>
    <w:r>
      <w:rPr>
        <w:position w:val="-11"/>
      </w:rPr>
      <w:drawing>
        <wp:inline distT="0" distB="0" distL="0" distR="0">
          <wp:extent cx="1320800" cy="374650"/>
          <wp:effectExtent l="0" t="0" r="0" b="0"/>
          <wp:docPr id="212" name="IM 212"/>
          <wp:cNvGraphicFramePr/>
          <a:graphic>
            <a:graphicData uri="http://schemas.openxmlformats.org/drawingml/2006/picture">
              <pic:pic>
                <pic:nvPicPr>
                  <pic:cNvPr id="212" name="IM 212"/>
                  <pic:cNvPicPr/>
                </pic:nvPicPr>
                <pic:blipFill>
                  <a:blip r:embed="rId1"/>
                  <a:stretch>
                    <a:fillRect/>
                  </a:stretch>
                </pic:blipFill>
                <pic:spPr>
                  <a:xfrm rot="0">
                    <a:off x="0" y="0"/>
                    <a:ext cx="1320800" cy="374650"/>
                  </a:xfrm>
                  <a:prstGeom prst="rect">
                    <a:avLst/>
                  </a:prstGeom>
                </pic:spPr>
              </pic:pic>
            </a:graphicData>
          </a:graphic>
        </wp:inline>
      </w:drawing>
    </w:r>
  </w:p>
</w:ftr>
</file>

<file path=word/footer145.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http://schemas.openxmlformats.org/wordprocessingml/2006/main" xmlns:w10="urn:schemas-microsoft-com:office:word" xmlns:wne="http://schemas.microsoft.com/office/word/2006/wordml" xmlns:a="http://schemas.openxmlformats.org/drawingml/2006/main" xmlns:pic="http://schemas.openxmlformats.org/drawingml/2006/picture" xmlns:w14="http://schemas.microsoft.com/office/word/2010/wordml" xmlns:wps="http://schemas.microsoft.com/office/word/2010/wordprocessingShape" xml:space="preserve" mc:Ignorable="w14">
  <w:p>
    <w:pPr>
      <w:ind w:firstLine="9122"/>
      <w:spacing w:line="590" w:lineRule="exact"/>
      <w:rPr/>
    </w:pPr>
    <w:r>
      <w:rPr>
        <w:position w:val="-11"/>
      </w:rPr>
      <w:drawing>
        <wp:inline distT="0" distB="0" distL="0" distR="0">
          <wp:extent cx="1320800" cy="374650"/>
          <wp:effectExtent l="0" t="0" r="0" b="0"/>
          <wp:docPr id="216" name="IM 216"/>
          <wp:cNvGraphicFramePr/>
          <a:graphic>
            <a:graphicData uri="http://schemas.openxmlformats.org/drawingml/2006/picture">
              <pic:pic>
                <pic:nvPicPr>
                  <pic:cNvPr id="216" name="IM 216"/>
                  <pic:cNvPicPr/>
                </pic:nvPicPr>
                <pic:blipFill>
                  <a:blip r:embed="rId1"/>
                  <a:stretch>
                    <a:fillRect/>
                  </a:stretch>
                </pic:blipFill>
                <pic:spPr>
                  <a:xfrm rot="0">
                    <a:off x="0" y="0"/>
                    <a:ext cx="1320800" cy="374650"/>
                  </a:xfrm>
                  <a:prstGeom prst="rect">
                    <a:avLst/>
                  </a:prstGeom>
                </pic:spPr>
              </pic:pic>
            </a:graphicData>
          </a:graphic>
        </wp:inline>
      </w:drawing>
    </w:r>
  </w:p>
</w:ftr>
</file>

<file path=word/footer146.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http://schemas.openxmlformats.org/wordprocessingml/2006/main" xmlns:w10="urn:schemas-microsoft-com:office:word" xmlns:wne="http://schemas.microsoft.com/office/word/2006/wordml" xmlns:a="http://schemas.openxmlformats.org/drawingml/2006/main" xmlns:pic="http://schemas.openxmlformats.org/drawingml/2006/picture" xmlns:w14="http://schemas.microsoft.com/office/word/2010/wordml" xmlns:wps="http://schemas.microsoft.com/office/word/2010/wordprocessingShape" xml:space="preserve" mc:Ignorable="w14">
  <w:p>
    <w:pPr>
      <w:ind w:firstLine="8983"/>
      <w:spacing w:line="590" w:lineRule="exact"/>
      <w:rPr/>
    </w:pPr>
    <w:r>
      <w:rPr>
        <w:position w:val="-11"/>
      </w:rPr>
      <w:drawing>
        <wp:inline distT="0" distB="0" distL="0" distR="0">
          <wp:extent cx="1320800" cy="374650"/>
          <wp:effectExtent l="0" t="0" r="0" b="0"/>
          <wp:docPr id="220" name="IM 220"/>
          <wp:cNvGraphicFramePr/>
          <a:graphic>
            <a:graphicData uri="http://schemas.openxmlformats.org/drawingml/2006/picture">
              <pic:pic>
                <pic:nvPicPr>
                  <pic:cNvPr id="220" name="IM 220"/>
                  <pic:cNvPicPr/>
                </pic:nvPicPr>
                <pic:blipFill>
                  <a:blip r:embed="rId1"/>
                  <a:stretch>
                    <a:fillRect/>
                  </a:stretch>
                </pic:blipFill>
                <pic:spPr>
                  <a:xfrm rot="0">
                    <a:off x="0" y="0"/>
                    <a:ext cx="1320800" cy="374650"/>
                  </a:xfrm>
                  <a:prstGeom prst="rect">
                    <a:avLst/>
                  </a:prstGeom>
                </pic:spPr>
              </pic:pic>
            </a:graphicData>
          </a:graphic>
        </wp:inline>
      </w:drawing>
    </w:r>
  </w:p>
</w:ftr>
</file>

<file path=word/footer147.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http://schemas.openxmlformats.org/wordprocessingml/2006/main" xmlns:w10="urn:schemas-microsoft-com:office:word" xmlns:wne="http://schemas.microsoft.com/office/word/2006/wordml" xmlns:a="http://schemas.openxmlformats.org/drawingml/2006/main" xmlns:pic="http://schemas.openxmlformats.org/drawingml/2006/picture" xmlns:w14="http://schemas.microsoft.com/office/word/2010/wordml" xmlns:wps="http://schemas.microsoft.com/office/word/2010/wordprocessingShape" xml:space="preserve" mc:Ignorable="w14">
  <w:p>
    <w:pPr>
      <w:ind w:firstLine="9086"/>
      <w:spacing w:line="590" w:lineRule="exact"/>
      <w:rPr/>
    </w:pPr>
    <w:r>
      <w:rPr>
        <w:position w:val="-11"/>
      </w:rPr>
      <w:drawing>
        <wp:inline distT="0" distB="0" distL="0" distR="0">
          <wp:extent cx="1320800" cy="374650"/>
          <wp:effectExtent l="0" t="0" r="0" b="0"/>
          <wp:docPr id="224" name="IM 224"/>
          <wp:cNvGraphicFramePr/>
          <a:graphic>
            <a:graphicData uri="http://schemas.openxmlformats.org/drawingml/2006/picture">
              <pic:pic>
                <pic:nvPicPr>
                  <pic:cNvPr id="224" name="IM 224"/>
                  <pic:cNvPicPr/>
                </pic:nvPicPr>
                <pic:blipFill>
                  <a:blip r:embed="rId1"/>
                  <a:stretch>
                    <a:fillRect/>
                  </a:stretch>
                </pic:blipFill>
                <pic:spPr>
                  <a:xfrm rot="0">
                    <a:off x="0" y="0"/>
                    <a:ext cx="1320800" cy="374650"/>
                  </a:xfrm>
                  <a:prstGeom prst="rect">
                    <a:avLst/>
                  </a:prstGeom>
                </pic:spPr>
              </pic:pic>
            </a:graphicData>
          </a:graphic>
        </wp:inline>
      </w:drawing>
    </w:r>
  </w:p>
</w:ftr>
</file>

<file path=word/footer148.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http://schemas.openxmlformats.org/wordprocessingml/2006/main" xmlns:w10="urn:schemas-microsoft-com:office:word" xmlns:wne="http://schemas.microsoft.com/office/word/2006/wordml" xmlns:a="http://schemas.openxmlformats.org/drawingml/2006/main" xmlns:pic="http://schemas.openxmlformats.org/drawingml/2006/picture" xmlns:w14="http://schemas.microsoft.com/office/word/2010/wordml" xmlns:wps="http://schemas.microsoft.com/office/word/2010/wordprocessingShape" xml:space="preserve" mc:Ignorable="w14">
  <w:p>
    <w:pPr>
      <w:ind w:firstLine="8875"/>
      <w:spacing w:line="590" w:lineRule="exact"/>
      <w:rPr/>
    </w:pPr>
    <w:r>
      <w:rPr>
        <w:position w:val="-11"/>
      </w:rPr>
      <w:drawing>
        <wp:inline distT="0" distB="0" distL="0" distR="0">
          <wp:extent cx="1320800" cy="374650"/>
          <wp:effectExtent l="0" t="0" r="0" b="0"/>
          <wp:docPr id="228" name="IM 228"/>
          <wp:cNvGraphicFramePr/>
          <a:graphic>
            <a:graphicData uri="http://schemas.openxmlformats.org/drawingml/2006/picture">
              <pic:pic>
                <pic:nvPicPr>
                  <pic:cNvPr id="228" name="IM 228"/>
                  <pic:cNvPicPr/>
                </pic:nvPicPr>
                <pic:blipFill>
                  <a:blip r:embed="rId1"/>
                  <a:stretch>
                    <a:fillRect/>
                  </a:stretch>
                </pic:blipFill>
                <pic:spPr>
                  <a:xfrm rot="0">
                    <a:off x="0" y="0"/>
                    <a:ext cx="1320800" cy="374650"/>
                  </a:xfrm>
                  <a:prstGeom prst="rect">
                    <a:avLst/>
                  </a:prstGeom>
                </pic:spPr>
              </pic:pic>
            </a:graphicData>
          </a:graphic>
        </wp:inline>
      </w:drawing>
    </w:r>
  </w:p>
</w:ftr>
</file>

<file path=word/footer149.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http://schemas.openxmlformats.org/wordprocessingml/2006/main" xmlns:w10="urn:schemas-microsoft-com:office:word" xmlns:wne="http://schemas.microsoft.com/office/word/2006/wordml" xmlns:a="http://schemas.openxmlformats.org/drawingml/2006/main" xmlns:pic="http://schemas.openxmlformats.org/drawingml/2006/picture" xmlns:w14="http://schemas.microsoft.com/office/word/2010/wordml" xmlns:wps="http://schemas.microsoft.com/office/word/2010/wordprocessingShape" xml:space="preserve" mc:Ignorable="w14">
  <w:p>
    <w:pPr>
      <w:ind w:firstLine="8902"/>
      <w:spacing w:line="590" w:lineRule="exact"/>
      <w:rPr/>
    </w:pPr>
    <w:r>
      <w:rPr>
        <w:position w:val="-11"/>
      </w:rPr>
      <w:drawing>
        <wp:inline distT="0" distB="0" distL="0" distR="0">
          <wp:extent cx="1320800" cy="374650"/>
          <wp:effectExtent l="0" t="0" r="0" b="0"/>
          <wp:docPr id="232" name="IM 232"/>
          <wp:cNvGraphicFramePr/>
          <a:graphic>
            <a:graphicData uri="http://schemas.openxmlformats.org/drawingml/2006/picture">
              <pic:pic>
                <pic:nvPicPr>
                  <pic:cNvPr id="232" name="IM 232"/>
                  <pic:cNvPicPr/>
                </pic:nvPicPr>
                <pic:blipFill>
                  <a:blip r:embed="rId1"/>
                  <a:stretch>
                    <a:fillRect/>
                  </a:stretch>
                </pic:blipFill>
                <pic:spPr>
                  <a:xfrm rot="0">
                    <a:off x="0" y="0"/>
                    <a:ext cx="1320800" cy="374650"/>
                  </a:xfrm>
                  <a:prstGeom prst="rect">
                    <a:avLst/>
                  </a:prstGeom>
                </pic:spPr>
              </pic:pic>
            </a:graphicData>
          </a:graphic>
        </wp:inline>
      </w:drawing>
    </w:r>
  </w:p>
</w:ftr>
</file>

<file path=word/footer15.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http://schemas.openxmlformats.org/wordprocessingml/2006/main" xmlns:w10="urn:schemas-microsoft-com:office:word" xmlns:wne="http://schemas.microsoft.com/office/word/2006/wordml" xmlns:a="http://schemas.openxmlformats.org/drawingml/2006/main" xmlns:pic="http://schemas.openxmlformats.org/drawingml/2006/picture" xmlns:w14="http://schemas.microsoft.com/office/word/2010/wordml" xmlns:wps="http://schemas.microsoft.com/office/word/2010/wordprocessingShape" xml:space="preserve" mc:Ignorable="w14">
  <w:p>
    <w:pPr>
      <w:ind w:left="5133"/>
      <w:spacing w:line="220" w:lineRule="auto"/>
      <w:rPr>
        <w:rFonts w:ascii="Times New Roman" w:hAnsi="Times New Roman" w:eastAsia="Times New Roman" w:cs="Times New Roman"/>
        <w:sz w:val="18"/>
        <w:szCs w:val="18"/>
      </w:rPr>
    </w:pPr>
    <w:r>
      <w:rPr>
        <w:rFonts w:ascii="Times New Roman" w:hAnsi="Times New Roman" w:eastAsia="Times New Roman" w:cs="Times New Roman"/>
        <w:sz w:val="18"/>
        <w:szCs w:val="18"/>
      </w:rPr>
      <w:t>7</w:t>
    </w:r>
  </w:p>
</w:ftr>
</file>

<file path=word/footer150.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http://schemas.openxmlformats.org/wordprocessingml/2006/main" xmlns:w10="urn:schemas-microsoft-com:office:word" xmlns:wne="http://schemas.microsoft.com/office/word/2006/wordml" xmlns:a="http://schemas.openxmlformats.org/drawingml/2006/main" xmlns:pic="http://schemas.openxmlformats.org/drawingml/2006/picture" xmlns:w14="http://schemas.microsoft.com/office/word/2010/wordml" xmlns:wps="http://schemas.microsoft.com/office/word/2010/wordprocessingShape" xml:space="preserve" mc:Ignorable="w14">
  <w:p>
    <w:pPr>
      <w:ind w:left="8198"/>
      <w:spacing w:line="209" w:lineRule="auto"/>
      <w:rPr>
        <w:rFonts w:ascii="SimSun" w:hAnsi="SimSun" w:eastAsia="SimSun" w:cs="SimSun"/>
        <w:sz w:val="18"/>
        <w:szCs w:val="18"/>
      </w:rPr>
    </w:pPr>
    <w:r>
      <w:rPr>
        <w:rFonts w:ascii="SimSun" w:hAnsi="SimSun" w:eastAsia="SimSun" w:cs="SimSun"/>
        <w:sz w:val="18"/>
        <w:szCs w:val="18"/>
        <w:spacing w:val="-6"/>
      </w:rPr>
      <w:t>第</w:t>
    </w:r>
    <w:r>
      <w:rPr>
        <w:rFonts w:ascii="SimSun" w:hAnsi="SimSun" w:eastAsia="SimSun" w:cs="SimSun"/>
        <w:sz w:val="18"/>
        <w:szCs w:val="18"/>
        <w:spacing w:val="26"/>
      </w:rPr>
      <w:t xml:space="preserve"> </w:t>
    </w:r>
    <w:r>
      <w:rPr>
        <w:rFonts w:ascii="Times New Roman" w:hAnsi="Times New Roman" w:eastAsia="Times New Roman" w:cs="Times New Roman"/>
        <w:sz w:val="18"/>
        <w:szCs w:val="18"/>
        <w:spacing w:val="-6"/>
      </w:rPr>
      <w:t>1</w:t>
    </w:r>
    <w:r>
      <w:rPr>
        <w:rFonts w:ascii="Times New Roman" w:hAnsi="Times New Roman" w:eastAsia="Times New Roman" w:cs="Times New Roman"/>
        <w:sz w:val="18"/>
        <w:szCs w:val="18"/>
        <w:spacing w:val="5"/>
      </w:rPr>
      <w:t xml:space="preserve">  </w:t>
    </w:r>
    <w:r>
      <w:rPr>
        <w:rFonts w:ascii="SimSun" w:hAnsi="SimSun" w:eastAsia="SimSun" w:cs="SimSun"/>
        <w:sz w:val="18"/>
        <w:szCs w:val="18"/>
        <w:spacing w:val="-6"/>
      </w:rPr>
      <w:t>页 共</w:t>
    </w:r>
    <w:r>
      <w:rPr>
        <w:rFonts w:ascii="SimSun" w:hAnsi="SimSun" w:eastAsia="SimSun" w:cs="SimSun"/>
        <w:sz w:val="18"/>
        <w:szCs w:val="18"/>
        <w:spacing w:val="6"/>
      </w:rPr>
      <w:t xml:space="preserve"> </w:t>
    </w:r>
    <w:r>
      <w:rPr>
        <w:rFonts w:ascii="Times New Roman" w:hAnsi="Times New Roman" w:eastAsia="Times New Roman" w:cs="Times New Roman"/>
        <w:sz w:val="18"/>
        <w:szCs w:val="18"/>
        <w:spacing w:val="-6"/>
      </w:rPr>
      <w:t>23</w:t>
    </w:r>
    <w:r>
      <w:rPr>
        <w:rFonts w:ascii="Times New Roman" w:hAnsi="Times New Roman" w:eastAsia="Times New Roman" w:cs="Times New Roman"/>
        <w:sz w:val="18"/>
        <w:szCs w:val="18"/>
        <w:spacing w:val="4"/>
      </w:rPr>
      <w:t xml:space="preserve">  </w:t>
    </w:r>
    <w:r>
      <w:rPr>
        <w:rFonts w:ascii="SimSun" w:hAnsi="SimSun" w:eastAsia="SimSun" w:cs="SimSun"/>
        <w:sz w:val="18"/>
        <w:szCs w:val="18"/>
        <w:spacing w:val="-6"/>
      </w:rPr>
      <w:t>页</w:t>
    </w:r>
  </w:p>
</w:ftr>
</file>

<file path=word/footer15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http://schemas.openxmlformats.org/wordprocessingml/2006/main" xmlns:w10="urn:schemas-microsoft-com:office:word" xmlns:wne="http://schemas.microsoft.com/office/word/2006/wordml" xmlns:a="http://schemas.openxmlformats.org/drawingml/2006/main" xmlns:pic="http://schemas.openxmlformats.org/drawingml/2006/picture" xmlns:w14="http://schemas.microsoft.com/office/word/2010/wordml" xmlns:wps="http://schemas.microsoft.com/office/word/2010/wordprocessingShape" xml:space="preserve" mc:Ignorable="w14">
  <w:p>
    <w:pPr>
      <w:ind w:left="8198"/>
      <w:spacing w:line="209" w:lineRule="auto"/>
      <w:rPr>
        <w:rFonts w:ascii="SimSun" w:hAnsi="SimSun" w:eastAsia="SimSun" w:cs="SimSun"/>
        <w:sz w:val="18"/>
        <w:szCs w:val="18"/>
      </w:rPr>
    </w:pPr>
    <w:r>
      <w:rPr>
        <w:rFonts w:ascii="SimSun" w:hAnsi="SimSun" w:eastAsia="SimSun" w:cs="SimSun"/>
        <w:sz w:val="18"/>
        <w:szCs w:val="18"/>
        <w:spacing w:val="-10"/>
      </w:rPr>
      <w:t>第</w:t>
    </w:r>
    <w:r>
      <w:rPr>
        <w:rFonts w:ascii="SimSun" w:hAnsi="SimSun" w:eastAsia="SimSun" w:cs="SimSun"/>
        <w:sz w:val="18"/>
        <w:szCs w:val="18"/>
        <w:spacing w:val="25"/>
      </w:rPr>
      <w:t xml:space="preserve"> </w:t>
    </w:r>
    <w:r>
      <w:rPr>
        <w:rFonts w:ascii="Times New Roman" w:hAnsi="Times New Roman" w:eastAsia="Times New Roman" w:cs="Times New Roman"/>
        <w:sz w:val="18"/>
        <w:szCs w:val="18"/>
        <w:spacing w:val="-10"/>
      </w:rPr>
      <w:t>1</w:t>
    </w:r>
    <w:r>
      <w:rPr>
        <w:rFonts w:ascii="Times New Roman" w:hAnsi="Times New Roman" w:eastAsia="Times New Roman" w:cs="Times New Roman"/>
        <w:sz w:val="18"/>
        <w:szCs w:val="18"/>
        <w:spacing w:val="6"/>
      </w:rPr>
      <w:t xml:space="preserve">  </w:t>
    </w:r>
    <w:r>
      <w:rPr>
        <w:rFonts w:ascii="SimSun" w:hAnsi="SimSun" w:eastAsia="SimSun" w:cs="SimSun"/>
        <w:sz w:val="18"/>
        <w:szCs w:val="18"/>
        <w:spacing w:val="-10"/>
      </w:rPr>
      <w:t>页</w:t>
    </w:r>
    <w:r>
      <w:rPr>
        <w:rFonts w:ascii="SimSun" w:hAnsi="SimSun" w:eastAsia="SimSun" w:cs="SimSun"/>
        <w:sz w:val="18"/>
        <w:szCs w:val="18"/>
        <w:spacing w:val="5"/>
      </w:rPr>
      <w:t xml:space="preserve"> </w:t>
    </w:r>
    <w:r>
      <w:rPr>
        <w:rFonts w:ascii="SimSun" w:hAnsi="SimSun" w:eastAsia="SimSun" w:cs="SimSun"/>
        <w:sz w:val="18"/>
        <w:szCs w:val="18"/>
        <w:spacing w:val="-10"/>
      </w:rPr>
      <w:t>共</w:t>
    </w:r>
    <w:r>
      <w:rPr>
        <w:rFonts w:ascii="SimSun" w:hAnsi="SimSun" w:eastAsia="SimSun" w:cs="SimSun"/>
        <w:sz w:val="18"/>
        <w:szCs w:val="18"/>
        <w:spacing w:val="22"/>
      </w:rPr>
      <w:t xml:space="preserve"> </w:t>
    </w:r>
    <w:r>
      <w:rPr>
        <w:rFonts w:ascii="Times New Roman" w:hAnsi="Times New Roman" w:eastAsia="Times New Roman" w:cs="Times New Roman"/>
        <w:sz w:val="18"/>
        <w:szCs w:val="18"/>
        <w:spacing w:val="-10"/>
      </w:rPr>
      <w:t>13</w:t>
    </w:r>
    <w:r>
      <w:rPr>
        <w:rFonts w:ascii="Times New Roman" w:hAnsi="Times New Roman" w:eastAsia="Times New Roman" w:cs="Times New Roman"/>
        <w:sz w:val="18"/>
        <w:szCs w:val="18"/>
        <w:spacing w:val="4"/>
      </w:rPr>
      <w:t xml:space="preserve">  </w:t>
    </w:r>
    <w:r>
      <w:rPr>
        <w:rFonts w:ascii="SimSun" w:hAnsi="SimSun" w:eastAsia="SimSun" w:cs="SimSun"/>
        <w:sz w:val="18"/>
        <w:szCs w:val="18"/>
        <w:spacing w:val="-10"/>
      </w:rPr>
      <w:t>页</w:t>
    </w:r>
  </w:p>
</w:ftr>
</file>

<file path=word/footer16.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http://schemas.openxmlformats.org/wordprocessingml/2006/main" xmlns:w10="urn:schemas-microsoft-com:office:word" xmlns:wne="http://schemas.microsoft.com/office/word/2006/wordml" xmlns:a="http://schemas.openxmlformats.org/drawingml/2006/main" xmlns:pic="http://schemas.openxmlformats.org/drawingml/2006/picture" xmlns:w14="http://schemas.microsoft.com/office/word/2010/wordml" xmlns:wps="http://schemas.microsoft.com/office/word/2010/wordprocessingShape" xml:space="preserve" mc:Ignorable="w14">
  <w:p>
    <w:pPr>
      <w:ind w:left="5282"/>
      <w:spacing w:line="220" w:lineRule="auto"/>
      <w:rPr>
        <w:rFonts w:ascii="Times New Roman" w:hAnsi="Times New Roman" w:eastAsia="Times New Roman" w:cs="Times New Roman"/>
        <w:sz w:val="18"/>
        <w:szCs w:val="18"/>
      </w:rPr>
    </w:pPr>
    <w:r>
      <w:rPr>
        <w:rFonts w:ascii="Times New Roman" w:hAnsi="Times New Roman" w:eastAsia="Times New Roman" w:cs="Times New Roman"/>
        <w:sz w:val="18"/>
        <w:szCs w:val="18"/>
      </w:rPr>
      <w:t>8</w:t>
    </w:r>
  </w:p>
</w:ftr>
</file>

<file path=word/footer17.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http://schemas.openxmlformats.org/wordprocessingml/2006/main" xmlns:w10="urn:schemas-microsoft-com:office:word" xmlns:wne="http://schemas.microsoft.com/office/word/2006/wordml" xmlns:a="http://schemas.openxmlformats.org/drawingml/2006/main" xmlns:pic="http://schemas.openxmlformats.org/drawingml/2006/picture" xmlns:w14="http://schemas.microsoft.com/office/word/2010/wordml" xmlns:wps="http://schemas.microsoft.com/office/word/2010/wordprocessingShape" xml:space="preserve" mc:Ignorable="w14">
  <w:p>
    <w:pPr>
      <w:ind w:left="5278"/>
      <w:spacing w:line="220" w:lineRule="auto"/>
      <w:rPr>
        <w:rFonts w:ascii="Times New Roman" w:hAnsi="Times New Roman" w:eastAsia="Times New Roman" w:cs="Times New Roman"/>
        <w:sz w:val="18"/>
        <w:szCs w:val="18"/>
      </w:rPr>
    </w:pPr>
    <w:r>
      <w:rPr>
        <w:rFonts w:ascii="Times New Roman" w:hAnsi="Times New Roman" w:eastAsia="Times New Roman" w:cs="Times New Roman"/>
        <w:sz w:val="18"/>
        <w:szCs w:val="18"/>
      </w:rPr>
      <w:t>9</w:t>
    </w:r>
  </w:p>
</w:ftr>
</file>

<file path=word/footer18.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http://schemas.openxmlformats.org/wordprocessingml/2006/main" xmlns:w10="urn:schemas-microsoft-com:office:word" xmlns:wne="http://schemas.microsoft.com/office/word/2006/wordml" xmlns:a="http://schemas.openxmlformats.org/drawingml/2006/main" xmlns:pic="http://schemas.openxmlformats.org/drawingml/2006/picture" xmlns:w14="http://schemas.microsoft.com/office/word/2010/wordml" xmlns:wps="http://schemas.microsoft.com/office/word/2010/wordprocessingShape" xml:space="preserve" mc:Ignorable="w14">
  <w:p>
    <w:pPr>
      <w:ind w:left="5249"/>
      <w:spacing w:line="220" w:lineRule="auto"/>
      <w:rPr>
        <w:rFonts w:ascii="Times New Roman" w:hAnsi="Times New Roman" w:eastAsia="Times New Roman" w:cs="Times New Roman"/>
        <w:sz w:val="18"/>
        <w:szCs w:val="18"/>
      </w:rPr>
    </w:pPr>
    <w:r>
      <w:rPr>
        <w:rFonts w:ascii="Times New Roman" w:hAnsi="Times New Roman" w:eastAsia="Times New Roman" w:cs="Times New Roman"/>
        <w:sz w:val="18"/>
        <w:szCs w:val="18"/>
        <w:spacing w:val="-5"/>
      </w:rPr>
      <w:t>10</w:t>
    </w:r>
  </w:p>
</w:ftr>
</file>

<file path=word/footer19.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http://schemas.openxmlformats.org/wordprocessingml/2006/main" xmlns:w10="urn:schemas-microsoft-com:office:word" xmlns:wne="http://schemas.microsoft.com/office/word/2006/wordml" xmlns:a="http://schemas.openxmlformats.org/drawingml/2006/main" xmlns:pic="http://schemas.openxmlformats.org/drawingml/2006/picture" xmlns:w14="http://schemas.microsoft.com/office/word/2010/wordml" xmlns:wps="http://schemas.microsoft.com/office/word/2010/wordprocessingShape" xml:space="preserve" mc:Ignorable="w14">
  <w:p>
    <w:pPr>
      <w:ind w:left="5107"/>
      <w:spacing w:line="223" w:lineRule="auto"/>
      <w:rPr>
        <w:rFonts w:ascii="Times New Roman" w:hAnsi="Times New Roman" w:eastAsia="Times New Roman" w:cs="Times New Roman"/>
        <w:sz w:val="18"/>
        <w:szCs w:val="18"/>
      </w:rPr>
    </w:pPr>
    <w:r>
      <w:rPr>
        <w:rFonts w:ascii="Times New Roman" w:hAnsi="Times New Roman" w:eastAsia="Times New Roman" w:cs="Times New Roman"/>
        <w:sz w:val="18"/>
        <w:szCs w:val="18"/>
        <w:spacing w:val="-7"/>
      </w:rPr>
      <w:t>11</w:t>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http://schemas.openxmlformats.org/wordprocessingml/2006/main" xmlns:w10="urn:schemas-microsoft-com:office:word" xmlns:wne="http://schemas.microsoft.com/office/word/2006/wordml" xmlns:a="http://schemas.openxmlformats.org/drawingml/2006/main" xmlns:pic="http://schemas.openxmlformats.org/drawingml/2006/picture" xmlns:w14="http://schemas.microsoft.com/office/word/2010/wordml" xmlns:wps="http://schemas.microsoft.com/office/word/2010/wordprocessingShape" xml:space="preserve" mc:Ignorable="w14">
  <w:p>
    <w:pPr>
      <w:ind w:left="4771"/>
      <w:spacing w:line="223" w:lineRule="auto"/>
      <w:rPr>
        <w:rFonts w:ascii="Times New Roman" w:hAnsi="Times New Roman" w:eastAsia="Times New Roman" w:cs="Times New Roman"/>
        <w:sz w:val="18"/>
        <w:szCs w:val="18"/>
      </w:rPr>
    </w:pPr>
    <w:r>
      <w:rPr>
        <w:rFonts w:ascii="Times New Roman" w:hAnsi="Times New Roman" w:eastAsia="Times New Roman" w:cs="Times New Roman"/>
        <w:sz w:val="18"/>
        <w:szCs w:val="18"/>
        <w:spacing w:val="-2"/>
      </w:rPr>
      <w:t>II</w:t>
    </w:r>
  </w:p>
</w:ftr>
</file>

<file path=word/footer20.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http://schemas.openxmlformats.org/wordprocessingml/2006/main" xmlns:w10="urn:schemas-microsoft-com:office:word" xmlns:wne="http://schemas.microsoft.com/office/word/2006/wordml" xmlns:a="http://schemas.openxmlformats.org/drawingml/2006/main" xmlns:pic="http://schemas.openxmlformats.org/drawingml/2006/picture" xmlns:w14="http://schemas.microsoft.com/office/word/2010/wordml" xmlns:wps="http://schemas.microsoft.com/office/word/2010/wordprocessingShape" xml:space="preserve" mc:Ignorable="w14">
  <w:p>
    <w:pPr>
      <w:ind w:left="5105"/>
      <w:spacing w:line="223" w:lineRule="auto"/>
      <w:rPr>
        <w:rFonts w:ascii="Times New Roman" w:hAnsi="Times New Roman" w:eastAsia="Times New Roman" w:cs="Times New Roman"/>
        <w:sz w:val="18"/>
        <w:szCs w:val="18"/>
      </w:rPr>
    </w:pPr>
    <w:r>
      <w:rPr>
        <w:rFonts w:ascii="Times New Roman" w:hAnsi="Times New Roman" w:eastAsia="Times New Roman" w:cs="Times New Roman"/>
        <w:sz w:val="18"/>
        <w:szCs w:val="18"/>
        <w:spacing w:val="-5"/>
      </w:rPr>
      <w:t>12</w:t>
    </w:r>
  </w:p>
</w:ftr>
</file>

<file path=word/footer2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http://schemas.openxmlformats.org/wordprocessingml/2006/main" xmlns:w10="urn:schemas-microsoft-com:office:word" xmlns:wne="http://schemas.microsoft.com/office/word/2006/wordml" xmlns:a="http://schemas.openxmlformats.org/drawingml/2006/main" xmlns:pic="http://schemas.openxmlformats.org/drawingml/2006/picture" xmlns:w14="http://schemas.microsoft.com/office/word/2010/wordml" xmlns:wps="http://schemas.microsoft.com/office/word/2010/wordprocessingShape" xml:space="preserve" mc:Ignorable="w14">
  <w:p>
    <w:pPr>
      <w:ind w:left="5105"/>
      <w:spacing w:line="220" w:lineRule="auto"/>
      <w:rPr>
        <w:rFonts w:ascii="Times New Roman" w:hAnsi="Times New Roman" w:eastAsia="Times New Roman" w:cs="Times New Roman"/>
        <w:sz w:val="18"/>
        <w:szCs w:val="18"/>
      </w:rPr>
    </w:pPr>
    <w:r>
      <w:rPr>
        <w:rFonts w:ascii="Times New Roman" w:hAnsi="Times New Roman" w:eastAsia="Times New Roman" w:cs="Times New Roman"/>
        <w:sz w:val="18"/>
        <w:szCs w:val="18"/>
        <w:spacing w:val="-5"/>
      </w:rPr>
      <w:t>13</w:t>
    </w:r>
  </w:p>
</w:ftr>
</file>

<file path=word/footer2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http://schemas.openxmlformats.org/wordprocessingml/2006/main" xmlns:w10="urn:schemas-microsoft-com:office:word" xmlns:wne="http://schemas.microsoft.com/office/word/2006/wordml" xmlns:a="http://schemas.openxmlformats.org/drawingml/2006/main" xmlns:pic="http://schemas.openxmlformats.org/drawingml/2006/picture" xmlns:w14="http://schemas.microsoft.com/office/word/2010/wordml" xmlns:wps="http://schemas.microsoft.com/office/word/2010/wordprocessingShape" xml:space="preserve" mc:Ignorable="w14">
  <w:p>
    <w:pPr>
      <w:ind w:left="5119"/>
      <w:spacing w:line="223" w:lineRule="auto"/>
      <w:rPr>
        <w:rFonts w:ascii="Times New Roman" w:hAnsi="Times New Roman" w:eastAsia="Times New Roman" w:cs="Times New Roman"/>
        <w:sz w:val="18"/>
        <w:szCs w:val="18"/>
      </w:rPr>
    </w:pPr>
    <w:r>
      <w:rPr>
        <w:rFonts w:ascii="Times New Roman" w:hAnsi="Times New Roman" w:eastAsia="Times New Roman" w:cs="Times New Roman"/>
        <w:sz w:val="18"/>
        <w:szCs w:val="18"/>
        <w:spacing w:val="-5"/>
      </w:rPr>
      <w:t>14</w:t>
    </w:r>
  </w:p>
</w:ftr>
</file>

<file path=word/footer23.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http://schemas.openxmlformats.org/wordprocessingml/2006/main" xmlns:w10="urn:schemas-microsoft-com:office:word" xmlns:wne="http://schemas.microsoft.com/office/word/2006/wordml" xmlns:a="http://schemas.openxmlformats.org/drawingml/2006/main" xmlns:pic="http://schemas.openxmlformats.org/drawingml/2006/picture" xmlns:w14="http://schemas.microsoft.com/office/word/2010/wordml" xmlns:wps="http://schemas.microsoft.com/office/word/2010/wordprocessingShape" xml:space="preserve" mc:Ignorable="w14">
  <w:p>
    <w:pPr>
      <w:ind w:left="5119"/>
      <w:spacing w:line="220" w:lineRule="auto"/>
      <w:rPr>
        <w:rFonts w:ascii="Times New Roman" w:hAnsi="Times New Roman" w:eastAsia="Times New Roman" w:cs="Times New Roman"/>
        <w:sz w:val="18"/>
        <w:szCs w:val="18"/>
      </w:rPr>
    </w:pPr>
    <w:r>
      <w:rPr>
        <w:rFonts w:ascii="Times New Roman" w:hAnsi="Times New Roman" w:eastAsia="Times New Roman" w:cs="Times New Roman"/>
        <w:sz w:val="18"/>
        <w:szCs w:val="18"/>
        <w:spacing w:val="-5"/>
      </w:rPr>
      <w:t>15</w:t>
    </w:r>
  </w:p>
</w:ftr>
</file>

<file path=word/footer24.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http://schemas.openxmlformats.org/wordprocessingml/2006/main" xmlns:w10="urn:schemas-microsoft-com:office:word" xmlns:wne="http://schemas.microsoft.com/office/word/2006/wordml" xmlns:a="http://schemas.openxmlformats.org/drawingml/2006/main" xmlns:pic="http://schemas.openxmlformats.org/drawingml/2006/picture" xmlns:w14="http://schemas.microsoft.com/office/word/2010/wordml" xmlns:wps="http://schemas.microsoft.com/office/word/2010/wordprocessingShape" xml:space="preserve" mc:Ignorable="w14">
  <w:p>
    <w:pPr>
      <w:ind w:left="4838"/>
      <w:spacing w:line="220" w:lineRule="auto"/>
      <w:rPr>
        <w:rFonts w:ascii="Times New Roman" w:hAnsi="Times New Roman" w:eastAsia="Times New Roman" w:cs="Times New Roman"/>
        <w:sz w:val="18"/>
        <w:szCs w:val="18"/>
      </w:rPr>
    </w:pPr>
    <w:r>
      <w:rPr>
        <w:rFonts w:ascii="Times New Roman" w:hAnsi="Times New Roman" w:eastAsia="Times New Roman" w:cs="Times New Roman"/>
        <w:sz w:val="18"/>
        <w:szCs w:val="18"/>
        <w:spacing w:val="-5"/>
      </w:rPr>
      <w:t>16</w:t>
    </w:r>
  </w:p>
</w:ftr>
</file>

<file path=word/footer25.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http://schemas.openxmlformats.org/wordprocessingml/2006/main" xmlns:w10="urn:schemas-microsoft-com:office:word" xmlns:wne="http://schemas.microsoft.com/office/word/2006/wordml" xmlns:a="http://schemas.openxmlformats.org/drawingml/2006/main" xmlns:pic="http://schemas.openxmlformats.org/drawingml/2006/picture" xmlns:w14="http://schemas.microsoft.com/office/word/2010/wordml" xmlns:wps="http://schemas.microsoft.com/office/word/2010/wordprocessingShape" xml:space="preserve" mc:Ignorable="w14">
  <w:p>
    <w:pPr>
      <w:ind w:left="7260"/>
      <w:spacing w:line="220" w:lineRule="auto"/>
      <w:rPr>
        <w:rFonts w:ascii="Times New Roman" w:hAnsi="Times New Roman" w:eastAsia="Times New Roman" w:cs="Times New Roman"/>
        <w:sz w:val="18"/>
        <w:szCs w:val="18"/>
      </w:rPr>
    </w:pPr>
    <w:r>
      <w:rPr>
        <w:rFonts w:ascii="Times New Roman" w:hAnsi="Times New Roman" w:eastAsia="Times New Roman" w:cs="Times New Roman"/>
        <w:sz w:val="18"/>
        <w:szCs w:val="18"/>
        <w:spacing w:val="-5"/>
      </w:rPr>
      <w:t>17</w:t>
    </w:r>
  </w:p>
</w:ftr>
</file>

<file path=word/footer26.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http://schemas.openxmlformats.org/wordprocessingml/2006/main" xmlns:w10="urn:schemas-microsoft-com:office:word" xmlns:wne="http://schemas.microsoft.com/office/word/2006/wordml" xmlns:a="http://schemas.openxmlformats.org/drawingml/2006/main" xmlns:pic="http://schemas.openxmlformats.org/drawingml/2006/picture" xmlns:w14="http://schemas.microsoft.com/office/word/2010/wordml" xmlns:wps="http://schemas.microsoft.com/office/word/2010/wordprocessingShape" xml:space="preserve" mc:Ignorable="w14">
  <w:p>
    <w:pPr>
      <w:ind w:left="7260"/>
      <w:spacing w:line="220" w:lineRule="auto"/>
      <w:rPr>
        <w:rFonts w:ascii="Times New Roman" w:hAnsi="Times New Roman" w:eastAsia="Times New Roman" w:cs="Times New Roman"/>
        <w:sz w:val="18"/>
        <w:szCs w:val="18"/>
      </w:rPr>
    </w:pPr>
    <w:r>
      <w:rPr>
        <w:rFonts w:ascii="Times New Roman" w:hAnsi="Times New Roman" w:eastAsia="Times New Roman" w:cs="Times New Roman"/>
        <w:sz w:val="18"/>
        <w:szCs w:val="18"/>
        <w:spacing w:val="-5"/>
      </w:rPr>
      <w:t>18</w:t>
    </w:r>
  </w:p>
</w:ftr>
</file>

<file path=word/footer27.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http://schemas.openxmlformats.org/wordprocessingml/2006/main" xmlns:w10="urn:schemas-microsoft-com:office:word" xmlns:wne="http://schemas.microsoft.com/office/word/2006/wordml" xmlns:a="http://schemas.openxmlformats.org/drawingml/2006/main" xmlns:pic="http://schemas.openxmlformats.org/drawingml/2006/picture" xmlns:w14="http://schemas.microsoft.com/office/word/2010/wordml" xmlns:wps="http://schemas.microsoft.com/office/word/2010/wordprocessingShape" xml:space="preserve" mc:Ignorable="w14">
  <w:p>
    <w:pPr>
      <w:ind w:left="7570"/>
      <w:spacing w:line="220" w:lineRule="auto"/>
      <w:rPr>
        <w:rFonts w:ascii="Times New Roman" w:hAnsi="Times New Roman" w:eastAsia="Times New Roman" w:cs="Times New Roman"/>
        <w:sz w:val="18"/>
        <w:szCs w:val="18"/>
      </w:rPr>
    </w:pPr>
    <w:r>
      <w:rPr>
        <w:rFonts w:ascii="Times New Roman" w:hAnsi="Times New Roman" w:eastAsia="Times New Roman" w:cs="Times New Roman"/>
        <w:sz w:val="18"/>
        <w:szCs w:val="18"/>
        <w:spacing w:val="-5"/>
      </w:rPr>
      <w:t>19</w:t>
    </w:r>
  </w:p>
</w:ftr>
</file>

<file path=word/footer28.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http://schemas.openxmlformats.org/wordprocessingml/2006/main" xmlns:w10="urn:schemas-microsoft-com:office:word" xmlns:wne="http://schemas.microsoft.com/office/word/2006/wordml" xmlns:a="http://schemas.openxmlformats.org/drawingml/2006/main" xmlns:pic="http://schemas.openxmlformats.org/drawingml/2006/picture" xmlns:w14="http://schemas.microsoft.com/office/word/2010/wordml" xmlns:wps="http://schemas.microsoft.com/office/word/2010/wordprocessingShape" xml:space="preserve" mc:Ignorable="w14">
  <w:p>
    <w:pPr>
      <w:ind w:left="7553"/>
      <w:spacing w:line="220" w:lineRule="auto"/>
      <w:rPr>
        <w:rFonts w:ascii="Times New Roman" w:hAnsi="Times New Roman" w:eastAsia="Times New Roman" w:cs="Times New Roman"/>
        <w:sz w:val="18"/>
        <w:szCs w:val="18"/>
      </w:rPr>
    </w:pPr>
    <w:r>
      <w:rPr>
        <w:rFonts w:ascii="Times New Roman" w:hAnsi="Times New Roman" w:eastAsia="Times New Roman" w:cs="Times New Roman"/>
        <w:sz w:val="18"/>
        <w:szCs w:val="18"/>
        <w:spacing w:val="-1"/>
      </w:rPr>
      <w:t>20</w:t>
    </w:r>
  </w:p>
</w:ftr>
</file>

<file path=word/footer29.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http://schemas.openxmlformats.org/wordprocessingml/2006/main" xmlns:w10="urn:schemas-microsoft-com:office:word" xmlns:wne="http://schemas.microsoft.com/office/word/2006/wordml" xmlns:a="http://schemas.openxmlformats.org/drawingml/2006/main" xmlns:pic="http://schemas.openxmlformats.org/drawingml/2006/picture" xmlns:w14="http://schemas.microsoft.com/office/word/2010/wordml" xmlns:wps="http://schemas.microsoft.com/office/word/2010/wordprocessingShape" xml:space="preserve" mc:Ignorable="w14">
  <w:p>
    <w:pPr>
      <w:ind w:left="7553"/>
      <w:spacing w:line="223" w:lineRule="auto"/>
      <w:rPr>
        <w:rFonts w:ascii="Times New Roman" w:hAnsi="Times New Roman" w:eastAsia="Times New Roman" w:cs="Times New Roman"/>
        <w:sz w:val="18"/>
        <w:szCs w:val="18"/>
      </w:rPr>
    </w:pPr>
    <w:r>
      <w:rPr>
        <w:rFonts w:ascii="Times New Roman" w:hAnsi="Times New Roman" w:eastAsia="Times New Roman" w:cs="Times New Roman"/>
        <w:sz w:val="18"/>
        <w:szCs w:val="18"/>
        <w:spacing w:val="-1"/>
      </w:rPr>
      <w:t>21</w:t>
    </w:r>
  </w:p>
</w:ftr>
</file>

<file path=word/footer3.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http://schemas.openxmlformats.org/wordprocessingml/2006/main" xmlns:w10="urn:schemas-microsoft-com:office:word" xmlns:wne="http://schemas.microsoft.com/office/word/2006/wordml" xmlns:a="http://schemas.openxmlformats.org/drawingml/2006/main" xmlns:pic="http://schemas.openxmlformats.org/drawingml/2006/picture" xmlns:w14="http://schemas.microsoft.com/office/word/2010/wordml" xmlns:wps="http://schemas.microsoft.com/office/word/2010/wordprocessingShape" xml:space="preserve" mc:Ignorable="w14">
  <w:p>
    <w:pPr>
      <w:ind w:left="4743"/>
      <w:spacing w:line="223" w:lineRule="auto"/>
      <w:rPr>
        <w:rFonts w:ascii="Times New Roman" w:hAnsi="Times New Roman" w:eastAsia="Times New Roman" w:cs="Times New Roman"/>
        <w:sz w:val="18"/>
        <w:szCs w:val="18"/>
      </w:rPr>
    </w:pPr>
    <w:r>
      <w:rPr>
        <w:rFonts w:ascii="Times New Roman" w:hAnsi="Times New Roman" w:eastAsia="Times New Roman" w:cs="Times New Roman"/>
        <w:sz w:val="18"/>
        <w:szCs w:val="18"/>
        <w:spacing w:val="-1"/>
      </w:rPr>
      <w:t>III</w:t>
    </w:r>
  </w:p>
</w:ftr>
</file>

<file path=word/footer30.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http://schemas.openxmlformats.org/wordprocessingml/2006/main" xmlns:w10="urn:schemas-microsoft-com:office:word" xmlns:wne="http://schemas.microsoft.com/office/word/2006/wordml" xmlns:a="http://schemas.openxmlformats.org/drawingml/2006/main" xmlns:pic="http://schemas.openxmlformats.org/drawingml/2006/picture" xmlns:w14="http://schemas.microsoft.com/office/word/2010/wordml" xmlns:wps="http://schemas.microsoft.com/office/word/2010/wordprocessingShape" xml:space="preserve" mc:Ignorable="w14">
  <w:p>
    <w:pPr>
      <w:ind w:left="7553"/>
      <w:spacing w:line="223" w:lineRule="auto"/>
      <w:rPr>
        <w:rFonts w:ascii="Times New Roman" w:hAnsi="Times New Roman" w:eastAsia="Times New Roman" w:cs="Times New Roman"/>
        <w:sz w:val="18"/>
        <w:szCs w:val="18"/>
      </w:rPr>
    </w:pPr>
    <w:r>
      <w:rPr>
        <w:rFonts w:ascii="Times New Roman" w:hAnsi="Times New Roman" w:eastAsia="Times New Roman" w:cs="Times New Roman"/>
        <w:sz w:val="18"/>
        <w:szCs w:val="18"/>
        <w:spacing w:val="-1"/>
      </w:rPr>
      <w:t>22</w:t>
    </w:r>
  </w:p>
</w:ftr>
</file>

<file path=word/footer3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http://schemas.openxmlformats.org/wordprocessingml/2006/main" xmlns:w10="urn:schemas-microsoft-com:office:word" xmlns:wne="http://schemas.microsoft.com/office/word/2006/wordml" xmlns:a="http://schemas.openxmlformats.org/drawingml/2006/main" xmlns:pic="http://schemas.openxmlformats.org/drawingml/2006/picture" xmlns:w14="http://schemas.microsoft.com/office/word/2010/wordml" xmlns:wps="http://schemas.microsoft.com/office/word/2010/wordprocessingShape" xml:space="preserve" mc:Ignorable="w14">
  <w:p>
    <w:pPr>
      <w:ind w:left="7553"/>
      <w:spacing w:line="220" w:lineRule="auto"/>
      <w:rPr>
        <w:rFonts w:ascii="Times New Roman" w:hAnsi="Times New Roman" w:eastAsia="Times New Roman" w:cs="Times New Roman"/>
        <w:sz w:val="18"/>
        <w:szCs w:val="18"/>
      </w:rPr>
    </w:pPr>
    <w:r>
      <w:rPr>
        <w:rFonts w:ascii="Times New Roman" w:hAnsi="Times New Roman" w:eastAsia="Times New Roman" w:cs="Times New Roman"/>
        <w:sz w:val="18"/>
        <w:szCs w:val="18"/>
        <w:spacing w:val="-1"/>
      </w:rPr>
      <w:t>23</w:t>
    </w:r>
  </w:p>
</w:ftr>
</file>

<file path=word/footer3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http://schemas.openxmlformats.org/wordprocessingml/2006/main" xmlns:w10="urn:schemas-microsoft-com:office:word" xmlns:wne="http://schemas.microsoft.com/office/word/2006/wordml" xmlns:a="http://schemas.openxmlformats.org/drawingml/2006/main" xmlns:pic="http://schemas.openxmlformats.org/drawingml/2006/picture" xmlns:w14="http://schemas.microsoft.com/office/word/2010/wordml" xmlns:wps="http://schemas.microsoft.com/office/word/2010/wordprocessingShape" xml:space="preserve" mc:Ignorable="w14">
  <w:p>
    <w:pPr>
      <w:ind w:left="7553"/>
      <w:spacing w:line="223" w:lineRule="auto"/>
      <w:rPr>
        <w:rFonts w:ascii="Times New Roman" w:hAnsi="Times New Roman" w:eastAsia="Times New Roman" w:cs="Times New Roman"/>
        <w:sz w:val="18"/>
        <w:szCs w:val="18"/>
      </w:rPr>
    </w:pPr>
    <w:r>
      <w:rPr>
        <w:rFonts w:ascii="Times New Roman" w:hAnsi="Times New Roman" w:eastAsia="Times New Roman" w:cs="Times New Roman"/>
        <w:sz w:val="18"/>
        <w:szCs w:val="18"/>
        <w:spacing w:val="-1"/>
      </w:rPr>
      <w:t>24</w:t>
    </w:r>
  </w:p>
</w:ftr>
</file>

<file path=word/footer33.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http://schemas.openxmlformats.org/wordprocessingml/2006/main" xmlns:w10="urn:schemas-microsoft-com:office:word" xmlns:wne="http://schemas.microsoft.com/office/word/2006/wordml" xmlns:a="http://schemas.openxmlformats.org/drawingml/2006/main" xmlns:pic="http://schemas.openxmlformats.org/drawingml/2006/picture" xmlns:w14="http://schemas.microsoft.com/office/word/2010/wordml" xmlns:wps="http://schemas.microsoft.com/office/word/2010/wordprocessingShape" xml:space="preserve" mc:Ignorable="w14">
  <w:p>
    <w:pPr>
      <w:ind w:left="7553"/>
      <w:spacing w:line="220" w:lineRule="auto"/>
      <w:rPr>
        <w:rFonts w:ascii="Times New Roman" w:hAnsi="Times New Roman" w:eastAsia="Times New Roman" w:cs="Times New Roman"/>
        <w:sz w:val="18"/>
        <w:szCs w:val="18"/>
      </w:rPr>
    </w:pPr>
    <w:r>
      <w:rPr>
        <w:rFonts w:ascii="Times New Roman" w:hAnsi="Times New Roman" w:eastAsia="Times New Roman" w:cs="Times New Roman"/>
        <w:sz w:val="18"/>
        <w:szCs w:val="18"/>
        <w:spacing w:val="-1"/>
      </w:rPr>
      <w:t>25</w:t>
    </w:r>
  </w:p>
</w:ftr>
</file>

<file path=word/footer34.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http://schemas.openxmlformats.org/wordprocessingml/2006/main" xmlns:w10="urn:schemas-microsoft-com:office:word" xmlns:wne="http://schemas.microsoft.com/office/word/2006/wordml" xmlns:a="http://schemas.openxmlformats.org/drawingml/2006/main" xmlns:pic="http://schemas.openxmlformats.org/drawingml/2006/picture" xmlns:w14="http://schemas.microsoft.com/office/word/2010/wordml" xmlns:wps="http://schemas.microsoft.com/office/word/2010/wordprocessingShape" xml:space="preserve" mc:Ignorable="w14">
  <w:p>
    <w:pPr>
      <w:ind w:left="7553"/>
      <w:spacing w:line="220" w:lineRule="auto"/>
      <w:rPr>
        <w:rFonts w:ascii="Times New Roman" w:hAnsi="Times New Roman" w:eastAsia="Times New Roman" w:cs="Times New Roman"/>
        <w:sz w:val="18"/>
        <w:szCs w:val="18"/>
      </w:rPr>
    </w:pPr>
    <w:r>
      <w:rPr>
        <w:rFonts w:ascii="Times New Roman" w:hAnsi="Times New Roman" w:eastAsia="Times New Roman" w:cs="Times New Roman"/>
        <w:sz w:val="18"/>
        <w:szCs w:val="18"/>
        <w:spacing w:val="-1"/>
      </w:rPr>
      <w:t>26</w:t>
    </w:r>
  </w:p>
</w:ftr>
</file>

<file path=word/footer35.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http://schemas.openxmlformats.org/wordprocessingml/2006/main" xmlns:w10="urn:schemas-microsoft-com:office:word" xmlns:wne="http://schemas.microsoft.com/office/word/2006/wordml" xmlns:a="http://schemas.openxmlformats.org/drawingml/2006/main" xmlns:pic="http://schemas.openxmlformats.org/drawingml/2006/picture" xmlns:w14="http://schemas.microsoft.com/office/word/2010/wordml" xmlns:wps="http://schemas.microsoft.com/office/word/2010/wordprocessingShape" xml:space="preserve" mc:Ignorable="w14">
  <w:p>
    <w:pPr>
      <w:ind w:left="7553"/>
      <w:spacing w:line="220" w:lineRule="auto"/>
      <w:rPr>
        <w:rFonts w:ascii="Times New Roman" w:hAnsi="Times New Roman" w:eastAsia="Times New Roman" w:cs="Times New Roman"/>
        <w:sz w:val="18"/>
        <w:szCs w:val="18"/>
      </w:rPr>
    </w:pPr>
    <w:r>
      <w:rPr>
        <w:rFonts w:ascii="Times New Roman" w:hAnsi="Times New Roman" w:eastAsia="Times New Roman" w:cs="Times New Roman"/>
        <w:sz w:val="18"/>
        <w:szCs w:val="18"/>
        <w:spacing w:val="-1"/>
      </w:rPr>
      <w:t>27</w:t>
    </w:r>
  </w:p>
</w:ftr>
</file>

<file path=word/footer36.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http://schemas.openxmlformats.org/wordprocessingml/2006/main" xmlns:w10="urn:schemas-microsoft-com:office:word" xmlns:wne="http://schemas.microsoft.com/office/word/2006/wordml" xmlns:a="http://schemas.openxmlformats.org/drawingml/2006/main" xmlns:pic="http://schemas.openxmlformats.org/drawingml/2006/picture" xmlns:w14="http://schemas.microsoft.com/office/word/2010/wordml" xmlns:wps="http://schemas.microsoft.com/office/word/2010/wordprocessingShape" xml:space="preserve" mc:Ignorable="w14">
  <w:p>
    <w:pPr>
      <w:ind w:left="7553"/>
      <w:spacing w:line="220" w:lineRule="auto"/>
      <w:rPr>
        <w:rFonts w:ascii="Times New Roman" w:hAnsi="Times New Roman" w:eastAsia="Times New Roman" w:cs="Times New Roman"/>
        <w:sz w:val="18"/>
        <w:szCs w:val="18"/>
      </w:rPr>
    </w:pPr>
    <w:r>
      <w:rPr>
        <w:rFonts w:ascii="Times New Roman" w:hAnsi="Times New Roman" w:eastAsia="Times New Roman" w:cs="Times New Roman"/>
        <w:sz w:val="18"/>
        <w:szCs w:val="18"/>
        <w:spacing w:val="-1"/>
      </w:rPr>
      <w:t>28</w:t>
    </w:r>
  </w:p>
</w:ftr>
</file>

<file path=word/footer37.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http://schemas.openxmlformats.org/wordprocessingml/2006/main" xmlns:w10="urn:schemas-microsoft-com:office:word" xmlns:wne="http://schemas.microsoft.com/office/word/2006/wordml" xmlns:a="http://schemas.openxmlformats.org/drawingml/2006/main" xmlns:pic="http://schemas.openxmlformats.org/drawingml/2006/picture" xmlns:w14="http://schemas.microsoft.com/office/word/2010/wordml" xmlns:wps="http://schemas.microsoft.com/office/word/2010/wordprocessingShape" xml:space="preserve" mc:Ignorable="w14">
  <w:p>
    <w:pPr>
      <w:ind w:left="5076"/>
      <w:spacing w:line="220" w:lineRule="auto"/>
      <w:rPr>
        <w:rFonts w:ascii="Times New Roman" w:hAnsi="Times New Roman" w:eastAsia="Times New Roman" w:cs="Times New Roman"/>
        <w:sz w:val="18"/>
        <w:szCs w:val="18"/>
      </w:rPr>
    </w:pPr>
    <w:r>
      <w:rPr>
        <w:rFonts w:ascii="Times New Roman" w:hAnsi="Times New Roman" w:eastAsia="Times New Roman" w:cs="Times New Roman"/>
        <w:sz w:val="18"/>
        <w:szCs w:val="18"/>
        <w:spacing w:val="-1"/>
      </w:rPr>
      <w:t>29</w:t>
    </w:r>
  </w:p>
</w:ftr>
</file>

<file path=word/footer38.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http://schemas.openxmlformats.org/wordprocessingml/2006/main" xmlns:w10="urn:schemas-microsoft-com:office:word" xmlns:wne="http://schemas.microsoft.com/office/word/2006/wordml" xmlns:a="http://schemas.openxmlformats.org/drawingml/2006/main" xmlns:pic="http://schemas.openxmlformats.org/drawingml/2006/picture" xmlns:w14="http://schemas.microsoft.com/office/word/2010/wordml" xmlns:wps="http://schemas.microsoft.com/office/word/2010/wordprocessingShape" xml:space="preserve" mc:Ignorable="w14">
  <w:p>
    <w:pPr>
      <w:ind w:left="5046"/>
      <w:spacing w:line="220" w:lineRule="auto"/>
      <w:rPr>
        <w:rFonts w:ascii="Times New Roman" w:hAnsi="Times New Roman" w:eastAsia="Times New Roman" w:cs="Times New Roman"/>
        <w:sz w:val="18"/>
        <w:szCs w:val="18"/>
      </w:rPr>
    </w:pPr>
    <w:r>
      <w:rPr>
        <w:rFonts w:ascii="Times New Roman" w:hAnsi="Times New Roman" w:eastAsia="Times New Roman" w:cs="Times New Roman"/>
        <w:sz w:val="18"/>
        <w:szCs w:val="18"/>
        <w:spacing w:val="-2"/>
      </w:rPr>
      <w:t>30</w:t>
    </w:r>
  </w:p>
</w:ftr>
</file>

<file path=word/footer39.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http://schemas.openxmlformats.org/wordprocessingml/2006/main" xmlns:w10="urn:schemas-microsoft-com:office:word" xmlns:wne="http://schemas.microsoft.com/office/word/2006/wordml" xmlns:a="http://schemas.openxmlformats.org/drawingml/2006/main" xmlns:pic="http://schemas.openxmlformats.org/drawingml/2006/picture" xmlns:w14="http://schemas.microsoft.com/office/word/2010/wordml" xmlns:wps="http://schemas.microsoft.com/office/word/2010/wordprocessingShape" xml:space="preserve" mc:Ignorable="w14">
  <w:p>
    <w:pPr>
      <w:ind w:left="4655"/>
      <w:spacing w:line="223" w:lineRule="auto"/>
      <w:rPr>
        <w:rFonts w:ascii="Times New Roman" w:hAnsi="Times New Roman" w:eastAsia="Times New Roman" w:cs="Times New Roman"/>
        <w:sz w:val="21"/>
        <w:szCs w:val="21"/>
      </w:rPr>
    </w:pPr>
    <w:r>
      <w:rPr>
        <w:rFonts w:ascii="Times New Roman" w:hAnsi="Times New Roman" w:eastAsia="Times New Roman" w:cs="Times New Roman"/>
        <w:sz w:val="21"/>
        <w:szCs w:val="21"/>
        <w:spacing w:val="-2"/>
      </w:rPr>
      <w:t>31</w:t>
    </w:r>
  </w:p>
</w:ftr>
</file>

<file path=word/footer4.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http://schemas.openxmlformats.org/wordprocessingml/2006/main" xmlns:w10="urn:schemas-microsoft-com:office:word" xmlns:wne="http://schemas.microsoft.com/office/word/2006/wordml" xmlns:a="http://schemas.openxmlformats.org/drawingml/2006/main" xmlns:pic="http://schemas.openxmlformats.org/drawingml/2006/picture" xmlns:w14="http://schemas.microsoft.com/office/word/2010/wordml" xmlns:wps="http://schemas.microsoft.com/office/word/2010/wordprocessingShape" xml:space="preserve" mc:Ignorable="w14">
  <w:p>
    <w:pPr>
      <w:ind w:left="5083"/>
      <w:spacing w:line="171" w:lineRule="auto"/>
      <w:rPr>
        <w:rFonts w:ascii="Times New Roman" w:hAnsi="Times New Roman" w:eastAsia="Times New Roman" w:cs="Times New Roman"/>
        <w:sz w:val="18"/>
        <w:szCs w:val="18"/>
      </w:rPr>
    </w:pPr>
    <w:r>
      <w:rPr>
        <w:rFonts w:ascii="Times New Roman" w:hAnsi="Times New Roman" w:eastAsia="Times New Roman" w:cs="Times New Roman"/>
        <w:sz w:val="18"/>
        <w:szCs w:val="18"/>
        <w:spacing w:val="-1"/>
      </w:rPr>
      <w:t>IV</w:t>
    </w:r>
  </w:p>
</w:ftr>
</file>

<file path=word/footer40.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http://schemas.openxmlformats.org/wordprocessingml/2006/main" xmlns:w10="urn:schemas-microsoft-com:office:word" xmlns:wne="http://schemas.microsoft.com/office/word/2006/wordml" xmlns:a="http://schemas.openxmlformats.org/drawingml/2006/main" xmlns:pic="http://schemas.openxmlformats.org/drawingml/2006/picture" xmlns:w14="http://schemas.microsoft.com/office/word/2010/wordml" xmlns:wps="http://schemas.microsoft.com/office/word/2010/wordprocessingShape" xml:space="preserve" mc:Ignorable="w14">
  <w:p>
    <w:pPr>
      <w:ind w:left="4655"/>
      <w:spacing w:line="223" w:lineRule="auto"/>
      <w:rPr>
        <w:rFonts w:ascii="Times New Roman" w:hAnsi="Times New Roman" w:eastAsia="Times New Roman" w:cs="Times New Roman"/>
        <w:sz w:val="21"/>
        <w:szCs w:val="21"/>
      </w:rPr>
    </w:pPr>
    <w:r>
      <w:rPr>
        <w:rFonts w:ascii="Times New Roman" w:hAnsi="Times New Roman" w:eastAsia="Times New Roman" w:cs="Times New Roman"/>
        <w:sz w:val="21"/>
        <w:szCs w:val="21"/>
        <w:spacing w:val="-2"/>
      </w:rPr>
      <w:t>32</w:t>
    </w:r>
  </w:p>
</w:ftr>
</file>

<file path=word/footer4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http://schemas.openxmlformats.org/wordprocessingml/2006/main" xmlns:w10="urn:schemas-microsoft-com:office:word" xmlns:wne="http://schemas.microsoft.com/office/word/2006/wordml" xmlns:a="http://schemas.openxmlformats.org/drawingml/2006/main" xmlns:pic="http://schemas.openxmlformats.org/drawingml/2006/picture" xmlns:w14="http://schemas.microsoft.com/office/word/2010/wordml" xmlns:wps="http://schemas.microsoft.com/office/word/2010/wordprocessingShape" xml:space="preserve" mc:Ignorable="w14">
  <w:p>
    <w:pPr>
      <w:ind w:left="4655"/>
      <w:spacing w:line="223" w:lineRule="auto"/>
      <w:rPr>
        <w:rFonts w:ascii="Times New Roman" w:hAnsi="Times New Roman" w:eastAsia="Times New Roman" w:cs="Times New Roman"/>
        <w:sz w:val="21"/>
        <w:szCs w:val="21"/>
      </w:rPr>
    </w:pPr>
    <w:r>
      <w:rPr>
        <w:rFonts w:ascii="Times New Roman" w:hAnsi="Times New Roman" w:eastAsia="Times New Roman" w:cs="Times New Roman"/>
        <w:sz w:val="21"/>
        <w:szCs w:val="21"/>
        <w:spacing w:val="-2"/>
      </w:rPr>
      <w:t>33</w:t>
    </w:r>
  </w:p>
</w:ftr>
</file>

<file path=word/footer4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http://schemas.openxmlformats.org/wordprocessingml/2006/main" xmlns:w10="urn:schemas-microsoft-com:office:word" xmlns:wne="http://schemas.microsoft.com/office/word/2006/wordml" xmlns:a="http://schemas.openxmlformats.org/drawingml/2006/main" xmlns:pic="http://schemas.openxmlformats.org/drawingml/2006/picture" xmlns:w14="http://schemas.microsoft.com/office/word/2010/wordml" xmlns:wps="http://schemas.microsoft.com/office/word/2010/wordprocessingShape" xml:space="preserve" mc:Ignorable="w14">
  <w:p>
    <w:pPr>
      <w:ind w:left="4655"/>
      <w:spacing w:line="223" w:lineRule="auto"/>
      <w:rPr>
        <w:rFonts w:ascii="Times New Roman" w:hAnsi="Times New Roman" w:eastAsia="Times New Roman" w:cs="Times New Roman"/>
        <w:sz w:val="21"/>
        <w:szCs w:val="21"/>
      </w:rPr>
    </w:pPr>
    <w:r>
      <w:rPr>
        <w:rFonts w:ascii="Times New Roman" w:hAnsi="Times New Roman" w:eastAsia="Times New Roman" w:cs="Times New Roman"/>
        <w:sz w:val="21"/>
        <w:szCs w:val="21"/>
        <w:spacing w:val="-2"/>
      </w:rPr>
      <w:t>34</w:t>
    </w:r>
  </w:p>
</w:ftr>
</file>

<file path=word/footer43.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http://schemas.openxmlformats.org/wordprocessingml/2006/main" xmlns:w10="urn:schemas-microsoft-com:office:word" xmlns:wne="http://schemas.microsoft.com/office/word/2006/wordml" xmlns:a="http://schemas.openxmlformats.org/drawingml/2006/main" xmlns:pic="http://schemas.openxmlformats.org/drawingml/2006/picture" xmlns:w14="http://schemas.microsoft.com/office/word/2010/wordml" xmlns:wps="http://schemas.microsoft.com/office/word/2010/wordprocessingShape" xml:space="preserve" mc:Ignorable="w14">
  <w:p>
    <w:pPr>
      <w:ind w:left="4655"/>
      <w:spacing w:line="223" w:lineRule="auto"/>
      <w:rPr>
        <w:rFonts w:ascii="Times New Roman" w:hAnsi="Times New Roman" w:eastAsia="Times New Roman" w:cs="Times New Roman"/>
        <w:sz w:val="21"/>
        <w:szCs w:val="21"/>
      </w:rPr>
    </w:pPr>
    <w:r>
      <w:rPr>
        <w:rFonts w:ascii="Times New Roman" w:hAnsi="Times New Roman" w:eastAsia="Times New Roman" w:cs="Times New Roman"/>
        <w:sz w:val="21"/>
        <w:szCs w:val="21"/>
        <w:spacing w:val="-2"/>
      </w:rPr>
      <w:t>35</w:t>
    </w:r>
  </w:p>
</w:ftr>
</file>

<file path=word/footer44.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http://schemas.openxmlformats.org/wordprocessingml/2006/main" xmlns:w10="urn:schemas-microsoft-com:office:word" xmlns:wne="http://schemas.microsoft.com/office/word/2006/wordml" xmlns:a="http://schemas.openxmlformats.org/drawingml/2006/main" xmlns:pic="http://schemas.openxmlformats.org/drawingml/2006/picture" xmlns:w14="http://schemas.microsoft.com/office/word/2010/wordml" xmlns:wps="http://schemas.microsoft.com/office/word/2010/wordprocessingShape" xml:space="preserve" mc:Ignorable="w14">
  <w:p>
    <w:pPr>
      <w:ind w:left="4655"/>
      <w:spacing w:line="223" w:lineRule="auto"/>
      <w:rPr>
        <w:rFonts w:ascii="Times New Roman" w:hAnsi="Times New Roman" w:eastAsia="Times New Roman" w:cs="Times New Roman"/>
        <w:sz w:val="21"/>
        <w:szCs w:val="21"/>
      </w:rPr>
    </w:pPr>
    <w:r>
      <w:rPr>
        <w:rFonts w:ascii="Times New Roman" w:hAnsi="Times New Roman" w:eastAsia="Times New Roman" w:cs="Times New Roman"/>
        <w:sz w:val="21"/>
        <w:szCs w:val="21"/>
        <w:spacing w:val="-2"/>
      </w:rPr>
      <w:t>36</w:t>
    </w:r>
  </w:p>
</w:ftr>
</file>

<file path=word/footer45.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http://schemas.openxmlformats.org/wordprocessingml/2006/main" xmlns:w10="urn:schemas-microsoft-com:office:word" xmlns:wne="http://schemas.microsoft.com/office/word/2006/wordml" xmlns:a="http://schemas.openxmlformats.org/drawingml/2006/main" xmlns:pic="http://schemas.openxmlformats.org/drawingml/2006/picture" xmlns:w14="http://schemas.microsoft.com/office/word/2010/wordml" xmlns:wps="http://schemas.microsoft.com/office/word/2010/wordprocessingShape" xml:space="preserve" mc:Ignorable="w14">
  <w:p>
    <w:pPr>
      <w:ind w:left="4655"/>
      <w:spacing w:line="223" w:lineRule="auto"/>
      <w:rPr>
        <w:rFonts w:ascii="Times New Roman" w:hAnsi="Times New Roman" w:eastAsia="Times New Roman" w:cs="Times New Roman"/>
        <w:sz w:val="21"/>
        <w:szCs w:val="21"/>
      </w:rPr>
    </w:pPr>
    <w:r>
      <w:rPr>
        <w:rFonts w:ascii="Times New Roman" w:hAnsi="Times New Roman" w:eastAsia="Times New Roman" w:cs="Times New Roman"/>
        <w:sz w:val="21"/>
        <w:szCs w:val="21"/>
        <w:spacing w:val="-2"/>
      </w:rPr>
      <w:t>37</w:t>
    </w:r>
  </w:p>
</w:ftr>
</file>

<file path=word/footer46.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http://schemas.openxmlformats.org/wordprocessingml/2006/main" xmlns:w10="urn:schemas-microsoft-com:office:word" xmlns:wne="http://schemas.microsoft.com/office/word/2006/wordml" xmlns:a="http://schemas.openxmlformats.org/drawingml/2006/main" xmlns:pic="http://schemas.openxmlformats.org/drawingml/2006/picture" xmlns:w14="http://schemas.microsoft.com/office/word/2010/wordml" xmlns:wps="http://schemas.microsoft.com/office/word/2010/wordprocessingShape" xml:space="preserve" mc:Ignorable="w14">
  <w:p>
    <w:pPr>
      <w:ind w:left="4655"/>
      <w:spacing w:line="223" w:lineRule="auto"/>
      <w:rPr>
        <w:rFonts w:ascii="Times New Roman" w:hAnsi="Times New Roman" w:eastAsia="Times New Roman" w:cs="Times New Roman"/>
        <w:sz w:val="21"/>
        <w:szCs w:val="21"/>
      </w:rPr>
    </w:pPr>
    <w:r>
      <w:rPr>
        <w:rFonts w:ascii="Times New Roman" w:hAnsi="Times New Roman" w:eastAsia="Times New Roman" w:cs="Times New Roman"/>
        <w:sz w:val="21"/>
        <w:szCs w:val="21"/>
        <w:spacing w:val="-2"/>
      </w:rPr>
      <w:t>38</w:t>
    </w:r>
  </w:p>
</w:ftr>
</file>

<file path=word/footer47.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http://schemas.openxmlformats.org/wordprocessingml/2006/main" xmlns:w10="urn:schemas-microsoft-com:office:word" xmlns:wne="http://schemas.microsoft.com/office/word/2006/wordml" xmlns:a="http://schemas.openxmlformats.org/drawingml/2006/main" xmlns:pic="http://schemas.openxmlformats.org/drawingml/2006/picture" xmlns:w14="http://schemas.microsoft.com/office/word/2010/wordml" xmlns:wps="http://schemas.microsoft.com/office/word/2010/wordprocessingShape" xml:space="preserve" mc:Ignorable="w14">
  <w:p>
    <w:pPr>
      <w:ind w:left="4655"/>
      <w:spacing w:line="223" w:lineRule="auto"/>
      <w:rPr>
        <w:rFonts w:ascii="Times New Roman" w:hAnsi="Times New Roman" w:eastAsia="Times New Roman" w:cs="Times New Roman"/>
        <w:sz w:val="21"/>
        <w:szCs w:val="21"/>
      </w:rPr>
    </w:pPr>
    <w:r>
      <w:rPr>
        <w:rFonts w:ascii="Times New Roman" w:hAnsi="Times New Roman" w:eastAsia="Times New Roman" w:cs="Times New Roman"/>
        <w:sz w:val="21"/>
        <w:szCs w:val="21"/>
        <w:spacing w:val="-2"/>
      </w:rPr>
      <w:t>39</w:t>
    </w:r>
  </w:p>
</w:ftr>
</file>

<file path=word/footer48.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http://schemas.openxmlformats.org/wordprocessingml/2006/main" xmlns:w10="urn:schemas-microsoft-com:office:word" xmlns:wne="http://schemas.microsoft.com/office/word/2006/wordml" xmlns:a="http://schemas.openxmlformats.org/drawingml/2006/main" xmlns:pic="http://schemas.openxmlformats.org/drawingml/2006/picture" xmlns:w14="http://schemas.microsoft.com/office/word/2010/wordml" xmlns:wps="http://schemas.microsoft.com/office/word/2010/wordprocessingShape" xml:space="preserve" mc:Ignorable="w14">
  <w:p>
    <w:pPr>
      <w:ind w:left="4650"/>
      <w:spacing w:line="223" w:lineRule="auto"/>
      <w:rPr>
        <w:rFonts w:ascii="Times New Roman" w:hAnsi="Times New Roman" w:eastAsia="Times New Roman" w:cs="Times New Roman"/>
        <w:sz w:val="21"/>
        <w:szCs w:val="21"/>
      </w:rPr>
    </w:pPr>
    <w:r>
      <w:rPr>
        <w:rFonts w:ascii="Times New Roman" w:hAnsi="Times New Roman" w:eastAsia="Times New Roman" w:cs="Times New Roman"/>
        <w:sz w:val="21"/>
        <w:szCs w:val="21"/>
        <w:spacing w:val="-1"/>
      </w:rPr>
      <w:t>40</w:t>
    </w:r>
  </w:p>
</w:ftr>
</file>

<file path=word/footer49.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http://schemas.openxmlformats.org/wordprocessingml/2006/main" xmlns:w10="urn:schemas-microsoft-com:office:word" xmlns:wne="http://schemas.microsoft.com/office/word/2006/wordml" xmlns:a="http://schemas.openxmlformats.org/drawingml/2006/main" xmlns:pic="http://schemas.openxmlformats.org/drawingml/2006/picture" xmlns:w14="http://schemas.microsoft.com/office/word/2010/wordml" xmlns:wps="http://schemas.microsoft.com/office/word/2010/wordprocessingShape" xml:space="preserve" mc:Ignorable="w14">
  <w:p>
    <w:pPr>
      <w:ind w:left="4650"/>
      <w:spacing w:line="226" w:lineRule="auto"/>
      <w:rPr>
        <w:rFonts w:ascii="Times New Roman" w:hAnsi="Times New Roman" w:eastAsia="Times New Roman" w:cs="Times New Roman"/>
        <w:sz w:val="21"/>
        <w:szCs w:val="21"/>
      </w:rPr>
    </w:pPr>
    <w:r>
      <w:rPr>
        <w:rFonts w:ascii="Times New Roman" w:hAnsi="Times New Roman" w:eastAsia="Times New Roman" w:cs="Times New Roman"/>
        <w:sz w:val="21"/>
        <w:szCs w:val="21"/>
        <w:spacing w:val="-1"/>
      </w:rPr>
      <w:t>41</w:t>
    </w:r>
  </w:p>
</w:ftr>
</file>

<file path=word/footer5.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http://schemas.openxmlformats.org/wordprocessingml/2006/main" xmlns:w10="urn:schemas-microsoft-com:office:word" xmlns:wne="http://schemas.microsoft.com/office/word/2006/wordml" xmlns:a="http://schemas.openxmlformats.org/drawingml/2006/main" xmlns:pic="http://schemas.openxmlformats.org/drawingml/2006/picture" xmlns:w14="http://schemas.microsoft.com/office/word/2010/wordml" xmlns:wps="http://schemas.microsoft.com/office/word/2010/wordprocessingShape" xml:space="preserve" mc:Ignorable="w14">
  <w:p>
    <w:pPr>
      <w:ind w:left="4764"/>
      <w:spacing w:line="171" w:lineRule="auto"/>
      <w:rPr>
        <w:rFonts w:ascii="Times New Roman" w:hAnsi="Times New Roman" w:eastAsia="Times New Roman" w:cs="Times New Roman"/>
        <w:sz w:val="18"/>
        <w:szCs w:val="18"/>
      </w:rPr>
    </w:pPr>
    <w:r>
      <w:rPr>
        <w:rFonts w:ascii="Times New Roman" w:hAnsi="Times New Roman" w:eastAsia="Times New Roman" w:cs="Times New Roman"/>
        <w:sz w:val="18"/>
        <w:szCs w:val="18"/>
      </w:rPr>
      <w:t>V</w:t>
    </w:r>
  </w:p>
</w:ftr>
</file>

<file path=word/footer50.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http://schemas.openxmlformats.org/wordprocessingml/2006/main" xmlns:w10="urn:schemas-microsoft-com:office:word" xmlns:wne="http://schemas.microsoft.com/office/word/2006/wordml" xmlns:a="http://schemas.openxmlformats.org/drawingml/2006/main" xmlns:pic="http://schemas.openxmlformats.org/drawingml/2006/picture" xmlns:w14="http://schemas.microsoft.com/office/word/2010/wordml" xmlns:wps="http://schemas.microsoft.com/office/word/2010/wordprocessingShape" xml:space="preserve" mc:Ignorable="w14">
  <w:p>
    <w:pPr>
      <w:ind w:left="4650"/>
      <w:spacing w:line="226" w:lineRule="auto"/>
      <w:rPr>
        <w:rFonts w:ascii="Times New Roman" w:hAnsi="Times New Roman" w:eastAsia="Times New Roman" w:cs="Times New Roman"/>
        <w:sz w:val="21"/>
        <w:szCs w:val="21"/>
      </w:rPr>
    </w:pPr>
    <w:r>
      <w:rPr>
        <w:rFonts w:ascii="Times New Roman" w:hAnsi="Times New Roman" w:eastAsia="Times New Roman" w:cs="Times New Roman"/>
        <w:sz w:val="21"/>
        <w:szCs w:val="21"/>
        <w:spacing w:val="-1"/>
      </w:rPr>
      <w:t>42</w:t>
    </w:r>
  </w:p>
</w:ftr>
</file>

<file path=word/footer5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http://schemas.openxmlformats.org/wordprocessingml/2006/main" xmlns:w10="urn:schemas-microsoft-com:office:word" xmlns:wne="http://schemas.microsoft.com/office/word/2006/wordml" xmlns:a="http://schemas.openxmlformats.org/drawingml/2006/main" xmlns:pic="http://schemas.openxmlformats.org/drawingml/2006/picture" xmlns:w14="http://schemas.microsoft.com/office/word/2010/wordml" xmlns:wps="http://schemas.microsoft.com/office/word/2010/wordprocessingShape" xml:space="preserve" mc:Ignorable="w14">
  <w:p>
    <w:pPr>
      <w:ind w:left="4650"/>
      <w:spacing w:line="223" w:lineRule="auto"/>
      <w:rPr>
        <w:rFonts w:ascii="Times New Roman" w:hAnsi="Times New Roman" w:eastAsia="Times New Roman" w:cs="Times New Roman"/>
        <w:sz w:val="21"/>
        <w:szCs w:val="21"/>
      </w:rPr>
    </w:pPr>
    <w:r>
      <w:rPr>
        <w:rFonts w:ascii="Times New Roman" w:hAnsi="Times New Roman" w:eastAsia="Times New Roman" w:cs="Times New Roman"/>
        <w:sz w:val="21"/>
        <w:szCs w:val="21"/>
        <w:spacing w:val="-1"/>
      </w:rPr>
      <w:t>43</w:t>
    </w:r>
  </w:p>
</w:ftr>
</file>

<file path=word/footer5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http://schemas.openxmlformats.org/wordprocessingml/2006/main" xmlns:w10="urn:schemas-microsoft-com:office:word" xmlns:wne="http://schemas.microsoft.com/office/word/2006/wordml" xmlns:a="http://schemas.openxmlformats.org/drawingml/2006/main" xmlns:pic="http://schemas.openxmlformats.org/drawingml/2006/picture" xmlns:w14="http://schemas.microsoft.com/office/word/2010/wordml" xmlns:wps="http://schemas.microsoft.com/office/word/2010/wordprocessingShape" xml:space="preserve" mc:Ignorable="w14">
  <w:p>
    <w:pPr>
      <w:ind w:left="4650"/>
      <w:spacing w:line="226" w:lineRule="auto"/>
      <w:rPr>
        <w:rFonts w:ascii="Times New Roman" w:hAnsi="Times New Roman" w:eastAsia="Times New Roman" w:cs="Times New Roman"/>
        <w:sz w:val="21"/>
        <w:szCs w:val="21"/>
      </w:rPr>
    </w:pPr>
    <w:r>
      <w:rPr>
        <w:rFonts w:ascii="Times New Roman" w:hAnsi="Times New Roman" w:eastAsia="Times New Roman" w:cs="Times New Roman"/>
        <w:sz w:val="21"/>
        <w:szCs w:val="21"/>
        <w:spacing w:val="-1"/>
      </w:rPr>
      <w:t>44</w:t>
    </w:r>
  </w:p>
</w:ftr>
</file>

<file path=word/footer53.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http://schemas.openxmlformats.org/wordprocessingml/2006/main" xmlns:w10="urn:schemas-microsoft-com:office:word" xmlns:wne="http://schemas.microsoft.com/office/word/2006/wordml" xmlns:a="http://schemas.openxmlformats.org/drawingml/2006/main" xmlns:pic="http://schemas.openxmlformats.org/drawingml/2006/picture" xmlns:w14="http://schemas.microsoft.com/office/word/2010/wordml" xmlns:wps="http://schemas.microsoft.com/office/word/2010/wordprocessingShape" xml:space="preserve" mc:Ignorable="w14">
  <w:p>
    <w:pPr>
      <w:ind w:left="7115"/>
      <w:spacing w:line="223" w:lineRule="auto"/>
      <w:rPr>
        <w:rFonts w:ascii="Times New Roman" w:hAnsi="Times New Roman" w:eastAsia="Times New Roman" w:cs="Times New Roman"/>
        <w:sz w:val="21"/>
        <w:szCs w:val="21"/>
      </w:rPr>
    </w:pPr>
    <w:r>
      <w:rPr>
        <w:rFonts w:ascii="Times New Roman" w:hAnsi="Times New Roman" w:eastAsia="Times New Roman" w:cs="Times New Roman"/>
        <w:sz w:val="21"/>
        <w:szCs w:val="21"/>
        <w:spacing w:val="-1"/>
      </w:rPr>
      <w:t>45</w:t>
    </w:r>
  </w:p>
</w:ftr>
</file>

<file path=word/footer54.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http://schemas.openxmlformats.org/wordprocessingml/2006/main" xmlns:w10="urn:schemas-microsoft-com:office:word" xmlns:wne="http://schemas.microsoft.com/office/word/2006/wordml" xmlns:a="http://schemas.openxmlformats.org/drawingml/2006/main" xmlns:pic="http://schemas.openxmlformats.org/drawingml/2006/picture" xmlns:w14="http://schemas.microsoft.com/office/word/2010/wordml" xmlns:wps="http://schemas.microsoft.com/office/word/2010/wordprocessingShape" xml:space="preserve" mc:Ignorable="w14">
  <w:p>
    <w:pPr>
      <w:ind w:left="7115"/>
      <w:spacing w:line="223" w:lineRule="auto"/>
      <w:rPr>
        <w:rFonts w:ascii="Times New Roman" w:hAnsi="Times New Roman" w:eastAsia="Times New Roman" w:cs="Times New Roman"/>
        <w:sz w:val="21"/>
        <w:szCs w:val="21"/>
      </w:rPr>
    </w:pPr>
    <w:r>
      <w:rPr>
        <w:rFonts w:ascii="Times New Roman" w:hAnsi="Times New Roman" w:eastAsia="Times New Roman" w:cs="Times New Roman"/>
        <w:sz w:val="21"/>
        <w:szCs w:val="21"/>
        <w:spacing w:val="-1"/>
      </w:rPr>
      <w:t>46</w:t>
    </w:r>
  </w:p>
</w:ftr>
</file>

<file path=word/footer55.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http://schemas.openxmlformats.org/wordprocessingml/2006/main" xmlns:w10="urn:schemas-microsoft-com:office:word" xmlns:wne="http://schemas.microsoft.com/office/word/2006/wordml" xmlns:a="http://schemas.openxmlformats.org/drawingml/2006/main" xmlns:pic="http://schemas.openxmlformats.org/drawingml/2006/picture" xmlns:w14="http://schemas.microsoft.com/office/word/2010/wordml" xmlns:wps="http://schemas.microsoft.com/office/word/2010/wordprocessingShape" xml:space="preserve" mc:Ignorable="w14">
  <w:p>
    <w:pPr>
      <w:ind w:left="7115"/>
      <w:spacing w:line="223" w:lineRule="auto"/>
      <w:rPr>
        <w:rFonts w:ascii="Times New Roman" w:hAnsi="Times New Roman" w:eastAsia="Times New Roman" w:cs="Times New Roman"/>
        <w:sz w:val="21"/>
        <w:szCs w:val="21"/>
      </w:rPr>
    </w:pPr>
    <w:r>
      <w:rPr>
        <w:rFonts w:ascii="Times New Roman" w:hAnsi="Times New Roman" w:eastAsia="Times New Roman" w:cs="Times New Roman"/>
        <w:sz w:val="21"/>
        <w:szCs w:val="21"/>
        <w:spacing w:val="-1"/>
      </w:rPr>
      <w:t>47</w:t>
    </w:r>
  </w:p>
</w:ftr>
</file>

<file path=word/footer56.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http://schemas.openxmlformats.org/wordprocessingml/2006/main" xmlns:w10="urn:schemas-microsoft-com:office:word" xmlns:wne="http://schemas.microsoft.com/office/word/2006/wordml" xmlns:a="http://schemas.openxmlformats.org/drawingml/2006/main" xmlns:pic="http://schemas.openxmlformats.org/drawingml/2006/picture" xmlns:w14="http://schemas.microsoft.com/office/word/2010/wordml" xmlns:wps="http://schemas.microsoft.com/office/word/2010/wordprocessingShape" xml:space="preserve" mc:Ignorable="w14">
  <w:p>
    <w:pPr>
      <w:ind w:left="5115"/>
      <w:spacing w:line="220" w:lineRule="auto"/>
      <w:rPr>
        <w:rFonts w:ascii="Times New Roman" w:hAnsi="Times New Roman" w:eastAsia="Times New Roman" w:cs="Times New Roman"/>
        <w:sz w:val="18"/>
        <w:szCs w:val="18"/>
      </w:rPr>
    </w:pPr>
    <w:r>
      <w:rPr>
        <w:rFonts w:ascii="Times New Roman" w:hAnsi="Times New Roman" w:eastAsia="Times New Roman" w:cs="Times New Roman"/>
        <w:sz w:val="18"/>
        <w:szCs w:val="18"/>
        <w:spacing w:val="-1"/>
      </w:rPr>
      <w:t>48</w:t>
    </w:r>
  </w:p>
</w:ftr>
</file>

<file path=word/footer57.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http://schemas.openxmlformats.org/wordprocessingml/2006/main" xmlns:w10="urn:schemas-microsoft-com:office:word" xmlns:wne="http://schemas.microsoft.com/office/word/2006/wordml" xmlns:a="http://schemas.openxmlformats.org/drawingml/2006/main" xmlns:pic="http://schemas.openxmlformats.org/drawingml/2006/picture" xmlns:w14="http://schemas.microsoft.com/office/word/2010/wordml" xmlns:wps="http://schemas.microsoft.com/office/word/2010/wordprocessingShape" xml:space="preserve" mc:Ignorable="w14">
  <w:p>
    <w:pPr>
      <w:ind w:left="5115"/>
      <w:spacing w:line="220" w:lineRule="auto"/>
      <w:rPr>
        <w:rFonts w:ascii="Times New Roman" w:hAnsi="Times New Roman" w:eastAsia="Times New Roman" w:cs="Times New Roman"/>
        <w:sz w:val="18"/>
        <w:szCs w:val="18"/>
      </w:rPr>
    </w:pPr>
    <w:r>
      <w:rPr>
        <w:rFonts w:ascii="Times New Roman" w:hAnsi="Times New Roman" w:eastAsia="Times New Roman" w:cs="Times New Roman"/>
        <w:sz w:val="18"/>
        <w:szCs w:val="18"/>
        <w:spacing w:val="-1"/>
      </w:rPr>
      <w:t>49</w:t>
    </w:r>
  </w:p>
</w:ftr>
</file>

<file path=word/footer58.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http://schemas.openxmlformats.org/wordprocessingml/2006/main" xmlns:w10="urn:schemas-microsoft-com:office:word" xmlns:wne="http://schemas.microsoft.com/office/word/2006/wordml" xmlns:a="http://schemas.openxmlformats.org/drawingml/2006/main" xmlns:pic="http://schemas.openxmlformats.org/drawingml/2006/picture" xmlns:w14="http://schemas.microsoft.com/office/word/2010/wordml" xmlns:wps="http://schemas.microsoft.com/office/word/2010/wordprocessingShape" xml:space="preserve" mc:Ignorable="w14">
  <w:p>
    <w:pPr>
      <w:ind w:left="5121"/>
      <w:spacing w:line="220" w:lineRule="auto"/>
      <w:rPr>
        <w:rFonts w:ascii="Times New Roman" w:hAnsi="Times New Roman" w:eastAsia="Times New Roman" w:cs="Times New Roman"/>
        <w:sz w:val="18"/>
        <w:szCs w:val="18"/>
      </w:rPr>
    </w:pPr>
    <w:r>
      <w:rPr>
        <w:rFonts w:ascii="Times New Roman" w:hAnsi="Times New Roman" w:eastAsia="Times New Roman" w:cs="Times New Roman"/>
        <w:sz w:val="18"/>
        <w:szCs w:val="18"/>
        <w:spacing w:val="-2"/>
      </w:rPr>
      <w:t>50</w:t>
    </w:r>
  </w:p>
</w:ftr>
</file>

<file path=word/footer59.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http://schemas.openxmlformats.org/wordprocessingml/2006/main" xmlns:w10="urn:schemas-microsoft-com:office:word" xmlns:wne="http://schemas.microsoft.com/office/word/2006/wordml" xmlns:a="http://schemas.openxmlformats.org/drawingml/2006/main" xmlns:pic="http://schemas.openxmlformats.org/drawingml/2006/picture" xmlns:w14="http://schemas.microsoft.com/office/word/2010/wordml" xmlns:wps="http://schemas.microsoft.com/office/word/2010/wordprocessingShape" xml:space="preserve" mc:Ignorable="w14">
  <w:p>
    <w:pPr>
      <w:ind w:left="5121"/>
      <w:spacing w:line="220" w:lineRule="auto"/>
      <w:rPr>
        <w:rFonts w:ascii="Times New Roman" w:hAnsi="Times New Roman" w:eastAsia="Times New Roman" w:cs="Times New Roman"/>
        <w:sz w:val="18"/>
        <w:szCs w:val="18"/>
      </w:rPr>
    </w:pPr>
    <w:r>
      <w:rPr>
        <w:rFonts w:ascii="Times New Roman" w:hAnsi="Times New Roman" w:eastAsia="Times New Roman" w:cs="Times New Roman"/>
        <w:sz w:val="18"/>
        <w:szCs w:val="18"/>
        <w:spacing w:val="-2"/>
      </w:rPr>
      <w:t>51</w:t>
    </w:r>
  </w:p>
</w:ftr>
</file>

<file path=word/footer6.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http://schemas.openxmlformats.org/wordprocessingml/2006/main" xmlns:w10="urn:schemas-microsoft-com:office:word" xmlns:wne="http://schemas.microsoft.com/office/word/2006/wordml" xmlns:a="http://schemas.openxmlformats.org/drawingml/2006/main" xmlns:pic="http://schemas.openxmlformats.org/drawingml/2006/picture" xmlns:w14="http://schemas.microsoft.com/office/word/2010/wordml" xmlns:wps="http://schemas.microsoft.com/office/word/2010/wordprocessingShape" xml:space="preserve" mc:Ignorable="w14">
  <w:p>
    <w:pPr>
      <w:ind w:left="5142"/>
      <w:spacing w:line="223" w:lineRule="auto"/>
      <w:rPr>
        <w:rFonts w:ascii="Times New Roman" w:hAnsi="Times New Roman" w:eastAsia="Times New Roman" w:cs="Times New Roman"/>
        <w:sz w:val="18"/>
        <w:szCs w:val="18"/>
      </w:rPr>
    </w:pPr>
    <w:r>
      <w:rPr>
        <w:rFonts w:ascii="Times New Roman" w:hAnsi="Times New Roman" w:eastAsia="Times New Roman" w:cs="Times New Roman"/>
        <w:sz w:val="18"/>
        <w:szCs w:val="18"/>
      </w:rPr>
      <w:t>1</w:t>
    </w:r>
  </w:p>
</w:ftr>
</file>

<file path=word/footer60.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http://schemas.openxmlformats.org/wordprocessingml/2006/main" xmlns:w10="urn:schemas-microsoft-com:office:word" xmlns:wne="http://schemas.microsoft.com/office/word/2006/wordml" xmlns:a="http://schemas.openxmlformats.org/drawingml/2006/main" xmlns:pic="http://schemas.openxmlformats.org/drawingml/2006/picture" xmlns:w14="http://schemas.microsoft.com/office/word/2010/wordml" xmlns:wps="http://schemas.microsoft.com/office/word/2010/wordprocessingShape" xml:space="preserve" mc:Ignorable="w14">
  <w:p>
    <w:pPr>
      <w:ind w:left="5121"/>
      <w:spacing w:line="220" w:lineRule="auto"/>
      <w:rPr>
        <w:rFonts w:ascii="Times New Roman" w:hAnsi="Times New Roman" w:eastAsia="Times New Roman" w:cs="Times New Roman"/>
        <w:sz w:val="18"/>
        <w:szCs w:val="18"/>
      </w:rPr>
    </w:pPr>
    <w:r>
      <w:rPr>
        <w:rFonts w:ascii="Times New Roman" w:hAnsi="Times New Roman" w:eastAsia="Times New Roman" w:cs="Times New Roman"/>
        <w:sz w:val="18"/>
        <w:szCs w:val="18"/>
        <w:spacing w:val="-2"/>
      </w:rPr>
      <w:t>52</w:t>
    </w:r>
  </w:p>
</w:ftr>
</file>

<file path=word/footer6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http://schemas.openxmlformats.org/wordprocessingml/2006/main" xmlns:w10="urn:schemas-microsoft-com:office:word" xmlns:wne="http://schemas.microsoft.com/office/word/2006/wordml" xmlns:a="http://schemas.openxmlformats.org/drawingml/2006/main" xmlns:pic="http://schemas.openxmlformats.org/drawingml/2006/picture" xmlns:w14="http://schemas.microsoft.com/office/word/2010/wordml" xmlns:wps="http://schemas.microsoft.com/office/word/2010/wordprocessingShape" xml:space="preserve" mc:Ignorable="w14">
  <w:p>
    <w:pPr>
      <w:ind w:left="5121"/>
      <w:spacing w:line="220" w:lineRule="auto"/>
      <w:rPr>
        <w:rFonts w:ascii="Times New Roman" w:hAnsi="Times New Roman" w:eastAsia="Times New Roman" w:cs="Times New Roman"/>
        <w:sz w:val="18"/>
        <w:szCs w:val="18"/>
      </w:rPr>
    </w:pPr>
    <w:r>
      <w:rPr>
        <w:rFonts w:ascii="Times New Roman" w:hAnsi="Times New Roman" w:eastAsia="Times New Roman" w:cs="Times New Roman"/>
        <w:sz w:val="18"/>
        <w:szCs w:val="18"/>
        <w:spacing w:val="-2"/>
      </w:rPr>
      <w:t>53</w:t>
    </w:r>
  </w:p>
</w:ftr>
</file>

<file path=word/footer6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http://schemas.openxmlformats.org/wordprocessingml/2006/main" xmlns:w10="urn:schemas-microsoft-com:office:word" xmlns:wne="http://schemas.microsoft.com/office/word/2006/wordml" xmlns:a="http://schemas.openxmlformats.org/drawingml/2006/main" xmlns:pic="http://schemas.openxmlformats.org/drawingml/2006/picture" xmlns:w14="http://schemas.microsoft.com/office/word/2010/wordml" xmlns:wps="http://schemas.microsoft.com/office/word/2010/wordprocessingShape" xml:space="preserve" mc:Ignorable="w14">
  <w:p>
    <w:pPr>
      <w:ind w:left="5121"/>
      <w:spacing w:line="220" w:lineRule="auto"/>
      <w:rPr>
        <w:rFonts w:ascii="Times New Roman" w:hAnsi="Times New Roman" w:eastAsia="Times New Roman" w:cs="Times New Roman"/>
        <w:sz w:val="18"/>
        <w:szCs w:val="18"/>
      </w:rPr>
    </w:pPr>
    <w:r>
      <w:rPr>
        <w:rFonts w:ascii="Times New Roman" w:hAnsi="Times New Roman" w:eastAsia="Times New Roman" w:cs="Times New Roman"/>
        <w:sz w:val="18"/>
        <w:szCs w:val="18"/>
        <w:spacing w:val="-2"/>
      </w:rPr>
      <w:t>54</w:t>
    </w:r>
  </w:p>
</w:ftr>
</file>

<file path=word/footer63.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http://schemas.openxmlformats.org/wordprocessingml/2006/main" xmlns:w10="urn:schemas-microsoft-com:office:word" xmlns:wne="http://schemas.microsoft.com/office/word/2006/wordml" xmlns:a="http://schemas.openxmlformats.org/drawingml/2006/main" xmlns:pic="http://schemas.openxmlformats.org/drawingml/2006/picture" xmlns:w14="http://schemas.microsoft.com/office/word/2010/wordml" xmlns:wps="http://schemas.microsoft.com/office/word/2010/wordprocessingShape" xml:space="preserve" mc:Ignorable="w14">
  <w:p>
    <w:pPr>
      <w:ind w:left="5121"/>
      <w:spacing w:line="220" w:lineRule="auto"/>
      <w:rPr>
        <w:rFonts w:ascii="Times New Roman" w:hAnsi="Times New Roman" w:eastAsia="Times New Roman" w:cs="Times New Roman"/>
        <w:sz w:val="18"/>
        <w:szCs w:val="18"/>
      </w:rPr>
    </w:pPr>
    <w:r>
      <w:rPr>
        <w:rFonts w:ascii="Times New Roman" w:hAnsi="Times New Roman" w:eastAsia="Times New Roman" w:cs="Times New Roman"/>
        <w:sz w:val="18"/>
        <w:szCs w:val="18"/>
        <w:spacing w:val="-2"/>
      </w:rPr>
      <w:t>55</w:t>
    </w:r>
  </w:p>
</w:ftr>
</file>

<file path=word/footer64.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http://schemas.openxmlformats.org/wordprocessingml/2006/main" xmlns:w10="urn:schemas-microsoft-com:office:word" xmlns:wne="http://schemas.microsoft.com/office/word/2006/wordml" xmlns:a="http://schemas.openxmlformats.org/drawingml/2006/main" xmlns:pic="http://schemas.openxmlformats.org/drawingml/2006/picture" xmlns:w14="http://schemas.microsoft.com/office/word/2010/wordml" xmlns:wps="http://schemas.microsoft.com/office/word/2010/wordprocessingShape" xml:space="preserve" mc:Ignorable="w14">
  <w:p>
    <w:pPr>
      <w:ind w:left="5121"/>
      <w:spacing w:line="220" w:lineRule="auto"/>
      <w:rPr>
        <w:rFonts w:ascii="Times New Roman" w:hAnsi="Times New Roman" w:eastAsia="Times New Roman" w:cs="Times New Roman"/>
        <w:sz w:val="18"/>
        <w:szCs w:val="18"/>
      </w:rPr>
    </w:pPr>
    <w:r>
      <w:rPr>
        <w:rFonts w:ascii="Times New Roman" w:hAnsi="Times New Roman" w:eastAsia="Times New Roman" w:cs="Times New Roman"/>
        <w:sz w:val="18"/>
        <w:szCs w:val="18"/>
        <w:spacing w:val="-2"/>
      </w:rPr>
      <w:t>56</w:t>
    </w:r>
  </w:p>
</w:ftr>
</file>

<file path=word/footer65.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http://schemas.openxmlformats.org/wordprocessingml/2006/main" xmlns:w10="urn:schemas-microsoft-com:office:word" xmlns:wne="http://schemas.microsoft.com/office/word/2006/wordml" xmlns:a="http://schemas.openxmlformats.org/drawingml/2006/main" xmlns:pic="http://schemas.openxmlformats.org/drawingml/2006/picture" xmlns:w14="http://schemas.microsoft.com/office/word/2010/wordml" xmlns:wps="http://schemas.microsoft.com/office/word/2010/wordprocessingShape" xml:space="preserve" mc:Ignorable="w14">
  <w:p>
    <w:pPr>
      <w:ind w:left="5121"/>
      <w:spacing w:line="220" w:lineRule="auto"/>
      <w:rPr>
        <w:rFonts w:ascii="Times New Roman" w:hAnsi="Times New Roman" w:eastAsia="Times New Roman" w:cs="Times New Roman"/>
        <w:sz w:val="18"/>
        <w:szCs w:val="18"/>
      </w:rPr>
    </w:pPr>
    <w:r>
      <w:rPr>
        <w:rFonts w:ascii="Times New Roman" w:hAnsi="Times New Roman" w:eastAsia="Times New Roman" w:cs="Times New Roman"/>
        <w:sz w:val="18"/>
        <w:szCs w:val="18"/>
        <w:spacing w:val="-2"/>
      </w:rPr>
      <w:t>57</w:t>
    </w:r>
  </w:p>
</w:ftr>
</file>

<file path=word/footer66.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http://schemas.openxmlformats.org/wordprocessingml/2006/main" xmlns:w10="urn:schemas-microsoft-com:office:word" xmlns:wne="http://schemas.microsoft.com/office/word/2006/wordml" xmlns:a="http://schemas.openxmlformats.org/drawingml/2006/main" xmlns:pic="http://schemas.openxmlformats.org/drawingml/2006/picture" xmlns:w14="http://schemas.microsoft.com/office/word/2010/wordml" xmlns:wps="http://schemas.microsoft.com/office/word/2010/wordprocessingShape" xml:space="preserve" mc:Ignorable="w14">
  <w:p>
    <w:pPr>
      <w:ind w:left="5121"/>
      <w:spacing w:line="220" w:lineRule="auto"/>
      <w:rPr>
        <w:rFonts w:ascii="Times New Roman" w:hAnsi="Times New Roman" w:eastAsia="Times New Roman" w:cs="Times New Roman"/>
        <w:sz w:val="18"/>
        <w:szCs w:val="18"/>
      </w:rPr>
    </w:pPr>
    <w:r>
      <w:rPr>
        <w:rFonts w:ascii="Times New Roman" w:hAnsi="Times New Roman" w:eastAsia="Times New Roman" w:cs="Times New Roman"/>
        <w:sz w:val="18"/>
        <w:szCs w:val="18"/>
        <w:spacing w:val="-2"/>
      </w:rPr>
      <w:t>58</w:t>
    </w:r>
  </w:p>
</w:ftr>
</file>

<file path=word/footer67.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http://schemas.openxmlformats.org/wordprocessingml/2006/main" xmlns:w10="urn:schemas-microsoft-com:office:word" xmlns:wne="http://schemas.microsoft.com/office/word/2006/wordml" xmlns:a="http://schemas.openxmlformats.org/drawingml/2006/main" xmlns:pic="http://schemas.openxmlformats.org/drawingml/2006/picture" xmlns:w14="http://schemas.microsoft.com/office/word/2010/wordml" xmlns:wps="http://schemas.microsoft.com/office/word/2010/wordprocessingShape" xml:space="preserve" mc:Ignorable="w14">
  <w:p>
    <w:pPr>
      <w:ind w:left="5121"/>
      <w:spacing w:line="220" w:lineRule="auto"/>
      <w:rPr>
        <w:rFonts w:ascii="Times New Roman" w:hAnsi="Times New Roman" w:eastAsia="Times New Roman" w:cs="Times New Roman"/>
        <w:sz w:val="18"/>
        <w:szCs w:val="18"/>
      </w:rPr>
    </w:pPr>
    <w:r>
      <w:rPr>
        <w:rFonts w:ascii="Times New Roman" w:hAnsi="Times New Roman" w:eastAsia="Times New Roman" w:cs="Times New Roman"/>
        <w:sz w:val="18"/>
        <w:szCs w:val="18"/>
        <w:spacing w:val="-2"/>
      </w:rPr>
      <w:t>59</w:t>
    </w:r>
  </w:p>
</w:ftr>
</file>

<file path=word/footer68.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http://schemas.openxmlformats.org/wordprocessingml/2006/main" xmlns:w10="urn:schemas-microsoft-com:office:word" xmlns:wne="http://schemas.microsoft.com/office/word/2006/wordml" xmlns:a="http://schemas.openxmlformats.org/drawingml/2006/main" xmlns:pic="http://schemas.openxmlformats.org/drawingml/2006/picture" xmlns:w14="http://schemas.microsoft.com/office/word/2010/wordml" xmlns:wps="http://schemas.microsoft.com/office/word/2010/wordprocessingShape" xml:space="preserve" mc:Ignorable="w14">
  <w:p>
    <w:pPr>
      <w:ind w:left="5120"/>
      <w:spacing w:line="220" w:lineRule="auto"/>
      <w:rPr>
        <w:rFonts w:ascii="Times New Roman" w:hAnsi="Times New Roman" w:eastAsia="Times New Roman" w:cs="Times New Roman"/>
        <w:sz w:val="18"/>
        <w:szCs w:val="18"/>
      </w:rPr>
    </w:pPr>
    <w:r>
      <w:rPr>
        <w:rFonts w:ascii="Times New Roman" w:hAnsi="Times New Roman" w:eastAsia="Times New Roman" w:cs="Times New Roman"/>
        <w:sz w:val="18"/>
        <w:szCs w:val="18"/>
        <w:spacing w:val="-2"/>
      </w:rPr>
      <w:t>60</w:t>
    </w:r>
  </w:p>
</w:ftr>
</file>

<file path=word/footer69.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http://schemas.openxmlformats.org/wordprocessingml/2006/main" xmlns:w10="urn:schemas-microsoft-com:office:word" xmlns:wne="http://schemas.microsoft.com/office/word/2006/wordml" xmlns:a="http://schemas.openxmlformats.org/drawingml/2006/main" xmlns:pic="http://schemas.openxmlformats.org/drawingml/2006/picture" xmlns:w14="http://schemas.microsoft.com/office/word/2010/wordml" xmlns:wps="http://schemas.microsoft.com/office/word/2010/wordprocessingShape" xml:space="preserve" mc:Ignorable="w14">
  <w:p>
    <w:pPr>
      <w:ind w:left="5120"/>
      <w:spacing w:line="220" w:lineRule="auto"/>
      <w:rPr>
        <w:rFonts w:ascii="Times New Roman" w:hAnsi="Times New Roman" w:eastAsia="Times New Roman" w:cs="Times New Roman"/>
        <w:sz w:val="18"/>
        <w:szCs w:val="18"/>
      </w:rPr>
    </w:pPr>
    <w:r>
      <w:rPr>
        <w:rFonts w:ascii="Times New Roman" w:hAnsi="Times New Roman" w:eastAsia="Times New Roman" w:cs="Times New Roman"/>
        <w:sz w:val="18"/>
        <w:szCs w:val="18"/>
        <w:spacing w:val="-2"/>
      </w:rPr>
      <w:t>61</w:t>
    </w:r>
  </w:p>
</w:ftr>
</file>

<file path=word/footer7.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http://schemas.openxmlformats.org/wordprocessingml/2006/main" xmlns:w10="urn:schemas-microsoft-com:office:word" xmlns:wne="http://schemas.microsoft.com/office/word/2006/wordml" xmlns:a="http://schemas.openxmlformats.org/drawingml/2006/main" xmlns:pic="http://schemas.openxmlformats.org/drawingml/2006/picture" xmlns:w14="http://schemas.microsoft.com/office/word/2010/wordml" xmlns:wps="http://schemas.microsoft.com/office/word/2010/wordprocessingShape" xml:space="preserve" mc:Ignorable="w14">
  <w:p>
    <w:pPr>
      <w:ind w:left="5126"/>
      <w:spacing w:line="223" w:lineRule="auto"/>
      <w:rPr>
        <w:rFonts w:ascii="Times New Roman" w:hAnsi="Times New Roman" w:eastAsia="Times New Roman" w:cs="Times New Roman"/>
        <w:sz w:val="18"/>
        <w:szCs w:val="18"/>
      </w:rPr>
    </w:pPr>
    <w:r>
      <w:rPr>
        <w:rFonts w:ascii="Times New Roman" w:hAnsi="Times New Roman" w:eastAsia="Times New Roman" w:cs="Times New Roman"/>
        <w:sz w:val="18"/>
        <w:szCs w:val="18"/>
      </w:rPr>
      <w:t>2</w:t>
    </w:r>
  </w:p>
</w:ftr>
</file>

<file path=word/footer70.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http://schemas.openxmlformats.org/wordprocessingml/2006/main" xmlns:w10="urn:schemas-microsoft-com:office:word" xmlns:wne="http://schemas.microsoft.com/office/word/2006/wordml" xmlns:a="http://schemas.openxmlformats.org/drawingml/2006/main" xmlns:pic="http://schemas.openxmlformats.org/drawingml/2006/picture" xmlns:w14="http://schemas.microsoft.com/office/word/2010/wordml" xmlns:wps="http://schemas.microsoft.com/office/word/2010/wordprocessingShape" xml:space="preserve" mc:Ignorable="w14">
  <w:p>
    <w:pPr>
      <w:ind w:left="5120"/>
      <w:spacing w:line="220" w:lineRule="auto"/>
      <w:rPr>
        <w:rFonts w:ascii="Times New Roman" w:hAnsi="Times New Roman" w:eastAsia="Times New Roman" w:cs="Times New Roman"/>
        <w:sz w:val="18"/>
        <w:szCs w:val="18"/>
      </w:rPr>
    </w:pPr>
    <w:r>
      <w:rPr>
        <w:rFonts w:ascii="Times New Roman" w:hAnsi="Times New Roman" w:eastAsia="Times New Roman" w:cs="Times New Roman"/>
        <w:sz w:val="18"/>
        <w:szCs w:val="18"/>
        <w:spacing w:val="-2"/>
      </w:rPr>
      <w:t>62</w:t>
    </w:r>
  </w:p>
</w:ftr>
</file>

<file path=word/footer7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http://schemas.openxmlformats.org/wordprocessingml/2006/main" xmlns:w10="urn:schemas-microsoft-com:office:word" xmlns:wne="http://schemas.microsoft.com/office/word/2006/wordml" xmlns:a="http://schemas.openxmlformats.org/drawingml/2006/main" xmlns:pic="http://schemas.openxmlformats.org/drawingml/2006/picture" xmlns:w14="http://schemas.microsoft.com/office/word/2010/wordml" xmlns:wps="http://schemas.microsoft.com/office/word/2010/wordprocessingShape" xml:space="preserve" mc:Ignorable="w14">
  <w:p>
    <w:pPr>
      <w:ind w:left="5120"/>
      <w:spacing w:line="220" w:lineRule="auto"/>
      <w:rPr>
        <w:rFonts w:ascii="Times New Roman" w:hAnsi="Times New Roman" w:eastAsia="Times New Roman" w:cs="Times New Roman"/>
        <w:sz w:val="18"/>
        <w:szCs w:val="18"/>
      </w:rPr>
    </w:pPr>
    <w:r>
      <w:rPr>
        <w:rFonts w:ascii="Times New Roman" w:hAnsi="Times New Roman" w:eastAsia="Times New Roman" w:cs="Times New Roman"/>
        <w:sz w:val="18"/>
        <w:szCs w:val="18"/>
        <w:spacing w:val="-2"/>
      </w:rPr>
      <w:t>63</w:t>
    </w:r>
  </w:p>
</w:ftr>
</file>

<file path=word/footer7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http://schemas.openxmlformats.org/wordprocessingml/2006/main" xmlns:w10="urn:schemas-microsoft-com:office:word" xmlns:wne="http://schemas.microsoft.com/office/word/2006/wordml" xmlns:a="http://schemas.openxmlformats.org/drawingml/2006/main" xmlns:pic="http://schemas.openxmlformats.org/drawingml/2006/picture" xmlns:w14="http://schemas.microsoft.com/office/word/2010/wordml" xmlns:wps="http://schemas.microsoft.com/office/word/2010/wordprocessingShape" xml:space="preserve" mc:Ignorable="w14">
  <w:p>
    <w:pPr>
      <w:ind w:left="7585"/>
      <w:spacing w:line="220" w:lineRule="auto"/>
      <w:rPr>
        <w:rFonts w:ascii="Times New Roman" w:hAnsi="Times New Roman" w:eastAsia="Times New Roman" w:cs="Times New Roman"/>
        <w:sz w:val="18"/>
        <w:szCs w:val="18"/>
      </w:rPr>
    </w:pPr>
    <w:r>
      <w:rPr>
        <w:rFonts w:ascii="Times New Roman" w:hAnsi="Times New Roman" w:eastAsia="Times New Roman" w:cs="Times New Roman"/>
        <w:sz w:val="18"/>
        <w:szCs w:val="18"/>
        <w:spacing w:val="-2"/>
      </w:rPr>
      <w:t>64</w:t>
    </w:r>
  </w:p>
</w:ftr>
</file>

<file path=word/footer73.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http://schemas.openxmlformats.org/wordprocessingml/2006/main" xmlns:w10="urn:schemas-microsoft-com:office:word" xmlns:wne="http://schemas.microsoft.com/office/word/2006/wordml" xmlns:a="http://schemas.openxmlformats.org/drawingml/2006/main" xmlns:pic="http://schemas.openxmlformats.org/drawingml/2006/picture" xmlns:w14="http://schemas.microsoft.com/office/word/2010/wordml" xmlns:wps="http://schemas.microsoft.com/office/word/2010/wordprocessingShape" xml:space="preserve" mc:Ignorable="w14">
  <w:p>
    <w:pPr>
      <w:ind w:left="7585"/>
      <w:spacing w:line="220" w:lineRule="auto"/>
      <w:rPr>
        <w:rFonts w:ascii="Times New Roman" w:hAnsi="Times New Roman" w:eastAsia="Times New Roman" w:cs="Times New Roman"/>
        <w:sz w:val="18"/>
        <w:szCs w:val="18"/>
      </w:rPr>
    </w:pPr>
    <w:r>
      <w:rPr>
        <w:rFonts w:ascii="Times New Roman" w:hAnsi="Times New Roman" w:eastAsia="Times New Roman" w:cs="Times New Roman"/>
        <w:sz w:val="18"/>
        <w:szCs w:val="18"/>
        <w:spacing w:val="-2"/>
      </w:rPr>
      <w:t>65</w:t>
    </w:r>
  </w:p>
</w:ftr>
</file>

<file path=word/footer74.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http://schemas.openxmlformats.org/wordprocessingml/2006/main" xmlns:w10="urn:schemas-microsoft-com:office:word" xmlns:wne="http://schemas.microsoft.com/office/word/2006/wordml" xmlns:a="http://schemas.openxmlformats.org/drawingml/2006/main" xmlns:pic="http://schemas.openxmlformats.org/drawingml/2006/picture" xmlns:w14="http://schemas.microsoft.com/office/word/2010/wordml" xmlns:wps="http://schemas.microsoft.com/office/word/2010/wordprocessingShape" xml:space="preserve" mc:Ignorable="w14">
  <w:p>
    <w:pPr>
      <w:ind w:left="7585"/>
      <w:spacing w:line="220" w:lineRule="auto"/>
      <w:rPr>
        <w:rFonts w:ascii="Times New Roman" w:hAnsi="Times New Roman" w:eastAsia="Times New Roman" w:cs="Times New Roman"/>
        <w:sz w:val="18"/>
        <w:szCs w:val="18"/>
      </w:rPr>
    </w:pPr>
    <w:r>
      <w:rPr>
        <w:rFonts w:ascii="Times New Roman" w:hAnsi="Times New Roman" w:eastAsia="Times New Roman" w:cs="Times New Roman"/>
        <w:sz w:val="18"/>
        <w:szCs w:val="18"/>
        <w:spacing w:val="-2"/>
      </w:rPr>
      <w:t>66</w:t>
    </w:r>
  </w:p>
</w:ftr>
</file>

<file path=word/footer75.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http://schemas.openxmlformats.org/wordprocessingml/2006/main" xmlns:w10="urn:schemas-microsoft-com:office:word" xmlns:wne="http://schemas.microsoft.com/office/word/2006/wordml" xmlns:a="http://schemas.openxmlformats.org/drawingml/2006/main" xmlns:pic="http://schemas.openxmlformats.org/drawingml/2006/picture" xmlns:w14="http://schemas.microsoft.com/office/word/2010/wordml" xmlns:wps="http://schemas.microsoft.com/office/word/2010/wordprocessingShape" xml:space="preserve" mc:Ignorable="w14">
  <w:p>
    <w:pPr>
      <w:ind w:left="5120"/>
      <w:spacing w:line="220" w:lineRule="auto"/>
      <w:rPr>
        <w:rFonts w:ascii="Times New Roman" w:hAnsi="Times New Roman" w:eastAsia="Times New Roman" w:cs="Times New Roman"/>
        <w:sz w:val="18"/>
        <w:szCs w:val="18"/>
      </w:rPr>
    </w:pPr>
    <w:r>
      <w:rPr>
        <w:rFonts w:ascii="Times New Roman" w:hAnsi="Times New Roman" w:eastAsia="Times New Roman" w:cs="Times New Roman"/>
        <w:sz w:val="18"/>
        <w:szCs w:val="18"/>
        <w:spacing w:val="-2"/>
      </w:rPr>
      <w:t>67</w:t>
    </w:r>
  </w:p>
</w:ftr>
</file>

<file path=word/footer76.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http://schemas.openxmlformats.org/wordprocessingml/2006/main" xmlns:w10="urn:schemas-microsoft-com:office:word" xmlns:wne="http://schemas.microsoft.com/office/word/2006/wordml" xmlns:a="http://schemas.openxmlformats.org/drawingml/2006/main" xmlns:pic="http://schemas.openxmlformats.org/drawingml/2006/picture" xmlns:w14="http://schemas.microsoft.com/office/word/2010/wordml" xmlns:wps="http://schemas.microsoft.com/office/word/2010/wordprocessingShape" xml:space="preserve" mc:Ignorable="w14">
  <w:p>
    <w:pPr>
      <w:ind w:left="5120"/>
      <w:spacing w:line="220" w:lineRule="auto"/>
      <w:rPr>
        <w:rFonts w:ascii="Times New Roman" w:hAnsi="Times New Roman" w:eastAsia="Times New Roman" w:cs="Times New Roman"/>
        <w:sz w:val="18"/>
        <w:szCs w:val="18"/>
      </w:rPr>
    </w:pPr>
    <w:r>
      <w:rPr>
        <w:rFonts w:ascii="Times New Roman" w:hAnsi="Times New Roman" w:eastAsia="Times New Roman" w:cs="Times New Roman"/>
        <w:sz w:val="18"/>
        <w:szCs w:val="18"/>
        <w:spacing w:val="-2"/>
      </w:rPr>
      <w:t>68</w:t>
    </w:r>
  </w:p>
</w:ftr>
</file>

<file path=word/footer77.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http://schemas.openxmlformats.org/wordprocessingml/2006/main" xmlns:w10="urn:schemas-microsoft-com:office:word" xmlns:wne="http://schemas.microsoft.com/office/word/2006/wordml" xmlns:a="http://schemas.openxmlformats.org/drawingml/2006/main" xmlns:pic="http://schemas.openxmlformats.org/drawingml/2006/picture" xmlns:w14="http://schemas.microsoft.com/office/word/2010/wordml" xmlns:wps="http://schemas.microsoft.com/office/word/2010/wordprocessingShape" xml:space="preserve" mc:Ignorable="w14">
  <w:p>
    <w:pPr>
      <w:ind w:left="5120"/>
      <w:spacing w:line="220" w:lineRule="auto"/>
      <w:rPr>
        <w:rFonts w:ascii="Times New Roman" w:hAnsi="Times New Roman" w:eastAsia="Times New Roman" w:cs="Times New Roman"/>
        <w:sz w:val="18"/>
        <w:szCs w:val="18"/>
      </w:rPr>
    </w:pPr>
    <w:r>
      <w:rPr>
        <w:rFonts w:ascii="Times New Roman" w:hAnsi="Times New Roman" w:eastAsia="Times New Roman" w:cs="Times New Roman"/>
        <w:sz w:val="18"/>
        <w:szCs w:val="18"/>
        <w:spacing w:val="-2"/>
      </w:rPr>
      <w:t>69</w:t>
    </w:r>
  </w:p>
</w:ftr>
</file>

<file path=word/footer78.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http://schemas.openxmlformats.org/wordprocessingml/2006/main" xmlns:w10="urn:schemas-microsoft-com:office:word" xmlns:wne="http://schemas.microsoft.com/office/word/2006/wordml" xmlns:a="http://schemas.openxmlformats.org/drawingml/2006/main" xmlns:pic="http://schemas.openxmlformats.org/drawingml/2006/picture" xmlns:w14="http://schemas.microsoft.com/office/word/2010/wordml" xmlns:wps="http://schemas.microsoft.com/office/word/2010/wordprocessingShape" xml:space="preserve" mc:Ignorable="w14">
  <w:p>
    <w:pPr>
      <w:ind w:left="5119"/>
      <w:spacing w:line="220" w:lineRule="auto"/>
      <w:rPr>
        <w:rFonts w:ascii="Times New Roman" w:hAnsi="Times New Roman" w:eastAsia="Times New Roman" w:cs="Times New Roman"/>
        <w:sz w:val="18"/>
        <w:szCs w:val="18"/>
      </w:rPr>
    </w:pPr>
    <w:r>
      <w:rPr>
        <w:rFonts w:ascii="Times New Roman" w:hAnsi="Times New Roman" w:eastAsia="Times New Roman" w:cs="Times New Roman"/>
        <w:sz w:val="18"/>
        <w:szCs w:val="18"/>
        <w:spacing w:val="-2"/>
      </w:rPr>
      <w:t>70</w:t>
    </w:r>
  </w:p>
</w:ftr>
</file>

<file path=word/footer79.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http://schemas.openxmlformats.org/wordprocessingml/2006/main" xmlns:w10="urn:schemas-microsoft-com:office:word" xmlns:wne="http://schemas.microsoft.com/office/word/2006/wordml" xmlns:a="http://schemas.openxmlformats.org/drawingml/2006/main" xmlns:pic="http://schemas.openxmlformats.org/drawingml/2006/picture" xmlns:w14="http://schemas.microsoft.com/office/word/2010/wordml" xmlns:wps="http://schemas.microsoft.com/office/word/2010/wordprocessingShape" xml:space="preserve" mc:Ignorable="w14">
  <w:p>
    <w:pPr>
      <w:ind w:left="5119"/>
      <w:spacing w:line="220" w:lineRule="auto"/>
      <w:rPr>
        <w:rFonts w:ascii="Times New Roman" w:hAnsi="Times New Roman" w:eastAsia="Times New Roman" w:cs="Times New Roman"/>
        <w:sz w:val="18"/>
        <w:szCs w:val="18"/>
      </w:rPr>
    </w:pPr>
    <w:r>
      <w:rPr>
        <w:rFonts w:ascii="Times New Roman" w:hAnsi="Times New Roman" w:eastAsia="Times New Roman" w:cs="Times New Roman"/>
        <w:sz w:val="18"/>
        <w:szCs w:val="18"/>
        <w:spacing w:val="-2"/>
      </w:rPr>
      <w:t>71</w:t>
    </w:r>
  </w:p>
</w:ftr>
</file>

<file path=word/footer8.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http://schemas.openxmlformats.org/wordprocessingml/2006/main" xmlns:w10="urn:schemas-microsoft-com:office:word" xmlns:wne="http://schemas.microsoft.com/office/word/2006/wordml" xmlns:a="http://schemas.openxmlformats.org/drawingml/2006/main" xmlns:pic="http://schemas.openxmlformats.org/drawingml/2006/picture" xmlns:w14="http://schemas.microsoft.com/office/word/2010/wordml" xmlns:wps="http://schemas.microsoft.com/office/word/2010/wordprocessingShape" xml:space="preserve" mc:Ignorable="w14">
  <w:p>
    <w:pPr>
      <w:ind w:left="5127"/>
      <w:spacing w:line="220" w:lineRule="auto"/>
      <w:rPr>
        <w:rFonts w:ascii="Times New Roman" w:hAnsi="Times New Roman" w:eastAsia="Times New Roman" w:cs="Times New Roman"/>
        <w:sz w:val="18"/>
        <w:szCs w:val="18"/>
      </w:rPr>
    </w:pPr>
    <w:r>
      <w:rPr>
        <w:rFonts w:ascii="Times New Roman" w:hAnsi="Times New Roman" w:eastAsia="Times New Roman" w:cs="Times New Roman"/>
        <w:sz w:val="18"/>
        <w:szCs w:val="18"/>
      </w:rPr>
      <w:t>3</w:t>
    </w:r>
  </w:p>
</w:ftr>
</file>

<file path=word/footer80.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http://schemas.openxmlformats.org/wordprocessingml/2006/main" xmlns:w10="urn:schemas-microsoft-com:office:word" xmlns:wne="http://schemas.microsoft.com/office/word/2006/wordml" xmlns:a="http://schemas.openxmlformats.org/drawingml/2006/main" xmlns:pic="http://schemas.openxmlformats.org/drawingml/2006/picture" xmlns:w14="http://schemas.microsoft.com/office/word/2010/wordml" xmlns:wps="http://schemas.microsoft.com/office/word/2010/wordprocessingShape" xml:space="preserve" mc:Ignorable="w14">
  <w:p>
    <w:pPr>
      <w:ind w:left="5119"/>
      <w:spacing w:line="220" w:lineRule="auto"/>
      <w:rPr>
        <w:rFonts w:ascii="Times New Roman" w:hAnsi="Times New Roman" w:eastAsia="Times New Roman" w:cs="Times New Roman"/>
        <w:sz w:val="18"/>
        <w:szCs w:val="18"/>
      </w:rPr>
    </w:pPr>
    <w:r>
      <w:rPr>
        <w:rFonts w:ascii="Times New Roman" w:hAnsi="Times New Roman" w:eastAsia="Times New Roman" w:cs="Times New Roman"/>
        <w:sz w:val="18"/>
        <w:szCs w:val="18"/>
        <w:spacing w:val="-2"/>
      </w:rPr>
      <w:t>72</w:t>
    </w:r>
  </w:p>
</w:ftr>
</file>

<file path=word/footer8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http://schemas.openxmlformats.org/wordprocessingml/2006/main" xmlns:w10="urn:schemas-microsoft-com:office:word" xmlns:wne="http://schemas.microsoft.com/office/word/2006/wordml" xmlns:a="http://schemas.openxmlformats.org/drawingml/2006/main" xmlns:pic="http://schemas.openxmlformats.org/drawingml/2006/picture" xmlns:w14="http://schemas.microsoft.com/office/word/2010/wordml" xmlns:wps="http://schemas.microsoft.com/office/word/2010/wordprocessingShape" xml:space="preserve" mc:Ignorable="w14">
  <w:p>
    <w:pPr>
      <w:ind w:left="5119"/>
      <w:spacing w:line="220" w:lineRule="auto"/>
      <w:rPr>
        <w:rFonts w:ascii="Times New Roman" w:hAnsi="Times New Roman" w:eastAsia="Times New Roman" w:cs="Times New Roman"/>
        <w:sz w:val="18"/>
        <w:szCs w:val="18"/>
      </w:rPr>
    </w:pPr>
    <w:r>
      <w:rPr>
        <w:rFonts w:ascii="Times New Roman" w:hAnsi="Times New Roman" w:eastAsia="Times New Roman" w:cs="Times New Roman"/>
        <w:sz w:val="18"/>
        <w:szCs w:val="18"/>
        <w:spacing w:val="-2"/>
      </w:rPr>
      <w:t>73</w:t>
    </w:r>
  </w:p>
</w:ftr>
</file>

<file path=word/footer8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http://schemas.openxmlformats.org/wordprocessingml/2006/main" xmlns:w10="urn:schemas-microsoft-com:office:word" xmlns:wne="http://schemas.microsoft.com/office/word/2006/wordml" xmlns:a="http://schemas.openxmlformats.org/drawingml/2006/main" xmlns:pic="http://schemas.openxmlformats.org/drawingml/2006/picture" xmlns:w14="http://schemas.microsoft.com/office/word/2010/wordml" xmlns:wps="http://schemas.microsoft.com/office/word/2010/wordprocessingShape" xml:space="preserve" mc:Ignorable="w14">
  <w:p>
    <w:pPr>
      <w:ind w:left="7584"/>
      <w:spacing w:line="220" w:lineRule="auto"/>
      <w:rPr>
        <w:rFonts w:ascii="Times New Roman" w:hAnsi="Times New Roman" w:eastAsia="Times New Roman" w:cs="Times New Roman"/>
        <w:sz w:val="18"/>
        <w:szCs w:val="18"/>
      </w:rPr>
    </w:pPr>
    <w:r>
      <w:rPr>
        <w:rFonts w:ascii="Times New Roman" w:hAnsi="Times New Roman" w:eastAsia="Times New Roman" w:cs="Times New Roman"/>
        <w:sz w:val="18"/>
        <w:szCs w:val="18"/>
        <w:spacing w:val="-2"/>
      </w:rPr>
      <w:t>74</w:t>
    </w:r>
  </w:p>
</w:ftr>
</file>

<file path=word/footer83.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http://schemas.openxmlformats.org/wordprocessingml/2006/main" xmlns:w10="urn:schemas-microsoft-com:office:word" xmlns:wne="http://schemas.microsoft.com/office/word/2006/wordml" xmlns:a="http://schemas.openxmlformats.org/drawingml/2006/main" xmlns:pic="http://schemas.openxmlformats.org/drawingml/2006/picture" xmlns:w14="http://schemas.microsoft.com/office/word/2010/wordml" xmlns:wps="http://schemas.microsoft.com/office/word/2010/wordprocessingShape" xml:space="preserve" mc:Ignorable="w14">
  <w:p>
    <w:pPr>
      <w:ind w:left="7584"/>
      <w:spacing w:line="220" w:lineRule="auto"/>
      <w:rPr>
        <w:rFonts w:ascii="Times New Roman" w:hAnsi="Times New Roman" w:eastAsia="Times New Roman" w:cs="Times New Roman"/>
        <w:sz w:val="18"/>
        <w:szCs w:val="18"/>
      </w:rPr>
    </w:pPr>
    <w:r>
      <w:rPr>
        <w:rFonts w:ascii="Times New Roman" w:hAnsi="Times New Roman" w:eastAsia="Times New Roman" w:cs="Times New Roman"/>
        <w:sz w:val="18"/>
        <w:szCs w:val="18"/>
        <w:spacing w:val="-2"/>
      </w:rPr>
      <w:t>75</w:t>
    </w:r>
  </w:p>
</w:ftr>
</file>

<file path=word/footer84.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http://schemas.openxmlformats.org/wordprocessingml/2006/main" xmlns:w10="urn:schemas-microsoft-com:office:word" xmlns:wne="http://schemas.microsoft.com/office/word/2006/wordml" xmlns:a="http://schemas.openxmlformats.org/drawingml/2006/main" xmlns:pic="http://schemas.openxmlformats.org/drawingml/2006/picture" xmlns:w14="http://schemas.microsoft.com/office/word/2010/wordml" xmlns:wps="http://schemas.microsoft.com/office/word/2010/wordprocessingShape" xml:space="preserve" mc:Ignorable="w14">
  <w:p>
    <w:pPr>
      <w:ind w:left="5119"/>
      <w:spacing w:line="220" w:lineRule="auto"/>
      <w:rPr>
        <w:rFonts w:ascii="Times New Roman" w:hAnsi="Times New Roman" w:eastAsia="Times New Roman" w:cs="Times New Roman"/>
        <w:sz w:val="18"/>
        <w:szCs w:val="18"/>
      </w:rPr>
    </w:pPr>
    <w:r>
      <w:rPr>
        <w:rFonts w:ascii="Times New Roman" w:hAnsi="Times New Roman" w:eastAsia="Times New Roman" w:cs="Times New Roman"/>
        <w:sz w:val="18"/>
        <w:szCs w:val="18"/>
        <w:spacing w:val="-2"/>
      </w:rPr>
      <w:t>76</w:t>
    </w:r>
  </w:p>
</w:ftr>
</file>

<file path=word/footer85.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http://schemas.openxmlformats.org/wordprocessingml/2006/main" xmlns:w10="urn:schemas-microsoft-com:office:word" xmlns:wne="http://schemas.microsoft.com/office/word/2006/wordml" xmlns:a="http://schemas.openxmlformats.org/drawingml/2006/main" xmlns:pic="http://schemas.openxmlformats.org/drawingml/2006/picture" xmlns:w14="http://schemas.microsoft.com/office/word/2010/wordml" xmlns:wps="http://schemas.microsoft.com/office/word/2010/wordprocessingShape" xml:space="preserve" mc:Ignorable="w14">
  <w:p>
    <w:pPr>
      <w:ind w:left="5119"/>
      <w:spacing w:line="220" w:lineRule="auto"/>
      <w:rPr>
        <w:rFonts w:ascii="Times New Roman" w:hAnsi="Times New Roman" w:eastAsia="Times New Roman" w:cs="Times New Roman"/>
        <w:sz w:val="18"/>
        <w:szCs w:val="18"/>
      </w:rPr>
    </w:pPr>
    <w:r>
      <w:rPr>
        <w:rFonts w:ascii="Times New Roman" w:hAnsi="Times New Roman" w:eastAsia="Times New Roman" w:cs="Times New Roman"/>
        <w:sz w:val="18"/>
        <w:szCs w:val="18"/>
        <w:spacing w:val="-2"/>
      </w:rPr>
      <w:t>77</w:t>
    </w:r>
  </w:p>
</w:ftr>
</file>

<file path=word/footer86.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http://schemas.openxmlformats.org/wordprocessingml/2006/main" xmlns:w10="urn:schemas-microsoft-com:office:word" xmlns:wne="http://schemas.microsoft.com/office/word/2006/wordml" xmlns:a="http://schemas.openxmlformats.org/drawingml/2006/main" xmlns:pic="http://schemas.openxmlformats.org/drawingml/2006/picture" xmlns:w14="http://schemas.microsoft.com/office/word/2010/wordml" xmlns:wps="http://schemas.microsoft.com/office/word/2010/wordprocessingShape" xml:space="preserve" mc:Ignorable="w14">
  <w:p>
    <w:pPr>
      <w:ind w:left="5119"/>
      <w:spacing w:line="220" w:lineRule="auto"/>
      <w:rPr>
        <w:rFonts w:ascii="Times New Roman" w:hAnsi="Times New Roman" w:eastAsia="Times New Roman" w:cs="Times New Roman"/>
        <w:sz w:val="18"/>
        <w:szCs w:val="18"/>
      </w:rPr>
    </w:pPr>
    <w:r>
      <w:rPr>
        <w:rFonts w:ascii="Times New Roman" w:hAnsi="Times New Roman" w:eastAsia="Times New Roman" w:cs="Times New Roman"/>
        <w:sz w:val="18"/>
        <w:szCs w:val="18"/>
        <w:spacing w:val="-2"/>
      </w:rPr>
      <w:t>78</w:t>
    </w:r>
  </w:p>
</w:ftr>
</file>

<file path=word/footer87.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http://schemas.openxmlformats.org/wordprocessingml/2006/main" xmlns:w10="urn:schemas-microsoft-com:office:word" xmlns:wne="http://schemas.microsoft.com/office/word/2006/wordml" xmlns:a="http://schemas.openxmlformats.org/drawingml/2006/main" xmlns:pic="http://schemas.openxmlformats.org/drawingml/2006/picture" xmlns:w14="http://schemas.microsoft.com/office/word/2010/wordml" xmlns:wps="http://schemas.microsoft.com/office/word/2010/wordprocessingShape" xml:space="preserve" mc:Ignorable="w14">
  <w:p>
    <w:pPr>
      <w:ind w:left="5119"/>
      <w:spacing w:line="220" w:lineRule="auto"/>
      <w:rPr>
        <w:rFonts w:ascii="Times New Roman" w:hAnsi="Times New Roman" w:eastAsia="Times New Roman" w:cs="Times New Roman"/>
        <w:sz w:val="18"/>
        <w:szCs w:val="18"/>
      </w:rPr>
    </w:pPr>
    <w:r>
      <w:rPr>
        <w:rFonts w:ascii="Times New Roman" w:hAnsi="Times New Roman" w:eastAsia="Times New Roman" w:cs="Times New Roman"/>
        <w:sz w:val="18"/>
        <w:szCs w:val="18"/>
        <w:spacing w:val="-2"/>
      </w:rPr>
      <w:t>79</w:t>
    </w:r>
  </w:p>
</w:ftr>
</file>

<file path=word/footer88.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http://schemas.openxmlformats.org/wordprocessingml/2006/main" xmlns:w10="urn:schemas-microsoft-com:office:word" xmlns:wne="http://schemas.microsoft.com/office/word/2006/wordml" xmlns:a="http://schemas.openxmlformats.org/drawingml/2006/main" xmlns:pic="http://schemas.openxmlformats.org/drawingml/2006/picture" xmlns:w14="http://schemas.microsoft.com/office/word/2010/wordml" xmlns:wps="http://schemas.microsoft.com/office/word/2010/wordprocessingShape" xml:space="preserve" mc:Ignorable="w14">
  <w:p>
    <w:pPr>
      <w:ind w:left="5123"/>
      <w:spacing w:line="220" w:lineRule="auto"/>
      <w:rPr>
        <w:rFonts w:ascii="Times New Roman" w:hAnsi="Times New Roman" w:eastAsia="Times New Roman" w:cs="Times New Roman"/>
        <w:sz w:val="18"/>
        <w:szCs w:val="18"/>
      </w:rPr>
    </w:pPr>
    <w:r>
      <w:rPr>
        <w:rFonts w:ascii="Times New Roman" w:hAnsi="Times New Roman" w:eastAsia="Times New Roman" w:cs="Times New Roman"/>
        <w:sz w:val="18"/>
        <w:szCs w:val="18"/>
        <w:spacing w:val="-3"/>
      </w:rPr>
      <w:t>80</w:t>
    </w:r>
  </w:p>
</w:ftr>
</file>

<file path=word/footer89.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http://schemas.openxmlformats.org/wordprocessingml/2006/main" xmlns:w10="urn:schemas-microsoft-com:office:word" xmlns:wne="http://schemas.microsoft.com/office/word/2006/wordml" xmlns:a="http://schemas.openxmlformats.org/drawingml/2006/main" xmlns:pic="http://schemas.openxmlformats.org/drawingml/2006/picture" xmlns:w14="http://schemas.microsoft.com/office/word/2010/wordml" xmlns:wps="http://schemas.microsoft.com/office/word/2010/wordprocessingShape" xml:space="preserve" mc:Ignorable="w14">
  <w:p>
    <w:pPr>
      <w:ind w:left="5123"/>
      <w:spacing w:line="220" w:lineRule="auto"/>
      <w:rPr>
        <w:rFonts w:ascii="Times New Roman" w:hAnsi="Times New Roman" w:eastAsia="Times New Roman" w:cs="Times New Roman"/>
        <w:sz w:val="18"/>
        <w:szCs w:val="18"/>
      </w:rPr>
    </w:pPr>
    <w:r>
      <w:rPr>
        <w:rFonts w:ascii="Times New Roman" w:hAnsi="Times New Roman" w:eastAsia="Times New Roman" w:cs="Times New Roman"/>
        <w:sz w:val="18"/>
        <w:szCs w:val="18"/>
        <w:spacing w:val="-3"/>
      </w:rPr>
      <w:t>81</w:t>
    </w:r>
  </w:p>
</w:ftr>
</file>

<file path=word/footer9.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http://schemas.openxmlformats.org/wordprocessingml/2006/main" xmlns:w10="urn:schemas-microsoft-com:office:word" xmlns:wne="http://schemas.microsoft.com/office/word/2006/wordml" xmlns:a="http://schemas.openxmlformats.org/drawingml/2006/main" xmlns:pic="http://schemas.openxmlformats.org/drawingml/2006/picture" xmlns:w14="http://schemas.microsoft.com/office/word/2010/wordml" xmlns:wps="http://schemas.microsoft.com/office/word/2010/wordprocessingShape" xml:space="preserve" mc:Ignorable="w14">
  <w:p>
    <w:pPr>
      <w:ind w:left="5147"/>
      <w:spacing w:line="223" w:lineRule="auto"/>
      <w:rPr>
        <w:rFonts w:ascii="Times New Roman" w:hAnsi="Times New Roman" w:eastAsia="Times New Roman" w:cs="Times New Roman"/>
        <w:sz w:val="18"/>
        <w:szCs w:val="18"/>
      </w:rPr>
    </w:pPr>
    <w:r>
      <w:rPr>
        <w:rFonts w:ascii="Times New Roman" w:hAnsi="Times New Roman" w:eastAsia="Times New Roman" w:cs="Times New Roman"/>
        <w:sz w:val="18"/>
        <w:szCs w:val="18"/>
      </w:rPr>
      <w:t>1</w:t>
    </w:r>
  </w:p>
</w:ftr>
</file>

<file path=word/footer90.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http://schemas.openxmlformats.org/wordprocessingml/2006/main" xmlns:w10="urn:schemas-microsoft-com:office:word" xmlns:wne="http://schemas.microsoft.com/office/word/2006/wordml" xmlns:a="http://schemas.openxmlformats.org/drawingml/2006/main" xmlns:pic="http://schemas.openxmlformats.org/drawingml/2006/picture" xmlns:w14="http://schemas.microsoft.com/office/word/2010/wordml" xmlns:wps="http://schemas.microsoft.com/office/word/2010/wordprocessingShape" xml:space="preserve" mc:Ignorable="w14">
  <w:p>
    <w:pPr>
      <w:ind w:left="5123"/>
      <w:spacing w:line="220" w:lineRule="auto"/>
      <w:rPr>
        <w:rFonts w:ascii="Times New Roman" w:hAnsi="Times New Roman" w:eastAsia="Times New Roman" w:cs="Times New Roman"/>
        <w:sz w:val="18"/>
        <w:szCs w:val="18"/>
      </w:rPr>
    </w:pPr>
    <w:r>
      <w:rPr>
        <w:rFonts w:ascii="Times New Roman" w:hAnsi="Times New Roman" w:eastAsia="Times New Roman" w:cs="Times New Roman"/>
        <w:sz w:val="18"/>
        <w:szCs w:val="18"/>
        <w:spacing w:val="-3"/>
      </w:rPr>
      <w:t>82</w:t>
    </w:r>
  </w:p>
</w:ftr>
</file>

<file path=word/footer9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http://schemas.openxmlformats.org/wordprocessingml/2006/main" xmlns:w10="urn:schemas-microsoft-com:office:word" xmlns:wne="http://schemas.microsoft.com/office/word/2006/wordml" xmlns:a="http://schemas.openxmlformats.org/drawingml/2006/main" xmlns:pic="http://schemas.openxmlformats.org/drawingml/2006/picture" xmlns:w14="http://schemas.microsoft.com/office/word/2010/wordml" xmlns:wps="http://schemas.microsoft.com/office/word/2010/wordprocessingShape" xml:space="preserve" mc:Ignorable="w14">
  <w:p>
    <w:pPr>
      <w:ind w:left="5123"/>
      <w:spacing w:line="220" w:lineRule="auto"/>
      <w:rPr>
        <w:rFonts w:ascii="Times New Roman" w:hAnsi="Times New Roman" w:eastAsia="Times New Roman" w:cs="Times New Roman"/>
        <w:sz w:val="18"/>
        <w:szCs w:val="18"/>
      </w:rPr>
    </w:pPr>
    <w:r>
      <w:rPr>
        <w:rFonts w:ascii="Times New Roman" w:hAnsi="Times New Roman" w:eastAsia="Times New Roman" w:cs="Times New Roman"/>
        <w:sz w:val="18"/>
        <w:szCs w:val="18"/>
        <w:spacing w:val="-3"/>
      </w:rPr>
      <w:t>83</w:t>
    </w:r>
  </w:p>
</w:ftr>
</file>

<file path=word/footer9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http://schemas.openxmlformats.org/wordprocessingml/2006/main" xmlns:w10="urn:schemas-microsoft-com:office:word" xmlns:wne="http://schemas.microsoft.com/office/word/2006/wordml" xmlns:a="http://schemas.openxmlformats.org/drawingml/2006/main" xmlns:pic="http://schemas.openxmlformats.org/drawingml/2006/picture" xmlns:w14="http://schemas.microsoft.com/office/word/2010/wordml" xmlns:wps="http://schemas.microsoft.com/office/word/2010/wordprocessingShape" xml:space="preserve" mc:Ignorable="w14">
  <w:p>
    <w:pPr>
      <w:ind w:left="5123"/>
      <w:spacing w:line="220" w:lineRule="auto"/>
      <w:rPr>
        <w:rFonts w:ascii="Times New Roman" w:hAnsi="Times New Roman" w:eastAsia="Times New Roman" w:cs="Times New Roman"/>
        <w:sz w:val="18"/>
        <w:szCs w:val="18"/>
      </w:rPr>
    </w:pPr>
    <w:r>
      <w:rPr>
        <w:rFonts w:ascii="Times New Roman" w:hAnsi="Times New Roman" w:eastAsia="Times New Roman" w:cs="Times New Roman"/>
        <w:sz w:val="18"/>
        <w:szCs w:val="18"/>
        <w:spacing w:val="-3"/>
      </w:rPr>
      <w:t>84</w:t>
    </w:r>
  </w:p>
</w:ftr>
</file>

<file path=word/footer93.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http://schemas.openxmlformats.org/wordprocessingml/2006/main" xmlns:w10="urn:schemas-microsoft-com:office:word" xmlns:wne="http://schemas.microsoft.com/office/word/2006/wordml" xmlns:a="http://schemas.openxmlformats.org/drawingml/2006/main" xmlns:pic="http://schemas.openxmlformats.org/drawingml/2006/picture" xmlns:w14="http://schemas.microsoft.com/office/word/2010/wordml" xmlns:wps="http://schemas.microsoft.com/office/word/2010/wordprocessingShape" xml:space="preserve" mc:Ignorable="w14">
  <w:p>
    <w:pPr>
      <w:ind w:left="5123"/>
      <w:spacing w:line="220" w:lineRule="auto"/>
      <w:rPr>
        <w:rFonts w:ascii="Times New Roman" w:hAnsi="Times New Roman" w:eastAsia="Times New Roman" w:cs="Times New Roman"/>
        <w:sz w:val="18"/>
        <w:szCs w:val="18"/>
      </w:rPr>
    </w:pPr>
    <w:r>
      <w:rPr>
        <w:rFonts w:ascii="Times New Roman" w:hAnsi="Times New Roman" w:eastAsia="Times New Roman" w:cs="Times New Roman"/>
        <w:sz w:val="18"/>
        <w:szCs w:val="18"/>
        <w:spacing w:val="-3"/>
      </w:rPr>
      <w:t>85</w:t>
    </w:r>
  </w:p>
</w:ftr>
</file>

<file path=word/footer94.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http://schemas.openxmlformats.org/wordprocessingml/2006/main" xmlns:w10="urn:schemas-microsoft-com:office:word" xmlns:wne="http://schemas.microsoft.com/office/word/2006/wordml" xmlns:a="http://schemas.openxmlformats.org/drawingml/2006/main" xmlns:pic="http://schemas.openxmlformats.org/drawingml/2006/picture" xmlns:w14="http://schemas.microsoft.com/office/word/2010/wordml" xmlns:wps="http://schemas.microsoft.com/office/word/2010/wordprocessingShape" xml:space="preserve" mc:Ignorable="w14">
  <w:p>
    <w:pPr>
      <w:ind w:left="5123"/>
      <w:spacing w:line="220" w:lineRule="auto"/>
      <w:rPr>
        <w:rFonts w:ascii="Times New Roman" w:hAnsi="Times New Roman" w:eastAsia="Times New Roman" w:cs="Times New Roman"/>
        <w:sz w:val="18"/>
        <w:szCs w:val="18"/>
      </w:rPr>
    </w:pPr>
    <w:r>
      <w:rPr>
        <w:rFonts w:ascii="Times New Roman" w:hAnsi="Times New Roman" w:eastAsia="Times New Roman" w:cs="Times New Roman"/>
        <w:sz w:val="18"/>
        <w:szCs w:val="18"/>
        <w:spacing w:val="-3"/>
      </w:rPr>
      <w:t>86</w:t>
    </w:r>
  </w:p>
</w:ftr>
</file>

<file path=word/footer95.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http://schemas.openxmlformats.org/wordprocessingml/2006/main" xmlns:w10="urn:schemas-microsoft-com:office:word" xmlns:wne="http://schemas.microsoft.com/office/word/2006/wordml" xmlns:a="http://schemas.openxmlformats.org/drawingml/2006/main" xmlns:pic="http://schemas.openxmlformats.org/drawingml/2006/picture" xmlns:w14="http://schemas.microsoft.com/office/word/2010/wordml" xmlns:wps="http://schemas.microsoft.com/office/word/2010/wordprocessingShape" xml:space="preserve" mc:Ignorable="w14">
  <w:p>
    <w:pPr>
      <w:ind w:left="5123"/>
      <w:spacing w:line="220" w:lineRule="auto"/>
      <w:rPr>
        <w:rFonts w:ascii="Times New Roman" w:hAnsi="Times New Roman" w:eastAsia="Times New Roman" w:cs="Times New Roman"/>
        <w:sz w:val="18"/>
        <w:szCs w:val="18"/>
      </w:rPr>
    </w:pPr>
    <w:r>
      <w:rPr>
        <w:rFonts w:ascii="Times New Roman" w:hAnsi="Times New Roman" w:eastAsia="Times New Roman" w:cs="Times New Roman"/>
        <w:sz w:val="18"/>
        <w:szCs w:val="18"/>
        <w:spacing w:val="-3"/>
      </w:rPr>
      <w:t>87</w:t>
    </w:r>
  </w:p>
</w:ftr>
</file>

<file path=word/footer96.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http://schemas.openxmlformats.org/wordprocessingml/2006/main" xmlns:w10="urn:schemas-microsoft-com:office:word" xmlns:wne="http://schemas.microsoft.com/office/word/2006/wordml" xmlns:a="http://schemas.openxmlformats.org/drawingml/2006/main" xmlns:pic="http://schemas.openxmlformats.org/drawingml/2006/picture" xmlns:w14="http://schemas.microsoft.com/office/word/2010/wordml" xmlns:wps="http://schemas.microsoft.com/office/word/2010/wordprocessingShape" xml:space="preserve" mc:Ignorable="w14">
  <w:p>
    <w:pPr>
      <w:ind w:left="5123"/>
      <w:spacing w:line="220" w:lineRule="auto"/>
      <w:rPr>
        <w:rFonts w:ascii="Times New Roman" w:hAnsi="Times New Roman" w:eastAsia="Times New Roman" w:cs="Times New Roman"/>
        <w:sz w:val="18"/>
        <w:szCs w:val="18"/>
      </w:rPr>
    </w:pPr>
    <w:r>
      <w:rPr>
        <w:rFonts w:ascii="Times New Roman" w:hAnsi="Times New Roman" w:eastAsia="Times New Roman" w:cs="Times New Roman"/>
        <w:sz w:val="18"/>
        <w:szCs w:val="18"/>
        <w:spacing w:val="-3"/>
      </w:rPr>
      <w:t>88</w:t>
    </w:r>
  </w:p>
</w:ftr>
</file>

<file path=word/footer97.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http://schemas.openxmlformats.org/wordprocessingml/2006/main" xmlns:w10="urn:schemas-microsoft-com:office:word" xmlns:wne="http://schemas.microsoft.com/office/word/2006/wordml" xmlns:a="http://schemas.openxmlformats.org/drawingml/2006/main" xmlns:pic="http://schemas.openxmlformats.org/drawingml/2006/picture" xmlns:w14="http://schemas.microsoft.com/office/word/2010/wordml" xmlns:wps="http://schemas.microsoft.com/office/word/2010/wordprocessingShape" xml:space="preserve" mc:Ignorable="w14">
  <w:p>
    <w:pPr>
      <w:ind w:left="5123"/>
      <w:spacing w:line="220" w:lineRule="auto"/>
      <w:rPr>
        <w:rFonts w:ascii="Times New Roman" w:hAnsi="Times New Roman" w:eastAsia="Times New Roman" w:cs="Times New Roman"/>
        <w:sz w:val="18"/>
        <w:szCs w:val="18"/>
      </w:rPr>
    </w:pPr>
    <w:r>
      <w:rPr>
        <w:rFonts w:ascii="Times New Roman" w:hAnsi="Times New Roman" w:eastAsia="Times New Roman" w:cs="Times New Roman"/>
        <w:sz w:val="18"/>
        <w:szCs w:val="18"/>
        <w:spacing w:val="-3"/>
      </w:rPr>
      <w:t>89</w:t>
    </w:r>
  </w:p>
</w:ftr>
</file>

<file path=word/footer98.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http://schemas.openxmlformats.org/wordprocessingml/2006/main" xmlns:w10="urn:schemas-microsoft-com:office:word" xmlns:wne="http://schemas.microsoft.com/office/word/2006/wordml" xmlns:a="http://schemas.openxmlformats.org/drawingml/2006/main" xmlns:pic="http://schemas.openxmlformats.org/drawingml/2006/picture" xmlns:w14="http://schemas.microsoft.com/office/word/2010/wordml" xmlns:wps="http://schemas.microsoft.com/office/word/2010/wordprocessingShape" xml:space="preserve" mc:Ignorable="w14">
  <w:p>
    <w:pPr>
      <w:ind w:left="7585"/>
      <w:spacing w:line="220" w:lineRule="auto"/>
      <w:rPr>
        <w:rFonts w:ascii="Times New Roman" w:hAnsi="Times New Roman" w:eastAsia="Times New Roman" w:cs="Times New Roman"/>
        <w:sz w:val="18"/>
        <w:szCs w:val="18"/>
      </w:rPr>
    </w:pPr>
    <w:r>
      <w:rPr>
        <w:rFonts w:ascii="Times New Roman" w:hAnsi="Times New Roman" w:eastAsia="Times New Roman" w:cs="Times New Roman"/>
        <w:sz w:val="18"/>
        <w:szCs w:val="18"/>
        <w:spacing w:val="-2"/>
      </w:rPr>
      <w:t>90</w:t>
    </w:r>
  </w:p>
</w:ftr>
</file>

<file path=word/footer99.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http://schemas.openxmlformats.org/wordprocessingml/2006/main" xmlns:w10="urn:schemas-microsoft-com:office:word" xmlns:wne="http://schemas.microsoft.com/office/word/2006/wordml" xmlns:a="http://schemas.openxmlformats.org/drawingml/2006/main" xmlns:pic="http://schemas.openxmlformats.org/drawingml/2006/picture" xmlns:w14="http://schemas.microsoft.com/office/word/2010/wordml" xmlns:wps="http://schemas.microsoft.com/office/word/2010/wordprocessingShape" xml:space="preserve" mc:Ignorable="w14">
  <w:p>
    <w:pPr>
      <w:ind w:left="7585"/>
      <w:spacing w:line="220" w:lineRule="auto"/>
      <w:rPr>
        <w:rFonts w:ascii="Times New Roman" w:hAnsi="Times New Roman" w:eastAsia="Times New Roman" w:cs="Times New Roman"/>
        <w:sz w:val="18"/>
        <w:szCs w:val="18"/>
      </w:rPr>
    </w:pPr>
    <w:r>
      <w:rPr>
        <w:rFonts w:ascii="Times New Roman" w:hAnsi="Times New Roman" w:eastAsia="Times New Roman" w:cs="Times New Roman"/>
        <w:sz w:val="18"/>
        <w:szCs w:val="18"/>
        <w:spacing w:val="-2"/>
      </w:rPr>
      <w:t>91</w:t>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http://schemas.openxmlformats.org/wordprocessingml/2006/main" xmlns:w10="urn:schemas-microsoft-com:office:word" xmlns:wne="http://schemas.microsoft.com/office/word/2006/wordml" xmlns:a="http://schemas.openxmlformats.org/drawingml/2006/main" xmlns:pic="http://schemas.openxmlformats.org/drawingml/2006/picture" xmlns:w14="http://schemas.microsoft.com/office/word/2010/wordml" xmlns:wps="http://schemas.microsoft.com/office/word/2010/wordprocessingShape" xml:space="preserve" mc:Ignorable="w14">
  <w:p>
    <w:pPr>
      <w:pStyle w:val="BodyText"/>
      <w:spacing w:line="46" w:lineRule="auto"/>
      <w:rPr>
        <w:sz w:val="2"/>
      </w:rPr>
    </w:pPr>
    <w:r>
      <w:pict>
        <v:shape id="_x0000_s100" style="position:absolute;margin-left:70.584pt;margin-top:57.9601pt;mso-position-vertical-relative:page;mso-position-horizontal-relative:page;width:454.3pt;height:0.75pt;z-index:251658240;" o:allowincell="f" fillcolor="#000000" filled="true" stroked="false" coordsize="9085,15" coordorigin="0,0" path="m0,14l9085,14l9085,0l0,0l0,14xe"/>
      </w:pict>
    </w:r>
    <w:r/>
  </w:p>
</w:hdr>
</file>

<file path=word/header10.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http://schemas.openxmlformats.org/wordprocessingml/2006/main" xmlns:w10="urn:schemas-microsoft-com:office:word" xmlns:wne="http://schemas.microsoft.com/office/word/2006/wordml" xmlns:a="http://schemas.openxmlformats.org/drawingml/2006/main" xmlns:pic="http://schemas.openxmlformats.org/drawingml/2006/picture" xmlns:w14="http://schemas.microsoft.com/office/word/2010/wordml" xmlns:wps="http://schemas.microsoft.com/office/word/2010/wordprocessingShape" xml:space="preserve" mc:Ignorable="w14">
  <w:p>
    <w:pPr>
      <w:pStyle w:val="BodyText"/>
      <w:spacing w:line="46" w:lineRule="auto"/>
      <w:rPr>
        <w:sz w:val="2"/>
      </w:rPr>
    </w:pPr>
    <w:r>
      <w:pict>
        <v:shape id="_x0000_s118" style="position:absolute;margin-left:70.584pt;margin-top:57.9601pt;mso-position-vertical-relative:page;mso-position-horizontal-relative:page;width:454.3pt;height:0.75pt;z-index:251682816;" o:allowincell="f" fillcolor="#000000" filled="true" stroked="false" coordsize="9085,15" coordorigin="0,0" path="m0,14l9085,14l9085,0l0,0l0,14xe"/>
      </w:pict>
    </w:r>
    <w:r/>
  </w:p>
</w:hdr>
</file>

<file path=word/header1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http://schemas.openxmlformats.org/wordprocessingml/2006/main" xmlns:w10="urn:schemas-microsoft-com:office:word" xmlns:wne="http://schemas.microsoft.com/office/word/2006/wordml" xmlns:a="http://schemas.openxmlformats.org/drawingml/2006/main" xmlns:pic="http://schemas.openxmlformats.org/drawingml/2006/picture" xmlns:w14="http://schemas.microsoft.com/office/word/2010/wordml" xmlns:wps="http://schemas.microsoft.com/office/word/2010/wordprocessingShape" xml:space="preserve" mc:Ignorable="w14">
  <w:p>
    <w:pPr>
      <w:pStyle w:val="BodyText"/>
      <w:spacing w:line="46" w:lineRule="auto"/>
      <w:rPr>
        <w:sz w:val="2"/>
      </w:rPr>
    </w:pPr>
    <w:r>
      <w:pict>
        <v:shape id="_x0000_s120" style="position:absolute;margin-left:70.584pt;margin-top:57.9601pt;mso-position-vertical-relative:page;mso-position-horizontal-relative:page;width:454.3pt;height:0.75pt;z-index:251683840;" o:allowincell="f" fillcolor="#000000" filled="true" stroked="false" coordsize="9085,15" coordorigin="0,0" path="m0,14l9085,14l9085,0l0,0l0,14xe"/>
      </w:pict>
    </w:r>
    <w:r/>
  </w:p>
</w:hdr>
</file>

<file path=word/header1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http://schemas.openxmlformats.org/wordprocessingml/2006/main" xmlns:w10="urn:schemas-microsoft-com:office:word" xmlns:wne="http://schemas.microsoft.com/office/word/2006/wordml" xmlns:a="http://schemas.openxmlformats.org/drawingml/2006/main" xmlns:pic="http://schemas.openxmlformats.org/drawingml/2006/picture" xmlns:w14="http://schemas.microsoft.com/office/word/2010/wordml" xmlns:wps="http://schemas.microsoft.com/office/word/2010/wordprocessingShape" xml:space="preserve" mc:Ignorable="w14">
  <w:p>
    <w:pPr>
      <w:pStyle w:val="BodyText"/>
      <w:spacing w:line="46" w:lineRule="auto"/>
      <w:rPr>
        <w:sz w:val="2"/>
      </w:rPr>
    </w:pPr>
    <w:r>
      <w:pict>
        <v:shape id="_x0000_s122" style="position:absolute;margin-left:70.584pt;margin-top:57.9601pt;mso-position-vertical-relative:page;mso-position-horizontal-relative:page;width:454.3pt;height:0.75pt;z-index:251684864;" o:allowincell="f" fillcolor="#000000" filled="true" stroked="false" coordsize="9085,15" coordorigin="0,0" path="m0,14l9085,14l9085,0l0,0l0,14xe"/>
      </w:pict>
    </w:r>
    <w:r/>
  </w:p>
</w:hdr>
</file>

<file path=word/header13.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http://schemas.openxmlformats.org/wordprocessingml/2006/main" xmlns:w10="urn:schemas-microsoft-com:office:word" xmlns:wne="http://schemas.microsoft.com/office/word/2006/wordml" xmlns:a="http://schemas.openxmlformats.org/drawingml/2006/main" xmlns:pic="http://schemas.openxmlformats.org/drawingml/2006/picture" xmlns:w14="http://schemas.microsoft.com/office/word/2010/wordml" xmlns:wps="http://schemas.microsoft.com/office/word/2010/wordprocessingShape" xml:space="preserve" mc:Ignorable="w14">
  <w:p>
    <w:pPr>
      <w:pStyle w:val="BodyText"/>
      <w:spacing w:line="46" w:lineRule="auto"/>
      <w:rPr>
        <w:sz w:val="2"/>
      </w:rPr>
    </w:pPr>
    <w:r>
      <w:pict>
        <v:shape id="_x0000_s124" style="position:absolute;margin-left:70.584pt;margin-top:57.9601pt;mso-position-vertical-relative:page;mso-position-horizontal-relative:page;width:454.3pt;height:0.75pt;z-index:251686912;" o:allowincell="f" fillcolor="#000000" filled="true" stroked="false" coordsize="9085,15" coordorigin="0,0" path="m0,14l9085,14l9085,0l0,0l0,14xe"/>
      </w:pict>
    </w:r>
    <w:r/>
  </w:p>
</w:hdr>
</file>

<file path=word/header14.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http://schemas.openxmlformats.org/wordprocessingml/2006/main" xmlns:w10="urn:schemas-microsoft-com:office:word" xmlns:wne="http://schemas.microsoft.com/office/word/2006/wordml" xmlns:a="http://schemas.openxmlformats.org/drawingml/2006/main" xmlns:pic="http://schemas.openxmlformats.org/drawingml/2006/picture" xmlns:w14="http://schemas.microsoft.com/office/word/2010/wordml" xmlns:wps="http://schemas.microsoft.com/office/word/2010/wordprocessingShape" xml:space="preserve" mc:Ignorable="w14">
  <w:p>
    <w:pPr>
      <w:pStyle w:val="BodyText"/>
      <w:spacing w:line="46" w:lineRule="auto"/>
      <w:rPr>
        <w:sz w:val="2"/>
      </w:rPr>
    </w:pPr>
    <w:r>
      <w:pict>
        <v:shape id="_x0000_s126" style="position:absolute;margin-left:70.584pt;margin-top:57.9601pt;mso-position-vertical-relative:page;mso-position-horizontal-relative:page;width:454.3pt;height:0.75pt;z-index:251688960;" o:allowincell="f" fillcolor="#000000" filled="true" stroked="false" coordsize="9085,15" coordorigin="0,0" path="m0,14l9085,14l9085,0l0,0l0,14xe"/>
      </w:pict>
    </w:r>
    <w:r/>
  </w:p>
</w:hdr>
</file>

<file path=word/header15.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http://schemas.openxmlformats.org/wordprocessingml/2006/main" xmlns:w10="urn:schemas-microsoft-com:office:word" xmlns:wne="http://schemas.microsoft.com/office/word/2006/wordml" xmlns:a="http://schemas.openxmlformats.org/drawingml/2006/main" xmlns:pic="http://schemas.openxmlformats.org/drawingml/2006/picture" xmlns:w14="http://schemas.microsoft.com/office/word/2010/wordml" xmlns:wps="http://schemas.microsoft.com/office/word/2010/wordprocessingShape" xml:space="preserve" mc:Ignorable="w14">
  <w:p>
    <w:pPr>
      <w:pStyle w:val="BodyText"/>
      <w:spacing w:line="46" w:lineRule="auto"/>
      <w:rPr>
        <w:sz w:val="2"/>
      </w:rPr>
    </w:pPr>
    <w:r>
      <w:pict>
        <v:shape id="_x0000_s128" style="position:absolute;margin-left:70.584pt;margin-top:57.9601pt;mso-position-vertical-relative:page;mso-position-horizontal-relative:page;width:454.3pt;height:0.75pt;z-index:251696128;" o:allowincell="f" fillcolor="#000000" filled="true" stroked="false" coordsize="9085,15" coordorigin="0,0" path="m0,14l9085,14l9085,0l0,0l0,14xe"/>
      </w:pict>
    </w:r>
    <w:r/>
  </w:p>
</w:hdr>
</file>

<file path=word/header16.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http://schemas.openxmlformats.org/wordprocessingml/2006/main" xmlns:w10="urn:schemas-microsoft-com:office:word" xmlns:wne="http://schemas.microsoft.com/office/word/2006/wordml" xmlns:a="http://schemas.openxmlformats.org/drawingml/2006/main" xmlns:pic="http://schemas.openxmlformats.org/drawingml/2006/picture" xmlns:w14="http://schemas.microsoft.com/office/word/2010/wordml" xmlns:wps="http://schemas.microsoft.com/office/word/2010/wordprocessingShape" xml:space="preserve" mc:Ignorable="w14">
  <w:p>
    <w:pPr>
      <w:pStyle w:val="BodyText"/>
      <w:spacing w:line="46" w:lineRule="auto"/>
      <w:rPr>
        <w:sz w:val="2"/>
      </w:rPr>
    </w:pPr>
    <w:r>
      <w:pict>
        <v:shape id="_x0000_s130" style="position:absolute;margin-left:70.584pt;margin-top:57.9601pt;mso-position-vertical-relative:page;mso-position-horizontal-relative:page;width:454.3pt;height:0.75pt;z-index:251697152;" o:allowincell="f" fillcolor="#000000" filled="true" stroked="false" coordsize="9085,15" coordorigin="0,0" path="m0,14l9085,14l9085,0l0,0l0,14xe"/>
      </w:pict>
    </w:r>
    <w:r/>
  </w:p>
</w:hdr>
</file>

<file path=word/header17.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http://schemas.openxmlformats.org/wordprocessingml/2006/main" xmlns:w10="urn:schemas-microsoft-com:office:word" xmlns:wne="http://schemas.microsoft.com/office/word/2006/wordml" xmlns:a="http://schemas.openxmlformats.org/drawingml/2006/main" xmlns:pic="http://schemas.openxmlformats.org/drawingml/2006/picture" xmlns:w14="http://schemas.microsoft.com/office/word/2010/wordml" xmlns:wps="http://schemas.microsoft.com/office/word/2010/wordprocessingShape" xml:space="preserve" mc:Ignorable="w14">
  <w:p>
    <w:pPr>
      <w:pStyle w:val="BodyText"/>
      <w:spacing w:line="46" w:lineRule="auto"/>
      <w:rPr>
        <w:sz w:val="2"/>
      </w:rPr>
    </w:pPr>
    <w:r>
      <w:pict>
        <v:shape id="_x0000_s132" style="position:absolute;margin-left:70.584pt;margin-top:57.9601pt;mso-position-vertical-relative:page;mso-position-horizontal-relative:page;width:454.3pt;height:0.75pt;z-index:251708416;" o:allowincell="f" fillcolor="#000000" filled="true" stroked="false" coordsize="9085,15" coordorigin="0,0" path="m0,14l9085,14l9085,0l0,0l0,14xe"/>
      </w:pict>
    </w:r>
    <w:r/>
  </w:p>
</w:hdr>
</file>

<file path=word/header18.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http://schemas.openxmlformats.org/wordprocessingml/2006/main" xmlns:w10="urn:schemas-microsoft-com:office:word" xmlns:wne="http://schemas.microsoft.com/office/word/2006/wordml" xmlns:a="http://schemas.openxmlformats.org/drawingml/2006/main" xmlns:pic="http://schemas.openxmlformats.org/drawingml/2006/picture" xmlns:w14="http://schemas.microsoft.com/office/word/2010/wordml" xmlns:wps="http://schemas.microsoft.com/office/word/2010/wordprocessingShape" xml:space="preserve" mc:Ignorable="w14">
  <w:p>
    <w:pPr>
      <w:pStyle w:val="BodyText"/>
      <w:spacing w:line="46" w:lineRule="auto"/>
      <w:rPr>
        <w:sz w:val="2"/>
      </w:rPr>
    </w:pPr>
    <w:r>
      <w:pict>
        <v:shape id="_x0000_s134" style="position:absolute;margin-left:70.584pt;margin-top:57.9601pt;mso-position-vertical-relative:page;mso-position-horizontal-relative:page;width:454.3pt;height:0.75pt;z-index:251712512;" o:allowincell="f" fillcolor="#000000" filled="true" stroked="false" coordsize="9085,15" coordorigin="0,0" path="m0,14l9085,14l9085,0l0,0l0,14xe"/>
      </w:pict>
    </w:r>
    <w:r/>
  </w:p>
</w:hdr>
</file>

<file path=word/header19.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http://schemas.openxmlformats.org/wordprocessingml/2006/main" xmlns:w10="urn:schemas-microsoft-com:office:word" xmlns:wne="http://schemas.microsoft.com/office/word/2006/wordml" xmlns:a="http://schemas.openxmlformats.org/drawingml/2006/main" xmlns:pic="http://schemas.openxmlformats.org/drawingml/2006/picture" xmlns:w14="http://schemas.microsoft.com/office/word/2010/wordml" xmlns:wps="http://schemas.microsoft.com/office/word/2010/wordprocessingShape" xml:space="preserve" mc:Ignorable="w14">
  <w:p>
    <w:pPr>
      <w:pStyle w:val="BodyText"/>
      <w:spacing w:line="46" w:lineRule="auto"/>
      <w:rPr>
        <w:sz w:val="2"/>
      </w:rPr>
    </w:pPr>
    <w:r>
      <w:pict>
        <v:shape id="_x0000_s136" style="position:absolute;margin-left:70.584pt;margin-top:57.9601pt;mso-position-vertical-relative:page;mso-position-horizontal-relative:page;width:454.3pt;height:0.75pt;z-index:251714560;" o:allowincell="f" fillcolor="#000000" filled="true" stroked="false" coordsize="9085,15" coordorigin="0,0" path="m0,14l9085,14l9085,0l0,0l0,14xe"/>
      </w:pict>
    </w:r>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http://schemas.openxmlformats.org/wordprocessingml/2006/main" xmlns:w10="urn:schemas-microsoft-com:office:word" xmlns:wne="http://schemas.microsoft.com/office/word/2006/wordml" xmlns:a="http://schemas.openxmlformats.org/drawingml/2006/main" xmlns:pic="http://schemas.openxmlformats.org/drawingml/2006/picture" xmlns:w14="http://schemas.microsoft.com/office/word/2010/wordml" xmlns:wps="http://schemas.microsoft.com/office/word/2010/wordprocessingShape" xml:space="preserve" mc:Ignorable="w14">
  <w:p>
    <w:pPr>
      <w:pStyle w:val="BodyText"/>
      <w:spacing w:line="46" w:lineRule="auto"/>
      <w:rPr>
        <w:sz w:val="2"/>
      </w:rPr>
    </w:pPr>
    <w:r>
      <w:pict>
        <v:shape id="_x0000_s102" style="position:absolute;margin-left:70.584pt;margin-top:57.9601pt;mso-position-vertical-relative:page;mso-position-horizontal-relative:page;width:454.3pt;height:0.75pt;z-index:251665408;" o:allowincell="f" fillcolor="#000000" filled="true" stroked="false" coordsize="9085,15" coordorigin="0,0" path="m0,14l9085,14l9085,0l0,0l0,14xe"/>
      </w:pict>
    </w:r>
    <w:r/>
  </w:p>
</w:hdr>
</file>

<file path=word/header20.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http://schemas.openxmlformats.org/wordprocessingml/2006/main" xmlns:w10="urn:schemas-microsoft-com:office:word" xmlns:wne="http://schemas.microsoft.com/office/word/2006/wordml" xmlns:a="http://schemas.openxmlformats.org/drawingml/2006/main" xmlns:pic="http://schemas.openxmlformats.org/drawingml/2006/picture" xmlns:w14="http://schemas.microsoft.com/office/word/2010/wordml" xmlns:wps="http://schemas.microsoft.com/office/word/2010/wordprocessingShape" xml:space="preserve" mc:Ignorable="w14">
  <w:p>
    <w:pPr>
      <w:pStyle w:val="BodyText"/>
      <w:spacing w:line="46" w:lineRule="auto"/>
      <w:rPr>
        <w:sz w:val="2"/>
      </w:rPr>
    </w:pPr>
    <w:r>
      <w:pict>
        <v:shape id="_x0000_s138" style="position:absolute;margin-left:70.584pt;margin-top:57.9601pt;mso-position-vertical-relative:page;mso-position-horizontal-relative:page;width:454.3pt;height:0.75pt;z-index:251736064;" o:allowincell="f" fillcolor="#000000" filled="true" stroked="false" coordsize="9085,15" coordorigin="0,0" path="m0,14l9085,14l9085,0l0,0l0,14xe"/>
      </w:pict>
    </w:r>
    <w:r/>
  </w:p>
</w:hdr>
</file>

<file path=word/header2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http://schemas.openxmlformats.org/wordprocessingml/2006/main" xmlns:w10="urn:schemas-microsoft-com:office:word" xmlns:wne="http://schemas.microsoft.com/office/word/2006/wordml" xmlns:a="http://schemas.openxmlformats.org/drawingml/2006/main" xmlns:pic="http://schemas.openxmlformats.org/drawingml/2006/picture" xmlns:w14="http://schemas.microsoft.com/office/word/2010/wordml" xmlns:wps="http://schemas.microsoft.com/office/word/2010/wordprocessingShape" xml:space="preserve" mc:Ignorable="w14">
  <w:p>
    <w:pPr>
      <w:pStyle w:val="BodyText"/>
      <w:spacing w:line="46" w:lineRule="auto"/>
      <w:rPr>
        <w:sz w:val="2"/>
      </w:rPr>
    </w:pPr>
    <w:r>
      <w:pict>
        <v:shape id="_x0000_s140" style="position:absolute;margin-left:70.584pt;margin-top:57.9601pt;mso-position-vertical-relative:page;mso-position-horizontal-relative:page;width:454.3pt;height:0.75pt;z-index:251743232;" o:allowincell="f" fillcolor="#000000" filled="true" stroked="false" coordsize="9085,15" coordorigin="0,0" path="m0,14l9085,14l9085,0l0,0l0,14xe"/>
      </w:pict>
    </w:r>
    <w:r/>
  </w:p>
</w:hdr>
</file>

<file path=word/header2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http://schemas.openxmlformats.org/wordprocessingml/2006/main" xmlns:w10="urn:schemas-microsoft-com:office:word" xmlns:wne="http://schemas.microsoft.com/office/word/2006/wordml" xmlns:a="http://schemas.openxmlformats.org/drawingml/2006/main" xmlns:pic="http://schemas.openxmlformats.org/drawingml/2006/picture" xmlns:w14="http://schemas.microsoft.com/office/word/2010/wordml" xmlns:wps="http://schemas.microsoft.com/office/word/2010/wordprocessingShape" xml:space="preserve" mc:Ignorable="w14">
  <w:p>
    <w:pPr>
      <w:pStyle w:val="BodyText"/>
      <w:spacing w:line="46" w:lineRule="auto"/>
      <w:rPr>
        <w:sz w:val="2"/>
      </w:rPr>
    </w:pPr>
    <w:r>
      <w:pict>
        <v:shape id="_x0000_s142" style="position:absolute;margin-left:70.584pt;margin-top:57.9601pt;mso-position-vertical-relative:page;mso-position-horizontal-relative:page;width:454.3pt;height:0.75pt;z-index:251744256;" o:allowincell="f" fillcolor="#000000" filled="true" stroked="false" coordsize="9085,15" coordorigin="0,0" path="m0,14l9085,14l9085,0l0,0l0,14xe"/>
      </w:pict>
    </w:r>
    <w:r/>
  </w:p>
</w:hdr>
</file>

<file path=word/header23.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http://schemas.openxmlformats.org/wordprocessingml/2006/main" xmlns:w10="urn:schemas-microsoft-com:office:word" xmlns:wne="http://schemas.microsoft.com/office/word/2006/wordml" xmlns:a="http://schemas.openxmlformats.org/drawingml/2006/main" xmlns:pic="http://schemas.openxmlformats.org/drawingml/2006/picture" xmlns:w14="http://schemas.microsoft.com/office/word/2010/wordml" xmlns:wps="http://schemas.microsoft.com/office/word/2010/wordprocessingShape" xml:space="preserve" mc:Ignorable="w14">
  <w:p>
    <w:pPr>
      <w:pStyle w:val="BodyText"/>
      <w:spacing w:line="46" w:lineRule="auto"/>
      <w:rPr>
        <w:sz w:val="2"/>
      </w:rPr>
    </w:pPr>
    <w:r>
      <w:pict>
        <v:shape id="_x0000_s144" style="position:absolute;margin-left:70.584pt;margin-top:57.9601pt;mso-position-vertical-relative:page;mso-position-horizontal-relative:page;width:454.3pt;height:0.75pt;z-index:251745280;" o:allowincell="f" fillcolor="#000000" filled="true" stroked="false" coordsize="9085,15" coordorigin="0,0" path="m0,14l9085,14l9085,0l0,0l0,14xe"/>
      </w:pict>
    </w:r>
    <w:r/>
  </w:p>
</w:hdr>
</file>

<file path=word/header24.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http://schemas.openxmlformats.org/wordprocessingml/2006/main" xmlns:w10="urn:schemas-microsoft-com:office:word" xmlns:wne="http://schemas.microsoft.com/office/word/2006/wordml" xmlns:a="http://schemas.openxmlformats.org/drawingml/2006/main" xmlns:pic="http://schemas.openxmlformats.org/drawingml/2006/picture" xmlns:w14="http://schemas.microsoft.com/office/word/2010/wordml" xmlns:wps="http://schemas.microsoft.com/office/word/2010/wordprocessingShape" xml:space="preserve" mc:Ignorable="w14">
  <w:p>
    <w:pPr>
      <w:pStyle w:val="BodyText"/>
      <w:spacing w:line="46" w:lineRule="auto"/>
      <w:rPr>
        <w:sz w:val="2"/>
      </w:rPr>
    </w:pPr>
    <w:r>
      <w:pict>
        <v:shape id="_x0000_s146" style="position:absolute;margin-left:70.584pt;margin-top:57.9601pt;mso-position-vertical-relative:page;mso-position-horizontal-relative:page;width:454.3pt;height:0.75pt;z-index:251748352;" o:allowincell="f" fillcolor="#000000" filled="true" stroked="false" coordsize="9085,15" coordorigin="0,0" path="m0,14l9085,14l9085,0l0,0l0,14xe"/>
      </w:pict>
    </w:r>
    <w:r/>
  </w:p>
</w:hdr>
</file>

<file path=word/header25.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http://schemas.openxmlformats.org/wordprocessingml/2006/main" xmlns:w10="urn:schemas-microsoft-com:office:word" xmlns:wne="http://schemas.microsoft.com/office/word/2006/wordml" xmlns:a="http://schemas.openxmlformats.org/drawingml/2006/main" xmlns:pic="http://schemas.openxmlformats.org/drawingml/2006/picture" xmlns:w14="http://schemas.microsoft.com/office/word/2010/wordml" xmlns:wps="http://schemas.microsoft.com/office/word/2010/wordprocessingShape" xml:space="preserve" mc:Ignorable="w14">
  <w:p>
    <w:pPr>
      <w:pStyle w:val="BodyText"/>
      <w:spacing w:line="46" w:lineRule="auto"/>
      <w:rPr>
        <w:sz w:val="2"/>
      </w:rPr>
    </w:pPr>
    <w:r>
      <w:pict>
        <v:shape id="_x0000_s148" style="position:absolute;margin-left:70.584pt;margin-top:57.9601pt;mso-position-vertical-relative:page;mso-position-horizontal-relative:page;width:454.3pt;height:0.75pt;z-index:251749376;" o:allowincell="f" fillcolor="#000000" filled="true" stroked="false" coordsize="9085,15" coordorigin="0,0" path="m0,14l9085,14l9085,0l0,0l0,14xe"/>
      </w:pict>
    </w:r>
    <w:r/>
  </w:p>
</w:hdr>
</file>

<file path=word/header26.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http://schemas.openxmlformats.org/wordprocessingml/2006/main" xmlns:w10="urn:schemas-microsoft-com:office:word" xmlns:wne="http://schemas.microsoft.com/office/word/2006/wordml" xmlns:a="http://schemas.openxmlformats.org/drawingml/2006/main" xmlns:pic="http://schemas.openxmlformats.org/drawingml/2006/picture" xmlns:w14="http://schemas.microsoft.com/office/word/2010/wordml" xmlns:wps="http://schemas.microsoft.com/office/word/2010/wordprocessingShape" xml:space="preserve" mc:Ignorable="w14">
  <w:p>
    <w:pPr>
      <w:pStyle w:val="BodyText"/>
      <w:spacing w:line="46" w:lineRule="auto"/>
      <w:rPr>
        <w:sz w:val="2"/>
      </w:rPr>
    </w:pPr>
    <w:r>
      <w:pict>
        <v:shape id="_x0000_s150" style="position:absolute;margin-left:70.584pt;margin-top:57.9601pt;mso-position-vertical-relative:page;mso-position-horizontal-relative:page;width:454.3pt;height:0.75pt;z-index:251750400;" o:allowincell="f" fillcolor="#000000" filled="true" stroked="false" coordsize="9085,15" coordorigin="0,0" path="m0,14l9085,14l9085,0l0,0l0,14xe"/>
      </w:pict>
    </w:r>
    <w:r/>
  </w:p>
</w:hdr>
</file>

<file path=word/header27.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http://schemas.openxmlformats.org/wordprocessingml/2006/main" xmlns:w10="urn:schemas-microsoft-com:office:word" xmlns:wne="http://schemas.microsoft.com/office/word/2006/wordml" xmlns:a="http://schemas.openxmlformats.org/drawingml/2006/main" xmlns:pic="http://schemas.openxmlformats.org/drawingml/2006/picture" xmlns:w14="http://schemas.microsoft.com/office/word/2010/wordml" xmlns:wps="http://schemas.microsoft.com/office/word/2010/wordprocessingShape" xml:space="preserve" mc:Ignorable="w14">
  <w:p>
    <w:pPr>
      <w:pStyle w:val="BodyText"/>
      <w:spacing w:line="14" w:lineRule="auto"/>
      <w:rPr>
        <w:sz w:val="2"/>
      </w:rPr>
    </w:pPr>
    <w:r/>
  </w:p>
</w:hdr>
</file>

<file path=word/header28.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http://schemas.openxmlformats.org/wordprocessingml/2006/main" xmlns:w10="urn:schemas-microsoft-com:office:word" xmlns:wne="http://schemas.microsoft.com/office/word/2006/wordml" xmlns:a="http://schemas.openxmlformats.org/drawingml/2006/main" xmlns:pic="http://schemas.openxmlformats.org/drawingml/2006/picture" xmlns:w14="http://schemas.microsoft.com/office/word/2010/wordml" xmlns:wps="http://schemas.microsoft.com/office/word/2010/wordprocessingShape" xml:space="preserve" mc:Ignorable="w14">
  <w:p>
    <w:pPr>
      <w:pStyle w:val="BodyText"/>
      <w:spacing w:line="14" w:lineRule="auto"/>
      <w:rPr>
        <w:sz w:val="2"/>
      </w:rPr>
    </w:pPr>
    <w:r>
      <w:pict>
        <v:shape id="WordPictureWatermark160" style="position:absolute;margin-left:30.24pt;margin-top:15.1199pt;mso-position-vertical-relative:page;mso-position-horizontal-relative:page;width:1313.8pt;height:733.25pt;z-index:-251561984;" o:allowincell="f" filled="false" stroked="false" type="#_x0000_t75">
          <v:imagedata o:title="" r:id="rId1"/>
        </v:shape>
      </w:pict>
    </w:r>
    <w:r/>
  </w:p>
</w:hdr>
</file>

<file path=word/header29.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http://schemas.openxmlformats.org/wordprocessingml/2006/main" xmlns:w10="urn:schemas-microsoft-com:office:word" xmlns:wne="http://schemas.microsoft.com/office/word/2006/wordml" xmlns:a="http://schemas.openxmlformats.org/drawingml/2006/main" xmlns:pic="http://schemas.openxmlformats.org/drawingml/2006/picture" xmlns:w14="http://schemas.microsoft.com/office/word/2010/wordml" xmlns:wps="http://schemas.microsoft.com/office/word/2010/wordprocessingShape" xml:space="preserve" mc:Ignorable="w14">
  <w:p>
    <w:pPr>
      <w:pStyle w:val="BodyText"/>
      <w:spacing w:line="14" w:lineRule="auto"/>
      <w:rPr>
        <w:sz w:val="2"/>
      </w:rPr>
    </w:pPr>
    <w:r>
      <w:drawing>
        <wp:anchor distT="0" distB="0" distL="0" distR="0" simplePos="0" relativeHeight="251758592" behindDoc="0" locked="0" layoutInCell="0" allowOverlap="1">
          <wp:simplePos x="0" y="0"/>
          <wp:positionH relativeFrom="page">
            <wp:posOffset>0</wp:posOffset>
          </wp:positionH>
          <wp:positionV relativeFrom="page">
            <wp:posOffset>0</wp:posOffset>
          </wp:positionV>
          <wp:extent cx="7566659" cy="10698480"/>
          <wp:effectExtent l="0" t="0" r="0" b="0"/>
          <wp:wrapNone/>
          <wp:docPr id="82" name="IM 82"/>
          <wp:cNvGraphicFramePr/>
          <a:graphic>
            <a:graphicData uri="http://schemas.openxmlformats.org/drawingml/2006/picture">
              <pic:pic>
                <pic:nvPicPr>
                  <pic:cNvPr id="82" name="IM 82"/>
                  <pic:cNvPicPr/>
                </pic:nvPicPr>
                <pic:blipFill>
                  <a:blip r:embed="rId1"/>
                  <a:stretch>
                    <a:fillRect/>
                  </a:stretch>
                </pic:blipFill>
                <pic:spPr>
                  <a:xfrm rot="0">
                    <a:off x="0" y="0"/>
                    <a:ext cx="7566659" cy="10698480"/>
                  </a:xfrm>
                  <a:prstGeom prst="rect">
                    <a:avLst/>
                  </a:prstGeom>
                </pic:spPr>
              </pic:pic>
            </a:graphicData>
          </a:graphic>
        </wp:anchor>
      </w:drawing>
    </w:r>
    <w:r/>
  </w:p>
</w:hdr>
</file>

<file path=word/header3.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http://schemas.openxmlformats.org/wordprocessingml/2006/main" xmlns:w10="urn:schemas-microsoft-com:office:word" xmlns:wne="http://schemas.microsoft.com/office/word/2006/wordml" xmlns:a="http://schemas.openxmlformats.org/drawingml/2006/main" xmlns:pic="http://schemas.openxmlformats.org/drawingml/2006/picture" xmlns:w14="http://schemas.microsoft.com/office/word/2010/wordml" xmlns:wps="http://schemas.microsoft.com/office/word/2010/wordprocessingShape" xml:space="preserve" mc:Ignorable="w14">
  <w:p>
    <w:pPr>
      <w:pStyle w:val="BodyText"/>
      <w:spacing w:line="46" w:lineRule="auto"/>
      <w:rPr>
        <w:sz w:val="2"/>
      </w:rPr>
    </w:pPr>
    <w:r>
      <w:pict>
        <v:shape id="_x0000_s104" style="position:absolute;margin-left:70.584pt;margin-top:57.9601pt;mso-position-vertical-relative:page;mso-position-horizontal-relative:page;width:454.3pt;height:0.75pt;z-index:251666432;" o:allowincell="f" fillcolor="#000000" filled="true" stroked="false" coordsize="9085,15" coordorigin="0,0" path="m0,14l9085,14l9085,0l0,0l0,14xe"/>
      </w:pict>
    </w:r>
    <w:r/>
  </w:p>
</w:hdr>
</file>

<file path=word/header30.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http://schemas.openxmlformats.org/wordprocessingml/2006/main" xmlns:w10="urn:schemas-microsoft-com:office:word" xmlns:wne="http://schemas.microsoft.com/office/word/2006/wordml" xmlns:a="http://schemas.openxmlformats.org/drawingml/2006/main" xmlns:pic="http://schemas.openxmlformats.org/drawingml/2006/picture" xmlns:w14="http://schemas.microsoft.com/office/word/2010/wordml" xmlns:wps="http://schemas.microsoft.com/office/word/2010/wordprocessingShape" xml:space="preserve" mc:Ignorable="w14">
  <w:p>
    <w:pPr>
      <w:pStyle w:val="BodyText"/>
      <w:spacing w:line="14" w:lineRule="auto"/>
      <w:rPr>
        <w:sz w:val="2"/>
      </w:rPr>
    </w:pPr>
    <w:r>
      <w:drawing>
        <wp:anchor distT="0" distB="0" distL="0" distR="0" simplePos="0" relativeHeight="251762688" behindDoc="0" locked="0" layoutInCell="0" allowOverlap="1">
          <wp:simplePos x="0" y="0"/>
          <wp:positionH relativeFrom="page">
            <wp:posOffset>0</wp:posOffset>
          </wp:positionH>
          <wp:positionV relativeFrom="page">
            <wp:posOffset>0</wp:posOffset>
          </wp:positionV>
          <wp:extent cx="7559040" cy="10692384"/>
          <wp:effectExtent l="0" t="0" r="0" b="0"/>
          <wp:wrapNone/>
          <wp:docPr id="90" name="IM 90"/>
          <wp:cNvGraphicFramePr/>
          <a:graphic>
            <a:graphicData uri="http://schemas.openxmlformats.org/drawingml/2006/picture">
              <pic:pic>
                <pic:nvPicPr>
                  <pic:cNvPr id="90" name="IM 90"/>
                  <pic:cNvPicPr/>
                </pic:nvPicPr>
                <pic:blipFill>
                  <a:blip r:embed="rId1"/>
                  <a:stretch>
                    <a:fillRect/>
                  </a:stretch>
                </pic:blipFill>
                <pic:spPr>
                  <a:xfrm rot="0">
                    <a:off x="0" y="0"/>
                    <a:ext cx="7559040" cy="10692384"/>
                  </a:xfrm>
                  <a:prstGeom prst="rect">
                    <a:avLst/>
                  </a:prstGeom>
                </pic:spPr>
              </pic:pic>
            </a:graphicData>
          </a:graphic>
        </wp:anchor>
      </w:drawing>
    </w:r>
    <w:r/>
  </w:p>
</w:hdr>
</file>

<file path=word/header3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http://schemas.openxmlformats.org/wordprocessingml/2006/main" xmlns:w10="urn:schemas-microsoft-com:office:word" xmlns:wne="http://schemas.microsoft.com/office/word/2006/wordml" xmlns:a="http://schemas.openxmlformats.org/drawingml/2006/main" xmlns:pic="http://schemas.openxmlformats.org/drawingml/2006/picture" xmlns:w14="http://schemas.microsoft.com/office/word/2010/wordml" xmlns:wps="http://schemas.microsoft.com/office/word/2010/wordprocessingShape" xml:space="preserve" mc:Ignorable="w14">
  <w:p>
    <w:pPr>
      <w:pStyle w:val="BodyText"/>
      <w:spacing w:line="14" w:lineRule="auto"/>
      <w:rPr>
        <w:sz w:val="2"/>
      </w:rPr>
    </w:pPr>
    <w:r>
      <w:drawing>
        <wp:anchor distT="0" distB="0" distL="0" distR="0" simplePos="0" relativeHeight="251764736" behindDoc="0" locked="0" layoutInCell="0" allowOverlap="1">
          <wp:simplePos x="0" y="0"/>
          <wp:positionH relativeFrom="page">
            <wp:posOffset>0</wp:posOffset>
          </wp:positionH>
          <wp:positionV relativeFrom="page">
            <wp:posOffset>0</wp:posOffset>
          </wp:positionV>
          <wp:extent cx="7559040" cy="10692384"/>
          <wp:effectExtent l="0" t="0" r="0" b="0"/>
          <wp:wrapNone/>
          <wp:docPr id="94" name="IM 94"/>
          <wp:cNvGraphicFramePr/>
          <a:graphic>
            <a:graphicData uri="http://schemas.openxmlformats.org/drawingml/2006/picture">
              <pic:pic>
                <pic:nvPicPr>
                  <pic:cNvPr id="94" name="IM 94"/>
                  <pic:cNvPicPr/>
                </pic:nvPicPr>
                <pic:blipFill>
                  <a:blip r:embed="rId1"/>
                  <a:stretch>
                    <a:fillRect/>
                  </a:stretch>
                </pic:blipFill>
                <pic:spPr>
                  <a:xfrm rot="0">
                    <a:off x="0" y="0"/>
                    <a:ext cx="7559040" cy="10692384"/>
                  </a:xfrm>
                  <a:prstGeom prst="rect">
                    <a:avLst/>
                  </a:prstGeom>
                </pic:spPr>
              </pic:pic>
            </a:graphicData>
          </a:graphic>
        </wp:anchor>
      </w:drawing>
    </w:r>
    <w:r/>
  </w:p>
</w:hdr>
</file>

<file path=word/header3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http://schemas.openxmlformats.org/wordprocessingml/2006/main" xmlns:w10="urn:schemas-microsoft-com:office:word" xmlns:wne="http://schemas.microsoft.com/office/word/2006/wordml" xmlns:a="http://schemas.openxmlformats.org/drawingml/2006/main" xmlns:pic="http://schemas.openxmlformats.org/drawingml/2006/picture" xmlns:w14="http://schemas.microsoft.com/office/word/2010/wordml" xmlns:wps="http://schemas.microsoft.com/office/word/2010/wordprocessingShape" xml:space="preserve" mc:Ignorable="w14">
  <w:p>
    <w:pPr>
      <w:pStyle w:val="BodyText"/>
      <w:spacing w:line="14" w:lineRule="auto"/>
      <w:rPr>
        <w:sz w:val="2"/>
      </w:rPr>
    </w:pPr>
    <w:r>
      <w:drawing>
        <wp:anchor distT="0" distB="0" distL="0" distR="0" simplePos="0" relativeHeight="251767808" behindDoc="0" locked="0" layoutInCell="0" allowOverlap="1">
          <wp:simplePos x="0" y="0"/>
          <wp:positionH relativeFrom="page">
            <wp:posOffset>503999</wp:posOffset>
          </wp:positionH>
          <wp:positionV relativeFrom="page">
            <wp:posOffset>712038</wp:posOffset>
          </wp:positionV>
          <wp:extent cx="6552946" cy="9269247"/>
          <wp:effectExtent l="0" t="0" r="0" b="0"/>
          <wp:wrapNone/>
          <wp:docPr id="102" name="IM 102"/>
          <wp:cNvGraphicFramePr/>
          <a:graphic>
            <a:graphicData uri="http://schemas.openxmlformats.org/drawingml/2006/picture">
              <pic:pic>
                <pic:nvPicPr>
                  <pic:cNvPr id="102" name="IM 102"/>
                  <pic:cNvPicPr/>
                </pic:nvPicPr>
                <pic:blipFill>
                  <a:blip r:embed="rId1"/>
                  <a:stretch>
                    <a:fillRect/>
                  </a:stretch>
                </pic:blipFill>
                <pic:spPr>
                  <a:xfrm rot="0">
                    <a:off x="0" y="0"/>
                    <a:ext cx="6552946" cy="9269247"/>
                  </a:xfrm>
                  <a:prstGeom prst="rect">
                    <a:avLst/>
                  </a:prstGeom>
                </pic:spPr>
              </pic:pic>
            </a:graphicData>
          </a:graphic>
        </wp:anchor>
      </w:drawing>
    </w:r>
    <w:r/>
  </w:p>
</w:hdr>
</file>

<file path=word/header33.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http://schemas.openxmlformats.org/wordprocessingml/2006/main" xmlns:w10="urn:schemas-microsoft-com:office:word" xmlns:wne="http://schemas.microsoft.com/office/word/2006/wordml" xmlns:a="http://schemas.openxmlformats.org/drawingml/2006/main" xmlns:pic="http://schemas.openxmlformats.org/drawingml/2006/picture" xmlns:w14="http://schemas.microsoft.com/office/word/2010/wordml" xmlns:wps="http://schemas.microsoft.com/office/word/2010/wordprocessingShape" xml:space="preserve" mc:Ignorable="w14">
  <w:p>
    <w:pPr>
      <w:pStyle w:val="BodyText"/>
      <w:spacing w:line="14" w:lineRule="auto"/>
      <w:rPr>
        <w:sz w:val="2"/>
      </w:rPr>
    </w:pPr>
    <w:r>
      <w:drawing>
        <wp:anchor distT="0" distB="0" distL="0" distR="0" simplePos="0" relativeHeight="251773952" behindDoc="0" locked="0" layoutInCell="0" allowOverlap="1">
          <wp:simplePos x="0" y="0"/>
          <wp:positionH relativeFrom="page">
            <wp:posOffset>0</wp:posOffset>
          </wp:positionH>
          <wp:positionV relativeFrom="page">
            <wp:posOffset>0</wp:posOffset>
          </wp:positionV>
          <wp:extent cx="7566659" cy="10698480"/>
          <wp:effectExtent l="0" t="0" r="0" b="0"/>
          <wp:wrapNone/>
          <wp:docPr id="114" name="IM 114"/>
          <wp:cNvGraphicFramePr/>
          <a:graphic>
            <a:graphicData uri="http://schemas.openxmlformats.org/drawingml/2006/picture">
              <pic:pic>
                <pic:nvPicPr>
                  <pic:cNvPr id="114" name="IM 114"/>
                  <pic:cNvPicPr/>
                </pic:nvPicPr>
                <pic:blipFill>
                  <a:blip r:embed="rId1"/>
                  <a:stretch>
                    <a:fillRect/>
                  </a:stretch>
                </pic:blipFill>
                <pic:spPr>
                  <a:xfrm rot="0">
                    <a:off x="0" y="0"/>
                    <a:ext cx="7566659" cy="10698480"/>
                  </a:xfrm>
                  <a:prstGeom prst="rect">
                    <a:avLst/>
                  </a:prstGeom>
                </pic:spPr>
              </pic:pic>
            </a:graphicData>
          </a:graphic>
        </wp:anchor>
      </w:drawing>
    </w:r>
    <w:r/>
  </w:p>
</w:hdr>
</file>

<file path=word/header34.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http://schemas.openxmlformats.org/wordprocessingml/2006/main" xmlns:w10="urn:schemas-microsoft-com:office:word" xmlns:wne="http://schemas.microsoft.com/office/word/2006/wordml" xmlns:a="http://schemas.openxmlformats.org/drawingml/2006/main" xmlns:pic="http://schemas.openxmlformats.org/drawingml/2006/picture" xmlns:w14="http://schemas.microsoft.com/office/word/2010/wordml" xmlns:wps="http://schemas.microsoft.com/office/word/2010/wordprocessingShape" xml:space="preserve" mc:Ignorable="w14">
  <w:p>
    <w:pPr>
      <w:pStyle w:val="BodyText"/>
      <w:spacing w:line="14" w:lineRule="auto"/>
      <w:rPr>
        <w:sz w:val="2"/>
      </w:rPr>
    </w:pPr>
    <w:r>
      <w:drawing>
        <wp:anchor distT="0" distB="0" distL="0" distR="0" simplePos="0" relativeHeight="251777024" behindDoc="0" locked="0" layoutInCell="0" allowOverlap="1">
          <wp:simplePos x="0" y="0"/>
          <wp:positionH relativeFrom="page">
            <wp:posOffset>0</wp:posOffset>
          </wp:positionH>
          <wp:positionV relativeFrom="page">
            <wp:posOffset>0</wp:posOffset>
          </wp:positionV>
          <wp:extent cx="7566659" cy="10698480"/>
          <wp:effectExtent l="0" t="0" r="0" b="0"/>
          <wp:wrapNone/>
          <wp:docPr id="120" name="IM 120"/>
          <wp:cNvGraphicFramePr/>
          <a:graphic>
            <a:graphicData uri="http://schemas.openxmlformats.org/drawingml/2006/picture">
              <pic:pic>
                <pic:nvPicPr>
                  <pic:cNvPr id="120" name="IM 120"/>
                  <pic:cNvPicPr/>
                </pic:nvPicPr>
                <pic:blipFill>
                  <a:blip r:embed="rId1"/>
                  <a:stretch>
                    <a:fillRect/>
                  </a:stretch>
                </pic:blipFill>
                <pic:spPr>
                  <a:xfrm rot="0">
                    <a:off x="0" y="0"/>
                    <a:ext cx="7566659" cy="10698480"/>
                  </a:xfrm>
                  <a:prstGeom prst="rect">
                    <a:avLst/>
                  </a:prstGeom>
                </pic:spPr>
              </pic:pic>
            </a:graphicData>
          </a:graphic>
        </wp:anchor>
      </w:drawing>
    </w:r>
    <w:r/>
  </w:p>
</w:hdr>
</file>

<file path=word/header35.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http://schemas.openxmlformats.org/wordprocessingml/2006/main" xmlns:w10="urn:schemas-microsoft-com:office:word" xmlns:wne="http://schemas.microsoft.com/office/word/2006/wordml" xmlns:a="http://schemas.openxmlformats.org/drawingml/2006/main" xmlns:pic="http://schemas.openxmlformats.org/drawingml/2006/picture" xmlns:w14="http://schemas.microsoft.com/office/word/2010/wordml" xmlns:wps="http://schemas.microsoft.com/office/word/2010/wordprocessingShape" xml:space="preserve" mc:Ignorable="w14">
  <w:p>
    <w:pPr>
      <w:pStyle w:val="BodyText"/>
      <w:spacing w:line="14" w:lineRule="auto"/>
      <w:rPr>
        <w:sz w:val="2"/>
      </w:rPr>
    </w:pPr>
    <w:r>
      <w:drawing>
        <wp:anchor distT="0" distB="0" distL="0" distR="0" simplePos="0" relativeHeight="251779072" behindDoc="0" locked="0" layoutInCell="0" allowOverlap="1">
          <wp:simplePos x="0" y="0"/>
          <wp:positionH relativeFrom="page">
            <wp:posOffset>0</wp:posOffset>
          </wp:positionH>
          <wp:positionV relativeFrom="page">
            <wp:posOffset>0</wp:posOffset>
          </wp:positionV>
          <wp:extent cx="7566659" cy="10698480"/>
          <wp:effectExtent l="0" t="0" r="0" b="0"/>
          <wp:wrapNone/>
          <wp:docPr id="124" name="IM 124"/>
          <wp:cNvGraphicFramePr/>
          <a:graphic>
            <a:graphicData uri="http://schemas.openxmlformats.org/drawingml/2006/picture">
              <pic:pic>
                <pic:nvPicPr>
                  <pic:cNvPr id="124" name="IM 124"/>
                  <pic:cNvPicPr/>
                </pic:nvPicPr>
                <pic:blipFill>
                  <a:blip r:embed="rId1"/>
                  <a:stretch>
                    <a:fillRect/>
                  </a:stretch>
                </pic:blipFill>
                <pic:spPr>
                  <a:xfrm rot="0">
                    <a:off x="0" y="0"/>
                    <a:ext cx="7566659" cy="10698480"/>
                  </a:xfrm>
                  <a:prstGeom prst="rect">
                    <a:avLst/>
                  </a:prstGeom>
                </pic:spPr>
              </pic:pic>
            </a:graphicData>
          </a:graphic>
        </wp:anchor>
      </w:drawing>
    </w:r>
    <w:r/>
  </w:p>
</w:hdr>
</file>

<file path=word/header36.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http://schemas.openxmlformats.org/wordprocessingml/2006/main" xmlns:w10="urn:schemas-microsoft-com:office:word" xmlns:wne="http://schemas.microsoft.com/office/word/2006/wordml" xmlns:a="http://schemas.openxmlformats.org/drawingml/2006/main" xmlns:pic="http://schemas.openxmlformats.org/drawingml/2006/picture" xmlns:w14="http://schemas.microsoft.com/office/word/2010/wordml" xmlns:wps="http://schemas.microsoft.com/office/word/2010/wordprocessingShape" xml:space="preserve" mc:Ignorable="w14">
  <w:p>
    <w:pPr>
      <w:pStyle w:val="BodyText"/>
      <w:spacing w:line="14" w:lineRule="auto"/>
      <w:rPr>
        <w:sz w:val="2"/>
      </w:rPr>
    </w:pPr>
    <w:r>
      <w:drawing>
        <wp:anchor distT="0" distB="0" distL="0" distR="0" simplePos="0" relativeHeight="251781120" behindDoc="0" locked="0" layoutInCell="0" allowOverlap="1">
          <wp:simplePos x="0" y="0"/>
          <wp:positionH relativeFrom="page">
            <wp:posOffset>203200</wp:posOffset>
          </wp:positionH>
          <wp:positionV relativeFrom="page">
            <wp:posOffset>0</wp:posOffset>
          </wp:positionV>
          <wp:extent cx="7150100" cy="10693400"/>
          <wp:effectExtent l="0" t="0" r="0" b="0"/>
          <wp:wrapNone/>
          <wp:docPr id="130" name="IM 130"/>
          <wp:cNvGraphicFramePr/>
          <a:graphic>
            <a:graphicData uri="http://schemas.openxmlformats.org/drawingml/2006/picture">
              <pic:pic>
                <pic:nvPicPr>
                  <pic:cNvPr id="130" name="IM 130"/>
                  <pic:cNvPicPr/>
                </pic:nvPicPr>
                <pic:blipFill>
                  <a:blip r:embed="rId1"/>
                  <a:stretch>
                    <a:fillRect/>
                  </a:stretch>
                </pic:blipFill>
                <pic:spPr>
                  <a:xfrm rot="0">
                    <a:off x="0" y="0"/>
                    <a:ext cx="7150100" cy="10693400"/>
                  </a:xfrm>
                  <a:prstGeom prst="rect">
                    <a:avLst/>
                  </a:prstGeom>
                </pic:spPr>
              </pic:pic>
            </a:graphicData>
          </a:graphic>
        </wp:anchor>
      </w:drawing>
    </w:r>
    <w:r/>
  </w:p>
</w:hdr>
</file>

<file path=word/header37.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http://schemas.openxmlformats.org/wordprocessingml/2006/main" xmlns:w10="urn:schemas-microsoft-com:office:word" xmlns:wne="http://schemas.microsoft.com/office/word/2006/wordml" xmlns:a="http://schemas.openxmlformats.org/drawingml/2006/main" xmlns:pic="http://schemas.openxmlformats.org/drawingml/2006/picture" xmlns:w14="http://schemas.microsoft.com/office/word/2010/wordml" xmlns:wps="http://schemas.microsoft.com/office/word/2010/wordprocessingShape" xml:space="preserve" mc:Ignorable="w14">
  <w:p>
    <w:pPr>
      <w:pStyle w:val="BodyText"/>
      <w:spacing w:line="14" w:lineRule="auto"/>
      <w:rPr>
        <w:sz w:val="2"/>
      </w:rPr>
    </w:pPr>
    <w:r>
      <w:drawing>
        <wp:anchor distT="0" distB="0" distL="0" distR="0" simplePos="0" relativeHeight="251782144" behindDoc="0" locked="0" layoutInCell="0" allowOverlap="1">
          <wp:simplePos x="0" y="0"/>
          <wp:positionH relativeFrom="page">
            <wp:posOffset>0</wp:posOffset>
          </wp:positionH>
          <wp:positionV relativeFrom="page">
            <wp:posOffset>0</wp:posOffset>
          </wp:positionV>
          <wp:extent cx="7559040" cy="10692384"/>
          <wp:effectExtent l="0" t="0" r="0" b="0"/>
          <wp:wrapNone/>
          <wp:docPr id="132" name="IM 132"/>
          <wp:cNvGraphicFramePr/>
          <a:graphic>
            <a:graphicData uri="http://schemas.openxmlformats.org/drawingml/2006/picture">
              <pic:pic>
                <pic:nvPicPr>
                  <pic:cNvPr id="132" name="IM 132"/>
                  <pic:cNvPicPr/>
                </pic:nvPicPr>
                <pic:blipFill>
                  <a:blip r:embed="rId1"/>
                  <a:stretch>
                    <a:fillRect/>
                  </a:stretch>
                </pic:blipFill>
                <pic:spPr>
                  <a:xfrm rot="0">
                    <a:off x="0" y="0"/>
                    <a:ext cx="7559040" cy="10692384"/>
                  </a:xfrm>
                  <a:prstGeom prst="rect">
                    <a:avLst/>
                  </a:prstGeom>
                </pic:spPr>
              </pic:pic>
            </a:graphicData>
          </a:graphic>
        </wp:anchor>
      </w:drawing>
    </w:r>
    <w:r/>
  </w:p>
</w:hdr>
</file>

<file path=word/header38.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http://schemas.openxmlformats.org/wordprocessingml/2006/main" xmlns:w10="urn:schemas-microsoft-com:office:word" xmlns:wne="http://schemas.microsoft.com/office/word/2006/wordml" xmlns:a="http://schemas.openxmlformats.org/drawingml/2006/main" xmlns:pic="http://schemas.openxmlformats.org/drawingml/2006/picture" xmlns:w14="http://schemas.microsoft.com/office/word/2010/wordml" xmlns:wps="http://schemas.microsoft.com/office/word/2010/wordprocessingShape" xml:space="preserve" mc:Ignorable="w14">
  <w:p>
    <w:pPr>
      <w:pStyle w:val="BodyText"/>
      <w:spacing w:line="14" w:lineRule="auto"/>
      <w:rPr>
        <w:sz w:val="2"/>
      </w:rPr>
    </w:pPr>
    <w:r>
      <w:drawing>
        <wp:anchor distT="0" distB="0" distL="0" distR="0" simplePos="0" relativeHeight="251811840" behindDoc="0" locked="0" layoutInCell="0" allowOverlap="1">
          <wp:simplePos x="0" y="0"/>
          <wp:positionH relativeFrom="page">
            <wp:posOffset>0</wp:posOffset>
          </wp:positionH>
          <wp:positionV relativeFrom="page">
            <wp:posOffset>0</wp:posOffset>
          </wp:positionV>
          <wp:extent cx="7565135" cy="10698480"/>
          <wp:effectExtent l="0" t="0" r="0" b="0"/>
          <wp:wrapNone/>
          <wp:docPr id="236" name="IM 236"/>
          <wp:cNvGraphicFramePr/>
          <a:graphic>
            <a:graphicData uri="http://schemas.openxmlformats.org/drawingml/2006/picture">
              <pic:pic>
                <pic:nvPicPr>
                  <pic:cNvPr id="236" name="IM 236"/>
                  <pic:cNvPicPr/>
                </pic:nvPicPr>
                <pic:blipFill>
                  <a:blip r:embed="rId1"/>
                  <a:stretch>
                    <a:fillRect/>
                  </a:stretch>
                </pic:blipFill>
                <pic:spPr>
                  <a:xfrm rot="0">
                    <a:off x="0" y="0"/>
                    <a:ext cx="7565135" cy="10698480"/>
                  </a:xfrm>
                  <a:prstGeom prst="rect">
                    <a:avLst/>
                  </a:prstGeom>
                </pic:spPr>
              </pic:pic>
            </a:graphicData>
          </a:graphic>
        </wp:anchor>
      </w:drawing>
    </w:r>
    <w:r/>
  </w:p>
</w:hdr>
</file>

<file path=word/header39.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http://schemas.openxmlformats.org/wordprocessingml/2006/main" xmlns:w10="urn:schemas-microsoft-com:office:word" xmlns:wne="http://schemas.microsoft.com/office/word/2006/wordml" xmlns:a="http://schemas.openxmlformats.org/drawingml/2006/main" xmlns:pic="http://schemas.openxmlformats.org/drawingml/2006/picture" xmlns:w14="http://schemas.microsoft.com/office/word/2010/wordml" xmlns:wps="http://schemas.microsoft.com/office/word/2010/wordprocessingShape" xml:space="preserve" mc:Ignorable="w14">
  <w:p>
    <w:pPr>
      <w:ind w:left="28"/>
      <w:spacing w:before="117" w:line="189" w:lineRule="auto"/>
      <w:rPr>
        <w:rFonts w:ascii="Times New Roman" w:hAnsi="Times New Roman" w:eastAsia="Times New Roman" w:cs="Times New Roman"/>
        <w:sz w:val="28"/>
        <w:szCs w:val="28"/>
      </w:rPr>
    </w:pPr>
    <w:r>
      <w:rPr>
        <w:rFonts w:ascii="Times New Roman" w:hAnsi="Times New Roman" w:eastAsia="Times New Roman" w:cs="Times New Roman"/>
        <w:sz w:val="20"/>
        <w:szCs w:val="20"/>
      </w:rPr>
      <w:t>J</w:t>
    </w:r>
    <w:r>
      <w:rPr>
        <w:rFonts w:ascii="Times New Roman" w:hAnsi="Times New Roman" w:eastAsia="Times New Roman" w:cs="Times New Roman"/>
        <w:sz w:val="20"/>
        <w:szCs w:val="20"/>
        <w:spacing w:val="7"/>
      </w:rPr>
      <w:t xml:space="preserve"> </w:t>
    </w:r>
    <w:r>
      <w:rPr>
        <w:rFonts w:ascii="Times New Roman" w:hAnsi="Times New Roman" w:eastAsia="Times New Roman" w:cs="Times New Roman"/>
        <w:sz w:val="20"/>
        <w:szCs w:val="20"/>
      </w:rPr>
      <w:t>SK</w:t>
    </w:r>
    <w:r>
      <w:rPr>
        <w:rFonts w:ascii="Times New Roman" w:hAnsi="Times New Roman" w:eastAsia="Times New Roman" w:cs="Times New Roman"/>
        <w:sz w:val="20"/>
        <w:szCs w:val="20"/>
        <w:spacing w:val="11"/>
      </w:rPr>
      <w:t xml:space="preserve"> </w:t>
    </w:r>
    <w:r>
      <w:rPr>
        <w:rFonts w:ascii="Times New Roman" w:hAnsi="Times New Roman" w:eastAsia="Times New Roman" w:cs="Times New Roman"/>
        <w:sz w:val="20"/>
        <w:szCs w:val="20"/>
      </w:rPr>
      <w:t>D</w:t>
    </w:r>
    <w:r>
      <w:rPr>
        <w:rFonts w:ascii="Times New Roman" w:hAnsi="Times New Roman" w:eastAsia="Times New Roman" w:cs="Times New Roman"/>
        <w:sz w:val="20"/>
        <w:szCs w:val="20"/>
        <w:spacing w:val="7"/>
      </w:rPr>
      <w:t xml:space="preserve"> -</w:t>
    </w:r>
    <w:r>
      <w:rPr>
        <w:rFonts w:ascii="Times New Roman" w:hAnsi="Times New Roman" w:eastAsia="Times New Roman" w:cs="Times New Roman"/>
        <w:sz w:val="20"/>
        <w:szCs w:val="20"/>
        <w:spacing w:val="-8"/>
      </w:rPr>
      <w:t xml:space="preserve"> </w:t>
    </w:r>
    <w:r>
      <w:rPr>
        <w:rFonts w:ascii="Times New Roman" w:hAnsi="Times New Roman" w:eastAsia="Times New Roman" w:cs="Times New Roman"/>
        <w:sz w:val="20"/>
        <w:szCs w:val="20"/>
        <w:spacing w:val="7"/>
      </w:rPr>
      <w:t>4 - </w:t>
    </w:r>
    <w:r>
      <w:rPr>
        <w:rFonts w:ascii="Times New Roman" w:hAnsi="Times New Roman" w:eastAsia="Times New Roman" w:cs="Times New Roman"/>
        <w:sz w:val="20"/>
        <w:szCs w:val="20"/>
      </w:rPr>
      <w:t>JJ</w:t>
    </w:r>
    <w:r>
      <w:rPr>
        <w:rFonts w:ascii="Times New Roman" w:hAnsi="Times New Roman" w:eastAsia="Times New Roman" w:cs="Times New Roman"/>
        <w:sz w:val="20"/>
        <w:szCs w:val="20"/>
        <w:spacing w:val="7"/>
      </w:rPr>
      <w:t xml:space="preserve"> 1 9 0 - E</w:t>
    </w:r>
    <w:r>
      <w:rPr>
        <w:rFonts w:ascii="Times New Roman" w:hAnsi="Times New Roman" w:eastAsia="Times New Roman" w:cs="Times New Roman"/>
        <w:sz w:val="20"/>
        <w:szCs w:val="20"/>
        <w:spacing w:val="-9"/>
      </w:rPr>
      <w:t xml:space="preserve"> </w:t>
    </w:r>
    <w:r>
      <w:rPr>
        <w:rFonts w:ascii="Times New Roman" w:hAnsi="Times New Roman" w:eastAsia="Times New Roman" w:cs="Times New Roman"/>
        <w:sz w:val="20"/>
        <w:szCs w:val="20"/>
        <w:spacing w:val="7"/>
      </w:rPr>
      <w:t>/</w:t>
    </w:r>
    <w:r>
      <w:rPr>
        <w:rFonts w:ascii="Times New Roman" w:hAnsi="Times New Roman" w:eastAsia="Times New Roman" w:cs="Times New Roman"/>
        <w:sz w:val="20"/>
        <w:szCs w:val="20"/>
        <w:spacing w:val="-6"/>
      </w:rPr>
      <w:t xml:space="preserve"> </w:t>
    </w:r>
    <w:r>
      <w:rPr>
        <w:rFonts w:ascii="Times New Roman" w:hAnsi="Times New Roman" w:eastAsia="Times New Roman" w:cs="Times New Roman"/>
        <w:sz w:val="20"/>
        <w:szCs w:val="20"/>
        <w:spacing w:val="7"/>
      </w:rPr>
      <w:t>2</w:t>
    </w:r>
    <w:r>
      <w:rPr>
        <w:rFonts w:ascii="Times New Roman" w:hAnsi="Times New Roman" w:eastAsia="Times New Roman" w:cs="Times New Roman"/>
        <w:sz w:val="20"/>
        <w:szCs w:val="20"/>
        <w:spacing w:val="1"/>
      </w:rPr>
      <w:t xml:space="preserve">                                                 </w:t>
    </w:r>
    <w:r>
      <w:rPr>
        <w:rFonts w:ascii="Times New Roman" w:hAnsi="Times New Roman" w:eastAsia="Times New Roman" w:cs="Times New Roman"/>
        <w:sz w:val="20"/>
        <w:szCs w:val="20"/>
      </w:rPr>
      <w:t xml:space="preserve">                                                             </w:t>
    </w:r>
    <w:r>
      <w:rPr>
        <w:rFonts w:ascii="Times New Roman" w:hAnsi="Times New Roman" w:eastAsia="Times New Roman" w:cs="Times New Roman"/>
        <w:sz w:val="28"/>
        <w:szCs w:val="28"/>
      </w:rPr>
      <w:t>KD</w:t>
    </w:r>
    <w:r>
      <w:rPr>
        <w:rFonts w:ascii="Times New Roman" w:hAnsi="Times New Roman" w:eastAsia="Times New Roman" w:cs="Times New Roman"/>
        <w:sz w:val="28"/>
        <w:szCs w:val="28"/>
        <w:spacing w:val="-25"/>
      </w:rPr>
      <w:t xml:space="preserve"> </w:t>
    </w:r>
    <w:r>
      <w:rPr>
        <w:rFonts w:ascii="Times New Roman" w:hAnsi="Times New Roman" w:eastAsia="Times New Roman" w:cs="Times New Roman"/>
        <w:sz w:val="28"/>
        <w:szCs w:val="28"/>
      </w:rPr>
      <w:t>HJ</w:t>
    </w:r>
    <w:r>
      <w:rPr>
        <w:rFonts w:ascii="Times New Roman" w:hAnsi="Times New Roman" w:eastAsia="Times New Roman" w:cs="Times New Roman"/>
        <w:sz w:val="28"/>
        <w:szCs w:val="28"/>
        <w:spacing w:val="-22"/>
      </w:rPr>
      <w:t xml:space="preserve"> </w:t>
    </w:r>
    <w:r>
      <w:rPr>
        <w:rFonts w:ascii="Times New Roman" w:hAnsi="Times New Roman" w:eastAsia="Times New Roman" w:cs="Times New Roman"/>
        <w:sz w:val="28"/>
        <w:szCs w:val="28"/>
        <w:spacing w:val="7"/>
      </w:rPr>
      <w:t>2608 1</w:t>
    </w:r>
    <w:r>
      <w:rPr>
        <w:rFonts w:ascii="Times New Roman" w:hAnsi="Times New Roman" w:eastAsia="Times New Roman" w:cs="Times New Roman"/>
        <w:sz w:val="28"/>
        <w:szCs w:val="28"/>
        <w:spacing w:val="-20"/>
      </w:rPr>
      <w:t xml:space="preserve"> </w:t>
    </w:r>
    <w:r>
      <w:rPr>
        <w:rFonts w:ascii="Times New Roman" w:hAnsi="Times New Roman" w:eastAsia="Times New Roman" w:cs="Times New Roman"/>
        <w:sz w:val="28"/>
        <w:szCs w:val="28"/>
        <w:spacing w:val="7"/>
      </w:rPr>
      <w:t>7</w:t>
    </w:r>
  </w:p>
</w:hdr>
</file>

<file path=word/header4.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http://schemas.openxmlformats.org/wordprocessingml/2006/main" xmlns:w10="urn:schemas-microsoft-com:office:word" xmlns:wne="http://schemas.microsoft.com/office/word/2006/wordml" xmlns:a="http://schemas.openxmlformats.org/drawingml/2006/main" xmlns:pic="http://schemas.openxmlformats.org/drawingml/2006/picture" xmlns:w14="http://schemas.microsoft.com/office/word/2010/wordml" xmlns:wps="http://schemas.microsoft.com/office/word/2010/wordprocessingShape" xml:space="preserve" mc:Ignorable="w14">
  <w:p>
    <w:pPr>
      <w:pStyle w:val="BodyText"/>
      <w:spacing w:line="46" w:lineRule="auto"/>
      <w:rPr>
        <w:sz w:val="2"/>
      </w:rPr>
    </w:pPr>
    <w:r>
      <w:pict>
        <v:shape id="_x0000_s106" style="position:absolute;margin-left:70.584pt;margin-top:57.9601pt;mso-position-vertical-relative:page;mso-position-horizontal-relative:page;width:454.3pt;height:0.75pt;z-index:251667456;" o:allowincell="f" fillcolor="#000000" filled="true" stroked="false" coordsize="9085,15" coordorigin="0,0" path="m0,14l9085,14l9085,0l0,0l0,14xe"/>
      </w:pict>
    </w:r>
    <w:r/>
  </w:p>
</w:hdr>
</file>

<file path=word/header40.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http://schemas.openxmlformats.org/wordprocessingml/2006/main" xmlns:w10="urn:schemas-microsoft-com:office:word" xmlns:wne="http://schemas.microsoft.com/office/word/2006/wordml" xmlns:a="http://schemas.openxmlformats.org/drawingml/2006/main" xmlns:pic="http://schemas.openxmlformats.org/drawingml/2006/picture" xmlns:w14="http://schemas.microsoft.com/office/word/2010/wordml" xmlns:wps="http://schemas.microsoft.com/office/word/2010/wordprocessingShape" xml:space="preserve" mc:Ignorable="w14">
  <w:p>
    <w:pPr>
      <w:ind w:left="449"/>
      <w:spacing w:before="117" w:line="189" w:lineRule="auto"/>
      <w:rPr>
        <w:rFonts w:ascii="Times New Roman" w:hAnsi="Times New Roman" w:eastAsia="Times New Roman" w:cs="Times New Roman"/>
        <w:sz w:val="28"/>
        <w:szCs w:val="28"/>
      </w:rPr>
    </w:pPr>
    <w:r>
      <w:rPr>
        <w:rFonts w:ascii="Times New Roman" w:hAnsi="Times New Roman" w:eastAsia="Times New Roman" w:cs="Times New Roman"/>
        <w:sz w:val="20"/>
        <w:szCs w:val="20"/>
      </w:rPr>
      <w:t>J</w:t>
    </w:r>
    <w:r>
      <w:rPr>
        <w:rFonts w:ascii="Times New Roman" w:hAnsi="Times New Roman" w:eastAsia="Times New Roman" w:cs="Times New Roman"/>
        <w:sz w:val="20"/>
        <w:szCs w:val="20"/>
        <w:spacing w:val="7"/>
      </w:rPr>
      <w:t xml:space="preserve"> </w:t>
    </w:r>
    <w:r>
      <w:rPr>
        <w:rFonts w:ascii="Times New Roman" w:hAnsi="Times New Roman" w:eastAsia="Times New Roman" w:cs="Times New Roman"/>
        <w:sz w:val="20"/>
        <w:szCs w:val="20"/>
      </w:rPr>
      <w:t>SK</w:t>
    </w:r>
    <w:r>
      <w:rPr>
        <w:rFonts w:ascii="Times New Roman" w:hAnsi="Times New Roman" w:eastAsia="Times New Roman" w:cs="Times New Roman"/>
        <w:sz w:val="20"/>
        <w:szCs w:val="20"/>
        <w:spacing w:val="11"/>
      </w:rPr>
      <w:t xml:space="preserve"> </w:t>
    </w:r>
    <w:r>
      <w:rPr>
        <w:rFonts w:ascii="Times New Roman" w:hAnsi="Times New Roman" w:eastAsia="Times New Roman" w:cs="Times New Roman"/>
        <w:sz w:val="20"/>
        <w:szCs w:val="20"/>
      </w:rPr>
      <w:t>D</w:t>
    </w:r>
    <w:r>
      <w:rPr>
        <w:rFonts w:ascii="Times New Roman" w:hAnsi="Times New Roman" w:eastAsia="Times New Roman" w:cs="Times New Roman"/>
        <w:sz w:val="20"/>
        <w:szCs w:val="20"/>
        <w:spacing w:val="7"/>
      </w:rPr>
      <w:t xml:space="preserve"> -</w:t>
    </w:r>
    <w:r>
      <w:rPr>
        <w:rFonts w:ascii="Times New Roman" w:hAnsi="Times New Roman" w:eastAsia="Times New Roman" w:cs="Times New Roman"/>
        <w:sz w:val="20"/>
        <w:szCs w:val="20"/>
        <w:spacing w:val="-8"/>
      </w:rPr>
      <w:t xml:space="preserve"> </w:t>
    </w:r>
    <w:r>
      <w:rPr>
        <w:rFonts w:ascii="Times New Roman" w:hAnsi="Times New Roman" w:eastAsia="Times New Roman" w:cs="Times New Roman"/>
        <w:sz w:val="20"/>
        <w:szCs w:val="20"/>
        <w:spacing w:val="7"/>
      </w:rPr>
      <w:t>4 - </w:t>
    </w:r>
    <w:r>
      <w:rPr>
        <w:rFonts w:ascii="Times New Roman" w:hAnsi="Times New Roman" w:eastAsia="Times New Roman" w:cs="Times New Roman"/>
        <w:sz w:val="20"/>
        <w:szCs w:val="20"/>
      </w:rPr>
      <w:t>JJ</w:t>
    </w:r>
    <w:r>
      <w:rPr>
        <w:rFonts w:ascii="Times New Roman" w:hAnsi="Times New Roman" w:eastAsia="Times New Roman" w:cs="Times New Roman"/>
        <w:sz w:val="20"/>
        <w:szCs w:val="20"/>
        <w:spacing w:val="7"/>
      </w:rPr>
      <w:t xml:space="preserve"> 1 9 0 - E</w:t>
    </w:r>
    <w:r>
      <w:rPr>
        <w:rFonts w:ascii="Times New Roman" w:hAnsi="Times New Roman" w:eastAsia="Times New Roman" w:cs="Times New Roman"/>
        <w:sz w:val="20"/>
        <w:szCs w:val="20"/>
        <w:spacing w:val="-9"/>
      </w:rPr>
      <w:t xml:space="preserve"> </w:t>
    </w:r>
    <w:r>
      <w:rPr>
        <w:rFonts w:ascii="Times New Roman" w:hAnsi="Times New Roman" w:eastAsia="Times New Roman" w:cs="Times New Roman"/>
        <w:sz w:val="20"/>
        <w:szCs w:val="20"/>
        <w:spacing w:val="7"/>
      </w:rPr>
      <w:t>/</w:t>
    </w:r>
    <w:r>
      <w:rPr>
        <w:rFonts w:ascii="Times New Roman" w:hAnsi="Times New Roman" w:eastAsia="Times New Roman" w:cs="Times New Roman"/>
        <w:sz w:val="20"/>
        <w:szCs w:val="20"/>
        <w:spacing w:val="-6"/>
      </w:rPr>
      <w:t xml:space="preserve"> </w:t>
    </w:r>
    <w:r>
      <w:rPr>
        <w:rFonts w:ascii="Times New Roman" w:hAnsi="Times New Roman" w:eastAsia="Times New Roman" w:cs="Times New Roman"/>
        <w:sz w:val="20"/>
        <w:szCs w:val="20"/>
        <w:spacing w:val="7"/>
      </w:rPr>
      <w:t>2</w:t>
    </w:r>
    <w:r>
      <w:rPr>
        <w:rFonts w:ascii="Times New Roman" w:hAnsi="Times New Roman" w:eastAsia="Times New Roman" w:cs="Times New Roman"/>
        <w:sz w:val="20"/>
        <w:szCs w:val="20"/>
        <w:spacing w:val="1"/>
      </w:rPr>
      <w:t xml:space="preserve">                                                 </w:t>
    </w:r>
    <w:r>
      <w:rPr>
        <w:rFonts w:ascii="Times New Roman" w:hAnsi="Times New Roman" w:eastAsia="Times New Roman" w:cs="Times New Roman"/>
        <w:sz w:val="20"/>
        <w:szCs w:val="20"/>
      </w:rPr>
      <w:t xml:space="preserve">                                                             </w:t>
    </w:r>
    <w:r>
      <w:rPr>
        <w:rFonts w:ascii="Times New Roman" w:hAnsi="Times New Roman" w:eastAsia="Times New Roman" w:cs="Times New Roman"/>
        <w:sz w:val="28"/>
        <w:szCs w:val="28"/>
      </w:rPr>
      <w:t>KD</w:t>
    </w:r>
    <w:r>
      <w:rPr>
        <w:rFonts w:ascii="Times New Roman" w:hAnsi="Times New Roman" w:eastAsia="Times New Roman" w:cs="Times New Roman"/>
        <w:sz w:val="28"/>
        <w:szCs w:val="28"/>
        <w:spacing w:val="-25"/>
      </w:rPr>
      <w:t xml:space="preserve"> </w:t>
    </w:r>
    <w:r>
      <w:rPr>
        <w:rFonts w:ascii="Times New Roman" w:hAnsi="Times New Roman" w:eastAsia="Times New Roman" w:cs="Times New Roman"/>
        <w:sz w:val="28"/>
        <w:szCs w:val="28"/>
      </w:rPr>
      <w:t>HJ</w:t>
    </w:r>
    <w:r>
      <w:rPr>
        <w:rFonts w:ascii="Times New Roman" w:hAnsi="Times New Roman" w:eastAsia="Times New Roman" w:cs="Times New Roman"/>
        <w:sz w:val="28"/>
        <w:szCs w:val="28"/>
        <w:spacing w:val="-22"/>
      </w:rPr>
      <w:t xml:space="preserve"> </w:t>
    </w:r>
    <w:r>
      <w:rPr>
        <w:rFonts w:ascii="Times New Roman" w:hAnsi="Times New Roman" w:eastAsia="Times New Roman" w:cs="Times New Roman"/>
        <w:sz w:val="28"/>
        <w:szCs w:val="28"/>
        <w:spacing w:val="7"/>
      </w:rPr>
      <w:t>2608 1</w:t>
    </w:r>
    <w:r>
      <w:rPr>
        <w:rFonts w:ascii="Times New Roman" w:hAnsi="Times New Roman" w:eastAsia="Times New Roman" w:cs="Times New Roman"/>
        <w:sz w:val="28"/>
        <w:szCs w:val="28"/>
        <w:spacing w:val="-20"/>
      </w:rPr>
      <w:t xml:space="preserve"> </w:t>
    </w:r>
    <w:r>
      <w:rPr>
        <w:rFonts w:ascii="Times New Roman" w:hAnsi="Times New Roman" w:eastAsia="Times New Roman" w:cs="Times New Roman"/>
        <w:sz w:val="28"/>
        <w:szCs w:val="28"/>
        <w:spacing w:val="7"/>
      </w:rPr>
      <w:t>7</w:t>
    </w:r>
  </w:p>
</w:hdr>
</file>

<file path=word/header4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http://schemas.openxmlformats.org/wordprocessingml/2006/main" xmlns:w10="urn:schemas-microsoft-com:office:word" xmlns:wne="http://schemas.microsoft.com/office/word/2006/wordml" xmlns:a="http://schemas.openxmlformats.org/drawingml/2006/main" xmlns:pic="http://schemas.openxmlformats.org/drawingml/2006/picture" xmlns:w14="http://schemas.microsoft.com/office/word/2010/wordml" xmlns:wps="http://schemas.microsoft.com/office/word/2010/wordprocessingShape" xml:space="preserve" mc:Ignorable="w14">
  <w:p>
    <w:pPr>
      <w:ind w:left="499"/>
      <w:spacing w:before="117" w:line="189" w:lineRule="auto"/>
      <w:rPr>
        <w:rFonts w:ascii="Times New Roman" w:hAnsi="Times New Roman" w:eastAsia="Times New Roman" w:cs="Times New Roman"/>
        <w:sz w:val="28"/>
        <w:szCs w:val="28"/>
      </w:rPr>
    </w:pPr>
    <w:r>
      <w:rPr>
        <w:rFonts w:ascii="Times New Roman" w:hAnsi="Times New Roman" w:eastAsia="Times New Roman" w:cs="Times New Roman"/>
        <w:sz w:val="20"/>
        <w:szCs w:val="20"/>
      </w:rPr>
      <w:t>J</w:t>
    </w:r>
    <w:r>
      <w:rPr>
        <w:rFonts w:ascii="Times New Roman" w:hAnsi="Times New Roman" w:eastAsia="Times New Roman" w:cs="Times New Roman"/>
        <w:sz w:val="20"/>
        <w:szCs w:val="20"/>
        <w:spacing w:val="7"/>
      </w:rPr>
      <w:t xml:space="preserve"> </w:t>
    </w:r>
    <w:r>
      <w:rPr>
        <w:rFonts w:ascii="Times New Roman" w:hAnsi="Times New Roman" w:eastAsia="Times New Roman" w:cs="Times New Roman"/>
        <w:sz w:val="20"/>
        <w:szCs w:val="20"/>
      </w:rPr>
      <w:t>SK</w:t>
    </w:r>
    <w:r>
      <w:rPr>
        <w:rFonts w:ascii="Times New Roman" w:hAnsi="Times New Roman" w:eastAsia="Times New Roman" w:cs="Times New Roman"/>
        <w:sz w:val="20"/>
        <w:szCs w:val="20"/>
        <w:spacing w:val="11"/>
      </w:rPr>
      <w:t xml:space="preserve"> </w:t>
    </w:r>
    <w:r>
      <w:rPr>
        <w:rFonts w:ascii="Times New Roman" w:hAnsi="Times New Roman" w:eastAsia="Times New Roman" w:cs="Times New Roman"/>
        <w:sz w:val="20"/>
        <w:szCs w:val="20"/>
      </w:rPr>
      <w:t>D</w:t>
    </w:r>
    <w:r>
      <w:rPr>
        <w:rFonts w:ascii="Times New Roman" w:hAnsi="Times New Roman" w:eastAsia="Times New Roman" w:cs="Times New Roman"/>
        <w:sz w:val="20"/>
        <w:szCs w:val="20"/>
        <w:spacing w:val="7"/>
      </w:rPr>
      <w:t xml:space="preserve"> -</w:t>
    </w:r>
    <w:r>
      <w:rPr>
        <w:rFonts w:ascii="Times New Roman" w:hAnsi="Times New Roman" w:eastAsia="Times New Roman" w:cs="Times New Roman"/>
        <w:sz w:val="20"/>
        <w:szCs w:val="20"/>
        <w:spacing w:val="-8"/>
      </w:rPr>
      <w:t xml:space="preserve"> </w:t>
    </w:r>
    <w:r>
      <w:rPr>
        <w:rFonts w:ascii="Times New Roman" w:hAnsi="Times New Roman" w:eastAsia="Times New Roman" w:cs="Times New Roman"/>
        <w:sz w:val="20"/>
        <w:szCs w:val="20"/>
        <w:spacing w:val="7"/>
      </w:rPr>
      <w:t>4 - </w:t>
    </w:r>
    <w:r>
      <w:rPr>
        <w:rFonts w:ascii="Times New Roman" w:hAnsi="Times New Roman" w:eastAsia="Times New Roman" w:cs="Times New Roman"/>
        <w:sz w:val="20"/>
        <w:szCs w:val="20"/>
      </w:rPr>
      <w:t>JJ</w:t>
    </w:r>
    <w:r>
      <w:rPr>
        <w:rFonts w:ascii="Times New Roman" w:hAnsi="Times New Roman" w:eastAsia="Times New Roman" w:cs="Times New Roman"/>
        <w:sz w:val="20"/>
        <w:szCs w:val="20"/>
        <w:spacing w:val="7"/>
      </w:rPr>
      <w:t xml:space="preserve"> 1 9 0 - E</w:t>
    </w:r>
    <w:r>
      <w:rPr>
        <w:rFonts w:ascii="Times New Roman" w:hAnsi="Times New Roman" w:eastAsia="Times New Roman" w:cs="Times New Roman"/>
        <w:sz w:val="20"/>
        <w:szCs w:val="20"/>
        <w:spacing w:val="-9"/>
      </w:rPr>
      <w:t xml:space="preserve"> </w:t>
    </w:r>
    <w:r>
      <w:rPr>
        <w:rFonts w:ascii="Times New Roman" w:hAnsi="Times New Roman" w:eastAsia="Times New Roman" w:cs="Times New Roman"/>
        <w:sz w:val="20"/>
        <w:szCs w:val="20"/>
        <w:spacing w:val="7"/>
      </w:rPr>
      <w:t>/</w:t>
    </w:r>
    <w:r>
      <w:rPr>
        <w:rFonts w:ascii="Times New Roman" w:hAnsi="Times New Roman" w:eastAsia="Times New Roman" w:cs="Times New Roman"/>
        <w:sz w:val="20"/>
        <w:szCs w:val="20"/>
        <w:spacing w:val="-6"/>
      </w:rPr>
      <w:t xml:space="preserve"> </w:t>
    </w:r>
    <w:r>
      <w:rPr>
        <w:rFonts w:ascii="Times New Roman" w:hAnsi="Times New Roman" w:eastAsia="Times New Roman" w:cs="Times New Roman"/>
        <w:sz w:val="20"/>
        <w:szCs w:val="20"/>
        <w:spacing w:val="7"/>
      </w:rPr>
      <w:t>2</w:t>
    </w:r>
    <w:r>
      <w:rPr>
        <w:rFonts w:ascii="Times New Roman" w:hAnsi="Times New Roman" w:eastAsia="Times New Roman" w:cs="Times New Roman"/>
        <w:sz w:val="20"/>
        <w:szCs w:val="20"/>
        <w:spacing w:val="1"/>
      </w:rPr>
      <w:t xml:space="preserve">                                                 </w:t>
    </w:r>
    <w:r>
      <w:rPr>
        <w:rFonts w:ascii="Times New Roman" w:hAnsi="Times New Roman" w:eastAsia="Times New Roman" w:cs="Times New Roman"/>
        <w:sz w:val="20"/>
        <w:szCs w:val="20"/>
      </w:rPr>
      <w:t xml:space="preserve">                                                             </w:t>
    </w:r>
    <w:r>
      <w:rPr>
        <w:rFonts w:ascii="Times New Roman" w:hAnsi="Times New Roman" w:eastAsia="Times New Roman" w:cs="Times New Roman"/>
        <w:sz w:val="28"/>
        <w:szCs w:val="28"/>
      </w:rPr>
      <w:t>KD</w:t>
    </w:r>
    <w:r>
      <w:rPr>
        <w:rFonts w:ascii="Times New Roman" w:hAnsi="Times New Roman" w:eastAsia="Times New Roman" w:cs="Times New Roman"/>
        <w:sz w:val="28"/>
        <w:szCs w:val="28"/>
        <w:spacing w:val="-25"/>
      </w:rPr>
      <w:t xml:space="preserve"> </w:t>
    </w:r>
    <w:r>
      <w:rPr>
        <w:rFonts w:ascii="Times New Roman" w:hAnsi="Times New Roman" w:eastAsia="Times New Roman" w:cs="Times New Roman"/>
        <w:sz w:val="28"/>
        <w:szCs w:val="28"/>
      </w:rPr>
      <w:t>HJ</w:t>
    </w:r>
    <w:r>
      <w:rPr>
        <w:rFonts w:ascii="Times New Roman" w:hAnsi="Times New Roman" w:eastAsia="Times New Roman" w:cs="Times New Roman"/>
        <w:sz w:val="28"/>
        <w:szCs w:val="28"/>
        <w:spacing w:val="-22"/>
      </w:rPr>
      <w:t xml:space="preserve"> </w:t>
    </w:r>
    <w:r>
      <w:rPr>
        <w:rFonts w:ascii="Times New Roman" w:hAnsi="Times New Roman" w:eastAsia="Times New Roman" w:cs="Times New Roman"/>
        <w:sz w:val="28"/>
        <w:szCs w:val="28"/>
        <w:spacing w:val="7"/>
      </w:rPr>
      <w:t>2608 1</w:t>
    </w:r>
    <w:r>
      <w:rPr>
        <w:rFonts w:ascii="Times New Roman" w:hAnsi="Times New Roman" w:eastAsia="Times New Roman" w:cs="Times New Roman"/>
        <w:sz w:val="28"/>
        <w:szCs w:val="28"/>
        <w:spacing w:val="-20"/>
      </w:rPr>
      <w:t xml:space="preserve"> </w:t>
    </w:r>
    <w:r>
      <w:rPr>
        <w:rFonts w:ascii="Times New Roman" w:hAnsi="Times New Roman" w:eastAsia="Times New Roman" w:cs="Times New Roman"/>
        <w:sz w:val="28"/>
        <w:szCs w:val="28"/>
        <w:spacing w:val="7"/>
      </w:rPr>
      <w:t>7</w:t>
    </w:r>
  </w:p>
</w:hdr>
</file>

<file path=word/header4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http://schemas.openxmlformats.org/wordprocessingml/2006/main" xmlns:w10="urn:schemas-microsoft-com:office:word" xmlns:wne="http://schemas.microsoft.com/office/word/2006/wordml" xmlns:a="http://schemas.openxmlformats.org/drawingml/2006/main" xmlns:pic="http://schemas.openxmlformats.org/drawingml/2006/picture" xmlns:w14="http://schemas.microsoft.com/office/word/2010/wordml" xmlns:wps="http://schemas.microsoft.com/office/word/2010/wordprocessingShape" xml:space="preserve" mc:Ignorable="w14">
  <w:p>
    <w:pPr>
      <w:ind w:left="108"/>
      <w:spacing w:before="117" w:line="189" w:lineRule="auto"/>
      <w:rPr>
        <w:rFonts w:ascii="Times New Roman" w:hAnsi="Times New Roman" w:eastAsia="Times New Roman" w:cs="Times New Roman"/>
        <w:sz w:val="28"/>
        <w:szCs w:val="28"/>
      </w:rPr>
    </w:pPr>
    <w:r>
      <w:rPr>
        <w:rFonts w:ascii="Times New Roman" w:hAnsi="Times New Roman" w:eastAsia="Times New Roman" w:cs="Times New Roman"/>
        <w:sz w:val="20"/>
        <w:szCs w:val="20"/>
      </w:rPr>
      <w:t>J</w:t>
    </w:r>
    <w:r>
      <w:rPr>
        <w:rFonts w:ascii="Times New Roman" w:hAnsi="Times New Roman" w:eastAsia="Times New Roman" w:cs="Times New Roman"/>
        <w:sz w:val="20"/>
        <w:szCs w:val="20"/>
        <w:spacing w:val="7"/>
      </w:rPr>
      <w:t xml:space="preserve"> </w:t>
    </w:r>
    <w:r>
      <w:rPr>
        <w:rFonts w:ascii="Times New Roman" w:hAnsi="Times New Roman" w:eastAsia="Times New Roman" w:cs="Times New Roman"/>
        <w:sz w:val="20"/>
        <w:szCs w:val="20"/>
      </w:rPr>
      <w:t>SK</w:t>
    </w:r>
    <w:r>
      <w:rPr>
        <w:rFonts w:ascii="Times New Roman" w:hAnsi="Times New Roman" w:eastAsia="Times New Roman" w:cs="Times New Roman"/>
        <w:sz w:val="20"/>
        <w:szCs w:val="20"/>
        <w:spacing w:val="11"/>
      </w:rPr>
      <w:t xml:space="preserve"> </w:t>
    </w:r>
    <w:r>
      <w:rPr>
        <w:rFonts w:ascii="Times New Roman" w:hAnsi="Times New Roman" w:eastAsia="Times New Roman" w:cs="Times New Roman"/>
        <w:sz w:val="20"/>
        <w:szCs w:val="20"/>
      </w:rPr>
      <w:t>D</w:t>
    </w:r>
    <w:r>
      <w:rPr>
        <w:rFonts w:ascii="Times New Roman" w:hAnsi="Times New Roman" w:eastAsia="Times New Roman" w:cs="Times New Roman"/>
        <w:sz w:val="20"/>
        <w:szCs w:val="20"/>
        <w:spacing w:val="7"/>
      </w:rPr>
      <w:t xml:space="preserve"> -</w:t>
    </w:r>
    <w:r>
      <w:rPr>
        <w:rFonts w:ascii="Times New Roman" w:hAnsi="Times New Roman" w:eastAsia="Times New Roman" w:cs="Times New Roman"/>
        <w:sz w:val="20"/>
        <w:szCs w:val="20"/>
        <w:spacing w:val="-8"/>
      </w:rPr>
      <w:t xml:space="preserve"> </w:t>
    </w:r>
    <w:r>
      <w:rPr>
        <w:rFonts w:ascii="Times New Roman" w:hAnsi="Times New Roman" w:eastAsia="Times New Roman" w:cs="Times New Roman"/>
        <w:sz w:val="20"/>
        <w:szCs w:val="20"/>
        <w:spacing w:val="7"/>
      </w:rPr>
      <w:t>4 - </w:t>
    </w:r>
    <w:r>
      <w:rPr>
        <w:rFonts w:ascii="Times New Roman" w:hAnsi="Times New Roman" w:eastAsia="Times New Roman" w:cs="Times New Roman"/>
        <w:sz w:val="20"/>
        <w:szCs w:val="20"/>
      </w:rPr>
      <w:t>JJ</w:t>
    </w:r>
    <w:r>
      <w:rPr>
        <w:rFonts w:ascii="Times New Roman" w:hAnsi="Times New Roman" w:eastAsia="Times New Roman" w:cs="Times New Roman"/>
        <w:sz w:val="20"/>
        <w:szCs w:val="20"/>
        <w:spacing w:val="7"/>
      </w:rPr>
      <w:t xml:space="preserve"> 1 9 0 - E</w:t>
    </w:r>
    <w:r>
      <w:rPr>
        <w:rFonts w:ascii="Times New Roman" w:hAnsi="Times New Roman" w:eastAsia="Times New Roman" w:cs="Times New Roman"/>
        <w:sz w:val="20"/>
        <w:szCs w:val="20"/>
        <w:spacing w:val="-9"/>
      </w:rPr>
      <w:t xml:space="preserve"> </w:t>
    </w:r>
    <w:r>
      <w:rPr>
        <w:rFonts w:ascii="Times New Roman" w:hAnsi="Times New Roman" w:eastAsia="Times New Roman" w:cs="Times New Roman"/>
        <w:sz w:val="20"/>
        <w:szCs w:val="20"/>
        <w:spacing w:val="7"/>
      </w:rPr>
      <w:t>/</w:t>
    </w:r>
    <w:r>
      <w:rPr>
        <w:rFonts w:ascii="Times New Roman" w:hAnsi="Times New Roman" w:eastAsia="Times New Roman" w:cs="Times New Roman"/>
        <w:sz w:val="20"/>
        <w:szCs w:val="20"/>
        <w:spacing w:val="-6"/>
      </w:rPr>
      <w:t xml:space="preserve"> </w:t>
    </w:r>
    <w:r>
      <w:rPr>
        <w:rFonts w:ascii="Times New Roman" w:hAnsi="Times New Roman" w:eastAsia="Times New Roman" w:cs="Times New Roman"/>
        <w:sz w:val="20"/>
        <w:szCs w:val="20"/>
        <w:spacing w:val="7"/>
      </w:rPr>
      <w:t>2</w:t>
    </w:r>
    <w:r>
      <w:rPr>
        <w:rFonts w:ascii="Times New Roman" w:hAnsi="Times New Roman" w:eastAsia="Times New Roman" w:cs="Times New Roman"/>
        <w:sz w:val="20"/>
        <w:szCs w:val="20"/>
        <w:spacing w:val="1"/>
      </w:rPr>
      <w:t xml:space="preserve">                                                 </w:t>
    </w:r>
    <w:r>
      <w:rPr>
        <w:rFonts w:ascii="Times New Roman" w:hAnsi="Times New Roman" w:eastAsia="Times New Roman" w:cs="Times New Roman"/>
        <w:sz w:val="20"/>
        <w:szCs w:val="20"/>
      </w:rPr>
      <w:t xml:space="preserve">                                                             </w:t>
    </w:r>
    <w:r>
      <w:rPr>
        <w:rFonts w:ascii="Times New Roman" w:hAnsi="Times New Roman" w:eastAsia="Times New Roman" w:cs="Times New Roman"/>
        <w:sz w:val="28"/>
        <w:szCs w:val="28"/>
      </w:rPr>
      <w:t>KD</w:t>
    </w:r>
    <w:r>
      <w:rPr>
        <w:rFonts w:ascii="Times New Roman" w:hAnsi="Times New Roman" w:eastAsia="Times New Roman" w:cs="Times New Roman"/>
        <w:sz w:val="28"/>
        <w:szCs w:val="28"/>
        <w:spacing w:val="-25"/>
      </w:rPr>
      <w:t xml:space="preserve"> </w:t>
    </w:r>
    <w:r>
      <w:rPr>
        <w:rFonts w:ascii="Times New Roman" w:hAnsi="Times New Roman" w:eastAsia="Times New Roman" w:cs="Times New Roman"/>
        <w:sz w:val="28"/>
        <w:szCs w:val="28"/>
      </w:rPr>
      <w:t>HJ</w:t>
    </w:r>
    <w:r>
      <w:rPr>
        <w:rFonts w:ascii="Times New Roman" w:hAnsi="Times New Roman" w:eastAsia="Times New Roman" w:cs="Times New Roman"/>
        <w:sz w:val="28"/>
        <w:szCs w:val="28"/>
        <w:spacing w:val="-22"/>
      </w:rPr>
      <w:t xml:space="preserve"> </w:t>
    </w:r>
    <w:r>
      <w:rPr>
        <w:rFonts w:ascii="Times New Roman" w:hAnsi="Times New Roman" w:eastAsia="Times New Roman" w:cs="Times New Roman"/>
        <w:sz w:val="28"/>
        <w:szCs w:val="28"/>
        <w:spacing w:val="7"/>
      </w:rPr>
      <w:t>2608 1</w:t>
    </w:r>
    <w:r>
      <w:rPr>
        <w:rFonts w:ascii="Times New Roman" w:hAnsi="Times New Roman" w:eastAsia="Times New Roman" w:cs="Times New Roman"/>
        <w:sz w:val="28"/>
        <w:szCs w:val="28"/>
        <w:spacing w:val="-20"/>
      </w:rPr>
      <w:t xml:space="preserve"> </w:t>
    </w:r>
    <w:r>
      <w:rPr>
        <w:rFonts w:ascii="Times New Roman" w:hAnsi="Times New Roman" w:eastAsia="Times New Roman" w:cs="Times New Roman"/>
        <w:sz w:val="28"/>
        <w:szCs w:val="28"/>
        <w:spacing w:val="7"/>
      </w:rPr>
      <w:t>7</w:t>
    </w:r>
  </w:p>
</w:hdr>
</file>

<file path=word/header43.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http://schemas.openxmlformats.org/wordprocessingml/2006/main" xmlns:w10="urn:schemas-microsoft-com:office:word" xmlns:wne="http://schemas.microsoft.com/office/word/2006/wordml" xmlns:a="http://schemas.openxmlformats.org/drawingml/2006/main" xmlns:pic="http://schemas.openxmlformats.org/drawingml/2006/picture" xmlns:w14="http://schemas.microsoft.com/office/word/2010/wordml" xmlns:wps="http://schemas.microsoft.com/office/word/2010/wordprocessingShape" xml:space="preserve" mc:Ignorable="w14">
  <w:p>
    <w:pPr>
      <w:ind w:left="194"/>
      <w:spacing w:before="117" w:line="189" w:lineRule="auto"/>
      <w:rPr>
        <w:rFonts w:ascii="Times New Roman" w:hAnsi="Times New Roman" w:eastAsia="Times New Roman" w:cs="Times New Roman"/>
        <w:sz w:val="28"/>
        <w:szCs w:val="28"/>
      </w:rPr>
    </w:pPr>
    <w:r>
      <w:rPr>
        <w:rFonts w:ascii="Times New Roman" w:hAnsi="Times New Roman" w:eastAsia="Times New Roman" w:cs="Times New Roman"/>
        <w:sz w:val="20"/>
        <w:szCs w:val="20"/>
      </w:rPr>
      <w:t>J</w:t>
    </w:r>
    <w:r>
      <w:rPr>
        <w:rFonts w:ascii="Times New Roman" w:hAnsi="Times New Roman" w:eastAsia="Times New Roman" w:cs="Times New Roman"/>
        <w:sz w:val="20"/>
        <w:szCs w:val="20"/>
        <w:spacing w:val="7"/>
      </w:rPr>
      <w:t xml:space="preserve"> </w:t>
    </w:r>
    <w:r>
      <w:rPr>
        <w:rFonts w:ascii="Times New Roman" w:hAnsi="Times New Roman" w:eastAsia="Times New Roman" w:cs="Times New Roman"/>
        <w:sz w:val="20"/>
        <w:szCs w:val="20"/>
      </w:rPr>
      <w:t>SK</w:t>
    </w:r>
    <w:r>
      <w:rPr>
        <w:rFonts w:ascii="Times New Roman" w:hAnsi="Times New Roman" w:eastAsia="Times New Roman" w:cs="Times New Roman"/>
        <w:sz w:val="20"/>
        <w:szCs w:val="20"/>
        <w:spacing w:val="11"/>
      </w:rPr>
      <w:t xml:space="preserve"> </w:t>
    </w:r>
    <w:r>
      <w:rPr>
        <w:rFonts w:ascii="Times New Roman" w:hAnsi="Times New Roman" w:eastAsia="Times New Roman" w:cs="Times New Roman"/>
        <w:sz w:val="20"/>
        <w:szCs w:val="20"/>
      </w:rPr>
      <w:t>D</w:t>
    </w:r>
    <w:r>
      <w:rPr>
        <w:rFonts w:ascii="Times New Roman" w:hAnsi="Times New Roman" w:eastAsia="Times New Roman" w:cs="Times New Roman"/>
        <w:sz w:val="20"/>
        <w:szCs w:val="20"/>
        <w:spacing w:val="7"/>
      </w:rPr>
      <w:t xml:space="preserve"> -</w:t>
    </w:r>
    <w:r>
      <w:rPr>
        <w:rFonts w:ascii="Times New Roman" w:hAnsi="Times New Roman" w:eastAsia="Times New Roman" w:cs="Times New Roman"/>
        <w:sz w:val="20"/>
        <w:szCs w:val="20"/>
        <w:spacing w:val="-8"/>
      </w:rPr>
      <w:t xml:space="preserve"> </w:t>
    </w:r>
    <w:r>
      <w:rPr>
        <w:rFonts w:ascii="Times New Roman" w:hAnsi="Times New Roman" w:eastAsia="Times New Roman" w:cs="Times New Roman"/>
        <w:sz w:val="20"/>
        <w:szCs w:val="20"/>
        <w:spacing w:val="7"/>
      </w:rPr>
      <w:t>4 - </w:t>
    </w:r>
    <w:r>
      <w:rPr>
        <w:rFonts w:ascii="Times New Roman" w:hAnsi="Times New Roman" w:eastAsia="Times New Roman" w:cs="Times New Roman"/>
        <w:sz w:val="20"/>
        <w:szCs w:val="20"/>
      </w:rPr>
      <w:t>JJ</w:t>
    </w:r>
    <w:r>
      <w:rPr>
        <w:rFonts w:ascii="Times New Roman" w:hAnsi="Times New Roman" w:eastAsia="Times New Roman" w:cs="Times New Roman"/>
        <w:sz w:val="20"/>
        <w:szCs w:val="20"/>
        <w:spacing w:val="7"/>
      </w:rPr>
      <w:t xml:space="preserve"> 1 9 0 - E</w:t>
    </w:r>
    <w:r>
      <w:rPr>
        <w:rFonts w:ascii="Times New Roman" w:hAnsi="Times New Roman" w:eastAsia="Times New Roman" w:cs="Times New Roman"/>
        <w:sz w:val="20"/>
        <w:szCs w:val="20"/>
        <w:spacing w:val="-9"/>
      </w:rPr>
      <w:t xml:space="preserve"> </w:t>
    </w:r>
    <w:r>
      <w:rPr>
        <w:rFonts w:ascii="Times New Roman" w:hAnsi="Times New Roman" w:eastAsia="Times New Roman" w:cs="Times New Roman"/>
        <w:sz w:val="20"/>
        <w:szCs w:val="20"/>
        <w:spacing w:val="7"/>
      </w:rPr>
      <w:t>/</w:t>
    </w:r>
    <w:r>
      <w:rPr>
        <w:rFonts w:ascii="Times New Roman" w:hAnsi="Times New Roman" w:eastAsia="Times New Roman" w:cs="Times New Roman"/>
        <w:sz w:val="20"/>
        <w:szCs w:val="20"/>
        <w:spacing w:val="-6"/>
      </w:rPr>
      <w:t xml:space="preserve"> </w:t>
    </w:r>
    <w:r>
      <w:rPr>
        <w:rFonts w:ascii="Times New Roman" w:hAnsi="Times New Roman" w:eastAsia="Times New Roman" w:cs="Times New Roman"/>
        <w:sz w:val="20"/>
        <w:szCs w:val="20"/>
        <w:spacing w:val="7"/>
      </w:rPr>
      <w:t>2</w:t>
    </w:r>
    <w:r>
      <w:rPr>
        <w:rFonts w:ascii="Times New Roman" w:hAnsi="Times New Roman" w:eastAsia="Times New Roman" w:cs="Times New Roman"/>
        <w:sz w:val="20"/>
        <w:szCs w:val="20"/>
        <w:spacing w:val="1"/>
      </w:rPr>
      <w:t xml:space="preserve">                                                 </w:t>
    </w:r>
    <w:r>
      <w:rPr>
        <w:rFonts w:ascii="Times New Roman" w:hAnsi="Times New Roman" w:eastAsia="Times New Roman" w:cs="Times New Roman"/>
        <w:sz w:val="20"/>
        <w:szCs w:val="20"/>
      </w:rPr>
      <w:t xml:space="preserve">                                                             </w:t>
    </w:r>
    <w:r>
      <w:rPr>
        <w:rFonts w:ascii="Times New Roman" w:hAnsi="Times New Roman" w:eastAsia="Times New Roman" w:cs="Times New Roman"/>
        <w:sz w:val="28"/>
        <w:szCs w:val="28"/>
      </w:rPr>
      <w:t>KD</w:t>
    </w:r>
    <w:r>
      <w:rPr>
        <w:rFonts w:ascii="Times New Roman" w:hAnsi="Times New Roman" w:eastAsia="Times New Roman" w:cs="Times New Roman"/>
        <w:sz w:val="28"/>
        <w:szCs w:val="28"/>
        <w:spacing w:val="-25"/>
      </w:rPr>
      <w:t xml:space="preserve"> </w:t>
    </w:r>
    <w:r>
      <w:rPr>
        <w:rFonts w:ascii="Times New Roman" w:hAnsi="Times New Roman" w:eastAsia="Times New Roman" w:cs="Times New Roman"/>
        <w:sz w:val="28"/>
        <w:szCs w:val="28"/>
      </w:rPr>
      <w:t>HJ</w:t>
    </w:r>
    <w:r>
      <w:rPr>
        <w:rFonts w:ascii="Times New Roman" w:hAnsi="Times New Roman" w:eastAsia="Times New Roman" w:cs="Times New Roman"/>
        <w:sz w:val="28"/>
        <w:szCs w:val="28"/>
        <w:spacing w:val="-22"/>
      </w:rPr>
      <w:t xml:space="preserve"> </w:t>
    </w:r>
    <w:r>
      <w:rPr>
        <w:rFonts w:ascii="Times New Roman" w:hAnsi="Times New Roman" w:eastAsia="Times New Roman" w:cs="Times New Roman"/>
        <w:sz w:val="28"/>
        <w:szCs w:val="28"/>
        <w:spacing w:val="7"/>
      </w:rPr>
      <w:t>2608 1</w:t>
    </w:r>
    <w:r>
      <w:rPr>
        <w:rFonts w:ascii="Times New Roman" w:hAnsi="Times New Roman" w:eastAsia="Times New Roman" w:cs="Times New Roman"/>
        <w:sz w:val="28"/>
        <w:szCs w:val="28"/>
        <w:spacing w:val="-20"/>
      </w:rPr>
      <w:t xml:space="preserve"> </w:t>
    </w:r>
    <w:r>
      <w:rPr>
        <w:rFonts w:ascii="Times New Roman" w:hAnsi="Times New Roman" w:eastAsia="Times New Roman" w:cs="Times New Roman"/>
        <w:sz w:val="28"/>
        <w:szCs w:val="28"/>
        <w:spacing w:val="7"/>
      </w:rPr>
      <w:t>7</w:t>
    </w:r>
  </w:p>
</w:hdr>
</file>

<file path=word/header44.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http://schemas.openxmlformats.org/wordprocessingml/2006/main" xmlns:w10="urn:schemas-microsoft-com:office:word" xmlns:wne="http://schemas.microsoft.com/office/word/2006/wordml" xmlns:a="http://schemas.openxmlformats.org/drawingml/2006/main" xmlns:pic="http://schemas.openxmlformats.org/drawingml/2006/picture" xmlns:w14="http://schemas.microsoft.com/office/word/2010/wordml" xmlns:wps="http://schemas.microsoft.com/office/word/2010/wordprocessingShape" xml:space="preserve" mc:Ignorable="w14">
  <w:p>
    <w:pPr>
      <w:ind w:left="39"/>
      <w:spacing w:before="117" w:line="189" w:lineRule="auto"/>
      <w:rPr>
        <w:rFonts w:ascii="Times New Roman" w:hAnsi="Times New Roman" w:eastAsia="Times New Roman" w:cs="Times New Roman"/>
        <w:sz w:val="28"/>
        <w:szCs w:val="28"/>
      </w:rPr>
    </w:pPr>
    <w:r>
      <w:rPr>
        <w:rFonts w:ascii="Times New Roman" w:hAnsi="Times New Roman" w:eastAsia="Times New Roman" w:cs="Times New Roman"/>
        <w:sz w:val="20"/>
        <w:szCs w:val="20"/>
      </w:rPr>
      <w:t>J</w:t>
    </w:r>
    <w:r>
      <w:rPr>
        <w:rFonts w:ascii="Times New Roman" w:hAnsi="Times New Roman" w:eastAsia="Times New Roman" w:cs="Times New Roman"/>
        <w:sz w:val="20"/>
        <w:szCs w:val="20"/>
        <w:spacing w:val="7"/>
      </w:rPr>
      <w:t xml:space="preserve"> </w:t>
    </w:r>
    <w:r>
      <w:rPr>
        <w:rFonts w:ascii="Times New Roman" w:hAnsi="Times New Roman" w:eastAsia="Times New Roman" w:cs="Times New Roman"/>
        <w:sz w:val="20"/>
        <w:szCs w:val="20"/>
      </w:rPr>
      <w:t>SK</w:t>
    </w:r>
    <w:r>
      <w:rPr>
        <w:rFonts w:ascii="Times New Roman" w:hAnsi="Times New Roman" w:eastAsia="Times New Roman" w:cs="Times New Roman"/>
        <w:sz w:val="20"/>
        <w:szCs w:val="20"/>
        <w:spacing w:val="11"/>
      </w:rPr>
      <w:t xml:space="preserve"> </w:t>
    </w:r>
    <w:r>
      <w:rPr>
        <w:rFonts w:ascii="Times New Roman" w:hAnsi="Times New Roman" w:eastAsia="Times New Roman" w:cs="Times New Roman"/>
        <w:sz w:val="20"/>
        <w:szCs w:val="20"/>
      </w:rPr>
      <w:t>D</w:t>
    </w:r>
    <w:r>
      <w:rPr>
        <w:rFonts w:ascii="Times New Roman" w:hAnsi="Times New Roman" w:eastAsia="Times New Roman" w:cs="Times New Roman"/>
        <w:sz w:val="20"/>
        <w:szCs w:val="20"/>
        <w:spacing w:val="7"/>
      </w:rPr>
      <w:t xml:space="preserve"> -</w:t>
    </w:r>
    <w:r>
      <w:rPr>
        <w:rFonts w:ascii="Times New Roman" w:hAnsi="Times New Roman" w:eastAsia="Times New Roman" w:cs="Times New Roman"/>
        <w:sz w:val="20"/>
        <w:szCs w:val="20"/>
        <w:spacing w:val="-8"/>
      </w:rPr>
      <w:t xml:space="preserve"> </w:t>
    </w:r>
    <w:r>
      <w:rPr>
        <w:rFonts w:ascii="Times New Roman" w:hAnsi="Times New Roman" w:eastAsia="Times New Roman" w:cs="Times New Roman"/>
        <w:sz w:val="20"/>
        <w:szCs w:val="20"/>
        <w:spacing w:val="7"/>
      </w:rPr>
      <w:t>4 - </w:t>
    </w:r>
    <w:r>
      <w:rPr>
        <w:rFonts w:ascii="Times New Roman" w:hAnsi="Times New Roman" w:eastAsia="Times New Roman" w:cs="Times New Roman"/>
        <w:sz w:val="20"/>
        <w:szCs w:val="20"/>
      </w:rPr>
      <w:t>JJ</w:t>
    </w:r>
    <w:r>
      <w:rPr>
        <w:rFonts w:ascii="Times New Roman" w:hAnsi="Times New Roman" w:eastAsia="Times New Roman" w:cs="Times New Roman"/>
        <w:sz w:val="20"/>
        <w:szCs w:val="20"/>
        <w:spacing w:val="7"/>
      </w:rPr>
      <w:t xml:space="preserve"> 1 9 0 - E</w:t>
    </w:r>
    <w:r>
      <w:rPr>
        <w:rFonts w:ascii="Times New Roman" w:hAnsi="Times New Roman" w:eastAsia="Times New Roman" w:cs="Times New Roman"/>
        <w:sz w:val="20"/>
        <w:szCs w:val="20"/>
        <w:spacing w:val="-9"/>
      </w:rPr>
      <w:t xml:space="preserve"> </w:t>
    </w:r>
    <w:r>
      <w:rPr>
        <w:rFonts w:ascii="Times New Roman" w:hAnsi="Times New Roman" w:eastAsia="Times New Roman" w:cs="Times New Roman"/>
        <w:sz w:val="20"/>
        <w:szCs w:val="20"/>
        <w:spacing w:val="7"/>
      </w:rPr>
      <w:t>/</w:t>
    </w:r>
    <w:r>
      <w:rPr>
        <w:rFonts w:ascii="Times New Roman" w:hAnsi="Times New Roman" w:eastAsia="Times New Roman" w:cs="Times New Roman"/>
        <w:sz w:val="20"/>
        <w:szCs w:val="20"/>
        <w:spacing w:val="-6"/>
      </w:rPr>
      <w:t xml:space="preserve"> </w:t>
    </w:r>
    <w:r>
      <w:rPr>
        <w:rFonts w:ascii="Times New Roman" w:hAnsi="Times New Roman" w:eastAsia="Times New Roman" w:cs="Times New Roman"/>
        <w:sz w:val="20"/>
        <w:szCs w:val="20"/>
        <w:spacing w:val="7"/>
      </w:rPr>
      <w:t>2</w:t>
    </w:r>
    <w:r>
      <w:rPr>
        <w:rFonts w:ascii="Times New Roman" w:hAnsi="Times New Roman" w:eastAsia="Times New Roman" w:cs="Times New Roman"/>
        <w:sz w:val="20"/>
        <w:szCs w:val="20"/>
        <w:spacing w:val="1"/>
      </w:rPr>
      <w:t xml:space="preserve">                                                 </w:t>
    </w:r>
    <w:r>
      <w:rPr>
        <w:rFonts w:ascii="Times New Roman" w:hAnsi="Times New Roman" w:eastAsia="Times New Roman" w:cs="Times New Roman"/>
        <w:sz w:val="20"/>
        <w:szCs w:val="20"/>
      </w:rPr>
      <w:t xml:space="preserve">                                                             </w:t>
    </w:r>
    <w:r>
      <w:rPr>
        <w:rFonts w:ascii="Times New Roman" w:hAnsi="Times New Roman" w:eastAsia="Times New Roman" w:cs="Times New Roman"/>
        <w:sz w:val="28"/>
        <w:szCs w:val="28"/>
      </w:rPr>
      <w:t>KD</w:t>
    </w:r>
    <w:r>
      <w:rPr>
        <w:rFonts w:ascii="Times New Roman" w:hAnsi="Times New Roman" w:eastAsia="Times New Roman" w:cs="Times New Roman"/>
        <w:sz w:val="28"/>
        <w:szCs w:val="28"/>
        <w:spacing w:val="-25"/>
      </w:rPr>
      <w:t xml:space="preserve"> </w:t>
    </w:r>
    <w:r>
      <w:rPr>
        <w:rFonts w:ascii="Times New Roman" w:hAnsi="Times New Roman" w:eastAsia="Times New Roman" w:cs="Times New Roman"/>
        <w:sz w:val="28"/>
        <w:szCs w:val="28"/>
      </w:rPr>
      <w:t>HJ</w:t>
    </w:r>
    <w:r>
      <w:rPr>
        <w:rFonts w:ascii="Times New Roman" w:hAnsi="Times New Roman" w:eastAsia="Times New Roman" w:cs="Times New Roman"/>
        <w:sz w:val="28"/>
        <w:szCs w:val="28"/>
        <w:spacing w:val="-22"/>
      </w:rPr>
      <w:t xml:space="preserve"> </w:t>
    </w:r>
    <w:r>
      <w:rPr>
        <w:rFonts w:ascii="Times New Roman" w:hAnsi="Times New Roman" w:eastAsia="Times New Roman" w:cs="Times New Roman"/>
        <w:sz w:val="28"/>
        <w:szCs w:val="28"/>
        <w:spacing w:val="7"/>
      </w:rPr>
      <w:t>2608 1</w:t>
    </w:r>
    <w:r>
      <w:rPr>
        <w:rFonts w:ascii="Times New Roman" w:hAnsi="Times New Roman" w:eastAsia="Times New Roman" w:cs="Times New Roman"/>
        <w:sz w:val="28"/>
        <w:szCs w:val="28"/>
        <w:spacing w:val="-20"/>
      </w:rPr>
      <w:t xml:space="preserve"> </w:t>
    </w:r>
    <w:r>
      <w:rPr>
        <w:rFonts w:ascii="Times New Roman" w:hAnsi="Times New Roman" w:eastAsia="Times New Roman" w:cs="Times New Roman"/>
        <w:sz w:val="28"/>
        <w:szCs w:val="28"/>
        <w:spacing w:val="7"/>
      </w:rPr>
      <w:t>7</w:t>
    </w:r>
  </w:p>
</w:hdr>
</file>

<file path=word/header45.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http://schemas.openxmlformats.org/wordprocessingml/2006/main" xmlns:w10="urn:schemas-microsoft-com:office:word" xmlns:wne="http://schemas.microsoft.com/office/word/2006/wordml" xmlns:a="http://schemas.openxmlformats.org/drawingml/2006/main" xmlns:pic="http://schemas.openxmlformats.org/drawingml/2006/picture" xmlns:w14="http://schemas.microsoft.com/office/word/2010/wordml" xmlns:wps="http://schemas.microsoft.com/office/word/2010/wordprocessingShape" xml:space="preserve" mc:Ignorable="w14">
  <w:p>
    <w:pPr>
      <w:spacing w:before="117" w:line="189" w:lineRule="auto"/>
      <w:rPr>
        <w:rFonts w:ascii="Times New Roman" w:hAnsi="Times New Roman" w:eastAsia="Times New Roman" w:cs="Times New Roman"/>
        <w:sz w:val="28"/>
        <w:szCs w:val="28"/>
      </w:rPr>
    </w:pPr>
    <w:r>
      <w:rPr>
        <w:rFonts w:ascii="Times New Roman" w:hAnsi="Times New Roman" w:eastAsia="Times New Roman" w:cs="Times New Roman"/>
        <w:sz w:val="20"/>
        <w:szCs w:val="20"/>
      </w:rPr>
      <w:t>J</w:t>
    </w:r>
    <w:r>
      <w:rPr>
        <w:rFonts w:ascii="Times New Roman" w:hAnsi="Times New Roman" w:eastAsia="Times New Roman" w:cs="Times New Roman"/>
        <w:sz w:val="20"/>
        <w:szCs w:val="20"/>
        <w:spacing w:val="7"/>
      </w:rPr>
      <w:t xml:space="preserve"> </w:t>
    </w:r>
    <w:r>
      <w:rPr>
        <w:rFonts w:ascii="Times New Roman" w:hAnsi="Times New Roman" w:eastAsia="Times New Roman" w:cs="Times New Roman"/>
        <w:sz w:val="20"/>
        <w:szCs w:val="20"/>
      </w:rPr>
      <w:t>SK</w:t>
    </w:r>
    <w:r>
      <w:rPr>
        <w:rFonts w:ascii="Times New Roman" w:hAnsi="Times New Roman" w:eastAsia="Times New Roman" w:cs="Times New Roman"/>
        <w:sz w:val="20"/>
        <w:szCs w:val="20"/>
        <w:spacing w:val="11"/>
      </w:rPr>
      <w:t xml:space="preserve"> </w:t>
    </w:r>
    <w:r>
      <w:rPr>
        <w:rFonts w:ascii="Times New Roman" w:hAnsi="Times New Roman" w:eastAsia="Times New Roman" w:cs="Times New Roman"/>
        <w:sz w:val="20"/>
        <w:szCs w:val="20"/>
      </w:rPr>
      <w:t>D</w:t>
    </w:r>
    <w:r>
      <w:rPr>
        <w:rFonts w:ascii="Times New Roman" w:hAnsi="Times New Roman" w:eastAsia="Times New Roman" w:cs="Times New Roman"/>
        <w:sz w:val="20"/>
        <w:szCs w:val="20"/>
        <w:spacing w:val="7"/>
      </w:rPr>
      <w:t xml:space="preserve"> -</w:t>
    </w:r>
    <w:r>
      <w:rPr>
        <w:rFonts w:ascii="Times New Roman" w:hAnsi="Times New Roman" w:eastAsia="Times New Roman" w:cs="Times New Roman"/>
        <w:sz w:val="20"/>
        <w:szCs w:val="20"/>
        <w:spacing w:val="-8"/>
      </w:rPr>
      <w:t xml:space="preserve"> </w:t>
    </w:r>
    <w:r>
      <w:rPr>
        <w:rFonts w:ascii="Times New Roman" w:hAnsi="Times New Roman" w:eastAsia="Times New Roman" w:cs="Times New Roman"/>
        <w:sz w:val="20"/>
        <w:szCs w:val="20"/>
        <w:spacing w:val="7"/>
      </w:rPr>
      <w:t>4 - </w:t>
    </w:r>
    <w:r>
      <w:rPr>
        <w:rFonts w:ascii="Times New Roman" w:hAnsi="Times New Roman" w:eastAsia="Times New Roman" w:cs="Times New Roman"/>
        <w:sz w:val="20"/>
        <w:szCs w:val="20"/>
      </w:rPr>
      <w:t>JJ</w:t>
    </w:r>
    <w:r>
      <w:rPr>
        <w:rFonts w:ascii="Times New Roman" w:hAnsi="Times New Roman" w:eastAsia="Times New Roman" w:cs="Times New Roman"/>
        <w:sz w:val="20"/>
        <w:szCs w:val="20"/>
        <w:spacing w:val="7"/>
      </w:rPr>
      <w:t xml:space="preserve"> 1 9 0 - E</w:t>
    </w:r>
    <w:r>
      <w:rPr>
        <w:rFonts w:ascii="Times New Roman" w:hAnsi="Times New Roman" w:eastAsia="Times New Roman" w:cs="Times New Roman"/>
        <w:sz w:val="20"/>
        <w:szCs w:val="20"/>
        <w:spacing w:val="-9"/>
      </w:rPr>
      <w:t xml:space="preserve"> </w:t>
    </w:r>
    <w:r>
      <w:rPr>
        <w:rFonts w:ascii="Times New Roman" w:hAnsi="Times New Roman" w:eastAsia="Times New Roman" w:cs="Times New Roman"/>
        <w:sz w:val="20"/>
        <w:szCs w:val="20"/>
        <w:spacing w:val="7"/>
      </w:rPr>
      <w:t>/</w:t>
    </w:r>
    <w:r>
      <w:rPr>
        <w:rFonts w:ascii="Times New Roman" w:hAnsi="Times New Roman" w:eastAsia="Times New Roman" w:cs="Times New Roman"/>
        <w:sz w:val="20"/>
        <w:szCs w:val="20"/>
        <w:spacing w:val="-6"/>
      </w:rPr>
      <w:t xml:space="preserve"> </w:t>
    </w:r>
    <w:r>
      <w:rPr>
        <w:rFonts w:ascii="Times New Roman" w:hAnsi="Times New Roman" w:eastAsia="Times New Roman" w:cs="Times New Roman"/>
        <w:sz w:val="20"/>
        <w:szCs w:val="20"/>
        <w:spacing w:val="7"/>
      </w:rPr>
      <w:t>2</w:t>
    </w:r>
    <w:r>
      <w:rPr>
        <w:rFonts w:ascii="Times New Roman" w:hAnsi="Times New Roman" w:eastAsia="Times New Roman" w:cs="Times New Roman"/>
        <w:sz w:val="20"/>
        <w:szCs w:val="20"/>
        <w:spacing w:val="1"/>
      </w:rPr>
      <w:t xml:space="preserve">                                                 </w:t>
    </w:r>
    <w:r>
      <w:rPr>
        <w:rFonts w:ascii="Times New Roman" w:hAnsi="Times New Roman" w:eastAsia="Times New Roman" w:cs="Times New Roman"/>
        <w:sz w:val="20"/>
        <w:szCs w:val="20"/>
      </w:rPr>
      <w:t xml:space="preserve">                                                             </w:t>
    </w:r>
    <w:r>
      <w:rPr>
        <w:rFonts w:ascii="Times New Roman" w:hAnsi="Times New Roman" w:eastAsia="Times New Roman" w:cs="Times New Roman"/>
        <w:sz w:val="28"/>
        <w:szCs w:val="28"/>
      </w:rPr>
      <w:t>KD</w:t>
    </w:r>
    <w:r>
      <w:rPr>
        <w:rFonts w:ascii="Times New Roman" w:hAnsi="Times New Roman" w:eastAsia="Times New Roman" w:cs="Times New Roman"/>
        <w:sz w:val="28"/>
        <w:szCs w:val="28"/>
        <w:spacing w:val="-25"/>
      </w:rPr>
      <w:t xml:space="preserve"> </w:t>
    </w:r>
    <w:r>
      <w:rPr>
        <w:rFonts w:ascii="Times New Roman" w:hAnsi="Times New Roman" w:eastAsia="Times New Roman" w:cs="Times New Roman"/>
        <w:sz w:val="28"/>
        <w:szCs w:val="28"/>
      </w:rPr>
      <w:t>HJ</w:t>
    </w:r>
    <w:r>
      <w:rPr>
        <w:rFonts w:ascii="Times New Roman" w:hAnsi="Times New Roman" w:eastAsia="Times New Roman" w:cs="Times New Roman"/>
        <w:sz w:val="28"/>
        <w:szCs w:val="28"/>
        <w:spacing w:val="-22"/>
      </w:rPr>
      <w:t xml:space="preserve"> </w:t>
    </w:r>
    <w:r>
      <w:rPr>
        <w:rFonts w:ascii="Times New Roman" w:hAnsi="Times New Roman" w:eastAsia="Times New Roman" w:cs="Times New Roman"/>
        <w:sz w:val="28"/>
        <w:szCs w:val="28"/>
        <w:spacing w:val="7"/>
      </w:rPr>
      <w:t>2608 1</w:t>
    </w:r>
    <w:r>
      <w:rPr>
        <w:rFonts w:ascii="Times New Roman" w:hAnsi="Times New Roman" w:eastAsia="Times New Roman" w:cs="Times New Roman"/>
        <w:sz w:val="28"/>
        <w:szCs w:val="28"/>
        <w:spacing w:val="-20"/>
      </w:rPr>
      <w:t xml:space="preserve"> </w:t>
    </w:r>
    <w:r>
      <w:rPr>
        <w:rFonts w:ascii="Times New Roman" w:hAnsi="Times New Roman" w:eastAsia="Times New Roman" w:cs="Times New Roman"/>
        <w:sz w:val="28"/>
        <w:szCs w:val="28"/>
        <w:spacing w:val="7"/>
      </w:rPr>
      <w:t>7</w:t>
    </w:r>
  </w:p>
</w:hdr>
</file>

<file path=word/header46.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http://schemas.openxmlformats.org/wordprocessingml/2006/main" xmlns:w10="urn:schemas-microsoft-com:office:word" xmlns:wne="http://schemas.microsoft.com/office/word/2006/wordml" xmlns:a="http://schemas.openxmlformats.org/drawingml/2006/main" xmlns:pic="http://schemas.openxmlformats.org/drawingml/2006/picture" xmlns:w14="http://schemas.microsoft.com/office/word/2010/wordml" xmlns:wps="http://schemas.microsoft.com/office/word/2010/wordprocessingShape" xml:space="preserve" mc:Ignorable="w14">
  <w:p>
    <w:pPr>
      <w:spacing w:before="117" w:line="181" w:lineRule="auto"/>
      <w:rPr>
        <w:rFonts w:ascii="Times New Roman" w:hAnsi="Times New Roman" w:eastAsia="Times New Roman" w:cs="Times New Roman"/>
        <w:sz w:val="28"/>
        <w:szCs w:val="28"/>
      </w:rPr>
    </w:pPr>
    <w:r>
      <w:rPr>
        <w:rFonts w:ascii="Times New Roman" w:hAnsi="Times New Roman" w:eastAsia="Times New Roman" w:cs="Times New Roman"/>
        <w:sz w:val="20"/>
        <w:szCs w:val="20"/>
      </w:rPr>
      <w:t>J</w:t>
    </w:r>
    <w:r>
      <w:rPr>
        <w:rFonts w:ascii="Times New Roman" w:hAnsi="Times New Roman" w:eastAsia="Times New Roman" w:cs="Times New Roman"/>
        <w:sz w:val="20"/>
        <w:szCs w:val="20"/>
        <w:spacing w:val="7"/>
      </w:rPr>
      <w:t xml:space="preserve"> </w:t>
    </w:r>
    <w:r>
      <w:rPr>
        <w:rFonts w:ascii="Times New Roman" w:hAnsi="Times New Roman" w:eastAsia="Times New Roman" w:cs="Times New Roman"/>
        <w:sz w:val="20"/>
        <w:szCs w:val="20"/>
      </w:rPr>
      <w:t>SK</w:t>
    </w:r>
    <w:r>
      <w:rPr>
        <w:rFonts w:ascii="Times New Roman" w:hAnsi="Times New Roman" w:eastAsia="Times New Roman" w:cs="Times New Roman"/>
        <w:sz w:val="20"/>
        <w:szCs w:val="20"/>
        <w:spacing w:val="11"/>
      </w:rPr>
      <w:t xml:space="preserve"> </w:t>
    </w:r>
    <w:r>
      <w:rPr>
        <w:rFonts w:ascii="Times New Roman" w:hAnsi="Times New Roman" w:eastAsia="Times New Roman" w:cs="Times New Roman"/>
        <w:sz w:val="20"/>
        <w:szCs w:val="20"/>
      </w:rPr>
      <w:t>D</w:t>
    </w:r>
    <w:r>
      <w:rPr>
        <w:rFonts w:ascii="Times New Roman" w:hAnsi="Times New Roman" w:eastAsia="Times New Roman" w:cs="Times New Roman"/>
        <w:sz w:val="20"/>
        <w:szCs w:val="20"/>
        <w:spacing w:val="7"/>
      </w:rPr>
      <w:t xml:space="preserve"> -</w:t>
    </w:r>
    <w:r>
      <w:rPr>
        <w:rFonts w:ascii="Times New Roman" w:hAnsi="Times New Roman" w:eastAsia="Times New Roman" w:cs="Times New Roman"/>
        <w:sz w:val="20"/>
        <w:szCs w:val="20"/>
        <w:spacing w:val="-8"/>
      </w:rPr>
      <w:t xml:space="preserve"> </w:t>
    </w:r>
    <w:r>
      <w:rPr>
        <w:rFonts w:ascii="Times New Roman" w:hAnsi="Times New Roman" w:eastAsia="Times New Roman" w:cs="Times New Roman"/>
        <w:sz w:val="20"/>
        <w:szCs w:val="20"/>
        <w:spacing w:val="7"/>
      </w:rPr>
      <w:t>4 - </w:t>
    </w:r>
    <w:r>
      <w:rPr>
        <w:rFonts w:ascii="Times New Roman" w:hAnsi="Times New Roman" w:eastAsia="Times New Roman" w:cs="Times New Roman"/>
        <w:sz w:val="20"/>
        <w:szCs w:val="20"/>
      </w:rPr>
      <w:t>JJ</w:t>
    </w:r>
    <w:r>
      <w:rPr>
        <w:rFonts w:ascii="Times New Roman" w:hAnsi="Times New Roman" w:eastAsia="Times New Roman" w:cs="Times New Roman"/>
        <w:sz w:val="20"/>
        <w:szCs w:val="20"/>
        <w:spacing w:val="7"/>
      </w:rPr>
      <w:t xml:space="preserve"> 1 9 0 - E</w:t>
    </w:r>
    <w:r>
      <w:rPr>
        <w:rFonts w:ascii="Times New Roman" w:hAnsi="Times New Roman" w:eastAsia="Times New Roman" w:cs="Times New Roman"/>
        <w:sz w:val="20"/>
        <w:szCs w:val="20"/>
        <w:spacing w:val="-9"/>
      </w:rPr>
      <w:t xml:space="preserve"> </w:t>
    </w:r>
    <w:r>
      <w:rPr>
        <w:rFonts w:ascii="Times New Roman" w:hAnsi="Times New Roman" w:eastAsia="Times New Roman" w:cs="Times New Roman"/>
        <w:sz w:val="20"/>
        <w:szCs w:val="20"/>
        <w:spacing w:val="7"/>
      </w:rPr>
      <w:t>/</w:t>
    </w:r>
    <w:r>
      <w:rPr>
        <w:rFonts w:ascii="Times New Roman" w:hAnsi="Times New Roman" w:eastAsia="Times New Roman" w:cs="Times New Roman"/>
        <w:sz w:val="20"/>
        <w:szCs w:val="20"/>
        <w:spacing w:val="-6"/>
      </w:rPr>
      <w:t xml:space="preserve"> </w:t>
    </w:r>
    <w:r>
      <w:rPr>
        <w:rFonts w:ascii="Times New Roman" w:hAnsi="Times New Roman" w:eastAsia="Times New Roman" w:cs="Times New Roman"/>
        <w:sz w:val="20"/>
        <w:szCs w:val="20"/>
        <w:spacing w:val="7"/>
      </w:rPr>
      <w:t>2</w:t>
    </w:r>
    <w:r>
      <w:rPr>
        <w:rFonts w:ascii="Times New Roman" w:hAnsi="Times New Roman" w:eastAsia="Times New Roman" w:cs="Times New Roman"/>
        <w:sz w:val="20"/>
        <w:szCs w:val="20"/>
        <w:spacing w:val="1"/>
      </w:rPr>
      <w:t xml:space="preserve">                                                 </w:t>
    </w:r>
    <w:r>
      <w:rPr>
        <w:rFonts w:ascii="Times New Roman" w:hAnsi="Times New Roman" w:eastAsia="Times New Roman" w:cs="Times New Roman"/>
        <w:sz w:val="20"/>
        <w:szCs w:val="20"/>
      </w:rPr>
      <w:t xml:space="preserve">                                                             </w:t>
    </w:r>
    <w:r>
      <w:rPr>
        <w:rFonts w:ascii="Times New Roman" w:hAnsi="Times New Roman" w:eastAsia="Times New Roman" w:cs="Times New Roman"/>
        <w:sz w:val="28"/>
        <w:szCs w:val="28"/>
      </w:rPr>
      <w:t>KD</w:t>
    </w:r>
    <w:r>
      <w:rPr>
        <w:rFonts w:ascii="Times New Roman" w:hAnsi="Times New Roman" w:eastAsia="Times New Roman" w:cs="Times New Roman"/>
        <w:sz w:val="28"/>
        <w:szCs w:val="28"/>
        <w:spacing w:val="-25"/>
      </w:rPr>
      <w:t xml:space="preserve"> </w:t>
    </w:r>
    <w:r>
      <w:rPr>
        <w:rFonts w:ascii="Times New Roman" w:hAnsi="Times New Roman" w:eastAsia="Times New Roman" w:cs="Times New Roman"/>
        <w:sz w:val="28"/>
        <w:szCs w:val="28"/>
      </w:rPr>
      <w:t>HJ</w:t>
    </w:r>
    <w:r>
      <w:rPr>
        <w:rFonts w:ascii="Times New Roman" w:hAnsi="Times New Roman" w:eastAsia="Times New Roman" w:cs="Times New Roman"/>
        <w:sz w:val="28"/>
        <w:szCs w:val="28"/>
        <w:spacing w:val="-22"/>
      </w:rPr>
      <w:t xml:space="preserve"> </w:t>
    </w:r>
    <w:r>
      <w:rPr>
        <w:rFonts w:ascii="Times New Roman" w:hAnsi="Times New Roman" w:eastAsia="Times New Roman" w:cs="Times New Roman"/>
        <w:sz w:val="28"/>
        <w:szCs w:val="28"/>
        <w:spacing w:val="7"/>
      </w:rPr>
      <w:t>2608 1</w:t>
    </w:r>
    <w:r>
      <w:rPr>
        <w:rFonts w:ascii="Times New Roman" w:hAnsi="Times New Roman" w:eastAsia="Times New Roman" w:cs="Times New Roman"/>
        <w:sz w:val="28"/>
        <w:szCs w:val="28"/>
        <w:spacing w:val="-20"/>
      </w:rPr>
      <w:t xml:space="preserve"> </w:t>
    </w:r>
    <w:r>
      <w:rPr>
        <w:rFonts w:ascii="Times New Roman" w:hAnsi="Times New Roman" w:eastAsia="Times New Roman" w:cs="Times New Roman"/>
        <w:sz w:val="28"/>
        <w:szCs w:val="28"/>
        <w:spacing w:val="7"/>
      </w:rPr>
      <w:t>7</w:t>
    </w:r>
  </w:p>
</w:hdr>
</file>

<file path=word/header47.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http://schemas.openxmlformats.org/wordprocessingml/2006/main" xmlns:w10="urn:schemas-microsoft-com:office:word" xmlns:wne="http://schemas.microsoft.com/office/word/2006/wordml" xmlns:a="http://schemas.openxmlformats.org/drawingml/2006/main" xmlns:pic="http://schemas.openxmlformats.org/drawingml/2006/picture" xmlns:w14="http://schemas.microsoft.com/office/word/2010/wordml" xmlns:wps="http://schemas.microsoft.com/office/word/2010/wordprocessingShape" xml:space="preserve" mc:Ignorable="w14">
  <w:p>
    <w:pPr>
      <w:ind w:left="318"/>
      <w:spacing w:before="117" w:line="189" w:lineRule="auto"/>
      <w:rPr>
        <w:rFonts w:ascii="Times New Roman" w:hAnsi="Times New Roman" w:eastAsia="Times New Roman" w:cs="Times New Roman"/>
        <w:sz w:val="28"/>
        <w:szCs w:val="28"/>
      </w:rPr>
    </w:pPr>
    <w:r>
      <w:rPr>
        <w:rFonts w:ascii="Times New Roman" w:hAnsi="Times New Roman" w:eastAsia="Times New Roman" w:cs="Times New Roman"/>
        <w:sz w:val="20"/>
        <w:szCs w:val="20"/>
      </w:rPr>
      <w:t>J</w:t>
    </w:r>
    <w:r>
      <w:rPr>
        <w:rFonts w:ascii="Times New Roman" w:hAnsi="Times New Roman" w:eastAsia="Times New Roman" w:cs="Times New Roman"/>
        <w:sz w:val="20"/>
        <w:szCs w:val="20"/>
        <w:spacing w:val="6"/>
      </w:rPr>
      <w:t xml:space="preserve"> </w:t>
    </w:r>
    <w:r>
      <w:rPr>
        <w:rFonts w:ascii="Times New Roman" w:hAnsi="Times New Roman" w:eastAsia="Times New Roman" w:cs="Times New Roman"/>
        <w:sz w:val="20"/>
        <w:szCs w:val="20"/>
      </w:rPr>
      <w:t>SK</w:t>
    </w:r>
    <w:r>
      <w:rPr>
        <w:rFonts w:ascii="Times New Roman" w:hAnsi="Times New Roman" w:eastAsia="Times New Roman" w:cs="Times New Roman"/>
        <w:sz w:val="20"/>
        <w:szCs w:val="20"/>
        <w:spacing w:val="3"/>
      </w:rPr>
      <w:t xml:space="preserve"> </w:t>
    </w:r>
    <w:r>
      <w:rPr>
        <w:rFonts w:ascii="Times New Roman" w:hAnsi="Times New Roman" w:eastAsia="Times New Roman" w:cs="Times New Roman"/>
        <w:sz w:val="20"/>
        <w:szCs w:val="20"/>
      </w:rPr>
      <w:t>D</w:t>
    </w:r>
    <w:r>
      <w:rPr>
        <w:rFonts w:ascii="Times New Roman" w:hAnsi="Times New Roman" w:eastAsia="Times New Roman" w:cs="Times New Roman"/>
        <w:sz w:val="20"/>
        <w:szCs w:val="20"/>
        <w:spacing w:val="6"/>
      </w:rPr>
      <w:t xml:space="preserve"> - 4 - </w:t>
    </w:r>
    <w:r>
      <w:rPr>
        <w:rFonts w:ascii="Times New Roman" w:hAnsi="Times New Roman" w:eastAsia="Times New Roman" w:cs="Times New Roman"/>
        <w:sz w:val="20"/>
        <w:szCs w:val="20"/>
      </w:rPr>
      <w:t>JJ</w:t>
    </w:r>
    <w:r>
      <w:rPr>
        <w:rFonts w:ascii="Times New Roman" w:hAnsi="Times New Roman" w:eastAsia="Times New Roman" w:cs="Times New Roman"/>
        <w:sz w:val="20"/>
        <w:szCs w:val="20"/>
        <w:spacing w:val="16"/>
        <w:w w:val="101"/>
      </w:rPr>
      <w:t xml:space="preserve"> </w:t>
    </w:r>
    <w:r>
      <w:rPr>
        <w:rFonts w:ascii="Times New Roman" w:hAnsi="Times New Roman" w:eastAsia="Times New Roman" w:cs="Times New Roman"/>
        <w:sz w:val="20"/>
        <w:szCs w:val="20"/>
        <w:spacing w:val="6"/>
      </w:rPr>
      <w:t>1 9</w:t>
    </w:r>
    <w:r>
      <w:rPr>
        <w:rFonts w:ascii="Times New Roman" w:hAnsi="Times New Roman" w:eastAsia="Times New Roman" w:cs="Times New Roman"/>
        <w:sz w:val="20"/>
        <w:szCs w:val="20"/>
        <w:spacing w:val="-3"/>
      </w:rPr>
      <w:t xml:space="preserve"> </w:t>
    </w:r>
    <w:r>
      <w:rPr>
        <w:rFonts w:ascii="Times New Roman" w:hAnsi="Times New Roman" w:eastAsia="Times New Roman" w:cs="Times New Roman"/>
        <w:sz w:val="20"/>
        <w:szCs w:val="20"/>
        <w:spacing w:val="6"/>
      </w:rPr>
      <w:t>0</w:t>
    </w:r>
    <w:r>
      <w:rPr>
        <w:rFonts w:ascii="Times New Roman" w:hAnsi="Times New Roman" w:eastAsia="Times New Roman" w:cs="Times New Roman"/>
        <w:sz w:val="20"/>
        <w:szCs w:val="20"/>
      </w:rPr>
      <w:t xml:space="preserve"> </w:t>
    </w:r>
    <w:r>
      <w:rPr>
        <w:rFonts w:ascii="Times New Roman" w:hAnsi="Times New Roman" w:eastAsia="Times New Roman" w:cs="Times New Roman"/>
        <w:sz w:val="20"/>
        <w:szCs w:val="20"/>
        <w:spacing w:val="6"/>
      </w:rPr>
      <w:t>-</w:t>
    </w:r>
    <w:r>
      <w:rPr>
        <w:rFonts w:ascii="Times New Roman" w:hAnsi="Times New Roman" w:eastAsia="Times New Roman" w:cs="Times New Roman"/>
        <w:sz w:val="20"/>
        <w:szCs w:val="20"/>
        <w:spacing w:val="-5"/>
      </w:rPr>
      <w:t xml:space="preserve"> </w:t>
    </w:r>
    <w:r>
      <w:rPr>
        <w:rFonts w:ascii="Times New Roman" w:hAnsi="Times New Roman" w:eastAsia="Times New Roman" w:cs="Times New Roman"/>
        <w:sz w:val="20"/>
        <w:szCs w:val="20"/>
        <w:spacing w:val="6"/>
      </w:rPr>
      <w:t>E</w:t>
    </w:r>
    <w:r>
      <w:rPr>
        <w:rFonts w:ascii="Times New Roman" w:hAnsi="Times New Roman" w:eastAsia="Times New Roman" w:cs="Times New Roman"/>
        <w:sz w:val="20"/>
        <w:szCs w:val="20"/>
        <w:spacing w:val="-9"/>
      </w:rPr>
      <w:t xml:space="preserve"> </w:t>
    </w:r>
    <w:r>
      <w:rPr>
        <w:rFonts w:ascii="Times New Roman" w:hAnsi="Times New Roman" w:eastAsia="Times New Roman" w:cs="Times New Roman"/>
        <w:sz w:val="20"/>
        <w:szCs w:val="20"/>
        <w:spacing w:val="6"/>
      </w:rPr>
      <w:t>/</w:t>
    </w:r>
    <w:r>
      <w:rPr>
        <w:rFonts w:ascii="Times New Roman" w:hAnsi="Times New Roman" w:eastAsia="Times New Roman" w:cs="Times New Roman"/>
        <w:sz w:val="20"/>
        <w:szCs w:val="20"/>
        <w:spacing w:val="-6"/>
      </w:rPr>
      <w:t xml:space="preserve"> </w:t>
    </w:r>
    <w:r>
      <w:rPr>
        <w:rFonts w:ascii="Times New Roman" w:hAnsi="Times New Roman" w:eastAsia="Times New Roman" w:cs="Times New Roman"/>
        <w:sz w:val="20"/>
        <w:szCs w:val="20"/>
        <w:spacing w:val="6"/>
      </w:rPr>
      <w:t>2</w:t>
    </w:r>
    <w:r>
      <w:rPr>
        <w:rFonts w:ascii="Times New Roman" w:hAnsi="Times New Roman" w:eastAsia="Times New Roman" w:cs="Times New Roman"/>
        <w:sz w:val="20"/>
        <w:szCs w:val="20"/>
      </w:rPr>
      <w:t xml:space="preserve">                                                                                                               </w:t>
    </w:r>
    <w:r>
      <w:rPr>
        <w:rFonts w:ascii="Times New Roman" w:hAnsi="Times New Roman" w:eastAsia="Times New Roman" w:cs="Times New Roman"/>
        <w:sz w:val="28"/>
        <w:szCs w:val="28"/>
      </w:rPr>
      <w:t>KD</w:t>
    </w:r>
    <w:r>
      <w:rPr>
        <w:rFonts w:ascii="Times New Roman" w:hAnsi="Times New Roman" w:eastAsia="Times New Roman" w:cs="Times New Roman"/>
        <w:sz w:val="28"/>
        <w:szCs w:val="28"/>
        <w:spacing w:val="-18"/>
      </w:rPr>
      <w:t xml:space="preserve"> </w:t>
    </w:r>
    <w:r>
      <w:rPr>
        <w:rFonts w:ascii="Times New Roman" w:hAnsi="Times New Roman" w:eastAsia="Times New Roman" w:cs="Times New Roman"/>
        <w:sz w:val="28"/>
        <w:szCs w:val="28"/>
      </w:rPr>
      <w:t>HJ</w:t>
    </w:r>
    <w:r>
      <w:rPr>
        <w:rFonts w:ascii="Times New Roman" w:hAnsi="Times New Roman" w:eastAsia="Times New Roman" w:cs="Times New Roman"/>
        <w:sz w:val="28"/>
        <w:szCs w:val="28"/>
        <w:spacing w:val="6"/>
      </w:rPr>
      <w:t>26 1</w:t>
    </w:r>
    <w:r>
      <w:rPr>
        <w:rFonts w:ascii="Times New Roman" w:hAnsi="Times New Roman" w:eastAsia="Times New Roman" w:cs="Times New Roman"/>
        <w:sz w:val="28"/>
        <w:szCs w:val="28"/>
        <w:spacing w:val="-8"/>
      </w:rPr>
      <w:t xml:space="preserve"> </w:t>
    </w:r>
    <w:r>
      <w:rPr>
        <w:rFonts w:ascii="Times New Roman" w:hAnsi="Times New Roman" w:eastAsia="Times New Roman" w:cs="Times New Roman"/>
        <w:sz w:val="28"/>
        <w:szCs w:val="28"/>
        <w:spacing w:val="6"/>
      </w:rPr>
      <w:t>1</w:t>
    </w:r>
    <w:r>
      <w:rPr>
        <w:rFonts w:ascii="Times New Roman" w:hAnsi="Times New Roman" w:eastAsia="Times New Roman" w:cs="Times New Roman"/>
        <w:sz w:val="28"/>
        <w:szCs w:val="28"/>
        <w:spacing w:val="-17"/>
      </w:rPr>
      <w:t xml:space="preserve"> </w:t>
    </w:r>
    <w:r>
      <w:rPr>
        <w:rFonts w:ascii="Times New Roman" w:hAnsi="Times New Roman" w:eastAsia="Times New Roman" w:cs="Times New Roman"/>
        <w:sz w:val="28"/>
        <w:szCs w:val="28"/>
        <w:spacing w:val="6"/>
      </w:rPr>
      <w:t>53</w:t>
    </w:r>
  </w:p>
</w:hdr>
</file>

<file path=word/header48.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http://schemas.openxmlformats.org/wordprocessingml/2006/main" xmlns:w10="urn:schemas-microsoft-com:office:word" xmlns:wne="http://schemas.microsoft.com/office/word/2006/wordml" xmlns:a="http://schemas.openxmlformats.org/drawingml/2006/main" xmlns:pic="http://schemas.openxmlformats.org/drawingml/2006/picture" xmlns:w14="http://schemas.microsoft.com/office/word/2010/wordml" xmlns:wps="http://schemas.microsoft.com/office/word/2010/wordprocessingShape" xml:space="preserve" mc:Ignorable="w14">
  <w:p>
    <w:pPr>
      <w:ind w:left="499"/>
      <w:spacing w:before="117" w:line="189" w:lineRule="auto"/>
      <w:rPr>
        <w:rFonts w:ascii="Times New Roman" w:hAnsi="Times New Roman" w:eastAsia="Times New Roman" w:cs="Times New Roman"/>
        <w:sz w:val="28"/>
        <w:szCs w:val="28"/>
      </w:rPr>
    </w:pPr>
    <w:r>
      <w:rPr>
        <w:rFonts w:ascii="Times New Roman" w:hAnsi="Times New Roman" w:eastAsia="Times New Roman" w:cs="Times New Roman"/>
        <w:sz w:val="20"/>
        <w:szCs w:val="20"/>
      </w:rPr>
      <w:t>J</w:t>
    </w:r>
    <w:r>
      <w:rPr>
        <w:rFonts w:ascii="Times New Roman" w:hAnsi="Times New Roman" w:eastAsia="Times New Roman" w:cs="Times New Roman"/>
        <w:sz w:val="20"/>
        <w:szCs w:val="20"/>
        <w:spacing w:val="6"/>
      </w:rPr>
      <w:t xml:space="preserve"> </w:t>
    </w:r>
    <w:r>
      <w:rPr>
        <w:rFonts w:ascii="Times New Roman" w:hAnsi="Times New Roman" w:eastAsia="Times New Roman" w:cs="Times New Roman"/>
        <w:sz w:val="20"/>
        <w:szCs w:val="20"/>
      </w:rPr>
      <w:t>SK</w:t>
    </w:r>
    <w:r>
      <w:rPr>
        <w:rFonts w:ascii="Times New Roman" w:hAnsi="Times New Roman" w:eastAsia="Times New Roman" w:cs="Times New Roman"/>
        <w:sz w:val="20"/>
        <w:szCs w:val="20"/>
        <w:spacing w:val="3"/>
      </w:rPr>
      <w:t xml:space="preserve"> </w:t>
    </w:r>
    <w:r>
      <w:rPr>
        <w:rFonts w:ascii="Times New Roman" w:hAnsi="Times New Roman" w:eastAsia="Times New Roman" w:cs="Times New Roman"/>
        <w:sz w:val="20"/>
        <w:szCs w:val="20"/>
      </w:rPr>
      <w:t>D</w:t>
    </w:r>
    <w:r>
      <w:rPr>
        <w:rFonts w:ascii="Times New Roman" w:hAnsi="Times New Roman" w:eastAsia="Times New Roman" w:cs="Times New Roman"/>
        <w:sz w:val="20"/>
        <w:szCs w:val="20"/>
        <w:spacing w:val="6"/>
      </w:rPr>
      <w:t xml:space="preserve"> - 4 - </w:t>
    </w:r>
    <w:r>
      <w:rPr>
        <w:rFonts w:ascii="Times New Roman" w:hAnsi="Times New Roman" w:eastAsia="Times New Roman" w:cs="Times New Roman"/>
        <w:sz w:val="20"/>
        <w:szCs w:val="20"/>
      </w:rPr>
      <w:t>JJ</w:t>
    </w:r>
    <w:r>
      <w:rPr>
        <w:rFonts w:ascii="Times New Roman" w:hAnsi="Times New Roman" w:eastAsia="Times New Roman" w:cs="Times New Roman"/>
        <w:sz w:val="20"/>
        <w:szCs w:val="20"/>
        <w:spacing w:val="16"/>
        <w:w w:val="101"/>
      </w:rPr>
      <w:t xml:space="preserve"> </w:t>
    </w:r>
    <w:r>
      <w:rPr>
        <w:rFonts w:ascii="Times New Roman" w:hAnsi="Times New Roman" w:eastAsia="Times New Roman" w:cs="Times New Roman"/>
        <w:sz w:val="20"/>
        <w:szCs w:val="20"/>
        <w:spacing w:val="6"/>
      </w:rPr>
      <w:t>1 9</w:t>
    </w:r>
    <w:r>
      <w:rPr>
        <w:rFonts w:ascii="Times New Roman" w:hAnsi="Times New Roman" w:eastAsia="Times New Roman" w:cs="Times New Roman"/>
        <w:sz w:val="20"/>
        <w:szCs w:val="20"/>
        <w:spacing w:val="-3"/>
      </w:rPr>
      <w:t xml:space="preserve"> </w:t>
    </w:r>
    <w:r>
      <w:rPr>
        <w:rFonts w:ascii="Times New Roman" w:hAnsi="Times New Roman" w:eastAsia="Times New Roman" w:cs="Times New Roman"/>
        <w:sz w:val="20"/>
        <w:szCs w:val="20"/>
        <w:spacing w:val="6"/>
      </w:rPr>
      <w:t>0</w:t>
    </w:r>
    <w:r>
      <w:rPr>
        <w:rFonts w:ascii="Times New Roman" w:hAnsi="Times New Roman" w:eastAsia="Times New Roman" w:cs="Times New Roman"/>
        <w:sz w:val="20"/>
        <w:szCs w:val="20"/>
      </w:rPr>
      <w:t xml:space="preserve"> </w:t>
    </w:r>
    <w:r>
      <w:rPr>
        <w:rFonts w:ascii="Times New Roman" w:hAnsi="Times New Roman" w:eastAsia="Times New Roman" w:cs="Times New Roman"/>
        <w:sz w:val="20"/>
        <w:szCs w:val="20"/>
        <w:spacing w:val="6"/>
      </w:rPr>
      <w:t>-</w:t>
    </w:r>
    <w:r>
      <w:rPr>
        <w:rFonts w:ascii="Times New Roman" w:hAnsi="Times New Roman" w:eastAsia="Times New Roman" w:cs="Times New Roman"/>
        <w:sz w:val="20"/>
        <w:szCs w:val="20"/>
        <w:spacing w:val="-5"/>
      </w:rPr>
      <w:t xml:space="preserve"> </w:t>
    </w:r>
    <w:r>
      <w:rPr>
        <w:rFonts w:ascii="Times New Roman" w:hAnsi="Times New Roman" w:eastAsia="Times New Roman" w:cs="Times New Roman"/>
        <w:sz w:val="20"/>
        <w:szCs w:val="20"/>
        <w:spacing w:val="6"/>
      </w:rPr>
      <w:t>E</w:t>
    </w:r>
    <w:r>
      <w:rPr>
        <w:rFonts w:ascii="Times New Roman" w:hAnsi="Times New Roman" w:eastAsia="Times New Roman" w:cs="Times New Roman"/>
        <w:sz w:val="20"/>
        <w:szCs w:val="20"/>
        <w:spacing w:val="-9"/>
      </w:rPr>
      <w:t xml:space="preserve"> </w:t>
    </w:r>
    <w:r>
      <w:rPr>
        <w:rFonts w:ascii="Times New Roman" w:hAnsi="Times New Roman" w:eastAsia="Times New Roman" w:cs="Times New Roman"/>
        <w:sz w:val="20"/>
        <w:szCs w:val="20"/>
        <w:spacing w:val="6"/>
      </w:rPr>
      <w:t>/</w:t>
    </w:r>
    <w:r>
      <w:rPr>
        <w:rFonts w:ascii="Times New Roman" w:hAnsi="Times New Roman" w:eastAsia="Times New Roman" w:cs="Times New Roman"/>
        <w:sz w:val="20"/>
        <w:szCs w:val="20"/>
        <w:spacing w:val="-6"/>
      </w:rPr>
      <w:t xml:space="preserve"> </w:t>
    </w:r>
    <w:r>
      <w:rPr>
        <w:rFonts w:ascii="Times New Roman" w:hAnsi="Times New Roman" w:eastAsia="Times New Roman" w:cs="Times New Roman"/>
        <w:sz w:val="20"/>
        <w:szCs w:val="20"/>
        <w:spacing w:val="6"/>
      </w:rPr>
      <w:t>2</w:t>
    </w:r>
    <w:r>
      <w:rPr>
        <w:rFonts w:ascii="Times New Roman" w:hAnsi="Times New Roman" w:eastAsia="Times New Roman" w:cs="Times New Roman"/>
        <w:sz w:val="20"/>
        <w:szCs w:val="20"/>
      </w:rPr>
      <w:t xml:space="preserve">                                                                                                               </w:t>
    </w:r>
    <w:r>
      <w:rPr>
        <w:rFonts w:ascii="Times New Roman" w:hAnsi="Times New Roman" w:eastAsia="Times New Roman" w:cs="Times New Roman"/>
        <w:sz w:val="28"/>
        <w:szCs w:val="28"/>
      </w:rPr>
      <w:t>KD</w:t>
    </w:r>
    <w:r>
      <w:rPr>
        <w:rFonts w:ascii="Times New Roman" w:hAnsi="Times New Roman" w:eastAsia="Times New Roman" w:cs="Times New Roman"/>
        <w:sz w:val="28"/>
        <w:szCs w:val="28"/>
        <w:spacing w:val="-18"/>
      </w:rPr>
      <w:t xml:space="preserve"> </w:t>
    </w:r>
    <w:r>
      <w:rPr>
        <w:rFonts w:ascii="Times New Roman" w:hAnsi="Times New Roman" w:eastAsia="Times New Roman" w:cs="Times New Roman"/>
        <w:sz w:val="28"/>
        <w:szCs w:val="28"/>
      </w:rPr>
      <w:t>HJ</w:t>
    </w:r>
    <w:r>
      <w:rPr>
        <w:rFonts w:ascii="Times New Roman" w:hAnsi="Times New Roman" w:eastAsia="Times New Roman" w:cs="Times New Roman"/>
        <w:sz w:val="28"/>
        <w:szCs w:val="28"/>
        <w:spacing w:val="6"/>
      </w:rPr>
      <w:t>26 1</w:t>
    </w:r>
    <w:r>
      <w:rPr>
        <w:rFonts w:ascii="Times New Roman" w:hAnsi="Times New Roman" w:eastAsia="Times New Roman" w:cs="Times New Roman"/>
        <w:sz w:val="28"/>
        <w:szCs w:val="28"/>
        <w:spacing w:val="-8"/>
      </w:rPr>
      <w:t xml:space="preserve"> </w:t>
    </w:r>
    <w:r>
      <w:rPr>
        <w:rFonts w:ascii="Times New Roman" w:hAnsi="Times New Roman" w:eastAsia="Times New Roman" w:cs="Times New Roman"/>
        <w:sz w:val="28"/>
        <w:szCs w:val="28"/>
        <w:spacing w:val="6"/>
      </w:rPr>
      <w:t>1</w:t>
    </w:r>
    <w:r>
      <w:rPr>
        <w:rFonts w:ascii="Times New Roman" w:hAnsi="Times New Roman" w:eastAsia="Times New Roman" w:cs="Times New Roman"/>
        <w:sz w:val="28"/>
        <w:szCs w:val="28"/>
        <w:spacing w:val="-17"/>
      </w:rPr>
      <w:t xml:space="preserve"> </w:t>
    </w:r>
    <w:r>
      <w:rPr>
        <w:rFonts w:ascii="Times New Roman" w:hAnsi="Times New Roman" w:eastAsia="Times New Roman" w:cs="Times New Roman"/>
        <w:sz w:val="28"/>
        <w:szCs w:val="28"/>
        <w:spacing w:val="6"/>
      </w:rPr>
      <w:t>53</w:t>
    </w:r>
  </w:p>
</w:hdr>
</file>

<file path=word/header49.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http://schemas.openxmlformats.org/wordprocessingml/2006/main" xmlns:w10="urn:schemas-microsoft-com:office:word" xmlns:wne="http://schemas.microsoft.com/office/word/2006/wordml" xmlns:a="http://schemas.openxmlformats.org/drawingml/2006/main" xmlns:pic="http://schemas.openxmlformats.org/drawingml/2006/picture" xmlns:w14="http://schemas.microsoft.com/office/word/2010/wordml" xmlns:wps="http://schemas.microsoft.com/office/word/2010/wordprocessingShape" xml:space="preserve" mc:Ignorable="w14">
  <w:p>
    <w:pPr>
      <w:ind w:left="449"/>
      <w:spacing w:before="117" w:line="189" w:lineRule="auto"/>
      <w:rPr>
        <w:rFonts w:ascii="Times New Roman" w:hAnsi="Times New Roman" w:eastAsia="Times New Roman" w:cs="Times New Roman"/>
        <w:sz w:val="28"/>
        <w:szCs w:val="28"/>
      </w:rPr>
    </w:pPr>
    <w:r>
      <w:rPr>
        <w:rFonts w:ascii="Times New Roman" w:hAnsi="Times New Roman" w:eastAsia="Times New Roman" w:cs="Times New Roman"/>
        <w:sz w:val="20"/>
        <w:szCs w:val="20"/>
      </w:rPr>
      <w:t>J</w:t>
    </w:r>
    <w:r>
      <w:rPr>
        <w:rFonts w:ascii="Times New Roman" w:hAnsi="Times New Roman" w:eastAsia="Times New Roman" w:cs="Times New Roman"/>
        <w:sz w:val="20"/>
        <w:szCs w:val="20"/>
        <w:spacing w:val="6"/>
      </w:rPr>
      <w:t xml:space="preserve"> </w:t>
    </w:r>
    <w:r>
      <w:rPr>
        <w:rFonts w:ascii="Times New Roman" w:hAnsi="Times New Roman" w:eastAsia="Times New Roman" w:cs="Times New Roman"/>
        <w:sz w:val="20"/>
        <w:szCs w:val="20"/>
      </w:rPr>
      <w:t>SK</w:t>
    </w:r>
    <w:r>
      <w:rPr>
        <w:rFonts w:ascii="Times New Roman" w:hAnsi="Times New Roman" w:eastAsia="Times New Roman" w:cs="Times New Roman"/>
        <w:sz w:val="20"/>
        <w:szCs w:val="20"/>
        <w:spacing w:val="3"/>
      </w:rPr>
      <w:t xml:space="preserve"> </w:t>
    </w:r>
    <w:r>
      <w:rPr>
        <w:rFonts w:ascii="Times New Roman" w:hAnsi="Times New Roman" w:eastAsia="Times New Roman" w:cs="Times New Roman"/>
        <w:sz w:val="20"/>
        <w:szCs w:val="20"/>
      </w:rPr>
      <w:t>D</w:t>
    </w:r>
    <w:r>
      <w:rPr>
        <w:rFonts w:ascii="Times New Roman" w:hAnsi="Times New Roman" w:eastAsia="Times New Roman" w:cs="Times New Roman"/>
        <w:sz w:val="20"/>
        <w:szCs w:val="20"/>
        <w:spacing w:val="6"/>
      </w:rPr>
      <w:t xml:space="preserve"> - 4 - </w:t>
    </w:r>
    <w:r>
      <w:rPr>
        <w:rFonts w:ascii="Times New Roman" w:hAnsi="Times New Roman" w:eastAsia="Times New Roman" w:cs="Times New Roman"/>
        <w:sz w:val="20"/>
        <w:szCs w:val="20"/>
      </w:rPr>
      <w:t>JJ</w:t>
    </w:r>
    <w:r>
      <w:rPr>
        <w:rFonts w:ascii="Times New Roman" w:hAnsi="Times New Roman" w:eastAsia="Times New Roman" w:cs="Times New Roman"/>
        <w:sz w:val="20"/>
        <w:szCs w:val="20"/>
        <w:spacing w:val="16"/>
        <w:w w:val="101"/>
      </w:rPr>
      <w:t xml:space="preserve"> </w:t>
    </w:r>
    <w:r>
      <w:rPr>
        <w:rFonts w:ascii="Times New Roman" w:hAnsi="Times New Roman" w:eastAsia="Times New Roman" w:cs="Times New Roman"/>
        <w:sz w:val="20"/>
        <w:szCs w:val="20"/>
        <w:spacing w:val="6"/>
      </w:rPr>
      <w:t>1 9</w:t>
    </w:r>
    <w:r>
      <w:rPr>
        <w:rFonts w:ascii="Times New Roman" w:hAnsi="Times New Roman" w:eastAsia="Times New Roman" w:cs="Times New Roman"/>
        <w:sz w:val="20"/>
        <w:szCs w:val="20"/>
        <w:spacing w:val="-3"/>
      </w:rPr>
      <w:t xml:space="preserve"> </w:t>
    </w:r>
    <w:r>
      <w:rPr>
        <w:rFonts w:ascii="Times New Roman" w:hAnsi="Times New Roman" w:eastAsia="Times New Roman" w:cs="Times New Roman"/>
        <w:sz w:val="20"/>
        <w:szCs w:val="20"/>
        <w:spacing w:val="6"/>
      </w:rPr>
      <w:t>0</w:t>
    </w:r>
    <w:r>
      <w:rPr>
        <w:rFonts w:ascii="Times New Roman" w:hAnsi="Times New Roman" w:eastAsia="Times New Roman" w:cs="Times New Roman"/>
        <w:sz w:val="20"/>
        <w:szCs w:val="20"/>
      </w:rPr>
      <w:t xml:space="preserve"> </w:t>
    </w:r>
    <w:r>
      <w:rPr>
        <w:rFonts w:ascii="Times New Roman" w:hAnsi="Times New Roman" w:eastAsia="Times New Roman" w:cs="Times New Roman"/>
        <w:sz w:val="20"/>
        <w:szCs w:val="20"/>
        <w:spacing w:val="6"/>
      </w:rPr>
      <w:t>-</w:t>
    </w:r>
    <w:r>
      <w:rPr>
        <w:rFonts w:ascii="Times New Roman" w:hAnsi="Times New Roman" w:eastAsia="Times New Roman" w:cs="Times New Roman"/>
        <w:sz w:val="20"/>
        <w:szCs w:val="20"/>
        <w:spacing w:val="-5"/>
      </w:rPr>
      <w:t xml:space="preserve"> </w:t>
    </w:r>
    <w:r>
      <w:rPr>
        <w:rFonts w:ascii="Times New Roman" w:hAnsi="Times New Roman" w:eastAsia="Times New Roman" w:cs="Times New Roman"/>
        <w:sz w:val="20"/>
        <w:szCs w:val="20"/>
        <w:spacing w:val="6"/>
      </w:rPr>
      <w:t>E</w:t>
    </w:r>
    <w:r>
      <w:rPr>
        <w:rFonts w:ascii="Times New Roman" w:hAnsi="Times New Roman" w:eastAsia="Times New Roman" w:cs="Times New Roman"/>
        <w:sz w:val="20"/>
        <w:szCs w:val="20"/>
        <w:spacing w:val="-9"/>
      </w:rPr>
      <w:t xml:space="preserve"> </w:t>
    </w:r>
    <w:r>
      <w:rPr>
        <w:rFonts w:ascii="Times New Roman" w:hAnsi="Times New Roman" w:eastAsia="Times New Roman" w:cs="Times New Roman"/>
        <w:sz w:val="20"/>
        <w:szCs w:val="20"/>
        <w:spacing w:val="6"/>
      </w:rPr>
      <w:t>/</w:t>
    </w:r>
    <w:r>
      <w:rPr>
        <w:rFonts w:ascii="Times New Roman" w:hAnsi="Times New Roman" w:eastAsia="Times New Roman" w:cs="Times New Roman"/>
        <w:sz w:val="20"/>
        <w:szCs w:val="20"/>
        <w:spacing w:val="-6"/>
      </w:rPr>
      <w:t xml:space="preserve"> </w:t>
    </w:r>
    <w:r>
      <w:rPr>
        <w:rFonts w:ascii="Times New Roman" w:hAnsi="Times New Roman" w:eastAsia="Times New Roman" w:cs="Times New Roman"/>
        <w:sz w:val="20"/>
        <w:szCs w:val="20"/>
        <w:spacing w:val="6"/>
      </w:rPr>
      <w:t>2</w:t>
    </w:r>
    <w:r>
      <w:rPr>
        <w:rFonts w:ascii="Times New Roman" w:hAnsi="Times New Roman" w:eastAsia="Times New Roman" w:cs="Times New Roman"/>
        <w:sz w:val="20"/>
        <w:szCs w:val="20"/>
      </w:rPr>
      <w:t xml:space="preserve">                                                                                                               </w:t>
    </w:r>
    <w:r>
      <w:rPr>
        <w:rFonts w:ascii="Times New Roman" w:hAnsi="Times New Roman" w:eastAsia="Times New Roman" w:cs="Times New Roman"/>
        <w:sz w:val="28"/>
        <w:szCs w:val="28"/>
      </w:rPr>
      <w:t>KD</w:t>
    </w:r>
    <w:r>
      <w:rPr>
        <w:rFonts w:ascii="Times New Roman" w:hAnsi="Times New Roman" w:eastAsia="Times New Roman" w:cs="Times New Roman"/>
        <w:sz w:val="28"/>
        <w:szCs w:val="28"/>
        <w:spacing w:val="-18"/>
      </w:rPr>
      <w:t xml:space="preserve"> </w:t>
    </w:r>
    <w:r>
      <w:rPr>
        <w:rFonts w:ascii="Times New Roman" w:hAnsi="Times New Roman" w:eastAsia="Times New Roman" w:cs="Times New Roman"/>
        <w:sz w:val="28"/>
        <w:szCs w:val="28"/>
      </w:rPr>
      <w:t>HJ</w:t>
    </w:r>
    <w:r>
      <w:rPr>
        <w:rFonts w:ascii="Times New Roman" w:hAnsi="Times New Roman" w:eastAsia="Times New Roman" w:cs="Times New Roman"/>
        <w:sz w:val="28"/>
        <w:szCs w:val="28"/>
        <w:spacing w:val="6"/>
      </w:rPr>
      <w:t>26 1</w:t>
    </w:r>
    <w:r>
      <w:rPr>
        <w:rFonts w:ascii="Times New Roman" w:hAnsi="Times New Roman" w:eastAsia="Times New Roman" w:cs="Times New Roman"/>
        <w:sz w:val="28"/>
        <w:szCs w:val="28"/>
        <w:spacing w:val="-8"/>
      </w:rPr>
      <w:t xml:space="preserve"> </w:t>
    </w:r>
    <w:r>
      <w:rPr>
        <w:rFonts w:ascii="Times New Roman" w:hAnsi="Times New Roman" w:eastAsia="Times New Roman" w:cs="Times New Roman"/>
        <w:sz w:val="28"/>
        <w:szCs w:val="28"/>
        <w:spacing w:val="6"/>
      </w:rPr>
      <w:t>1</w:t>
    </w:r>
    <w:r>
      <w:rPr>
        <w:rFonts w:ascii="Times New Roman" w:hAnsi="Times New Roman" w:eastAsia="Times New Roman" w:cs="Times New Roman"/>
        <w:sz w:val="28"/>
        <w:szCs w:val="28"/>
        <w:spacing w:val="-17"/>
      </w:rPr>
      <w:t xml:space="preserve"> </w:t>
    </w:r>
    <w:r>
      <w:rPr>
        <w:rFonts w:ascii="Times New Roman" w:hAnsi="Times New Roman" w:eastAsia="Times New Roman" w:cs="Times New Roman"/>
        <w:sz w:val="28"/>
        <w:szCs w:val="28"/>
        <w:spacing w:val="6"/>
      </w:rPr>
      <w:t>53</w:t>
    </w:r>
  </w:p>
</w:hdr>
</file>

<file path=word/header5.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http://schemas.openxmlformats.org/wordprocessingml/2006/main" xmlns:w10="urn:schemas-microsoft-com:office:word" xmlns:wne="http://schemas.microsoft.com/office/word/2006/wordml" xmlns:a="http://schemas.openxmlformats.org/drawingml/2006/main" xmlns:pic="http://schemas.openxmlformats.org/drawingml/2006/picture" xmlns:w14="http://schemas.microsoft.com/office/word/2010/wordml" xmlns:wps="http://schemas.microsoft.com/office/word/2010/wordprocessingShape" xml:space="preserve" mc:Ignorable="w14">
  <w:p>
    <w:pPr>
      <w:pStyle w:val="BodyText"/>
      <w:spacing w:line="46" w:lineRule="auto"/>
      <w:rPr>
        <w:sz w:val="2"/>
      </w:rPr>
    </w:pPr>
    <w:r>
      <w:pict>
        <v:shape id="_x0000_s108" style="position:absolute;margin-left:70.584pt;margin-top:57.9601pt;mso-position-vertical-relative:page;mso-position-horizontal-relative:page;width:454.3pt;height:0.75pt;z-index:251669504;" o:allowincell="f" fillcolor="#000000" filled="true" stroked="false" coordsize="9085,15" coordorigin="0,0" path="m0,14l9085,14l9085,0l0,0l0,14xe"/>
      </w:pict>
    </w:r>
    <w:r/>
  </w:p>
</w:hdr>
</file>

<file path=word/header50.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http://schemas.openxmlformats.org/wordprocessingml/2006/main" xmlns:w10="urn:schemas-microsoft-com:office:word" xmlns:wne="http://schemas.microsoft.com/office/word/2006/wordml" xmlns:a="http://schemas.openxmlformats.org/drawingml/2006/main" xmlns:pic="http://schemas.openxmlformats.org/drawingml/2006/picture" xmlns:w14="http://schemas.microsoft.com/office/word/2010/wordml" xmlns:wps="http://schemas.microsoft.com/office/word/2010/wordprocessingShape" xml:space="preserve" mc:Ignorable="w14">
  <w:p>
    <w:pPr>
      <w:ind w:left="194"/>
      <w:spacing w:before="117" w:line="189" w:lineRule="auto"/>
      <w:rPr>
        <w:rFonts w:ascii="Times New Roman" w:hAnsi="Times New Roman" w:eastAsia="Times New Roman" w:cs="Times New Roman"/>
        <w:sz w:val="28"/>
        <w:szCs w:val="28"/>
      </w:rPr>
    </w:pPr>
    <w:r>
      <w:rPr>
        <w:rFonts w:ascii="Times New Roman" w:hAnsi="Times New Roman" w:eastAsia="Times New Roman" w:cs="Times New Roman"/>
        <w:sz w:val="20"/>
        <w:szCs w:val="20"/>
      </w:rPr>
      <w:t>J</w:t>
    </w:r>
    <w:r>
      <w:rPr>
        <w:rFonts w:ascii="Times New Roman" w:hAnsi="Times New Roman" w:eastAsia="Times New Roman" w:cs="Times New Roman"/>
        <w:sz w:val="20"/>
        <w:szCs w:val="20"/>
        <w:spacing w:val="6"/>
      </w:rPr>
      <w:t xml:space="preserve"> </w:t>
    </w:r>
    <w:r>
      <w:rPr>
        <w:rFonts w:ascii="Times New Roman" w:hAnsi="Times New Roman" w:eastAsia="Times New Roman" w:cs="Times New Roman"/>
        <w:sz w:val="20"/>
        <w:szCs w:val="20"/>
      </w:rPr>
      <w:t>SK</w:t>
    </w:r>
    <w:r>
      <w:rPr>
        <w:rFonts w:ascii="Times New Roman" w:hAnsi="Times New Roman" w:eastAsia="Times New Roman" w:cs="Times New Roman"/>
        <w:sz w:val="20"/>
        <w:szCs w:val="20"/>
        <w:spacing w:val="3"/>
      </w:rPr>
      <w:t xml:space="preserve"> </w:t>
    </w:r>
    <w:r>
      <w:rPr>
        <w:rFonts w:ascii="Times New Roman" w:hAnsi="Times New Roman" w:eastAsia="Times New Roman" w:cs="Times New Roman"/>
        <w:sz w:val="20"/>
        <w:szCs w:val="20"/>
      </w:rPr>
      <w:t>D</w:t>
    </w:r>
    <w:r>
      <w:rPr>
        <w:rFonts w:ascii="Times New Roman" w:hAnsi="Times New Roman" w:eastAsia="Times New Roman" w:cs="Times New Roman"/>
        <w:sz w:val="20"/>
        <w:szCs w:val="20"/>
        <w:spacing w:val="6"/>
      </w:rPr>
      <w:t xml:space="preserve"> - 4 - </w:t>
    </w:r>
    <w:r>
      <w:rPr>
        <w:rFonts w:ascii="Times New Roman" w:hAnsi="Times New Roman" w:eastAsia="Times New Roman" w:cs="Times New Roman"/>
        <w:sz w:val="20"/>
        <w:szCs w:val="20"/>
      </w:rPr>
      <w:t>JJ</w:t>
    </w:r>
    <w:r>
      <w:rPr>
        <w:rFonts w:ascii="Times New Roman" w:hAnsi="Times New Roman" w:eastAsia="Times New Roman" w:cs="Times New Roman"/>
        <w:sz w:val="20"/>
        <w:szCs w:val="20"/>
        <w:spacing w:val="16"/>
        <w:w w:val="101"/>
      </w:rPr>
      <w:t xml:space="preserve"> </w:t>
    </w:r>
    <w:r>
      <w:rPr>
        <w:rFonts w:ascii="Times New Roman" w:hAnsi="Times New Roman" w:eastAsia="Times New Roman" w:cs="Times New Roman"/>
        <w:sz w:val="20"/>
        <w:szCs w:val="20"/>
        <w:spacing w:val="6"/>
      </w:rPr>
      <w:t>1 9</w:t>
    </w:r>
    <w:r>
      <w:rPr>
        <w:rFonts w:ascii="Times New Roman" w:hAnsi="Times New Roman" w:eastAsia="Times New Roman" w:cs="Times New Roman"/>
        <w:sz w:val="20"/>
        <w:szCs w:val="20"/>
        <w:spacing w:val="-3"/>
      </w:rPr>
      <w:t xml:space="preserve"> </w:t>
    </w:r>
    <w:r>
      <w:rPr>
        <w:rFonts w:ascii="Times New Roman" w:hAnsi="Times New Roman" w:eastAsia="Times New Roman" w:cs="Times New Roman"/>
        <w:sz w:val="20"/>
        <w:szCs w:val="20"/>
        <w:spacing w:val="6"/>
      </w:rPr>
      <w:t>0</w:t>
    </w:r>
    <w:r>
      <w:rPr>
        <w:rFonts w:ascii="Times New Roman" w:hAnsi="Times New Roman" w:eastAsia="Times New Roman" w:cs="Times New Roman"/>
        <w:sz w:val="20"/>
        <w:szCs w:val="20"/>
      </w:rPr>
      <w:t xml:space="preserve"> </w:t>
    </w:r>
    <w:r>
      <w:rPr>
        <w:rFonts w:ascii="Times New Roman" w:hAnsi="Times New Roman" w:eastAsia="Times New Roman" w:cs="Times New Roman"/>
        <w:sz w:val="20"/>
        <w:szCs w:val="20"/>
        <w:spacing w:val="6"/>
      </w:rPr>
      <w:t>-</w:t>
    </w:r>
    <w:r>
      <w:rPr>
        <w:rFonts w:ascii="Times New Roman" w:hAnsi="Times New Roman" w:eastAsia="Times New Roman" w:cs="Times New Roman"/>
        <w:sz w:val="20"/>
        <w:szCs w:val="20"/>
        <w:spacing w:val="-5"/>
      </w:rPr>
      <w:t xml:space="preserve"> </w:t>
    </w:r>
    <w:r>
      <w:rPr>
        <w:rFonts w:ascii="Times New Roman" w:hAnsi="Times New Roman" w:eastAsia="Times New Roman" w:cs="Times New Roman"/>
        <w:sz w:val="20"/>
        <w:szCs w:val="20"/>
        <w:spacing w:val="6"/>
      </w:rPr>
      <w:t>E</w:t>
    </w:r>
    <w:r>
      <w:rPr>
        <w:rFonts w:ascii="Times New Roman" w:hAnsi="Times New Roman" w:eastAsia="Times New Roman" w:cs="Times New Roman"/>
        <w:sz w:val="20"/>
        <w:szCs w:val="20"/>
        <w:spacing w:val="-9"/>
      </w:rPr>
      <w:t xml:space="preserve"> </w:t>
    </w:r>
    <w:r>
      <w:rPr>
        <w:rFonts w:ascii="Times New Roman" w:hAnsi="Times New Roman" w:eastAsia="Times New Roman" w:cs="Times New Roman"/>
        <w:sz w:val="20"/>
        <w:szCs w:val="20"/>
        <w:spacing w:val="6"/>
      </w:rPr>
      <w:t>/</w:t>
    </w:r>
    <w:r>
      <w:rPr>
        <w:rFonts w:ascii="Times New Roman" w:hAnsi="Times New Roman" w:eastAsia="Times New Roman" w:cs="Times New Roman"/>
        <w:sz w:val="20"/>
        <w:szCs w:val="20"/>
        <w:spacing w:val="-6"/>
      </w:rPr>
      <w:t xml:space="preserve"> </w:t>
    </w:r>
    <w:r>
      <w:rPr>
        <w:rFonts w:ascii="Times New Roman" w:hAnsi="Times New Roman" w:eastAsia="Times New Roman" w:cs="Times New Roman"/>
        <w:sz w:val="20"/>
        <w:szCs w:val="20"/>
        <w:spacing w:val="6"/>
      </w:rPr>
      <w:t>2</w:t>
    </w:r>
    <w:r>
      <w:rPr>
        <w:rFonts w:ascii="Times New Roman" w:hAnsi="Times New Roman" w:eastAsia="Times New Roman" w:cs="Times New Roman"/>
        <w:sz w:val="20"/>
        <w:szCs w:val="20"/>
      </w:rPr>
      <w:t xml:space="preserve">                                                                                                               </w:t>
    </w:r>
    <w:r>
      <w:rPr>
        <w:rFonts w:ascii="Times New Roman" w:hAnsi="Times New Roman" w:eastAsia="Times New Roman" w:cs="Times New Roman"/>
        <w:sz w:val="28"/>
        <w:szCs w:val="28"/>
      </w:rPr>
      <w:t>KD</w:t>
    </w:r>
    <w:r>
      <w:rPr>
        <w:rFonts w:ascii="Times New Roman" w:hAnsi="Times New Roman" w:eastAsia="Times New Roman" w:cs="Times New Roman"/>
        <w:sz w:val="28"/>
        <w:szCs w:val="28"/>
        <w:spacing w:val="-18"/>
      </w:rPr>
      <w:t xml:space="preserve"> </w:t>
    </w:r>
    <w:r>
      <w:rPr>
        <w:rFonts w:ascii="Times New Roman" w:hAnsi="Times New Roman" w:eastAsia="Times New Roman" w:cs="Times New Roman"/>
        <w:sz w:val="28"/>
        <w:szCs w:val="28"/>
      </w:rPr>
      <w:t>HJ</w:t>
    </w:r>
    <w:r>
      <w:rPr>
        <w:rFonts w:ascii="Times New Roman" w:hAnsi="Times New Roman" w:eastAsia="Times New Roman" w:cs="Times New Roman"/>
        <w:sz w:val="28"/>
        <w:szCs w:val="28"/>
        <w:spacing w:val="6"/>
      </w:rPr>
      <w:t>26 1</w:t>
    </w:r>
    <w:r>
      <w:rPr>
        <w:rFonts w:ascii="Times New Roman" w:hAnsi="Times New Roman" w:eastAsia="Times New Roman" w:cs="Times New Roman"/>
        <w:sz w:val="28"/>
        <w:szCs w:val="28"/>
        <w:spacing w:val="-8"/>
      </w:rPr>
      <w:t xml:space="preserve"> </w:t>
    </w:r>
    <w:r>
      <w:rPr>
        <w:rFonts w:ascii="Times New Roman" w:hAnsi="Times New Roman" w:eastAsia="Times New Roman" w:cs="Times New Roman"/>
        <w:sz w:val="28"/>
        <w:szCs w:val="28"/>
        <w:spacing w:val="6"/>
      </w:rPr>
      <w:t>1</w:t>
    </w:r>
    <w:r>
      <w:rPr>
        <w:rFonts w:ascii="Times New Roman" w:hAnsi="Times New Roman" w:eastAsia="Times New Roman" w:cs="Times New Roman"/>
        <w:sz w:val="28"/>
        <w:szCs w:val="28"/>
        <w:spacing w:val="-17"/>
      </w:rPr>
      <w:t xml:space="preserve"> </w:t>
    </w:r>
    <w:r>
      <w:rPr>
        <w:rFonts w:ascii="Times New Roman" w:hAnsi="Times New Roman" w:eastAsia="Times New Roman" w:cs="Times New Roman"/>
        <w:sz w:val="28"/>
        <w:szCs w:val="28"/>
        <w:spacing w:val="6"/>
      </w:rPr>
      <w:t>53</w:t>
    </w:r>
  </w:p>
</w:hdr>
</file>

<file path=word/header5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http://schemas.openxmlformats.org/wordprocessingml/2006/main" xmlns:w10="urn:schemas-microsoft-com:office:word" xmlns:wne="http://schemas.microsoft.com/office/word/2006/wordml" xmlns:a="http://schemas.openxmlformats.org/drawingml/2006/main" xmlns:pic="http://schemas.openxmlformats.org/drawingml/2006/picture" xmlns:w14="http://schemas.microsoft.com/office/word/2010/wordml" xmlns:wps="http://schemas.microsoft.com/office/word/2010/wordprocessingShape" xml:space="preserve" mc:Ignorable="w14">
  <w:p>
    <w:pPr>
      <w:ind w:left="39"/>
      <w:spacing w:before="117" w:line="189" w:lineRule="auto"/>
      <w:rPr>
        <w:rFonts w:ascii="Times New Roman" w:hAnsi="Times New Roman" w:eastAsia="Times New Roman" w:cs="Times New Roman"/>
        <w:sz w:val="28"/>
        <w:szCs w:val="28"/>
      </w:rPr>
    </w:pPr>
    <w:r>
      <w:rPr>
        <w:rFonts w:ascii="Times New Roman" w:hAnsi="Times New Roman" w:eastAsia="Times New Roman" w:cs="Times New Roman"/>
        <w:sz w:val="20"/>
        <w:szCs w:val="20"/>
      </w:rPr>
      <w:t>J</w:t>
    </w:r>
    <w:r>
      <w:rPr>
        <w:rFonts w:ascii="Times New Roman" w:hAnsi="Times New Roman" w:eastAsia="Times New Roman" w:cs="Times New Roman"/>
        <w:sz w:val="20"/>
        <w:szCs w:val="20"/>
        <w:spacing w:val="6"/>
      </w:rPr>
      <w:t xml:space="preserve"> </w:t>
    </w:r>
    <w:r>
      <w:rPr>
        <w:rFonts w:ascii="Times New Roman" w:hAnsi="Times New Roman" w:eastAsia="Times New Roman" w:cs="Times New Roman"/>
        <w:sz w:val="20"/>
        <w:szCs w:val="20"/>
      </w:rPr>
      <w:t>SK</w:t>
    </w:r>
    <w:r>
      <w:rPr>
        <w:rFonts w:ascii="Times New Roman" w:hAnsi="Times New Roman" w:eastAsia="Times New Roman" w:cs="Times New Roman"/>
        <w:sz w:val="20"/>
        <w:szCs w:val="20"/>
        <w:spacing w:val="3"/>
      </w:rPr>
      <w:t xml:space="preserve"> </w:t>
    </w:r>
    <w:r>
      <w:rPr>
        <w:rFonts w:ascii="Times New Roman" w:hAnsi="Times New Roman" w:eastAsia="Times New Roman" w:cs="Times New Roman"/>
        <w:sz w:val="20"/>
        <w:szCs w:val="20"/>
      </w:rPr>
      <w:t>D</w:t>
    </w:r>
    <w:r>
      <w:rPr>
        <w:rFonts w:ascii="Times New Roman" w:hAnsi="Times New Roman" w:eastAsia="Times New Roman" w:cs="Times New Roman"/>
        <w:sz w:val="20"/>
        <w:szCs w:val="20"/>
        <w:spacing w:val="6"/>
      </w:rPr>
      <w:t xml:space="preserve"> - 4 - </w:t>
    </w:r>
    <w:r>
      <w:rPr>
        <w:rFonts w:ascii="Times New Roman" w:hAnsi="Times New Roman" w:eastAsia="Times New Roman" w:cs="Times New Roman"/>
        <w:sz w:val="20"/>
        <w:szCs w:val="20"/>
      </w:rPr>
      <w:t>JJ</w:t>
    </w:r>
    <w:r>
      <w:rPr>
        <w:rFonts w:ascii="Times New Roman" w:hAnsi="Times New Roman" w:eastAsia="Times New Roman" w:cs="Times New Roman"/>
        <w:sz w:val="20"/>
        <w:szCs w:val="20"/>
        <w:spacing w:val="16"/>
        <w:w w:val="101"/>
      </w:rPr>
      <w:t xml:space="preserve"> </w:t>
    </w:r>
    <w:r>
      <w:rPr>
        <w:rFonts w:ascii="Times New Roman" w:hAnsi="Times New Roman" w:eastAsia="Times New Roman" w:cs="Times New Roman"/>
        <w:sz w:val="20"/>
        <w:szCs w:val="20"/>
        <w:spacing w:val="6"/>
      </w:rPr>
      <w:t>1 9</w:t>
    </w:r>
    <w:r>
      <w:rPr>
        <w:rFonts w:ascii="Times New Roman" w:hAnsi="Times New Roman" w:eastAsia="Times New Roman" w:cs="Times New Roman"/>
        <w:sz w:val="20"/>
        <w:szCs w:val="20"/>
        <w:spacing w:val="-3"/>
      </w:rPr>
      <w:t xml:space="preserve"> </w:t>
    </w:r>
    <w:r>
      <w:rPr>
        <w:rFonts w:ascii="Times New Roman" w:hAnsi="Times New Roman" w:eastAsia="Times New Roman" w:cs="Times New Roman"/>
        <w:sz w:val="20"/>
        <w:szCs w:val="20"/>
        <w:spacing w:val="6"/>
      </w:rPr>
      <w:t>0</w:t>
    </w:r>
    <w:r>
      <w:rPr>
        <w:rFonts w:ascii="Times New Roman" w:hAnsi="Times New Roman" w:eastAsia="Times New Roman" w:cs="Times New Roman"/>
        <w:sz w:val="20"/>
        <w:szCs w:val="20"/>
      </w:rPr>
      <w:t xml:space="preserve"> </w:t>
    </w:r>
    <w:r>
      <w:rPr>
        <w:rFonts w:ascii="Times New Roman" w:hAnsi="Times New Roman" w:eastAsia="Times New Roman" w:cs="Times New Roman"/>
        <w:sz w:val="20"/>
        <w:szCs w:val="20"/>
        <w:spacing w:val="6"/>
      </w:rPr>
      <w:t>-</w:t>
    </w:r>
    <w:r>
      <w:rPr>
        <w:rFonts w:ascii="Times New Roman" w:hAnsi="Times New Roman" w:eastAsia="Times New Roman" w:cs="Times New Roman"/>
        <w:sz w:val="20"/>
        <w:szCs w:val="20"/>
        <w:spacing w:val="-5"/>
      </w:rPr>
      <w:t xml:space="preserve"> </w:t>
    </w:r>
    <w:r>
      <w:rPr>
        <w:rFonts w:ascii="Times New Roman" w:hAnsi="Times New Roman" w:eastAsia="Times New Roman" w:cs="Times New Roman"/>
        <w:sz w:val="20"/>
        <w:szCs w:val="20"/>
        <w:spacing w:val="6"/>
      </w:rPr>
      <w:t>E</w:t>
    </w:r>
    <w:r>
      <w:rPr>
        <w:rFonts w:ascii="Times New Roman" w:hAnsi="Times New Roman" w:eastAsia="Times New Roman" w:cs="Times New Roman"/>
        <w:sz w:val="20"/>
        <w:szCs w:val="20"/>
        <w:spacing w:val="-9"/>
      </w:rPr>
      <w:t xml:space="preserve"> </w:t>
    </w:r>
    <w:r>
      <w:rPr>
        <w:rFonts w:ascii="Times New Roman" w:hAnsi="Times New Roman" w:eastAsia="Times New Roman" w:cs="Times New Roman"/>
        <w:sz w:val="20"/>
        <w:szCs w:val="20"/>
        <w:spacing w:val="6"/>
      </w:rPr>
      <w:t>/</w:t>
    </w:r>
    <w:r>
      <w:rPr>
        <w:rFonts w:ascii="Times New Roman" w:hAnsi="Times New Roman" w:eastAsia="Times New Roman" w:cs="Times New Roman"/>
        <w:sz w:val="20"/>
        <w:szCs w:val="20"/>
        <w:spacing w:val="-6"/>
      </w:rPr>
      <w:t xml:space="preserve"> </w:t>
    </w:r>
    <w:r>
      <w:rPr>
        <w:rFonts w:ascii="Times New Roman" w:hAnsi="Times New Roman" w:eastAsia="Times New Roman" w:cs="Times New Roman"/>
        <w:sz w:val="20"/>
        <w:szCs w:val="20"/>
        <w:spacing w:val="6"/>
      </w:rPr>
      <w:t>2</w:t>
    </w:r>
    <w:r>
      <w:rPr>
        <w:rFonts w:ascii="Times New Roman" w:hAnsi="Times New Roman" w:eastAsia="Times New Roman" w:cs="Times New Roman"/>
        <w:sz w:val="20"/>
        <w:szCs w:val="20"/>
      </w:rPr>
      <w:t xml:space="preserve">                                                                                                               </w:t>
    </w:r>
    <w:r>
      <w:rPr>
        <w:rFonts w:ascii="Times New Roman" w:hAnsi="Times New Roman" w:eastAsia="Times New Roman" w:cs="Times New Roman"/>
        <w:sz w:val="28"/>
        <w:szCs w:val="28"/>
      </w:rPr>
      <w:t>KD</w:t>
    </w:r>
    <w:r>
      <w:rPr>
        <w:rFonts w:ascii="Times New Roman" w:hAnsi="Times New Roman" w:eastAsia="Times New Roman" w:cs="Times New Roman"/>
        <w:sz w:val="28"/>
        <w:szCs w:val="28"/>
        <w:spacing w:val="-18"/>
      </w:rPr>
      <w:t xml:space="preserve"> </w:t>
    </w:r>
    <w:r>
      <w:rPr>
        <w:rFonts w:ascii="Times New Roman" w:hAnsi="Times New Roman" w:eastAsia="Times New Roman" w:cs="Times New Roman"/>
        <w:sz w:val="28"/>
        <w:szCs w:val="28"/>
      </w:rPr>
      <w:t>HJ</w:t>
    </w:r>
    <w:r>
      <w:rPr>
        <w:rFonts w:ascii="Times New Roman" w:hAnsi="Times New Roman" w:eastAsia="Times New Roman" w:cs="Times New Roman"/>
        <w:sz w:val="28"/>
        <w:szCs w:val="28"/>
        <w:spacing w:val="6"/>
      </w:rPr>
      <w:t>26 1</w:t>
    </w:r>
    <w:r>
      <w:rPr>
        <w:rFonts w:ascii="Times New Roman" w:hAnsi="Times New Roman" w:eastAsia="Times New Roman" w:cs="Times New Roman"/>
        <w:sz w:val="28"/>
        <w:szCs w:val="28"/>
        <w:spacing w:val="-8"/>
      </w:rPr>
      <w:t xml:space="preserve"> </w:t>
    </w:r>
    <w:r>
      <w:rPr>
        <w:rFonts w:ascii="Times New Roman" w:hAnsi="Times New Roman" w:eastAsia="Times New Roman" w:cs="Times New Roman"/>
        <w:sz w:val="28"/>
        <w:szCs w:val="28"/>
        <w:spacing w:val="6"/>
      </w:rPr>
      <w:t>1</w:t>
    </w:r>
    <w:r>
      <w:rPr>
        <w:rFonts w:ascii="Times New Roman" w:hAnsi="Times New Roman" w:eastAsia="Times New Roman" w:cs="Times New Roman"/>
        <w:sz w:val="28"/>
        <w:szCs w:val="28"/>
        <w:spacing w:val="-17"/>
      </w:rPr>
      <w:t xml:space="preserve"> </w:t>
    </w:r>
    <w:r>
      <w:rPr>
        <w:rFonts w:ascii="Times New Roman" w:hAnsi="Times New Roman" w:eastAsia="Times New Roman" w:cs="Times New Roman"/>
        <w:sz w:val="28"/>
        <w:szCs w:val="28"/>
        <w:spacing w:val="6"/>
      </w:rPr>
      <w:t>53</w:t>
    </w:r>
  </w:p>
</w:hdr>
</file>

<file path=word/header5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http://schemas.openxmlformats.org/wordprocessingml/2006/main" xmlns:w10="urn:schemas-microsoft-com:office:word" xmlns:wne="http://schemas.microsoft.com/office/word/2006/wordml" xmlns:a="http://schemas.openxmlformats.org/drawingml/2006/main" xmlns:pic="http://schemas.openxmlformats.org/drawingml/2006/picture" xmlns:w14="http://schemas.microsoft.com/office/word/2010/wordml" xmlns:wps="http://schemas.microsoft.com/office/word/2010/wordprocessingShape" xml:space="preserve" mc:Ignorable="w14">
  <w:p>
    <w:pPr>
      <w:spacing w:before="117" w:line="189" w:lineRule="auto"/>
      <w:rPr>
        <w:rFonts w:ascii="Times New Roman" w:hAnsi="Times New Roman" w:eastAsia="Times New Roman" w:cs="Times New Roman"/>
        <w:sz w:val="28"/>
        <w:szCs w:val="28"/>
      </w:rPr>
    </w:pPr>
    <w:r>
      <w:rPr>
        <w:rFonts w:ascii="Times New Roman" w:hAnsi="Times New Roman" w:eastAsia="Times New Roman" w:cs="Times New Roman"/>
        <w:sz w:val="20"/>
        <w:szCs w:val="20"/>
      </w:rPr>
      <w:t>J</w:t>
    </w:r>
    <w:r>
      <w:rPr>
        <w:rFonts w:ascii="Times New Roman" w:hAnsi="Times New Roman" w:eastAsia="Times New Roman" w:cs="Times New Roman"/>
        <w:sz w:val="20"/>
        <w:szCs w:val="20"/>
        <w:spacing w:val="6"/>
      </w:rPr>
      <w:t xml:space="preserve"> </w:t>
    </w:r>
    <w:r>
      <w:rPr>
        <w:rFonts w:ascii="Times New Roman" w:hAnsi="Times New Roman" w:eastAsia="Times New Roman" w:cs="Times New Roman"/>
        <w:sz w:val="20"/>
        <w:szCs w:val="20"/>
      </w:rPr>
      <w:t>SK</w:t>
    </w:r>
    <w:r>
      <w:rPr>
        <w:rFonts w:ascii="Times New Roman" w:hAnsi="Times New Roman" w:eastAsia="Times New Roman" w:cs="Times New Roman"/>
        <w:sz w:val="20"/>
        <w:szCs w:val="20"/>
        <w:spacing w:val="3"/>
      </w:rPr>
      <w:t xml:space="preserve"> </w:t>
    </w:r>
    <w:r>
      <w:rPr>
        <w:rFonts w:ascii="Times New Roman" w:hAnsi="Times New Roman" w:eastAsia="Times New Roman" w:cs="Times New Roman"/>
        <w:sz w:val="20"/>
        <w:szCs w:val="20"/>
      </w:rPr>
      <w:t>D</w:t>
    </w:r>
    <w:r>
      <w:rPr>
        <w:rFonts w:ascii="Times New Roman" w:hAnsi="Times New Roman" w:eastAsia="Times New Roman" w:cs="Times New Roman"/>
        <w:sz w:val="20"/>
        <w:szCs w:val="20"/>
        <w:spacing w:val="6"/>
      </w:rPr>
      <w:t xml:space="preserve"> - 4 - </w:t>
    </w:r>
    <w:r>
      <w:rPr>
        <w:rFonts w:ascii="Times New Roman" w:hAnsi="Times New Roman" w:eastAsia="Times New Roman" w:cs="Times New Roman"/>
        <w:sz w:val="20"/>
        <w:szCs w:val="20"/>
      </w:rPr>
      <w:t>JJ</w:t>
    </w:r>
    <w:r>
      <w:rPr>
        <w:rFonts w:ascii="Times New Roman" w:hAnsi="Times New Roman" w:eastAsia="Times New Roman" w:cs="Times New Roman"/>
        <w:sz w:val="20"/>
        <w:szCs w:val="20"/>
        <w:spacing w:val="16"/>
        <w:w w:val="101"/>
      </w:rPr>
      <w:t xml:space="preserve"> </w:t>
    </w:r>
    <w:r>
      <w:rPr>
        <w:rFonts w:ascii="Times New Roman" w:hAnsi="Times New Roman" w:eastAsia="Times New Roman" w:cs="Times New Roman"/>
        <w:sz w:val="20"/>
        <w:szCs w:val="20"/>
        <w:spacing w:val="6"/>
      </w:rPr>
      <w:t>1 9</w:t>
    </w:r>
    <w:r>
      <w:rPr>
        <w:rFonts w:ascii="Times New Roman" w:hAnsi="Times New Roman" w:eastAsia="Times New Roman" w:cs="Times New Roman"/>
        <w:sz w:val="20"/>
        <w:szCs w:val="20"/>
        <w:spacing w:val="-3"/>
      </w:rPr>
      <w:t xml:space="preserve"> </w:t>
    </w:r>
    <w:r>
      <w:rPr>
        <w:rFonts w:ascii="Times New Roman" w:hAnsi="Times New Roman" w:eastAsia="Times New Roman" w:cs="Times New Roman"/>
        <w:sz w:val="20"/>
        <w:szCs w:val="20"/>
        <w:spacing w:val="6"/>
      </w:rPr>
      <w:t>0</w:t>
    </w:r>
    <w:r>
      <w:rPr>
        <w:rFonts w:ascii="Times New Roman" w:hAnsi="Times New Roman" w:eastAsia="Times New Roman" w:cs="Times New Roman"/>
        <w:sz w:val="20"/>
        <w:szCs w:val="20"/>
      </w:rPr>
      <w:t xml:space="preserve"> </w:t>
    </w:r>
    <w:r>
      <w:rPr>
        <w:rFonts w:ascii="Times New Roman" w:hAnsi="Times New Roman" w:eastAsia="Times New Roman" w:cs="Times New Roman"/>
        <w:sz w:val="20"/>
        <w:szCs w:val="20"/>
        <w:spacing w:val="6"/>
      </w:rPr>
      <w:t>-</w:t>
    </w:r>
    <w:r>
      <w:rPr>
        <w:rFonts w:ascii="Times New Roman" w:hAnsi="Times New Roman" w:eastAsia="Times New Roman" w:cs="Times New Roman"/>
        <w:sz w:val="20"/>
        <w:szCs w:val="20"/>
        <w:spacing w:val="-5"/>
      </w:rPr>
      <w:t xml:space="preserve"> </w:t>
    </w:r>
    <w:r>
      <w:rPr>
        <w:rFonts w:ascii="Times New Roman" w:hAnsi="Times New Roman" w:eastAsia="Times New Roman" w:cs="Times New Roman"/>
        <w:sz w:val="20"/>
        <w:szCs w:val="20"/>
        <w:spacing w:val="6"/>
      </w:rPr>
      <w:t>E</w:t>
    </w:r>
    <w:r>
      <w:rPr>
        <w:rFonts w:ascii="Times New Roman" w:hAnsi="Times New Roman" w:eastAsia="Times New Roman" w:cs="Times New Roman"/>
        <w:sz w:val="20"/>
        <w:szCs w:val="20"/>
        <w:spacing w:val="-9"/>
      </w:rPr>
      <w:t xml:space="preserve"> </w:t>
    </w:r>
    <w:r>
      <w:rPr>
        <w:rFonts w:ascii="Times New Roman" w:hAnsi="Times New Roman" w:eastAsia="Times New Roman" w:cs="Times New Roman"/>
        <w:sz w:val="20"/>
        <w:szCs w:val="20"/>
        <w:spacing w:val="6"/>
      </w:rPr>
      <w:t>/</w:t>
    </w:r>
    <w:r>
      <w:rPr>
        <w:rFonts w:ascii="Times New Roman" w:hAnsi="Times New Roman" w:eastAsia="Times New Roman" w:cs="Times New Roman"/>
        <w:sz w:val="20"/>
        <w:szCs w:val="20"/>
        <w:spacing w:val="-6"/>
      </w:rPr>
      <w:t xml:space="preserve"> </w:t>
    </w:r>
    <w:r>
      <w:rPr>
        <w:rFonts w:ascii="Times New Roman" w:hAnsi="Times New Roman" w:eastAsia="Times New Roman" w:cs="Times New Roman"/>
        <w:sz w:val="20"/>
        <w:szCs w:val="20"/>
        <w:spacing w:val="6"/>
      </w:rPr>
      <w:t>2</w:t>
    </w:r>
    <w:r>
      <w:rPr>
        <w:rFonts w:ascii="Times New Roman" w:hAnsi="Times New Roman" w:eastAsia="Times New Roman" w:cs="Times New Roman"/>
        <w:sz w:val="20"/>
        <w:szCs w:val="20"/>
      </w:rPr>
      <w:t xml:space="preserve">                                                                                                               </w:t>
    </w:r>
    <w:r>
      <w:rPr>
        <w:rFonts w:ascii="Times New Roman" w:hAnsi="Times New Roman" w:eastAsia="Times New Roman" w:cs="Times New Roman"/>
        <w:sz w:val="28"/>
        <w:szCs w:val="28"/>
      </w:rPr>
      <w:t>KD</w:t>
    </w:r>
    <w:r>
      <w:rPr>
        <w:rFonts w:ascii="Times New Roman" w:hAnsi="Times New Roman" w:eastAsia="Times New Roman" w:cs="Times New Roman"/>
        <w:sz w:val="28"/>
        <w:szCs w:val="28"/>
        <w:spacing w:val="-18"/>
      </w:rPr>
      <w:t xml:space="preserve"> </w:t>
    </w:r>
    <w:r>
      <w:rPr>
        <w:rFonts w:ascii="Times New Roman" w:hAnsi="Times New Roman" w:eastAsia="Times New Roman" w:cs="Times New Roman"/>
        <w:sz w:val="28"/>
        <w:szCs w:val="28"/>
      </w:rPr>
      <w:t>HJ</w:t>
    </w:r>
    <w:r>
      <w:rPr>
        <w:rFonts w:ascii="Times New Roman" w:hAnsi="Times New Roman" w:eastAsia="Times New Roman" w:cs="Times New Roman"/>
        <w:sz w:val="28"/>
        <w:szCs w:val="28"/>
        <w:spacing w:val="6"/>
      </w:rPr>
      <w:t>26 1</w:t>
    </w:r>
    <w:r>
      <w:rPr>
        <w:rFonts w:ascii="Times New Roman" w:hAnsi="Times New Roman" w:eastAsia="Times New Roman" w:cs="Times New Roman"/>
        <w:sz w:val="28"/>
        <w:szCs w:val="28"/>
        <w:spacing w:val="-8"/>
      </w:rPr>
      <w:t xml:space="preserve"> </w:t>
    </w:r>
    <w:r>
      <w:rPr>
        <w:rFonts w:ascii="Times New Roman" w:hAnsi="Times New Roman" w:eastAsia="Times New Roman" w:cs="Times New Roman"/>
        <w:sz w:val="28"/>
        <w:szCs w:val="28"/>
        <w:spacing w:val="6"/>
      </w:rPr>
      <w:t>1</w:t>
    </w:r>
    <w:r>
      <w:rPr>
        <w:rFonts w:ascii="Times New Roman" w:hAnsi="Times New Roman" w:eastAsia="Times New Roman" w:cs="Times New Roman"/>
        <w:sz w:val="28"/>
        <w:szCs w:val="28"/>
        <w:spacing w:val="-17"/>
      </w:rPr>
      <w:t xml:space="preserve"> </w:t>
    </w:r>
    <w:r>
      <w:rPr>
        <w:rFonts w:ascii="Times New Roman" w:hAnsi="Times New Roman" w:eastAsia="Times New Roman" w:cs="Times New Roman"/>
        <w:sz w:val="28"/>
        <w:szCs w:val="28"/>
        <w:spacing w:val="6"/>
      </w:rPr>
      <w:t>53</w:t>
    </w:r>
  </w:p>
</w:hdr>
</file>

<file path=word/header53.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http://schemas.openxmlformats.org/wordprocessingml/2006/main" xmlns:w10="urn:schemas-microsoft-com:office:word" xmlns:wne="http://schemas.microsoft.com/office/word/2006/wordml" xmlns:a="http://schemas.openxmlformats.org/drawingml/2006/main" xmlns:pic="http://schemas.openxmlformats.org/drawingml/2006/picture" xmlns:w14="http://schemas.microsoft.com/office/word/2010/wordml" xmlns:wps="http://schemas.microsoft.com/office/word/2010/wordprocessingShape" xml:space="preserve" mc:Ignorable="w14">
  <w:p>
    <w:pPr>
      <w:spacing w:before="117" w:line="181" w:lineRule="auto"/>
      <w:rPr>
        <w:rFonts w:ascii="Times New Roman" w:hAnsi="Times New Roman" w:eastAsia="Times New Roman" w:cs="Times New Roman"/>
        <w:sz w:val="28"/>
        <w:szCs w:val="28"/>
      </w:rPr>
    </w:pPr>
    <w:r>
      <w:rPr>
        <w:rFonts w:ascii="Times New Roman" w:hAnsi="Times New Roman" w:eastAsia="Times New Roman" w:cs="Times New Roman"/>
        <w:sz w:val="20"/>
        <w:szCs w:val="20"/>
      </w:rPr>
      <w:t>J</w:t>
    </w:r>
    <w:r>
      <w:rPr>
        <w:rFonts w:ascii="Times New Roman" w:hAnsi="Times New Roman" w:eastAsia="Times New Roman" w:cs="Times New Roman"/>
        <w:sz w:val="20"/>
        <w:szCs w:val="20"/>
        <w:spacing w:val="6"/>
      </w:rPr>
      <w:t xml:space="preserve"> </w:t>
    </w:r>
    <w:r>
      <w:rPr>
        <w:rFonts w:ascii="Times New Roman" w:hAnsi="Times New Roman" w:eastAsia="Times New Roman" w:cs="Times New Roman"/>
        <w:sz w:val="20"/>
        <w:szCs w:val="20"/>
      </w:rPr>
      <w:t>SK</w:t>
    </w:r>
    <w:r>
      <w:rPr>
        <w:rFonts w:ascii="Times New Roman" w:hAnsi="Times New Roman" w:eastAsia="Times New Roman" w:cs="Times New Roman"/>
        <w:sz w:val="20"/>
        <w:szCs w:val="20"/>
        <w:spacing w:val="3"/>
      </w:rPr>
      <w:t xml:space="preserve"> </w:t>
    </w:r>
    <w:r>
      <w:rPr>
        <w:rFonts w:ascii="Times New Roman" w:hAnsi="Times New Roman" w:eastAsia="Times New Roman" w:cs="Times New Roman"/>
        <w:sz w:val="20"/>
        <w:szCs w:val="20"/>
      </w:rPr>
      <w:t>D</w:t>
    </w:r>
    <w:r>
      <w:rPr>
        <w:rFonts w:ascii="Times New Roman" w:hAnsi="Times New Roman" w:eastAsia="Times New Roman" w:cs="Times New Roman"/>
        <w:sz w:val="20"/>
        <w:szCs w:val="20"/>
        <w:spacing w:val="6"/>
      </w:rPr>
      <w:t xml:space="preserve"> - 4 - </w:t>
    </w:r>
    <w:r>
      <w:rPr>
        <w:rFonts w:ascii="Times New Roman" w:hAnsi="Times New Roman" w:eastAsia="Times New Roman" w:cs="Times New Roman"/>
        <w:sz w:val="20"/>
        <w:szCs w:val="20"/>
      </w:rPr>
      <w:t>JJ</w:t>
    </w:r>
    <w:r>
      <w:rPr>
        <w:rFonts w:ascii="Times New Roman" w:hAnsi="Times New Roman" w:eastAsia="Times New Roman" w:cs="Times New Roman"/>
        <w:sz w:val="20"/>
        <w:szCs w:val="20"/>
        <w:spacing w:val="16"/>
        <w:w w:val="101"/>
      </w:rPr>
      <w:t xml:space="preserve"> </w:t>
    </w:r>
    <w:r>
      <w:rPr>
        <w:rFonts w:ascii="Times New Roman" w:hAnsi="Times New Roman" w:eastAsia="Times New Roman" w:cs="Times New Roman"/>
        <w:sz w:val="20"/>
        <w:szCs w:val="20"/>
        <w:spacing w:val="6"/>
      </w:rPr>
      <w:t>1 9</w:t>
    </w:r>
    <w:r>
      <w:rPr>
        <w:rFonts w:ascii="Times New Roman" w:hAnsi="Times New Roman" w:eastAsia="Times New Roman" w:cs="Times New Roman"/>
        <w:sz w:val="20"/>
        <w:szCs w:val="20"/>
        <w:spacing w:val="-3"/>
      </w:rPr>
      <w:t xml:space="preserve"> </w:t>
    </w:r>
    <w:r>
      <w:rPr>
        <w:rFonts w:ascii="Times New Roman" w:hAnsi="Times New Roman" w:eastAsia="Times New Roman" w:cs="Times New Roman"/>
        <w:sz w:val="20"/>
        <w:szCs w:val="20"/>
        <w:spacing w:val="6"/>
      </w:rPr>
      <w:t>0</w:t>
    </w:r>
    <w:r>
      <w:rPr>
        <w:rFonts w:ascii="Times New Roman" w:hAnsi="Times New Roman" w:eastAsia="Times New Roman" w:cs="Times New Roman"/>
        <w:sz w:val="20"/>
        <w:szCs w:val="20"/>
      </w:rPr>
      <w:t xml:space="preserve"> </w:t>
    </w:r>
    <w:r>
      <w:rPr>
        <w:rFonts w:ascii="Times New Roman" w:hAnsi="Times New Roman" w:eastAsia="Times New Roman" w:cs="Times New Roman"/>
        <w:sz w:val="20"/>
        <w:szCs w:val="20"/>
        <w:spacing w:val="6"/>
      </w:rPr>
      <w:t>-</w:t>
    </w:r>
    <w:r>
      <w:rPr>
        <w:rFonts w:ascii="Times New Roman" w:hAnsi="Times New Roman" w:eastAsia="Times New Roman" w:cs="Times New Roman"/>
        <w:sz w:val="20"/>
        <w:szCs w:val="20"/>
        <w:spacing w:val="-5"/>
      </w:rPr>
      <w:t xml:space="preserve"> </w:t>
    </w:r>
    <w:r>
      <w:rPr>
        <w:rFonts w:ascii="Times New Roman" w:hAnsi="Times New Roman" w:eastAsia="Times New Roman" w:cs="Times New Roman"/>
        <w:sz w:val="20"/>
        <w:szCs w:val="20"/>
        <w:spacing w:val="6"/>
      </w:rPr>
      <w:t>E</w:t>
    </w:r>
    <w:r>
      <w:rPr>
        <w:rFonts w:ascii="Times New Roman" w:hAnsi="Times New Roman" w:eastAsia="Times New Roman" w:cs="Times New Roman"/>
        <w:sz w:val="20"/>
        <w:szCs w:val="20"/>
        <w:spacing w:val="-9"/>
      </w:rPr>
      <w:t xml:space="preserve"> </w:t>
    </w:r>
    <w:r>
      <w:rPr>
        <w:rFonts w:ascii="Times New Roman" w:hAnsi="Times New Roman" w:eastAsia="Times New Roman" w:cs="Times New Roman"/>
        <w:sz w:val="20"/>
        <w:szCs w:val="20"/>
        <w:spacing w:val="6"/>
      </w:rPr>
      <w:t>/</w:t>
    </w:r>
    <w:r>
      <w:rPr>
        <w:rFonts w:ascii="Times New Roman" w:hAnsi="Times New Roman" w:eastAsia="Times New Roman" w:cs="Times New Roman"/>
        <w:sz w:val="20"/>
        <w:szCs w:val="20"/>
        <w:spacing w:val="-6"/>
      </w:rPr>
      <w:t xml:space="preserve"> </w:t>
    </w:r>
    <w:r>
      <w:rPr>
        <w:rFonts w:ascii="Times New Roman" w:hAnsi="Times New Roman" w:eastAsia="Times New Roman" w:cs="Times New Roman"/>
        <w:sz w:val="20"/>
        <w:szCs w:val="20"/>
        <w:spacing w:val="6"/>
      </w:rPr>
      <w:t>2</w:t>
    </w:r>
    <w:r>
      <w:rPr>
        <w:rFonts w:ascii="Times New Roman" w:hAnsi="Times New Roman" w:eastAsia="Times New Roman" w:cs="Times New Roman"/>
        <w:sz w:val="20"/>
        <w:szCs w:val="20"/>
      </w:rPr>
      <w:t xml:space="preserve">                                                                                                               </w:t>
    </w:r>
    <w:r>
      <w:rPr>
        <w:rFonts w:ascii="Times New Roman" w:hAnsi="Times New Roman" w:eastAsia="Times New Roman" w:cs="Times New Roman"/>
        <w:sz w:val="28"/>
        <w:szCs w:val="28"/>
      </w:rPr>
      <w:t>KD</w:t>
    </w:r>
    <w:r>
      <w:rPr>
        <w:rFonts w:ascii="Times New Roman" w:hAnsi="Times New Roman" w:eastAsia="Times New Roman" w:cs="Times New Roman"/>
        <w:sz w:val="28"/>
        <w:szCs w:val="28"/>
        <w:spacing w:val="-18"/>
      </w:rPr>
      <w:t xml:space="preserve"> </w:t>
    </w:r>
    <w:r>
      <w:rPr>
        <w:rFonts w:ascii="Times New Roman" w:hAnsi="Times New Roman" w:eastAsia="Times New Roman" w:cs="Times New Roman"/>
        <w:sz w:val="28"/>
        <w:szCs w:val="28"/>
      </w:rPr>
      <w:t>HJ</w:t>
    </w:r>
    <w:r>
      <w:rPr>
        <w:rFonts w:ascii="Times New Roman" w:hAnsi="Times New Roman" w:eastAsia="Times New Roman" w:cs="Times New Roman"/>
        <w:sz w:val="28"/>
        <w:szCs w:val="28"/>
        <w:spacing w:val="6"/>
      </w:rPr>
      <w:t>26 1</w:t>
    </w:r>
    <w:r>
      <w:rPr>
        <w:rFonts w:ascii="Times New Roman" w:hAnsi="Times New Roman" w:eastAsia="Times New Roman" w:cs="Times New Roman"/>
        <w:sz w:val="28"/>
        <w:szCs w:val="28"/>
        <w:spacing w:val="-8"/>
      </w:rPr>
      <w:t xml:space="preserve"> </w:t>
    </w:r>
    <w:r>
      <w:rPr>
        <w:rFonts w:ascii="Times New Roman" w:hAnsi="Times New Roman" w:eastAsia="Times New Roman" w:cs="Times New Roman"/>
        <w:sz w:val="28"/>
        <w:szCs w:val="28"/>
        <w:spacing w:val="6"/>
      </w:rPr>
      <w:t>1</w:t>
    </w:r>
    <w:r>
      <w:rPr>
        <w:rFonts w:ascii="Times New Roman" w:hAnsi="Times New Roman" w:eastAsia="Times New Roman" w:cs="Times New Roman"/>
        <w:sz w:val="28"/>
        <w:szCs w:val="28"/>
        <w:spacing w:val="-17"/>
      </w:rPr>
      <w:t xml:space="preserve"> </w:t>
    </w:r>
    <w:r>
      <w:rPr>
        <w:rFonts w:ascii="Times New Roman" w:hAnsi="Times New Roman" w:eastAsia="Times New Roman" w:cs="Times New Roman"/>
        <w:sz w:val="28"/>
        <w:szCs w:val="28"/>
        <w:spacing w:val="6"/>
      </w:rPr>
      <w:t>53</w:t>
    </w:r>
  </w:p>
</w:hdr>
</file>

<file path=word/header6.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http://schemas.openxmlformats.org/wordprocessingml/2006/main" xmlns:w10="urn:schemas-microsoft-com:office:word" xmlns:wne="http://schemas.microsoft.com/office/word/2006/wordml" xmlns:a="http://schemas.openxmlformats.org/drawingml/2006/main" xmlns:pic="http://schemas.openxmlformats.org/drawingml/2006/picture" xmlns:w14="http://schemas.microsoft.com/office/word/2010/wordml" xmlns:wps="http://schemas.microsoft.com/office/word/2010/wordprocessingShape" xml:space="preserve" mc:Ignorable="w14">
  <w:p>
    <w:pPr>
      <w:pStyle w:val="BodyText"/>
      <w:spacing w:line="46" w:lineRule="auto"/>
      <w:rPr>
        <w:sz w:val="2"/>
      </w:rPr>
    </w:pPr>
    <w:r>
      <w:pict>
        <v:shape id="_x0000_s110" style="position:absolute;margin-left:70.56pt;margin-top:57.98pt;mso-position-vertical-relative:page;mso-position-horizontal-relative:page;width:700.95pt;height:0.75pt;z-index:251672576;" o:allowincell="f" fillcolor="#000000" filled="true" stroked="false" coordsize="14019,15" coordorigin="0,0" path="m0,14l14018,14l14018,0l0,0l0,14xe"/>
      </w:pict>
    </w:r>
    <w:r/>
  </w:p>
</w:hdr>
</file>

<file path=word/header7.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http://schemas.openxmlformats.org/wordprocessingml/2006/main" xmlns:w10="urn:schemas-microsoft-com:office:word" xmlns:wne="http://schemas.microsoft.com/office/word/2006/wordml" xmlns:a="http://schemas.openxmlformats.org/drawingml/2006/main" xmlns:pic="http://schemas.openxmlformats.org/drawingml/2006/picture" xmlns:w14="http://schemas.microsoft.com/office/word/2010/wordml" xmlns:wps="http://schemas.microsoft.com/office/word/2010/wordprocessingShape" xml:space="preserve" mc:Ignorable="w14">
  <w:p>
    <w:pPr>
      <w:pStyle w:val="BodyText"/>
      <w:spacing w:line="46" w:lineRule="auto"/>
      <w:rPr>
        <w:sz w:val="2"/>
      </w:rPr>
    </w:pPr>
    <w:r>
      <w:pict>
        <v:shape id="_x0000_s112" style="position:absolute;margin-left:70.584pt;margin-top:57.9601pt;mso-position-vertical-relative:page;mso-position-horizontal-relative:page;width:454.3pt;height:0.75pt;z-index:251675648;" o:allowincell="f" fillcolor="#000000" filled="true" stroked="false" coordsize="9085,15" coordorigin="0,0" path="m0,14l9085,14l9085,0l0,0l0,14xe"/>
      </w:pict>
    </w:r>
    <w:r/>
  </w:p>
</w:hdr>
</file>

<file path=word/header8.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http://schemas.openxmlformats.org/wordprocessingml/2006/main" xmlns:w10="urn:schemas-microsoft-com:office:word" xmlns:wne="http://schemas.microsoft.com/office/word/2006/wordml" xmlns:a="http://schemas.openxmlformats.org/drawingml/2006/main" xmlns:pic="http://schemas.openxmlformats.org/drawingml/2006/picture" xmlns:w14="http://schemas.microsoft.com/office/word/2010/wordml" xmlns:wps="http://schemas.microsoft.com/office/word/2010/wordprocessingShape" xml:space="preserve" mc:Ignorable="w14">
  <w:p>
    <w:pPr>
      <w:pStyle w:val="BodyText"/>
      <w:spacing w:line="46" w:lineRule="auto"/>
      <w:rPr>
        <w:sz w:val="2"/>
      </w:rPr>
    </w:pPr>
    <w:r>
      <w:pict>
        <v:shape id="_x0000_s114" style="position:absolute;margin-left:70.584pt;margin-top:57.9601pt;mso-position-vertical-relative:page;mso-position-horizontal-relative:page;width:454.3pt;height:0.75pt;z-index:251680768;" o:allowincell="f" fillcolor="#000000" filled="true" stroked="false" coordsize="9085,15" coordorigin="0,0" path="m0,14l9085,14l9085,0l0,0l0,14xe"/>
      </w:pict>
    </w:r>
    <w:r/>
  </w:p>
</w:hdr>
</file>

<file path=word/header9.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http://schemas.openxmlformats.org/wordprocessingml/2006/main" xmlns:w10="urn:schemas-microsoft-com:office:word" xmlns:wne="http://schemas.microsoft.com/office/word/2006/wordml" xmlns:a="http://schemas.openxmlformats.org/drawingml/2006/main" xmlns:pic="http://schemas.openxmlformats.org/drawingml/2006/picture" xmlns:w14="http://schemas.microsoft.com/office/word/2010/wordml" xmlns:wps="http://schemas.microsoft.com/office/word/2010/wordprocessingShape" xml:space="preserve" mc:Ignorable="w14">
  <w:p>
    <w:pPr>
      <w:pStyle w:val="BodyText"/>
      <w:spacing w:line="46" w:lineRule="auto"/>
      <w:rPr>
        <w:sz w:val="2"/>
      </w:rPr>
    </w:pPr>
    <w:r>
      <w:pict>
        <v:shape id="_x0000_s116" style="position:absolute;margin-left:70.584pt;margin-top:57.9601pt;mso-position-vertical-relative:page;mso-position-horizontal-relative:page;width:454.3pt;height:0.75pt;z-index:251681792;" o:allowincell="f" fillcolor="#000000" filled="true" stroked="false" coordsize="9085,15" coordorigin="0,0" path="m0,14l9085,14l9085,0l0,0l0,14xe"/>
      </w:pict>
    </w:r>
    <w:r/>
  </w:p>
</w:hdr>
</file>

<file path=word/settings.xml><?xml version="1.0" encoding="utf-8"?>
<w:settings xmlns:w="http://schemas.openxmlformats.org/wordprocessingml/2006/main">
  <w:displayBackgroundShape/>
  <w:characterSpacingControl w:val="doNotCompress"/>
  <w:compat>
    <w:spaceForUL/>
    <w:ulTrailSpace/>
    <w:compatSetting w:name="compatibilityMode" w:uri="http://schemas.microsoft.com/office/word" w:val="14"/>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0="urn:schemas-microsoft-com:office:word" xmlns:sl="http://schemas.openxmlformats.org/schemaLibrary/2006/main" xmlns:w14="http://schemas.microsoft.com/office/word/2010/wordml" mc:Ignorable="w14">
  <w:docDefaults>
    <w:rPrDefault>
      <w:rPr>
        <w:rFonts w:ascii="Arial" w:hAnsi="Arial" w:eastAsia="Arial" w:cs="Arial"/>
        <w:sz w:val="21"/>
        <w:szCs w:val="21"/>
        <w:lang w:val="en-US" w:eastAsia="en-US" w:bidi="ar-SA"/>
        <w:color w:val="000000"/>
        <w:kern w:val="0"/>
        <w:snapToGrid w:val="0"/>
      </w:rPr>
    </w:rPrDefault>
  </w:docDefaults>
  <w:style w:type="paragraph" w:styleId="Normal" w:default="1">
    <w:name w:val="Normal"/>
    <w:semiHidden/>
    <w:qFormat/>
    <w:pPr>
      <w:spacing w:line="240" w:lineRule="auto"/>
      <w:jc w:val="left"/>
      <w:autoSpaceDE w:val="0"/>
      <w:autoSpaceDN w:val="0"/>
      <w:adjustRightInd w:val="0"/>
      <w:snapToGrid w:val="0"/>
      <w:kinsoku w:val="0"/>
      <w:textAlignment w:val="baseline"/>
    </w:pPr>
    <w:rPr>
      <w:color w:val="000000"/>
      <w:kern w:val="0"/>
      <w:snapToGrid w:val="0"/>
      <w:noProof w:val="1"/>
    </w:rPr>
  </w:style>
  <w:style w:type="table" w:styleId="TableNormal" w:default="1">
    <w:name w:val="Table Normal"/>
    <w:semiHidden/>
    <w:unhideWhenUsed/>
    <w:qFormat/>
    <w:tblPr>
      <w:tblCellMar>
        <w:left w:w="0" w:type="dxa"/>
        <w:right w:w="0" w:type="dxa"/>
        <w:bottom w:w="0" w:type="dxa"/>
        <w:top w:w="0" w:type="dxa"/>
      </w:tblCellMar>
    </w:tblPr>
  </w:style>
  <w:style w:type="paragraph" w:styleId="BodyText">
    <w:name w:val="Body Text"/>
    <w:basedOn w:val="Normal"/>
    <w:semiHidden/>
    <w:qFormat/>
    <w:pPr/>
    <w:rPr>
      <w:rFonts w:ascii="Arial" w:hAnsi="Arial" w:eastAsia="Arial" w:cs="Arial"/>
      <w:sz w:val="21"/>
      <w:szCs w:val="21"/>
      <w:lang w:val="en-US" w:eastAsia="en-US" w:bidi="ar-SA"/>
    </w:rPr>
  </w:style>
  <w:style w:type="paragraph" w:styleId="TableText">
    <w:name w:val="Table Text"/>
    <w:basedOn w:val="Normal"/>
    <w:semiHidden/>
    <w:qFormat/>
    <w:pPr/>
    <w:rPr>
      <w:rFonts w:ascii="FangSong" w:hAnsi="FangSong" w:eastAsia="FangSong" w:cs="FangSong"/>
      <w:sz w:val="24"/>
      <w:szCs w:val="24"/>
      <w:lang w:val="en-US" w:eastAsia="en-US" w:bidi="ar-SA"/>
    </w:rPr>
  </w:style>
</w:styles>
</file>

<file path=word/_rels/document.xml.rels><?xml version="1.0" encoding="UTF-8" standalone="yes"?>
<Relationships xmlns="http://schemas.openxmlformats.org/package/2006/relationships"><Relationship Id="rId99" Type="http://schemas.openxmlformats.org/officeDocument/2006/relationships/header" Target="header16.xml"/><Relationship Id="rId98" Type="http://schemas.openxmlformats.org/officeDocument/2006/relationships/image" Target="media/image7.png"/><Relationship Id="rId97" Type="http://schemas.openxmlformats.org/officeDocument/2006/relationships/image" Target="media/image6.jpeg"/><Relationship Id="rId96" Type="http://schemas.openxmlformats.org/officeDocument/2006/relationships/image" Target="media/image5.jpeg"/><Relationship Id="rId95" Type="http://schemas.openxmlformats.org/officeDocument/2006/relationships/image" Target="media/image4.png"/><Relationship Id="rId94" Type="http://schemas.openxmlformats.org/officeDocument/2006/relationships/image" Target="media/image3.jpeg"/><Relationship Id="rId93" Type="http://schemas.openxmlformats.org/officeDocument/2006/relationships/image" Target="media/image2.jpeg"/><Relationship Id="rId92" Type="http://schemas.openxmlformats.org/officeDocument/2006/relationships/footer" Target="footer76.xml"/><Relationship Id="rId91" Type="http://schemas.openxmlformats.org/officeDocument/2006/relationships/header" Target="header15.xml"/><Relationship Id="rId90" Type="http://schemas.openxmlformats.org/officeDocument/2006/relationships/footer" Target="footer75.xml"/><Relationship Id="rId9" Type="http://schemas.openxmlformats.org/officeDocument/2006/relationships/footer" Target="footer8.xml"/><Relationship Id="rId89" Type="http://schemas.openxmlformats.org/officeDocument/2006/relationships/footer" Target="footer74.xml"/><Relationship Id="rId88" Type="http://schemas.openxmlformats.org/officeDocument/2006/relationships/footer" Target="footer73.xml"/><Relationship Id="rId87" Type="http://schemas.openxmlformats.org/officeDocument/2006/relationships/footer" Target="footer72.xml"/><Relationship Id="rId86" Type="http://schemas.openxmlformats.org/officeDocument/2006/relationships/footer" Target="footer71.xml"/><Relationship Id="rId85" Type="http://schemas.openxmlformats.org/officeDocument/2006/relationships/footer" Target="footer70.xml"/><Relationship Id="rId84" Type="http://schemas.openxmlformats.org/officeDocument/2006/relationships/footer" Target="footer69.xml"/><Relationship Id="rId83" Type="http://schemas.openxmlformats.org/officeDocument/2006/relationships/header" Target="header14.xml"/><Relationship Id="rId82" Type="http://schemas.openxmlformats.org/officeDocument/2006/relationships/footer" Target="footer68.xml"/><Relationship Id="rId81" Type="http://schemas.openxmlformats.org/officeDocument/2006/relationships/footer" Target="footer67.xml"/><Relationship Id="rId80" Type="http://schemas.openxmlformats.org/officeDocument/2006/relationships/header" Target="header13.xml"/><Relationship Id="rId8" Type="http://schemas.openxmlformats.org/officeDocument/2006/relationships/footer" Target="footer7.xml"/><Relationship Id="rId79" Type="http://schemas.openxmlformats.org/officeDocument/2006/relationships/footer" Target="footer66.xml"/><Relationship Id="rId78" Type="http://schemas.openxmlformats.org/officeDocument/2006/relationships/footer" Target="footer65.xml"/><Relationship Id="rId77" Type="http://schemas.openxmlformats.org/officeDocument/2006/relationships/header" Target="header12.xml"/><Relationship Id="rId76" Type="http://schemas.openxmlformats.org/officeDocument/2006/relationships/footer" Target="footer64.xml"/><Relationship Id="rId75" Type="http://schemas.openxmlformats.org/officeDocument/2006/relationships/header" Target="header11.xml"/><Relationship Id="rId74" Type="http://schemas.openxmlformats.org/officeDocument/2006/relationships/footer" Target="footer63.xml"/><Relationship Id="rId73" Type="http://schemas.openxmlformats.org/officeDocument/2006/relationships/header" Target="header10.xml"/><Relationship Id="rId72" Type="http://schemas.openxmlformats.org/officeDocument/2006/relationships/footer" Target="footer62.xml"/><Relationship Id="rId71" Type="http://schemas.openxmlformats.org/officeDocument/2006/relationships/header" Target="header9.xml"/><Relationship Id="rId70" Type="http://schemas.openxmlformats.org/officeDocument/2006/relationships/footer" Target="footer61.xml"/><Relationship Id="rId7" Type="http://schemas.openxmlformats.org/officeDocument/2006/relationships/footer" Target="footer6.xml"/><Relationship Id="rId69" Type="http://schemas.openxmlformats.org/officeDocument/2006/relationships/header" Target="header8.xml"/><Relationship Id="rId68" Type="http://schemas.openxmlformats.org/officeDocument/2006/relationships/footer" Target="footer60.xml"/><Relationship Id="rId67" Type="http://schemas.openxmlformats.org/officeDocument/2006/relationships/footer" Target="footer59.xml"/><Relationship Id="rId66" Type="http://schemas.openxmlformats.org/officeDocument/2006/relationships/footer" Target="footer58.xml"/><Relationship Id="rId65" Type="http://schemas.openxmlformats.org/officeDocument/2006/relationships/footer" Target="footer57.xml"/><Relationship Id="rId64" Type="http://schemas.openxmlformats.org/officeDocument/2006/relationships/footer" Target="footer56.xml"/><Relationship Id="rId63" Type="http://schemas.openxmlformats.org/officeDocument/2006/relationships/header" Target="header7.xml"/><Relationship Id="rId62" Type="http://schemas.openxmlformats.org/officeDocument/2006/relationships/footer" Target="footer55.xml"/><Relationship Id="rId61" Type="http://schemas.openxmlformats.org/officeDocument/2006/relationships/footer" Target="footer54.xml"/><Relationship Id="rId60" Type="http://schemas.openxmlformats.org/officeDocument/2006/relationships/footer" Target="footer53.xml"/><Relationship Id="rId6" Type="http://schemas.openxmlformats.org/officeDocument/2006/relationships/footer" Target="footer5.xml"/><Relationship Id="rId59" Type="http://schemas.openxmlformats.org/officeDocument/2006/relationships/header" Target="header6.xml"/><Relationship Id="rId58" Type="http://schemas.openxmlformats.org/officeDocument/2006/relationships/footer" Target="footer52.xml"/><Relationship Id="rId57" Type="http://schemas.openxmlformats.org/officeDocument/2006/relationships/footer" Target="footer51.xml"/><Relationship Id="rId56" Type="http://schemas.openxmlformats.org/officeDocument/2006/relationships/footer" Target="footer50.xml"/><Relationship Id="rId55" Type="http://schemas.openxmlformats.org/officeDocument/2006/relationships/header" Target="header5.xml"/><Relationship Id="rId54" Type="http://schemas.openxmlformats.org/officeDocument/2006/relationships/footer" Target="footer49.xml"/><Relationship Id="rId53" Type="http://schemas.openxmlformats.org/officeDocument/2006/relationships/footer" Target="footer48.xml"/><Relationship Id="rId52" Type="http://schemas.openxmlformats.org/officeDocument/2006/relationships/header" Target="header4.xml"/><Relationship Id="rId51" Type="http://schemas.openxmlformats.org/officeDocument/2006/relationships/footer" Target="footer47.xml"/><Relationship Id="rId50" Type="http://schemas.openxmlformats.org/officeDocument/2006/relationships/header" Target="header3.xml"/><Relationship Id="rId5" Type="http://schemas.openxmlformats.org/officeDocument/2006/relationships/footer" Target="footer4.xml"/><Relationship Id="rId49" Type="http://schemas.openxmlformats.org/officeDocument/2006/relationships/footer" Target="footer46.xml"/><Relationship Id="rId48" Type="http://schemas.openxmlformats.org/officeDocument/2006/relationships/header" Target="header2.xml"/><Relationship Id="rId47" Type="http://schemas.openxmlformats.org/officeDocument/2006/relationships/footer" Target="footer45.xml"/><Relationship Id="rId46" Type="http://schemas.openxmlformats.org/officeDocument/2006/relationships/footer" Target="footer44.xml"/><Relationship Id="rId45" Type="http://schemas.openxmlformats.org/officeDocument/2006/relationships/footer" Target="footer43.xml"/><Relationship Id="rId44" Type="http://schemas.openxmlformats.org/officeDocument/2006/relationships/footer" Target="footer42.xml"/><Relationship Id="rId43" Type="http://schemas.openxmlformats.org/officeDocument/2006/relationships/footer" Target="footer41.xml"/><Relationship Id="rId42" Type="http://schemas.openxmlformats.org/officeDocument/2006/relationships/footer" Target="footer40.xml"/><Relationship Id="rId41" Type="http://schemas.openxmlformats.org/officeDocument/2006/relationships/footer" Target="footer39.xml"/><Relationship Id="rId40" Type="http://schemas.openxmlformats.org/officeDocument/2006/relationships/header" Target="header1.xml"/><Relationship Id="rId4" Type="http://schemas.openxmlformats.org/officeDocument/2006/relationships/footer" Target="footer3.xml"/><Relationship Id="rId39" Type="http://schemas.openxmlformats.org/officeDocument/2006/relationships/footer" Target="footer38.xml"/><Relationship Id="rId38" Type="http://schemas.openxmlformats.org/officeDocument/2006/relationships/footer" Target="footer37.xml"/><Relationship Id="rId377" Type="http://schemas.openxmlformats.org/officeDocument/2006/relationships/fontTable" Target="fontTable.xml"/><Relationship Id="rId376" Type="http://schemas.openxmlformats.org/officeDocument/2006/relationships/styles" Target="styles.xml"/><Relationship Id="rId375" Type="http://schemas.openxmlformats.org/officeDocument/2006/relationships/settings" Target="settings.xml"/><Relationship Id="rId374" Type="http://schemas.openxmlformats.org/officeDocument/2006/relationships/image" Target="media/image197.png"/><Relationship Id="rId373" Type="http://schemas.openxmlformats.org/officeDocument/2006/relationships/image" Target="media/image196.png"/><Relationship Id="rId372" Type="http://schemas.openxmlformats.org/officeDocument/2006/relationships/image" Target="media/image195.png"/><Relationship Id="rId371" Type="http://schemas.openxmlformats.org/officeDocument/2006/relationships/header" Target="header53.xml"/><Relationship Id="rId370" Type="http://schemas.openxmlformats.org/officeDocument/2006/relationships/image" Target="media/image194.png"/><Relationship Id="rId37" Type="http://schemas.openxmlformats.org/officeDocument/2006/relationships/footer" Target="footer36.xml"/><Relationship Id="rId369" Type="http://schemas.openxmlformats.org/officeDocument/2006/relationships/image" Target="media/image193.png"/><Relationship Id="rId368" Type="http://schemas.openxmlformats.org/officeDocument/2006/relationships/image" Target="media/image192.png"/><Relationship Id="rId367" Type="http://schemas.openxmlformats.org/officeDocument/2006/relationships/header" Target="header52.xml"/><Relationship Id="rId366" Type="http://schemas.openxmlformats.org/officeDocument/2006/relationships/image" Target="media/image191.png"/><Relationship Id="rId365" Type="http://schemas.openxmlformats.org/officeDocument/2006/relationships/header" Target="header51.xml"/><Relationship Id="rId364" Type="http://schemas.openxmlformats.org/officeDocument/2006/relationships/image" Target="media/image190.png"/><Relationship Id="rId363" Type="http://schemas.openxmlformats.org/officeDocument/2006/relationships/header" Target="header50.xml"/><Relationship Id="rId362" Type="http://schemas.openxmlformats.org/officeDocument/2006/relationships/image" Target="media/image189.png"/><Relationship Id="rId361" Type="http://schemas.openxmlformats.org/officeDocument/2006/relationships/image" Target="media/image188.png"/><Relationship Id="rId360" Type="http://schemas.openxmlformats.org/officeDocument/2006/relationships/image" Target="media/image187.png"/><Relationship Id="rId36" Type="http://schemas.openxmlformats.org/officeDocument/2006/relationships/footer" Target="footer35.xml"/><Relationship Id="rId359" Type="http://schemas.openxmlformats.org/officeDocument/2006/relationships/image" Target="media/image186.png"/><Relationship Id="rId358" Type="http://schemas.openxmlformats.org/officeDocument/2006/relationships/header" Target="header49.xml"/><Relationship Id="rId357" Type="http://schemas.openxmlformats.org/officeDocument/2006/relationships/image" Target="media/image185.png"/><Relationship Id="rId356" Type="http://schemas.openxmlformats.org/officeDocument/2006/relationships/image" Target="media/image184.png"/><Relationship Id="rId355" Type="http://schemas.openxmlformats.org/officeDocument/2006/relationships/header" Target="header48.xml"/><Relationship Id="rId354" Type="http://schemas.openxmlformats.org/officeDocument/2006/relationships/image" Target="media/image183.png"/><Relationship Id="rId353" Type="http://schemas.openxmlformats.org/officeDocument/2006/relationships/image" Target="media/image182.png"/><Relationship Id="rId352" Type="http://schemas.openxmlformats.org/officeDocument/2006/relationships/image" Target="media/image181.png"/><Relationship Id="rId351" Type="http://schemas.openxmlformats.org/officeDocument/2006/relationships/image" Target="media/image180.png"/><Relationship Id="rId350" Type="http://schemas.openxmlformats.org/officeDocument/2006/relationships/header" Target="header47.xml"/><Relationship Id="rId35" Type="http://schemas.openxmlformats.org/officeDocument/2006/relationships/footer" Target="footer34.xml"/><Relationship Id="rId349" Type="http://schemas.openxmlformats.org/officeDocument/2006/relationships/image" Target="media/image179.png"/><Relationship Id="rId348" Type="http://schemas.openxmlformats.org/officeDocument/2006/relationships/image" Target="media/image178.png"/><Relationship Id="rId347" Type="http://schemas.openxmlformats.org/officeDocument/2006/relationships/footer" Target="footer151.xml"/><Relationship Id="rId346" Type="http://schemas.openxmlformats.org/officeDocument/2006/relationships/image" Target="media/image177.png"/><Relationship Id="rId345" Type="http://schemas.openxmlformats.org/officeDocument/2006/relationships/image" Target="media/image176.png"/><Relationship Id="rId344" Type="http://schemas.openxmlformats.org/officeDocument/2006/relationships/header" Target="header46.xml"/><Relationship Id="rId343" Type="http://schemas.openxmlformats.org/officeDocument/2006/relationships/image" Target="media/image175.png"/><Relationship Id="rId342" Type="http://schemas.openxmlformats.org/officeDocument/2006/relationships/image" Target="media/image174.png"/><Relationship Id="rId341" Type="http://schemas.openxmlformats.org/officeDocument/2006/relationships/image" Target="media/image173.png"/><Relationship Id="rId340" Type="http://schemas.openxmlformats.org/officeDocument/2006/relationships/header" Target="header45.xml"/><Relationship Id="rId34" Type="http://schemas.openxmlformats.org/officeDocument/2006/relationships/footer" Target="footer33.xml"/><Relationship Id="rId339" Type="http://schemas.openxmlformats.org/officeDocument/2006/relationships/image" Target="media/image172.png"/><Relationship Id="rId338" Type="http://schemas.openxmlformats.org/officeDocument/2006/relationships/header" Target="header44.xml"/><Relationship Id="rId337" Type="http://schemas.openxmlformats.org/officeDocument/2006/relationships/image" Target="media/image171.png"/><Relationship Id="rId336" Type="http://schemas.openxmlformats.org/officeDocument/2006/relationships/header" Target="header43.xml"/><Relationship Id="rId335" Type="http://schemas.openxmlformats.org/officeDocument/2006/relationships/image" Target="media/image170.png"/><Relationship Id="rId334" Type="http://schemas.openxmlformats.org/officeDocument/2006/relationships/image" Target="media/image169.png"/><Relationship Id="rId333" Type="http://schemas.openxmlformats.org/officeDocument/2006/relationships/image" Target="media/image168.png"/><Relationship Id="rId332" Type="http://schemas.openxmlformats.org/officeDocument/2006/relationships/image" Target="media/image167.png"/><Relationship Id="rId331" Type="http://schemas.openxmlformats.org/officeDocument/2006/relationships/header" Target="header42.xml"/><Relationship Id="rId330" Type="http://schemas.openxmlformats.org/officeDocument/2006/relationships/image" Target="media/image166.png"/><Relationship Id="rId33" Type="http://schemas.openxmlformats.org/officeDocument/2006/relationships/footer" Target="footer32.xml"/><Relationship Id="rId329" Type="http://schemas.openxmlformats.org/officeDocument/2006/relationships/image" Target="media/image165.png"/><Relationship Id="rId328" Type="http://schemas.openxmlformats.org/officeDocument/2006/relationships/image" Target="media/image164.png"/><Relationship Id="rId327" Type="http://schemas.openxmlformats.org/officeDocument/2006/relationships/image" Target="media/image163.png"/><Relationship Id="rId326" Type="http://schemas.openxmlformats.org/officeDocument/2006/relationships/image" Target="media/image162.png"/><Relationship Id="rId325" Type="http://schemas.openxmlformats.org/officeDocument/2006/relationships/image" Target="media/image161.png"/><Relationship Id="rId324" Type="http://schemas.openxmlformats.org/officeDocument/2006/relationships/image" Target="media/image160.png"/><Relationship Id="rId323" Type="http://schemas.openxmlformats.org/officeDocument/2006/relationships/image" Target="media/image159.png"/><Relationship Id="rId322" Type="http://schemas.openxmlformats.org/officeDocument/2006/relationships/header" Target="header41.xml"/><Relationship Id="rId321" Type="http://schemas.openxmlformats.org/officeDocument/2006/relationships/image" Target="media/image158.png"/><Relationship Id="rId320" Type="http://schemas.openxmlformats.org/officeDocument/2006/relationships/image" Target="media/image157.png"/><Relationship Id="rId32" Type="http://schemas.openxmlformats.org/officeDocument/2006/relationships/footer" Target="footer31.xml"/><Relationship Id="rId319" Type="http://schemas.openxmlformats.org/officeDocument/2006/relationships/image" Target="media/image156.png"/><Relationship Id="rId318" Type="http://schemas.openxmlformats.org/officeDocument/2006/relationships/image" Target="media/image155.png"/><Relationship Id="rId317" Type="http://schemas.openxmlformats.org/officeDocument/2006/relationships/header" Target="header40.xml"/><Relationship Id="rId316" Type="http://schemas.openxmlformats.org/officeDocument/2006/relationships/image" Target="media/image154.png"/><Relationship Id="rId315" Type="http://schemas.openxmlformats.org/officeDocument/2006/relationships/image" Target="media/image153.png"/><Relationship Id="rId314" Type="http://schemas.openxmlformats.org/officeDocument/2006/relationships/image" Target="media/image152.png"/><Relationship Id="rId313" Type="http://schemas.openxmlformats.org/officeDocument/2006/relationships/image" Target="media/image151.png"/><Relationship Id="rId312" Type="http://schemas.openxmlformats.org/officeDocument/2006/relationships/header" Target="header39.xml"/><Relationship Id="rId311" Type="http://schemas.openxmlformats.org/officeDocument/2006/relationships/image" Target="media/image150.png"/><Relationship Id="rId310" Type="http://schemas.openxmlformats.org/officeDocument/2006/relationships/image" Target="media/image149.png"/><Relationship Id="rId31" Type="http://schemas.openxmlformats.org/officeDocument/2006/relationships/footer" Target="footer30.xml"/><Relationship Id="rId309" Type="http://schemas.openxmlformats.org/officeDocument/2006/relationships/image" Target="media/image148.png"/><Relationship Id="rId308" Type="http://schemas.openxmlformats.org/officeDocument/2006/relationships/image" Target="media/image147.png"/><Relationship Id="rId307" Type="http://schemas.openxmlformats.org/officeDocument/2006/relationships/footer" Target="footer150.xml"/><Relationship Id="rId306" Type="http://schemas.openxmlformats.org/officeDocument/2006/relationships/image" Target="media/image146.jpeg"/><Relationship Id="rId305" Type="http://schemas.openxmlformats.org/officeDocument/2006/relationships/image" Target="media/image145.jpeg"/><Relationship Id="rId304" Type="http://schemas.openxmlformats.org/officeDocument/2006/relationships/image" Target="media/image144.jpeg"/><Relationship Id="rId303" Type="http://schemas.openxmlformats.org/officeDocument/2006/relationships/image" Target="media/image143.jpeg"/><Relationship Id="rId302" Type="http://schemas.openxmlformats.org/officeDocument/2006/relationships/image" Target="media/image142.jpeg"/><Relationship Id="rId301" Type="http://schemas.openxmlformats.org/officeDocument/2006/relationships/image" Target="media/image141.jpeg"/><Relationship Id="rId300" Type="http://schemas.openxmlformats.org/officeDocument/2006/relationships/image" Target="media/image140.jpeg"/><Relationship Id="rId30" Type="http://schemas.openxmlformats.org/officeDocument/2006/relationships/footer" Target="footer29.xml"/><Relationship Id="rId3" Type="http://schemas.openxmlformats.org/officeDocument/2006/relationships/footer" Target="footer2.xml"/><Relationship Id="rId299" Type="http://schemas.openxmlformats.org/officeDocument/2006/relationships/image" Target="media/image139.jpeg"/><Relationship Id="rId298" Type="http://schemas.openxmlformats.org/officeDocument/2006/relationships/image" Target="media/image138.jpeg"/><Relationship Id="rId297" Type="http://schemas.openxmlformats.org/officeDocument/2006/relationships/image" Target="media/image137.jpeg"/><Relationship Id="rId296" Type="http://schemas.openxmlformats.org/officeDocument/2006/relationships/image" Target="media/image136.jpeg"/><Relationship Id="rId295" Type="http://schemas.openxmlformats.org/officeDocument/2006/relationships/image" Target="media/image135.jpeg"/><Relationship Id="rId294" Type="http://schemas.openxmlformats.org/officeDocument/2006/relationships/image" Target="media/image134.jpeg"/><Relationship Id="rId293" Type="http://schemas.openxmlformats.org/officeDocument/2006/relationships/image" Target="media/image133.jpeg"/><Relationship Id="rId292" Type="http://schemas.openxmlformats.org/officeDocument/2006/relationships/image" Target="media/image132.jpeg"/><Relationship Id="rId291" Type="http://schemas.openxmlformats.org/officeDocument/2006/relationships/image" Target="media/image131.jpeg"/><Relationship Id="rId290" Type="http://schemas.openxmlformats.org/officeDocument/2006/relationships/image" Target="media/image130.jpeg"/><Relationship Id="rId29" Type="http://schemas.openxmlformats.org/officeDocument/2006/relationships/footer" Target="footer28.xml"/><Relationship Id="rId289" Type="http://schemas.openxmlformats.org/officeDocument/2006/relationships/image" Target="media/image129.jpeg"/><Relationship Id="rId288" Type="http://schemas.openxmlformats.org/officeDocument/2006/relationships/image" Target="media/image128.jpeg"/><Relationship Id="rId287" Type="http://schemas.openxmlformats.org/officeDocument/2006/relationships/image" Target="media/image127.jpeg"/><Relationship Id="rId286" Type="http://schemas.openxmlformats.org/officeDocument/2006/relationships/image" Target="media/image126.jpeg"/><Relationship Id="rId285" Type="http://schemas.openxmlformats.org/officeDocument/2006/relationships/image" Target="media/image125.jpeg"/><Relationship Id="rId284" Type="http://schemas.openxmlformats.org/officeDocument/2006/relationships/image" Target="media/image124.jpeg"/><Relationship Id="rId283" Type="http://schemas.openxmlformats.org/officeDocument/2006/relationships/image" Target="media/image123.jpeg"/><Relationship Id="rId282" Type="http://schemas.openxmlformats.org/officeDocument/2006/relationships/image" Target="media/image122.jpeg"/><Relationship Id="rId281" Type="http://schemas.openxmlformats.org/officeDocument/2006/relationships/image" Target="media/image121.jpeg"/><Relationship Id="rId280" Type="http://schemas.openxmlformats.org/officeDocument/2006/relationships/image" Target="media/image120.jpeg"/><Relationship Id="rId28" Type="http://schemas.openxmlformats.org/officeDocument/2006/relationships/footer" Target="footer27.xml"/><Relationship Id="rId279" Type="http://schemas.openxmlformats.org/officeDocument/2006/relationships/image" Target="media/image119.jpeg"/><Relationship Id="rId278" Type="http://schemas.openxmlformats.org/officeDocument/2006/relationships/image" Target="media/image118.jpeg"/><Relationship Id="rId277" Type="http://schemas.openxmlformats.org/officeDocument/2006/relationships/image" Target="media/image117.jpeg"/><Relationship Id="rId276" Type="http://schemas.openxmlformats.org/officeDocument/2006/relationships/header" Target="header38.xml"/><Relationship Id="rId275" Type="http://schemas.openxmlformats.org/officeDocument/2006/relationships/image" Target="media/image115.jpeg"/><Relationship Id="rId274" Type="http://schemas.openxmlformats.org/officeDocument/2006/relationships/footer" Target="footer149.xml"/><Relationship Id="rId273" Type="http://schemas.openxmlformats.org/officeDocument/2006/relationships/image" Target="media/image113.jpeg"/><Relationship Id="rId272" Type="http://schemas.openxmlformats.org/officeDocument/2006/relationships/footer" Target="footer148.xml"/><Relationship Id="rId271" Type="http://schemas.openxmlformats.org/officeDocument/2006/relationships/image" Target="media/image111.jpeg"/><Relationship Id="rId270" Type="http://schemas.openxmlformats.org/officeDocument/2006/relationships/footer" Target="footer147.xml"/><Relationship Id="rId27" Type="http://schemas.openxmlformats.org/officeDocument/2006/relationships/footer" Target="footer26.xml"/><Relationship Id="rId269" Type="http://schemas.openxmlformats.org/officeDocument/2006/relationships/image" Target="media/image109.jpeg"/><Relationship Id="rId268" Type="http://schemas.openxmlformats.org/officeDocument/2006/relationships/footer" Target="footer146.xml"/><Relationship Id="rId267" Type="http://schemas.openxmlformats.org/officeDocument/2006/relationships/image" Target="media/image107.jpeg"/><Relationship Id="rId266" Type="http://schemas.openxmlformats.org/officeDocument/2006/relationships/footer" Target="footer145.xml"/><Relationship Id="rId265" Type="http://schemas.openxmlformats.org/officeDocument/2006/relationships/image" Target="media/image105.jpeg"/><Relationship Id="rId264" Type="http://schemas.openxmlformats.org/officeDocument/2006/relationships/footer" Target="footer144.xml"/><Relationship Id="rId263" Type="http://schemas.openxmlformats.org/officeDocument/2006/relationships/image" Target="media/image103.jpeg"/><Relationship Id="rId262" Type="http://schemas.openxmlformats.org/officeDocument/2006/relationships/footer" Target="footer143.xml"/><Relationship Id="rId261" Type="http://schemas.openxmlformats.org/officeDocument/2006/relationships/image" Target="media/image101.jpeg"/><Relationship Id="rId260" Type="http://schemas.openxmlformats.org/officeDocument/2006/relationships/footer" Target="footer142.xml"/><Relationship Id="rId26" Type="http://schemas.openxmlformats.org/officeDocument/2006/relationships/footer" Target="footer25.xml"/><Relationship Id="rId259" Type="http://schemas.openxmlformats.org/officeDocument/2006/relationships/image" Target="media/image99.jpeg"/><Relationship Id="rId258" Type="http://schemas.openxmlformats.org/officeDocument/2006/relationships/footer" Target="footer141.xml"/><Relationship Id="rId257" Type="http://schemas.openxmlformats.org/officeDocument/2006/relationships/image" Target="media/image97.jpeg"/><Relationship Id="rId256" Type="http://schemas.openxmlformats.org/officeDocument/2006/relationships/footer" Target="footer140.xml"/><Relationship Id="rId255" Type="http://schemas.openxmlformats.org/officeDocument/2006/relationships/image" Target="media/image95.jpeg"/><Relationship Id="rId254" Type="http://schemas.openxmlformats.org/officeDocument/2006/relationships/footer" Target="footer139.xml"/><Relationship Id="rId253" Type="http://schemas.openxmlformats.org/officeDocument/2006/relationships/image" Target="media/image93.jpeg"/><Relationship Id="rId252" Type="http://schemas.openxmlformats.org/officeDocument/2006/relationships/footer" Target="footer138.xml"/><Relationship Id="rId251" Type="http://schemas.openxmlformats.org/officeDocument/2006/relationships/image" Target="media/image91.jpeg"/><Relationship Id="rId250" Type="http://schemas.openxmlformats.org/officeDocument/2006/relationships/footer" Target="footer137.xml"/><Relationship Id="rId25" Type="http://schemas.openxmlformats.org/officeDocument/2006/relationships/footer" Target="footer24.xml"/><Relationship Id="rId249" Type="http://schemas.openxmlformats.org/officeDocument/2006/relationships/image" Target="media/image89.jpeg"/><Relationship Id="rId248" Type="http://schemas.openxmlformats.org/officeDocument/2006/relationships/footer" Target="footer136.xml"/><Relationship Id="rId247" Type="http://schemas.openxmlformats.org/officeDocument/2006/relationships/image" Target="media/image87.jpeg"/><Relationship Id="rId246" Type="http://schemas.openxmlformats.org/officeDocument/2006/relationships/footer" Target="footer135.xml"/><Relationship Id="rId245" Type="http://schemas.openxmlformats.org/officeDocument/2006/relationships/image" Target="media/image85.jpeg"/><Relationship Id="rId244" Type="http://schemas.openxmlformats.org/officeDocument/2006/relationships/footer" Target="footer134.xml"/><Relationship Id="rId243" Type="http://schemas.openxmlformats.org/officeDocument/2006/relationships/image" Target="media/image83.jpeg"/><Relationship Id="rId242" Type="http://schemas.openxmlformats.org/officeDocument/2006/relationships/footer" Target="footer133.xml"/><Relationship Id="rId241" Type="http://schemas.openxmlformats.org/officeDocument/2006/relationships/image" Target="media/image81.jpeg"/><Relationship Id="rId240" Type="http://schemas.openxmlformats.org/officeDocument/2006/relationships/image" Target="media/image80.jpeg"/><Relationship Id="rId24" Type="http://schemas.openxmlformats.org/officeDocument/2006/relationships/footer" Target="footer23.xml"/><Relationship Id="rId239" Type="http://schemas.openxmlformats.org/officeDocument/2006/relationships/image" Target="media/image79.jpeg"/><Relationship Id="rId238" Type="http://schemas.openxmlformats.org/officeDocument/2006/relationships/image" Target="media/image78.jpeg"/><Relationship Id="rId237" Type="http://schemas.openxmlformats.org/officeDocument/2006/relationships/image" Target="media/image77.jpeg"/><Relationship Id="rId236" Type="http://schemas.openxmlformats.org/officeDocument/2006/relationships/image" Target="media/image76.jpeg"/><Relationship Id="rId235" Type="http://schemas.openxmlformats.org/officeDocument/2006/relationships/image" Target="media/image75.png"/><Relationship Id="rId234" Type="http://schemas.openxmlformats.org/officeDocument/2006/relationships/image" Target="media/image74.png"/><Relationship Id="rId233" Type="http://schemas.openxmlformats.org/officeDocument/2006/relationships/image" Target="media/image73.png"/><Relationship Id="rId232" Type="http://schemas.openxmlformats.org/officeDocument/2006/relationships/image" Target="media/image72.png"/><Relationship Id="rId231" Type="http://schemas.openxmlformats.org/officeDocument/2006/relationships/image" Target="media/image71.png"/><Relationship Id="rId230" Type="http://schemas.openxmlformats.org/officeDocument/2006/relationships/hyperlink" Target="https://v3.camscanner.com/user/download" TargetMode="External"/><Relationship Id="rId23" Type="http://schemas.openxmlformats.org/officeDocument/2006/relationships/footer" Target="footer22.xml"/><Relationship Id="rId229" Type="http://schemas.openxmlformats.org/officeDocument/2006/relationships/image" Target="media/image70.jpeg"/><Relationship Id="rId228" Type="http://schemas.openxmlformats.org/officeDocument/2006/relationships/header" Target="header37.xml"/><Relationship Id="rId227" Type="http://schemas.openxmlformats.org/officeDocument/2006/relationships/header" Target="header36.xml"/><Relationship Id="rId226" Type="http://schemas.openxmlformats.org/officeDocument/2006/relationships/image" Target="media/image67.jpeg"/><Relationship Id="rId225" Type="http://schemas.openxmlformats.org/officeDocument/2006/relationships/image" Target="media/image66.png"/><Relationship Id="rId224" Type="http://schemas.openxmlformats.org/officeDocument/2006/relationships/header" Target="header35.xml"/><Relationship Id="rId223" Type="http://schemas.openxmlformats.org/officeDocument/2006/relationships/image" Target="media/image64.jpeg"/><Relationship Id="rId222" Type="http://schemas.openxmlformats.org/officeDocument/2006/relationships/header" Target="header34.xml"/><Relationship Id="rId221" Type="http://schemas.openxmlformats.org/officeDocument/2006/relationships/image" Target="media/image62.jpeg"/><Relationship Id="rId220" Type="http://schemas.openxmlformats.org/officeDocument/2006/relationships/image" Target="media/image61.jpeg"/><Relationship Id="rId22" Type="http://schemas.openxmlformats.org/officeDocument/2006/relationships/footer" Target="footer21.xml"/><Relationship Id="rId219" Type="http://schemas.openxmlformats.org/officeDocument/2006/relationships/header" Target="header33.xml"/><Relationship Id="rId218" Type="http://schemas.openxmlformats.org/officeDocument/2006/relationships/image" Target="media/image59.png"/><Relationship Id="rId217" Type="http://schemas.openxmlformats.org/officeDocument/2006/relationships/image" Target="media/image58.png"/><Relationship Id="rId216" Type="http://schemas.openxmlformats.org/officeDocument/2006/relationships/image" Target="media/image57.jpeg"/><Relationship Id="rId215" Type="http://schemas.openxmlformats.org/officeDocument/2006/relationships/image" Target="media/image56.jpeg"/><Relationship Id="rId214" Type="http://schemas.openxmlformats.org/officeDocument/2006/relationships/image" Target="media/image55.jpeg"/><Relationship Id="rId213" Type="http://schemas.openxmlformats.org/officeDocument/2006/relationships/header" Target="header32.xml"/><Relationship Id="rId212" Type="http://schemas.openxmlformats.org/officeDocument/2006/relationships/image" Target="media/image53.jpeg"/><Relationship Id="rId211" Type="http://schemas.openxmlformats.org/officeDocument/2006/relationships/image" Target="media/image52.jpeg"/><Relationship Id="rId210" Type="http://schemas.openxmlformats.org/officeDocument/2006/relationships/image" Target="media/image51.png"/><Relationship Id="rId21" Type="http://schemas.openxmlformats.org/officeDocument/2006/relationships/footer" Target="footer20.xml"/><Relationship Id="rId209" Type="http://schemas.openxmlformats.org/officeDocument/2006/relationships/header" Target="header31.xml"/><Relationship Id="rId208" Type="http://schemas.openxmlformats.org/officeDocument/2006/relationships/image" Target="media/image49.jpeg"/><Relationship Id="rId207" Type="http://schemas.openxmlformats.org/officeDocument/2006/relationships/header" Target="header30.xml"/><Relationship Id="rId206" Type="http://schemas.openxmlformats.org/officeDocument/2006/relationships/image" Target="media/image47.jpeg"/><Relationship Id="rId205" Type="http://schemas.openxmlformats.org/officeDocument/2006/relationships/image" Target="media/image46.jpeg"/><Relationship Id="rId204" Type="http://schemas.openxmlformats.org/officeDocument/2006/relationships/image" Target="media/image45.jpeg"/><Relationship Id="rId203" Type="http://schemas.openxmlformats.org/officeDocument/2006/relationships/header" Target="header29.xml"/><Relationship Id="rId202" Type="http://schemas.openxmlformats.org/officeDocument/2006/relationships/image" Target="media/image43.png"/><Relationship Id="rId201" Type="http://schemas.openxmlformats.org/officeDocument/2006/relationships/image" Target="media/image42.png"/><Relationship Id="rId200" Type="http://schemas.openxmlformats.org/officeDocument/2006/relationships/image" Target="media/image41.png"/><Relationship Id="rId20" Type="http://schemas.openxmlformats.org/officeDocument/2006/relationships/footer" Target="footer19.xml"/><Relationship Id="rId2" Type="http://schemas.openxmlformats.org/officeDocument/2006/relationships/footer" Target="footer1.xml"/><Relationship Id="rId199" Type="http://schemas.openxmlformats.org/officeDocument/2006/relationships/image" Target="media/image40.png"/><Relationship Id="rId198" Type="http://schemas.openxmlformats.org/officeDocument/2006/relationships/image" Target="media/image39.png"/><Relationship Id="rId197" Type="http://schemas.openxmlformats.org/officeDocument/2006/relationships/image" Target="media/image38.png"/><Relationship Id="rId196" Type="http://schemas.openxmlformats.org/officeDocument/2006/relationships/image" Target="media/image37.png"/><Relationship Id="rId195" Type="http://schemas.openxmlformats.org/officeDocument/2006/relationships/image" Target="media/image36.png"/><Relationship Id="rId194" Type="http://schemas.openxmlformats.org/officeDocument/2006/relationships/image" Target="media/image35.png"/><Relationship Id="rId193" Type="http://schemas.openxmlformats.org/officeDocument/2006/relationships/image" Target="media/image34.png"/><Relationship Id="rId192" Type="http://schemas.openxmlformats.org/officeDocument/2006/relationships/image" Target="media/image33.jpeg"/><Relationship Id="rId191" Type="http://schemas.openxmlformats.org/officeDocument/2006/relationships/image" Target="media/image32.jpeg"/><Relationship Id="rId190" Type="http://schemas.openxmlformats.org/officeDocument/2006/relationships/image" Target="media/image31.png"/><Relationship Id="rId19" Type="http://schemas.openxmlformats.org/officeDocument/2006/relationships/footer" Target="footer18.xml"/><Relationship Id="rId189" Type="http://schemas.openxmlformats.org/officeDocument/2006/relationships/image" Target="media/image30.png"/><Relationship Id="rId188" Type="http://schemas.openxmlformats.org/officeDocument/2006/relationships/image" Target="media/image29.png"/><Relationship Id="rId187" Type="http://schemas.openxmlformats.org/officeDocument/2006/relationships/header" Target="header28.xml"/><Relationship Id="rId186" Type="http://schemas.openxmlformats.org/officeDocument/2006/relationships/image" Target="media/image27.jpeg"/><Relationship Id="rId185" Type="http://schemas.openxmlformats.org/officeDocument/2006/relationships/image" Target="media/image26.jpeg"/><Relationship Id="rId184" Type="http://schemas.openxmlformats.org/officeDocument/2006/relationships/image" Target="media/image25.jpeg"/><Relationship Id="rId183" Type="http://schemas.openxmlformats.org/officeDocument/2006/relationships/footer" Target="footer132.xml"/><Relationship Id="rId182" Type="http://schemas.openxmlformats.org/officeDocument/2006/relationships/header" Target="header27.xml"/><Relationship Id="rId181" Type="http://schemas.openxmlformats.org/officeDocument/2006/relationships/footer" Target="footer131.xml"/><Relationship Id="rId180" Type="http://schemas.openxmlformats.org/officeDocument/2006/relationships/footer" Target="footer130.xml"/><Relationship Id="rId18" Type="http://schemas.openxmlformats.org/officeDocument/2006/relationships/footer" Target="footer17.xml"/><Relationship Id="rId179" Type="http://schemas.openxmlformats.org/officeDocument/2006/relationships/footer" Target="footer129.xml"/><Relationship Id="rId178" Type="http://schemas.openxmlformats.org/officeDocument/2006/relationships/header" Target="header26.xml"/><Relationship Id="rId177" Type="http://schemas.openxmlformats.org/officeDocument/2006/relationships/footer" Target="footer128.xml"/><Relationship Id="rId176" Type="http://schemas.openxmlformats.org/officeDocument/2006/relationships/header" Target="header25.xml"/><Relationship Id="rId175" Type="http://schemas.openxmlformats.org/officeDocument/2006/relationships/footer" Target="footer127.xml"/><Relationship Id="rId174" Type="http://schemas.openxmlformats.org/officeDocument/2006/relationships/header" Target="header24.xml"/><Relationship Id="rId173" Type="http://schemas.openxmlformats.org/officeDocument/2006/relationships/image" Target="media/image24.png"/><Relationship Id="rId172" Type="http://schemas.openxmlformats.org/officeDocument/2006/relationships/footer" Target="footer126.xml"/><Relationship Id="rId171" Type="http://schemas.openxmlformats.org/officeDocument/2006/relationships/footer" Target="footer125.xml"/><Relationship Id="rId170" Type="http://schemas.openxmlformats.org/officeDocument/2006/relationships/footer" Target="footer124.xml"/><Relationship Id="rId17" Type="http://schemas.openxmlformats.org/officeDocument/2006/relationships/footer" Target="footer16.xml"/><Relationship Id="rId169" Type="http://schemas.openxmlformats.org/officeDocument/2006/relationships/header" Target="header23.xml"/><Relationship Id="rId168" Type="http://schemas.openxmlformats.org/officeDocument/2006/relationships/footer" Target="footer123.xml"/><Relationship Id="rId167" Type="http://schemas.openxmlformats.org/officeDocument/2006/relationships/header" Target="header22.xml"/><Relationship Id="rId166" Type="http://schemas.openxmlformats.org/officeDocument/2006/relationships/image" Target="media/image23.png"/><Relationship Id="rId165" Type="http://schemas.openxmlformats.org/officeDocument/2006/relationships/footer" Target="footer122.xml"/><Relationship Id="rId164" Type="http://schemas.openxmlformats.org/officeDocument/2006/relationships/header" Target="header21.xml"/><Relationship Id="rId163" Type="http://schemas.openxmlformats.org/officeDocument/2006/relationships/footer" Target="footer121.xml"/><Relationship Id="rId162" Type="http://schemas.openxmlformats.org/officeDocument/2006/relationships/footer" Target="footer120.xml"/><Relationship Id="rId161" Type="http://schemas.openxmlformats.org/officeDocument/2006/relationships/footer" Target="footer119.xml"/><Relationship Id="rId160" Type="http://schemas.openxmlformats.org/officeDocument/2006/relationships/footer" Target="footer118.xml"/><Relationship Id="rId16" Type="http://schemas.openxmlformats.org/officeDocument/2006/relationships/footer" Target="footer15.xml"/><Relationship Id="rId159" Type="http://schemas.openxmlformats.org/officeDocument/2006/relationships/footer" Target="footer117.xml"/><Relationship Id="rId158" Type="http://schemas.openxmlformats.org/officeDocument/2006/relationships/footer" Target="footer116.xml"/><Relationship Id="rId157" Type="http://schemas.openxmlformats.org/officeDocument/2006/relationships/footer" Target="footer115.xml"/><Relationship Id="rId156" Type="http://schemas.openxmlformats.org/officeDocument/2006/relationships/header" Target="header20.xml"/><Relationship Id="rId155" Type="http://schemas.openxmlformats.org/officeDocument/2006/relationships/footer" Target="footer114.xml"/><Relationship Id="rId154" Type="http://schemas.openxmlformats.org/officeDocument/2006/relationships/footer" Target="footer113.xml"/><Relationship Id="rId153" Type="http://schemas.openxmlformats.org/officeDocument/2006/relationships/footer" Target="footer112.xml"/><Relationship Id="rId152" Type="http://schemas.openxmlformats.org/officeDocument/2006/relationships/image" Target="media/image22.jpeg"/><Relationship Id="rId151" Type="http://schemas.openxmlformats.org/officeDocument/2006/relationships/footer" Target="footer111.xml"/><Relationship Id="rId150" Type="http://schemas.openxmlformats.org/officeDocument/2006/relationships/footer" Target="footer110.xml"/><Relationship Id="rId15" Type="http://schemas.openxmlformats.org/officeDocument/2006/relationships/footer" Target="footer14.xml"/><Relationship Id="rId149" Type="http://schemas.openxmlformats.org/officeDocument/2006/relationships/footer" Target="footer109.xml"/><Relationship Id="rId148" Type="http://schemas.openxmlformats.org/officeDocument/2006/relationships/footer" Target="footer108.xml"/><Relationship Id="rId147" Type="http://schemas.openxmlformats.org/officeDocument/2006/relationships/footer" Target="footer107.xml"/><Relationship Id="rId146" Type="http://schemas.openxmlformats.org/officeDocument/2006/relationships/footer" Target="footer106.xml"/><Relationship Id="rId145" Type="http://schemas.openxmlformats.org/officeDocument/2006/relationships/footer" Target="footer105.xml"/><Relationship Id="rId144" Type="http://schemas.openxmlformats.org/officeDocument/2006/relationships/footer" Target="footer104.xml"/><Relationship Id="rId143" Type="http://schemas.openxmlformats.org/officeDocument/2006/relationships/footer" Target="footer103.xml"/><Relationship Id="rId142" Type="http://schemas.openxmlformats.org/officeDocument/2006/relationships/footer" Target="footer102.xml"/><Relationship Id="rId141" Type="http://schemas.openxmlformats.org/officeDocument/2006/relationships/footer" Target="footer101.xml"/><Relationship Id="rId140" Type="http://schemas.openxmlformats.org/officeDocument/2006/relationships/footer" Target="footer100.xml"/><Relationship Id="rId14" Type="http://schemas.openxmlformats.org/officeDocument/2006/relationships/footer" Target="footer13.xml"/><Relationship Id="rId139" Type="http://schemas.openxmlformats.org/officeDocument/2006/relationships/footer" Target="footer99.xml"/><Relationship Id="rId138" Type="http://schemas.openxmlformats.org/officeDocument/2006/relationships/footer" Target="footer98.xml"/><Relationship Id="rId137" Type="http://schemas.openxmlformats.org/officeDocument/2006/relationships/footer" Target="footer97.xml"/><Relationship Id="rId136" Type="http://schemas.openxmlformats.org/officeDocument/2006/relationships/footer" Target="footer96.xml"/><Relationship Id="rId135" Type="http://schemas.openxmlformats.org/officeDocument/2006/relationships/footer" Target="footer95.xml"/><Relationship Id="rId134" Type="http://schemas.openxmlformats.org/officeDocument/2006/relationships/footer" Target="footer94.xml"/><Relationship Id="rId133" Type="http://schemas.openxmlformats.org/officeDocument/2006/relationships/header" Target="header19.xml"/><Relationship Id="rId132" Type="http://schemas.openxmlformats.org/officeDocument/2006/relationships/footer" Target="footer93.xml"/><Relationship Id="rId131" Type="http://schemas.openxmlformats.org/officeDocument/2006/relationships/footer" Target="footer92.xml"/><Relationship Id="rId130" Type="http://schemas.openxmlformats.org/officeDocument/2006/relationships/header" Target="header18.xml"/><Relationship Id="rId13" Type="http://schemas.openxmlformats.org/officeDocument/2006/relationships/footer" Target="footer12.xml"/><Relationship Id="rId129" Type="http://schemas.openxmlformats.org/officeDocument/2006/relationships/image" Target="media/image21.jpeg"/><Relationship Id="rId128" Type="http://schemas.openxmlformats.org/officeDocument/2006/relationships/footer" Target="footer91.xml"/><Relationship Id="rId127" Type="http://schemas.openxmlformats.org/officeDocument/2006/relationships/image" Target="media/image20.jpeg"/><Relationship Id="rId126" Type="http://schemas.openxmlformats.org/officeDocument/2006/relationships/footer" Target="footer90.xml"/><Relationship Id="rId125" Type="http://schemas.openxmlformats.org/officeDocument/2006/relationships/image" Target="media/image19.jpeg"/><Relationship Id="rId124" Type="http://schemas.openxmlformats.org/officeDocument/2006/relationships/footer" Target="footer89.xml"/><Relationship Id="rId123" Type="http://schemas.openxmlformats.org/officeDocument/2006/relationships/image" Target="media/image18.jpeg"/><Relationship Id="rId122" Type="http://schemas.openxmlformats.org/officeDocument/2006/relationships/image" Target="media/image17.png"/><Relationship Id="rId121" Type="http://schemas.openxmlformats.org/officeDocument/2006/relationships/image" Target="media/image16.png"/><Relationship Id="rId120" Type="http://schemas.openxmlformats.org/officeDocument/2006/relationships/image" Target="media/image15.jpeg"/><Relationship Id="rId12" Type="http://schemas.openxmlformats.org/officeDocument/2006/relationships/footer" Target="footer11.xml"/><Relationship Id="rId119" Type="http://schemas.openxmlformats.org/officeDocument/2006/relationships/footer" Target="footer88.xml"/><Relationship Id="rId118" Type="http://schemas.openxmlformats.org/officeDocument/2006/relationships/header" Target="header17.xml"/><Relationship Id="rId117" Type="http://schemas.openxmlformats.org/officeDocument/2006/relationships/image" Target="media/image14.jpeg"/><Relationship Id="rId116" Type="http://schemas.openxmlformats.org/officeDocument/2006/relationships/footer" Target="footer87.xml"/><Relationship Id="rId115" Type="http://schemas.openxmlformats.org/officeDocument/2006/relationships/image" Target="media/image13.jpeg"/><Relationship Id="rId114" Type="http://schemas.openxmlformats.org/officeDocument/2006/relationships/footer" Target="footer86.xml"/><Relationship Id="rId113" Type="http://schemas.openxmlformats.org/officeDocument/2006/relationships/image" Target="media/image12.jpeg"/><Relationship Id="rId112" Type="http://schemas.openxmlformats.org/officeDocument/2006/relationships/image" Target="media/image11.jpeg"/><Relationship Id="rId111" Type="http://schemas.openxmlformats.org/officeDocument/2006/relationships/footer" Target="footer85.xml"/><Relationship Id="rId110" Type="http://schemas.openxmlformats.org/officeDocument/2006/relationships/image" Target="media/image10.jpeg"/><Relationship Id="rId11" Type="http://schemas.openxmlformats.org/officeDocument/2006/relationships/footer" Target="footer10.xml"/><Relationship Id="rId109" Type="http://schemas.openxmlformats.org/officeDocument/2006/relationships/footer" Target="footer84.xml"/><Relationship Id="rId108" Type="http://schemas.openxmlformats.org/officeDocument/2006/relationships/footer" Target="footer83.xml"/><Relationship Id="rId107" Type="http://schemas.openxmlformats.org/officeDocument/2006/relationships/footer" Target="footer82.xml"/><Relationship Id="rId106" Type="http://schemas.openxmlformats.org/officeDocument/2006/relationships/image" Target="media/image9.jpeg"/><Relationship Id="rId105" Type="http://schemas.openxmlformats.org/officeDocument/2006/relationships/footer" Target="footer81.xml"/><Relationship Id="rId104" Type="http://schemas.openxmlformats.org/officeDocument/2006/relationships/image" Target="media/image8.jpeg"/><Relationship Id="rId103" Type="http://schemas.openxmlformats.org/officeDocument/2006/relationships/footer" Target="footer80.xml"/><Relationship Id="rId102" Type="http://schemas.openxmlformats.org/officeDocument/2006/relationships/footer" Target="footer79.xml"/><Relationship Id="rId101" Type="http://schemas.openxmlformats.org/officeDocument/2006/relationships/footer" Target="footer78.xml"/><Relationship Id="rId100" Type="http://schemas.openxmlformats.org/officeDocument/2006/relationships/footer" Target="footer77.xml"/><Relationship Id="rId10" Type="http://schemas.openxmlformats.org/officeDocument/2006/relationships/footer" Target="footer9.xml"/><Relationship Id="rId1" Type="http://schemas.openxmlformats.org/officeDocument/2006/relationships/image" Target="media/image1.png"/></Relationships>
</file>

<file path=word/_rels/footer133.xml.rels><?xml version="1.0" encoding="UTF-8" standalone="yes"?>
<Relationships xmlns="http://schemas.openxmlformats.org/package/2006/relationships"><Relationship Id="rId1" Type="http://schemas.openxmlformats.org/officeDocument/2006/relationships/image" Target="media/image82.jpeg"/></Relationships>
</file>

<file path=word/_rels/footer134.xml.rels><?xml version="1.0" encoding="UTF-8" standalone="yes"?>
<Relationships xmlns="http://schemas.openxmlformats.org/package/2006/relationships"><Relationship Id="rId1" Type="http://schemas.openxmlformats.org/officeDocument/2006/relationships/image" Target="media/image84.jpeg"/></Relationships>
</file>

<file path=word/_rels/footer135.xml.rels><?xml version="1.0" encoding="UTF-8" standalone="yes"?>
<Relationships xmlns="http://schemas.openxmlformats.org/package/2006/relationships"><Relationship Id="rId1" Type="http://schemas.openxmlformats.org/officeDocument/2006/relationships/image" Target="media/image86.jpeg"/></Relationships>
</file>

<file path=word/_rels/footer136.xml.rels><?xml version="1.0" encoding="UTF-8" standalone="yes"?>
<Relationships xmlns="http://schemas.openxmlformats.org/package/2006/relationships"><Relationship Id="rId1" Type="http://schemas.openxmlformats.org/officeDocument/2006/relationships/image" Target="media/image88.jpeg"/></Relationships>
</file>

<file path=word/_rels/footer137.xml.rels><?xml version="1.0" encoding="UTF-8" standalone="yes"?>
<Relationships xmlns="http://schemas.openxmlformats.org/package/2006/relationships"><Relationship Id="rId1" Type="http://schemas.openxmlformats.org/officeDocument/2006/relationships/image" Target="media/image90.jpeg"/></Relationships>
</file>

<file path=word/_rels/footer138.xml.rels><?xml version="1.0" encoding="UTF-8" standalone="yes"?>
<Relationships xmlns="http://schemas.openxmlformats.org/package/2006/relationships"><Relationship Id="rId1" Type="http://schemas.openxmlformats.org/officeDocument/2006/relationships/image" Target="media/image92.jpeg"/></Relationships>
</file>

<file path=word/_rels/footer139.xml.rels><?xml version="1.0" encoding="UTF-8" standalone="yes"?>
<Relationships xmlns="http://schemas.openxmlformats.org/package/2006/relationships"><Relationship Id="rId1" Type="http://schemas.openxmlformats.org/officeDocument/2006/relationships/image" Target="media/image94.jpeg"/></Relationships>
</file>

<file path=word/_rels/footer140.xml.rels><?xml version="1.0" encoding="UTF-8" standalone="yes"?>
<Relationships xmlns="http://schemas.openxmlformats.org/package/2006/relationships"><Relationship Id="rId1" Type="http://schemas.openxmlformats.org/officeDocument/2006/relationships/image" Target="media/image96.jpeg"/></Relationships>
</file>

<file path=word/_rels/footer141.xml.rels><?xml version="1.0" encoding="UTF-8" standalone="yes"?>
<Relationships xmlns="http://schemas.openxmlformats.org/package/2006/relationships"><Relationship Id="rId1" Type="http://schemas.openxmlformats.org/officeDocument/2006/relationships/image" Target="media/image98.jpeg"/></Relationships>
</file>

<file path=word/_rels/footer142.xml.rels><?xml version="1.0" encoding="UTF-8" standalone="yes"?>
<Relationships xmlns="http://schemas.openxmlformats.org/package/2006/relationships"><Relationship Id="rId1" Type="http://schemas.openxmlformats.org/officeDocument/2006/relationships/image" Target="media/image100.jpeg"/></Relationships>
</file>

<file path=word/_rels/footer143.xml.rels><?xml version="1.0" encoding="UTF-8" standalone="yes"?>
<Relationships xmlns="http://schemas.openxmlformats.org/package/2006/relationships"><Relationship Id="rId1" Type="http://schemas.openxmlformats.org/officeDocument/2006/relationships/image" Target="media/image102.jpeg"/></Relationships>
</file>

<file path=word/_rels/footer144.xml.rels><?xml version="1.0" encoding="UTF-8" standalone="yes"?>
<Relationships xmlns="http://schemas.openxmlformats.org/package/2006/relationships"><Relationship Id="rId1" Type="http://schemas.openxmlformats.org/officeDocument/2006/relationships/image" Target="media/image104.jpeg"/></Relationships>
</file>

<file path=word/_rels/footer145.xml.rels><?xml version="1.0" encoding="UTF-8" standalone="yes"?>
<Relationships xmlns="http://schemas.openxmlformats.org/package/2006/relationships"><Relationship Id="rId1" Type="http://schemas.openxmlformats.org/officeDocument/2006/relationships/image" Target="media/image106.jpeg"/></Relationships>
</file>

<file path=word/_rels/footer146.xml.rels><?xml version="1.0" encoding="UTF-8" standalone="yes"?>
<Relationships xmlns="http://schemas.openxmlformats.org/package/2006/relationships"><Relationship Id="rId1" Type="http://schemas.openxmlformats.org/officeDocument/2006/relationships/image" Target="media/image108.jpeg"/></Relationships>
</file>

<file path=word/_rels/footer147.xml.rels><?xml version="1.0" encoding="UTF-8" standalone="yes"?>
<Relationships xmlns="http://schemas.openxmlformats.org/package/2006/relationships"><Relationship Id="rId1" Type="http://schemas.openxmlformats.org/officeDocument/2006/relationships/image" Target="media/image110.jpeg"/></Relationships>
</file>

<file path=word/_rels/footer148.xml.rels><?xml version="1.0" encoding="UTF-8" standalone="yes"?>
<Relationships xmlns="http://schemas.openxmlformats.org/package/2006/relationships"><Relationship Id="rId1" Type="http://schemas.openxmlformats.org/officeDocument/2006/relationships/image" Target="media/image112.jpeg"/></Relationships>
</file>

<file path=word/_rels/footer149.xml.rels><?xml version="1.0" encoding="UTF-8" standalone="yes"?>
<Relationships xmlns="http://schemas.openxmlformats.org/package/2006/relationships"><Relationship Id="rId1" Type="http://schemas.openxmlformats.org/officeDocument/2006/relationships/image" Target="media/image114.jpeg"/></Relationships>
</file>

<file path=word/_rels/header28.xml.rels><?xml version="1.0" encoding="UTF-8" standalone="yes"?>
<Relationships xmlns="http://schemas.openxmlformats.org/package/2006/relationships"><Relationship Id="rId1" Type="http://schemas.openxmlformats.org/officeDocument/2006/relationships/image" Target="media/image28.png"/></Relationships>
</file>

<file path=word/_rels/header29.xml.rels><?xml version="1.0" encoding="UTF-8" standalone="yes"?>
<Relationships xmlns="http://schemas.openxmlformats.org/package/2006/relationships"><Relationship Id="rId1" Type="http://schemas.openxmlformats.org/officeDocument/2006/relationships/image" Target="media/image44.jpeg"/></Relationships>
</file>

<file path=word/_rels/header30.xml.rels><?xml version="1.0" encoding="UTF-8" standalone="yes"?>
<Relationships xmlns="http://schemas.openxmlformats.org/package/2006/relationships"><Relationship Id="rId1" Type="http://schemas.openxmlformats.org/officeDocument/2006/relationships/image" Target="media/image48.jpeg"/></Relationships>
</file>

<file path=word/_rels/header31.xml.rels><?xml version="1.0" encoding="UTF-8" standalone="yes"?>
<Relationships xmlns="http://schemas.openxmlformats.org/package/2006/relationships"><Relationship Id="rId1" Type="http://schemas.openxmlformats.org/officeDocument/2006/relationships/image" Target="media/image50.png"/></Relationships>
</file>

<file path=word/_rels/header32.xml.rels><?xml version="1.0" encoding="UTF-8" standalone="yes"?>
<Relationships xmlns="http://schemas.openxmlformats.org/package/2006/relationships"><Relationship Id="rId1" Type="http://schemas.openxmlformats.org/officeDocument/2006/relationships/image" Target="media/image54.jpeg"/></Relationships>
</file>

<file path=word/_rels/header33.xml.rels><?xml version="1.0" encoding="UTF-8" standalone="yes"?>
<Relationships xmlns="http://schemas.openxmlformats.org/package/2006/relationships"><Relationship Id="rId1" Type="http://schemas.openxmlformats.org/officeDocument/2006/relationships/image" Target="media/image60.jpeg"/></Relationships>
</file>

<file path=word/_rels/header34.xml.rels><?xml version="1.0" encoding="UTF-8" standalone="yes"?>
<Relationships xmlns="http://schemas.openxmlformats.org/package/2006/relationships"><Relationship Id="rId1" Type="http://schemas.openxmlformats.org/officeDocument/2006/relationships/image" Target="media/image63.jpeg"/></Relationships>
</file>

<file path=word/_rels/header35.xml.rels><?xml version="1.0" encoding="UTF-8" standalone="yes"?>
<Relationships xmlns="http://schemas.openxmlformats.org/package/2006/relationships"><Relationship Id="rId1" Type="http://schemas.openxmlformats.org/officeDocument/2006/relationships/image" Target="media/image65.png"/></Relationships>
</file>

<file path=word/_rels/header36.xml.rels><?xml version="1.0" encoding="UTF-8" standalone="yes"?>
<Relationships xmlns="http://schemas.openxmlformats.org/package/2006/relationships"><Relationship Id="rId1" Type="http://schemas.openxmlformats.org/officeDocument/2006/relationships/image" Target="media/image68.jpeg"/></Relationships>
</file>

<file path=word/_rels/header37.xml.rels><?xml version="1.0" encoding="UTF-8" standalone="yes"?>
<Relationships xmlns="http://schemas.openxmlformats.org/package/2006/relationships"><Relationship Id="rId1" Type="http://schemas.openxmlformats.org/officeDocument/2006/relationships/image" Target="media/image69.jpeg"/></Relationships>
</file>

<file path=word/_rels/header38.xml.rels><?xml version="1.0" encoding="UTF-8" standalone="yes"?>
<Relationships xmlns="http://schemas.openxmlformats.org/package/2006/relationships"><Relationship Id="rId1" Type="http://schemas.openxmlformats.org/officeDocument/2006/relationships/image" Target="media/image116.jpeg"/></Relationships>
</file>

<file path=docProps/app.xml><?xml version="1.0" encoding="utf-8"?>
<ap:Properties xmlns:vt="http://schemas.openxmlformats.org/officeDocument/2006/docPropsVTypes" xmlns:ap="http://schemas.openxmlformats.org/officeDocument/2006/extended-properties">
  <ap:Application>Adobe Acrobat Pro 9.0.0</ap:Application>
</ap: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上海轨道交通6号线竣工环保验收调查报告</dc:title>
  <dc:subject>国内版大纲</dc:subject>
  <dc:creator>范谦</dc:creator>
  <dcterms:created xsi:type="dcterms:W3CDTF">2026-02-24T14:56:48Z</dcterms:creat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O">
    <vt:lpwstr>wqlLaW5nc29mdCBQREYgdG8gV1BTIDExNQ</vt:lpwstr>
  </property>
  <property fmtid="{D5CDD505-2E9C-101B-9397-08002B2CF9AE}" pid="3" name="Created">
    <vt:filetime>2026-02-26T11:07:05</vt:filetime>
  </property>
</Properties>
</file>